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34B" w:rsidRPr="0037134B" w:rsidRDefault="00E7545A" w:rsidP="0037134B">
      <w:pPr>
        <w:pStyle w:val="Sinespaciado"/>
        <w:jc w:val="both"/>
        <w:rPr>
          <w:rFonts w:ascii="Times New Roman" w:hAnsi="Times New Roman"/>
        </w:rPr>
      </w:pPr>
      <w:r w:rsidRPr="0037134B">
        <w:rPr>
          <w:rFonts w:ascii="Times New Roman" w:hAnsi="Times New Roman"/>
          <w:b/>
          <w:u w:val="single"/>
        </w:rPr>
        <w:t>ACTA NUMERO TREINTA Y CINCO:</w:t>
      </w:r>
      <w:r w:rsidRPr="0037134B">
        <w:rPr>
          <w:rFonts w:ascii="Times New Roman" w:hAnsi="Times New Roman"/>
        </w:rPr>
        <w:t xml:space="preserve"> Sesión Extraordinaria del Concejo Municipal de la Ciudad de Tonacatepeque, Departamento de San Salvador, celebrada en el salón de Sesiones de la municipalidad a las nueve horas del día</w:t>
      </w:r>
      <w:r w:rsidRPr="0037134B">
        <w:rPr>
          <w:rFonts w:ascii="Times New Roman" w:hAnsi="Times New Roman"/>
          <w:b/>
        </w:rPr>
        <w:t xml:space="preserve"> martes  veintisiete  de noviembre</w:t>
      </w:r>
      <w:r w:rsidRPr="0037134B">
        <w:rPr>
          <w:rFonts w:ascii="Times New Roman" w:hAnsi="Times New Roman"/>
        </w:rPr>
        <w:t xml:space="preserve"> </w:t>
      </w:r>
      <w:r w:rsidRPr="0037134B">
        <w:rPr>
          <w:rFonts w:ascii="Times New Roman" w:hAnsi="Times New Roman"/>
          <w:b/>
        </w:rPr>
        <w:t>de dos mil dieciocho</w:t>
      </w:r>
      <w:r w:rsidRPr="0037134B">
        <w:rPr>
          <w:rFonts w:ascii="Times New Roman" w:hAnsi="Times New Roman"/>
        </w:rPr>
        <w:t xml:space="preserve">;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w:t>
      </w:r>
      <w:r w:rsidRPr="0037134B">
        <w:rPr>
          <w:rFonts w:ascii="Times New Roman" w:hAnsi="Times New Roman"/>
          <w:b/>
        </w:rPr>
        <w:t xml:space="preserve"> Luego se dio un espacio para empresarios de la Ruta 190 de este Municipio</w:t>
      </w:r>
      <w:r w:rsidRPr="0037134B">
        <w:rPr>
          <w:rFonts w:ascii="Times New Roman" w:hAnsi="Times New Roman"/>
        </w:rPr>
        <w:t xml:space="preserve">, con el fin de dialogar y ver de </w:t>
      </w:r>
      <w:r w:rsidR="003B603F" w:rsidRPr="0037134B">
        <w:rPr>
          <w:rFonts w:ascii="Times New Roman" w:hAnsi="Times New Roman"/>
        </w:rPr>
        <w:t>qué</w:t>
      </w:r>
      <w:r w:rsidRPr="0037134B">
        <w:rPr>
          <w:rFonts w:ascii="Times New Roman" w:hAnsi="Times New Roman"/>
        </w:rPr>
        <w:t xml:space="preserve"> medida se puede resolver la denuncia interpuesta por una </w:t>
      </w:r>
      <w:r w:rsidR="003B603F" w:rsidRPr="0037134B">
        <w:rPr>
          <w:rFonts w:ascii="Times New Roman" w:hAnsi="Times New Roman"/>
        </w:rPr>
        <w:t>ciudadana</w:t>
      </w:r>
      <w:r w:rsidRPr="0037134B">
        <w:rPr>
          <w:rFonts w:ascii="Times New Roman" w:hAnsi="Times New Roman"/>
        </w:rPr>
        <w:t xml:space="preserve">, donde pide que ubiquen </w:t>
      </w:r>
      <w:r w:rsidR="003B603F" w:rsidRPr="0037134B">
        <w:rPr>
          <w:rFonts w:ascii="Times New Roman" w:hAnsi="Times New Roman"/>
        </w:rPr>
        <w:t xml:space="preserve">dicha ruta en otro lugar igual a los camiones, ya que dejan basura en su jardín, interrumpe la privacidad; Empresarios manifiestan que ellos tienes un reglamento que si el motorista infringe se le sancionan, que en cuanto a la basura tiene a alguien que barre toda la parte donde están los buses, que van a volver a implementar tener basurero dentro de la unidad para que los usuarios depositen  ahí lo del ticket, que ellos están dispuestos  </w:t>
      </w:r>
      <w:r w:rsidR="00F1588F" w:rsidRPr="0037134B">
        <w:rPr>
          <w:rFonts w:ascii="Times New Roman" w:hAnsi="Times New Roman"/>
        </w:rPr>
        <w:t xml:space="preserve">siempre a mejorar la relación entre los usuarios, ciudadanos y autoridades, y que están dispuesto de irse a donde los manden aunque según el </w:t>
      </w:r>
      <w:proofErr w:type="spellStart"/>
      <w:r w:rsidR="00F1588F" w:rsidRPr="0037134B">
        <w:rPr>
          <w:rFonts w:ascii="Times New Roman" w:hAnsi="Times New Roman"/>
        </w:rPr>
        <w:t>Viceministerio</w:t>
      </w:r>
      <w:proofErr w:type="spellEnd"/>
      <w:r w:rsidR="00F1588F" w:rsidRPr="0037134B">
        <w:rPr>
          <w:rFonts w:ascii="Times New Roman" w:hAnsi="Times New Roman"/>
        </w:rPr>
        <w:t xml:space="preserve"> de Transporte su estación de buses es en la esquina de la calle por donde está el comedor Bambú,  y también manifiesta que se debe de hablar con los dueños de os camiones; El Concejo Municipal manifiesta también que por las mañanas al ponerse el primer bus no pongan música con el fin de respetar el sueño de las personas, y que está bien que implementen lo del  basurero en el transporte, y que la ruta de bus sería bueno ahí donde </w:t>
      </w:r>
      <w:proofErr w:type="spellStart"/>
      <w:r w:rsidR="00F1588F" w:rsidRPr="0037134B">
        <w:rPr>
          <w:rFonts w:ascii="Times New Roman" w:hAnsi="Times New Roman"/>
        </w:rPr>
        <w:t>filipío</w:t>
      </w:r>
      <w:proofErr w:type="spellEnd"/>
      <w:r w:rsidR="00F1588F" w:rsidRPr="0037134B">
        <w:rPr>
          <w:rFonts w:ascii="Times New Roman" w:hAnsi="Times New Roman"/>
        </w:rPr>
        <w:t xml:space="preserve">, </w:t>
      </w:r>
      <w:r w:rsidR="00563E8D" w:rsidRPr="0037134B">
        <w:rPr>
          <w:rFonts w:ascii="Times New Roman" w:hAnsi="Times New Roman"/>
        </w:rPr>
        <w:t xml:space="preserve">y que se hablara con los dueños de los camiones, y le solicitan se pongan al día con el pago de las tasas Municipales, los empresarios manifiestan que </w:t>
      </w:r>
      <w:r w:rsidR="00277B8D" w:rsidRPr="0037134B">
        <w:rPr>
          <w:rFonts w:ascii="Times New Roman" w:hAnsi="Times New Roman"/>
        </w:rPr>
        <w:t>antes</w:t>
      </w:r>
      <w:r w:rsidR="0097759D" w:rsidRPr="0037134B">
        <w:rPr>
          <w:rFonts w:ascii="Times New Roman" w:hAnsi="Times New Roman"/>
        </w:rPr>
        <w:t xml:space="preserve"> s</w:t>
      </w:r>
      <w:r w:rsidR="00277B8D" w:rsidRPr="0037134B">
        <w:rPr>
          <w:rFonts w:ascii="Times New Roman" w:hAnsi="Times New Roman"/>
        </w:rPr>
        <w:t xml:space="preserve">e pagaba por la ruta en </w:t>
      </w:r>
      <w:r w:rsidR="0097759D" w:rsidRPr="0037134B">
        <w:rPr>
          <w:rFonts w:ascii="Times New Roman" w:hAnsi="Times New Roman"/>
        </w:rPr>
        <w:t xml:space="preserve">total y </w:t>
      </w:r>
      <w:r w:rsidR="00277B8D" w:rsidRPr="0037134B">
        <w:rPr>
          <w:rFonts w:ascii="Times New Roman" w:hAnsi="Times New Roman"/>
        </w:rPr>
        <w:t xml:space="preserve"> no </w:t>
      </w:r>
      <w:r w:rsidR="0097759D" w:rsidRPr="0037134B">
        <w:rPr>
          <w:rFonts w:ascii="Times New Roman" w:hAnsi="Times New Roman"/>
        </w:rPr>
        <w:t xml:space="preserve">por </w:t>
      </w:r>
      <w:r w:rsidR="00277B8D" w:rsidRPr="0037134B">
        <w:rPr>
          <w:rFonts w:ascii="Times New Roman" w:hAnsi="Times New Roman"/>
        </w:rPr>
        <w:t>cada unidad</w:t>
      </w:r>
      <w:r w:rsidR="0097759D" w:rsidRPr="0037134B">
        <w:rPr>
          <w:rFonts w:ascii="Times New Roman" w:hAnsi="Times New Roman"/>
        </w:rPr>
        <w:t xml:space="preserve"> como ahora lo cobran</w:t>
      </w:r>
      <w:r w:rsidR="00277B8D" w:rsidRPr="0037134B">
        <w:rPr>
          <w:rFonts w:ascii="Times New Roman" w:hAnsi="Times New Roman"/>
        </w:rPr>
        <w:t xml:space="preserve">, y eso les ha afectado, el señor Sindico Municipal manifiesto que hubo una reforma, y la concejal María Lina Castellanos les manifiesta que </w:t>
      </w:r>
      <w:proofErr w:type="spellStart"/>
      <w:r w:rsidR="00277B8D" w:rsidRPr="0037134B">
        <w:rPr>
          <w:rFonts w:ascii="Times New Roman" w:hAnsi="Times New Roman"/>
        </w:rPr>
        <w:t>sie</w:t>
      </w:r>
      <w:proofErr w:type="spellEnd"/>
      <w:r w:rsidR="00277B8D" w:rsidRPr="0037134B">
        <w:rPr>
          <w:rFonts w:ascii="Times New Roman" w:hAnsi="Times New Roman"/>
        </w:rPr>
        <w:t xml:space="preserve"> tan inconforme presente una nota y ver que se puede hacer; pues dan las gracias y manifiesta que seguirán con la limpieza y establecerán basureros y que </w:t>
      </w:r>
      <w:r w:rsidR="0097759D" w:rsidRPr="0037134B">
        <w:rPr>
          <w:rFonts w:ascii="Times New Roman" w:hAnsi="Times New Roman"/>
        </w:rPr>
        <w:t>llevaran y transmitirán</w:t>
      </w:r>
      <w:r w:rsidR="00277B8D" w:rsidRPr="0037134B">
        <w:rPr>
          <w:rFonts w:ascii="Times New Roman" w:hAnsi="Times New Roman"/>
        </w:rPr>
        <w:t xml:space="preserve"> todo lo hablado a los </w:t>
      </w:r>
      <w:r w:rsidR="0097759D" w:rsidRPr="0037134B">
        <w:rPr>
          <w:rFonts w:ascii="Times New Roman" w:hAnsi="Times New Roman"/>
        </w:rPr>
        <w:t>demás</w:t>
      </w:r>
      <w:r w:rsidR="00277B8D" w:rsidRPr="0037134B">
        <w:rPr>
          <w:rFonts w:ascii="Times New Roman" w:hAnsi="Times New Roman"/>
        </w:rPr>
        <w:t xml:space="preserve"> empresarios de buses. </w:t>
      </w:r>
      <w:r w:rsidRPr="0037134B">
        <w:rPr>
          <w:rFonts w:ascii="Times New Roman" w:hAnsi="Times New Roman"/>
          <w:b/>
        </w:rPr>
        <w:t>L</w:t>
      </w:r>
      <w:r w:rsidRPr="0037134B">
        <w:rPr>
          <w:rFonts w:ascii="Times New Roman" w:hAnsi="Times New Roman"/>
        </w:rPr>
        <w:t xml:space="preserve">uego se dio lectura </w:t>
      </w:r>
      <w:r w:rsidR="003B603F" w:rsidRPr="0037134B">
        <w:rPr>
          <w:rFonts w:ascii="Times New Roman" w:hAnsi="Times New Roman"/>
        </w:rPr>
        <w:t>al acta 34</w:t>
      </w:r>
      <w:r w:rsidRPr="0037134B">
        <w:rPr>
          <w:rFonts w:ascii="Times New Roman" w:hAnsi="Times New Roman"/>
        </w:rPr>
        <w:t xml:space="preserve">  y a las peticiones o informes</w:t>
      </w:r>
      <w:r w:rsidR="00F1588F" w:rsidRPr="0037134B">
        <w:rPr>
          <w:rFonts w:ascii="Times New Roman" w:hAnsi="Times New Roman"/>
        </w:rPr>
        <w:t xml:space="preserve"> expresados en la agenda y puntos de Gerencia</w:t>
      </w:r>
      <w:r w:rsidRPr="0037134B">
        <w:rPr>
          <w:rFonts w:ascii="Times New Roman" w:hAnsi="Times New Roman"/>
        </w:rPr>
        <w:t>,  resolviendo lo siguiente:</w:t>
      </w:r>
      <w:r w:rsidR="00ED7774" w:rsidRPr="0037134B">
        <w:rPr>
          <w:rFonts w:ascii="Times New Roman" w:hAnsi="Times New Roman"/>
        </w:rPr>
        <w:t xml:space="preserve"> La Directiva del Polígono I de Residencial Altavista, Ilopango Solicitan material navideño, El Concejo Municipal deniega dicha petición por el momento la municipalidad se ha declarado en Austeridad; se recibe solicitud de los Agrupados de Radio Taxi Santa Alicia, Altavista piden autorización para abrir una pequeña fosa a la altura de la iglesia católica por el taller de bicicletas para poder hacer un servicio sanitario, El Concejo Deniega dicha petición no es u lugar adecuado para hacerlo; El Señor </w:t>
      </w:r>
      <w:proofErr w:type="spellStart"/>
      <w:r w:rsidR="00ED7774" w:rsidRPr="0037134B">
        <w:rPr>
          <w:rFonts w:ascii="Times New Roman" w:hAnsi="Times New Roman"/>
        </w:rPr>
        <w:t>Rene</w:t>
      </w:r>
      <w:proofErr w:type="spellEnd"/>
      <w:r w:rsidR="00ED7774" w:rsidRPr="0037134B">
        <w:rPr>
          <w:rFonts w:ascii="Times New Roman" w:hAnsi="Times New Roman"/>
        </w:rPr>
        <w:t xml:space="preserve"> Javier Rivas </w:t>
      </w:r>
      <w:r w:rsidR="004F2925" w:rsidRPr="0037134B">
        <w:rPr>
          <w:rFonts w:ascii="Times New Roman" w:hAnsi="Times New Roman"/>
        </w:rPr>
        <w:t>Hércules</w:t>
      </w:r>
      <w:r w:rsidR="00ED7774" w:rsidRPr="0037134B">
        <w:rPr>
          <w:rFonts w:ascii="Times New Roman" w:hAnsi="Times New Roman"/>
        </w:rPr>
        <w:t>,</w:t>
      </w:r>
      <w:r w:rsidR="00EA059C" w:rsidRPr="0037134B">
        <w:rPr>
          <w:rFonts w:ascii="Times New Roman" w:hAnsi="Times New Roman"/>
        </w:rPr>
        <w:t xml:space="preserve"> pide </w:t>
      </w:r>
      <w:r w:rsidR="004F2925" w:rsidRPr="0037134B">
        <w:rPr>
          <w:rFonts w:ascii="Times New Roman" w:hAnsi="Times New Roman"/>
        </w:rPr>
        <w:t>autorización</w:t>
      </w:r>
      <w:r w:rsidR="00EA059C" w:rsidRPr="0037134B">
        <w:rPr>
          <w:rFonts w:ascii="Times New Roman" w:hAnsi="Times New Roman"/>
        </w:rPr>
        <w:t xml:space="preserve"> para instalar un negocio sobre la calle los </w:t>
      </w:r>
      <w:r w:rsidR="00EC7840" w:rsidRPr="0037134B">
        <w:rPr>
          <w:rFonts w:ascii="Times New Roman" w:hAnsi="Times New Roman"/>
        </w:rPr>
        <w:t>bambús</w:t>
      </w:r>
      <w:r w:rsidR="00EA059C" w:rsidRPr="0037134B">
        <w:rPr>
          <w:rFonts w:ascii="Times New Roman" w:hAnsi="Times New Roman"/>
        </w:rPr>
        <w:t xml:space="preserve"> frente a</w:t>
      </w:r>
      <w:r w:rsidR="0075779C" w:rsidRPr="0037134B">
        <w:rPr>
          <w:rFonts w:ascii="Times New Roman" w:hAnsi="Times New Roman"/>
        </w:rPr>
        <w:t xml:space="preserve">l Centro Escolar Inocencia Paredes, El concejo Deniega dicha petición hay acuerdo </w:t>
      </w:r>
      <w:r w:rsidR="004F2925" w:rsidRPr="0037134B">
        <w:rPr>
          <w:rFonts w:ascii="Times New Roman" w:hAnsi="Times New Roman"/>
        </w:rPr>
        <w:t>municipal</w:t>
      </w:r>
      <w:r w:rsidR="0075779C" w:rsidRPr="0037134B">
        <w:rPr>
          <w:rFonts w:ascii="Times New Roman" w:hAnsi="Times New Roman"/>
        </w:rPr>
        <w:t xml:space="preserve"> </w:t>
      </w:r>
      <w:r w:rsidR="004F2925" w:rsidRPr="0037134B">
        <w:rPr>
          <w:rFonts w:ascii="Times New Roman" w:hAnsi="Times New Roman"/>
        </w:rPr>
        <w:t>temporal</w:t>
      </w:r>
      <w:r w:rsidR="0075779C" w:rsidRPr="0037134B">
        <w:rPr>
          <w:rFonts w:ascii="Times New Roman" w:hAnsi="Times New Roman"/>
        </w:rPr>
        <w:t xml:space="preserve"> donde no se da permiso a negocio e instalar </w:t>
      </w:r>
      <w:r w:rsidR="004F2925" w:rsidRPr="0037134B">
        <w:rPr>
          <w:rFonts w:ascii="Times New Roman" w:hAnsi="Times New Roman"/>
        </w:rPr>
        <w:t>infraestructura</w:t>
      </w:r>
      <w:r w:rsidR="0075779C" w:rsidRPr="0037134B">
        <w:rPr>
          <w:rFonts w:ascii="Times New Roman" w:hAnsi="Times New Roman"/>
        </w:rPr>
        <w:t xml:space="preserve"> e calles, aceras y zonas verdes; </w:t>
      </w:r>
      <w:r w:rsidR="004F2925" w:rsidRPr="0037134B">
        <w:rPr>
          <w:rFonts w:ascii="Times New Roman" w:hAnsi="Times New Roman"/>
        </w:rPr>
        <w:t xml:space="preserve">El Director de la UCSF Distrito Italia </w:t>
      </w:r>
      <w:r w:rsidR="00EC7840" w:rsidRPr="0037134B">
        <w:rPr>
          <w:rFonts w:ascii="Times New Roman" w:hAnsi="Times New Roman"/>
        </w:rPr>
        <w:t>de este municipio solicita canastas Navideña para el personal de la unidad de salud y para el club de adultos mayores,</w:t>
      </w:r>
      <w:r w:rsidR="0055223D" w:rsidRPr="0037134B">
        <w:rPr>
          <w:rFonts w:ascii="Times New Roman" w:hAnsi="Times New Roman"/>
        </w:rPr>
        <w:t xml:space="preserve"> El Concejo Municipal Deniega Dicha Solicitud por el momento se ha declarado en Austeridad</w:t>
      </w:r>
      <w:r w:rsidR="007C18BA" w:rsidRPr="0037134B">
        <w:rPr>
          <w:rFonts w:ascii="Times New Roman" w:hAnsi="Times New Roman"/>
        </w:rPr>
        <w:t xml:space="preserve"> la Municipalidad; La Junta </w:t>
      </w:r>
      <w:r w:rsidR="004658F7" w:rsidRPr="0037134B">
        <w:rPr>
          <w:rFonts w:ascii="Times New Roman" w:hAnsi="Times New Roman"/>
        </w:rPr>
        <w:t>Directiva</w:t>
      </w:r>
      <w:r w:rsidR="007C18BA" w:rsidRPr="0037134B">
        <w:rPr>
          <w:rFonts w:ascii="Times New Roman" w:hAnsi="Times New Roman"/>
        </w:rPr>
        <w:t xml:space="preserve"> de San </w:t>
      </w:r>
      <w:r w:rsidR="004658F7" w:rsidRPr="0037134B">
        <w:rPr>
          <w:rFonts w:ascii="Times New Roman" w:hAnsi="Times New Roman"/>
        </w:rPr>
        <w:t>José</w:t>
      </w:r>
      <w:r w:rsidR="007C18BA" w:rsidRPr="0037134B">
        <w:rPr>
          <w:rFonts w:ascii="Times New Roman" w:hAnsi="Times New Roman"/>
        </w:rPr>
        <w:t xml:space="preserve"> Arrazola de San </w:t>
      </w:r>
      <w:r w:rsidR="004658F7" w:rsidRPr="0037134B">
        <w:rPr>
          <w:rFonts w:ascii="Times New Roman" w:hAnsi="Times New Roman"/>
        </w:rPr>
        <w:t>José</w:t>
      </w:r>
      <w:r w:rsidR="007C18BA" w:rsidRPr="0037134B">
        <w:rPr>
          <w:rFonts w:ascii="Times New Roman" w:hAnsi="Times New Roman"/>
        </w:rPr>
        <w:t xml:space="preserve"> Las Flores Solicitan </w:t>
      </w:r>
      <w:r w:rsidR="004658F7" w:rsidRPr="0037134B">
        <w:rPr>
          <w:rFonts w:ascii="Times New Roman" w:hAnsi="Times New Roman"/>
        </w:rPr>
        <w:t>limpieza</w:t>
      </w:r>
      <w:r w:rsidR="007C18BA" w:rsidRPr="0037134B">
        <w:rPr>
          <w:rFonts w:ascii="Times New Roman" w:hAnsi="Times New Roman"/>
        </w:rPr>
        <w:t xml:space="preserve"> de cables secundarios de la energía eléctrica para calle principal u solicitan una lámpara LED para calle principal </w:t>
      </w:r>
      <w:r w:rsidR="004658F7" w:rsidRPr="0037134B">
        <w:rPr>
          <w:rFonts w:ascii="Times New Roman" w:hAnsi="Times New Roman"/>
        </w:rPr>
        <w:t>en la</w:t>
      </w:r>
      <w:r w:rsidR="007C18BA" w:rsidRPr="0037134B">
        <w:rPr>
          <w:rFonts w:ascii="Times New Roman" w:hAnsi="Times New Roman"/>
        </w:rPr>
        <w:t xml:space="preserve"> esquina que llega al rio Los N</w:t>
      </w:r>
      <w:r w:rsidR="004658F7" w:rsidRPr="0037134B">
        <w:rPr>
          <w:rFonts w:ascii="Times New Roman" w:hAnsi="Times New Roman"/>
        </w:rPr>
        <w:t>a</w:t>
      </w:r>
      <w:r w:rsidR="007C18BA" w:rsidRPr="0037134B">
        <w:rPr>
          <w:rFonts w:ascii="Times New Roman" w:hAnsi="Times New Roman"/>
        </w:rPr>
        <w:t>ranjos</w:t>
      </w:r>
      <w:r w:rsidR="004658F7" w:rsidRPr="0037134B">
        <w:rPr>
          <w:rFonts w:ascii="Times New Roman" w:hAnsi="Times New Roman"/>
        </w:rPr>
        <w:t xml:space="preserve">, El concejo solicitara al Jefe de la UDU para inspección de lámpara y Catastro central de información del cobro de las </w:t>
      </w:r>
      <w:r w:rsidR="004658F7" w:rsidRPr="0037134B">
        <w:rPr>
          <w:rFonts w:ascii="Times New Roman" w:hAnsi="Times New Roman"/>
        </w:rPr>
        <w:lastRenderedPageBreak/>
        <w:t>tasas, y de la Limpieza de cables se le solicitar a Catastro Central gestione ante CAESS</w:t>
      </w:r>
      <w:r w:rsidR="00E2648A" w:rsidRPr="0037134B">
        <w:rPr>
          <w:rFonts w:ascii="Times New Roman" w:hAnsi="Times New Roman"/>
        </w:rPr>
        <w:t xml:space="preserve"> para que realice dicho trajo y</w:t>
      </w:r>
      <w:r w:rsidR="004658F7" w:rsidRPr="0037134B">
        <w:rPr>
          <w:rFonts w:ascii="Times New Roman" w:hAnsi="Times New Roman"/>
        </w:rPr>
        <w:t xml:space="preserve">a que es de su competencia; </w:t>
      </w:r>
      <w:r w:rsidR="00E2648A" w:rsidRPr="0037134B">
        <w:rPr>
          <w:rFonts w:ascii="Times New Roman" w:hAnsi="Times New Roman"/>
        </w:rPr>
        <w:t xml:space="preserve">El comité de Festejo del Barrio </w:t>
      </w:r>
      <w:r w:rsidR="00D337B5" w:rsidRPr="0037134B">
        <w:rPr>
          <w:rFonts w:ascii="Times New Roman" w:hAnsi="Times New Roman"/>
        </w:rPr>
        <w:t>Concepción</w:t>
      </w:r>
      <w:r w:rsidR="00E2648A" w:rsidRPr="0037134B">
        <w:rPr>
          <w:rFonts w:ascii="Times New Roman" w:hAnsi="Times New Roman"/>
        </w:rPr>
        <w:t xml:space="preserve"> de este Municipio solicita </w:t>
      </w:r>
      <w:r w:rsidR="00D337B5" w:rsidRPr="0037134B">
        <w:rPr>
          <w:rFonts w:ascii="Times New Roman" w:hAnsi="Times New Roman"/>
        </w:rPr>
        <w:t>canope</w:t>
      </w:r>
      <w:r w:rsidR="00E2648A" w:rsidRPr="0037134B">
        <w:rPr>
          <w:rFonts w:ascii="Times New Roman" w:hAnsi="Times New Roman"/>
        </w:rPr>
        <w:t xml:space="preserve">  y polvo </w:t>
      </w:r>
      <w:r w:rsidR="00D337B5" w:rsidRPr="0037134B">
        <w:rPr>
          <w:rFonts w:ascii="Times New Roman" w:hAnsi="Times New Roman"/>
        </w:rPr>
        <w:t>artesanal</w:t>
      </w:r>
      <w:r w:rsidR="00E2648A" w:rsidRPr="0037134B">
        <w:rPr>
          <w:rFonts w:ascii="Times New Roman" w:hAnsi="Times New Roman"/>
        </w:rPr>
        <w:t xml:space="preserve"> para sus fie</w:t>
      </w:r>
      <w:r w:rsidR="00D337B5" w:rsidRPr="0037134B">
        <w:rPr>
          <w:rFonts w:ascii="Times New Roman" w:hAnsi="Times New Roman"/>
        </w:rPr>
        <w:t>s</w:t>
      </w:r>
      <w:r w:rsidR="00E2648A" w:rsidRPr="0037134B">
        <w:rPr>
          <w:rFonts w:ascii="Times New Roman" w:hAnsi="Times New Roman"/>
        </w:rPr>
        <w:t>ta</w:t>
      </w:r>
      <w:r w:rsidR="00D337B5" w:rsidRPr="0037134B">
        <w:rPr>
          <w:rFonts w:ascii="Times New Roman" w:hAnsi="Times New Roman"/>
        </w:rPr>
        <w:t xml:space="preserve"> patronales, el Concejo remitirá a la</w:t>
      </w:r>
      <w:r w:rsidR="00E2648A" w:rsidRPr="0037134B">
        <w:rPr>
          <w:rFonts w:ascii="Times New Roman" w:hAnsi="Times New Roman"/>
        </w:rPr>
        <w:t xml:space="preserve"> UACI</w:t>
      </w:r>
      <w:r w:rsidR="00D337B5" w:rsidRPr="0037134B">
        <w:rPr>
          <w:rFonts w:ascii="Times New Roman" w:hAnsi="Times New Roman"/>
        </w:rPr>
        <w:t xml:space="preserve"> para que realice </w:t>
      </w:r>
      <w:r w:rsidR="00E2648A" w:rsidRPr="0037134B">
        <w:rPr>
          <w:rFonts w:ascii="Times New Roman" w:hAnsi="Times New Roman"/>
        </w:rPr>
        <w:t xml:space="preserve">el proceso de  Compra de </w:t>
      </w:r>
      <w:r w:rsidR="00D337B5" w:rsidRPr="0037134B">
        <w:rPr>
          <w:rFonts w:ascii="Times New Roman" w:hAnsi="Times New Roman"/>
        </w:rPr>
        <w:t>Pólvora</w:t>
      </w:r>
      <w:r w:rsidR="00E2648A" w:rsidRPr="0037134B">
        <w:rPr>
          <w:rFonts w:ascii="Times New Roman" w:hAnsi="Times New Roman"/>
        </w:rPr>
        <w:t xml:space="preserve"> </w:t>
      </w:r>
      <w:r w:rsidR="00D337B5" w:rsidRPr="0037134B">
        <w:rPr>
          <w:rFonts w:ascii="Times New Roman" w:hAnsi="Times New Roman"/>
        </w:rPr>
        <w:t>hasta</w:t>
      </w:r>
      <w:r w:rsidR="00E2648A" w:rsidRPr="0037134B">
        <w:rPr>
          <w:rFonts w:ascii="Times New Roman" w:hAnsi="Times New Roman"/>
        </w:rPr>
        <w:t xml:space="preserve"> $150.00, con lo del </w:t>
      </w:r>
      <w:r w:rsidR="00D337B5" w:rsidRPr="0037134B">
        <w:rPr>
          <w:rFonts w:ascii="Times New Roman" w:hAnsi="Times New Roman"/>
        </w:rPr>
        <w:t>canope se remitirá</w:t>
      </w:r>
      <w:r w:rsidR="00E2648A" w:rsidRPr="0037134B">
        <w:rPr>
          <w:rFonts w:ascii="Times New Roman" w:hAnsi="Times New Roman"/>
        </w:rPr>
        <w:t xml:space="preserve"> nota a Lic</w:t>
      </w:r>
      <w:r w:rsidR="00D337B5" w:rsidRPr="0037134B">
        <w:rPr>
          <w:rFonts w:ascii="Times New Roman" w:hAnsi="Times New Roman"/>
        </w:rPr>
        <w:t>.</w:t>
      </w:r>
      <w:r w:rsidR="00E2648A" w:rsidRPr="0037134B">
        <w:rPr>
          <w:rFonts w:ascii="Times New Roman" w:hAnsi="Times New Roman"/>
        </w:rPr>
        <w:t xml:space="preserve"> Lorenzana para la Disponibilidad; </w:t>
      </w:r>
      <w:r w:rsidR="00D337B5" w:rsidRPr="0037134B">
        <w:rPr>
          <w:rFonts w:ascii="Times New Roman" w:hAnsi="Times New Roman"/>
        </w:rPr>
        <w:t>en puntos de Gerencia se agrega : solicitud del Comité de Residencial Libertad solicita pólvora china para su fiestas patronales, el Concejo remitirá a la UACI  para que realice el proceso de  Compra de Pólvora hasta $150.00; El Concejal</w:t>
      </w:r>
      <w:r w:rsidR="009A277D" w:rsidRPr="0037134B">
        <w:rPr>
          <w:rFonts w:ascii="Times New Roman" w:hAnsi="Times New Roman"/>
        </w:rPr>
        <w:t xml:space="preserve"> </w:t>
      </w:r>
      <w:r w:rsidR="00D337B5" w:rsidRPr="0037134B">
        <w:rPr>
          <w:rFonts w:ascii="Times New Roman" w:hAnsi="Times New Roman"/>
        </w:rPr>
        <w:t xml:space="preserve">propietario </w:t>
      </w:r>
      <w:r w:rsidR="001B4833" w:rsidRPr="0037134B">
        <w:rPr>
          <w:rFonts w:ascii="Times New Roman" w:hAnsi="Times New Roman"/>
        </w:rPr>
        <w:t>Carlos Ulloa Salinas present</w:t>
      </w:r>
      <w:r w:rsidR="009A277D" w:rsidRPr="0037134B">
        <w:rPr>
          <w:rFonts w:ascii="Times New Roman" w:hAnsi="Times New Roman"/>
        </w:rPr>
        <w:t xml:space="preserve">a al Concejo dos escrito uno </w:t>
      </w:r>
      <w:r w:rsidR="001B4833" w:rsidRPr="0037134B">
        <w:rPr>
          <w:rFonts w:ascii="Times New Roman" w:hAnsi="Times New Roman"/>
        </w:rPr>
        <w:t>manifestando</w:t>
      </w:r>
      <w:r w:rsidR="009A277D" w:rsidRPr="0037134B">
        <w:rPr>
          <w:rFonts w:ascii="Times New Roman" w:hAnsi="Times New Roman"/>
        </w:rPr>
        <w:t xml:space="preserve"> que solicita </w:t>
      </w:r>
      <w:r w:rsidR="001B4833" w:rsidRPr="0037134B">
        <w:rPr>
          <w:rFonts w:ascii="Times New Roman" w:hAnsi="Times New Roman"/>
        </w:rPr>
        <w:t>informe</w:t>
      </w:r>
      <w:r w:rsidR="009A277D" w:rsidRPr="0037134B">
        <w:rPr>
          <w:rFonts w:ascii="Times New Roman" w:hAnsi="Times New Roman"/>
        </w:rPr>
        <w:t xml:space="preserve"> del</w:t>
      </w:r>
      <w:r w:rsidR="001B4833" w:rsidRPr="0037134B">
        <w:rPr>
          <w:rFonts w:ascii="Times New Roman" w:hAnsi="Times New Roman"/>
        </w:rPr>
        <w:t xml:space="preserve"> </w:t>
      </w:r>
      <w:r w:rsidR="009A277D" w:rsidRPr="0037134B">
        <w:rPr>
          <w:rFonts w:ascii="Times New Roman" w:hAnsi="Times New Roman"/>
        </w:rPr>
        <w:t xml:space="preserve">Uso del combustible año 2018 ( </w:t>
      </w:r>
      <w:r w:rsidR="001B4833" w:rsidRPr="0037134B">
        <w:rPr>
          <w:rFonts w:ascii="Times New Roman" w:hAnsi="Times New Roman"/>
        </w:rPr>
        <w:t>Diesel</w:t>
      </w:r>
      <w:r w:rsidR="009A277D" w:rsidRPr="0037134B">
        <w:rPr>
          <w:rFonts w:ascii="Times New Roman" w:hAnsi="Times New Roman"/>
        </w:rPr>
        <w:t xml:space="preserve"> y Gasolina, montos pagadas, proveedor y Registro por </w:t>
      </w:r>
      <w:r w:rsidR="001B4833" w:rsidRPr="0037134B">
        <w:rPr>
          <w:rFonts w:ascii="Times New Roman" w:hAnsi="Times New Roman"/>
        </w:rPr>
        <w:t>vehículo</w:t>
      </w:r>
      <w:r w:rsidR="009A277D" w:rsidRPr="0037134B">
        <w:rPr>
          <w:rFonts w:ascii="Times New Roman" w:hAnsi="Times New Roman"/>
        </w:rPr>
        <w:t xml:space="preserve"> </w:t>
      </w:r>
      <w:r w:rsidR="001B4833" w:rsidRPr="0037134B">
        <w:rPr>
          <w:rFonts w:ascii="Times New Roman" w:hAnsi="Times New Roman"/>
        </w:rPr>
        <w:t>Municipal</w:t>
      </w:r>
      <w:r w:rsidR="009A277D" w:rsidRPr="0037134B">
        <w:rPr>
          <w:rFonts w:ascii="Times New Roman" w:hAnsi="Times New Roman"/>
        </w:rPr>
        <w:t xml:space="preserve">), a si como el uso para el cual ha sido utilizado y en que se ha servido a la ciudadanía con los vehículos Municipales; y el segundo escrito manifiesta los temas prioritarios de agenda, que deberían ser discutidos y dados a conocer a todos en pleno: 1 manuales de funciones, gerencias, jefaturas y personal; 2 organigrama </w:t>
      </w:r>
      <w:r w:rsidR="001B4833" w:rsidRPr="0037134B">
        <w:rPr>
          <w:rFonts w:ascii="Times New Roman" w:hAnsi="Times New Roman"/>
        </w:rPr>
        <w:t>municipal</w:t>
      </w:r>
      <w:r w:rsidR="009A277D" w:rsidRPr="0037134B">
        <w:rPr>
          <w:rFonts w:ascii="Times New Roman" w:hAnsi="Times New Roman"/>
        </w:rPr>
        <w:t xml:space="preserve"> actualizado, plan operativo 2019, presupuesto global, por unidad e imprevistos, específicos del</w:t>
      </w:r>
      <w:r w:rsidR="001B4833" w:rsidRPr="0037134B">
        <w:rPr>
          <w:rFonts w:ascii="Times New Roman" w:hAnsi="Times New Roman"/>
        </w:rPr>
        <w:t xml:space="preserve"> </w:t>
      </w:r>
      <w:r w:rsidR="009A277D" w:rsidRPr="0037134B">
        <w:rPr>
          <w:rFonts w:ascii="Times New Roman" w:hAnsi="Times New Roman"/>
        </w:rPr>
        <w:t>pr</w:t>
      </w:r>
      <w:r w:rsidR="001B4833" w:rsidRPr="0037134B">
        <w:rPr>
          <w:rFonts w:ascii="Times New Roman" w:hAnsi="Times New Roman"/>
        </w:rPr>
        <w:t>e</w:t>
      </w:r>
      <w:r w:rsidR="009A277D" w:rsidRPr="0037134B">
        <w:rPr>
          <w:rFonts w:ascii="Times New Roman" w:hAnsi="Times New Roman"/>
        </w:rPr>
        <w:t xml:space="preserve">supuesto, </w:t>
      </w:r>
      <w:r w:rsidR="001B4833" w:rsidRPr="0037134B">
        <w:rPr>
          <w:rFonts w:ascii="Times New Roman" w:hAnsi="Times New Roman"/>
        </w:rPr>
        <w:t xml:space="preserve">términos de Referencia para servicios Municipales, términos para proveer combustible, papelería, aire acondicionado y Mantenimiento , Repuestos, Evaluaciones del personal 2018, Informe de la Ley de la Carrera Administrativa, Evaluaciones de auditoría interna y externa, hallazgo, seguimiento, observaciones; asistencia, funciones, Trabajo de Asesora Municipal, El Concejo Municipal lo recibe pero no se  dijeron nada al respecto; </w:t>
      </w:r>
      <w:r w:rsidR="00DF540F" w:rsidRPr="0037134B">
        <w:rPr>
          <w:rFonts w:ascii="Times New Roman" w:hAnsi="Times New Roman"/>
        </w:rPr>
        <w:t>se escucho al Regidor Suplente Ángel Cuellar quien dio un informe verbal de lo que se trato la reunión que se sostuvo en San José Guayabal  junto con el Ministerio de Medio Ambiente y Recursos Naturales, estando presente Los Concejales Omar Serrano, Edgardo Martínez y su persona y parte de representación del Concejo de Guayabal, la PNC tanto de Tonacatepeque y de Guayabal, esto sobre la extracción de Arena en el Rio sillero, y lo que se dijo que a raíz de una denuncia la comunidad el transito II hicieron una denuncia al Ministerio de Medio Ambiente por la sacadera de arena y a raíz d eso vinieron hacer la inspección, y como está al límite de los dos municipio, compromiso</w:t>
      </w:r>
      <w:r w:rsidR="008D2207" w:rsidRPr="0037134B">
        <w:rPr>
          <w:rFonts w:ascii="Times New Roman" w:hAnsi="Times New Roman"/>
        </w:rPr>
        <w:t xml:space="preserve"> del Ministerio de Medio Ambiente en formar asambleas en las comunidad y dar las causas y efectos que se pueden dar con la excavación de arena en el rio</w:t>
      </w:r>
      <w:r w:rsidR="003C5966" w:rsidRPr="0037134B">
        <w:rPr>
          <w:rFonts w:ascii="Times New Roman" w:hAnsi="Times New Roman"/>
        </w:rPr>
        <w:t xml:space="preserve"> </w:t>
      </w:r>
      <w:r w:rsidR="008D2207" w:rsidRPr="0037134B">
        <w:rPr>
          <w:rFonts w:ascii="Times New Roman" w:hAnsi="Times New Roman"/>
        </w:rPr>
        <w:t xml:space="preserve">sillero, una asamblea informativa, como Alcaldía de Tonacatepeque nos comprometimos a revisar la ordenanza porque la Alcaldía de Guayabal no tiene y piden el apoyo que si se les puede hacer llegar y tomarla como referencia, y que por el momento emitirían un acuerdo municipal, transitorio para mientras hacen la ordenanza y se comprometieron a identificar a los acaparadores de arena para dar la información y identificar a los camioneros se reunirán y explicar que se van a sancionar; y en coordinación con la unidades de Medio Ambiente apoyara a la comunidad; la PNC tanto de </w:t>
      </w:r>
      <w:r w:rsidR="007354AF" w:rsidRPr="0037134B">
        <w:rPr>
          <w:rFonts w:ascii="Times New Roman" w:hAnsi="Times New Roman"/>
        </w:rPr>
        <w:t>Tonacatepeque</w:t>
      </w:r>
      <w:r w:rsidR="008D2207" w:rsidRPr="0037134B">
        <w:rPr>
          <w:rFonts w:ascii="Times New Roman" w:hAnsi="Times New Roman"/>
        </w:rPr>
        <w:t xml:space="preserve"> y Guayabal </w:t>
      </w:r>
      <w:r w:rsidR="007354AF" w:rsidRPr="0037134B">
        <w:rPr>
          <w:rFonts w:ascii="Times New Roman" w:hAnsi="Times New Roman"/>
        </w:rPr>
        <w:t>teniendo</w:t>
      </w:r>
      <w:r w:rsidR="008D2207" w:rsidRPr="0037134B">
        <w:rPr>
          <w:rFonts w:ascii="Times New Roman" w:hAnsi="Times New Roman"/>
        </w:rPr>
        <w:t xml:space="preserve"> el acuerdo </w:t>
      </w:r>
      <w:r w:rsidR="007354AF" w:rsidRPr="0037134B">
        <w:rPr>
          <w:rFonts w:ascii="Times New Roman" w:hAnsi="Times New Roman"/>
        </w:rPr>
        <w:t>municipal</w:t>
      </w:r>
      <w:r w:rsidR="008D2207" w:rsidRPr="0037134B">
        <w:rPr>
          <w:rFonts w:ascii="Times New Roman" w:hAnsi="Times New Roman"/>
        </w:rPr>
        <w:t xml:space="preserve"> de esta y la ordenanza de </w:t>
      </w:r>
      <w:r w:rsidR="007354AF" w:rsidRPr="0037134B">
        <w:rPr>
          <w:rFonts w:ascii="Times New Roman" w:hAnsi="Times New Roman"/>
        </w:rPr>
        <w:t>Tonacatepeque</w:t>
      </w:r>
      <w:r w:rsidR="008D2207" w:rsidRPr="0037134B">
        <w:rPr>
          <w:rFonts w:ascii="Times New Roman" w:hAnsi="Times New Roman"/>
        </w:rPr>
        <w:t xml:space="preserve"> podrán </w:t>
      </w:r>
      <w:r w:rsidR="007354AF" w:rsidRPr="0037134B">
        <w:rPr>
          <w:rFonts w:ascii="Times New Roman" w:hAnsi="Times New Roman"/>
        </w:rPr>
        <w:t xml:space="preserve">hace patrullaje en los puntos ciegos, y hay compromiso para la comunidad harán la Asambleas, y se hará una segunda reunión acá en el polideportivo viernes 14m de diciembre y entre mas estemos pues es mejor, y se incorporaran el CENTA ya que los propietarios de los terreno cerca del rio se está erosionando y también deben de tomar algún compromiso, igual el puente que está en el rio ya esta teniendo daños, así que abra mas reuniones y se estar informando. </w:t>
      </w:r>
      <w:r w:rsidRPr="0037134B">
        <w:rPr>
          <w:rFonts w:ascii="Times New Roman" w:hAnsi="Times New Roman"/>
        </w:rPr>
        <w:t>Luego se  siguió deliberando sobre los diferentes puntos de agenda, plasmándose los siguientes acuerdos:</w:t>
      </w:r>
      <w:r w:rsidR="002C1097" w:rsidRPr="0037134B">
        <w:rPr>
          <w:rFonts w:ascii="Times New Roman" w:hAnsi="Times New Roman"/>
        </w:rPr>
        <w:t xml:space="preserve">  </w:t>
      </w:r>
      <w:r w:rsidR="0037134B" w:rsidRPr="0037134B">
        <w:rPr>
          <w:rFonts w:ascii="Times New Roman" w:hAnsi="Times New Roman"/>
          <w:b/>
          <w:u w:val="single"/>
        </w:rPr>
        <w:t xml:space="preserve">ACUERDO NUMERO UNO: </w:t>
      </w:r>
      <w:r w:rsidR="0037134B" w:rsidRPr="0037134B">
        <w:rPr>
          <w:rFonts w:ascii="Times New Roman" w:hAnsi="Times New Roman"/>
        </w:rPr>
        <w:t xml:space="preserve">El Concejo Municipal en vista de la solicitud de las Comunidades Cristianas Católicas y ADESCOCSLAU del Sector de la Unión, de este municipio, solicitan  se les colabore  con pólvora artesanal para la celebración de sus fiesta tradicional en honor a la </w:t>
      </w:r>
      <w:r w:rsidR="0037134B" w:rsidRPr="0037134B">
        <w:rPr>
          <w:rFonts w:ascii="Times New Roman" w:hAnsi="Times New Roman"/>
          <w:b/>
        </w:rPr>
        <w:t>“ Santísima Virgen de Guadalupe”,</w:t>
      </w:r>
      <w:r w:rsidR="0037134B" w:rsidRPr="0037134B">
        <w:rPr>
          <w:rFonts w:ascii="Times New Roman" w:hAnsi="Times New Roman"/>
        </w:rPr>
        <w:t xml:space="preserve">  que celebran  desde el primero de diciembre  del presente año; teniéndose así por parte de la UACI una cotización del ofertante: COHETERIA SAN MIGUEL por un monto de </w:t>
      </w:r>
      <w:r w:rsidR="0037134B" w:rsidRPr="0037134B">
        <w:rPr>
          <w:rFonts w:ascii="Times New Roman" w:hAnsi="Times New Roman"/>
          <w:b/>
        </w:rPr>
        <w:t>$150.00</w:t>
      </w:r>
      <w:r w:rsidR="0037134B" w:rsidRPr="0037134B">
        <w:rPr>
          <w:rFonts w:ascii="Times New Roman" w:hAnsi="Times New Roman"/>
        </w:rPr>
        <w:t xml:space="preserve"> en concepto de 94 Cohetes de trueno y 2 toritos de colores;  El Concejo Municipal en el usos de sus facultades legales de promover festividades populares  de Conformidad </w:t>
      </w:r>
      <w:r w:rsidR="0037134B" w:rsidRPr="0037134B">
        <w:rPr>
          <w:rFonts w:ascii="Times New Roman" w:hAnsi="Times New Roman"/>
        </w:rPr>
        <w:lastRenderedPageBreak/>
        <w:t>al Art.4 numeral 18 y art  91 del Código Municipal, por tanto se</w:t>
      </w:r>
      <w:r w:rsidR="0037134B" w:rsidRPr="0037134B">
        <w:rPr>
          <w:rFonts w:ascii="Times New Roman" w:hAnsi="Times New Roman"/>
          <w:b/>
        </w:rPr>
        <w:t xml:space="preserve"> ACUERDA:</w:t>
      </w:r>
      <w:r w:rsidR="0037134B" w:rsidRPr="0037134B">
        <w:rPr>
          <w:rFonts w:ascii="Times New Roman" w:hAnsi="Times New Roman"/>
        </w:rPr>
        <w:t xml:space="preserve"> Adjudicar a COHETERIA SAN MIGUEL la compra de 94  Cohetes de trueno y 2 toritos a colores, por un monto de </w:t>
      </w:r>
      <w:r w:rsidR="0037134B" w:rsidRPr="0037134B">
        <w:rPr>
          <w:rFonts w:ascii="Times New Roman" w:hAnsi="Times New Roman"/>
          <w:b/>
        </w:rPr>
        <w:t>$150.00</w:t>
      </w:r>
      <w:r w:rsidR="0037134B" w:rsidRPr="0037134B">
        <w:rPr>
          <w:rFonts w:ascii="Times New Roman" w:hAnsi="Times New Roman"/>
        </w:rPr>
        <w:t xml:space="preserve">  autorícese a la Tesorera Municipal erogue esa cantidad de la cuenta  00540005353  del  7%  de las Fiestas Patronales y emita cheque a favor de </w:t>
      </w:r>
      <w:r w:rsidR="0037134B" w:rsidRPr="0037134B">
        <w:rPr>
          <w:rFonts w:ascii="Times New Roman" w:hAnsi="Times New Roman"/>
          <w:b/>
        </w:rPr>
        <w:t>Carlos Alexander García Hernández</w:t>
      </w:r>
      <w:r w:rsidR="0037134B" w:rsidRPr="0037134B">
        <w:rPr>
          <w:rFonts w:ascii="Times New Roman" w:hAnsi="Times New Roman"/>
        </w:rPr>
        <w:t xml:space="preserve">; la  pólvora se entregará a las Comunidades Cristianas Católicas y ADESCOCSLAU del Sector de la Unión de este Municipio, en colaboración para  su tradicional fiesta. </w:t>
      </w:r>
      <w:r w:rsidR="0037134B" w:rsidRPr="0037134B">
        <w:rPr>
          <w:rFonts w:ascii="Times New Roman" w:hAnsi="Times New Roman"/>
          <w:b/>
        </w:rPr>
        <w:t>CERTIFÍQUESE Y COMUNÍQUESE</w:t>
      </w:r>
      <w:r w:rsidR="0037134B" w:rsidRPr="0037134B">
        <w:rPr>
          <w:rFonts w:ascii="Times New Roman" w:hAnsi="Times New Roman"/>
        </w:rPr>
        <w:t xml:space="preserve"> a: Sindicatura, UACI, Tesorería, Presupuesto, Contabilidad, Gerencia General.</w:t>
      </w:r>
      <w:r w:rsidR="0037134B" w:rsidRPr="0037134B">
        <w:rPr>
          <w:rFonts w:ascii="Times New Roman" w:hAnsi="Times New Roman"/>
          <w:b/>
          <w:u w:val="single"/>
        </w:rPr>
        <w:t xml:space="preserve"> ACUERDO NUMERO DOS: </w:t>
      </w:r>
      <w:r w:rsidR="0037134B" w:rsidRPr="0037134B">
        <w:rPr>
          <w:rFonts w:ascii="Times New Roman" w:hAnsi="Times New Roman"/>
        </w:rPr>
        <w:t xml:space="preserve">El Concejo Municipal en vista de la solicitud del Comité y Sector Jesús de la Iglesia del Calvario de Tonacatepeque,  solicitan  se les colabore con pólvora artesanal para la celebración de sus fiesta patronal y tradicional en honor a </w:t>
      </w:r>
      <w:r w:rsidR="0037134B" w:rsidRPr="0037134B">
        <w:rPr>
          <w:rFonts w:ascii="Times New Roman" w:hAnsi="Times New Roman"/>
          <w:b/>
        </w:rPr>
        <w:t>“  Jesús del Calvario, del Barrio Calvario, Tonacatepeque”,</w:t>
      </w:r>
      <w:r w:rsidR="0037134B" w:rsidRPr="0037134B">
        <w:rPr>
          <w:rFonts w:ascii="Times New Roman" w:hAnsi="Times New Roman"/>
        </w:rPr>
        <w:t xml:space="preserve">  que celebran   el 14 de enero de 2019; teniéndose así por parte de la UACI una cotización del ofertante: COHETERIA SAN MIGUEL por un monto de </w:t>
      </w:r>
      <w:r w:rsidR="0037134B" w:rsidRPr="0037134B">
        <w:rPr>
          <w:rFonts w:ascii="Times New Roman" w:hAnsi="Times New Roman"/>
          <w:b/>
        </w:rPr>
        <w:t>$150.00</w:t>
      </w:r>
      <w:r w:rsidR="0037134B" w:rsidRPr="0037134B">
        <w:rPr>
          <w:rFonts w:ascii="Times New Roman" w:hAnsi="Times New Roman"/>
        </w:rPr>
        <w:t xml:space="preserve"> en concepto de 94 Cohetes de trueno y 2 toritos de colores;  El Concejo Municipal en el usos de sus facultades legales de promover festividades populares  de Conformidad al Art.4 numeral 18 y art  91 del Código Municipal, por tanto se</w:t>
      </w:r>
      <w:r w:rsidR="0037134B" w:rsidRPr="0037134B">
        <w:rPr>
          <w:rFonts w:ascii="Times New Roman" w:hAnsi="Times New Roman"/>
          <w:b/>
        </w:rPr>
        <w:t xml:space="preserve"> ACUERDA:</w:t>
      </w:r>
      <w:r w:rsidR="0037134B" w:rsidRPr="0037134B">
        <w:rPr>
          <w:rFonts w:ascii="Times New Roman" w:hAnsi="Times New Roman"/>
        </w:rPr>
        <w:t xml:space="preserve"> Adjudicar a COHETERIA SAN MIGUEL la compra de 94  Cohetes de trueno y 2 toritos a colores, por un monto de </w:t>
      </w:r>
      <w:r w:rsidR="0037134B" w:rsidRPr="0037134B">
        <w:rPr>
          <w:rFonts w:ascii="Times New Roman" w:hAnsi="Times New Roman"/>
          <w:b/>
        </w:rPr>
        <w:t>$150.00</w:t>
      </w:r>
      <w:r w:rsidR="0037134B" w:rsidRPr="0037134B">
        <w:rPr>
          <w:rFonts w:ascii="Times New Roman" w:hAnsi="Times New Roman"/>
        </w:rPr>
        <w:t xml:space="preserve">  autorícese a la Tesorera Municipal erogue esa cantidad de la cuenta  00540005353  del  7%  de las Fiestas Patronales y emita cheque a favor de </w:t>
      </w:r>
      <w:r w:rsidR="0037134B" w:rsidRPr="0037134B">
        <w:rPr>
          <w:rFonts w:ascii="Times New Roman" w:hAnsi="Times New Roman"/>
          <w:b/>
        </w:rPr>
        <w:t>Carlos Alexander García Hernández</w:t>
      </w:r>
      <w:r w:rsidR="0037134B" w:rsidRPr="0037134B">
        <w:rPr>
          <w:rFonts w:ascii="Times New Roman" w:hAnsi="Times New Roman"/>
        </w:rPr>
        <w:t xml:space="preserve">; la  pólvora se entregará al comité y Sector Jesús de la Iglesia del Calvario de este Municipio, en colaboración para  su tradicional fiesta. </w:t>
      </w:r>
      <w:r w:rsidR="0037134B" w:rsidRPr="0037134B">
        <w:rPr>
          <w:rFonts w:ascii="Times New Roman" w:hAnsi="Times New Roman"/>
          <w:b/>
        </w:rPr>
        <w:t>CERTIFÍQUESE Y COMUNÍQUESE</w:t>
      </w:r>
      <w:r w:rsidR="0037134B" w:rsidRPr="0037134B">
        <w:rPr>
          <w:rFonts w:ascii="Times New Roman" w:hAnsi="Times New Roman"/>
        </w:rPr>
        <w:t xml:space="preserve"> a: Sindicatura, UACI, Tesorería, Presupuesto, Contabilidad, Gerencia General. </w:t>
      </w:r>
      <w:r w:rsidR="0037134B" w:rsidRPr="0037134B">
        <w:rPr>
          <w:rFonts w:ascii="Times New Roman" w:hAnsi="Times New Roman"/>
          <w:b/>
          <w:u w:val="single"/>
        </w:rPr>
        <w:t>ACUERDO NUMERO TRES:</w:t>
      </w:r>
      <w:r w:rsidR="0037134B" w:rsidRPr="0037134B">
        <w:rPr>
          <w:rFonts w:ascii="Times New Roman" w:hAnsi="Times New Roman"/>
        </w:rPr>
        <w:t xml:space="preserve"> El Concejo Municipal en vista de la factura para pago presentada por la UACI relativa al servicio mensual de equipos multifuncionales con impresiones ilimitadas, de dos impresoras HP OFFICEJET PRO X476dw MFP y una impresora EPSON L1300 por el proveedor JL SECURITY TECHOLOGIES por un monto de </w:t>
      </w:r>
      <w:r w:rsidR="0037134B" w:rsidRPr="0037134B">
        <w:rPr>
          <w:rFonts w:ascii="Times New Roman" w:hAnsi="Times New Roman"/>
          <w:b/>
        </w:rPr>
        <w:t>$487.00</w:t>
      </w:r>
      <w:r w:rsidR="0037134B" w:rsidRPr="0037134B">
        <w:rPr>
          <w:rFonts w:ascii="Times New Roman" w:hAnsi="Times New Roman"/>
        </w:rPr>
        <w:t xml:space="preserve">; equipos que son utilizados por las diferentes unidades Municipales, Tesorería, UDU y Recursos Humanos en el mes de  octubre del presente año; por tanto de conformidad al artículo 91 del Código Municipal en el uso de sus facultades legales se </w:t>
      </w:r>
      <w:r w:rsidR="0037134B" w:rsidRPr="0037134B">
        <w:rPr>
          <w:rFonts w:ascii="Times New Roman" w:hAnsi="Times New Roman"/>
          <w:b/>
        </w:rPr>
        <w:t xml:space="preserve">ACUERDA: </w:t>
      </w:r>
      <w:r w:rsidR="0037134B" w:rsidRPr="0037134B">
        <w:rPr>
          <w:rFonts w:ascii="Times New Roman" w:hAnsi="Times New Roman"/>
        </w:rPr>
        <w:t xml:space="preserve">autorizar a la Tesorera Municipal para que erogue la cantidad de </w:t>
      </w:r>
      <w:r w:rsidR="0037134B" w:rsidRPr="0037134B">
        <w:rPr>
          <w:rFonts w:ascii="Times New Roman" w:hAnsi="Times New Roman"/>
          <w:b/>
        </w:rPr>
        <w:t xml:space="preserve">$487.00 </w:t>
      </w:r>
      <w:r w:rsidR="0037134B" w:rsidRPr="0037134B">
        <w:rPr>
          <w:rFonts w:ascii="Times New Roman" w:hAnsi="Times New Roman"/>
        </w:rPr>
        <w:t>y cancele la factura 0007 de</w:t>
      </w:r>
      <w:r w:rsidR="0037134B" w:rsidRPr="0037134B">
        <w:rPr>
          <w:rFonts w:ascii="Times New Roman" w:hAnsi="Times New Roman"/>
          <w:b/>
        </w:rPr>
        <w:t xml:space="preserve"> </w:t>
      </w:r>
      <w:r w:rsidR="0037134B" w:rsidRPr="0037134B">
        <w:rPr>
          <w:rFonts w:ascii="Times New Roman" w:hAnsi="Times New Roman"/>
        </w:rPr>
        <w:t xml:space="preserve">JL SECURITY TECHOLOGIES, en concepto del servicio mensual que se recibió correspondiente al mes de octubre del presente año, de dos impresoras HP OFFICEJET PRO X476dw MFP y  una impresora EPSON L1300; tómese del Fondo 25% cuenta numero 00540005329 y emita cheque a nombre de </w:t>
      </w:r>
      <w:proofErr w:type="spellStart"/>
      <w:r w:rsidR="0037134B" w:rsidRPr="0037134B">
        <w:rPr>
          <w:rFonts w:ascii="Times New Roman" w:hAnsi="Times New Roman"/>
        </w:rPr>
        <w:t>Jaret</w:t>
      </w:r>
      <w:proofErr w:type="spellEnd"/>
      <w:r w:rsidR="0037134B" w:rsidRPr="0037134B">
        <w:rPr>
          <w:rFonts w:ascii="Times New Roman" w:hAnsi="Times New Roman"/>
        </w:rPr>
        <w:t xml:space="preserve"> </w:t>
      </w:r>
      <w:proofErr w:type="spellStart"/>
      <w:r w:rsidR="0037134B" w:rsidRPr="0037134B">
        <w:rPr>
          <w:rFonts w:ascii="Times New Roman" w:hAnsi="Times New Roman"/>
        </w:rPr>
        <w:t>Naun</w:t>
      </w:r>
      <w:proofErr w:type="spellEnd"/>
      <w:r w:rsidR="0037134B" w:rsidRPr="0037134B">
        <w:rPr>
          <w:rFonts w:ascii="Times New Roman" w:hAnsi="Times New Roman"/>
        </w:rPr>
        <w:t xml:space="preserve"> Morán </w:t>
      </w:r>
      <w:proofErr w:type="spellStart"/>
      <w:r w:rsidR="0037134B" w:rsidRPr="0037134B">
        <w:rPr>
          <w:rFonts w:ascii="Times New Roman" w:hAnsi="Times New Roman"/>
        </w:rPr>
        <w:t>Sorto</w:t>
      </w:r>
      <w:proofErr w:type="spellEnd"/>
      <w:r w:rsidR="0037134B" w:rsidRPr="0037134B">
        <w:rPr>
          <w:rFonts w:ascii="Times New Roman" w:hAnsi="Times New Roman"/>
        </w:rPr>
        <w:t>.</w:t>
      </w:r>
      <w:r w:rsidR="0037134B" w:rsidRPr="0037134B">
        <w:rPr>
          <w:rFonts w:ascii="Times New Roman" w:hAnsi="Times New Roman"/>
          <w:b/>
        </w:rPr>
        <w:t xml:space="preserve"> CERTIFÍQUESE Y COMUNÍQUESE A</w:t>
      </w:r>
      <w:r w:rsidR="0037134B" w:rsidRPr="0037134B">
        <w:rPr>
          <w:rFonts w:ascii="Times New Roman" w:hAnsi="Times New Roman"/>
        </w:rPr>
        <w:t xml:space="preserve">: Sindicatura, Gerencia General, UACI, Tesorería, Contabilidad y presupuesto. </w:t>
      </w:r>
      <w:r w:rsidR="0037134B" w:rsidRPr="0037134B">
        <w:rPr>
          <w:rFonts w:ascii="Times New Roman" w:hAnsi="Times New Roman"/>
          <w:b/>
          <w:u w:val="single"/>
        </w:rPr>
        <w:t xml:space="preserve">ACUERDO NUMERO CUATRO: </w:t>
      </w:r>
      <w:r w:rsidR="0037134B" w:rsidRPr="0037134B">
        <w:rPr>
          <w:rFonts w:ascii="Times New Roman" w:hAnsi="Times New Roman"/>
        </w:rPr>
        <w:t xml:space="preserve">El Concejo Municipal en vista de la  Factura DELSUR con NC 502407502 correspondiente al pago de alumbrado público de la zona del Distrito Altavista II etapa, de Tonacatepeque, correspondiente al mes de noviembre del presente año,  y  de conformidad al artículo 91  del código Municipal en el uso de sus facultades legales por tanto se </w:t>
      </w:r>
      <w:r w:rsidR="0037134B" w:rsidRPr="0037134B">
        <w:rPr>
          <w:rFonts w:ascii="Times New Roman" w:hAnsi="Times New Roman"/>
          <w:b/>
        </w:rPr>
        <w:t>ACUERDA</w:t>
      </w:r>
      <w:r w:rsidR="0037134B" w:rsidRPr="0037134B">
        <w:rPr>
          <w:rFonts w:ascii="Times New Roman" w:hAnsi="Times New Roman"/>
        </w:rPr>
        <w:t>:  Autorizar a la Tesorera Municipal para que  erogue la cantidad de $</w:t>
      </w:r>
      <w:r w:rsidR="0037134B" w:rsidRPr="0037134B">
        <w:rPr>
          <w:rFonts w:ascii="Times New Roman" w:hAnsi="Times New Roman"/>
          <w:b/>
        </w:rPr>
        <w:t xml:space="preserve">2,041.07 DOS  MIL CUARENTA Y UNO DE  DOLARES CON 07/100 </w:t>
      </w:r>
      <w:r w:rsidR="0037134B" w:rsidRPr="0037134B">
        <w:rPr>
          <w:rFonts w:ascii="Times New Roman" w:hAnsi="Times New Roman"/>
        </w:rPr>
        <w:t xml:space="preserve">de la cuenta numero 005-40005302 Fondo Común, y cancele la Factura de Servicio de alumbrado público  de la compañía DELSUR  mes de noviembre 2018. </w:t>
      </w:r>
      <w:r w:rsidR="0037134B" w:rsidRPr="0037134B">
        <w:rPr>
          <w:rFonts w:ascii="Times New Roman" w:hAnsi="Times New Roman"/>
          <w:b/>
          <w:lang w:val="es-SV"/>
        </w:rPr>
        <w:t xml:space="preserve">CERTIFÍQUESE  Y COMUNÍQUESE: </w:t>
      </w:r>
      <w:r w:rsidR="0037134B" w:rsidRPr="0037134B">
        <w:rPr>
          <w:rFonts w:ascii="Times New Roman" w:hAnsi="Times New Roman"/>
          <w:lang w:val="es-SV"/>
        </w:rPr>
        <w:t xml:space="preserve">a Gerencia General, Sindicatura, Presupuesto, UACI, Tesorería y Contabilidad. </w:t>
      </w:r>
      <w:r w:rsidR="0037134B" w:rsidRPr="0037134B">
        <w:rPr>
          <w:rFonts w:ascii="Times New Roman" w:hAnsi="Times New Roman"/>
          <w:b/>
          <w:u w:val="single"/>
        </w:rPr>
        <w:t>ACUERDO NUMERO CINCO:</w:t>
      </w:r>
      <w:r w:rsidR="0037134B" w:rsidRPr="0037134B">
        <w:rPr>
          <w:rFonts w:ascii="Times New Roman" w:hAnsi="Times New Roman"/>
        </w:rPr>
        <w:t xml:space="preserve"> El Concejo Municipal en vista que Tesorería Municipal omitió solicitar en tiempo a este Concejo un listado de  transferencias bancarias que realizó y que no tienen acuerdo municipal,  por lo que  la Licenciada Jessica Gabriela Figueroa Quijano, Tesorera Municipal solicita la legalización de las transferencias bancarias; por tanto en el uso de sus facultades legales con 7 votos a favor se </w:t>
      </w:r>
      <w:r w:rsidR="0037134B" w:rsidRPr="0037134B">
        <w:rPr>
          <w:rFonts w:ascii="Times New Roman" w:hAnsi="Times New Roman"/>
          <w:b/>
        </w:rPr>
        <w:t>ACUERDA:</w:t>
      </w:r>
      <w:r w:rsidR="0037134B" w:rsidRPr="0037134B">
        <w:rPr>
          <w:rFonts w:ascii="Times New Roman" w:hAnsi="Times New Roman"/>
        </w:rPr>
        <w:t xml:space="preserve"> Aprobar y ratificar las transferencias bancarias  realizadas por la Tesorera Municipal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66"/>
        <w:gridCol w:w="1952"/>
        <w:gridCol w:w="2205"/>
        <w:gridCol w:w="1358"/>
        <w:gridCol w:w="871"/>
        <w:gridCol w:w="1868"/>
      </w:tblGrid>
      <w:tr w:rsidR="0037134B" w:rsidRPr="0037134B" w:rsidTr="001830C1">
        <w:trPr>
          <w:trHeight w:val="569"/>
        </w:trPr>
        <w:tc>
          <w:tcPr>
            <w:tcW w:w="466" w:type="dxa"/>
            <w:tcBorders>
              <w:top w:val="double" w:sz="4" w:space="0" w:color="6699FF"/>
              <w:left w:val="double" w:sz="4" w:space="0" w:color="6699FF"/>
              <w:bottom w:val="double" w:sz="4" w:space="0" w:color="6699FF"/>
              <w:right w:val="double" w:sz="4" w:space="0" w:color="6699FF"/>
            </w:tcBorders>
            <w:shd w:val="clear" w:color="auto" w:fill="B6DDE8" w:themeFill="accent5" w:themeFillTint="66"/>
            <w:hideMark/>
          </w:tcPr>
          <w:p w:rsidR="0037134B" w:rsidRPr="0037134B" w:rsidRDefault="0037134B" w:rsidP="0037134B">
            <w:pPr>
              <w:rPr>
                <w:rFonts w:ascii="Times New Roman" w:hAnsi="Times New Roman" w:cs="Times New Roman"/>
                <w:b/>
              </w:rPr>
            </w:pPr>
            <w:r w:rsidRPr="0037134B">
              <w:rPr>
                <w:rFonts w:ascii="Times New Roman" w:hAnsi="Times New Roman" w:cs="Times New Roman"/>
                <w:b/>
              </w:rPr>
              <w:lastRenderedPageBreak/>
              <w:t>Nº</w:t>
            </w:r>
          </w:p>
        </w:tc>
        <w:tc>
          <w:tcPr>
            <w:tcW w:w="1952" w:type="dxa"/>
            <w:tcBorders>
              <w:top w:val="double" w:sz="4" w:space="0" w:color="6699FF"/>
              <w:left w:val="double" w:sz="4" w:space="0" w:color="6699FF"/>
              <w:bottom w:val="double" w:sz="4" w:space="0" w:color="6699FF"/>
              <w:right w:val="double" w:sz="4" w:space="0" w:color="6699FF"/>
            </w:tcBorders>
            <w:shd w:val="clear" w:color="auto" w:fill="B6DDE8" w:themeFill="accent5" w:themeFillTint="66"/>
            <w:hideMark/>
          </w:tcPr>
          <w:p w:rsidR="0037134B" w:rsidRPr="0037134B" w:rsidRDefault="0037134B" w:rsidP="0037134B">
            <w:pPr>
              <w:spacing w:before="240"/>
              <w:jc w:val="center"/>
              <w:rPr>
                <w:rFonts w:ascii="Times New Roman" w:hAnsi="Times New Roman" w:cs="Times New Roman"/>
                <w:b/>
              </w:rPr>
            </w:pPr>
            <w:r w:rsidRPr="0037134B">
              <w:rPr>
                <w:rFonts w:ascii="Times New Roman" w:hAnsi="Times New Roman" w:cs="Times New Roman"/>
                <w:b/>
              </w:rPr>
              <w:t>TRANSFERIR FONDOS DE LA CUENTA</w:t>
            </w:r>
          </w:p>
        </w:tc>
        <w:tc>
          <w:tcPr>
            <w:tcW w:w="2205" w:type="dxa"/>
            <w:tcBorders>
              <w:top w:val="double" w:sz="4" w:space="0" w:color="6699FF"/>
              <w:left w:val="double" w:sz="4" w:space="0" w:color="6699FF"/>
              <w:bottom w:val="double" w:sz="4" w:space="0" w:color="6699FF"/>
              <w:right w:val="double" w:sz="4" w:space="0" w:color="6699FF"/>
            </w:tcBorders>
            <w:shd w:val="clear" w:color="auto" w:fill="B6DDE8" w:themeFill="accent5" w:themeFillTint="66"/>
            <w:hideMark/>
          </w:tcPr>
          <w:p w:rsidR="0037134B" w:rsidRPr="0037134B" w:rsidRDefault="0037134B" w:rsidP="0037134B">
            <w:pPr>
              <w:spacing w:before="240"/>
              <w:jc w:val="center"/>
              <w:rPr>
                <w:rFonts w:ascii="Times New Roman" w:hAnsi="Times New Roman" w:cs="Times New Roman"/>
                <w:b/>
              </w:rPr>
            </w:pPr>
            <w:r w:rsidRPr="0037134B">
              <w:rPr>
                <w:rFonts w:ascii="Times New Roman" w:hAnsi="Times New Roman" w:cs="Times New Roman"/>
                <w:b/>
              </w:rPr>
              <w:t>A  LA CUENTA</w:t>
            </w:r>
          </w:p>
        </w:tc>
        <w:tc>
          <w:tcPr>
            <w:tcW w:w="1358" w:type="dxa"/>
            <w:tcBorders>
              <w:top w:val="double" w:sz="4" w:space="0" w:color="6699FF"/>
              <w:left w:val="double" w:sz="4" w:space="0" w:color="6699FF"/>
              <w:bottom w:val="double" w:sz="4" w:space="0" w:color="6699FF"/>
              <w:right w:val="double" w:sz="4" w:space="0" w:color="6699FF"/>
            </w:tcBorders>
            <w:shd w:val="clear" w:color="auto" w:fill="B6DDE8" w:themeFill="accent5" w:themeFillTint="66"/>
            <w:hideMark/>
          </w:tcPr>
          <w:p w:rsidR="0037134B" w:rsidRPr="0037134B" w:rsidRDefault="0037134B" w:rsidP="0037134B">
            <w:pPr>
              <w:spacing w:before="240"/>
              <w:rPr>
                <w:rFonts w:ascii="Times New Roman" w:hAnsi="Times New Roman" w:cs="Times New Roman"/>
                <w:b/>
              </w:rPr>
            </w:pPr>
            <w:r w:rsidRPr="0037134B">
              <w:rPr>
                <w:rFonts w:ascii="Times New Roman" w:hAnsi="Times New Roman" w:cs="Times New Roman"/>
                <w:b/>
              </w:rPr>
              <w:t xml:space="preserve">        LA SUMA</w:t>
            </w:r>
          </w:p>
        </w:tc>
        <w:tc>
          <w:tcPr>
            <w:tcW w:w="871" w:type="dxa"/>
            <w:tcBorders>
              <w:top w:val="double" w:sz="4" w:space="0" w:color="6699FF"/>
              <w:left w:val="double" w:sz="4" w:space="0" w:color="6699FF"/>
              <w:bottom w:val="double" w:sz="4" w:space="0" w:color="6699FF"/>
              <w:right w:val="double" w:sz="4" w:space="0" w:color="6699FF"/>
            </w:tcBorders>
            <w:shd w:val="clear" w:color="auto" w:fill="B6DDE8" w:themeFill="accent5" w:themeFillTint="66"/>
            <w:hideMark/>
          </w:tcPr>
          <w:p w:rsidR="0037134B" w:rsidRPr="0037134B" w:rsidRDefault="0037134B" w:rsidP="0037134B">
            <w:pPr>
              <w:spacing w:before="240"/>
              <w:jc w:val="center"/>
              <w:rPr>
                <w:rFonts w:ascii="Times New Roman" w:hAnsi="Times New Roman" w:cs="Times New Roman"/>
                <w:b/>
              </w:rPr>
            </w:pPr>
            <w:r w:rsidRPr="0037134B">
              <w:rPr>
                <w:rFonts w:ascii="Times New Roman" w:hAnsi="Times New Roman" w:cs="Times New Roman"/>
                <w:b/>
              </w:rPr>
              <w:t xml:space="preserve">LA SUMA </w:t>
            </w:r>
          </w:p>
        </w:tc>
        <w:tc>
          <w:tcPr>
            <w:tcW w:w="1868" w:type="dxa"/>
            <w:tcBorders>
              <w:top w:val="double" w:sz="4" w:space="0" w:color="6699FF"/>
              <w:left w:val="double" w:sz="4" w:space="0" w:color="6699FF"/>
              <w:bottom w:val="double" w:sz="4" w:space="0" w:color="6699FF"/>
              <w:right w:val="double" w:sz="4" w:space="0" w:color="6699FF"/>
            </w:tcBorders>
            <w:shd w:val="clear" w:color="auto" w:fill="B6DDE8" w:themeFill="accent5" w:themeFillTint="66"/>
            <w:hideMark/>
          </w:tcPr>
          <w:p w:rsidR="0037134B" w:rsidRPr="0037134B" w:rsidRDefault="0037134B" w:rsidP="0037134B">
            <w:pPr>
              <w:spacing w:before="240"/>
              <w:jc w:val="center"/>
              <w:rPr>
                <w:rFonts w:ascii="Times New Roman" w:hAnsi="Times New Roman" w:cs="Times New Roman"/>
                <w:b/>
              </w:rPr>
            </w:pPr>
            <w:r w:rsidRPr="0037134B">
              <w:rPr>
                <w:rFonts w:ascii="Times New Roman" w:hAnsi="Times New Roman" w:cs="Times New Roman"/>
                <w:b/>
              </w:rPr>
              <w:t>EN CONCEPTO</w:t>
            </w:r>
          </w:p>
        </w:tc>
      </w:tr>
      <w:tr w:rsidR="0037134B" w:rsidTr="001830C1">
        <w:trPr>
          <w:trHeight w:val="569"/>
        </w:trPr>
        <w:tc>
          <w:tcPr>
            <w:tcW w:w="466"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b/>
                <w:sz w:val="20"/>
              </w:rPr>
            </w:pPr>
          </w:p>
        </w:tc>
        <w:tc>
          <w:tcPr>
            <w:tcW w:w="1952" w:type="dxa"/>
            <w:tcBorders>
              <w:top w:val="double" w:sz="4" w:space="0" w:color="6699FF"/>
              <w:left w:val="double" w:sz="4" w:space="0" w:color="6699FF"/>
              <w:bottom w:val="double" w:sz="4" w:space="0" w:color="6699FF"/>
              <w:right w:val="double" w:sz="4" w:space="0" w:color="6699FF"/>
            </w:tcBorders>
          </w:tcPr>
          <w:p w:rsidR="0037134B" w:rsidRDefault="0037134B" w:rsidP="001830C1">
            <w:pPr>
              <w:jc w:val="center"/>
              <w:rPr>
                <w:rFonts w:asciiTheme="majorHAnsi" w:hAnsiTheme="majorHAnsi" w:cs="Aparajita"/>
                <w:b/>
                <w:sz w:val="20"/>
                <w:szCs w:val="18"/>
              </w:rPr>
            </w:pPr>
          </w:p>
          <w:p w:rsidR="0037134B" w:rsidRDefault="0037134B" w:rsidP="001830C1">
            <w:pPr>
              <w:rPr>
                <w:rFonts w:asciiTheme="majorHAnsi" w:hAnsiTheme="majorHAnsi" w:cs="Aparajita"/>
                <w:b/>
                <w:sz w:val="18"/>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005-40005310</w:t>
            </w: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Alcaldía Municipal de Tonacatepeque/ FODES/ISDEM 75%</w:t>
            </w:r>
          </w:p>
          <w:p w:rsidR="0037134B" w:rsidRDefault="0037134B" w:rsidP="001830C1">
            <w:pPr>
              <w:jc w:val="center"/>
              <w:rPr>
                <w:rFonts w:asciiTheme="majorHAnsi" w:hAnsiTheme="majorHAnsi"/>
              </w:rPr>
            </w:pPr>
          </w:p>
        </w:tc>
        <w:tc>
          <w:tcPr>
            <w:tcW w:w="2205" w:type="dxa"/>
            <w:tcBorders>
              <w:top w:val="double" w:sz="4" w:space="0" w:color="6699FF"/>
              <w:left w:val="double" w:sz="4" w:space="0" w:color="6699FF"/>
              <w:bottom w:val="double" w:sz="4" w:space="0" w:color="6699FF"/>
              <w:right w:val="double" w:sz="4" w:space="0" w:color="6699FF"/>
            </w:tcBorders>
          </w:tcPr>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18"/>
                <w:szCs w:val="18"/>
              </w:rPr>
            </w:pPr>
          </w:p>
          <w:p w:rsidR="0037134B" w:rsidRDefault="0037134B" w:rsidP="001830C1">
            <w:pPr>
              <w:jc w:val="center"/>
              <w:rPr>
                <w:rFonts w:asciiTheme="majorHAnsi" w:hAnsiTheme="majorHAnsi" w:cs="Aparajita"/>
                <w:b/>
                <w:sz w:val="18"/>
                <w:szCs w:val="16"/>
              </w:rPr>
            </w:pPr>
            <w:r>
              <w:rPr>
                <w:rFonts w:asciiTheme="majorHAnsi" w:hAnsiTheme="majorHAnsi" w:cs="Aparajita"/>
                <w:b/>
                <w:sz w:val="18"/>
                <w:szCs w:val="16"/>
              </w:rPr>
              <w:t>005-40007682</w:t>
            </w:r>
          </w:p>
          <w:p w:rsidR="0037134B" w:rsidRDefault="0037134B" w:rsidP="001830C1">
            <w:pPr>
              <w:jc w:val="center"/>
              <w:rPr>
                <w:rFonts w:asciiTheme="majorHAnsi" w:hAnsiTheme="majorHAnsi" w:cs="Aparajita"/>
                <w:b/>
                <w:sz w:val="18"/>
                <w:szCs w:val="16"/>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18"/>
                <w:szCs w:val="16"/>
              </w:rPr>
              <w:t>Alcaldía Municipal de Tonacatepeque/ mantenimientos de caminos vecinales rurales del municipio/2018</w:t>
            </w:r>
          </w:p>
        </w:tc>
        <w:tc>
          <w:tcPr>
            <w:tcW w:w="1358" w:type="dxa"/>
            <w:tcBorders>
              <w:top w:val="double" w:sz="4" w:space="0" w:color="6699FF"/>
              <w:left w:val="double" w:sz="4" w:space="0" w:color="6699FF"/>
              <w:bottom w:val="double" w:sz="4" w:space="0" w:color="6699FF"/>
              <w:right w:val="double" w:sz="4" w:space="0" w:color="6699FF"/>
            </w:tcBorders>
          </w:tcPr>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$353.12</w:t>
            </w:r>
          </w:p>
        </w:tc>
        <w:tc>
          <w:tcPr>
            <w:tcW w:w="871"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rPr>
            </w:pPr>
          </w:p>
        </w:tc>
        <w:tc>
          <w:tcPr>
            <w:tcW w:w="1868"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rPr>
            </w:pPr>
          </w:p>
          <w:p w:rsidR="0037134B" w:rsidRDefault="0037134B" w:rsidP="001830C1">
            <w:pPr>
              <w:rPr>
                <w:rFonts w:asciiTheme="majorHAnsi" w:hAnsiTheme="majorHAnsi"/>
              </w:rPr>
            </w:pPr>
          </w:p>
          <w:p w:rsidR="0037134B" w:rsidRDefault="0037134B" w:rsidP="001830C1">
            <w:pPr>
              <w:rPr>
                <w:rFonts w:asciiTheme="majorHAnsi" w:hAnsiTheme="majorHAnsi"/>
              </w:rPr>
            </w:pPr>
            <w:r>
              <w:rPr>
                <w:rFonts w:asciiTheme="majorHAnsi" w:hAnsiTheme="majorHAnsi"/>
              </w:rPr>
              <w:t>En concepto de pago de combustible</w:t>
            </w:r>
          </w:p>
        </w:tc>
      </w:tr>
      <w:tr w:rsidR="0037134B" w:rsidTr="001830C1">
        <w:trPr>
          <w:trHeight w:val="569"/>
        </w:trPr>
        <w:tc>
          <w:tcPr>
            <w:tcW w:w="466"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b/>
                <w:sz w:val="20"/>
              </w:rPr>
            </w:pPr>
          </w:p>
          <w:p w:rsidR="0037134B" w:rsidRDefault="0037134B" w:rsidP="001830C1">
            <w:pPr>
              <w:rPr>
                <w:rFonts w:asciiTheme="majorHAnsi" w:hAnsiTheme="majorHAnsi"/>
                <w:b/>
                <w:sz w:val="20"/>
              </w:rPr>
            </w:pPr>
          </w:p>
          <w:p w:rsidR="0037134B" w:rsidRDefault="0037134B" w:rsidP="001830C1">
            <w:pPr>
              <w:rPr>
                <w:rFonts w:asciiTheme="majorHAnsi" w:hAnsiTheme="majorHAnsi"/>
                <w:b/>
                <w:sz w:val="20"/>
              </w:rPr>
            </w:pPr>
          </w:p>
          <w:p w:rsidR="0037134B" w:rsidRDefault="0037134B" w:rsidP="001830C1">
            <w:pPr>
              <w:rPr>
                <w:rFonts w:asciiTheme="majorHAnsi" w:hAnsiTheme="majorHAnsi"/>
                <w:b/>
                <w:sz w:val="20"/>
              </w:rPr>
            </w:pPr>
          </w:p>
        </w:tc>
        <w:tc>
          <w:tcPr>
            <w:tcW w:w="1952" w:type="dxa"/>
            <w:tcBorders>
              <w:top w:val="double" w:sz="4" w:space="0" w:color="6699FF"/>
              <w:left w:val="double" w:sz="4" w:space="0" w:color="6699FF"/>
              <w:bottom w:val="double" w:sz="4" w:space="0" w:color="6699FF"/>
              <w:right w:val="double" w:sz="4" w:space="0" w:color="6699FF"/>
            </w:tcBorders>
          </w:tcPr>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005-4000530-2</w:t>
            </w: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Fondo común municipalidad de Tonacatepeque</w:t>
            </w:r>
          </w:p>
          <w:p w:rsidR="0037134B" w:rsidRDefault="0037134B" w:rsidP="001830C1">
            <w:pPr>
              <w:jc w:val="center"/>
              <w:rPr>
                <w:rFonts w:asciiTheme="majorHAnsi" w:hAnsiTheme="majorHAnsi" w:cs="Aparajita"/>
                <w:b/>
                <w:sz w:val="20"/>
                <w:szCs w:val="18"/>
              </w:rPr>
            </w:pPr>
          </w:p>
        </w:tc>
        <w:tc>
          <w:tcPr>
            <w:tcW w:w="2205" w:type="dxa"/>
            <w:tcBorders>
              <w:top w:val="double" w:sz="4" w:space="0" w:color="6699FF"/>
              <w:left w:val="double" w:sz="4" w:space="0" w:color="6699FF"/>
              <w:bottom w:val="double" w:sz="4" w:space="0" w:color="6699FF"/>
              <w:right w:val="double" w:sz="4" w:space="0" w:color="6699FF"/>
            </w:tcBorders>
          </w:tcPr>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005-40005353</w:t>
            </w: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1358" w:type="dxa"/>
            <w:tcBorders>
              <w:top w:val="double" w:sz="4" w:space="0" w:color="6699FF"/>
              <w:left w:val="double" w:sz="4" w:space="0" w:color="6699FF"/>
              <w:bottom w:val="double" w:sz="4" w:space="0" w:color="6699FF"/>
              <w:right w:val="double" w:sz="4" w:space="0" w:color="6699FF"/>
            </w:tcBorders>
          </w:tcPr>
          <w:p w:rsidR="0037134B" w:rsidRDefault="0037134B" w:rsidP="001830C1">
            <w:pPr>
              <w:jc w:val="center"/>
              <w:rPr>
                <w:rFonts w:asciiTheme="majorHAnsi" w:hAnsiTheme="majorHAnsi"/>
                <w:b/>
              </w:rPr>
            </w:pPr>
          </w:p>
          <w:p w:rsidR="0037134B" w:rsidRDefault="0037134B" w:rsidP="001830C1">
            <w:pPr>
              <w:jc w:val="center"/>
              <w:rPr>
                <w:rFonts w:asciiTheme="majorHAnsi" w:hAnsiTheme="majorHAnsi"/>
                <w:b/>
              </w:rPr>
            </w:pPr>
          </w:p>
          <w:p w:rsidR="0037134B" w:rsidRDefault="0037134B" w:rsidP="001830C1">
            <w:pPr>
              <w:jc w:val="center"/>
              <w:rPr>
                <w:rFonts w:asciiTheme="majorHAnsi" w:hAnsiTheme="majorHAnsi"/>
                <w:b/>
              </w:rPr>
            </w:pPr>
          </w:p>
          <w:p w:rsidR="0037134B" w:rsidRDefault="0037134B" w:rsidP="001830C1">
            <w:pPr>
              <w:rPr>
                <w:rFonts w:asciiTheme="majorHAnsi" w:hAnsiTheme="majorHAnsi"/>
                <w:b/>
              </w:rPr>
            </w:pPr>
          </w:p>
          <w:p w:rsidR="0037134B" w:rsidRDefault="0037134B" w:rsidP="001830C1">
            <w:pPr>
              <w:rPr>
                <w:rFonts w:asciiTheme="majorHAnsi" w:hAnsiTheme="majorHAnsi"/>
                <w:b/>
              </w:rPr>
            </w:pPr>
          </w:p>
          <w:p w:rsidR="0037134B" w:rsidRDefault="0037134B" w:rsidP="001830C1">
            <w:pPr>
              <w:rPr>
                <w:rFonts w:asciiTheme="majorHAnsi" w:hAnsiTheme="majorHAnsi"/>
                <w:b/>
              </w:rPr>
            </w:pPr>
            <w:r>
              <w:rPr>
                <w:rFonts w:asciiTheme="majorHAnsi" w:hAnsiTheme="majorHAnsi"/>
                <w:b/>
              </w:rPr>
              <w:t xml:space="preserve">      $32.78</w:t>
            </w:r>
          </w:p>
        </w:tc>
        <w:tc>
          <w:tcPr>
            <w:tcW w:w="871"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rPr>
            </w:pPr>
          </w:p>
        </w:tc>
        <w:tc>
          <w:tcPr>
            <w:tcW w:w="1868"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rPr>
            </w:pPr>
            <w:r>
              <w:rPr>
                <w:rFonts w:asciiTheme="majorHAnsi" w:hAnsiTheme="majorHAnsi"/>
              </w:rPr>
              <w:t>En concepto de complemento de remesa correspondiente al día 12 de noviembre Tonaca, debido a que el efectivo fue insuficiente. Por el ingreso de cheque de CAESS</w:t>
            </w:r>
          </w:p>
          <w:p w:rsidR="0037134B" w:rsidRDefault="0037134B" w:rsidP="001830C1">
            <w:pPr>
              <w:rPr>
                <w:rFonts w:asciiTheme="majorHAnsi" w:hAnsiTheme="majorHAnsi"/>
              </w:rPr>
            </w:pPr>
          </w:p>
        </w:tc>
      </w:tr>
      <w:tr w:rsidR="0037134B" w:rsidTr="001830C1">
        <w:trPr>
          <w:trHeight w:val="569"/>
        </w:trPr>
        <w:tc>
          <w:tcPr>
            <w:tcW w:w="466"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b/>
                <w:sz w:val="20"/>
              </w:rPr>
            </w:pPr>
          </w:p>
        </w:tc>
        <w:tc>
          <w:tcPr>
            <w:tcW w:w="1952" w:type="dxa"/>
            <w:tcBorders>
              <w:top w:val="double" w:sz="4" w:space="0" w:color="6699FF"/>
              <w:left w:val="double" w:sz="4" w:space="0" w:color="6699FF"/>
              <w:bottom w:val="double" w:sz="4" w:space="0" w:color="6699FF"/>
              <w:right w:val="double" w:sz="4" w:space="0" w:color="6699FF"/>
            </w:tcBorders>
          </w:tcPr>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005-4000530-2</w:t>
            </w: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Fondo común municipalidad de Tonacatepeque</w:t>
            </w:r>
          </w:p>
          <w:p w:rsidR="0037134B" w:rsidRDefault="0037134B" w:rsidP="001830C1">
            <w:pPr>
              <w:jc w:val="center"/>
              <w:rPr>
                <w:rFonts w:asciiTheme="majorHAnsi" w:hAnsiTheme="majorHAnsi" w:cs="Aparajita"/>
                <w:b/>
                <w:sz w:val="20"/>
                <w:szCs w:val="18"/>
              </w:rPr>
            </w:pPr>
          </w:p>
        </w:tc>
        <w:tc>
          <w:tcPr>
            <w:tcW w:w="2205" w:type="dxa"/>
            <w:tcBorders>
              <w:top w:val="double" w:sz="4" w:space="0" w:color="6699FF"/>
              <w:left w:val="double" w:sz="4" w:space="0" w:color="6699FF"/>
              <w:bottom w:val="double" w:sz="4" w:space="0" w:color="6699FF"/>
              <w:right w:val="double" w:sz="4" w:space="0" w:color="6699FF"/>
            </w:tcBorders>
          </w:tcPr>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005-40005353</w:t>
            </w: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1358" w:type="dxa"/>
            <w:tcBorders>
              <w:top w:val="double" w:sz="4" w:space="0" w:color="6699FF"/>
              <w:left w:val="double" w:sz="4" w:space="0" w:color="6699FF"/>
              <w:bottom w:val="double" w:sz="4" w:space="0" w:color="6699FF"/>
              <w:right w:val="double" w:sz="4" w:space="0" w:color="6699FF"/>
            </w:tcBorders>
          </w:tcPr>
          <w:p w:rsidR="0037134B" w:rsidRDefault="0037134B" w:rsidP="001830C1">
            <w:pPr>
              <w:jc w:val="center"/>
              <w:rPr>
                <w:rFonts w:asciiTheme="majorHAnsi" w:hAnsiTheme="majorHAnsi"/>
                <w:b/>
              </w:rPr>
            </w:pPr>
          </w:p>
          <w:p w:rsidR="0037134B" w:rsidRDefault="0037134B" w:rsidP="001830C1">
            <w:pPr>
              <w:jc w:val="center"/>
              <w:rPr>
                <w:rFonts w:asciiTheme="majorHAnsi" w:hAnsiTheme="majorHAnsi"/>
                <w:b/>
              </w:rPr>
            </w:pPr>
          </w:p>
          <w:p w:rsidR="0037134B" w:rsidRDefault="0037134B" w:rsidP="001830C1">
            <w:pPr>
              <w:jc w:val="center"/>
              <w:rPr>
                <w:rFonts w:asciiTheme="majorHAnsi" w:hAnsiTheme="majorHAnsi"/>
                <w:b/>
              </w:rPr>
            </w:pPr>
          </w:p>
          <w:p w:rsidR="0037134B" w:rsidRDefault="0037134B" w:rsidP="001830C1">
            <w:pPr>
              <w:rPr>
                <w:rFonts w:asciiTheme="majorHAnsi" w:hAnsiTheme="majorHAnsi"/>
                <w:b/>
              </w:rPr>
            </w:pPr>
          </w:p>
          <w:p w:rsidR="0037134B" w:rsidRDefault="0037134B" w:rsidP="001830C1">
            <w:pPr>
              <w:rPr>
                <w:rFonts w:asciiTheme="majorHAnsi" w:hAnsiTheme="majorHAnsi"/>
                <w:b/>
              </w:rPr>
            </w:pPr>
          </w:p>
          <w:p w:rsidR="0037134B" w:rsidRDefault="0037134B" w:rsidP="001830C1">
            <w:pPr>
              <w:rPr>
                <w:rFonts w:asciiTheme="majorHAnsi" w:hAnsiTheme="majorHAnsi"/>
                <w:b/>
              </w:rPr>
            </w:pPr>
            <w:r>
              <w:rPr>
                <w:rFonts w:asciiTheme="majorHAnsi" w:hAnsiTheme="majorHAnsi"/>
                <w:b/>
              </w:rPr>
              <w:t xml:space="preserve">      $2,086.59</w:t>
            </w:r>
          </w:p>
        </w:tc>
        <w:tc>
          <w:tcPr>
            <w:tcW w:w="871"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rPr>
            </w:pPr>
          </w:p>
        </w:tc>
        <w:tc>
          <w:tcPr>
            <w:tcW w:w="1868" w:type="dxa"/>
            <w:tcBorders>
              <w:top w:val="double" w:sz="4" w:space="0" w:color="6699FF"/>
              <w:left w:val="double" w:sz="4" w:space="0" w:color="6699FF"/>
              <w:bottom w:val="double" w:sz="4" w:space="0" w:color="6699FF"/>
              <w:right w:val="double" w:sz="4" w:space="0" w:color="6699FF"/>
            </w:tcBorders>
            <w:hideMark/>
          </w:tcPr>
          <w:p w:rsidR="0037134B" w:rsidRDefault="0037134B" w:rsidP="001830C1">
            <w:pPr>
              <w:rPr>
                <w:rFonts w:asciiTheme="majorHAnsi" w:hAnsiTheme="majorHAnsi"/>
              </w:rPr>
            </w:pPr>
            <w:r>
              <w:rPr>
                <w:rFonts w:asciiTheme="majorHAnsi" w:hAnsiTheme="majorHAnsi"/>
              </w:rPr>
              <w:t>En concepto de complemento de remesa correspondiente al día 20 de noviembre Tonaca, debido a que el efectivo fue insuficiente. Por el ingreso de cheque de CAESS</w:t>
            </w:r>
          </w:p>
        </w:tc>
      </w:tr>
      <w:tr w:rsidR="0037134B" w:rsidTr="001830C1">
        <w:trPr>
          <w:trHeight w:val="569"/>
        </w:trPr>
        <w:tc>
          <w:tcPr>
            <w:tcW w:w="466"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b/>
                <w:sz w:val="20"/>
              </w:rPr>
            </w:pPr>
          </w:p>
        </w:tc>
        <w:tc>
          <w:tcPr>
            <w:tcW w:w="1952" w:type="dxa"/>
            <w:tcBorders>
              <w:top w:val="double" w:sz="4" w:space="0" w:color="6699FF"/>
              <w:left w:val="double" w:sz="4" w:space="0" w:color="6699FF"/>
              <w:bottom w:val="double" w:sz="4" w:space="0" w:color="6699FF"/>
              <w:right w:val="double" w:sz="4" w:space="0" w:color="6699FF"/>
            </w:tcBorders>
          </w:tcPr>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005-4000530-2</w:t>
            </w: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Fondo común municipalidad de Tonacatepeque</w:t>
            </w:r>
          </w:p>
          <w:p w:rsidR="0037134B" w:rsidRDefault="0037134B" w:rsidP="001830C1">
            <w:pPr>
              <w:jc w:val="center"/>
              <w:rPr>
                <w:rFonts w:asciiTheme="majorHAnsi" w:hAnsiTheme="majorHAnsi" w:cs="Aparajita"/>
                <w:b/>
                <w:sz w:val="20"/>
                <w:szCs w:val="18"/>
              </w:rPr>
            </w:pPr>
          </w:p>
        </w:tc>
        <w:tc>
          <w:tcPr>
            <w:tcW w:w="2205" w:type="dxa"/>
            <w:tcBorders>
              <w:top w:val="double" w:sz="4" w:space="0" w:color="6699FF"/>
              <w:left w:val="double" w:sz="4" w:space="0" w:color="6699FF"/>
              <w:bottom w:val="double" w:sz="4" w:space="0" w:color="6699FF"/>
              <w:right w:val="double" w:sz="4" w:space="0" w:color="6699FF"/>
            </w:tcBorders>
          </w:tcPr>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005-40005353</w:t>
            </w: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1358" w:type="dxa"/>
            <w:tcBorders>
              <w:top w:val="double" w:sz="4" w:space="0" w:color="6699FF"/>
              <w:left w:val="double" w:sz="4" w:space="0" w:color="6699FF"/>
              <w:bottom w:val="double" w:sz="4" w:space="0" w:color="6699FF"/>
              <w:right w:val="double" w:sz="4" w:space="0" w:color="6699FF"/>
            </w:tcBorders>
          </w:tcPr>
          <w:p w:rsidR="0037134B" w:rsidRDefault="0037134B" w:rsidP="001830C1">
            <w:pPr>
              <w:jc w:val="center"/>
              <w:rPr>
                <w:rFonts w:asciiTheme="majorHAnsi" w:hAnsiTheme="majorHAnsi"/>
                <w:b/>
              </w:rPr>
            </w:pPr>
          </w:p>
          <w:p w:rsidR="0037134B" w:rsidRDefault="0037134B" w:rsidP="001830C1">
            <w:pPr>
              <w:jc w:val="center"/>
              <w:rPr>
                <w:rFonts w:asciiTheme="majorHAnsi" w:hAnsiTheme="majorHAnsi"/>
                <w:b/>
              </w:rPr>
            </w:pPr>
          </w:p>
          <w:p w:rsidR="0037134B" w:rsidRDefault="0037134B" w:rsidP="001830C1">
            <w:pPr>
              <w:jc w:val="center"/>
              <w:rPr>
                <w:rFonts w:asciiTheme="majorHAnsi" w:hAnsiTheme="majorHAnsi"/>
                <w:b/>
              </w:rPr>
            </w:pPr>
          </w:p>
          <w:p w:rsidR="0037134B" w:rsidRDefault="0037134B" w:rsidP="001830C1">
            <w:pPr>
              <w:rPr>
                <w:rFonts w:asciiTheme="majorHAnsi" w:hAnsiTheme="majorHAnsi"/>
                <w:b/>
              </w:rPr>
            </w:pPr>
          </w:p>
          <w:p w:rsidR="0037134B" w:rsidRDefault="0037134B" w:rsidP="001830C1">
            <w:pPr>
              <w:rPr>
                <w:rFonts w:asciiTheme="majorHAnsi" w:hAnsiTheme="majorHAnsi"/>
                <w:b/>
              </w:rPr>
            </w:pPr>
          </w:p>
          <w:p w:rsidR="0037134B" w:rsidRDefault="0037134B" w:rsidP="001830C1">
            <w:pPr>
              <w:rPr>
                <w:rFonts w:asciiTheme="majorHAnsi" w:hAnsiTheme="majorHAnsi"/>
                <w:b/>
              </w:rPr>
            </w:pPr>
            <w:r>
              <w:rPr>
                <w:rFonts w:asciiTheme="majorHAnsi" w:hAnsiTheme="majorHAnsi"/>
                <w:b/>
              </w:rPr>
              <w:t xml:space="preserve">      $203.80</w:t>
            </w:r>
          </w:p>
        </w:tc>
        <w:tc>
          <w:tcPr>
            <w:tcW w:w="871"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rPr>
            </w:pPr>
          </w:p>
        </w:tc>
        <w:tc>
          <w:tcPr>
            <w:tcW w:w="1868" w:type="dxa"/>
            <w:tcBorders>
              <w:top w:val="double" w:sz="4" w:space="0" w:color="6699FF"/>
              <w:left w:val="double" w:sz="4" w:space="0" w:color="6699FF"/>
              <w:bottom w:val="double" w:sz="4" w:space="0" w:color="6699FF"/>
              <w:right w:val="double" w:sz="4" w:space="0" w:color="6699FF"/>
            </w:tcBorders>
            <w:hideMark/>
          </w:tcPr>
          <w:p w:rsidR="0037134B" w:rsidRDefault="0037134B" w:rsidP="001830C1">
            <w:pPr>
              <w:rPr>
                <w:rFonts w:asciiTheme="majorHAnsi" w:hAnsiTheme="majorHAnsi"/>
              </w:rPr>
            </w:pPr>
            <w:r>
              <w:rPr>
                <w:rFonts w:asciiTheme="majorHAnsi" w:hAnsiTheme="majorHAnsi"/>
              </w:rPr>
              <w:t xml:space="preserve">En concepto de complemento de remesa correspondiente al día 22 de noviembre Tonaca, debido a que el efectivo fue insuficiente. Por el ingreso de </w:t>
            </w:r>
            <w:r>
              <w:rPr>
                <w:rFonts w:asciiTheme="majorHAnsi" w:hAnsiTheme="majorHAnsi"/>
              </w:rPr>
              <w:lastRenderedPageBreak/>
              <w:t>cheque de CAESS</w:t>
            </w:r>
          </w:p>
        </w:tc>
      </w:tr>
      <w:tr w:rsidR="0037134B" w:rsidTr="001830C1">
        <w:trPr>
          <w:trHeight w:val="569"/>
        </w:trPr>
        <w:tc>
          <w:tcPr>
            <w:tcW w:w="466"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b/>
                <w:sz w:val="20"/>
              </w:rPr>
            </w:pPr>
          </w:p>
        </w:tc>
        <w:tc>
          <w:tcPr>
            <w:tcW w:w="1952"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005-4000530-2</w:t>
            </w: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Fondo común municipalidad de Tonacatepeque</w:t>
            </w:r>
          </w:p>
          <w:p w:rsidR="0037134B" w:rsidRDefault="0037134B" w:rsidP="001830C1">
            <w:pPr>
              <w:jc w:val="center"/>
              <w:rPr>
                <w:rFonts w:asciiTheme="majorHAnsi" w:hAnsiTheme="majorHAnsi" w:cs="Aparajita"/>
                <w:b/>
                <w:sz w:val="20"/>
                <w:szCs w:val="18"/>
              </w:rPr>
            </w:pPr>
          </w:p>
        </w:tc>
        <w:tc>
          <w:tcPr>
            <w:tcW w:w="2205"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005-40005353</w:t>
            </w:r>
          </w:p>
          <w:p w:rsidR="0037134B" w:rsidRDefault="0037134B" w:rsidP="001830C1">
            <w:pPr>
              <w:jc w:val="center"/>
              <w:rPr>
                <w:rFonts w:asciiTheme="majorHAnsi" w:hAnsiTheme="majorHAnsi" w:cs="Aparajita"/>
                <w:b/>
                <w:sz w:val="20"/>
                <w:szCs w:val="18"/>
              </w:rPr>
            </w:pPr>
          </w:p>
          <w:p w:rsidR="0037134B" w:rsidRDefault="0037134B" w:rsidP="001830C1">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1358" w:type="dxa"/>
            <w:tcBorders>
              <w:top w:val="double" w:sz="4" w:space="0" w:color="6699FF"/>
              <w:left w:val="double" w:sz="4" w:space="0" w:color="6699FF"/>
              <w:bottom w:val="double" w:sz="4" w:space="0" w:color="6699FF"/>
              <w:right w:val="double" w:sz="4" w:space="0" w:color="6699FF"/>
            </w:tcBorders>
          </w:tcPr>
          <w:p w:rsidR="0037134B" w:rsidRDefault="0037134B" w:rsidP="001830C1">
            <w:pPr>
              <w:jc w:val="center"/>
              <w:rPr>
                <w:rFonts w:asciiTheme="majorHAnsi" w:hAnsiTheme="majorHAnsi"/>
                <w:b/>
              </w:rPr>
            </w:pPr>
          </w:p>
          <w:p w:rsidR="0037134B" w:rsidRDefault="0037134B" w:rsidP="001830C1">
            <w:pPr>
              <w:jc w:val="center"/>
              <w:rPr>
                <w:rFonts w:asciiTheme="majorHAnsi" w:hAnsiTheme="majorHAnsi"/>
                <w:b/>
              </w:rPr>
            </w:pPr>
          </w:p>
          <w:p w:rsidR="0037134B" w:rsidRDefault="0037134B" w:rsidP="001830C1">
            <w:pPr>
              <w:rPr>
                <w:rFonts w:asciiTheme="majorHAnsi" w:hAnsiTheme="majorHAnsi"/>
                <w:b/>
              </w:rPr>
            </w:pPr>
          </w:p>
          <w:p w:rsidR="0037134B" w:rsidRDefault="0037134B" w:rsidP="001830C1">
            <w:pPr>
              <w:rPr>
                <w:rFonts w:asciiTheme="majorHAnsi" w:hAnsiTheme="majorHAnsi"/>
                <w:b/>
              </w:rPr>
            </w:pPr>
            <w:r>
              <w:rPr>
                <w:rFonts w:asciiTheme="majorHAnsi" w:hAnsiTheme="majorHAnsi"/>
                <w:b/>
              </w:rPr>
              <w:t xml:space="preserve">      $4,000.00</w:t>
            </w:r>
          </w:p>
        </w:tc>
        <w:tc>
          <w:tcPr>
            <w:tcW w:w="871"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rPr>
            </w:pPr>
          </w:p>
        </w:tc>
        <w:tc>
          <w:tcPr>
            <w:tcW w:w="1868" w:type="dxa"/>
            <w:tcBorders>
              <w:top w:val="double" w:sz="4" w:space="0" w:color="6699FF"/>
              <w:left w:val="double" w:sz="4" w:space="0" w:color="6699FF"/>
              <w:bottom w:val="double" w:sz="4" w:space="0" w:color="6699FF"/>
              <w:right w:val="double" w:sz="4" w:space="0" w:color="6699FF"/>
            </w:tcBorders>
          </w:tcPr>
          <w:p w:rsidR="0037134B" w:rsidRDefault="0037134B" w:rsidP="001830C1">
            <w:pPr>
              <w:rPr>
                <w:rFonts w:asciiTheme="majorHAnsi" w:hAnsiTheme="majorHAnsi"/>
              </w:rPr>
            </w:pPr>
          </w:p>
          <w:p w:rsidR="0037134B" w:rsidRDefault="0037134B" w:rsidP="001830C1">
            <w:pPr>
              <w:rPr>
                <w:rFonts w:asciiTheme="majorHAnsi" w:hAnsiTheme="majorHAnsi"/>
              </w:rPr>
            </w:pPr>
          </w:p>
          <w:p w:rsidR="0037134B" w:rsidRDefault="0037134B" w:rsidP="001830C1">
            <w:pPr>
              <w:rPr>
                <w:rFonts w:asciiTheme="majorHAnsi" w:hAnsiTheme="majorHAnsi"/>
              </w:rPr>
            </w:pPr>
          </w:p>
          <w:p w:rsidR="0037134B" w:rsidRDefault="0037134B" w:rsidP="001830C1">
            <w:pPr>
              <w:rPr>
                <w:rFonts w:asciiTheme="majorHAnsi" w:hAnsiTheme="majorHAnsi"/>
              </w:rPr>
            </w:pPr>
            <w:r>
              <w:rPr>
                <w:rFonts w:asciiTheme="majorHAnsi" w:hAnsiTheme="majorHAnsi"/>
              </w:rPr>
              <w:t>Abono a préstamo.</w:t>
            </w:r>
          </w:p>
        </w:tc>
      </w:tr>
    </w:tbl>
    <w:p w:rsidR="0037134B" w:rsidRPr="0037134B" w:rsidRDefault="0037134B" w:rsidP="0037134B">
      <w:pPr>
        <w:spacing w:after="0" w:line="240" w:lineRule="auto"/>
        <w:jc w:val="both"/>
        <w:rPr>
          <w:rFonts w:ascii="Times New Roman" w:hAnsi="Times New Roman" w:cs="Times New Roman"/>
        </w:rPr>
      </w:pPr>
      <w:r w:rsidRPr="0037134B">
        <w:rPr>
          <w:rFonts w:ascii="Times New Roman" w:hAnsi="Times New Roman" w:cs="Times New Roman"/>
          <w:b/>
        </w:rPr>
        <w:t>Se hace constar</w:t>
      </w:r>
      <w:r w:rsidRPr="0037134B">
        <w:rPr>
          <w:rFonts w:ascii="Times New Roman" w:hAnsi="Times New Roman" w:cs="Times New Roman"/>
        </w:rPr>
        <w:t xml:space="preserve">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tiempo, para aprobarla y luego pueda ejecutarlas; También salvan sus votos los Concejales  propietarios: Carlos Ernesto Ulloa Salinas y Roberto Mazariego Rivas.</w:t>
      </w:r>
      <w:r w:rsidRPr="0037134B">
        <w:rPr>
          <w:rFonts w:ascii="Times New Roman" w:hAnsi="Times New Roman" w:cs="Times New Roman"/>
          <w:b/>
        </w:rPr>
        <w:t xml:space="preserve"> CERTIFIQUESE Y COMUNIQUESE</w:t>
      </w:r>
      <w:r w:rsidRPr="0037134B">
        <w:rPr>
          <w:rFonts w:ascii="Times New Roman" w:hAnsi="Times New Roman" w:cs="Times New Roman"/>
        </w:rPr>
        <w:t xml:space="preserve"> A: Gerencia General, Sindicatura, Recursos Humanos, Tesorería Municipal</w:t>
      </w:r>
      <w:bookmarkStart w:id="0" w:name="_GoBack"/>
      <w:bookmarkEnd w:id="0"/>
      <w:r w:rsidRPr="0037134B">
        <w:rPr>
          <w:rFonts w:ascii="Times New Roman" w:hAnsi="Times New Roman" w:cs="Times New Roman"/>
          <w:b/>
        </w:rPr>
        <w:t>.</w:t>
      </w:r>
      <w:r w:rsidRPr="0037134B">
        <w:rPr>
          <w:rFonts w:ascii="Times New Roman" w:hAnsi="Times New Roman"/>
          <w:b/>
        </w:rPr>
        <w:t xml:space="preserve"> </w:t>
      </w:r>
      <w:r w:rsidRPr="0037134B">
        <w:rPr>
          <w:rFonts w:ascii="Times New Roman" w:hAnsi="Times New Roman" w:cs="Times New Roman"/>
          <w:b/>
          <w:u w:val="single"/>
        </w:rPr>
        <w:t>ACUERDO NUMERO SEIS:</w:t>
      </w:r>
      <w:r w:rsidRPr="0037134B">
        <w:rPr>
          <w:rFonts w:ascii="Times New Roman" w:hAnsi="Times New Roman" w:cs="Times New Roman"/>
        </w:rPr>
        <w:t xml:space="preserve"> El Concejo Municipal en vista del memorándum de la Jefe de Informática de la Municipalidad </w:t>
      </w:r>
      <w:proofErr w:type="spellStart"/>
      <w:r w:rsidRPr="0037134B">
        <w:rPr>
          <w:rFonts w:ascii="Times New Roman" w:hAnsi="Times New Roman" w:cs="Times New Roman"/>
        </w:rPr>
        <w:t>Melissa</w:t>
      </w:r>
      <w:proofErr w:type="spellEnd"/>
      <w:r w:rsidRPr="0037134B">
        <w:rPr>
          <w:rFonts w:ascii="Times New Roman" w:hAnsi="Times New Roman" w:cs="Times New Roman"/>
        </w:rPr>
        <w:t xml:space="preserve"> Montes, quien solicita se renuevan los contratos que se tiene con  la COMPAÑÍA CLARO, en los servicio de Internet y telefonía de Alcaldía Central, Servicio de Internet Distrito Altavista, Servicio de Internet y Telefonía de Mercado Municipal, haciendo saber que ya se vencieron dichos contratos; El Concejo Municipal en sus facultades legales en velar por la buena marcha del gobierno, administración y servicios municipales de conformidad al artículo 30 numeral 14 del Código Municipal; por tanto </w:t>
      </w:r>
      <w:r w:rsidRPr="0037134B">
        <w:rPr>
          <w:rFonts w:ascii="Times New Roman" w:hAnsi="Times New Roman" w:cs="Times New Roman"/>
          <w:b/>
        </w:rPr>
        <w:t>ACUERDA</w:t>
      </w:r>
      <w:r w:rsidRPr="0037134B">
        <w:rPr>
          <w:rFonts w:ascii="Times New Roman" w:hAnsi="Times New Roman" w:cs="Times New Roman"/>
        </w:rPr>
        <w:t xml:space="preserve">: autorizar la  renovación de los contratos: </w:t>
      </w:r>
      <w:r w:rsidRPr="0037134B">
        <w:rPr>
          <w:rFonts w:ascii="Times New Roman" w:hAnsi="Times New Roman" w:cs="Times New Roman"/>
          <w:b/>
        </w:rPr>
        <w:t>a)</w:t>
      </w:r>
      <w:r w:rsidRPr="0037134B">
        <w:rPr>
          <w:rFonts w:ascii="Times New Roman" w:hAnsi="Times New Roman" w:cs="Times New Roman"/>
        </w:rPr>
        <w:t xml:space="preserve">  contratación  línea fija para oficina central, tarifa $190.00   + IVA+CESC, para 12 meses;  e  internet para la Oficina central con 15 Mbps cancelando una tarifa mensual de $ 885.00 + IVA+CESC por 12 meses</w:t>
      </w:r>
      <w:r w:rsidRPr="0037134B">
        <w:rPr>
          <w:rFonts w:ascii="Times New Roman" w:hAnsi="Times New Roman" w:cs="Times New Roman"/>
          <w:b/>
        </w:rPr>
        <w:t>;   b)</w:t>
      </w:r>
      <w:r w:rsidRPr="0037134B">
        <w:rPr>
          <w:rFonts w:ascii="Times New Roman" w:hAnsi="Times New Roman" w:cs="Times New Roman"/>
        </w:rPr>
        <w:t xml:space="preserve"> Renovar contrato de internet de 10 Mbps para el Distrito de Altavista  con un valor mensual  de $500.00 +IVA+CESC por 12 meses; </w:t>
      </w:r>
      <w:r w:rsidRPr="0037134B">
        <w:rPr>
          <w:rFonts w:ascii="Times New Roman" w:hAnsi="Times New Roman" w:cs="Times New Roman"/>
          <w:b/>
        </w:rPr>
        <w:t>c)</w:t>
      </w:r>
      <w:r w:rsidRPr="0037134B">
        <w:rPr>
          <w:rFonts w:ascii="Times New Roman" w:hAnsi="Times New Roman" w:cs="Times New Roman"/>
        </w:rPr>
        <w:t xml:space="preserve"> Renovar  contrato de línea fija e internet en el Mercado Municipal (central) por 24 meses  tarifa $27.00 +IVA+CESC;  </w:t>
      </w:r>
      <w:r w:rsidRPr="0037134B">
        <w:rPr>
          <w:rFonts w:ascii="Times New Roman" w:hAnsi="Times New Roman" w:cs="Times New Roman"/>
          <w:b/>
        </w:rPr>
        <w:t>d)</w:t>
      </w:r>
      <w:r w:rsidRPr="0037134B">
        <w:rPr>
          <w:rFonts w:ascii="Times New Roman" w:hAnsi="Times New Roman" w:cs="Times New Roman"/>
        </w:rPr>
        <w:t xml:space="preserve"> se autoriza al Señor Alcalde Municipal para en nombre y representación de la municipalidad firme dichos contratos</w:t>
      </w:r>
      <w:r w:rsidRPr="0037134B">
        <w:rPr>
          <w:rFonts w:ascii="Times New Roman" w:hAnsi="Times New Roman" w:cs="Times New Roman"/>
          <w:b/>
        </w:rPr>
        <w:t>.  e)</w:t>
      </w:r>
      <w:r w:rsidRPr="0037134B">
        <w:rPr>
          <w:rFonts w:ascii="Times New Roman" w:hAnsi="Times New Roman" w:cs="Times New Roman"/>
        </w:rPr>
        <w:t xml:space="preserve"> Autorícese a la Tesorera Municipal realice los pagos de estos servicios, Tómese de la cuenta corriente numero 005-40005329 Fodes 25%, se comprobara como lo establece el Artículo 86 del Código Municipal. </w:t>
      </w:r>
      <w:r w:rsidRPr="0037134B">
        <w:rPr>
          <w:rFonts w:ascii="Times New Roman" w:hAnsi="Times New Roman" w:cs="Times New Roman"/>
          <w:b/>
        </w:rPr>
        <w:t>CERTIFÍQUESE Y COMUNÍQUESE</w:t>
      </w:r>
      <w:r w:rsidRPr="0037134B">
        <w:rPr>
          <w:rFonts w:ascii="Times New Roman" w:hAnsi="Times New Roman" w:cs="Times New Roman"/>
        </w:rPr>
        <w:t>: a Tesorería, Presupuesto, Gerencia General, Sindicatura, Unidad de Informática y UACI</w:t>
      </w:r>
      <w:r w:rsidRPr="0037134B">
        <w:rPr>
          <w:rFonts w:ascii="Times New Roman" w:hAnsi="Times New Roman"/>
        </w:rPr>
        <w:t xml:space="preserve">. </w:t>
      </w:r>
      <w:r w:rsidRPr="0037134B">
        <w:rPr>
          <w:rFonts w:ascii="Times New Roman" w:hAnsi="Times New Roman" w:cs="Times New Roman"/>
          <w:b/>
          <w:u w:val="single"/>
        </w:rPr>
        <w:t>ACUERDO NUMERO SIETE:</w:t>
      </w:r>
      <w:r w:rsidRPr="0037134B">
        <w:rPr>
          <w:rFonts w:ascii="Times New Roman" w:hAnsi="Times New Roman" w:cs="Times New Roman"/>
          <w:bCs/>
          <w:color w:val="000000"/>
        </w:rPr>
        <w:t xml:space="preserve"> El Concejo Municipal dando cumplimiento al Art. 4 Numeral 18 del Código Municipal, donde se establece la competencia promoción y organización de ferias y festividades populares, así mismo el numeral 23 del mismo Articulo cita que es de su competencia la regulación del uso de parques, calles, aceras y otros sitios Municipales, y viendo la proximidad de las fiestas Navideñas, catastro presenta la colocación de ventas de fiestas navideña ; por tanto  en el uso de sus facultades legales se </w:t>
      </w:r>
      <w:r w:rsidRPr="0037134B">
        <w:rPr>
          <w:rFonts w:ascii="Times New Roman" w:hAnsi="Times New Roman" w:cs="Times New Roman"/>
          <w:b/>
          <w:bCs/>
          <w:color w:val="000000"/>
        </w:rPr>
        <w:t>ACUERDA:</w:t>
      </w:r>
      <w:r w:rsidRPr="0037134B">
        <w:rPr>
          <w:rFonts w:ascii="Times New Roman" w:hAnsi="Times New Roman" w:cs="Times New Roman"/>
        </w:rPr>
        <w:t xml:space="preserve"> Mandatar a Catastro Municipal para que realice el ordenamiento, y ubicación de los  siguientes   puestos de ventas: la  ubicación de ventas de frutas a dentro del Parque Central, y  las ventas de pólvora  en calle central enfrente de la Iglesia, a partir del 23 al 31 de diciembre del presente año, se le hace saber a Catastro de Inmuebles y Empresas( central) de permiso de colocación de ventas de pólvora </w:t>
      </w:r>
      <w:r w:rsidRPr="0037134B">
        <w:rPr>
          <w:rFonts w:ascii="Times New Roman" w:hAnsi="Times New Roman" w:cs="Times New Roman"/>
        </w:rPr>
        <w:lastRenderedPageBreak/>
        <w:t xml:space="preserve">siempre y cuando estén autorizadas por Cuerpos de Bomberos ( carnet actualizado) o entidad que le compete. </w:t>
      </w:r>
      <w:r w:rsidRPr="0037134B">
        <w:rPr>
          <w:rFonts w:ascii="Times New Roman" w:hAnsi="Times New Roman" w:cs="Times New Roman"/>
          <w:b/>
        </w:rPr>
        <w:t>CERTIFIQUESE y COMUNIQUESE A:</w:t>
      </w:r>
      <w:r w:rsidRPr="0037134B">
        <w:rPr>
          <w:rFonts w:ascii="Times New Roman" w:hAnsi="Times New Roman" w:cs="Times New Roman"/>
        </w:rPr>
        <w:t xml:space="preserve"> Sindicatura, Gerencia General, Catastro, administrador de Mercado Municipal, CAM</w:t>
      </w:r>
      <w:r w:rsidRPr="0037134B">
        <w:rPr>
          <w:rFonts w:ascii="Times New Roman" w:hAnsi="Times New Roman"/>
        </w:rPr>
        <w:t xml:space="preserve">. </w:t>
      </w:r>
      <w:r w:rsidRPr="0037134B">
        <w:rPr>
          <w:rFonts w:ascii="Times New Roman" w:eastAsia="Times New Roman" w:hAnsi="Times New Roman" w:cs="Times New Roman"/>
        </w:rPr>
        <w:t>Y no Habiendo más de que hacer constar se da por terminada la presente acta que firmamos.</w:t>
      </w:r>
    </w:p>
    <w:p w:rsidR="0037134B" w:rsidRPr="0037134B" w:rsidRDefault="0037134B" w:rsidP="0037134B">
      <w:pPr>
        <w:spacing w:after="0" w:line="240" w:lineRule="auto"/>
        <w:jc w:val="both"/>
        <w:rPr>
          <w:rFonts w:ascii="Times New Roman" w:hAnsi="Times New Roman" w:cs="Times New Roman"/>
        </w:rPr>
      </w:pPr>
    </w:p>
    <w:p w:rsidR="0037134B" w:rsidRPr="0037134B" w:rsidRDefault="0037134B" w:rsidP="0037134B">
      <w:pPr>
        <w:spacing w:after="0" w:line="240" w:lineRule="auto"/>
        <w:jc w:val="both"/>
        <w:rPr>
          <w:rFonts w:ascii="Times New Roman" w:hAnsi="Times New Roman" w:cs="Times New Roman"/>
        </w:rPr>
      </w:pPr>
    </w:p>
    <w:p w:rsidR="0037134B" w:rsidRPr="0037134B" w:rsidRDefault="0037134B" w:rsidP="0037134B">
      <w:pPr>
        <w:spacing w:after="0" w:line="240" w:lineRule="auto"/>
        <w:jc w:val="both"/>
        <w:rPr>
          <w:rFonts w:ascii="Times New Roman" w:hAnsi="Times New Roman" w:cs="Times New Roman"/>
        </w:rPr>
      </w:pPr>
    </w:p>
    <w:p w:rsidR="0037134B" w:rsidRDefault="0037134B" w:rsidP="0037134B">
      <w:pPr>
        <w:spacing w:after="0"/>
        <w:jc w:val="both"/>
        <w:rPr>
          <w:rFonts w:ascii="Times New Roman" w:hAnsi="Times New Roman" w:cs="Times New Roman"/>
          <w:sz w:val="24"/>
          <w:szCs w:val="24"/>
        </w:rPr>
      </w:pPr>
    </w:p>
    <w:p w:rsidR="0037134B" w:rsidRDefault="0037134B" w:rsidP="0037134B">
      <w:pPr>
        <w:spacing w:after="0"/>
        <w:jc w:val="both"/>
        <w:rPr>
          <w:rFonts w:ascii="Times New Roman" w:hAnsi="Times New Roman" w:cs="Times New Roman"/>
          <w:sz w:val="24"/>
          <w:szCs w:val="24"/>
        </w:rPr>
      </w:pPr>
    </w:p>
    <w:p w:rsidR="0037134B" w:rsidRDefault="0037134B" w:rsidP="0037134B">
      <w:pPr>
        <w:spacing w:after="0"/>
        <w:jc w:val="both"/>
        <w:rPr>
          <w:rFonts w:ascii="Times New Roman" w:hAnsi="Times New Roman" w:cs="Times New Roman"/>
          <w:sz w:val="24"/>
          <w:szCs w:val="24"/>
        </w:rPr>
      </w:pPr>
    </w:p>
    <w:p w:rsidR="0037134B" w:rsidRDefault="0037134B" w:rsidP="0037134B">
      <w:pPr>
        <w:spacing w:after="0"/>
        <w:jc w:val="both"/>
        <w:rPr>
          <w:rFonts w:ascii="Times New Roman" w:hAnsi="Times New Roman" w:cs="Times New Roman"/>
          <w:sz w:val="24"/>
          <w:szCs w:val="24"/>
        </w:rPr>
      </w:pPr>
    </w:p>
    <w:p w:rsidR="00AE7807" w:rsidRPr="001B4833" w:rsidRDefault="006F71C6" w:rsidP="0037134B">
      <w:pPr>
        <w:pStyle w:val="Sinespaciado"/>
        <w:spacing w:line="276" w:lineRule="auto"/>
        <w:jc w:val="both"/>
        <w:rPr>
          <w:rFonts w:ascii="Times New Roman" w:hAnsi="Times New Roman"/>
          <w:sz w:val="24"/>
          <w:szCs w:val="24"/>
        </w:rPr>
      </w:pPr>
    </w:p>
    <w:sectPr w:rsidR="00AE7807" w:rsidRPr="001B4833" w:rsidSect="0037134B">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1C6" w:rsidRDefault="006F71C6" w:rsidP="006F71C6">
      <w:pPr>
        <w:spacing w:after="0" w:line="240" w:lineRule="auto"/>
      </w:pPr>
      <w:r>
        <w:separator/>
      </w:r>
    </w:p>
  </w:endnote>
  <w:endnote w:type="continuationSeparator" w:id="1">
    <w:p w:rsidR="006F71C6" w:rsidRDefault="006F71C6" w:rsidP="006F71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1C6" w:rsidRDefault="006F71C6" w:rsidP="006F71C6">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6F71C6" w:rsidRDefault="006F71C6" w:rsidP="006F71C6">
    <w:pPr>
      <w:pStyle w:val="Piedepgina"/>
    </w:pPr>
  </w:p>
  <w:p w:rsidR="006F71C6" w:rsidRDefault="006F71C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1C6" w:rsidRDefault="006F71C6" w:rsidP="006F71C6">
      <w:pPr>
        <w:spacing w:after="0" w:line="240" w:lineRule="auto"/>
      </w:pPr>
      <w:r>
        <w:separator/>
      </w:r>
    </w:p>
  </w:footnote>
  <w:footnote w:type="continuationSeparator" w:id="1">
    <w:p w:rsidR="006F71C6" w:rsidRDefault="006F71C6" w:rsidP="006F71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7545A"/>
    <w:rsid w:val="00065147"/>
    <w:rsid w:val="001B4833"/>
    <w:rsid w:val="00277B8D"/>
    <w:rsid w:val="002C1097"/>
    <w:rsid w:val="002D173F"/>
    <w:rsid w:val="0035456B"/>
    <w:rsid w:val="0037134B"/>
    <w:rsid w:val="003B603F"/>
    <w:rsid w:val="003C5966"/>
    <w:rsid w:val="004658F7"/>
    <w:rsid w:val="004F2925"/>
    <w:rsid w:val="0055223D"/>
    <w:rsid w:val="00563E8D"/>
    <w:rsid w:val="005C7167"/>
    <w:rsid w:val="006F71C6"/>
    <w:rsid w:val="007354AF"/>
    <w:rsid w:val="0073660C"/>
    <w:rsid w:val="0075779C"/>
    <w:rsid w:val="007C18BA"/>
    <w:rsid w:val="008D2207"/>
    <w:rsid w:val="0097759D"/>
    <w:rsid w:val="009A277D"/>
    <w:rsid w:val="00A85D22"/>
    <w:rsid w:val="00C70A1E"/>
    <w:rsid w:val="00D337B5"/>
    <w:rsid w:val="00DF540F"/>
    <w:rsid w:val="00E2648A"/>
    <w:rsid w:val="00E7545A"/>
    <w:rsid w:val="00E940B8"/>
    <w:rsid w:val="00EA059C"/>
    <w:rsid w:val="00EC7840"/>
    <w:rsid w:val="00ED4614"/>
    <w:rsid w:val="00ED7774"/>
    <w:rsid w:val="00F1588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4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C1097"/>
    <w:pPr>
      <w:spacing w:after="0" w:line="240" w:lineRule="auto"/>
    </w:pPr>
    <w:rPr>
      <w:rFonts w:ascii="Calibri" w:eastAsia="Calibri" w:hAnsi="Calibri" w:cs="Times New Roman"/>
    </w:rPr>
  </w:style>
  <w:style w:type="table" w:styleId="Tablaconcuadrcula">
    <w:name w:val="Table Grid"/>
    <w:basedOn w:val="Tablanormal"/>
    <w:uiPriority w:val="59"/>
    <w:rsid w:val="002C1097"/>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6F71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F71C6"/>
  </w:style>
  <w:style w:type="paragraph" w:styleId="Piedepgina">
    <w:name w:val="footer"/>
    <w:basedOn w:val="Normal"/>
    <w:link w:val="PiedepginaCar"/>
    <w:uiPriority w:val="99"/>
    <w:semiHidden/>
    <w:unhideWhenUsed/>
    <w:rsid w:val="006F71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F71C6"/>
  </w:style>
</w:styles>
</file>

<file path=word/webSettings.xml><?xml version="1.0" encoding="utf-8"?>
<w:webSettings xmlns:r="http://schemas.openxmlformats.org/officeDocument/2006/relationships" xmlns:w="http://schemas.openxmlformats.org/wordprocessingml/2006/main">
  <w:divs>
    <w:div w:id="16967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2844</Words>
  <Characters>15647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2018-12-03T16:00:00Z</cp:lastPrinted>
  <dcterms:created xsi:type="dcterms:W3CDTF">2019-05-20T01:28:00Z</dcterms:created>
  <dcterms:modified xsi:type="dcterms:W3CDTF">2019-05-20T01:28:00Z</dcterms:modified>
</cp:coreProperties>
</file>