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A2D" w:rsidRPr="00553A2D" w:rsidRDefault="00553A2D" w:rsidP="00553A2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S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SV"/>
        </w:rPr>
        <w:t>Le</w:t>
      </w:r>
      <w:r w:rsidRPr="00553A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SV"/>
        </w:rPr>
        <w:t xml:space="preserve"> informo que se consultaron los registros de ésta Unidad y se encontraron dos expedientes contra el señor Luna Meza, información que detallo así: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3"/>
        <w:gridCol w:w="3918"/>
        <w:gridCol w:w="2506"/>
        <w:gridCol w:w="1221"/>
      </w:tblGrid>
      <w:tr w:rsidR="00553A2D" w:rsidRPr="00553A2D" w:rsidTr="00553A2D"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3A2D" w:rsidRPr="00553A2D" w:rsidRDefault="00553A2D" w:rsidP="00553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53A2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s-SV"/>
              </w:rPr>
              <w:t>Referencia</w:t>
            </w:r>
          </w:p>
        </w:tc>
        <w:tc>
          <w:tcPr>
            <w:tcW w:w="3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3A2D" w:rsidRPr="00553A2D" w:rsidRDefault="00553A2D" w:rsidP="00553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53A2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s-SV"/>
              </w:rPr>
              <w:t>Motivos principales de la denuncia</w:t>
            </w:r>
          </w:p>
        </w:tc>
        <w:tc>
          <w:tcPr>
            <w:tcW w:w="2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3A2D" w:rsidRPr="00553A2D" w:rsidRDefault="00553A2D" w:rsidP="00553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53A2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s-SV"/>
              </w:rPr>
              <w:t>Etapa en que se encuentra el expediente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3A2D" w:rsidRPr="00553A2D" w:rsidRDefault="00553A2D" w:rsidP="00553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53A2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s-SV"/>
              </w:rPr>
              <w:t>Estado del expediente</w:t>
            </w:r>
          </w:p>
        </w:tc>
        <w:bookmarkStart w:id="0" w:name="_GoBack"/>
        <w:bookmarkEnd w:id="0"/>
      </w:tr>
      <w:tr w:rsidR="00553A2D" w:rsidRPr="00553A2D" w:rsidTr="00553A2D">
        <w:tc>
          <w:tcPr>
            <w:tcW w:w="1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3A2D" w:rsidRPr="00553A2D" w:rsidRDefault="00553A2D" w:rsidP="00553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53A2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s-SV"/>
              </w:rPr>
              <w:t>252-A-19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3A2D" w:rsidRPr="00553A2D" w:rsidRDefault="00553A2D" w:rsidP="00553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53A2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s-SV"/>
              </w:rPr>
              <w:t>Supuestos conflicto de intereses, realizar actividades privadas en horas laborales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3A2D" w:rsidRPr="00553A2D" w:rsidRDefault="00553A2D" w:rsidP="00553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53A2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s-SV"/>
              </w:rPr>
              <w:t>Análisis inicial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3A2D" w:rsidRPr="00553A2D" w:rsidRDefault="00553A2D" w:rsidP="00553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53A2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s-SV"/>
              </w:rPr>
              <w:t>Activo</w:t>
            </w:r>
          </w:p>
        </w:tc>
      </w:tr>
      <w:tr w:rsidR="00553A2D" w:rsidRPr="00553A2D" w:rsidTr="00553A2D">
        <w:tc>
          <w:tcPr>
            <w:tcW w:w="11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3A2D" w:rsidRPr="00553A2D" w:rsidRDefault="00553A2D" w:rsidP="00553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53A2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s-SV"/>
              </w:rPr>
              <w:t>261-A-19</w:t>
            </w:r>
          </w:p>
        </w:tc>
        <w:tc>
          <w:tcPr>
            <w:tcW w:w="3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3A2D" w:rsidRPr="00553A2D" w:rsidRDefault="00553A2D" w:rsidP="00553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53A2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s-SV"/>
              </w:rPr>
              <w:t>Supuestos conflicto de intereses, dádivas y realizar actividades privadas en horas laborales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3A2D" w:rsidRPr="00553A2D" w:rsidRDefault="00553A2D" w:rsidP="00553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53A2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s-SV"/>
              </w:rPr>
              <w:t>Análisis inicial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3A2D" w:rsidRPr="00553A2D" w:rsidRDefault="00553A2D" w:rsidP="00553A2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553A2D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es-SV"/>
              </w:rPr>
              <w:t>Activo</w:t>
            </w:r>
          </w:p>
        </w:tc>
      </w:tr>
    </w:tbl>
    <w:p w:rsidR="00553A2D" w:rsidRPr="00553A2D" w:rsidRDefault="00553A2D" w:rsidP="00553A2D">
      <w:pPr>
        <w:shd w:val="clear" w:color="auto" w:fill="FFFFFF"/>
        <w:spacing w:after="0" w:line="235" w:lineRule="atLeast"/>
        <w:rPr>
          <w:rFonts w:ascii="Calibri" w:eastAsia="Times New Roman" w:hAnsi="Calibri" w:cs="Times New Roman"/>
          <w:color w:val="000000"/>
          <w:lang w:eastAsia="es-SV"/>
        </w:rPr>
      </w:pPr>
      <w:r w:rsidRPr="00553A2D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es-SV"/>
        </w:rPr>
        <w:t> </w:t>
      </w:r>
    </w:p>
    <w:p w:rsidR="00553A2D" w:rsidRPr="00553A2D" w:rsidRDefault="00553A2D" w:rsidP="00553A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01F1E"/>
          <w:sz w:val="24"/>
          <w:szCs w:val="24"/>
          <w:lang w:eastAsia="es-SV"/>
        </w:rPr>
      </w:pPr>
      <w:r w:rsidRPr="00553A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SV"/>
        </w:rPr>
        <w:t>Por lo antes relacionado, no se puede proporcionar versiones públicas de los expedientes en formato copia ya que están activos y constituyen información reservada, según el índice de reserva aprobado por el Pleno.</w:t>
      </w:r>
    </w:p>
    <w:p w:rsidR="00553A2D" w:rsidRDefault="00553A2D" w:rsidP="00553A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SV"/>
        </w:rPr>
      </w:pPr>
    </w:p>
    <w:p w:rsidR="00553A2D" w:rsidRPr="00553A2D" w:rsidRDefault="00553A2D" w:rsidP="00553A2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  <w:r w:rsidRPr="00553A2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SV"/>
        </w:rPr>
        <w:t>Sin otro particular, aprovecho la ocasión para saludarlo cordialmente,</w:t>
      </w:r>
    </w:p>
    <w:p w:rsidR="00AE4BDD" w:rsidRPr="00553A2D" w:rsidRDefault="00AE4BDD" w:rsidP="00553A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4BDD" w:rsidRPr="00553A2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483" w:rsidRDefault="00BF0483" w:rsidP="00EC7525">
      <w:pPr>
        <w:spacing w:after="0" w:line="240" w:lineRule="auto"/>
      </w:pPr>
      <w:r>
        <w:separator/>
      </w:r>
    </w:p>
  </w:endnote>
  <w:endnote w:type="continuationSeparator" w:id="0">
    <w:p w:rsidR="00BF0483" w:rsidRDefault="00BF0483" w:rsidP="00EC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483" w:rsidRDefault="00BF0483" w:rsidP="00EC7525">
      <w:pPr>
        <w:spacing w:after="0" w:line="240" w:lineRule="auto"/>
      </w:pPr>
      <w:r>
        <w:separator/>
      </w:r>
    </w:p>
  </w:footnote>
  <w:footnote w:type="continuationSeparator" w:id="0">
    <w:p w:rsidR="00BF0483" w:rsidRDefault="00BF0483" w:rsidP="00EC7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525" w:rsidRPr="00EC7525" w:rsidRDefault="00EC7525" w:rsidP="00EC7525">
    <w:pPr>
      <w:pStyle w:val="Encabezado"/>
      <w:jc w:val="right"/>
      <w:rPr>
        <w:rFonts w:ascii="Times New Roman" w:hAnsi="Times New Roman" w:cs="Times New Roman"/>
        <w:b/>
        <w:sz w:val="24"/>
        <w:szCs w:val="24"/>
      </w:rPr>
    </w:pPr>
    <w:r w:rsidRPr="00EC7525">
      <w:rPr>
        <w:rFonts w:ascii="Times New Roman" w:hAnsi="Times New Roman" w:cs="Times New Roman"/>
        <w:b/>
        <w:sz w:val="24"/>
        <w:szCs w:val="24"/>
      </w:rPr>
      <w:t>La presente información se emite en virtud a solicitud de información 47-SI-2019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2D"/>
    <w:rsid w:val="00553A2D"/>
    <w:rsid w:val="00AE4BDD"/>
    <w:rsid w:val="00BF0483"/>
    <w:rsid w:val="00EC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B3622-67DC-46CA-BC78-8AA5503D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markbk3fdcicp">
    <w:name w:val="markbk3fdcicp"/>
    <w:basedOn w:val="Fuentedeprrafopredeter"/>
    <w:rsid w:val="00553A2D"/>
  </w:style>
  <w:style w:type="character" w:customStyle="1" w:styleId="markarf21vdm9">
    <w:name w:val="markarf21vdm9"/>
    <w:basedOn w:val="Fuentedeprrafopredeter"/>
    <w:rsid w:val="00553A2D"/>
  </w:style>
  <w:style w:type="paragraph" w:styleId="Encabezado">
    <w:name w:val="header"/>
    <w:basedOn w:val="Normal"/>
    <w:link w:val="EncabezadoCar"/>
    <w:uiPriority w:val="99"/>
    <w:unhideWhenUsed/>
    <w:rsid w:val="00EC75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7525"/>
  </w:style>
  <w:style w:type="paragraph" w:styleId="Piedepgina">
    <w:name w:val="footer"/>
    <w:basedOn w:val="Normal"/>
    <w:link w:val="PiedepginaCar"/>
    <w:uiPriority w:val="99"/>
    <w:unhideWhenUsed/>
    <w:rsid w:val="00EC75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7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669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 Alberto Colorado Servellón</dc:creator>
  <cp:keywords/>
  <dc:description/>
  <cp:lastModifiedBy>Wilber Alberto Colorado Servellón</cp:lastModifiedBy>
  <cp:revision>2</cp:revision>
  <dcterms:created xsi:type="dcterms:W3CDTF">2020-01-14T21:11:00Z</dcterms:created>
  <dcterms:modified xsi:type="dcterms:W3CDTF">2020-01-14T21:14:00Z</dcterms:modified>
</cp:coreProperties>
</file>