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51" w:rsidRDefault="00554851" w:rsidP="00DE46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2C5" w:rsidRPr="00660BEE" w:rsidRDefault="00554851" w:rsidP="00DE4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DE4684" w:rsidRPr="00660BEE">
        <w:rPr>
          <w:rFonts w:ascii="Times New Roman" w:hAnsi="Times New Roman" w:cs="Times New Roman"/>
          <w:b/>
          <w:sz w:val="28"/>
          <w:szCs w:val="28"/>
        </w:rPr>
        <w:t>eríodo del 1° de enero al 30 de junio de 2019.</w:t>
      </w:r>
    </w:p>
    <w:p w:rsidR="00660BEE" w:rsidRPr="00503ADD" w:rsidRDefault="00660BEE" w:rsidP="00660BE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E4684" w:rsidRPr="007E012D" w:rsidRDefault="00DE4684" w:rsidP="00DE4684">
      <w:pPr>
        <w:rPr>
          <w:rFonts w:ascii="Times New Roman" w:hAnsi="Times New Roman" w:cs="Times New Roman"/>
          <w:b/>
          <w:sz w:val="24"/>
          <w:szCs w:val="24"/>
        </w:rPr>
      </w:pPr>
      <w:r w:rsidRPr="00C958DA">
        <w:rPr>
          <w:rFonts w:ascii="Times New Roman" w:hAnsi="Times New Roman" w:cs="Times New Roman"/>
          <w:b/>
          <w:sz w:val="32"/>
          <w:szCs w:val="32"/>
        </w:rPr>
        <w:t>1°</w:t>
      </w:r>
      <w:r w:rsidRPr="00C958DA">
        <w:rPr>
          <w:rFonts w:ascii="Times New Roman" w:hAnsi="Times New Roman" w:cs="Times New Roman"/>
          <w:sz w:val="24"/>
          <w:szCs w:val="24"/>
        </w:rPr>
        <w:t xml:space="preserve"> </w:t>
      </w:r>
      <w:r w:rsidRPr="007E012D">
        <w:rPr>
          <w:rFonts w:ascii="Times New Roman" w:hAnsi="Times New Roman" w:cs="Times New Roman"/>
          <w:b/>
          <w:sz w:val="24"/>
          <w:szCs w:val="24"/>
        </w:rPr>
        <w:t>Procedimientos sancionatorios iniciados y finalizados:</w:t>
      </w:r>
    </w:p>
    <w:tbl>
      <w:tblPr>
        <w:tblStyle w:val="Tabladecuadrcula4-nfasis5"/>
        <w:tblW w:w="5425" w:type="dxa"/>
        <w:tblLook w:val="04A0" w:firstRow="1" w:lastRow="0" w:firstColumn="1" w:lastColumn="0" w:noHBand="0" w:noVBand="1"/>
      </w:tblPr>
      <w:tblGrid>
        <w:gridCol w:w="4673"/>
        <w:gridCol w:w="1177"/>
      </w:tblGrid>
      <w:tr w:rsidR="00DE4684" w:rsidRPr="00C958DA" w:rsidTr="00660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DEEAF6" w:themeFill="accent1" w:themeFillTint="33"/>
            <w:noWrap/>
          </w:tcPr>
          <w:p w:rsidR="00DE4684" w:rsidRPr="00C958DA" w:rsidRDefault="00DE4684" w:rsidP="00DE4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Procedimientos administrativos sancionatorios</w:t>
            </w:r>
          </w:p>
        </w:tc>
        <w:tc>
          <w:tcPr>
            <w:tcW w:w="752" w:type="dxa"/>
            <w:shd w:val="clear" w:color="auto" w:fill="DEEAF6" w:themeFill="accent1" w:themeFillTint="33"/>
            <w:noWrap/>
          </w:tcPr>
          <w:p w:rsidR="00DE4684" w:rsidRPr="00C958DA" w:rsidRDefault="009C1042" w:rsidP="00DE46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DE4684" w:rsidRPr="00C958DA" w:rsidTr="00660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auto"/>
            <w:noWrap/>
            <w:hideMark/>
          </w:tcPr>
          <w:p w:rsidR="00DE4684" w:rsidRPr="00C958DA" w:rsidRDefault="00DE4684" w:rsidP="00DE4684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SV"/>
              </w:rPr>
              <w:t>Iniciados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:rsidR="00DE4684" w:rsidRPr="00C958DA" w:rsidRDefault="00DE4684" w:rsidP="00DE46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280</w:t>
            </w:r>
          </w:p>
        </w:tc>
      </w:tr>
      <w:tr w:rsidR="00DE4684" w:rsidRPr="00C958DA" w:rsidTr="00660BE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hideMark/>
          </w:tcPr>
          <w:p w:rsidR="00DE4684" w:rsidRPr="00C958DA" w:rsidRDefault="00DE4684" w:rsidP="00DE4684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SV"/>
              </w:rPr>
              <w:t>Finalizados</w:t>
            </w:r>
          </w:p>
        </w:tc>
        <w:tc>
          <w:tcPr>
            <w:tcW w:w="752" w:type="dxa"/>
            <w:noWrap/>
            <w:hideMark/>
          </w:tcPr>
          <w:p w:rsidR="00DE4684" w:rsidRPr="00C958DA" w:rsidRDefault="00DE4684" w:rsidP="00DE46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321</w:t>
            </w:r>
          </w:p>
        </w:tc>
      </w:tr>
    </w:tbl>
    <w:p w:rsidR="00DE4684" w:rsidRPr="00C958DA" w:rsidRDefault="00DE4684" w:rsidP="00660BE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58DA" w:rsidRDefault="00C958DA" w:rsidP="00DE4684">
      <w:pPr>
        <w:rPr>
          <w:rFonts w:ascii="Times New Roman" w:hAnsi="Times New Roman" w:cs="Times New Roman"/>
          <w:b/>
          <w:sz w:val="24"/>
          <w:szCs w:val="24"/>
        </w:rPr>
      </w:pPr>
    </w:p>
    <w:p w:rsidR="0002605C" w:rsidRPr="007E012D" w:rsidRDefault="0002605C" w:rsidP="00DE4684">
      <w:pPr>
        <w:rPr>
          <w:rFonts w:ascii="Times New Roman" w:hAnsi="Times New Roman" w:cs="Times New Roman"/>
          <w:b/>
          <w:sz w:val="24"/>
          <w:szCs w:val="24"/>
        </w:rPr>
      </w:pPr>
      <w:r w:rsidRPr="00C958DA">
        <w:rPr>
          <w:rFonts w:ascii="Times New Roman" w:hAnsi="Times New Roman" w:cs="Times New Roman"/>
          <w:b/>
          <w:sz w:val="32"/>
          <w:szCs w:val="32"/>
        </w:rPr>
        <w:t>2°</w:t>
      </w:r>
      <w:r w:rsidRPr="00C958DA">
        <w:rPr>
          <w:rFonts w:ascii="Times New Roman" w:hAnsi="Times New Roman" w:cs="Times New Roman"/>
          <w:sz w:val="24"/>
          <w:szCs w:val="24"/>
        </w:rPr>
        <w:t xml:space="preserve"> </w:t>
      </w:r>
      <w:r w:rsidRPr="007E012D">
        <w:rPr>
          <w:rFonts w:ascii="Times New Roman" w:hAnsi="Times New Roman" w:cs="Times New Roman"/>
          <w:b/>
          <w:sz w:val="24"/>
          <w:szCs w:val="24"/>
        </w:rPr>
        <w:t>Procedimientos sancionatorios iniciados por Denuncia, Aviso o de Oficio.</w:t>
      </w:r>
    </w:p>
    <w:tbl>
      <w:tblPr>
        <w:tblW w:w="7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859"/>
        <w:gridCol w:w="1200"/>
        <w:gridCol w:w="1200"/>
        <w:gridCol w:w="1994"/>
      </w:tblGrid>
      <w:tr w:rsidR="0002605C" w:rsidRPr="00C958DA" w:rsidTr="00503ADD">
        <w:trPr>
          <w:trHeight w:val="227"/>
        </w:trPr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1859" w:type="dxa"/>
            <w:shd w:val="clear" w:color="DDEBF7" w:fill="DDEBF7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Aviso</w:t>
            </w:r>
          </w:p>
        </w:tc>
        <w:tc>
          <w:tcPr>
            <w:tcW w:w="1200" w:type="dxa"/>
            <w:shd w:val="clear" w:color="DDEBF7" w:fill="DDEBF7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Denuncia</w:t>
            </w:r>
          </w:p>
        </w:tc>
        <w:tc>
          <w:tcPr>
            <w:tcW w:w="1200" w:type="dxa"/>
            <w:shd w:val="clear" w:color="DDEBF7" w:fill="DDEBF7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Oficio</w:t>
            </w:r>
          </w:p>
        </w:tc>
        <w:tc>
          <w:tcPr>
            <w:tcW w:w="1994" w:type="dxa"/>
            <w:shd w:val="clear" w:color="DDEBF7" w:fill="DDEBF7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 por mes</w:t>
            </w:r>
          </w:p>
        </w:tc>
      </w:tr>
      <w:tr w:rsidR="0002605C" w:rsidRPr="00C958DA" w:rsidTr="00503ADD">
        <w:trPr>
          <w:trHeight w:val="227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Enero</w:t>
            </w:r>
          </w:p>
        </w:tc>
        <w:tc>
          <w:tcPr>
            <w:tcW w:w="1859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26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39</w:t>
            </w:r>
          </w:p>
        </w:tc>
      </w:tr>
      <w:tr w:rsidR="0002605C" w:rsidRPr="00C958DA" w:rsidTr="00503ADD">
        <w:trPr>
          <w:trHeight w:val="227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Febrero</w:t>
            </w:r>
          </w:p>
        </w:tc>
        <w:tc>
          <w:tcPr>
            <w:tcW w:w="1859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31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51</w:t>
            </w:r>
          </w:p>
        </w:tc>
      </w:tr>
      <w:tr w:rsidR="0002605C" w:rsidRPr="00C958DA" w:rsidTr="00503ADD">
        <w:trPr>
          <w:trHeight w:val="227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Marzo</w:t>
            </w:r>
          </w:p>
        </w:tc>
        <w:tc>
          <w:tcPr>
            <w:tcW w:w="1859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41</w:t>
            </w:r>
          </w:p>
        </w:tc>
      </w:tr>
      <w:tr w:rsidR="0002605C" w:rsidRPr="00C958DA" w:rsidTr="00503ADD">
        <w:trPr>
          <w:trHeight w:val="227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Abril</w:t>
            </w:r>
          </w:p>
        </w:tc>
        <w:tc>
          <w:tcPr>
            <w:tcW w:w="1859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28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47</w:t>
            </w:r>
          </w:p>
        </w:tc>
      </w:tr>
      <w:tr w:rsidR="0002605C" w:rsidRPr="00C958DA" w:rsidTr="00503ADD">
        <w:trPr>
          <w:trHeight w:val="227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Mayo</w:t>
            </w:r>
          </w:p>
        </w:tc>
        <w:tc>
          <w:tcPr>
            <w:tcW w:w="1859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39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23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70</w:t>
            </w:r>
          </w:p>
        </w:tc>
      </w:tr>
      <w:tr w:rsidR="0002605C" w:rsidRPr="00C958DA" w:rsidTr="00503ADD">
        <w:trPr>
          <w:trHeight w:val="227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Junio</w:t>
            </w:r>
          </w:p>
        </w:tc>
        <w:tc>
          <w:tcPr>
            <w:tcW w:w="1859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32</w:t>
            </w:r>
          </w:p>
        </w:tc>
      </w:tr>
      <w:tr w:rsidR="0002605C" w:rsidRPr="00C958DA" w:rsidTr="00503ADD">
        <w:trPr>
          <w:trHeight w:val="227"/>
        </w:trPr>
        <w:tc>
          <w:tcPr>
            <w:tcW w:w="1560" w:type="dxa"/>
            <w:shd w:val="clear" w:color="DDEBF7" w:fill="DDEBF7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 general</w:t>
            </w:r>
          </w:p>
        </w:tc>
        <w:tc>
          <w:tcPr>
            <w:tcW w:w="1859" w:type="dxa"/>
            <w:shd w:val="clear" w:color="DDEBF7" w:fill="DDEBF7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161</w:t>
            </w:r>
          </w:p>
        </w:tc>
        <w:tc>
          <w:tcPr>
            <w:tcW w:w="1200" w:type="dxa"/>
            <w:shd w:val="clear" w:color="DDEBF7" w:fill="DDEBF7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93</w:t>
            </w:r>
          </w:p>
        </w:tc>
        <w:tc>
          <w:tcPr>
            <w:tcW w:w="1200" w:type="dxa"/>
            <w:shd w:val="clear" w:color="DDEBF7" w:fill="DDEBF7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26</w:t>
            </w:r>
          </w:p>
        </w:tc>
        <w:tc>
          <w:tcPr>
            <w:tcW w:w="1994" w:type="dxa"/>
            <w:shd w:val="clear" w:color="DDEBF7" w:fill="DDEBF7"/>
            <w:noWrap/>
            <w:vAlign w:val="bottom"/>
            <w:hideMark/>
          </w:tcPr>
          <w:p w:rsidR="0002605C" w:rsidRPr="00C958DA" w:rsidRDefault="0002605C" w:rsidP="00026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280</w:t>
            </w:r>
          </w:p>
        </w:tc>
      </w:tr>
    </w:tbl>
    <w:p w:rsidR="0002605C" w:rsidRPr="00C958DA" w:rsidRDefault="0002605C" w:rsidP="00660B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8DA" w:rsidRDefault="00C958DA" w:rsidP="00660BEE">
      <w:pPr>
        <w:rPr>
          <w:rFonts w:ascii="Times New Roman" w:hAnsi="Times New Roman" w:cs="Times New Roman"/>
          <w:b/>
          <w:sz w:val="32"/>
          <w:szCs w:val="32"/>
        </w:rPr>
      </w:pPr>
    </w:p>
    <w:p w:rsidR="0002605C" w:rsidRPr="00C958DA" w:rsidRDefault="0002605C" w:rsidP="00660BEE">
      <w:pPr>
        <w:rPr>
          <w:rFonts w:ascii="Times New Roman" w:hAnsi="Times New Roman" w:cs="Times New Roman"/>
          <w:sz w:val="24"/>
          <w:szCs w:val="24"/>
        </w:rPr>
      </w:pPr>
      <w:r w:rsidRPr="00C958DA">
        <w:rPr>
          <w:rFonts w:ascii="Times New Roman" w:hAnsi="Times New Roman" w:cs="Times New Roman"/>
          <w:b/>
          <w:sz w:val="32"/>
          <w:szCs w:val="32"/>
        </w:rPr>
        <w:t>3°</w:t>
      </w:r>
      <w:r w:rsidRPr="00C958DA">
        <w:rPr>
          <w:rFonts w:ascii="Times New Roman" w:hAnsi="Times New Roman" w:cs="Times New Roman"/>
          <w:sz w:val="24"/>
          <w:szCs w:val="24"/>
        </w:rPr>
        <w:t xml:space="preserve"> Terminaciones.</w:t>
      </w:r>
    </w:p>
    <w:tbl>
      <w:tblPr>
        <w:tblW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417"/>
      </w:tblGrid>
      <w:tr w:rsidR="009C1042" w:rsidRPr="00C958DA" w:rsidTr="00503ADD">
        <w:trPr>
          <w:trHeight w:val="227"/>
        </w:trPr>
        <w:tc>
          <w:tcPr>
            <w:tcW w:w="4957" w:type="dxa"/>
            <w:shd w:val="clear" w:color="auto" w:fill="C5E0B3" w:themeFill="accent6" w:themeFillTint="66"/>
            <w:noWrap/>
            <w:vAlign w:val="center"/>
          </w:tcPr>
          <w:p w:rsidR="009C1042" w:rsidRPr="00C958DA" w:rsidRDefault="009C1042" w:rsidP="0066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SV"/>
              </w:rPr>
              <w:t>Terminaciones</w:t>
            </w:r>
          </w:p>
        </w:tc>
        <w:tc>
          <w:tcPr>
            <w:tcW w:w="1417" w:type="dxa"/>
            <w:shd w:val="clear" w:color="auto" w:fill="C5E0B3" w:themeFill="accent6" w:themeFillTint="66"/>
            <w:noWrap/>
            <w:vAlign w:val="center"/>
          </w:tcPr>
          <w:p w:rsidR="009C1042" w:rsidRPr="00C958DA" w:rsidRDefault="009C1042" w:rsidP="0066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B10F80" w:rsidRPr="00C958DA" w:rsidTr="00660BEE">
        <w:trPr>
          <w:trHeight w:val="227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B10F80" w:rsidRPr="00C958DA" w:rsidRDefault="009C1042" w:rsidP="00B10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Resoluciones finales sancionatorias (T. normal)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10F80" w:rsidRPr="00C958DA" w:rsidRDefault="00B10F80" w:rsidP="00B10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16</w:t>
            </w:r>
          </w:p>
        </w:tc>
      </w:tr>
      <w:tr w:rsidR="00B10F80" w:rsidRPr="00C958DA" w:rsidTr="00660BEE">
        <w:trPr>
          <w:trHeight w:val="227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B10F80" w:rsidRPr="00C958DA" w:rsidRDefault="009C1042" w:rsidP="00B10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Resoluciones finales absolutorias (T. normal)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10F80" w:rsidRPr="00C958DA" w:rsidRDefault="00B10F80" w:rsidP="00B10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B10F80" w:rsidRPr="00C958DA" w:rsidTr="00660BEE">
        <w:trPr>
          <w:trHeight w:val="227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B10F80" w:rsidRPr="00C958DA" w:rsidRDefault="009C1042" w:rsidP="009C1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Terminaciones anormales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10F80" w:rsidRPr="00C958DA" w:rsidRDefault="00B10F80" w:rsidP="00B10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301</w:t>
            </w:r>
          </w:p>
        </w:tc>
      </w:tr>
    </w:tbl>
    <w:p w:rsidR="00B10F80" w:rsidRPr="00C958DA" w:rsidRDefault="00B10F80" w:rsidP="00660B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8DA" w:rsidRDefault="00C958DA" w:rsidP="00DE4684">
      <w:pPr>
        <w:rPr>
          <w:rFonts w:ascii="Times New Roman" w:hAnsi="Times New Roman" w:cs="Times New Roman"/>
          <w:b/>
          <w:sz w:val="28"/>
          <w:szCs w:val="28"/>
        </w:rPr>
      </w:pPr>
    </w:p>
    <w:p w:rsidR="00652243" w:rsidRPr="00C958DA" w:rsidRDefault="00652243" w:rsidP="00DE4684">
      <w:pPr>
        <w:rPr>
          <w:rFonts w:ascii="Times New Roman" w:hAnsi="Times New Roman" w:cs="Times New Roman"/>
          <w:sz w:val="24"/>
          <w:szCs w:val="24"/>
        </w:rPr>
      </w:pPr>
      <w:r w:rsidRPr="00C958DA">
        <w:rPr>
          <w:rFonts w:ascii="Times New Roman" w:hAnsi="Times New Roman" w:cs="Times New Roman"/>
          <w:b/>
          <w:sz w:val="28"/>
          <w:szCs w:val="28"/>
        </w:rPr>
        <w:t>4°</w:t>
      </w:r>
      <w:r w:rsidR="00660BEE" w:rsidRPr="00C958DA">
        <w:rPr>
          <w:rFonts w:ascii="Times New Roman" w:hAnsi="Times New Roman" w:cs="Times New Roman"/>
          <w:sz w:val="24"/>
          <w:szCs w:val="24"/>
        </w:rPr>
        <w:t xml:space="preserve"> </w:t>
      </w:r>
      <w:r w:rsidR="00660BEE" w:rsidRPr="007E012D">
        <w:rPr>
          <w:rFonts w:ascii="Times New Roman" w:hAnsi="Times New Roman" w:cs="Times New Roman"/>
          <w:b/>
          <w:sz w:val="24"/>
          <w:szCs w:val="24"/>
        </w:rPr>
        <w:t>Cantidad de infracciones- art. 5 y 6 de la Ley de Ética Gubernamental- sancionadas (por literales)</w:t>
      </w:r>
      <w:r w:rsidR="00660BEE" w:rsidRPr="00C958D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8222"/>
        <w:gridCol w:w="1273"/>
      </w:tblGrid>
      <w:tr w:rsidR="00652243" w:rsidRPr="00C958DA" w:rsidTr="00503AD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2243" w:rsidRPr="00C958DA" w:rsidRDefault="00660BEE" w:rsidP="0066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SV"/>
              </w:rPr>
              <w:t>Art.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2243" w:rsidRPr="00C958DA" w:rsidRDefault="00652243" w:rsidP="00652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SV"/>
              </w:rPr>
              <w:t>Deberes y prohibiciones transgredidos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2243" w:rsidRPr="00C958DA" w:rsidRDefault="00652243" w:rsidP="00652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SV"/>
              </w:rPr>
              <w:t>Frecuencia</w:t>
            </w:r>
          </w:p>
        </w:tc>
      </w:tr>
      <w:tr w:rsidR="00652243" w:rsidRPr="00C958DA" w:rsidTr="00503ADD">
        <w:trPr>
          <w:trHeight w:val="1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43" w:rsidRPr="00C958DA" w:rsidRDefault="00652243" w:rsidP="0066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6e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43" w:rsidRPr="00C958DA" w:rsidRDefault="00652243" w:rsidP="005C2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Realizar actividades privadas durante la jornada ordinaria de trabajo, salvo las permitidas por la ley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43" w:rsidRPr="00C958DA" w:rsidRDefault="00652243" w:rsidP="005C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9</w:t>
            </w:r>
          </w:p>
        </w:tc>
      </w:tr>
      <w:tr w:rsidR="00652243" w:rsidRPr="00C958DA" w:rsidTr="00503ADD">
        <w:trPr>
          <w:trHeight w:val="3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43" w:rsidRPr="00C958DA" w:rsidRDefault="00652243" w:rsidP="0066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5a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43" w:rsidRPr="00C958DA" w:rsidRDefault="00652243" w:rsidP="00CF6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Utilizar los bienes, fondos, recursos públicos o servicios contratados únicamente para el cumplimiento de los fines institucionales p</w:t>
            </w:r>
            <w:r w:rsidR="00CF6C17"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ara los cuales están destinados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43" w:rsidRPr="00C958DA" w:rsidRDefault="00652243" w:rsidP="005C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5</w:t>
            </w:r>
          </w:p>
        </w:tc>
      </w:tr>
      <w:tr w:rsidR="00652243" w:rsidRPr="00C958DA" w:rsidTr="00503ADD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43" w:rsidRPr="00C958DA" w:rsidRDefault="00652243" w:rsidP="0066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6c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43" w:rsidRPr="00C958DA" w:rsidRDefault="00652243" w:rsidP="005C2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Percibir más de una remuneración proveniente del presupuesto del Estado, cuando las labores deban ejercerse en el mismo horario, excepto las que expresamente permita el ordenamiento jurídico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43" w:rsidRPr="00C958DA" w:rsidRDefault="00652243" w:rsidP="005C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652243" w:rsidRPr="00C958DA" w:rsidTr="00503ADD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43" w:rsidRPr="00C958DA" w:rsidRDefault="00652243" w:rsidP="0066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lastRenderedPageBreak/>
              <w:t>5c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43" w:rsidRPr="00C958DA" w:rsidRDefault="00652243" w:rsidP="005C2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Excusarse de intervenir o participar en asuntos en los cuales él, su cónyuge, conviviente, parientes dentro del cuarto grado de consanguinidad o segundo de afinidad o socio, tengan algún conflicto de interés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43" w:rsidRPr="00C958DA" w:rsidRDefault="00652243" w:rsidP="005C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652243" w:rsidRPr="00C958DA" w:rsidTr="00503ADD">
        <w:trPr>
          <w:trHeight w:val="7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43" w:rsidRPr="00C958DA" w:rsidRDefault="00652243" w:rsidP="0066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6a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43" w:rsidRPr="00C958DA" w:rsidRDefault="00652243" w:rsidP="0066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Solicitar o aceptar, directamente o por interpósita persona, cualquier bien o servicio de valor económico o beneficio adicional a los que percibe por el desempeño de sus labores, por hacer, apresurar, retardar o dejar de hacer tareas o trámites relativos a sus funciones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43" w:rsidRPr="00C958DA" w:rsidRDefault="00652243" w:rsidP="005C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652243" w:rsidRPr="00C958DA" w:rsidTr="00503ADD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43" w:rsidRPr="00C958DA" w:rsidRDefault="00652243" w:rsidP="0066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6d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43" w:rsidRPr="00C958DA" w:rsidRDefault="00652243" w:rsidP="005C2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Desempeñar simultáneamente dos o más cargos o empleos en el sector público que fueren incompatibles entre sí por prohibición expresa de la normativa aplicable, por coincidir en las horas de trabajo o porque vaya en contra de los intereses institucionales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43" w:rsidRPr="00C958DA" w:rsidRDefault="00652243" w:rsidP="005C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652243" w:rsidRPr="00C958DA" w:rsidTr="00503ADD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43" w:rsidRPr="00C958DA" w:rsidRDefault="00652243" w:rsidP="0066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6f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43" w:rsidRPr="00C958DA" w:rsidRDefault="00652243" w:rsidP="005C2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Exigir o solicitar a los subordinados que empleen el tiempo ordinario de labores para que realicen actividades que no sean las que se les requiera para el cumplimiento de los fines institucionales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43" w:rsidRPr="00C958DA" w:rsidRDefault="00652243" w:rsidP="005C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652243" w:rsidRPr="00C958DA" w:rsidTr="00503ADD">
        <w:trPr>
          <w:trHeight w:val="6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43" w:rsidRPr="00C958DA" w:rsidRDefault="00652243" w:rsidP="0066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6h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43" w:rsidRPr="00C958DA" w:rsidRDefault="00652243" w:rsidP="005C2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Nombrar, contratar, promover o ascender en la entidad pública que preside o donde ejerce autoridad, a su cónyuge, conviviente, parientes dentro del cuarto grado de consanguinidad o segundo de afinidad o socio, excepto los casos permitidos por la ley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43" w:rsidRPr="00C958DA" w:rsidRDefault="00652243" w:rsidP="005C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652243" w:rsidRPr="00C958DA" w:rsidTr="00503ADD">
        <w:trPr>
          <w:trHeight w:val="4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43" w:rsidRPr="00C958DA" w:rsidRDefault="00652243" w:rsidP="0066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6k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43" w:rsidRPr="00C958DA" w:rsidRDefault="00652243" w:rsidP="005C2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Utilizar indebidamente los bienes muebles o inmuebles de la institución para hacer actos de proselitismo político partidario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43" w:rsidRPr="00C958DA" w:rsidRDefault="00652243" w:rsidP="005C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652243" w:rsidRPr="00C958DA" w:rsidTr="00503ADD">
        <w:trPr>
          <w:trHeight w:val="2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43" w:rsidRPr="00C958DA" w:rsidRDefault="00652243" w:rsidP="00652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243" w:rsidRPr="00C958DA" w:rsidRDefault="00652243" w:rsidP="00660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43" w:rsidRPr="00C958DA" w:rsidRDefault="00652243" w:rsidP="005C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C9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22</w:t>
            </w:r>
          </w:p>
        </w:tc>
      </w:tr>
    </w:tbl>
    <w:p w:rsidR="00652243" w:rsidRPr="00C958DA" w:rsidRDefault="00652243" w:rsidP="00DE4684">
      <w:pPr>
        <w:rPr>
          <w:rFonts w:ascii="Times New Roman" w:hAnsi="Times New Roman" w:cs="Times New Roman"/>
          <w:sz w:val="24"/>
          <w:szCs w:val="24"/>
        </w:rPr>
      </w:pPr>
    </w:p>
    <w:p w:rsidR="00554851" w:rsidRPr="007E012D" w:rsidRDefault="00554851" w:rsidP="00DE4684">
      <w:pPr>
        <w:rPr>
          <w:rFonts w:ascii="Times New Roman" w:hAnsi="Times New Roman" w:cs="Times New Roman"/>
          <w:b/>
          <w:sz w:val="24"/>
          <w:szCs w:val="24"/>
        </w:rPr>
      </w:pPr>
      <w:r w:rsidRPr="00C958DA">
        <w:rPr>
          <w:rFonts w:ascii="Times New Roman" w:hAnsi="Times New Roman" w:cs="Times New Roman"/>
          <w:b/>
          <w:sz w:val="32"/>
          <w:szCs w:val="32"/>
        </w:rPr>
        <w:t>5°</w:t>
      </w:r>
      <w:r w:rsidRPr="00C958DA">
        <w:rPr>
          <w:rFonts w:ascii="Times New Roman" w:hAnsi="Times New Roman" w:cs="Times New Roman"/>
          <w:sz w:val="24"/>
          <w:szCs w:val="24"/>
        </w:rPr>
        <w:t xml:space="preserve"> </w:t>
      </w:r>
      <w:r w:rsidRPr="007E012D">
        <w:rPr>
          <w:rFonts w:ascii="Times New Roman" w:hAnsi="Times New Roman" w:cs="Times New Roman"/>
          <w:b/>
          <w:sz w:val="24"/>
          <w:szCs w:val="24"/>
        </w:rPr>
        <w:t xml:space="preserve">Estado de las reformas a la Ley de Ética Gubernamental: </w:t>
      </w:r>
    </w:p>
    <w:p w:rsidR="00C958DA" w:rsidRPr="00C958DA" w:rsidRDefault="00C958DA" w:rsidP="00C958D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958DA">
        <w:rPr>
          <w:color w:val="000000"/>
        </w:rPr>
        <w:t>Sobre el particular, le informo que según información contenida en la página web institucional, la Presidencia del TEG presentó ante la Asamblea Legislativa el Anteproyecto de Reformas a la Ley de Ética Gubernamental el día mates 30 de enero de 2018. </w:t>
      </w:r>
    </w:p>
    <w:p w:rsidR="00C958DA" w:rsidRDefault="00C958DA" w:rsidP="00C958D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958DA">
        <w:rPr>
          <w:color w:val="000000"/>
        </w:rPr>
        <w:t>Respecto del estado actual del proceso en la Asamblea Legislativa, el pasado 7 de enero de 2019 la Comisión de Legislación y Puntos Constitucionales de dicho Órgano del Estado, solicitó al Tribunal una versión en Word del citado anteproyecto.</w:t>
      </w:r>
    </w:p>
    <w:p w:rsidR="00C958DA" w:rsidRDefault="00C958DA" w:rsidP="00C958D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C958DA" w:rsidRPr="007E012D" w:rsidRDefault="00C958DA" w:rsidP="00C958D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C958DA">
        <w:rPr>
          <w:b/>
          <w:color w:val="000000"/>
          <w:sz w:val="32"/>
          <w:szCs w:val="32"/>
        </w:rPr>
        <w:t>6°</w:t>
      </w:r>
      <w:r w:rsidR="007E012D">
        <w:rPr>
          <w:b/>
          <w:color w:val="000000"/>
          <w:sz w:val="32"/>
          <w:szCs w:val="32"/>
        </w:rPr>
        <w:t xml:space="preserve"> </w:t>
      </w:r>
      <w:r w:rsidR="007E012D" w:rsidRPr="007E012D">
        <w:rPr>
          <w:b/>
          <w:color w:val="000000"/>
        </w:rPr>
        <w:t>Se adjuntan en documento de Excel.</w:t>
      </w:r>
    </w:p>
    <w:p w:rsidR="00C958DA" w:rsidRPr="00C958DA" w:rsidRDefault="00C958DA" w:rsidP="00DE4684">
      <w:pPr>
        <w:rPr>
          <w:rFonts w:ascii="Times New Roman" w:hAnsi="Times New Roman" w:cs="Times New Roman"/>
          <w:sz w:val="24"/>
          <w:szCs w:val="24"/>
        </w:rPr>
      </w:pPr>
    </w:p>
    <w:p w:rsidR="00554851" w:rsidRPr="00C958DA" w:rsidRDefault="00554851" w:rsidP="00DE4684">
      <w:pPr>
        <w:rPr>
          <w:rFonts w:ascii="Times New Roman" w:hAnsi="Times New Roman" w:cs="Times New Roman"/>
          <w:sz w:val="24"/>
          <w:szCs w:val="24"/>
        </w:rPr>
      </w:pPr>
    </w:p>
    <w:sectPr w:rsidR="00554851" w:rsidRPr="00C958DA" w:rsidSect="00503ADD">
      <w:headerReference w:type="default" r:id="rId6"/>
      <w:pgSz w:w="12240" w:h="15840"/>
      <w:pgMar w:top="993" w:right="118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D90" w:rsidRDefault="00463D90" w:rsidP="00554851">
      <w:pPr>
        <w:spacing w:after="0" w:line="240" w:lineRule="auto"/>
      </w:pPr>
      <w:r>
        <w:separator/>
      </w:r>
    </w:p>
  </w:endnote>
  <w:endnote w:type="continuationSeparator" w:id="0">
    <w:p w:rsidR="00463D90" w:rsidRDefault="00463D90" w:rsidP="0055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D90" w:rsidRDefault="00463D90" w:rsidP="00554851">
      <w:pPr>
        <w:spacing w:after="0" w:line="240" w:lineRule="auto"/>
      </w:pPr>
      <w:r>
        <w:separator/>
      </w:r>
    </w:p>
  </w:footnote>
  <w:footnote w:type="continuationSeparator" w:id="0">
    <w:p w:rsidR="00463D90" w:rsidRDefault="00463D90" w:rsidP="00554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851" w:rsidRPr="00554851" w:rsidRDefault="00554851" w:rsidP="007E012D">
    <w:pPr>
      <w:pStyle w:val="Encabezado"/>
      <w:jc w:val="center"/>
      <w:rPr>
        <w:b/>
        <w:sz w:val="28"/>
        <w:szCs w:val="28"/>
      </w:rPr>
    </w:pPr>
    <w:r w:rsidRPr="00554851">
      <w:rPr>
        <w:b/>
        <w:sz w:val="28"/>
        <w:szCs w:val="28"/>
      </w:rPr>
      <w:t>La presente información se extiende en virtud a solicitud de Ref. 25-SI-2019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84"/>
    <w:rsid w:val="0002605C"/>
    <w:rsid w:val="002A7711"/>
    <w:rsid w:val="00423CB4"/>
    <w:rsid w:val="00463D90"/>
    <w:rsid w:val="00503ADD"/>
    <w:rsid w:val="00554851"/>
    <w:rsid w:val="005C26AD"/>
    <w:rsid w:val="00652243"/>
    <w:rsid w:val="00660BEE"/>
    <w:rsid w:val="007E012D"/>
    <w:rsid w:val="008E1E6E"/>
    <w:rsid w:val="009C1042"/>
    <w:rsid w:val="00B10F80"/>
    <w:rsid w:val="00C30502"/>
    <w:rsid w:val="00C958DA"/>
    <w:rsid w:val="00CF6C17"/>
    <w:rsid w:val="00D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4B4E7-2117-4873-B61A-E9592E6F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1Claro-nfasis2">
    <w:name w:val="Grid Table 1 Light Accent 2"/>
    <w:basedOn w:val="Tablanormal"/>
    <w:uiPriority w:val="46"/>
    <w:rsid w:val="0002605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-nfasis2">
    <w:name w:val="Grid Table 2 Accent 2"/>
    <w:basedOn w:val="Tablanormal"/>
    <w:uiPriority w:val="47"/>
    <w:rsid w:val="0002605C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2">
    <w:name w:val="Grid Table 4 Accent 2"/>
    <w:basedOn w:val="Tablanormal"/>
    <w:uiPriority w:val="49"/>
    <w:rsid w:val="0002605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1">
    <w:name w:val="Grid Table 4 Accent 1"/>
    <w:basedOn w:val="Tablanormal"/>
    <w:uiPriority w:val="49"/>
    <w:rsid w:val="0002605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5oscura-nfasis1">
    <w:name w:val="Grid Table 5 Dark Accent 1"/>
    <w:basedOn w:val="Tablanormal"/>
    <w:uiPriority w:val="50"/>
    <w:rsid w:val="00026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3-nfasis3">
    <w:name w:val="Grid Table 3 Accent 3"/>
    <w:basedOn w:val="Tablanormal"/>
    <w:uiPriority w:val="48"/>
    <w:rsid w:val="0002605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4-nfasis5">
    <w:name w:val="Grid Table 4 Accent 5"/>
    <w:basedOn w:val="Tablanormal"/>
    <w:uiPriority w:val="49"/>
    <w:rsid w:val="0002605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548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851"/>
  </w:style>
  <w:style w:type="paragraph" w:styleId="Piedepgina">
    <w:name w:val="footer"/>
    <w:basedOn w:val="Normal"/>
    <w:link w:val="PiedepginaCar"/>
    <w:uiPriority w:val="99"/>
    <w:unhideWhenUsed/>
    <w:rsid w:val="005548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851"/>
  </w:style>
  <w:style w:type="paragraph" w:styleId="NormalWeb">
    <w:name w:val="Normal (Web)"/>
    <w:basedOn w:val="Normal"/>
    <w:uiPriority w:val="99"/>
    <w:semiHidden/>
    <w:unhideWhenUsed/>
    <w:rsid w:val="00C9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Roberto Dueñas Argumedo</dc:creator>
  <cp:keywords/>
  <dc:description/>
  <cp:lastModifiedBy>Wilber Alberto Colorado Servellón</cp:lastModifiedBy>
  <cp:revision>5</cp:revision>
  <dcterms:created xsi:type="dcterms:W3CDTF">2019-07-12T20:54:00Z</dcterms:created>
  <dcterms:modified xsi:type="dcterms:W3CDTF">2019-07-12T21:13:00Z</dcterms:modified>
</cp:coreProperties>
</file>