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B4" w:rsidRDefault="002F2BB4" w:rsidP="00FC765A">
      <w:pPr>
        <w:jc w:val="right"/>
      </w:pPr>
    </w:p>
    <w:p w:rsidR="00FC765A" w:rsidRDefault="001D3D08" w:rsidP="00FC765A">
      <w:pPr>
        <w:jc w:val="right"/>
      </w:pPr>
      <w:r>
        <w:t xml:space="preserve">Solicitud de información Ref. </w:t>
      </w:r>
      <w:r w:rsidR="00FB184D">
        <w:t>19-SI-2019</w:t>
      </w:r>
    </w:p>
    <w:p w:rsidR="00FC765A" w:rsidRDefault="00FC765A" w:rsidP="00FC765A">
      <w:pPr>
        <w:jc w:val="right"/>
      </w:pPr>
    </w:p>
    <w:p w:rsidR="005D4C4B" w:rsidRDefault="005D4C4B" w:rsidP="002F2BB4">
      <w:pPr>
        <w:spacing w:after="0"/>
        <w:jc w:val="both"/>
      </w:pPr>
    </w:p>
    <w:p w:rsidR="005D4C4B" w:rsidRDefault="005D4C4B" w:rsidP="005D4C4B">
      <w:pPr>
        <w:pStyle w:val="Prrafodelista"/>
        <w:numPr>
          <w:ilvl w:val="0"/>
          <w:numId w:val="7"/>
        </w:numPr>
        <w:spacing w:after="0"/>
        <w:jc w:val="both"/>
      </w:pPr>
      <w:r>
        <w:t>Estado o etapa en que se encuentra el proceso de selección de la plaza Investigador Jurídico para sede de San Miguel</w:t>
      </w:r>
    </w:p>
    <w:p w:rsidR="005D4C4B" w:rsidRPr="003A2F0F" w:rsidRDefault="005D4C4B" w:rsidP="005D4C4B">
      <w:pPr>
        <w:pStyle w:val="Prrafodelista"/>
        <w:spacing w:after="0"/>
        <w:jc w:val="both"/>
        <w:rPr>
          <w:b/>
        </w:rPr>
      </w:pPr>
      <w:r w:rsidRPr="003A2F0F">
        <w:rPr>
          <w:b/>
        </w:rPr>
        <w:t>Actualmente se está en la etapa de revisión de currículos recibidos.</w:t>
      </w:r>
    </w:p>
    <w:p w:rsidR="005D4C4B" w:rsidRDefault="005D4C4B" w:rsidP="005D4C4B">
      <w:pPr>
        <w:pStyle w:val="Prrafodelista"/>
        <w:numPr>
          <w:ilvl w:val="0"/>
          <w:numId w:val="7"/>
        </w:numPr>
        <w:spacing w:after="0"/>
        <w:jc w:val="both"/>
      </w:pPr>
      <w:r>
        <w:t>¿Cuántas personas aplicaron al proceso y cuántos han sido descartados y porqué, justificar cada uno de ellos?</w:t>
      </w:r>
    </w:p>
    <w:p w:rsidR="005D4C4B" w:rsidRPr="003A2F0F" w:rsidRDefault="005D4C4B" w:rsidP="005D4C4B">
      <w:pPr>
        <w:pStyle w:val="Prrafodelista"/>
        <w:spacing w:after="0"/>
        <w:jc w:val="both"/>
        <w:rPr>
          <w:b/>
        </w:rPr>
      </w:pPr>
      <w:r w:rsidRPr="003A2F0F">
        <w:rPr>
          <w:b/>
        </w:rPr>
        <w:t>Se recibieron en total 105 hojas de vida</w:t>
      </w:r>
    </w:p>
    <w:p w:rsidR="005D4C4B" w:rsidRPr="003A2F0F" w:rsidRDefault="005D4C4B" w:rsidP="005D4C4B">
      <w:pPr>
        <w:pStyle w:val="Prrafodelista"/>
        <w:spacing w:after="0"/>
        <w:jc w:val="both"/>
        <w:rPr>
          <w:b/>
        </w:rPr>
      </w:pPr>
      <w:r w:rsidRPr="003A2F0F">
        <w:rPr>
          <w:b/>
        </w:rPr>
        <w:t>Aún no se han descartado, ya que estamos en la etapa de revisión de dichas hojas de vida, por tanto no hay justificaciones para tal caso.</w:t>
      </w:r>
    </w:p>
    <w:p w:rsidR="005D4C4B" w:rsidRDefault="005D4C4B" w:rsidP="005D4C4B">
      <w:pPr>
        <w:pStyle w:val="Prrafodelista"/>
        <w:numPr>
          <w:ilvl w:val="0"/>
          <w:numId w:val="7"/>
        </w:numPr>
        <w:spacing w:after="0"/>
        <w:jc w:val="both"/>
      </w:pPr>
      <w:r>
        <w:t>¿Qué pruebas o métodos de selección se han utilizado en el concurso de la plaza antes referida y explicar todo el procedimiento y que hace falta?</w:t>
      </w:r>
    </w:p>
    <w:p w:rsidR="005D4C4B" w:rsidRDefault="005D4C4B" w:rsidP="005D4C4B">
      <w:pPr>
        <w:pStyle w:val="Prrafodelista"/>
        <w:spacing w:after="0"/>
        <w:jc w:val="both"/>
      </w:pPr>
      <w:r>
        <w:t xml:space="preserve">El proceso de selección consiste en:  </w:t>
      </w:r>
    </w:p>
    <w:p w:rsidR="005D4C4B" w:rsidRPr="003A2F0F" w:rsidRDefault="005D4C4B" w:rsidP="005D4C4B">
      <w:pPr>
        <w:pStyle w:val="Prrafodelista"/>
        <w:numPr>
          <w:ilvl w:val="0"/>
          <w:numId w:val="8"/>
        </w:numPr>
        <w:spacing w:after="0"/>
        <w:jc w:val="both"/>
        <w:rPr>
          <w:b/>
        </w:rPr>
      </w:pPr>
      <w:r w:rsidRPr="003A2F0F">
        <w:rPr>
          <w:b/>
        </w:rPr>
        <w:t xml:space="preserve">Recepción de hojas de vida </w:t>
      </w:r>
    </w:p>
    <w:p w:rsidR="005D4C4B" w:rsidRPr="003A2F0F" w:rsidRDefault="005D4C4B" w:rsidP="005D4C4B">
      <w:pPr>
        <w:pStyle w:val="Prrafodelista"/>
        <w:numPr>
          <w:ilvl w:val="0"/>
          <w:numId w:val="8"/>
        </w:numPr>
        <w:spacing w:after="0"/>
        <w:jc w:val="both"/>
        <w:rPr>
          <w:b/>
        </w:rPr>
      </w:pPr>
      <w:r w:rsidRPr="003A2F0F">
        <w:rPr>
          <w:b/>
        </w:rPr>
        <w:t>Revisión acorde a perfil solicitado y criterios de selección del puesto</w:t>
      </w:r>
    </w:p>
    <w:p w:rsidR="005D4C4B" w:rsidRPr="003A2F0F" w:rsidRDefault="005D4C4B" w:rsidP="005D4C4B">
      <w:pPr>
        <w:pStyle w:val="Prrafodelista"/>
        <w:numPr>
          <w:ilvl w:val="0"/>
          <w:numId w:val="8"/>
        </w:numPr>
        <w:spacing w:after="0"/>
        <w:jc w:val="both"/>
        <w:rPr>
          <w:b/>
        </w:rPr>
      </w:pPr>
      <w:r w:rsidRPr="003A2F0F">
        <w:rPr>
          <w:b/>
        </w:rPr>
        <w:t>Cita a primera entrevista con Recursos Humanos y Jefatura inmediata (para los que cumplen requisitos)</w:t>
      </w:r>
    </w:p>
    <w:p w:rsidR="005D4C4B" w:rsidRPr="003A2F0F" w:rsidRDefault="005D4C4B" w:rsidP="005D4C4B">
      <w:pPr>
        <w:pStyle w:val="Prrafodelista"/>
        <w:numPr>
          <w:ilvl w:val="0"/>
          <w:numId w:val="8"/>
        </w:numPr>
        <w:spacing w:after="0"/>
        <w:jc w:val="both"/>
        <w:rPr>
          <w:b/>
        </w:rPr>
      </w:pPr>
      <w:r w:rsidRPr="003A2F0F">
        <w:rPr>
          <w:b/>
        </w:rPr>
        <w:t xml:space="preserve">Evaluación de conocimientos técnicos </w:t>
      </w:r>
    </w:p>
    <w:p w:rsidR="005D4C4B" w:rsidRPr="003A2F0F" w:rsidRDefault="005D4C4B" w:rsidP="005D4C4B">
      <w:pPr>
        <w:pStyle w:val="Prrafodelista"/>
        <w:numPr>
          <w:ilvl w:val="0"/>
          <w:numId w:val="8"/>
        </w:numPr>
        <w:spacing w:after="0"/>
        <w:jc w:val="both"/>
        <w:rPr>
          <w:b/>
        </w:rPr>
      </w:pPr>
      <w:r w:rsidRPr="003A2F0F">
        <w:rPr>
          <w:b/>
        </w:rPr>
        <w:t>Evaluaciones psicométricas</w:t>
      </w:r>
    </w:p>
    <w:p w:rsidR="005D4C4B" w:rsidRPr="003A2F0F" w:rsidRDefault="005D4C4B" w:rsidP="005D4C4B">
      <w:pPr>
        <w:pStyle w:val="Prrafodelista"/>
        <w:numPr>
          <w:ilvl w:val="0"/>
          <w:numId w:val="8"/>
        </w:numPr>
        <w:spacing w:after="0"/>
        <w:jc w:val="both"/>
        <w:rPr>
          <w:b/>
        </w:rPr>
      </w:pPr>
      <w:r w:rsidRPr="003A2F0F">
        <w:rPr>
          <w:b/>
        </w:rPr>
        <w:t>Solicitud de referencias</w:t>
      </w:r>
    </w:p>
    <w:p w:rsidR="005D4C4B" w:rsidRPr="003A2F0F" w:rsidRDefault="005D4C4B" w:rsidP="005D4C4B">
      <w:pPr>
        <w:pStyle w:val="Prrafodelista"/>
        <w:numPr>
          <w:ilvl w:val="0"/>
          <w:numId w:val="8"/>
        </w:numPr>
        <w:spacing w:after="0"/>
        <w:jc w:val="both"/>
        <w:rPr>
          <w:b/>
        </w:rPr>
      </w:pPr>
      <w:r w:rsidRPr="003A2F0F">
        <w:rPr>
          <w:b/>
        </w:rPr>
        <w:t>Entrevista final con Miembros del Pleno</w:t>
      </w:r>
    </w:p>
    <w:p w:rsidR="005D4C4B" w:rsidRDefault="005D4C4B" w:rsidP="005D4C4B">
      <w:pPr>
        <w:pStyle w:val="Prrafodelista"/>
        <w:spacing w:after="0"/>
        <w:jc w:val="both"/>
      </w:pPr>
    </w:p>
    <w:p w:rsidR="005D4C4B" w:rsidRPr="003A2F0F" w:rsidRDefault="005D4C4B" w:rsidP="005D4C4B">
      <w:pPr>
        <w:pStyle w:val="Prrafodelista"/>
        <w:numPr>
          <w:ilvl w:val="0"/>
          <w:numId w:val="7"/>
        </w:numPr>
        <w:spacing w:after="0"/>
        <w:jc w:val="both"/>
      </w:pPr>
      <w:r w:rsidRPr="003A2F0F">
        <w:t xml:space="preserve">El tiempo estimado </w:t>
      </w:r>
      <w:r w:rsidRPr="003A2F0F">
        <w:rPr>
          <w:b/>
        </w:rPr>
        <w:t>del proceso es de 3 meses</w:t>
      </w:r>
      <w:r w:rsidRPr="003A2F0F">
        <w:t>, hasta que la persona es contratada en la plaza.</w:t>
      </w:r>
    </w:p>
    <w:p w:rsidR="008B035E" w:rsidRPr="003A2F0F" w:rsidRDefault="008B035E" w:rsidP="008B035E">
      <w:pPr>
        <w:pStyle w:val="Prrafodelista"/>
        <w:numPr>
          <w:ilvl w:val="0"/>
          <w:numId w:val="7"/>
        </w:numPr>
        <w:spacing w:after="0"/>
        <w:jc w:val="both"/>
      </w:pPr>
      <w:r w:rsidRPr="003A2F0F">
        <w:t xml:space="preserve">El período establecido para finalizar estos concursos de selección de personal,  varía de acuerdo a la cantidad de hojas de vida recibidas y actividades prioritarias de la institución, pero en general </w:t>
      </w:r>
      <w:r w:rsidRPr="003A2F0F">
        <w:rPr>
          <w:b/>
        </w:rPr>
        <w:t>la duración promedio es de 3 meses</w:t>
      </w:r>
      <w:r w:rsidRPr="003A2F0F">
        <w:t>.</w:t>
      </w:r>
    </w:p>
    <w:p w:rsidR="008B035E" w:rsidRDefault="008B035E" w:rsidP="008B035E">
      <w:pPr>
        <w:pStyle w:val="Prrafodelista"/>
        <w:numPr>
          <w:ilvl w:val="0"/>
          <w:numId w:val="7"/>
        </w:numPr>
        <w:spacing w:after="0"/>
        <w:jc w:val="both"/>
      </w:pPr>
      <w:r w:rsidRPr="008B035E">
        <w:t>¿</w:t>
      </w:r>
      <w:r>
        <w:t>Qué unidad es la encargada  y qué personas están a cargo de llevar este concurso de selección de personal?</w:t>
      </w:r>
    </w:p>
    <w:p w:rsidR="008B035E" w:rsidRPr="003A2F0F" w:rsidRDefault="008B035E" w:rsidP="003A2F0F">
      <w:pPr>
        <w:pStyle w:val="Prrafodelista"/>
        <w:numPr>
          <w:ilvl w:val="0"/>
          <w:numId w:val="9"/>
        </w:numPr>
        <w:spacing w:after="0"/>
        <w:jc w:val="both"/>
        <w:rPr>
          <w:b/>
        </w:rPr>
      </w:pPr>
      <w:r w:rsidRPr="003A2F0F">
        <w:rPr>
          <w:b/>
        </w:rPr>
        <w:t>La Unidad encargada, es la Unidad de Recursos Humanos</w:t>
      </w:r>
    </w:p>
    <w:p w:rsidR="008B035E" w:rsidRPr="003A2F0F" w:rsidRDefault="008B035E" w:rsidP="003A2F0F">
      <w:pPr>
        <w:pStyle w:val="Prrafodelista"/>
        <w:numPr>
          <w:ilvl w:val="0"/>
          <w:numId w:val="9"/>
        </w:numPr>
        <w:spacing w:after="0"/>
        <w:jc w:val="both"/>
      </w:pPr>
      <w:r w:rsidRPr="003A2F0F">
        <w:rPr>
          <w:b/>
        </w:rPr>
        <w:t>Personas que intervienen, además de la Jefa de Recursos Humanos,  la Jefatura inmediata y coordinadora del área, empresa outsoursing, para evaluaciones psicométricas y Miembros del Pleno, que son la autoridad de la institución</w:t>
      </w:r>
      <w:r w:rsidRPr="003A2F0F">
        <w:t>.</w:t>
      </w:r>
    </w:p>
    <w:p w:rsidR="008B035E" w:rsidRDefault="008B035E" w:rsidP="003A2F0F">
      <w:pPr>
        <w:pStyle w:val="Prrafodelista"/>
        <w:spacing w:after="0"/>
        <w:jc w:val="both"/>
      </w:pPr>
    </w:p>
    <w:p w:rsidR="008B035E" w:rsidRPr="008B035E" w:rsidRDefault="008B035E" w:rsidP="008B035E">
      <w:pPr>
        <w:pStyle w:val="Prrafodelista"/>
        <w:spacing w:after="0"/>
        <w:jc w:val="both"/>
      </w:pPr>
      <w:bookmarkStart w:id="0" w:name="_GoBack"/>
      <w:bookmarkEnd w:id="0"/>
    </w:p>
    <w:sectPr w:rsidR="008B035E" w:rsidRPr="008B035E" w:rsidSect="00837E2E">
      <w:headerReference w:type="default" r:id="rId7"/>
      <w:footerReference w:type="default" r:id="rId8"/>
      <w:pgSz w:w="12240" w:h="15840" w:code="1"/>
      <w:pgMar w:top="1985" w:right="1325" w:bottom="1135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AB" w:rsidRDefault="005532AB" w:rsidP="004F3B3A">
      <w:pPr>
        <w:spacing w:after="0" w:line="240" w:lineRule="auto"/>
      </w:pPr>
      <w:r>
        <w:separator/>
      </w:r>
    </w:p>
  </w:endnote>
  <w:endnote w:type="continuationSeparator" w:id="0">
    <w:p w:rsidR="005532AB" w:rsidRDefault="005532AB" w:rsidP="004F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A1" w:rsidRPr="00C54660" w:rsidRDefault="007063E0" w:rsidP="00C54660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-32385</wp:posOffset>
              </wp:positionV>
              <wp:extent cx="5826760" cy="0"/>
              <wp:effectExtent l="20955" t="15240" r="19685" b="228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67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prstShdw prst="shdw17" dist="17961" dir="2700000">
                          <a:srgbClr val="0000FF">
                            <a:gamma/>
                            <a:shade val="60000"/>
                            <a:invGamma/>
                          </a:srgbClr>
                        </a:prst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3BD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85pt;margin-top:-2.55pt;width:458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" strokecolor="blue">
              <v:imagedata embosscolor="shadow add(51)"/>
              <v:shadow on="t" type="emboss" color="#009" color2="shadow add(102)" offset="1pt,1pt" offset2="-1pt,-1pt"/>
            </v:shape>
          </w:pict>
        </mc:Fallback>
      </mc:AlternateContent>
    </w:r>
    <w:r w:rsidR="00A12707">
      <w:rPr>
        <w:rFonts w:ascii="Arial" w:hAnsi="Arial" w:cs="Arial"/>
        <w:sz w:val="18"/>
        <w:szCs w:val="18"/>
      </w:rPr>
      <w:t>C</w:t>
    </w:r>
    <w:r w:rsidR="00A12707" w:rsidRPr="00963F2C">
      <w:rPr>
        <w:rFonts w:ascii="Arial" w:hAnsi="Arial" w:cs="Arial"/>
        <w:sz w:val="18"/>
        <w:szCs w:val="18"/>
      </w:rPr>
      <w:t xml:space="preserve">olonia </w:t>
    </w:r>
    <w:r w:rsidR="007A3DD5">
      <w:rPr>
        <w:rFonts w:ascii="Arial" w:hAnsi="Arial" w:cs="Arial"/>
        <w:sz w:val="18"/>
        <w:szCs w:val="18"/>
      </w:rPr>
      <w:t>Escalón</w:t>
    </w:r>
    <w:r w:rsidR="00A12707" w:rsidRPr="00963F2C">
      <w:rPr>
        <w:rFonts w:ascii="Arial" w:hAnsi="Arial" w:cs="Arial"/>
        <w:sz w:val="18"/>
        <w:szCs w:val="18"/>
      </w:rPr>
      <w:t xml:space="preserve">, </w:t>
    </w:r>
    <w:r w:rsidR="007A3DD5">
      <w:rPr>
        <w:rFonts w:ascii="Arial" w:hAnsi="Arial" w:cs="Arial"/>
        <w:sz w:val="18"/>
        <w:szCs w:val="18"/>
      </w:rPr>
      <w:t xml:space="preserve">87 </w:t>
    </w:r>
    <w:r w:rsidR="00A12707" w:rsidRPr="00963F2C">
      <w:rPr>
        <w:rFonts w:ascii="Arial" w:hAnsi="Arial" w:cs="Arial"/>
        <w:sz w:val="18"/>
        <w:szCs w:val="18"/>
      </w:rPr>
      <w:t xml:space="preserve">Avenida </w:t>
    </w:r>
    <w:r w:rsidR="007A3DD5">
      <w:rPr>
        <w:rFonts w:ascii="Arial" w:hAnsi="Arial" w:cs="Arial"/>
        <w:sz w:val="18"/>
        <w:szCs w:val="18"/>
      </w:rPr>
      <w:t>Sur</w:t>
    </w:r>
    <w:r w:rsidR="00A12707" w:rsidRPr="00963F2C">
      <w:rPr>
        <w:rFonts w:ascii="Arial" w:hAnsi="Arial" w:cs="Arial"/>
        <w:sz w:val="18"/>
        <w:szCs w:val="18"/>
      </w:rPr>
      <w:t xml:space="preserve"> N° </w:t>
    </w:r>
    <w:r w:rsidR="007A3DD5">
      <w:rPr>
        <w:rFonts w:ascii="Arial" w:hAnsi="Arial" w:cs="Arial"/>
        <w:sz w:val="18"/>
        <w:szCs w:val="18"/>
      </w:rPr>
      <w:t>7</w:t>
    </w:r>
    <w:r w:rsidR="00A12707" w:rsidRPr="00963F2C">
      <w:rPr>
        <w:rFonts w:ascii="Arial" w:hAnsi="Arial" w:cs="Arial"/>
        <w:sz w:val="18"/>
        <w:szCs w:val="18"/>
      </w:rPr>
      <w:t>, San Salvador.</w:t>
    </w:r>
    <w:r w:rsidR="00A12707" w:rsidRPr="00C54660">
      <w:rPr>
        <w:rFonts w:ascii="Arial" w:hAnsi="Arial" w:cs="Arial"/>
        <w:sz w:val="18"/>
        <w:szCs w:val="18"/>
      </w:rPr>
      <w:t xml:space="preserve"> </w:t>
    </w:r>
  </w:p>
  <w:p w:rsidR="00056EDD" w:rsidRPr="00C54660" w:rsidRDefault="007F0C67" w:rsidP="00056EDD">
    <w:pPr>
      <w:pStyle w:val="Piedepgina"/>
      <w:jc w:val="center"/>
      <w:rPr>
        <w:rFonts w:ascii="Arial" w:hAnsi="Arial" w:cs="Arial"/>
        <w:sz w:val="18"/>
        <w:szCs w:val="18"/>
      </w:rPr>
    </w:pPr>
    <w:r w:rsidRPr="00C54660">
      <w:rPr>
        <w:rFonts w:ascii="Arial" w:hAnsi="Arial" w:cs="Arial"/>
        <w:sz w:val="18"/>
        <w:szCs w:val="18"/>
      </w:rPr>
      <w:t>www.teg.gob.sv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AB" w:rsidRDefault="005532AB" w:rsidP="004F3B3A">
      <w:pPr>
        <w:spacing w:after="0" w:line="240" w:lineRule="auto"/>
      </w:pPr>
      <w:r>
        <w:separator/>
      </w:r>
    </w:p>
  </w:footnote>
  <w:footnote w:type="continuationSeparator" w:id="0">
    <w:p w:rsidR="005532AB" w:rsidRDefault="005532AB" w:rsidP="004F3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EDD" w:rsidRDefault="00A1270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2434590</wp:posOffset>
          </wp:positionH>
          <wp:positionV relativeFrom="paragraph">
            <wp:posOffset>-192405</wp:posOffset>
          </wp:positionV>
          <wp:extent cx="1022985" cy="866775"/>
          <wp:effectExtent l="19050" t="0" r="5715" b="0"/>
          <wp:wrapThrough wrapText="bothSides">
            <wp:wrapPolygon edited="0">
              <wp:start x="-402" y="0"/>
              <wp:lineTo x="-402" y="21363"/>
              <wp:lineTo x="21721" y="21363"/>
              <wp:lineTo x="21721" y="0"/>
              <wp:lineTo x="-402" y="0"/>
            </wp:wrapPolygon>
          </wp:wrapThrough>
          <wp:docPr id="5" name="Imagen 1" descr="C:\Users\jviale.TEG\AppData\Local\Microsoft\Windows\Temporary Internet Files\Content.Outlook\AA1TMBJK\LOGO FINAL TRIBUNAL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jviale.TEG\AppData\Local\Microsoft\Windows\Temporary Internet Files\Content.Outlook\AA1TMBJK\LOGO FINAL TRIBUNAL (3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2D75"/>
    <w:multiLevelType w:val="hybridMultilevel"/>
    <w:tmpl w:val="A4C808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160F9"/>
    <w:multiLevelType w:val="hybridMultilevel"/>
    <w:tmpl w:val="F67A2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31B2"/>
    <w:multiLevelType w:val="hybridMultilevel"/>
    <w:tmpl w:val="CF9E5C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44151"/>
    <w:multiLevelType w:val="hybridMultilevel"/>
    <w:tmpl w:val="2A542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00E35"/>
    <w:multiLevelType w:val="hybridMultilevel"/>
    <w:tmpl w:val="4CE419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B4568"/>
    <w:multiLevelType w:val="hybridMultilevel"/>
    <w:tmpl w:val="D97055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593018"/>
    <w:multiLevelType w:val="hybridMultilevel"/>
    <w:tmpl w:val="9D02D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11F07"/>
    <w:multiLevelType w:val="hybridMultilevel"/>
    <w:tmpl w:val="76F298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1E27"/>
    <w:multiLevelType w:val="hybridMultilevel"/>
    <w:tmpl w:val="FD30D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4A"/>
    <w:rsid w:val="00003912"/>
    <w:rsid w:val="000070D8"/>
    <w:rsid w:val="00025003"/>
    <w:rsid w:val="00034BCC"/>
    <w:rsid w:val="000521FB"/>
    <w:rsid w:val="00053B5B"/>
    <w:rsid w:val="00060874"/>
    <w:rsid w:val="00060924"/>
    <w:rsid w:val="00082D4D"/>
    <w:rsid w:val="00087635"/>
    <w:rsid w:val="00087F0E"/>
    <w:rsid w:val="000A2427"/>
    <w:rsid w:val="000A2CDB"/>
    <w:rsid w:val="000B3D50"/>
    <w:rsid w:val="000B429A"/>
    <w:rsid w:val="000C0D88"/>
    <w:rsid w:val="000C5409"/>
    <w:rsid w:val="00100E42"/>
    <w:rsid w:val="0011043D"/>
    <w:rsid w:val="00111B19"/>
    <w:rsid w:val="00125E20"/>
    <w:rsid w:val="001273FC"/>
    <w:rsid w:val="00140B31"/>
    <w:rsid w:val="00144C4B"/>
    <w:rsid w:val="001463A3"/>
    <w:rsid w:val="00146C54"/>
    <w:rsid w:val="00165716"/>
    <w:rsid w:val="00176850"/>
    <w:rsid w:val="001818AB"/>
    <w:rsid w:val="0019038D"/>
    <w:rsid w:val="001A2C47"/>
    <w:rsid w:val="001B0A1C"/>
    <w:rsid w:val="001B485D"/>
    <w:rsid w:val="001C114D"/>
    <w:rsid w:val="001D3D08"/>
    <w:rsid w:val="001D49AE"/>
    <w:rsid w:val="001E664F"/>
    <w:rsid w:val="00202669"/>
    <w:rsid w:val="0020389C"/>
    <w:rsid w:val="002070B3"/>
    <w:rsid w:val="00210104"/>
    <w:rsid w:val="00223B2D"/>
    <w:rsid w:val="0022555B"/>
    <w:rsid w:val="00225952"/>
    <w:rsid w:val="00236D99"/>
    <w:rsid w:val="00252B92"/>
    <w:rsid w:val="00256B7D"/>
    <w:rsid w:val="00261B18"/>
    <w:rsid w:val="00273B74"/>
    <w:rsid w:val="00283081"/>
    <w:rsid w:val="002859DB"/>
    <w:rsid w:val="002D3D4E"/>
    <w:rsid w:val="002E366C"/>
    <w:rsid w:val="002F2BB4"/>
    <w:rsid w:val="002F4265"/>
    <w:rsid w:val="00305C7E"/>
    <w:rsid w:val="003169FF"/>
    <w:rsid w:val="00334DA6"/>
    <w:rsid w:val="00336FA8"/>
    <w:rsid w:val="00345AA8"/>
    <w:rsid w:val="00350EBC"/>
    <w:rsid w:val="00360C40"/>
    <w:rsid w:val="00361A18"/>
    <w:rsid w:val="003718BE"/>
    <w:rsid w:val="00371D3F"/>
    <w:rsid w:val="00375B60"/>
    <w:rsid w:val="00380B55"/>
    <w:rsid w:val="00385E59"/>
    <w:rsid w:val="00386B06"/>
    <w:rsid w:val="00391AD2"/>
    <w:rsid w:val="0039528A"/>
    <w:rsid w:val="003A2F0F"/>
    <w:rsid w:val="003C3E12"/>
    <w:rsid w:val="003C441E"/>
    <w:rsid w:val="003D58B7"/>
    <w:rsid w:val="003E14BE"/>
    <w:rsid w:val="003E6220"/>
    <w:rsid w:val="00403AC8"/>
    <w:rsid w:val="00416539"/>
    <w:rsid w:val="00416F5C"/>
    <w:rsid w:val="00432E33"/>
    <w:rsid w:val="0043587E"/>
    <w:rsid w:val="00441610"/>
    <w:rsid w:val="004751B7"/>
    <w:rsid w:val="004842E3"/>
    <w:rsid w:val="004979FD"/>
    <w:rsid w:val="004A2138"/>
    <w:rsid w:val="004B4D76"/>
    <w:rsid w:val="004C779E"/>
    <w:rsid w:val="004D3007"/>
    <w:rsid w:val="004D43E9"/>
    <w:rsid w:val="004D7C16"/>
    <w:rsid w:val="004F3B3A"/>
    <w:rsid w:val="00520E89"/>
    <w:rsid w:val="00523B4C"/>
    <w:rsid w:val="00543A49"/>
    <w:rsid w:val="005475FE"/>
    <w:rsid w:val="005532AB"/>
    <w:rsid w:val="00594D47"/>
    <w:rsid w:val="005C5474"/>
    <w:rsid w:val="005D4C4B"/>
    <w:rsid w:val="005F6C9F"/>
    <w:rsid w:val="00624BB1"/>
    <w:rsid w:val="0067450D"/>
    <w:rsid w:val="00676AF6"/>
    <w:rsid w:val="00676C95"/>
    <w:rsid w:val="006B0BF9"/>
    <w:rsid w:val="006E1ED1"/>
    <w:rsid w:val="006F4F93"/>
    <w:rsid w:val="006F7430"/>
    <w:rsid w:val="007063E0"/>
    <w:rsid w:val="00732712"/>
    <w:rsid w:val="00764E8D"/>
    <w:rsid w:val="007659DF"/>
    <w:rsid w:val="00774F5F"/>
    <w:rsid w:val="007778D6"/>
    <w:rsid w:val="007863E2"/>
    <w:rsid w:val="0079789C"/>
    <w:rsid w:val="007A119F"/>
    <w:rsid w:val="007A3DD5"/>
    <w:rsid w:val="007A7F07"/>
    <w:rsid w:val="007D136D"/>
    <w:rsid w:val="007D5907"/>
    <w:rsid w:val="007F0C67"/>
    <w:rsid w:val="007F7ECB"/>
    <w:rsid w:val="00836F33"/>
    <w:rsid w:val="00845D47"/>
    <w:rsid w:val="00846626"/>
    <w:rsid w:val="0085245E"/>
    <w:rsid w:val="00853583"/>
    <w:rsid w:val="008605FC"/>
    <w:rsid w:val="008B035E"/>
    <w:rsid w:val="008C0922"/>
    <w:rsid w:val="008C1556"/>
    <w:rsid w:val="008D2445"/>
    <w:rsid w:val="008E51D0"/>
    <w:rsid w:val="008F36DB"/>
    <w:rsid w:val="00903723"/>
    <w:rsid w:val="00935E84"/>
    <w:rsid w:val="00956D08"/>
    <w:rsid w:val="009636DB"/>
    <w:rsid w:val="00975F71"/>
    <w:rsid w:val="009771DF"/>
    <w:rsid w:val="009A550B"/>
    <w:rsid w:val="009B64D0"/>
    <w:rsid w:val="009C139F"/>
    <w:rsid w:val="009D2D11"/>
    <w:rsid w:val="009E5766"/>
    <w:rsid w:val="009F7458"/>
    <w:rsid w:val="00A06CDA"/>
    <w:rsid w:val="00A12707"/>
    <w:rsid w:val="00A1272E"/>
    <w:rsid w:val="00A13B56"/>
    <w:rsid w:val="00A14A63"/>
    <w:rsid w:val="00A36765"/>
    <w:rsid w:val="00A37561"/>
    <w:rsid w:val="00A44136"/>
    <w:rsid w:val="00A5167B"/>
    <w:rsid w:val="00A54A3E"/>
    <w:rsid w:val="00A67015"/>
    <w:rsid w:val="00A721DF"/>
    <w:rsid w:val="00A80490"/>
    <w:rsid w:val="00A80909"/>
    <w:rsid w:val="00A83F19"/>
    <w:rsid w:val="00A846C9"/>
    <w:rsid w:val="00A85DCD"/>
    <w:rsid w:val="00A87B16"/>
    <w:rsid w:val="00AB214E"/>
    <w:rsid w:val="00AB4C52"/>
    <w:rsid w:val="00AD7994"/>
    <w:rsid w:val="00AF335F"/>
    <w:rsid w:val="00B0182D"/>
    <w:rsid w:val="00B10986"/>
    <w:rsid w:val="00B13DE9"/>
    <w:rsid w:val="00B47665"/>
    <w:rsid w:val="00B518C4"/>
    <w:rsid w:val="00B66757"/>
    <w:rsid w:val="00B66FF9"/>
    <w:rsid w:val="00B7384A"/>
    <w:rsid w:val="00B74D79"/>
    <w:rsid w:val="00B879B5"/>
    <w:rsid w:val="00BC3868"/>
    <w:rsid w:val="00BD6CB5"/>
    <w:rsid w:val="00BE402E"/>
    <w:rsid w:val="00BF033B"/>
    <w:rsid w:val="00C330EC"/>
    <w:rsid w:val="00C509D3"/>
    <w:rsid w:val="00C51623"/>
    <w:rsid w:val="00C54660"/>
    <w:rsid w:val="00C72FAC"/>
    <w:rsid w:val="00C73961"/>
    <w:rsid w:val="00C74F06"/>
    <w:rsid w:val="00C81063"/>
    <w:rsid w:val="00CB3BFF"/>
    <w:rsid w:val="00CC202E"/>
    <w:rsid w:val="00CD0B84"/>
    <w:rsid w:val="00CE1A52"/>
    <w:rsid w:val="00CE7BCF"/>
    <w:rsid w:val="00D11974"/>
    <w:rsid w:val="00D204EC"/>
    <w:rsid w:val="00D208D5"/>
    <w:rsid w:val="00D263E7"/>
    <w:rsid w:val="00D32AD9"/>
    <w:rsid w:val="00D36E83"/>
    <w:rsid w:val="00D537B5"/>
    <w:rsid w:val="00DC1EDF"/>
    <w:rsid w:val="00DD0824"/>
    <w:rsid w:val="00DD1251"/>
    <w:rsid w:val="00DE47FB"/>
    <w:rsid w:val="00DF0A8C"/>
    <w:rsid w:val="00E1097A"/>
    <w:rsid w:val="00E1195C"/>
    <w:rsid w:val="00E27EAF"/>
    <w:rsid w:val="00E315C2"/>
    <w:rsid w:val="00E33455"/>
    <w:rsid w:val="00E54D12"/>
    <w:rsid w:val="00E6710B"/>
    <w:rsid w:val="00E675A2"/>
    <w:rsid w:val="00E711C8"/>
    <w:rsid w:val="00E90EB7"/>
    <w:rsid w:val="00EA48D2"/>
    <w:rsid w:val="00EB29DC"/>
    <w:rsid w:val="00EC222B"/>
    <w:rsid w:val="00EF465B"/>
    <w:rsid w:val="00EF518D"/>
    <w:rsid w:val="00F158E4"/>
    <w:rsid w:val="00F17A78"/>
    <w:rsid w:val="00F22EB1"/>
    <w:rsid w:val="00F4414B"/>
    <w:rsid w:val="00F6115B"/>
    <w:rsid w:val="00F65DFD"/>
    <w:rsid w:val="00F74999"/>
    <w:rsid w:val="00F76E45"/>
    <w:rsid w:val="00F825DE"/>
    <w:rsid w:val="00F86DCC"/>
    <w:rsid w:val="00FA4181"/>
    <w:rsid w:val="00FB1336"/>
    <w:rsid w:val="00FB184D"/>
    <w:rsid w:val="00FC765A"/>
    <w:rsid w:val="00FC76E3"/>
    <w:rsid w:val="00FE2B85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2E899D-62AE-4425-BA62-BB6F0107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84A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1B48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0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84A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73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84A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D88"/>
    <w:rPr>
      <w:rFonts w:ascii="Tahoma" w:eastAsia="Calibri" w:hAnsi="Tahoma" w:cs="Tahoma"/>
      <w:sz w:val="16"/>
      <w:szCs w:val="16"/>
      <w:lang w:val="es-SV"/>
    </w:rPr>
  </w:style>
  <w:style w:type="table" w:styleId="Tablaconcuadrcula">
    <w:name w:val="Table Grid"/>
    <w:basedOn w:val="Tablanormal"/>
    <w:uiPriority w:val="59"/>
    <w:rsid w:val="00A4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4-nfasis3">
    <w:name w:val="List Table 4 Accent 3"/>
    <w:basedOn w:val="Tablanormal"/>
    <w:uiPriority w:val="49"/>
    <w:rsid w:val="00A4413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1">
    <w:name w:val="List Table 4 Accent 1"/>
    <w:basedOn w:val="Tablanormal"/>
    <w:uiPriority w:val="49"/>
    <w:rsid w:val="00A4413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B66FF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B4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380B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Mulato</dc:creator>
  <cp:keywords/>
  <dc:description/>
  <cp:lastModifiedBy>Wilber Alberto Colorado Servellón</cp:lastModifiedBy>
  <cp:revision>6</cp:revision>
  <cp:lastPrinted>2019-04-10T22:19:00Z</cp:lastPrinted>
  <dcterms:created xsi:type="dcterms:W3CDTF">2019-05-16T21:29:00Z</dcterms:created>
  <dcterms:modified xsi:type="dcterms:W3CDTF">2019-05-16T21:33:00Z</dcterms:modified>
</cp:coreProperties>
</file>