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8D" w:rsidRPr="007D4606" w:rsidRDefault="00072999" w:rsidP="00853783">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1-¿Existen en su institución canales de denuncia anónima? </w:t>
      </w:r>
    </w:p>
    <w:p w:rsidR="00945177" w:rsidRPr="007D4606" w:rsidRDefault="00072999" w:rsidP="00853783">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Si, </w:t>
      </w:r>
      <w:r w:rsidR="00901BD9" w:rsidRPr="007D4606">
        <w:rPr>
          <w:rFonts w:ascii="Times New Roman" w:hAnsi="Times New Roman" w:cs="Times New Roman"/>
          <w:sz w:val="24"/>
          <w:szCs w:val="24"/>
        </w:rPr>
        <w:t>la “denuncia anónima” se tramita bajo la modalidad de</w:t>
      </w:r>
      <w:r w:rsidRPr="007D4606">
        <w:rPr>
          <w:rFonts w:ascii="Times New Roman" w:hAnsi="Times New Roman" w:cs="Times New Roman"/>
          <w:sz w:val="24"/>
          <w:szCs w:val="24"/>
        </w:rPr>
        <w:t xml:space="preserve"> aviso</w:t>
      </w:r>
      <w:r w:rsidR="00901BD9" w:rsidRPr="007D4606">
        <w:rPr>
          <w:rFonts w:ascii="Times New Roman" w:hAnsi="Times New Roman" w:cs="Times New Roman"/>
          <w:sz w:val="24"/>
          <w:szCs w:val="24"/>
        </w:rPr>
        <w:t>, de conformidad a los</w:t>
      </w:r>
      <w:r w:rsidRPr="007D4606">
        <w:rPr>
          <w:rFonts w:ascii="Times New Roman" w:hAnsi="Times New Roman" w:cs="Times New Roman"/>
          <w:sz w:val="24"/>
          <w:szCs w:val="24"/>
        </w:rPr>
        <w:t xml:space="preserve"> </w:t>
      </w:r>
      <w:r w:rsidR="00640F8D" w:rsidRPr="007D4606">
        <w:rPr>
          <w:rFonts w:ascii="Times New Roman" w:hAnsi="Times New Roman" w:cs="Times New Roman"/>
          <w:sz w:val="24"/>
          <w:szCs w:val="24"/>
        </w:rPr>
        <w:t>Art</w:t>
      </w:r>
      <w:r w:rsidR="00901BD9" w:rsidRPr="007D4606">
        <w:rPr>
          <w:rFonts w:ascii="Times New Roman" w:hAnsi="Times New Roman" w:cs="Times New Roman"/>
          <w:sz w:val="24"/>
          <w:szCs w:val="24"/>
        </w:rPr>
        <w:t>s</w:t>
      </w:r>
      <w:r w:rsidR="00640F8D" w:rsidRPr="007D4606">
        <w:rPr>
          <w:rFonts w:ascii="Times New Roman" w:hAnsi="Times New Roman" w:cs="Times New Roman"/>
          <w:sz w:val="24"/>
          <w:szCs w:val="24"/>
        </w:rPr>
        <w:t xml:space="preserve">. 30 y 33 de la Ley de Ética Gubernamental y </w:t>
      </w:r>
      <w:r w:rsidR="00901BD9" w:rsidRPr="007D4606">
        <w:rPr>
          <w:rFonts w:ascii="Times New Roman" w:hAnsi="Times New Roman" w:cs="Times New Roman"/>
          <w:sz w:val="24"/>
          <w:szCs w:val="24"/>
        </w:rPr>
        <w:t>74 de su Reglamento.</w:t>
      </w:r>
    </w:p>
    <w:p w:rsidR="00072999" w:rsidRPr="007D4606" w:rsidRDefault="00B25EFD" w:rsidP="00072999">
      <w:pPr>
        <w:jc w:val="both"/>
        <w:rPr>
          <w:rFonts w:ascii="Times New Roman" w:hAnsi="Times New Roman" w:cs="Times New Roman"/>
          <w:sz w:val="24"/>
          <w:szCs w:val="24"/>
        </w:rPr>
      </w:pPr>
      <w:r w:rsidRPr="007D4606">
        <w:rPr>
          <w:rFonts w:ascii="Times New Roman" w:hAnsi="Times New Roman" w:cs="Times New Roman"/>
          <w:sz w:val="24"/>
          <w:szCs w:val="24"/>
        </w:rPr>
        <w:t>2-¿Cantidad de denuncias (a</w:t>
      </w:r>
      <w:r w:rsidR="00072999" w:rsidRPr="007D4606">
        <w:rPr>
          <w:rFonts w:ascii="Times New Roman" w:hAnsi="Times New Roman" w:cs="Times New Roman"/>
          <w:sz w:val="24"/>
          <w:szCs w:val="24"/>
        </w:rPr>
        <w:t>visos anónimos) recibos desde enero 2012?</w:t>
      </w:r>
    </w:p>
    <w:tbl>
      <w:tblPr>
        <w:tblW w:w="4192" w:type="dxa"/>
        <w:jc w:val="center"/>
        <w:tblCellMar>
          <w:left w:w="70" w:type="dxa"/>
          <w:right w:w="70" w:type="dxa"/>
        </w:tblCellMar>
        <w:tblLook w:val="04A0" w:firstRow="1" w:lastRow="0" w:firstColumn="1" w:lastColumn="0" w:noHBand="0" w:noVBand="1"/>
      </w:tblPr>
      <w:tblGrid>
        <w:gridCol w:w="3265"/>
        <w:gridCol w:w="927"/>
      </w:tblGrid>
      <w:tr w:rsidR="00903204" w:rsidRPr="00903204" w:rsidTr="00903204">
        <w:trPr>
          <w:trHeight w:val="374"/>
          <w:jc w:val="center"/>
        </w:trPr>
        <w:tc>
          <w:tcPr>
            <w:tcW w:w="4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 xml:space="preserve">Cantidad de avisos que han recibido desde enero 2012 hasta la fecha </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2012</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78</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Año 2013</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117</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2014</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115</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2015</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179</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2016</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254</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2017</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331</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Año 2018</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color w:val="000000"/>
                <w:lang w:eastAsia="es-SV"/>
              </w:rPr>
            </w:pPr>
            <w:r w:rsidRPr="00903204">
              <w:rPr>
                <w:rFonts w:ascii="Calibri" w:eastAsia="Times New Roman" w:hAnsi="Calibri" w:cs="Times New Roman"/>
                <w:color w:val="000000"/>
                <w:lang w:eastAsia="es-SV"/>
              </w:rPr>
              <w:t>229</w:t>
            </w:r>
          </w:p>
        </w:tc>
      </w:tr>
      <w:tr w:rsidR="00903204" w:rsidRPr="00903204" w:rsidTr="00F42EEB">
        <w:trPr>
          <w:trHeight w:val="241"/>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rsidR="00903204" w:rsidRPr="00903204" w:rsidRDefault="00903204" w:rsidP="00903204">
            <w:pPr>
              <w:spacing w:after="0" w:line="240" w:lineRule="auto"/>
              <w:jc w:val="center"/>
              <w:rPr>
                <w:rFonts w:ascii="Calibri" w:eastAsia="Times New Roman" w:hAnsi="Calibri" w:cs="Times New Roman"/>
                <w:b/>
                <w:bCs/>
                <w:color w:val="000000"/>
                <w:lang w:eastAsia="es-SV"/>
              </w:rPr>
            </w:pPr>
            <w:r w:rsidRPr="00903204">
              <w:rPr>
                <w:rFonts w:ascii="Calibri" w:eastAsia="Times New Roman" w:hAnsi="Calibri" w:cs="Times New Roman"/>
                <w:b/>
                <w:bCs/>
                <w:color w:val="000000"/>
                <w:lang w:eastAsia="es-SV"/>
              </w:rPr>
              <w:t>Total</w:t>
            </w:r>
          </w:p>
        </w:tc>
        <w:tc>
          <w:tcPr>
            <w:tcW w:w="927" w:type="dxa"/>
            <w:tcBorders>
              <w:top w:val="nil"/>
              <w:left w:val="nil"/>
              <w:bottom w:val="single" w:sz="4" w:space="0" w:color="auto"/>
              <w:right w:val="single" w:sz="4" w:space="0" w:color="auto"/>
            </w:tcBorders>
            <w:shd w:val="clear" w:color="auto" w:fill="auto"/>
            <w:noWrap/>
            <w:vAlign w:val="bottom"/>
            <w:hideMark/>
          </w:tcPr>
          <w:p w:rsidR="00903204" w:rsidRPr="00903204" w:rsidRDefault="00901BD9" w:rsidP="00903204">
            <w:pPr>
              <w:spacing w:after="0" w:line="240" w:lineRule="auto"/>
              <w:jc w:val="center"/>
              <w:rPr>
                <w:rFonts w:ascii="Calibri" w:eastAsia="Times New Roman" w:hAnsi="Calibri" w:cs="Times New Roman"/>
                <w:color w:val="000000"/>
                <w:lang w:eastAsia="es-SV"/>
              </w:rPr>
            </w:pPr>
            <w:r>
              <w:rPr>
                <w:rFonts w:ascii="Calibri" w:eastAsia="Times New Roman" w:hAnsi="Calibri" w:cs="Times New Roman"/>
                <w:color w:val="000000"/>
                <w:lang w:eastAsia="es-SV"/>
              </w:rPr>
              <w:t>1303</w:t>
            </w:r>
          </w:p>
        </w:tc>
      </w:tr>
    </w:tbl>
    <w:p w:rsidR="002812B5" w:rsidRDefault="002812B5" w:rsidP="00072999">
      <w:pPr>
        <w:jc w:val="both"/>
        <w:rPr>
          <w:rFonts w:ascii="Times New Roman" w:hAnsi="Times New Roman" w:cs="Times New Roman"/>
          <w:sz w:val="24"/>
          <w:szCs w:val="24"/>
        </w:rPr>
      </w:pPr>
    </w:p>
    <w:p w:rsidR="00166BC0" w:rsidRPr="007D4606" w:rsidRDefault="00D60567" w:rsidP="00853783">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3.</w:t>
      </w:r>
      <w:r w:rsidR="00FA616B" w:rsidRPr="007D4606">
        <w:rPr>
          <w:rFonts w:ascii="Times New Roman" w:hAnsi="Times New Roman" w:cs="Times New Roman"/>
          <w:b/>
          <w:sz w:val="24"/>
          <w:szCs w:val="24"/>
        </w:rPr>
        <w:t xml:space="preserve"> Conforme al número de denuncias (Avisos anónimos) por cada año, en cuantas de ellas ¿se inició proceso?; ¿se llegó a una resolución final</w:t>
      </w:r>
      <w:r w:rsidR="000C47D6" w:rsidRPr="007D4606">
        <w:rPr>
          <w:rFonts w:ascii="Times New Roman" w:hAnsi="Times New Roman" w:cs="Times New Roman"/>
          <w:b/>
          <w:sz w:val="24"/>
          <w:szCs w:val="24"/>
        </w:rPr>
        <w:t>? (es decir, que no se terminó anticipadamente el proceso</w:t>
      </w:r>
      <w:r w:rsidR="00D7480F" w:rsidRPr="007D4606">
        <w:rPr>
          <w:rFonts w:ascii="Times New Roman" w:hAnsi="Times New Roman" w:cs="Times New Roman"/>
          <w:b/>
          <w:sz w:val="24"/>
          <w:szCs w:val="24"/>
        </w:rPr>
        <w:t>, sino en forma ordinaria), ¿La resolución final fue condenatoria?</w:t>
      </w:r>
    </w:p>
    <w:p w:rsidR="00FA616B" w:rsidRPr="007D4606" w:rsidRDefault="00B25EFD" w:rsidP="00853783">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De conformidad a las disposiciones legales </w:t>
      </w:r>
      <w:r w:rsidR="00571B00" w:rsidRPr="007D4606">
        <w:rPr>
          <w:rFonts w:ascii="Times New Roman" w:hAnsi="Times New Roman" w:cs="Times New Roman"/>
          <w:sz w:val="24"/>
          <w:szCs w:val="24"/>
        </w:rPr>
        <w:t xml:space="preserve">relacionadas </w:t>
      </w:r>
      <w:r w:rsidR="000B7365" w:rsidRPr="007D4606">
        <w:rPr>
          <w:rFonts w:ascii="Times New Roman" w:hAnsi="Times New Roman" w:cs="Times New Roman"/>
          <w:sz w:val="24"/>
          <w:szCs w:val="24"/>
        </w:rPr>
        <w:t xml:space="preserve">anteriormente </w:t>
      </w:r>
      <w:r w:rsidR="00571B00" w:rsidRPr="007D4606">
        <w:rPr>
          <w:rFonts w:ascii="Times New Roman" w:hAnsi="Times New Roman" w:cs="Times New Roman"/>
          <w:sz w:val="24"/>
          <w:szCs w:val="24"/>
        </w:rPr>
        <w:t xml:space="preserve">los casos iniciados son los relacionados en la tabla </w:t>
      </w:r>
      <w:r w:rsidR="000B7365" w:rsidRPr="007D4606">
        <w:rPr>
          <w:rFonts w:ascii="Times New Roman" w:hAnsi="Times New Roman" w:cs="Times New Roman"/>
          <w:sz w:val="24"/>
          <w:szCs w:val="24"/>
        </w:rPr>
        <w:t>del número 2 de la presente solicitud. A continuación se proporciona</w:t>
      </w:r>
      <w:r w:rsidR="00571B00" w:rsidRPr="007D4606">
        <w:rPr>
          <w:rFonts w:ascii="Times New Roman" w:hAnsi="Times New Roman" w:cs="Times New Roman"/>
          <w:sz w:val="24"/>
          <w:szCs w:val="24"/>
        </w:rPr>
        <w:t xml:space="preserve"> </w:t>
      </w:r>
      <w:r w:rsidR="000B7365" w:rsidRPr="007D4606">
        <w:rPr>
          <w:rFonts w:ascii="Times New Roman" w:hAnsi="Times New Roman" w:cs="Times New Roman"/>
          <w:sz w:val="24"/>
          <w:szCs w:val="24"/>
        </w:rPr>
        <w:t xml:space="preserve"> el número de avisos que llegaron a resolución final y cuantas</w:t>
      </w:r>
      <w:r w:rsidR="0013549E" w:rsidRPr="007D4606">
        <w:rPr>
          <w:rFonts w:ascii="Times New Roman" w:hAnsi="Times New Roman" w:cs="Times New Roman"/>
          <w:sz w:val="24"/>
          <w:szCs w:val="24"/>
        </w:rPr>
        <w:t xml:space="preserve"> de ellas</w:t>
      </w:r>
      <w:r w:rsidR="000B7365" w:rsidRPr="007D4606">
        <w:rPr>
          <w:rFonts w:ascii="Times New Roman" w:hAnsi="Times New Roman" w:cs="Times New Roman"/>
          <w:sz w:val="24"/>
          <w:szCs w:val="24"/>
        </w:rPr>
        <w:t xml:space="preserve"> fueron sanción:</w:t>
      </w:r>
    </w:p>
    <w:tbl>
      <w:tblPr>
        <w:tblW w:w="765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3260"/>
        <w:gridCol w:w="2977"/>
      </w:tblGrid>
      <w:tr w:rsidR="00CD70B6" w:rsidRPr="00CD70B6" w:rsidTr="007473C9">
        <w:trPr>
          <w:trHeight w:val="229"/>
        </w:trPr>
        <w:tc>
          <w:tcPr>
            <w:tcW w:w="1413" w:type="dxa"/>
            <w:shd w:val="clear" w:color="DCE6F1" w:fill="DCE6F1"/>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Años</w:t>
            </w:r>
          </w:p>
        </w:tc>
        <w:tc>
          <w:tcPr>
            <w:tcW w:w="3260" w:type="dxa"/>
            <w:shd w:val="clear" w:color="DCE6F1" w:fill="DCE6F1"/>
            <w:noWrap/>
            <w:vAlign w:val="bottom"/>
            <w:hideMark/>
          </w:tcPr>
          <w:p w:rsidR="00CD70B6" w:rsidRPr="00CD70B6" w:rsidRDefault="00CD70B6" w:rsidP="00CD70B6">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Avisos que finalizaron en resolución final</w:t>
            </w:r>
          </w:p>
        </w:tc>
        <w:tc>
          <w:tcPr>
            <w:tcW w:w="2977" w:type="dxa"/>
            <w:shd w:val="clear" w:color="DCE6F1" w:fill="DCE6F1"/>
            <w:vAlign w:val="bottom"/>
          </w:tcPr>
          <w:p w:rsidR="00CD70B6" w:rsidRPr="00CD70B6" w:rsidRDefault="00CD70B6" w:rsidP="00834734">
            <w:pPr>
              <w:spacing w:after="0" w:line="240" w:lineRule="auto"/>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 xml:space="preserve">Avisos </w:t>
            </w:r>
            <w:r w:rsidR="00834734">
              <w:rPr>
                <w:rFonts w:ascii="Calibri" w:eastAsia="Times New Roman" w:hAnsi="Calibri" w:cs="Times New Roman"/>
                <w:b/>
                <w:bCs/>
                <w:color w:val="000000"/>
                <w:lang w:eastAsia="es-SV"/>
              </w:rPr>
              <w:t xml:space="preserve">en los cuales se emitió </w:t>
            </w:r>
            <w:r>
              <w:rPr>
                <w:rFonts w:ascii="Calibri" w:eastAsia="Times New Roman" w:hAnsi="Calibri" w:cs="Times New Roman"/>
                <w:b/>
                <w:bCs/>
                <w:color w:val="000000"/>
                <w:lang w:eastAsia="es-SV"/>
              </w:rPr>
              <w:t>resolución final sancionatoria</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2013</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5</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2014</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36</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11</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2015</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32</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18</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2016</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46</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15</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2017</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12</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9</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2018</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21</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12</w:t>
            </w:r>
          </w:p>
        </w:tc>
      </w:tr>
      <w:tr w:rsidR="00CD70B6" w:rsidRPr="00CD70B6" w:rsidTr="007473C9">
        <w:trPr>
          <w:trHeight w:val="229"/>
        </w:trPr>
        <w:tc>
          <w:tcPr>
            <w:tcW w:w="1413" w:type="dxa"/>
            <w:shd w:val="clear" w:color="auto" w:fill="auto"/>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2019</w:t>
            </w:r>
          </w:p>
        </w:tc>
        <w:tc>
          <w:tcPr>
            <w:tcW w:w="3260" w:type="dxa"/>
            <w:shd w:val="clear" w:color="auto" w:fill="auto"/>
            <w:noWrap/>
            <w:vAlign w:val="bottom"/>
            <w:hideMark/>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w:t>
            </w:r>
          </w:p>
        </w:tc>
        <w:tc>
          <w:tcPr>
            <w:tcW w:w="2977" w:type="dxa"/>
            <w:vAlign w:val="bottom"/>
          </w:tcPr>
          <w:p w:rsidR="00CD70B6" w:rsidRPr="00CD70B6" w:rsidRDefault="00CD70B6" w:rsidP="00CD70B6">
            <w:pPr>
              <w:spacing w:after="0" w:line="240" w:lineRule="auto"/>
              <w:jc w:val="center"/>
              <w:rPr>
                <w:rFonts w:ascii="Calibri" w:eastAsia="Times New Roman" w:hAnsi="Calibri" w:cs="Times New Roman"/>
                <w:color w:val="000000"/>
                <w:lang w:eastAsia="es-SV"/>
              </w:rPr>
            </w:pPr>
            <w:r w:rsidRPr="00CD70B6">
              <w:rPr>
                <w:rFonts w:ascii="Calibri" w:eastAsia="Times New Roman" w:hAnsi="Calibri" w:cs="Times New Roman"/>
                <w:color w:val="000000"/>
                <w:lang w:eastAsia="es-SV"/>
              </w:rPr>
              <w:t>1</w:t>
            </w:r>
          </w:p>
        </w:tc>
      </w:tr>
      <w:tr w:rsidR="00CD70B6" w:rsidRPr="00CD70B6" w:rsidTr="007473C9">
        <w:trPr>
          <w:trHeight w:val="229"/>
        </w:trPr>
        <w:tc>
          <w:tcPr>
            <w:tcW w:w="1413" w:type="dxa"/>
            <w:shd w:val="clear" w:color="DCE6F1" w:fill="DCE6F1"/>
            <w:noWrap/>
            <w:vAlign w:val="bottom"/>
            <w:hideMark/>
          </w:tcPr>
          <w:p w:rsidR="00CD70B6" w:rsidRPr="00CD70B6" w:rsidRDefault="00CD70B6" w:rsidP="00CD70B6">
            <w:pPr>
              <w:spacing w:after="0" w:line="240" w:lineRule="auto"/>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Total general</w:t>
            </w:r>
          </w:p>
        </w:tc>
        <w:tc>
          <w:tcPr>
            <w:tcW w:w="3260" w:type="dxa"/>
            <w:shd w:val="clear" w:color="DCE6F1" w:fill="DCE6F1"/>
            <w:noWrap/>
            <w:vAlign w:val="bottom"/>
            <w:hideMark/>
          </w:tcPr>
          <w:p w:rsidR="00CD70B6" w:rsidRPr="00CD70B6" w:rsidRDefault="00CD70B6" w:rsidP="00CD70B6">
            <w:pPr>
              <w:spacing w:after="0" w:line="240" w:lineRule="auto"/>
              <w:jc w:val="center"/>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153</w:t>
            </w:r>
          </w:p>
        </w:tc>
        <w:tc>
          <w:tcPr>
            <w:tcW w:w="2977" w:type="dxa"/>
            <w:shd w:val="clear" w:color="DCE6F1" w:fill="DCE6F1"/>
            <w:vAlign w:val="bottom"/>
          </w:tcPr>
          <w:p w:rsidR="00CD70B6" w:rsidRPr="00CD70B6" w:rsidRDefault="00CD70B6" w:rsidP="00CD70B6">
            <w:pPr>
              <w:spacing w:after="0" w:line="240" w:lineRule="auto"/>
              <w:jc w:val="center"/>
              <w:rPr>
                <w:rFonts w:ascii="Calibri" w:eastAsia="Times New Roman" w:hAnsi="Calibri" w:cs="Times New Roman"/>
                <w:b/>
                <w:bCs/>
                <w:color w:val="000000"/>
                <w:lang w:eastAsia="es-SV"/>
              </w:rPr>
            </w:pPr>
            <w:r w:rsidRPr="00CD70B6">
              <w:rPr>
                <w:rFonts w:ascii="Calibri" w:eastAsia="Times New Roman" w:hAnsi="Calibri" w:cs="Times New Roman"/>
                <w:b/>
                <w:bCs/>
                <w:color w:val="000000"/>
                <w:lang w:eastAsia="es-SV"/>
              </w:rPr>
              <w:t>67</w:t>
            </w:r>
          </w:p>
        </w:tc>
      </w:tr>
    </w:tbl>
    <w:p w:rsidR="00800625" w:rsidRPr="007D4606" w:rsidRDefault="00800625" w:rsidP="00800625">
      <w:pPr>
        <w:spacing w:after="0"/>
        <w:jc w:val="both"/>
        <w:rPr>
          <w:rFonts w:ascii="Times New Roman" w:hAnsi="Times New Roman" w:cs="Times New Roman"/>
          <w:b/>
          <w:sz w:val="24"/>
          <w:szCs w:val="24"/>
        </w:rPr>
      </w:pPr>
    </w:p>
    <w:p w:rsidR="00B1115C" w:rsidRPr="007D4606" w:rsidRDefault="00B1115C"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4. </w:t>
      </w:r>
      <w:r w:rsidR="00D60567" w:rsidRPr="007D4606">
        <w:rPr>
          <w:rFonts w:ascii="Times New Roman" w:hAnsi="Times New Roman" w:cs="Times New Roman"/>
          <w:b/>
          <w:sz w:val="24"/>
          <w:szCs w:val="24"/>
        </w:rPr>
        <w:t>¿</w:t>
      </w:r>
      <w:r w:rsidR="00B7770A" w:rsidRPr="007D4606">
        <w:rPr>
          <w:rFonts w:ascii="Times New Roman" w:hAnsi="Times New Roman" w:cs="Times New Roman"/>
          <w:b/>
          <w:sz w:val="24"/>
          <w:szCs w:val="24"/>
        </w:rPr>
        <w:t>Cuentan con estadísticas o datos correspondientes al grado de satisfacción con las respuestas resultantes de las solicitudes de acceso a la información pública presentadas ante su unidad de acceso a la información pública desde 2012 a 2018</w:t>
      </w:r>
      <w:r w:rsidR="00CF776D" w:rsidRPr="007D4606">
        <w:rPr>
          <w:rFonts w:ascii="Times New Roman" w:hAnsi="Times New Roman" w:cs="Times New Roman"/>
          <w:b/>
          <w:sz w:val="24"/>
          <w:szCs w:val="24"/>
        </w:rPr>
        <w:t>?</w:t>
      </w:r>
    </w:p>
    <w:p w:rsidR="00B1115C" w:rsidRPr="007D4606" w:rsidRDefault="00CF776D" w:rsidP="00D60567">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No</w:t>
      </w:r>
    </w:p>
    <w:p w:rsidR="00D60567" w:rsidRDefault="00D60567" w:rsidP="00072999">
      <w:pPr>
        <w:jc w:val="both"/>
        <w:rPr>
          <w:rFonts w:ascii="Times New Roman" w:hAnsi="Times New Roman" w:cs="Times New Roman"/>
          <w:sz w:val="24"/>
          <w:szCs w:val="24"/>
        </w:rPr>
      </w:pPr>
    </w:p>
    <w:p w:rsidR="00853783" w:rsidRPr="007D4606" w:rsidRDefault="00FA616B"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lastRenderedPageBreak/>
        <w:t>5</w:t>
      </w:r>
      <w:r w:rsidR="00800625" w:rsidRPr="007D4606">
        <w:rPr>
          <w:rFonts w:ascii="Times New Roman" w:hAnsi="Times New Roman" w:cs="Times New Roman"/>
          <w:b/>
          <w:sz w:val="24"/>
          <w:szCs w:val="24"/>
        </w:rPr>
        <w:t xml:space="preserve">. </w:t>
      </w:r>
      <w:r w:rsidRPr="007D4606">
        <w:rPr>
          <w:rFonts w:ascii="Times New Roman" w:hAnsi="Times New Roman" w:cs="Times New Roman"/>
          <w:b/>
          <w:sz w:val="24"/>
          <w:szCs w:val="24"/>
        </w:rPr>
        <w:t>¿Existen en su institución canales de denuncia interna?</w:t>
      </w:r>
      <w:r w:rsidR="008C3293" w:rsidRPr="007D4606">
        <w:rPr>
          <w:rFonts w:ascii="Times New Roman" w:hAnsi="Times New Roman" w:cs="Times New Roman"/>
          <w:b/>
          <w:sz w:val="24"/>
          <w:szCs w:val="24"/>
        </w:rPr>
        <w:t xml:space="preserve"> </w:t>
      </w:r>
    </w:p>
    <w:p w:rsidR="00FA616B" w:rsidRPr="007D4606" w:rsidRDefault="008C3293" w:rsidP="00D60567">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Si</w:t>
      </w:r>
      <w:r w:rsidR="00282999" w:rsidRPr="007D4606">
        <w:rPr>
          <w:rFonts w:ascii="Times New Roman" w:hAnsi="Times New Roman" w:cs="Times New Roman"/>
          <w:sz w:val="24"/>
          <w:szCs w:val="24"/>
        </w:rPr>
        <w:t>, existen canales de denuncia internos. La denuncia anónima</w:t>
      </w:r>
      <w:r w:rsidR="0013549E" w:rsidRPr="007D4606">
        <w:rPr>
          <w:rFonts w:ascii="Times New Roman" w:hAnsi="Times New Roman" w:cs="Times New Roman"/>
          <w:sz w:val="24"/>
          <w:szCs w:val="24"/>
        </w:rPr>
        <w:t xml:space="preserve"> –aviso-</w:t>
      </w:r>
      <w:r w:rsidR="00282999" w:rsidRPr="007D4606">
        <w:rPr>
          <w:rFonts w:ascii="Times New Roman" w:hAnsi="Times New Roman" w:cs="Times New Roman"/>
          <w:sz w:val="24"/>
          <w:szCs w:val="24"/>
        </w:rPr>
        <w:t xml:space="preserve"> puede ser interpuesta por cualquier persona. </w:t>
      </w:r>
    </w:p>
    <w:p w:rsidR="00D60567" w:rsidRDefault="00D60567" w:rsidP="00D60567">
      <w:pPr>
        <w:spacing w:after="0" w:line="360" w:lineRule="auto"/>
        <w:jc w:val="both"/>
        <w:rPr>
          <w:rFonts w:ascii="Times New Roman" w:hAnsi="Times New Roman" w:cs="Times New Roman"/>
          <w:sz w:val="24"/>
          <w:szCs w:val="24"/>
        </w:rPr>
      </w:pPr>
    </w:p>
    <w:p w:rsidR="00800625" w:rsidRPr="007D4606" w:rsidRDefault="0070219B"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6</w:t>
      </w:r>
      <w:r w:rsidR="00800625" w:rsidRPr="007D4606">
        <w:rPr>
          <w:rFonts w:ascii="Times New Roman" w:hAnsi="Times New Roman" w:cs="Times New Roman"/>
          <w:b/>
          <w:sz w:val="24"/>
          <w:szCs w:val="24"/>
        </w:rPr>
        <w:t xml:space="preserve">. </w:t>
      </w:r>
      <w:r w:rsidRPr="007D4606">
        <w:rPr>
          <w:rFonts w:ascii="Times New Roman" w:hAnsi="Times New Roman" w:cs="Times New Roman"/>
          <w:b/>
          <w:sz w:val="24"/>
          <w:szCs w:val="24"/>
        </w:rPr>
        <w:t xml:space="preserve">¿Qué cantidad de denuncias internas se han </w:t>
      </w:r>
      <w:r w:rsidR="00A07A63" w:rsidRPr="007D4606">
        <w:rPr>
          <w:rFonts w:ascii="Times New Roman" w:hAnsi="Times New Roman" w:cs="Times New Roman"/>
          <w:b/>
          <w:sz w:val="24"/>
          <w:szCs w:val="24"/>
        </w:rPr>
        <w:t>recibido bajo esta modalida</w:t>
      </w:r>
      <w:r w:rsidR="00E1466D" w:rsidRPr="007D4606">
        <w:rPr>
          <w:rFonts w:ascii="Times New Roman" w:hAnsi="Times New Roman" w:cs="Times New Roman"/>
          <w:b/>
          <w:sz w:val="24"/>
          <w:szCs w:val="24"/>
        </w:rPr>
        <w:t xml:space="preserve">d </w:t>
      </w:r>
      <w:r w:rsidR="00A07A63" w:rsidRPr="007D4606">
        <w:rPr>
          <w:rFonts w:ascii="Times New Roman" w:hAnsi="Times New Roman" w:cs="Times New Roman"/>
          <w:b/>
          <w:sz w:val="24"/>
          <w:szCs w:val="24"/>
        </w:rPr>
        <w:t>des</w:t>
      </w:r>
      <w:r w:rsidR="00E1466D" w:rsidRPr="007D4606">
        <w:rPr>
          <w:rFonts w:ascii="Times New Roman" w:hAnsi="Times New Roman" w:cs="Times New Roman"/>
          <w:b/>
          <w:sz w:val="24"/>
          <w:szCs w:val="24"/>
        </w:rPr>
        <w:t>de</w:t>
      </w:r>
      <w:r w:rsidR="00A07A63" w:rsidRPr="007D4606">
        <w:rPr>
          <w:rFonts w:ascii="Times New Roman" w:hAnsi="Times New Roman" w:cs="Times New Roman"/>
          <w:b/>
          <w:sz w:val="24"/>
          <w:szCs w:val="24"/>
        </w:rPr>
        <w:t xml:space="preserve"> de enero 2012 a diciembre 2018?</w:t>
      </w:r>
      <w:r w:rsidR="00461FE4" w:rsidRPr="007D4606">
        <w:rPr>
          <w:rFonts w:ascii="Times New Roman" w:hAnsi="Times New Roman" w:cs="Times New Roman"/>
          <w:b/>
          <w:sz w:val="24"/>
          <w:szCs w:val="24"/>
        </w:rPr>
        <w:t xml:space="preserve"> </w:t>
      </w:r>
    </w:p>
    <w:p w:rsidR="00461FE4" w:rsidRPr="007D4606" w:rsidRDefault="00800625" w:rsidP="00D60567">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Las denuncias anónimas-avisos- </w:t>
      </w:r>
      <w:r w:rsidR="008E3AB9" w:rsidRPr="007D4606">
        <w:rPr>
          <w:rFonts w:ascii="Times New Roman" w:hAnsi="Times New Roman" w:cs="Times New Roman"/>
          <w:sz w:val="24"/>
          <w:szCs w:val="24"/>
        </w:rPr>
        <w:t>pueden ser interpuestos</w:t>
      </w:r>
      <w:r w:rsidR="007473C9" w:rsidRPr="007D4606">
        <w:rPr>
          <w:rFonts w:ascii="Times New Roman" w:hAnsi="Times New Roman" w:cs="Times New Roman"/>
          <w:sz w:val="24"/>
          <w:szCs w:val="24"/>
        </w:rPr>
        <w:t xml:space="preserve"> por</w:t>
      </w:r>
      <w:r w:rsidR="00401934" w:rsidRPr="007D4606">
        <w:rPr>
          <w:rFonts w:ascii="Times New Roman" w:hAnsi="Times New Roman" w:cs="Times New Roman"/>
          <w:sz w:val="24"/>
          <w:szCs w:val="24"/>
        </w:rPr>
        <w:t xml:space="preserve"> parte de</w:t>
      </w:r>
      <w:r w:rsidR="007473C9" w:rsidRPr="007D4606">
        <w:rPr>
          <w:rFonts w:ascii="Times New Roman" w:hAnsi="Times New Roman" w:cs="Times New Roman"/>
          <w:sz w:val="24"/>
          <w:szCs w:val="24"/>
        </w:rPr>
        <w:t xml:space="preserve"> personas externas</w:t>
      </w:r>
      <w:r w:rsidR="00401934" w:rsidRPr="007D4606">
        <w:rPr>
          <w:rFonts w:ascii="Times New Roman" w:hAnsi="Times New Roman" w:cs="Times New Roman"/>
          <w:sz w:val="24"/>
          <w:szCs w:val="24"/>
        </w:rPr>
        <w:t xml:space="preserve"> – que no laboran en el TEG-</w:t>
      </w:r>
      <w:r w:rsidR="008E3AB9" w:rsidRPr="007D4606">
        <w:rPr>
          <w:rFonts w:ascii="Times New Roman" w:hAnsi="Times New Roman" w:cs="Times New Roman"/>
          <w:sz w:val="24"/>
          <w:szCs w:val="24"/>
        </w:rPr>
        <w:t>;</w:t>
      </w:r>
      <w:r w:rsidR="00401934" w:rsidRPr="007D4606">
        <w:rPr>
          <w:rFonts w:ascii="Times New Roman" w:hAnsi="Times New Roman" w:cs="Times New Roman"/>
          <w:sz w:val="24"/>
          <w:szCs w:val="24"/>
        </w:rPr>
        <w:t xml:space="preserve"> </w:t>
      </w:r>
      <w:r w:rsidR="008E3AB9" w:rsidRPr="007D4606">
        <w:rPr>
          <w:rFonts w:ascii="Times New Roman" w:hAnsi="Times New Roman" w:cs="Times New Roman"/>
          <w:sz w:val="24"/>
          <w:szCs w:val="24"/>
        </w:rPr>
        <w:t>así</w:t>
      </w:r>
      <w:r w:rsidR="00401934" w:rsidRPr="007D4606">
        <w:rPr>
          <w:rFonts w:ascii="Times New Roman" w:hAnsi="Times New Roman" w:cs="Times New Roman"/>
          <w:sz w:val="24"/>
          <w:szCs w:val="24"/>
        </w:rPr>
        <w:t xml:space="preserve"> también</w:t>
      </w:r>
      <w:r w:rsidR="008E3AB9" w:rsidRPr="007D4606">
        <w:rPr>
          <w:rFonts w:ascii="Times New Roman" w:hAnsi="Times New Roman" w:cs="Times New Roman"/>
          <w:sz w:val="24"/>
          <w:szCs w:val="24"/>
        </w:rPr>
        <w:t>,</w:t>
      </w:r>
      <w:r w:rsidR="00401934" w:rsidRPr="007D4606">
        <w:rPr>
          <w:rFonts w:ascii="Times New Roman" w:hAnsi="Times New Roman" w:cs="Times New Roman"/>
          <w:sz w:val="24"/>
          <w:szCs w:val="24"/>
        </w:rPr>
        <w:t xml:space="preserve"> por personas internas -</w:t>
      </w:r>
      <w:r w:rsidR="007473C9" w:rsidRPr="007D4606">
        <w:rPr>
          <w:rFonts w:ascii="Times New Roman" w:hAnsi="Times New Roman" w:cs="Times New Roman"/>
          <w:sz w:val="24"/>
          <w:szCs w:val="24"/>
        </w:rPr>
        <w:t xml:space="preserve">servidores públicos </w:t>
      </w:r>
      <w:r w:rsidR="00157053" w:rsidRPr="007D4606">
        <w:rPr>
          <w:rFonts w:ascii="Times New Roman" w:hAnsi="Times New Roman" w:cs="Times New Roman"/>
          <w:sz w:val="24"/>
          <w:szCs w:val="24"/>
        </w:rPr>
        <w:t xml:space="preserve">del TEG-; </w:t>
      </w:r>
      <w:r w:rsidR="008E3AB9" w:rsidRPr="007D4606">
        <w:rPr>
          <w:rFonts w:ascii="Times New Roman" w:hAnsi="Times New Roman" w:cs="Times New Roman"/>
          <w:sz w:val="24"/>
          <w:szCs w:val="24"/>
        </w:rPr>
        <w:t>sin embargo</w:t>
      </w:r>
      <w:r w:rsidR="007473C9" w:rsidRPr="007D4606">
        <w:rPr>
          <w:rFonts w:ascii="Times New Roman" w:hAnsi="Times New Roman" w:cs="Times New Roman"/>
          <w:sz w:val="24"/>
          <w:szCs w:val="24"/>
        </w:rPr>
        <w:t xml:space="preserve">, </w:t>
      </w:r>
      <w:r w:rsidR="008E3AB9" w:rsidRPr="007D4606">
        <w:rPr>
          <w:rFonts w:ascii="Times New Roman" w:hAnsi="Times New Roman" w:cs="Times New Roman"/>
          <w:sz w:val="24"/>
          <w:szCs w:val="24"/>
        </w:rPr>
        <w:t xml:space="preserve">por tratarse de una denuncia de carácter </w:t>
      </w:r>
      <w:r w:rsidR="0013549E" w:rsidRPr="007D4606">
        <w:rPr>
          <w:rFonts w:ascii="Times New Roman" w:hAnsi="Times New Roman" w:cs="Times New Roman"/>
          <w:sz w:val="24"/>
          <w:szCs w:val="24"/>
        </w:rPr>
        <w:t>anónima,</w:t>
      </w:r>
      <w:r w:rsidR="008E3AB9" w:rsidRPr="007D4606">
        <w:rPr>
          <w:rFonts w:ascii="Times New Roman" w:hAnsi="Times New Roman" w:cs="Times New Roman"/>
          <w:sz w:val="24"/>
          <w:szCs w:val="24"/>
        </w:rPr>
        <w:t xml:space="preserve"> se </w:t>
      </w:r>
      <w:r w:rsidR="007D69FF" w:rsidRPr="007D4606">
        <w:rPr>
          <w:rFonts w:ascii="Times New Roman" w:hAnsi="Times New Roman" w:cs="Times New Roman"/>
          <w:sz w:val="24"/>
          <w:szCs w:val="24"/>
        </w:rPr>
        <w:t>desconoce</w:t>
      </w:r>
      <w:r w:rsidR="008E3AB9" w:rsidRPr="007D4606">
        <w:rPr>
          <w:rFonts w:ascii="Times New Roman" w:hAnsi="Times New Roman" w:cs="Times New Roman"/>
          <w:sz w:val="24"/>
          <w:szCs w:val="24"/>
        </w:rPr>
        <w:t xml:space="preserve"> s</w:t>
      </w:r>
      <w:r w:rsidR="007D69FF" w:rsidRPr="007D4606">
        <w:rPr>
          <w:rFonts w:ascii="Times New Roman" w:hAnsi="Times New Roman" w:cs="Times New Roman"/>
          <w:sz w:val="24"/>
          <w:szCs w:val="24"/>
        </w:rPr>
        <w:t>i</w:t>
      </w:r>
      <w:r w:rsidR="008E3AB9" w:rsidRPr="007D4606">
        <w:rPr>
          <w:rFonts w:ascii="Times New Roman" w:hAnsi="Times New Roman" w:cs="Times New Roman"/>
          <w:sz w:val="24"/>
          <w:szCs w:val="24"/>
        </w:rPr>
        <w:t xml:space="preserve"> ha sido </w:t>
      </w:r>
      <w:r w:rsidR="007D69FF" w:rsidRPr="007D4606">
        <w:rPr>
          <w:rFonts w:ascii="Times New Roman" w:hAnsi="Times New Roman" w:cs="Times New Roman"/>
          <w:sz w:val="24"/>
          <w:szCs w:val="24"/>
        </w:rPr>
        <w:t>interpuesta</w:t>
      </w:r>
      <w:r w:rsidR="008E3AB9" w:rsidRPr="007D4606">
        <w:rPr>
          <w:rFonts w:ascii="Times New Roman" w:hAnsi="Times New Roman" w:cs="Times New Roman"/>
          <w:sz w:val="24"/>
          <w:szCs w:val="24"/>
        </w:rPr>
        <w:t xml:space="preserve"> por una persona </w:t>
      </w:r>
      <w:r w:rsidR="007D69FF" w:rsidRPr="007D4606">
        <w:rPr>
          <w:rFonts w:ascii="Times New Roman" w:hAnsi="Times New Roman" w:cs="Times New Roman"/>
          <w:sz w:val="24"/>
          <w:szCs w:val="24"/>
        </w:rPr>
        <w:t>externa</w:t>
      </w:r>
      <w:r w:rsidR="008E3AB9" w:rsidRPr="007D4606">
        <w:rPr>
          <w:rFonts w:ascii="Times New Roman" w:hAnsi="Times New Roman" w:cs="Times New Roman"/>
          <w:sz w:val="24"/>
          <w:szCs w:val="24"/>
        </w:rPr>
        <w:t xml:space="preserve"> o que labora en el TEG, por lo tanto no se puede determinar </w:t>
      </w:r>
      <w:r w:rsidR="007D69FF" w:rsidRPr="007D4606">
        <w:rPr>
          <w:rFonts w:ascii="Times New Roman" w:hAnsi="Times New Roman" w:cs="Times New Roman"/>
          <w:sz w:val="24"/>
          <w:szCs w:val="24"/>
        </w:rPr>
        <w:t>si es interna o no.</w:t>
      </w:r>
    </w:p>
    <w:p w:rsidR="004871A2" w:rsidRDefault="004871A2" w:rsidP="00D60567">
      <w:pPr>
        <w:spacing w:after="0" w:line="360" w:lineRule="auto"/>
        <w:jc w:val="both"/>
        <w:rPr>
          <w:rFonts w:ascii="Times New Roman" w:hAnsi="Times New Roman" w:cs="Times New Roman"/>
          <w:b/>
          <w:sz w:val="24"/>
          <w:szCs w:val="24"/>
        </w:rPr>
      </w:pPr>
    </w:p>
    <w:p w:rsidR="0034232B" w:rsidRPr="007D4606" w:rsidRDefault="0034232B"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7</w:t>
      </w:r>
      <w:r w:rsidR="00D60567" w:rsidRPr="007D4606">
        <w:rPr>
          <w:rFonts w:ascii="Times New Roman" w:hAnsi="Times New Roman" w:cs="Times New Roman"/>
          <w:b/>
          <w:sz w:val="24"/>
          <w:szCs w:val="24"/>
        </w:rPr>
        <w:t xml:space="preserve">. </w:t>
      </w:r>
      <w:r w:rsidRPr="007D4606">
        <w:rPr>
          <w:rFonts w:ascii="Times New Roman" w:hAnsi="Times New Roman" w:cs="Times New Roman"/>
          <w:b/>
          <w:sz w:val="24"/>
          <w:szCs w:val="24"/>
        </w:rPr>
        <w:t xml:space="preserve">¿Conforme al número </w:t>
      </w:r>
      <w:r w:rsidR="006809C4" w:rsidRPr="007D4606">
        <w:rPr>
          <w:rFonts w:ascii="Times New Roman" w:hAnsi="Times New Roman" w:cs="Times New Roman"/>
          <w:b/>
          <w:sz w:val="24"/>
          <w:szCs w:val="24"/>
        </w:rPr>
        <w:t xml:space="preserve">de denuncias internas por cada año, en cuántas </w:t>
      </w:r>
      <w:r w:rsidR="00EE38FC" w:rsidRPr="007D4606">
        <w:rPr>
          <w:rFonts w:ascii="Times New Roman" w:hAnsi="Times New Roman" w:cs="Times New Roman"/>
          <w:b/>
          <w:sz w:val="24"/>
          <w:szCs w:val="24"/>
        </w:rPr>
        <w:t xml:space="preserve">de ellas: </w:t>
      </w:r>
      <w:proofErr w:type="gramStart"/>
      <w:r w:rsidR="00EE38FC" w:rsidRPr="007D4606">
        <w:rPr>
          <w:rFonts w:ascii="Times New Roman" w:hAnsi="Times New Roman" w:cs="Times New Roman"/>
          <w:b/>
          <w:sz w:val="24"/>
          <w:szCs w:val="24"/>
        </w:rPr>
        <w:t>¿</w:t>
      </w:r>
      <w:proofErr w:type="gramEnd"/>
      <w:r w:rsidR="00EE38FC" w:rsidRPr="007D4606">
        <w:rPr>
          <w:rFonts w:ascii="Times New Roman" w:hAnsi="Times New Roman" w:cs="Times New Roman"/>
          <w:b/>
          <w:sz w:val="24"/>
          <w:szCs w:val="24"/>
        </w:rPr>
        <w:t>se inició proceso?</w:t>
      </w:r>
      <w:r w:rsidR="00FE274C" w:rsidRPr="007D4606">
        <w:rPr>
          <w:rFonts w:ascii="Times New Roman" w:hAnsi="Times New Roman" w:cs="Times New Roman"/>
          <w:b/>
          <w:sz w:val="24"/>
          <w:szCs w:val="24"/>
        </w:rPr>
        <w:t>;</w:t>
      </w:r>
      <w:r w:rsidR="006809C4" w:rsidRPr="007D4606">
        <w:rPr>
          <w:rFonts w:ascii="Times New Roman" w:hAnsi="Times New Roman" w:cs="Times New Roman"/>
          <w:b/>
          <w:sz w:val="24"/>
          <w:szCs w:val="24"/>
        </w:rPr>
        <w:t xml:space="preserve"> ¿</w:t>
      </w:r>
      <w:r w:rsidR="00FE274C" w:rsidRPr="007D4606">
        <w:rPr>
          <w:rFonts w:ascii="Times New Roman" w:hAnsi="Times New Roman" w:cs="Times New Roman"/>
          <w:b/>
          <w:sz w:val="24"/>
          <w:szCs w:val="24"/>
        </w:rPr>
        <w:t>Se</w:t>
      </w:r>
      <w:r w:rsidR="006809C4" w:rsidRPr="007D4606">
        <w:rPr>
          <w:rFonts w:ascii="Times New Roman" w:hAnsi="Times New Roman" w:cs="Times New Roman"/>
          <w:b/>
          <w:sz w:val="24"/>
          <w:szCs w:val="24"/>
        </w:rPr>
        <w:t xml:space="preserve"> llegó a una resolución final (es decir, que no se terminó anticipadamente</w:t>
      </w:r>
      <w:r w:rsidR="00D907A4" w:rsidRPr="007D4606">
        <w:rPr>
          <w:rFonts w:ascii="Times New Roman" w:hAnsi="Times New Roman" w:cs="Times New Roman"/>
          <w:b/>
          <w:sz w:val="24"/>
          <w:szCs w:val="24"/>
        </w:rPr>
        <w:t xml:space="preserve"> el proceso, sino en forma ordinaria); ¿La resolución final fue condenatoria?</w:t>
      </w:r>
      <w:r w:rsidR="006809C4" w:rsidRPr="007D4606">
        <w:rPr>
          <w:rFonts w:ascii="Times New Roman" w:hAnsi="Times New Roman" w:cs="Times New Roman"/>
          <w:b/>
          <w:sz w:val="24"/>
          <w:szCs w:val="24"/>
        </w:rPr>
        <w:t xml:space="preserve"> </w:t>
      </w:r>
    </w:p>
    <w:p w:rsidR="007D69FF" w:rsidRPr="007D4606" w:rsidRDefault="007D69FF" w:rsidP="00D60567">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No se posee información al respecto ya que por tratarse denuncias anónimas se desconoce si ha sido interpuesta por una persona externa o que labora en el TEG, por lo tanto no se p</w:t>
      </w:r>
      <w:r w:rsidR="0013549E" w:rsidRPr="007D4606">
        <w:rPr>
          <w:rFonts w:ascii="Times New Roman" w:hAnsi="Times New Roman" w:cs="Times New Roman"/>
          <w:sz w:val="24"/>
          <w:szCs w:val="24"/>
        </w:rPr>
        <w:t>uede determinar si es interna,</w:t>
      </w:r>
      <w:r w:rsidRPr="007D4606">
        <w:rPr>
          <w:rFonts w:ascii="Times New Roman" w:hAnsi="Times New Roman" w:cs="Times New Roman"/>
          <w:sz w:val="24"/>
          <w:szCs w:val="24"/>
        </w:rPr>
        <w:t xml:space="preserve"> tampoco la forma de su finalización</w:t>
      </w:r>
    </w:p>
    <w:p w:rsidR="004871A2" w:rsidRPr="007D4606" w:rsidRDefault="004871A2" w:rsidP="00D60567">
      <w:pPr>
        <w:spacing w:after="0" w:line="360" w:lineRule="auto"/>
        <w:jc w:val="both"/>
        <w:rPr>
          <w:rFonts w:ascii="Times New Roman" w:hAnsi="Times New Roman" w:cs="Times New Roman"/>
          <w:sz w:val="24"/>
          <w:szCs w:val="24"/>
        </w:rPr>
      </w:pPr>
    </w:p>
    <w:p w:rsidR="0057560F" w:rsidRPr="007D4606" w:rsidRDefault="004871A2"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8. </w:t>
      </w:r>
      <w:r w:rsidR="0057560F" w:rsidRPr="007D4606">
        <w:rPr>
          <w:rFonts w:ascii="Times New Roman" w:hAnsi="Times New Roman" w:cs="Times New Roman"/>
          <w:b/>
          <w:sz w:val="24"/>
          <w:szCs w:val="24"/>
        </w:rPr>
        <w:t xml:space="preserve">¿Cuál ha sido </w:t>
      </w:r>
      <w:r w:rsidR="00176E8E" w:rsidRPr="007D4606">
        <w:rPr>
          <w:rFonts w:ascii="Times New Roman" w:hAnsi="Times New Roman" w:cs="Times New Roman"/>
          <w:b/>
          <w:sz w:val="24"/>
          <w:szCs w:val="24"/>
        </w:rPr>
        <w:t>la tipificación en la que ha sido encasillada la mayoría de las denuncias recibidas, en cualquier modalidad, por su insti</w:t>
      </w:r>
      <w:r w:rsidR="00BC2582" w:rsidRPr="007D4606">
        <w:rPr>
          <w:rFonts w:ascii="Times New Roman" w:hAnsi="Times New Roman" w:cs="Times New Roman"/>
          <w:b/>
          <w:sz w:val="24"/>
          <w:szCs w:val="24"/>
        </w:rPr>
        <w:t>tución por ternas de corrupción?</w:t>
      </w:r>
    </w:p>
    <w:p w:rsidR="00FA616B" w:rsidRPr="007D4606" w:rsidRDefault="008E3AB9" w:rsidP="00D60567">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La tipificación más denunciada es la regulada en el </w:t>
      </w:r>
      <w:r w:rsidR="005F464B" w:rsidRPr="007D4606">
        <w:rPr>
          <w:rFonts w:ascii="Times New Roman" w:hAnsi="Times New Roman" w:cs="Times New Roman"/>
          <w:sz w:val="24"/>
          <w:szCs w:val="24"/>
        </w:rPr>
        <w:t>Art. 6 literal e) LEG: Realizar actividades privadas durante la jornada ordinaria de trabajo</w:t>
      </w:r>
      <w:r w:rsidR="007A31DD" w:rsidRPr="007D4606">
        <w:rPr>
          <w:rFonts w:ascii="Times New Roman" w:hAnsi="Times New Roman" w:cs="Times New Roman"/>
          <w:sz w:val="24"/>
          <w:szCs w:val="24"/>
        </w:rPr>
        <w:t>, salvo las permitidas por la ley.</w:t>
      </w:r>
    </w:p>
    <w:p w:rsidR="008C56F3" w:rsidRDefault="008C56F3" w:rsidP="00D60567">
      <w:pPr>
        <w:spacing w:after="0" w:line="360" w:lineRule="auto"/>
        <w:jc w:val="both"/>
        <w:rPr>
          <w:rFonts w:ascii="Times New Roman" w:hAnsi="Times New Roman" w:cs="Times New Roman"/>
          <w:b/>
          <w:sz w:val="24"/>
          <w:szCs w:val="24"/>
        </w:rPr>
      </w:pPr>
    </w:p>
    <w:p w:rsidR="00FA616B" w:rsidRPr="007D4606" w:rsidRDefault="00DB4173" w:rsidP="00D60567">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9</w:t>
      </w:r>
      <w:r w:rsidR="008C56F3" w:rsidRPr="007D4606">
        <w:rPr>
          <w:rFonts w:ascii="Times New Roman" w:hAnsi="Times New Roman" w:cs="Times New Roman"/>
          <w:b/>
          <w:sz w:val="24"/>
          <w:szCs w:val="24"/>
        </w:rPr>
        <w:t xml:space="preserve">. </w:t>
      </w:r>
      <w:r w:rsidRPr="007D4606">
        <w:rPr>
          <w:rFonts w:ascii="Times New Roman" w:hAnsi="Times New Roman" w:cs="Times New Roman"/>
          <w:b/>
          <w:sz w:val="24"/>
          <w:szCs w:val="24"/>
        </w:rPr>
        <w:t>¿Estadísticas correspondientes a los datos de los denunciantes en la mayoría de las denuncias recibidas en cualquier modalidad, por su institución en temas de corrupción conforme al siguiente cuadro (género, edad o rango de edad y profesión)</w:t>
      </w:r>
      <w:r w:rsidR="00EB5A94" w:rsidRPr="007D4606">
        <w:rPr>
          <w:rFonts w:ascii="Times New Roman" w:hAnsi="Times New Roman" w:cs="Times New Roman"/>
          <w:b/>
          <w:sz w:val="24"/>
          <w:szCs w:val="24"/>
        </w:rPr>
        <w:t>?</w:t>
      </w:r>
    </w:p>
    <w:p w:rsidR="001D5292" w:rsidRDefault="001D5292" w:rsidP="00072999">
      <w:pPr>
        <w:jc w:val="both"/>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Excel.Sheet.12 "Libro1" "Hoja1!F2C4:F11C6" \a \f 4 \h </w:instrText>
      </w:r>
      <w:r>
        <w:rPr>
          <w:rFonts w:ascii="Times New Roman" w:hAnsi="Times New Roman" w:cs="Times New Roman"/>
          <w:sz w:val="24"/>
          <w:szCs w:val="24"/>
        </w:rPr>
        <w:fldChar w:fldCharType="separate"/>
      </w:r>
    </w:p>
    <w:tbl>
      <w:tblPr>
        <w:tblW w:w="5000" w:type="dxa"/>
        <w:tblInd w:w="970" w:type="dxa"/>
        <w:tblCellMar>
          <w:left w:w="70" w:type="dxa"/>
          <w:right w:w="70" w:type="dxa"/>
        </w:tblCellMar>
        <w:tblLook w:val="04A0" w:firstRow="1" w:lastRow="0" w:firstColumn="1" w:lastColumn="0" w:noHBand="0" w:noVBand="1"/>
      </w:tblPr>
      <w:tblGrid>
        <w:gridCol w:w="1031"/>
        <w:gridCol w:w="2020"/>
        <w:gridCol w:w="1949"/>
      </w:tblGrid>
      <w:tr w:rsidR="001D5292" w:rsidRPr="001D5292" w:rsidTr="008E3AB9">
        <w:trPr>
          <w:trHeight w:val="631"/>
        </w:trPr>
        <w:tc>
          <w:tcPr>
            <w:tcW w:w="50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D5292" w:rsidRPr="001D5292" w:rsidRDefault="001D5292" w:rsidP="001D5292">
            <w:pPr>
              <w:spacing w:after="0" w:line="240" w:lineRule="auto"/>
              <w:jc w:val="center"/>
              <w:rPr>
                <w:rFonts w:ascii="Calibri" w:eastAsia="Times New Roman" w:hAnsi="Calibri" w:cs="Times New Roman"/>
                <w:b/>
                <w:bCs/>
                <w:lang w:eastAsia="es-SV"/>
              </w:rPr>
            </w:pPr>
            <w:r w:rsidRPr="001D5292">
              <w:rPr>
                <w:rFonts w:ascii="Calibri" w:eastAsia="Times New Roman" w:hAnsi="Calibri" w:cs="Times New Roman"/>
                <w:b/>
                <w:bCs/>
                <w:lang w:eastAsia="es-SV"/>
              </w:rPr>
              <w:t>Estadísticas de denunciantes por género en el período comprendido del año 2012 al 2018</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b/>
                <w:bCs/>
                <w:lang w:eastAsia="es-SV"/>
              </w:rPr>
            </w:pPr>
            <w:r w:rsidRPr="001D5292">
              <w:rPr>
                <w:rFonts w:ascii="Calibri" w:eastAsia="Times New Roman" w:hAnsi="Calibri" w:cs="Times New Roman"/>
                <w:b/>
                <w:bCs/>
                <w:lang w:eastAsia="es-SV"/>
              </w:rPr>
              <w:t>Año</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b/>
                <w:bCs/>
                <w:lang w:eastAsia="es-SV"/>
              </w:rPr>
            </w:pPr>
            <w:r w:rsidRPr="001D5292">
              <w:rPr>
                <w:rFonts w:ascii="Calibri" w:eastAsia="Times New Roman" w:hAnsi="Calibri" w:cs="Times New Roman"/>
                <w:b/>
                <w:bCs/>
                <w:lang w:eastAsia="es-SV"/>
              </w:rPr>
              <w:t>Masculino</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b/>
                <w:bCs/>
                <w:lang w:eastAsia="es-SV"/>
              </w:rPr>
            </w:pPr>
            <w:r w:rsidRPr="001D5292">
              <w:rPr>
                <w:rFonts w:ascii="Calibri" w:eastAsia="Times New Roman" w:hAnsi="Calibri" w:cs="Times New Roman"/>
                <w:b/>
                <w:bCs/>
                <w:lang w:eastAsia="es-SV"/>
              </w:rPr>
              <w:t>Femenino</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2012</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99</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60</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2013</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128</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56</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lastRenderedPageBreak/>
              <w:t>2014</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81</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32</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2015</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99</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50</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2016</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141</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47</w:t>
            </w:r>
          </w:p>
        </w:tc>
      </w:tr>
      <w:tr w:rsidR="001D5292" w:rsidRPr="001D5292" w:rsidTr="00193FDA">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2017</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192</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92</w:t>
            </w:r>
          </w:p>
        </w:tc>
      </w:tr>
      <w:tr w:rsidR="001D5292" w:rsidRPr="001D5292" w:rsidTr="008E3AB9">
        <w:trPr>
          <w:trHeight w:val="300"/>
        </w:trPr>
        <w:tc>
          <w:tcPr>
            <w:tcW w:w="1031" w:type="dxa"/>
            <w:tcBorders>
              <w:top w:val="nil"/>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2018</w:t>
            </w:r>
          </w:p>
        </w:tc>
        <w:tc>
          <w:tcPr>
            <w:tcW w:w="2020"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136</w:t>
            </w:r>
          </w:p>
        </w:tc>
        <w:tc>
          <w:tcPr>
            <w:tcW w:w="1949" w:type="dxa"/>
            <w:tcBorders>
              <w:top w:val="nil"/>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71</w:t>
            </w:r>
          </w:p>
        </w:tc>
      </w:tr>
      <w:tr w:rsidR="001D5292" w:rsidRPr="001D5292" w:rsidTr="008E3AB9">
        <w:trPr>
          <w:trHeight w:val="300"/>
        </w:trPr>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b/>
                <w:bCs/>
                <w:color w:val="000000"/>
                <w:lang w:eastAsia="es-SV"/>
              </w:rPr>
            </w:pPr>
            <w:r w:rsidRPr="001D5292">
              <w:rPr>
                <w:rFonts w:ascii="Calibri" w:eastAsia="Times New Roman" w:hAnsi="Calibri" w:cs="Times New Roman"/>
                <w:b/>
                <w:bCs/>
                <w:color w:val="000000"/>
                <w:lang w:eastAsia="es-SV"/>
              </w:rPr>
              <w:t>Total</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876</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1D5292" w:rsidRPr="001D5292" w:rsidRDefault="001D5292" w:rsidP="001D5292">
            <w:pPr>
              <w:spacing w:after="0" w:line="240" w:lineRule="auto"/>
              <w:jc w:val="center"/>
              <w:rPr>
                <w:rFonts w:ascii="Calibri" w:eastAsia="Times New Roman" w:hAnsi="Calibri" w:cs="Times New Roman"/>
                <w:color w:val="000000"/>
                <w:lang w:eastAsia="es-SV"/>
              </w:rPr>
            </w:pPr>
            <w:r w:rsidRPr="001D5292">
              <w:rPr>
                <w:rFonts w:ascii="Calibri" w:eastAsia="Times New Roman" w:hAnsi="Calibri" w:cs="Times New Roman"/>
                <w:color w:val="000000"/>
                <w:lang w:eastAsia="es-SV"/>
              </w:rPr>
              <w:t>408</w:t>
            </w:r>
          </w:p>
        </w:tc>
      </w:tr>
    </w:tbl>
    <w:p w:rsidR="008E3AB9" w:rsidRDefault="001D5292" w:rsidP="00072999">
      <w:pPr>
        <w:jc w:val="both"/>
        <w:rPr>
          <w:rFonts w:ascii="Times New Roman" w:hAnsi="Times New Roman" w:cs="Times New Roman"/>
          <w:sz w:val="24"/>
          <w:szCs w:val="24"/>
        </w:rPr>
      </w:pPr>
      <w:r>
        <w:rPr>
          <w:rFonts w:ascii="Times New Roman" w:hAnsi="Times New Roman" w:cs="Times New Roman"/>
          <w:sz w:val="24"/>
          <w:szCs w:val="24"/>
        </w:rPr>
        <w:fldChar w:fldCharType="end"/>
      </w:r>
    </w:p>
    <w:p w:rsidR="008C56F3" w:rsidRDefault="00193FDA" w:rsidP="00072999">
      <w:pPr>
        <w:jc w:val="both"/>
        <w:rPr>
          <w:rFonts w:ascii="Times New Roman" w:hAnsi="Times New Roman" w:cs="Times New Roman"/>
          <w:sz w:val="24"/>
          <w:szCs w:val="24"/>
        </w:rPr>
      </w:pPr>
      <w:r w:rsidRPr="007D4606">
        <w:rPr>
          <w:rFonts w:ascii="Times New Roman" w:hAnsi="Times New Roman" w:cs="Times New Roman"/>
          <w:sz w:val="24"/>
          <w:szCs w:val="24"/>
        </w:rPr>
        <w:t>En relación al rango de e</w:t>
      </w:r>
      <w:r w:rsidR="008E3AB9" w:rsidRPr="007D4606">
        <w:rPr>
          <w:rFonts w:ascii="Times New Roman" w:hAnsi="Times New Roman" w:cs="Times New Roman"/>
          <w:sz w:val="24"/>
          <w:szCs w:val="24"/>
        </w:rPr>
        <w:t>dad o profesión, no se tiene tal</w:t>
      </w:r>
      <w:r w:rsidRPr="007D4606">
        <w:rPr>
          <w:rFonts w:ascii="Times New Roman" w:hAnsi="Times New Roman" w:cs="Times New Roman"/>
          <w:sz w:val="24"/>
          <w:szCs w:val="24"/>
        </w:rPr>
        <w:t xml:space="preserve"> información ya que </w:t>
      </w:r>
      <w:r w:rsidR="008E3AB9" w:rsidRPr="007D4606">
        <w:rPr>
          <w:rFonts w:ascii="Times New Roman" w:hAnsi="Times New Roman" w:cs="Times New Roman"/>
          <w:sz w:val="24"/>
          <w:szCs w:val="24"/>
        </w:rPr>
        <w:t xml:space="preserve">no son requisito para </w:t>
      </w:r>
      <w:r w:rsidRPr="007D4606">
        <w:rPr>
          <w:rFonts w:ascii="Times New Roman" w:hAnsi="Times New Roman" w:cs="Times New Roman"/>
          <w:sz w:val="24"/>
          <w:szCs w:val="24"/>
        </w:rPr>
        <w:t>interponer denuncia</w:t>
      </w:r>
      <w:r w:rsidR="008E3AB9" w:rsidRPr="007D4606">
        <w:rPr>
          <w:rFonts w:ascii="Times New Roman" w:hAnsi="Times New Roman" w:cs="Times New Roman"/>
          <w:sz w:val="24"/>
          <w:szCs w:val="24"/>
        </w:rPr>
        <w:t>s en el TEG (Art. 32 Ley de Ética Gubernamental)</w:t>
      </w:r>
    </w:p>
    <w:p w:rsidR="007D4606" w:rsidRDefault="007D4606" w:rsidP="007D4606">
      <w:pPr>
        <w:spacing w:after="0" w:line="360" w:lineRule="auto"/>
        <w:jc w:val="both"/>
        <w:rPr>
          <w:rFonts w:ascii="Times New Roman" w:hAnsi="Times New Roman" w:cs="Times New Roman"/>
          <w:b/>
          <w:sz w:val="24"/>
          <w:szCs w:val="24"/>
        </w:rPr>
      </w:pP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10. </w:t>
      </w:r>
      <w:r w:rsidRPr="007D4606">
        <w:rPr>
          <w:rFonts w:ascii="Times New Roman" w:hAnsi="Times New Roman" w:cs="Times New Roman"/>
          <w:b/>
          <w:sz w:val="24"/>
          <w:szCs w:val="24"/>
        </w:rPr>
        <w:t>¿Cuenta su institución con programas, cursos, talleres o cualquier modalidad de formación orientada a funcionarios públicos y a su personal en temas de transparencia y anticorrupción?</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El Tribunal de Ética Gubernamental, desarrolla un Proceso de formación continua en Ética Pública, que coadyuva a la transparencia y anticorrupción, el cual está dirigido a las Comisiones o Comisionados de Ética de las instituciones de gobierno central y a las municipalidades.</w:t>
      </w:r>
    </w:p>
    <w:p w:rsidR="007D4606" w:rsidRPr="007D4606" w:rsidRDefault="007D4606" w:rsidP="007D4606">
      <w:pPr>
        <w:spacing w:after="0" w:line="360" w:lineRule="auto"/>
        <w:jc w:val="both"/>
        <w:rPr>
          <w:rFonts w:ascii="Times New Roman" w:hAnsi="Times New Roman" w:cs="Times New Roman"/>
          <w:sz w:val="24"/>
          <w:szCs w:val="24"/>
        </w:rPr>
      </w:pPr>
    </w:p>
    <w:p w:rsidR="007D4606" w:rsidRPr="007D4606" w:rsidRDefault="007D4606"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7D4606">
        <w:rPr>
          <w:rFonts w:ascii="Times New Roman" w:hAnsi="Times New Roman" w:cs="Times New Roman"/>
          <w:b/>
          <w:sz w:val="24"/>
          <w:szCs w:val="24"/>
        </w:rPr>
        <w:t>¿Existen currículo, programa, guías, planes, metodológicos de capacitación en línea, remota o presencial vinculados con la prevención, investigación, sanción y recuperación de activos dentro de la institución?</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No, debido a que el tema de “recuperación de activos” no es competencia de esta sede administrativa, pues la misma se encuentra determinada conforme a lo establecido en el art. 1 de la LEG el cual expone el objeto de este cuerpo normativo y al mismo tiempo define la competencia funcional del TEG, incluso puede mencionarse el art. 42 de la LEG hablando de la “imposición de sanciones” en la que no se visualiza alguna referida a la recuperación de activos. Adicionalmente esa situación está limitada conforme al principio de legalidad que rige a la administración pública, contenido en el art. 86 inciso final de la Constitución de la República.</w:t>
      </w:r>
    </w:p>
    <w:p w:rsidR="007D4606" w:rsidRDefault="007D4606" w:rsidP="007D4606">
      <w:pPr>
        <w:spacing w:after="0" w:line="360" w:lineRule="auto"/>
        <w:jc w:val="both"/>
        <w:rPr>
          <w:rFonts w:ascii="Times New Roman" w:hAnsi="Times New Roman" w:cs="Times New Roman"/>
          <w:b/>
          <w:sz w:val="24"/>
          <w:szCs w:val="24"/>
        </w:rPr>
      </w:pPr>
    </w:p>
    <w:p w:rsidR="007D4606" w:rsidRPr="007D4606" w:rsidRDefault="007D4606"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7D4606">
        <w:rPr>
          <w:rFonts w:ascii="Times New Roman" w:hAnsi="Times New Roman" w:cs="Times New Roman"/>
          <w:b/>
          <w:sz w:val="24"/>
          <w:szCs w:val="24"/>
        </w:rPr>
        <w:t>Respecto del programa, curso, taller o cualquier modalidad de formación institucional referida a temas de transparencia y anticorrupción detallar la siguiente información:</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Como Tribunal de Ética Gubernamental coadyuvamos en la lucha contra la corrupción y desde la prevención se trabaja con el proceso de formación continua que desarrolla la Unidad de Divulgación y Capacitación, y tiene como objeto impulsar dos procesos educativos importantes:</w:t>
      </w:r>
    </w:p>
    <w:p w:rsidR="007D4606" w:rsidRPr="007D4606" w:rsidRDefault="007D4606" w:rsidP="007D4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4606">
        <w:rPr>
          <w:rFonts w:ascii="Times New Roman" w:hAnsi="Times New Roman" w:cs="Times New Roman"/>
          <w:sz w:val="24"/>
          <w:szCs w:val="24"/>
        </w:rPr>
        <w:t xml:space="preserve">El primero dirigido al área de Preventiva, donde se promueven la sensibilización, toma de conciencia e importancia de la Ética en la función Pública. </w:t>
      </w:r>
    </w:p>
    <w:p w:rsidR="007D4606" w:rsidRPr="007D4606" w:rsidRDefault="007D4606" w:rsidP="007D46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D4606">
        <w:rPr>
          <w:rFonts w:ascii="Times New Roman" w:hAnsi="Times New Roman" w:cs="Times New Roman"/>
          <w:sz w:val="24"/>
          <w:szCs w:val="24"/>
        </w:rPr>
        <w:t>El segundo al área Punitiva, donde se explica la Ley de Ética Gubernamental y el procedimiento administrativo sancionador.</w:t>
      </w:r>
    </w:p>
    <w:p w:rsidR="007D4606" w:rsidRDefault="007D4606" w:rsidP="007D4606">
      <w:pPr>
        <w:spacing w:after="0" w:line="360" w:lineRule="auto"/>
        <w:jc w:val="both"/>
        <w:rPr>
          <w:rFonts w:ascii="Times New Roman" w:hAnsi="Times New Roman" w:cs="Times New Roman"/>
          <w:b/>
          <w:sz w:val="24"/>
          <w:szCs w:val="24"/>
        </w:rPr>
      </w:pP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a) </w:t>
      </w:r>
      <w:r w:rsidRPr="007D4606">
        <w:rPr>
          <w:rFonts w:ascii="Times New Roman" w:hAnsi="Times New Roman" w:cs="Times New Roman"/>
          <w:b/>
          <w:sz w:val="24"/>
          <w:szCs w:val="24"/>
        </w:rPr>
        <w:t>Contenido (ejes temáticos y temas individuales)</w:t>
      </w:r>
      <w:r>
        <w:rPr>
          <w:rFonts w:ascii="Times New Roman" w:hAnsi="Times New Roman" w:cs="Times New Roman"/>
          <w:b/>
          <w:sz w:val="24"/>
          <w:szCs w:val="24"/>
        </w:rPr>
        <w:t>:</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El contenido del proceso de formación continua para las instituciones de gobierno central está dividido en las siguientes etapas: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b/>
          <w:sz w:val="24"/>
          <w:szCs w:val="24"/>
        </w:rPr>
        <w:t xml:space="preserve">Etapa I: </w:t>
      </w:r>
      <w:r w:rsidRPr="007D4606">
        <w:rPr>
          <w:rFonts w:ascii="Times New Roman" w:hAnsi="Times New Roman" w:cs="Times New Roman"/>
          <w:sz w:val="24"/>
          <w:szCs w:val="24"/>
        </w:rPr>
        <w:t>Proceso de Asesoría e Inducción a nuevos integrantes de las Comisiones o Comisionados de Ética, a través de jornada de capacitación, seguimiento técnico y monitoreo de las actividades relacionadas a la Ética Pública.</w:t>
      </w: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Etapa II: </w:t>
      </w:r>
      <w:r w:rsidRPr="007D4606">
        <w:rPr>
          <w:rFonts w:ascii="Times New Roman" w:hAnsi="Times New Roman" w:cs="Times New Roman"/>
          <w:sz w:val="24"/>
          <w:szCs w:val="24"/>
        </w:rPr>
        <w:t>Diplomado en Ética Pública, el cual está estructurado como un Diplomado de siete módulos basado en competencias y previsto para ser desarrollado en un aproximado de 9 meses a un año calendario</w:t>
      </w:r>
      <w:r w:rsidRPr="007D4606">
        <w:rPr>
          <w:rFonts w:ascii="Times New Roman" w:hAnsi="Times New Roman" w:cs="Times New Roman"/>
          <w:b/>
          <w:sz w:val="24"/>
          <w:szCs w:val="24"/>
        </w:rPr>
        <w:t xml:space="preserve">. </w:t>
      </w: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Los Módulos que los constituyen son:</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Propedéutico o marco ético y legal.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Cambio Actitudinal y cultural.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Liderazgo ético y transformador en el sector público.</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Diseño y ejecución de experiencias formativas.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Comunicación efectiva externa.</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Planificación estratégica del cambio.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Estrategias de incidencia para la transformación cultural del sector público.</w:t>
      </w: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Etapa III: </w:t>
      </w:r>
      <w:r w:rsidRPr="007D4606">
        <w:rPr>
          <w:rFonts w:ascii="Times New Roman" w:hAnsi="Times New Roman" w:cs="Times New Roman"/>
          <w:sz w:val="24"/>
          <w:szCs w:val="24"/>
        </w:rPr>
        <w:t>Cursos avanzados, los cuales presentan dos características que los diferencian de los módulos de capacitación del diplomado, y estos son los enfoques específicos al realizar el abordaje de la temáticas y otro la duración en tiempo presencial, ya que para estos cursos se desarrollan en un aproximado de 21 horas efectivas presenciales, distribuidas en 3 jornadas laborales</w:t>
      </w:r>
      <w:r w:rsidRPr="007D4606">
        <w:rPr>
          <w:rFonts w:ascii="Times New Roman" w:hAnsi="Times New Roman" w:cs="Times New Roman"/>
          <w:b/>
          <w:sz w:val="24"/>
          <w:szCs w:val="24"/>
        </w:rPr>
        <w:t xml:space="preserve">.  </w:t>
      </w: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Los temas a desarrollar son: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Ética y el desarrollo del Talento Humano.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Ética e Inteligencia Emocional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Etapa IV: Cursos Especializados, buscan proveer conocimientos, vivencias y experiencias que incentivan en los servidores públicos a su desarrollo ético y profesional.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lastRenderedPageBreak/>
        <w:t xml:space="preserve">Los temas a desarrollar son: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Evaluemos el impacto Ético </w:t>
      </w:r>
    </w:p>
    <w:p w:rsidR="007D4606" w:rsidRPr="007D4606" w:rsidRDefault="007D4606" w:rsidP="007D4606">
      <w:pPr>
        <w:spacing w:after="0" w:line="360" w:lineRule="auto"/>
        <w:jc w:val="both"/>
        <w:rPr>
          <w:rFonts w:ascii="Times New Roman" w:hAnsi="Times New Roman" w:cs="Times New Roman"/>
          <w:sz w:val="24"/>
          <w:szCs w:val="24"/>
        </w:rPr>
      </w:pPr>
      <w:proofErr w:type="spellStart"/>
      <w:r w:rsidRPr="007D4606">
        <w:rPr>
          <w:rFonts w:ascii="Times New Roman" w:hAnsi="Times New Roman" w:cs="Times New Roman"/>
          <w:sz w:val="24"/>
          <w:szCs w:val="24"/>
        </w:rPr>
        <w:t>Neuroética</w:t>
      </w:r>
      <w:proofErr w:type="spellEnd"/>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Etapa V: Cursos Transversales, los cuales van dirigidos a los miembros de las Comisiones o Comisionados que han finalizado las etapas anteriores.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Los temas a desarrollar son: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Proceso administrativo sancionador. </w:t>
      </w:r>
    </w:p>
    <w:p w:rsidR="007D4606" w:rsidRPr="007D4606" w:rsidRDefault="007D4606" w:rsidP="007D4606">
      <w:pPr>
        <w:spacing w:after="0" w:line="360" w:lineRule="auto"/>
        <w:jc w:val="both"/>
        <w:rPr>
          <w:rFonts w:ascii="Times New Roman" w:hAnsi="Times New Roman" w:cs="Times New Roman"/>
          <w:sz w:val="24"/>
          <w:szCs w:val="24"/>
        </w:rPr>
      </w:pPr>
      <w:proofErr w:type="spellStart"/>
      <w:r w:rsidRPr="007D4606">
        <w:rPr>
          <w:rFonts w:ascii="Times New Roman" w:hAnsi="Times New Roman" w:cs="Times New Roman"/>
          <w:sz w:val="24"/>
          <w:szCs w:val="24"/>
        </w:rPr>
        <w:t>Neuromarketing</w:t>
      </w:r>
      <w:proofErr w:type="spellEnd"/>
      <w:r w:rsidRPr="007D4606">
        <w:rPr>
          <w:rFonts w:ascii="Times New Roman" w:hAnsi="Times New Roman" w:cs="Times New Roman"/>
          <w:sz w:val="24"/>
          <w:szCs w:val="24"/>
        </w:rPr>
        <w:t xml:space="preserve"> ético.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El proceso de formación continua para las municipalidades está dividido en las siguientes etapas: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b/>
          <w:sz w:val="24"/>
          <w:szCs w:val="24"/>
        </w:rPr>
        <w:t xml:space="preserve">Etapa I: </w:t>
      </w:r>
      <w:r w:rsidRPr="007D4606">
        <w:rPr>
          <w:rFonts w:ascii="Times New Roman" w:hAnsi="Times New Roman" w:cs="Times New Roman"/>
          <w:sz w:val="24"/>
          <w:szCs w:val="24"/>
        </w:rPr>
        <w:t>Proceso de Asesoría e Inducción a nuevos integrantes de las Comisiones o Comisionados de Ética, por medio de capacitación, seguimiento técnico y monitoreo de las actividades relacionadas a la Ética Pública.</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b/>
          <w:sz w:val="24"/>
          <w:szCs w:val="24"/>
        </w:rPr>
        <w:t xml:space="preserve">Etapa II: </w:t>
      </w:r>
      <w:r w:rsidRPr="007D4606">
        <w:rPr>
          <w:rFonts w:ascii="Times New Roman" w:hAnsi="Times New Roman" w:cs="Times New Roman"/>
          <w:sz w:val="24"/>
          <w:szCs w:val="24"/>
        </w:rPr>
        <w:t>Cursos básicos I y II, consta de 2 módulos que se desarrollan durante 16 horas efectivas y se abordan los siguientes temas: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Cambio actitudinal y cultural</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Diseño de capacitaciones efectivas. </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b/>
          <w:sz w:val="24"/>
          <w:szCs w:val="24"/>
        </w:rPr>
        <w:t xml:space="preserve">Etapa III: </w:t>
      </w:r>
      <w:r w:rsidRPr="007D4606">
        <w:rPr>
          <w:rFonts w:ascii="Times New Roman" w:hAnsi="Times New Roman" w:cs="Times New Roman"/>
          <w:sz w:val="24"/>
          <w:szCs w:val="24"/>
        </w:rPr>
        <w:t>Curso intermedio I y II, conformado por 2 Módulos a desarrollar en 16 horas efectivas y se destacan las siguientes temáticas: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Liderazgo Ético</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 Evaluemos el impacto ético.</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Etapa IV: Curso avanzado, conformado por 2 Módulos a desarrollar en 16 horas efectivas y  destacando los siguientes temas:</w:t>
      </w:r>
    </w:p>
    <w:p w:rsidR="007D4606" w:rsidRPr="007D4606" w:rsidRDefault="007D4606" w:rsidP="007D4606">
      <w:pPr>
        <w:spacing w:after="0" w:line="360" w:lineRule="auto"/>
        <w:jc w:val="both"/>
        <w:rPr>
          <w:rFonts w:ascii="Times New Roman" w:hAnsi="Times New Roman" w:cs="Times New Roman"/>
          <w:sz w:val="24"/>
          <w:szCs w:val="24"/>
        </w:rPr>
      </w:pPr>
      <w:r w:rsidRPr="007D4606">
        <w:rPr>
          <w:rFonts w:ascii="Times New Roman" w:hAnsi="Times New Roman" w:cs="Times New Roman"/>
          <w:sz w:val="24"/>
          <w:szCs w:val="24"/>
        </w:rPr>
        <w:t xml:space="preserve">Valores éticos en la función pública. </w:t>
      </w:r>
    </w:p>
    <w:p w:rsidR="007D4606" w:rsidRPr="007D4606" w:rsidRDefault="007D4606" w:rsidP="007D4606">
      <w:pPr>
        <w:spacing w:after="0" w:line="360" w:lineRule="auto"/>
        <w:jc w:val="both"/>
        <w:rPr>
          <w:rFonts w:ascii="Times New Roman" w:hAnsi="Times New Roman" w:cs="Times New Roman"/>
          <w:b/>
          <w:sz w:val="24"/>
          <w:szCs w:val="24"/>
        </w:rPr>
      </w:pPr>
    </w:p>
    <w:p w:rsidR="007D4606" w:rsidRPr="007D4606" w:rsidRDefault="007D4606" w:rsidP="007D46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sidRPr="007D4606">
        <w:rPr>
          <w:rFonts w:ascii="Times New Roman" w:hAnsi="Times New Roman" w:cs="Times New Roman"/>
          <w:b/>
          <w:sz w:val="24"/>
          <w:szCs w:val="24"/>
        </w:rPr>
        <w:t xml:space="preserve">Destinatarios: </w:t>
      </w:r>
      <w:r w:rsidRPr="007D4606">
        <w:rPr>
          <w:rFonts w:ascii="Times New Roman" w:hAnsi="Times New Roman" w:cs="Times New Roman"/>
          <w:sz w:val="24"/>
          <w:szCs w:val="24"/>
        </w:rPr>
        <w:t>Comisiones o Comisionados de Ética Gubernamental de las instituciones de gobierno central y de las municipalidades.</w:t>
      </w:r>
    </w:p>
    <w:p w:rsidR="007D4606" w:rsidRPr="007D4606" w:rsidRDefault="007D4606" w:rsidP="007D4606">
      <w:pPr>
        <w:spacing w:after="0" w:line="360" w:lineRule="auto"/>
        <w:jc w:val="both"/>
        <w:rPr>
          <w:rFonts w:ascii="Times New Roman" w:hAnsi="Times New Roman" w:cs="Times New Roman"/>
          <w:b/>
          <w:sz w:val="24"/>
          <w:szCs w:val="24"/>
        </w:rPr>
      </w:pPr>
    </w:p>
    <w:p w:rsidR="007D4606" w:rsidRPr="007D4606" w:rsidRDefault="007D4606" w:rsidP="007D46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sidRPr="007D4606">
        <w:rPr>
          <w:rFonts w:ascii="Times New Roman" w:hAnsi="Times New Roman" w:cs="Times New Roman"/>
          <w:b/>
          <w:sz w:val="24"/>
          <w:szCs w:val="24"/>
        </w:rPr>
        <w:t xml:space="preserve">Forma de acceder al programa( aplicación, proceso de selección e implementación): </w:t>
      </w:r>
      <w:r w:rsidRPr="007D4606">
        <w:rPr>
          <w:rFonts w:ascii="Times New Roman" w:hAnsi="Times New Roman" w:cs="Times New Roman"/>
          <w:sz w:val="24"/>
          <w:szCs w:val="24"/>
        </w:rPr>
        <w:t xml:space="preserve">El procedimiento que se realizará para que los miembros de las Comisiones o Comisionados de Ética participen del proceso formativo, es que la Jefatura de la Unidad de Divulgación y Capacitación (UDICA), envía un formulario de interés por correo electrónico a todas las personas elegibles y a quienes les interesa lo regresan completo, luego a estas personas  interesadas, se les </w:t>
      </w:r>
      <w:r w:rsidRPr="007D4606">
        <w:rPr>
          <w:rFonts w:ascii="Times New Roman" w:hAnsi="Times New Roman" w:cs="Times New Roman"/>
          <w:sz w:val="24"/>
          <w:szCs w:val="24"/>
        </w:rPr>
        <w:lastRenderedPageBreak/>
        <w:t>proporciona la información de los requisitos, compromisos, fechas y entrega de formulario de compromiso individual y otro para autorización con la firma de la máxima autoridad de la institución, quienes lo regresan con la debida autorización  antes de iniciar el diplomado o los cursos en sus distintas etapas.</w:t>
      </w:r>
    </w:p>
    <w:p w:rsidR="007D4606" w:rsidRPr="007D4606" w:rsidRDefault="007D4606" w:rsidP="007D4606">
      <w:pPr>
        <w:spacing w:after="0" w:line="360" w:lineRule="auto"/>
        <w:jc w:val="both"/>
        <w:rPr>
          <w:rFonts w:ascii="Times New Roman" w:hAnsi="Times New Roman" w:cs="Times New Roman"/>
          <w:b/>
          <w:sz w:val="24"/>
          <w:szCs w:val="24"/>
        </w:rPr>
      </w:pPr>
    </w:p>
    <w:p w:rsidR="007D4606" w:rsidRPr="007D4606" w:rsidRDefault="00F93DFB"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 </w:t>
      </w:r>
      <w:r w:rsidR="007D4606" w:rsidRPr="007D4606">
        <w:rPr>
          <w:rFonts w:ascii="Times New Roman" w:hAnsi="Times New Roman" w:cs="Times New Roman"/>
          <w:b/>
          <w:sz w:val="24"/>
          <w:szCs w:val="24"/>
        </w:rPr>
        <w:t xml:space="preserve">Duración del </w:t>
      </w:r>
      <w:r w:rsidRPr="007D4606">
        <w:rPr>
          <w:rFonts w:ascii="Times New Roman" w:hAnsi="Times New Roman" w:cs="Times New Roman"/>
          <w:b/>
          <w:sz w:val="24"/>
          <w:szCs w:val="24"/>
        </w:rPr>
        <w:t>curso (</w:t>
      </w:r>
      <w:r w:rsidR="007D4606" w:rsidRPr="007D4606">
        <w:rPr>
          <w:rFonts w:ascii="Times New Roman" w:hAnsi="Times New Roman" w:cs="Times New Roman"/>
          <w:b/>
          <w:sz w:val="24"/>
          <w:szCs w:val="24"/>
        </w:rPr>
        <w:t>cantidad de jornadas y horas comprendidas por jornada):</w:t>
      </w:r>
    </w:p>
    <w:p w:rsidR="007D4606" w:rsidRPr="00F93DFB" w:rsidRDefault="007D4606" w:rsidP="007D4606">
      <w:pPr>
        <w:spacing w:after="0" w:line="360" w:lineRule="auto"/>
        <w:jc w:val="both"/>
        <w:rPr>
          <w:rFonts w:ascii="Times New Roman" w:hAnsi="Times New Roman" w:cs="Times New Roman"/>
          <w:b/>
          <w:sz w:val="24"/>
          <w:szCs w:val="24"/>
        </w:rPr>
      </w:pPr>
      <w:r w:rsidRPr="00F93DFB">
        <w:rPr>
          <w:rFonts w:ascii="Times New Roman" w:hAnsi="Times New Roman" w:cs="Times New Roman"/>
          <w:sz w:val="24"/>
          <w:szCs w:val="24"/>
        </w:rPr>
        <w:t xml:space="preserve">El Diplomado en Ética Pública: Se desarrolla en un lapso de 8 meses, está  dirigido a  miembros  de Comisiones de </w:t>
      </w:r>
      <w:proofErr w:type="spellStart"/>
      <w:r w:rsidRPr="00F93DFB">
        <w:rPr>
          <w:rFonts w:ascii="Times New Roman" w:hAnsi="Times New Roman" w:cs="Times New Roman"/>
          <w:sz w:val="24"/>
          <w:szCs w:val="24"/>
        </w:rPr>
        <w:t>Etica</w:t>
      </w:r>
      <w:proofErr w:type="spellEnd"/>
      <w:r w:rsidRPr="00F93DFB">
        <w:rPr>
          <w:rFonts w:ascii="Times New Roman" w:hAnsi="Times New Roman" w:cs="Times New Roman"/>
          <w:sz w:val="24"/>
          <w:szCs w:val="24"/>
        </w:rPr>
        <w:t>, en un grupo de 40 participantes en promedio cada año, cursando  14 horas efectivas distribuidas en 2 jornadas de 8:00 a.m. a 5:00 p.m., las cuales se ejecutan a lo largo de 2 días, más el monitoreo y/o acompañamiento de las actividades orientadas para ser realizadas en cada inter módulo, excepto para el módulo VI de “Diseño y ejecución de experiencias formativas”,  que es de 21 horas efectivas, en 3 jornadas bajo el mismo horario (primero 2 jornadas y pasadas tres a cuatro semanas ejecutará la 3ª  jornada).</w:t>
      </w:r>
      <w:r w:rsidRPr="00F93DFB">
        <w:rPr>
          <w:rFonts w:ascii="Times New Roman" w:hAnsi="Times New Roman" w:cs="Times New Roman"/>
          <w:b/>
          <w:sz w:val="24"/>
          <w:szCs w:val="24"/>
        </w:rPr>
        <w:t xml:space="preserve"> </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Los Cursos avanzados, especializados y transversales: presentan dos características que los diferencian de los módulos de capacitación del Diplomado, estos son los enfoques específicos al realizar el abordaje de las temáticas y la duración en tiempo presencial, ya que para los Cursos avanzados y especializados se programa un aproximado de 18 horas presenciales, distribuidas en 3 jornadas, dos de 8:15 am a 3:45 pm y una de 8:15 am a 12:45 pm. Y para los Cursos transversales se han programado dos jornadas de 8:15 am a 3:45 pm, en ambos casos se trabajan con grupos de 35 participantes en promedio.</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Las Capacitaciones de los  Cursos básicos I y II,     están diseñados para desarrollarse en dos sesiones de aproximadamente 6 horas efectivas y otra de 4 horas, en donde se persigue   sensibilizar y reflexionar la importancia del comportamiento ético en el sector público por medio de la práctica de los valores fundamentales, además se deben realizar ejercicios prácticos tendientes a planificar y proporcionar lineamientos o técnicas metodológicas para abordar temáticas de Ética Pública con el objetivo de tener un impacto positivo en los participantes, que se respeten los criterios del TEG y se reflexione sobre las diferentes técnicas para procesos formativos.</w:t>
      </w:r>
    </w:p>
    <w:p w:rsidR="007D4606" w:rsidRPr="007D4606" w:rsidRDefault="007D4606" w:rsidP="007D4606">
      <w:pPr>
        <w:spacing w:after="0" w:line="360" w:lineRule="auto"/>
        <w:jc w:val="both"/>
        <w:rPr>
          <w:rFonts w:ascii="Times New Roman" w:hAnsi="Times New Roman" w:cs="Times New Roman"/>
          <w:b/>
          <w:sz w:val="24"/>
          <w:szCs w:val="24"/>
        </w:rPr>
      </w:pPr>
    </w:p>
    <w:p w:rsidR="00F93DFB" w:rsidRDefault="00F93DFB" w:rsidP="007D4606">
      <w:pPr>
        <w:spacing w:after="0" w:line="360" w:lineRule="auto"/>
        <w:jc w:val="both"/>
        <w:rPr>
          <w:rFonts w:ascii="Times New Roman" w:hAnsi="Times New Roman" w:cs="Times New Roman"/>
          <w:b/>
          <w:sz w:val="24"/>
          <w:szCs w:val="24"/>
        </w:rPr>
      </w:pPr>
    </w:p>
    <w:p w:rsidR="00F93DFB" w:rsidRDefault="00F93DFB" w:rsidP="007D4606">
      <w:pPr>
        <w:spacing w:after="0" w:line="360" w:lineRule="auto"/>
        <w:jc w:val="both"/>
        <w:rPr>
          <w:rFonts w:ascii="Times New Roman" w:hAnsi="Times New Roman" w:cs="Times New Roman"/>
          <w:b/>
          <w:sz w:val="24"/>
          <w:szCs w:val="24"/>
        </w:rPr>
      </w:pPr>
    </w:p>
    <w:p w:rsidR="00F93DFB" w:rsidRDefault="00F93DFB" w:rsidP="007D4606">
      <w:pPr>
        <w:spacing w:after="0" w:line="360" w:lineRule="auto"/>
        <w:jc w:val="both"/>
        <w:rPr>
          <w:rFonts w:ascii="Times New Roman" w:hAnsi="Times New Roman" w:cs="Times New Roman"/>
          <w:b/>
          <w:sz w:val="24"/>
          <w:szCs w:val="24"/>
        </w:rPr>
      </w:pPr>
    </w:p>
    <w:p w:rsidR="007D4606" w:rsidRPr="007D4606" w:rsidRDefault="00F93DFB"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 </w:t>
      </w:r>
      <w:r w:rsidR="007D4606" w:rsidRPr="007D4606">
        <w:rPr>
          <w:rFonts w:ascii="Times New Roman" w:hAnsi="Times New Roman" w:cs="Times New Roman"/>
          <w:b/>
          <w:sz w:val="24"/>
          <w:szCs w:val="24"/>
        </w:rPr>
        <w:t xml:space="preserve">Cantidad de veces impartido durante el año: </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El proceso formativo para los integrantes de las Comisiones o Comisionados de las instituciones de gobierno central tiene un periodo de duración de 3 años calendario, tal y como se muestra el siguiente cuadro, solo que en ese orden uno es requisito del otro.</w:t>
      </w:r>
    </w:p>
    <w:p w:rsidR="007D4606" w:rsidRPr="007D4606" w:rsidRDefault="007D4606" w:rsidP="007D4606">
      <w:pPr>
        <w:spacing w:after="0" w:line="360" w:lineRule="auto"/>
        <w:jc w:val="both"/>
        <w:rPr>
          <w:rFonts w:ascii="Times New Roman" w:hAnsi="Times New Roman" w:cs="Times New Roman"/>
          <w:b/>
          <w:sz w:val="24"/>
          <w:szCs w:val="24"/>
        </w:rPr>
      </w:pPr>
    </w:p>
    <w:tbl>
      <w:tblPr>
        <w:tblStyle w:val="Tablaconcuadrcula"/>
        <w:tblW w:w="0" w:type="auto"/>
        <w:tblInd w:w="360" w:type="dxa"/>
        <w:tblLook w:val="04A0" w:firstRow="1" w:lastRow="0" w:firstColumn="1" w:lastColumn="0" w:noHBand="0" w:noVBand="1"/>
      </w:tblPr>
      <w:tblGrid>
        <w:gridCol w:w="486"/>
        <w:gridCol w:w="3118"/>
        <w:gridCol w:w="4864"/>
      </w:tblGrid>
      <w:tr w:rsidR="007D4606" w:rsidRPr="007D4606" w:rsidTr="000A59E6">
        <w:trPr>
          <w:trHeight w:val="225"/>
        </w:trPr>
        <w:tc>
          <w:tcPr>
            <w:tcW w:w="486"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p>
        </w:tc>
        <w:tc>
          <w:tcPr>
            <w:tcW w:w="3118"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Procesos  que se realizan cada año</w:t>
            </w:r>
          </w:p>
        </w:tc>
        <w:tc>
          <w:tcPr>
            <w:tcW w:w="4864"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Frecuencia en la que se imparten.</w:t>
            </w:r>
          </w:p>
        </w:tc>
      </w:tr>
      <w:tr w:rsidR="007D4606" w:rsidRPr="007D4606" w:rsidTr="000A59E6">
        <w:trPr>
          <w:trHeight w:val="651"/>
        </w:trPr>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Proceso de Inducción   y Asesorías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Un promedio de 4  jornadas de  inducción al año y la asesoría  las veces que sea necesario</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Diplomado en </w:t>
            </w:r>
            <w:proofErr w:type="spellStart"/>
            <w:r w:rsidRPr="00F93DFB">
              <w:rPr>
                <w:rFonts w:ascii="Times New Roman" w:hAnsi="Times New Roman" w:cs="Times New Roman"/>
                <w:sz w:val="24"/>
                <w:szCs w:val="24"/>
              </w:rPr>
              <w:t>Etica</w:t>
            </w:r>
            <w:proofErr w:type="spellEnd"/>
            <w:r w:rsidRPr="00F93DFB">
              <w:rPr>
                <w:rFonts w:ascii="Times New Roman" w:hAnsi="Times New Roman" w:cs="Times New Roman"/>
                <w:sz w:val="24"/>
                <w:szCs w:val="24"/>
              </w:rPr>
              <w:t xml:space="preserve"> Pública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 Diplomado  al año</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3</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Cursos avanzados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 cursos en el año</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4</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Cursos especializados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 cursos en el año</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5</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Cursos transversales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 cursos en el año</w:t>
            </w:r>
          </w:p>
        </w:tc>
      </w:tr>
    </w:tbl>
    <w:p w:rsidR="007D4606" w:rsidRPr="007D4606" w:rsidRDefault="007D4606" w:rsidP="007D4606">
      <w:pPr>
        <w:spacing w:after="0" w:line="360" w:lineRule="auto"/>
        <w:jc w:val="both"/>
        <w:rPr>
          <w:rFonts w:ascii="Times New Roman" w:hAnsi="Times New Roman" w:cs="Times New Roman"/>
          <w:b/>
          <w:sz w:val="24"/>
          <w:szCs w:val="24"/>
        </w:rPr>
      </w:pP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El proceso formativo para los integrantes de las Comisiones o Comisionados de Ética Gubernamental para las Alcaldías Municipales tiene una duración de 3 años calendario, tal y como se presenta en el siguiente cuadro:</w:t>
      </w:r>
    </w:p>
    <w:p w:rsidR="007D4606" w:rsidRPr="007D4606" w:rsidRDefault="007D4606" w:rsidP="007D4606">
      <w:pPr>
        <w:spacing w:after="0" w:line="360" w:lineRule="auto"/>
        <w:jc w:val="both"/>
        <w:rPr>
          <w:rFonts w:ascii="Times New Roman" w:hAnsi="Times New Roman" w:cs="Times New Roman"/>
          <w:b/>
          <w:sz w:val="24"/>
          <w:szCs w:val="24"/>
        </w:rPr>
      </w:pPr>
    </w:p>
    <w:tbl>
      <w:tblPr>
        <w:tblStyle w:val="Tablaconcuadrcula"/>
        <w:tblW w:w="0" w:type="auto"/>
        <w:tblInd w:w="360" w:type="dxa"/>
        <w:tblLook w:val="04A0" w:firstRow="1" w:lastRow="0" w:firstColumn="1" w:lastColumn="0" w:noHBand="0" w:noVBand="1"/>
      </w:tblPr>
      <w:tblGrid>
        <w:gridCol w:w="486"/>
        <w:gridCol w:w="3118"/>
        <w:gridCol w:w="4864"/>
      </w:tblGrid>
      <w:tr w:rsidR="007D4606" w:rsidRPr="007D4606" w:rsidTr="000A59E6">
        <w:trPr>
          <w:trHeight w:val="225"/>
        </w:trPr>
        <w:tc>
          <w:tcPr>
            <w:tcW w:w="486"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p>
        </w:tc>
        <w:tc>
          <w:tcPr>
            <w:tcW w:w="3118"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Procesos  que se realizan cada año</w:t>
            </w:r>
          </w:p>
        </w:tc>
        <w:tc>
          <w:tcPr>
            <w:tcW w:w="4864" w:type="dxa"/>
            <w:shd w:val="clear" w:color="auto" w:fill="DEEAF6" w:themeFill="accent1" w:themeFillTint="33"/>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Frecuencia en la que se imparten.</w:t>
            </w:r>
          </w:p>
        </w:tc>
      </w:tr>
      <w:tr w:rsidR="007D4606" w:rsidRPr="007D4606" w:rsidTr="000A59E6">
        <w:trPr>
          <w:trHeight w:val="651"/>
        </w:trPr>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Proceso de Inducción   y Asesorías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Un promedio de 4  jornadas de  inducción al año y la asesoría  las veces que sea necesario</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3</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Cursos básico I </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 curso en el año por región</w:t>
            </w:r>
          </w:p>
        </w:tc>
      </w:tr>
      <w:tr w:rsidR="007D4606" w:rsidRPr="007D4606" w:rsidTr="000A59E6">
        <w:tc>
          <w:tcPr>
            <w:tcW w:w="486"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4</w:t>
            </w:r>
          </w:p>
        </w:tc>
        <w:tc>
          <w:tcPr>
            <w:tcW w:w="3118"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Curso   básico II</w:t>
            </w:r>
          </w:p>
        </w:tc>
        <w:tc>
          <w:tcPr>
            <w:tcW w:w="486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 curso en el año por región</w:t>
            </w:r>
          </w:p>
        </w:tc>
      </w:tr>
    </w:tbl>
    <w:p w:rsidR="007D4606" w:rsidRPr="007D4606" w:rsidRDefault="007D4606" w:rsidP="007D4606">
      <w:pPr>
        <w:spacing w:after="0" w:line="360" w:lineRule="auto"/>
        <w:jc w:val="both"/>
        <w:rPr>
          <w:rFonts w:ascii="Times New Roman" w:hAnsi="Times New Roman" w:cs="Times New Roman"/>
          <w:b/>
          <w:sz w:val="24"/>
          <w:szCs w:val="24"/>
        </w:rPr>
      </w:pPr>
    </w:p>
    <w:p w:rsidR="007D4606" w:rsidRPr="007D4606" w:rsidRDefault="00F93DFB"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r w:rsidRPr="007D4606">
        <w:rPr>
          <w:rFonts w:ascii="Times New Roman" w:hAnsi="Times New Roman" w:cs="Times New Roman"/>
          <w:b/>
          <w:sz w:val="24"/>
          <w:szCs w:val="24"/>
        </w:rPr>
        <w:t xml:space="preserve">Capacitadores </w:t>
      </w:r>
      <w:proofErr w:type="gramStart"/>
      <w:r w:rsidRPr="007D4606">
        <w:rPr>
          <w:rFonts w:ascii="Times New Roman" w:hAnsi="Times New Roman" w:cs="Times New Roman"/>
          <w:b/>
          <w:sz w:val="24"/>
          <w:szCs w:val="24"/>
        </w:rPr>
        <w:t>(</w:t>
      </w:r>
      <w:r w:rsidR="007D4606" w:rsidRPr="007D4606">
        <w:rPr>
          <w:rFonts w:ascii="Times New Roman" w:hAnsi="Times New Roman" w:cs="Times New Roman"/>
          <w:b/>
          <w:sz w:val="24"/>
          <w:szCs w:val="24"/>
        </w:rPr>
        <w:t xml:space="preserve"> nombre</w:t>
      </w:r>
      <w:proofErr w:type="gramEnd"/>
      <w:r w:rsidR="007D4606" w:rsidRPr="007D4606">
        <w:rPr>
          <w:rFonts w:ascii="Times New Roman" w:hAnsi="Times New Roman" w:cs="Times New Roman"/>
          <w:b/>
          <w:sz w:val="24"/>
          <w:szCs w:val="24"/>
        </w:rPr>
        <w:t xml:space="preserve"> y procedencia):</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Jefatura y personal técnico de la Unidad de Divulgación y Capacitación del TEG.</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Consultores independientes.</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Consultoras: FEPADE, Nueva Acrópolis.</w:t>
      </w:r>
    </w:p>
    <w:p w:rsidR="007D4606" w:rsidRPr="007D4606" w:rsidRDefault="007D4606" w:rsidP="007D4606">
      <w:pPr>
        <w:spacing w:after="0" w:line="360" w:lineRule="auto"/>
        <w:jc w:val="both"/>
        <w:rPr>
          <w:rFonts w:ascii="Times New Roman" w:hAnsi="Times New Roman" w:cs="Times New Roman"/>
          <w:b/>
          <w:sz w:val="24"/>
          <w:szCs w:val="24"/>
        </w:rPr>
      </w:pPr>
    </w:p>
    <w:p w:rsidR="00F93DFB" w:rsidRDefault="00F93DFB" w:rsidP="007D4606">
      <w:pPr>
        <w:spacing w:after="0" w:line="360" w:lineRule="auto"/>
        <w:jc w:val="both"/>
        <w:rPr>
          <w:rFonts w:ascii="Times New Roman" w:hAnsi="Times New Roman" w:cs="Times New Roman"/>
          <w:b/>
          <w:sz w:val="24"/>
          <w:szCs w:val="24"/>
        </w:rPr>
      </w:pPr>
    </w:p>
    <w:p w:rsidR="007D4606" w:rsidRPr="007D4606" w:rsidRDefault="00F93DFB" w:rsidP="007D46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 </w:t>
      </w:r>
      <w:r w:rsidR="007D4606" w:rsidRPr="007D4606">
        <w:rPr>
          <w:rFonts w:ascii="Times New Roman" w:hAnsi="Times New Roman" w:cs="Times New Roman"/>
          <w:b/>
          <w:sz w:val="24"/>
          <w:szCs w:val="24"/>
        </w:rPr>
        <w:t>Empleados que han recibido la formación desde enero 2012 a diciembre 2018; desglosado por año:</w:t>
      </w:r>
    </w:p>
    <w:p w:rsidR="007D4606" w:rsidRPr="00F93DFB" w:rsidRDefault="007D4606"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Los servidores públicos que han recibido la formación por año, se detalla en el siguiente cuadro:</w:t>
      </w:r>
    </w:p>
    <w:p w:rsidR="007D4606" w:rsidRPr="007D4606" w:rsidRDefault="007D4606"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 </w:t>
      </w:r>
    </w:p>
    <w:tbl>
      <w:tblPr>
        <w:tblStyle w:val="Tablaconcuadrcula"/>
        <w:tblW w:w="9498" w:type="dxa"/>
        <w:tblInd w:w="-431" w:type="dxa"/>
        <w:tblLook w:val="04A0" w:firstRow="1" w:lastRow="0" w:firstColumn="1" w:lastColumn="0" w:noHBand="0" w:noVBand="1"/>
      </w:tblPr>
      <w:tblGrid>
        <w:gridCol w:w="1844"/>
        <w:gridCol w:w="1115"/>
        <w:gridCol w:w="1050"/>
        <w:gridCol w:w="1050"/>
        <w:gridCol w:w="1179"/>
        <w:gridCol w:w="1134"/>
        <w:gridCol w:w="992"/>
        <w:gridCol w:w="1134"/>
      </w:tblGrid>
      <w:tr w:rsidR="007D4606" w:rsidRPr="007D4606" w:rsidTr="000A59E6">
        <w:tc>
          <w:tcPr>
            <w:tcW w:w="9498" w:type="dxa"/>
            <w:gridSpan w:val="8"/>
            <w:shd w:val="clear" w:color="auto" w:fill="9CC2E5" w:themeFill="accent1" w:themeFillTint="99"/>
            <w:vAlign w:val="center"/>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SERVIDORES PÚBLICOS FORMADOS</w:t>
            </w:r>
          </w:p>
          <w:p w:rsidR="007D4606" w:rsidRPr="007D4606" w:rsidRDefault="007D4606" w:rsidP="007D4606">
            <w:pPr>
              <w:spacing w:line="360" w:lineRule="auto"/>
              <w:jc w:val="both"/>
              <w:rPr>
                <w:rFonts w:ascii="Times New Roman" w:hAnsi="Times New Roman" w:cs="Times New Roman"/>
                <w:b/>
                <w:sz w:val="24"/>
                <w:szCs w:val="24"/>
              </w:rPr>
            </w:pPr>
          </w:p>
        </w:tc>
      </w:tr>
      <w:tr w:rsidR="007D4606" w:rsidRPr="007D4606" w:rsidTr="000A59E6">
        <w:tc>
          <w:tcPr>
            <w:tcW w:w="1844"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AÑOS</w:t>
            </w:r>
          </w:p>
        </w:tc>
        <w:tc>
          <w:tcPr>
            <w:tcW w:w="1115"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2012</w:t>
            </w:r>
          </w:p>
        </w:tc>
        <w:tc>
          <w:tcPr>
            <w:tcW w:w="1050"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2013</w:t>
            </w:r>
          </w:p>
        </w:tc>
        <w:tc>
          <w:tcPr>
            <w:tcW w:w="1050"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2014</w:t>
            </w:r>
          </w:p>
        </w:tc>
        <w:tc>
          <w:tcPr>
            <w:tcW w:w="1179"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2015</w:t>
            </w:r>
          </w:p>
        </w:tc>
        <w:tc>
          <w:tcPr>
            <w:tcW w:w="1134"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2016</w:t>
            </w:r>
          </w:p>
        </w:tc>
        <w:tc>
          <w:tcPr>
            <w:tcW w:w="992"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2017</w:t>
            </w:r>
          </w:p>
        </w:tc>
        <w:tc>
          <w:tcPr>
            <w:tcW w:w="1134" w:type="dxa"/>
            <w:shd w:val="clear" w:color="auto" w:fill="C5E0B3" w:themeFill="accent6" w:themeFillTint="66"/>
          </w:tcPr>
          <w:p w:rsidR="007D4606" w:rsidRPr="007D4606" w:rsidRDefault="007D4606" w:rsidP="007D4606">
            <w:pPr>
              <w:spacing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2018</w:t>
            </w:r>
          </w:p>
          <w:p w:rsidR="007D4606" w:rsidRPr="007D4606" w:rsidRDefault="007D4606" w:rsidP="007D4606">
            <w:pPr>
              <w:spacing w:line="360" w:lineRule="auto"/>
              <w:jc w:val="both"/>
              <w:rPr>
                <w:rFonts w:ascii="Times New Roman" w:hAnsi="Times New Roman" w:cs="Times New Roman"/>
                <w:b/>
                <w:sz w:val="24"/>
                <w:szCs w:val="24"/>
              </w:rPr>
            </w:pPr>
          </w:p>
        </w:tc>
      </w:tr>
      <w:tr w:rsidR="007D4606" w:rsidRPr="007D4606" w:rsidTr="000A59E6">
        <w:tc>
          <w:tcPr>
            <w:tcW w:w="184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 Han recibido Formación </w:t>
            </w:r>
          </w:p>
        </w:tc>
        <w:tc>
          <w:tcPr>
            <w:tcW w:w="1115"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12,040</w:t>
            </w:r>
          </w:p>
        </w:tc>
        <w:tc>
          <w:tcPr>
            <w:tcW w:w="1050"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15,186</w:t>
            </w:r>
          </w:p>
        </w:tc>
        <w:tc>
          <w:tcPr>
            <w:tcW w:w="1050"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14,404</w:t>
            </w:r>
          </w:p>
        </w:tc>
        <w:tc>
          <w:tcPr>
            <w:tcW w:w="1179"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14,248</w:t>
            </w:r>
          </w:p>
        </w:tc>
        <w:tc>
          <w:tcPr>
            <w:tcW w:w="113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18,330</w:t>
            </w:r>
          </w:p>
        </w:tc>
        <w:tc>
          <w:tcPr>
            <w:tcW w:w="992"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28,829</w:t>
            </w:r>
          </w:p>
        </w:tc>
        <w:tc>
          <w:tcPr>
            <w:tcW w:w="1134" w:type="dxa"/>
          </w:tcPr>
          <w:p w:rsidR="007D4606" w:rsidRPr="00F93DFB" w:rsidRDefault="007D4606" w:rsidP="007D4606">
            <w:pPr>
              <w:spacing w:line="360" w:lineRule="auto"/>
              <w:jc w:val="both"/>
              <w:rPr>
                <w:rFonts w:ascii="Times New Roman" w:hAnsi="Times New Roman" w:cs="Times New Roman"/>
                <w:sz w:val="24"/>
                <w:szCs w:val="24"/>
              </w:rPr>
            </w:pPr>
            <w:r w:rsidRPr="00F93DFB">
              <w:rPr>
                <w:rFonts w:ascii="Times New Roman" w:hAnsi="Times New Roman" w:cs="Times New Roman"/>
                <w:sz w:val="24"/>
                <w:szCs w:val="24"/>
              </w:rPr>
              <w:t>25,208</w:t>
            </w:r>
          </w:p>
          <w:p w:rsidR="007D4606" w:rsidRPr="00F93DFB" w:rsidRDefault="007D4606" w:rsidP="007D4606">
            <w:pPr>
              <w:spacing w:line="360" w:lineRule="auto"/>
              <w:jc w:val="both"/>
              <w:rPr>
                <w:rFonts w:ascii="Times New Roman" w:hAnsi="Times New Roman" w:cs="Times New Roman"/>
                <w:sz w:val="24"/>
                <w:szCs w:val="24"/>
              </w:rPr>
            </w:pPr>
          </w:p>
        </w:tc>
      </w:tr>
    </w:tbl>
    <w:p w:rsidR="00F300BA" w:rsidRPr="007D4606" w:rsidRDefault="00F300BA" w:rsidP="007D4606">
      <w:pPr>
        <w:spacing w:after="0" w:line="360" w:lineRule="auto"/>
        <w:jc w:val="both"/>
        <w:rPr>
          <w:rFonts w:ascii="Times New Roman" w:hAnsi="Times New Roman" w:cs="Times New Roman"/>
          <w:b/>
          <w:sz w:val="24"/>
          <w:szCs w:val="24"/>
        </w:rPr>
      </w:pPr>
    </w:p>
    <w:p w:rsidR="00072999" w:rsidRPr="007D4606" w:rsidRDefault="00D95F3E"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13-¿Cuántos proceso de recuperación de activos por casos de corrupción se han iniciado dentro de su institución desde enero 2012 a diciembre 2018?</w:t>
      </w:r>
    </w:p>
    <w:p w:rsidR="00A6457C" w:rsidRPr="00F93DFB" w:rsidRDefault="0053020E"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 xml:space="preserve">En el Tribunal de Ética Gubernamental no existe ningún  proceso </w:t>
      </w:r>
      <w:r w:rsidR="007D69FF" w:rsidRPr="00F93DFB">
        <w:rPr>
          <w:rFonts w:ascii="Times New Roman" w:hAnsi="Times New Roman" w:cs="Times New Roman"/>
          <w:sz w:val="24"/>
          <w:szCs w:val="24"/>
        </w:rPr>
        <w:t>de recuperación de activos</w:t>
      </w:r>
      <w:r w:rsidRPr="00F93DFB">
        <w:rPr>
          <w:rFonts w:ascii="Times New Roman" w:hAnsi="Times New Roman" w:cs="Times New Roman"/>
          <w:sz w:val="24"/>
          <w:szCs w:val="24"/>
        </w:rPr>
        <w:t>, ya que la potestad sancionatoria del TEG, proviene de la Ley, específicamente de la Ley de Ética Gubernamental, la cual le confiere únicamente la capacidad de imponer multas; lo anterior, de conformidad al Art. 42 de la Ley de Ética Gubernamental.</w:t>
      </w:r>
    </w:p>
    <w:p w:rsidR="00F93DFB" w:rsidRDefault="00F93DFB" w:rsidP="007D4606">
      <w:pPr>
        <w:spacing w:after="0" w:line="360" w:lineRule="auto"/>
        <w:jc w:val="both"/>
        <w:rPr>
          <w:rFonts w:ascii="Times New Roman" w:hAnsi="Times New Roman" w:cs="Times New Roman"/>
          <w:b/>
          <w:sz w:val="24"/>
          <w:szCs w:val="24"/>
        </w:rPr>
      </w:pPr>
    </w:p>
    <w:p w:rsidR="00A6457C" w:rsidRPr="007D4606" w:rsidRDefault="008C2764"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 xml:space="preserve">14-¿Cuánto es el sumatorio total anual de montos iniciales </w:t>
      </w:r>
      <w:r w:rsidR="00DB2415" w:rsidRPr="007D4606">
        <w:rPr>
          <w:rFonts w:ascii="Times New Roman" w:hAnsi="Times New Roman" w:cs="Times New Roman"/>
          <w:b/>
          <w:sz w:val="24"/>
          <w:szCs w:val="24"/>
        </w:rPr>
        <w:t>requeridos por su institución en el inicio de los procesos de recuperación de activos en casos de corrupción? Presentar total por año</w:t>
      </w:r>
    </w:p>
    <w:p w:rsidR="00DB2415" w:rsidRPr="00F93DFB" w:rsidRDefault="0053020E"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En el Tribunal de Ética Gubernamental no existe ningún proceso de recuperación de activos, ya que la potestad sancionatoria del TEG, proviene de la Ley, específicamente de la Ley de Ética Gubernamental, la cual le confiere únicamente la capacidad de imponer multas; lo anterior, de conformidad al Art. 42 de la Ley de Ética Gubernamental</w:t>
      </w:r>
    </w:p>
    <w:p w:rsidR="00F93DFB" w:rsidRDefault="00F93DFB" w:rsidP="007D4606">
      <w:pPr>
        <w:spacing w:after="0" w:line="360" w:lineRule="auto"/>
        <w:jc w:val="both"/>
        <w:rPr>
          <w:rFonts w:ascii="Times New Roman" w:hAnsi="Times New Roman" w:cs="Times New Roman"/>
          <w:b/>
          <w:sz w:val="24"/>
          <w:szCs w:val="24"/>
        </w:rPr>
      </w:pPr>
    </w:p>
    <w:p w:rsidR="00DB2415" w:rsidRPr="00F93DFB" w:rsidRDefault="00DB2415" w:rsidP="007D4606">
      <w:pPr>
        <w:spacing w:after="0" w:line="360" w:lineRule="auto"/>
        <w:jc w:val="both"/>
        <w:rPr>
          <w:rFonts w:ascii="Times New Roman" w:hAnsi="Times New Roman" w:cs="Times New Roman"/>
          <w:b/>
          <w:sz w:val="24"/>
          <w:szCs w:val="24"/>
        </w:rPr>
      </w:pPr>
      <w:bookmarkStart w:id="0" w:name="_GoBack"/>
      <w:bookmarkEnd w:id="0"/>
      <w:r w:rsidRPr="00F93DFB">
        <w:rPr>
          <w:rFonts w:ascii="Times New Roman" w:hAnsi="Times New Roman" w:cs="Times New Roman"/>
          <w:b/>
          <w:sz w:val="24"/>
          <w:szCs w:val="24"/>
        </w:rPr>
        <w:t>15-¿</w:t>
      </w:r>
      <w:r w:rsidR="009C31A0" w:rsidRPr="00F93DFB">
        <w:rPr>
          <w:rFonts w:ascii="Times New Roman" w:hAnsi="Times New Roman" w:cs="Times New Roman"/>
          <w:b/>
          <w:sz w:val="24"/>
          <w:szCs w:val="24"/>
        </w:rPr>
        <w:t>Cuánto es el sumatorio total anual de los montos sentenciados por su institución en la finalización del proceso de recuperación de activos en casos de corrupción? Presentar total por año</w:t>
      </w:r>
    </w:p>
    <w:p w:rsidR="0053020E" w:rsidRPr="00F93DFB" w:rsidRDefault="00282999"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En el Tribunal de Ética Gubernamental no existe ningún proceso de recuperación de activos; por lo antes expuesto; sin embargo, se proporciona l</w:t>
      </w:r>
      <w:r w:rsidR="0053020E" w:rsidRPr="00F93DFB">
        <w:rPr>
          <w:rFonts w:ascii="Times New Roman" w:hAnsi="Times New Roman" w:cs="Times New Roman"/>
          <w:sz w:val="24"/>
          <w:szCs w:val="24"/>
        </w:rPr>
        <w:t>os montos de las sanciones impuestas por el TEG, por año, según el siguiente detalle:</w:t>
      </w:r>
    </w:p>
    <w:tbl>
      <w:tblPr>
        <w:tblW w:w="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2140"/>
      </w:tblGrid>
      <w:tr w:rsidR="00282999" w:rsidRPr="007D4606" w:rsidTr="00282999">
        <w:trPr>
          <w:trHeight w:val="300"/>
        </w:trPr>
        <w:tc>
          <w:tcPr>
            <w:tcW w:w="1840" w:type="dxa"/>
            <w:shd w:val="clear" w:color="DDEBF7" w:fill="DDEBF7"/>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lastRenderedPageBreak/>
              <w:t>Año</w:t>
            </w:r>
          </w:p>
        </w:tc>
        <w:tc>
          <w:tcPr>
            <w:tcW w:w="2140" w:type="dxa"/>
            <w:shd w:val="clear" w:color="DDEBF7" w:fill="DDEBF7"/>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Cantidad anual</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2013</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$4,930.20</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2014</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$21,289.50</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2015</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$16,551.00</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2016</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$37,644.90</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2017</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$68,524.50</w:t>
            </w:r>
          </w:p>
        </w:tc>
      </w:tr>
      <w:tr w:rsidR="00282999" w:rsidRPr="007D4606" w:rsidTr="00282999">
        <w:trPr>
          <w:trHeight w:val="300"/>
        </w:trPr>
        <w:tc>
          <w:tcPr>
            <w:tcW w:w="18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2018</w:t>
            </w:r>
          </w:p>
        </w:tc>
        <w:tc>
          <w:tcPr>
            <w:tcW w:w="2140" w:type="dxa"/>
            <w:shd w:val="clear" w:color="auto" w:fill="auto"/>
            <w:noWrap/>
            <w:vAlign w:val="bottom"/>
            <w:hideMark/>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$72,664.20</w:t>
            </w:r>
          </w:p>
        </w:tc>
      </w:tr>
      <w:tr w:rsidR="00282999" w:rsidRPr="007D4606" w:rsidTr="00282999">
        <w:trPr>
          <w:trHeight w:val="300"/>
        </w:trPr>
        <w:tc>
          <w:tcPr>
            <w:tcW w:w="1840" w:type="dxa"/>
            <w:shd w:val="clear" w:color="auto" w:fill="auto"/>
            <w:noWrap/>
            <w:vAlign w:val="bottom"/>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Total</w:t>
            </w:r>
          </w:p>
        </w:tc>
        <w:tc>
          <w:tcPr>
            <w:tcW w:w="2140" w:type="dxa"/>
            <w:shd w:val="clear" w:color="auto" w:fill="auto"/>
            <w:noWrap/>
            <w:vAlign w:val="bottom"/>
          </w:tcPr>
          <w:p w:rsidR="00282999" w:rsidRPr="007D4606" w:rsidRDefault="00282999"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$221,604.30</w:t>
            </w:r>
          </w:p>
        </w:tc>
      </w:tr>
    </w:tbl>
    <w:p w:rsidR="0053020E" w:rsidRPr="0053020E" w:rsidRDefault="0053020E" w:rsidP="007D4606">
      <w:pPr>
        <w:spacing w:after="0" w:line="360" w:lineRule="auto"/>
        <w:jc w:val="both"/>
        <w:rPr>
          <w:rFonts w:ascii="Times New Roman" w:hAnsi="Times New Roman" w:cs="Times New Roman"/>
          <w:b/>
          <w:sz w:val="24"/>
          <w:szCs w:val="24"/>
        </w:rPr>
      </w:pPr>
    </w:p>
    <w:p w:rsidR="009C31A0" w:rsidRPr="007D4606" w:rsidRDefault="009C31A0" w:rsidP="007D4606">
      <w:pPr>
        <w:spacing w:after="0" w:line="360" w:lineRule="auto"/>
        <w:jc w:val="both"/>
        <w:rPr>
          <w:rFonts w:ascii="Times New Roman" w:hAnsi="Times New Roman" w:cs="Times New Roman"/>
          <w:b/>
          <w:sz w:val="24"/>
          <w:szCs w:val="24"/>
        </w:rPr>
      </w:pPr>
      <w:r w:rsidRPr="007D4606">
        <w:rPr>
          <w:rFonts w:ascii="Times New Roman" w:hAnsi="Times New Roman" w:cs="Times New Roman"/>
          <w:b/>
          <w:sz w:val="24"/>
          <w:szCs w:val="24"/>
        </w:rPr>
        <w:t>16-</w:t>
      </w:r>
      <w:r w:rsidR="0029775A" w:rsidRPr="007D4606">
        <w:rPr>
          <w:rFonts w:ascii="Times New Roman" w:hAnsi="Times New Roman" w:cs="Times New Roman"/>
          <w:b/>
          <w:sz w:val="24"/>
          <w:szCs w:val="24"/>
        </w:rPr>
        <w:t>¿Cuánto es el sumatorio total anual de los montos efectivamente recuperados por su institución por su institución tras la finalización del proceso de recuperación de activos en casos de corrupción? Presentar total por año, de 2012 a 2018.</w:t>
      </w:r>
    </w:p>
    <w:p w:rsidR="00282999" w:rsidRPr="00F93DFB" w:rsidRDefault="00282999" w:rsidP="007D4606">
      <w:pPr>
        <w:spacing w:after="0" w:line="360" w:lineRule="auto"/>
        <w:jc w:val="both"/>
        <w:rPr>
          <w:rFonts w:ascii="Times New Roman" w:hAnsi="Times New Roman" w:cs="Times New Roman"/>
          <w:sz w:val="24"/>
          <w:szCs w:val="24"/>
        </w:rPr>
      </w:pPr>
      <w:r w:rsidRPr="00F93DFB">
        <w:rPr>
          <w:rFonts w:ascii="Times New Roman" w:hAnsi="Times New Roman" w:cs="Times New Roman"/>
          <w:sz w:val="24"/>
          <w:szCs w:val="24"/>
        </w:rPr>
        <w:t>En el Tribunal de Ética Gubernamental no existe ningún proceso de recuperación de activos; por lo antes expuesto.</w:t>
      </w:r>
    </w:p>
    <w:sectPr w:rsidR="00282999" w:rsidRPr="00F93DFB" w:rsidSect="007473C9">
      <w:pgSz w:w="12240" w:h="15840"/>
      <w:pgMar w:top="1276" w:right="146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FC9"/>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805A57"/>
    <w:multiLevelType w:val="hybridMultilevel"/>
    <w:tmpl w:val="4FAAAB9E"/>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C14710D"/>
    <w:multiLevelType w:val="hybridMultilevel"/>
    <w:tmpl w:val="9BC094F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DD9519E"/>
    <w:multiLevelType w:val="hybridMultilevel"/>
    <w:tmpl w:val="C9486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ED1F6A"/>
    <w:multiLevelType w:val="hybridMultilevel"/>
    <w:tmpl w:val="D4DA70C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1F11016C"/>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00815CA"/>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E48384A"/>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EF26F5"/>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7F0E77"/>
    <w:multiLevelType w:val="hybridMultilevel"/>
    <w:tmpl w:val="4DAE8E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5AE12FE7"/>
    <w:multiLevelType w:val="hybridMultilevel"/>
    <w:tmpl w:val="E8E08126"/>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60F27469"/>
    <w:multiLevelType w:val="hybridMultilevel"/>
    <w:tmpl w:val="24F07C5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6E174515"/>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35141F5"/>
    <w:multiLevelType w:val="hybridMultilevel"/>
    <w:tmpl w:val="6AA6D6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12"/>
  </w:num>
  <w:num w:numId="5">
    <w:abstractNumId w:val="0"/>
  </w:num>
  <w:num w:numId="6">
    <w:abstractNumId w:val="7"/>
  </w:num>
  <w:num w:numId="7">
    <w:abstractNumId w:val="13"/>
  </w:num>
  <w:num w:numId="8">
    <w:abstractNumId w:val="5"/>
  </w:num>
  <w:num w:numId="9">
    <w:abstractNumId w:val="4"/>
  </w:num>
  <w:num w:numId="10">
    <w:abstractNumId w:val="11"/>
  </w:num>
  <w:num w:numId="11">
    <w:abstractNumId w:val="10"/>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99"/>
    <w:rsid w:val="00072999"/>
    <w:rsid w:val="000B7365"/>
    <w:rsid w:val="000C47D6"/>
    <w:rsid w:val="00117407"/>
    <w:rsid w:val="0013549E"/>
    <w:rsid w:val="0014424E"/>
    <w:rsid w:val="00157053"/>
    <w:rsid w:val="00166BC0"/>
    <w:rsid w:val="00176E8E"/>
    <w:rsid w:val="00191C63"/>
    <w:rsid w:val="00193FDA"/>
    <w:rsid w:val="001D5292"/>
    <w:rsid w:val="002812B5"/>
    <w:rsid w:val="00282999"/>
    <w:rsid w:val="0029775A"/>
    <w:rsid w:val="002C02ED"/>
    <w:rsid w:val="002C354C"/>
    <w:rsid w:val="0034232B"/>
    <w:rsid w:val="003F7FAF"/>
    <w:rsid w:val="00401934"/>
    <w:rsid w:val="00461FE4"/>
    <w:rsid w:val="004871A2"/>
    <w:rsid w:val="00495AD9"/>
    <w:rsid w:val="0053020E"/>
    <w:rsid w:val="00553DFC"/>
    <w:rsid w:val="00557183"/>
    <w:rsid w:val="00571B00"/>
    <w:rsid w:val="0057560F"/>
    <w:rsid w:val="005F275F"/>
    <w:rsid w:val="005F464B"/>
    <w:rsid w:val="005F69DC"/>
    <w:rsid w:val="00640F8D"/>
    <w:rsid w:val="00662CD1"/>
    <w:rsid w:val="006809C4"/>
    <w:rsid w:val="0070219B"/>
    <w:rsid w:val="007473C9"/>
    <w:rsid w:val="007A31DD"/>
    <w:rsid w:val="007D4606"/>
    <w:rsid w:val="007D69FF"/>
    <w:rsid w:val="00800625"/>
    <w:rsid w:val="00817692"/>
    <w:rsid w:val="00834734"/>
    <w:rsid w:val="00853783"/>
    <w:rsid w:val="00856D79"/>
    <w:rsid w:val="008A60C1"/>
    <w:rsid w:val="008C2764"/>
    <w:rsid w:val="008C3293"/>
    <w:rsid w:val="008C56F3"/>
    <w:rsid w:val="008E3AB9"/>
    <w:rsid w:val="00901BD9"/>
    <w:rsid w:val="00903204"/>
    <w:rsid w:val="00945177"/>
    <w:rsid w:val="009C31A0"/>
    <w:rsid w:val="00A07A63"/>
    <w:rsid w:val="00A15094"/>
    <w:rsid w:val="00A56D8E"/>
    <w:rsid w:val="00A6457C"/>
    <w:rsid w:val="00AB78D0"/>
    <w:rsid w:val="00AE4B22"/>
    <w:rsid w:val="00AF4BAF"/>
    <w:rsid w:val="00B1115C"/>
    <w:rsid w:val="00B25EFD"/>
    <w:rsid w:val="00B60A27"/>
    <w:rsid w:val="00B7770A"/>
    <w:rsid w:val="00BA0B2A"/>
    <w:rsid w:val="00BC2582"/>
    <w:rsid w:val="00CD70B6"/>
    <w:rsid w:val="00CF776D"/>
    <w:rsid w:val="00D60567"/>
    <w:rsid w:val="00D7480F"/>
    <w:rsid w:val="00D907A4"/>
    <w:rsid w:val="00D95F3E"/>
    <w:rsid w:val="00DB2415"/>
    <w:rsid w:val="00DB4173"/>
    <w:rsid w:val="00DB447F"/>
    <w:rsid w:val="00E1466D"/>
    <w:rsid w:val="00E63994"/>
    <w:rsid w:val="00E867A9"/>
    <w:rsid w:val="00EB5A94"/>
    <w:rsid w:val="00EE38FC"/>
    <w:rsid w:val="00F300BA"/>
    <w:rsid w:val="00F42EEB"/>
    <w:rsid w:val="00F84689"/>
    <w:rsid w:val="00F91DE3"/>
    <w:rsid w:val="00F93DFB"/>
    <w:rsid w:val="00FA616B"/>
    <w:rsid w:val="00FE27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4BA77-E3CA-4FA4-819C-4E363DF0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64B"/>
    <w:pPr>
      <w:ind w:left="720"/>
      <w:contextualSpacing/>
    </w:pPr>
  </w:style>
  <w:style w:type="table" w:styleId="Tablaconcuadrcula">
    <w:name w:val="Table Grid"/>
    <w:basedOn w:val="Tablanormal"/>
    <w:uiPriority w:val="39"/>
    <w:rsid w:val="007D4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10729">
      <w:bodyDiv w:val="1"/>
      <w:marLeft w:val="0"/>
      <w:marRight w:val="0"/>
      <w:marTop w:val="0"/>
      <w:marBottom w:val="0"/>
      <w:divBdr>
        <w:top w:val="none" w:sz="0" w:space="0" w:color="auto"/>
        <w:left w:val="none" w:sz="0" w:space="0" w:color="auto"/>
        <w:bottom w:val="none" w:sz="0" w:space="0" w:color="auto"/>
        <w:right w:val="none" w:sz="0" w:space="0" w:color="auto"/>
      </w:divBdr>
    </w:div>
    <w:div w:id="1686323767">
      <w:bodyDiv w:val="1"/>
      <w:marLeft w:val="0"/>
      <w:marRight w:val="0"/>
      <w:marTop w:val="0"/>
      <w:marBottom w:val="0"/>
      <w:divBdr>
        <w:top w:val="none" w:sz="0" w:space="0" w:color="auto"/>
        <w:left w:val="none" w:sz="0" w:space="0" w:color="auto"/>
        <w:bottom w:val="none" w:sz="0" w:space="0" w:color="auto"/>
        <w:right w:val="none" w:sz="0" w:space="0" w:color="auto"/>
      </w:divBdr>
    </w:div>
    <w:div w:id="1997103741">
      <w:bodyDiv w:val="1"/>
      <w:marLeft w:val="0"/>
      <w:marRight w:val="0"/>
      <w:marTop w:val="0"/>
      <w:marBottom w:val="0"/>
      <w:divBdr>
        <w:top w:val="none" w:sz="0" w:space="0" w:color="auto"/>
        <w:left w:val="none" w:sz="0" w:space="0" w:color="auto"/>
        <w:bottom w:val="none" w:sz="0" w:space="0" w:color="auto"/>
        <w:right w:val="none" w:sz="0" w:space="0" w:color="auto"/>
      </w:divBdr>
    </w:div>
    <w:div w:id="2060401187">
      <w:bodyDiv w:val="1"/>
      <w:marLeft w:val="0"/>
      <w:marRight w:val="0"/>
      <w:marTop w:val="0"/>
      <w:marBottom w:val="0"/>
      <w:divBdr>
        <w:top w:val="none" w:sz="0" w:space="0" w:color="auto"/>
        <w:left w:val="none" w:sz="0" w:space="0" w:color="auto"/>
        <w:bottom w:val="none" w:sz="0" w:space="0" w:color="auto"/>
        <w:right w:val="none" w:sz="0" w:space="0" w:color="auto"/>
      </w:divBdr>
    </w:div>
    <w:div w:id="20917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2327</Words>
  <Characters>12802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Ivan Cruz Funes</dc:creator>
  <cp:keywords/>
  <dc:description/>
  <cp:lastModifiedBy>Wilber Alberto Colorado Servellón</cp:lastModifiedBy>
  <cp:revision>12</cp:revision>
  <dcterms:created xsi:type="dcterms:W3CDTF">2019-03-01T20:10:00Z</dcterms:created>
  <dcterms:modified xsi:type="dcterms:W3CDTF">2019-03-08T18:03:00Z</dcterms:modified>
</cp:coreProperties>
</file>