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9CEB" w14:textId="0BFE26C8" w:rsidR="00953BDF" w:rsidRPr="00FE4562" w:rsidRDefault="00382954" w:rsidP="00705435">
      <w:pPr>
        <w:pStyle w:val="Ttulo1"/>
        <w:keepLines/>
        <w:tabs>
          <w:tab w:val="left" w:pos="708"/>
        </w:tabs>
        <w:spacing w:before="0" w:after="0"/>
        <w:ind w:left="397" w:hanging="397"/>
        <w:jc w:val="left"/>
        <w:rPr>
          <w:rFonts w:ascii="Museo Sans 300" w:hAnsi="Museo Sans 300"/>
          <w:bCs w:val="0"/>
          <w:color w:val="000000" w:themeColor="text1"/>
          <w:kern w:val="0"/>
          <w:szCs w:val="22"/>
        </w:rPr>
      </w:pPr>
      <w:r>
        <w:rPr>
          <w:rFonts w:ascii="Museo Sans 300" w:hAnsi="Museo Sans 300"/>
          <w:noProof/>
          <w:color w:val="0D0D0D" w:themeColor="text1" w:themeTint="F2"/>
        </w:rPr>
        <w:drawing>
          <wp:anchor distT="0" distB="0" distL="114300" distR="114300" simplePos="0" relativeHeight="251659264" behindDoc="1" locked="0" layoutInCell="1" allowOverlap="1" wp14:anchorId="30228CA4" wp14:editId="412852E3">
            <wp:simplePos x="0" y="0"/>
            <wp:positionH relativeFrom="leftMargin">
              <wp:posOffset>196215</wp:posOffset>
            </wp:positionH>
            <wp:positionV relativeFrom="page">
              <wp:posOffset>1686560</wp:posOffset>
            </wp:positionV>
            <wp:extent cx="710565" cy="719455"/>
            <wp:effectExtent l="0" t="0" r="0" b="4445"/>
            <wp:wrapTight wrapText="bothSides">
              <wp:wrapPolygon edited="0">
                <wp:start x="0" y="0"/>
                <wp:lineTo x="0" y="21162"/>
                <wp:lineTo x="20847" y="21162"/>
                <wp:lineTo x="20847" y="0"/>
                <wp:lineTo x="0" y="0"/>
              </wp:wrapPolygon>
            </wp:wrapTight>
            <wp:docPr id="17" name="Imagen 17"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17906" w:rsidRPr="00FE4562">
        <w:rPr>
          <w:rFonts w:ascii="Museo Sans 300" w:hAnsi="Museo Sans 300"/>
          <w:bCs w:val="0"/>
          <w:color w:val="000000" w:themeColor="text1"/>
          <w:kern w:val="0"/>
          <w:szCs w:val="22"/>
        </w:rPr>
        <w:t>E</w:t>
      </w:r>
      <w:r w:rsidR="0090447E" w:rsidRPr="00FE4562">
        <w:rPr>
          <w:rFonts w:ascii="Museo Sans 300" w:hAnsi="Museo Sans 300"/>
          <w:bCs w:val="0"/>
          <w:color w:val="000000" w:themeColor="text1"/>
          <w:kern w:val="0"/>
          <w:szCs w:val="22"/>
        </w:rPr>
        <w:t>L</w:t>
      </w:r>
      <w:r w:rsidR="00A17906" w:rsidRPr="00FE4562">
        <w:rPr>
          <w:rFonts w:ascii="Museo Sans 300" w:hAnsi="Museo Sans 300"/>
          <w:bCs w:val="0"/>
          <w:color w:val="000000" w:themeColor="text1"/>
          <w:kern w:val="0"/>
          <w:szCs w:val="22"/>
        </w:rPr>
        <w:t xml:space="preserve"> COMITÉ DE NORMAS DEL BANCO CENTRAL DE RESERVA DE EL SALVADOR</w:t>
      </w:r>
      <w:r w:rsidR="00AA0BA8" w:rsidRPr="00FE4562">
        <w:rPr>
          <w:rFonts w:ascii="Museo Sans 300" w:hAnsi="Museo Sans 300"/>
          <w:bCs w:val="0"/>
          <w:color w:val="000000" w:themeColor="text1"/>
          <w:kern w:val="0"/>
          <w:szCs w:val="22"/>
        </w:rPr>
        <w:t>,</w:t>
      </w:r>
    </w:p>
    <w:p w14:paraId="5198A562" w14:textId="77777777" w:rsidR="008B3D5B" w:rsidRPr="00FE4562" w:rsidRDefault="008B3D5B" w:rsidP="001B0B38">
      <w:pPr>
        <w:rPr>
          <w:rFonts w:ascii="Museo Sans 300" w:hAnsi="Museo Sans 300"/>
          <w:b/>
          <w:color w:val="000000" w:themeColor="text1"/>
          <w:sz w:val="22"/>
          <w:szCs w:val="22"/>
          <w:lang w:val="es-SV"/>
        </w:rPr>
      </w:pPr>
    </w:p>
    <w:p w14:paraId="680D7B6A" w14:textId="77777777" w:rsidR="00A17906" w:rsidRPr="00FE4562" w:rsidRDefault="00A17906" w:rsidP="00705435">
      <w:pPr>
        <w:keepNext/>
        <w:keepLines/>
        <w:widowControl w:val="0"/>
        <w:ind w:left="397" w:hanging="397"/>
        <w:jc w:val="both"/>
        <w:rPr>
          <w:rFonts w:ascii="Museo Sans 300" w:eastAsia="Calibri" w:hAnsi="Museo Sans 300" w:cs="Arial"/>
          <w:b/>
          <w:color w:val="000000" w:themeColor="text1"/>
          <w:sz w:val="22"/>
          <w:szCs w:val="22"/>
          <w:lang w:val="es-SV" w:eastAsia="en-US"/>
        </w:rPr>
      </w:pPr>
      <w:r w:rsidRPr="00FE4562">
        <w:rPr>
          <w:rFonts w:ascii="Museo Sans 300" w:eastAsia="Calibri" w:hAnsi="Museo Sans 300" w:cs="Arial"/>
          <w:b/>
          <w:color w:val="000000" w:themeColor="text1"/>
          <w:sz w:val="22"/>
          <w:szCs w:val="22"/>
          <w:lang w:val="es-SV" w:eastAsia="en-US"/>
        </w:rPr>
        <w:t>CONSIDERANDO:</w:t>
      </w:r>
    </w:p>
    <w:p w14:paraId="6844710A" w14:textId="77777777" w:rsidR="00A00C8F" w:rsidRPr="00FE4562" w:rsidRDefault="00A00C8F" w:rsidP="001B0B38">
      <w:pPr>
        <w:pStyle w:val="Prrafodelista"/>
        <w:keepNext/>
        <w:keepLines/>
        <w:ind w:left="567" w:hanging="425"/>
        <w:jc w:val="both"/>
        <w:rPr>
          <w:rFonts w:ascii="Museo Sans 300" w:hAnsi="Museo Sans 300"/>
          <w:color w:val="000000" w:themeColor="text1"/>
          <w:sz w:val="22"/>
          <w:szCs w:val="22"/>
          <w:lang w:val="es-MX"/>
        </w:rPr>
      </w:pPr>
    </w:p>
    <w:p w14:paraId="468660EC" w14:textId="228AA7DA" w:rsidR="009A5099" w:rsidRPr="00FE4562" w:rsidRDefault="009A5099" w:rsidP="009A5099">
      <w:pPr>
        <w:numPr>
          <w:ilvl w:val="0"/>
          <w:numId w:val="33"/>
        </w:numPr>
        <w:ind w:left="425" w:hanging="425"/>
        <w:jc w:val="both"/>
        <w:rPr>
          <w:rFonts w:ascii="Museo Sans 300" w:hAnsi="Museo Sans 300"/>
          <w:color w:val="000000" w:themeColor="text1"/>
          <w:sz w:val="22"/>
          <w:szCs w:val="22"/>
        </w:rPr>
      </w:pPr>
      <w:r w:rsidRPr="00FE4562">
        <w:rPr>
          <w:rFonts w:ascii="Museo Sans 300" w:hAnsi="Museo Sans 300"/>
          <w:color w:val="000000" w:themeColor="text1"/>
          <w:sz w:val="22"/>
          <w:szCs w:val="22"/>
        </w:rPr>
        <w:t>Que mediante el Decreto Legislativo No. 614, de fecha 20 de diciembre de 2022 y publicado en el Diario Oficial No.241, Tomo No. 437 del día 21 de diciembre de 2022, se aprobó la Ley Integral del Sistema de Pensiones.</w:t>
      </w:r>
    </w:p>
    <w:p w14:paraId="7CDC3713" w14:textId="77777777" w:rsidR="00297269" w:rsidRPr="00FE4562" w:rsidRDefault="00297269" w:rsidP="008E727A">
      <w:pPr>
        <w:jc w:val="both"/>
        <w:rPr>
          <w:rFonts w:ascii="Museo Sans 300" w:hAnsi="Museo Sans 300"/>
          <w:color w:val="000000" w:themeColor="text1"/>
          <w:sz w:val="22"/>
          <w:szCs w:val="22"/>
        </w:rPr>
      </w:pPr>
    </w:p>
    <w:p w14:paraId="7B5056C8" w14:textId="7228CEEE" w:rsidR="00297269" w:rsidRPr="00FE4562" w:rsidRDefault="00421CB6" w:rsidP="00297269">
      <w:pPr>
        <w:numPr>
          <w:ilvl w:val="0"/>
          <w:numId w:val="33"/>
        </w:numPr>
        <w:ind w:left="425" w:hanging="425"/>
        <w:jc w:val="both"/>
        <w:rPr>
          <w:rFonts w:ascii="Museo Sans 300" w:hAnsi="Museo Sans 300"/>
          <w:color w:val="000000" w:themeColor="text1"/>
          <w:sz w:val="22"/>
          <w:szCs w:val="22"/>
        </w:rPr>
      </w:pPr>
      <w:r w:rsidRPr="00FE4562">
        <w:rPr>
          <w:rFonts w:ascii="Museo Sans 300" w:hAnsi="Museo Sans 300"/>
          <w:color w:val="000000" w:themeColor="text1"/>
          <w:sz w:val="22"/>
          <w:szCs w:val="22"/>
        </w:rPr>
        <w:t xml:space="preserve">Que el artículo 149 de la Ley Integral del Sistema de Pensiones </w:t>
      </w:r>
      <w:r w:rsidR="006C3A49" w:rsidRPr="00FE4562">
        <w:rPr>
          <w:rFonts w:ascii="Museo Sans 300" w:hAnsi="Museo Sans 300"/>
          <w:color w:val="000000" w:themeColor="text1"/>
          <w:sz w:val="22"/>
          <w:szCs w:val="22"/>
        </w:rPr>
        <w:t xml:space="preserve">establece que </w:t>
      </w:r>
      <w:r w:rsidR="00297269" w:rsidRPr="00FE4562">
        <w:rPr>
          <w:rFonts w:ascii="Museo Sans 300" w:hAnsi="Museo Sans 300"/>
          <w:color w:val="000000" w:themeColor="text1"/>
          <w:sz w:val="22"/>
          <w:szCs w:val="22"/>
        </w:rPr>
        <w:t xml:space="preserve">el Sistema Público que incluye a la Unidad de Pensiones del Instituto Salvadoreño del Seguro Social y el Instituto Salvadoreño de Pensiones deberá brindar los beneficios conforme a esta Ley y su propias Leyes de creación. </w:t>
      </w:r>
    </w:p>
    <w:p w14:paraId="7BFC536C" w14:textId="77777777" w:rsidR="00AD71DB" w:rsidRPr="00FE4562" w:rsidRDefault="00AD71DB" w:rsidP="006F5C8E">
      <w:pPr>
        <w:rPr>
          <w:rFonts w:ascii="Museo Sans 300" w:hAnsi="Museo Sans 300"/>
          <w:color w:val="000000" w:themeColor="text1"/>
          <w:sz w:val="22"/>
          <w:szCs w:val="22"/>
        </w:rPr>
      </w:pPr>
    </w:p>
    <w:p w14:paraId="28433D60" w14:textId="07723CAB" w:rsidR="00AD71DB" w:rsidRPr="00FE4562" w:rsidRDefault="00AD71DB" w:rsidP="00AD71DB">
      <w:pPr>
        <w:numPr>
          <w:ilvl w:val="0"/>
          <w:numId w:val="33"/>
        </w:numPr>
        <w:ind w:left="425" w:hanging="425"/>
        <w:jc w:val="both"/>
        <w:rPr>
          <w:rFonts w:ascii="Museo Sans 300" w:eastAsia="Calibri" w:hAnsi="Museo Sans 300" w:cs="Calibri"/>
          <w:color w:val="000000" w:themeColor="text1"/>
          <w:sz w:val="22"/>
          <w:szCs w:val="22"/>
          <w:lang w:val="es-MX" w:eastAsia="en-US"/>
        </w:rPr>
      </w:pPr>
      <w:r w:rsidRPr="00FE4562">
        <w:rPr>
          <w:rFonts w:ascii="Museo Sans 300" w:hAnsi="Museo Sans 300"/>
          <w:color w:val="000000" w:themeColor="text1"/>
          <w:sz w:val="22"/>
          <w:szCs w:val="22"/>
        </w:rPr>
        <w:t>Que el artículo 159 de la Ley Integral del Sistema de Pensiones establece que el Banco Central de Reserva de El Salvador emitirá las Normas Técnicas necesarias que permitan el desarrollo de lo establecido en la referida Ley.</w:t>
      </w:r>
    </w:p>
    <w:p w14:paraId="3ECB2D81" w14:textId="77777777" w:rsidR="00981D8D" w:rsidRPr="00FE4562" w:rsidRDefault="00981D8D" w:rsidP="00981D8D">
      <w:pPr>
        <w:jc w:val="both"/>
        <w:rPr>
          <w:rFonts w:ascii="Museo Sans 300" w:eastAsia="Calibri" w:hAnsi="Museo Sans 300" w:cs="Calibri"/>
          <w:color w:val="000000" w:themeColor="text1"/>
          <w:sz w:val="22"/>
          <w:szCs w:val="22"/>
          <w:lang w:val="es-MX" w:eastAsia="en-US"/>
        </w:rPr>
      </w:pPr>
    </w:p>
    <w:p w14:paraId="7188CFCB" w14:textId="38B201BA" w:rsidR="00981D8D" w:rsidRPr="00FE4562" w:rsidRDefault="00981D8D" w:rsidP="00981D8D">
      <w:pPr>
        <w:numPr>
          <w:ilvl w:val="0"/>
          <w:numId w:val="33"/>
        </w:numPr>
        <w:ind w:left="425" w:hanging="425"/>
        <w:jc w:val="both"/>
        <w:rPr>
          <w:rFonts w:ascii="Museo Sans 300" w:eastAsia="Calibri" w:hAnsi="Museo Sans 300" w:cs="Calibri"/>
          <w:color w:val="000000" w:themeColor="text1"/>
          <w:sz w:val="22"/>
          <w:szCs w:val="22"/>
          <w:lang w:val="es-MX" w:eastAsia="en-US"/>
        </w:rPr>
      </w:pPr>
      <w:r w:rsidRPr="00FE4562">
        <w:rPr>
          <w:rFonts w:ascii="Museo Sans 300" w:eastAsia="Calibri" w:hAnsi="Museo Sans 300" w:cs="Calibri"/>
          <w:color w:val="000000" w:themeColor="text1"/>
          <w:sz w:val="22"/>
          <w:szCs w:val="22"/>
          <w:lang w:val="es-MX" w:eastAsia="en-US"/>
        </w:rPr>
        <w:t xml:space="preserve">Que con el objeto de </w:t>
      </w:r>
      <w:r w:rsidRPr="00FE4562">
        <w:rPr>
          <w:rFonts w:ascii="Museo Sans 300" w:eastAsia="Calibri" w:hAnsi="Museo Sans 300" w:cs="Calibri"/>
          <w:color w:val="000000" w:themeColor="text1"/>
          <w:sz w:val="22"/>
          <w:szCs w:val="22"/>
          <w:lang w:eastAsia="en-US"/>
        </w:rPr>
        <w:t>maximizar el rendimiento de las cotizaciones, debe reducirse al mínimo el período en que éstas se encuentran depositad</w:t>
      </w:r>
      <w:r w:rsidR="0041338D">
        <w:rPr>
          <w:rFonts w:ascii="Museo Sans 300" w:eastAsia="Calibri" w:hAnsi="Museo Sans 300" w:cs="Calibri"/>
          <w:color w:val="000000" w:themeColor="text1"/>
          <w:sz w:val="22"/>
          <w:szCs w:val="22"/>
          <w:lang w:eastAsia="en-US"/>
        </w:rPr>
        <w:t>a</w:t>
      </w:r>
      <w:r w:rsidRPr="00FE4562">
        <w:rPr>
          <w:rFonts w:ascii="Museo Sans 300" w:eastAsia="Calibri" w:hAnsi="Museo Sans 300" w:cs="Calibri"/>
          <w:color w:val="000000" w:themeColor="text1"/>
          <w:sz w:val="22"/>
          <w:szCs w:val="22"/>
          <w:lang w:eastAsia="en-US"/>
        </w:rPr>
        <w:t>s en cuentas corrientes de entidades financieras, por ofrecer las mismas poca o ninguna retribución monetaria sobre los depósitos. Asimismo, debe considerarse que los Institutos Previsionales del Sistema de Pensiones Público, deben mantener cierto grado de liquidez para afrontar el pago de pensiones y otras prestaciones, sus gastos operativos y el manejo de sus inversiones.</w:t>
      </w:r>
    </w:p>
    <w:p w14:paraId="28988C4B" w14:textId="77777777" w:rsidR="00981D8D" w:rsidRPr="00FE4562" w:rsidRDefault="00981D8D" w:rsidP="00981D8D">
      <w:pPr>
        <w:pStyle w:val="Prrafodelista"/>
        <w:ind w:left="567"/>
        <w:contextualSpacing/>
        <w:jc w:val="both"/>
        <w:rPr>
          <w:rFonts w:ascii="Museo Sans 300" w:hAnsi="Museo Sans 300"/>
          <w:color w:val="000000" w:themeColor="text1"/>
          <w:sz w:val="22"/>
          <w:szCs w:val="22"/>
          <w:lang w:eastAsia="es-MX"/>
        </w:rPr>
      </w:pPr>
    </w:p>
    <w:p w14:paraId="7F4AE24C" w14:textId="77777777" w:rsidR="00981D8D" w:rsidRPr="00FE4562" w:rsidRDefault="00981D8D" w:rsidP="00981D8D">
      <w:pPr>
        <w:numPr>
          <w:ilvl w:val="0"/>
          <w:numId w:val="33"/>
        </w:numPr>
        <w:ind w:left="425" w:hanging="425"/>
        <w:jc w:val="both"/>
        <w:rPr>
          <w:rFonts w:ascii="Museo Sans 300" w:eastAsia="Calibri" w:hAnsi="Museo Sans 300" w:cs="Calibri"/>
          <w:color w:val="000000" w:themeColor="text1"/>
          <w:sz w:val="22"/>
          <w:szCs w:val="22"/>
          <w:lang w:val="es-MX" w:eastAsia="en-US"/>
        </w:rPr>
      </w:pPr>
      <w:r w:rsidRPr="00FE4562">
        <w:rPr>
          <w:rFonts w:ascii="Museo Sans 300" w:eastAsia="Calibri" w:hAnsi="Museo Sans 300" w:cs="Calibri"/>
          <w:color w:val="000000" w:themeColor="text1"/>
          <w:sz w:val="22"/>
          <w:szCs w:val="22"/>
          <w:lang w:val="es-MX" w:eastAsia="en-US"/>
        </w:rPr>
        <w:t>Que debe contarse con criterios definidos para la administración de las cuentas corrientes de entidades financieras que tengan los Institutos Previsionales, a fin de regular los saldos excesivos en las mismas.</w:t>
      </w:r>
    </w:p>
    <w:p w14:paraId="485D2AC3" w14:textId="77777777" w:rsidR="00AD71DB" w:rsidRPr="00FE4562" w:rsidRDefault="00AD71DB" w:rsidP="006F5C8E">
      <w:pPr>
        <w:ind w:left="425"/>
        <w:jc w:val="both"/>
        <w:rPr>
          <w:rFonts w:ascii="Museo Sans 300" w:eastAsia="Calibri" w:hAnsi="Museo Sans 300" w:cs="Calibri"/>
          <w:color w:val="000000" w:themeColor="text1"/>
          <w:sz w:val="22"/>
          <w:szCs w:val="22"/>
          <w:lang w:val="es-MX" w:eastAsia="en-US"/>
        </w:rPr>
      </w:pPr>
    </w:p>
    <w:p w14:paraId="0DFE74B5" w14:textId="77777777" w:rsidR="005C695D" w:rsidRPr="00FE4562" w:rsidRDefault="005C695D" w:rsidP="006E394D">
      <w:pPr>
        <w:rPr>
          <w:rFonts w:ascii="Museo Sans 300" w:hAnsi="Museo Sans 300"/>
          <w:color w:val="000000" w:themeColor="text1"/>
          <w:sz w:val="22"/>
          <w:szCs w:val="22"/>
          <w:lang w:eastAsia="es-MX"/>
        </w:rPr>
      </w:pPr>
    </w:p>
    <w:p w14:paraId="68B7221F" w14:textId="77777777" w:rsidR="00122055" w:rsidRPr="00FE4562" w:rsidRDefault="00502E1F" w:rsidP="001B0B38">
      <w:pPr>
        <w:rPr>
          <w:rFonts w:ascii="Museo Sans 300" w:hAnsi="Museo Sans 300"/>
          <w:b/>
          <w:color w:val="000000" w:themeColor="text1"/>
          <w:sz w:val="22"/>
          <w:szCs w:val="22"/>
        </w:rPr>
      </w:pPr>
      <w:r w:rsidRPr="00FE4562">
        <w:rPr>
          <w:rFonts w:ascii="Museo Sans 300" w:hAnsi="Museo Sans 300"/>
          <w:b/>
          <w:color w:val="000000" w:themeColor="text1"/>
          <w:sz w:val="22"/>
          <w:szCs w:val="22"/>
        </w:rPr>
        <w:t xml:space="preserve">POR TANTO, </w:t>
      </w:r>
    </w:p>
    <w:p w14:paraId="54A4F1C0" w14:textId="77777777" w:rsidR="003E6F31" w:rsidRPr="00FE4562" w:rsidRDefault="003E6F31" w:rsidP="001B0B38">
      <w:pPr>
        <w:jc w:val="both"/>
        <w:rPr>
          <w:rFonts w:ascii="Museo Sans 300" w:hAnsi="Museo Sans 300"/>
          <w:color w:val="000000" w:themeColor="text1"/>
          <w:sz w:val="22"/>
          <w:szCs w:val="22"/>
        </w:rPr>
      </w:pPr>
    </w:p>
    <w:p w14:paraId="56DB4191" w14:textId="20A533E7" w:rsidR="004F4BC5" w:rsidRPr="00FE4562" w:rsidRDefault="00502E1F" w:rsidP="001B0B38">
      <w:pPr>
        <w:jc w:val="both"/>
        <w:rPr>
          <w:rFonts w:ascii="Museo Sans 300" w:hAnsi="Museo Sans 300"/>
          <w:color w:val="000000" w:themeColor="text1"/>
          <w:sz w:val="22"/>
          <w:szCs w:val="22"/>
        </w:rPr>
      </w:pPr>
      <w:r w:rsidRPr="00FE4562">
        <w:rPr>
          <w:rFonts w:ascii="Museo Sans 300" w:hAnsi="Museo Sans 300"/>
          <w:color w:val="000000" w:themeColor="text1"/>
          <w:sz w:val="22"/>
          <w:szCs w:val="22"/>
        </w:rPr>
        <w:t>en virtud de las facultades normativas que le confiere el artículo 99 de la Ley de Supervisión y Re</w:t>
      </w:r>
      <w:r w:rsidR="00732214" w:rsidRPr="00FE4562">
        <w:rPr>
          <w:rFonts w:ascii="Museo Sans 300" w:hAnsi="Museo Sans 300"/>
          <w:color w:val="000000" w:themeColor="text1"/>
          <w:sz w:val="22"/>
          <w:szCs w:val="22"/>
        </w:rPr>
        <w:t>gulación del Sistema Financiero</w:t>
      </w:r>
      <w:r w:rsidR="005B4F5E" w:rsidRPr="00FE4562">
        <w:rPr>
          <w:rFonts w:ascii="Museo Sans 300" w:hAnsi="Museo Sans 300"/>
          <w:color w:val="000000" w:themeColor="text1"/>
          <w:sz w:val="22"/>
          <w:szCs w:val="22"/>
        </w:rPr>
        <w:t>,</w:t>
      </w:r>
    </w:p>
    <w:p w14:paraId="346F4A51" w14:textId="77777777" w:rsidR="00202D82" w:rsidRPr="00FE4562" w:rsidRDefault="00202D82" w:rsidP="001B0B38">
      <w:pPr>
        <w:jc w:val="both"/>
        <w:rPr>
          <w:rFonts w:ascii="Museo Sans 300" w:hAnsi="Museo Sans 300" w:cs="Arial"/>
          <w:color w:val="000000" w:themeColor="text1"/>
          <w:sz w:val="22"/>
          <w:szCs w:val="22"/>
        </w:rPr>
      </w:pPr>
    </w:p>
    <w:p w14:paraId="2C82DBD2" w14:textId="77777777" w:rsidR="00C508EF" w:rsidRPr="00FE4562" w:rsidRDefault="00C508EF" w:rsidP="001B0B38">
      <w:pPr>
        <w:jc w:val="both"/>
        <w:rPr>
          <w:rFonts w:ascii="Museo Sans 300" w:hAnsi="Museo Sans 300" w:cs="Arial"/>
          <w:color w:val="000000" w:themeColor="text1"/>
          <w:sz w:val="22"/>
          <w:szCs w:val="22"/>
        </w:rPr>
      </w:pPr>
      <w:r w:rsidRPr="00FE4562">
        <w:rPr>
          <w:rFonts w:ascii="Museo Sans 300" w:hAnsi="Museo Sans 300" w:cs="Arial"/>
          <w:b/>
          <w:color w:val="000000" w:themeColor="text1"/>
          <w:sz w:val="22"/>
          <w:szCs w:val="22"/>
        </w:rPr>
        <w:t>ACUERDA</w:t>
      </w:r>
      <w:r w:rsidR="0090447E" w:rsidRPr="00FE4562">
        <w:rPr>
          <w:rFonts w:ascii="Museo Sans 300" w:hAnsi="Museo Sans 300" w:cs="Arial"/>
          <w:b/>
          <w:color w:val="000000" w:themeColor="text1"/>
          <w:sz w:val="22"/>
          <w:szCs w:val="22"/>
        </w:rPr>
        <w:t>,</w:t>
      </w:r>
      <w:r w:rsidRPr="00FE4562">
        <w:rPr>
          <w:rFonts w:ascii="Museo Sans 300" w:hAnsi="Museo Sans 300" w:cs="Arial"/>
          <w:color w:val="000000" w:themeColor="text1"/>
          <w:sz w:val="22"/>
          <w:szCs w:val="22"/>
        </w:rPr>
        <w:t xml:space="preserve"> emitir la</w:t>
      </w:r>
      <w:r w:rsidR="00A17906" w:rsidRPr="00FE4562">
        <w:rPr>
          <w:rFonts w:ascii="Museo Sans 300" w:hAnsi="Museo Sans 300" w:cs="Arial"/>
          <w:color w:val="000000" w:themeColor="text1"/>
          <w:sz w:val="22"/>
          <w:szCs w:val="22"/>
        </w:rPr>
        <w:t>s</w:t>
      </w:r>
      <w:r w:rsidRPr="00FE4562">
        <w:rPr>
          <w:rFonts w:ascii="Museo Sans 300" w:hAnsi="Museo Sans 300" w:cs="Arial"/>
          <w:color w:val="000000" w:themeColor="text1"/>
          <w:sz w:val="22"/>
          <w:szCs w:val="22"/>
        </w:rPr>
        <w:t xml:space="preserve"> siguiente</w:t>
      </w:r>
      <w:r w:rsidR="00A17906" w:rsidRPr="00FE4562">
        <w:rPr>
          <w:rFonts w:ascii="Museo Sans 300" w:hAnsi="Museo Sans 300" w:cs="Arial"/>
          <w:color w:val="000000" w:themeColor="text1"/>
          <w:sz w:val="22"/>
          <w:szCs w:val="22"/>
        </w:rPr>
        <w:t>s</w:t>
      </w:r>
      <w:r w:rsidRPr="00FE4562">
        <w:rPr>
          <w:rFonts w:ascii="Museo Sans 300" w:hAnsi="Museo Sans 300" w:cs="Arial"/>
          <w:color w:val="000000" w:themeColor="text1"/>
          <w:sz w:val="22"/>
          <w:szCs w:val="22"/>
        </w:rPr>
        <w:t>:</w:t>
      </w:r>
    </w:p>
    <w:p w14:paraId="3337CB53" w14:textId="77777777" w:rsidR="00122055" w:rsidRPr="00FE4562" w:rsidRDefault="00122055" w:rsidP="001B0B38">
      <w:pPr>
        <w:jc w:val="both"/>
        <w:rPr>
          <w:rFonts w:ascii="Museo Sans 300" w:hAnsi="Museo Sans 300" w:cs="Arial"/>
          <w:color w:val="000000" w:themeColor="text1"/>
          <w:sz w:val="22"/>
          <w:szCs w:val="22"/>
        </w:rPr>
      </w:pPr>
    </w:p>
    <w:p w14:paraId="107E4E9B" w14:textId="6BD72662" w:rsidR="00202D82" w:rsidRPr="00FE4562" w:rsidRDefault="00A00C8F" w:rsidP="007B0F2A">
      <w:pPr>
        <w:jc w:val="center"/>
        <w:rPr>
          <w:rFonts w:ascii="Museo Sans 300" w:hAnsi="Museo Sans 300"/>
          <w:b/>
          <w:color w:val="000000" w:themeColor="text1"/>
          <w:sz w:val="22"/>
          <w:szCs w:val="22"/>
        </w:rPr>
      </w:pPr>
      <w:r w:rsidRPr="00FE4562">
        <w:rPr>
          <w:rFonts w:ascii="Museo Sans 300" w:hAnsi="Museo Sans 300"/>
          <w:b/>
          <w:color w:val="000000" w:themeColor="text1"/>
          <w:sz w:val="22"/>
          <w:szCs w:val="22"/>
        </w:rPr>
        <w:t xml:space="preserve">NORMAS TÉCNICAS </w:t>
      </w:r>
      <w:r w:rsidR="007B0F2A" w:rsidRPr="00FE4562">
        <w:rPr>
          <w:rFonts w:ascii="Museo Sans 300" w:hAnsi="Museo Sans 300"/>
          <w:b/>
          <w:color w:val="000000" w:themeColor="text1"/>
          <w:sz w:val="22"/>
          <w:szCs w:val="22"/>
        </w:rPr>
        <w:t>PARA LA ADMINISTRACIÓN DE CUENTAS CORRIENTES DE L</w:t>
      </w:r>
      <w:r w:rsidR="00367CDB" w:rsidRPr="00FE4562">
        <w:rPr>
          <w:rFonts w:ascii="Museo Sans 300" w:hAnsi="Museo Sans 300"/>
          <w:b/>
          <w:color w:val="000000" w:themeColor="text1"/>
          <w:sz w:val="22"/>
          <w:szCs w:val="22"/>
        </w:rPr>
        <w:t xml:space="preserve">OS </w:t>
      </w:r>
      <w:r w:rsidR="007B0F2A" w:rsidRPr="00FE4562">
        <w:rPr>
          <w:rFonts w:ascii="Museo Sans 300" w:hAnsi="Museo Sans 300"/>
          <w:b/>
          <w:color w:val="000000" w:themeColor="text1"/>
          <w:sz w:val="22"/>
          <w:szCs w:val="22"/>
        </w:rPr>
        <w:t>INSTITU</w:t>
      </w:r>
      <w:r w:rsidR="00367CDB" w:rsidRPr="00FE4562">
        <w:rPr>
          <w:rFonts w:ascii="Museo Sans 300" w:hAnsi="Museo Sans 300"/>
          <w:b/>
          <w:color w:val="000000" w:themeColor="text1"/>
          <w:sz w:val="22"/>
          <w:szCs w:val="22"/>
        </w:rPr>
        <w:t>TOS PREVISIONALES</w:t>
      </w:r>
      <w:r w:rsidR="004946B5" w:rsidRPr="00FE4562">
        <w:rPr>
          <w:rFonts w:ascii="Museo Sans 300" w:hAnsi="Museo Sans 300"/>
          <w:b/>
          <w:color w:val="000000" w:themeColor="text1"/>
          <w:sz w:val="22"/>
          <w:szCs w:val="22"/>
        </w:rPr>
        <w:t xml:space="preserve"> DEL SISTEMA DE PENSIONES PÚBLICO</w:t>
      </w:r>
      <w:r w:rsidR="007B0F2A" w:rsidRPr="00FE4562">
        <w:rPr>
          <w:rFonts w:ascii="Museo Sans 300" w:hAnsi="Museo Sans 300"/>
          <w:b/>
          <w:color w:val="000000" w:themeColor="text1"/>
          <w:sz w:val="22"/>
          <w:szCs w:val="22"/>
        </w:rPr>
        <w:t xml:space="preserve"> </w:t>
      </w:r>
    </w:p>
    <w:p w14:paraId="3F275A04" w14:textId="77777777" w:rsidR="007B0F2A" w:rsidRPr="00FE4562" w:rsidRDefault="007B0F2A" w:rsidP="007B0F2A">
      <w:pPr>
        <w:jc w:val="center"/>
        <w:rPr>
          <w:rFonts w:ascii="Museo Sans 300" w:hAnsi="Museo Sans 300" w:cs="Arial"/>
          <w:b/>
          <w:color w:val="000000" w:themeColor="text1"/>
          <w:sz w:val="22"/>
          <w:szCs w:val="22"/>
        </w:rPr>
      </w:pPr>
    </w:p>
    <w:p w14:paraId="589A3E63" w14:textId="18743435" w:rsidR="00AC1858" w:rsidRPr="00FE4562" w:rsidRDefault="00063562" w:rsidP="00D652D1">
      <w:pPr>
        <w:jc w:val="center"/>
        <w:rPr>
          <w:rFonts w:ascii="Museo Sans 300" w:hAnsi="Museo Sans 300" w:cs="Arial"/>
          <w:b/>
          <w:color w:val="000000" w:themeColor="text1"/>
          <w:sz w:val="22"/>
          <w:szCs w:val="22"/>
        </w:rPr>
      </w:pPr>
      <w:r w:rsidRPr="00FE4562">
        <w:rPr>
          <w:rFonts w:ascii="Museo Sans 300" w:hAnsi="Museo Sans 300" w:cs="Arial"/>
          <w:b/>
          <w:color w:val="000000" w:themeColor="text1"/>
          <w:sz w:val="22"/>
          <w:szCs w:val="22"/>
        </w:rPr>
        <w:t>CAPÍTULO</w:t>
      </w:r>
      <w:r w:rsidR="00AC1858" w:rsidRPr="00FE4562">
        <w:rPr>
          <w:rFonts w:ascii="Museo Sans 300" w:hAnsi="Museo Sans 300" w:cs="Arial"/>
          <w:b/>
          <w:color w:val="000000" w:themeColor="text1"/>
          <w:sz w:val="22"/>
          <w:szCs w:val="22"/>
        </w:rPr>
        <w:t xml:space="preserve"> I</w:t>
      </w:r>
    </w:p>
    <w:p w14:paraId="30585101" w14:textId="77777777" w:rsidR="00AC1858" w:rsidRPr="00FE4562" w:rsidRDefault="00AC1858" w:rsidP="00D652D1">
      <w:pPr>
        <w:jc w:val="center"/>
        <w:rPr>
          <w:rFonts w:ascii="Museo Sans 300" w:hAnsi="Museo Sans 300" w:cs="Arial"/>
          <w:b/>
          <w:color w:val="000000" w:themeColor="text1"/>
          <w:sz w:val="22"/>
          <w:szCs w:val="22"/>
        </w:rPr>
      </w:pPr>
      <w:r w:rsidRPr="00FE4562">
        <w:rPr>
          <w:rFonts w:ascii="Museo Sans 300" w:hAnsi="Museo Sans 300" w:cs="Arial"/>
          <w:b/>
          <w:color w:val="000000" w:themeColor="text1"/>
          <w:sz w:val="22"/>
          <w:szCs w:val="22"/>
        </w:rPr>
        <w:t>OBJETO</w:t>
      </w:r>
      <w:r w:rsidR="004819F4" w:rsidRPr="00FE4562">
        <w:rPr>
          <w:rFonts w:ascii="Museo Sans 300" w:hAnsi="Museo Sans 300" w:cs="Arial"/>
          <w:b/>
          <w:color w:val="000000" w:themeColor="text1"/>
          <w:sz w:val="22"/>
          <w:szCs w:val="22"/>
        </w:rPr>
        <w:t>,</w:t>
      </w:r>
      <w:r w:rsidR="007617C3" w:rsidRPr="00FE4562">
        <w:rPr>
          <w:rFonts w:ascii="Museo Sans 300" w:hAnsi="Museo Sans 300" w:cs="Arial"/>
          <w:b/>
          <w:color w:val="000000" w:themeColor="text1"/>
          <w:sz w:val="22"/>
          <w:szCs w:val="22"/>
        </w:rPr>
        <w:t xml:space="preserve"> </w:t>
      </w:r>
      <w:r w:rsidRPr="00FE4562">
        <w:rPr>
          <w:rFonts w:ascii="Museo Sans 300" w:hAnsi="Museo Sans 300" w:cs="Arial"/>
          <w:b/>
          <w:color w:val="000000" w:themeColor="text1"/>
          <w:sz w:val="22"/>
          <w:szCs w:val="22"/>
        </w:rPr>
        <w:t>SUJETOS</w:t>
      </w:r>
      <w:r w:rsidR="004819F4" w:rsidRPr="00FE4562">
        <w:rPr>
          <w:rFonts w:ascii="Museo Sans 300" w:hAnsi="Museo Sans 300" w:cs="Arial"/>
          <w:b/>
          <w:color w:val="000000" w:themeColor="text1"/>
          <w:sz w:val="22"/>
          <w:szCs w:val="22"/>
        </w:rPr>
        <w:t xml:space="preserve"> Y TÉRMINOS</w:t>
      </w:r>
    </w:p>
    <w:p w14:paraId="47286290" w14:textId="77777777" w:rsidR="004F4BC5" w:rsidRPr="00FE4562" w:rsidRDefault="004F4BC5" w:rsidP="00D652D1">
      <w:pPr>
        <w:jc w:val="both"/>
        <w:rPr>
          <w:rFonts w:ascii="Museo Sans 300" w:hAnsi="Museo Sans 300" w:cs="Arial"/>
          <w:b/>
          <w:color w:val="000000" w:themeColor="text1"/>
          <w:sz w:val="22"/>
          <w:szCs w:val="22"/>
        </w:rPr>
      </w:pPr>
    </w:p>
    <w:p w14:paraId="735A07ED" w14:textId="77777777" w:rsidR="00C508EF" w:rsidRPr="00FE4562" w:rsidRDefault="00C508EF" w:rsidP="00D652D1">
      <w:pPr>
        <w:jc w:val="both"/>
        <w:rPr>
          <w:rFonts w:ascii="Museo Sans 300" w:hAnsi="Museo Sans 300" w:cs="Arial"/>
          <w:b/>
          <w:color w:val="000000" w:themeColor="text1"/>
          <w:sz w:val="22"/>
          <w:szCs w:val="22"/>
        </w:rPr>
      </w:pPr>
      <w:r w:rsidRPr="00FE4562">
        <w:rPr>
          <w:rFonts w:ascii="Museo Sans 300" w:hAnsi="Museo Sans 300" w:cs="Arial"/>
          <w:b/>
          <w:color w:val="000000" w:themeColor="text1"/>
          <w:sz w:val="22"/>
          <w:szCs w:val="22"/>
        </w:rPr>
        <w:lastRenderedPageBreak/>
        <w:t>Objeto</w:t>
      </w:r>
    </w:p>
    <w:p w14:paraId="5F1F73B2" w14:textId="3D310629" w:rsidR="007B0F2A" w:rsidRPr="00FE4562" w:rsidRDefault="00AA0BA8" w:rsidP="0029629E">
      <w:pPr>
        <w:pStyle w:val="Descripcin"/>
        <w:widowControl w:val="0"/>
        <w:numPr>
          <w:ilvl w:val="0"/>
          <w:numId w:val="11"/>
        </w:numPr>
        <w:spacing w:after="0"/>
        <w:ind w:firstLine="0"/>
        <w:rPr>
          <w:rFonts w:ascii="Museo Sans 300" w:hAnsi="Museo Sans 300"/>
          <w:b w:val="0"/>
          <w:bCs w:val="0"/>
          <w:strike/>
          <w:color w:val="000000" w:themeColor="text1"/>
          <w:sz w:val="22"/>
          <w:szCs w:val="22"/>
        </w:rPr>
      </w:pPr>
      <w:r w:rsidRPr="00FE4562">
        <w:rPr>
          <w:rFonts w:ascii="Museo Sans 300" w:hAnsi="Museo Sans 300"/>
          <w:b w:val="0"/>
          <w:bCs w:val="0"/>
          <w:color w:val="000000" w:themeColor="text1"/>
          <w:sz w:val="22"/>
          <w:szCs w:val="22"/>
        </w:rPr>
        <w:t xml:space="preserve">Las presentes Normas tienen </w:t>
      </w:r>
      <w:r w:rsidR="00303481" w:rsidRPr="00FE4562">
        <w:rPr>
          <w:rFonts w:ascii="Museo Sans 300" w:hAnsi="Museo Sans 300"/>
          <w:b w:val="0"/>
          <w:color w:val="000000" w:themeColor="text1"/>
          <w:sz w:val="22"/>
          <w:szCs w:val="22"/>
        </w:rPr>
        <w:t xml:space="preserve">por </w:t>
      </w:r>
      <w:r w:rsidRPr="00FE4562">
        <w:rPr>
          <w:rFonts w:ascii="Museo Sans 300" w:hAnsi="Museo Sans 300"/>
          <w:b w:val="0"/>
          <w:color w:val="000000" w:themeColor="text1"/>
          <w:sz w:val="22"/>
          <w:szCs w:val="22"/>
        </w:rPr>
        <w:t xml:space="preserve">objeto </w:t>
      </w:r>
      <w:r w:rsidR="003954EF" w:rsidRPr="00FE4562">
        <w:rPr>
          <w:rFonts w:ascii="Museo Sans 300" w:hAnsi="Museo Sans 300"/>
          <w:b w:val="0"/>
          <w:color w:val="000000" w:themeColor="text1"/>
          <w:sz w:val="22"/>
          <w:szCs w:val="22"/>
        </w:rPr>
        <w:t>establecer los procedimientos que el Instituto Salvadoreño de Pensiones y el Instituto Salvadoreño del Seguro Social</w:t>
      </w:r>
      <w:r w:rsidR="00D11EEE" w:rsidRPr="00FE4562">
        <w:rPr>
          <w:rFonts w:ascii="Museo Sans 300" w:hAnsi="Museo Sans 300"/>
          <w:b w:val="0"/>
          <w:color w:val="000000" w:themeColor="text1"/>
          <w:sz w:val="22"/>
          <w:szCs w:val="22"/>
        </w:rPr>
        <w:t xml:space="preserve"> deberán seguir </w:t>
      </w:r>
      <w:r w:rsidR="0029629E" w:rsidRPr="00FE4562">
        <w:rPr>
          <w:rFonts w:ascii="Museo Sans 300" w:hAnsi="Museo Sans 300"/>
          <w:b w:val="0"/>
          <w:color w:val="000000" w:themeColor="text1"/>
          <w:sz w:val="22"/>
          <w:szCs w:val="22"/>
        </w:rPr>
        <w:t>para el manejo de las cuentas corrientes.</w:t>
      </w:r>
    </w:p>
    <w:p w14:paraId="33B5D2DF" w14:textId="77777777" w:rsidR="00944198" w:rsidRPr="00FE4562" w:rsidRDefault="00944198" w:rsidP="001B0B38">
      <w:pPr>
        <w:jc w:val="both"/>
        <w:rPr>
          <w:rFonts w:ascii="Museo Sans 300" w:hAnsi="Museo Sans 300" w:cs="Arial"/>
          <w:b/>
          <w:color w:val="000000" w:themeColor="text1"/>
          <w:sz w:val="22"/>
          <w:szCs w:val="22"/>
        </w:rPr>
      </w:pPr>
    </w:p>
    <w:p w14:paraId="61536C68" w14:textId="0E60D41B" w:rsidR="00A00C8F" w:rsidRPr="00FE4562" w:rsidRDefault="00477458" w:rsidP="001B0B38">
      <w:pPr>
        <w:jc w:val="both"/>
        <w:rPr>
          <w:rFonts w:ascii="Museo Sans 300" w:hAnsi="Museo Sans 300" w:cs="Arial"/>
          <w:b/>
          <w:color w:val="000000" w:themeColor="text1"/>
          <w:sz w:val="22"/>
          <w:szCs w:val="22"/>
        </w:rPr>
      </w:pPr>
      <w:r w:rsidRPr="00FE4562">
        <w:rPr>
          <w:rFonts w:ascii="Museo Sans 300" w:hAnsi="Museo Sans 300" w:cs="Arial"/>
          <w:b/>
          <w:color w:val="000000" w:themeColor="text1"/>
          <w:sz w:val="22"/>
          <w:szCs w:val="22"/>
        </w:rPr>
        <w:t>Sujetos</w:t>
      </w:r>
    </w:p>
    <w:p w14:paraId="5872CE9C" w14:textId="77777777" w:rsidR="00A00C8F" w:rsidRPr="00FE4562" w:rsidRDefault="00A00C8F" w:rsidP="00E4649C">
      <w:pPr>
        <w:pStyle w:val="Descripcin"/>
        <w:widowControl w:val="0"/>
        <w:numPr>
          <w:ilvl w:val="0"/>
          <w:numId w:val="11"/>
        </w:numPr>
        <w:spacing w:after="120"/>
        <w:ind w:firstLine="0"/>
        <w:rPr>
          <w:rFonts w:ascii="Museo Sans 300" w:eastAsia="Calibri" w:hAnsi="Museo Sans 300"/>
          <w:b w:val="0"/>
          <w:bCs w:val="0"/>
          <w:color w:val="000000" w:themeColor="text1"/>
          <w:sz w:val="22"/>
          <w:szCs w:val="22"/>
        </w:rPr>
      </w:pPr>
      <w:r w:rsidRPr="00FE4562">
        <w:rPr>
          <w:rFonts w:ascii="Museo Sans 300" w:eastAsia="Calibri" w:hAnsi="Museo Sans 300"/>
          <w:b w:val="0"/>
          <w:bCs w:val="0"/>
          <w:color w:val="000000" w:themeColor="text1"/>
          <w:sz w:val="22"/>
          <w:szCs w:val="22"/>
        </w:rPr>
        <w:t xml:space="preserve">Los sujetos obligados al cumplimiento de las </w:t>
      </w:r>
      <w:r w:rsidR="00AA0BA8" w:rsidRPr="00FE4562">
        <w:rPr>
          <w:rFonts w:ascii="Museo Sans 300" w:eastAsia="Calibri" w:hAnsi="Museo Sans 300"/>
          <w:b w:val="0"/>
          <w:bCs w:val="0"/>
          <w:color w:val="000000" w:themeColor="text1"/>
          <w:sz w:val="22"/>
          <w:szCs w:val="22"/>
        </w:rPr>
        <w:t xml:space="preserve">disposiciones establecidas en las </w:t>
      </w:r>
      <w:r w:rsidRPr="00FE4562">
        <w:rPr>
          <w:rFonts w:ascii="Museo Sans 300" w:eastAsia="Calibri" w:hAnsi="Museo Sans 300"/>
          <w:b w:val="0"/>
          <w:bCs w:val="0"/>
          <w:color w:val="000000" w:themeColor="text1"/>
          <w:sz w:val="22"/>
          <w:szCs w:val="22"/>
        </w:rPr>
        <w:t>presentes Normas son:</w:t>
      </w:r>
    </w:p>
    <w:p w14:paraId="21A3E291" w14:textId="461D3A5E" w:rsidR="007B0F2A" w:rsidRPr="00FE4562" w:rsidRDefault="004176FE" w:rsidP="006E394D">
      <w:pPr>
        <w:pStyle w:val="Prrafodelista"/>
        <w:numPr>
          <w:ilvl w:val="0"/>
          <w:numId w:val="3"/>
        </w:numPr>
        <w:ind w:left="426" w:hanging="426"/>
        <w:contextualSpacing/>
        <w:jc w:val="both"/>
        <w:rPr>
          <w:rFonts w:ascii="Museo Sans 300" w:hAnsi="Museo Sans 300"/>
          <w:color w:val="000000" w:themeColor="text1"/>
          <w:sz w:val="22"/>
          <w:szCs w:val="22"/>
        </w:rPr>
      </w:pPr>
      <w:r w:rsidRPr="00FE4562">
        <w:rPr>
          <w:rFonts w:ascii="Museo Sans 300" w:hAnsi="Museo Sans 300"/>
          <w:color w:val="000000" w:themeColor="text1"/>
          <w:sz w:val="22"/>
          <w:szCs w:val="22"/>
        </w:rPr>
        <w:t xml:space="preserve">El Instituto </w:t>
      </w:r>
      <w:r w:rsidR="007B0F2A" w:rsidRPr="00FE4562">
        <w:rPr>
          <w:rFonts w:ascii="Museo Sans 300" w:hAnsi="Museo Sans 300"/>
          <w:color w:val="000000" w:themeColor="text1"/>
          <w:sz w:val="22"/>
          <w:szCs w:val="22"/>
        </w:rPr>
        <w:t>Salvadoreño de Pensiones;</w:t>
      </w:r>
      <w:r w:rsidRPr="00FE4562">
        <w:rPr>
          <w:rFonts w:ascii="Museo Sans 300" w:hAnsi="Museo Sans 300"/>
          <w:color w:val="000000" w:themeColor="text1"/>
          <w:sz w:val="22"/>
          <w:szCs w:val="22"/>
        </w:rPr>
        <w:t xml:space="preserve"> y</w:t>
      </w:r>
    </w:p>
    <w:p w14:paraId="5DA46CB1" w14:textId="0275E3E4" w:rsidR="004176FE" w:rsidRPr="00FE4562" w:rsidRDefault="004176FE" w:rsidP="006E394D">
      <w:pPr>
        <w:pStyle w:val="Prrafodelista"/>
        <w:numPr>
          <w:ilvl w:val="0"/>
          <w:numId w:val="3"/>
        </w:numPr>
        <w:ind w:left="426" w:hanging="426"/>
        <w:contextualSpacing/>
        <w:jc w:val="both"/>
        <w:rPr>
          <w:rFonts w:ascii="Museo Sans 300" w:hAnsi="Museo Sans 300"/>
          <w:color w:val="000000" w:themeColor="text1"/>
          <w:sz w:val="22"/>
          <w:szCs w:val="22"/>
        </w:rPr>
      </w:pPr>
      <w:r w:rsidRPr="00FE4562">
        <w:rPr>
          <w:rFonts w:ascii="Museo Sans 300" w:hAnsi="Museo Sans 300"/>
          <w:color w:val="000000" w:themeColor="text1"/>
          <w:sz w:val="22"/>
          <w:szCs w:val="22"/>
        </w:rPr>
        <w:t>el Instituto Salvadoreño del Seguro Social</w:t>
      </w:r>
      <w:r w:rsidR="007B0F2A" w:rsidRPr="00FE4562">
        <w:rPr>
          <w:rFonts w:ascii="Museo Sans 300" w:hAnsi="Museo Sans 300"/>
          <w:color w:val="000000" w:themeColor="text1"/>
          <w:sz w:val="22"/>
          <w:szCs w:val="22"/>
        </w:rPr>
        <w:t>.</w:t>
      </w:r>
    </w:p>
    <w:p w14:paraId="7FB4602A" w14:textId="60EC19CF" w:rsidR="007B0F2A" w:rsidRPr="00FE4562" w:rsidRDefault="007B0F2A" w:rsidP="007B0F2A">
      <w:pPr>
        <w:contextualSpacing/>
        <w:jc w:val="both"/>
        <w:rPr>
          <w:rFonts w:ascii="Museo Sans 300" w:hAnsi="Museo Sans 300"/>
          <w:color w:val="000000" w:themeColor="text1"/>
          <w:sz w:val="22"/>
          <w:szCs w:val="22"/>
        </w:rPr>
      </w:pPr>
    </w:p>
    <w:p w14:paraId="5CA71442" w14:textId="5E36BA20" w:rsidR="007B0F2A" w:rsidRPr="00FE4562" w:rsidRDefault="007B0F2A" w:rsidP="007B0F2A">
      <w:pPr>
        <w:contextualSpacing/>
        <w:jc w:val="both"/>
        <w:rPr>
          <w:rFonts w:ascii="Museo Sans 300" w:hAnsi="Museo Sans 300"/>
          <w:color w:val="000000" w:themeColor="text1"/>
          <w:sz w:val="22"/>
          <w:szCs w:val="22"/>
        </w:rPr>
      </w:pPr>
      <w:r w:rsidRPr="00FE4562">
        <w:rPr>
          <w:rFonts w:ascii="Museo Sans 300" w:hAnsi="Museo Sans 300"/>
          <w:color w:val="000000" w:themeColor="text1"/>
          <w:sz w:val="22"/>
          <w:szCs w:val="22"/>
        </w:rPr>
        <w:t xml:space="preserve">Todo lo relacionado al Instituto Salvadoreño del Seguro Social en las presentes Normas, es aplicable únicamente en lo referente al régimen de invalidez, vejez y muerte </w:t>
      </w:r>
      <w:r w:rsidR="00F55C11" w:rsidRPr="00FE4562">
        <w:rPr>
          <w:rFonts w:ascii="Museo Sans 300" w:hAnsi="Museo Sans 300"/>
          <w:color w:val="000000" w:themeColor="text1"/>
          <w:sz w:val="22"/>
          <w:szCs w:val="22"/>
        </w:rPr>
        <w:t>administrado por la Unidad de Pensiones del I</w:t>
      </w:r>
      <w:r w:rsidR="0041338D">
        <w:rPr>
          <w:rFonts w:ascii="Museo Sans 300" w:hAnsi="Museo Sans 300"/>
          <w:color w:val="000000" w:themeColor="text1"/>
          <w:sz w:val="22"/>
          <w:szCs w:val="22"/>
        </w:rPr>
        <w:t xml:space="preserve">nstituto </w:t>
      </w:r>
      <w:r w:rsidR="00F55C11" w:rsidRPr="00FE4562">
        <w:rPr>
          <w:rFonts w:ascii="Museo Sans 300" w:hAnsi="Museo Sans 300"/>
          <w:color w:val="000000" w:themeColor="text1"/>
          <w:sz w:val="22"/>
          <w:szCs w:val="22"/>
        </w:rPr>
        <w:t>S</w:t>
      </w:r>
      <w:r w:rsidR="0041338D">
        <w:rPr>
          <w:rFonts w:ascii="Museo Sans 300" w:hAnsi="Museo Sans 300"/>
          <w:color w:val="000000" w:themeColor="text1"/>
          <w:sz w:val="22"/>
          <w:szCs w:val="22"/>
        </w:rPr>
        <w:t xml:space="preserve">alvadoreño del </w:t>
      </w:r>
      <w:r w:rsidR="00F55C11" w:rsidRPr="00FE4562">
        <w:rPr>
          <w:rFonts w:ascii="Museo Sans 300" w:hAnsi="Museo Sans 300"/>
          <w:color w:val="000000" w:themeColor="text1"/>
          <w:sz w:val="22"/>
          <w:szCs w:val="22"/>
        </w:rPr>
        <w:t>S</w:t>
      </w:r>
      <w:r w:rsidR="0041338D">
        <w:rPr>
          <w:rFonts w:ascii="Museo Sans 300" w:hAnsi="Museo Sans 300"/>
          <w:color w:val="000000" w:themeColor="text1"/>
          <w:sz w:val="22"/>
          <w:szCs w:val="22"/>
        </w:rPr>
        <w:t xml:space="preserve">eguro </w:t>
      </w:r>
      <w:r w:rsidR="00F55C11" w:rsidRPr="00FE4562">
        <w:rPr>
          <w:rFonts w:ascii="Museo Sans 300" w:hAnsi="Museo Sans 300"/>
          <w:color w:val="000000" w:themeColor="text1"/>
          <w:sz w:val="22"/>
          <w:szCs w:val="22"/>
        </w:rPr>
        <w:t>S</w:t>
      </w:r>
      <w:r w:rsidR="0041338D">
        <w:rPr>
          <w:rFonts w:ascii="Museo Sans 300" w:hAnsi="Museo Sans 300"/>
          <w:color w:val="000000" w:themeColor="text1"/>
          <w:sz w:val="22"/>
          <w:szCs w:val="22"/>
        </w:rPr>
        <w:t>ocial</w:t>
      </w:r>
      <w:r w:rsidR="00F55C11" w:rsidRPr="00FE4562">
        <w:rPr>
          <w:rFonts w:ascii="Museo Sans 300" w:hAnsi="Museo Sans 300"/>
          <w:color w:val="000000" w:themeColor="text1"/>
          <w:sz w:val="22"/>
          <w:szCs w:val="22"/>
        </w:rPr>
        <w:t>.</w:t>
      </w:r>
    </w:p>
    <w:p w14:paraId="169EDE08" w14:textId="77777777" w:rsidR="0089072E" w:rsidRPr="00FE4562" w:rsidRDefault="0089072E" w:rsidP="001D3838">
      <w:pPr>
        <w:contextualSpacing/>
        <w:jc w:val="both"/>
        <w:rPr>
          <w:rFonts w:ascii="Museo Sans 300" w:hAnsi="Museo Sans 300"/>
          <w:color w:val="000000" w:themeColor="text1"/>
          <w:sz w:val="22"/>
          <w:szCs w:val="22"/>
        </w:rPr>
      </w:pPr>
    </w:p>
    <w:p w14:paraId="59EF34C9" w14:textId="77777777" w:rsidR="00477458" w:rsidRPr="00FE4562" w:rsidRDefault="00477458" w:rsidP="001B0B38">
      <w:pPr>
        <w:jc w:val="both"/>
        <w:rPr>
          <w:rFonts w:ascii="Museo Sans 300" w:hAnsi="Museo Sans 300" w:cs="Arial"/>
          <w:color w:val="000000" w:themeColor="text1"/>
          <w:sz w:val="22"/>
          <w:szCs w:val="22"/>
        </w:rPr>
      </w:pPr>
      <w:r w:rsidRPr="00FE4562">
        <w:rPr>
          <w:rFonts w:ascii="Museo Sans 300" w:hAnsi="Museo Sans 300" w:cs="Arial"/>
          <w:b/>
          <w:color w:val="000000" w:themeColor="text1"/>
          <w:sz w:val="22"/>
          <w:szCs w:val="22"/>
        </w:rPr>
        <w:t>Términos</w:t>
      </w:r>
    </w:p>
    <w:p w14:paraId="48C8D8E3" w14:textId="77777777" w:rsidR="00A00C8F" w:rsidRPr="00FE4562" w:rsidRDefault="00A00C8F" w:rsidP="00E4649C">
      <w:pPr>
        <w:pStyle w:val="Descripcin"/>
        <w:widowControl w:val="0"/>
        <w:numPr>
          <w:ilvl w:val="0"/>
          <w:numId w:val="11"/>
        </w:numPr>
        <w:spacing w:after="120"/>
        <w:ind w:firstLine="0"/>
        <w:rPr>
          <w:rFonts w:ascii="Museo Sans 300" w:eastAsia="Calibri" w:hAnsi="Museo Sans 300"/>
          <w:b w:val="0"/>
          <w:bCs w:val="0"/>
          <w:color w:val="000000" w:themeColor="text1"/>
          <w:sz w:val="22"/>
          <w:szCs w:val="22"/>
        </w:rPr>
      </w:pPr>
      <w:r w:rsidRPr="00FE4562">
        <w:rPr>
          <w:rFonts w:ascii="Museo Sans 300" w:eastAsia="Calibri" w:hAnsi="Museo Sans 300"/>
          <w:b w:val="0"/>
          <w:bCs w:val="0"/>
          <w:color w:val="000000" w:themeColor="text1"/>
          <w:sz w:val="22"/>
          <w:szCs w:val="22"/>
        </w:rPr>
        <w:t xml:space="preserve">Para </w:t>
      </w:r>
      <w:r w:rsidR="00371CBF" w:rsidRPr="00FE4562">
        <w:rPr>
          <w:rFonts w:ascii="Museo Sans 300" w:eastAsia="Calibri" w:hAnsi="Museo Sans 300"/>
          <w:b w:val="0"/>
          <w:bCs w:val="0"/>
          <w:color w:val="000000" w:themeColor="text1"/>
          <w:sz w:val="22"/>
          <w:szCs w:val="22"/>
        </w:rPr>
        <w:t xml:space="preserve">efectos de las presentes </w:t>
      </w:r>
      <w:r w:rsidRPr="00FE4562">
        <w:rPr>
          <w:rFonts w:ascii="Museo Sans 300" w:eastAsia="Calibri" w:hAnsi="Museo Sans 300"/>
          <w:b w:val="0"/>
          <w:bCs w:val="0"/>
          <w:color w:val="000000" w:themeColor="text1"/>
          <w:sz w:val="22"/>
          <w:szCs w:val="22"/>
        </w:rPr>
        <w:t>Normas, los términos que se indican a continuación tienen el significado siguiente:</w:t>
      </w:r>
    </w:p>
    <w:p w14:paraId="5F6851DE" w14:textId="48394FC9" w:rsidR="0008245F" w:rsidRPr="00FE4562" w:rsidRDefault="0008245F" w:rsidP="0008245F">
      <w:pPr>
        <w:pStyle w:val="Prrafodelista"/>
        <w:numPr>
          <w:ilvl w:val="0"/>
          <w:numId w:val="4"/>
        </w:numPr>
        <w:tabs>
          <w:tab w:val="left" w:pos="-720"/>
        </w:tabs>
        <w:suppressAutoHyphens/>
        <w:jc w:val="both"/>
        <w:rPr>
          <w:rFonts w:ascii="Museo Sans 300" w:hAnsi="Museo Sans 300"/>
          <w:color w:val="000000" w:themeColor="text1"/>
          <w:sz w:val="22"/>
          <w:szCs w:val="22"/>
          <w:lang w:val="es-ES_tradnl"/>
        </w:rPr>
      </w:pPr>
      <w:r w:rsidRPr="00FE4562">
        <w:rPr>
          <w:rFonts w:ascii="Museo Sans 300" w:hAnsi="Museo Sans 300"/>
          <w:b/>
          <w:bCs/>
          <w:color w:val="000000" w:themeColor="text1"/>
          <w:sz w:val="22"/>
          <w:szCs w:val="22"/>
        </w:rPr>
        <w:t xml:space="preserve">Entidades Financieras: </w:t>
      </w:r>
      <w:r w:rsidRPr="00FE4562">
        <w:rPr>
          <w:rFonts w:ascii="Museo Sans 300" w:hAnsi="Museo Sans 300"/>
          <w:color w:val="000000" w:themeColor="text1"/>
          <w:spacing w:val="-2"/>
          <w:sz w:val="22"/>
          <w:szCs w:val="22"/>
        </w:rPr>
        <w:t>Son aquellas entidades financieras supervisadas por la Superintendencia del Sistema Financiero y que se encuentr</w:t>
      </w:r>
      <w:r w:rsidR="00F55C11" w:rsidRPr="00FE4562">
        <w:rPr>
          <w:rFonts w:ascii="Museo Sans 300" w:hAnsi="Museo Sans 300"/>
          <w:color w:val="000000" w:themeColor="text1"/>
          <w:spacing w:val="-2"/>
          <w:sz w:val="22"/>
          <w:szCs w:val="22"/>
        </w:rPr>
        <w:t>a</w:t>
      </w:r>
      <w:r w:rsidRPr="00FE4562">
        <w:rPr>
          <w:rFonts w:ascii="Museo Sans 300" w:hAnsi="Museo Sans 300"/>
          <w:color w:val="000000" w:themeColor="text1"/>
          <w:spacing w:val="-2"/>
          <w:sz w:val="22"/>
          <w:szCs w:val="22"/>
        </w:rPr>
        <w:t xml:space="preserve">n </w:t>
      </w:r>
      <w:r w:rsidR="00F55C11" w:rsidRPr="00FE4562">
        <w:rPr>
          <w:rFonts w:ascii="Museo Sans 300" w:hAnsi="Museo Sans 300"/>
          <w:color w:val="000000" w:themeColor="text1"/>
          <w:spacing w:val="-2"/>
          <w:sz w:val="22"/>
          <w:szCs w:val="22"/>
        </w:rPr>
        <w:t xml:space="preserve">legalmente </w:t>
      </w:r>
      <w:r w:rsidRPr="00FE4562">
        <w:rPr>
          <w:rFonts w:ascii="Museo Sans 300" w:hAnsi="Museo Sans 300"/>
          <w:color w:val="000000" w:themeColor="text1"/>
          <w:spacing w:val="-2"/>
          <w:sz w:val="22"/>
          <w:szCs w:val="22"/>
        </w:rPr>
        <w:t>facultad</w:t>
      </w:r>
      <w:r w:rsidR="00F55C11" w:rsidRPr="00FE4562">
        <w:rPr>
          <w:rFonts w:ascii="Museo Sans 300" w:hAnsi="Museo Sans 300"/>
          <w:color w:val="000000" w:themeColor="text1"/>
          <w:spacing w:val="-2"/>
          <w:sz w:val="22"/>
          <w:szCs w:val="22"/>
        </w:rPr>
        <w:t>a</w:t>
      </w:r>
      <w:r w:rsidRPr="00FE4562">
        <w:rPr>
          <w:rFonts w:ascii="Museo Sans 300" w:hAnsi="Museo Sans 300"/>
          <w:color w:val="000000" w:themeColor="text1"/>
          <w:spacing w:val="-2"/>
          <w:sz w:val="22"/>
          <w:szCs w:val="22"/>
        </w:rPr>
        <w:t xml:space="preserve">s por sus Leyes específicas </w:t>
      </w:r>
      <w:r w:rsidR="00F55C11" w:rsidRPr="00FE4562">
        <w:rPr>
          <w:rFonts w:ascii="Museo Sans 300" w:hAnsi="Museo Sans 300"/>
          <w:color w:val="000000" w:themeColor="text1"/>
          <w:spacing w:val="-2"/>
          <w:sz w:val="22"/>
          <w:szCs w:val="22"/>
        </w:rPr>
        <w:t>p</w:t>
      </w:r>
      <w:r w:rsidRPr="00FE4562">
        <w:rPr>
          <w:rFonts w:ascii="Museo Sans 300" w:hAnsi="Museo Sans 300"/>
          <w:color w:val="000000" w:themeColor="text1"/>
          <w:spacing w:val="-2"/>
          <w:sz w:val="22"/>
          <w:szCs w:val="22"/>
        </w:rPr>
        <w:t>a</w:t>
      </w:r>
      <w:r w:rsidR="00F55C11" w:rsidRPr="00FE4562">
        <w:rPr>
          <w:rFonts w:ascii="Museo Sans 300" w:hAnsi="Museo Sans 300"/>
          <w:color w:val="000000" w:themeColor="text1"/>
          <w:spacing w:val="-2"/>
          <w:sz w:val="22"/>
          <w:szCs w:val="22"/>
        </w:rPr>
        <w:t>ra</w:t>
      </w:r>
      <w:r w:rsidRPr="00FE4562">
        <w:rPr>
          <w:rFonts w:ascii="Museo Sans 300" w:hAnsi="Museo Sans 300"/>
          <w:color w:val="000000" w:themeColor="text1"/>
          <w:spacing w:val="-2"/>
          <w:sz w:val="22"/>
          <w:szCs w:val="22"/>
        </w:rPr>
        <w:t xml:space="preserve"> efectuar operaciones con cuentas corrientes, que operen dentro del país y que se encuentr</w:t>
      </w:r>
      <w:r w:rsidR="00F55C11" w:rsidRPr="00FE4562">
        <w:rPr>
          <w:rFonts w:ascii="Museo Sans 300" w:hAnsi="Museo Sans 300"/>
          <w:color w:val="000000" w:themeColor="text1"/>
          <w:spacing w:val="-2"/>
          <w:sz w:val="22"/>
          <w:szCs w:val="22"/>
        </w:rPr>
        <w:t>a</w:t>
      </w:r>
      <w:r w:rsidRPr="00FE4562">
        <w:rPr>
          <w:rFonts w:ascii="Museo Sans 300" w:hAnsi="Museo Sans 300"/>
          <w:color w:val="000000" w:themeColor="text1"/>
          <w:spacing w:val="-2"/>
          <w:sz w:val="22"/>
          <w:szCs w:val="22"/>
        </w:rPr>
        <w:t xml:space="preserve">n debidamente inscritos en el Registro Público de la Superintendencia, de conformidad a lo establecido en la Ley de Supervisión y Regulación del Sistema Financiero; </w:t>
      </w:r>
    </w:p>
    <w:p w14:paraId="20CBFA86" w14:textId="1F7A7940" w:rsidR="0008245F" w:rsidRPr="00FE4562" w:rsidRDefault="0008245F" w:rsidP="0008245F">
      <w:pPr>
        <w:pStyle w:val="Prrafodelista"/>
        <w:numPr>
          <w:ilvl w:val="0"/>
          <w:numId w:val="4"/>
        </w:numPr>
        <w:tabs>
          <w:tab w:val="left" w:pos="-720"/>
        </w:tabs>
        <w:suppressAutoHyphens/>
        <w:jc w:val="both"/>
        <w:rPr>
          <w:rFonts w:ascii="Museo Sans 300" w:hAnsi="Museo Sans 300"/>
          <w:color w:val="000000" w:themeColor="text1"/>
          <w:sz w:val="22"/>
          <w:szCs w:val="22"/>
          <w:lang w:val="es-ES_tradnl"/>
        </w:rPr>
      </w:pPr>
      <w:r w:rsidRPr="00FE4562">
        <w:rPr>
          <w:rFonts w:ascii="Museo Sans 300" w:hAnsi="Museo Sans 300"/>
          <w:b/>
          <w:bCs/>
          <w:color w:val="000000" w:themeColor="text1"/>
          <w:sz w:val="22"/>
          <w:szCs w:val="22"/>
          <w:lang w:val="es-ES_tradnl"/>
        </w:rPr>
        <w:t>Institutos previsionales:</w:t>
      </w:r>
      <w:r w:rsidRPr="00FE4562">
        <w:rPr>
          <w:rFonts w:ascii="Museo Sans 300" w:hAnsi="Museo Sans 300"/>
          <w:color w:val="000000" w:themeColor="text1"/>
          <w:sz w:val="22"/>
          <w:szCs w:val="22"/>
          <w:lang w:val="es-ES_tradnl"/>
        </w:rPr>
        <w:t xml:space="preserve"> Se refiere al Instituto Salvadoreño de Pensiones o al Instituto Salvadoreño del Seguro Social;</w:t>
      </w:r>
    </w:p>
    <w:p w14:paraId="17E5835C" w14:textId="77777777" w:rsidR="0008245F" w:rsidRPr="00FE4562" w:rsidRDefault="0008245F" w:rsidP="0008245F">
      <w:pPr>
        <w:pStyle w:val="Prrafodelista"/>
        <w:numPr>
          <w:ilvl w:val="0"/>
          <w:numId w:val="4"/>
        </w:numPr>
        <w:tabs>
          <w:tab w:val="left" w:pos="-720"/>
        </w:tabs>
        <w:suppressAutoHyphens/>
        <w:jc w:val="both"/>
        <w:rPr>
          <w:rFonts w:ascii="Museo Sans 300" w:hAnsi="Museo Sans 300"/>
          <w:color w:val="000000" w:themeColor="text1"/>
          <w:sz w:val="22"/>
          <w:szCs w:val="22"/>
          <w:lang w:val="es-ES_tradnl"/>
        </w:rPr>
      </w:pPr>
      <w:r w:rsidRPr="00FE4562">
        <w:rPr>
          <w:rFonts w:ascii="Museo Sans 300" w:hAnsi="Museo Sans 300"/>
          <w:b/>
          <w:color w:val="000000" w:themeColor="text1"/>
          <w:sz w:val="22"/>
          <w:szCs w:val="22"/>
          <w:lang w:val="es-ES_tradnl"/>
        </w:rPr>
        <w:t>ISP:</w:t>
      </w:r>
      <w:r w:rsidRPr="00FE4562">
        <w:rPr>
          <w:rFonts w:ascii="Museo Sans 300" w:hAnsi="Museo Sans 300"/>
          <w:color w:val="000000" w:themeColor="text1"/>
          <w:sz w:val="22"/>
          <w:szCs w:val="22"/>
          <w:lang w:val="es-ES_tradnl"/>
        </w:rPr>
        <w:t xml:space="preserve"> Instituto Salvadoreño de Pensiones;</w:t>
      </w:r>
    </w:p>
    <w:p w14:paraId="6FAD41E8" w14:textId="1CEAC378" w:rsidR="0008245F" w:rsidRPr="00FE4562" w:rsidRDefault="0008245F" w:rsidP="0008245F">
      <w:pPr>
        <w:pStyle w:val="Prrafodelista"/>
        <w:numPr>
          <w:ilvl w:val="0"/>
          <w:numId w:val="4"/>
        </w:numPr>
        <w:tabs>
          <w:tab w:val="left" w:pos="-720"/>
        </w:tabs>
        <w:suppressAutoHyphens/>
        <w:jc w:val="both"/>
        <w:rPr>
          <w:rFonts w:ascii="Museo Sans 300" w:hAnsi="Museo Sans 300"/>
          <w:color w:val="000000" w:themeColor="text1"/>
          <w:sz w:val="22"/>
          <w:szCs w:val="22"/>
          <w:lang w:val="es-ES_tradnl"/>
        </w:rPr>
      </w:pPr>
      <w:r w:rsidRPr="00FE4562">
        <w:rPr>
          <w:rFonts w:ascii="Museo Sans 300" w:hAnsi="Museo Sans 300"/>
          <w:b/>
          <w:color w:val="000000" w:themeColor="text1"/>
          <w:sz w:val="22"/>
          <w:szCs w:val="22"/>
          <w:lang w:val="es-ES_tradnl"/>
        </w:rPr>
        <w:t>ISSS:</w:t>
      </w:r>
      <w:r w:rsidRPr="00FE4562">
        <w:rPr>
          <w:rFonts w:ascii="Museo Sans 300" w:hAnsi="Museo Sans 300"/>
          <w:color w:val="000000" w:themeColor="text1"/>
          <w:sz w:val="22"/>
          <w:szCs w:val="22"/>
          <w:lang w:val="es-ES_tradnl"/>
        </w:rPr>
        <w:t xml:space="preserve"> Instituto Salvadoreño del Seguro Social; y</w:t>
      </w:r>
    </w:p>
    <w:p w14:paraId="464A1D94" w14:textId="691B5886" w:rsidR="0008245F" w:rsidRPr="00FE4562" w:rsidRDefault="0008245F" w:rsidP="0008245F">
      <w:pPr>
        <w:pStyle w:val="Prrafodelista"/>
        <w:numPr>
          <w:ilvl w:val="0"/>
          <w:numId w:val="4"/>
        </w:numPr>
        <w:tabs>
          <w:tab w:val="left" w:pos="-720"/>
        </w:tabs>
        <w:suppressAutoHyphens/>
        <w:jc w:val="both"/>
        <w:rPr>
          <w:rFonts w:ascii="Museo Sans 300" w:hAnsi="Museo Sans 300"/>
          <w:color w:val="000000" w:themeColor="text1"/>
          <w:sz w:val="22"/>
          <w:szCs w:val="22"/>
          <w:lang w:val="es-ES_tradnl"/>
        </w:rPr>
      </w:pPr>
      <w:r w:rsidRPr="00FE4562">
        <w:rPr>
          <w:rFonts w:ascii="Museo Sans 300" w:hAnsi="Museo Sans 300"/>
          <w:b/>
          <w:color w:val="000000" w:themeColor="text1"/>
          <w:sz w:val="22"/>
          <w:szCs w:val="22"/>
          <w:lang w:val="es-ES_tradnl"/>
        </w:rPr>
        <w:t>Superintendencia:</w:t>
      </w:r>
      <w:r w:rsidRPr="00FE4562">
        <w:rPr>
          <w:rFonts w:ascii="Museo Sans 300" w:hAnsi="Museo Sans 300"/>
          <w:color w:val="000000" w:themeColor="text1"/>
          <w:sz w:val="22"/>
          <w:szCs w:val="22"/>
          <w:lang w:val="es-ES_tradnl"/>
        </w:rPr>
        <w:t xml:space="preserve"> Superintendencia del Sistema Financiero.</w:t>
      </w:r>
    </w:p>
    <w:p w14:paraId="3F01001B" w14:textId="77777777" w:rsidR="00CF4D1C" w:rsidRPr="00FE4562" w:rsidRDefault="00CF4D1C" w:rsidP="00CF4D1C">
      <w:pPr>
        <w:pStyle w:val="Textoindependiente"/>
        <w:spacing w:after="0"/>
        <w:ind w:left="425"/>
        <w:jc w:val="both"/>
        <w:rPr>
          <w:rFonts w:ascii="Museo Sans 300" w:hAnsi="Museo Sans 300"/>
          <w:color w:val="000000" w:themeColor="text1"/>
          <w:sz w:val="22"/>
          <w:szCs w:val="22"/>
        </w:rPr>
      </w:pPr>
    </w:p>
    <w:p w14:paraId="3A6A7700" w14:textId="77777777" w:rsidR="00661AD2" w:rsidRPr="00FE4562" w:rsidRDefault="00063562" w:rsidP="00607AFF">
      <w:pPr>
        <w:keepNext/>
        <w:keepLines/>
        <w:tabs>
          <w:tab w:val="left" w:pos="900"/>
        </w:tabs>
        <w:ind w:left="425" w:hanging="425"/>
        <w:jc w:val="center"/>
        <w:rPr>
          <w:rFonts w:ascii="Museo Sans 300" w:hAnsi="Museo Sans 300" w:cs="Arial"/>
          <w:b/>
          <w:color w:val="000000" w:themeColor="text1"/>
          <w:sz w:val="22"/>
          <w:szCs w:val="22"/>
        </w:rPr>
      </w:pPr>
      <w:r w:rsidRPr="00FE4562">
        <w:rPr>
          <w:rFonts w:ascii="Museo Sans 300" w:hAnsi="Museo Sans 300" w:cs="Arial"/>
          <w:b/>
          <w:color w:val="000000" w:themeColor="text1"/>
          <w:sz w:val="22"/>
          <w:szCs w:val="22"/>
        </w:rPr>
        <w:t>CAPÍTULO</w:t>
      </w:r>
      <w:r w:rsidR="00661AD2" w:rsidRPr="00FE4562">
        <w:rPr>
          <w:rFonts w:ascii="Museo Sans 300" w:hAnsi="Museo Sans 300" w:cs="Arial"/>
          <w:b/>
          <w:color w:val="000000" w:themeColor="text1"/>
          <w:sz w:val="22"/>
          <w:szCs w:val="22"/>
        </w:rPr>
        <w:t xml:space="preserve"> II</w:t>
      </w:r>
    </w:p>
    <w:p w14:paraId="11F2C116" w14:textId="6A06D006" w:rsidR="00BB5759" w:rsidRPr="00FE4562" w:rsidRDefault="00BB5759" w:rsidP="001B0B38">
      <w:pPr>
        <w:autoSpaceDE w:val="0"/>
        <w:autoSpaceDN w:val="0"/>
        <w:adjustRightInd w:val="0"/>
        <w:jc w:val="center"/>
        <w:rPr>
          <w:rFonts w:ascii="Museo Sans 300" w:hAnsi="Museo Sans 300"/>
          <w:b/>
          <w:bCs/>
          <w:caps/>
          <w:color w:val="000000" w:themeColor="text1"/>
          <w:sz w:val="22"/>
          <w:szCs w:val="22"/>
          <w:lang w:val="es-MX"/>
        </w:rPr>
      </w:pPr>
      <w:r w:rsidRPr="00FE4562">
        <w:rPr>
          <w:rFonts w:ascii="Museo Sans 300" w:hAnsi="Museo Sans 300"/>
          <w:b/>
          <w:bCs/>
          <w:caps/>
          <w:color w:val="000000" w:themeColor="text1"/>
          <w:sz w:val="22"/>
          <w:szCs w:val="22"/>
          <w:lang w:val="es-MX"/>
        </w:rPr>
        <w:t>DEL USO DE LAS CUENTAS CORRIENTES</w:t>
      </w:r>
    </w:p>
    <w:p w14:paraId="172451EB" w14:textId="77777777" w:rsidR="00603C74" w:rsidRPr="00FE4562" w:rsidRDefault="00603C74" w:rsidP="001B0B38">
      <w:pPr>
        <w:autoSpaceDE w:val="0"/>
        <w:autoSpaceDN w:val="0"/>
        <w:adjustRightInd w:val="0"/>
        <w:jc w:val="center"/>
        <w:rPr>
          <w:rFonts w:ascii="Museo Sans 300" w:hAnsi="Museo Sans 300"/>
          <w:b/>
          <w:bCs/>
          <w:caps/>
          <w:color w:val="000000" w:themeColor="text1"/>
          <w:sz w:val="22"/>
          <w:szCs w:val="22"/>
        </w:rPr>
      </w:pPr>
    </w:p>
    <w:p w14:paraId="77E8C0E3" w14:textId="61CFB646" w:rsidR="00D95517" w:rsidRPr="00FE4562" w:rsidRDefault="00D95517" w:rsidP="00162D0A">
      <w:pPr>
        <w:pStyle w:val="Descripcin"/>
        <w:widowControl w:val="0"/>
        <w:numPr>
          <w:ilvl w:val="0"/>
          <w:numId w:val="11"/>
        </w:numPr>
        <w:spacing w:after="0"/>
        <w:ind w:firstLine="0"/>
        <w:rPr>
          <w:rFonts w:ascii="Museo Sans 300" w:hAnsi="Museo Sans 300"/>
          <w:b w:val="0"/>
          <w:bCs w:val="0"/>
          <w:color w:val="000000" w:themeColor="text1"/>
          <w:sz w:val="22"/>
          <w:szCs w:val="22"/>
        </w:rPr>
      </w:pPr>
      <w:r w:rsidRPr="00FE4562">
        <w:rPr>
          <w:rFonts w:ascii="Museo Sans 300" w:hAnsi="Museo Sans 300"/>
          <w:b w:val="0"/>
          <w:bCs w:val="0"/>
          <w:color w:val="000000" w:themeColor="text1"/>
          <w:sz w:val="22"/>
          <w:szCs w:val="22"/>
        </w:rPr>
        <w:t xml:space="preserve">Toda cuenta bancaria será abierta </w:t>
      </w:r>
      <w:r w:rsidR="004C02DC" w:rsidRPr="00FE4562">
        <w:rPr>
          <w:rFonts w:ascii="Museo Sans 300" w:hAnsi="Museo Sans 300"/>
          <w:b w:val="0"/>
          <w:color w:val="000000" w:themeColor="text1"/>
          <w:sz w:val="22"/>
          <w:szCs w:val="22"/>
        </w:rPr>
        <w:t>en entidades financieras supervisadas por la Superintendencia,</w:t>
      </w:r>
      <w:r w:rsidR="00842D06" w:rsidRPr="00FE4562">
        <w:rPr>
          <w:rFonts w:ascii="Museo Sans 300" w:hAnsi="Museo Sans 300"/>
          <w:b w:val="0"/>
          <w:color w:val="000000" w:themeColor="text1"/>
          <w:sz w:val="22"/>
          <w:szCs w:val="22"/>
        </w:rPr>
        <w:t xml:space="preserve"> y</w:t>
      </w:r>
      <w:r w:rsidR="00373437" w:rsidRPr="00FE4562">
        <w:rPr>
          <w:rFonts w:ascii="Museo Sans 300" w:hAnsi="Museo Sans 300"/>
          <w:b w:val="0"/>
          <w:color w:val="000000" w:themeColor="text1"/>
          <w:sz w:val="22"/>
          <w:szCs w:val="22"/>
        </w:rPr>
        <w:t xml:space="preserve"> serán </w:t>
      </w:r>
      <w:r w:rsidRPr="00FE4562">
        <w:rPr>
          <w:rFonts w:ascii="Museo Sans 300" w:hAnsi="Museo Sans 300"/>
          <w:b w:val="0"/>
          <w:bCs w:val="0"/>
          <w:color w:val="000000" w:themeColor="text1"/>
          <w:sz w:val="22"/>
          <w:szCs w:val="22"/>
        </w:rPr>
        <w:t xml:space="preserve">exclusivamente a nombre </w:t>
      </w:r>
      <w:r w:rsidR="00C93C93" w:rsidRPr="00FE4562">
        <w:rPr>
          <w:rFonts w:ascii="Museo Sans 300" w:hAnsi="Museo Sans 300"/>
          <w:b w:val="0"/>
          <w:bCs w:val="0"/>
          <w:color w:val="000000" w:themeColor="text1"/>
          <w:sz w:val="22"/>
          <w:szCs w:val="22"/>
        </w:rPr>
        <w:t>del Instituto Previsional correspondiente</w:t>
      </w:r>
      <w:r w:rsidRPr="00FE4562">
        <w:rPr>
          <w:rFonts w:ascii="Museo Sans 300" w:hAnsi="Museo Sans 300"/>
          <w:b w:val="0"/>
          <w:bCs w:val="0"/>
          <w:color w:val="000000" w:themeColor="text1"/>
          <w:sz w:val="22"/>
          <w:szCs w:val="22"/>
        </w:rPr>
        <w:t>; las dependencias regionales o departamentales, abrirán sus cuentas seguido de su denominación específica.</w:t>
      </w:r>
    </w:p>
    <w:p w14:paraId="09F19CCE" w14:textId="77777777" w:rsidR="00D95517" w:rsidRPr="00FE4562" w:rsidRDefault="00D95517" w:rsidP="00D95517">
      <w:pPr>
        <w:pStyle w:val="Textoindependiente"/>
        <w:spacing w:after="0"/>
        <w:rPr>
          <w:rFonts w:ascii="Museo Sans 300" w:hAnsi="Museo Sans 300"/>
          <w:b/>
          <w:color w:val="000000" w:themeColor="text1"/>
          <w:sz w:val="22"/>
          <w:szCs w:val="22"/>
        </w:rPr>
      </w:pPr>
    </w:p>
    <w:p w14:paraId="4E90D07B" w14:textId="59B6A57D" w:rsidR="00C93C93" w:rsidRPr="00FE4562" w:rsidRDefault="00D95517" w:rsidP="00C93C93">
      <w:pPr>
        <w:pStyle w:val="Textoindependiente"/>
        <w:spacing w:after="0"/>
        <w:rPr>
          <w:rFonts w:ascii="Museo Sans 300" w:hAnsi="Museo Sans 300"/>
          <w:color w:val="000000" w:themeColor="text1"/>
          <w:sz w:val="22"/>
          <w:szCs w:val="22"/>
          <w:lang w:val="es-SV"/>
        </w:rPr>
      </w:pPr>
      <w:r w:rsidRPr="00FE4562">
        <w:rPr>
          <w:rFonts w:ascii="Museo Sans 300" w:hAnsi="Museo Sans 300"/>
          <w:color w:val="000000" w:themeColor="text1"/>
          <w:sz w:val="22"/>
          <w:szCs w:val="22"/>
          <w:lang w:val="es-SV"/>
        </w:rPr>
        <w:t>El número de cuentas se limitará al estrictamente necesario.</w:t>
      </w:r>
    </w:p>
    <w:p w14:paraId="4EF79396" w14:textId="77777777" w:rsidR="00F55C11" w:rsidRPr="00FE4562" w:rsidRDefault="00F55C11" w:rsidP="00C93C93">
      <w:pPr>
        <w:pStyle w:val="Textoindependiente"/>
        <w:spacing w:after="0"/>
        <w:rPr>
          <w:rFonts w:ascii="Museo Sans 300" w:hAnsi="Museo Sans 300"/>
          <w:color w:val="000000" w:themeColor="text1"/>
          <w:sz w:val="22"/>
          <w:szCs w:val="22"/>
          <w:lang w:val="es-SV"/>
        </w:rPr>
      </w:pPr>
    </w:p>
    <w:p w14:paraId="738178FC" w14:textId="571E3104" w:rsidR="00D95517" w:rsidRPr="00FE4562" w:rsidRDefault="00C93C93" w:rsidP="00C93C93">
      <w:pPr>
        <w:pStyle w:val="Descripcin"/>
        <w:widowControl w:val="0"/>
        <w:numPr>
          <w:ilvl w:val="0"/>
          <w:numId w:val="11"/>
        </w:numPr>
        <w:spacing w:after="120"/>
        <w:ind w:firstLine="0"/>
        <w:rPr>
          <w:rFonts w:ascii="Museo Sans 300" w:hAnsi="Museo Sans 300"/>
          <w:b w:val="0"/>
          <w:bCs w:val="0"/>
          <w:color w:val="000000" w:themeColor="text1"/>
          <w:sz w:val="22"/>
          <w:szCs w:val="22"/>
        </w:rPr>
      </w:pPr>
      <w:r w:rsidRPr="00FE4562">
        <w:rPr>
          <w:rFonts w:ascii="Museo Sans 300" w:hAnsi="Museo Sans 300"/>
          <w:b w:val="0"/>
          <w:bCs w:val="0"/>
          <w:color w:val="000000" w:themeColor="text1"/>
          <w:sz w:val="22"/>
          <w:szCs w:val="22"/>
        </w:rPr>
        <w:t>Los Institutos Previsionales d</w:t>
      </w:r>
      <w:r w:rsidR="00D95517" w:rsidRPr="00FE4562">
        <w:rPr>
          <w:rFonts w:ascii="Museo Sans 300" w:hAnsi="Museo Sans 300"/>
          <w:b w:val="0"/>
          <w:bCs w:val="0"/>
          <w:color w:val="000000" w:themeColor="text1"/>
          <w:sz w:val="22"/>
          <w:szCs w:val="22"/>
        </w:rPr>
        <w:t xml:space="preserve">eberán </w:t>
      </w:r>
      <w:r w:rsidRPr="00FE4562">
        <w:rPr>
          <w:rFonts w:ascii="Museo Sans 300" w:hAnsi="Museo Sans 300"/>
          <w:b w:val="0"/>
          <w:bCs w:val="0"/>
          <w:color w:val="000000" w:themeColor="text1"/>
          <w:sz w:val="22"/>
          <w:szCs w:val="22"/>
        </w:rPr>
        <w:t>administrar</w:t>
      </w:r>
      <w:r w:rsidR="00D95517" w:rsidRPr="00FE4562">
        <w:rPr>
          <w:rFonts w:ascii="Museo Sans 300" w:hAnsi="Museo Sans 300"/>
          <w:b w:val="0"/>
          <w:bCs w:val="0"/>
          <w:color w:val="000000" w:themeColor="text1"/>
          <w:sz w:val="22"/>
          <w:szCs w:val="22"/>
        </w:rPr>
        <w:t xml:space="preserve"> </w:t>
      </w:r>
      <w:r w:rsidR="00E400EB" w:rsidRPr="00FE4562">
        <w:rPr>
          <w:rFonts w:ascii="Museo Sans 300" w:hAnsi="Museo Sans 300"/>
          <w:b w:val="0"/>
          <w:bCs w:val="0"/>
          <w:color w:val="000000" w:themeColor="text1"/>
          <w:sz w:val="22"/>
          <w:szCs w:val="22"/>
        </w:rPr>
        <w:t xml:space="preserve">diferentes </w:t>
      </w:r>
      <w:r w:rsidR="00D95517" w:rsidRPr="00FE4562">
        <w:rPr>
          <w:rFonts w:ascii="Museo Sans 300" w:hAnsi="Museo Sans 300"/>
          <w:b w:val="0"/>
          <w:bCs w:val="0"/>
          <w:color w:val="000000" w:themeColor="text1"/>
          <w:sz w:val="22"/>
          <w:szCs w:val="22"/>
        </w:rPr>
        <w:t>cuentas corrientes bancarias</w:t>
      </w:r>
      <w:r w:rsidRPr="00FE4562">
        <w:rPr>
          <w:rFonts w:ascii="Museo Sans 300" w:hAnsi="Museo Sans 300"/>
          <w:b w:val="0"/>
          <w:bCs w:val="0"/>
          <w:color w:val="000000" w:themeColor="text1"/>
          <w:sz w:val="22"/>
          <w:szCs w:val="22"/>
        </w:rPr>
        <w:t xml:space="preserve">, de acuerdo con </w:t>
      </w:r>
      <w:r w:rsidR="008C074B" w:rsidRPr="00FE4562">
        <w:rPr>
          <w:rFonts w:ascii="Museo Sans 300" w:hAnsi="Museo Sans 300"/>
          <w:b w:val="0"/>
          <w:bCs w:val="0"/>
          <w:color w:val="000000" w:themeColor="text1"/>
          <w:sz w:val="22"/>
          <w:szCs w:val="22"/>
        </w:rPr>
        <w:t xml:space="preserve">las operaciones </w:t>
      </w:r>
      <w:r w:rsidRPr="00FE4562">
        <w:rPr>
          <w:rFonts w:ascii="Museo Sans 300" w:hAnsi="Museo Sans 300"/>
          <w:b w:val="0"/>
          <w:bCs w:val="0"/>
          <w:color w:val="000000" w:themeColor="text1"/>
          <w:sz w:val="22"/>
          <w:szCs w:val="22"/>
        </w:rPr>
        <w:t>siguiente</w:t>
      </w:r>
      <w:r w:rsidR="008C074B" w:rsidRPr="00FE4562">
        <w:rPr>
          <w:rFonts w:ascii="Museo Sans 300" w:hAnsi="Museo Sans 300"/>
          <w:b w:val="0"/>
          <w:bCs w:val="0"/>
          <w:color w:val="000000" w:themeColor="text1"/>
          <w:sz w:val="22"/>
          <w:szCs w:val="22"/>
        </w:rPr>
        <w:t>s</w:t>
      </w:r>
      <w:r w:rsidR="00D95517" w:rsidRPr="00FE4562">
        <w:rPr>
          <w:rFonts w:ascii="Museo Sans 300" w:hAnsi="Museo Sans 300"/>
          <w:b w:val="0"/>
          <w:bCs w:val="0"/>
          <w:color w:val="000000" w:themeColor="text1"/>
          <w:sz w:val="22"/>
          <w:szCs w:val="22"/>
        </w:rPr>
        <w:t>:</w:t>
      </w:r>
    </w:p>
    <w:p w14:paraId="490B5B00" w14:textId="7FBA5B93" w:rsidR="00D95517" w:rsidRPr="00FE4562" w:rsidRDefault="00D95517" w:rsidP="00C93C93">
      <w:pPr>
        <w:pStyle w:val="Textoindependiente"/>
        <w:numPr>
          <w:ilvl w:val="0"/>
          <w:numId w:val="37"/>
        </w:numPr>
        <w:spacing w:after="0"/>
        <w:rPr>
          <w:rFonts w:ascii="Museo Sans 300" w:hAnsi="Museo Sans 300"/>
          <w:bCs/>
          <w:color w:val="000000" w:themeColor="text1"/>
          <w:sz w:val="22"/>
          <w:szCs w:val="22"/>
        </w:rPr>
      </w:pPr>
      <w:r w:rsidRPr="00FE4562">
        <w:rPr>
          <w:rFonts w:ascii="Museo Sans 300" w:hAnsi="Museo Sans 300"/>
          <w:bCs/>
          <w:color w:val="000000" w:themeColor="text1"/>
          <w:sz w:val="22"/>
          <w:szCs w:val="22"/>
        </w:rPr>
        <w:lastRenderedPageBreak/>
        <w:t>Recaudación de cotizaciones y rendimientos bancarios;</w:t>
      </w:r>
    </w:p>
    <w:p w14:paraId="53AEE7CA" w14:textId="0C797630" w:rsidR="00D95517" w:rsidRPr="00FE4562" w:rsidRDefault="00D95517" w:rsidP="00C93C93">
      <w:pPr>
        <w:pStyle w:val="Textoindependiente"/>
        <w:numPr>
          <w:ilvl w:val="0"/>
          <w:numId w:val="37"/>
        </w:numPr>
        <w:spacing w:after="0"/>
        <w:rPr>
          <w:rFonts w:ascii="Museo Sans 300" w:hAnsi="Museo Sans 300"/>
          <w:bCs/>
          <w:color w:val="000000" w:themeColor="text1"/>
          <w:sz w:val="22"/>
          <w:szCs w:val="22"/>
        </w:rPr>
      </w:pPr>
      <w:r w:rsidRPr="00FE4562">
        <w:rPr>
          <w:rFonts w:ascii="Museo Sans 300" w:hAnsi="Museo Sans 300"/>
          <w:bCs/>
          <w:color w:val="000000" w:themeColor="text1"/>
          <w:sz w:val="22"/>
          <w:szCs w:val="22"/>
        </w:rPr>
        <w:t xml:space="preserve">Recepción de </w:t>
      </w:r>
      <w:r w:rsidR="00367CDB" w:rsidRPr="00FE4562">
        <w:rPr>
          <w:rFonts w:ascii="Museo Sans 300" w:hAnsi="Museo Sans 300"/>
          <w:bCs/>
          <w:color w:val="000000" w:themeColor="text1"/>
          <w:sz w:val="22"/>
          <w:szCs w:val="22"/>
        </w:rPr>
        <w:t>f</w:t>
      </w:r>
      <w:r w:rsidRPr="00FE4562">
        <w:rPr>
          <w:rFonts w:ascii="Museo Sans 300" w:hAnsi="Museo Sans 300"/>
          <w:bCs/>
          <w:color w:val="000000" w:themeColor="text1"/>
          <w:sz w:val="22"/>
          <w:szCs w:val="22"/>
        </w:rPr>
        <w:t>ondo</w:t>
      </w:r>
      <w:r w:rsidR="00367CDB" w:rsidRPr="00FE4562">
        <w:rPr>
          <w:rFonts w:ascii="Museo Sans 300" w:hAnsi="Museo Sans 300"/>
          <w:bCs/>
          <w:color w:val="000000" w:themeColor="text1"/>
          <w:sz w:val="22"/>
          <w:szCs w:val="22"/>
        </w:rPr>
        <w:t>s</w:t>
      </w:r>
      <w:r w:rsidRPr="00FE4562">
        <w:rPr>
          <w:rFonts w:ascii="Museo Sans 300" w:hAnsi="Museo Sans 300"/>
          <w:bCs/>
          <w:color w:val="000000" w:themeColor="text1"/>
          <w:sz w:val="22"/>
          <w:szCs w:val="22"/>
        </w:rPr>
        <w:t xml:space="preserve"> </w:t>
      </w:r>
      <w:r w:rsidR="00367CDB" w:rsidRPr="00FE4562">
        <w:rPr>
          <w:rFonts w:ascii="Museo Sans 300" w:hAnsi="Museo Sans 300"/>
          <w:bCs/>
          <w:color w:val="000000" w:themeColor="text1"/>
          <w:sz w:val="22"/>
          <w:szCs w:val="22"/>
        </w:rPr>
        <w:t xml:space="preserve">o </w:t>
      </w:r>
      <w:r w:rsidRPr="00FE4562">
        <w:rPr>
          <w:rFonts w:ascii="Museo Sans 300" w:hAnsi="Museo Sans 300"/>
          <w:bCs/>
          <w:color w:val="000000" w:themeColor="text1"/>
          <w:sz w:val="22"/>
          <w:szCs w:val="22"/>
        </w:rPr>
        <w:t>aportes gubernamentales;</w:t>
      </w:r>
    </w:p>
    <w:p w14:paraId="77FF1396" w14:textId="6507C760" w:rsidR="00D95517" w:rsidRPr="00FE4562" w:rsidRDefault="00D95517" w:rsidP="00C93C93">
      <w:pPr>
        <w:pStyle w:val="Textoindependiente"/>
        <w:numPr>
          <w:ilvl w:val="0"/>
          <w:numId w:val="37"/>
        </w:numPr>
        <w:spacing w:after="0"/>
        <w:rPr>
          <w:rFonts w:ascii="Museo Sans 300" w:hAnsi="Museo Sans 300"/>
          <w:bCs/>
          <w:color w:val="000000" w:themeColor="text1"/>
          <w:sz w:val="22"/>
          <w:szCs w:val="22"/>
        </w:rPr>
      </w:pPr>
      <w:r w:rsidRPr="00FE4562">
        <w:rPr>
          <w:rFonts w:ascii="Museo Sans 300" w:hAnsi="Museo Sans 300"/>
          <w:bCs/>
          <w:color w:val="000000" w:themeColor="text1"/>
          <w:sz w:val="22"/>
          <w:szCs w:val="22"/>
        </w:rPr>
        <w:t>Pago de prestaciones a pensionados y beneficiarios;</w:t>
      </w:r>
    </w:p>
    <w:p w14:paraId="0F9F4E37" w14:textId="7B5CC919" w:rsidR="00D95517" w:rsidRPr="00FE4562" w:rsidRDefault="00D95517" w:rsidP="00C93C93">
      <w:pPr>
        <w:pStyle w:val="Textoindependiente"/>
        <w:numPr>
          <w:ilvl w:val="0"/>
          <w:numId w:val="37"/>
        </w:numPr>
        <w:spacing w:after="0"/>
        <w:rPr>
          <w:rFonts w:ascii="Museo Sans 300" w:hAnsi="Museo Sans 300"/>
          <w:bCs/>
          <w:color w:val="000000" w:themeColor="text1"/>
          <w:sz w:val="22"/>
          <w:szCs w:val="22"/>
        </w:rPr>
      </w:pPr>
      <w:r w:rsidRPr="00FE4562">
        <w:rPr>
          <w:rFonts w:ascii="Museo Sans 300" w:hAnsi="Museo Sans 300"/>
          <w:bCs/>
          <w:color w:val="000000" w:themeColor="text1"/>
          <w:sz w:val="22"/>
          <w:szCs w:val="22"/>
        </w:rPr>
        <w:t>Pago de salarios y otras remuneraciones al personal;</w:t>
      </w:r>
    </w:p>
    <w:p w14:paraId="6D885D08" w14:textId="1FF92180" w:rsidR="00D95517" w:rsidRPr="00FE4562" w:rsidRDefault="00D95517" w:rsidP="00C93C93">
      <w:pPr>
        <w:pStyle w:val="Textoindependiente"/>
        <w:numPr>
          <w:ilvl w:val="0"/>
          <w:numId w:val="37"/>
        </w:numPr>
        <w:spacing w:after="0"/>
        <w:rPr>
          <w:rFonts w:ascii="Museo Sans 300" w:hAnsi="Museo Sans 300"/>
          <w:bCs/>
          <w:color w:val="000000" w:themeColor="text1"/>
          <w:sz w:val="22"/>
          <w:szCs w:val="22"/>
        </w:rPr>
      </w:pPr>
      <w:r w:rsidRPr="00FE4562">
        <w:rPr>
          <w:rFonts w:ascii="Museo Sans 300" w:hAnsi="Museo Sans 300"/>
          <w:bCs/>
          <w:color w:val="000000" w:themeColor="text1"/>
          <w:sz w:val="22"/>
          <w:szCs w:val="22"/>
        </w:rPr>
        <w:t>Pago de gastos operativos y otras erogaciones institucionales;</w:t>
      </w:r>
    </w:p>
    <w:p w14:paraId="52C0BFFD" w14:textId="77777777" w:rsidR="00F55C11" w:rsidRPr="00FE4562" w:rsidRDefault="00D95517" w:rsidP="00F55C11">
      <w:pPr>
        <w:pStyle w:val="Textoindependiente"/>
        <w:numPr>
          <w:ilvl w:val="0"/>
          <w:numId w:val="37"/>
        </w:numPr>
        <w:spacing w:after="0"/>
        <w:rPr>
          <w:rFonts w:ascii="Museo Sans 300" w:hAnsi="Museo Sans 300"/>
          <w:bCs/>
          <w:color w:val="000000" w:themeColor="text1"/>
          <w:sz w:val="22"/>
          <w:szCs w:val="22"/>
        </w:rPr>
      </w:pPr>
      <w:r w:rsidRPr="00FE4562">
        <w:rPr>
          <w:rFonts w:ascii="Museo Sans 300" w:hAnsi="Museo Sans 300"/>
          <w:bCs/>
          <w:color w:val="000000" w:themeColor="text1"/>
          <w:sz w:val="22"/>
          <w:szCs w:val="22"/>
        </w:rPr>
        <w:t>Manejo de inversiones</w:t>
      </w:r>
      <w:r w:rsidR="00F55C11" w:rsidRPr="00FE4562">
        <w:rPr>
          <w:rFonts w:ascii="Museo Sans 300" w:hAnsi="Museo Sans 300"/>
          <w:bCs/>
          <w:color w:val="000000" w:themeColor="text1"/>
          <w:sz w:val="22"/>
          <w:szCs w:val="22"/>
        </w:rPr>
        <w:t xml:space="preserve"> propias; y</w:t>
      </w:r>
    </w:p>
    <w:p w14:paraId="2365FFEF" w14:textId="47922CF8" w:rsidR="00D95517" w:rsidRPr="00FE4562" w:rsidRDefault="00F55C11" w:rsidP="00F55C11">
      <w:pPr>
        <w:pStyle w:val="Textoindependiente"/>
        <w:numPr>
          <w:ilvl w:val="0"/>
          <w:numId w:val="37"/>
        </w:numPr>
        <w:spacing w:after="0"/>
        <w:rPr>
          <w:rFonts w:ascii="Museo Sans 300" w:hAnsi="Museo Sans 300"/>
          <w:bCs/>
          <w:color w:val="000000" w:themeColor="text1"/>
          <w:sz w:val="22"/>
          <w:szCs w:val="22"/>
        </w:rPr>
      </w:pPr>
      <w:r w:rsidRPr="00FE4562">
        <w:rPr>
          <w:rFonts w:ascii="Museo Sans 300" w:hAnsi="Museo Sans 300"/>
          <w:bCs/>
          <w:color w:val="000000" w:themeColor="text1"/>
          <w:sz w:val="22"/>
          <w:szCs w:val="22"/>
        </w:rPr>
        <w:t>Manejo de inversiones en títulos valores</w:t>
      </w:r>
    </w:p>
    <w:p w14:paraId="1B182967" w14:textId="77777777" w:rsidR="00D95517" w:rsidRPr="00FE4562" w:rsidRDefault="00D95517" w:rsidP="00A859B0">
      <w:pPr>
        <w:pStyle w:val="Textoindependiente"/>
        <w:spacing w:after="0"/>
        <w:rPr>
          <w:rFonts w:ascii="Museo Sans 300" w:hAnsi="Museo Sans 300"/>
          <w:b/>
          <w:color w:val="000000" w:themeColor="text1"/>
          <w:sz w:val="22"/>
          <w:szCs w:val="22"/>
        </w:rPr>
      </w:pPr>
    </w:p>
    <w:p w14:paraId="08F90307" w14:textId="42CA8D9B" w:rsidR="00D95517" w:rsidRPr="00FE4562" w:rsidRDefault="00835C68" w:rsidP="00A859B0">
      <w:pPr>
        <w:pStyle w:val="Descripcin"/>
        <w:widowControl w:val="0"/>
        <w:numPr>
          <w:ilvl w:val="0"/>
          <w:numId w:val="11"/>
        </w:numPr>
        <w:spacing w:after="0"/>
        <w:ind w:firstLine="0"/>
        <w:rPr>
          <w:rFonts w:ascii="Museo Sans 300" w:hAnsi="Museo Sans 300"/>
          <w:b w:val="0"/>
          <w:color w:val="000000" w:themeColor="text1"/>
          <w:sz w:val="22"/>
          <w:szCs w:val="22"/>
        </w:rPr>
      </w:pPr>
      <w:r w:rsidRPr="00FE4562">
        <w:rPr>
          <w:rFonts w:ascii="Museo Sans 300" w:hAnsi="Museo Sans 300"/>
          <w:b w:val="0"/>
          <w:color w:val="000000" w:themeColor="text1"/>
          <w:sz w:val="22"/>
          <w:szCs w:val="22"/>
        </w:rPr>
        <w:t xml:space="preserve">Los Institutos Previsionales </w:t>
      </w:r>
      <w:r w:rsidR="00B84797" w:rsidRPr="00FE4562">
        <w:rPr>
          <w:rFonts w:ascii="Museo Sans 300" w:hAnsi="Museo Sans 300"/>
          <w:b w:val="0"/>
          <w:color w:val="000000" w:themeColor="text1"/>
          <w:sz w:val="22"/>
          <w:szCs w:val="22"/>
        </w:rPr>
        <w:t>en</w:t>
      </w:r>
      <w:r w:rsidR="00C93C93" w:rsidRPr="00FE4562">
        <w:rPr>
          <w:rFonts w:ascii="Museo Sans 300" w:hAnsi="Museo Sans 300"/>
          <w:b w:val="0"/>
          <w:color w:val="000000" w:themeColor="text1"/>
          <w:sz w:val="22"/>
          <w:szCs w:val="22"/>
        </w:rPr>
        <w:t xml:space="preserve"> </w:t>
      </w:r>
      <w:r w:rsidR="00D27CE4" w:rsidRPr="00FE4562">
        <w:rPr>
          <w:rFonts w:ascii="Museo Sans 300" w:hAnsi="Museo Sans 300"/>
          <w:b w:val="0"/>
          <w:color w:val="000000" w:themeColor="text1"/>
          <w:sz w:val="22"/>
          <w:szCs w:val="22"/>
        </w:rPr>
        <w:t>ninguna circunstancia</w:t>
      </w:r>
      <w:r w:rsidR="008860E8" w:rsidRPr="00FE4562">
        <w:rPr>
          <w:rFonts w:ascii="Museo Sans 300" w:hAnsi="Museo Sans 300"/>
          <w:b w:val="0"/>
          <w:color w:val="000000" w:themeColor="text1"/>
          <w:sz w:val="22"/>
          <w:szCs w:val="22"/>
        </w:rPr>
        <w:t xml:space="preserve"> </w:t>
      </w:r>
      <w:r w:rsidR="00D95517" w:rsidRPr="00FE4562">
        <w:rPr>
          <w:rFonts w:ascii="Museo Sans 300" w:hAnsi="Museo Sans 300"/>
          <w:b w:val="0"/>
          <w:color w:val="000000" w:themeColor="text1"/>
          <w:sz w:val="22"/>
          <w:szCs w:val="22"/>
        </w:rPr>
        <w:t>deberá</w:t>
      </w:r>
      <w:r w:rsidR="00C93C93" w:rsidRPr="00FE4562">
        <w:rPr>
          <w:rFonts w:ascii="Museo Sans 300" w:hAnsi="Museo Sans 300"/>
          <w:b w:val="0"/>
          <w:color w:val="000000" w:themeColor="text1"/>
          <w:sz w:val="22"/>
          <w:szCs w:val="22"/>
        </w:rPr>
        <w:t>n</w:t>
      </w:r>
      <w:r w:rsidR="00D95517" w:rsidRPr="00FE4562">
        <w:rPr>
          <w:rFonts w:ascii="Museo Sans 300" w:hAnsi="Museo Sans 300"/>
          <w:b w:val="0"/>
          <w:color w:val="000000" w:themeColor="text1"/>
          <w:sz w:val="22"/>
          <w:szCs w:val="22"/>
        </w:rPr>
        <w:t xml:space="preserve"> mezclar</w:t>
      </w:r>
      <w:r w:rsidR="00131D16" w:rsidRPr="00FE4562">
        <w:rPr>
          <w:rFonts w:ascii="Museo Sans 300" w:hAnsi="Museo Sans 300"/>
          <w:b w:val="0"/>
          <w:color w:val="000000" w:themeColor="text1"/>
          <w:sz w:val="22"/>
          <w:szCs w:val="22"/>
        </w:rPr>
        <w:t xml:space="preserve"> los </w:t>
      </w:r>
      <w:r w:rsidR="00DD6C35" w:rsidRPr="00FE4562">
        <w:rPr>
          <w:rFonts w:ascii="Museo Sans 300" w:hAnsi="Museo Sans 300"/>
          <w:b w:val="0"/>
          <w:color w:val="000000" w:themeColor="text1"/>
          <w:sz w:val="22"/>
          <w:szCs w:val="22"/>
        </w:rPr>
        <w:t xml:space="preserve">diferentes </w:t>
      </w:r>
      <w:r w:rsidR="00D95517" w:rsidRPr="00FE4562">
        <w:rPr>
          <w:rFonts w:ascii="Museo Sans 300" w:hAnsi="Museo Sans 300"/>
          <w:b w:val="0"/>
          <w:color w:val="000000" w:themeColor="text1"/>
          <w:sz w:val="22"/>
          <w:szCs w:val="22"/>
        </w:rPr>
        <w:t>recursos</w:t>
      </w:r>
      <w:r w:rsidR="00D95517" w:rsidRPr="00FE4562" w:rsidDel="00DD6C35">
        <w:rPr>
          <w:rFonts w:ascii="Museo Sans 300" w:hAnsi="Museo Sans 300"/>
          <w:b w:val="0"/>
          <w:color w:val="000000" w:themeColor="text1"/>
          <w:sz w:val="22"/>
          <w:szCs w:val="22"/>
        </w:rPr>
        <w:t xml:space="preserve"> </w:t>
      </w:r>
      <w:r w:rsidR="00D95517" w:rsidRPr="00FE4562">
        <w:rPr>
          <w:rFonts w:ascii="Museo Sans 300" w:hAnsi="Museo Sans 300"/>
          <w:b w:val="0"/>
          <w:color w:val="000000" w:themeColor="text1"/>
          <w:sz w:val="22"/>
          <w:szCs w:val="22"/>
        </w:rPr>
        <w:t>a los que esté destinada cada cuenta</w:t>
      </w:r>
      <w:r w:rsidR="0022203C" w:rsidRPr="00FE4562">
        <w:rPr>
          <w:rFonts w:ascii="Museo Sans 300" w:hAnsi="Museo Sans 300"/>
          <w:b w:val="0"/>
          <w:color w:val="000000" w:themeColor="text1"/>
          <w:sz w:val="22"/>
          <w:szCs w:val="22"/>
        </w:rPr>
        <w:t xml:space="preserve"> de conformidad a lo</w:t>
      </w:r>
      <w:r w:rsidR="00543B98" w:rsidRPr="00FE4562">
        <w:rPr>
          <w:rFonts w:ascii="Museo Sans 300" w:hAnsi="Museo Sans 300"/>
          <w:b w:val="0"/>
          <w:color w:val="000000" w:themeColor="text1"/>
          <w:sz w:val="22"/>
          <w:szCs w:val="22"/>
        </w:rPr>
        <w:t xml:space="preserve">s conceptos u operaciones a los que </w:t>
      </w:r>
      <w:r w:rsidR="000758ED" w:rsidRPr="00FE4562">
        <w:rPr>
          <w:rFonts w:ascii="Museo Sans 300" w:hAnsi="Museo Sans 300"/>
          <w:b w:val="0"/>
          <w:color w:val="000000" w:themeColor="text1"/>
          <w:sz w:val="22"/>
          <w:szCs w:val="22"/>
        </w:rPr>
        <w:t>hace referencia el artículo 5 de las presentes Normas</w:t>
      </w:r>
      <w:r w:rsidR="00D95517" w:rsidRPr="00FE4562" w:rsidDel="00F42BA9">
        <w:rPr>
          <w:rFonts w:ascii="Museo Sans 300" w:hAnsi="Museo Sans 300"/>
          <w:b w:val="0"/>
          <w:color w:val="000000" w:themeColor="text1"/>
          <w:sz w:val="22"/>
          <w:szCs w:val="22"/>
        </w:rPr>
        <w:t>.</w:t>
      </w:r>
    </w:p>
    <w:p w14:paraId="7FE32E08" w14:textId="77777777" w:rsidR="00D817C8" w:rsidRDefault="00D817C8" w:rsidP="00C93C93">
      <w:pPr>
        <w:pStyle w:val="Textoindependiente"/>
        <w:spacing w:after="0"/>
        <w:jc w:val="both"/>
        <w:rPr>
          <w:rFonts w:ascii="Museo Sans 300" w:hAnsi="Museo Sans 300"/>
          <w:bCs/>
          <w:color w:val="000000" w:themeColor="text1"/>
          <w:sz w:val="22"/>
          <w:szCs w:val="22"/>
        </w:rPr>
      </w:pPr>
    </w:p>
    <w:p w14:paraId="6767682E" w14:textId="622D5357" w:rsidR="002C1911" w:rsidRPr="00FE4562" w:rsidRDefault="00D95517" w:rsidP="00C93C93">
      <w:pPr>
        <w:pStyle w:val="Textoindependiente"/>
        <w:spacing w:after="0"/>
        <w:jc w:val="both"/>
        <w:rPr>
          <w:rFonts w:ascii="Museo Sans 300" w:hAnsi="Museo Sans 300"/>
          <w:bCs/>
          <w:color w:val="000000" w:themeColor="text1"/>
          <w:sz w:val="22"/>
          <w:szCs w:val="22"/>
        </w:rPr>
      </w:pPr>
      <w:r w:rsidRPr="00FE4562">
        <w:rPr>
          <w:rFonts w:ascii="Museo Sans 300" w:hAnsi="Museo Sans 300"/>
          <w:bCs/>
          <w:color w:val="000000" w:themeColor="text1"/>
          <w:sz w:val="22"/>
          <w:szCs w:val="22"/>
        </w:rPr>
        <w:t>El régimen de Invalidez, Vejez y Muerte del ISSS, manejará sus cuentas en forma separada del régimen de Salud de dicho Instituto.</w:t>
      </w:r>
    </w:p>
    <w:p w14:paraId="3827CB54" w14:textId="77777777" w:rsidR="00C93C93" w:rsidRPr="00FE4562" w:rsidRDefault="00C93C93" w:rsidP="001B0B38">
      <w:pPr>
        <w:pStyle w:val="Textoindependiente"/>
        <w:spacing w:after="0"/>
        <w:rPr>
          <w:rFonts w:ascii="Museo Sans 300" w:hAnsi="Museo Sans 300"/>
          <w:b/>
          <w:color w:val="000000" w:themeColor="text1"/>
          <w:sz w:val="22"/>
          <w:szCs w:val="22"/>
        </w:rPr>
      </w:pPr>
    </w:p>
    <w:p w14:paraId="56ACD0A2" w14:textId="49CF7E29" w:rsidR="00BB5759" w:rsidRPr="00FE4562" w:rsidRDefault="00BB5759" w:rsidP="001B0B38">
      <w:pPr>
        <w:pStyle w:val="Textoindependiente"/>
        <w:spacing w:after="0"/>
        <w:rPr>
          <w:rFonts w:ascii="Museo Sans 300" w:hAnsi="Museo Sans 300"/>
          <w:b/>
          <w:color w:val="000000" w:themeColor="text1"/>
          <w:sz w:val="22"/>
          <w:szCs w:val="22"/>
        </w:rPr>
      </w:pPr>
      <w:r w:rsidRPr="00FE4562">
        <w:rPr>
          <w:rFonts w:ascii="Museo Sans 300" w:hAnsi="Museo Sans 300"/>
          <w:b/>
          <w:color w:val="000000" w:themeColor="text1"/>
          <w:sz w:val="22"/>
          <w:szCs w:val="22"/>
        </w:rPr>
        <w:t>Cuentas recaudadoras</w:t>
      </w:r>
    </w:p>
    <w:p w14:paraId="178732C9" w14:textId="13FA8D39" w:rsidR="00C93C93" w:rsidRPr="00FE4562" w:rsidRDefault="00C93C93" w:rsidP="00162D0A">
      <w:pPr>
        <w:pStyle w:val="Descripcin"/>
        <w:widowControl w:val="0"/>
        <w:numPr>
          <w:ilvl w:val="0"/>
          <w:numId w:val="11"/>
        </w:numPr>
        <w:spacing w:after="0"/>
        <w:ind w:firstLine="0"/>
        <w:rPr>
          <w:rFonts w:ascii="Museo Sans 300" w:hAnsi="Museo Sans 300"/>
          <w:b w:val="0"/>
          <w:color w:val="000000" w:themeColor="text1"/>
          <w:sz w:val="22"/>
          <w:szCs w:val="22"/>
          <w:lang w:val="es-ES"/>
        </w:rPr>
      </w:pPr>
      <w:r w:rsidRPr="00FE4562">
        <w:rPr>
          <w:rFonts w:ascii="Museo Sans 300" w:hAnsi="Museo Sans 300"/>
          <w:b w:val="0"/>
          <w:color w:val="000000" w:themeColor="text1"/>
          <w:sz w:val="22"/>
          <w:szCs w:val="22"/>
          <w:lang w:val="es-ES"/>
        </w:rPr>
        <w:t xml:space="preserve">Las cuentas recaudadoras de los Institutos Previsionales, </w:t>
      </w:r>
      <w:r w:rsidR="001F2851" w:rsidRPr="00FE4562">
        <w:rPr>
          <w:rFonts w:ascii="Museo Sans 300" w:hAnsi="Museo Sans 300"/>
          <w:b w:val="0"/>
          <w:color w:val="000000" w:themeColor="text1"/>
          <w:sz w:val="22"/>
          <w:szCs w:val="22"/>
          <w:lang w:val="es-ES"/>
        </w:rPr>
        <w:t xml:space="preserve">se </w:t>
      </w:r>
      <w:r w:rsidR="00DD6C35" w:rsidRPr="00FE4562">
        <w:rPr>
          <w:rFonts w:ascii="Museo Sans 300" w:hAnsi="Museo Sans 300"/>
          <w:b w:val="0"/>
          <w:color w:val="000000" w:themeColor="text1"/>
          <w:sz w:val="22"/>
          <w:szCs w:val="22"/>
          <w:lang w:val="es-ES"/>
        </w:rPr>
        <w:t xml:space="preserve">utilizarán </w:t>
      </w:r>
      <w:r w:rsidR="001F2851" w:rsidRPr="00FE4562">
        <w:rPr>
          <w:rFonts w:ascii="Museo Sans 300" w:hAnsi="Museo Sans 300"/>
          <w:b w:val="0"/>
          <w:color w:val="000000" w:themeColor="text1"/>
          <w:sz w:val="22"/>
          <w:szCs w:val="22"/>
          <w:lang w:val="es-ES"/>
        </w:rPr>
        <w:t>para</w:t>
      </w:r>
      <w:r w:rsidRPr="00FE4562">
        <w:rPr>
          <w:rFonts w:ascii="Museo Sans 300" w:hAnsi="Museo Sans 300"/>
          <w:b w:val="0"/>
          <w:color w:val="000000" w:themeColor="text1"/>
          <w:sz w:val="22"/>
          <w:szCs w:val="22"/>
          <w:lang w:val="es-ES"/>
        </w:rPr>
        <w:t xml:space="preserve"> </w:t>
      </w:r>
      <w:r w:rsidR="001F2851" w:rsidRPr="00FE4562">
        <w:rPr>
          <w:rFonts w:ascii="Museo Sans 300" w:hAnsi="Museo Sans 300"/>
          <w:b w:val="0"/>
          <w:color w:val="000000" w:themeColor="text1"/>
          <w:sz w:val="22"/>
          <w:szCs w:val="22"/>
          <w:lang w:val="es-ES"/>
        </w:rPr>
        <w:t>colectar</w:t>
      </w:r>
      <w:r w:rsidRPr="00FE4562">
        <w:rPr>
          <w:rFonts w:ascii="Museo Sans 300" w:hAnsi="Museo Sans 300"/>
          <w:b w:val="0"/>
          <w:color w:val="000000" w:themeColor="text1"/>
          <w:sz w:val="22"/>
          <w:szCs w:val="22"/>
          <w:lang w:val="es-ES"/>
        </w:rPr>
        <w:t xml:space="preserve"> las cotizaciones laborales y aportes patronales, multas y otros ingresos </w:t>
      </w:r>
      <w:r w:rsidR="002646E3" w:rsidRPr="00FE4562">
        <w:rPr>
          <w:rFonts w:ascii="Museo Sans 300" w:hAnsi="Museo Sans 300"/>
          <w:b w:val="0"/>
          <w:color w:val="000000" w:themeColor="text1"/>
          <w:sz w:val="22"/>
          <w:szCs w:val="22"/>
          <w:lang w:val="es-ES"/>
        </w:rPr>
        <w:t>relacionados</w:t>
      </w:r>
      <w:r w:rsidRPr="00FE4562">
        <w:rPr>
          <w:rFonts w:ascii="Museo Sans 300" w:hAnsi="Museo Sans 300"/>
          <w:b w:val="0"/>
          <w:color w:val="000000" w:themeColor="text1"/>
          <w:sz w:val="22"/>
          <w:szCs w:val="22"/>
          <w:lang w:val="es-ES"/>
        </w:rPr>
        <w:t>; también para percibir otros ingresos, entre ellos aportes gubernamentales.</w:t>
      </w:r>
    </w:p>
    <w:p w14:paraId="0C9D2E58" w14:textId="0507A48A" w:rsidR="00C93C93" w:rsidRPr="00FE4562" w:rsidRDefault="00C93C93" w:rsidP="00C93C93">
      <w:pPr>
        <w:rPr>
          <w:color w:val="000000" w:themeColor="text1"/>
        </w:rPr>
      </w:pPr>
    </w:p>
    <w:p w14:paraId="6CC7BBD9" w14:textId="14FA959D" w:rsidR="00C93C93" w:rsidRPr="00FE4562" w:rsidRDefault="00C93C93" w:rsidP="00C93C93">
      <w:pPr>
        <w:pStyle w:val="Descripcin"/>
        <w:widowControl w:val="0"/>
        <w:numPr>
          <w:ilvl w:val="0"/>
          <w:numId w:val="11"/>
        </w:numPr>
        <w:spacing w:after="0"/>
        <w:ind w:firstLine="0"/>
        <w:rPr>
          <w:rFonts w:ascii="Museo Sans 300" w:hAnsi="Museo Sans 300"/>
          <w:b w:val="0"/>
          <w:color w:val="000000" w:themeColor="text1"/>
          <w:sz w:val="22"/>
          <w:szCs w:val="22"/>
          <w:lang w:val="es-ES"/>
        </w:rPr>
      </w:pPr>
      <w:r w:rsidRPr="00FE4562">
        <w:rPr>
          <w:rFonts w:ascii="Museo Sans 300" w:hAnsi="Museo Sans 300"/>
          <w:b w:val="0"/>
          <w:color w:val="000000" w:themeColor="text1"/>
          <w:sz w:val="22"/>
          <w:szCs w:val="22"/>
          <w:lang w:val="es-ES"/>
        </w:rPr>
        <w:t>Las cuentas recaudadoras, estarán destinadas exclusivamente a la captación de recursos y serán descargadas únicamente a través de traslados a otras cuentas bancarias.</w:t>
      </w:r>
    </w:p>
    <w:p w14:paraId="457E692B" w14:textId="77777777" w:rsidR="00C93C93" w:rsidRPr="00FE4562" w:rsidRDefault="00C93C93" w:rsidP="00C93C93">
      <w:pPr>
        <w:rPr>
          <w:rFonts w:ascii="Museo Sans 300" w:hAnsi="Museo Sans 300"/>
          <w:bCs/>
          <w:color w:val="000000" w:themeColor="text1"/>
          <w:sz w:val="22"/>
          <w:szCs w:val="22"/>
        </w:rPr>
      </w:pPr>
    </w:p>
    <w:p w14:paraId="1D9581D9" w14:textId="46479EA4" w:rsidR="00C93C93" w:rsidRPr="00FE4562" w:rsidRDefault="00F55C11" w:rsidP="00C93C93">
      <w:pPr>
        <w:pStyle w:val="Descripcin"/>
        <w:widowControl w:val="0"/>
        <w:numPr>
          <w:ilvl w:val="0"/>
          <w:numId w:val="11"/>
        </w:numPr>
        <w:spacing w:after="0"/>
        <w:ind w:firstLine="0"/>
        <w:rPr>
          <w:rFonts w:ascii="Museo Sans 300" w:hAnsi="Museo Sans 300"/>
          <w:b w:val="0"/>
          <w:color w:val="000000" w:themeColor="text1"/>
          <w:sz w:val="22"/>
          <w:szCs w:val="22"/>
          <w:lang w:val="es-ES"/>
        </w:rPr>
      </w:pPr>
      <w:r w:rsidRPr="00FE4562">
        <w:rPr>
          <w:rFonts w:ascii="Museo Sans 300" w:hAnsi="Museo Sans 300"/>
          <w:b w:val="0"/>
          <w:color w:val="000000" w:themeColor="text1"/>
          <w:sz w:val="22"/>
          <w:szCs w:val="22"/>
          <w:lang w:val="es-ES"/>
        </w:rPr>
        <w:t xml:space="preserve">Los Institutos Previsionales </w:t>
      </w:r>
      <w:r w:rsidR="00C93C93" w:rsidRPr="00FE4562">
        <w:rPr>
          <w:rFonts w:ascii="Museo Sans 300" w:hAnsi="Museo Sans 300"/>
          <w:b w:val="0"/>
          <w:color w:val="000000" w:themeColor="text1"/>
          <w:sz w:val="22"/>
          <w:szCs w:val="22"/>
          <w:lang w:val="es-ES"/>
        </w:rPr>
        <w:t>deben controlar diariamente los ingresos y otros cargos y abonos aplicados a sus cuentas. Los fondos en dichas cuentas no deben mantenerse más de tres días hábiles después de depositados, debiendo invertirse o trasladarse a una cuenta pagadora para su pronta disposición.</w:t>
      </w:r>
    </w:p>
    <w:p w14:paraId="0BA3128A" w14:textId="77777777" w:rsidR="00C93C93" w:rsidRPr="00FE4562" w:rsidRDefault="00C93C93" w:rsidP="00C93C93">
      <w:pPr>
        <w:rPr>
          <w:rFonts w:ascii="Museo Sans 300" w:hAnsi="Museo Sans 300"/>
          <w:bCs/>
          <w:color w:val="000000" w:themeColor="text1"/>
          <w:sz w:val="22"/>
          <w:szCs w:val="22"/>
        </w:rPr>
      </w:pPr>
    </w:p>
    <w:p w14:paraId="4D5B1A93" w14:textId="60937A12" w:rsidR="00C93C93" w:rsidRPr="00FE4562" w:rsidRDefault="00C93C93" w:rsidP="00C93C93">
      <w:pPr>
        <w:pStyle w:val="Descripcin"/>
        <w:widowControl w:val="0"/>
        <w:numPr>
          <w:ilvl w:val="0"/>
          <w:numId w:val="11"/>
        </w:numPr>
        <w:spacing w:after="0"/>
        <w:ind w:firstLine="0"/>
        <w:rPr>
          <w:rFonts w:ascii="Museo Sans 300" w:hAnsi="Museo Sans 300"/>
          <w:b w:val="0"/>
          <w:color w:val="000000" w:themeColor="text1"/>
          <w:sz w:val="22"/>
          <w:szCs w:val="22"/>
          <w:lang w:val="es-ES"/>
        </w:rPr>
      </w:pPr>
      <w:r w:rsidRPr="00FE4562">
        <w:rPr>
          <w:rFonts w:ascii="Museo Sans 300" w:hAnsi="Museo Sans 300"/>
          <w:b w:val="0"/>
          <w:color w:val="000000" w:themeColor="text1"/>
          <w:sz w:val="22"/>
          <w:szCs w:val="22"/>
          <w:lang w:val="es-ES"/>
        </w:rPr>
        <w:t>Se exceptuarán del plazo definido en el</w:t>
      </w:r>
      <w:r w:rsidR="00F259EC" w:rsidRPr="00FE4562">
        <w:rPr>
          <w:rFonts w:ascii="Museo Sans 300" w:hAnsi="Museo Sans 300"/>
          <w:b w:val="0"/>
          <w:color w:val="000000" w:themeColor="text1"/>
          <w:sz w:val="22"/>
          <w:szCs w:val="22"/>
          <w:lang w:val="es-ES"/>
        </w:rPr>
        <w:t xml:space="preserve"> artículo 9 de las presentes Normas</w:t>
      </w:r>
      <w:r w:rsidRPr="00FE4562">
        <w:rPr>
          <w:rFonts w:ascii="Museo Sans 300" w:hAnsi="Museo Sans 300"/>
          <w:b w:val="0"/>
          <w:color w:val="000000" w:themeColor="text1"/>
          <w:sz w:val="22"/>
          <w:szCs w:val="22"/>
          <w:lang w:val="es-ES"/>
        </w:rPr>
        <w:t>, las cuentas corrientes que en su contrato incluyan el deven</w:t>
      </w:r>
      <w:r w:rsidR="00F259EC" w:rsidRPr="00FE4562">
        <w:rPr>
          <w:rFonts w:ascii="Museo Sans 300" w:hAnsi="Museo Sans 300"/>
          <w:b w:val="0"/>
          <w:color w:val="000000" w:themeColor="text1"/>
          <w:sz w:val="22"/>
          <w:szCs w:val="22"/>
          <w:lang w:val="es-ES"/>
        </w:rPr>
        <w:t>gue</w:t>
      </w:r>
      <w:r w:rsidRPr="00FE4562">
        <w:rPr>
          <w:rFonts w:ascii="Museo Sans 300" w:hAnsi="Museo Sans 300"/>
          <w:b w:val="0"/>
          <w:color w:val="000000" w:themeColor="text1"/>
          <w:sz w:val="22"/>
          <w:szCs w:val="22"/>
          <w:lang w:val="es-ES"/>
        </w:rPr>
        <w:t xml:space="preserve"> de intereses, siempre y cuando las condiciones a cumplir por el Instituto Previsional no afecten la liquidez necesaria para afrontar el pago de los gastos operativos, manejo de inversiones y el pago de pensiones y prestaciones.</w:t>
      </w:r>
    </w:p>
    <w:p w14:paraId="12003797" w14:textId="73EB9099" w:rsidR="00165B78" w:rsidRPr="00FE4562" w:rsidRDefault="00165B78" w:rsidP="00944963">
      <w:pPr>
        <w:tabs>
          <w:tab w:val="left" w:pos="993"/>
        </w:tabs>
        <w:jc w:val="both"/>
        <w:rPr>
          <w:rFonts w:ascii="Museo Sans 300" w:hAnsi="Museo Sans 300"/>
          <w:strike/>
          <w:color w:val="000000" w:themeColor="text1"/>
          <w:sz w:val="22"/>
          <w:szCs w:val="22"/>
        </w:rPr>
      </w:pPr>
    </w:p>
    <w:p w14:paraId="29793C0B" w14:textId="09455382" w:rsidR="00F259EC" w:rsidRPr="00FE4562" w:rsidRDefault="00F259EC" w:rsidP="00F259EC">
      <w:pPr>
        <w:pStyle w:val="Textoindependiente"/>
        <w:spacing w:after="0"/>
        <w:rPr>
          <w:rFonts w:ascii="Museo Sans 300" w:hAnsi="Museo Sans 300"/>
          <w:b/>
          <w:color w:val="000000" w:themeColor="text1"/>
          <w:sz w:val="22"/>
          <w:szCs w:val="22"/>
        </w:rPr>
      </w:pPr>
      <w:r w:rsidRPr="00FE4562">
        <w:rPr>
          <w:rFonts w:ascii="Museo Sans 300" w:hAnsi="Museo Sans 300"/>
          <w:b/>
          <w:color w:val="000000" w:themeColor="text1"/>
          <w:sz w:val="22"/>
          <w:szCs w:val="22"/>
        </w:rPr>
        <w:t>Cuentas de pagos de prestaciones</w:t>
      </w:r>
    </w:p>
    <w:p w14:paraId="422FD782" w14:textId="17601987" w:rsidR="001F2851" w:rsidRPr="00FE4562" w:rsidRDefault="00F259EC" w:rsidP="00042229">
      <w:pPr>
        <w:pStyle w:val="Descripcin"/>
        <w:widowControl w:val="0"/>
        <w:numPr>
          <w:ilvl w:val="0"/>
          <w:numId w:val="11"/>
        </w:numPr>
        <w:spacing w:after="0"/>
        <w:ind w:firstLine="0"/>
        <w:rPr>
          <w:rFonts w:ascii="Museo Sans 300" w:hAnsi="Museo Sans 300"/>
          <w:color w:val="000000" w:themeColor="text1"/>
          <w:sz w:val="22"/>
          <w:szCs w:val="22"/>
        </w:rPr>
      </w:pPr>
      <w:r w:rsidRPr="00FE4562">
        <w:rPr>
          <w:rFonts w:ascii="Museo Sans 300" w:hAnsi="Museo Sans 300"/>
          <w:b w:val="0"/>
          <w:color w:val="000000" w:themeColor="text1"/>
          <w:sz w:val="22"/>
          <w:szCs w:val="22"/>
          <w:lang w:val="es-ES"/>
        </w:rPr>
        <w:t xml:space="preserve">Las </w:t>
      </w:r>
      <w:r w:rsidR="00042229" w:rsidRPr="00FE4562">
        <w:rPr>
          <w:rFonts w:ascii="Museo Sans 300" w:hAnsi="Museo Sans 300"/>
          <w:b w:val="0"/>
          <w:color w:val="000000" w:themeColor="text1"/>
          <w:sz w:val="22"/>
          <w:szCs w:val="22"/>
          <w:lang w:val="es-ES"/>
        </w:rPr>
        <w:t xml:space="preserve">cuentas de pagos de prestaciones se ocuparán para el </w:t>
      </w:r>
      <w:r w:rsidR="001F2851" w:rsidRPr="00FE4562">
        <w:rPr>
          <w:rFonts w:ascii="Museo Sans 300" w:hAnsi="Museo Sans 300"/>
          <w:b w:val="0"/>
          <w:color w:val="000000" w:themeColor="text1"/>
          <w:sz w:val="22"/>
          <w:szCs w:val="22"/>
          <w:lang w:val="es-ES"/>
        </w:rPr>
        <w:t xml:space="preserve">pago </w:t>
      </w:r>
      <w:r w:rsidR="008E727A" w:rsidRPr="00FE4562">
        <w:rPr>
          <w:rFonts w:ascii="Museo Sans 300" w:hAnsi="Museo Sans 300"/>
          <w:b w:val="0"/>
          <w:color w:val="000000" w:themeColor="text1"/>
          <w:sz w:val="22"/>
          <w:szCs w:val="22"/>
          <w:lang w:val="es-ES"/>
        </w:rPr>
        <w:t xml:space="preserve">de </w:t>
      </w:r>
      <w:r w:rsidR="001F2851" w:rsidRPr="00FE4562">
        <w:rPr>
          <w:rFonts w:ascii="Museo Sans 300" w:hAnsi="Museo Sans 300"/>
          <w:b w:val="0"/>
          <w:color w:val="000000" w:themeColor="text1"/>
          <w:sz w:val="22"/>
          <w:szCs w:val="22"/>
          <w:lang w:val="es-ES"/>
        </w:rPr>
        <w:t xml:space="preserve">pensiones y otras prestaciones pecuniarias a pensionados </w:t>
      </w:r>
      <w:r w:rsidR="008E727A" w:rsidRPr="00FE4562">
        <w:rPr>
          <w:rFonts w:ascii="Museo Sans 300" w:hAnsi="Museo Sans 300"/>
          <w:b w:val="0"/>
          <w:color w:val="000000" w:themeColor="text1"/>
          <w:sz w:val="22"/>
          <w:szCs w:val="22"/>
          <w:lang w:val="es-ES"/>
        </w:rPr>
        <w:t>o</w:t>
      </w:r>
      <w:r w:rsidR="001F2851" w:rsidRPr="00FE4562">
        <w:rPr>
          <w:rFonts w:ascii="Museo Sans 300" w:hAnsi="Museo Sans 300"/>
          <w:b w:val="0"/>
          <w:color w:val="000000" w:themeColor="text1"/>
          <w:sz w:val="22"/>
          <w:szCs w:val="22"/>
          <w:lang w:val="es-ES"/>
        </w:rPr>
        <w:t xml:space="preserve"> beneficiarios.</w:t>
      </w:r>
    </w:p>
    <w:p w14:paraId="406B6474" w14:textId="77777777" w:rsidR="001F2851" w:rsidRPr="00FE4562" w:rsidRDefault="001F2851" w:rsidP="001F2851">
      <w:pPr>
        <w:tabs>
          <w:tab w:val="left" w:pos="993"/>
        </w:tabs>
        <w:jc w:val="both"/>
        <w:rPr>
          <w:rFonts w:ascii="Museo Sans 300" w:hAnsi="Museo Sans 300"/>
          <w:color w:val="000000" w:themeColor="text1"/>
          <w:sz w:val="22"/>
          <w:szCs w:val="22"/>
        </w:rPr>
      </w:pPr>
    </w:p>
    <w:p w14:paraId="72F981E4" w14:textId="751A40C0" w:rsidR="001F2851" w:rsidRPr="00FE4562" w:rsidRDefault="001F2851" w:rsidP="001F2851">
      <w:pPr>
        <w:tabs>
          <w:tab w:val="left" w:pos="993"/>
        </w:tabs>
        <w:jc w:val="both"/>
        <w:rPr>
          <w:rFonts w:ascii="Museo Sans 300" w:hAnsi="Museo Sans 300"/>
          <w:color w:val="000000" w:themeColor="text1"/>
          <w:sz w:val="22"/>
          <w:szCs w:val="22"/>
        </w:rPr>
      </w:pPr>
      <w:r w:rsidRPr="00FE4562">
        <w:rPr>
          <w:rFonts w:ascii="Museo Sans 300" w:hAnsi="Museo Sans 300"/>
          <w:color w:val="000000" w:themeColor="text1"/>
          <w:sz w:val="22"/>
          <w:szCs w:val="22"/>
        </w:rPr>
        <w:t>La cuenta se alimentará a través de traslados de cuentas recaudadoras o por liquidación de inversiones.</w:t>
      </w:r>
    </w:p>
    <w:p w14:paraId="68F8FA2B" w14:textId="77777777" w:rsidR="001F2851" w:rsidRPr="00FE4562" w:rsidRDefault="001F2851" w:rsidP="001F2851">
      <w:pPr>
        <w:tabs>
          <w:tab w:val="left" w:pos="993"/>
        </w:tabs>
        <w:jc w:val="both"/>
        <w:rPr>
          <w:rFonts w:ascii="Museo Sans 300" w:hAnsi="Museo Sans 300"/>
          <w:color w:val="000000" w:themeColor="text1"/>
          <w:sz w:val="22"/>
          <w:szCs w:val="22"/>
        </w:rPr>
      </w:pPr>
    </w:p>
    <w:p w14:paraId="32A224A8" w14:textId="3386F8AD" w:rsidR="001F2851" w:rsidRPr="00FE4562" w:rsidRDefault="00042229" w:rsidP="00042229">
      <w:pPr>
        <w:pStyle w:val="Descripcin"/>
        <w:widowControl w:val="0"/>
        <w:numPr>
          <w:ilvl w:val="0"/>
          <w:numId w:val="11"/>
        </w:numPr>
        <w:spacing w:after="0"/>
        <w:ind w:firstLine="0"/>
        <w:rPr>
          <w:rFonts w:ascii="Museo Sans 300" w:hAnsi="Museo Sans 300"/>
          <w:b w:val="0"/>
          <w:color w:val="000000" w:themeColor="text1"/>
          <w:sz w:val="22"/>
          <w:szCs w:val="22"/>
          <w:lang w:val="es-ES"/>
        </w:rPr>
      </w:pPr>
      <w:r w:rsidRPr="00FE4562">
        <w:rPr>
          <w:rFonts w:ascii="Museo Sans 300" w:hAnsi="Museo Sans 300"/>
          <w:b w:val="0"/>
          <w:color w:val="000000" w:themeColor="text1"/>
          <w:sz w:val="22"/>
          <w:szCs w:val="22"/>
          <w:lang w:val="es-ES"/>
        </w:rPr>
        <w:t xml:space="preserve">El monto de las cuentas de prestaciones </w:t>
      </w:r>
      <w:r w:rsidR="001F2851" w:rsidRPr="00FE4562">
        <w:rPr>
          <w:rFonts w:ascii="Museo Sans 300" w:hAnsi="Museo Sans 300"/>
          <w:b w:val="0"/>
          <w:color w:val="000000" w:themeColor="text1"/>
          <w:sz w:val="22"/>
          <w:szCs w:val="22"/>
          <w:lang w:val="es-ES"/>
        </w:rPr>
        <w:t>se reducirá por pago</w:t>
      </w:r>
      <w:r w:rsidR="008E727A" w:rsidRPr="00FE4562">
        <w:rPr>
          <w:rFonts w:ascii="Museo Sans 300" w:hAnsi="Museo Sans 300"/>
          <w:b w:val="0"/>
          <w:color w:val="000000" w:themeColor="text1"/>
          <w:sz w:val="22"/>
          <w:szCs w:val="22"/>
          <w:lang w:val="es-ES"/>
        </w:rPr>
        <w:t xml:space="preserve">s en </w:t>
      </w:r>
      <w:r w:rsidR="001F2851" w:rsidRPr="00FE4562">
        <w:rPr>
          <w:rFonts w:ascii="Museo Sans 300" w:hAnsi="Museo Sans 300"/>
          <w:b w:val="0"/>
          <w:color w:val="000000" w:themeColor="text1"/>
          <w:sz w:val="22"/>
          <w:szCs w:val="22"/>
          <w:lang w:val="es-ES"/>
        </w:rPr>
        <w:t xml:space="preserve">concepto de pensiones y prestaciones a afiliados y beneficiarios de </w:t>
      </w:r>
      <w:r w:rsidR="00D817C8">
        <w:rPr>
          <w:rFonts w:ascii="Museo Sans 300" w:hAnsi="Museo Sans 300"/>
          <w:b w:val="0"/>
          <w:color w:val="000000" w:themeColor="text1"/>
          <w:sz w:val="22"/>
          <w:szCs w:val="22"/>
          <w:lang w:val="es-ES"/>
        </w:rPr>
        <w:t>e</w:t>
      </w:r>
      <w:r w:rsidR="001F2851" w:rsidRPr="00FE4562">
        <w:rPr>
          <w:rFonts w:ascii="Museo Sans 300" w:hAnsi="Museo Sans 300"/>
          <w:b w:val="0"/>
          <w:color w:val="000000" w:themeColor="text1"/>
          <w:sz w:val="22"/>
          <w:szCs w:val="22"/>
          <w:lang w:val="es-ES"/>
        </w:rPr>
        <w:t>stos.</w:t>
      </w:r>
    </w:p>
    <w:p w14:paraId="1174C44B" w14:textId="2E3B63B9" w:rsidR="00F259EC" w:rsidRPr="00FE4562" w:rsidRDefault="001F2851" w:rsidP="00042229">
      <w:pPr>
        <w:pStyle w:val="Descripcin"/>
        <w:widowControl w:val="0"/>
        <w:numPr>
          <w:ilvl w:val="0"/>
          <w:numId w:val="11"/>
        </w:numPr>
        <w:spacing w:after="0"/>
        <w:ind w:firstLine="0"/>
        <w:rPr>
          <w:rFonts w:ascii="Museo Sans 300" w:hAnsi="Museo Sans 300"/>
          <w:b w:val="0"/>
          <w:color w:val="000000" w:themeColor="text1"/>
          <w:sz w:val="22"/>
          <w:szCs w:val="22"/>
          <w:lang w:val="es-ES"/>
        </w:rPr>
      </w:pPr>
      <w:r w:rsidRPr="00FE4562">
        <w:rPr>
          <w:rFonts w:ascii="Museo Sans 300" w:hAnsi="Museo Sans 300"/>
          <w:b w:val="0"/>
          <w:color w:val="000000" w:themeColor="text1"/>
          <w:sz w:val="22"/>
          <w:szCs w:val="22"/>
          <w:lang w:val="es-ES"/>
        </w:rPr>
        <w:lastRenderedPageBreak/>
        <w:t xml:space="preserve">Los cargos a </w:t>
      </w:r>
      <w:r w:rsidR="00042229" w:rsidRPr="00FE4562">
        <w:rPr>
          <w:rFonts w:ascii="Museo Sans 300" w:hAnsi="Museo Sans 300"/>
          <w:b w:val="0"/>
          <w:color w:val="000000" w:themeColor="text1"/>
          <w:sz w:val="22"/>
          <w:szCs w:val="22"/>
          <w:lang w:val="es-ES"/>
        </w:rPr>
        <w:t xml:space="preserve">este tipo de cuentas </w:t>
      </w:r>
      <w:r w:rsidRPr="00FE4562">
        <w:rPr>
          <w:rFonts w:ascii="Museo Sans 300" w:hAnsi="Museo Sans 300"/>
          <w:b w:val="0"/>
          <w:color w:val="000000" w:themeColor="text1"/>
          <w:sz w:val="22"/>
          <w:szCs w:val="22"/>
          <w:lang w:val="es-ES"/>
        </w:rPr>
        <w:t>se harán sobre la base de la programación de pago del mes correspondiente y reprogramaciones de las mismas, con una anticipación no mayor de cinco días hábiles.</w:t>
      </w:r>
    </w:p>
    <w:p w14:paraId="376D6FAC" w14:textId="7C61ED8D" w:rsidR="00042229" w:rsidRPr="00FE4562" w:rsidRDefault="00042229" w:rsidP="00042229">
      <w:pPr>
        <w:rPr>
          <w:color w:val="000000" w:themeColor="text1"/>
        </w:rPr>
      </w:pPr>
    </w:p>
    <w:p w14:paraId="4E200689" w14:textId="5E759BDE" w:rsidR="00042229" w:rsidRPr="00FE4562" w:rsidRDefault="00042229" w:rsidP="00042229">
      <w:pPr>
        <w:pStyle w:val="Textoindependiente"/>
        <w:spacing w:after="0"/>
        <w:rPr>
          <w:rFonts w:ascii="Museo Sans 300" w:hAnsi="Museo Sans 300"/>
          <w:b/>
          <w:color w:val="000000" w:themeColor="text1"/>
          <w:sz w:val="22"/>
          <w:szCs w:val="22"/>
        </w:rPr>
      </w:pPr>
      <w:r w:rsidRPr="00FE4562">
        <w:rPr>
          <w:rFonts w:ascii="Museo Sans 300" w:hAnsi="Museo Sans 300"/>
          <w:b/>
          <w:color w:val="000000" w:themeColor="text1"/>
          <w:sz w:val="22"/>
          <w:szCs w:val="22"/>
        </w:rPr>
        <w:t>Cuentas de pagos operativos</w:t>
      </w:r>
    </w:p>
    <w:p w14:paraId="218A0971" w14:textId="78C4F93E" w:rsidR="00042229" w:rsidRPr="00FE4562" w:rsidRDefault="00390C8B" w:rsidP="00042229">
      <w:pPr>
        <w:pStyle w:val="Descripcin"/>
        <w:widowControl w:val="0"/>
        <w:numPr>
          <w:ilvl w:val="0"/>
          <w:numId w:val="11"/>
        </w:numPr>
        <w:spacing w:after="0"/>
        <w:ind w:firstLine="0"/>
        <w:rPr>
          <w:rFonts w:ascii="Museo Sans 300" w:hAnsi="Museo Sans 300"/>
          <w:b w:val="0"/>
          <w:color w:val="000000" w:themeColor="text1"/>
          <w:sz w:val="22"/>
          <w:szCs w:val="22"/>
          <w:lang w:val="es-ES"/>
        </w:rPr>
      </w:pPr>
      <w:r w:rsidRPr="00FE4562">
        <w:rPr>
          <w:rFonts w:ascii="Museo Sans 300" w:hAnsi="Museo Sans 300"/>
          <w:b w:val="0"/>
          <w:color w:val="000000" w:themeColor="text1"/>
          <w:sz w:val="22"/>
          <w:szCs w:val="22"/>
          <w:lang w:val="es-ES"/>
        </w:rPr>
        <w:t xml:space="preserve">Las cuentas de pagos operativos </w:t>
      </w:r>
      <w:r w:rsidR="00042229" w:rsidRPr="00FE4562">
        <w:rPr>
          <w:rFonts w:ascii="Museo Sans 300" w:hAnsi="Museo Sans 300"/>
          <w:b w:val="0"/>
          <w:color w:val="000000" w:themeColor="text1"/>
          <w:sz w:val="22"/>
          <w:szCs w:val="22"/>
          <w:lang w:val="es-ES"/>
        </w:rPr>
        <w:t>comprenderán aquellas cuentas bancarias destinadas al pago de gastos administrativos, incluyendo el pago de remuneraciones al personal, gastos financieros, adquisición de existencias, bienes de uso, bienes depreciables de administración, bienes no depreciables, inversiones en proyectos y programas, pago de deuda corriente y financiamiento de terceros que no correspondan a pago de pensiones y prestaciones a afiliados.</w:t>
      </w:r>
    </w:p>
    <w:p w14:paraId="4798FCBB" w14:textId="77777777" w:rsidR="00042229" w:rsidRPr="00FE4562" w:rsidRDefault="00042229" w:rsidP="00042229">
      <w:pPr>
        <w:tabs>
          <w:tab w:val="left" w:pos="993"/>
        </w:tabs>
        <w:jc w:val="both"/>
        <w:rPr>
          <w:rFonts w:ascii="Museo Sans 300" w:hAnsi="Museo Sans 300"/>
          <w:color w:val="000000" w:themeColor="text1"/>
          <w:sz w:val="22"/>
          <w:szCs w:val="22"/>
        </w:rPr>
      </w:pPr>
    </w:p>
    <w:p w14:paraId="5324731D" w14:textId="632EB9FE" w:rsidR="00042229" w:rsidRPr="00FE4562" w:rsidRDefault="00042229" w:rsidP="00390C8B">
      <w:pPr>
        <w:pStyle w:val="Descripcin"/>
        <w:widowControl w:val="0"/>
        <w:numPr>
          <w:ilvl w:val="0"/>
          <w:numId w:val="11"/>
        </w:numPr>
        <w:spacing w:after="0"/>
        <w:ind w:firstLine="0"/>
        <w:rPr>
          <w:rFonts w:ascii="Museo Sans 300" w:hAnsi="Museo Sans 300"/>
          <w:b w:val="0"/>
          <w:bCs w:val="0"/>
          <w:color w:val="000000" w:themeColor="text1"/>
          <w:sz w:val="22"/>
          <w:szCs w:val="22"/>
          <w:lang w:val="es-ES"/>
        </w:rPr>
      </w:pPr>
      <w:r w:rsidRPr="00FE4562">
        <w:rPr>
          <w:rFonts w:ascii="Museo Sans 300" w:hAnsi="Museo Sans 300"/>
          <w:b w:val="0"/>
          <w:bCs w:val="0"/>
          <w:color w:val="000000" w:themeColor="text1"/>
          <w:sz w:val="22"/>
          <w:szCs w:val="22"/>
          <w:lang w:val="es-ES"/>
        </w:rPr>
        <w:t xml:space="preserve">Las cuentas </w:t>
      </w:r>
      <w:r w:rsidR="00390C8B" w:rsidRPr="00FE4562">
        <w:rPr>
          <w:rFonts w:ascii="Museo Sans 300" w:hAnsi="Museo Sans 300"/>
          <w:b w:val="0"/>
          <w:bCs w:val="0"/>
          <w:color w:val="000000" w:themeColor="text1"/>
          <w:sz w:val="22"/>
          <w:szCs w:val="22"/>
          <w:lang w:val="es-ES"/>
        </w:rPr>
        <w:t xml:space="preserve">de pagos operativos </w:t>
      </w:r>
      <w:r w:rsidRPr="00FE4562">
        <w:rPr>
          <w:rFonts w:ascii="Museo Sans 300" w:hAnsi="Museo Sans 300"/>
          <w:b w:val="0"/>
          <w:bCs w:val="0"/>
          <w:color w:val="000000" w:themeColor="text1"/>
          <w:sz w:val="22"/>
          <w:szCs w:val="22"/>
          <w:lang w:val="es-ES"/>
        </w:rPr>
        <w:t>se alimentarán a través de traslados de cuentas recaudadoras o por liquidación de inversiones.</w:t>
      </w:r>
    </w:p>
    <w:p w14:paraId="38610FEE" w14:textId="77777777" w:rsidR="00042229" w:rsidRPr="00FE4562" w:rsidRDefault="00042229" w:rsidP="00042229">
      <w:pPr>
        <w:tabs>
          <w:tab w:val="left" w:pos="993"/>
        </w:tabs>
        <w:jc w:val="both"/>
        <w:rPr>
          <w:rFonts w:ascii="Museo Sans 300" w:hAnsi="Museo Sans 300"/>
          <w:color w:val="000000" w:themeColor="text1"/>
          <w:sz w:val="22"/>
          <w:szCs w:val="22"/>
        </w:rPr>
      </w:pPr>
    </w:p>
    <w:p w14:paraId="7EACE29E" w14:textId="7880D449" w:rsidR="00042229" w:rsidRPr="00FE4562" w:rsidRDefault="00390C8B" w:rsidP="00390C8B">
      <w:pPr>
        <w:pStyle w:val="Descripcin"/>
        <w:widowControl w:val="0"/>
        <w:numPr>
          <w:ilvl w:val="0"/>
          <w:numId w:val="11"/>
        </w:numPr>
        <w:spacing w:after="0"/>
        <w:ind w:firstLine="0"/>
        <w:rPr>
          <w:rFonts w:ascii="Museo Sans 300" w:hAnsi="Museo Sans 300"/>
          <w:b w:val="0"/>
          <w:bCs w:val="0"/>
          <w:color w:val="000000" w:themeColor="text1"/>
          <w:sz w:val="22"/>
          <w:szCs w:val="22"/>
          <w:lang w:val="es-ES"/>
        </w:rPr>
      </w:pPr>
      <w:r w:rsidRPr="00FE4562">
        <w:rPr>
          <w:rFonts w:ascii="Museo Sans 300" w:hAnsi="Museo Sans 300"/>
          <w:b w:val="0"/>
          <w:bCs w:val="0"/>
          <w:color w:val="000000" w:themeColor="text1"/>
          <w:sz w:val="22"/>
          <w:szCs w:val="22"/>
          <w:lang w:val="es-ES"/>
        </w:rPr>
        <w:t xml:space="preserve">El </w:t>
      </w:r>
      <w:r w:rsidR="00042229" w:rsidRPr="00FE4562">
        <w:rPr>
          <w:rFonts w:ascii="Museo Sans 300" w:hAnsi="Museo Sans 300"/>
          <w:b w:val="0"/>
          <w:bCs w:val="0"/>
          <w:color w:val="000000" w:themeColor="text1"/>
          <w:sz w:val="22"/>
          <w:szCs w:val="22"/>
          <w:lang w:val="es-ES"/>
        </w:rPr>
        <w:t xml:space="preserve">monto </w:t>
      </w:r>
      <w:r w:rsidRPr="00FE4562">
        <w:rPr>
          <w:rFonts w:ascii="Museo Sans 300" w:hAnsi="Museo Sans 300"/>
          <w:b w:val="0"/>
          <w:bCs w:val="0"/>
          <w:color w:val="000000" w:themeColor="text1"/>
          <w:sz w:val="22"/>
          <w:szCs w:val="22"/>
          <w:lang w:val="es-ES"/>
        </w:rPr>
        <w:t xml:space="preserve">de dichas cuentas </w:t>
      </w:r>
      <w:r w:rsidR="00042229" w:rsidRPr="00FE4562">
        <w:rPr>
          <w:rFonts w:ascii="Museo Sans 300" w:hAnsi="Museo Sans 300"/>
          <w:b w:val="0"/>
          <w:bCs w:val="0"/>
          <w:color w:val="000000" w:themeColor="text1"/>
          <w:sz w:val="22"/>
          <w:szCs w:val="22"/>
          <w:lang w:val="es-ES"/>
        </w:rPr>
        <w:t xml:space="preserve">se reducirá por pago a través de cheques u otro medio autorizado, por los conceptos mencionados en el </w:t>
      </w:r>
      <w:r w:rsidRPr="00FE4562">
        <w:rPr>
          <w:rFonts w:ascii="Museo Sans 300" w:hAnsi="Museo Sans 300"/>
          <w:b w:val="0"/>
          <w:bCs w:val="0"/>
          <w:color w:val="000000" w:themeColor="text1"/>
          <w:sz w:val="22"/>
          <w:szCs w:val="22"/>
          <w:lang w:val="es-ES"/>
        </w:rPr>
        <w:t>artículo 13 de las presentes Normas</w:t>
      </w:r>
      <w:r w:rsidR="00BC1F78">
        <w:rPr>
          <w:rFonts w:ascii="Museo Sans 300" w:hAnsi="Museo Sans 300"/>
          <w:b w:val="0"/>
          <w:bCs w:val="0"/>
          <w:color w:val="000000" w:themeColor="text1"/>
          <w:sz w:val="22"/>
          <w:szCs w:val="22"/>
          <w:lang w:val="es-ES"/>
        </w:rPr>
        <w:t>.</w:t>
      </w:r>
    </w:p>
    <w:p w14:paraId="497EBA57" w14:textId="77777777" w:rsidR="00042229" w:rsidRPr="00FE4562" w:rsidRDefault="00042229" w:rsidP="00042229">
      <w:pPr>
        <w:tabs>
          <w:tab w:val="left" w:pos="993"/>
        </w:tabs>
        <w:jc w:val="both"/>
        <w:rPr>
          <w:rFonts w:ascii="Museo Sans 300" w:hAnsi="Museo Sans 300"/>
          <w:color w:val="000000" w:themeColor="text1"/>
          <w:sz w:val="22"/>
          <w:szCs w:val="22"/>
        </w:rPr>
      </w:pPr>
    </w:p>
    <w:p w14:paraId="39E8F12B" w14:textId="7D0B3EE4" w:rsidR="00F259EC" w:rsidRPr="00FE4562" w:rsidRDefault="00042229" w:rsidP="00390C8B">
      <w:pPr>
        <w:pStyle w:val="Descripcin"/>
        <w:widowControl w:val="0"/>
        <w:numPr>
          <w:ilvl w:val="0"/>
          <w:numId w:val="11"/>
        </w:numPr>
        <w:spacing w:after="0"/>
        <w:ind w:firstLine="0"/>
        <w:rPr>
          <w:rFonts w:ascii="Museo Sans 300" w:hAnsi="Museo Sans 300"/>
          <w:b w:val="0"/>
          <w:bCs w:val="0"/>
          <w:color w:val="000000" w:themeColor="text1"/>
          <w:sz w:val="22"/>
          <w:szCs w:val="22"/>
          <w:lang w:val="es-ES"/>
        </w:rPr>
      </w:pPr>
      <w:r w:rsidRPr="00FE4562">
        <w:rPr>
          <w:rFonts w:ascii="Museo Sans 300" w:hAnsi="Museo Sans 300"/>
          <w:b w:val="0"/>
          <w:bCs w:val="0"/>
          <w:color w:val="000000" w:themeColor="text1"/>
          <w:sz w:val="22"/>
          <w:szCs w:val="22"/>
          <w:lang w:val="es-ES"/>
        </w:rPr>
        <w:t xml:space="preserve">Los cargos a </w:t>
      </w:r>
      <w:r w:rsidR="00390C8B" w:rsidRPr="00FE4562">
        <w:rPr>
          <w:rFonts w:ascii="Museo Sans 300" w:hAnsi="Museo Sans 300"/>
          <w:b w:val="0"/>
          <w:bCs w:val="0"/>
          <w:color w:val="000000" w:themeColor="text1"/>
          <w:sz w:val="22"/>
          <w:szCs w:val="22"/>
          <w:lang w:val="es-ES"/>
        </w:rPr>
        <w:t>dichas</w:t>
      </w:r>
      <w:r w:rsidRPr="00FE4562">
        <w:rPr>
          <w:rFonts w:ascii="Museo Sans 300" w:hAnsi="Museo Sans 300"/>
          <w:b w:val="0"/>
          <w:bCs w:val="0"/>
          <w:color w:val="000000" w:themeColor="text1"/>
          <w:sz w:val="22"/>
          <w:szCs w:val="22"/>
          <w:lang w:val="es-ES"/>
        </w:rPr>
        <w:t xml:space="preserve"> cuenta</w:t>
      </w:r>
      <w:r w:rsidR="00390C8B" w:rsidRPr="00FE4562">
        <w:rPr>
          <w:rFonts w:ascii="Museo Sans 300" w:hAnsi="Museo Sans 300"/>
          <w:b w:val="0"/>
          <w:bCs w:val="0"/>
          <w:color w:val="000000" w:themeColor="text1"/>
          <w:sz w:val="22"/>
          <w:szCs w:val="22"/>
          <w:lang w:val="es-ES"/>
        </w:rPr>
        <w:t>s</w:t>
      </w:r>
      <w:r w:rsidRPr="00FE4562">
        <w:rPr>
          <w:rFonts w:ascii="Museo Sans 300" w:hAnsi="Museo Sans 300"/>
          <w:b w:val="0"/>
          <w:bCs w:val="0"/>
          <w:color w:val="000000" w:themeColor="text1"/>
          <w:sz w:val="22"/>
          <w:szCs w:val="22"/>
          <w:lang w:val="es-ES"/>
        </w:rPr>
        <w:t xml:space="preserve"> se harán sobre la base de la programación de pago del mes correspondiente, con una anticipación no mayor de cinco días hábiles.</w:t>
      </w:r>
    </w:p>
    <w:p w14:paraId="3E54FC29" w14:textId="39AF955C" w:rsidR="00F259EC" w:rsidRPr="00FE4562" w:rsidRDefault="00F259EC" w:rsidP="00944963">
      <w:pPr>
        <w:tabs>
          <w:tab w:val="left" w:pos="993"/>
        </w:tabs>
        <w:jc w:val="both"/>
        <w:rPr>
          <w:rFonts w:ascii="Museo Sans 300" w:hAnsi="Museo Sans 300"/>
          <w:strike/>
          <w:color w:val="000000" w:themeColor="text1"/>
          <w:sz w:val="22"/>
          <w:szCs w:val="22"/>
        </w:rPr>
      </w:pPr>
    </w:p>
    <w:p w14:paraId="7F6E4906" w14:textId="7FCCF69C" w:rsidR="00C80977" w:rsidRPr="00FE4562" w:rsidRDefault="00C80977" w:rsidP="00C80977">
      <w:pPr>
        <w:pStyle w:val="Textoindependiente"/>
        <w:spacing w:after="0"/>
        <w:rPr>
          <w:rFonts w:ascii="Museo Sans 300" w:hAnsi="Museo Sans 300"/>
          <w:b/>
          <w:color w:val="000000" w:themeColor="text1"/>
          <w:sz w:val="22"/>
          <w:szCs w:val="22"/>
        </w:rPr>
      </w:pPr>
      <w:r w:rsidRPr="00FE4562">
        <w:rPr>
          <w:rFonts w:ascii="Museo Sans 300" w:hAnsi="Museo Sans 300"/>
          <w:b/>
          <w:color w:val="000000" w:themeColor="text1"/>
          <w:sz w:val="22"/>
          <w:szCs w:val="22"/>
        </w:rPr>
        <w:t>Cuenta de inversiones</w:t>
      </w:r>
    </w:p>
    <w:p w14:paraId="124CFC66" w14:textId="240BAFF3" w:rsidR="00C80977" w:rsidRPr="00FE4562" w:rsidRDefault="00BE3213" w:rsidP="00C80977">
      <w:pPr>
        <w:pStyle w:val="Descripcin"/>
        <w:widowControl w:val="0"/>
        <w:numPr>
          <w:ilvl w:val="0"/>
          <w:numId w:val="11"/>
        </w:numPr>
        <w:spacing w:after="0"/>
        <w:ind w:firstLine="0"/>
        <w:rPr>
          <w:rFonts w:ascii="Museo Sans 300" w:hAnsi="Museo Sans 300"/>
          <w:b w:val="0"/>
          <w:bCs w:val="0"/>
          <w:color w:val="000000" w:themeColor="text1"/>
          <w:sz w:val="22"/>
          <w:szCs w:val="22"/>
          <w:lang w:val="es-ES"/>
        </w:rPr>
      </w:pPr>
      <w:r w:rsidRPr="00FE4562">
        <w:rPr>
          <w:rFonts w:ascii="Museo Sans 300" w:hAnsi="Museo Sans 300"/>
          <w:b w:val="0"/>
          <w:bCs w:val="0"/>
          <w:color w:val="000000" w:themeColor="text1"/>
          <w:sz w:val="22"/>
          <w:szCs w:val="22"/>
          <w:lang w:val="es-ES"/>
        </w:rPr>
        <w:t>En las cuentas de inversiones</w:t>
      </w:r>
      <w:r w:rsidR="00F55C11" w:rsidRPr="00FE4562">
        <w:rPr>
          <w:rFonts w:ascii="Museo Sans 300" w:hAnsi="Museo Sans 300"/>
          <w:b w:val="0"/>
          <w:bCs w:val="0"/>
          <w:color w:val="000000" w:themeColor="text1"/>
          <w:sz w:val="22"/>
          <w:szCs w:val="22"/>
          <w:lang w:val="es-ES"/>
        </w:rPr>
        <w:t xml:space="preserve"> propias</w:t>
      </w:r>
      <w:r w:rsidRPr="00FE4562">
        <w:rPr>
          <w:rFonts w:ascii="Museo Sans 300" w:hAnsi="Museo Sans 300"/>
          <w:b w:val="0"/>
          <w:bCs w:val="0"/>
          <w:color w:val="000000" w:themeColor="text1"/>
          <w:sz w:val="22"/>
          <w:szCs w:val="22"/>
          <w:lang w:val="es-ES"/>
        </w:rPr>
        <w:t>, los Institutos Previsionales recibirán el</w:t>
      </w:r>
      <w:r w:rsidR="00C80977" w:rsidRPr="00FE4562">
        <w:rPr>
          <w:rFonts w:ascii="Museo Sans 300" w:hAnsi="Museo Sans 300"/>
          <w:b w:val="0"/>
          <w:bCs w:val="0"/>
          <w:color w:val="000000" w:themeColor="text1"/>
          <w:sz w:val="22"/>
          <w:szCs w:val="22"/>
          <w:lang w:val="es-ES"/>
        </w:rPr>
        <w:t xml:space="preserve"> cobro de títulos representativos de inversiones financieras, para su inversión en instrumentos diferentes, en forma inmediata o por un período menor de diez días calendario, de oportunidades conocidas de inversión, si las circunstancias lo ameritan.</w:t>
      </w:r>
    </w:p>
    <w:p w14:paraId="39E49052" w14:textId="77777777" w:rsidR="00F55C11" w:rsidRPr="00FE4562" w:rsidRDefault="00F55C11" w:rsidP="009567C3">
      <w:pPr>
        <w:rPr>
          <w:rFonts w:ascii="Museo Sans 300" w:hAnsi="Museo Sans 300"/>
          <w:color w:val="000000" w:themeColor="text1"/>
          <w:sz w:val="22"/>
          <w:szCs w:val="22"/>
        </w:rPr>
      </w:pPr>
    </w:p>
    <w:p w14:paraId="3B60A8A9" w14:textId="408749CA" w:rsidR="009567C3" w:rsidRPr="00FE4562" w:rsidRDefault="00F55C11" w:rsidP="00F55C11">
      <w:pPr>
        <w:jc w:val="both"/>
        <w:rPr>
          <w:rFonts w:ascii="Museo Sans 300" w:hAnsi="Museo Sans 300"/>
          <w:color w:val="000000" w:themeColor="text1"/>
          <w:sz w:val="22"/>
          <w:szCs w:val="22"/>
        </w:rPr>
      </w:pPr>
      <w:r w:rsidRPr="00FE4562">
        <w:rPr>
          <w:rFonts w:ascii="Museo Sans 300" w:hAnsi="Museo Sans 300"/>
          <w:color w:val="000000" w:themeColor="text1"/>
          <w:sz w:val="22"/>
          <w:szCs w:val="22"/>
        </w:rPr>
        <w:t>En las cuentas de inversiones en títulos valores, el ISP administrará los recursos provenientes de las emisiones de títulos valores, Certificado de Financiamiento de Transición y Certificados de Obligaciones Previsionales.</w:t>
      </w:r>
    </w:p>
    <w:p w14:paraId="4E71F95D" w14:textId="77777777" w:rsidR="00F55C11" w:rsidRPr="00FE4562" w:rsidRDefault="00F55C11" w:rsidP="00F55C11">
      <w:pPr>
        <w:jc w:val="both"/>
        <w:rPr>
          <w:color w:val="000000" w:themeColor="text1"/>
        </w:rPr>
      </w:pPr>
    </w:p>
    <w:p w14:paraId="061729A8" w14:textId="24CBE3D5" w:rsidR="009567C3" w:rsidRPr="00FE4562" w:rsidRDefault="00742081" w:rsidP="009567C3">
      <w:pPr>
        <w:pStyle w:val="Textoindependiente"/>
        <w:spacing w:after="0"/>
        <w:rPr>
          <w:rFonts w:ascii="Museo Sans 300" w:hAnsi="Museo Sans 300"/>
          <w:b/>
          <w:color w:val="000000" w:themeColor="text1"/>
          <w:sz w:val="22"/>
          <w:szCs w:val="22"/>
        </w:rPr>
      </w:pPr>
      <w:r w:rsidRPr="00FE4562">
        <w:rPr>
          <w:rFonts w:ascii="Museo Sans 300" w:hAnsi="Museo Sans 300"/>
          <w:b/>
          <w:color w:val="000000" w:themeColor="text1"/>
          <w:sz w:val="22"/>
          <w:szCs w:val="22"/>
        </w:rPr>
        <w:t>De la programación financiera</w:t>
      </w:r>
    </w:p>
    <w:p w14:paraId="2D3FA42F" w14:textId="5BE54416" w:rsidR="00742081" w:rsidRPr="00FE4562" w:rsidRDefault="00606BF5" w:rsidP="00742081">
      <w:pPr>
        <w:pStyle w:val="Descripcin"/>
        <w:widowControl w:val="0"/>
        <w:numPr>
          <w:ilvl w:val="0"/>
          <w:numId w:val="11"/>
        </w:numPr>
        <w:spacing w:after="120"/>
        <w:ind w:firstLine="0"/>
        <w:rPr>
          <w:b w:val="0"/>
          <w:bCs w:val="0"/>
          <w:color w:val="000000" w:themeColor="text1"/>
        </w:rPr>
      </w:pPr>
      <w:r w:rsidRPr="00FE4562">
        <w:rPr>
          <w:rFonts w:ascii="Museo Sans 300" w:hAnsi="Museo Sans 300"/>
          <w:b w:val="0"/>
          <w:bCs w:val="0"/>
          <w:color w:val="000000" w:themeColor="text1"/>
          <w:sz w:val="22"/>
          <w:szCs w:val="22"/>
          <w:lang w:val="es-ES"/>
        </w:rPr>
        <w:t>Los Institutos Previsionales</w:t>
      </w:r>
      <w:r w:rsidR="00742081" w:rsidRPr="00FE4562">
        <w:rPr>
          <w:rFonts w:ascii="Museo Sans 300" w:hAnsi="Museo Sans 300"/>
          <w:b w:val="0"/>
          <w:bCs w:val="0"/>
          <w:color w:val="000000" w:themeColor="text1"/>
          <w:sz w:val="22"/>
          <w:szCs w:val="22"/>
          <w:lang w:val="es-ES"/>
        </w:rPr>
        <w:t xml:space="preserve"> deberán presentar a la Superintendencia dentro de los diez días anteriores al inicio del mes que corresponda su ejecución, los documentos siguientes:</w:t>
      </w:r>
    </w:p>
    <w:p w14:paraId="38ABE79F" w14:textId="52930635" w:rsidR="00742081" w:rsidRPr="00FE4562" w:rsidRDefault="009A35B0" w:rsidP="009A35B0">
      <w:pPr>
        <w:pStyle w:val="Prrafodelista"/>
        <w:numPr>
          <w:ilvl w:val="0"/>
          <w:numId w:val="39"/>
        </w:numPr>
        <w:ind w:left="425" w:hanging="425"/>
        <w:jc w:val="both"/>
        <w:rPr>
          <w:rFonts w:ascii="Museo Sans 300" w:hAnsi="Museo Sans 300"/>
          <w:color w:val="000000" w:themeColor="text1"/>
          <w:sz w:val="22"/>
          <w:szCs w:val="22"/>
        </w:rPr>
      </w:pPr>
      <w:r w:rsidRPr="00FE4562">
        <w:rPr>
          <w:rFonts w:ascii="Museo Sans 300" w:hAnsi="Museo Sans 300"/>
          <w:color w:val="000000" w:themeColor="text1"/>
          <w:sz w:val="22"/>
          <w:szCs w:val="22"/>
        </w:rPr>
        <w:t>Reporte de Control de Crédito Presupuestario;</w:t>
      </w:r>
    </w:p>
    <w:p w14:paraId="35E18ABD" w14:textId="70F4451B" w:rsidR="00742081" w:rsidRPr="00FE4562" w:rsidRDefault="00742081" w:rsidP="009A35B0">
      <w:pPr>
        <w:pStyle w:val="Prrafodelista"/>
        <w:numPr>
          <w:ilvl w:val="0"/>
          <w:numId w:val="39"/>
        </w:numPr>
        <w:ind w:left="425" w:hanging="425"/>
        <w:jc w:val="both"/>
        <w:rPr>
          <w:rFonts w:ascii="Museo Sans 300" w:hAnsi="Museo Sans 300"/>
          <w:color w:val="000000" w:themeColor="text1"/>
          <w:sz w:val="22"/>
          <w:szCs w:val="22"/>
        </w:rPr>
      </w:pPr>
      <w:r w:rsidRPr="00FE4562">
        <w:rPr>
          <w:rFonts w:ascii="Museo Sans 300" w:hAnsi="Museo Sans 300"/>
          <w:color w:val="000000" w:themeColor="text1"/>
          <w:sz w:val="22"/>
          <w:szCs w:val="22"/>
        </w:rPr>
        <w:t xml:space="preserve">Presupuesto de Flujo de Efectivo mensual, con detalle semanal, de acuerdo </w:t>
      </w:r>
      <w:r w:rsidR="009A35B0" w:rsidRPr="00FE4562">
        <w:rPr>
          <w:rFonts w:ascii="Museo Sans 300" w:hAnsi="Museo Sans 300"/>
          <w:color w:val="000000" w:themeColor="text1"/>
          <w:sz w:val="22"/>
          <w:szCs w:val="22"/>
        </w:rPr>
        <w:t xml:space="preserve">al formato establecido </w:t>
      </w:r>
      <w:r w:rsidRPr="00FE4562">
        <w:rPr>
          <w:rFonts w:ascii="Museo Sans 300" w:hAnsi="Museo Sans 300"/>
          <w:color w:val="000000" w:themeColor="text1"/>
          <w:sz w:val="22"/>
          <w:szCs w:val="22"/>
        </w:rPr>
        <w:t>en el Anexo No. 1 de las presentes Normas</w:t>
      </w:r>
      <w:r w:rsidR="009A35B0" w:rsidRPr="00FE4562">
        <w:rPr>
          <w:rFonts w:ascii="Museo Sans 300" w:hAnsi="Museo Sans 300"/>
          <w:color w:val="000000" w:themeColor="text1"/>
          <w:sz w:val="22"/>
          <w:szCs w:val="22"/>
        </w:rPr>
        <w:t xml:space="preserve">; </w:t>
      </w:r>
    </w:p>
    <w:p w14:paraId="033BF254" w14:textId="5FC5FD1F" w:rsidR="009A35B0" w:rsidRPr="00FE4562" w:rsidRDefault="009A35B0" w:rsidP="009A35B0">
      <w:pPr>
        <w:pStyle w:val="Prrafodelista"/>
        <w:numPr>
          <w:ilvl w:val="0"/>
          <w:numId w:val="39"/>
        </w:numPr>
        <w:ind w:left="425" w:hanging="425"/>
        <w:jc w:val="both"/>
        <w:rPr>
          <w:rFonts w:ascii="Museo Sans 300" w:hAnsi="Museo Sans 300"/>
          <w:color w:val="000000" w:themeColor="text1"/>
          <w:sz w:val="22"/>
          <w:szCs w:val="22"/>
        </w:rPr>
      </w:pPr>
      <w:r w:rsidRPr="00FE4562">
        <w:rPr>
          <w:rFonts w:ascii="Museo Sans 300" w:hAnsi="Museo Sans 300"/>
          <w:color w:val="000000" w:themeColor="text1"/>
          <w:sz w:val="22"/>
          <w:szCs w:val="22"/>
        </w:rPr>
        <w:t>Reporte de Disponibilidades por tipo de cuentas (ahorro, corriente, depósito a plazo); y</w:t>
      </w:r>
    </w:p>
    <w:p w14:paraId="2D8928D4" w14:textId="606420A2" w:rsidR="009A35B0" w:rsidRPr="00FE4562" w:rsidRDefault="009A35B0" w:rsidP="003215BA">
      <w:pPr>
        <w:pStyle w:val="Prrafodelista"/>
        <w:numPr>
          <w:ilvl w:val="0"/>
          <w:numId w:val="39"/>
        </w:numPr>
        <w:ind w:left="425" w:hanging="425"/>
        <w:jc w:val="both"/>
        <w:rPr>
          <w:rFonts w:ascii="Museo Sans 300" w:hAnsi="Museo Sans 300"/>
          <w:color w:val="000000" w:themeColor="text1"/>
          <w:sz w:val="22"/>
          <w:szCs w:val="22"/>
        </w:rPr>
      </w:pPr>
      <w:r w:rsidRPr="00FE4562">
        <w:rPr>
          <w:rFonts w:ascii="Museo Sans 300" w:hAnsi="Museo Sans 300"/>
          <w:color w:val="000000" w:themeColor="text1"/>
          <w:sz w:val="22"/>
          <w:szCs w:val="22"/>
        </w:rPr>
        <w:t>Reporte de Disponibilidades de títulos valores emitidos por el ISP.</w:t>
      </w:r>
    </w:p>
    <w:p w14:paraId="3F959119" w14:textId="5B4CD4B6" w:rsidR="00742081" w:rsidRPr="00FE4562" w:rsidRDefault="00742081" w:rsidP="00850C83">
      <w:pPr>
        <w:pStyle w:val="Descripcin"/>
        <w:widowControl w:val="0"/>
        <w:spacing w:after="0"/>
        <w:rPr>
          <w:rFonts w:ascii="Museo Sans 300" w:hAnsi="Museo Sans 300"/>
          <w:b w:val="0"/>
          <w:color w:val="000000" w:themeColor="text1"/>
          <w:sz w:val="22"/>
          <w:szCs w:val="22"/>
          <w:lang w:val="es-ES"/>
        </w:rPr>
      </w:pPr>
      <w:r w:rsidRPr="00FE4562">
        <w:rPr>
          <w:rFonts w:ascii="Museo Sans 300" w:hAnsi="Museo Sans 300"/>
          <w:b w:val="0"/>
          <w:bCs w:val="0"/>
          <w:color w:val="000000" w:themeColor="text1"/>
          <w:sz w:val="22"/>
          <w:szCs w:val="22"/>
          <w:lang w:val="es-ES"/>
        </w:rPr>
        <w:t xml:space="preserve">El saldo inicial del Presupuesto de Flujo de Efectivo será la suma de los saldos en las </w:t>
      </w:r>
      <w:r w:rsidRPr="00FE4562">
        <w:rPr>
          <w:rFonts w:ascii="Museo Sans 300" w:hAnsi="Museo Sans 300"/>
          <w:b w:val="0"/>
          <w:bCs w:val="0"/>
          <w:color w:val="000000" w:themeColor="text1"/>
          <w:sz w:val="22"/>
          <w:szCs w:val="22"/>
          <w:lang w:val="es-ES"/>
        </w:rPr>
        <w:lastRenderedPageBreak/>
        <w:t>cuentas corrientes proyectados para el final del mes anterior.</w:t>
      </w:r>
    </w:p>
    <w:p w14:paraId="467B9207" w14:textId="77777777" w:rsidR="00606BF5" w:rsidRPr="00FE4562" w:rsidRDefault="00606BF5" w:rsidP="00606BF5">
      <w:pPr>
        <w:rPr>
          <w:color w:val="000000" w:themeColor="text1"/>
        </w:rPr>
      </w:pPr>
    </w:p>
    <w:p w14:paraId="216F7D3E" w14:textId="22E77E5E" w:rsidR="00742081" w:rsidRPr="00FE4562" w:rsidRDefault="00606BF5" w:rsidP="00742081">
      <w:pPr>
        <w:pStyle w:val="Descripcin"/>
        <w:widowControl w:val="0"/>
        <w:numPr>
          <w:ilvl w:val="0"/>
          <w:numId w:val="11"/>
        </w:numPr>
        <w:spacing w:after="0"/>
        <w:ind w:firstLine="0"/>
        <w:rPr>
          <w:rFonts w:ascii="Museo Sans 300" w:hAnsi="Museo Sans 300"/>
          <w:b w:val="0"/>
          <w:bCs w:val="0"/>
          <w:color w:val="000000" w:themeColor="text1"/>
          <w:sz w:val="22"/>
          <w:szCs w:val="22"/>
          <w:lang w:val="es-ES"/>
        </w:rPr>
      </w:pPr>
      <w:r w:rsidRPr="00FE4562">
        <w:rPr>
          <w:rFonts w:ascii="Museo Sans 300" w:hAnsi="Museo Sans 300"/>
          <w:b w:val="0"/>
          <w:bCs w:val="0"/>
          <w:color w:val="000000" w:themeColor="text1"/>
          <w:sz w:val="22"/>
          <w:szCs w:val="22"/>
          <w:lang w:val="es-ES"/>
        </w:rPr>
        <w:t>Los Institutos Previsionales</w:t>
      </w:r>
      <w:r w:rsidR="00742081" w:rsidRPr="00FE4562">
        <w:rPr>
          <w:rFonts w:ascii="Museo Sans 300" w:hAnsi="Museo Sans 300"/>
          <w:b w:val="0"/>
          <w:bCs w:val="0"/>
          <w:color w:val="000000" w:themeColor="text1"/>
          <w:sz w:val="22"/>
          <w:szCs w:val="22"/>
          <w:lang w:val="es-ES"/>
        </w:rPr>
        <w:t xml:space="preserve"> deberán mantener en todo momento un Presupuesto de Flujo de Efectivo actualizado</w:t>
      </w:r>
      <w:r w:rsidR="009A35B0" w:rsidRPr="00FE4562">
        <w:rPr>
          <w:rFonts w:ascii="Museo Sans 300" w:hAnsi="Museo Sans 300"/>
          <w:b w:val="0"/>
          <w:bCs w:val="0"/>
          <w:color w:val="000000" w:themeColor="text1"/>
          <w:sz w:val="22"/>
          <w:szCs w:val="22"/>
          <w:lang w:val="es-ES"/>
        </w:rPr>
        <w:t xml:space="preserve"> así como los reportes a los hace referencia el artículo 19 de las presentes Normas</w:t>
      </w:r>
      <w:r w:rsidR="00BC1F78">
        <w:rPr>
          <w:rFonts w:ascii="Museo Sans 300" w:hAnsi="Museo Sans 300"/>
          <w:b w:val="0"/>
          <w:bCs w:val="0"/>
          <w:color w:val="000000" w:themeColor="text1"/>
          <w:sz w:val="22"/>
          <w:szCs w:val="22"/>
          <w:lang w:val="es-ES"/>
        </w:rPr>
        <w:t>,</w:t>
      </w:r>
      <w:r w:rsidR="00742081" w:rsidRPr="00FE4562">
        <w:rPr>
          <w:rFonts w:ascii="Museo Sans 300" w:hAnsi="Museo Sans 300"/>
          <w:b w:val="0"/>
          <w:bCs w:val="0"/>
          <w:color w:val="000000" w:themeColor="text1"/>
          <w:sz w:val="22"/>
          <w:szCs w:val="22"/>
          <w:lang w:val="es-ES"/>
        </w:rPr>
        <w:t xml:space="preserve"> </w:t>
      </w:r>
      <w:r w:rsidR="009A35B0" w:rsidRPr="00FE4562">
        <w:rPr>
          <w:rFonts w:ascii="Museo Sans 300" w:hAnsi="Museo Sans 300"/>
          <w:b w:val="0"/>
          <w:bCs w:val="0"/>
          <w:color w:val="000000" w:themeColor="text1"/>
          <w:sz w:val="22"/>
          <w:szCs w:val="22"/>
          <w:lang w:val="es-ES"/>
        </w:rPr>
        <w:t xml:space="preserve">los </w:t>
      </w:r>
      <w:r w:rsidR="00742081" w:rsidRPr="00FE4562">
        <w:rPr>
          <w:rFonts w:ascii="Museo Sans 300" w:hAnsi="Museo Sans 300"/>
          <w:b w:val="0"/>
          <w:bCs w:val="0"/>
          <w:color w:val="000000" w:themeColor="text1"/>
          <w:sz w:val="22"/>
          <w:szCs w:val="22"/>
          <w:lang w:val="es-ES"/>
        </w:rPr>
        <w:t>cual</w:t>
      </w:r>
      <w:r w:rsidR="009A35B0" w:rsidRPr="00FE4562">
        <w:rPr>
          <w:rFonts w:ascii="Museo Sans 300" w:hAnsi="Museo Sans 300"/>
          <w:b w:val="0"/>
          <w:bCs w:val="0"/>
          <w:color w:val="000000" w:themeColor="text1"/>
          <w:sz w:val="22"/>
          <w:szCs w:val="22"/>
          <w:lang w:val="es-ES"/>
        </w:rPr>
        <w:t>es</w:t>
      </w:r>
      <w:r w:rsidR="00742081" w:rsidRPr="00FE4562">
        <w:rPr>
          <w:rFonts w:ascii="Museo Sans 300" w:hAnsi="Museo Sans 300"/>
          <w:b w:val="0"/>
          <w:bCs w:val="0"/>
          <w:color w:val="000000" w:themeColor="text1"/>
          <w:sz w:val="22"/>
          <w:szCs w:val="22"/>
          <w:lang w:val="es-ES"/>
        </w:rPr>
        <w:t xml:space="preserve"> podrá</w:t>
      </w:r>
      <w:r w:rsidR="009A35B0" w:rsidRPr="00FE4562">
        <w:rPr>
          <w:rFonts w:ascii="Museo Sans 300" w:hAnsi="Museo Sans 300"/>
          <w:b w:val="0"/>
          <w:bCs w:val="0"/>
          <w:color w:val="000000" w:themeColor="text1"/>
          <w:sz w:val="22"/>
          <w:szCs w:val="22"/>
          <w:lang w:val="es-ES"/>
        </w:rPr>
        <w:t>n</w:t>
      </w:r>
      <w:r w:rsidR="00742081" w:rsidRPr="00FE4562">
        <w:rPr>
          <w:rFonts w:ascii="Museo Sans 300" w:hAnsi="Museo Sans 300"/>
          <w:b w:val="0"/>
          <w:bCs w:val="0"/>
          <w:color w:val="000000" w:themeColor="text1"/>
          <w:sz w:val="22"/>
          <w:szCs w:val="22"/>
          <w:lang w:val="es-ES"/>
        </w:rPr>
        <w:t xml:space="preserve"> ser requerido</w:t>
      </w:r>
      <w:r w:rsidR="009A35B0" w:rsidRPr="00FE4562">
        <w:rPr>
          <w:rFonts w:ascii="Museo Sans 300" w:hAnsi="Museo Sans 300"/>
          <w:b w:val="0"/>
          <w:bCs w:val="0"/>
          <w:color w:val="000000" w:themeColor="text1"/>
          <w:sz w:val="22"/>
          <w:szCs w:val="22"/>
          <w:lang w:val="es-ES"/>
        </w:rPr>
        <w:t>s</w:t>
      </w:r>
      <w:r w:rsidR="00742081" w:rsidRPr="00FE4562">
        <w:rPr>
          <w:rFonts w:ascii="Museo Sans 300" w:hAnsi="Museo Sans 300"/>
          <w:b w:val="0"/>
          <w:bCs w:val="0"/>
          <w:color w:val="000000" w:themeColor="text1"/>
          <w:sz w:val="22"/>
          <w:szCs w:val="22"/>
          <w:lang w:val="es-ES"/>
        </w:rPr>
        <w:t xml:space="preserve"> por la Superintendencia.</w:t>
      </w:r>
    </w:p>
    <w:p w14:paraId="5C22AADE" w14:textId="3901DD91" w:rsidR="00742081" w:rsidRPr="00FE4562" w:rsidRDefault="00742081" w:rsidP="00742081">
      <w:pPr>
        <w:rPr>
          <w:color w:val="000000" w:themeColor="text1"/>
        </w:rPr>
      </w:pPr>
    </w:p>
    <w:p w14:paraId="6FCE105B" w14:textId="47417D96" w:rsidR="00742081" w:rsidRPr="00FE4562" w:rsidRDefault="00742081" w:rsidP="00742081">
      <w:pPr>
        <w:pStyle w:val="Textoindependiente"/>
        <w:spacing w:after="0"/>
        <w:jc w:val="both"/>
        <w:rPr>
          <w:rFonts w:ascii="Museo Sans 300" w:hAnsi="Museo Sans 300"/>
          <w:b/>
          <w:color w:val="000000" w:themeColor="text1"/>
          <w:sz w:val="22"/>
          <w:szCs w:val="22"/>
        </w:rPr>
      </w:pPr>
      <w:r w:rsidRPr="00FE4562">
        <w:rPr>
          <w:rFonts w:ascii="Museo Sans 300" w:hAnsi="Museo Sans 300"/>
          <w:b/>
          <w:color w:val="000000" w:themeColor="text1"/>
          <w:sz w:val="22"/>
          <w:szCs w:val="22"/>
        </w:rPr>
        <w:t>Del control de las cuentas corrientes</w:t>
      </w:r>
    </w:p>
    <w:p w14:paraId="32FDA755" w14:textId="77777777" w:rsidR="009A35B0" w:rsidRPr="00FE4562" w:rsidRDefault="00606BF5" w:rsidP="009A35B0">
      <w:pPr>
        <w:pStyle w:val="Descripcin"/>
        <w:widowControl w:val="0"/>
        <w:numPr>
          <w:ilvl w:val="0"/>
          <w:numId w:val="11"/>
        </w:numPr>
        <w:spacing w:after="0"/>
        <w:ind w:firstLine="0"/>
        <w:rPr>
          <w:rFonts w:ascii="Museo Sans 300" w:hAnsi="Museo Sans 300"/>
          <w:b w:val="0"/>
          <w:bCs w:val="0"/>
          <w:color w:val="000000" w:themeColor="text1"/>
          <w:sz w:val="22"/>
          <w:szCs w:val="22"/>
          <w:lang w:val="es-ES"/>
        </w:rPr>
      </w:pPr>
      <w:r w:rsidRPr="00FE4562">
        <w:rPr>
          <w:rFonts w:ascii="Museo Sans 300" w:hAnsi="Museo Sans 300"/>
          <w:b w:val="0"/>
          <w:bCs w:val="0"/>
          <w:color w:val="000000" w:themeColor="text1"/>
          <w:sz w:val="22"/>
          <w:szCs w:val="22"/>
          <w:lang w:val="es-ES"/>
        </w:rPr>
        <w:t>Los Institutos Previsionales</w:t>
      </w:r>
      <w:r w:rsidR="00742081" w:rsidRPr="00FE4562">
        <w:rPr>
          <w:rFonts w:ascii="Museo Sans 300" w:hAnsi="Museo Sans 300"/>
          <w:b w:val="0"/>
          <w:bCs w:val="0"/>
          <w:color w:val="000000" w:themeColor="text1"/>
          <w:sz w:val="22"/>
          <w:szCs w:val="22"/>
          <w:lang w:val="es-ES"/>
        </w:rPr>
        <w:t xml:space="preserve"> deben controlar en forma diaria la disponibilidad que mantengan en</w:t>
      </w:r>
      <w:r w:rsidR="009A35B0" w:rsidRPr="00FE4562">
        <w:rPr>
          <w:rFonts w:ascii="Museo Sans 300" w:hAnsi="Museo Sans 300"/>
          <w:b w:val="0"/>
          <w:bCs w:val="0"/>
          <w:color w:val="000000" w:themeColor="text1"/>
          <w:sz w:val="22"/>
          <w:szCs w:val="22"/>
          <w:lang w:val="es-ES"/>
        </w:rPr>
        <w:t xml:space="preserve"> todas</w:t>
      </w:r>
      <w:r w:rsidR="00742081" w:rsidRPr="00FE4562">
        <w:rPr>
          <w:rFonts w:ascii="Museo Sans 300" w:hAnsi="Museo Sans 300"/>
          <w:b w:val="0"/>
          <w:bCs w:val="0"/>
          <w:color w:val="000000" w:themeColor="text1"/>
          <w:sz w:val="22"/>
          <w:szCs w:val="22"/>
          <w:lang w:val="es-ES"/>
        </w:rPr>
        <w:t xml:space="preserve"> las cuentas corrientes; para el caso de las cuentas recaudadoras de cotizaciones y aportes de trabajadores y patronos, deben obtener detalle de los movimientos diarios de l</w:t>
      </w:r>
      <w:r w:rsidR="00C77C12" w:rsidRPr="00FE4562">
        <w:rPr>
          <w:rFonts w:ascii="Museo Sans 300" w:hAnsi="Museo Sans 300"/>
          <w:b w:val="0"/>
          <w:bCs w:val="0"/>
          <w:color w:val="000000" w:themeColor="text1"/>
          <w:sz w:val="22"/>
          <w:szCs w:val="22"/>
          <w:lang w:val="es-ES"/>
        </w:rPr>
        <w:t>a</w:t>
      </w:r>
      <w:r w:rsidR="00742081" w:rsidRPr="00FE4562">
        <w:rPr>
          <w:rFonts w:ascii="Museo Sans 300" w:hAnsi="Museo Sans 300"/>
          <w:b w:val="0"/>
          <w:bCs w:val="0"/>
          <w:color w:val="000000" w:themeColor="text1"/>
          <w:sz w:val="22"/>
          <w:szCs w:val="22"/>
          <w:lang w:val="es-ES"/>
        </w:rPr>
        <w:t>s entidades financieras correspondientes</w:t>
      </w:r>
      <w:r w:rsidR="009A35B0" w:rsidRPr="00FE4562">
        <w:rPr>
          <w:rFonts w:ascii="Museo Sans 300" w:hAnsi="Museo Sans 300"/>
          <w:b w:val="0"/>
          <w:bCs w:val="0"/>
          <w:color w:val="000000" w:themeColor="text1"/>
          <w:sz w:val="22"/>
          <w:szCs w:val="22"/>
          <w:lang w:val="es-ES"/>
        </w:rPr>
        <w:t xml:space="preserve">, además, </w:t>
      </w:r>
      <w:r w:rsidR="009A35B0" w:rsidRPr="00FE4562">
        <w:rPr>
          <w:rFonts w:ascii="Museo Sans 300" w:hAnsi="Museo Sans 300"/>
          <w:b w:val="0"/>
          <w:bCs w:val="0"/>
          <w:color w:val="000000" w:themeColor="text1"/>
          <w:sz w:val="22"/>
          <w:szCs w:val="22"/>
        </w:rPr>
        <w:t>por cada cuenta corriente elaborará una conciliación mensual indicando el saldo anterior, cargos y abonos a la cuenta y saldo final.</w:t>
      </w:r>
    </w:p>
    <w:p w14:paraId="2F39B3CB" w14:textId="48093129" w:rsidR="00742081" w:rsidRPr="00FE4562" w:rsidRDefault="00742081" w:rsidP="009A35B0">
      <w:pPr>
        <w:pStyle w:val="Descripcin"/>
        <w:widowControl w:val="0"/>
        <w:spacing w:after="0"/>
        <w:rPr>
          <w:rFonts w:ascii="Museo Sans 300" w:hAnsi="Museo Sans 300"/>
          <w:b w:val="0"/>
          <w:bCs w:val="0"/>
          <w:color w:val="000000" w:themeColor="text1"/>
          <w:sz w:val="22"/>
          <w:szCs w:val="22"/>
          <w:lang w:val="es-ES"/>
        </w:rPr>
      </w:pPr>
    </w:p>
    <w:p w14:paraId="582F69BA" w14:textId="4ADC3854" w:rsidR="00742081" w:rsidRPr="00FE4562" w:rsidRDefault="00742081" w:rsidP="00742081">
      <w:pPr>
        <w:jc w:val="both"/>
        <w:rPr>
          <w:rFonts w:ascii="Museo Sans 300" w:hAnsi="Museo Sans 300"/>
          <w:color w:val="000000" w:themeColor="text1"/>
          <w:sz w:val="22"/>
          <w:szCs w:val="22"/>
        </w:rPr>
      </w:pPr>
      <w:r w:rsidRPr="00FE4562">
        <w:rPr>
          <w:rFonts w:ascii="Museo Sans 300" w:hAnsi="Museo Sans 300"/>
          <w:color w:val="000000" w:themeColor="text1"/>
          <w:sz w:val="22"/>
          <w:szCs w:val="22"/>
        </w:rPr>
        <w:t>De los saldos diarios, elaborarán un cuadro de disponibilidad bancaria; dichos saldos serán informados a la Superintendencia a través del informe diario de inversiones.</w:t>
      </w:r>
    </w:p>
    <w:p w14:paraId="3D8E083A" w14:textId="77777777" w:rsidR="00F259EC" w:rsidRPr="00FE4562" w:rsidRDefault="00F259EC" w:rsidP="00944963">
      <w:pPr>
        <w:tabs>
          <w:tab w:val="left" w:pos="993"/>
        </w:tabs>
        <w:jc w:val="both"/>
        <w:rPr>
          <w:rFonts w:ascii="Museo Sans 300" w:hAnsi="Museo Sans 300"/>
          <w:strike/>
          <w:color w:val="000000" w:themeColor="text1"/>
          <w:sz w:val="22"/>
          <w:szCs w:val="22"/>
        </w:rPr>
      </w:pPr>
    </w:p>
    <w:p w14:paraId="25C9C763" w14:textId="0371AAE8" w:rsidR="00315EF5" w:rsidRPr="00FE4562" w:rsidRDefault="00063562" w:rsidP="001B0B38">
      <w:pPr>
        <w:pStyle w:val="Prrafodelista"/>
        <w:ind w:left="0"/>
        <w:jc w:val="center"/>
        <w:rPr>
          <w:rFonts w:ascii="Museo Sans 300" w:hAnsi="Museo Sans 300"/>
          <w:b/>
          <w:color w:val="000000" w:themeColor="text1"/>
          <w:sz w:val="22"/>
          <w:szCs w:val="22"/>
        </w:rPr>
      </w:pPr>
      <w:r w:rsidRPr="00FE4562">
        <w:rPr>
          <w:rFonts w:ascii="Museo Sans 300" w:hAnsi="Museo Sans 300"/>
          <w:b/>
          <w:color w:val="000000" w:themeColor="text1"/>
          <w:sz w:val="22"/>
          <w:szCs w:val="22"/>
        </w:rPr>
        <w:t>CAPÍTULO</w:t>
      </w:r>
      <w:r w:rsidR="00315EF5" w:rsidRPr="00FE4562">
        <w:rPr>
          <w:rFonts w:ascii="Museo Sans 300" w:hAnsi="Museo Sans 300"/>
          <w:b/>
          <w:color w:val="000000" w:themeColor="text1"/>
          <w:sz w:val="22"/>
          <w:szCs w:val="22"/>
        </w:rPr>
        <w:t xml:space="preserve"> </w:t>
      </w:r>
      <w:r w:rsidR="00522A19" w:rsidRPr="00FE4562">
        <w:rPr>
          <w:rFonts w:ascii="Museo Sans 300" w:hAnsi="Museo Sans 300"/>
          <w:b/>
          <w:color w:val="000000" w:themeColor="text1"/>
          <w:sz w:val="22"/>
          <w:szCs w:val="22"/>
        </w:rPr>
        <w:t>I</w:t>
      </w:r>
      <w:r w:rsidR="00042229" w:rsidRPr="00FE4562">
        <w:rPr>
          <w:rFonts w:ascii="Museo Sans 300" w:hAnsi="Museo Sans 300"/>
          <w:b/>
          <w:color w:val="000000" w:themeColor="text1"/>
          <w:sz w:val="22"/>
          <w:szCs w:val="22"/>
        </w:rPr>
        <w:t>II</w:t>
      </w:r>
    </w:p>
    <w:p w14:paraId="48F2FAA7" w14:textId="77777777" w:rsidR="00315EF5" w:rsidRPr="00FE4562" w:rsidRDefault="00315EF5" w:rsidP="001B0B38">
      <w:pPr>
        <w:pStyle w:val="Prrafodelista"/>
        <w:ind w:left="0"/>
        <w:jc w:val="center"/>
        <w:rPr>
          <w:rFonts w:ascii="Museo Sans 300" w:hAnsi="Museo Sans 300"/>
          <w:b/>
          <w:caps/>
          <w:color w:val="000000" w:themeColor="text1"/>
          <w:sz w:val="22"/>
          <w:szCs w:val="22"/>
        </w:rPr>
      </w:pPr>
      <w:r w:rsidRPr="00FE4562">
        <w:rPr>
          <w:rFonts w:ascii="Museo Sans 300" w:hAnsi="Museo Sans 300"/>
          <w:b/>
          <w:caps/>
          <w:color w:val="000000" w:themeColor="text1"/>
          <w:sz w:val="22"/>
          <w:szCs w:val="22"/>
        </w:rPr>
        <w:t>Otras Disposiciones y Vigencia</w:t>
      </w:r>
    </w:p>
    <w:p w14:paraId="2C86C2C5" w14:textId="77777777" w:rsidR="006F0BAC" w:rsidRPr="00FE4562" w:rsidRDefault="006F0BAC" w:rsidP="001B0B38">
      <w:pPr>
        <w:pStyle w:val="Prrafodelista"/>
        <w:ind w:left="0"/>
        <w:jc w:val="center"/>
        <w:rPr>
          <w:rFonts w:ascii="Museo Sans 300" w:hAnsi="Museo Sans 300"/>
          <w:b/>
          <w:caps/>
          <w:color w:val="000000" w:themeColor="text1"/>
          <w:sz w:val="22"/>
          <w:szCs w:val="22"/>
        </w:rPr>
      </w:pPr>
    </w:p>
    <w:p w14:paraId="48EABAD6" w14:textId="77777777" w:rsidR="007D4ADB" w:rsidRPr="00FE4562" w:rsidRDefault="007D4ADB" w:rsidP="007D4ADB">
      <w:pPr>
        <w:widowControl w:val="0"/>
        <w:tabs>
          <w:tab w:val="left" w:pos="709"/>
        </w:tabs>
        <w:rPr>
          <w:rFonts w:ascii="Museo Sans 300" w:hAnsi="Museo Sans 300"/>
          <w:b/>
          <w:bCs/>
          <w:color w:val="000000" w:themeColor="text1"/>
          <w:sz w:val="22"/>
          <w:szCs w:val="22"/>
          <w:lang w:val="es-ES_tradnl"/>
        </w:rPr>
      </w:pPr>
      <w:r w:rsidRPr="00FE4562">
        <w:rPr>
          <w:rFonts w:ascii="Museo Sans 300" w:hAnsi="Museo Sans 300"/>
          <w:b/>
          <w:bCs/>
          <w:color w:val="000000" w:themeColor="text1"/>
          <w:sz w:val="22"/>
          <w:szCs w:val="22"/>
          <w:lang w:val="es-ES_tradnl"/>
        </w:rPr>
        <w:t>Sanciones</w:t>
      </w:r>
    </w:p>
    <w:p w14:paraId="700E7137" w14:textId="0F6094B1" w:rsidR="007D4ADB" w:rsidRPr="00FE4562" w:rsidRDefault="007D4ADB" w:rsidP="00E4649C">
      <w:pPr>
        <w:pStyle w:val="Descripcin"/>
        <w:numPr>
          <w:ilvl w:val="0"/>
          <w:numId w:val="11"/>
        </w:numPr>
        <w:spacing w:after="0"/>
        <w:ind w:firstLine="0"/>
        <w:rPr>
          <w:rFonts w:ascii="Museo Sans 300" w:hAnsi="Museo Sans 300" w:cs="Arial"/>
          <w:b w:val="0"/>
          <w:bCs w:val="0"/>
          <w:color w:val="000000" w:themeColor="text1"/>
          <w:sz w:val="22"/>
          <w:szCs w:val="22"/>
          <w:lang w:val="es-AR" w:eastAsia="es-AR"/>
        </w:rPr>
      </w:pPr>
      <w:r w:rsidRPr="00FE4562">
        <w:rPr>
          <w:rFonts w:ascii="Museo Sans 300" w:hAnsi="Museo Sans 300" w:cs="Arial"/>
          <w:b w:val="0"/>
          <w:bCs w:val="0"/>
          <w:color w:val="000000" w:themeColor="text1"/>
          <w:sz w:val="22"/>
          <w:szCs w:val="22"/>
          <w:lang w:val="es-AR" w:eastAsia="es-AR"/>
        </w:rPr>
        <w:t xml:space="preserve">Los incumplimientos a las disposiciones contenidas en las presentes Normas, serán sancionados de conformidad con lo </w:t>
      </w:r>
      <w:r w:rsidR="00196CAA" w:rsidRPr="00FE4562">
        <w:rPr>
          <w:rFonts w:ascii="Museo Sans 300" w:hAnsi="Museo Sans 300" w:cs="Arial"/>
          <w:b w:val="0"/>
          <w:bCs w:val="0"/>
          <w:color w:val="000000" w:themeColor="text1"/>
          <w:sz w:val="22"/>
          <w:szCs w:val="22"/>
          <w:lang w:val="es-AR" w:eastAsia="es-AR"/>
        </w:rPr>
        <w:t xml:space="preserve">establecido </w:t>
      </w:r>
      <w:r w:rsidRPr="00FE4562">
        <w:rPr>
          <w:rFonts w:ascii="Museo Sans 300" w:hAnsi="Museo Sans 300" w:cs="Arial"/>
          <w:b w:val="0"/>
          <w:bCs w:val="0"/>
          <w:color w:val="000000" w:themeColor="text1"/>
          <w:sz w:val="22"/>
          <w:szCs w:val="22"/>
          <w:lang w:val="es-AR" w:eastAsia="es-AR"/>
        </w:rPr>
        <w:t xml:space="preserve">en la Ley de Supervisión y Regulación del Sistema Financiero. </w:t>
      </w:r>
    </w:p>
    <w:p w14:paraId="379A1D26" w14:textId="77777777" w:rsidR="0073763B" w:rsidRPr="00FE4562" w:rsidRDefault="0073763B" w:rsidP="00B7519E">
      <w:pPr>
        <w:widowControl w:val="0"/>
        <w:rPr>
          <w:rFonts w:ascii="Museo Sans 300" w:hAnsi="Museo Sans 300" w:cs="Arial"/>
          <w:b/>
          <w:bCs/>
          <w:color w:val="000000" w:themeColor="text1"/>
          <w:sz w:val="22"/>
          <w:szCs w:val="22"/>
          <w:lang w:val="es-AR" w:eastAsia="es-AR"/>
        </w:rPr>
      </w:pPr>
    </w:p>
    <w:p w14:paraId="1601F607" w14:textId="6C9AAEA7" w:rsidR="0073763B" w:rsidRPr="00FE4562" w:rsidRDefault="0073763B" w:rsidP="0073763B">
      <w:pPr>
        <w:rPr>
          <w:rFonts w:ascii="Museo Sans 300" w:hAnsi="Museo Sans 300"/>
          <w:b/>
          <w:bCs/>
          <w:color w:val="000000" w:themeColor="text1"/>
          <w:sz w:val="22"/>
          <w:szCs w:val="22"/>
          <w:lang w:val="es-AR" w:eastAsia="es-AR"/>
        </w:rPr>
      </w:pPr>
      <w:r w:rsidRPr="00FE4562">
        <w:rPr>
          <w:rFonts w:ascii="Museo Sans 300" w:hAnsi="Museo Sans 300" w:cs="Arial"/>
          <w:b/>
          <w:bCs/>
          <w:color w:val="000000" w:themeColor="text1"/>
          <w:sz w:val="22"/>
          <w:szCs w:val="22"/>
          <w:lang w:val="es-AR" w:eastAsia="es-AR"/>
        </w:rPr>
        <w:t>Derogatoria</w:t>
      </w:r>
    </w:p>
    <w:p w14:paraId="3C92D0CD" w14:textId="70A5E117" w:rsidR="0068741C" w:rsidRPr="00FE4562" w:rsidRDefault="0073763B" w:rsidP="0068741C">
      <w:pPr>
        <w:pStyle w:val="Descripcin"/>
        <w:widowControl w:val="0"/>
        <w:numPr>
          <w:ilvl w:val="0"/>
          <w:numId w:val="11"/>
        </w:numPr>
        <w:spacing w:after="0"/>
        <w:ind w:firstLine="0"/>
        <w:rPr>
          <w:rFonts w:ascii="Museo Sans 300" w:hAnsi="Museo Sans 300"/>
          <w:color w:val="000000" w:themeColor="text1"/>
          <w:sz w:val="22"/>
          <w:szCs w:val="22"/>
          <w:lang w:val="es-ES"/>
        </w:rPr>
      </w:pPr>
      <w:r w:rsidRPr="00FE4562">
        <w:rPr>
          <w:rFonts w:ascii="Museo Sans 300" w:hAnsi="Museo Sans 300"/>
          <w:b w:val="0"/>
          <w:bCs w:val="0"/>
          <w:color w:val="000000" w:themeColor="text1"/>
          <w:sz w:val="22"/>
          <w:szCs w:val="22"/>
        </w:rPr>
        <w:t>L</w:t>
      </w:r>
      <w:r w:rsidRPr="00FE4562">
        <w:rPr>
          <w:rFonts w:ascii="Museo Sans 300" w:hAnsi="Museo Sans 300"/>
          <w:b w:val="0"/>
          <w:bCs w:val="0"/>
          <w:color w:val="000000" w:themeColor="text1"/>
          <w:sz w:val="22"/>
          <w:szCs w:val="22"/>
          <w:lang w:val="es-ES"/>
        </w:rPr>
        <w:t xml:space="preserve">as presentes Normas </w:t>
      </w:r>
      <w:r w:rsidRPr="00FE4562">
        <w:rPr>
          <w:rFonts w:ascii="Museo Sans 300" w:hAnsi="Museo Sans 300" w:cs="Arial"/>
          <w:b w:val="0"/>
          <w:bCs w:val="0"/>
          <w:color w:val="000000" w:themeColor="text1"/>
          <w:sz w:val="22"/>
          <w:szCs w:val="22"/>
          <w:lang w:val="es-AR" w:eastAsia="es-AR"/>
        </w:rPr>
        <w:t xml:space="preserve">derogan </w:t>
      </w:r>
      <w:r w:rsidR="0068741C" w:rsidRPr="00FE4562">
        <w:rPr>
          <w:rFonts w:ascii="Museo Sans 300" w:hAnsi="Museo Sans 300" w:cs="Arial"/>
          <w:b w:val="0"/>
          <w:bCs w:val="0"/>
          <w:color w:val="000000" w:themeColor="text1"/>
          <w:sz w:val="22"/>
          <w:szCs w:val="22"/>
          <w:lang w:val="es-AR" w:eastAsia="es-AR"/>
        </w:rPr>
        <w:t>el “Instructivo de Manejo de Cuentas Corrientes para las Instituciones del Sistema de Pensiones Público” (SPP-0</w:t>
      </w:r>
      <w:r w:rsidR="00376E90" w:rsidRPr="00FE4562">
        <w:rPr>
          <w:rFonts w:ascii="Museo Sans 300" w:hAnsi="Museo Sans 300" w:cs="Arial"/>
          <w:b w:val="0"/>
          <w:bCs w:val="0"/>
          <w:color w:val="000000" w:themeColor="text1"/>
          <w:sz w:val="22"/>
          <w:szCs w:val="22"/>
          <w:lang w:val="es-AR" w:eastAsia="es-AR"/>
        </w:rPr>
        <w:t>00</w:t>
      </w:r>
      <w:r w:rsidR="0068741C" w:rsidRPr="00FE4562">
        <w:rPr>
          <w:rFonts w:ascii="Museo Sans 300" w:hAnsi="Museo Sans 300" w:cs="Arial"/>
          <w:b w:val="0"/>
          <w:bCs w:val="0"/>
          <w:color w:val="000000" w:themeColor="text1"/>
          <w:sz w:val="22"/>
          <w:szCs w:val="22"/>
          <w:lang w:val="es-AR" w:eastAsia="es-AR"/>
        </w:rPr>
        <w:t xml:space="preserve">4/98), aprobado el </w:t>
      </w:r>
      <w:r w:rsidR="00E81FC9" w:rsidRPr="00FE4562">
        <w:rPr>
          <w:rFonts w:ascii="Museo Sans 300" w:hAnsi="Museo Sans 300" w:cs="Arial"/>
          <w:b w:val="0"/>
          <w:bCs w:val="0"/>
          <w:color w:val="000000" w:themeColor="text1"/>
          <w:sz w:val="22"/>
          <w:szCs w:val="22"/>
          <w:lang w:val="es-AR" w:eastAsia="es-AR"/>
        </w:rPr>
        <w:t>28</w:t>
      </w:r>
      <w:r w:rsidR="0068741C" w:rsidRPr="00FE4562">
        <w:rPr>
          <w:rFonts w:ascii="Museo Sans 300" w:hAnsi="Museo Sans 300" w:cs="Arial"/>
          <w:b w:val="0"/>
          <w:bCs w:val="0"/>
          <w:color w:val="000000" w:themeColor="text1"/>
          <w:sz w:val="22"/>
          <w:szCs w:val="22"/>
          <w:lang w:val="es-AR" w:eastAsia="es-AR"/>
        </w:rPr>
        <w:t xml:space="preserve"> de mayo de</w:t>
      </w:r>
      <w:r w:rsidR="00A00CB8" w:rsidRPr="00FE4562">
        <w:rPr>
          <w:rFonts w:ascii="Museo Sans 300" w:hAnsi="Museo Sans 300" w:cs="Arial"/>
          <w:b w:val="0"/>
          <w:bCs w:val="0"/>
          <w:color w:val="000000" w:themeColor="text1"/>
          <w:sz w:val="22"/>
          <w:szCs w:val="22"/>
          <w:lang w:val="es-AR" w:eastAsia="es-AR"/>
        </w:rPr>
        <w:t xml:space="preserve"> 1998</w:t>
      </w:r>
      <w:r w:rsidR="0068741C" w:rsidRPr="00FE4562">
        <w:rPr>
          <w:rFonts w:ascii="Museo Sans 300" w:hAnsi="Museo Sans 300" w:cs="Arial"/>
          <w:b w:val="0"/>
          <w:bCs w:val="0"/>
          <w:color w:val="000000" w:themeColor="text1"/>
          <w:sz w:val="22"/>
          <w:szCs w:val="22"/>
          <w:lang w:val="es-AR" w:eastAsia="es-AR"/>
        </w:rPr>
        <w:t>, por la Superintendencia de Pensiones, cuya Ley Orgánica se derogó por Decreto Legislativo No. 592 que contiene la Ley de Supervisión y Regulación del Sistema Financiero, publicada en</w:t>
      </w:r>
      <w:r w:rsidR="009A35B0" w:rsidRPr="00FE4562">
        <w:rPr>
          <w:rFonts w:ascii="Museo Sans 300" w:hAnsi="Museo Sans 300" w:cs="Arial"/>
          <w:b w:val="0"/>
          <w:bCs w:val="0"/>
          <w:color w:val="000000" w:themeColor="text1"/>
          <w:sz w:val="22"/>
          <w:szCs w:val="22"/>
          <w:lang w:val="es-AR" w:eastAsia="es-AR"/>
        </w:rPr>
        <w:t xml:space="preserve"> el</w:t>
      </w:r>
      <w:r w:rsidR="0068741C" w:rsidRPr="00FE4562">
        <w:rPr>
          <w:rFonts w:ascii="Museo Sans 300" w:hAnsi="Museo Sans 300" w:cs="Arial"/>
          <w:b w:val="0"/>
          <w:bCs w:val="0"/>
          <w:color w:val="000000" w:themeColor="text1"/>
          <w:sz w:val="22"/>
          <w:szCs w:val="22"/>
          <w:lang w:val="es-AR" w:eastAsia="es-AR"/>
        </w:rPr>
        <w:t xml:space="preserve"> Diario Oficial No. 23, Tomo No. 390, de fecha 2 de febrero de 2011.</w:t>
      </w:r>
    </w:p>
    <w:p w14:paraId="1D49DF32" w14:textId="36044EA4" w:rsidR="00263354" w:rsidRPr="00FE4562" w:rsidRDefault="00263354" w:rsidP="00263354">
      <w:pPr>
        <w:rPr>
          <w:rFonts w:ascii="Museo Sans 300" w:hAnsi="Museo Sans 300"/>
          <w:color w:val="000000" w:themeColor="text1"/>
          <w:sz w:val="22"/>
          <w:szCs w:val="22"/>
          <w:lang w:val="es-AR" w:eastAsia="es-AR"/>
        </w:rPr>
      </w:pPr>
    </w:p>
    <w:p w14:paraId="36EF3E7A" w14:textId="77777777" w:rsidR="00391ADA" w:rsidRPr="00FE4562" w:rsidRDefault="007D4ADB" w:rsidP="001B0B38">
      <w:pPr>
        <w:pStyle w:val="Prrafodelista"/>
        <w:ind w:left="0"/>
        <w:jc w:val="both"/>
        <w:rPr>
          <w:rFonts w:ascii="Museo Sans 300" w:hAnsi="Museo Sans 300"/>
          <w:b/>
          <w:color w:val="000000" w:themeColor="text1"/>
          <w:sz w:val="22"/>
          <w:szCs w:val="22"/>
        </w:rPr>
      </w:pPr>
      <w:r w:rsidRPr="00FE4562">
        <w:rPr>
          <w:rFonts w:ascii="Museo Sans 300" w:hAnsi="Museo Sans 300"/>
          <w:b/>
          <w:color w:val="000000" w:themeColor="text1"/>
          <w:sz w:val="22"/>
          <w:szCs w:val="22"/>
        </w:rPr>
        <w:t xml:space="preserve">Aspectos </w:t>
      </w:r>
      <w:r w:rsidR="00391ADA" w:rsidRPr="00FE4562">
        <w:rPr>
          <w:rFonts w:ascii="Museo Sans 300" w:hAnsi="Museo Sans 300"/>
          <w:b/>
          <w:color w:val="000000" w:themeColor="text1"/>
          <w:sz w:val="22"/>
          <w:szCs w:val="22"/>
        </w:rPr>
        <w:t>no previsto</w:t>
      </w:r>
      <w:r w:rsidRPr="00FE4562">
        <w:rPr>
          <w:rFonts w:ascii="Museo Sans 300" w:hAnsi="Museo Sans 300"/>
          <w:b/>
          <w:color w:val="000000" w:themeColor="text1"/>
          <w:sz w:val="22"/>
          <w:szCs w:val="22"/>
        </w:rPr>
        <w:t>s</w:t>
      </w:r>
    </w:p>
    <w:p w14:paraId="3D29EAE8" w14:textId="249D1117" w:rsidR="0092124A" w:rsidRPr="00FE4562" w:rsidRDefault="00391ADA" w:rsidP="003E23C7">
      <w:pPr>
        <w:pStyle w:val="Descripcin"/>
        <w:widowControl w:val="0"/>
        <w:numPr>
          <w:ilvl w:val="0"/>
          <w:numId w:val="11"/>
        </w:numPr>
        <w:spacing w:after="0"/>
        <w:ind w:firstLine="0"/>
        <w:rPr>
          <w:rFonts w:ascii="Museo Sans 300" w:hAnsi="Museo Sans 300"/>
          <w:b w:val="0"/>
          <w:bCs w:val="0"/>
          <w:color w:val="000000" w:themeColor="text1"/>
          <w:sz w:val="22"/>
          <w:szCs w:val="22"/>
          <w:lang w:eastAsia="es-SV"/>
        </w:rPr>
      </w:pPr>
      <w:r w:rsidRPr="00FE4562">
        <w:rPr>
          <w:rFonts w:ascii="Museo Sans 300" w:hAnsi="Museo Sans 300"/>
          <w:b w:val="0"/>
          <w:bCs w:val="0"/>
          <w:color w:val="000000" w:themeColor="text1"/>
          <w:sz w:val="22"/>
          <w:szCs w:val="22"/>
          <w:lang w:eastAsia="es-SV"/>
        </w:rPr>
        <w:t>Los aspectos no previstos en</w:t>
      </w:r>
      <w:r w:rsidR="005F610E" w:rsidRPr="00FE4562">
        <w:rPr>
          <w:rFonts w:ascii="Museo Sans 300" w:hAnsi="Museo Sans 300"/>
          <w:b w:val="0"/>
          <w:bCs w:val="0"/>
          <w:color w:val="000000" w:themeColor="text1"/>
          <w:sz w:val="22"/>
          <w:szCs w:val="22"/>
          <w:lang w:eastAsia="es-SV"/>
        </w:rPr>
        <w:t xml:space="preserve"> </w:t>
      </w:r>
      <w:r w:rsidR="00636D04" w:rsidRPr="00FE4562">
        <w:rPr>
          <w:rFonts w:ascii="Museo Sans 300" w:hAnsi="Museo Sans 300"/>
          <w:b w:val="0"/>
          <w:bCs w:val="0"/>
          <w:color w:val="000000" w:themeColor="text1"/>
          <w:sz w:val="22"/>
          <w:szCs w:val="22"/>
          <w:lang w:eastAsia="es-SV"/>
        </w:rPr>
        <w:t>materia</w:t>
      </w:r>
      <w:r w:rsidRPr="00FE4562">
        <w:rPr>
          <w:rFonts w:ascii="Museo Sans 300" w:hAnsi="Museo Sans 300"/>
          <w:b w:val="0"/>
          <w:bCs w:val="0"/>
          <w:color w:val="000000" w:themeColor="text1"/>
          <w:sz w:val="22"/>
          <w:szCs w:val="22"/>
          <w:lang w:eastAsia="es-SV"/>
        </w:rPr>
        <w:t xml:space="preserve"> de regulación en las presentes </w:t>
      </w:r>
      <w:r w:rsidR="00B7519E" w:rsidRPr="00FE4562">
        <w:rPr>
          <w:rFonts w:ascii="Museo Sans 300" w:hAnsi="Museo Sans 300"/>
          <w:b w:val="0"/>
          <w:bCs w:val="0"/>
          <w:color w:val="000000" w:themeColor="text1"/>
          <w:sz w:val="22"/>
          <w:szCs w:val="22"/>
          <w:lang w:eastAsia="es-SV"/>
        </w:rPr>
        <w:t>Normas,</w:t>
      </w:r>
      <w:r w:rsidRPr="00FE4562">
        <w:rPr>
          <w:rFonts w:ascii="Museo Sans 300" w:hAnsi="Museo Sans 300"/>
          <w:b w:val="0"/>
          <w:bCs w:val="0"/>
          <w:color w:val="000000" w:themeColor="text1"/>
          <w:sz w:val="22"/>
          <w:szCs w:val="22"/>
          <w:lang w:eastAsia="es-SV"/>
        </w:rPr>
        <w:t xml:space="preserve"> serán resueltos por el Banco Central de Reserva de El Salvador</w:t>
      </w:r>
      <w:r w:rsidR="005F610E" w:rsidRPr="00FE4562">
        <w:rPr>
          <w:rFonts w:ascii="Museo Sans 300" w:hAnsi="Museo Sans 300"/>
          <w:b w:val="0"/>
          <w:bCs w:val="0"/>
          <w:color w:val="000000" w:themeColor="text1"/>
          <w:sz w:val="22"/>
          <w:szCs w:val="22"/>
          <w:lang w:eastAsia="es-SV"/>
        </w:rPr>
        <w:t xml:space="preserve"> por medio de su Comité de Normas. </w:t>
      </w:r>
    </w:p>
    <w:p w14:paraId="38A569FC" w14:textId="77777777" w:rsidR="00640805" w:rsidRPr="00FE4562" w:rsidRDefault="00640805" w:rsidP="00640805">
      <w:pPr>
        <w:rPr>
          <w:color w:val="000000" w:themeColor="text1"/>
          <w:lang w:val="es-SV" w:eastAsia="es-SV"/>
        </w:rPr>
      </w:pPr>
    </w:p>
    <w:p w14:paraId="64855D8C" w14:textId="77777777" w:rsidR="00391ADA" w:rsidRPr="00FE4562" w:rsidRDefault="00391ADA" w:rsidP="001B0B38">
      <w:pPr>
        <w:pStyle w:val="Prrafodelista"/>
        <w:ind w:left="0"/>
        <w:jc w:val="both"/>
        <w:rPr>
          <w:rFonts w:ascii="Museo Sans 300" w:hAnsi="Museo Sans 300"/>
          <w:b/>
          <w:color w:val="000000" w:themeColor="text1"/>
          <w:sz w:val="22"/>
          <w:szCs w:val="22"/>
        </w:rPr>
      </w:pPr>
      <w:r w:rsidRPr="00FE4562">
        <w:rPr>
          <w:rFonts w:ascii="Museo Sans 300" w:hAnsi="Museo Sans 300"/>
          <w:b/>
          <w:color w:val="000000" w:themeColor="text1"/>
          <w:sz w:val="22"/>
          <w:szCs w:val="22"/>
        </w:rPr>
        <w:t>Vigencia</w:t>
      </w:r>
    </w:p>
    <w:p w14:paraId="7021043C" w14:textId="4F069B5E" w:rsidR="001B1C43" w:rsidRPr="00FE4562" w:rsidRDefault="00391ADA" w:rsidP="00162D0A">
      <w:pPr>
        <w:pStyle w:val="Descripcin"/>
        <w:widowControl w:val="0"/>
        <w:numPr>
          <w:ilvl w:val="0"/>
          <w:numId w:val="11"/>
        </w:numPr>
        <w:spacing w:after="120"/>
        <w:ind w:firstLine="0"/>
        <w:rPr>
          <w:rFonts w:ascii="Museo Sans 300" w:hAnsi="Museo Sans 300"/>
          <w:b w:val="0"/>
          <w:bCs w:val="0"/>
          <w:color w:val="000000" w:themeColor="text1"/>
          <w:sz w:val="22"/>
          <w:szCs w:val="22"/>
          <w:lang w:eastAsia="es-SV"/>
        </w:rPr>
        <w:sectPr w:rsidR="001B1C43" w:rsidRPr="00FE4562" w:rsidSect="006E3F55">
          <w:headerReference w:type="even" r:id="rId13"/>
          <w:headerReference w:type="default" r:id="rId14"/>
          <w:footerReference w:type="even" r:id="rId15"/>
          <w:footerReference w:type="default" r:id="rId16"/>
          <w:headerReference w:type="first" r:id="rId17"/>
          <w:footerReference w:type="first" r:id="rId18"/>
          <w:pgSz w:w="12242" w:h="15842" w:code="1"/>
          <w:pgMar w:top="1417" w:right="1701" w:bottom="1417" w:left="1701" w:header="709" w:footer="709" w:gutter="0"/>
          <w:cols w:space="708"/>
          <w:docGrid w:linePitch="360"/>
        </w:sectPr>
      </w:pPr>
      <w:r w:rsidRPr="00FE4562">
        <w:rPr>
          <w:rFonts w:ascii="Museo Sans 300" w:hAnsi="Museo Sans 300"/>
          <w:b w:val="0"/>
          <w:bCs w:val="0"/>
          <w:color w:val="000000" w:themeColor="text1"/>
          <w:sz w:val="22"/>
          <w:szCs w:val="22"/>
          <w:lang w:eastAsia="es-SV"/>
        </w:rPr>
        <w:t>Las presentes Normas entrarán en vigencia a partir del</w:t>
      </w:r>
      <w:r w:rsidR="001D769D" w:rsidRPr="00FE4562">
        <w:rPr>
          <w:rFonts w:ascii="Museo Sans 300" w:hAnsi="Museo Sans 300"/>
          <w:b w:val="0"/>
          <w:bCs w:val="0"/>
          <w:color w:val="000000" w:themeColor="text1"/>
          <w:sz w:val="22"/>
          <w:szCs w:val="22"/>
          <w:lang w:eastAsia="es-SV"/>
        </w:rPr>
        <w:softHyphen/>
      </w:r>
      <w:r w:rsidR="00412F33" w:rsidRPr="00FE4562">
        <w:rPr>
          <w:rFonts w:ascii="Museo Sans 300" w:hAnsi="Museo Sans 300"/>
          <w:b w:val="0"/>
          <w:bCs w:val="0"/>
          <w:color w:val="000000" w:themeColor="text1"/>
          <w:sz w:val="22"/>
          <w:szCs w:val="22"/>
          <w:lang w:eastAsia="es-SV"/>
        </w:rPr>
        <w:t xml:space="preserve"> </w:t>
      </w:r>
      <w:r w:rsidR="00EF69FF">
        <w:rPr>
          <w:rFonts w:ascii="Museo Sans 300" w:hAnsi="Museo Sans 300"/>
          <w:b w:val="0"/>
          <w:bCs w:val="0"/>
          <w:color w:val="000000" w:themeColor="text1"/>
          <w:sz w:val="22"/>
          <w:szCs w:val="22"/>
          <w:lang w:eastAsia="es-SV"/>
        </w:rPr>
        <w:t>veintiséis</w:t>
      </w:r>
      <w:r w:rsidR="003215BA" w:rsidRPr="00FE4562">
        <w:rPr>
          <w:rFonts w:ascii="Museo Sans 300" w:hAnsi="Museo Sans 300"/>
          <w:b w:val="0"/>
          <w:bCs w:val="0"/>
          <w:color w:val="000000" w:themeColor="text1"/>
          <w:sz w:val="22"/>
          <w:szCs w:val="22"/>
          <w:lang w:eastAsia="es-SV"/>
        </w:rPr>
        <w:t xml:space="preserve"> </w:t>
      </w:r>
      <w:r w:rsidRPr="00FE4562">
        <w:rPr>
          <w:rFonts w:ascii="Museo Sans 300" w:hAnsi="Museo Sans 300"/>
          <w:b w:val="0"/>
          <w:bCs w:val="0"/>
          <w:color w:val="000000" w:themeColor="text1"/>
          <w:sz w:val="22"/>
          <w:szCs w:val="22"/>
          <w:lang w:eastAsia="es-SV"/>
        </w:rPr>
        <w:t>de</w:t>
      </w:r>
      <w:r w:rsidR="00196CAA" w:rsidRPr="00FE4562">
        <w:rPr>
          <w:rFonts w:ascii="Museo Sans 300" w:hAnsi="Museo Sans 300"/>
          <w:b w:val="0"/>
          <w:bCs w:val="0"/>
          <w:color w:val="000000" w:themeColor="text1"/>
          <w:sz w:val="22"/>
          <w:szCs w:val="22"/>
          <w:lang w:eastAsia="es-SV"/>
        </w:rPr>
        <w:t xml:space="preserve"> </w:t>
      </w:r>
      <w:r w:rsidR="00640805" w:rsidRPr="00FE4562">
        <w:rPr>
          <w:rFonts w:ascii="Museo Sans 300" w:hAnsi="Museo Sans 300"/>
          <w:b w:val="0"/>
          <w:bCs w:val="0"/>
          <w:color w:val="000000" w:themeColor="text1"/>
          <w:sz w:val="22"/>
          <w:szCs w:val="22"/>
          <w:lang w:eastAsia="es-SV"/>
        </w:rPr>
        <w:t xml:space="preserve">enero </w:t>
      </w:r>
      <w:r w:rsidR="001D769D" w:rsidRPr="00FE4562">
        <w:rPr>
          <w:rFonts w:ascii="Museo Sans 300" w:hAnsi="Museo Sans 300"/>
          <w:b w:val="0"/>
          <w:bCs w:val="0"/>
          <w:color w:val="000000" w:themeColor="text1"/>
          <w:sz w:val="22"/>
          <w:szCs w:val="22"/>
          <w:lang w:eastAsia="es-SV"/>
        </w:rPr>
        <w:t xml:space="preserve">de </w:t>
      </w:r>
      <w:r w:rsidRPr="00FE4562">
        <w:rPr>
          <w:rFonts w:ascii="Museo Sans 300" w:hAnsi="Museo Sans 300"/>
          <w:b w:val="0"/>
          <w:bCs w:val="0"/>
          <w:color w:val="000000" w:themeColor="text1"/>
          <w:sz w:val="22"/>
          <w:szCs w:val="22"/>
          <w:lang w:eastAsia="es-SV"/>
        </w:rPr>
        <w:t>dos mil</w:t>
      </w:r>
      <w:r w:rsidR="007D61CE" w:rsidRPr="00FE4562">
        <w:rPr>
          <w:rFonts w:ascii="Museo Sans 300" w:hAnsi="Museo Sans 300"/>
          <w:b w:val="0"/>
          <w:bCs w:val="0"/>
          <w:color w:val="000000" w:themeColor="text1"/>
          <w:sz w:val="22"/>
          <w:szCs w:val="22"/>
          <w:lang w:eastAsia="es-SV"/>
        </w:rPr>
        <w:t xml:space="preserve"> veinti</w:t>
      </w:r>
      <w:r w:rsidR="00640805" w:rsidRPr="00FE4562">
        <w:rPr>
          <w:rFonts w:ascii="Museo Sans 300" w:hAnsi="Museo Sans 300"/>
          <w:b w:val="0"/>
          <w:bCs w:val="0"/>
          <w:color w:val="000000" w:themeColor="text1"/>
          <w:sz w:val="22"/>
          <w:szCs w:val="22"/>
          <w:lang w:eastAsia="es-SV"/>
        </w:rPr>
        <w:t>tré</w:t>
      </w:r>
      <w:r w:rsidR="007D61CE" w:rsidRPr="00FE4562">
        <w:rPr>
          <w:rFonts w:ascii="Museo Sans 300" w:hAnsi="Museo Sans 300"/>
          <w:b w:val="0"/>
          <w:bCs w:val="0"/>
          <w:color w:val="000000" w:themeColor="text1"/>
          <w:sz w:val="22"/>
          <w:szCs w:val="22"/>
          <w:lang w:eastAsia="es-SV"/>
        </w:rPr>
        <w:t>s</w:t>
      </w:r>
      <w:r w:rsidR="006F0BAC" w:rsidRPr="00FE4562">
        <w:rPr>
          <w:rFonts w:ascii="Museo Sans 300" w:hAnsi="Museo Sans 300"/>
          <w:b w:val="0"/>
          <w:bCs w:val="0"/>
          <w:color w:val="000000" w:themeColor="text1"/>
          <w:sz w:val="22"/>
          <w:szCs w:val="22"/>
          <w:lang w:eastAsia="es-SV"/>
        </w:rPr>
        <w:t>.</w:t>
      </w:r>
    </w:p>
    <w:p w14:paraId="6B62C110" w14:textId="3A0F8FE5" w:rsidR="00E61981" w:rsidRPr="00FE4562" w:rsidRDefault="001B1C43" w:rsidP="001B1C43">
      <w:pPr>
        <w:pStyle w:val="Descripcin"/>
        <w:widowControl w:val="0"/>
        <w:spacing w:after="120"/>
        <w:jc w:val="right"/>
        <w:rPr>
          <w:rFonts w:ascii="Museo Sans 300" w:hAnsi="Museo Sans 300"/>
          <w:color w:val="000000" w:themeColor="text1"/>
          <w:sz w:val="22"/>
          <w:szCs w:val="22"/>
          <w:lang w:eastAsia="es-SV"/>
        </w:rPr>
      </w:pPr>
      <w:r w:rsidRPr="00FE4562">
        <w:rPr>
          <w:rFonts w:ascii="Museo Sans 300" w:hAnsi="Museo Sans 300"/>
          <w:color w:val="000000" w:themeColor="text1"/>
          <w:sz w:val="22"/>
          <w:szCs w:val="22"/>
          <w:lang w:eastAsia="es-SV"/>
        </w:rPr>
        <w:lastRenderedPageBreak/>
        <w:t>Anexo No. 1</w:t>
      </w:r>
    </w:p>
    <w:p w14:paraId="021008D4" w14:textId="3C2F6F2E" w:rsidR="001B1C43" w:rsidRPr="00FE4562" w:rsidRDefault="001B1C43" w:rsidP="001B1C43">
      <w:pPr>
        <w:rPr>
          <w:color w:val="000000" w:themeColor="text1"/>
          <w:lang w:val="es-SV" w:eastAsia="es-SV"/>
        </w:rPr>
      </w:pPr>
    </w:p>
    <w:tbl>
      <w:tblPr>
        <w:tblpPr w:leftFromText="141" w:rightFromText="141" w:vertAnchor="page" w:horzAnchor="margin" w:tblpY="3424"/>
        <w:tblW w:w="13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367"/>
        <w:gridCol w:w="1368"/>
        <w:gridCol w:w="1368"/>
        <w:gridCol w:w="1368"/>
        <w:gridCol w:w="1368"/>
        <w:gridCol w:w="1368"/>
      </w:tblGrid>
      <w:tr w:rsidR="00FE4562" w:rsidRPr="00FE4562" w14:paraId="00366E1B" w14:textId="77777777" w:rsidTr="001B1C43">
        <w:trPr>
          <w:cantSplit/>
          <w:trHeight w:val="408"/>
        </w:trPr>
        <w:tc>
          <w:tcPr>
            <w:tcW w:w="13097" w:type="dxa"/>
            <w:gridSpan w:val="7"/>
          </w:tcPr>
          <w:p w14:paraId="732F7F60" w14:textId="0FD3A9E2" w:rsidR="001B1C43" w:rsidRPr="00FE4562" w:rsidRDefault="001B1C43" w:rsidP="001B1C43">
            <w:pPr>
              <w:pStyle w:val="numeroinstructivo"/>
              <w:keepNext/>
              <w:spacing w:before="0"/>
              <w:jc w:val="center"/>
              <w:rPr>
                <w:rFonts w:ascii="Museo Sans 300" w:hAnsi="Museo Sans 300"/>
                <w:b/>
                <w:color w:val="000000" w:themeColor="text1"/>
                <w:sz w:val="20"/>
                <w:u w:val="none"/>
              </w:rPr>
            </w:pPr>
            <w:r w:rsidRPr="00FE4562">
              <w:rPr>
                <w:rFonts w:ascii="Museo Sans 300" w:hAnsi="Museo Sans 300"/>
                <w:b/>
                <w:color w:val="000000" w:themeColor="text1"/>
                <w:sz w:val="20"/>
                <w:u w:val="none"/>
              </w:rPr>
              <w:t>Presupuesto de Flujo de Efectivo para el mes de</w:t>
            </w:r>
            <w:r w:rsidR="007E6661" w:rsidRPr="00FE4562">
              <w:rPr>
                <w:rFonts w:ascii="Museo Sans 300" w:hAnsi="Museo Sans 300"/>
                <w:b/>
                <w:color w:val="000000" w:themeColor="text1"/>
                <w:sz w:val="20"/>
                <w:u w:val="none"/>
              </w:rPr>
              <w:t xml:space="preserve"> ________________</w:t>
            </w:r>
          </w:p>
        </w:tc>
      </w:tr>
      <w:tr w:rsidR="00FE4562" w:rsidRPr="00FE4562" w14:paraId="16033348" w14:textId="77777777" w:rsidTr="00750A89">
        <w:trPr>
          <w:trHeight w:val="281"/>
        </w:trPr>
        <w:tc>
          <w:tcPr>
            <w:tcW w:w="4890" w:type="dxa"/>
          </w:tcPr>
          <w:p w14:paraId="432ABF53"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7" w:type="dxa"/>
          </w:tcPr>
          <w:p w14:paraId="59FAB1DD" w14:textId="77777777" w:rsidR="001B1C43" w:rsidRPr="00FE4562" w:rsidRDefault="001B1C43" w:rsidP="001B1C43">
            <w:pPr>
              <w:pStyle w:val="numeroinstructivo"/>
              <w:keepNext/>
              <w:spacing w:before="0"/>
              <w:jc w:val="center"/>
              <w:rPr>
                <w:rFonts w:ascii="Museo Sans 300" w:hAnsi="Museo Sans 300"/>
                <w:b/>
                <w:color w:val="000000" w:themeColor="text1"/>
                <w:sz w:val="20"/>
                <w:u w:val="none"/>
              </w:rPr>
            </w:pPr>
            <w:r w:rsidRPr="00FE4562">
              <w:rPr>
                <w:rFonts w:ascii="Museo Sans 300" w:hAnsi="Museo Sans 300"/>
                <w:b/>
                <w:color w:val="000000" w:themeColor="text1"/>
                <w:sz w:val="20"/>
                <w:u w:val="none"/>
              </w:rPr>
              <w:t>1ª. Semana</w:t>
            </w:r>
          </w:p>
        </w:tc>
        <w:tc>
          <w:tcPr>
            <w:tcW w:w="1368" w:type="dxa"/>
          </w:tcPr>
          <w:p w14:paraId="018643EE" w14:textId="77777777" w:rsidR="001B1C43" w:rsidRPr="00FE4562" w:rsidRDefault="001B1C43" w:rsidP="001B1C43">
            <w:pPr>
              <w:pStyle w:val="numeroinstructivo"/>
              <w:keepNext/>
              <w:spacing w:before="0"/>
              <w:jc w:val="center"/>
              <w:rPr>
                <w:rFonts w:ascii="Museo Sans 300" w:hAnsi="Museo Sans 300"/>
                <w:b/>
                <w:color w:val="000000" w:themeColor="text1"/>
                <w:sz w:val="20"/>
                <w:u w:val="none"/>
              </w:rPr>
            </w:pPr>
            <w:r w:rsidRPr="00FE4562">
              <w:rPr>
                <w:rFonts w:ascii="Museo Sans 300" w:hAnsi="Museo Sans 300"/>
                <w:b/>
                <w:color w:val="000000" w:themeColor="text1"/>
                <w:sz w:val="20"/>
                <w:u w:val="none"/>
              </w:rPr>
              <w:t>2ª. Semana</w:t>
            </w:r>
          </w:p>
        </w:tc>
        <w:tc>
          <w:tcPr>
            <w:tcW w:w="1368" w:type="dxa"/>
          </w:tcPr>
          <w:p w14:paraId="16E8B05E" w14:textId="77777777" w:rsidR="001B1C43" w:rsidRPr="00FE4562" w:rsidRDefault="001B1C43" w:rsidP="001B1C43">
            <w:pPr>
              <w:pStyle w:val="numeroinstructivo"/>
              <w:keepNext/>
              <w:spacing w:before="0"/>
              <w:jc w:val="center"/>
              <w:rPr>
                <w:rFonts w:ascii="Museo Sans 300" w:hAnsi="Museo Sans 300"/>
                <w:b/>
                <w:color w:val="000000" w:themeColor="text1"/>
                <w:sz w:val="20"/>
                <w:u w:val="none"/>
              </w:rPr>
            </w:pPr>
            <w:r w:rsidRPr="00FE4562">
              <w:rPr>
                <w:rFonts w:ascii="Museo Sans 300" w:hAnsi="Museo Sans 300"/>
                <w:b/>
                <w:color w:val="000000" w:themeColor="text1"/>
                <w:sz w:val="20"/>
                <w:u w:val="none"/>
              </w:rPr>
              <w:t>3ª. Semana</w:t>
            </w:r>
          </w:p>
        </w:tc>
        <w:tc>
          <w:tcPr>
            <w:tcW w:w="1368" w:type="dxa"/>
          </w:tcPr>
          <w:p w14:paraId="77C2D4BF" w14:textId="77777777" w:rsidR="001B1C43" w:rsidRPr="00FE4562" w:rsidRDefault="001B1C43" w:rsidP="001B1C43">
            <w:pPr>
              <w:pStyle w:val="numeroinstructivo"/>
              <w:keepNext/>
              <w:spacing w:before="0"/>
              <w:jc w:val="center"/>
              <w:rPr>
                <w:rFonts w:ascii="Museo Sans 300" w:hAnsi="Museo Sans 300"/>
                <w:b/>
                <w:color w:val="000000" w:themeColor="text1"/>
                <w:sz w:val="20"/>
                <w:u w:val="none"/>
              </w:rPr>
            </w:pPr>
            <w:r w:rsidRPr="00FE4562">
              <w:rPr>
                <w:rFonts w:ascii="Museo Sans 300" w:hAnsi="Museo Sans 300"/>
                <w:b/>
                <w:color w:val="000000" w:themeColor="text1"/>
                <w:sz w:val="20"/>
                <w:u w:val="none"/>
              </w:rPr>
              <w:t>4ª. Semana</w:t>
            </w:r>
          </w:p>
        </w:tc>
        <w:tc>
          <w:tcPr>
            <w:tcW w:w="1368" w:type="dxa"/>
          </w:tcPr>
          <w:p w14:paraId="08689D7C" w14:textId="77777777" w:rsidR="001B1C43" w:rsidRPr="00FE4562" w:rsidRDefault="001B1C43" w:rsidP="001B1C43">
            <w:pPr>
              <w:pStyle w:val="numeroinstructivo"/>
              <w:keepNext/>
              <w:spacing w:before="0"/>
              <w:jc w:val="center"/>
              <w:rPr>
                <w:rFonts w:ascii="Museo Sans 300" w:hAnsi="Museo Sans 300"/>
                <w:b/>
                <w:color w:val="000000" w:themeColor="text1"/>
                <w:sz w:val="20"/>
                <w:u w:val="none"/>
              </w:rPr>
            </w:pPr>
            <w:r w:rsidRPr="00FE4562">
              <w:rPr>
                <w:rFonts w:ascii="Museo Sans 300" w:hAnsi="Museo Sans 300"/>
                <w:b/>
                <w:color w:val="000000" w:themeColor="text1"/>
                <w:sz w:val="20"/>
                <w:u w:val="none"/>
              </w:rPr>
              <w:t>5ª. Semana</w:t>
            </w:r>
          </w:p>
        </w:tc>
        <w:tc>
          <w:tcPr>
            <w:tcW w:w="1368" w:type="dxa"/>
          </w:tcPr>
          <w:p w14:paraId="306E641B" w14:textId="77777777" w:rsidR="001B1C43" w:rsidRPr="00FE4562" w:rsidRDefault="001B1C43" w:rsidP="001B1C43">
            <w:pPr>
              <w:pStyle w:val="numeroinstructivo"/>
              <w:keepNext/>
              <w:spacing w:before="0"/>
              <w:jc w:val="center"/>
              <w:rPr>
                <w:rFonts w:ascii="Museo Sans 300" w:hAnsi="Museo Sans 300"/>
                <w:b/>
                <w:color w:val="000000" w:themeColor="text1"/>
                <w:sz w:val="20"/>
                <w:u w:val="none"/>
              </w:rPr>
            </w:pPr>
            <w:r w:rsidRPr="00FE4562">
              <w:rPr>
                <w:rFonts w:ascii="Museo Sans 300" w:hAnsi="Museo Sans 300"/>
                <w:b/>
                <w:color w:val="000000" w:themeColor="text1"/>
                <w:sz w:val="20"/>
                <w:u w:val="none"/>
              </w:rPr>
              <w:t>Total</w:t>
            </w:r>
          </w:p>
        </w:tc>
      </w:tr>
      <w:tr w:rsidR="00FE4562" w:rsidRPr="00FE4562" w14:paraId="544AD7A9" w14:textId="77777777" w:rsidTr="001B1C43">
        <w:tc>
          <w:tcPr>
            <w:tcW w:w="4890" w:type="dxa"/>
          </w:tcPr>
          <w:p w14:paraId="13D311F9" w14:textId="77777777" w:rsidR="001B1C43" w:rsidRPr="00FE4562" w:rsidRDefault="001B1C43" w:rsidP="001B1C43">
            <w:pPr>
              <w:pStyle w:val="numeroinstructivo"/>
              <w:keepNext/>
              <w:spacing w:before="0"/>
              <w:rPr>
                <w:rFonts w:ascii="Museo Sans 300" w:hAnsi="Museo Sans 300"/>
                <w:color w:val="000000" w:themeColor="text1"/>
                <w:sz w:val="20"/>
                <w:u w:val="none"/>
              </w:rPr>
            </w:pPr>
            <w:r w:rsidRPr="00FE4562">
              <w:rPr>
                <w:rFonts w:ascii="Museo Sans 300" w:hAnsi="Museo Sans 300"/>
                <w:color w:val="000000" w:themeColor="text1"/>
                <w:sz w:val="20"/>
                <w:u w:val="none"/>
              </w:rPr>
              <w:t>INGRESOS</w:t>
            </w:r>
          </w:p>
          <w:p w14:paraId="23653581" w14:textId="77777777" w:rsidR="001B1C43" w:rsidRPr="00FE4562" w:rsidRDefault="001B1C43" w:rsidP="001B1C43">
            <w:pPr>
              <w:pStyle w:val="numeroinstructivo"/>
              <w:keepNext/>
              <w:spacing w:before="0"/>
              <w:rPr>
                <w:rFonts w:ascii="Museo Sans 300" w:hAnsi="Museo Sans 300"/>
                <w:color w:val="000000" w:themeColor="text1"/>
                <w:sz w:val="20"/>
                <w:u w:val="none"/>
              </w:rPr>
            </w:pPr>
            <w:r w:rsidRPr="00FE4562">
              <w:rPr>
                <w:rFonts w:ascii="Museo Sans 300" w:hAnsi="Museo Sans 300"/>
                <w:color w:val="000000" w:themeColor="text1"/>
                <w:sz w:val="20"/>
                <w:u w:val="none"/>
              </w:rPr>
              <w:t xml:space="preserve">           Cotizaciones y aportes laborales</w:t>
            </w:r>
          </w:p>
          <w:p w14:paraId="7CC26A9B" w14:textId="77777777" w:rsidR="001B1C43" w:rsidRPr="00FE4562" w:rsidRDefault="001B1C43" w:rsidP="001B1C43">
            <w:pPr>
              <w:pStyle w:val="numeroinstructivo"/>
              <w:keepNext/>
              <w:spacing w:before="0"/>
              <w:rPr>
                <w:rFonts w:ascii="Museo Sans 300" w:hAnsi="Museo Sans 300"/>
                <w:color w:val="000000" w:themeColor="text1"/>
                <w:sz w:val="20"/>
                <w:u w:val="none"/>
              </w:rPr>
            </w:pPr>
            <w:r w:rsidRPr="00FE4562">
              <w:rPr>
                <w:rFonts w:ascii="Museo Sans 300" w:hAnsi="Museo Sans 300"/>
                <w:color w:val="000000" w:themeColor="text1"/>
                <w:sz w:val="20"/>
                <w:u w:val="none"/>
              </w:rPr>
              <w:t xml:space="preserve">           Otros cobros</w:t>
            </w:r>
          </w:p>
          <w:p w14:paraId="4980A6DB" w14:textId="77777777" w:rsidR="001B1C43" w:rsidRPr="00FE4562" w:rsidRDefault="001B1C43" w:rsidP="001B1C43">
            <w:pPr>
              <w:pStyle w:val="numeroinstructivo"/>
              <w:keepNext/>
              <w:spacing w:before="0"/>
              <w:rPr>
                <w:rFonts w:ascii="Museo Sans 300" w:hAnsi="Museo Sans 300"/>
                <w:color w:val="000000" w:themeColor="text1"/>
                <w:sz w:val="20"/>
                <w:u w:val="none"/>
              </w:rPr>
            </w:pPr>
            <w:r w:rsidRPr="00FE4562">
              <w:rPr>
                <w:rFonts w:ascii="Museo Sans 300" w:hAnsi="Museo Sans 300"/>
                <w:color w:val="000000" w:themeColor="text1"/>
                <w:sz w:val="20"/>
                <w:u w:val="none"/>
              </w:rPr>
              <w:t>Redención de títulos</w:t>
            </w:r>
          </w:p>
          <w:p w14:paraId="252F4311" w14:textId="3E0783A7" w:rsidR="009A35B0" w:rsidRPr="00FE4562" w:rsidRDefault="009A35B0" w:rsidP="001B1C43">
            <w:pPr>
              <w:pStyle w:val="numeroinstructivo"/>
              <w:keepNext/>
              <w:spacing w:before="0"/>
              <w:rPr>
                <w:rFonts w:ascii="Museo Sans 300" w:hAnsi="Museo Sans 300"/>
                <w:color w:val="000000" w:themeColor="text1"/>
                <w:sz w:val="20"/>
                <w:u w:val="none"/>
              </w:rPr>
            </w:pPr>
            <w:r w:rsidRPr="00FE4562">
              <w:rPr>
                <w:rFonts w:ascii="Museo Sans 300" w:hAnsi="Museo Sans 300"/>
                <w:color w:val="000000" w:themeColor="text1"/>
                <w:sz w:val="20"/>
                <w:u w:val="none"/>
              </w:rPr>
              <w:t>Colocación de títulos valores</w:t>
            </w:r>
          </w:p>
          <w:p w14:paraId="678E04C9" w14:textId="26B91389" w:rsidR="001B1C43" w:rsidRPr="00FE4562" w:rsidRDefault="001B1C43" w:rsidP="001B1C43">
            <w:pPr>
              <w:pStyle w:val="numeroinstructivo"/>
              <w:keepNext/>
              <w:spacing w:before="0"/>
              <w:rPr>
                <w:rFonts w:ascii="Museo Sans 300" w:hAnsi="Museo Sans 300"/>
                <w:color w:val="000000" w:themeColor="text1"/>
                <w:sz w:val="20"/>
                <w:u w:val="none"/>
              </w:rPr>
            </w:pPr>
            <w:r w:rsidRPr="00FE4562">
              <w:rPr>
                <w:rFonts w:ascii="Museo Sans 300" w:hAnsi="Museo Sans 300"/>
                <w:color w:val="000000" w:themeColor="text1"/>
                <w:sz w:val="20"/>
                <w:u w:val="none"/>
              </w:rPr>
              <w:t>Cobro de intereses</w:t>
            </w:r>
          </w:p>
          <w:p w14:paraId="4E5A7C12" w14:textId="77777777" w:rsidR="001B1C43" w:rsidRPr="00FE4562" w:rsidRDefault="001B1C43" w:rsidP="001B1C43">
            <w:pPr>
              <w:pStyle w:val="numeroinstructivo"/>
              <w:keepNext/>
              <w:spacing w:before="0"/>
              <w:rPr>
                <w:rFonts w:ascii="Museo Sans 300" w:hAnsi="Museo Sans 300"/>
                <w:color w:val="000000" w:themeColor="text1"/>
                <w:sz w:val="20"/>
                <w:u w:val="none"/>
              </w:rPr>
            </w:pPr>
            <w:r w:rsidRPr="00FE4562">
              <w:rPr>
                <w:rFonts w:ascii="Museo Sans 300" w:hAnsi="Museo Sans 300"/>
                <w:color w:val="000000" w:themeColor="text1"/>
                <w:sz w:val="20"/>
                <w:u w:val="none"/>
              </w:rPr>
              <w:t>Cobro de cupones</w:t>
            </w:r>
          </w:p>
          <w:p w14:paraId="00568B58" w14:textId="77777777" w:rsidR="001B1C43" w:rsidRPr="00FE4562" w:rsidRDefault="001B1C43" w:rsidP="001B1C43">
            <w:pPr>
              <w:pStyle w:val="numeroinstructivo"/>
              <w:keepNext/>
              <w:spacing w:before="0"/>
              <w:rPr>
                <w:rFonts w:ascii="Museo Sans 300" w:hAnsi="Museo Sans 300"/>
                <w:color w:val="000000" w:themeColor="text1"/>
                <w:sz w:val="20"/>
                <w:u w:val="none"/>
              </w:rPr>
            </w:pPr>
            <w:r w:rsidRPr="00FE4562">
              <w:rPr>
                <w:rFonts w:ascii="Museo Sans 300" w:hAnsi="Museo Sans 300"/>
                <w:color w:val="000000" w:themeColor="text1"/>
                <w:sz w:val="20"/>
                <w:u w:val="none"/>
              </w:rPr>
              <w:t>Transferencias de otras instituciones</w:t>
            </w:r>
          </w:p>
          <w:p w14:paraId="132C696A" w14:textId="77777777" w:rsidR="001B1C43" w:rsidRPr="00FE4562" w:rsidRDefault="001B1C43" w:rsidP="001B1C43">
            <w:pPr>
              <w:pStyle w:val="numeroinstructivo"/>
              <w:keepNext/>
              <w:spacing w:before="0"/>
              <w:rPr>
                <w:rFonts w:ascii="Museo Sans 300" w:hAnsi="Museo Sans 300"/>
                <w:color w:val="000000" w:themeColor="text1"/>
                <w:sz w:val="20"/>
                <w:u w:val="none"/>
              </w:rPr>
            </w:pPr>
          </w:p>
          <w:p w14:paraId="29D4D510" w14:textId="77777777" w:rsidR="001B1C43" w:rsidRPr="00FE4562" w:rsidRDefault="001B1C43" w:rsidP="001B1C43">
            <w:pPr>
              <w:pStyle w:val="numeroinstructivo"/>
              <w:keepNext/>
              <w:spacing w:before="0"/>
              <w:rPr>
                <w:rFonts w:ascii="Museo Sans 300" w:hAnsi="Museo Sans 300"/>
                <w:color w:val="000000" w:themeColor="text1"/>
                <w:sz w:val="20"/>
                <w:u w:val="none"/>
              </w:rPr>
            </w:pPr>
            <w:r w:rsidRPr="00FE4562">
              <w:rPr>
                <w:rFonts w:ascii="Museo Sans 300" w:hAnsi="Museo Sans 300"/>
                <w:color w:val="000000" w:themeColor="text1"/>
                <w:sz w:val="20"/>
                <w:u w:val="none"/>
              </w:rPr>
              <w:t>Suma ingresos</w:t>
            </w:r>
          </w:p>
        </w:tc>
        <w:tc>
          <w:tcPr>
            <w:tcW w:w="1367" w:type="dxa"/>
          </w:tcPr>
          <w:p w14:paraId="64FE8894"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13CA89E8"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5C195196"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525BCC32"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26B578CD"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1AE813C3"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r>
      <w:tr w:rsidR="00FE4562" w:rsidRPr="00FE4562" w14:paraId="4C0BF2A4" w14:textId="77777777" w:rsidTr="001B1C43">
        <w:tc>
          <w:tcPr>
            <w:tcW w:w="4890" w:type="dxa"/>
          </w:tcPr>
          <w:p w14:paraId="56405498" w14:textId="77777777" w:rsidR="001B1C43" w:rsidRPr="00FE4562" w:rsidRDefault="001B1C43" w:rsidP="001B1C43">
            <w:pPr>
              <w:pStyle w:val="numeroinstructivo"/>
              <w:keepNext/>
              <w:spacing w:before="0"/>
              <w:rPr>
                <w:rFonts w:ascii="Museo Sans 300" w:hAnsi="Museo Sans 300"/>
                <w:color w:val="000000" w:themeColor="text1"/>
                <w:sz w:val="20"/>
                <w:u w:val="none"/>
              </w:rPr>
            </w:pPr>
          </w:p>
          <w:p w14:paraId="7CFA4220" w14:textId="77777777" w:rsidR="001B1C43" w:rsidRPr="00FE4562" w:rsidRDefault="001B1C43" w:rsidP="001B1C43">
            <w:pPr>
              <w:pStyle w:val="numeroinstructivo"/>
              <w:keepNext/>
              <w:spacing w:before="0"/>
              <w:rPr>
                <w:rFonts w:ascii="Museo Sans 300" w:hAnsi="Museo Sans 300"/>
                <w:color w:val="000000" w:themeColor="text1"/>
                <w:sz w:val="20"/>
                <w:u w:val="none"/>
              </w:rPr>
            </w:pPr>
            <w:r w:rsidRPr="00FE4562">
              <w:rPr>
                <w:rFonts w:ascii="Museo Sans 300" w:hAnsi="Museo Sans 300"/>
                <w:color w:val="000000" w:themeColor="text1"/>
                <w:sz w:val="20"/>
                <w:u w:val="none"/>
              </w:rPr>
              <w:t>EGRESOS</w:t>
            </w:r>
          </w:p>
          <w:p w14:paraId="27C7CFF2" w14:textId="77777777" w:rsidR="001B1C43" w:rsidRPr="00FE4562" w:rsidRDefault="001B1C43" w:rsidP="001B1C43">
            <w:pPr>
              <w:pStyle w:val="numeroinstructivo"/>
              <w:keepNext/>
              <w:spacing w:before="0"/>
              <w:ind w:firstLine="709"/>
              <w:rPr>
                <w:rFonts w:ascii="Museo Sans 300" w:hAnsi="Museo Sans 300"/>
                <w:color w:val="000000" w:themeColor="text1"/>
                <w:sz w:val="20"/>
                <w:u w:val="none"/>
              </w:rPr>
            </w:pPr>
            <w:r w:rsidRPr="00FE4562">
              <w:rPr>
                <w:rFonts w:ascii="Museo Sans 300" w:hAnsi="Museo Sans 300"/>
                <w:color w:val="000000" w:themeColor="text1"/>
                <w:sz w:val="20"/>
                <w:u w:val="none"/>
              </w:rPr>
              <w:t>Beneficios</w:t>
            </w:r>
          </w:p>
          <w:p w14:paraId="37813661" w14:textId="485DE9A1" w:rsidR="001B1C43" w:rsidRPr="00FE4562" w:rsidRDefault="001B1C43" w:rsidP="009A35B0">
            <w:pPr>
              <w:pStyle w:val="numeroinstructivo"/>
              <w:keepNext/>
              <w:spacing w:before="0"/>
              <w:ind w:left="776" w:hanging="67"/>
              <w:rPr>
                <w:rFonts w:ascii="Museo Sans 300" w:hAnsi="Museo Sans 300"/>
                <w:color w:val="000000" w:themeColor="text1"/>
                <w:sz w:val="20"/>
                <w:u w:val="none"/>
              </w:rPr>
            </w:pPr>
            <w:r w:rsidRPr="00FE4562">
              <w:rPr>
                <w:rFonts w:ascii="Museo Sans 300" w:hAnsi="Museo Sans 300"/>
                <w:color w:val="000000" w:themeColor="text1"/>
                <w:sz w:val="20"/>
                <w:u w:val="none"/>
              </w:rPr>
              <w:t>Gastos operativos (detallar</w:t>
            </w:r>
            <w:r w:rsidR="009A35B0" w:rsidRPr="00FE4562">
              <w:rPr>
                <w:rFonts w:ascii="Museo Sans 300" w:hAnsi="Museo Sans 300"/>
                <w:color w:val="000000" w:themeColor="text1"/>
                <w:sz w:val="20"/>
                <w:u w:val="none"/>
              </w:rPr>
              <w:t xml:space="preserve"> de acuerdo al artículo 14 de las presentes Normas</w:t>
            </w:r>
            <w:r w:rsidRPr="00FE4562">
              <w:rPr>
                <w:rFonts w:ascii="Museo Sans 300" w:hAnsi="Museo Sans 300"/>
                <w:color w:val="000000" w:themeColor="text1"/>
                <w:sz w:val="20"/>
                <w:u w:val="none"/>
              </w:rPr>
              <w:t>)</w:t>
            </w:r>
          </w:p>
          <w:p w14:paraId="730FFB4E" w14:textId="77777777" w:rsidR="001B1C43" w:rsidRPr="00FE4562" w:rsidRDefault="001B1C43" w:rsidP="001B1C43">
            <w:pPr>
              <w:pStyle w:val="numeroinstructivo"/>
              <w:keepNext/>
              <w:spacing w:before="0"/>
              <w:ind w:firstLine="709"/>
              <w:rPr>
                <w:rFonts w:ascii="Museo Sans 300" w:hAnsi="Museo Sans 300"/>
                <w:color w:val="000000" w:themeColor="text1"/>
                <w:sz w:val="20"/>
                <w:u w:val="none"/>
              </w:rPr>
            </w:pPr>
            <w:r w:rsidRPr="00FE4562">
              <w:rPr>
                <w:rFonts w:ascii="Museo Sans 300" w:hAnsi="Museo Sans 300"/>
                <w:color w:val="000000" w:themeColor="text1"/>
                <w:sz w:val="20"/>
                <w:u w:val="none"/>
              </w:rPr>
              <w:t>Inversiones (compra de títulos)</w:t>
            </w:r>
          </w:p>
          <w:p w14:paraId="36117A49" w14:textId="509B5353" w:rsidR="009A35B0" w:rsidRPr="00FE4562" w:rsidRDefault="009A35B0" w:rsidP="009A35B0">
            <w:pPr>
              <w:pStyle w:val="numeroinstructivo"/>
              <w:keepNext/>
              <w:spacing w:before="0"/>
              <w:ind w:firstLine="709"/>
              <w:rPr>
                <w:rFonts w:ascii="Museo Sans 300" w:hAnsi="Museo Sans 300"/>
                <w:color w:val="000000" w:themeColor="text1"/>
                <w:sz w:val="20"/>
                <w:u w:val="none"/>
                <w:lang w:val="es-SV"/>
              </w:rPr>
            </w:pPr>
            <w:r w:rsidRPr="00FE4562">
              <w:rPr>
                <w:rFonts w:ascii="Museo Sans 300" w:hAnsi="Museo Sans 300"/>
                <w:color w:val="000000" w:themeColor="text1"/>
                <w:sz w:val="20"/>
                <w:u w:val="none"/>
                <w:lang w:val="es-SV"/>
              </w:rPr>
              <w:t>Pago de rendimientos de títulos valores</w:t>
            </w:r>
          </w:p>
          <w:p w14:paraId="4728D7E5" w14:textId="637FBA0D" w:rsidR="001B1C43" w:rsidRPr="00FE4562" w:rsidRDefault="001B1C43" w:rsidP="001B1C43">
            <w:pPr>
              <w:pStyle w:val="numeroinstructivo"/>
              <w:keepNext/>
              <w:spacing w:before="0"/>
              <w:ind w:firstLine="709"/>
              <w:rPr>
                <w:rFonts w:ascii="Museo Sans 300" w:hAnsi="Museo Sans 300"/>
                <w:color w:val="000000" w:themeColor="text1"/>
                <w:sz w:val="20"/>
                <w:u w:val="none"/>
              </w:rPr>
            </w:pPr>
            <w:r w:rsidRPr="00FE4562">
              <w:rPr>
                <w:rFonts w:ascii="Museo Sans 300" w:hAnsi="Museo Sans 300"/>
                <w:color w:val="000000" w:themeColor="text1"/>
                <w:sz w:val="20"/>
                <w:u w:val="none"/>
              </w:rPr>
              <w:t>Transferencias a otras instituciones</w:t>
            </w:r>
          </w:p>
          <w:p w14:paraId="04EF5013" w14:textId="77777777" w:rsidR="001B1C43" w:rsidRPr="00FE4562" w:rsidRDefault="001B1C43" w:rsidP="001B1C43">
            <w:pPr>
              <w:pStyle w:val="numeroinstructivo"/>
              <w:keepNext/>
              <w:spacing w:before="0"/>
              <w:rPr>
                <w:rFonts w:ascii="Museo Sans 300" w:hAnsi="Museo Sans 300"/>
                <w:color w:val="000000" w:themeColor="text1"/>
                <w:sz w:val="20"/>
                <w:u w:val="none"/>
              </w:rPr>
            </w:pPr>
          </w:p>
          <w:p w14:paraId="6BDFA13F" w14:textId="77777777" w:rsidR="001B1C43" w:rsidRPr="00FE4562" w:rsidRDefault="001B1C43" w:rsidP="001B1C43">
            <w:pPr>
              <w:pStyle w:val="numeroinstructivo"/>
              <w:keepNext/>
              <w:spacing w:before="0"/>
              <w:ind w:firstLine="709"/>
              <w:rPr>
                <w:rFonts w:ascii="Museo Sans 300" w:hAnsi="Museo Sans 300"/>
                <w:color w:val="000000" w:themeColor="text1"/>
                <w:sz w:val="20"/>
                <w:u w:val="none"/>
              </w:rPr>
            </w:pPr>
            <w:r w:rsidRPr="00FE4562">
              <w:rPr>
                <w:rFonts w:ascii="Museo Sans 300" w:hAnsi="Museo Sans 300"/>
                <w:color w:val="000000" w:themeColor="text1"/>
                <w:sz w:val="20"/>
                <w:u w:val="none"/>
              </w:rPr>
              <w:t>Suma de egresos</w:t>
            </w:r>
          </w:p>
        </w:tc>
        <w:tc>
          <w:tcPr>
            <w:tcW w:w="1367" w:type="dxa"/>
          </w:tcPr>
          <w:p w14:paraId="7D39DE80"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3019D501"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6A0D4E9E"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1B8DF9A3"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30AEADD2"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384F0F55"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r>
      <w:tr w:rsidR="00FE4562" w:rsidRPr="00FE4562" w14:paraId="0F6A32BB" w14:textId="77777777" w:rsidTr="00750A89">
        <w:trPr>
          <w:trHeight w:val="410"/>
        </w:trPr>
        <w:tc>
          <w:tcPr>
            <w:tcW w:w="4890" w:type="dxa"/>
          </w:tcPr>
          <w:p w14:paraId="0168515A" w14:textId="77777777" w:rsidR="001B1C43" w:rsidRPr="00FE4562" w:rsidRDefault="001B1C43" w:rsidP="001B1C43">
            <w:pPr>
              <w:pStyle w:val="numeroinstructivo"/>
              <w:keepNext/>
              <w:spacing w:before="0"/>
              <w:rPr>
                <w:rFonts w:ascii="Museo Sans 300" w:hAnsi="Museo Sans 300"/>
                <w:color w:val="000000" w:themeColor="text1"/>
                <w:sz w:val="20"/>
                <w:u w:val="none"/>
              </w:rPr>
            </w:pPr>
          </w:p>
          <w:p w14:paraId="1A05A005" w14:textId="77777777" w:rsidR="001B1C43" w:rsidRPr="00FE4562" w:rsidRDefault="001B1C43" w:rsidP="001B1C43">
            <w:pPr>
              <w:pStyle w:val="numeroinstructivo"/>
              <w:keepNext/>
              <w:spacing w:before="0"/>
              <w:rPr>
                <w:rFonts w:ascii="Museo Sans 300" w:hAnsi="Museo Sans 300"/>
                <w:color w:val="000000" w:themeColor="text1"/>
                <w:sz w:val="20"/>
                <w:u w:val="none"/>
              </w:rPr>
            </w:pPr>
            <w:r w:rsidRPr="00FE4562">
              <w:rPr>
                <w:rFonts w:ascii="Museo Sans 300" w:hAnsi="Museo Sans 300"/>
                <w:color w:val="000000" w:themeColor="text1"/>
                <w:sz w:val="20"/>
                <w:u w:val="none"/>
              </w:rPr>
              <w:t>Ingresos menos egresos semanales</w:t>
            </w:r>
          </w:p>
          <w:p w14:paraId="64D8ADBE"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7" w:type="dxa"/>
          </w:tcPr>
          <w:p w14:paraId="678E33C4"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5564D159"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17C039CC"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44760141"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7E1AF2A7"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6ADBDAEA"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r>
      <w:tr w:rsidR="00FE4562" w:rsidRPr="00FE4562" w14:paraId="5C5DF132" w14:textId="77777777" w:rsidTr="001B1C43">
        <w:tc>
          <w:tcPr>
            <w:tcW w:w="4890" w:type="dxa"/>
          </w:tcPr>
          <w:p w14:paraId="7828DCD0" w14:textId="77777777" w:rsidR="001B1C43" w:rsidRPr="00FE4562" w:rsidRDefault="001B1C43" w:rsidP="001B1C43">
            <w:pPr>
              <w:pStyle w:val="numeroinstructivo"/>
              <w:keepNext/>
              <w:spacing w:before="0"/>
              <w:rPr>
                <w:rFonts w:ascii="Museo Sans 300" w:hAnsi="Museo Sans 300"/>
                <w:color w:val="000000" w:themeColor="text1"/>
                <w:sz w:val="20"/>
                <w:u w:val="none"/>
              </w:rPr>
            </w:pPr>
            <w:r w:rsidRPr="00FE4562">
              <w:rPr>
                <w:rFonts w:ascii="Museo Sans 300" w:hAnsi="Museo Sans 300"/>
                <w:color w:val="000000" w:themeColor="text1"/>
                <w:sz w:val="20"/>
                <w:u w:val="none"/>
              </w:rPr>
              <w:t>Disponibilidad inicial en cuentas corrientes</w:t>
            </w:r>
          </w:p>
          <w:p w14:paraId="52AC1032" w14:textId="77777777" w:rsidR="001B1C43" w:rsidRPr="00FE4562" w:rsidRDefault="001B1C43" w:rsidP="001B1C43">
            <w:pPr>
              <w:pStyle w:val="numeroinstructivo"/>
              <w:keepNext/>
              <w:spacing w:before="0"/>
              <w:rPr>
                <w:rFonts w:ascii="Museo Sans 300" w:hAnsi="Museo Sans 300"/>
                <w:color w:val="000000" w:themeColor="text1"/>
                <w:sz w:val="20"/>
                <w:u w:val="none"/>
              </w:rPr>
            </w:pPr>
            <w:r w:rsidRPr="00FE4562">
              <w:rPr>
                <w:rFonts w:ascii="Museo Sans 300" w:hAnsi="Museo Sans 300"/>
                <w:color w:val="000000" w:themeColor="text1"/>
                <w:sz w:val="20"/>
                <w:u w:val="none"/>
              </w:rPr>
              <w:t>Disponibilidad final en cuentas corrientes</w:t>
            </w:r>
          </w:p>
        </w:tc>
        <w:tc>
          <w:tcPr>
            <w:tcW w:w="1367" w:type="dxa"/>
          </w:tcPr>
          <w:p w14:paraId="2DF63917"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59F8E28C"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3C1801BB"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000739DB"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30432EA6"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c>
          <w:tcPr>
            <w:tcW w:w="1368" w:type="dxa"/>
          </w:tcPr>
          <w:p w14:paraId="1C61509A" w14:textId="77777777" w:rsidR="001B1C43" w:rsidRPr="00FE4562" w:rsidRDefault="001B1C43" w:rsidP="001B1C43">
            <w:pPr>
              <w:pStyle w:val="numeroinstructivo"/>
              <w:keepNext/>
              <w:spacing w:before="0"/>
              <w:rPr>
                <w:rFonts w:ascii="Museo Sans 300" w:hAnsi="Museo Sans 300"/>
                <w:color w:val="000000" w:themeColor="text1"/>
                <w:sz w:val="20"/>
                <w:u w:val="none"/>
              </w:rPr>
            </w:pPr>
          </w:p>
        </w:tc>
      </w:tr>
    </w:tbl>
    <w:p w14:paraId="02C8FA1B" w14:textId="77777777" w:rsidR="001B1C43" w:rsidRPr="00FE4562" w:rsidRDefault="001B1C43" w:rsidP="001B1C43">
      <w:pPr>
        <w:rPr>
          <w:color w:val="000000" w:themeColor="text1"/>
          <w:lang w:eastAsia="es-SV"/>
        </w:rPr>
      </w:pPr>
    </w:p>
    <w:sectPr w:rsidR="001B1C43" w:rsidRPr="00FE4562" w:rsidSect="001B1C43">
      <w:headerReference w:type="default" r:id="rId19"/>
      <w:pgSz w:w="15842" w:h="12242" w:orient="landscape" w:code="1"/>
      <w:pgMar w:top="1701" w:right="1417" w:bottom="170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ED2A9" w14:textId="77777777" w:rsidR="000012AA" w:rsidRDefault="000012AA">
      <w:r>
        <w:separator/>
      </w:r>
    </w:p>
  </w:endnote>
  <w:endnote w:type="continuationSeparator" w:id="0">
    <w:p w14:paraId="1BAF5530" w14:textId="77777777" w:rsidR="000012AA" w:rsidRDefault="000012AA">
      <w:r>
        <w:continuationSeparator/>
      </w:r>
    </w:p>
  </w:endnote>
  <w:endnote w:type="continuationNotice" w:id="1">
    <w:p w14:paraId="02DF8351" w14:textId="77777777" w:rsidR="000012AA" w:rsidRDefault="00001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77B4" w14:textId="77777777" w:rsidR="00F54EE0" w:rsidRDefault="00F54E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639" w:type="dxa"/>
      <w:tblInd w:w="-298"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6521"/>
      <w:gridCol w:w="2126"/>
    </w:tblGrid>
    <w:tr w:rsidR="00DC489F" w:rsidRPr="00CF0BB7" w14:paraId="136349E7" w14:textId="77777777" w:rsidTr="00162D0A">
      <w:trPr>
        <w:trHeight w:val="822"/>
      </w:trPr>
      <w:tc>
        <w:tcPr>
          <w:tcW w:w="992" w:type="dxa"/>
          <w:tcBorders>
            <w:top w:val="nil"/>
          </w:tcBorders>
          <w:vAlign w:val="bottom"/>
        </w:tcPr>
        <w:p w14:paraId="1DD556B6" w14:textId="77777777" w:rsidR="00DC489F" w:rsidRPr="00CF0BB7" w:rsidRDefault="00DC489F" w:rsidP="00DC489F">
          <w:pPr>
            <w:pStyle w:val="Piedepgina"/>
            <w:ind w:firstLine="34"/>
            <w:jc w:val="center"/>
            <w:rPr>
              <w:rFonts w:ascii="Museo Sans 300" w:hAnsi="Museo Sans 300"/>
              <w:sz w:val="18"/>
              <w:szCs w:val="18"/>
            </w:rPr>
          </w:pPr>
        </w:p>
        <w:p w14:paraId="1C6C4E00" w14:textId="77777777" w:rsidR="00DC489F" w:rsidRPr="00CF0BB7" w:rsidRDefault="00DC489F" w:rsidP="00DC489F">
          <w:pPr>
            <w:pStyle w:val="Piedepgina"/>
            <w:ind w:firstLine="34"/>
            <w:jc w:val="center"/>
            <w:rPr>
              <w:rFonts w:ascii="Museo Sans 300" w:hAnsi="Museo Sans 300"/>
              <w:sz w:val="18"/>
              <w:szCs w:val="18"/>
            </w:rPr>
          </w:pPr>
        </w:p>
        <w:p w14:paraId="01F918BA" w14:textId="77777777" w:rsidR="00DC489F" w:rsidRPr="00CF0BB7" w:rsidRDefault="00DC489F" w:rsidP="00DC489F">
          <w:pPr>
            <w:pStyle w:val="Piedepgina"/>
            <w:ind w:firstLine="34"/>
            <w:rPr>
              <w:rFonts w:ascii="Museo Sans 300" w:hAnsi="Museo Sans 300"/>
              <w:sz w:val="18"/>
              <w:szCs w:val="18"/>
            </w:rPr>
          </w:pPr>
        </w:p>
      </w:tc>
      <w:tc>
        <w:tcPr>
          <w:tcW w:w="6521" w:type="dxa"/>
          <w:vAlign w:val="center"/>
        </w:tcPr>
        <w:p w14:paraId="4C3654AD" w14:textId="77777777" w:rsidR="00DC489F" w:rsidRPr="00CF0BB7" w:rsidRDefault="00DC489F" w:rsidP="00DC489F">
          <w:pPr>
            <w:pStyle w:val="Piedepgina"/>
            <w:jc w:val="center"/>
            <w:rPr>
              <w:rFonts w:ascii="Museo Sans 300" w:hAnsi="Museo Sans 300" w:cs="Arial"/>
              <w:color w:val="818284"/>
              <w:sz w:val="18"/>
              <w:szCs w:val="18"/>
            </w:rPr>
          </w:pPr>
          <w:r w:rsidRPr="00FE0EA8">
            <w:rPr>
              <w:rFonts w:ascii="Museo Sans 300" w:eastAsia="Calibri" w:hAnsi="Museo Sans 300" w:cs="Arial"/>
              <w:color w:val="818284"/>
              <w:sz w:val="18"/>
              <w:szCs w:val="18"/>
              <w:lang w:val="es-SV" w:eastAsia="en-US"/>
            </w:rPr>
            <w:t>Ala</w:t>
          </w:r>
          <w:r w:rsidRPr="00CF0BB7">
            <w:rPr>
              <w:rFonts w:ascii="Museo Sans 300" w:hAnsi="Museo Sans 300" w:cs="Arial"/>
              <w:color w:val="818284"/>
              <w:sz w:val="18"/>
              <w:szCs w:val="18"/>
            </w:rPr>
            <w:t>meda Juan Pablo II, entre 15 y 17 Av. Norte, San Salvador, El Salvador.</w:t>
          </w:r>
        </w:p>
        <w:p w14:paraId="5B5B3C6A" w14:textId="77777777" w:rsidR="00DC489F" w:rsidRPr="00CF0BB7" w:rsidRDefault="00DC489F" w:rsidP="00DC489F">
          <w:pPr>
            <w:pStyle w:val="Piedepgina"/>
            <w:jc w:val="center"/>
            <w:rPr>
              <w:rFonts w:ascii="Museo Sans 300" w:hAnsi="Museo Sans 300" w:cs="Arial"/>
              <w:color w:val="818284"/>
              <w:sz w:val="18"/>
              <w:szCs w:val="18"/>
            </w:rPr>
          </w:pPr>
          <w:r w:rsidRPr="00CF0BB7">
            <w:rPr>
              <w:rFonts w:ascii="Museo Sans 300" w:hAnsi="Museo Sans 300" w:cs="Arial"/>
              <w:color w:val="818284"/>
              <w:sz w:val="18"/>
              <w:szCs w:val="18"/>
            </w:rPr>
            <w:t>Tel. (503) 2281-8000</w:t>
          </w:r>
        </w:p>
        <w:p w14:paraId="56299336" w14:textId="77777777" w:rsidR="00DC489F" w:rsidRPr="00CF0BB7" w:rsidRDefault="00DC489F" w:rsidP="00DC489F">
          <w:pPr>
            <w:pStyle w:val="Piedepgina"/>
            <w:jc w:val="center"/>
            <w:rPr>
              <w:rFonts w:ascii="Museo Sans 300" w:hAnsi="Museo Sans 300" w:cs="Arial"/>
              <w:color w:val="818284"/>
              <w:sz w:val="18"/>
              <w:szCs w:val="18"/>
            </w:rPr>
          </w:pPr>
          <w:r w:rsidRPr="00CF0BB7">
            <w:rPr>
              <w:rFonts w:ascii="Museo Sans 300" w:hAnsi="Museo Sans 300" w:cs="Arial"/>
              <w:color w:val="818284"/>
              <w:sz w:val="18"/>
              <w:szCs w:val="18"/>
            </w:rPr>
            <w:t xml:space="preserve"> www.bcr.gob.sv</w:t>
          </w:r>
        </w:p>
      </w:tc>
      <w:tc>
        <w:tcPr>
          <w:tcW w:w="2126" w:type="dxa"/>
          <w:vAlign w:val="center"/>
        </w:tcPr>
        <w:p w14:paraId="14015D41" w14:textId="77777777" w:rsidR="00DC489F" w:rsidRPr="00CF0BB7" w:rsidRDefault="001E6926" w:rsidP="00DC489F">
          <w:pPr>
            <w:pStyle w:val="Piedepgina"/>
            <w:jc w:val="center"/>
            <w:rPr>
              <w:rFonts w:ascii="Museo Sans 300" w:hAnsi="Museo Sans 300" w:cs="Arial"/>
              <w:color w:val="818284"/>
              <w:sz w:val="18"/>
              <w:szCs w:val="18"/>
            </w:rPr>
          </w:pPr>
          <w:sdt>
            <w:sdtPr>
              <w:rPr>
                <w:rFonts w:ascii="Museo Sans 300" w:hAnsi="Museo Sans 300" w:cs="Arial"/>
                <w:sz w:val="18"/>
                <w:szCs w:val="18"/>
              </w:rPr>
              <w:id w:val="20553880"/>
              <w:docPartObj>
                <w:docPartGallery w:val="Page Numbers (Bottom of Page)"/>
                <w:docPartUnique/>
              </w:docPartObj>
            </w:sdtPr>
            <w:sdtEndPr/>
            <w:sdtContent>
              <w:sdt>
                <w:sdtPr>
                  <w:rPr>
                    <w:rFonts w:ascii="Museo Sans 300" w:hAnsi="Museo Sans 300" w:cs="Arial"/>
                    <w:sz w:val="18"/>
                    <w:szCs w:val="18"/>
                  </w:rPr>
                  <w:id w:val="216747587"/>
                  <w:docPartObj>
                    <w:docPartGallery w:val="Page Numbers (Top of Page)"/>
                    <w:docPartUnique/>
                  </w:docPartObj>
                </w:sdtPr>
                <w:sdtEndPr/>
                <w:sdtContent>
                  <w:r w:rsidR="00DC489F" w:rsidRPr="00CF0BB7">
                    <w:rPr>
                      <w:rFonts w:ascii="Museo Sans 300" w:hAnsi="Museo Sans 300" w:cs="Arial"/>
                      <w:color w:val="818284"/>
                      <w:sz w:val="18"/>
                      <w:szCs w:val="18"/>
                    </w:rPr>
                    <w:t xml:space="preserve">Página </w:t>
                  </w:r>
                  <w:r w:rsidR="00DC489F" w:rsidRPr="00CF0BB7">
                    <w:rPr>
                      <w:rFonts w:ascii="Museo Sans 300" w:hAnsi="Museo Sans 300" w:cs="Arial"/>
                      <w:color w:val="818284"/>
                      <w:sz w:val="18"/>
                      <w:szCs w:val="18"/>
                    </w:rPr>
                    <w:fldChar w:fldCharType="begin"/>
                  </w:r>
                  <w:r w:rsidR="00DC489F" w:rsidRPr="00CF0BB7">
                    <w:rPr>
                      <w:rFonts w:ascii="Museo Sans 300" w:hAnsi="Museo Sans 300" w:cs="Arial"/>
                      <w:color w:val="818284"/>
                      <w:sz w:val="18"/>
                      <w:szCs w:val="18"/>
                    </w:rPr>
                    <w:instrText>PAGE</w:instrText>
                  </w:r>
                  <w:r w:rsidR="00DC489F" w:rsidRPr="00CF0BB7">
                    <w:rPr>
                      <w:rFonts w:ascii="Museo Sans 300" w:hAnsi="Museo Sans 300" w:cs="Arial"/>
                      <w:color w:val="818284"/>
                      <w:sz w:val="18"/>
                      <w:szCs w:val="18"/>
                    </w:rPr>
                    <w:fldChar w:fldCharType="separate"/>
                  </w:r>
                  <w:r w:rsidR="00DC489F" w:rsidRPr="00CF0BB7">
                    <w:rPr>
                      <w:rFonts w:ascii="Museo Sans 300" w:hAnsi="Museo Sans 300" w:cs="Arial"/>
                      <w:color w:val="818284"/>
                      <w:sz w:val="18"/>
                      <w:szCs w:val="18"/>
                    </w:rPr>
                    <w:t>1</w:t>
                  </w:r>
                  <w:r w:rsidR="00DC489F" w:rsidRPr="00CF0BB7">
                    <w:rPr>
                      <w:rFonts w:ascii="Museo Sans 300" w:hAnsi="Museo Sans 300" w:cs="Arial"/>
                      <w:color w:val="818284"/>
                      <w:sz w:val="18"/>
                      <w:szCs w:val="18"/>
                    </w:rPr>
                    <w:fldChar w:fldCharType="end"/>
                  </w:r>
                  <w:r w:rsidR="00DC489F" w:rsidRPr="00CF0BB7">
                    <w:rPr>
                      <w:rFonts w:ascii="Museo Sans 300" w:hAnsi="Museo Sans 300" w:cs="Arial"/>
                      <w:color w:val="818284"/>
                      <w:sz w:val="18"/>
                      <w:szCs w:val="18"/>
                    </w:rPr>
                    <w:t xml:space="preserve"> de </w:t>
                  </w:r>
                  <w:r w:rsidR="00DC489F" w:rsidRPr="00CF0BB7">
                    <w:rPr>
                      <w:rFonts w:ascii="Museo Sans 300" w:hAnsi="Museo Sans 300" w:cs="Arial"/>
                      <w:color w:val="818284"/>
                      <w:sz w:val="18"/>
                      <w:szCs w:val="18"/>
                    </w:rPr>
                    <w:fldChar w:fldCharType="begin"/>
                  </w:r>
                  <w:r w:rsidR="00DC489F" w:rsidRPr="00CF0BB7">
                    <w:rPr>
                      <w:rFonts w:ascii="Museo Sans 300" w:hAnsi="Museo Sans 300" w:cs="Arial"/>
                      <w:color w:val="818284"/>
                      <w:sz w:val="18"/>
                      <w:szCs w:val="18"/>
                    </w:rPr>
                    <w:instrText>NUMPAGES</w:instrText>
                  </w:r>
                  <w:r w:rsidR="00DC489F" w:rsidRPr="00CF0BB7">
                    <w:rPr>
                      <w:rFonts w:ascii="Museo Sans 300" w:hAnsi="Museo Sans 300" w:cs="Arial"/>
                      <w:color w:val="818284"/>
                      <w:sz w:val="18"/>
                      <w:szCs w:val="18"/>
                    </w:rPr>
                    <w:fldChar w:fldCharType="separate"/>
                  </w:r>
                  <w:r w:rsidR="00DC489F" w:rsidRPr="00CF0BB7">
                    <w:rPr>
                      <w:rFonts w:ascii="Museo Sans 300" w:hAnsi="Museo Sans 300" w:cs="Arial"/>
                      <w:color w:val="818284"/>
                      <w:sz w:val="18"/>
                      <w:szCs w:val="18"/>
                    </w:rPr>
                    <w:t>19</w:t>
                  </w:r>
                  <w:r w:rsidR="00DC489F" w:rsidRPr="00CF0BB7">
                    <w:rPr>
                      <w:rFonts w:ascii="Museo Sans 300" w:hAnsi="Museo Sans 300" w:cs="Arial"/>
                      <w:color w:val="818284"/>
                      <w:sz w:val="18"/>
                      <w:szCs w:val="18"/>
                    </w:rPr>
                    <w:fldChar w:fldCharType="end"/>
                  </w:r>
                </w:sdtContent>
              </w:sdt>
            </w:sdtContent>
          </w:sdt>
        </w:p>
      </w:tc>
    </w:tr>
  </w:tbl>
  <w:p w14:paraId="5F160C99" w14:textId="77777777" w:rsidR="000405DC" w:rsidRPr="007752EB" w:rsidRDefault="000405DC" w:rsidP="007752EB">
    <w:pPr>
      <w:tabs>
        <w:tab w:val="center" w:pos="4320"/>
        <w:tab w:val="right" w:pos="8640"/>
      </w:tabs>
      <w:jc w:val="right"/>
      <w:rPr>
        <w:rFonts w:ascii="Museo Sans 300" w:hAnsi="Museo Sans 300"/>
        <w:sz w:val="18"/>
        <w:lang w:val="es-C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BF46" w14:textId="77777777" w:rsidR="00F54EE0" w:rsidRDefault="00F54E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3B8A" w14:textId="77777777" w:rsidR="000012AA" w:rsidRDefault="000012AA">
      <w:r>
        <w:separator/>
      </w:r>
    </w:p>
  </w:footnote>
  <w:footnote w:type="continuationSeparator" w:id="0">
    <w:p w14:paraId="1760E8CC" w14:textId="77777777" w:rsidR="000012AA" w:rsidRDefault="000012AA">
      <w:r>
        <w:continuationSeparator/>
      </w:r>
    </w:p>
  </w:footnote>
  <w:footnote w:type="continuationNotice" w:id="1">
    <w:p w14:paraId="658898E0" w14:textId="77777777" w:rsidR="000012AA" w:rsidRDefault="00001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3369" w14:textId="77777777" w:rsidR="00F54EE0" w:rsidRDefault="00F54E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27" w:type="dxa"/>
      <w:tblInd w:w="-94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37"/>
      <w:gridCol w:w="6171"/>
      <w:gridCol w:w="2119"/>
    </w:tblGrid>
    <w:tr w:rsidR="00DC489F" w:rsidRPr="00306B5E" w14:paraId="01ACAF24" w14:textId="77777777" w:rsidTr="00C85510">
      <w:trPr>
        <w:trHeight w:val="375"/>
      </w:trPr>
      <w:tc>
        <w:tcPr>
          <w:tcW w:w="2337" w:type="dxa"/>
          <w:vAlign w:val="center"/>
        </w:tcPr>
        <w:p w14:paraId="181D6D01" w14:textId="1704E00E" w:rsidR="00DC489F" w:rsidRPr="00293381" w:rsidRDefault="00DC489F" w:rsidP="00DC489F">
          <w:pPr>
            <w:pStyle w:val="Piedepgina"/>
            <w:jc w:val="center"/>
            <w:rPr>
              <w:rFonts w:ascii="Museo Sans 300" w:hAnsi="Museo Sans 300" w:cs="Arial"/>
              <w:color w:val="808080" w:themeColor="background1" w:themeShade="80"/>
              <w:sz w:val="18"/>
              <w:szCs w:val="18"/>
            </w:rPr>
          </w:pPr>
          <w:r w:rsidRPr="00205443">
            <w:rPr>
              <w:rFonts w:ascii="Museo Sans 300" w:eastAsiaTheme="minorHAnsi" w:hAnsi="Museo Sans 300" w:cstheme="minorBidi"/>
              <w:color w:val="808080" w:themeColor="background1" w:themeShade="80"/>
              <w:sz w:val="18"/>
              <w:szCs w:val="18"/>
              <w:lang w:val="es-MX" w:eastAsia="en-US"/>
            </w:rPr>
            <w:t>CNBCR-0</w:t>
          </w:r>
          <w:r w:rsidR="002F2D26">
            <w:rPr>
              <w:rFonts w:ascii="Museo Sans 300" w:eastAsiaTheme="minorHAnsi" w:hAnsi="Museo Sans 300" w:cstheme="minorBidi"/>
              <w:color w:val="808080" w:themeColor="background1" w:themeShade="80"/>
              <w:sz w:val="18"/>
              <w:szCs w:val="18"/>
              <w:lang w:val="es-MX" w:eastAsia="en-US"/>
            </w:rPr>
            <w:t>1</w:t>
          </w:r>
          <w:r w:rsidRPr="00205443">
            <w:rPr>
              <w:rFonts w:ascii="Museo Sans 300" w:eastAsiaTheme="minorHAnsi" w:hAnsi="Museo Sans 300" w:cstheme="minorBidi"/>
              <w:color w:val="808080" w:themeColor="background1" w:themeShade="80"/>
              <w:sz w:val="18"/>
              <w:szCs w:val="18"/>
              <w:lang w:val="es-MX" w:eastAsia="en-US"/>
            </w:rPr>
            <w:t>/202</w:t>
          </w:r>
          <w:r w:rsidR="002F2D26">
            <w:rPr>
              <w:rFonts w:ascii="Museo Sans 300" w:eastAsiaTheme="minorHAnsi" w:hAnsi="Museo Sans 300" w:cstheme="minorBidi"/>
              <w:color w:val="808080" w:themeColor="background1" w:themeShade="80"/>
              <w:sz w:val="18"/>
              <w:szCs w:val="18"/>
              <w:lang w:val="es-MX" w:eastAsia="en-US"/>
            </w:rPr>
            <w:t>3</w:t>
          </w:r>
        </w:p>
      </w:tc>
      <w:tc>
        <w:tcPr>
          <w:tcW w:w="6171" w:type="dxa"/>
          <w:vMerge w:val="restart"/>
          <w:vAlign w:val="center"/>
        </w:tcPr>
        <w:p w14:paraId="3BEB85F2" w14:textId="77777777" w:rsidR="00DC489F" w:rsidRDefault="00DC489F" w:rsidP="00DC489F">
          <w:pPr>
            <w:jc w:val="center"/>
            <w:rPr>
              <w:rFonts w:ascii="Museo Sans 300" w:hAnsi="Museo Sans 300" w:cs="Arial"/>
              <w:color w:val="808080" w:themeColor="background1" w:themeShade="80"/>
              <w:sz w:val="18"/>
              <w:szCs w:val="18"/>
            </w:rPr>
          </w:pPr>
        </w:p>
        <w:p w14:paraId="557E72CC" w14:textId="6FB5AA55" w:rsidR="00DC489F" w:rsidRPr="006F4622" w:rsidRDefault="00DC489F" w:rsidP="00DC489F">
          <w:pPr>
            <w:jc w:val="center"/>
            <w:rPr>
              <w:rFonts w:ascii="Museo Sans 300" w:hAnsi="Museo Sans 300" w:cs="Arial"/>
              <w:color w:val="808080" w:themeColor="background1" w:themeShade="80"/>
              <w:sz w:val="18"/>
              <w:szCs w:val="18"/>
              <w:lang w:val="es-MX"/>
            </w:rPr>
          </w:pPr>
          <w:r w:rsidRPr="006F4622">
            <w:rPr>
              <w:rFonts w:ascii="Museo Sans 300" w:hAnsi="Museo Sans 300" w:cs="Arial"/>
              <w:color w:val="808080" w:themeColor="background1" w:themeShade="80"/>
              <w:sz w:val="18"/>
              <w:szCs w:val="18"/>
              <w:lang w:val="es-MX"/>
            </w:rPr>
            <w:t>N</w:t>
          </w:r>
          <w:r w:rsidR="00F04FD6" w:rsidRPr="006F4622">
            <w:rPr>
              <w:rFonts w:ascii="Museo Sans 300" w:hAnsi="Museo Sans 300" w:cs="Arial"/>
              <w:color w:val="808080" w:themeColor="background1" w:themeShade="80"/>
              <w:sz w:val="18"/>
              <w:szCs w:val="18"/>
              <w:lang w:val="es-MX"/>
            </w:rPr>
            <w:t>SP</w:t>
          </w:r>
          <w:r w:rsidRPr="006F4622">
            <w:rPr>
              <w:rFonts w:ascii="Museo Sans 300" w:hAnsi="Museo Sans 300" w:cs="Arial"/>
              <w:color w:val="808080" w:themeColor="background1" w:themeShade="80"/>
              <w:sz w:val="18"/>
              <w:szCs w:val="18"/>
              <w:lang w:val="es-MX"/>
            </w:rPr>
            <w:t>-</w:t>
          </w:r>
          <w:r w:rsidR="002042FF">
            <w:rPr>
              <w:rFonts w:ascii="Museo Sans 300" w:hAnsi="Museo Sans 300" w:cs="Arial"/>
              <w:color w:val="808080" w:themeColor="background1" w:themeShade="80"/>
              <w:sz w:val="18"/>
              <w:szCs w:val="18"/>
              <w:lang w:val="es-MX"/>
            </w:rPr>
            <w:t>7</w:t>
          </w:r>
          <w:r w:rsidR="00B104D4">
            <w:rPr>
              <w:rFonts w:ascii="Museo Sans 300" w:hAnsi="Museo Sans 300" w:cs="Arial"/>
              <w:color w:val="808080" w:themeColor="background1" w:themeShade="80"/>
              <w:sz w:val="18"/>
              <w:szCs w:val="18"/>
              <w:lang w:val="es-MX"/>
            </w:rPr>
            <w:t>8</w:t>
          </w:r>
        </w:p>
        <w:p w14:paraId="6F06ECCD" w14:textId="5B1C7EEA" w:rsidR="00DC489F" w:rsidRPr="00205443" w:rsidRDefault="00DC489F" w:rsidP="00DC489F">
          <w:pPr>
            <w:widowControl w:val="0"/>
            <w:jc w:val="center"/>
            <w:rPr>
              <w:rFonts w:ascii="Museo Sans 300" w:hAnsi="Museo Sans 300" w:cs="Arial"/>
              <w:color w:val="808080" w:themeColor="background1" w:themeShade="80"/>
              <w:sz w:val="18"/>
              <w:szCs w:val="18"/>
            </w:rPr>
          </w:pPr>
          <w:r w:rsidRPr="00205443">
            <w:rPr>
              <w:rFonts w:ascii="Museo Sans 300" w:hAnsi="Museo Sans 300" w:cs="Arial"/>
              <w:color w:val="808080" w:themeColor="background1" w:themeShade="80"/>
              <w:sz w:val="18"/>
              <w:szCs w:val="18"/>
              <w:lang w:eastAsia="en-US"/>
            </w:rPr>
            <w:t>NORMAS TÉCNICAS PARA</w:t>
          </w:r>
          <w:r w:rsidRPr="00205443">
            <w:rPr>
              <w:rFonts w:ascii="Museo Sans 300" w:hAnsi="Museo Sans 300" w:cs="Arial"/>
              <w:color w:val="808080" w:themeColor="background1" w:themeShade="80"/>
              <w:sz w:val="18"/>
              <w:szCs w:val="18"/>
            </w:rPr>
            <w:t xml:space="preserve"> LA </w:t>
          </w:r>
          <w:r w:rsidR="002F2D26">
            <w:rPr>
              <w:rFonts w:ascii="Museo Sans 300" w:hAnsi="Museo Sans 300" w:cs="Arial"/>
              <w:color w:val="808080" w:themeColor="background1" w:themeShade="80"/>
              <w:sz w:val="18"/>
              <w:szCs w:val="18"/>
            </w:rPr>
            <w:t xml:space="preserve">ADMINISTRACIÓN DE CUENTAS CORRIENTES DE </w:t>
          </w:r>
          <w:r w:rsidR="004946B5">
            <w:rPr>
              <w:rFonts w:ascii="Museo Sans 300" w:hAnsi="Museo Sans 300" w:cs="Arial"/>
              <w:color w:val="808080" w:themeColor="background1" w:themeShade="80"/>
              <w:sz w:val="18"/>
              <w:szCs w:val="18"/>
            </w:rPr>
            <w:t>LOS INSTITUTO</w:t>
          </w:r>
          <w:r w:rsidR="00367CDB">
            <w:rPr>
              <w:rFonts w:ascii="Museo Sans 300" w:hAnsi="Museo Sans 300" w:cs="Arial"/>
              <w:color w:val="808080" w:themeColor="background1" w:themeShade="80"/>
              <w:sz w:val="18"/>
              <w:szCs w:val="18"/>
            </w:rPr>
            <w:t>S</w:t>
          </w:r>
          <w:r w:rsidR="004946B5">
            <w:rPr>
              <w:rFonts w:ascii="Museo Sans 300" w:hAnsi="Museo Sans 300" w:cs="Arial"/>
              <w:color w:val="808080" w:themeColor="background1" w:themeShade="80"/>
              <w:sz w:val="18"/>
              <w:szCs w:val="18"/>
            </w:rPr>
            <w:t xml:space="preserve"> PREVISION</w:t>
          </w:r>
          <w:r w:rsidR="00367CDB">
            <w:rPr>
              <w:rFonts w:ascii="Museo Sans 300" w:hAnsi="Museo Sans 300" w:cs="Arial"/>
              <w:color w:val="808080" w:themeColor="background1" w:themeShade="80"/>
              <w:sz w:val="18"/>
              <w:szCs w:val="18"/>
            </w:rPr>
            <w:t>AL</w:t>
          </w:r>
          <w:r w:rsidR="004946B5">
            <w:rPr>
              <w:rFonts w:ascii="Museo Sans 300" w:hAnsi="Museo Sans 300" w:cs="Arial"/>
              <w:color w:val="808080" w:themeColor="background1" w:themeShade="80"/>
              <w:sz w:val="18"/>
              <w:szCs w:val="18"/>
            </w:rPr>
            <w:t>ES DEL SISTEMA DE PENSIONES PÚBLICO</w:t>
          </w:r>
        </w:p>
        <w:p w14:paraId="77B75580" w14:textId="77777777" w:rsidR="00DC489F" w:rsidRPr="00306B5E" w:rsidRDefault="00DC489F" w:rsidP="00DC489F">
          <w:pPr>
            <w:jc w:val="center"/>
            <w:rPr>
              <w:rFonts w:ascii="Museo Sans 300" w:hAnsi="Museo Sans 300" w:cs="Arial"/>
              <w:color w:val="800080"/>
            </w:rPr>
          </w:pPr>
        </w:p>
      </w:tc>
      <w:tc>
        <w:tcPr>
          <w:tcW w:w="2119" w:type="dxa"/>
          <w:vMerge w:val="restart"/>
          <w:vAlign w:val="center"/>
        </w:tcPr>
        <w:p w14:paraId="4F581865" w14:textId="5371438E" w:rsidR="00DC489F" w:rsidRPr="00306B5E" w:rsidRDefault="002F2D26" w:rsidP="00DC489F">
          <w:pPr>
            <w:pStyle w:val="Encabezado"/>
            <w:jc w:val="center"/>
            <w:rPr>
              <w:rFonts w:ascii="Museo Sans 300" w:hAnsi="Museo Sans 300" w:cs="Arial"/>
              <w:sz w:val="20"/>
              <w:szCs w:val="20"/>
            </w:rPr>
          </w:pPr>
          <w:r>
            <w:rPr>
              <w:noProof/>
            </w:rPr>
            <w:drawing>
              <wp:inline distT="0" distB="0" distL="0" distR="0" wp14:anchorId="3B39707C" wp14:editId="259D0CFB">
                <wp:extent cx="1208405" cy="647065"/>
                <wp:effectExtent l="0" t="0" r="0" b="635"/>
                <wp:docPr id="20" name="Imagen 20"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DC489F" w:rsidRPr="00306B5E" w14:paraId="362C4F89" w14:textId="77777777" w:rsidTr="00C85510">
      <w:trPr>
        <w:trHeight w:val="518"/>
      </w:trPr>
      <w:tc>
        <w:tcPr>
          <w:tcW w:w="2337" w:type="dxa"/>
          <w:vAlign w:val="center"/>
        </w:tcPr>
        <w:p w14:paraId="58C7A063" w14:textId="088B58DD" w:rsidR="00DC489F" w:rsidRPr="00293381" w:rsidRDefault="00DC489F" w:rsidP="00DC489F">
          <w:pPr>
            <w:tabs>
              <w:tab w:val="center" w:pos="4419"/>
              <w:tab w:val="right" w:pos="8838"/>
            </w:tabs>
            <w:spacing w:before="60" w:after="60" w:line="259" w:lineRule="auto"/>
            <w:jc w:val="center"/>
            <w:rPr>
              <w:rFonts w:ascii="Museo Sans 300" w:hAnsi="Museo Sans 300" w:cs="Arial"/>
              <w:color w:val="818284"/>
              <w:sz w:val="18"/>
              <w:szCs w:val="18"/>
            </w:rPr>
          </w:pPr>
          <w:r w:rsidRPr="00205443">
            <w:rPr>
              <w:rFonts w:ascii="Museo Sans 300" w:eastAsiaTheme="minorHAnsi" w:hAnsi="Museo Sans 300" w:cstheme="minorBidi"/>
              <w:color w:val="808080" w:themeColor="background1" w:themeShade="80"/>
              <w:sz w:val="18"/>
              <w:szCs w:val="18"/>
              <w:lang w:val="es-MX" w:eastAsia="en-US"/>
            </w:rPr>
            <w:t>Aprobación:</w:t>
          </w:r>
          <w:r w:rsidR="005068A1">
            <w:rPr>
              <w:rFonts w:ascii="Museo Sans 300" w:eastAsiaTheme="minorHAnsi" w:hAnsi="Museo Sans 300" w:cstheme="minorBidi"/>
              <w:color w:val="808080" w:themeColor="background1" w:themeShade="80"/>
              <w:sz w:val="18"/>
              <w:szCs w:val="18"/>
              <w:lang w:val="es-MX" w:eastAsia="en-US"/>
            </w:rPr>
            <w:t xml:space="preserve"> </w:t>
          </w:r>
          <w:r w:rsidR="001A482A">
            <w:rPr>
              <w:rFonts w:ascii="Museo Sans 300" w:eastAsiaTheme="minorHAnsi" w:hAnsi="Museo Sans 300" w:cstheme="minorBidi"/>
              <w:color w:val="808080" w:themeColor="background1" w:themeShade="80"/>
              <w:sz w:val="18"/>
              <w:szCs w:val="18"/>
              <w:lang w:val="es-MX" w:eastAsia="en-US"/>
            </w:rPr>
            <w:t>2</w:t>
          </w:r>
          <w:r w:rsidR="00EF69FF">
            <w:rPr>
              <w:rFonts w:ascii="Museo Sans 300" w:eastAsiaTheme="minorHAnsi" w:hAnsi="Museo Sans 300" w:cstheme="minorBidi"/>
              <w:color w:val="808080" w:themeColor="background1" w:themeShade="80"/>
              <w:sz w:val="18"/>
              <w:szCs w:val="18"/>
              <w:lang w:val="es-MX" w:eastAsia="en-US"/>
            </w:rPr>
            <w:t>6</w:t>
          </w:r>
          <w:r w:rsidRPr="00205443">
            <w:rPr>
              <w:rFonts w:ascii="Museo Sans 300" w:eastAsiaTheme="minorHAnsi" w:hAnsi="Museo Sans 300" w:cstheme="minorBidi"/>
              <w:color w:val="808080" w:themeColor="background1" w:themeShade="80"/>
              <w:sz w:val="18"/>
              <w:szCs w:val="18"/>
              <w:lang w:val="es-MX" w:eastAsia="en-US"/>
            </w:rPr>
            <w:t>/</w:t>
          </w:r>
          <w:r w:rsidR="002F2D26">
            <w:rPr>
              <w:rFonts w:ascii="Museo Sans 300" w:eastAsiaTheme="minorHAnsi" w:hAnsi="Museo Sans 300" w:cstheme="minorBidi"/>
              <w:color w:val="808080" w:themeColor="background1" w:themeShade="80"/>
              <w:sz w:val="18"/>
              <w:szCs w:val="18"/>
              <w:lang w:val="es-MX" w:eastAsia="en-US"/>
            </w:rPr>
            <w:t>01</w:t>
          </w:r>
          <w:r w:rsidRPr="00205443">
            <w:rPr>
              <w:rFonts w:ascii="Museo Sans 300" w:eastAsiaTheme="minorHAnsi" w:hAnsi="Museo Sans 300" w:cstheme="minorBidi"/>
              <w:color w:val="808080" w:themeColor="background1" w:themeShade="80"/>
              <w:sz w:val="18"/>
              <w:szCs w:val="18"/>
              <w:lang w:val="es-MX" w:eastAsia="en-US"/>
            </w:rPr>
            <w:t>/202</w:t>
          </w:r>
          <w:r w:rsidR="002F2D26">
            <w:rPr>
              <w:rFonts w:ascii="Museo Sans 300" w:eastAsiaTheme="minorHAnsi" w:hAnsi="Museo Sans 300" w:cstheme="minorBidi"/>
              <w:color w:val="808080" w:themeColor="background1" w:themeShade="80"/>
              <w:sz w:val="18"/>
              <w:szCs w:val="18"/>
              <w:lang w:val="es-MX" w:eastAsia="en-US"/>
            </w:rPr>
            <w:t>3</w:t>
          </w:r>
        </w:p>
      </w:tc>
      <w:tc>
        <w:tcPr>
          <w:tcW w:w="6171" w:type="dxa"/>
          <w:vMerge/>
          <w:vAlign w:val="center"/>
        </w:tcPr>
        <w:p w14:paraId="7D60EB87" w14:textId="77777777" w:rsidR="00DC489F" w:rsidRPr="00306B5E" w:rsidRDefault="00DC489F" w:rsidP="00DC489F">
          <w:pPr>
            <w:pStyle w:val="Encabezado"/>
            <w:jc w:val="center"/>
            <w:rPr>
              <w:rFonts w:ascii="Museo Sans 300" w:hAnsi="Museo Sans 300" w:cs="Arial"/>
              <w:sz w:val="20"/>
              <w:szCs w:val="20"/>
            </w:rPr>
          </w:pPr>
        </w:p>
      </w:tc>
      <w:tc>
        <w:tcPr>
          <w:tcW w:w="2119" w:type="dxa"/>
          <w:vMerge/>
          <w:vAlign w:val="center"/>
        </w:tcPr>
        <w:p w14:paraId="0A388AAA" w14:textId="77777777" w:rsidR="00DC489F" w:rsidRPr="00306B5E" w:rsidRDefault="00DC489F" w:rsidP="00DC489F">
          <w:pPr>
            <w:pStyle w:val="Encabezado"/>
            <w:jc w:val="center"/>
            <w:rPr>
              <w:rFonts w:ascii="Museo Sans 300" w:hAnsi="Museo Sans 300" w:cs="Arial"/>
              <w:noProof/>
              <w:sz w:val="20"/>
              <w:szCs w:val="20"/>
              <w:lang w:val="es-ES"/>
            </w:rPr>
          </w:pPr>
        </w:p>
      </w:tc>
    </w:tr>
    <w:tr w:rsidR="00DC489F" w:rsidRPr="00306B5E" w14:paraId="6E658028" w14:textId="77777777" w:rsidTr="00C85510">
      <w:trPr>
        <w:trHeight w:val="374"/>
      </w:trPr>
      <w:tc>
        <w:tcPr>
          <w:tcW w:w="2337" w:type="dxa"/>
          <w:vAlign w:val="center"/>
        </w:tcPr>
        <w:p w14:paraId="5CF401F3" w14:textId="037D434D" w:rsidR="00DC489F" w:rsidRPr="00293381" w:rsidRDefault="00DC489F" w:rsidP="00DC489F">
          <w:pPr>
            <w:pStyle w:val="Piedepgina"/>
            <w:jc w:val="center"/>
            <w:rPr>
              <w:rFonts w:ascii="Museo Sans 300" w:hAnsi="Museo Sans 300" w:cs="Arial"/>
              <w:sz w:val="18"/>
              <w:szCs w:val="18"/>
            </w:rPr>
          </w:pPr>
          <w:r w:rsidRPr="00205443">
            <w:rPr>
              <w:rFonts w:ascii="Museo Sans 300" w:eastAsiaTheme="minorHAnsi" w:hAnsi="Museo Sans 300" w:cstheme="minorBidi"/>
              <w:color w:val="808080" w:themeColor="background1" w:themeShade="80"/>
              <w:sz w:val="18"/>
              <w:szCs w:val="18"/>
              <w:lang w:val="es-MX" w:eastAsia="en-US"/>
            </w:rPr>
            <w:t xml:space="preserve">Vigencia: </w:t>
          </w:r>
          <w:r w:rsidR="001A482A">
            <w:rPr>
              <w:rFonts w:ascii="Museo Sans 300" w:eastAsiaTheme="minorHAnsi" w:hAnsi="Museo Sans 300" w:cstheme="minorBidi"/>
              <w:color w:val="808080" w:themeColor="background1" w:themeShade="80"/>
              <w:sz w:val="18"/>
              <w:szCs w:val="18"/>
              <w:lang w:val="es-MX" w:eastAsia="en-US"/>
            </w:rPr>
            <w:t>2</w:t>
          </w:r>
          <w:r w:rsidR="00EF69FF">
            <w:rPr>
              <w:rFonts w:ascii="Museo Sans 300" w:eastAsiaTheme="minorHAnsi" w:hAnsi="Museo Sans 300" w:cstheme="minorBidi"/>
              <w:color w:val="808080" w:themeColor="background1" w:themeShade="80"/>
              <w:sz w:val="18"/>
              <w:szCs w:val="18"/>
              <w:lang w:val="es-MX" w:eastAsia="en-US"/>
            </w:rPr>
            <w:t>6</w:t>
          </w:r>
          <w:r w:rsidRPr="00205443">
            <w:rPr>
              <w:rFonts w:ascii="Museo Sans 300" w:eastAsiaTheme="minorHAnsi" w:hAnsi="Museo Sans 300" w:cstheme="minorBidi"/>
              <w:color w:val="808080" w:themeColor="background1" w:themeShade="80"/>
              <w:sz w:val="18"/>
              <w:szCs w:val="18"/>
              <w:lang w:val="es-MX" w:eastAsia="en-US"/>
            </w:rPr>
            <w:t>/</w:t>
          </w:r>
          <w:r w:rsidR="002F2D26">
            <w:rPr>
              <w:rFonts w:ascii="Museo Sans 300" w:eastAsiaTheme="minorHAnsi" w:hAnsi="Museo Sans 300" w:cstheme="minorBidi"/>
              <w:color w:val="808080" w:themeColor="background1" w:themeShade="80"/>
              <w:sz w:val="18"/>
              <w:szCs w:val="18"/>
              <w:lang w:val="es-MX" w:eastAsia="en-US"/>
            </w:rPr>
            <w:t>01</w:t>
          </w:r>
          <w:r w:rsidRPr="00205443">
            <w:rPr>
              <w:rFonts w:ascii="Museo Sans 300" w:eastAsiaTheme="minorHAnsi" w:hAnsi="Museo Sans 300" w:cstheme="minorBidi"/>
              <w:color w:val="808080" w:themeColor="background1" w:themeShade="80"/>
              <w:sz w:val="18"/>
              <w:szCs w:val="18"/>
              <w:lang w:val="es-MX" w:eastAsia="en-US"/>
            </w:rPr>
            <w:t>/202</w:t>
          </w:r>
          <w:r w:rsidR="002F2D26">
            <w:rPr>
              <w:rFonts w:ascii="Museo Sans 300" w:eastAsiaTheme="minorHAnsi" w:hAnsi="Museo Sans 300" w:cstheme="minorBidi"/>
              <w:color w:val="808080" w:themeColor="background1" w:themeShade="80"/>
              <w:sz w:val="18"/>
              <w:szCs w:val="18"/>
              <w:lang w:val="es-MX" w:eastAsia="en-US"/>
            </w:rPr>
            <w:t>3</w:t>
          </w:r>
        </w:p>
      </w:tc>
      <w:tc>
        <w:tcPr>
          <w:tcW w:w="6171" w:type="dxa"/>
          <w:vMerge/>
          <w:vAlign w:val="center"/>
        </w:tcPr>
        <w:p w14:paraId="17FBB68C" w14:textId="77777777" w:rsidR="00DC489F" w:rsidRPr="00306B5E" w:rsidRDefault="00DC489F" w:rsidP="00DC489F">
          <w:pPr>
            <w:pStyle w:val="Encabezado"/>
            <w:jc w:val="center"/>
            <w:rPr>
              <w:rFonts w:ascii="Museo Sans 300" w:hAnsi="Museo Sans 300" w:cs="Arial"/>
              <w:sz w:val="20"/>
              <w:szCs w:val="20"/>
            </w:rPr>
          </w:pPr>
        </w:p>
      </w:tc>
      <w:tc>
        <w:tcPr>
          <w:tcW w:w="2119" w:type="dxa"/>
          <w:vMerge/>
          <w:vAlign w:val="center"/>
        </w:tcPr>
        <w:p w14:paraId="2E96E896" w14:textId="77777777" w:rsidR="00DC489F" w:rsidRPr="00306B5E" w:rsidRDefault="00DC489F" w:rsidP="00DC489F">
          <w:pPr>
            <w:pStyle w:val="Encabezado"/>
            <w:jc w:val="center"/>
            <w:rPr>
              <w:rFonts w:ascii="Museo Sans 300" w:hAnsi="Museo Sans 300" w:cs="Arial"/>
              <w:sz w:val="20"/>
              <w:szCs w:val="20"/>
            </w:rPr>
          </w:pPr>
        </w:p>
      </w:tc>
    </w:tr>
  </w:tbl>
  <w:p w14:paraId="4930E547" w14:textId="38FEC1BE" w:rsidR="00944963" w:rsidRPr="00DC489F" w:rsidRDefault="00944963" w:rsidP="00DC489F">
    <w:pPr>
      <w:pStyle w:val="Encabezado"/>
      <w:keepNext w:val="0"/>
      <w:widowControl w:val="0"/>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3D9C" w14:textId="77777777" w:rsidR="00F54EE0" w:rsidRDefault="00F54EE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27" w:type="dxa"/>
      <w:tblInd w:w="1140"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79"/>
      <w:gridCol w:w="6129"/>
      <w:gridCol w:w="2119"/>
    </w:tblGrid>
    <w:tr w:rsidR="00AF128C" w:rsidRPr="00306B5E" w14:paraId="70E0DB2E" w14:textId="77777777" w:rsidTr="00A859B0">
      <w:trPr>
        <w:trHeight w:val="375"/>
      </w:trPr>
      <w:tc>
        <w:tcPr>
          <w:tcW w:w="2379" w:type="dxa"/>
          <w:vAlign w:val="center"/>
        </w:tcPr>
        <w:p w14:paraId="2FF55E7F" w14:textId="77777777" w:rsidR="00AF128C" w:rsidRPr="00293381" w:rsidRDefault="00AF128C" w:rsidP="00DC489F">
          <w:pPr>
            <w:pStyle w:val="Piedepgina"/>
            <w:jc w:val="center"/>
            <w:rPr>
              <w:rFonts w:ascii="Museo Sans 300" w:hAnsi="Museo Sans 300" w:cs="Arial"/>
              <w:color w:val="808080" w:themeColor="background1" w:themeShade="80"/>
              <w:sz w:val="18"/>
              <w:szCs w:val="18"/>
            </w:rPr>
          </w:pPr>
          <w:r w:rsidRPr="00205443">
            <w:rPr>
              <w:rFonts w:ascii="Museo Sans 300" w:eastAsiaTheme="minorHAnsi" w:hAnsi="Museo Sans 300" w:cstheme="minorBidi"/>
              <w:color w:val="808080" w:themeColor="background1" w:themeShade="80"/>
              <w:sz w:val="18"/>
              <w:szCs w:val="18"/>
              <w:lang w:val="es-MX" w:eastAsia="en-US"/>
            </w:rPr>
            <w:t>CNBCR-0</w:t>
          </w:r>
          <w:r>
            <w:rPr>
              <w:rFonts w:ascii="Museo Sans 300" w:eastAsiaTheme="minorHAnsi" w:hAnsi="Museo Sans 300" w:cstheme="minorBidi"/>
              <w:color w:val="808080" w:themeColor="background1" w:themeShade="80"/>
              <w:sz w:val="18"/>
              <w:szCs w:val="18"/>
              <w:lang w:val="es-MX" w:eastAsia="en-US"/>
            </w:rPr>
            <w:t>1</w:t>
          </w:r>
          <w:r w:rsidRPr="00205443">
            <w:rPr>
              <w:rFonts w:ascii="Museo Sans 300" w:eastAsiaTheme="minorHAnsi" w:hAnsi="Museo Sans 300" w:cstheme="minorBidi"/>
              <w:color w:val="808080" w:themeColor="background1" w:themeShade="80"/>
              <w:sz w:val="18"/>
              <w:szCs w:val="18"/>
              <w:lang w:val="es-MX" w:eastAsia="en-US"/>
            </w:rPr>
            <w:t>/202</w:t>
          </w:r>
          <w:r>
            <w:rPr>
              <w:rFonts w:ascii="Museo Sans 300" w:eastAsiaTheme="minorHAnsi" w:hAnsi="Museo Sans 300" w:cstheme="minorBidi"/>
              <w:color w:val="808080" w:themeColor="background1" w:themeShade="80"/>
              <w:sz w:val="18"/>
              <w:szCs w:val="18"/>
              <w:lang w:val="es-MX" w:eastAsia="en-US"/>
            </w:rPr>
            <w:t>3</w:t>
          </w:r>
        </w:p>
      </w:tc>
      <w:tc>
        <w:tcPr>
          <w:tcW w:w="6129" w:type="dxa"/>
          <w:vMerge w:val="restart"/>
          <w:vAlign w:val="center"/>
        </w:tcPr>
        <w:p w14:paraId="73370B92" w14:textId="77777777" w:rsidR="00AF128C" w:rsidRDefault="00AF128C" w:rsidP="00DC489F">
          <w:pPr>
            <w:jc w:val="center"/>
            <w:rPr>
              <w:rFonts w:ascii="Museo Sans 300" w:hAnsi="Museo Sans 300" w:cs="Arial"/>
              <w:color w:val="808080" w:themeColor="background1" w:themeShade="80"/>
              <w:sz w:val="18"/>
              <w:szCs w:val="18"/>
            </w:rPr>
          </w:pPr>
        </w:p>
        <w:p w14:paraId="21C3CD49" w14:textId="4A352665" w:rsidR="00AF128C" w:rsidRPr="00205443" w:rsidRDefault="00AF128C" w:rsidP="00DC489F">
          <w:pPr>
            <w:jc w:val="center"/>
            <w:rPr>
              <w:rFonts w:ascii="Museo Sans 300" w:hAnsi="Museo Sans 300" w:cs="Arial"/>
              <w:color w:val="808080" w:themeColor="background1" w:themeShade="80"/>
              <w:sz w:val="18"/>
              <w:szCs w:val="18"/>
              <w:lang w:eastAsia="en-US"/>
            </w:rPr>
          </w:pPr>
          <w:r w:rsidRPr="00205443">
            <w:rPr>
              <w:rFonts w:ascii="Museo Sans 300" w:hAnsi="Museo Sans 300" w:cs="Arial"/>
              <w:color w:val="808080" w:themeColor="background1" w:themeShade="80"/>
              <w:sz w:val="18"/>
              <w:szCs w:val="18"/>
              <w:lang w:eastAsia="en-US"/>
            </w:rPr>
            <w:t>N</w:t>
          </w:r>
          <w:r>
            <w:rPr>
              <w:rFonts w:ascii="Museo Sans 300" w:hAnsi="Museo Sans 300" w:cs="Arial"/>
              <w:color w:val="808080" w:themeColor="background1" w:themeShade="80"/>
              <w:sz w:val="18"/>
              <w:szCs w:val="18"/>
              <w:lang w:eastAsia="en-US"/>
            </w:rPr>
            <w:t>SP</w:t>
          </w:r>
          <w:r w:rsidRPr="00205443">
            <w:rPr>
              <w:rFonts w:ascii="Museo Sans 300" w:hAnsi="Museo Sans 300" w:cs="Arial"/>
              <w:color w:val="808080" w:themeColor="background1" w:themeShade="80"/>
              <w:sz w:val="18"/>
              <w:szCs w:val="18"/>
              <w:lang w:eastAsia="en-US"/>
            </w:rPr>
            <w:t>-</w:t>
          </w:r>
          <w:r w:rsidR="002042FF">
            <w:rPr>
              <w:rFonts w:ascii="Museo Sans 300" w:hAnsi="Museo Sans 300" w:cs="Arial"/>
              <w:color w:val="808080" w:themeColor="background1" w:themeShade="80"/>
              <w:sz w:val="18"/>
              <w:szCs w:val="18"/>
              <w:lang w:eastAsia="en-US"/>
            </w:rPr>
            <w:t>7</w:t>
          </w:r>
          <w:r w:rsidR="00F54EE0">
            <w:rPr>
              <w:rFonts w:ascii="Museo Sans 300" w:hAnsi="Museo Sans 300" w:cs="Arial"/>
              <w:color w:val="808080" w:themeColor="background1" w:themeShade="80"/>
              <w:sz w:val="18"/>
              <w:szCs w:val="18"/>
              <w:lang w:eastAsia="en-US"/>
            </w:rPr>
            <w:t>8</w:t>
          </w:r>
        </w:p>
        <w:p w14:paraId="6FA73D10" w14:textId="610747AD" w:rsidR="00AF128C" w:rsidRPr="00205443" w:rsidRDefault="00AF128C" w:rsidP="00DC489F">
          <w:pPr>
            <w:widowControl w:val="0"/>
            <w:jc w:val="center"/>
            <w:rPr>
              <w:rFonts w:ascii="Museo Sans 300" w:hAnsi="Museo Sans 300" w:cs="Arial"/>
              <w:color w:val="808080" w:themeColor="background1" w:themeShade="80"/>
              <w:sz w:val="18"/>
              <w:szCs w:val="18"/>
            </w:rPr>
          </w:pPr>
          <w:r w:rsidRPr="00205443">
            <w:rPr>
              <w:rFonts w:ascii="Museo Sans 300" w:hAnsi="Museo Sans 300" w:cs="Arial"/>
              <w:color w:val="808080" w:themeColor="background1" w:themeShade="80"/>
              <w:sz w:val="18"/>
              <w:szCs w:val="18"/>
              <w:lang w:eastAsia="en-US"/>
            </w:rPr>
            <w:t>NORMAS TÉCNICAS PARA</w:t>
          </w:r>
          <w:r w:rsidRPr="00205443">
            <w:rPr>
              <w:rFonts w:ascii="Museo Sans 300" w:hAnsi="Museo Sans 300" w:cs="Arial"/>
              <w:color w:val="808080" w:themeColor="background1" w:themeShade="80"/>
              <w:sz w:val="18"/>
              <w:szCs w:val="18"/>
            </w:rPr>
            <w:t xml:space="preserve"> LA </w:t>
          </w:r>
          <w:r>
            <w:rPr>
              <w:rFonts w:ascii="Museo Sans 300" w:hAnsi="Museo Sans 300" w:cs="Arial"/>
              <w:color w:val="808080" w:themeColor="background1" w:themeShade="80"/>
              <w:sz w:val="18"/>
              <w:szCs w:val="18"/>
            </w:rPr>
            <w:t>ADMINISTRACIÓN DE CUENTAS CORRIENTES DE LOS INSTITUTOS PREVISIONALES</w:t>
          </w:r>
        </w:p>
        <w:p w14:paraId="7DDE7CF4" w14:textId="77777777" w:rsidR="00AF128C" w:rsidRPr="00306B5E" w:rsidRDefault="00AF128C" w:rsidP="00DC489F">
          <w:pPr>
            <w:jc w:val="center"/>
            <w:rPr>
              <w:rFonts w:ascii="Museo Sans 300" w:hAnsi="Museo Sans 300" w:cs="Arial"/>
              <w:color w:val="800080"/>
            </w:rPr>
          </w:pPr>
        </w:p>
      </w:tc>
      <w:tc>
        <w:tcPr>
          <w:tcW w:w="2119" w:type="dxa"/>
          <w:vMerge w:val="restart"/>
          <w:vAlign w:val="center"/>
        </w:tcPr>
        <w:p w14:paraId="5B6C9D71" w14:textId="77777777" w:rsidR="00AF128C" w:rsidRPr="00306B5E" w:rsidRDefault="00AF128C" w:rsidP="00DC489F">
          <w:pPr>
            <w:pStyle w:val="Encabezado"/>
            <w:jc w:val="center"/>
            <w:rPr>
              <w:rFonts w:ascii="Museo Sans 300" w:hAnsi="Museo Sans 300" w:cs="Arial"/>
              <w:sz w:val="20"/>
              <w:szCs w:val="20"/>
            </w:rPr>
          </w:pPr>
          <w:r>
            <w:rPr>
              <w:noProof/>
            </w:rPr>
            <w:drawing>
              <wp:inline distT="0" distB="0" distL="0" distR="0" wp14:anchorId="34E9E872" wp14:editId="0C8737DB">
                <wp:extent cx="1208405" cy="647065"/>
                <wp:effectExtent l="0" t="0" r="0" b="635"/>
                <wp:docPr id="1" name="Imagen 1"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AF128C" w:rsidRPr="00306B5E" w14:paraId="5D4A6B3F" w14:textId="77777777" w:rsidTr="00A859B0">
      <w:trPr>
        <w:trHeight w:val="518"/>
      </w:trPr>
      <w:tc>
        <w:tcPr>
          <w:tcW w:w="2379" w:type="dxa"/>
          <w:vAlign w:val="center"/>
        </w:tcPr>
        <w:p w14:paraId="7D455976" w14:textId="75828054" w:rsidR="00AF128C" w:rsidRPr="00293381" w:rsidRDefault="00AF128C" w:rsidP="00DC489F">
          <w:pPr>
            <w:tabs>
              <w:tab w:val="center" w:pos="4419"/>
              <w:tab w:val="right" w:pos="8838"/>
            </w:tabs>
            <w:spacing w:before="60" w:after="60" w:line="259" w:lineRule="auto"/>
            <w:jc w:val="center"/>
            <w:rPr>
              <w:rFonts w:ascii="Museo Sans 300" w:hAnsi="Museo Sans 300" w:cs="Arial"/>
              <w:color w:val="818284"/>
              <w:sz w:val="18"/>
              <w:szCs w:val="18"/>
            </w:rPr>
          </w:pPr>
          <w:r w:rsidRPr="00205443">
            <w:rPr>
              <w:rFonts w:ascii="Museo Sans 300" w:eastAsiaTheme="minorHAnsi" w:hAnsi="Museo Sans 300" w:cstheme="minorBidi"/>
              <w:color w:val="808080" w:themeColor="background1" w:themeShade="80"/>
              <w:sz w:val="18"/>
              <w:szCs w:val="18"/>
              <w:lang w:val="es-MX" w:eastAsia="en-US"/>
            </w:rPr>
            <w:t>Aprobación:</w:t>
          </w:r>
          <w:r w:rsidR="00162D0A">
            <w:rPr>
              <w:rFonts w:ascii="Museo Sans 300" w:eastAsiaTheme="minorHAnsi" w:hAnsi="Museo Sans 300" w:cstheme="minorBidi"/>
              <w:color w:val="808080" w:themeColor="background1" w:themeShade="80"/>
              <w:sz w:val="18"/>
              <w:szCs w:val="18"/>
              <w:lang w:val="es-MX" w:eastAsia="en-US"/>
            </w:rPr>
            <w:t xml:space="preserve"> </w:t>
          </w:r>
          <w:r w:rsidR="00651A47">
            <w:rPr>
              <w:rFonts w:ascii="Museo Sans 300" w:eastAsiaTheme="minorHAnsi" w:hAnsi="Museo Sans 300" w:cstheme="minorBidi"/>
              <w:color w:val="808080" w:themeColor="background1" w:themeShade="80"/>
              <w:sz w:val="18"/>
              <w:szCs w:val="18"/>
              <w:lang w:val="es-MX" w:eastAsia="en-US"/>
            </w:rPr>
            <w:t>2</w:t>
          </w:r>
          <w:r w:rsidR="00F54EE0">
            <w:rPr>
              <w:rFonts w:ascii="Museo Sans 300" w:eastAsiaTheme="minorHAnsi" w:hAnsi="Museo Sans 300" w:cstheme="minorBidi"/>
              <w:color w:val="808080" w:themeColor="background1" w:themeShade="80"/>
              <w:sz w:val="18"/>
              <w:szCs w:val="18"/>
              <w:lang w:val="es-MX" w:eastAsia="en-US"/>
            </w:rPr>
            <w:t>6</w:t>
          </w:r>
          <w:r w:rsidRPr="00205443">
            <w:rPr>
              <w:rFonts w:ascii="Museo Sans 300" w:eastAsiaTheme="minorHAnsi" w:hAnsi="Museo Sans 300" w:cstheme="minorBidi"/>
              <w:color w:val="808080" w:themeColor="background1" w:themeShade="80"/>
              <w:sz w:val="18"/>
              <w:szCs w:val="18"/>
              <w:lang w:val="es-MX" w:eastAsia="en-US"/>
            </w:rPr>
            <w:t>/</w:t>
          </w:r>
          <w:r>
            <w:rPr>
              <w:rFonts w:ascii="Museo Sans 300" w:eastAsiaTheme="minorHAnsi" w:hAnsi="Museo Sans 300" w:cstheme="minorBidi"/>
              <w:color w:val="808080" w:themeColor="background1" w:themeShade="80"/>
              <w:sz w:val="18"/>
              <w:szCs w:val="18"/>
              <w:lang w:val="es-MX" w:eastAsia="en-US"/>
            </w:rPr>
            <w:t>01</w:t>
          </w:r>
          <w:r w:rsidRPr="00205443">
            <w:rPr>
              <w:rFonts w:ascii="Museo Sans 300" w:eastAsiaTheme="minorHAnsi" w:hAnsi="Museo Sans 300" w:cstheme="minorBidi"/>
              <w:color w:val="808080" w:themeColor="background1" w:themeShade="80"/>
              <w:sz w:val="18"/>
              <w:szCs w:val="18"/>
              <w:lang w:val="es-MX" w:eastAsia="en-US"/>
            </w:rPr>
            <w:t>/202</w:t>
          </w:r>
          <w:r>
            <w:rPr>
              <w:rFonts w:ascii="Museo Sans 300" w:eastAsiaTheme="minorHAnsi" w:hAnsi="Museo Sans 300" w:cstheme="minorBidi"/>
              <w:color w:val="808080" w:themeColor="background1" w:themeShade="80"/>
              <w:sz w:val="18"/>
              <w:szCs w:val="18"/>
              <w:lang w:val="es-MX" w:eastAsia="en-US"/>
            </w:rPr>
            <w:t>3</w:t>
          </w:r>
        </w:p>
      </w:tc>
      <w:tc>
        <w:tcPr>
          <w:tcW w:w="6129" w:type="dxa"/>
          <w:vMerge/>
          <w:vAlign w:val="center"/>
        </w:tcPr>
        <w:p w14:paraId="6885F77B" w14:textId="77777777" w:rsidR="00AF128C" w:rsidRPr="00306B5E" w:rsidRDefault="00AF128C" w:rsidP="00DC489F">
          <w:pPr>
            <w:pStyle w:val="Encabezado"/>
            <w:jc w:val="center"/>
            <w:rPr>
              <w:rFonts w:ascii="Museo Sans 300" w:hAnsi="Museo Sans 300" w:cs="Arial"/>
              <w:sz w:val="20"/>
              <w:szCs w:val="20"/>
            </w:rPr>
          </w:pPr>
        </w:p>
      </w:tc>
      <w:tc>
        <w:tcPr>
          <w:tcW w:w="2119" w:type="dxa"/>
          <w:vMerge/>
          <w:vAlign w:val="center"/>
        </w:tcPr>
        <w:p w14:paraId="76740E02" w14:textId="77777777" w:rsidR="00AF128C" w:rsidRPr="00306B5E" w:rsidRDefault="00AF128C" w:rsidP="00DC489F">
          <w:pPr>
            <w:pStyle w:val="Encabezado"/>
            <w:jc w:val="center"/>
            <w:rPr>
              <w:rFonts w:ascii="Museo Sans 300" w:hAnsi="Museo Sans 300" w:cs="Arial"/>
              <w:noProof/>
              <w:sz w:val="20"/>
              <w:szCs w:val="20"/>
              <w:lang w:val="es-ES"/>
            </w:rPr>
          </w:pPr>
        </w:p>
      </w:tc>
    </w:tr>
    <w:tr w:rsidR="00AF128C" w:rsidRPr="00306B5E" w14:paraId="42F2D75E" w14:textId="77777777" w:rsidTr="00A859B0">
      <w:trPr>
        <w:trHeight w:val="374"/>
      </w:trPr>
      <w:tc>
        <w:tcPr>
          <w:tcW w:w="2379" w:type="dxa"/>
          <w:vAlign w:val="center"/>
        </w:tcPr>
        <w:p w14:paraId="0B0127EE" w14:textId="57DD0E8F" w:rsidR="00AF128C" w:rsidRPr="00293381" w:rsidRDefault="00AF128C" w:rsidP="00DC489F">
          <w:pPr>
            <w:pStyle w:val="Piedepgina"/>
            <w:jc w:val="center"/>
            <w:rPr>
              <w:rFonts w:ascii="Museo Sans 300" w:hAnsi="Museo Sans 300" w:cs="Arial"/>
              <w:sz w:val="18"/>
              <w:szCs w:val="18"/>
            </w:rPr>
          </w:pPr>
          <w:r w:rsidRPr="00205443">
            <w:rPr>
              <w:rFonts w:ascii="Museo Sans 300" w:eastAsiaTheme="minorHAnsi" w:hAnsi="Museo Sans 300" w:cstheme="minorBidi"/>
              <w:color w:val="808080" w:themeColor="background1" w:themeShade="80"/>
              <w:sz w:val="18"/>
              <w:szCs w:val="18"/>
              <w:lang w:val="es-MX" w:eastAsia="en-US"/>
            </w:rPr>
            <w:t xml:space="preserve">Vigencia: </w:t>
          </w:r>
          <w:r w:rsidR="00651A47">
            <w:rPr>
              <w:rFonts w:ascii="Museo Sans 300" w:eastAsiaTheme="minorHAnsi" w:hAnsi="Museo Sans 300" w:cstheme="minorBidi"/>
              <w:color w:val="808080" w:themeColor="background1" w:themeShade="80"/>
              <w:sz w:val="18"/>
              <w:szCs w:val="18"/>
              <w:lang w:val="es-MX" w:eastAsia="en-US"/>
            </w:rPr>
            <w:t>2</w:t>
          </w:r>
          <w:r w:rsidR="00F54EE0">
            <w:rPr>
              <w:rFonts w:ascii="Museo Sans 300" w:eastAsiaTheme="minorHAnsi" w:hAnsi="Museo Sans 300" w:cstheme="minorBidi"/>
              <w:color w:val="808080" w:themeColor="background1" w:themeShade="80"/>
              <w:sz w:val="18"/>
              <w:szCs w:val="18"/>
              <w:lang w:val="es-MX" w:eastAsia="en-US"/>
            </w:rPr>
            <w:t>6</w:t>
          </w:r>
          <w:r w:rsidRPr="00205443">
            <w:rPr>
              <w:rFonts w:ascii="Museo Sans 300" w:eastAsiaTheme="minorHAnsi" w:hAnsi="Museo Sans 300" w:cstheme="minorBidi"/>
              <w:color w:val="808080" w:themeColor="background1" w:themeShade="80"/>
              <w:sz w:val="18"/>
              <w:szCs w:val="18"/>
              <w:lang w:val="es-MX" w:eastAsia="en-US"/>
            </w:rPr>
            <w:t>/</w:t>
          </w:r>
          <w:r>
            <w:rPr>
              <w:rFonts w:ascii="Museo Sans 300" w:eastAsiaTheme="minorHAnsi" w:hAnsi="Museo Sans 300" w:cstheme="minorBidi"/>
              <w:color w:val="808080" w:themeColor="background1" w:themeShade="80"/>
              <w:sz w:val="18"/>
              <w:szCs w:val="18"/>
              <w:lang w:val="es-MX" w:eastAsia="en-US"/>
            </w:rPr>
            <w:t>01</w:t>
          </w:r>
          <w:r w:rsidRPr="00205443">
            <w:rPr>
              <w:rFonts w:ascii="Museo Sans 300" w:eastAsiaTheme="minorHAnsi" w:hAnsi="Museo Sans 300" w:cstheme="minorBidi"/>
              <w:color w:val="808080" w:themeColor="background1" w:themeShade="80"/>
              <w:sz w:val="18"/>
              <w:szCs w:val="18"/>
              <w:lang w:val="es-MX" w:eastAsia="en-US"/>
            </w:rPr>
            <w:t>/202</w:t>
          </w:r>
          <w:r>
            <w:rPr>
              <w:rFonts w:ascii="Museo Sans 300" w:eastAsiaTheme="minorHAnsi" w:hAnsi="Museo Sans 300" w:cstheme="minorBidi"/>
              <w:color w:val="808080" w:themeColor="background1" w:themeShade="80"/>
              <w:sz w:val="18"/>
              <w:szCs w:val="18"/>
              <w:lang w:val="es-MX" w:eastAsia="en-US"/>
            </w:rPr>
            <w:t>3</w:t>
          </w:r>
        </w:p>
      </w:tc>
      <w:tc>
        <w:tcPr>
          <w:tcW w:w="6129" w:type="dxa"/>
          <w:vMerge/>
          <w:vAlign w:val="center"/>
        </w:tcPr>
        <w:p w14:paraId="46659959" w14:textId="77777777" w:rsidR="00AF128C" w:rsidRPr="00306B5E" w:rsidRDefault="00AF128C" w:rsidP="00DC489F">
          <w:pPr>
            <w:pStyle w:val="Encabezado"/>
            <w:jc w:val="center"/>
            <w:rPr>
              <w:rFonts w:ascii="Museo Sans 300" w:hAnsi="Museo Sans 300" w:cs="Arial"/>
              <w:sz w:val="20"/>
              <w:szCs w:val="20"/>
            </w:rPr>
          </w:pPr>
        </w:p>
      </w:tc>
      <w:tc>
        <w:tcPr>
          <w:tcW w:w="2119" w:type="dxa"/>
          <w:vMerge/>
          <w:vAlign w:val="center"/>
        </w:tcPr>
        <w:p w14:paraId="42B8B48A" w14:textId="77777777" w:rsidR="00AF128C" w:rsidRPr="00306B5E" w:rsidRDefault="00AF128C" w:rsidP="00DC489F">
          <w:pPr>
            <w:pStyle w:val="Encabezado"/>
            <w:jc w:val="center"/>
            <w:rPr>
              <w:rFonts w:ascii="Museo Sans 300" w:hAnsi="Museo Sans 300" w:cs="Arial"/>
              <w:sz w:val="20"/>
              <w:szCs w:val="20"/>
            </w:rPr>
          </w:pPr>
        </w:p>
      </w:tc>
    </w:tr>
  </w:tbl>
  <w:p w14:paraId="793D04B1" w14:textId="77777777" w:rsidR="00AF128C" w:rsidRPr="00DC489F" w:rsidRDefault="00AF128C" w:rsidP="00DC489F">
    <w:pPr>
      <w:pStyle w:val="Encabezado"/>
      <w:keepNext w:val="0"/>
      <w:widowControl w:val="0"/>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893D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B9CA092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2" w15:restartNumberingAfterBreak="0">
    <w:nsid w:val="00A143B7"/>
    <w:multiLevelType w:val="hybridMultilevel"/>
    <w:tmpl w:val="ED22E5E4"/>
    <w:lvl w:ilvl="0" w:tplc="080A0017">
      <w:start w:val="1"/>
      <w:numFmt w:val="lowerLetter"/>
      <w:lvlText w:val="%1)"/>
      <w:lvlJc w:val="left"/>
      <w:pPr>
        <w:ind w:left="36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51527D"/>
    <w:multiLevelType w:val="hybridMultilevel"/>
    <w:tmpl w:val="67D82C1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503783E"/>
    <w:multiLevelType w:val="hybridMultilevel"/>
    <w:tmpl w:val="8AF422D0"/>
    <w:lvl w:ilvl="0" w:tplc="080A0017">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12CD7E48"/>
    <w:multiLevelType w:val="hybridMultilevel"/>
    <w:tmpl w:val="EEA6E8DA"/>
    <w:lvl w:ilvl="0" w:tplc="EC424F98">
      <w:start w:val="1"/>
      <w:numFmt w:val="decimal"/>
      <w:suff w:val="space"/>
      <w:lvlText w:val="Art. %1.-"/>
      <w:lvlJc w:val="left"/>
      <w:pPr>
        <w:ind w:left="0" w:firstLine="680"/>
      </w:pPr>
      <w:rPr>
        <w:rFonts w:ascii="Museo Sans 300" w:hAnsi="Museo Sans 300" w:hint="default"/>
        <w:b/>
        <w:i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A058CD"/>
    <w:multiLevelType w:val="hybridMultilevel"/>
    <w:tmpl w:val="DA941DF6"/>
    <w:lvl w:ilvl="0" w:tplc="440A0017">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D2B38CA"/>
    <w:multiLevelType w:val="hybridMultilevel"/>
    <w:tmpl w:val="D99CC694"/>
    <w:lvl w:ilvl="0" w:tplc="440A0017">
      <w:start w:val="1"/>
      <w:numFmt w:val="lowerLetter"/>
      <w:lvlText w:val="%1)"/>
      <w:lvlJc w:val="left"/>
      <w:pPr>
        <w:ind w:left="3196" w:hanging="360"/>
      </w:pPr>
    </w:lvl>
    <w:lvl w:ilvl="1" w:tplc="440A0019" w:tentative="1">
      <w:start w:val="1"/>
      <w:numFmt w:val="lowerLetter"/>
      <w:lvlText w:val="%2."/>
      <w:lvlJc w:val="left"/>
      <w:pPr>
        <w:ind w:left="3916" w:hanging="360"/>
      </w:pPr>
    </w:lvl>
    <w:lvl w:ilvl="2" w:tplc="440A001B" w:tentative="1">
      <w:start w:val="1"/>
      <w:numFmt w:val="lowerRoman"/>
      <w:lvlText w:val="%3."/>
      <w:lvlJc w:val="right"/>
      <w:pPr>
        <w:ind w:left="4636" w:hanging="180"/>
      </w:pPr>
    </w:lvl>
    <w:lvl w:ilvl="3" w:tplc="440A000F" w:tentative="1">
      <w:start w:val="1"/>
      <w:numFmt w:val="decimal"/>
      <w:lvlText w:val="%4."/>
      <w:lvlJc w:val="left"/>
      <w:pPr>
        <w:ind w:left="5356" w:hanging="360"/>
      </w:pPr>
    </w:lvl>
    <w:lvl w:ilvl="4" w:tplc="440A0019" w:tentative="1">
      <w:start w:val="1"/>
      <w:numFmt w:val="lowerLetter"/>
      <w:lvlText w:val="%5."/>
      <w:lvlJc w:val="left"/>
      <w:pPr>
        <w:ind w:left="6076" w:hanging="360"/>
      </w:pPr>
    </w:lvl>
    <w:lvl w:ilvl="5" w:tplc="440A001B" w:tentative="1">
      <w:start w:val="1"/>
      <w:numFmt w:val="lowerRoman"/>
      <w:lvlText w:val="%6."/>
      <w:lvlJc w:val="right"/>
      <w:pPr>
        <w:ind w:left="6796" w:hanging="180"/>
      </w:pPr>
    </w:lvl>
    <w:lvl w:ilvl="6" w:tplc="440A000F" w:tentative="1">
      <w:start w:val="1"/>
      <w:numFmt w:val="decimal"/>
      <w:lvlText w:val="%7."/>
      <w:lvlJc w:val="left"/>
      <w:pPr>
        <w:ind w:left="7516" w:hanging="360"/>
      </w:pPr>
    </w:lvl>
    <w:lvl w:ilvl="7" w:tplc="440A0019" w:tentative="1">
      <w:start w:val="1"/>
      <w:numFmt w:val="lowerLetter"/>
      <w:lvlText w:val="%8."/>
      <w:lvlJc w:val="left"/>
      <w:pPr>
        <w:ind w:left="8236" w:hanging="360"/>
      </w:pPr>
    </w:lvl>
    <w:lvl w:ilvl="8" w:tplc="440A001B" w:tentative="1">
      <w:start w:val="1"/>
      <w:numFmt w:val="lowerRoman"/>
      <w:lvlText w:val="%9."/>
      <w:lvlJc w:val="right"/>
      <w:pPr>
        <w:ind w:left="8956" w:hanging="180"/>
      </w:pPr>
    </w:lvl>
  </w:abstractNum>
  <w:abstractNum w:abstractNumId="8" w15:restartNumberingAfterBreak="0">
    <w:nsid w:val="27F3551F"/>
    <w:multiLevelType w:val="hybridMultilevel"/>
    <w:tmpl w:val="8EBEB83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E971E8D"/>
    <w:multiLevelType w:val="hybridMultilevel"/>
    <w:tmpl w:val="8098DC2E"/>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0BA173D"/>
    <w:multiLevelType w:val="hybridMultilevel"/>
    <w:tmpl w:val="7F349612"/>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3A755EC"/>
    <w:multiLevelType w:val="hybridMultilevel"/>
    <w:tmpl w:val="15EA1C7C"/>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398D0794"/>
    <w:multiLevelType w:val="hybridMultilevel"/>
    <w:tmpl w:val="D426464A"/>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9A52A98"/>
    <w:multiLevelType w:val="hybridMultilevel"/>
    <w:tmpl w:val="85EE9732"/>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BBA7B86"/>
    <w:multiLevelType w:val="hybridMultilevel"/>
    <w:tmpl w:val="410A72AC"/>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3D1C128C"/>
    <w:multiLevelType w:val="hybridMultilevel"/>
    <w:tmpl w:val="5BB22EA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3D5B7B52"/>
    <w:multiLevelType w:val="hybridMultilevel"/>
    <w:tmpl w:val="538A59F0"/>
    <w:lvl w:ilvl="0" w:tplc="84BEEAF4">
      <w:start w:val="1"/>
      <w:numFmt w:val="upperRoman"/>
      <w:lvlText w:val="%1."/>
      <w:lvlJc w:val="left"/>
      <w:pPr>
        <w:ind w:left="720" w:hanging="360"/>
      </w:pPr>
      <w:rPr>
        <w:rFonts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8E7EF6"/>
    <w:multiLevelType w:val="hybridMultilevel"/>
    <w:tmpl w:val="DDB06DFA"/>
    <w:lvl w:ilvl="0" w:tplc="080A0013">
      <w:start w:val="1"/>
      <w:numFmt w:val="upperRoman"/>
      <w:lvlText w:val="%1."/>
      <w:lvlJc w:val="right"/>
      <w:pPr>
        <w:ind w:left="720" w:hanging="360"/>
      </w:pPr>
      <w:rPr>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3FE365B"/>
    <w:multiLevelType w:val="hybridMultilevel"/>
    <w:tmpl w:val="05109CFA"/>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50461FE"/>
    <w:multiLevelType w:val="hybridMultilevel"/>
    <w:tmpl w:val="BC488F12"/>
    <w:lvl w:ilvl="0" w:tplc="1B76DCD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90C1E5D"/>
    <w:multiLevelType w:val="hybridMultilevel"/>
    <w:tmpl w:val="1496297A"/>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497A203B"/>
    <w:multiLevelType w:val="hybridMultilevel"/>
    <w:tmpl w:val="82D8397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4A097F66"/>
    <w:multiLevelType w:val="hybridMultilevel"/>
    <w:tmpl w:val="6AFEF498"/>
    <w:lvl w:ilvl="0" w:tplc="32E01DF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1E5E36"/>
    <w:multiLevelType w:val="hybridMultilevel"/>
    <w:tmpl w:val="0E02CE18"/>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4F5A7777"/>
    <w:multiLevelType w:val="hybridMultilevel"/>
    <w:tmpl w:val="7BA0464A"/>
    <w:lvl w:ilvl="0" w:tplc="1404628E">
      <w:start w:val="1"/>
      <w:numFmt w:val="lowerLetter"/>
      <w:lvlText w:val="%1)"/>
      <w:lvlJc w:val="left"/>
      <w:pPr>
        <w:ind w:left="360" w:hanging="360"/>
      </w:pPr>
      <w:rPr>
        <w:rFonts w:ascii="Museo Sans 300" w:hAnsi="Museo Sans 300"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53DD13C2"/>
    <w:multiLevelType w:val="hybridMultilevel"/>
    <w:tmpl w:val="74C4FEE8"/>
    <w:lvl w:ilvl="0" w:tplc="70ACEF0E">
      <w:start w:val="4"/>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F15920"/>
    <w:multiLevelType w:val="hybridMultilevel"/>
    <w:tmpl w:val="36E07810"/>
    <w:lvl w:ilvl="0" w:tplc="E0E2E516">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5662341A"/>
    <w:multiLevelType w:val="hybridMultilevel"/>
    <w:tmpl w:val="0DBA0DA2"/>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5A326A7D"/>
    <w:multiLevelType w:val="hybridMultilevel"/>
    <w:tmpl w:val="0E423F04"/>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15:restartNumberingAfterBreak="0">
    <w:nsid w:val="5ADE2E3B"/>
    <w:multiLevelType w:val="hybridMultilevel"/>
    <w:tmpl w:val="1D2C8562"/>
    <w:lvl w:ilvl="0" w:tplc="6F8A913C">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5DDA4261"/>
    <w:multiLevelType w:val="hybridMultilevel"/>
    <w:tmpl w:val="077C58FE"/>
    <w:lvl w:ilvl="0" w:tplc="2376C41C">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5E4E112A"/>
    <w:multiLevelType w:val="hybridMultilevel"/>
    <w:tmpl w:val="67D82C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D35BA1"/>
    <w:multiLevelType w:val="hybridMultilevel"/>
    <w:tmpl w:val="FDDEBAA2"/>
    <w:lvl w:ilvl="0" w:tplc="440A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AB3AB7"/>
    <w:multiLevelType w:val="multilevel"/>
    <w:tmpl w:val="AC78185A"/>
    <w:lvl w:ilvl="0">
      <w:start w:val="1"/>
      <w:numFmt w:val="upperRoman"/>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3D95212"/>
    <w:multiLevelType w:val="hybridMultilevel"/>
    <w:tmpl w:val="9474D36C"/>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652876FC"/>
    <w:multiLevelType w:val="hybridMultilevel"/>
    <w:tmpl w:val="CC6CE908"/>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15:restartNumberingAfterBreak="0">
    <w:nsid w:val="6D41312D"/>
    <w:multiLevelType w:val="hybridMultilevel"/>
    <w:tmpl w:val="73DC1D6A"/>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15:restartNumberingAfterBreak="0">
    <w:nsid w:val="6F5A168F"/>
    <w:multiLevelType w:val="hybridMultilevel"/>
    <w:tmpl w:val="1554B1BC"/>
    <w:lvl w:ilvl="0" w:tplc="EFC2655E">
      <w:start w:val="1"/>
      <w:numFmt w:val="lowerLetter"/>
      <w:lvlText w:val="%1)"/>
      <w:lvlJc w:val="left"/>
      <w:pPr>
        <w:ind w:left="360" w:hanging="360"/>
      </w:pPr>
      <w:rPr>
        <w:rFonts w:ascii="Museo Sans 300" w:hAnsi="Museo Sans 300" w:hint="default"/>
        <w:b/>
        <w:bCs/>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15:restartNumberingAfterBreak="0">
    <w:nsid w:val="6F6D0B33"/>
    <w:multiLevelType w:val="hybridMultilevel"/>
    <w:tmpl w:val="91340C72"/>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6FB71F07"/>
    <w:multiLevelType w:val="hybridMultilevel"/>
    <w:tmpl w:val="146A787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C5E0757"/>
    <w:multiLevelType w:val="hybridMultilevel"/>
    <w:tmpl w:val="78AA703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16cid:durableId="1805273337">
    <w:abstractNumId w:val="33"/>
  </w:num>
  <w:num w:numId="2" w16cid:durableId="1231847115">
    <w:abstractNumId w:val="1"/>
  </w:num>
  <w:num w:numId="3" w16cid:durableId="1866941447">
    <w:abstractNumId w:val="2"/>
  </w:num>
  <w:num w:numId="4" w16cid:durableId="400294744">
    <w:abstractNumId w:val="37"/>
  </w:num>
  <w:num w:numId="5" w16cid:durableId="2100174970">
    <w:abstractNumId w:val="4"/>
  </w:num>
  <w:num w:numId="6" w16cid:durableId="577717571">
    <w:abstractNumId w:val="0"/>
  </w:num>
  <w:num w:numId="7" w16cid:durableId="857424685">
    <w:abstractNumId w:val="17"/>
  </w:num>
  <w:num w:numId="8" w16cid:durableId="2016805331">
    <w:abstractNumId w:val="13"/>
  </w:num>
  <w:num w:numId="9" w16cid:durableId="1338117887">
    <w:abstractNumId w:val="11"/>
  </w:num>
  <w:num w:numId="10" w16cid:durableId="1209804906">
    <w:abstractNumId w:val="26"/>
  </w:num>
  <w:num w:numId="11" w16cid:durableId="609820151">
    <w:abstractNumId w:val="5"/>
  </w:num>
  <w:num w:numId="12" w16cid:durableId="647712021">
    <w:abstractNumId w:val="24"/>
  </w:num>
  <w:num w:numId="13" w16cid:durableId="306665722">
    <w:abstractNumId w:val="30"/>
  </w:num>
  <w:num w:numId="14" w16cid:durableId="2128352029">
    <w:abstractNumId w:val="18"/>
  </w:num>
  <w:num w:numId="15" w16cid:durableId="471873188">
    <w:abstractNumId w:val="35"/>
  </w:num>
  <w:num w:numId="16" w16cid:durableId="2005665266">
    <w:abstractNumId w:val="20"/>
  </w:num>
  <w:num w:numId="17" w16cid:durableId="1838570608">
    <w:abstractNumId w:val="14"/>
  </w:num>
  <w:num w:numId="18" w16cid:durableId="888227098">
    <w:abstractNumId w:val="9"/>
  </w:num>
  <w:num w:numId="19" w16cid:durableId="698625302">
    <w:abstractNumId w:val="10"/>
  </w:num>
  <w:num w:numId="20" w16cid:durableId="1789398464">
    <w:abstractNumId w:val="25"/>
  </w:num>
  <w:num w:numId="21" w16cid:durableId="168646065">
    <w:abstractNumId w:val="27"/>
  </w:num>
  <w:num w:numId="22" w16cid:durableId="105734697">
    <w:abstractNumId w:val="38"/>
  </w:num>
  <w:num w:numId="23" w16cid:durableId="896890709">
    <w:abstractNumId w:val="28"/>
  </w:num>
  <w:num w:numId="24" w16cid:durableId="453908054">
    <w:abstractNumId w:val="40"/>
  </w:num>
  <w:num w:numId="25" w16cid:durableId="1541168351">
    <w:abstractNumId w:val="34"/>
  </w:num>
  <w:num w:numId="26" w16cid:durableId="960919122">
    <w:abstractNumId w:val="12"/>
  </w:num>
  <w:num w:numId="27" w16cid:durableId="1010913078">
    <w:abstractNumId w:val="3"/>
  </w:num>
  <w:num w:numId="28" w16cid:durableId="1911453042">
    <w:abstractNumId w:val="31"/>
  </w:num>
  <w:num w:numId="29" w16cid:durableId="889683248">
    <w:abstractNumId w:val="23"/>
  </w:num>
  <w:num w:numId="30" w16cid:durableId="2147166116">
    <w:abstractNumId w:val="32"/>
  </w:num>
  <w:num w:numId="31" w16cid:durableId="885219955">
    <w:abstractNumId w:val="6"/>
  </w:num>
  <w:num w:numId="32" w16cid:durableId="8575428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9961134">
    <w:abstractNumId w:val="16"/>
  </w:num>
  <w:num w:numId="34" w16cid:durableId="1382826718">
    <w:abstractNumId w:val="21"/>
  </w:num>
  <w:num w:numId="35" w16cid:durableId="1578438076">
    <w:abstractNumId w:val="8"/>
  </w:num>
  <w:num w:numId="36" w16cid:durableId="1414233844">
    <w:abstractNumId w:val="22"/>
  </w:num>
  <w:num w:numId="37" w16cid:durableId="1204758016">
    <w:abstractNumId w:val="36"/>
  </w:num>
  <w:num w:numId="38" w16cid:durableId="1342194652">
    <w:abstractNumId w:val="39"/>
  </w:num>
  <w:num w:numId="39" w16cid:durableId="1744985199">
    <w:abstractNumId w:val="15"/>
  </w:num>
  <w:num w:numId="40" w16cid:durableId="2089302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9994435">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s-ES" w:vendorID="64" w:dllVersion="6" w:nlCheck="1" w:checkStyle="0"/>
  <w:activeWritingStyle w:appName="MSWord" w:lang="es-SV" w:vendorID="64" w:dllVersion="6" w:nlCheck="1" w:checkStyle="0"/>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es-SV"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CR" w:vendorID="64" w:dllVersion="0" w:nlCheck="1" w:checkStyle="0"/>
  <w:activeWritingStyle w:appName="MSWord" w:lang="es-CO" w:vendorID="64" w:dllVersion="0" w:nlCheck="1" w:checkStyle="0"/>
  <w:activeWritingStyle w:appName="MSWord" w:lang="es-AR" w:vendorID="64" w:dllVersion="0" w:nlCheck="1" w:checkStyle="0"/>
  <w:activeWritingStyle w:appName="MSWord" w:lang="es-AR"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9ED"/>
    <w:rsid w:val="00000A20"/>
    <w:rsid w:val="000012AA"/>
    <w:rsid w:val="000014DD"/>
    <w:rsid w:val="000021B8"/>
    <w:rsid w:val="000027A2"/>
    <w:rsid w:val="0000341D"/>
    <w:rsid w:val="000037C6"/>
    <w:rsid w:val="00003E9C"/>
    <w:rsid w:val="00005819"/>
    <w:rsid w:val="00006125"/>
    <w:rsid w:val="000063B1"/>
    <w:rsid w:val="00006424"/>
    <w:rsid w:val="000065F5"/>
    <w:rsid w:val="00007004"/>
    <w:rsid w:val="000073EE"/>
    <w:rsid w:val="00007A2A"/>
    <w:rsid w:val="00010D28"/>
    <w:rsid w:val="000115E8"/>
    <w:rsid w:val="0001305D"/>
    <w:rsid w:val="00013442"/>
    <w:rsid w:val="000136F6"/>
    <w:rsid w:val="0001497F"/>
    <w:rsid w:val="00016F12"/>
    <w:rsid w:val="00017EA2"/>
    <w:rsid w:val="00020BAC"/>
    <w:rsid w:val="00021004"/>
    <w:rsid w:val="00021020"/>
    <w:rsid w:val="000211D4"/>
    <w:rsid w:val="000215A8"/>
    <w:rsid w:val="00021B87"/>
    <w:rsid w:val="00021ED5"/>
    <w:rsid w:val="0002266E"/>
    <w:rsid w:val="00022879"/>
    <w:rsid w:val="000233B5"/>
    <w:rsid w:val="00023B5B"/>
    <w:rsid w:val="00024334"/>
    <w:rsid w:val="00025266"/>
    <w:rsid w:val="00025CC3"/>
    <w:rsid w:val="0002653E"/>
    <w:rsid w:val="000265D8"/>
    <w:rsid w:val="00027161"/>
    <w:rsid w:val="000304E1"/>
    <w:rsid w:val="000314ED"/>
    <w:rsid w:val="00031D33"/>
    <w:rsid w:val="000325EB"/>
    <w:rsid w:val="0003278D"/>
    <w:rsid w:val="00032B69"/>
    <w:rsid w:val="00033BC0"/>
    <w:rsid w:val="00033D8D"/>
    <w:rsid w:val="00034C6F"/>
    <w:rsid w:val="00034E32"/>
    <w:rsid w:val="00035611"/>
    <w:rsid w:val="000360D6"/>
    <w:rsid w:val="00036167"/>
    <w:rsid w:val="000367EF"/>
    <w:rsid w:val="000368C8"/>
    <w:rsid w:val="00036BB4"/>
    <w:rsid w:val="00036E2D"/>
    <w:rsid w:val="00036E5D"/>
    <w:rsid w:val="00037430"/>
    <w:rsid w:val="000375A8"/>
    <w:rsid w:val="00037E30"/>
    <w:rsid w:val="000404FC"/>
    <w:rsid w:val="000405DC"/>
    <w:rsid w:val="000412F1"/>
    <w:rsid w:val="0004132C"/>
    <w:rsid w:val="00042229"/>
    <w:rsid w:val="000430C1"/>
    <w:rsid w:val="000438E1"/>
    <w:rsid w:val="00043968"/>
    <w:rsid w:val="0004451A"/>
    <w:rsid w:val="000446EA"/>
    <w:rsid w:val="0004633D"/>
    <w:rsid w:val="0004647D"/>
    <w:rsid w:val="000475BC"/>
    <w:rsid w:val="00050ADB"/>
    <w:rsid w:val="00051D15"/>
    <w:rsid w:val="00053594"/>
    <w:rsid w:val="00053A46"/>
    <w:rsid w:val="000543AD"/>
    <w:rsid w:val="00055249"/>
    <w:rsid w:val="0005541F"/>
    <w:rsid w:val="00055571"/>
    <w:rsid w:val="000555D1"/>
    <w:rsid w:val="00055A08"/>
    <w:rsid w:val="00055FF0"/>
    <w:rsid w:val="0005621C"/>
    <w:rsid w:val="0005678D"/>
    <w:rsid w:val="00056AA4"/>
    <w:rsid w:val="00056ECD"/>
    <w:rsid w:val="00057A69"/>
    <w:rsid w:val="000600F9"/>
    <w:rsid w:val="00060408"/>
    <w:rsid w:val="00060536"/>
    <w:rsid w:val="00060D56"/>
    <w:rsid w:val="00061BBF"/>
    <w:rsid w:val="000621F9"/>
    <w:rsid w:val="000629CE"/>
    <w:rsid w:val="00063562"/>
    <w:rsid w:val="000654F6"/>
    <w:rsid w:val="000660CD"/>
    <w:rsid w:val="00066492"/>
    <w:rsid w:val="00066597"/>
    <w:rsid w:val="00066921"/>
    <w:rsid w:val="00067094"/>
    <w:rsid w:val="000703F3"/>
    <w:rsid w:val="00071726"/>
    <w:rsid w:val="00071894"/>
    <w:rsid w:val="000719BB"/>
    <w:rsid w:val="00071AEC"/>
    <w:rsid w:val="000723F9"/>
    <w:rsid w:val="00072973"/>
    <w:rsid w:val="0007453C"/>
    <w:rsid w:val="00074DB0"/>
    <w:rsid w:val="000758ED"/>
    <w:rsid w:val="0007655C"/>
    <w:rsid w:val="00076562"/>
    <w:rsid w:val="000773C4"/>
    <w:rsid w:val="000773E4"/>
    <w:rsid w:val="00080135"/>
    <w:rsid w:val="000804FF"/>
    <w:rsid w:val="00080577"/>
    <w:rsid w:val="0008067E"/>
    <w:rsid w:val="00081996"/>
    <w:rsid w:val="0008245F"/>
    <w:rsid w:val="000827D0"/>
    <w:rsid w:val="0008477E"/>
    <w:rsid w:val="00085342"/>
    <w:rsid w:val="00090EF2"/>
    <w:rsid w:val="00092A6A"/>
    <w:rsid w:val="000932CA"/>
    <w:rsid w:val="00094321"/>
    <w:rsid w:val="00094BA5"/>
    <w:rsid w:val="00094BBC"/>
    <w:rsid w:val="00094C5D"/>
    <w:rsid w:val="000953C8"/>
    <w:rsid w:val="00095EBC"/>
    <w:rsid w:val="000964E5"/>
    <w:rsid w:val="00096CE5"/>
    <w:rsid w:val="000A0301"/>
    <w:rsid w:val="000A0697"/>
    <w:rsid w:val="000A13A7"/>
    <w:rsid w:val="000A141E"/>
    <w:rsid w:val="000A195D"/>
    <w:rsid w:val="000A1BA2"/>
    <w:rsid w:val="000A1BC9"/>
    <w:rsid w:val="000A42CF"/>
    <w:rsid w:val="000A591F"/>
    <w:rsid w:val="000A667F"/>
    <w:rsid w:val="000A6F35"/>
    <w:rsid w:val="000A73D9"/>
    <w:rsid w:val="000A7E0C"/>
    <w:rsid w:val="000A7F73"/>
    <w:rsid w:val="000B0148"/>
    <w:rsid w:val="000B1EB3"/>
    <w:rsid w:val="000B217A"/>
    <w:rsid w:val="000B23E3"/>
    <w:rsid w:val="000B2971"/>
    <w:rsid w:val="000B2AF2"/>
    <w:rsid w:val="000B3000"/>
    <w:rsid w:val="000B35C1"/>
    <w:rsid w:val="000B38A6"/>
    <w:rsid w:val="000B4720"/>
    <w:rsid w:val="000B4D1B"/>
    <w:rsid w:val="000B50AA"/>
    <w:rsid w:val="000B5224"/>
    <w:rsid w:val="000B576A"/>
    <w:rsid w:val="000B5BCB"/>
    <w:rsid w:val="000B75F5"/>
    <w:rsid w:val="000C079F"/>
    <w:rsid w:val="000C1969"/>
    <w:rsid w:val="000C1BA7"/>
    <w:rsid w:val="000C37BB"/>
    <w:rsid w:val="000C3BDB"/>
    <w:rsid w:val="000C401B"/>
    <w:rsid w:val="000C42A5"/>
    <w:rsid w:val="000C5396"/>
    <w:rsid w:val="000C6809"/>
    <w:rsid w:val="000C6C45"/>
    <w:rsid w:val="000D0883"/>
    <w:rsid w:val="000D0A75"/>
    <w:rsid w:val="000D0B39"/>
    <w:rsid w:val="000D0C78"/>
    <w:rsid w:val="000D1736"/>
    <w:rsid w:val="000D2EE3"/>
    <w:rsid w:val="000D3278"/>
    <w:rsid w:val="000D39AB"/>
    <w:rsid w:val="000D43A5"/>
    <w:rsid w:val="000D4F94"/>
    <w:rsid w:val="000D5FD7"/>
    <w:rsid w:val="000D6D86"/>
    <w:rsid w:val="000D78D0"/>
    <w:rsid w:val="000E0A8F"/>
    <w:rsid w:val="000E133E"/>
    <w:rsid w:val="000E35CB"/>
    <w:rsid w:val="000E4217"/>
    <w:rsid w:val="000E53F0"/>
    <w:rsid w:val="000E5B60"/>
    <w:rsid w:val="000E5C8D"/>
    <w:rsid w:val="000E5DB5"/>
    <w:rsid w:val="000E6349"/>
    <w:rsid w:val="000E63C1"/>
    <w:rsid w:val="000E6637"/>
    <w:rsid w:val="000F0924"/>
    <w:rsid w:val="000F0A2C"/>
    <w:rsid w:val="000F21CB"/>
    <w:rsid w:val="000F2FC5"/>
    <w:rsid w:val="000F5130"/>
    <w:rsid w:val="000F5755"/>
    <w:rsid w:val="000F58DB"/>
    <w:rsid w:val="000F61CF"/>
    <w:rsid w:val="000F6266"/>
    <w:rsid w:val="000F6848"/>
    <w:rsid w:val="000F6EF9"/>
    <w:rsid w:val="000F7470"/>
    <w:rsid w:val="00100126"/>
    <w:rsid w:val="00100B3C"/>
    <w:rsid w:val="00101CDB"/>
    <w:rsid w:val="0010336A"/>
    <w:rsid w:val="001035D6"/>
    <w:rsid w:val="00103821"/>
    <w:rsid w:val="0010514F"/>
    <w:rsid w:val="0010542D"/>
    <w:rsid w:val="001055DB"/>
    <w:rsid w:val="00105E97"/>
    <w:rsid w:val="001062E1"/>
    <w:rsid w:val="0010678A"/>
    <w:rsid w:val="00106B3E"/>
    <w:rsid w:val="0010777C"/>
    <w:rsid w:val="001101E2"/>
    <w:rsid w:val="00111C63"/>
    <w:rsid w:val="00111EB5"/>
    <w:rsid w:val="00112632"/>
    <w:rsid w:val="001129A4"/>
    <w:rsid w:val="001129D7"/>
    <w:rsid w:val="00113394"/>
    <w:rsid w:val="00116690"/>
    <w:rsid w:val="001170AC"/>
    <w:rsid w:val="00120EF5"/>
    <w:rsid w:val="00121ACF"/>
    <w:rsid w:val="00122055"/>
    <w:rsid w:val="00122893"/>
    <w:rsid w:val="00122B74"/>
    <w:rsid w:val="00122F6D"/>
    <w:rsid w:val="00125864"/>
    <w:rsid w:val="00125CB1"/>
    <w:rsid w:val="00125F35"/>
    <w:rsid w:val="00125FAF"/>
    <w:rsid w:val="00126161"/>
    <w:rsid w:val="00126347"/>
    <w:rsid w:val="00126844"/>
    <w:rsid w:val="001268B3"/>
    <w:rsid w:val="001275B8"/>
    <w:rsid w:val="00127EA3"/>
    <w:rsid w:val="00130176"/>
    <w:rsid w:val="0013192A"/>
    <w:rsid w:val="00131999"/>
    <w:rsid w:val="00131D16"/>
    <w:rsid w:val="001325BC"/>
    <w:rsid w:val="00132A74"/>
    <w:rsid w:val="00132F9A"/>
    <w:rsid w:val="0013305A"/>
    <w:rsid w:val="001330B6"/>
    <w:rsid w:val="0013476A"/>
    <w:rsid w:val="0013484D"/>
    <w:rsid w:val="00134DF5"/>
    <w:rsid w:val="00134E2B"/>
    <w:rsid w:val="00137EE9"/>
    <w:rsid w:val="001407BA"/>
    <w:rsid w:val="00140824"/>
    <w:rsid w:val="00141634"/>
    <w:rsid w:val="00141812"/>
    <w:rsid w:val="00142C2E"/>
    <w:rsid w:val="00142FD9"/>
    <w:rsid w:val="001463EA"/>
    <w:rsid w:val="00146F29"/>
    <w:rsid w:val="00147496"/>
    <w:rsid w:val="00147654"/>
    <w:rsid w:val="00147A6E"/>
    <w:rsid w:val="00150466"/>
    <w:rsid w:val="00150B74"/>
    <w:rsid w:val="00150D84"/>
    <w:rsid w:val="00151355"/>
    <w:rsid w:val="00151823"/>
    <w:rsid w:val="00151C64"/>
    <w:rsid w:val="00152A6D"/>
    <w:rsid w:val="00152C32"/>
    <w:rsid w:val="00152D84"/>
    <w:rsid w:val="00152F1C"/>
    <w:rsid w:val="001531C5"/>
    <w:rsid w:val="00153914"/>
    <w:rsid w:val="0015414D"/>
    <w:rsid w:val="00155547"/>
    <w:rsid w:val="00155F3A"/>
    <w:rsid w:val="00156BCC"/>
    <w:rsid w:val="0015715A"/>
    <w:rsid w:val="001574B8"/>
    <w:rsid w:val="001575E6"/>
    <w:rsid w:val="001575F0"/>
    <w:rsid w:val="00160120"/>
    <w:rsid w:val="00160881"/>
    <w:rsid w:val="0016284F"/>
    <w:rsid w:val="001629D9"/>
    <w:rsid w:val="00162D0A"/>
    <w:rsid w:val="00163ABC"/>
    <w:rsid w:val="00163B58"/>
    <w:rsid w:val="00164583"/>
    <w:rsid w:val="001645D6"/>
    <w:rsid w:val="00164668"/>
    <w:rsid w:val="00165B63"/>
    <w:rsid w:val="00165B78"/>
    <w:rsid w:val="0016613C"/>
    <w:rsid w:val="001675B8"/>
    <w:rsid w:val="00167D33"/>
    <w:rsid w:val="0017135D"/>
    <w:rsid w:val="00171A00"/>
    <w:rsid w:val="00172461"/>
    <w:rsid w:val="00173F59"/>
    <w:rsid w:val="00174860"/>
    <w:rsid w:val="00174B09"/>
    <w:rsid w:val="00177277"/>
    <w:rsid w:val="001778A6"/>
    <w:rsid w:val="00177F20"/>
    <w:rsid w:val="00177F98"/>
    <w:rsid w:val="00180C03"/>
    <w:rsid w:val="00182B35"/>
    <w:rsid w:val="001830B3"/>
    <w:rsid w:val="00183E1D"/>
    <w:rsid w:val="0018470D"/>
    <w:rsid w:val="00184E7E"/>
    <w:rsid w:val="001865B5"/>
    <w:rsid w:val="00186E57"/>
    <w:rsid w:val="00187447"/>
    <w:rsid w:val="00187B67"/>
    <w:rsid w:val="001938CA"/>
    <w:rsid w:val="001941A9"/>
    <w:rsid w:val="0019460E"/>
    <w:rsid w:val="00194824"/>
    <w:rsid w:val="00195602"/>
    <w:rsid w:val="001966F8"/>
    <w:rsid w:val="00196C4A"/>
    <w:rsid w:val="00196CAA"/>
    <w:rsid w:val="00196CD6"/>
    <w:rsid w:val="00197F24"/>
    <w:rsid w:val="001A0A07"/>
    <w:rsid w:val="001A2911"/>
    <w:rsid w:val="001A2EF1"/>
    <w:rsid w:val="001A38DE"/>
    <w:rsid w:val="001A482A"/>
    <w:rsid w:val="001A5DFC"/>
    <w:rsid w:val="001A7CC2"/>
    <w:rsid w:val="001A7DAD"/>
    <w:rsid w:val="001B0059"/>
    <w:rsid w:val="001B0437"/>
    <w:rsid w:val="001B07E2"/>
    <w:rsid w:val="001B0B38"/>
    <w:rsid w:val="001B0D6E"/>
    <w:rsid w:val="001B1C43"/>
    <w:rsid w:val="001B206B"/>
    <w:rsid w:val="001B2B55"/>
    <w:rsid w:val="001B3C6F"/>
    <w:rsid w:val="001B4B98"/>
    <w:rsid w:val="001B4D3B"/>
    <w:rsid w:val="001B4D59"/>
    <w:rsid w:val="001B5048"/>
    <w:rsid w:val="001B5392"/>
    <w:rsid w:val="001B5853"/>
    <w:rsid w:val="001B590F"/>
    <w:rsid w:val="001B5AC0"/>
    <w:rsid w:val="001B5FF6"/>
    <w:rsid w:val="001B6CB8"/>
    <w:rsid w:val="001B711D"/>
    <w:rsid w:val="001B7668"/>
    <w:rsid w:val="001C0349"/>
    <w:rsid w:val="001C1295"/>
    <w:rsid w:val="001C1B1E"/>
    <w:rsid w:val="001C2764"/>
    <w:rsid w:val="001C3BC4"/>
    <w:rsid w:val="001C429D"/>
    <w:rsid w:val="001C451D"/>
    <w:rsid w:val="001C58D3"/>
    <w:rsid w:val="001C5D66"/>
    <w:rsid w:val="001C6695"/>
    <w:rsid w:val="001C6AB4"/>
    <w:rsid w:val="001C75ED"/>
    <w:rsid w:val="001D000E"/>
    <w:rsid w:val="001D0356"/>
    <w:rsid w:val="001D051F"/>
    <w:rsid w:val="001D0808"/>
    <w:rsid w:val="001D0CFE"/>
    <w:rsid w:val="001D1F24"/>
    <w:rsid w:val="001D2030"/>
    <w:rsid w:val="001D21C1"/>
    <w:rsid w:val="001D2BCA"/>
    <w:rsid w:val="001D2E52"/>
    <w:rsid w:val="001D2FB1"/>
    <w:rsid w:val="001D32A8"/>
    <w:rsid w:val="001D3838"/>
    <w:rsid w:val="001D420F"/>
    <w:rsid w:val="001D483D"/>
    <w:rsid w:val="001D499F"/>
    <w:rsid w:val="001D5688"/>
    <w:rsid w:val="001D5C1E"/>
    <w:rsid w:val="001D743C"/>
    <w:rsid w:val="001D769D"/>
    <w:rsid w:val="001D79F9"/>
    <w:rsid w:val="001E0D93"/>
    <w:rsid w:val="001E14F0"/>
    <w:rsid w:val="001E16FE"/>
    <w:rsid w:val="001E1E2B"/>
    <w:rsid w:val="001E2291"/>
    <w:rsid w:val="001E29BE"/>
    <w:rsid w:val="001E3693"/>
    <w:rsid w:val="001E39BC"/>
    <w:rsid w:val="001E409E"/>
    <w:rsid w:val="001E4B04"/>
    <w:rsid w:val="001E6411"/>
    <w:rsid w:val="001E666F"/>
    <w:rsid w:val="001E6877"/>
    <w:rsid w:val="001E6926"/>
    <w:rsid w:val="001E6A2B"/>
    <w:rsid w:val="001E789C"/>
    <w:rsid w:val="001F001B"/>
    <w:rsid w:val="001F05E9"/>
    <w:rsid w:val="001F1E11"/>
    <w:rsid w:val="001F1F29"/>
    <w:rsid w:val="001F2851"/>
    <w:rsid w:val="001F481B"/>
    <w:rsid w:val="001F49E5"/>
    <w:rsid w:val="001F4DBD"/>
    <w:rsid w:val="001F5071"/>
    <w:rsid w:val="001F5083"/>
    <w:rsid w:val="001F51DD"/>
    <w:rsid w:val="001F72AC"/>
    <w:rsid w:val="0020205B"/>
    <w:rsid w:val="00202B8F"/>
    <w:rsid w:val="00202D82"/>
    <w:rsid w:val="0020311D"/>
    <w:rsid w:val="00203619"/>
    <w:rsid w:val="00203871"/>
    <w:rsid w:val="00203FB0"/>
    <w:rsid w:val="002042FF"/>
    <w:rsid w:val="00204E61"/>
    <w:rsid w:val="00205216"/>
    <w:rsid w:val="00205443"/>
    <w:rsid w:val="00205DC5"/>
    <w:rsid w:val="00205DFF"/>
    <w:rsid w:val="002065CD"/>
    <w:rsid w:val="00210EAA"/>
    <w:rsid w:val="00211646"/>
    <w:rsid w:val="00211D46"/>
    <w:rsid w:val="00212C5E"/>
    <w:rsid w:val="00212C88"/>
    <w:rsid w:val="00213108"/>
    <w:rsid w:val="002131FB"/>
    <w:rsid w:val="00213519"/>
    <w:rsid w:val="00215C1A"/>
    <w:rsid w:val="00216E10"/>
    <w:rsid w:val="0021746D"/>
    <w:rsid w:val="00217832"/>
    <w:rsid w:val="00217C20"/>
    <w:rsid w:val="002203FA"/>
    <w:rsid w:val="0022057B"/>
    <w:rsid w:val="00220C16"/>
    <w:rsid w:val="00221091"/>
    <w:rsid w:val="0022135D"/>
    <w:rsid w:val="00221646"/>
    <w:rsid w:val="0022203C"/>
    <w:rsid w:val="0022382F"/>
    <w:rsid w:val="00224303"/>
    <w:rsid w:val="00224682"/>
    <w:rsid w:val="00224DFA"/>
    <w:rsid w:val="00224F0F"/>
    <w:rsid w:val="00226D4C"/>
    <w:rsid w:val="002301E0"/>
    <w:rsid w:val="002308E8"/>
    <w:rsid w:val="00232266"/>
    <w:rsid w:val="00232509"/>
    <w:rsid w:val="00234580"/>
    <w:rsid w:val="00234693"/>
    <w:rsid w:val="00234ACC"/>
    <w:rsid w:val="00234CA9"/>
    <w:rsid w:val="00234D3B"/>
    <w:rsid w:val="0023513F"/>
    <w:rsid w:val="00235985"/>
    <w:rsid w:val="00235B77"/>
    <w:rsid w:val="00235C1C"/>
    <w:rsid w:val="002365F4"/>
    <w:rsid w:val="0024035F"/>
    <w:rsid w:val="00242A1D"/>
    <w:rsid w:val="0024367E"/>
    <w:rsid w:val="00244D89"/>
    <w:rsid w:val="00245037"/>
    <w:rsid w:val="00245524"/>
    <w:rsid w:val="00245B3C"/>
    <w:rsid w:val="00245B6B"/>
    <w:rsid w:val="00245F67"/>
    <w:rsid w:val="0024619B"/>
    <w:rsid w:val="0024677C"/>
    <w:rsid w:val="00246AF9"/>
    <w:rsid w:val="0024720D"/>
    <w:rsid w:val="0024760A"/>
    <w:rsid w:val="00247698"/>
    <w:rsid w:val="00250588"/>
    <w:rsid w:val="0025075B"/>
    <w:rsid w:val="002511A7"/>
    <w:rsid w:val="00252BF0"/>
    <w:rsid w:val="0025395D"/>
    <w:rsid w:val="00253C52"/>
    <w:rsid w:val="00253C7F"/>
    <w:rsid w:val="00253CDA"/>
    <w:rsid w:val="00253D23"/>
    <w:rsid w:val="00253EAF"/>
    <w:rsid w:val="00254AC9"/>
    <w:rsid w:val="00254EE6"/>
    <w:rsid w:val="00255458"/>
    <w:rsid w:val="00255DBE"/>
    <w:rsid w:val="00256049"/>
    <w:rsid w:val="00260E04"/>
    <w:rsid w:val="00261F3D"/>
    <w:rsid w:val="00262C03"/>
    <w:rsid w:val="0026301F"/>
    <w:rsid w:val="00263354"/>
    <w:rsid w:val="00263E35"/>
    <w:rsid w:val="00264269"/>
    <w:rsid w:val="002646E3"/>
    <w:rsid w:val="00264B45"/>
    <w:rsid w:val="0026562F"/>
    <w:rsid w:val="0026648C"/>
    <w:rsid w:val="0026655B"/>
    <w:rsid w:val="00266F1E"/>
    <w:rsid w:val="00267D0C"/>
    <w:rsid w:val="00270991"/>
    <w:rsid w:val="00270AD5"/>
    <w:rsid w:val="00270FAC"/>
    <w:rsid w:val="00271667"/>
    <w:rsid w:val="00274A02"/>
    <w:rsid w:val="002753EC"/>
    <w:rsid w:val="002759FE"/>
    <w:rsid w:val="00276261"/>
    <w:rsid w:val="0027676A"/>
    <w:rsid w:val="00276E5A"/>
    <w:rsid w:val="002772B3"/>
    <w:rsid w:val="0028054A"/>
    <w:rsid w:val="002817E0"/>
    <w:rsid w:val="00281DF4"/>
    <w:rsid w:val="00281E53"/>
    <w:rsid w:val="002825B2"/>
    <w:rsid w:val="002830E6"/>
    <w:rsid w:val="00283450"/>
    <w:rsid w:val="00283D0B"/>
    <w:rsid w:val="00283FA9"/>
    <w:rsid w:val="00286F3B"/>
    <w:rsid w:val="002900CC"/>
    <w:rsid w:val="00290B27"/>
    <w:rsid w:val="002930E2"/>
    <w:rsid w:val="002933BE"/>
    <w:rsid w:val="002945A0"/>
    <w:rsid w:val="0029629E"/>
    <w:rsid w:val="00296E00"/>
    <w:rsid w:val="00297269"/>
    <w:rsid w:val="00297DF7"/>
    <w:rsid w:val="00297EB3"/>
    <w:rsid w:val="002A0235"/>
    <w:rsid w:val="002A0370"/>
    <w:rsid w:val="002A0A08"/>
    <w:rsid w:val="002A1A34"/>
    <w:rsid w:val="002A214C"/>
    <w:rsid w:val="002A21F1"/>
    <w:rsid w:val="002A2328"/>
    <w:rsid w:val="002A2539"/>
    <w:rsid w:val="002A4048"/>
    <w:rsid w:val="002A4086"/>
    <w:rsid w:val="002A44A9"/>
    <w:rsid w:val="002A50B3"/>
    <w:rsid w:val="002A5287"/>
    <w:rsid w:val="002A6276"/>
    <w:rsid w:val="002A6D64"/>
    <w:rsid w:val="002B0EC0"/>
    <w:rsid w:val="002B1C99"/>
    <w:rsid w:val="002B2EE8"/>
    <w:rsid w:val="002B3A7C"/>
    <w:rsid w:val="002B3FB6"/>
    <w:rsid w:val="002B4269"/>
    <w:rsid w:val="002B4F60"/>
    <w:rsid w:val="002B58FF"/>
    <w:rsid w:val="002B69C2"/>
    <w:rsid w:val="002B7A79"/>
    <w:rsid w:val="002C17AE"/>
    <w:rsid w:val="002C1911"/>
    <w:rsid w:val="002C2174"/>
    <w:rsid w:val="002C2AFA"/>
    <w:rsid w:val="002C3617"/>
    <w:rsid w:val="002C40A3"/>
    <w:rsid w:val="002C46F5"/>
    <w:rsid w:val="002C5A78"/>
    <w:rsid w:val="002C60D0"/>
    <w:rsid w:val="002C60D7"/>
    <w:rsid w:val="002C6606"/>
    <w:rsid w:val="002C7D7A"/>
    <w:rsid w:val="002D044C"/>
    <w:rsid w:val="002D0E6B"/>
    <w:rsid w:val="002D0ECE"/>
    <w:rsid w:val="002D11CD"/>
    <w:rsid w:val="002D22E5"/>
    <w:rsid w:val="002D240B"/>
    <w:rsid w:val="002D2CB4"/>
    <w:rsid w:val="002D37D8"/>
    <w:rsid w:val="002D4D0C"/>
    <w:rsid w:val="002D67F3"/>
    <w:rsid w:val="002D6A82"/>
    <w:rsid w:val="002D6FFA"/>
    <w:rsid w:val="002D71E3"/>
    <w:rsid w:val="002D73D8"/>
    <w:rsid w:val="002D77D6"/>
    <w:rsid w:val="002E0471"/>
    <w:rsid w:val="002E19EC"/>
    <w:rsid w:val="002E3532"/>
    <w:rsid w:val="002E3A32"/>
    <w:rsid w:val="002E3BE1"/>
    <w:rsid w:val="002E42E1"/>
    <w:rsid w:val="002E653A"/>
    <w:rsid w:val="002E6808"/>
    <w:rsid w:val="002E6A65"/>
    <w:rsid w:val="002F096D"/>
    <w:rsid w:val="002F1A37"/>
    <w:rsid w:val="002F216B"/>
    <w:rsid w:val="002F259E"/>
    <w:rsid w:val="002F2D26"/>
    <w:rsid w:val="002F4942"/>
    <w:rsid w:val="002F52D3"/>
    <w:rsid w:val="002F585E"/>
    <w:rsid w:val="002F6537"/>
    <w:rsid w:val="002F67C5"/>
    <w:rsid w:val="002F7B31"/>
    <w:rsid w:val="002F7FBA"/>
    <w:rsid w:val="003000E3"/>
    <w:rsid w:val="00300990"/>
    <w:rsid w:val="00300B37"/>
    <w:rsid w:val="00300CFB"/>
    <w:rsid w:val="00300F23"/>
    <w:rsid w:val="0030169D"/>
    <w:rsid w:val="0030215F"/>
    <w:rsid w:val="00302286"/>
    <w:rsid w:val="00302E61"/>
    <w:rsid w:val="003030FD"/>
    <w:rsid w:val="0030335C"/>
    <w:rsid w:val="00303481"/>
    <w:rsid w:val="0030464F"/>
    <w:rsid w:val="003057D8"/>
    <w:rsid w:val="003066DD"/>
    <w:rsid w:val="00306AE5"/>
    <w:rsid w:val="003071B5"/>
    <w:rsid w:val="0030771C"/>
    <w:rsid w:val="003101B5"/>
    <w:rsid w:val="0031067C"/>
    <w:rsid w:val="00310BA0"/>
    <w:rsid w:val="00310FDB"/>
    <w:rsid w:val="00311B1C"/>
    <w:rsid w:val="00311F9C"/>
    <w:rsid w:val="00312747"/>
    <w:rsid w:val="00312753"/>
    <w:rsid w:val="003130CC"/>
    <w:rsid w:val="00314BEE"/>
    <w:rsid w:val="00315EF5"/>
    <w:rsid w:val="003162BE"/>
    <w:rsid w:val="003204C2"/>
    <w:rsid w:val="00320639"/>
    <w:rsid w:val="00320770"/>
    <w:rsid w:val="00320A23"/>
    <w:rsid w:val="003215BA"/>
    <w:rsid w:val="00321EC1"/>
    <w:rsid w:val="0032271E"/>
    <w:rsid w:val="00322BC9"/>
    <w:rsid w:val="00323334"/>
    <w:rsid w:val="00324F12"/>
    <w:rsid w:val="0032685E"/>
    <w:rsid w:val="00326AAA"/>
    <w:rsid w:val="0032710C"/>
    <w:rsid w:val="00330E72"/>
    <w:rsid w:val="00331058"/>
    <w:rsid w:val="003318CE"/>
    <w:rsid w:val="00331FB8"/>
    <w:rsid w:val="00332342"/>
    <w:rsid w:val="003326EE"/>
    <w:rsid w:val="00334709"/>
    <w:rsid w:val="00334820"/>
    <w:rsid w:val="00334ACE"/>
    <w:rsid w:val="00335CA1"/>
    <w:rsid w:val="00335E81"/>
    <w:rsid w:val="0033604E"/>
    <w:rsid w:val="00336723"/>
    <w:rsid w:val="003370C9"/>
    <w:rsid w:val="00337482"/>
    <w:rsid w:val="003374D3"/>
    <w:rsid w:val="00337715"/>
    <w:rsid w:val="00337736"/>
    <w:rsid w:val="003416ED"/>
    <w:rsid w:val="003425F2"/>
    <w:rsid w:val="00342B13"/>
    <w:rsid w:val="003431E6"/>
    <w:rsid w:val="00343951"/>
    <w:rsid w:val="0034398C"/>
    <w:rsid w:val="003442AE"/>
    <w:rsid w:val="00344517"/>
    <w:rsid w:val="0034498D"/>
    <w:rsid w:val="00344FCE"/>
    <w:rsid w:val="003454B8"/>
    <w:rsid w:val="00345A89"/>
    <w:rsid w:val="00346A44"/>
    <w:rsid w:val="00347B86"/>
    <w:rsid w:val="00350045"/>
    <w:rsid w:val="0035093D"/>
    <w:rsid w:val="003509A6"/>
    <w:rsid w:val="00350C89"/>
    <w:rsid w:val="0035198F"/>
    <w:rsid w:val="00351BD4"/>
    <w:rsid w:val="00352952"/>
    <w:rsid w:val="00355634"/>
    <w:rsid w:val="0035643B"/>
    <w:rsid w:val="00361048"/>
    <w:rsid w:val="003610C5"/>
    <w:rsid w:val="003619DE"/>
    <w:rsid w:val="00362401"/>
    <w:rsid w:val="00362B01"/>
    <w:rsid w:val="0036375E"/>
    <w:rsid w:val="003642D4"/>
    <w:rsid w:val="00364857"/>
    <w:rsid w:val="00364A26"/>
    <w:rsid w:val="00365978"/>
    <w:rsid w:val="00365AAC"/>
    <w:rsid w:val="0036688B"/>
    <w:rsid w:val="00366DF8"/>
    <w:rsid w:val="00367CBA"/>
    <w:rsid w:val="00367CDB"/>
    <w:rsid w:val="00370EE1"/>
    <w:rsid w:val="003712EE"/>
    <w:rsid w:val="00371CBF"/>
    <w:rsid w:val="003733D1"/>
    <w:rsid w:val="00373437"/>
    <w:rsid w:val="00374440"/>
    <w:rsid w:val="00374D01"/>
    <w:rsid w:val="00376E90"/>
    <w:rsid w:val="0037762F"/>
    <w:rsid w:val="00380009"/>
    <w:rsid w:val="00380278"/>
    <w:rsid w:val="00380511"/>
    <w:rsid w:val="00380A2F"/>
    <w:rsid w:val="003810E6"/>
    <w:rsid w:val="00381570"/>
    <w:rsid w:val="003825F8"/>
    <w:rsid w:val="00382954"/>
    <w:rsid w:val="0038414C"/>
    <w:rsid w:val="00384743"/>
    <w:rsid w:val="003853CD"/>
    <w:rsid w:val="00385EA0"/>
    <w:rsid w:val="00386B02"/>
    <w:rsid w:val="00386D92"/>
    <w:rsid w:val="00387161"/>
    <w:rsid w:val="0038721A"/>
    <w:rsid w:val="00387438"/>
    <w:rsid w:val="003875CB"/>
    <w:rsid w:val="0039042C"/>
    <w:rsid w:val="0039087D"/>
    <w:rsid w:val="00390883"/>
    <w:rsid w:val="00390C8B"/>
    <w:rsid w:val="003910D7"/>
    <w:rsid w:val="00391316"/>
    <w:rsid w:val="00391ADA"/>
    <w:rsid w:val="0039240A"/>
    <w:rsid w:val="003927D1"/>
    <w:rsid w:val="003935CE"/>
    <w:rsid w:val="00393B68"/>
    <w:rsid w:val="003949A2"/>
    <w:rsid w:val="00394EC1"/>
    <w:rsid w:val="003953E3"/>
    <w:rsid w:val="003954EF"/>
    <w:rsid w:val="003956B6"/>
    <w:rsid w:val="00395F74"/>
    <w:rsid w:val="003962BF"/>
    <w:rsid w:val="003964A4"/>
    <w:rsid w:val="00396D12"/>
    <w:rsid w:val="003976C1"/>
    <w:rsid w:val="00397AE3"/>
    <w:rsid w:val="00397F61"/>
    <w:rsid w:val="003A0280"/>
    <w:rsid w:val="003A036C"/>
    <w:rsid w:val="003A0983"/>
    <w:rsid w:val="003A1082"/>
    <w:rsid w:val="003A1460"/>
    <w:rsid w:val="003A1A51"/>
    <w:rsid w:val="003A1BFD"/>
    <w:rsid w:val="003A2DEA"/>
    <w:rsid w:val="003A4A64"/>
    <w:rsid w:val="003A5360"/>
    <w:rsid w:val="003A681A"/>
    <w:rsid w:val="003A727D"/>
    <w:rsid w:val="003A730A"/>
    <w:rsid w:val="003A7684"/>
    <w:rsid w:val="003B0B39"/>
    <w:rsid w:val="003B1635"/>
    <w:rsid w:val="003B2035"/>
    <w:rsid w:val="003B2381"/>
    <w:rsid w:val="003B30F3"/>
    <w:rsid w:val="003B311E"/>
    <w:rsid w:val="003B4622"/>
    <w:rsid w:val="003B55B8"/>
    <w:rsid w:val="003B5CE7"/>
    <w:rsid w:val="003B62A3"/>
    <w:rsid w:val="003B78AF"/>
    <w:rsid w:val="003B7B89"/>
    <w:rsid w:val="003C0596"/>
    <w:rsid w:val="003C1CB3"/>
    <w:rsid w:val="003C211D"/>
    <w:rsid w:val="003C3CD7"/>
    <w:rsid w:val="003C4C4F"/>
    <w:rsid w:val="003C5254"/>
    <w:rsid w:val="003C5481"/>
    <w:rsid w:val="003C5A38"/>
    <w:rsid w:val="003C728A"/>
    <w:rsid w:val="003D05C9"/>
    <w:rsid w:val="003D0C0E"/>
    <w:rsid w:val="003D101C"/>
    <w:rsid w:val="003D1253"/>
    <w:rsid w:val="003D2378"/>
    <w:rsid w:val="003D2EB8"/>
    <w:rsid w:val="003D4687"/>
    <w:rsid w:val="003D50A6"/>
    <w:rsid w:val="003D525E"/>
    <w:rsid w:val="003D5588"/>
    <w:rsid w:val="003D5E2A"/>
    <w:rsid w:val="003D70A6"/>
    <w:rsid w:val="003D78B8"/>
    <w:rsid w:val="003D7F85"/>
    <w:rsid w:val="003E0BFF"/>
    <w:rsid w:val="003E0C3A"/>
    <w:rsid w:val="003E2236"/>
    <w:rsid w:val="003E23C7"/>
    <w:rsid w:val="003E2F87"/>
    <w:rsid w:val="003E34D8"/>
    <w:rsid w:val="003E36EE"/>
    <w:rsid w:val="003E3D2B"/>
    <w:rsid w:val="003E44D6"/>
    <w:rsid w:val="003E4CD0"/>
    <w:rsid w:val="003E4F66"/>
    <w:rsid w:val="003E508B"/>
    <w:rsid w:val="003E5C69"/>
    <w:rsid w:val="003E5E41"/>
    <w:rsid w:val="003E6A86"/>
    <w:rsid w:val="003E6F31"/>
    <w:rsid w:val="003E787A"/>
    <w:rsid w:val="003E791B"/>
    <w:rsid w:val="003E7CE3"/>
    <w:rsid w:val="003F05EA"/>
    <w:rsid w:val="003F0804"/>
    <w:rsid w:val="003F1033"/>
    <w:rsid w:val="003F1579"/>
    <w:rsid w:val="003F177B"/>
    <w:rsid w:val="003F1936"/>
    <w:rsid w:val="003F2B3E"/>
    <w:rsid w:val="003F2C6D"/>
    <w:rsid w:val="003F2FB9"/>
    <w:rsid w:val="003F3526"/>
    <w:rsid w:val="003F4A6E"/>
    <w:rsid w:val="003F4D64"/>
    <w:rsid w:val="003F5A9F"/>
    <w:rsid w:val="003F6145"/>
    <w:rsid w:val="003F7480"/>
    <w:rsid w:val="003F7E4F"/>
    <w:rsid w:val="00402483"/>
    <w:rsid w:val="00402DBA"/>
    <w:rsid w:val="00402FDD"/>
    <w:rsid w:val="004039E2"/>
    <w:rsid w:val="00404287"/>
    <w:rsid w:val="004049F1"/>
    <w:rsid w:val="00405F29"/>
    <w:rsid w:val="00406369"/>
    <w:rsid w:val="00406EF0"/>
    <w:rsid w:val="004072E0"/>
    <w:rsid w:val="004100D8"/>
    <w:rsid w:val="004109EE"/>
    <w:rsid w:val="00410B3C"/>
    <w:rsid w:val="004112FF"/>
    <w:rsid w:val="004116B9"/>
    <w:rsid w:val="00411789"/>
    <w:rsid w:val="00411B3E"/>
    <w:rsid w:val="00412867"/>
    <w:rsid w:val="004129B0"/>
    <w:rsid w:val="00412F33"/>
    <w:rsid w:val="0041338D"/>
    <w:rsid w:val="00413995"/>
    <w:rsid w:val="00414727"/>
    <w:rsid w:val="004148DC"/>
    <w:rsid w:val="004149F9"/>
    <w:rsid w:val="004171E6"/>
    <w:rsid w:val="004176FE"/>
    <w:rsid w:val="00417B95"/>
    <w:rsid w:val="00417EB6"/>
    <w:rsid w:val="004200B7"/>
    <w:rsid w:val="00420D14"/>
    <w:rsid w:val="00420E4A"/>
    <w:rsid w:val="00421CB6"/>
    <w:rsid w:val="00422302"/>
    <w:rsid w:val="00422FBA"/>
    <w:rsid w:val="00423569"/>
    <w:rsid w:val="00423944"/>
    <w:rsid w:val="00423C31"/>
    <w:rsid w:val="00425AC7"/>
    <w:rsid w:val="00425CAF"/>
    <w:rsid w:val="00426AC4"/>
    <w:rsid w:val="00426AF0"/>
    <w:rsid w:val="00426F0E"/>
    <w:rsid w:val="004301F5"/>
    <w:rsid w:val="00431837"/>
    <w:rsid w:val="00431A6B"/>
    <w:rsid w:val="00431ABB"/>
    <w:rsid w:val="0043305C"/>
    <w:rsid w:val="004335BF"/>
    <w:rsid w:val="00433716"/>
    <w:rsid w:val="00434618"/>
    <w:rsid w:val="0043470A"/>
    <w:rsid w:val="0043525E"/>
    <w:rsid w:val="004355C2"/>
    <w:rsid w:val="00435C5F"/>
    <w:rsid w:val="00435E15"/>
    <w:rsid w:val="00436050"/>
    <w:rsid w:val="0043709F"/>
    <w:rsid w:val="00437160"/>
    <w:rsid w:val="004371EF"/>
    <w:rsid w:val="0043754F"/>
    <w:rsid w:val="00437BEB"/>
    <w:rsid w:val="004413CE"/>
    <w:rsid w:val="00442578"/>
    <w:rsid w:val="004433D4"/>
    <w:rsid w:val="00443449"/>
    <w:rsid w:val="00444A8C"/>
    <w:rsid w:val="00445386"/>
    <w:rsid w:val="004455E4"/>
    <w:rsid w:val="00446AF2"/>
    <w:rsid w:val="00446DEC"/>
    <w:rsid w:val="00447073"/>
    <w:rsid w:val="00447187"/>
    <w:rsid w:val="00451548"/>
    <w:rsid w:val="00452051"/>
    <w:rsid w:val="00452E58"/>
    <w:rsid w:val="004552FB"/>
    <w:rsid w:val="00455BA3"/>
    <w:rsid w:val="00455CE9"/>
    <w:rsid w:val="004573F3"/>
    <w:rsid w:val="00457B2B"/>
    <w:rsid w:val="004602CD"/>
    <w:rsid w:val="00462203"/>
    <w:rsid w:val="004632BB"/>
    <w:rsid w:val="0046373C"/>
    <w:rsid w:val="00463E34"/>
    <w:rsid w:val="00463FDE"/>
    <w:rsid w:val="0046498A"/>
    <w:rsid w:val="00464F92"/>
    <w:rsid w:val="00464FE5"/>
    <w:rsid w:val="00465A9D"/>
    <w:rsid w:val="004663C7"/>
    <w:rsid w:val="0046669D"/>
    <w:rsid w:val="0046677A"/>
    <w:rsid w:val="00467AA1"/>
    <w:rsid w:val="00470194"/>
    <w:rsid w:val="0047037F"/>
    <w:rsid w:val="00470510"/>
    <w:rsid w:val="004714C2"/>
    <w:rsid w:val="004719FB"/>
    <w:rsid w:val="0047240A"/>
    <w:rsid w:val="004749F1"/>
    <w:rsid w:val="004757EE"/>
    <w:rsid w:val="004760DB"/>
    <w:rsid w:val="00476137"/>
    <w:rsid w:val="004773F2"/>
    <w:rsid w:val="00477458"/>
    <w:rsid w:val="00477829"/>
    <w:rsid w:val="004808E9"/>
    <w:rsid w:val="00481241"/>
    <w:rsid w:val="00481789"/>
    <w:rsid w:val="004819F4"/>
    <w:rsid w:val="004825F6"/>
    <w:rsid w:val="00482BF4"/>
    <w:rsid w:val="00482DE1"/>
    <w:rsid w:val="004831BB"/>
    <w:rsid w:val="004832EC"/>
    <w:rsid w:val="0048360B"/>
    <w:rsid w:val="004837F7"/>
    <w:rsid w:val="004838E1"/>
    <w:rsid w:val="00483B2D"/>
    <w:rsid w:val="004861D9"/>
    <w:rsid w:val="004865DA"/>
    <w:rsid w:val="00486F6F"/>
    <w:rsid w:val="0048704E"/>
    <w:rsid w:val="00487945"/>
    <w:rsid w:val="00487CB6"/>
    <w:rsid w:val="00490B8B"/>
    <w:rsid w:val="0049143F"/>
    <w:rsid w:val="004916A3"/>
    <w:rsid w:val="0049180A"/>
    <w:rsid w:val="004923C5"/>
    <w:rsid w:val="00492BBA"/>
    <w:rsid w:val="00492CA3"/>
    <w:rsid w:val="00493EF3"/>
    <w:rsid w:val="00493FC8"/>
    <w:rsid w:val="004940DF"/>
    <w:rsid w:val="00494179"/>
    <w:rsid w:val="004946B5"/>
    <w:rsid w:val="00494CBB"/>
    <w:rsid w:val="004955A2"/>
    <w:rsid w:val="004968A8"/>
    <w:rsid w:val="00496CD7"/>
    <w:rsid w:val="0049744C"/>
    <w:rsid w:val="00497C80"/>
    <w:rsid w:val="004A0544"/>
    <w:rsid w:val="004A0859"/>
    <w:rsid w:val="004A0F40"/>
    <w:rsid w:val="004A24F1"/>
    <w:rsid w:val="004A2AB3"/>
    <w:rsid w:val="004A2DE3"/>
    <w:rsid w:val="004A4843"/>
    <w:rsid w:val="004A751B"/>
    <w:rsid w:val="004A7A79"/>
    <w:rsid w:val="004B00C5"/>
    <w:rsid w:val="004B04D0"/>
    <w:rsid w:val="004B055F"/>
    <w:rsid w:val="004B05EF"/>
    <w:rsid w:val="004B17EA"/>
    <w:rsid w:val="004B1CC1"/>
    <w:rsid w:val="004B1E6C"/>
    <w:rsid w:val="004B214B"/>
    <w:rsid w:val="004B368E"/>
    <w:rsid w:val="004B381B"/>
    <w:rsid w:val="004B383B"/>
    <w:rsid w:val="004B3E4D"/>
    <w:rsid w:val="004B3EB2"/>
    <w:rsid w:val="004B52AB"/>
    <w:rsid w:val="004B6567"/>
    <w:rsid w:val="004B7AA9"/>
    <w:rsid w:val="004C02DC"/>
    <w:rsid w:val="004C1786"/>
    <w:rsid w:val="004C18F0"/>
    <w:rsid w:val="004C1FF3"/>
    <w:rsid w:val="004C2297"/>
    <w:rsid w:val="004C263A"/>
    <w:rsid w:val="004C2CCF"/>
    <w:rsid w:val="004C4069"/>
    <w:rsid w:val="004C6287"/>
    <w:rsid w:val="004C6ADE"/>
    <w:rsid w:val="004C6BEC"/>
    <w:rsid w:val="004C6CE0"/>
    <w:rsid w:val="004C6D9F"/>
    <w:rsid w:val="004C7033"/>
    <w:rsid w:val="004C716B"/>
    <w:rsid w:val="004C7C67"/>
    <w:rsid w:val="004D2496"/>
    <w:rsid w:val="004D3D28"/>
    <w:rsid w:val="004D4590"/>
    <w:rsid w:val="004D4857"/>
    <w:rsid w:val="004D6D90"/>
    <w:rsid w:val="004E03C7"/>
    <w:rsid w:val="004E0518"/>
    <w:rsid w:val="004E1F03"/>
    <w:rsid w:val="004E20E6"/>
    <w:rsid w:val="004E2D20"/>
    <w:rsid w:val="004E3013"/>
    <w:rsid w:val="004E379B"/>
    <w:rsid w:val="004E396B"/>
    <w:rsid w:val="004E4116"/>
    <w:rsid w:val="004F0590"/>
    <w:rsid w:val="004F084B"/>
    <w:rsid w:val="004F0E6C"/>
    <w:rsid w:val="004F1938"/>
    <w:rsid w:val="004F19E1"/>
    <w:rsid w:val="004F1C80"/>
    <w:rsid w:val="004F1E03"/>
    <w:rsid w:val="004F2159"/>
    <w:rsid w:val="004F225C"/>
    <w:rsid w:val="004F35BF"/>
    <w:rsid w:val="004F3AF2"/>
    <w:rsid w:val="004F47F1"/>
    <w:rsid w:val="004F4BC5"/>
    <w:rsid w:val="004F4D45"/>
    <w:rsid w:val="004F5CCC"/>
    <w:rsid w:val="004F660C"/>
    <w:rsid w:val="004F71B4"/>
    <w:rsid w:val="004F7EE1"/>
    <w:rsid w:val="00500867"/>
    <w:rsid w:val="00502E1F"/>
    <w:rsid w:val="005031C7"/>
    <w:rsid w:val="00503274"/>
    <w:rsid w:val="00503D21"/>
    <w:rsid w:val="005041C0"/>
    <w:rsid w:val="00504738"/>
    <w:rsid w:val="005054D8"/>
    <w:rsid w:val="00505D64"/>
    <w:rsid w:val="0050682D"/>
    <w:rsid w:val="005068A1"/>
    <w:rsid w:val="00506E2B"/>
    <w:rsid w:val="00511341"/>
    <w:rsid w:val="00511FD0"/>
    <w:rsid w:val="005128BC"/>
    <w:rsid w:val="00512CBF"/>
    <w:rsid w:val="00513035"/>
    <w:rsid w:val="00513312"/>
    <w:rsid w:val="0051456E"/>
    <w:rsid w:val="005148D7"/>
    <w:rsid w:val="0051496F"/>
    <w:rsid w:val="00516052"/>
    <w:rsid w:val="005163EB"/>
    <w:rsid w:val="00516682"/>
    <w:rsid w:val="005168ED"/>
    <w:rsid w:val="005169FD"/>
    <w:rsid w:val="00516C3B"/>
    <w:rsid w:val="00517DA9"/>
    <w:rsid w:val="00517FE7"/>
    <w:rsid w:val="00520FAB"/>
    <w:rsid w:val="00522A19"/>
    <w:rsid w:val="00522F3E"/>
    <w:rsid w:val="005231EC"/>
    <w:rsid w:val="00523AE9"/>
    <w:rsid w:val="00524195"/>
    <w:rsid w:val="005254CB"/>
    <w:rsid w:val="005258CD"/>
    <w:rsid w:val="0052659F"/>
    <w:rsid w:val="00526858"/>
    <w:rsid w:val="00527637"/>
    <w:rsid w:val="005278D2"/>
    <w:rsid w:val="00527D7A"/>
    <w:rsid w:val="0053047B"/>
    <w:rsid w:val="005310DB"/>
    <w:rsid w:val="00531AAE"/>
    <w:rsid w:val="00532C93"/>
    <w:rsid w:val="0053359F"/>
    <w:rsid w:val="0053393F"/>
    <w:rsid w:val="00533CE9"/>
    <w:rsid w:val="005358A6"/>
    <w:rsid w:val="00536ECA"/>
    <w:rsid w:val="00537A73"/>
    <w:rsid w:val="00540D73"/>
    <w:rsid w:val="00541686"/>
    <w:rsid w:val="005417FE"/>
    <w:rsid w:val="00541B60"/>
    <w:rsid w:val="00541D02"/>
    <w:rsid w:val="00542456"/>
    <w:rsid w:val="00543849"/>
    <w:rsid w:val="00543B98"/>
    <w:rsid w:val="00544B93"/>
    <w:rsid w:val="00544BEF"/>
    <w:rsid w:val="00544F73"/>
    <w:rsid w:val="005453CF"/>
    <w:rsid w:val="00546DA6"/>
    <w:rsid w:val="00547904"/>
    <w:rsid w:val="005479EE"/>
    <w:rsid w:val="00547C0C"/>
    <w:rsid w:val="0055232E"/>
    <w:rsid w:val="005525BA"/>
    <w:rsid w:val="005538F5"/>
    <w:rsid w:val="00553D6D"/>
    <w:rsid w:val="00553EED"/>
    <w:rsid w:val="00554955"/>
    <w:rsid w:val="0055649F"/>
    <w:rsid w:val="00556D42"/>
    <w:rsid w:val="00557786"/>
    <w:rsid w:val="00557841"/>
    <w:rsid w:val="00557867"/>
    <w:rsid w:val="00557D2F"/>
    <w:rsid w:val="0056106D"/>
    <w:rsid w:val="00561A4D"/>
    <w:rsid w:val="00563030"/>
    <w:rsid w:val="00563CEF"/>
    <w:rsid w:val="00563D12"/>
    <w:rsid w:val="00564043"/>
    <w:rsid w:val="00565052"/>
    <w:rsid w:val="0056511B"/>
    <w:rsid w:val="005658C0"/>
    <w:rsid w:val="00565D5A"/>
    <w:rsid w:val="005662DB"/>
    <w:rsid w:val="00566F5A"/>
    <w:rsid w:val="005677F8"/>
    <w:rsid w:val="00567ADC"/>
    <w:rsid w:val="00570007"/>
    <w:rsid w:val="005716F0"/>
    <w:rsid w:val="00571CFA"/>
    <w:rsid w:val="00574081"/>
    <w:rsid w:val="005754D7"/>
    <w:rsid w:val="00575D3F"/>
    <w:rsid w:val="00576C89"/>
    <w:rsid w:val="00577400"/>
    <w:rsid w:val="00580023"/>
    <w:rsid w:val="005801A0"/>
    <w:rsid w:val="005801AA"/>
    <w:rsid w:val="0058141A"/>
    <w:rsid w:val="0058149D"/>
    <w:rsid w:val="0058163B"/>
    <w:rsid w:val="005817BD"/>
    <w:rsid w:val="005817DA"/>
    <w:rsid w:val="00581C20"/>
    <w:rsid w:val="005828CA"/>
    <w:rsid w:val="005829BD"/>
    <w:rsid w:val="00582E10"/>
    <w:rsid w:val="005830DE"/>
    <w:rsid w:val="00583CEF"/>
    <w:rsid w:val="00585199"/>
    <w:rsid w:val="00585634"/>
    <w:rsid w:val="005861E0"/>
    <w:rsid w:val="0058702B"/>
    <w:rsid w:val="0058790E"/>
    <w:rsid w:val="00587B44"/>
    <w:rsid w:val="00587C8C"/>
    <w:rsid w:val="005900C4"/>
    <w:rsid w:val="005900DC"/>
    <w:rsid w:val="005905FE"/>
    <w:rsid w:val="00590F39"/>
    <w:rsid w:val="0059211A"/>
    <w:rsid w:val="00592A41"/>
    <w:rsid w:val="00593121"/>
    <w:rsid w:val="005939B8"/>
    <w:rsid w:val="005945BD"/>
    <w:rsid w:val="00594D90"/>
    <w:rsid w:val="00595B22"/>
    <w:rsid w:val="00595D24"/>
    <w:rsid w:val="00596B76"/>
    <w:rsid w:val="00596DB6"/>
    <w:rsid w:val="005A0657"/>
    <w:rsid w:val="005A0EF5"/>
    <w:rsid w:val="005A17F0"/>
    <w:rsid w:val="005A1E09"/>
    <w:rsid w:val="005A2EC0"/>
    <w:rsid w:val="005A392C"/>
    <w:rsid w:val="005A3EF4"/>
    <w:rsid w:val="005A5A8F"/>
    <w:rsid w:val="005A74B5"/>
    <w:rsid w:val="005B0F36"/>
    <w:rsid w:val="005B213B"/>
    <w:rsid w:val="005B253A"/>
    <w:rsid w:val="005B3B93"/>
    <w:rsid w:val="005B3DF5"/>
    <w:rsid w:val="005B44F6"/>
    <w:rsid w:val="005B4554"/>
    <w:rsid w:val="005B4DD5"/>
    <w:rsid w:val="005B4F5E"/>
    <w:rsid w:val="005B711C"/>
    <w:rsid w:val="005C0541"/>
    <w:rsid w:val="005C20E1"/>
    <w:rsid w:val="005C27E2"/>
    <w:rsid w:val="005C3203"/>
    <w:rsid w:val="005C3223"/>
    <w:rsid w:val="005C3C46"/>
    <w:rsid w:val="005C4586"/>
    <w:rsid w:val="005C4677"/>
    <w:rsid w:val="005C491C"/>
    <w:rsid w:val="005C4AF3"/>
    <w:rsid w:val="005C519B"/>
    <w:rsid w:val="005C695D"/>
    <w:rsid w:val="005C6E84"/>
    <w:rsid w:val="005C711B"/>
    <w:rsid w:val="005D0625"/>
    <w:rsid w:val="005D0973"/>
    <w:rsid w:val="005D0C6F"/>
    <w:rsid w:val="005D0D95"/>
    <w:rsid w:val="005D170A"/>
    <w:rsid w:val="005D247D"/>
    <w:rsid w:val="005D2A5C"/>
    <w:rsid w:val="005D2E99"/>
    <w:rsid w:val="005D32F4"/>
    <w:rsid w:val="005D3A99"/>
    <w:rsid w:val="005D3D62"/>
    <w:rsid w:val="005D434B"/>
    <w:rsid w:val="005D4879"/>
    <w:rsid w:val="005D4EE6"/>
    <w:rsid w:val="005D62B5"/>
    <w:rsid w:val="005D65F1"/>
    <w:rsid w:val="005D6FFA"/>
    <w:rsid w:val="005D794C"/>
    <w:rsid w:val="005E3238"/>
    <w:rsid w:val="005E3340"/>
    <w:rsid w:val="005E3EBE"/>
    <w:rsid w:val="005E411B"/>
    <w:rsid w:val="005E5815"/>
    <w:rsid w:val="005E5A94"/>
    <w:rsid w:val="005E6ED9"/>
    <w:rsid w:val="005E7B45"/>
    <w:rsid w:val="005F0099"/>
    <w:rsid w:val="005F0B0F"/>
    <w:rsid w:val="005F297A"/>
    <w:rsid w:val="005F3036"/>
    <w:rsid w:val="005F357D"/>
    <w:rsid w:val="005F37F0"/>
    <w:rsid w:val="005F3949"/>
    <w:rsid w:val="005F4025"/>
    <w:rsid w:val="005F4329"/>
    <w:rsid w:val="005F610E"/>
    <w:rsid w:val="005F61A6"/>
    <w:rsid w:val="005F68CA"/>
    <w:rsid w:val="005F691C"/>
    <w:rsid w:val="005F78EE"/>
    <w:rsid w:val="005F7B05"/>
    <w:rsid w:val="005F7FCA"/>
    <w:rsid w:val="006001BF"/>
    <w:rsid w:val="0060070C"/>
    <w:rsid w:val="00600FF2"/>
    <w:rsid w:val="006019C7"/>
    <w:rsid w:val="00601E8E"/>
    <w:rsid w:val="006032C3"/>
    <w:rsid w:val="00603C74"/>
    <w:rsid w:val="006043C9"/>
    <w:rsid w:val="006051BD"/>
    <w:rsid w:val="00605ADE"/>
    <w:rsid w:val="0060643D"/>
    <w:rsid w:val="00606495"/>
    <w:rsid w:val="00606BF5"/>
    <w:rsid w:val="00606D74"/>
    <w:rsid w:val="006078F7"/>
    <w:rsid w:val="00607AFF"/>
    <w:rsid w:val="00610526"/>
    <w:rsid w:val="00610916"/>
    <w:rsid w:val="00610ED1"/>
    <w:rsid w:val="00611109"/>
    <w:rsid w:val="0061258F"/>
    <w:rsid w:val="00612732"/>
    <w:rsid w:val="00612A88"/>
    <w:rsid w:val="0061605D"/>
    <w:rsid w:val="006161DF"/>
    <w:rsid w:val="006163CE"/>
    <w:rsid w:val="00617C1F"/>
    <w:rsid w:val="00620748"/>
    <w:rsid w:val="00620C05"/>
    <w:rsid w:val="00620E1D"/>
    <w:rsid w:val="00621396"/>
    <w:rsid w:val="006213C1"/>
    <w:rsid w:val="0062190C"/>
    <w:rsid w:val="00621B78"/>
    <w:rsid w:val="00621CFC"/>
    <w:rsid w:val="00622330"/>
    <w:rsid w:val="0062359F"/>
    <w:rsid w:val="006236A6"/>
    <w:rsid w:val="00623B8C"/>
    <w:rsid w:val="00623E2D"/>
    <w:rsid w:val="00624477"/>
    <w:rsid w:val="006248AC"/>
    <w:rsid w:val="00624AC3"/>
    <w:rsid w:val="00624BC8"/>
    <w:rsid w:val="00624F31"/>
    <w:rsid w:val="00625992"/>
    <w:rsid w:val="00632A99"/>
    <w:rsid w:val="00632BBC"/>
    <w:rsid w:val="00633F5D"/>
    <w:rsid w:val="0063435C"/>
    <w:rsid w:val="006344B1"/>
    <w:rsid w:val="00634CF3"/>
    <w:rsid w:val="00634EA4"/>
    <w:rsid w:val="0063561B"/>
    <w:rsid w:val="00635712"/>
    <w:rsid w:val="00635AC3"/>
    <w:rsid w:val="00636201"/>
    <w:rsid w:val="006363B3"/>
    <w:rsid w:val="00636D04"/>
    <w:rsid w:val="0063703F"/>
    <w:rsid w:val="00637EB8"/>
    <w:rsid w:val="00640610"/>
    <w:rsid w:val="00640805"/>
    <w:rsid w:val="00640CB6"/>
    <w:rsid w:val="00641785"/>
    <w:rsid w:val="00641BF2"/>
    <w:rsid w:val="00642904"/>
    <w:rsid w:val="00642C9C"/>
    <w:rsid w:val="0064335F"/>
    <w:rsid w:val="00643E14"/>
    <w:rsid w:val="00643EDF"/>
    <w:rsid w:val="00644AE9"/>
    <w:rsid w:val="0064532E"/>
    <w:rsid w:val="006471FE"/>
    <w:rsid w:val="0064723A"/>
    <w:rsid w:val="00647543"/>
    <w:rsid w:val="00647A43"/>
    <w:rsid w:val="00647FBD"/>
    <w:rsid w:val="006515B4"/>
    <w:rsid w:val="00651602"/>
    <w:rsid w:val="0065163C"/>
    <w:rsid w:val="00651803"/>
    <w:rsid w:val="00651A47"/>
    <w:rsid w:val="00651DC1"/>
    <w:rsid w:val="00652752"/>
    <w:rsid w:val="006536A2"/>
    <w:rsid w:val="006546A4"/>
    <w:rsid w:val="00654B52"/>
    <w:rsid w:val="00655823"/>
    <w:rsid w:val="00655A03"/>
    <w:rsid w:val="00655CDD"/>
    <w:rsid w:val="0065762B"/>
    <w:rsid w:val="006576B5"/>
    <w:rsid w:val="00657BA6"/>
    <w:rsid w:val="00657DAF"/>
    <w:rsid w:val="00661AD2"/>
    <w:rsid w:val="0066205B"/>
    <w:rsid w:val="006621E3"/>
    <w:rsid w:val="00664746"/>
    <w:rsid w:val="00664C6F"/>
    <w:rsid w:val="006654BA"/>
    <w:rsid w:val="00665DC2"/>
    <w:rsid w:val="006660B4"/>
    <w:rsid w:val="00667295"/>
    <w:rsid w:val="00667358"/>
    <w:rsid w:val="00667681"/>
    <w:rsid w:val="0067007E"/>
    <w:rsid w:val="00670316"/>
    <w:rsid w:val="00670C3B"/>
    <w:rsid w:val="00671BCF"/>
    <w:rsid w:val="006720D9"/>
    <w:rsid w:val="006727B8"/>
    <w:rsid w:val="00672821"/>
    <w:rsid w:val="006737BB"/>
    <w:rsid w:val="00673EF9"/>
    <w:rsid w:val="006756B7"/>
    <w:rsid w:val="00675C52"/>
    <w:rsid w:val="00676459"/>
    <w:rsid w:val="0067665B"/>
    <w:rsid w:val="0067686E"/>
    <w:rsid w:val="00676C47"/>
    <w:rsid w:val="00676D05"/>
    <w:rsid w:val="00677478"/>
    <w:rsid w:val="006811C6"/>
    <w:rsid w:val="006823C9"/>
    <w:rsid w:val="0068245B"/>
    <w:rsid w:val="00683331"/>
    <w:rsid w:val="00683818"/>
    <w:rsid w:val="00683A92"/>
    <w:rsid w:val="00684487"/>
    <w:rsid w:val="0068477A"/>
    <w:rsid w:val="0068507A"/>
    <w:rsid w:val="006855F8"/>
    <w:rsid w:val="006859DB"/>
    <w:rsid w:val="00685B4A"/>
    <w:rsid w:val="00685D82"/>
    <w:rsid w:val="00686268"/>
    <w:rsid w:val="00686F0B"/>
    <w:rsid w:val="0068708D"/>
    <w:rsid w:val="006872D8"/>
    <w:rsid w:val="0068741C"/>
    <w:rsid w:val="00687994"/>
    <w:rsid w:val="00690A86"/>
    <w:rsid w:val="00690DC4"/>
    <w:rsid w:val="006920A6"/>
    <w:rsid w:val="00692824"/>
    <w:rsid w:val="00693179"/>
    <w:rsid w:val="006931CF"/>
    <w:rsid w:val="00693DC0"/>
    <w:rsid w:val="0069417E"/>
    <w:rsid w:val="0069516D"/>
    <w:rsid w:val="00695AA4"/>
    <w:rsid w:val="00695AF1"/>
    <w:rsid w:val="00696DD4"/>
    <w:rsid w:val="0069725A"/>
    <w:rsid w:val="0069732F"/>
    <w:rsid w:val="006A0923"/>
    <w:rsid w:val="006A3FC4"/>
    <w:rsid w:val="006A51A7"/>
    <w:rsid w:val="006A53B0"/>
    <w:rsid w:val="006A65C6"/>
    <w:rsid w:val="006A700A"/>
    <w:rsid w:val="006A7871"/>
    <w:rsid w:val="006A7AC2"/>
    <w:rsid w:val="006B0B36"/>
    <w:rsid w:val="006B159E"/>
    <w:rsid w:val="006B3190"/>
    <w:rsid w:val="006B3238"/>
    <w:rsid w:val="006B3FD3"/>
    <w:rsid w:val="006B42F2"/>
    <w:rsid w:val="006B4B4A"/>
    <w:rsid w:val="006B5015"/>
    <w:rsid w:val="006B5726"/>
    <w:rsid w:val="006B5EB7"/>
    <w:rsid w:val="006B6495"/>
    <w:rsid w:val="006B6630"/>
    <w:rsid w:val="006B69FE"/>
    <w:rsid w:val="006B703F"/>
    <w:rsid w:val="006B749D"/>
    <w:rsid w:val="006B78B1"/>
    <w:rsid w:val="006C06F4"/>
    <w:rsid w:val="006C10EF"/>
    <w:rsid w:val="006C1116"/>
    <w:rsid w:val="006C1950"/>
    <w:rsid w:val="006C1AE0"/>
    <w:rsid w:val="006C255D"/>
    <w:rsid w:val="006C283C"/>
    <w:rsid w:val="006C2866"/>
    <w:rsid w:val="006C2A91"/>
    <w:rsid w:val="006C3059"/>
    <w:rsid w:val="006C3A49"/>
    <w:rsid w:val="006C3A81"/>
    <w:rsid w:val="006C46BC"/>
    <w:rsid w:val="006C51B5"/>
    <w:rsid w:val="006C548B"/>
    <w:rsid w:val="006C55DE"/>
    <w:rsid w:val="006C5655"/>
    <w:rsid w:val="006C5EDA"/>
    <w:rsid w:val="006C6A89"/>
    <w:rsid w:val="006C6E3A"/>
    <w:rsid w:val="006C71A2"/>
    <w:rsid w:val="006C74F6"/>
    <w:rsid w:val="006C78C1"/>
    <w:rsid w:val="006C797E"/>
    <w:rsid w:val="006D0203"/>
    <w:rsid w:val="006D08FD"/>
    <w:rsid w:val="006D1713"/>
    <w:rsid w:val="006D2902"/>
    <w:rsid w:val="006D3F30"/>
    <w:rsid w:val="006D41A5"/>
    <w:rsid w:val="006D479A"/>
    <w:rsid w:val="006D57AC"/>
    <w:rsid w:val="006D57C4"/>
    <w:rsid w:val="006D7C5E"/>
    <w:rsid w:val="006E0BB7"/>
    <w:rsid w:val="006E0DCE"/>
    <w:rsid w:val="006E210C"/>
    <w:rsid w:val="006E2661"/>
    <w:rsid w:val="006E2830"/>
    <w:rsid w:val="006E3046"/>
    <w:rsid w:val="006E394D"/>
    <w:rsid w:val="006E3A1E"/>
    <w:rsid w:val="006E3F55"/>
    <w:rsid w:val="006E5B2C"/>
    <w:rsid w:val="006E5BB3"/>
    <w:rsid w:val="006E70E7"/>
    <w:rsid w:val="006E7163"/>
    <w:rsid w:val="006E7B02"/>
    <w:rsid w:val="006F06CD"/>
    <w:rsid w:val="006F0BAC"/>
    <w:rsid w:val="006F0CBA"/>
    <w:rsid w:val="006F1A13"/>
    <w:rsid w:val="006F2D42"/>
    <w:rsid w:val="006F2F55"/>
    <w:rsid w:val="006F4622"/>
    <w:rsid w:val="006F54D7"/>
    <w:rsid w:val="006F5C8E"/>
    <w:rsid w:val="006F72C3"/>
    <w:rsid w:val="006F72DE"/>
    <w:rsid w:val="006F7306"/>
    <w:rsid w:val="006F7838"/>
    <w:rsid w:val="006F78CD"/>
    <w:rsid w:val="006F7C16"/>
    <w:rsid w:val="00700730"/>
    <w:rsid w:val="00700C88"/>
    <w:rsid w:val="00700CF0"/>
    <w:rsid w:val="00701BBF"/>
    <w:rsid w:val="00702727"/>
    <w:rsid w:val="0070287C"/>
    <w:rsid w:val="00703580"/>
    <w:rsid w:val="0070419A"/>
    <w:rsid w:val="007049F3"/>
    <w:rsid w:val="00705430"/>
    <w:rsid w:val="00705435"/>
    <w:rsid w:val="0070634D"/>
    <w:rsid w:val="0070692D"/>
    <w:rsid w:val="00706C05"/>
    <w:rsid w:val="00710AF8"/>
    <w:rsid w:val="007114D7"/>
    <w:rsid w:val="0071241E"/>
    <w:rsid w:val="00712B2B"/>
    <w:rsid w:val="00713759"/>
    <w:rsid w:val="00713BCB"/>
    <w:rsid w:val="00714BF5"/>
    <w:rsid w:val="00715FE2"/>
    <w:rsid w:val="00716275"/>
    <w:rsid w:val="007167B2"/>
    <w:rsid w:val="007168DC"/>
    <w:rsid w:val="00717F06"/>
    <w:rsid w:val="00717F42"/>
    <w:rsid w:val="007211B8"/>
    <w:rsid w:val="00721250"/>
    <w:rsid w:val="007215FF"/>
    <w:rsid w:val="00722DB9"/>
    <w:rsid w:val="00723442"/>
    <w:rsid w:val="0072362A"/>
    <w:rsid w:val="00724D69"/>
    <w:rsid w:val="00725598"/>
    <w:rsid w:val="00726E04"/>
    <w:rsid w:val="00727BE6"/>
    <w:rsid w:val="0073003F"/>
    <w:rsid w:val="007307A2"/>
    <w:rsid w:val="00730F1C"/>
    <w:rsid w:val="00730F1F"/>
    <w:rsid w:val="0073114A"/>
    <w:rsid w:val="00732214"/>
    <w:rsid w:val="00732F1B"/>
    <w:rsid w:val="00733CF3"/>
    <w:rsid w:val="00734002"/>
    <w:rsid w:val="0073464C"/>
    <w:rsid w:val="0073597B"/>
    <w:rsid w:val="00736337"/>
    <w:rsid w:val="0073676B"/>
    <w:rsid w:val="0073680C"/>
    <w:rsid w:val="00736F6B"/>
    <w:rsid w:val="0073763B"/>
    <w:rsid w:val="00737DD2"/>
    <w:rsid w:val="00737E5D"/>
    <w:rsid w:val="00741824"/>
    <w:rsid w:val="00741F6C"/>
    <w:rsid w:val="00742081"/>
    <w:rsid w:val="007447A6"/>
    <w:rsid w:val="00744BA0"/>
    <w:rsid w:val="007451E3"/>
    <w:rsid w:val="007455BD"/>
    <w:rsid w:val="007456D8"/>
    <w:rsid w:val="00745CC2"/>
    <w:rsid w:val="00745DE9"/>
    <w:rsid w:val="00746F5D"/>
    <w:rsid w:val="007472D4"/>
    <w:rsid w:val="00747433"/>
    <w:rsid w:val="007477D8"/>
    <w:rsid w:val="00750160"/>
    <w:rsid w:val="007504B5"/>
    <w:rsid w:val="007505FD"/>
    <w:rsid w:val="00750682"/>
    <w:rsid w:val="00750778"/>
    <w:rsid w:val="00750A89"/>
    <w:rsid w:val="00750DB2"/>
    <w:rsid w:val="00750ECA"/>
    <w:rsid w:val="007518E7"/>
    <w:rsid w:val="00751A63"/>
    <w:rsid w:val="00751B78"/>
    <w:rsid w:val="0075278B"/>
    <w:rsid w:val="00752F87"/>
    <w:rsid w:val="0075393C"/>
    <w:rsid w:val="00753975"/>
    <w:rsid w:val="00753BF3"/>
    <w:rsid w:val="007556FA"/>
    <w:rsid w:val="00756A80"/>
    <w:rsid w:val="00756C65"/>
    <w:rsid w:val="00756EBB"/>
    <w:rsid w:val="00760517"/>
    <w:rsid w:val="0076142C"/>
    <w:rsid w:val="007617C3"/>
    <w:rsid w:val="0076296F"/>
    <w:rsid w:val="00762D42"/>
    <w:rsid w:val="0076381C"/>
    <w:rsid w:val="007638DF"/>
    <w:rsid w:val="00763D79"/>
    <w:rsid w:val="00764173"/>
    <w:rsid w:val="0076464B"/>
    <w:rsid w:val="00765194"/>
    <w:rsid w:val="00765859"/>
    <w:rsid w:val="0076716A"/>
    <w:rsid w:val="0076754B"/>
    <w:rsid w:val="00767AD1"/>
    <w:rsid w:val="00770064"/>
    <w:rsid w:val="0077045F"/>
    <w:rsid w:val="00770859"/>
    <w:rsid w:val="00771048"/>
    <w:rsid w:val="00771B9D"/>
    <w:rsid w:val="007729DF"/>
    <w:rsid w:val="00773351"/>
    <w:rsid w:val="007743DF"/>
    <w:rsid w:val="00774CA1"/>
    <w:rsid w:val="0077527C"/>
    <w:rsid w:val="007752EB"/>
    <w:rsid w:val="0077590F"/>
    <w:rsid w:val="00777DA5"/>
    <w:rsid w:val="00780905"/>
    <w:rsid w:val="00780E36"/>
    <w:rsid w:val="007810DD"/>
    <w:rsid w:val="00781A10"/>
    <w:rsid w:val="0078259E"/>
    <w:rsid w:val="00782C3F"/>
    <w:rsid w:val="00783597"/>
    <w:rsid w:val="00784AE2"/>
    <w:rsid w:val="00784D6F"/>
    <w:rsid w:val="0078508C"/>
    <w:rsid w:val="00785AC3"/>
    <w:rsid w:val="00786260"/>
    <w:rsid w:val="007867DD"/>
    <w:rsid w:val="00786A20"/>
    <w:rsid w:val="0079035C"/>
    <w:rsid w:val="00791424"/>
    <w:rsid w:val="007919B3"/>
    <w:rsid w:val="00792DC1"/>
    <w:rsid w:val="00792F6A"/>
    <w:rsid w:val="00793E33"/>
    <w:rsid w:val="0079451A"/>
    <w:rsid w:val="007959BC"/>
    <w:rsid w:val="00795A44"/>
    <w:rsid w:val="00795FAA"/>
    <w:rsid w:val="0079625C"/>
    <w:rsid w:val="0079712C"/>
    <w:rsid w:val="007A0929"/>
    <w:rsid w:val="007A10E5"/>
    <w:rsid w:val="007A262C"/>
    <w:rsid w:val="007A330C"/>
    <w:rsid w:val="007A35F8"/>
    <w:rsid w:val="007A3A6C"/>
    <w:rsid w:val="007A425F"/>
    <w:rsid w:val="007A69F4"/>
    <w:rsid w:val="007A7861"/>
    <w:rsid w:val="007B0DEC"/>
    <w:rsid w:val="007B0F2A"/>
    <w:rsid w:val="007B1146"/>
    <w:rsid w:val="007B2768"/>
    <w:rsid w:val="007B31F4"/>
    <w:rsid w:val="007B3C12"/>
    <w:rsid w:val="007B422E"/>
    <w:rsid w:val="007B42DC"/>
    <w:rsid w:val="007B4688"/>
    <w:rsid w:val="007B567A"/>
    <w:rsid w:val="007B5A0C"/>
    <w:rsid w:val="007B5C07"/>
    <w:rsid w:val="007B7288"/>
    <w:rsid w:val="007B7D6D"/>
    <w:rsid w:val="007C0981"/>
    <w:rsid w:val="007C09A5"/>
    <w:rsid w:val="007C0D18"/>
    <w:rsid w:val="007C1C31"/>
    <w:rsid w:val="007C1F56"/>
    <w:rsid w:val="007C2202"/>
    <w:rsid w:val="007C25DE"/>
    <w:rsid w:val="007C3296"/>
    <w:rsid w:val="007C37FF"/>
    <w:rsid w:val="007C4D0F"/>
    <w:rsid w:val="007C5232"/>
    <w:rsid w:val="007C59CA"/>
    <w:rsid w:val="007C6533"/>
    <w:rsid w:val="007C65B8"/>
    <w:rsid w:val="007C6B52"/>
    <w:rsid w:val="007C6B7E"/>
    <w:rsid w:val="007D0C43"/>
    <w:rsid w:val="007D1B4C"/>
    <w:rsid w:val="007D21C1"/>
    <w:rsid w:val="007D23C2"/>
    <w:rsid w:val="007D310C"/>
    <w:rsid w:val="007D4310"/>
    <w:rsid w:val="007D4ADB"/>
    <w:rsid w:val="007D4B33"/>
    <w:rsid w:val="007D61CE"/>
    <w:rsid w:val="007D688C"/>
    <w:rsid w:val="007D6A7C"/>
    <w:rsid w:val="007D70C5"/>
    <w:rsid w:val="007E18B6"/>
    <w:rsid w:val="007E212B"/>
    <w:rsid w:val="007E2478"/>
    <w:rsid w:val="007E2E3E"/>
    <w:rsid w:val="007E5744"/>
    <w:rsid w:val="007E5EF8"/>
    <w:rsid w:val="007E6661"/>
    <w:rsid w:val="007E73F4"/>
    <w:rsid w:val="007E79BA"/>
    <w:rsid w:val="007F06A5"/>
    <w:rsid w:val="007F06C3"/>
    <w:rsid w:val="007F0CE1"/>
    <w:rsid w:val="007F11CC"/>
    <w:rsid w:val="007F16CD"/>
    <w:rsid w:val="007F1B16"/>
    <w:rsid w:val="007F24B4"/>
    <w:rsid w:val="007F2F68"/>
    <w:rsid w:val="007F3295"/>
    <w:rsid w:val="007F39E8"/>
    <w:rsid w:val="007F3BA8"/>
    <w:rsid w:val="007F3FE4"/>
    <w:rsid w:val="007F47D1"/>
    <w:rsid w:val="007F48D1"/>
    <w:rsid w:val="007F4A1E"/>
    <w:rsid w:val="007F50A7"/>
    <w:rsid w:val="007F5D7B"/>
    <w:rsid w:val="007F6FA2"/>
    <w:rsid w:val="007F710B"/>
    <w:rsid w:val="007F7B63"/>
    <w:rsid w:val="007F7CC4"/>
    <w:rsid w:val="007F7FC7"/>
    <w:rsid w:val="008001CD"/>
    <w:rsid w:val="00800F43"/>
    <w:rsid w:val="0080100A"/>
    <w:rsid w:val="008011C4"/>
    <w:rsid w:val="00801640"/>
    <w:rsid w:val="0080303F"/>
    <w:rsid w:val="00803A16"/>
    <w:rsid w:val="00803A3A"/>
    <w:rsid w:val="008041CB"/>
    <w:rsid w:val="008049FA"/>
    <w:rsid w:val="00805073"/>
    <w:rsid w:val="008054C0"/>
    <w:rsid w:val="00805685"/>
    <w:rsid w:val="00805696"/>
    <w:rsid w:val="00805740"/>
    <w:rsid w:val="008057A8"/>
    <w:rsid w:val="00805E4F"/>
    <w:rsid w:val="008064D8"/>
    <w:rsid w:val="00806B34"/>
    <w:rsid w:val="00807BAA"/>
    <w:rsid w:val="00810733"/>
    <w:rsid w:val="00810BAB"/>
    <w:rsid w:val="00811221"/>
    <w:rsid w:val="008115CE"/>
    <w:rsid w:val="00811875"/>
    <w:rsid w:val="008120B9"/>
    <w:rsid w:val="008127B2"/>
    <w:rsid w:val="008127FB"/>
    <w:rsid w:val="008129D4"/>
    <w:rsid w:val="00812F75"/>
    <w:rsid w:val="00812FF8"/>
    <w:rsid w:val="008132F5"/>
    <w:rsid w:val="00813441"/>
    <w:rsid w:val="00813612"/>
    <w:rsid w:val="0081389A"/>
    <w:rsid w:val="0081435A"/>
    <w:rsid w:val="00814788"/>
    <w:rsid w:val="00814B19"/>
    <w:rsid w:val="00814E88"/>
    <w:rsid w:val="00815A00"/>
    <w:rsid w:val="008163E5"/>
    <w:rsid w:val="00817524"/>
    <w:rsid w:val="00817D4C"/>
    <w:rsid w:val="00820B22"/>
    <w:rsid w:val="008220CC"/>
    <w:rsid w:val="008223C5"/>
    <w:rsid w:val="00822639"/>
    <w:rsid w:val="00822FA0"/>
    <w:rsid w:val="0082319F"/>
    <w:rsid w:val="00823656"/>
    <w:rsid w:val="0082375D"/>
    <w:rsid w:val="0082449C"/>
    <w:rsid w:val="00824503"/>
    <w:rsid w:val="008245B0"/>
    <w:rsid w:val="00826B44"/>
    <w:rsid w:val="0083182E"/>
    <w:rsid w:val="00832174"/>
    <w:rsid w:val="00832984"/>
    <w:rsid w:val="00832FBB"/>
    <w:rsid w:val="00833570"/>
    <w:rsid w:val="00834BCE"/>
    <w:rsid w:val="00834BDA"/>
    <w:rsid w:val="008354D4"/>
    <w:rsid w:val="00835925"/>
    <w:rsid w:val="00835C68"/>
    <w:rsid w:val="00835EB1"/>
    <w:rsid w:val="008366A6"/>
    <w:rsid w:val="00836FEF"/>
    <w:rsid w:val="00837D11"/>
    <w:rsid w:val="0084095F"/>
    <w:rsid w:val="00840F65"/>
    <w:rsid w:val="008418A5"/>
    <w:rsid w:val="00842D06"/>
    <w:rsid w:val="00843270"/>
    <w:rsid w:val="0084351A"/>
    <w:rsid w:val="00844060"/>
    <w:rsid w:val="00844174"/>
    <w:rsid w:val="0084459C"/>
    <w:rsid w:val="00845871"/>
    <w:rsid w:val="00845924"/>
    <w:rsid w:val="00845ED2"/>
    <w:rsid w:val="00846C9B"/>
    <w:rsid w:val="008471C5"/>
    <w:rsid w:val="008475BE"/>
    <w:rsid w:val="00847E5A"/>
    <w:rsid w:val="00850C83"/>
    <w:rsid w:val="008515D2"/>
    <w:rsid w:val="0085187B"/>
    <w:rsid w:val="008522A8"/>
    <w:rsid w:val="00852BC2"/>
    <w:rsid w:val="00852EF4"/>
    <w:rsid w:val="0085409C"/>
    <w:rsid w:val="008547F7"/>
    <w:rsid w:val="008552E7"/>
    <w:rsid w:val="008563AB"/>
    <w:rsid w:val="00856732"/>
    <w:rsid w:val="00856D76"/>
    <w:rsid w:val="00856F72"/>
    <w:rsid w:val="0085749A"/>
    <w:rsid w:val="0085776E"/>
    <w:rsid w:val="008577D8"/>
    <w:rsid w:val="008601D8"/>
    <w:rsid w:val="008611D1"/>
    <w:rsid w:val="0086143E"/>
    <w:rsid w:val="008616A4"/>
    <w:rsid w:val="00861725"/>
    <w:rsid w:val="00861F40"/>
    <w:rsid w:val="008637CB"/>
    <w:rsid w:val="00864081"/>
    <w:rsid w:val="00864500"/>
    <w:rsid w:val="0086490B"/>
    <w:rsid w:val="00865EB8"/>
    <w:rsid w:val="0086618B"/>
    <w:rsid w:val="008661F8"/>
    <w:rsid w:val="008661FC"/>
    <w:rsid w:val="008700CA"/>
    <w:rsid w:val="00872130"/>
    <w:rsid w:val="00872527"/>
    <w:rsid w:val="008732D2"/>
    <w:rsid w:val="00873AAB"/>
    <w:rsid w:val="008743D8"/>
    <w:rsid w:val="00874C80"/>
    <w:rsid w:val="008755FA"/>
    <w:rsid w:val="00876C53"/>
    <w:rsid w:val="00877905"/>
    <w:rsid w:val="00881665"/>
    <w:rsid w:val="00881D01"/>
    <w:rsid w:val="00882019"/>
    <w:rsid w:val="00882283"/>
    <w:rsid w:val="0088247E"/>
    <w:rsid w:val="00882673"/>
    <w:rsid w:val="008833A4"/>
    <w:rsid w:val="008845D2"/>
    <w:rsid w:val="00884688"/>
    <w:rsid w:val="00884907"/>
    <w:rsid w:val="008852D6"/>
    <w:rsid w:val="008859C6"/>
    <w:rsid w:val="008860E8"/>
    <w:rsid w:val="008861E3"/>
    <w:rsid w:val="008865F9"/>
    <w:rsid w:val="0088683E"/>
    <w:rsid w:val="00887C7F"/>
    <w:rsid w:val="00887CBA"/>
    <w:rsid w:val="008900C3"/>
    <w:rsid w:val="0089072E"/>
    <w:rsid w:val="00890A6C"/>
    <w:rsid w:val="00890EA9"/>
    <w:rsid w:val="00891384"/>
    <w:rsid w:val="00892742"/>
    <w:rsid w:val="008932E5"/>
    <w:rsid w:val="008935BE"/>
    <w:rsid w:val="00893D58"/>
    <w:rsid w:val="00894360"/>
    <w:rsid w:val="00894FE2"/>
    <w:rsid w:val="008959BB"/>
    <w:rsid w:val="00895CB2"/>
    <w:rsid w:val="008962CF"/>
    <w:rsid w:val="00896E5C"/>
    <w:rsid w:val="00896F70"/>
    <w:rsid w:val="0089728D"/>
    <w:rsid w:val="00897612"/>
    <w:rsid w:val="00897895"/>
    <w:rsid w:val="00897B63"/>
    <w:rsid w:val="00897E36"/>
    <w:rsid w:val="008A0A4C"/>
    <w:rsid w:val="008A0AD5"/>
    <w:rsid w:val="008A0B0D"/>
    <w:rsid w:val="008A1210"/>
    <w:rsid w:val="008A174D"/>
    <w:rsid w:val="008A23AB"/>
    <w:rsid w:val="008A4051"/>
    <w:rsid w:val="008A4664"/>
    <w:rsid w:val="008A4E3A"/>
    <w:rsid w:val="008A578B"/>
    <w:rsid w:val="008A5AB0"/>
    <w:rsid w:val="008A60B1"/>
    <w:rsid w:val="008A7A84"/>
    <w:rsid w:val="008B1742"/>
    <w:rsid w:val="008B1771"/>
    <w:rsid w:val="008B1C8E"/>
    <w:rsid w:val="008B2327"/>
    <w:rsid w:val="008B2D7E"/>
    <w:rsid w:val="008B30C2"/>
    <w:rsid w:val="008B3D5B"/>
    <w:rsid w:val="008B5226"/>
    <w:rsid w:val="008B5ACB"/>
    <w:rsid w:val="008B5B86"/>
    <w:rsid w:val="008B7860"/>
    <w:rsid w:val="008C074B"/>
    <w:rsid w:val="008C19AF"/>
    <w:rsid w:val="008C1B09"/>
    <w:rsid w:val="008C2678"/>
    <w:rsid w:val="008C2E6C"/>
    <w:rsid w:val="008C32DB"/>
    <w:rsid w:val="008C3AA1"/>
    <w:rsid w:val="008C6C78"/>
    <w:rsid w:val="008C6E26"/>
    <w:rsid w:val="008C7092"/>
    <w:rsid w:val="008C78FD"/>
    <w:rsid w:val="008C7A0F"/>
    <w:rsid w:val="008C7A29"/>
    <w:rsid w:val="008C7E29"/>
    <w:rsid w:val="008D0108"/>
    <w:rsid w:val="008D015F"/>
    <w:rsid w:val="008D0233"/>
    <w:rsid w:val="008D06E5"/>
    <w:rsid w:val="008D11FB"/>
    <w:rsid w:val="008D16A1"/>
    <w:rsid w:val="008D1E55"/>
    <w:rsid w:val="008D27DB"/>
    <w:rsid w:val="008D32B2"/>
    <w:rsid w:val="008D330F"/>
    <w:rsid w:val="008D37BC"/>
    <w:rsid w:val="008D41E7"/>
    <w:rsid w:val="008D47EA"/>
    <w:rsid w:val="008D62F2"/>
    <w:rsid w:val="008D636D"/>
    <w:rsid w:val="008D6844"/>
    <w:rsid w:val="008D759B"/>
    <w:rsid w:val="008D7781"/>
    <w:rsid w:val="008E0894"/>
    <w:rsid w:val="008E11C7"/>
    <w:rsid w:val="008E18DD"/>
    <w:rsid w:val="008E340B"/>
    <w:rsid w:val="008E3819"/>
    <w:rsid w:val="008E38E3"/>
    <w:rsid w:val="008E4B90"/>
    <w:rsid w:val="008E70C3"/>
    <w:rsid w:val="008E727A"/>
    <w:rsid w:val="008E7898"/>
    <w:rsid w:val="008F24A5"/>
    <w:rsid w:val="008F48AC"/>
    <w:rsid w:val="008F52C5"/>
    <w:rsid w:val="008F5B5F"/>
    <w:rsid w:val="008F6C60"/>
    <w:rsid w:val="008F6EF7"/>
    <w:rsid w:val="008F7763"/>
    <w:rsid w:val="00900320"/>
    <w:rsid w:val="009006F0"/>
    <w:rsid w:val="00902519"/>
    <w:rsid w:val="0090447E"/>
    <w:rsid w:val="00904A84"/>
    <w:rsid w:val="00905979"/>
    <w:rsid w:val="00906562"/>
    <w:rsid w:val="00906782"/>
    <w:rsid w:val="009068DA"/>
    <w:rsid w:val="00906C65"/>
    <w:rsid w:val="00907194"/>
    <w:rsid w:val="0090740A"/>
    <w:rsid w:val="00907901"/>
    <w:rsid w:val="00907E71"/>
    <w:rsid w:val="0091043F"/>
    <w:rsid w:val="0091095C"/>
    <w:rsid w:val="00911654"/>
    <w:rsid w:val="00911D34"/>
    <w:rsid w:val="00912752"/>
    <w:rsid w:val="00912E83"/>
    <w:rsid w:val="009157DB"/>
    <w:rsid w:val="009158FD"/>
    <w:rsid w:val="00915C91"/>
    <w:rsid w:val="00915E3C"/>
    <w:rsid w:val="00916ABD"/>
    <w:rsid w:val="0091737E"/>
    <w:rsid w:val="00917509"/>
    <w:rsid w:val="00917902"/>
    <w:rsid w:val="009200A1"/>
    <w:rsid w:val="0092088F"/>
    <w:rsid w:val="0092124A"/>
    <w:rsid w:val="00921930"/>
    <w:rsid w:val="00922A08"/>
    <w:rsid w:val="00922D0A"/>
    <w:rsid w:val="00922E27"/>
    <w:rsid w:val="009269B0"/>
    <w:rsid w:val="00926BE5"/>
    <w:rsid w:val="009274CF"/>
    <w:rsid w:val="00927A97"/>
    <w:rsid w:val="00930145"/>
    <w:rsid w:val="0093138A"/>
    <w:rsid w:val="00932317"/>
    <w:rsid w:val="009324B4"/>
    <w:rsid w:val="00933119"/>
    <w:rsid w:val="00933A6F"/>
    <w:rsid w:val="00934266"/>
    <w:rsid w:val="0093588D"/>
    <w:rsid w:val="00935BFE"/>
    <w:rsid w:val="00935F6B"/>
    <w:rsid w:val="00936586"/>
    <w:rsid w:val="0093700B"/>
    <w:rsid w:val="009371F5"/>
    <w:rsid w:val="00937D5E"/>
    <w:rsid w:val="009411E5"/>
    <w:rsid w:val="0094247D"/>
    <w:rsid w:val="00942925"/>
    <w:rsid w:val="00942FAB"/>
    <w:rsid w:val="00943624"/>
    <w:rsid w:val="00943F17"/>
    <w:rsid w:val="00944198"/>
    <w:rsid w:val="009442EF"/>
    <w:rsid w:val="009446B2"/>
    <w:rsid w:val="00944963"/>
    <w:rsid w:val="0094658E"/>
    <w:rsid w:val="00946BC8"/>
    <w:rsid w:val="00947650"/>
    <w:rsid w:val="00950F05"/>
    <w:rsid w:val="009519E4"/>
    <w:rsid w:val="0095330E"/>
    <w:rsid w:val="00953BDF"/>
    <w:rsid w:val="0095514A"/>
    <w:rsid w:val="00955746"/>
    <w:rsid w:val="0095579D"/>
    <w:rsid w:val="00955A36"/>
    <w:rsid w:val="009567C3"/>
    <w:rsid w:val="00956B62"/>
    <w:rsid w:val="00957F0B"/>
    <w:rsid w:val="00960733"/>
    <w:rsid w:val="0096082E"/>
    <w:rsid w:val="00961466"/>
    <w:rsid w:val="009617E3"/>
    <w:rsid w:val="00961B36"/>
    <w:rsid w:val="00961CF2"/>
    <w:rsid w:val="00961FFE"/>
    <w:rsid w:val="00962812"/>
    <w:rsid w:val="00962882"/>
    <w:rsid w:val="00962CE4"/>
    <w:rsid w:val="00962EAA"/>
    <w:rsid w:val="00963099"/>
    <w:rsid w:val="009642AA"/>
    <w:rsid w:val="0096438F"/>
    <w:rsid w:val="00965110"/>
    <w:rsid w:val="00966A9A"/>
    <w:rsid w:val="00966AB0"/>
    <w:rsid w:val="00966F4A"/>
    <w:rsid w:val="00967E08"/>
    <w:rsid w:val="00970B55"/>
    <w:rsid w:val="00970EF5"/>
    <w:rsid w:val="009714D4"/>
    <w:rsid w:val="00971B07"/>
    <w:rsid w:val="0097262C"/>
    <w:rsid w:val="0097285A"/>
    <w:rsid w:val="00972C3D"/>
    <w:rsid w:val="009733E8"/>
    <w:rsid w:val="00973674"/>
    <w:rsid w:val="0097376B"/>
    <w:rsid w:val="009742DB"/>
    <w:rsid w:val="00974383"/>
    <w:rsid w:val="00974E4A"/>
    <w:rsid w:val="00976413"/>
    <w:rsid w:val="00976EEF"/>
    <w:rsid w:val="00976F8B"/>
    <w:rsid w:val="0097706A"/>
    <w:rsid w:val="00977467"/>
    <w:rsid w:val="0098024A"/>
    <w:rsid w:val="0098029D"/>
    <w:rsid w:val="00980F65"/>
    <w:rsid w:val="00981785"/>
    <w:rsid w:val="00981D8D"/>
    <w:rsid w:val="00981EE8"/>
    <w:rsid w:val="009821BB"/>
    <w:rsid w:val="0098450E"/>
    <w:rsid w:val="00984AC6"/>
    <w:rsid w:val="00984ACC"/>
    <w:rsid w:val="00984B3C"/>
    <w:rsid w:val="00984CA1"/>
    <w:rsid w:val="00984EC8"/>
    <w:rsid w:val="009855B9"/>
    <w:rsid w:val="009856C1"/>
    <w:rsid w:val="00985A5B"/>
    <w:rsid w:val="00985C70"/>
    <w:rsid w:val="00986103"/>
    <w:rsid w:val="009868D3"/>
    <w:rsid w:val="009869AC"/>
    <w:rsid w:val="0098720C"/>
    <w:rsid w:val="009872D6"/>
    <w:rsid w:val="00987E6B"/>
    <w:rsid w:val="00990169"/>
    <w:rsid w:val="00990AAF"/>
    <w:rsid w:val="00990B79"/>
    <w:rsid w:val="009915DA"/>
    <w:rsid w:val="00991A65"/>
    <w:rsid w:val="0099288D"/>
    <w:rsid w:val="00992E1A"/>
    <w:rsid w:val="009934A6"/>
    <w:rsid w:val="00993510"/>
    <w:rsid w:val="00994871"/>
    <w:rsid w:val="00995439"/>
    <w:rsid w:val="009955DA"/>
    <w:rsid w:val="00995A10"/>
    <w:rsid w:val="009962F2"/>
    <w:rsid w:val="00996C3A"/>
    <w:rsid w:val="00997AA1"/>
    <w:rsid w:val="009A00B6"/>
    <w:rsid w:val="009A0340"/>
    <w:rsid w:val="009A0FC8"/>
    <w:rsid w:val="009A1E94"/>
    <w:rsid w:val="009A35B0"/>
    <w:rsid w:val="009A45B2"/>
    <w:rsid w:val="009A5099"/>
    <w:rsid w:val="009A6070"/>
    <w:rsid w:val="009A6C2E"/>
    <w:rsid w:val="009A7325"/>
    <w:rsid w:val="009A7BC1"/>
    <w:rsid w:val="009B021B"/>
    <w:rsid w:val="009B1848"/>
    <w:rsid w:val="009B1DBF"/>
    <w:rsid w:val="009B24E5"/>
    <w:rsid w:val="009B31FC"/>
    <w:rsid w:val="009B35C0"/>
    <w:rsid w:val="009B45D5"/>
    <w:rsid w:val="009B47C0"/>
    <w:rsid w:val="009B5714"/>
    <w:rsid w:val="009B5769"/>
    <w:rsid w:val="009B5B87"/>
    <w:rsid w:val="009B7E23"/>
    <w:rsid w:val="009C05E9"/>
    <w:rsid w:val="009C1525"/>
    <w:rsid w:val="009C15E1"/>
    <w:rsid w:val="009C1B09"/>
    <w:rsid w:val="009C1D7D"/>
    <w:rsid w:val="009C29F6"/>
    <w:rsid w:val="009C3541"/>
    <w:rsid w:val="009C417F"/>
    <w:rsid w:val="009C5519"/>
    <w:rsid w:val="009C6403"/>
    <w:rsid w:val="009C7D7E"/>
    <w:rsid w:val="009D0713"/>
    <w:rsid w:val="009D0B55"/>
    <w:rsid w:val="009D10D3"/>
    <w:rsid w:val="009D3107"/>
    <w:rsid w:val="009D3E4B"/>
    <w:rsid w:val="009D46FF"/>
    <w:rsid w:val="009D4AEF"/>
    <w:rsid w:val="009D6048"/>
    <w:rsid w:val="009D64AA"/>
    <w:rsid w:val="009D68B8"/>
    <w:rsid w:val="009D72FC"/>
    <w:rsid w:val="009D73A3"/>
    <w:rsid w:val="009D7405"/>
    <w:rsid w:val="009D7936"/>
    <w:rsid w:val="009E0496"/>
    <w:rsid w:val="009E099A"/>
    <w:rsid w:val="009E0DD2"/>
    <w:rsid w:val="009E0EF5"/>
    <w:rsid w:val="009E1B8E"/>
    <w:rsid w:val="009E2132"/>
    <w:rsid w:val="009E2422"/>
    <w:rsid w:val="009E3165"/>
    <w:rsid w:val="009E322F"/>
    <w:rsid w:val="009E3589"/>
    <w:rsid w:val="009E3DCF"/>
    <w:rsid w:val="009E432F"/>
    <w:rsid w:val="009E460D"/>
    <w:rsid w:val="009E5876"/>
    <w:rsid w:val="009E61AB"/>
    <w:rsid w:val="009E6EC3"/>
    <w:rsid w:val="009E783F"/>
    <w:rsid w:val="009F06A9"/>
    <w:rsid w:val="009F0C01"/>
    <w:rsid w:val="009F0E67"/>
    <w:rsid w:val="009F1015"/>
    <w:rsid w:val="009F125F"/>
    <w:rsid w:val="009F185B"/>
    <w:rsid w:val="009F1886"/>
    <w:rsid w:val="009F197A"/>
    <w:rsid w:val="009F20F0"/>
    <w:rsid w:val="009F2C30"/>
    <w:rsid w:val="009F4293"/>
    <w:rsid w:val="009F4E92"/>
    <w:rsid w:val="009F53B9"/>
    <w:rsid w:val="009F58A4"/>
    <w:rsid w:val="009F5E99"/>
    <w:rsid w:val="009F5FA0"/>
    <w:rsid w:val="009F7A00"/>
    <w:rsid w:val="00A00C8F"/>
    <w:rsid w:val="00A00CB8"/>
    <w:rsid w:val="00A0139F"/>
    <w:rsid w:val="00A01B8E"/>
    <w:rsid w:val="00A03094"/>
    <w:rsid w:val="00A04878"/>
    <w:rsid w:val="00A04C61"/>
    <w:rsid w:val="00A04D60"/>
    <w:rsid w:val="00A0551E"/>
    <w:rsid w:val="00A06310"/>
    <w:rsid w:val="00A07386"/>
    <w:rsid w:val="00A07979"/>
    <w:rsid w:val="00A10A59"/>
    <w:rsid w:val="00A111F9"/>
    <w:rsid w:val="00A11522"/>
    <w:rsid w:val="00A12D7D"/>
    <w:rsid w:val="00A12DA3"/>
    <w:rsid w:val="00A1320F"/>
    <w:rsid w:val="00A14567"/>
    <w:rsid w:val="00A14741"/>
    <w:rsid w:val="00A1563C"/>
    <w:rsid w:val="00A156CB"/>
    <w:rsid w:val="00A1599F"/>
    <w:rsid w:val="00A16759"/>
    <w:rsid w:val="00A16BBB"/>
    <w:rsid w:val="00A17140"/>
    <w:rsid w:val="00A17906"/>
    <w:rsid w:val="00A17CFE"/>
    <w:rsid w:val="00A208A8"/>
    <w:rsid w:val="00A214A1"/>
    <w:rsid w:val="00A21C90"/>
    <w:rsid w:val="00A227F5"/>
    <w:rsid w:val="00A22C68"/>
    <w:rsid w:val="00A230F5"/>
    <w:rsid w:val="00A2328C"/>
    <w:rsid w:val="00A23B8E"/>
    <w:rsid w:val="00A24195"/>
    <w:rsid w:val="00A244A2"/>
    <w:rsid w:val="00A258C7"/>
    <w:rsid w:val="00A26561"/>
    <w:rsid w:val="00A27F6C"/>
    <w:rsid w:val="00A30256"/>
    <w:rsid w:val="00A305D1"/>
    <w:rsid w:val="00A30AE4"/>
    <w:rsid w:val="00A314A1"/>
    <w:rsid w:val="00A32238"/>
    <w:rsid w:val="00A32BD9"/>
    <w:rsid w:val="00A32E09"/>
    <w:rsid w:val="00A3390A"/>
    <w:rsid w:val="00A35CA9"/>
    <w:rsid w:val="00A35CC0"/>
    <w:rsid w:val="00A35FE9"/>
    <w:rsid w:val="00A37082"/>
    <w:rsid w:val="00A37204"/>
    <w:rsid w:val="00A37734"/>
    <w:rsid w:val="00A37ED1"/>
    <w:rsid w:val="00A40319"/>
    <w:rsid w:val="00A414F6"/>
    <w:rsid w:val="00A4219D"/>
    <w:rsid w:val="00A4378D"/>
    <w:rsid w:val="00A43E96"/>
    <w:rsid w:val="00A44A37"/>
    <w:rsid w:val="00A44CE8"/>
    <w:rsid w:val="00A44E1A"/>
    <w:rsid w:val="00A45072"/>
    <w:rsid w:val="00A450B8"/>
    <w:rsid w:val="00A4570A"/>
    <w:rsid w:val="00A45BC7"/>
    <w:rsid w:val="00A464F6"/>
    <w:rsid w:val="00A46CAE"/>
    <w:rsid w:val="00A47236"/>
    <w:rsid w:val="00A502E7"/>
    <w:rsid w:val="00A50720"/>
    <w:rsid w:val="00A50C98"/>
    <w:rsid w:val="00A51234"/>
    <w:rsid w:val="00A52196"/>
    <w:rsid w:val="00A5286F"/>
    <w:rsid w:val="00A544ED"/>
    <w:rsid w:val="00A54638"/>
    <w:rsid w:val="00A551E4"/>
    <w:rsid w:val="00A55BAB"/>
    <w:rsid w:val="00A55E8C"/>
    <w:rsid w:val="00A5604F"/>
    <w:rsid w:val="00A5654E"/>
    <w:rsid w:val="00A5664B"/>
    <w:rsid w:val="00A575C4"/>
    <w:rsid w:val="00A5761D"/>
    <w:rsid w:val="00A5764C"/>
    <w:rsid w:val="00A579E6"/>
    <w:rsid w:val="00A57DAF"/>
    <w:rsid w:val="00A6097E"/>
    <w:rsid w:val="00A61189"/>
    <w:rsid w:val="00A61435"/>
    <w:rsid w:val="00A6144D"/>
    <w:rsid w:val="00A617B6"/>
    <w:rsid w:val="00A638EF"/>
    <w:rsid w:val="00A63E2D"/>
    <w:rsid w:val="00A63FE8"/>
    <w:rsid w:val="00A6458F"/>
    <w:rsid w:val="00A652BE"/>
    <w:rsid w:val="00A65892"/>
    <w:rsid w:val="00A65906"/>
    <w:rsid w:val="00A65C65"/>
    <w:rsid w:val="00A65E86"/>
    <w:rsid w:val="00A66C95"/>
    <w:rsid w:val="00A67199"/>
    <w:rsid w:val="00A701DE"/>
    <w:rsid w:val="00A70BDE"/>
    <w:rsid w:val="00A711C1"/>
    <w:rsid w:val="00A719EA"/>
    <w:rsid w:val="00A73163"/>
    <w:rsid w:val="00A73CEA"/>
    <w:rsid w:val="00A74C7F"/>
    <w:rsid w:val="00A74D52"/>
    <w:rsid w:val="00A74DD9"/>
    <w:rsid w:val="00A74DE8"/>
    <w:rsid w:val="00A74E48"/>
    <w:rsid w:val="00A75B6C"/>
    <w:rsid w:val="00A76841"/>
    <w:rsid w:val="00A76CF7"/>
    <w:rsid w:val="00A76F99"/>
    <w:rsid w:val="00A77F63"/>
    <w:rsid w:val="00A82B05"/>
    <w:rsid w:val="00A82D8A"/>
    <w:rsid w:val="00A83BD1"/>
    <w:rsid w:val="00A83D4A"/>
    <w:rsid w:val="00A84AB6"/>
    <w:rsid w:val="00A854BD"/>
    <w:rsid w:val="00A856BC"/>
    <w:rsid w:val="00A859B0"/>
    <w:rsid w:val="00A859C3"/>
    <w:rsid w:val="00A8727A"/>
    <w:rsid w:val="00A875A7"/>
    <w:rsid w:val="00A9059E"/>
    <w:rsid w:val="00A9076B"/>
    <w:rsid w:val="00A915D4"/>
    <w:rsid w:val="00A9231D"/>
    <w:rsid w:val="00A949AC"/>
    <w:rsid w:val="00A952F9"/>
    <w:rsid w:val="00A95907"/>
    <w:rsid w:val="00A96CB0"/>
    <w:rsid w:val="00A9755B"/>
    <w:rsid w:val="00AA0BA8"/>
    <w:rsid w:val="00AA11EB"/>
    <w:rsid w:val="00AA1EE8"/>
    <w:rsid w:val="00AA21DE"/>
    <w:rsid w:val="00AA24F6"/>
    <w:rsid w:val="00AA33B3"/>
    <w:rsid w:val="00AA3C76"/>
    <w:rsid w:val="00AA429D"/>
    <w:rsid w:val="00AA467C"/>
    <w:rsid w:val="00AA600C"/>
    <w:rsid w:val="00AA7595"/>
    <w:rsid w:val="00AA7660"/>
    <w:rsid w:val="00AA772A"/>
    <w:rsid w:val="00AA787B"/>
    <w:rsid w:val="00AB00FE"/>
    <w:rsid w:val="00AB1F30"/>
    <w:rsid w:val="00AB2933"/>
    <w:rsid w:val="00AB2B29"/>
    <w:rsid w:val="00AB2D37"/>
    <w:rsid w:val="00AB3AAD"/>
    <w:rsid w:val="00AB4FD2"/>
    <w:rsid w:val="00AB56B5"/>
    <w:rsid w:val="00AB6EC1"/>
    <w:rsid w:val="00AB7E8A"/>
    <w:rsid w:val="00AC02AB"/>
    <w:rsid w:val="00AC1858"/>
    <w:rsid w:val="00AC1D69"/>
    <w:rsid w:val="00AC2178"/>
    <w:rsid w:val="00AC3616"/>
    <w:rsid w:val="00AC4AEF"/>
    <w:rsid w:val="00AC58A8"/>
    <w:rsid w:val="00AC60C5"/>
    <w:rsid w:val="00AC6659"/>
    <w:rsid w:val="00AC7187"/>
    <w:rsid w:val="00AC7227"/>
    <w:rsid w:val="00AC724F"/>
    <w:rsid w:val="00AC7873"/>
    <w:rsid w:val="00AC7887"/>
    <w:rsid w:val="00AC7A74"/>
    <w:rsid w:val="00AC7A8F"/>
    <w:rsid w:val="00AC7AD0"/>
    <w:rsid w:val="00AC7B3B"/>
    <w:rsid w:val="00AD0AA6"/>
    <w:rsid w:val="00AD187F"/>
    <w:rsid w:val="00AD1A2D"/>
    <w:rsid w:val="00AD1EF5"/>
    <w:rsid w:val="00AD1FF8"/>
    <w:rsid w:val="00AD233E"/>
    <w:rsid w:val="00AD3074"/>
    <w:rsid w:val="00AD37F5"/>
    <w:rsid w:val="00AD4326"/>
    <w:rsid w:val="00AD528E"/>
    <w:rsid w:val="00AD5C56"/>
    <w:rsid w:val="00AD5D0D"/>
    <w:rsid w:val="00AD61B7"/>
    <w:rsid w:val="00AD68F9"/>
    <w:rsid w:val="00AD71DB"/>
    <w:rsid w:val="00AD7375"/>
    <w:rsid w:val="00AD7F70"/>
    <w:rsid w:val="00AE096D"/>
    <w:rsid w:val="00AE0DDB"/>
    <w:rsid w:val="00AE116A"/>
    <w:rsid w:val="00AE11C7"/>
    <w:rsid w:val="00AE2B65"/>
    <w:rsid w:val="00AE2E2A"/>
    <w:rsid w:val="00AE34D3"/>
    <w:rsid w:val="00AE35D6"/>
    <w:rsid w:val="00AE388D"/>
    <w:rsid w:val="00AE430F"/>
    <w:rsid w:val="00AE4836"/>
    <w:rsid w:val="00AE4DF2"/>
    <w:rsid w:val="00AE5154"/>
    <w:rsid w:val="00AE5923"/>
    <w:rsid w:val="00AE5BEB"/>
    <w:rsid w:val="00AE5E9D"/>
    <w:rsid w:val="00AE6769"/>
    <w:rsid w:val="00AE69DB"/>
    <w:rsid w:val="00AE6A18"/>
    <w:rsid w:val="00AE6CA7"/>
    <w:rsid w:val="00AE6D3C"/>
    <w:rsid w:val="00AE782B"/>
    <w:rsid w:val="00AF0E40"/>
    <w:rsid w:val="00AF1269"/>
    <w:rsid w:val="00AF128C"/>
    <w:rsid w:val="00AF17DD"/>
    <w:rsid w:val="00AF2625"/>
    <w:rsid w:val="00AF30D3"/>
    <w:rsid w:val="00AF3232"/>
    <w:rsid w:val="00AF3584"/>
    <w:rsid w:val="00AF3625"/>
    <w:rsid w:val="00AF45CC"/>
    <w:rsid w:val="00AF4BEE"/>
    <w:rsid w:val="00AF551C"/>
    <w:rsid w:val="00AF5897"/>
    <w:rsid w:val="00AF6635"/>
    <w:rsid w:val="00AF67DF"/>
    <w:rsid w:val="00AF6C4D"/>
    <w:rsid w:val="00AF7660"/>
    <w:rsid w:val="00AF7CF0"/>
    <w:rsid w:val="00B00C06"/>
    <w:rsid w:val="00B011BE"/>
    <w:rsid w:val="00B021A0"/>
    <w:rsid w:val="00B03CEA"/>
    <w:rsid w:val="00B04817"/>
    <w:rsid w:val="00B04AFD"/>
    <w:rsid w:val="00B0516C"/>
    <w:rsid w:val="00B05BDA"/>
    <w:rsid w:val="00B05E0B"/>
    <w:rsid w:val="00B0643F"/>
    <w:rsid w:val="00B06B97"/>
    <w:rsid w:val="00B06D5C"/>
    <w:rsid w:val="00B07347"/>
    <w:rsid w:val="00B07882"/>
    <w:rsid w:val="00B104D4"/>
    <w:rsid w:val="00B1241D"/>
    <w:rsid w:val="00B12AD6"/>
    <w:rsid w:val="00B12F6D"/>
    <w:rsid w:val="00B13898"/>
    <w:rsid w:val="00B142A7"/>
    <w:rsid w:val="00B16788"/>
    <w:rsid w:val="00B22628"/>
    <w:rsid w:val="00B22EB6"/>
    <w:rsid w:val="00B23479"/>
    <w:rsid w:val="00B234E8"/>
    <w:rsid w:val="00B2365F"/>
    <w:rsid w:val="00B24F41"/>
    <w:rsid w:val="00B25337"/>
    <w:rsid w:val="00B25582"/>
    <w:rsid w:val="00B257FD"/>
    <w:rsid w:val="00B259B5"/>
    <w:rsid w:val="00B263B7"/>
    <w:rsid w:val="00B263E2"/>
    <w:rsid w:val="00B26835"/>
    <w:rsid w:val="00B26A5D"/>
    <w:rsid w:val="00B30554"/>
    <w:rsid w:val="00B30A92"/>
    <w:rsid w:val="00B318BD"/>
    <w:rsid w:val="00B31A0B"/>
    <w:rsid w:val="00B3373D"/>
    <w:rsid w:val="00B33AD2"/>
    <w:rsid w:val="00B33D72"/>
    <w:rsid w:val="00B341DE"/>
    <w:rsid w:val="00B34686"/>
    <w:rsid w:val="00B353C0"/>
    <w:rsid w:val="00B3540E"/>
    <w:rsid w:val="00B359EB"/>
    <w:rsid w:val="00B35D83"/>
    <w:rsid w:val="00B363FA"/>
    <w:rsid w:val="00B36BB3"/>
    <w:rsid w:val="00B36EB5"/>
    <w:rsid w:val="00B37108"/>
    <w:rsid w:val="00B37959"/>
    <w:rsid w:val="00B4097F"/>
    <w:rsid w:val="00B415BB"/>
    <w:rsid w:val="00B41E98"/>
    <w:rsid w:val="00B41F59"/>
    <w:rsid w:val="00B42362"/>
    <w:rsid w:val="00B423BF"/>
    <w:rsid w:val="00B4243A"/>
    <w:rsid w:val="00B42B70"/>
    <w:rsid w:val="00B43411"/>
    <w:rsid w:val="00B441F1"/>
    <w:rsid w:val="00B443CF"/>
    <w:rsid w:val="00B44B41"/>
    <w:rsid w:val="00B455C6"/>
    <w:rsid w:val="00B4683A"/>
    <w:rsid w:val="00B505C8"/>
    <w:rsid w:val="00B50838"/>
    <w:rsid w:val="00B50C72"/>
    <w:rsid w:val="00B51607"/>
    <w:rsid w:val="00B51B50"/>
    <w:rsid w:val="00B5232E"/>
    <w:rsid w:val="00B54115"/>
    <w:rsid w:val="00B54177"/>
    <w:rsid w:val="00B541DC"/>
    <w:rsid w:val="00B541F8"/>
    <w:rsid w:val="00B54407"/>
    <w:rsid w:val="00B54737"/>
    <w:rsid w:val="00B54E44"/>
    <w:rsid w:val="00B54FC3"/>
    <w:rsid w:val="00B551BC"/>
    <w:rsid w:val="00B56079"/>
    <w:rsid w:val="00B5615B"/>
    <w:rsid w:val="00B5680D"/>
    <w:rsid w:val="00B56AE9"/>
    <w:rsid w:val="00B57986"/>
    <w:rsid w:val="00B57F69"/>
    <w:rsid w:val="00B60EEE"/>
    <w:rsid w:val="00B60FB9"/>
    <w:rsid w:val="00B61CCC"/>
    <w:rsid w:val="00B63595"/>
    <w:rsid w:val="00B63957"/>
    <w:rsid w:val="00B63BB5"/>
    <w:rsid w:val="00B63C12"/>
    <w:rsid w:val="00B6427B"/>
    <w:rsid w:val="00B6486B"/>
    <w:rsid w:val="00B64DED"/>
    <w:rsid w:val="00B6515C"/>
    <w:rsid w:val="00B65792"/>
    <w:rsid w:val="00B65A9F"/>
    <w:rsid w:val="00B66480"/>
    <w:rsid w:val="00B66732"/>
    <w:rsid w:val="00B67D96"/>
    <w:rsid w:val="00B7008B"/>
    <w:rsid w:val="00B70375"/>
    <w:rsid w:val="00B7111F"/>
    <w:rsid w:val="00B713F9"/>
    <w:rsid w:val="00B71EFC"/>
    <w:rsid w:val="00B72129"/>
    <w:rsid w:val="00B72236"/>
    <w:rsid w:val="00B72261"/>
    <w:rsid w:val="00B7277D"/>
    <w:rsid w:val="00B72E89"/>
    <w:rsid w:val="00B7309A"/>
    <w:rsid w:val="00B73A83"/>
    <w:rsid w:val="00B74948"/>
    <w:rsid w:val="00B74A85"/>
    <w:rsid w:val="00B74C63"/>
    <w:rsid w:val="00B7519E"/>
    <w:rsid w:val="00B75BE4"/>
    <w:rsid w:val="00B75E2E"/>
    <w:rsid w:val="00B762CE"/>
    <w:rsid w:val="00B7694D"/>
    <w:rsid w:val="00B77222"/>
    <w:rsid w:val="00B77776"/>
    <w:rsid w:val="00B80058"/>
    <w:rsid w:val="00B8046E"/>
    <w:rsid w:val="00B8088C"/>
    <w:rsid w:val="00B80ACB"/>
    <w:rsid w:val="00B80CE1"/>
    <w:rsid w:val="00B8105C"/>
    <w:rsid w:val="00B81909"/>
    <w:rsid w:val="00B820BF"/>
    <w:rsid w:val="00B8389D"/>
    <w:rsid w:val="00B839C4"/>
    <w:rsid w:val="00B843FD"/>
    <w:rsid w:val="00B84797"/>
    <w:rsid w:val="00B851A5"/>
    <w:rsid w:val="00B85531"/>
    <w:rsid w:val="00B85A35"/>
    <w:rsid w:val="00B85C19"/>
    <w:rsid w:val="00B86050"/>
    <w:rsid w:val="00B86688"/>
    <w:rsid w:val="00B86E5E"/>
    <w:rsid w:val="00B86E63"/>
    <w:rsid w:val="00B8740E"/>
    <w:rsid w:val="00B87D73"/>
    <w:rsid w:val="00B902CF"/>
    <w:rsid w:val="00B90D53"/>
    <w:rsid w:val="00B90DB7"/>
    <w:rsid w:val="00B91160"/>
    <w:rsid w:val="00B91916"/>
    <w:rsid w:val="00B92A3C"/>
    <w:rsid w:val="00B92A41"/>
    <w:rsid w:val="00B93B1F"/>
    <w:rsid w:val="00B93C6C"/>
    <w:rsid w:val="00B93EBB"/>
    <w:rsid w:val="00B96284"/>
    <w:rsid w:val="00B96AE2"/>
    <w:rsid w:val="00B9712F"/>
    <w:rsid w:val="00BA09A5"/>
    <w:rsid w:val="00BA0BFC"/>
    <w:rsid w:val="00BA1161"/>
    <w:rsid w:val="00BA1641"/>
    <w:rsid w:val="00BA3AE3"/>
    <w:rsid w:val="00BA4BE5"/>
    <w:rsid w:val="00BA569E"/>
    <w:rsid w:val="00BA5997"/>
    <w:rsid w:val="00BA5F53"/>
    <w:rsid w:val="00BA6D59"/>
    <w:rsid w:val="00BA73B2"/>
    <w:rsid w:val="00BA7457"/>
    <w:rsid w:val="00BA7EF1"/>
    <w:rsid w:val="00BB0168"/>
    <w:rsid w:val="00BB05CA"/>
    <w:rsid w:val="00BB07FF"/>
    <w:rsid w:val="00BB104C"/>
    <w:rsid w:val="00BB1ED0"/>
    <w:rsid w:val="00BB2182"/>
    <w:rsid w:val="00BB2212"/>
    <w:rsid w:val="00BB2DE0"/>
    <w:rsid w:val="00BB3752"/>
    <w:rsid w:val="00BB39C5"/>
    <w:rsid w:val="00BB4168"/>
    <w:rsid w:val="00BB4373"/>
    <w:rsid w:val="00BB5515"/>
    <w:rsid w:val="00BB5759"/>
    <w:rsid w:val="00BB5E92"/>
    <w:rsid w:val="00BB63FD"/>
    <w:rsid w:val="00BB645B"/>
    <w:rsid w:val="00BB6706"/>
    <w:rsid w:val="00BB712A"/>
    <w:rsid w:val="00BB738A"/>
    <w:rsid w:val="00BB7797"/>
    <w:rsid w:val="00BC048F"/>
    <w:rsid w:val="00BC078E"/>
    <w:rsid w:val="00BC1DD5"/>
    <w:rsid w:val="00BC1F78"/>
    <w:rsid w:val="00BC2FBA"/>
    <w:rsid w:val="00BC34FC"/>
    <w:rsid w:val="00BC5F6C"/>
    <w:rsid w:val="00BC7A7A"/>
    <w:rsid w:val="00BC7C7E"/>
    <w:rsid w:val="00BC7E53"/>
    <w:rsid w:val="00BD06D2"/>
    <w:rsid w:val="00BD07E1"/>
    <w:rsid w:val="00BD1AC3"/>
    <w:rsid w:val="00BD1D2F"/>
    <w:rsid w:val="00BD22EA"/>
    <w:rsid w:val="00BD31DC"/>
    <w:rsid w:val="00BD3721"/>
    <w:rsid w:val="00BD45CD"/>
    <w:rsid w:val="00BD49EA"/>
    <w:rsid w:val="00BD5379"/>
    <w:rsid w:val="00BD56AD"/>
    <w:rsid w:val="00BD5870"/>
    <w:rsid w:val="00BD60E6"/>
    <w:rsid w:val="00BD700B"/>
    <w:rsid w:val="00BD7800"/>
    <w:rsid w:val="00BD78AA"/>
    <w:rsid w:val="00BD7B3F"/>
    <w:rsid w:val="00BE0361"/>
    <w:rsid w:val="00BE0C41"/>
    <w:rsid w:val="00BE3213"/>
    <w:rsid w:val="00BE3631"/>
    <w:rsid w:val="00BE37CC"/>
    <w:rsid w:val="00BE398D"/>
    <w:rsid w:val="00BE3EC1"/>
    <w:rsid w:val="00BE4178"/>
    <w:rsid w:val="00BE42BA"/>
    <w:rsid w:val="00BE4BE4"/>
    <w:rsid w:val="00BE4C4B"/>
    <w:rsid w:val="00BE55E7"/>
    <w:rsid w:val="00BE5BFE"/>
    <w:rsid w:val="00BE609B"/>
    <w:rsid w:val="00BE6B92"/>
    <w:rsid w:val="00BE6EEF"/>
    <w:rsid w:val="00BE7EB0"/>
    <w:rsid w:val="00BF1C92"/>
    <w:rsid w:val="00BF1FB6"/>
    <w:rsid w:val="00BF2340"/>
    <w:rsid w:val="00BF241E"/>
    <w:rsid w:val="00BF3365"/>
    <w:rsid w:val="00BF387C"/>
    <w:rsid w:val="00BF5B4D"/>
    <w:rsid w:val="00BF6662"/>
    <w:rsid w:val="00BF75FE"/>
    <w:rsid w:val="00BF7A88"/>
    <w:rsid w:val="00C00598"/>
    <w:rsid w:val="00C00649"/>
    <w:rsid w:val="00C007A9"/>
    <w:rsid w:val="00C00D86"/>
    <w:rsid w:val="00C00E8A"/>
    <w:rsid w:val="00C011F7"/>
    <w:rsid w:val="00C01337"/>
    <w:rsid w:val="00C01DAD"/>
    <w:rsid w:val="00C02044"/>
    <w:rsid w:val="00C02115"/>
    <w:rsid w:val="00C02AD9"/>
    <w:rsid w:val="00C02F2C"/>
    <w:rsid w:val="00C0320B"/>
    <w:rsid w:val="00C0438A"/>
    <w:rsid w:val="00C047E5"/>
    <w:rsid w:val="00C0548F"/>
    <w:rsid w:val="00C07A3B"/>
    <w:rsid w:val="00C109A1"/>
    <w:rsid w:val="00C114F9"/>
    <w:rsid w:val="00C11DB0"/>
    <w:rsid w:val="00C11DF6"/>
    <w:rsid w:val="00C1249F"/>
    <w:rsid w:val="00C12D7F"/>
    <w:rsid w:val="00C14042"/>
    <w:rsid w:val="00C14084"/>
    <w:rsid w:val="00C15588"/>
    <w:rsid w:val="00C160F9"/>
    <w:rsid w:val="00C16ABA"/>
    <w:rsid w:val="00C17308"/>
    <w:rsid w:val="00C17638"/>
    <w:rsid w:val="00C2000C"/>
    <w:rsid w:val="00C21032"/>
    <w:rsid w:val="00C2175D"/>
    <w:rsid w:val="00C22371"/>
    <w:rsid w:val="00C22A49"/>
    <w:rsid w:val="00C22C38"/>
    <w:rsid w:val="00C22C4A"/>
    <w:rsid w:val="00C245BC"/>
    <w:rsid w:val="00C246F1"/>
    <w:rsid w:val="00C248A4"/>
    <w:rsid w:val="00C249CA"/>
    <w:rsid w:val="00C24C37"/>
    <w:rsid w:val="00C2545F"/>
    <w:rsid w:val="00C255E7"/>
    <w:rsid w:val="00C27153"/>
    <w:rsid w:val="00C27804"/>
    <w:rsid w:val="00C27A13"/>
    <w:rsid w:val="00C27E51"/>
    <w:rsid w:val="00C27EF7"/>
    <w:rsid w:val="00C3014F"/>
    <w:rsid w:val="00C306DF"/>
    <w:rsid w:val="00C31383"/>
    <w:rsid w:val="00C32688"/>
    <w:rsid w:val="00C33300"/>
    <w:rsid w:val="00C33E43"/>
    <w:rsid w:val="00C3434F"/>
    <w:rsid w:val="00C34695"/>
    <w:rsid w:val="00C35191"/>
    <w:rsid w:val="00C363B7"/>
    <w:rsid w:val="00C36BD2"/>
    <w:rsid w:val="00C3708D"/>
    <w:rsid w:val="00C37D39"/>
    <w:rsid w:val="00C37EF6"/>
    <w:rsid w:val="00C41495"/>
    <w:rsid w:val="00C42021"/>
    <w:rsid w:val="00C4308A"/>
    <w:rsid w:val="00C43C74"/>
    <w:rsid w:val="00C43C7C"/>
    <w:rsid w:val="00C443EC"/>
    <w:rsid w:val="00C44623"/>
    <w:rsid w:val="00C44848"/>
    <w:rsid w:val="00C4530A"/>
    <w:rsid w:val="00C45507"/>
    <w:rsid w:val="00C457D2"/>
    <w:rsid w:val="00C45AD3"/>
    <w:rsid w:val="00C464F2"/>
    <w:rsid w:val="00C47ADC"/>
    <w:rsid w:val="00C508EF"/>
    <w:rsid w:val="00C512DF"/>
    <w:rsid w:val="00C53A24"/>
    <w:rsid w:val="00C53DC5"/>
    <w:rsid w:val="00C53E13"/>
    <w:rsid w:val="00C56C45"/>
    <w:rsid w:val="00C57657"/>
    <w:rsid w:val="00C57A69"/>
    <w:rsid w:val="00C6054B"/>
    <w:rsid w:val="00C6107A"/>
    <w:rsid w:val="00C61578"/>
    <w:rsid w:val="00C61EAE"/>
    <w:rsid w:val="00C634D4"/>
    <w:rsid w:val="00C63632"/>
    <w:rsid w:val="00C63963"/>
    <w:rsid w:val="00C64F0E"/>
    <w:rsid w:val="00C6619C"/>
    <w:rsid w:val="00C67E54"/>
    <w:rsid w:val="00C7002F"/>
    <w:rsid w:val="00C70054"/>
    <w:rsid w:val="00C71264"/>
    <w:rsid w:val="00C71825"/>
    <w:rsid w:val="00C72219"/>
    <w:rsid w:val="00C738D6"/>
    <w:rsid w:val="00C73FB5"/>
    <w:rsid w:val="00C74989"/>
    <w:rsid w:val="00C75332"/>
    <w:rsid w:val="00C769A0"/>
    <w:rsid w:val="00C769D4"/>
    <w:rsid w:val="00C76B3E"/>
    <w:rsid w:val="00C77573"/>
    <w:rsid w:val="00C77A5E"/>
    <w:rsid w:val="00C77C12"/>
    <w:rsid w:val="00C80977"/>
    <w:rsid w:val="00C8116A"/>
    <w:rsid w:val="00C81BC8"/>
    <w:rsid w:val="00C82150"/>
    <w:rsid w:val="00C82178"/>
    <w:rsid w:val="00C82681"/>
    <w:rsid w:val="00C82DAB"/>
    <w:rsid w:val="00C82F0E"/>
    <w:rsid w:val="00C83A8B"/>
    <w:rsid w:val="00C83CC7"/>
    <w:rsid w:val="00C8480F"/>
    <w:rsid w:val="00C84A6C"/>
    <w:rsid w:val="00C850C1"/>
    <w:rsid w:val="00C85510"/>
    <w:rsid w:val="00C85B68"/>
    <w:rsid w:val="00C86937"/>
    <w:rsid w:val="00C86D36"/>
    <w:rsid w:val="00C900F9"/>
    <w:rsid w:val="00C93886"/>
    <w:rsid w:val="00C93C93"/>
    <w:rsid w:val="00C941F4"/>
    <w:rsid w:val="00C947FF"/>
    <w:rsid w:val="00C94A8F"/>
    <w:rsid w:val="00C957E2"/>
    <w:rsid w:val="00C959ED"/>
    <w:rsid w:val="00C96804"/>
    <w:rsid w:val="00C96C14"/>
    <w:rsid w:val="00C971D9"/>
    <w:rsid w:val="00C97354"/>
    <w:rsid w:val="00C9746D"/>
    <w:rsid w:val="00C97EBE"/>
    <w:rsid w:val="00CA004F"/>
    <w:rsid w:val="00CA06EC"/>
    <w:rsid w:val="00CA1258"/>
    <w:rsid w:val="00CA17CA"/>
    <w:rsid w:val="00CA199E"/>
    <w:rsid w:val="00CA2558"/>
    <w:rsid w:val="00CA3909"/>
    <w:rsid w:val="00CA4294"/>
    <w:rsid w:val="00CA71EB"/>
    <w:rsid w:val="00CA76AD"/>
    <w:rsid w:val="00CA79F8"/>
    <w:rsid w:val="00CA7DC9"/>
    <w:rsid w:val="00CB0A67"/>
    <w:rsid w:val="00CB110F"/>
    <w:rsid w:val="00CB136D"/>
    <w:rsid w:val="00CB1422"/>
    <w:rsid w:val="00CB1894"/>
    <w:rsid w:val="00CB1BBB"/>
    <w:rsid w:val="00CB1E50"/>
    <w:rsid w:val="00CB264E"/>
    <w:rsid w:val="00CB2759"/>
    <w:rsid w:val="00CB2D3F"/>
    <w:rsid w:val="00CB3D97"/>
    <w:rsid w:val="00CB450D"/>
    <w:rsid w:val="00CB460B"/>
    <w:rsid w:val="00CB478A"/>
    <w:rsid w:val="00CB488F"/>
    <w:rsid w:val="00CB5262"/>
    <w:rsid w:val="00CB53A2"/>
    <w:rsid w:val="00CB5F2F"/>
    <w:rsid w:val="00CB6185"/>
    <w:rsid w:val="00CB6C44"/>
    <w:rsid w:val="00CB6D06"/>
    <w:rsid w:val="00CB74AD"/>
    <w:rsid w:val="00CB773E"/>
    <w:rsid w:val="00CB79A1"/>
    <w:rsid w:val="00CB7A9D"/>
    <w:rsid w:val="00CC0E49"/>
    <w:rsid w:val="00CC172B"/>
    <w:rsid w:val="00CC2146"/>
    <w:rsid w:val="00CC27ED"/>
    <w:rsid w:val="00CC2806"/>
    <w:rsid w:val="00CC2B53"/>
    <w:rsid w:val="00CC2FD7"/>
    <w:rsid w:val="00CC3307"/>
    <w:rsid w:val="00CC41AF"/>
    <w:rsid w:val="00CC4835"/>
    <w:rsid w:val="00CC67A1"/>
    <w:rsid w:val="00CC750C"/>
    <w:rsid w:val="00CC77A9"/>
    <w:rsid w:val="00CD0725"/>
    <w:rsid w:val="00CD0A3D"/>
    <w:rsid w:val="00CD108B"/>
    <w:rsid w:val="00CD13D1"/>
    <w:rsid w:val="00CD159F"/>
    <w:rsid w:val="00CD29E2"/>
    <w:rsid w:val="00CD373F"/>
    <w:rsid w:val="00CD4CB3"/>
    <w:rsid w:val="00CD5E9C"/>
    <w:rsid w:val="00CE0186"/>
    <w:rsid w:val="00CE0AAD"/>
    <w:rsid w:val="00CE0C2F"/>
    <w:rsid w:val="00CE140D"/>
    <w:rsid w:val="00CE1B99"/>
    <w:rsid w:val="00CE2845"/>
    <w:rsid w:val="00CE3458"/>
    <w:rsid w:val="00CE38B8"/>
    <w:rsid w:val="00CE3F06"/>
    <w:rsid w:val="00CE46B6"/>
    <w:rsid w:val="00CE4726"/>
    <w:rsid w:val="00CE4881"/>
    <w:rsid w:val="00CE50AE"/>
    <w:rsid w:val="00CE53D0"/>
    <w:rsid w:val="00CE5C02"/>
    <w:rsid w:val="00CE5C3D"/>
    <w:rsid w:val="00CE5E11"/>
    <w:rsid w:val="00CE69BB"/>
    <w:rsid w:val="00CE6E86"/>
    <w:rsid w:val="00CE7B1F"/>
    <w:rsid w:val="00CE7D89"/>
    <w:rsid w:val="00CE7E1B"/>
    <w:rsid w:val="00CF0012"/>
    <w:rsid w:val="00CF1D51"/>
    <w:rsid w:val="00CF2791"/>
    <w:rsid w:val="00CF332A"/>
    <w:rsid w:val="00CF3FEC"/>
    <w:rsid w:val="00CF4518"/>
    <w:rsid w:val="00CF4D1C"/>
    <w:rsid w:val="00CF5009"/>
    <w:rsid w:val="00CF5036"/>
    <w:rsid w:val="00CF549C"/>
    <w:rsid w:val="00CF567A"/>
    <w:rsid w:val="00CF5B30"/>
    <w:rsid w:val="00CF5F6C"/>
    <w:rsid w:val="00CF626B"/>
    <w:rsid w:val="00CF70CB"/>
    <w:rsid w:val="00CF7AF4"/>
    <w:rsid w:val="00D0094D"/>
    <w:rsid w:val="00D013C8"/>
    <w:rsid w:val="00D01CAE"/>
    <w:rsid w:val="00D02CEC"/>
    <w:rsid w:val="00D03D82"/>
    <w:rsid w:val="00D044BA"/>
    <w:rsid w:val="00D04D2F"/>
    <w:rsid w:val="00D05CF1"/>
    <w:rsid w:val="00D05D3B"/>
    <w:rsid w:val="00D05E53"/>
    <w:rsid w:val="00D061C7"/>
    <w:rsid w:val="00D06BA9"/>
    <w:rsid w:val="00D112F5"/>
    <w:rsid w:val="00D11CBC"/>
    <w:rsid w:val="00D11EEE"/>
    <w:rsid w:val="00D130E8"/>
    <w:rsid w:val="00D13245"/>
    <w:rsid w:val="00D134E3"/>
    <w:rsid w:val="00D13900"/>
    <w:rsid w:val="00D1431A"/>
    <w:rsid w:val="00D14B20"/>
    <w:rsid w:val="00D16D9F"/>
    <w:rsid w:val="00D16F0A"/>
    <w:rsid w:val="00D17BE4"/>
    <w:rsid w:val="00D206A2"/>
    <w:rsid w:val="00D20EC5"/>
    <w:rsid w:val="00D21BC4"/>
    <w:rsid w:val="00D2217D"/>
    <w:rsid w:val="00D22EC2"/>
    <w:rsid w:val="00D2503B"/>
    <w:rsid w:val="00D2511F"/>
    <w:rsid w:val="00D26160"/>
    <w:rsid w:val="00D2621E"/>
    <w:rsid w:val="00D27CE4"/>
    <w:rsid w:val="00D30EF3"/>
    <w:rsid w:val="00D31E64"/>
    <w:rsid w:val="00D32279"/>
    <w:rsid w:val="00D330B2"/>
    <w:rsid w:val="00D33250"/>
    <w:rsid w:val="00D332FF"/>
    <w:rsid w:val="00D33A1E"/>
    <w:rsid w:val="00D33B7C"/>
    <w:rsid w:val="00D34918"/>
    <w:rsid w:val="00D34D1C"/>
    <w:rsid w:val="00D352FF"/>
    <w:rsid w:val="00D35C55"/>
    <w:rsid w:val="00D36E42"/>
    <w:rsid w:val="00D37C5C"/>
    <w:rsid w:val="00D37E5E"/>
    <w:rsid w:val="00D411CD"/>
    <w:rsid w:val="00D421FA"/>
    <w:rsid w:val="00D42655"/>
    <w:rsid w:val="00D42660"/>
    <w:rsid w:val="00D42C42"/>
    <w:rsid w:val="00D42F8D"/>
    <w:rsid w:val="00D43875"/>
    <w:rsid w:val="00D45670"/>
    <w:rsid w:val="00D45E4B"/>
    <w:rsid w:val="00D474AA"/>
    <w:rsid w:val="00D504DC"/>
    <w:rsid w:val="00D50851"/>
    <w:rsid w:val="00D50E6A"/>
    <w:rsid w:val="00D50F1A"/>
    <w:rsid w:val="00D5177C"/>
    <w:rsid w:val="00D53762"/>
    <w:rsid w:val="00D54E35"/>
    <w:rsid w:val="00D54E72"/>
    <w:rsid w:val="00D556CB"/>
    <w:rsid w:val="00D55D7F"/>
    <w:rsid w:val="00D55F74"/>
    <w:rsid w:val="00D57E47"/>
    <w:rsid w:val="00D6028A"/>
    <w:rsid w:val="00D602AD"/>
    <w:rsid w:val="00D606C6"/>
    <w:rsid w:val="00D61499"/>
    <w:rsid w:val="00D61750"/>
    <w:rsid w:val="00D61B50"/>
    <w:rsid w:val="00D622F6"/>
    <w:rsid w:val="00D62A18"/>
    <w:rsid w:val="00D62CDE"/>
    <w:rsid w:val="00D63583"/>
    <w:rsid w:val="00D637AE"/>
    <w:rsid w:val="00D63D05"/>
    <w:rsid w:val="00D63EBA"/>
    <w:rsid w:val="00D63F30"/>
    <w:rsid w:val="00D64C4A"/>
    <w:rsid w:val="00D652D1"/>
    <w:rsid w:val="00D654BF"/>
    <w:rsid w:val="00D65F52"/>
    <w:rsid w:val="00D66BF7"/>
    <w:rsid w:val="00D67C85"/>
    <w:rsid w:val="00D70E9D"/>
    <w:rsid w:val="00D70FF9"/>
    <w:rsid w:val="00D72201"/>
    <w:rsid w:val="00D7282B"/>
    <w:rsid w:val="00D73130"/>
    <w:rsid w:val="00D73CD4"/>
    <w:rsid w:val="00D75A08"/>
    <w:rsid w:val="00D76F3B"/>
    <w:rsid w:val="00D77DBF"/>
    <w:rsid w:val="00D817C8"/>
    <w:rsid w:val="00D8203A"/>
    <w:rsid w:val="00D8283D"/>
    <w:rsid w:val="00D82B44"/>
    <w:rsid w:val="00D83091"/>
    <w:rsid w:val="00D831DF"/>
    <w:rsid w:val="00D84057"/>
    <w:rsid w:val="00D84B75"/>
    <w:rsid w:val="00D84D7C"/>
    <w:rsid w:val="00D850A5"/>
    <w:rsid w:val="00D85A53"/>
    <w:rsid w:val="00D86741"/>
    <w:rsid w:val="00D86F89"/>
    <w:rsid w:val="00D87F84"/>
    <w:rsid w:val="00D904E9"/>
    <w:rsid w:val="00D918C7"/>
    <w:rsid w:val="00D92595"/>
    <w:rsid w:val="00D9261C"/>
    <w:rsid w:val="00D92F33"/>
    <w:rsid w:val="00D931A5"/>
    <w:rsid w:val="00D931FB"/>
    <w:rsid w:val="00D93AA8"/>
    <w:rsid w:val="00D93C8A"/>
    <w:rsid w:val="00D93DD5"/>
    <w:rsid w:val="00D93F4E"/>
    <w:rsid w:val="00D94267"/>
    <w:rsid w:val="00D94C5A"/>
    <w:rsid w:val="00D95517"/>
    <w:rsid w:val="00D95AD4"/>
    <w:rsid w:val="00D97320"/>
    <w:rsid w:val="00DA0F3E"/>
    <w:rsid w:val="00DA0F89"/>
    <w:rsid w:val="00DA290C"/>
    <w:rsid w:val="00DA2E25"/>
    <w:rsid w:val="00DA3073"/>
    <w:rsid w:val="00DA34DE"/>
    <w:rsid w:val="00DA36BF"/>
    <w:rsid w:val="00DA36E1"/>
    <w:rsid w:val="00DA4064"/>
    <w:rsid w:val="00DA50A9"/>
    <w:rsid w:val="00DA6140"/>
    <w:rsid w:val="00DA6975"/>
    <w:rsid w:val="00DA78AD"/>
    <w:rsid w:val="00DB090A"/>
    <w:rsid w:val="00DB119F"/>
    <w:rsid w:val="00DB1354"/>
    <w:rsid w:val="00DB16CC"/>
    <w:rsid w:val="00DB211D"/>
    <w:rsid w:val="00DB24BE"/>
    <w:rsid w:val="00DB2DAF"/>
    <w:rsid w:val="00DB3DDB"/>
    <w:rsid w:val="00DB4E41"/>
    <w:rsid w:val="00DB5054"/>
    <w:rsid w:val="00DB5347"/>
    <w:rsid w:val="00DB55A5"/>
    <w:rsid w:val="00DB58FC"/>
    <w:rsid w:val="00DB5ED6"/>
    <w:rsid w:val="00DB6506"/>
    <w:rsid w:val="00DB725F"/>
    <w:rsid w:val="00DB757E"/>
    <w:rsid w:val="00DB7855"/>
    <w:rsid w:val="00DB7993"/>
    <w:rsid w:val="00DB7C86"/>
    <w:rsid w:val="00DC0AA3"/>
    <w:rsid w:val="00DC15A2"/>
    <w:rsid w:val="00DC2274"/>
    <w:rsid w:val="00DC2439"/>
    <w:rsid w:val="00DC2640"/>
    <w:rsid w:val="00DC3235"/>
    <w:rsid w:val="00DC47CB"/>
    <w:rsid w:val="00DC489F"/>
    <w:rsid w:val="00DC5DAE"/>
    <w:rsid w:val="00DC5FD0"/>
    <w:rsid w:val="00DC6131"/>
    <w:rsid w:val="00DC6B1C"/>
    <w:rsid w:val="00DC71DD"/>
    <w:rsid w:val="00DC7257"/>
    <w:rsid w:val="00DC76BC"/>
    <w:rsid w:val="00DC7D68"/>
    <w:rsid w:val="00DD0083"/>
    <w:rsid w:val="00DD1209"/>
    <w:rsid w:val="00DD1731"/>
    <w:rsid w:val="00DD2CB1"/>
    <w:rsid w:val="00DD3CA5"/>
    <w:rsid w:val="00DD48C4"/>
    <w:rsid w:val="00DD49FD"/>
    <w:rsid w:val="00DD5318"/>
    <w:rsid w:val="00DD5BDC"/>
    <w:rsid w:val="00DD5C01"/>
    <w:rsid w:val="00DD5ED7"/>
    <w:rsid w:val="00DD6A1A"/>
    <w:rsid w:val="00DD6C35"/>
    <w:rsid w:val="00DD7BCD"/>
    <w:rsid w:val="00DE0AA4"/>
    <w:rsid w:val="00DE3D20"/>
    <w:rsid w:val="00DE426B"/>
    <w:rsid w:val="00DE47C2"/>
    <w:rsid w:val="00DE4862"/>
    <w:rsid w:val="00DE4937"/>
    <w:rsid w:val="00DE4A78"/>
    <w:rsid w:val="00DE4D0E"/>
    <w:rsid w:val="00DE5083"/>
    <w:rsid w:val="00DE5357"/>
    <w:rsid w:val="00DE5E7A"/>
    <w:rsid w:val="00DE5F0B"/>
    <w:rsid w:val="00DE635D"/>
    <w:rsid w:val="00DE6B66"/>
    <w:rsid w:val="00DE76F8"/>
    <w:rsid w:val="00DF2193"/>
    <w:rsid w:val="00DF270C"/>
    <w:rsid w:val="00DF28C3"/>
    <w:rsid w:val="00DF3728"/>
    <w:rsid w:val="00DF4231"/>
    <w:rsid w:val="00DF4FC8"/>
    <w:rsid w:val="00DF5852"/>
    <w:rsid w:val="00DF6623"/>
    <w:rsid w:val="00DF7061"/>
    <w:rsid w:val="00DF7515"/>
    <w:rsid w:val="00E00144"/>
    <w:rsid w:val="00E01CD2"/>
    <w:rsid w:val="00E034D1"/>
    <w:rsid w:val="00E034DA"/>
    <w:rsid w:val="00E04DF4"/>
    <w:rsid w:val="00E04E11"/>
    <w:rsid w:val="00E05022"/>
    <w:rsid w:val="00E05A2F"/>
    <w:rsid w:val="00E05D9B"/>
    <w:rsid w:val="00E06E77"/>
    <w:rsid w:val="00E07EB7"/>
    <w:rsid w:val="00E10134"/>
    <w:rsid w:val="00E10E93"/>
    <w:rsid w:val="00E11A26"/>
    <w:rsid w:val="00E12396"/>
    <w:rsid w:val="00E1247F"/>
    <w:rsid w:val="00E124AC"/>
    <w:rsid w:val="00E12C21"/>
    <w:rsid w:val="00E12C28"/>
    <w:rsid w:val="00E12F67"/>
    <w:rsid w:val="00E13242"/>
    <w:rsid w:val="00E139CE"/>
    <w:rsid w:val="00E14328"/>
    <w:rsid w:val="00E14BE1"/>
    <w:rsid w:val="00E14D92"/>
    <w:rsid w:val="00E15AA6"/>
    <w:rsid w:val="00E15FF7"/>
    <w:rsid w:val="00E16F45"/>
    <w:rsid w:val="00E175DC"/>
    <w:rsid w:val="00E17A03"/>
    <w:rsid w:val="00E21F60"/>
    <w:rsid w:val="00E21FFD"/>
    <w:rsid w:val="00E22E6A"/>
    <w:rsid w:val="00E22F39"/>
    <w:rsid w:val="00E23785"/>
    <w:rsid w:val="00E23AC0"/>
    <w:rsid w:val="00E25549"/>
    <w:rsid w:val="00E25BCC"/>
    <w:rsid w:val="00E2645E"/>
    <w:rsid w:val="00E26655"/>
    <w:rsid w:val="00E26864"/>
    <w:rsid w:val="00E26D76"/>
    <w:rsid w:val="00E270BB"/>
    <w:rsid w:val="00E27169"/>
    <w:rsid w:val="00E27468"/>
    <w:rsid w:val="00E277F7"/>
    <w:rsid w:val="00E27A4F"/>
    <w:rsid w:val="00E300C0"/>
    <w:rsid w:val="00E303AF"/>
    <w:rsid w:val="00E31B44"/>
    <w:rsid w:val="00E3271D"/>
    <w:rsid w:val="00E33302"/>
    <w:rsid w:val="00E33466"/>
    <w:rsid w:val="00E3370B"/>
    <w:rsid w:val="00E343BC"/>
    <w:rsid w:val="00E34695"/>
    <w:rsid w:val="00E34D40"/>
    <w:rsid w:val="00E35DD6"/>
    <w:rsid w:val="00E37B6B"/>
    <w:rsid w:val="00E400EB"/>
    <w:rsid w:val="00E4039C"/>
    <w:rsid w:val="00E4081C"/>
    <w:rsid w:val="00E40B70"/>
    <w:rsid w:val="00E40E06"/>
    <w:rsid w:val="00E414C3"/>
    <w:rsid w:val="00E41665"/>
    <w:rsid w:val="00E41773"/>
    <w:rsid w:val="00E43105"/>
    <w:rsid w:val="00E432F1"/>
    <w:rsid w:val="00E43397"/>
    <w:rsid w:val="00E43796"/>
    <w:rsid w:val="00E43B73"/>
    <w:rsid w:val="00E44491"/>
    <w:rsid w:val="00E4649C"/>
    <w:rsid w:val="00E46A98"/>
    <w:rsid w:val="00E46B25"/>
    <w:rsid w:val="00E46CE2"/>
    <w:rsid w:val="00E47455"/>
    <w:rsid w:val="00E47CD7"/>
    <w:rsid w:val="00E50830"/>
    <w:rsid w:val="00E50931"/>
    <w:rsid w:val="00E50BEE"/>
    <w:rsid w:val="00E514F3"/>
    <w:rsid w:val="00E5153E"/>
    <w:rsid w:val="00E531DC"/>
    <w:rsid w:val="00E54666"/>
    <w:rsid w:val="00E55386"/>
    <w:rsid w:val="00E55508"/>
    <w:rsid w:val="00E55BCB"/>
    <w:rsid w:val="00E56123"/>
    <w:rsid w:val="00E57889"/>
    <w:rsid w:val="00E600F4"/>
    <w:rsid w:val="00E60921"/>
    <w:rsid w:val="00E60B83"/>
    <w:rsid w:val="00E61981"/>
    <w:rsid w:val="00E61BE5"/>
    <w:rsid w:val="00E61D43"/>
    <w:rsid w:val="00E62C71"/>
    <w:rsid w:val="00E634D9"/>
    <w:rsid w:val="00E639F2"/>
    <w:rsid w:val="00E64634"/>
    <w:rsid w:val="00E6536B"/>
    <w:rsid w:val="00E65D45"/>
    <w:rsid w:val="00E67292"/>
    <w:rsid w:val="00E674AA"/>
    <w:rsid w:val="00E702DD"/>
    <w:rsid w:val="00E703BE"/>
    <w:rsid w:val="00E70E15"/>
    <w:rsid w:val="00E70F41"/>
    <w:rsid w:val="00E71AFD"/>
    <w:rsid w:val="00E71D37"/>
    <w:rsid w:val="00E748DA"/>
    <w:rsid w:val="00E75339"/>
    <w:rsid w:val="00E760C9"/>
    <w:rsid w:val="00E761A9"/>
    <w:rsid w:val="00E761AD"/>
    <w:rsid w:val="00E76879"/>
    <w:rsid w:val="00E76BBB"/>
    <w:rsid w:val="00E76CF4"/>
    <w:rsid w:val="00E7715F"/>
    <w:rsid w:val="00E77A8B"/>
    <w:rsid w:val="00E77EB1"/>
    <w:rsid w:val="00E80097"/>
    <w:rsid w:val="00E8074E"/>
    <w:rsid w:val="00E808F6"/>
    <w:rsid w:val="00E8141C"/>
    <w:rsid w:val="00E81FC9"/>
    <w:rsid w:val="00E825B6"/>
    <w:rsid w:val="00E825DE"/>
    <w:rsid w:val="00E830D5"/>
    <w:rsid w:val="00E8318E"/>
    <w:rsid w:val="00E86345"/>
    <w:rsid w:val="00E86970"/>
    <w:rsid w:val="00E86A3D"/>
    <w:rsid w:val="00E87035"/>
    <w:rsid w:val="00E90A65"/>
    <w:rsid w:val="00E919C5"/>
    <w:rsid w:val="00E91DC4"/>
    <w:rsid w:val="00E92595"/>
    <w:rsid w:val="00E92917"/>
    <w:rsid w:val="00E92C86"/>
    <w:rsid w:val="00E93851"/>
    <w:rsid w:val="00E9426D"/>
    <w:rsid w:val="00E94CED"/>
    <w:rsid w:val="00E94FE4"/>
    <w:rsid w:val="00E95588"/>
    <w:rsid w:val="00E959EB"/>
    <w:rsid w:val="00E96257"/>
    <w:rsid w:val="00E96AA5"/>
    <w:rsid w:val="00E97D85"/>
    <w:rsid w:val="00EA0F15"/>
    <w:rsid w:val="00EA12B1"/>
    <w:rsid w:val="00EA1947"/>
    <w:rsid w:val="00EA245C"/>
    <w:rsid w:val="00EA2779"/>
    <w:rsid w:val="00EA2D99"/>
    <w:rsid w:val="00EA38D9"/>
    <w:rsid w:val="00EA3D5B"/>
    <w:rsid w:val="00EA48E6"/>
    <w:rsid w:val="00EA573C"/>
    <w:rsid w:val="00EA5EEB"/>
    <w:rsid w:val="00EA7411"/>
    <w:rsid w:val="00EA7978"/>
    <w:rsid w:val="00EA79B6"/>
    <w:rsid w:val="00EA7B5F"/>
    <w:rsid w:val="00EA7F4F"/>
    <w:rsid w:val="00EB01B0"/>
    <w:rsid w:val="00EB070C"/>
    <w:rsid w:val="00EB07C9"/>
    <w:rsid w:val="00EB0A57"/>
    <w:rsid w:val="00EB0EBF"/>
    <w:rsid w:val="00EB0EE0"/>
    <w:rsid w:val="00EB203D"/>
    <w:rsid w:val="00EB2E5A"/>
    <w:rsid w:val="00EB2E90"/>
    <w:rsid w:val="00EB465A"/>
    <w:rsid w:val="00EB55E8"/>
    <w:rsid w:val="00EB56DE"/>
    <w:rsid w:val="00EB72C5"/>
    <w:rsid w:val="00EB77B4"/>
    <w:rsid w:val="00EB78D9"/>
    <w:rsid w:val="00EC0213"/>
    <w:rsid w:val="00EC06BB"/>
    <w:rsid w:val="00EC0FBC"/>
    <w:rsid w:val="00EC12EC"/>
    <w:rsid w:val="00EC1936"/>
    <w:rsid w:val="00EC1F57"/>
    <w:rsid w:val="00EC2600"/>
    <w:rsid w:val="00EC2B85"/>
    <w:rsid w:val="00EC4598"/>
    <w:rsid w:val="00EC6F00"/>
    <w:rsid w:val="00EC7D03"/>
    <w:rsid w:val="00ED001F"/>
    <w:rsid w:val="00ED0CB2"/>
    <w:rsid w:val="00ED0CCB"/>
    <w:rsid w:val="00ED3002"/>
    <w:rsid w:val="00ED327E"/>
    <w:rsid w:val="00ED4D6D"/>
    <w:rsid w:val="00ED50E6"/>
    <w:rsid w:val="00ED6030"/>
    <w:rsid w:val="00ED6B75"/>
    <w:rsid w:val="00ED72E1"/>
    <w:rsid w:val="00ED7727"/>
    <w:rsid w:val="00EE034A"/>
    <w:rsid w:val="00EE03AB"/>
    <w:rsid w:val="00EE0456"/>
    <w:rsid w:val="00EE0CD3"/>
    <w:rsid w:val="00EE1821"/>
    <w:rsid w:val="00EE1D44"/>
    <w:rsid w:val="00EE20B0"/>
    <w:rsid w:val="00EE2D6B"/>
    <w:rsid w:val="00EE3738"/>
    <w:rsid w:val="00EE39F5"/>
    <w:rsid w:val="00EE3A64"/>
    <w:rsid w:val="00EE3B61"/>
    <w:rsid w:val="00EE4620"/>
    <w:rsid w:val="00EE48E3"/>
    <w:rsid w:val="00EE4BF4"/>
    <w:rsid w:val="00EE54EC"/>
    <w:rsid w:val="00EE70A2"/>
    <w:rsid w:val="00EE721D"/>
    <w:rsid w:val="00EF039D"/>
    <w:rsid w:val="00EF0B7E"/>
    <w:rsid w:val="00EF17A8"/>
    <w:rsid w:val="00EF2070"/>
    <w:rsid w:val="00EF2227"/>
    <w:rsid w:val="00EF2DFF"/>
    <w:rsid w:val="00EF338F"/>
    <w:rsid w:val="00EF35C3"/>
    <w:rsid w:val="00EF36B2"/>
    <w:rsid w:val="00EF402E"/>
    <w:rsid w:val="00EF4226"/>
    <w:rsid w:val="00EF4237"/>
    <w:rsid w:val="00EF44A2"/>
    <w:rsid w:val="00EF4D2D"/>
    <w:rsid w:val="00EF69FF"/>
    <w:rsid w:val="00EF6B30"/>
    <w:rsid w:val="00EF7AA4"/>
    <w:rsid w:val="00EF7F7A"/>
    <w:rsid w:val="00F01509"/>
    <w:rsid w:val="00F02268"/>
    <w:rsid w:val="00F023A5"/>
    <w:rsid w:val="00F03568"/>
    <w:rsid w:val="00F037EF"/>
    <w:rsid w:val="00F03A58"/>
    <w:rsid w:val="00F03C4D"/>
    <w:rsid w:val="00F03D3B"/>
    <w:rsid w:val="00F0412F"/>
    <w:rsid w:val="00F042A6"/>
    <w:rsid w:val="00F04541"/>
    <w:rsid w:val="00F04596"/>
    <w:rsid w:val="00F0496F"/>
    <w:rsid w:val="00F04FD6"/>
    <w:rsid w:val="00F051A2"/>
    <w:rsid w:val="00F05A3D"/>
    <w:rsid w:val="00F071C3"/>
    <w:rsid w:val="00F071EB"/>
    <w:rsid w:val="00F07DCC"/>
    <w:rsid w:val="00F10270"/>
    <w:rsid w:val="00F10806"/>
    <w:rsid w:val="00F10D0F"/>
    <w:rsid w:val="00F10D12"/>
    <w:rsid w:val="00F10D95"/>
    <w:rsid w:val="00F10F3B"/>
    <w:rsid w:val="00F114A5"/>
    <w:rsid w:val="00F11808"/>
    <w:rsid w:val="00F118DB"/>
    <w:rsid w:val="00F11E2C"/>
    <w:rsid w:val="00F11FF1"/>
    <w:rsid w:val="00F12028"/>
    <w:rsid w:val="00F12CC6"/>
    <w:rsid w:val="00F14480"/>
    <w:rsid w:val="00F157B3"/>
    <w:rsid w:val="00F175B7"/>
    <w:rsid w:val="00F20410"/>
    <w:rsid w:val="00F20940"/>
    <w:rsid w:val="00F20AAA"/>
    <w:rsid w:val="00F20B5B"/>
    <w:rsid w:val="00F20D0C"/>
    <w:rsid w:val="00F21BA9"/>
    <w:rsid w:val="00F230FC"/>
    <w:rsid w:val="00F23DFD"/>
    <w:rsid w:val="00F24479"/>
    <w:rsid w:val="00F24DC4"/>
    <w:rsid w:val="00F259EC"/>
    <w:rsid w:val="00F263DD"/>
    <w:rsid w:val="00F27B63"/>
    <w:rsid w:val="00F27BD0"/>
    <w:rsid w:val="00F31A93"/>
    <w:rsid w:val="00F31D8F"/>
    <w:rsid w:val="00F32010"/>
    <w:rsid w:val="00F3336E"/>
    <w:rsid w:val="00F35519"/>
    <w:rsid w:val="00F367E6"/>
    <w:rsid w:val="00F36C8D"/>
    <w:rsid w:val="00F374D6"/>
    <w:rsid w:val="00F40251"/>
    <w:rsid w:val="00F4181C"/>
    <w:rsid w:val="00F418EE"/>
    <w:rsid w:val="00F42BA9"/>
    <w:rsid w:val="00F42F68"/>
    <w:rsid w:val="00F4376D"/>
    <w:rsid w:val="00F443B3"/>
    <w:rsid w:val="00F4537F"/>
    <w:rsid w:val="00F464D9"/>
    <w:rsid w:val="00F472E2"/>
    <w:rsid w:val="00F4795B"/>
    <w:rsid w:val="00F51B04"/>
    <w:rsid w:val="00F52609"/>
    <w:rsid w:val="00F5344A"/>
    <w:rsid w:val="00F53604"/>
    <w:rsid w:val="00F53840"/>
    <w:rsid w:val="00F53EF6"/>
    <w:rsid w:val="00F54EE0"/>
    <w:rsid w:val="00F55C11"/>
    <w:rsid w:val="00F561D9"/>
    <w:rsid w:val="00F575DF"/>
    <w:rsid w:val="00F57626"/>
    <w:rsid w:val="00F579FA"/>
    <w:rsid w:val="00F57E54"/>
    <w:rsid w:val="00F6028B"/>
    <w:rsid w:val="00F60442"/>
    <w:rsid w:val="00F60EAF"/>
    <w:rsid w:val="00F6164C"/>
    <w:rsid w:val="00F62928"/>
    <w:rsid w:val="00F630F7"/>
    <w:rsid w:val="00F63FBC"/>
    <w:rsid w:val="00F64AAC"/>
    <w:rsid w:val="00F65B8C"/>
    <w:rsid w:val="00F65F0A"/>
    <w:rsid w:val="00F665F0"/>
    <w:rsid w:val="00F66963"/>
    <w:rsid w:val="00F66F1F"/>
    <w:rsid w:val="00F67081"/>
    <w:rsid w:val="00F70223"/>
    <w:rsid w:val="00F706EB"/>
    <w:rsid w:val="00F70FBA"/>
    <w:rsid w:val="00F71194"/>
    <w:rsid w:val="00F7184C"/>
    <w:rsid w:val="00F725A7"/>
    <w:rsid w:val="00F75236"/>
    <w:rsid w:val="00F772AA"/>
    <w:rsid w:val="00F77A01"/>
    <w:rsid w:val="00F77B88"/>
    <w:rsid w:val="00F816E7"/>
    <w:rsid w:val="00F8200B"/>
    <w:rsid w:val="00F827AD"/>
    <w:rsid w:val="00F85A59"/>
    <w:rsid w:val="00F85BDA"/>
    <w:rsid w:val="00F85F5A"/>
    <w:rsid w:val="00F860B7"/>
    <w:rsid w:val="00F865F7"/>
    <w:rsid w:val="00F8660D"/>
    <w:rsid w:val="00F871AE"/>
    <w:rsid w:val="00F90FA9"/>
    <w:rsid w:val="00F916C2"/>
    <w:rsid w:val="00F929C2"/>
    <w:rsid w:val="00F9305D"/>
    <w:rsid w:val="00F9367E"/>
    <w:rsid w:val="00F9377C"/>
    <w:rsid w:val="00F94883"/>
    <w:rsid w:val="00F94F40"/>
    <w:rsid w:val="00F95EA8"/>
    <w:rsid w:val="00F96029"/>
    <w:rsid w:val="00F969D5"/>
    <w:rsid w:val="00F96E20"/>
    <w:rsid w:val="00F97B52"/>
    <w:rsid w:val="00F97E17"/>
    <w:rsid w:val="00F97FC9"/>
    <w:rsid w:val="00FA1B71"/>
    <w:rsid w:val="00FA309A"/>
    <w:rsid w:val="00FA3F3E"/>
    <w:rsid w:val="00FA3FA9"/>
    <w:rsid w:val="00FA55D5"/>
    <w:rsid w:val="00FA5856"/>
    <w:rsid w:val="00FA64BA"/>
    <w:rsid w:val="00FA66D1"/>
    <w:rsid w:val="00FA6792"/>
    <w:rsid w:val="00FB0F4E"/>
    <w:rsid w:val="00FB1C24"/>
    <w:rsid w:val="00FB2786"/>
    <w:rsid w:val="00FB2A16"/>
    <w:rsid w:val="00FB2F94"/>
    <w:rsid w:val="00FB36CC"/>
    <w:rsid w:val="00FB422E"/>
    <w:rsid w:val="00FB50D9"/>
    <w:rsid w:val="00FB5389"/>
    <w:rsid w:val="00FB65A0"/>
    <w:rsid w:val="00FB6657"/>
    <w:rsid w:val="00FB783A"/>
    <w:rsid w:val="00FB78F1"/>
    <w:rsid w:val="00FB7F64"/>
    <w:rsid w:val="00FC0003"/>
    <w:rsid w:val="00FC1C78"/>
    <w:rsid w:val="00FC334D"/>
    <w:rsid w:val="00FC3669"/>
    <w:rsid w:val="00FC5B03"/>
    <w:rsid w:val="00FC6A6A"/>
    <w:rsid w:val="00FC702E"/>
    <w:rsid w:val="00FC7DB7"/>
    <w:rsid w:val="00FD0491"/>
    <w:rsid w:val="00FD0C97"/>
    <w:rsid w:val="00FD1307"/>
    <w:rsid w:val="00FD18BE"/>
    <w:rsid w:val="00FD21FB"/>
    <w:rsid w:val="00FD3068"/>
    <w:rsid w:val="00FD318E"/>
    <w:rsid w:val="00FD3414"/>
    <w:rsid w:val="00FD3BDB"/>
    <w:rsid w:val="00FD3FB4"/>
    <w:rsid w:val="00FD4543"/>
    <w:rsid w:val="00FD48B2"/>
    <w:rsid w:val="00FD51B5"/>
    <w:rsid w:val="00FD56FE"/>
    <w:rsid w:val="00FD6868"/>
    <w:rsid w:val="00FD68D6"/>
    <w:rsid w:val="00FE0292"/>
    <w:rsid w:val="00FE0563"/>
    <w:rsid w:val="00FE0EA8"/>
    <w:rsid w:val="00FE196B"/>
    <w:rsid w:val="00FE1EF4"/>
    <w:rsid w:val="00FE27B4"/>
    <w:rsid w:val="00FE2ABA"/>
    <w:rsid w:val="00FE3D68"/>
    <w:rsid w:val="00FE4562"/>
    <w:rsid w:val="00FE483A"/>
    <w:rsid w:val="00FE4908"/>
    <w:rsid w:val="00FE5873"/>
    <w:rsid w:val="00FE6346"/>
    <w:rsid w:val="00FE6BDA"/>
    <w:rsid w:val="00FF03E8"/>
    <w:rsid w:val="00FF0669"/>
    <w:rsid w:val="00FF0916"/>
    <w:rsid w:val="00FF1608"/>
    <w:rsid w:val="00FF2A27"/>
    <w:rsid w:val="00FF2EF1"/>
    <w:rsid w:val="00FF30EC"/>
    <w:rsid w:val="00FF3165"/>
    <w:rsid w:val="00FF3192"/>
    <w:rsid w:val="00FF3B2A"/>
    <w:rsid w:val="00FF3DCC"/>
    <w:rsid w:val="00FF3F97"/>
    <w:rsid w:val="00FF41CC"/>
    <w:rsid w:val="00FF47DC"/>
    <w:rsid w:val="00FF4A3A"/>
    <w:rsid w:val="00FF5640"/>
    <w:rsid w:val="00FF63E4"/>
    <w:rsid w:val="00FF6831"/>
    <w:rsid w:val="00FF6AFA"/>
    <w:rsid w:val="00FF6F75"/>
    <w:rsid w:val="00FF7B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99B74"/>
  <w15:docId w15:val="{540F63F6-AEF5-4EC4-BCD2-4A918406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898"/>
    <w:rPr>
      <w:lang w:val="es-ES" w:eastAsia="es-ES"/>
    </w:rPr>
  </w:style>
  <w:style w:type="paragraph" w:styleId="Ttulo1">
    <w:name w:val="heading 1"/>
    <w:basedOn w:val="Normal"/>
    <w:next w:val="Normal"/>
    <w:link w:val="Ttulo1Car"/>
    <w:qFormat/>
    <w:rsid w:val="009F20F0"/>
    <w:pPr>
      <w:keepNext/>
      <w:spacing w:before="240" w:after="240"/>
      <w:jc w:val="both"/>
      <w:outlineLvl w:val="0"/>
    </w:pPr>
    <w:rPr>
      <w:rFonts w:ascii="Arial Narrow" w:hAnsi="Arial Narrow" w:cs="Arial"/>
      <w:b/>
      <w:bCs/>
      <w:kern w:val="32"/>
      <w:sz w:val="22"/>
      <w:szCs w:val="32"/>
      <w:lang w:val="es-SV"/>
    </w:rPr>
  </w:style>
  <w:style w:type="paragraph" w:styleId="Ttulo2">
    <w:name w:val="heading 2"/>
    <w:basedOn w:val="Normal"/>
    <w:next w:val="Normal"/>
    <w:autoRedefine/>
    <w:qFormat/>
    <w:rsid w:val="009F20F0"/>
    <w:pPr>
      <w:keepNext/>
      <w:numPr>
        <w:ilvl w:val="1"/>
        <w:numId w:val="1"/>
      </w:numPr>
      <w:spacing w:before="60" w:after="60"/>
      <w:jc w:val="both"/>
      <w:outlineLvl w:val="1"/>
    </w:pPr>
    <w:rPr>
      <w:rFonts w:ascii="Arial Narrow" w:hAnsi="Arial Narrow" w:cs="Arial"/>
      <w:b/>
      <w:bCs/>
      <w:iCs/>
      <w:sz w:val="22"/>
      <w:szCs w:val="26"/>
      <w:lang w:val="es-SV"/>
    </w:rPr>
  </w:style>
  <w:style w:type="paragraph" w:styleId="Ttulo3">
    <w:name w:val="heading 3"/>
    <w:basedOn w:val="Normal"/>
    <w:next w:val="Normal"/>
    <w:qFormat/>
    <w:rsid w:val="009F20F0"/>
    <w:pPr>
      <w:keepNext/>
      <w:numPr>
        <w:ilvl w:val="2"/>
        <w:numId w:val="1"/>
      </w:numPr>
      <w:tabs>
        <w:tab w:val="left" w:pos="360"/>
      </w:tabs>
      <w:spacing w:before="60" w:after="60"/>
      <w:jc w:val="both"/>
      <w:outlineLvl w:val="2"/>
    </w:pPr>
    <w:rPr>
      <w:rFonts w:ascii="Arial Narrow" w:hAnsi="Arial Narrow" w:cs="Arial"/>
      <w:sz w:val="22"/>
      <w:szCs w:val="26"/>
      <w:lang w:val="es-SV"/>
    </w:rPr>
  </w:style>
  <w:style w:type="paragraph" w:styleId="Ttulo4">
    <w:name w:val="heading 4"/>
    <w:basedOn w:val="Normal"/>
    <w:next w:val="Normal"/>
    <w:qFormat/>
    <w:rsid w:val="00007004"/>
    <w:pPr>
      <w:keepNext/>
      <w:spacing w:before="240" w:after="60"/>
      <w:outlineLvl w:val="3"/>
    </w:pPr>
    <w:rPr>
      <w:b/>
      <w:bCs/>
      <w:sz w:val="28"/>
      <w:szCs w:val="28"/>
    </w:rPr>
  </w:style>
  <w:style w:type="paragraph" w:styleId="Ttulo5">
    <w:name w:val="heading 5"/>
    <w:basedOn w:val="Normal"/>
    <w:next w:val="Normal"/>
    <w:qFormat/>
    <w:rsid w:val="008E7898"/>
    <w:pPr>
      <w:spacing w:before="240" w:after="60"/>
      <w:outlineLvl w:val="4"/>
    </w:pPr>
    <w:rPr>
      <w:b/>
      <w:bCs/>
      <w:i/>
      <w:iCs/>
      <w:sz w:val="26"/>
      <w:szCs w:val="26"/>
    </w:rPr>
  </w:style>
  <w:style w:type="paragraph" w:styleId="Ttulo6">
    <w:name w:val="heading 6"/>
    <w:basedOn w:val="Normal"/>
    <w:next w:val="Normal"/>
    <w:qFormat/>
    <w:rsid w:val="00007004"/>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C959ED"/>
    <w:pPr>
      <w:spacing w:before="100" w:beforeAutospacing="1" w:after="100" w:afterAutospacing="1"/>
    </w:pPr>
  </w:style>
  <w:style w:type="paragraph" w:styleId="Textodeglobo">
    <w:name w:val="Balloon Text"/>
    <w:basedOn w:val="Normal"/>
    <w:link w:val="TextodegloboCar"/>
    <w:uiPriority w:val="99"/>
    <w:semiHidden/>
    <w:rsid w:val="00245524"/>
    <w:rPr>
      <w:rFonts w:ascii="Tahoma" w:hAnsi="Tahoma" w:cs="Tahoma"/>
      <w:sz w:val="16"/>
      <w:szCs w:val="16"/>
    </w:rPr>
  </w:style>
  <w:style w:type="paragraph" w:styleId="Encabezado">
    <w:name w:val="header"/>
    <w:basedOn w:val="Normal"/>
    <w:link w:val="EncabezadoCar"/>
    <w:uiPriority w:val="99"/>
    <w:rsid w:val="000A73D9"/>
    <w:pPr>
      <w:keepNext/>
      <w:tabs>
        <w:tab w:val="center" w:pos="4419"/>
        <w:tab w:val="right" w:pos="8838"/>
      </w:tabs>
      <w:spacing w:before="60" w:after="60"/>
      <w:jc w:val="both"/>
    </w:pPr>
    <w:rPr>
      <w:rFonts w:ascii="Arial Narrow" w:hAnsi="Arial Narrow"/>
      <w:sz w:val="22"/>
      <w:szCs w:val="22"/>
      <w:lang w:val="es-SV"/>
    </w:rPr>
  </w:style>
  <w:style w:type="paragraph" w:styleId="Ttulo">
    <w:name w:val="Title"/>
    <w:basedOn w:val="Normal"/>
    <w:qFormat/>
    <w:rsid w:val="000A73D9"/>
    <w:pPr>
      <w:keepNext/>
      <w:spacing w:before="60" w:after="60"/>
      <w:jc w:val="center"/>
    </w:pPr>
    <w:rPr>
      <w:rFonts w:ascii="Arial" w:hAnsi="Arial"/>
      <w:b/>
      <w:sz w:val="22"/>
      <w:lang w:val="es-ES_tradnl"/>
    </w:rPr>
  </w:style>
  <w:style w:type="paragraph" w:styleId="Piedepgina">
    <w:name w:val="footer"/>
    <w:basedOn w:val="Normal"/>
    <w:link w:val="PiedepginaCar"/>
    <w:rsid w:val="000A73D9"/>
    <w:pPr>
      <w:tabs>
        <w:tab w:val="center" w:pos="4252"/>
        <w:tab w:val="right" w:pos="8504"/>
      </w:tabs>
    </w:pPr>
  </w:style>
  <w:style w:type="paragraph" w:customStyle="1" w:styleId="EstiloTtulo2Izquierda0cmPrimeralnea0cm">
    <w:name w:val="Estilo Título 2 + Izquierda:  0 cm Primera línea:  0 cm"/>
    <w:basedOn w:val="Ttulo2"/>
    <w:rsid w:val="009F20F0"/>
    <w:pPr>
      <w:spacing w:before="180" w:after="180"/>
    </w:pPr>
    <w:rPr>
      <w:rFonts w:cs="Times New Roman"/>
      <w:iCs w:val="0"/>
      <w:szCs w:val="20"/>
    </w:rPr>
  </w:style>
  <w:style w:type="paragraph" w:styleId="Textoindependiente2">
    <w:name w:val="Body Text 2"/>
    <w:basedOn w:val="Normal"/>
    <w:rsid w:val="00007004"/>
    <w:pPr>
      <w:jc w:val="both"/>
    </w:pPr>
    <w:rPr>
      <w:lang w:val="es-ES_tradnl"/>
    </w:rPr>
  </w:style>
  <w:style w:type="paragraph" w:styleId="Textoindependiente3">
    <w:name w:val="Body Text 3"/>
    <w:basedOn w:val="Normal"/>
    <w:rsid w:val="00007004"/>
    <w:pPr>
      <w:jc w:val="both"/>
    </w:pPr>
    <w:rPr>
      <w:rFonts w:ascii="Arial" w:hAnsi="Arial"/>
      <w:lang w:val="es-GT"/>
    </w:rPr>
  </w:style>
  <w:style w:type="character" w:styleId="Refdecomentario">
    <w:name w:val="annotation reference"/>
    <w:basedOn w:val="Fuentedeprrafopredeter"/>
    <w:uiPriority w:val="99"/>
    <w:semiHidden/>
    <w:rsid w:val="000F61CF"/>
    <w:rPr>
      <w:sz w:val="16"/>
      <w:szCs w:val="16"/>
    </w:rPr>
  </w:style>
  <w:style w:type="paragraph" w:styleId="Textocomentario">
    <w:name w:val="annotation text"/>
    <w:basedOn w:val="Normal"/>
    <w:link w:val="TextocomentarioCar"/>
    <w:rsid w:val="000F61CF"/>
  </w:style>
  <w:style w:type="paragraph" w:styleId="Asuntodelcomentario">
    <w:name w:val="annotation subject"/>
    <w:basedOn w:val="Textocomentario"/>
    <w:next w:val="Textocomentario"/>
    <w:semiHidden/>
    <w:rsid w:val="000F61CF"/>
    <w:rPr>
      <w:b/>
      <w:bCs/>
    </w:rPr>
  </w:style>
  <w:style w:type="table" w:styleId="Tablaconcuadrcula">
    <w:name w:val="Table Grid"/>
    <w:basedOn w:val="Tablanormal"/>
    <w:uiPriority w:val="59"/>
    <w:rsid w:val="001E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rsid w:val="001E3693"/>
    <w:pPr>
      <w:numPr>
        <w:numId w:val="2"/>
      </w:numPr>
    </w:pPr>
  </w:style>
  <w:style w:type="paragraph" w:styleId="Textoindependiente">
    <w:name w:val="Body Text"/>
    <w:basedOn w:val="Normal"/>
    <w:link w:val="TextoindependienteCar"/>
    <w:rsid w:val="00C76B3E"/>
    <w:pPr>
      <w:spacing w:after="120"/>
    </w:pPr>
  </w:style>
  <w:style w:type="paragraph" w:styleId="Sangradetextonormal">
    <w:name w:val="Body Text Indent"/>
    <w:basedOn w:val="Normal"/>
    <w:rsid w:val="006F72DE"/>
    <w:pPr>
      <w:spacing w:after="120"/>
      <w:ind w:left="283"/>
    </w:pPr>
  </w:style>
  <w:style w:type="paragraph" w:styleId="Mapadeldocumento">
    <w:name w:val="Document Map"/>
    <w:basedOn w:val="Normal"/>
    <w:semiHidden/>
    <w:rsid w:val="00565D5A"/>
    <w:pPr>
      <w:shd w:val="clear" w:color="auto" w:fill="000080"/>
    </w:pPr>
    <w:rPr>
      <w:rFonts w:ascii="Tahoma" w:hAnsi="Tahoma" w:cs="Tahoma"/>
    </w:rPr>
  </w:style>
  <w:style w:type="character" w:styleId="Hipervnculo">
    <w:name w:val="Hyperlink"/>
    <w:basedOn w:val="Fuentedeprrafopredeter"/>
    <w:rsid w:val="008E7898"/>
    <w:rPr>
      <w:color w:val="0000FF"/>
      <w:u w:val="single"/>
    </w:rPr>
  </w:style>
  <w:style w:type="paragraph" w:styleId="Subttulo">
    <w:name w:val="Subtitle"/>
    <w:basedOn w:val="Normal"/>
    <w:qFormat/>
    <w:rsid w:val="0073680C"/>
    <w:pPr>
      <w:suppressAutoHyphens/>
      <w:jc w:val="center"/>
    </w:pPr>
    <w:rPr>
      <w:rFonts w:ascii="Arial Narrow" w:hAnsi="Arial Narrow"/>
      <w:b/>
    </w:rPr>
  </w:style>
  <w:style w:type="paragraph" w:styleId="Textonotapie">
    <w:name w:val="footnote text"/>
    <w:basedOn w:val="Normal"/>
    <w:semiHidden/>
    <w:rsid w:val="00EA7F4F"/>
  </w:style>
  <w:style w:type="character" w:styleId="Refdenotaalpie">
    <w:name w:val="footnote reference"/>
    <w:basedOn w:val="Fuentedeprrafopredeter"/>
    <w:semiHidden/>
    <w:rsid w:val="00EA7F4F"/>
    <w:rPr>
      <w:vertAlign w:val="superscript"/>
    </w:rPr>
  </w:style>
  <w:style w:type="character" w:customStyle="1" w:styleId="longtext">
    <w:name w:val="long_text"/>
    <w:basedOn w:val="Fuentedeprrafopredeter"/>
    <w:rsid w:val="006C255D"/>
  </w:style>
  <w:style w:type="paragraph" w:styleId="Prrafodelista">
    <w:name w:val="List Paragraph"/>
    <w:aliases w:val="List Paragraph 1,List Paragraph (numbered (a)),Use Case List Paragraph"/>
    <w:basedOn w:val="Normal"/>
    <w:link w:val="PrrafodelistaCar"/>
    <w:uiPriority w:val="34"/>
    <w:qFormat/>
    <w:rsid w:val="009872D6"/>
    <w:pPr>
      <w:ind w:left="708"/>
    </w:pPr>
    <w:rPr>
      <w:sz w:val="24"/>
      <w:szCs w:val="24"/>
    </w:rPr>
  </w:style>
  <w:style w:type="paragraph" w:customStyle="1" w:styleId="Default">
    <w:name w:val="Default"/>
    <w:rsid w:val="00BA4BE5"/>
    <w:pPr>
      <w:autoSpaceDE w:val="0"/>
      <w:autoSpaceDN w:val="0"/>
      <w:adjustRightInd w:val="0"/>
    </w:pPr>
    <w:rPr>
      <w:rFonts w:ascii="EUAlbertina" w:hAnsi="EUAlbertina" w:cs="EUAlbertina"/>
      <w:color w:val="000000"/>
      <w:sz w:val="24"/>
      <w:szCs w:val="24"/>
    </w:rPr>
  </w:style>
  <w:style w:type="character" w:customStyle="1" w:styleId="hps">
    <w:name w:val="hps"/>
    <w:basedOn w:val="Fuentedeprrafopredeter"/>
    <w:rsid w:val="00AE2B65"/>
  </w:style>
  <w:style w:type="character" w:customStyle="1" w:styleId="PiedepginaCar">
    <w:name w:val="Pie de página Car"/>
    <w:basedOn w:val="Fuentedeprrafopredeter"/>
    <w:link w:val="Piedepgina"/>
    <w:rsid w:val="00B72236"/>
    <w:rPr>
      <w:lang w:val="es-ES" w:eastAsia="es-ES"/>
    </w:rPr>
  </w:style>
  <w:style w:type="character" w:customStyle="1" w:styleId="EncabezadoCar">
    <w:name w:val="Encabezado Car"/>
    <w:basedOn w:val="Fuentedeprrafopredeter"/>
    <w:link w:val="Encabezado"/>
    <w:uiPriority w:val="99"/>
    <w:rsid w:val="00966F4A"/>
    <w:rPr>
      <w:rFonts w:ascii="Arial Narrow" w:hAnsi="Arial Narrow"/>
      <w:sz w:val="22"/>
      <w:szCs w:val="22"/>
      <w:lang w:eastAsia="es-ES"/>
    </w:rPr>
  </w:style>
  <w:style w:type="paragraph" w:customStyle="1" w:styleId="Sinespaciado1">
    <w:name w:val="Sin espaciado1"/>
    <w:uiPriority w:val="1"/>
    <w:qFormat/>
    <w:rsid w:val="004E2D20"/>
    <w:rPr>
      <w:rFonts w:ascii="Calibri" w:hAnsi="Calibri"/>
      <w:sz w:val="22"/>
      <w:szCs w:val="22"/>
      <w:vertAlign w:val="superscript"/>
      <w:lang w:eastAsia="en-US"/>
    </w:rPr>
  </w:style>
  <w:style w:type="paragraph" w:customStyle="1" w:styleId="Textoindependiente4">
    <w:name w:val="Texto independiente 4"/>
    <w:basedOn w:val="Normal"/>
    <w:next w:val="Textoindependiente3"/>
    <w:rsid w:val="00A00C8F"/>
    <w:pPr>
      <w:spacing w:before="60" w:after="60"/>
      <w:jc w:val="both"/>
    </w:pPr>
    <w:rPr>
      <w:rFonts w:ascii="Arial" w:hAnsi="Arial" w:cs="Tahoma"/>
      <w:b/>
      <w:sz w:val="22"/>
      <w:lang w:val="es-ES_tradnl"/>
    </w:rPr>
  </w:style>
  <w:style w:type="paragraph" w:styleId="Lista2">
    <w:name w:val="List 2"/>
    <w:basedOn w:val="Normal"/>
    <w:uiPriority w:val="99"/>
    <w:unhideWhenUsed/>
    <w:rsid w:val="00FE6BDA"/>
    <w:pPr>
      <w:spacing w:after="200" w:line="276" w:lineRule="auto"/>
      <w:ind w:left="566" w:hanging="283"/>
      <w:contextualSpacing/>
    </w:pPr>
    <w:rPr>
      <w:rFonts w:ascii="Calibri" w:eastAsia="Calibri" w:hAnsi="Calibri"/>
      <w:sz w:val="22"/>
      <w:szCs w:val="22"/>
      <w:lang w:val="es-SV" w:eastAsia="en-US"/>
    </w:rPr>
  </w:style>
  <w:style w:type="paragraph" w:styleId="Lista3">
    <w:name w:val="List 3"/>
    <w:basedOn w:val="Normal"/>
    <w:uiPriority w:val="99"/>
    <w:unhideWhenUsed/>
    <w:rsid w:val="00B57F69"/>
    <w:pPr>
      <w:spacing w:after="200" w:line="276" w:lineRule="auto"/>
      <w:ind w:left="849" w:hanging="283"/>
      <w:contextualSpacing/>
    </w:pPr>
    <w:rPr>
      <w:rFonts w:ascii="Calibri" w:eastAsia="Calibri" w:hAnsi="Calibri"/>
      <w:sz w:val="22"/>
      <w:szCs w:val="22"/>
      <w:lang w:val="es-SV" w:eastAsia="en-US"/>
    </w:rPr>
  </w:style>
  <w:style w:type="paragraph" w:styleId="Textoindependienteprimerasangra">
    <w:name w:val="Body Text First Indent"/>
    <w:basedOn w:val="Textoindependiente"/>
    <w:link w:val="TextoindependienteprimerasangraCar"/>
    <w:rsid w:val="0078259E"/>
    <w:pPr>
      <w:spacing w:after="0"/>
      <w:ind w:firstLine="360"/>
    </w:pPr>
  </w:style>
  <w:style w:type="character" w:customStyle="1" w:styleId="TextoindependienteCar">
    <w:name w:val="Texto independiente Car"/>
    <w:basedOn w:val="Fuentedeprrafopredeter"/>
    <w:link w:val="Textoindependiente"/>
    <w:rsid w:val="0078259E"/>
    <w:rPr>
      <w:lang w:val="es-ES" w:eastAsia="es-ES"/>
    </w:rPr>
  </w:style>
  <w:style w:type="character" w:customStyle="1" w:styleId="TextoindependienteprimerasangraCar">
    <w:name w:val="Texto independiente primera sangría Car"/>
    <w:basedOn w:val="TextoindependienteCar"/>
    <w:link w:val="Textoindependienteprimerasangra"/>
    <w:rsid w:val="0078259E"/>
    <w:rPr>
      <w:lang w:val="es-ES" w:eastAsia="es-ES"/>
    </w:rPr>
  </w:style>
  <w:style w:type="paragraph" w:styleId="Sangra3detindependiente">
    <w:name w:val="Body Text Indent 3"/>
    <w:basedOn w:val="Normal"/>
    <w:link w:val="Sangra3detindependienteCar"/>
    <w:uiPriority w:val="99"/>
    <w:unhideWhenUsed/>
    <w:rsid w:val="00B2365F"/>
    <w:pPr>
      <w:spacing w:after="120" w:line="276" w:lineRule="auto"/>
      <w:ind w:left="283"/>
    </w:pPr>
    <w:rPr>
      <w:rFonts w:ascii="Calibri" w:eastAsia="Calibri" w:hAnsi="Calibri"/>
      <w:sz w:val="16"/>
      <w:szCs w:val="16"/>
      <w:lang w:val="es-SV" w:eastAsia="en-US"/>
    </w:rPr>
  </w:style>
  <w:style w:type="character" w:customStyle="1" w:styleId="Sangra3detindependienteCar">
    <w:name w:val="Sangría 3 de t. independiente Car"/>
    <w:basedOn w:val="Fuentedeprrafopredeter"/>
    <w:link w:val="Sangra3detindependiente"/>
    <w:uiPriority w:val="99"/>
    <w:rsid w:val="00B2365F"/>
    <w:rPr>
      <w:rFonts w:ascii="Calibri" w:eastAsia="Calibri" w:hAnsi="Calibri"/>
      <w:sz w:val="16"/>
      <w:szCs w:val="16"/>
      <w:lang w:eastAsia="en-US"/>
    </w:rPr>
  </w:style>
  <w:style w:type="paragraph" w:styleId="Listaconvietas3">
    <w:name w:val="List Bullet 3"/>
    <w:basedOn w:val="Normal"/>
    <w:uiPriority w:val="99"/>
    <w:unhideWhenUsed/>
    <w:rsid w:val="00F7184C"/>
    <w:pPr>
      <w:numPr>
        <w:numId w:val="6"/>
      </w:numPr>
      <w:spacing w:after="200" w:line="276" w:lineRule="auto"/>
      <w:contextualSpacing/>
    </w:pPr>
    <w:rPr>
      <w:rFonts w:ascii="Calibri" w:eastAsia="Calibri" w:hAnsi="Calibri"/>
      <w:sz w:val="22"/>
      <w:szCs w:val="22"/>
      <w:lang w:val="es-SV" w:eastAsia="en-US"/>
    </w:rPr>
  </w:style>
  <w:style w:type="character" w:customStyle="1" w:styleId="TextodegloboCar">
    <w:name w:val="Texto de globo Car"/>
    <w:basedOn w:val="Fuentedeprrafopredeter"/>
    <w:link w:val="Textodeglobo"/>
    <w:uiPriority w:val="99"/>
    <w:semiHidden/>
    <w:rsid w:val="000C42A5"/>
    <w:rPr>
      <w:rFonts w:ascii="Tahoma" w:hAnsi="Tahoma" w:cs="Tahoma"/>
      <w:sz w:val="16"/>
      <w:szCs w:val="16"/>
      <w:lang w:val="es-ES" w:eastAsia="es-ES"/>
    </w:rPr>
  </w:style>
  <w:style w:type="paragraph" w:styleId="Revisin">
    <w:name w:val="Revision"/>
    <w:hidden/>
    <w:uiPriority w:val="99"/>
    <w:semiHidden/>
    <w:rsid w:val="005258CD"/>
    <w:rPr>
      <w:lang w:val="es-ES" w:eastAsia="es-ES"/>
    </w:rPr>
  </w:style>
  <w:style w:type="character" w:customStyle="1" w:styleId="PrrafodelistaCar">
    <w:name w:val="Párrafo de lista Car"/>
    <w:aliases w:val="List Paragraph 1 Car,List Paragraph (numbered (a)) Car,Use Case List Paragraph Car"/>
    <w:link w:val="Prrafodelista"/>
    <w:uiPriority w:val="34"/>
    <w:rsid w:val="001A7CC2"/>
    <w:rPr>
      <w:sz w:val="24"/>
      <w:szCs w:val="24"/>
      <w:lang w:val="es-ES" w:eastAsia="es-ES"/>
    </w:rPr>
  </w:style>
  <w:style w:type="paragraph" w:styleId="Descripcin">
    <w:name w:val="caption"/>
    <w:basedOn w:val="Normal"/>
    <w:next w:val="Normal"/>
    <w:unhideWhenUsed/>
    <w:qFormat/>
    <w:rsid w:val="00B60EEE"/>
    <w:pPr>
      <w:spacing w:after="200"/>
      <w:jc w:val="both"/>
    </w:pPr>
    <w:rPr>
      <w:b/>
      <w:bCs/>
      <w:color w:val="4F81BD" w:themeColor="accent1"/>
      <w:sz w:val="18"/>
      <w:szCs w:val="18"/>
      <w:lang w:val="es-SV"/>
    </w:rPr>
  </w:style>
  <w:style w:type="character" w:customStyle="1" w:styleId="TextocomentarioCar">
    <w:name w:val="Texto comentario Car"/>
    <w:basedOn w:val="Fuentedeprrafopredeter"/>
    <w:link w:val="Textocomentario"/>
    <w:rsid w:val="00F263DD"/>
    <w:rPr>
      <w:lang w:val="es-ES" w:eastAsia="es-ES"/>
    </w:rPr>
  </w:style>
  <w:style w:type="paragraph" w:styleId="Sinespaciado">
    <w:name w:val="No Spacing"/>
    <w:uiPriority w:val="1"/>
    <w:qFormat/>
    <w:rsid w:val="00037430"/>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rsid w:val="000C37BB"/>
    <w:rPr>
      <w:rFonts w:ascii="Arial Narrow" w:hAnsi="Arial Narrow" w:cs="Arial"/>
      <w:b/>
      <w:bCs/>
      <w:kern w:val="32"/>
      <w:sz w:val="22"/>
      <w:szCs w:val="32"/>
      <w:lang w:eastAsia="es-ES"/>
    </w:rPr>
  </w:style>
  <w:style w:type="paragraph" w:customStyle="1" w:styleId="numeroinstructivo">
    <w:name w:val="numero instructivo"/>
    <w:basedOn w:val="Normal"/>
    <w:rsid w:val="001B1C43"/>
    <w:pPr>
      <w:spacing w:before="120"/>
      <w:jc w:val="both"/>
    </w:pPr>
    <w:rPr>
      <w:sz w:val="24"/>
      <w:u w:val="single"/>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702">
      <w:bodyDiv w:val="1"/>
      <w:marLeft w:val="0"/>
      <w:marRight w:val="0"/>
      <w:marTop w:val="0"/>
      <w:marBottom w:val="0"/>
      <w:divBdr>
        <w:top w:val="none" w:sz="0" w:space="0" w:color="auto"/>
        <w:left w:val="none" w:sz="0" w:space="0" w:color="auto"/>
        <w:bottom w:val="none" w:sz="0" w:space="0" w:color="auto"/>
        <w:right w:val="none" w:sz="0" w:space="0" w:color="auto"/>
      </w:divBdr>
    </w:div>
    <w:div w:id="111828906">
      <w:bodyDiv w:val="1"/>
      <w:marLeft w:val="0"/>
      <w:marRight w:val="0"/>
      <w:marTop w:val="0"/>
      <w:marBottom w:val="0"/>
      <w:divBdr>
        <w:top w:val="none" w:sz="0" w:space="0" w:color="auto"/>
        <w:left w:val="none" w:sz="0" w:space="0" w:color="auto"/>
        <w:bottom w:val="none" w:sz="0" w:space="0" w:color="auto"/>
        <w:right w:val="none" w:sz="0" w:space="0" w:color="auto"/>
      </w:divBdr>
      <w:divsChild>
        <w:div w:id="443111337">
          <w:marLeft w:val="0"/>
          <w:marRight w:val="0"/>
          <w:marTop w:val="0"/>
          <w:marBottom w:val="0"/>
          <w:divBdr>
            <w:top w:val="none" w:sz="0" w:space="0" w:color="auto"/>
            <w:left w:val="none" w:sz="0" w:space="0" w:color="auto"/>
            <w:bottom w:val="none" w:sz="0" w:space="0" w:color="auto"/>
            <w:right w:val="none" w:sz="0" w:space="0" w:color="auto"/>
          </w:divBdr>
          <w:divsChild>
            <w:div w:id="1127355431">
              <w:marLeft w:val="0"/>
              <w:marRight w:val="0"/>
              <w:marTop w:val="0"/>
              <w:marBottom w:val="0"/>
              <w:divBdr>
                <w:top w:val="none" w:sz="0" w:space="0" w:color="auto"/>
                <w:left w:val="none" w:sz="0" w:space="0" w:color="auto"/>
                <w:bottom w:val="none" w:sz="0" w:space="0" w:color="auto"/>
                <w:right w:val="none" w:sz="0" w:space="0" w:color="auto"/>
              </w:divBdr>
              <w:divsChild>
                <w:div w:id="89392230">
                  <w:marLeft w:val="0"/>
                  <w:marRight w:val="0"/>
                  <w:marTop w:val="0"/>
                  <w:marBottom w:val="0"/>
                  <w:divBdr>
                    <w:top w:val="none" w:sz="0" w:space="0" w:color="auto"/>
                    <w:left w:val="none" w:sz="0" w:space="0" w:color="auto"/>
                    <w:bottom w:val="none" w:sz="0" w:space="0" w:color="auto"/>
                    <w:right w:val="none" w:sz="0" w:space="0" w:color="auto"/>
                  </w:divBdr>
                  <w:divsChild>
                    <w:div w:id="742606933">
                      <w:marLeft w:val="0"/>
                      <w:marRight w:val="0"/>
                      <w:marTop w:val="0"/>
                      <w:marBottom w:val="0"/>
                      <w:divBdr>
                        <w:top w:val="none" w:sz="0" w:space="0" w:color="auto"/>
                        <w:left w:val="none" w:sz="0" w:space="0" w:color="auto"/>
                        <w:bottom w:val="none" w:sz="0" w:space="0" w:color="auto"/>
                        <w:right w:val="none" w:sz="0" w:space="0" w:color="auto"/>
                      </w:divBdr>
                      <w:divsChild>
                        <w:div w:id="1870874090">
                          <w:marLeft w:val="0"/>
                          <w:marRight w:val="0"/>
                          <w:marTop w:val="0"/>
                          <w:marBottom w:val="0"/>
                          <w:divBdr>
                            <w:top w:val="none" w:sz="0" w:space="0" w:color="auto"/>
                            <w:left w:val="none" w:sz="0" w:space="0" w:color="auto"/>
                            <w:bottom w:val="none" w:sz="0" w:space="0" w:color="auto"/>
                            <w:right w:val="none" w:sz="0" w:space="0" w:color="auto"/>
                          </w:divBdr>
                          <w:divsChild>
                            <w:div w:id="1955944243">
                              <w:marLeft w:val="0"/>
                              <w:marRight w:val="0"/>
                              <w:marTop w:val="0"/>
                              <w:marBottom w:val="0"/>
                              <w:divBdr>
                                <w:top w:val="none" w:sz="0" w:space="0" w:color="auto"/>
                                <w:left w:val="none" w:sz="0" w:space="0" w:color="auto"/>
                                <w:bottom w:val="none" w:sz="0" w:space="0" w:color="auto"/>
                                <w:right w:val="none" w:sz="0" w:space="0" w:color="auto"/>
                              </w:divBdr>
                              <w:divsChild>
                                <w:div w:id="1051229973">
                                  <w:marLeft w:val="0"/>
                                  <w:marRight w:val="0"/>
                                  <w:marTop w:val="0"/>
                                  <w:marBottom w:val="0"/>
                                  <w:divBdr>
                                    <w:top w:val="single" w:sz="6" w:space="0" w:color="F5F5F5"/>
                                    <w:left w:val="single" w:sz="6" w:space="0" w:color="F5F5F5"/>
                                    <w:bottom w:val="single" w:sz="6" w:space="0" w:color="F5F5F5"/>
                                    <w:right w:val="single" w:sz="6" w:space="0" w:color="F5F5F5"/>
                                  </w:divBdr>
                                  <w:divsChild>
                                    <w:div w:id="365297699">
                                      <w:marLeft w:val="0"/>
                                      <w:marRight w:val="0"/>
                                      <w:marTop w:val="0"/>
                                      <w:marBottom w:val="0"/>
                                      <w:divBdr>
                                        <w:top w:val="none" w:sz="0" w:space="0" w:color="auto"/>
                                        <w:left w:val="none" w:sz="0" w:space="0" w:color="auto"/>
                                        <w:bottom w:val="none" w:sz="0" w:space="0" w:color="auto"/>
                                        <w:right w:val="none" w:sz="0" w:space="0" w:color="auto"/>
                                      </w:divBdr>
                                      <w:divsChild>
                                        <w:div w:id="7251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10920">
      <w:bodyDiv w:val="1"/>
      <w:marLeft w:val="0"/>
      <w:marRight w:val="0"/>
      <w:marTop w:val="0"/>
      <w:marBottom w:val="0"/>
      <w:divBdr>
        <w:top w:val="none" w:sz="0" w:space="0" w:color="auto"/>
        <w:left w:val="none" w:sz="0" w:space="0" w:color="auto"/>
        <w:bottom w:val="none" w:sz="0" w:space="0" w:color="auto"/>
        <w:right w:val="none" w:sz="0" w:space="0" w:color="auto"/>
      </w:divBdr>
    </w:div>
    <w:div w:id="240649448">
      <w:bodyDiv w:val="1"/>
      <w:marLeft w:val="0"/>
      <w:marRight w:val="0"/>
      <w:marTop w:val="0"/>
      <w:marBottom w:val="0"/>
      <w:divBdr>
        <w:top w:val="none" w:sz="0" w:space="0" w:color="auto"/>
        <w:left w:val="none" w:sz="0" w:space="0" w:color="auto"/>
        <w:bottom w:val="none" w:sz="0" w:space="0" w:color="auto"/>
        <w:right w:val="none" w:sz="0" w:space="0" w:color="auto"/>
      </w:divBdr>
    </w:div>
    <w:div w:id="277688426">
      <w:bodyDiv w:val="1"/>
      <w:marLeft w:val="0"/>
      <w:marRight w:val="0"/>
      <w:marTop w:val="0"/>
      <w:marBottom w:val="0"/>
      <w:divBdr>
        <w:top w:val="none" w:sz="0" w:space="0" w:color="auto"/>
        <w:left w:val="none" w:sz="0" w:space="0" w:color="auto"/>
        <w:bottom w:val="none" w:sz="0" w:space="0" w:color="auto"/>
        <w:right w:val="none" w:sz="0" w:space="0" w:color="auto"/>
      </w:divBdr>
      <w:divsChild>
        <w:div w:id="894318066">
          <w:marLeft w:val="0"/>
          <w:marRight w:val="0"/>
          <w:marTop w:val="0"/>
          <w:marBottom w:val="0"/>
          <w:divBdr>
            <w:top w:val="none" w:sz="0" w:space="0" w:color="auto"/>
            <w:left w:val="none" w:sz="0" w:space="0" w:color="auto"/>
            <w:bottom w:val="none" w:sz="0" w:space="0" w:color="auto"/>
            <w:right w:val="none" w:sz="0" w:space="0" w:color="auto"/>
          </w:divBdr>
          <w:divsChild>
            <w:div w:id="318850221">
              <w:marLeft w:val="0"/>
              <w:marRight w:val="0"/>
              <w:marTop w:val="0"/>
              <w:marBottom w:val="0"/>
              <w:divBdr>
                <w:top w:val="none" w:sz="0" w:space="0" w:color="auto"/>
                <w:left w:val="none" w:sz="0" w:space="0" w:color="auto"/>
                <w:bottom w:val="none" w:sz="0" w:space="0" w:color="auto"/>
                <w:right w:val="none" w:sz="0" w:space="0" w:color="auto"/>
              </w:divBdr>
              <w:divsChild>
                <w:div w:id="1701587938">
                  <w:marLeft w:val="0"/>
                  <w:marRight w:val="0"/>
                  <w:marTop w:val="0"/>
                  <w:marBottom w:val="0"/>
                  <w:divBdr>
                    <w:top w:val="none" w:sz="0" w:space="0" w:color="auto"/>
                    <w:left w:val="none" w:sz="0" w:space="0" w:color="auto"/>
                    <w:bottom w:val="none" w:sz="0" w:space="0" w:color="auto"/>
                    <w:right w:val="none" w:sz="0" w:space="0" w:color="auto"/>
                  </w:divBdr>
                  <w:divsChild>
                    <w:div w:id="2082634867">
                      <w:marLeft w:val="0"/>
                      <w:marRight w:val="0"/>
                      <w:marTop w:val="0"/>
                      <w:marBottom w:val="0"/>
                      <w:divBdr>
                        <w:top w:val="none" w:sz="0" w:space="0" w:color="auto"/>
                        <w:left w:val="none" w:sz="0" w:space="0" w:color="auto"/>
                        <w:bottom w:val="none" w:sz="0" w:space="0" w:color="auto"/>
                        <w:right w:val="none" w:sz="0" w:space="0" w:color="auto"/>
                      </w:divBdr>
                      <w:divsChild>
                        <w:div w:id="893540538">
                          <w:marLeft w:val="0"/>
                          <w:marRight w:val="0"/>
                          <w:marTop w:val="0"/>
                          <w:marBottom w:val="0"/>
                          <w:divBdr>
                            <w:top w:val="none" w:sz="0" w:space="0" w:color="auto"/>
                            <w:left w:val="none" w:sz="0" w:space="0" w:color="auto"/>
                            <w:bottom w:val="none" w:sz="0" w:space="0" w:color="auto"/>
                            <w:right w:val="none" w:sz="0" w:space="0" w:color="auto"/>
                          </w:divBdr>
                          <w:divsChild>
                            <w:div w:id="1857692833">
                              <w:marLeft w:val="0"/>
                              <w:marRight w:val="0"/>
                              <w:marTop w:val="0"/>
                              <w:marBottom w:val="0"/>
                              <w:divBdr>
                                <w:top w:val="none" w:sz="0" w:space="0" w:color="auto"/>
                                <w:left w:val="none" w:sz="0" w:space="0" w:color="auto"/>
                                <w:bottom w:val="none" w:sz="0" w:space="0" w:color="auto"/>
                                <w:right w:val="none" w:sz="0" w:space="0" w:color="auto"/>
                              </w:divBdr>
                              <w:divsChild>
                                <w:div w:id="436608288">
                                  <w:marLeft w:val="0"/>
                                  <w:marRight w:val="0"/>
                                  <w:marTop w:val="0"/>
                                  <w:marBottom w:val="0"/>
                                  <w:divBdr>
                                    <w:top w:val="single" w:sz="6" w:space="0" w:color="F5F5F5"/>
                                    <w:left w:val="single" w:sz="6" w:space="0" w:color="F5F5F5"/>
                                    <w:bottom w:val="single" w:sz="6" w:space="0" w:color="F5F5F5"/>
                                    <w:right w:val="single" w:sz="6" w:space="0" w:color="F5F5F5"/>
                                  </w:divBdr>
                                  <w:divsChild>
                                    <w:div w:id="971129444">
                                      <w:marLeft w:val="0"/>
                                      <w:marRight w:val="0"/>
                                      <w:marTop w:val="0"/>
                                      <w:marBottom w:val="0"/>
                                      <w:divBdr>
                                        <w:top w:val="none" w:sz="0" w:space="0" w:color="auto"/>
                                        <w:left w:val="none" w:sz="0" w:space="0" w:color="auto"/>
                                        <w:bottom w:val="none" w:sz="0" w:space="0" w:color="auto"/>
                                        <w:right w:val="none" w:sz="0" w:space="0" w:color="auto"/>
                                      </w:divBdr>
                                      <w:divsChild>
                                        <w:div w:id="1698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138965">
      <w:bodyDiv w:val="1"/>
      <w:marLeft w:val="0"/>
      <w:marRight w:val="0"/>
      <w:marTop w:val="0"/>
      <w:marBottom w:val="0"/>
      <w:divBdr>
        <w:top w:val="none" w:sz="0" w:space="0" w:color="auto"/>
        <w:left w:val="none" w:sz="0" w:space="0" w:color="auto"/>
        <w:bottom w:val="none" w:sz="0" w:space="0" w:color="auto"/>
        <w:right w:val="none" w:sz="0" w:space="0" w:color="auto"/>
      </w:divBdr>
    </w:div>
    <w:div w:id="486701579">
      <w:bodyDiv w:val="1"/>
      <w:marLeft w:val="0"/>
      <w:marRight w:val="0"/>
      <w:marTop w:val="0"/>
      <w:marBottom w:val="0"/>
      <w:divBdr>
        <w:top w:val="none" w:sz="0" w:space="0" w:color="auto"/>
        <w:left w:val="none" w:sz="0" w:space="0" w:color="auto"/>
        <w:bottom w:val="none" w:sz="0" w:space="0" w:color="auto"/>
        <w:right w:val="none" w:sz="0" w:space="0" w:color="auto"/>
      </w:divBdr>
    </w:div>
    <w:div w:id="1016883250">
      <w:bodyDiv w:val="1"/>
      <w:marLeft w:val="0"/>
      <w:marRight w:val="0"/>
      <w:marTop w:val="0"/>
      <w:marBottom w:val="0"/>
      <w:divBdr>
        <w:top w:val="none" w:sz="0" w:space="0" w:color="auto"/>
        <w:left w:val="none" w:sz="0" w:space="0" w:color="auto"/>
        <w:bottom w:val="none" w:sz="0" w:space="0" w:color="auto"/>
        <w:right w:val="none" w:sz="0" w:space="0" w:color="auto"/>
      </w:divBdr>
      <w:divsChild>
        <w:div w:id="1317608938">
          <w:marLeft w:val="547"/>
          <w:marRight w:val="0"/>
          <w:marTop w:val="0"/>
          <w:marBottom w:val="0"/>
          <w:divBdr>
            <w:top w:val="none" w:sz="0" w:space="0" w:color="auto"/>
            <w:left w:val="none" w:sz="0" w:space="0" w:color="auto"/>
            <w:bottom w:val="none" w:sz="0" w:space="0" w:color="auto"/>
            <w:right w:val="none" w:sz="0" w:space="0" w:color="auto"/>
          </w:divBdr>
        </w:div>
      </w:divsChild>
    </w:div>
    <w:div w:id="1047684851">
      <w:bodyDiv w:val="1"/>
      <w:marLeft w:val="0"/>
      <w:marRight w:val="0"/>
      <w:marTop w:val="0"/>
      <w:marBottom w:val="0"/>
      <w:divBdr>
        <w:top w:val="none" w:sz="0" w:space="0" w:color="auto"/>
        <w:left w:val="none" w:sz="0" w:space="0" w:color="auto"/>
        <w:bottom w:val="none" w:sz="0" w:space="0" w:color="auto"/>
        <w:right w:val="none" w:sz="0" w:space="0" w:color="auto"/>
      </w:divBdr>
    </w:div>
    <w:div w:id="1165441785">
      <w:bodyDiv w:val="1"/>
      <w:marLeft w:val="0"/>
      <w:marRight w:val="0"/>
      <w:marTop w:val="0"/>
      <w:marBottom w:val="0"/>
      <w:divBdr>
        <w:top w:val="none" w:sz="0" w:space="0" w:color="auto"/>
        <w:left w:val="none" w:sz="0" w:space="0" w:color="auto"/>
        <w:bottom w:val="none" w:sz="0" w:space="0" w:color="auto"/>
        <w:right w:val="none" w:sz="0" w:space="0" w:color="auto"/>
      </w:divBdr>
    </w:div>
    <w:div w:id="1400665932">
      <w:bodyDiv w:val="1"/>
      <w:marLeft w:val="0"/>
      <w:marRight w:val="0"/>
      <w:marTop w:val="0"/>
      <w:marBottom w:val="0"/>
      <w:divBdr>
        <w:top w:val="none" w:sz="0" w:space="0" w:color="auto"/>
        <w:left w:val="none" w:sz="0" w:space="0" w:color="auto"/>
        <w:bottom w:val="none" w:sz="0" w:space="0" w:color="auto"/>
        <w:right w:val="none" w:sz="0" w:space="0" w:color="auto"/>
      </w:divBdr>
    </w:div>
    <w:div w:id="1455445203">
      <w:bodyDiv w:val="1"/>
      <w:marLeft w:val="0"/>
      <w:marRight w:val="0"/>
      <w:marTop w:val="0"/>
      <w:marBottom w:val="0"/>
      <w:divBdr>
        <w:top w:val="none" w:sz="0" w:space="0" w:color="auto"/>
        <w:left w:val="none" w:sz="0" w:space="0" w:color="auto"/>
        <w:bottom w:val="none" w:sz="0" w:space="0" w:color="auto"/>
        <w:right w:val="none" w:sz="0" w:space="0" w:color="auto"/>
      </w:divBdr>
    </w:div>
    <w:div w:id="1520390090">
      <w:bodyDiv w:val="1"/>
      <w:marLeft w:val="0"/>
      <w:marRight w:val="0"/>
      <w:marTop w:val="0"/>
      <w:marBottom w:val="0"/>
      <w:divBdr>
        <w:top w:val="none" w:sz="0" w:space="0" w:color="auto"/>
        <w:left w:val="none" w:sz="0" w:space="0" w:color="auto"/>
        <w:bottom w:val="none" w:sz="0" w:space="0" w:color="auto"/>
        <w:right w:val="none" w:sz="0" w:space="0" w:color="auto"/>
      </w:divBdr>
    </w:div>
    <w:div w:id="1573662771">
      <w:bodyDiv w:val="1"/>
      <w:marLeft w:val="0"/>
      <w:marRight w:val="0"/>
      <w:marTop w:val="0"/>
      <w:marBottom w:val="0"/>
      <w:divBdr>
        <w:top w:val="none" w:sz="0" w:space="0" w:color="auto"/>
        <w:left w:val="none" w:sz="0" w:space="0" w:color="auto"/>
        <w:bottom w:val="none" w:sz="0" w:space="0" w:color="auto"/>
        <w:right w:val="none" w:sz="0" w:space="0" w:color="auto"/>
      </w:divBdr>
    </w:div>
    <w:div w:id="1577323587">
      <w:bodyDiv w:val="1"/>
      <w:marLeft w:val="0"/>
      <w:marRight w:val="0"/>
      <w:marTop w:val="0"/>
      <w:marBottom w:val="0"/>
      <w:divBdr>
        <w:top w:val="none" w:sz="0" w:space="0" w:color="auto"/>
        <w:left w:val="none" w:sz="0" w:space="0" w:color="auto"/>
        <w:bottom w:val="none" w:sz="0" w:space="0" w:color="auto"/>
        <w:right w:val="none" w:sz="0" w:space="0" w:color="auto"/>
      </w:divBdr>
      <w:divsChild>
        <w:div w:id="1574850621">
          <w:marLeft w:val="0"/>
          <w:marRight w:val="0"/>
          <w:marTop w:val="0"/>
          <w:marBottom w:val="0"/>
          <w:divBdr>
            <w:top w:val="none" w:sz="0" w:space="0" w:color="auto"/>
            <w:left w:val="none" w:sz="0" w:space="0" w:color="auto"/>
            <w:bottom w:val="none" w:sz="0" w:space="0" w:color="auto"/>
            <w:right w:val="none" w:sz="0" w:space="0" w:color="auto"/>
          </w:divBdr>
          <w:divsChild>
            <w:div w:id="1404178279">
              <w:marLeft w:val="0"/>
              <w:marRight w:val="0"/>
              <w:marTop w:val="0"/>
              <w:marBottom w:val="0"/>
              <w:divBdr>
                <w:top w:val="none" w:sz="0" w:space="0" w:color="auto"/>
                <w:left w:val="none" w:sz="0" w:space="0" w:color="auto"/>
                <w:bottom w:val="none" w:sz="0" w:space="0" w:color="auto"/>
                <w:right w:val="none" w:sz="0" w:space="0" w:color="auto"/>
              </w:divBdr>
              <w:divsChild>
                <w:div w:id="974336446">
                  <w:marLeft w:val="0"/>
                  <w:marRight w:val="0"/>
                  <w:marTop w:val="0"/>
                  <w:marBottom w:val="0"/>
                  <w:divBdr>
                    <w:top w:val="none" w:sz="0" w:space="0" w:color="auto"/>
                    <w:left w:val="none" w:sz="0" w:space="0" w:color="auto"/>
                    <w:bottom w:val="none" w:sz="0" w:space="0" w:color="auto"/>
                    <w:right w:val="none" w:sz="0" w:space="0" w:color="auto"/>
                  </w:divBdr>
                  <w:divsChild>
                    <w:div w:id="319357300">
                      <w:marLeft w:val="0"/>
                      <w:marRight w:val="0"/>
                      <w:marTop w:val="0"/>
                      <w:marBottom w:val="0"/>
                      <w:divBdr>
                        <w:top w:val="none" w:sz="0" w:space="0" w:color="auto"/>
                        <w:left w:val="none" w:sz="0" w:space="0" w:color="auto"/>
                        <w:bottom w:val="none" w:sz="0" w:space="0" w:color="auto"/>
                        <w:right w:val="none" w:sz="0" w:space="0" w:color="auto"/>
                      </w:divBdr>
                      <w:divsChild>
                        <w:div w:id="1310399674">
                          <w:marLeft w:val="0"/>
                          <w:marRight w:val="0"/>
                          <w:marTop w:val="0"/>
                          <w:marBottom w:val="0"/>
                          <w:divBdr>
                            <w:top w:val="none" w:sz="0" w:space="0" w:color="auto"/>
                            <w:left w:val="none" w:sz="0" w:space="0" w:color="auto"/>
                            <w:bottom w:val="none" w:sz="0" w:space="0" w:color="auto"/>
                            <w:right w:val="none" w:sz="0" w:space="0" w:color="auto"/>
                          </w:divBdr>
                          <w:divsChild>
                            <w:div w:id="2092040431">
                              <w:marLeft w:val="0"/>
                              <w:marRight w:val="0"/>
                              <w:marTop w:val="0"/>
                              <w:marBottom w:val="0"/>
                              <w:divBdr>
                                <w:top w:val="none" w:sz="0" w:space="0" w:color="auto"/>
                                <w:left w:val="none" w:sz="0" w:space="0" w:color="auto"/>
                                <w:bottom w:val="none" w:sz="0" w:space="0" w:color="auto"/>
                                <w:right w:val="none" w:sz="0" w:space="0" w:color="auto"/>
                              </w:divBdr>
                              <w:divsChild>
                                <w:div w:id="908346409">
                                  <w:marLeft w:val="0"/>
                                  <w:marRight w:val="0"/>
                                  <w:marTop w:val="0"/>
                                  <w:marBottom w:val="0"/>
                                  <w:divBdr>
                                    <w:top w:val="single" w:sz="6" w:space="0" w:color="F5F5F5"/>
                                    <w:left w:val="single" w:sz="6" w:space="0" w:color="F5F5F5"/>
                                    <w:bottom w:val="single" w:sz="6" w:space="0" w:color="F5F5F5"/>
                                    <w:right w:val="single" w:sz="6" w:space="0" w:color="F5F5F5"/>
                                  </w:divBdr>
                                  <w:divsChild>
                                    <w:div w:id="910698327">
                                      <w:marLeft w:val="0"/>
                                      <w:marRight w:val="0"/>
                                      <w:marTop w:val="0"/>
                                      <w:marBottom w:val="0"/>
                                      <w:divBdr>
                                        <w:top w:val="none" w:sz="0" w:space="0" w:color="auto"/>
                                        <w:left w:val="none" w:sz="0" w:space="0" w:color="auto"/>
                                        <w:bottom w:val="none" w:sz="0" w:space="0" w:color="auto"/>
                                        <w:right w:val="none" w:sz="0" w:space="0" w:color="auto"/>
                                      </w:divBdr>
                                      <w:divsChild>
                                        <w:div w:id="17878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943745">
      <w:bodyDiv w:val="1"/>
      <w:marLeft w:val="0"/>
      <w:marRight w:val="0"/>
      <w:marTop w:val="0"/>
      <w:marBottom w:val="0"/>
      <w:divBdr>
        <w:top w:val="none" w:sz="0" w:space="0" w:color="auto"/>
        <w:left w:val="none" w:sz="0" w:space="0" w:color="auto"/>
        <w:bottom w:val="none" w:sz="0" w:space="0" w:color="auto"/>
        <w:right w:val="none" w:sz="0" w:space="0" w:color="auto"/>
      </w:divBdr>
    </w:div>
    <w:div w:id="1898399468">
      <w:bodyDiv w:val="1"/>
      <w:marLeft w:val="0"/>
      <w:marRight w:val="0"/>
      <w:marTop w:val="0"/>
      <w:marBottom w:val="0"/>
      <w:divBdr>
        <w:top w:val="none" w:sz="0" w:space="0" w:color="auto"/>
        <w:left w:val="none" w:sz="0" w:space="0" w:color="auto"/>
        <w:bottom w:val="none" w:sz="0" w:space="0" w:color="auto"/>
        <w:right w:val="none" w:sz="0" w:space="0" w:color="auto"/>
      </w:divBdr>
      <w:divsChild>
        <w:div w:id="720129382">
          <w:marLeft w:val="0"/>
          <w:marRight w:val="0"/>
          <w:marTop w:val="0"/>
          <w:marBottom w:val="0"/>
          <w:divBdr>
            <w:top w:val="none" w:sz="0" w:space="0" w:color="auto"/>
            <w:left w:val="none" w:sz="0" w:space="0" w:color="auto"/>
            <w:bottom w:val="none" w:sz="0" w:space="0" w:color="auto"/>
            <w:right w:val="none" w:sz="0" w:space="0" w:color="auto"/>
          </w:divBdr>
          <w:divsChild>
            <w:div w:id="1760523110">
              <w:marLeft w:val="0"/>
              <w:marRight w:val="0"/>
              <w:marTop w:val="0"/>
              <w:marBottom w:val="0"/>
              <w:divBdr>
                <w:top w:val="none" w:sz="0" w:space="0" w:color="auto"/>
                <w:left w:val="none" w:sz="0" w:space="0" w:color="auto"/>
                <w:bottom w:val="none" w:sz="0" w:space="0" w:color="auto"/>
                <w:right w:val="none" w:sz="0" w:space="0" w:color="auto"/>
              </w:divBdr>
              <w:divsChild>
                <w:div w:id="713427504">
                  <w:marLeft w:val="0"/>
                  <w:marRight w:val="0"/>
                  <w:marTop w:val="0"/>
                  <w:marBottom w:val="0"/>
                  <w:divBdr>
                    <w:top w:val="none" w:sz="0" w:space="0" w:color="auto"/>
                    <w:left w:val="none" w:sz="0" w:space="0" w:color="auto"/>
                    <w:bottom w:val="none" w:sz="0" w:space="0" w:color="auto"/>
                    <w:right w:val="none" w:sz="0" w:space="0" w:color="auto"/>
                  </w:divBdr>
                  <w:divsChild>
                    <w:div w:id="363605336">
                      <w:marLeft w:val="0"/>
                      <w:marRight w:val="0"/>
                      <w:marTop w:val="0"/>
                      <w:marBottom w:val="0"/>
                      <w:divBdr>
                        <w:top w:val="none" w:sz="0" w:space="0" w:color="auto"/>
                        <w:left w:val="none" w:sz="0" w:space="0" w:color="auto"/>
                        <w:bottom w:val="none" w:sz="0" w:space="0" w:color="auto"/>
                        <w:right w:val="none" w:sz="0" w:space="0" w:color="auto"/>
                      </w:divBdr>
                      <w:divsChild>
                        <w:div w:id="1509060162">
                          <w:marLeft w:val="0"/>
                          <w:marRight w:val="0"/>
                          <w:marTop w:val="0"/>
                          <w:marBottom w:val="0"/>
                          <w:divBdr>
                            <w:top w:val="none" w:sz="0" w:space="0" w:color="auto"/>
                            <w:left w:val="none" w:sz="0" w:space="0" w:color="auto"/>
                            <w:bottom w:val="none" w:sz="0" w:space="0" w:color="auto"/>
                            <w:right w:val="none" w:sz="0" w:space="0" w:color="auto"/>
                          </w:divBdr>
                          <w:divsChild>
                            <w:div w:id="1666278943">
                              <w:marLeft w:val="0"/>
                              <w:marRight w:val="0"/>
                              <w:marTop w:val="0"/>
                              <w:marBottom w:val="0"/>
                              <w:divBdr>
                                <w:top w:val="none" w:sz="0" w:space="0" w:color="auto"/>
                                <w:left w:val="none" w:sz="0" w:space="0" w:color="auto"/>
                                <w:bottom w:val="none" w:sz="0" w:space="0" w:color="auto"/>
                                <w:right w:val="none" w:sz="0" w:space="0" w:color="auto"/>
                              </w:divBdr>
                              <w:divsChild>
                                <w:div w:id="1426733229">
                                  <w:marLeft w:val="0"/>
                                  <w:marRight w:val="0"/>
                                  <w:marTop w:val="0"/>
                                  <w:marBottom w:val="0"/>
                                  <w:divBdr>
                                    <w:top w:val="single" w:sz="6" w:space="0" w:color="F5F5F5"/>
                                    <w:left w:val="single" w:sz="6" w:space="0" w:color="F5F5F5"/>
                                    <w:bottom w:val="single" w:sz="6" w:space="0" w:color="F5F5F5"/>
                                    <w:right w:val="single" w:sz="6" w:space="0" w:color="F5F5F5"/>
                                  </w:divBdr>
                                  <w:divsChild>
                                    <w:div w:id="1794668061">
                                      <w:marLeft w:val="0"/>
                                      <w:marRight w:val="0"/>
                                      <w:marTop w:val="0"/>
                                      <w:marBottom w:val="0"/>
                                      <w:divBdr>
                                        <w:top w:val="none" w:sz="0" w:space="0" w:color="auto"/>
                                        <w:left w:val="none" w:sz="0" w:space="0" w:color="auto"/>
                                        <w:bottom w:val="none" w:sz="0" w:space="0" w:color="auto"/>
                                        <w:right w:val="none" w:sz="0" w:space="0" w:color="auto"/>
                                      </w:divBdr>
                                      <w:divsChild>
                                        <w:div w:id="4341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190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TAK2XWSQXAVX-844807744-65</_dlc_DocId>
    <_dlc_DocIdUrl xmlns="925361b9-3a0c-4c35-ae0e-5f5ef97db517">
      <Url>http://sis/dn/_layouts/15/DocIdRedir.aspx?ID=TAK2XWSQXAVX-844807744-65</Url>
      <Description>TAK2XWSQXAVX-844807744-65</Description>
    </_dlc_DocIdUrl>
    <SharedWithUsers xmlns="0287c0b5-b5c5-4019-839b-c1f429e15169">
      <UserInfo>
        <DisplayName>Carlos Alexander Aldana Alferez</DisplayName>
        <AccountId>190</AccountId>
        <AccountType/>
      </UserInfo>
      <UserInfo>
        <DisplayName>Milton Eduardo Rodríguez Chicas.</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AB86B9-F019-4892-AE9B-09256E972AF2}">
  <ds:schemaRefs>
    <ds:schemaRef ds:uri="http://schemas.microsoft.com/sharepoint/v3/contenttype/forms"/>
  </ds:schemaRefs>
</ds:datastoreItem>
</file>

<file path=customXml/itemProps2.xml><?xml version="1.0" encoding="utf-8"?>
<ds:datastoreItem xmlns:ds="http://schemas.openxmlformats.org/officeDocument/2006/customXml" ds:itemID="{B3074DAD-0A79-4414-BF95-C46206986FE6}">
  <ds:schemaRefs>
    <ds:schemaRef ds:uri="http://schemas.openxmlformats.org/officeDocument/2006/bibliography"/>
  </ds:schemaRefs>
</ds:datastoreItem>
</file>

<file path=customXml/itemProps3.xml><?xml version="1.0" encoding="utf-8"?>
<ds:datastoreItem xmlns:ds="http://schemas.openxmlformats.org/officeDocument/2006/customXml" ds:itemID="{F4B7B2A6-3A80-4492-9386-1D7FCCBADC21}">
  <ds:schemaRefs>
    <ds:schemaRef ds:uri="http://schemas.microsoft.com/office/2006/metadata/properties"/>
    <ds:schemaRef ds:uri="http://purl.org/dc/dcmitype/"/>
    <ds:schemaRef ds:uri="925361b9-3a0c-4c35-ae0e-5f5ef97db517"/>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0287c0b5-b5c5-4019-839b-c1f429e15169"/>
  </ds:schemaRefs>
</ds:datastoreItem>
</file>

<file path=customXml/itemProps4.xml><?xml version="1.0" encoding="utf-8"?>
<ds:datastoreItem xmlns:ds="http://schemas.openxmlformats.org/officeDocument/2006/customXml" ds:itemID="{B8100942-F971-4BCA-929A-8B3951DBC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2708EA-5AA8-486A-A767-84F8A48072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1723</Words>
  <Characters>9525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Normas para la gestión de riesgo de lavado de dinero y activos y financiamiento al terrorismo</vt:lpstr>
    </vt:vector>
  </TitlesOfParts>
  <Company>Superintendencia de Valores</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para la gestión de riesgo de lavado de dinero y activos y financiamiento al terrorismo</dc:title>
  <dc:subject/>
  <dc:creator>nedemetrio</dc:creator>
  <cp:keywords/>
  <cp:lastModifiedBy>Evelyn Guadalupe Auxiliadora Meléndez Gómez</cp:lastModifiedBy>
  <cp:revision>5</cp:revision>
  <cp:lastPrinted>2023-01-26T19:40:00Z</cp:lastPrinted>
  <dcterms:created xsi:type="dcterms:W3CDTF">2023-01-26T02:03:00Z</dcterms:created>
  <dcterms:modified xsi:type="dcterms:W3CDTF">2023-01-26T19:40:00Z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4cf4d923-2fb6-487d-a10d-5a8dd8ea8312</vt:lpwstr>
  </property>
  <property fmtid="{D5CDD505-2E9C-101B-9397-08002B2CF9AE}" pid="4" name="TitusGUID">
    <vt:lpwstr>15156dd7-b830-47d4-b57d-0856658b2400</vt:lpwstr>
  </property>
</Properties>
</file>