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CE84" w14:textId="72892543" w:rsidR="009F55F7" w:rsidRPr="00C477B5" w:rsidRDefault="00022A6C" w:rsidP="00F718BE">
      <w:pPr>
        <w:keepNext/>
        <w:tabs>
          <w:tab w:val="left" w:pos="851"/>
        </w:tabs>
        <w:ind w:left="397" w:hanging="397"/>
        <w:jc w:val="both"/>
        <w:outlineLvl w:val="0"/>
        <w:rPr>
          <w:rFonts w:ascii="Museo Sans 300" w:hAnsi="Museo Sans 300"/>
          <w:b/>
          <w:sz w:val="22"/>
          <w:szCs w:val="22"/>
        </w:rPr>
      </w:pPr>
      <w:r>
        <w:rPr>
          <w:rFonts w:ascii="Museo Sans 300" w:hAnsi="Museo Sans 300"/>
          <w:noProof/>
          <w:color w:val="0D0D0D" w:themeColor="text1" w:themeTint="F2"/>
        </w:rPr>
        <w:drawing>
          <wp:anchor distT="0" distB="0" distL="114300" distR="114300" simplePos="0" relativeHeight="251659264" behindDoc="1" locked="0" layoutInCell="1" allowOverlap="1" wp14:anchorId="1267667E" wp14:editId="0E53BC68">
            <wp:simplePos x="0" y="0"/>
            <wp:positionH relativeFrom="leftMargin">
              <wp:posOffset>97155</wp:posOffset>
            </wp:positionH>
            <wp:positionV relativeFrom="page">
              <wp:posOffset>1661795</wp:posOffset>
            </wp:positionV>
            <wp:extent cx="710565" cy="719455"/>
            <wp:effectExtent l="0" t="0" r="0" b="4445"/>
            <wp:wrapTight wrapText="bothSides">
              <wp:wrapPolygon edited="0">
                <wp:start x="0" y="0"/>
                <wp:lineTo x="0" y="21162"/>
                <wp:lineTo x="20847" y="21162"/>
                <wp:lineTo x="20847" y="0"/>
                <wp:lineTo x="0" y="0"/>
              </wp:wrapPolygon>
            </wp:wrapTight>
            <wp:docPr id="17" name="Imagen 1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F7" w:rsidRPr="00C477B5">
        <w:rPr>
          <w:rFonts w:ascii="Museo Sans 300" w:hAnsi="Museo Sans 300"/>
          <w:b/>
          <w:sz w:val="22"/>
          <w:szCs w:val="22"/>
        </w:rPr>
        <w:t xml:space="preserve">EL COMITÉ DE NORMAS DEL BANCO CENTRAL DE RESERVA DE EL SALVADOR, </w:t>
      </w:r>
    </w:p>
    <w:p w14:paraId="732F673B" w14:textId="77777777" w:rsidR="009F55F7" w:rsidRPr="00C477B5" w:rsidRDefault="009F55F7" w:rsidP="00F718BE">
      <w:pPr>
        <w:keepNext/>
        <w:jc w:val="both"/>
        <w:outlineLvl w:val="0"/>
        <w:rPr>
          <w:rFonts w:ascii="Museo Sans 300" w:hAnsi="Museo Sans 300"/>
          <w:b/>
          <w:sz w:val="22"/>
          <w:szCs w:val="22"/>
        </w:rPr>
      </w:pPr>
    </w:p>
    <w:p w14:paraId="7C9834FF" w14:textId="77777777" w:rsidR="009F55F7" w:rsidRPr="00C477B5" w:rsidRDefault="009F55F7" w:rsidP="00F718BE">
      <w:pPr>
        <w:keepNext/>
        <w:jc w:val="both"/>
        <w:outlineLvl w:val="0"/>
        <w:rPr>
          <w:rFonts w:ascii="Museo Sans 300" w:hAnsi="Museo Sans 300"/>
          <w:b/>
          <w:sz w:val="22"/>
          <w:szCs w:val="22"/>
        </w:rPr>
      </w:pPr>
      <w:r w:rsidRPr="00C477B5">
        <w:rPr>
          <w:rFonts w:ascii="Museo Sans 300" w:hAnsi="Museo Sans 300"/>
          <w:b/>
          <w:sz w:val="22"/>
          <w:szCs w:val="22"/>
        </w:rPr>
        <w:t xml:space="preserve">CONSIDERANDO: </w:t>
      </w:r>
    </w:p>
    <w:p w14:paraId="7636107F" w14:textId="77777777" w:rsidR="009F55F7" w:rsidRPr="00C477B5" w:rsidRDefault="009F55F7" w:rsidP="00F718BE">
      <w:pPr>
        <w:keepNext/>
        <w:jc w:val="both"/>
        <w:outlineLvl w:val="0"/>
        <w:rPr>
          <w:rFonts w:ascii="Museo Sans 300" w:hAnsi="Museo Sans 300"/>
          <w:b/>
          <w:sz w:val="22"/>
          <w:szCs w:val="22"/>
        </w:rPr>
      </w:pPr>
    </w:p>
    <w:p w14:paraId="7F3FB128" w14:textId="7A5B9C7F" w:rsidR="009B2325" w:rsidRPr="00C477B5" w:rsidRDefault="009B2325">
      <w:pPr>
        <w:pStyle w:val="Prrafodelista"/>
        <w:widowControl w:val="0"/>
        <w:numPr>
          <w:ilvl w:val="0"/>
          <w:numId w:val="2"/>
        </w:numPr>
        <w:spacing w:after="0" w:line="240" w:lineRule="auto"/>
        <w:ind w:left="425" w:hanging="425"/>
        <w:contextualSpacing w:val="0"/>
        <w:rPr>
          <w:rFonts w:ascii="Museo Sans 300" w:hAnsi="Museo Sans 300"/>
        </w:rPr>
      </w:pPr>
      <w:r w:rsidRPr="33837EBD">
        <w:rPr>
          <w:rFonts w:ascii="Museo Sans 300" w:hAnsi="Museo Sans 300"/>
        </w:rPr>
        <w:t xml:space="preserve">Que mediante Decreto Legislativo No. </w:t>
      </w:r>
      <w:r w:rsidR="004F2463" w:rsidRPr="33837EBD">
        <w:rPr>
          <w:rFonts w:ascii="Museo Sans 300" w:hAnsi="Museo Sans 300"/>
        </w:rPr>
        <w:t>614</w:t>
      </w:r>
      <w:r w:rsidRPr="33837EBD">
        <w:rPr>
          <w:rFonts w:ascii="Museo Sans 300" w:hAnsi="Museo Sans 300"/>
        </w:rPr>
        <w:t>, de</w:t>
      </w:r>
      <w:r w:rsidR="00105615" w:rsidRPr="33837EBD">
        <w:rPr>
          <w:rFonts w:ascii="Museo Sans 300" w:hAnsi="Museo Sans 300"/>
        </w:rPr>
        <w:t>l</w:t>
      </w:r>
      <w:r w:rsidRPr="33837EBD">
        <w:rPr>
          <w:rFonts w:ascii="Museo Sans 300" w:hAnsi="Museo Sans 300"/>
        </w:rPr>
        <w:t xml:space="preserve"> </w:t>
      </w:r>
      <w:r w:rsidR="004F2463" w:rsidRPr="33837EBD">
        <w:rPr>
          <w:rFonts w:ascii="Museo Sans 300" w:hAnsi="Museo Sans 300"/>
        </w:rPr>
        <w:t>2</w:t>
      </w:r>
      <w:r w:rsidR="00CD0174" w:rsidRPr="33837EBD">
        <w:rPr>
          <w:rFonts w:ascii="Museo Sans 300" w:hAnsi="Museo Sans 300"/>
        </w:rPr>
        <w:t>0</w:t>
      </w:r>
      <w:r w:rsidRPr="33837EBD">
        <w:rPr>
          <w:rFonts w:ascii="Museo Sans 300" w:hAnsi="Museo Sans 300"/>
        </w:rPr>
        <w:t xml:space="preserve"> de </w:t>
      </w:r>
      <w:r w:rsidR="004F2463" w:rsidRPr="33837EBD">
        <w:rPr>
          <w:rFonts w:ascii="Museo Sans 300" w:hAnsi="Museo Sans 300"/>
        </w:rPr>
        <w:t>diciembre</w:t>
      </w:r>
      <w:r w:rsidRPr="33837EBD">
        <w:rPr>
          <w:rFonts w:ascii="Museo Sans 300" w:hAnsi="Museo Sans 300"/>
        </w:rPr>
        <w:t xml:space="preserve"> de </w:t>
      </w:r>
      <w:r w:rsidR="004F2463" w:rsidRPr="33837EBD">
        <w:rPr>
          <w:rFonts w:ascii="Museo Sans 300" w:hAnsi="Museo Sans 300"/>
        </w:rPr>
        <w:t>2022</w:t>
      </w:r>
      <w:r w:rsidRPr="33837EBD">
        <w:rPr>
          <w:rFonts w:ascii="Museo Sans 300" w:hAnsi="Museo Sans 300"/>
        </w:rPr>
        <w:t>, publicado en</w:t>
      </w:r>
      <w:r w:rsidR="00A636CE" w:rsidRPr="33837EBD">
        <w:rPr>
          <w:rFonts w:ascii="Museo Sans 300" w:hAnsi="Museo Sans 300"/>
        </w:rPr>
        <w:t xml:space="preserve"> el</w:t>
      </w:r>
      <w:r w:rsidRPr="33837EBD">
        <w:rPr>
          <w:rFonts w:ascii="Museo Sans 300" w:hAnsi="Museo Sans 300"/>
        </w:rPr>
        <w:t xml:space="preserve"> Diario Oficial No. </w:t>
      </w:r>
      <w:r w:rsidR="004F2463" w:rsidRPr="33837EBD">
        <w:rPr>
          <w:rFonts w:ascii="Museo Sans 300" w:hAnsi="Museo Sans 300"/>
        </w:rPr>
        <w:t>241</w:t>
      </w:r>
      <w:r w:rsidRPr="33837EBD">
        <w:rPr>
          <w:rFonts w:ascii="Museo Sans 300" w:hAnsi="Museo Sans 300"/>
        </w:rPr>
        <w:t xml:space="preserve">, Tomo No. </w:t>
      </w:r>
      <w:r w:rsidR="004F2463" w:rsidRPr="33837EBD">
        <w:rPr>
          <w:rFonts w:ascii="Museo Sans 300" w:hAnsi="Museo Sans 300"/>
        </w:rPr>
        <w:t>437</w:t>
      </w:r>
      <w:r w:rsidRPr="33837EBD">
        <w:rPr>
          <w:rFonts w:ascii="Museo Sans 300" w:hAnsi="Museo Sans 300"/>
        </w:rPr>
        <w:t xml:space="preserve"> del</w:t>
      </w:r>
      <w:r w:rsidR="00CD0174" w:rsidRPr="33837EBD">
        <w:rPr>
          <w:rFonts w:ascii="Museo Sans 300" w:hAnsi="Museo Sans 300"/>
        </w:rPr>
        <w:t xml:space="preserve"> 21 de diciembre del mismo año</w:t>
      </w:r>
      <w:r w:rsidRPr="33837EBD">
        <w:rPr>
          <w:rFonts w:ascii="Museo Sans 300" w:hAnsi="Museo Sans 300"/>
        </w:rPr>
        <w:t xml:space="preserve">, se aprobó la </w:t>
      </w:r>
      <w:r w:rsidR="005B7CEA" w:rsidRPr="33837EBD">
        <w:rPr>
          <w:rFonts w:ascii="Museo Sans 300" w:hAnsi="Museo Sans 300"/>
        </w:rPr>
        <w:t xml:space="preserve">Ley Integral del </w:t>
      </w:r>
      <w:r w:rsidR="005B7CEA" w:rsidRPr="004F2463">
        <w:rPr>
          <w:rFonts w:ascii="Museo Sans 300" w:hAnsi="Museo Sans 300"/>
        </w:rPr>
        <w:t>S</w:t>
      </w:r>
      <w:r w:rsidR="00984F51">
        <w:rPr>
          <w:rFonts w:ascii="Museo Sans 300" w:hAnsi="Museo Sans 300"/>
        </w:rPr>
        <w:t>i</w:t>
      </w:r>
      <w:r w:rsidR="005B7CEA" w:rsidRPr="004F2463">
        <w:rPr>
          <w:rFonts w:ascii="Museo Sans 300" w:hAnsi="Museo Sans 300"/>
        </w:rPr>
        <w:t>stema</w:t>
      </w:r>
      <w:r w:rsidR="005B7CEA" w:rsidRPr="33837EBD">
        <w:rPr>
          <w:rFonts w:ascii="Museo Sans 300" w:hAnsi="Museo Sans 300"/>
        </w:rPr>
        <w:t xml:space="preserve"> de Pensiones</w:t>
      </w:r>
      <w:r w:rsidRPr="33837EBD">
        <w:rPr>
          <w:rFonts w:ascii="Museo Sans 300" w:hAnsi="Museo Sans 300"/>
        </w:rPr>
        <w:t xml:space="preserve">. </w:t>
      </w:r>
    </w:p>
    <w:p w14:paraId="2A96334B" w14:textId="77777777" w:rsidR="009B2325" w:rsidRPr="00C477B5" w:rsidRDefault="009B2325" w:rsidP="002E008B">
      <w:pPr>
        <w:pStyle w:val="Prrafodelista"/>
        <w:widowControl w:val="0"/>
        <w:spacing w:after="0" w:line="240" w:lineRule="auto"/>
        <w:ind w:left="425" w:hanging="425"/>
        <w:contextualSpacing w:val="0"/>
        <w:rPr>
          <w:rFonts w:ascii="Museo Sans 300" w:hAnsi="Museo Sans 300"/>
        </w:rPr>
      </w:pPr>
    </w:p>
    <w:p w14:paraId="1E47612A" w14:textId="77777777" w:rsidR="002E008B" w:rsidRDefault="009F55F7">
      <w:pPr>
        <w:pStyle w:val="Prrafodelista"/>
        <w:widowControl w:val="0"/>
        <w:numPr>
          <w:ilvl w:val="0"/>
          <w:numId w:val="2"/>
        </w:numPr>
        <w:spacing w:after="0" w:line="240" w:lineRule="auto"/>
        <w:ind w:left="425" w:hanging="425"/>
        <w:contextualSpacing w:val="0"/>
        <w:rPr>
          <w:rFonts w:ascii="Museo Sans 300" w:hAnsi="Museo Sans 300"/>
        </w:rPr>
      </w:pPr>
      <w:r w:rsidRPr="00C477B5">
        <w:rPr>
          <w:rFonts w:ascii="Museo Sans 300" w:hAnsi="Museo Sans 300"/>
        </w:rPr>
        <w:t xml:space="preserve">Que el artículo </w:t>
      </w:r>
      <w:r w:rsidR="008B2920" w:rsidRPr="00D80CD9">
        <w:rPr>
          <w:rFonts w:ascii="Museo Sans 300" w:hAnsi="Museo Sans 300"/>
        </w:rPr>
        <w:t xml:space="preserve">149 de la Ley Integral del Sistema de Pensiones, </w:t>
      </w:r>
      <w:r w:rsidR="00D80CD9">
        <w:rPr>
          <w:rFonts w:ascii="Museo Sans 300" w:hAnsi="Museo Sans 300"/>
        </w:rPr>
        <w:t xml:space="preserve">establece que </w:t>
      </w:r>
      <w:r w:rsidR="008B2920" w:rsidRPr="00D80CD9">
        <w:rPr>
          <w:rFonts w:ascii="Museo Sans 300" w:hAnsi="Museo Sans 300"/>
        </w:rPr>
        <w:t xml:space="preserve">el Sistema Público que incluye la </w:t>
      </w:r>
      <w:r w:rsidR="00D80CD9">
        <w:rPr>
          <w:rFonts w:ascii="Museo Sans 300" w:hAnsi="Museo Sans 300"/>
        </w:rPr>
        <w:t>U</w:t>
      </w:r>
      <w:r w:rsidR="008B2920" w:rsidRPr="00D80CD9">
        <w:rPr>
          <w:rFonts w:ascii="Museo Sans 300" w:hAnsi="Museo Sans 300"/>
        </w:rPr>
        <w:t xml:space="preserve">nidad de </w:t>
      </w:r>
      <w:r w:rsidR="00D80CD9">
        <w:rPr>
          <w:rFonts w:ascii="Museo Sans 300" w:hAnsi="Museo Sans 300"/>
        </w:rPr>
        <w:t>P</w:t>
      </w:r>
      <w:r w:rsidR="008B2920" w:rsidRPr="00D80CD9">
        <w:rPr>
          <w:rFonts w:ascii="Museo Sans 300" w:hAnsi="Museo Sans 300"/>
        </w:rPr>
        <w:t xml:space="preserve">ensiones del Instituto Salvadoreño del Seguro Social y el Instituto Salvadoreño de Pensiones deberá brindar los beneficios conforme a la referida Ley y sus propias leyes de creación. </w:t>
      </w:r>
    </w:p>
    <w:p w14:paraId="33673837" w14:textId="77777777" w:rsidR="002E008B" w:rsidRPr="002E008B" w:rsidRDefault="002E008B" w:rsidP="002E008B">
      <w:pPr>
        <w:pStyle w:val="Prrafodelista"/>
        <w:spacing w:after="0" w:line="240" w:lineRule="auto"/>
        <w:contextualSpacing w:val="0"/>
        <w:rPr>
          <w:rFonts w:ascii="Museo Sans 300" w:hAnsi="Museo Sans 300"/>
        </w:rPr>
      </w:pPr>
    </w:p>
    <w:p w14:paraId="08E0FE90" w14:textId="53A3E78A" w:rsidR="00D80CD9" w:rsidRPr="002E008B" w:rsidRDefault="00D80CD9">
      <w:pPr>
        <w:pStyle w:val="Prrafodelista"/>
        <w:widowControl w:val="0"/>
        <w:numPr>
          <w:ilvl w:val="0"/>
          <w:numId w:val="2"/>
        </w:numPr>
        <w:spacing w:after="0" w:line="240" w:lineRule="auto"/>
        <w:ind w:left="425" w:hanging="425"/>
        <w:contextualSpacing w:val="0"/>
        <w:rPr>
          <w:rFonts w:ascii="Museo Sans 300" w:hAnsi="Museo Sans 300"/>
        </w:rPr>
      </w:pPr>
      <w:r w:rsidRPr="002E008B">
        <w:rPr>
          <w:rFonts w:ascii="Museo Sans 300" w:hAnsi="Museo Sans 300"/>
        </w:rPr>
        <w:t>Que el artículo 152 de la Ley Integral del Sistema de Pensiones</w:t>
      </w:r>
      <w:r w:rsidR="002E008B">
        <w:rPr>
          <w:rFonts w:ascii="Museo Sans 300" w:hAnsi="Museo Sans 300"/>
        </w:rPr>
        <w:t>,</w:t>
      </w:r>
      <w:r w:rsidRPr="002E008B">
        <w:rPr>
          <w:rFonts w:ascii="Museo Sans 300" w:hAnsi="Museo Sans 300"/>
        </w:rPr>
        <w:t xml:space="preserve"> establece que a partir de la vigencia de la referida Ley, las Administradoras y los Institutos Públicos calcularán los beneficios a otorgar de conformidad a lo establecido en la referida Ley. Asimismo, se estipula que para los afiliados a los que hacía referencia el artículo 184 del Decreto Legislativo No. 927 del 20 de diciembre del año de 1996 y sus respectivas modificaciones, la pensión será calculada de conformidad a lo establecido en el artículo 201 del referido Decreto, asimismo, para los afiliados comprendidos dentro del artículo 186 el Decreto Legislativo No. 97 antes referido, su pensión será calculada de conformidad a lo establecido en el artículo 198 de dicho cuerpo legal.</w:t>
      </w:r>
    </w:p>
    <w:p w14:paraId="6867FD41" w14:textId="77777777" w:rsidR="00D80CD9" w:rsidRPr="00D80CD9" w:rsidRDefault="00D80CD9" w:rsidP="002E008B">
      <w:pPr>
        <w:pStyle w:val="Prrafodelista"/>
        <w:spacing w:after="0" w:line="240" w:lineRule="auto"/>
        <w:contextualSpacing w:val="0"/>
        <w:rPr>
          <w:rStyle w:val="normaltextrun"/>
          <w:rFonts w:ascii="Museo Sans 300" w:hAnsi="Museo Sans 300"/>
          <w:color w:val="000000"/>
          <w:shd w:val="clear" w:color="auto" w:fill="FFFFFF"/>
          <w:lang w:val="es-ES"/>
        </w:rPr>
      </w:pPr>
    </w:p>
    <w:p w14:paraId="4237F4F9" w14:textId="61CD5E17" w:rsidR="009840C5" w:rsidRPr="00C477B5" w:rsidRDefault="00184BA9">
      <w:pPr>
        <w:pStyle w:val="Prrafodelista"/>
        <w:widowControl w:val="0"/>
        <w:numPr>
          <w:ilvl w:val="0"/>
          <w:numId w:val="2"/>
        </w:numPr>
        <w:spacing w:after="0" w:line="240" w:lineRule="auto"/>
        <w:ind w:left="425" w:hanging="425"/>
        <w:contextualSpacing w:val="0"/>
        <w:rPr>
          <w:rFonts w:ascii="Museo Sans 300" w:hAnsi="Museo Sans 300"/>
        </w:rPr>
      </w:pPr>
      <w:r>
        <w:rPr>
          <w:rStyle w:val="normaltextrun"/>
          <w:rFonts w:ascii="Museo Sans 300" w:hAnsi="Museo Sans 300"/>
          <w:color w:val="000000"/>
          <w:shd w:val="clear" w:color="auto" w:fill="FFFFFF"/>
          <w:lang w:val="es-ES"/>
        </w:rPr>
        <w:t>Que el artículo 159 de la Ley Integral del Sistema de Pensiones establece que el Banco Central de Reserva de El Salvador emitirá las Normas Técnicas necesarias que permitan el desarrollo de lo establecido en la referida Ley.</w:t>
      </w:r>
    </w:p>
    <w:p w14:paraId="758EE669" w14:textId="77777777" w:rsidR="00A24C93" w:rsidRDefault="00A24C93" w:rsidP="00F718BE">
      <w:pPr>
        <w:keepNext/>
        <w:jc w:val="both"/>
        <w:outlineLvl w:val="0"/>
        <w:rPr>
          <w:rFonts w:ascii="Museo Sans 300" w:hAnsi="Museo Sans 300"/>
          <w:b/>
          <w:sz w:val="22"/>
          <w:szCs w:val="22"/>
          <w:lang w:val="es-SV"/>
        </w:rPr>
      </w:pPr>
    </w:p>
    <w:p w14:paraId="43A494F6" w14:textId="5C475CA7" w:rsidR="009F55F7" w:rsidRPr="00C477B5" w:rsidRDefault="009F55F7" w:rsidP="00F718BE">
      <w:pPr>
        <w:keepNext/>
        <w:jc w:val="both"/>
        <w:outlineLvl w:val="0"/>
        <w:rPr>
          <w:rFonts w:ascii="Museo Sans 300" w:hAnsi="Museo Sans 300"/>
          <w:b/>
          <w:sz w:val="22"/>
          <w:szCs w:val="22"/>
        </w:rPr>
      </w:pPr>
      <w:r w:rsidRPr="00C477B5">
        <w:rPr>
          <w:rFonts w:ascii="Museo Sans 300" w:hAnsi="Museo Sans 300"/>
          <w:b/>
          <w:sz w:val="22"/>
          <w:szCs w:val="22"/>
        </w:rPr>
        <w:t xml:space="preserve">POR TANTO, </w:t>
      </w:r>
    </w:p>
    <w:p w14:paraId="1BF368ED" w14:textId="77777777" w:rsidR="009F55F7" w:rsidRPr="00C477B5" w:rsidRDefault="009F55F7" w:rsidP="00F718BE">
      <w:pPr>
        <w:keepNext/>
        <w:jc w:val="both"/>
        <w:outlineLvl w:val="0"/>
        <w:rPr>
          <w:rFonts w:ascii="Museo Sans 300" w:hAnsi="Museo Sans 300"/>
          <w:sz w:val="22"/>
          <w:szCs w:val="22"/>
        </w:rPr>
      </w:pPr>
    </w:p>
    <w:p w14:paraId="640D117B" w14:textId="77777777" w:rsidR="009F55F7" w:rsidRPr="00C477B5" w:rsidRDefault="009F55F7" w:rsidP="00F718BE">
      <w:pPr>
        <w:keepNext/>
        <w:jc w:val="both"/>
        <w:outlineLvl w:val="0"/>
        <w:rPr>
          <w:rFonts w:ascii="Museo Sans 300" w:hAnsi="Museo Sans 300"/>
          <w:sz w:val="22"/>
          <w:szCs w:val="22"/>
        </w:rPr>
      </w:pPr>
      <w:r w:rsidRPr="00C477B5">
        <w:rPr>
          <w:rFonts w:ascii="Museo Sans 300" w:hAnsi="Museo Sans 300"/>
          <w:sz w:val="22"/>
          <w:szCs w:val="22"/>
        </w:rPr>
        <w:t xml:space="preserve">en virtud de las facultades normativas que le confiere el artículo 99 de la Ley de Supervisión y Regulación del Sistema Financiero, </w:t>
      </w:r>
    </w:p>
    <w:p w14:paraId="64647D2A" w14:textId="77777777" w:rsidR="009F55F7" w:rsidRPr="00C477B5" w:rsidRDefault="009F55F7" w:rsidP="00F718BE">
      <w:pPr>
        <w:keepNext/>
        <w:jc w:val="both"/>
        <w:outlineLvl w:val="0"/>
        <w:rPr>
          <w:rFonts w:ascii="Museo Sans 300" w:hAnsi="Museo Sans 300"/>
          <w:sz w:val="22"/>
          <w:szCs w:val="22"/>
        </w:rPr>
      </w:pPr>
    </w:p>
    <w:p w14:paraId="7E229A28" w14:textId="77777777" w:rsidR="009F55F7" w:rsidRPr="00C477B5" w:rsidRDefault="009F55F7" w:rsidP="00F718BE">
      <w:pPr>
        <w:keepNext/>
        <w:jc w:val="both"/>
        <w:outlineLvl w:val="0"/>
        <w:rPr>
          <w:rFonts w:ascii="Museo Sans 300" w:hAnsi="Museo Sans 300"/>
          <w:sz w:val="22"/>
          <w:szCs w:val="22"/>
        </w:rPr>
      </w:pPr>
      <w:r w:rsidRPr="00C477B5">
        <w:rPr>
          <w:rFonts w:ascii="Museo Sans 300" w:hAnsi="Museo Sans 300"/>
          <w:b/>
          <w:sz w:val="22"/>
          <w:szCs w:val="22"/>
        </w:rPr>
        <w:t>ACUERDA</w:t>
      </w:r>
      <w:r w:rsidRPr="00C477B5">
        <w:rPr>
          <w:rFonts w:ascii="Museo Sans 300" w:hAnsi="Museo Sans 300"/>
          <w:sz w:val="22"/>
          <w:szCs w:val="22"/>
        </w:rPr>
        <w:t xml:space="preserve">, emitir las siguientes: </w:t>
      </w:r>
    </w:p>
    <w:p w14:paraId="1CB2C9D7" w14:textId="77777777" w:rsidR="00A24C93" w:rsidRPr="00C477B5" w:rsidRDefault="00A24C93" w:rsidP="00F718BE">
      <w:pPr>
        <w:jc w:val="both"/>
        <w:rPr>
          <w:rFonts w:ascii="Museo Sans 300" w:hAnsi="Museo Sans 300"/>
          <w:color w:val="FF0000"/>
          <w:sz w:val="22"/>
          <w:szCs w:val="22"/>
        </w:rPr>
      </w:pPr>
    </w:p>
    <w:p w14:paraId="3DCE2BFA" w14:textId="567D15F3"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 xml:space="preserve">NORMAS TÉCNICAS PARA EL OTORGAMIENTO DE </w:t>
      </w:r>
      <w:r w:rsidR="002E008B">
        <w:rPr>
          <w:rFonts w:ascii="Museo Sans 300" w:hAnsi="Museo Sans 300"/>
          <w:b/>
          <w:sz w:val="22"/>
          <w:szCs w:val="22"/>
        </w:rPr>
        <w:t>PRESTACIONES PECUNIARIAS POR VEJEZ EN EL SISTEMA DE PENSIONES PÚBLICO</w:t>
      </w:r>
    </w:p>
    <w:p w14:paraId="01E8E433" w14:textId="77777777" w:rsidR="00D072AA" w:rsidRDefault="00D072AA" w:rsidP="00D072AA">
      <w:pPr>
        <w:widowControl w:val="0"/>
        <w:ind w:left="709" w:hanging="709"/>
        <w:jc w:val="center"/>
        <w:outlineLvl w:val="0"/>
        <w:rPr>
          <w:rFonts w:ascii="Museo Sans 300" w:hAnsi="Museo Sans 300"/>
          <w:b/>
          <w:sz w:val="22"/>
          <w:szCs w:val="22"/>
        </w:rPr>
      </w:pPr>
    </w:p>
    <w:p w14:paraId="7D4E4249" w14:textId="2678C34B" w:rsidR="009F55F7" w:rsidRPr="00C477B5" w:rsidRDefault="009F55F7" w:rsidP="005B7CEA">
      <w:pPr>
        <w:keepNext/>
        <w:ind w:left="708" w:hanging="708"/>
        <w:jc w:val="center"/>
        <w:outlineLvl w:val="0"/>
        <w:rPr>
          <w:rFonts w:ascii="Museo Sans 300" w:hAnsi="Museo Sans 300"/>
          <w:b/>
          <w:sz w:val="22"/>
          <w:szCs w:val="22"/>
        </w:rPr>
      </w:pPr>
      <w:r w:rsidRPr="00C477B5">
        <w:rPr>
          <w:rFonts w:ascii="Museo Sans 300" w:hAnsi="Museo Sans 300"/>
          <w:b/>
          <w:sz w:val="22"/>
          <w:szCs w:val="22"/>
        </w:rPr>
        <w:t xml:space="preserve">CAPÍTULO </w:t>
      </w:r>
      <w:r w:rsidR="002E008B">
        <w:rPr>
          <w:rFonts w:ascii="Museo Sans 300" w:hAnsi="Museo Sans 300"/>
          <w:b/>
          <w:sz w:val="22"/>
          <w:szCs w:val="22"/>
        </w:rPr>
        <w:t>I</w:t>
      </w:r>
    </w:p>
    <w:p w14:paraId="3E51E8ED" w14:textId="77777777" w:rsidR="009F55F7" w:rsidRPr="00C477B5" w:rsidRDefault="009F55F7" w:rsidP="00F718BE">
      <w:pPr>
        <w:keepNext/>
        <w:jc w:val="center"/>
        <w:outlineLvl w:val="0"/>
        <w:rPr>
          <w:rFonts w:ascii="Museo Sans 300" w:hAnsi="Museo Sans 300"/>
          <w:b/>
          <w:sz w:val="22"/>
          <w:szCs w:val="22"/>
        </w:rPr>
      </w:pPr>
      <w:r w:rsidRPr="00C477B5">
        <w:rPr>
          <w:rFonts w:ascii="Museo Sans 300" w:hAnsi="Museo Sans 300"/>
          <w:b/>
          <w:sz w:val="22"/>
          <w:szCs w:val="22"/>
        </w:rPr>
        <w:t>OBJETO, SUJETOS Y TÉRMINOS</w:t>
      </w:r>
    </w:p>
    <w:p w14:paraId="1C54FEAD" w14:textId="77777777" w:rsidR="001B4ADA" w:rsidRDefault="001B4ADA" w:rsidP="00F718BE">
      <w:pPr>
        <w:jc w:val="both"/>
        <w:outlineLvl w:val="0"/>
        <w:rPr>
          <w:rFonts w:ascii="Museo Sans 300" w:hAnsi="Museo Sans 300"/>
          <w:b/>
          <w:sz w:val="22"/>
          <w:szCs w:val="22"/>
        </w:rPr>
      </w:pPr>
    </w:p>
    <w:p w14:paraId="24E05FA0" w14:textId="5C3FF2DD" w:rsidR="009F55F7" w:rsidRPr="00C477B5" w:rsidRDefault="009F55F7" w:rsidP="00F718BE">
      <w:pPr>
        <w:jc w:val="both"/>
        <w:outlineLvl w:val="0"/>
        <w:rPr>
          <w:rFonts w:ascii="Museo Sans 300" w:hAnsi="Museo Sans 300"/>
          <w:b/>
          <w:sz w:val="22"/>
          <w:szCs w:val="22"/>
        </w:rPr>
      </w:pPr>
      <w:r w:rsidRPr="00C477B5">
        <w:rPr>
          <w:rFonts w:ascii="Museo Sans 300" w:hAnsi="Museo Sans 300"/>
          <w:b/>
          <w:sz w:val="22"/>
          <w:szCs w:val="22"/>
        </w:rPr>
        <w:t>Objeto</w:t>
      </w:r>
    </w:p>
    <w:p w14:paraId="4EC13E3D" w14:textId="50E181F1" w:rsidR="009F55F7" w:rsidRPr="00C477B5" w:rsidRDefault="00D4131F" w:rsidP="006770F6">
      <w:pPr>
        <w:pStyle w:val="Prrafodelista"/>
        <w:widowControl w:val="0"/>
        <w:numPr>
          <w:ilvl w:val="0"/>
          <w:numId w:val="4"/>
        </w:numPr>
        <w:spacing w:line="240" w:lineRule="auto"/>
        <w:ind w:left="0" w:firstLine="0"/>
        <w:outlineLvl w:val="0"/>
        <w:rPr>
          <w:rFonts w:ascii="Museo Sans 300" w:hAnsi="Museo Sans 300"/>
        </w:rPr>
      </w:pPr>
      <w:r>
        <w:rPr>
          <w:rFonts w:ascii="Museo Sans 300" w:hAnsi="Museo Sans 300"/>
        </w:rPr>
        <w:t xml:space="preserve">Las presentes Normas tienen por </w:t>
      </w:r>
      <w:r w:rsidR="009F55F7" w:rsidRPr="00C477B5">
        <w:rPr>
          <w:rFonts w:ascii="Museo Sans 300" w:hAnsi="Museo Sans 300"/>
        </w:rPr>
        <w:t xml:space="preserve">objeto establecer los procedimientos a </w:t>
      </w:r>
      <w:r w:rsidR="00575DB6">
        <w:rPr>
          <w:rFonts w:ascii="Museo Sans 300" w:hAnsi="Museo Sans 300"/>
        </w:rPr>
        <w:t xml:space="preserve">seguir </w:t>
      </w:r>
      <w:r w:rsidR="00575DB6">
        <w:rPr>
          <w:rFonts w:ascii="Museo Sans 300" w:hAnsi="Museo Sans 300"/>
        </w:rPr>
        <w:lastRenderedPageBreak/>
        <w:t>por parte del Instituto Salvadoreño del Seguro Social y del Instituto Salvadoreño de Pensiones en lo relativo a los beneficios y otras prestaciones por vejez en el Sistema de Pensiones Público.</w:t>
      </w:r>
    </w:p>
    <w:p w14:paraId="667D7E14" w14:textId="77777777" w:rsidR="009F55F7" w:rsidRPr="00C477B5" w:rsidRDefault="009F55F7" w:rsidP="00F718BE">
      <w:pPr>
        <w:pStyle w:val="Prrafodelista"/>
        <w:spacing w:after="0" w:line="240" w:lineRule="auto"/>
        <w:ind w:left="0"/>
        <w:outlineLvl w:val="0"/>
        <w:rPr>
          <w:rFonts w:ascii="Museo Sans 300" w:hAnsi="Museo Sans 300"/>
        </w:rPr>
      </w:pPr>
    </w:p>
    <w:p w14:paraId="775AAFE3" w14:textId="77777777" w:rsidR="009F55F7" w:rsidRPr="00C477B5" w:rsidRDefault="009F55F7" w:rsidP="00F718BE">
      <w:pPr>
        <w:jc w:val="both"/>
        <w:rPr>
          <w:rFonts w:ascii="Museo Sans 300" w:hAnsi="Museo Sans 300"/>
          <w:b/>
          <w:sz w:val="22"/>
          <w:szCs w:val="22"/>
        </w:rPr>
      </w:pPr>
      <w:r w:rsidRPr="00C477B5">
        <w:rPr>
          <w:rFonts w:ascii="Museo Sans 300" w:hAnsi="Museo Sans 300"/>
          <w:b/>
          <w:sz w:val="22"/>
          <w:szCs w:val="22"/>
        </w:rPr>
        <w:t xml:space="preserve">Sujetos </w:t>
      </w:r>
    </w:p>
    <w:p w14:paraId="2D340FBC" w14:textId="18BD2BCA" w:rsidR="009F55F7" w:rsidRPr="001E04F8" w:rsidRDefault="009F55F7">
      <w:pPr>
        <w:pStyle w:val="Prrafodelista"/>
        <w:numPr>
          <w:ilvl w:val="0"/>
          <w:numId w:val="4"/>
        </w:numPr>
        <w:spacing w:after="120" w:line="240" w:lineRule="auto"/>
        <w:ind w:left="0" w:firstLine="0"/>
        <w:contextualSpacing w:val="0"/>
        <w:outlineLvl w:val="0"/>
        <w:rPr>
          <w:rFonts w:ascii="Museo Sans 300" w:hAnsi="Museo Sans 300"/>
        </w:rPr>
      </w:pPr>
      <w:r w:rsidRPr="001E04F8">
        <w:rPr>
          <w:rFonts w:ascii="Museo Sans 300" w:hAnsi="Museo Sans 300"/>
        </w:rPr>
        <w:t>Los sujetos obligados al cumplimiento de las</w:t>
      </w:r>
      <w:r w:rsidR="00D22EF6" w:rsidRPr="001E04F8">
        <w:rPr>
          <w:rFonts w:ascii="Museo Sans 300" w:hAnsi="Museo Sans 300"/>
        </w:rPr>
        <w:t xml:space="preserve"> disposiciones establecidas en las</w:t>
      </w:r>
      <w:r w:rsidRPr="001E04F8">
        <w:rPr>
          <w:rFonts w:ascii="Museo Sans 300" w:hAnsi="Museo Sans 300"/>
        </w:rPr>
        <w:t xml:space="preserve"> presentes Normas son</w:t>
      </w:r>
      <w:r w:rsidR="001E04F8" w:rsidRPr="001E04F8">
        <w:rPr>
          <w:rFonts w:ascii="Museo Sans 300" w:hAnsi="Museo Sans 300"/>
        </w:rPr>
        <w:t>:</w:t>
      </w:r>
      <w:r w:rsidRPr="001E04F8">
        <w:rPr>
          <w:rFonts w:ascii="Museo Sans 300" w:hAnsi="Museo Sans 300"/>
        </w:rPr>
        <w:t xml:space="preserve"> </w:t>
      </w:r>
    </w:p>
    <w:p w14:paraId="753C3BDC" w14:textId="77777777" w:rsidR="001E04F8" w:rsidRDefault="001E04F8">
      <w:pPr>
        <w:pStyle w:val="Prrafodelista"/>
        <w:numPr>
          <w:ilvl w:val="0"/>
          <w:numId w:val="12"/>
        </w:numPr>
        <w:spacing w:after="0" w:line="240" w:lineRule="auto"/>
        <w:ind w:left="425" w:hanging="425"/>
        <w:contextualSpacing w:val="0"/>
        <w:outlineLvl w:val="0"/>
        <w:rPr>
          <w:rFonts w:ascii="Museo Sans 300" w:hAnsi="Museo Sans 300"/>
        </w:rPr>
      </w:pPr>
      <w:r w:rsidRPr="001E04F8">
        <w:rPr>
          <w:rFonts w:ascii="Museo Sans 300" w:hAnsi="Museo Sans 300"/>
        </w:rPr>
        <w:t xml:space="preserve">Instituto Salvadoreño del Seguro Social; y </w:t>
      </w:r>
    </w:p>
    <w:p w14:paraId="70F67AE4" w14:textId="2FAA4457" w:rsidR="001E04F8" w:rsidRDefault="001E04F8">
      <w:pPr>
        <w:pStyle w:val="Prrafodelista"/>
        <w:numPr>
          <w:ilvl w:val="0"/>
          <w:numId w:val="12"/>
        </w:numPr>
        <w:spacing w:after="0" w:line="240" w:lineRule="auto"/>
        <w:ind w:left="425" w:hanging="425"/>
        <w:contextualSpacing w:val="0"/>
        <w:outlineLvl w:val="0"/>
        <w:rPr>
          <w:rFonts w:ascii="Museo Sans 300" w:hAnsi="Museo Sans 300"/>
        </w:rPr>
      </w:pPr>
      <w:r w:rsidRPr="001E04F8">
        <w:rPr>
          <w:rFonts w:ascii="Museo Sans 300" w:hAnsi="Museo Sans 300"/>
        </w:rPr>
        <w:t>Instituto Salvadoreño de Pensiones.</w:t>
      </w:r>
    </w:p>
    <w:p w14:paraId="28D1A8C2" w14:textId="77777777" w:rsidR="001E04F8" w:rsidRPr="00C477B5" w:rsidRDefault="001E04F8" w:rsidP="00F718BE">
      <w:pPr>
        <w:pStyle w:val="Prrafodelista"/>
        <w:spacing w:after="0" w:line="240" w:lineRule="auto"/>
        <w:ind w:left="0"/>
        <w:outlineLvl w:val="0"/>
        <w:rPr>
          <w:rFonts w:ascii="Museo Sans 300" w:hAnsi="Museo Sans 300"/>
        </w:rPr>
      </w:pPr>
    </w:p>
    <w:p w14:paraId="414C5C5D" w14:textId="77777777" w:rsidR="009F55F7" w:rsidRPr="00C477B5" w:rsidRDefault="009F55F7" w:rsidP="00F718BE">
      <w:pPr>
        <w:pStyle w:val="Default"/>
        <w:jc w:val="both"/>
        <w:rPr>
          <w:rFonts w:ascii="Museo Sans 300" w:hAnsi="Museo Sans 300" w:cs="Times New Roman"/>
          <w:b/>
          <w:color w:val="auto"/>
          <w:sz w:val="22"/>
          <w:szCs w:val="22"/>
          <w:lang w:eastAsia="es-ES"/>
        </w:rPr>
      </w:pPr>
      <w:r w:rsidRPr="0090771E">
        <w:rPr>
          <w:rFonts w:ascii="Museo Sans 300" w:hAnsi="Museo Sans 300" w:cs="Times New Roman"/>
          <w:b/>
          <w:color w:val="auto"/>
          <w:sz w:val="22"/>
          <w:szCs w:val="22"/>
          <w:lang w:eastAsia="es-ES"/>
        </w:rPr>
        <w:t>Términos</w:t>
      </w:r>
      <w:r w:rsidRPr="00C477B5">
        <w:rPr>
          <w:rFonts w:ascii="Museo Sans 300" w:hAnsi="Museo Sans 300" w:cs="Times New Roman"/>
          <w:b/>
          <w:color w:val="auto"/>
          <w:sz w:val="22"/>
          <w:szCs w:val="22"/>
          <w:lang w:eastAsia="es-ES"/>
        </w:rPr>
        <w:t xml:space="preserve"> </w:t>
      </w:r>
    </w:p>
    <w:p w14:paraId="2980370D" w14:textId="77777777" w:rsidR="009F55F7" w:rsidRPr="00C477B5" w:rsidRDefault="009F55F7">
      <w:pPr>
        <w:pStyle w:val="Prrafodelista"/>
        <w:numPr>
          <w:ilvl w:val="0"/>
          <w:numId w:val="4"/>
        </w:numPr>
        <w:spacing w:after="120" w:line="240" w:lineRule="auto"/>
        <w:ind w:left="0" w:firstLine="0"/>
        <w:contextualSpacing w:val="0"/>
        <w:outlineLvl w:val="0"/>
        <w:rPr>
          <w:rFonts w:ascii="Museo Sans 300" w:hAnsi="Museo Sans 300"/>
        </w:rPr>
      </w:pPr>
      <w:r w:rsidRPr="00C477B5">
        <w:rPr>
          <w:rFonts w:ascii="Museo Sans 300" w:hAnsi="Museo Sans 300"/>
        </w:rPr>
        <w:t xml:space="preserve">Para efectos de las presentes Normas, los términos que se indican a continuación tienen el significado siguiente: </w:t>
      </w:r>
    </w:p>
    <w:p w14:paraId="238D42C1" w14:textId="4318008B" w:rsidR="00323F91" w:rsidRPr="004C77BF" w:rsidRDefault="009F55F7">
      <w:pPr>
        <w:pStyle w:val="Prrafodelista"/>
        <w:numPr>
          <w:ilvl w:val="0"/>
          <w:numId w:val="40"/>
        </w:numPr>
        <w:tabs>
          <w:tab w:val="right" w:pos="1134"/>
        </w:tabs>
        <w:spacing w:after="0" w:line="240" w:lineRule="auto"/>
        <w:ind w:left="425" w:hanging="425"/>
        <w:contextualSpacing w:val="0"/>
        <w:rPr>
          <w:rFonts w:ascii="Museo Sans 300" w:hAnsi="Museo Sans 300"/>
        </w:rPr>
      </w:pPr>
      <w:r w:rsidRPr="00323F91">
        <w:rPr>
          <w:rFonts w:ascii="Museo Sans 300" w:hAnsi="Museo Sans 300"/>
          <w:b/>
        </w:rPr>
        <w:t>Afiliado:</w:t>
      </w:r>
      <w:r w:rsidRPr="00323F91">
        <w:rPr>
          <w:rFonts w:ascii="Museo Sans 300" w:hAnsi="Museo Sans 300"/>
          <w:color w:val="FF0000"/>
        </w:rPr>
        <w:t xml:space="preserve"> </w:t>
      </w:r>
      <w:r w:rsidR="00323F91" w:rsidRPr="004C77BF">
        <w:rPr>
          <w:rFonts w:ascii="Museo Sans 300" w:hAnsi="Museo Sans 300"/>
        </w:rPr>
        <w:t>Trabajador inscrito en uno de los Regímenes de Invalidez común Vejez y Muerte, administrados por el I</w:t>
      </w:r>
      <w:r w:rsidR="00FF3C84">
        <w:rPr>
          <w:rFonts w:ascii="Museo Sans 300" w:hAnsi="Museo Sans 300"/>
        </w:rPr>
        <w:t xml:space="preserve">nstituto </w:t>
      </w:r>
      <w:r w:rsidR="00323F91" w:rsidRPr="004C77BF">
        <w:rPr>
          <w:rFonts w:ascii="Museo Sans 300" w:hAnsi="Museo Sans 300"/>
        </w:rPr>
        <w:t>S</w:t>
      </w:r>
      <w:r w:rsidR="00FF3C84">
        <w:rPr>
          <w:rFonts w:ascii="Museo Sans 300" w:hAnsi="Museo Sans 300"/>
        </w:rPr>
        <w:t xml:space="preserve">alvadoreño del </w:t>
      </w:r>
      <w:r w:rsidR="00323F91" w:rsidRPr="004C77BF">
        <w:rPr>
          <w:rFonts w:ascii="Museo Sans 300" w:hAnsi="Museo Sans 300"/>
        </w:rPr>
        <w:t>S</w:t>
      </w:r>
      <w:r w:rsidR="00FF3C84">
        <w:rPr>
          <w:rFonts w:ascii="Museo Sans 300" w:hAnsi="Museo Sans 300"/>
        </w:rPr>
        <w:t xml:space="preserve">eguro </w:t>
      </w:r>
      <w:r w:rsidR="00323F91" w:rsidRPr="004C77BF">
        <w:rPr>
          <w:rFonts w:ascii="Museo Sans 300" w:hAnsi="Museo Sans 300"/>
        </w:rPr>
        <w:t>S</w:t>
      </w:r>
      <w:r w:rsidR="00FF3C84">
        <w:rPr>
          <w:rFonts w:ascii="Museo Sans 300" w:hAnsi="Museo Sans 300"/>
        </w:rPr>
        <w:t>ocial</w:t>
      </w:r>
      <w:r w:rsidR="00323F91" w:rsidRPr="004C77BF">
        <w:rPr>
          <w:rFonts w:ascii="Museo Sans 300" w:hAnsi="Museo Sans 300"/>
        </w:rPr>
        <w:t>, el I</w:t>
      </w:r>
      <w:r w:rsidR="00FF3C84">
        <w:rPr>
          <w:rFonts w:ascii="Museo Sans 300" w:hAnsi="Museo Sans 300"/>
        </w:rPr>
        <w:t xml:space="preserve">nstituto </w:t>
      </w:r>
      <w:r w:rsidR="00323F91" w:rsidRPr="004C77BF">
        <w:rPr>
          <w:rFonts w:ascii="Museo Sans 300" w:hAnsi="Museo Sans 300"/>
        </w:rPr>
        <w:t>N</w:t>
      </w:r>
      <w:r w:rsidR="00FF3C84">
        <w:rPr>
          <w:rFonts w:ascii="Museo Sans 300" w:hAnsi="Museo Sans 300"/>
        </w:rPr>
        <w:t xml:space="preserve">acional de </w:t>
      </w:r>
      <w:r w:rsidR="00323F91" w:rsidRPr="004C77BF">
        <w:rPr>
          <w:rFonts w:ascii="Museo Sans 300" w:hAnsi="Museo Sans 300"/>
        </w:rPr>
        <w:t>P</w:t>
      </w:r>
      <w:r w:rsidR="00FF3C84">
        <w:rPr>
          <w:rFonts w:ascii="Museo Sans 300" w:hAnsi="Museo Sans 300"/>
        </w:rPr>
        <w:t xml:space="preserve">ensiones de los </w:t>
      </w:r>
      <w:r w:rsidR="00323F91" w:rsidRPr="004C77BF">
        <w:rPr>
          <w:rFonts w:ascii="Museo Sans 300" w:hAnsi="Museo Sans 300"/>
        </w:rPr>
        <w:t>E</w:t>
      </w:r>
      <w:r w:rsidR="00FF3C84">
        <w:rPr>
          <w:rFonts w:ascii="Museo Sans 300" w:hAnsi="Museo Sans 300"/>
        </w:rPr>
        <w:t xml:space="preserve">mpleados </w:t>
      </w:r>
      <w:r w:rsidR="00323F91" w:rsidRPr="004C77BF">
        <w:rPr>
          <w:rFonts w:ascii="Museo Sans 300" w:hAnsi="Museo Sans 300"/>
        </w:rPr>
        <w:t>P</w:t>
      </w:r>
      <w:r w:rsidR="00FF3C84">
        <w:rPr>
          <w:rFonts w:ascii="Museo Sans 300" w:hAnsi="Museo Sans 300"/>
        </w:rPr>
        <w:t>úblicos</w:t>
      </w:r>
      <w:r w:rsidR="00323F91" w:rsidRPr="004C77BF">
        <w:rPr>
          <w:rFonts w:ascii="Museo Sans 300" w:hAnsi="Museo Sans 300"/>
        </w:rPr>
        <w:t xml:space="preserve"> o I</w:t>
      </w:r>
      <w:r w:rsidR="00FF3C84">
        <w:rPr>
          <w:rFonts w:ascii="Museo Sans 300" w:hAnsi="Museo Sans 300"/>
        </w:rPr>
        <w:t xml:space="preserve">nstituto </w:t>
      </w:r>
      <w:r w:rsidR="00323F91" w:rsidRPr="004C77BF">
        <w:rPr>
          <w:rFonts w:ascii="Museo Sans 300" w:hAnsi="Museo Sans 300"/>
        </w:rPr>
        <w:t>S</w:t>
      </w:r>
      <w:r w:rsidR="00FF3C84">
        <w:rPr>
          <w:rFonts w:ascii="Museo Sans 300" w:hAnsi="Museo Sans 300"/>
        </w:rPr>
        <w:t xml:space="preserve">alvadoreño de </w:t>
      </w:r>
      <w:r w:rsidR="00323F91" w:rsidRPr="004C77BF">
        <w:rPr>
          <w:rFonts w:ascii="Museo Sans 300" w:hAnsi="Museo Sans 300"/>
        </w:rPr>
        <w:t>P</w:t>
      </w:r>
      <w:r w:rsidR="00FF3C84">
        <w:rPr>
          <w:rFonts w:ascii="Museo Sans 300" w:hAnsi="Museo Sans 300"/>
        </w:rPr>
        <w:t>ensiones</w:t>
      </w:r>
      <w:r w:rsidR="00323F91" w:rsidRPr="004C77BF">
        <w:rPr>
          <w:rFonts w:ascii="Museo Sans 300" w:hAnsi="Museo Sans 300"/>
        </w:rPr>
        <w:t>, que participó o que participa en el financiamiento de uno o de ambos Regímenes, mediante cotizaciones</w:t>
      </w:r>
      <w:r w:rsidR="00323F91">
        <w:rPr>
          <w:rFonts w:ascii="Museo Sans 300" w:hAnsi="Museo Sans 300"/>
        </w:rPr>
        <w:t>;</w:t>
      </w:r>
    </w:p>
    <w:p w14:paraId="62DD0BCB" w14:textId="0F92BF6C" w:rsidR="00063103" w:rsidRDefault="001D54CB">
      <w:pPr>
        <w:widowControl w:val="0"/>
        <w:numPr>
          <w:ilvl w:val="0"/>
          <w:numId w:val="3"/>
        </w:numPr>
        <w:ind w:left="425" w:hanging="425"/>
        <w:jc w:val="both"/>
        <w:rPr>
          <w:rFonts w:ascii="Museo Sans 300" w:hAnsi="Museo Sans 300"/>
          <w:sz w:val="22"/>
          <w:szCs w:val="22"/>
        </w:rPr>
      </w:pPr>
      <w:r w:rsidRPr="00C477B5">
        <w:rPr>
          <w:rFonts w:ascii="Museo Sans 300" w:hAnsi="Museo Sans 300"/>
          <w:b/>
          <w:sz w:val="22"/>
          <w:szCs w:val="22"/>
        </w:rPr>
        <w:t>Banco Central</w:t>
      </w:r>
      <w:r w:rsidRPr="00C477B5">
        <w:rPr>
          <w:rFonts w:ascii="Museo Sans 300" w:hAnsi="Museo Sans 300"/>
          <w:sz w:val="22"/>
          <w:szCs w:val="22"/>
        </w:rPr>
        <w:t>: Banco Central de Reserva de El Salvador;</w:t>
      </w:r>
    </w:p>
    <w:p w14:paraId="0BC65825" w14:textId="16C53A1B" w:rsidR="00063103" w:rsidRDefault="00063103">
      <w:pPr>
        <w:widowControl w:val="0"/>
        <w:numPr>
          <w:ilvl w:val="0"/>
          <w:numId w:val="3"/>
        </w:numPr>
        <w:ind w:left="425" w:hanging="425"/>
        <w:jc w:val="both"/>
        <w:rPr>
          <w:rFonts w:ascii="Museo Sans 300" w:hAnsi="Museo Sans 300"/>
          <w:sz w:val="22"/>
          <w:szCs w:val="22"/>
        </w:rPr>
      </w:pPr>
      <w:r>
        <w:rPr>
          <w:rFonts w:ascii="Museo Sans 300" w:hAnsi="Museo Sans 300"/>
          <w:b/>
          <w:sz w:val="22"/>
          <w:szCs w:val="22"/>
        </w:rPr>
        <w:t>CCI</w:t>
      </w:r>
      <w:r w:rsidRPr="00063103">
        <w:rPr>
          <w:rFonts w:ascii="Museo Sans 300" w:hAnsi="Museo Sans 300"/>
          <w:sz w:val="22"/>
          <w:szCs w:val="22"/>
        </w:rPr>
        <w:t>:</w:t>
      </w:r>
      <w:r>
        <w:rPr>
          <w:rFonts w:ascii="Museo Sans 300" w:hAnsi="Museo Sans 300"/>
          <w:sz w:val="22"/>
          <w:szCs w:val="22"/>
        </w:rPr>
        <w:t xml:space="preserve"> Comisión Calificadora de Invalidez;</w:t>
      </w:r>
    </w:p>
    <w:p w14:paraId="32C78E7C" w14:textId="1C7F7359" w:rsidR="005C74C8" w:rsidRPr="00C477B5" w:rsidRDefault="00063103">
      <w:pPr>
        <w:widowControl w:val="0"/>
        <w:numPr>
          <w:ilvl w:val="0"/>
          <w:numId w:val="3"/>
        </w:numPr>
        <w:ind w:left="425" w:hanging="425"/>
        <w:jc w:val="both"/>
        <w:rPr>
          <w:rFonts w:ascii="Museo Sans 300" w:hAnsi="Museo Sans 300"/>
          <w:sz w:val="22"/>
          <w:szCs w:val="22"/>
        </w:rPr>
      </w:pPr>
      <w:r>
        <w:rPr>
          <w:rFonts w:ascii="Museo Sans 300" w:hAnsi="Museo Sans 300"/>
          <w:b/>
          <w:sz w:val="22"/>
          <w:szCs w:val="22"/>
        </w:rPr>
        <w:t>CIAP</w:t>
      </w:r>
      <w:r w:rsidRPr="00063103">
        <w:rPr>
          <w:rFonts w:ascii="Museo Sans 300" w:hAnsi="Museo Sans 300"/>
          <w:sz w:val="22"/>
          <w:szCs w:val="22"/>
        </w:rPr>
        <w:t>:</w:t>
      </w:r>
      <w:r>
        <w:rPr>
          <w:rFonts w:ascii="Museo Sans 300" w:hAnsi="Museo Sans 300"/>
          <w:sz w:val="22"/>
          <w:szCs w:val="22"/>
        </w:rPr>
        <w:t xml:space="preserve"> Cuenta Individual de Ahorro para Pensiones;</w:t>
      </w:r>
      <w:r w:rsidR="001D54CB" w:rsidRPr="00C477B5">
        <w:rPr>
          <w:rFonts w:ascii="Museo Sans 300" w:hAnsi="Museo Sans 300"/>
          <w:sz w:val="22"/>
          <w:szCs w:val="22"/>
        </w:rPr>
        <w:t xml:space="preserve"> </w:t>
      </w:r>
    </w:p>
    <w:p w14:paraId="442491A9" w14:textId="4DF0CC4A" w:rsidR="00280169" w:rsidRPr="00280169" w:rsidRDefault="00280169">
      <w:pPr>
        <w:numPr>
          <w:ilvl w:val="0"/>
          <w:numId w:val="3"/>
        </w:numPr>
        <w:ind w:left="425" w:hanging="425"/>
        <w:jc w:val="both"/>
        <w:rPr>
          <w:rFonts w:ascii="Museo Sans 300" w:hAnsi="Museo Sans 300"/>
          <w:b/>
          <w:color w:val="00B050"/>
        </w:rPr>
      </w:pPr>
      <w:r w:rsidRPr="00280169">
        <w:rPr>
          <w:rFonts w:ascii="Museo Sans 300" w:hAnsi="Museo Sans 300"/>
          <w:b/>
          <w:bCs/>
          <w:sz w:val="22"/>
          <w:szCs w:val="22"/>
        </w:rPr>
        <w:t xml:space="preserve">Documento de Identidad: </w:t>
      </w:r>
      <w:r w:rsidRPr="00280169">
        <w:rPr>
          <w:rFonts w:ascii="Museo Sans 300" w:hAnsi="Museo Sans 300"/>
          <w:sz w:val="22"/>
          <w:szCs w:val="22"/>
        </w:rPr>
        <w:t>Podrá ser el Documento Único de Identidad, Carné de Minoridad, Pasaporte o Carné de Residente, según corresponda;</w:t>
      </w:r>
    </w:p>
    <w:p w14:paraId="328B2711" w14:textId="4CA7DDEF" w:rsidR="009F55F7" w:rsidRPr="00C477B5" w:rsidRDefault="009F55F7">
      <w:pPr>
        <w:numPr>
          <w:ilvl w:val="0"/>
          <w:numId w:val="3"/>
        </w:numPr>
        <w:ind w:left="425" w:hanging="425"/>
        <w:jc w:val="both"/>
        <w:rPr>
          <w:rFonts w:ascii="Museo Sans 300" w:hAnsi="Museo Sans 300"/>
          <w:sz w:val="22"/>
          <w:szCs w:val="22"/>
        </w:rPr>
      </w:pPr>
      <w:r w:rsidRPr="00C477B5">
        <w:rPr>
          <w:rFonts w:ascii="Museo Sans 300" w:hAnsi="Museo Sans 300"/>
          <w:b/>
          <w:sz w:val="22"/>
          <w:szCs w:val="22"/>
        </w:rPr>
        <w:t>Edad legal:</w:t>
      </w:r>
      <w:r w:rsidRPr="00C477B5">
        <w:rPr>
          <w:rFonts w:ascii="Museo Sans 300" w:hAnsi="Museo Sans 300"/>
          <w:sz w:val="22"/>
          <w:szCs w:val="22"/>
        </w:rPr>
        <w:t xml:space="preserve"> Edad cumplida que posibilita a un afiliado optar a un beneficio por vejez, de acuerdo a lo establecido en </w:t>
      </w:r>
      <w:r w:rsidR="0090771E">
        <w:rPr>
          <w:rFonts w:ascii="Museo Sans 300" w:hAnsi="Museo Sans 300"/>
          <w:sz w:val="22"/>
          <w:szCs w:val="22"/>
        </w:rPr>
        <w:t xml:space="preserve">el artículo </w:t>
      </w:r>
      <w:r w:rsidR="003965AF">
        <w:rPr>
          <w:rFonts w:ascii="Museo Sans 300" w:hAnsi="Museo Sans 300"/>
          <w:sz w:val="22"/>
          <w:szCs w:val="22"/>
        </w:rPr>
        <w:t>96</w:t>
      </w:r>
      <w:r w:rsidR="0090771E">
        <w:rPr>
          <w:rFonts w:ascii="Museo Sans 300" w:hAnsi="Museo Sans 300"/>
          <w:sz w:val="22"/>
          <w:szCs w:val="22"/>
        </w:rPr>
        <w:t xml:space="preserve"> </w:t>
      </w:r>
      <w:r w:rsidRPr="00C477B5">
        <w:rPr>
          <w:rFonts w:ascii="Museo Sans 300" w:hAnsi="Museo Sans 300"/>
          <w:sz w:val="22"/>
          <w:szCs w:val="22"/>
        </w:rPr>
        <w:t xml:space="preserve">de la </w:t>
      </w:r>
      <w:r w:rsidR="005B7CEA">
        <w:rPr>
          <w:rFonts w:ascii="Museo Sans 300" w:hAnsi="Museo Sans 300"/>
          <w:sz w:val="22"/>
          <w:szCs w:val="22"/>
        </w:rPr>
        <w:t>Ley Integral del S</w:t>
      </w:r>
      <w:r w:rsidR="00C71D64">
        <w:rPr>
          <w:rFonts w:ascii="Museo Sans 300" w:hAnsi="Museo Sans 300"/>
          <w:sz w:val="22"/>
          <w:szCs w:val="22"/>
        </w:rPr>
        <w:t>i</w:t>
      </w:r>
      <w:r w:rsidR="005B7CEA">
        <w:rPr>
          <w:rFonts w:ascii="Museo Sans 300" w:hAnsi="Museo Sans 300"/>
          <w:sz w:val="22"/>
          <w:szCs w:val="22"/>
        </w:rPr>
        <w:t>stema de Pensiones</w:t>
      </w:r>
      <w:r w:rsidRPr="00C477B5">
        <w:rPr>
          <w:rFonts w:ascii="Museo Sans 300" w:hAnsi="Museo Sans 300"/>
          <w:sz w:val="22"/>
          <w:szCs w:val="22"/>
        </w:rPr>
        <w:t>;</w:t>
      </w:r>
    </w:p>
    <w:p w14:paraId="5D3F6D5A" w14:textId="77777777" w:rsidR="009F55F7" w:rsidRPr="00C477B5" w:rsidRDefault="009F55F7">
      <w:pPr>
        <w:widowControl w:val="0"/>
        <w:numPr>
          <w:ilvl w:val="0"/>
          <w:numId w:val="3"/>
        </w:numPr>
        <w:ind w:left="425" w:hanging="425"/>
        <w:jc w:val="both"/>
        <w:rPr>
          <w:rFonts w:ascii="Museo Sans 300" w:hAnsi="Museo Sans 300"/>
          <w:sz w:val="22"/>
          <w:szCs w:val="22"/>
        </w:rPr>
      </w:pPr>
      <w:r w:rsidRPr="00C477B5">
        <w:rPr>
          <w:rFonts w:ascii="Museo Sans 300" w:hAnsi="Museo Sans 300"/>
          <w:b/>
          <w:sz w:val="22"/>
          <w:szCs w:val="22"/>
        </w:rPr>
        <w:t>IBC:</w:t>
      </w:r>
      <w:r w:rsidRPr="00C477B5">
        <w:rPr>
          <w:rFonts w:ascii="Museo Sans 300" w:hAnsi="Museo Sans 300"/>
          <w:sz w:val="22"/>
          <w:szCs w:val="22"/>
        </w:rPr>
        <w:t xml:space="preserve"> Ingreso Base de Cotización;</w:t>
      </w:r>
    </w:p>
    <w:p w14:paraId="5148DD70" w14:textId="77777777" w:rsidR="003D1BCF" w:rsidRDefault="007440C4">
      <w:pPr>
        <w:widowControl w:val="0"/>
        <w:numPr>
          <w:ilvl w:val="0"/>
          <w:numId w:val="3"/>
        </w:numPr>
        <w:ind w:left="425" w:hanging="425"/>
        <w:jc w:val="both"/>
        <w:rPr>
          <w:rFonts w:ascii="Museo Sans 300" w:hAnsi="Museo Sans 300"/>
          <w:sz w:val="22"/>
          <w:szCs w:val="22"/>
        </w:rPr>
      </w:pPr>
      <w:r w:rsidRPr="007440C4">
        <w:rPr>
          <w:rFonts w:ascii="Museo Sans 300" w:hAnsi="Museo Sans 300"/>
          <w:b/>
          <w:bCs/>
          <w:sz w:val="22"/>
          <w:szCs w:val="22"/>
        </w:rPr>
        <w:t>INPEP:</w:t>
      </w:r>
      <w:r>
        <w:rPr>
          <w:rFonts w:ascii="Museo Sans 300" w:hAnsi="Museo Sans 300"/>
          <w:sz w:val="22"/>
          <w:szCs w:val="22"/>
        </w:rPr>
        <w:t xml:space="preserve"> </w:t>
      </w:r>
      <w:r w:rsidRPr="006B6380">
        <w:rPr>
          <w:rFonts w:ascii="Museo Sans 300" w:hAnsi="Museo Sans 300"/>
          <w:sz w:val="22"/>
          <w:szCs w:val="22"/>
        </w:rPr>
        <w:t>Instituto Nacional de Pensiones de los Empleados Públicos</w:t>
      </w:r>
      <w:r w:rsidR="00E308B3" w:rsidRPr="006B6380">
        <w:rPr>
          <w:rFonts w:ascii="Museo Sans 300" w:hAnsi="Museo Sans 300"/>
          <w:sz w:val="22"/>
          <w:szCs w:val="22"/>
        </w:rPr>
        <w:t xml:space="preserve"> previo a la entrada en vigencia de la Ley de Creación del Instituto Salvadoreño de Pensiones</w:t>
      </w:r>
      <w:r w:rsidRPr="006B6380">
        <w:rPr>
          <w:rFonts w:ascii="Museo Sans 300" w:hAnsi="Museo Sans 300"/>
          <w:sz w:val="22"/>
          <w:szCs w:val="22"/>
        </w:rPr>
        <w:t>;</w:t>
      </w:r>
    </w:p>
    <w:p w14:paraId="4B257B5F" w14:textId="42C98822" w:rsidR="007440C4" w:rsidRPr="007440C4" w:rsidRDefault="003D1BCF">
      <w:pPr>
        <w:widowControl w:val="0"/>
        <w:numPr>
          <w:ilvl w:val="0"/>
          <w:numId w:val="3"/>
        </w:numPr>
        <w:ind w:left="425" w:hanging="425"/>
        <w:jc w:val="both"/>
        <w:rPr>
          <w:rFonts w:ascii="Museo Sans 300" w:hAnsi="Museo Sans 300"/>
          <w:sz w:val="22"/>
          <w:szCs w:val="22"/>
        </w:rPr>
      </w:pPr>
      <w:r w:rsidRPr="003D1BCF">
        <w:rPr>
          <w:rFonts w:ascii="Museo Sans 300" w:hAnsi="Museo Sans 300"/>
          <w:b/>
          <w:bCs/>
          <w:sz w:val="22"/>
          <w:szCs w:val="22"/>
        </w:rPr>
        <w:t>Instituto</w:t>
      </w:r>
      <w:r w:rsidR="007A6740">
        <w:rPr>
          <w:rFonts w:ascii="Museo Sans 300" w:hAnsi="Museo Sans 300"/>
          <w:b/>
          <w:bCs/>
          <w:sz w:val="22"/>
          <w:szCs w:val="22"/>
        </w:rPr>
        <w:t xml:space="preserve"> </w:t>
      </w:r>
      <w:r w:rsidRPr="003D1BCF">
        <w:rPr>
          <w:rFonts w:ascii="Museo Sans 300" w:hAnsi="Museo Sans 300"/>
          <w:b/>
          <w:bCs/>
          <w:sz w:val="22"/>
          <w:szCs w:val="22"/>
        </w:rPr>
        <w:t>Previsional:</w:t>
      </w:r>
      <w:r w:rsidRPr="003D1BCF">
        <w:rPr>
          <w:rFonts w:ascii="Museo Sans 300" w:hAnsi="Museo Sans 300"/>
          <w:sz w:val="22"/>
          <w:szCs w:val="22"/>
        </w:rPr>
        <w:t xml:space="preserve"> Instituto Salvadoreño del Seguro Social o</w:t>
      </w:r>
      <w:r w:rsidR="000D0072">
        <w:rPr>
          <w:rFonts w:ascii="Museo Sans 300" w:hAnsi="Museo Sans 300"/>
          <w:sz w:val="22"/>
          <w:szCs w:val="22"/>
        </w:rPr>
        <w:t xml:space="preserve"> Instituto Salvadoreño de Pensiones</w:t>
      </w:r>
      <w:r w:rsidRPr="003D1BCF">
        <w:rPr>
          <w:rFonts w:ascii="Museo Sans 300" w:hAnsi="Museo Sans 300"/>
          <w:sz w:val="22"/>
          <w:szCs w:val="22"/>
        </w:rPr>
        <w:t xml:space="preserve">; </w:t>
      </w:r>
      <w:r w:rsidR="007440C4">
        <w:rPr>
          <w:rFonts w:ascii="Museo Sans 300" w:hAnsi="Museo Sans 300"/>
          <w:sz w:val="22"/>
          <w:szCs w:val="22"/>
        </w:rPr>
        <w:t xml:space="preserve"> </w:t>
      </w:r>
    </w:p>
    <w:p w14:paraId="390CD455" w14:textId="77777777" w:rsidR="009F55F7" w:rsidRPr="00C477B5" w:rsidRDefault="009F55F7">
      <w:pPr>
        <w:widowControl w:val="0"/>
        <w:numPr>
          <w:ilvl w:val="0"/>
          <w:numId w:val="3"/>
        </w:numPr>
        <w:ind w:left="425" w:hanging="425"/>
        <w:jc w:val="both"/>
        <w:rPr>
          <w:rFonts w:ascii="Museo Sans 300" w:hAnsi="Museo Sans 300"/>
          <w:sz w:val="22"/>
          <w:szCs w:val="22"/>
        </w:rPr>
      </w:pPr>
      <w:r w:rsidRPr="00C477B5">
        <w:rPr>
          <w:rFonts w:ascii="Museo Sans 300" w:hAnsi="Museo Sans 300"/>
          <w:b/>
          <w:sz w:val="22"/>
          <w:szCs w:val="22"/>
        </w:rPr>
        <w:t>ISSS:</w:t>
      </w:r>
      <w:r w:rsidRPr="00C477B5">
        <w:rPr>
          <w:rFonts w:ascii="Museo Sans 300" w:hAnsi="Museo Sans 300"/>
          <w:sz w:val="22"/>
          <w:szCs w:val="22"/>
        </w:rPr>
        <w:t xml:space="preserve"> Instituto Salvadoreño del Seguro Social;</w:t>
      </w:r>
    </w:p>
    <w:p w14:paraId="2921EBDC" w14:textId="01C53CAA" w:rsidR="006A6AFD" w:rsidRPr="006A6AFD" w:rsidRDefault="006A6AFD">
      <w:pPr>
        <w:numPr>
          <w:ilvl w:val="0"/>
          <w:numId w:val="3"/>
        </w:numPr>
        <w:ind w:left="425" w:hanging="425"/>
        <w:jc w:val="both"/>
        <w:rPr>
          <w:rFonts w:ascii="Museo Sans 300" w:hAnsi="Museo Sans 300"/>
          <w:b/>
          <w:bCs/>
          <w:sz w:val="22"/>
          <w:szCs w:val="22"/>
        </w:rPr>
      </w:pPr>
      <w:r w:rsidRPr="006A6AFD">
        <w:rPr>
          <w:rFonts w:ascii="Museo Sans 300" w:hAnsi="Museo Sans 300"/>
          <w:b/>
          <w:bCs/>
          <w:sz w:val="22"/>
          <w:szCs w:val="22"/>
        </w:rPr>
        <w:t xml:space="preserve">Ley SAP: </w:t>
      </w:r>
      <w:r w:rsidRPr="006A6AFD">
        <w:rPr>
          <w:rFonts w:ascii="Museo Sans 300" w:hAnsi="Museo Sans 300"/>
          <w:sz w:val="22"/>
          <w:szCs w:val="22"/>
        </w:rPr>
        <w:t>Ley del Sistema de Ahorro para Pensiones, derogada mediante el Decreto Legislativo No. 614, del 20 de diciembre de 2022, publicado en el Diario Oficial No. 241, Tomo No. 437, del 21 de diciembre del mismo año;</w:t>
      </w:r>
    </w:p>
    <w:p w14:paraId="7C8C655C" w14:textId="77777777" w:rsidR="00280169" w:rsidRDefault="006A6AFD">
      <w:pPr>
        <w:numPr>
          <w:ilvl w:val="0"/>
          <w:numId w:val="3"/>
        </w:numPr>
        <w:ind w:left="425" w:hanging="425"/>
        <w:jc w:val="both"/>
        <w:rPr>
          <w:rFonts w:ascii="Museo Sans 300" w:hAnsi="Museo Sans 300"/>
          <w:sz w:val="22"/>
          <w:szCs w:val="22"/>
        </w:rPr>
      </w:pPr>
      <w:r w:rsidRPr="00C477B5">
        <w:rPr>
          <w:rFonts w:ascii="Museo Sans 300" w:hAnsi="Museo Sans 300"/>
          <w:b/>
          <w:sz w:val="22"/>
          <w:szCs w:val="22"/>
        </w:rPr>
        <w:t>Ley SP</w:t>
      </w:r>
      <w:r w:rsidRPr="00C477B5">
        <w:rPr>
          <w:rFonts w:ascii="Museo Sans 300" w:hAnsi="Museo Sans 300"/>
          <w:sz w:val="22"/>
          <w:szCs w:val="22"/>
        </w:rPr>
        <w:t xml:space="preserve">: Ley </w:t>
      </w:r>
      <w:r>
        <w:rPr>
          <w:rFonts w:ascii="Museo Sans 300" w:hAnsi="Museo Sans 300"/>
          <w:sz w:val="22"/>
          <w:szCs w:val="22"/>
        </w:rPr>
        <w:t xml:space="preserve">Integral </w:t>
      </w:r>
      <w:r w:rsidRPr="00C477B5">
        <w:rPr>
          <w:rFonts w:ascii="Museo Sans 300" w:hAnsi="Museo Sans 300"/>
          <w:sz w:val="22"/>
          <w:szCs w:val="22"/>
        </w:rPr>
        <w:t>del Sistema de Pensiones;</w:t>
      </w:r>
    </w:p>
    <w:p w14:paraId="29B516C3" w14:textId="4E13FEA3" w:rsidR="00280169" w:rsidRPr="00280169" w:rsidRDefault="00280169">
      <w:pPr>
        <w:numPr>
          <w:ilvl w:val="0"/>
          <w:numId w:val="3"/>
        </w:numPr>
        <w:ind w:left="425" w:hanging="425"/>
        <w:jc w:val="both"/>
        <w:rPr>
          <w:rFonts w:ascii="Museo Sans 300" w:hAnsi="Museo Sans 300"/>
          <w:sz w:val="22"/>
          <w:szCs w:val="22"/>
        </w:rPr>
      </w:pPr>
      <w:r w:rsidRPr="00280169">
        <w:rPr>
          <w:rFonts w:ascii="Museo Sans 300" w:hAnsi="Museo Sans 300"/>
          <w:b/>
          <w:bCs/>
          <w:sz w:val="22"/>
          <w:szCs w:val="22"/>
        </w:rPr>
        <w:t xml:space="preserve">Número de afiliación al INPEP: </w:t>
      </w:r>
      <w:r w:rsidRPr="00280169">
        <w:rPr>
          <w:rFonts w:ascii="Museo Sans 300" w:hAnsi="Museo Sans 300"/>
          <w:sz w:val="22"/>
          <w:szCs w:val="22"/>
        </w:rPr>
        <w:t>Número otorgado por el Instituto Nacional de Pensiones de los Empleados Públicos a sus afiliados, previo a la entrada en vigencia de la Ley de Creación del Instituto Salvadoreño de Pensiones;</w:t>
      </w:r>
    </w:p>
    <w:p w14:paraId="1922A204" w14:textId="77777777" w:rsidR="00063103" w:rsidRPr="00063103" w:rsidRDefault="003965AF">
      <w:pPr>
        <w:numPr>
          <w:ilvl w:val="0"/>
          <w:numId w:val="3"/>
        </w:numPr>
        <w:ind w:left="425" w:hanging="425"/>
        <w:jc w:val="both"/>
        <w:rPr>
          <w:rFonts w:ascii="Museo Sans 300" w:hAnsi="Museo Sans 300"/>
          <w:sz w:val="22"/>
          <w:szCs w:val="22"/>
        </w:rPr>
      </w:pPr>
      <w:r>
        <w:rPr>
          <w:rFonts w:ascii="Museo Sans 300" w:hAnsi="Museo Sans 300"/>
          <w:b/>
          <w:sz w:val="22"/>
          <w:szCs w:val="22"/>
        </w:rPr>
        <w:t xml:space="preserve">ONEC: </w:t>
      </w:r>
      <w:r>
        <w:rPr>
          <w:rFonts w:ascii="Museo Sans 300" w:hAnsi="Museo Sans 300"/>
          <w:bCs/>
          <w:sz w:val="22"/>
          <w:szCs w:val="22"/>
        </w:rPr>
        <w:t xml:space="preserve">Oficina Nacional de Estadística y Censos; </w:t>
      </w:r>
    </w:p>
    <w:p w14:paraId="57AF56A6" w14:textId="156C94A9" w:rsidR="00AD3389" w:rsidRPr="00063103" w:rsidRDefault="00063103">
      <w:pPr>
        <w:numPr>
          <w:ilvl w:val="0"/>
          <w:numId w:val="3"/>
        </w:numPr>
        <w:ind w:left="425" w:hanging="425"/>
        <w:jc w:val="both"/>
        <w:rPr>
          <w:rFonts w:ascii="Museo Sans 300" w:hAnsi="Museo Sans 300"/>
          <w:sz w:val="22"/>
          <w:szCs w:val="22"/>
        </w:rPr>
      </w:pPr>
      <w:r>
        <w:rPr>
          <w:rFonts w:ascii="Museo Sans 300" w:hAnsi="Museo Sans 300"/>
          <w:b/>
          <w:sz w:val="22"/>
          <w:szCs w:val="22"/>
        </w:rPr>
        <w:t>Régimen EM</w:t>
      </w:r>
      <w:r w:rsidR="001B4ADA">
        <w:rPr>
          <w:rFonts w:ascii="Museo Sans 300" w:hAnsi="Museo Sans 300"/>
          <w:b/>
          <w:sz w:val="22"/>
          <w:szCs w:val="22"/>
        </w:rPr>
        <w:t>R</w:t>
      </w:r>
      <w:r>
        <w:rPr>
          <w:rFonts w:ascii="Museo Sans 300" w:hAnsi="Museo Sans 300"/>
          <w:b/>
          <w:sz w:val="22"/>
          <w:szCs w:val="22"/>
        </w:rPr>
        <w:t xml:space="preserve">P: </w:t>
      </w:r>
      <w:r>
        <w:rPr>
          <w:rFonts w:ascii="Museo Sans 300" w:hAnsi="Museo Sans 300"/>
          <w:bCs/>
          <w:sz w:val="22"/>
          <w:szCs w:val="22"/>
        </w:rPr>
        <w:t>R</w:t>
      </w:r>
      <w:r w:rsidR="001B4ADA">
        <w:rPr>
          <w:rFonts w:ascii="Museo Sans 300" w:hAnsi="Museo Sans 300"/>
          <w:bCs/>
          <w:sz w:val="22"/>
          <w:szCs w:val="22"/>
        </w:rPr>
        <w:t>é</w:t>
      </w:r>
      <w:r>
        <w:rPr>
          <w:rFonts w:ascii="Museo Sans 300" w:hAnsi="Museo Sans 300"/>
          <w:bCs/>
          <w:sz w:val="22"/>
          <w:szCs w:val="22"/>
        </w:rPr>
        <w:t>g</w:t>
      </w:r>
      <w:r w:rsidR="001B4ADA">
        <w:rPr>
          <w:rFonts w:ascii="Museo Sans 300" w:hAnsi="Museo Sans 300"/>
          <w:bCs/>
          <w:sz w:val="22"/>
          <w:szCs w:val="22"/>
        </w:rPr>
        <w:t>i</w:t>
      </w:r>
      <w:r>
        <w:rPr>
          <w:rFonts w:ascii="Museo Sans 300" w:hAnsi="Museo Sans 300"/>
          <w:bCs/>
          <w:sz w:val="22"/>
          <w:szCs w:val="22"/>
        </w:rPr>
        <w:t>men de Enfermedad, Maternidad y Riesgos Profesionales que administra el ISSS;</w:t>
      </w:r>
      <w:r w:rsidR="00AD3389" w:rsidRPr="00C477B5">
        <w:rPr>
          <w:rFonts w:ascii="Museo Sans 300" w:hAnsi="Museo Sans 300"/>
          <w:b/>
          <w:sz w:val="22"/>
          <w:szCs w:val="22"/>
        </w:rPr>
        <w:t xml:space="preserve"> </w:t>
      </w:r>
    </w:p>
    <w:p w14:paraId="59831D36" w14:textId="018FD7E9" w:rsidR="00063103" w:rsidRPr="00C477B5" w:rsidRDefault="00063103">
      <w:pPr>
        <w:numPr>
          <w:ilvl w:val="0"/>
          <w:numId w:val="3"/>
        </w:numPr>
        <w:ind w:left="425" w:hanging="425"/>
        <w:jc w:val="both"/>
        <w:rPr>
          <w:rFonts w:ascii="Museo Sans 300" w:hAnsi="Museo Sans 300"/>
          <w:sz w:val="22"/>
          <w:szCs w:val="22"/>
        </w:rPr>
      </w:pPr>
      <w:r>
        <w:rPr>
          <w:rFonts w:ascii="Museo Sans 300" w:hAnsi="Museo Sans 300"/>
          <w:b/>
          <w:sz w:val="22"/>
          <w:szCs w:val="22"/>
        </w:rPr>
        <w:lastRenderedPageBreak/>
        <w:t>Régimen IVM:</w:t>
      </w:r>
      <w:r>
        <w:rPr>
          <w:rFonts w:ascii="Museo Sans 300" w:hAnsi="Museo Sans 300"/>
          <w:sz w:val="22"/>
          <w:szCs w:val="22"/>
        </w:rPr>
        <w:t xml:space="preserve"> Régimen de Invalidez, Vejez y Muerte, administrado por el ISSS o por el INPEP;</w:t>
      </w:r>
    </w:p>
    <w:p w14:paraId="042DBDCE" w14:textId="77777777" w:rsidR="0090771E" w:rsidRDefault="009F55F7">
      <w:pPr>
        <w:numPr>
          <w:ilvl w:val="0"/>
          <w:numId w:val="3"/>
        </w:numPr>
        <w:ind w:left="425" w:hanging="425"/>
        <w:jc w:val="both"/>
        <w:rPr>
          <w:rFonts w:ascii="Museo Sans 300" w:hAnsi="Museo Sans 300"/>
          <w:sz w:val="22"/>
          <w:szCs w:val="22"/>
        </w:rPr>
      </w:pPr>
      <w:r w:rsidRPr="00C477B5">
        <w:rPr>
          <w:rFonts w:ascii="Museo Sans 300" w:hAnsi="Museo Sans 300"/>
          <w:b/>
          <w:sz w:val="22"/>
          <w:szCs w:val="22"/>
        </w:rPr>
        <w:t>SAP:</w:t>
      </w:r>
      <w:r w:rsidRPr="00C477B5">
        <w:rPr>
          <w:rFonts w:ascii="Museo Sans 300" w:hAnsi="Museo Sans 300"/>
          <w:sz w:val="22"/>
          <w:szCs w:val="22"/>
        </w:rPr>
        <w:t xml:space="preserve"> Sistema de Ahorro para Pensiones;</w:t>
      </w:r>
      <w:r w:rsidR="004F375B">
        <w:rPr>
          <w:rFonts w:ascii="Museo Sans 300" w:hAnsi="Museo Sans 300"/>
          <w:sz w:val="22"/>
          <w:szCs w:val="22"/>
        </w:rPr>
        <w:t xml:space="preserve"> </w:t>
      </w:r>
    </w:p>
    <w:p w14:paraId="1607D867" w14:textId="77777777" w:rsidR="00063103" w:rsidRDefault="0090771E">
      <w:pPr>
        <w:numPr>
          <w:ilvl w:val="0"/>
          <w:numId w:val="3"/>
        </w:numPr>
        <w:ind w:left="425" w:hanging="425"/>
        <w:jc w:val="both"/>
        <w:rPr>
          <w:rFonts w:ascii="Museo Sans 300" w:hAnsi="Museo Sans 300"/>
          <w:sz w:val="24"/>
          <w:szCs w:val="24"/>
        </w:rPr>
      </w:pPr>
      <w:r w:rsidRPr="0090771E">
        <w:rPr>
          <w:rFonts w:ascii="Museo Sans 300" w:hAnsi="Museo Sans 300"/>
          <w:b/>
          <w:sz w:val="22"/>
          <w:szCs w:val="22"/>
        </w:rPr>
        <w:t>SBM:</w:t>
      </w:r>
      <w:r w:rsidRPr="0090771E">
        <w:rPr>
          <w:rFonts w:ascii="Museo Sans 300" w:hAnsi="Museo Sans 300"/>
          <w:sz w:val="22"/>
          <w:szCs w:val="22"/>
        </w:rPr>
        <w:t xml:space="preserve"> Salario Base Mensual, utilizado como base para determinar las prestaciones del régimen de IVM en el ISSS;</w:t>
      </w:r>
    </w:p>
    <w:p w14:paraId="34F33912" w14:textId="02230F1F" w:rsidR="00063103" w:rsidRPr="00063103" w:rsidRDefault="00063103">
      <w:pPr>
        <w:numPr>
          <w:ilvl w:val="0"/>
          <w:numId w:val="3"/>
        </w:numPr>
        <w:ind w:left="425" w:hanging="425"/>
        <w:jc w:val="both"/>
        <w:rPr>
          <w:rFonts w:ascii="Museo Sans 300" w:hAnsi="Museo Sans 300"/>
          <w:sz w:val="28"/>
          <w:szCs w:val="28"/>
        </w:rPr>
      </w:pPr>
      <w:r w:rsidRPr="00063103">
        <w:rPr>
          <w:rFonts w:ascii="Museo Sans 300" w:hAnsi="Museo Sans 300"/>
          <w:b/>
          <w:sz w:val="22"/>
          <w:szCs w:val="22"/>
        </w:rPr>
        <w:t>SBR:</w:t>
      </w:r>
      <w:r w:rsidRPr="00063103">
        <w:rPr>
          <w:rFonts w:ascii="Museo Sans 300" w:hAnsi="Museo Sans 300"/>
          <w:sz w:val="22"/>
          <w:szCs w:val="22"/>
        </w:rPr>
        <w:t xml:space="preserve"> Salario Básico Regulador;</w:t>
      </w:r>
    </w:p>
    <w:p w14:paraId="546B4787" w14:textId="324430DF" w:rsidR="00063103" w:rsidRPr="00063103" w:rsidRDefault="00063103">
      <w:pPr>
        <w:numPr>
          <w:ilvl w:val="0"/>
          <w:numId w:val="3"/>
        </w:numPr>
        <w:ind w:left="425" w:hanging="425"/>
        <w:jc w:val="both"/>
        <w:rPr>
          <w:rFonts w:ascii="Museo Sans 300" w:hAnsi="Museo Sans 300"/>
          <w:sz w:val="28"/>
          <w:szCs w:val="28"/>
        </w:rPr>
      </w:pPr>
      <w:r w:rsidRPr="00063103">
        <w:rPr>
          <w:rFonts w:ascii="Museo Sans 300" w:hAnsi="Museo Sans 300"/>
          <w:b/>
          <w:sz w:val="22"/>
          <w:szCs w:val="22"/>
        </w:rPr>
        <w:t>SBR-INPEP:</w:t>
      </w:r>
      <w:r w:rsidRPr="00063103">
        <w:rPr>
          <w:rFonts w:ascii="Museo Sans 300" w:hAnsi="Museo Sans 300"/>
          <w:sz w:val="22"/>
          <w:szCs w:val="22"/>
        </w:rPr>
        <w:t xml:space="preserve"> Salario Básico Regulador, utilizado para el cálculo de prestaciones de</w:t>
      </w:r>
      <w:r w:rsidR="001B4ADA">
        <w:rPr>
          <w:rFonts w:ascii="Museo Sans 300" w:hAnsi="Museo Sans 300"/>
          <w:sz w:val="22"/>
          <w:szCs w:val="22"/>
        </w:rPr>
        <w:t>l Régimen</w:t>
      </w:r>
      <w:r w:rsidRPr="00063103">
        <w:rPr>
          <w:rFonts w:ascii="Museo Sans 300" w:hAnsi="Museo Sans 300"/>
          <w:sz w:val="22"/>
          <w:szCs w:val="22"/>
        </w:rPr>
        <w:t xml:space="preserve"> IVM en el INPEP;</w:t>
      </w:r>
    </w:p>
    <w:p w14:paraId="5A7232F5" w14:textId="77777777" w:rsidR="0090771E" w:rsidRDefault="006904A0">
      <w:pPr>
        <w:numPr>
          <w:ilvl w:val="0"/>
          <w:numId w:val="3"/>
        </w:numPr>
        <w:ind w:left="425" w:hanging="425"/>
        <w:jc w:val="both"/>
        <w:rPr>
          <w:rFonts w:ascii="Museo Sans 300" w:hAnsi="Museo Sans 300"/>
          <w:sz w:val="22"/>
          <w:szCs w:val="22"/>
        </w:rPr>
      </w:pPr>
      <w:r>
        <w:rPr>
          <w:rFonts w:ascii="Museo Sans 300" w:hAnsi="Museo Sans 300"/>
          <w:b/>
          <w:sz w:val="22"/>
          <w:szCs w:val="22"/>
        </w:rPr>
        <w:t>SP:</w:t>
      </w:r>
      <w:r>
        <w:rPr>
          <w:rFonts w:ascii="Museo Sans 300" w:hAnsi="Museo Sans 300"/>
          <w:sz w:val="22"/>
          <w:szCs w:val="22"/>
        </w:rPr>
        <w:t xml:space="preserve"> Sistema de Pensiones;</w:t>
      </w:r>
    </w:p>
    <w:p w14:paraId="30B6AB0A" w14:textId="67B0C1FF" w:rsidR="009F55F7" w:rsidRPr="00C477B5" w:rsidRDefault="0090771E">
      <w:pPr>
        <w:numPr>
          <w:ilvl w:val="0"/>
          <w:numId w:val="3"/>
        </w:numPr>
        <w:ind w:left="425" w:hanging="425"/>
        <w:jc w:val="both"/>
        <w:rPr>
          <w:rFonts w:ascii="Museo Sans 300" w:hAnsi="Museo Sans 300"/>
          <w:sz w:val="22"/>
          <w:szCs w:val="22"/>
        </w:rPr>
      </w:pPr>
      <w:r>
        <w:rPr>
          <w:rFonts w:ascii="Museo Sans 300" w:hAnsi="Museo Sans 300"/>
          <w:b/>
          <w:sz w:val="22"/>
          <w:szCs w:val="22"/>
        </w:rPr>
        <w:t>SPP:</w:t>
      </w:r>
      <w:r>
        <w:rPr>
          <w:rFonts w:ascii="Museo Sans 300" w:hAnsi="Museo Sans 300"/>
          <w:sz w:val="22"/>
          <w:szCs w:val="22"/>
        </w:rPr>
        <w:t xml:space="preserve"> Sistema de Pensiones Público;</w:t>
      </w:r>
      <w:r w:rsidR="006904A0">
        <w:rPr>
          <w:rFonts w:ascii="Museo Sans 300" w:hAnsi="Museo Sans 300"/>
          <w:sz w:val="22"/>
          <w:szCs w:val="22"/>
        </w:rPr>
        <w:t xml:space="preserve"> </w:t>
      </w:r>
      <w:r w:rsidR="004F375B">
        <w:rPr>
          <w:rFonts w:ascii="Museo Sans 300" w:hAnsi="Museo Sans 300"/>
          <w:sz w:val="22"/>
          <w:szCs w:val="22"/>
        </w:rPr>
        <w:t>y</w:t>
      </w:r>
    </w:p>
    <w:p w14:paraId="3DC6F334" w14:textId="2E502760" w:rsidR="009F55F7" w:rsidRPr="00C477B5" w:rsidRDefault="009F55F7">
      <w:pPr>
        <w:numPr>
          <w:ilvl w:val="0"/>
          <w:numId w:val="3"/>
        </w:numPr>
        <w:ind w:left="425" w:hanging="425"/>
        <w:jc w:val="both"/>
        <w:rPr>
          <w:rFonts w:ascii="Museo Sans 300" w:hAnsi="Museo Sans 300"/>
          <w:sz w:val="22"/>
          <w:szCs w:val="22"/>
        </w:rPr>
      </w:pPr>
      <w:r w:rsidRPr="00C477B5">
        <w:rPr>
          <w:rFonts w:ascii="Museo Sans 300" w:hAnsi="Museo Sans 300"/>
          <w:b/>
          <w:sz w:val="22"/>
          <w:szCs w:val="22"/>
        </w:rPr>
        <w:t>Superintendencia:</w:t>
      </w:r>
      <w:r w:rsidRPr="00C477B5">
        <w:rPr>
          <w:rFonts w:ascii="Museo Sans 300" w:hAnsi="Museo Sans 300"/>
          <w:sz w:val="22"/>
          <w:szCs w:val="22"/>
        </w:rPr>
        <w:t xml:space="preserve"> Superintendencia del Sistema Financiero</w:t>
      </w:r>
      <w:r w:rsidR="00AD3389" w:rsidRPr="00C477B5">
        <w:rPr>
          <w:rFonts w:ascii="Museo Sans 300" w:hAnsi="Museo Sans 300"/>
          <w:sz w:val="22"/>
          <w:szCs w:val="22"/>
        </w:rPr>
        <w:t>.</w:t>
      </w:r>
    </w:p>
    <w:p w14:paraId="48E73D00" w14:textId="77777777" w:rsidR="00191B17" w:rsidRDefault="00191B17" w:rsidP="00F718BE">
      <w:pPr>
        <w:jc w:val="center"/>
        <w:rPr>
          <w:rFonts w:ascii="Museo Sans 300" w:hAnsi="Museo Sans 300"/>
          <w:b/>
          <w:sz w:val="22"/>
          <w:szCs w:val="22"/>
        </w:rPr>
      </w:pPr>
    </w:p>
    <w:p w14:paraId="1AA6B3F1" w14:textId="1EE84E7D"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I</w:t>
      </w:r>
      <w:r w:rsidR="00191B17">
        <w:rPr>
          <w:rFonts w:ascii="Museo Sans 300" w:hAnsi="Museo Sans 300"/>
          <w:b/>
          <w:sz w:val="22"/>
          <w:szCs w:val="22"/>
        </w:rPr>
        <w:t>I</w:t>
      </w:r>
    </w:p>
    <w:p w14:paraId="0851D243" w14:textId="44BE86A6" w:rsidR="009F55F7" w:rsidRPr="00C477B5" w:rsidRDefault="00191B17" w:rsidP="00F718BE">
      <w:pPr>
        <w:jc w:val="center"/>
        <w:rPr>
          <w:rFonts w:ascii="Museo Sans 300" w:hAnsi="Museo Sans 300"/>
          <w:b/>
          <w:sz w:val="22"/>
          <w:szCs w:val="22"/>
        </w:rPr>
      </w:pPr>
      <w:r>
        <w:rPr>
          <w:rFonts w:ascii="Museo Sans 300" w:hAnsi="Museo Sans 300"/>
          <w:b/>
          <w:sz w:val="22"/>
          <w:szCs w:val="22"/>
        </w:rPr>
        <w:t>DE LAS PRESTACIONES POR VEJEZ EN EL SPP</w:t>
      </w:r>
    </w:p>
    <w:p w14:paraId="45FC002C" w14:textId="6E06B182" w:rsidR="009F55F7" w:rsidRDefault="009F55F7" w:rsidP="00F718BE">
      <w:pPr>
        <w:jc w:val="both"/>
        <w:rPr>
          <w:rFonts w:ascii="Museo Sans 300" w:hAnsi="Museo Sans 300"/>
          <w:sz w:val="22"/>
          <w:szCs w:val="22"/>
        </w:rPr>
      </w:pPr>
    </w:p>
    <w:p w14:paraId="11D4AEA8" w14:textId="5EEA2696" w:rsidR="00191B17" w:rsidRPr="00191B17" w:rsidRDefault="00191B17" w:rsidP="00F718BE">
      <w:pPr>
        <w:jc w:val="both"/>
        <w:rPr>
          <w:rFonts w:ascii="Museo Sans 300" w:hAnsi="Museo Sans 300"/>
          <w:b/>
          <w:bCs/>
          <w:sz w:val="22"/>
          <w:szCs w:val="22"/>
        </w:rPr>
      </w:pPr>
      <w:r w:rsidRPr="00191B17">
        <w:rPr>
          <w:rFonts w:ascii="Museo Sans 300" w:hAnsi="Museo Sans 300"/>
          <w:b/>
          <w:bCs/>
          <w:sz w:val="22"/>
          <w:szCs w:val="22"/>
        </w:rPr>
        <w:t>Pensión por vejez</w:t>
      </w:r>
    </w:p>
    <w:p w14:paraId="6FE0BD9B" w14:textId="7829DD57" w:rsidR="00191B17" w:rsidRPr="004452AE" w:rsidRDefault="00011BE4">
      <w:pPr>
        <w:pStyle w:val="Prrafodelista"/>
        <w:keepNext/>
        <w:numPr>
          <w:ilvl w:val="0"/>
          <w:numId w:val="4"/>
        </w:numPr>
        <w:spacing w:after="0" w:line="240" w:lineRule="auto"/>
        <w:ind w:left="0" w:firstLine="0"/>
        <w:outlineLvl w:val="0"/>
        <w:rPr>
          <w:rFonts w:ascii="Museo Sans 300" w:hAnsi="Museo Sans 300"/>
        </w:rPr>
      </w:pPr>
      <w:r>
        <w:rPr>
          <w:rFonts w:ascii="Museo Sans 300" w:hAnsi="Museo Sans 300"/>
        </w:rPr>
        <w:t>E</w:t>
      </w:r>
      <w:r w:rsidR="00191B17" w:rsidRPr="004452AE">
        <w:rPr>
          <w:rFonts w:ascii="Museo Sans 300" w:hAnsi="Museo Sans 300"/>
        </w:rPr>
        <w:t>s una prestación pecuniaria que se otorga a los afiliados al SPP que</w:t>
      </w:r>
      <w:r w:rsidR="004452AE" w:rsidRPr="004452AE">
        <w:rPr>
          <w:rFonts w:ascii="Museo Sans 300" w:hAnsi="Museo Sans 300"/>
        </w:rPr>
        <w:t xml:space="preserve"> hubiesen </w:t>
      </w:r>
      <w:r w:rsidR="00191B17" w:rsidRPr="004452AE">
        <w:rPr>
          <w:rFonts w:ascii="Museo Sans 300" w:hAnsi="Museo Sans 300"/>
        </w:rPr>
        <w:t xml:space="preserve">cumplido </w:t>
      </w:r>
      <w:r w:rsidR="004452AE" w:rsidRPr="004452AE">
        <w:rPr>
          <w:rFonts w:ascii="Museo Sans 300" w:hAnsi="Museo Sans 300"/>
        </w:rPr>
        <w:t xml:space="preserve">sesenta </w:t>
      </w:r>
      <w:r w:rsidR="00191B17" w:rsidRPr="004452AE">
        <w:rPr>
          <w:rFonts w:ascii="Museo Sans 300" w:hAnsi="Museo Sans 300"/>
        </w:rPr>
        <w:t xml:space="preserve">años de edad, los hombres y </w:t>
      </w:r>
      <w:r w:rsidR="004452AE" w:rsidRPr="004452AE">
        <w:rPr>
          <w:rFonts w:ascii="Museo Sans 300" w:hAnsi="Museo Sans 300"/>
        </w:rPr>
        <w:t>cincuenta y cinco</w:t>
      </w:r>
      <w:r w:rsidR="00191B17" w:rsidRPr="004452AE">
        <w:rPr>
          <w:rFonts w:ascii="Museo Sans 300" w:hAnsi="Museo Sans 300"/>
        </w:rPr>
        <w:t xml:space="preserve"> años de edad, las </w:t>
      </w:r>
      <w:r w:rsidR="004452AE" w:rsidRPr="004452AE">
        <w:rPr>
          <w:rFonts w:ascii="Museo Sans 300" w:hAnsi="Museo Sans 300"/>
        </w:rPr>
        <w:t xml:space="preserve">mujeres y cuenten con </w:t>
      </w:r>
      <w:r w:rsidR="00191B17" w:rsidRPr="004452AE">
        <w:rPr>
          <w:rFonts w:ascii="Museo Sans 300" w:hAnsi="Museo Sans 300"/>
        </w:rPr>
        <w:t xml:space="preserve">un tiempo de cotizaciones registrado de </w:t>
      </w:r>
      <w:r w:rsidR="004452AE" w:rsidRPr="004452AE">
        <w:rPr>
          <w:rFonts w:ascii="Museo Sans 300" w:hAnsi="Museo Sans 300"/>
        </w:rPr>
        <w:t xml:space="preserve">veinticinco </w:t>
      </w:r>
      <w:r w:rsidR="00191B17" w:rsidRPr="004452AE">
        <w:rPr>
          <w:rFonts w:ascii="Museo Sans 300" w:hAnsi="Museo Sans 300"/>
        </w:rPr>
        <w:t xml:space="preserve">años o más, ya sea continuos o discontinuos, desde su afiliación al ISSS </w:t>
      </w:r>
      <w:r w:rsidR="00191B17" w:rsidRPr="007A6740">
        <w:rPr>
          <w:rFonts w:ascii="Museo Sans 300" w:hAnsi="Museo Sans 300"/>
        </w:rPr>
        <w:t>o al INPEP</w:t>
      </w:r>
      <w:r w:rsidRPr="007A6740">
        <w:rPr>
          <w:rFonts w:ascii="Museo Sans 300" w:hAnsi="Museo Sans 300"/>
        </w:rPr>
        <w:t>.</w:t>
      </w:r>
    </w:p>
    <w:p w14:paraId="180114E1" w14:textId="73FD6934" w:rsidR="00191B17" w:rsidRDefault="00191B17" w:rsidP="00341F43">
      <w:pPr>
        <w:widowControl w:val="0"/>
        <w:jc w:val="both"/>
        <w:rPr>
          <w:rFonts w:ascii="Museo Sans 300" w:hAnsi="Museo Sans 300"/>
          <w:sz w:val="22"/>
          <w:szCs w:val="22"/>
        </w:rPr>
      </w:pPr>
    </w:p>
    <w:p w14:paraId="3015AC35" w14:textId="7424ACCE" w:rsidR="009F55F7" w:rsidRPr="00C477B5" w:rsidRDefault="004452AE" w:rsidP="00F718BE">
      <w:pPr>
        <w:widowControl w:val="0"/>
        <w:jc w:val="both"/>
        <w:rPr>
          <w:rFonts w:ascii="Museo Sans 300" w:hAnsi="Museo Sans 300"/>
          <w:sz w:val="22"/>
          <w:szCs w:val="22"/>
        </w:rPr>
      </w:pPr>
      <w:r>
        <w:rPr>
          <w:rFonts w:ascii="Museo Sans 300" w:hAnsi="Museo Sans 300"/>
          <w:b/>
          <w:sz w:val="22"/>
          <w:szCs w:val="22"/>
        </w:rPr>
        <w:t>Asignación por vejez</w:t>
      </w:r>
    </w:p>
    <w:p w14:paraId="424C8981" w14:textId="11BA9D69" w:rsidR="00011BE4" w:rsidRDefault="00011BE4">
      <w:pPr>
        <w:pStyle w:val="Prrafodelista"/>
        <w:keepNext/>
        <w:widowControl w:val="0"/>
        <w:numPr>
          <w:ilvl w:val="0"/>
          <w:numId w:val="4"/>
        </w:numPr>
        <w:spacing w:after="0" w:line="240" w:lineRule="auto"/>
        <w:ind w:left="0" w:firstLine="0"/>
        <w:contextualSpacing w:val="0"/>
        <w:outlineLvl w:val="0"/>
        <w:rPr>
          <w:rFonts w:ascii="Museo Sans 300" w:hAnsi="Museo Sans 300"/>
        </w:rPr>
      </w:pPr>
      <w:r>
        <w:rPr>
          <w:rFonts w:ascii="Museo Sans 300" w:eastAsia="Times New Roman" w:hAnsi="Museo Sans 300"/>
          <w:lang w:val="es-MX" w:eastAsia="es-ES"/>
        </w:rPr>
        <w:t>Es una p</w:t>
      </w:r>
      <w:proofErr w:type="spellStart"/>
      <w:r w:rsidRPr="00011BE4">
        <w:rPr>
          <w:rFonts w:ascii="Museo Sans 300" w:hAnsi="Museo Sans 300"/>
        </w:rPr>
        <w:t>restación</w:t>
      </w:r>
      <w:proofErr w:type="spellEnd"/>
      <w:r w:rsidRPr="00011BE4">
        <w:rPr>
          <w:rFonts w:ascii="Museo Sans 300" w:hAnsi="Museo Sans 300"/>
        </w:rPr>
        <w:t xml:space="preserve"> pecuniaria que se otorga a los afiliados al SPP</w:t>
      </w:r>
      <w:r>
        <w:rPr>
          <w:rFonts w:ascii="Museo Sans 300" w:hAnsi="Museo Sans 300"/>
        </w:rPr>
        <w:t xml:space="preserve">, que </w:t>
      </w:r>
      <w:r w:rsidRPr="00011BE4">
        <w:rPr>
          <w:rFonts w:ascii="Museo Sans 300" w:hAnsi="Museo Sans 300"/>
        </w:rPr>
        <w:t xml:space="preserve">habiendo cumplido la edad </w:t>
      </w:r>
      <w:r>
        <w:rPr>
          <w:rFonts w:ascii="Museo Sans 300" w:hAnsi="Museo Sans 300"/>
        </w:rPr>
        <w:t xml:space="preserve">legal </w:t>
      </w:r>
      <w:r w:rsidRPr="00011BE4">
        <w:rPr>
          <w:rFonts w:ascii="Museo Sans 300" w:hAnsi="Museo Sans 300"/>
        </w:rPr>
        <w:t>para obtener la pensión por vejez</w:t>
      </w:r>
      <w:r w:rsidR="00B532BD">
        <w:rPr>
          <w:rFonts w:ascii="Museo Sans 300" w:hAnsi="Museo Sans 300"/>
        </w:rPr>
        <w:t>,</w:t>
      </w:r>
      <w:r w:rsidRPr="00011BE4">
        <w:rPr>
          <w:rFonts w:ascii="Museo Sans 300" w:hAnsi="Museo Sans 300"/>
        </w:rPr>
        <w:t xml:space="preserve"> no cumplan con</w:t>
      </w:r>
      <w:r>
        <w:rPr>
          <w:rFonts w:ascii="Museo Sans 300" w:hAnsi="Museo Sans 300"/>
        </w:rPr>
        <w:t xml:space="preserve"> el requisito de tiempo de cotizaciones </w:t>
      </w:r>
      <w:r w:rsidR="00B532BD">
        <w:rPr>
          <w:rFonts w:ascii="Museo Sans 300" w:hAnsi="Museo Sans 300"/>
        </w:rPr>
        <w:t>de veinticinco años continuos o discontinuos establecido en el artículo 4 de las presentes Normas.</w:t>
      </w:r>
    </w:p>
    <w:p w14:paraId="04A3BE26" w14:textId="3F357F84" w:rsidR="00011BE4" w:rsidRDefault="00011BE4" w:rsidP="00011BE4">
      <w:pPr>
        <w:pStyle w:val="Prrafodelista"/>
        <w:keepNext/>
        <w:widowControl w:val="0"/>
        <w:spacing w:after="0" w:line="240" w:lineRule="auto"/>
        <w:ind w:left="0"/>
        <w:contextualSpacing w:val="0"/>
        <w:outlineLvl w:val="0"/>
        <w:rPr>
          <w:rFonts w:ascii="Museo Sans 300" w:hAnsi="Museo Sans 300"/>
        </w:rPr>
      </w:pPr>
    </w:p>
    <w:p w14:paraId="65A09AEC" w14:textId="5F682C91" w:rsidR="00011BE4" w:rsidRPr="00011BE4" w:rsidRDefault="00011BE4" w:rsidP="001B4ADA">
      <w:pPr>
        <w:pStyle w:val="Prrafodelista"/>
        <w:widowControl w:val="0"/>
        <w:spacing w:after="0" w:line="240" w:lineRule="auto"/>
        <w:ind w:left="0"/>
        <w:contextualSpacing w:val="0"/>
        <w:outlineLvl w:val="0"/>
        <w:rPr>
          <w:rFonts w:ascii="Museo Sans 300" w:hAnsi="Museo Sans 300"/>
        </w:rPr>
      </w:pPr>
      <w:r w:rsidRPr="00011BE4">
        <w:rPr>
          <w:rFonts w:ascii="Museo Sans 300" w:hAnsi="Museo Sans 300"/>
        </w:rPr>
        <w:t xml:space="preserve">Esta prestación será otorgada siempre que el afiliado declare ante </w:t>
      </w:r>
      <w:r w:rsidR="001B4ADA">
        <w:rPr>
          <w:rFonts w:ascii="Museo Sans 300" w:hAnsi="Museo Sans 300"/>
        </w:rPr>
        <w:t>el</w:t>
      </w:r>
      <w:r w:rsidRPr="00011BE4">
        <w:rPr>
          <w:rFonts w:ascii="Museo Sans 300" w:hAnsi="Museo Sans 300"/>
        </w:rPr>
        <w:t xml:space="preserve"> Institu</w:t>
      </w:r>
      <w:r w:rsidR="001B4ADA">
        <w:rPr>
          <w:rFonts w:ascii="Museo Sans 300" w:hAnsi="Museo Sans 300"/>
        </w:rPr>
        <w:t>to</w:t>
      </w:r>
      <w:r w:rsidRPr="00011BE4">
        <w:rPr>
          <w:rFonts w:ascii="Museo Sans 300" w:hAnsi="Museo Sans 300"/>
        </w:rPr>
        <w:t xml:space="preserve"> Previsional correspondiente su imposibilidad de continuar cotizando.</w:t>
      </w:r>
    </w:p>
    <w:p w14:paraId="19FC526A" w14:textId="77777777" w:rsidR="001B4ADA" w:rsidRPr="001B4ADA" w:rsidRDefault="001B4ADA" w:rsidP="00011BE4">
      <w:pPr>
        <w:pStyle w:val="Textoindependiente"/>
        <w:jc w:val="both"/>
        <w:rPr>
          <w:rFonts w:ascii="Museo Sans 300" w:hAnsi="Museo Sans 300"/>
          <w:sz w:val="22"/>
          <w:szCs w:val="22"/>
          <w:lang w:val="es-SV"/>
        </w:rPr>
      </w:pPr>
    </w:p>
    <w:p w14:paraId="02B509B1" w14:textId="17D9F8A5" w:rsidR="00011BE4" w:rsidRDefault="00011BE4" w:rsidP="00011BE4">
      <w:pPr>
        <w:pStyle w:val="Textoindependiente"/>
        <w:jc w:val="both"/>
        <w:rPr>
          <w:rFonts w:ascii="Museo Sans 300" w:hAnsi="Museo Sans 300"/>
          <w:sz w:val="22"/>
          <w:szCs w:val="22"/>
        </w:rPr>
      </w:pPr>
      <w:r w:rsidRPr="00011BE4">
        <w:rPr>
          <w:rFonts w:ascii="Museo Sans 300" w:hAnsi="Museo Sans 300"/>
          <w:sz w:val="22"/>
          <w:szCs w:val="22"/>
        </w:rPr>
        <w:t xml:space="preserve">El </w:t>
      </w:r>
      <w:r w:rsidRPr="007A6740">
        <w:rPr>
          <w:rFonts w:ascii="Museo Sans 300" w:hAnsi="Museo Sans 300"/>
          <w:sz w:val="22"/>
          <w:szCs w:val="22"/>
        </w:rPr>
        <w:t xml:space="preserve">número mínimo de cotizaciones que deberá registrar un asegurado que solicite esta prestación es de </w:t>
      </w:r>
      <w:r w:rsidR="00A0210E" w:rsidRPr="007A6740">
        <w:rPr>
          <w:rFonts w:ascii="Museo Sans 300" w:hAnsi="Museo Sans 300"/>
          <w:sz w:val="22"/>
          <w:szCs w:val="22"/>
        </w:rPr>
        <w:t>doce</w:t>
      </w:r>
      <w:r w:rsidRPr="007A6740">
        <w:rPr>
          <w:rFonts w:ascii="Museo Sans 300" w:hAnsi="Museo Sans 300"/>
          <w:sz w:val="22"/>
          <w:szCs w:val="22"/>
        </w:rPr>
        <w:t xml:space="preserve"> cotizaciones, ya sea que las registre en el ISSS o en el INPEP, o en ambos.</w:t>
      </w:r>
    </w:p>
    <w:p w14:paraId="7FB099D8" w14:textId="77777777" w:rsidR="000D1CC3" w:rsidRDefault="000D1CC3" w:rsidP="00F718BE">
      <w:pPr>
        <w:widowControl w:val="0"/>
        <w:jc w:val="both"/>
        <w:outlineLvl w:val="0"/>
        <w:rPr>
          <w:rFonts w:ascii="Museo Sans 300" w:eastAsiaTheme="minorHAnsi" w:hAnsi="Museo Sans 300" w:cstheme="minorBidi"/>
          <w:b/>
          <w:sz w:val="22"/>
          <w:szCs w:val="22"/>
          <w:lang w:val="es-SV" w:eastAsia="en-US"/>
        </w:rPr>
      </w:pPr>
    </w:p>
    <w:p w14:paraId="0FA72C40" w14:textId="364FB253" w:rsidR="00CD7736" w:rsidRPr="00C477B5" w:rsidRDefault="00A0210E" w:rsidP="00F718BE">
      <w:pPr>
        <w:widowControl w:val="0"/>
        <w:jc w:val="both"/>
        <w:outlineLvl w:val="0"/>
        <w:rPr>
          <w:rFonts w:ascii="Museo Sans 300" w:eastAsiaTheme="minorHAnsi" w:hAnsi="Museo Sans 300" w:cstheme="minorBidi"/>
          <w:b/>
          <w:sz w:val="22"/>
          <w:szCs w:val="22"/>
          <w:lang w:val="es-SV" w:eastAsia="en-US"/>
        </w:rPr>
      </w:pPr>
      <w:r>
        <w:rPr>
          <w:rFonts w:ascii="Museo Sans 300" w:eastAsiaTheme="minorHAnsi" w:hAnsi="Museo Sans 300" w:cstheme="minorBidi"/>
          <w:b/>
          <w:sz w:val="22"/>
          <w:szCs w:val="22"/>
          <w:lang w:val="es-SV" w:eastAsia="en-US"/>
        </w:rPr>
        <w:t>Pensión mínima por vejez</w:t>
      </w:r>
    </w:p>
    <w:p w14:paraId="77DAEB60" w14:textId="47AB80E4" w:rsidR="00A0210E" w:rsidRPr="00D05C1B" w:rsidRDefault="00A0210E" w:rsidP="007A6740">
      <w:pPr>
        <w:pStyle w:val="Prrafodelista"/>
        <w:widowControl w:val="0"/>
        <w:numPr>
          <w:ilvl w:val="0"/>
          <w:numId w:val="4"/>
        </w:numPr>
        <w:spacing w:after="0" w:line="240" w:lineRule="auto"/>
        <w:ind w:left="0" w:firstLine="0"/>
        <w:contextualSpacing w:val="0"/>
        <w:outlineLvl w:val="0"/>
        <w:rPr>
          <w:rFonts w:ascii="Museo Sans 300" w:eastAsiaTheme="minorHAnsi" w:hAnsi="Museo Sans 300" w:cstheme="minorBidi"/>
        </w:rPr>
      </w:pPr>
      <w:r w:rsidRPr="00A0210E">
        <w:rPr>
          <w:rFonts w:ascii="Museo Sans 300" w:eastAsiaTheme="minorHAnsi" w:hAnsi="Museo Sans 300" w:cstheme="minorBidi"/>
        </w:rPr>
        <w:t xml:space="preserve">Es una </w:t>
      </w:r>
      <w:r w:rsidR="004A6952">
        <w:rPr>
          <w:rFonts w:ascii="Museo Sans 300" w:eastAsiaTheme="minorHAnsi" w:hAnsi="Museo Sans 300" w:cstheme="minorBidi"/>
        </w:rPr>
        <w:t>p</w:t>
      </w:r>
      <w:r w:rsidRPr="00A0210E">
        <w:rPr>
          <w:rFonts w:ascii="Museo Sans 300" w:eastAsiaTheme="minorHAnsi" w:hAnsi="Museo Sans 300" w:cstheme="minorBidi"/>
        </w:rPr>
        <w:t xml:space="preserve">restación pecuniaria que se concede cuando el monto de </w:t>
      </w:r>
      <w:r w:rsidRPr="00D05C1B">
        <w:rPr>
          <w:rFonts w:ascii="Museo Sans 300" w:eastAsiaTheme="minorHAnsi" w:hAnsi="Museo Sans 300" w:cstheme="minorBidi"/>
        </w:rPr>
        <w:t>la p</w:t>
      </w:r>
      <w:r w:rsidR="004A6952" w:rsidRPr="00D05C1B">
        <w:rPr>
          <w:rFonts w:ascii="Museo Sans 300" w:eastAsiaTheme="minorHAnsi" w:hAnsi="Museo Sans 300" w:cstheme="minorBidi"/>
        </w:rPr>
        <w:t>ensión</w:t>
      </w:r>
      <w:r w:rsidRPr="00D05C1B">
        <w:rPr>
          <w:rFonts w:ascii="Museo Sans 300" w:eastAsiaTheme="minorHAnsi" w:hAnsi="Museo Sans 300" w:cstheme="minorBidi"/>
        </w:rPr>
        <w:t xml:space="preserve"> por vejez calculado resulta por debajo de</w:t>
      </w:r>
      <w:r w:rsidR="004A6952" w:rsidRPr="00D05C1B">
        <w:rPr>
          <w:rFonts w:ascii="Museo Sans 300" w:eastAsiaTheme="minorHAnsi" w:hAnsi="Museo Sans 300" w:cstheme="minorBidi"/>
        </w:rPr>
        <w:t>l</w:t>
      </w:r>
      <w:r w:rsidRPr="00D05C1B">
        <w:rPr>
          <w:rFonts w:ascii="Museo Sans 300" w:eastAsiaTheme="minorHAnsi" w:hAnsi="Museo Sans 300" w:cstheme="minorBidi"/>
        </w:rPr>
        <w:t xml:space="preserve"> monto mínimo </w:t>
      </w:r>
      <w:r w:rsidR="004A6952" w:rsidRPr="00D05C1B">
        <w:rPr>
          <w:rFonts w:ascii="Museo Sans 300" w:eastAsiaTheme="minorHAnsi" w:hAnsi="Museo Sans 300" w:cstheme="minorBidi"/>
        </w:rPr>
        <w:t>establecido en la Ley SP</w:t>
      </w:r>
      <w:r w:rsidRPr="00D05C1B">
        <w:rPr>
          <w:rFonts w:ascii="Museo Sans 300" w:eastAsiaTheme="minorHAnsi" w:hAnsi="Museo Sans 300" w:cstheme="minorBidi"/>
        </w:rPr>
        <w:t xml:space="preserve">. El otorgamiento de dicha pensión </w:t>
      </w:r>
      <w:r w:rsidR="004A6952" w:rsidRPr="00D05C1B">
        <w:rPr>
          <w:rFonts w:ascii="Museo Sans 300" w:eastAsiaTheme="minorHAnsi" w:hAnsi="Museo Sans 300" w:cstheme="minorBidi"/>
        </w:rPr>
        <w:t>procederá</w:t>
      </w:r>
      <w:r w:rsidRPr="00D05C1B">
        <w:rPr>
          <w:rFonts w:ascii="Museo Sans 300" w:eastAsiaTheme="minorHAnsi" w:hAnsi="Museo Sans 300" w:cstheme="minorBidi"/>
        </w:rPr>
        <w:t xml:space="preserve"> siempre que los afiliados al SPP hubieren cumplido con los requisitos </w:t>
      </w:r>
      <w:r w:rsidR="007A6740" w:rsidRPr="00D05C1B">
        <w:rPr>
          <w:rFonts w:ascii="Museo Sans 300" w:eastAsiaTheme="minorHAnsi" w:hAnsi="Museo Sans 300" w:cstheme="minorBidi"/>
        </w:rPr>
        <w:t>establecidos en el artículo 4 de las presentes Normas.</w:t>
      </w:r>
    </w:p>
    <w:p w14:paraId="197C965A" w14:textId="77777777" w:rsidR="007A6740" w:rsidRPr="00D05C1B" w:rsidRDefault="007A6740" w:rsidP="007A6740">
      <w:pPr>
        <w:pStyle w:val="Prrafodelista"/>
        <w:widowControl w:val="0"/>
        <w:spacing w:after="0" w:line="240" w:lineRule="auto"/>
        <w:ind w:left="0"/>
        <w:contextualSpacing w:val="0"/>
        <w:outlineLvl w:val="0"/>
        <w:rPr>
          <w:rFonts w:ascii="Museo Sans 300" w:eastAsiaTheme="minorHAnsi" w:hAnsi="Museo Sans 300" w:cstheme="minorBidi"/>
        </w:rPr>
      </w:pPr>
    </w:p>
    <w:p w14:paraId="2542CC00" w14:textId="46EC1C4B" w:rsidR="00A0210E" w:rsidRPr="00D05C1B" w:rsidRDefault="000954F5" w:rsidP="00A0210E">
      <w:pPr>
        <w:jc w:val="both"/>
        <w:rPr>
          <w:rFonts w:ascii="Museo Sans 300" w:eastAsiaTheme="minorHAnsi" w:hAnsi="Museo Sans 300" w:cstheme="minorBidi"/>
          <w:b/>
          <w:bCs/>
          <w:sz w:val="22"/>
          <w:szCs w:val="22"/>
          <w:lang w:val="es-SV" w:eastAsia="en-US"/>
        </w:rPr>
      </w:pPr>
      <w:r w:rsidRPr="00D05C1B">
        <w:rPr>
          <w:rFonts w:ascii="Museo Sans 300" w:eastAsiaTheme="minorHAnsi" w:hAnsi="Museo Sans 300" w:cstheme="minorBidi"/>
          <w:b/>
          <w:bCs/>
          <w:sz w:val="22"/>
          <w:szCs w:val="22"/>
          <w:lang w:val="es-SV" w:eastAsia="en-US"/>
        </w:rPr>
        <w:t>Del tiempo de cotización</w:t>
      </w:r>
    </w:p>
    <w:p w14:paraId="3DBD8AB8" w14:textId="1C68D8CC" w:rsidR="002D5833" w:rsidRPr="00D05C1B" w:rsidRDefault="000954F5">
      <w:pPr>
        <w:pStyle w:val="Prrafodelista"/>
        <w:widowControl w:val="0"/>
        <w:numPr>
          <w:ilvl w:val="0"/>
          <w:numId w:val="4"/>
        </w:numPr>
        <w:spacing w:after="0" w:line="240" w:lineRule="auto"/>
        <w:ind w:left="0" w:firstLine="0"/>
        <w:contextualSpacing w:val="0"/>
        <w:outlineLvl w:val="0"/>
        <w:rPr>
          <w:rFonts w:ascii="Museo Sans 300" w:hAnsi="Museo Sans 300"/>
        </w:rPr>
      </w:pPr>
      <w:r w:rsidRPr="00D05C1B">
        <w:rPr>
          <w:rFonts w:ascii="Museo Sans 300" w:hAnsi="Museo Sans 300"/>
        </w:rPr>
        <w:t>El tiempo de cotización deberá considerarse en años exactos y fracciones de año.</w:t>
      </w:r>
    </w:p>
    <w:p w14:paraId="42DEC697" w14:textId="77777777" w:rsidR="000954F5" w:rsidRPr="00D05C1B" w:rsidRDefault="000954F5" w:rsidP="000954F5">
      <w:pPr>
        <w:pStyle w:val="Textoindependiente"/>
        <w:jc w:val="both"/>
        <w:rPr>
          <w:rFonts w:ascii="Arial Narrow" w:hAnsi="Arial Narrow"/>
          <w:szCs w:val="24"/>
        </w:rPr>
      </w:pPr>
    </w:p>
    <w:p w14:paraId="157F7439" w14:textId="743DADED" w:rsidR="000954F5" w:rsidRPr="000954F5" w:rsidRDefault="000954F5" w:rsidP="001A2379">
      <w:pPr>
        <w:pStyle w:val="Textoindependiente"/>
        <w:widowControl w:val="0"/>
        <w:jc w:val="both"/>
        <w:rPr>
          <w:rFonts w:ascii="Museo Sans 300" w:eastAsia="Calibri" w:hAnsi="Museo Sans 300"/>
          <w:sz w:val="22"/>
          <w:szCs w:val="22"/>
          <w:lang w:val="es-SV" w:eastAsia="en-US"/>
        </w:rPr>
      </w:pPr>
      <w:r w:rsidRPr="00D05C1B">
        <w:rPr>
          <w:rFonts w:ascii="Museo Sans 300" w:eastAsia="Calibri" w:hAnsi="Museo Sans 300"/>
          <w:sz w:val="22"/>
          <w:szCs w:val="22"/>
          <w:lang w:val="es-SV" w:eastAsia="en-US"/>
        </w:rPr>
        <w:lastRenderedPageBreak/>
        <w:t>Se podrán acumular los períodos cotizados al ISSS con los tiempos cotizados al INPEP y viceversa, cuando los tiempos independientes en cada uno de los Institutos Previsionales,</w:t>
      </w:r>
      <w:r w:rsidRPr="000954F5">
        <w:rPr>
          <w:rFonts w:ascii="Museo Sans 300" w:eastAsia="Calibri" w:hAnsi="Museo Sans 300"/>
          <w:sz w:val="22"/>
          <w:szCs w:val="22"/>
          <w:lang w:val="es-SV" w:eastAsia="en-US"/>
        </w:rPr>
        <w:t xml:space="preserve"> fueren insuficientes para otorgar una pensión.</w:t>
      </w:r>
      <w:r w:rsidR="001A2379">
        <w:rPr>
          <w:rFonts w:ascii="Museo Sans 300" w:eastAsia="Calibri" w:hAnsi="Museo Sans 300"/>
          <w:sz w:val="22"/>
          <w:szCs w:val="22"/>
          <w:lang w:val="es-SV" w:eastAsia="en-US"/>
        </w:rPr>
        <w:t xml:space="preserve"> </w:t>
      </w:r>
      <w:r w:rsidRPr="000954F5">
        <w:rPr>
          <w:rFonts w:ascii="Museo Sans 300" w:eastAsia="Calibri" w:hAnsi="Museo Sans 300"/>
          <w:sz w:val="22"/>
          <w:szCs w:val="22"/>
          <w:lang w:val="es-SV" w:eastAsia="en-US"/>
        </w:rPr>
        <w:t>En el caso en que hubiere períodos en los que se efectuaron cotizaciones simultáneas a amb</w:t>
      </w:r>
      <w:r w:rsidR="00D05C1B">
        <w:rPr>
          <w:rFonts w:ascii="Museo Sans 300" w:eastAsia="Calibri" w:hAnsi="Museo Sans 300"/>
          <w:sz w:val="22"/>
          <w:szCs w:val="22"/>
          <w:lang w:val="es-SV" w:eastAsia="en-US"/>
        </w:rPr>
        <w:t>o</w:t>
      </w:r>
      <w:r w:rsidRPr="000954F5">
        <w:rPr>
          <w:rFonts w:ascii="Museo Sans 300" w:eastAsia="Calibri" w:hAnsi="Museo Sans 300"/>
          <w:sz w:val="22"/>
          <w:szCs w:val="22"/>
          <w:lang w:val="es-SV" w:eastAsia="en-US"/>
        </w:rPr>
        <w:t>s Institu</w:t>
      </w:r>
      <w:r w:rsidR="00D05C1B">
        <w:rPr>
          <w:rFonts w:ascii="Museo Sans 300" w:eastAsia="Calibri" w:hAnsi="Museo Sans 300"/>
          <w:sz w:val="22"/>
          <w:szCs w:val="22"/>
          <w:lang w:val="es-SV" w:eastAsia="en-US"/>
        </w:rPr>
        <w:t xml:space="preserve">tos </w:t>
      </w:r>
      <w:r w:rsidRPr="000954F5">
        <w:rPr>
          <w:rFonts w:ascii="Museo Sans 300" w:eastAsia="Calibri" w:hAnsi="Museo Sans 300"/>
          <w:sz w:val="22"/>
          <w:szCs w:val="22"/>
          <w:lang w:val="es-SV" w:eastAsia="en-US"/>
        </w:rPr>
        <w:t xml:space="preserve">Previsionales, </w:t>
      </w:r>
      <w:r w:rsidR="001A2379">
        <w:rPr>
          <w:rFonts w:ascii="Museo Sans 300" w:eastAsia="Calibri" w:hAnsi="Museo Sans 300"/>
          <w:sz w:val="22"/>
          <w:szCs w:val="22"/>
          <w:lang w:val="es-SV" w:eastAsia="en-US"/>
        </w:rPr>
        <w:t>e</w:t>
      </w:r>
      <w:r w:rsidRPr="000954F5">
        <w:rPr>
          <w:rFonts w:ascii="Museo Sans 300" w:eastAsia="Calibri" w:hAnsi="Museo Sans 300"/>
          <w:sz w:val="22"/>
          <w:szCs w:val="22"/>
          <w:lang w:val="es-SV" w:eastAsia="en-US"/>
        </w:rPr>
        <w:t>stos se contabilizarán una sola vez.</w:t>
      </w:r>
    </w:p>
    <w:p w14:paraId="21D9C630" w14:textId="7C3E40E0" w:rsidR="000954F5" w:rsidRDefault="000954F5" w:rsidP="000954F5">
      <w:pPr>
        <w:pStyle w:val="Prrafodelista"/>
        <w:widowControl w:val="0"/>
        <w:spacing w:after="0" w:line="240" w:lineRule="auto"/>
        <w:ind w:left="0"/>
        <w:contextualSpacing w:val="0"/>
        <w:outlineLvl w:val="0"/>
        <w:rPr>
          <w:rFonts w:ascii="Museo Sans 300" w:hAnsi="Museo Sans 300"/>
          <w:lang w:val="es-MX"/>
        </w:rPr>
      </w:pPr>
    </w:p>
    <w:p w14:paraId="1494061A" w14:textId="0E4B260F" w:rsidR="001A2379" w:rsidRPr="00D05C1B" w:rsidRDefault="001A2379" w:rsidP="001A2379">
      <w:pPr>
        <w:pStyle w:val="Textoindependiente"/>
        <w:jc w:val="both"/>
        <w:rPr>
          <w:rFonts w:ascii="Museo Sans 300" w:eastAsia="Calibri" w:hAnsi="Museo Sans 300"/>
          <w:sz w:val="22"/>
          <w:szCs w:val="22"/>
          <w:lang w:val="es-SV" w:eastAsia="en-US"/>
        </w:rPr>
      </w:pPr>
      <w:r w:rsidRPr="001A2379">
        <w:rPr>
          <w:rFonts w:ascii="Museo Sans 300" w:eastAsia="Calibri" w:hAnsi="Museo Sans 300"/>
          <w:sz w:val="22"/>
          <w:szCs w:val="22"/>
          <w:lang w:val="es-SV" w:eastAsia="en-US"/>
        </w:rPr>
        <w:t xml:space="preserve">Cuando los tiempos </w:t>
      </w:r>
      <w:r w:rsidRPr="00D05C1B">
        <w:rPr>
          <w:rFonts w:ascii="Museo Sans 300" w:eastAsia="Calibri" w:hAnsi="Museo Sans 300"/>
          <w:sz w:val="22"/>
          <w:szCs w:val="22"/>
          <w:lang w:val="es-SV" w:eastAsia="en-US"/>
        </w:rPr>
        <w:t xml:space="preserve">registrados en el ISSS o en el INPEP fueren suficientes para el otorgamiento de una pensión por vejez, no se hará uso de la acumulación de períodos que el afiliado registre en </w:t>
      </w:r>
      <w:r w:rsidR="007A6740" w:rsidRPr="00D05C1B">
        <w:rPr>
          <w:rFonts w:ascii="Museo Sans 300" w:eastAsia="Calibri" w:hAnsi="Museo Sans 300"/>
          <w:sz w:val="22"/>
          <w:szCs w:val="22"/>
          <w:lang w:val="es-SV" w:eastAsia="en-US"/>
        </w:rPr>
        <w:t>el</w:t>
      </w:r>
      <w:r w:rsidRPr="00D05C1B">
        <w:rPr>
          <w:rFonts w:ascii="Museo Sans 300" w:eastAsia="Calibri" w:hAnsi="Museo Sans 300"/>
          <w:sz w:val="22"/>
          <w:szCs w:val="22"/>
          <w:lang w:val="es-SV" w:eastAsia="en-US"/>
        </w:rPr>
        <w:t xml:space="preserve"> otr</w:t>
      </w:r>
      <w:r w:rsidR="007A6740" w:rsidRPr="00D05C1B">
        <w:rPr>
          <w:rFonts w:ascii="Museo Sans 300" w:eastAsia="Calibri" w:hAnsi="Museo Sans 300"/>
          <w:sz w:val="22"/>
          <w:szCs w:val="22"/>
          <w:lang w:val="es-SV" w:eastAsia="en-US"/>
        </w:rPr>
        <w:t>o</w:t>
      </w:r>
      <w:r w:rsidRPr="00D05C1B">
        <w:rPr>
          <w:rFonts w:ascii="Museo Sans 300" w:eastAsia="Calibri" w:hAnsi="Museo Sans 300"/>
          <w:sz w:val="22"/>
          <w:szCs w:val="22"/>
          <w:lang w:val="es-SV" w:eastAsia="en-US"/>
        </w:rPr>
        <w:t xml:space="preserve"> Institu</w:t>
      </w:r>
      <w:r w:rsidR="007A6740" w:rsidRPr="00D05C1B">
        <w:rPr>
          <w:rFonts w:ascii="Museo Sans 300" w:eastAsia="Calibri" w:hAnsi="Museo Sans 300"/>
          <w:sz w:val="22"/>
          <w:szCs w:val="22"/>
          <w:lang w:val="es-SV" w:eastAsia="en-US"/>
        </w:rPr>
        <w:t xml:space="preserve">to </w:t>
      </w:r>
      <w:r w:rsidRPr="00D05C1B">
        <w:rPr>
          <w:rFonts w:ascii="Museo Sans 300" w:eastAsia="Calibri" w:hAnsi="Museo Sans 300"/>
          <w:sz w:val="22"/>
          <w:szCs w:val="22"/>
          <w:lang w:val="es-SV" w:eastAsia="en-US"/>
        </w:rPr>
        <w:t>Previsional. Esta disposición dará lugar a que se generen dos prestaciones independientes, una pensión en un Instituto</w:t>
      </w:r>
      <w:r w:rsidR="001B4ADA" w:rsidRPr="00D05C1B">
        <w:rPr>
          <w:rFonts w:ascii="Museo Sans 300" w:eastAsia="Calibri" w:hAnsi="Museo Sans 300"/>
          <w:sz w:val="22"/>
          <w:szCs w:val="22"/>
          <w:lang w:val="es-SV" w:eastAsia="en-US"/>
        </w:rPr>
        <w:t xml:space="preserve"> Previsional</w:t>
      </w:r>
      <w:r w:rsidRPr="00D05C1B">
        <w:rPr>
          <w:rFonts w:ascii="Museo Sans 300" w:eastAsia="Calibri" w:hAnsi="Museo Sans 300"/>
          <w:sz w:val="22"/>
          <w:szCs w:val="22"/>
          <w:lang w:val="es-SV" w:eastAsia="en-US"/>
        </w:rPr>
        <w:t xml:space="preserve"> y una asignación en el otro, previo cumplimiento de requisitos. En estos casos, el asegurado deberá solicitar las prestaciones respectivas en forma independiente.</w:t>
      </w:r>
    </w:p>
    <w:p w14:paraId="4392BDD2" w14:textId="3AEF5EA1" w:rsidR="00037689" w:rsidRPr="00D05C1B" w:rsidRDefault="00037689" w:rsidP="00F718BE">
      <w:pPr>
        <w:pStyle w:val="Prrafodelista"/>
        <w:widowControl w:val="0"/>
        <w:spacing w:after="0" w:line="240" w:lineRule="auto"/>
        <w:ind w:left="0"/>
        <w:contextualSpacing w:val="0"/>
        <w:outlineLvl w:val="0"/>
        <w:rPr>
          <w:rFonts w:ascii="Museo Sans 300" w:hAnsi="Museo Sans 300"/>
          <w:b/>
          <w:u w:val="single"/>
        </w:rPr>
      </w:pPr>
    </w:p>
    <w:p w14:paraId="534301A7" w14:textId="609EABC8" w:rsidR="00F0091D" w:rsidRPr="00D05C1B" w:rsidRDefault="00F0091D" w:rsidP="006B58F9">
      <w:pPr>
        <w:pStyle w:val="Textoindependiente"/>
        <w:spacing w:after="120"/>
        <w:jc w:val="both"/>
        <w:rPr>
          <w:rFonts w:ascii="Museo Sans 300" w:eastAsia="Calibri" w:hAnsi="Museo Sans 300"/>
          <w:sz w:val="22"/>
          <w:szCs w:val="22"/>
          <w:lang w:val="es-SV" w:eastAsia="en-US"/>
        </w:rPr>
      </w:pPr>
      <w:r w:rsidRPr="00D05C1B">
        <w:rPr>
          <w:rFonts w:ascii="Museo Sans 300" w:eastAsia="Calibri" w:hAnsi="Museo Sans 300"/>
          <w:sz w:val="22"/>
          <w:szCs w:val="22"/>
          <w:lang w:val="es-SV" w:eastAsia="en-US"/>
        </w:rPr>
        <w:t>Respecto a los tiempos de servicio prestados al Estado con anterioridad a la fecha de creación del INPEP, ya sea por afiliados del ISSS o del INPEP, serán reconocidos y acumulables siempre que cumplan con las disposiciones siguientes:</w:t>
      </w:r>
    </w:p>
    <w:p w14:paraId="0FCA59B8" w14:textId="77777777" w:rsidR="00F0091D" w:rsidRPr="00D05C1B" w:rsidRDefault="00F0091D" w:rsidP="006A2B3D">
      <w:pPr>
        <w:numPr>
          <w:ilvl w:val="0"/>
          <w:numId w:val="15"/>
        </w:numPr>
        <w:tabs>
          <w:tab w:val="num" w:pos="360"/>
        </w:tabs>
        <w:ind w:left="425" w:hanging="425"/>
        <w:jc w:val="both"/>
        <w:rPr>
          <w:rFonts w:ascii="Museo Sans 300" w:eastAsia="Calibri" w:hAnsi="Museo Sans 300"/>
          <w:sz w:val="22"/>
          <w:szCs w:val="22"/>
          <w:lang w:val="es-SV" w:eastAsia="en-US"/>
        </w:rPr>
      </w:pPr>
      <w:r w:rsidRPr="00D05C1B">
        <w:rPr>
          <w:rFonts w:ascii="Museo Sans 300" w:eastAsia="Calibri" w:hAnsi="Museo Sans 300"/>
          <w:sz w:val="22"/>
          <w:szCs w:val="22"/>
          <w:lang w:val="es-SV" w:eastAsia="en-US"/>
        </w:rPr>
        <w:t>Si se tratare de afiliados, cotizantes y no cotizantes, aún no pensionados, que cesaron en la prestación de servicios al Estado con posterioridad a la fecha de creación del INPEP sin tener derecho a pensiones o asignaciones, el reconocimiento de los tiempos de servicio se efectuará cuando por lo menos hubieren efectuado cotizaciones a dicho Instituto por el período de un año. Adicionalmente, el trabajador deberá haber efectuado dichas cotizaciones en su calidad de cotizante obligatorio;</w:t>
      </w:r>
    </w:p>
    <w:p w14:paraId="40EF96BA" w14:textId="6446E18F" w:rsidR="00F0091D" w:rsidRPr="00D05C1B" w:rsidRDefault="00F0091D" w:rsidP="006B58F9">
      <w:pPr>
        <w:numPr>
          <w:ilvl w:val="0"/>
          <w:numId w:val="15"/>
        </w:numPr>
        <w:tabs>
          <w:tab w:val="clear" w:pos="709"/>
          <w:tab w:val="num" w:pos="360"/>
        </w:tabs>
        <w:spacing w:after="120"/>
        <w:ind w:left="425" w:hanging="425"/>
        <w:jc w:val="both"/>
        <w:rPr>
          <w:rFonts w:ascii="Museo Sans 300" w:eastAsia="Calibri" w:hAnsi="Museo Sans 300"/>
          <w:sz w:val="22"/>
          <w:szCs w:val="22"/>
          <w:lang w:val="es-SV" w:eastAsia="en-US"/>
        </w:rPr>
      </w:pPr>
      <w:r w:rsidRPr="00D05C1B">
        <w:rPr>
          <w:rFonts w:ascii="Museo Sans 300" w:eastAsia="Calibri" w:hAnsi="Museo Sans 300"/>
          <w:sz w:val="22"/>
          <w:szCs w:val="22"/>
          <w:lang w:val="es-SV" w:eastAsia="en-US"/>
        </w:rPr>
        <w:t xml:space="preserve">Si se tratare de </w:t>
      </w:r>
      <w:proofErr w:type="spellStart"/>
      <w:r w:rsidRPr="00D05C1B">
        <w:rPr>
          <w:rFonts w:ascii="Museo Sans 300" w:eastAsia="Calibri" w:hAnsi="Museo Sans 300"/>
          <w:sz w:val="22"/>
          <w:szCs w:val="22"/>
          <w:lang w:val="es-SV" w:eastAsia="en-US"/>
        </w:rPr>
        <w:t>ex-empleados</w:t>
      </w:r>
      <w:proofErr w:type="spellEnd"/>
      <w:r w:rsidRPr="00D05C1B">
        <w:rPr>
          <w:rFonts w:ascii="Museo Sans 300" w:eastAsia="Calibri" w:hAnsi="Museo Sans 300"/>
          <w:sz w:val="22"/>
          <w:szCs w:val="22"/>
          <w:lang w:val="es-SV" w:eastAsia="en-US"/>
        </w:rPr>
        <w:t xml:space="preserve"> públicos, aún no pensionados, que cesaron con anterioridad a la fecha de creación del INPEP el reconocimiento de dichos tiempos se efectuará, cuando cumplan los </w:t>
      </w:r>
      <w:r w:rsidR="00091EFF" w:rsidRPr="00D05C1B">
        <w:rPr>
          <w:rFonts w:ascii="Museo Sans 300" w:eastAsia="Calibri" w:hAnsi="Museo Sans 300"/>
          <w:sz w:val="22"/>
          <w:szCs w:val="22"/>
          <w:lang w:val="es-SV" w:eastAsia="en-US"/>
        </w:rPr>
        <w:t xml:space="preserve">requisitos </w:t>
      </w:r>
      <w:r w:rsidRPr="00D05C1B">
        <w:rPr>
          <w:rFonts w:ascii="Museo Sans 300" w:eastAsia="Calibri" w:hAnsi="Museo Sans 300"/>
          <w:sz w:val="22"/>
          <w:szCs w:val="22"/>
          <w:lang w:val="es-SV" w:eastAsia="en-US"/>
        </w:rPr>
        <w:t>siguientes:</w:t>
      </w:r>
    </w:p>
    <w:p w14:paraId="42763E4E" w14:textId="77777777" w:rsidR="00F0091D" w:rsidRPr="00D05C1B" w:rsidRDefault="00F0091D" w:rsidP="006A2B3D">
      <w:pPr>
        <w:numPr>
          <w:ilvl w:val="0"/>
          <w:numId w:val="16"/>
        </w:numPr>
        <w:tabs>
          <w:tab w:val="left" w:pos="1701"/>
        </w:tabs>
        <w:ind w:left="993" w:hanging="284"/>
        <w:jc w:val="both"/>
        <w:rPr>
          <w:rFonts w:ascii="Museo Sans 300" w:eastAsia="Calibri" w:hAnsi="Museo Sans 300"/>
          <w:sz w:val="22"/>
          <w:szCs w:val="22"/>
          <w:lang w:val="es-SV" w:eastAsia="en-US"/>
        </w:rPr>
      </w:pPr>
      <w:r w:rsidRPr="00D05C1B">
        <w:rPr>
          <w:rFonts w:ascii="Museo Sans 300" w:eastAsia="Calibri" w:hAnsi="Museo Sans 300"/>
          <w:sz w:val="22"/>
          <w:szCs w:val="22"/>
          <w:lang w:val="es-SV" w:eastAsia="en-US"/>
        </w:rPr>
        <w:t>Que hayan reingresado o en el futuro reingresen al servicio activo como empleados públicos; y</w:t>
      </w:r>
    </w:p>
    <w:p w14:paraId="5133A141" w14:textId="08E72041" w:rsidR="00F0091D" w:rsidRPr="00D05C1B" w:rsidRDefault="00F0091D">
      <w:pPr>
        <w:numPr>
          <w:ilvl w:val="0"/>
          <w:numId w:val="16"/>
        </w:numPr>
        <w:tabs>
          <w:tab w:val="clear" w:pos="1429"/>
          <w:tab w:val="left" w:pos="1701"/>
        </w:tabs>
        <w:spacing w:after="120"/>
        <w:ind w:left="993" w:hanging="284"/>
        <w:jc w:val="both"/>
        <w:rPr>
          <w:rFonts w:ascii="Museo Sans 300" w:eastAsia="Calibri" w:hAnsi="Museo Sans 300"/>
          <w:sz w:val="22"/>
          <w:szCs w:val="22"/>
          <w:lang w:val="es-SV" w:eastAsia="en-US"/>
        </w:rPr>
      </w:pPr>
      <w:r w:rsidRPr="00D05C1B">
        <w:rPr>
          <w:rFonts w:ascii="Museo Sans 300" w:eastAsia="Calibri" w:hAnsi="Museo Sans 300"/>
          <w:sz w:val="22"/>
          <w:szCs w:val="22"/>
          <w:lang w:val="es-SV" w:eastAsia="en-US"/>
        </w:rPr>
        <w:t>Que hubieren cotizado al INPEP por un determinado número de años, en función del tiempo de servicio prestado con anterioridad, según l</w:t>
      </w:r>
      <w:r w:rsidR="00A03D94" w:rsidRPr="00D05C1B">
        <w:rPr>
          <w:rFonts w:ascii="Museo Sans 300" w:eastAsia="Calibri" w:hAnsi="Museo Sans 300"/>
          <w:sz w:val="22"/>
          <w:szCs w:val="22"/>
          <w:lang w:val="es-SV" w:eastAsia="en-US"/>
        </w:rPr>
        <w:t>o</w:t>
      </w:r>
      <w:r w:rsidRPr="00D05C1B">
        <w:rPr>
          <w:rFonts w:ascii="Museo Sans 300" w:eastAsia="Calibri" w:hAnsi="Museo Sans 300"/>
          <w:sz w:val="22"/>
          <w:szCs w:val="22"/>
          <w:lang w:val="es-SV" w:eastAsia="en-US"/>
        </w:rPr>
        <w:t xml:space="preserve"> siguiente:</w:t>
      </w:r>
    </w:p>
    <w:p w14:paraId="25CD0A59" w14:textId="0B781783" w:rsidR="006418F8" w:rsidRPr="00D05C1B" w:rsidRDefault="006418F8">
      <w:pPr>
        <w:pStyle w:val="Prrafodelista"/>
        <w:numPr>
          <w:ilvl w:val="0"/>
          <w:numId w:val="17"/>
        </w:numPr>
        <w:tabs>
          <w:tab w:val="left" w:pos="1701"/>
        </w:tabs>
        <w:spacing w:after="0" w:line="240" w:lineRule="auto"/>
        <w:ind w:left="1276" w:hanging="425"/>
        <w:contextualSpacing w:val="0"/>
        <w:rPr>
          <w:rFonts w:ascii="Museo Sans 300" w:hAnsi="Museo Sans 300"/>
        </w:rPr>
      </w:pPr>
      <w:r w:rsidRPr="00D05C1B">
        <w:rPr>
          <w:rFonts w:ascii="Museo Sans 300" w:hAnsi="Museo Sans 300"/>
        </w:rPr>
        <w:t>Hasta diez años de servi</w:t>
      </w:r>
      <w:r w:rsidR="006C0BC4" w:rsidRPr="00D05C1B">
        <w:rPr>
          <w:rFonts w:ascii="Museo Sans 300" w:hAnsi="Museo Sans 300"/>
        </w:rPr>
        <w:t xml:space="preserve">cio prestado con anterioridad, un mínimo de diez años cotizados en el INPEP; </w:t>
      </w:r>
    </w:p>
    <w:p w14:paraId="2CE278F1" w14:textId="77777777" w:rsidR="009F3F13" w:rsidRPr="00D05C1B" w:rsidRDefault="006C0BC4">
      <w:pPr>
        <w:pStyle w:val="Prrafodelista"/>
        <w:numPr>
          <w:ilvl w:val="0"/>
          <w:numId w:val="17"/>
        </w:numPr>
        <w:tabs>
          <w:tab w:val="left" w:pos="1701"/>
        </w:tabs>
        <w:spacing w:after="0" w:line="240" w:lineRule="auto"/>
        <w:ind w:left="1276" w:hanging="425"/>
        <w:contextualSpacing w:val="0"/>
        <w:rPr>
          <w:rFonts w:ascii="Museo Sans 300" w:hAnsi="Museo Sans 300"/>
        </w:rPr>
      </w:pPr>
      <w:r w:rsidRPr="00D05C1B">
        <w:rPr>
          <w:rFonts w:ascii="Museo Sans 300" w:hAnsi="Museo Sans 300"/>
        </w:rPr>
        <w:t xml:space="preserve">Más de diez años y menos de veinte años de servicio prestado con anterioridad, un mínimo </w:t>
      </w:r>
      <w:r w:rsidR="009F3F13" w:rsidRPr="00D05C1B">
        <w:rPr>
          <w:rFonts w:ascii="Museo Sans 300" w:hAnsi="Museo Sans 300"/>
        </w:rPr>
        <w:t xml:space="preserve">de cinco años cotizados en el INPEP; o </w:t>
      </w:r>
    </w:p>
    <w:p w14:paraId="44C1BCD7" w14:textId="77777777" w:rsidR="003A2960" w:rsidRDefault="009F3F13">
      <w:pPr>
        <w:pStyle w:val="Prrafodelista"/>
        <w:numPr>
          <w:ilvl w:val="0"/>
          <w:numId w:val="17"/>
        </w:numPr>
        <w:tabs>
          <w:tab w:val="left" w:pos="1701"/>
        </w:tabs>
        <w:spacing w:after="120" w:line="240" w:lineRule="auto"/>
        <w:ind w:left="1276" w:hanging="425"/>
        <w:contextualSpacing w:val="0"/>
        <w:rPr>
          <w:rFonts w:ascii="Museo Sans 300" w:hAnsi="Museo Sans 300"/>
        </w:rPr>
      </w:pPr>
      <w:r>
        <w:rPr>
          <w:rFonts w:ascii="Museo Sans 300" w:hAnsi="Museo Sans 300"/>
        </w:rPr>
        <w:t xml:space="preserve"> </w:t>
      </w:r>
      <w:r w:rsidR="00B1261D">
        <w:rPr>
          <w:rFonts w:ascii="Museo Sans 300" w:hAnsi="Museo Sans 300"/>
        </w:rPr>
        <w:t xml:space="preserve">Más de veinte años de servicio prestado con </w:t>
      </w:r>
      <w:r w:rsidR="003A2960">
        <w:rPr>
          <w:rFonts w:ascii="Museo Sans 300" w:hAnsi="Museo Sans 300"/>
        </w:rPr>
        <w:t xml:space="preserve">anterioridad, un mínimo de 2 años y medio cotizados </w:t>
      </w:r>
      <w:r w:rsidR="003A2960" w:rsidRPr="00D05C1B">
        <w:rPr>
          <w:rFonts w:ascii="Museo Sans 300" w:hAnsi="Museo Sans 300"/>
        </w:rPr>
        <w:t>en el INPEP.</w:t>
      </w:r>
      <w:r w:rsidR="003A2960">
        <w:rPr>
          <w:rFonts w:ascii="Museo Sans 300" w:hAnsi="Museo Sans 300"/>
        </w:rPr>
        <w:t xml:space="preserve"> </w:t>
      </w:r>
    </w:p>
    <w:p w14:paraId="01A046AB" w14:textId="66AC126E" w:rsidR="00F0091D" w:rsidRPr="001B4ADA" w:rsidRDefault="00F0091D" w:rsidP="001B4ADA">
      <w:pPr>
        <w:tabs>
          <w:tab w:val="left" w:pos="1701"/>
        </w:tabs>
        <w:ind w:left="851"/>
        <w:jc w:val="both"/>
        <w:rPr>
          <w:rFonts w:ascii="Museo Sans 300" w:eastAsia="Calibri" w:hAnsi="Museo Sans 300"/>
          <w:sz w:val="22"/>
          <w:szCs w:val="22"/>
        </w:rPr>
      </w:pPr>
      <w:r w:rsidRPr="001B4ADA">
        <w:rPr>
          <w:rFonts w:ascii="Museo Sans 300" w:eastAsia="Calibri" w:hAnsi="Museo Sans 300"/>
          <w:sz w:val="22"/>
          <w:szCs w:val="22"/>
        </w:rPr>
        <w:t xml:space="preserve">En el caso de reingreso como empleados públicos </w:t>
      </w:r>
      <w:r w:rsidR="003A2960" w:rsidRPr="001B4ADA">
        <w:rPr>
          <w:rFonts w:ascii="Museo Sans 300" w:eastAsia="Calibri" w:hAnsi="Museo Sans 300"/>
          <w:sz w:val="22"/>
          <w:szCs w:val="22"/>
        </w:rPr>
        <w:t xml:space="preserve">al </w:t>
      </w:r>
      <w:r w:rsidRPr="001B4ADA">
        <w:rPr>
          <w:rFonts w:ascii="Museo Sans 300" w:eastAsia="Calibri" w:hAnsi="Museo Sans 300"/>
          <w:sz w:val="22"/>
          <w:szCs w:val="22"/>
        </w:rPr>
        <w:t xml:space="preserve">que </w:t>
      </w:r>
      <w:r w:rsidR="003A2960" w:rsidRPr="001B4ADA">
        <w:rPr>
          <w:rFonts w:ascii="Museo Sans 300" w:eastAsia="Calibri" w:hAnsi="Museo Sans 300"/>
          <w:sz w:val="22"/>
          <w:szCs w:val="22"/>
        </w:rPr>
        <w:t xml:space="preserve">hace referencia </w:t>
      </w:r>
      <w:r w:rsidRPr="001B4ADA">
        <w:rPr>
          <w:rFonts w:ascii="Museo Sans 300" w:eastAsia="Calibri" w:hAnsi="Museo Sans 300"/>
          <w:sz w:val="22"/>
          <w:szCs w:val="22"/>
        </w:rPr>
        <w:t xml:space="preserve">el </w:t>
      </w:r>
      <w:r w:rsidR="003A2960" w:rsidRPr="001B4ADA">
        <w:rPr>
          <w:rFonts w:ascii="Museo Sans 300" w:eastAsia="Calibri" w:hAnsi="Museo Sans 300"/>
          <w:sz w:val="22"/>
          <w:szCs w:val="22"/>
        </w:rPr>
        <w:t>romano</w:t>
      </w:r>
      <w:r w:rsidRPr="001B4ADA">
        <w:rPr>
          <w:rFonts w:ascii="Museo Sans 300" w:eastAsia="Calibri" w:hAnsi="Museo Sans 300"/>
          <w:sz w:val="22"/>
          <w:szCs w:val="22"/>
        </w:rPr>
        <w:t xml:space="preserve"> i) </w:t>
      </w:r>
      <w:r w:rsidR="003A2960" w:rsidRPr="001B4ADA">
        <w:rPr>
          <w:rFonts w:ascii="Museo Sans 300" w:eastAsia="Calibri" w:hAnsi="Museo Sans 300"/>
          <w:sz w:val="22"/>
          <w:szCs w:val="22"/>
        </w:rPr>
        <w:t>del presente literal,</w:t>
      </w:r>
      <w:r w:rsidRPr="001B4ADA">
        <w:rPr>
          <w:rFonts w:ascii="Museo Sans 300" w:eastAsia="Calibri" w:hAnsi="Museo Sans 300"/>
          <w:sz w:val="22"/>
          <w:szCs w:val="22"/>
        </w:rPr>
        <w:t xml:space="preserve"> que por cualquier motivo cesaren en su empleo, sin haber completado los respectivos plazos de cotización señalados en el </w:t>
      </w:r>
      <w:r w:rsidR="003A2960" w:rsidRPr="001B4ADA">
        <w:rPr>
          <w:rFonts w:ascii="Museo Sans 300" w:eastAsia="Calibri" w:hAnsi="Museo Sans 300"/>
          <w:sz w:val="22"/>
          <w:szCs w:val="22"/>
        </w:rPr>
        <w:t>romano</w:t>
      </w:r>
      <w:r w:rsidRPr="001B4ADA">
        <w:rPr>
          <w:rFonts w:ascii="Museo Sans 300" w:eastAsia="Calibri" w:hAnsi="Museo Sans 300"/>
          <w:sz w:val="22"/>
          <w:szCs w:val="22"/>
        </w:rPr>
        <w:t xml:space="preserve"> </w:t>
      </w:r>
      <w:proofErr w:type="spellStart"/>
      <w:r w:rsidRPr="001B4ADA">
        <w:rPr>
          <w:rFonts w:ascii="Museo Sans 300" w:eastAsia="Calibri" w:hAnsi="Museo Sans 300"/>
          <w:sz w:val="22"/>
          <w:szCs w:val="22"/>
        </w:rPr>
        <w:t>ii</w:t>
      </w:r>
      <w:proofErr w:type="spellEnd"/>
      <w:r w:rsidRPr="001B4ADA">
        <w:rPr>
          <w:rFonts w:ascii="Museo Sans 300" w:eastAsia="Calibri" w:hAnsi="Museo Sans 300"/>
          <w:sz w:val="22"/>
          <w:szCs w:val="22"/>
        </w:rPr>
        <w:t>), podrán continuar cotizando en forma voluntaria</w:t>
      </w:r>
      <w:r w:rsidR="002E4F46">
        <w:rPr>
          <w:rFonts w:ascii="Museo Sans 300" w:eastAsia="Calibri" w:hAnsi="Museo Sans 300"/>
          <w:sz w:val="22"/>
          <w:szCs w:val="22"/>
        </w:rPr>
        <w:t xml:space="preserve">, </w:t>
      </w:r>
      <w:r w:rsidRPr="001B4ADA">
        <w:rPr>
          <w:rFonts w:ascii="Museo Sans 300" w:eastAsia="Calibri" w:hAnsi="Museo Sans 300"/>
          <w:sz w:val="22"/>
          <w:szCs w:val="22"/>
        </w:rPr>
        <w:t>hasta complementar dichos plazos, obteniendo así el reconocimiento de dichos tiempos.</w:t>
      </w:r>
    </w:p>
    <w:p w14:paraId="3F554AC3" w14:textId="4621EF0F" w:rsidR="00F0091D" w:rsidRPr="00F0091D" w:rsidRDefault="00F0091D" w:rsidP="00F718BE">
      <w:pPr>
        <w:pStyle w:val="Prrafodelista"/>
        <w:widowControl w:val="0"/>
        <w:spacing w:after="0" w:line="240" w:lineRule="auto"/>
        <w:ind w:left="0"/>
        <w:contextualSpacing w:val="0"/>
        <w:outlineLvl w:val="0"/>
        <w:rPr>
          <w:rFonts w:ascii="Museo Sans 300" w:hAnsi="Museo Sans 300"/>
          <w:b/>
          <w:u w:val="single"/>
          <w:lang w:val="es-MX"/>
        </w:rPr>
      </w:pPr>
    </w:p>
    <w:p w14:paraId="1BE4E93F" w14:textId="77777777" w:rsidR="00FA128E" w:rsidRPr="00FA128E" w:rsidRDefault="00FA128E" w:rsidP="00FA128E">
      <w:pPr>
        <w:pStyle w:val="Textoindependiente"/>
        <w:jc w:val="both"/>
        <w:rPr>
          <w:rFonts w:ascii="Museo Sans 300" w:hAnsi="Museo Sans 300"/>
          <w:sz w:val="22"/>
          <w:szCs w:val="28"/>
        </w:rPr>
      </w:pPr>
      <w:r w:rsidRPr="00FA128E">
        <w:rPr>
          <w:rFonts w:ascii="Museo Sans 300" w:hAnsi="Museo Sans 300"/>
          <w:sz w:val="22"/>
          <w:szCs w:val="28"/>
        </w:rPr>
        <w:lastRenderedPageBreak/>
        <w:t xml:space="preserve">Los períodos que correspondan a cotizaciones </w:t>
      </w:r>
      <w:r w:rsidRPr="00D05C1B">
        <w:rPr>
          <w:rFonts w:ascii="Museo Sans 300" w:hAnsi="Museo Sans 300"/>
          <w:sz w:val="22"/>
          <w:szCs w:val="28"/>
        </w:rPr>
        <w:t>voluntarias también son acumulables a los correspondientes a cotizaciones obligatorias efectuadas al SPP.</w:t>
      </w:r>
      <w:r w:rsidRPr="00FA128E">
        <w:rPr>
          <w:rFonts w:ascii="Museo Sans 300" w:hAnsi="Museo Sans 300"/>
          <w:sz w:val="22"/>
          <w:szCs w:val="28"/>
        </w:rPr>
        <w:t xml:space="preserve"> </w:t>
      </w:r>
    </w:p>
    <w:p w14:paraId="37D4CEC2" w14:textId="77777777" w:rsidR="00FA128E" w:rsidRPr="00FA128E" w:rsidRDefault="00FA128E" w:rsidP="00FA128E">
      <w:pPr>
        <w:ind w:left="425" w:hanging="425"/>
        <w:jc w:val="both"/>
        <w:rPr>
          <w:rFonts w:ascii="Museo Sans 300" w:hAnsi="Museo Sans 300"/>
          <w:sz w:val="22"/>
          <w:szCs w:val="22"/>
        </w:rPr>
      </w:pPr>
    </w:p>
    <w:p w14:paraId="7A0CBD24" w14:textId="692E8B5B" w:rsidR="00FA128E" w:rsidRPr="00FA128E" w:rsidRDefault="00FA128E" w:rsidP="00FA128E">
      <w:pPr>
        <w:pStyle w:val="Textoindependiente"/>
        <w:jc w:val="both"/>
        <w:rPr>
          <w:rFonts w:ascii="Museo Sans 300" w:hAnsi="Museo Sans 300"/>
          <w:sz w:val="22"/>
          <w:szCs w:val="28"/>
        </w:rPr>
      </w:pPr>
      <w:r w:rsidRPr="00FA128E">
        <w:rPr>
          <w:rFonts w:ascii="Museo Sans 300" w:hAnsi="Museo Sans 300"/>
          <w:sz w:val="22"/>
          <w:szCs w:val="28"/>
        </w:rPr>
        <w:t>Para facilitar a cada Instituto Previsional la determinación de la participación en el financiamiento de una prestación en el SPP</w:t>
      </w:r>
      <w:r w:rsidR="002E4F46">
        <w:rPr>
          <w:rFonts w:ascii="Museo Sans 300" w:eastAsia="Calibri" w:hAnsi="Museo Sans 300"/>
          <w:sz w:val="22"/>
          <w:szCs w:val="22"/>
        </w:rPr>
        <w:t>,</w:t>
      </w:r>
      <w:r w:rsidRPr="00FA128E">
        <w:rPr>
          <w:rFonts w:ascii="Museo Sans 300" w:hAnsi="Museo Sans 300"/>
          <w:sz w:val="22"/>
          <w:szCs w:val="28"/>
        </w:rPr>
        <w:t xml:space="preserve"> y determinar las cotizaciones en mora o en rezagos pendientes de resolver, cada Institu</w:t>
      </w:r>
      <w:r w:rsidR="007A6740">
        <w:rPr>
          <w:rFonts w:ascii="Museo Sans 300" w:hAnsi="Museo Sans 300"/>
          <w:sz w:val="22"/>
          <w:szCs w:val="28"/>
        </w:rPr>
        <w:t>to</w:t>
      </w:r>
      <w:r w:rsidRPr="00FA128E">
        <w:rPr>
          <w:rFonts w:ascii="Museo Sans 300" w:hAnsi="Museo Sans 300"/>
          <w:sz w:val="22"/>
          <w:szCs w:val="28"/>
        </w:rPr>
        <w:t xml:space="preserve"> Previsional deberá realizar un proceso de seguimiento y verificación respecto de las cotizaciones y aportes efectivamente realizados durante </w:t>
      </w:r>
      <w:r w:rsidRPr="00D05C1B">
        <w:rPr>
          <w:rFonts w:ascii="Museo Sans 300" w:hAnsi="Museo Sans 300"/>
          <w:sz w:val="22"/>
          <w:szCs w:val="28"/>
        </w:rPr>
        <w:t>su permanencia en el SPP, a fin de informar sobre dicha situación al afiliado, para que este la solvente y no le afecte en la contabilización de sus períodos cotizados.</w:t>
      </w:r>
    </w:p>
    <w:p w14:paraId="00C9A81D" w14:textId="77777777" w:rsidR="00F0091D" w:rsidRPr="00C477B5" w:rsidRDefault="00F0091D" w:rsidP="00F718BE">
      <w:pPr>
        <w:pStyle w:val="Prrafodelista"/>
        <w:widowControl w:val="0"/>
        <w:spacing w:after="0" w:line="240" w:lineRule="auto"/>
        <w:ind w:left="0"/>
        <w:contextualSpacing w:val="0"/>
        <w:outlineLvl w:val="0"/>
        <w:rPr>
          <w:rFonts w:ascii="Museo Sans 300" w:hAnsi="Museo Sans 300"/>
          <w:b/>
          <w:u w:val="single"/>
        </w:rPr>
      </w:pPr>
    </w:p>
    <w:p w14:paraId="02ABB5FF" w14:textId="6D68B6C5"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II</w:t>
      </w:r>
      <w:r w:rsidR="00FA128E">
        <w:rPr>
          <w:rFonts w:ascii="Museo Sans 300" w:hAnsi="Museo Sans 300"/>
          <w:b/>
          <w:sz w:val="22"/>
          <w:szCs w:val="22"/>
        </w:rPr>
        <w:t>I</w:t>
      </w:r>
    </w:p>
    <w:p w14:paraId="10719F5A" w14:textId="17A5C4E9"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 xml:space="preserve">DE </w:t>
      </w:r>
      <w:r w:rsidR="00FA128E">
        <w:rPr>
          <w:rFonts w:ascii="Museo Sans 300" w:hAnsi="Museo Sans 300"/>
          <w:b/>
          <w:sz w:val="22"/>
          <w:szCs w:val="22"/>
        </w:rPr>
        <w:t>LOS PROCESOS PREVIOS AL CUMPLIMIENTO DE LOS REQUISITOS PARA ACCEDER A UN BENEFICIO POR VEJEZ</w:t>
      </w:r>
    </w:p>
    <w:p w14:paraId="71FAFD83" w14:textId="77777777" w:rsidR="009F55F7" w:rsidRPr="00C477B5" w:rsidRDefault="009F55F7" w:rsidP="00F718BE">
      <w:pPr>
        <w:widowControl w:val="0"/>
        <w:jc w:val="center"/>
        <w:rPr>
          <w:rFonts w:ascii="Museo Sans 300" w:hAnsi="Museo Sans 300"/>
          <w:b/>
          <w:sz w:val="22"/>
          <w:szCs w:val="22"/>
        </w:rPr>
      </w:pPr>
    </w:p>
    <w:p w14:paraId="56F8C710" w14:textId="42975886" w:rsidR="00891625" w:rsidRDefault="00FA128E">
      <w:pPr>
        <w:pStyle w:val="Prrafodelista"/>
        <w:widowControl w:val="0"/>
        <w:numPr>
          <w:ilvl w:val="0"/>
          <w:numId w:val="4"/>
        </w:numPr>
        <w:spacing w:after="0" w:line="240" w:lineRule="auto"/>
        <w:ind w:left="0" w:firstLine="0"/>
        <w:contextualSpacing w:val="0"/>
        <w:outlineLvl w:val="0"/>
        <w:rPr>
          <w:rFonts w:ascii="Museo Sans 300" w:hAnsi="Museo Sans 300"/>
        </w:rPr>
      </w:pPr>
      <w:r w:rsidRPr="00891625">
        <w:rPr>
          <w:rFonts w:ascii="Museo Sans 300" w:hAnsi="Museo Sans 300"/>
        </w:rPr>
        <w:t>Independientemente del trámite de pensión por vejez que el afiliado debe realizar al cumplimiento de cualquiera de los requisitos para pensionarse por vejez, cada Institu</w:t>
      </w:r>
      <w:r w:rsidR="006106F6">
        <w:rPr>
          <w:rFonts w:ascii="Museo Sans 300" w:hAnsi="Museo Sans 300"/>
        </w:rPr>
        <w:t>to</w:t>
      </w:r>
      <w:r w:rsidRPr="00891625">
        <w:rPr>
          <w:rFonts w:ascii="Museo Sans 300" w:hAnsi="Museo Sans 300"/>
        </w:rPr>
        <w:t xml:space="preserve"> Previsional deberá determinar e identificar, dentro del Sistema de Historial Laboral, a los afiliados que se convierten en candidatos para obtener pensión por vejez dentro de los </w:t>
      </w:r>
      <w:r w:rsidR="00891625" w:rsidRPr="00891625">
        <w:rPr>
          <w:rFonts w:ascii="Museo Sans 300" w:hAnsi="Museo Sans 300"/>
        </w:rPr>
        <w:t>nueve</w:t>
      </w:r>
      <w:r w:rsidRPr="00891625">
        <w:rPr>
          <w:rFonts w:ascii="Museo Sans 300" w:hAnsi="Museo Sans 300"/>
        </w:rPr>
        <w:t xml:space="preserve"> meses posteriores, </w:t>
      </w:r>
      <w:r w:rsidR="00891625" w:rsidRPr="00891625">
        <w:rPr>
          <w:rFonts w:ascii="Museo Sans 300" w:hAnsi="Museo Sans 300"/>
        </w:rPr>
        <w:t>es decir, a</w:t>
      </w:r>
      <w:r w:rsidRPr="00891625">
        <w:rPr>
          <w:rFonts w:ascii="Museo Sans 300" w:hAnsi="Museo Sans 300"/>
        </w:rPr>
        <w:t xml:space="preserve">quellos afiliados que estén próximos a cumplir la edad legal de vejez y los </w:t>
      </w:r>
      <w:r w:rsidR="00891625" w:rsidRPr="00891625">
        <w:rPr>
          <w:rFonts w:ascii="Museo Sans 300" w:hAnsi="Museo Sans 300"/>
        </w:rPr>
        <w:t>veinticinco</w:t>
      </w:r>
      <w:r w:rsidRPr="00891625">
        <w:rPr>
          <w:rFonts w:ascii="Museo Sans 300" w:hAnsi="Museo Sans 300"/>
        </w:rPr>
        <w:t xml:space="preserve"> años de cotización, ya sea en forma independiente o por acumulación de períodos en ambos Institutos Previsionales</w:t>
      </w:r>
      <w:r w:rsidR="00891625" w:rsidRPr="00891625">
        <w:rPr>
          <w:rFonts w:ascii="Museo Sans 300" w:hAnsi="Museo Sans 300"/>
        </w:rPr>
        <w:t xml:space="preserve">. </w:t>
      </w:r>
      <w:r w:rsidRPr="00891625">
        <w:rPr>
          <w:rFonts w:ascii="Museo Sans 300" w:hAnsi="Museo Sans 300"/>
        </w:rPr>
        <w:t>Dicha búsqueda deberá realizarse último día hábil de cada mes.</w:t>
      </w:r>
    </w:p>
    <w:p w14:paraId="432BD24A" w14:textId="77777777" w:rsidR="00F25E56" w:rsidRDefault="00F25E56" w:rsidP="00F25E56">
      <w:pPr>
        <w:pStyle w:val="Prrafodelista"/>
        <w:widowControl w:val="0"/>
        <w:spacing w:after="0" w:line="240" w:lineRule="auto"/>
        <w:ind w:left="0"/>
        <w:contextualSpacing w:val="0"/>
        <w:outlineLvl w:val="0"/>
        <w:rPr>
          <w:rFonts w:ascii="Museo Sans 300" w:hAnsi="Museo Sans 300"/>
        </w:rPr>
      </w:pPr>
    </w:p>
    <w:p w14:paraId="51177C77" w14:textId="7B582857" w:rsidR="00891625" w:rsidRDefault="00891625" w:rsidP="00935FF9">
      <w:pPr>
        <w:pStyle w:val="Prrafodelista"/>
        <w:widowControl w:val="0"/>
        <w:numPr>
          <w:ilvl w:val="0"/>
          <w:numId w:val="4"/>
        </w:numPr>
        <w:spacing w:after="120" w:line="240" w:lineRule="auto"/>
        <w:ind w:left="0" w:firstLine="0"/>
        <w:contextualSpacing w:val="0"/>
        <w:outlineLvl w:val="0"/>
        <w:rPr>
          <w:rFonts w:ascii="Museo Sans 300" w:hAnsi="Museo Sans 300"/>
        </w:rPr>
      </w:pPr>
      <w:r w:rsidRPr="00891625">
        <w:rPr>
          <w:rFonts w:ascii="Museo Sans 300" w:hAnsi="Museo Sans 300"/>
        </w:rPr>
        <w:t>Luego de haber identificado</w:t>
      </w:r>
      <w:r>
        <w:rPr>
          <w:rFonts w:ascii="Museo Sans 300" w:hAnsi="Museo Sans 300"/>
        </w:rPr>
        <w:t xml:space="preserve"> a los afiliados próximos a cumplir los requisitos </w:t>
      </w:r>
      <w:r w:rsidR="001E33A4">
        <w:rPr>
          <w:rFonts w:ascii="Museo Sans 300" w:hAnsi="Museo Sans 300"/>
        </w:rPr>
        <w:t>para acceder a un beneficio de vejez</w:t>
      </w:r>
      <w:r w:rsidRPr="00891625">
        <w:rPr>
          <w:rFonts w:ascii="Museo Sans 300" w:hAnsi="Museo Sans 300"/>
        </w:rPr>
        <w:t xml:space="preserve">, </w:t>
      </w:r>
      <w:r w:rsidR="003D1BCF">
        <w:rPr>
          <w:rFonts w:ascii="Museo Sans 300" w:hAnsi="Museo Sans 300"/>
        </w:rPr>
        <w:t>el</w:t>
      </w:r>
      <w:r w:rsidRPr="00891625">
        <w:rPr>
          <w:rFonts w:ascii="Museo Sans 300" w:hAnsi="Museo Sans 300"/>
        </w:rPr>
        <w:t xml:space="preserve"> Institu</w:t>
      </w:r>
      <w:r w:rsidR="006106F6">
        <w:rPr>
          <w:rFonts w:ascii="Museo Sans 300" w:hAnsi="Museo Sans 300"/>
        </w:rPr>
        <w:t>to</w:t>
      </w:r>
      <w:r w:rsidRPr="00891625">
        <w:rPr>
          <w:rFonts w:ascii="Museo Sans 300" w:hAnsi="Museo Sans 300"/>
        </w:rPr>
        <w:t xml:space="preserve"> Previsional</w:t>
      </w:r>
      <w:r w:rsidR="001E33A4">
        <w:rPr>
          <w:rFonts w:ascii="Museo Sans 300" w:hAnsi="Museo Sans 300"/>
        </w:rPr>
        <w:t xml:space="preserve"> </w:t>
      </w:r>
      <w:r w:rsidRPr="00891625">
        <w:rPr>
          <w:rFonts w:ascii="Museo Sans 300" w:hAnsi="Museo Sans 300"/>
        </w:rPr>
        <w:t xml:space="preserve">deberá elaborar un listado de dichos afiliados </w:t>
      </w:r>
      <w:r w:rsidR="004A32DB">
        <w:rPr>
          <w:rFonts w:ascii="Museo Sans 300" w:hAnsi="Museo Sans 300"/>
        </w:rPr>
        <w:t xml:space="preserve">a efectos de realizar e informar </w:t>
      </w:r>
      <w:r w:rsidRPr="00891625">
        <w:rPr>
          <w:rFonts w:ascii="Museo Sans 300" w:hAnsi="Museo Sans 300"/>
        </w:rPr>
        <w:t xml:space="preserve">las acciones </w:t>
      </w:r>
      <w:r w:rsidR="001E33A4">
        <w:rPr>
          <w:rFonts w:ascii="Museo Sans 300" w:hAnsi="Museo Sans 300"/>
        </w:rPr>
        <w:t xml:space="preserve">siguientes: </w:t>
      </w:r>
    </w:p>
    <w:p w14:paraId="7F84567A" w14:textId="11BC0941" w:rsidR="006106F6" w:rsidRDefault="001E33A4" w:rsidP="006A2B3D">
      <w:pPr>
        <w:pStyle w:val="Prrafodelista"/>
        <w:numPr>
          <w:ilvl w:val="0"/>
          <w:numId w:val="18"/>
        </w:numPr>
        <w:tabs>
          <w:tab w:val="num" w:pos="426"/>
        </w:tabs>
        <w:spacing w:after="0" w:line="240" w:lineRule="auto"/>
        <w:ind w:left="425" w:hanging="425"/>
        <w:contextualSpacing w:val="0"/>
        <w:rPr>
          <w:rFonts w:ascii="Museo Sans 300" w:hAnsi="Museo Sans 300"/>
        </w:rPr>
      </w:pPr>
      <w:r w:rsidRPr="006106F6">
        <w:rPr>
          <w:rFonts w:ascii="Museo Sans 300" w:hAnsi="Museo Sans 300"/>
        </w:rPr>
        <w:t>A más tardar seis meses antes de que el afiliado cumpla con la edad legal o los años</w:t>
      </w:r>
      <w:r w:rsidR="006106F6">
        <w:rPr>
          <w:rFonts w:ascii="Museo Sans 300" w:hAnsi="Museo Sans 300"/>
        </w:rPr>
        <w:t xml:space="preserve"> </w:t>
      </w:r>
      <w:r w:rsidRPr="006106F6">
        <w:rPr>
          <w:rFonts w:ascii="Museo Sans 300" w:hAnsi="Museo Sans 300"/>
        </w:rPr>
        <w:t xml:space="preserve">de cotización requeridos para pensionarse por vejez, </w:t>
      </w:r>
      <w:r w:rsidR="006106F6">
        <w:rPr>
          <w:rFonts w:ascii="Museo Sans 300" w:hAnsi="Museo Sans 300"/>
        </w:rPr>
        <w:t>el Instituto</w:t>
      </w:r>
      <w:r w:rsidRPr="006106F6">
        <w:rPr>
          <w:rFonts w:ascii="Museo Sans 300" w:hAnsi="Museo Sans 300"/>
        </w:rPr>
        <w:t xml:space="preserve"> Previsional deberá enviar al afiliado un informe relativo al tiempo de servicio y/o cotización acreditad</w:t>
      </w:r>
      <w:r w:rsidR="00D05C1B">
        <w:rPr>
          <w:rFonts w:ascii="Museo Sans 300" w:hAnsi="Museo Sans 300"/>
        </w:rPr>
        <w:t>a</w:t>
      </w:r>
      <w:r w:rsidRPr="006106F6">
        <w:rPr>
          <w:rFonts w:ascii="Museo Sans 300" w:hAnsi="Museo Sans 300"/>
        </w:rPr>
        <w:t xml:space="preserve"> y los períodos que registra sin cotizaciones, solicitándole a dicho asegurado aclarar cada uno de ellos, y así completar toda la información que hasta ese momento estuviere pendiente</w:t>
      </w:r>
      <w:r w:rsidR="006106F6">
        <w:rPr>
          <w:rFonts w:ascii="Museo Sans 300" w:hAnsi="Museo Sans 300"/>
        </w:rPr>
        <w:t>;</w:t>
      </w:r>
    </w:p>
    <w:p w14:paraId="2B9474CA" w14:textId="2B23442C" w:rsidR="004A32DB" w:rsidRDefault="004A32DB">
      <w:pPr>
        <w:pStyle w:val="Prrafodelista"/>
        <w:numPr>
          <w:ilvl w:val="0"/>
          <w:numId w:val="18"/>
        </w:numPr>
        <w:tabs>
          <w:tab w:val="clear" w:pos="360"/>
          <w:tab w:val="num" w:pos="426"/>
        </w:tabs>
        <w:spacing w:after="0" w:line="240" w:lineRule="auto"/>
        <w:ind w:left="425" w:hanging="425"/>
        <w:contextualSpacing w:val="0"/>
        <w:rPr>
          <w:rFonts w:ascii="Museo Sans 300" w:hAnsi="Museo Sans 300"/>
        </w:rPr>
      </w:pPr>
      <w:r>
        <w:rPr>
          <w:rFonts w:ascii="Museo Sans 300" w:hAnsi="Museo Sans 300"/>
        </w:rPr>
        <w:t>Q</w:t>
      </w:r>
      <w:r w:rsidR="001E33A4" w:rsidRPr="006106F6">
        <w:rPr>
          <w:rFonts w:ascii="Museo Sans 300" w:hAnsi="Museo Sans 300"/>
        </w:rPr>
        <w:t>ue el cumplimiento de la edad legal y los años de cotización requeridos</w:t>
      </w:r>
      <w:r w:rsidR="006106F6">
        <w:rPr>
          <w:rFonts w:ascii="Museo Sans 300" w:hAnsi="Museo Sans 300"/>
        </w:rPr>
        <w:t>,</w:t>
      </w:r>
      <w:r w:rsidR="001E33A4" w:rsidRPr="006106F6">
        <w:rPr>
          <w:rFonts w:ascii="Museo Sans 300" w:hAnsi="Museo Sans 300"/>
        </w:rPr>
        <w:t xml:space="preserve"> le genera el derecho a una pensión por vejez cuya responsabilidad administrativa y de pago estará a cargo de</w:t>
      </w:r>
      <w:r w:rsidR="006106F6">
        <w:rPr>
          <w:rFonts w:ascii="Museo Sans 300" w:hAnsi="Museo Sans 300"/>
        </w:rPr>
        <w:t xml:space="preserve">l </w:t>
      </w:r>
      <w:r w:rsidR="001E33A4" w:rsidRPr="006106F6">
        <w:rPr>
          <w:rFonts w:ascii="Museo Sans 300" w:hAnsi="Museo Sans 300"/>
        </w:rPr>
        <w:t>Institu</w:t>
      </w:r>
      <w:r w:rsidR="006106F6">
        <w:rPr>
          <w:rFonts w:ascii="Museo Sans 300" w:hAnsi="Museo Sans 300"/>
        </w:rPr>
        <w:t xml:space="preserve">to </w:t>
      </w:r>
      <w:r w:rsidR="001E33A4" w:rsidRPr="006106F6">
        <w:rPr>
          <w:rFonts w:ascii="Museo Sans 300" w:hAnsi="Museo Sans 300"/>
        </w:rPr>
        <w:t>Previsional en la que se encuentre efectuando las últimas cotizaciones a la fecha en que cumpla los requisitos;</w:t>
      </w:r>
    </w:p>
    <w:p w14:paraId="57B7C22D" w14:textId="55A5FF4B" w:rsidR="004A32DB" w:rsidRDefault="001E33A4">
      <w:pPr>
        <w:pStyle w:val="Prrafodelista"/>
        <w:numPr>
          <w:ilvl w:val="0"/>
          <w:numId w:val="18"/>
        </w:numPr>
        <w:tabs>
          <w:tab w:val="clear" w:pos="360"/>
          <w:tab w:val="num" w:pos="426"/>
        </w:tabs>
        <w:spacing w:after="0" w:line="240" w:lineRule="auto"/>
        <w:ind w:left="425" w:hanging="425"/>
        <w:contextualSpacing w:val="0"/>
        <w:rPr>
          <w:rFonts w:ascii="Museo Sans 300" w:hAnsi="Museo Sans 300"/>
        </w:rPr>
      </w:pPr>
      <w:r w:rsidRPr="004A32DB">
        <w:rPr>
          <w:rFonts w:ascii="Museo Sans 300" w:hAnsi="Museo Sans 300"/>
        </w:rPr>
        <w:t>Que para acce</w:t>
      </w:r>
      <w:r w:rsidR="00F25E56">
        <w:rPr>
          <w:rFonts w:ascii="Museo Sans 300" w:hAnsi="Museo Sans 300"/>
        </w:rPr>
        <w:t>der</w:t>
      </w:r>
      <w:r w:rsidRPr="004A32DB">
        <w:rPr>
          <w:rFonts w:ascii="Museo Sans 300" w:hAnsi="Museo Sans 300"/>
        </w:rPr>
        <w:t xml:space="preserve"> al derecho es necesario presentar a</w:t>
      </w:r>
      <w:r w:rsidR="004A32DB">
        <w:rPr>
          <w:rFonts w:ascii="Museo Sans 300" w:hAnsi="Museo Sans 300"/>
        </w:rPr>
        <w:t>l</w:t>
      </w:r>
      <w:r w:rsidRPr="004A32DB">
        <w:rPr>
          <w:rFonts w:ascii="Museo Sans 300" w:hAnsi="Museo Sans 300"/>
        </w:rPr>
        <w:t xml:space="preserve"> Institu</w:t>
      </w:r>
      <w:r w:rsidR="004A32DB">
        <w:rPr>
          <w:rFonts w:ascii="Museo Sans 300" w:hAnsi="Museo Sans 300"/>
        </w:rPr>
        <w:t>to</w:t>
      </w:r>
      <w:r w:rsidRPr="004A32DB">
        <w:rPr>
          <w:rFonts w:ascii="Museo Sans 300" w:hAnsi="Museo Sans 300"/>
        </w:rPr>
        <w:t xml:space="preserve"> Previsional, una Solicitud de </w:t>
      </w:r>
      <w:r w:rsidR="00F25E56">
        <w:rPr>
          <w:rFonts w:ascii="Museo Sans 300" w:hAnsi="Museo Sans 300"/>
        </w:rPr>
        <w:t>P</w:t>
      </w:r>
      <w:r w:rsidRPr="004A32DB">
        <w:rPr>
          <w:rFonts w:ascii="Museo Sans 300" w:hAnsi="Museo Sans 300"/>
        </w:rPr>
        <w:t xml:space="preserve">restación </w:t>
      </w:r>
      <w:r w:rsidR="00F25E56">
        <w:rPr>
          <w:rFonts w:ascii="Museo Sans 300" w:hAnsi="Museo Sans 300"/>
        </w:rPr>
        <w:t>P</w:t>
      </w:r>
      <w:r w:rsidRPr="004A32DB">
        <w:rPr>
          <w:rFonts w:ascii="Museo Sans 300" w:hAnsi="Museo Sans 300"/>
        </w:rPr>
        <w:t>ecuniaria por Vejez</w:t>
      </w:r>
      <w:r w:rsidR="00754C37">
        <w:rPr>
          <w:rFonts w:ascii="Museo Sans 300" w:hAnsi="Museo Sans 300"/>
        </w:rPr>
        <w:t>;</w:t>
      </w:r>
    </w:p>
    <w:p w14:paraId="3616FAA2" w14:textId="3DC5E216" w:rsidR="008F5F0E" w:rsidRPr="008F5F0E" w:rsidRDefault="008F5F0E">
      <w:pPr>
        <w:pStyle w:val="Prrafodelista"/>
        <w:numPr>
          <w:ilvl w:val="0"/>
          <w:numId w:val="18"/>
        </w:numPr>
        <w:tabs>
          <w:tab w:val="clear" w:pos="360"/>
          <w:tab w:val="num" w:pos="426"/>
        </w:tabs>
        <w:spacing w:after="0" w:line="240" w:lineRule="auto"/>
        <w:ind w:left="425" w:hanging="425"/>
        <w:contextualSpacing w:val="0"/>
        <w:rPr>
          <w:rFonts w:ascii="Museo Sans 300" w:hAnsi="Museo Sans 300"/>
        </w:rPr>
      </w:pPr>
      <w:r w:rsidRPr="008F5F0E">
        <w:rPr>
          <w:rFonts w:ascii="Museo Sans 300" w:hAnsi="Museo Sans 300"/>
        </w:rPr>
        <w:t>Q</w:t>
      </w:r>
      <w:r w:rsidR="001E33A4" w:rsidRPr="008F5F0E">
        <w:rPr>
          <w:rFonts w:ascii="Museo Sans 300" w:hAnsi="Museo Sans 300"/>
        </w:rPr>
        <w:t xml:space="preserve">ue </w:t>
      </w:r>
      <w:r w:rsidRPr="008F5F0E">
        <w:rPr>
          <w:rFonts w:ascii="Museo Sans 300" w:hAnsi="Museo Sans 300"/>
        </w:rPr>
        <w:t xml:space="preserve">si se pensiona y </w:t>
      </w:r>
      <w:r w:rsidR="00B36982">
        <w:rPr>
          <w:rFonts w:ascii="Museo Sans 300" w:hAnsi="Museo Sans 300"/>
        </w:rPr>
        <w:t xml:space="preserve">continúa </w:t>
      </w:r>
      <w:r w:rsidRPr="008F5F0E">
        <w:rPr>
          <w:rFonts w:ascii="Museo Sans 300" w:hAnsi="Museo Sans 300"/>
        </w:rPr>
        <w:t>en una subordinación laboral, deberá</w:t>
      </w:r>
      <w:r w:rsidR="00B36982">
        <w:rPr>
          <w:rFonts w:ascii="Museo Sans 300" w:hAnsi="Museo Sans 300"/>
        </w:rPr>
        <w:t xml:space="preserve"> cotizar </w:t>
      </w:r>
      <w:r w:rsidRPr="008F5F0E">
        <w:rPr>
          <w:rFonts w:ascii="Museo Sans 300" w:hAnsi="Museo Sans 300"/>
        </w:rPr>
        <w:t>en el SP, para lo cual deberá afiliarse a una AFP</w:t>
      </w:r>
      <w:r w:rsidR="001E33A4" w:rsidRPr="008F5F0E">
        <w:rPr>
          <w:rFonts w:ascii="Museo Sans 300" w:hAnsi="Museo Sans 300"/>
        </w:rPr>
        <w:t xml:space="preserve">; </w:t>
      </w:r>
    </w:p>
    <w:p w14:paraId="4DB6530B" w14:textId="01E12A0E" w:rsidR="001E33A4" w:rsidRPr="008F5F0E" w:rsidRDefault="001E33A4">
      <w:pPr>
        <w:pStyle w:val="Prrafodelista"/>
        <w:numPr>
          <w:ilvl w:val="0"/>
          <w:numId w:val="18"/>
        </w:numPr>
        <w:tabs>
          <w:tab w:val="clear" w:pos="360"/>
          <w:tab w:val="num" w:pos="426"/>
        </w:tabs>
        <w:spacing w:after="0" w:line="240" w:lineRule="auto"/>
        <w:ind w:left="425" w:hanging="425"/>
        <w:contextualSpacing w:val="0"/>
        <w:rPr>
          <w:rFonts w:ascii="Museo Sans 300" w:hAnsi="Museo Sans 300"/>
        </w:rPr>
      </w:pPr>
      <w:r w:rsidRPr="008F5F0E">
        <w:rPr>
          <w:rFonts w:ascii="Museo Sans 300" w:hAnsi="Museo Sans 300"/>
        </w:rPr>
        <w:t>La importancia de actualizar los datos de los beneficiarios y de los inconvenientes que puede ocasionar el no declarar la totalidad de ellos.</w:t>
      </w:r>
    </w:p>
    <w:p w14:paraId="155E19CC" w14:textId="705A940F" w:rsidR="008F5F0E" w:rsidRDefault="00D05C1B" w:rsidP="00524BC5">
      <w:pPr>
        <w:pStyle w:val="Prrafodelista"/>
        <w:widowControl w:val="0"/>
        <w:numPr>
          <w:ilvl w:val="0"/>
          <w:numId w:val="4"/>
        </w:numPr>
        <w:spacing w:after="0" w:line="240" w:lineRule="auto"/>
        <w:ind w:left="0" w:firstLine="0"/>
        <w:contextualSpacing w:val="0"/>
        <w:outlineLvl w:val="0"/>
        <w:rPr>
          <w:rFonts w:ascii="Museo Sans 300" w:hAnsi="Museo Sans 300"/>
        </w:rPr>
      </w:pPr>
      <w:r w:rsidRPr="00D05C1B">
        <w:rPr>
          <w:rFonts w:ascii="Museo Sans 300" w:hAnsi="Museo Sans 300"/>
        </w:rPr>
        <w:lastRenderedPageBreak/>
        <w:t>Para</w:t>
      </w:r>
      <w:r w:rsidR="008F5F0E" w:rsidRPr="00D05C1B">
        <w:rPr>
          <w:rFonts w:ascii="Museo Sans 300" w:hAnsi="Museo Sans 300"/>
        </w:rPr>
        <w:t xml:space="preserve"> aquellos afiliados que se encuentren percibiendo pensiones por invalidez</w:t>
      </w:r>
      <w:r w:rsidR="008F5F0E" w:rsidRPr="00D05C1B">
        <w:rPr>
          <w:rFonts w:ascii="Museo Sans 300" w:hAnsi="Museo Sans 300"/>
          <w:i/>
        </w:rPr>
        <w:t xml:space="preserve"> </w:t>
      </w:r>
      <w:r w:rsidR="008F5F0E" w:rsidRPr="00D05C1B">
        <w:rPr>
          <w:rFonts w:ascii="Museo Sans 300" w:hAnsi="Museo Sans 300"/>
        </w:rPr>
        <w:t>otorgadas mediante primer dictamen por la C</w:t>
      </w:r>
      <w:r w:rsidRPr="00D05C1B">
        <w:rPr>
          <w:rFonts w:ascii="Museo Sans 300" w:hAnsi="Museo Sans 300"/>
        </w:rPr>
        <w:t xml:space="preserve">CI </w:t>
      </w:r>
      <w:r w:rsidR="008F5F0E" w:rsidRPr="00D05C1B">
        <w:rPr>
          <w:rFonts w:ascii="Museo Sans 300" w:hAnsi="Museo Sans 300"/>
        </w:rPr>
        <w:t xml:space="preserve">y que estén próximos a cumplir la edad legal para optar a pensión por vejez, </w:t>
      </w:r>
      <w:r w:rsidRPr="00D05C1B">
        <w:rPr>
          <w:rFonts w:ascii="Museo Sans 300" w:hAnsi="Museo Sans 300"/>
        </w:rPr>
        <w:t xml:space="preserve">se les deberá informar en las fechas de pago de cada una de las últimas tres pensiones, </w:t>
      </w:r>
      <w:r w:rsidR="008F5F0E" w:rsidRPr="00D05C1B">
        <w:rPr>
          <w:rFonts w:ascii="Museo Sans 300" w:hAnsi="Museo Sans 300"/>
        </w:rPr>
        <w:t>que deben solicitar el segundo dictamen anticipado con el objeto de otorgarles dicha pensión.</w:t>
      </w:r>
    </w:p>
    <w:p w14:paraId="5DEF03A6" w14:textId="77777777" w:rsidR="00D05C1B" w:rsidRPr="00D05C1B" w:rsidRDefault="00D05C1B" w:rsidP="00D05C1B">
      <w:pPr>
        <w:pStyle w:val="Prrafodelista"/>
        <w:widowControl w:val="0"/>
        <w:spacing w:after="0" w:line="240" w:lineRule="auto"/>
        <w:ind w:left="0"/>
        <w:contextualSpacing w:val="0"/>
        <w:outlineLvl w:val="0"/>
        <w:rPr>
          <w:rFonts w:ascii="Museo Sans 300" w:hAnsi="Museo Sans 300"/>
        </w:rPr>
      </w:pPr>
    </w:p>
    <w:p w14:paraId="11783CFC" w14:textId="751016E9" w:rsidR="008F5F0E" w:rsidRPr="008F5F0E" w:rsidRDefault="00D05C1B">
      <w:pPr>
        <w:pStyle w:val="Prrafodelista"/>
        <w:widowControl w:val="0"/>
        <w:numPr>
          <w:ilvl w:val="0"/>
          <w:numId w:val="4"/>
        </w:numPr>
        <w:spacing w:after="0" w:line="240" w:lineRule="auto"/>
        <w:ind w:left="0" w:firstLine="0"/>
        <w:contextualSpacing w:val="0"/>
        <w:outlineLvl w:val="0"/>
        <w:rPr>
          <w:rFonts w:ascii="Museo Sans 300" w:hAnsi="Museo Sans 300"/>
        </w:rPr>
      </w:pPr>
      <w:r>
        <w:rPr>
          <w:rFonts w:ascii="Museo Sans 300" w:hAnsi="Museo Sans 300"/>
        </w:rPr>
        <w:t>Asimismo</w:t>
      </w:r>
      <w:r w:rsidR="008F5F0E" w:rsidRPr="008F5F0E">
        <w:rPr>
          <w:rFonts w:ascii="Museo Sans 300" w:hAnsi="Museo Sans 300"/>
        </w:rPr>
        <w:t>,</w:t>
      </w:r>
      <w:r>
        <w:rPr>
          <w:rFonts w:ascii="Museo Sans 300" w:hAnsi="Museo Sans 300"/>
        </w:rPr>
        <w:t xml:space="preserve"> </w:t>
      </w:r>
      <w:r w:rsidR="008F5F0E" w:rsidRPr="008F5F0E">
        <w:rPr>
          <w:rFonts w:ascii="Museo Sans 300" w:hAnsi="Museo Sans 300"/>
        </w:rPr>
        <w:t>se deberá informar a aquellos afiliados que se encuentran percibiendo una pensión por invalidez parcial mediante segundo dictamen y que estén próximos a cumplir la edad legal para optar a pensión por vejez, que tendrán derecho a que se les recalcule el monto de su pensión de invalidez al convertirla en pensión por vejez.</w:t>
      </w:r>
    </w:p>
    <w:p w14:paraId="6F5C1676" w14:textId="77777777" w:rsidR="00E125E8" w:rsidRDefault="00E125E8" w:rsidP="008F5F0E">
      <w:pPr>
        <w:jc w:val="center"/>
        <w:rPr>
          <w:rFonts w:ascii="Museo Sans 300" w:hAnsi="Museo Sans 300"/>
          <w:b/>
          <w:sz w:val="22"/>
          <w:szCs w:val="22"/>
        </w:rPr>
      </w:pPr>
    </w:p>
    <w:p w14:paraId="5B299A83" w14:textId="61C8CC8D" w:rsidR="008F5F0E" w:rsidRPr="00C477B5" w:rsidRDefault="008F5F0E" w:rsidP="008F5F0E">
      <w:pPr>
        <w:jc w:val="center"/>
        <w:rPr>
          <w:rFonts w:ascii="Museo Sans 300" w:hAnsi="Museo Sans 300"/>
          <w:b/>
          <w:sz w:val="22"/>
          <w:szCs w:val="22"/>
        </w:rPr>
      </w:pPr>
      <w:r w:rsidRPr="00C477B5">
        <w:rPr>
          <w:rFonts w:ascii="Museo Sans 300" w:hAnsi="Museo Sans 300"/>
          <w:b/>
          <w:sz w:val="22"/>
          <w:szCs w:val="22"/>
        </w:rPr>
        <w:t>CAPÍTULO I</w:t>
      </w:r>
      <w:r>
        <w:rPr>
          <w:rFonts w:ascii="Museo Sans 300" w:hAnsi="Museo Sans 300"/>
          <w:b/>
          <w:sz w:val="22"/>
          <w:szCs w:val="22"/>
        </w:rPr>
        <w:t>V</w:t>
      </w:r>
    </w:p>
    <w:p w14:paraId="66198807" w14:textId="5C3FC83F" w:rsidR="008F5F0E" w:rsidRDefault="008F5F0E" w:rsidP="008F5F0E">
      <w:pPr>
        <w:jc w:val="center"/>
        <w:rPr>
          <w:rFonts w:ascii="Museo Sans 300" w:hAnsi="Museo Sans 300"/>
          <w:b/>
          <w:sz w:val="22"/>
          <w:szCs w:val="22"/>
        </w:rPr>
      </w:pPr>
      <w:r>
        <w:rPr>
          <w:rFonts w:ascii="Museo Sans 300" w:hAnsi="Museo Sans 300"/>
          <w:b/>
          <w:sz w:val="22"/>
          <w:szCs w:val="22"/>
        </w:rPr>
        <w:t>DE LA SOLICITUD</w:t>
      </w:r>
      <w:r w:rsidR="007D173B">
        <w:rPr>
          <w:rFonts w:ascii="Museo Sans 300" w:hAnsi="Museo Sans 300"/>
          <w:b/>
          <w:sz w:val="22"/>
          <w:szCs w:val="22"/>
        </w:rPr>
        <w:t xml:space="preserve"> Y GESTIÓN DEL TRÁMITE</w:t>
      </w:r>
      <w:r>
        <w:rPr>
          <w:rFonts w:ascii="Museo Sans 300" w:hAnsi="Museo Sans 300"/>
          <w:b/>
          <w:sz w:val="22"/>
          <w:szCs w:val="22"/>
        </w:rPr>
        <w:t xml:space="preserve"> </w:t>
      </w:r>
      <w:r w:rsidR="003623CA">
        <w:rPr>
          <w:rFonts w:ascii="Museo Sans 300" w:hAnsi="Museo Sans 300"/>
          <w:b/>
          <w:sz w:val="22"/>
          <w:szCs w:val="22"/>
        </w:rPr>
        <w:t>DE PRESTACIÓN PECUN</w:t>
      </w:r>
      <w:r w:rsidR="00F25E56">
        <w:rPr>
          <w:rFonts w:ascii="Museo Sans 300" w:hAnsi="Museo Sans 300"/>
          <w:b/>
          <w:sz w:val="22"/>
          <w:szCs w:val="22"/>
        </w:rPr>
        <w:t>I</w:t>
      </w:r>
      <w:r w:rsidR="003623CA">
        <w:rPr>
          <w:rFonts w:ascii="Museo Sans 300" w:hAnsi="Museo Sans 300"/>
          <w:b/>
          <w:sz w:val="22"/>
          <w:szCs w:val="22"/>
        </w:rPr>
        <w:t>ARIA POR VEJEZ</w:t>
      </w:r>
      <w:r w:rsidR="007D173B">
        <w:rPr>
          <w:rFonts w:ascii="Museo Sans 300" w:hAnsi="Museo Sans 300"/>
          <w:b/>
          <w:sz w:val="22"/>
          <w:szCs w:val="22"/>
        </w:rPr>
        <w:t xml:space="preserve"> </w:t>
      </w:r>
    </w:p>
    <w:p w14:paraId="54E62976" w14:textId="77777777" w:rsidR="00E125E8" w:rsidRDefault="00E125E8" w:rsidP="003623CA">
      <w:pPr>
        <w:rPr>
          <w:rFonts w:ascii="Museo Sans 300" w:hAnsi="Museo Sans 300"/>
          <w:b/>
          <w:sz w:val="22"/>
          <w:szCs w:val="22"/>
        </w:rPr>
      </w:pPr>
    </w:p>
    <w:p w14:paraId="0B4BC839" w14:textId="595E3D9A" w:rsidR="00754C37" w:rsidRDefault="00754C37" w:rsidP="003623CA">
      <w:pPr>
        <w:rPr>
          <w:rFonts w:ascii="Museo Sans 300" w:hAnsi="Museo Sans 300"/>
          <w:b/>
          <w:sz w:val="22"/>
          <w:szCs w:val="22"/>
        </w:rPr>
      </w:pPr>
      <w:r>
        <w:rPr>
          <w:rFonts w:ascii="Museo Sans 300" w:hAnsi="Museo Sans 300"/>
          <w:b/>
          <w:sz w:val="22"/>
          <w:szCs w:val="22"/>
        </w:rPr>
        <w:t>Solicitudes</w:t>
      </w:r>
    </w:p>
    <w:p w14:paraId="0F6E23AD" w14:textId="4446445A" w:rsidR="00754C37" w:rsidRDefault="00754C37">
      <w:pPr>
        <w:pStyle w:val="Prrafodelista"/>
        <w:widowControl w:val="0"/>
        <w:numPr>
          <w:ilvl w:val="0"/>
          <w:numId w:val="4"/>
        </w:numPr>
        <w:spacing w:after="0" w:line="240" w:lineRule="auto"/>
        <w:ind w:left="0" w:firstLine="0"/>
        <w:contextualSpacing w:val="0"/>
        <w:outlineLvl w:val="0"/>
        <w:rPr>
          <w:rFonts w:ascii="Museo Sans 300" w:hAnsi="Museo Sans 300"/>
          <w:bCs/>
        </w:rPr>
      </w:pPr>
      <w:r>
        <w:rPr>
          <w:rFonts w:ascii="Museo Sans 300" w:hAnsi="Museo Sans 300"/>
          <w:bCs/>
        </w:rPr>
        <w:t>Las solicitudes para el trámite de Prestación Pecun</w:t>
      </w:r>
      <w:r w:rsidR="00F25E56">
        <w:rPr>
          <w:rFonts w:ascii="Museo Sans 300" w:hAnsi="Museo Sans 300"/>
          <w:bCs/>
        </w:rPr>
        <w:t>i</w:t>
      </w:r>
      <w:r>
        <w:rPr>
          <w:rFonts w:ascii="Museo Sans 300" w:hAnsi="Museo Sans 300"/>
          <w:bCs/>
        </w:rPr>
        <w:t xml:space="preserve">aria por Vejez, deberán estar a disposición de los afiliados en las oficinas de los Institutos Previsionales o a través de los medios electrónicos que estos definan para tales efectos. </w:t>
      </w:r>
    </w:p>
    <w:p w14:paraId="4A5C1395" w14:textId="77777777" w:rsidR="00D05C1B" w:rsidRDefault="00D05C1B" w:rsidP="003635AF">
      <w:pPr>
        <w:jc w:val="both"/>
        <w:rPr>
          <w:rFonts w:ascii="Museo Sans 300" w:eastAsia="Calibri" w:hAnsi="Museo Sans 300"/>
          <w:bCs/>
          <w:sz w:val="22"/>
          <w:szCs w:val="22"/>
          <w:lang w:val="es-SV" w:eastAsia="en-US"/>
        </w:rPr>
      </w:pPr>
    </w:p>
    <w:p w14:paraId="777834E4" w14:textId="49E7D204" w:rsidR="003635AF" w:rsidRPr="003635AF" w:rsidRDefault="00202C51" w:rsidP="003635AF">
      <w:pPr>
        <w:jc w:val="both"/>
        <w:rPr>
          <w:rFonts w:ascii="Museo Sans 300" w:eastAsia="Calibri" w:hAnsi="Museo Sans 300"/>
          <w:bCs/>
          <w:sz w:val="22"/>
          <w:szCs w:val="22"/>
          <w:lang w:val="es-SV" w:eastAsia="en-US"/>
        </w:rPr>
      </w:pPr>
      <w:proofErr w:type="gramStart"/>
      <w:r>
        <w:rPr>
          <w:rFonts w:ascii="Museo Sans 300" w:eastAsia="Calibri" w:hAnsi="Museo Sans 300"/>
          <w:bCs/>
          <w:sz w:val="22"/>
          <w:szCs w:val="22"/>
          <w:lang w:val="es-SV" w:eastAsia="en-US"/>
        </w:rPr>
        <w:t>E</w:t>
      </w:r>
      <w:r w:rsidR="00E125E8">
        <w:rPr>
          <w:rFonts w:ascii="Museo Sans 300" w:eastAsia="Calibri" w:hAnsi="Museo Sans 300"/>
          <w:bCs/>
          <w:sz w:val="22"/>
          <w:szCs w:val="22"/>
          <w:lang w:val="es-SV" w:eastAsia="en-US"/>
        </w:rPr>
        <w:t xml:space="preserve">l contenido </w:t>
      </w:r>
      <w:r w:rsidR="00F25E56">
        <w:rPr>
          <w:rFonts w:ascii="Museo Sans 300" w:eastAsia="Calibri" w:hAnsi="Museo Sans 300"/>
          <w:bCs/>
          <w:sz w:val="22"/>
          <w:szCs w:val="22"/>
          <w:lang w:val="es-SV" w:eastAsia="en-US"/>
        </w:rPr>
        <w:t xml:space="preserve">de </w:t>
      </w:r>
      <w:r w:rsidR="003635AF" w:rsidRPr="003635AF">
        <w:rPr>
          <w:rFonts w:ascii="Museo Sans 300" w:eastAsia="Calibri" w:hAnsi="Museo Sans 300"/>
          <w:bCs/>
          <w:sz w:val="22"/>
          <w:szCs w:val="22"/>
          <w:lang w:val="es-SV" w:eastAsia="en-US"/>
        </w:rPr>
        <w:t>la Solicitud de Prestación Pecuniaria por Vejez quedan</w:t>
      </w:r>
      <w:proofErr w:type="gramEnd"/>
      <w:r w:rsidR="003635AF" w:rsidRPr="003635AF">
        <w:rPr>
          <w:rFonts w:ascii="Museo Sans 300" w:eastAsia="Calibri" w:hAnsi="Museo Sans 300"/>
          <w:bCs/>
          <w:sz w:val="22"/>
          <w:szCs w:val="22"/>
          <w:lang w:val="es-SV" w:eastAsia="en-US"/>
        </w:rPr>
        <w:t xml:space="preserve"> a discrecionalidad de cada Instituto Previsional.</w:t>
      </w:r>
    </w:p>
    <w:p w14:paraId="140D52A2" w14:textId="77777777" w:rsidR="00C5639F" w:rsidRDefault="00C5639F" w:rsidP="00860235">
      <w:pPr>
        <w:jc w:val="both"/>
        <w:rPr>
          <w:rFonts w:ascii="Museo Sans 300" w:eastAsia="Calibri" w:hAnsi="Museo Sans 300"/>
          <w:bCs/>
          <w:sz w:val="22"/>
          <w:szCs w:val="22"/>
          <w:lang w:val="es-SV" w:eastAsia="en-US"/>
        </w:rPr>
      </w:pPr>
    </w:p>
    <w:p w14:paraId="1BF10292" w14:textId="20E74923" w:rsidR="00055BB8" w:rsidRDefault="00702D63" w:rsidP="00A32BD8">
      <w:pPr>
        <w:pStyle w:val="Prrafodelista"/>
        <w:widowControl w:val="0"/>
        <w:numPr>
          <w:ilvl w:val="0"/>
          <w:numId w:val="4"/>
        </w:numPr>
        <w:spacing w:after="0" w:line="240" w:lineRule="auto"/>
        <w:ind w:left="0" w:firstLine="0"/>
        <w:contextualSpacing w:val="0"/>
        <w:outlineLvl w:val="0"/>
        <w:rPr>
          <w:rFonts w:ascii="Museo Sans 300" w:hAnsi="Museo Sans 300"/>
        </w:rPr>
      </w:pPr>
      <w:r w:rsidRPr="005D7C8C">
        <w:rPr>
          <w:rFonts w:ascii="Museo Sans 300" w:hAnsi="Museo Sans 300"/>
        </w:rPr>
        <w:t xml:space="preserve">La presentación y </w:t>
      </w:r>
      <w:r w:rsidR="003623CA" w:rsidRPr="005D7C8C">
        <w:rPr>
          <w:rFonts w:ascii="Museo Sans 300" w:hAnsi="Museo Sans 300"/>
        </w:rPr>
        <w:t>suscripción de la Solicitud de Prestación Pecuniaria por Vejez</w:t>
      </w:r>
      <w:r w:rsidRPr="005D7C8C">
        <w:rPr>
          <w:rFonts w:ascii="Museo Sans 300" w:hAnsi="Museo Sans 300"/>
        </w:rPr>
        <w:t>, así como el seguimiento del trámite</w:t>
      </w:r>
      <w:r w:rsidR="003623CA" w:rsidRPr="005D7C8C">
        <w:rPr>
          <w:rFonts w:ascii="Museo Sans 300" w:hAnsi="Museo Sans 300"/>
        </w:rPr>
        <w:t xml:space="preserve"> es de carácter indelegable. No obstante, en los casos en que el a</w:t>
      </w:r>
      <w:r w:rsidR="00055BB8" w:rsidRPr="005D7C8C">
        <w:rPr>
          <w:rFonts w:ascii="Museo Sans 300" w:hAnsi="Museo Sans 300"/>
        </w:rPr>
        <w:t>filiado</w:t>
      </w:r>
      <w:r w:rsidR="003623CA" w:rsidRPr="005D7C8C">
        <w:rPr>
          <w:rFonts w:ascii="Museo Sans 300" w:hAnsi="Museo Sans 300"/>
        </w:rPr>
        <w:t xml:space="preserve"> se encuentre incapacitado para hacerlo o se encuentre </w:t>
      </w:r>
      <w:r w:rsidR="00055BB8" w:rsidRPr="005D7C8C">
        <w:rPr>
          <w:rFonts w:ascii="Museo Sans 300" w:hAnsi="Museo Sans 300"/>
        </w:rPr>
        <w:t>en el extranjero</w:t>
      </w:r>
      <w:r w:rsidR="003623CA" w:rsidRPr="005D7C8C">
        <w:rPr>
          <w:rFonts w:ascii="Museo Sans 300" w:hAnsi="Museo Sans 300"/>
        </w:rPr>
        <w:t xml:space="preserve">, </w:t>
      </w:r>
      <w:r w:rsidR="00055BB8" w:rsidRPr="005D7C8C">
        <w:rPr>
          <w:rFonts w:ascii="Museo Sans 300" w:hAnsi="Museo Sans 300"/>
        </w:rPr>
        <w:t>podrá realizar</w:t>
      </w:r>
      <w:r w:rsidRPr="005D7C8C">
        <w:rPr>
          <w:rFonts w:ascii="Museo Sans 300" w:hAnsi="Museo Sans 300"/>
        </w:rPr>
        <w:t xml:space="preserve"> lo anteriormente indicado </w:t>
      </w:r>
      <w:r w:rsidR="003623CA" w:rsidRPr="005D7C8C">
        <w:rPr>
          <w:rFonts w:ascii="Museo Sans 300" w:hAnsi="Museo Sans 300"/>
        </w:rPr>
        <w:t>a través de su representante legal</w:t>
      </w:r>
      <w:r w:rsidR="005D7C8C">
        <w:rPr>
          <w:rFonts w:ascii="Museo Sans 300" w:hAnsi="Museo Sans 300"/>
        </w:rPr>
        <w:t>.</w:t>
      </w:r>
    </w:p>
    <w:p w14:paraId="2F555A04" w14:textId="77777777" w:rsidR="003623CA" w:rsidRPr="003623CA" w:rsidRDefault="003623CA" w:rsidP="003623CA">
      <w:pPr>
        <w:pStyle w:val="Prrafodelista"/>
        <w:widowControl w:val="0"/>
        <w:spacing w:after="0" w:line="240" w:lineRule="auto"/>
        <w:ind w:left="0"/>
        <w:contextualSpacing w:val="0"/>
        <w:outlineLvl w:val="0"/>
        <w:rPr>
          <w:rFonts w:ascii="Museo Sans 300" w:hAnsi="Museo Sans 300"/>
        </w:rPr>
      </w:pPr>
    </w:p>
    <w:p w14:paraId="040FD357" w14:textId="7F301CB5" w:rsidR="007D173B" w:rsidRPr="004C5AC7" w:rsidRDefault="007D173B">
      <w:pPr>
        <w:pStyle w:val="Prrafodelista"/>
        <w:widowControl w:val="0"/>
        <w:numPr>
          <w:ilvl w:val="0"/>
          <w:numId w:val="4"/>
        </w:numPr>
        <w:spacing w:after="0" w:line="240" w:lineRule="auto"/>
        <w:ind w:left="0" w:firstLine="0"/>
        <w:contextualSpacing w:val="0"/>
        <w:outlineLvl w:val="0"/>
        <w:rPr>
          <w:rFonts w:ascii="Museo Sans 300" w:hAnsi="Museo Sans 300"/>
        </w:rPr>
      </w:pPr>
      <w:r w:rsidRPr="004C5AC7">
        <w:rPr>
          <w:rFonts w:ascii="Museo Sans 300" w:hAnsi="Museo Sans 300"/>
        </w:rPr>
        <w:t xml:space="preserve">Si el </w:t>
      </w:r>
      <w:r w:rsidR="004C5AC7">
        <w:rPr>
          <w:rFonts w:ascii="Museo Sans 300" w:hAnsi="Museo Sans 300"/>
        </w:rPr>
        <w:t xml:space="preserve">afiliado </w:t>
      </w:r>
      <w:r w:rsidRPr="004C5AC7">
        <w:rPr>
          <w:rFonts w:ascii="Museo Sans 300" w:hAnsi="Museo Sans 300"/>
        </w:rPr>
        <w:t>solicitante, ya cumpliere con la edad legal de vejez y tuviere por lo menos doce cotizaciones, deberá informársele que tiene derecho a una asignación por vejez. Si el asegurado expresare que ya no puede continuar cotizando y que desea recibir esta prestación, deberá ponerse a su disposición la Solicitud de Prestación Pecuniaria por Vejez, con el objeto de que inicie su trámite.</w:t>
      </w:r>
    </w:p>
    <w:p w14:paraId="6E2B6AF9" w14:textId="77777777" w:rsidR="007D173B" w:rsidRPr="00316911" w:rsidRDefault="007D173B" w:rsidP="007D173B">
      <w:pPr>
        <w:pStyle w:val="Sangra2detindependiente"/>
        <w:ind w:left="425" w:hanging="425"/>
        <w:rPr>
          <w:szCs w:val="24"/>
          <w:highlight w:val="yellow"/>
        </w:rPr>
      </w:pPr>
    </w:p>
    <w:p w14:paraId="7083BE14" w14:textId="53210510" w:rsidR="00AF634F" w:rsidRDefault="007D173B">
      <w:pPr>
        <w:pStyle w:val="Prrafodelista"/>
        <w:widowControl w:val="0"/>
        <w:numPr>
          <w:ilvl w:val="0"/>
          <w:numId w:val="4"/>
        </w:numPr>
        <w:spacing w:after="0" w:line="240" w:lineRule="auto"/>
        <w:ind w:left="0" w:firstLine="0"/>
        <w:contextualSpacing w:val="0"/>
        <w:outlineLvl w:val="0"/>
        <w:rPr>
          <w:rFonts w:ascii="Museo Sans 300" w:hAnsi="Museo Sans 300"/>
        </w:rPr>
      </w:pPr>
      <w:r w:rsidRPr="004C5AC7">
        <w:rPr>
          <w:rFonts w:ascii="Museo Sans 300" w:hAnsi="Museo Sans 300"/>
        </w:rPr>
        <w:t>Cuando el asegurado presente su solicitud ante un Institu</w:t>
      </w:r>
      <w:r w:rsidR="003E5ECA">
        <w:rPr>
          <w:rFonts w:ascii="Museo Sans 300" w:hAnsi="Museo Sans 300"/>
        </w:rPr>
        <w:t>to</w:t>
      </w:r>
      <w:r w:rsidRPr="004C5AC7">
        <w:rPr>
          <w:rFonts w:ascii="Museo Sans 300" w:hAnsi="Museo Sans 300"/>
        </w:rPr>
        <w:t xml:space="preserve"> Previsional distint</w:t>
      </w:r>
      <w:r w:rsidR="003E5ECA">
        <w:rPr>
          <w:rFonts w:ascii="Museo Sans 300" w:hAnsi="Museo Sans 300"/>
        </w:rPr>
        <w:t>o</w:t>
      </w:r>
      <w:r w:rsidRPr="004C5AC7">
        <w:rPr>
          <w:rFonts w:ascii="Museo Sans 300" w:hAnsi="Museo Sans 300"/>
        </w:rPr>
        <w:t xml:space="preserve"> de</w:t>
      </w:r>
      <w:r w:rsidR="00AF634F">
        <w:rPr>
          <w:rFonts w:ascii="Museo Sans 300" w:hAnsi="Museo Sans 300"/>
        </w:rPr>
        <w:t>l</w:t>
      </w:r>
      <w:r w:rsidRPr="004C5AC7">
        <w:rPr>
          <w:rFonts w:ascii="Museo Sans 300" w:hAnsi="Museo Sans 300"/>
        </w:rPr>
        <w:t xml:space="preserve"> que se encuentr</w:t>
      </w:r>
      <w:r w:rsidR="00AF634F">
        <w:rPr>
          <w:rFonts w:ascii="Museo Sans 300" w:hAnsi="Museo Sans 300"/>
        </w:rPr>
        <w:t>e</w:t>
      </w:r>
      <w:r w:rsidRPr="004C5AC7">
        <w:rPr>
          <w:rFonts w:ascii="Museo Sans 300" w:hAnsi="Museo Sans 300"/>
        </w:rPr>
        <w:t xml:space="preserve"> realizando las cotizaciones a la fecha en que cumple con los requisitos por acumulación de períodos, </w:t>
      </w:r>
      <w:r w:rsidR="00AF634F">
        <w:rPr>
          <w:rFonts w:ascii="Museo Sans 300" w:hAnsi="Museo Sans 300"/>
        </w:rPr>
        <w:t>e</w:t>
      </w:r>
      <w:r w:rsidRPr="004C5AC7">
        <w:rPr>
          <w:rFonts w:ascii="Museo Sans 300" w:hAnsi="Museo Sans 300"/>
        </w:rPr>
        <w:t>sta deberá informarle a qué Institu</w:t>
      </w:r>
      <w:r w:rsidR="007A6740">
        <w:rPr>
          <w:rFonts w:ascii="Museo Sans 300" w:hAnsi="Museo Sans 300"/>
        </w:rPr>
        <w:t>to</w:t>
      </w:r>
      <w:r w:rsidRPr="004C5AC7">
        <w:rPr>
          <w:rFonts w:ascii="Museo Sans 300" w:hAnsi="Museo Sans 300"/>
        </w:rPr>
        <w:t xml:space="preserve"> debe acudir a tramitar la prestación respectiva.</w:t>
      </w:r>
    </w:p>
    <w:p w14:paraId="09200971" w14:textId="77777777" w:rsidR="00AF634F" w:rsidRPr="00AF634F" w:rsidRDefault="00AF634F" w:rsidP="00AF634F">
      <w:pPr>
        <w:pStyle w:val="Prrafodelista"/>
        <w:spacing w:after="0" w:line="240" w:lineRule="auto"/>
        <w:contextualSpacing w:val="0"/>
        <w:rPr>
          <w:szCs w:val="24"/>
          <w:highlight w:val="yellow"/>
        </w:rPr>
      </w:pPr>
    </w:p>
    <w:p w14:paraId="1FA5B43F" w14:textId="310E7D50" w:rsidR="007D173B" w:rsidRDefault="007D173B">
      <w:pPr>
        <w:pStyle w:val="Prrafodelista"/>
        <w:widowControl w:val="0"/>
        <w:numPr>
          <w:ilvl w:val="0"/>
          <w:numId w:val="4"/>
        </w:numPr>
        <w:spacing w:after="0" w:line="240" w:lineRule="auto"/>
        <w:ind w:left="0" w:firstLine="0"/>
        <w:contextualSpacing w:val="0"/>
        <w:outlineLvl w:val="0"/>
        <w:rPr>
          <w:rFonts w:ascii="Museo Sans 300" w:hAnsi="Museo Sans 300"/>
        </w:rPr>
      </w:pPr>
      <w:r w:rsidRPr="00DD41A6">
        <w:rPr>
          <w:rFonts w:ascii="Museo Sans 300" w:hAnsi="Museo Sans 300"/>
        </w:rPr>
        <w:t>Cuando el afiliado presente la Solicitud conteniendo información incorrecta o errónea deberá comunicársele tal circunstancia en el mismo momento en que la presenta</w:t>
      </w:r>
      <w:r w:rsidR="00DD41A6">
        <w:rPr>
          <w:rFonts w:ascii="Museo Sans 300" w:hAnsi="Museo Sans 300"/>
        </w:rPr>
        <w:t xml:space="preserve"> o en un plazo máximo de cinco días hábiles en los casos que la presente de </w:t>
      </w:r>
      <w:r w:rsidR="00DD41A6">
        <w:rPr>
          <w:rFonts w:ascii="Museo Sans 300" w:hAnsi="Museo Sans 300"/>
        </w:rPr>
        <w:lastRenderedPageBreak/>
        <w:t>manera electrónica</w:t>
      </w:r>
      <w:r w:rsidRPr="00DD41A6">
        <w:rPr>
          <w:rFonts w:ascii="Museo Sans 300" w:hAnsi="Museo Sans 300"/>
        </w:rPr>
        <w:t>,</w:t>
      </w:r>
      <w:r w:rsidR="00DD41A6">
        <w:rPr>
          <w:rFonts w:ascii="Museo Sans 300" w:hAnsi="Museo Sans 300"/>
        </w:rPr>
        <w:t xml:space="preserve"> a efectos </w:t>
      </w:r>
      <w:r w:rsidRPr="00DD41A6">
        <w:rPr>
          <w:rFonts w:ascii="Museo Sans 300" w:hAnsi="Museo Sans 300"/>
        </w:rPr>
        <w:t>que efectúe las correcciones respectivas y esto no constituya un obstáculo dentro del proceso de otorgamiento de su prestación.</w:t>
      </w:r>
    </w:p>
    <w:p w14:paraId="51CEFB42" w14:textId="77777777" w:rsidR="00E125E8" w:rsidRPr="00E125E8" w:rsidRDefault="00E125E8" w:rsidP="00A004B5">
      <w:pPr>
        <w:pStyle w:val="Prrafodelista"/>
        <w:spacing w:after="0" w:line="240" w:lineRule="auto"/>
        <w:contextualSpacing w:val="0"/>
        <w:rPr>
          <w:rFonts w:ascii="Museo Sans 300" w:hAnsi="Museo Sans 300"/>
        </w:rPr>
      </w:pPr>
    </w:p>
    <w:p w14:paraId="1C6B0C99" w14:textId="7C534ED9" w:rsidR="00E125E8" w:rsidRDefault="00E125E8" w:rsidP="00E125E8">
      <w:pPr>
        <w:pStyle w:val="Prrafodelista"/>
        <w:widowControl w:val="0"/>
        <w:spacing w:after="0" w:line="240" w:lineRule="auto"/>
        <w:ind w:left="0"/>
        <w:contextualSpacing w:val="0"/>
        <w:outlineLvl w:val="0"/>
        <w:rPr>
          <w:rFonts w:ascii="Museo Sans 300" w:hAnsi="Museo Sans 300"/>
        </w:rPr>
      </w:pPr>
      <w:r>
        <w:rPr>
          <w:rFonts w:ascii="Museo Sans 300" w:hAnsi="Museo Sans 300"/>
        </w:rPr>
        <w:t xml:space="preserve">En estos casos, se </w:t>
      </w:r>
      <w:proofErr w:type="spellStart"/>
      <w:r>
        <w:rPr>
          <w:rFonts w:ascii="Museo Sans 300" w:hAnsi="Museo Sans 300"/>
        </w:rPr>
        <w:t>elaborá</w:t>
      </w:r>
      <w:proofErr w:type="spellEnd"/>
      <w:r>
        <w:rPr>
          <w:rFonts w:ascii="Museo Sans 300" w:hAnsi="Museo Sans 300"/>
        </w:rPr>
        <w:t xml:space="preserve"> un acta con las inconsistencias y documentos faltantes identificados, y se otorga un plazo de veinte día hábiles al afiliado para que subsane las observaciones para continuar con el proceso del trámite del beneficio.</w:t>
      </w:r>
    </w:p>
    <w:p w14:paraId="3500A3E5" w14:textId="77777777" w:rsidR="00DD41A6" w:rsidRPr="00DD41A6" w:rsidRDefault="00DD41A6" w:rsidP="00A004B5">
      <w:pPr>
        <w:pStyle w:val="Prrafodelista"/>
        <w:spacing w:after="0" w:line="240" w:lineRule="auto"/>
        <w:contextualSpacing w:val="0"/>
        <w:rPr>
          <w:rFonts w:ascii="Museo Sans 300" w:hAnsi="Museo Sans 300"/>
        </w:rPr>
      </w:pPr>
    </w:p>
    <w:p w14:paraId="395088DE" w14:textId="7813E8DE" w:rsidR="007D173B" w:rsidRPr="00DD41A6" w:rsidRDefault="00DD41A6">
      <w:pPr>
        <w:pStyle w:val="Prrafodelista"/>
        <w:widowControl w:val="0"/>
        <w:numPr>
          <w:ilvl w:val="0"/>
          <w:numId w:val="4"/>
        </w:numPr>
        <w:spacing w:after="120" w:line="240" w:lineRule="auto"/>
        <w:ind w:left="0" w:firstLine="0"/>
        <w:contextualSpacing w:val="0"/>
        <w:outlineLvl w:val="0"/>
        <w:rPr>
          <w:rFonts w:ascii="Museo Sans 300" w:hAnsi="Museo Sans 300"/>
        </w:rPr>
      </w:pPr>
      <w:r>
        <w:rPr>
          <w:rFonts w:ascii="Museo Sans 300" w:hAnsi="Museo Sans 300"/>
        </w:rPr>
        <w:t xml:space="preserve">Cuando </w:t>
      </w:r>
      <w:r w:rsidR="00412FC6">
        <w:rPr>
          <w:rFonts w:ascii="Museo Sans 300" w:hAnsi="Museo Sans 300"/>
        </w:rPr>
        <w:t xml:space="preserve">el afiliado se presente al Instituto Previsional, para suscribir </w:t>
      </w:r>
      <w:r>
        <w:rPr>
          <w:rFonts w:ascii="Museo Sans 300" w:hAnsi="Museo Sans 300"/>
        </w:rPr>
        <w:t>l</w:t>
      </w:r>
      <w:r w:rsidR="007D173B" w:rsidRPr="00DD41A6">
        <w:rPr>
          <w:rFonts w:ascii="Museo Sans 300" w:hAnsi="Museo Sans 300"/>
        </w:rPr>
        <w:t xml:space="preserve">a </w:t>
      </w:r>
      <w:r w:rsidR="00412FC6">
        <w:rPr>
          <w:rFonts w:ascii="Museo Sans 300" w:hAnsi="Museo Sans 300"/>
        </w:rPr>
        <w:t>s</w:t>
      </w:r>
      <w:r w:rsidR="007D173B" w:rsidRPr="00DD41A6">
        <w:rPr>
          <w:rFonts w:ascii="Museo Sans 300" w:hAnsi="Museo Sans 300"/>
        </w:rPr>
        <w:t xml:space="preserve">olicitud, </w:t>
      </w:r>
      <w:r>
        <w:rPr>
          <w:rFonts w:ascii="Museo Sans 300" w:hAnsi="Museo Sans 300"/>
        </w:rPr>
        <w:t>el</w:t>
      </w:r>
      <w:r w:rsidR="007D173B" w:rsidRPr="00DD41A6">
        <w:rPr>
          <w:rFonts w:ascii="Museo Sans 300" w:hAnsi="Museo Sans 300"/>
        </w:rPr>
        <w:t xml:space="preserve"> Institu</w:t>
      </w:r>
      <w:r>
        <w:rPr>
          <w:rFonts w:ascii="Museo Sans 300" w:hAnsi="Museo Sans 300"/>
        </w:rPr>
        <w:t xml:space="preserve">to </w:t>
      </w:r>
      <w:r w:rsidR="007D173B" w:rsidRPr="00DD41A6">
        <w:rPr>
          <w:rFonts w:ascii="Museo Sans 300" w:hAnsi="Museo Sans 300"/>
        </w:rPr>
        <w:t>Previsional deberá fijar la fecha para la realización de una entrevista</w:t>
      </w:r>
      <w:r>
        <w:rPr>
          <w:rFonts w:ascii="Museo Sans 300" w:hAnsi="Museo Sans 300"/>
        </w:rPr>
        <w:t>, ya sea esta presencial o por los medios electrónicos que el Instituto habilite para tales efectos. Asimismo,</w:t>
      </w:r>
      <w:r w:rsidR="007D173B" w:rsidRPr="00DD41A6">
        <w:rPr>
          <w:rFonts w:ascii="Museo Sans 300" w:hAnsi="Museo Sans 300"/>
        </w:rPr>
        <w:t xml:space="preserve"> </w:t>
      </w:r>
      <w:r w:rsidR="00BE24E4">
        <w:rPr>
          <w:rFonts w:ascii="Museo Sans 300" w:hAnsi="Museo Sans 300"/>
        </w:rPr>
        <w:t xml:space="preserve">se </w:t>
      </w:r>
      <w:r w:rsidR="007D173B" w:rsidRPr="00DD41A6">
        <w:rPr>
          <w:rFonts w:ascii="Museo Sans 300" w:hAnsi="Museo Sans 300"/>
        </w:rPr>
        <w:t>dejará constancia de su recepción en el Registro de Solicitudes de Pensiones,</w:t>
      </w:r>
      <w:r w:rsidR="00BE24E4">
        <w:rPr>
          <w:rFonts w:ascii="Museo Sans 300" w:hAnsi="Museo Sans 300"/>
        </w:rPr>
        <w:t xml:space="preserve"> el cual podrá ser llevado de manera electrónica,</w:t>
      </w:r>
      <w:r w:rsidR="007D173B" w:rsidRPr="00DD41A6">
        <w:rPr>
          <w:rFonts w:ascii="Museo Sans 300" w:hAnsi="Museo Sans 300"/>
        </w:rPr>
        <w:t xml:space="preserve"> anotando en él la </w:t>
      </w:r>
      <w:r>
        <w:rPr>
          <w:rFonts w:ascii="Museo Sans 300" w:hAnsi="Museo Sans 300"/>
        </w:rPr>
        <w:t xml:space="preserve">información </w:t>
      </w:r>
      <w:r w:rsidR="007D173B" w:rsidRPr="00DD41A6">
        <w:rPr>
          <w:rFonts w:ascii="Museo Sans 300" w:hAnsi="Museo Sans 300"/>
        </w:rPr>
        <w:t>siguiente:</w:t>
      </w:r>
    </w:p>
    <w:p w14:paraId="619F8357" w14:textId="17681F19" w:rsidR="007D173B" w:rsidRPr="00DD41A6" w:rsidRDefault="007D173B">
      <w:pPr>
        <w:numPr>
          <w:ilvl w:val="0"/>
          <w:numId w:val="21"/>
        </w:numPr>
        <w:ind w:left="425" w:hanging="425"/>
        <w:jc w:val="both"/>
        <w:rPr>
          <w:rFonts w:ascii="Museo Sans 300" w:hAnsi="Museo Sans 300"/>
          <w:sz w:val="22"/>
          <w:szCs w:val="22"/>
        </w:rPr>
      </w:pPr>
      <w:r w:rsidRPr="00DD41A6">
        <w:rPr>
          <w:rFonts w:ascii="Museo Sans 300" w:hAnsi="Museo Sans 300"/>
          <w:sz w:val="22"/>
          <w:szCs w:val="22"/>
        </w:rPr>
        <w:t xml:space="preserve">La fecha de recepción de </w:t>
      </w:r>
      <w:r w:rsidR="00DD41A6">
        <w:rPr>
          <w:rFonts w:ascii="Museo Sans 300" w:hAnsi="Museo Sans 300"/>
          <w:sz w:val="22"/>
          <w:szCs w:val="22"/>
        </w:rPr>
        <w:t>la S</w:t>
      </w:r>
      <w:r w:rsidRPr="00DD41A6">
        <w:rPr>
          <w:rFonts w:ascii="Museo Sans 300" w:hAnsi="Museo Sans 300"/>
          <w:sz w:val="22"/>
          <w:szCs w:val="22"/>
        </w:rPr>
        <w:t>olicitud;</w:t>
      </w:r>
    </w:p>
    <w:p w14:paraId="3F7E8084" w14:textId="41D33ED0" w:rsidR="007D173B" w:rsidRPr="00DD41A6" w:rsidRDefault="007D173B">
      <w:pPr>
        <w:numPr>
          <w:ilvl w:val="0"/>
          <w:numId w:val="21"/>
        </w:numPr>
        <w:ind w:left="425" w:hanging="425"/>
        <w:jc w:val="both"/>
        <w:rPr>
          <w:rFonts w:ascii="Museo Sans 300" w:hAnsi="Museo Sans 300"/>
          <w:sz w:val="22"/>
          <w:szCs w:val="22"/>
        </w:rPr>
      </w:pPr>
      <w:r w:rsidRPr="00DD41A6">
        <w:rPr>
          <w:rFonts w:ascii="Museo Sans 300" w:hAnsi="Museo Sans 300"/>
          <w:sz w:val="22"/>
          <w:szCs w:val="22"/>
        </w:rPr>
        <w:t xml:space="preserve">El número de </w:t>
      </w:r>
      <w:r w:rsidR="00DD41A6">
        <w:rPr>
          <w:rFonts w:ascii="Museo Sans 300" w:hAnsi="Museo Sans 300"/>
          <w:sz w:val="22"/>
          <w:szCs w:val="22"/>
        </w:rPr>
        <w:t>S</w:t>
      </w:r>
      <w:r w:rsidRPr="00DD41A6">
        <w:rPr>
          <w:rFonts w:ascii="Museo Sans 300" w:hAnsi="Museo Sans 300"/>
          <w:sz w:val="22"/>
          <w:szCs w:val="22"/>
        </w:rPr>
        <w:t>olicitud;</w:t>
      </w:r>
    </w:p>
    <w:p w14:paraId="73150E9C" w14:textId="77777777" w:rsidR="007D173B" w:rsidRPr="00DD41A6" w:rsidRDefault="007D173B">
      <w:pPr>
        <w:numPr>
          <w:ilvl w:val="0"/>
          <w:numId w:val="21"/>
        </w:numPr>
        <w:ind w:left="425" w:hanging="425"/>
        <w:jc w:val="both"/>
        <w:rPr>
          <w:rFonts w:ascii="Museo Sans 300" w:hAnsi="Museo Sans 300"/>
          <w:sz w:val="22"/>
          <w:szCs w:val="22"/>
        </w:rPr>
      </w:pPr>
      <w:r w:rsidRPr="00DD41A6">
        <w:rPr>
          <w:rFonts w:ascii="Museo Sans 300" w:hAnsi="Museo Sans 300"/>
          <w:sz w:val="22"/>
          <w:szCs w:val="22"/>
        </w:rPr>
        <w:t>El Número que identifica la oficina de recepción (En el caso de las regionales);</w:t>
      </w:r>
    </w:p>
    <w:p w14:paraId="48A2A80F" w14:textId="703200D7" w:rsidR="00DD41A6" w:rsidRDefault="007D173B">
      <w:pPr>
        <w:numPr>
          <w:ilvl w:val="0"/>
          <w:numId w:val="21"/>
        </w:numPr>
        <w:ind w:left="425" w:hanging="425"/>
        <w:jc w:val="both"/>
        <w:rPr>
          <w:rFonts w:ascii="Museo Sans 300" w:hAnsi="Museo Sans 300"/>
          <w:sz w:val="22"/>
          <w:szCs w:val="22"/>
        </w:rPr>
      </w:pPr>
      <w:r w:rsidRPr="00DD41A6">
        <w:rPr>
          <w:rFonts w:ascii="Museo Sans 300" w:hAnsi="Museo Sans 300"/>
          <w:sz w:val="22"/>
          <w:szCs w:val="22"/>
        </w:rPr>
        <w:t>El funcionario d</w:t>
      </w:r>
      <w:r w:rsidR="007A6740">
        <w:rPr>
          <w:rFonts w:ascii="Museo Sans 300" w:hAnsi="Museo Sans 300"/>
          <w:sz w:val="22"/>
          <w:szCs w:val="22"/>
        </w:rPr>
        <w:t>el</w:t>
      </w:r>
      <w:r w:rsidRPr="00DD41A6">
        <w:rPr>
          <w:rFonts w:ascii="Museo Sans 300" w:hAnsi="Museo Sans 300"/>
          <w:sz w:val="22"/>
          <w:szCs w:val="22"/>
        </w:rPr>
        <w:t xml:space="preserve"> Institu</w:t>
      </w:r>
      <w:r w:rsidR="007A6740">
        <w:rPr>
          <w:rFonts w:ascii="Museo Sans 300" w:hAnsi="Museo Sans 300"/>
          <w:sz w:val="22"/>
          <w:szCs w:val="22"/>
        </w:rPr>
        <w:t xml:space="preserve">to </w:t>
      </w:r>
      <w:r w:rsidRPr="00DD41A6">
        <w:rPr>
          <w:rFonts w:ascii="Museo Sans 300" w:hAnsi="Museo Sans 300"/>
          <w:sz w:val="22"/>
          <w:szCs w:val="22"/>
        </w:rPr>
        <w:t>Previsional que la ha recibido</w:t>
      </w:r>
      <w:r w:rsidR="00DD41A6">
        <w:rPr>
          <w:rFonts w:ascii="Museo Sans 300" w:hAnsi="Museo Sans 300"/>
          <w:sz w:val="22"/>
          <w:szCs w:val="22"/>
        </w:rPr>
        <w:t>.</w:t>
      </w:r>
    </w:p>
    <w:p w14:paraId="090B0B83" w14:textId="5CE641AB" w:rsidR="00BE24E4" w:rsidRPr="00DD41A6" w:rsidRDefault="00BE24E4">
      <w:pPr>
        <w:numPr>
          <w:ilvl w:val="0"/>
          <w:numId w:val="21"/>
        </w:numPr>
        <w:ind w:left="425" w:hanging="425"/>
        <w:jc w:val="both"/>
        <w:rPr>
          <w:rFonts w:ascii="Museo Sans 300" w:hAnsi="Museo Sans 300"/>
          <w:sz w:val="22"/>
          <w:szCs w:val="22"/>
        </w:rPr>
      </w:pPr>
      <w:r>
        <w:rPr>
          <w:rFonts w:ascii="Museo Sans 300" w:hAnsi="Museo Sans 300"/>
          <w:sz w:val="22"/>
          <w:szCs w:val="22"/>
        </w:rPr>
        <w:t>Medio electrónico por el cual se recibió la solicitud, en el caso que la presentación sea de manera electrónica.</w:t>
      </w:r>
    </w:p>
    <w:p w14:paraId="326A1067" w14:textId="77777777" w:rsidR="007D173B" w:rsidRPr="00316911" w:rsidRDefault="007D173B" w:rsidP="007D173B">
      <w:pPr>
        <w:pStyle w:val="Sangra2detindependiente"/>
        <w:ind w:left="0"/>
        <w:rPr>
          <w:szCs w:val="24"/>
          <w:highlight w:val="yellow"/>
        </w:rPr>
      </w:pPr>
    </w:p>
    <w:p w14:paraId="100D0A4C" w14:textId="02998E6F" w:rsidR="007D173B" w:rsidRPr="00BE24E4" w:rsidRDefault="002012A1" w:rsidP="003E5ECA">
      <w:pPr>
        <w:pStyle w:val="Prrafodelista"/>
        <w:widowControl w:val="0"/>
        <w:numPr>
          <w:ilvl w:val="0"/>
          <w:numId w:val="4"/>
        </w:numPr>
        <w:spacing w:after="0" w:line="240" w:lineRule="auto"/>
        <w:ind w:left="0" w:firstLine="0"/>
        <w:contextualSpacing w:val="0"/>
        <w:outlineLvl w:val="0"/>
        <w:rPr>
          <w:rFonts w:ascii="Museo Sans 300" w:hAnsi="Museo Sans 300"/>
        </w:rPr>
      </w:pPr>
      <w:r>
        <w:rPr>
          <w:rFonts w:ascii="Museo Sans 300" w:hAnsi="Museo Sans 300"/>
          <w:lang w:val="es-MX"/>
        </w:rPr>
        <w:t xml:space="preserve">El afiliado deberá asistir a la entrevista a la que se hace referencia en el artículo </w:t>
      </w:r>
      <w:r w:rsidR="00412FC6">
        <w:rPr>
          <w:rFonts w:ascii="Museo Sans 300" w:hAnsi="Museo Sans 300"/>
          <w:lang w:val="es-MX"/>
        </w:rPr>
        <w:t>17</w:t>
      </w:r>
      <w:r w:rsidRPr="00916A40">
        <w:rPr>
          <w:rFonts w:ascii="Museo Sans 300" w:hAnsi="Museo Sans 300"/>
          <w:lang w:val="es-MX"/>
        </w:rPr>
        <w:t xml:space="preserve"> de las presentes Normas</w:t>
      </w:r>
      <w:r w:rsidR="00412FC6">
        <w:rPr>
          <w:rFonts w:ascii="Museo Sans 300" w:hAnsi="Museo Sans 300"/>
          <w:lang w:val="es-MX"/>
        </w:rPr>
        <w:t>,</w:t>
      </w:r>
      <w:r w:rsidRPr="00916A40">
        <w:rPr>
          <w:rFonts w:ascii="Museo Sans 300" w:hAnsi="Museo Sans 300"/>
          <w:lang w:val="es-MX"/>
        </w:rPr>
        <w:t xml:space="preserve"> para continuar con el proceso de otorgamiento del beneficio,</w:t>
      </w:r>
      <w:r w:rsidR="007D173B" w:rsidRPr="00916A40">
        <w:rPr>
          <w:rFonts w:ascii="Museo Sans 300" w:hAnsi="Museo Sans 300"/>
        </w:rPr>
        <w:t xml:space="preserve"> </w:t>
      </w:r>
      <w:r w:rsidR="00412FC6">
        <w:rPr>
          <w:rFonts w:ascii="Museo Sans 300" w:hAnsi="Museo Sans 300"/>
        </w:rPr>
        <w:t xml:space="preserve">con el objeto de informarle sobre la </w:t>
      </w:r>
      <w:r w:rsidR="0042245D">
        <w:rPr>
          <w:rFonts w:ascii="Museo Sans 300" w:hAnsi="Museo Sans 300"/>
        </w:rPr>
        <w:t>duración del trámite, los antecedentes que se han establecido, sobre la prestación a la que tiene derecho en función del tiempo cotizado y otra información que se considere importante, de acuerdo al caso que se presentare.</w:t>
      </w:r>
      <w:r w:rsidR="007D173B" w:rsidRPr="00BE24E4">
        <w:rPr>
          <w:rFonts w:ascii="Museo Sans 300" w:hAnsi="Museo Sans 300"/>
        </w:rPr>
        <w:t xml:space="preserve"> </w:t>
      </w:r>
    </w:p>
    <w:p w14:paraId="12DD3D18" w14:textId="77777777" w:rsidR="003E5ECA" w:rsidRDefault="003E5ECA" w:rsidP="003E5ECA">
      <w:pPr>
        <w:pStyle w:val="Sangra2detindependiente"/>
        <w:ind w:left="0"/>
        <w:rPr>
          <w:rFonts w:ascii="Museo Sans 300" w:eastAsia="Calibri" w:hAnsi="Museo Sans 300"/>
          <w:szCs w:val="22"/>
          <w:lang w:val="es-SV" w:eastAsia="en-US"/>
        </w:rPr>
      </w:pPr>
    </w:p>
    <w:p w14:paraId="5F50CC44" w14:textId="02DDD266" w:rsidR="007D173B" w:rsidRPr="00BE24E4" w:rsidRDefault="007D173B" w:rsidP="002012A1">
      <w:pPr>
        <w:pStyle w:val="Sangra2detindependiente"/>
        <w:spacing w:after="120"/>
        <w:ind w:left="0"/>
        <w:rPr>
          <w:rFonts w:ascii="Museo Sans 300" w:eastAsia="Calibri" w:hAnsi="Museo Sans 300"/>
          <w:szCs w:val="22"/>
          <w:lang w:val="es-SV" w:eastAsia="en-US"/>
        </w:rPr>
      </w:pPr>
      <w:r w:rsidRPr="00BE24E4">
        <w:rPr>
          <w:rFonts w:ascii="Museo Sans 300" w:eastAsia="Calibri" w:hAnsi="Museo Sans 300"/>
          <w:szCs w:val="22"/>
          <w:lang w:val="es-SV" w:eastAsia="en-US"/>
        </w:rPr>
        <w:t>A la entrevista deberá presentarse llevando consigo la siguiente documentación:</w:t>
      </w:r>
    </w:p>
    <w:p w14:paraId="39B9318F" w14:textId="70B42B64" w:rsidR="007D173B" w:rsidRPr="00BE24E4" w:rsidRDefault="00C24723">
      <w:pPr>
        <w:numPr>
          <w:ilvl w:val="0"/>
          <w:numId w:val="22"/>
        </w:numPr>
        <w:ind w:left="425" w:hanging="425"/>
        <w:jc w:val="both"/>
        <w:rPr>
          <w:rFonts w:ascii="Museo Sans 300" w:eastAsia="Calibri" w:hAnsi="Museo Sans 300"/>
          <w:sz w:val="22"/>
          <w:szCs w:val="22"/>
          <w:lang w:val="es-SV" w:eastAsia="en-US"/>
        </w:rPr>
      </w:pPr>
      <w:r>
        <w:rPr>
          <w:rFonts w:ascii="Museo Sans 300" w:eastAsia="Calibri" w:hAnsi="Museo Sans 300"/>
          <w:sz w:val="22"/>
          <w:szCs w:val="22"/>
          <w:lang w:val="es-SV" w:eastAsia="en-US"/>
        </w:rPr>
        <w:t xml:space="preserve">Certificación de </w:t>
      </w:r>
      <w:r w:rsidR="007D173B" w:rsidRPr="00BE24E4">
        <w:rPr>
          <w:rFonts w:ascii="Museo Sans 300" w:eastAsia="Calibri" w:hAnsi="Museo Sans 300"/>
          <w:sz w:val="22"/>
          <w:szCs w:val="22"/>
          <w:lang w:val="es-SV" w:eastAsia="en-US"/>
        </w:rPr>
        <w:t>partida de nacimiento</w:t>
      </w:r>
      <w:r>
        <w:rPr>
          <w:rFonts w:ascii="Museo Sans 300" w:eastAsia="Calibri" w:hAnsi="Museo Sans 300"/>
          <w:sz w:val="22"/>
          <w:szCs w:val="22"/>
          <w:lang w:val="es-SV" w:eastAsia="en-US"/>
        </w:rPr>
        <w:t xml:space="preserve"> con antigüedad no mayor a seis meses del afiliado</w:t>
      </w:r>
      <w:r w:rsidR="007D173B" w:rsidRPr="00BE24E4">
        <w:rPr>
          <w:rFonts w:ascii="Museo Sans 300" w:eastAsia="Calibri" w:hAnsi="Museo Sans 300"/>
          <w:sz w:val="22"/>
          <w:szCs w:val="22"/>
          <w:lang w:val="es-SV" w:eastAsia="en-US"/>
        </w:rPr>
        <w:t>;</w:t>
      </w:r>
    </w:p>
    <w:p w14:paraId="22B7C461" w14:textId="20D2AFEA" w:rsidR="005953C2" w:rsidRDefault="007D173B">
      <w:pPr>
        <w:numPr>
          <w:ilvl w:val="0"/>
          <w:numId w:val="22"/>
        </w:numPr>
        <w:ind w:left="425" w:hanging="425"/>
        <w:jc w:val="both"/>
        <w:rPr>
          <w:rFonts w:ascii="Museo Sans 300" w:eastAsia="Calibri" w:hAnsi="Museo Sans 300"/>
          <w:sz w:val="22"/>
          <w:szCs w:val="22"/>
          <w:lang w:val="es-SV" w:eastAsia="en-US"/>
        </w:rPr>
      </w:pPr>
      <w:r w:rsidRPr="005953C2">
        <w:rPr>
          <w:rFonts w:ascii="Museo Sans 300" w:eastAsia="Calibri" w:hAnsi="Museo Sans 300"/>
          <w:sz w:val="22"/>
          <w:szCs w:val="22"/>
          <w:lang w:val="es-SV" w:eastAsia="en-US"/>
        </w:rPr>
        <w:t>Documentos de identificación, establecidos por el Instituto Previsional;</w:t>
      </w:r>
    </w:p>
    <w:p w14:paraId="355A1287" w14:textId="0FFF8680" w:rsidR="007D173B" w:rsidRPr="005953C2" w:rsidRDefault="006A2B3D">
      <w:pPr>
        <w:numPr>
          <w:ilvl w:val="0"/>
          <w:numId w:val="22"/>
        </w:numPr>
        <w:ind w:left="425" w:hanging="425"/>
        <w:jc w:val="both"/>
        <w:rPr>
          <w:rFonts w:ascii="Museo Sans 300" w:eastAsia="Calibri" w:hAnsi="Museo Sans 300"/>
          <w:sz w:val="22"/>
          <w:szCs w:val="22"/>
          <w:lang w:val="es-SV" w:eastAsia="en-US"/>
        </w:rPr>
      </w:pPr>
      <w:r>
        <w:rPr>
          <w:rFonts w:ascii="Museo Sans 300" w:eastAsia="Calibri" w:hAnsi="Museo Sans 300"/>
          <w:sz w:val="22"/>
          <w:szCs w:val="22"/>
          <w:lang w:val="es-SV" w:eastAsia="en-US"/>
        </w:rPr>
        <w:t>C</w:t>
      </w:r>
      <w:r w:rsidR="003E5ECA">
        <w:rPr>
          <w:rFonts w:ascii="Museo Sans 300" w:eastAsia="Calibri" w:hAnsi="Museo Sans 300"/>
          <w:sz w:val="22"/>
          <w:szCs w:val="22"/>
          <w:lang w:val="es-SV" w:eastAsia="en-US"/>
        </w:rPr>
        <w:t>uenta de ahorro</w:t>
      </w:r>
      <w:r w:rsidR="007D173B" w:rsidRPr="005953C2">
        <w:rPr>
          <w:rFonts w:ascii="Museo Sans 300" w:eastAsia="Calibri" w:hAnsi="Museo Sans 300"/>
          <w:sz w:val="22"/>
          <w:szCs w:val="22"/>
          <w:lang w:val="es-SV" w:eastAsia="en-US"/>
        </w:rPr>
        <w:t xml:space="preserve"> </w:t>
      </w:r>
      <w:r w:rsidR="0042245D">
        <w:rPr>
          <w:rFonts w:ascii="Museo Sans 300" w:eastAsia="Calibri" w:hAnsi="Museo Sans 300"/>
          <w:sz w:val="22"/>
          <w:szCs w:val="22"/>
          <w:lang w:val="es-SV" w:eastAsia="en-US"/>
        </w:rPr>
        <w:t xml:space="preserve">o corriente </w:t>
      </w:r>
      <w:r w:rsidR="007D173B" w:rsidRPr="005953C2">
        <w:rPr>
          <w:rFonts w:ascii="Museo Sans 300" w:eastAsia="Calibri" w:hAnsi="Museo Sans 300"/>
          <w:sz w:val="22"/>
          <w:szCs w:val="22"/>
          <w:lang w:val="es-SV" w:eastAsia="en-US"/>
        </w:rPr>
        <w:t xml:space="preserve">de la </w:t>
      </w:r>
      <w:r w:rsidR="005953C2" w:rsidRPr="005953C2">
        <w:rPr>
          <w:rFonts w:ascii="Museo Sans 300" w:eastAsia="Calibri" w:hAnsi="Museo Sans 300"/>
          <w:sz w:val="22"/>
          <w:szCs w:val="22"/>
          <w:lang w:val="es-SV" w:eastAsia="en-US"/>
        </w:rPr>
        <w:t>entidad financiera</w:t>
      </w:r>
      <w:r w:rsidR="0042245D">
        <w:rPr>
          <w:rFonts w:ascii="Museo Sans 300" w:eastAsia="Calibri" w:hAnsi="Museo Sans 300"/>
          <w:sz w:val="22"/>
          <w:szCs w:val="22"/>
          <w:lang w:val="es-SV" w:eastAsia="en-US"/>
        </w:rPr>
        <w:t xml:space="preserve"> a nombre del afiliado</w:t>
      </w:r>
      <w:r w:rsidR="007D173B" w:rsidRPr="005953C2">
        <w:rPr>
          <w:rFonts w:ascii="Museo Sans 300" w:eastAsia="Calibri" w:hAnsi="Museo Sans 300"/>
          <w:sz w:val="22"/>
          <w:szCs w:val="22"/>
          <w:lang w:val="es-SV" w:eastAsia="en-US"/>
        </w:rPr>
        <w:t>.</w:t>
      </w:r>
    </w:p>
    <w:p w14:paraId="5B858781" w14:textId="77777777" w:rsidR="007D173B" w:rsidRPr="00BE24E4" w:rsidRDefault="007D173B" w:rsidP="007D173B">
      <w:pPr>
        <w:jc w:val="both"/>
        <w:rPr>
          <w:rFonts w:ascii="Museo Sans 300" w:eastAsia="Calibri" w:hAnsi="Museo Sans 300"/>
          <w:sz w:val="22"/>
          <w:szCs w:val="22"/>
          <w:lang w:val="es-SV" w:eastAsia="en-US"/>
        </w:rPr>
      </w:pPr>
    </w:p>
    <w:p w14:paraId="2CAC3E20" w14:textId="0BFAD3AA" w:rsidR="007D173B" w:rsidRDefault="007D173B" w:rsidP="003E5ECA">
      <w:pPr>
        <w:pStyle w:val="Textoindependiente3"/>
        <w:spacing w:after="0"/>
        <w:jc w:val="both"/>
        <w:rPr>
          <w:rFonts w:ascii="Museo Sans 300" w:eastAsia="Calibri" w:hAnsi="Museo Sans 300"/>
          <w:sz w:val="22"/>
          <w:szCs w:val="22"/>
          <w:lang w:val="es-SV" w:eastAsia="en-US"/>
        </w:rPr>
      </w:pPr>
      <w:r w:rsidRPr="00BE24E4">
        <w:rPr>
          <w:rFonts w:ascii="Museo Sans 300" w:eastAsia="Calibri" w:hAnsi="Museo Sans 300"/>
          <w:sz w:val="22"/>
          <w:szCs w:val="22"/>
          <w:lang w:val="es-SV" w:eastAsia="en-US"/>
        </w:rPr>
        <w:t xml:space="preserve">En caso </w:t>
      </w:r>
      <w:r w:rsidR="005E4F96">
        <w:rPr>
          <w:rFonts w:ascii="Museo Sans 300" w:eastAsia="Calibri" w:hAnsi="Museo Sans 300"/>
          <w:sz w:val="22"/>
          <w:szCs w:val="22"/>
          <w:lang w:val="es-SV" w:eastAsia="en-US"/>
        </w:rPr>
        <w:t xml:space="preserve">de </w:t>
      </w:r>
      <w:r w:rsidRPr="00BE24E4">
        <w:rPr>
          <w:rFonts w:ascii="Museo Sans 300" w:eastAsia="Calibri" w:hAnsi="Museo Sans 300"/>
          <w:sz w:val="22"/>
          <w:szCs w:val="22"/>
          <w:lang w:val="es-SV" w:eastAsia="en-US"/>
        </w:rPr>
        <w:t>que a la fecha de realización de la entrevista el a</w:t>
      </w:r>
      <w:r w:rsidR="005953C2">
        <w:rPr>
          <w:rFonts w:ascii="Museo Sans 300" w:eastAsia="Calibri" w:hAnsi="Museo Sans 300"/>
          <w:sz w:val="22"/>
          <w:szCs w:val="22"/>
          <w:lang w:val="es-SV" w:eastAsia="en-US"/>
        </w:rPr>
        <w:t>filiado</w:t>
      </w:r>
      <w:r w:rsidRPr="00BE24E4">
        <w:rPr>
          <w:rFonts w:ascii="Museo Sans 300" w:eastAsia="Calibri" w:hAnsi="Museo Sans 300"/>
          <w:sz w:val="22"/>
          <w:szCs w:val="22"/>
          <w:lang w:val="es-SV" w:eastAsia="en-US"/>
        </w:rPr>
        <w:t xml:space="preserve"> prevea que no estará completa la documentación requerida, deberá informar</w:t>
      </w:r>
      <w:r w:rsidR="005953C2">
        <w:rPr>
          <w:rFonts w:ascii="Museo Sans 300" w:eastAsia="Calibri" w:hAnsi="Museo Sans 300"/>
          <w:sz w:val="22"/>
          <w:szCs w:val="22"/>
          <w:lang w:val="es-SV" w:eastAsia="en-US"/>
        </w:rPr>
        <w:t xml:space="preserve">lo al Instituto Previsional correspondiente a más tardar </w:t>
      </w:r>
      <w:r w:rsidR="005B170C">
        <w:rPr>
          <w:rFonts w:ascii="Museo Sans 300" w:eastAsia="Calibri" w:hAnsi="Museo Sans 300"/>
          <w:sz w:val="22"/>
          <w:szCs w:val="22"/>
          <w:lang w:val="es-SV" w:eastAsia="en-US"/>
        </w:rPr>
        <w:t xml:space="preserve">con </w:t>
      </w:r>
      <w:r w:rsidR="005953C2">
        <w:rPr>
          <w:rFonts w:ascii="Museo Sans 300" w:eastAsia="Calibri" w:hAnsi="Museo Sans 300"/>
          <w:sz w:val="22"/>
          <w:szCs w:val="22"/>
          <w:lang w:val="es-SV" w:eastAsia="en-US"/>
        </w:rPr>
        <w:t>cinco</w:t>
      </w:r>
      <w:r w:rsidRPr="00BE24E4">
        <w:rPr>
          <w:rFonts w:ascii="Museo Sans 300" w:eastAsia="Calibri" w:hAnsi="Museo Sans 300"/>
          <w:sz w:val="22"/>
          <w:szCs w:val="22"/>
          <w:lang w:val="es-SV" w:eastAsia="en-US"/>
        </w:rPr>
        <w:t xml:space="preserve"> días hábiles de anticipación, con el objeto de reprogramar dicha entrevista hasta la fecha en la que el a</w:t>
      </w:r>
      <w:r w:rsidR="005B170C">
        <w:rPr>
          <w:rFonts w:ascii="Museo Sans 300" w:eastAsia="Calibri" w:hAnsi="Museo Sans 300"/>
          <w:sz w:val="22"/>
          <w:szCs w:val="22"/>
          <w:lang w:val="es-SV" w:eastAsia="en-US"/>
        </w:rPr>
        <w:t>filiado</w:t>
      </w:r>
      <w:r w:rsidRPr="00BE24E4">
        <w:rPr>
          <w:rFonts w:ascii="Museo Sans 300" w:eastAsia="Calibri" w:hAnsi="Museo Sans 300"/>
          <w:sz w:val="22"/>
          <w:szCs w:val="22"/>
          <w:lang w:val="es-SV" w:eastAsia="en-US"/>
        </w:rPr>
        <w:t xml:space="preserve"> complete</w:t>
      </w:r>
      <w:r w:rsidR="005B170C">
        <w:rPr>
          <w:rFonts w:ascii="Museo Sans 300" w:eastAsia="Calibri" w:hAnsi="Museo Sans 300"/>
          <w:sz w:val="22"/>
          <w:szCs w:val="22"/>
          <w:lang w:val="es-SV" w:eastAsia="en-US"/>
        </w:rPr>
        <w:t xml:space="preserve"> la documentación</w:t>
      </w:r>
      <w:r w:rsidRPr="00BE24E4">
        <w:rPr>
          <w:rFonts w:ascii="Museo Sans 300" w:eastAsia="Calibri" w:hAnsi="Museo Sans 300"/>
          <w:sz w:val="22"/>
          <w:szCs w:val="22"/>
          <w:lang w:val="es-SV" w:eastAsia="en-US"/>
        </w:rPr>
        <w:t>.</w:t>
      </w:r>
    </w:p>
    <w:p w14:paraId="68B5FFD1" w14:textId="77777777" w:rsidR="007E2AA7" w:rsidRPr="007E2AA7" w:rsidRDefault="007E2AA7" w:rsidP="007E2AA7">
      <w:pPr>
        <w:pStyle w:val="Prrafodelista"/>
        <w:widowControl w:val="0"/>
        <w:spacing w:after="0" w:line="240" w:lineRule="auto"/>
        <w:ind w:left="0"/>
        <w:contextualSpacing w:val="0"/>
        <w:outlineLvl w:val="0"/>
        <w:rPr>
          <w:rFonts w:ascii="Museo Sans 300" w:hAnsi="Museo Sans 300"/>
        </w:rPr>
      </w:pPr>
    </w:p>
    <w:p w14:paraId="1BDC8621" w14:textId="19E8E81E" w:rsidR="007D173B" w:rsidRPr="00B87B53" w:rsidRDefault="007D173B">
      <w:pPr>
        <w:pStyle w:val="Prrafodelista"/>
        <w:widowControl w:val="0"/>
        <w:numPr>
          <w:ilvl w:val="0"/>
          <w:numId w:val="4"/>
        </w:numPr>
        <w:spacing w:after="0" w:line="240" w:lineRule="auto"/>
        <w:ind w:left="0" w:firstLine="0"/>
        <w:contextualSpacing w:val="0"/>
        <w:outlineLvl w:val="0"/>
        <w:rPr>
          <w:rFonts w:ascii="Museo Sans 300" w:hAnsi="Museo Sans 300"/>
        </w:rPr>
      </w:pPr>
      <w:r w:rsidRPr="00B87B53">
        <w:rPr>
          <w:rFonts w:ascii="Museo Sans 300" w:hAnsi="Museo Sans 300"/>
        </w:rPr>
        <w:t xml:space="preserve">En todos los casos de solicitudes de prestación pecuniaria por vejez, </w:t>
      </w:r>
      <w:r w:rsidR="000E04CF">
        <w:rPr>
          <w:rFonts w:ascii="Museo Sans 300" w:hAnsi="Museo Sans 300"/>
        </w:rPr>
        <w:t xml:space="preserve">el Instituto Previsional </w:t>
      </w:r>
      <w:r w:rsidRPr="00B87B53">
        <w:rPr>
          <w:rFonts w:ascii="Museo Sans 300" w:hAnsi="Museo Sans 300"/>
        </w:rPr>
        <w:t>responsable del trámite de la pensión, deberá constatar que la información consignada en la solicitud es veraz y correcta</w:t>
      </w:r>
      <w:r w:rsidR="00B87B53">
        <w:rPr>
          <w:rFonts w:ascii="Museo Sans 300" w:hAnsi="Museo Sans 300"/>
        </w:rPr>
        <w:t>.</w:t>
      </w:r>
    </w:p>
    <w:p w14:paraId="055BCB24" w14:textId="7F85DF41" w:rsidR="009F55F7" w:rsidRPr="00C477B5" w:rsidRDefault="009F55F7" w:rsidP="002502F1">
      <w:pPr>
        <w:jc w:val="center"/>
        <w:rPr>
          <w:rFonts w:ascii="Museo Sans 300" w:hAnsi="Museo Sans 300"/>
          <w:b/>
          <w:sz w:val="22"/>
          <w:szCs w:val="22"/>
        </w:rPr>
      </w:pPr>
      <w:r w:rsidRPr="00C477B5">
        <w:rPr>
          <w:rFonts w:ascii="Museo Sans 300" w:hAnsi="Museo Sans 300"/>
          <w:b/>
          <w:sz w:val="22"/>
          <w:szCs w:val="22"/>
        </w:rPr>
        <w:lastRenderedPageBreak/>
        <w:t xml:space="preserve">CAPÍTULO </w:t>
      </w:r>
      <w:r w:rsidR="00B87B53">
        <w:rPr>
          <w:rFonts w:ascii="Museo Sans 300" w:hAnsi="Museo Sans 300"/>
          <w:b/>
          <w:sz w:val="22"/>
          <w:szCs w:val="22"/>
        </w:rPr>
        <w:t>V</w:t>
      </w:r>
    </w:p>
    <w:p w14:paraId="422AAE2D" w14:textId="334297E3" w:rsidR="00623D41" w:rsidRPr="00C477B5" w:rsidRDefault="009F55F7" w:rsidP="00F718BE">
      <w:pPr>
        <w:jc w:val="center"/>
        <w:rPr>
          <w:rFonts w:ascii="Museo Sans 300" w:hAnsi="Museo Sans 300"/>
          <w:b/>
          <w:sz w:val="22"/>
          <w:szCs w:val="22"/>
        </w:rPr>
      </w:pPr>
      <w:r w:rsidRPr="00C477B5">
        <w:rPr>
          <w:rFonts w:ascii="Museo Sans 300" w:hAnsi="Museo Sans 300"/>
          <w:b/>
          <w:sz w:val="22"/>
          <w:szCs w:val="22"/>
        </w:rPr>
        <w:t>PROCEDIMIENTO DE CÁLCULO DE PENSIÓN POR VEJEZ</w:t>
      </w:r>
    </w:p>
    <w:p w14:paraId="48889E79" w14:textId="380F7EEC" w:rsidR="00C320B7" w:rsidRDefault="00C320B7" w:rsidP="00F718BE">
      <w:pPr>
        <w:widowControl w:val="0"/>
        <w:jc w:val="both"/>
        <w:rPr>
          <w:rFonts w:ascii="Museo Sans 300" w:hAnsi="Museo Sans 300"/>
          <w:b/>
          <w:sz w:val="22"/>
          <w:szCs w:val="22"/>
        </w:rPr>
      </w:pPr>
    </w:p>
    <w:p w14:paraId="7816E24D" w14:textId="3A68FF6A" w:rsidR="00B87B53" w:rsidRPr="00B33AAD" w:rsidRDefault="00B87B53">
      <w:pPr>
        <w:pStyle w:val="Prrafodelista"/>
        <w:widowControl w:val="0"/>
        <w:numPr>
          <w:ilvl w:val="0"/>
          <w:numId w:val="4"/>
        </w:numPr>
        <w:spacing w:after="120" w:line="240" w:lineRule="auto"/>
        <w:ind w:left="0" w:firstLine="0"/>
        <w:contextualSpacing w:val="0"/>
        <w:outlineLvl w:val="0"/>
        <w:rPr>
          <w:rFonts w:ascii="Museo Sans 300" w:hAnsi="Museo Sans 300"/>
        </w:rPr>
      </w:pPr>
      <w:r w:rsidRPr="00B33AAD">
        <w:rPr>
          <w:rFonts w:ascii="Museo Sans 300" w:hAnsi="Museo Sans 300"/>
        </w:rPr>
        <w:t xml:space="preserve">El Instituto Previsional deberá completar la información requerida para efectuar el cálculo de la pensión por vejez, con la información contenida en el Sistema de Historia Laboral. </w:t>
      </w:r>
      <w:r w:rsidR="000E04CF">
        <w:rPr>
          <w:rFonts w:ascii="Museo Sans 300" w:hAnsi="Museo Sans 300"/>
        </w:rPr>
        <w:t>El procedimiento</w:t>
      </w:r>
      <w:r w:rsidRPr="00B33AAD">
        <w:rPr>
          <w:rFonts w:ascii="Museo Sans 300" w:hAnsi="Museo Sans 300"/>
        </w:rPr>
        <w:t xml:space="preserve"> para determinar el monto de una pensión por vejez, </w:t>
      </w:r>
      <w:r w:rsidR="000E04CF">
        <w:rPr>
          <w:rFonts w:ascii="Museo Sans 300" w:hAnsi="Museo Sans 300"/>
        </w:rPr>
        <w:t>será el</w:t>
      </w:r>
      <w:r w:rsidR="00B33AAD">
        <w:rPr>
          <w:rFonts w:ascii="Museo Sans 300" w:hAnsi="Museo Sans 300"/>
        </w:rPr>
        <w:t xml:space="preserve"> siguiente</w:t>
      </w:r>
      <w:r w:rsidRPr="00B33AAD">
        <w:rPr>
          <w:rFonts w:ascii="Museo Sans 300" w:hAnsi="Museo Sans 300"/>
        </w:rPr>
        <w:t>:</w:t>
      </w:r>
    </w:p>
    <w:p w14:paraId="54A66E26" w14:textId="6C4D2233" w:rsidR="00B33AAD" w:rsidRDefault="00B87B53">
      <w:pPr>
        <w:pStyle w:val="Textoindependiente3"/>
        <w:numPr>
          <w:ilvl w:val="0"/>
          <w:numId w:val="26"/>
        </w:numPr>
        <w:spacing w:after="0"/>
        <w:ind w:left="425" w:hanging="425"/>
        <w:jc w:val="both"/>
        <w:rPr>
          <w:rFonts w:ascii="Museo Sans 300" w:eastAsia="Calibri" w:hAnsi="Museo Sans 300"/>
          <w:sz w:val="22"/>
          <w:szCs w:val="22"/>
          <w:lang w:val="es-SV" w:eastAsia="en-US"/>
        </w:rPr>
      </w:pPr>
      <w:r w:rsidRPr="00B33AAD">
        <w:rPr>
          <w:rFonts w:ascii="Museo Sans 300" w:eastAsia="Calibri" w:hAnsi="Museo Sans 300"/>
          <w:sz w:val="22"/>
          <w:szCs w:val="22"/>
          <w:lang w:val="es-SV" w:eastAsia="en-US"/>
        </w:rPr>
        <w:t>Determinar el tiempo exacto de cotización registrado por el a</w:t>
      </w:r>
      <w:r w:rsidR="00B33AAD">
        <w:rPr>
          <w:rFonts w:ascii="Museo Sans 300" w:eastAsia="Calibri" w:hAnsi="Museo Sans 300"/>
          <w:sz w:val="22"/>
          <w:szCs w:val="22"/>
          <w:lang w:val="es-SV" w:eastAsia="en-US"/>
        </w:rPr>
        <w:t>filiado</w:t>
      </w:r>
      <w:r w:rsidRPr="00B33AAD">
        <w:rPr>
          <w:rFonts w:ascii="Museo Sans 300" w:eastAsia="Calibri" w:hAnsi="Museo Sans 300"/>
          <w:sz w:val="22"/>
          <w:szCs w:val="22"/>
          <w:lang w:val="es-SV" w:eastAsia="en-US"/>
        </w:rPr>
        <w:t>. Para estos efectos deberá establecerse el número de días cotizados al SPP, ya sea en un sol</w:t>
      </w:r>
      <w:r w:rsidR="00B33AAD">
        <w:rPr>
          <w:rFonts w:ascii="Museo Sans 300" w:eastAsia="Calibri" w:hAnsi="Museo Sans 300"/>
          <w:sz w:val="22"/>
          <w:szCs w:val="22"/>
          <w:lang w:val="es-SV" w:eastAsia="en-US"/>
        </w:rPr>
        <w:t>o</w:t>
      </w:r>
      <w:r w:rsidRPr="00B33AAD">
        <w:rPr>
          <w:rFonts w:ascii="Museo Sans 300" w:eastAsia="Calibri" w:hAnsi="Museo Sans 300"/>
          <w:sz w:val="22"/>
          <w:szCs w:val="22"/>
          <w:lang w:val="es-SV" w:eastAsia="en-US"/>
        </w:rPr>
        <w:t xml:space="preserve"> </w:t>
      </w:r>
      <w:r w:rsidR="00B33AAD">
        <w:rPr>
          <w:rFonts w:ascii="Museo Sans 300" w:eastAsia="Calibri" w:hAnsi="Museo Sans 300"/>
          <w:sz w:val="22"/>
          <w:szCs w:val="22"/>
          <w:lang w:val="es-SV" w:eastAsia="en-US"/>
        </w:rPr>
        <w:t xml:space="preserve">Instituto </w:t>
      </w:r>
      <w:r w:rsidRPr="00B33AAD">
        <w:rPr>
          <w:rFonts w:ascii="Museo Sans 300" w:eastAsia="Calibri" w:hAnsi="Museo Sans 300"/>
          <w:sz w:val="22"/>
          <w:szCs w:val="22"/>
          <w:lang w:val="es-SV" w:eastAsia="en-US"/>
        </w:rPr>
        <w:t>Previsional o en amb</w:t>
      </w:r>
      <w:r w:rsidR="00B33AAD">
        <w:rPr>
          <w:rFonts w:ascii="Museo Sans 300" w:eastAsia="Calibri" w:hAnsi="Museo Sans 300"/>
          <w:sz w:val="22"/>
          <w:szCs w:val="22"/>
          <w:lang w:val="es-SV" w:eastAsia="en-US"/>
        </w:rPr>
        <w:t>o</w:t>
      </w:r>
      <w:r w:rsidRPr="00B33AAD">
        <w:rPr>
          <w:rFonts w:ascii="Museo Sans 300" w:eastAsia="Calibri" w:hAnsi="Museo Sans 300"/>
          <w:sz w:val="22"/>
          <w:szCs w:val="22"/>
          <w:lang w:val="es-SV" w:eastAsia="en-US"/>
        </w:rPr>
        <w:t>s, según sea el caso</w:t>
      </w:r>
      <w:r w:rsidR="00B33AAD">
        <w:rPr>
          <w:rFonts w:ascii="Museo Sans 300" w:eastAsia="Calibri" w:hAnsi="Museo Sans 300"/>
          <w:sz w:val="22"/>
          <w:szCs w:val="22"/>
          <w:lang w:val="es-SV" w:eastAsia="en-US"/>
        </w:rPr>
        <w:t>;</w:t>
      </w:r>
    </w:p>
    <w:p w14:paraId="7675C73C" w14:textId="092C42D5" w:rsidR="00B87B53" w:rsidRPr="00B33AAD" w:rsidRDefault="00B87B53">
      <w:pPr>
        <w:pStyle w:val="Textoindependiente3"/>
        <w:numPr>
          <w:ilvl w:val="0"/>
          <w:numId w:val="26"/>
        </w:numPr>
        <w:ind w:left="425" w:hanging="425"/>
        <w:jc w:val="both"/>
        <w:rPr>
          <w:rFonts w:ascii="Museo Sans 300" w:eastAsia="Calibri" w:hAnsi="Museo Sans 300"/>
          <w:sz w:val="22"/>
          <w:szCs w:val="22"/>
          <w:lang w:val="es-SV" w:eastAsia="en-US"/>
        </w:rPr>
      </w:pPr>
      <w:r w:rsidRPr="00B33AAD">
        <w:rPr>
          <w:rFonts w:ascii="Museo Sans 300" w:eastAsia="Calibri" w:hAnsi="Museo Sans 300"/>
          <w:sz w:val="22"/>
          <w:szCs w:val="22"/>
          <w:lang w:val="es-SV" w:eastAsia="en-US"/>
        </w:rPr>
        <w:t>Cuando el afiliado registrare tiempo cotizado en amb</w:t>
      </w:r>
      <w:r w:rsidR="00B33AAD">
        <w:rPr>
          <w:rFonts w:ascii="Museo Sans 300" w:eastAsia="Calibri" w:hAnsi="Museo Sans 300"/>
          <w:sz w:val="22"/>
          <w:szCs w:val="22"/>
          <w:lang w:val="es-SV" w:eastAsia="en-US"/>
        </w:rPr>
        <w:t>o</w:t>
      </w:r>
      <w:r w:rsidRPr="00B33AAD">
        <w:rPr>
          <w:rFonts w:ascii="Museo Sans 300" w:eastAsia="Calibri" w:hAnsi="Museo Sans 300"/>
          <w:sz w:val="22"/>
          <w:szCs w:val="22"/>
          <w:lang w:val="es-SV" w:eastAsia="en-US"/>
        </w:rPr>
        <w:t xml:space="preserve">s </w:t>
      </w:r>
      <w:r w:rsidR="00B33AAD">
        <w:rPr>
          <w:rFonts w:ascii="Museo Sans 300" w:eastAsia="Calibri" w:hAnsi="Museo Sans 300"/>
          <w:sz w:val="22"/>
          <w:szCs w:val="22"/>
          <w:lang w:val="es-SV" w:eastAsia="en-US"/>
        </w:rPr>
        <w:t>Institutos</w:t>
      </w:r>
      <w:r w:rsidRPr="00B33AAD">
        <w:rPr>
          <w:rFonts w:ascii="Museo Sans 300" w:eastAsia="Calibri" w:hAnsi="Museo Sans 300"/>
          <w:sz w:val="22"/>
          <w:szCs w:val="22"/>
          <w:lang w:val="es-SV" w:eastAsia="en-US"/>
        </w:rPr>
        <w:t xml:space="preserve">, para determinar el tiempo total exacto, se procederá </w:t>
      </w:r>
      <w:r w:rsidR="00B33AAD">
        <w:rPr>
          <w:rFonts w:ascii="Museo Sans 300" w:eastAsia="Calibri" w:hAnsi="Museo Sans 300"/>
          <w:sz w:val="22"/>
          <w:szCs w:val="22"/>
          <w:lang w:val="es-SV" w:eastAsia="en-US"/>
        </w:rPr>
        <w:t>de la manera siguiente</w:t>
      </w:r>
      <w:r w:rsidRPr="00B33AAD">
        <w:rPr>
          <w:rFonts w:ascii="Museo Sans 300" w:eastAsia="Calibri" w:hAnsi="Museo Sans 300"/>
          <w:sz w:val="22"/>
          <w:szCs w:val="22"/>
          <w:lang w:val="es-SV" w:eastAsia="en-US"/>
        </w:rPr>
        <w:t>:</w:t>
      </w:r>
    </w:p>
    <w:p w14:paraId="1F69349F" w14:textId="56FDEF58" w:rsidR="00B87B53" w:rsidRPr="000F66C2" w:rsidRDefault="00B87B53">
      <w:pPr>
        <w:pStyle w:val="Textoindependiente3"/>
        <w:numPr>
          <w:ilvl w:val="0"/>
          <w:numId w:val="27"/>
        </w:numPr>
        <w:spacing w:after="0"/>
        <w:ind w:left="993" w:hanging="284"/>
        <w:jc w:val="both"/>
        <w:rPr>
          <w:rFonts w:ascii="Museo Sans 300" w:hAnsi="Museo Sans 300"/>
          <w:sz w:val="22"/>
          <w:szCs w:val="36"/>
        </w:rPr>
      </w:pPr>
      <w:r w:rsidRPr="00B33AAD">
        <w:rPr>
          <w:rFonts w:ascii="Museo Sans 300" w:hAnsi="Museo Sans 300"/>
          <w:sz w:val="22"/>
          <w:szCs w:val="36"/>
        </w:rPr>
        <w:t>Si no existieren tiempos simultáneos, se obtendrá el número de días cotizados a cada un</w:t>
      </w:r>
      <w:r w:rsidR="000F66C2">
        <w:rPr>
          <w:rFonts w:ascii="Museo Sans 300" w:hAnsi="Museo Sans 300"/>
          <w:sz w:val="22"/>
          <w:szCs w:val="36"/>
        </w:rPr>
        <w:t>o</w:t>
      </w:r>
      <w:r w:rsidRPr="00B33AAD">
        <w:rPr>
          <w:rFonts w:ascii="Museo Sans 300" w:hAnsi="Museo Sans 300"/>
          <w:sz w:val="22"/>
          <w:szCs w:val="36"/>
        </w:rPr>
        <w:t xml:space="preserve"> de l</w:t>
      </w:r>
      <w:r w:rsidR="000F66C2">
        <w:rPr>
          <w:rFonts w:ascii="Museo Sans 300" w:hAnsi="Museo Sans 300"/>
          <w:sz w:val="22"/>
          <w:szCs w:val="36"/>
        </w:rPr>
        <w:t>o</w:t>
      </w:r>
      <w:r w:rsidRPr="00B33AAD">
        <w:rPr>
          <w:rFonts w:ascii="Museo Sans 300" w:hAnsi="Museo Sans 300"/>
          <w:sz w:val="22"/>
          <w:szCs w:val="36"/>
        </w:rPr>
        <w:t>s Institu</w:t>
      </w:r>
      <w:r w:rsidR="000F66C2">
        <w:rPr>
          <w:rFonts w:ascii="Museo Sans 300" w:hAnsi="Museo Sans 300"/>
          <w:sz w:val="22"/>
          <w:szCs w:val="36"/>
        </w:rPr>
        <w:t>tos</w:t>
      </w:r>
      <w:r w:rsidRPr="00B33AAD">
        <w:rPr>
          <w:rFonts w:ascii="Museo Sans 300" w:hAnsi="Museo Sans 300"/>
          <w:sz w:val="22"/>
          <w:szCs w:val="36"/>
        </w:rPr>
        <w:t xml:space="preserve"> y se sumarán. Una vez sumados, se deberá obtener la equivalencia de dicho tiempo en años y fracciones de años, tomando en consideración que un año equivale a 365.25 días</w:t>
      </w:r>
      <w:r w:rsidR="002E4F46">
        <w:rPr>
          <w:rFonts w:ascii="Museo Sans 300" w:eastAsia="Calibri" w:hAnsi="Museo Sans 300"/>
          <w:sz w:val="22"/>
          <w:szCs w:val="22"/>
        </w:rPr>
        <w:t>;</w:t>
      </w:r>
    </w:p>
    <w:p w14:paraId="221479ED" w14:textId="58F65282" w:rsidR="00B87B53" w:rsidRPr="00B33AAD" w:rsidRDefault="00B87B53">
      <w:pPr>
        <w:pStyle w:val="Textoindependiente3"/>
        <w:numPr>
          <w:ilvl w:val="0"/>
          <w:numId w:val="27"/>
        </w:numPr>
        <w:spacing w:after="0"/>
        <w:ind w:left="993" w:hanging="284"/>
        <w:jc w:val="both"/>
        <w:rPr>
          <w:rFonts w:ascii="Museo Sans 300" w:hAnsi="Museo Sans 300"/>
          <w:sz w:val="22"/>
          <w:szCs w:val="36"/>
        </w:rPr>
      </w:pPr>
      <w:r w:rsidRPr="00B33AAD">
        <w:rPr>
          <w:rFonts w:ascii="Museo Sans 300" w:hAnsi="Museo Sans 300"/>
          <w:sz w:val="22"/>
          <w:szCs w:val="36"/>
        </w:rPr>
        <w:t>Si existieren tiempos simultáneos, se obtendrá el número total de días cotizados a cada un</w:t>
      </w:r>
      <w:r w:rsidR="000F66C2">
        <w:rPr>
          <w:rFonts w:ascii="Museo Sans 300" w:hAnsi="Museo Sans 300"/>
          <w:sz w:val="22"/>
          <w:szCs w:val="36"/>
        </w:rPr>
        <w:t>o</w:t>
      </w:r>
      <w:r w:rsidRPr="00B33AAD">
        <w:rPr>
          <w:rFonts w:ascii="Museo Sans 300" w:hAnsi="Museo Sans 300"/>
          <w:sz w:val="22"/>
          <w:szCs w:val="36"/>
        </w:rPr>
        <w:t xml:space="preserve"> de l</w:t>
      </w:r>
      <w:r w:rsidR="000F66C2">
        <w:rPr>
          <w:rFonts w:ascii="Museo Sans 300" w:hAnsi="Museo Sans 300"/>
          <w:sz w:val="22"/>
          <w:szCs w:val="36"/>
        </w:rPr>
        <w:t>o</w:t>
      </w:r>
      <w:r w:rsidRPr="00B33AAD">
        <w:rPr>
          <w:rFonts w:ascii="Museo Sans 300" w:hAnsi="Museo Sans 300"/>
          <w:sz w:val="22"/>
          <w:szCs w:val="36"/>
        </w:rPr>
        <w:t>s Institu</w:t>
      </w:r>
      <w:r w:rsidR="000F66C2">
        <w:rPr>
          <w:rFonts w:ascii="Museo Sans 300" w:hAnsi="Museo Sans 300"/>
          <w:sz w:val="22"/>
          <w:szCs w:val="36"/>
        </w:rPr>
        <w:t xml:space="preserve">tos </w:t>
      </w:r>
      <w:r w:rsidRPr="00B33AAD">
        <w:rPr>
          <w:rFonts w:ascii="Museo Sans 300" w:hAnsi="Museo Sans 300"/>
          <w:sz w:val="22"/>
          <w:szCs w:val="36"/>
        </w:rPr>
        <w:t>y el tiempo simultáneo, en días. A la suma de los días cotizados en amb</w:t>
      </w:r>
      <w:r w:rsidR="000F66C2">
        <w:rPr>
          <w:rFonts w:ascii="Museo Sans 300" w:hAnsi="Museo Sans 300"/>
          <w:sz w:val="22"/>
          <w:szCs w:val="36"/>
        </w:rPr>
        <w:t>o</w:t>
      </w:r>
      <w:r w:rsidRPr="00B33AAD">
        <w:rPr>
          <w:rFonts w:ascii="Museo Sans 300" w:hAnsi="Museo Sans 300"/>
          <w:sz w:val="22"/>
          <w:szCs w:val="36"/>
        </w:rPr>
        <w:t>s Institu</w:t>
      </w:r>
      <w:r w:rsidR="000F66C2">
        <w:rPr>
          <w:rFonts w:ascii="Museo Sans 300" w:hAnsi="Museo Sans 300"/>
          <w:sz w:val="22"/>
          <w:szCs w:val="36"/>
        </w:rPr>
        <w:t>tos</w:t>
      </w:r>
      <w:r w:rsidRPr="00B33AAD">
        <w:rPr>
          <w:rFonts w:ascii="Museo Sans 300" w:hAnsi="Museo Sans 300"/>
          <w:sz w:val="22"/>
          <w:szCs w:val="36"/>
        </w:rPr>
        <w:t>, se restará el tiempo simultáneo. Luego se deberá hacer la conversión a años cotizados, utilizando dicho tiempo con dos cifras decimales significativas.</w:t>
      </w:r>
    </w:p>
    <w:p w14:paraId="7B6A4AD2" w14:textId="0F1ABEBD" w:rsidR="00B87B53" w:rsidRPr="00BE20A1" w:rsidRDefault="00B87B53">
      <w:pPr>
        <w:pStyle w:val="Textoindependiente3"/>
        <w:numPr>
          <w:ilvl w:val="0"/>
          <w:numId w:val="26"/>
        </w:numPr>
        <w:tabs>
          <w:tab w:val="num" w:pos="993"/>
        </w:tabs>
        <w:ind w:left="425" w:hanging="425"/>
        <w:jc w:val="both"/>
        <w:rPr>
          <w:rFonts w:ascii="Museo Sans 300" w:eastAsia="Calibri" w:hAnsi="Museo Sans 300"/>
          <w:sz w:val="22"/>
          <w:szCs w:val="22"/>
          <w:lang w:val="es-SV" w:eastAsia="en-US"/>
        </w:rPr>
      </w:pPr>
      <w:r w:rsidRPr="00BE20A1">
        <w:rPr>
          <w:rFonts w:ascii="Museo Sans 300" w:eastAsia="Calibri" w:hAnsi="Museo Sans 300"/>
          <w:sz w:val="22"/>
          <w:szCs w:val="22"/>
          <w:lang w:val="es-SV" w:eastAsia="en-US"/>
        </w:rPr>
        <w:t xml:space="preserve">Una vez calculado el tiempo, en años y fracciones de años, procede seleccionar los salarios que servirán para el </w:t>
      </w:r>
      <w:r w:rsidRPr="00916A40">
        <w:rPr>
          <w:rFonts w:ascii="Museo Sans 300" w:eastAsia="Calibri" w:hAnsi="Museo Sans 300"/>
          <w:sz w:val="22"/>
          <w:szCs w:val="22"/>
          <w:lang w:val="es-SV" w:eastAsia="en-US"/>
        </w:rPr>
        <w:t>cálculo del SBR en función</w:t>
      </w:r>
      <w:r w:rsidRPr="00BE20A1">
        <w:rPr>
          <w:rFonts w:ascii="Museo Sans 300" w:eastAsia="Calibri" w:hAnsi="Museo Sans 300"/>
          <w:sz w:val="22"/>
          <w:szCs w:val="22"/>
          <w:lang w:val="es-SV" w:eastAsia="en-US"/>
        </w:rPr>
        <w:t xml:space="preserve"> de la legislación aplicable, de acuerdo a lo siguiente:</w:t>
      </w:r>
    </w:p>
    <w:p w14:paraId="4E3AF114" w14:textId="19CD3382" w:rsidR="00B87B53" w:rsidRPr="006E4305" w:rsidRDefault="00B87B53">
      <w:pPr>
        <w:pStyle w:val="Textoindependiente3"/>
        <w:numPr>
          <w:ilvl w:val="0"/>
          <w:numId w:val="28"/>
        </w:numPr>
        <w:spacing w:after="0"/>
        <w:ind w:left="993" w:hanging="284"/>
        <w:jc w:val="both"/>
        <w:rPr>
          <w:rFonts w:ascii="Arial Narrow" w:hAnsi="Arial Narrow"/>
          <w:szCs w:val="24"/>
        </w:rPr>
      </w:pPr>
      <w:r w:rsidRPr="006E4305">
        <w:rPr>
          <w:rFonts w:ascii="Museo Sans 300" w:hAnsi="Museo Sans 300"/>
          <w:sz w:val="22"/>
          <w:szCs w:val="36"/>
        </w:rPr>
        <w:t xml:space="preserve">En el caso de los afiliados que optaron por mantenerse afiliados al SPP, se identificarán los </w:t>
      </w:r>
      <w:r w:rsidRPr="00916A40">
        <w:rPr>
          <w:rFonts w:ascii="Museo Sans 300" w:hAnsi="Museo Sans 300"/>
          <w:sz w:val="22"/>
          <w:szCs w:val="36"/>
        </w:rPr>
        <w:t>últimos 120 IBC</w:t>
      </w:r>
      <w:r w:rsidR="00763539">
        <w:rPr>
          <w:rFonts w:ascii="Museo Sans 300" w:hAnsi="Museo Sans 300"/>
          <w:sz w:val="22"/>
          <w:szCs w:val="36"/>
        </w:rPr>
        <w:t xml:space="preserve"> </w:t>
      </w:r>
      <w:r w:rsidR="00763539" w:rsidRPr="006E4305">
        <w:rPr>
          <w:rFonts w:ascii="Museo Sans 300" w:hAnsi="Museo Sans 300"/>
          <w:sz w:val="22"/>
          <w:szCs w:val="36"/>
        </w:rPr>
        <w:t>para calcular un único SBR</w:t>
      </w:r>
      <w:r w:rsidR="006E4305">
        <w:rPr>
          <w:rFonts w:ascii="Museo Sans 300" w:hAnsi="Museo Sans 300"/>
          <w:sz w:val="22"/>
          <w:szCs w:val="36"/>
        </w:rPr>
        <w:t xml:space="preserve">. </w:t>
      </w:r>
      <w:r w:rsidRPr="006E4305">
        <w:rPr>
          <w:rFonts w:ascii="Museo Sans 300" w:hAnsi="Museo Sans 300"/>
          <w:sz w:val="22"/>
          <w:szCs w:val="36"/>
        </w:rPr>
        <w:t xml:space="preserve">En caso </w:t>
      </w:r>
      <w:r w:rsidR="00916A40">
        <w:rPr>
          <w:rFonts w:ascii="Museo Sans 300" w:hAnsi="Museo Sans 300"/>
          <w:sz w:val="22"/>
          <w:szCs w:val="36"/>
        </w:rPr>
        <w:t xml:space="preserve">de </w:t>
      </w:r>
      <w:r w:rsidRPr="006E4305">
        <w:rPr>
          <w:rFonts w:ascii="Museo Sans 300" w:hAnsi="Museo Sans 300"/>
          <w:sz w:val="22"/>
          <w:szCs w:val="36"/>
        </w:rPr>
        <w:t>que registrare menos de 120 salarios en su totalidad, se seleccionarán todos, para efectos de calcular el SBR</w:t>
      </w:r>
      <w:r w:rsidR="006E4305" w:rsidRPr="006E4305">
        <w:rPr>
          <w:rFonts w:ascii="Museo Sans 300" w:hAnsi="Museo Sans 300"/>
          <w:sz w:val="22"/>
          <w:szCs w:val="36"/>
        </w:rPr>
        <w:t>;</w:t>
      </w:r>
      <w:r w:rsidR="006E4305">
        <w:rPr>
          <w:rFonts w:ascii="Arial Narrow" w:hAnsi="Arial Narrow"/>
          <w:szCs w:val="24"/>
        </w:rPr>
        <w:t xml:space="preserve"> </w:t>
      </w:r>
    </w:p>
    <w:p w14:paraId="0B03170D" w14:textId="1C1D8EAC" w:rsidR="00B87B53" w:rsidRPr="006E4305" w:rsidRDefault="00B87B53">
      <w:pPr>
        <w:pStyle w:val="Textoindependiente3"/>
        <w:numPr>
          <w:ilvl w:val="0"/>
          <w:numId w:val="28"/>
        </w:numPr>
        <w:tabs>
          <w:tab w:val="num" w:pos="360"/>
        </w:tabs>
        <w:spacing w:after="0"/>
        <w:ind w:left="993" w:hanging="284"/>
        <w:jc w:val="both"/>
        <w:rPr>
          <w:rFonts w:ascii="Museo Sans 300" w:hAnsi="Museo Sans 300"/>
          <w:sz w:val="22"/>
          <w:szCs w:val="36"/>
        </w:rPr>
      </w:pPr>
      <w:r w:rsidRPr="006E4305">
        <w:rPr>
          <w:rFonts w:ascii="Museo Sans 300" w:hAnsi="Museo Sans 300"/>
          <w:sz w:val="22"/>
          <w:szCs w:val="36"/>
        </w:rPr>
        <w:t xml:space="preserve">En el caso de los afiliados que permanecieron en el SPP, de conformidad con lo establecido en el artículo </w:t>
      </w:r>
      <w:r w:rsidRPr="00916A40">
        <w:rPr>
          <w:rFonts w:ascii="Museo Sans 300" w:hAnsi="Museo Sans 300"/>
          <w:sz w:val="22"/>
          <w:szCs w:val="36"/>
        </w:rPr>
        <w:t>186 de la Ley del SAP, y en</w:t>
      </w:r>
      <w:r w:rsidRPr="006E4305">
        <w:rPr>
          <w:rFonts w:ascii="Museo Sans 300" w:hAnsi="Museo Sans 300"/>
          <w:sz w:val="22"/>
          <w:szCs w:val="36"/>
        </w:rPr>
        <w:t xml:space="preserve"> el caso de aquellos </w:t>
      </w:r>
      <w:r w:rsidR="007048BD">
        <w:rPr>
          <w:rFonts w:ascii="Museo Sans 300" w:hAnsi="Museo Sans 300"/>
          <w:sz w:val="22"/>
          <w:szCs w:val="36"/>
        </w:rPr>
        <w:t>afiliados</w:t>
      </w:r>
      <w:r w:rsidRPr="006E4305">
        <w:rPr>
          <w:rFonts w:ascii="Museo Sans 300" w:hAnsi="Museo Sans 300"/>
          <w:sz w:val="22"/>
          <w:szCs w:val="36"/>
        </w:rPr>
        <w:t xml:space="preserve"> que a la fecha en que </w:t>
      </w:r>
      <w:r w:rsidRPr="00916A40">
        <w:rPr>
          <w:rFonts w:ascii="Museo Sans 300" w:hAnsi="Museo Sans 300"/>
          <w:sz w:val="22"/>
          <w:szCs w:val="36"/>
        </w:rPr>
        <w:t>inic</w:t>
      </w:r>
      <w:r w:rsidR="007048BD" w:rsidRPr="00916A40">
        <w:rPr>
          <w:rFonts w:ascii="Museo Sans 300" w:hAnsi="Museo Sans 300"/>
          <w:sz w:val="22"/>
          <w:szCs w:val="36"/>
        </w:rPr>
        <w:t>ió</w:t>
      </w:r>
      <w:r w:rsidRPr="00916A40">
        <w:rPr>
          <w:rFonts w:ascii="Museo Sans 300" w:hAnsi="Museo Sans 300"/>
          <w:sz w:val="22"/>
          <w:szCs w:val="36"/>
        </w:rPr>
        <w:t xml:space="preserve"> operaciones el SAP registraren 31 años o más de cotizaciones, además de identificar los últimos 120 IBC, como se detalló en el </w:t>
      </w:r>
      <w:r w:rsidR="00052624" w:rsidRPr="00916A40">
        <w:rPr>
          <w:rFonts w:ascii="Museo Sans 300" w:hAnsi="Museo Sans 300"/>
          <w:sz w:val="22"/>
          <w:szCs w:val="36"/>
        </w:rPr>
        <w:t>romano</w:t>
      </w:r>
      <w:r w:rsidRPr="00916A40">
        <w:rPr>
          <w:rFonts w:ascii="Museo Sans 300" w:hAnsi="Museo Sans 300"/>
          <w:sz w:val="22"/>
          <w:szCs w:val="36"/>
        </w:rPr>
        <w:t xml:space="preserve"> anterior, se identificarán los últimos 36 o 60 salarios cotizados, para calcular el SBM o SBR-INPEP, según</w:t>
      </w:r>
      <w:r w:rsidRPr="006E4305">
        <w:rPr>
          <w:rFonts w:ascii="Museo Sans 300" w:hAnsi="Museo Sans 300"/>
          <w:sz w:val="22"/>
          <w:szCs w:val="36"/>
        </w:rPr>
        <w:t xml:space="preserve"> sea el caso</w:t>
      </w:r>
      <w:r w:rsidR="007048BD">
        <w:rPr>
          <w:rFonts w:ascii="Museo Sans 300" w:hAnsi="Museo Sans 300"/>
          <w:sz w:val="22"/>
          <w:szCs w:val="36"/>
        </w:rPr>
        <w:t>.</w:t>
      </w:r>
    </w:p>
    <w:p w14:paraId="3289D22A" w14:textId="4A2B1CC4" w:rsidR="00B87B53" w:rsidRPr="007048BD" w:rsidRDefault="00B87B53">
      <w:pPr>
        <w:pStyle w:val="Textoindependiente3"/>
        <w:numPr>
          <w:ilvl w:val="0"/>
          <w:numId w:val="26"/>
        </w:numPr>
        <w:tabs>
          <w:tab w:val="num" w:pos="993"/>
        </w:tabs>
        <w:ind w:left="425" w:hanging="425"/>
        <w:jc w:val="both"/>
        <w:rPr>
          <w:rFonts w:ascii="Museo Sans 300" w:eastAsia="Calibri" w:hAnsi="Museo Sans 300"/>
          <w:sz w:val="22"/>
          <w:szCs w:val="22"/>
          <w:lang w:val="es-SV" w:eastAsia="en-US"/>
        </w:rPr>
      </w:pPr>
      <w:r w:rsidRPr="007048BD">
        <w:rPr>
          <w:rFonts w:ascii="Museo Sans 300" w:eastAsia="Calibri" w:hAnsi="Museo Sans 300"/>
          <w:sz w:val="22"/>
          <w:szCs w:val="22"/>
          <w:lang w:val="es-SV" w:eastAsia="en-US"/>
        </w:rPr>
        <w:t xml:space="preserve">Una vez hayan sido calculados dichos salarios, el siguiente paso es establecer el porcentaje de pensión a otorgar a un </w:t>
      </w:r>
      <w:r w:rsidR="007048BD">
        <w:rPr>
          <w:rFonts w:ascii="Museo Sans 300" w:eastAsia="Calibri" w:hAnsi="Museo Sans 300"/>
          <w:sz w:val="22"/>
          <w:szCs w:val="22"/>
          <w:lang w:val="es-SV" w:eastAsia="en-US"/>
        </w:rPr>
        <w:t>afiliado</w:t>
      </w:r>
      <w:r w:rsidRPr="007048BD">
        <w:rPr>
          <w:rFonts w:ascii="Museo Sans 300" w:eastAsia="Calibri" w:hAnsi="Museo Sans 300"/>
          <w:sz w:val="22"/>
          <w:szCs w:val="22"/>
          <w:lang w:val="es-SV" w:eastAsia="en-US"/>
        </w:rPr>
        <w:t xml:space="preserve">, </w:t>
      </w:r>
      <w:r w:rsidR="007048BD">
        <w:rPr>
          <w:rFonts w:ascii="Museo Sans 300" w:eastAsia="Calibri" w:hAnsi="Museo Sans 300"/>
          <w:sz w:val="22"/>
          <w:szCs w:val="22"/>
          <w:lang w:val="es-SV" w:eastAsia="en-US"/>
        </w:rPr>
        <w:t>según lo siguiente</w:t>
      </w:r>
      <w:r w:rsidRPr="007048BD">
        <w:rPr>
          <w:rFonts w:ascii="Museo Sans 300" w:eastAsia="Calibri" w:hAnsi="Museo Sans 300"/>
          <w:sz w:val="22"/>
          <w:szCs w:val="22"/>
          <w:lang w:val="es-SV" w:eastAsia="en-US"/>
        </w:rPr>
        <w:t>:</w:t>
      </w:r>
    </w:p>
    <w:p w14:paraId="620A828A" w14:textId="2732F342" w:rsidR="005E275B" w:rsidRPr="005E275B" w:rsidRDefault="005E275B">
      <w:pPr>
        <w:pStyle w:val="Textoindependiente3"/>
        <w:numPr>
          <w:ilvl w:val="0"/>
          <w:numId w:val="30"/>
        </w:numPr>
        <w:spacing w:after="0"/>
        <w:ind w:left="993" w:hanging="284"/>
        <w:jc w:val="both"/>
        <w:rPr>
          <w:rFonts w:ascii="Museo Sans 300" w:eastAsia="Calibri" w:hAnsi="Museo Sans 300"/>
          <w:sz w:val="22"/>
          <w:szCs w:val="22"/>
          <w:lang w:val="es-SV" w:eastAsia="en-US"/>
        </w:rPr>
      </w:pPr>
      <w:r>
        <w:rPr>
          <w:rFonts w:ascii="Museo Sans 300" w:eastAsia="Calibri" w:hAnsi="Museo Sans 300"/>
          <w:sz w:val="22"/>
          <w:szCs w:val="22"/>
          <w:lang w:val="es-SV" w:eastAsia="en-US"/>
        </w:rPr>
        <w:t xml:space="preserve">Afiliados que optaron por permanecer afiliados en el SPP. </w:t>
      </w:r>
      <w:r w:rsidRPr="005E275B">
        <w:rPr>
          <w:rFonts w:ascii="Museo Sans 300" w:eastAsia="Calibri" w:hAnsi="Museo Sans 300"/>
          <w:sz w:val="22"/>
          <w:szCs w:val="22"/>
          <w:lang w:val="es-SV" w:eastAsia="en-US"/>
        </w:rPr>
        <w:t xml:space="preserve">La pensión mensual por vejez se determinará como un porcentaje del </w:t>
      </w:r>
      <w:r>
        <w:rPr>
          <w:rFonts w:ascii="Museo Sans 300" w:eastAsia="Calibri" w:hAnsi="Museo Sans 300"/>
          <w:sz w:val="22"/>
          <w:szCs w:val="22"/>
          <w:lang w:val="es-SV" w:eastAsia="en-US"/>
        </w:rPr>
        <w:t>SBR</w:t>
      </w:r>
      <w:r w:rsidRPr="005E275B">
        <w:rPr>
          <w:rFonts w:ascii="Museo Sans 300" w:eastAsia="Calibri" w:hAnsi="Museo Sans 300"/>
          <w:sz w:val="22"/>
          <w:szCs w:val="22"/>
          <w:lang w:val="es-SV" w:eastAsia="en-US"/>
        </w:rPr>
        <w:t xml:space="preserve"> en función del tiempo de servicio cotizado, otorgándose el treinta y cinco por ciento </w:t>
      </w:r>
      <w:r w:rsidR="00916A40">
        <w:rPr>
          <w:rFonts w:ascii="Museo Sans 300" w:eastAsia="Calibri" w:hAnsi="Museo Sans 300"/>
          <w:sz w:val="22"/>
          <w:szCs w:val="22"/>
          <w:lang w:val="es-SV" w:eastAsia="en-US"/>
        </w:rPr>
        <w:t xml:space="preserve">de este </w:t>
      </w:r>
      <w:r w:rsidRPr="005E275B">
        <w:rPr>
          <w:rFonts w:ascii="Museo Sans 300" w:eastAsia="Calibri" w:hAnsi="Museo Sans 300"/>
          <w:sz w:val="22"/>
          <w:szCs w:val="22"/>
          <w:lang w:val="es-SV" w:eastAsia="en-US"/>
        </w:rPr>
        <w:t xml:space="preserve">por los primeros diez años cotizados e incrementándose en uno por ciento por cada año de cotizaciones adicionales hasta un techo de cincuenta y cinco por ciento </w:t>
      </w:r>
      <w:r w:rsidRPr="005E275B">
        <w:rPr>
          <w:rFonts w:ascii="Museo Sans 300" w:eastAsia="Calibri" w:hAnsi="Museo Sans 300"/>
          <w:sz w:val="22"/>
          <w:szCs w:val="22"/>
          <w:lang w:val="es-SV" w:eastAsia="en-US"/>
        </w:rPr>
        <w:lastRenderedPageBreak/>
        <w:t xml:space="preserve">del </w:t>
      </w:r>
      <w:r>
        <w:rPr>
          <w:rFonts w:ascii="Museo Sans 300" w:eastAsia="Calibri" w:hAnsi="Museo Sans 300"/>
          <w:sz w:val="22"/>
          <w:szCs w:val="22"/>
          <w:lang w:val="es-SV" w:eastAsia="en-US"/>
        </w:rPr>
        <w:t>SBR</w:t>
      </w:r>
      <w:r w:rsidRPr="005E275B">
        <w:rPr>
          <w:rFonts w:ascii="Museo Sans 300" w:eastAsia="Calibri" w:hAnsi="Museo Sans 300"/>
          <w:sz w:val="22"/>
          <w:szCs w:val="22"/>
          <w:lang w:val="es-SV" w:eastAsia="en-US"/>
        </w:rPr>
        <w:t>, siempre que la pensión resultante no supere un monto de dos mil dólares de los Estados Unidos de América;</w:t>
      </w:r>
    </w:p>
    <w:p w14:paraId="57A093FC" w14:textId="00270422" w:rsidR="007048BD" w:rsidRPr="006F71FF" w:rsidRDefault="007048BD">
      <w:pPr>
        <w:pStyle w:val="Textoindependiente3"/>
        <w:numPr>
          <w:ilvl w:val="0"/>
          <w:numId w:val="30"/>
        </w:numPr>
        <w:spacing w:after="0"/>
        <w:ind w:left="993" w:hanging="284"/>
        <w:jc w:val="both"/>
        <w:rPr>
          <w:rFonts w:ascii="Museo Sans 300" w:eastAsia="Calibri" w:hAnsi="Museo Sans 300"/>
          <w:sz w:val="22"/>
          <w:szCs w:val="22"/>
          <w:lang w:val="es-SV" w:eastAsia="en-US"/>
        </w:rPr>
      </w:pPr>
      <w:r w:rsidRPr="006F71FF">
        <w:rPr>
          <w:rFonts w:ascii="Museo Sans 300" w:eastAsia="Calibri" w:hAnsi="Museo Sans 300"/>
          <w:sz w:val="22"/>
          <w:szCs w:val="22"/>
          <w:lang w:val="es-SV" w:eastAsia="en-US"/>
        </w:rPr>
        <w:t>Si se trata de un afiliado al ISSS</w:t>
      </w:r>
      <w:r w:rsidR="005E275B">
        <w:rPr>
          <w:rFonts w:ascii="Museo Sans 300" w:eastAsia="Calibri" w:hAnsi="Museo Sans 300"/>
          <w:sz w:val="22"/>
          <w:szCs w:val="22"/>
          <w:lang w:val="es-SV" w:eastAsia="en-US"/>
        </w:rPr>
        <w:t xml:space="preserve"> con permanencia </w:t>
      </w:r>
      <w:r w:rsidR="00554231">
        <w:rPr>
          <w:rFonts w:ascii="Museo Sans 300" w:eastAsia="Calibri" w:hAnsi="Museo Sans 300"/>
          <w:sz w:val="22"/>
          <w:szCs w:val="22"/>
          <w:lang w:val="es-SV" w:eastAsia="en-US"/>
        </w:rPr>
        <w:t xml:space="preserve">obligatoria </w:t>
      </w:r>
      <w:r w:rsidR="005E275B">
        <w:rPr>
          <w:rFonts w:ascii="Museo Sans 300" w:eastAsia="Calibri" w:hAnsi="Museo Sans 300"/>
          <w:sz w:val="22"/>
          <w:szCs w:val="22"/>
          <w:lang w:val="es-SV" w:eastAsia="en-US"/>
        </w:rPr>
        <w:t>en el SPP</w:t>
      </w:r>
      <w:r w:rsidRPr="006F71FF">
        <w:rPr>
          <w:rFonts w:ascii="Museo Sans 300" w:eastAsia="Calibri" w:hAnsi="Museo Sans 300"/>
          <w:sz w:val="22"/>
          <w:szCs w:val="22"/>
          <w:lang w:val="es-SV" w:eastAsia="en-US"/>
        </w:rPr>
        <w:t>, se le efectuarán dos cálculos, otorgándole el monto que le resulte más favorable, entre:</w:t>
      </w:r>
    </w:p>
    <w:p w14:paraId="465A1A91" w14:textId="1C256A87" w:rsidR="007048BD" w:rsidRPr="004C77BF" w:rsidRDefault="007048BD">
      <w:pPr>
        <w:pStyle w:val="Sangradetextonormal"/>
        <w:numPr>
          <w:ilvl w:val="0"/>
          <w:numId w:val="29"/>
        </w:numPr>
        <w:spacing w:before="120"/>
        <w:ind w:left="1276" w:hanging="425"/>
        <w:rPr>
          <w:rFonts w:ascii="Museo Sans 300" w:hAnsi="Museo Sans 300"/>
          <w:szCs w:val="22"/>
        </w:rPr>
      </w:pPr>
      <w:r w:rsidRPr="004C77BF">
        <w:rPr>
          <w:rFonts w:ascii="Museo Sans 300" w:hAnsi="Museo Sans 300"/>
          <w:szCs w:val="22"/>
        </w:rPr>
        <w:t xml:space="preserve">El </w:t>
      </w:r>
      <w:r w:rsidR="005E275B">
        <w:rPr>
          <w:rFonts w:ascii="Museo Sans 300" w:hAnsi="Museo Sans 300"/>
          <w:szCs w:val="22"/>
        </w:rPr>
        <w:t xml:space="preserve">treinta por ciento </w:t>
      </w:r>
      <w:r w:rsidRPr="004C77BF">
        <w:rPr>
          <w:rFonts w:ascii="Museo Sans 300" w:hAnsi="Museo Sans 300"/>
          <w:szCs w:val="22"/>
        </w:rPr>
        <w:t xml:space="preserve">del SBR, por los primeros tres años cotizados, incrementándose en </w:t>
      </w:r>
      <w:r w:rsidR="005E275B">
        <w:rPr>
          <w:rFonts w:ascii="Museo Sans 300" w:hAnsi="Museo Sans 300"/>
          <w:szCs w:val="22"/>
        </w:rPr>
        <w:t>uno punto setenta y cinco por ciento</w:t>
      </w:r>
      <w:r w:rsidRPr="004C77BF">
        <w:rPr>
          <w:rFonts w:ascii="Museo Sans 300" w:hAnsi="Museo Sans 300"/>
          <w:szCs w:val="22"/>
        </w:rPr>
        <w:t>, por cada año de cotizaciones adicional; o</w:t>
      </w:r>
    </w:p>
    <w:p w14:paraId="09B9F55C" w14:textId="2380518F" w:rsidR="007048BD" w:rsidRPr="004C77BF" w:rsidRDefault="007048BD">
      <w:pPr>
        <w:pStyle w:val="Sangradetextonormal"/>
        <w:numPr>
          <w:ilvl w:val="0"/>
          <w:numId w:val="29"/>
        </w:numPr>
        <w:ind w:left="1276" w:hanging="425"/>
        <w:rPr>
          <w:rFonts w:ascii="Museo Sans 300" w:hAnsi="Museo Sans 300"/>
          <w:b/>
          <w:szCs w:val="22"/>
        </w:rPr>
      </w:pPr>
      <w:r w:rsidRPr="004C77BF">
        <w:rPr>
          <w:rFonts w:ascii="Museo Sans 300" w:hAnsi="Museo Sans 300"/>
          <w:szCs w:val="22"/>
        </w:rPr>
        <w:t xml:space="preserve">El </w:t>
      </w:r>
      <w:r w:rsidR="005E275B">
        <w:rPr>
          <w:rFonts w:ascii="Museo Sans 300" w:hAnsi="Museo Sans 300"/>
          <w:szCs w:val="22"/>
        </w:rPr>
        <w:t xml:space="preserve">cuarenta por ciento </w:t>
      </w:r>
      <w:r w:rsidRPr="004C77BF">
        <w:rPr>
          <w:rFonts w:ascii="Museo Sans 300" w:hAnsi="Museo Sans 300"/>
          <w:szCs w:val="22"/>
        </w:rPr>
        <w:t xml:space="preserve">del SBM; más el </w:t>
      </w:r>
      <w:r w:rsidR="00FF0DA3">
        <w:rPr>
          <w:rFonts w:ascii="Museo Sans 300" w:hAnsi="Museo Sans 300"/>
          <w:szCs w:val="22"/>
        </w:rPr>
        <w:t>uno punto veinticinco por ciento</w:t>
      </w:r>
      <w:r w:rsidRPr="004C77BF">
        <w:rPr>
          <w:rFonts w:ascii="Museo Sans 300" w:hAnsi="Museo Sans 300"/>
          <w:szCs w:val="22"/>
        </w:rPr>
        <w:t xml:space="preserve"> de dicho salario por cada cincuenta semanas de cotizaciones que el afiliado tenga en exceso de las primeras ciento cincuenta semanas.</w:t>
      </w:r>
    </w:p>
    <w:p w14:paraId="3E06853E" w14:textId="7D9DFF50" w:rsidR="007048BD" w:rsidRPr="00FF0DA3" w:rsidRDefault="007048BD">
      <w:pPr>
        <w:pStyle w:val="Textoindependiente3"/>
        <w:numPr>
          <w:ilvl w:val="0"/>
          <w:numId w:val="30"/>
        </w:numPr>
        <w:spacing w:after="0"/>
        <w:ind w:left="993" w:hanging="284"/>
        <w:jc w:val="both"/>
        <w:rPr>
          <w:rFonts w:ascii="Museo Sans 300" w:hAnsi="Museo Sans 300"/>
          <w:bCs/>
          <w:sz w:val="22"/>
          <w:szCs w:val="22"/>
        </w:rPr>
      </w:pPr>
      <w:r w:rsidRPr="00FF0DA3">
        <w:rPr>
          <w:rFonts w:ascii="Museo Sans 300" w:hAnsi="Museo Sans 300"/>
          <w:bCs/>
          <w:sz w:val="22"/>
          <w:szCs w:val="22"/>
        </w:rPr>
        <w:t>Si se trata de un afiliado al INPEP</w:t>
      </w:r>
      <w:r w:rsidR="00872A19">
        <w:rPr>
          <w:rFonts w:ascii="Museo Sans 300" w:hAnsi="Museo Sans 300"/>
          <w:bCs/>
          <w:sz w:val="22"/>
          <w:szCs w:val="22"/>
        </w:rPr>
        <w:t xml:space="preserve"> con permanencia</w:t>
      </w:r>
      <w:r w:rsidR="00554231">
        <w:rPr>
          <w:rFonts w:ascii="Museo Sans 300" w:hAnsi="Museo Sans 300"/>
          <w:bCs/>
          <w:sz w:val="22"/>
          <w:szCs w:val="22"/>
        </w:rPr>
        <w:t xml:space="preserve"> obligatoria</w:t>
      </w:r>
      <w:r w:rsidR="00872A19">
        <w:rPr>
          <w:rFonts w:ascii="Museo Sans 300" w:hAnsi="Museo Sans 300"/>
          <w:bCs/>
          <w:sz w:val="22"/>
          <w:szCs w:val="22"/>
        </w:rPr>
        <w:t xml:space="preserve"> en el SPP</w:t>
      </w:r>
      <w:r w:rsidRPr="00FF0DA3">
        <w:rPr>
          <w:rFonts w:ascii="Museo Sans 300" w:hAnsi="Museo Sans 300"/>
          <w:bCs/>
          <w:sz w:val="22"/>
          <w:szCs w:val="22"/>
        </w:rPr>
        <w:t>, se le efectuarán dos cálculos, otorgándole el monto que le resulte más favorable, entre:</w:t>
      </w:r>
    </w:p>
    <w:p w14:paraId="1B32658E" w14:textId="5675C446" w:rsidR="007048BD" w:rsidRPr="004C77BF" w:rsidRDefault="007048BD">
      <w:pPr>
        <w:pStyle w:val="Sangradetextonormal"/>
        <w:numPr>
          <w:ilvl w:val="0"/>
          <w:numId w:val="31"/>
        </w:numPr>
        <w:spacing w:before="120"/>
        <w:ind w:left="1276" w:hanging="425"/>
        <w:rPr>
          <w:rFonts w:ascii="Museo Sans 300" w:hAnsi="Museo Sans 300"/>
          <w:szCs w:val="22"/>
        </w:rPr>
      </w:pPr>
      <w:r w:rsidRPr="004C77BF">
        <w:rPr>
          <w:rFonts w:ascii="Museo Sans 300" w:hAnsi="Museo Sans 300"/>
          <w:szCs w:val="22"/>
        </w:rPr>
        <w:t xml:space="preserve">El </w:t>
      </w:r>
      <w:r w:rsidR="00872A19">
        <w:rPr>
          <w:rFonts w:ascii="Museo Sans 300" w:hAnsi="Museo Sans 300"/>
          <w:szCs w:val="22"/>
        </w:rPr>
        <w:t xml:space="preserve">treinta por ciento </w:t>
      </w:r>
      <w:r w:rsidRPr="004C77BF">
        <w:rPr>
          <w:rFonts w:ascii="Museo Sans 300" w:hAnsi="Museo Sans 300"/>
          <w:szCs w:val="22"/>
        </w:rPr>
        <w:t xml:space="preserve">del SBR, por los primeros tres años cotizados, incrementándose en </w:t>
      </w:r>
      <w:r w:rsidR="00872A19">
        <w:rPr>
          <w:rFonts w:ascii="Museo Sans 300" w:hAnsi="Museo Sans 300"/>
          <w:szCs w:val="22"/>
        </w:rPr>
        <w:t>uno punto setenta y cinco por ciento</w:t>
      </w:r>
      <w:r w:rsidRPr="004C77BF">
        <w:rPr>
          <w:rFonts w:ascii="Museo Sans 300" w:hAnsi="Museo Sans 300"/>
          <w:szCs w:val="22"/>
        </w:rPr>
        <w:t xml:space="preserve"> por cada año de cotizaciones adicional; o</w:t>
      </w:r>
    </w:p>
    <w:p w14:paraId="776EBDBE" w14:textId="187093FB" w:rsidR="007048BD" w:rsidRPr="004C77BF" w:rsidRDefault="007048BD">
      <w:pPr>
        <w:pStyle w:val="Sangradetextonormal"/>
        <w:numPr>
          <w:ilvl w:val="0"/>
          <w:numId w:val="31"/>
        </w:numPr>
        <w:ind w:left="1276" w:hanging="425"/>
        <w:rPr>
          <w:rFonts w:ascii="Museo Sans 300" w:hAnsi="Museo Sans 300"/>
          <w:b/>
          <w:szCs w:val="22"/>
        </w:rPr>
      </w:pPr>
      <w:r w:rsidRPr="004C77BF">
        <w:rPr>
          <w:rFonts w:ascii="Museo Sans 300" w:hAnsi="Museo Sans 300"/>
          <w:szCs w:val="22"/>
        </w:rPr>
        <w:t xml:space="preserve">El </w:t>
      </w:r>
      <w:r w:rsidR="00872A19">
        <w:rPr>
          <w:rFonts w:ascii="Museo Sans 300" w:hAnsi="Museo Sans 300"/>
          <w:szCs w:val="22"/>
        </w:rPr>
        <w:t>treinta por ciento d</w:t>
      </w:r>
      <w:r w:rsidRPr="004C77BF">
        <w:rPr>
          <w:rFonts w:ascii="Museo Sans 300" w:hAnsi="Museo Sans 300"/>
          <w:szCs w:val="22"/>
        </w:rPr>
        <w:t>el SBR-INPEP, por los primeros cinco años de servicio</w:t>
      </w:r>
      <w:r w:rsidR="00872A19">
        <w:rPr>
          <w:rFonts w:ascii="Museo Sans 300" w:hAnsi="Museo Sans 300"/>
          <w:szCs w:val="22"/>
        </w:rPr>
        <w:t>,</w:t>
      </w:r>
      <w:r w:rsidRPr="004C77BF">
        <w:rPr>
          <w:rFonts w:ascii="Museo Sans 300" w:hAnsi="Museo Sans 300"/>
          <w:szCs w:val="22"/>
        </w:rPr>
        <w:t xml:space="preserve"> incrementándose por cada año adicional de servicio, así: el </w:t>
      </w:r>
      <w:r w:rsidR="00872A19">
        <w:rPr>
          <w:rFonts w:ascii="Museo Sans 300" w:hAnsi="Museo Sans 300"/>
          <w:szCs w:val="22"/>
        </w:rPr>
        <w:t>dos por ciento</w:t>
      </w:r>
      <w:r w:rsidRPr="004C77BF">
        <w:rPr>
          <w:rFonts w:ascii="Museo Sans 300" w:hAnsi="Museo Sans 300"/>
          <w:szCs w:val="22"/>
        </w:rPr>
        <w:t xml:space="preserve"> del SBR-INPEP, durante los siguientes quince años; el </w:t>
      </w:r>
      <w:r w:rsidR="00872A19">
        <w:rPr>
          <w:rFonts w:ascii="Museo Sans 300" w:hAnsi="Museo Sans 300"/>
          <w:szCs w:val="22"/>
        </w:rPr>
        <w:t xml:space="preserve">dos punto cinco por ciento </w:t>
      </w:r>
      <w:r w:rsidRPr="004C77BF">
        <w:rPr>
          <w:rFonts w:ascii="Museo Sans 300" w:hAnsi="Museo Sans 300"/>
          <w:szCs w:val="22"/>
        </w:rPr>
        <w:t xml:space="preserve">del SBR-INPEP, durante los siguientes diez años; y el </w:t>
      </w:r>
      <w:r w:rsidR="00872A19">
        <w:rPr>
          <w:rFonts w:ascii="Museo Sans 300" w:hAnsi="Museo Sans 300"/>
          <w:szCs w:val="22"/>
        </w:rPr>
        <w:t>tres por ciento</w:t>
      </w:r>
      <w:r w:rsidRPr="004C77BF">
        <w:rPr>
          <w:rFonts w:ascii="Museo Sans 300" w:hAnsi="Museo Sans 300"/>
          <w:szCs w:val="22"/>
        </w:rPr>
        <w:t xml:space="preserve"> del SBR-INPEP, durante los siguientes cinco años.</w:t>
      </w:r>
    </w:p>
    <w:p w14:paraId="5778057B" w14:textId="6B16FEA3" w:rsidR="00B87B53" w:rsidRPr="00D91A75" w:rsidRDefault="00D91A75">
      <w:pPr>
        <w:pStyle w:val="Textoindependiente3"/>
        <w:numPr>
          <w:ilvl w:val="0"/>
          <w:numId w:val="26"/>
        </w:numPr>
        <w:tabs>
          <w:tab w:val="num" w:pos="993"/>
        </w:tabs>
        <w:spacing w:after="0"/>
        <w:ind w:left="425" w:hanging="425"/>
        <w:jc w:val="both"/>
        <w:rPr>
          <w:rFonts w:ascii="Museo Sans 300" w:hAnsi="Museo Sans 300"/>
          <w:sz w:val="22"/>
          <w:szCs w:val="22"/>
        </w:rPr>
      </w:pPr>
      <w:r>
        <w:rPr>
          <w:rFonts w:ascii="Museo Sans 300" w:hAnsi="Museo Sans 300"/>
          <w:sz w:val="22"/>
          <w:szCs w:val="22"/>
        </w:rPr>
        <w:t xml:space="preserve">Los cálculos establecidos en el literal anterior, </w:t>
      </w:r>
      <w:r w:rsidR="00B87B53" w:rsidRPr="00D91A75">
        <w:rPr>
          <w:rFonts w:ascii="Museo Sans 300" w:hAnsi="Museo Sans 300"/>
          <w:sz w:val="22"/>
          <w:szCs w:val="22"/>
        </w:rPr>
        <w:t>se utilizará</w:t>
      </w:r>
      <w:r>
        <w:rPr>
          <w:rFonts w:ascii="Museo Sans 300" w:hAnsi="Museo Sans 300"/>
          <w:sz w:val="22"/>
          <w:szCs w:val="22"/>
        </w:rPr>
        <w:t>n</w:t>
      </w:r>
      <w:r w:rsidR="00B87B53" w:rsidRPr="00D91A75">
        <w:rPr>
          <w:rFonts w:ascii="Museo Sans 300" w:hAnsi="Museo Sans 300"/>
          <w:sz w:val="22"/>
          <w:szCs w:val="22"/>
        </w:rPr>
        <w:t xml:space="preserve"> únicamente cuando el </w:t>
      </w:r>
      <w:r>
        <w:rPr>
          <w:rFonts w:ascii="Museo Sans 300" w:hAnsi="Museo Sans 300"/>
          <w:sz w:val="22"/>
          <w:szCs w:val="22"/>
        </w:rPr>
        <w:t xml:space="preserve">afiliado </w:t>
      </w:r>
      <w:r w:rsidR="00B87B53" w:rsidRPr="00D91A75">
        <w:rPr>
          <w:rFonts w:ascii="Museo Sans 300" w:hAnsi="Museo Sans 300"/>
          <w:sz w:val="22"/>
          <w:szCs w:val="22"/>
        </w:rPr>
        <w:t>cumpla con el tiempo mínimo exigido para obtener una pensión por vejez haciendo uso solamente de los tiempos cotizados en un Institu</w:t>
      </w:r>
      <w:r>
        <w:rPr>
          <w:rFonts w:ascii="Museo Sans 300" w:hAnsi="Museo Sans 300"/>
          <w:sz w:val="22"/>
          <w:szCs w:val="22"/>
        </w:rPr>
        <w:t>to Previsional;</w:t>
      </w:r>
    </w:p>
    <w:p w14:paraId="3867DD4A" w14:textId="52EE831A" w:rsidR="00D01355" w:rsidRDefault="00D91A75">
      <w:pPr>
        <w:pStyle w:val="Textoindependiente3"/>
        <w:numPr>
          <w:ilvl w:val="0"/>
          <w:numId w:val="26"/>
        </w:numPr>
        <w:tabs>
          <w:tab w:val="num" w:pos="993"/>
        </w:tabs>
        <w:spacing w:after="0"/>
        <w:ind w:left="425" w:hanging="425"/>
        <w:jc w:val="both"/>
        <w:rPr>
          <w:rFonts w:ascii="Museo Sans 300" w:hAnsi="Museo Sans 300"/>
          <w:sz w:val="22"/>
          <w:szCs w:val="22"/>
        </w:rPr>
      </w:pPr>
      <w:r w:rsidRPr="004C77BF">
        <w:rPr>
          <w:rFonts w:ascii="Museo Sans 300" w:hAnsi="Museo Sans 300"/>
          <w:sz w:val="22"/>
          <w:szCs w:val="22"/>
        </w:rPr>
        <w:t>En los casos en que se genere el derecho a pensión por acumulación de períodos</w:t>
      </w:r>
      <w:r w:rsidRPr="00D91A75">
        <w:rPr>
          <w:rFonts w:ascii="Museo Sans 300" w:hAnsi="Museo Sans 300"/>
          <w:sz w:val="22"/>
          <w:szCs w:val="22"/>
        </w:rPr>
        <w:t xml:space="preserve"> en ambos Institutos</w:t>
      </w:r>
      <w:r w:rsidRPr="004C77BF">
        <w:rPr>
          <w:rFonts w:ascii="Museo Sans 300" w:hAnsi="Museo Sans 300"/>
          <w:sz w:val="22"/>
          <w:szCs w:val="22"/>
        </w:rPr>
        <w:t>, l</w:t>
      </w:r>
      <w:r w:rsidRPr="00D91A75">
        <w:rPr>
          <w:rFonts w:ascii="Museo Sans 300" w:hAnsi="Museo Sans 300"/>
          <w:sz w:val="22"/>
          <w:szCs w:val="22"/>
        </w:rPr>
        <w:t>os cálculos</w:t>
      </w:r>
      <w:r w:rsidRPr="004C77BF">
        <w:rPr>
          <w:rFonts w:ascii="Museo Sans 300" w:hAnsi="Museo Sans 300"/>
          <w:sz w:val="22"/>
          <w:szCs w:val="22"/>
        </w:rPr>
        <w:t xml:space="preserve"> porcentual</w:t>
      </w:r>
      <w:r w:rsidRPr="00D91A75">
        <w:rPr>
          <w:rFonts w:ascii="Museo Sans 300" w:hAnsi="Museo Sans 300"/>
          <w:sz w:val="22"/>
          <w:szCs w:val="22"/>
        </w:rPr>
        <w:t>es</w:t>
      </w:r>
      <w:r w:rsidRPr="004C77BF">
        <w:rPr>
          <w:rFonts w:ascii="Museo Sans 300" w:hAnsi="Museo Sans 300"/>
          <w:sz w:val="22"/>
          <w:szCs w:val="22"/>
        </w:rPr>
        <w:t xml:space="preserve"> </w:t>
      </w:r>
      <w:r>
        <w:rPr>
          <w:rFonts w:ascii="Museo Sans 300" w:hAnsi="Museo Sans 300"/>
          <w:sz w:val="22"/>
          <w:szCs w:val="22"/>
        </w:rPr>
        <w:t xml:space="preserve">a utilizar </w:t>
      </w:r>
      <w:r w:rsidRPr="004C77BF">
        <w:rPr>
          <w:rFonts w:ascii="Museo Sans 300" w:hAnsi="Museo Sans 300"/>
          <w:sz w:val="22"/>
          <w:szCs w:val="22"/>
        </w:rPr>
        <w:t xml:space="preserve">que se </w:t>
      </w:r>
      <w:r>
        <w:rPr>
          <w:rFonts w:ascii="Museo Sans 300" w:hAnsi="Museo Sans 300"/>
          <w:sz w:val="22"/>
          <w:szCs w:val="22"/>
        </w:rPr>
        <w:t>detallan</w:t>
      </w:r>
      <w:r w:rsidRPr="004C77BF">
        <w:rPr>
          <w:rFonts w:ascii="Museo Sans 300" w:hAnsi="Museo Sans 300"/>
          <w:sz w:val="22"/>
          <w:szCs w:val="22"/>
        </w:rPr>
        <w:t xml:space="preserve"> en los </w:t>
      </w:r>
      <w:r>
        <w:rPr>
          <w:rFonts w:ascii="Museo Sans 300" w:hAnsi="Museo Sans 300"/>
          <w:sz w:val="22"/>
          <w:szCs w:val="22"/>
        </w:rPr>
        <w:t xml:space="preserve">romanos i) y </w:t>
      </w:r>
      <w:proofErr w:type="spellStart"/>
      <w:r>
        <w:rPr>
          <w:rFonts w:ascii="Museo Sans 300" w:hAnsi="Museo Sans 300"/>
          <w:sz w:val="22"/>
          <w:szCs w:val="22"/>
        </w:rPr>
        <w:t>ii</w:t>
      </w:r>
      <w:proofErr w:type="spellEnd"/>
      <w:r w:rsidRPr="004C77BF">
        <w:rPr>
          <w:rFonts w:ascii="Museo Sans 300" w:hAnsi="Museo Sans 300"/>
          <w:sz w:val="22"/>
          <w:szCs w:val="22"/>
        </w:rPr>
        <w:t>) de</w:t>
      </w:r>
      <w:r>
        <w:rPr>
          <w:rFonts w:ascii="Museo Sans 300" w:hAnsi="Museo Sans 300"/>
          <w:sz w:val="22"/>
          <w:szCs w:val="22"/>
        </w:rPr>
        <w:t>l literal d) del presente artículo</w:t>
      </w:r>
      <w:r w:rsidRPr="004C77BF">
        <w:rPr>
          <w:rFonts w:ascii="Museo Sans 300" w:hAnsi="Museo Sans 300"/>
          <w:sz w:val="22"/>
          <w:szCs w:val="22"/>
        </w:rPr>
        <w:t>, será</w:t>
      </w:r>
      <w:r>
        <w:rPr>
          <w:rFonts w:ascii="Museo Sans 300" w:hAnsi="Museo Sans 300"/>
          <w:sz w:val="22"/>
          <w:szCs w:val="22"/>
        </w:rPr>
        <w:t xml:space="preserve"> el</w:t>
      </w:r>
      <w:r w:rsidRPr="004C77BF">
        <w:rPr>
          <w:rFonts w:ascii="Museo Sans 300" w:hAnsi="Museo Sans 300"/>
          <w:sz w:val="22"/>
          <w:szCs w:val="22"/>
        </w:rPr>
        <w:t xml:space="preserve"> que corresponda al Institu</w:t>
      </w:r>
      <w:r w:rsidR="007A6740">
        <w:rPr>
          <w:rFonts w:ascii="Museo Sans 300" w:hAnsi="Museo Sans 300"/>
          <w:sz w:val="22"/>
          <w:szCs w:val="22"/>
        </w:rPr>
        <w:t>to</w:t>
      </w:r>
      <w:r w:rsidRPr="004C77BF">
        <w:rPr>
          <w:rFonts w:ascii="Museo Sans 300" w:hAnsi="Museo Sans 300"/>
          <w:sz w:val="22"/>
          <w:szCs w:val="22"/>
        </w:rPr>
        <w:t xml:space="preserve"> donde el a</w:t>
      </w:r>
      <w:r>
        <w:rPr>
          <w:rFonts w:ascii="Museo Sans 300" w:hAnsi="Museo Sans 300"/>
          <w:sz w:val="22"/>
          <w:szCs w:val="22"/>
        </w:rPr>
        <w:t>filiado r</w:t>
      </w:r>
      <w:r w:rsidRPr="004C77BF">
        <w:rPr>
          <w:rFonts w:ascii="Museo Sans 300" w:hAnsi="Museo Sans 300"/>
          <w:sz w:val="22"/>
          <w:szCs w:val="22"/>
        </w:rPr>
        <w:t>egistre mayor tiempo cotizado</w:t>
      </w:r>
      <w:r>
        <w:rPr>
          <w:rFonts w:ascii="Museo Sans 300" w:hAnsi="Museo Sans 300"/>
          <w:sz w:val="22"/>
          <w:szCs w:val="22"/>
        </w:rPr>
        <w:t xml:space="preserve">. </w:t>
      </w:r>
      <w:r w:rsidRPr="004C77BF">
        <w:rPr>
          <w:rFonts w:ascii="Museo Sans 300" w:hAnsi="Museo Sans 300"/>
          <w:sz w:val="22"/>
          <w:szCs w:val="22"/>
        </w:rPr>
        <w:t>Cuando registre igual tiempo cotizado, l</w:t>
      </w:r>
      <w:r>
        <w:rPr>
          <w:rFonts w:ascii="Museo Sans 300" w:hAnsi="Museo Sans 300"/>
          <w:sz w:val="22"/>
          <w:szCs w:val="22"/>
        </w:rPr>
        <w:t xml:space="preserve">os porcentajes </w:t>
      </w:r>
      <w:r w:rsidRPr="004C77BF">
        <w:rPr>
          <w:rFonts w:ascii="Museo Sans 300" w:hAnsi="Museo Sans 300"/>
          <w:sz w:val="22"/>
          <w:szCs w:val="22"/>
        </w:rPr>
        <w:t>a utilizar será</w:t>
      </w:r>
      <w:r>
        <w:rPr>
          <w:rFonts w:ascii="Museo Sans 300" w:hAnsi="Museo Sans 300"/>
          <w:sz w:val="22"/>
          <w:szCs w:val="22"/>
        </w:rPr>
        <w:t>n</w:t>
      </w:r>
      <w:r w:rsidRPr="004C77BF">
        <w:rPr>
          <w:rFonts w:ascii="Museo Sans 300" w:hAnsi="Museo Sans 300"/>
          <w:sz w:val="22"/>
          <w:szCs w:val="22"/>
        </w:rPr>
        <w:t xml:space="preserve"> l</w:t>
      </w:r>
      <w:r>
        <w:rPr>
          <w:rFonts w:ascii="Museo Sans 300" w:hAnsi="Museo Sans 300"/>
          <w:sz w:val="22"/>
          <w:szCs w:val="22"/>
        </w:rPr>
        <w:t>os</w:t>
      </w:r>
      <w:r w:rsidRPr="004C77BF">
        <w:rPr>
          <w:rFonts w:ascii="Museo Sans 300" w:hAnsi="Museo Sans 300"/>
          <w:sz w:val="22"/>
          <w:szCs w:val="22"/>
        </w:rPr>
        <w:t xml:space="preserve"> que corresponda</w:t>
      </w:r>
      <w:r>
        <w:rPr>
          <w:rFonts w:ascii="Museo Sans 300" w:hAnsi="Museo Sans 300"/>
          <w:sz w:val="22"/>
          <w:szCs w:val="22"/>
        </w:rPr>
        <w:t>n</w:t>
      </w:r>
      <w:r w:rsidRPr="004C77BF">
        <w:rPr>
          <w:rFonts w:ascii="Museo Sans 300" w:hAnsi="Museo Sans 300"/>
          <w:sz w:val="22"/>
          <w:szCs w:val="22"/>
        </w:rPr>
        <w:t xml:space="preserve"> al Institu</w:t>
      </w:r>
      <w:r w:rsidR="007A6740">
        <w:rPr>
          <w:rFonts w:ascii="Museo Sans 300" w:hAnsi="Museo Sans 300"/>
          <w:sz w:val="22"/>
          <w:szCs w:val="22"/>
        </w:rPr>
        <w:t xml:space="preserve">to </w:t>
      </w:r>
      <w:r w:rsidRPr="004C77BF">
        <w:rPr>
          <w:rFonts w:ascii="Museo Sans 300" w:hAnsi="Museo Sans 300"/>
          <w:sz w:val="22"/>
          <w:szCs w:val="22"/>
        </w:rPr>
        <w:t>Previsional donde se encuentre efectuando cotizaciones a la fecha en que cumple los requisitos para pensionarse por vejez</w:t>
      </w:r>
      <w:r>
        <w:rPr>
          <w:rFonts w:ascii="Museo Sans 300" w:hAnsi="Museo Sans 300"/>
          <w:sz w:val="22"/>
          <w:szCs w:val="22"/>
        </w:rPr>
        <w:t>;</w:t>
      </w:r>
    </w:p>
    <w:p w14:paraId="5CC7D457" w14:textId="0F55B7F0" w:rsidR="00D01355" w:rsidRDefault="00B87B53">
      <w:pPr>
        <w:pStyle w:val="Textoindependiente3"/>
        <w:numPr>
          <w:ilvl w:val="0"/>
          <w:numId w:val="26"/>
        </w:numPr>
        <w:tabs>
          <w:tab w:val="num" w:pos="993"/>
        </w:tabs>
        <w:spacing w:after="0"/>
        <w:ind w:left="425" w:hanging="425"/>
        <w:jc w:val="both"/>
        <w:rPr>
          <w:rFonts w:ascii="Museo Sans 300" w:hAnsi="Museo Sans 300"/>
          <w:sz w:val="22"/>
          <w:szCs w:val="22"/>
        </w:rPr>
      </w:pPr>
      <w:r w:rsidRPr="00D01355">
        <w:rPr>
          <w:rFonts w:ascii="Museo Sans 300" w:hAnsi="Museo Sans 300"/>
          <w:sz w:val="22"/>
          <w:szCs w:val="22"/>
        </w:rPr>
        <w:t>Establecid</w:t>
      </w:r>
      <w:r w:rsidR="00D01355">
        <w:rPr>
          <w:rFonts w:ascii="Museo Sans 300" w:hAnsi="Museo Sans 300"/>
          <w:sz w:val="22"/>
          <w:szCs w:val="22"/>
        </w:rPr>
        <w:t xml:space="preserve">os los parámetros </w:t>
      </w:r>
      <w:r w:rsidRPr="00D01355">
        <w:rPr>
          <w:rFonts w:ascii="Museo Sans 300" w:hAnsi="Museo Sans 300"/>
          <w:sz w:val="22"/>
          <w:szCs w:val="22"/>
        </w:rPr>
        <w:t xml:space="preserve">a aplicar y el porcentaje respectivo (con dos cifras decimales significativas), </w:t>
      </w:r>
      <w:r w:rsidR="00D01355">
        <w:rPr>
          <w:rFonts w:ascii="Museo Sans 300" w:hAnsi="Museo Sans 300"/>
          <w:sz w:val="22"/>
          <w:szCs w:val="22"/>
        </w:rPr>
        <w:t>e</w:t>
      </w:r>
      <w:r w:rsidRPr="00D01355">
        <w:rPr>
          <w:rFonts w:ascii="Museo Sans 300" w:hAnsi="Museo Sans 300"/>
          <w:sz w:val="22"/>
          <w:szCs w:val="22"/>
        </w:rPr>
        <w:t>ste deberá aplicarse al SBR correspondiente, expresado en dólares y así determinar el monto de la pensión. Este valor se expresará con dos cifras decimales significativas aproximando el segundo decimal al valor inmediato superior, si el tercer decimal es igual o superior a 5</w:t>
      </w:r>
      <w:r w:rsidR="00D01355">
        <w:rPr>
          <w:rFonts w:ascii="Museo Sans 300" w:hAnsi="Museo Sans 300"/>
          <w:sz w:val="22"/>
          <w:szCs w:val="22"/>
        </w:rPr>
        <w:t>;</w:t>
      </w:r>
    </w:p>
    <w:p w14:paraId="206E7203" w14:textId="435D63C5" w:rsidR="00B87B53" w:rsidRDefault="00B87B53">
      <w:pPr>
        <w:pStyle w:val="Textoindependiente3"/>
        <w:numPr>
          <w:ilvl w:val="0"/>
          <w:numId w:val="26"/>
        </w:numPr>
        <w:tabs>
          <w:tab w:val="num" w:pos="993"/>
        </w:tabs>
        <w:spacing w:after="0"/>
        <w:ind w:left="425" w:hanging="425"/>
        <w:jc w:val="both"/>
        <w:rPr>
          <w:rFonts w:ascii="Museo Sans 300" w:hAnsi="Museo Sans 300"/>
          <w:sz w:val="22"/>
          <w:szCs w:val="22"/>
        </w:rPr>
      </w:pPr>
      <w:r w:rsidRPr="00D01355">
        <w:rPr>
          <w:rFonts w:ascii="Museo Sans 300" w:hAnsi="Museo Sans 300"/>
          <w:sz w:val="22"/>
          <w:szCs w:val="22"/>
        </w:rPr>
        <w:t xml:space="preserve">Si la pensión resultante fuere inferior que la pensión mínima, </w:t>
      </w:r>
      <w:r w:rsidR="00763539">
        <w:rPr>
          <w:rFonts w:ascii="Museo Sans 300" w:hAnsi="Museo Sans 300"/>
          <w:sz w:val="22"/>
          <w:szCs w:val="22"/>
        </w:rPr>
        <w:t xml:space="preserve">se </w:t>
      </w:r>
      <w:r w:rsidR="00133A11">
        <w:rPr>
          <w:rFonts w:ascii="Museo Sans 300" w:hAnsi="Museo Sans 300"/>
          <w:sz w:val="22"/>
          <w:szCs w:val="22"/>
        </w:rPr>
        <w:t xml:space="preserve">deberá ajustar el monto a esta última; </w:t>
      </w:r>
      <w:r w:rsidR="00916A40">
        <w:rPr>
          <w:rFonts w:ascii="Museo Sans 300" w:hAnsi="Museo Sans 300"/>
          <w:sz w:val="22"/>
          <w:szCs w:val="22"/>
        </w:rPr>
        <w:t>y</w:t>
      </w:r>
    </w:p>
    <w:p w14:paraId="15C6033F" w14:textId="49C41063" w:rsidR="00133A11" w:rsidRDefault="00133A11">
      <w:pPr>
        <w:pStyle w:val="Textoindependiente3"/>
        <w:numPr>
          <w:ilvl w:val="0"/>
          <w:numId w:val="26"/>
        </w:numPr>
        <w:tabs>
          <w:tab w:val="num" w:pos="993"/>
        </w:tabs>
        <w:spacing w:after="0"/>
        <w:ind w:left="425" w:hanging="425"/>
        <w:jc w:val="both"/>
        <w:rPr>
          <w:rFonts w:ascii="Museo Sans 300" w:hAnsi="Museo Sans 300"/>
          <w:sz w:val="22"/>
          <w:szCs w:val="22"/>
        </w:rPr>
      </w:pPr>
      <w:r>
        <w:rPr>
          <w:rFonts w:ascii="Museo Sans 300" w:hAnsi="Museo Sans 300"/>
          <w:sz w:val="22"/>
          <w:szCs w:val="22"/>
        </w:rPr>
        <w:t xml:space="preserve">Al monto resultante de lo establecido en los literales g) y h) del presente artículo, se le aplicará un incremento del 30%. </w:t>
      </w:r>
      <w:r w:rsidRPr="00133A11">
        <w:rPr>
          <w:rFonts w:ascii="Museo Sans 300" w:hAnsi="Museo Sans 300"/>
          <w:sz w:val="22"/>
          <w:szCs w:val="22"/>
        </w:rPr>
        <w:t xml:space="preserve">Para aquellos afiliados que su pensión resultante sea mayor a $390.00 y menor a $400.00, la pensión a pagar será de $400.00; para </w:t>
      </w:r>
      <w:r w:rsidRPr="00133A11">
        <w:rPr>
          <w:rFonts w:ascii="Museo Sans 300" w:hAnsi="Museo Sans 300"/>
          <w:sz w:val="22"/>
          <w:szCs w:val="22"/>
        </w:rPr>
        <w:lastRenderedPageBreak/>
        <w:t>aquellos que su pensión resultante sea mayor de $440.00 y menor a $450.00, su pensión a pagar será de $450.00; y para aquellos que su pensión resultante sea mayor de $490.00 y menor a $500.00, la pensión a pagar será de $500.00</w:t>
      </w:r>
      <w:r>
        <w:rPr>
          <w:rFonts w:ascii="Museo Sans 300" w:hAnsi="Museo Sans 300"/>
          <w:sz w:val="22"/>
          <w:szCs w:val="22"/>
        </w:rPr>
        <w:t>.</w:t>
      </w:r>
    </w:p>
    <w:p w14:paraId="0ECF6F8A" w14:textId="77777777" w:rsidR="00D01355" w:rsidRPr="00D01355" w:rsidRDefault="00D01355" w:rsidP="00D01355">
      <w:pPr>
        <w:pStyle w:val="Textoindependiente3"/>
        <w:spacing w:after="0"/>
        <w:ind w:left="425"/>
        <w:jc w:val="both"/>
        <w:rPr>
          <w:rFonts w:ascii="Museo Sans 300" w:hAnsi="Museo Sans 300"/>
          <w:sz w:val="22"/>
          <w:szCs w:val="22"/>
        </w:rPr>
      </w:pPr>
    </w:p>
    <w:p w14:paraId="3C366E25" w14:textId="503742D3" w:rsidR="00D01355" w:rsidRPr="00D01355" w:rsidRDefault="00D01355" w:rsidP="00D01355">
      <w:pPr>
        <w:pStyle w:val="Prrafodelista"/>
        <w:spacing w:after="0" w:line="240" w:lineRule="auto"/>
        <w:contextualSpacing w:val="0"/>
        <w:jc w:val="center"/>
        <w:rPr>
          <w:rFonts w:ascii="Museo Sans 300" w:hAnsi="Museo Sans 300"/>
          <w:b/>
        </w:rPr>
      </w:pPr>
      <w:r w:rsidRPr="00D01355">
        <w:rPr>
          <w:rFonts w:ascii="Museo Sans 300" w:hAnsi="Museo Sans 300"/>
          <w:b/>
        </w:rPr>
        <w:t>CAPÍTULO V</w:t>
      </w:r>
      <w:r>
        <w:rPr>
          <w:rFonts w:ascii="Museo Sans 300" w:hAnsi="Museo Sans 300"/>
          <w:b/>
        </w:rPr>
        <w:t>I</w:t>
      </w:r>
    </w:p>
    <w:p w14:paraId="0F2C5FB4" w14:textId="568033F2" w:rsidR="00D01355" w:rsidRPr="00D01355" w:rsidRDefault="00D01355" w:rsidP="009C051A">
      <w:pPr>
        <w:pStyle w:val="Prrafodelista"/>
        <w:spacing w:after="0" w:line="240" w:lineRule="auto"/>
        <w:contextualSpacing w:val="0"/>
        <w:jc w:val="center"/>
        <w:rPr>
          <w:rFonts w:ascii="Museo Sans 300" w:hAnsi="Museo Sans 300"/>
          <w:b/>
        </w:rPr>
      </w:pPr>
      <w:r w:rsidRPr="00D01355">
        <w:rPr>
          <w:rFonts w:ascii="Museo Sans 300" w:hAnsi="Museo Sans 300"/>
          <w:b/>
        </w:rPr>
        <w:t xml:space="preserve">PROCEDIMIENTO DE CÁLCULO DE </w:t>
      </w:r>
      <w:r>
        <w:rPr>
          <w:rFonts w:ascii="Museo Sans 300" w:hAnsi="Museo Sans 300"/>
          <w:b/>
        </w:rPr>
        <w:t>ASIGNACIÓN</w:t>
      </w:r>
      <w:r w:rsidRPr="00D01355">
        <w:rPr>
          <w:rFonts w:ascii="Museo Sans 300" w:hAnsi="Museo Sans 300"/>
          <w:b/>
        </w:rPr>
        <w:t xml:space="preserve"> POR VEJEZ</w:t>
      </w:r>
    </w:p>
    <w:p w14:paraId="5DE3ECEB" w14:textId="77777777" w:rsidR="009C051A" w:rsidRPr="000E04CF" w:rsidRDefault="009C051A" w:rsidP="009C051A">
      <w:pPr>
        <w:jc w:val="both"/>
        <w:rPr>
          <w:rFonts w:ascii="Museo Sans 300" w:hAnsi="Museo Sans 300"/>
          <w:sz w:val="22"/>
          <w:szCs w:val="22"/>
        </w:rPr>
      </w:pPr>
    </w:p>
    <w:p w14:paraId="51CB4926" w14:textId="29DEB6AC" w:rsidR="000E04CF" w:rsidRDefault="009C051A" w:rsidP="000E04CF">
      <w:pPr>
        <w:pStyle w:val="Prrafodelista"/>
        <w:widowControl w:val="0"/>
        <w:numPr>
          <w:ilvl w:val="0"/>
          <w:numId w:val="4"/>
        </w:numPr>
        <w:spacing w:after="0" w:line="240" w:lineRule="auto"/>
        <w:ind w:left="0" w:firstLine="0"/>
        <w:contextualSpacing w:val="0"/>
        <w:outlineLvl w:val="0"/>
        <w:rPr>
          <w:rFonts w:ascii="Museo Sans 300" w:hAnsi="Museo Sans 300"/>
        </w:rPr>
      </w:pPr>
      <w:r w:rsidRPr="009C051A">
        <w:rPr>
          <w:rFonts w:ascii="Museo Sans 300" w:hAnsi="Museo Sans 300"/>
        </w:rPr>
        <w:t xml:space="preserve">En caso </w:t>
      </w:r>
      <w:r w:rsidR="00916A40">
        <w:rPr>
          <w:rFonts w:ascii="Museo Sans 300" w:hAnsi="Museo Sans 300"/>
        </w:rPr>
        <w:t xml:space="preserve">de </w:t>
      </w:r>
      <w:r w:rsidRPr="009C051A">
        <w:rPr>
          <w:rFonts w:ascii="Museo Sans 300" w:hAnsi="Museo Sans 300"/>
        </w:rPr>
        <w:t>que</w:t>
      </w:r>
      <w:r w:rsidR="00916A40">
        <w:rPr>
          <w:rFonts w:ascii="Museo Sans 300" w:hAnsi="Museo Sans 300"/>
        </w:rPr>
        <w:t>,</w:t>
      </w:r>
      <w:r w:rsidRPr="009C051A">
        <w:rPr>
          <w:rFonts w:ascii="Museo Sans 300" w:hAnsi="Museo Sans 300"/>
        </w:rPr>
        <w:t xml:space="preserve"> durante la determinación del tiempo de cotización, a través de consulta en el Sistema de Historial Laboral, se estableciere que el asegurado no cumple con el requisito de tiempo establecido para obtener una pensión, se deberá verificar si tiene derecho a una asignación por vejez.</w:t>
      </w:r>
    </w:p>
    <w:p w14:paraId="30225EDD" w14:textId="3BC6B99B" w:rsidR="009C051A" w:rsidRPr="009C051A" w:rsidRDefault="009C051A" w:rsidP="000E04CF">
      <w:pPr>
        <w:pStyle w:val="Prrafodelista"/>
        <w:widowControl w:val="0"/>
        <w:spacing w:after="0" w:line="240" w:lineRule="auto"/>
        <w:ind w:left="0"/>
        <w:contextualSpacing w:val="0"/>
        <w:outlineLvl w:val="0"/>
        <w:rPr>
          <w:rFonts w:ascii="Museo Sans 300" w:hAnsi="Museo Sans 300"/>
        </w:rPr>
      </w:pPr>
      <w:r w:rsidRPr="009C051A">
        <w:rPr>
          <w:rFonts w:ascii="Museo Sans 300" w:hAnsi="Museo Sans 300"/>
        </w:rPr>
        <w:t xml:space="preserve"> </w:t>
      </w:r>
    </w:p>
    <w:p w14:paraId="49643DAC" w14:textId="5CA53066" w:rsidR="009F4A79" w:rsidRDefault="009C051A">
      <w:pPr>
        <w:pStyle w:val="Prrafodelista"/>
        <w:widowControl w:val="0"/>
        <w:numPr>
          <w:ilvl w:val="0"/>
          <w:numId w:val="4"/>
        </w:numPr>
        <w:spacing w:after="0" w:line="240" w:lineRule="auto"/>
        <w:ind w:left="0" w:firstLine="0"/>
        <w:contextualSpacing w:val="0"/>
        <w:outlineLvl w:val="0"/>
        <w:rPr>
          <w:rFonts w:ascii="Museo Sans 300" w:hAnsi="Museo Sans 300"/>
        </w:rPr>
      </w:pPr>
      <w:r w:rsidRPr="009F4A79">
        <w:rPr>
          <w:rFonts w:ascii="Museo Sans 300" w:hAnsi="Museo Sans 300"/>
        </w:rPr>
        <w:t>No procederá el otorgamiento de una asignación por vejez en los casos</w:t>
      </w:r>
      <w:r w:rsidR="00916A40">
        <w:rPr>
          <w:rFonts w:ascii="Museo Sans 300" w:hAnsi="Museo Sans 300"/>
        </w:rPr>
        <w:t xml:space="preserve"> de</w:t>
      </w:r>
      <w:r w:rsidRPr="009F4A79">
        <w:rPr>
          <w:rFonts w:ascii="Museo Sans 300" w:hAnsi="Museo Sans 300"/>
        </w:rPr>
        <w:t xml:space="preserve"> que</w:t>
      </w:r>
      <w:r w:rsidR="00916A40">
        <w:rPr>
          <w:rFonts w:ascii="Museo Sans 300" w:hAnsi="Museo Sans 300"/>
        </w:rPr>
        <w:t>,</w:t>
      </w:r>
      <w:r w:rsidRPr="009F4A79">
        <w:rPr>
          <w:rFonts w:ascii="Museo Sans 300" w:hAnsi="Museo Sans 300"/>
        </w:rPr>
        <w:t xml:space="preserve"> a</w:t>
      </w:r>
      <w:r w:rsidR="000E04CF">
        <w:rPr>
          <w:rFonts w:ascii="Museo Sans 300" w:hAnsi="Museo Sans 300"/>
        </w:rPr>
        <w:t>u</w:t>
      </w:r>
      <w:r w:rsidRPr="009F4A79">
        <w:rPr>
          <w:rFonts w:ascii="Museo Sans 300" w:hAnsi="Museo Sans 300"/>
        </w:rPr>
        <w:t>n cumpliendo con el requisito de tiempo establecido para estos efectos, el solicitante no cumpliere con la edad legal de vejez. En estos casos, el Instituto Previsional deberá señalar al asegurado que el otorgamiento de dicha prestación procederá a partir de la fecha en que alcance dicha edad.</w:t>
      </w:r>
    </w:p>
    <w:p w14:paraId="06BBE52D" w14:textId="77777777" w:rsidR="009F4A79" w:rsidRDefault="009F4A79" w:rsidP="009F4A79">
      <w:pPr>
        <w:pStyle w:val="Prrafodelista"/>
        <w:widowControl w:val="0"/>
        <w:spacing w:after="0" w:line="240" w:lineRule="auto"/>
        <w:ind w:left="0"/>
        <w:contextualSpacing w:val="0"/>
        <w:outlineLvl w:val="0"/>
        <w:rPr>
          <w:rFonts w:ascii="Museo Sans 300" w:hAnsi="Museo Sans 300"/>
        </w:rPr>
      </w:pPr>
    </w:p>
    <w:p w14:paraId="3FE0B7C8" w14:textId="0677FDB6" w:rsidR="009C051A" w:rsidRPr="009F4A79" w:rsidRDefault="009C051A">
      <w:pPr>
        <w:pStyle w:val="Prrafodelista"/>
        <w:widowControl w:val="0"/>
        <w:numPr>
          <w:ilvl w:val="0"/>
          <w:numId w:val="4"/>
        </w:numPr>
        <w:spacing w:after="120" w:line="240" w:lineRule="auto"/>
        <w:ind w:left="0" w:firstLine="0"/>
        <w:contextualSpacing w:val="0"/>
        <w:outlineLvl w:val="0"/>
        <w:rPr>
          <w:rFonts w:ascii="Museo Sans 300" w:hAnsi="Museo Sans 300"/>
        </w:rPr>
      </w:pPr>
      <w:r w:rsidRPr="009F4A79">
        <w:rPr>
          <w:rFonts w:ascii="Museo Sans 300" w:hAnsi="Museo Sans 300"/>
        </w:rPr>
        <w:t>Una vez establecido el derecho a asignación por vejez, deberá calcularse la prestación</w:t>
      </w:r>
      <w:r w:rsidR="004365CD">
        <w:rPr>
          <w:rFonts w:ascii="Museo Sans 300" w:hAnsi="Museo Sans 300"/>
        </w:rPr>
        <w:t xml:space="preserve"> según lo siguiente</w:t>
      </w:r>
      <w:r w:rsidRPr="009F4A79">
        <w:rPr>
          <w:rFonts w:ascii="Museo Sans 300" w:hAnsi="Museo Sans 300"/>
        </w:rPr>
        <w:t>:</w:t>
      </w:r>
    </w:p>
    <w:p w14:paraId="797210F7" w14:textId="77777777" w:rsidR="007E6115" w:rsidRDefault="009C051A" w:rsidP="000E04CF">
      <w:pPr>
        <w:pStyle w:val="Textoindependiente3"/>
        <w:numPr>
          <w:ilvl w:val="0"/>
          <w:numId w:val="23"/>
        </w:numPr>
        <w:tabs>
          <w:tab w:val="clear" w:pos="360"/>
          <w:tab w:val="num" w:pos="426"/>
        </w:tabs>
        <w:spacing w:after="0"/>
        <w:ind w:left="425" w:hanging="425"/>
        <w:jc w:val="both"/>
        <w:rPr>
          <w:rFonts w:ascii="Museo Sans 300" w:hAnsi="Museo Sans 300"/>
          <w:sz w:val="22"/>
          <w:szCs w:val="36"/>
        </w:rPr>
      </w:pPr>
      <w:r w:rsidRPr="007E6115">
        <w:rPr>
          <w:rFonts w:ascii="Museo Sans 300" w:hAnsi="Museo Sans 300"/>
          <w:sz w:val="22"/>
          <w:szCs w:val="36"/>
        </w:rPr>
        <w:t>Determinar el número total de meses cotizados que registra el asegurado, incluyendo las fracciones de mes, expresadas en cifras decimales.</w:t>
      </w:r>
      <w:r w:rsidR="007E6115">
        <w:rPr>
          <w:rFonts w:ascii="Museo Sans 300" w:hAnsi="Museo Sans 300"/>
          <w:sz w:val="22"/>
          <w:szCs w:val="36"/>
        </w:rPr>
        <w:t xml:space="preserve"> </w:t>
      </w:r>
      <w:r w:rsidRPr="007E6115">
        <w:rPr>
          <w:rFonts w:ascii="Museo Sans 300" w:hAnsi="Museo Sans 300"/>
          <w:sz w:val="22"/>
          <w:szCs w:val="36"/>
        </w:rPr>
        <w:t xml:space="preserve">Si </w:t>
      </w:r>
      <w:r w:rsidR="007E6115">
        <w:rPr>
          <w:rFonts w:ascii="Museo Sans 300" w:hAnsi="Museo Sans 300"/>
          <w:sz w:val="22"/>
          <w:szCs w:val="36"/>
        </w:rPr>
        <w:t>el</w:t>
      </w:r>
      <w:r w:rsidRPr="007E6115">
        <w:rPr>
          <w:rFonts w:ascii="Museo Sans 300" w:hAnsi="Museo Sans 300"/>
          <w:sz w:val="22"/>
          <w:szCs w:val="36"/>
        </w:rPr>
        <w:t xml:space="preserve"> Institu</w:t>
      </w:r>
      <w:r w:rsidR="007E6115">
        <w:rPr>
          <w:rFonts w:ascii="Museo Sans 300" w:hAnsi="Museo Sans 300"/>
          <w:sz w:val="22"/>
          <w:szCs w:val="36"/>
        </w:rPr>
        <w:t xml:space="preserve">to </w:t>
      </w:r>
      <w:r w:rsidRPr="007E6115">
        <w:rPr>
          <w:rFonts w:ascii="Museo Sans 300" w:hAnsi="Museo Sans 300"/>
          <w:sz w:val="22"/>
          <w:szCs w:val="36"/>
        </w:rPr>
        <w:t>Previsional dispusiera del total de días cotizados, se utilizará la equivalencia de 30.4375 días es igual a un mes</w:t>
      </w:r>
      <w:r w:rsidR="007E6115">
        <w:rPr>
          <w:rFonts w:ascii="Museo Sans 300" w:hAnsi="Museo Sans 300"/>
          <w:sz w:val="22"/>
          <w:szCs w:val="36"/>
        </w:rPr>
        <w:t>;</w:t>
      </w:r>
    </w:p>
    <w:p w14:paraId="4F665826" w14:textId="4D05C877" w:rsidR="009C051A" w:rsidRDefault="009C051A" w:rsidP="000E04CF">
      <w:pPr>
        <w:pStyle w:val="Textoindependiente3"/>
        <w:numPr>
          <w:ilvl w:val="0"/>
          <w:numId w:val="23"/>
        </w:numPr>
        <w:tabs>
          <w:tab w:val="clear" w:pos="360"/>
          <w:tab w:val="num" w:pos="426"/>
        </w:tabs>
        <w:ind w:left="425" w:hanging="425"/>
        <w:jc w:val="both"/>
        <w:rPr>
          <w:rFonts w:ascii="Museo Sans 300" w:hAnsi="Museo Sans 300"/>
          <w:sz w:val="22"/>
          <w:szCs w:val="36"/>
        </w:rPr>
      </w:pPr>
      <w:r w:rsidRPr="007E6115">
        <w:rPr>
          <w:rFonts w:ascii="Museo Sans 300" w:hAnsi="Museo Sans 300"/>
          <w:sz w:val="22"/>
          <w:szCs w:val="36"/>
        </w:rPr>
        <w:t>Seleccionar los salarios que servirán para el cálculo de la asignación, de acuerdo a lo siguiente:</w:t>
      </w:r>
    </w:p>
    <w:p w14:paraId="767589FC" w14:textId="70C94CA9" w:rsidR="00052624" w:rsidRDefault="007E6115">
      <w:pPr>
        <w:pStyle w:val="Textoindependiente3"/>
        <w:numPr>
          <w:ilvl w:val="0"/>
          <w:numId w:val="32"/>
        </w:numPr>
        <w:spacing w:after="0"/>
        <w:ind w:left="993" w:hanging="284"/>
        <w:jc w:val="both"/>
        <w:rPr>
          <w:rFonts w:ascii="Arial Narrow" w:hAnsi="Arial Narrow"/>
          <w:szCs w:val="24"/>
        </w:rPr>
      </w:pPr>
      <w:r w:rsidRPr="006E4305">
        <w:rPr>
          <w:rFonts w:ascii="Museo Sans 300" w:hAnsi="Museo Sans 300"/>
          <w:sz w:val="22"/>
          <w:szCs w:val="36"/>
        </w:rPr>
        <w:t xml:space="preserve">En el caso de los afiliados que optaron por mantenerse afiliados al SPP, se identificarán los </w:t>
      </w:r>
      <w:r w:rsidRPr="00916A40">
        <w:rPr>
          <w:rFonts w:ascii="Museo Sans 300" w:hAnsi="Museo Sans 300"/>
          <w:sz w:val="22"/>
          <w:szCs w:val="36"/>
        </w:rPr>
        <w:t>últimos 120 IBC</w:t>
      </w:r>
      <w:r w:rsidRPr="006E4305">
        <w:rPr>
          <w:rFonts w:ascii="Museo Sans 300" w:hAnsi="Museo Sans 300"/>
          <w:sz w:val="22"/>
          <w:szCs w:val="36"/>
        </w:rPr>
        <w:t xml:space="preserve"> para calcular un único SBR</w:t>
      </w:r>
      <w:r>
        <w:rPr>
          <w:rFonts w:ascii="Museo Sans 300" w:hAnsi="Museo Sans 300"/>
          <w:sz w:val="22"/>
          <w:szCs w:val="36"/>
        </w:rPr>
        <w:t xml:space="preserve">. </w:t>
      </w:r>
      <w:r w:rsidRPr="006E4305">
        <w:rPr>
          <w:rFonts w:ascii="Museo Sans 300" w:hAnsi="Museo Sans 300"/>
          <w:sz w:val="22"/>
          <w:szCs w:val="36"/>
        </w:rPr>
        <w:t>En caso que registrare menos de 120 salarios en su totalidad, se seleccionarán todos, para efectos de calcular el SBR;</w:t>
      </w:r>
      <w:r>
        <w:rPr>
          <w:rFonts w:ascii="Arial Narrow" w:hAnsi="Arial Narrow"/>
          <w:szCs w:val="24"/>
        </w:rPr>
        <w:t xml:space="preserve"> </w:t>
      </w:r>
    </w:p>
    <w:p w14:paraId="6F0CDC07" w14:textId="0C7BB487" w:rsidR="009C051A" w:rsidRPr="00052624" w:rsidRDefault="00052624">
      <w:pPr>
        <w:pStyle w:val="Textoindependiente3"/>
        <w:numPr>
          <w:ilvl w:val="0"/>
          <w:numId w:val="32"/>
        </w:numPr>
        <w:spacing w:after="0"/>
        <w:ind w:left="993" w:hanging="284"/>
        <w:jc w:val="both"/>
        <w:rPr>
          <w:rFonts w:ascii="Museo Sans 300" w:hAnsi="Museo Sans 300"/>
          <w:sz w:val="22"/>
          <w:szCs w:val="36"/>
        </w:rPr>
      </w:pPr>
      <w:r w:rsidRPr="00052624">
        <w:rPr>
          <w:rFonts w:ascii="Museo Sans 300" w:hAnsi="Museo Sans 300"/>
          <w:sz w:val="22"/>
          <w:szCs w:val="36"/>
        </w:rPr>
        <w:t xml:space="preserve">En el caso de los afiliados que permanecieron en el SPP, de conformidad con lo establecido en el artículo 186 </w:t>
      </w:r>
      <w:r w:rsidRPr="00916A40">
        <w:rPr>
          <w:rFonts w:ascii="Museo Sans 300" w:hAnsi="Museo Sans 300"/>
          <w:sz w:val="22"/>
          <w:szCs w:val="36"/>
        </w:rPr>
        <w:t>de la Ley del SAP, y en el caso de aquellos afiliados que a la fecha en que inició operaciones el SAP registraren 31 años o más de cotizaciones, además de identificar los últimos 120 IBC, como se detalló en el romano anterior, se identificarán los últimos 36 o 60 salarios cotizados, para calcular el SBM o SBR-INPEP, según sea el caso</w:t>
      </w:r>
      <w:r w:rsidRPr="00052624">
        <w:rPr>
          <w:rFonts w:ascii="Museo Sans 300" w:hAnsi="Museo Sans 300"/>
          <w:sz w:val="22"/>
          <w:szCs w:val="36"/>
        </w:rPr>
        <w:t>.</w:t>
      </w:r>
      <w:r>
        <w:rPr>
          <w:rFonts w:ascii="Museo Sans 300" w:hAnsi="Museo Sans 300"/>
          <w:sz w:val="22"/>
          <w:szCs w:val="36"/>
        </w:rPr>
        <w:t xml:space="preserve"> </w:t>
      </w:r>
      <w:r w:rsidR="009C051A" w:rsidRPr="00052624">
        <w:rPr>
          <w:rFonts w:ascii="Museo Sans 300" w:hAnsi="Museo Sans 300"/>
          <w:sz w:val="22"/>
          <w:szCs w:val="36"/>
        </w:rPr>
        <w:t>En estos casos, se tomará como base del cálculo de la asignación, el monto de SBR que sea mejor para el asegurado.</w:t>
      </w:r>
    </w:p>
    <w:p w14:paraId="12D76C49" w14:textId="5B6F3D74" w:rsidR="007604B1" w:rsidRDefault="009C051A">
      <w:pPr>
        <w:pStyle w:val="Textoindependiente3"/>
        <w:numPr>
          <w:ilvl w:val="0"/>
          <w:numId w:val="23"/>
        </w:numPr>
        <w:tabs>
          <w:tab w:val="clear" w:pos="360"/>
          <w:tab w:val="num" w:pos="567"/>
        </w:tabs>
        <w:spacing w:after="0"/>
        <w:ind w:left="425" w:hanging="425"/>
        <w:jc w:val="both"/>
        <w:rPr>
          <w:rFonts w:ascii="Museo Sans 300" w:hAnsi="Museo Sans 300"/>
          <w:sz w:val="22"/>
          <w:szCs w:val="36"/>
        </w:rPr>
      </w:pPr>
      <w:r w:rsidRPr="00052624">
        <w:rPr>
          <w:rFonts w:ascii="Museo Sans 300" w:hAnsi="Museo Sans 300"/>
          <w:sz w:val="22"/>
          <w:szCs w:val="36"/>
        </w:rPr>
        <w:t xml:space="preserve">Una vez obtenido el monto correspondiente, </w:t>
      </w:r>
      <w:r w:rsidR="00052624">
        <w:rPr>
          <w:rFonts w:ascii="Museo Sans 300" w:hAnsi="Museo Sans 300"/>
          <w:sz w:val="22"/>
          <w:szCs w:val="36"/>
        </w:rPr>
        <w:t xml:space="preserve">se le </w:t>
      </w:r>
      <w:r w:rsidRPr="00052624">
        <w:rPr>
          <w:rFonts w:ascii="Museo Sans 300" w:hAnsi="Museo Sans 300"/>
          <w:sz w:val="22"/>
          <w:szCs w:val="36"/>
        </w:rPr>
        <w:t>aplicar</w:t>
      </w:r>
      <w:r w:rsidR="00052624">
        <w:rPr>
          <w:rFonts w:ascii="Museo Sans 300" w:hAnsi="Museo Sans 300"/>
          <w:sz w:val="22"/>
          <w:szCs w:val="36"/>
        </w:rPr>
        <w:t>á</w:t>
      </w:r>
      <w:r w:rsidRPr="00052624">
        <w:rPr>
          <w:rFonts w:ascii="Museo Sans 300" w:hAnsi="Museo Sans 300"/>
          <w:sz w:val="22"/>
          <w:szCs w:val="36"/>
        </w:rPr>
        <w:t xml:space="preserve"> el </w:t>
      </w:r>
      <w:r w:rsidR="00052624">
        <w:rPr>
          <w:rFonts w:ascii="Museo Sans 300" w:hAnsi="Museo Sans 300"/>
          <w:sz w:val="22"/>
          <w:szCs w:val="36"/>
        </w:rPr>
        <w:t>diez por ciento</w:t>
      </w:r>
      <w:r w:rsidR="007604B1">
        <w:rPr>
          <w:rFonts w:ascii="Museo Sans 300" w:hAnsi="Museo Sans 300"/>
          <w:sz w:val="22"/>
          <w:szCs w:val="36"/>
        </w:rPr>
        <w:t xml:space="preserve"> </w:t>
      </w:r>
      <w:r w:rsidRPr="00052624">
        <w:rPr>
          <w:rFonts w:ascii="Museo Sans 300" w:hAnsi="Museo Sans 300"/>
          <w:sz w:val="22"/>
          <w:szCs w:val="36"/>
        </w:rPr>
        <w:t xml:space="preserve">y </w:t>
      </w:r>
      <w:r w:rsidR="00052624">
        <w:rPr>
          <w:rFonts w:ascii="Museo Sans 300" w:hAnsi="Museo Sans 300"/>
          <w:sz w:val="22"/>
          <w:szCs w:val="36"/>
        </w:rPr>
        <w:t>posteriormente</w:t>
      </w:r>
      <w:r w:rsidRPr="00052624">
        <w:rPr>
          <w:rFonts w:ascii="Museo Sans 300" w:hAnsi="Museo Sans 300"/>
          <w:sz w:val="22"/>
          <w:szCs w:val="36"/>
        </w:rPr>
        <w:t xml:space="preserve">, </w:t>
      </w:r>
      <w:r w:rsidR="00052624">
        <w:rPr>
          <w:rFonts w:ascii="Museo Sans 300" w:hAnsi="Museo Sans 300"/>
          <w:sz w:val="22"/>
          <w:szCs w:val="36"/>
        </w:rPr>
        <w:t xml:space="preserve">se </w:t>
      </w:r>
      <w:r w:rsidRPr="00052624">
        <w:rPr>
          <w:rFonts w:ascii="Museo Sans 300" w:hAnsi="Museo Sans 300"/>
          <w:sz w:val="22"/>
          <w:szCs w:val="36"/>
        </w:rPr>
        <w:t>establecer</w:t>
      </w:r>
      <w:r w:rsidR="00052624">
        <w:rPr>
          <w:rFonts w:ascii="Museo Sans 300" w:hAnsi="Museo Sans 300"/>
          <w:sz w:val="22"/>
          <w:szCs w:val="36"/>
        </w:rPr>
        <w:t>á</w:t>
      </w:r>
      <w:r w:rsidRPr="00052624">
        <w:rPr>
          <w:rFonts w:ascii="Museo Sans 300" w:hAnsi="Museo Sans 300"/>
          <w:sz w:val="22"/>
          <w:szCs w:val="36"/>
        </w:rPr>
        <w:t xml:space="preserve"> una regla de tres para determinar el monto total de asignación en función del número de meses que registre el asegurado.</w:t>
      </w:r>
      <w:r w:rsidR="00052624">
        <w:rPr>
          <w:rFonts w:ascii="Museo Sans 300" w:hAnsi="Museo Sans 300"/>
          <w:sz w:val="22"/>
          <w:szCs w:val="36"/>
        </w:rPr>
        <w:t xml:space="preserve"> </w:t>
      </w:r>
      <w:r w:rsidRPr="00052624">
        <w:rPr>
          <w:rFonts w:ascii="Museo Sans 300" w:hAnsi="Museo Sans 300"/>
          <w:sz w:val="22"/>
          <w:szCs w:val="36"/>
        </w:rPr>
        <w:t xml:space="preserve">Si durante el tiempo total considerado para calcular la asignación se tuviere un remanente de </w:t>
      </w:r>
      <w:r w:rsidRPr="00052624">
        <w:rPr>
          <w:rFonts w:ascii="Museo Sans 300" w:hAnsi="Museo Sans 300"/>
          <w:sz w:val="22"/>
          <w:szCs w:val="36"/>
        </w:rPr>
        <w:lastRenderedPageBreak/>
        <w:t xml:space="preserve">tiempo, </w:t>
      </w:r>
      <w:r w:rsidR="00052624">
        <w:rPr>
          <w:rFonts w:ascii="Museo Sans 300" w:hAnsi="Museo Sans 300"/>
          <w:sz w:val="22"/>
          <w:szCs w:val="36"/>
        </w:rPr>
        <w:t>e</w:t>
      </w:r>
      <w:r w:rsidRPr="00052624">
        <w:rPr>
          <w:rFonts w:ascii="Museo Sans 300" w:hAnsi="Museo Sans 300"/>
          <w:sz w:val="22"/>
          <w:szCs w:val="36"/>
        </w:rPr>
        <w:t xml:space="preserve">ste deberá expresarse como fracción de mes y aplicar una regla de tres, para determinar el porcentaje proporcional del </w:t>
      </w:r>
      <w:r w:rsidR="00052624">
        <w:rPr>
          <w:rFonts w:ascii="Museo Sans 300" w:hAnsi="Museo Sans 300"/>
          <w:sz w:val="22"/>
          <w:szCs w:val="36"/>
        </w:rPr>
        <w:t>diez por ciento</w:t>
      </w:r>
      <w:r w:rsidRPr="00052624">
        <w:rPr>
          <w:rFonts w:ascii="Museo Sans 300" w:hAnsi="Museo Sans 300"/>
          <w:sz w:val="22"/>
          <w:szCs w:val="36"/>
        </w:rPr>
        <w:t xml:space="preserve"> a otorgar por dicha fracción</w:t>
      </w:r>
      <w:r w:rsidR="007604B1">
        <w:rPr>
          <w:rFonts w:ascii="Museo Sans 300" w:hAnsi="Museo Sans 300"/>
          <w:sz w:val="22"/>
          <w:szCs w:val="36"/>
        </w:rPr>
        <w:t>.</w:t>
      </w:r>
    </w:p>
    <w:p w14:paraId="70AED3E4" w14:textId="7E03BD0C" w:rsidR="007604B1" w:rsidRDefault="007604B1" w:rsidP="007604B1">
      <w:pPr>
        <w:pStyle w:val="Textoindependiente3"/>
        <w:spacing w:after="0"/>
        <w:ind w:left="425"/>
        <w:jc w:val="both"/>
        <w:rPr>
          <w:rFonts w:ascii="Museo Sans 300" w:hAnsi="Museo Sans 300"/>
          <w:sz w:val="22"/>
          <w:szCs w:val="36"/>
        </w:rPr>
      </w:pPr>
    </w:p>
    <w:p w14:paraId="044B373A" w14:textId="0F03888D" w:rsidR="007604B1" w:rsidRPr="00D01355" w:rsidRDefault="007604B1" w:rsidP="007604B1">
      <w:pPr>
        <w:pStyle w:val="Prrafodelista"/>
        <w:spacing w:after="0" w:line="240" w:lineRule="auto"/>
        <w:contextualSpacing w:val="0"/>
        <w:jc w:val="center"/>
        <w:rPr>
          <w:rFonts w:ascii="Museo Sans 300" w:hAnsi="Museo Sans 300"/>
          <w:b/>
        </w:rPr>
      </w:pPr>
      <w:r w:rsidRPr="00D01355">
        <w:rPr>
          <w:rFonts w:ascii="Museo Sans 300" w:hAnsi="Museo Sans 300"/>
          <w:b/>
        </w:rPr>
        <w:t>CAPÍTULO V</w:t>
      </w:r>
      <w:r>
        <w:rPr>
          <w:rFonts w:ascii="Museo Sans 300" w:hAnsi="Museo Sans 300"/>
          <w:b/>
        </w:rPr>
        <w:t>II</w:t>
      </w:r>
    </w:p>
    <w:p w14:paraId="54926397" w14:textId="252E4E7F" w:rsidR="007604B1" w:rsidRPr="00D01355" w:rsidRDefault="007604B1" w:rsidP="007604B1">
      <w:pPr>
        <w:pStyle w:val="Prrafodelista"/>
        <w:spacing w:after="0" w:line="240" w:lineRule="auto"/>
        <w:contextualSpacing w:val="0"/>
        <w:jc w:val="center"/>
        <w:rPr>
          <w:rFonts w:ascii="Museo Sans 300" w:hAnsi="Museo Sans 300"/>
          <w:b/>
        </w:rPr>
      </w:pPr>
      <w:r>
        <w:rPr>
          <w:rFonts w:ascii="Museo Sans 300" w:hAnsi="Museo Sans 300"/>
          <w:b/>
        </w:rPr>
        <w:t>DE LA RESOLUCIÓN</w:t>
      </w:r>
    </w:p>
    <w:p w14:paraId="707872DD" w14:textId="57DB6BB7" w:rsidR="007604B1" w:rsidRPr="007604B1" w:rsidRDefault="007604B1" w:rsidP="007604B1">
      <w:pPr>
        <w:pStyle w:val="Textoindependiente3"/>
        <w:spacing w:after="0"/>
        <w:ind w:left="425"/>
        <w:jc w:val="both"/>
        <w:rPr>
          <w:rFonts w:ascii="Museo Sans 300" w:hAnsi="Museo Sans 300"/>
          <w:sz w:val="22"/>
          <w:szCs w:val="36"/>
          <w:lang w:val="es-SV"/>
        </w:rPr>
      </w:pPr>
    </w:p>
    <w:p w14:paraId="17C026D2" w14:textId="2CCB2F83" w:rsidR="007604B1" w:rsidRPr="007604B1" w:rsidRDefault="007604B1" w:rsidP="007604B1">
      <w:pPr>
        <w:pStyle w:val="Textoindependiente3"/>
        <w:spacing w:after="0"/>
        <w:jc w:val="both"/>
        <w:rPr>
          <w:rFonts w:ascii="Museo Sans 300" w:hAnsi="Museo Sans 300"/>
          <w:b/>
          <w:bCs/>
          <w:sz w:val="22"/>
          <w:szCs w:val="36"/>
        </w:rPr>
      </w:pPr>
      <w:r w:rsidRPr="007604B1">
        <w:rPr>
          <w:rFonts w:ascii="Museo Sans 300" w:hAnsi="Museo Sans 300"/>
          <w:b/>
          <w:bCs/>
          <w:sz w:val="22"/>
          <w:szCs w:val="36"/>
        </w:rPr>
        <w:t xml:space="preserve">De la </w:t>
      </w:r>
      <w:r w:rsidR="008E5EB8">
        <w:rPr>
          <w:rFonts w:ascii="Museo Sans 300" w:hAnsi="Museo Sans 300"/>
          <w:b/>
          <w:bCs/>
          <w:sz w:val="22"/>
          <w:szCs w:val="36"/>
        </w:rPr>
        <w:t>resolución</w:t>
      </w:r>
      <w:r w:rsidRPr="007604B1">
        <w:rPr>
          <w:rFonts w:ascii="Museo Sans 300" w:hAnsi="Museo Sans 300"/>
          <w:b/>
          <w:bCs/>
          <w:sz w:val="22"/>
          <w:szCs w:val="36"/>
        </w:rPr>
        <w:t xml:space="preserve"> de pensión por vejez</w:t>
      </w:r>
    </w:p>
    <w:p w14:paraId="7C861189" w14:textId="3DAA2FCF" w:rsidR="007604B1" w:rsidRPr="007604B1" w:rsidRDefault="007604B1">
      <w:pPr>
        <w:pStyle w:val="Prrafodelista"/>
        <w:widowControl w:val="0"/>
        <w:numPr>
          <w:ilvl w:val="0"/>
          <w:numId w:val="4"/>
        </w:numPr>
        <w:spacing w:after="120" w:line="240" w:lineRule="auto"/>
        <w:ind w:left="0" w:firstLine="0"/>
        <w:contextualSpacing w:val="0"/>
        <w:outlineLvl w:val="0"/>
        <w:rPr>
          <w:rFonts w:ascii="Museo Sans 300" w:hAnsi="Museo Sans 300"/>
          <w:szCs w:val="24"/>
        </w:rPr>
      </w:pPr>
      <w:r w:rsidRPr="007604B1">
        <w:rPr>
          <w:rFonts w:ascii="Museo Sans 300" w:hAnsi="Museo Sans 300"/>
          <w:szCs w:val="24"/>
        </w:rPr>
        <w:t>En todos los casos de solicitudes de pensión, el Instituto Previsional respectivo deberá comunicar al a</w:t>
      </w:r>
      <w:r>
        <w:rPr>
          <w:rFonts w:ascii="Museo Sans 300" w:hAnsi="Museo Sans 300"/>
          <w:szCs w:val="24"/>
        </w:rPr>
        <w:t>filiado</w:t>
      </w:r>
      <w:r w:rsidRPr="007604B1">
        <w:rPr>
          <w:rFonts w:ascii="Museo Sans 300" w:hAnsi="Museo Sans 300"/>
          <w:szCs w:val="24"/>
        </w:rPr>
        <w:t xml:space="preserve"> la aprobación de la solicitud presentada, a través de la emisión de una resolución, la cual deberá contener</w:t>
      </w:r>
      <w:r>
        <w:rPr>
          <w:rFonts w:ascii="Museo Sans 300" w:hAnsi="Museo Sans 300"/>
          <w:szCs w:val="24"/>
        </w:rPr>
        <w:t xml:space="preserve"> lo siguiente</w:t>
      </w:r>
      <w:r w:rsidRPr="007604B1">
        <w:rPr>
          <w:rFonts w:ascii="Museo Sans 300" w:hAnsi="Museo Sans 300"/>
          <w:szCs w:val="24"/>
        </w:rPr>
        <w:t>:</w:t>
      </w:r>
    </w:p>
    <w:p w14:paraId="3E5BA5D6" w14:textId="520B5E38" w:rsidR="007604B1" w:rsidRPr="007604B1" w:rsidRDefault="007604B1">
      <w:pPr>
        <w:pStyle w:val="Textoindependiente3"/>
        <w:numPr>
          <w:ilvl w:val="0"/>
          <w:numId w:val="24"/>
        </w:numPr>
        <w:spacing w:before="120" w:after="0"/>
        <w:ind w:left="425" w:hanging="425"/>
        <w:jc w:val="both"/>
        <w:rPr>
          <w:rFonts w:ascii="Museo Sans 300" w:hAnsi="Museo Sans 300"/>
          <w:sz w:val="22"/>
          <w:szCs w:val="22"/>
        </w:rPr>
      </w:pPr>
      <w:r w:rsidRPr="007604B1">
        <w:rPr>
          <w:rFonts w:ascii="Museo Sans 300" w:hAnsi="Museo Sans 300"/>
          <w:sz w:val="22"/>
          <w:szCs w:val="22"/>
        </w:rPr>
        <w:t>El tipo de prestación concedida</w:t>
      </w:r>
      <w:r>
        <w:rPr>
          <w:rFonts w:ascii="Museo Sans 300" w:hAnsi="Museo Sans 300"/>
          <w:sz w:val="22"/>
          <w:szCs w:val="22"/>
        </w:rPr>
        <w:t>;</w:t>
      </w:r>
    </w:p>
    <w:p w14:paraId="5CF5E054" w14:textId="77777777" w:rsidR="007604B1" w:rsidRPr="007604B1" w:rsidRDefault="007604B1">
      <w:pPr>
        <w:pStyle w:val="Textoindependiente3"/>
        <w:numPr>
          <w:ilvl w:val="0"/>
          <w:numId w:val="24"/>
        </w:numPr>
        <w:spacing w:after="0"/>
        <w:ind w:left="425" w:hanging="425"/>
        <w:jc w:val="both"/>
        <w:rPr>
          <w:rFonts w:ascii="Museo Sans 300" w:hAnsi="Museo Sans 300"/>
          <w:sz w:val="22"/>
          <w:szCs w:val="22"/>
        </w:rPr>
      </w:pPr>
      <w:r w:rsidRPr="007604B1">
        <w:rPr>
          <w:rFonts w:ascii="Museo Sans 300" w:hAnsi="Museo Sans 300"/>
          <w:sz w:val="22"/>
          <w:szCs w:val="22"/>
        </w:rPr>
        <w:t>El valor de su prestación;</w:t>
      </w:r>
    </w:p>
    <w:p w14:paraId="5FABCB55" w14:textId="77777777" w:rsidR="007604B1" w:rsidRPr="007604B1" w:rsidRDefault="007604B1">
      <w:pPr>
        <w:numPr>
          <w:ilvl w:val="0"/>
          <w:numId w:val="24"/>
        </w:numPr>
        <w:ind w:left="425" w:hanging="425"/>
        <w:jc w:val="both"/>
        <w:rPr>
          <w:rFonts w:ascii="Museo Sans 300" w:hAnsi="Museo Sans 300"/>
          <w:sz w:val="22"/>
          <w:szCs w:val="22"/>
        </w:rPr>
      </w:pPr>
      <w:r w:rsidRPr="007604B1">
        <w:rPr>
          <w:rFonts w:ascii="Museo Sans 300" w:hAnsi="Museo Sans 300"/>
          <w:sz w:val="22"/>
          <w:szCs w:val="22"/>
        </w:rPr>
        <w:t>La fecha en la que se comenzará a devengar la prestación;</w:t>
      </w:r>
    </w:p>
    <w:p w14:paraId="115767CC" w14:textId="7E05883E" w:rsidR="007604B1" w:rsidRPr="00763539" w:rsidRDefault="007604B1" w:rsidP="00763539">
      <w:pPr>
        <w:numPr>
          <w:ilvl w:val="0"/>
          <w:numId w:val="24"/>
        </w:numPr>
        <w:ind w:left="425" w:hanging="425"/>
        <w:jc w:val="both"/>
        <w:rPr>
          <w:rFonts w:ascii="Museo Sans 300" w:hAnsi="Museo Sans 300"/>
          <w:sz w:val="22"/>
          <w:szCs w:val="22"/>
        </w:rPr>
      </w:pPr>
      <w:r w:rsidRPr="007604B1">
        <w:rPr>
          <w:rFonts w:ascii="Museo Sans 300" w:hAnsi="Museo Sans 300"/>
          <w:sz w:val="22"/>
          <w:szCs w:val="22"/>
        </w:rPr>
        <w:t>El carácter vitalicio de dicha prestación, previo cumplimiento del requisito de firmar la constancia de sobrevivencia cada 6 meses</w:t>
      </w:r>
      <w:r w:rsidRPr="00763539">
        <w:rPr>
          <w:rFonts w:ascii="Museo Sans 300" w:hAnsi="Museo Sans 300"/>
          <w:sz w:val="22"/>
          <w:szCs w:val="22"/>
        </w:rPr>
        <w:t>;</w:t>
      </w:r>
      <w:r w:rsidR="00240FB2" w:rsidRPr="00763539">
        <w:rPr>
          <w:rFonts w:ascii="Museo Sans 300" w:hAnsi="Museo Sans 300"/>
          <w:sz w:val="22"/>
          <w:szCs w:val="22"/>
        </w:rPr>
        <w:t xml:space="preserve"> y</w:t>
      </w:r>
    </w:p>
    <w:p w14:paraId="29BD06C9" w14:textId="7D71863A" w:rsidR="007604B1" w:rsidRDefault="007604B1">
      <w:pPr>
        <w:numPr>
          <w:ilvl w:val="0"/>
          <w:numId w:val="24"/>
        </w:numPr>
        <w:ind w:left="425" w:hanging="425"/>
        <w:jc w:val="both"/>
        <w:rPr>
          <w:rFonts w:ascii="Museo Sans 300" w:hAnsi="Museo Sans 300"/>
          <w:sz w:val="22"/>
          <w:szCs w:val="22"/>
        </w:rPr>
      </w:pPr>
      <w:r w:rsidRPr="007604B1">
        <w:rPr>
          <w:rFonts w:ascii="Museo Sans 300" w:hAnsi="Museo Sans 300"/>
          <w:sz w:val="22"/>
          <w:szCs w:val="22"/>
        </w:rPr>
        <w:t xml:space="preserve">La tasa de cotización al </w:t>
      </w:r>
      <w:r w:rsidR="00240FB2">
        <w:rPr>
          <w:rFonts w:ascii="Museo Sans 300" w:hAnsi="Museo Sans 300"/>
          <w:sz w:val="22"/>
          <w:szCs w:val="22"/>
        </w:rPr>
        <w:t>Régimen de EMRP</w:t>
      </w:r>
      <w:r w:rsidRPr="007604B1">
        <w:rPr>
          <w:rFonts w:ascii="Museo Sans 300" w:hAnsi="Museo Sans 300"/>
          <w:sz w:val="22"/>
          <w:szCs w:val="22"/>
        </w:rPr>
        <w:t xml:space="preserve"> del ISSS, que se le descontará mensualmente de su pensión y el conjunto de prestaciones a que tiene derecho por dicho aporte.</w:t>
      </w:r>
      <w:r>
        <w:rPr>
          <w:rFonts w:ascii="Museo Sans 300" w:hAnsi="Museo Sans 300"/>
          <w:sz w:val="22"/>
          <w:szCs w:val="22"/>
        </w:rPr>
        <w:t xml:space="preserve"> </w:t>
      </w:r>
      <w:r w:rsidRPr="007604B1">
        <w:rPr>
          <w:rFonts w:ascii="Museo Sans 300" w:hAnsi="Museo Sans 300"/>
          <w:sz w:val="22"/>
          <w:szCs w:val="22"/>
        </w:rPr>
        <w:t>Adicionalmente deberá detallársele el monto de dicho aporte y el monto neto a recibir en concepto de pensión, luego de descontar la contribución a salud</w:t>
      </w:r>
      <w:r>
        <w:rPr>
          <w:rFonts w:ascii="Museo Sans 300" w:hAnsi="Museo Sans 300"/>
          <w:sz w:val="22"/>
          <w:szCs w:val="22"/>
        </w:rPr>
        <w:t>.</w:t>
      </w:r>
    </w:p>
    <w:p w14:paraId="07375503" w14:textId="77777777" w:rsidR="006770F6" w:rsidRPr="007604B1" w:rsidRDefault="006770F6" w:rsidP="006770F6">
      <w:pPr>
        <w:ind w:left="425"/>
        <w:jc w:val="both"/>
        <w:rPr>
          <w:rFonts w:ascii="Museo Sans 300" w:hAnsi="Museo Sans 300"/>
          <w:sz w:val="22"/>
          <w:szCs w:val="22"/>
        </w:rPr>
      </w:pPr>
    </w:p>
    <w:p w14:paraId="219BD0CE" w14:textId="4439F3C1" w:rsidR="00E1307A" w:rsidRDefault="007604B1" w:rsidP="00763539">
      <w:pPr>
        <w:pStyle w:val="Prrafodelista"/>
        <w:widowControl w:val="0"/>
        <w:numPr>
          <w:ilvl w:val="0"/>
          <w:numId w:val="4"/>
        </w:numPr>
        <w:spacing w:after="0" w:line="240" w:lineRule="auto"/>
        <w:ind w:left="0" w:firstLine="0"/>
        <w:contextualSpacing w:val="0"/>
        <w:outlineLvl w:val="0"/>
        <w:rPr>
          <w:rFonts w:ascii="Museo Sans 300" w:eastAsia="Times New Roman" w:hAnsi="Museo Sans 300"/>
          <w:lang w:val="es-MX" w:eastAsia="es-ES"/>
        </w:rPr>
      </w:pPr>
      <w:r w:rsidRPr="007604B1">
        <w:rPr>
          <w:rFonts w:ascii="Museo Sans 300" w:eastAsia="Times New Roman" w:hAnsi="Museo Sans 300"/>
          <w:lang w:val="es-MX" w:eastAsia="es-ES"/>
        </w:rPr>
        <w:t xml:space="preserve">El trámite de prestación pecuniaria por vejez deberá efectuarse en un plazo no mayor de </w:t>
      </w:r>
      <w:r w:rsidR="00E1307A">
        <w:rPr>
          <w:rFonts w:ascii="Museo Sans 300" w:eastAsia="Times New Roman" w:hAnsi="Museo Sans 300"/>
          <w:lang w:val="es-MX" w:eastAsia="es-ES"/>
        </w:rPr>
        <w:t>quince</w:t>
      </w:r>
      <w:r w:rsidRPr="007604B1">
        <w:rPr>
          <w:rFonts w:ascii="Museo Sans 300" w:eastAsia="Times New Roman" w:hAnsi="Museo Sans 300"/>
          <w:lang w:val="es-MX" w:eastAsia="es-ES"/>
        </w:rPr>
        <w:t xml:space="preserve"> días hábiles contados a partir de la fecha de recepción de la solicitud</w:t>
      </w:r>
      <w:r w:rsidR="00763539">
        <w:rPr>
          <w:rFonts w:ascii="Museo Sans 300" w:eastAsia="Times New Roman" w:hAnsi="Museo Sans 300"/>
          <w:lang w:val="es-MX" w:eastAsia="es-ES"/>
        </w:rPr>
        <w:t>.</w:t>
      </w:r>
    </w:p>
    <w:p w14:paraId="7E491B7C" w14:textId="77777777" w:rsidR="00763539" w:rsidRPr="00E1307A" w:rsidRDefault="00763539" w:rsidP="00763539">
      <w:pPr>
        <w:pStyle w:val="Prrafodelista"/>
        <w:widowControl w:val="0"/>
        <w:spacing w:after="0" w:line="240" w:lineRule="auto"/>
        <w:ind w:left="0"/>
        <w:contextualSpacing w:val="0"/>
        <w:outlineLvl w:val="0"/>
        <w:rPr>
          <w:rFonts w:ascii="Museo Sans 300" w:eastAsia="Times New Roman" w:hAnsi="Museo Sans 300"/>
          <w:lang w:val="es-MX" w:eastAsia="es-ES"/>
        </w:rPr>
      </w:pPr>
    </w:p>
    <w:p w14:paraId="06EB1DB0" w14:textId="7FC9F5AF" w:rsidR="008E5EB8" w:rsidRPr="007604B1" w:rsidRDefault="008E5EB8" w:rsidP="008E5EB8">
      <w:pPr>
        <w:pStyle w:val="Textoindependiente3"/>
        <w:spacing w:after="0"/>
        <w:jc w:val="both"/>
        <w:rPr>
          <w:rFonts w:ascii="Museo Sans 300" w:hAnsi="Museo Sans 300"/>
          <w:b/>
          <w:bCs/>
          <w:sz w:val="22"/>
          <w:szCs w:val="36"/>
        </w:rPr>
      </w:pPr>
      <w:r w:rsidRPr="007604B1">
        <w:rPr>
          <w:rFonts w:ascii="Museo Sans 300" w:hAnsi="Museo Sans 300"/>
          <w:b/>
          <w:bCs/>
          <w:sz w:val="22"/>
          <w:szCs w:val="36"/>
        </w:rPr>
        <w:t xml:space="preserve">De la </w:t>
      </w:r>
      <w:r>
        <w:rPr>
          <w:rFonts w:ascii="Museo Sans 300" w:hAnsi="Museo Sans 300"/>
          <w:b/>
          <w:bCs/>
          <w:sz w:val="22"/>
          <w:szCs w:val="36"/>
        </w:rPr>
        <w:t>resolución</w:t>
      </w:r>
      <w:r w:rsidRPr="007604B1">
        <w:rPr>
          <w:rFonts w:ascii="Museo Sans 300" w:hAnsi="Museo Sans 300"/>
          <w:b/>
          <w:bCs/>
          <w:sz w:val="22"/>
          <w:szCs w:val="36"/>
        </w:rPr>
        <w:t xml:space="preserve"> de </w:t>
      </w:r>
      <w:r>
        <w:rPr>
          <w:rFonts w:ascii="Museo Sans 300" w:hAnsi="Museo Sans 300"/>
          <w:b/>
          <w:bCs/>
          <w:sz w:val="22"/>
          <w:szCs w:val="36"/>
        </w:rPr>
        <w:t>asignación</w:t>
      </w:r>
      <w:r w:rsidRPr="007604B1">
        <w:rPr>
          <w:rFonts w:ascii="Museo Sans 300" w:hAnsi="Museo Sans 300"/>
          <w:b/>
          <w:bCs/>
          <w:sz w:val="22"/>
          <w:szCs w:val="36"/>
        </w:rPr>
        <w:t xml:space="preserve"> por vejez</w:t>
      </w:r>
    </w:p>
    <w:p w14:paraId="013FE1A0" w14:textId="07FE36F0" w:rsidR="009C051A" w:rsidRPr="007604B1" w:rsidRDefault="009C051A">
      <w:pPr>
        <w:pStyle w:val="Prrafodelista"/>
        <w:widowControl w:val="0"/>
        <w:numPr>
          <w:ilvl w:val="0"/>
          <w:numId w:val="4"/>
        </w:numPr>
        <w:spacing w:after="120" w:line="240" w:lineRule="auto"/>
        <w:ind w:left="0" w:firstLine="0"/>
        <w:contextualSpacing w:val="0"/>
        <w:outlineLvl w:val="0"/>
        <w:rPr>
          <w:rFonts w:ascii="Museo Sans 300" w:hAnsi="Museo Sans 300"/>
          <w:szCs w:val="36"/>
        </w:rPr>
      </w:pPr>
      <w:r w:rsidRPr="007604B1">
        <w:rPr>
          <w:rFonts w:ascii="Museo Sans 300" w:hAnsi="Museo Sans 300"/>
          <w:szCs w:val="36"/>
        </w:rPr>
        <w:t>Una vez obtenido el monto de la prestación</w:t>
      </w:r>
      <w:r w:rsidR="00DB51A7">
        <w:rPr>
          <w:rFonts w:ascii="Museo Sans 300" w:hAnsi="Museo Sans 300"/>
          <w:szCs w:val="36"/>
        </w:rPr>
        <w:t xml:space="preserve"> por asignación por vejez</w:t>
      </w:r>
      <w:r w:rsidRPr="007604B1">
        <w:rPr>
          <w:rFonts w:ascii="Museo Sans 300" w:hAnsi="Museo Sans 300"/>
          <w:szCs w:val="36"/>
        </w:rPr>
        <w:t>, el Instituto Previsional deberá emitir resolución que señale lo siguiente:</w:t>
      </w:r>
    </w:p>
    <w:p w14:paraId="0ABF6D87" w14:textId="23F51CD2" w:rsidR="009C051A" w:rsidRPr="00DB51A7" w:rsidRDefault="00DB51A7">
      <w:pPr>
        <w:pStyle w:val="Textoindependiente3"/>
        <w:numPr>
          <w:ilvl w:val="0"/>
          <w:numId w:val="25"/>
        </w:numPr>
        <w:spacing w:after="0"/>
        <w:ind w:left="425" w:hanging="425"/>
        <w:jc w:val="both"/>
        <w:rPr>
          <w:rFonts w:ascii="Museo Sans 300" w:hAnsi="Museo Sans 300"/>
          <w:sz w:val="22"/>
          <w:szCs w:val="22"/>
        </w:rPr>
      </w:pPr>
      <w:r>
        <w:rPr>
          <w:rFonts w:ascii="Museo Sans 300" w:hAnsi="Museo Sans 300"/>
          <w:sz w:val="22"/>
          <w:szCs w:val="22"/>
        </w:rPr>
        <w:t>Tipo de prestación concedida. Indicando que no habiendo cumplido los requisitos para acceder a una pensión por vejez, si ha cumplido los requisitos para obtener el beneficio de asignación por vejez;</w:t>
      </w:r>
    </w:p>
    <w:p w14:paraId="6CD98292" w14:textId="77777777" w:rsidR="009C051A" w:rsidRPr="00DB51A7" w:rsidRDefault="009C051A">
      <w:pPr>
        <w:pStyle w:val="Textoindependiente3"/>
        <w:numPr>
          <w:ilvl w:val="0"/>
          <w:numId w:val="25"/>
        </w:numPr>
        <w:spacing w:after="0"/>
        <w:ind w:left="425" w:hanging="425"/>
        <w:jc w:val="both"/>
        <w:rPr>
          <w:rFonts w:ascii="Museo Sans 300" w:hAnsi="Museo Sans 300"/>
          <w:sz w:val="22"/>
          <w:szCs w:val="22"/>
        </w:rPr>
      </w:pPr>
      <w:r w:rsidRPr="00DB51A7">
        <w:rPr>
          <w:rFonts w:ascii="Museo Sans 300" w:hAnsi="Museo Sans 300"/>
          <w:sz w:val="22"/>
          <w:szCs w:val="22"/>
        </w:rPr>
        <w:t>El monto de dicha asignación;</w:t>
      </w:r>
    </w:p>
    <w:p w14:paraId="6F731F06" w14:textId="77777777" w:rsidR="009C051A" w:rsidRPr="00DB51A7" w:rsidRDefault="009C051A">
      <w:pPr>
        <w:pStyle w:val="Textoindependiente3"/>
        <w:numPr>
          <w:ilvl w:val="0"/>
          <w:numId w:val="25"/>
        </w:numPr>
        <w:spacing w:after="0"/>
        <w:ind w:left="425" w:hanging="425"/>
        <w:jc w:val="both"/>
        <w:rPr>
          <w:rFonts w:ascii="Museo Sans 300" w:hAnsi="Museo Sans 300"/>
          <w:sz w:val="22"/>
          <w:szCs w:val="22"/>
        </w:rPr>
      </w:pPr>
      <w:r w:rsidRPr="00DB51A7">
        <w:rPr>
          <w:rFonts w:ascii="Museo Sans 300" w:hAnsi="Museo Sans 300"/>
          <w:sz w:val="22"/>
          <w:szCs w:val="22"/>
        </w:rPr>
        <w:t>La extinción completa y definitiva de cualquier derecho que pudiera basarse en los períodos de cotización, que han servido para justificar el pago de dicha asignación;</w:t>
      </w:r>
    </w:p>
    <w:p w14:paraId="2E7A14B4" w14:textId="2F709328" w:rsidR="009C051A" w:rsidRPr="00DB51A7" w:rsidRDefault="009C051A">
      <w:pPr>
        <w:pStyle w:val="Textoindependiente3"/>
        <w:numPr>
          <w:ilvl w:val="0"/>
          <w:numId w:val="25"/>
        </w:numPr>
        <w:spacing w:after="0"/>
        <w:ind w:left="425" w:hanging="425"/>
        <w:jc w:val="both"/>
        <w:rPr>
          <w:rFonts w:ascii="Museo Sans 300" w:hAnsi="Museo Sans 300"/>
          <w:sz w:val="22"/>
          <w:szCs w:val="22"/>
        </w:rPr>
      </w:pPr>
      <w:r w:rsidRPr="00DB51A7">
        <w:rPr>
          <w:rFonts w:ascii="Museo Sans 300" w:hAnsi="Museo Sans 300"/>
          <w:sz w:val="22"/>
          <w:szCs w:val="22"/>
        </w:rPr>
        <w:t xml:space="preserve">Que su incorporación a una nueva actividad remunerada, le genera la obligación de afiliarse al SAP y efectuar cotizaciones a dicho sistema en los porcentajes </w:t>
      </w:r>
      <w:r w:rsidRPr="00916A40">
        <w:rPr>
          <w:rFonts w:ascii="Museo Sans 300" w:hAnsi="Museo Sans 300"/>
          <w:sz w:val="22"/>
          <w:szCs w:val="22"/>
        </w:rPr>
        <w:t xml:space="preserve">establecidos en la Ley SP, e informarle que podrá disponer anualmente del saldo de su </w:t>
      </w:r>
      <w:r w:rsidR="00DB51A7" w:rsidRPr="00916A40">
        <w:rPr>
          <w:rFonts w:ascii="Museo Sans 300" w:hAnsi="Museo Sans 300"/>
          <w:sz w:val="22"/>
          <w:szCs w:val="22"/>
        </w:rPr>
        <w:t>CIAP</w:t>
      </w:r>
      <w:r w:rsidRPr="00916A40">
        <w:rPr>
          <w:rFonts w:ascii="Museo Sans 300" w:hAnsi="Museo Sans 300"/>
          <w:sz w:val="22"/>
          <w:szCs w:val="22"/>
        </w:rPr>
        <w:t xml:space="preserve"> y que ante su</w:t>
      </w:r>
      <w:r w:rsidRPr="00DB51A7">
        <w:rPr>
          <w:rFonts w:ascii="Museo Sans 300" w:hAnsi="Museo Sans 300"/>
          <w:sz w:val="22"/>
          <w:szCs w:val="22"/>
        </w:rPr>
        <w:t xml:space="preserve"> fallecimiento, el saldo constituye parte del haber </w:t>
      </w:r>
      <w:proofErr w:type="spellStart"/>
      <w:r w:rsidRPr="00DB51A7">
        <w:rPr>
          <w:rFonts w:ascii="Museo Sans 300" w:hAnsi="Museo Sans 300"/>
          <w:sz w:val="22"/>
          <w:szCs w:val="22"/>
        </w:rPr>
        <w:t>sucesoral</w:t>
      </w:r>
      <w:proofErr w:type="spellEnd"/>
      <w:r w:rsidRPr="00DB51A7">
        <w:rPr>
          <w:rFonts w:ascii="Museo Sans 300" w:hAnsi="Museo Sans 300"/>
          <w:sz w:val="22"/>
          <w:szCs w:val="22"/>
        </w:rPr>
        <w:t>.</w:t>
      </w:r>
    </w:p>
    <w:p w14:paraId="156B49FF" w14:textId="77777777" w:rsidR="00DB51A7" w:rsidRPr="00063103" w:rsidRDefault="00DB51A7" w:rsidP="00063103">
      <w:pPr>
        <w:pStyle w:val="Textoindependiente3"/>
        <w:spacing w:after="0"/>
        <w:ind w:left="4956"/>
        <w:rPr>
          <w:rFonts w:ascii="Museo Sans 300" w:hAnsi="Museo Sans 300"/>
          <w:sz w:val="22"/>
          <w:szCs w:val="22"/>
        </w:rPr>
      </w:pPr>
    </w:p>
    <w:p w14:paraId="28766868" w14:textId="72AA57D7" w:rsidR="00DB51A7" w:rsidRPr="00D01355" w:rsidRDefault="00DB51A7" w:rsidP="00DB51A7">
      <w:pPr>
        <w:pStyle w:val="Prrafodelista"/>
        <w:spacing w:after="0" w:line="240" w:lineRule="auto"/>
        <w:contextualSpacing w:val="0"/>
        <w:jc w:val="center"/>
        <w:rPr>
          <w:rFonts w:ascii="Museo Sans 300" w:hAnsi="Museo Sans 300"/>
          <w:b/>
        </w:rPr>
      </w:pPr>
      <w:r w:rsidRPr="00D01355">
        <w:rPr>
          <w:rFonts w:ascii="Museo Sans 300" w:hAnsi="Museo Sans 300"/>
          <w:b/>
        </w:rPr>
        <w:t>CAPÍTULO V</w:t>
      </w:r>
      <w:r>
        <w:rPr>
          <w:rFonts w:ascii="Museo Sans 300" w:hAnsi="Museo Sans 300"/>
          <w:b/>
        </w:rPr>
        <w:t>III</w:t>
      </w:r>
    </w:p>
    <w:p w14:paraId="61902A0E" w14:textId="4C117D68" w:rsidR="00DB51A7" w:rsidRPr="00D01355" w:rsidRDefault="00DB51A7" w:rsidP="00DB51A7">
      <w:pPr>
        <w:pStyle w:val="Prrafodelista"/>
        <w:spacing w:after="0" w:line="240" w:lineRule="auto"/>
        <w:contextualSpacing w:val="0"/>
        <w:jc w:val="center"/>
        <w:rPr>
          <w:rFonts w:ascii="Museo Sans 300" w:hAnsi="Museo Sans 300"/>
          <w:b/>
        </w:rPr>
      </w:pPr>
      <w:r>
        <w:rPr>
          <w:rFonts w:ascii="Museo Sans 300" w:hAnsi="Museo Sans 300"/>
          <w:b/>
        </w:rPr>
        <w:t>DEL PAGO DE LAS PRESTACIONES POR VEJEZ</w:t>
      </w:r>
    </w:p>
    <w:p w14:paraId="62BDDA8E" w14:textId="77777777" w:rsidR="00DB51A7" w:rsidRPr="00DB51A7" w:rsidRDefault="00DB51A7" w:rsidP="009C051A">
      <w:pPr>
        <w:pStyle w:val="Textoindependiente3"/>
        <w:rPr>
          <w:rFonts w:ascii="Arial Narrow" w:hAnsi="Arial Narrow"/>
          <w:szCs w:val="24"/>
          <w:lang w:val="es-SV"/>
        </w:rPr>
      </w:pPr>
    </w:p>
    <w:p w14:paraId="0918DC27" w14:textId="50027508" w:rsidR="00B87B53" w:rsidRPr="00DB51A7" w:rsidRDefault="00B87B53" w:rsidP="00DB51A7">
      <w:pPr>
        <w:pStyle w:val="Textoindependiente3"/>
        <w:spacing w:after="0"/>
        <w:jc w:val="both"/>
        <w:rPr>
          <w:rFonts w:ascii="Museo Sans 300" w:hAnsi="Museo Sans 300"/>
          <w:b/>
          <w:sz w:val="22"/>
          <w:szCs w:val="22"/>
        </w:rPr>
      </w:pPr>
      <w:r w:rsidRPr="00DB51A7">
        <w:rPr>
          <w:rFonts w:ascii="Museo Sans 300" w:hAnsi="Museo Sans 300"/>
          <w:b/>
          <w:sz w:val="22"/>
          <w:szCs w:val="22"/>
        </w:rPr>
        <w:lastRenderedPageBreak/>
        <w:t>Pago de las pensiones por vejez</w:t>
      </w:r>
    </w:p>
    <w:p w14:paraId="19C2807E" w14:textId="2EB44F80" w:rsidR="00B87B53" w:rsidRPr="00DB51A7" w:rsidRDefault="00B87B53">
      <w:pPr>
        <w:pStyle w:val="Prrafodelista"/>
        <w:widowControl w:val="0"/>
        <w:numPr>
          <w:ilvl w:val="0"/>
          <w:numId w:val="4"/>
        </w:numPr>
        <w:spacing w:after="0" w:line="240" w:lineRule="auto"/>
        <w:ind w:left="0" w:firstLine="0"/>
        <w:contextualSpacing w:val="0"/>
        <w:outlineLvl w:val="0"/>
        <w:rPr>
          <w:rFonts w:ascii="Museo Sans 300" w:hAnsi="Museo Sans 300"/>
        </w:rPr>
      </w:pPr>
      <w:r w:rsidRPr="00DB51A7">
        <w:rPr>
          <w:rFonts w:ascii="Museo Sans 300" w:hAnsi="Museo Sans 300"/>
        </w:rPr>
        <w:t xml:space="preserve">Las pensiones por vejez otorgadas en el SPP, en virtud de la Ley </w:t>
      </w:r>
      <w:r w:rsidR="00DB51A7">
        <w:rPr>
          <w:rFonts w:ascii="Museo Sans 300" w:hAnsi="Museo Sans 300"/>
        </w:rPr>
        <w:t>SP</w:t>
      </w:r>
      <w:r w:rsidRPr="00DB51A7">
        <w:rPr>
          <w:rFonts w:ascii="Museo Sans 300" w:hAnsi="Museo Sans 300"/>
        </w:rPr>
        <w:t xml:space="preserve">, tendrán carácter vitalicio y el pago de las mismas se abonará en cuenta </w:t>
      </w:r>
      <w:r w:rsidR="00DB51A7">
        <w:rPr>
          <w:rFonts w:ascii="Museo Sans 300" w:hAnsi="Museo Sans 300"/>
        </w:rPr>
        <w:t>de un</w:t>
      </w:r>
      <w:r w:rsidR="0086339D">
        <w:rPr>
          <w:rFonts w:ascii="Museo Sans 300" w:hAnsi="Museo Sans 300"/>
        </w:rPr>
        <w:t>a</w:t>
      </w:r>
      <w:r w:rsidR="00DB51A7">
        <w:rPr>
          <w:rFonts w:ascii="Museo Sans 300" w:hAnsi="Museo Sans 300"/>
        </w:rPr>
        <w:t xml:space="preserve"> </w:t>
      </w:r>
      <w:r w:rsidR="00916A40">
        <w:rPr>
          <w:rFonts w:ascii="Museo Sans 300" w:hAnsi="Museo Sans 300"/>
        </w:rPr>
        <w:t>entidad</w:t>
      </w:r>
      <w:r w:rsidR="00DB51A7">
        <w:rPr>
          <w:rFonts w:ascii="Museo Sans 300" w:hAnsi="Museo Sans 300"/>
        </w:rPr>
        <w:t xml:space="preserve"> financiera</w:t>
      </w:r>
      <w:r w:rsidRPr="00DB51A7">
        <w:rPr>
          <w:rFonts w:ascii="Museo Sans 300" w:hAnsi="Museo Sans 300"/>
        </w:rPr>
        <w:t xml:space="preserve">, ya sea cuenta de ahorro o corriente. El pago se efectuará en forma de mensualidades vencidas, sin interrupción, en la misma fecha que </w:t>
      </w:r>
      <w:r w:rsidR="00DB51A7">
        <w:rPr>
          <w:rFonts w:ascii="Museo Sans 300" w:hAnsi="Museo Sans 300"/>
        </w:rPr>
        <w:t>el</w:t>
      </w:r>
      <w:r w:rsidRPr="00DB51A7">
        <w:rPr>
          <w:rFonts w:ascii="Museo Sans 300" w:hAnsi="Museo Sans 300"/>
        </w:rPr>
        <w:t xml:space="preserve"> Institu</w:t>
      </w:r>
      <w:r w:rsidR="00DB51A7">
        <w:rPr>
          <w:rFonts w:ascii="Museo Sans 300" w:hAnsi="Museo Sans 300"/>
        </w:rPr>
        <w:t xml:space="preserve">to </w:t>
      </w:r>
      <w:r w:rsidRPr="00DB51A7">
        <w:rPr>
          <w:rFonts w:ascii="Museo Sans 300" w:hAnsi="Museo Sans 300"/>
        </w:rPr>
        <w:t xml:space="preserve">Previsional establezca. El pago de las mensualidades de pensión estará sujeto </w:t>
      </w:r>
      <w:r w:rsidR="00DB51A7">
        <w:rPr>
          <w:rFonts w:ascii="Museo Sans 300" w:hAnsi="Museo Sans 300"/>
        </w:rPr>
        <w:t>al cumplimiento</w:t>
      </w:r>
      <w:r w:rsidR="00950A0E">
        <w:rPr>
          <w:rFonts w:ascii="Museo Sans 300" w:hAnsi="Museo Sans 300"/>
        </w:rPr>
        <w:t xml:space="preserve"> del requisito de control de sobrevivencia semestral</w:t>
      </w:r>
      <w:r w:rsidR="00DB51A7">
        <w:rPr>
          <w:rFonts w:ascii="Museo Sans 300" w:hAnsi="Museo Sans 300"/>
        </w:rPr>
        <w:t xml:space="preserve">. </w:t>
      </w:r>
    </w:p>
    <w:p w14:paraId="42EB9F51" w14:textId="77777777" w:rsidR="0086339D" w:rsidRDefault="0086339D" w:rsidP="0086339D">
      <w:pPr>
        <w:pStyle w:val="Textoindependiente3"/>
        <w:spacing w:after="0"/>
        <w:jc w:val="both"/>
        <w:rPr>
          <w:rFonts w:ascii="Museo Sans 300" w:hAnsi="Museo Sans 300"/>
          <w:b/>
          <w:sz w:val="22"/>
          <w:szCs w:val="22"/>
        </w:rPr>
      </w:pPr>
    </w:p>
    <w:p w14:paraId="76DB39D8" w14:textId="77FD13C0" w:rsidR="00B87B53" w:rsidRPr="0086339D" w:rsidRDefault="00B87B53" w:rsidP="0086339D">
      <w:pPr>
        <w:pStyle w:val="Textoindependiente3"/>
        <w:spacing w:after="0"/>
        <w:jc w:val="both"/>
        <w:rPr>
          <w:rFonts w:ascii="Museo Sans 300" w:hAnsi="Museo Sans 300"/>
          <w:b/>
          <w:sz w:val="22"/>
          <w:szCs w:val="22"/>
        </w:rPr>
      </w:pPr>
      <w:r w:rsidRPr="0086339D">
        <w:rPr>
          <w:rFonts w:ascii="Museo Sans 300" w:hAnsi="Museo Sans 300"/>
          <w:b/>
          <w:sz w:val="22"/>
          <w:szCs w:val="22"/>
        </w:rPr>
        <w:t>Pago de las Asignaciones por vejez</w:t>
      </w:r>
    </w:p>
    <w:p w14:paraId="5346FCF8" w14:textId="37B155DA" w:rsidR="00B87B53" w:rsidRPr="0086339D" w:rsidRDefault="00B87B53">
      <w:pPr>
        <w:pStyle w:val="Prrafodelista"/>
        <w:widowControl w:val="0"/>
        <w:numPr>
          <w:ilvl w:val="0"/>
          <w:numId w:val="4"/>
        </w:numPr>
        <w:spacing w:after="0" w:line="240" w:lineRule="auto"/>
        <w:ind w:left="0" w:firstLine="0"/>
        <w:contextualSpacing w:val="0"/>
        <w:outlineLvl w:val="0"/>
        <w:rPr>
          <w:rFonts w:ascii="Museo Sans 300" w:hAnsi="Museo Sans 300"/>
        </w:rPr>
      </w:pPr>
      <w:r w:rsidRPr="0086339D">
        <w:rPr>
          <w:rFonts w:ascii="Museo Sans 300" w:hAnsi="Museo Sans 300"/>
        </w:rPr>
        <w:t xml:space="preserve">Por ser una prestación que se otorga una sola vez, el pago de la misma se podrá efectuar a través de abono en cuenta </w:t>
      </w:r>
      <w:r w:rsidR="0086339D">
        <w:rPr>
          <w:rFonts w:ascii="Museo Sans 300" w:hAnsi="Museo Sans 300"/>
        </w:rPr>
        <w:t xml:space="preserve">de una </w:t>
      </w:r>
      <w:r w:rsidR="00916A40">
        <w:rPr>
          <w:rFonts w:ascii="Museo Sans 300" w:hAnsi="Museo Sans 300"/>
        </w:rPr>
        <w:t xml:space="preserve">entidad </w:t>
      </w:r>
      <w:r w:rsidR="0086339D">
        <w:rPr>
          <w:rFonts w:ascii="Museo Sans 300" w:hAnsi="Museo Sans 300"/>
        </w:rPr>
        <w:t>financiera</w:t>
      </w:r>
      <w:r w:rsidRPr="0086339D">
        <w:rPr>
          <w:rFonts w:ascii="Museo Sans 300" w:hAnsi="Museo Sans 300"/>
        </w:rPr>
        <w:t>, ya sea cuenta de ahorros o a través de cuenta corriente o por medio de la emisión de cheque a favor del afiliado, o de sus beneficiarios (en caso de fallecimiento).</w:t>
      </w:r>
      <w:r w:rsidRPr="0086339D" w:rsidDel="0096000D">
        <w:rPr>
          <w:rFonts w:ascii="Museo Sans 300" w:hAnsi="Museo Sans 300"/>
        </w:rPr>
        <w:t xml:space="preserve"> </w:t>
      </w:r>
    </w:p>
    <w:p w14:paraId="588DED50" w14:textId="136B7038" w:rsidR="000F60D6" w:rsidRDefault="000F60D6" w:rsidP="000F60D6">
      <w:pPr>
        <w:pStyle w:val="Prrafodelista"/>
        <w:widowControl w:val="0"/>
        <w:tabs>
          <w:tab w:val="left" w:pos="851"/>
        </w:tabs>
        <w:spacing w:after="0" w:line="240" w:lineRule="auto"/>
        <w:ind w:left="0"/>
        <w:outlineLvl w:val="0"/>
        <w:rPr>
          <w:rFonts w:ascii="Museo Sans 300" w:eastAsia="Arial Narrow" w:hAnsi="Museo Sans 300"/>
          <w:lang w:val="es-GT"/>
        </w:rPr>
      </w:pPr>
    </w:p>
    <w:p w14:paraId="173C165E" w14:textId="77777777" w:rsidR="00C8094D" w:rsidRPr="00C477B5" w:rsidRDefault="00C8094D" w:rsidP="008E089D">
      <w:pPr>
        <w:jc w:val="center"/>
        <w:rPr>
          <w:rFonts w:ascii="Museo Sans 300" w:hAnsi="Museo Sans 300"/>
          <w:b/>
          <w:sz w:val="22"/>
          <w:szCs w:val="22"/>
        </w:rPr>
      </w:pPr>
      <w:r w:rsidRPr="00C477B5">
        <w:rPr>
          <w:rFonts w:ascii="Museo Sans 300" w:hAnsi="Museo Sans 300"/>
          <w:b/>
          <w:sz w:val="22"/>
          <w:szCs w:val="22"/>
        </w:rPr>
        <w:t>CAPÍTULO I</w:t>
      </w:r>
      <w:r>
        <w:rPr>
          <w:rFonts w:ascii="Museo Sans 300" w:hAnsi="Museo Sans 300"/>
          <w:b/>
          <w:sz w:val="22"/>
          <w:szCs w:val="22"/>
        </w:rPr>
        <w:t>X</w:t>
      </w:r>
    </w:p>
    <w:p w14:paraId="7732C5E6" w14:textId="71755B08" w:rsidR="00C8094D" w:rsidRPr="00C477B5" w:rsidRDefault="00C8094D" w:rsidP="00C8094D">
      <w:pPr>
        <w:jc w:val="center"/>
        <w:rPr>
          <w:rFonts w:ascii="Museo Sans 300" w:hAnsi="Museo Sans 300"/>
          <w:b/>
          <w:sz w:val="22"/>
          <w:szCs w:val="22"/>
          <w:lang w:val="es-SV"/>
        </w:rPr>
      </w:pPr>
      <w:r>
        <w:rPr>
          <w:rFonts w:ascii="Museo Sans 300" w:hAnsi="Museo Sans 300"/>
          <w:b/>
          <w:sz w:val="22"/>
          <w:szCs w:val="22"/>
        </w:rPr>
        <w:t>DEL CESE DE LAS PENSIONES POR RIESGO PROFESIONAL Y TRASLADO AL SPP</w:t>
      </w:r>
    </w:p>
    <w:p w14:paraId="2E58D62D" w14:textId="452CA75B" w:rsidR="00C8094D" w:rsidRDefault="00C8094D" w:rsidP="00C8094D">
      <w:pPr>
        <w:rPr>
          <w:rFonts w:ascii="Museo Sans 300" w:hAnsi="Museo Sans 300"/>
          <w:b/>
          <w:sz w:val="22"/>
          <w:szCs w:val="22"/>
          <w:lang w:val="es-SV"/>
        </w:rPr>
      </w:pPr>
    </w:p>
    <w:p w14:paraId="5D1D366F" w14:textId="5388C841" w:rsidR="00C8094D" w:rsidRDefault="00C8094D" w:rsidP="00C8094D">
      <w:pPr>
        <w:rPr>
          <w:rFonts w:ascii="Museo Sans 300" w:hAnsi="Museo Sans 300"/>
          <w:b/>
          <w:sz w:val="22"/>
          <w:szCs w:val="22"/>
          <w:lang w:val="es-SV"/>
        </w:rPr>
      </w:pPr>
      <w:r>
        <w:rPr>
          <w:rFonts w:ascii="Museo Sans 300" w:hAnsi="Museo Sans 300"/>
          <w:b/>
          <w:sz w:val="22"/>
          <w:szCs w:val="22"/>
          <w:lang w:val="es-SV"/>
        </w:rPr>
        <w:t>Del cese de las pensiones por riesgo profesional</w:t>
      </w:r>
    </w:p>
    <w:p w14:paraId="1FC087F1" w14:textId="2AEDE17F" w:rsidR="00C8094D" w:rsidRPr="00C8094D" w:rsidRDefault="00C8094D">
      <w:pPr>
        <w:pStyle w:val="Prrafodelista"/>
        <w:widowControl w:val="0"/>
        <w:numPr>
          <w:ilvl w:val="0"/>
          <w:numId w:val="4"/>
        </w:numPr>
        <w:spacing w:after="0" w:line="240" w:lineRule="auto"/>
        <w:ind w:left="0" w:firstLine="0"/>
        <w:contextualSpacing w:val="0"/>
        <w:outlineLvl w:val="0"/>
        <w:rPr>
          <w:rFonts w:ascii="Museo Sans 300" w:hAnsi="Museo Sans 300"/>
          <w:b/>
          <w:szCs w:val="24"/>
          <w:lang w:val="es-GT"/>
        </w:rPr>
      </w:pPr>
      <w:r w:rsidRPr="00C8094D">
        <w:rPr>
          <w:rFonts w:ascii="Museo Sans 300" w:hAnsi="Museo Sans 300"/>
          <w:szCs w:val="24"/>
          <w:lang w:val="es-GT"/>
        </w:rPr>
        <w:t>El artículo 1</w:t>
      </w:r>
      <w:r>
        <w:rPr>
          <w:rFonts w:ascii="Museo Sans 300" w:hAnsi="Museo Sans 300"/>
          <w:szCs w:val="24"/>
          <w:lang w:val="es-GT"/>
        </w:rPr>
        <w:t>07</w:t>
      </w:r>
      <w:r w:rsidRPr="00C8094D">
        <w:rPr>
          <w:rFonts w:ascii="Museo Sans 300" w:hAnsi="Museo Sans 300"/>
          <w:szCs w:val="24"/>
          <w:lang w:val="es-GT"/>
        </w:rPr>
        <w:t xml:space="preserve"> de la Ley SP </w:t>
      </w:r>
      <w:r>
        <w:rPr>
          <w:rFonts w:ascii="Museo Sans 300" w:hAnsi="Museo Sans 300"/>
          <w:szCs w:val="24"/>
          <w:lang w:val="es-GT"/>
        </w:rPr>
        <w:t xml:space="preserve">establece </w:t>
      </w:r>
      <w:r w:rsidRPr="00C8094D">
        <w:rPr>
          <w:rFonts w:ascii="Museo Sans 300" w:hAnsi="Museo Sans 300"/>
          <w:szCs w:val="24"/>
          <w:lang w:val="es-GT"/>
        </w:rPr>
        <w:t xml:space="preserve">que la pensión por invalidez ocasionada por riesgo profesional cesará cuando el afiliado cumpla con la edad legal para pensionarse por vejez o cuando fallezca, momento en el que se deberá tramitar la prestación respectiva </w:t>
      </w:r>
      <w:r>
        <w:rPr>
          <w:rFonts w:ascii="Museo Sans 300" w:hAnsi="Museo Sans 300"/>
          <w:szCs w:val="24"/>
          <w:lang w:val="es-GT"/>
        </w:rPr>
        <w:t>en el Instituto Previsional correspondiente.</w:t>
      </w:r>
    </w:p>
    <w:p w14:paraId="382BF6DA" w14:textId="77777777" w:rsidR="00C8094D" w:rsidRPr="000D6434" w:rsidRDefault="00C8094D" w:rsidP="00C8094D">
      <w:pPr>
        <w:pStyle w:val="Ttulo"/>
        <w:jc w:val="both"/>
        <w:rPr>
          <w:b w:val="0"/>
          <w:szCs w:val="24"/>
          <w:lang w:val="es-GT"/>
        </w:rPr>
      </w:pPr>
    </w:p>
    <w:p w14:paraId="79092FB8" w14:textId="04CF300D" w:rsidR="00950A0E" w:rsidRPr="00950A0E" w:rsidRDefault="00950A0E" w:rsidP="00950A0E">
      <w:pPr>
        <w:pStyle w:val="Prrafodelista"/>
        <w:widowControl w:val="0"/>
        <w:numPr>
          <w:ilvl w:val="0"/>
          <w:numId w:val="4"/>
        </w:numPr>
        <w:spacing w:after="0" w:line="240" w:lineRule="auto"/>
        <w:ind w:left="0" w:firstLine="0"/>
        <w:contextualSpacing w:val="0"/>
        <w:outlineLvl w:val="0"/>
        <w:rPr>
          <w:rFonts w:ascii="Museo Sans 300" w:hAnsi="Museo Sans 300"/>
          <w:bCs/>
          <w:szCs w:val="24"/>
          <w:lang w:val="es-GT"/>
        </w:rPr>
      </w:pPr>
      <w:r w:rsidRPr="00950A0E">
        <w:rPr>
          <w:rFonts w:ascii="Museo Sans 300" w:hAnsi="Museo Sans 300"/>
          <w:bCs/>
          <w:szCs w:val="24"/>
          <w:lang w:val="es-GT"/>
        </w:rPr>
        <w:t>Cumplida la edad legal para pensionarse por vejez, la pensión por riesgos profesionales se convertirá a una pensión por vejez que otorgará el Instituto Previsional, sin mediar requisitos de tiempo de cotización, la pensión se calculará de conformidad a lo establecido en las presentes Normas. Si el importe resultante es menor a la pensión devengada en el ISSS, se pagará esta última; en todo caso, la pensión que devengue el afiliado no podrá ser inferior a la pensión mínima por vejez completa, de conformidad a lo establecido en la Ley SP.</w:t>
      </w:r>
    </w:p>
    <w:p w14:paraId="0B4CCE85" w14:textId="77777777" w:rsidR="0040200D" w:rsidRPr="001E1075" w:rsidRDefault="0040200D" w:rsidP="00E902DD">
      <w:pPr>
        <w:jc w:val="both"/>
        <w:rPr>
          <w:rFonts w:ascii="Museo Sans 300" w:hAnsi="Museo Sans 300"/>
          <w:b/>
          <w:sz w:val="22"/>
          <w:szCs w:val="22"/>
        </w:rPr>
      </w:pPr>
    </w:p>
    <w:p w14:paraId="1D0883CB" w14:textId="71DEF9C5" w:rsidR="00D01355" w:rsidRPr="00C477B5" w:rsidRDefault="00D01355" w:rsidP="00D01355">
      <w:pPr>
        <w:jc w:val="center"/>
        <w:rPr>
          <w:rFonts w:ascii="Museo Sans 300" w:hAnsi="Museo Sans 300"/>
          <w:b/>
          <w:sz w:val="22"/>
          <w:szCs w:val="22"/>
        </w:rPr>
      </w:pPr>
      <w:r w:rsidRPr="00C477B5">
        <w:rPr>
          <w:rFonts w:ascii="Museo Sans 300" w:hAnsi="Museo Sans 300"/>
          <w:b/>
          <w:sz w:val="22"/>
          <w:szCs w:val="22"/>
        </w:rPr>
        <w:t xml:space="preserve">CAPÍTULO </w:t>
      </w:r>
      <w:r w:rsidR="0086339D">
        <w:rPr>
          <w:rFonts w:ascii="Museo Sans 300" w:hAnsi="Museo Sans 300"/>
          <w:b/>
          <w:sz w:val="22"/>
          <w:szCs w:val="22"/>
        </w:rPr>
        <w:t>X</w:t>
      </w:r>
    </w:p>
    <w:p w14:paraId="6BAD408F" w14:textId="77777777" w:rsidR="009F4E3D" w:rsidRPr="00C477B5" w:rsidRDefault="009F4E3D" w:rsidP="00F718BE">
      <w:pPr>
        <w:jc w:val="center"/>
        <w:rPr>
          <w:rFonts w:ascii="Museo Sans 300" w:hAnsi="Museo Sans 300"/>
          <w:b/>
          <w:sz w:val="22"/>
          <w:szCs w:val="22"/>
          <w:lang w:val="es-SV"/>
        </w:rPr>
      </w:pPr>
      <w:r w:rsidRPr="00C477B5">
        <w:rPr>
          <w:rFonts w:ascii="Museo Sans 300" w:hAnsi="Museo Sans 300"/>
          <w:b/>
          <w:sz w:val="22"/>
          <w:szCs w:val="22"/>
        </w:rPr>
        <w:t>OTRAS DISPOSICIONES Y VIGENCIA</w:t>
      </w:r>
    </w:p>
    <w:p w14:paraId="651289E7" w14:textId="77777777" w:rsidR="004C0109" w:rsidRDefault="004C0109" w:rsidP="00F718BE">
      <w:pPr>
        <w:jc w:val="center"/>
        <w:rPr>
          <w:rFonts w:ascii="Museo Sans 300" w:hAnsi="Museo Sans 300"/>
          <w:b/>
          <w:sz w:val="22"/>
          <w:szCs w:val="22"/>
        </w:rPr>
      </w:pPr>
    </w:p>
    <w:p w14:paraId="6DC97DBF" w14:textId="1913B2F4" w:rsidR="00E44488" w:rsidRPr="00C477B5" w:rsidRDefault="009F55F7" w:rsidP="00F718BE">
      <w:pPr>
        <w:pStyle w:val="Sangra2detindependiente"/>
        <w:widowControl w:val="0"/>
        <w:tabs>
          <w:tab w:val="left" w:pos="6237"/>
        </w:tabs>
        <w:ind w:left="0"/>
        <w:rPr>
          <w:rFonts w:ascii="Museo Sans 300" w:hAnsi="Museo Sans 300"/>
          <w:b/>
          <w:szCs w:val="22"/>
        </w:rPr>
      </w:pPr>
      <w:r w:rsidRPr="00C477B5">
        <w:rPr>
          <w:rFonts w:ascii="Museo Sans 300" w:hAnsi="Museo Sans 300"/>
          <w:b/>
          <w:szCs w:val="22"/>
        </w:rPr>
        <w:t xml:space="preserve">Comprobación de </w:t>
      </w:r>
      <w:r w:rsidR="003C560D" w:rsidRPr="00C477B5">
        <w:rPr>
          <w:rFonts w:ascii="Museo Sans 300" w:hAnsi="Museo Sans 300"/>
          <w:b/>
          <w:szCs w:val="22"/>
        </w:rPr>
        <w:t>s</w:t>
      </w:r>
      <w:r w:rsidRPr="00C477B5">
        <w:rPr>
          <w:rFonts w:ascii="Museo Sans 300" w:hAnsi="Museo Sans 300"/>
          <w:b/>
          <w:szCs w:val="22"/>
        </w:rPr>
        <w:t>obrevivencia de residentes en el país</w:t>
      </w:r>
    </w:p>
    <w:p w14:paraId="3AC4B790" w14:textId="3C1800AA" w:rsidR="004B37A8" w:rsidRPr="00C477B5" w:rsidRDefault="009F55F7">
      <w:pPr>
        <w:pStyle w:val="Prrafodelista"/>
        <w:widowControl w:val="0"/>
        <w:numPr>
          <w:ilvl w:val="0"/>
          <w:numId w:val="4"/>
        </w:numPr>
        <w:spacing w:after="120" w:line="240" w:lineRule="auto"/>
        <w:ind w:left="0" w:firstLine="0"/>
        <w:contextualSpacing w:val="0"/>
        <w:outlineLvl w:val="0"/>
        <w:rPr>
          <w:rFonts w:ascii="Museo Sans 300" w:hAnsi="Museo Sans 300"/>
        </w:rPr>
      </w:pPr>
      <w:r w:rsidRPr="00C477B5">
        <w:rPr>
          <w:rFonts w:ascii="Museo Sans 300" w:hAnsi="Museo Sans 300"/>
        </w:rPr>
        <w:t xml:space="preserve">Para la comprobación de sobrevivencia de los pensionados o </w:t>
      </w:r>
      <w:r w:rsidR="0086339D">
        <w:rPr>
          <w:rFonts w:ascii="Museo Sans 300" w:hAnsi="Museo Sans 300"/>
        </w:rPr>
        <w:t xml:space="preserve">beneficiarios </w:t>
      </w:r>
      <w:r w:rsidRPr="00C477B5">
        <w:rPr>
          <w:rFonts w:ascii="Museo Sans 300" w:hAnsi="Museo Sans 300"/>
        </w:rPr>
        <w:t xml:space="preserve">que reciban </w:t>
      </w:r>
      <w:r w:rsidR="0086339D">
        <w:rPr>
          <w:rFonts w:ascii="Museo Sans 300" w:hAnsi="Museo Sans 300"/>
        </w:rPr>
        <w:t xml:space="preserve">alguno de los </w:t>
      </w:r>
      <w:r w:rsidR="00676EBC" w:rsidRPr="00C477B5">
        <w:rPr>
          <w:rFonts w:ascii="Museo Sans 300" w:hAnsi="Museo Sans 300"/>
        </w:rPr>
        <w:t>beneficio</w:t>
      </w:r>
      <w:r w:rsidR="0086339D">
        <w:rPr>
          <w:rFonts w:ascii="Museo Sans 300" w:hAnsi="Museo Sans 300"/>
        </w:rPr>
        <w:t>s establecidos en las presentas Normas,</w:t>
      </w:r>
      <w:r w:rsidRPr="00C477B5">
        <w:rPr>
          <w:rFonts w:ascii="Museo Sans 300" w:hAnsi="Museo Sans 300"/>
        </w:rPr>
        <w:t xml:space="preserve"> se establece lo siguiente:</w:t>
      </w:r>
    </w:p>
    <w:p w14:paraId="283D12A0" w14:textId="2F6A87CB" w:rsidR="009F55F7" w:rsidRPr="00C477B5" w:rsidRDefault="0086339D" w:rsidP="00265D3C">
      <w:pPr>
        <w:pStyle w:val="Sangra2detindependiente"/>
        <w:widowControl w:val="0"/>
        <w:numPr>
          <w:ilvl w:val="0"/>
          <w:numId w:val="10"/>
        </w:numPr>
        <w:tabs>
          <w:tab w:val="left" w:pos="851"/>
        </w:tabs>
        <w:ind w:left="425" w:hanging="425"/>
        <w:rPr>
          <w:rFonts w:ascii="Museo Sans 300" w:hAnsi="Museo Sans 300"/>
          <w:szCs w:val="22"/>
        </w:rPr>
      </w:pPr>
      <w:r>
        <w:rPr>
          <w:rFonts w:ascii="Museo Sans 300" w:hAnsi="Museo Sans 300"/>
          <w:szCs w:val="22"/>
        </w:rPr>
        <w:t>El Instituto Previsional</w:t>
      </w:r>
      <w:r w:rsidR="009F55F7" w:rsidRPr="00C477B5">
        <w:rPr>
          <w:rFonts w:ascii="Museo Sans 300" w:hAnsi="Museo Sans 300"/>
          <w:szCs w:val="22"/>
        </w:rPr>
        <w:t xml:space="preserve"> deberá verificar </w:t>
      </w:r>
      <w:r w:rsidR="004139CE">
        <w:rPr>
          <w:rFonts w:ascii="Museo Sans 300" w:hAnsi="Museo Sans 300"/>
          <w:szCs w:val="22"/>
        </w:rPr>
        <w:t>semestralmente</w:t>
      </w:r>
      <w:r w:rsidR="009F55F7" w:rsidRPr="00C477B5">
        <w:rPr>
          <w:rFonts w:ascii="Museo Sans 300" w:hAnsi="Museo Sans 300"/>
          <w:szCs w:val="22"/>
        </w:rPr>
        <w:t xml:space="preserve">, </w:t>
      </w:r>
      <w:r w:rsidR="00153833">
        <w:rPr>
          <w:rFonts w:ascii="Museo Sans 300" w:hAnsi="Museo Sans 300"/>
          <w:szCs w:val="22"/>
        </w:rPr>
        <w:t xml:space="preserve">tomando de referencia </w:t>
      </w:r>
      <w:r w:rsidR="009F55F7" w:rsidRPr="00C477B5">
        <w:rPr>
          <w:rFonts w:ascii="Museo Sans 300" w:hAnsi="Museo Sans 300"/>
          <w:szCs w:val="22"/>
        </w:rPr>
        <w:t xml:space="preserve">el mes en que se inició el devengue de las pensiones o beneficio, la condición de sobrevivencia del pensionado o </w:t>
      </w:r>
      <w:r w:rsidR="001F084C">
        <w:rPr>
          <w:rFonts w:ascii="Museo Sans 300" w:hAnsi="Museo Sans 300"/>
          <w:szCs w:val="22"/>
        </w:rPr>
        <w:t>beneficiario</w:t>
      </w:r>
      <w:r w:rsidR="009F55F7" w:rsidRPr="00C477B5">
        <w:rPr>
          <w:rFonts w:ascii="Museo Sans 300" w:hAnsi="Museo Sans 300"/>
          <w:szCs w:val="22"/>
        </w:rPr>
        <w:t xml:space="preserve">; </w:t>
      </w:r>
    </w:p>
    <w:p w14:paraId="4A003DE6" w14:textId="0F285F04" w:rsidR="009F55F7" w:rsidRPr="00C477B5" w:rsidRDefault="001F084C" w:rsidP="00265D3C">
      <w:pPr>
        <w:pStyle w:val="Sangra2detindependiente"/>
        <w:widowControl w:val="0"/>
        <w:numPr>
          <w:ilvl w:val="0"/>
          <w:numId w:val="10"/>
        </w:numPr>
        <w:tabs>
          <w:tab w:val="left" w:pos="6237"/>
        </w:tabs>
        <w:ind w:left="425" w:hanging="425"/>
        <w:rPr>
          <w:rFonts w:ascii="Museo Sans 300" w:hAnsi="Museo Sans 300"/>
          <w:szCs w:val="22"/>
        </w:rPr>
      </w:pPr>
      <w:r>
        <w:rPr>
          <w:rFonts w:ascii="Museo Sans 300" w:hAnsi="Museo Sans 300"/>
          <w:szCs w:val="22"/>
        </w:rPr>
        <w:t xml:space="preserve">El Instituto Previsional </w:t>
      </w:r>
      <w:r w:rsidR="00FA5B8D" w:rsidRPr="00C477B5">
        <w:rPr>
          <w:rFonts w:ascii="Museo Sans 300" w:hAnsi="Museo Sans 300"/>
          <w:szCs w:val="22"/>
        </w:rPr>
        <w:t>deberá verificar</w:t>
      </w:r>
      <w:r>
        <w:rPr>
          <w:rFonts w:ascii="Museo Sans 300" w:hAnsi="Museo Sans 300"/>
          <w:szCs w:val="22"/>
        </w:rPr>
        <w:t xml:space="preserve"> bajo cualquiera de las modalidades que establece la Ley SP,</w:t>
      </w:r>
      <w:r w:rsidR="00FA5B8D" w:rsidRPr="00C477B5">
        <w:rPr>
          <w:rFonts w:ascii="Museo Sans 300" w:hAnsi="Museo Sans 300"/>
          <w:szCs w:val="22"/>
        </w:rPr>
        <w:t xml:space="preserve"> </w:t>
      </w:r>
      <w:r w:rsidR="00F843D4">
        <w:rPr>
          <w:rFonts w:ascii="Museo Sans 300" w:hAnsi="Museo Sans 300"/>
          <w:szCs w:val="22"/>
        </w:rPr>
        <w:t xml:space="preserve">semestralmente </w:t>
      </w:r>
      <w:r w:rsidR="00FA5B8D" w:rsidRPr="00C477B5">
        <w:rPr>
          <w:rFonts w:ascii="Museo Sans 300" w:hAnsi="Museo Sans 300"/>
          <w:szCs w:val="22"/>
        </w:rPr>
        <w:t xml:space="preserve">que cada pensionado o </w:t>
      </w:r>
      <w:r>
        <w:rPr>
          <w:rFonts w:ascii="Museo Sans 300" w:hAnsi="Museo Sans 300"/>
          <w:szCs w:val="22"/>
        </w:rPr>
        <w:t xml:space="preserve">beneficiario </w:t>
      </w:r>
      <w:r w:rsidR="00FA5B8D" w:rsidRPr="00C477B5">
        <w:rPr>
          <w:rFonts w:ascii="Museo Sans 300" w:hAnsi="Museo Sans 300"/>
          <w:szCs w:val="22"/>
        </w:rPr>
        <w:t>contin</w:t>
      </w:r>
      <w:r w:rsidR="00294EC3">
        <w:rPr>
          <w:rFonts w:ascii="Museo Sans 300" w:hAnsi="Museo Sans 300"/>
          <w:szCs w:val="22"/>
        </w:rPr>
        <w:t>ú</w:t>
      </w:r>
      <w:r w:rsidR="00FA5B8D" w:rsidRPr="00C477B5">
        <w:rPr>
          <w:rFonts w:ascii="Museo Sans 300" w:hAnsi="Museo Sans 300"/>
          <w:szCs w:val="22"/>
        </w:rPr>
        <w:t xml:space="preserve">a </w:t>
      </w:r>
      <w:r w:rsidR="00FA5B8D" w:rsidRPr="00C477B5">
        <w:rPr>
          <w:rFonts w:ascii="Museo Sans 300" w:hAnsi="Museo Sans 300"/>
          <w:szCs w:val="22"/>
        </w:rPr>
        <w:lastRenderedPageBreak/>
        <w:t xml:space="preserve">con vida y que es acreedor a la pensión o beneficio correspondiente, para lo cual, </w:t>
      </w:r>
      <w:r>
        <w:rPr>
          <w:rFonts w:ascii="Museo Sans 300" w:hAnsi="Museo Sans 300"/>
          <w:szCs w:val="22"/>
        </w:rPr>
        <w:t xml:space="preserve">el Instituto Previsional </w:t>
      </w:r>
      <w:r w:rsidR="00FA5B8D" w:rsidRPr="00C477B5">
        <w:rPr>
          <w:rFonts w:ascii="Museo Sans 300" w:hAnsi="Museo Sans 300"/>
          <w:szCs w:val="22"/>
        </w:rPr>
        <w:t xml:space="preserve">deberá requerir al pensionado o </w:t>
      </w:r>
      <w:r>
        <w:rPr>
          <w:rFonts w:ascii="Museo Sans 300" w:hAnsi="Museo Sans 300"/>
          <w:szCs w:val="22"/>
        </w:rPr>
        <w:t xml:space="preserve">beneficiario </w:t>
      </w:r>
      <w:r w:rsidR="00F843D4">
        <w:rPr>
          <w:rFonts w:ascii="Museo Sans 300" w:hAnsi="Museo Sans 300"/>
          <w:szCs w:val="22"/>
        </w:rPr>
        <w:t>que durante el mes que le corresponda complete el procedimiento establecido para comprobar su sobrevivencia</w:t>
      </w:r>
      <w:r w:rsidR="009F55F7" w:rsidRPr="00C477B5">
        <w:rPr>
          <w:rFonts w:ascii="Museo Sans 300" w:hAnsi="Museo Sans 300"/>
          <w:szCs w:val="22"/>
        </w:rPr>
        <w:t>;</w:t>
      </w:r>
    </w:p>
    <w:p w14:paraId="06536CC3" w14:textId="6A5052FE" w:rsidR="009F55F7" w:rsidRPr="00DA1ACC" w:rsidRDefault="009F55F7" w:rsidP="00265D3C">
      <w:pPr>
        <w:pStyle w:val="Sangra2detindependiente"/>
        <w:widowControl w:val="0"/>
        <w:numPr>
          <w:ilvl w:val="0"/>
          <w:numId w:val="10"/>
        </w:numPr>
        <w:tabs>
          <w:tab w:val="left" w:pos="6237"/>
        </w:tabs>
        <w:ind w:left="425" w:hanging="425"/>
        <w:rPr>
          <w:rFonts w:ascii="Museo Sans 300" w:hAnsi="Museo Sans 300"/>
          <w:szCs w:val="22"/>
        </w:rPr>
      </w:pPr>
      <w:r w:rsidRPr="00C477B5">
        <w:rPr>
          <w:rFonts w:ascii="Museo Sans 300" w:hAnsi="Museo Sans 300"/>
          <w:szCs w:val="22"/>
        </w:rPr>
        <w:t xml:space="preserve">Para documentar esta situación se </w:t>
      </w:r>
      <w:r w:rsidR="00F843D4">
        <w:rPr>
          <w:rFonts w:ascii="Museo Sans 300" w:hAnsi="Museo Sans 300"/>
          <w:szCs w:val="22"/>
        </w:rPr>
        <w:t>deberá completar un</w:t>
      </w:r>
      <w:r w:rsidRPr="00C477B5">
        <w:rPr>
          <w:rFonts w:ascii="Museo Sans 300" w:hAnsi="Museo Sans 300"/>
          <w:szCs w:val="22"/>
        </w:rPr>
        <w:t xml:space="preserve"> </w:t>
      </w:r>
      <w:r w:rsidRPr="00DA1ACC">
        <w:rPr>
          <w:rFonts w:ascii="Museo Sans 300" w:hAnsi="Museo Sans 300"/>
          <w:szCs w:val="22"/>
        </w:rPr>
        <w:t>formulario diseñado para tal</w:t>
      </w:r>
      <w:r w:rsidR="00F843D4" w:rsidRPr="00DA1ACC">
        <w:rPr>
          <w:rFonts w:ascii="Museo Sans 300" w:hAnsi="Museo Sans 300"/>
          <w:szCs w:val="22"/>
        </w:rPr>
        <w:t>es</w:t>
      </w:r>
      <w:r w:rsidRPr="00DA1ACC">
        <w:rPr>
          <w:rFonts w:ascii="Museo Sans 300" w:hAnsi="Museo Sans 300"/>
          <w:szCs w:val="22"/>
        </w:rPr>
        <w:t xml:space="preserve"> efecto</w:t>
      </w:r>
      <w:r w:rsidR="00F843D4" w:rsidRPr="00DA1ACC">
        <w:rPr>
          <w:rFonts w:ascii="Museo Sans 300" w:hAnsi="Museo Sans 300"/>
          <w:szCs w:val="22"/>
        </w:rPr>
        <w:t>s,</w:t>
      </w:r>
      <w:r w:rsidRPr="00DA1ACC">
        <w:rPr>
          <w:rFonts w:ascii="Museo Sans 300" w:hAnsi="Museo Sans 300"/>
          <w:szCs w:val="22"/>
        </w:rPr>
        <w:t xml:space="preserve"> que deberá contener como mínimo </w:t>
      </w:r>
      <w:r w:rsidR="00DD5EF9" w:rsidRPr="00DA1ACC">
        <w:rPr>
          <w:rFonts w:ascii="Museo Sans 300" w:hAnsi="Museo Sans 300"/>
          <w:szCs w:val="22"/>
        </w:rPr>
        <w:t>lo establecido en el a</w:t>
      </w:r>
      <w:r w:rsidR="00051DF9" w:rsidRPr="00DA1ACC">
        <w:rPr>
          <w:rFonts w:ascii="Museo Sans 300" w:hAnsi="Museo Sans 300"/>
          <w:szCs w:val="22"/>
        </w:rPr>
        <w:t xml:space="preserve">rtículo </w:t>
      </w:r>
      <w:r w:rsidR="004A3791">
        <w:rPr>
          <w:rFonts w:ascii="Museo Sans 300" w:hAnsi="Museo Sans 300"/>
          <w:szCs w:val="22"/>
        </w:rPr>
        <w:t>34</w:t>
      </w:r>
      <w:r w:rsidRPr="00DA1ACC">
        <w:rPr>
          <w:rFonts w:ascii="Museo Sans 300" w:hAnsi="Museo Sans 300"/>
          <w:szCs w:val="22"/>
        </w:rPr>
        <w:t xml:space="preserve"> de las presentes Normas</w:t>
      </w:r>
      <w:r w:rsidR="00F843D4" w:rsidRPr="00DA1ACC">
        <w:rPr>
          <w:rFonts w:ascii="Museo Sans 300" w:hAnsi="Museo Sans 300"/>
          <w:szCs w:val="22"/>
        </w:rPr>
        <w:t xml:space="preserve">. En estos casos </w:t>
      </w:r>
      <w:r w:rsidR="00720B27" w:rsidRPr="00DA1ACC">
        <w:rPr>
          <w:rFonts w:ascii="Museo Sans 300" w:hAnsi="Museo Sans 300"/>
          <w:szCs w:val="22"/>
        </w:rPr>
        <w:t xml:space="preserve">el Instituto Previsional </w:t>
      </w:r>
      <w:r w:rsidR="00F843D4" w:rsidRPr="00DA1ACC">
        <w:rPr>
          <w:rFonts w:ascii="Museo Sans 300" w:hAnsi="Museo Sans 300"/>
          <w:szCs w:val="22"/>
        </w:rPr>
        <w:t>podrá utilizar los medios electrónicos que defina para poder completar la información necesaria para comprobar la sobrevivencia del pensionado o afiliado</w:t>
      </w:r>
      <w:r w:rsidRPr="00DA1ACC">
        <w:rPr>
          <w:rFonts w:ascii="Museo Sans 300" w:hAnsi="Museo Sans 300"/>
          <w:szCs w:val="22"/>
        </w:rPr>
        <w:t>; y</w:t>
      </w:r>
    </w:p>
    <w:p w14:paraId="49801DE6" w14:textId="38E93CBB" w:rsidR="009F55F7" w:rsidRDefault="009F55F7" w:rsidP="00265D3C">
      <w:pPr>
        <w:pStyle w:val="Sangra2detindependiente"/>
        <w:widowControl w:val="0"/>
        <w:numPr>
          <w:ilvl w:val="0"/>
          <w:numId w:val="10"/>
        </w:numPr>
        <w:tabs>
          <w:tab w:val="left" w:pos="6237"/>
        </w:tabs>
        <w:ind w:left="425" w:hanging="425"/>
        <w:rPr>
          <w:rFonts w:ascii="Museo Sans 300" w:hAnsi="Museo Sans 300"/>
          <w:szCs w:val="22"/>
        </w:rPr>
      </w:pPr>
      <w:r w:rsidRPr="00DA1ACC">
        <w:rPr>
          <w:rFonts w:ascii="Museo Sans 300" w:hAnsi="Museo Sans 300"/>
          <w:szCs w:val="22"/>
        </w:rPr>
        <w:t>La comprobación de sobrevivencia de los pensionados por vejez con invalidez total o gran invalidez, se realizará por medio de visita domiciliaria de un profesional</w:t>
      </w:r>
      <w:r w:rsidRPr="00C477B5">
        <w:rPr>
          <w:rFonts w:ascii="Museo Sans 300" w:hAnsi="Museo Sans 300"/>
          <w:szCs w:val="22"/>
        </w:rPr>
        <w:t xml:space="preserve"> del trabajo social</w:t>
      </w:r>
      <w:r w:rsidR="00720B27">
        <w:rPr>
          <w:rFonts w:ascii="Museo Sans 300" w:hAnsi="Museo Sans 300"/>
          <w:szCs w:val="22"/>
        </w:rPr>
        <w:t xml:space="preserve">. </w:t>
      </w:r>
      <w:r w:rsidR="00720B27" w:rsidRPr="00720B27">
        <w:rPr>
          <w:rFonts w:ascii="Museo Sans 300" w:hAnsi="Museo Sans 300"/>
          <w:szCs w:val="22"/>
        </w:rPr>
        <w:t xml:space="preserve">Dicho procedimiento también podrá ser aplicado cuando un </w:t>
      </w:r>
      <w:r w:rsidR="00540E63">
        <w:rPr>
          <w:rFonts w:ascii="Museo Sans 300" w:hAnsi="Museo Sans 300"/>
          <w:szCs w:val="22"/>
        </w:rPr>
        <w:t xml:space="preserve">pensionado o </w:t>
      </w:r>
      <w:r w:rsidR="00720B27" w:rsidRPr="00720B27">
        <w:rPr>
          <w:rFonts w:ascii="Museo Sans 300" w:hAnsi="Museo Sans 300"/>
          <w:szCs w:val="22"/>
        </w:rPr>
        <w:t>beneficiario que no es inválido demuestre encontrarse imposibilitado de llegar al Instituto Previsional, por deterioro en su salud o por avanzada edad.</w:t>
      </w:r>
      <w:r w:rsidR="00554231">
        <w:rPr>
          <w:rFonts w:ascii="Museo Sans 300" w:hAnsi="Museo Sans 300"/>
          <w:szCs w:val="22"/>
        </w:rPr>
        <w:t xml:space="preserve"> En estos casos, se podrá hace uso de medios electrónicos para efectuar la comprobación.</w:t>
      </w:r>
    </w:p>
    <w:p w14:paraId="21B07505" w14:textId="77777777" w:rsidR="0049529B" w:rsidRDefault="0049529B" w:rsidP="006A2B3D">
      <w:pPr>
        <w:pStyle w:val="Sangra2detindependiente"/>
        <w:widowControl w:val="0"/>
        <w:tabs>
          <w:tab w:val="left" w:pos="6237"/>
        </w:tabs>
        <w:ind w:left="425" w:hanging="425"/>
        <w:rPr>
          <w:rFonts w:ascii="Museo Sans 300" w:hAnsi="Museo Sans 300"/>
          <w:szCs w:val="22"/>
        </w:rPr>
      </w:pPr>
    </w:p>
    <w:p w14:paraId="726B82AB" w14:textId="40BE6D9E" w:rsidR="009F55F7" w:rsidRPr="00C477B5" w:rsidRDefault="009F55F7" w:rsidP="001B0C40">
      <w:pPr>
        <w:widowControl w:val="0"/>
        <w:jc w:val="both"/>
        <w:rPr>
          <w:rFonts w:ascii="Museo Sans 300" w:hAnsi="Museo Sans 300"/>
          <w:sz w:val="22"/>
          <w:szCs w:val="22"/>
        </w:rPr>
      </w:pPr>
      <w:r w:rsidRPr="00C477B5">
        <w:rPr>
          <w:rFonts w:ascii="Museo Sans 300" w:hAnsi="Museo Sans 300"/>
          <w:b/>
          <w:sz w:val="22"/>
          <w:szCs w:val="22"/>
        </w:rPr>
        <w:t xml:space="preserve">Comprobación de </w:t>
      </w:r>
      <w:r w:rsidR="003C560D" w:rsidRPr="00C477B5">
        <w:rPr>
          <w:rFonts w:ascii="Museo Sans 300" w:hAnsi="Museo Sans 300"/>
          <w:b/>
          <w:sz w:val="22"/>
          <w:szCs w:val="22"/>
        </w:rPr>
        <w:t>s</w:t>
      </w:r>
      <w:r w:rsidRPr="00C477B5">
        <w:rPr>
          <w:rFonts w:ascii="Museo Sans 300" w:hAnsi="Museo Sans 300"/>
          <w:b/>
          <w:sz w:val="22"/>
          <w:szCs w:val="22"/>
        </w:rPr>
        <w:t>obrevivencia de residentes en el extranjero</w:t>
      </w:r>
    </w:p>
    <w:p w14:paraId="2180C100" w14:textId="4FB47F09" w:rsidR="009F55F7" w:rsidRPr="00C477B5" w:rsidRDefault="009F55F7">
      <w:pPr>
        <w:pStyle w:val="Prrafodelista"/>
        <w:widowControl w:val="0"/>
        <w:numPr>
          <w:ilvl w:val="0"/>
          <w:numId w:val="4"/>
        </w:numPr>
        <w:spacing w:after="120" w:line="240" w:lineRule="auto"/>
        <w:ind w:left="0" w:firstLine="0"/>
        <w:contextualSpacing w:val="0"/>
        <w:outlineLvl w:val="0"/>
        <w:rPr>
          <w:rFonts w:ascii="Museo Sans 300" w:hAnsi="Museo Sans 300"/>
        </w:rPr>
      </w:pPr>
      <w:r w:rsidRPr="00C477B5">
        <w:rPr>
          <w:rFonts w:ascii="Museo Sans 300" w:hAnsi="Museo Sans 300"/>
        </w:rPr>
        <w:t xml:space="preserve">Para la comprobación de sobrevivencia de los pensionados o </w:t>
      </w:r>
      <w:r w:rsidR="00540E63">
        <w:rPr>
          <w:rFonts w:ascii="Museo Sans 300" w:hAnsi="Museo Sans 300"/>
        </w:rPr>
        <w:t>beneficiarios</w:t>
      </w:r>
      <w:r w:rsidRPr="00C477B5">
        <w:rPr>
          <w:rFonts w:ascii="Museo Sans 300" w:hAnsi="Museo Sans 300"/>
        </w:rPr>
        <w:t xml:space="preserve"> que reciban</w:t>
      </w:r>
      <w:r w:rsidR="00540E63">
        <w:rPr>
          <w:rFonts w:ascii="Museo Sans 300" w:hAnsi="Museo Sans 300"/>
        </w:rPr>
        <w:t xml:space="preserve"> alguno de los b</w:t>
      </w:r>
      <w:r w:rsidR="00A76F03" w:rsidRPr="00C477B5">
        <w:rPr>
          <w:rFonts w:ascii="Museo Sans 300" w:hAnsi="Museo Sans 300"/>
        </w:rPr>
        <w:t>eneficio</w:t>
      </w:r>
      <w:r w:rsidR="00540E63">
        <w:rPr>
          <w:rFonts w:ascii="Museo Sans 300" w:hAnsi="Museo Sans 300"/>
        </w:rPr>
        <w:t>s</w:t>
      </w:r>
      <w:r w:rsidR="00A76F03" w:rsidRPr="00C477B5">
        <w:rPr>
          <w:rFonts w:ascii="Museo Sans 300" w:hAnsi="Museo Sans 300"/>
        </w:rPr>
        <w:t xml:space="preserve"> </w:t>
      </w:r>
      <w:r w:rsidR="00540E63">
        <w:rPr>
          <w:rFonts w:ascii="Museo Sans 300" w:hAnsi="Museo Sans 300"/>
        </w:rPr>
        <w:t>establecidos en las presentes Normas</w:t>
      </w:r>
      <w:r w:rsidRPr="00C477B5">
        <w:rPr>
          <w:rFonts w:ascii="Museo Sans 300" w:hAnsi="Museo Sans 300"/>
        </w:rPr>
        <w:t>, se establece lo siguiente:</w:t>
      </w:r>
    </w:p>
    <w:p w14:paraId="6378DF9C" w14:textId="73AEC7F7" w:rsidR="009F55F7" w:rsidRPr="00C477B5" w:rsidRDefault="009F55F7">
      <w:pPr>
        <w:pStyle w:val="Prrafodelista"/>
        <w:numPr>
          <w:ilvl w:val="0"/>
          <w:numId w:val="9"/>
        </w:numPr>
        <w:spacing w:line="240" w:lineRule="auto"/>
        <w:ind w:left="425" w:hanging="425"/>
        <w:rPr>
          <w:rFonts w:ascii="Museo Sans 300" w:hAnsi="Museo Sans 300"/>
        </w:rPr>
      </w:pPr>
      <w:r w:rsidRPr="00C477B5">
        <w:rPr>
          <w:rFonts w:ascii="Museo Sans 300" w:hAnsi="Museo Sans 300"/>
        </w:rPr>
        <w:t xml:space="preserve">Para la comprobación de sobrevivencia en el caso de pensionados o </w:t>
      </w:r>
      <w:r w:rsidR="003B7414">
        <w:rPr>
          <w:rFonts w:ascii="Museo Sans 300" w:hAnsi="Museo Sans 300"/>
        </w:rPr>
        <w:t>beneficiarios</w:t>
      </w:r>
      <w:r w:rsidRPr="00C477B5">
        <w:rPr>
          <w:rFonts w:ascii="Museo Sans 300" w:hAnsi="Museo Sans 300"/>
        </w:rPr>
        <w:t xml:space="preserve"> residentes fuera del país, el pensionado o afiliado deberá presentarse ante la Oficina del Consulado Salvadoreño en el país de residencia y solicitar efectuar una Declaración Jurada ante sus oficios, la cual deberá redactarse de acuerdo a la legislación notarial de El Salvador;</w:t>
      </w:r>
    </w:p>
    <w:p w14:paraId="2F274FDF" w14:textId="77777777" w:rsidR="009F55F7" w:rsidRPr="00C477B5" w:rsidRDefault="009F55F7">
      <w:pPr>
        <w:pStyle w:val="Prrafodelista"/>
        <w:numPr>
          <w:ilvl w:val="0"/>
          <w:numId w:val="9"/>
        </w:numPr>
        <w:spacing w:line="240" w:lineRule="auto"/>
        <w:ind w:left="425" w:hanging="425"/>
        <w:rPr>
          <w:rFonts w:ascii="Museo Sans 300" w:hAnsi="Museo Sans 300"/>
        </w:rPr>
      </w:pPr>
      <w:r w:rsidRPr="00C477B5">
        <w:rPr>
          <w:rFonts w:ascii="Museo Sans 300" w:hAnsi="Museo Sans 300"/>
        </w:rPr>
        <w:t>En caso de no existir Consulado de El Salvador en el país de residencia, el pensionado o afiliado podrá comprobar su sobrevivencia a través de la declaración jurada, la cual deberá realizarse ante los oficios de un notario público autorizado por la Corte Suprema de Justicia de El Salvador; y</w:t>
      </w:r>
    </w:p>
    <w:p w14:paraId="2826119F" w14:textId="57E6845E" w:rsidR="00F843D4" w:rsidRDefault="009F55F7">
      <w:pPr>
        <w:pStyle w:val="Prrafodelista"/>
        <w:numPr>
          <w:ilvl w:val="0"/>
          <w:numId w:val="9"/>
        </w:numPr>
        <w:spacing w:after="0" w:line="240" w:lineRule="auto"/>
        <w:ind w:left="425" w:hanging="425"/>
        <w:contextualSpacing w:val="0"/>
        <w:rPr>
          <w:rFonts w:ascii="Museo Sans 300" w:hAnsi="Museo Sans 300"/>
        </w:rPr>
      </w:pPr>
      <w:r w:rsidRPr="00C477B5">
        <w:rPr>
          <w:rFonts w:ascii="Museo Sans 300" w:hAnsi="Museo Sans 300"/>
        </w:rPr>
        <w:t xml:space="preserve">Alternativamente, la declaración jurada podrá otorgarse ante los oficios de la persona que ejerza la función del notariado en el país de residencia del pensionado, la cual tendrá validez en El Salvador, siempre y cuando </w:t>
      </w:r>
      <w:r w:rsidR="00F843D4">
        <w:rPr>
          <w:rFonts w:ascii="Museo Sans 300" w:hAnsi="Museo Sans 300"/>
        </w:rPr>
        <w:t>e</w:t>
      </w:r>
      <w:r w:rsidRPr="00C477B5">
        <w:rPr>
          <w:rFonts w:ascii="Museo Sans 300" w:hAnsi="Museo Sans 300"/>
        </w:rPr>
        <w:t>sta se realice en idioma castellano y lleve las auténticas de firma requeridas por las leyes salvadoreñas y tratados internacionales suscritos por El Salvador.</w:t>
      </w:r>
    </w:p>
    <w:p w14:paraId="4BC7A1AD" w14:textId="77777777" w:rsidR="00F843D4" w:rsidRDefault="00F843D4" w:rsidP="00F843D4">
      <w:pPr>
        <w:rPr>
          <w:rFonts w:ascii="Museo Sans 300" w:hAnsi="Museo Sans 300"/>
        </w:rPr>
      </w:pPr>
    </w:p>
    <w:p w14:paraId="72320A5C" w14:textId="010E7561" w:rsidR="00294EC3" w:rsidRDefault="009F55F7" w:rsidP="00D96406">
      <w:pPr>
        <w:jc w:val="both"/>
        <w:rPr>
          <w:rFonts w:ascii="Museo Sans 300" w:hAnsi="Museo Sans 300"/>
          <w:sz w:val="22"/>
          <w:szCs w:val="22"/>
        </w:rPr>
      </w:pPr>
      <w:r w:rsidRPr="00431A7F">
        <w:rPr>
          <w:rFonts w:ascii="Museo Sans 300" w:hAnsi="Museo Sans 300"/>
          <w:sz w:val="22"/>
          <w:szCs w:val="22"/>
        </w:rPr>
        <w:t>En este caso</w:t>
      </w:r>
      <w:r w:rsidR="00294EC3">
        <w:rPr>
          <w:rFonts w:ascii="Museo Sans 300" w:hAnsi="Museo Sans 300"/>
          <w:sz w:val="22"/>
          <w:szCs w:val="22"/>
        </w:rPr>
        <w:t>,</w:t>
      </w:r>
      <w:r w:rsidRPr="00431A7F">
        <w:rPr>
          <w:rFonts w:ascii="Museo Sans 300" w:hAnsi="Museo Sans 300"/>
          <w:sz w:val="22"/>
          <w:szCs w:val="22"/>
        </w:rPr>
        <w:t xml:space="preserve"> la declaración jurada podrá realizarse en acta notarial, siempre y cuando cumpla con los requisitos establecidos por la Ley de Notariado de El Salvador.</w:t>
      </w:r>
    </w:p>
    <w:p w14:paraId="512DE6F1" w14:textId="6C2568CA" w:rsidR="009F55F7" w:rsidRPr="00431A7F" w:rsidRDefault="00C50BBA" w:rsidP="00D96406">
      <w:pPr>
        <w:jc w:val="both"/>
        <w:rPr>
          <w:rFonts w:ascii="Museo Sans 300" w:hAnsi="Museo Sans 300"/>
          <w:color w:val="FF0000"/>
          <w:sz w:val="22"/>
          <w:szCs w:val="22"/>
        </w:rPr>
      </w:pPr>
      <w:r w:rsidRPr="00431A7F">
        <w:rPr>
          <w:rFonts w:ascii="Museo Sans 300" w:hAnsi="Museo Sans 300"/>
          <w:color w:val="FF0000"/>
          <w:sz w:val="22"/>
          <w:szCs w:val="22"/>
        </w:rPr>
        <w:t xml:space="preserve"> </w:t>
      </w:r>
    </w:p>
    <w:p w14:paraId="60F5BCE7" w14:textId="2074BBDF" w:rsidR="00554231" w:rsidRDefault="00554231" w:rsidP="00F718BE">
      <w:pPr>
        <w:pStyle w:val="Prrafodelista"/>
        <w:widowControl w:val="0"/>
        <w:tabs>
          <w:tab w:val="left" w:pos="851"/>
        </w:tabs>
        <w:spacing w:after="0" w:line="240" w:lineRule="auto"/>
        <w:ind w:left="0"/>
        <w:outlineLvl w:val="0"/>
        <w:rPr>
          <w:rFonts w:ascii="Museo Sans 300" w:hAnsi="Museo Sans 300"/>
        </w:rPr>
      </w:pPr>
      <w:r>
        <w:rPr>
          <w:rFonts w:ascii="Museo Sans 300" w:hAnsi="Museo Sans 300"/>
        </w:rPr>
        <w:t>En estos casos se podrá hacer uso de medios electrónicos para efectuar la comprobación de sobrevivencia.</w:t>
      </w:r>
    </w:p>
    <w:p w14:paraId="393CFA0B" w14:textId="77777777" w:rsidR="005063B7" w:rsidRPr="00C477B5" w:rsidRDefault="005063B7" w:rsidP="00F718BE">
      <w:pPr>
        <w:pStyle w:val="Prrafodelista"/>
        <w:widowControl w:val="0"/>
        <w:tabs>
          <w:tab w:val="left" w:pos="851"/>
        </w:tabs>
        <w:spacing w:after="0" w:line="240" w:lineRule="auto"/>
        <w:ind w:left="0"/>
        <w:outlineLvl w:val="0"/>
        <w:rPr>
          <w:rFonts w:ascii="Museo Sans 300" w:hAnsi="Museo Sans 300"/>
          <w:b/>
        </w:rPr>
      </w:pPr>
    </w:p>
    <w:p w14:paraId="66A7042E" w14:textId="72742CA9" w:rsidR="009F55F7" w:rsidRDefault="009F55F7" w:rsidP="00F8678B">
      <w:pPr>
        <w:pStyle w:val="Prrafodelista"/>
        <w:widowControl w:val="0"/>
        <w:numPr>
          <w:ilvl w:val="0"/>
          <w:numId w:val="4"/>
        </w:numPr>
        <w:spacing w:after="0" w:line="240" w:lineRule="auto"/>
        <w:ind w:left="0" w:firstLine="0"/>
        <w:contextualSpacing w:val="0"/>
        <w:outlineLvl w:val="0"/>
        <w:rPr>
          <w:rFonts w:ascii="Museo Sans 300" w:hAnsi="Museo Sans 300"/>
        </w:rPr>
      </w:pPr>
      <w:r w:rsidRPr="00C477B5">
        <w:rPr>
          <w:rFonts w:ascii="Museo Sans 300" w:hAnsi="Museo Sans 300"/>
        </w:rPr>
        <w:t xml:space="preserve">Si el pensionado o </w:t>
      </w:r>
      <w:r w:rsidR="00334EA9">
        <w:rPr>
          <w:rFonts w:ascii="Museo Sans 300" w:hAnsi="Museo Sans 300"/>
        </w:rPr>
        <w:t>beneficiario</w:t>
      </w:r>
      <w:r w:rsidRPr="00C477B5">
        <w:rPr>
          <w:rFonts w:ascii="Museo Sans 300" w:hAnsi="Museo Sans 300"/>
        </w:rPr>
        <w:t xml:space="preserve"> no </w:t>
      </w:r>
      <w:r w:rsidR="00CD2EB9">
        <w:rPr>
          <w:rFonts w:ascii="Museo Sans 300" w:hAnsi="Museo Sans 300"/>
        </w:rPr>
        <w:t xml:space="preserve">completa el proceso de comprobación de </w:t>
      </w:r>
      <w:r w:rsidR="00CD2EB9">
        <w:rPr>
          <w:rFonts w:ascii="Museo Sans 300" w:hAnsi="Museo Sans 300"/>
        </w:rPr>
        <w:lastRenderedPageBreak/>
        <w:t>sobrevi</w:t>
      </w:r>
      <w:r w:rsidR="00294EC3">
        <w:rPr>
          <w:rFonts w:ascii="Museo Sans 300" w:hAnsi="Museo Sans 300"/>
        </w:rPr>
        <w:t>v</w:t>
      </w:r>
      <w:r w:rsidR="00CD2EB9">
        <w:rPr>
          <w:rFonts w:ascii="Museo Sans 300" w:hAnsi="Museo Sans 300"/>
        </w:rPr>
        <w:t xml:space="preserve">encia en el mes correspondiente, </w:t>
      </w:r>
      <w:r w:rsidRPr="00C477B5">
        <w:rPr>
          <w:rFonts w:ascii="Museo Sans 300" w:hAnsi="Museo Sans 300"/>
        </w:rPr>
        <w:t xml:space="preserve">se le suspenderá el pago de pensión o beneficio, a partir del </w:t>
      </w:r>
      <w:r w:rsidR="00CD2EB9">
        <w:rPr>
          <w:rFonts w:ascii="Museo Sans 300" w:hAnsi="Museo Sans 300"/>
        </w:rPr>
        <w:t xml:space="preserve">siguiente </w:t>
      </w:r>
      <w:r w:rsidRPr="00C477B5">
        <w:rPr>
          <w:rFonts w:ascii="Museo Sans 300" w:hAnsi="Museo Sans 300"/>
        </w:rPr>
        <w:t>mes de</w:t>
      </w:r>
      <w:r w:rsidR="00CD2EB9">
        <w:rPr>
          <w:rFonts w:ascii="Museo Sans 300" w:hAnsi="Museo Sans 300"/>
        </w:rPr>
        <w:t>l</w:t>
      </w:r>
      <w:r w:rsidRPr="00C477B5">
        <w:rPr>
          <w:rFonts w:ascii="Museo Sans 300" w:hAnsi="Museo Sans 300"/>
        </w:rPr>
        <w:t xml:space="preserve"> </w:t>
      </w:r>
      <w:r w:rsidR="00CD2EB9">
        <w:rPr>
          <w:rFonts w:ascii="Museo Sans 300" w:hAnsi="Museo Sans 300"/>
        </w:rPr>
        <w:t>in</w:t>
      </w:r>
      <w:r w:rsidRPr="00C477B5">
        <w:rPr>
          <w:rFonts w:ascii="Museo Sans 300" w:hAnsi="Museo Sans 300"/>
        </w:rPr>
        <w:t>cumplimiento de</w:t>
      </w:r>
      <w:r w:rsidR="00CD2EB9">
        <w:rPr>
          <w:rFonts w:ascii="Museo Sans 300" w:hAnsi="Museo Sans 300"/>
        </w:rPr>
        <w:t xml:space="preserve"> </w:t>
      </w:r>
      <w:r w:rsidRPr="00C477B5">
        <w:rPr>
          <w:rFonts w:ascii="Museo Sans 300" w:hAnsi="Museo Sans 300"/>
        </w:rPr>
        <w:t>l</w:t>
      </w:r>
      <w:r w:rsidR="00CD2EB9">
        <w:rPr>
          <w:rFonts w:ascii="Museo Sans 300" w:hAnsi="Museo Sans 300"/>
        </w:rPr>
        <w:t>a</w:t>
      </w:r>
      <w:r w:rsidRPr="00C477B5">
        <w:rPr>
          <w:rFonts w:ascii="Museo Sans 300" w:hAnsi="Museo Sans 300"/>
        </w:rPr>
        <w:t xml:space="preserve"> </w:t>
      </w:r>
      <w:r w:rsidR="00CD2EB9">
        <w:rPr>
          <w:rFonts w:ascii="Museo Sans 300" w:hAnsi="Museo Sans 300"/>
        </w:rPr>
        <w:t>comprobación</w:t>
      </w:r>
      <w:r w:rsidRPr="00C477B5">
        <w:rPr>
          <w:rFonts w:ascii="Museo Sans 300" w:hAnsi="Museo Sans 300"/>
        </w:rPr>
        <w:t xml:space="preserve">. Dicho pago se reiniciará con efecto retroactivo, una vez el pensionado o </w:t>
      </w:r>
      <w:r w:rsidR="00334EA9">
        <w:rPr>
          <w:rFonts w:ascii="Museo Sans 300" w:hAnsi="Museo Sans 300"/>
        </w:rPr>
        <w:t>beneficiario</w:t>
      </w:r>
      <w:r w:rsidRPr="00C477B5">
        <w:rPr>
          <w:rFonts w:ascii="Museo Sans 300" w:hAnsi="Museo Sans 300"/>
        </w:rPr>
        <w:t xml:space="preserve"> compruebe la referida sobrevivencia.</w:t>
      </w:r>
    </w:p>
    <w:p w14:paraId="6DE24DCC" w14:textId="77777777" w:rsidR="00F8678B" w:rsidRDefault="00F8678B" w:rsidP="00F8678B">
      <w:pPr>
        <w:pStyle w:val="Prrafodelista"/>
        <w:widowControl w:val="0"/>
        <w:spacing w:after="0" w:line="240" w:lineRule="auto"/>
        <w:ind w:left="0"/>
        <w:contextualSpacing w:val="0"/>
        <w:outlineLvl w:val="0"/>
        <w:rPr>
          <w:rFonts w:ascii="Museo Sans 300" w:hAnsi="Museo Sans 300"/>
        </w:rPr>
      </w:pPr>
    </w:p>
    <w:p w14:paraId="47552652" w14:textId="3B306395" w:rsidR="009F55F7" w:rsidRPr="00C477B5" w:rsidRDefault="009F55F7" w:rsidP="00897303">
      <w:pPr>
        <w:pStyle w:val="Prrafodelista"/>
        <w:widowControl w:val="0"/>
        <w:numPr>
          <w:ilvl w:val="0"/>
          <w:numId w:val="4"/>
        </w:numPr>
        <w:spacing w:after="120" w:line="240" w:lineRule="auto"/>
        <w:ind w:left="0" w:firstLine="0"/>
        <w:contextualSpacing w:val="0"/>
        <w:outlineLvl w:val="0"/>
        <w:rPr>
          <w:rFonts w:ascii="Museo Sans 300" w:hAnsi="Museo Sans 300"/>
        </w:rPr>
      </w:pPr>
      <w:r w:rsidRPr="00C477B5">
        <w:rPr>
          <w:rFonts w:ascii="Museo Sans 300" w:hAnsi="Museo Sans 300"/>
        </w:rPr>
        <w:t xml:space="preserve">El formato del formulario queda a discreción </w:t>
      </w:r>
      <w:r w:rsidR="00334EA9">
        <w:rPr>
          <w:rFonts w:ascii="Museo Sans 300" w:hAnsi="Museo Sans 300"/>
        </w:rPr>
        <w:t>del Instituto Previsional</w:t>
      </w:r>
      <w:r w:rsidRPr="00C477B5">
        <w:rPr>
          <w:rFonts w:ascii="Museo Sans 300" w:hAnsi="Museo Sans 300"/>
        </w:rPr>
        <w:t>, sin embargo, deberá contener, como mínimo la información siguiente:</w:t>
      </w:r>
    </w:p>
    <w:p w14:paraId="28ABE471" w14:textId="296DE761" w:rsidR="009F55F7" w:rsidRPr="00C477B5" w:rsidRDefault="009F55F7">
      <w:pPr>
        <w:widowControl w:val="0"/>
        <w:numPr>
          <w:ilvl w:val="0"/>
          <w:numId w:val="1"/>
        </w:numPr>
        <w:tabs>
          <w:tab w:val="num" w:pos="0"/>
        </w:tabs>
        <w:ind w:left="425" w:hanging="425"/>
        <w:jc w:val="both"/>
        <w:rPr>
          <w:rFonts w:ascii="Museo Sans 300" w:hAnsi="Museo Sans 300"/>
          <w:sz w:val="22"/>
          <w:szCs w:val="22"/>
        </w:rPr>
      </w:pPr>
      <w:r w:rsidRPr="00C477B5">
        <w:rPr>
          <w:rFonts w:ascii="Museo Sans 300" w:hAnsi="Museo Sans 300"/>
          <w:sz w:val="22"/>
          <w:szCs w:val="22"/>
        </w:rPr>
        <w:t xml:space="preserve">Nombre del </w:t>
      </w:r>
      <w:r w:rsidR="00267F53" w:rsidRPr="00C477B5">
        <w:rPr>
          <w:rFonts w:ascii="Museo Sans 300" w:hAnsi="Museo Sans 300"/>
          <w:sz w:val="22"/>
          <w:szCs w:val="22"/>
        </w:rPr>
        <w:t>pensionado</w:t>
      </w:r>
      <w:r w:rsidRPr="00C477B5">
        <w:rPr>
          <w:rFonts w:ascii="Museo Sans 300" w:hAnsi="Museo Sans 300"/>
          <w:sz w:val="22"/>
          <w:szCs w:val="22"/>
        </w:rPr>
        <w:t xml:space="preserve"> o del </w:t>
      </w:r>
      <w:r w:rsidR="00334EA9">
        <w:rPr>
          <w:rFonts w:ascii="Museo Sans 300" w:hAnsi="Museo Sans 300"/>
          <w:sz w:val="22"/>
          <w:szCs w:val="22"/>
        </w:rPr>
        <w:t>beneficiario</w:t>
      </w:r>
      <w:r w:rsidRPr="00C477B5">
        <w:rPr>
          <w:rFonts w:ascii="Museo Sans 300" w:hAnsi="Museo Sans 300"/>
          <w:sz w:val="22"/>
          <w:szCs w:val="22"/>
        </w:rPr>
        <w:t xml:space="preserve"> que goza de un </w:t>
      </w:r>
      <w:r w:rsidR="00334EA9">
        <w:rPr>
          <w:rFonts w:ascii="Museo Sans 300" w:hAnsi="Museo Sans 300"/>
          <w:sz w:val="22"/>
          <w:szCs w:val="22"/>
        </w:rPr>
        <w:t>b</w:t>
      </w:r>
      <w:r w:rsidRPr="00C477B5">
        <w:rPr>
          <w:rFonts w:ascii="Museo Sans 300" w:hAnsi="Museo Sans 300"/>
          <w:sz w:val="22"/>
          <w:szCs w:val="22"/>
        </w:rPr>
        <w:t xml:space="preserve">eneficio </w:t>
      </w:r>
      <w:r w:rsidR="00334EA9">
        <w:rPr>
          <w:rFonts w:ascii="Museo Sans 300" w:hAnsi="Museo Sans 300"/>
          <w:sz w:val="22"/>
          <w:szCs w:val="22"/>
        </w:rPr>
        <w:t>por vejez</w:t>
      </w:r>
      <w:r w:rsidRPr="00C477B5">
        <w:rPr>
          <w:rFonts w:ascii="Museo Sans 300" w:hAnsi="Museo Sans 300"/>
          <w:sz w:val="22"/>
          <w:szCs w:val="22"/>
        </w:rPr>
        <w:t xml:space="preserve">; </w:t>
      </w:r>
    </w:p>
    <w:p w14:paraId="51EF5487" w14:textId="7714EDA9" w:rsidR="009F55F7" w:rsidRPr="00C477B5" w:rsidRDefault="009F55F7">
      <w:pPr>
        <w:numPr>
          <w:ilvl w:val="0"/>
          <w:numId w:val="1"/>
        </w:numPr>
        <w:tabs>
          <w:tab w:val="num" w:pos="0"/>
        </w:tabs>
        <w:ind w:left="425" w:hanging="425"/>
        <w:jc w:val="both"/>
        <w:rPr>
          <w:rFonts w:ascii="Museo Sans 300" w:hAnsi="Museo Sans 300"/>
          <w:sz w:val="22"/>
          <w:szCs w:val="22"/>
        </w:rPr>
      </w:pPr>
      <w:r w:rsidRPr="00C477B5">
        <w:rPr>
          <w:rFonts w:ascii="Museo Sans 300" w:hAnsi="Museo Sans 300"/>
          <w:sz w:val="22"/>
          <w:szCs w:val="22"/>
        </w:rPr>
        <w:t xml:space="preserve">Tipo de </w:t>
      </w:r>
      <w:r w:rsidR="00334EA9">
        <w:rPr>
          <w:rFonts w:ascii="Museo Sans 300" w:hAnsi="Museo Sans 300"/>
          <w:sz w:val="22"/>
          <w:szCs w:val="22"/>
        </w:rPr>
        <w:t>beneficio</w:t>
      </w:r>
      <w:r w:rsidRPr="00C477B5">
        <w:rPr>
          <w:rFonts w:ascii="Museo Sans 300" w:hAnsi="Museo Sans 300"/>
          <w:sz w:val="22"/>
          <w:szCs w:val="22"/>
        </w:rPr>
        <w:t xml:space="preserve">; </w:t>
      </w:r>
    </w:p>
    <w:p w14:paraId="658A980E" w14:textId="77777777" w:rsidR="009F55F7" w:rsidRPr="00C477B5" w:rsidRDefault="009F55F7">
      <w:pPr>
        <w:numPr>
          <w:ilvl w:val="0"/>
          <w:numId w:val="1"/>
        </w:numPr>
        <w:tabs>
          <w:tab w:val="num" w:pos="0"/>
        </w:tabs>
        <w:spacing w:after="120"/>
        <w:ind w:left="425" w:hanging="425"/>
        <w:jc w:val="both"/>
        <w:rPr>
          <w:rFonts w:ascii="Museo Sans 300" w:hAnsi="Museo Sans 300"/>
          <w:sz w:val="22"/>
          <w:szCs w:val="22"/>
        </w:rPr>
      </w:pPr>
      <w:r w:rsidRPr="00C477B5">
        <w:rPr>
          <w:rFonts w:ascii="Museo Sans 300" w:hAnsi="Museo Sans 300"/>
          <w:sz w:val="22"/>
          <w:szCs w:val="22"/>
        </w:rPr>
        <w:t xml:space="preserve">Datos Personales: </w:t>
      </w:r>
    </w:p>
    <w:p w14:paraId="10F84933" w14:textId="4A12FAAD" w:rsidR="009F55F7" w:rsidRPr="00C477B5" w:rsidRDefault="00267F53">
      <w:pPr>
        <w:numPr>
          <w:ilvl w:val="0"/>
          <w:numId w:val="6"/>
        </w:numPr>
        <w:ind w:left="993" w:hanging="284"/>
        <w:jc w:val="both"/>
        <w:rPr>
          <w:rFonts w:ascii="Museo Sans 300" w:hAnsi="Museo Sans 300"/>
          <w:sz w:val="22"/>
          <w:szCs w:val="22"/>
        </w:rPr>
      </w:pPr>
      <w:r w:rsidRPr="00C477B5">
        <w:rPr>
          <w:rFonts w:ascii="Museo Sans 300" w:hAnsi="Museo Sans 300"/>
          <w:sz w:val="22"/>
          <w:szCs w:val="22"/>
        </w:rPr>
        <w:t xml:space="preserve">Datos del pensionado o del </w:t>
      </w:r>
      <w:r w:rsidR="00334EA9">
        <w:rPr>
          <w:rFonts w:ascii="Museo Sans 300" w:hAnsi="Museo Sans 300"/>
          <w:sz w:val="22"/>
          <w:szCs w:val="22"/>
        </w:rPr>
        <w:t>beneficiario</w:t>
      </w:r>
      <w:r w:rsidR="009F55F7" w:rsidRPr="00C477B5">
        <w:rPr>
          <w:rFonts w:ascii="Museo Sans 300" w:hAnsi="Museo Sans 300"/>
          <w:sz w:val="22"/>
          <w:szCs w:val="22"/>
        </w:rPr>
        <w:t xml:space="preserve">; </w:t>
      </w:r>
    </w:p>
    <w:p w14:paraId="201CE386" w14:textId="06E9F7AD" w:rsidR="009F55F7" w:rsidRPr="00C477B5" w:rsidRDefault="00267F53">
      <w:pPr>
        <w:numPr>
          <w:ilvl w:val="0"/>
          <w:numId w:val="6"/>
        </w:numPr>
        <w:ind w:left="993" w:hanging="284"/>
        <w:jc w:val="both"/>
        <w:rPr>
          <w:rFonts w:ascii="Museo Sans 300" w:hAnsi="Museo Sans 300"/>
          <w:sz w:val="22"/>
          <w:szCs w:val="22"/>
        </w:rPr>
      </w:pPr>
      <w:r w:rsidRPr="00C477B5">
        <w:rPr>
          <w:rFonts w:ascii="Museo Sans 300" w:hAnsi="Museo Sans 300"/>
          <w:sz w:val="22"/>
          <w:szCs w:val="22"/>
        </w:rPr>
        <w:t>Tipo</w:t>
      </w:r>
      <w:r w:rsidR="009F55F7" w:rsidRPr="00C477B5">
        <w:rPr>
          <w:rFonts w:ascii="Museo Sans 300" w:hAnsi="Museo Sans 300"/>
          <w:sz w:val="22"/>
          <w:szCs w:val="22"/>
        </w:rPr>
        <w:t xml:space="preserve"> y número de documento de identidad; y</w:t>
      </w:r>
    </w:p>
    <w:p w14:paraId="0F5155C9" w14:textId="1635DD70" w:rsidR="009F55F7" w:rsidRPr="00C477B5" w:rsidRDefault="009F55F7">
      <w:pPr>
        <w:numPr>
          <w:ilvl w:val="0"/>
          <w:numId w:val="6"/>
        </w:numPr>
        <w:ind w:left="993" w:hanging="284"/>
        <w:jc w:val="both"/>
        <w:rPr>
          <w:rFonts w:ascii="Museo Sans 300" w:hAnsi="Museo Sans 300"/>
          <w:sz w:val="22"/>
          <w:szCs w:val="22"/>
        </w:rPr>
      </w:pPr>
      <w:r w:rsidRPr="00C477B5">
        <w:rPr>
          <w:rFonts w:ascii="Museo Sans 300" w:hAnsi="Museo Sans 300"/>
          <w:sz w:val="22"/>
          <w:szCs w:val="22"/>
        </w:rPr>
        <w:t>Dirección</w:t>
      </w:r>
      <w:r w:rsidR="00B60794">
        <w:rPr>
          <w:rFonts w:ascii="Museo Sans 300" w:hAnsi="Museo Sans 300"/>
          <w:sz w:val="22"/>
          <w:szCs w:val="22"/>
        </w:rPr>
        <w:t>, correo electrónico</w:t>
      </w:r>
      <w:r w:rsidRPr="00C477B5">
        <w:rPr>
          <w:rFonts w:ascii="Museo Sans 300" w:hAnsi="Museo Sans 300"/>
          <w:sz w:val="22"/>
          <w:szCs w:val="22"/>
        </w:rPr>
        <w:t xml:space="preserve"> y teléfono.</w:t>
      </w:r>
    </w:p>
    <w:p w14:paraId="3E54CC26" w14:textId="77777777" w:rsidR="009F55F7" w:rsidRPr="00C477B5" w:rsidRDefault="009F55F7">
      <w:pPr>
        <w:numPr>
          <w:ilvl w:val="0"/>
          <w:numId w:val="1"/>
        </w:numPr>
        <w:tabs>
          <w:tab w:val="num" w:pos="426"/>
        </w:tabs>
        <w:spacing w:after="120"/>
        <w:ind w:left="425" w:hanging="425"/>
        <w:jc w:val="both"/>
        <w:rPr>
          <w:rFonts w:ascii="Museo Sans 300" w:hAnsi="Museo Sans 300"/>
          <w:sz w:val="22"/>
          <w:szCs w:val="22"/>
        </w:rPr>
      </w:pPr>
      <w:r w:rsidRPr="00C477B5">
        <w:rPr>
          <w:rFonts w:ascii="Museo Sans 300" w:hAnsi="Museo Sans 300"/>
          <w:sz w:val="22"/>
          <w:szCs w:val="22"/>
        </w:rPr>
        <w:t xml:space="preserve">Información del apoderado o representante legal, si fuere el caso: </w:t>
      </w:r>
    </w:p>
    <w:p w14:paraId="56289642" w14:textId="208D1CC8" w:rsidR="009F55F7" w:rsidRPr="00C477B5" w:rsidRDefault="009F55F7">
      <w:pPr>
        <w:numPr>
          <w:ilvl w:val="0"/>
          <w:numId w:val="7"/>
        </w:numPr>
        <w:ind w:left="993" w:hanging="284"/>
        <w:jc w:val="both"/>
        <w:rPr>
          <w:rFonts w:ascii="Museo Sans 300" w:hAnsi="Museo Sans 300"/>
          <w:sz w:val="22"/>
          <w:szCs w:val="22"/>
        </w:rPr>
      </w:pPr>
      <w:r w:rsidRPr="00C477B5">
        <w:rPr>
          <w:rFonts w:ascii="Museo Sans 300" w:hAnsi="Museo Sans 300"/>
          <w:sz w:val="22"/>
          <w:szCs w:val="22"/>
        </w:rPr>
        <w:t>Nombre</w:t>
      </w:r>
      <w:r w:rsidR="00CA53C5" w:rsidRPr="00C477B5">
        <w:rPr>
          <w:rFonts w:ascii="Museo Sans 300" w:hAnsi="Museo Sans 300"/>
          <w:sz w:val="22"/>
          <w:szCs w:val="22"/>
        </w:rPr>
        <w:t xml:space="preserve"> del apoderado o representante</w:t>
      </w:r>
      <w:r w:rsidRPr="00C477B5">
        <w:rPr>
          <w:rFonts w:ascii="Museo Sans 300" w:hAnsi="Museo Sans 300"/>
          <w:sz w:val="22"/>
          <w:szCs w:val="22"/>
        </w:rPr>
        <w:t>;</w:t>
      </w:r>
    </w:p>
    <w:p w14:paraId="6E19549D" w14:textId="77777777" w:rsidR="009F55F7" w:rsidRPr="00C477B5" w:rsidRDefault="009F55F7">
      <w:pPr>
        <w:numPr>
          <w:ilvl w:val="0"/>
          <w:numId w:val="7"/>
        </w:numPr>
        <w:ind w:left="993" w:hanging="284"/>
        <w:jc w:val="both"/>
        <w:rPr>
          <w:rFonts w:ascii="Museo Sans 300" w:hAnsi="Museo Sans 300"/>
          <w:sz w:val="22"/>
          <w:szCs w:val="22"/>
        </w:rPr>
      </w:pPr>
      <w:r w:rsidRPr="00C477B5">
        <w:rPr>
          <w:rFonts w:ascii="Museo Sans 300" w:hAnsi="Museo Sans 300"/>
          <w:sz w:val="22"/>
          <w:szCs w:val="22"/>
        </w:rPr>
        <w:t>Nombre y número de documento de identidad personal;</w:t>
      </w:r>
    </w:p>
    <w:p w14:paraId="5CD007CA" w14:textId="7B96D654" w:rsidR="009F55F7" w:rsidRPr="00C477B5" w:rsidRDefault="009F55F7">
      <w:pPr>
        <w:numPr>
          <w:ilvl w:val="0"/>
          <w:numId w:val="7"/>
        </w:numPr>
        <w:ind w:left="993" w:hanging="284"/>
        <w:jc w:val="both"/>
        <w:rPr>
          <w:rFonts w:ascii="Museo Sans 300" w:hAnsi="Museo Sans 300"/>
          <w:sz w:val="22"/>
          <w:szCs w:val="22"/>
        </w:rPr>
      </w:pPr>
      <w:r w:rsidRPr="00C477B5">
        <w:rPr>
          <w:rFonts w:ascii="Museo Sans 300" w:hAnsi="Museo Sans 300"/>
          <w:sz w:val="22"/>
          <w:szCs w:val="22"/>
        </w:rPr>
        <w:t>Dirección</w:t>
      </w:r>
      <w:r w:rsidR="00D9629A">
        <w:rPr>
          <w:rFonts w:ascii="Museo Sans 300" w:hAnsi="Museo Sans 300"/>
          <w:sz w:val="22"/>
          <w:szCs w:val="22"/>
        </w:rPr>
        <w:t>, correo electrónico</w:t>
      </w:r>
      <w:r w:rsidRPr="00C477B5">
        <w:rPr>
          <w:rFonts w:ascii="Museo Sans 300" w:hAnsi="Museo Sans 300"/>
          <w:sz w:val="22"/>
          <w:szCs w:val="22"/>
        </w:rPr>
        <w:t xml:space="preserve"> y teléfono; y</w:t>
      </w:r>
    </w:p>
    <w:p w14:paraId="33C7BADB" w14:textId="77777777" w:rsidR="009F55F7" w:rsidRPr="00C477B5" w:rsidRDefault="009F55F7">
      <w:pPr>
        <w:numPr>
          <w:ilvl w:val="0"/>
          <w:numId w:val="7"/>
        </w:numPr>
        <w:ind w:left="993" w:hanging="284"/>
        <w:jc w:val="both"/>
        <w:rPr>
          <w:rFonts w:ascii="Museo Sans 300" w:hAnsi="Museo Sans 300"/>
          <w:sz w:val="22"/>
          <w:szCs w:val="22"/>
        </w:rPr>
      </w:pPr>
      <w:r w:rsidRPr="00C477B5">
        <w:rPr>
          <w:rFonts w:ascii="Museo Sans 300" w:hAnsi="Museo Sans 300"/>
          <w:sz w:val="22"/>
          <w:szCs w:val="22"/>
        </w:rPr>
        <w:t>Información relacionada con la escritura pública, tales como: número de escritura, número de protocolo y nombre del notario.</w:t>
      </w:r>
    </w:p>
    <w:p w14:paraId="36EDFA27" w14:textId="5DAAFD55" w:rsidR="009F55F7" w:rsidRPr="00C477B5" w:rsidRDefault="009F55F7">
      <w:pPr>
        <w:numPr>
          <w:ilvl w:val="0"/>
          <w:numId w:val="1"/>
        </w:numPr>
        <w:tabs>
          <w:tab w:val="num" w:pos="426"/>
        </w:tabs>
        <w:spacing w:after="120"/>
        <w:ind w:left="426" w:hanging="426"/>
        <w:jc w:val="both"/>
        <w:rPr>
          <w:rFonts w:ascii="Museo Sans 300" w:hAnsi="Museo Sans 300"/>
          <w:sz w:val="22"/>
          <w:szCs w:val="22"/>
        </w:rPr>
      </w:pPr>
      <w:r w:rsidRPr="00C477B5">
        <w:rPr>
          <w:rFonts w:ascii="Museo Sans 300" w:hAnsi="Museo Sans 300"/>
          <w:sz w:val="22"/>
          <w:szCs w:val="22"/>
        </w:rPr>
        <w:t>Nombres y Firmas</w:t>
      </w:r>
      <w:r w:rsidR="00CD2EB9">
        <w:rPr>
          <w:rFonts w:ascii="Museo Sans 300" w:hAnsi="Museo Sans 300"/>
          <w:sz w:val="22"/>
          <w:szCs w:val="22"/>
        </w:rPr>
        <w:t xml:space="preserve">, en caso </w:t>
      </w:r>
      <w:r w:rsidR="00294EC3">
        <w:rPr>
          <w:rFonts w:ascii="Museo Sans 300" w:hAnsi="Museo Sans 300"/>
          <w:sz w:val="22"/>
          <w:szCs w:val="22"/>
        </w:rPr>
        <w:t xml:space="preserve">de </w:t>
      </w:r>
      <w:r w:rsidR="00CD2EB9">
        <w:rPr>
          <w:rFonts w:ascii="Museo Sans 300" w:hAnsi="Museo Sans 300"/>
          <w:sz w:val="22"/>
          <w:szCs w:val="22"/>
        </w:rPr>
        <w:t>que el proceso de comprobación se realice de manera presencial</w:t>
      </w:r>
      <w:r w:rsidRPr="00C477B5">
        <w:rPr>
          <w:rFonts w:ascii="Museo Sans 300" w:hAnsi="Museo Sans 300"/>
          <w:sz w:val="22"/>
          <w:szCs w:val="22"/>
        </w:rPr>
        <w:t>:</w:t>
      </w:r>
    </w:p>
    <w:p w14:paraId="62A26D01" w14:textId="0E4859E4" w:rsidR="009F55F7" w:rsidRPr="00C477B5" w:rsidRDefault="009F55F7">
      <w:pPr>
        <w:numPr>
          <w:ilvl w:val="0"/>
          <w:numId w:val="8"/>
        </w:numPr>
        <w:tabs>
          <w:tab w:val="num" w:pos="426"/>
        </w:tabs>
        <w:ind w:left="993" w:hanging="284"/>
        <w:jc w:val="both"/>
        <w:rPr>
          <w:rFonts w:ascii="Museo Sans 300" w:hAnsi="Museo Sans 300"/>
          <w:sz w:val="22"/>
          <w:szCs w:val="22"/>
        </w:rPr>
      </w:pPr>
      <w:r w:rsidRPr="00C477B5">
        <w:rPr>
          <w:rFonts w:ascii="Museo Sans 300" w:hAnsi="Museo Sans 300"/>
          <w:sz w:val="22"/>
          <w:szCs w:val="22"/>
        </w:rPr>
        <w:t xml:space="preserve">De la persona que recibe el formulario, nombrada o autorizada por </w:t>
      </w:r>
      <w:r w:rsidR="00334EA9">
        <w:rPr>
          <w:rFonts w:ascii="Museo Sans 300" w:hAnsi="Museo Sans 300"/>
          <w:sz w:val="22"/>
          <w:szCs w:val="22"/>
        </w:rPr>
        <w:t>el Instituto Previsional</w:t>
      </w:r>
      <w:r w:rsidRPr="00C477B5">
        <w:rPr>
          <w:rFonts w:ascii="Museo Sans 300" w:hAnsi="Museo Sans 300"/>
          <w:sz w:val="22"/>
          <w:szCs w:val="22"/>
        </w:rPr>
        <w:t>;</w:t>
      </w:r>
    </w:p>
    <w:p w14:paraId="0C3C9A1B" w14:textId="4F066357" w:rsidR="009F55F7" w:rsidRPr="00C477B5" w:rsidRDefault="009F55F7">
      <w:pPr>
        <w:numPr>
          <w:ilvl w:val="0"/>
          <w:numId w:val="8"/>
        </w:numPr>
        <w:tabs>
          <w:tab w:val="num" w:pos="426"/>
        </w:tabs>
        <w:ind w:left="993" w:hanging="284"/>
        <w:jc w:val="both"/>
        <w:rPr>
          <w:rFonts w:ascii="Museo Sans 300" w:hAnsi="Museo Sans 300"/>
          <w:sz w:val="22"/>
          <w:szCs w:val="22"/>
        </w:rPr>
      </w:pPr>
      <w:r w:rsidRPr="00C477B5">
        <w:rPr>
          <w:rFonts w:ascii="Museo Sans 300" w:hAnsi="Museo Sans 300"/>
          <w:sz w:val="22"/>
          <w:szCs w:val="22"/>
        </w:rPr>
        <w:t>Nombre y firma del pensionado</w:t>
      </w:r>
      <w:r w:rsidR="00334EA9">
        <w:rPr>
          <w:rFonts w:ascii="Museo Sans 300" w:hAnsi="Museo Sans 300"/>
          <w:sz w:val="22"/>
          <w:szCs w:val="22"/>
        </w:rPr>
        <w:t xml:space="preserve"> o beneficiario</w:t>
      </w:r>
      <w:r w:rsidRPr="00C477B5">
        <w:rPr>
          <w:rFonts w:ascii="Museo Sans 300" w:hAnsi="Museo Sans 300"/>
          <w:sz w:val="22"/>
          <w:szCs w:val="22"/>
        </w:rPr>
        <w:t>, si no sabe firmar, la huella digital;</w:t>
      </w:r>
    </w:p>
    <w:p w14:paraId="0BF0B004" w14:textId="49BA4068" w:rsidR="009F55F7" w:rsidRPr="00C477B5" w:rsidRDefault="009F55F7">
      <w:pPr>
        <w:numPr>
          <w:ilvl w:val="0"/>
          <w:numId w:val="8"/>
        </w:numPr>
        <w:tabs>
          <w:tab w:val="num" w:pos="993"/>
        </w:tabs>
        <w:ind w:left="993" w:hanging="284"/>
        <w:jc w:val="both"/>
        <w:rPr>
          <w:rFonts w:ascii="Museo Sans 300" w:hAnsi="Museo Sans 300"/>
          <w:sz w:val="22"/>
          <w:szCs w:val="22"/>
        </w:rPr>
      </w:pPr>
      <w:r w:rsidRPr="00C477B5">
        <w:rPr>
          <w:rFonts w:ascii="Museo Sans 300" w:hAnsi="Museo Sans 300"/>
          <w:sz w:val="22"/>
          <w:szCs w:val="22"/>
        </w:rPr>
        <w:t>Nombre, firma y documento de identidad de la persona que firma a ruego, cuando el pensionado</w:t>
      </w:r>
      <w:r w:rsidR="00334EA9">
        <w:rPr>
          <w:rFonts w:ascii="Museo Sans 300" w:hAnsi="Museo Sans 300"/>
          <w:sz w:val="22"/>
          <w:szCs w:val="22"/>
        </w:rPr>
        <w:t xml:space="preserve"> o beneficiario</w:t>
      </w:r>
      <w:r w:rsidRPr="00C477B5">
        <w:rPr>
          <w:rFonts w:ascii="Museo Sans 300" w:hAnsi="Museo Sans 300"/>
          <w:sz w:val="22"/>
          <w:szCs w:val="22"/>
        </w:rPr>
        <w:t xml:space="preserve"> no sabe firmar; y</w:t>
      </w:r>
    </w:p>
    <w:p w14:paraId="2EAE94A9" w14:textId="77777777" w:rsidR="00FA7DDE" w:rsidRDefault="009F55F7">
      <w:pPr>
        <w:numPr>
          <w:ilvl w:val="0"/>
          <w:numId w:val="8"/>
        </w:numPr>
        <w:tabs>
          <w:tab w:val="num" w:pos="993"/>
        </w:tabs>
        <w:ind w:left="993" w:hanging="284"/>
        <w:jc w:val="both"/>
        <w:rPr>
          <w:rFonts w:ascii="Museo Sans 300" w:hAnsi="Museo Sans 300"/>
          <w:sz w:val="22"/>
          <w:szCs w:val="22"/>
        </w:rPr>
      </w:pPr>
      <w:r w:rsidRPr="00C477B5">
        <w:rPr>
          <w:rFonts w:ascii="Museo Sans 300" w:hAnsi="Museo Sans 300"/>
          <w:sz w:val="22"/>
          <w:szCs w:val="22"/>
        </w:rPr>
        <w:t>Nombre y firma del representante legal o apoderado, si fuere el caso.</w:t>
      </w:r>
    </w:p>
    <w:p w14:paraId="10EACFF5" w14:textId="00E6BB5D" w:rsidR="00CD2EB9" w:rsidRDefault="009F55F7" w:rsidP="00FA7DDE">
      <w:pPr>
        <w:ind w:left="993"/>
        <w:jc w:val="both"/>
        <w:rPr>
          <w:rFonts w:ascii="Museo Sans 300" w:hAnsi="Museo Sans 300"/>
          <w:sz w:val="22"/>
          <w:szCs w:val="22"/>
        </w:rPr>
      </w:pPr>
      <w:r w:rsidRPr="00C477B5">
        <w:rPr>
          <w:rFonts w:ascii="Museo Sans 300" w:hAnsi="Museo Sans 300"/>
          <w:sz w:val="22"/>
          <w:szCs w:val="22"/>
        </w:rPr>
        <w:t xml:space="preserve"> </w:t>
      </w:r>
    </w:p>
    <w:p w14:paraId="507A9A55" w14:textId="43984B61" w:rsidR="00BC328F" w:rsidRDefault="00BC328F" w:rsidP="00897303">
      <w:pPr>
        <w:pStyle w:val="Prrafodelista"/>
        <w:widowControl w:val="0"/>
        <w:numPr>
          <w:ilvl w:val="0"/>
          <w:numId w:val="4"/>
        </w:numPr>
        <w:spacing w:after="0" w:line="240" w:lineRule="auto"/>
        <w:ind w:left="0" w:firstLine="0"/>
        <w:contextualSpacing w:val="0"/>
        <w:outlineLvl w:val="0"/>
        <w:rPr>
          <w:rFonts w:ascii="Museo Sans 300" w:hAnsi="Museo Sans 300"/>
        </w:rPr>
      </w:pPr>
      <w:r>
        <w:rPr>
          <w:rFonts w:ascii="Museo Sans 300" w:hAnsi="Museo Sans 300"/>
        </w:rPr>
        <w:t>El Instituto Previsional</w:t>
      </w:r>
      <w:r w:rsidR="009F55F7" w:rsidRPr="00C477B5">
        <w:rPr>
          <w:rFonts w:ascii="Museo Sans 300" w:hAnsi="Museo Sans 300"/>
        </w:rPr>
        <w:t xml:space="preserve"> podrá llevar un control de la sobrevivencia de sus pensionados</w:t>
      </w:r>
      <w:r>
        <w:rPr>
          <w:rFonts w:ascii="Museo Sans 300" w:hAnsi="Museo Sans 300"/>
        </w:rPr>
        <w:t xml:space="preserve"> o beneficiarios</w:t>
      </w:r>
      <w:r w:rsidR="009F55F7" w:rsidRPr="00C477B5">
        <w:rPr>
          <w:rFonts w:ascii="Museo Sans 300" w:hAnsi="Museo Sans 300"/>
        </w:rPr>
        <w:t xml:space="preserve">, residentes en El Salvador y en el extranjero, a través de un equipo biométrico, para que, de forma expedita y segura puedan realizar una efectiva revisión de la sobrevivencia de sus pensionados y que permita dar continuidad a los pagos realizados a través de </w:t>
      </w:r>
      <w:r w:rsidR="00437CFE">
        <w:rPr>
          <w:rFonts w:ascii="Museo Sans 300" w:hAnsi="Museo Sans 300"/>
        </w:rPr>
        <w:t>e</w:t>
      </w:r>
      <w:r w:rsidR="009F55F7" w:rsidRPr="00C477B5">
        <w:rPr>
          <w:rFonts w:ascii="Museo Sans 300" w:hAnsi="Museo Sans 300"/>
        </w:rPr>
        <w:t xml:space="preserve">stas, de los beneficios </w:t>
      </w:r>
      <w:r>
        <w:rPr>
          <w:rFonts w:ascii="Museo Sans 300" w:hAnsi="Museo Sans 300"/>
        </w:rPr>
        <w:t>establecidos en las presentes Normas.</w:t>
      </w:r>
    </w:p>
    <w:p w14:paraId="4490962A" w14:textId="77777777" w:rsidR="00BC328F" w:rsidRDefault="00BC328F" w:rsidP="00BC328F">
      <w:pPr>
        <w:pStyle w:val="Prrafodelista"/>
        <w:widowControl w:val="0"/>
        <w:spacing w:after="0" w:line="240" w:lineRule="auto"/>
        <w:ind w:left="0"/>
        <w:contextualSpacing w:val="0"/>
        <w:outlineLvl w:val="0"/>
        <w:rPr>
          <w:rFonts w:ascii="Museo Sans 300" w:hAnsi="Museo Sans 300"/>
        </w:rPr>
      </w:pPr>
    </w:p>
    <w:p w14:paraId="40B99DAB" w14:textId="1EC510D8" w:rsidR="00BC328F" w:rsidRDefault="00BC328F" w:rsidP="00BC328F">
      <w:pPr>
        <w:pStyle w:val="Prrafodelista"/>
        <w:widowControl w:val="0"/>
        <w:spacing w:after="0" w:line="240" w:lineRule="auto"/>
        <w:ind w:left="0"/>
        <w:contextualSpacing w:val="0"/>
        <w:outlineLvl w:val="0"/>
        <w:rPr>
          <w:rFonts w:ascii="Museo Sans 300" w:hAnsi="Museo Sans 300"/>
        </w:rPr>
      </w:pPr>
      <w:r>
        <w:rPr>
          <w:rFonts w:ascii="Museo Sans 300" w:hAnsi="Museo Sans 300"/>
        </w:rPr>
        <w:t>El Instituto Previsional</w:t>
      </w:r>
      <w:r w:rsidR="009F55F7" w:rsidRPr="00BC328F">
        <w:rPr>
          <w:rFonts w:ascii="Museo Sans 300" w:hAnsi="Museo Sans 300"/>
        </w:rPr>
        <w:t xml:space="preserve"> será responsable de la implementación, operación, divulgación y verificación del correcto funcionamiento de la herramienta, cerciorándose que los pensionados conozcan el método y la forma de demostrar su sobrevivencia, así como la codificación de los mismos.</w:t>
      </w:r>
    </w:p>
    <w:p w14:paraId="0923F295" w14:textId="77777777" w:rsidR="00BC328F" w:rsidRDefault="00BC328F" w:rsidP="00BC328F">
      <w:pPr>
        <w:pStyle w:val="Prrafodelista"/>
        <w:widowControl w:val="0"/>
        <w:spacing w:after="0" w:line="240" w:lineRule="auto"/>
        <w:ind w:left="0"/>
        <w:contextualSpacing w:val="0"/>
        <w:outlineLvl w:val="0"/>
        <w:rPr>
          <w:rFonts w:ascii="Museo Sans 300" w:hAnsi="Museo Sans 300"/>
        </w:rPr>
      </w:pPr>
    </w:p>
    <w:p w14:paraId="5169775A" w14:textId="6F5BA68E" w:rsidR="009F55F7" w:rsidRDefault="00BC328F" w:rsidP="00BC328F">
      <w:pPr>
        <w:pStyle w:val="Prrafodelista"/>
        <w:widowControl w:val="0"/>
        <w:spacing w:after="0" w:line="240" w:lineRule="auto"/>
        <w:ind w:left="0"/>
        <w:contextualSpacing w:val="0"/>
        <w:outlineLvl w:val="0"/>
        <w:rPr>
          <w:rFonts w:ascii="Museo Sans 300" w:hAnsi="Museo Sans 300"/>
        </w:rPr>
      </w:pPr>
      <w:r>
        <w:rPr>
          <w:rFonts w:ascii="Museo Sans 300" w:hAnsi="Museo Sans 300"/>
        </w:rPr>
        <w:t xml:space="preserve">El Instituto Previsional </w:t>
      </w:r>
      <w:r w:rsidR="009F55F7" w:rsidRPr="00C477B5">
        <w:rPr>
          <w:rFonts w:ascii="Museo Sans 300" w:hAnsi="Museo Sans 300"/>
        </w:rPr>
        <w:t xml:space="preserve">deberá colocar los aparatos en lugares accesibles para los usuarios e implementar todos aquellos controles encaminados a evitar cualquier tipo de fraude </w:t>
      </w:r>
      <w:r w:rsidR="009F55F7" w:rsidRPr="00C477B5">
        <w:rPr>
          <w:rFonts w:ascii="Museo Sans 300" w:hAnsi="Museo Sans 300"/>
        </w:rPr>
        <w:lastRenderedPageBreak/>
        <w:t>que involucre un uso inadecuado del mecanismo de control.</w:t>
      </w:r>
    </w:p>
    <w:p w14:paraId="2A117F16" w14:textId="77777777" w:rsidR="00BC328F" w:rsidRPr="00C477B5" w:rsidRDefault="00BC328F" w:rsidP="00BC328F">
      <w:pPr>
        <w:pStyle w:val="Prrafodelista"/>
        <w:widowControl w:val="0"/>
        <w:spacing w:after="0" w:line="240" w:lineRule="auto"/>
        <w:ind w:left="0"/>
        <w:contextualSpacing w:val="0"/>
        <w:outlineLvl w:val="0"/>
        <w:rPr>
          <w:rFonts w:ascii="Museo Sans 300" w:hAnsi="Museo Sans 300"/>
        </w:rPr>
      </w:pPr>
    </w:p>
    <w:p w14:paraId="43855A1C" w14:textId="18B8EFC2" w:rsidR="00120065" w:rsidRPr="00CD2EB9" w:rsidRDefault="00120065" w:rsidP="00D96406">
      <w:pPr>
        <w:jc w:val="both"/>
        <w:rPr>
          <w:rFonts w:ascii="Museo Sans 300" w:hAnsi="Museo Sans 300"/>
          <w:sz w:val="22"/>
          <w:szCs w:val="22"/>
        </w:rPr>
      </w:pPr>
      <w:r>
        <w:rPr>
          <w:rFonts w:ascii="Museo Sans 300" w:hAnsi="Museo Sans 300"/>
          <w:sz w:val="22"/>
          <w:szCs w:val="22"/>
        </w:rPr>
        <w:t xml:space="preserve">Asimismo, </w:t>
      </w:r>
      <w:r w:rsidR="00BC328F">
        <w:rPr>
          <w:rFonts w:ascii="Museo Sans 300" w:hAnsi="Museo Sans 300"/>
          <w:sz w:val="22"/>
          <w:szCs w:val="22"/>
        </w:rPr>
        <w:t>el Instituto Previsional</w:t>
      </w:r>
      <w:r>
        <w:rPr>
          <w:rFonts w:ascii="Museo Sans 300" w:hAnsi="Museo Sans 300"/>
          <w:sz w:val="22"/>
          <w:szCs w:val="22"/>
        </w:rPr>
        <w:t xml:space="preserve"> podrá hacer uso de medios </w:t>
      </w:r>
      <w:r w:rsidR="00280169">
        <w:rPr>
          <w:rFonts w:ascii="Museo Sans 300" w:hAnsi="Museo Sans 300"/>
          <w:sz w:val="22"/>
          <w:szCs w:val="22"/>
        </w:rPr>
        <w:t>tecnológicos</w:t>
      </w:r>
      <w:r>
        <w:rPr>
          <w:rFonts w:ascii="Museo Sans 300" w:hAnsi="Museo Sans 300"/>
          <w:sz w:val="22"/>
          <w:szCs w:val="22"/>
        </w:rPr>
        <w:t xml:space="preserve"> tales como llamadas telefónicas, videollamadas u otros, en los cuales deberá documentar la aceptación del pensionado o afiliado en el uso de dichos medios para realizar el proceso, así como solicitar la información definida en los literales anteriores que sea necesaria. </w:t>
      </w:r>
    </w:p>
    <w:p w14:paraId="438CC217" w14:textId="77777777" w:rsidR="008664ED" w:rsidRPr="008664ED" w:rsidRDefault="008664ED" w:rsidP="00D96406">
      <w:pPr>
        <w:pStyle w:val="Prrafodelista"/>
        <w:widowControl w:val="0"/>
        <w:tabs>
          <w:tab w:val="left" w:pos="851"/>
        </w:tabs>
        <w:spacing w:after="0" w:line="240" w:lineRule="auto"/>
        <w:ind w:left="0"/>
        <w:contextualSpacing w:val="0"/>
        <w:rPr>
          <w:rFonts w:ascii="Museo Sans 300" w:hAnsi="Museo Sans 300"/>
        </w:rPr>
      </w:pPr>
    </w:p>
    <w:p w14:paraId="4F13A772" w14:textId="77777777" w:rsidR="004309D6" w:rsidRPr="00C477B5" w:rsidRDefault="009F55F7" w:rsidP="00F718BE">
      <w:pPr>
        <w:widowControl w:val="0"/>
        <w:jc w:val="both"/>
        <w:rPr>
          <w:rFonts w:ascii="Museo Sans 300" w:hAnsi="Museo Sans 300"/>
          <w:b/>
          <w:sz w:val="22"/>
          <w:szCs w:val="22"/>
        </w:rPr>
      </w:pPr>
      <w:r w:rsidRPr="00C477B5">
        <w:rPr>
          <w:rFonts w:ascii="Museo Sans 300" w:hAnsi="Museo Sans 300"/>
          <w:b/>
          <w:sz w:val="22"/>
          <w:szCs w:val="22"/>
        </w:rPr>
        <w:t xml:space="preserve">Sanciones </w:t>
      </w:r>
    </w:p>
    <w:p w14:paraId="400257E6" w14:textId="2E88786B" w:rsidR="009F55F7" w:rsidRDefault="009F55F7">
      <w:pPr>
        <w:pStyle w:val="Prrafodelista"/>
        <w:widowControl w:val="0"/>
        <w:numPr>
          <w:ilvl w:val="0"/>
          <w:numId w:val="4"/>
        </w:numPr>
        <w:spacing w:after="0" w:line="240" w:lineRule="auto"/>
        <w:ind w:left="0" w:firstLine="0"/>
        <w:contextualSpacing w:val="0"/>
        <w:outlineLvl w:val="0"/>
        <w:rPr>
          <w:rFonts w:ascii="Museo Sans 300" w:eastAsia="Arial Narrow" w:hAnsi="Museo Sans 300"/>
        </w:rPr>
      </w:pPr>
      <w:r w:rsidRPr="00C477B5">
        <w:rPr>
          <w:rFonts w:ascii="Museo Sans 300" w:eastAsia="Arial Narrow" w:hAnsi="Museo Sans 300"/>
        </w:rPr>
        <w:t>Los incumplimientos a las disposiciones contenidas en la</w:t>
      </w:r>
      <w:r w:rsidR="00FA0C1C" w:rsidRPr="00C477B5">
        <w:rPr>
          <w:rFonts w:ascii="Museo Sans 300" w:eastAsia="Arial Narrow" w:hAnsi="Museo Sans 300"/>
        </w:rPr>
        <w:t>s</w:t>
      </w:r>
      <w:r w:rsidRPr="00C477B5">
        <w:rPr>
          <w:rFonts w:ascii="Museo Sans 300" w:eastAsia="Arial Narrow" w:hAnsi="Museo Sans 300"/>
        </w:rPr>
        <w:t xml:space="preserve"> presentes Normas, serán sancionadas de conformidad a lo establecido en la Ley de Supervisión y Regulación del Sistema Financiero.</w:t>
      </w:r>
    </w:p>
    <w:p w14:paraId="26102093" w14:textId="53BE5C00" w:rsidR="0049529B" w:rsidRDefault="0049529B" w:rsidP="0045531A">
      <w:pPr>
        <w:pStyle w:val="Prrafodelista"/>
        <w:widowControl w:val="0"/>
        <w:tabs>
          <w:tab w:val="left" w:pos="851"/>
        </w:tabs>
        <w:spacing w:after="0" w:line="240" w:lineRule="auto"/>
        <w:ind w:left="0"/>
        <w:contextualSpacing w:val="0"/>
        <w:rPr>
          <w:rFonts w:ascii="Museo Sans 300" w:eastAsia="Arial Narrow" w:hAnsi="Museo Sans 300"/>
        </w:rPr>
      </w:pPr>
    </w:p>
    <w:p w14:paraId="486138E5" w14:textId="77777777" w:rsidR="0049529B" w:rsidRPr="00C477B5" w:rsidRDefault="0049529B" w:rsidP="0049529B">
      <w:pPr>
        <w:widowControl w:val="0"/>
        <w:jc w:val="both"/>
        <w:rPr>
          <w:rFonts w:ascii="Museo Sans 300" w:hAnsi="Museo Sans 300"/>
          <w:b/>
          <w:sz w:val="22"/>
          <w:szCs w:val="22"/>
        </w:rPr>
      </w:pPr>
      <w:r w:rsidRPr="00C676AF">
        <w:rPr>
          <w:rFonts w:ascii="Museo Sans 300" w:hAnsi="Museo Sans 300"/>
          <w:b/>
          <w:sz w:val="22"/>
          <w:szCs w:val="22"/>
        </w:rPr>
        <w:t>Derogatorias</w:t>
      </w:r>
    </w:p>
    <w:p w14:paraId="54D07D09" w14:textId="55E5A928" w:rsidR="0049529B" w:rsidRPr="008664ED" w:rsidRDefault="0049529B" w:rsidP="0049529B">
      <w:pPr>
        <w:pStyle w:val="Prrafodelista"/>
        <w:widowControl w:val="0"/>
        <w:numPr>
          <w:ilvl w:val="0"/>
          <w:numId w:val="4"/>
        </w:numPr>
        <w:spacing w:after="0" w:line="240" w:lineRule="auto"/>
        <w:ind w:left="0" w:firstLine="0"/>
        <w:contextualSpacing w:val="0"/>
        <w:outlineLvl w:val="0"/>
        <w:rPr>
          <w:rFonts w:ascii="Museo Sans 300" w:hAnsi="Museo Sans 300"/>
        </w:rPr>
      </w:pPr>
      <w:bookmarkStart w:id="0" w:name="_Hlk122961991"/>
      <w:r w:rsidRPr="00C477B5">
        <w:rPr>
          <w:rFonts w:ascii="Museo Sans 300" w:hAnsi="Museo Sans 300"/>
        </w:rPr>
        <w:t>Las presentes Normas derogan</w:t>
      </w:r>
      <w:r>
        <w:rPr>
          <w:rFonts w:ascii="Museo Sans 300" w:hAnsi="Museo Sans 300"/>
        </w:rPr>
        <w:t xml:space="preserve"> el “Instructivo para el Otorgamiento de Prestaciones Pecuniarias por Vejez en el Sistema de Pensiones Público” (SPP-0</w:t>
      </w:r>
      <w:r w:rsidR="00667F1A">
        <w:rPr>
          <w:rFonts w:ascii="Museo Sans 300" w:hAnsi="Museo Sans 300"/>
        </w:rPr>
        <w:t>0</w:t>
      </w:r>
      <w:r>
        <w:rPr>
          <w:rFonts w:ascii="Museo Sans 300" w:hAnsi="Museo Sans 300"/>
        </w:rPr>
        <w:t xml:space="preserve">2/98) y el “Instructivo para el Otorgamiento de Prestaciones por Vejez y Sobrevivencia en el Sistema de Pensiones Público a los Pensionados por Riesgos Profesionales” (SPP-02/99), aprobados el 17 de abril de 1998 y 14 de diciembre de 1999, respectivamente por la Superintendencia de Pensiones, </w:t>
      </w:r>
      <w:bookmarkEnd w:id="0"/>
      <w:r w:rsidRPr="008664ED">
        <w:rPr>
          <w:rFonts w:ascii="Museo Sans 300" w:hAnsi="Museo Sans 300"/>
          <w:lang w:val="es-AR" w:eastAsia="es-AR"/>
        </w:rPr>
        <w:t>cuya Ley Orgánica se derogó por Decreto Legislativo No. 592 que contiene la Ley de Supervisión y Regulación del Sistema Financiero, publicada en el Diario Oficial No. 23, Tomo No. 390, de</w:t>
      </w:r>
      <w:r w:rsidR="00EF7E2B">
        <w:rPr>
          <w:rFonts w:ascii="Museo Sans 300" w:hAnsi="Museo Sans 300"/>
          <w:lang w:val="es-AR" w:eastAsia="es-AR"/>
        </w:rPr>
        <w:t>l</w:t>
      </w:r>
      <w:r w:rsidRPr="008664ED">
        <w:rPr>
          <w:rFonts w:ascii="Museo Sans 300" w:hAnsi="Museo Sans 300"/>
          <w:lang w:val="es-AR" w:eastAsia="es-AR"/>
        </w:rPr>
        <w:t xml:space="preserve"> 2 de febrero de 2011.</w:t>
      </w:r>
    </w:p>
    <w:p w14:paraId="48DC5978" w14:textId="77777777" w:rsidR="0049529B" w:rsidRPr="00C477B5" w:rsidRDefault="0049529B" w:rsidP="0045531A">
      <w:pPr>
        <w:pStyle w:val="Prrafodelista"/>
        <w:widowControl w:val="0"/>
        <w:tabs>
          <w:tab w:val="left" w:pos="851"/>
        </w:tabs>
        <w:spacing w:after="0" w:line="240" w:lineRule="auto"/>
        <w:ind w:left="0"/>
        <w:contextualSpacing w:val="0"/>
        <w:rPr>
          <w:rFonts w:ascii="Museo Sans 300" w:eastAsia="Arial Narrow" w:hAnsi="Museo Sans 300"/>
        </w:rPr>
      </w:pPr>
    </w:p>
    <w:p w14:paraId="15B2FDB1" w14:textId="58696786" w:rsidR="009F55F7" w:rsidRPr="00C477B5" w:rsidRDefault="00432273" w:rsidP="00F718BE">
      <w:pPr>
        <w:jc w:val="both"/>
        <w:rPr>
          <w:rFonts w:ascii="Museo Sans 300" w:hAnsi="Museo Sans 300"/>
          <w:b/>
          <w:sz w:val="22"/>
          <w:szCs w:val="22"/>
        </w:rPr>
      </w:pPr>
      <w:r w:rsidRPr="00C477B5">
        <w:rPr>
          <w:rFonts w:ascii="Museo Sans 300" w:hAnsi="Museo Sans 300"/>
          <w:b/>
          <w:sz w:val="22"/>
          <w:szCs w:val="22"/>
        </w:rPr>
        <w:t>Aspectos</w:t>
      </w:r>
      <w:r w:rsidR="009F55F7" w:rsidRPr="00C477B5">
        <w:rPr>
          <w:rFonts w:ascii="Museo Sans 300" w:hAnsi="Museo Sans 300"/>
          <w:b/>
          <w:sz w:val="22"/>
          <w:szCs w:val="22"/>
        </w:rPr>
        <w:t xml:space="preserve"> no previsto</w:t>
      </w:r>
      <w:r w:rsidRPr="00C477B5">
        <w:rPr>
          <w:rFonts w:ascii="Museo Sans 300" w:hAnsi="Museo Sans 300"/>
          <w:b/>
          <w:sz w:val="22"/>
          <w:szCs w:val="22"/>
        </w:rPr>
        <w:t>s</w:t>
      </w:r>
      <w:r w:rsidR="009F55F7" w:rsidRPr="00C477B5">
        <w:rPr>
          <w:rFonts w:ascii="Museo Sans 300" w:hAnsi="Museo Sans 300"/>
          <w:b/>
          <w:sz w:val="22"/>
          <w:szCs w:val="22"/>
        </w:rPr>
        <w:t xml:space="preserve"> </w:t>
      </w:r>
    </w:p>
    <w:p w14:paraId="4B5FA067" w14:textId="4E74FE43" w:rsidR="00294EC3" w:rsidRDefault="009F55F7">
      <w:pPr>
        <w:pStyle w:val="Prrafodelista"/>
        <w:widowControl w:val="0"/>
        <w:numPr>
          <w:ilvl w:val="0"/>
          <w:numId w:val="4"/>
        </w:numPr>
        <w:spacing w:after="0" w:line="240" w:lineRule="auto"/>
        <w:ind w:left="0" w:firstLine="0"/>
        <w:contextualSpacing w:val="0"/>
        <w:outlineLvl w:val="0"/>
        <w:rPr>
          <w:rFonts w:ascii="Museo Sans 300" w:eastAsia="Arial Narrow" w:hAnsi="Museo Sans 300"/>
        </w:rPr>
      </w:pPr>
      <w:r w:rsidRPr="00C477B5">
        <w:rPr>
          <w:rFonts w:ascii="Museo Sans 300" w:eastAsia="Arial Narrow" w:hAnsi="Museo Sans 300"/>
        </w:rPr>
        <w:t xml:space="preserve">Los aspectos no previstos en </w:t>
      </w:r>
      <w:r w:rsidR="00495F55">
        <w:rPr>
          <w:rFonts w:ascii="Museo Sans 300" w:eastAsia="Arial Narrow" w:hAnsi="Museo Sans 300"/>
        </w:rPr>
        <w:t>materia</w:t>
      </w:r>
      <w:r w:rsidRPr="00C477B5">
        <w:rPr>
          <w:rFonts w:ascii="Museo Sans 300" w:eastAsia="Arial Narrow" w:hAnsi="Museo Sans 300"/>
        </w:rPr>
        <w:t xml:space="preserve"> de regulación en las presentes Normas, serán resueltos por el </w:t>
      </w:r>
      <w:r w:rsidR="00432273" w:rsidRPr="00C477B5">
        <w:rPr>
          <w:rFonts w:ascii="Museo Sans 300" w:eastAsia="Arial Narrow" w:hAnsi="Museo Sans 300"/>
        </w:rPr>
        <w:t xml:space="preserve">Banco Central por medio de su </w:t>
      </w:r>
      <w:r w:rsidRPr="00C477B5">
        <w:rPr>
          <w:rFonts w:ascii="Museo Sans 300" w:eastAsia="Arial Narrow" w:hAnsi="Museo Sans 300"/>
        </w:rPr>
        <w:t>Comité de Normas.</w:t>
      </w:r>
    </w:p>
    <w:p w14:paraId="0EBB3117" w14:textId="081E249F" w:rsidR="009F55F7" w:rsidRPr="00C477B5" w:rsidRDefault="009F55F7" w:rsidP="00294EC3">
      <w:pPr>
        <w:pStyle w:val="Prrafodelista"/>
        <w:widowControl w:val="0"/>
        <w:tabs>
          <w:tab w:val="left" w:pos="851"/>
        </w:tabs>
        <w:spacing w:after="0" w:line="240" w:lineRule="auto"/>
        <w:ind w:left="0"/>
        <w:outlineLvl w:val="0"/>
        <w:rPr>
          <w:rFonts w:ascii="Museo Sans 300" w:eastAsia="Arial Narrow" w:hAnsi="Museo Sans 300"/>
        </w:rPr>
      </w:pPr>
    </w:p>
    <w:p w14:paraId="2B71C73D" w14:textId="77777777" w:rsidR="009F55F7" w:rsidRPr="00C477B5" w:rsidRDefault="009F55F7" w:rsidP="00F718BE">
      <w:pPr>
        <w:jc w:val="both"/>
        <w:rPr>
          <w:rFonts w:ascii="Museo Sans 300" w:hAnsi="Museo Sans 300"/>
          <w:b/>
          <w:sz w:val="22"/>
          <w:szCs w:val="22"/>
        </w:rPr>
      </w:pPr>
      <w:r w:rsidRPr="00C477B5">
        <w:rPr>
          <w:rFonts w:ascii="Museo Sans 300" w:hAnsi="Museo Sans 300"/>
          <w:b/>
          <w:sz w:val="22"/>
          <w:szCs w:val="22"/>
        </w:rPr>
        <w:t xml:space="preserve">Vigencia </w:t>
      </w:r>
    </w:p>
    <w:p w14:paraId="0DE70707" w14:textId="2EB4CBE3" w:rsidR="00AC287E" w:rsidRPr="00076CD0" w:rsidRDefault="009F55F7" w:rsidP="00A562B5">
      <w:pPr>
        <w:pStyle w:val="Prrafodelista"/>
        <w:widowControl w:val="0"/>
        <w:numPr>
          <w:ilvl w:val="0"/>
          <w:numId w:val="4"/>
        </w:numPr>
        <w:spacing w:after="160" w:line="240" w:lineRule="auto"/>
        <w:ind w:left="0" w:firstLine="0"/>
        <w:contextualSpacing w:val="0"/>
        <w:outlineLvl w:val="0"/>
        <w:rPr>
          <w:rFonts w:ascii="Museo Sans 300" w:hAnsi="Museo Sans 300" w:cs="Arial"/>
          <w:b/>
        </w:rPr>
      </w:pPr>
      <w:r w:rsidRPr="00076CD0">
        <w:rPr>
          <w:rFonts w:ascii="Museo Sans 300" w:hAnsi="Museo Sans 300"/>
        </w:rPr>
        <w:t xml:space="preserve">Las presentes Normas entrarán en vigencia a partir del </w:t>
      </w:r>
      <w:r w:rsidR="004A3791">
        <w:rPr>
          <w:rFonts w:ascii="Museo Sans 300" w:hAnsi="Museo Sans 300"/>
        </w:rPr>
        <w:t>veinti</w:t>
      </w:r>
      <w:r w:rsidR="00BD75FC">
        <w:rPr>
          <w:rFonts w:ascii="Museo Sans 300" w:hAnsi="Museo Sans 300"/>
        </w:rPr>
        <w:t>s</w:t>
      </w:r>
      <w:r w:rsidR="003A0D60">
        <w:rPr>
          <w:rFonts w:ascii="Museo Sans 300" w:hAnsi="Museo Sans 300"/>
        </w:rPr>
        <w:t>é</w:t>
      </w:r>
      <w:r w:rsidR="00BD75FC">
        <w:rPr>
          <w:rFonts w:ascii="Museo Sans 300" w:hAnsi="Museo Sans 300"/>
        </w:rPr>
        <w:t>is</w:t>
      </w:r>
      <w:r w:rsidR="00CE69B9" w:rsidRPr="00076CD0">
        <w:rPr>
          <w:rFonts w:ascii="Museo Sans 300" w:hAnsi="Museo Sans 300"/>
        </w:rPr>
        <w:t xml:space="preserve"> de enero </w:t>
      </w:r>
      <w:r w:rsidR="00280169" w:rsidRPr="00076CD0">
        <w:rPr>
          <w:rFonts w:ascii="Museo Sans 300" w:hAnsi="Museo Sans 300"/>
        </w:rPr>
        <w:t xml:space="preserve">de </w:t>
      </w:r>
      <w:r w:rsidR="00D9629A" w:rsidRPr="00076CD0">
        <w:rPr>
          <w:rFonts w:ascii="Museo Sans 300" w:hAnsi="Museo Sans 300"/>
        </w:rPr>
        <w:t xml:space="preserve">dos mil </w:t>
      </w:r>
      <w:r w:rsidR="00BC328F" w:rsidRPr="00076CD0">
        <w:rPr>
          <w:rFonts w:ascii="Museo Sans 300" w:hAnsi="Museo Sans 300"/>
        </w:rPr>
        <w:t>veintitrés.</w:t>
      </w:r>
    </w:p>
    <w:p w14:paraId="2B5B64AA" w14:textId="41ACDB12" w:rsidR="00076CD0" w:rsidRPr="00BD75FC" w:rsidRDefault="00076CD0" w:rsidP="00076CD0">
      <w:pPr>
        <w:widowControl w:val="0"/>
        <w:spacing w:after="160"/>
        <w:outlineLvl w:val="0"/>
        <w:rPr>
          <w:rFonts w:ascii="Museo Sans 300" w:hAnsi="Museo Sans 300" w:cs="Arial"/>
          <w:b/>
          <w:lang w:val="es-SV"/>
        </w:rPr>
      </w:pPr>
    </w:p>
    <w:p w14:paraId="1F5D0667" w14:textId="77777777" w:rsidR="0049529B" w:rsidRDefault="0049529B" w:rsidP="00076CD0">
      <w:pPr>
        <w:widowControl w:val="0"/>
        <w:spacing w:after="160"/>
        <w:outlineLvl w:val="0"/>
        <w:rPr>
          <w:rFonts w:ascii="Museo Sans 300" w:hAnsi="Museo Sans 300" w:cs="Arial"/>
          <w:b/>
        </w:rPr>
      </w:pPr>
    </w:p>
    <w:p w14:paraId="46877ACF" w14:textId="77777777" w:rsidR="00076CD0" w:rsidRDefault="00076CD0" w:rsidP="00076CD0">
      <w:pPr>
        <w:widowControl w:val="0"/>
        <w:spacing w:after="160"/>
        <w:outlineLvl w:val="0"/>
        <w:rPr>
          <w:rFonts w:ascii="Museo Sans 300" w:hAnsi="Museo Sans 300" w:cs="Arial"/>
          <w:b/>
        </w:rPr>
      </w:pPr>
    </w:p>
    <w:p w14:paraId="6560BF23" w14:textId="77777777" w:rsidR="00D91117" w:rsidRPr="00846262" w:rsidRDefault="00D91117" w:rsidP="00D91117">
      <w:pPr>
        <w:spacing w:after="160" w:line="259" w:lineRule="auto"/>
        <w:rPr>
          <w:rFonts w:ascii="Museo Sans 300" w:hAnsi="Museo Sans 300"/>
          <w:b/>
          <w:color w:val="000000" w:themeColor="text1"/>
          <w:sz w:val="18"/>
          <w:szCs w:val="18"/>
        </w:rPr>
      </w:pPr>
    </w:p>
    <w:sectPr w:rsidR="00D91117" w:rsidRPr="00846262" w:rsidSect="00A004B5">
      <w:headerReference w:type="default" r:id="rId13"/>
      <w:footerReference w:type="even" r:id="rId14"/>
      <w:footerReference w:type="default" r:id="rId15"/>
      <w:pgSz w:w="12240" w:h="15840" w:code="1"/>
      <w:pgMar w:top="1417" w:right="1701" w:bottom="1417" w:left="1701" w:header="709" w:footer="5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471B2" w14:textId="77777777" w:rsidR="00CE5174" w:rsidRDefault="00CE5174">
      <w:r>
        <w:separator/>
      </w:r>
    </w:p>
  </w:endnote>
  <w:endnote w:type="continuationSeparator" w:id="0">
    <w:p w14:paraId="18041003" w14:textId="77777777" w:rsidR="00CE5174" w:rsidRDefault="00CE5174">
      <w:r>
        <w:continuationSeparator/>
      </w:r>
    </w:p>
  </w:endnote>
  <w:endnote w:type="continuationNotice" w:id="1">
    <w:p w14:paraId="3070A91D" w14:textId="77777777" w:rsidR="00CE5174" w:rsidRDefault="00CE5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0E4" w14:textId="77777777" w:rsidR="008A0462" w:rsidRDefault="008A04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718FE0E5" w14:textId="77777777" w:rsidR="008A0462" w:rsidRDefault="008A04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83"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8"/>
      <w:gridCol w:w="1505"/>
    </w:tblGrid>
    <w:tr w:rsidR="00DB12BD" w:rsidRPr="00EB7364" w14:paraId="20140B7F" w14:textId="77777777" w:rsidTr="00E308B3">
      <w:trPr>
        <w:trHeight w:val="929"/>
        <w:jc w:val="center"/>
      </w:trPr>
      <w:tc>
        <w:tcPr>
          <w:tcW w:w="7978" w:type="dxa"/>
          <w:vAlign w:val="center"/>
        </w:tcPr>
        <w:p w14:paraId="20520674" w14:textId="77777777" w:rsidR="00DB12BD" w:rsidRPr="00EB7364" w:rsidRDefault="00DB12BD" w:rsidP="00DB12BD">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Alameda Juan Pablo II, entre 15 y 17 Av. Norte, San Salvador, El Salvador.</w:t>
          </w:r>
        </w:p>
        <w:p w14:paraId="05CE4EA2" w14:textId="77777777" w:rsidR="00DB12BD" w:rsidRPr="00EB7364" w:rsidRDefault="00DB12BD" w:rsidP="00DB12BD">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Tel. (503) 2281-8000</w:t>
          </w:r>
        </w:p>
        <w:p w14:paraId="56AB630F" w14:textId="77777777" w:rsidR="00DB12BD" w:rsidRPr="00EB7364" w:rsidRDefault="00DB12BD" w:rsidP="00DB12BD">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www.bcr.gob.sv</w:t>
          </w:r>
        </w:p>
      </w:tc>
      <w:tc>
        <w:tcPr>
          <w:tcW w:w="1505" w:type="dxa"/>
          <w:vAlign w:val="center"/>
        </w:tcPr>
        <w:p w14:paraId="080417DC" w14:textId="77777777" w:rsidR="00DB12BD" w:rsidRPr="00EB7364" w:rsidRDefault="00841A97" w:rsidP="00DB12BD">
          <w:pPr>
            <w:pStyle w:val="Piedepgina"/>
            <w:ind w:right="-123"/>
            <w:rPr>
              <w:rFonts w:ascii="Museo Sans 300" w:hAnsi="Museo Sans 300" w:cs="Arial"/>
              <w:color w:val="818284"/>
              <w:sz w:val="18"/>
              <w:szCs w:val="18"/>
            </w:rPr>
          </w:pPr>
          <w:sdt>
            <w:sdtPr>
              <w:rPr>
                <w:rFonts w:ascii="Museo Sans 300" w:hAnsi="Museo Sans 300" w:cs="Arial"/>
                <w:color w:val="818284"/>
                <w:sz w:val="18"/>
                <w:szCs w:val="18"/>
              </w:rPr>
              <w:id w:val="-1668470295"/>
              <w:docPartObj>
                <w:docPartGallery w:val="Page Numbers (Bottom of Page)"/>
                <w:docPartUnique/>
              </w:docPartObj>
            </w:sdtPr>
            <w:sdtEndPr/>
            <w:sdtContent>
              <w:sdt>
                <w:sdtPr>
                  <w:rPr>
                    <w:rFonts w:ascii="Museo Sans 300" w:hAnsi="Museo Sans 300" w:cs="Arial"/>
                    <w:color w:val="818284"/>
                    <w:sz w:val="18"/>
                    <w:szCs w:val="18"/>
                  </w:rPr>
                  <w:id w:val="660974904"/>
                  <w:docPartObj>
                    <w:docPartGallery w:val="Page Numbers (Top of Page)"/>
                    <w:docPartUnique/>
                  </w:docPartObj>
                </w:sdtPr>
                <w:sdtEndPr/>
                <w:sdtContent>
                  <w:r w:rsidR="00DB12BD" w:rsidRPr="00EB7364">
                    <w:rPr>
                      <w:rFonts w:ascii="Museo Sans 300" w:hAnsi="Museo Sans 300" w:cs="Arial"/>
                      <w:color w:val="818284"/>
                      <w:sz w:val="18"/>
                      <w:szCs w:val="18"/>
                    </w:rPr>
                    <w:t xml:space="preserve">Página </w:t>
                  </w:r>
                  <w:r w:rsidR="00DB12BD" w:rsidRPr="00EB7364">
                    <w:rPr>
                      <w:rFonts w:ascii="Museo Sans 300" w:hAnsi="Museo Sans 300" w:cs="Arial"/>
                      <w:color w:val="818284"/>
                      <w:sz w:val="18"/>
                      <w:szCs w:val="18"/>
                    </w:rPr>
                    <w:fldChar w:fldCharType="begin"/>
                  </w:r>
                  <w:r w:rsidR="00DB12BD" w:rsidRPr="00EB7364">
                    <w:rPr>
                      <w:rFonts w:ascii="Museo Sans 300" w:hAnsi="Museo Sans 300" w:cs="Arial"/>
                      <w:color w:val="818284"/>
                      <w:sz w:val="18"/>
                      <w:szCs w:val="18"/>
                    </w:rPr>
                    <w:instrText>PAGE</w:instrText>
                  </w:r>
                  <w:r w:rsidR="00DB12BD" w:rsidRPr="00EB7364">
                    <w:rPr>
                      <w:rFonts w:ascii="Museo Sans 300" w:hAnsi="Museo Sans 300" w:cs="Arial"/>
                      <w:color w:val="818284"/>
                      <w:sz w:val="18"/>
                      <w:szCs w:val="18"/>
                    </w:rPr>
                    <w:fldChar w:fldCharType="separate"/>
                  </w:r>
                  <w:r w:rsidR="00DB12BD">
                    <w:rPr>
                      <w:rFonts w:ascii="Museo Sans 300" w:hAnsi="Museo Sans 300" w:cs="Arial"/>
                      <w:color w:val="818284"/>
                      <w:sz w:val="18"/>
                      <w:szCs w:val="18"/>
                    </w:rPr>
                    <w:t>2</w:t>
                  </w:r>
                  <w:r w:rsidR="00DB12BD" w:rsidRPr="00EB7364">
                    <w:rPr>
                      <w:rFonts w:ascii="Museo Sans 300" w:hAnsi="Museo Sans 300" w:cs="Arial"/>
                      <w:color w:val="818284"/>
                      <w:sz w:val="18"/>
                      <w:szCs w:val="18"/>
                    </w:rPr>
                    <w:fldChar w:fldCharType="end"/>
                  </w:r>
                  <w:r w:rsidR="00DB12BD" w:rsidRPr="00EB7364">
                    <w:rPr>
                      <w:rFonts w:ascii="Museo Sans 300" w:hAnsi="Museo Sans 300" w:cs="Arial"/>
                      <w:color w:val="818284"/>
                      <w:sz w:val="18"/>
                      <w:szCs w:val="18"/>
                    </w:rPr>
                    <w:t xml:space="preserve"> de </w:t>
                  </w:r>
                  <w:r w:rsidR="00DB12BD" w:rsidRPr="00EB7364">
                    <w:rPr>
                      <w:rFonts w:ascii="Museo Sans 300" w:hAnsi="Museo Sans 300" w:cs="Arial"/>
                      <w:color w:val="818284"/>
                      <w:sz w:val="18"/>
                      <w:szCs w:val="18"/>
                    </w:rPr>
                    <w:fldChar w:fldCharType="begin"/>
                  </w:r>
                  <w:r w:rsidR="00DB12BD" w:rsidRPr="00EB7364">
                    <w:rPr>
                      <w:rFonts w:ascii="Museo Sans 300" w:hAnsi="Museo Sans 300" w:cs="Arial"/>
                      <w:color w:val="818284"/>
                      <w:sz w:val="18"/>
                      <w:szCs w:val="18"/>
                    </w:rPr>
                    <w:instrText>NUMPAGES</w:instrText>
                  </w:r>
                  <w:r w:rsidR="00DB12BD" w:rsidRPr="00EB7364">
                    <w:rPr>
                      <w:rFonts w:ascii="Museo Sans 300" w:hAnsi="Museo Sans 300" w:cs="Arial"/>
                      <w:color w:val="818284"/>
                      <w:sz w:val="18"/>
                      <w:szCs w:val="18"/>
                    </w:rPr>
                    <w:fldChar w:fldCharType="separate"/>
                  </w:r>
                  <w:r w:rsidR="00DB12BD">
                    <w:rPr>
                      <w:rFonts w:ascii="Museo Sans 300" w:hAnsi="Museo Sans 300" w:cs="Arial"/>
                      <w:color w:val="818284"/>
                      <w:sz w:val="18"/>
                      <w:szCs w:val="18"/>
                    </w:rPr>
                    <w:t>2</w:t>
                  </w:r>
                  <w:r w:rsidR="00DB12BD" w:rsidRPr="00EB7364">
                    <w:rPr>
                      <w:rFonts w:ascii="Museo Sans 300" w:hAnsi="Museo Sans 300" w:cs="Arial"/>
                      <w:color w:val="818284"/>
                      <w:sz w:val="18"/>
                      <w:szCs w:val="18"/>
                    </w:rPr>
                    <w:fldChar w:fldCharType="end"/>
                  </w:r>
                </w:sdtContent>
              </w:sdt>
            </w:sdtContent>
          </w:sdt>
        </w:p>
      </w:tc>
    </w:tr>
  </w:tbl>
  <w:p w14:paraId="3C2D3FC7" w14:textId="77777777" w:rsidR="004B76B0" w:rsidRPr="00DB12BD" w:rsidRDefault="004B76B0" w:rsidP="00DB12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4826" w14:textId="77777777" w:rsidR="00CE5174" w:rsidRDefault="00CE5174">
      <w:r>
        <w:separator/>
      </w:r>
    </w:p>
  </w:footnote>
  <w:footnote w:type="continuationSeparator" w:id="0">
    <w:p w14:paraId="4C1FC023" w14:textId="77777777" w:rsidR="00CE5174" w:rsidRDefault="00CE5174">
      <w:r>
        <w:continuationSeparator/>
      </w:r>
    </w:p>
  </w:footnote>
  <w:footnote w:type="continuationNotice" w:id="1">
    <w:p w14:paraId="14CD5E74" w14:textId="77777777" w:rsidR="00CE5174" w:rsidRDefault="00CE5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062"/>
      <w:gridCol w:w="2179"/>
    </w:tblGrid>
    <w:tr w:rsidR="00DB12BD" w14:paraId="6FA173AA" w14:textId="77777777" w:rsidTr="00DB12BD">
      <w:trPr>
        <w:trHeight w:val="441"/>
        <w:jc w:val="center"/>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834319A" w14:textId="3278CBE3" w:rsidR="00DB12BD" w:rsidRPr="00DB12BD" w:rsidRDefault="00DB12BD" w:rsidP="00DB12BD">
          <w:pPr>
            <w:tabs>
              <w:tab w:val="center" w:pos="4419"/>
              <w:tab w:val="right" w:pos="8838"/>
            </w:tabs>
            <w:spacing w:before="60" w:after="60" w:line="256" w:lineRule="auto"/>
            <w:jc w:val="center"/>
            <w:rPr>
              <w:rFonts w:ascii="Museo Sans 300" w:hAnsi="Museo Sans 300" w:cs="Arial"/>
              <w:color w:val="808080" w:themeColor="background1" w:themeShade="80"/>
              <w:sz w:val="18"/>
              <w:szCs w:val="18"/>
            </w:rPr>
          </w:pPr>
          <w:r w:rsidRPr="00DB12BD">
            <w:rPr>
              <w:rFonts w:ascii="Museo Sans 300" w:hAnsi="Museo Sans 300" w:cs="Arial"/>
              <w:color w:val="808080" w:themeColor="background1" w:themeShade="80"/>
              <w:sz w:val="18"/>
              <w:szCs w:val="18"/>
            </w:rPr>
            <w:t>CNBCR-</w:t>
          </w:r>
          <w:r w:rsidR="00180331">
            <w:rPr>
              <w:rFonts w:ascii="Museo Sans 300" w:hAnsi="Museo Sans 300" w:cs="Arial"/>
              <w:color w:val="808080" w:themeColor="background1" w:themeShade="80"/>
              <w:sz w:val="18"/>
              <w:szCs w:val="18"/>
            </w:rPr>
            <w:t>0</w:t>
          </w:r>
          <w:r w:rsidR="007440C4">
            <w:rPr>
              <w:rFonts w:ascii="Museo Sans 300" w:hAnsi="Museo Sans 300" w:cs="Arial"/>
              <w:color w:val="808080" w:themeColor="background1" w:themeShade="80"/>
              <w:sz w:val="18"/>
              <w:szCs w:val="18"/>
            </w:rPr>
            <w:t>1</w:t>
          </w:r>
          <w:r w:rsidRPr="00DB12BD">
            <w:rPr>
              <w:rFonts w:ascii="Museo Sans 300" w:hAnsi="Museo Sans 300" w:cs="Arial"/>
              <w:color w:val="808080" w:themeColor="background1" w:themeShade="80"/>
              <w:sz w:val="18"/>
              <w:szCs w:val="18"/>
            </w:rPr>
            <w:t>/20</w:t>
          </w:r>
          <w:r w:rsidR="00105615">
            <w:rPr>
              <w:rFonts w:ascii="Museo Sans 300" w:hAnsi="Museo Sans 300" w:cs="Arial"/>
              <w:color w:val="808080" w:themeColor="background1" w:themeShade="80"/>
              <w:sz w:val="18"/>
              <w:szCs w:val="18"/>
            </w:rPr>
            <w:t>2</w:t>
          </w:r>
          <w:r w:rsidR="00180331">
            <w:rPr>
              <w:rFonts w:ascii="Museo Sans 300" w:hAnsi="Museo Sans 300" w:cs="Arial"/>
              <w:color w:val="808080" w:themeColor="background1" w:themeShade="80"/>
              <w:sz w:val="18"/>
              <w:szCs w:val="18"/>
            </w:rPr>
            <w:t>3</w:t>
          </w:r>
        </w:p>
      </w:tc>
      <w:tc>
        <w:tcPr>
          <w:tcW w:w="6062"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55FD4CA" w14:textId="3C88FE57" w:rsidR="00DB12BD" w:rsidRPr="00DB12BD" w:rsidRDefault="00DB12BD" w:rsidP="00DB12BD">
          <w:pPr>
            <w:spacing w:line="256" w:lineRule="auto"/>
            <w:jc w:val="center"/>
            <w:rPr>
              <w:rFonts w:ascii="Museo Sans 300" w:hAnsi="Museo Sans 300"/>
              <w:color w:val="808080" w:themeColor="background1" w:themeShade="80"/>
              <w:sz w:val="18"/>
              <w:szCs w:val="18"/>
            </w:rPr>
          </w:pPr>
          <w:r w:rsidRPr="00AF530C">
            <w:rPr>
              <w:rFonts w:ascii="Museo Sans 300" w:hAnsi="Museo Sans 300"/>
              <w:color w:val="808080" w:themeColor="background1" w:themeShade="80"/>
              <w:sz w:val="18"/>
              <w:szCs w:val="18"/>
            </w:rPr>
            <w:t>NSP-</w:t>
          </w:r>
          <w:r w:rsidR="0018511F">
            <w:rPr>
              <w:rFonts w:ascii="Museo Sans 300" w:hAnsi="Museo Sans 300"/>
              <w:color w:val="808080" w:themeColor="background1" w:themeShade="80"/>
              <w:sz w:val="18"/>
              <w:szCs w:val="18"/>
            </w:rPr>
            <w:t>7</w:t>
          </w:r>
          <w:r w:rsidR="00BD75FC">
            <w:rPr>
              <w:rFonts w:ascii="Museo Sans 300" w:hAnsi="Museo Sans 300"/>
              <w:color w:val="808080" w:themeColor="background1" w:themeShade="80"/>
              <w:sz w:val="18"/>
              <w:szCs w:val="18"/>
            </w:rPr>
            <w:t>7</w:t>
          </w:r>
        </w:p>
        <w:p w14:paraId="4872F5F7" w14:textId="6FBD104A" w:rsidR="00DB12BD" w:rsidRPr="00DB12BD" w:rsidRDefault="00DB12BD" w:rsidP="00DB12BD">
          <w:pPr>
            <w:keepNext/>
            <w:keepLines/>
            <w:spacing w:line="256" w:lineRule="auto"/>
            <w:jc w:val="center"/>
            <w:rPr>
              <w:rFonts w:ascii="Museo Sans 300" w:hAnsi="Museo Sans 300" w:cs="Arial"/>
              <w:color w:val="808080" w:themeColor="background1" w:themeShade="80"/>
              <w:sz w:val="18"/>
              <w:szCs w:val="18"/>
            </w:rPr>
          </w:pPr>
          <w:r w:rsidRPr="00DB12BD">
            <w:rPr>
              <w:rFonts w:ascii="Museo Sans 300" w:hAnsi="Museo Sans 300"/>
              <w:color w:val="808080" w:themeColor="background1" w:themeShade="80"/>
              <w:sz w:val="18"/>
              <w:szCs w:val="18"/>
            </w:rPr>
            <w:t xml:space="preserve">NORMAS TÉCNICAS PARA EL OTORGAMIENTO DE </w:t>
          </w:r>
          <w:r w:rsidR="00180331">
            <w:rPr>
              <w:rFonts w:ascii="Museo Sans 300" w:hAnsi="Museo Sans 300"/>
              <w:color w:val="808080" w:themeColor="background1" w:themeShade="80"/>
              <w:sz w:val="18"/>
              <w:szCs w:val="18"/>
            </w:rPr>
            <w:t>PRESTACIONES PECUNIARIAS POR VEJEZ EN EL SISTEMA DE PENSIONES PÚBLICO</w:t>
          </w:r>
        </w:p>
      </w:tc>
      <w:tc>
        <w:tcPr>
          <w:tcW w:w="217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hideMark/>
        </w:tcPr>
        <w:p w14:paraId="7D52E17D" w14:textId="40404CE1" w:rsidR="00DB12BD" w:rsidRDefault="00EA0025" w:rsidP="00DB12BD">
          <w:pPr>
            <w:tabs>
              <w:tab w:val="center" w:pos="4419"/>
              <w:tab w:val="right" w:pos="8838"/>
            </w:tabs>
            <w:spacing w:line="256" w:lineRule="auto"/>
            <w:jc w:val="center"/>
            <w:rPr>
              <w:rFonts w:ascii="Arial Narrow" w:hAnsi="Arial Narrow" w:cs="Arial"/>
              <w:color w:val="808080" w:themeColor="background1" w:themeShade="80"/>
            </w:rPr>
          </w:pPr>
          <w:r>
            <w:rPr>
              <w:rFonts w:ascii="Candara" w:hAnsi="Candara" w:cs="Arial"/>
              <w:b/>
              <w:noProof/>
              <w:u w:val="single"/>
              <w:lang w:val="es-ES"/>
            </w:rPr>
            <w:drawing>
              <wp:anchor distT="0" distB="0" distL="114300" distR="114300" simplePos="0" relativeHeight="251658240" behindDoc="0" locked="0" layoutInCell="1" allowOverlap="1" wp14:anchorId="7DD2306C" wp14:editId="03989387">
                <wp:simplePos x="0" y="0"/>
                <wp:positionH relativeFrom="margin">
                  <wp:posOffset>-4445</wp:posOffset>
                </wp:positionH>
                <wp:positionV relativeFrom="topMargin">
                  <wp:posOffset>162560</wp:posOffset>
                </wp:positionV>
                <wp:extent cx="1208405" cy="647065"/>
                <wp:effectExtent l="0" t="0" r="0" b="635"/>
                <wp:wrapSquare wrapText="bothSides"/>
                <wp:docPr id="48" name="Imagen 4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208405" cy="647065"/>
                        </a:xfrm>
                        <a:prstGeom prst="rect">
                          <a:avLst/>
                        </a:prstGeom>
                      </pic:spPr>
                    </pic:pic>
                  </a:graphicData>
                </a:graphic>
                <wp14:sizeRelH relativeFrom="margin">
                  <wp14:pctWidth>0</wp14:pctWidth>
                </wp14:sizeRelH>
                <wp14:sizeRelV relativeFrom="margin">
                  <wp14:pctHeight>0</wp14:pctHeight>
                </wp14:sizeRelV>
              </wp:anchor>
            </w:drawing>
          </w:r>
        </w:p>
      </w:tc>
    </w:tr>
    <w:tr w:rsidR="00DB12BD" w14:paraId="10EA259E" w14:textId="77777777" w:rsidTr="00DB12BD">
      <w:trPr>
        <w:trHeight w:val="441"/>
        <w:jc w:val="center"/>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FDF3952" w14:textId="78698ACA" w:rsidR="00DB12BD" w:rsidRPr="00DB12BD" w:rsidRDefault="00DB12BD" w:rsidP="00DB12BD">
          <w:pPr>
            <w:tabs>
              <w:tab w:val="center" w:pos="4419"/>
              <w:tab w:val="right" w:pos="8838"/>
            </w:tabs>
            <w:spacing w:before="60" w:after="60" w:line="256" w:lineRule="auto"/>
            <w:jc w:val="center"/>
            <w:rPr>
              <w:rFonts w:ascii="Museo Sans 300" w:hAnsi="Museo Sans 300" w:cs="Arial"/>
              <w:color w:val="808080" w:themeColor="background1" w:themeShade="80"/>
              <w:sz w:val="18"/>
              <w:szCs w:val="18"/>
            </w:rPr>
          </w:pPr>
          <w:r w:rsidRPr="00DB12BD">
            <w:rPr>
              <w:rFonts w:ascii="Museo Sans 300" w:hAnsi="Museo Sans 300" w:cs="Arial"/>
              <w:color w:val="808080" w:themeColor="background1" w:themeShade="80"/>
              <w:sz w:val="18"/>
              <w:szCs w:val="18"/>
            </w:rPr>
            <w:t xml:space="preserve">Aprobación: </w:t>
          </w:r>
          <w:r w:rsidR="005D7C8C">
            <w:rPr>
              <w:rFonts w:ascii="Museo Sans 300" w:hAnsi="Museo Sans 300" w:cs="Arial"/>
              <w:color w:val="808080" w:themeColor="background1" w:themeShade="80"/>
              <w:sz w:val="18"/>
              <w:szCs w:val="18"/>
            </w:rPr>
            <w:t>2</w:t>
          </w:r>
          <w:r w:rsidR="00BD75FC">
            <w:rPr>
              <w:rFonts w:ascii="Museo Sans 300" w:hAnsi="Museo Sans 300" w:cs="Arial"/>
              <w:color w:val="808080" w:themeColor="background1" w:themeShade="80"/>
              <w:sz w:val="18"/>
              <w:szCs w:val="18"/>
            </w:rPr>
            <w:t>6</w:t>
          </w:r>
          <w:r w:rsidRPr="00DB12BD">
            <w:rPr>
              <w:rFonts w:ascii="Museo Sans 300" w:hAnsi="Museo Sans 300" w:cs="Arial"/>
              <w:color w:val="808080" w:themeColor="background1" w:themeShade="80"/>
              <w:sz w:val="18"/>
              <w:szCs w:val="18"/>
            </w:rPr>
            <w:t>/</w:t>
          </w:r>
          <w:r w:rsidR="00180331">
            <w:rPr>
              <w:rFonts w:ascii="Museo Sans 300" w:hAnsi="Museo Sans 300" w:cs="Arial"/>
              <w:color w:val="808080" w:themeColor="background1" w:themeShade="80"/>
              <w:sz w:val="18"/>
              <w:szCs w:val="18"/>
            </w:rPr>
            <w:t>01</w:t>
          </w:r>
          <w:r w:rsidRPr="00DB12BD">
            <w:rPr>
              <w:rFonts w:ascii="Museo Sans 300" w:hAnsi="Museo Sans 300" w:cs="Arial"/>
              <w:color w:val="808080" w:themeColor="background1" w:themeShade="80"/>
              <w:sz w:val="18"/>
              <w:szCs w:val="18"/>
            </w:rPr>
            <w:t>/20</w:t>
          </w:r>
          <w:r w:rsidR="00105615">
            <w:rPr>
              <w:rFonts w:ascii="Museo Sans 300" w:hAnsi="Museo Sans 300" w:cs="Arial"/>
              <w:color w:val="808080" w:themeColor="background1" w:themeShade="80"/>
              <w:sz w:val="18"/>
              <w:szCs w:val="18"/>
            </w:rPr>
            <w:t>2</w:t>
          </w:r>
          <w:r w:rsidR="00180331">
            <w:rPr>
              <w:rFonts w:ascii="Museo Sans 300" w:hAnsi="Museo Sans 300" w:cs="Arial"/>
              <w:color w:val="808080" w:themeColor="background1" w:themeShade="80"/>
              <w:sz w:val="18"/>
              <w:szCs w:val="18"/>
            </w:rPr>
            <w:t>3</w:t>
          </w:r>
        </w:p>
      </w:tc>
      <w:tc>
        <w:tcPr>
          <w:tcW w:w="60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1A6BC4E" w14:textId="77777777" w:rsidR="00DB12BD" w:rsidRPr="00DB12BD" w:rsidRDefault="00DB12BD" w:rsidP="00DB12BD">
          <w:pPr>
            <w:spacing w:line="256" w:lineRule="auto"/>
            <w:rPr>
              <w:rFonts w:ascii="Museo Sans 300" w:hAnsi="Museo Sans 300" w:cs="Arial"/>
              <w:color w:val="808080" w:themeColor="background1" w:themeShade="80"/>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492DB0D" w14:textId="77777777" w:rsidR="00DB12BD" w:rsidRDefault="00DB12BD" w:rsidP="00DB12BD">
          <w:pPr>
            <w:spacing w:line="256" w:lineRule="auto"/>
            <w:rPr>
              <w:rFonts w:ascii="Arial Narrow" w:hAnsi="Arial Narrow" w:cs="Arial"/>
              <w:color w:val="808080" w:themeColor="background1" w:themeShade="80"/>
            </w:rPr>
          </w:pPr>
        </w:p>
      </w:tc>
    </w:tr>
    <w:tr w:rsidR="00DB12BD" w14:paraId="50225C96" w14:textId="77777777" w:rsidTr="00DB12BD">
      <w:trPr>
        <w:trHeight w:val="441"/>
        <w:jc w:val="center"/>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1B1D21A" w14:textId="515A3CEE" w:rsidR="00DB12BD" w:rsidRPr="00DB12BD" w:rsidRDefault="00DB12BD" w:rsidP="00DB12BD">
          <w:pPr>
            <w:tabs>
              <w:tab w:val="center" w:pos="4419"/>
              <w:tab w:val="right" w:pos="8838"/>
            </w:tabs>
            <w:spacing w:line="256" w:lineRule="auto"/>
            <w:jc w:val="center"/>
            <w:rPr>
              <w:rFonts w:ascii="Museo Sans 300" w:hAnsi="Museo Sans 300" w:cs="Arial"/>
              <w:color w:val="808080" w:themeColor="background1" w:themeShade="80"/>
              <w:sz w:val="18"/>
              <w:szCs w:val="18"/>
            </w:rPr>
          </w:pPr>
          <w:r w:rsidRPr="00DB12BD">
            <w:rPr>
              <w:rFonts w:ascii="Museo Sans 300" w:hAnsi="Museo Sans 300" w:cs="Arial"/>
              <w:color w:val="808080" w:themeColor="background1" w:themeShade="80"/>
              <w:sz w:val="18"/>
              <w:szCs w:val="18"/>
            </w:rPr>
            <w:t>Vigencia:</w:t>
          </w:r>
          <w:r w:rsidRPr="00DB12BD">
            <w:rPr>
              <w:rFonts w:ascii="Museo Sans 300" w:hAnsi="Museo Sans 300" w:cs="Arial"/>
              <w:sz w:val="18"/>
              <w:szCs w:val="18"/>
            </w:rPr>
            <w:t xml:space="preserve"> </w:t>
          </w:r>
          <w:r w:rsidR="005D7C8C" w:rsidRPr="005D7C8C">
            <w:rPr>
              <w:rFonts w:ascii="Museo Sans 300" w:hAnsi="Museo Sans 300" w:cs="Arial"/>
              <w:color w:val="808080" w:themeColor="background1" w:themeShade="80"/>
              <w:sz w:val="18"/>
              <w:szCs w:val="18"/>
            </w:rPr>
            <w:t>2</w:t>
          </w:r>
          <w:r w:rsidR="00BD75FC">
            <w:rPr>
              <w:rFonts w:ascii="Museo Sans 300" w:hAnsi="Museo Sans 300" w:cs="Arial"/>
              <w:color w:val="808080" w:themeColor="background1" w:themeShade="80"/>
              <w:sz w:val="18"/>
              <w:szCs w:val="18"/>
            </w:rPr>
            <w:t>6</w:t>
          </w:r>
          <w:r w:rsidRPr="00DB12BD">
            <w:rPr>
              <w:rFonts w:ascii="Museo Sans 300" w:hAnsi="Museo Sans 300" w:cs="Arial"/>
              <w:color w:val="808080" w:themeColor="background1" w:themeShade="80"/>
              <w:sz w:val="18"/>
              <w:szCs w:val="18"/>
            </w:rPr>
            <w:t>/</w:t>
          </w:r>
          <w:r w:rsidR="0018511F">
            <w:rPr>
              <w:rFonts w:ascii="Museo Sans 300" w:hAnsi="Museo Sans 300" w:cs="Arial"/>
              <w:color w:val="808080" w:themeColor="background1" w:themeShade="80"/>
              <w:sz w:val="18"/>
              <w:szCs w:val="18"/>
            </w:rPr>
            <w:t>01</w:t>
          </w:r>
          <w:r w:rsidRPr="00DB12BD">
            <w:rPr>
              <w:rFonts w:ascii="Museo Sans 300" w:hAnsi="Museo Sans 300" w:cs="Arial"/>
              <w:color w:val="808080" w:themeColor="background1" w:themeShade="80"/>
              <w:sz w:val="18"/>
              <w:szCs w:val="18"/>
            </w:rPr>
            <w:t>/20</w:t>
          </w:r>
          <w:r w:rsidR="00105615">
            <w:rPr>
              <w:rFonts w:ascii="Museo Sans 300" w:hAnsi="Museo Sans 300" w:cs="Arial"/>
              <w:color w:val="808080" w:themeColor="background1" w:themeShade="80"/>
              <w:sz w:val="18"/>
              <w:szCs w:val="18"/>
            </w:rPr>
            <w:t>2</w:t>
          </w:r>
          <w:r w:rsidR="00180331">
            <w:rPr>
              <w:rFonts w:ascii="Museo Sans 300" w:hAnsi="Museo Sans 300" w:cs="Arial"/>
              <w:color w:val="808080" w:themeColor="background1" w:themeShade="80"/>
              <w:sz w:val="18"/>
              <w:szCs w:val="18"/>
            </w:rPr>
            <w:t>3</w:t>
          </w:r>
        </w:p>
      </w:tc>
      <w:tc>
        <w:tcPr>
          <w:tcW w:w="60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DD5EFA9" w14:textId="77777777" w:rsidR="00DB12BD" w:rsidRPr="00DB12BD" w:rsidRDefault="00DB12BD" w:rsidP="00DB12BD">
          <w:pPr>
            <w:spacing w:line="256" w:lineRule="auto"/>
            <w:rPr>
              <w:rFonts w:ascii="Museo Sans 300" w:hAnsi="Museo Sans 300" w:cs="Arial"/>
              <w:color w:val="808080" w:themeColor="background1" w:themeShade="80"/>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357F36D" w14:textId="77777777" w:rsidR="00DB12BD" w:rsidRDefault="00DB12BD" w:rsidP="00DB12BD">
          <w:pPr>
            <w:spacing w:line="256" w:lineRule="auto"/>
            <w:rPr>
              <w:rFonts w:ascii="Arial Narrow" w:hAnsi="Arial Narrow" w:cs="Arial"/>
              <w:color w:val="808080" w:themeColor="background1" w:themeShade="80"/>
            </w:rPr>
          </w:pPr>
        </w:p>
      </w:tc>
    </w:tr>
  </w:tbl>
  <w:p w14:paraId="29C16257" w14:textId="7BFFEA54" w:rsidR="008A0462" w:rsidRPr="00DB12BD" w:rsidRDefault="008A0462" w:rsidP="00DB12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875"/>
    <w:multiLevelType w:val="hybridMultilevel"/>
    <w:tmpl w:val="B53074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57BEF"/>
    <w:multiLevelType w:val="hybridMultilevel"/>
    <w:tmpl w:val="8578DDC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3A221B"/>
    <w:multiLevelType w:val="multilevel"/>
    <w:tmpl w:val="12964AE8"/>
    <w:lvl w:ilvl="0">
      <w:start w:val="1"/>
      <w:numFmt w:val="decimal"/>
      <w:pStyle w:val="EstiloTtulo1Ttulo1CarLatinaArialNarrowAntes0pto"/>
      <w:lvlText w:val="Art. %1."/>
      <w:lvlJc w:val="left"/>
      <w:pPr>
        <w:tabs>
          <w:tab w:val="num" w:pos="0"/>
        </w:tabs>
        <w:ind w:left="0" w:firstLine="0"/>
      </w:pPr>
      <w:rPr>
        <w:rFonts w:ascii="Arial Narrow" w:hAnsi="Arial Narrow" w:hint="default"/>
        <w:sz w:val="24"/>
        <w:szCs w:val="24"/>
      </w:rPr>
    </w:lvl>
    <w:lvl w:ilvl="1">
      <w:start w:val="1"/>
      <w:numFmt w:val="lowerLetter"/>
      <w:pStyle w:val="EstiloTtulo2ArialNarrowCarCarCarCarCar"/>
      <w:lvlText w:val="%2)"/>
      <w:lvlJc w:val="left"/>
      <w:pPr>
        <w:tabs>
          <w:tab w:val="num" w:pos="1080"/>
        </w:tabs>
        <w:ind w:left="360" w:firstLine="0"/>
      </w:pPr>
      <w:rPr>
        <w:rFonts w:hint="default"/>
        <w:strike w:val="0"/>
        <w:sz w:val="24"/>
        <w:szCs w:val="24"/>
        <w:u w:val="none"/>
        <w:lang w:val="es-ES"/>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B25108"/>
    <w:multiLevelType w:val="hybridMultilevel"/>
    <w:tmpl w:val="BBDEC87C"/>
    <w:lvl w:ilvl="0" w:tplc="CF24379A">
      <w:start w:val="1"/>
      <w:numFmt w:val="lowerRoman"/>
      <w:lvlText w:val="%1."/>
      <w:lvlJc w:val="right"/>
      <w:pPr>
        <w:ind w:left="1080" w:hanging="360"/>
      </w:pPr>
      <w:rPr>
        <w:rFonts w:ascii="Museo Sans 300" w:hAnsi="Museo Sans 300" w:hint="default"/>
        <w:sz w:val="22"/>
        <w:szCs w:val="36"/>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0AD70D07"/>
    <w:multiLevelType w:val="singleLevel"/>
    <w:tmpl w:val="EAC4006A"/>
    <w:lvl w:ilvl="0">
      <w:start w:val="1"/>
      <w:numFmt w:val="lowerLetter"/>
      <w:lvlText w:val="%1)"/>
      <w:lvlJc w:val="left"/>
      <w:pPr>
        <w:tabs>
          <w:tab w:val="num" w:pos="709"/>
        </w:tabs>
        <w:ind w:left="709" w:hanging="360"/>
      </w:pPr>
      <w:rPr>
        <w:rFonts w:hint="default"/>
      </w:rPr>
    </w:lvl>
  </w:abstractNum>
  <w:abstractNum w:abstractNumId="5" w15:restartNumberingAfterBreak="0">
    <w:nsid w:val="0B817D25"/>
    <w:multiLevelType w:val="hybridMultilevel"/>
    <w:tmpl w:val="B2B09F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436D38"/>
    <w:multiLevelType w:val="hybridMultilevel"/>
    <w:tmpl w:val="4E464B20"/>
    <w:lvl w:ilvl="0" w:tplc="06AAF9AE">
      <w:start w:val="1"/>
      <w:numFmt w:val="decimal"/>
      <w:suff w:val="space"/>
      <w:lvlText w:val="Art. %1.-"/>
      <w:lvlJc w:val="left"/>
      <w:pPr>
        <w:ind w:left="720" w:hanging="360"/>
      </w:pPr>
      <w:rPr>
        <w:rFonts w:ascii="Museo Sans 300" w:hAnsi="Museo Sans 300" w:hint="default"/>
        <w:b/>
        <w:strike w:val="0"/>
        <w:color w:val="auto"/>
        <w:sz w:val="22"/>
        <w:szCs w:val="22"/>
        <w:lang w:val="es-MX"/>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D7E48"/>
    <w:multiLevelType w:val="hybridMultilevel"/>
    <w:tmpl w:val="9B7EA49A"/>
    <w:lvl w:ilvl="0" w:tplc="7B4C7FD8">
      <w:start w:val="1"/>
      <w:numFmt w:val="decimal"/>
      <w:pStyle w:val="Descripcin"/>
      <w:lvlText w:val="Art. %1.-"/>
      <w:lvlJc w:val="left"/>
      <w:pPr>
        <w:ind w:left="2771" w:hanging="360"/>
      </w:pPr>
      <w:rPr>
        <w:rFonts w:hint="default"/>
        <w:b/>
        <w:bCs w:val="0"/>
        <w:i w:val="0"/>
        <w:iCs w:val="0"/>
        <w:caps w:val="0"/>
        <w:smallCaps w:val="0"/>
        <w:strike w:val="0"/>
        <w:dstrike w:val="0"/>
        <w:noProof w:val="0"/>
        <w:vanish w:val="0"/>
        <w:color w:val="000000" w:themeColor="text1"/>
        <w:spacing w:val="0"/>
        <w:kern w:val="0"/>
        <w:position w:val="0"/>
        <w:u w:val="none"/>
        <w:vertAlign w:val="baseline"/>
        <w:em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662298">
      <w:start w:val="1"/>
      <w:numFmt w:val="decimal"/>
      <w:lvlText w:val="%4."/>
      <w:lvlJc w:val="left"/>
      <w:pPr>
        <w:ind w:left="2880" w:hanging="360"/>
      </w:pPr>
      <w:rPr>
        <w:rFonts w:hint="default"/>
      </w:rPr>
    </w:lvl>
    <w:lvl w:ilvl="4" w:tplc="21CE2516">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416A88"/>
    <w:multiLevelType w:val="hybridMultilevel"/>
    <w:tmpl w:val="5418A598"/>
    <w:lvl w:ilvl="0" w:tplc="C85E5CB8">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BE1EA6"/>
    <w:multiLevelType w:val="hybridMultilevel"/>
    <w:tmpl w:val="45F415F0"/>
    <w:lvl w:ilvl="0" w:tplc="D9786D4E">
      <w:start w:val="1"/>
      <w:numFmt w:val="decimal"/>
      <w:lvlText w:val="%1."/>
      <w:lvlJc w:val="right"/>
      <w:pPr>
        <w:ind w:left="1429" w:hanging="360"/>
      </w:pPr>
      <w:rPr>
        <w:rFonts w:ascii="Museo Sans 300" w:eastAsia="Times New Roman" w:hAnsi="Museo Sans 300" w:cs="Times New Roman"/>
        <w:b w:val="0"/>
        <w:i w:val="0"/>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15:restartNumberingAfterBreak="0">
    <w:nsid w:val="17A248BC"/>
    <w:multiLevelType w:val="singleLevel"/>
    <w:tmpl w:val="07F0D0C4"/>
    <w:lvl w:ilvl="0">
      <w:start w:val="1"/>
      <w:numFmt w:val="lowerLetter"/>
      <w:lvlText w:val="%1)"/>
      <w:lvlJc w:val="left"/>
      <w:pPr>
        <w:tabs>
          <w:tab w:val="num" w:pos="360"/>
        </w:tabs>
        <w:ind w:left="360" w:hanging="360"/>
      </w:pPr>
      <w:rPr>
        <w:rFonts w:ascii="Museo Sans 300" w:hAnsi="Museo Sans 300" w:hint="default"/>
        <w:b w:val="0"/>
        <w:i w:val="0"/>
      </w:rPr>
    </w:lvl>
  </w:abstractNum>
  <w:abstractNum w:abstractNumId="11" w15:restartNumberingAfterBreak="0">
    <w:nsid w:val="19866448"/>
    <w:multiLevelType w:val="singleLevel"/>
    <w:tmpl w:val="CA9A2C7E"/>
    <w:lvl w:ilvl="0">
      <w:start w:val="1"/>
      <w:numFmt w:val="lowerLetter"/>
      <w:lvlText w:val="%1)"/>
      <w:lvlJc w:val="left"/>
      <w:pPr>
        <w:tabs>
          <w:tab w:val="num" w:pos="360"/>
        </w:tabs>
        <w:ind w:left="360" w:hanging="360"/>
      </w:pPr>
      <w:rPr>
        <w:rFonts w:hint="default"/>
      </w:rPr>
    </w:lvl>
  </w:abstractNum>
  <w:abstractNum w:abstractNumId="12" w15:restartNumberingAfterBreak="0">
    <w:nsid w:val="1AE62E74"/>
    <w:multiLevelType w:val="hybridMultilevel"/>
    <w:tmpl w:val="9AC0253C"/>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13" w15:restartNumberingAfterBreak="0">
    <w:nsid w:val="1C6F7C6F"/>
    <w:multiLevelType w:val="hybridMultilevel"/>
    <w:tmpl w:val="104A6C32"/>
    <w:lvl w:ilvl="0" w:tplc="C85E5CB8">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0575DA2"/>
    <w:multiLevelType w:val="hybridMultilevel"/>
    <w:tmpl w:val="AE7A25E2"/>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5" w15:restartNumberingAfterBreak="0">
    <w:nsid w:val="25A31717"/>
    <w:multiLevelType w:val="hybridMultilevel"/>
    <w:tmpl w:val="558E8818"/>
    <w:lvl w:ilvl="0" w:tplc="88EEBAE8">
      <w:start w:val="1"/>
      <w:numFmt w:val="lowerLetter"/>
      <w:lvlText w:val="%1)"/>
      <w:lvlJc w:val="left"/>
      <w:pPr>
        <w:ind w:left="720" w:hanging="360"/>
      </w:pPr>
      <w:rPr>
        <w:rFonts w:ascii="Museo Sans 300" w:hAnsi="Museo Sans 300"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69720B2"/>
    <w:multiLevelType w:val="hybridMultilevel"/>
    <w:tmpl w:val="1956621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2C39DD"/>
    <w:multiLevelType w:val="singleLevel"/>
    <w:tmpl w:val="FC24753C"/>
    <w:lvl w:ilvl="0">
      <w:start w:val="1"/>
      <w:numFmt w:val="lowerLetter"/>
      <w:lvlText w:val="%1)"/>
      <w:lvlJc w:val="left"/>
      <w:pPr>
        <w:tabs>
          <w:tab w:val="num" w:pos="375"/>
        </w:tabs>
        <w:ind w:left="375" w:hanging="375"/>
      </w:pPr>
      <w:rPr>
        <w:b w:val="0"/>
        <w:i w:val="0"/>
      </w:rPr>
    </w:lvl>
  </w:abstractNum>
  <w:abstractNum w:abstractNumId="18" w15:restartNumberingAfterBreak="0">
    <w:nsid w:val="36B86CD1"/>
    <w:multiLevelType w:val="hybridMultilevel"/>
    <w:tmpl w:val="45F415F0"/>
    <w:lvl w:ilvl="0" w:tplc="FFFFFFFF">
      <w:start w:val="1"/>
      <w:numFmt w:val="decimal"/>
      <w:lvlText w:val="%1."/>
      <w:lvlJc w:val="right"/>
      <w:pPr>
        <w:ind w:left="1429" w:hanging="360"/>
      </w:pPr>
      <w:rPr>
        <w:rFonts w:ascii="Museo Sans 300" w:eastAsia="Times New Roman" w:hAnsi="Museo Sans 300" w:cs="Times New Roman"/>
        <w:b w:val="0"/>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74B7499"/>
    <w:multiLevelType w:val="hybridMultilevel"/>
    <w:tmpl w:val="A4D85C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E21965"/>
    <w:multiLevelType w:val="hybridMultilevel"/>
    <w:tmpl w:val="CCEC21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8BC103D"/>
    <w:multiLevelType w:val="hybridMultilevel"/>
    <w:tmpl w:val="5B8A21D4"/>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22" w15:restartNumberingAfterBreak="0">
    <w:nsid w:val="49FE565B"/>
    <w:multiLevelType w:val="singleLevel"/>
    <w:tmpl w:val="5B380EC0"/>
    <w:lvl w:ilvl="0">
      <w:start w:val="1"/>
      <w:numFmt w:val="lowerLetter"/>
      <w:lvlText w:val="%1)"/>
      <w:lvlJc w:val="left"/>
      <w:pPr>
        <w:tabs>
          <w:tab w:val="num" w:pos="360"/>
        </w:tabs>
        <w:ind w:left="360" w:hanging="360"/>
      </w:pPr>
      <w:rPr>
        <w:rFonts w:ascii="Museo Sans 300" w:hAnsi="Museo Sans 300" w:hint="default"/>
        <w:b w:val="0"/>
        <w:i w:val="0"/>
        <w:sz w:val="22"/>
        <w:szCs w:val="20"/>
      </w:rPr>
    </w:lvl>
  </w:abstractNum>
  <w:abstractNum w:abstractNumId="23" w15:restartNumberingAfterBreak="0">
    <w:nsid w:val="4A310335"/>
    <w:multiLevelType w:val="hybridMultilevel"/>
    <w:tmpl w:val="59D24C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EF7F5C"/>
    <w:multiLevelType w:val="singleLevel"/>
    <w:tmpl w:val="F81035DA"/>
    <w:lvl w:ilvl="0">
      <w:start w:val="1"/>
      <w:numFmt w:val="lowerLetter"/>
      <w:lvlText w:val="%1)"/>
      <w:lvlJc w:val="left"/>
      <w:pPr>
        <w:tabs>
          <w:tab w:val="num" w:pos="360"/>
        </w:tabs>
        <w:ind w:left="360" w:hanging="360"/>
      </w:pPr>
      <w:rPr>
        <w:rFonts w:ascii="Museo Sans 300" w:hAnsi="Museo Sans 300" w:hint="default"/>
        <w:b w:val="0"/>
        <w:i w:val="0"/>
      </w:rPr>
    </w:lvl>
  </w:abstractNum>
  <w:abstractNum w:abstractNumId="25" w15:restartNumberingAfterBreak="0">
    <w:nsid w:val="4CC30D05"/>
    <w:multiLevelType w:val="singleLevel"/>
    <w:tmpl w:val="440A0017"/>
    <w:lvl w:ilvl="0">
      <w:start w:val="1"/>
      <w:numFmt w:val="lowerLetter"/>
      <w:lvlText w:val="%1)"/>
      <w:lvlJc w:val="left"/>
      <w:pPr>
        <w:ind w:left="720" w:hanging="360"/>
      </w:pPr>
      <w:rPr>
        <w:rFonts w:hint="default"/>
      </w:rPr>
    </w:lvl>
  </w:abstractNum>
  <w:abstractNum w:abstractNumId="26" w15:restartNumberingAfterBreak="0">
    <w:nsid w:val="4E3215D1"/>
    <w:multiLevelType w:val="hybridMultilevel"/>
    <w:tmpl w:val="24CE5C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333B45"/>
    <w:multiLevelType w:val="hybridMultilevel"/>
    <w:tmpl w:val="A5C40084"/>
    <w:lvl w:ilvl="0" w:tplc="FFFFFFFF">
      <w:start w:val="1"/>
      <w:numFmt w:val="lowerRoman"/>
      <w:lvlText w:val="%1."/>
      <w:lvlJc w:val="right"/>
      <w:pPr>
        <w:ind w:left="720" w:hanging="360"/>
      </w:pPr>
      <w:rPr>
        <w:rFonts w:ascii="Museo Sans 300" w:hAnsi="Museo Sans 300" w:hint="default"/>
        <w:sz w:val="22"/>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326668"/>
    <w:multiLevelType w:val="hybridMultilevel"/>
    <w:tmpl w:val="300809C0"/>
    <w:lvl w:ilvl="0" w:tplc="4274D168">
      <w:start w:val="1"/>
      <w:numFmt w:val="decimal"/>
      <w:suff w:val="space"/>
      <w:lvlText w:val="Art. %1.-"/>
      <w:lvlJc w:val="left"/>
      <w:pPr>
        <w:ind w:left="0" w:firstLine="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74715D8"/>
    <w:multiLevelType w:val="hybridMultilevel"/>
    <w:tmpl w:val="849AA09E"/>
    <w:lvl w:ilvl="0" w:tplc="C85E5CB8">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CC94EB9"/>
    <w:multiLevelType w:val="hybridMultilevel"/>
    <w:tmpl w:val="9112E784"/>
    <w:lvl w:ilvl="0" w:tplc="C85E5CB8">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DB81AE5"/>
    <w:multiLevelType w:val="hybridMultilevel"/>
    <w:tmpl w:val="237C8E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E90140C"/>
    <w:multiLevelType w:val="singleLevel"/>
    <w:tmpl w:val="93C8DE38"/>
    <w:lvl w:ilvl="0">
      <w:start w:val="1"/>
      <w:numFmt w:val="lowerLetter"/>
      <w:lvlText w:val="%1)"/>
      <w:lvlJc w:val="left"/>
      <w:pPr>
        <w:tabs>
          <w:tab w:val="num" w:pos="360"/>
        </w:tabs>
        <w:ind w:left="360" w:hanging="360"/>
      </w:pPr>
      <w:rPr>
        <w:rFonts w:hint="default"/>
      </w:rPr>
    </w:lvl>
  </w:abstractNum>
  <w:abstractNum w:abstractNumId="33" w15:restartNumberingAfterBreak="0">
    <w:nsid w:val="601D0909"/>
    <w:multiLevelType w:val="singleLevel"/>
    <w:tmpl w:val="05002664"/>
    <w:lvl w:ilvl="0">
      <w:start w:val="1"/>
      <w:numFmt w:val="lowerRoman"/>
      <w:lvlText w:val="%1)"/>
      <w:lvlJc w:val="left"/>
      <w:pPr>
        <w:tabs>
          <w:tab w:val="num" w:pos="1429"/>
        </w:tabs>
        <w:ind w:left="1429" w:hanging="720"/>
      </w:pPr>
      <w:rPr>
        <w:rFonts w:hint="default"/>
      </w:rPr>
    </w:lvl>
  </w:abstractNum>
  <w:abstractNum w:abstractNumId="34" w15:restartNumberingAfterBreak="0">
    <w:nsid w:val="63D11DD9"/>
    <w:multiLevelType w:val="singleLevel"/>
    <w:tmpl w:val="6FCA2E98"/>
    <w:lvl w:ilvl="0">
      <w:start w:val="1"/>
      <w:numFmt w:val="lowerLetter"/>
      <w:lvlText w:val="%1)"/>
      <w:lvlJc w:val="left"/>
      <w:pPr>
        <w:tabs>
          <w:tab w:val="num" w:pos="360"/>
        </w:tabs>
        <w:ind w:left="360" w:hanging="360"/>
      </w:pPr>
    </w:lvl>
  </w:abstractNum>
  <w:abstractNum w:abstractNumId="35" w15:restartNumberingAfterBreak="0">
    <w:nsid w:val="67B12E93"/>
    <w:multiLevelType w:val="singleLevel"/>
    <w:tmpl w:val="F8FC6B82"/>
    <w:lvl w:ilvl="0">
      <w:start w:val="1"/>
      <w:numFmt w:val="lowerLetter"/>
      <w:lvlText w:val="%1)"/>
      <w:lvlJc w:val="left"/>
      <w:pPr>
        <w:tabs>
          <w:tab w:val="num" w:pos="720"/>
        </w:tabs>
        <w:ind w:left="720" w:hanging="360"/>
      </w:pPr>
      <w:rPr>
        <w:rFonts w:hint="default"/>
      </w:rPr>
    </w:lvl>
  </w:abstractNum>
  <w:abstractNum w:abstractNumId="36" w15:restartNumberingAfterBreak="0">
    <w:nsid w:val="6B6C5519"/>
    <w:multiLevelType w:val="hybridMultilevel"/>
    <w:tmpl w:val="A5C40084"/>
    <w:lvl w:ilvl="0" w:tplc="301E4ABC">
      <w:start w:val="1"/>
      <w:numFmt w:val="lowerRoman"/>
      <w:lvlText w:val="%1."/>
      <w:lvlJc w:val="right"/>
      <w:pPr>
        <w:ind w:left="720" w:hanging="360"/>
      </w:pPr>
      <w:rPr>
        <w:rFonts w:ascii="Museo Sans 300" w:hAnsi="Museo Sans 300" w:hint="default"/>
        <w:sz w:val="22"/>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0740D7"/>
    <w:multiLevelType w:val="hybridMultilevel"/>
    <w:tmpl w:val="5BECFF82"/>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38" w15:restartNumberingAfterBreak="0">
    <w:nsid w:val="6FAA2AC3"/>
    <w:multiLevelType w:val="hybridMultilevel"/>
    <w:tmpl w:val="DC74EA88"/>
    <w:lvl w:ilvl="0" w:tplc="22240EB6">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717BD7"/>
    <w:multiLevelType w:val="hybridMultilevel"/>
    <w:tmpl w:val="0778DB0E"/>
    <w:lvl w:ilvl="0" w:tplc="337200B6">
      <w:start w:val="1"/>
      <w:numFmt w:val="lowerLetter"/>
      <w:lvlText w:val="%1)"/>
      <w:lvlJc w:val="lef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5D7DE9"/>
    <w:multiLevelType w:val="singleLevel"/>
    <w:tmpl w:val="5E323566"/>
    <w:lvl w:ilvl="0">
      <w:start w:val="1"/>
      <w:numFmt w:val="lowerLetter"/>
      <w:lvlText w:val="%1)"/>
      <w:lvlJc w:val="left"/>
      <w:pPr>
        <w:tabs>
          <w:tab w:val="num" w:pos="375"/>
        </w:tabs>
        <w:ind w:left="375" w:hanging="375"/>
      </w:pPr>
      <w:rPr>
        <w:b w:val="0"/>
        <w:i w:val="0"/>
      </w:rPr>
    </w:lvl>
  </w:abstractNum>
  <w:num w:numId="1" w16cid:durableId="13845593">
    <w:abstractNumId w:val="25"/>
  </w:num>
  <w:num w:numId="2" w16cid:durableId="300230100">
    <w:abstractNumId w:val="0"/>
  </w:num>
  <w:num w:numId="3" w16cid:durableId="531115650">
    <w:abstractNumId w:val="39"/>
  </w:num>
  <w:num w:numId="4" w16cid:durableId="433282513">
    <w:abstractNumId w:val="6"/>
  </w:num>
  <w:num w:numId="5" w16cid:durableId="1193805224">
    <w:abstractNumId w:val="2"/>
  </w:num>
  <w:num w:numId="6" w16cid:durableId="1949922946">
    <w:abstractNumId w:val="21"/>
  </w:num>
  <w:num w:numId="7" w16cid:durableId="450902307">
    <w:abstractNumId w:val="12"/>
  </w:num>
  <w:num w:numId="8" w16cid:durableId="760226958">
    <w:abstractNumId w:val="37"/>
  </w:num>
  <w:num w:numId="9" w16cid:durableId="441457692">
    <w:abstractNumId w:val="5"/>
  </w:num>
  <w:num w:numId="10" w16cid:durableId="37123593">
    <w:abstractNumId w:val="19"/>
  </w:num>
  <w:num w:numId="11" w16cid:durableId="218170388">
    <w:abstractNumId w:val="7"/>
  </w:num>
  <w:num w:numId="12" w16cid:durableId="2068185155">
    <w:abstractNumId w:val="23"/>
  </w:num>
  <w:num w:numId="13" w16cid:durableId="226769586">
    <w:abstractNumId w:val="40"/>
  </w:num>
  <w:num w:numId="14" w16cid:durableId="1454329557">
    <w:abstractNumId w:val="13"/>
  </w:num>
  <w:num w:numId="15" w16cid:durableId="1286235094">
    <w:abstractNumId w:val="4"/>
  </w:num>
  <w:num w:numId="16" w16cid:durableId="1168449788">
    <w:abstractNumId w:val="33"/>
  </w:num>
  <w:num w:numId="17" w16cid:durableId="1043335966">
    <w:abstractNumId w:val="14"/>
  </w:num>
  <w:num w:numId="18" w16cid:durableId="1372420228">
    <w:abstractNumId w:val="34"/>
  </w:num>
  <w:num w:numId="19" w16cid:durableId="463352679">
    <w:abstractNumId w:val="22"/>
  </w:num>
  <w:num w:numId="20" w16cid:durableId="757487249">
    <w:abstractNumId w:val="32"/>
  </w:num>
  <w:num w:numId="21" w16cid:durableId="1975601288">
    <w:abstractNumId w:val="17"/>
  </w:num>
  <w:num w:numId="22" w16cid:durableId="398023071">
    <w:abstractNumId w:val="29"/>
  </w:num>
  <w:num w:numId="23" w16cid:durableId="2099667341">
    <w:abstractNumId w:val="11"/>
  </w:num>
  <w:num w:numId="24" w16cid:durableId="1697534059">
    <w:abstractNumId w:val="8"/>
  </w:num>
  <w:num w:numId="25" w16cid:durableId="1323655486">
    <w:abstractNumId w:val="30"/>
  </w:num>
  <w:num w:numId="26" w16cid:durableId="513114067">
    <w:abstractNumId w:val="31"/>
  </w:num>
  <w:num w:numId="27" w16cid:durableId="2047410253">
    <w:abstractNumId w:val="16"/>
  </w:num>
  <w:num w:numId="28" w16cid:durableId="1634024960">
    <w:abstractNumId w:val="36"/>
  </w:num>
  <w:num w:numId="29" w16cid:durableId="471405675">
    <w:abstractNumId w:val="9"/>
  </w:num>
  <w:num w:numId="30" w16cid:durableId="1985968849">
    <w:abstractNumId w:val="27"/>
  </w:num>
  <w:num w:numId="31" w16cid:durableId="1803380630">
    <w:abstractNumId w:val="18"/>
  </w:num>
  <w:num w:numId="32" w16cid:durableId="579363769">
    <w:abstractNumId w:val="3"/>
  </w:num>
  <w:num w:numId="33" w16cid:durableId="522939436">
    <w:abstractNumId w:val="24"/>
  </w:num>
  <w:num w:numId="34" w16cid:durableId="953443280">
    <w:abstractNumId w:val="20"/>
  </w:num>
  <w:num w:numId="35" w16cid:durableId="381757729">
    <w:abstractNumId w:val="15"/>
  </w:num>
  <w:num w:numId="36" w16cid:durableId="722485403">
    <w:abstractNumId w:val="35"/>
  </w:num>
  <w:num w:numId="37" w16cid:durableId="1738899244">
    <w:abstractNumId w:val="1"/>
  </w:num>
  <w:num w:numId="38" w16cid:durableId="500242748">
    <w:abstractNumId w:val="10"/>
  </w:num>
  <w:num w:numId="39" w16cid:durableId="1192498560">
    <w:abstractNumId w:val="26"/>
  </w:num>
  <w:num w:numId="40" w16cid:durableId="747313469">
    <w:abstractNumId w:val="38"/>
  </w:num>
  <w:num w:numId="41" w16cid:durableId="15079846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0"/>
    <w:rsid w:val="000019C0"/>
    <w:rsid w:val="00001C52"/>
    <w:rsid w:val="0000407E"/>
    <w:rsid w:val="00004221"/>
    <w:rsid w:val="00004A12"/>
    <w:rsid w:val="00004B54"/>
    <w:rsid w:val="00004C7B"/>
    <w:rsid w:val="00005C60"/>
    <w:rsid w:val="00011BE4"/>
    <w:rsid w:val="000126B5"/>
    <w:rsid w:val="000127C0"/>
    <w:rsid w:val="00012A51"/>
    <w:rsid w:val="000169D8"/>
    <w:rsid w:val="00016DFD"/>
    <w:rsid w:val="00020343"/>
    <w:rsid w:val="000213D0"/>
    <w:rsid w:val="000217D1"/>
    <w:rsid w:val="00022688"/>
    <w:rsid w:val="00022A6C"/>
    <w:rsid w:val="0002386C"/>
    <w:rsid w:val="00023B82"/>
    <w:rsid w:val="000250F0"/>
    <w:rsid w:val="000267AA"/>
    <w:rsid w:val="000279AE"/>
    <w:rsid w:val="000279CF"/>
    <w:rsid w:val="00034F5A"/>
    <w:rsid w:val="00036171"/>
    <w:rsid w:val="000364DD"/>
    <w:rsid w:val="00037689"/>
    <w:rsid w:val="0004109E"/>
    <w:rsid w:val="000418DA"/>
    <w:rsid w:val="00042EE6"/>
    <w:rsid w:val="0004451A"/>
    <w:rsid w:val="00044ED1"/>
    <w:rsid w:val="000461D0"/>
    <w:rsid w:val="00046B92"/>
    <w:rsid w:val="00051DF9"/>
    <w:rsid w:val="00052624"/>
    <w:rsid w:val="000526EA"/>
    <w:rsid w:val="0005287D"/>
    <w:rsid w:val="0005569F"/>
    <w:rsid w:val="00055BB8"/>
    <w:rsid w:val="000571CD"/>
    <w:rsid w:val="00057806"/>
    <w:rsid w:val="00060852"/>
    <w:rsid w:val="00063103"/>
    <w:rsid w:val="000646BF"/>
    <w:rsid w:val="000653F5"/>
    <w:rsid w:val="000671C3"/>
    <w:rsid w:val="0007122F"/>
    <w:rsid w:val="00071269"/>
    <w:rsid w:val="00071693"/>
    <w:rsid w:val="000723C8"/>
    <w:rsid w:val="00073713"/>
    <w:rsid w:val="00074EC2"/>
    <w:rsid w:val="0007643F"/>
    <w:rsid w:val="00076CD0"/>
    <w:rsid w:val="0008139E"/>
    <w:rsid w:val="00081582"/>
    <w:rsid w:val="0008303F"/>
    <w:rsid w:val="00084AB8"/>
    <w:rsid w:val="00084E7F"/>
    <w:rsid w:val="00085FDE"/>
    <w:rsid w:val="0009017A"/>
    <w:rsid w:val="00090925"/>
    <w:rsid w:val="00091173"/>
    <w:rsid w:val="00091EFF"/>
    <w:rsid w:val="000929E9"/>
    <w:rsid w:val="00093203"/>
    <w:rsid w:val="000938B3"/>
    <w:rsid w:val="00094A52"/>
    <w:rsid w:val="00095482"/>
    <w:rsid w:val="000954F5"/>
    <w:rsid w:val="000A1BC7"/>
    <w:rsid w:val="000A2F88"/>
    <w:rsid w:val="000A48EE"/>
    <w:rsid w:val="000A4CC0"/>
    <w:rsid w:val="000A4FED"/>
    <w:rsid w:val="000B2343"/>
    <w:rsid w:val="000B5D14"/>
    <w:rsid w:val="000B5FB6"/>
    <w:rsid w:val="000C04C9"/>
    <w:rsid w:val="000D0072"/>
    <w:rsid w:val="000D1CC3"/>
    <w:rsid w:val="000D2247"/>
    <w:rsid w:val="000D2363"/>
    <w:rsid w:val="000D427C"/>
    <w:rsid w:val="000D4EA7"/>
    <w:rsid w:val="000D5364"/>
    <w:rsid w:val="000D6371"/>
    <w:rsid w:val="000D6A16"/>
    <w:rsid w:val="000D7865"/>
    <w:rsid w:val="000D7EB9"/>
    <w:rsid w:val="000E04CF"/>
    <w:rsid w:val="000E2B91"/>
    <w:rsid w:val="000E48D2"/>
    <w:rsid w:val="000E55D4"/>
    <w:rsid w:val="000E6892"/>
    <w:rsid w:val="000E75F5"/>
    <w:rsid w:val="000F18D4"/>
    <w:rsid w:val="000F355A"/>
    <w:rsid w:val="000F3736"/>
    <w:rsid w:val="000F4E6F"/>
    <w:rsid w:val="000F60D6"/>
    <w:rsid w:val="000F66C2"/>
    <w:rsid w:val="000F6A4C"/>
    <w:rsid w:val="00100528"/>
    <w:rsid w:val="00101C39"/>
    <w:rsid w:val="001025FC"/>
    <w:rsid w:val="00104CEE"/>
    <w:rsid w:val="0010503C"/>
    <w:rsid w:val="00105383"/>
    <w:rsid w:val="00105615"/>
    <w:rsid w:val="001059F4"/>
    <w:rsid w:val="0011073F"/>
    <w:rsid w:val="00111113"/>
    <w:rsid w:val="001118FC"/>
    <w:rsid w:val="00111F3B"/>
    <w:rsid w:val="00113263"/>
    <w:rsid w:val="00113FBD"/>
    <w:rsid w:val="00114238"/>
    <w:rsid w:val="00116287"/>
    <w:rsid w:val="00116C20"/>
    <w:rsid w:val="00117291"/>
    <w:rsid w:val="00120065"/>
    <w:rsid w:val="001202AF"/>
    <w:rsid w:val="0012053B"/>
    <w:rsid w:val="00122A66"/>
    <w:rsid w:val="00122ABB"/>
    <w:rsid w:val="00123114"/>
    <w:rsid w:val="001238F5"/>
    <w:rsid w:val="00123D8E"/>
    <w:rsid w:val="00124171"/>
    <w:rsid w:val="00126FFE"/>
    <w:rsid w:val="00130F59"/>
    <w:rsid w:val="00133A11"/>
    <w:rsid w:val="001348C6"/>
    <w:rsid w:val="001449DA"/>
    <w:rsid w:val="0014568F"/>
    <w:rsid w:val="00146FD5"/>
    <w:rsid w:val="00147020"/>
    <w:rsid w:val="00147777"/>
    <w:rsid w:val="00152CDA"/>
    <w:rsid w:val="00153833"/>
    <w:rsid w:val="00154A76"/>
    <w:rsid w:val="0015706C"/>
    <w:rsid w:val="001570AE"/>
    <w:rsid w:val="001576F8"/>
    <w:rsid w:val="0016389E"/>
    <w:rsid w:val="00163EA5"/>
    <w:rsid w:val="00164F90"/>
    <w:rsid w:val="001653E2"/>
    <w:rsid w:val="00170C87"/>
    <w:rsid w:val="00171903"/>
    <w:rsid w:val="00172770"/>
    <w:rsid w:val="00176454"/>
    <w:rsid w:val="00176A60"/>
    <w:rsid w:val="00177F71"/>
    <w:rsid w:val="00180331"/>
    <w:rsid w:val="00181A27"/>
    <w:rsid w:val="00181FBA"/>
    <w:rsid w:val="00183C49"/>
    <w:rsid w:val="00184BA9"/>
    <w:rsid w:val="0018511F"/>
    <w:rsid w:val="00185DA9"/>
    <w:rsid w:val="00185EFF"/>
    <w:rsid w:val="00191B17"/>
    <w:rsid w:val="00192940"/>
    <w:rsid w:val="00194853"/>
    <w:rsid w:val="00196F1A"/>
    <w:rsid w:val="00197447"/>
    <w:rsid w:val="00197E3A"/>
    <w:rsid w:val="001A1FC7"/>
    <w:rsid w:val="001A2379"/>
    <w:rsid w:val="001A2636"/>
    <w:rsid w:val="001A3934"/>
    <w:rsid w:val="001A3C40"/>
    <w:rsid w:val="001A52FE"/>
    <w:rsid w:val="001A61F4"/>
    <w:rsid w:val="001A6380"/>
    <w:rsid w:val="001B0C40"/>
    <w:rsid w:val="001B2183"/>
    <w:rsid w:val="001B34B3"/>
    <w:rsid w:val="001B4ADA"/>
    <w:rsid w:val="001B56A4"/>
    <w:rsid w:val="001B60A4"/>
    <w:rsid w:val="001B6976"/>
    <w:rsid w:val="001B6F7C"/>
    <w:rsid w:val="001C0D82"/>
    <w:rsid w:val="001C2996"/>
    <w:rsid w:val="001C50AE"/>
    <w:rsid w:val="001C78C2"/>
    <w:rsid w:val="001C7A2B"/>
    <w:rsid w:val="001D0A61"/>
    <w:rsid w:val="001D0DE2"/>
    <w:rsid w:val="001D211C"/>
    <w:rsid w:val="001D3920"/>
    <w:rsid w:val="001D4035"/>
    <w:rsid w:val="001D4E29"/>
    <w:rsid w:val="001D54CB"/>
    <w:rsid w:val="001D63ED"/>
    <w:rsid w:val="001E04F8"/>
    <w:rsid w:val="001E1075"/>
    <w:rsid w:val="001E1A85"/>
    <w:rsid w:val="001E33A4"/>
    <w:rsid w:val="001E42DD"/>
    <w:rsid w:val="001E5C94"/>
    <w:rsid w:val="001E6CD9"/>
    <w:rsid w:val="001E74BD"/>
    <w:rsid w:val="001F03A5"/>
    <w:rsid w:val="001F084C"/>
    <w:rsid w:val="001F19DB"/>
    <w:rsid w:val="001F3F0F"/>
    <w:rsid w:val="001F5F60"/>
    <w:rsid w:val="001F6924"/>
    <w:rsid w:val="00200E20"/>
    <w:rsid w:val="002012A1"/>
    <w:rsid w:val="00201B11"/>
    <w:rsid w:val="00202390"/>
    <w:rsid w:val="00202C51"/>
    <w:rsid w:val="00204A31"/>
    <w:rsid w:val="0020706D"/>
    <w:rsid w:val="00214CD8"/>
    <w:rsid w:val="00215F68"/>
    <w:rsid w:val="002170BD"/>
    <w:rsid w:val="00217600"/>
    <w:rsid w:val="002251CD"/>
    <w:rsid w:val="00225BA0"/>
    <w:rsid w:val="00226A92"/>
    <w:rsid w:val="00230209"/>
    <w:rsid w:val="00232E51"/>
    <w:rsid w:val="00235386"/>
    <w:rsid w:val="00235AE3"/>
    <w:rsid w:val="00237255"/>
    <w:rsid w:val="00237E25"/>
    <w:rsid w:val="002401E2"/>
    <w:rsid w:val="00240FB2"/>
    <w:rsid w:val="0024145C"/>
    <w:rsid w:val="00245C3E"/>
    <w:rsid w:val="002502F1"/>
    <w:rsid w:val="00250ED6"/>
    <w:rsid w:val="00251D53"/>
    <w:rsid w:val="00251DDE"/>
    <w:rsid w:val="002520C1"/>
    <w:rsid w:val="00252696"/>
    <w:rsid w:val="00252ED1"/>
    <w:rsid w:val="0025334D"/>
    <w:rsid w:val="00257E0C"/>
    <w:rsid w:val="00257E92"/>
    <w:rsid w:val="00260E84"/>
    <w:rsid w:val="0026188F"/>
    <w:rsid w:val="00262C7A"/>
    <w:rsid w:val="00265D3C"/>
    <w:rsid w:val="00267F53"/>
    <w:rsid w:val="00270052"/>
    <w:rsid w:val="00270B37"/>
    <w:rsid w:val="0027247D"/>
    <w:rsid w:val="00273FD1"/>
    <w:rsid w:val="00275A5C"/>
    <w:rsid w:val="00275D25"/>
    <w:rsid w:val="00276CE7"/>
    <w:rsid w:val="00276DD4"/>
    <w:rsid w:val="00280169"/>
    <w:rsid w:val="002806DC"/>
    <w:rsid w:val="00281050"/>
    <w:rsid w:val="00281B0D"/>
    <w:rsid w:val="00284647"/>
    <w:rsid w:val="00285663"/>
    <w:rsid w:val="0028671D"/>
    <w:rsid w:val="00287DD0"/>
    <w:rsid w:val="00290EFC"/>
    <w:rsid w:val="002924A7"/>
    <w:rsid w:val="00292549"/>
    <w:rsid w:val="00294EC3"/>
    <w:rsid w:val="002A6DE2"/>
    <w:rsid w:val="002A7508"/>
    <w:rsid w:val="002B2D68"/>
    <w:rsid w:val="002B45D4"/>
    <w:rsid w:val="002B492F"/>
    <w:rsid w:val="002C11EF"/>
    <w:rsid w:val="002C2A6C"/>
    <w:rsid w:val="002C4091"/>
    <w:rsid w:val="002C48BC"/>
    <w:rsid w:val="002C5152"/>
    <w:rsid w:val="002D041C"/>
    <w:rsid w:val="002D1C2A"/>
    <w:rsid w:val="002D1E14"/>
    <w:rsid w:val="002D2586"/>
    <w:rsid w:val="002D399F"/>
    <w:rsid w:val="002D4480"/>
    <w:rsid w:val="002D5833"/>
    <w:rsid w:val="002D6447"/>
    <w:rsid w:val="002E008B"/>
    <w:rsid w:val="002E2E86"/>
    <w:rsid w:val="002E4F46"/>
    <w:rsid w:val="002E5923"/>
    <w:rsid w:val="002E6FB5"/>
    <w:rsid w:val="002E7302"/>
    <w:rsid w:val="002E7B1C"/>
    <w:rsid w:val="002E7E3B"/>
    <w:rsid w:val="002F0726"/>
    <w:rsid w:val="002F09CF"/>
    <w:rsid w:val="002F354A"/>
    <w:rsid w:val="002F401D"/>
    <w:rsid w:val="002F4B5A"/>
    <w:rsid w:val="002F55FB"/>
    <w:rsid w:val="002F562A"/>
    <w:rsid w:val="00301E09"/>
    <w:rsid w:val="00302615"/>
    <w:rsid w:val="0030263A"/>
    <w:rsid w:val="003143A4"/>
    <w:rsid w:val="0031651F"/>
    <w:rsid w:val="00317FF9"/>
    <w:rsid w:val="0032164A"/>
    <w:rsid w:val="00323F91"/>
    <w:rsid w:val="00324CEE"/>
    <w:rsid w:val="003261B6"/>
    <w:rsid w:val="00326381"/>
    <w:rsid w:val="003263A2"/>
    <w:rsid w:val="00327432"/>
    <w:rsid w:val="0032747E"/>
    <w:rsid w:val="00327FBA"/>
    <w:rsid w:val="0033032B"/>
    <w:rsid w:val="00332048"/>
    <w:rsid w:val="00333257"/>
    <w:rsid w:val="003336DB"/>
    <w:rsid w:val="0033450C"/>
    <w:rsid w:val="00334EA9"/>
    <w:rsid w:val="00335E12"/>
    <w:rsid w:val="0033647D"/>
    <w:rsid w:val="00336644"/>
    <w:rsid w:val="00336979"/>
    <w:rsid w:val="003370EE"/>
    <w:rsid w:val="0033780B"/>
    <w:rsid w:val="003418E9"/>
    <w:rsid w:val="00341F43"/>
    <w:rsid w:val="003435DC"/>
    <w:rsid w:val="0034374E"/>
    <w:rsid w:val="00343C46"/>
    <w:rsid w:val="003447A3"/>
    <w:rsid w:val="003449B1"/>
    <w:rsid w:val="00344D59"/>
    <w:rsid w:val="003457F4"/>
    <w:rsid w:val="00346017"/>
    <w:rsid w:val="00346253"/>
    <w:rsid w:val="0034711F"/>
    <w:rsid w:val="00350C4A"/>
    <w:rsid w:val="00351072"/>
    <w:rsid w:val="003517D0"/>
    <w:rsid w:val="00355C20"/>
    <w:rsid w:val="003561CC"/>
    <w:rsid w:val="00356B8B"/>
    <w:rsid w:val="003600A4"/>
    <w:rsid w:val="003623CA"/>
    <w:rsid w:val="00362B87"/>
    <w:rsid w:val="003635AF"/>
    <w:rsid w:val="00363C3C"/>
    <w:rsid w:val="00364D68"/>
    <w:rsid w:val="0036570A"/>
    <w:rsid w:val="003666EC"/>
    <w:rsid w:val="00366C33"/>
    <w:rsid w:val="003671A2"/>
    <w:rsid w:val="003731BB"/>
    <w:rsid w:val="003736E2"/>
    <w:rsid w:val="0037383F"/>
    <w:rsid w:val="00373B9F"/>
    <w:rsid w:val="00376B7C"/>
    <w:rsid w:val="00384B9F"/>
    <w:rsid w:val="00386088"/>
    <w:rsid w:val="003860F5"/>
    <w:rsid w:val="00386373"/>
    <w:rsid w:val="003874AD"/>
    <w:rsid w:val="00391BE7"/>
    <w:rsid w:val="00392F24"/>
    <w:rsid w:val="00393C65"/>
    <w:rsid w:val="003965AF"/>
    <w:rsid w:val="003A00FC"/>
    <w:rsid w:val="003A04D7"/>
    <w:rsid w:val="003A0952"/>
    <w:rsid w:val="003A0D60"/>
    <w:rsid w:val="003A20CA"/>
    <w:rsid w:val="003A2960"/>
    <w:rsid w:val="003A358D"/>
    <w:rsid w:val="003A458C"/>
    <w:rsid w:val="003A506B"/>
    <w:rsid w:val="003A73A3"/>
    <w:rsid w:val="003B0FAC"/>
    <w:rsid w:val="003B10D8"/>
    <w:rsid w:val="003B7414"/>
    <w:rsid w:val="003B797B"/>
    <w:rsid w:val="003C063A"/>
    <w:rsid w:val="003C30F5"/>
    <w:rsid w:val="003C37E7"/>
    <w:rsid w:val="003C4584"/>
    <w:rsid w:val="003C4A0C"/>
    <w:rsid w:val="003C4E4A"/>
    <w:rsid w:val="003C560D"/>
    <w:rsid w:val="003C68CF"/>
    <w:rsid w:val="003D10F6"/>
    <w:rsid w:val="003D15AA"/>
    <w:rsid w:val="003D1BCF"/>
    <w:rsid w:val="003D4B59"/>
    <w:rsid w:val="003D7983"/>
    <w:rsid w:val="003D7CA2"/>
    <w:rsid w:val="003E0C6C"/>
    <w:rsid w:val="003E0F0E"/>
    <w:rsid w:val="003E2FDE"/>
    <w:rsid w:val="003E4FC1"/>
    <w:rsid w:val="003E5379"/>
    <w:rsid w:val="003E5AB9"/>
    <w:rsid w:val="003E5ECA"/>
    <w:rsid w:val="003E6A18"/>
    <w:rsid w:val="003F226D"/>
    <w:rsid w:val="003F4174"/>
    <w:rsid w:val="003F6A86"/>
    <w:rsid w:val="003F7548"/>
    <w:rsid w:val="003F770D"/>
    <w:rsid w:val="00400670"/>
    <w:rsid w:val="0040200D"/>
    <w:rsid w:val="0040224F"/>
    <w:rsid w:val="00407C41"/>
    <w:rsid w:val="0041153E"/>
    <w:rsid w:val="00412FC6"/>
    <w:rsid w:val="004139CE"/>
    <w:rsid w:val="0041410C"/>
    <w:rsid w:val="0041622F"/>
    <w:rsid w:val="004171AB"/>
    <w:rsid w:val="0041780A"/>
    <w:rsid w:val="0042122A"/>
    <w:rsid w:val="0042245D"/>
    <w:rsid w:val="004252A0"/>
    <w:rsid w:val="00425B7F"/>
    <w:rsid w:val="004300D0"/>
    <w:rsid w:val="004303E4"/>
    <w:rsid w:val="00430438"/>
    <w:rsid w:val="00430606"/>
    <w:rsid w:val="004309D6"/>
    <w:rsid w:val="00431A7F"/>
    <w:rsid w:val="004321AC"/>
    <w:rsid w:val="00432273"/>
    <w:rsid w:val="004324F9"/>
    <w:rsid w:val="00432D8A"/>
    <w:rsid w:val="0043454A"/>
    <w:rsid w:val="004365CD"/>
    <w:rsid w:val="00437217"/>
    <w:rsid w:val="00437CFE"/>
    <w:rsid w:val="004404A8"/>
    <w:rsid w:val="0044121A"/>
    <w:rsid w:val="004452AE"/>
    <w:rsid w:val="004452CA"/>
    <w:rsid w:val="00451925"/>
    <w:rsid w:val="00451BD0"/>
    <w:rsid w:val="004550ED"/>
    <w:rsid w:val="0045531A"/>
    <w:rsid w:val="004558CC"/>
    <w:rsid w:val="00461F6E"/>
    <w:rsid w:val="004635CB"/>
    <w:rsid w:val="00463A8C"/>
    <w:rsid w:val="00466465"/>
    <w:rsid w:val="0047260B"/>
    <w:rsid w:val="00472DA7"/>
    <w:rsid w:val="00473749"/>
    <w:rsid w:val="004751AD"/>
    <w:rsid w:val="004752FD"/>
    <w:rsid w:val="00475CD4"/>
    <w:rsid w:val="004814B4"/>
    <w:rsid w:val="00482854"/>
    <w:rsid w:val="004840E1"/>
    <w:rsid w:val="004844C3"/>
    <w:rsid w:val="004873C2"/>
    <w:rsid w:val="00487583"/>
    <w:rsid w:val="00490DF4"/>
    <w:rsid w:val="00492E37"/>
    <w:rsid w:val="004940C9"/>
    <w:rsid w:val="0049529B"/>
    <w:rsid w:val="00495711"/>
    <w:rsid w:val="00495BBE"/>
    <w:rsid w:val="00495F55"/>
    <w:rsid w:val="00496BD4"/>
    <w:rsid w:val="004975C4"/>
    <w:rsid w:val="004A0E25"/>
    <w:rsid w:val="004A119E"/>
    <w:rsid w:val="004A15ED"/>
    <w:rsid w:val="004A32DB"/>
    <w:rsid w:val="004A3791"/>
    <w:rsid w:val="004A3A67"/>
    <w:rsid w:val="004A3AD5"/>
    <w:rsid w:val="004A4807"/>
    <w:rsid w:val="004A6952"/>
    <w:rsid w:val="004A6ACE"/>
    <w:rsid w:val="004A7194"/>
    <w:rsid w:val="004A7D19"/>
    <w:rsid w:val="004A7F92"/>
    <w:rsid w:val="004B1618"/>
    <w:rsid w:val="004B227D"/>
    <w:rsid w:val="004B267C"/>
    <w:rsid w:val="004B37A8"/>
    <w:rsid w:val="004B5D93"/>
    <w:rsid w:val="004B76B0"/>
    <w:rsid w:val="004C0109"/>
    <w:rsid w:val="004C1A7B"/>
    <w:rsid w:val="004C34BE"/>
    <w:rsid w:val="004C5AC7"/>
    <w:rsid w:val="004D0082"/>
    <w:rsid w:val="004D3023"/>
    <w:rsid w:val="004D4B2F"/>
    <w:rsid w:val="004D5CED"/>
    <w:rsid w:val="004D69F0"/>
    <w:rsid w:val="004E0516"/>
    <w:rsid w:val="004E165A"/>
    <w:rsid w:val="004E1CBB"/>
    <w:rsid w:val="004E50F8"/>
    <w:rsid w:val="004E6F4E"/>
    <w:rsid w:val="004E743D"/>
    <w:rsid w:val="004F1384"/>
    <w:rsid w:val="004F2463"/>
    <w:rsid w:val="004F31BC"/>
    <w:rsid w:val="004F375B"/>
    <w:rsid w:val="004F47CF"/>
    <w:rsid w:val="004F6DEA"/>
    <w:rsid w:val="00501312"/>
    <w:rsid w:val="00502514"/>
    <w:rsid w:val="00502937"/>
    <w:rsid w:val="005038E0"/>
    <w:rsid w:val="00503BAC"/>
    <w:rsid w:val="00503F2B"/>
    <w:rsid w:val="005049BA"/>
    <w:rsid w:val="00504E0D"/>
    <w:rsid w:val="00505CA1"/>
    <w:rsid w:val="005063B7"/>
    <w:rsid w:val="005101BA"/>
    <w:rsid w:val="00512C09"/>
    <w:rsid w:val="0051611E"/>
    <w:rsid w:val="0051717A"/>
    <w:rsid w:val="00517BDB"/>
    <w:rsid w:val="00520F61"/>
    <w:rsid w:val="00523B54"/>
    <w:rsid w:val="00523B5B"/>
    <w:rsid w:val="005253DB"/>
    <w:rsid w:val="00526328"/>
    <w:rsid w:val="0053440C"/>
    <w:rsid w:val="00536932"/>
    <w:rsid w:val="00537178"/>
    <w:rsid w:val="00537ABA"/>
    <w:rsid w:val="00540E63"/>
    <w:rsid w:val="005421B8"/>
    <w:rsid w:val="005422AA"/>
    <w:rsid w:val="00543450"/>
    <w:rsid w:val="005452EE"/>
    <w:rsid w:val="00545794"/>
    <w:rsid w:val="00550835"/>
    <w:rsid w:val="005508E7"/>
    <w:rsid w:val="0055247C"/>
    <w:rsid w:val="00554231"/>
    <w:rsid w:val="00555837"/>
    <w:rsid w:val="005562A9"/>
    <w:rsid w:val="005567DA"/>
    <w:rsid w:val="005601B0"/>
    <w:rsid w:val="005613EA"/>
    <w:rsid w:val="00565995"/>
    <w:rsid w:val="0057193A"/>
    <w:rsid w:val="0057207A"/>
    <w:rsid w:val="005732A7"/>
    <w:rsid w:val="0057330A"/>
    <w:rsid w:val="00574FB9"/>
    <w:rsid w:val="005750AB"/>
    <w:rsid w:val="00575DB6"/>
    <w:rsid w:val="00576E00"/>
    <w:rsid w:val="0057710B"/>
    <w:rsid w:val="00577282"/>
    <w:rsid w:val="005822E4"/>
    <w:rsid w:val="00582B38"/>
    <w:rsid w:val="00585B3D"/>
    <w:rsid w:val="00585CA4"/>
    <w:rsid w:val="00591DF3"/>
    <w:rsid w:val="00592BB9"/>
    <w:rsid w:val="005935CB"/>
    <w:rsid w:val="005945A7"/>
    <w:rsid w:val="005953C2"/>
    <w:rsid w:val="005960EC"/>
    <w:rsid w:val="005969E1"/>
    <w:rsid w:val="00597F0B"/>
    <w:rsid w:val="005A064A"/>
    <w:rsid w:val="005A13EA"/>
    <w:rsid w:val="005A2826"/>
    <w:rsid w:val="005A34AF"/>
    <w:rsid w:val="005A3CC3"/>
    <w:rsid w:val="005A4985"/>
    <w:rsid w:val="005A4E5C"/>
    <w:rsid w:val="005A622A"/>
    <w:rsid w:val="005A68E9"/>
    <w:rsid w:val="005A6DAC"/>
    <w:rsid w:val="005A78D5"/>
    <w:rsid w:val="005B0A90"/>
    <w:rsid w:val="005B1197"/>
    <w:rsid w:val="005B170C"/>
    <w:rsid w:val="005B3338"/>
    <w:rsid w:val="005B72DC"/>
    <w:rsid w:val="005B7C94"/>
    <w:rsid w:val="005B7CEA"/>
    <w:rsid w:val="005C1AB9"/>
    <w:rsid w:val="005C22FD"/>
    <w:rsid w:val="005C45F3"/>
    <w:rsid w:val="005C4AF2"/>
    <w:rsid w:val="005C4FEF"/>
    <w:rsid w:val="005C574E"/>
    <w:rsid w:val="005C6037"/>
    <w:rsid w:val="005C74C8"/>
    <w:rsid w:val="005C75BA"/>
    <w:rsid w:val="005C76BE"/>
    <w:rsid w:val="005C7E45"/>
    <w:rsid w:val="005D154F"/>
    <w:rsid w:val="005D182A"/>
    <w:rsid w:val="005D31C2"/>
    <w:rsid w:val="005D4A56"/>
    <w:rsid w:val="005D6CE3"/>
    <w:rsid w:val="005D7C8C"/>
    <w:rsid w:val="005E0327"/>
    <w:rsid w:val="005E0A91"/>
    <w:rsid w:val="005E275B"/>
    <w:rsid w:val="005E4F96"/>
    <w:rsid w:val="005E62B9"/>
    <w:rsid w:val="005E62BA"/>
    <w:rsid w:val="005E640B"/>
    <w:rsid w:val="005E7898"/>
    <w:rsid w:val="005F10BA"/>
    <w:rsid w:val="005F32BE"/>
    <w:rsid w:val="005F3B58"/>
    <w:rsid w:val="005F58DC"/>
    <w:rsid w:val="00600CD5"/>
    <w:rsid w:val="006010C4"/>
    <w:rsid w:val="00604F3F"/>
    <w:rsid w:val="00606865"/>
    <w:rsid w:val="00607238"/>
    <w:rsid w:val="006106F6"/>
    <w:rsid w:val="006107F6"/>
    <w:rsid w:val="006110E8"/>
    <w:rsid w:val="00611927"/>
    <w:rsid w:val="00615BCE"/>
    <w:rsid w:val="00617404"/>
    <w:rsid w:val="00620737"/>
    <w:rsid w:val="00621346"/>
    <w:rsid w:val="006214C7"/>
    <w:rsid w:val="006214E2"/>
    <w:rsid w:val="00621647"/>
    <w:rsid w:val="0062238E"/>
    <w:rsid w:val="00622E9A"/>
    <w:rsid w:val="00623207"/>
    <w:rsid w:val="00623D41"/>
    <w:rsid w:val="006241A2"/>
    <w:rsid w:val="0062489D"/>
    <w:rsid w:val="00624EF3"/>
    <w:rsid w:val="006265CA"/>
    <w:rsid w:val="00630184"/>
    <w:rsid w:val="00630B7F"/>
    <w:rsid w:val="00631F3C"/>
    <w:rsid w:val="00633924"/>
    <w:rsid w:val="006340CE"/>
    <w:rsid w:val="006360FC"/>
    <w:rsid w:val="006365B3"/>
    <w:rsid w:val="0063789D"/>
    <w:rsid w:val="006403D7"/>
    <w:rsid w:val="00640E83"/>
    <w:rsid w:val="006414E3"/>
    <w:rsid w:val="006416EE"/>
    <w:rsid w:val="006418F8"/>
    <w:rsid w:val="00642404"/>
    <w:rsid w:val="0064402F"/>
    <w:rsid w:val="006466FE"/>
    <w:rsid w:val="00646E50"/>
    <w:rsid w:val="006512AB"/>
    <w:rsid w:val="00651A17"/>
    <w:rsid w:val="00654EC9"/>
    <w:rsid w:val="00656DED"/>
    <w:rsid w:val="00660697"/>
    <w:rsid w:val="00660CF1"/>
    <w:rsid w:val="006621EA"/>
    <w:rsid w:val="006636A4"/>
    <w:rsid w:val="006664C0"/>
    <w:rsid w:val="00667F1A"/>
    <w:rsid w:val="006700B7"/>
    <w:rsid w:val="00670487"/>
    <w:rsid w:val="00671424"/>
    <w:rsid w:val="00671AE9"/>
    <w:rsid w:val="00672AF1"/>
    <w:rsid w:val="00674EE6"/>
    <w:rsid w:val="00676EBC"/>
    <w:rsid w:val="006770B1"/>
    <w:rsid w:val="006770F6"/>
    <w:rsid w:val="00677492"/>
    <w:rsid w:val="006800EB"/>
    <w:rsid w:val="00680229"/>
    <w:rsid w:val="00680239"/>
    <w:rsid w:val="00680F56"/>
    <w:rsid w:val="006817AE"/>
    <w:rsid w:val="006820DA"/>
    <w:rsid w:val="0068437B"/>
    <w:rsid w:val="00685F7F"/>
    <w:rsid w:val="006860A1"/>
    <w:rsid w:val="0069037D"/>
    <w:rsid w:val="006904A0"/>
    <w:rsid w:val="0069381D"/>
    <w:rsid w:val="006940BD"/>
    <w:rsid w:val="00694FE0"/>
    <w:rsid w:val="006963A5"/>
    <w:rsid w:val="006A0304"/>
    <w:rsid w:val="006A0EF3"/>
    <w:rsid w:val="006A13A7"/>
    <w:rsid w:val="006A2B3D"/>
    <w:rsid w:val="006A47DF"/>
    <w:rsid w:val="006A572E"/>
    <w:rsid w:val="006A6064"/>
    <w:rsid w:val="006A6AFD"/>
    <w:rsid w:val="006A7CDD"/>
    <w:rsid w:val="006B1DA5"/>
    <w:rsid w:val="006B2126"/>
    <w:rsid w:val="006B27D9"/>
    <w:rsid w:val="006B28B7"/>
    <w:rsid w:val="006B42EC"/>
    <w:rsid w:val="006B58F9"/>
    <w:rsid w:val="006B6380"/>
    <w:rsid w:val="006B67AF"/>
    <w:rsid w:val="006B683A"/>
    <w:rsid w:val="006B6DCC"/>
    <w:rsid w:val="006C0BC4"/>
    <w:rsid w:val="006C13C0"/>
    <w:rsid w:val="006C14E6"/>
    <w:rsid w:val="006C4141"/>
    <w:rsid w:val="006C43A9"/>
    <w:rsid w:val="006C5FF6"/>
    <w:rsid w:val="006D4D70"/>
    <w:rsid w:val="006D61D3"/>
    <w:rsid w:val="006D6C18"/>
    <w:rsid w:val="006D70F5"/>
    <w:rsid w:val="006D7C9A"/>
    <w:rsid w:val="006E1DF6"/>
    <w:rsid w:val="006E217F"/>
    <w:rsid w:val="006E303B"/>
    <w:rsid w:val="006E4305"/>
    <w:rsid w:val="006E4540"/>
    <w:rsid w:val="006E6047"/>
    <w:rsid w:val="006E7A0D"/>
    <w:rsid w:val="006F0753"/>
    <w:rsid w:val="006F2A35"/>
    <w:rsid w:val="006F361F"/>
    <w:rsid w:val="006F49E9"/>
    <w:rsid w:val="006F71FF"/>
    <w:rsid w:val="00700267"/>
    <w:rsid w:val="0070133A"/>
    <w:rsid w:val="007021A2"/>
    <w:rsid w:val="00702D63"/>
    <w:rsid w:val="00702EF0"/>
    <w:rsid w:val="0070426D"/>
    <w:rsid w:val="007048BD"/>
    <w:rsid w:val="0070567B"/>
    <w:rsid w:val="00707084"/>
    <w:rsid w:val="00710C20"/>
    <w:rsid w:val="00712045"/>
    <w:rsid w:val="00712223"/>
    <w:rsid w:val="00712558"/>
    <w:rsid w:val="007128F5"/>
    <w:rsid w:val="00713191"/>
    <w:rsid w:val="0071329A"/>
    <w:rsid w:val="007154D6"/>
    <w:rsid w:val="00715EC7"/>
    <w:rsid w:val="007173C5"/>
    <w:rsid w:val="00717451"/>
    <w:rsid w:val="00717AC9"/>
    <w:rsid w:val="00720B27"/>
    <w:rsid w:val="007242A8"/>
    <w:rsid w:val="00724BDC"/>
    <w:rsid w:val="0072593B"/>
    <w:rsid w:val="0072696F"/>
    <w:rsid w:val="00727363"/>
    <w:rsid w:val="007273F4"/>
    <w:rsid w:val="00727BCC"/>
    <w:rsid w:val="007302A0"/>
    <w:rsid w:val="00730E2E"/>
    <w:rsid w:val="007312C4"/>
    <w:rsid w:val="00735952"/>
    <w:rsid w:val="007363C9"/>
    <w:rsid w:val="0073778D"/>
    <w:rsid w:val="007421E0"/>
    <w:rsid w:val="00742545"/>
    <w:rsid w:val="007440C4"/>
    <w:rsid w:val="00745CDA"/>
    <w:rsid w:val="007460C4"/>
    <w:rsid w:val="007473DD"/>
    <w:rsid w:val="00750FAA"/>
    <w:rsid w:val="00754C37"/>
    <w:rsid w:val="0075570B"/>
    <w:rsid w:val="00755E57"/>
    <w:rsid w:val="007604B1"/>
    <w:rsid w:val="00763539"/>
    <w:rsid w:val="00764A1A"/>
    <w:rsid w:val="007660E1"/>
    <w:rsid w:val="0076685D"/>
    <w:rsid w:val="00767BDF"/>
    <w:rsid w:val="00770945"/>
    <w:rsid w:val="00771013"/>
    <w:rsid w:val="00771336"/>
    <w:rsid w:val="00772285"/>
    <w:rsid w:val="0077250E"/>
    <w:rsid w:val="00774339"/>
    <w:rsid w:val="00774EEE"/>
    <w:rsid w:val="0078056F"/>
    <w:rsid w:val="00781392"/>
    <w:rsid w:val="00785CAA"/>
    <w:rsid w:val="007863A7"/>
    <w:rsid w:val="00786A3D"/>
    <w:rsid w:val="00786A6C"/>
    <w:rsid w:val="00786C84"/>
    <w:rsid w:val="0078705B"/>
    <w:rsid w:val="007900CC"/>
    <w:rsid w:val="00791CEE"/>
    <w:rsid w:val="00791E55"/>
    <w:rsid w:val="0079301F"/>
    <w:rsid w:val="007A3B1C"/>
    <w:rsid w:val="007A46B1"/>
    <w:rsid w:val="007A6740"/>
    <w:rsid w:val="007B1EFC"/>
    <w:rsid w:val="007B4A73"/>
    <w:rsid w:val="007B4DEB"/>
    <w:rsid w:val="007C12DE"/>
    <w:rsid w:val="007C1C8E"/>
    <w:rsid w:val="007C4B47"/>
    <w:rsid w:val="007C6EBD"/>
    <w:rsid w:val="007C75A2"/>
    <w:rsid w:val="007C782C"/>
    <w:rsid w:val="007D08A3"/>
    <w:rsid w:val="007D1486"/>
    <w:rsid w:val="007D173B"/>
    <w:rsid w:val="007D2D58"/>
    <w:rsid w:val="007D3A24"/>
    <w:rsid w:val="007D407A"/>
    <w:rsid w:val="007D4D71"/>
    <w:rsid w:val="007D6771"/>
    <w:rsid w:val="007D67BA"/>
    <w:rsid w:val="007D6C39"/>
    <w:rsid w:val="007D6E8D"/>
    <w:rsid w:val="007D7A7F"/>
    <w:rsid w:val="007E05DD"/>
    <w:rsid w:val="007E0BC7"/>
    <w:rsid w:val="007E0C91"/>
    <w:rsid w:val="007E1050"/>
    <w:rsid w:val="007E19D5"/>
    <w:rsid w:val="007E2AA7"/>
    <w:rsid w:val="007E4A9D"/>
    <w:rsid w:val="007E50E1"/>
    <w:rsid w:val="007E55B0"/>
    <w:rsid w:val="007E60B1"/>
    <w:rsid w:val="007E6115"/>
    <w:rsid w:val="007F0EA6"/>
    <w:rsid w:val="007F1A07"/>
    <w:rsid w:val="007F1C6B"/>
    <w:rsid w:val="007F33F0"/>
    <w:rsid w:val="007F4695"/>
    <w:rsid w:val="007F4D5C"/>
    <w:rsid w:val="007F520A"/>
    <w:rsid w:val="007F7779"/>
    <w:rsid w:val="007F7B0D"/>
    <w:rsid w:val="00801994"/>
    <w:rsid w:val="00802A4F"/>
    <w:rsid w:val="00802CB2"/>
    <w:rsid w:val="008067A8"/>
    <w:rsid w:val="008068C4"/>
    <w:rsid w:val="008110E5"/>
    <w:rsid w:val="00812F82"/>
    <w:rsid w:val="00813038"/>
    <w:rsid w:val="008135C1"/>
    <w:rsid w:val="0082285F"/>
    <w:rsid w:val="00823585"/>
    <w:rsid w:val="0082451C"/>
    <w:rsid w:val="00825097"/>
    <w:rsid w:val="0082537A"/>
    <w:rsid w:val="008261B8"/>
    <w:rsid w:val="00827AFA"/>
    <w:rsid w:val="0083078D"/>
    <w:rsid w:val="00831006"/>
    <w:rsid w:val="008347C5"/>
    <w:rsid w:val="00836BA9"/>
    <w:rsid w:val="00837FAF"/>
    <w:rsid w:val="008403B3"/>
    <w:rsid w:val="008407BE"/>
    <w:rsid w:val="00841A97"/>
    <w:rsid w:val="008434C2"/>
    <w:rsid w:val="00844F4E"/>
    <w:rsid w:val="00845D8A"/>
    <w:rsid w:val="00846262"/>
    <w:rsid w:val="00846822"/>
    <w:rsid w:val="0084744F"/>
    <w:rsid w:val="00847DAB"/>
    <w:rsid w:val="00850500"/>
    <w:rsid w:val="0085245E"/>
    <w:rsid w:val="00853866"/>
    <w:rsid w:val="00853C5A"/>
    <w:rsid w:val="00853E49"/>
    <w:rsid w:val="00854F3B"/>
    <w:rsid w:val="0085514D"/>
    <w:rsid w:val="0085596B"/>
    <w:rsid w:val="00860235"/>
    <w:rsid w:val="00862FE4"/>
    <w:rsid w:val="0086339D"/>
    <w:rsid w:val="00863F78"/>
    <w:rsid w:val="00866284"/>
    <w:rsid w:val="008664ED"/>
    <w:rsid w:val="0087198B"/>
    <w:rsid w:val="00872012"/>
    <w:rsid w:val="00872A19"/>
    <w:rsid w:val="00874592"/>
    <w:rsid w:val="00880AB3"/>
    <w:rsid w:val="00884360"/>
    <w:rsid w:val="0088682A"/>
    <w:rsid w:val="00891625"/>
    <w:rsid w:val="00892F6C"/>
    <w:rsid w:val="0089414C"/>
    <w:rsid w:val="00894B88"/>
    <w:rsid w:val="008954D8"/>
    <w:rsid w:val="00896CF5"/>
    <w:rsid w:val="00897303"/>
    <w:rsid w:val="008A0462"/>
    <w:rsid w:val="008A2AF6"/>
    <w:rsid w:val="008A4F68"/>
    <w:rsid w:val="008A63CC"/>
    <w:rsid w:val="008B19F5"/>
    <w:rsid w:val="008B1FD0"/>
    <w:rsid w:val="008B2920"/>
    <w:rsid w:val="008B2D49"/>
    <w:rsid w:val="008B440A"/>
    <w:rsid w:val="008B59A5"/>
    <w:rsid w:val="008C0C18"/>
    <w:rsid w:val="008C2487"/>
    <w:rsid w:val="008C28AB"/>
    <w:rsid w:val="008C7734"/>
    <w:rsid w:val="008C78B4"/>
    <w:rsid w:val="008D1A17"/>
    <w:rsid w:val="008D2207"/>
    <w:rsid w:val="008D3951"/>
    <w:rsid w:val="008D415D"/>
    <w:rsid w:val="008D4A0A"/>
    <w:rsid w:val="008D6520"/>
    <w:rsid w:val="008D7B61"/>
    <w:rsid w:val="008E089D"/>
    <w:rsid w:val="008E124F"/>
    <w:rsid w:val="008E4587"/>
    <w:rsid w:val="008E5EB8"/>
    <w:rsid w:val="008F03F1"/>
    <w:rsid w:val="008F2904"/>
    <w:rsid w:val="008F3523"/>
    <w:rsid w:val="008F3B50"/>
    <w:rsid w:val="008F5F0E"/>
    <w:rsid w:val="008F6426"/>
    <w:rsid w:val="0090077B"/>
    <w:rsid w:val="00900D2C"/>
    <w:rsid w:val="0090188D"/>
    <w:rsid w:val="00904491"/>
    <w:rsid w:val="009059E6"/>
    <w:rsid w:val="0090771E"/>
    <w:rsid w:val="009122AB"/>
    <w:rsid w:val="00913F97"/>
    <w:rsid w:val="00916A40"/>
    <w:rsid w:val="00916C18"/>
    <w:rsid w:val="00916C83"/>
    <w:rsid w:val="00920DB9"/>
    <w:rsid w:val="00922541"/>
    <w:rsid w:val="00923041"/>
    <w:rsid w:val="00923A51"/>
    <w:rsid w:val="00924ACE"/>
    <w:rsid w:val="00925E82"/>
    <w:rsid w:val="009273C3"/>
    <w:rsid w:val="00927E78"/>
    <w:rsid w:val="00930309"/>
    <w:rsid w:val="009319E9"/>
    <w:rsid w:val="00932174"/>
    <w:rsid w:val="00933018"/>
    <w:rsid w:val="00933866"/>
    <w:rsid w:val="00933BAD"/>
    <w:rsid w:val="0093470B"/>
    <w:rsid w:val="00935FF9"/>
    <w:rsid w:val="0094002F"/>
    <w:rsid w:val="00940532"/>
    <w:rsid w:val="0094075F"/>
    <w:rsid w:val="00944A2F"/>
    <w:rsid w:val="00944D8D"/>
    <w:rsid w:val="00945735"/>
    <w:rsid w:val="009463DC"/>
    <w:rsid w:val="00950A0E"/>
    <w:rsid w:val="0095180C"/>
    <w:rsid w:val="00952CAE"/>
    <w:rsid w:val="009572BA"/>
    <w:rsid w:val="00957775"/>
    <w:rsid w:val="00960497"/>
    <w:rsid w:val="0096171B"/>
    <w:rsid w:val="0096269E"/>
    <w:rsid w:val="00962EE2"/>
    <w:rsid w:val="00964DFB"/>
    <w:rsid w:val="0096523A"/>
    <w:rsid w:val="00965AB7"/>
    <w:rsid w:val="009666B2"/>
    <w:rsid w:val="0097289E"/>
    <w:rsid w:val="00972978"/>
    <w:rsid w:val="00974277"/>
    <w:rsid w:val="0097448E"/>
    <w:rsid w:val="00975C37"/>
    <w:rsid w:val="009762DB"/>
    <w:rsid w:val="0097673D"/>
    <w:rsid w:val="0097754D"/>
    <w:rsid w:val="009838E3"/>
    <w:rsid w:val="009840C5"/>
    <w:rsid w:val="00984784"/>
    <w:rsid w:val="00984F51"/>
    <w:rsid w:val="00987371"/>
    <w:rsid w:val="00990D9F"/>
    <w:rsid w:val="009919C0"/>
    <w:rsid w:val="0099245F"/>
    <w:rsid w:val="00996FEF"/>
    <w:rsid w:val="00997617"/>
    <w:rsid w:val="009A162A"/>
    <w:rsid w:val="009A1857"/>
    <w:rsid w:val="009A2BFA"/>
    <w:rsid w:val="009A3527"/>
    <w:rsid w:val="009A44C9"/>
    <w:rsid w:val="009B0D89"/>
    <w:rsid w:val="009B2200"/>
    <w:rsid w:val="009B2325"/>
    <w:rsid w:val="009B48D2"/>
    <w:rsid w:val="009B5313"/>
    <w:rsid w:val="009B66E6"/>
    <w:rsid w:val="009B6793"/>
    <w:rsid w:val="009B71CA"/>
    <w:rsid w:val="009B7239"/>
    <w:rsid w:val="009B7BBA"/>
    <w:rsid w:val="009C0350"/>
    <w:rsid w:val="009C051A"/>
    <w:rsid w:val="009C0CAD"/>
    <w:rsid w:val="009C1140"/>
    <w:rsid w:val="009C2382"/>
    <w:rsid w:val="009C4AFB"/>
    <w:rsid w:val="009C5308"/>
    <w:rsid w:val="009C580B"/>
    <w:rsid w:val="009C6401"/>
    <w:rsid w:val="009C7D3A"/>
    <w:rsid w:val="009D2641"/>
    <w:rsid w:val="009D311F"/>
    <w:rsid w:val="009D4B1C"/>
    <w:rsid w:val="009D64F6"/>
    <w:rsid w:val="009D7C31"/>
    <w:rsid w:val="009E118C"/>
    <w:rsid w:val="009E224F"/>
    <w:rsid w:val="009E6293"/>
    <w:rsid w:val="009E6A0B"/>
    <w:rsid w:val="009E7B97"/>
    <w:rsid w:val="009F35C4"/>
    <w:rsid w:val="009F3E16"/>
    <w:rsid w:val="009F3F13"/>
    <w:rsid w:val="009F4A79"/>
    <w:rsid w:val="009F4E3D"/>
    <w:rsid w:val="009F5372"/>
    <w:rsid w:val="009F55F7"/>
    <w:rsid w:val="00A002C9"/>
    <w:rsid w:val="00A004B5"/>
    <w:rsid w:val="00A00945"/>
    <w:rsid w:val="00A0210E"/>
    <w:rsid w:val="00A03D94"/>
    <w:rsid w:val="00A1153E"/>
    <w:rsid w:val="00A12A4E"/>
    <w:rsid w:val="00A16097"/>
    <w:rsid w:val="00A17144"/>
    <w:rsid w:val="00A174CD"/>
    <w:rsid w:val="00A202C0"/>
    <w:rsid w:val="00A20918"/>
    <w:rsid w:val="00A2324C"/>
    <w:rsid w:val="00A23A45"/>
    <w:rsid w:val="00A23D25"/>
    <w:rsid w:val="00A2491F"/>
    <w:rsid w:val="00A24A28"/>
    <w:rsid w:val="00A24C93"/>
    <w:rsid w:val="00A2793C"/>
    <w:rsid w:val="00A30853"/>
    <w:rsid w:val="00A3385D"/>
    <w:rsid w:val="00A345D0"/>
    <w:rsid w:val="00A40DAC"/>
    <w:rsid w:val="00A40FDC"/>
    <w:rsid w:val="00A50E48"/>
    <w:rsid w:val="00A51A21"/>
    <w:rsid w:val="00A51CC1"/>
    <w:rsid w:val="00A51E88"/>
    <w:rsid w:val="00A52989"/>
    <w:rsid w:val="00A53855"/>
    <w:rsid w:val="00A53907"/>
    <w:rsid w:val="00A55A45"/>
    <w:rsid w:val="00A60465"/>
    <w:rsid w:val="00A604F3"/>
    <w:rsid w:val="00A636CE"/>
    <w:rsid w:val="00A66AC6"/>
    <w:rsid w:val="00A6711C"/>
    <w:rsid w:val="00A707F0"/>
    <w:rsid w:val="00A72E81"/>
    <w:rsid w:val="00A76F03"/>
    <w:rsid w:val="00A77E21"/>
    <w:rsid w:val="00A802E7"/>
    <w:rsid w:val="00A80567"/>
    <w:rsid w:val="00A81A59"/>
    <w:rsid w:val="00A82747"/>
    <w:rsid w:val="00A82C4A"/>
    <w:rsid w:val="00A91A5F"/>
    <w:rsid w:val="00A93966"/>
    <w:rsid w:val="00A956E9"/>
    <w:rsid w:val="00A95C44"/>
    <w:rsid w:val="00AA03CC"/>
    <w:rsid w:val="00AA57A6"/>
    <w:rsid w:val="00AA58E0"/>
    <w:rsid w:val="00AB0D21"/>
    <w:rsid w:val="00AB1448"/>
    <w:rsid w:val="00AB1A36"/>
    <w:rsid w:val="00AB1E69"/>
    <w:rsid w:val="00AB1F23"/>
    <w:rsid w:val="00AB58D6"/>
    <w:rsid w:val="00AB59C2"/>
    <w:rsid w:val="00AB5C2D"/>
    <w:rsid w:val="00AB6015"/>
    <w:rsid w:val="00AB61A1"/>
    <w:rsid w:val="00AB70BE"/>
    <w:rsid w:val="00AB72E7"/>
    <w:rsid w:val="00AC1855"/>
    <w:rsid w:val="00AC193B"/>
    <w:rsid w:val="00AC287E"/>
    <w:rsid w:val="00AC68C5"/>
    <w:rsid w:val="00AC6CF5"/>
    <w:rsid w:val="00AD0F6F"/>
    <w:rsid w:val="00AD1AB8"/>
    <w:rsid w:val="00AD27C2"/>
    <w:rsid w:val="00AD3389"/>
    <w:rsid w:val="00AD3F5D"/>
    <w:rsid w:val="00AD7D7A"/>
    <w:rsid w:val="00AE23A1"/>
    <w:rsid w:val="00AE2744"/>
    <w:rsid w:val="00AE3041"/>
    <w:rsid w:val="00AE37BF"/>
    <w:rsid w:val="00AE4117"/>
    <w:rsid w:val="00AE70DC"/>
    <w:rsid w:val="00AF1FA2"/>
    <w:rsid w:val="00AF2A96"/>
    <w:rsid w:val="00AF3605"/>
    <w:rsid w:val="00AF43E8"/>
    <w:rsid w:val="00AF4FD6"/>
    <w:rsid w:val="00AF530C"/>
    <w:rsid w:val="00AF634F"/>
    <w:rsid w:val="00AF67BC"/>
    <w:rsid w:val="00AF739A"/>
    <w:rsid w:val="00B003C9"/>
    <w:rsid w:val="00B00A94"/>
    <w:rsid w:val="00B00F2B"/>
    <w:rsid w:val="00B02641"/>
    <w:rsid w:val="00B03714"/>
    <w:rsid w:val="00B038FB"/>
    <w:rsid w:val="00B03CBD"/>
    <w:rsid w:val="00B04D46"/>
    <w:rsid w:val="00B056CD"/>
    <w:rsid w:val="00B107B9"/>
    <w:rsid w:val="00B10E80"/>
    <w:rsid w:val="00B11437"/>
    <w:rsid w:val="00B118C1"/>
    <w:rsid w:val="00B1261D"/>
    <w:rsid w:val="00B156E7"/>
    <w:rsid w:val="00B16413"/>
    <w:rsid w:val="00B17083"/>
    <w:rsid w:val="00B211E6"/>
    <w:rsid w:val="00B22623"/>
    <w:rsid w:val="00B23A7C"/>
    <w:rsid w:val="00B23FC4"/>
    <w:rsid w:val="00B24391"/>
    <w:rsid w:val="00B24CFE"/>
    <w:rsid w:val="00B26C55"/>
    <w:rsid w:val="00B31A0F"/>
    <w:rsid w:val="00B323FC"/>
    <w:rsid w:val="00B32726"/>
    <w:rsid w:val="00B33AAD"/>
    <w:rsid w:val="00B33F1F"/>
    <w:rsid w:val="00B34EE6"/>
    <w:rsid w:val="00B36982"/>
    <w:rsid w:val="00B4088E"/>
    <w:rsid w:val="00B42349"/>
    <w:rsid w:val="00B43743"/>
    <w:rsid w:val="00B44263"/>
    <w:rsid w:val="00B45F2A"/>
    <w:rsid w:val="00B47710"/>
    <w:rsid w:val="00B47EFC"/>
    <w:rsid w:val="00B5095A"/>
    <w:rsid w:val="00B50AA0"/>
    <w:rsid w:val="00B51B53"/>
    <w:rsid w:val="00B52B17"/>
    <w:rsid w:val="00B52B59"/>
    <w:rsid w:val="00B532BD"/>
    <w:rsid w:val="00B53CB0"/>
    <w:rsid w:val="00B54FFA"/>
    <w:rsid w:val="00B576B1"/>
    <w:rsid w:val="00B60794"/>
    <w:rsid w:val="00B61726"/>
    <w:rsid w:val="00B61E8D"/>
    <w:rsid w:val="00B6235A"/>
    <w:rsid w:val="00B63D63"/>
    <w:rsid w:val="00B64856"/>
    <w:rsid w:val="00B64E71"/>
    <w:rsid w:val="00B664F2"/>
    <w:rsid w:val="00B66707"/>
    <w:rsid w:val="00B7058D"/>
    <w:rsid w:val="00B714CE"/>
    <w:rsid w:val="00B72AF8"/>
    <w:rsid w:val="00B75B6E"/>
    <w:rsid w:val="00B75D0C"/>
    <w:rsid w:val="00B83521"/>
    <w:rsid w:val="00B84649"/>
    <w:rsid w:val="00B85916"/>
    <w:rsid w:val="00B86A76"/>
    <w:rsid w:val="00B87B53"/>
    <w:rsid w:val="00B900DC"/>
    <w:rsid w:val="00B91AAD"/>
    <w:rsid w:val="00B93A07"/>
    <w:rsid w:val="00B953C3"/>
    <w:rsid w:val="00B9750F"/>
    <w:rsid w:val="00B9770D"/>
    <w:rsid w:val="00BA249B"/>
    <w:rsid w:val="00BA309E"/>
    <w:rsid w:val="00BA37D7"/>
    <w:rsid w:val="00BA6721"/>
    <w:rsid w:val="00BA6F1F"/>
    <w:rsid w:val="00BA75A0"/>
    <w:rsid w:val="00BB0936"/>
    <w:rsid w:val="00BB329B"/>
    <w:rsid w:val="00BB333E"/>
    <w:rsid w:val="00BB44E1"/>
    <w:rsid w:val="00BB5E52"/>
    <w:rsid w:val="00BB778B"/>
    <w:rsid w:val="00BC015B"/>
    <w:rsid w:val="00BC0B3A"/>
    <w:rsid w:val="00BC0C6E"/>
    <w:rsid w:val="00BC0C94"/>
    <w:rsid w:val="00BC0F1A"/>
    <w:rsid w:val="00BC1EB8"/>
    <w:rsid w:val="00BC2AB0"/>
    <w:rsid w:val="00BC2C1E"/>
    <w:rsid w:val="00BC328F"/>
    <w:rsid w:val="00BC663C"/>
    <w:rsid w:val="00BC69A9"/>
    <w:rsid w:val="00BC72F6"/>
    <w:rsid w:val="00BD47ED"/>
    <w:rsid w:val="00BD4974"/>
    <w:rsid w:val="00BD5B29"/>
    <w:rsid w:val="00BD7110"/>
    <w:rsid w:val="00BD75FC"/>
    <w:rsid w:val="00BD7611"/>
    <w:rsid w:val="00BD7B9E"/>
    <w:rsid w:val="00BE14E8"/>
    <w:rsid w:val="00BE1C3F"/>
    <w:rsid w:val="00BE1F86"/>
    <w:rsid w:val="00BE20A1"/>
    <w:rsid w:val="00BE24E4"/>
    <w:rsid w:val="00BE3C40"/>
    <w:rsid w:val="00BE4A6A"/>
    <w:rsid w:val="00BE5271"/>
    <w:rsid w:val="00BF0730"/>
    <w:rsid w:val="00BF29C6"/>
    <w:rsid w:val="00BF3890"/>
    <w:rsid w:val="00C0237D"/>
    <w:rsid w:val="00C05ABB"/>
    <w:rsid w:val="00C05C64"/>
    <w:rsid w:val="00C07327"/>
    <w:rsid w:val="00C07CD2"/>
    <w:rsid w:val="00C121F8"/>
    <w:rsid w:val="00C134FD"/>
    <w:rsid w:val="00C13B3E"/>
    <w:rsid w:val="00C14708"/>
    <w:rsid w:val="00C168EE"/>
    <w:rsid w:val="00C16E41"/>
    <w:rsid w:val="00C2059A"/>
    <w:rsid w:val="00C214B2"/>
    <w:rsid w:val="00C22055"/>
    <w:rsid w:val="00C24723"/>
    <w:rsid w:val="00C25E2A"/>
    <w:rsid w:val="00C27CCF"/>
    <w:rsid w:val="00C3000A"/>
    <w:rsid w:val="00C3005E"/>
    <w:rsid w:val="00C31002"/>
    <w:rsid w:val="00C320B7"/>
    <w:rsid w:val="00C32812"/>
    <w:rsid w:val="00C330A4"/>
    <w:rsid w:val="00C35103"/>
    <w:rsid w:val="00C35A17"/>
    <w:rsid w:val="00C42305"/>
    <w:rsid w:val="00C42383"/>
    <w:rsid w:val="00C4441F"/>
    <w:rsid w:val="00C4523D"/>
    <w:rsid w:val="00C45C5C"/>
    <w:rsid w:val="00C46799"/>
    <w:rsid w:val="00C477B5"/>
    <w:rsid w:val="00C5081D"/>
    <w:rsid w:val="00C50BBA"/>
    <w:rsid w:val="00C50DE4"/>
    <w:rsid w:val="00C55924"/>
    <w:rsid w:val="00C5639F"/>
    <w:rsid w:val="00C56CA8"/>
    <w:rsid w:val="00C570D2"/>
    <w:rsid w:val="00C60097"/>
    <w:rsid w:val="00C6049C"/>
    <w:rsid w:val="00C66016"/>
    <w:rsid w:val="00C669EF"/>
    <w:rsid w:val="00C676AF"/>
    <w:rsid w:val="00C70033"/>
    <w:rsid w:val="00C70E08"/>
    <w:rsid w:val="00C71D64"/>
    <w:rsid w:val="00C72692"/>
    <w:rsid w:val="00C74E7F"/>
    <w:rsid w:val="00C75215"/>
    <w:rsid w:val="00C757F3"/>
    <w:rsid w:val="00C75812"/>
    <w:rsid w:val="00C802BA"/>
    <w:rsid w:val="00C8094D"/>
    <w:rsid w:val="00C82005"/>
    <w:rsid w:val="00C82E53"/>
    <w:rsid w:val="00C831DC"/>
    <w:rsid w:val="00C84C04"/>
    <w:rsid w:val="00C84C4C"/>
    <w:rsid w:val="00C8575E"/>
    <w:rsid w:val="00C86A21"/>
    <w:rsid w:val="00C90652"/>
    <w:rsid w:val="00C92341"/>
    <w:rsid w:val="00C93C97"/>
    <w:rsid w:val="00C9502E"/>
    <w:rsid w:val="00CA1835"/>
    <w:rsid w:val="00CA28F5"/>
    <w:rsid w:val="00CA2995"/>
    <w:rsid w:val="00CA53C5"/>
    <w:rsid w:val="00CA6FFF"/>
    <w:rsid w:val="00CA715F"/>
    <w:rsid w:val="00CB185B"/>
    <w:rsid w:val="00CB25B5"/>
    <w:rsid w:val="00CB3AF6"/>
    <w:rsid w:val="00CB3CDA"/>
    <w:rsid w:val="00CB3D0D"/>
    <w:rsid w:val="00CB4DA0"/>
    <w:rsid w:val="00CB56EE"/>
    <w:rsid w:val="00CB623F"/>
    <w:rsid w:val="00CB67C1"/>
    <w:rsid w:val="00CB7105"/>
    <w:rsid w:val="00CB7799"/>
    <w:rsid w:val="00CC54CB"/>
    <w:rsid w:val="00CD0174"/>
    <w:rsid w:val="00CD0787"/>
    <w:rsid w:val="00CD0C7A"/>
    <w:rsid w:val="00CD2967"/>
    <w:rsid w:val="00CD2B65"/>
    <w:rsid w:val="00CD2B9D"/>
    <w:rsid w:val="00CD2EB9"/>
    <w:rsid w:val="00CD3B06"/>
    <w:rsid w:val="00CD4CCE"/>
    <w:rsid w:val="00CD558B"/>
    <w:rsid w:val="00CD5613"/>
    <w:rsid w:val="00CD7736"/>
    <w:rsid w:val="00CE185E"/>
    <w:rsid w:val="00CE211F"/>
    <w:rsid w:val="00CE249E"/>
    <w:rsid w:val="00CE36F7"/>
    <w:rsid w:val="00CE5174"/>
    <w:rsid w:val="00CE60B3"/>
    <w:rsid w:val="00CE6653"/>
    <w:rsid w:val="00CE69B9"/>
    <w:rsid w:val="00CF09FE"/>
    <w:rsid w:val="00CF3473"/>
    <w:rsid w:val="00CF4303"/>
    <w:rsid w:val="00CF5CB3"/>
    <w:rsid w:val="00CF5DD2"/>
    <w:rsid w:val="00CF7E6D"/>
    <w:rsid w:val="00D01355"/>
    <w:rsid w:val="00D0328E"/>
    <w:rsid w:val="00D040B5"/>
    <w:rsid w:val="00D054E9"/>
    <w:rsid w:val="00D05C1B"/>
    <w:rsid w:val="00D06247"/>
    <w:rsid w:val="00D072AA"/>
    <w:rsid w:val="00D11543"/>
    <w:rsid w:val="00D11705"/>
    <w:rsid w:val="00D14323"/>
    <w:rsid w:val="00D21BDD"/>
    <w:rsid w:val="00D22123"/>
    <w:rsid w:val="00D22723"/>
    <w:rsid w:val="00D22EF6"/>
    <w:rsid w:val="00D23B0C"/>
    <w:rsid w:val="00D257AD"/>
    <w:rsid w:val="00D25E9B"/>
    <w:rsid w:val="00D267B3"/>
    <w:rsid w:val="00D26BAA"/>
    <w:rsid w:val="00D27567"/>
    <w:rsid w:val="00D27724"/>
    <w:rsid w:val="00D30530"/>
    <w:rsid w:val="00D30B36"/>
    <w:rsid w:val="00D312EA"/>
    <w:rsid w:val="00D3166D"/>
    <w:rsid w:val="00D32B7F"/>
    <w:rsid w:val="00D32F97"/>
    <w:rsid w:val="00D33538"/>
    <w:rsid w:val="00D33B5D"/>
    <w:rsid w:val="00D34A78"/>
    <w:rsid w:val="00D3608C"/>
    <w:rsid w:val="00D366D9"/>
    <w:rsid w:val="00D377F0"/>
    <w:rsid w:val="00D4131F"/>
    <w:rsid w:val="00D41983"/>
    <w:rsid w:val="00D44796"/>
    <w:rsid w:val="00D45175"/>
    <w:rsid w:val="00D45A72"/>
    <w:rsid w:val="00D53F9E"/>
    <w:rsid w:val="00D55D62"/>
    <w:rsid w:val="00D57677"/>
    <w:rsid w:val="00D612D6"/>
    <w:rsid w:val="00D6185C"/>
    <w:rsid w:val="00D61868"/>
    <w:rsid w:val="00D61982"/>
    <w:rsid w:val="00D63852"/>
    <w:rsid w:val="00D67AA8"/>
    <w:rsid w:val="00D71859"/>
    <w:rsid w:val="00D73A8D"/>
    <w:rsid w:val="00D7439C"/>
    <w:rsid w:val="00D74F4B"/>
    <w:rsid w:val="00D806DE"/>
    <w:rsid w:val="00D80CD9"/>
    <w:rsid w:val="00D8104A"/>
    <w:rsid w:val="00D8174D"/>
    <w:rsid w:val="00D8261B"/>
    <w:rsid w:val="00D90244"/>
    <w:rsid w:val="00D905E6"/>
    <w:rsid w:val="00D90713"/>
    <w:rsid w:val="00D91117"/>
    <w:rsid w:val="00D91A75"/>
    <w:rsid w:val="00D91EE8"/>
    <w:rsid w:val="00D92010"/>
    <w:rsid w:val="00D926A5"/>
    <w:rsid w:val="00D92AB3"/>
    <w:rsid w:val="00D94B15"/>
    <w:rsid w:val="00D94C5E"/>
    <w:rsid w:val="00D9629A"/>
    <w:rsid w:val="00D96406"/>
    <w:rsid w:val="00D96C24"/>
    <w:rsid w:val="00DA1ACC"/>
    <w:rsid w:val="00DA24C0"/>
    <w:rsid w:val="00DA4512"/>
    <w:rsid w:val="00DA54F6"/>
    <w:rsid w:val="00DA612A"/>
    <w:rsid w:val="00DA62D2"/>
    <w:rsid w:val="00DA7F91"/>
    <w:rsid w:val="00DB12BD"/>
    <w:rsid w:val="00DB51A7"/>
    <w:rsid w:val="00DB6B68"/>
    <w:rsid w:val="00DC18B1"/>
    <w:rsid w:val="00DC2CEE"/>
    <w:rsid w:val="00DC32BB"/>
    <w:rsid w:val="00DC34F9"/>
    <w:rsid w:val="00DC383D"/>
    <w:rsid w:val="00DC5DC6"/>
    <w:rsid w:val="00DC5F13"/>
    <w:rsid w:val="00DC66D6"/>
    <w:rsid w:val="00DC77DA"/>
    <w:rsid w:val="00DC7BAB"/>
    <w:rsid w:val="00DD0617"/>
    <w:rsid w:val="00DD06C8"/>
    <w:rsid w:val="00DD082B"/>
    <w:rsid w:val="00DD0834"/>
    <w:rsid w:val="00DD36F7"/>
    <w:rsid w:val="00DD3921"/>
    <w:rsid w:val="00DD3EF5"/>
    <w:rsid w:val="00DD41A6"/>
    <w:rsid w:val="00DD5EF9"/>
    <w:rsid w:val="00DD6037"/>
    <w:rsid w:val="00DD6C54"/>
    <w:rsid w:val="00DD71D4"/>
    <w:rsid w:val="00DE0B60"/>
    <w:rsid w:val="00DE1ACC"/>
    <w:rsid w:val="00DE1C47"/>
    <w:rsid w:val="00DE4D8B"/>
    <w:rsid w:val="00DE5B94"/>
    <w:rsid w:val="00DE65B7"/>
    <w:rsid w:val="00DE7187"/>
    <w:rsid w:val="00DE7A8D"/>
    <w:rsid w:val="00DF17E9"/>
    <w:rsid w:val="00DF6589"/>
    <w:rsid w:val="00DF7286"/>
    <w:rsid w:val="00E026AC"/>
    <w:rsid w:val="00E05E50"/>
    <w:rsid w:val="00E078E6"/>
    <w:rsid w:val="00E0798E"/>
    <w:rsid w:val="00E1030E"/>
    <w:rsid w:val="00E10DA2"/>
    <w:rsid w:val="00E12077"/>
    <w:rsid w:val="00E125E8"/>
    <w:rsid w:val="00E1307A"/>
    <w:rsid w:val="00E151E5"/>
    <w:rsid w:val="00E15377"/>
    <w:rsid w:val="00E15682"/>
    <w:rsid w:val="00E15846"/>
    <w:rsid w:val="00E1726C"/>
    <w:rsid w:val="00E20C44"/>
    <w:rsid w:val="00E22985"/>
    <w:rsid w:val="00E243D9"/>
    <w:rsid w:val="00E27667"/>
    <w:rsid w:val="00E27783"/>
    <w:rsid w:val="00E308B3"/>
    <w:rsid w:val="00E320A1"/>
    <w:rsid w:val="00E3428D"/>
    <w:rsid w:val="00E351F5"/>
    <w:rsid w:val="00E40685"/>
    <w:rsid w:val="00E4100F"/>
    <w:rsid w:val="00E44488"/>
    <w:rsid w:val="00E45E61"/>
    <w:rsid w:val="00E47919"/>
    <w:rsid w:val="00E47FBB"/>
    <w:rsid w:val="00E508FE"/>
    <w:rsid w:val="00E513AE"/>
    <w:rsid w:val="00E5347F"/>
    <w:rsid w:val="00E60D53"/>
    <w:rsid w:val="00E6206D"/>
    <w:rsid w:val="00E6262A"/>
    <w:rsid w:val="00E63259"/>
    <w:rsid w:val="00E63301"/>
    <w:rsid w:val="00E65F08"/>
    <w:rsid w:val="00E66FB6"/>
    <w:rsid w:val="00E6739F"/>
    <w:rsid w:val="00E7234B"/>
    <w:rsid w:val="00E72428"/>
    <w:rsid w:val="00E7604E"/>
    <w:rsid w:val="00E77A59"/>
    <w:rsid w:val="00E80288"/>
    <w:rsid w:val="00E8065C"/>
    <w:rsid w:val="00E81C66"/>
    <w:rsid w:val="00E83FA5"/>
    <w:rsid w:val="00E866E3"/>
    <w:rsid w:val="00E902DD"/>
    <w:rsid w:val="00E926DD"/>
    <w:rsid w:val="00E9393F"/>
    <w:rsid w:val="00E93D28"/>
    <w:rsid w:val="00E945F7"/>
    <w:rsid w:val="00E94807"/>
    <w:rsid w:val="00E95562"/>
    <w:rsid w:val="00EA0025"/>
    <w:rsid w:val="00EA28DA"/>
    <w:rsid w:val="00EA377A"/>
    <w:rsid w:val="00EB0620"/>
    <w:rsid w:val="00EB56F6"/>
    <w:rsid w:val="00EB5953"/>
    <w:rsid w:val="00EB7F81"/>
    <w:rsid w:val="00EC0E0A"/>
    <w:rsid w:val="00EC165B"/>
    <w:rsid w:val="00EC1ADB"/>
    <w:rsid w:val="00EC33D3"/>
    <w:rsid w:val="00EC3FE7"/>
    <w:rsid w:val="00EC4DB5"/>
    <w:rsid w:val="00EC5043"/>
    <w:rsid w:val="00EC5D06"/>
    <w:rsid w:val="00ED43D6"/>
    <w:rsid w:val="00ED4AD8"/>
    <w:rsid w:val="00ED5E47"/>
    <w:rsid w:val="00ED64BA"/>
    <w:rsid w:val="00ED7030"/>
    <w:rsid w:val="00EE3286"/>
    <w:rsid w:val="00EE34AA"/>
    <w:rsid w:val="00EE34F4"/>
    <w:rsid w:val="00EE461B"/>
    <w:rsid w:val="00EE5F1F"/>
    <w:rsid w:val="00EE667A"/>
    <w:rsid w:val="00EE7A0F"/>
    <w:rsid w:val="00EF165A"/>
    <w:rsid w:val="00EF1BF0"/>
    <w:rsid w:val="00EF3689"/>
    <w:rsid w:val="00EF7E2B"/>
    <w:rsid w:val="00F00631"/>
    <w:rsid w:val="00F0091D"/>
    <w:rsid w:val="00F00CD4"/>
    <w:rsid w:val="00F00D45"/>
    <w:rsid w:val="00F00D9F"/>
    <w:rsid w:val="00F01D59"/>
    <w:rsid w:val="00F03EDF"/>
    <w:rsid w:val="00F0440E"/>
    <w:rsid w:val="00F05CDC"/>
    <w:rsid w:val="00F06363"/>
    <w:rsid w:val="00F06DA0"/>
    <w:rsid w:val="00F06FDC"/>
    <w:rsid w:val="00F07CDF"/>
    <w:rsid w:val="00F07DDB"/>
    <w:rsid w:val="00F10450"/>
    <w:rsid w:val="00F11584"/>
    <w:rsid w:val="00F13A57"/>
    <w:rsid w:val="00F1414C"/>
    <w:rsid w:val="00F154D1"/>
    <w:rsid w:val="00F15914"/>
    <w:rsid w:val="00F2001E"/>
    <w:rsid w:val="00F20845"/>
    <w:rsid w:val="00F24247"/>
    <w:rsid w:val="00F25E56"/>
    <w:rsid w:val="00F2615C"/>
    <w:rsid w:val="00F26737"/>
    <w:rsid w:val="00F269DF"/>
    <w:rsid w:val="00F26BC4"/>
    <w:rsid w:val="00F3269C"/>
    <w:rsid w:val="00F33175"/>
    <w:rsid w:val="00F3482F"/>
    <w:rsid w:val="00F34A2F"/>
    <w:rsid w:val="00F35196"/>
    <w:rsid w:val="00F3588D"/>
    <w:rsid w:val="00F35ADE"/>
    <w:rsid w:val="00F35DBD"/>
    <w:rsid w:val="00F37920"/>
    <w:rsid w:val="00F406B0"/>
    <w:rsid w:val="00F4075D"/>
    <w:rsid w:val="00F41B28"/>
    <w:rsid w:val="00F41CF5"/>
    <w:rsid w:val="00F4407D"/>
    <w:rsid w:val="00F464B0"/>
    <w:rsid w:val="00F530DF"/>
    <w:rsid w:val="00F530E9"/>
    <w:rsid w:val="00F534F8"/>
    <w:rsid w:val="00F5411E"/>
    <w:rsid w:val="00F542C2"/>
    <w:rsid w:val="00F548DB"/>
    <w:rsid w:val="00F57C24"/>
    <w:rsid w:val="00F62A22"/>
    <w:rsid w:val="00F631D8"/>
    <w:rsid w:val="00F6705A"/>
    <w:rsid w:val="00F70D1B"/>
    <w:rsid w:val="00F70FA6"/>
    <w:rsid w:val="00F7131F"/>
    <w:rsid w:val="00F718BE"/>
    <w:rsid w:val="00F73045"/>
    <w:rsid w:val="00F73403"/>
    <w:rsid w:val="00F777EE"/>
    <w:rsid w:val="00F77EAE"/>
    <w:rsid w:val="00F80719"/>
    <w:rsid w:val="00F81574"/>
    <w:rsid w:val="00F83732"/>
    <w:rsid w:val="00F843D4"/>
    <w:rsid w:val="00F86211"/>
    <w:rsid w:val="00F866BE"/>
    <w:rsid w:val="00F8678B"/>
    <w:rsid w:val="00F92A70"/>
    <w:rsid w:val="00F92C36"/>
    <w:rsid w:val="00F93AC8"/>
    <w:rsid w:val="00F93F5D"/>
    <w:rsid w:val="00FA093A"/>
    <w:rsid w:val="00FA0C1C"/>
    <w:rsid w:val="00FA128E"/>
    <w:rsid w:val="00FA171A"/>
    <w:rsid w:val="00FA1979"/>
    <w:rsid w:val="00FA43F2"/>
    <w:rsid w:val="00FA4F35"/>
    <w:rsid w:val="00FA5B8D"/>
    <w:rsid w:val="00FA7DDE"/>
    <w:rsid w:val="00FB1FA8"/>
    <w:rsid w:val="00FB3576"/>
    <w:rsid w:val="00FB47AC"/>
    <w:rsid w:val="00FB4855"/>
    <w:rsid w:val="00FB7ED7"/>
    <w:rsid w:val="00FC07E3"/>
    <w:rsid w:val="00FC0A91"/>
    <w:rsid w:val="00FC3BB6"/>
    <w:rsid w:val="00FC53EF"/>
    <w:rsid w:val="00FC565B"/>
    <w:rsid w:val="00FC5AB1"/>
    <w:rsid w:val="00FC5CBA"/>
    <w:rsid w:val="00FC61B3"/>
    <w:rsid w:val="00FC6738"/>
    <w:rsid w:val="00FC684E"/>
    <w:rsid w:val="00FD235D"/>
    <w:rsid w:val="00FD5820"/>
    <w:rsid w:val="00FD6593"/>
    <w:rsid w:val="00FD7686"/>
    <w:rsid w:val="00FD7B62"/>
    <w:rsid w:val="00FE181F"/>
    <w:rsid w:val="00FE3564"/>
    <w:rsid w:val="00FE4270"/>
    <w:rsid w:val="00FE467E"/>
    <w:rsid w:val="00FE4970"/>
    <w:rsid w:val="00FE59E8"/>
    <w:rsid w:val="00FE5EB6"/>
    <w:rsid w:val="00FF0DA3"/>
    <w:rsid w:val="00FF24F2"/>
    <w:rsid w:val="00FF330B"/>
    <w:rsid w:val="00FF3C84"/>
    <w:rsid w:val="00FF470E"/>
    <w:rsid w:val="00FF5025"/>
    <w:rsid w:val="031986B0"/>
    <w:rsid w:val="1B9EAD74"/>
    <w:rsid w:val="33837EBD"/>
    <w:rsid w:val="40FCD6FC"/>
    <w:rsid w:val="6FC020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DD76"/>
  <w15:docId w15:val="{A2D688A2-FF65-4240-B5F2-5C7DA81D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FB"/>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5B0A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5B0A9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4">
    <w:name w:val="heading 4"/>
    <w:basedOn w:val="Normal"/>
    <w:next w:val="Normal"/>
    <w:link w:val="Ttulo4Car"/>
    <w:uiPriority w:val="9"/>
    <w:semiHidden/>
    <w:unhideWhenUsed/>
    <w:qFormat/>
    <w:rsid w:val="00EC4DB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B0A90"/>
    <w:pPr>
      <w:ind w:left="720"/>
      <w:jc w:val="both"/>
    </w:pPr>
    <w:rPr>
      <w:rFonts w:ascii="Bookman Old Style" w:hAnsi="Bookman Old Style"/>
      <w:sz w:val="22"/>
    </w:rPr>
  </w:style>
  <w:style w:type="character" w:customStyle="1" w:styleId="SangradetextonormalCar">
    <w:name w:val="Sangría de texto normal Car"/>
    <w:basedOn w:val="Fuentedeprrafopredeter"/>
    <w:link w:val="Sangradetextonormal"/>
    <w:semiHidden/>
    <w:rsid w:val="005B0A90"/>
    <w:rPr>
      <w:rFonts w:ascii="Bookman Old Style" w:eastAsia="Times New Roman" w:hAnsi="Bookman Old Style" w:cs="Times New Roman"/>
      <w:szCs w:val="20"/>
      <w:lang w:val="es-MX" w:eastAsia="es-ES"/>
    </w:rPr>
  </w:style>
  <w:style w:type="paragraph" w:styleId="Sangra2detindependiente">
    <w:name w:val="Body Text Indent 2"/>
    <w:basedOn w:val="Normal"/>
    <w:link w:val="Sangra2detindependienteCar"/>
    <w:semiHidden/>
    <w:rsid w:val="005B0A90"/>
    <w:pPr>
      <w:ind w:left="1080"/>
      <w:jc w:val="both"/>
    </w:pPr>
    <w:rPr>
      <w:rFonts w:ascii="Bookman Old Style" w:hAnsi="Bookman Old Style"/>
      <w:sz w:val="22"/>
    </w:rPr>
  </w:style>
  <w:style w:type="character" w:customStyle="1" w:styleId="Sangra2detindependienteCar">
    <w:name w:val="Sangría 2 de t. independiente Car"/>
    <w:basedOn w:val="Fuentedeprrafopredeter"/>
    <w:link w:val="Sangra2detindependiente"/>
    <w:semiHidden/>
    <w:rsid w:val="005B0A90"/>
    <w:rPr>
      <w:rFonts w:ascii="Bookman Old Style" w:eastAsia="Times New Roman" w:hAnsi="Bookman Old Style" w:cs="Times New Roman"/>
      <w:szCs w:val="20"/>
      <w:lang w:val="es-MX" w:eastAsia="es-ES"/>
    </w:rPr>
  </w:style>
  <w:style w:type="paragraph" w:styleId="Piedepgina">
    <w:name w:val="footer"/>
    <w:basedOn w:val="Normal"/>
    <w:link w:val="PiedepginaCar"/>
    <w:uiPriority w:val="99"/>
    <w:rsid w:val="005B0A90"/>
    <w:pPr>
      <w:tabs>
        <w:tab w:val="center" w:pos="4419"/>
        <w:tab w:val="right" w:pos="8838"/>
      </w:tabs>
    </w:pPr>
  </w:style>
  <w:style w:type="character" w:customStyle="1" w:styleId="PiedepginaCar">
    <w:name w:val="Pie de página Car"/>
    <w:basedOn w:val="Fuentedeprrafopredeter"/>
    <w:link w:val="Piedepgina"/>
    <w:uiPriority w:val="99"/>
    <w:rsid w:val="005B0A90"/>
    <w:rPr>
      <w:rFonts w:ascii="Times New Roman" w:eastAsia="Times New Roman" w:hAnsi="Times New Roman" w:cs="Times New Roman"/>
      <w:sz w:val="20"/>
      <w:szCs w:val="20"/>
      <w:lang w:val="es-MX" w:eastAsia="es-ES"/>
    </w:rPr>
  </w:style>
  <w:style w:type="character" w:styleId="Nmerodepgina">
    <w:name w:val="page number"/>
    <w:basedOn w:val="Fuentedeprrafopredeter"/>
    <w:semiHidden/>
    <w:rsid w:val="005B0A90"/>
  </w:style>
  <w:style w:type="paragraph" w:styleId="Textoindependiente">
    <w:name w:val="Body Text"/>
    <w:basedOn w:val="Normal"/>
    <w:link w:val="TextoindependienteCar"/>
    <w:semiHidden/>
    <w:rsid w:val="005B0A90"/>
    <w:pPr>
      <w:jc w:val="center"/>
    </w:pPr>
    <w:rPr>
      <w:rFonts w:ascii="Arial" w:hAnsi="Arial"/>
    </w:rPr>
  </w:style>
  <w:style w:type="character" w:customStyle="1" w:styleId="TextoindependienteCar">
    <w:name w:val="Texto independiente Car"/>
    <w:basedOn w:val="Fuentedeprrafopredeter"/>
    <w:link w:val="Textoindependiente"/>
    <w:semiHidden/>
    <w:rsid w:val="005B0A90"/>
    <w:rPr>
      <w:rFonts w:ascii="Arial" w:eastAsia="Times New Roman" w:hAnsi="Arial" w:cs="Times New Roman"/>
      <w:sz w:val="20"/>
      <w:szCs w:val="20"/>
      <w:lang w:val="es-MX" w:eastAsia="es-ES"/>
    </w:rPr>
  </w:style>
  <w:style w:type="character" w:styleId="Refdecomentario">
    <w:name w:val="annotation reference"/>
    <w:uiPriority w:val="99"/>
    <w:semiHidden/>
    <w:rsid w:val="005B0A90"/>
    <w:rPr>
      <w:sz w:val="16"/>
    </w:rPr>
  </w:style>
  <w:style w:type="paragraph" w:styleId="Textocomentario">
    <w:name w:val="annotation text"/>
    <w:basedOn w:val="Normal"/>
    <w:link w:val="TextocomentarioCar"/>
    <w:uiPriority w:val="99"/>
    <w:rsid w:val="005B0A90"/>
  </w:style>
  <w:style w:type="character" w:customStyle="1" w:styleId="TextocomentarioCar">
    <w:name w:val="Texto comentario Car"/>
    <w:basedOn w:val="Fuentedeprrafopredeter"/>
    <w:link w:val="Textocomentario"/>
    <w:uiPriority w:val="99"/>
    <w:rsid w:val="005B0A9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5B0A90"/>
    <w:pPr>
      <w:jc w:val="center"/>
    </w:pPr>
    <w:rPr>
      <w:rFonts w:ascii="Arial Narrow" w:hAnsi="Arial Narrow"/>
      <w:b/>
      <w:color w:val="000000"/>
      <w:sz w:val="24"/>
    </w:rPr>
  </w:style>
  <w:style w:type="character" w:customStyle="1" w:styleId="TtuloCar">
    <w:name w:val="Título Car"/>
    <w:basedOn w:val="Fuentedeprrafopredeter"/>
    <w:link w:val="Ttulo"/>
    <w:rsid w:val="005B0A90"/>
    <w:rPr>
      <w:rFonts w:ascii="Arial Narrow" w:eastAsia="Times New Roman" w:hAnsi="Arial Narrow" w:cs="Times New Roman"/>
      <w:b/>
      <w:color w:val="000000"/>
      <w:sz w:val="24"/>
      <w:szCs w:val="20"/>
      <w:lang w:val="es-MX" w:eastAsia="es-ES"/>
    </w:rPr>
  </w:style>
  <w:style w:type="paragraph" w:styleId="Prrafodelista">
    <w:name w:val="List Paragraph"/>
    <w:aliases w:val="List Paragraph 1"/>
    <w:basedOn w:val="Normal"/>
    <w:link w:val="PrrafodelistaCar"/>
    <w:uiPriority w:val="34"/>
    <w:qFormat/>
    <w:rsid w:val="005B0A90"/>
    <w:pPr>
      <w:spacing w:after="200" w:line="276" w:lineRule="auto"/>
      <w:ind w:left="720"/>
      <w:contextualSpacing/>
      <w:jc w:val="both"/>
    </w:pPr>
    <w:rPr>
      <w:rFonts w:ascii="Calibri" w:eastAsia="Calibri" w:hAnsi="Calibri"/>
      <w:sz w:val="22"/>
      <w:szCs w:val="22"/>
      <w:lang w:val="es-SV" w:eastAsia="en-US"/>
    </w:rPr>
  </w:style>
  <w:style w:type="paragraph" w:customStyle="1" w:styleId="Default">
    <w:name w:val="Default"/>
    <w:rsid w:val="005B0A90"/>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Encabezado">
    <w:name w:val="header"/>
    <w:basedOn w:val="Normal"/>
    <w:link w:val="EncabezadoCar"/>
    <w:unhideWhenUsed/>
    <w:rsid w:val="005B0A90"/>
    <w:pPr>
      <w:tabs>
        <w:tab w:val="center" w:pos="4419"/>
        <w:tab w:val="right" w:pos="8838"/>
      </w:tabs>
    </w:pPr>
  </w:style>
  <w:style w:type="character" w:customStyle="1" w:styleId="EncabezadoCar">
    <w:name w:val="Encabezado Car"/>
    <w:basedOn w:val="Fuentedeprrafopredeter"/>
    <w:link w:val="Encabezado"/>
    <w:rsid w:val="005B0A90"/>
    <w:rPr>
      <w:rFonts w:ascii="Times New Roman" w:eastAsia="Times New Roman" w:hAnsi="Times New Roman" w:cs="Times New Roman"/>
      <w:sz w:val="20"/>
      <w:szCs w:val="20"/>
      <w:lang w:val="es-MX" w:eastAsia="es-ES"/>
    </w:rPr>
  </w:style>
  <w:style w:type="table" w:customStyle="1" w:styleId="Tablaconcuadrcula1">
    <w:name w:val="Tabla con cuadrícula1"/>
    <w:basedOn w:val="Tablanormal"/>
    <w:next w:val="Tablaconcuadrcula"/>
    <w:uiPriority w:val="59"/>
    <w:rsid w:val="005B0A90"/>
    <w:pPr>
      <w:spacing w:after="0" w:line="240" w:lineRule="auto"/>
    </w:pPr>
    <w:rPr>
      <w:rFonts w:ascii="Calibri" w:eastAsia="Times New Roman"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5B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ArialNarrowCarCarCarCarCar">
    <w:name w:val="Estilo Título 2 + Arial Narrow Car Car Car Car Car"/>
    <w:basedOn w:val="Ttulo2"/>
    <w:link w:val="EstiloTtulo2ArialNarrowCarCarCarCarCarCar"/>
    <w:rsid w:val="005B0A90"/>
    <w:pPr>
      <w:widowControl w:val="0"/>
      <w:numPr>
        <w:ilvl w:val="1"/>
        <w:numId w:val="5"/>
      </w:numPr>
      <w:spacing w:before="120" w:after="120"/>
      <w:jc w:val="both"/>
    </w:pPr>
    <w:rPr>
      <w:rFonts w:ascii="Arial Narrow" w:eastAsia="Times New Roman" w:hAnsi="Arial Narrow" w:cs="Arial"/>
      <w:b w:val="0"/>
      <w:bCs w:val="0"/>
      <w:color w:val="auto"/>
      <w:sz w:val="24"/>
      <w:szCs w:val="28"/>
      <w:lang w:val="es-SV"/>
    </w:rPr>
  </w:style>
  <w:style w:type="paragraph" w:customStyle="1" w:styleId="EstiloTtulo1Ttulo1CarLatinaArialNarrowAntes0pto">
    <w:name w:val="Estilo Título 1Título 1 Car + (Latina) Arial Narrow Antes:  0 pto"/>
    <w:basedOn w:val="Ttulo1"/>
    <w:rsid w:val="005B0A90"/>
    <w:pPr>
      <w:keepLines w:val="0"/>
      <w:numPr>
        <w:numId w:val="5"/>
      </w:numPr>
      <w:tabs>
        <w:tab w:val="clear" w:pos="0"/>
        <w:tab w:val="num" w:pos="360"/>
      </w:tabs>
      <w:spacing w:before="0" w:after="60"/>
      <w:ind w:left="360" w:hanging="360"/>
      <w:jc w:val="both"/>
    </w:pPr>
    <w:rPr>
      <w:rFonts w:ascii="Arial Narrow" w:eastAsia="Times New Roman" w:hAnsi="Arial Narrow" w:cs="Times New Roman"/>
      <w:b w:val="0"/>
      <w:bCs w:val="0"/>
      <w:color w:val="auto"/>
      <w:kern w:val="28"/>
      <w:sz w:val="24"/>
      <w:szCs w:val="20"/>
      <w:lang w:val="es-ES"/>
    </w:rPr>
  </w:style>
  <w:style w:type="character" w:customStyle="1" w:styleId="EstiloTtulo2ArialNarrowCarCarCarCarCarCar">
    <w:name w:val="Estilo Título 2 + Arial Narrow Car Car Car Car Car Car"/>
    <w:basedOn w:val="Fuentedeprrafopredeter"/>
    <w:link w:val="EstiloTtulo2ArialNarrowCarCarCarCarCar"/>
    <w:rsid w:val="005B0A90"/>
    <w:rPr>
      <w:rFonts w:ascii="Arial Narrow" w:eastAsia="Times New Roman" w:hAnsi="Arial Narrow" w:cs="Arial"/>
      <w:sz w:val="24"/>
      <w:szCs w:val="28"/>
      <w:lang w:val="es-SV" w:eastAsia="es-ES"/>
    </w:rPr>
  </w:style>
  <w:style w:type="character" w:customStyle="1" w:styleId="PrrafodelistaCar">
    <w:name w:val="Párrafo de lista Car"/>
    <w:aliases w:val="List Paragraph 1 Car"/>
    <w:basedOn w:val="Fuentedeprrafopredeter"/>
    <w:link w:val="Prrafodelista"/>
    <w:uiPriority w:val="34"/>
    <w:rsid w:val="005B0A90"/>
    <w:rPr>
      <w:rFonts w:ascii="Calibri" w:eastAsia="Calibri" w:hAnsi="Calibri" w:cs="Times New Roman"/>
      <w:lang w:val="es-SV"/>
    </w:rPr>
  </w:style>
  <w:style w:type="character" w:customStyle="1" w:styleId="Ttulo2Car">
    <w:name w:val="Título 2 Car"/>
    <w:basedOn w:val="Fuentedeprrafopredeter"/>
    <w:link w:val="Ttulo2"/>
    <w:uiPriority w:val="9"/>
    <w:semiHidden/>
    <w:rsid w:val="005B0A90"/>
    <w:rPr>
      <w:rFonts w:asciiTheme="majorHAnsi" w:eastAsiaTheme="majorEastAsia" w:hAnsiTheme="majorHAnsi" w:cstheme="majorBidi"/>
      <w:b/>
      <w:bCs/>
      <w:color w:val="5B9BD5" w:themeColor="accent1"/>
      <w:sz w:val="26"/>
      <w:szCs w:val="26"/>
      <w:lang w:val="es-MX" w:eastAsia="es-ES"/>
    </w:rPr>
  </w:style>
  <w:style w:type="character" w:customStyle="1" w:styleId="Ttulo1Car">
    <w:name w:val="Título 1 Car"/>
    <w:basedOn w:val="Fuentedeprrafopredeter"/>
    <w:link w:val="Ttulo1"/>
    <w:uiPriority w:val="9"/>
    <w:rsid w:val="005B0A90"/>
    <w:rPr>
      <w:rFonts w:asciiTheme="majorHAnsi" w:eastAsiaTheme="majorEastAsia" w:hAnsiTheme="majorHAnsi" w:cstheme="majorBidi"/>
      <w:b/>
      <w:bCs/>
      <w:color w:val="2E74B5" w:themeColor="accent1" w:themeShade="BF"/>
      <w:sz w:val="28"/>
      <w:szCs w:val="28"/>
      <w:lang w:val="es-MX" w:eastAsia="es-ES"/>
    </w:rPr>
  </w:style>
  <w:style w:type="paragraph" w:styleId="Textodeglobo">
    <w:name w:val="Balloon Text"/>
    <w:basedOn w:val="Normal"/>
    <w:link w:val="TextodegloboCar"/>
    <w:uiPriority w:val="99"/>
    <w:semiHidden/>
    <w:unhideWhenUsed/>
    <w:rsid w:val="005B0A90"/>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A90"/>
    <w:rPr>
      <w:rFonts w:ascii="Tahoma" w:eastAsia="Times New Roman" w:hAnsi="Tahoma" w:cs="Tahoma"/>
      <w:sz w:val="16"/>
      <w:szCs w:val="16"/>
      <w:lang w:val="es-MX" w:eastAsia="es-ES"/>
    </w:rPr>
  </w:style>
  <w:style w:type="paragraph" w:styleId="Asuntodelcomentario">
    <w:name w:val="annotation subject"/>
    <w:basedOn w:val="Textocomentario"/>
    <w:next w:val="Textocomentario"/>
    <w:link w:val="AsuntodelcomentarioCar"/>
    <w:uiPriority w:val="99"/>
    <w:semiHidden/>
    <w:unhideWhenUsed/>
    <w:rsid w:val="00624EF3"/>
    <w:rPr>
      <w:b/>
      <w:bCs/>
    </w:rPr>
  </w:style>
  <w:style w:type="character" w:customStyle="1" w:styleId="AsuntodelcomentarioCar">
    <w:name w:val="Asunto del comentario Car"/>
    <w:basedOn w:val="TextocomentarioCar"/>
    <w:link w:val="Asuntodelcomentario"/>
    <w:uiPriority w:val="99"/>
    <w:semiHidden/>
    <w:rsid w:val="00624EF3"/>
    <w:rPr>
      <w:rFonts w:ascii="Times New Roman" w:eastAsia="Times New Roman" w:hAnsi="Times New Roman" w:cs="Times New Roman"/>
      <w:b/>
      <w:bCs/>
      <w:sz w:val="20"/>
      <w:szCs w:val="20"/>
      <w:lang w:val="es-MX" w:eastAsia="es-ES"/>
    </w:rPr>
  </w:style>
  <w:style w:type="character" w:styleId="Textodelmarcadordeposicin">
    <w:name w:val="Placeholder Text"/>
    <w:basedOn w:val="Fuentedeprrafopredeter"/>
    <w:uiPriority w:val="99"/>
    <w:semiHidden/>
    <w:rsid w:val="009C1140"/>
    <w:rPr>
      <w:color w:val="808080"/>
    </w:rPr>
  </w:style>
  <w:style w:type="character" w:styleId="Hipervnculo">
    <w:name w:val="Hyperlink"/>
    <w:uiPriority w:val="99"/>
    <w:semiHidden/>
    <w:rsid w:val="00D94C5E"/>
    <w:rPr>
      <w:color w:val="0000FF"/>
      <w:u w:val="single"/>
    </w:rPr>
  </w:style>
  <w:style w:type="character" w:styleId="Hipervnculovisitado">
    <w:name w:val="FollowedHyperlink"/>
    <w:uiPriority w:val="99"/>
    <w:semiHidden/>
    <w:rsid w:val="00D94C5E"/>
    <w:rPr>
      <w:color w:val="800080"/>
      <w:u w:val="single"/>
    </w:rPr>
  </w:style>
  <w:style w:type="paragraph" w:styleId="Textonotapie">
    <w:name w:val="footnote text"/>
    <w:basedOn w:val="Normal"/>
    <w:link w:val="TextonotapieCar"/>
    <w:semiHidden/>
    <w:rsid w:val="00D94C5E"/>
    <w:rPr>
      <w:rFonts w:ascii="Bookman Old Style" w:hAnsi="Bookman Old Style"/>
      <w:lang w:val="es-ES"/>
    </w:rPr>
  </w:style>
  <w:style w:type="character" w:customStyle="1" w:styleId="TextonotapieCar">
    <w:name w:val="Texto nota pie Car"/>
    <w:basedOn w:val="Fuentedeprrafopredeter"/>
    <w:link w:val="Textonotapie"/>
    <w:semiHidden/>
    <w:rsid w:val="00D94C5E"/>
    <w:rPr>
      <w:rFonts w:ascii="Bookman Old Style" w:eastAsia="Times New Roman" w:hAnsi="Bookman Old Style" w:cs="Times New Roman"/>
      <w:sz w:val="20"/>
      <w:szCs w:val="20"/>
      <w:lang w:eastAsia="es-ES"/>
    </w:rPr>
  </w:style>
  <w:style w:type="character" w:styleId="Refdenotaalpie">
    <w:name w:val="footnote reference"/>
    <w:semiHidden/>
    <w:rsid w:val="00D94C5E"/>
    <w:rPr>
      <w:vertAlign w:val="superscript"/>
    </w:rPr>
  </w:style>
  <w:style w:type="paragraph" w:customStyle="1" w:styleId="font5">
    <w:name w:val="font5"/>
    <w:basedOn w:val="Normal"/>
    <w:rsid w:val="00D94C5E"/>
    <w:pPr>
      <w:spacing w:before="100" w:beforeAutospacing="1" w:after="100" w:afterAutospacing="1"/>
    </w:pPr>
    <w:rPr>
      <w:b/>
      <w:bCs/>
      <w:sz w:val="22"/>
      <w:szCs w:val="22"/>
      <w:lang w:val="es-SV" w:eastAsia="es-SV"/>
    </w:rPr>
  </w:style>
  <w:style w:type="paragraph" w:customStyle="1" w:styleId="xl73">
    <w:name w:val="xl73"/>
    <w:basedOn w:val="Normal"/>
    <w:rsid w:val="00D94C5E"/>
    <w:pPr>
      <w:spacing w:before="100" w:beforeAutospacing="1" w:after="100" w:afterAutospacing="1"/>
    </w:pPr>
    <w:rPr>
      <w:sz w:val="22"/>
      <w:szCs w:val="22"/>
      <w:lang w:val="es-SV" w:eastAsia="es-SV"/>
    </w:rPr>
  </w:style>
  <w:style w:type="paragraph" w:customStyle="1" w:styleId="xl74">
    <w:name w:val="xl74"/>
    <w:basedOn w:val="Normal"/>
    <w:rsid w:val="00D94C5E"/>
    <w:pPr>
      <w:spacing w:before="100" w:beforeAutospacing="1" w:after="100" w:afterAutospacing="1"/>
    </w:pPr>
    <w:rPr>
      <w:sz w:val="22"/>
      <w:szCs w:val="22"/>
      <w:lang w:val="es-SV" w:eastAsia="es-SV"/>
    </w:rPr>
  </w:style>
  <w:style w:type="paragraph" w:customStyle="1" w:styleId="xl75">
    <w:name w:val="xl75"/>
    <w:basedOn w:val="Normal"/>
    <w:rsid w:val="00D94C5E"/>
    <w:pPr>
      <w:spacing w:before="100" w:beforeAutospacing="1" w:after="100" w:afterAutospacing="1"/>
    </w:pPr>
    <w:rPr>
      <w:sz w:val="22"/>
      <w:szCs w:val="22"/>
      <w:lang w:val="es-SV" w:eastAsia="es-SV"/>
    </w:rPr>
  </w:style>
  <w:style w:type="paragraph" w:customStyle="1" w:styleId="xl76">
    <w:name w:val="xl76"/>
    <w:basedOn w:val="Normal"/>
    <w:rsid w:val="00D94C5E"/>
    <w:pPr>
      <w:spacing w:before="100" w:beforeAutospacing="1" w:after="100" w:afterAutospacing="1"/>
      <w:jc w:val="right"/>
    </w:pPr>
    <w:rPr>
      <w:sz w:val="22"/>
      <w:szCs w:val="22"/>
      <w:lang w:val="es-SV" w:eastAsia="es-SV"/>
    </w:rPr>
  </w:style>
  <w:style w:type="paragraph" w:customStyle="1" w:styleId="xl77">
    <w:name w:val="xl77"/>
    <w:basedOn w:val="Normal"/>
    <w:rsid w:val="00D94C5E"/>
    <w:pPr>
      <w:spacing w:before="100" w:beforeAutospacing="1" w:after="100" w:afterAutospacing="1"/>
    </w:pPr>
    <w:rPr>
      <w:sz w:val="22"/>
      <w:szCs w:val="22"/>
      <w:lang w:val="es-SV" w:eastAsia="es-SV"/>
    </w:rPr>
  </w:style>
  <w:style w:type="paragraph" w:customStyle="1" w:styleId="xl78">
    <w:name w:val="xl78"/>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79">
    <w:name w:val="xl79"/>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0">
    <w:name w:val="xl80"/>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1">
    <w:name w:val="xl81"/>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2">
    <w:name w:val="xl82"/>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3">
    <w:name w:val="xl83"/>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4">
    <w:name w:val="xl84"/>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5">
    <w:name w:val="xl85"/>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6">
    <w:name w:val="xl86"/>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7">
    <w:name w:val="xl87"/>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8">
    <w:name w:val="xl88"/>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9">
    <w:name w:val="xl89"/>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0">
    <w:name w:val="xl90"/>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1">
    <w:name w:val="xl91"/>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2">
    <w:name w:val="xl92"/>
    <w:basedOn w:val="Normal"/>
    <w:rsid w:val="00D94C5E"/>
    <w:pPr>
      <w:spacing w:before="100" w:beforeAutospacing="1" w:after="100" w:afterAutospacing="1"/>
      <w:jc w:val="center"/>
    </w:pPr>
    <w:rPr>
      <w:sz w:val="22"/>
      <w:szCs w:val="22"/>
      <w:lang w:val="es-SV" w:eastAsia="es-SV"/>
    </w:rPr>
  </w:style>
  <w:style w:type="paragraph" w:customStyle="1" w:styleId="xl71">
    <w:name w:val="xl71"/>
    <w:basedOn w:val="Normal"/>
    <w:rsid w:val="00262C7A"/>
    <w:pPr>
      <w:spacing w:before="100" w:beforeAutospacing="1" w:after="100" w:afterAutospacing="1"/>
    </w:pPr>
    <w:rPr>
      <w:sz w:val="22"/>
      <w:szCs w:val="22"/>
      <w:lang w:val="es-SV" w:eastAsia="es-SV"/>
    </w:rPr>
  </w:style>
  <w:style w:type="paragraph" w:customStyle="1" w:styleId="xl72">
    <w:name w:val="xl72"/>
    <w:basedOn w:val="Normal"/>
    <w:rsid w:val="00262C7A"/>
    <w:pPr>
      <w:spacing w:before="100" w:beforeAutospacing="1" w:after="100" w:afterAutospacing="1"/>
    </w:pPr>
    <w:rPr>
      <w:sz w:val="22"/>
      <w:szCs w:val="22"/>
      <w:lang w:val="es-SV" w:eastAsia="es-SV"/>
    </w:rPr>
  </w:style>
  <w:style w:type="paragraph" w:customStyle="1" w:styleId="xl65">
    <w:name w:val="xl65"/>
    <w:basedOn w:val="Normal"/>
    <w:rsid w:val="00F70D1B"/>
    <w:pPr>
      <w:spacing w:before="100" w:beforeAutospacing="1" w:after="100" w:afterAutospacing="1"/>
    </w:pPr>
    <w:rPr>
      <w:sz w:val="22"/>
      <w:szCs w:val="22"/>
      <w:lang w:val="es-SV" w:eastAsia="es-SV"/>
    </w:rPr>
  </w:style>
  <w:style w:type="paragraph" w:customStyle="1" w:styleId="xl66">
    <w:name w:val="xl66"/>
    <w:basedOn w:val="Normal"/>
    <w:rsid w:val="00F70D1B"/>
    <w:pPr>
      <w:spacing w:before="100" w:beforeAutospacing="1" w:after="100" w:afterAutospacing="1"/>
    </w:pPr>
    <w:rPr>
      <w:sz w:val="22"/>
      <w:szCs w:val="22"/>
      <w:lang w:val="es-SV" w:eastAsia="es-SV"/>
    </w:rPr>
  </w:style>
  <w:style w:type="paragraph" w:customStyle="1" w:styleId="xl67">
    <w:name w:val="xl67"/>
    <w:basedOn w:val="Normal"/>
    <w:rsid w:val="00F70D1B"/>
    <w:pPr>
      <w:spacing w:before="100" w:beforeAutospacing="1" w:after="100" w:afterAutospacing="1"/>
    </w:pPr>
    <w:rPr>
      <w:sz w:val="22"/>
      <w:szCs w:val="22"/>
      <w:lang w:val="es-SV" w:eastAsia="es-SV"/>
    </w:rPr>
  </w:style>
  <w:style w:type="paragraph" w:customStyle="1" w:styleId="xl68">
    <w:name w:val="xl68"/>
    <w:basedOn w:val="Normal"/>
    <w:rsid w:val="00F70D1B"/>
    <w:pPr>
      <w:spacing w:before="100" w:beforeAutospacing="1" w:after="100" w:afterAutospacing="1"/>
      <w:jc w:val="right"/>
    </w:pPr>
    <w:rPr>
      <w:sz w:val="22"/>
      <w:szCs w:val="22"/>
      <w:lang w:val="es-SV" w:eastAsia="es-SV"/>
    </w:rPr>
  </w:style>
  <w:style w:type="paragraph" w:customStyle="1" w:styleId="xl69">
    <w:name w:val="xl69"/>
    <w:basedOn w:val="Normal"/>
    <w:rsid w:val="00F70D1B"/>
    <w:pPr>
      <w:spacing w:before="100" w:beforeAutospacing="1" w:after="100" w:afterAutospacing="1"/>
    </w:pPr>
    <w:rPr>
      <w:sz w:val="22"/>
      <w:szCs w:val="22"/>
      <w:lang w:val="es-SV" w:eastAsia="es-SV"/>
    </w:rPr>
  </w:style>
  <w:style w:type="paragraph" w:customStyle="1" w:styleId="xl70">
    <w:name w:val="xl70"/>
    <w:basedOn w:val="Normal"/>
    <w:rsid w:val="00F70D1B"/>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styleId="Revisin">
    <w:name w:val="Revision"/>
    <w:hidden/>
    <w:uiPriority w:val="99"/>
    <w:semiHidden/>
    <w:rsid w:val="00944A2F"/>
    <w:pPr>
      <w:spacing w:after="0" w:line="240" w:lineRule="auto"/>
    </w:pPr>
    <w:rPr>
      <w:rFonts w:ascii="Times New Roman" w:eastAsia="Times New Roman" w:hAnsi="Times New Roman" w:cs="Times New Roman"/>
      <w:sz w:val="20"/>
      <w:szCs w:val="20"/>
      <w:lang w:val="es-MX" w:eastAsia="es-ES"/>
    </w:rPr>
  </w:style>
  <w:style w:type="table" w:customStyle="1" w:styleId="Tablaconcuadrcula2">
    <w:name w:val="Tabla con cuadrícula2"/>
    <w:basedOn w:val="Tablanormal"/>
    <w:next w:val="Tablaconcuadrcula"/>
    <w:uiPriority w:val="59"/>
    <w:rsid w:val="00503F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287DD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87DD0"/>
    <w:rPr>
      <w:rFonts w:ascii="Times New Roman" w:eastAsia="Times New Roman" w:hAnsi="Times New Roman" w:cs="Times New Roman"/>
      <w:sz w:val="16"/>
      <w:szCs w:val="16"/>
      <w:lang w:val="es-MX" w:eastAsia="es-ES"/>
    </w:rPr>
  </w:style>
  <w:style w:type="paragraph" w:styleId="Descripcin">
    <w:name w:val="caption"/>
    <w:basedOn w:val="Normal"/>
    <w:next w:val="Normal"/>
    <w:unhideWhenUsed/>
    <w:qFormat/>
    <w:rsid w:val="003A00FC"/>
    <w:pPr>
      <w:widowControl w:val="0"/>
      <w:numPr>
        <w:numId w:val="11"/>
      </w:numPr>
      <w:ind w:left="1637"/>
      <w:jc w:val="both"/>
    </w:pPr>
    <w:rPr>
      <w:rFonts w:ascii="Arial Narrow" w:eastAsiaTheme="minorHAnsi" w:hAnsi="Arial Narrow" w:cs="MyriadPro-Regular"/>
      <w:b/>
      <w:sz w:val="24"/>
      <w:szCs w:val="24"/>
      <w:lang w:val="es-SV" w:eastAsia="en-US"/>
    </w:rPr>
  </w:style>
  <w:style w:type="character" w:styleId="Textoennegrita">
    <w:name w:val="Strong"/>
    <w:basedOn w:val="Fuentedeprrafopredeter"/>
    <w:uiPriority w:val="22"/>
    <w:qFormat/>
    <w:rsid w:val="000F60D6"/>
    <w:rPr>
      <w:b/>
      <w:bCs/>
    </w:rPr>
  </w:style>
  <w:style w:type="paragraph" w:customStyle="1" w:styleId="pf0">
    <w:name w:val="pf0"/>
    <w:basedOn w:val="Normal"/>
    <w:rsid w:val="007E4A9D"/>
    <w:pPr>
      <w:spacing w:before="100" w:beforeAutospacing="1" w:after="100" w:afterAutospacing="1"/>
    </w:pPr>
    <w:rPr>
      <w:sz w:val="24"/>
      <w:szCs w:val="24"/>
      <w:lang w:val="es-SV" w:eastAsia="es-SV"/>
    </w:rPr>
  </w:style>
  <w:style w:type="character" w:customStyle="1" w:styleId="cf01">
    <w:name w:val="cf01"/>
    <w:basedOn w:val="Fuentedeprrafopredeter"/>
    <w:rsid w:val="007E4A9D"/>
    <w:rPr>
      <w:rFonts w:ascii="Segoe UI" w:hAnsi="Segoe UI" w:cs="Segoe UI" w:hint="default"/>
      <w:sz w:val="18"/>
      <w:szCs w:val="18"/>
    </w:rPr>
  </w:style>
  <w:style w:type="character" w:customStyle="1" w:styleId="normaltextrun">
    <w:name w:val="normaltextrun"/>
    <w:basedOn w:val="Fuentedeprrafopredeter"/>
    <w:rsid w:val="003E5379"/>
  </w:style>
  <w:style w:type="character" w:customStyle="1" w:styleId="eop">
    <w:name w:val="eop"/>
    <w:basedOn w:val="Fuentedeprrafopredeter"/>
    <w:rsid w:val="003E5379"/>
  </w:style>
  <w:style w:type="paragraph" w:styleId="Textoindependiente3">
    <w:name w:val="Body Text 3"/>
    <w:basedOn w:val="Normal"/>
    <w:link w:val="Textoindependiente3Car"/>
    <w:uiPriority w:val="99"/>
    <w:unhideWhenUsed/>
    <w:rsid w:val="00280169"/>
    <w:pPr>
      <w:spacing w:after="120"/>
    </w:pPr>
    <w:rPr>
      <w:sz w:val="16"/>
      <w:szCs w:val="16"/>
    </w:rPr>
  </w:style>
  <w:style w:type="character" w:customStyle="1" w:styleId="Textoindependiente3Car">
    <w:name w:val="Texto independiente 3 Car"/>
    <w:basedOn w:val="Fuentedeprrafopredeter"/>
    <w:link w:val="Textoindependiente3"/>
    <w:uiPriority w:val="99"/>
    <w:rsid w:val="00280169"/>
    <w:rPr>
      <w:rFonts w:ascii="Times New Roman" w:eastAsia="Times New Roman" w:hAnsi="Times New Roman" w:cs="Times New Roman"/>
      <w:sz w:val="16"/>
      <w:szCs w:val="16"/>
      <w:lang w:val="es-MX" w:eastAsia="es-ES"/>
    </w:rPr>
  </w:style>
  <w:style w:type="paragraph" w:styleId="Textoindependiente2">
    <w:name w:val="Body Text 2"/>
    <w:basedOn w:val="Normal"/>
    <w:link w:val="Textoindependiente2Car"/>
    <w:uiPriority w:val="99"/>
    <w:semiHidden/>
    <w:unhideWhenUsed/>
    <w:rsid w:val="00341F43"/>
    <w:pPr>
      <w:spacing w:after="120" w:line="480" w:lineRule="auto"/>
    </w:pPr>
  </w:style>
  <w:style w:type="character" w:customStyle="1" w:styleId="Textoindependiente2Car">
    <w:name w:val="Texto independiente 2 Car"/>
    <w:basedOn w:val="Fuentedeprrafopredeter"/>
    <w:link w:val="Textoindependiente2"/>
    <w:uiPriority w:val="99"/>
    <w:semiHidden/>
    <w:rsid w:val="00341F43"/>
    <w:rPr>
      <w:rFonts w:ascii="Times New Roman" w:eastAsia="Times New Roman" w:hAnsi="Times New Roman" w:cs="Times New Roman"/>
      <w:sz w:val="20"/>
      <w:szCs w:val="20"/>
      <w:lang w:val="es-MX" w:eastAsia="es-ES"/>
    </w:rPr>
  </w:style>
  <w:style w:type="character" w:customStyle="1" w:styleId="Ttulo4Car">
    <w:name w:val="Título 4 Car"/>
    <w:basedOn w:val="Fuentedeprrafopredeter"/>
    <w:link w:val="Ttulo4"/>
    <w:uiPriority w:val="9"/>
    <w:semiHidden/>
    <w:rsid w:val="00EC4DB5"/>
    <w:rPr>
      <w:rFonts w:asciiTheme="majorHAnsi" w:eastAsiaTheme="majorEastAsia" w:hAnsiTheme="majorHAnsi" w:cstheme="majorBidi"/>
      <w:i/>
      <w:iCs/>
      <w:color w:val="2E74B5" w:themeColor="accent1" w:themeShade="BF"/>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7272">
      <w:bodyDiv w:val="1"/>
      <w:marLeft w:val="0"/>
      <w:marRight w:val="0"/>
      <w:marTop w:val="0"/>
      <w:marBottom w:val="0"/>
      <w:divBdr>
        <w:top w:val="none" w:sz="0" w:space="0" w:color="auto"/>
        <w:left w:val="none" w:sz="0" w:space="0" w:color="auto"/>
        <w:bottom w:val="none" w:sz="0" w:space="0" w:color="auto"/>
        <w:right w:val="none" w:sz="0" w:space="0" w:color="auto"/>
      </w:divBdr>
    </w:div>
    <w:div w:id="218831110">
      <w:bodyDiv w:val="1"/>
      <w:marLeft w:val="0"/>
      <w:marRight w:val="0"/>
      <w:marTop w:val="0"/>
      <w:marBottom w:val="0"/>
      <w:divBdr>
        <w:top w:val="none" w:sz="0" w:space="0" w:color="auto"/>
        <w:left w:val="none" w:sz="0" w:space="0" w:color="auto"/>
        <w:bottom w:val="none" w:sz="0" w:space="0" w:color="auto"/>
        <w:right w:val="none" w:sz="0" w:space="0" w:color="auto"/>
      </w:divBdr>
    </w:div>
    <w:div w:id="300035649">
      <w:bodyDiv w:val="1"/>
      <w:marLeft w:val="0"/>
      <w:marRight w:val="0"/>
      <w:marTop w:val="0"/>
      <w:marBottom w:val="0"/>
      <w:divBdr>
        <w:top w:val="none" w:sz="0" w:space="0" w:color="auto"/>
        <w:left w:val="none" w:sz="0" w:space="0" w:color="auto"/>
        <w:bottom w:val="none" w:sz="0" w:space="0" w:color="auto"/>
        <w:right w:val="none" w:sz="0" w:space="0" w:color="auto"/>
      </w:divBdr>
    </w:div>
    <w:div w:id="306975454">
      <w:bodyDiv w:val="1"/>
      <w:marLeft w:val="0"/>
      <w:marRight w:val="0"/>
      <w:marTop w:val="0"/>
      <w:marBottom w:val="0"/>
      <w:divBdr>
        <w:top w:val="none" w:sz="0" w:space="0" w:color="auto"/>
        <w:left w:val="none" w:sz="0" w:space="0" w:color="auto"/>
        <w:bottom w:val="none" w:sz="0" w:space="0" w:color="auto"/>
        <w:right w:val="none" w:sz="0" w:space="0" w:color="auto"/>
      </w:divBdr>
    </w:div>
    <w:div w:id="324745697">
      <w:bodyDiv w:val="1"/>
      <w:marLeft w:val="0"/>
      <w:marRight w:val="0"/>
      <w:marTop w:val="0"/>
      <w:marBottom w:val="0"/>
      <w:divBdr>
        <w:top w:val="none" w:sz="0" w:space="0" w:color="auto"/>
        <w:left w:val="none" w:sz="0" w:space="0" w:color="auto"/>
        <w:bottom w:val="none" w:sz="0" w:space="0" w:color="auto"/>
        <w:right w:val="none" w:sz="0" w:space="0" w:color="auto"/>
      </w:divBdr>
    </w:div>
    <w:div w:id="471411316">
      <w:bodyDiv w:val="1"/>
      <w:marLeft w:val="0"/>
      <w:marRight w:val="0"/>
      <w:marTop w:val="0"/>
      <w:marBottom w:val="0"/>
      <w:divBdr>
        <w:top w:val="none" w:sz="0" w:space="0" w:color="auto"/>
        <w:left w:val="none" w:sz="0" w:space="0" w:color="auto"/>
        <w:bottom w:val="none" w:sz="0" w:space="0" w:color="auto"/>
        <w:right w:val="none" w:sz="0" w:space="0" w:color="auto"/>
      </w:divBdr>
    </w:div>
    <w:div w:id="567769141">
      <w:bodyDiv w:val="1"/>
      <w:marLeft w:val="0"/>
      <w:marRight w:val="0"/>
      <w:marTop w:val="0"/>
      <w:marBottom w:val="0"/>
      <w:divBdr>
        <w:top w:val="none" w:sz="0" w:space="0" w:color="auto"/>
        <w:left w:val="none" w:sz="0" w:space="0" w:color="auto"/>
        <w:bottom w:val="none" w:sz="0" w:space="0" w:color="auto"/>
        <w:right w:val="none" w:sz="0" w:space="0" w:color="auto"/>
      </w:divBdr>
    </w:div>
    <w:div w:id="568076405">
      <w:bodyDiv w:val="1"/>
      <w:marLeft w:val="0"/>
      <w:marRight w:val="0"/>
      <w:marTop w:val="0"/>
      <w:marBottom w:val="0"/>
      <w:divBdr>
        <w:top w:val="none" w:sz="0" w:space="0" w:color="auto"/>
        <w:left w:val="none" w:sz="0" w:space="0" w:color="auto"/>
        <w:bottom w:val="none" w:sz="0" w:space="0" w:color="auto"/>
        <w:right w:val="none" w:sz="0" w:space="0" w:color="auto"/>
      </w:divBdr>
    </w:div>
    <w:div w:id="612899902">
      <w:bodyDiv w:val="1"/>
      <w:marLeft w:val="0"/>
      <w:marRight w:val="0"/>
      <w:marTop w:val="0"/>
      <w:marBottom w:val="0"/>
      <w:divBdr>
        <w:top w:val="none" w:sz="0" w:space="0" w:color="auto"/>
        <w:left w:val="none" w:sz="0" w:space="0" w:color="auto"/>
        <w:bottom w:val="none" w:sz="0" w:space="0" w:color="auto"/>
        <w:right w:val="none" w:sz="0" w:space="0" w:color="auto"/>
      </w:divBdr>
    </w:div>
    <w:div w:id="655501074">
      <w:bodyDiv w:val="1"/>
      <w:marLeft w:val="0"/>
      <w:marRight w:val="0"/>
      <w:marTop w:val="0"/>
      <w:marBottom w:val="0"/>
      <w:divBdr>
        <w:top w:val="none" w:sz="0" w:space="0" w:color="auto"/>
        <w:left w:val="none" w:sz="0" w:space="0" w:color="auto"/>
        <w:bottom w:val="none" w:sz="0" w:space="0" w:color="auto"/>
        <w:right w:val="none" w:sz="0" w:space="0" w:color="auto"/>
      </w:divBdr>
    </w:div>
    <w:div w:id="705057953">
      <w:bodyDiv w:val="1"/>
      <w:marLeft w:val="0"/>
      <w:marRight w:val="0"/>
      <w:marTop w:val="0"/>
      <w:marBottom w:val="0"/>
      <w:divBdr>
        <w:top w:val="none" w:sz="0" w:space="0" w:color="auto"/>
        <w:left w:val="none" w:sz="0" w:space="0" w:color="auto"/>
        <w:bottom w:val="none" w:sz="0" w:space="0" w:color="auto"/>
        <w:right w:val="none" w:sz="0" w:space="0" w:color="auto"/>
      </w:divBdr>
      <w:divsChild>
        <w:div w:id="1037923811">
          <w:marLeft w:val="720"/>
          <w:marRight w:val="0"/>
          <w:marTop w:val="86"/>
          <w:marBottom w:val="0"/>
          <w:divBdr>
            <w:top w:val="none" w:sz="0" w:space="0" w:color="auto"/>
            <w:left w:val="none" w:sz="0" w:space="0" w:color="auto"/>
            <w:bottom w:val="none" w:sz="0" w:space="0" w:color="auto"/>
            <w:right w:val="none" w:sz="0" w:space="0" w:color="auto"/>
          </w:divBdr>
        </w:div>
      </w:divsChild>
    </w:div>
    <w:div w:id="719474335">
      <w:bodyDiv w:val="1"/>
      <w:marLeft w:val="0"/>
      <w:marRight w:val="0"/>
      <w:marTop w:val="0"/>
      <w:marBottom w:val="0"/>
      <w:divBdr>
        <w:top w:val="none" w:sz="0" w:space="0" w:color="auto"/>
        <w:left w:val="none" w:sz="0" w:space="0" w:color="auto"/>
        <w:bottom w:val="none" w:sz="0" w:space="0" w:color="auto"/>
        <w:right w:val="none" w:sz="0" w:space="0" w:color="auto"/>
      </w:divBdr>
    </w:div>
    <w:div w:id="762535500">
      <w:bodyDiv w:val="1"/>
      <w:marLeft w:val="0"/>
      <w:marRight w:val="0"/>
      <w:marTop w:val="0"/>
      <w:marBottom w:val="0"/>
      <w:divBdr>
        <w:top w:val="none" w:sz="0" w:space="0" w:color="auto"/>
        <w:left w:val="none" w:sz="0" w:space="0" w:color="auto"/>
        <w:bottom w:val="none" w:sz="0" w:space="0" w:color="auto"/>
        <w:right w:val="none" w:sz="0" w:space="0" w:color="auto"/>
      </w:divBdr>
    </w:div>
    <w:div w:id="928391685">
      <w:bodyDiv w:val="1"/>
      <w:marLeft w:val="0"/>
      <w:marRight w:val="0"/>
      <w:marTop w:val="0"/>
      <w:marBottom w:val="0"/>
      <w:divBdr>
        <w:top w:val="none" w:sz="0" w:space="0" w:color="auto"/>
        <w:left w:val="none" w:sz="0" w:space="0" w:color="auto"/>
        <w:bottom w:val="none" w:sz="0" w:space="0" w:color="auto"/>
        <w:right w:val="none" w:sz="0" w:space="0" w:color="auto"/>
      </w:divBdr>
    </w:div>
    <w:div w:id="953099658">
      <w:bodyDiv w:val="1"/>
      <w:marLeft w:val="0"/>
      <w:marRight w:val="0"/>
      <w:marTop w:val="0"/>
      <w:marBottom w:val="0"/>
      <w:divBdr>
        <w:top w:val="none" w:sz="0" w:space="0" w:color="auto"/>
        <w:left w:val="none" w:sz="0" w:space="0" w:color="auto"/>
        <w:bottom w:val="none" w:sz="0" w:space="0" w:color="auto"/>
        <w:right w:val="none" w:sz="0" w:space="0" w:color="auto"/>
      </w:divBdr>
    </w:div>
    <w:div w:id="959653652">
      <w:bodyDiv w:val="1"/>
      <w:marLeft w:val="0"/>
      <w:marRight w:val="0"/>
      <w:marTop w:val="0"/>
      <w:marBottom w:val="0"/>
      <w:divBdr>
        <w:top w:val="none" w:sz="0" w:space="0" w:color="auto"/>
        <w:left w:val="none" w:sz="0" w:space="0" w:color="auto"/>
        <w:bottom w:val="none" w:sz="0" w:space="0" w:color="auto"/>
        <w:right w:val="none" w:sz="0" w:space="0" w:color="auto"/>
      </w:divBdr>
    </w:div>
    <w:div w:id="1010567059">
      <w:bodyDiv w:val="1"/>
      <w:marLeft w:val="0"/>
      <w:marRight w:val="0"/>
      <w:marTop w:val="0"/>
      <w:marBottom w:val="0"/>
      <w:divBdr>
        <w:top w:val="none" w:sz="0" w:space="0" w:color="auto"/>
        <w:left w:val="none" w:sz="0" w:space="0" w:color="auto"/>
        <w:bottom w:val="none" w:sz="0" w:space="0" w:color="auto"/>
        <w:right w:val="none" w:sz="0" w:space="0" w:color="auto"/>
      </w:divBdr>
    </w:div>
    <w:div w:id="1119495711">
      <w:bodyDiv w:val="1"/>
      <w:marLeft w:val="0"/>
      <w:marRight w:val="0"/>
      <w:marTop w:val="0"/>
      <w:marBottom w:val="0"/>
      <w:divBdr>
        <w:top w:val="none" w:sz="0" w:space="0" w:color="auto"/>
        <w:left w:val="none" w:sz="0" w:space="0" w:color="auto"/>
        <w:bottom w:val="none" w:sz="0" w:space="0" w:color="auto"/>
        <w:right w:val="none" w:sz="0" w:space="0" w:color="auto"/>
      </w:divBdr>
    </w:div>
    <w:div w:id="1423721146">
      <w:bodyDiv w:val="1"/>
      <w:marLeft w:val="0"/>
      <w:marRight w:val="0"/>
      <w:marTop w:val="0"/>
      <w:marBottom w:val="0"/>
      <w:divBdr>
        <w:top w:val="none" w:sz="0" w:space="0" w:color="auto"/>
        <w:left w:val="none" w:sz="0" w:space="0" w:color="auto"/>
        <w:bottom w:val="none" w:sz="0" w:space="0" w:color="auto"/>
        <w:right w:val="none" w:sz="0" w:space="0" w:color="auto"/>
      </w:divBdr>
    </w:div>
    <w:div w:id="1633293787">
      <w:bodyDiv w:val="1"/>
      <w:marLeft w:val="0"/>
      <w:marRight w:val="0"/>
      <w:marTop w:val="0"/>
      <w:marBottom w:val="0"/>
      <w:divBdr>
        <w:top w:val="none" w:sz="0" w:space="0" w:color="auto"/>
        <w:left w:val="none" w:sz="0" w:space="0" w:color="auto"/>
        <w:bottom w:val="none" w:sz="0" w:space="0" w:color="auto"/>
        <w:right w:val="none" w:sz="0" w:space="0" w:color="auto"/>
      </w:divBdr>
    </w:div>
    <w:div w:id="1868829083">
      <w:bodyDiv w:val="1"/>
      <w:marLeft w:val="0"/>
      <w:marRight w:val="0"/>
      <w:marTop w:val="0"/>
      <w:marBottom w:val="0"/>
      <w:divBdr>
        <w:top w:val="none" w:sz="0" w:space="0" w:color="auto"/>
        <w:left w:val="none" w:sz="0" w:space="0" w:color="auto"/>
        <w:bottom w:val="none" w:sz="0" w:space="0" w:color="auto"/>
        <w:right w:val="none" w:sz="0" w:space="0" w:color="auto"/>
      </w:divBdr>
    </w:div>
    <w:div w:id="212654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TAK2XWSQXAVX-844807744-38</_dlc_DocId>
    <_dlc_DocIdUrl xmlns="925361b9-3a0c-4c35-ae0e-5f5ef97db517">
      <Url>http://sis/dn/_layouts/15/DocIdRedir.aspx?ID=TAK2XWSQXAVX-844807744-38</Url>
      <Description>TAK2XWSQXAVX-844807744-38</Description>
    </_dlc_DocIdUrl>
    <SharedWithUsers xmlns="0287c0b5-b5c5-4019-839b-c1f429e15169">
      <UserInfo>
        <DisplayName>Gabriela Michelle Viera Pineda</DisplayName>
        <AccountId>24</AccountId>
        <AccountType/>
      </UserInfo>
      <UserInfo>
        <DisplayName>Evelyn Marisol Gracias</DisplayName>
        <AccountId>22</AccountId>
        <AccountType/>
      </UserInfo>
      <UserInfo>
        <DisplayName>Wendy Carolina Doñan de Villalta</DisplayName>
        <AccountId>48</AccountId>
        <AccountType/>
      </UserInfo>
      <UserInfo>
        <DisplayName>Laila Badiyéh Resbain Sholéh Ramírez Abarca</DisplayName>
        <AccountId>54</AccountId>
        <AccountType/>
      </UserInfo>
      <UserInfo>
        <DisplayName>Ana Guadalupe Escobar Quintanilla</DisplayName>
        <AccountId>23</AccountId>
        <AccountType/>
      </UserInfo>
      <UserInfo>
        <DisplayName>Noemy del Carmen Rodas Pineda</DisplayName>
        <AccountId>50</AccountId>
        <AccountType/>
      </UserInfo>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B99A2-9F72-4639-937C-0485FD64E409}">
  <ds:schemaRefs>
    <ds:schemaRef ds:uri="http://schemas.microsoft.com/sharepoint/events"/>
  </ds:schemaRefs>
</ds:datastoreItem>
</file>

<file path=customXml/itemProps2.xml><?xml version="1.0" encoding="utf-8"?>
<ds:datastoreItem xmlns:ds="http://schemas.openxmlformats.org/officeDocument/2006/customXml" ds:itemID="{AFD4EAE2-9D8F-4A96-87D1-BB34D7801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1D620-0D56-4795-AB00-D1A67A28F2A2}">
  <ds:schemaRefs>
    <ds:schemaRef ds:uri="http://purl.org/dc/elements/1.1/"/>
    <ds:schemaRef ds:uri="http://schemas.microsoft.com/office/2006/documentManagement/types"/>
    <ds:schemaRef ds:uri="0287c0b5-b5c5-4019-839b-c1f429e15169"/>
    <ds:schemaRef ds:uri="http://purl.org/dc/dcmitype/"/>
    <ds:schemaRef ds:uri="http://purl.org/dc/terms/"/>
    <ds:schemaRef ds:uri="http://schemas.microsoft.com/office/infopath/2007/PartnerControls"/>
    <ds:schemaRef ds:uri="925361b9-3a0c-4c35-ae0e-5f5ef97db517"/>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5.xml><?xml version="1.0" encoding="utf-8"?>
<ds:datastoreItem xmlns:ds="http://schemas.openxmlformats.org/officeDocument/2006/customXml" ds:itemID="{6C330ABB-5962-4A58-8231-01B609B0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5598</Words>
  <Characters>30794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cp:lastModifiedBy>Evelyn Guadalupe Auxiliadora Meléndez Gómez</cp:lastModifiedBy>
  <cp:revision>5</cp:revision>
  <cp:lastPrinted>2023-01-26T19:40:00Z</cp:lastPrinted>
  <dcterms:created xsi:type="dcterms:W3CDTF">2023-01-26T01:47:00Z</dcterms:created>
  <dcterms:modified xsi:type="dcterms:W3CDTF">2023-01-26T19:40:00Z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6a0ea422-88f6-46c3-a393-8db86b061f18</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2019-07-18T17:26:35.9445843-06:00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