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DFB6" w14:textId="7F76CCEF" w:rsidR="00A75DE4" w:rsidRPr="00890175" w:rsidRDefault="00810CF6" w:rsidP="00A75DE4">
      <w:pPr>
        <w:pStyle w:val="Ttulo10"/>
        <w:keepLines/>
        <w:rPr>
          <w:rFonts w:ascii="Museo Sans 300" w:hAnsi="Museo Sans 300" w:cs="Calibri"/>
          <w:sz w:val="22"/>
          <w:szCs w:val="22"/>
        </w:rPr>
      </w:pPr>
      <w:r>
        <w:rPr>
          <w:noProof/>
        </w:rPr>
        <w:drawing>
          <wp:anchor distT="0" distB="0" distL="114300" distR="114300" simplePos="0" relativeHeight="251659264" behindDoc="1" locked="0" layoutInCell="1" allowOverlap="1" wp14:anchorId="0BA0FB6B" wp14:editId="41242E69">
            <wp:simplePos x="0" y="0"/>
            <wp:positionH relativeFrom="leftMargin">
              <wp:posOffset>81915</wp:posOffset>
            </wp:positionH>
            <wp:positionV relativeFrom="paragraph">
              <wp:posOffset>128905</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A75DE4" w:rsidRPr="00890175">
        <w:rPr>
          <w:rFonts w:ascii="Museo Sans 300" w:hAnsi="Museo Sans 300" w:cs="Calibri"/>
          <w:sz w:val="22"/>
          <w:szCs w:val="22"/>
        </w:rPr>
        <w:t>EL COMITÉ DE NORMAS DEL BANCO CENTRAL DE RESERVA DE EL SALVADOR,</w:t>
      </w:r>
    </w:p>
    <w:p w14:paraId="3BA810E6" w14:textId="77777777" w:rsidR="00A75DE4" w:rsidRPr="00890175" w:rsidRDefault="00A75DE4" w:rsidP="00AC03AC">
      <w:pPr>
        <w:keepNext/>
        <w:keepLines/>
        <w:jc w:val="both"/>
        <w:rPr>
          <w:rFonts w:ascii="Museo Sans 300" w:hAnsi="Museo Sans 300"/>
          <w:b/>
          <w:sz w:val="22"/>
          <w:szCs w:val="22"/>
        </w:rPr>
      </w:pPr>
    </w:p>
    <w:p w14:paraId="399D21D8" w14:textId="6F24AD32" w:rsidR="00A75DE4" w:rsidRPr="00890175" w:rsidRDefault="00A75DE4" w:rsidP="00AC03AC">
      <w:pPr>
        <w:keepNext/>
        <w:keepLines/>
        <w:ind w:left="709" w:hanging="709"/>
        <w:jc w:val="both"/>
        <w:rPr>
          <w:rFonts w:ascii="Museo Sans 300" w:hAnsi="Museo Sans 300"/>
          <w:b/>
          <w:sz w:val="22"/>
          <w:szCs w:val="22"/>
        </w:rPr>
      </w:pPr>
      <w:r w:rsidRPr="00890175">
        <w:rPr>
          <w:rFonts w:ascii="Museo Sans 300" w:hAnsi="Museo Sans 300"/>
          <w:b/>
          <w:sz w:val="22"/>
          <w:szCs w:val="22"/>
        </w:rPr>
        <w:t>CONSIDERANDO:</w:t>
      </w:r>
    </w:p>
    <w:p w14:paraId="6D15447B" w14:textId="77777777" w:rsidR="00AC03AC" w:rsidRPr="00890175" w:rsidRDefault="00AC03AC" w:rsidP="00AC03AC">
      <w:pPr>
        <w:keepNext/>
        <w:keepLines/>
        <w:ind w:left="709" w:hanging="709"/>
        <w:jc w:val="both"/>
        <w:rPr>
          <w:rFonts w:ascii="Museo Sans 300" w:hAnsi="Museo Sans 300"/>
          <w:b/>
          <w:sz w:val="22"/>
          <w:szCs w:val="22"/>
        </w:rPr>
      </w:pPr>
    </w:p>
    <w:p w14:paraId="68EF337F" w14:textId="77777777" w:rsidR="003C5E72" w:rsidRPr="003C5E72" w:rsidRDefault="003C5E72" w:rsidP="003C5E72">
      <w:pPr>
        <w:pStyle w:val="Prrafodelista"/>
        <w:widowControl w:val="0"/>
        <w:numPr>
          <w:ilvl w:val="0"/>
          <w:numId w:val="18"/>
        </w:numPr>
        <w:ind w:left="567" w:hanging="425"/>
        <w:jc w:val="both"/>
        <w:rPr>
          <w:rFonts w:ascii="Museo Sans 300" w:hAnsi="Museo Sans 300"/>
          <w:sz w:val="22"/>
          <w:szCs w:val="22"/>
          <w:lang w:val="es-ES" w:eastAsia="es-ES"/>
        </w:rPr>
      </w:pPr>
      <w:r w:rsidRPr="003C5E72">
        <w:rPr>
          <w:rFonts w:ascii="Museo Sans 300" w:hAnsi="Museo Sans 300"/>
          <w:sz w:val="22"/>
          <w:szCs w:val="22"/>
          <w:lang w:val="es-ES" w:eastAsia="es-ES"/>
        </w:rPr>
        <w:t>Que mediante Decreto Legislativo No. 614, del 20 de diciembre de 2022, publicado en el Diario Oficial No. 241, Tomo No. 437, del 21 de diciembre de 2022, se emitió la Ley Integral del Sistema de Pensiones, por la cual se creó el Sistema de Pensiones para los trabajadores del sector privado, público y municipal, que comprende el conjunto de normas y medidas que aplicarán las Administradoras de Fondos para Pensiones.</w:t>
      </w:r>
    </w:p>
    <w:p w14:paraId="60F1415E" w14:textId="77777777" w:rsidR="00A75DE4" w:rsidRPr="003C5E72" w:rsidRDefault="00A75DE4" w:rsidP="00AC03AC">
      <w:pPr>
        <w:ind w:hanging="425"/>
        <w:jc w:val="both"/>
        <w:rPr>
          <w:rFonts w:ascii="Museo Sans 300" w:hAnsi="Museo Sans 300"/>
          <w:sz w:val="22"/>
          <w:szCs w:val="22"/>
          <w:lang w:val="es-SV"/>
        </w:rPr>
      </w:pPr>
    </w:p>
    <w:p w14:paraId="22659CF3" w14:textId="0F6A173C" w:rsidR="00A75DE4" w:rsidRPr="00890175" w:rsidRDefault="00A75DE4" w:rsidP="00962B48">
      <w:pPr>
        <w:pStyle w:val="Prrafodelista"/>
        <w:widowControl w:val="0"/>
        <w:numPr>
          <w:ilvl w:val="0"/>
          <w:numId w:val="18"/>
        </w:numPr>
        <w:ind w:left="567" w:hanging="425"/>
        <w:jc w:val="both"/>
        <w:rPr>
          <w:rFonts w:ascii="Museo Sans 300" w:hAnsi="Museo Sans 300"/>
          <w:sz w:val="22"/>
          <w:szCs w:val="22"/>
          <w:lang w:val="es-ES" w:eastAsia="es-ES"/>
        </w:rPr>
      </w:pPr>
      <w:r w:rsidRPr="00890175">
        <w:rPr>
          <w:rFonts w:ascii="Museo Sans 300" w:hAnsi="Museo Sans 300"/>
          <w:sz w:val="22"/>
          <w:szCs w:val="22"/>
          <w:lang w:val="es-ES" w:eastAsia="es-ES"/>
        </w:rPr>
        <w:t xml:space="preserve">Que el artículo </w:t>
      </w:r>
      <w:r w:rsidR="00097D5C" w:rsidRPr="00890175">
        <w:rPr>
          <w:rFonts w:ascii="Museo Sans 300" w:hAnsi="Museo Sans 300"/>
          <w:sz w:val="22"/>
          <w:szCs w:val="22"/>
          <w:lang w:val="es-ES" w:eastAsia="es-ES"/>
        </w:rPr>
        <w:t xml:space="preserve">79 </w:t>
      </w:r>
      <w:r w:rsidRPr="00890175">
        <w:rPr>
          <w:rFonts w:ascii="Museo Sans 300" w:hAnsi="Museo Sans 300"/>
          <w:sz w:val="22"/>
          <w:szCs w:val="22"/>
          <w:lang w:val="es-ES" w:eastAsia="es-ES"/>
        </w:rPr>
        <w:t xml:space="preserve">de la Ley </w:t>
      </w:r>
      <w:r w:rsidR="00097D5C" w:rsidRPr="00890175">
        <w:rPr>
          <w:rFonts w:ascii="Museo Sans 300" w:hAnsi="Museo Sans 300"/>
          <w:sz w:val="22"/>
          <w:szCs w:val="22"/>
          <w:lang w:val="es-ES" w:eastAsia="es-ES"/>
        </w:rPr>
        <w:t xml:space="preserve">Integral </w:t>
      </w:r>
      <w:r w:rsidRPr="00890175">
        <w:rPr>
          <w:rFonts w:ascii="Museo Sans 300" w:hAnsi="Museo Sans 300"/>
          <w:sz w:val="22"/>
          <w:szCs w:val="22"/>
          <w:lang w:val="es-ES" w:eastAsia="es-ES"/>
        </w:rPr>
        <w:t xml:space="preserve">del Sistema de Pensiones establece que las Administradoras de Fondos </w:t>
      </w:r>
      <w:r w:rsidR="00097D5C" w:rsidRPr="00890175">
        <w:rPr>
          <w:rFonts w:ascii="Museo Sans 300" w:hAnsi="Museo Sans 300"/>
          <w:sz w:val="22"/>
          <w:szCs w:val="22"/>
          <w:lang w:val="es-ES" w:eastAsia="es-ES"/>
        </w:rPr>
        <w:t xml:space="preserve">para </w:t>
      </w:r>
      <w:r w:rsidRPr="00890175">
        <w:rPr>
          <w:rFonts w:ascii="Museo Sans 300" w:hAnsi="Museo Sans 300"/>
          <w:sz w:val="22"/>
          <w:szCs w:val="22"/>
          <w:lang w:val="es-ES" w:eastAsia="es-ES"/>
        </w:rPr>
        <w:t>Pensiones deberán mantener los valores en que inviertan los recursos de los Fondos bajo custodia de una sociedad especializada en el depósito y custodia de valores.</w:t>
      </w:r>
    </w:p>
    <w:p w14:paraId="2F42DC09" w14:textId="07527585" w:rsidR="00A75DE4" w:rsidRPr="00890175" w:rsidRDefault="00A75DE4" w:rsidP="00AC03AC">
      <w:pPr>
        <w:pStyle w:val="Prrafodelista"/>
        <w:ind w:hanging="425"/>
        <w:contextualSpacing w:val="0"/>
        <w:rPr>
          <w:rFonts w:ascii="Museo Sans 300" w:hAnsi="Museo Sans 300"/>
          <w:sz w:val="22"/>
          <w:szCs w:val="22"/>
          <w:lang w:val="es-ES" w:eastAsia="es-ES"/>
        </w:rPr>
      </w:pPr>
    </w:p>
    <w:p w14:paraId="5307C3D9" w14:textId="77777777" w:rsidR="00E778C1" w:rsidRPr="00890175" w:rsidRDefault="00E778C1" w:rsidP="00962B48">
      <w:pPr>
        <w:pStyle w:val="Prrafodelista"/>
        <w:widowControl w:val="0"/>
        <w:numPr>
          <w:ilvl w:val="0"/>
          <w:numId w:val="18"/>
        </w:numPr>
        <w:ind w:left="567" w:hanging="425"/>
        <w:jc w:val="both"/>
        <w:rPr>
          <w:rFonts w:ascii="Museo Sans 300" w:hAnsi="Museo Sans 300"/>
          <w:sz w:val="22"/>
          <w:szCs w:val="22"/>
          <w:lang w:val="es-MX"/>
        </w:rPr>
      </w:pPr>
      <w:r w:rsidRPr="00890175">
        <w:rPr>
          <w:rFonts w:ascii="Museo Sans 300" w:hAnsi="Museo Sans 300"/>
          <w:sz w:val="22"/>
          <w:szCs w:val="22"/>
          <w:lang w:val="es-MX"/>
        </w:rPr>
        <w:t>Que el artículo 159 del Decreto Legislativo No. 614, por el cual se aprobó la Ley Integral del Sistema de Pensiones, establece que el Banco Central de Reserva de El Salvador emitirá las Normas Técnicas y Resoluciones necesarias que permitan el desarrollo de lo establecido en la referida Ley.</w:t>
      </w:r>
    </w:p>
    <w:p w14:paraId="383C89C1" w14:textId="77777777" w:rsidR="00962B48" w:rsidRPr="00890175" w:rsidRDefault="00962B48" w:rsidP="00A75DE4">
      <w:pPr>
        <w:keepNext/>
        <w:keepLines/>
        <w:jc w:val="both"/>
        <w:rPr>
          <w:rFonts w:ascii="Museo Sans 300" w:hAnsi="Museo Sans 300"/>
          <w:b/>
          <w:sz w:val="22"/>
          <w:szCs w:val="22"/>
        </w:rPr>
      </w:pPr>
    </w:p>
    <w:p w14:paraId="4E003DED" w14:textId="71006C02" w:rsidR="00A75DE4" w:rsidRPr="00890175" w:rsidRDefault="00A75DE4" w:rsidP="00A75DE4">
      <w:pPr>
        <w:keepNext/>
        <w:keepLines/>
        <w:jc w:val="both"/>
        <w:rPr>
          <w:rFonts w:ascii="Museo Sans 300" w:hAnsi="Museo Sans 300"/>
          <w:b/>
          <w:sz w:val="22"/>
          <w:szCs w:val="22"/>
        </w:rPr>
      </w:pPr>
      <w:r w:rsidRPr="00890175">
        <w:rPr>
          <w:rFonts w:ascii="Museo Sans 300" w:hAnsi="Museo Sans 300"/>
          <w:b/>
          <w:sz w:val="22"/>
          <w:szCs w:val="22"/>
        </w:rPr>
        <w:t>POR TANTO,</w:t>
      </w:r>
    </w:p>
    <w:p w14:paraId="7A5491A6" w14:textId="77777777" w:rsidR="00A75DE4" w:rsidRPr="00890175" w:rsidRDefault="00A75DE4" w:rsidP="00A75DE4">
      <w:pPr>
        <w:keepNext/>
        <w:keepLines/>
        <w:jc w:val="both"/>
        <w:rPr>
          <w:rFonts w:ascii="Museo Sans 300" w:hAnsi="Museo Sans 300"/>
          <w:b/>
          <w:sz w:val="22"/>
          <w:szCs w:val="22"/>
        </w:rPr>
      </w:pPr>
    </w:p>
    <w:p w14:paraId="1964845E" w14:textId="77777777" w:rsidR="00A75DE4" w:rsidRPr="00890175" w:rsidRDefault="00A75DE4" w:rsidP="00A75DE4">
      <w:pPr>
        <w:keepNext/>
        <w:keepLines/>
        <w:jc w:val="both"/>
        <w:rPr>
          <w:rFonts w:ascii="Museo Sans 300" w:hAnsi="Museo Sans 300"/>
          <w:sz w:val="22"/>
          <w:szCs w:val="22"/>
        </w:rPr>
      </w:pPr>
      <w:r w:rsidRPr="00890175">
        <w:rPr>
          <w:rFonts w:ascii="Museo Sans 300" w:hAnsi="Museo Sans 300"/>
          <w:sz w:val="22"/>
          <w:szCs w:val="22"/>
        </w:rPr>
        <w:t>en virtud de las facultades normativas que le confiere el artículo 99 de la Ley de Supervisión y Regulación del Sistema Financiero,</w:t>
      </w:r>
    </w:p>
    <w:p w14:paraId="4036D5C0" w14:textId="77777777" w:rsidR="00A75DE4" w:rsidRPr="00890175" w:rsidRDefault="00A75DE4" w:rsidP="00A75DE4">
      <w:pPr>
        <w:keepNext/>
        <w:keepLines/>
        <w:jc w:val="both"/>
        <w:rPr>
          <w:rFonts w:ascii="Museo Sans 300" w:hAnsi="Museo Sans 300"/>
          <w:sz w:val="22"/>
          <w:szCs w:val="22"/>
        </w:rPr>
      </w:pPr>
    </w:p>
    <w:p w14:paraId="12B30B28" w14:textId="77777777" w:rsidR="00A75DE4" w:rsidRPr="00890175" w:rsidRDefault="00A75DE4" w:rsidP="00A75DE4">
      <w:pPr>
        <w:keepNext/>
        <w:keepLines/>
        <w:jc w:val="both"/>
        <w:rPr>
          <w:rFonts w:ascii="Museo Sans 300" w:hAnsi="Museo Sans 300"/>
          <w:sz w:val="22"/>
          <w:szCs w:val="22"/>
        </w:rPr>
      </w:pPr>
      <w:r w:rsidRPr="00890175">
        <w:rPr>
          <w:rFonts w:ascii="Museo Sans 300" w:hAnsi="Museo Sans 300"/>
          <w:b/>
          <w:sz w:val="22"/>
          <w:szCs w:val="22"/>
        </w:rPr>
        <w:t>ACUERDA,</w:t>
      </w:r>
      <w:r w:rsidRPr="00890175">
        <w:rPr>
          <w:rFonts w:ascii="Museo Sans 300" w:hAnsi="Museo Sans 300"/>
          <w:sz w:val="22"/>
          <w:szCs w:val="22"/>
        </w:rPr>
        <w:t xml:space="preserve"> emitir las siguientes:</w:t>
      </w:r>
    </w:p>
    <w:p w14:paraId="79BFC04A" w14:textId="77777777" w:rsidR="00A75DE4" w:rsidRPr="00890175" w:rsidRDefault="00A75DE4" w:rsidP="00A75DE4">
      <w:pPr>
        <w:rPr>
          <w:rFonts w:ascii="Museo Sans 300" w:hAnsi="Museo Sans 300"/>
          <w:b/>
          <w:sz w:val="22"/>
          <w:szCs w:val="22"/>
        </w:rPr>
      </w:pPr>
    </w:p>
    <w:p w14:paraId="4C40D104" w14:textId="7682750A" w:rsidR="00A75DE4" w:rsidRPr="00890175" w:rsidRDefault="00A75DE4" w:rsidP="00A75DE4">
      <w:pPr>
        <w:widowControl w:val="0"/>
        <w:jc w:val="center"/>
        <w:rPr>
          <w:rFonts w:ascii="Museo Sans 300" w:hAnsi="Museo Sans 300" w:cs="Arial"/>
          <w:b/>
          <w:sz w:val="22"/>
          <w:szCs w:val="22"/>
        </w:rPr>
      </w:pPr>
      <w:r w:rsidRPr="00890175">
        <w:rPr>
          <w:rFonts w:ascii="Museo Sans 300" w:hAnsi="Museo Sans 300" w:cs="Arial"/>
          <w:b/>
          <w:sz w:val="22"/>
          <w:szCs w:val="22"/>
        </w:rPr>
        <w:t>NORMAS TÉCNICAS PARA EL DEPÓSITO Y CUSTODIA DE VALORES PARA EL SISTEMA DE PENSIONES</w:t>
      </w:r>
    </w:p>
    <w:p w14:paraId="6347FCEA" w14:textId="77777777" w:rsidR="00A75DE4" w:rsidRPr="00890175" w:rsidRDefault="00A75DE4" w:rsidP="00A75DE4">
      <w:pPr>
        <w:jc w:val="center"/>
        <w:rPr>
          <w:rFonts w:ascii="Museo Sans 300" w:hAnsi="Museo Sans 300"/>
          <w:b/>
          <w:sz w:val="22"/>
          <w:szCs w:val="22"/>
        </w:rPr>
      </w:pPr>
    </w:p>
    <w:p w14:paraId="5BBE9378"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t>CAPÍTULO I</w:t>
      </w:r>
    </w:p>
    <w:p w14:paraId="392C431A" w14:textId="77777777" w:rsidR="00A75DE4" w:rsidRPr="00890175" w:rsidRDefault="00A75DE4" w:rsidP="00A75DE4">
      <w:pPr>
        <w:jc w:val="center"/>
        <w:rPr>
          <w:rFonts w:ascii="Museo Sans 300" w:hAnsi="Museo Sans 300"/>
          <w:b/>
          <w:sz w:val="22"/>
          <w:szCs w:val="22"/>
        </w:rPr>
      </w:pPr>
      <w:r w:rsidRPr="00890175">
        <w:rPr>
          <w:rFonts w:ascii="Museo Sans 300" w:hAnsi="Museo Sans 300"/>
          <w:b/>
          <w:sz w:val="22"/>
          <w:szCs w:val="22"/>
        </w:rPr>
        <w:t xml:space="preserve">OBJETO, SUJETOS Y TÉRMINOS </w:t>
      </w:r>
    </w:p>
    <w:p w14:paraId="7217147C" w14:textId="77777777" w:rsidR="00A75DE4" w:rsidRPr="00890175" w:rsidRDefault="00A75DE4" w:rsidP="00A75DE4">
      <w:pPr>
        <w:jc w:val="center"/>
        <w:rPr>
          <w:rFonts w:ascii="Museo Sans 300" w:hAnsi="Museo Sans 300"/>
          <w:b/>
          <w:sz w:val="22"/>
          <w:szCs w:val="22"/>
        </w:rPr>
      </w:pPr>
    </w:p>
    <w:p w14:paraId="7A79C34B" w14:textId="77777777" w:rsidR="00A75DE4" w:rsidRPr="00890175" w:rsidRDefault="00A75DE4" w:rsidP="00A75DE4">
      <w:pPr>
        <w:jc w:val="both"/>
        <w:rPr>
          <w:rFonts w:ascii="Museo Sans 300" w:hAnsi="Museo Sans 300"/>
          <w:b/>
          <w:sz w:val="22"/>
          <w:szCs w:val="22"/>
        </w:rPr>
      </w:pPr>
      <w:r w:rsidRPr="00890175">
        <w:rPr>
          <w:rFonts w:ascii="Museo Sans 300" w:hAnsi="Museo Sans 300"/>
          <w:b/>
          <w:sz w:val="22"/>
          <w:szCs w:val="22"/>
        </w:rPr>
        <w:t>Objeto</w:t>
      </w:r>
    </w:p>
    <w:p w14:paraId="2C4603F7" w14:textId="1826DFCD" w:rsidR="00A75DE4" w:rsidRPr="00890175" w:rsidRDefault="00A75DE4" w:rsidP="00157CD9">
      <w:pPr>
        <w:pStyle w:val="Prrafodelista"/>
        <w:keepNext/>
        <w:keepLines/>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El objeto de las presentes Normas es establecer los procedimientos que faciliten a las Administradoras de Fondos de Pensiones, cumplir con el requisito de mantener bajo custodia los instrumentos financieros en que se inviertan los recursos de los Fondos de Pensiones; así como regular los servicios que prestarán las sociedades de depósito y custodia de valores nacionales y extranjeras a dichas Instituciones. </w:t>
      </w:r>
    </w:p>
    <w:p w14:paraId="79457497" w14:textId="77777777" w:rsidR="00C9777D" w:rsidRPr="00890175" w:rsidRDefault="00C9777D" w:rsidP="00A75DE4">
      <w:pPr>
        <w:pStyle w:val="Prrafodelista"/>
        <w:keepNext/>
        <w:keepLines/>
        <w:ind w:left="0"/>
        <w:contextualSpacing w:val="0"/>
        <w:jc w:val="both"/>
        <w:rPr>
          <w:rFonts w:ascii="Museo Sans 300" w:hAnsi="Museo Sans 300"/>
          <w:sz w:val="22"/>
          <w:szCs w:val="22"/>
        </w:rPr>
      </w:pPr>
    </w:p>
    <w:p w14:paraId="12406218" w14:textId="77777777" w:rsidR="00A75DE4" w:rsidRPr="00890175" w:rsidRDefault="00A75DE4" w:rsidP="00A75DE4">
      <w:pPr>
        <w:jc w:val="both"/>
        <w:rPr>
          <w:rFonts w:ascii="Museo Sans 300" w:hAnsi="Museo Sans 300"/>
          <w:b/>
          <w:sz w:val="22"/>
          <w:szCs w:val="22"/>
        </w:rPr>
      </w:pPr>
      <w:r w:rsidRPr="00890175">
        <w:rPr>
          <w:rFonts w:ascii="Museo Sans 300" w:hAnsi="Museo Sans 300"/>
          <w:b/>
          <w:sz w:val="22"/>
          <w:szCs w:val="22"/>
        </w:rPr>
        <w:t xml:space="preserve">Sujetos </w:t>
      </w:r>
    </w:p>
    <w:p w14:paraId="4AFFF721" w14:textId="0D52505C" w:rsidR="00A75DE4" w:rsidRPr="00890175" w:rsidRDefault="00A75DE4" w:rsidP="00C9777D">
      <w:pPr>
        <w:pStyle w:val="Prrafodelista"/>
        <w:widowControl w:val="0"/>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Los sujetos obligados al cumplimiento </w:t>
      </w:r>
      <w:r w:rsidR="003E7797" w:rsidRPr="00890175">
        <w:rPr>
          <w:rFonts w:ascii="Museo Sans 300" w:hAnsi="Museo Sans 300"/>
          <w:sz w:val="22"/>
          <w:szCs w:val="22"/>
        </w:rPr>
        <w:t xml:space="preserve">de las disposiciones establecidas en </w:t>
      </w:r>
      <w:r w:rsidRPr="00890175">
        <w:rPr>
          <w:rFonts w:ascii="Museo Sans 300" w:hAnsi="Museo Sans 300"/>
          <w:sz w:val="22"/>
          <w:szCs w:val="22"/>
        </w:rPr>
        <w:t xml:space="preserve">las presentes Normas son las Administradoras de Fondos de Pensiones y las Sociedades de </w:t>
      </w:r>
      <w:r w:rsidRPr="00890175">
        <w:rPr>
          <w:rFonts w:ascii="Museo Sans 300" w:hAnsi="Museo Sans 300"/>
          <w:sz w:val="22"/>
          <w:szCs w:val="22"/>
        </w:rPr>
        <w:lastRenderedPageBreak/>
        <w:t>Depósito y Custodia de Valores.</w:t>
      </w:r>
    </w:p>
    <w:p w14:paraId="58B8809B" w14:textId="77777777" w:rsidR="00A75DE4" w:rsidRPr="00890175" w:rsidRDefault="00A75DE4" w:rsidP="00A75DE4">
      <w:pPr>
        <w:jc w:val="both"/>
        <w:rPr>
          <w:rFonts w:ascii="Museo Sans 300" w:hAnsi="Museo Sans 300"/>
          <w:b/>
          <w:sz w:val="22"/>
          <w:szCs w:val="22"/>
        </w:rPr>
      </w:pPr>
    </w:p>
    <w:p w14:paraId="392AAF6C" w14:textId="5AEF49AA" w:rsidR="00A75DE4" w:rsidRPr="00890175" w:rsidRDefault="00A75DE4" w:rsidP="00A75DE4">
      <w:pPr>
        <w:jc w:val="both"/>
        <w:rPr>
          <w:rFonts w:ascii="Museo Sans 300" w:hAnsi="Museo Sans 300"/>
          <w:b/>
          <w:sz w:val="22"/>
          <w:szCs w:val="22"/>
        </w:rPr>
      </w:pPr>
      <w:r w:rsidRPr="00890175">
        <w:rPr>
          <w:rFonts w:ascii="Museo Sans 300" w:hAnsi="Museo Sans 300"/>
          <w:b/>
          <w:sz w:val="22"/>
          <w:szCs w:val="22"/>
        </w:rPr>
        <w:t>Términos</w:t>
      </w:r>
    </w:p>
    <w:p w14:paraId="35989867" w14:textId="7B2D0F1E" w:rsidR="00A75DE4" w:rsidRPr="00890175" w:rsidRDefault="00A75DE4" w:rsidP="00157CD9">
      <w:pPr>
        <w:pStyle w:val="Prrafodelista"/>
        <w:keepNext/>
        <w:keepLines/>
        <w:numPr>
          <w:ilvl w:val="0"/>
          <w:numId w:val="5"/>
        </w:numPr>
        <w:tabs>
          <w:tab w:val="left" w:pos="709"/>
        </w:tabs>
        <w:spacing w:after="120"/>
        <w:ind w:left="0" w:firstLine="0"/>
        <w:contextualSpacing w:val="0"/>
        <w:jc w:val="both"/>
        <w:rPr>
          <w:rFonts w:ascii="Museo Sans 300" w:hAnsi="Museo Sans 300"/>
          <w:sz w:val="22"/>
          <w:szCs w:val="22"/>
        </w:rPr>
      </w:pPr>
      <w:r w:rsidRPr="00890175">
        <w:rPr>
          <w:rFonts w:ascii="Museo Sans 300" w:hAnsi="Museo Sans 300"/>
          <w:sz w:val="22"/>
          <w:szCs w:val="22"/>
        </w:rPr>
        <w:t xml:space="preserve">Para efectos de </w:t>
      </w:r>
      <w:r w:rsidR="003E7797" w:rsidRPr="00890175">
        <w:rPr>
          <w:rFonts w:ascii="Museo Sans 300" w:hAnsi="Museo Sans 300"/>
          <w:sz w:val="22"/>
          <w:szCs w:val="22"/>
        </w:rPr>
        <w:t xml:space="preserve">las presentes </w:t>
      </w:r>
      <w:r w:rsidRPr="00890175">
        <w:rPr>
          <w:rFonts w:ascii="Museo Sans 300" w:hAnsi="Museo Sans 300"/>
          <w:sz w:val="22"/>
          <w:szCs w:val="22"/>
        </w:rPr>
        <w:t>Normas, los términos que se indican a continuación tienen el significado siguiente:</w:t>
      </w:r>
    </w:p>
    <w:p w14:paraId="3A1B7CE9" w14:textId="3B505CAD"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 xml:space="preserve">AFP: </w:t>
      </w:r>
      <w:r w:rsidRPr="00890175">
        <w:rPr>
          <w:rFonts w:ascii="Museo Sans 300" w:hAnsi="Museo Sans 300"/>
          <w:sz w:val="22"/>
          <w:szCs w:val="22"/>
        </w:rPr>
        <w:t xml:space="preserve">Administradora de Fondos de Pensiones; </w:t>
      </w:r>
    </w:p>
    <w:p w14:paraId="4B93DA26" w14:textId="77777777"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Banco Central:</w:t>
      </w:r>
      <w:r w:rsidRPr="00890175">
        <w:rPr>
          <w:rFonts w:ascii="Museo Sans 300" w:hAnsi="Museo Sans 300"/>
          <w:sz w:val="22"/>
          <w:szCs w:val="22"/>
        </w:rPr>
        <w:t xml:space="preserve"> Banco Central de Reserva de El Salvador;</w:t>
      </w:r>
    </w:p>
    <w:p w14:paraId="0224C60A" w14:textId="06604742"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 xml:space="preserve">Bolsa: </w:t>
      </w:r>
      <w:r w:rsidRPr="00890175">
        <w:rPr>
          <w:rFonts w:ascii="Museo Sans 300" w:hAnsi="Museo Sans 300"/>
          <w:sz w:val="22"/>
          <w:szCs w:val="22"/>
        </w:rPr>
        <w:t xml:space="preserve">Bolsa de valores </w:t>
      </w:r>
      <w:r w:rsidR="00A70B0E" w:rsidRPr="00890175">
        <w:rPr>
          <w:rFonts w:ascii="Museo Sans 300" w:hAnsi="Museo Sans 300"/>
          <w:sz w:val="22"/>
          <w:szCs w:val="22"/>
        </w:rPr>
        <w:t>constituid</w:t>
      </w:r>
      <w:r w:rsidR="00A95317" w:rsidRPr="00890175">
        <w:rPr>
          <w:rFonts w:ascii="Museo Sans 300" w:hAnsi="Museo Sans 300"/>
          <w:sz w:val="22"/>
          <w:szCs w:val="22"/>
        </w:rPr>
        <w:t>a</w:t>
      </w:r>
      <w:r w:rsidR="00A70B0E" w:rsidRPr="00890175">
        <w:rPr>
          <w:rFonts w:ascii="Museo Sans 300" w:hAnsi="Museo Sans 300"/>
          <w:sz w:val="22"/>
          <w:szCs w:val="22"/>
        </w:rPr>
        <w:t xml:space="preserve"> en El Salvador y registrada en la Superintendencia del Sistema Financiero</w:t>
      </w:r>
      <w:r w:rsidRPr="00890175">
        <w:rPr>
          <w:rFonts w:ascii="Museo Sans 300" w:hAnsi="Museo Sans 300"/>
          <w:sz w:val="22"/>
          <w:szCs w:val="22"/>
        </w:rPr>
        <w:t>;</w:t>
      </w:r>
    </w:p>
    <w:p w14:paraId="44C5E47E" w14:textId="78909251" w:rsidR="009D45F0" w:rsidRPr="00890175" w:rsidRDefault="009D45F0" w:rsidP="00962B48">
      <w:pPr>
        <w:numPr>
          <w:ilvl w:val="0"/>
          <w:numId w:val="1"/>
        </w:numPr>
        <w:ind w:left="425" w:hanging="425"/>
        <w:jc w:val="both"/>
        <w:rPr>
          <w:rFonts w:ascii="Museo Sans 300" w:hAnsi="Museo Sans 300"/>
          <w:sz w:val="22"/>
          <w:szCs w:val="22"/>
        </w:rPr>
      </w:pPr>
      <w:r w:rsidRPr="00890175">
        <w:rPr>
          <w:rFonts w:ascii="Museo Sans 300" w:hAnsi="Museo Sans 300" w:cs="Arial"/>
          <w:b/>
          <w:bCs/>
          <w:sz w:val="22"/>
          <w:szCs w:val="22"/>
          <w:lang w:val="es-MX"/>
        </w:rPr>
        <w:t xml:space="preserve">Clasificadora </w:t>
      </w:r>
      <w:r w:rsidRPr="00890175">
        <w:rPr>
          <w:rFonts w:ascii="Museo Sans 300" w:hAnsi="Museo Sans 300" w:cs="Arial"/>
          <w:b/>
          <w:sz w:val="22"/>
          <w:szCs w:val="22"/>
          <w:lang w:val="es-MX"/>
        </w:rPr>
        <w:t>de Riesgo:</w:t>
      </w:r>
      <w:r w:rsidR="00A95317" w:rsidRPr="00890175">
        <w:rPr>
          <w:rFonts w:ascii="Museo Sans 300" w:hAnsi="Museo Sans 300" w:cs="Arial"/>
          <w:sz w:val="22"/>
          <w:szCs w:val="22"/>
          <w:lang w:val="es-MX"/>
        </w:rPr>
        <w:t xml:space="preserve"> S</w:t>
      </w:r>
      <w:r w:rsidRPr="00890175">
        <w:rPr>
          <w:rFonts w:ascii="Museo Sans 300" w:hAnsi="Museo Sans 300" w:cs="Arial"/>
          <w:sz w:val="22"/>
          <w:szCs w:val="22"/>
          <w:lang w:val="es-MX"/>
        </w:rPr>
        <w:t>ociedad cuya finalidad principal es la clasificación de riesgo de los valores objeto de oferta pública de conformidad a la Ley del Mercado de Valores de El Salvador</w:t>
      </w:r>
      <w:r w:rsidR="00C94D00" w:rsidRPr="00890175">
        <w:rPr>
          <w:rFonts w:ascii="Museo Sans 300" w:hAnsi="Museo Sans 300" w:cs="Arial"/>
          <w:sz w:val="22"/>
          <w:szCs w:val="22"/>
          <w:lang w:val="es-MX"/>
        </w:rPr>
        <w:t>. Internacionalmente es conocida como Calificadora de Riesgo;</w:t>
      </w:r>
    </w:p>
    <w:p w14:paraId="57CE2621" w14:textId="77777777"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 xml:space="preserve">Depositaria: </w:t>
      </w:r>
      <w:r w:rsidRPr="00890175">
        <w:rPr>
          <w:rFonts w:ascii="Museo Sans 300" w:hAnsi="Museo Sans 300"/>
          <w:sz w:val="22"/>
          <w:szCs w:val="22"/>
        </w:rPr>
        <w:t>Entidad en la que se depositan los certificados de títulos valores hasta ser transferidos;</w:t>
      </w:r>
    </w:p>
    <w:p w14:paraId="0E45DFD3" w14:textId="0B1AA719" w:rsidR="00A106A8" w:rsidRPr="00890175" w:rsidRDefault="00A75DE4" w:rsidP="00962B48">
      <w:pPr>
        <w:numPr>
          <w:ilvl w:val="0"/>
          <w:numId w:val="1"/>
        </w:numPr>
        <w:ind w:left="425" w:hanging="425"/>
        <w:jc w:val="both"/>
        <w:rPr>
          <w:rFonts w:ascii="Museo Sans 300" w:hAnsi="Museo Sans 300" w:cs="Arial"/>
          <w:bCs/>
          <w:sz w:val="22"/>
          <w:szCs w:val="22"/>
          <w:lang w:val="es-SV"/>
        </w:rPr>
      </w:pPr>
      <w:r w:rsidRPr="00890175">
        <w:rPr>
          <w:rFonts w:ascii="Museo Sans 300" w:hAnsi="Museo Sans 300"/>
          <w:b/>
          <w:sz w:val="22"/>
          <w:szCs w:val="22"/>
        </w:rPr>
        <w:t>Fondo:</w:t>
      </w:r>
      <w:r w:rsidRPr="00890175">
        <w:rPr>
          <w:rFonts w:ascii="Museo Sans 300" w:hAnsi="Museo Sans 300"/>
          <w:sz w:val="22"/>
          <w:szCs w:val="22"/>
        </w:rPr>
        <w:t xml:space="preserve"> </w:t>
      </w:r>
      <w:r w:rsidR="00A106A8" w:rsidRPr="00890175">
        <w:rPr>
          <w:rFonts w:ascii="Museo Sans 300" w:hAnsi="Museo Sans 300" w:cs="Arial"/>
          <w:bCs/>
          <w:sz w:val="22"/>
          <w:szCs w:val="22"/>
          <w:lang w:val="es-SV"/>
        </w:rPr>
        <w:t xml:space="preserve">Se refiere al Fondo de Pensiones al que hace alusión el literal g) del artículo 2 de la Ley </w:t>
      </w:r>
      <w:r w:rsidR="00630843" w:rsidRPr="00890175">
        <w:rPr>
          <w:rFonts w:ascii="Museo Sans 300" w:hAnsi="Museo Sans 300" w:cs="Arial"/>
          <w:bCs/>
          <w:sz w:val="22"/>
          <w:szCs w:val="22"/>
          <w:lang w:val="es-SV"/>
        </w:rPr>
        <w:t xml:space="preserve">Integral </w:t>
      </w:r>
      <w:r w:rsidR="00A106A8" w:rsidRPr="00890175">
        <w:rPr>
          <w:rFonts w:ascii="Museo Sans 300" w:hAnsi="Museo Sans 300" w:cs="Arial"/>
          <w:bCs/>
          <w:sz w:val="22"/>
          <w:szCs w:val="22"/>
          <w:lang w:val="es-SV"/>
        </w:rPr>
        <w:t>del Sistema de Pensiones;</w:t>
      </w:r>
    </w:p>
    <w:p w14:paraId="24F65278" w14:textId="760194FE" w:rsidR="00A95317" w:rsidRPr="00890175" w:rsidRDefault="00A95317"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Instrumentos financieros:</w:t>
      </w:r>
      <w:r w:rsidRPr="00890175">
        <w:rPr>
          <w:rFonts w:ascii="Museo Sans 300" w:hAnsi="Museo Sans 300"/>
          <w:sz w:val="22"/>
          <w:szCs w:val="22"/>
        </w:rPr>
        <w:t xml:space="preserve"> Acciones, obligaciones negociables y demás títulos valores;</w:t>
      </w:r>
    </w:p>
    <w:p w14:paraId="35BDC498" w14:textId="7951BFE9" w:rsidR="00EC606D" w:rsidRPr="00890175" w:rsidRDefault="00EC606D"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ISP:</w:t>
      </w:r>
      <w:r w:rsidRPr="00890175">
        <w:rPr>
          <w:rFonts w:ascii="Museo Sans 300" w:hAnsi="Museo Sans 300"/>
          <w:sz w:val="22"/>
          <w:szCs w:val="22"/>
        </w:rPr>
        <w:t xml:space="preserve"> Instituto Salvadoreño de Pensiones;</w:t>
      </w:r>
    </w:p>
    <w:p w14:paraId="2BCD06D4" w14:textId="2F481DA5"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Ley SP:</w:t>
      </w:r>
      <w:r w:rsidRPr="00890175">
        <w:rPr>
          <w:rFonts w:ascii="Museo Sans 300" w:hAnsi="Museo Sans 300"/>
          <w:sz w:val="22"/>
          <w:szCs w:val="22"/>
        </w:rPr>
        <w:t xml:space="preserve"> Ley </w:t>
      </w:r>
      <w:r w:rsidR="006047B3" w:rsidRPr="00890175">
        <w:rPr>
          <w:rFonts w:ascii="Museo Sans 300" w:hAnsi="Museo Sans 300"/>
          <w:sz w:val="22"/>
          <w:szCs w:val="22"/>
        </w:rPr>
        <w:t xml:space="preserve">Integral </w:t>
      </w:r>
      <w:r w:rsidRPr="00890175">
        <w:rPr>
          <w:rFonts w:ascii="Museo Sans 300" w:hAnsi="Museo Sans 300"/>
          <w:sz w:val="22"/>
          <w:szCs w:val="22"/>
        </w:rPr>
        <w:t>del Sistema de Pensiones;</w:t>
      </w:r>
    </w:p>
    <w:p w14:paraId="738BCAE7" w14:textId="77777777" w:rsidR="00A75DE4" w:rsidRPr="00890175" w:rsidRDefault="00A75DE4" w:rsidP="00962B48">
      <w:pPr>
        <w:pStyle w:val="Prrafodelista"/>
        <w:numPr>
          <w:ilvl w:val="0"/>
          <w:numId w:val="1"/>
        </w:numPr>
        <w:ind w:left="425" w:hanging="425"/>
        <w:contextualSpacing w:val="0"/>
        <w:jc w:val="both"/>
        <w:rPr>
          <w:rFonts w:ascii="Museo Sans 300" w:hAnsi="Museo Sans 300"/>
          <w:strike/>
          <w:sz w:val="22"/>
          <w:szCs w:val="22"/>
        </w:rPr>
      </w:pPr>
      <w:r w:rsidRPr="00890175">
        <w:rPr>
          <w:rFonts w:ascii="Museo Sans 300" w:hAnsi="Museo Sans 300"/>
          <w:b/>
          <w:sz w:val="22"/>
          <w:szCs w:val="22"/>
        </w:rPr>
        <w:t>Mercados de Valores Internacionales Organizados:</w:t>
      </w:r>
      <w:r w:rsidRPr="00890175">
        <w:rPr>
          <w:rFonts w:ascii="Museo Sans 300" w:hAnsi="Museo Sans 300"/>
          <w:sz w:val="22"/>
          <w:szCs w:val="22"/>
        </w:rPr>
        <w:t xml:space="preserve"> Mercado de valores organizados, tales como: Bolsas de Valores, mercados electrónicos, mercados sobre el mostrador o su equivalente los cuales tengan similares o superiores requisitos de supervisión con respecto a los de El Salvador; </w:t>
      </w:r>
    </w:p>
    <w:p w14:paraId="54F40298" w14:textId="7E25E83A" w:rsidR="00A75DE4" w:rsidRPr="00890175" w:rsidRDefault="00926A9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Registro</w:t>
      </w:r>
      <w:r w:rsidR="00A75DE4" w:rsidRPr="00890175">
        <w:rPr>
          <w:rFonts w:ascii="Museo Sans 300" w:hAnsi="Museo Sans 300"/>
          <w:b/>
          <w:sz w:val="22"/>
          <w:szCs w:val="22"/>
        </w:rPr>
        <w:t xml:space="preserve">: </w:t>
      </w:r>
      <w:r w:rsidR="00A75DE4" w:rsidRPr="00890175">
        <w:rPr>
          <w:rFonts w:ascii="Museo Sans 300" w:hAnsi="Museo Sans 300"/>
          <w:sz w:val="22"/>
          <w:szCs w:val="22"/>
        </w:rPr>
        <w:t>Registro Público de la Superintendencia del Sistema Financiero;</w:t>
      </w:r>
    </w:p>
    <w:p w14:paraId="301452AB" w14:textId="02FFD3AC" w:rsidR="00A75DE4" w:rsidRPr="00890175" w:rsidRDefault="00A75DE4" w:rsidP="00962B48">
      <w:pPr>
        <w:numPr>
          <w:ilvl w:val="0"/>
          <w:numId w:val="1"/>
        </w:numPr>
        <w:ind w:left="425" w:hanging="425"/>
        <w:jc w:val="both"/>
        <w:rPr>
          <w:rFonts w:ascii="Museo Sans 300" w:hAnsi="Museo Sans 300"/>
          <w:sz w:val="22"/>
          <w:szCs w:val="22"/>
        </w:rPr>
      </w:pPr>
      <w:r w:rsidRPr="00890175">
        <w:rPr>
          <w:rFonts w:ascii="Museo Sans 300" w:hAnsi="Museo Sans 300"/>
          <w:b/>
          <w:sz w:val="22"/>
          <w:szCs w:val="22"/>
        </w:rPr>
        <w:t>SP:</w:t>
      </w:r>
      <w:r w:rsidRPr="00890175">
        <w:rPr>
          <w:rFonts w:ascii="Museo Sans 300" w:hAnsi="Museo Sans 300"/>
          <w:sz w:val="22"/>
          <w:szCs w:val="22"/>
        </w:rPr>
        <w:t xml:space="preserve"> Sistema de Pensiones;</w:t>
      </w:r>
    </w:p>
    <w:p w14:paraId="16B42E9C" w14:textId="77777777" w:rsidR="00A75DE4" w:rsidRPr="00890175" w:rsidRDefault="00A75DE4" w:rsidP="00962B48">
      <w:pPr>
        <w:widowControl w:val="0"/>
        <w:numPr>
          <w:ilvl w:val="0"/>
          <w:numId w:val="1"/>
        </w:numPr>
        <w:ind w:left="425" w:hanging="425"/>
        <w:jc w:val="both"/>
        <w:rPr>
          <w:rFonts w:ascii="Museo Sans 300" w:hAnsi="Museo Sans 300"/>
          <w:sz w:val="22"/>
          <w:szCs w:val="22"/>
        </w:rPr>
      </w:pPr>
      <w:r w:rsidRPr="00890175">
        <w:rPr>
          <w:rFonts w:ascii="Museo Sans 300" w:hAnsi="Museo Sans 300"/>
          <w:b/>
          <w:sz w:val="22"/>
          <w:szCs w:val="22"/>
        </w:rPr>
        <w:t>Sociedad de depósito y custodia:</w:t>
      </w:r>
      <w:r w:rsidRPr="00890175">
        <w:rPr>
          <w:rFonts w:ascii="Museo Sans 300" w:hAnsi="Museo Sans 300"/>
          <w:sz w:val="22"/>
          <w:szCs w:val="22"/>
        </w:rPr>
        <w:t xml:space="preserve"> Sociedad especializada en el depósito y custodia de valores, que puede ser una entidad de giro exclusivo, banco u otra entidad financiera autorizada a prestar dicho servicio;</w:t>
      </w:r>
    </w:p>
    <w:p w14:paraId="196CCAE6" w14:textId="77777777" w:rsidR="00A75DE4" w:rsidRPr="00890175" w:rsidRDefault="00A75DE4" w:rsidP="00962B48">
      <w:pPr>
        <w:pStyle w:val="Prrafodelista"/>
        <w:widowControl w:val="0"/>
        <w:numPr>
          <w:ilvl w:val="0"/>
          <w:numId w:val="1"/>
        </w:numPr>
        <w:ind w:left="425" w:hanging="425"/>
        <w:contextualSpacing w:val="0"/>
        <w:jc w:val="both"/>
        <w:rPr>
          <w:rFonts w:ascii="Museo Sans 300" w:hAnsi="Museo Sans 300"/>
          <w:sz w:val="22"/>
          <w:szCs w:val="22"/>
        </w:rPr>
      </w:pPr>
      <w:r w:rsidRPr="00890175">
        <w:rPr>
          <w:rFonts w:ascii="Museo Sans 300" w:hAnsi="Museo Sans 300"/>
          <w:b/>
          <w:sz w:val="22"/>
          <w:szCs w:val="22"/>
        </w:rPr>
        <w:t>Subcustodio:</w:t>
      </w:r>
      <w:r w:rsidRPr="00890175">
        <w:rPr>
          <w:rFonts w:ascii="Museo Sans 300" w:hAnsi="Museo Sans 300"/>
          <w:sz w:val="22"/>
          <w:szCs w:val="22"/>
        </w:rPr>
        <w:t xml:space="preserve"> Institución contratada por la sociedad de depósito y custodia para la prestación del servicio de custodia a los Fondos de Pensiones, cuando aquella no pueda proporcionarla directamente en determinados lugares;</w:t>
      </w:r>
    </w:p>
    <w:p w14:paraId="7DB0A42E" w14:textId="77777777" w:rsidR="00A75DE4" w:rsidRPr="00890175" w:rsidRDefault="00A75DE4" w:rsidP="00962B48">
      <w:pPr>
        <w:pStyle w:val="Prrafodelista"/>
        <w:numPr>
          <w:ilvl w:val="0"/>
          <w:numId w:val="1"/>
        </w:numPr>
        <w:ind w:left="425" w:hanging="425"/>
        <w:contextualSpacing w:val="0"/>
        <w:jc w:val="both"/>
        <w:rPr>
          <w:rFonts w:ascii="Museo Sans 300" w:hAnsi="Museo Sans 300"/>
          <w:sz w:val="22"/>
          <w:szCs w:val="22"/>
        </w:rPr>
      </w:pPr>
      <w:r w:rsidRPr="00890175">
        <w:rPr>
          <w:rFonts w:ascii="Museo Sans 300" w:hAnsi="Museo Sans 300"/>
          <w:b/>
          <w:sz w:val="22"/>
          <w:szCs w:val="22"/>
        </w:rPr>
        <w:t>Superintendencia:</w:t>
      </w:r>
      <w:r w:rsidRPr="00890175">
        <w:rPr>
          <w:rFonts w:ascii="Museo Sans 300" w:hAnsi="Museo Sans 300"/>
          <w:sz w:val="22"/>
          <w:szCs w:val="22"/>
        </w:rPr>
        <w:t xml:space="preserve"> Superintendencia del Sistema Financiero; y</w:t>
      </w:r>
    </w:p>
    <w:p w14:paraId="7C97759D" w14:textId="5996221F" w:rsidR="00A75DE4" w:rsidRPr="00890175" w:rsidRDefault="00A75DE4" w:rsidP="00962B48">
      <w:pPr>
        <w:pStyle w:val="Prrafodelista"/>
        <w:numPr>
          <w:ilvl w:val="0"/>
          <w:numId w:val="1"/>
        </w:numPr>
        <w:ind w:left="425" w:hanging="425"/>
        <w:contextualSpacing w:val="0"/>
        <w:jc w:val="both"/>
        <w:rPr>
          <w:rFonts w:ascii="Museo Sans 300" w:hAnsi="Museo Sans 300"/>
          <w:sz w:val="22"/>
          <w:szCs w:val="22"/>
        </w:rPr>
      </w:pPr>
      <w:r w:rsidRPr="00890175">
        <w:rPr>
          <w:rFonts w:ascii="Museo Sans 300" w:hAnsi="Museo Sans 300"/>
          <w:b/>
          <w:sz w:val="22"/>
          <w:szCs w:val="22"/>
        </w:rPr>
        <w:t>Títulos Previsionales:</w:t>
      </w:r>
      <w:r w:rsidRPr="00890175">
        <w:rPr>
          <w:rFonts w:ascii="Museo Sans 300" w:hAnsi="Museo Sans 300"/>
          <w:sz w:val="22"/>
          <w:szCs w:val="22"/>
        </w:rPr>
        <w:t xml:space="preserve"> Títulos</w:t>
      </w:r>
      <w:r w:rsidR="00A95317" w:rsidRPr="00890175">
        <w:rPr>
          <w:rFonts w:ascii="Museo Sans 300" w:hAnsi="Museo Sans 300"/>
          <w:sz w:val="22"/>
          <w:szCs w:val="22"/>
        </w:rPr>
        <w:t xml:space="preserve"> </w:t>
      </w:r>
      <w:r w:rsidRPr="00890175">
        <w:rPr>
          <w:rFonts w:ascii="Museo Sans 300" w:hAnsi="Museo Sans 300"/>
          <w:sz w:val="22"/>
          <w:szCs w:val="22"/>
        </w:rPr>
        <w:t xml:space="preserve">valores que incluyen los Certificados de Traspaso, Certificados de Traspaso Complementarios y Certificados de </w:t>
      </w:r>
      <w:r w:rsidR="006E035D" w:rsidRPr="00890175">
        <w:rPr>
          <w:rFonts w:ascii="Museo Sans 300" w:hAnsi="Museo Sans 300"/>
          <w:sz w:val="22"/>
          <w:szCs w:val="22"/>
        </w:rPr>
        <w:t xml:space="preserve">Obligaciones </w:t>
      </w:r>
      <w:r w:rsidRPr="00890175">
        <w:rPr>
          <w:rFonts w:ascii="Museo Sans 300" w:hAnsi="Museo Sans 300"/>
          <w:sz w:val="22"/>
          <w:szCs w:val="22"/>
        </w:rPr>
        <w:t>Previsionales.</w:t>
      </w:r>
    </w:p>
    <w:p w14:paraId="59880072" w14:textId="77777777" w:rsidR="00A75DE4" w:rsidRPr="00890175" w:rsidRDefault="00A75DE4" w:rsidP="00A75DE4">
      <w:pPr>
        <w:jc w:val="center"/>
        <w:outlineLvl w:val="0"/>
        <w:rPr>
          <w:rFonts w:ascii="Museo Sans 300" w:hAnsi="Museo Sans 300"/>
          <w:b/>
          <w:sz w:val="22"/>
          <w:szCs w:val="22"/>
        </w:rPr>
      </w:pPr>
    </w:p>
    <w:p w14:paraId="5185EB5B"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t>CAPÍTULO II</w:t>
      </w:r>
    </w:p>
    <w:p w14:paraId="19A2E903"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t>DEPÓSITO Y CUSTODIA DE VALORES DE LAS INVERSIONES CON RECURSOS DE LOS FONDOS DE PENSIONES</w:t>
      </w:r>
    </w:p>
    <w:p w14:paraId="19D1E199" w14:textId="77777777" w:rsidR="00A75DE4" w:rsidRPr="00890175" w:rsidRDefault="00A75DE4" w:rsidP="00A75DE4">
      <w:pPr>
        <w:rPr>
          <w:rFonts w:ascii="Museo Sans 300" w:hAnsi="Museo Sans 300"/>
          <w:b/>
          <w:sz w:val="22"/>
          <w:szCs w:val="22"/>
        </w:rPr>
      </w:pPr>
    </w:p>
    <w:p w14:paraId="3C98EAF6" w14:textId="77777777" w:rsidR="00962B48" w:rsidRPr="00890175" w:rsidRDefault="00962B48">
      <w:pPr>
        <w:spacing w:after="200" w:line="276" w:lineRule="auto"/>
        <w:rPr>
          <w:rFonts w:ascii="Museo Sans 300" w:hAnsi="Museo Sans 300"/>
          <w:b/>
          <w:sz w:val="22"/>
          <w:szCs w:val="22"/>
        </w:rPr>
      </w:pPr>
      <w:r w:rsidRPr="00890175">
        <w:rPr>
          <w:rFonts w:ascii="Museo Sans 300" w:hAnsi="Museo Sans 300"/>
          <w:b/>
          <w:sz w:val="22"/>
          <w:szCs w:val="22"/>
        </w:rPr>
        <w:br w:type="page"/>
      </w:r>
    </w:p>
    <w:p w14:paraId="23C86554" w14:textId="219A6EC9" w:rsidR="00A75DE4" w:rsidRPr="00890175" w:rsidRDefault="00A75DE4" w:rsidP="00A75DE4">
      <w:pPr>
        <w:rPr>
          <w:rFonts w:ascii="Museo Sans 300" w:hAnsi="Museo Sans 300"/>
          <w:b/>
          <w:sz w:val="22"/>
          <w:szCs w:val="22"/>
        </w:rPr>
      </w:pPr>
      <w:r w:rsidRPr="00890175">
        <w:rPr>
          <w:rFonts w:ascii="Museo Sans 300" w:hAnsi="Museo Sans 300"/>
          <w:b/>
          <w:sz w:val="22"/>
          <w:szCs w:val="22"/>
        </w:rPr>
        <w:lastRenderedPageBreak/>
        <w:t>Custodia de valores</w:t>
      </w:r>
    </w:p>
    <w:p w14:paraId="59E40A93" w14:textId="59CB2F11" w:rsidR="00A75DE4" w:rsidRPr="00890175" w:rsidRDefault="00A75DE4" w:rsidP="001668F9">
      <w:pPr>
        <w:pStyle w:val="Prrafodelista"/>
        <w:keepLines/>
        <w:widowControl w:val="0"/>
        <w:numPr>
          <w:ilvl w:val="0"/>
          <w:numId w:val="5"/>
        </w:numPr>
        <w:tabs>
          <w:tab w:val="left" w:pos="709"/>
        </w:tabs>
        <w:ind w:left="0" w:firstLine="0"/>
        <w:contextualSpacing w:val="0"/>
        <w:jc w:val="both"/>
        <w:rPr>
          <w:rFonts w:ascii="Museo Sans 300" w:hAnsi="Museo Sans 300"/>
          <w:sz w:val="22"/>
          <w:szCs w:val="22"/>
          <w:lang w:val="es-ES" w:eastAsia="es-ES"/>
        </w:rPr>
      </w:pPr>
      <w:r w:rsidRPr="00890175">
        <w:rPr>
          <w:rFonts w:ascii="Museo Sans 300" w:hAnsi="Museo Sans 300"/>
          <w:sz w:val="22"/>
          <w:szCs w:val="22"/>
        </w:rPr>
        <w:t xml:space="preserve">Los valores en que las AFP inviertan los recursos de los Fondos </w:t>
      </w:r>
      <w:r w:rsidRPr="00890175">
        <w:rPr>
          <w:rFonts w:ascii="Museo Sans 300" w:hAnsi="Museo Sans 300"/>
          <w:sz w:val="22"/>
          <w:szCs w:val="22"/>
          <w:lang w:val="es-ES" w:eastAsia="es-ES"/>
        </w:rPr>
        <w:t xml:space="preserve">deberán estar bajo custodia únicamente en una sociedad especializada en el depósito y custodia, exceptuándose de este requisito las cuotas de participación de Fondos de Inversión Abiertos salvadoreños y extranjeros y los depósitos a los que se refiere el artículo </w:t>
      </w:r>
      <w:r w:rsidR="00FB41A6" w:rsidRPr="00890175">
        <w:rPr>
          <w:rFonts w:ascii="Museo Sans 300" w:hAnsi="Museo Sans 300"/>
          <w:sz w:val="22"/>
          <w:szCs w:val="22"/>
          <w:lang w:val="es-ES" w:eastAsia="es-ES"/>
        </w:rPr>
        <w:t xml:space="preserve">93 </w:t>
      </w:r>
      <w:r w:rsidRPr="00890175">
        <w:rPr>
          <w:rFonts w:ascii="Museo Sans 300" w:hAnsi="Museo Sans 300"/>
          <w:sz w:val="22"/>
          <w:szCs w:val="22"/>
          <w:lang w:val="es-ES" w:eastAsia="es-ES"/>
        </w:rPr>
        <w:t>de la Ley SP.</w:t>
      </w:r>
    </w:p>
    <w:p w14:paraId="1C76990C" w14:textId="77777777" w:rsidR="00A75DE4" w:rsidRPr="00890175" w:rsidRDefault="00A75DE4" w:rsidP="00A75DE4">
      <w:pPr>
        <w:widowControl w:val="0"/>
        <w:jc w:val="both"/>
        <w:rPr>
          <w:rFonts w:ascii="Museo Sans 300" w:hAnsi="Museo Sans 300"/>
          <w:sz w:val="22"/>
          <w:szCs w:val="22"/>
          <w:lang w:val="es-ES" w:eastAsia="es-ES"/>
        </w:rPr>
      </w:pPr>
    </w:p>
    <w:p w14:paraId="0CDA2D91" w14:textId="220CFC58" w:rsidR="00A75DE4" w:rsidRPr="00890175" w:rsidRDefault="00A75DE4" w:rsidP="00A75DE4">
      <w:pPr>
        <w:widowControl w:val="0"/>
        <w:jc w:val="both"/>
        <w:rPr>
          <w:rFonts w:ascii="Museo Sans 300" w:hAnsi="Museo Sans 300"/>
          <w:sz w:val="22"/>
          <w:szCs w:val="22"/>
        </w:rPr>
      </w:pPr>
      <w:r w:rsidRPr="00890175">
        <w:rPr>
          <w:rFonts w:ascii="Museo Sans 300" w:hAnsi="Museo Sans 300"/>
          <w:sz w:val="22"/>
          <w:szCs w:val="22"/>
        </w:rPr>
        <w:t xml:space="preserve">Las AFP deberán mantener cuentas de custodia en una sociedad especializada en el depósito y custodia para </w:t>
      </w:r>
      <w:r w:rsidR="00A77600">
        <w:rPr>
          <w:rFonts w:ascii="Museo Sans 300" w:hAnsi="Museo Sans 300"/>
          <w:sz w:val="22"/>
          <w:szCs w:val="22"/>
        </w:rPr>
        <w:t>el</w:t>
      </w:r>
      <w:r w:rsidRPr="00890175">
        <w:rPr>
          <w:rFonts w:ascii="Museo Sans 300" w:hAnsi="Museo Sans 300"/>
          <w:sz w:val="22"/>
          <w:szCs w:val="22"/>
        </w:rPr>
        <w:t xml:space="preserve"> Fondo que administra, debidamente identificadas e independientes de las de otros clientes, de la AFP o de la misma </w:t>
      </w:r>
      <w:r w:rsidR="006B0F94" w:rsidRPr="00890175">
        <w:rPr>
          <w:rFonts w:ascii="Museo Sans 300" w:hAnsi="Museo Sans 300"/>
          <w:sz w:val="22"/>
          <w:szCs w:val="22"/>
        </w:rPr>
        <w:t xml:space="preserve">sociedad de depósito y </w:t>
      </w:r>
      <w:r w:rsidRPr="00890175">
        <w:rPr>
          <w:rFonts w:ascii="Museo Sans 300" w:hAnsi="Museo Sans 300"/>
          <w:sz w:val="22"/>
          <w:szCs w:val="22"/>
        </w:rPr>
        <w:t>custodia.</w:t>
      </w:r>
    </w:p>
    <w:p w14:paraId="2912BCBD" w14:textId="77777777" w:rsidR="00A75DE4" w:rsidRPr="00890175" w:rsidRDefault="00A75DE4" w:rsidP="001668F9">
      <w:pPr>
        <w:pStyle w:val="Prrafodelista"/>
        <w:keepNext/>
        <w:keepLines/>
        <w:ind w:left="0"/>
        <w:contextualSpacing w:val="0"/>
        <w:jc w:val="both"/>
        <w:rPr>
          <w:rFonts w:ascii="Museo Sans 300" w:hAnsi="Museo Sans 300"/>
          <w:sz w:val="22"/>
          <w:szCs w:val="22"/>
          <w:lang w:eastAsia="es-ES"/>
        </w:rPr>
      </w:pPr>
    </w:p>
    <w:p w14:paraId="4EDF66D1" w14:textId="5E0F3ADF" w:rsidR="00A75DE4" w:rsidRPr="00890175" w:rsidRDefault="00A75DE4" w:rsidP="001668F9">
      <w:pPr>
        <w:pStyle w:val="Textoindependiente"/>
        <w:spacing w:after="0"/>
        <w:rPr>
          <w:rFonts w:ascii="Museo Sans 300" w:hAnsi="Museo Sans 300"/>
          <w:sz w:val="22"/>
          <w:szCs w:val="22"/>
        </w:rPr>
      </w:pPr>
      <w:r w:rsidRPr="00890175">
        <w:rPr>
          <w:rFonts w:ascii="Museo Sans 300" w:hAnsi="Museo Sans 300"/>
          <w:sz w:val="22"/>
          <w:szCs w:val="22"/>
        </w:rPr>
        <w:t>Se incluyen en esta disposición, los Títulos Previsionales que se emitan a favor de los afiliados de cada AFP, trasladados del Sistema Público de Pensiones al SP y tengan derecho a dicho reconocimiento.</w:t>
      </w:r>
    </w:p>
    <w:p w14:paraId="6B7836B1" w14:textId="77777777" w:rsidR="00A75DE4" w:rsidRPr="00890175" w:rsidRDefault="00A75DE4" w:rsidP="001668F9">
      <w:pPr>
        <w:pStyle w:val="Textoindependiente"/>
        <w:spacing w:after="0"/>
        <w:rPr>
          <w:rFonts w:ascii="Museo Sans 300" w:hAnsi="Museo Sans 300"/>
          <w:sz w:val="22"/>
          <w:szCs w:val="22"/>
        </w:rPr>
      </w:pPr>
    </w:p>
    <w:p w14:paraId="7DD70B2D" w14:textId="4482C43A" w:rsidR="00A75DE4" w:rsidRPr="00890175" w:rsidRDefault="00C63622" w:rsidP="001668F9">
      <w:pPr>
        <w:pStyle w:val="Textoindependiente"/>
        <w:spacing w:after="0"/>
        <w:rPr>
          <w:rFonts w:ascii="Museo Sans 300" w:hAnsi="Museo Sans 300"/>
          <w:sz w:val="22"/>
          <w:szCs w:val="22"/>
        </w:rPr>
      </w:pPr>
      <w:r w:rsidRPr="00C63622">
        <w:rPr>
          <w:rFonts w:ascii="Museo Sans 300" w:hAnsi="Museo Sans 300"/>
          <w:sz w:val="22"/>
          <w:szCs w:val="22"/>
        </w:rPr>
        <w:t>No obstante, lo establecido en el inciso anterior, las AFP podrán mantener temporalmente en sus instalaciones, los Certificados de Traspaso y Certificados de Traspaso Complementarios hasta sustituirlos</w:t>
      </w:r>
      <w:r w:rsidR="00A75DE4" w:rsidRPr="00890175">
        <w:rPr>
          <w:rFonts w:ascii="Museo Sans 300" w:hAnsi="Museo Sans 300"/>
          <w:sz w:val="22"/>
          <w:szCs w:val="22"/>
        </w:rPr>
        <w:t>.</w:t>
      </w:r>
    </w:p>
    <w:p w14:paraId="3DD4A653" w14:textId="77777777" w:rsidR="00A75DE4" w:rsidRPr="00890175" w:rsidRDefault="00A75DE4" w:rsidP="001668F9">
      <w:pPr>
        <w:pStyle w:val="Textoindependiente"/>
        <w:spacing w:after="0"/>
        <w:rPr>
          <w:rFonts w:ascii="Museo Sans 300" w:hAnsi="Museo Sans 300"/>
          <w:sz w:val="22"/>
          <w:szCs w:val="22"/>
        </w:rPr>
      </w:pPr>
    </w:p>
    <w:p w14:paraId="21FD8410" w14:textId="7126033F" w:rsidR="00A75DE4" w:rsidRPr="00890175" w:rsidRDefault="00A75DE4" w:rsidP="001668F9">
      <w:pPr>
        <w:pStyle w:val="Prrafodelista"/>
        <w:keepNext/>
        <w:keepLines/>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transacciones de inversión efectuadas con recursos de </w:t>
      </w:r>
      <w:r w:rsidR="00B2567C" w:rsidRPr="00890175">
        <w:rPr>
          <w:rFonts w:ascii="Museo Sans 300" w:hAnsi="Museo Sans 300"/>
          <w:sz w:val="22"/>
          <w:szCs w:val="22"/>
        </w:rPr>
        <w:t xml:space="preserve">los </w:t>
      </w:r>
      <w:r w:rsidR="00B37BBF" w:rsidRPr="00890175">
        <w:rPr>
          <w:rFonts w:ascii="Museo Sans 300" w:hAnsi="Museo Sans 300"/>
          <w:sz w:val="22"/>
          <w:szCs w:val="22"/>
        </w:rPr>
        <w:t>Fondos</w:t>
      </w:r>
      <w:r w:rsidRPr="00890175">
        <w:rPr>
          <w:rFonts w:ascii="Museo Sans 300" w:hAnsi="Museo Sans 300"/>
          <w:sz w:val="22"/>
          <w:szCs w:val="22"/>
        </w:rPr>
        <w:t xml:space="preserve"> serán realizadas bajo la modalidad de entrega contra pago, lo cual debe tenerse en consideración para efecto de la liquidación de operaciones por parte de la sociedad de depósito y custodia que preste este servicio. </w:t>
      </w:r>
    </w:p>
    <w:p w14:paraId="15C01F59" w14:textId="77777777" w:rsidR="00A75DE4" w:rsidRPr="00890175" w:rsidRDefault="00A75DE4" w:rsidP="001668F9">
      <w:pPr>
        <w:pStyle w:val="Prrafodelista"/>
        <w:keepNext/>
        <w:keepLines/>
        <w:ind w:left="0"/>
        <w:contextualSpacing w:val="0"/>
        <w:jc w:val="both"/>
        <w:rPr>
          <w:rFonts w:ascii="Museo Sans 300" w:hAnsi="Museo Sans 300"/>
          <w:sz w:val="22"/>
          <w:szCs w:val="22"/>
        </w:rPr>
      </w:pPr>
    </w:p>
    <w:p w14:paraId="067F6264" w14:textId="63E0F625" w:rsidR="00A75DE4" w:rsidRPr="00890175" w:rsidRDefault="00B2567C" w:rsidP="001668F9">
      <w:pPr>
        <w:pStyle w:val="Prrafodelista"/>
        <w:widowControl w:val="0"/>
        <w:ind w:left="0"/>
        <w:contextualSpacing w:val="0"/>
        <w:jc w:val="both"/>
        <w:rPr>
          <w:rFonts w:ascii="Museo Sans 300" w:hAnsi="Museo Sans 300"/>
          <w:sz w:val="22"/>
          <w:szCs w:val="22"/>
        </w:rPr>
      </w:pPr>
      <w:r w:rsidRPr="00890175">
        <w:rPr>
          <w:rFonts w:ascii="Museo Sans 300" w:hAnsi="Museo Sans 300"/>
          <w:sz w:val="22"/>
          <w:szCs w:val="22"/>
        </w:rPr>
        <w:t xml:space="preserve">La AFP no podrá </w:t>
      </w:r>
      <w:r w:rsidR="00A75DE4" w:rsidRPr="00890175">
        <w:rPr>
          <w:rFonts w:ascii="Museo Sans 300" w:hAnsi="Museo Sans 300"/>
          <w:sz w:val="22"/>
          <w:szCs w:val="22"/>
        </w:rPr>
        <w:t>autorizar a una sociedad de depósito y custodia el otorgamiento de garantías a favor de terceros y la realización de préstamos de valores propiedad de los Fondos.</w:t>
      </w:r>
    </w:p>
    <w:p w14:paraId="5FEE4DA0" w14:textId="77777777" w:rsidR="00A75DE4" w:rsidRPr="00890175" w:rsidRDefault="00A75DE4" w:rsidP="001668F9">
      <w:pPr>
        <w:jc w:val="both"/>
        <w:rPr>
          <w:rFonts w:ascii="Museo Sans 300" w:hAnsi="Museo Sans 300"/>
          <w:sz w:val="22"/>
          <w:szCs w:val="22"/>
        </w:rPr>
      </w:pPr>
    </w:p>
    <w:p w14:paraId="516801E0" w14:textId="2F6576EC" w:rsidR="006217C3" w:rsidRPr="00890175" w:rsidRDefault="00A75DE4" w:rsidP="00D1249F">
      <w:pPr>
        <w:pStyle w:val="Prrafodelista"/>
        <w:widowControl w:val="0"/>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La AFP deberá celebrar un contrato de custodia con cada sociedad que preste el servicio de depósito y custodia, tanto para las inversiones nacionales, como las realizadas en el extranjero. Cualquiera que sea la entidad que la AFP elija para el depósito y custodia de valores, deberá estar legalmente establecida de acuerdo a la Ley del Mercado de Valores o las leyes de su jurisdicción y estar autorizadas por sus respectivas entidades de supervisión.</w:t>
      </w:r>
    </w:p>
    <w:p w14:paraId="259A66C6" w14:textId="77777777" w:rsidR="00D1249F" w:rsidRPr="00890175" w:rsidRDefault="00D1249F" w:rsidP="00D1249F">
      <w:pPr>
        <w:pStyle w:val="Prrafodelista"/>
        <w:widowControl w:val="0"/>
        <w:tabs>
          <w:tab w:val="left" w:pos="709"/>
        </w:tabs>
        <w:ind w:left="0"/>
        <w:contextualSpacing w:val="0"/>
        <w:jc w:val="both"/>
        <w:rPr>
          <w:rFonts w:ascii="Museo Sans 300" w:hAnsi="Museo Sans 300"/>
          <w:sz w:val="22"/>
          <w:szCs w:val="22"/>
        </w:rPr>
      </w:pPr>
    </w:p>
    <w:p w14:paraId="2322AE0B" w14:textId="77777777" w:rsidR="00A75DE4" w:rsidRPr="00890175" w:rsidRDefault="00A75DE4" w:rsidP="00D1249F">
      <w:pPr>
        <w:pStyle w:val="Prrafodelista"/>
        <w:widowControl w:val="0"/>
        <w:ind w:left="0"/>
        <w:contextualSpacing w:val="0"/>
        <w:jc w:val="both"/>
        <w:rPr>
          <w:rFonts w:ascii="Museo Sans 300" w:hAnsi="Museo Sans 300"/>
          <w:b/>
          <w:sz w:val="22"/>
          <w:szCs w:val="22"/>
        </w:rPr>
      </w:pPr>
      <w:r w:rsidRPr="00890175">
        <w:rPr>
          <w:rFonts w:ascii="Museo Sans 300" w:hAnsi="Museo Sans 300"/>
          <w:b/>
          <w:sz w:val="22"/>
          <w:szCs w:val="22"/>
        </w:rPr>
        <w:t>Registro Público de la Superintendencia</w:t>
      </w:r>
    </w:p>
    <w:p w14:paraId="047B96F8" w14:textId="77777777" w:rsidR="00A75DE4" w:rsidRPr="00890175" w:rsidRDefault="00A75DE4" w:rsidP="001668F9">
      <w:pPr>
        <w:pStyle w:val="Prrafodelista"/>
        <w:widowControl w:val="0"/>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Las sociedades de depósito y custodia de valores, tanto nacionales como extranjeras deberán ser asentadas en el Registro Público de la Superintendencia.</w:t>
      </w:r>
    </w:p>
    <w:p w14:paraId="145B59B3" w14:textId="77777777" w:rsidR="00A75DE4" w:rsidRPr="00890175" w:rsidRDefault="00A75DE4" w:rsidP="001668F9">
      <w:pPr>
        <w:pStyle w:val="Textoindependiente"/>
        <w:widowControl w:val="0"/>
        <w:spacing w:after="0"/>
        <w:rPr>
          <w:rFonts w:ascii="Museo Sans 300" w:hAnsi="Museo Sans 300"/>
          <w:sz w:val="22"/>
          <w:szCs w:val="22"/>
        </w:rPr>
      </w:pPr>
    </w:p>
    <w:p w14:paraId="0F8CE4F3" w14:textId="6512B229" w:rsidR="00A75DE4" w:rsidRPr="00890175" w:rsidRDefault="00A75DE4" w:rsidP="001668F9">
      <w:pPr>
        <w:pStyle w:val="Textoindependiente"/>
        <w:widowControl w:val="0"/>
        <w:spacing w:after="0"/>
        <w:rPr>
          <w:rFonts w:ascii="Museo Sans 300" w:hAnsi="Museo Sans 300"/>
          <w:sz w:val="22"/>
          <w:szCs w:val="22"/>
        </w:rPr>
      </w:pPr>
      <w:r w:rsidRPr="00890175">
        <w:rPr>
          <w:rFonts w:ascii="Museo Sans 300" w:hAnsi="Museo Sans 300"/>
          <w:sz w:val="22"/>
          <w:szCs w:val="22"/>
        </w:rPr>
        <w:t>Para que estas sociedades de depósito y custodia, sean asentadas en el Registro Público a que se refiere el inciso anterior, además de cumplir con los requisitos establecidos en el “</w:t>
      </w:r>
      <w:r w:rsidRPr="00890175">
        <w:rPr>
          <w:rFonts w:ascii="Museo Sans 300" w:hAnsi="Museo Sans 300"/>
          <w:sz w:val="22"/>
          <w:szCs w:val="22"/>
          <w:lang w:val="es-SV"/>
        </w:rPr>
        <w:t>Reglamento del Registro Público del Sistema de Ahorro para Pensiones”, l</w:t>
      </w:r>
      <w:r w:rsidRPr="00890175">
        <w:rPr>
          <w:rFonts w:ascii="Museo Sans 300" w:hAnsi="Museo Sans 300"/>
          <w:sz w:val="22"/>
          <w:szCs w:val="22"/>
        </w:rPr>
        <w:t xml:space="preserve">a Superintendencia verificará que dichas entidades cuenten con los sistemas de seguridad </w:t>
      </w:r>
      <w:r w:rsidRPr="00890175">
        <w:rPr>
          <w:rFonts w:ascii="Museo Sans 300" w:hAnsi="Museo Sans 300"/>
          <w:sz w:val="22"/>
          <w:szCs w:val="22"/>
        </w:rPr>
        <w:lastRenderedPageBreak/>
        <w:t>y control requeridos por el SP y en el caso de entidades extranjeras, a efectos de verificar dichos requisitos podrá requerir certificaciones a los entes reguladores y fiscalizadores de sus países de origen donde mantengan operaciones.</w:t>
      </w:r>
    </w:p>
    <w:p w14:paraId="2B37E53E" w14:textId="77777777" w:rsidR="00A75DE4" w:rsidRPr="00890175" w:rsidRDefault="00A75DE4" w:rsidP="001668F9">
      <w:pPr>
        <w:pStyle w:val="Textoindependiente"/>
        <w:widowControl w:val="0"/>
        <w:spacing w:after="0"/>
        <w:rPr>
          <w:rFonts w:ascii="Museo Sans 300" w:hAnsi="Museo Sans 300"/>
          <w:sz w:val="22"/>
          <w:szCs w:val="22"/>
        </w:rPr>
      </w:pPr>
    </w:p>
    <w:p w14:paraId="1A624063" w14:textId="77777777" w:rsidR="00A75DE4" w:rsidRPr="00890175" w:rsidRDefault="00A75DE4" w:rsidP="001668F9">
      <w:pPr>
        <w:pStyle w:val="Textoindependiente"/>
        <w:widowControl w:val="0"/>
        <w:spacing w:after="0"/>
        <w:rPr>
          <w:rFonts w:ascii="Museo Sans 300" w:hAnsi="Museo Sans 300"/>
          <w:b/>
          <w:sz w:val="22"/>
          <w:szCs w:val="22"/>
        </w:rPr>
      </w:pPr>
      <w:r w:rsidRPr="00890175">
        <w:rPr>
          <w:rFonts w:ascii="Museo Sans 300" w:hAnsi="Museo Sans 300"/>
          <w:b/>
          <w:sz w:val="22"/>
          <w:szCs w:val="22"/>
        </w:rPr>
        <w:t xml:space="preserve">Servicio de custodia internacional </w:t>
      </w:r>
    </w:p>
    <w:p w14:paraId="464CC6AB" w14:textId="17B97238" w:rsidR="00A75DE4" w:rsidRPr="00890175" w:rsidRDefault="00A75DE4" w:rsidP="001668F9">
      <w:pPr>
        <w:pStyle w:val="Prrafodelista"/>
        <w:widowControl w:val="0"/>
        <w:numPr>
          <w:ilvl w:val="0"/>
          <w:numId w:val="5"/>
        </w:numPr>
        <w:tabs>
          <w:tab w:val="left" w:pos="709"/>
        </w:tabs>
        <w:ind w:left="0" w:firstLine="0"/>
        <w:contextualSpacing w:val="0"/>
        <w:jc w:val="both"/>
        <w:rPr>
          <w:rFonts w:ascii="Museo Sans 300" w:hAnsi="Museo Sans 300"/>
          <w:bCs/>
          <w:sz w:val="22"/>
          <w:szCs w:val="22"/>
        </w:rPr>
      </w:pPr>
      <w:r w:rsidRPr="00890175">
        <w:rPr>
          <w:rFonts w:ascii="Museo Sans 300" w:hAnsi="Museo Sans 300"/>
          <w:sz w:val="22"/>
          <w:szCs w:val="22"/>
        </w:rPr>
        <w:t xml:space="preserve">Los valores a los que se refiere el </w:t>
      </w:r>
      <w:r w:rsidR="00362908" w:rsidRPr="00890175">
        <w:rPr>
          <w:rFonts w:ascii="Museo Sans 300" w:hAnsi="Museo Sans 300"/>
          <w:sz w:val="22"/>
          <w:szCs w:val="22"/>
        </w:rPr>
        <w:t xml:space="preserve">literal a) del </w:t>
      </w:r>
      <w:r w:rsidRPr="00890175">
        <w:rPr>
          <w:rFonts w:ascii="Museo Sans 300" w:hAnsi="Museo Sans 300"/>
          <w:sz w:val="22"/>
          <w:szCs w:val="22"/>
        </w:rPr>
        <w:t xml:space="preserve">artículo </w:t>
      </w:r>
      <w:r w:rsidR="004553D3" w:rsidRPr="00890175">
        <w:rPr>
          <w:rFonts w:ascii="Museo Sans 300" w:hAnsi="Museo Sans 300"/>
          <w:sz w:val="22"/>
          <w:szCs w:val="22"/>
        </w:rPr>
        <w:t xml:space="preserve">161 </w:t>
      </w:r>
      <w:r w:rsidRPr="00890175">
        <w:rPr>
          <w:rFonts w:ascii="Museo Sans 300" w:hAnsi="Museo Sans 300"/>
          <w:sz w:val="22"/>
          <w:szCs w:val="22"/>
        </w:rPr>
        <w:t xml:space="preserve">de la Ley SP podrán ser custodiados por sociedades extranjeras internacionalmente reconocidas, las cuales deberán estar autorizadas por sus respectivas entidades de supervisión y asentadas en el Registro de conformidad a lo establecido en el artículo 7 de las presentes Normas. </w:t>
      </w:r>
    </w:p>
    <w:p w14:paraId="0A6E6A83" w14:textId="77777777" w:rsidR="00A75DE4" w:rsidRPr="00890175" w:rsidRDefault="00A75DE4" w:rsidP="001668F9">
      <w:pPr>
        <w:pStyle w:val="Prrafodelista"/>
        <w:widowControl w:val="0"/>
        <w:ind w:left="0"/>
        <w:contextualSpacing w:val="0"/>
        <w:jc w:val="both"/>
        <w:rPr>
          <w:rFonts w:ascii="Museo Sans 300" w:hAnsi="Museo Sans 300"/>
          <w:bCs/>
          <w:sz w:val="22"/>
          <w:szCs w:val="22"/>
        </w:rPr>
      </w:pPr>
    </w:p>
    <w:p w14:paraId="48F8D5A4" w14:textId="7305509B" w:rsidR="00A75DE4" w:rsidRPr="00890175" w:rsidRDefault="00A75DE4" w:rsidP="001668F9">
      <w:pPr>
        <w:pStyle w:val="Prrafodelista"/>
        <w:widowControl w:val="0"/>
        <w:ind w:left="0"/>
        <w:contextualSpacing w:val="0"/>
        <w:jc w:val="both"/>
        <w:rPr>
          <w:rFonts w:ascii="Museo Sans 300" w:hAnsi="Museo Sans 300"/>
          <w:bCs/>
          <w:sz w:val="22"/>
          <w:szCs w:val="22"/>
        </w:rPr>
      </w:pPr>
      <w:r w:rsidRPr="00890175">
        <w:rPr>
          <w:rFonts w:ascii="Museo Sans 300" w:hAnsi="Museo Sans 300"/>
          <w:bCs/>
          <w:sz w:val="22"/>
          <w:szCs w:val="22"/>
        </w:rPr>
        <w:t xml:space="preserve">Las sociedades extranjeras que presten el servicio de custodia deberán tener una experiencia mínima de quince años en la prestación de dicho servicio </w:t>
      </w:r>
      <w:r w:rsidR="007420BE" w:rsidRPr="00890175">
        <w:rPr>
          <w:rFonts w:ascii="Museo Sans 300" w:hAnsi="Museo Sans 300"/>
          <w:bCs/>
          <w:sz w:val="22"/>
          <w:szCs w:val="22"/>
        </w:rPr>
        <w:t>y contar con, al menos, una clasi</w:t>
      </w:r>
      <w:r w:rsidRPr="00890175">
        <w:rPr>
          <w:rFonts w:ascii="Museo Sans 300" w:hAnsi="Museo Sans 300"/>
          <w:bCs/>
          <w:sz w:val="22"/>
          <w:szCs w:val="22"/>
        </w:rPr>
        <w:t>ficación de riesgo para corto o largo plazo, referida a la entidad o a sus títulos, no inferior a nivel N-1 o A respectivamente o su equivalente otorgada por entidades clasificadoras de riesgo internacionales.</w:t>
      </w:r>
    </w:p>
    <w:p w14:paraId="0D28DB4F" w14:textId="77777777" w:rsidR="00A75DE4" w:rsidRPr="00890175" w:rsidRDefault="00A75DE4" w:rsidP="001668F9">
      <w:pPr>
        <w:pStyle w:val="Prrafodelista"/>
        <w:widowControl w:val="0"/>
        <w:ind w:left="0"/>
        <w:contextualSpacing w:val="0"/>
        <w:jc w:val="both"/>
        <w:rPr>
          <w:rFonts w:ascii="Museo Sans 300" w:hAnsi="Museo Sans 300"/>
          <w:bCs/>
          <w:sz w:val="22"/>
          <w:szCs w:val="22"/>
        </w:rPr>
      </w:pPr>
    </w:p>
    <w:p w14:paraId="73721A4C" w14:textId="52464BC9" w:rsidR="00A75DE4" w:rsidRPr="00890175" w:rsidRDefault="00A75DE4" w:rsidP="001668F9">
      <w:pPr>
        <w:widowControl w:val="0"/>
        <w:jc w:val="both"/>
        <w:rPr>
          <w:rFonts w:ascii="Museo Sans 300" w:hAnsi="Museo Sans 300"/>
          <w:bCs/>
          <w:sz w:val="22"/>
          <w:szCs w:val="22"/>
        </w:rPr>
      </w:pPr>
      <w:r w:rsidRPr="00890175">
        <w:rPr>
          <w:rFonts w:ascii="Museo Sans 300" w:hAnsi="Museo Sans 300"/>
          <w:sz w:val="22"/>
          <w:szCs w:val="22"/>
        </w:rPr>
        <w:t>Además, las sociedades especializadas en el servicio de depósito y custodia extranjeras que presten el servicio de custodia, deberán ser participante</w:t>
      </w:r>
      <w:r w:rsidR="004027B4" w:rsidRPr="00890175">
        <w:rPr>
          <w:rFonts w:ascii="Museo Sans 300" w:hAnsi="Museo Sans 300"/>
          <w:sz w:val="22"/>
          <w:szCs w:val="22"/>
        </w:rPr>
        <w:t>s</w:t>
      </w:r>
      <w:r w:rsidRPr="00890175">
        <w:rPr>
          <w:rFonts w:ascii="Museo Sans 300" w:hAnsi="Museo Sans 300"/>
          <w:sz w:val="22"/>
          <w:szCs w:val="22"/>
        </w:rPr>
        <w:t>, de manera directa o a través de un subcustodio, en las instituciones depositarias de los instrumentos u operaciones de inversión extranjeros, a excepción de las cuotas de Fondos de Inversión Abiertos.</w:t>
      </w:r>
    </w:p>
    <w:p w14:paraId="7B67C314" w14:textId="77777777" w:rsidR="00A75DE4" w:rsidRPr="00890175" w:rsidRDefault="00A75DE4" w:rsidP="00A75DE4">
      <w:pPr>
        <w:jc w:val="both"/>
        <w:rPr>
          <w:rFonts w:ascii="Museo Sans 300" w:hAnsi="Museo Sans 300"/>
          <w:bCs/>
          <w:sz w:val="22"/>
          <w:szCs w:val="22"/>
        </w:rPr>
      </w:pPr>
    </w:p>
    <w:p w14:paraId="56B3BEA4" w14:textId="77777777" w:rsidR="00A75DE4" w:rsidRPr="00890175" w:rsidRDefault="00A75DE4" w:rsidP="00A75DE4">
      <w:pPr>
        <w:pStyle w:val="Textoindependiente"/>
        <w:widowControl w:val="0"/>
        <w:spacing w:after="0"/>
        <w:rPr>
          <w:rFonts w:ascii="Museo Sans 300" w:hAnsi="Museo Sans 300"/>
          <w:bCs/>
          <w:sz w:val="22"/>
          <w:szCs w:val="22"/>
        </w:rPr>
      </w:pPr>
      <w:r w:rsidRPr="00890175">
        <w:rPr>
          <w:rFonts w:ascii="Museo Sans 300" w:hAnsi="Museo Sans 300"/>
          <w:bCs/>
          <w:sz w:val="22"/>
          <w:szCs w:val="22"/>
        </w:rPr>
        <w:t>Las cuentas corrientes bancarias que se abran en el extranjero, para efecto de las inversiones en el exterior, deberán ser contratadas con la entidad que preste a la AFP, el servicio de depósito y custodia.</w:t>
      </w:r>
    </w:p>
    <w:p w14:paraId="48A57477" w14:textId="77777777" w:rsidR="00A75DE4" w:rsidRPr="00890175" w:rsidRDefault="00A75DE4" w:rsidP="00A75DE4">
      <w:pPr>
        <w:pStyle w:val="Textoindependiente"/>
        <w:widowControl w:val="0"/>
        <w:spacing w:after="0"/>
        <w:rPr>
          <w:rFonts w:ascii="Museo Sans 300" w:hAnsi="Museo Sans 300"/>
          <w:bCs/>
          <w:sz w:val="22"/>
          <w:szCs w:val="22"/>
        </w:rPr>
      </w:pPr>
    </w:p>
    <w:p w14:paraId="0E71DFBC" w14:textId="77777777" w:rsidR="00A75DE4" w:rsidRPr="00890175" w:rsidRDefault="00A75DE4" w:rsidP="00A75DE4">
      <w:pPr>
        <w:pStyle w:val="Textoindependiente"/>
        <w:widowControl w:val="0"/>
        <w:spacing w:after="0"/>
        <w:rPr>
          <w:rFonts w:ascii="Museo Sans 300" w:hAnsi="Museo Sans 300"/>
          <w:b/>
          <w:bCs/>
          <w:sz w:val="22"/>
          <w:szCs w:val="22"/>
        </w:rPr>
      </w:pPr>
      <w:r w:rsidRPr="00890175">
        <w:rPr>
          <w:rFonts w:ascii="Museo Sans 300" w:hAnsi="Museo Sans 300"/>
          <w:b/>
          <w:bCs/>
          <w:sz w:val="22"/>
          <w:szCs w:val="22"/>
        </w:rPr>
        <w:t>Información de los instrumentos financieros del Fondo</w:t>
      </w:r>
    </w:p>
    <w:p w14:paraId="41A0F55B" w14:textId="0D21AAE9" w:rsidR="00A75DE4" w:rsidRPr="00890175" w:rsidRDefault="00A75DE4" w:rsidP="00157CD9">
      <w:pPr>
        <w:pStyle w:val="Prrafodelista"/>
        <w:widowControl w:val="0"/>
        <w:numPr>
          <w:ilvl w:val="0"/>
          <w:numId w:val="5"/>
        </w:numPr>
        <w:tabs>
          <w:tab w:val="left" w:pos="709"/>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AFP y las sociedades de depósito y custodia, deberán comunicar </w:t>
      </w:r>
      <w:r w:rsidR="005E52BD" w:rsidRPr="00890175">
        <w:rPr>
          <w:rFonts w:ascii="Museo Sans 300" w:hAnsi="Museo Sans 300"/>
          <w:sz w:val="22"/>
          <w:szCs w:val="22"/>
        </w:rPr>
        <w:t xml:space="preserve">o permitir acceso </w:t>
      </w:r>
      <w:r w:rsidRPr="00890175">
        <w:rPr>
          <w:rFonts w:ascii="Museo Sans 300" w:hAnsi="Museo Sans 300"/>
          <w:sz w:val="22"/>
          <w:szCs w:val="22"/>
        </w:rPr>
        <w:t xml:space="preserve">diariamente a la Superintendencia, </w:t>
      </w:r>
      <w:r w:rsidR="003E40C2" w:rsidRPr="00890175">
        <w:rPr>
          <w:rFonts w:ascii="Museo Sans 300" w:hAnsi="Museo Sans 300"/>
          <w:sz w:val="22"/>
          <w:szCs w:val="22"/>
        </w:rPr>
        <w:t xml:space="preserve">sobre </w:t>
      </w:r>
      <w:r w:rsidRPr="00890175">
        <w:rPr>
          <w:rFonts w:ascii="Museo Sans 300" w:hAnsi="Museo Sans 300"/>
          <w:sz w:val="22"/>
          <w:szCs w:val="22"/>
        </w:rPr>
        <w:t>los movimientos y saldos de los instrumentos financieros mantenidos en custodia, así como de las cuentas corrientes pertenecientes a los Fondos, abiertas en el exterior, de conformidad a las presentes Normas.</w:t>
      </w:r>
    </w:p>
    <w:p w14:paraId="56F17787"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08835D39" w14:textId="4FFCF266"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Superintendencia podrá </w:t>
      </w:r>
      <w:r w:rsidR="009621C5" w:rsidRPr="00890175">
        <w:rPr>
          <w:rFonts w:ascii="Museo Sans 300" w:hAnsi="Museo Sans 300"/>
          <w:sz w:val="22"/>
          <w:szCs w:val="22"/>
        </w:rPr>
        <w:t xml:space="preserve">revisar los registros electrónicos de anotaciones en cuenta y registros auxiliares, según sea el caso, de </w:t>
      </w:r>
      <w:r w:rsidRPr="00890175">
        <w:rPr>
          <w:rFonts w:ascii="Museo Sans 300" w:hAnsi="Museo Sans 300"/>
          <w:sz w:val="22"/>
          <w:szCs w:val="22"/>
        </w:rPr>
        <w:t>los instrumentos financieros que las AFP mantienen en custodia en la sociedad de depósito y custodia o en los subcustodios contratados por ésta.</w:t>
      </w:r>
    </w:p>
    <w:p w14:paraId="7BF28B04" w14:textId="4AD6377B" w:rsidR="00D1249F" w:rsidRPr="00890175" w:rsidRDefault="00D1249F" w:rsidP="00D1249F">
      <w:pPr>
        <w:pStyle w:val="Prrafodelista"/>
        <w:rPr>
          <w:rFonts w:ascii="Museo Sans 300" w:hAnsi="Museo Sans 300"/>
          <w:sz w:val="22"/>
          <w:szCs w:val="22"/>
        </w:rPr>
      </w:pPr>
    </w:p>
    <w:p w14:paraId="277BBFDC"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t>CAPÍTULO III</w:t>
      </w:r>
    </w:p>
    <w:p w14:paraId="517C1F1B"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t>DE LAS SOCIEDADES DE DEPÓSITO Y CUSTODIA DE VALORES</w:t>
      </w:r>
    </w:p>
    <w:p w14:paraId="21C233E4" w14:textId="77777777" w:rsidR="00A75DE4" w:rsidRPr="00890175" w:rsidRDefault="00A75DE4" w:rsidP="00A75DE4">
      <w:pPr>
        <w:jc w:val="center"/>
        <w:outlineLvl w:val="0"/>
        <w:rPr>
          <w:rFonts w:ascii="Museo Sans 300" w:hAnsi="Museo Sans 300"/>
          <w:b/>
          <w:sz w:val="22"/>
          <w:szCs w:val="22"/>
        </w:rPr>
      </w:pPr>
    </w:p>
    <w:p w14:paraId="324D6694" w14:textId="6CAF7890"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Para la prestación del servicio de depósito y custodia</w:t>
      </w:r>
      <w:r w:rsidR="00F52A72" w:rsidRPr="00890175">
        <w:rPr>
          <w:rFonts w:ascii="Museo Sans 300" w:hAnsi="Museo Sans 300"/>
          <w:sz w:val="22"/>
          <w:szCs w:val="22"/>
        </w:rPr>
        <w:t xml:space="preserve"> para los Fondos</w:t>
      </w:r>
      <w:r w:rsidRPr="00890175">
        <w:rPr>
          <w:rFonts w:ascii="Museo Sans 300" w:hAnsi="Museo Sans 300"/>
          <w:sz w:val="22"/>
          <w:szCs w:val="22"/>
        </w:rPr>
        <w:t xml:space="preserve">, las sociedades de depósito y custodia podrán contratar subcustodios con terceras instituciones locales o internacionales, cuando no puedan proporcionarlos, por ellas </w:t>
      </w:r>
      <w:r w:rsidRPr="00890175">
        <w:rPr>
          <w:rFonts w:ascii="Museo Sans 300" w:hAnsi="Museo Sans 300"/>
          <w:sz w:val="22"/>
          <w:szCs w:val="22"/>
        </w:rPr>
        <w:lastRenderedPageBreak/>
        <w:t xml:space="preserve">mismas, en determinados lugares. </w:t>
      </w:r>
    </w:p>
    <w:p w14:paraId="5E6510CF"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6642B541" w14:textId="7C896944" w:rsidR="00A75DE4" w:rsidRPr="00890175" w:rsidRDefault="00A75DE4" w:rsidP="00A75DE4">
      <w:pPr>
        <w:pStyle w:val="Prrafodelista"/>
        <w:widowControl w:val="0"/>
        <w:ind w:left="0"/>
        <w:contextualSpacing w:val="0"/>
        <w:jc w:val="both"/>
        <w:rPr>
          <w:rFonts w:ascii="Museo Sans 300" w:hAnsi="Museo Sans 300"/>
          <w:sz w:val="22"/>
          <w:szCs w:val="22"/>
        </w:rPr>
      </w:pPr>
      <w:r w:rsidRPr="00890175">
        <w:rPr>
          <w:rFonts w:ascii="Museo Sans 300" w:hAnsi="Museo Sans 300"/>
          <w:sz w:val="22"/>
          <w:szCs w:val="22"/>
        </w:rPr>
        <w:t>En tal caso, los custodios serán responsables de la elección de los subcustodios. Sin perjuicio de lo anterior, los subcustodios deber</w:t>
      </w:r>
      <w:r w:rsidR="007420BE" w:rsidRPr="00890175">
        <w:rPr>
          <w:rFonts w:ascii="Museo Sans 300" w:hAnsi="Museo Sans 300"/>
          <w:sz w:val="22"/>
          <w:szCs w:val="22"/>
        </w:rPr>
        <w:t>án contar con, al menos, una clas</w:t>
      </w:r>
      <w:r w:rsidRPr="00890175">
        <w:rPr>
          <w:rFonts w:ascii="Museo Sans 300" w:hAnsi="Museo Sans 300"/>
          <w:sz w:val="22"/>
          <w:szCs w:val="22"/>
        </w:rPr>
        <w:t xml:space="preserve">ificación de riesgo, para corto o largo plazo, referida a la entidad o sus títulos, </w:t>
      </w:r>
      <w:r w:rsidR="007E00A3" w:rsidRPr="00890175">
        <w:rPr>
          <w:rFonts w:ascii="Museo Sans 300" w:hAnsi="Museo Sans 300"/>
          <w:sz w:val="22"/>
          <w:szCs w:val="22"/>
        </w:rPr>
        <w:t>de acuerdo con</w:t>
      </w:r>
      <w:r w:rsidRPr="00890175">
        <w:rPr>
          <w:rFonts w:ascii="Museo Sans 300" w:hAnsi="Museo Sans 300"/>
          <w:sz w:val="22"/>
          <w:szCs w:val="22"/>
        </w:rPr>
        <w:t xml:space="preserve"> lo establecido en el artículo 8 de las presentes Normas. Podrán eximirse del requisito de </w:t>
      </w:r>
      <w:r w:rsidR="007420BE" w:rsidRPr="00890175">
        <w:rPr>
          <w:rFonts w:ascii="Museo Sans 300" w:hAnsi="Museo Sans 300"/>
          <w:sz w:val="22"/>
          <w:szCs w:val="22"/>
        </w:rPr>
        <w:t>clas</w:t>
      </w:r>
      <w:r w:rsidRPr="00890175">
        <w:rPr>
          <w:rFonts w:ascii="Museo Sans 300" w:hAnsi="Museo Sans 300"/>
          <w:sz w:val="22"/>
          <w:szCs w:val="22"/>
        </w:rPr>
        <w:t>ificación de riesgo, aquellas entidades subcustodias filiales del custodio, siempre que este último se responsabilice, contractualmente, del daño eventual producido por las acciones del subcustodio.</w:t>
      </w:r>
    </w:p>
    <w:p w14:paraId="28307993" w14:textId="77777777" w:rsidR="00A75DE4" w:rsidRPr="00890175" w:rsidRDefault="00A75DE4" w:rsidP="00A75DE4">
      <w:pPr>
        <w:pStyle w:val="Textoindependiente"/>
        <w:widowControl w:val="0"/>
        <w:spacing w:after="0"/>
        <w:outlineLvl w:val="0"/>
        <w:rPr>
          <w:rFonts w:ascii="Museo Sans 300" w:hAnsi="Museo Sans 300"/>
          <w:sz w:val="22"/>
          <w:szCs w:val="22"/>
        </w:rPr>
      </w:pPr>
    </w:p>
    <w:p w14:paraId="66B4B2A6" w14:textId="203B5253" w:rsidR="00A75DE4" w:rsidRPr="00890175" w:rsidRDefault="00A75DE4" w:rsidP="00A75DE4">
      <w:pPr>
        <w:pStyle w:val="Textoindependiente"/>
        <w:widowControl w:val="0"/>
        <w:spacing w:after="0"/>
        <w:outlineLvl w:val="0"/>
        <w:rPr>
          <w:rFonts w:ascii="Museo Sans 300" w:hAnsi="Museo Sans 300"/>
          <w:sz w:val="22"/>
          <w:szCs w:val="22"/>
        </w:rPr>
      </w:pPr>
      <w:r w:rsidRPr="00890175">
        <w:rPr>
          <w:rFonts w:ascii="Museo Sans 300" w:hAnsi="Museo Sans 300"/>
          <w:sz w:val="22"/>
          <w:szCs w:val="22"/>
        </w:rPr>
        <w:t xml:space="preserve">De conformidad al inciso quinto del artículo </w:t>
      </w:r>
      <w:r w:rsidR="00986DFC" w:rsidRPr="00890175">
        <w:rPr>
          <w:rFonts w:ascii="Museo Sans 300" w:hAnsi="Museo Sans 300"/>
          <w:sz w:val="22"/>
          <w:szCs w:val="22"/>
        </w:rPr>
        <w:t xml:space="preserve">79 </w:t>
      </w:r>
      <w:r w:rsidRPr="00890175">
        <w:rPr>
          <w:rFonts w:ascii="Museo Sans 300" w:hAnsi="Museo Sans 300"/>
          <w:sz w:val="22"/>
          <w:szCs w:val="22"/>
        </w:rPr>
        <w:t xml:space="preserve">de la Ley SP, las sociedades de depósito y custodia de valores nacionales e internacionales, en lo que se refiere a Fondos de Pensiones, pondrán a disposición sistemas de información que permitan la consulta de manera permanente y en tiempo real, tanto por parte de las AFP como de la Superintendencia. </w:t>
      </w:r>
    </w:p>
    <w:p w14:paraId="3D3677A0" w14:textId="77777777" w:rsidR="00A75DE4" w:rsidRPr="00890175" w:rsidRDefault="00A75DE4" w:rsidP="00A75DE4">
      <w:pPr>
        <w:pStyle w:val="Textoindependiente"/>
        <w:spacing w:after="0"/>
        <w:outlineLvl w:val="0"/>
        <w:rPr>
          <w:rFonts w:ascii="Museo Sans 300" w:hAnsi="Museo Sans 300"/>
          <w:sz w:val="22"/>
          <w:szCs w:val="22"/>
        </w:rPr>
      </w:pPr>
    </w:p>
    <w:p w14:paraId="6D980F7C" w14:textId="77777777" w:rsidR="00A75DE4" w:rsidRPr="00890175" w:rsidRDefault="00A75DE4" w:rsidP="00A75DE4">
      <w:pPr>
        <w:pStyle w:val="Textoindependiente"/>
        <w:widowControl w:val="0"/>
        <w:spacing w:after="0"/>
        <w:outlineLvl w:val="0"/>
        <w:rPr>
          <w:rFonts w:ascii="Museo Sans 300" w:hAnsi="Museo Sans 300"/>
          <w:sz w:val="22"/>
          <w:szCs w:val="22"/>
        </w:rPr>
      </w:pPr>
      <w:r w:rsidRPr="00890175">
        <w:rPr>
          <w:rFonts w:ascii="Museo Sans 300" w:hAnsi="Museo Sans 300"/>
          <w:sz w:val="22"/>
          <w:szCs w:val="22"/>
        </w:rPr>
        <w:t xml:space="preserve">Las sociedades que provean el servicio de depósito y custodia deberán garantizar el funcionamiento de un registro, por cada Fondo, con actualización diaria de la información en detalle, referida a los instrumentos financieros depositados por la AFP. </w:t>
      </w:r>
    </w:p>
    <w:p w14:paraId="7D970A7E" w14:textId="77777777" w:rsidR="00A75DE4" w:rsidRPr="00890175" w:rsidRDefault="00A75DE4" w:rsidP="00A75DE4">
      <w:pPr>
        <w:pStyle w:val="Textoindependiente"/>
        <w:spacing w:after="0"/>
        <w:outlineLvl w:val="0"/>
        <w:rPr>
          <w:rFonts w:ascii="Museo Sans 300" w:hAnsi="Museo Sans 300"/>
          <w:sz w:val="22"/>
          <w:szCs w:val="22"/>
        </w:rPr>
      </w:pPr>
    </w:p>
    <w:p w14:paraId="267A8D1E" w14:textId="77777777"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 Las sociedades de depósito y custodia y los subcustodios, deberán guardar absoluta reserva acerca de la cartera de instrumentos colocada bajo su custodia por cada AFP.</w:t>
      </w:r>
    </w:p>
    <w:p w14:paraId="46848FCA" w14:textId="77777777" w:rsidR="00A75DE4" w:rsidRPr="00890175" w:rsidRDefault="00A75DE4" w:rsidP="001668F9">
      <w:pPr>
        <w:jc w:val="both"/>
        <w:outlineLvl w:val="0"/>
        <w:rPr>
          <w:rFonts w:ascii="Museo Sans 300" w:hAnsi="Museo Sans 300"/>
          <w:sz w:val="22"/>
          <w:szCs w:val="22"/>
        </w:rPr>
      </w:pPr>
    </w:p>
    <w:p w14:paraId="668D14B1" w14:textId="77777777" w:rsidR="00A75DE4" w:rsidRPr="00890175" w:rsidRDefault="00A75DE4" w:rsidP="001668F9">
      <w:pPr>
        <w:jc w:val="both"/>
        <w:outlineLvl w:val="0"/>
        <w:rPr>
          <w:rFonts w:ascii="Museo Sans 300" w:hAnsi="Museo Sans 300"/>
          <w:b/>
          <w:sz w:val="22"/>
          <w:szCs w:val="22"/>
        </w:rPr>
      </w:pPr>
      <w:r w:rsidRPr="00890175">
        <w:rPr>
          <w:rFonts w:ascii="Museo Sans 300" w:hAnsi="Museo Sans 300"/>
          <w:b/>
          <w:sz w:val="22"/>
          <w:szCs w:val="22"/>
        </w:rPr>
        <w:t>Personas autorizadas</w:t>
      </w:r>
    </w:p>
    <w:p w14:paraId="4D5FC21C" w14:textId="7E7FEFA2"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sociedades de depósito y custodia sólo actuarán de acuerdo a las instrucciones que provengan de </w:t>
      </w:r>
      <w:r w:rsidR="00633D6B" w:rsidRPr="00890175">
        <w:rPr>
          <w:rFonts w:ascii="Museo Sans 300" w:hAnsi="Museo Sans 300"/>
          <w:sz w:val="22"/>
          <w:szCs w:val="22"/>
        </w:rPr>
        <w:t>personas autorizadas por la AFP</w:t>
      </w:r>
      <w:r w:rsidRPr="00890175">
        <w:rPr>
          <w:rFonts w:ascii="Museo Sans 300" w:hAnsi="Museo Sans 300"/>
          <w:sz w:val="22"/>
          <w:szCs w:val="22"/>
        </w:rPr>
        <w:t xml:space="preserve"> y deberán mantener los instrumentos del Fondo en condiciones tales que la AFP pueda disponer de ellos, en forma expedita, cuando así lo determine. </w:t>
      </w:r>
    </w:p>
    <w:p w14:paraId="6DA69704" w14:textId="77777777" w:rsidR="00A75DE4" w:rsidRPr="00890175" w:rsidRDefault="00A75DE4" w:rsidP="001668F9">
      <w:pPr>
        <w:jc w:val="both"/>
        <w:outlineLvl w:val="0"/>
        <w:rPr>
          <w:rFonts w:ascii="Museo Sans 300" w:hAnsi="Museo Sans 300"/>
          <w:sz w:val="22"/>
          <w:szCs w:val="22"/>
        </w:rPr>
      </w:pPr>
    </w:p>
    <w:p w14:paraId="2AFC7568" w14:textId="77777777" w:rsidR="00A75DE4" w:rsidRPr="00890175" w:rsidRDefault="00A75DE4" w:rsidP="001668F9">
      <w:pPr>
        <w:jc w:val="both"/>
        <w:outlineLvl w:val="0"/>
        <w:rPr>
          <w:rFonts w:ascii="Museo Sans 300" w:hAnsi="Museo Sans 300"/>
          <w:b/>
          <w:sz w:val="22"/>
          <w:szCs w:val="22"/>
        </w:rPr>
      </w:pPr>
      <w:r w:rsidRPr="00890175">
        <w:rPr>
          <w:rFonts w:ascii="Museo Sans 300" w:hAnsi="Museo Sans 300"/>
          <w:b/>
          <w:sz w:val="22"/>
          <w:szCs w:val="22"/>
        </w:rPr>
        <w:t>Servicios prestados por la sociedad de depósito y custodia de valores</w:t>
      </w:r>
    </w:p>
    <w:p w14:paraId="3230E17C" w14:textId="0340E677" w:rsidR="00A75DE4" w:rsidRPr="00890175" w:rsidRDefault="00A75DE4" w:rsidP="007E00A3">
      <w:pPr>
        <w:pStyle w:val="Prrafodelista"/>
        <w:widowControl w:val="0"/>
        <w:numPr>
          <w:ilvl w:val="0"/>
          <w:numId w:val="5"/>
        </w:numPr>
        <w:tabs>
          <w:tab w:val="left" w:pos="993"/>
        </w:tabs>
        <w:spacing w:after="120"/>
        <w:ind w:left="0" w:firstLine="0"/>
        <w:contextualSpacing w:val="0"/>
        <w:jc w:val="both"/>
        <w:rPr>
          <w:rFonts w:ascii="Museo Sans 300" w:hAnsi="Museo Sans 300"/>
          <w:sz w:val="22"/>
          <w:szCs w:val="22"/>
        </w:rPr>
      </w:pPr>
      <w:r w:rsidRPr="00890175">
        <w:rPr>
          <w:rFonts w:ascii="Museo Sans 300" w:hAnsi="Museo Sans 300"/>
          <w:sz w:val="22"/>
          <w:szCs w:val="22"/>
        </w:rPr>
        <w:t>Los servicios que toda sociedad de depósito y custodia preste a los Fondos de conformidad a su naturaleza son los siguientes:</w:t>
      </w:r>
    </w:p>
    <w:p w14:paraId="18472F8F" w14:textId="77777777" w:rsidR="00A75DE4" w:rsidRPr="00890175" w:rsidRDefault="00A75DE4" w:rsidP="001668F9">
      <w:pPr>
        <w:numPr>
          <w:ilvl w:val="0"/>
          <w:numId w:val="2"/>
        </w:numPr>
        <w:ind w:left="425" w:hanging="425"/>
        <w:jc w:val="both"/>
        <w:rPr>
          <w:rFonts w:ascii="Museo Sans 300" w:hAnsi="Museo Sans 300"/>
          <w:sz w:val="22"/>
          <w:szCs w:val="22"/>
        </w:rPr>
      </w:pPr>
      <w:r w:rsidRPr="00890175">
        <w:rPr>
          <w:rFonts w:ascii="Museo Sans 300" w:hAnsi="Museo Sans 300"/>
          <w:sz w:val="22"/>
          <w:szCs w:val="22"/>
        </w:rPr>
        <w:t>La custodia física o anotación electrónica en cuenta de valores de los instrumentos financieros depositados en ellas por las AFP, contando para ello, según el caso, con sistemas informáticos, bóvedas e instalaciones físicas adecuadas, sistemas de seguridad y seguros contra fraudes, robos u otras contingencias;</w:t>
      </w:r>
    </w:p>
    <w:p w14:paraId="7DF84ECC" w14:textId="77777777" w:rsidR="00A75DE4" w:rsidRPr="00890175" w:rsidRDefault="00A75DE4" w:rsidP="00D4463B">
      <w:pPr>
        <w:numPr>
          <w:ilvl w:val="0"/>
          <w:numId w:val="2"/>
        </w:numPr>
        <w:ind w:left="425" w:hanging="425"/>
        <w:jc w:val="both"/>
        <w:rPr>
          <w:rFonts w:ascii="Museo Sans 300" w:hAnsi="Museo Sans 300"/>
          <w:sz w:val="22"/>
          <w:szCs w:val="22"/>
        </w:rPr>
      </w:pPr>
      <w:r w:rsidRPr="00890175">
        <w:rPr>
          <w:rFonts w:ascii="Museo Sans 300" w:hAnsi="Museo Sans 300"/>
          <w:sz w:val="22"/>
          <w:szCs w:val="22"/>
        </w:rPr>
        <w:t>La revisión de los estándares de operaciones de los subcustodios, lo hará la sociedad de depósito y custodia contratada, asumiendo ésta toda la responsabilidad ante la AFP y la Superintendencia;</w:t>
      </w:r>
    </w:p>
    <w:p w14:paraId="39F3DDBF" w14:textId="77777777" w:rsidR="00A75DE4" w:rsidRPr="00890175" w:rsidRDefault="00A75DE4" w:rsidP="00D4463B">
      <w:pPr>
        <w:numPr>
          <w:ilvl w:val="0"/>
          <w:numId w:val="2"/>
        </w:numPr>
        <w:ind w:left="425" w:hanging="425"/>
        <w:jc w:val="both"/>
        <w:rPr>
          <w:rFonts w:ascii="Museo Sans 300" w:hAnsi="Museo Sans 300"/>
          <w:sz w:val="22"/>
          <w:szCs w:val="22"/>
        </w:rPr>
      </w:pPr>
      <w:r w:rsidRPr="00890175">
        <w:rPr>
          <w:rFonts w:ascii="Museo Sans 300" w:hAnsi="Museo Sans 300"/>
          <w:sz w:val="22"/>
          <w:szCs w:val="22"/>
        </w:rPr>
        <w:t xml:space="preserve">La transferencia y liquidación de transacciones, consistente en la entrega-recepción física de títulos o de anotaciones electrónicas en cuenta, según corresponda, de las transacciones tanto bursátiles, como de las operaciones en ventanilla del emisor y </w:t>
      </w:r>
      <w:r w:rsidRPr="00890175">
        <w:rPr>
          <w:rFonts w:ascii="Museo Sans 300" w:hAnsi="Museo Sans 300"/>
          <w:sz w:val="22"/>
          <w:szCs w:val="22"/>
        </w:rPr>
        <w:lastRenderedPageBreak/>
        <w:t>mercados de valores internacionales organizados, que estén autorizadas a realizar las AFP con recursos del Fondo que administra;</w:t>
      </w:r>
    </w:p>
    <w:p w14:paraId="5B8EC91E" w14:textId="77777777" w:rsidR="00A75DE4" w:rsidRPr="00890175" w:rsidRDefault="00A75DE4" w:rsidP="00D4463B">
      <w:pPr>
        <w:numPr>
          <w:ilvl w:val="0"/>
          <w:numId w:val="2"/>
        </w:numPr>
        <w:ind w:left="425" w:hanging="425"/>
        <w:jc w:val="both"/>
        <w:rPr>
          <w:rFonts w:ascii="Museo Sans 300" w:hAnsi="Museo Sans 300"/>
          <w:sz w:val="22"/>
          <w:szCs w:val="22"/>
        </w:rPr>
      </w:pPr>
      <w:r w:rsidRPr="00890175">
        <w:rPr>
          <w:rFonts w:ascii="Museo Sans 300" w:hAnsi="Museo Sans 300"/>
          <w:sz w:val="22"/>
          <w:szCs w:val="22"/>
        </w:rPr>
        <w:t>El ejercicio de derechos patrimoniales, consistente en la administración de todos los eventos relacionados con los activos bajo custodia, tales como el cobro de amortizaciones, intereses o dividendos, según corresponda, e informar de hechos relevantes para las inversiones de los Fondos; y</w:t>
      </w:r>
    </w:p>
    <w:p w14:paraId="0FC670D9" w14:textId="77777777" w:rsidR="00A75DE4" w:rsidRPr="00890175" w:rsidRDefault="00A75DE4" w:rsidP="00D4463B">
      <w:pPr>
        <w:numPr>
          <w:ilvl w:val="0"/>
          <w:numId w:val="2"/>
        </w:numPr>
        <w:ind w:left="425" w:hanging="425"/>
        <w:jc w:val="both"/>
        <w:rPr>
          <w:rFonts w:ascii="Museo Sans 300" w:hAnsi="Museo Sans 300"/>
          <w:sz w:val="22"/>
          <w:szCs w:val="22"/>
        </w:rPr>
      </w:pPr>
      <w:r w:rsidRPr="00890175">
        <w:rPr>
          <w:rFonts w:ascii="Museo Sans 300" w:hAnsi="Museo Sans 300"/>
          <w:sz w:val="22"/>
          <w:szCs w:val="22"/>
        </w:rPr>
        <w:t xml:space="preserve">Poner a disposición información diaria por Fondo, del monto nominal de la cartera bajo custodia y de las cuentas corrientes abiertas en el exterior, tanto para la Superintendencia como para la AFP misma. </w:t>
      </w:r>
    </w:p>
    <w:p w14:paraId="4AE3EC5B" w14:textId="77777777" w:rsidR="00A75DE4" w:rsidRPr="00890175" w:rsidRDefault="00A75DE4" w:rsidP="00A75DE4">
      <w:pPr>
        <w:ind w:left="425"/>
        <w:jc w:val="both"/>
        <w:rPr>
          <w:rFonts w:ascii="Museo Sans 300" w:hAnsi="Museo Sans 300"/>
          <w:sz w:val="22"/>
          <w:szCs w:val="22"/>
        </w:rPr>
      </w:pPr>
    </w:p>
    <w:p w14:paraId="24EF2964" w14:textId="03A9157B" w:rsidR="00A75DE4" w:rsidRPr="00890175" w:rsidRDefault="00A75DE4" w:rsidP="00A375E6">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Las sociedades de depósito y custodia no deberán realizar operaciones de préstamos de valores con los instrumentos financieros pertenecientes a los Fondos, ni préstamos de valores de terceros a los Fondos. Estas circunstancias deberán constar en los contratos de prestación de servicios respectivos.</w:t>
      </w:r>
    </w:p>
    <w:p w14:paraId="06139C00" w14:textId="77777777" w:rsidR="00A75DE4" w:rsidRPr="00890175" w:rsidRDefault="00A75DE4" w:rsidP="00A375E6">
      <w:pPr>
        <w:pStyle w:val="Prrafodelista"/>
        <w:widowControl w:val="0"/>
        <w:tabs>
          <w:tab w:val="left" w:pos="851"/>
        </w:tabs>
        <w:ind w:left="0"/>
        <w:contextualSpacing w:val="0"/>
        <w:jc w:val="both"/>
        <w:rPr>
          <w:rFonts w:ascii="Museo Sans 300" w:hAnsi="Museo Sans 300"/>
          <w:sz w:val="22"/>
          <w:szCs w:val="22"/>
        </w:rPr>
      </w:pPr>
    </w:p>
    <w:p w14:paraId="39546818" w14:textId="77777777" w:rsidR="00A75DE4" w:rsidRPr="00890175" w:rsidRDefault="00A75DE4" w:rsidP="00A375E6">
      <w:pPr>
        <w:jc w:val="center"/>
        <w:rPr>
          <w:rFonts w:ascii="Museo Sans 300" w:hAnsi="Museo Sans 300"/>
          <w:b/>
          <w:sz w:val="22"/>
          <w:szCs w:val="22"/>
        </w:rPr>
      </w:pPr>
      <w:r w:rsidRPr="00890175">
        <w:rPr>
          <w:rFonts w:ascii="Museo Sans 300" w:hAnsi="Museo Sans 300"/>
          <w:b/>
          <w:sz w:val="22"/>
          <w:szCs w:val="22"/>
        </w:rPr>
        <w:t>CAPÍTULO IV</w:t>
      </w:r>
    </w:p>
    <w:p w14:paraId="762A2E1E" w14:textId="425D07FB" w:rsidR="00A75DE4" w:rsidRPr="00890175" w:rsidRDefault="00A75DE4" w:rsidP="00A375E6">
      <w:pPr>
        <w:widowControl w:val="0"/>
        <w:jc w:val="center"/>
        <w:outlineLvl w:val="0"/>
        <w:rPr>
          <w:rFonts w:ascii="Museo Sans 300" w:hAnsi="Museo Sans 300"/>
          <w:b/>
          <w:sz w:val="22"/>
          <w:szCs w:val="22"/>
        </w:rPr>
      </w:pPr>
      <w:r w:rsidRPr="00890175">
        <w:rPr>
          <w:rFonts w:ascii="Museo Sans 300" w:hAnsi="Museo Sans 300"/>
          <w:b/>
          <w:sz w:val="22"/>
          <w:szCs w:val="22"/>
        </w:rPr>
        <w:t>DE LAS ADMINISTRADORAS DE FONDOS DE PENSIONES</w:t>
      </w:r>
    </w:p>
    <w:p w14:paraId="4B382717" w14:textId="77777777" w:rsidR="00A75DE4" w:rsidRPr="00890175" w:rsidRDefault="00A75DE4" w:rsidP="00A75DE4">
      <w:pPr>
        <w:outlineLvl w:val="0"/>
        <w:rPr>
          <w:rFonts w:ascii="Museo Sans 300" w:hAnsi="Museo Sans 300"/>
          <w:b/>
          <w:sz w:val="22"/>
          <w:szCs w:val="22"/>
        </w:rPr>
      </w:pPr>
    </w:p>
    <w:p w14:paraId="4440704D" w14:textId="77777777" w:rsidR="00A75DE4" w:rsidRPr="00890175" w:rsidRDefault="00A75DE4" w:rsidP="00A75DE4">
      <w:pPr>
        <w:pStyle w:val="Textoindependiente"/>
        <w:spacing w:after="0"/>
        <w:rPr>
          <w:rFonts w:ascii="Museo Sans 300" w:hAnsi="Museo Sans 300"/>
          <w:spacing w:val="-3"/>
          <w:sz w:val="22"/>
          <w:szCs w:val="22"/>
          <w:lang w:val="es-ES_tradnl"/>
        </w:rPr>
      </w:pPr>
      <w:r w:rsidRPr="00890175">
        <w:rPr>
          <w:rFonts w:ascii="Museo Sans 300" w:hAnsi="Museo Sans 300"/>
          <w:b/>
          <w:sz w:val="22"/>
          <w:szCs w:val="22"/>
        </w:rPr>
        <w:t>Autorización de la Superintendencia</w:t>
      </w:r>
    </w:p>
    <w:p w14:paraId="772116BB" w14:textId="102C042E"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b/>
          <w:sz w:val="22"/>
          <w:szCs w:val="22"/>
        </w:rPr>
      </w:pPr>
      <w:r w:rsidRPr="00890175">
        <w:rPr>
          <w:rFonts w:ascii="Museo Sans 300" w:hAnsi="Museo Sans 300"/>
          <w:bCs/>
          <w:sz w:val="22"/>
          <w:szCs w:val="22"/>
        </w:rPr>
        <w:t xml:space="preserve">La AFP no podrá operar con un custodio sin contar con autorización expresa de la Superintendencia, la cual se emitirá, una vez que ésta haya verificado que la sociedad a </w:t>
      </w:r>
      <w:r w:rsidR="007E00A3" w:rsidRPr="00890175">
        <w:rPr>
          <w:rFonts w:ascii="Museo Sans 300" w:hAnsi="Museo Sans 300"/>
          <w:bCs/>
          <w:sz w:val="22"/>
          <w:szCs w:val="22"/>
        </w:rPr>
        <w:t>contratar</w:t>
      </w:r>
      <w:r w:rsidRPr="00890175">
        <w:rPr>
          <w:rFonts w:ascii="Museo Sans 300" w:hAnsi="Museo Sans 300"/>
          <w:bCs/>
          <w:sz w:val="22"/>
          <w:szCs w:val="22"/>
        </w:rPr>
        <w:t xml:space="preserve"> esté asentada en el Registro Público de la Superintendencia y que en el respectivo contrato se da cumplimiento a los requisitos exigidos en las presentes Normas</w:t>
      </w:r>
      <w:r w:rsidRPr="00890175">
        <w:rPr>
          <w:rFonts w:ascii="Museo Sans 300" w:hAnsi="Museo Sans 300"/>
          <w:sz w:val="22"/>
          <w:szCs w:val="22"/>
          <w:lang w:val="es-ES"/>
        </w:rPr>
        <w:t xml:space="preserve">. </w:t>
      </w:r>
    </w:p>
    <w:p w14:paraId="4B71FF31" w14:textId="77777777" w:rsidR="00A75DE4" w:rsidRPr="00890175" w:rsidRDefault="00A75DE4" w:rsidP="00C766AC">
      <w:pPr>
        <w:outlineLvl w:val="0"/>
        <w:rPr>
          <w:rFonts w:ascii="Museo Sans 300" w:hAnsi="Museo Sans 300"/>
          <w:b/>
          <w:sz w:val="22"/>
          <w:szCs w:val="22"/>
        </w:rPr>
      </w:pPr>
    </w:p>
    <w:p w14:paraId="6F57CCFF" w14:textId="77777777" w:rsidR="00A75DE4" w:rsidRPr="00890175" w:rsidRDefault="00A75DE4" w:rsidP="00A75DE4">
      <w:pPr>
        <w:outlineLvl w:val="0"/>
        <w:rPr>
          <w:rFonts w:ascii="Museo Sans 300" w:hAnsi="Museo Sans 300"/>
          <w:b/>
          <w:sz w:val="22"/>
          <w:szCs w:val="22"/>
        </w:rPr>
      </w:pPr>
      <w:r w:rsidRPr="00890175">
        <w:rPr>
          <w:rFonts w:ascii="Museo Sans 300" w:hAnsi="Museo Sans 300"/>
          <w:b/>
          <w:sz w:val="22"/>
          <w:szCs w:val="22"/>
        </w:rPr>
        <w:t>Contrato de custodia de valores</w:t>
      </w:r>
    </w:p>
    <w:p w14:paraId="16603672" w14:textId="2B742141" w:rsidR="00A75DE4" w:rsidRPr="00890175" w:rsidRDefault="00A75DE4" w:rsidP="007E00A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Las AFP deberán celebrar un contrato de custodia de valores con cada sociedad que preste el servicio de depósito y custodia para los instrumentos financieros pertenecientes a los Fondos que administra, el cual deberá ser suscrito por persona autorizada para ello. La sociedad de depósito y custodia a contratar deberá cumplir con los requisitos establecidos en las presentes Normas y estar previamente asentada en el Registro Público de la Superintendencia.</w:t>
      </w:r>
    </w:p>
    <w:p w14:paraId="041564CC" w14:textId="77777777" w:rsidR="00A75DE4" w:rsidRPr="00890175" w:rsidRDefault="00A75DE4" w:rsidP="00C766AC">
      <w:pPr>
        <w:pStyle w:val="Prrafodelista"/>
        <w:widowControl w:val="0"/>
        <w:tabs>
          <w:tab w:val="left" w:pos="851"/>
        </w:tabs>
        <w:ind w:left="0"/>
        <w:contextualSpacing w:val="0"/>
        <w:jc w:val="both"/>
        <w:rPr>
          <w:rFonts w:ascii="Museo Sans 300" w:hAnsi="Museo Sans 300"/>
          <w:sz w:val="22"/>
          <w:szCs w:val="22"/>
        </w:rPr>
      </w:pPr>
    </w:p>
    <w:p w14:paraId="43C88E1F" w14:textId="77777777" w:rsidR="00A75DE4" w:rsidRPr="00890175" w:rsidRDefault="00A75DE4" w:rsidP="00EF5F80">
      <w:pPr>
        <w:pStyle w:val="Prrafodelista"/>
        <w:widowControl w:val="0"/>
        <w:numPr>
          <w:ilvl w:val="0"/>
          <w:numId w:val="5"/>
        </w:numPr>
        <w:tabs>
          <w:tab w:val="left" w:pos="993"/>
        </w:tabs>
        <w:spacing w:after="120"/>
        <w:ind w:left="0" w:firstLine="0"/>
        <w:contextualSpacing w:val="0"/>
        <w:jc w:val="both"/>
        <w:rPr>
          <w:rFonts w:ascii="Museo Sans 300" w:hAnsi="Museo Sans 300"/>
          <w:sz w:val="22"/>
          <w:szCs w:val="22"/>
        </w:rPr>
      </w:pPr>
      <w:r w:rsidRPr="00890175">
        <w:rPr>
          <w:rFonts w:ascii="Museo Sans 300" w:hAnsi="Museo Sans 300"/>
          <w:sz w:val="22"/>
          <w:szCs w:val="22"/>
        </w:rPr>
        <w:t>El contrato de custodia de valores en cuanto a las estipulaciones especiales deberá cumplir como mínimo con los aspectos, siguientes:</w:t>
      </w:r>
    </w:p>
    <w:p w14:paraId="000114F5" w14:textId="55BF7BBE" w:rsidR="00A75DE4" w:rsidRPr="00890175" w:rsidRDefault="00A75DE4" w:rsidP="00D4463B">
      <w:pPr>
        <w:pStyle w:val="Prrafodelista"/>
        <w:numPr>
          <w:ilvl w:val="0"/>
          <w:numId w:val="3"/>
        </w:numPr>
        <w:ind w:left="425" w:hanging="425"/>
        <w:contextualSpacing w:val="0"/>
        <w:jc w:val="both"/>
        <w:rPr>
          <w:rFonts w:ascii="Museo Sans 300" w:hAnsi="Museo Sans 300"/>
          <w:sz w:val="22"/>
          <w:szCs w:val="22"/>
        </w:rPr>
      </w:pPr>
      <w:r w:rsidRPr="00890175">
        <w:rPr>
          <w:rFonts w:ascii="Museo Sans 300" w:hAnsi="Museo Sans 300"/>
          <w:sz w:val="22"/>
          <w:szCs w:val="22"/>
        </w:rPr>
        <w:t xml:space="preserve">Obligación de la sociedad de depósito y custodia de poner a disposición de la AFP respectiva, información de manera permanente y en tiempo real </w:t>
      </w:r>
      <w:r w:rsidR="002E4061" w:rsidRPr="00890175">
        <w:rPr>
          <w:rFonts w:ascii="Museo Sans 300" w:hAnsi="Museo Sans 300"/>
          <w:sz w:val="22"/>
          <w:szCs w:val="22"/>
        </w:rPr>
        <w:t xml:space="preserve">de </w:t>
      </w:r>
      <w:r w:rsidRPr="00890175">
        <w:rPr>
          <w:rFonts w:ascii="Museo Sans 300" w:hAnsi="Museo Sans 300"/>
          <w:sz w:val="22"/>
          <w:szCs w:val="22"/>
        </w:rPr>
        <w:t>cualquier movimiento producido, tales como los ingresos y egresos de títulos, pagos de cupón, cobros de intereses,</w:t>
      </w:r>
      <w:r w:rsidR="00787728" w:rsidRPr="00890175">
        <w:rPr>
          <w:rFonts w:ascii="Museo Sans 300" w:hAnsi="Museo Sans 300"/>
          <w:sz w:val="22"/>
          <w:szCs w:val="22"/>
        </w:rPr>
        <w:t xml:space="preserve"> </w:t>
      </w:r>
      <w:r w:rsidRPr="00890175">
        <w:rPr>
          <w:rFonts w:ascii="Museo Sans 300" w:hAnsi="Museo Sans 300"/>
          <w:sz w:val="22"/>
          <w:szCs w:val="22"/>
        </w:rPr>
        <w:t>rescates, vencimientos o cualquier otro que implique un cambio en los registros pertinentes de la cuenta de los Fondos de Pensiones de la AFP que ha contratado el servicio de custodia;</w:t>
      </w:r>
    </w:p>
    <w:p w14:paraId="448D9860" w14:textId="55783602" w:rsidR="00A75DE4" w:rsidRPr="00890175" w:rsidRDefault="00A75DE4" w:rsidP="00D4463B">
      <w:pPr>
        <w:pStyle w:val="Prrafodelista"/>
        <w:numPr>
          <w:ilvl w:val="0"/>
          <w:numId w:val="3"/>
        </w:numPr>
        <w:ind w:left="425" w:hanging="425"/>
        <w:contextualSpacing w:val="0"/>
        <w:jc w:val="both"/>
        <w:rPr>
          <w:rFonts w:ascii="Museo Sans 300" w:hAnsi="Museo Sans 300"/>
          <w:sz w:val="22"/>
          <w:szCs w:val="22"/>
        </w:rPr>
      </w:pPr>
      <w:r w:rsidRPr="00890175">
        <w:rPr>
          <w:rFonts w:ascii="Museo Sans 300" w:hAnsi="Museo Sans 300"/>
          <w:sz w:val="22"/>
          <w:szCs w:val="22"/>
        </w:rPr>
        <w:t xml:space="preserve">Obligación de la sociedad de depósito y custodia de poner a disposición de la Superintendencia, información diaria concerniente a los instrumentos financieros y cuentas corrientes propiedad de los Fondos que se encuentren en su poder o en sus </w:t>
      </w:r>
      <w:r w:rsidRPr="00890175">
        <w:rPr>
          <w:rFonts w:ascii="Museo Sans 300" w:hAnsi="Museo Sans 300"/>
          <w:sz w:val="22"/>
          <w:szCs w:val="22"/>
        </w:rPr>
        <w:lastRenderedPageBreak/>
        <w:t xml:space="preserve">registros electrónicos. Asimismo, la entidad de custodia deberá permitir a la Superintendencia, </w:t>
      </w:r>
      <w:r w:rsidR="00EC1E79" w:rsidRPr="00890175">
        <w:rPr>
          <w:rFonts w:ascii="Museo Sans 300" w:hAnsi="Museo Sans 300"/>
          <w:sz w:val="22"/>
          <w:szCs w:val="22"/>
        </w:rPr>
        <w:t xml:space="preserve">revisar </w:t>
      </w:r>
      <w:r w:rsidRPr="00890175">
        <w:rPr>
          <w:rFonts w:ascii="Museo Sans 300" w:hAnsi="Museo Sans 300"/>
          <w:sz w:val="22"/>
          <w:szCs w:val="22"/>
        </w:rPr>
        <w:t>los registros electrónicos respectivos;</w:t>
      </w:r>
    </w:p>
    <w:p w14:paraId="071B7C83" w14:textId="75B4FBE5" w:rsidR="00A75DE4" w:rsidRPr="00890175" w:rsidRDefault="00A75DE4" w:rsidP="00D4463B">
      <w:pPr>
        <w:pStyle w:val="Prrafodelista"/>
        <w:numPr>
          <w:ilvl w:val="0"/>
          <w:numId w:val="3"/>
        </w:numPr>
        <w:ind w:left="425" w:hanging="425"/>
        <w:contextualSpacing w:val="0"/>
        <w:jc w:val="both"/>
        <w:rPr>
          <w:rFonts w:ascii="Museo Sans 300" w:hAnsi="Museo Sans 300"/>
          <w:sz w:val="22"/>
          <w:szCs w:val="22"/>
        </w:rPr>
      </w:pPr>
      <w:r w:rsidRPr="00890175">
        <w:rPr>
          <w:rFonts w:ascii="Museo Sans 300" w:hAnsi="Museo Sans 300"/>
          <w:sz w:val="22"/>
          <w:szCs w:val="22"/>
        </w:rPr>
        <w:t xml:space="preserve">Aceptación expresa, por parte de la sociedad de depósito y custodia, del hecho que las deudas que pudiere tener la AFP con la </w:t>
      </w:r>
      <w:r w:rsidR="00EF5F80" w:rsidRPr="00890175">
        <w:rPr>
          <w:rFonts w:ascii="Museo Sans 300" w:hAnsi="Museo Sans 300"/>
          <w:sz w:val="22"/>
          <w:szCs w:val="22"/>
        </w:rPr>
        <w:t>sociedad</w:t>
      </w:r>
      <w:r w:rsidRPr="00890175">
        <w:rPr>
          <w:rFonts w:ascii="Museo Sans 300" w:hAnsi="Museo Sans 300"/>
          <w:sz w:val="22"/>
          <w:szCs w:val="22"/>
        </w:rPr>
        <w:t xml:space="preserve"> no podrán hacerse efectivas con los valores de los Fondos custodiados, o con el saldo de las cuentas corrientes de los referidos Fondos;</w:t>
      </w:r>
    </w:p>
    <w:p w14:paraId="44846290" w14:textId="77777777" w:rsidR="00A75DE4" w:rsidRPr="00890175" w:rsidRDefault="00A75DE4" w:rsidP="00D4463B">
      <w:pPr>
        <w:pStyle w:val="Prrafodelista"/>
        <w:numPr>
          <w:ilvl w:val="0"/>
          <w:numId w:val="3"/>
        </w:numPr>
        <w:tabs>
          <w:tab w:val="left" w:pos="-1440"/>
          <w:tab w:val="left" w:pos="-720"/>
        </w:tabs>
        <w:suppressAutoHyphens/>
        <w:ind w:left="425" w:hanging="425"/>
        <w:contextualSpacing w:val="0"/>
        <w:jc w:val="both"/>
        <w:rPr>
          <w:rFonts w:ascii="Museo Sans 300" w:hAnsi="Museo Sans 300"/>
          <w:sz w:val="22"/>
          <w:szCs w:val="22"/>
        </w:rPr>
      </w:pPr>
      <w:r w:rsidRPr="00890175">
        <w:rPr>
          <w:rFonts w:ascii="Museo Sans 300" w:hAnsi="Museo Sans 300"/>
          <w:sz w:val="22"/>
          <w:szCs w:val="22"/>
        </w:rPr>
        <w:t>Que las cláusulas sobre término de contrato prevean que los valores del Fondo no queden, en ningún momento, sin el servicio de custodia;</w:t>
      </w:r>
    </w:p>
    <w:p w14:paraId="25C61843" w14:textId="77777777" w:rsidR="00A75DE4" w:rsidRPr="00890175"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Museo Sans 300" w:hAnsi="Museo Sans 300"/>
          <w:sz w:val="22"/>
          <w:szCs w:val="22"/>
        </w:rPr>
      </w:pPr>
      <w:r w:rsidRPr="00890175">
        <w:rPr>
          <w:rFonts w:ascii="Museo Sans 300" w:hAnsi="Museo Sans 300"/>
          <w:sz w:val="22"/>
          <w:szCs w:val="22"/>
        </w:rPr>
        <w:t xml:space="preserve">Que la sociedad de depósito y custodia queda obligada a mantener los recursos o valores de los Fondos disponibles a solicitud de la AFP; </w:t>
      </w:r>
    </w:p>
    <w:p w14:paraId="3B9D9609" w14:textId="77777777" w:rsidR="00A75DE4" w:rsidRPr="00890175"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Museo Sans 300" w:hAnsi="Museo Sans 300"/>
          <w:sz w:val="22"/>
          <w:szCs w:val="22"/>
        </w:rPr>
      </w:pPr>
      <w:r w:rsidRPr="00890175">
        <w:rPr>
          <w:rFonts w:ascii="Museo Sans 300" w:hAnsi="Museo Sans 300"/>
          <w:sz w:val="22"/>
          <w:szCs w:val="22"/>
        </w:rPr>
        <w:t>Especificar las responsabilidades que por actos u omisiones asume la sociedad de custodia ante la AFP, así como la obligación de la sociedad de depósito y custodia de enterar a los Fondos, las pérdidas patrimoniales que se ocasionaren como consecuencia de la negligencia de dicha sociedad en la prestación de los servicios contratados, reconociendo la rentabilidad que el Fondo haya dejado de percibir; para lo cual se establecerá una tasa de interés de referencia para el reconocimiento de dicha rentabilidad;</w:t>
      </w:r>
    </w:p>
    <w:p w14:paraId="2791ACFD" w14:textId="77777777" w:rsidR="00A75DE4" w:rsidRPr="00890175"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Museo Sans 300" w:hAnsi="Museo Sans 300"/>
          <w:sz w:val="22"/>
          <w:szCs w:val="22"/>
        </w:rPr>
      </w:pPr>
      <w:r w:rsidRPr="00890175">
        <w:rPr>
          <w:rFonts w:ascii="Museo Sans 300" w:hAnsi="Museo Sans 300"/>
          <w:sz w:val="22"/>
          <w:szCs w:val="22"/>
        </w:rPr>
        <w:t>Servicios a contratar, los cuales deben comprender los autorizados en las presentes Normas; y</w:t>
      </w:r>
    </w:p>
    <w:p w14:paraId="1AA637F6" w14:textId="58FBB970" w:rsidR="00A75DE4" w:rsidRPr="00890175" w:rsidRDefault="00A75DE4" w:rsidP="00D4463B">
      <w:pPr>
        <w:pStyle w:val="Prrafodelista"/>
        <w:widowControl w:val="0"/>
        <w:numPr>
          <w:ilvl w:val="0"/>
          <w:numId w:val="3"/>
        </w:numPr>
        <w:tabs>
          <w:tab w:val="left" w:pos="-1440"/>
          <w:tab w:val="left" w:pos="-720"/>
        </w:tabs>
        <w:suppressAutoHyphens/>
        <w:ind w:left="425" w:hanging="425"/>
        <w:contextualSpacing w:val="0"/>
        <w:jc w:val="both"/>
        <w:rPr>
          <w:rFonts w:ascii="Museo Sans 300" w:hAnsi="Museo Sans 300"/>
          <w:sz w:val="22"/>
          <w:szCs w:val="22"/>
        </w:rPr>
      </w:pPr>
      <w:r w:rsidRPr="00890175">
        <w:rPr>
          <w:rFonts w:ascii="Museo Sans 300" w:hAnsi="Museo Sans 300"/>
          <w:sz w:val="22"/>
          <w:szCs w:val="22"/>
        </w:rPr>
        <w:t>Número y nombre de la cuenta de valores del Fondo, debiendo esta última denominarse “Fondo de Pensiones” precedida del nombre de la institución correspondiente.</w:t>
      </w:r>
    </w:p>
    <w:p w14:paraId="75BD87DE" w14:textId="77777777" w:rsidR="00A75DE4" w:rsidRPr="00890175" w:rsidRDefault="00A75DE4" w:rsidP="00A75DE4">
      <w:pPr>
        <w:pStyle w:val="Prrafodelista"/>
        <w:widowControl w:val="0"/>
        <w:tabs>
          <w:tab w:val="left" w:pos="-1440"/>
          <w:tab w:val="left" w:pos="-720"/>
        </w:tabs>
        <w:suppressAutoHyphens/>
        <w:ind w:left="425"/>
        <w:contextualSpacing w:val="0"/>
        <w:jc w:val="both"/>
        <w:rPr>
          <w:rFonts w:ascii="Museo Sans 300" w:hAnsi="Museo Sans 300"/>
          <w:sz w:val="22"/>
          <w:szCs w:val="22"/>
        </w:rPr>
      </w:pPr>
    </w:p>
    <w:p w14:paraId="03125600" w14:textId="707185FF" w:rsidR="00A75DE4" w:rsidRPr="00890175" w:rsidRDefault="00A75DE4" w:rsidP="00A75DE4">
      <w:pPr>
        <w:pStyle w:val="Textoindependiente"/>
        <w:spacing w:after="0"/>
        <w:rPr>
          <w:rFonts w:ascii="Museo Sans 300" w:hAnsi="Museo Sans 300"/>
          <w:spacing w:val="-3"/>
          <w:sz w:val="22"/>
          <w:szCs w:val="22"/>
        </w:rPr>
      </w:pPr>
      <w:r w:rsidRPr="00890175">
        <w:rPr>
          <w:rFonts w:ascii="Museo Sans 300" w:hAnsi="Museo Sans 300"/>
          <w:spacing w:val="-3"/>
          <w:sz w:val="22"/>
          <w:szCs w:val="22"/>
          <w:lang w:val="es-ES_tradnl"/>
        </w:rPr>
        <w:t>Las AFP deberán mantener respaldo de la información a que hace referencia</w:t>
      </w:r>
      <w:r w:rsidR="00D55A58" w:rsidRPr="00890175">
        <w:rPr>
          <w:rFonts w:ascii="Museo Sans 300" w:hAnsi="Museo Sans 300"/>
          <w:spacing w:val="-3"/>
          <w:sz w:val="22"/>
          <w:szCs w:val="22"/>
          <w:lang w:val="es-ES_tradnl"/>
        </w:rPr>
        <w:t xml:space="preserve"> el literal </w:t>
      </w:r>
      <w:r w:rsidRPr="00890175">
        <w:rPr>
          <w:rFonts w:ascii="Museo Sans 300" w:hAnsi="Museo Sans 300"/>
          <w:spacing w:val="-3"/>
          <w:sz w:val="22"/>
          <w:szCs w:val="22"/>
          <w:lang w:val="es-ES_tradnl"/>
        </w:rPr>
        <w:t>a) del presente artículo, la cual estará a disposición de la Superintendencia en la oportunidad que ésta lo requiera.</w:t>
      </w:r>
    </w:p>
    <w:p w14:paraId="7179E556"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lang w:val="es-ES_tradnl"/>
        </w:rPr>
      </w:pPr>
    </w:p>
    <w:p w14:paraId="6C5FFBF1" w14:textId="0BB948B0" w:rsidR="00A75DE4" w:rsidRPr="00890175" w:rsidRDefault="00A75DE4" w:rsidP="00A75DE4">
      <w:pPr>
        <w:pStyle w:val="Textoindependiente"/>
        <w:widowControl w:val="0"/>
        <w:spacing w:after="0"/>
        <w:rPr>
          <w:rFonts w:ascii="Museo Sans 300" w:hAnsi="Museo Sans 300"/>
          <w:sz w:val="22"/>
          <w:szCs w:val="22"/>
        </w:rPr>
      </w:pPr>
      <w:r w:rsidRPr="00890175">
        <w:rPr>
          <w:rFonts w:ascii="Museo Sans 300" w:hAnsi="Museo Sans 300"/>
          <w:sz w:val="22"/>
          <w:szCs w:val="22"/>
        </w:rPr>
        <w:t xml:space="preserve">Las AFP deberán velar </w:t>
      </w:r>
      <w:proofErr w:type="gramStart"/>
      <w:r w:rsidRPr="00890175">
        <w:rPr>
          <w:rFonts w:ascii="Museo Sans 300" w:hAnsi="Museo Sans 300"/>
          <w:sz w:val="22"/>
          <w:szCs w:val="22"/>
        </w:rPr>
        <w:t>para</w:t>
      </w:r>
      <w:proofErr w:type="gramEnd"/>
      <w:r w:rsidRPr="00890175">
        <w:rPr>
          <w:rFonts w:ascii="Museo Sans 300" w:hAnsi="Museo Sans 300"/>
          <w:sz w:val="22"/>
          <w:szCs w:val="22"/>
        </w:rPr>
        <w:t xml:space="preserve"> que los contratos de depósito y custodia que suscriban no contengan estipulaciones que contravengan lo dispuesto en la Ley SP y </w:t>
      </w:r>
      <w:r w:rsidR="007A5DF8" w:rsidRPr="00890175">
        <w:rPr>
          <w:rFonts w:ascii="Museo Sans 300" w:hAnsi="Museo Sans 300"/>
          <w:sz w:val="22"/>
          <w:szCs w:val="22"/>
        </w:rPr>
        <w:t xml:space="preserve">en </w:t>
      </w:r>
      <w:r w:rsidRPr="00890175">
        <w:rPr>
          <w:rFonts w:ascii="Museo Sans 300" w:hAnsi="Museo Sans 300"/>
          <w:sz w:val="22"/>
          <w:szCs w:val="22"/>
        </w:rPr>
        <w:t>las presentes Normas en relación al servicio de depósito y custodia de valores a contratar.</w:t>
      </w:r>
    </w:p>
    <w:p w14:paraId="39514C74" w14:textId="77777777" w:rsidR="00A75DE4" w:rsidRPr="00890175" w:rsidRDefault="00A75DE4" w:rsidP="00A75DE4">
      <w:pPr>
        <w:pStyle w:val="Textoindependiente"/>
        <w:widowControl w:val="0"/>
        <w:spacing w:after="0"/>
        <w:rPr>
          <w:rFonts w:ascii="Museo Sans 300" w:hAnsi="Museo Sans 300"/>
          <w:sz w:val="22"/>
          <w:szCs w:val="22"/>
        </w:rPr>
      </w:pPr>
    </w:p>
    <w:p w14:paraId="7EEEDA60" w14:textId="5BA7DA8A" w:rsidR="00A75DE4" w:rsidRPr="00890175" w:rsidRDefault="00A75DE4" w:rsidP="00A75DE4">
      <w:pPr>
        <w:pStyle w:val="Textoindependiente"/>
        <w:widowControl w:val="0"/>
        <w:spacing w:after="0"/>
        <w:rPr>
          <w:rFonts w:ascii="Museo Sans 300" w:hAnsi="Museo Sans 300"/>
          <w:b/>
          <w:sz w:val="22"/>
          <w:szCs w:val="22"/>
        </w:rPr>
      </w:pPr>
      <w:r w:rsidRPr="00890175">
        <w:rPr>
          <w:rFonts w:ascii="Museo Sans 300" w:hAnsi="Museo Sans 300"/>
          <w:b/>
          <w:sz w:val="22"/>
          <w:szCs w:val="22"/>
        </w:rPr>
        <w:t xml:space="preserve">Documentos adjuntos </w:t>
      </w:r>
    </w:p>
    <w:p w14:paraId="2C3C85B8" w14:textId="7BCDD3A5" w:rsidR="00A75DE4" w:rsidRPr="00890175" w:rsidRDefault="00A75DE4" w:rsidP="00AB6937">
      <w:pPr>
        <w:pStyle w:val="Prrafodelista"/>
        <w:widowControl w:val="0"/>
        <w:numPr>
          <w:ilvl w:val="0"/>
          <w:numId w:val="5"/>
        </w:numPr>
        <w:tabs>
          <w:tab w:val="left" w:pos="993"/>
        </w:tabs>
        <w:spacing w:after="120"/>
        <w:ind w:left="0" w:firstLine="0"/>
        <w:contextualSpacing w:val="0"/>
        <w:jc w:val="both"/>
        <w:rPr>
          <w:rFonts w:ascii="Museo Sans 300" w:hAnsi="Museo Sans 300"/>
          <w:sz w:val="22"/>
          <w:szCs w:val="22"/>
        </w:rPr>
      </w:pPr>
      <w:r w:rsidRPr="00890175">
        <w:rPr>
          <w:rFonts w:ascii="Museo Sans 300" w:hAnsi="Museo Sans 300"/>
          <w:sz w:val="22"/>
          <w:szCs w:val="22"/>
        </w:rPr>
        <w:t xml:space="preserve">El contrato de servicios de depósito y custodia a que hace referencia el artículo 18 de las presentes Normas deberá ser enviado por la AFP a la Superintendencia, veinte días hábiles previo a su suscripción, solicitando su revisión y aprobación, </w:t>
      </w:r>
      <w:r w:rsidR="00115503" w:rsidRPr="00890175">
        <w:rPr>
          <w:rFonts w:ascii="Museo Sans 300" w:hAnsi="Museo Sans 300"/>
          <w:sz w:val="22"/>
          <w:szCs w:val="22"/>
        </w:rPr>
        <w:t xml:space="preserve">para lo cual deberá adjuntar </w:t>
      </w:r>
      <w:r w:rsidRPr="00890175">
        <w:rPr>
          <w:rFonts w:ascii="Museo Sans 300" w:hAnsi="Museo Sans 300"/>
          <w:sz w:val="22"/>
          <w:szCs w:val="22"/>
        </w:rPr>
        <w:t>la información siguiente:</w:t>
      </w:r>
    </w:p>
    <w:p w14:paraId="28E2AC9A" w14:textId="77777777" w:rsidR="00A75DE4" w:rsidRPr="00890175" w:rsidRDefault="00A75DE4" w:rsidP="00D4463B">
      <w:pPr>
        <w:pStyle w:val="Prrafodelista"/>
        <w:numPr>
          <w:ilvl w:val="0"/>
          <w:numId w:val="7"/>
        </w:numPr>
        <w:ind w:left="425" w:hanging="425"/>
        <w:contextualSpacing w:val="0"/>
        <w:jc w:val="both"/>
        <w:rPr>
          <w:rFonts w:ascii="Museo Sans 300" w:hAnsi="Museo Sans 300"/>
          <w:sz w:val="22"/>
          <w:szCs w:val="22"/>
        </w:rPr>
      </w:pPr>
      <w:r w:rsidRPr="00890175">
        <w:rPr>
          <w:rFonts w:ascii="Museo Sans 300" w:hAnsi="Museo Sans 300"/>
          <w:sz w:val="22"/>
          <w:szCs w:val="22"/>
        </w:rPr>
        <w:t xml:space="preserve">Proyecto del Contrato de Custodia a suscribir, considerando los aspectos señalados en el artículo 18 de las presentes Normas; </w:t>
      </w:r>
    </w:p>
    <w:p w14:paraId="1B0451BC" w14:textId="6F449C16" w:rsidR="00A75DE4" w:rsidRPr="00890175" w:rsidRDefault="00A75DE4" w:rsidP="00D4463B">
      <w:pPr>
        <w:pStyle w:val="Prrafodelista"/>
        <w:numPr>
          <w:ilvl w:val="0"/>
          <w:numId w:val="7"/>
        </w:numPr>
        <w:ind w:left="425" w:hanging="425"/>
        <w:contextualSpacing w:val="0"/>
        <w:jc w:val="both"/>
        <w:rPr>
          <w:rFonts w:ascii="Museo Sans 300" w:hAnsi="Museo Sans 300"/>
          <w:sz w:val="22"/>
          <w:szCs w:val="22"/>
        </w:rPr>
      </w:pPr>
      <w:r w:rsidRPr="00890175">
        <w:rPr>
          <w:rFonts w:ascii="Museo Sans 300" w:hAnsi="Museo Sans 300"/>
          <w:sz w:val="22"/>
          <w:szCs w:val="22"/>
        </w:rPr>
        <w:t>Reglamentos o Manuales de Procedimientos de la sociedad de depósito y custodia, relativo a los procedimientos operativos con los clientes, debidamente autorizados por la autoridad competente cuando aplique para las sociedades de depósito y custodia extranjera; y</w:t>
      </w:r>
    </w:p>
    <w:p w14:paraId="0FC05F35" w14:textId="769308A4" w:rsidR="00A75DE4" w:rsidRPr="00890175" w:rsidRDefault="00A75DE4" w:rsidP="0020745D">
      <w:pPr>
        <w:pStyle w:val="Prrafodelista"/>
        <w:numPr>
          <w:ilvl w:val="0"/>
          <w:numId w:val="7"/>
        </w:numPr>
        <w:ind w:left="426" w:hanging="426"/>
        <w:contextualSpacing w:val="0"/>
        <w:jc w:val="both"/>
        <w:rPr>
          <w:rFonts w:ascii="Museo Sans 300" w:hAnsi="Museo Sans 300"/>
          <w:sz w:val="22"/>
          <w:szCs w:val="22"/>
        </w:rPr>
      </w:pPr>
      <w:r w:rsidRPr="00890175">
        <w:rPr>
          <w:rFonts w:ascii="Museo Sans 300" w:hAnsi="Museo Sans 300"/>
          <w:sz w:val="22"/>
          <w:szCs w:val="22"/>
        </w:rPr>
        <w:t xml:space="preserve">El proyecto del contrato de custodia de valores a suscribir, traducido al idioma castellano e informe de </w:t>
      </w:r>
      <w:r w:rsidR="007420BE" w:rsidRPr="00890175">
        <w:rPr>
          <w:rFonts w:ascii="Museo Sans 300" w:hAnsi="Museo Sans 300"/>
          <w:sz w:val="22"/>
          <w:szCs w:val="22"/>
        </w:rPr>
        <w:t>clas</w:t>
      </w:r>
      <w:r w:rsidRPr="00890175">
        <w:rPr>
          <w:rFonts w:ascii="Museo Sans 300" w:hAnsi="Museo Sans 300"/>
          <w:sz w:val="22"/>
          <w:szCs w:val="22"/>
        </w:rPr>
        <w:t xml:space="preserve">ificación de riesgo de la sociedad de depósito y custodia </w:t>
      </w:r>
      <w:r w:rsidRPr="00890175">
        <w:rPr>
          <w:rFonts w:ascii="Museo Sans 300" w:hAnsi="Museo Sans 300"/>
          <w:sz w:val="22"/>
          <w:szCs w:val="22"/>
        </w:rPr>
        <w:lastRenderedPageBreak/>
        <w:t xml:space="preserve">a contratar, referida a la entidad </w:t>
      </w:r>
      <w:r w:rsidRPr="00890175">
        <w:rPr>
          <w:rFonts w:ascii="Museo Sans 300" w:hAnsi="Museo Sans 300"/>
          <w:bCs/>
          <w:sz w:val="22"/>
          <w:szCs w:val="22"/>
        </w:rPr>
        <w:t xml:space="preserve">o a sus títulos, otorgada por al menos una entidad clasificadora internacional, para </w:t>
      </w:r>
      <w:r w:rsidRPr="00890175">
        <w:rPr>
          <w:rFonts w:ascii="Museo Sans 300" w:hAnsi="Museo Sans 300"/>
          <w:sz w:val="22"/>
          <w:szCs w:val="22"/>
        </w:rPr>
        <w:t>el caso de sociedades extranjeras</w:t>
      </w:r>
      <w:r w:rsidRPr="00890175">
        <w:rPr>
          <w:rFonts w:ascii="Museo Sans 300" w:hAnsi="Museo Sans 300"/>
          <w:bCs/>
          <w:sz w:val="22"/>
          <w:szCs w:val="22"/>
        </w:rPr>
        <w:t>.</w:t>
      </w:r>
      <w:r w:rsidR="00CE2FB1" w:rsidRPr="00890175">
        <w:rPr>
          <w:rFonts w:ascii="Museo Sans 300" w:hAnsi="Museo Sans 300"/>
          <w:bCs/>
          <w:sz w:val="22"/>
          <w:szCs w:val="22"/>
        </w:rPr>
        <w:t xml:space="preserve"> </w:t>
      </w:r>
      <w:r w:rsidR="00CE2FB1" w:rsidRPr="00890175">
        <w:rPr>
          <w:rFonts w:ascii="Museo Sans 300" w:hAnsi="Museo Sans 300"/>
          <w:sz w:val="22"/>
          <w:szCs w:val="22"/>
        </w:rPr>
        <w:t>La</w:t>
      </w:r>
      <w:r w:rsidR="0047718B" w:rsidRPr="00890175">
        <w:rPr>
          <w:rFonts w:ascii="Museo Sans 300" w:hAnsi="Museo Sans 300"/>
          <w:sz w:val="22"/>
          <w:szCs w:val="22"/>
        </w:rPr>
        <w:t xml:space="preserve"> referida</w:t>
      </w:r>
      <w:r w:rsidR="00CE2FB1" w:rsidRPr="00890175">
        <w:rPr>
          <w:rFonts w:ascii="Museo Sans 300" w:hAnsi="Museo Sans 300"/>
          <w:sz w:val="22"/>
          <w:szCs w:val="22"/>
        </w:rPr>
        <w:t xml:space="preserve"> </w:t>
      </w:r>
      <w:r w:rsidR="0047718B" w:rsidRPr="00890175">
        <w:rPr>
          <w:rFonts w:ascii="Museo Sans 300" w:hAnsi="Museo Sans 300"/>
          <w:sz w:val="22"/>
          <w:szCs w:val="22"/>
        </w:rPr>
        <w:t xml:space="preserve">sociedad clasificadora de riesgo </w:t>
      </w:r>
      <w:r w:rsidR="00A375E6" w:rsidRPr="00890175">
        <w:rPr>
          <w:rFonts w:ascii="Museo Sans 300" w:hAnsi="Museo Sans 300"/>
          <w:sz w:val="22"/>
          <w:szCs w:val="22"/>
        </w:rPr>
        <w:t>internacional</w:t>
      </w:r>
      <w:r w:rsidR="0047718B" w:rsidRPr="00890175">
        <w:rPr>
          <w:rFonts w:ascii="Museo Sans 300" w:hAnsi="Museo Sans 300"/>
          <w:sz w:val="22"/>
          <w:szCs w:val="22"/>
        </w:rPr>
        <w:t xml:space="preserve"> </w:t>
      </w:r>
      <w:r w:rsidR="00CE2FB1" w:rsidRPr="00890175">
        <w:rPr>
          <w:rFonts w:ascii="Museo Sans 300" w:hAnsi="Museo Sans 300"/>
          <w:sz w:val="22"/>
          <w:szCs w:val="22"/>
        </w:rPr>
        <w:t xml:space="preserve">deberá </w:t>
      </w:r>
      <w:r w:rsidR="000E7286" w:rsidRPr="00890175">
        <w:rPr>
          <w:rFonts w:ascii="Museo Sans 300" w:hAnsi="Museo Sans 300"/>
          <w:sz w:val="22"/>
          <w:szCs w:val="22"/>
        </w:rPr>
        <w:t>estar inscrita</w:t>
      </w:r>
      <w:r w:rsidR="004E7DCD" w:rsidRPr="00890175">
        <w:rPr>
          <w:rFonts w:ascii="Museo Sans 300" w:hAnsi="Museo Sans 300"/>
          <w:sz w:val="22"/>
          <w:szCs w:val="22"/>
        </w:rPr>
        <w:t xml:space="preserve"> en el organismo fiscalizador del mercado de valores de su respectivo país de origen</w:t>
      </w:r>
      <w:r w:rsidR="000329FE" w:rsidRPr="00890175">
        <w:rPr>
          <w:rFonts w:ascii="Museo Sans 300" w:hAnsi="Museo Sans 300"/>
          <w:sz w:val="22"/>
          <w:szCs w:val="22"/>
        </w:rPr>
        <w:t>.</w:t>
      </w:r>
      <w:r w:rsidR="0047718B" w:rsidRPr="00890175">
        <w:rPr>
          <w:rFonts w:ascii="Museo Sans 300" w:hAnsi="Museo Sans 300"/>
          <w:sz w:val="22"/>
          <w:szCs w:val="22"/>
        </w:rPr>
        <w:t xml:space="preserve"> </w:t>
      </w:r>
    </w:p>
    <w:p w14:paraId="184D1471" w14:textId="77777777" w:rsidR="0081278D" w:rsidRPr="00890175" w:rsidRDefault="0081278D" w:rsidP="000329FE">
      <w:pPr>
        <w:pStyle w:val="Prrafodelista"/>
        <w:contextualSpacing w:val="0"/>
        <w:jc w:val="both"/>
        <w:rPr>
          <w:rFonts w:ascii="Museo Sans 300" w:hAnsi="Museo Sans 300"/>
          <w:color w:val="FF0000"/>
          <w:sz w:val="22"/>
          <w:szCs w:val="22"/>
        </w:rPr>
      </w:pPr>
    </w:p>
    <w:p w14:paraId="0B18DC15" w14:textId="2D47AC06" w:rsidR="00C57592" w:rsidRPr="00890175" w:rsidRDefault="00C57592" w:rsidP="00AB6937">
      <w:pPr>
        <w:pStyle w:val="Prrafodelista"/>
        <w:widowControl w:val="0"/>
        <w:numPr>
          <w:ilvl w:val="0"/>
          <w:numId w:val="5"/>
        </w:numPr>
        <w:tabs>
          <w:tab w:val="left" w:pos="993"/>
        </w:tabs>
        <w:ind w:left="0" w:firstLine="0"/>
        <w:contextualSpacing w:val="0"/>
        <w:jc w:val="both"/>
        <w:rPr>
          <w:rFonts w:ascii="Museo Sans 300" w:hAnsi="Museo Sans 300"/>
          <w:spacing w:val="-3"/>
          <w:sz w:val="22"/>
          <w:szCs w:val="22"/>
        </w:rPr>
      </w:pPr>
      <w:r w:rsidRPr="00890175">
        <w:rPr>
          <w:rFonts w:ascii="Museo Sans 300" w:hAnsi="Museo Sans 300"/>
          <w:sz w:val="22"/>
          <w:szCs w:val="22"/>
        </w:rPr>
        <w:t>La</w:t>
      </w:r>
      <w:r w:rsidRPr="00890175">
        <w:rPr>
          <w:rFonts w:ascii="Museo Sans 300" w:hAnsi="Museo Sans 300"/>
          <w:spacing w:val="-3"/>
          <w:sz w:val="22"/>
          <w:szCs w:val="22"/>
        </w:rPr>
        <w:t xml:space="preserve"> Superintendencia comunicará a la AFP las observaciones encontradas para que las subsane o presente documentación o información adicional cuando la documentación o información que haya sido presentada no resultare suficiente para verificar el cumplimiento de lo establecido en las presentes Normas. </w:t>
      </w:r>
    </w:p>
    <w:p w14:paraId="53BFC09C" w14:textId="77777777" w:rsidR="00C57592" w:rsidRPr="00890175" w:rsidRDefault="00C57592" w:rsidP="00C766AC">
      <w:pPr>
        <w:pStyle w:val="Textoindependiente"/>
        <w:spacing w:after="0"/>
        <w:rPr>
          <w:rFonts w:ascii="Museo Sans 300" w:hAnsi="Museo Sans 300"/>
          <w:spacing w:val="-3"/>
          <w:sz w:val="22"/>
          <w:szCs w:val="22"/>
        </w:rPr>
      </w:pPr>
    </w:p>
    <w:p w14:paraId="7E4CF63D" w14:textId="77777777" w:rsidR="00C57592" w:rsidRPr="00890175" w:rsidRDefault="00C57592" w:rsidP="00C766AC">
      <w:pPr>
        <w:pStyle w:val="Textoindependiente"/>
        <w:spacing w:after="0"/>
        <w:rPr>
          <w:rFonts w:ascii="Museo Sans 300" w:hAnsi="Museo Sans 300"/>
          <w:spacing w:val="-3"/>
          <w:sz w:val="22"/>
          <w:szCs w:val="22"/>
        </w:rPr>
      </w:pPr>
      <w:r w:rsidRPr="00890175">
        <w:rPr>
          <w:rFonts w:ascii="Museo Sans 300" w:hAnsi="Museo Sans 300"/>
          <w:spacing w:val="-3"/>
          <w:sz w:val="22"/>
          <w:szCs w:val="22"/>
        </w:rPr>
        <w:t>La AFP dispondrá de un plazo de diez días hábiles contados a partir del día siguiente al de la notificación, para subsanar las deficiencias o para presentar la documentación e información requerida por la Superintendencia.</w:t>
      </w:r>
    </w:p>
    <w:p w14:paraId="698F6CA2" w14:textId="77777777" w:rsidR="00C57592" w:rsidRPr="00890175" w:rsidRDefault="00C57592" w:rsidP="00C57592">
      <w:pPr>
        <w:pStyle w:val="Textoindependiente"/>
        <w:spacing w:after="0"/>
        <w:rPr>
          <w:rFonts w:ascii="Museo Sans 300" w:hAnsi="Museo Sans 300"/>
          <w:spacing w:val="-3"/>
          <w:sz w:val="22"/>
          <w:szCs w:val="22"/>
        </w:rPr>
      </w:pPr>
      <w:r w:rsidRPr="00890175">
        <w:rPr>
          <w:rFonts w:ascii="Museo Sans 300" w:hAnsi="Museo Sans 300"/>
          <w:spacing w:val="-3"/>
          <w:sz w:val="22"/>
          <w:szCs w:val="22"/>
        </w:rPr>
        <w:t xml:space="preserve"> </w:t>
      </w:r>
    </w:p>
    <w:p w14:paraId="3E476109" w14:textId="6CDD59E8" w:rsidR="00C57592" w:rsidRPr="00890175" w:rsidRDefault="00C57592" w:rsidP="00C57592">
      <w:pPr>
        <w:pStyle w:val="Textoindependiente"/>
        <w:spacing w:after="0"/>
        <w:rPr>
          <w:rFonts w:ascii="Museo Sans 300" w:hAnsi="Museo Sans 300"/>
          <w:spacing w:val="-3"/>
          <w:sz w:val="22"/>
          <w:szCs w:val="22"/>
        </w:rPr>
      </w:pPr>
      <w:r w:rsidRPr="00890175">
        <w:rPr>
          <w:rFonts w:ascii="Museo Sans 300" w:hAnsi="Museo Sans 300"/>
          <w:spacing w:val="-3"/>
          <w:sz w:val="22"/>
          <w:szCs w:val="22"/>
        </w:rPr>
        <w:t>La Superintendencia podrá ampliar hasta por otros diez días hábiles, el plazo señalado en el inciso anterior, cuando la naturaleza de las observaciones o deficiencias prevenidas lo exijan.</w:t>
      </w:r>
    </w:p>
    <w:p w14:paraId="53627C79" w14:textId="77777777" w:rsidR="00C57592" w:rsidRPr="00890175" w:rsidRDefault="00C57592" w:rsidP="00C57592">
      <w:pPr>
        <w:pStyle w:val="Textoindependiente"/>
        <w:spacing w:after="0"/>
        <w:rPr>
          <w:rFonts w:ascii="Museo Sans 300" w:hAnsi="Museo Sans 300"/>
          <w:spacing w:val="-3"/>
          <w:sz w:val="22"/>
          <w:szCs w:val="22"/>
        </w:rPr>
      </w:pPr>
    </w:p>
    <w:p w14:paraId="044DFE82" w14:textId="77777777" w:rsidR="00C57592" w:rsidRPr="00890175" w:rsidRDefault="00C57592" w:rsidP="00C57592">
      <w:pPr>
        <w:pStyle w:val="Textoindependiente"/>
        <w:spacing w:after="0"/>
        <w:rPr>
          <w:rFonts w:ascii="Museo Sans 300" w:hAnsi="Museo Sans 300"/>
          <w:b/>
          <w:spacing w:val="-3"/>
          <w:sz w:val="22"/>
          <w:szCs w:val="22"/>
        </w:rPr>
      </w:pPr>
      <w:r w:rsidRPr="00890175">
        <w:rPr>
          <w:rFonts w:ascii="Museo Sans 300" w:hAnsi="Museo Sans 300"/>
          <w:b/>
          <w:spacing w:val="-3"/>
          <w:sz w:val="22"/>
          <w:szCs w:val="22"/>
        </w:rPr>
        <w:t>Plazo de prórroga</w:t>
      </w:r>
    </w:p>
    <w:p w14:paraId="3F297ED1" w14:textId="2D8BA6D2" w:rsidR="00C57592" w:rsidRPr="00890175" w:rsidRDefault="00C57592" w:rsidP="00AB6937">
      <w:pPr>
        <w:pStyle w:val="Prrafodelista"/>
        <w:widowControl w:val="0"/>
        <w:numPr>
          <w:ilvl w:val="0"/>
          <w:numId w:val="5"/>
        </w:numPr>
        <w:tabs>
          <w:tab w:val="left" w:pos="993"/>
        </w:tabs>
        <w:ind w:left="0" w:firstLine="0"/>
        <w:contextualSpacing w:val="0"/>
        <w:jc w:val="both"/>
        <w:rPr>
          <w:rFonts w:ascii="Museo Sans 300" w:hAnsi="Museo Sans 300"/>
          <w:spacing w:val="-3"/>
          <w:sz w:val="22"/>
          <w:szCs w:val="22"/>
        </w:rPr>
      </w:pPr>
      <w:r w:rsidRPr="00890175">
        <w:rPr>
          <w:rFonts w:ascii="Museo Sans 300" w:hAnsi="Museo Sans 300"/>
          <w:spacing w:val="-3"/>
          <w:sz w:val="22"/>
          <w:szCs w:val="22"/>
        </w:rPr>
        <w:t xml:space="preserve">La AFP podrá presentar a la Superintendencia una solicitud de prórroga de los plazos señalados </w:t>
      </w:r>
      <w:r w:rsidR="0007234E" w:rsidRPr="00890175">
        <w:rPr>
          <w:rFonts w:ascii="Museo Sans 300" w:hAnsi="Museo Sans 300"/>
          <w:spacing w:val="-3"/>
          <w:sz w:val="22"/>
          <w:szCs w:val="22"/>
        </w:rPr>
        <w:t>en el artículo 20 de las presentes Normas,</w:t>
      </w:r>
      <w:r w:rsidRPr="00890175">
        <w:rPr>
          <w:rFonts w:ascii="Museo Sans 300" w:hAnsi="Museo Sans 300"/>
          <w:spacing w:val="-3"/>
          <w:sz w:val="22"/>
          <w:szCs w:val="22"/>
        </w:rPr>
        <w:t xml:space="preserve"> debiendo expresar los motivos en que se fundamenta y proponer, en su caso, la prueba pertinente.</w:t>
      </w:r>
    </w:p>
    <w:p w14:paraId="35F2FD9B" w14:textId="77777777" w:rsidR="00C57592" w:rsidRPr="00890175" w:rsidRDefault="00C57592" w:rsidP="00C57592">
      <w:pPr>
        <w:pStyle w:val="Textoindependiente"/>
        <w:spacing w:after="0"/>
        <w:rPr>
          <w:rFonts w:ascii="Museo Sans 300" w:hAnsi="Museo Sans 300"/>
          <w:spacing w:val="-3"/>
          <w:sz w:val="22"/>
          <w:szCs w:val="22"/>
        </w:rPr>
      </w:pPr>
    </w:p>
    <w:p w14:paraId="45F7E971" w14:textId="77777777" w:rsidR="00C57592" w:rsidRPr="00890175" w:rsidRDefault="00C57592" w:rsidP="00C57592">
      <w:pPr>
        <w:pStyle w:val="Textoindependiente"/>
        <w:spacing w:after="0"/>
        <w:rPr>
          <w:rFonts w:ascii="Museo Sans 300" w:hAnsi="Museo Sans 300"/>
          <w:spacing w:val="-3"/>
          <w:sz w:val="22"/>
          <w:szCs w:val="22"/>
        </w:rPr>
      </w:pPr>
      <w:r w:rsidRPr="00890175">
        <w:rPr>
          <w:rFonts w:ascii="Museo Sans 300" w:hAnsi="Museo Sans 300"/>
          <w:spacing w:val="-3"/>
          <w:sz w:val="22"/>
          <w:szCs w:val="22"/>
        </w:rPr>
        <w:t>El plazo de la prórroga no podrá exceder de diez días hábiles e iniciará a partir del día hábil siguiente a la fecha de vencimiento del plazo original.</w:t>
      </w:r>
    </w:p>
    <w:p w14:paraId="52C36E7D" w14:textId="77777777" w:rsidR="00C57592" w:rsidRPr="00890175" w:rsidRDefault="00C57592" w:rsidP="00C57592">
      <w:pPr>
        <w:pStyle w:val="Textoindependiente"/>
        <w:spacing w:after="0"/>
        <w:rPr>
          <w:rFonts w:ascii="Museo Sans 300" w:hAnsi="Museo Sans 300"/>
          <w:b/>
          <w:spacing w:val="-3"/>
          <w:sz w:val="22"/>
          <w:szCs w:val="22"/>
        </w:rPr>
      </w:pPr>
    </w:p>
    <w:p w14:paraId="2E729477" w14:textId="77777777" w:rsidR="00C57592" w:rsidRPr="00890175" w:rsidRDefault="00C57592" w:rsidP="00C57592">
      <w:pPr>
        <w:pStyle w:val="Textoindependiente"/>
        <w:spacing w:after="0"/>
        <w:rPr>
          <w:rFonts w:ascii="Museo Sans 300" w:hAnsi="Museo Sans 300"/>
          <w:b/>
          <w:spacing w:val="-3"/>
          <w:sz w:val="22"/>
          <w:szCs w:val="22"/>
        </w:rPr>
      </w:pPr>
      <w:r w:rsidRPr="00890175">
        <w:rPr>
          <w:rFonts w:ascii="Museo Sans 300" w:hAnsi="Museo Sans 300"/>
          <w:b/>
          <w:spacing w:val="-3"/>
          <w:sz w:val="22"/>
          <w:szCs w:val="22"/>
        </w:rPr>
        <w:t>Suspensión del plazo</w:t>
      </w:r>
    </w:p>
    <w:p w14:paraId="29BF6BF0" w14:textId="161FCEA9" w:rsidR="00C57592" w:rsidRPr="00890175" w:rsidRDefault="00C57592" w:rsidP="00AB6937">
      <w:pPr>
        <w:pStyle w:val="Prrafodelista"/>
        <w:widowControl w:val="0"/>
        <w:numPr>
          <w:ilvl w:val="0"/>
          <w:numId w:val="5"/>
        </w:numPr>
        <w:tabs>
          <w:tab w:val="left" w:pos="993"/>
        </w:tabs>
        <w:ind w:left="0" w:firstLine="0"/>
        <w:contextualSpacing w:val="0"/>
        <w:jc w:val="both"/>
        <w:rPr>
          <w:rFonts w:ascii="Museo Sans 300" w:hAnsi="Museo Sans 300"/>
          <w:spacing w:val="-3"/>
          <w:sz w:val="22"/>
          <w:szCs w:val="22"/>
        </w:rPr>
      </w:pPr>
      <w:r w:rsidRPr="00890175">
        <w:rPr>
          <w:rFonts w:ascii="Museo Sans 300" w:hAnsi="Museo Sans 300"/>
          <w:spacing w:val="-3"/>
          <w:sz w:val="22"/>
          <w:szCs w:val="22"/>
        </w:rPr>
        <w:t>El plazo de veinte días, señalado en el artículo</w:t>
      </w:r>
      <w:r w:rsidR="001D4FFA" w:rsidRPr="00890175">
        <w:rPr>
          <w:rFonts w:ascii="Museo Sans 300" w:hAnsi="Museo Sans 300"/>
          <w:spacing w:val="-3"/>
          <w:sz w:val="22"/>
          <w:szCs w:val="22"/>
        </w:rPr>
        <w:t xml:space="preserve"> 19 de las presentes Normas</w:t>
      </w:r>
      <w:r w:rsidRPr="00890175">
        <w:rPr>
          <w:rFonts w:ascii="Museo Sans 300" w:hAnsi="Museo Sans 300"/>
          <w:spacing w:val="-3"/>
          <w:sz w:val="22"/>
          <w:szCs w:val="22"/>
        </w:rPr>
        <w:t>, se suspenderá por los días que medien entre la notificación del requerimiento y hasta que la AFP subsane las observaciones requeridas por la Superintendencia.</w:t>
      </w:r>
    </w:p>
    <w:p w14:paraId="4D857696" w14:textId="77777777" w:rsidR="00C57592" w:rsidRPr="00890175" w:rsidRDefault="00C57592" w:rsidP="00A75DE4">
      <w:pPr>
        <w:pStyle w:val="Textoindependiente"/>
        <w:spacing w:after="0"/>
        <w:rPr>
          <w:rFonts w:ascii="Museo Sans 300" w:hAnsi="Museo Sans 300"/>
          <w:spacing w:val="-3"/>
          <w:sz w:val="22"/>
          <w:szCs w:val="22"/>
        </w:rPr>
      </w:pPr>
    </w:p>
    <w:p w14:paraId="3BD33313" w14:textId="484BC128" w:rsidR="00A27202" w:rsidRPr="00890175" w:rsidRDefault="00A27202"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Una vez presentados en debida forma los documentos </w:t>
      </w:r>
      <w:r w:rsidR="00F7760E" w:rsidRPr="00890175">
        <w:rPr>
          <w:rFonts w:ascii="Museo Sans 300" w:hAnsi="Museo Sans 300"/>
          <w:sz w:val="22"/>
          <w:szCs w:val="22"/>
        </w:rPr>
        <w:t xml:space="preserve">requeridos </w:t>
      </w:r>
      <w:r w:rsidR="00AB6937" w:rsidRPr="00890175">
        <w:rPr>
          <w:rFonts w:ascii="Museo Sans 300" w:hAnsi="Museo Sans 300"/>
          <w:sz w:val="22"/>
          <w:szCs w:val="22"/>
        </w:rPr>
        <w:t>de acuerdo con</w:t>
      </w:r>
      <w:r w:rsidRPr="00890175">
        <w:rPr>
          <w:rFonts w:ascii="Museo Sans 300" w:hAnsi="Museo Sans 300"/>
          <w:sz w:val="22"/>
          <w:szCs w:val="22"/>
        </w:rPr>
        <w:t xml:space="preserve"> lo establecido en </w:t>
      </w:r>
      <w:r w:rsidR="00023F8E" w:rsidRPr="00890175">
        <w:rPr>
          <w:rFonts w:ascii="Museo Sans 300" w:hAnsi="Museo Sans 300"/>
          <w:sz w:val="22"/>
          <w:szCs w:val="22"/>
        </w:rPr>
        <w:t xml:space="preserve">el </w:t>
      </w:r>
      <w:r w:rsidRPr="00890175">
        <w:rPr>
          <w:rFonts w:ascii="Museo Sans 300" w:hAnsi="Museo Sans 300"/>
          <w:sz w:val="22"/>
          <w:szCs w:val="22"/>
        </w:rPr>
        <w:t xml:space="preserve">artículo 19 de las presentes Normas, la Superintendencia </w:t>
      </w:r>
      <w:r w:rsidR="003D66DB" w:rsidRPr="00890175">
        <w:rPr>
          <w:rFonts w:ascii="Museo Sans 300" w:hAnsi="Museo Sans 300"/>
          <w:sz w:val="22"/>
          <w:szCs w:val="22"/>
        </w:rPr>
        <w:t xml:space="preserve">procederá a dar respuesta </w:t>
      </w:r>
      <w:r w:rsidR="006D3A54" w:rsidRPr="00890175">
        <w:rPr>
          <w:rFonts w:ascii="Museo Sans 300" w:hAnsi="Museo Sans 300"/>
          <w:sz w:val="22"/>
          <w:szCs w:val="22"/>
        </w:rPr>
        <w:t xml:space="preserve">sobre la aprobación del </w:t>
      </w:r>
      <w:r w:rsidRPr="00890175">
        <w:rPr>
          <w:rFonts w:ascii="Museo Sans 300" w:hAnsi="Museo Sans 300"/>
          <w:sz w:val="22"/>
          <w:szCs w:val="22"/>
        </w:rPr>
        <w:t>proyecto y podrá entonces suscribirse el contrato, el cual deberá ser debidamente autenticado.</w:t>
      </w:r>
    </w:p>
    <w:p w14:paraId="45991FE5" w14:textId="77777777" w:rsidR="00D1249F" w:rsidRPr="00890175" w:rsidRDefault="00D1249F" w:rsidP="00D1249F">
      <w:pPr>
        <w:pStyle w:val="Prrafodelista"/>
        <w:widowControl w:val="0"/>
        <w:tabs>
          <w:tab w:val="left" w:pos="709"/>
        </w:tabs>
        <w:ind w:left="0"/>
        <w:contextualSpacing w:val="0"/>
        <w:jc w:val="both"/>
        <w:rPr>
          <w:rFonts w:ascii="Museo Sans 300" w:hAnsi="Museo Sans 300"/>
          <w:sz w:val="22"/>
          <w:szCs w:val="22"/>
        </w:rPr>
      </w:pPr>
    </w:p>
    <w:p w14:paraId="45859B1F" w14:textId="6DB5E6C6"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AFP remitirá a la Superintendencia, dentro del plazo de veinte días hábiles contados a partir de la fecha de suscripción del contrato de depósito y custodia, una copia certificada ante notario de dicho contrato. Los contratos suscritos con entidades </w:t>
      </w:r>
      <w:r w:rsidR="00AB6937" w:rsidRPr="00890175">
        <w:rPr>
          <w:rFonts w:ascii="Museo Sans 300" w:hAnsi="Museo Sans 300"/>
          <w:sz w:val="22"/>
          <w:szCs w:val="22"/>
        </w:rPr>
        <w:t>extranjeras</w:t>
      </w:r>
      <w:r w:rsidRPr="00890175">
        <w:rPr>
          <w:rFonts w:ascii="Museo Sans 300" w:hAnsi="Museo Sans 300"/>
          <w:sz w:val="22"/>
          <w:szCs w:val="22"/>
        </w:rPr>
        <w:t xml:space="preserve"> deben presentarse formalizados de conformidad con las leyes o debidamente apostillados por los tratados y convenciones internacionales. </w:t>
      </w:r>
    </w:p>
    <w:p w14:paraId="4579F8B7" w14:textId="77777777" w:rsidR="00A7013A" w:rsidRPr="00890175" w:rsidRDefault="00A7013A" w:rsidP="00A75DE4">
      <w:pPr>
        <w:pStyle w:val="Prrafodelista"/>
        <w:contextualSpacing w:val="0"/>
        <w:rPr>
          <w:rFonts w:ascii="Museo Sans 300" w:hAnsi="Museo Sans 300"/>
          <w:sz w:val="22"/>
          <w:szCs w:val="22"/>
        </w:rPr>
      </w:pPr>
    </w:p>
    <w:p w14:paraId="64CA0D93" w14:textId="1B522152"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AFP deberá enviar a la Superintendencia, adjunto a la copia del contrato en referencia, los cargos, nombres y registro de firmas autorizadas ante la sociedad de depósito y custodia contratada, de las personas facultadas para girar instrucciones contra </w:t>
      </w:r>
      <w:r w:rsidRPr="00890175">
        <w:rPr>
          <w:rFonts w:ascii="Museo Sans 300" w:hAnsi="Museo Sans 300"/>
          <w:sz w:val="22"/>
          <w:szCs w:val="22"/>
        </w:rPr>
        <w:lastRenderedPageBreak/>
        <w:t>la cuenta de valores propiedad de los Fondos; así como cualquier modificación que se realice sobre el particular en el futuro.</w:t>
      </w:r>
    </w:p>
    <w:p w14:paraId="3677BEBB" w14:textId="77777777" w:rsidR="00A75DE4" w:rsidRPr="00890175" w:rsidRDefault="00A75DE4" w:rsidP="00A75DE4">
      <w:pPr>
        <w:pStyle w:val="Prrafodelista"/>
        <w:contextualSpacing w:val="0"/>
        <w:rPr>
          <w:rFonts w:ascii="Museo Sans 300" w:hAnsi="Museo Sans 300"/>
          <w:sz w:val="22"/>
          <w:szCs w:val="22"/>
        </w:rPr>
      </w:pPr>
    </w:p>
    <w:p w14:paraId="2ADCEF37" w14:textId="42C6F9E3"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Cualquier modificación al contrato en referencia, deberá ser aprobado previamente por la Superintendencia, </w:t>
      </w:r>
      <w:r w:rsidR="0073144C" w:rsidRPr="00890175">
        <w:rPr>
          <w:rFonts w:ascii="Museo Sans 300" w:hAnsi="Museo Sans 300"/>
          <w:sz w:val="22"/>
          <w:szCs w:val="22"/>
        </w:rPr>
        <w:t xml:space="preserve">observando lo establecido en </w:t>
      </w:r>
      <w:r w:rsidR="00023F8E" w:rsidRPr="00890175">
        <w:rPr>
          <w:rFonts w:ascii="Museo Sans 300" w:hAnsi="Museo Sans 300"/>
          <w:sz w:val="22"/>
          <w:szCs w:val="22"/>
        </w:rPr>
        <w:t xml:space="preserve">los artículos </w:t>
      </w:r>
      <w:r w:rsidRPr="00890175">
        <w:rPr>
          <w:rFonts w:ascii="Museo Sans 300" w:hAnsi="Museo Sans 300"/>
          <w:sz w:val="22"/>
          <w:szCs w:val="22"/>
        </w:rPr>
        <w:t>19</w:t>
      </w:r>
      <w:r w:rsidR="0073144C" w:rsidRPr="00890175">
        <w:rPr>
          <w:rFonts w:ascii="Museo Sans 300" w:hAnsi="Museo Sans 300"/>
          <w:sz w:val="22"/>
          <w:szCs w:val="22"/>
        </w:rPr>
        <w:t>, 20, 21</w:t>
      </w:r>
      <w:r w:rsidR="0007234E" w:rsidRPr="00890175">
        <w:rPr>
          <w:rFonts w:ascii="Museo Sans 300" w:hAnsi="Museo Sans 300"/>
          <w:sz w:val="22"/>
          <w:szCs w:val="22"/>
        </w:rPr>
        <w:t xml:space="preserve">, </w:t>
      </w:r>
      <w:r w:rsidR="0073144C" w:rsidRPr="00890175">
        <w:rPr>
          <w:rFonts w:ascii="Museo Sans 300" w:hAnsi="Museo Sans 300"/>
          <w:sz w:val="22"/>
          <w:szCs w:val="22"/>
        </w:rPr>
        <w:t>22</w:t>
      </w:r>
      <w:r w:rsidR="0007234E" w:rsidRPr="00890175">
        <w:rPr>
          <w:rFonts w:ascii="Museo Sans 300" w:hAnsi="Museo Sans 300"/>
          <w:sz w:val="22"/>
          <w:szCs w:val="22"/>
        </w:rPr>
        <w:t>, 23 y 24</w:t>
      </w:r>
      <w:r w:rsidRPr="00890175">
        <w:rPr>
          <w:rFonts w:ascii="Museo Sans 300" w:hAnsi="Museo Sans 300"/>
          <w:sz w:val="22"/>
          <w:szCs w:val="22"/>
        </w:rPr>
        <w:t xml:space="preserve"> de las presentes Normas, para la revisión y aprobación de la modificación, y el envío de la copia certificada</w:t>
      </w:r>
      <w:r w:rsidR="001A02E8" w:rsidRPr="00890175">
        <w:rPr>
          <w:rFonts w:ascii="Museo Sans 300" w:hAnsi="Museo Sans 300"/>
          <w:sz w:val="22"/>
          <w:szCs w:val="22"/>
        </w:rPr>
        <w:t>.</w:t>
      </w:r>
    </w:p>
    <w:p w14:paraId="78D1DE4E" w14:textId="77777777" w:rsidR="00A75DE4" w:rsidRPr="00890175" w:rsidRDefault="00A75DE4" w:rsidP="00A75DE4">
      <w:pPr>
        <w:pStyle w:val="Prrafodelista"/>
        <w:rPr>
          <w:rFonts w:ascii="Museo Sans 300" w:hAnsi="Museo Sans 300"/>
          <w:sz w:val="22"/>
          <w:szCs w:val="22"/>
        </w:rPr>
      </w:pPr>
    </w:p>
    <w:p w14:paraId="264A418F" w14:textId="3BE7CF45"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La AFP abrirá cuentas independientes de depósito y custodia para los instrumentos financieros pertenecientes a</w:t>
      </w:r>
      <w:r w:rsidR="005A3A5A" w:rsidRPr="00890175">
        <w:rPr>
          <w:rFonts w:ascii="Museo Sans 300" w:hAnsi="Museo Sans 300"/>
          <w:sz w:val="22"/>
          <w:szCs w:val="22"/>
        </w:rPr>
        <w:t>l</w:t>
      </w:r>
      <w:r w:rsidR="00B37BBF" w:rsidRPr="00890175">
        <w:rPr>
          <w:rFonts w:ascii="Museo Sans 300" w:hAnsi="Museo Sans 300"/>
          <w:sz w:val="22"/>
          <w:szCs w:val="22"/>
        </w:rPr>
        <w:t xml:space="preserve"> </w:t>
      </w:r>
      <w:r w:rsidRPr="00890175">
        <w:rPr>
          <w:rFonts w:ascii="Museo Sans 300" w:hAnsi="Museo Sans 300"/>
          <w:sz w:val="22"/>
          <w:szCs w:val="22"/>
        </w:rPr>
        <w:t>Fondo que administra, separándolas de aquellas que se encuentran a nombre de la AFP. En todo caso, la AFP no podrá hacer uso de las cuentas de</w:t>
      </w:r>
      <w:r w:rsidR="006747E0" w:rsidRPr="00890175">
        <w:rPr>
          <w:rFonts w:ascii="Museo Sans 300" w:hAnsi="Museo Sans 300"/>
          <w:sz w:val="22"/>
          <w:szCs w:val="22"/>
        </w:rPr>
        <w:t>l</w:t>
      </w:r>
      <w:r w:rsidRPr="00890175">
        <w:rPr>
          <w:rFonts w:ascii="Museo Sans 300" w:hAnsi="Museo Sans 300"/>
          <w:sz w:val="22"/>
          <w:szCs w:val="22"/>
        </w:rPr>
        <w:t xml:space="preserve"> Fondo que administra para mantener y realizar operaciones con instrumentos que no pertenezcan a dicho Fondo.</w:t>
      </w:r>
    </w:p>
    <w:p w14:paraId="09C1E218" w14:textId="77777777" w:rsidR="00A75DE4" w:rsidRPr="00890175" w:rsidRDefault="00A75DE4" w:rsidP="00A75DE4">
      <w:pPr>
        <w:pStyle w:val="Textoindependiente"/>
        <w:spacing w:after="0"/>
        <w:rPr>
          <w:rFonts w:ascii="Museo Sans 300" w:hAnsi="Museo Sans 300"/>
          <w:b/>
          <w:bCs/>
          <w:sz w:val="22"/>
          <w:szCs w:val="22"/>
        </w:rPr>
      </w:pPr>
    </w:p>
    <w:p w14:paraId="6E0B6FB5" w14:textId="77777777" w:rsidR="00A75DE4" w:rsidRPr="00890175" w:rsidRDefault="00A75DE4" w:rsidP="00A75DE4">
      <w:pPr>
        <w:pStyle w:val="Textoindependiente"/>
        <w:spacing w:after="0"/>
        <w:rPr>
          <w:rFonts w:ascii="Museo Sans 300" w:hAnsi="Museo Sans 300"/>
          <w:b/>
          <w:bCs/>
          <w:sz w:val="22"/>
          <w:szCs w:val="22"/>
        </w:rPr>
      </w:pPr>
      <w:r w:rsidRPr="00890175">
        <w:rPr>
          <w:rFonts w:ascii="Museo Sans 300" w:hAnsi="Museo Sans 300"/>
          <w:b/>
          <w:bCs/>
          <w:sz w:val="22"/>
          <w:szCs w:val="22"/>
        </w:rPr>
        <w:t>Tarifas del servicio de custodia</w:t>
      </w:r>
    </w:p>
    <w:p w14:paraId="47C96D69" w14:textId="77777777"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Las tarifas correspondientes a los servicios de depósito y custodia deberán ser establecidas en los respectivos contratos.</w:t>
      </w:r>
    </w:p>
    <w:p w14:paraId="15773C53"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1A51F434"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r w:rsidRPr="00890175">
        <w:rPr>
          <w:rFonts w:ascii="Museo Sans 300" w:hAnsi="Museo Sans 300"/>
          <w:sz w:val="22"/>
          <w:szCs w:val="22"/>
        </w:rPr>
        <w:t>Las tarifas que la sociedad de depósito y custodia cobre por sus servicios, acerca de los instrumentos financieros pertenecientes a los Fondos que administre una AFP, deberán ser cancelados directamente por esta última con recursos propios.</w:t>
      </w:r>
    </w:p>
    <w:p w14:paraId="55121D45"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32F9CA9E" w14:textId="05D6D071" w:rsidR="00A75DE4" w:rsidRPr="00890175" w:rsidRDefault="00A75DE4" w:rsidP="00A75DE4">
      <w:pPr>
        <w:pStyle w:val="Prrafodelista"/>
        <w:widowControl w:val="0"/>
        <w:tabs>
          <w:tab w:val="left" w:pos="851"/>
        </w:tabs>
        <w:ind w:left="0"/>
        <w:contextualSpacing w:val="0"/>
        <w:jc w:val="both"/>
        <w:rPr>
          <w:rFonts w:ascii="Museo Sans 300" w:hAnsi="Museo Sans 300"/>
          <w:b/>
          <w:sz w:val="22"/>
          <w:szCs w:val="22"/>
        </w:rPr>
      </w:pPr>
      <w:r w:rsidRPr="00890175">
        <w:rPr>
          <w:rFonts w:ascii="Museo Sans 300" w:hAnsi="Museo Sans 300"/>
          <w:b/>
          <w:sz w:val="22"/>
          <w:szCs w:val="22"/>
        </w:rPr>
        <w:t>Requerimiento de información en línea de la A</w:t>
      </w:r>
      <w:r w:rsidR="00B52E1F" w:rsidRPr="00890175">
        <w:rPr>
          <w:rFonts w:ascii="Museo Sans 300" w:hAnsi="Museo Sans 300"/>
          <w:b/>
          <w:sz w:val="22"/>
          <w:szCs w:val="22"/>
        </w:rPr>
        <w:t xml:space="preserve">dministradora de </w:t>
      </w:r>
      <w:r w:rsidRPr="00890175">
        <w:rPr>
          <w:rFonts w:ascii="Museo Sans 300" w:hAnsi="Museo Sans 300"/>
          <w:b/>
          <w:sz w:val="22"/>
          <w:szCs w:val="22"/>
        </w:rPr>
        <w:t>F</w:t>
      </w:r>
      <w:r w:rsidR="00B52E1F" w:rsidRPr="00890175">
        <w:rPr>
          <w:rFonts w:ascii="Museo Sans 300" w:hAnsi="Museo Sans 300"/>
          <w:b/>
          <w:sz w:val="22"/>
          <w:szCs w:val="22"/>
        </w:rPr>
        <w:t xml:space="preserve">ondos de </w:t>
      </w:r>
      <w:r w:rsidRPr="00890175">
        <w:rPr>
          <w:rFonts w:ascii="Museo Sans 300" w:hAnsi="Museo Sans 300"/>
          <w:b/>
          <w:sz w:val="22"/>
          <w:szCs w:val="22"/>
        </w:rPr>
        <w:t>P</w:t>
      </w:r>
      <w:r w:rsidR="00B52E1F" w:rsidRPr="00890175">
        <w:rPr>
          <w:rFonts w:ascii="Museo Sans 300" w:hAnsi="Museo Sans 300"/>
          <w:b/>
          <w:sz w:val="22"/>
          <w:szCs w:val="22"/>
        </w:rPr>
        <w:t>ensiones</w:t>
      </w:r>
    </w:p>
    <w:p w14:paraId="33DECE1D" w14:textId="0888F85F"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Superintendencia podrá requerir cuando lo estime conveniente acceso directo en tiempo real a </w:t>
      </w:r>
      <w:r w:rsidR="00B52E1F" w:rsidRPr="00890175">
        <w:rPr>
          <w:rFonts w:ascii="Museo Sans 300" w:hAnsi="Museo Sans 300"/>
          <w:sz w:val="22"/>
          <w:szCs w:val="22"/>
        </w:rPr>
        <w:t xml:space="preserve">los </w:t>
      </w:r>
      <w:r w:rsidRPr="00890175">
        <w:rPr>
          <w:rFonts w:ascii="Museo Sans 300" w:hAnsi="Museo Sans 300"/>
          <w:sz w:val="22"/>
          <w:szCs w:val="22"/>
        </w:rPr>
        <w:t>sistemas de información de la AFP.</w:t>
      </w:r>
    </w:p>
    <w:p w14:paraId="059609A7"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67FCFA59" w14:textId="77777777" w:rsidR="00A75DE4" w:rsidRPr="00890175" w:rsidRDefault="00A75DE4" w:rsidP="00282013">
      <w:pPr>
        <w:pStyle w:val="Textoindependiente"/>
        <w:widowControl w:val="0"/>
        <w:spacing w:after="0"/>
        <w:outlineLvl w:val="0"/>
        <w:rPr>
          <w:rFonts w:ascii="Museo Sans 300" w:hAnsi="Museo Sans 300"/>
          <w:sz w:val="22"/>
          <w:szCs w:val="22"/>
        </w:rPr>
      </w:pPr>
      <w:r w:rsidRPr="00890175">
        <w:rPr>
          <w:rFonts w:ascii="Museo Sans 300" w:hAnsi="Museo Sans 300"/>
          <w:sz w:val="22"/>
          <w:szCs w:val="22"/>
        </w:rPr>
        <w:t>Asimismo, la AFP deberá llevar un registro de los valores que mantiene en custodia, el que deberá estar respaldado por la documentación respectiva.</w:t>
      </w:r>
    </w:p>
    <w:p w14:paraId="6F1D0863"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39DE126C" w14:textId="77777777" w:rsidR="00A75DE4" w:rsidRPr="00890175" w:rsidRDefault="00A75DE4" w:rsidP="00A75DE4">
      <w:pPr>
        <w:pStyle w:val="Prrafodelista"/>
        <w:widowControl w:val="0"/>
        <w:tabs>
          <w:tab w:val="left" w:pos="851"/>
        </w:tabs>
        <w:ind w:left="0"/>
        <w:contextualSpacing w:val="0"/>
        <w:jc w:val="both"/>
        <w:rPr>
          <w:rFonts w:ascii="Museo Sans 300" w:hAnsi="Museo Sans 300"/>
          <w:b/>
          <w:sz w:val="22"/>
          <w:szCs w:val="22"/>
        </w:rPr>
      </w:pPr>
      <w:r w:rsidRPr="00890175">
        <w:rPr>
          <w:rFonts w:ascii="Museo Sans 300" w:hAnsi="Museo Sans 300"/>
          <w:b/>
          <w:sz w:val="22"/>
          <w:szCs w:val="22"/>
        </w:rPr>
        <w:t>Cuentas bancarias en el extranjero</w:t>
      </w:r>
    </w:p>
    <w:p w14:paraId="1775872A" w14:textId="21558797" w:rsidR="00A75DE4" w:rsidRPr="00890175" w:rsidRDefault="00A75DE4" w:rsidP="00AB6937">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cuentas corrientes bancarias que se abran en el extranjero, para efecto de las inversiones en el exterior, deberán ser contratadas con la entidad que preste el servicio de custodia a la AFP. Los contratos a suscribir para tales </w:t>
      </w:r>
      <w:r w:rsidR="00783D2C" w:rsidRPr="00890175">
        <w:rPr>
          <w:rFonts w:ascii="Museo Sans 300" w:hAnsi="Museo Sans 300"/>
          <w:sz w:val="22"/>
          <w:szCs w:val="22"/>
        </w:rPr>
        <w:t>efectos</w:t>
      </w:r>
      <w:r w:rsidRPr="00890175">
        <w:rPr>
          <w:rFonts w:ascii="Museo Sans 300" w:hAnsi="Museo Sans 300"/>
          <w:sz w:val="22"/>
          <w:szCs w:val="22"/>
        </w:rPr>
        <w:t xml:space="preserve"> deberán cumplir el mismo trámite y plazos establecidos en los artículos 19, </w:t>
      </w:r>
      <w:r w:rsidR="005A3544" w:rsidRPr="00890175">
        <w:rPr>
          <w:rFonts w:ascii="Museo Sans 300" w:hAnsi="Museo Sans 300"/>
          <w:sz w:val="22"/>
          <w:szCs w:val="22"/>
        </w:rPr>
        <w:t xml:space="preserve">20, </w:t>
      </w:r>
      <w:r w:rsidRPr="00890175">
        <w:rPr>
          <w:rFonts w:ascii="Museo Sans 300" w:hAnsi="Museo Sans 300"/>
          <w:sz w:val="22"/>
          <w:szCs w:val="22"/>
        </w:rPr>
        <w:t>2</w:t>
      </w:r>
      <w:r w:rsidR="004E002C" w:rsidRPr="00890175">
        <w:rPr>
          <w:rFonts w:ascii="Museo Sans 300" w:hAnsi="Museo Sans 300"/>
          <w:sz w:val="22"/>
          <w:szCs w:val="22"/>
        </w:rPr>
        <w:t>1</w:t>
      </w:r>
      <w:r w:rsidRPr="00890175">
        <w:rPr>
          <w:rFonts w:ascii="Museo Sans 300" w:hAnsi="Museo Sans 300"/>
          <w:sz w:val="22"/>
          <w:szCs w:val="22"/>
        </w:rPr>
        <w:t>, 2</w:t>
      </w:r>
      <w:r w:rsidR="004E002C" w:rsidRPr="00890175">
        <w:rPr>
          <w:rFonts w:ascii="Museo Sans 300" w:hAnsi="Museo Sans 300"/>
          <w:sz w:val="22"/>
          <w:szCs w:val="22"/>
        </w:rPr>
        <w:t>2</w:t>
      </w:r>
      <w:r w:rsidR="0007234E" w:rsidRPr="00890175">
        <w:rPr>
          <w:rFonts w:ascii="Museo Sans 300" w:hAnsi="Museo Sans 300"/>
          <w:sz w:val="22"/>
          <w:szCs w:val="22"/>
        </w:rPr>
        <w:t xml:space="preserve">, 23, </w:t>
      </w:r>
      <w:r w:rsidRPr="00890175">
        <w:rPr>
          <w:rFonts w:ascii="Museo Sans 300" w:hAnsi="Museo Sans 300"/>
          <w:sz w:val="22"/>
          <w:szCs w:val="22"/>
        </w:rPr>
        <w:t>2</w:t>
      </w:r>
      <w:r w:rsidR="004E002C" w:rsidRPr="00890175">
        <w:rPr>
          <w:rFonts w:ascii="Museo Sans 300" w:hAnsi="Museo Sans 300"/>
          <w:sz w:val="22"/>
          <w:szCs w:val="22"/>
        </w:rPr>
        <w:t>4</w:t>
      </w:r>
      <w:r w:rsidRPr="00890175">
        <w:rPr>
          <w:rFonts w:ascii="Museo Sans 300" w:hAnsi="Museo Sans 300"/>
          <w:sz w:val="22"/>
          <w:szCs w:val="22"/>
        </w:rPr>
        <w:t xml:space="preserve"> </w:t>
      </w:r>
      <w:r w:rsidR="0007234E" w:rsidRPr="00890175">
        <w:rPr>
          <w:rFonts w:ascii="Museo Sans 300" w:hAnsi="Museo Sans 300"/>
          <w:sz w:val="22"/>
          <w:szCs w:val="22"/>
        </w:rPr>
        <w:t>y 2</w:t>
      </w:r>
      <w:r w:rsidR="00BF3DB3" w:rsidRPr="00890175">
        <w:rPr>
          <w:rFonts w:ascii="Museo Sans 300" w:hAnsi="Museo Sans 300"/>
          <w:sz w:val="22"/>
          <w:szCs w:val="22"/>
        </w:rPr>
        <w:t>6</w:t>
      </w:r>
      <w:r w:rsidR="0007234E" w:rsidRPr="00890175">
        <w:rPr>
          <w:rFonts w:ascii="Museo Sans 300" w:hAnsi="Museo Sans 300"/>
          <w:sz w:val="22"/>
          <w:szCs w:val="22"/>
        </w:rPr>
        <w:t xml:space="preserve"> </w:t>
      </w:r>
      <w:r w:rsidRPr="00890175">
        <w:rPr>
          <w:rFonts w:ascii="Museo Sans 300" w:hAnsi="Museo Sans 300"/>
          <w:sz w:val="22"/>
          <w:szCs w:val="22"/>
        </w:rPr>
        <w:t xml:space="preserve">de las presentes Normas. </w:t>
      </w:r>
    </w:p>
    <w:p w14:paraId="12CF0624"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2B2B492E" w14:textId="4320F0C5"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r w:rsidRPr="00890175">
        <w:rPr>
          <w:rFonts w:ascii="Museo Sans 300" w:hAnsi="Museo Sans 300"/>
          <w:sz w:val="22"/>
          <w:szCs w:val="22"/>
        </w:rPr>
        <w:t>Los recursos mantenidos en las cuentas corrientes abiertas en el exterior</w:t>
      </w:r>
      <w:r w:rsidR="00392BFB" w:rsidRPr="00890175">
        <w:rPr>
          <w:rFonts w:ascii="Museo Sans 300" w:hAnsi="Museo Sans 300"/>
          <w:sz w:val="22"/>
          <w:szCs w:val="22"/>
        </w:rPr>
        <w:t xml:space="preserve"> </w:t>
      </w:r>
      <w:r w:rsidRPr="00890175">
        <w:rPr>
          <w:rFonts w:ascii="Museo Sans 300" w:hAnsi="Museo Sans 300"/>
          <w:sz w:val="22"/>
          <w:szCs w:val="22"/>
        </w:rPr>
        <w:t xml:space="preserve">provenientes del pago de intereses, cobro de cupones, vencimientos y ventas de instrumentos, deberán ser trasladados a El Salvador a más tardar el tercer día hábil siguiente. </w:t>
      </w:r>
    </w:p>
    <w:p w14:paraId="2A3398BA" w14:textId="77777777" w:rsidR="00A7013A" w:rsidRPr="00890175" w:rsidRDefault="00A7013A" w:rsidP="00A7013A">
      <w:pPr>
        <w:pStyle w:val="Prrafodelista"/>
        <w:widowControl w:val="0"/>
        <w:tabs>
          <w:tab w:val="left" w:pos="851"/>
        </w:tabs>
        <w:ind w:left="0"/>
        <w:contextualSpacing w:val="0"/>
        <w:jc w:val="both"/>
        <w:rPr>
          <w:rFonts w:ascii="Museo Sans 300" w:hAnsi="Museo Sans 300"/>
          <w:sz w:val="22"/>
          <w:szCs w:val="22"/>
        </w:rPr>
      </w:pPr>
    </w:p>
    <w:p w14:paraId="2B78428A" w14:textId="5C662C48" w:rsidR="00A75DE4" w:rsidRPr="00890175" w:rsidRDefault="00BE2F01" w:rsidP="00783D2C">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En el caso</w:t>
      </w:r>
      <w:r w:rsidR="001F2896" w:rsidRPr="00890175">
        <w:rPr>
          <w:rFonts w:ascii="Museo Sans 300" w:hAnsi="Museo Sans 300"/>
          <w:sz w:val="22"/>
          <w:szCs w:val="22"/>
        </w:rPr>
        <w:t xml:space="preserve"> se </w:t>
      </w:r>
      <w:proofErr w:type="gramStart"/>
      <w:r w:rsidR="001F2896" w:rsidRPr="00890175">
        <w:rPr>
          <w:rFonts w:ascii="Museo Sans 300" w:hAnsi="Museo Sans 300"/>
          <w:sz w:val="22"/>
          <w:szCs w:val="22"/>
        </w:rPr>
        <w:t>estipulara</w:t>
      </w:r>
      <w:proofErr w:type="gramEnd"/>
      <w:r w:rsidR="001F2896" w:rsidRPr="00890175">
        <w:rPr>
          <w:rFonts w:ascii="Museo Sans 300" w:hAnsi="Museo Sans 300"/>
          <w:sz w:val="22"/>
          <w:szCs w:val="22"/>
        </w:rPr>
        <w:t xml:space="preserve"> el pago de intereses por los saldos en las cuentas corrientes de los Fondos, deberá señalarse en el contrato de apertura respectivo.</w:t>
      </w:r>
    </w:p>
    <w:p w14:paraId="3F9D8379"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18C97C8C" w14:textId="427E348A" w:rsidR="00A75DE4" w:rsidRPr="00890175" w:rsidRDefault="00A75DE4" w:rsidP="00783D2C">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Los gastos en que se incurra por apertura, mantenimiento y sobregiros de las </w:t>
      </w:r>
      <w:r w:rsidRPr="00890175">
        <w:rPr>
          <w:rFonts w:ascii="Museo Sans 300" w:hAnsi="Museo Sans 300"/>
          <w:sz w:val="22"/>
          <w:szCs w:val="22"/>
        </w:rPr>
        <w:lastRenderedPageBreak/>
        <w:t xml:space="preserve">cuentas corrientes a que se refiere el artículo </w:t>
      </w:r>
      <w:r w:rsidR="00BF3DB3" w:rsidRPr="00890175">
        <w:rPr>
          <w:rFonts w:ascii="Museo Sans 300" w:hAnsi="Museo Sans 300"/>
          <w:sz w:val="22"/>
          <w:szCs w:val="22"/>
        </w:rPr>
        <w:t>30</w:t>
      </w:r>
      <w:r w:rsidRPr="00890175">
        <w:rPr>
          <w:rFonts w:ascii="Museo Sans 300" w:hAnsi="Museo Sans 300"/>
          <w:sz w:val="22"/>
          <w:szCs w:val="22"/>
        </w:rPr>
        <w:t xml:space="preserve"> de las presentes Normas, serán a cargo de la AFP. Los intereses y cualquier otra ganancia que generen las cuentas corrientes se acreditarán a favor de los Fondos.</w:t>
      </w:r>
    </w:p>
    <w:p w14:paraId="04BBB432"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2FFC9185" w14:textId="2C9DD3A1" w:rsidR="00A75DE4" w:rsidRPr="00890175" w:rsidRDefault="00A75DE4" w:rsidP="00783D2C">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AFP deberá informar a la Superintendencia, el número y nombre de las cuentas corrientes bancarias propiedad de los Fondos abiertas en la sociedad de depósito y custodia, así como los cargos, nombres y registro de firmas de las personas autorizadas para girar instrucciones contra ellas, en el plazo </w:t>
      </w:r>
      <w:r w:rsidR="00E55AE9" w:rsidRPr="00890175">
        <w:rPr>
          <w:rFonts w:ascii="Museo Sans 300" w:hAnsi="Museo Sans 300"/>
          <w:sz w:val="22"/>
          <w:szCs w:val="22"/>
        </w:rPr>
        <w:t xml:space="preserve">al que hace referencia </w:t>
      </w:r>
      <w:r w:rsidR="00633917" w:rsidRPr="00890175">
        <w:rPr>
          <w:rFonts w:ascii="Museo Sans 300" w:hAnsi="Museo Sans 300"/>
          <w:sz w:val="22"/>
          <w:szCs w:val="22"/>
        </w:rPr>
        <w:t>el artículo 2</w:t>
      </w:r>
      <w:r w:rsidR="00BF3DB3" w:rsidRPr="00890175">
        <w:rPr>
          <w:rFonts w:ascii="Museo Sans 300" w:hAnsi="Museo Sans 300"/>
          <w:sz w:val="22"/>
          <w:szCs w:val="22"/>
        </w:rPr>
        <w:t>4</w:t>
      </w:r>
      <w:r w:rsidR="00633917" w:rsidRPr="00890175">
        <w:rPr>
          <w:rFonts w:ascii="Museo Sans 300" w:hAnsi="Museo Sans 300"/>
          <w:sz w:val="22"/>
          <w:szCs w:val="22"/>
        </w:rPr>
        <w:t xml:space="preserve"> de las presentes </w:t>
      </w:r>
      <w:r w:rsidR="00724383" w:rsidRPr="00890175">
        <w:rPr>
          <w:rFonts w:ascii="Museo Sans 300" w:hAnsi="Museo Sans 300"/>
          <w:sz w:val="22"/>
          <w:szCs w:val="22"/>
        </w:rPr>
        <w:t>N</w:t>
      </w:r>
      <w:r w:rsidR="00633917" w:rsidRPr="00890175">
        <w:rPr>
          <w:rFonts w:ascii="Museo Sans 300" w:hAnsi="Museo Sans 300"/>
          <w:sz w:val="22"/>
          <w:szCs w:val="22"/>
        </w:rPr>
        <w:t>ormas</w:t>
      </w:r>
      <w:r w:rsidR="00E55AE9" w:rsidRPr="00890175">
        <w:rPr>
          <w:rFonts w:ascii="Museo Sans 300" w:hAnsi="Museo Sans 300"/>
          <w:sz w:val="22"/>
          <w:szCs w:val="22"/>
        </w:rPr>
        <w:t xml:space="preserve">, </w:t>
      </w:r>
      <w:r w:rsidRPr="00890175">
        <w:rPr>
          <w:rFonts w:ascii="Museo Sans 300" w:hAnsi="Museo Sans 300"/>
          <w:sz w:val="22"/>
          <w:szCs w:val="22"/>
        </w:rPr>
        <w:t>a partir de la fecha de su apertura.</w:t>
      </w:r>
    </w:p>
    <w:p w14:paraId="07676D5E" w14:textId="77777777" w:rsidR="00A75DE4" w:rsidRPr="00890175" w:rsidRDefault="00A75DE4" w:rsidP="00A75DE4">
      <w:pPr>
        <w:pStyle w:val="Textoindependiente"/>
        <w:tabs>
          <w:tab w:val="left" w:pos="426"/>
        </w:tabs>
        <w:spacing w:after="0"/>
        <w:rPr>
          <w:rFonts w:ascii="Museo Sans 300" w:hAnsi="Museo Sans 300"/>
          <w:b/>
          <w:sz w:val="22"/>
          <w:szCs w:val="22"/>
        </w:rPr>
      </w:pPr>
    </w:p>
    <w:p w14:paraId="25DB5EA8" w14:textId="77777777" w:rsidR="00A75DE4" w:rsidRPr="00890175" w:rsidRDefault="00A75DE4" w:rsidP="00A75DE4">
      <w:pPr>
        <w:pStyle w:val="Textoindependiente"/>
        <w:tabs>
          <w:tab w:val="left" w:pos="426"/>
        </w:tabs>
        <w:spacing w:after="0"/>
        <w:rPr>
          <w:rFonts w:ascii="Museo Sans 300" w:hAnsi="Museo Sans 300"/>
          <w:b/>
          <w:sz w:val="22"/>
          <w:szCs w:val="22"/>
        </w:rPr>
      </w:pPr>
      <w:r w:rsidRPr="00890175">
        <w:rPr>
          <w:rFonts w:ascii="Museo Sans 300" w:hAnsi="Museo Sans 300"/>
          <w:b/>
          <w:sz w:val="22"/>
          <w:szCs w:val="22"/>
        </w:rPr>
        <w:t>Depósito, retiro y transferencia de instrumentos financieros</w:t>
      </w:r>
    </w:p>
    <w:p w14:paraId="6BCB0CA6" w14:textId="77777777" w:rsidR="00A75DE4" w:rsidRPr="00890175" w:rsidRDefault="00A75DE4" w:rsidP="00783D2C">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El depósito, retiro y transferencia de instrumentos financieros pertenecientes a los Fondos que permanezcan en custodia de una sociedad de depósito y custodia, se regirá por la normativa que regule el mercado de valores respectivo y las normas y procedimientos de la sociedad contratada.</w:t>
      </w:r>
    </w:p>
    <w:p w14:paraId="67B1304B" w14:textId="77777777" w:rsidR="00A75DE4" w:rsidRPr="00890175" w:rsidRDefault="00A75DE4" w:rsidP="00A75DE4">
      <w:pPr>
        <w:rPr>
          <w:rFonts w:ascii="Museo Sans 300" w:hAnsi="Museo Sans 300"/>
          <w:sz w:val="22"/>
          <w:szCs w:val="22"/>
        </w:rPr>
      </w:pPr>
    </w:p>
    <w:p w14:paraId="13968DFB" w14:textId="77777777" w:rsidR="00A75DE4" w:rsidRPr="00890175" w:rsidRDefault="00A75DE4" w:rsidP="00A75DE4">
      <w:pPr>
        <w:rPr>
          <w:rFonts w:ascii="Museo Sans 300" w:hAnsi="Museo Sans 300"/>
          <w:b/>
          <w:sz w:val="22"/>
          <w:szCs w:val="22"/>
        </w:rPr>
      </w:pPr>
      <w:r w:rsidRPr="00890175">
        <w:rPr>
          <w:rFonts w:ascii="Museo Sans 300" w:hAnsi="Museo Sans 300"/>
          <w:b/>
          <w:sz w:val="22"/>
          <w:szCs w:val="22"/>
        </w:rPr>
        <w:t>Sobre custodia en Banco Central</w:t>
      </w:r>
    </w:p>
    <w:p w14:paraId="11D19CC5" w14:textId="48BBD993" w:rsidR="00A75DE4" w:rsidRPr="00890175" w:rsidRDefault="00A75DE4"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El Banco Central podrá prestar el servicio de depósito y custodia de los instrumentos financieros adquiridos con recursos de los Fondos de Pensiones; cuando se trate de los instrumentos financieros emitidos por el </w:t>
      </w:r>
      <w:r w:rsidR="00351238" w:rsidRPr="00890175">
        <w:rPr>
          <w:rFonts w:ascii="Museo Sans 300" w:hAnsi="Museo Sans 300"/>
          <w:sz w:val="22"/>
          <w:szCs w:val="22"/>
        </w:rPr>
        <w:t>ISP</w:t>
      </w:r>
      <w:r w:rsidRPr="00890175">
        <w:rPr>
          <w:rFonts w:ascii="Museo Sans 300" w:hAnsi="Museo Sans 300"/>
          <w:sz w:val="22"/>
          <w:szCs w:val="22"/>
        </w:rPr>
        <w:t>, de conformidad a lo dispuesto en las leyes y normativa emitida para tales efectos.</w:t>
      </w:r>
    </w:p>
    <w:p w14:paraId="3177E917" w14:textId="77777777" w:rsidR="00A75DE4" w:rsidRPr="00890175" w:rsidRDefault="00A75DE4" w:rsidP="00A75DE4">
      <w:pPr>
        <w:widowControl w:val="0"/>
        <w:jc w:val="both"/>
        <w:outlineLvl w:val="0"/>
        <w:rPr>
          <w:rFonts w:ascii="Museo Sans 300" w:hAnsi="Museo Sans 300"/>
          <w:b/>
          <w:sz w:val="22"/>
          <w:szCs w:val="22"/>
        </w:rPr>
      </w:pPr>
    </w:p>
    <w:p w14:paraId="6035E1AF" w14:textId="6A86998F" w:rsidR="00A75DE4" w:rsidRPr="00890175" w:rsidRDefault="004B2FCC"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El Banco Central proporcionará</w:t>
      </w:r>
      <w:r w:rsidR="00D4463B" w:rsidRPr="00890175">
        <w:rPr>
          <w:rFonts w:ascii="Museo Sans 300" w:hAnsi="Museo Sans 300"/>
          <w:sz w:val="22"/>
          <w:szCs w:val="22"/>
        </w:rPr>
        <w:t xml:space="preserve"> información en forma mensual a la Superintendencia de los instrumentos financieros que se encuentran en custodia a favor de los Fondos de Pensiones.</w:t>
      </w:r>
    </w:p>
    <w:p w14:paraId="0E1FD79C" w14:textId="77777777" w:rsidR="00A75DE4" w:rsidRPr="00890175" w:rsidRDefault="00A75DE4" w:rsidP="00A75DE4">
      <w:pPr>
        <w:jc w:val="both"/>
        <w:rPr>
          <w:rFonts w:ascii="Museo Sans 300" w:hAnsi="Museo Sans 300"/>
          <w:sz w:val="22"/>
          <w:szCs w:val="22"/>
        </w:rPr>
      </w:pPr>
    </w:p>
    <w:p w14:paraId="769F37C3" w14:textId="77777777" w:rsidR="00A75DE4" w:rsidRPr="00890175" w:rsidRDefault="00A75DE4" w:rsidP="00A75DE4">
      <w:pPr>
        <w:jc w:val="both"/>
        <w:rPr>
          <w:rFonts w:ascii="Museo Sans 300" w:hAnsi="Museo Sans 300"/>
          <w:b/>
          <w:sz w:val="22"/>
          <w:szCs w:val="22"/>
        </w:rPr>
      </w:pPr>
      <w:r w:rsidRPr="00890175">
        <w:rPr>
          <w:rFonts w:ascii="Museo Sans 300" w:hAnsi="Museo Sans 300"/>
          <w:b/>
          <w:sz w:val="22"/>
          <w:szCs w:val="22"/>
        </w:rPr>
        <w:t>Extravío de instrumentos financieros del Fondo</w:t>
      </w:r>
    </w:p>
    <w:p w14:paraId="655A2264" w14:textId="2DBF76AD" w:rsidR="001B2B3C" w:rsidRPr="00890175" w:rsidRDefault="001B2B3C"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Cuando se extravíe un título valor, la </w:t>
      </w:r>
      <w:r w:rsidR="00646BE1" w:rsidRPr="00890175">
        <w:rPr>
          <w:rFonts w:ascii="Museo Sans 300" w:hAnsi="Museo Sans 300"/>
          <w:sz w:val="22"/>
          <w:szCs w:val="22"/>
        </w:rPr>
        <w:t>AFP</w:t>
      </w:r>
      <w:r w:rsidRPr="00890175">
        <w:rPr>
          <w:rFonts w:ascii="Museo Sans 300" w:hAnsi="Museo Sans 300"/>
          <w:sz w:val="22"/>
          <w:szCs w:val="22"/>
        </w:rPr>
        <w:t xml:space="preserve"> deberá comunicarlo por escrito a la Superintendencia en el término de un día hábil contado a partir del día del extravío, caso contrario será sancionado de conformidad a la Ley SP. Efectuada la comunicación podrá obtener la reposición de conformidad con el procedimiento señalado en el Código de Comercio.</w:t>
      </w:r>
    </w:p>
    <w:p w14:paraId="60D0DE37" w14:textId="77777777" w:rsidR="001B2B3C" w:rsidRPr="00890175" w:rsidRDefault="001B2B3C" w:rsidP="00A75DE4">
      <w:pPr>
        <w:widowControl w:val="0"/>
        <w:tabs>
          <w:tab w:val="left" w:pos="851"/>
        </w:tabs>
        <w:jc w:val="both"/>
        <w:rPr>
          <w:rFonts w:ascii="Museo Sans 300" w:hAnsi="Museo Sans 300"/>
          <w:sz w:val="22"/>
          <w:szCs w:val="22"/>
        </w:rPr>
      </w:pPr>
    </w:p>
    <w:p w14:paraId="23BBBE88" w14:textId="6426F663"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r w:rsidRPr="00890175">
        <w:rPr>
          <w:rFonts w:ascii="Museo Sans 300" w:hAnsi="Museo Sans 300"/>
          <w:sz w:val="22"/>
          <w:szCs w:val="22"/>
        </w:rPr>
        <w:t>No obstante lo anterior, la sociedad de depósito y custodia, de conformidad al artículo 79-C de la Ley del Mercado de Valores, es responsable por la conservación y reposición de un título</w:t>
      </w:r>
      <w:r w:rsidR="00A95317" w:rsidRPr="00890175">
        <w:rPr>
          <w:rFonts w:ascii="Museo Sans 300" w:hAnsi="Museo Sans 300"/>
          <w:sz w:val="22"/>
          <w:szCs w:val="22"/>
        </w:rPr>
        <w:t xml:space="preserve"> </w:t>
      </w:r>
      <w:r w:rsidRPr="00890175">
        <w:rPr>
          <w:rFonts w:ascii="Museo Sans 300" w:hAnsi="Museo Sans 300"/>
          <w:sz w:val="22"/>
          <w:szCs w:val="22"/>
        </w:rPr>
        <w:t xml:space="preserve">valor frente a la AFP y </w:t>
      </w:r>
      <w:r w:rsidR="001272D1" w:rsidRPr="00890175">
        <w:rPr>
          <w:rFonts w:ascii="Museo Sans 300" w:hAnsi="Museo Sans 300"/>
          <w:sz w:val="22"/>
          <w:szCs w:val="22"/>
        </w:rPr>
        <w:t xml:space="preserve">los </w:t>
      </w:r>
      <w:r w:rsidRPr="00890175">
        <w:rPr>
          <w:rFonts w:ascii="Museo Sans 300" w:hAnsi="Museo Sans 300"/>
          <w:sz w:val="22"/>
          <w:szCs w:val="22"/>
        </w:rPr>
        <w:t xml:space="preserve">Fondos </w:t>
      </w:r>
      <w:r w:rsidR="001272D1" w:rsidRPr="00890175">
        <w:rPr>
          <w:rFonts w:ascii="Museo Sans 300" w:hAnsi="Museo Sans 300"/>
          <w:sz w:val="22"/>
          <w:szCs w:val="22"/>
        </w:rPr>
        <w:t>que administre</w:t>
      </w:r>
      <w:r w:rsidRPr="00890175">
        <w:rPr>
          <w:rFonts w:ascii="Museo Sans 300" w:hAnsi="Museo Sans 300"/>
          <w:sz w:val="22"/>
          <w:szCs w:val="22"/>
        </w:rPr>
        <w:t>.</w:t>
      </w:r>
    </w:p>
    <w:p w14:paraId="59445A34" w14:textId="77777777" w:rsidR="00C85333" w:rsidRPr="00890175" w:rsidRDefault="00C85333" w:rsidP="00980BEA">
      <w:pPr>
        <w:pStyle w:val="Textoindependiente"/>
        <w:widowControl w:val="0"/>
        <w:spacing w:after="0"/>
        <w:rPr>
          <w:rFonts w:ascii="Museo Sans 300" w:hAnsi="Museo Sans 300"/>
          <w:b/>
          <w:sz w:val="22"/>
          <w:szCs w:val="22"/>
        </w:rPr>
      </w:pPr>
    </w:p>
    <w:p w14:paraId="5D3A0299" w14:textId="77777777" w:rsidR="002A0C92" w:rsidRPr="00890175" w:rsidRDefault="002A0C92">
      <w:pPr>
        <w:spacing w:after="200" w:line="276" w:lineRule="auto"/>
        <w:rPr>
          <w:rFonts w:ascii="Museo Sans 300" w:hAnsi="Museo Sans 300"/>
          <w:b/>
          <w:sz w:val="22"/>
          <w:szCs w:val="22"/>
        </w:rPr>
      </w:pPr>
      <w:r w:rsidRPr="00890175">
        <w:rPr>
          <w:rFonts w:ascii="Museo Sans 300" w:hAnsi="Museo Sans 300"/>
          <w:b/>
          <w:sz w:val="22"/>
          <w:szCs w:val="22"/>
        </w:rPr>
        <w:br w:type="page"/>
      </w:r>
    </w:p>
    <w:p w14:paraId="506AE1A1" w14:textId="2A2EB748" w:rsidR="00A75DE4" w:rsidRPr="00890175" w:rsidRDefault="00A75DE4" w:rsidP="00A75DE4">
      <w:pPr>
        <w:pStyle w:val="Textoindependiente"/>
        <w:widowControl w:val="0"/>
        <w:spacing w:after="0"/>
        <w:jc w:val="center"/>
        <w:rPr>
          <w:rFonts w:ascii="Museo Sans 300" w:hAnsi="Museo Sans 300"/>
          <w:b/>
          <w:sz w:val="22"/>
          <w:szCs w:val="22"/>
        </w:rPr>
      </w:pPr>
      <w:r w:rsidRPr="00890175">
        <w:rPr>
          <w:rFonts w:ascii="Museo Sans 300" w:hAnsi="Museo Sans 300"/>
          <w:b/>
          <w:sz w:val="22"/>
          <w:szCs w:val="22"/>
        </w:rPr>
        <w:lastRenderedPageBreak/>
        <w:t>CAPÍTULO V</w:t>
      </w:r>
    </w:p>
    <w:p w14:paraId="2F5EAC3D" w14:textId="77777777" w:rsidR="00A75DE4" w:rsidRPr="00890175" w:rsidRDefault="00A75DE4" w:rsidP="00A75DE4">
      <w:pPr>
        <w:pStyle w:val="Textoindependiente"/>
        <w:tabs>
          <w:tab w:val="left" w:pos="426"/>
        </w:tabs>
        <w:spacing w:after="0"/>
        <w:ind w:left="425"/>
        <w:jc w:val="center"/>
        <w:rPr>
          <w:rFonts w:ascii="Museo Sans 300" w:hAnsi="Museo Sans 300"/>
          <w:b/>
          <w:sz w:val="22"/>
          <w:szCs w:val="22"/>
        </w:rPr>
      </w:pPr>
      <w:r w:rsidRPr="00890175">
        <w:rPr>
          <w:rFonts w:ascii="Museo Sans 300" w:hAnsi="Museo Sans 300"/>
          <w:b/>
          <w:sz w:val="22"/>
          <w:szCs w:val="22"/>
        </w:rPr>
        <w:t>ASPECTOS TÉCNICOS DE LA TRANSFERENCIA ELECTRÓNICA DE INFORMACIÓN</w:t>
      </w:r>
    </w:p>
    <w:p w14:paraId="5E027654" w14:textId="77777777" w:rsidR="00A75DE4" w:rsidRPr="00890175" w:rsidRDefault="00A75DE4" w:rsidP="00A75DE4">
      <w:pPr>
        <w:pStyle w:val="Textoindependiente"/>
        <w:tabs>
          <w:tab w:val="left" w:pos="426"/>
        </w:tabs>
        <w:spacing w:after="0"/>
        <w:rPr>
          <w:rFonts w:ascii="Museo Sans 300" w:hAnsi="Museo Sans 300"/>
          <w:b/>
          <w:sz w:val="22"/>
          <w:szCs w:val="22"/>
        </w:rPr>
      </w:pPr>
    </w:p>
    <w:p w14:paraId="1F824A03" w14:textId="77777777" w:rsidR="00A75DE4" w:rsidRPr="00890175" w:rsidRDefault="00A75DE4" w:rsidP="00A75DE4">
      <w:pPr>
        <w:pStyle w:val="Textoindependiente"/>
        <w:spacing w:after="0"/>
        <w:rPr>
          <w:rFonts w:ascii="Museo Sans 300" w:hAnsi="Museo Sans 300"/>
          <w:b/>
          <w:sz w:val="22"/>
          <w:szCs w:val="22"/>
        </w:rPr>
      </w:pPr>
      <w:r w:rsidRPr="00890175">
        <w:rPr>
          <w:rFonts w:ascii="Museo Sans 300" w:hAnsi="Museo Sans 300"/>
          <w:b/>
          <w:sz w:val="22"/>
          <w:szCs w:val="22"/>
        </w:rPr>
        <w:t>Acceso a la información de la sociedad de depósito y custodia</w:t>
      </w:r>
    </w:p>
    <w:p w14:paraId="645E123B" w14:textId="2B4033D6" w:rsidR="00A75DE4" w:rsidRPr="00890175" w:rsidRDefault="00B552CB"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 sociedad de depósito y custodia deberá poner a disposición de la Superintendencia, la información diaria de los valores en custodia de los </w:t>
      </w:r>
      <w:r w:rsidR="002A0C92" w:rsidRPr="00890175">
        <w:rPr>
          <w:rFonts w:ascii="Museo Sans 300" w:hAnsi="Museo Sans 300"/>
          <w:sz w:val="22"/>
          <w:szCs w:val="22"/>
        </w:rPr>
        <w:t>Fondos</w:t>
      </w:r>
      <w:r w:rsidRPr="00890175">
        <w:rPr>
          <w:rFonts w:ascii="Museo Sans 300" w:hAnsi="Museo Sans 300"/>
          <w:sz w:val="22"/>
          <w:szCs w:val="22"/>
        </w:rPr>
        <w:t xml:space="preserve"> ya sea permitiendo accesos en tiempo real a su base de datos a través de aplicaciones informáticas, vía Internet o la transmisión electrónica de datos</w:t>
      </w:r>
      <w:r w:rsidR="00A75DE4" w:rsidRPr="00890175">
        <w:rPr>
          <w:rFonts w:ascii="Museo Sans 300" w:hAnsi="Museo Sans 300"/>
          <w:sz w:val="22"/>
          <w:szCs w:val="22"/>
        </w:rPr>
        <w:t>.</w:t>
      </w:r>
    </w:p>
    <w:p w14:paraId="07EE43AB" w14:textId="77777777" w:rsidR="00A75DE4" w:rsidRPr="00890175" w:rsidRDefault="00A75DE4" w:rsidP="00A75DE4">
      <w:pPr>
        <w:ind w:left="425"/>
        <w:jc w:val="both"/>
        <w:rPr>
          <w:rFonts w:ascii="Museo Sans 300" w:hAnsi="Museo Sans 300"/>
          <w:sz w:val="22"/>
          <w:szCs w:val="22"/>
        </w:rPr>
      </w:pPr>
    </w:p>
    <w:p w14:paraId="5AA6AF9E" w14:textId="5740FACA" w:rsidR="00A75DE4" w:rsidRPr="00890175" w:rsidRDefault="002A0C92"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En caso de que</w:t>
      </w:r>
      <w:r w:rsidR="00A75DE4" w:rsidRPr="00890175">
        <w:rPr>
          <w:rFonts w:ascii="Museo Sans 300" w:hAnsi="Museo Sans 300"/>
          <w:sz w:val="22"/>
          <w:szCs w:val="22"/>
        </w:rPr>
        <w:t xml:space="preserve"> la Superintendencia no pueda lograr acceso en tiempo real a la información de la sociedad de depósito y custodia, ésta podrá hacer uso de otros medios para proporcionar la información, la cual deberá contener como mínimo los campos descritos en </w:t>
      </w:r>
      <w:r w:rsidR="00077D01" w:rsidRPr="00890175">
        <w:rPr>
          <w:rFonts w:ascii="Museo Sans 300" w:hAnsi="Museo Sans 300"/>
          <w:sz w:val="22"/>
          <w:szCs w:val="22"/>
        </w:rPr>
        <w:t xml:space="preserve">los </w:t>
      </w:r>
      <w:r w:rsidR="00A75DE4" w:rsidRPr="00890175">
        <w:rPr>
          <w:rFonts w:ascii="Museo Sans 300" w:hAnsi="Museo Sans 300"/>
          <w:sz w:val="22"/>
          <w:szCs w:val="22"/>
        </w:rPr>
        <w:t>Anexo</w:t>
      </w:r>
      <w:r w:rsidR="00077D01" w:rsidRPr="00890175">
        <w:rPr>
          <w:rFonts w:ascii="Museo Sans 300" w:hAnsi="Museo Sans 300"/>
          <w:sz w:val="22"/>
          <w:szCs w:val="22"/>
        </w:rPr>
        <w:t>s</w:t>
      </w:r>
      <w:r w:rsidR="00A75DE4" w:rsidRPr="00890175">
        <w:rPr>
          <w:rFonts w:ascii="Museo Sans 300" w:hAnsi="Museo Sans 300"/>
          <w:sz w:val="22"/>
          <w:szCs w:val="22"/>
        </w:rPr>
        <w:t xml:space="preserve"> No. 1 </w:t>
      </w:r>
      <w:r w:rsidR="00077D01" w:rsidRPr="00890175">
        <w:rPr>
          <w:rFonts w:ascii="Museo Sans 300" w:hAnsi="Museo Sans 300"/>
          <w:sz w:val="22"/>
          <w:szCs w:val="22"/>
        </w:rPr>
        <w:t xml:space="preserve">y No. 2 </w:t>
      </w:r>
      <w:r w:rsidR="00A75DE4" w:rsidRPr="00890175">
        <w:rPr>
          <w:rFonts w:ascii="Museo Sans 300" w:hAnsi="Museo Sans 300"/>
          <w:sz w:val="22"/>
          <w:szCs w:val="22"/>
        </w:rPr>
        <w:t>de las presentes Normas.</w:t>
      </w:r>
    </w:p>
    <w:p w14:paraId="47AC1897" w14:textId="77777777" w:rsidR="00A75DE4" w:rsidRPr="00890175" w:rsidRDefault="00A75DE4" w:rsidP="00A75DE4">
      <w:pPr>
        <w:pStyle w:val="Textoindependiente"/>
        <w:spacing w:after="0"/>
        <w:rPr>
          <w:rFonts w:ascii="Museo Sans 300" w:hAnsi="Museo Sans 300"/>
          <w:b/>
          <w:sz w:val="22"/>
          <w:szCs w:val="22"/>
        </w:rPr>
      </w:pPr>
    </w:p>
    <w:p w14:paraId="30382AAE" w14:textId="7F039572" w:rsidR="00A75DE4" w:rsidRPr="00890175" w:rsidRDefault="00A75DE4" w:rsidP="00A75DE4">
      <w:pPr>
        <w:pStyle w:val="Textoindependiente"/>
        <w:spacing w:after="0"/>
        <w:rPr>
          <w:rFonts w:ascii="Museo Sans 300" w:hAnsi="Museo Sans 300"/>
          <w:b/>
          <w:sz w:val="22"/>
          <w:szCs w:val="22"/>
        </w:rPr>
      </w:pPr>
      <w:r w:rsidRPr="00890175">
        <w:rPr>
          <w:rFonts w:ascii="Museo Sans 300" w:hAnsi="Museo Sans 300"/>
          <w:b/>
          <w:sz w:val="22"/>
          <w:szCs w:val="22"/>
        </w:rPr>
        <w:t xml:space="preserve">Remisión de </w:t>
      </w:r>
      <w:r w:rsidR="005F3B2E" w:rsidRPr="00890175">
        <w:rPr>
          <w:rFonts w:ascii="Museo Sans 300" w:hAnsi="Museo Sans 300"/>
          <w:b/>
          <w:sz w:val="22"/>
          <w:szCs w:val="22"/>
        </w:rPr>
        <w:t xml:space="preserve">información </w:t>
      </w:r>
    </w:p>
    <w:p w14:paraId="75CA162C" w14:textId="59115236" w:rsidR="00A75DE4" w:rsidRPr="00890175" w:rsidRDefault="007561FD" w:rsidP="002A0C92">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sociedades de depósito y custodia proporcionarán información diaria en forma electrónica a la Superintendencia, acerca del movimiento de las cuentas de valores y de las cuentas corrientes, estas </w:t>
      </w:r>
      <w:r w:rsidR="006B78C0" w:rsidRPr="00890175">
        <w:rPr>
          <w:rFonts w:ascii="Museo Sans 300" w:hAnsi="Museo Sans 300"/>
          <w:sz w:val="22"/>
          <w:szCs w:val="22"/>
        </w:rPr>
        <w:t>últimas</w:t>
      </w:r>
      <w:r w:rsidRPr="00890175">
        <w:rPr>
          <w:rFonts w:ascii="Museo Sans 300" w:hAnsi="Museo Sans 300"/>
          <w:sz w:val="22"/>
          <w:szCs w:val="22"/>
        </w:rPr>
        <w:t xml:space="preserve"> cuando aplique, </w:t>
      </w:r>
      <w:r w:rsidR="00FE1B4A" w:rsidRPr="00890175">
        <w:rPr>
          <w:rFonts w:ascii="Museo Sans 300" w:hAnsi="Museo Sans 300"/>
          <w:sz w:val="22"/>
          <w:szCs w:val="22"/>
        </w:rPr>
        <w:t>así</w:t>
      </w:r>
      <w:r w:rsidR="00746368" w:rsidRPr="00890175">
        <w:rPr>
          <w:rFonts w:ascii="Museo Sans 300" w:hAnsi="Museo Sans 300"/>
          <w:sz w:val="22"/>
          <w:szCs w:val="22"/>
        </w:rPr>
        <w:t xml:space="preserve"> como el inventario total </w:t>
      </w:r>
      <w:r w:rsidRPr="00890175">
        <w:rPr>
          <w:rFonts w:ascii="Museo Sans 300" w:hAnsi="Museo Sans 300"/>
          <w:sz w:val="22"/>
          <w:szCs w:val="22"/>
        </w:rPr>
        <w:t>de los instrumentos financieros pertenecientes a</w:t>
      </w:r>
      <w:r w:rsidR="005F6F78" w:rsidRPr="00890175">
        <w:rPr>
          <w:rFonts w:ascii="Museo Sans 300" w:hAnsi="Museo Sans 300"/>
          <w:sz w:val="22"/>
          <w:szCs w:val="22"/>
        </w:rPr>
        <w:t>l</w:t>
      </w:r>
      <w:r w:rsidR="002A0C92" w:rsidRPr="00890175">
        <w:rPr>
          <w:rFonts w:ascii="Museo Sans 300" w:hAnsi="Museo Sans 300"/>
          <w:sz w:val="22"/>
          <w:szCs w:val="22"/>
        </w:rPr>
        <w:t xml:space="preserve"> </w:t>
      </w:r>
      <w:r w:rsidRPr="00890175">
        <w:rPr>
          <w:rFonts w:ascii="Museo Sans 300" w:hAnsi="Museo Sans 300"/>
          <w:sz w:val="22"/>
          <w:szCs w:val="22"/>
        </w:rPr>
        <w:t>Fondo</w:t>
      </w:r>
      <w:r w:rsidR="00C06ABF" w:rsidRPr="00890175">
        <w:rPr>
          <w:rFonts w:ascii="Museo Sans 300" w:hAnsi="Museo Sans 300"/>
          <w:sz w:val="22"/>
          <w:szCs w:val="22"/>
        </w:rPr>
        <w:t xml:space="preserve"> que administra la AFP.</w:t>
      </w:r>
      <w:r w:rsidRPr="00890175">
        <w:rPr>
          <w:rFonts w:ascii="Museo Sans 300" w:hAnsi="Museo Sans 300"/>
          <w:sz w:val="22"/>
          <w:szCs w:val="22"/>
        </w:rPr>
        <w:t xml:space="preserve"> Para ello, la referida sociedad deberá crear objetos </w:t>
      </w:r>
      <w:r w:rsidR="0049260B" w:rsidRPr="00890175">
        <w:rPr>
          <w:rFonts w:ascii="Museo Sans 300" w:hAnsi="Museo Sans 300"/>
          <w:sz w:val="22"/>
          <w:szCs w:val="22"/>
        </w:rPr>
        <w:t xml:space="preserve">tales como </w:t>
      </w:r>
      <w:r w:rsidRPr="00890175">
        <w:rPr>
          <w:rFonts w:ascii="Museo Sans 300" w:hAnsi="Museo Sans 300"/>
          <w:sz w:val="22"/>
          <w:szCs w:val="22"/>
        </w:rPr>
        <w:t>tablas, vistas, entre otros, o cualquier otro mecanismo que despliegue la información a ser visualizada o con</w:t>
      </w:r>
      <w:r w:rsidR="0049260B" w:rsidRPr="00890175">
        <w:rPr>
          <w:rFonts w:ascii="Museo Sans 300" w:hAnsi="Museo Sans 300"/>
          <w:sz w:val="22"/>
          <w:szCs w:val="22"/>
        </w:rPr>
        <w:t xml:space="preserve">sultada por la Superintendencia, </w:t>
      </w:r>
      <w:r w:rsidRPr="00890175">
        <w:rPr>
          <w:rFonts w:ascii="Museo Sans 300" w:hAnsi="Museo Sans 300"/>
          <w:sz w:val="22"/>
          <w:szCs w:val="22"/>
        </w:rPr>
        <w:t>o proporcionar acceso a la información requerida a través de servicios web o aplicaciones informáticas salvaguardando la seguridad de la información consultada, para su consulta en línea</w:t>
      </w:r>
      <w:r w:rsidR="00E83394" w:rsidRPr="00890175">
        <w:rPr>
          <w:rFonts w:ascii="Museo Sans 300" w:hAnsi="Museo Sans 300"/>
          <w:sz w:val="22"/>
          <w:szCs w:val="22"/>
        </w:rPr>
        <w:t>.</w:t>
      </w:r>
    </w:p>
    <w:p w14:paraId="64C18254" w14:textId="77777777" w:rsidR="00A75DE4" w:rsidRPr="00890175" w:rsidRDefault="00A75DE4" w:rsidP="00A75DE4">
      <w:pPr>
        <w:pStyle w:val="Prrafodelista"/>
        <w:widowControl w:val="0"/>
        <w:tabs>
          <w:tab w:val="left" w:pos="851"/>
        </w:tabs>
        <w:ind w:left="0"/>
        <w:contextualSpacing w:val="0"/>
        <w:jc w:val="both"/>
        <w:rPr>
          <w:rFonts w:ascii="Museo Sans 300" w:hAnsi="Museo Sans 300"/>
          <w:sz w:val="22"/>
          <w:szCs w:val="22"/>
        </w:rPr>
      </w:pPr>
    </w:p>
    <w:p w14:paraId="6EB1C387" w14:textId="089AD128" w:rsidR="00A75DE4" w:rsidRPr="00890175" w:rsidRDefault="006037E7" w:rsidP="00A75DE4">
      <w:pPr>
        <w:pStyle w:val="Textoindependiente"/>
        <w:spacing w:after="0"/>
        <w:rPr>
          <w:rFonts w:ascii="Museo Sans 300" w:hAnsi="Museo Sans 300"/>
          <w:sz w:val="22"/>
          <w:szCs w:val="22"/>
        </w:rPr>
      </w:pPr>
      <w:r w:rsidRPr="00890175">
        <w:rPr>
          <w:rFonts w:ascii="Museo Sans 300" w:hAnsi="Museo Sans 300"/>
          <w:sz w:val="22"/>
          <w:szCs w:val="22"/>
        </w:rPr>
        <w:t xml:space="preserve">Para hacer posible la consulta de los movimientos diarios </w:t>
      </w:r>
      <w:r w:rsidR="00E83394" w:rsidRPr="00890175">
        <w:rPr>
          <w:rFonts w:ascii="Museo Sans 300" w:hAnsi="Museo Sans 300"/>
          <w:sz w:val="22"/>
          <w:szCs w:val="22"/>
        </w:rPr>
        <w:t xml:space="preserve">y del inventario total </w:t>
      </w:r>
      <w:r w:rsidRPr="00890175">
        <w:rPr>
          <w:rFonts w:ascii="Museo Sans 300" w:hAnsi="Museo Sans 300"/>
          <w:sz w:val="22"/>
          <w:szCs w:val="22"/>
        </w:rPr>
        <w:t>de los Fondos a través de objetos o servicios web</w:t>
      </w:r>
      <w:r w:rsidR="005567D2" w:rsidRPr="00890175">
        <w:rPr>
          <w:rFonts w:ascii="Museo Sans 300" w:hAnsi="Museo Sans 300"/>
          <w:sz w:val="22"/>
          <w:szCs w:val="22"/>
        </w:rPr>
        <w:t>,</w:t>
      </w:r>
      <w:r w:rsidRPr="00890175">
        <w:rPr>
          <w:rFonts w:ascii="Museo Sans 300" w:hAnsi="Museo Sans 300"/>
          <w:sz w:val="22"/>
          <w:szCs w:val="22"/>
        </w:rPr>
        <w:t xml:space="preserve"> éstos deberán cumplir </w:t>
      </w:r>
      <w:r w:rsidR="005567D2" w:rsidRPr="00890175">
        <w:rPr>
          <w:rFonts w:ascii="Museo Sans 300" w:hAnsi="Museo Sans 300"/>
          <w:sz w:val="22"/>
          <w:szCs w:val="22"/>
        </w:rPr>
        <w:t xml:space="preserve">con lo </w:t>
      </w:r>
      <w:r w:rsidRPr="00890175">
        <w:rPr>
          <w:rFonts w:ascii="Museo Sans 300" w:hAnsi="Museo Sans 300"/>
          <w:sz w:val="22"/>
          <w:szCs w:val="22"/>
        </w:rPr>
        <w:t xml:space="preserve">establecido en </w:t>
      </w:r>
      <w:r w:rsidR="00056CC4" w:rsidRPr="00890175">
        <w:rPr>
          <w:rFonts w:ascii="Museo Sans 300" w:hAnsi="Museo Sans 300"/>
          <w:sz w:val="22"/>
          <w:szCs w:val="22"/>
        </w:rPr>
        <w:t xml:space="preserve">los </w:t>
      </w:r>
      <w:r w:rsidRPr="00890175">
        <w:rPr>
          <w:rFonts w:ascii="Museo Sans 300" w:hAnsi="Museo Sans 300"/>
          <w:sz w:val="22"/>
          <w:szCs w:val="22"/>
        </w:rPr>
        <w:t>Anex</w:t>
      </w:r>
      <w:r w:rsidR="00FE1B4A" w:rsidRPr="00890175">
        <w:rPr>
          <w:rFonts w:ascii="Museo Sans 300" w:hAnsi="Museo Sans 300"/>
          <w:sz w:val="22"/>
          <w:szCs w:val="22"/>
        </w:rPr>
        <w:t>o</w:t>
      </w:r>
      <w:r w:rsidR="00056CC4" w:rsidRPr="00890175">
        <w:rPr>
          <w:rFonts w:ascii="Museo Sans 300" w:hAnsi="Museo Sans 300"/>
          <w:sz w:val="22"/>
          <w:szCs w:val="22"/>
        </w:rPr>
        <w:t>s</w:t>
      </w:r>
      <w:r w:rsidR="00FE1B4A" w:rsidRPr="00890175">
        <w:rPr>
          <w:rFonts w:ascii="Museo Sans 300" w:hAnsi="Museo Sans 300"/>
          <w:sz w:val="22"/>
          <w:szCs w:val="22"/>
        </w:rPr>
        <w:t xml:space="preserve"> No. 1 y No. 2 </w:t>
      </w:r>
      <w:r w:rsidR="00374E9C" w:rsidRPr="00890175">
        <w:rPr>
          <w:rFonts w:ascii="Museo Sans 300" w:hAnsi="Museo Sans 300"/>
          <w:sz w:val="22"/>
          <w:szCs w:val="22"/>
        </w:rPr>
        <w:t>de las presentes Normas.</w:t>
      </w:r>
    </w:p>
    <w:p w14:paraId="34A70B47" w14:textId="77777777" w:rsidR="00A75DE4" w:rsidRPr="00890175" w:rsidRDefault="00A75DE4" w:rsidP="00A75DE4">
      <w:pPr>
        <w:pStyle w:val="Textoindependiente"/>
        <w:spacing w:after="0"/>
        <w:rPr>
          <w:rFonts w:ascii="Museo Sans 300" w:hAnsi="Museo Sans 300"/>
          <w:sz w:val="22"/>
          <w:szCs w:val="22"/>
        </w:rPr>
      </w:pPr>
    </w:p>
    <w:p w14:paraId="076878BD" w14:textId="6F4B28CF" w:rsidR="00A75DE4" w:rsidRPr="00890175" w:rsidRDefault="003B46EE" w:rsidP="00A75DE4">
      <w:pPr>
        <w:pStyle w:val="Textoindependiente"/>
        <w:spacing w:after="0"/>
        <w:rPr>
          <w:rFonts w:ascii="Museo Sans 300" w:hAnsi="Museo Sans 300"/>
          <w:sz w:val="22"/>
          <w:szCs w:val="22"/>
        </w:rPr>
      </w:pPr>
      <w:r w:rsidRPr="00890175">
        <w:rPr>
          <w:rFonts w:ascii="Museo Sans 300" w:hAnsi="Museo Sans 300"/>
          <w:sz w:val="22"/>
          <w:szCs w:val="22"/>
        </w:rPr>
        <w:t xml:space="preserve">El o los objetos </w:t>
      </w:r>
      <w:r w:rsidR="00D94FAA" w:rsidRPr="00890175">
        <w:rPr>
          <w:rFonts w:ascii="Museo Sans 300" w:hAnsi="Museo Sans 300"/>
          <w:sz w:val="22"/>
          <w:szCs w:val="22"/>
        </w:rPr>
        <w:t xml:space="preserve">que se desarrollen conforme a los referidos </w:t>
      </w:r>
      <w:r w:rsidRPr="00890175">
        <w:rPr>
          <w:rFonts w:ascii="Museo Sans 300" w:hAnsi="Museo Sans 300"/>
          <w:sz w:val="22"/>
          <w:szCs w:val="22"/>
        </w:rPr>
        <w:t>Anexo</w:t>
      </w:r>
      <w:r w:rsidR="00D94FAA" w:rsidRPr="00890175">
        <w:rPr>
          <w:rFonts w:ascii="Museo Sans 300" w:hAnsi="Museo Sans 300"/>
          <w:sz w:val="22"/>
          <w:szCs w:val="22"/>
        </w:rPr>
        <w:t>s</w:t>
      </w:r>
      <w:r w:rsidRPr="00890175">
        <w:rPr>
          <w:rFonts w:ascii="Museo Sans 300" w:hAnsi="Museo Sans 300"/>
          <w:sz w:val="22"/>
          <w:szCs w:val="22"/>
        </w:rPr>
        <w:t>, será</w:t>
      </w:r>
      <w:r w:rsidR="00622DF8" w:rsidRPr="00890175">
        <w:rPr>
          <w:rFonts w:ascii="Museo Sans 300" w:hAnsi="Museo Sans 300"/>
          <w:sz w:val="22"/>
          <w:szCs w:val="22"/>
        </w:rPr>
        <w:t>n</w:t>
      </w:r>
      <w:r w:rsidRPr="00890175">
        <w:rPr>
          <w:rFonts w:ascii="Museo Sans 300" w:hAnsi="Museo Sans 300"/>
          <w:sz w:val="22"/>
          <w:szCs w:val="22"/>
        </w:rPr>
        <w:t xml:space="preserve"> </w:t>
      </w:r>
      <w:r w:rsidR="00D94FAA" w:rsidRPr="00890175">
        <w:rPr>
          <w:rFonts w:ascii="Museo Sans 300" w:hAnsi="Museo Sans 300"/>
          <w:sz w:val="22"/>
          <w:szCs w:val="22"/>
        </w:rPr>
        <w:t>consultado</w:t>
      </w:r>
      <w:r w:rsidR="00622DF8" w:rsidRPr="00890175">
        <w:rPr>
          <w:rFonts w:ascii="Museo Sans 300" w:hAnsi="Museo Sans 300"/>
          <w:sz w:val="22"/>
          <w:szCs w:val="22"/>
        </w:rPr>
        <w:t>s</w:t>
      </w:r>
      <w:r w:rsidRPr="00890175">
        <w:rPr>
          <w:rFonts w:ascii="Museo Sans 300" w:hAnsi="Museo Sans 300"/>
          <w:sz w:val="22"/>
          <w:szCs w:val="22"/>
        </w:rPr>
        <w:t xml:space="preserve"> a diario por la Superintendencia, y será</w:t>
      </w:r>
      <w:r w:rsidR="00D94FAA" w:rsidRPr="00890175">
        <w:rPr>
          <w:rFonts w:ascii="Museo Sans 300" w:hAnsi="Museo Sans 300"/>
          <w:sz w:val="22"/>
          <w:szCs w:val="22"/>
        </w:rPr>
        <w:t>n</w:t>
      </w:r>
      <w:r w:rsidRPr="00890175">
        <w:rPr>
          <w:rFonts w:ascii="Museo Sans 300" w:hAnsi="Museo Sans 300"/>
          <w:sz w:val="22"/>
          <w:szCs w:val="22"/>
        </w:rPr>
        <w:t xml:space="preserve"> actualizado</w:t>
      </w:r>
      <w:r w:rsidR="00D94FAA" w:rsidRPr="00890175">
        <w:rPr>
          <w:rFonts w:ascii="Museo Sans 300" w:hAnsi="Museo Sans 300"/>
          <w:sz w:val="22"/>
          <w:szCs w:val="22"/>
        </w:rPr>
        <w:t>s</w:t>
      </w:r>
      <w:r w:rsidRPr="00890175">
        <w:rPr>
          <w:rFonts w:ascii="Museo Sans 300" w:hAnsi="Museo Sans 300"/>
          <w:sz w:val="22"/>
          <w:szCs w:val="22"/>
        </w:rPr>
        <w:t xml:space="preserve"> por la sociedad de depósito y custodia contratada, al cierre de sus operaciones.</w:t>
      </w:r>
    </w:p>
    <w:p w14:paraId="584CB6BD" w14:textId="77777777" w:rsidR="00870FCA" w:rsidRPr="00890175" w:rsidRDefault="00870FCA" w:rsidP="00A75DE4">
      <w:pPr>
        <w:pStyle w:val="Textoindependiente"/>
        <w:spacing w:after="0"/>
        <w:rPr>
          <w:rFonts w:ascii="Museo Sans 300" w:hAnsi="Museo Sans 300"/>
          <w:sz w:val="22"/>
          <w:szCs w:val="22"/>
        </w:rPr>
      </w:pPr>
    </w:p>
    <w:p w14:paraId="0B727FC2" w14:textId="77777777" w:rsidR="00A75DE4" w:rsidRPr="00890175" w:rsidRDefault="00A75DE4" w:rsidP="00A75DE4">
      <w:pPr>
        <w:pStyle w:val="Textoindependiente"/>
        <w:spacing w:after="0"/>
        <w:rPr>
          <w:rFonts w:ascii="Museo Sans 300" w:hAnsi="Museo Sans 300"/>
          <w:sz w:val="22"/>
          <w:szCs w:val="22"/>
        </w:rPr>
      </w:pPr>
      <w:r w:rsidRPr="00890175">
        <w:rPr>
          <w:rFonts w:ascii="Museo Sans 300" w:hAnsi="Museo Sans 300"/>
          <w:sz w:val="22"/>
          <w:szCs w:val="22"/>
        </w:rPr>
        <w:t>Cuando se trate de operaciones realizadas en mercados internacionales, se proporcionará la información que sea aplicable.</w:t>
      </w:r>
    </w:p>
    <w:p w14:paraId="631FAA0C" w14:textId="77777777" w:rsidR="00C40973" w:rsidRPr="00890175" w:rsidRDefault="00C40973" w:rsidP="00A75DE4">
      <w:pPr>
        <w:pStyle w:val="Textoindependiente"/>
        <w:spacing w:after="0"/>
        <w:rPr>
          <w:rFonts w:ascii="Museo Sans 300" w:hAnsi="Museo Sans 300"/>
          <w:sz w:val="22"/>
          <w:szCs w:val="22"/>
        </w:rPr>
      </w:pPr>
    </w:p>
    <w:p w14:paraId="735B7DC4" w14:textId="185091CE" w:rsidR="00A75DE4" w:rsidRPr="00890175" w:rsidRDefault="00A75DE4" w:rsidP="00A75DE4">
      <w:pPr>
        <w:jc w:val="both"/>
        <w:rPr>
          <w:rFonts w:ascii="Museo Sans 300" w:hAnsi="Museo Sans 300"/>
          <w:b/>
          <w:sz w:val="22"/>
          <w:szCs w:val="22"/>
        </w:rPr>
      </w:pPr>
      <w:r w:rsidRPr="00890175">
        <w:rPr>
          <w:rFonts w:ascii="Museo Sans 300" w:hAnsi="Museo Sans 300"/>
          <w:b/>
          <w:sz w:val="22"/>
          <w:szCs w:val="22"/>
        </w:rPr>
        <w:t xml:space="preserve">Información </w:t>
      </w:r>
      <w:r w:rsidR="00F92DF1" w:rsidRPr="00890175">
        <w:rPr>
          <w:rFonts w:ascii="Museo Sans 300" w:hAnsi="Museo Sans 300"/>
          <w:b/>
          <w:sz w:val="22"/>
          <w:szCs w:val="22"/>
        </w:rPr>
        <w:t>a</w:t>
      </w:r>
      <w:r w:rsidRPr="00890175">
        <w:rPr>
          <w:rFonts w:ascii="Museo Sans 300" w:hAnsi="Museo Sans 300"/>
          <w:b/>
          <w:sz w:val="22"/>
          <w:szCs w:val="22"/>
        </w:rPr>
        <w:t>dicional</w:t>
      </w:r>
    </w:p>
    <w:p w14:paraId="58DDF576" w14:textId="7D03DBB7" w:rsidR="00980BEA" w:rsidRPr="00890175" w:rsidRDefault="00A75DE4" w:rsidP="00684EE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sociedades de depósito y custodia deberán proporcionar adicionalmente, información acerca de los movimientos diarios que impliquen un cambio en los registros de la cuenta de los Fondos, lo cual comprende el vencimiento de títulos, cobro de cupones, amortizaciones de capital, entre otros, indicando la fecha de ocurrencia, estado de la operación, monto nominal y demás información relevante. Similar información deberá proporcionarse para el monitoreo de las cuentas corrientes bancarias abiertas en </w:t>
      </w:r>
      <w:r w:rsidRPr="00890175">
        <w:rPr>
          <w:rFonts w:ascii="Museo Sans 300" w:hAnsi="Museo Sans 300"/>
          <w:sz w:val="22"/>
          <w:szCs w:val="22"/>
        </w:rPr>
        <w:lastRenderedPageBreak/>
        <w:t>el extranjero.</w:t>
      </w:r>
    </w:p>
    <w:p w14:paraId="6D2898E8" w14:textId="77777777" w:rsidR="00D1249F" w:rsidRPr="00890175" w:rsidRDefault="00D1249F" w:rsidP="00A75DE4">
      <w:pPr>
        <w:pStyle w:val="Textoindependiente"/>
        <w:tabs>
          <w:tab w:val="left" w:pos="426"/>
        </w:tabs>
        <w:spacing w:after="0"/>
        <w:rPr>
          <w:rFonts w:ascii="Museo Sans 300" w:hAnsi="Museo Sans 300"/>
          <w:b/>
          <w:sz w:val="22"/>
          <w:szCs w:val="22"/>
        </w:rPr>
      </w:pPr>
    </w:p>
    <w:p w14:paraId="37CF0470" w14:textId="29C32A74" w:rsidR="00A75DE4" w:rsidRPr="00890175" w:rsidRDefault="00A75DE4" w:rsidP="00A75DE4">
      <w:pPr>
        <w:pStyle w:val="Textoindependiente"/>
        <w:tabs>
          <w:tab w:val="left" w:pos="426"/>
        </w:tabs>
        <w:spacing w:after="0"/>
        <w:rPr>
          <w:rFonts w:ascii="Museo Sans 300" w:hAnsi="Museo Sans 300"/>
          <w:b/>
          <w:sz w:val="22"/>
          <w:szCs w:val="22"/>
        </w:rPr>
      </w:pPr>
      <w:r w:rsidRPr="00890175">
        <w:rPr>
          <w:rFonts w:ascii="Museo Sans 300" w:hAnsi="Museo Sans 300"/>
          <w:b/>
          <w:sz w:val="22"/>
          <w:szCs w:val="22"/>
        </w:rPr>
        <w:t xml:space="preserve">Información a proporcionar por la </w:t>
      </w:r>
      <w:r w:rsidR="00F92DF1" w:rsidRPr="00890175">
        <w:rPr>
          <w:rFonts w:ascii="Museo Sans 300" w:hAnsi="Museo Sans 300"/>
          <w:b/>
          <w:sz w:val="22"/>
          <w:szCs w:val="22"/>
        </w:rPr>
        <w:t xml:space="preserve">Administradora de </w:t>
      </w:r>
      <w:r w:rsidRPr="00890175">
        <w:rPr>
          <w:rFonts w:ascii="Museo Sans 300" w:hAnsi="Museo Sans 300"/>
          <w:b/>
          <w:sz w:val="22"/>
          <w:szCs w:val="22"/>
        </w:rPr>
        <w:t>F</w:t>
      </w:r>
      <w:r w:rsidR="00F92DF1" w:rsidRPr="00890175">
        <w:rPr>
          <w:rFonts w:ascii="Museo Sans 300" w:hAnsi="Museo Sans 300"/>
          <w:b/>
          <w:sz w:val="22"/>
          <w:szCs w:val="22"/>
        </w:rPr>
        <w:t xml:space="preserve">ondos de </w:t>
      </w:r>
      <w:r w:rsidRPr="00890175">
        <w:rPr>
          <w:rFonts w:ascii="Museo Sans 300" w:hAnsi="Museo Sans 300"/>
          <w:b/>
          <w:sz w:val="22"/>
          <w:szCs w:val="22"/>
        </w:rPr>
        <w:t>P</w:t>
      </w:r>
      <w:r w:rsidR="00F92DF1" w:rsidRPr="00890175">
        <w:rPr>
          <w:rFonts w:ascii="Museo Sans 300" w:hAnsi="Museo Sans 300"/>
          <w:b/>
          <w:sz w:val="22"/>
          <w:szCs w:val="22"/>
        </w:rPr>
        <w:t>ensiones</w:t>
      </w:r>
    </w:p>
    <w:p w14:paraId="1BE9FC9B" w14:textId="77777777" w:rsidR="00A75DE4" w:rsidRPr="00890175" w:rsidRDefault="00A75DE4" w:rsidP="00684EE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Cada AFP tendrá sus sistemas de información y contable en línea con la Superintendencia, de tal manera que esta institución fiscalizadora pueda realizar consultas acerca de la cartera de inversiones de los Fondos que administra mantenida en custodia.</w:t>
      </w:r>
    </w:p>
    <w:p w14:paraId="4A7EAB06" w14:textId="77777777" w:rsidR="0047718B" w:rsidRPr="00890175" w:rsidRDefault="0047718B" w:rsidP="0047718B">
      <w:pPr>
        <w:pStyle w:val="Prrafodelista"/>
        <w:widowControl w:val="0"/>
        <w:tabs>
          <w:tab w:val="left" w:pos="851"/>
        </w:tabs>
        <w:ind w:left="0"/>
        <w:contextualSpacing w:val="0"/>
        <w:jc w:val="both"/>
        <w:rPr>
          <w:rFonts w:ascii="Museo Sans 300" w:hAnsi="Museo Sans 300"/>
          <w:sz w:val="22"/>
          <w:szCs w:val="22"/>
        </w:rPr>
      </w:pPr>
    </w:p>
    <w:p w14:paraId="79CFC9B3" w14:textId="37C4D4C1" w:rsidR="00A75DE4" w:rsidRPr="00890175" w:rsidRDefault="00A75DE4" w:rsidP="00684EE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Cada AFP informará diariamente a la Superintendencia, vía electrónica, el movimiento de instrumentos financieros mantenidos en custodia en cada sociedad de depósito y custodia contratada, o en el Banco Central, para lo cual se utilizará el Anexo No. 5 “Movimientos Diarios de la Cartera del Fondo de Pensiones y de Valores en Custodia” establecido en las “Normas Técnicas para el Requerimiento de Información a las Administradoras de Fondos de Pensiones para el Control de las Inversiones que realizan con Recursos de los Fondos de Pensiones”</w:t>
      </w:r>
      <w:r w:rsidR="00BA0C03">
        <w:rPr>
          <w:rFonts w:ascii="Museo Sans 300" w:hAnsi="Museo Sans 300"/>
          <w:sz w:val="22"/>
          <w:szCs w:val="22"/>
        </w:rPr>
        <w:t xml:space="preserve"> </w:t>
      </w:r>
      <w:r w:rsidRPr="00890175">
        <w:rPr>
          <w:rFonts w:ascii="Museo Sans 300" w:hAnsi="Museo Sans 300"/>
          <w:sz w:val="22"/>
          <w:szCs w:val="22"/>
          <w:lang w:val="es-SV"/>
        </w:rPr>
        <w:t>(</w:t>
      </w:r>
      <w:r w:rsidR="00890175" w:rsidRPr="00890175">
        <w:rPr>
          <w:rFonts w:ascii="Museo Sans 300" w:hAnsi="Museo Sans 300"/>
          <w:sz w:val="22"/>
          <w:szCs w:val="22"/>
          <w:lang w:val="es-SV"/>
        </w:rPr>
        <w:t>NSP-41</w:t>
      </w:r>
      <w:r w:rsidRPr="00890175">
        <w:rPr>
          <w:rFonts w:ascii="Museo Sans 300" w:hAnsi="Museo Sans 300"/>
          <w:sz w:val="22"/>
          <w:szCs w:val="22"/>
          <w:lang w:val="es-SV"/>
        </w:rPr>
        <w:t>).</w:t>
      </w:r>
    </w:p>
    <w:p w14:paraId="3379BE28" w14:textId="77777777" w:rsidR="00A75DE4" w:rsidRPr="00890175" w:rsidRDefault="00A75DE4" w:rsidP="00A75DE4">
      <w:pPr>
        <w:pStyle w:val="Prrafodelista"/>
        <w:rPr>
          <w:rFonts w:ascii="Museo Sans 300" w:hAnsi="Museo Sans 300"/>
          <w:sz w:val="22"/>
          <w:szCs w:val="22"/>
        </w:rPr>
      </w:pPr>
    </w:p>
    <w:p w14:paraId="6080CE2F" w14:textId="5AFC1F33" w:rsidR="00A75DE4" w:rsidRPr="00890175" w:rsidRDefault="00A75DE4" w:rsidP="00684EE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Cada AFP deberá informar diariamente los saldos de las cuentas corrientes bancarias abiertas en el exterior, para lo cual se utilizará el Anexo No. 1 “Balance General y Determinación del Valor Cuota del Fondo de Pensiones” establecido en las “Normas Técnicas para el Requerimiento de Información a las Administradoras de Fondos de Pensiones para el Control</w:t>
      </w:r>
      <w:r w:rsidRPr="00890175">
        <w:rPr>
          <w:rFonts w:ascii="Museo Sans 300" w:hAnsi="Museo Sans 300"/>
          <w:sz w:val="22"/>
          <w:szCs w:val="22"/>
          <w:lang w:val="es-SV"/>
        </w:rPr>
        <w:t xml:space="preserve"> de las Inversiones que realizan con Recursos de los Fondos de Pensiones” (</w:t>
      </w:r>
      <w:r w:rsidR="00890175" w:rsidRPr="00890175">
        <w:rPr>
          <w:rFonts w:ascii="Museo Sans 300" w:hAnsi="Museo Sans 300"/>
          <w:sz w:val="22"/>
          <w:szCs w:val="22"/>
          <w:lang w:val="es-SV"/>
        </w:rPr>
        <w:t>NSP-41</w:t>
      </w:r>
      <w:r w:rsidRPr="00890175">
        <w:rPr>
          <w:rFonts w:ascii="Museo Sans 300" w:hAnsi="Museo Sans 300"/>
          <w:sz w:val="22"/>
          <w:szCs w:val="22"/>
          <w:lang w:val="es-SV"/>
        </w:rPr>
        <w:t>).</w:t>
      </w:r>
    </w:p>
    <w:p w14:paraId="00F58805" w14:textId="77777777" w:rsidR="00905C6C" w:rsidRPr="00890175" w:rsidRDefault="00905C6C" w:rsidP="00905C6C">
      <w:pPr>
        <w:pStyle w:val="Prrafodelista"/>
        <w:rPr>
          <w:rFonts w:ascii="Museo Sans 300" w:hAnsi="Museo Sans 300"/>
          <w:sz w:val="22"/>
          <w:szCs w:val="22"/>
        </w:rPr>
      </w:pPr>
    </w:p>
    <w:p w14:paraId="77A6F014" w14:textId="64AC5699" w:rsidR="00A75DE4" w:rsidRPr="00890175" w:rsidRDefault="00A75DE4" w:rsidP="00684EE3">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Cada AFP deberá enviar a la Superintendencia, adicionalmente de manera mensual, un reporte vía electrónica del inventario de instrumentos financieros en custodia al cierre de cada mes calendario, valorizado a los precios correspondientes a la fecha de cierre proporcionados o autorizados por la Superintendencia o entidades proveedoras de precio autorizadas por ésta. El reporte a utilizar es el Anexo No. 8 “Informe Mensual y Valorización de la Cartera del Fondo de Pensiones” establecido en las “Normas Técnicas para el Requerimiento de Información a las Administradoras de Fondos de Pensiones para el Control</w:t>
      </w:r>
      <w:r w:rsidRPr="00890175">
        <w:rPr>
          <w:rFonts w:ascii="Museo Sans 300" w:hAnsi="Museo Sans 300"/>
          <w:sz w:val="22"/>
          <w:szCs w:val="22"/>
          <w:lang w:val="es-SV"/>
        </w:rPr>
        <w:t xml:space="preserve"> de las Inversiones que realizan con Recursos de los Fondos de Pensiones” (</w:t>
      </w:r>
      <w:r w:rsidR="00890175" w:rsidRPr="00890175">
        <w:rPr>
          <w:rFonts w:ascii="Museo Sans 300" w:hAnsi="Museo Sans 300"/>
          <w:sz w:val="22"/>
          <w:szCs w:val="22"/>
          <w:lang w:val="es-SV"/>
        </w:rPr>
        <w:t>NSP-41</w:t>
      </w:r>
      <w:r w:rsidRPr="00890175">
        <w:rPr>
          <w:rFonts w:ascii="Museo Sans 300" w:hAnsi="Museo Sans 300"/>
          <w:sz w:val="22"/>
          <w:szCs w:val="22"/>
          <w:lang w:val="es-SV"/>
        </w:rPr>
        <w:t>)</w:t>
      </w:r>
      <w:r w:rsidRPr="00890175">
        <w:rPr>
          <w:rFonts w:ascii="Museo Sans 300" w:hAnsi="Museo Sans 300"/>
          <w:sz w:val="22"/>
          <w:szCs w:val="22"/>
        </w:rPr>
        <w:t>.</w:t>
      </w:r>
    </w:p>
    <w:p w14:paraId="5A551FA8" w14:textId="77777777" w:rsidR="00A75DE4" w:rsidRPr="00890175" w:rsidRDefault="00A75DE4" w:rsidP="00A75DE4">
      <w:pPr>
        <w:rPr>
          <w:rFonts w:ascii="Museo Sans 300" w:hAnsi="Museo Sans 300"/>
          <w:sz w:val="22"/>
          <w:szCs w:val="22"/>
        </w:rPr>
      </w:pPr>
    </w:p>
    <w:p w14:paraId="0EAC5B8F" w14:textId="77777777" w:rsidR="00A75DE4" w:rsidRPr="00890175" w:rsidRDefault="00A75DE4" w:rsidP="00A75DE4">
      <w:pPr>
        <w:jc w:val="both"/>
        <w:rPr>
          <w:rFonts w:ascii="Museo Sans 300" w:hAnsi="Museo Sans 300" w:cs="Arial"/>
          <w:b/>
          <w:sz w:val="22"/>
          <w:szCs w:val="22"/>
          <w:lang w:eastAsia="es-ES"/>
        </w:rPr>
      </w:pPr>
      <w:r w:rsidRPr="00890175">
        <w:rPr>
          <w:rFonts w:ascii="Museo Sans 300" w:hAnsi="Museo Sans 300" w:cs="Arial"/>
          <w:b/>
          <w:sz w:val="22"/>
          <w:szCs w:val="22"/>
          <w:lang w:eastAsia="es-ES"/>
        </w:rPr>
        <w:t>Detalles técnicos</w:t>
      </w:r>
    </w:p>
    <w:p w14:paraId="0541232B" w14:textId="6F3BA353" w:rsidR="00A75DE4" w:rsidRPr="00890175" w:rsidRDefault="00A75DE4"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sociedades de depósito y custodia que </w:t>
      </w:r>
      <w:r w:rsidR="002D50DC" w:rsidRPr="00890175">
        <w:rPr>
          <w:rFonts w:ascii="Museo Sans 300" w:hAnsi="Museo Sans 300"/>
          <w:sz w:val="22"/>
          <w:szCs w:val="22"/>
        </w:rPr>
        <w:t>actualmente prestan servicios a las AFP</w:t>
      </w:r>
      <w:r w:rsidRPr="00890175">
        <w:rPr>
          <w:rFonts w:ascii="Museo Sans 300" w:hAnsi="Museo Sans 300"/>
          <w:sz w:val="22"/>
          <w:szCs w:val="22"/>
        </w:rPr>
        <w:t xml:space="preserve"> seguirán proporcionando </w:t>
      </w:r>
      <w:r w:rsidR="00905C6C" w:rsidRPr="00890175">
        <w:rPr>
          <w:rFonts w:ascii="Museo Sans 300" w:hAnsi="Museo Sans 300"/>
          <w:sz w:val="22"/>
          <w:szCs w:val="22"/>
        </w:rPr>
        <w:t xml:space="preserve">por el </w:t>
      </w:r>
      <w:r w:rsidR="002D50DC" w:rsidRPr="00890175">
        <w:rPr>
          <w:rFonts w:ascii="Museo Sans 300" w:hAnsi="Museo Sans 300"/>
          <w:sz w:val="22"/>
          <w:szCs w:val="22"/>
        </w:rPr>
        <w:t xml:space="preserve">mismo medio </w:t>
      </w:r>
      <w:r w:rsidRPr="00890175">
        <w:rPr>
          <w:rFonts w:ascii="Museo Sans 300" w:hAnsi="Museo Sans 300"/>
          <w:sz w:val="22"/>
          <w:szCs w:val="22"/>
        </w:rPr>
        <w:t xml:space="preserve">la información que se requiere en </w:t>
      </w:r>
      <w:r w:rsidR="00905C6C" w:rsidRPr="00890175">
        <w:rPr>
          <w:rFonts w:ascii="Museo Sans 300" w:hAnsi="Museo Sans 300"/>
          <w:sz w:val="22"/>
          <w:szCs w:val="22"/>
        </w:rPr>
        <w:t xml:space="preserve">los </w:t>
      </w:r>
      <w:r w:rsidRPr="00890175">
        <w:rPr>
          <w:rFonts w:ascii="Museo Sans 300" w:hAnsi="Museo Sans 300"/>
          <w:sz w:val="22"/>
          <w:szCs w:val="22"/>
        </w:rPr>
        <w:t>Anexo</w:t>
      </w:r>
      <w:r w:rsidR="00905C6C" w:rsidRPr="00890175">
        <w:rPr>
          <w:rFonts w:ascii="Museo Sans 300" w:hAnsi="Museo Sans 300"/>
          <w:sz w:val="22"/>
          <w:szCs w:val="22"/>
        </w:rPr>
        <w:t>s No.</w:t>
      </w:r>
      <w:r w:rsidRPr="00890175">
        <w:rPr>
          <w:rFonts w:ascii="Museo Sans 300" w:hAnsi="Museo Sans 300"/>
          <w:sz w:val="22"/>
          <w:szCs w:val="22"/>
        </w:rPr>
        <w:t xml:space="preserve"> 1 </w:t>
      </w:r>
      <w:r w:rsidR="00D775C1" w:rsidRPr="00890175">
        <w:rPr>
          <w:rFonts w:ascii="Museo Sans 300" w:hAnsi="Museo Sans 300"/>
          <w:sz w:val="22"/>
          <w:szCs w:val="22"/>
        </w:rPr>
        <w:t xml:space="preserve">y </w:t>
      </w:r>
      <w:r w:rsidR="002D50DC" w:rsidRPr="00890175">
        <w:rPr>
          <w:rFonts w:ascii="Museo Sans 300" w:hAnsi="Museo Sans 300"/>
          <w:sz w:val="22"/>
          <w:szCs w:val="22"/>
        </w:rPr>
        <w:t xml:space="preserve">No. 2 </w:t>
      </w:r>
      <w:r w:rsidRPr="00890175">
        <w:rPr>
          <w:rFonts w:ascii="Museo Sans 300" w:hAnsi="Museo Sans 300"/>
          <w:sz w:val="22"/>
          <w:szCs w:val="22"/>
        </w:rPr>
        <w:t xml:space="preserve">de las presentas Normas. </w:t>
      </w:r>
    </w:p>
    <w:p w14:paraId="2EEECE29" w14:textId="77777777" w:rsidR="00A75DE4" w:rsidRPr="00890175" w:rsidRDefault="00A75DE4" w:rsidP="00A75DE4">
      <w:pPr>
        <w:widowControl w:val="0"/>
        <w:tabs>
          <w:tab w:val="left" w:pos="851"/>
        </w:tabs>
        <w:jc w:val="both"/>
        <w:rPr>
          <w:rFonts w:ascii="Museo Sans 300" w:hAnsi="Museo Sans 300"/>
          <w:sz w:val="22"/>
          <w:szCs w:val="22"/>
        </w:rPr>
      </w:pPr>
    </w:p>
    <w:p w14:paraId="1A67D4D0" w14:textId="2F555009" w:rsidR="00A75DE4" w:rsidRPr="00890175" w:rsidRDefault="00A75DE4" w:rsidP="00A75DE4">
      <w:pPr>
        <w:widowControl w:val="0"/>
        <w:tabs>
          <w:tab w:val="left" w:pos="851"/>
        </w:tabs>
        <w:jc w:val="both"/>
        <w:rPr>
          <w:rFonts w:ascii="Museo Sans 300" w:hAnsi="Museo Sans 300"/>
          <w:sz w:val="22"/>
          <w:szCs w:val="22"/>
        </w:rPr>
      </w:pPr>
      <w:r w:rsidRPr="00890175">
        <w:rPr>
          <w:rFonts w:ascii="Museo Sans 300" w:hAnsi="Museo Sans 300"/>
          <w:sz w:val="22"/>
          <w:szCs w:val="22"/>
        </w:rPr>
        <w:t xml:space="preserve">En el caso que se inscriba en el Registro por primera vez una sociedad de depósito y custodia, la Superintendencia remitirá a </w:t>
      </w:r>
      <w:r w:rsidR="008F16EC" w:rsidRPr="00890175">
        <w:rPr>
          <w:rFonts w:ascii="Museo Sans 300" w:hAnsi="Museo Sans 300"/>
          <w:sz w:val="22"/>
          <w:szCs w:val="22"/>
        </w:rPr>
        <w:t>dicha sociedad</w:t>
      </w:r>
      <w:r w:rsidRPr="00890175">
        <w:rPr>
          <w:rFonts w:ascii="Museo Sans 300" w:hAnsi="Museo Sans 300"/>
          <w:sz w:val="22"/>
          <w:szCs w:val="22"/>
        </w:rPr>
        <w:t xml:space="preserve">, con copia al Banco Central, los detalles técnicos </w:t>
      </w:r>
      <w:r w:rsidR="008F16EC" w:rsidRPr="00890175">
        <w:rPr>
          <w:rFonts w:ascii="Museo Sans 300" w:hAnsi="Museo Sans 300"/>
          <w:sz w:val="22"/>
          <w:szCs w:val="22"/>
        </w:rPr>
        <w:t xml:space="preserve">mínimos </w:t>
      </w:r>
      <w:r w:rsidRPr="00890175">
        <w:rPr>
          <w:rFonts w:ascii="Museo Sans 300" w:hAnsi="Museo Sans 300"/>
          <w:sz w:val="22"/>
          <w:szCs w:val="22"/>
        </w:rPr>
        <w:t xml:space="preserve">relacionados con el envío o </w:t>
      </w:r>
      <w:r w:rsidR="00D705CD" w:rsidRPr="00890175">
        <w:rPr>
          <w:rFonts w:ascii="Museo Sans 300" w:hAnsi="Museo Sans 300"/>
          <w:sz w:val="22"/>
          <w:szCs w:val="22"/>
        </w:rPr>
        <w:t>acceso</w:t>
      </w:r>
      <w:r w:rsidRPr="00890175">
        <w:rPr>
          <w:rFonts w:ascii="Museo Sans 300" w:hAnsi="Museo Sans 300"/>
          <w:sz w:val="22"/>
          <w:szCs w:val="22"/>
        </w:rPr>
        <w:t xml:space="preserve"> </w:t>
      </w:r>
      <w:r w:rsidR="00D705CD" w:rsidRPr="00890175">
        <w:rPr>
          <w:rFonts w:ascii="Museo Sans 300" w:hAnsi="Museo Sans 300"/>
          <w:sz w:val="22"/>
          <w:szCs w:val="22"/>
        </w:rPr>
        <w:t>a</w:t>
      </w:r>
      <w:r w:rsidRPr="00890175">
        <w:rPr>
          <w:rFonts w:ascii="Museo Sans 300" w:hAnsi="Museo Sans 300"/>
          <w:sz w:val="22"/>
          <w:szCs w:val="22"/>
        </w:rPr>
        <w:t xml:space="preserve"> la información </w:t>
      </w:r>
      <w:r w:rsidR="00D705CD" w:rsidRPr="00890175">
        <w:rPr>
          <w:rFonts w:ascii="Museo Sans 300" w:hAnsi="Museo Sans 300"/>
          <w:sz w:val="22"/>
          <w:szCs w:val="22"/>
        </w:rPr>
        <w:t>requerida</w:t>
      </w:r>
      <w:r w:rsidR="008F16EC" w:rsidRPr="00890175">
        <w:rPr>
          <w:rFonts w:ascii="Museo Sans 300" w:hAnsi="Museo Sans 300"/>
          <w:sz w:val="22"/>
          <w:szCs w:val="22"/>
        </w:rPr>
        <w:t xml:space="preserve"> en los </w:t>
      </w:r>
      <w:r w:rsidR="003610E3" w:rsidRPr="00890175">
        <w:rPr>
          <w:rFonts w:ascii="Museo Sans 300" w:hAnsi="Museo Sans 300"/>
          <w:sz w:val="22"/>
          <w:szCs w:val="22"/>
        </w:rPr>
        <w:t xml:space="preserve">Anexos a </w:t>
      </w:r>
      <w:r w:rsidR="00B61238" w:rsidRPr="00890175">
        <w:rPr>
          <w:rFonts w:ascii="Museo Sans 300" w:hAnsi="Museo Sans 300"/>
          <w:sz w:val="22"/>
          <w:szCs w:val="22"/>
        </w:rPr>
        <w:t xml:space="preserve">los </w:t>
      </w:r>
      <w:r w:rsidR="003610E3" w:rsidRPr="00890175">
        <w:rPr>
          <w:rFonts w:ascii="Museo Sans 300" w:hAnsi="Museo Sans 300"/>
          <w:sz w:val="22"/>
          <w:szCs w:val="22"/>
        </w:rPr>
        <w:t xml:space="preserve">que hace </w:t>
      </w:r>
      <w:r w:rsidR="00FA3286" w:rsidRPr="00890175">
        <w:rPr>
          <w:rFonts w:ascii="Museo Sans 300" w:hAnsi="Museo Sans 300"/>
          <w:sz w:val="22"/>
          <w:szCs w:val="22"/>
        </w:rPr>
        <w:t xml:space="preserve">referencia el presente </w:t>
      </w:r>
      <w:r w:rsidR="003610E3" w:rsidRPr="00890175">
        <w:rPr>
          <w:rFonts w:ascii="Museo Sans 300" w:hAnsi="Museo Sans 300"/>
          <w:sz w:val="22"/>
          <w:szCs w:val="22"/>
        </w:rPr>
        <w:t xml:space="preserve">artículo, </w:t>
      </w:r>
      <w:r w:rsidRPr="00890175">
        <w:rPr>
          <w:rFonts w:ascii="Museo Sans 300" w:hAnsi="Museo Sans 300"/>
          <w:sz w:val="22"/>
          <w:szCs w:val="22"/>
        </w:rPr>
        <w:t>previo al inicio del servicio de depósito y custodia a las AFP.</w:t>
      </w:r>
    </w:p>
    <w:p w14:paraId="621DAEBC" w14:textId="77777777" w:rsidR="00980BEA" w:rsidRPr="00890175" w:rsidRDefault="00980BEA" w:rsidP="00A75DE4">
      <w:pPr>
        <w:jc w:val="center"/>
        <w:outlineLvl w:val="0"/>
        <w:rPr>
          <w:rFonts w:ascii="Museo Sans 300" w:hAnsi="Museo Sans 300"/>
          <w:b/>
          <w:sz w:val="22"/>
          <w:szCs w:val="22"/>
        </w:rPr>
      </w:pPr>
    </w:p>
    <w:p w14:paraId="0BF3CA61" w14:textId="77777777" w:rsidR="00A75DE4" w:rsidRPr="00890175" w:rsidRDefault="00A75DE4" w:rsidP="00A75DE4">
      <w:pPr>
        <w:jc w:val="center"/>
        <w:outlineLvl w:val="0"/>
        <w:rPr>
          <w:rFonts w:ascii="Museo Sans 300" w:hAnsi="Museo Sans 300"/>
          <w:b/>
          <w:sz w:val="22"/>
          <w:szCs w:val="22"/>
        </w:rPr>
      </w:pPr>
      <w:r w:rsidRPr="00890175">
        <w:rPr>
          <w:rFonts w:ascii="Museo Sans 300" w:hAnsi="Museo Sans 300"/>
          <w:b/>
          <w:sz w:val="22"/>
          <w:szCs w:val="22"/>
        </w:rPr>
        <w:lastRenderedPageBreak/>
        <w:t>CAPÍTULO VI</w:t>
      </w:r>
    </w:p>
    <w:p w14:paraId="22A7937A" w14:textId="77777777" w:rsidR="00A75DE4" w:rsidRPr="00890175" w:rsidRDefault="00A75DE4" w:rsidP="00A75DE4">
      <w:pPr>
        <w:jc w:val="center"/>
        <w:rPr>
          <w:rFonts w:ascii="Museo Sans 300" w:hAnsi="Museo Sans 300"/>
          <w:b/>
          <w:sz w:val="22"/>
          <w:szCs w:val="22"/>
        </w:rPr>
      </w:pPr>
      <w:r w:rsidRPr="00890175">
        <w:rPr>
          <w:rFonts w:ascii="Museo Sans 300" w:hAnsi="Museo Sans 300"/>
          <w:b/>
          <w:sz w:val="22"/>
          <w:szCs w:val="22"/>
        </w:rPr>
        <w:t>OTRAS DISPOSICIONES Y VIGENCIA</w:t>
      </w:r>
    </w:p>
    <w:p w14:paraId="05DA0AF7" w14:textId="77777777" w:rsidR="006737B2" w:rsidRPr="00890175" w:rsidRDefault="006737B2" w:rsidP="00A75DE4">
      <w:pPr>
        <w:jc w:val="both"/>
        <w:outlineLvl w:val="0"/>
        <w:rPr>
          <w:rFonts w:ascii="Museo Sans 300" w:hAnsi="Museo Sans 300"/>
          <w:b/>
          <w:sz w:val="22"/>
          <w:szCs w:val="22"/>
        </w:rPr>
      </w:pPr>
    </w:p>
    <w:p w14:paraId="0BA8183F" w14:textId="390A7B53" w:rsidR="00B26C58" w:rsidRPr="00890175" w:rsidRDefault="006010A6" w:rsidP="00B26C58">
      <w:pPr>
        <w:rPr>
          <w:rFonts w:ascii="Museo Sans 300" w:hAnsi="Museo Sans 300"/>
          <w:b/>
          <w:sz w:val="22"/>
          <w:szCs w:val="22"/>
        </w:rPr>
      </w:pPr>
      <w:r w:rsidRPr="00890175">
        <w:rPr>
          <w:rFonts w:ascii="Museo Sans 300" w:hAnsi="Museo Sans 300"/>
          <w:b/>
          <w:sz w:val="22"/>
          <w:szCs w:val="22"/>
        </w:rPr>
        <w:t>C</w:t>
      </w:r>
      <w:r w:rsidR="00B26C58" w:rsidRPr="00890175">
        <w:rPr>
          <w:rFonts w:ascii="Museo Sans 300" w:hAnsi="Museo Sans 300"/>
          <w:b/>
          <w:sz w:val="22"/>
          <w:szCs w:val="22"/>
        </w:rPr>
        <w:t>ustodia en Banco Central</w:t>
      </w:r>
    </w:p>
    <w:p w14:paraId="4B1C734A" w14:textId="5AE11069" w:rsidR="00B26C58" w:rsidRPr="00890175" w:rsidRDefault="00B26C58"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El Banco Central </w:t>
      </w:r>
      <w:r w:rsidR="00CC6879" w:rsidRPr="00890175">
        <w:rPr>
          <w:rFonts w:ascii="Museo Sans 300" w:hAnsi="Museo Sans 300"/>
          <w:sz w:val="22"/>
          <w:szCs w:val="22"/>
        </w:rPr>
        <w:t>continuará prestando</w:t>
      </w:r>
      <w:r w:rsidRPr="00890175">
        <w:rPr>
          <w:rFonts w:ascii="Museo Sans 300" w:hAnsi="Museo Sans 300"/>
          <w:sz w:val="22"/>
          <w:szCs w:val="22"/>
        </w:rPr>
        <w:t xml:space="preserve"> el servicio de depósito y custodia de los instrumentos financieros </w:t>
      </w:r>
      <w:r w:rsidR="005A14AC" w:rsidRPr="00890175">
        <w:rPr>
          <w:rFonts w:ascii="Museo Sans 300" w:hAnsi="Museo Sans 300"/>
          <w:sz w:val="22"/>
          <w:szCs w:val="22"/>
        </w:rPr>
        <w:t>emitidos por el Estado, el Banco Central</w:t>
      </w:r>
      <w:r w:rsidR="00362AC0" w:rsidRPr="00890175">
        <w:rPr>
          <w:rFonts w:ascii="Museo Sans 300" w:hAnsi="Museo Sans 300"/>
          <w:sz w:val="22"/>
          <w:szCs w:val="22"/>
        </w:rPr>
        <w:t xml:space="preserve"> y</w:t>
      </w:r>
      <w:r w:rsidR="005A14AC" w:rsidRPr="00890175">
        <w:rPr>
          <w:rFonts w:ascii="Museo Sans 300" w:hAnsi="Museo Sans 300"/>
          <w:sz w:val="22"/>
          <w:szCs w:val="22"/>
        </w:rPr>
        <w:t xml:space="preserve"> </w:t>
      </w:r>
      <w:r w:rsidR="00582356" w:rsidRPr="00890175">
        <w:rPr>
          <w:rFonts w:ascii="Museo Sans 300" w:hAnsi="Museo Sans 300"/>
          <w:sz w:val="22"/>
          <w:szCs w:val="22"/>
        </w:rPr>
        <w:t>e</w:t>
      </w:r>
      <w:r w:rsidR="00E64A66" w:rsidRPr="00890175">
        <w:rPr>
          <w:rFonts w:ascii="Museo Sans 300" w:hAnsi="Museo Sans 300"/>
          <w:sz w:val="22"/>
          <w:szCs w:val="22"/>
        </w:rPr>
        <w:t xml:space="preserve">l Fideicomiso de Obligaciones Previsionales </w:t>
      </w:r>
      <w:r w:rsidRPr="00890175">
        <w:rPr>
          <w:rFonts w:ascii="Museo Sans 300" w:hAnsi="Museo Sans 300"/>
          <w:sz w:val="22"/>
          <w:szCs w:val="22"/>
        </w:rPr>
        <w:t>adquiridos con recursos de los Fondos de Pensiones</w:t>
      </w:r>
      <w:r w:rsidR="00362AC0" w:rsidRPr="00890175">
        <w:rPr>
          <w:rFonts w:ascii="Museo Sans 300" w:hAnsi="Museo Sans 300"/>
          <w:sz w:val="22"/>
          <w:szCs w:val="22"/>
        </w:rPr>
        <w:t>, con anterioridad a la vigencia de</w:t>
      </w:r>
      <w:r w:rsidR="004F0BBC" w:rsidRPr="00890175">
        <w:rPr>
          <w:rFonts w:ascii="Museo Sans 300" w:hAnsi="Museo Sans 300"/>
          <w:sz w:val="22"/>
          <w:szCs w:val="22"/>
        </w:rPr>
        <w:t xml:space="preserve"> la Ley SP</w:t>
      </w:r>
      <w:r w:rsidRPr="00890175">
        <w:rPr>
          <w:rFonts w:ascii="Museo Sans 300" w:hAnsi="Museo Sans 300"/>
          <w:sz w:val="22"/>
          <w:szCs w:val="22"/>
        </w:rPr>
        <w:t>.</w:t>
      </w:r>
    </w:p>
    <w:p w14:paraId="25CCAC29" w14:textId="77777777" w:rsidR="00B26C58" w:rsidRPr="00890175" w:rsidRDefault="00B26C58" w:rsidP="00A75DE4">
      <w:pPr>
        <w:jc w:val="both"/>
        <w:outlineLvl w:val="0"/>
        <w:rPr>
          <w:rFonts w:ascii="Museo Sans 300" w:hAnsi="Museo Sans 300"/>
          <w:b/>
          <w:sz w:val="22"/>
          <w:szCs w:val="22"/>
        </w:rPr>
      </w:pPr>
    </w:p>
    <w:p w14:paraId="2BE439F6" w14:textId="77777777" w:rsidR="00A75DE4" w:rsidRPr="00890175" w:rsidRDefault="00A75DE4" w:rsidP="00A75DE4">
      <w:pPr>
        <w:keepNext/>
        <w:jc w:val="both"/>
        <w:outlineLvl w:val="1"/>
        <w:rPr>
          <w:rFonts w:ascii="Museo Sans 300" w:hAnsi="Museo Sans 300" w:cs="Arial"/>
          <w:b/>
          <w:sz w:val="22"/>
          <w:szCs w:val="22"/>
          <w:lang w:eastAsia="es-ES"/>
        </w:rPr>
      </w:pPr>
      <w:r w:rsidRPr="00890175">
        <w:rPr>
          <w:rFonts w:ascii="Museo Sans 300" w:hAnsi="Museo Sans 300"/>
          <w:b/>
          <w:sz w:val="22"/>
          <w:szCs w:val="22"/>
        </w:rPr>
        <w:t>Reconocimiento de</w:t>
      </w:r>
      <w:r w:rsidRPr="00890175">
        <w:rPr>
          <w:rFonts w:ascii="Museo Sans 300" w:hAnsi="Museo Sans 300"/>
          <w:sz w:val="22"/>
          <w:szCs w:val="22"/>
        </w:rPr>
        <w:t xml:space="preserve"> </w:t>
      </w:r>
      <w:r w:rsidRPr="00890175">
        <w:rPr>
          <w:rFonts w:ascii="Museo Sans 300" w:hAnsi="Museo Sans 300" w:cs="Arial"/>
          <w:b/>
          <w:sz w:val="22"/>
          <w:szCs w:val="22"/>
          <w:lang w:eastAsia="es-ES"/>
        </w:rPr>
        <w:t xml:space="preserve">mercados </w:t>
      </w:r>
    </w:p>
    <w:p w14:paraId="6D904EC2" w14:textId="77777777" w:rsidR="00A75DE4" w:rsidRPr="00890175" w:rsidRDefault="00A75DE4" w:rsidP="006D2899">
      <w:pPr>
        <w:pStyle w:val="Prrafodelista"/>
        <w:widowControl w:val="0"/>
        <w:numPr>
          <w:ilvl w:val="0"/>
          <w:numId w:val="5"/>
        </w:numPr>
        <w:tabs>
          <w:tab w:val="left" w:pos="993"/>
        </w:tabs>
        <w:ind w:left="0" w:firstLine="0"/>
        <w:contextualSpacing w:val="0"/>
        <w:jc w:val="both"/>
        <w:rPr>
          <w:rStyle w:val="CharacterStyle1"/>
          <w:rFonts w:ascii="Museo Sans 300" w:hAnsi="Museo Sans 300"/>
          <w:b/>
          <w:color w:val="auto"/>
          <w:sz w:val="22"/>
          <w:szCs w:val="22"/>
        </w:rPr>
      </w:pPr>
      <w:r w:rsidRPr="00890175">
        <w:rPr>
          <w:rFonts w:ascii="Museo Sans 300" w:hAnsi="Museo Sans 300" w:cs="Arial"/>
          <w:sz w:val="22"/>
          <w:szCs w:val="22"/>
          <w:lang w:eastAsia="es-ES"/>
        </w:rPr>
        <w:t xml:space="preserve">Para los efectos de las presentes Normas, cuando se haga referencia a requisitos de regulación y supervisión similares o superiores respecto a los de El Salvador, se deberán considerar </w:t>
      </w:r>
      <w:r w:rsidRPr="00890175">
        <w:rPr>
          <w:rStyle w:val="CharacterStyle1"/>
          <w:rFonts w:ascii="Museo Sans 300" w:hAnsi="Museo Sans 300"/>
          <w:color w:val="auto"/>
          <w:sz w:val="22"/>
          <w:szCs w:val="22"/>
        </w:rPr>
        <w:t xml:space="preserve">los aspectos contemplados en las disposiciones específicas sobre reconocimiento de mercados de las “Normas Técnicas para la Negociación de Valores Extranjeros” (NDMC-12), </w:t>
      </w:r>
      <w:r w:rsidRPr="00890175">
        <w:rPr>
          <w:rFonts w:ascii="Museo Sans 300" w:hAnsi="Museo Sans 300" w:cs="Arial"/>
          <w:sz w:val="22"/>
          <w:szCs w:val="22"/>
        </w:rPr>
        <w:t>aprobadas por el Banco Central por medio de su Comité de Normas</w:t>
      </w:r>
      <w:r w:rsidRPr="00890175">
        <w:rPr>
          <w:rStyle w:val="CharacterStyle1"/>
          <w:rFonts w:ascii="Museo Sans 300" w:hAnsi="Museo Sans 300"/>
          <w:color w:val="auto"/>
          <w:sz w:val="22"/>
          <w:szCs w:val="22"/>
        </w:rPr>
        <w:t>.</w:t>
      </w:r>
    </w:p>
    <w:p w14:paraId="56399FCE" w14:textId="77777777" w:rsidR="0047718B" w:rsidRPr="00890175" w:rsidRDefault="0047718B" w:rsidP="0047718B">
      <w:pPr>
        <w:pStyle w:val="Prrafodelista"/>
        <w:widowControl w:val="0"/>
        <w:tabs>
          <w:tab w:val="left" w:pos="851"/>
        </w:tabs>
        <w:ind w:left="0"/>
        <w:contextualSpacing w:val="0"/>
        <w:jc w:val="both"/>
        <w:rPr>
          <w:rStyle w:val="CharacterStyle1"/>
          <w:rFonts w:ascii="Museo Sans 300" w:hAnsi="Museo Sans 300"/>
          <w:b/>
          <w:color w:val="auto"/>
          <w:sz w:val="22"/>
          <w:szCs w:val="22"/>
        </w:rPr>
      </w:pPr>
    </w:p>
    <w:p w14:paraId="768F1487" w14:textId="3F23A3FE" w:rsidR="00A75DE4" w:rsidRPr="00890175" w:rsidRDefault="00A75DE4"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Las mod</w:t>
      </w:r>
      <w:r w:rsidR="004C0A32" w:rsidRPr="00890175">
        <w:rPr>
          <w:rFonts w:ascii="Museo Sans 300" w:hAnsi="Museo Sans 300"/>
          <w:sz w:val="22"/>
          <w:szCs w:val="22"/>
        </w:rPr>
        <w:t xml:space="preserve">ificaciones a los Reglamentos </w:t>
      </w:r>
      <w:r w:rsidRPr="00890175">
        <w:rPr>
          <w:rFonts w:ascii="Museo Sans 300" w:hAnsi="Museo Sans 300"/>
          <w:sz w:val="22"/>
          <w:szCs w:val="22"/>
        </w:rPr>
        <w:t xml:space="preserve">o Manuales de Procedimientos de la sociedad de depósito y custodia contratada, deberá informarse a la Superintendencia por parte de la </w:t>
      </w:r>
      <w:r w:rsidR="00D43E6C" w:rsidRPr="00890175">
        <w:rPr>
          <w:rFonts w:ascii="Museo Sans 300" w:hAnsi="Museo Sans 300"/>
          <w:sz w:val="22"/>
          <w:szCs w:val="22"/>
        </w:rPr>
        <w:t xml:space="preserve">referida </w:t>
      </w:r>
      <w:r w:rsidRPr="00890175">
        <w:rPr>
          <w:rFonts w:ascii="Museo Sans 300" w:hAnsi="Museo Sans 300"/>
          <w:sz w:val="22"/>
          <w:szCs w:val="22"/>
        </w:rPr>
        <w:t>sociedad.</w:t>
      </w:r>
    </w:p>
    <w:p w14:paraId="6A1380D1" w14:textId="77777777" w:rsidR="00A75DE4" w:rsidRPr="00890175" w:rsidRDefault="00A75DE4" w:rsidP="00A75DE4">
      <w:pPr>
        <w:pStyle w:val="Prrafodelista"/>
        <w:ind w:left="0"/>
        <w:contextualSpacing w:val="0"/>
        <w:jc w:val="both"/>
        <w:rPr>
          <w:rFonts w:ascii="Museo Sans 300" w:hAnsi="Museo Sans 300"/>
          <w:b/>
          <w:sz w:val="22"/>
          <w:szCs w:val="22"/>
        </w:rPr>
      </w:pPr>
    </w:p>
    <w:p w14:paraId="0941C2D9" w14:textId="77777777" w:rsidR="00A75DE4" w:rsidRPr="00890175" w:rsidRDefault="00A75DE4" w:rsidP="00A75DE4">
      <w:pPr>
        <w:widowControl w:val="0"/>
        <w:tabs>
          <w:tab w:val="left" w:pos="900"/>
        </w:tabs>
        <w:jc w:val="both"/>
        <w:rPr>
          <w:rFonts w:ascii="Museo Sans 300" w:hAnsi="Museo Sans 300"/>
          <w:b/>
          <w:sz w:val="22"/>
          <w:szCs w:val="22"/>
        </w:rPr>
      </w:pPr>
      <w:r w:rsidRPr="00890175">
        <w:rPr>
          <w:rFonts w:ascii="Museo Sans 300" w:hAnsi="Museo Sans 300"/>
          <w:b/>
          <w:sz w:val="22"/>
          <w:szCs w:val="22"/>
        </w:rPr>
        <w:t>Sanciones</w:t>
      </w:r>
    </w:p>
    <w:p w14:paraId="3ADCA80B" w14:textId="77777777" w:rsidR="00A75DE4" w:rsidRPr="00890175" w:rsidRDefault="00A75DE4"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Los incumplimientos a las disposiciones contenidas en las presentes Normas, serán sancionados de conformidad a lo establecido en la Ley de Supervisión y Regulación del Sistema Financiero.</w:t>
      </w:r>
    </w:p>
    <w:p w14:paraId="12AE6094" w14:textId="29BD2D48" w:rsidR="008B7C8F" w:rsidRPr="00890175" w:rsidRDefault="008B7C8F" w:rsidP="00A75DE4">
      <w:pPr>
        <w:pStyle w:val="Prrafodelista"/>
        <w:widowControl w:val="0"/>
        <w:ind w:left="0"/>
        <w:contextualSpacing w:val="0"/>
        <w:jc w:val="both"/>
        <w:rPr>
          <w:rFonts w:ascii="Museo Sans 300" w:hAnsi="Museo Sans 300"/>
          <w:sz w:val="22"/>
          <w:szCs w:val="22"/>
        </w:rPr>
      </w:pPr>
    </w:p>
    <w:p w14:paraId="78605D85" w14:textId="77777777" w:rsidR="00F50AE7" w:rsidRPr="00890175" w:rsidRDefault="00F50AE7" w:rsidP="00A75DE4">
      <w:pPr>
        <w:pStyle w:val="Prrafodelista"/>
        <w:widowControl w:val="0"/>
        <w:ind w:left="0"/>
        <w:contextualSpacing w:val="0"/>
        <w:jc w:val="both"/>
        <w:rPr>
          <w:rFonts w:ascii="Museo Sans 300" w:hAnsi="Museo Sans 300"/>
          <w:b/>
          <w:bCs/>
          <w:sz w:val="22"/>
          <w:szCs w:val="22"/>
        </w:rPr>
      </w:pPr>
      <w:r w:rsidRPr="00890175">
        <w:rPr>
          <w:rFonts w:ascii="Museo Sans 300" w:hAnsi="Museo Sans 300"/>
          <w:b/>
          <w:bCs/>
          <w:sz w:val="22"/>
          <w:szCs w:val="22"/>
        </w:rPr>
        <w:t xml:space="preserve">Derogatoria </w:t>
      </w:r>
    </w:p>
    <w:p w14:paraId="5FB706BD" w14:textId="0033D6A9" w:rsidR="00F50AE7" w:rsidRPr="00890175" w:rsidRDefault="00F50AE7" w:rsidP="003C38C5">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presentes Normas derogan las </w:t>
      </w:r>
      <w:r w:rsidR="00FF75AA" w:rsidRPr="00890175">
        <w:rPr>
          <w:rFonts w:ascii="Museo Sans 300" w:hAnsi="Museo Sans 300"/>
          <w:sz w:val="22"/>
          <w:szCs w:val="22"/>
        </w:rPr>
        <w:t xml:space="preserve">“Normas Técnicas para el Depósito y Custodia de Valores para el Sistema de Ahorro para Pensiones” </w:t>
      </w:r>
      <w:r w:rsidRPr="00890175">
        <w:rPr>
          <w:rFonts w:ascii="Museo Sans 300" w:hAnsi="Museo Sans 300"/>
          <w:sz w:val="22"/>
          <w:szCs w:val="22"/>
        </w:rPr>
        <w:t>(</w:t>
      </w:r>
      <w:r w:rsidR="00FF75AA" w:rsidRPr="00890175">
        <w:rPr>
          <w:rFonts w:ascii="Museo Sans 300" w:hAnsi="Museo Sans 300"/>
          <w:sz w:val="22"/>
          <w:szCs w:val="22"/>
        </w:rPr>
        <w:t>NSP-17</w:t>
      </w:r>
      <w:r w:rsidRPr="00890175">
        <w:rPr>
          <w:rFonts w:ascii="Museo Sans 300" w:hAnsi="Museo Sans 300"/>
          <w:sz w:val="22"/>
          <w:szCs w:val="22"/>
        </w:rPr>
        <w:t>), aprobad</w:t>
      </w:r>
      <w:r w:rsidR="00FF75AA" w:rsidRPr="00890175">
        <w:rPr>
          <w:rFonts w:ascii="Museo Sans 300" w:hAnsi="Museo Sans 300"/>
          <w:sz w:val="22"/>
          <w:szCs w:val="22"/>
        </w:rPr>
        <w:t>as</w:t>
      </w:r>
      <w:r w:rsidR="002575F6" w:rsidRPr="00890175">
        <w:rPr>
          <w:rFonts w:ascii="Museo Sans 300" w:hAnsi="Museo Sans 300"/>
          <w:sz w:val="22"/>
          <w:szCs w:val="22"/>
        </w:rPr>
        <w:t xml:space="preserve"> en Sesión de Comité de Normas No. CN-0</w:t>
      </w:r>
      <w:r w:rsidR="00700863" w:rsidRPr="00890175">
        <w:rPr>
          <w:rFonts w:ascii="Museo Sans 300" w:hAnsi="Museo Sans 300"/>
          <w:sz w:val="22"/>
          <w:szCs w:val="22"/>
        </w:rPr>
        <w:t>6</w:t>
      </w:r>
      <w:r w:rsidR="002575F6" w:rsidRPr="00890175">
        <w:rPr>
          <w:rFonts w:ascii="Museo Sans 300" w:hAnsi="Museo Sans 300"/>
          <w:sz w:val="22"/>
          <w:szCs w:val="22"/>
        </w:rPr>
        <w:t>/201</w:t>
      </w:r>
      <w:r w:rsidR="00700863" w:rsidRPr="00890175">
        <w:rPr>
          <w:rFonts w:ascii="Museo Sans 300" w:hAnsi="Museo Sans 300"/>
          <w:sz w:val="22"/>
          <w:szCs w:val="22"/>
        </w:rPr>
        <w:t>9</w:t>
      </w:r>
      <w:r w:rsidR="002575F6" w:rsidRPr="00890175">
        <w:rPr>
          <w:rFonts w:ascii="Museo Sans 300" w:hAnsi="Museo Sans 300"/>
          <w:sz w:val="22"/>
          <w:szCs w:val="22"/>
        </w:rPr>
        <w:t xml:space="preserve"> del veinti</w:t>
      </w:r>
      <w:r w:rsidR="00700863" w:rsidRPr="00890175">
        <w:rPr>
          <w:rFonts w:ascii="Museo Sans 300" w:hAnsi="Museo Sans 300"/>
          <w:sz w:val="22"/>
          <w:szCs w:val="22"/>
        </w:rPr>
        <w:t>siete</w:t>
      </w:r>
      <w:r w:rsidR="002575F6" w:rsidRPr="00890175">
        <w:rPr>
          <w:rFonts w:ascii="Museo Sans 300" w:hAnsi="Museo Sans 300"/>
          <w:sz w:val="22"/>
          <w:szCs w:val="22"/>
        </w:rPr>
        <w:t xml:space="preserve"> de </w:t>
      </w:r>
      <w:r w:rsidR="00700863" w:rsidRPr="00890175">
        <w:rPr>
          <w:rFonts w:ascii="Museo Sans 300" w:hAnsi="Museo Sans 300"/>
          <w:sz w:val="22"/>
          <w:szCs w:val="22"/>
        </w:rPr>
        <w:t>marzo</w:t>
      </w:r>
      <w:r w:rsidR="002575F6" w:rsidRPr="00890175">
        <w:rPr>
          <w:rFonts w:ascii="Museo Sans 300" w:hAnsi="Museo Sans 300"/>
          <w:sz w:val="22"/>
          <w:szCs w:val="22"/>
        </w:rPr>
        <w:t xml:space="preserve"> de dos mil dieci</w:t>
      </w:r>
      <w:r w:rsidR="00700863" w:rsidRPr="00890175">
        <w:rPr>
          <w:rFonts w:ascii="Museo Sans 300" w:hAnsi="Museo Sans 300"/>
          <w:sz w:val="22"/>
          <w:szCs w:val="22"/>
        </w:rPr>
        <w:t xml:space="preserve">nueve </w:t>
      </w:r>
      <w:r w:rsidR="002575F6" w:rsidRPr="00890175">
        <w:rPr>
          <w:rFonts w:ascii="Museo Sans 300" w:hAnsi="Museo Sans 300"/>
          <w:sz w:val="22"/>
          <w:szCs w:val="22"/>
        </w:rPr>
        <w:t>por el Comité de Normas del Banco Central de Reserva de El Salvador.</w:t>
      </w:r>
      <w:r w:rsidR="002575F6" w:rsidRPr="00890175">
        <w:rPr>
          <w:rFonts w:ascii="Museo Sans 300" w:hAnsi="Museo Sans 300"/>
          <w:sz w:val="22"/>
          <w:szCs w:val="22"/>
        </w:rPr>
        <w:cr/>
      </w:r>
    </w:p>
    <w:p w14:paraId="2E0995E2" w14:textId="77777777" w:rsidR="00A75DE4" w:rsidRPr="00C9777D" w:rsidRDefault="00A75DE4" w:rsidP="00A75DE4">
      <w:pPr>
        <w:pStyle w:val="Prrafodelista"/>
        <w:widowControl w:val="0"/>
        <w:ind w:left="0"/>
        <w:contextualSpacing w:val="0"/>
        <w:jc w:val="both"/>
        <w:rPr>
          <w:rFonts w:ascii="Museo Sans 300" w:hAnsi="Museo Sans 300"/>
          <w:b/>
          <w:bCs/>
          <w:sz w:val="22"/>
          <w:szCs w:val="22"/>
        </w:rPr>
      </w:pPr>
      <w:r w:rsidRPr="00C9777D">
        <w:rPr>
          <w:rFonts w:ascii="Museo Sans 300" w:hAnsi="Museo Sans 300"/>
          <w:b/>
          <w:bCs/>
          <w:sz w:val="22"/>
          <w:szCs w:val="22"/>
        </w:rPr>
        <w:t>Aspectos no previstos</w:t>
      </w:r>
    </w:p>
    <w:p w14:paraId="40C7C011" w14:textId="77777777" w:rsidR="00A75DE4" w:rsidRPr="00890175" w:rsidRDefault="00A75DE4"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Los aspectos no previstos en temas de regulación en las presentes Normas, serán resueltos por el Banco Central por medio de su Comité de Normas.</w:t>
      </w:r>
    </w:p>
    <w:p w14:paraId="4A201229" w14:textId="77777777" w:rsidR="00A75DE4" w:rsidRPr="00890175" w:rsidRDefault="00A75DE4" w:rsidP="00A75DE4">
      <w:pPr>
        <w:widowControl w:val="0"/>
        <w:jc w:val="both"/>
        <w:outlineLvl w:val="0"/>
        <w:rPr>
          <w:rFonts w:ascii="Museo Sans 300" w:hAnsi="Museo Sans 300"/>
          <w:b/>
          <w:sz w:val="22"/>
          <w:szCs w:val="22"/>
        </w:rPr>
      </w:pPr>
    </w:p>
    <w:p w14:paraId="4B657B65" w14:textId="77777777" w:rsidR="00A75DE4" w:rsidRPr="00890175" w:rsidRDefault="00A75DE4" w:rsidP="00A75DE4">
      <w:pPr>
        <w:widowControl w:val="0"/>
        <w:jc w:val="both"/>
        <w:rPr>
          <w:rFonts w:ascii="Museo Sans 300" w:hAnsi="Museo Sans 300"/>
          <w:b/>
          <w:sz w:val="22"/>
          <w:szCs w:val="22"/>
        </w:rPr>
      </w:pPr>
      <w:r w:rsidRPr="00890175">
        <w:rPr>
          <w:rFonts w:ascii="Museo Sans 300" w:hAnsi="Museo Sans 300"/>
          <w:b/>
          <w:sz w:val="22"/>
          <w:szCs w:val="22"/>
        </w:rPr>
        <w:t xml:space="preserve">Vigencia </w:t>
      </w:r>
    </w:p>
    <w:p w14:paraId="0F3BBCFE" w14:textId="3190FC78" w:rsidR="00A75DE4" w:rsidRPr="00890175" w:rsidRDefault="00A75DE4" w:rsidP="006D2899">
      <w:pPr>
        <w:pStyle w:val="Prrafodelista"/>
        <w:widowControl w:val="0"/>
        <w:numPr>
          <w:ilvl w:val="0"/>
          <w:numId w:val="5"/>
        </w:numPr>
        <w:tabs>
          <w:tab w:val="left" w:pos="993"/>
        </w:tabs>
        <w:ind w:left="0" w:firstLine="0"/>
        <w:contextualSpacing w:val="0"/>
        <w:jc w:val="both"/>
        <w:rPr>
          <w:rFonts w:ascii="Museo Sans 300" w:hAnsi="Museo Sans 300"/>
          <w:sz w:val="22"/>
          <w:szCs w:val="22"/>
        </w:rPr>
      </w:pPr>
      <w:r w:rsidRPr="00890175">
        <w:rPr>
          <w:rFonts w:ascii="Museo Sans 300" w:hAnsi="Museo Sans 300"/>
          <w:sz w:val="22"/>
          <w:szCs w:val="22"/>
        </w:rPr>
        <w:t xml:space="preserve">Las presentes Normas entrarán en vigencia a partir del </w:t>
      </w:r>
      <w:r w:rsidR="00410BF2" w:rsidRPr="00890175">
        <w:rPr>
          <w:rFonts w:ascii="Museo Sans 300" w:hAnsi="Museo Sans 300"/>
          <w:sz w:val="22"/>
          <w:szCs w:val="22"/>
        </w:rPr>
        <w:t>treinta de diciembre de dos mil veintidós.</w:t>
      </w:r>
    </w:p>
    <w:p w14:paraId="01CE13F3" w14:textId="77777777" w:rsidR="00A75DE4" w:rsidRPr="00890175" w:rsidRDefault="00A75DE4" w:rsidP="00A75DE4">
      <w:pPr>
        <w:spacing w:after="200" w:line="276" w:lineRule="auto"/>
        <w:rPr>
          <w:rFonts w:ascii="Arial Narrow" w:hAnsi="Arial Narrow"/>
          <w:b/>
          <w:sz w:val="22"/>
          <w:szCs w:val="24"/>
        </w:rPr>
      </w:pPr>
      <w:r w:rsidRPr="00890175">
        <w:rPr>
          <w:rFonts w:ascii="Arial Narrow" w:hAnsi="Arial Narrow"/>
          <w:b/>
          <w:sz w:val="22"/>
          <w:szCs w:val="24"/>
        </w:rPr>
        <w:br w:type="page"/>
      </w:r>
    </w:p>
    <w:p w14:paraId="59E0032E" w14:textId="77777777" w:rsidR="00A75DE4" w:rsidRPr="00890175" w:rsidRDefault="00A75DE4" w:rsidP="00A75DE4">
      <w:pPr>
        <w:jc w:val="right"/>
        <w:rPr>
          <w:rFonts w:ascii="Museo Sans 300" w:hAnsi="Museo Sans 300"/>
          <w:b/>
        </w:rPr>
      </w:pPr>
      <w:r w:rsidRPr="00890175">
        <w:rPr>
          <w:rFonts w:ascii="Museo Sans 300" w:hAnsi="Museo Sans 300"/>
          <w:b/>
        </w:rPr>
        <w:lastRenderedPageBreak/>
        <w:t>Anexo No. 1</w:t>
      </w:r>
    </w:p>
    <w:p w14:paraId="01E6D482" w14:textId="77777777" w:rsidR="00A75DE4" w:rsidRPr="00890175" w:rsidRDefault="00A75DE4" w:rsidP="00A75DE4">
      <w:pPr>
        <w:pStyle w:val="Textoindependiente"/>
        <w:widowControl w:val="0"/>
        <w:spacing w:after="0"/>
        <w:jc w:val="center"/>
        <w:rPr>
          <w:rFonts w:ascii="Museo Sans 300" w:hAnsi="Museo Sans 300"/>
          <w:b/>
          <w:sz w:val="20"/>
        </w:rPr>
      </w:pPr>
    </w:p>
    <w:p w14:paraId="5086FF69" w14:textId="4E226586" w:rsidR="00A75DE4" w:rsidRPr="00890175" w:rsidRDefault="007F56B2" w:rsidP="00A75DE4">
      <w:pPr>
        <w:pStyle w:val="Textoindependiente"/>
        <w:widowControl w:val="0"/>
        <w:spacing w:after="0"/>
        <w:jc w:val="center"/>
        <w:rPr>
          <w:rFonts w:ascii="Museo Sans 300" w:hAnsi="Museo Sans 300"/>
          <w:b/>
          <w:sz w:val="20"/>
        </w:rPr>
      </w:pPr>
      <w:r w:rsidRPr="00890175">
        <w:rPr>
          <w:rFonts w:ascii="Museo Sans 300" w:hAnsi="Museo Sans 300"/>
          <w:b/>
          <w:sz w:val="20"/>
        </w:rPr>
        <w:t xml:space="preserve">MOVIMIENTOS </w:t>
      </w:r>
      <w:r w:rsidR="00E06F73" w:rsidRPr="00890175">
        <w:rPr>
          <w:rFonts w:ascii="Museo Sans 300" w:hAnsi="Museo Sans 300"/>
          <w:b/>
          <w:sz w:val="20"/>
        </w:rPr>
        <w:t>DIARIOS DE INFORMACIÓN DE LOS INSTRUMENTOS FINANCIEROS EN DEPÓSITO Y CUSTODIA POR AFP Y FONDO</w:t>
      </w:r>
    </w:p>
    <w:p w14:paraId="516213FB" w14:textId="77777777" w:rsidR="00E06F73" w:rsidRPr="00890175" w:rsidRDefault="00E06F73" w:rsidP="00A75DE4">
      <w:pPr>
        <w:pStyle w:val="Textoindependiente"/>
        <w:widowControl w:val="0"/>
        <w:spacing w:after="0"/>
        <w:jc w:val="center"/>
        <w:rPr>
          <w:rFonts w:ascii="Museo Sans 300" w:hAnsi="Museo Sans 300"/>
          <w:b/>
          <w:sz w:val="20"/>
        </w:rPr>
      </w:pPr>
    </w:p>
    <w:p w14:paraId="66013FF3" w14:textId="2C83DBAD" w:rsidR="00A75DE4" w:rsidRPr="00890175" w:rsidRDefault="00E06F73" w:rsidP="00A75DE4">
      <w:pPr>
        <w:pStyle w:val="Textoindependiente"/>
        <w:widowControl w:val="0"/>
        <w:rPr>
          <w:rFonts w:ascii="Museo Sans 300" w:hAnsi="Museo Sans 300"/>
          <w:sz w:val="20"/>
        </w:rPr>
      </w:pPr>
      <w:r w:rsidRPr="00890175">
        <w:rPr>
          <w:rFonts w:ascii="Museo Sans 300" w:hAnsi="Museo Sans 300"/>
          <w:sz w:val="20"/>
        </w:rPr>
        <w:t xml:space="preserve">La información a mostrar deberá cumplir con la </w:t>
      </w:r>
      <w:r w:rsidR="000B6350" w:rsidRPr="00890175">
        <w:rPr>
          <w:rFonts w:ascii="Museo Sans 300" w:hAnsi="Museo Sans 300"/>
          <w:sz w:val="20"/>
        </w:rPr>
        <w:t xml:space="preserve">estructura </w:t>
      </w:r>
      <w:r w:rsidRPr="00890175">
        <w:rPr>
          <w:rFonts w:ascii="Museo Sans 300" w:hAnsi="Museo Sans 300"/>
          <w:sz w:val="20"/>
        </w:rPr>
        <w:t>siguiente:</w:t>
      </w:r>
      <w:r w:rsidR="00A75DE4" w:rsidRPr="00890175">
        <w:rPr>
          <w:rFonts w:ascii="Museo Sans 300" w:hAnsi="Museo Sans 300"/>
          <w:sz w:val="20"/>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479"/>
        <w:gridCol w:w="4678"/>
        <w:gridCol w:w="1843"/>
      </w:tblGrid>
      <w:tr w:rsidR="00E01061" w:rsidRPr="00890175" w14:paraId="62390599" w14:textId="77777777" w:rsidTr="00747827">
        <w:tc>
          <w:tcPr>
            <w:tcW w:w="2479" w:type="dxa"/>
            <w:shd w:val="clear" w:color="auto" w:fill="D9D9D9"/>
          </w:tcPr>
          <w:p w14:paraId="09B5B58D" w14:textId="77777777" w:rsidR="00E01061" w:rsidRPr="00890175" w:rsidRDefault="00E01061"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DESCRIPCIÓN</w:t>
            </w:r>
          </w:p>
        </w:tc>
        <w:tc>
          <w:tcPr>
            <w:tcW w:w="4678" w:type="dxa"/>
            <w:shd w:val="clear" w:color="auto" w:fill="D9D9D9"/>
          </w:tcPr>
          <w:p w14:paraId="1B028A9D" w14:textId="01BF70FF" w:rsidR="00E01061" w:rsidRPr="00890175" w:rsidRDefault="00E01061"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Comentario</w:t>
            </w:r>
          </w:p>
        </w:tc>
        <w:tc>
          <w:tcPr>
            <w:tcW w:w="1843" w:type="dxa"/>
            <w:shd w:val="clear" w:color="auto" w:fill="D9D9D9"/>
          </w:tcPr>
          <w:p w14:paraId="4B8C58D7" w14:textId="77777777" w:rsidR="00E01061" w:rsidRPr="00890175" w:rsidRDefault="00E01061"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MANDATORIO</w:t>
            </w:r>
          </w:p>
        </w:tc>
      </w:tr>
      <w:tr w:rsidR="00E01061" w:rsidRPr="00890175" w14:paraId="2AB4FFDE" w14:textId="77777777" w:rsidTr="00431DA1">
        <w:trPr>
          <w:trHeight w:val="945"/>
        </w:trPr>
        <w:tc>
          <w:tcPr>
            <w:tcW w:w="2479" w:type="dxa"/>
          </w:tcPr>
          <w:p w14:paraId="4098A216" w14:textId="77777777" w:rsidR="00E01061" w:rsidRPr="00890175" w:rsidRDefault="00E01061" w:rsidP="00431DA1">
            <w:pPr>
              <w:pStyle w:val="Sangradetextonormal"/>
              <w:tabs>
                <w:tab w:val="num" w:pos="1080"/>
              </w:tabs>
              <w:spacing w:before="0" w:after="0"/>
              <w:ind w:left="0"/>
              <w:rPr>
                <w:rFonts w:ascii="Museo Sans 300" w:hAnsi="Museo Sans 300"/>
                <w:sz w:val="20"/>
              </w:rPr>
            </w:pPr>
            <w:r w:rsidRPr="00890175">
              <w:rPr>
                <w:rFonts w:ascii="Museo Sans 300" w:hAnsi="Museo Sans 300"/>
                <w:b/>
                <w:sz w:val="20"/>
              </w:rPr>
              <w:t>CÓDIGO DE LA AFP</w:t>
            </w:r>
          </w:p>
        </w:tc>
        <w:tc>
          <w:tcPr>
            <w:tcW w:w="4678" w:type="dxa"/>
          </w:tcPr>
          <w:p w14:paraId="3A8F0839"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El código asignado por la Superintendencia a la AFP. La sociedad de depósito y custodia deberá solicitar este código a la Superintendencia.</w:t>
            </w:r>
          </w:p>
        </w:tc>
        <w:tc>
          <w:tcPr>
            <w:tcW w:w="1843" w:type="dxa"/>
          </w:tcPr>
          <w:p w14:paraId="1C3B5192"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Sí</w:t>
            </w:r>
          </w:p>
        </w:tc>
      </w:tr>
      <w:tr w:rsidR="00E01061" w:rsidRPr="00890175" w14:paraId="12670538" w14:textId="77777777" w:rsidTr="00431DA1">
        <w:trPr>
          <w:trHeight w:val="634"/>
        </w:trPr>
        <w:tc>
          <w:tcPr>
            <w:tcW w:w="2479" w:type="dxa"/>
          </w:tcPr>
          <w:p w14:paraId="7CC8B977"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CÓDIGO ISIN</w:t>
            </w:r>
          </w:p>
        </w:tc>
        <w:tc>
          <w:tcPr>
            <w:tcW w:w="4678" w:type="dxa"/>
          </w:tcPr>
          <w:p w14:paraId="3B8017EC"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utilizar el código ISIN del instrumento financiero.</w:t>
            </w:r>
          </w:p>
        </w:tc>
        <w:tc>
          <w:tcPr>
            <w:tcW w:w="1843" w:type="dxa"/>
          </w:tcPr>
          <w:p w14:paraId="3C227ECB"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 xml:space="preserve">Si </w:t>
            </w:r>
          </w:p>
        </w:tc>
      </w:tr>
      <w:tr w:rsidR="00E01061" w:rsidRPr="00890175" w14:paraId="36769BCC" w14:textId="77777777" w:rsidTr="00431DA1">
        <w:trPr>
          <w:trHeight w:val="686"/>
        </w:trPr>
        <w:tc>
          <w:tcPr>
            <w:tcW w:w="2479" w:type="dxa"/>
          </w:tcPr>
          <w:p w14:paraId="153FF629"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CÓDIGO TITULO</w:t>
            </w:r>
          </w:p>
        </w:tc>
        <w:tc>
          <w:tcPr>
            <w:tcW w:w="4678" w:type="dxa"/>
          </w:tcPr>
          <w:p w14:paraId="51D33AF1"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de utilizar el código de la emisión y tramo o serie, cuando sea posible, o el código ISIN.</w:t>
            </w:r>
          </w:p>
        </w:tc>
        <w:tc>
          <w:tcPr>
            <w:tcW w:w="1843" w:type="dxa"/>
          </w:tcPr>
          <w:p w14:paraId="2F89044C"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 xml:space="preserve">Si </w:t>
            </w:r>
          </w:p>
        </w:tc>
      </w:tr>
      <w:tr w:rsidR="00E01061" w:rsidRPr="00890175" w14:paraId="4FE9DFD6" w14:textId="77777777" w:rsidTr="00431DA1">
        <w:trPr>
          <w:trHeight w:val="648"/>
        </w:trPr>
        <w:tc>
          <w:tcPr>
            <w:tcW w:w="2479" w:type="dxa"/>
          </w:tcPr>
          <w:p w14:paraId="7F439FD2"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NÚMERO LÁMINA</w:t>
            </w:r>
          </w:p>
        </w:tc>
        <w:tc>
          <w:tcPr>
            <w:tcW w:w="4678" w:type="dxa"/>
          </w:tcPr>
          <w:p w14:paraId="60573CC3" w14:textId="77777777" w:rsidR="00E01061" w:rsidRPr="00890175" w:rsidRDefault="00E01061" w:rsidP="00431DA1">
            <w:pPr>
              <w:pStyle w:val="Sangradetextonormal"/>
              <w:tabs>
                <w:tab w:val="num" w:pos="1080"/>
              </w:tabs>
              <w:spacing w:after="0"/>
              <w:ind w:left="0"/>
              <w:rPr>
                <w:rFonts w:ascii="Museo Sans 300" w:hAnsi="Museo Sans 300"/>
                <w:sz w:val="20"/>
              </w:rPr>
            </w:pPr>
            <w:r w:rsidRPr="00890175">
              <w:rPr>
                <w:rFonts w:ascii="Museo Sans 300" w:hAnsi="Museo Sans 300"/>
                <w:sz w:val="20"/>
              </w:rPr>
              <w:t>Para instrumentos físicos, se deberá especificar el número de la lámina informada.</w:t>
            </w:r>
          </w:p>
          <w:p w14:paraId="0DC30040" w14:textId="77777777" w:rsidR="00E01061" w:rsidRPr="00890175" w:rsidRDefault="00E01061" w:rsidP="00431DA1">
            <w:pPr>
              <w:pStyle w:val="Sangradetextonormal"/>
              <w:spacing w:before="0" w:after="0"/>
              <w:ind w:left="0"/>
              <w:rPr>
                <w:rFonts w:ascii="Museo Sans 300" w:hAnsi="Museo Sans 300"/>
                <w:sz w:val="20"/>
              </w:rPr>
            </w:pPr>
          </w:p>
          <w:p w14:paraId="0CED50F3"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 xml:space="preserve">Para instrumentos desmaterializados, se </w:t>
            </w:r>
            <w:proofErr w:type="gramStart"/>
            <w:r w:rsidRPr="00890175">
              <w:rPr>
                <w:rFonts w:ascii="Museo Sans 300" w:hAnsi="Museo Sans 300"/>
                <w:sz w:val="20"/>
              </w:rPr>
              <w:t>dejara</w:t>
            </w:r>
            <w:proofErr w:type="gramEnd"/>
            <w:r w:rsidRPr="00890175">
              <w:rPr>
                <w:rFonts w:ascii="Museo Sans 300" w:hAnsi="Museo Sans 300"/>
                <w:sz w:val="20"/>
              </w:rPr>
              <w:t xml:space="preserve"> en blanco.</w:t>
            </w:r>
          </w:p>
        </w:tc>
        <w:tc>
          <w:tcPr>
            <w:tcW w:w="1843" w:type="dxa"/>
          </w:tcPr>
          <w:p w14:paraId="07472883"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Si</w:t>
            </w:r>
          </w:p>
        </w:tc>
      </w:tr>
      <w:tr w:rsidR="00E01061" w:rsidRPr="00890175" w14:paraId="2E12C14E" w14:textId="77777777" w:rsidTr="00431DA1">
        <w:trPr>
          <w:trHeight w:val="648"/>
        </w:trPr>
        <w:tc>
          <w:tcPr>
            <w:tcW w:w="2479" w:type="dxa"/>
          </w:tcPr>
          <w:p w14:paraId="5A3D0210" w14:textId="77777777" w:rsidR="00E01061" w:rsidRPr="00890175" w:rsidRDefault="00E01061" w:rsidP="00431DA1">
            <w:pPr>
              <w:pStyle w:val="Sangradetextonormal"/>
              <w:tabs>
                <w:tab w:val="num" w:pos="1080"/>
              </w:tabs>
              <w:spacing w:before="0" w:after="0"/>
              <w:ind w:left="0"/>
              <w:rPr>
                <w:rFonts w:ascii="Museo Sans 300" w:hAnsi="Museo Sans 300"/>
                <w:sz w:val="20"/>
              </w:rPr>
            </w:pPr>
            <w:r w:rsidRPr="00890175">
              <w:rPr>
                <w:rFonts w:ascii="Museo Sans 300" w:hAnsi="Museo Sans 300"/>
                <w:b/>
                <w:sz w:val="20"/>
              </w:rPr>
              <w:t xml:space="preserve">FECHA DE OPERACIÓN </w:t>
            </w:r>
          </w:p>
        </w:tc>
        <w:tc>
          <w:tcPr>
            <w:tcW w:w="4678" w:type="dxa"/>
          </w:tcPr>
          <w:p w14:paraId="7184FA2C"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En este campo deberá registrarse la fecha en que se realiza la operación.</w:t>
            </w:r>
          </w:p>
        </w:tc>
        <w:tc>
          <w:tcPr>
            <w:tcW w:w="1843" w:type="dxa"/>
          </w:tcPr>
          <w:p w14:paraId="157E6C70" w14:textId="69DF550D" w:rsidR="00E01061" w:rsidRPr="00890175" w:rsidRDefault="00E01061" w:rsidP="00686231">
            <w:pPr>
              <w:pStyle w:val="Sangradetextonormal"/>
              <w:spacing w:before="0" w:after="0"/>
              <w:ind w:left="0"/>
              <w:rPr>
                <w:rFonts w:ascii="Museo Sans 300" w:hAnsi="Museo Sans 300"/>
                <w:sz w:val="20"/>
              </w:rPr>
            </w:pPr>
            <w:r w:rsidRPr="00890175">
              <w:rPr>
                <w:rFonts w:ascii="Museo Sans 300" w:hAnsi="Museo Sans 300"/>
                <w:sz w:val="20"/>
              </w:rPr>
              <w:t>S</w:t>
            </w:r>
            <w:r w:rsidR="00686231" w:rsidRPr="00890175">
              <w:rPr>
                <w:rFonts w:ascii="Museo Sans 300" w:hAnsi="Museo Sans 300"/>
                <w:sz w:val="20"/>
              </w:rPr>
              <w:t>i</w:t>
            </w:r>
          </w:p>
        </w:tc>
      </w:tr>
      <w:tr w:rsidR="00E01061" w:rsidRPr="00890175" w14:paraId="2EFEB731" w14:textId="77777777" w:rsidTr="00431DA1">
        <w:tc>
          <w:tcPr>
            <w:tcW w:w="2479" w:type="dxa"/>
          </w:tcPr>
          <w:p w14:paraId="208EA527"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 xml:space="preserve">NÚMERO DE OPERACIÓN </w:t>
            </w:r>
          </w:p>
          <w:p w14:paraId="1B629E84" w14:textId="77777777" w:rsidR="00E01061" w:rsidRPr="00890175" w:rsidRDefault="00E01061" w:rsidP="00431DA1">
            <w:pPr>
              <w:pStyle w:val="Sangradetextonormal"/>
              <w:tabs>
                <w:tab w:val="num" w:pos="1080"/>
              </w:tabs>
              <w:spacing w:before="0" w:after="0"/>
              <w:ind w:left="0"/>
              <w:rPr>
                <w:rFonts w:ascii="Museo Sans 300" w:hAnsi="Museo Sans 300"/>
                <w:b/>
                <w:sz w:val="20"/>
              </w:rPr>
            </w:pPr>
          </w:p>
        </w:tc>
        <w:tc>
          <w:tcPr>
            <w:tcW w:w="4678" w:type="dxa"/>
          </w:tcPr>
          <w:p w14:paraId="3167DD29"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especificar el número correlativo del movimiento interno correspondiente, asignado por la sociedad de depósito y custodia.</w:t>
            </w:r>
          </w:p>
        </w:tc>
        <w:tc>
          <w:tcPr>
            <w:tcW w:w="1843" w:type="dxa"/>
          </w:tcPr>
          <w:p w14:paraId="789C3200" w14:textId="733E4782"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w:t>
            </w:r>
            <w:r w:rsidR="00686231" w:rsidRPr="00890175">
              <w:rPr>
                <w:rFonts w:ascii="Museo Sans 300" w:hAnsi="Museo Sans 300"/>
                <w:sz w:val="20"/>
              </w:rPr>
              <w:t>i</w:t>
            </w:r>
          </w:p>
          <w:p w14:paraId="1B372E7A" w14:textId="77777777" w:rsidR="00E01061" w:rsidRPr="00890175" w:rsidRDefault="00E01061" w:rsidP="00431DA1">
            <w:pPr>
              <w:pStyle w:val="Sangradetextonormal"/>
              <w:spacing w:before="0" w:after="0"/>
              <w:ind w:left="0"/>
              <w:rPr>
                <w:rFonts w:ascii="Museo Sans 300" w:hAnsi="Museo Sans 300"/>
                <w:sz w:val="20"/>
              </w:rPr>
            </w:pPr>
          </w:p>
        </w:tc>
      </w:tr>
      <w:tr w:rsidR="00E01061" w:rsidRPr="00890175" w14:paraId="148BFCC3" w14:textId="77777777" w:rsidTr="00431DA1">
        <w:trPr>
          <w:cantSplit/>
          <w:trHeight w:val="851"/>
        </w:trPr>
        <w:tc>
          <w:tcPr>
            <w:tcW w:w="2479" w:type="dxa"/>
          </w:tcPr>
          <w:p w14:paraId="7CC6A777" w14:textId="77777777" w:rsidR="00E01061" w:rsidRPr="00890175" w:rsidRDefault="00E01061" w:rsidP="00431DA1">
            <w:pPr>
              <w:pStyle w:val="Sangradetextonormal"/>
              <w:tabs>
                <w:tab w:val="num" w:pos="1080"/>
              </w:tabs>
              <w:spacing w:before="0" w:after="0"/>
              <w:ind w:left="0"/>
              <w:rPr>
                <w:rFonts w:ascii="Museo Sans 300" w:hAnsi="Museo Sans 300"/>
                <w:sz w:val="20"/>
              </w:rPr>
            </w:pPr>
            <w:r w:rsidRPr="00890175">
              <w:rPr>
                <w:rFonts w:ascii="Museo Sans 300" w:hAnsi="Museo Sans 300"/>
                <w:b/>
                <w:sz w:val="20"/>
              </w:rPr>
              <w:t>OPERACIÓN BOLSA</w:t>
            </w:r>
          </w:p>
        </w:tc>
        <w:tc>
          <w:tcPr>
            <w:tcW w:w="4678" w:type="dxa"/>
          </w:tcPr>
          <w:p w14:paraId="6C138A2C"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especificar el número de operación de la bolsa que le corresponde a la transacción del instrumento informado.</w:t>
            </w:r>
          </w:p>
        </w:tc>
        <w:tc>
          <w:tcPr>
            <w:tcW w:w="1843" w:type="dxa"/>
          </w:tcPr>
          <w:p w14:paraId="44A8A342" w14:textId="73C70C46" w:rsidR="00E01061" w:rsidRPr="00890175" w:rsidRDefault="00E01061" w:rsidP="00686231">
            <w:pPr>
              <w:pStyle w:val="Sangradetextonormal"/>
              <w:spacing w:before="0" w:after="0"/>
              <w:ind w:left="0"/>
              <w:rPr>
                <w:rFonts w:ascii="Museo Sans 300" w:hAnsi="Museo Sans 300"/>
                <w:sz w:val="20"/>
              </w:rPr>
            </w:pPr>
            <w:r w:rsidRPr="00890175">
              <w:rPr>
                <w:rFonts w:ascii="Museo Sans 300" w:hAnsi="Museo Sans 300"/>
                <w:sz w:val="20"/>
              </w:rPr>
              <w:t>S</w:t>
            </w:r>
            <w:r w:rsidR="00686231" w:rsidRPr="00890175">
              <w:rPr>
                <w:rFonts w:ascii="Museo Sans 300" w:hAnsi="Museo Sans 300"/>
                <w:sz w:val="20"/>
              </w:rPr>
              <w:t>i</w:t>
            </w:r>
            <w:r w:rsidRPr="00890175">
              <w:rPr>
                <w:rFonts w:ascii="Museo Sans 300" w:hAnsi="Museo Sans 300"/>
                <w:sz w:val="20"/>
              </w:rPr>
              <w:t>, para operaciones realizadas en bolsa.</w:t>
            </w:r>
          </w:p>
        </w:tc>
      </w:tr>
      <w:tr w:rsidR="00E01061" w:rsidRPr="00890175" w14:paraId="0F507172" w14:textId="77777777" w:rsidTr="00431DA1">
        <w:trPr>
          <w:cantSplit/>
          <w:trHeight w:val="1159"/>
        </w:trPr>
        <w:tc>
          <w:tcPr>
            <w:tcW w:w="2479" w:type="dxa"/>
          </w:tcPr>
          <w:p w14:paraId="596C79E3"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TIPO DE MERCADO</w:t>
            </w:r>
          </w:p>
        </w:tc>
        <w:tc>
          <w:tcPr>
            <w:tcW w:w="4678" w:type="dxa"/>
          </w:tcPr>
          <w:p w14:paraId="318CEA62"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especificar si se trata de una operación de mercado primario, secundario, reporto, internacional o si ha sido un movimiento interno de la sociedad de depósito y custodia.</w:t>
            </w:r>
          </w:p>
        </w:tc>
        <w:tc>
          <w:tcPr>
            <w:tcW w:w="1843" w:type="dxa"/>
          </w:tcPr>
          <w:p w14:paraId="0608812E" w14:textId="1ED6074D" w:rsidR="00E01061" w:rsidRPr="00890175" w:rsidRDefault="00686231" w:rsidP="00431DA1">
            <w:pPr>
              <w:pStyle w:val="Sangradetextonormal"/>
              <w:spacing w:before="0" w:after="0"/>
              <w:ind w:left="0"/>
              <w:rPr>
                <w:rFonts w:ascii="Museo Sans 300" w:hAnsi="Museo Sans 300"/>
                <w:sz w:val="20"/>
              </w:rPr>
            </w:pPr>
            <w:r w:rsidRPr="00890175">
              <w:rPr>
                <w:rFonts w:ascii="Museo Sans 300" w:hAnsi="Museo Sans 300"/>
                <w:sz w:val="20"/>
              </w:rPr>
              <w:t>Si</w:t>
            </w:r>
            <w:r w:rsidR="00E01061" w:rsidRPr="00890175">
              <w:rPr>
                <w:rFonts w:ascii="Museo Sans 300" w:hAnsi="Museo Sans 300"/>
                <w:sz w:val="20"/>
              </w:rPr>
              <w:t xml:space="preserve"> </w:t>
            </w:r>
          </w:p>
        </w:tc>
      </w:tr>
      <w:tr w:rsidR="00E01061" w:rsidRPr="00890175" w14:paraId="21C7F236" w14:textId="77777777" w:rsidTr="00431DA1">
        <w:trPr>
          <w:cantSplit/>
          <w:trHeight w:val="1159"/>
        </w:trPr>
        <w:tc>
          <w:tcPr>
            <w:tcW w:w="2479" w:type="dxa"/>
          </w:tcPr>
          <w:p w14:paraId="1C1CCA94"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CANTIDAD DE LÁMINAS</w:t>
            </w:r>
          </w:p>
        </w:tc>
        <w:tc>
          <w:tcPr>
            <w:tcW w:w="4678" w:type="dxa"/>
          </w:tcPr>
          <w:p w14:paraId="17945108" w14:textId="77777777" w:rsidR="00E01061" w:rsidRPr="00890175" w:rsidRDefault="00E01061" w:rsidP="004C0A32">
            <w:pPr>
              <w:pStyle w:val="Sangradetextonormal"/>
              <w:spacing w:before="0"/>
              <w:ind w:left="0"/>
              <w:rPr>
                <w:rFonts w:ascii="Museo Sans 300" w:hAnsi="Museo Sans 300"/>
                <w:sz w:val="20"/>
              </w:rPr>
            </w:pPr>
            <w:r w:rsidRPr="00890175">
              <w:rPr>
                <w:rFonts w:ascii="Museo Sans 300" w:hAnsi="Museo Sans 300"/>
                <w:sz w:val="20"/>
              </w:rPr>
              <w:t>Para instrumentos de renta fija o renta variable se deberá especificar lo siguiente:</w:t>
            </w:r>
          </w:p>
          <w:p w14:paraId="2FF55B67" w14:textId="7B6810C6" w:rsidR="00E01061" w:rsidRPr="00890175" w:rsidRDefault="00E01061" w:rsidP="004C0A32">
            <w:pPr>
              <w:pStyle w:val="Sangradetextonormal"/>
              <w:numPr>
                <w:ilvl w:val="0"/>
                <w:numId w:val="10"/>
              </w:numPr>
              <w:spacing w:before="0" w:after="0"/>
              <w:ind w:left="351" w:hanging="357"/>
              <w:rPr>
                <w:rFonts w:ascii="Museo Sans 300" w:hAnsi="Museo Sans 300"/>
                <w:sz w:val="20"/>
              </w:rPr>
            </w:pPr>
            <w:r w:rsidRPr="00890175">
              <w:rPr>
                <w:rFonts w:ascii="Museo Sans 300" w:hAnsi="Museo Sans 300"/>
                <w:sz w:val="20"/>
              </w:rPr>
              <w:t>En el caso de instrumentos físicos, se deberá informar la cantidad de láminas en custodia del instrum</w:t>
            </w:r>
            <w:r w:rsidR="004C0A32" w:rsidRPr="00890175">
              <w:rPr>
                <w:rFonts w:ascii="Museo Sans 300" w:hAnsi="Museo Sans 300"/>
                <w:sz w:val="20"/>
              </w:rPr>
              <w:t>ento financiero correspondiente; y</w:t>
            </w:r>
          </w:p>
          <w:p w14:paraId="72C03A6F" w14:textId="77777777" w:rsidR="00E01061" w:rsidRPr="00890175" w:rsidRDefault="00E01061" w:rsidP="004C0A32">
            <w:pPr>
              <w:pStyle w:val="Sangradetextonormal"/>
              <w:numPr>
                <w:ilvl w:val="0"/>
                <w:numId w:val="10"/>
              </w:numPr>
              <w:spacing w:before="0" w:after="0"/>
              <w:ind w:left="351" w:hanging="357"/>
              <w:rPr>
                <w:rFonts w:ascii="Museo Sans 300" w:hAnsi="Museo Sans 300"/>
                <w:sz w:val="20"/>
              </w:rPr>
            </w:pPr>
            <w:r w:rsidRPr="00890175">
              <w:rPr>
                <w:rFonts w:ascii="Museo Sans 300" w:hAnsi="Museo Sans 300"/>
                <w:sz w:val="20"/>
              </w:rPr>
              <w:t>Para instrumentos desmaterializados, se colocará 1.</w:t>
            </w:r>
          </w:p>
        </w:tc>
        <w:tc>
          <w:tcPr>
            <w:tcW w:w="1843" w:type="dxa"/>
          </w:tcPr>
          <w:p w14:paraId="538EA11F" w14:textId="0A177DF6" w:rsidR="00E01061" w:rsidRPr="00890175" w:rsidRDefault="00E01061" w:rsidP="00686231">
            <w:pPr>
              <w:pStyle w:val="Sangradetextonormal"/>
              <w:spacing w:before="0" w:after="0"/>
              <w:ind w:left="0"/>
              <w:rPr>
                <w:rFonts w:ascii="Museo Sans 300" w:hAnsi="Museo Sans 300"/>
                <w:sz w:val="20"/>
              </w:rPr>
            </w:pPr>
            <w:r w:rsidRPr="00890175">
              <w:rPr>
                <w:rFonts w:ascii="Museo Sans 300" w:hAnsi="Museo Sans 300"/>
                <w:sz w:val="20"/>
              </w:rPr>
              <w:t>S</w:t>
            </w:r>
            <w:r w:rsidR="00686231" w:rsidRPr="00890175">
              <w:rPr>
                <w:rFonts w:ascii="Museo Sans 300" w:hAnsi="Museo Sans 300"/>
                <w:sz w:val="20"/>
              </w:rPr>
              <w:t>i</w:t>
            </w:r>
          </w:p>
        </w:tc>
      </w:tr>
      <w:tr w:rsidR="00E01061" w:rsidRPr="00890175" w14:paraId="40588938" w14:textId="77777777" w:rsidTr="00431DA1">
        <w:trPr>
          <w:cantSplit/>
          <w:trHeight w:val="656"/>
        </w:trPr>
        <w:tc>
          <w:tcPr>
            <w:tcW w:w="2479" w:type="dxa"/>
          </w:tcPr>
          <w:p w14:paraId="0EA3D431" w14:textId="77777777" w:rsidR="00E01061" w:rsidRPr="00890175" w:rsidRDefault="00E01061" w:rsidP="00431DA1">
            <w:pPr>
              <w:pStyle w:val="Sangradetextonormal"/>
              <w:tabs>
                <w:tab w:val="num" w:pos="1080"/>
              </w:tabs>
              <w:spacing w:before="0" w:after="0"/>
              <w:ind w:left="0"/>
              <w:rPr>
                <w:rFonts w:ascii="Museo Sans 300" w:hAnsi="Museo Sans 300"/>
                <w:b/>
                <w:sz w:val="20"/>
              </w:rPr>
            </w:pPr>
            <w:r w:rsidRPr="00890175">
              <w:rPr>
                <w:rFonts w:ascii="Museo Sans 300" w:hAnsi="Museo Sans 300"/>
                <w:b/>
                <w:sz w:val="20"/>
              </w:rPr>
              <w:t>NÚMERO DE LÁMINAS DEL</w:t>
            </w:r>
          </w:p>
        </w:tc>
        <w:tc>
          <w:tcPr>
            <w:tcW w:w="4678" w:type="dxa"/>
          </w:tcPr>
          <w:p w14:paraId="3E1015B9" w14:textId="77777777" w:rsidR="00E01061" w:rsidRPr="00890175" w:rsidRDefault="00E01061" w:rsidP="00431DA1">
            <w:pPr>
              <w:pStyle w:val="Sangradetextonormal"/>
              <w:spacing w:before="0" w:after="0"/>
              <w:ind w:left="0"/>
              <w:rPr>
                <w:rFonts w:ascii="Museo Sans 300" w:hAnsi="Museo Sans 300"/>
                <w:sz w:val="20"/>
              </w:rPr>
            </w:pPr>
            <w:r w:rsidRPr="00890175">
              <w:rPr>
                <w:rFonts w:ascii="Museo Sans 300" w:hAnsi="Museo Sans 300"/>
                <w:sz w:val="20"/>
              </w:rPr>
              <w:t>Se deberá especificar el número inicial de láminas informadas.</w:t>
            </w:r>
          </w:p>
        </w:tc>
        <w:tc>
          <w:tcPr>
            <w:tcW w:w="1843" w:type="dxa"/>
          </w:tcPr>
          <w:p w14:paraId="0A1E1D59" w14:textId="7EFB06A3" w:rsidR="00E01061" w:rsidRPr="00890175" w:rsidRDefault="00E01061" w:rsidP="00686231">
            <w:pPr>
              <w:pStyle w:val="Sangradetextonormal"/>
              <w:spacing w:before="0" w:after="0"/>
              <w:ind w:left="0"/>
              <w:rPr>
                <w:rFonts w:ascii="Museo Sans 300" w:hAnsi="Museo Sans 300"/>
                <w:sz w:val="20"/>
              </w:rPr>
            </w:pPr>
            <w:r w:rsidRPr="00890175">
              <w:rPr>
                <w:rFonts w:ascii="Museo Sans 300" w:hAnsi="Museo Sans 300"/>
                <w:sz w:val="20"/>
              </w:rPr>
              <w:t>S</w:t>
            </w:r>
            <w:r w:rsidR="00686231" w:rsidRPr="00890175">
              <w:rPr>
                <w:rFonts w:ascii="Museo Sans 300" w:hAnsi="Museo Sans 300"/>
                <w:sz w:val="20"/>
              </w:rPr>
              <w:t>i</w:t>
            </w:r>
            <w:r w:rsidRPr="00890175">
              <w:rPr>
                <w:rFonts w:ascii="Museo Sans 300" w:hAnsi="Museo Sans 300"/>
                <w:sz w:val="20"/>
              </w:rPr>
              <w:t>, para títulos físicos.</w:t>
            </w:r>
          </w:p>
        </w:tc>
      </w:tr>
    </w:tbl>
    <w:p w14:paraId="7A4AE137" w14:textId="77777777" w:rsidR="006D453F" w:rsidRPr="00890175" w:rsidRDefault="006D453F" w:rsidP="00747827">
      <w:pPr>
        <w:jc w:val="right"/>
        <w:rPr>
          <w:rFonts w:ascii="Museo Sans 300" w:hAnsi="Museo Sans 300"/>
          <w:b/>
        </w:rPr>
      </w:pPr>
    </w:p>
    <w:p w14:paraId="757B304B" w14:textId="0A1FA007" w:rsidR="00915241" w:rsidRPr="00890175" w:rsidRDefault="00747827" w:rsidP="00747827">
      <w:pPr>
        <w:jc w:val="right"/>
        <w:rPr>
          <w:rFonts w:ascii="Museo Sans 300" w:hAnsi="Museo Sans 300"/>
          <w:b/>
        </w:rPr>
      </w:pPr>
      <w:r w:rsidRPr="00890175">
        <w:rPr>
          <w:rFonts w:ascii="Museo Sans 300" w:hAnsi="Museo Sans 300"/>
          <w:b/>
        </w:rPr>
        <w:lastRenderedPageBreak/>
        <w:t>Anexo No. 1</w:t>
      </w:r>
    </w:p>
    <w:p w14:paraId="05432E47" w14:textId="77777777" w:rsidR="00747827" w:rsidRPr="00890175" w:rsidRDefault="00747827" w:rsidP="00747827">
      <w:pPr>
        <w:pStyle w:val="Textoindependiente"/>
        <w:widowControl w:val="0"/>
        <w:spacing w:after="0"/>
        <w:jc w:val="center"/>
        <w:rPr>
          <w:rFonts w:ascii="Museo Sans 300" w:hAnsi="Museo Sans 300"/>
          <w:b/>
          <w:sz w:val="20"/>
        </w:rPr>
      </w:pPr>
    </w:p>
    <w:p w14:paraId="45016794" w14:textId="189D9E53" w:rsidR="00747827" w:rsidRPr="00890175" w:rsidRDefault="00747827" w:rsidP="00747827">
      <w:pPr>
        <w:pStyle w:val="Textoindependiente"/>
        <w:widowControl w:val="0"/>
        <w:spacing w:after="0"/>
        <w:jc w:val="center"/>
        <w:rPr>
          <w:rFonts w:ascii="Museo Sans 300" w:hAnsi="Museo Sans 300"/>
          <w:b/>
          <w:sz w:val="20"/>
        </w:rPr>
      </w:pPr>
      <w:r w:rsidRPr="00890175">
        <w:rPr>
          <w:rFonts w:ascii="Museo Sans 300" w:hAnsi="Museo Sans 300"/>
          <w:b/>
          <w:sz w:val="20"/>
        </w:rPr>
        <w:t>MOVIMIENTOS DIARIOS DE INFORMACIÓN DE LOS INSTRUMENTOS FINANCIEROS EN DEPÓSITO Y CUSTODIA POR AFP Y FONDO</w:t>
      </w:r>
    </w:p>
    <w:p w14:paraId="7DF2A19D" w14:textId="680B98F5" w:rsidR="00AB3EBD" w:rsidRPr="00890175" w:rsidRDefault="00AB3EBD" w:rsidP="00A75DE4">
      <w:pPr>
        <w:rPr>
          <w:rFonts w:ascii="Museo Sans 300" w:hAnsi="Museo Sans 300"/>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479"/>
        <w:gridCol w:w="4678"/>
        <w:gridCol w:w="1843"/>
      </w:tblGrid>
      <w:tr w:rsidR="00747827" w:rsidRPr="00890175" w14:paraId="22FB4048" w14:textId="77777777" w:rsidTr="00392E43">
        <w:tc>
          <w:tcPr>
            <w:tcW w:w="2479" w:type="dxa"/>
            <w:shd w:val="clear" w:color="auto" w:fill="D9D9D9"/>
          </w:tcPr>
          <w:p w14:paraId="5BEBB899" w14:textId="77777777" w:rsidR="00747827" w:rsidRPr="00890175" w:rsidRDefault="00747827"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DESCRIPCIÓN</w:t>
            </w:r>
          </w:p>
        </w:tc>
        <w:tc>
          <w:tcPr>
            <w:tcW w:w="4678" w:type="dxa"/>
            <w:shd w:val="clear" w:color="auto" w:fill="D9D9D9"/>
          </w:tcPr>
          <w:p w14:paraId="7D15BF43" w14:textId="285E8C07" w:rsidR="00747827" w:rsidRPr="00890175" w:rsidRDefault="00747827"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Comentario</w:t>
            </w:r>
          </w:p>
        </w:tc>
        <w:tc>
          <w:tcPr>
            <w:tcW w:w="1843" w:type="dxa"/>
            <w:shd w:val="clear" w:color="auto" w:fill="D9D9D9"/>
          </w:tcPr>
          <w:p w14:paraId="46576CF1" w14:textId="77777777" w:rsidR="00747827" w:rsidRPr="00890175" w:rsidRDefault="00747827" w:rsidP="00A375E6">
            <w:pPr>
              <w:pStyle w:val="Sangradetextonormal"/>
              <w:spacing w:before="0" w:after="0"/>
              <w:ind w:left="0"/>
              <w:jc w:val="center"/>
              <w:rPr>
                <w:rFonts w:ascii="Museo Sans 300" w:hAnsi="Museo Sans 300"/>
                <w:b/>
                <w:sz w:val="20"/>
              </w:rPr>
            </w:pPr>
            <w:r w:rsidRPr="00890175">
              <w:rPr>
                <w:rFonts w:ascii="Museo Sans 300" w:hAnsi="Museo Sans 300"/>
                <w:b/>
                <w:sz w:val="20"/>
              </w:rPr>
              <w:t>MANDATORIO</w:t>
            </w:r>
          </w:p>
        </w:tc>
      </w:tr>
      <w:tr w:rsidR="00747827" w:rsidRPr="00890175" w14:paraId="405CFEFB" w14:textId="77777777" w:rsidTr="00392E43">
        <w:trPr>
          <w:cantSplit/>
          <w:trHeight w:val="694"/>
        </w:trPr>
        <w:tc>
          <w:tcPr>
            <w:tcW w:w="2479" w:type="dxa"/>
          </w:tcPr>
          <w:p w14:paraId="79BBE6ED" w14:textId="1E1D79BC" w:rsidR="00747827" w:rsidRPr="00890175" w:rsidRDefault="00747827" w:rsidP="00747827">
            <w:pPr>
              <w:tabs>
                <w:tab w:val="num" w:pos="1080"/>
              </w:tabs>
              <w:jc w:val="both"/>
              <w:rPr>
                <w:rFonts w:ascii="Museo Sans 300" w:hAnsi="Museo Sans 300"/>
                <w:b/>
              </w:rPr>
            </w:pPr>
            <w:r w:rsidRPr="00890175">
              <w:rPr>
                <w:rFonts w:ascii="Museo Sans 300" w:hAnsi="Museo Sans 300"/>
                <w:b/>
              </w:rPr>
              <w:t>NÚMERO DE LÁMINAS AL</w:t>
            </w:r>
          </w:p>
        </w:tc>
        <w:tc>
          <w:tcPr>
            <w:tcW w:w="4678" w:type="dxa"/>
          </w:tcPr>
          <w:p w14:paraId="38970DA8" w14:textId="77777777" w:rsidR="00747827" w:rsidRPr="00890175" w:rsidRDefault="00747827" w:rsidP="00747827">
            <w:pPr>
              <w:jc w:val="both"/>
              <w:rPr>
                <w:rFonts w:ascii="Museo Sans 300" w:hAnsi="Museo Sans 300"/>
              </w:rPr>
            </w:pPr>
            <w:r w:rsidRPr="00890175">
              <w:rPr>
                <w:rFonts w:ascii="Museo Sans 300" w:hAnsi="Museo Sans 300"/>
              </w:rPr>
              <w:t>Se deberá especificar el número final de láminas informadas.</w:t>
            </w:r>
          </w:p>
        </w:tc>
        <w:tc>
          <w:tcPr>
            <w:tcW w:w="1843" w:type="dxa"/>
          </w:tcPr>
          <w:p w14:paraId="15F3ADBE" w14:textId="77777777" w:rsidR="00747827" w:rsidRPr="00890175" w:rsidRDefault="00747827" w:rsidP="00747827">
            <w:pPr>
              <w:jc w:val="both"/>
              <w:rPr>
                <w:rFonts w:ascii="Museo Sans 300" w:hAnsi="Museo Sans 300"/>
              </w:rPr>
            </w:pPr>
            <w:r w:rsidRPr="00890175">
              <w:rPr>
                <w:rFonts w:ascii="Museo Sans 300" w:hAnsi="Museo Sans 300"/>
              </w:rPr>
              <w:t>Si, para títulos físicos.</w:t>
            </w:r>
          </w:p>
        </w:tc>
      </w:tr>
      <w:tr w:rsidR="00747827" w:rsidRPr="00890175" w14:paraId="48D31B18" w14:textId="77777777" w:rsidTr="00392E43">
        <w:trPr>
          <w:cantSplit/>
          <w:trHeight w:val="576"/>
        </w:trPr>
        <w:tc>
          <w:tcPr>
            <w:tcW w:w="2479" w:type="dxa"/>
          </w:tcPr>
          <w:p w14:paraId="4AAEBC6C" w14:textId="77777777" w:rsidR="00747827" w:rsidRPr="00890175" w:rsidRDefault="00747827" w:rsidP="00747827">
            <w:pPr>
              <w:tabs>
                <w:tab w:val="num" w:pos="1080"/>
              </w:tabs>
              <w:jc w:val="both"/>
              <w:rPr>
                <w:rFonts w:ascii="Museo Sans 300" w:hAnsi="Museo Sans 300"/>
                <w:b/>
              </w:rPr>
            </w:pPr>
            <w:r w:rsidRPr="00890175">
              <w:rPr>
                <w:rFonts w:ascii="Museo Sans 300" w:hAnsi="Museo Sans 300"/>
                <w:b/>
              </w:rPr>
              <w:t xml:space="preserve">CÓDIGO DE MOVIMIENTO </w:t>
            </w:r>
          </w:p>
        </w:tc>
        <w:tc>
          <w:tcPr>
            <w:tcW w:w="4678" w:type="dxa"/>
          </w:tcPr>
          <w:p w14:paraId="2C7F61E3" w14:textId="77777777" w:rsidR="00747827" w:rsidRPr="00890175" w:rsidRDefault="00747827" w:rsidP="00747827">
            <w:pPr>
              <w:jc w:val="both"/>
              <w:rPr>
                <w:rFonts w:ascii="Museo Sans 300" w:hAnsi="Museo Sans 300"/>
              </w:rPr>
            </w:pPr>
            <w:r w:rsidRPr="00890175">
              <w:rPr>
                <w:rFonts w:ascii="Museo Sans 300" w:hAnsi="Museo Sans 300"/>
              </w:rPr>
              <w:t>Se deberá especificar el código de operación destinado por la entidad de custodia, para determinada actividad.</w:t>
            </w:r>
          </w:p>
        </w:tc>
        <w:tc>
          <w:tcPr>
            <w:tcW w:w="1843" w:type="dxa"/>
          </w:tcPr>
          <w:p w14:paraId="2DDB1576" w14:textId="77777777" w:rsidR="00747827" w:rsidRPr="00890175" w:rsidRDefault="00747827" w:rsidP="00747827">
            <w:pPr>
              <w:jc w:val="both"/>
              <w:rPr>
                <w:rFonts w:ascii="Museo Sans 300" w:hAnsi="Museo Sans 300"/>
              </w:rPr>
            </w:pPr>
            <w:r w:rsidRPr="00890175">
              <w:rPr>
                <w:rFonts w:ascii="Museo Sans 300" w:hAnsi="Museo Sans 300"/>
              </w:rPr>
              <w:t>Si</w:t>
            </w:r>
          </w:p>
        </w:tc>
      </w:tr>
      <w:tr w:rsidR="00747827" w:rsidRPr="00890175" w14:paraId="071D2184" w14:textId="77777777" w:rsidTr="00392E43">
        <w:trPr>
          <w:cantSplit/>
          <w:trHeight w:val="651"/>
        </w:trPr>
        <w:tc>
          <w:tcPr>
            <w:tcW w:w="2479" w:type="dxa"/>
          </w:tcPr>
          <w:p w14:paraId="65C34FA4" w14:textId="77777777" w:rsidR="00747827" w:rsidRPr="00890175" w:rsidRDefault="00747827" w:rsidP="00747827">
            <w:pPr>
              <w:tabs>
                <w:tab w:val="num" w:pos="1080"/>
              </w:tabs>
              <w:jc w:val="both"/>
              <w:rPr>
                <w:rFonts w:ascii="Museo Sans 300" w:hAnsi="Museo Sans 300"/>
                <w:b/>
              </w:rPr>
            </w:pPr>
            <w:r w:rsidRPr="00890175">
              <w:rPr>
                <w:rFonts w:ascii="Museo Sans 300" w:hAnsi="Museo Sans 300"/>
                <w:b/>
              </w:rPr>
              <w:t>DESCRIPCION DE MOVIMIENTO</w:t>
            </w:r>
          </w:p>
        </w:tc>
        <w:tc>
          <w:tcPr>
            <w:tcW w:w="4678" w:type="dxa"/>
          </w:tcPr>
          <w:p w14:paraId="10D34450" w14:textId="77777777" w:rsidR="00747827" w:rsidRPr="00890175" w:rsidRDefault="00747827" w:rsidP="00747827">
            <w:pPr>
              <w:jc w:val="both"/>
              <w:rPr>
                <w:rFonts w:ascii="Museo Sans 300" w:hAnsi="Museo Sans 300"/>
              </w:rPr>
            </w:pPr>
            <w:r w:rsidRPr="00890175">
              <w:rPr>
                <w:rFonts w:ascii="Museo Sans 300" w:hAnsi="Museo Sans 300"/>
              </w:rPr>
              <w:t>Se deberá especificar una descripción del movimiento</w:t>
            </w:r>
          </w:p>
        </w:tc>
        <w:tc>
          <w:tcPr>
            <w:tcW w:w="1843" w:type="dxa"/>
          </w:tcPr>
          <w:p w14:paraId="13F05C99" w14:textId="77777777" w:rsidR="00747827" w:rsidRPr="00890175" w:rsidRDefault="00747827" w:rsidP="00747827">
            <w:pPr>
              <w:jc w:val="both"/>
              <w:rPr>
                <w:rFonts w:ascii="Museo Sans 300" w:hAnsi="Museo Sans 300"/>
              </w:rPr>
            </w:pPr>
            <w:r w:rsidRPr="00890175">
              <w:rPr>
                <w:rFonts w:ascii="Museo Sans 300" w:hAnsi="Museo Sans 300"/>
              </w:rPr>
              <w:t xml:space="preserve">Si </w:t>
            </w:r>
          </w:p>
        </w:tc>
      </w:tr>
      <w:tr w:rsidR="00747827" w:rsidRPr="00890175" w14:paraId="4232ACAE" w14:textId="77777777" w:rsidTr="00392E43">
        <w:trPr>
          <w:cantSplit/>
          <w:trHeight w:val="547"/>
        </w:trPr>
        <w:tc>
          <w:tcPr>
            <w:tcW w:w="2479" w:type="dxa"/>
          </w:tcPr>
          <w:p w14:paraId="039B86D2" w14:textId="77777777" w:rsidR="00747827" w:rsidRPr="00890175" w:rsidRDefault="00747827" w:rsidP="00747827">
            <w:pPr>
              <w:tabs>
                <w:tab w:val="num" w:pos="1080"/>
              </w:tabs>
              <w:jc w:val="both"/>
              <w:rPr>
                <w:rFonts w:ascii="Museo Sans 300" w:hAnsi="Museo Sans 300"/>
                <w:b/>
              </w:rPr>
            </w:pPr>
            <w:r w:rsidRPr="00890175">
              <w:rPr>
                <w:rFonts w:ascii="Museo Sans 300" w:hAnsi="Museo Sans 300"/>
                <w:b/>
              </w:rPr>
              <w:t>CUENTA ORIGEN</w:t>
            </w:r>
            <w:r w:rsidRPr="00890175">
              <w:rPr>
                <w:rFonts w:ascii="Museo Sans 300" w:hAnsi="Museo Sans 300"/>
              </w:rPr>
              <w:t xml:space="preserve"> </w:t>
            </w:r>
          </w:p>
        </w:tc>
        <w:tc>
          <w:tcPr>
            <w:tcW w:w="4678" w:type="dxa"/>
          </w:tcPr>
          <w:p w14:paraId="008FCCCE" w14:textId="77777777" w:rsidR="00747827" w:rsidRPr="00890175" w:rsidRDefault="00747827" w:rsidP="00747827">
            <w:pPr>
              <w:jc w:val="both"/>
              <w:rPr>
                <w:rFonts w:ascii="Museo Sans 300" w:hAnsi="Museo Sans 300"/>
              </w:rPr>
            </w:pPr>
            <w:r w:rsidRPr="00890175">
              <w:rPr>
                <w:rFonts w:ascii="Museo Sans 300" w:hAnsi="Museo Sans 300"/>
              </w:rPr>
              <w:t>Se deberá especificar la cuenta de donde provienen los instrumentos financieros.</w:t>
            </w:r>
          </w:p>
        </w:tc>
        <w:tc>
          <w:tcPr>
            <w:tcW w:w="1843" w:type="dxa"/>
          </w:tcPr>
          <w:p w14:paraId="27B0BC40" w14:textId="77777777" w:rsidR="00747827" w:rsidRPr="00890175" w:rsidRDefault="00747827" w:rsidP="00747827">
            <w:pPr>
              <w:jc w:val="both"/>
              <w:rPr>
                <w:rFonts w:ascii="Museo Sans 300" w:hAnsi="Museo Sans 300"/>
              </w:rPr>
            </w:pPr>
            <w:r w:rsidRPr="00890175">
              <w:rPr>
                <w:rFonts w:ascii="Museo Sans 300" w:hAnsi="Museo Sans 300"/>
              </w:rPr>
              <w:t>Si, cuando aplique.</w:t>
            </w:r>
          </w:p>
        </w:tc>
      </w:tr>
      <w:tr w:rsidR="00747827" w:rsidRPr="00890175" w14:paraId="3201FDD0" w14:textId="77777777" w:rsidTr="00392E43">
        <w:trPr>
          <w:cantSplit/>
          <w:trHeight w:val="569"/>
        </w:trPr>
        <w:tc>
          <w:tcPr>
            <w:tcW w:w="2479" w:type="dxa"/>
          </w:tcPr>
          <w:p w14:paraId="2D1774DA" w14:textId="77777777" w:rsidR="00747827" w:rsidRPr="00890175" w:rsidRDefault="00747827" w:rsidP="00747827">
            <w:pPr>
              <w:tabs>
                <w:tab w:val="num" w:pos="1080"/>
              </w:tabs>
              <w:jc w:val="both"/>
              <w:rPr>
                <w:rFonts w:ascii="Museo Sans 300" w:hAnsi="Museo Sans 300"/>
                <w:b/>
              </w:rPr>
            </w:pPr>
            <w:r w:rsidRPr="00890175">
              <w:rPr>
                <w:rFonts w:ascii="Museo Sans 300" w:hAnsi="Museo Sans 300"/>
                <w:b/>
              </w:rPr>
              <w:t>CUENTA DESTINO</w:t>
            </w:r>
            <w:r w:rsidRPr="00890175">
              <w:rPr>
                <w:rFonts w:ascii="Museo Sans 300" w:hAnsi="Museo Sans 300"/>
              </w:rPr>
              <w:t xml:space="preserve"> </w:t>
            </w:r>
          </w:p>
        </w:tc>
        <w:tc>
          <w:tcPr>
            <w:tcW w:w="4678" w:type="dxa"/>
          </w:tcPr>
          <w:p w14:paraId="77EAA50F" w14:textId="77777777" w:rsidR="00747827" w:rsidRPr="00890175" w:rsidRDefault="00747827" w:rsidP="00747827">
            <w:pPr>
              <w:jc w:val="both"/>
              <w:rPr>
                <w:rFonts w:ascii="Museo Sans 300" w:hAnsi="Museo Sans 300"/>
              </w:rPr>
            </w:pPr>
            <w:r w:rsidRPr="00890175">
              <w:rPr>
                <w:rFonts w:ascii="Museo Sans 300" w:hAnsi="Museo Sans 300"/>
              </w:rPr>
              <w:t>Se deberá especificar la cuenta de destino de los instrumentos financieros.</w:t>
            </w:r>
          </w:p>
        </w:tc>
        <w:tc>
          <w:tcPr>
            <w:tcW w:w="1843" w:type="dxa"/>
          </w:tcPr>
          <w:p w14:paraId="7FCB36CB" w14:textId="77777777" w:rsidR="00747827" w:rsidRPr="00890175" w:rsidRDefault="00747827" w:rsidP="00747827">
            <w:pPr>
              <w:jc w:val="both"/>
              <w:rPr>
                <w:rFonts w:ascii="Museo Sans 300" w:hAnsi="Museo Sans 300"/>
              </w:rPr>
            </w:pPr>
            <w:r w:rsidRPr="00890175">
              <w:rPr>
                <w:rFonts w:ascii="Museo Sans 300" w:hAnsi="Museo Sans 300"/>
              </w:rPr>
              <w:t>Si, cuando aplique.</w:t>
            </w:r>
          </w:p>
        </w:tc>
      </w:tr>
      <w:tr w:rsidR="00747827" w:rsidRPr="00890175" w14:paraId="7D623C16" w14:textId="77777777" w:rsidTr="00392E43">
        <w:trPr>
          <w:cantSplit/>
          <w:trHeight w:val="1159"/>
        </w:trPr>
        <w:tc>
          <w:tcPr>
            <w:tcW w:w="2479" w:type="dxa"/>
          </w:tcPr>
          <w:p w14:paraId="1172D5FA" w14:textId="77777777" w:rsidR="00747827" w:rsidRPr="00890175" w:rsidRDefault="00747827" w:rsidP="00747827">
            <w:pPr>
              <w:tabs>
                <w:tab w:val="num" w:pos="1080"/>
              </w:tabs>
              <w:jc w:val="both"/>
              <w:rPr>
                <w:rFonts w:ascii="Museo Sans 300" w:hAnsi="Museo Sans 300"/>
                <w:b/>
              </w:rPr>
            </w:pPr>
            <w:r w:rsidRPr="00890175">
              <w:rPr>
                <w:rFonts w:ascii="Museo Sans 300" w:hAnsi="Museo Sans 300"/>
                <w:b/>
              </w:rPr>
              <w:t>MONTO NOMINAL</w:t>
            </w:r>
          </w:p>
        </w:tc>
        <w:tc>
          <w:tcPr>
            <w:tcW w:w="4678" w:type="dxa"/>
          </w:tcPr>
          <w:p w14:paraId="7D87A13F" w14:textId="77777777" w:rsidR="00747827" w:rsidRPr="00890175" w:rsidRDefault="00747827" w:rsidP="00747827">
            <w:pPr>
              <w:tabs>
                <w:tab w:val="num" w:pos="1080"/>
              </w:tabs>
              <w:jc w:val="both"/>
              <w:rPr>
                <w:rFonts w:ascii="Museo Sans 300" w:hAnsi="Museo Sans 300"/>
              </w:rPr>
            </w:pPr>
            <w:r w:rsidRPr="00890175">
              <w:rPr>
                <w:rFonts w:ascii="Museo Sans 300" w:hAnsi="Museo Sans 300"/>
              </w:rPr>
              <w:t>Se deberá especificar lo siguiente:</w:t>
            </w:r>
          </w:p>
          <w:p w14:paraId="5741EE63" w14:textId="77777777" w:rsidR="00747827" w:rsidRPr="00890175" w:rsidRDefault="00747827" w:rsidP="00747827">
            <w:pPr>
              <w:tabs>
                <w:tab w:val="num" w:pos="1080"/>
              </w:tabs>
              <w:spacing w:before="120"/>
              <w:jc w:val="both"/>
              <w:rPr>
                <w:rFonts w:ascii="Museo Sans 300" w:hAnsi="Museo Sans 300"/>
              </w:rPr>
            </w:pPr>
            <w:r w:rsidRPr="00890175">
              <w:rPr>
                <w:rFonts w:ascii="Museo Sans 300" w:hAnsi="Museo Sans 300"/>
              </w:rPr>
              <w:t xml:space="preserve">En el caso de instrumentos de renta fija: </w:t>
            </w:r>
          </w:p>
          <w:p w14:paraId="17633996" w14:textId="77777777" w:rsidR="00747827" w:rsidRPr="00890175" w:rsidRDefault="00747827" w:rsidP="00747827">
            <w:pPr>
              <w:numPr>
                <w:ilvl w:val="0"/>
                <w:numId w:val="8"/>
              </w:numPr>
              <w:ind w:left="357" w:hanging="357"/>
              <w:jc w:val="both"/>
              <w:rPr>
                <w:rFonts w:ascii="Museo Sans 300" w:hAnsi="Museo Sans 300"/>
              </w:rPr>
            </w:pPr>
            <w:r w:rsidRPr="00890175">
              <w:rPr>
                <w:rFonts w:ascii="Museo Sans 300" w:hAnsi="Museo Sans 300"/>
              </w:rPr>
              <w:t>Títulos físicos, deberá especificarse el valor nominal de cada lámina del instrumento; y</w:t>
            </w:r>
          </w:p>
          <w:p w14:paraId="54A4FF5D" w14:textId="77777777" w:rsidR="00747827" w:rsidRPr="00890175" w:rsidRDefault="00747827" w:rsidP="00747827">
            <w:pPr>
              <w:numPr>
                <w:ilvl w:val="0"/>
                <w:numId w:val="8"/>
              </w:numPr>
              <w:ind w:left="357" w:hanging="357"/>
              <w:jc w:val="both"/>
              <w:rPr>
                <w:rFonts w:ascii="Museo Sans 300" w:hAnsi="Museo Sans 300"/>
              </w:rPr>
            </w:pPr>
            <w:r w:rsidRPr="00890175">
              <w:rPr>
                <w:rFonts w:ascii="Museo Sans 300" w:hAnsi="Museo Sans 300"/>
              </w:rPr>
              <w:t>Títulos representados por anotaciones en cuenta, deberá indicarse el monto nominal total.</w:t>
            </w:r>
          </w:p>
          <w:p w14:paraId="58E584C0" w14:textId="77777777" w:rsidR="00747827" w:rsidRPr="00890175" w:rsidRDefault="00747827" w:rsidP="00747827">
            <w:pPr>
              <w:jc w:val="both"/>
              <w:rPr>
                <w:rFonts w:ascii="Museo Sans 300" w:hAnsi="Museo Sans 300"/>
              </w:rPr>
            </w:pPr>
          </w:p>
          <w:p w14:paraId="78229E27" w14:textId="77777777" w:rsidR="00747827" w:rsidRPr="00890175" w:rsidRDefault="00747827" w:rsidP="00747827">
            <w:pPr>
              <w:jc w:val="both"/>
              <w:rPr>
                <w:rFonts w:ascii="Museo Sans 300" w:hAnsi="Museo Sans 300"/>
              </w:rPr>
            </w:pPr>
            <w:r w:rsidRPr="00890175">
              <w:rPr>
                <w:rFonts w:ascii="Museo Sans 300" w:hAnsi="Museo Sans 300"/>
              </w:rPr>
              <w:t>En el caso de instrumentos de renta variable, se deberá especificar el monto nominal total en custodia.</w:t>
            </w:r>
          </w:p>
        </w:tc>
        <w:tc>
          <w:tcPr>
            <w:tcW w:w="1843" w:type="dxa"/>
          </w:tcPr>
          <w:p w14:paraId="631A274A" w14:textId="77777777" w:rsidR="00747827" w:rsidRPr="00890175" w:rsidRDefault="00747827" w:rsidP="00747827">
            <w:pPr>
              <w:jc w:val="both"/>
              <w:rPr>
                <w:rFonts w:ascii="Museo Sans 300" w:hAnsi="Museo Sans 300"/>
              </w:rPr>
            </w:pPr>
            <w:r w:rsidRPr="00890175">
              <w:rPr>
                <w:rFonts w:ascii="Museo Sans 300" w:hAnsi="Museo Sans 300"/>
              </w:rPr>
              <w:t>Si</w:t>
            </w:r>
          </w:p>
        </w:tc>
      </w:tr>
    </w:tbl>
    <w:p w14:paraId="3CA82203" w14:textId="77777777" w:rsidR="00747827" w:rsidRPr="00890175" w:rsidRDefault="00747827" w:rsidP="00747827">
      <w:pPr>
        <w:tabs>
          <w:tab w:val="num" w:pos="1080"/>
        </w:tabs>
        <w:ind w:left="357" w:hanging="357"/>
        <w:jc w:val="both"/>
        <w:rPr>
          <w:rFonts w:ascii="Museo Sans 300" w:hAnsi="Museo Sans 300"/>
        </w:rPr>
      </w:pPr>
    </w:p>
    <w:p w14:paraId="192D970C" w14:textId="1BE0E77D" w:rsidR="00747827" w:rsidRPr="00890175" w:rsidRDefault="00747827" w:rsidP="00747827">
      <w:pPr>
        <w:spacing w:after="120"/>
        <w:jc w:val="both"/>
        <w:rPr>
          <w:rFonts w:ascii="Museo Sans 300" w:hAnsi="Museo Sans 300"/>
          <w:b/>
        </w:rPr>
      </w:pPr>
      <w:r w:rsidRPr="00890175">
        <w:rPr>
          <w:rFonts w:ascii="Museo Sans 300" w:hAnsi="Museo Sans 300"/>
        </w:rPr>
        <w:t>Cuando la información sea proporcionada a través de servicios web o aplicaciones, el contenido que ésta deberá cumplir será basado en el cuadro anterior, la cual será comunicada por la Superintendencia de acuerdo a lo establecido en el artículo 46 de las presentes Normas.</w:t>
      </w:r>
    </w:p>
    <w:p w14:paraId="0B2A0C57" w14:textId="77777777" w:rsidR="00AB3EBD" w:rsidRPr="00890175" w:rsidRDefault="00AB3EBD" w:rsidP="00A75DE4">
      <w:pPr>
        <w:rPr>
          <w:rFonts w:ascii="Museo Sans 300" w:hAnsi="Museo Sans 300"/>
        </w:rPr>
      </w:pPr>
    </w:p>
    <w:p w14:paraId="47675316" w14:textId="77777777" w:rsidR="00AB3EBD" w:rsidRPr="00890175" w:rsidRDefault="00AB3EBD" w:rsidP="00A75DE4">
      <w:pPr>
        <w:rPr>
          <w:rFonts w:ascii="Museo Sans 300" w:hAnsi="Museo Sans 300"/>
          <w:sz w:val="22"/>
          <w:szCs w:val="22"/>
        </w:rPr>
      </w:pPr>
    </w:p>
    <w:p w14:paraId="25BC0FFD" w14:textId="2376DD76" w:rsidR="004C3F21" w:rsidRPr="00890175" w:rsidRDefault="004C3F21" w:rsidP="00A75DE4">
      <w:pPr>
        <w:rPr>
          <w:rFonts w:ascii="Museo Sans 300" w:hAnsi="Museo Sans 300"/>
          <w:sz w:val="22"/>
          <w:szCs w:val="22"/>
        </w:rPr>
      </w:pPr>
    </w:p>
    <w:p w14:paraId="447A50B4" w14:textId="77777777" w:rsidR="004C3F21" w:rsidRPr="00890175" w:rsidRDefault="004C3F21" w:rsidP="00A75DE4">
      <w:pPr>
        <w:rPr>
          <w:rFonts w:ascii="Museo Sans 300" w:hAnsi="Museo Sans 300"/>
          <w:sz w:val="22"/>
          <w:szCs w:val="22"/>
        </w:rPr>
      </w:pPr>
    </w:p>
    <w:p w14:paraId="784FC786" w14:textId="77777777" w:rsidR="004C3F21" w:rsidRPr="00890175" w:rsidRDefault="004C3F21" w:rsidP="00A75DE4">
      <w:pPr>
        <w:rPr>
          <w:rFonts w:ascii="Museo Sans 300" w:hAnsi="Museo Sans 300"/>
          <w:sz w:val="22"/>
          <w:szCs w:val="22"/>
        </w:rPr>
      </w:pPr>
    </w:p>
    <w:p w14:paraId="72163A5A" w14:textId="77777777" w:rsidR="004C3F21" w:rsidRPr="00890175" w:rsidRDefault="004C3F21" w:rsidP="00A75DE4">
      <w:pPr>
        <w:rPr>
          <w:rFonts w:ascii="Museo Sans 300" w:hAnsi="Museo Sans 300"/>
          <w:sz w:val="22"/>
          <w:szCs w:val="22"/>
        </w:rPr>
      </w:pPr>
    </w:p>
    <w:p w14:paraId="562072F7" w14:textId="30402619" w:rsidR="00747827" w:rsidRPr="00890175" w:rsidRDefault="00747827" w:rsidP="00A75DE4">
      <w:pPr>
        <w:rPr>
          <w:rFonts w:ascii="Museo Sans 300" w:hAnsi="Museo Sans 300"/>
          <w:sz w:val="22"/>
          <w:szCs w:val="22"/>
        </w:rPr>
      </w:pPr>
    </w:p>
    <w:p w14:paraId="08C95EA2" w14:textId="77777777" w:rsidR="00747827" w:rsidRPr="00890175" w:rsidRDefault="00747827" w:rsidP="00A75DE4">
      <w:pPr>
        <w:rPr>
          <w:rFonts w:ascii="Museo Sans 300" w:hAnsi="Museo Sans 300"/>
          <w:sz w:val="22"/>
          <w:szCs w:val="22"/>
        </w:rPr>
      </w:pPr>
    </w:p>
    <w:p w14:paraId="649146C3" w14:textId="77777777" w:rsidR="00747827" w:rsidRPr="00890175" w:rsidRDefault="00747827" w:rsidP="00A75DE4">
      <w:pPr>
        <w:rPr>
          <w:rFonts w:ascii="Museo Sans 300" w:hAnsi="Museo Sans 300"/>
          <w:sz w:val="22"/>
          <w:szCs w:val="22"/>
        </w:rPr>
      </w:pPr>
    </w:p>
    <w:p w14:paraId="3F5F9893" w14:textId="77777777" w:rsidR="00747827" w:rsidRPr="00890175" w:rsidRDefault="00747827" w:rsidP="00A75DE4">
      <w:pPr>
        <w:rPr>
          <w:rFonts w:ascii="Museo Sans 300" w:hAnsi="Museo Sans 300"/>
          <w:sz w:val="22"/>
          <w:szCs w:val="22"/>
        </w:rPr>
      </w:pPr>
    </w:p>
    <w:p w14:paraId="061A92CA" w14:textId="77777777" w:rsidR="00747827" w:rsidRPr="00890175" w:rsidRDefault="00747827" w:rsidP="00A75DE4">
      <w:pPr>
        <w:rPr>
          <w:rFonts w:ascii="Museo Sans 300" w:hAnsi="Museo Sans 300"/>
          <w:sz w:val="22"/>
          <w:szCs w:val="22"/>
        </w:rPr>
      </w:pPr>
    </w:p>
    <w:p w14:paraId="2B8A64E3" w14:textId="77777777" w:rsidR="00747827" w:rsidRPr="00890175" w:rsidRDefault="00747827" w:rsidP="00A75DE4">
      <w:pPr>
        <w:rPr>
          <w:rFonts w:ascii="Museo Sans 300" w:hAnsi="Museo Sans 300"/>
          <w:sz w:val="22"/>
          <w:szCs w:val="22"/>
        </w:rPr>
      </w:pPr>
    </w:p>
    <w:p w14:paraId="4AEC3D47" w14:textId="74397263" w:rsidR="002612AB" w:rsidRPr="00890175" w:rsidRDefault="002612AB" w:rsidP="002612AB">
      <w:pPr>
        <w:jc w:val="right"/>
        <w:rPr>
          <w:rFonts w:ascii="Museo Sans 300" w:hAnsi="Museo Sans 300"/>
          <w:b/>
        </w:rPr>
      </w:pPr>
      <w:r w:rsidRPr="00890175">
        <w:rPr>
          <w:rFonts w:ascii="Museo Sans 300" w:hAnsi="Museo Sans 300"/>
          <w:b/>
        </w:rPr>
        <w:lastRenderedPageBreak/>
        <w:t>Anexo No. 2</w:t>
      </w:r>
    </w:p>
    <w:p w14:paraId="63F79F83" w14:textId="77777777" w:rsidR="002612AB" w:rsidRPr="00890175" w:rsidRDefault="002612AB" w:rsidP="002612AB">
      <w:pPr>
        <w:jc w:val="both"/>
        <w:rPr>
          <w:rFonts w:ascii="Museo Sans 300" w:hAnsi="Museo Sans 300"/>
        </w:rPr>
      </w:pPr>
    </w:p>
    <w:p w14:paraId="2DAF52D0" w14:textId="0D6D8CFA" w:rsidR="002612AB" w:rsidRPr="00890175" w:rsidRDefault="002612AB" w:rsidP="002612AB">
      <w:pPr>
        <w:ind w:left="425"/>
        <w:contextualSpacing/>
        <w:jc w:val="center"/>
        <w:rPr>
          <w:rFonts w:ascii="Museo Sans 300" w:hAnsi="Museo Sans 300"/>
          <w:b/>
        </w:rPr>
      </w:pPr>
      <w:r w:rsidRPr="00890175">
        <w:rPr>
          <w:rFonts w:ascii="Museo Sans 300" w:hAnsi="Museo Sans 300"/>
          <w:b/>
        </w:rPr>
        <w:t xml:space="preserve">INFORME DEL INVENTARIO DE INSTRUMENTOS FINANCIEROS PERTENECIENTES A LOS FONDOS MANTENIDOS EN </w:t>
      </w:r>
      <w:r w:rsidR="00FE1221" w:rsidRPr="00890175">
        <w:rPr>
          <w:rFonts w:ascii="Museo Sans 300" w:hAnsi="Museo Sans 300"/>
          <w:b/>
        </w:rPr>
        <w:t xml:space="preserve">DEPÓSITO Y </w:t>
      </w:r>
      <w:r w:rsidRPr="00890175">
        <w:rPr>
          <w:rFonts w:ascii="Museo Sans 300" w:hAnsi="Museo Sans 300"/>
          <w:b/>
        </w:rPr>
        <w:t>CUSTODIA</w:t>
      </w:r>
    </w:p>
    <w:p w14:paraId="7A664980" w14:textId="77777777" w:rsidR="002612AB" w:rsidRPr="00890175" w:rsidRDefault="002612AB" w:rsidP="002612AB">
      <w:pPr>
        <w:spacing w:after="120"/>
        <w:rPr>
          <w:rFonts w:ascii="Museo Sans 300" w:hAnsi="Museo Sans 300"/>
        </w:rPr>
      </w:pPr>
      <w:r w:rsidRPr="00890175">
        <w:rPr>
          <w:rFonts w:ascii="Museo Sans 300" w:hAnsi="Museo Sans 300"/>
        </w:rPr>
        <w:t>La información a mostrar deberá cumplir con la siguiente estructura:</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7"/>
        <w:gridCol w:w="5812"/>
        <w:gridCol w:w="1559"/>
      </w:tblGrid>
      <w:tr w:rsidR="00216D5B" w:rsidRPr="00890175" w14:paraId="433BF983" w14:textId="77777777" w:rsidTr="00A375E6">
        <w:trPr>
          <w:tblHeader/>
          <w:jc w:val="center"/>
        </w:trPr>
        <w:tc>
          <w:tcPr>
            <w:tcW w:w="1867" w:type="dxa"/>
            <w:shd w:val="clear" w:color="auto" w:fill="D9D9D9"/>
          </w:tcPr>
          <w:p w14:paraId="411E9AE7" w14:textId="77777777" w:rsidR="00216D5B" w:rsidRPr="00890175" w:rsidRDefault="00216D5B" w:rsidP="00216D5B">
            <w:pPr>
              <w:tabs>
                <w:tab w:val="left" w:pos="0"/>
              </w:tabs>
              <w:suppressAutoHyphens/>
              <w:spacing w:line="240" w:lineRule="atLeast"/>
              <w:jc w:val="center"/>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DESCRIPCIÓN</w:t>
            </w:r>
          </w:p>
        </w:tc>
        <w:tc>
          <w:tcPr>
            <w:tcW w:w="5812" w:type="dxa"/>
            <w:shd w:val="clear" w:color="auto" w:fill="D9D9D9"/>
          </w:tcPr>
          <w:p w14:paraId="4E295CDE" w14:textId="77777777" w:rsidR="00216D5B" w:rsidRPr="00890175" w:rsidRDefault="00216D5B" w:rsidP="002612AB">
            <w:pPr>
              <w:tabs>
                <w:tab w:val="left" w:pos="-1440"/>
                <w:tab w:val="left" w:pos="-720"/>
              </w:tabs>
              <w:suppressAutoHyphens/>
              <w:spacing w:line="240" w:lineRule="atLeast"/>
              <w:jc w:val="center"/>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COMENTARIO</w:t>
            </w:r>
          </w:p>
        </w:tc>
        <w:tc>
          <w:tcPr>
            <w:tcW w:w="1559" w:type="dxa"/>
            <w:shd w:val="clear" w:color="auto" w:fill="D9D9D9"/>
          </w:tcPr>
          <w:p w14:paraId="23DC9F65" w14:textId="77777777" w:rsidR="00216D5B" w:rsidRPr="00890175" w:rsidRDefault="00216D5B" w:rsidP="002612AB">
            <w:pPr>
              <w:tabs>
                <w:tab w:val="left" w:pos="-1440"/>
                <w:tab w:val="left" w:pos="-720"/>
              </w:tabs>
              <w:suppressAutoHyphens/>
              <w:spacing w:line="240" w:lineRule="atLeast"/>
              <w:jc w:val="center"/>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MANDATORIO</w:t>
            </w:r>
          </w:p>
        </w:tc>
      </w:tr>
      <w:tr w:rsidR="00216D5B" w:rsidRPr="00890175" w14:paraId="47E665FD" w14:textId="77777777" w:rsidTr="00A375E6">
        <w:trPr>
          <w:trHeight w:val="335"/>
          <w:jc w:val="center"/>
        </w:trPr>
        <w:tc>
          <w:tcPr>
            <w:tcW w:w="1867" w:type="dxa"/>
          </w:tcPr>
          <w:p w14:paraId="6EE0009C"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CÓDIGO DE LA AFP</w:t>
            </w:r>
          </w:p>
        </w:tc>
        <w:tc>
          <w:tcPr>
            <w:tcW w:w="5812" w:type="dxa"/>
          </w:tcPr>
          <w:p w14:paraId="228461B3"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El código de la AFP asignado por la Superintendencia.</w:t>
            </w:r>
          </w:p>
        </w:tc>
        <w:tc>
          <w:tcPr>
            <w:tcW w:w="1559" w:type="dxa"/>
          </w:tcPr>
          <w:p w14:paraId="4BA4E1C6" w14:textId="5B473AB3" w:rsidR="00216D5B" w:rsidRPr="00890175" w:rsidRDefault="00EF5377"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p>
        </w:tc>
      </w:tr>
      <w:tr w:rsidR="00216D5B" w:rsidRPr="00890175" w14:paraId="334F34AF" w14:textId="77777777" w:rsidTr="00A375E6">
        <w:trPr>
          <w:trHeight w:val="315"/>
          <w:jc w:val="center"/>
        </w:trPr>
        <w:tc>
          <w:tcPr>
            <w:tcW w:w="1867" w:type="dxa"/>
          </w:tcPr>
          <w:p w14:paraId="6CE36709" w14:textId="77777777" w:rsidR="00216D5B" w:rsidRPr="00890175" w:rsidRDefault="00216D5B" w:rsidP="002612AB">
            <w:pPr>
              <w:tabs>
                <w:tab w:val="left" w:pos="-1440"/>
                <w:tab w:val="left" w:pos="-720"/>
              </w:tabs>
              <w:suppressAutoHyphens/>
              <w:spacing w:line="240" w:lineRule="atLeast"/>
              <w:jc w:val="both"/>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CÓDIGO ISIN</w:t>
            </w:r>
          </w:p>
        </w:tc>
        <w:tc>
          <w:tcPr>
            <w:tcW w:w="5812" w:type="dxa"/>
          </w:tcPr>
          <w:p w14:paraId="6AF4B316"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utilizar el código ISIN del instrumento financiero.</w:t>
            </w:r>
          </w:p>
        </w:tc>
        <w:tc>
          <w:tcPr>
            <w:tcW w:w="1559" w:type="dxa"/>
          </w:tcPr>
          <w:p w14:paraId="488745B5" w14:textId="77777777" w:rsidR="00216D5B" w:rsidRPr="00890175" w:rsidRDefault="00216D5B"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 xml:space="preserve">Si </w:t>
            </w:r>
          </w:p>
        </w:tc>
      </w:tr>
      <w:tr w:rsidR="00216D5B" w:rsidRPr="00890175" w14:paraId="607D64B7" w14:textId="77777777" w:rsidTr="00A375E6">
        <w:trPr>
          <w:trHeight w:val="558"/>
          <w:jc w:val="center"/>
        </w:trPr>
        <w:tc>
          <w:tcPr>
            <w:tcW w:w="1867" w:type="dxa"/>
          </w:tcPr>
          <w:p w14:paraId="00A4F0F9" w14:textId="77777777" w:rsidR="00216D5B" w:rsidRPr="00890175" w:rsidRDefault="00216D5B" w:rsidP="002612AB">
            <w:pPr>
              <w:tabs>
                <w:tab w:val="left" w:pos="-1440"/>
                <w:tab w:val="left" w:pos="-720"/>
              </w:tabs>
              <w:suppressAutoHyphens/>
              <w:spacing w:line="240" w:lineRule="atLeast"/>
              <w:jc w:val="both"/>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CÓDIGO TÍTULO</w:t>
            </w:r>
          </w:p>
        </w:tc>
        <w:tc>
          <w:tcPr>
            <w:tcW w:w="5812" w:type="dxa"/>
          </w:tcPr>
          <w:p w14:paraId="52BD3A4D"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utilizar el código de la emisión y tramo o serie, cuando sea posible, o el código ISIN.</w:t>
            </w:r>
          </w:p>
        </w:tc>
        <w:tc>
          <w:tcPr>
            <w:tcW w:w="1559" w:type="dxa"/>
          </w:tcPr>
          <w:p w14:paraId="40727E81" w14:textId="2DFBC1F4" w:rsidR="00216D5B" w:rsidRPr="00890175" w:rsidRDefault="00EF5377"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xml:space="preserve"> </w:t>
            </w:r>
          </w:p>
        </w:tc>
      </w:tr>
      <w:tr w:rsidR="00216D5B" w:rsidRPr="00890175" w14:paraId="27063954" w14:textId="77777777" w:rsidTr="00A375E6">
        <w:trPr>
          <w:trHeight w:val="735"/>
          <w:jc w:val="center"/>
        </w:trPr>
        <w:tc>
          <w:tcPr>
            <w:tcW w:w="1867" w:type="dxa"/>
            <w:shd w:val="clear" w:color="auto" w:fill="auto"/>
          </w:tcPr>
          <w:p w14:paraId="458DA974" w14:textId="77777777" w:rsidR="00216D5B" w:rsidRPr="00890175" w:rsidRDefault="00216D5B" w:rsidP="002612AB">
            <w:pPr>
              <w:tabs>
                <w:tab w:val="left" w:pos="-1440"/>
                <w:tab w:val="left" w:pos="-720"/>
              </w:tabs>
              <w:suppressAutoHyphens/>
              <w:spacing w:line="240" w:lineRule="atLeast"/>
              <w:jc w:val="both"/>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NÚMERO DE LAMINA</w:t>
            </w:r>
          </w:p>
        </w:tc>
        <w:tc>
          <w:tcPr>
            <w:tcW w:w="5812" w:type="dxa"/>
            <w:shd w:val="clear" w:color="auto" w:fill="auto"/>
          </w:tcPr>
          <w:p w14:paraId="66AAB356"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Para instrumentos físicos, se deberá especificar el número de la lámina informada.</w:t>
            </w:r>
          </w:p>
          <w:p w14:paraId="764E9828"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Para instrumentos desmaterializados, se dejará en blanco.</w:t>
            </w:r>
          </w:p>
        </w:tc>
        <w:tc>
          <w:tcPr>
            <w:tcW w:w="1559" w:type="dxa"/>
          </w:tcPr>
          <w:p w14:paraId="40303A2E" w14:textId="77777777" w:rsidR="00216D5B" w:rsidRPr="00890175" w:rsidRDefault="00216D5B"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 xml:space="preserve">Si </w:t>
            </w:r>
          </w:p>
        </w:tc>
      </w:tr>
      <w:tr w:rsidR="00216D5B" w:rsidRPr="00890175" w14:paraId="70B16150" w14:textId="77777777" w:rsidTr="00A375E6">
        <w:trPr>
          <w:trHeight w:val="651"/>
          <w:jc w:val="center"/>
        </w:trPr>
        <w:tc>
          <w:tcPr>
            <w:tcW w:w="1867" w:type="dxa"/>
            <w:shd w:val="clear" w:color="auto" w:fill="auto"/>
          </w:tcPr>
          <w:p w14:paraId="34D2007E" w14:textId="77777777" w:rsidR="00216D5B" w:rsidRPr="00890175" w:rsidRDefault="00216D5B" w:rsidP="002612AB">
            <w:pPr>
              <w:tabs>
                <w:tab w:val="left" w:pos="-1440"/>
                <w:tab w:val="left" w:pos="-720"/>
              </w:tabs>
              <w:suppressAutoHyphens/>
              <w:spacing w:line="240" w:lineRule="atLeast"/>
              <w:jc w:val="both"/>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CUENTA</w:t>
            </w:r>
          </w:p>
        </w:tc>
        <w:tc>
          <w:tcPr>
            <w:tcW w:w="5812" w:type="dxa"/>
            <w:shd w:val="clear" w:color="auto" w:fill="auto"/>
          </w:tcPr>
          <w:p w14:paraId="7769A55B"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de informar el número de la cuenta de valores asignada al Fondo de Pensiones de la AFP que corresponda.</w:t>
            </w:r>
          </w:p>
        </w:tc>
        <w:tc>
          <w:tcPr>
            <w:tcW w:w="1559" w:type="dxa"/>
          </w:tcPr>
          <w:p w14:paraId="2AF98E1E" w14:textId="77777777" w:rsidR="00216D5B" w:rsidRPr="00890175" w:rsidRDefault="00216D5B"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p>
        </w:tc>
      </w:tr>
      <w:tr w:rsidR="00216D5B" w:rsidRPr="00890175" w14:paraId="4118CB84" w14:textId="77777777" w:rsidTr="00A375E6">
        <w:trPr>
          <w:trHeight w:val="534"/>
          <w:jc w:val="center"/>
        </w:trPr>
        <w:tc>
          <w:tcPr>
            <w:tcW w:w="1867" w:type="dxa"/>
          </w:tcPr>
          <w:p w14:paraId="5FEF322C"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CANTIDAD DE LÁMINAS</w:t>
            </w:r>
          </w:p>
        </w:tc>
        <w:tc>
          <w:tcPr>
            <w:tcW w:w="5812" w:type="dxa"/>
          </w:tcPr>
          <w:p w14:paraId="7664A26A" w14:textId="77777777" w:rsidR="00216D5B" w:rsidRPr="00890175" w:rsidRDefault="00216D5B" w:rsidP="00951664">
            <w:pPr>
              <w:tabs>
                <w:tab w:val="left" w:pos="-1440"/>
                <w:tab w:val="left" w:pos="-720"/>
              </w:tabs>
              <w:suppressAutoHyphens/>
              <w:spacing w:after="120"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Para instrumentos de renta fija o renta variable se deberá especificar lo siguiente:</w:t>
            </w:r>
          </w:p>
          <w:p w14:paraId="0DB7B3F2" w14:textId="5B1C815D" w:rsidR="00216D5B" w:rsidRPr="00890175" w:rsidRDefault="00216D5B" w:rsidP="00CE0EF6">
            <w:pPr>
              <w:numPr>
                <w:ilvl w:val="0"/>
                <w:numId w:val="16"/>
              </w:numPr>
              <w:tabs>
                <w:tab w:val="left" w:pos="-1440"/>
                <w:tab w:val="left" w:pos="-720"/>
              </w:tabs>
              <w:suppressAutoHyphens/>
              <w:spacing w:line="240" w:lineRule="atLeast"/>
              <w:ind w:left="355"/>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En el caso de instrumentos físicos, se deberá informar la cantidad de láminas en custodia del instrum</w:t>
            </w:r>
            <w:r w:rsidR="00951664" w:rsidRPr="00890175">
              <w:rPr>
                <w:rFonts w:ascii="Museo Sans 300" w:hAnsi="Museo Sans 300"/>
                <w:bCs/>
                <w:spacing w:val="-3"/>
                <w:lang w:val="es-ES_tradnl" w:eastAsia="es-ES" w:bidi="he-IL"/>
              </w:rPr>
              <w:t>ento financiero correspondiente; y</w:t>
            </w:r>
          </w:p>
          <w:p w14:paraId="5B7F1312" w14:textId="77777777" w:rsidR="00216D5B" w:rsidRPr="00890175" w:rsidRDefault="00216D5B" w:rsidP="00CE0EF6">
            <w:pPr>
              <w:numPr>
                <w:ilvl w:val="0"/>
                <w:numId w:val="16"/>
              </w:numPr>
              <w:tabs>
                <w:tab w:val="left" w:pos="-1440"/>
                <w:tab w:val="left" w:pos="-720"/>
              </w:tabs>
              <w:suppressAutoHyphens/>
              <w:spacing w:line="240" w:lineRule="atLeast"/>
              <w:ind w:left="355"/>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 xml:space="preserve">Para instrumentos desmaterializados, se colocará 1. </w:t>
            </w:r>
          </w:p>
        </w:tc>
        <w:tc>
          <w:tcPr>
            <w:tcW w:w="1559" w:type="dxa"/>
          </w:tcPr>
          <w:p w14:paraId="350B704F" w14:textId="584EE102" w:rsidR="00216D5B" w:rsidRPr="00890175" w:rsidRDefault="00EF5377"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p>
        </w:tc>
      </w:tr>
      <w:tr w:rsidR="00216D5B" w:rsidRPr="00890175" w14:paraId="4D05B54C" w14:textId="77777777" w:rsidTr="00A375E6">
        <w:trPr>
          <w:trHeight w:val="556"/>
          <w:jc w:val="center"/>
        </w:trPr>
        <w:tc>
          <w:tcPr>
            <w:tcW w:w="1867" w:type="dxa"/>
          </w:tcPr>
          <w:p w14:paraId="6F446C2E"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NÚMERO LÁMINA DEL</w:t>
            </w:r>
          </w:p>
        </w:tc>
        <w:tc>
          <w:tcPr>
            <w:tcW w:w="5812" w:type="dxa"/>
          </w:tcPr>
          <w:p w14:paraId="2EF709C3"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especificar el número inicial de las láminas informadas.</w:t>
            </w:r>
          </w:p>
        </w:tc>
        <w:tc>
          <w:tcPr>
            <w:tcW w:w="1559" w:type="dxa"/>
          </w:tcPr>
          <w:p w14:paraId="563E4ACA" w14:textId="1FE31E4F" w:rsidR="00216D5B" w:rsidRPr="00890175" w:rsidRDefault="00EF5377"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en caso de títulos físicos.</w:t>
            </w:r>
          </w:p>
        </w:tc>
      </w:tr>
      <w:tr w:rsidR="00216D5B" w:rsidRPr="00890175" w14:paraId="5EDA4BCB" w14:textId="77777777" w:rsidTr="00A375E6">
        <w:trPr>
          <w:trHeight w:val="421"/>
          <w:jc w:val="center"/>
        </w:trPr>
        <w:tc>
          <w:tcPr>
            <w:tcW w:w="1867" w:type="dxa"/>
          </w:tcPr>
          <w:p w14:paraId="6F08FF1F"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NÚMERO LÁMINA AL</w:t>
            </w:r>
          </w:p>
        </w:tc>
        <w:tc>
          <w:tcPr>
            <w:tcW w:w="5812" w:type="dxa"/>
          </w:tcPr>
          <w:p w14:paraId="47303249"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especificar el número final de las láminas informadas.</w:t>
            </w:r>
          </w:p>
        </w:tc>
        <w:tc>
          <w:tcPr>
            <w:tcW w:w="1559" w:type="dxa"/>
          </w:tcPr>
          <w:p w14:paraId="1F05F543" w14:textId="2E3EC768" w:rsidR="00216D5B" w:rsidRPr="00890175" w:rsidRDefault="00EF5377"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en caso de títulos físicos.</w:t>
            </w:r>
          </w:p>
        </w:tc>
      </w:tr>
      <w:tr w:rsidR="00216D5B" w:rsidRPr="00890175" w14:paraId="18D838ED" w14:textId="77777777" w:rsidTr="00A375E6">
        <w:trPr>
          <w:trHeight w:val="471"/>
          <w:jc w:val="center"/>
        </w:trPr>
        <w:tc>
          <w:tcPr>
            <w:tcW w:w="1867" w:type="dxa"/>
          </w:tcPr>
          <w:p w14:paraId="779AA3D4" w14:textId="77777777" w:rsidR="00216D5B" w:rsidRPr="00890175" w:rsidRDefault="00216D5B" w:rsidP="002612AB">
            <w:pPr>
              <w:tabs>
                <w:tab w:val="left" w:pos="-1440"/>
                <w:tab w:val="left" w:pos="-720"/>
              </w:tabs>
              <w:suppressAutoHyphens/>
              <w:spacing w:line="240" w:lineRule="atLeast"/>
              <w:jc w:val="both"/>
              <w:rPr>
                <w:rFonts w:ascii="Museo Sans 300" w:hAnsi="Museo Sans 300"/>
                <w:b/>
                <w:bCs/>
                <w:spacing w:val="-3"/>
                <w:lang w:val="es-ES_tradnl" w:eastAsia="es-ES" w:bidi="he-IL"/>
              </w:rPr>
            </w:pPr>
            <w:r w:rsidRPr="00890175">
              <w:rPr>
                <w:rFonts w:ascii="Museo Sans 300" w:hAnsi="Museo Sans 300"/>
                <w:b/>
                <w:bCs/>
                <w:spacing w:val="-3"/>
                <w:lang w:val="es-ES_tradnl" w:eastAsia="es-ES" w:bidi="he-IL"/>
              </w:rPr>
              <w:t>CANTIDAD DE ACCIONES</w:t>
            </w:r>
          </w:p>
        </w:tc>
        <w:tc>
          <w:tcPr>
            <w:tcW w:w="5812" w:type="dxa"/>
          </w:tcPr>
          <w:p w14:paraId="028BEA3D"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Deberá especificarse la cantidad de acciones en custodia del instrumento financiero correspondiente.</w:t>
            </w:r>
          </w:p>
        </w:tc>
        <w:tc>
          <w:tcPr>
            <w:tcW w:w="1559" w:type="dxa"/>
          </w:tcPr>
          <w:p w14:paraId="4CA5E121" w14:textId="0F8381F2" w:rsidR="00216D5B" w:rsidRPr="00890175" w:rsidRDefault="00EF5377"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xml:space="preserve"> </w:t>
            </w:r>
          </w:p>
        </w:tc>
      </w:tr>
      <w:tr w:rsidR="00216D5B" w:rsidRPr="00890175" w14:paraId="16D15F24" w14:textId="77777777" w:rsidTr="00A375E6">
        <w:trPr>
          <w:jc w:val="center"/>
        </w:trPr>
        <w:tc>
          <w:tcPr>
            <w:tcW w:w="1867" w:type="dxa"/>
          </w:tcPr>
          <w:p w14:paraId="3A0CA05C"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CÓDIGO DE BÓVEDA</w:t>
            </w:r>
          </w:p>
          <w:p w14:paraId="1170AF1C"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p>
        </w:tc>
        <w:tc>
          <w:tcPr>
            <w:tcW w:w="5812" w:type="dxa"/>
          </w:tcPr>
          <w:p w14:paraId="2AFA75CD"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especificar el código de la bóveda en que están depositados los instrumentos financieros.</w:t>
            </w:r>
          </w:p>
        </w:tc>
        <w:tc>
          <w:tcPr>
            <w:tcW w:w="1559" w:type="dxa"/>
          </w:tcPr>
          <w:p w14:paraId="65860EE4" w14:textId="3B4549D3" w:rsidR="00216D5B" w:rsidRPr="00890175" w:rsidRDefault="00EF5377"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cuando existan subcustodios.</w:t>
            </w:r>
          </w:p>
        </w:tc>
      </w:tr>
      <w:tr w:rsidR="00216D5B" w:rsidRPr="00890175" w14:paraId="394B7860" w14:textId="77777777" w:rsidTr="00A375E6">
        <w:trPr>
          <w:trHeight w:val="308"/>
          <w:jc w:val="center"/>
        </w:trPr>
        <w:tc>
          <w:tcPr>
            <w:tcW w:w="1867" w:type="dxa"/>
          </w:tcPr>
          <w:p w14:paraId="793BA032"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NÚMERO DE RESGUARDO</w:t>
            </w:r>
          </w:p>
        </w:tc>
        <w:tc>
          <w:tcPr>
            <w:tcW w:w="5812" w:type="dxa"/>
          </w:tcPr>
          <w:p w14:paraId="7F7DA03C" w14:textId="77777777" w:rsidR="00216D5B" w:rsidRPr="00890175" w:rsidRDefault="00216D5B" w:rsidP="002612AB">
            <w:pPr>
              <w:tabs>
                <w:tab w:val="left" w:pos="-1440"/>
                <w:tab w:val="left" w:pos="-720"/>
              </w:tabs>
              <w:suppressAutoHyphens/>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Se deberá especificar el número del Resguardo de Valores en Custodia emitido por el depositario subcontratado a favor de la sociedad de depósito y custodia.</w:t>
            </w:r>
          </w:p>
        </w:tc>
        <w:tc>
          <w:tcPr>
            <w:tcW w:w="1559" w:type="dxa"/>
          </w:tcPr>
          <w:p w14:paraId="11792A97" w14:textId="7776D6A3" w:rsidR="00216D5B" w:rsidRPr="00890175" w:rsidRDefault="0087759C"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cuando aplique.</w:t>
            </w:r>
          </w:p>
        </w:tc>
      </w:tr>
      <w:tr w:rsidR="00216D5B" w:rsidRPr="00890175" w14:paraId="4ACA1B7F" w14:textId="77777777" w:rsidTr="00A375E6">
        <w:trPr>
          <w:trHeight w:val="1703"/>
          <w:jc w:val="center"/>
        </w:trPr>
        <w:tc>
          <w:tcPr>
            <w:tcW w:w="1867" w:type="dxa"/>
          </w:tcPr>
          <w:p w14:paraId="1F55DDB5" w14:textId="77777777" w:rsidR="00216D5B" w:rsidRPr="00890175" w:rsidRDefault="00216D5B" w:rsidP="002612AB">
            <w:pPr>
              <w:tabs>
                <w:tab w:val="left" w:pos="-1440"/>
                <w:tab w:val="left" w:pos="-720"/>
              </w:tabs>
              <w:suppressAutoHyphens/>
              <w:spacing w:line="240" w:lineRule="atLeast"/>
              <w:jc w:val="both"/>
              <w:rPr>
                <w:rFonts w:ascii="Museo Sans 300" w:hAnsi="Museo Sans 300"/>
                <w:bCs/>
                <w:spacing w:val="-3"/>
                <w:lang w:val="es-ES_tradnl" w:eastAsia="es-ES" w:bidi="he-IL"/>
              </w:rPr>
            </w:pPr>
            <w:r w:rsidRPr="00890175">
              <w:rPr>
                <w:rFonts w:ascii="Museo Sans 300" w:hAnsi="Museo Sans 300"/>
                <w:b/>
                <w:bCs/>
                <w:spacing w:val="-3"/>
                <w:lang w:val="es-ES_tradnl" w:eastAsia="es-ES" w:bidi="he-IL"/>
              </w:rPr>
              <w:t>MONTO NOMINAL</w:t>
            </w:r>
          </w:p>
        </w:tc>
        <w:tc>
          <w:tcPr>
            <w:tcW w:w="5812" w:type="dxa"/>
          </w:tcPr>
          <w:p w14:paraId="3C2732A2" w14:textId="77777777" w:rsidR="00216D5B" w:rsidRPr="00890175" w:rsidRDefault="00216D5B" w:rsidP="002612AB">
            <w:pPr>
              <w:tabs>
                <w:tab w:val="left" w:pos="-1440"/>
                <w:tab w:val="left" w:pos="-720"/>
              </w:tabs>
              <w:suppressAutoHyphens/>
              <w:spacing w:after="120"/>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 xml:space="preserve">Se deberá especificar para el caso de instrumentos de renta fija: </w:t>
            </w:r>
          </w:p>
          <w:p w14:paraId="46CE4E70" w14:textId="0878955F" w:rsidR="00216D5B" w:rsidRPr="00890175" w:rsidRDefault="00216D5B" w:rsidP="002612AB">
            <w:pPr>
              <w:numPr>
                <w:ilvl w:val="0"/>
                <w:numId w:val="15"/>
              </w:numPr>
              <w:tabs>
                <w:tab w:val="left" w:pos="-1440"/>
                <w:tab w:val="left" w:pos="-720"/>
              </w:tabs>
              <w:suppressAutoHyphens/>
              <w:ind w:left="425" w:hanging="425"/>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Títulos físicos, el monto nominal de cada lámina del instrumento; y</w:t>
            </w:r>
          </w:p>
          <w:p w14:paraId="73A3F381" w14:textId="77777777" w:rsidR="00216D5B" w:rsidRPr="00890175" w:rsidRDefault="00216D5B" w:rsidP="00951664">
            <w:pPr>
              <w:widowControl w:val="0"/>
              <w:numPr>
                <w:ilvl w:val="0"/>
                <w:numId w:val="15"/>
              </w:numPr>
              <w:tabs>
                <w:tab w:val="left" w:pos="-1440"/>
                <w:tab w:val="left" w:pos="-720"/>
              </w:tabs>
              <w:suppressAutoHyphens/>
              <w:ind w:left="425" w:hanging="425"/>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Títulos representados por anotaciones en cuenta, el monto nominal total.</w:t>
            </w:r>
          </w:p>
          <w:p w14:paraId="00D9709A" w14:textId="3FA7F982" w:rsidR="00216D5B" w:rsidRPr="00890175" w:rsidRDefault="00216D5B" w:rsidP="00951664">
            <w:pPr>
              <w:widowControl w:val="0"/>
              <w:tabs>
                <w:tab w:val="left" w:pos="-1440"/>
                <w:tab w:val="left" w:pos="-720"/>
              </w:tabs>
              <w:suppressAutoHyphens/>
              <w:jc w:val="both"/>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En el caso de instrumentos de renta variable, se deberá especificar el monto nominal del instrumento financiero.</w:t>
            </w:r>
          </w:p>
        </w:tc>
        <w:tc>
          <w:tcPr>
            <w:tcW w:w="1559" w:type="dxa"/>
          </w:tcPr>
          <w:p w14:paraId="30C171F4" w14:textId="7449B7D0" w:rsidR="00216D5B" w:rsidRPr="00890175" w:rsidRDefault="0087759C" w:rsidP="002612AB">
            <w:pPr>
              <w:tabs>
                <w:tab w:val="left" w:pos="-1440"/>
                <w:tab w:val="left" w:pos="-720"/>
              </w:tabs>
              <w:suppressAutoHyphens/>
              <w:spacing w:line="240" w:lineRule="atLeast"/>
              <w:rPr>
                <w:rFonts w:ascii="Museo Sans 300" w:hAnsi="Museo Sans 300"/>
                <w:bCs/>
                <w:spacing w:val="-3"/>
                <w:lang w:val="es-ES_tradnl" w:eastAsia="es-ES" w:bidi="he-IL"/>
              </w:rPr>
            </w:pPr>
            <w:r w:rsidRPr="00890175">
              <w:rPr>
                <w:rFonts w:ascii="Museo Sans 300" w:hAnsi="Museo Sans 300"/>
                <w:bCs/>
                <w:spacing w:val="-3"/>
                <w:lang w:val="es-ES_tradnl" w:eastAsia="es-ES" w:bidi="he-IL"/>
              </w:rPr>
              <w:t>Si</w:t>
            </w:r>
            <w:r w:rsidR="00216D5B" w:rsidRPr="00890175">
              <w:rPr>
                <w:rFonts w:ascii="Museo Sans 300" w:hAnsi="Museo Sans 300"/>
                <w:bCs/>
                <w:spacing w:val="-3"/>
                <w:lang w:val="es-ES_tradnl" w:eastAsia="es-ES" w:bidi="he-IL"/>
              </w:rPr>
              <w:t xml:space="preserve"> </w:t>
            </w:r>
          </w:p>
        </w:tc>
      </w:tr>
    </w:tbl>
    <w:p w14:paraId="481292BB" w14:textId="491398F9" w:rsidR="002612AB" w:rsidRPr="006D453F" w:rsidRDefault="002612AB" w:rsidP="00B6128F">
      <w:pPr>
        <w:widowControl w:val="0"/>
        <w:jc w:val="both"/>
        <w:rPr>
          <w:rFonts w:ascii="Museo Sans 300" w:hAnsi="Museo Sans 300"/>
        </w:rPr>
      </w:pPr>
      <w:r w:rsidRPr="00890175">
        <w:rPr>
          <w:rFonts w:ascii="Museo Sans 300" w:hAnsi="Museo Sans 300"/>
        </w:rPr>
        <w:t>Cuando la información sea proporcionada a través de servicios web, la estructura que deberá cumplir, será proporcionada por la Superintendencia de acuerdo a lo establecido en el artículo 4</w:t>
      </w:r>
      <w:r w:rsidR="00BF3DB3" w:rsidRPr="00890175">
        <w:rPr>
          <w:rFonts w:ascii="Museo Sans 300" w:hAnsi="Museo Sans 300"/>
        </w:rPr>
        <w:t>6</w:t>
      </w:r>
      <w:r w:rsidRPr="00890175">
        <w:rPr>
          <w:rFonts w:ascii="Museo Sans 300" w:hAnsi="Museo Sans 300"/>
        </w:rPr>
        <w:t xml:space="preserve"> de las presentes Norma</w:t>
      </w:r>
      <w:r w:rsidR="00F15A7A" w:rsidRPr="00890175">
        <w:rPr>
          <w:rFonts w:ascii="Museo Sans 300" w:hAnsi="Museo Sans 300"/>
        </w:rPr>
        <w:t>s</w:t>
      </w:r>
      <w:r w:rsidRPr="00890175">
        <w:rPr>
          <w:rFonts w:ascii="Museo Sans 300" w:hAnsi="Museo Sans 300"/>
        </w:rPr>
        <w:t>.</w:t>
      </w:r>
    </w:p>
    <w:sectPr w:rsidR="002612AB" w:rsidRPr="006D453F" w:rsidSect="00216D5B">
      <w:headerReference w:type="default" r:id="rId13"/>
      <w:footerReference w:type="even" r:id="rId14"/>
      <w:footerReference w:type="default" r:id="rId15"/>
      <w:pgSz w:w="12242" w:h="15842" w:code="1"/>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F736" w14:textId="77777777" w:rsidR="004138AE" w:rsidRDefault="004138AE" w:rsidP="007C221C">
      <w:r>
        <w:separator/>
      </w:r>
    </w:p>
  </w:endnote>
  <w:endnote w:type="continuationSeparator" w:id="0">
    <w:p w14:paraId="4D2B55DD" w14:textId="77777777" w:rsidR="004138AE" w:rsidRDefault="004138AE" w:rsidP="007C221C">
      <w:r>
        <w:continuationSeparator/>
      </w:r>
    </w:p>
  </w:endnote>
  <w:endnote w:type="continuationNotice" w:id="1">
    <w:p w14:paraId="4F97788F" w14:textId="77777777" w:rsidR="004138AE" w:rsidRDefault="00413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FD96" w14:textId="77777777" w:rsidR="007C3CCB" w:rsidRDefault="007C3C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CCFD97" w14:textId="77777777" w:rsidR="007C3CCB" w:rsidRDefault="007C3C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868"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97"/>
    </w:tblGrid>
    <w:tr w:rsidR="007C3CCB" w:rsidRPr="00DA0F64" w14:paraId="2EC5A2F4" w14:textId="77777777" w:rsidTr="002144D3">
      <w:trPr>
        <w:trHeight w:val="822"/>
        <w:jc w:val="center"/>
      </w:trPr>
      <w:tc>
        <w:tcPr>
          <w:tcW w:w="7371" w:type="dxa"/>
          <w:vAlign w:val="center"/>
        </w:tcPr>
        <w:p w14:paraId="4A1EDBB2" w14:textId="77777777" w:rsidR="007C3CCB" w:rsidRPr="006D453F" w:rsidRDefault="007C3CCB" w:rsidP="0031430F">
          <w:pPr>
            <w:pStyle w:val="Piedepgina"/>
            <w:jc w:val="center"/>
            <w:rPr>
              <w:rFonts w:ascii="Museo Sans 300" w:hAnsi="Museo Sans 300" w:cs="Arial"/>
              <w:color w:val="818284"/>
              <w:sz w:val="16"/>
              <w:szCs w:val="16"/>
            </w:rPr>
          </w:pPr>
          <w:r w:rsidRPr="006D453F">
            <w:rPr>
              <w:rFonts w:ascii="Museo Sans 300" w:hAnsi="Museo Sans 300" w:cs="Arial"/>
              <w:color w:val="818284"/>
              <w:sz w:val="16"/>
              <w:szCs w:val="16"/>
            </w:rPr>
            <w:t>Alameda Juan Pablo II, entre 15 y 17 Av. Norte, San Salvador, El Salvador.</w:t>
          </w:r>
        </w:p>
        <w:p w14:paraId="1CDF1103" w14:textId="77777777" w:rsidR="007C3CCB" w:rsidRPr="006D453F" w:rsidRDefault="007C3CCB" w:rsidP="0031430F">
          <w:pPr>
            <w:pStyle w:val="Piedepgina"/>
            <w:jc w:val="center"/>
            <w:rPr>
              <w:rFonts w:ascii="Museo Sans 300" w:hAnsi="Museo Sans 300" w:cs="Arial"/>
              <w:color w:val="818284"/>
              <w:sz w:val="16"/>
              <w:szCs w:val="16"/>
            </w:rPr>
          </w:pPr>
          <w:r w:rsidRPr="006D453F">
            <w:rPr>
              <w:rFonts w:ascii="Museo Sans 300" w:hAnsi="Museo Sans 300" w:cs="Arial"/>
              <w:color w:val="818284"/>
              <w:sz w:val="16"/>
              <w:szCs w:val="16"/>
            </w:rPr>
            <w:t>Tel. (503) 2281-8000</w:t>
          </w:r>
        </w:p>
        <w:p w14:paraId="349C4F4C" w14:textId="77777777" w:rsidR="007C3CCB" w:rsidRPr="006D453F" w:rsidRDefault="007C3CCB" w:rsidP="0031430F">
          <w:pPr>
            <w:pStyle w:val="Piedepgina"/>
            <w:jc w:val="center"/>
            <w:rPr>
              <w:rFonts w:ascii="Museo Sans 300" w:hAnsi="Museo Sans 300" w:cs="Arial"/>
              <w:color w:val="818284"/>
              <w:sz w:val="16"/>
              <w:szCs w:val="16"/>
            </w:rPr>
          </w:pPr>
          <w:r w:rsidRPr="006D453F">
            <w:rPr>
              <w:rFonts w:ascii="Museo Sans 300" w:hAnsi="Museo Sans 300" w:cs="Arial"/>
              <w:color w:val="818284"/>
              <w:sz w:val="16"/>
              <w:szCs w:val="16"/>
            </w:rPr>
            <w:t xml:space="preserve"> www.bcr.gob.sv</w:t>
          </w:r>
        </w:p>
      </w:tc>
      <w:tc>
        <w:tcPr>
          <w:tcW w:w="1497" w:type="dxa"/>
          <w:vAlign w:val="center"/>
        </w:tcPr>
        <w:p w14:paraId="6B9ADAB8" w14:textId="4B42FDBB" w:rsidR="007C3CCB" w:rsidRPr="006D453F" w:rsidRDefault="00810CF6" w:rsidP="0031430F">
          <w:pPr>
            <w:pStyle w:val="Piedepgina"/>
            <w:jc w:val="center"/>
            <w:rPr>
              <w:rFonts w:ascii="Museo Sans 300" w:hAnsi="Museo Sans 300" w:cs="Arial"/>
              <w:color w:val="818284"/>
              <w:sz w:val="16"/>
              <w:szCs w:val="16"/>
            </w:rPr>
          </w:pPr>
          <w:sdt>
            <w:sdtPr>
              <w:rPr>
                <w:rFonts w:ascii="Museo Sans 300" w:hAnsi="Museo Sans 300" w:cs="Arial"/>
                <w:sz w:val="16"/>
                <w:szCs w:val="16"/>
              </w:rPr>
              <w:id w:val="793412958"/>
              <w:docPartObj>
                <w:docPartGallery w:val="Page Numbers (Bottom of Page)"/>
                <w:docPartUnique/>
              </w:docPartObj>
            </w:sdtPr>
            <w:sdtEndPr/>
            <w:sdtContent>
              <w:sdt>
                <w:sdtPr>
                  <w:rPr>
                    <w:rFonts w:ascii="Museo Sans 300" w:hAnsi="Museo Sans 300" w:cs="Arial"/>
                    <w:sz w:val="16"/>
                    <w:szCs w:val="16"/>
                  </w:rPr>
                  <w:id w:val="-1056237229"/>
                  <w:docPartObj>
                    <w:docPartGallery w:val="Page Numbers (Top of Page)"/>
                    <w:docPartUnique/>
                  </w:docPartObj>
                </w:sdtPr>
                <w:sdtEndPr/>
                <w:sdtContent>
                  <w:r w:rsidR="007C3CCB" w:rsidRPr="006D453F">
                    <w:rPr>
                      <w:rFonts w:ascii="Museo Sans 300" w:hAnsi="Museo Sans 300" w:cs="Arial"/>
                      <w:color w:val="818284"/>
                      <w:sz w:val="16"/>
                      <w:szCs w:val="16"/>
                    </w:rPr>
                    <w:t xml:space="preserve">Página </w:t>
                  </w:r>
                  <w:r w:rsidR="007C3CCB" w:rsidRPr="006D453F">
                    <w:rPr>
                      <w:rFonts w:ascii="Museo Sans 300" w:hAnsi="Museo Sans 300" w:cs="Arial"/>
                      <w:color w:val="818284"/>
                      <w:sz w:val="16"/>
                      <w:szCs w:val="16"/>
                    </w:rPr>
                    <w:fldChar w:fldCharType="begin"/>
                  </w:r>
                  <w:r w:rsidR="007C3CCB" w:rsidRPr="006D453F">
                    <w:rPr>
                      <w:rFonts w:ascii="Museo Sans 300" w:hAnsi="Museo Sans 300" w:cs="Arial"/>
                      <w:color w:val="818284"/>
                      <w:sz w:val="16"/>
                      <w:szCs w:val="16"/>
                    </w:rPr>
                    <w:instrText>PAGE</w:instrText>
                  </w:r>
                  <w:r w:rsidR="007C3CCB" w:rsidRPr="006D453F">
                    <w:rPr>
                      <w:rFonts w:ascii="Museo Sans 300" w:hAnsi="Museo Sans 300" w:cs="Arial"/>
                      <w:color w:val="818284"/>
                      <w:sz w:val="16"/>
                      <w:szCs w:val="16"/>
                    </w:rPr>
                    <w:fldChar w:fldCharType="separate"/>
                  </w:r>
                  <w:r w:rsidR="000B6A0C" w:rsidRPr="006D453F">
                    <w:rPr>
                      <w:rFonts w:ascii="Museo Sans 300" w:hAnsi="Museo Sans 300" w:cs="Arial"/>
                      <w:noProof/>
                      <w:color w:val="818284"/>
                      <w:sz w:val="16"/>
                      <w:szCs w:val="16"/>
                    </w:rPr>
                    <w:t>1</w:t>
                  </w:r>
                  <w:r w:rsidR="007C3CCB" w:rsidRPr="006D453F">
                    <w:rPr>
                      <w:rFonts w:ascii="Museo Sans 300" w:hAnsi="Museo Sans 300" w:cs="Arial"/>
                      <w:color w:val="818284"/>
                      <w:sz w:val="16"/>
                      <w:szCs w:val="16"/>
                    </w:rPr>
                    <w:fldChar w:fldCharType="end"/>
                  </w:r>
                  <w:r w:rsidR="007C3CCB" w:rsidRPr="006D453F">
                    <w:rPr>
                      <w:rFonts w:ascii="Museo Sans 300" w:hAnsi="Museo Sans 300" w:cs="Arial"/>
                      <w:color w:val="818284"/>
                      <w:sz w:val="16"/>
                      <w:szCs w:val="16"/>
                    </w:rPr>
                    <w:t xml:space="preserve"> de </w:t>
                  </w:r>
                  <w:r w:rsidR="007C3CCB" w:rsidRPr="006D453F">
                    <w:rPr>
                      <w:rFonts w:ascii="Museo Sans 300" w:hAnsi="Museo Sans 300" w:cs="Arial"/>
                      <w:color w:val="818284"/>
                      <w:sz w:val="16"/>
                      <w:szCs w:val="16"/>
                    </w:rPr>
                    <w:fldChar w:fldCharType="begin"/>
                  </w:r>
                  <w:r w:rsidR="007C3CCB" w:rsidRPr="006D453F">
                    <w:rPr>
                      <w:rFonts w:ascii="Museo Sans 300" w:hAnsi="Museo Sans 300" w:cs="Arial"/>
                      <w:color w:val="818284"/>
                      <w:sz w:val="16"/>
                      <w:szCs w:val="16"/>
                    </w:rPr>
                    <w:instrText>NUMPAGES</w:instrText>
                  </w:r>
                  <w:r w:rsidR="007C3CCB" w:rsidRPr="006D453F">
                    <w:rPr>
                      <w:rFonts w:ascii="Museo Sans 300" w:hAnsi="Museo Sans 300" w:cs="Arial"/>
                      <w:color w:val="818284"/>
                      <w:sz w:val="16"/>
                      <w:szCs w:val="16"/>
                    </w:rPr>
                    <w:fldChar w:fldCharType="separate"/>
                  </w:r>
                  <w:r w:rsidR="000B6A0C" w:rsidRPr="006D453F">
                    <w:rPr>
                      <w:rFonts w:ascii="Museo Sans 300" w:hAnsi="Museo Sans 300" w:cs="Arial"/>
                      <w:noProof/>
                      <w:color w:val="818284"/>
                      <w:sz w:val="16"/>
                      <w:szCs w:val="16"/>
                    </w:rPr>
                    <w:t>16</w:t>
                  </w:r>
                  <w:r w:rsidR="007C3CCB" w:rsidRPr="006D453F">
                    <w:rPr>
                      <w:rFonts w:ascii="Museo Sans 300" w:hAnsi="Museo Sans 300" w:cs="Arial"/>
                      <w:color w:val="818284"/>
                      <w:sz w:val="16"/>
                      <w:szCs w:val="16"/>
                    </w:rPr>
                    <w:fldChar w:fldCharType="end"/>
                  </w:r>
                </w:sdtContent>
              </w:sdt>
            </w:sdtContent>
          </w:sdt>
        </w:p>
      </w:tc>
    </w:tr>
  </w:tbl>
  <w:p w14:paraId="70A497CF" w14:textId="77777777" w:rsidR="007C3CCB" w:rsidRPr="0031430F" w:rsidRDefault="007C3CCB" w:rsidP="003143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6B34" w14:textId="77777777" w:rsidR="004138AE" w:rsidRDefault="004138AE" w:rsidP="007C221C">
      <w:r>
        <w:separator/>
      </w:r>
    </w:p>
  </w:footnote>
  <w:footnote w:type="continuationSeparator" w:id="0">
    <w:p w14:paraId="511A6654" w14:textId="77777777" w:rsidR="004138AE" w:rsidRDefault="004138AE" w:rsidP="007C221C">
      <w:r>
        <w:continuationSeparator/>
      </w:r>
    </w:p>
  </w:footnote>
  <w:footnote w:type="continuationNotice" w:id="1">
    <w:p w14:paraId="7FA6F33A" w14:textId="77777777" w:rsidR="004138AE" w:rsidRDefault="00413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4960"/>
      <w:gridCol w:w="2119"/>
    </w:tblGrid>
    <w:tr w:rsidR="007C3CCB" w:rsidRPr="00165FE2" w14:paraId="5552F11E" w14:textId="77777777" w:rsidTr="00C9777D">
      <w:trPr>
        <w:trHeight w:val="383"/>
      </w:trPr>
      <w:tc>
        <w:tcPr>
          <w:tcW w:w="2243" w:type="dxa"/>
          <w:vAlign w:val="center"/>
        </w:tcPr>
        <w:p w14:paraId="5B39906A" w14:textId="54F54804" w:rsidR="007C3CCB" w:rsidRPr="00165FE2" w:rsidRDefault="007C3CCB" w:rsidP="00635461">
          <w:pPr>
            <w:tabs>
              <w:tab w:val="center" w:pos="4419"/>
              <w:tab w:val="right" w:pos="8838"/>
            </w:tabs>
            <w:jc w:val="center"/>
            <w:rPr>
              <w:rFonts w:ascii="Museo Sans 300" w:hAnsi="Museo Sans 300" w:cs="Arial"/>
              <w:color w:val="808080" w:themeColor="background1" w:themeShade="80"/>
              <w:sz w:val="18"/>
              <w:szCs w:val="18"/>
            </w:rPr>
          </w:pPr>
          <w:r w:rsidRPr="00165FE2">
            <w:rPr>
              <w:rFonts w:ascii="Museo Sans 300" w:hAnsi="Museo Sans 300" w:cs="Arial"/>
              <w:color w:val="808080" w:themeColor="background1" w:themeShade="80"/>
              <w:sz w:val="18"/>
              <w:szCs w:val="18"/>
            </w:rPr>
            <w:t>C</w:t>
          </w:r>
          <w:r w:rsidR="00F72856" w:rsidRPr="00165FE2">
            <w:rPr>
              <w:rFonts w:ascii="Museo Sans 300" w:hAnsi="Museo Sans 300" w:cs="Arial"/>
              <w:color w:val="808080" w:themeColor="background1" w:themeShade="80"/>
              <w:sz w:val="18"/>
              <w:szCs w:val="18"/>
            </w:rPr>
            <w:t>NBCR-</w:t>
          </w:r>
          <w:r w:rsidR="00DA0F64">
            <w:rPr>
              <w:rFonts w:ascii="Museo Sans 300" w:hAnsi="Museo Sans 300" w:cs="Arial"/>
              <w:color w:val="808080" w:themeColor="background1" w:themeShade="80"/>
              <w:sz w:val="18"/>
              <w:szCs w:val="18"/>
            </w:rPr>
            <w:t>11</w:t>
          </w:r>
          <w:r w:rsidRPr="00165FE2">
            <w:rPr>
              <w:rFonts w:ascii="Museo Sans 300" w:hAnsi="Museo Sans 300" w:cs="Arial"/>
              <w:color w:val="808080" w:themeColor="background1" w:themeShade="80"/>
              <w:sz w:val="18"/>
              <w:szCs w:val="18"/>
            </w:rPr>
            <w:t>/20</w:t>
          </w:r>
          <w:r w:rsidR="00DA0F64">
            <w:rPr>
              <w:rFonts w:ascii="Museo Sans 300" w:hAnsi="Museo Sans 300" w:cs="Arial"/>
              <w:color w:val="808080" w:themeColor="background1" w:themeShade="80"/>
              <w:sz w:val="18"/>
              <w:szCs w:val="18"/>
            </w:rPr>
            <w:t>22</w:t>
          </w:r>
        </w:p>
      </w:tc>
      <w:tc>
        <w:tcPr>
          <w:tcW w:w="4960" w:type="dxa"/>
          <w:vMerge w:val="restart"/>
          <w:vAlign w:val="center"/>
        </w:tcPr>
        <w:p w14:paraId="4A66065A" w14:textId="779B3789" w:rsidR="007C3CCB" w:rsidRPr="00165FE2" w:rsidRDefault="00DD4C63" w:rsidP="0031430F">
          <w:pPr>
            <w:jc w:val="center"/>
            <w:rPr>
              <w:rFonts w:ascii="Museo Sans 300" w:hAnsi="Museo Sans 300" w:cs="Arial"/>
              <w:color w:val="808080" w:themeColor="background1" w:themeShade="80"/>
              <w:sz w:val="18"/>
              <w:szCs w:val="18"/>
              <w:lang w:val="es-MX"/>
            </w:rPr>
          </w:pPr>
          <w:r>
            <w:rPr>
              <w:rFonts w:ascii="Museo Sans 300" w:hAnsi="Museo Sans 300" w:cs="Arial"/>
              <w:color w:val="808080" w:themeColor="background1" w:themeShade="80"/>
              <w:sz w:val="18"/>
              <w:szCs w:val="18"/>
              <w:lang w:val="es-MX"/>
            </w:rPr>
            <w:t>NSP-54</w:t>
          </w:r>
        </w:p>
        <w:p w14:paraId="470E8E5A" w14:textId="18AE8BE4" w:rsidR="007C3CCB" w:rsidRPr="00165FE2" w:rsidRDefault="007C3CCB" w:rsidP="0031430F">
          <w:pPr>
            <w:jc w:val="center"/>
            <w:rPr>
              <w:rFonts w:ascii="Museo Sans 300" w:hAnsi="Museo Sans 300" w:cs="Arial"/>
              <w:color w:val="808080" w:themeColor="background1" w:themeShade="80"/>
              <w:sz w:val="18"/>
              <w:szCs w:val="18"/>
              <w:lang w:val="es-MX"/>
            </w:rPr>
          </w:pPr>
          <w:r w:rsidRPr="00165FE2">
            <w:rPr>
              <w:rFonts w:ascii="Museo Sans 300" w:hAnsi="Museo Sans 300" w:cs="Arial"/>
              <w:color w:val="808080" w:themeColor="background1" w:themeShade="80"/>
              <w:sz w:val="18"/>
              <w:szCs w:val="18"/>
              <w:lang w:val="es-MX"/>
            </w:rPr>
            <w:t>NORMAS TÉCNICAS PARA EL DEPÓSITO Y CUSTODIA DE VALORES PARA EL SISTEMA DE PENSIONES</w:t>
          </w:r>
        </w:p>
      </w:tc>
      <w:tc>
        <w:tcPr>
          <w:tcW w:w="2119" w:type="dxa"/>
          <w:vMerge w:val="restart"/>
          <w:vAlign w:val="center"/>
        </w:tcPr>
        <w:p w14:paraId="1477DC81" w14:textId="5C68D95A" w:rsidR="007C3CCB" w:rsidRPr="00C9777D" w:rsidRDefault="00C9777D" w:rsidP="0031430F">
          <w:pPr>
            <w:tabs>
              <w:tab w:val="center" w:pos="4419"/>
              <w:tab w:val="right" w:pos="8838"/>
            </w:tabs>
            <w:jc w:val="center"/>
            <w:rPr>
              <w:rFonts w:ascii="Museo Sans 300" w:hAnsi="Museo Sans 300" w:cs="Arial"/>
              <w:sz w:val="18"/>
              <w:szCs w:val="18"/>
              <w:lang w:val="es-MX"/>
            </w:rPr>
          </w:pPr>
          <w:r w:rsidRPr="000554C6">
            <w:rPr>
              <w:rFonts w:ascii="Museo Sans 300" w:hAnsi="Museo Sans 300"/>
              <w:noProof/>
              <w:sz w:val="18"/>
              <w:szCs w:val="18"/>
            </w:rPr>
            <w:drawing>
              <wp:inline distT="0" distB="0" distL="0" distR="0" wp14:anchorId="3D673247" wp14:editId="3B00ACCD">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7C3CCB" w:rsidRPr="00165FE2" w14:paraId="6AB89DDB" w14:textId="77777777" w:rsidTr="00C9777D">
      <w:trPr>
        <w:trHeight w:val="377"/>
      </w:trPr>
      <w:tc>
        <w:tcPr>
          <w:tcW w:w="2243" w:type="dxa"/>
          <w:vAlign w:val="center"/>
        </w:tcPr>
        <w:p w14:paraId="69F8E4D6" w14:textId="34E6778F" w:rsidR="007C3CCB" w:rsidRPr="00165FE2" w:rsidRDefault="007C3CCB" w:rsidP="00635461">
          <w:pPr>
            <w:tabs>
              <w:tab w:val="center" w:pos="4419"/>
              <w:tab w:val="right" w:pos="8838"/>
            </w:tabs>
            <w:jc w:val="center"/>
            <w:rPr>
              <w:rFonts w:ascii="Museo Sans 300" w:hAnsi="Museo Sans 300" w:cs="Arial"/>
              <w:color w:val="808080" w:themeColor="background1" w:themeShade="80"/>
              <w:sz w:val="18"/>
              <w:szCs w:val="18"/>
            </w:rPr>
          </w:pPr>
          <w:r w:rsidRPr="00165FE2">
            <w:rPr>
              <w:rFonts w:ascii="Museo Sans 300" w:hAnsi="Museo Sans 300" w:cs="Arial"/>
              <w:color w:val="808080" w:themeColor="background1" w:themeShade="80"/>
              <w:sz w:val="18"/>
              <w:szCs w:val="18"/>
            </w:rPr>
            <w:t xml:space="preserve">Aprobación: </w:t>
          </w:r>
          <w:r w:rsidR="00DA0F64">
            <w:rPr>
              <w:rFonts w:ascii="Museo Sans 300" w:hAnsi="Museo Sans 300" w:cs="Arial"/>
              <w:color w:val="808080" w:themeColor="background1" w:themeShade="80"/>
              <w:sz w:val="18"/>
              <w:szCs w:val="18"/>
            </w:rPr>
            <w:t>30</w:t>
          </w:r>
          <w:r w:rsidRPr="00165FE2">
            <w:rPr>
              <w:rFonts w:ascii="Museo Sans 300" w:hAnsi="Museo Sans 300" w:cs="Arial"/>
              <w:color w:val="808080" w:themeColor="background1" w:themeShade="80"/>
              <w:sz w:val="18"/>
              <w:szCs w:val="18"/>
            </w:rPr>
            <w:t>/</w:t>
          </w:r>
          <w:r w:rsidR="00DA0F64">
            <w:rPr>
              <w:rFonts w:ascii="Museo Sans 300" w:hAnsi="Museo Sans 300" w:cs="Arial"/>
              <w:color w:val="808080" w:themeColor="background1" w:themeShade="80"/>
              <w:sz w:val="18"/>
              <w:szCs w:val="18"/>
            </w:rPr>
            <w:t>12</w:t>
          </w:r>
          <w:r w:rsidRPr="00165FE2">
            <w:rPr>
              <w:rFonts w:ascii="Museo Sans 300" w:hAnsi="Museo Sans 300" w:cs="Arial"/>
              <w:color w:val="808080" w:themeColor="background1" w:themeShade="80"/>
              <w:sz w:val="18"/>
              <w:szCs w:val="18"/>
            </w:rPr>
            <w:t>/20</w:t>
          </w:r>
          <w:r w:rsidR="00DA0F64">
            <w:rPr>
              <w:rFonts w:ascii="Museo Sans 300" w:hAnsi="Museo Sans 300" w:cs="Arial"/>
              <w:color w:val="808080" w:themeColor="background1" w:themeShade="80"/>
              <w:sz w:val="18"/>
              <w:szCs w:val="18"/>
            </w:rPr>
            <w:t>22</w:t>
          </w:r>
        </w:p>
      </w:tc>
      <w:tc>
        <w:tcPr>
          <w:tcW w:w="4960" w:type="dxa"/>
          <w:vMerge/>
          <w:vAlign w:val="center"/>
        </w:tcPr>
        <w:p w14:paraId="0C6FD6E3" w14:textId="77777777" w:rsidR="007C3CCB" w:rsidRPr="00165FE2" w:rsidRDefault="007C3CCB" w:rsidP="0031430F">
          <w:pPr>
            <w:tabs>
              <w:tab w:val="center" w:pos="4419"/>
              <w:tab w:val="right" w:pos="8838"/>
            </w:tabs>
            <w:jc w:val="center"/>
            <w:rPr>
              <w:rFonts w:ascii="Museo Sans 300" w:hAnsi="Museo Sans 300" w:cs="Arial"/>
              <w:sz w:val="18"/>
              <w:szCs w:val="18"/>
            </w:rPr>
          </w:pPr>
        </w:p>
      </w:tc>
      <w:tc>
        <w:tcPr>
          <w:tcW w:w="2119" w:type="dxa"/>
          <w:vMerge/>
          <w:vAlign w:val="center"/>
        </w:tcPr>
        <w:p w14:paraId="39938095" w14:textId="77777777" w:rsidR="007C3CCB" w:rsidRPr="00165FE2" w:rsidRDefault="007C3CCB" w:rsidP="0031430F">
          <w:pPr>
            <w:tabs>
              <w:tab w:val="center" w:pos="4419"/>
              <w:tab w:val="right" w:pos="8838"/>
            </w:tabs>
            <w:jc w:val="center"/>
            <w:rPr>
              <w:rFonts w:ascii="Museo Sans 300" w:hAnsi="Museo Sans 300" w:cs="Arial"/>
              <w:noProof/>
              <w:sz w:val="18"/>
              <w:szCs w:val="18"/>
            </w:rPr>
          </w:pPr>
        </w:p>
      </w:tc>
    </w:tr>
    <w:tr w:rsidR="007C3CCB" w:rsidRPr="00165FE2" w14:paraId="79043DD5" w14:textId="77777777" w:rsidTr="00C9777D">
      <w:trPr>
        <w:trHeight w:val="370"/>
      </w:trPr>
      <w:tc>
        <w:tcPr>
          <w:tcW w:w="2243" w:type="dxa"/>
          <w:vAlign w:val="center"/>
        </w:tcPr>
        <w:p w14:paraId="478CD092" w14:textId="79F041AC" w:rsidR="007C3CCB" w:rsidRPr="00165FE2" w:rsidRDefault="007C3CCB" w:rsidP="00635461">
          <w:pPr>
            <w:tabs>
              <w:tab w:val="center" w:pos="4419"/>
              <w:tab w:val="right" w:pos="8838"/>
            </w:tabs>
            <w:jc w:val="center"/>
            <w:rPr>
              <w:rFonts w:ascii="Museo Sans 300" w:hAnsi="Museo Sans 300" w:cs="Arial"/>
              <w:color w:val="808080" w:themeColor="background1" w:themeShade="80"/>
              <w:sz w:val="18"/>
              <w:szCs w:val="18"/>
            </w:rPr>
          </w:pPr>
          <w:r w:rsidRPr="00165FE2">
            <w:rPr>
              <w:rFonts w:ascii="Museo Sans 300" w:hAnsi="Museo Sans 300" w:cs="Arial"/>
              <w:color w:val="808080" w:themeColor="background1" w:themeShade="80"/>
              <w:sz w:val="18"/>
              <w:szCs w:val="18"/>
            </w:rPr>
            <w:t xml:space="preserve">Vigencia: </w:t>
          </w:r>
          <w:r w:rsidR="00DA0F64">
            <w:rPr>
              <w:rFonts w:ascii="Museo Sans 300" w:hAnsi="Museo Sans 300" w:cs="Arial"/>
              <w:color w:val="808080" w:themeColor="background1" w:themeShade="80"/>
              <w:sz w:val="18"/>
              <w:szCs w:val="18"/>
            </w:rPr>
            <w:t>30</w:t>
          </w:r>
          <w:r w:rsidRPr="00165FE2">
            <w:rPr>
              <w:rFonts w:ascii="Museo Sans 300" w:hAnsi="Museo Sans 300" w:cs="Arial"/>
              <w:color w:val="808080" w:themeColor="background1" w:themeShade="80"/>
              <w:sz w:val="18"/>
              <w:szCs w:val="18"/>
            </w:rPr>
            <w:t>/</w:t>
          </w:r>
          <w:r w:rsidR="00DA0F64">
            <w:rPr>
              <w:rFonts w:ascii="Museo Sans 300" w:hAnsi="Museo Sans 300" w:cs="Arial"/>
              <w:color w:val="808080" w:themeColor="background1" w:themeShade="80"/>
              <w:sz w:val="18"/>
              <w:szCs w:val="18"/>
            </w:rPr>
            <w:t>12</w:t>
          </w:r>
          <w:r w:rsidRPr="00165FE2">
            <w:rPr>
              <w:rFonts w:ascii="Museo Sans 300" w:hAnsi="Museo Sans 300" w:cs="Arial"/>
              <w:color w:val="808080" w:themeColor="background1" w:themeShade="80"/>
              <w:sz w:val="18"/>
              <w:szCs w:val="18"/>
            </w:rPr>
            <w:t>/20</w:t>
          </w:r>
          <w:r w:rsidR="00DA0F64">
            <w:rPr>
              <w:rFonts w:ascii="Museo Sans 300" w:hAnsi="Museo Sans 300" w:cs="Arial"/>
              <w:color w:val="808080" w:themeColor="background1" w:themeShade="80"/>
              <w:sz w:val="18"/>
              <w:szCs w:val="18"/>
            </w:rPr>
            <w:t>22</w:t>
          </w:r>
        </w:p>
      </w:tc>
      <w:tc>
        <w:tcPr>
          <w:tcW w:w="4960" w:type="dxa"/>
          <w:vMerge/>
          <w:vAlign w:val="center"/>
        </w:tcPr>
        <w:p w14:paraId="002A4E1B" w14:textId="77777777" w:rsidR="007C3CCB" w:rsidRPr="00165FE2" w:rsidRDefault="007C3CCB" w:rsidP="0031430F">
          <w:pPr>
            <w:tabs>
              <w:tab w:val="center" w:pos="4419"/>
              <w:tab w:val="right" w:pos="8838"/>
            </w:tabs>
            <w:jc w:val="center"/>
            <w:rPr>
              <w:rFonts w:ascii="Museo Sans 300" w:hAnsi="Museo Sans 300" w:cs="Arial"/>
              <w:sz w:val="18"/>
              <w:szCs w:val="18"/>
            </w:rPr>
          </w:pPr>
        </w:p>
      </w:tc>
      <w:tc>
        <w:tcPr>
          <w:tcW w:w="2119" w:type="dxa"/>
          <w:vMerge/>
          <w:vAlign w:val="center"/>
        </w:tcPr>
        <w:p w14:paraId="720305D9" w14:textId="77777777" w:rsidR="007C3CCB" w:rsidRPr="00165FE2" w:rsidRDefault="007C3CCB" w:rsidP="0031430F">
          <w:pPr>
            <w:tabs>
              <w:tab w:val="center" w:pos="4419"/>
              <w:tab w:val="right" w:pos="8838"/>
            </w:tabs>
            <w:jc w:val="center"/>
            <w:rPr>
              <w:rFonts w:ascii="Museo Sans 300" w:hAnsi="Museo Sans 300" w:cs="Arial"/>
              <w:sz w:val="18"/>
              <w:szCs w:val="18"/>
            </w:rPr>
          </w:pPr>
        </w:p>
      </w:tc>
    </w:tr>
  </w:tbl>
  <w:p w14:paraId="3F6A48FB" w14:textId="77777777" w:rsidR="007C3CCB" w:rsidRPr="0031430F" w:rsidRDefault="007C3CCB">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928EF250"/>
    <w:lvl w:ilvl="0" w:tplc="AD2C1954">
      <w:start w:val="1"/>
      <w:numFmt w:val="upperRoman"/>
      <w:lvlText w:val="%1."/>
      <w:lvlJc w:val="righ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21279"/>
    <w:multiLevelType w:val="hybridMultilevel"/>
    <w:tmpl w:val="E0A4B2B8"/>
    <w:lvl w:ilvl="0" w:tplc="ACF83E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7B7C98"/>
    <w:multiLevelType w:val="hybridMultilevel"/>
    <w:tmpl w:val="8E92E1DA"/>
    <w:lvl w:ilvl="0" w:tplc="FEF2181A">
      <w:start w:val="1"/>
      <w:numFmt w:val="decimal"/>
      <w:lvlText w:val="Art. %1.- "/>
      <w:lvlJc w:val="left"/>
      <w:pPr>
        <w:ind w:left="4046" w:hanging="360"/>
      </w:pPr>
      <w:rPr>
        <w:rFonts w:ascii="Museo Sans 300" w:hAnsi="Museo Sans 300" w:hint="default"/>
        <w:b/>
        <w:i w:val="0"/>
        <w:color w:val="auto"/>
        <w:sz w:val="22"/>
        <w:szCs w:val="20"/>
        <w:lang w:val="es-CR"/>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EC0A4F"/>
    <w:multiLevelType w:val="hybridMultilevel"/>
    <w:tmpl w:val="A4F0FA46"/>
    <w:lvl w:ilvl="0" w:tplc="17D47F4E">
      <w:start w:val="1"/>
      <w:numFmt w:val="lowerLetter"/>
      <w:lvlText w:val="%1)"/>
      <w:lvlJc w:val="left"/>
      <w:pPr>
        <w:ind w:left="502" w:hanging="360"/>
      </w:pPr>
      <w:rPr>
        <w:strike w:val="0"/>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15:restartNumberingAfterBreak="0">
    <w:nsid w:val="3F8E6305"/>
    <w:multiLevelType w:val="hybridMultilevel"/>
    <w:tmpl w:val="21BC799A"/>
    <w:lvl w:ilvl="0" w:tplc="A2CACB36">
      <w:start w:val="36"/>
      <w:numFmt w:val="decimal"/>
      <w:lvlText w:val="Art. %1.- "/>
      <w:lvlJc w:val="left"/>
      <w:pPr>
        <w:ind w:left="502" w:hanging="360"/>
      </w:pPr>
      <w:rPr>
        <w:rFonts w:ascii="Arial Narrow" w:hAnsi="Arial Narrow" w:hint="default"/>
        <w:b/>
        <w:i w:val="0"/>
        <w:color w:val="auto"/>
        <w:sz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1D01C45"/>
    <w:multiLevelType w:val="hybridMultilevel"/>
    <w:tmpl w:val="4D9014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834975"/>
    <w:multiLevelType w:val="hybridMultilevel"/>
    <w:tmpl w:val="D542FB52"/>
    <w:lvl w:ilvl="0" w:tplc="2974C1B6">
      <w:start w:val="1"/>
      <w:numFmt w:val="lowerLetter"/>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6F01C83"/>
    <w:multiLevelType w:val="singleLevel"/>
    <w:tmpl w:val="BE74023C"/>
    <w:lvl w:ilvl="0">
      <w:start w:val="8"/>
      <w:numFmt w:val="lowerRoman"/>
      <w:pStyle w:val="Ttulo1"/>
      <w:lvlText w:val="%1)"/>
      <w:lvlJc w:val="left"/>
      <w:pPr>
        <w:tabs>
          <w:tab w:val="num" w:pos="720"/>
        </w:tabs>
        <w:ind w:left="360" w:hanging="360"/>
      </w:pPr>
    </w:lvl>
  </w:abstractNum>
  <w:abstractNum w:abstractNumId="8" w15:restartNumberingAfterBreak="0">
    <w:nsid w:val="4E6075B6"/>
    <w:multiLevelType w:val="hybridMultilevel"/>
    <w:tmpl w:val="BBC277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72362F"/>
    <w:multiLevelType w:val="hybridMultilevel"/>
    <w:tmpl w:val="A81E0D90"/>
    <w:lvl w:ilvl="0" w:tplc="C6A4029C">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6044D2"/>
    <w:multiLevelType w:val="hybridMultilevel"/>
    <w:tmpl w:val="5F06D190"/>
    <w:lvl w:ilvl="0" w:tplc="6D62E48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370497C"/>
    <w:multiLevelType w:val="hybridMultilevel"/>
    <w:tmpl w:val="8724E2BC"/>
    <w:lvl w:ilvl="0" w:tplc="6D62E48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9B94715"/>
    <w:multiLevelType w:val="hybridMultilevel"/>
    <w:tmpl w:val="D868936C"/>
    <w:lvl w:ilvl="0" w:tplc="000AE320">
      <w:start w:val="37"/>
      <w:numFmt w:val="decimal"/>
      <w:lvlText w:val="Art. %1.- "/>
      <w:lvlJc w:val="left"/>
      <w:pPr>
        <w:ind w:left="1069" w:hanging="360"/>
      </w:pPr>
      <w:rPr>
        <w:rFonts w:ascii="Arial Narrow" w:hAnsi="Arial Narrow" w:hint="default"/>
        <w:b/>
        <w:i w:val="0"/>
        <w:strike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0A5C00"/>
    <w:multiLevelType w:val="hybridMultilevel"/>
    <w:tmpl w:val="4C8E4B94"/>
    <w:lvl w:ilvl="0" w:tplc="E2CAF2FA">
      <w:start w:val="1"/>
      <w:numFmt w:val="lowerLetter"/>
      <w:lvlText w:val="%1)"/>
      <w:lvlJc w:val="left"/>
      <w:pPr>
        <w:ind w:left="360" w:hanging="360"/>
      </w:pPr>
      <w:rPr>
        <w:rFonts w:ascii="Arial Narrow" w:eastAsia="Times New Roman" w:hAnsi="Arial Narrow" w:cs="Times New Roman"/>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B863400"/>
    <w:multiLevelType w:val="hybridMultilevel"/>
    <w:tmpl w:val="EB48DC14"/>
    <w:lvl w:ilvl="0" w:tplc="9C72570C">
      <w:start w:val="38"/>
      <w:numFmt w:val="decimal"/>
      <w:lvlText w:val="Art. %1.- "/>
      <w:lvlJc w:val="left"/>
      <w:pPr>
        <w:ind w:left="786"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9E3C51"/>
    <w:multiLevelType w:val="hybridMultilevel"/>
    <w:tmpl w:val="19D43460"/>
    <w:lvl w:ilvl="0" w:tplc="BFFEE3C0">
      <w:start w:val="1"/>
      <w:numFmt w:val="lowerLetter"/>
      <w:lvlText w:val="%1)"/>
      <w:lvlJc w:val="left"/>
      <w:pPr>
        <w:ind w:left="720" w:hanging="360"/>
      </w:pPr>
      <w:rPr>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E3826C5"/>
    <w:multiLevelType w:val="hybridMultilevel"/>
    <w:tmpl w:val="89A06260"/>
    <w:lvl w:ilvl="0" w:tplc="5A341A8C">
      <w:start w:val="1"/>
      <w:numFmt w:val="lowerLetter"/>
      <w:lvlText w:val="%1)"/>
      <w:lvlJc w:val="left"/>
      <w:pPr>
        <w:ind w:left="720" w:hanging="360"/>
      </w:pPr>
      <w:rPr>
        <w:rFonts w:ascii="Arial Narrow" w:hAnsi="Arial Narrow"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8E442D"/>
    <w:multiLevelType w:val="hybridMultilevel"/>
    <w:tmpl w:val="BA2EF1F0"/>
    <w:lvl w:ilvl="0" w:tplc="8D56B776">
      <w:start w:val="1"/>
      <w:numFmt w:val="upperRoman"/>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16cid:durableId="509755458">
    <w:abstractNumId w:val="3"/>
  </w:num>
  <w:num w:numId="2" w16cid:durableId="657150267">
    <w:abstractNumId w:val="6"/>
  </w:num>
  <w:num w:numId="3" w16cid:durableId="1735278683">
    <w:abstractNumId w:val="15"/>
  </w:num>
  <w:num w:numId="4" w16cid:durableId="1764911580">
    <w:abstractNumId w:val="17"/>
  </w:num>
  <w:num w:numId="5" w16cid:durableId="2040277574">
    <w:abstractNumId w:val="2"/>
  </w:num>
  <w:num w:numId="6" w16cid:durableId="7682734">
    <w:abstractNumId w:val="7"/>
  </w:num>
  <w:num w:numId="7" w16cid:durableId="2000376457">
    <w:abstractNumId w:val="9"/>
  </w:num>
  <w:num w:numId="8" w16cid:durableId="999236514">
    <w:abstractNumId w:val="13"/>
  </w:num>
  <w:num w:numId="9" w16cid:durableId="1968732955">
    <w:abstractNumId w:val="10"/>
  </w:num>
  <w:num w:numId="10" w16cid:durableId="505681214">
    <w:abstractNumId w:val="5"/>
  </w:num>
  <w:num w:numId="11" w16cid:durableId="468010517">
    <w:abstractNumId w:val="4"/>
  </w:num>
  <w:num w:numId="12" w16cid:durableId="133153">
    <w:abstractNumId w:val="12"/>
  </w:num>
  <w:num w:numId="13" w16cid:durableId="770394223">
    <w:abstractNumId w:val="14"/>
  </w:num>
  <w:num w:numId="14" w16cid:durableId="729036521">
    <w:abstractNumId w:val="8"/>
  </w:num>
  <w:num w:numId="15" w16cid:durableId="1819564557">
    <w:abstractNumId w:val="11"/>
  </w:num>
  <w:num w:numId="16" w16cid:durableId="1856993618">
    <w:abstractNumId w:val="1"/>
  </w:num>
  <w:num w:numId="17" w16cid:durableId="1606501514">
    <w:abstractNumId w:val="16"/>
  </w:num>
  <w:num w:numId="18" w16cid:durableId="134952256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17"/>
    <w:rsid w:val="00001876"/>
    <w:rsid w:val="000027C7"/>
    <w:rsid w:val="0000581E"/>
    <w:rsid w:val="00014191"/>
    <w:rsid w:val="0001559B"/>
    <w:rsid w:val="00017B01"/>
    <w:rsid w:val="00017E13"/>
    <w:rsid w:val="00023F8E"/>
    <w:rsid w:val="00032321"/>
    <w:rsid w:val="000329FE"/>
    <w:rsid w:val="00035467"/>
    <w:rsid w:val="00046E5D"/>
    <w:rsid w:val="00047287"/>
    <w:rsid w:val="00050451"/>
    <w:rsid w:val="00050AFB"/>
    <w:rsid w:val="00050EDE"/>
    <w:rsid w:val="00052878"/>
    <w:rsid w:val="00056CC4"/>
    <w:rsid w:val="00060C57"/>
    <w:rsid w:val="00062D5F"/>
    <w:rsid w:val="00063FEE"/>
    <w:rsid w:val="00065CF2"/>
    <w:rsid w:val="00065E1B"/>
    <w:rsid w:val="00070D47"/>
    <w:rsid w:val="0007234E"/>
    <w:rsid w:val="00072728"/>
    <w:rsid w:val="00073EFA"/>
    <w:rsid w:val="00075AAA"/>
    <w:rsid w:val="00077D01"/>
    <w:rsid w:val="0008069C"/>
    <w:rsid w:val="00082BD5"/>
    <w:rsid w:val="00082FC5"/>
    <w:rsid w:val="00086B93"/>
    <w:rsid w:val="0008727A"/>
    <w:rsid w:val="00093602"/>
    <w:rsid w:val="0009481C"/>
    <w:rsid w:val="00094F1B"/>
    <w:rsid w:val="000950E6"/>
    <w:rsid w:val="00097D5C"/>
    <w:rsid w:val="000A01CF"/>
    <w:rsid w:val="000A0B97"/>
    <w:rsid w:val="000A16AA"/>
    <w:rsid w:val="000A172F"/>
    <w:rsid w:val="000A1987"/>
    <w:rsid w:val="000A23AB"/>
    <w:rsid w:val="000B0396"/>
    <w:rsid w:val="000B2670"/>
    <w:rsid w:val="000B3AD8"/>
    <w:rsid w:val="000B5D4B"/>
    <w:rsid w:val="000B6350"/>
    <w:rsid w:val="000B6A0C"/>
    <w:rsid w:val="000C405F"/>
    <w:rsid w:val="000C6A96"/>
    <w:rsid w:val="000C7458"/>
    <w:rsid w:val="000C787B"/>
    <w:rsid w:val="000D058D"/>
    <w:rsid w:val="000D0A9B"/>
    <w:rsid w:val="000D3542"/>
    <w:rsid w:val="000D6E85"/>
    <w:rsid w:val="000D6F42"/>
    <w:rsid w:val="000E12FE"/>
    <w:rsid w:val="000E7286"/>
    <w:rsid w:val="000F154F"/>
    <w:rsid w:val="000F316E"/>
    <w:rsid w:val="00100B2C"/>
    <w:rsid w:val="00101D75"/>
    <w:rsid w:val="001060EF"/>
    <w:rsid w:val="00110D2C"/>
    <w:rsid w:val="00111A73"/>
    <w:rsid w:val="001138AD"/>
    <w:rsid w:val="0011399C"/>
    <w:rsid w:val="00114171"/>
    <w:rsid w:val="00115503"/>
    <w:rsid w:val="00116539"/>
    <w:rsid w:val="00116ABA"/>
    <w:rsid w:val="0012292C"/>
    <w:rsid w:val="0012299B"/>
    <w:rsid w:val="001229FD"/>
    <w:rsid w:val="001272D1"/>
    <w:rsid w:val="00127E01"/>
    <w:rsid w:val="001328C7"/>
    <w:rsid w:val="001357CA"/>
    <w:rsid w:val="00140E38"/>
    <w:rsid w:val="00157CD9"/>
    <w:rsid w:val="00163414"/>
    <w:rsid w:val="00165FE2"/>
    <w:rsid w:val="001668F9"/>
    <w:rsid w:val="00166CBE"/>
    <w:rsid w:val="001700D8"/>
    <w:rsid w:val="00173C8A"/>
    <w:rsid w:val="001742EE"/>
    <w:rsid w:val="001771EE"/>
    <w:rsid w:val="00180816"/>
    <w:rsid w:val="00184111"/>
    <w:rsid w:val="001964BB"/>
    <w:rsid w:val="001A02E8"/>
    <w:rsid w:val="001A0CC1"/>
    <w:rsid w:val="001A2CEB"/>
    <w:rsid w:val="001B0F7C"/>
    <w:rsid w:val="001B2473"/>
    <w:rsid w:val="001B2B3C"/>
    <w:rsid w:val="001B4A4F"/>
    <w:rsid w:val="001B7244"/>
    <w:rsid w:val="001C0D1A"/>
    <w:rsid w:val="001C1C6F"/>
    <w:rsid w:val="001C2D55"/>
    <w:rsid w:val="001C551B"/>
    <w:rsid w:val="001D08C5"/>
    <w:rsid w:val="001D142E"/>
    <w:rsid w:val="001D4817"/>
    <w:rsid w:val="001D4FFA"/>
    <w:rsid w:val="001D54B2"/>
    <w:rsid w:val="001E0159"/>
    <w:rsid w:val="001E3795"/>
    <w:rsid w:val="001E5627"/>
    <w:rsid w:val="001E7F35"/>
    <w:rsid w:val="001F1F12"/>
    <w:rsid w:val="001F2120"/>
    <w:rsid w:val="001F24A8"/>
    <w:rsid w:val="001F2896"/>
    <w:rsid w:val="001F2AC3"/>
    <w:rsid w:val="001F3B92"/>
    <w:rsid w:val="001F5C73"/>
    <w:rsid w:val="001F7474"/>
    <w:rsid w:val="00200138"/>
    <w:rsid w:val="0020113D"/>
    <w:rsid w:val="00201BB8"/>
    <w:rsid w:val="00205E90"/>
    <w:rsid w:val="00206775"/>
    <w:rsid w:val="00207353"/>
    <w:rsid w:val="0020745D"/>
    <w:rsid w:val="00211EAB"/>
    <w:rsid w:val="00212FCD"/>
    <w:rsid w:val="0021313F"/>
    <w:rsid w:val="00214023"/>
    <w:rsid w:val="002144D3"/>
    <w:rsid w:val="00214F2F"/>
    <w:rsid w:val="002156A4"/>
    <w:rsid w:val="00216D5B"/>
    <w:rsid w:val="0022134E"/>
    <w:rsid w:val="002223D8"/>
    <w:rsid w:val="0022470A"/>
    <w:rsid w:val="00230D2D"/>
    <w:rsid w:val="00231207"/>
    <w:rsid w:val="002351F2"/>
    <w:rsid w:val="00235699"/>
    <w:rsid w:val="00235B8E"/>
    <w:rsid w:val="002411DD"/>
    <w:rsid w:val="00243E8E"/>
    <w:rsid w:val="002444F1"/>
    <w:rsid w:val="00245A68"/>
    <w:rsid w:val="00245CF0"/>
    <w:rsid w:val="00247B0A"/>
    <w:rsid w:val="0025047D"/>
    <w:rsid w:val="00253290"/>
    <w:rsid w:val="00254AD6"/>
    <w:rsid w:val="00254F88"/>
    <w:rsid w:val="00255CC6"/>
    <w:rsid w:val="002565D8"/>
    <w:rsid w:val="002575F6"/>
    <w:rsid w:val="00257AE0"/>
    <w:rsid w:val="002612AB"/>
    <w:rsid w:val="002635F7"/>
    <w:rsid w:val="00265C95"/>
    <w:rsid w:val="0026657C"/>
    <w:rsid w:val="00271D13"/>
    <w:rsid w:val="002749BE"/>
    <w:rsid w:val="00274F33"/>
    <w:rsid w:val="00275F86"/>
    <w:rsid w:val="00276A1B"/>
    <w:rsid w:val="00281538"/>
    <w:rsid w:val="00282013"/>
    <w:rsid w:val="0028228E"/>
    <w:rsid w:val="00284F9C"/>
    <w:rsid w:val="002872AC"/>
    <w:rsid w:val="0029272C"/>
    <w:rsid w:val="00292AFF"/>
    <w:rsid w:val="002969FF"/>
    <w:rsid w:val="002A0C92"/>
    <w:rsid w:val="002A1B61"/>
    <w:rsid w:val="002A3597"/>
    <w:rsid w:val="002A3C84"/>
    <w:rsid w:val="002A6338"/>
    <w:rsid w:val="002A6BF9"/>
    <w:rsid w:val="002A7AB1"/>
    <w:rsid w:val="002B3C28"/>
    <w:rsid w:val="002B65E0"/>
    <w:rsid w:val="002B6761"/>
    <w:rsid w:val="002C1984"/>
    <w:rsid w:val="002C3C43"/>
    <w:rsid w:val="002C5F91"/>
    <w:rsid w:val="002D102C"/>
    <w:rsid w:val="002D2837"/>
    <w:rsid w:val="002D4546"/>
    <w:rsid w:val="002D50DC"/>
    <w:rsid w:val="002D7DB5"/>
    <w:rsid w:val="002D7ED8"/>
    <w:rsid w:val="002E2359"/>
    <w:rsid w:val="002E2F1E"/>
    <w:rsid w:val="002E3730"/>
    <w:rsid w:val="002E4061"/>
    <w:rsid w:val="002E4D91"/>
    <w:rsid w:val="002E777C"/>
    <w:rsid w:val="002F08FE"/>
    <w:rsid w:val="002F2418"/>
    <w:rsid w:val="002F3AEF"/>
    <w:rsid w:val="002F3C57"/>
    <w:rsid w:val="002F57E6"/>
    <w:rsid w:val="002F5AD2"/>
    <w:rsid w:val="002F5F1E"/>
    <w:rsid w:val="00300932"/>
    <w:rsid w:val="00304117"/>
    <w:rsid w:val="00306E5E"/>
    <w:rsid w:val="00307D9F"/>
    <w:rsid w:val="0031430F"/>
    <w:rsid w:val="00314A48"/>
    <w:rsid w:val="0031557F"/>
    <w:rsid w:val="003157A6"/>
    <w:rsid w:val="003208BF"/>
    <w:rsid w:val="003226B9"/>
    <w:rsid w:val="00322B6A"/>
    <w:rsid w:val="00330193"/>
    <w:rsid w:val="003352C6"/>
    <w:rsid w:val="00335C41"/>
    <w:rsid w:val="00336A29"/>
    <w:rsid w:val="00337462"/>
    <w:rsid w:val="00342DB2"/>
    <w:rsid w:val="00343617"/>
    <w:rsid w:val="00343B78"/>
    <w:rsid w:val="00343C99"/>
    <w:rsid w:val="00345C5E"/>
    <w:rsid w:val="00350089"/>
    <w:rsid w:val="00351238"/>
    <w:rsid w:val="0035205A"/>
    <w:rsid w:val="00353732"/>
    <w:rsid w:val="00356136"/>
    <w:rsid w:val="003610E3"/>
    <w:rsid w:val="00362908"/>
    <w:rsid w:val="00362AC0"/>
    <w:rsid w:val="00371D66"/>
    <w:rsid w:val="00373A43"/>
    <w:rsid w:val="00374E9C"/>
    <w:rsid w:val="00375FF4"/>
    <w:rsid w:val="00376DFB"/>
    <w:rsid w:val="00383347"/>
    <w:rsid w:val="00384087"/>
    <w:rsid w:val="00385D65"/>
    <w:rsid w:val="003877B1"/>
    <w:rsid w:val="00392BFB"/>
    <w:rsid w:val="003A0176"/>
    <w:rsid w:val="003A132B"/>
    <w:rsid w:val="003A1ADB"/>
    <w:rsid w:val="003A3188"/>
    <w:rsid w:val="003A4FD4"/>
    <w:rsid w:val="003A74E9"/>
    <w:rsid w:val="003B0AF3"/>
    <w:rsid w:val="003B2D4F"/>
    <w:rsid w:val="003B34B1"/>
    <w:rsid w:val="003B383B"/>
    <w:rsid w:val="003B46EE"/>
    <w:rsid w:val="003B5AB6"/>
    <w:rsid w:val="003C1579"/>
    <w:rsid w:val="003C2F63"/>
    <w:rsid w:val="003C5D1A"/>
    <w:rsid w:val="003C5E72"/>
    <w:rsid w:val="003C635C"/>
    <w:rsid w:val="003D1A72"/>
    <w:rsid w:val="003D28F8"/>
    <w:rsid w:val="003D3FC7"/>
    <w:rsid w:val="003D4DDB"/>
    <w:rsid w:val="003D4ED7"/>
    <w:rsid w:val="003D50D0"/>
    <w:rsid w:val="003D5A3F"/>
    <w:rsid w:val="003D66DB"/>
    <w:rsid w:val="003E02C0"/>
    <w:rsid w:val="003E0F7C"/>
    <w:rsid w:val="003E14C2"/>
    <w:rsid w:val="003E3C3F"/>
    <w:rsid w:val="003E40C2"/>
    <w:rsid w:val="003E7797"/>
    <w:rsid w:val="003E7E38"/>
    <w:rsid w:val="003F060F"/>
    <w:rsid w:val="003F11BC"/>
    <w:rsid w:val="003F1361"/>
    <w:rsid w:val="003F21FC"/>
    <w:rsid w:val="003F264F"/>
    <w:rsid w:val="003F2B38"/>
    <w:rsid w:val="003F3161"/>
    <w:rsid w:val="003F4EEC"/>
    <w:rsid w:val="003F5CF7"/>
    <w:rsid w:val="004010F9"/>
    <w:rsid w:val="004027B4"/>
    <w:rsid w:val="00410BF2"/>
    <w:rsid w:val="004138AE"/>
    <w:rsid w:val="004142B4"/>
    <w:rsid w:val="0041445C"/>
    <w:rsid w:val="00414763"/>
    <w:rsid w:val="0042099A"/>
    <w:rsid w:val="00420DEB"/>
    <w:rsid w:val="00424D0E"/>
    <w:rsid w:val="00430603"/>
    <w:rsid w:val="00433ACD"/>
    <w:rsid w:val="00433F47"/>
    <w:rsid w:val="00434784"/>
    <w:rsid w:val="004353EB"/>
    <w:rsid w:val="0044099A"/>
    <w:rsid w:val="00442586"/>
    <w:rsid w:val="00443421"/>
    <w:rsid w:val="004440B3"/>
    <w:rsid w:val="00445934"/>
    <w:rsid w:val="00450E1F"/>
    <w:rsid w:val="00451ED2"/>
    <w:rsid w:val="0045224E"/>
    <w:rsid w:val="00452802"/>
    <w:rsid w:val="004553D3"/>
    <w:rsid w:val="0045695B"/>
    <w:rsid w:val="00465052"/>
    <w:rsid w:val="00467173"/>
    <w:rsid w:val="00470A45"/>
    <w:rsid w:val="00471AC7"/>
    <w:rsid w:val="004734BE"/>
    <w:rsid w:val="0047500A"/>
    <w:rsid w:val="0047718B"/>
    <w:rsid w:val="00483658"/>
    <w:rsid w:val="00485305"/>
    <w:rsid w:val="0048539C"/>
    <w:rsid w:val="004901F5"/>
    <w:rsid w:val="00492024"/>
    <w:rsid w:val="0049260B"/>
    <w:rsid w:val="00494D95"/>
    <w:rsid w:val="00497960"/>
    <w:rsid w:val="00497F1D"/>
    <w:rsid w:val="004A4802"/>
    <w:rsid w:val="004A764D"/>
    <w:rsid w:val="004B2FCC"/>
    <w:rsid w:val="004B4DA6"/>
    <w:rsid w:val="004B51B6"/>
    <w:rsid w:val="004B597F"/>
    <w:rsid w:val="004B6D72"/>
    <w:rsid w:val="004B74E8"/>
    <w:rsid w:val="004C06E6"/>
    <w:rsid w:val="004C0A25"/>
    <w:rsid w:val="004C0A32"/>
    <w:rsid w:val="004C2965"/>
    <w:rsid w:val="004C2BB6"/>
    <w:rsid w:val="004C2D05"/>
    <w:rsid w:val="004C3F21"/>
    <w:rsid w:val="004C56AE"/>
    <w:rsid w:val="004C57A6"/>
    <w:rsid w:val="004D0470"/>
    <w:rsid w:val="004D27D8"/>
    <w:rsid w:val="004D69AB"/>
    <w:rsid w:val="004E002C"/>
    <w:rsid w:val="004E07DF"/>
    <w:rsid w:val="004E2D31"/>
    <w:rsid w:val="004E2DC3"/>
    <w:rsid w:val="004E37A6"/>
    <w:rsid w:val="004E5A75"/>
    <w:rsid w:val="004E6860"/>
    <w:rsid w:val="004E7DCD"/>
    <w:rsid w:val="004F01A1"/>
    <w:rsid w:val="004F0BBC"/>
    <w:rsid w:val="00502D9B"/>
    <w:rsid w:val="00506792"/>
    <w:rsid w:val="00511776"/>
    <w:rsid w:val="00512746"/>
    <w:rsid w:val="00513756"/>
    <w:rsid w:val="00515581"/>
    <w:rsid w:val="00520E25"/>
    <w:rsid w:val="0052193A"/>
    <w:rsid w:val="005231AC"/>
    <w:rsid w:val="005231AE"/>
    <w:rsid w:val="00525C05"/>
    <w:rsid w:val="00532F8A"/>
    <w:rsid w:val="0053557C"/>
    <w:rsid w:val="005378D4"/>
    <w:rsid w:val="005405A0"/>
    <w:rsid w:val="00544DCC"/>
    <w:rsid w:val="0054778A"/>
    <w:rsid w:val="005479CF"/>
    <w:rsid w:val="0055017A"/>
    <w:rsid w:val="005540CA"/>
    <w:rsid w:val="005567D2"/>
    <w:rsid w:val="005649BD"/>
    <w:rsid w:val="00564C43"/>
    <w:rsid w:val="00567FC0"/>
    <w:rsid w:val="005705DA"/>
    <w:rsid w:val="0057237C"/>
    <w:rsid w:val="00573BC0"/>
    <w:rsid w:val="00574F12"/>
    <w:rsid w:val="00575A0E"/>
    <w:rsid w:val="00581BC3"/>
    <w:rsid w:val="00582356"/>
    <w:rsid w:val="00585802"/>
    <w:rsid w:val="00591C52"/>
    <w:rsid w:val="0059245C"/>
    <w:rsid w:val="00592F2F"/>
    <w:rsid w:val="00593D07"/>
    <w:rsid w:val="00593ECE"/>
    <w:rsid w:val="005945A7"/>
    <w:rsid w:val="005A14AC"/>
    <w:rsid w:val="005A3544"/>
    <w:rsid w:val="005A3A5A"/>
    <w:rsid w:val="005A4540"/>
    <w:rsid w:val="005A504C"/>
    <w:rsid w:val="005A77E8"/>
    <w:rsid w:val="005B119D"/>
    <w:rsid w:val="005B2FBC"/>
    <w:rsid w:val="005B4FC8"/>
    <w:rsid w:val="005B564D"/>
    <w:rsid w:val="005C09F3"/>
    <w:rsid w:val="005C1BCF"/>
    <w:rsid w:val="005C1F3F"/>
    <w:rsid w:val="005C2259"/>
    <w:rsid w:val="005C29E6"/>
    <w:rsid w:val="005C2B73"/>
    <w:rsid w:val="005C3A5B"/>
    <w:rsid w:val="005C68F8"/>
    <w:rsid w:val="005D49A8"/>
    <w:rsid w:val="005D7C3E"/>
    <w:rsid w:val="005E09DB"/>
    <w:rsid w:val="005E0D81"/>
    <w:rsid w:val="005E166C"/>
    <w:rsid w:val="005E452F"/>
    <w:rsid w:val="005E482A"/>
    <w:rsid w:val="005E52BD"/>
    <w:rsid w:val="005E5684"/>
    <w:rsid w:val="005E61FE"/>
    <w:rsid w:val="005F09E7"/>
    <w:rsid w:val="005F29A1"/>
    <w:rsid w:val="005F3B2E"/>
    <w:rsid w:val="005F6F78"/>
    <w:rsid w:val="005F78AE"/>
    <w:rsid w:val="006005CB"/>
    <w:rsid w:val="006010A6"/>
    <w:rsid w:val="0060132C"/>
    <w:rsid w:val="00602955"/>
    <w:rsid w:val="006030DD"/>
    <w:rsid w:val="006037E7"/>
    <w:rsid w:val="006047B3"/>
    <w:rsid w:val="00605C65"/>
    <w:rsid w:val="006104A4"/>
    <w:rsid w:val="00610555"/>
    <w:rsid w:val="006150A2"/>
    <w:rsid w:val="00615A3C"/>
    <w:rsid w:val="00616267"/>
    <w:rsid w:val="006164C9"/>
    <w:rsid w:val="006176C3"/>
    <w:rsid w:val="00621364"/>
    <w:rsid w:val="006217C3"/>
    <w:rsid w:val="00622DF8"/>
    <w:rsid w:val="00623701"/>
    <w:rsid w:val="00630843"/>
    <w:rsid w:val="00631E03"/>
    <w:rsid w:val="00631EE5"/>
    <w:rsid w:val="00633917"/>
    <w:rsid w:val="00633D6B"/>
    <w:rsid w:val="00633F38"/>
    <w:rsid w:val="006353B2"/>
    <w:rsid w:val="00635461"/>
    <w:rsid w:val="00637F40"/>
    <w:rsid w:val="00642933"/>
    <w:rsid w:val="00642B09"/>
    <w:rsid w:val="00645950"/>
    <w:rsid w:val="00646BE1"/>
    <w:rsid w:val="00647AE2"/>
    <w:rsid w:val="00647BE4"/>
    <w:rsid w:val="00651F1D"/>
    <w:rsid w:val="006530D6"/>
    <w:rsid w:val="00655177"/>
    <w:rsid w:val="00661A96"/>
    <w:rsid w:val="00663618"/>
    <w:rsid w:val="0066461C"/>
    <w:rsid w:val="00665A1B"/>
    <w:rsid w:val="00670A67"/>
    <w:rsid w:val="006737B2"/>
    <w:rsid w:val="006747E0"/>
    <w:rsid w:val="00674DBB"/>
    <w:rsid w:val="0068084A"/>
    <w:rsid w:val="00684EE3"/>
    <w:rsid w:val="00686231"/>
    <w:rsid w:val="00690017"/>
    <w:rsid w:val="006A1A09"/>
    <w:rsid w:val="006A1A5C"/>
    <w:rsid w:val="006A1D32"/>
    <w:rsid w:val="006A7D1A"/>
    <w:rsid w:val="006B0893"/>
    <w:rsid w:val="006B09B5"/>
    <w:rsid w:val="006B0F94"/>
    <w:rsid w:val="006B2E1D"/>
    <w:rsid w:val="006B4D25"/>
    <w:rsid w:val="006B61C7"/>
    <w:rsid w:val="006B78C0"/>
    <w:rsid w:val="006C02B2"/>
    <w:rsid w:val="006C41EE"/>
    <w:rsid w:val="006C4A97"/>
    <w:rsid w:val="006D26EC"/>
    <w:rsid w:val="006D2899"/>
    <w:rsid w:val="006D3A54"/>
    <w:rsid w:val="006D453F"/>
    <w:rsid w:val="006D4A33"/>
    <w:rsid w:val="006E035D"/>
    <w:rsid w:val="006E081E"/>
    <w:rsid w:val="006E4C72"/>
    <w:rsid w:val="006E5263"/>
    <w:rsid w:val="006E5299"/>
    <w:rsid w:val="006E5DFF"/>
    <w:rsid w:val="006E6DD2"/>
    <w:rsid w:val="006E7ED3"/>
    <w:rsid w:val="006F0D22"/>
    <w:rsid w:val="006F6B97"/>
    <w:rsid w:val="006F710D"/>
    <w:rsid w:val="00700863"/>
    <w:rsid w:val="007025F6"/>
    <w:rsid w:val="007032E4"/>
    <w:rsid w:val="00705FAB"/>
    <w:rsid w:val="00710775"/>
    <w:rsid w:val="0071287B"/>
    <w:rsid w:val="00716677"/>
    <w:rsid w:val="00724383"/>
    <w:rsid w:val="007276C2"/>
    <w:rsid w:val="0073051A"/>
    <w:rsid w:val="00730FC8"/>
    <w:rsid w:val="0073144C"/>
    <w:rsid w:val="00733C40"/>
    <w:rsid w:val="00733EEC"/>
    <w:rsid w:val="00736576"/>
    <w:rsid w:val="0073695D"/>
    <w:rsid w:val="007410BA"/>
    <w:rsid w:val="007420BE"/>
    <w:rsid w:val="00744F19"/>
    <w:rsid w:val="00745995"/>
    <w:rsid w:val="00746368"/>
    <w:rsid w:val="00747827"/>
    <w:rsid w:val="00747C4F"/>
    <w:rsid w:val="00750C09"/>
    <w:rsid w:val="00753797"/>
    <w:rsid w:val="00754488"/>
    <w:rsid w:val="007561FD"/>
    <w:rsid w:val="00756E5F"/>
    <w:rsid w:val="00760A58"/>
    <w:rsid w:val="0076216F"/>
    <w:rsid w:val="00762ACF"/>
    <w:rsid w:val="00763038"/>
    <w:rsid w:val="00763C8E"/>
    <w:rsid w:val="00763D30"/>
    <w:rsid w:val="007642BA"/>
    <w:rsid w:val="00765EC9"/>
    <w:rsid w:val="00767D17"/>
    <w:rsid w:val="00772937"/>
    <w:rsid w:val="0077593E"/>
    <w:rsid w:val="00776CF0"/>
    <w:rsid w:val="00780F69"/>
    <w:rsid w:val="00782785"/>
    <w:rsid w:val="00783C94"/>
    <w:rsid w:val="00783D2C"/>
    <w:rsid w:val="00786CB7"/>
    <w:rsid w:val="00787728"/>
    <w:rsid w:val="007925D9"/>
    <w:rsid w:val="00792947"/>
    <w:rsid w:val="007933BA"/>
    <w:rsid w:val="00793CF8"/>
    <w:rsid w:val="00795771"/>
    <w:rsid w:val="007A237D"/>
    <w:rsid w:val="007A3774"/>
    <w:rsid w:val="007A4C15"/>
    <w:rsid w:val="007A5CCD"/>
    <w:rsid w:val="007A5DF8"/>
    <w:rsid w:val="007B4A3A"/>
    <w:rsid w:val="007B5C5F"/>
    <w:rsid w:val="007B5E89"/>
    <w:rsid w:val="007C00D7"/>
    <w:rsid w:val="007C1404"/>
    <w:rsid w:val="007C221C"/>
    <w:rsid w:val="007C3CCB"/>
    <w:rsid w:val="007C4CCC"/>
    <w:rsid w:val="007C6927"/>
    <w:rsid w:val="007C7B5E"/>
    <w:rsid w:val="007D0A12"/>
    <w:rsid w:val="007D15F9"/>
    <w:rsid w:val="007D18D5"/>
    <w:rsid w:val="007D70F1"/>
    <w:rsid w:val="007D7E21"/>
    <w:rsid w:val="007E00A3"/>
    <w:rsid w:val="007E176C"/>
    <w:rsid w:val="007E3218"/>
    <w:rsid w:val="007E7DF3"/>
    <w:rsid w:val="007F0610"/>
    <w:rsid w:val="007F2681"/>
    <w:rsid w:val="007F4F2A"/>
    <w:rsid w:val="007F56B2"/>
    <w:rsid w:val="007F704C"/>
    <w:rsid w:val="007F7AB9"/>
    <w:rsid w:val="0080108F"/>
    <w:rsid w:val="008068BA"/>
    <w:rsid w:val="00806FD8"/>
    <w:rsid w:val="008079D5"/>
    <w:rsid w:val="00807A3B"/>
    <w:rsid w:val="00810CF6"/>
    <w:rsid w:val="0081278D"/>
    <w:rsid w:val="00822D17"/>
    <w:rsid w:val="0082310F"/>
    <w:rsid w:val="008242D0"/>
    <w:rsid w:val="0083550B"/>
    <w:rsid w:val="00840AFD"/>
    <w:rsid w:val="008414AE"/>
    <w:rsid w:val="008441DC"/>
    <w:rsid w:val="00845704"/>
    <w:rsid w:val="008475C8"/>
    <w:rsid w:val="008478A0"/>
    <w:rsid w:val="00854CDF"/>
    <w:rsid w:val="0085679F"/>
    <w:rsid w:val="00857286"/>
    <w:rsid w:val="008604B8"/>
    <w:rsid w:val="00861F53"/>
    <w:rsid w:val="00866AB2"/>
    <w:rsid w:val="00870FCA"/>
    <w:rsid w:val="0087234E"/>
    <w:rsid w:val="0087759C"/>
    <w:rsid w:val="00880BE6"/>
    <w:rsid w:val="008811AB"/>
    <w:rsid w:val="00881801"/>
    <w:rsid w:val="0088208A"/>
    <w:rsid w:val="00885357"/>
    <w:rsid w:val="008862C4"/>
    <w:rsid w:val="008866D5"/>
    <w:rsid w:val="0088767A"/>
    <w:rsid w:val="00890175"/>
    <w:rsid w:val="008943E9"/>
    <w:rsid w:val="00894914"/>
    <w:rsid w:val="00895C86"/>
    <w:rsid w:val="008A2FE1"/>
    <w:rsid w:val="008A3D63"/>
    <w:rsid w:val="008A77E5"/>
    <w:rsid w:val="008B1333"/>
    <w:rsid w:val="008B1392"/>
    <w:rsid w:val="008B2B4B"/>
    <w:rsid w:val="008B2EDB"/>
    <w:rsid w:val="008B3471"/>
    <w:rsid w:val="008B78F1"/>
    <w:rsid w:val="008B7C8F"/>
    <w:rsid w:val="008C2628"/>
    <w:rsid w:val="008C2A78"/>
    <w:rsid w:val="008C7F9A"/>
    <w:rsid w:val="008D08CE"/>
    <w:rsid w:val="008D13C9"/>
    <w:rsid w:val="008D1E43"/>
    <w:rsid w:val="008D1FA6"/>
    <w:rsid w:val="008D2FF7"/>
    <w:rsid w:val="008D7EA7"/>
    <w:rsid w:val="008E0A2D"/>
    <w:rsid w:val="008E6893"/>
    <w:rsid w:val="008F0058"/>
    <w:rsid w:val="008F0701"/>
    <w:rsid w:val="008F16EC"/>
    <w:rsid w:val="008F1736"/>
    <w:rsid w:val="008F2FA8"/>
    <w:rsid w:val="008F30EC"/>
    <w:rsid w:val="008F481C"/>
    <w:rsid w:val="008F5CEE"/>
    <w:rsid w:val="008F7E46"/>
    <w:rsid w:val="00901E33"/>
    <w:rsid w:val="00905C6C"/>
    <w:rsid w:val="00910EB8"/>
    <w:rsid w:val="009116B2"/>
    <w:rsid w:val="00911A72"/>
    <w:rsid w:val="00911D9B"/>
    <w:rsid w:val="00915241"/>
    <w:rsid w:val="009237CA"/>
    <w:rsid w:val="009245A8"/>
    <w:rsid w:val="009269E4"/>
    <w:rsid w:val="00926A94"/>
    <w:rsid w:val="00930CDD"/>
    <w:rsid w:val="00931E60"/>
    <w:rsid w:val="00942109"/>
    <w:rsid w:val="0094617C"/>
    <w:rsid w:val="00951664"/>
    <w:rsid w:val="0095203E"/>
    <w:rsid w:val="0095292B"/>
    <w:rsid w:val="0095683E"/>
    <w:rsid w:val="00957726"/>
    <w:rsid w:val="00957B9D"/>
    <w:rsid w:val="00960953"/>
    <w:rsid w:val="00960B1B"/>
    <w:rsid w:val="009621C5"/>
    <w:rsid w:val="00962B48"/>
    <w:rsid w:val="0096508C"/>
    <w:rsid w:val="00970BEC"/>
    <w:rsid w:val="00977CBF"/>
    <w:rsid w:val="00980BEA"/>
    <w:rsid w:val="00982463"/>
    <w:rsid w:val="00983F17"/>
    <w:rsid w:val="0098536D"/>
    <w:rsid w:val="00986407"/>
    <w:rsid w:val="00986DFC"/>
    <w:rsid w:val="009911E1"/>
    <w:rsid w:val="00991A96"/>
    <w:rsid w:val="009A1569"/>
    <w:rsid w:val="009A38D6"/>
    <w:rsid w:val="009A454F"/>
    <w:rsid w:val="009B404D"/>
    <w:rsid w:val="009B5912"/>
    <w:rsid w:val="009B6863"/>
    <w:rsid w:val="009C4CA6"/>
    <w:rsid w:val="009D1CF6"/>
    <w:rsid w:val="009D45F0"/>
    <w:rsid w:val="009D695B"/>
    <w:rsid w:val="009D7AB0"/>
    <w:rsid w:val="009E0D1C"/>
    <w:rsid w:val="009E3272"/>
    <w:rsid w:val="009E6253"/>
    <w:rsid w:val="009E6B98"/>
    <w:rsid w:val="009E753F"/>
    <w:rsid w:val="009F0267"/>
    <w:rsid w:val="009F2CB7"/>
    <w:rsid w:val="009F565B"/>
    <w:rsid w:val="009F6007"/>
    <w:rsid w:val="009F6481"/>
    <w:rsid w:val="009F6C8C"/>
    <w:rsid w:val="00A01E86"/>
    <w:rsid w:val="00A021F8"/>
    <w:rsid w:val="00A06271"/>
    <w:rsid w:val="00A106A8"/>
    <w:rsid w:val="00A11001"/>
    <w:rsid w:val="00A111B1"/>
    <w:rsid w:val="00A14EBA"/>
    <w:rsid w:val="00A25AC5"/>
    <w:rsid w:val="00A27202"/>
    <w:rsid w:val="00A35EAA"/>
    <w:rsid w:val="00A375E6"/>
    <w:rsid w:val="00A40032"/>
    <w:rsid w:val="00A40631"/>
    <w:rsid w:val="00A4074E"/>
    <w:rsid w:val="00A4140A"/>
    <w:rsid w:val="00A42B33"/>
    <w:rsid w:val="00A44197"/>
    <w:rsid w:val="00A45F38"/>
    <w:rsid w:val="00A46FA6"/>
    <w:rsid w:val="00A473FA"/>
    <w:rsid w:val="00A52709"/>
    <w:rsid w:val="00A52D12"/>
    <w:rsid w:val="00A54AA5"/>
    <w:rsid w:val="00A6337A"/>
    <w:rsid w:val="00A65C98"/>
    <w:rsid w:val="00A7013A"/>
    <w:rsid w:val="00A70B0E"/>
    <w:rsid w:val="00A721A6"/>
    <w:rsid w:val="00A73349"/>
    <w:rsid w:val="00A733A7"/>
    <w:rsid w:val="00A75DE4"/>
    <w:rsid w:val="00A77600"/>
    <w:rsid w:val="00A855A5"/>
    <w:rsid w:val="00A877EB"/>
    <w:rsid w:val="00A95317"/>
    <w:rsid w:val="00AA391A"/>
    <w:rsid w:val="00AA609A"/>
    <w:rsid w:val="00AB0CEE"/>
    <w:rsid w:val="00AB0E2A"/>
    <w:rsid w:val="00AB3EBD"/>
    <w:rsid w:val="00AB6937"/>
    <w:rsid w:val="00AC03AC"/>
    <w:rsid w:val="00AC513E"/>
    <w:rsid w:val="00AC5F29"/>
    <w:rsid w:val="00AD2966"/>
    <w:rsid w:val="00AE2178"/>
    <w:rsid w:val="00AE325D"/>
    <w:rsid w:val="00AE6AA2"/>
    <w:rsid w:val="00AF14C0"/>
    <w:rsid w:val="00AF2A2E"/>
    <w:rsid w:val="00AF3953"/>
    <w:rsid w:val="00B00A3A"/>
    <w:rsid w:val="00B04671"/>
    <w:rsid w:val="00B07FF0"/>
    <w:rsid w:val="00B136D7"/>
    <w:rsid w:val="00B14A36"/>
    <w:rsid w:val="00B2246C"/>
    <w:rsid w:val="00B255AC"/>
    <w:rsid w:val="00B2567C"/>
    <w:rsid w:val="00B26965"/>
    <w:rsid w:val="00B26C58"/>
    <w:rsid w:val="00B30C0B"/>
    <w:rsid w:val="00B319AD"/>
    <w:rsid w:val="00B35421"/>
    <w:rsid w:val="00B35AA7"/>
    <w:rsid w:val="00B379E2"/>
    <w:rsid w:val="00B37BBF"/>
    <w:rsid w:val="00B41ED9"/>
    <w:rsid w:val="00B42B9C"/>
    <w:rsid w:val="00B44BA0"/>
    <w:rsid w:val="00B45326"/>
    <w:rsid w:val="00B45AAC"/>
    <w:rsid w:val="00B45BC9"/>
    <w:rsid w:val="00B52E1F"/>
    <w:rsid w:val="00B53002"/>
    <w:rsid w:val="00B542BA"/>
    <w:rsid w:val="00B552CB"/>
    <w:rsid w:val="00B57F54"/>
    <w:rsid w:val="00B60AD7"/>
    <w:rsid w:val="00B61238"/>
    <w:rsid w:val="00B6128F"/>
    <w:rsid w:val="00B61A37"/>
    <w:rsid w:val="00B629BD"/>
    <w:rsid w:val="00B64095"/>
    <w:rsid w:val="00B64AD6"/>
    <w:rsid w:val="00B65092"/>
    <w:rsid w:val="00B6588B"/>
    <w:rsid w:val="00B6646B"/>
    <w:rsid w:val="00B66746"/>
    <w:rsid w:val="00B72023"/>
    <w:rsid w:val="00B73970"/>
    <w:rsid w:val="00B81F56"/>
    <w:rsid w:val="00B82C8F"/>
    <w:rsid w:val="00B83C03"/>
    <w:rsid w:val="00B93669"/>
    <w:rsid w:val="00B93751"/>
    <w:rsid w:val="00B95B92"/>
    <w:rsid w:val="00B967BD"/>
    <w:rsid w:val="00BA0C03"/>
    <w:rsid w:val="00BB2426"/>
    <w:rsid w:val="00BC3E0D"/>
    <w:rsid w:val="00BC66B5"/>
    <w:rsid w:val="00BD2272"/>
    <w:rsid w:val="00BD2C3C"/>
    <w:rsid w:val="00BD44C8"/>
    <w:rsid w:val="00BD6B07"/>
    <w:rsid w:val="00BD76C2"/>
    <w:rsid w:val="00BE2F01"/>
    <w:rsid w:val="00BF1EB0"/>
    <w:rsid w:val="00BF3DB3"/>
    <w:rsid w:val="00BF4023"/>
    <w:rsid w:val="00BF66C6"/>
    <w:rsid w:val="00BF7F7C"/>
    <w:rsid w:val="00C00532"/>
    <w:rsid w:val="00C020A5"/>
    <w:rsid w:val="00C05866"/>
    <w:rsid w:val="00C06ABF"/>
    <w:rsid w:val="00C12DA6"/>
    <w:rsid w:val="00C13AE9"/>
    <w:rsid w:val="00C15740"/>
    <w:rsid w:val="00C20402"/>
    <w:rsid w:val="00C20806"/>
    <w:rsid w:val="00C31016"/>
    <w:rsid w:val="00C31767"/>
    <w:rsid w:val="00C400DC"/>
    <w:rsid w:val="00C40973"/>
    <w:rsid w:val="00C437DA"/>
    <w:rsid w:val="00C446C9"/>
    <w:rsid w:val="00C500BC"/>
    <w:rsid w:val="00C52442"/>
    <w:rsid w:val="00C57592"/>
    <w:rsid w:val="00C633E9"/>
    <w:rsid w:val="00C63622"/>
    <w:rsid w:val="00C64290"/>
    <w:rsid w:val="00C6699B"/>
    <w:rsid w:val="00C727CE"/>
    <w:rsid w:val="00C75645"/>
    <w:rsid w:val="00C7610C"/>
    <w:rsid w:val="00C762B7"/>
    <w:rsid w:val="00C766AC"/>
    <w:rsid w:val="00C77070"/>
    <w:rsid w:val="00C812FB"/>
    <w:rsid w:val="00C8225A"/>
    <w:rsid w:val="00C839CD"/>
    <w:rsid w:val="00C85333"/>
    <w:rsid w:val="00C85798"/>
    <w:rsid w:val="00C86DF7"/>
    <w:rsid w:val="00C87275"/>
    <w:rsid w:val="00C91FCE"/>
    <w:rsid w:val="00C92581"/>
    <w:rsid w:val="00C92FEE"/>
    <w:rsid w:val="00C94D00"/>
    <w:rsid w:val="00C969B0"/>
    <w:rsid w:val="00C9777D"/>
    <w:rsid w:val="00CA307B"/>
    <w:rsid w:val="00CA7EC8"/>
    <w:rsid w:val="00CB48F0"/>
    <w:rsid w:val="00CB4E2B"/>
    <w:rsid w:val="00CC3869"/>
    <w:rsid w:val="00CC65C3"/>
    <w:rsid w:val="00CC6879"/>
    <w:rsid w:val="00CD150D"/>
    <w:rsid w:val="00CE0EF6"/>
    <w:rsid w:val="00CE2EAA"/>
    <w:rsid w:val="00CE2FB1"/>
    <w:rsid w:val="00CE47A5"/>
    <w:rsid w:val="00CE6650"/>
    <w:rsid w:val="00CF582B"/>
    <w:rsid w:val="00CF76EE"/>
    <w:rsid w:val="00D0147C"/>
    <w:rsid w:val="00D016EF"/>
    <w:rsid w:val="00D01946"/>
    <w:rsid w:val="00D02B72"/>
    <w:rsid w:val="00D03DE3"/>
    <w:rsid w:val="00D049B4"/>
    <w:rsid w:val="00D06028"/>
    <w:rsid w:val="00D1249F"/>
    <w:rsid w:val="00D13FB2"/>
    <w:rsid w:val="00D13FCA"/>
    <w:rsid w:val="00D142B2"/>
    <w:rsid w:val="00D14746"/>
    <w:rsid w:val="00D157E0"/>
    <w:rsid w:val="00D1632E"/>
    <w:rsid w:val="00D2103D"/>
    <w:rsid w:val="00D21C2F"/>
    <w:rsid w:val="00D330DF"/>
    <w:rsid w:val="00D36492"/>
    <w:rsid w:val="00D43651"/>
    <w:rsid w:val="00D43E6C"/>
    <w:rsid w:val="00D4463B"/>
    <w:rsid w:val="00D469C2"/>
    <w:rsid w:val="00D47E4C"/>
    <w:rsid w:val="00D47F9D"/>
    <w:rsid w:val="00D50BE4"/>
    <w:rsid w:val="00D5445B"/>
    <w:rsid w:val="00D55A58"/>
    <w:rsid w:val="00D5731C"/>
    <w:rsid w:val="00D57F46"/>
    <w:rsid w:val="00D60D9A"/>
    <w:rsid w:val="00D61205"/>
    <w:rsid w:val="00D61EE6"/>
    <w:rsid w:val="00D65CD8"/>
    <w:rsid w:val="00D705CD"/>
    <w:rsid w:val="00D733C9"/>
    <w:rsid w:val="00D7414A"/>
    <w:rsid w:val="00D7465C"/>
    <w:rsid w:val="00D75270"/>
    <w:rsid w:val="00D76373"/>
    <w:rsid w:val="00D775C1"/>
    <w:rsid w:val="00D818C6"/>
    <w:rsid w:val="00D863B8"/>
    <w:rsid w:val="00D91C8F"/>
    <w:rsid w:val="00D93839"/>
    <w:rsid w:val="00D94FAA"/>
    <w:rsid w:val="00DA002D"/>
    <w:rsid w:val="00DA0F64"/>
    <w:rsid w:val="00DA30F8"/>
    <w:rsid w:val="00DA451A"/>
    <w:rsid w:val="00DA6805"/>
    <w:rsid w:val="00DB1B88"/>
    <w:rsid w:val="00DB3BCF"/>
    <w:rsid w:val="00DB55BB"/>
    <w:rsid w:val="00DB7C89"/>
    <w:rsid w:val="00DC0FCD"/>
    <w:rsid w:val="00DD020E"/>
    <w:rsid w:val="00DD1234"/>
    <w:rsid w:val="00DD28C1"/>
    <w:rsid w:val="00DD4C63"/>
    <w:rsid w:val="00DE3E8F"/>
    <w:rsid w:val="00DF001D"/>
    <w:rsid w:val="00DF12FE"/>
    <w:rsid w:val="00DF2403"/>
    <w:rsid w:val="00DF3C67"/>
    <w:rsid w:val="00E0034C"/>
    <w:rsid w:val="00E01061"/>
    <w:rsid w:val="00E049EC"/>
    <w:rsid w:val="00E06F73"/>
    <w:rsid w:val="00E12D4E"/>
    <w:rsid w:val="00E138DF"/>
    <w:rsid w:val="00E152FE"/>
    <w:rsid w:val="00E15628"/>
    <w:rsid w:val="00E20B73"/>
    <w:rsid w:val="00E2292E"/>
    <w:rsid w:val="00E249C1"/>
    <w:rsid w:val="00E274E1"/>
    <w:rsid w:val="00E35B59"/>
    <w:rsid w:val="00E35D07"/>
    <w:rsid w:val="00E373EB"/>
    <w:rsid w:val="00E42756"/>
    <w:rsid w:val="00E438E5"/>
    <w:rsid w:val="00E47ECE"/>
    <w:rsid w:val="00E52533"/>
    <w:rsid w:val="00E55AE9"/>
    <w:rsid w:val="00E57371"/>
    <w:rsid w:val="00E60A00"/>
    <w:rsid w:val="00E64A66"/>
    <w:rsid w:val="00E65572"/>
    <w:rsid w:val="00E65E50"/>
    <w:rsid w:val="00E70022"/>
    <w:rsid w:val="00E70AD0"/>
    <w:rsid w:val="00E723A9"/>
    <w:rsid w:val="00E72BD7"/>
    <w:rsid w:val="00E77834"/>
    <w:rsid w:val="00E778C1"/>
    <w:rsid w:val="00E80159"/>
    <w:rsid w:val="00E81CE0"/>
    <w:rsid w:val="00E83394"/>
    <w:rsid w:val="00E8500E"/>
    <w:rsid w:val="00E85671"/>
    <w:rsid w:val="00E86DF3"/>
    <w:rsid w:val="00E91D45"/>
    <w:rsid w:val="00E92019"/>
    <w:rsid w:val="00E93547"/>
    <w:rsid w:val="00EA32B0"/>
    <w:rsid w:val="00EA36F4"/>
    <w:rsid w:val="00EA4889"/>
    <w:rsid w:val="00EB0C17"/>
    <w:rsid w:val="00EB2CE6"/>
    <w:rsid w:val="00EB3A66"/>
    <w:rsid w:val="00EB4D2A"/>
    <w:rsid w:val="00EB530E"/>
    <w:rsid w:val="00EC114E"/>
    <w:rsid w:val="00EC1B8F"/>
    <w:rsid w:val="00EC1E79"/>
    <w:rsid w:val="00EC4453"/>
    <w:rsid w:val="00EC44EF"/>
    <w:rsid w:val="00EC5577"/>
    <w:rsid w:val="00EC606D"/>
    <w:rsid w:val="00ED7674"/>
    <w:rsid w:val="00EE0754"/>
    <w:rsid w:val="00EE0BFA"/>
    <w:rsid w:val="00EE0C6A"/>
    <w:rsid w:val="00EE3852"/>
    <w:rsid w:val="00EF1CE8"/>
    <w:rsid w:val="00EF3CDE"/>
    <w:rsid w:val="00EF5377"/>
    <w:rsid w:val="00EF5F80"/>
    <w:rsid w:val="00F0193C"/>
    <w:rsid w:val="00F01EDB"/>
    <w:rsid w:val="00F06CB9"/>
    <w:rsid w:val="00F07154"/>
    <w:rsid w:val="00F111C8"/>
    <w:rsid w:val="00F134EB"/>
    <w:rsid w:val="00F15A7A"/>
    <w:rsid w:val="00F214A8"/>
    <w:rsid w:val="00F27198"/>
    <w:rsid w:val="00F31F85"/>
    <w:rsid w:val="00F34457"/>
    <w:rsid w:val="00F35AD0"/>
    <w:rsid w:val="00F450F6"/>
    <w:rsid w:val="00F50AE7"/>
    <w:rsid w:val="00F51DE6"/>
    <w:rsid w:val="00F52337"/>
    <w:rsid w:val="00F52A72"/>
    <w:rsid w:val="00F5574E"/>
    <w:rsid w:val="00F6363F"/>
    <w:rsid w:val="00F65387"/>
    <w:rsid w:val="00F662ED"/>
    <w:rsid w:val="00F66461"/>
    <w:rsid w:val="00F6655F"/>
    <w:rsid w:val="00F672ED"/>
    <w:rsid w:val="00F72856"/>
    <w:rsid w:val="00F7414A"/>
    <w:rsid w:val="00F751A4"/>
    <w:rsid w:val="00F7746A"/>
    <w:rsid w:val="00F7760E"/>
    <w:rsid w:val="00F81AB6"/>
    <w:rsid w:val="00F8490F"/>
    <w:rsid w:val="00F84B84"/>
    <w:rsid w:val="00F879B5"/>
    <w:rsid w:val="00F908B4"/>
    <w:rsid w:val="00F91706"/>
    <w:rsid w:val="00F91D47"/>
    <w:rsid w:val="00F91F1F"/>
    <w:rsid w:val="00F92DF1"/>
    <w:rsid w:val="00F93992"/>
    <w:rsid w:val="00F96ACE"/>
    <w:rsid w:val="00FA0EB8"/>
    <w:rsid w:val="00FA3286"/>
    <w:rsid w:val="00FA4335"/>
    <w:rsid w:val="00FA67A0"/>
    <w:rsid w:val="00FA7F8A"/>
    <w:rsid w:val="00FB41A6"/>
    <w:rsid w:val="00FB51B9"/>
    <w:rsid w:val="00FC2645"/>
    <w:rsid w:val="00FC5C57"/>
    <w:rsid w:val="00FD08BE"/>
    <w:rsid w:val="00FD18B1"/>
    <w:rsid w:val="00FD6320"/>
    <w:rsid w:val="00FE029F"/>
    <w:rsid w:val="00FE1172"/>
    <w:rsid w:val="00FE1221"/>
    <w:rsid w:val="00FE1429"/>
    <w:rsid w:val="00FE1B4A"/>
    <w:rsid w:val="00FE3C8A"/>
    <w:rsid w:val="00FE568F"/>
    <w:rsid w:val="00FE6771"/>
    <w:rsid w:val="00FF219E"/>
    <w:rsid w:val="00FF47F5"/>
    <w:rsid w:val="00FF75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FCBC"/>
  <w15:docId w15:val="{D579773D-F5C4-4511-A979-69055EB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F17"/>
    <w:pPr>
      <w:spacing w:after="0" w:line="240" w:lineRule="auto"/>
    </w:pPr>
    <w:rPr>
      <w:rFonts w:ascii="Times New Roman" w:eastAsia="Times New Roman" w:hAnsi="Times New Roman" w:cs="Times New Roman"/>
      <w:sz w:val="20"/>
      <w:szCs w:val="20"/>
      <w:lang w:val="es-CR"/>
    </w:rPr>
  </w:style>
  <w:style w:type="paragraph" w:styleId="Ttulo10">
    <w:name w:val="heading 1"/>
    <w:basedOn w:val="Normal"/>
    <w:next w:val="Normal"/>
    <w:link w:val="Ttulo1Car"/>
    <w:qFormat/>
    <w:rsid w:val="00983F17"/>
    <w:pPr>
      <w:keepNext/>
      <w:jc w:val="both"/>
      <w:outlineLvl w:val="0"/>
    </w:pPr>
    <w:rPr>
      <w:rFonts w:ascii="Arial" w:hAnsi="Arial"/>
      <w:b/>
      <w:sz w:val="24"/>
    </w:rPr>
  </w:style>
  <w:style w:type="paragraph" w:styleId="Ttulo2">
    <w:name w:val="heading 2"/>
    <w:basedOn w:val="Normal"/>
    <w:next w:val="Normal"/>
    <w:link w:val="Ttulo2Car"/>
    <w:qFormat/>
    <w:rsid w:val="00983F17"/>
    <w:pPr>
      <w:keepNext/>
      <w:jc w:val="center"/>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983F17"/>
    <w:rPr>
      <w:rFonts w:ascii="Arial" w:eastAsia="Times New Roman" w:hAnsi="Arial" w:cs="Times New Roman"/>
      <w:b/>
      <w:sz w:val="24"/>
      <w:szCs w:val="20"/>
      <w:lang w:val="es-CR"/>
    </w:rPr>
  </w:style>
  <w:style w:type="character" w:customStyle="1" w:styleId="Ttulo2Car">
    <w:name w:val="Título 2 Car"/>
    <w:basedOn w:val="Fuentedeprrafopredeter"/>
    <w:link w:val="Ttulo2"/>
    <w:rsid w:val="00983F17"/>
    <w:rPr>
      <w:rFonts w:ascii="Arial" w:eastAsia="Times New Roman" w:hAnsi="Arial" w:cs="Times New Roman"/>
      <w:b/>
      <w:sz w:val="24"/>
      <w:szCs w:val="20"/>
      <w:lang w:val="es-CR"/>
    </w:rPr>
  </w:style>
  <w:style w:type="paragraph" w:styleId="Piedepgina">
    <w:name w:val="footer"/>
    <w:basedOn w:val="Normal"/>
    <w:link w:val="PiedepginaCar"/>
    <w:uiPriority w:val="99"/>
    <w:rsid w:val="00983F17"/>
    <w:pPr>
      <w:tabs>
        <w:tab w:val="center" w:pos="4320"/>
        <w:tab w:val="right" w:pos="8640"/>
      </w:tabs>
    </w:pPr>
  </w:style>
  <w:style w:type="character" w:customStyle="1" w:styleId="PiedepginaCar">
    <w:name w:val="Pie de página Car"/>
    <w:basedOn w:val="Fuentedeprrafopredeter"/>
    <w:link w:val="Piedepgina"/>
    <w:uiPriority w:val="99"/>
    <w:rsid w:val="00983F17"/>
    <w:rPr>
      <w:rFonts w:ascii="Times New Roman" w:eastAsia="Times New Roman" w:hAnsi="Times New Roman" w:cs="Times New Roman"/>
      <w:sz w:val="20"/>
      <w:szCs w:val="20"/>
      <w:lang w:val="es-CR"/>
    </w:rPr>
  </w:style>
  <w:style w:type="character" w:styleId="Nmerodepgina">
    <w:name w:val="page number"/>
    <w:basedOn w:val="Fuentedeprrafopredeter"/>
    <w:rsid w:val="00983F17"/>
  </w:style>
  <w:style w:type="paragraph" w:styleId="Textoindependiente">
    <w:name w:val="Body Text"/>
    <w:basedOn w:val="Normal"/>
    <w:link w:val="TextoindependienteCar"/>
    <w:rsid w:val="00983F17"/>
    <w:pPr>
      <w:spacing w:after="120"/>
      <w:jc w:val="both"/>
    </w:pPr>
    <w:rPr>
      <w:rFonts w:ascii="Arial" w:hAnsi="Arial"/>
      <w:sz w:val="24"/>
    </w:rPr>
  </w:style>
  <w:style w:type="character" w:customStyle="1" w:styleId="TextoindependienteCar">
    <w:name w:val="Texto independiente Car"/>
    <w:basedOn w:val="Fuentedeprrafopredeter"/>
    <w:link w:val="Textoindependiente"/>
    <w:rsid w:val="00983F17"/>
    <w:rPr>
      <w:rFonts w:ascii="Arial" w:eastAsia="Times New Roman" w:hAnsi="Arial" w:cs="Times New Roman"/>
      <w:sz w:val="24"/>
      <w:szCs w:val="20"/>
      <w:lang w:val="es-CR"/>
    </w:rPr>
  </w:style>
  <w:style w:type="paragraph" w:styleId="Sangradetextonormal">
    <w:name w:val="Body Text Indent"/>
    <w:basedOn w:val="Normal"/>
    <w:link w:val="SangradetextonormalCar"/>
    <w:rsid w:val="00983F17"/>
    <w:pPr>
      <w:spacing w:before="120" w:after="120"/>
      <w:ind w:left="360"/>
      <w:jc w:val="both"/>
    </w:pPr>
    <w:rPr>
      <w:rFonts w:ascii="Arial" w:hAnsi="Arial"/>
      <w:sz w:val="24"/>
    </w:rPr>
  </w:style>
  <w:style w:type="character" w:customStyle="1" w:styleId="SangradetextonormalCar">
    <w:name w:val="Sangría de texto normal Car"/>
    <w:basedOn w:val="Fuentedeprrafopredeter"/>
    <w:link w:val="Sangradetextonormal"/>
    <w:rsid w:val="00983F17"/>
    <w:rPr>
      <w:rFonts w:ascii="Arial" w:eastAsia="Times New Roman" w:hAnsi="Arial" w:cs="Times New Roman"/>
      <w:sz w:val="24"/>
      <w:szCs w:val="20"/>
      <w:lang w:val="es-CR"/>
    </w:rPr>
  </w:style>
  <w:style w:type="paragraph" w:styleId="Textoindependiente2">
    <w:name w:val="Body Text 2"/>
    <w:basedOn w:val="Normal"/>
    <w:link w:val="Textoindependiente2Car"/>
    <w:rsid w:val="00983F17"/>
    <w:pPr>
      <w:tabs>
        <w:tab w:val="left" w:pos="-1440"/>
        <w:tab w:val="left" w:pos="-720"/>
      </w:tabs>
      <w:suppressAutoHyphens/>
      <w:spacing w:line="240" w:lineRule="atLeast"/>
      <w:jc w:val="both"/>
    </w:pPr>
    <w:rPr>
      <w:b/>
      <w:bCs/>
      <w:spacing w:val="-3"/>
      <w:sz w:val="24"/>
      <w:szCs w:val="24"/>
      <w:lang w:val="es-ES_tradnl" w:eastAsia="es-ES" w:bidi="he-IL"/>
    </w:rPr>
  </w:style>
  <w:style w:type="character" w:customStyle="1" w:styleId="Textoindependiente2Car">
    <w:name w:val="Texto independiente 2 Car"/>
    <w:basedOn w:val="Fuentedeprrafopredeter"/>
    <w:link w:val="Textoindependiente2"/>
    <w:rsid w:val="00983F17"/>
    <w:rPr>
      <w:rFonts w:ascii="Times New Roman" w:eastAsia="Times New Roman" w:hAnsi="Times New Roman" w:cs="Times New Roman"/>
      <w:b/>
      <w:bCs/>
      <w:spacing w:val="-3"/>
      <w:sz w:val="24"/>
      <w:szCs w:val="24"/>
      <w:lang w:val="es-ES_tradnl" w:eastAsia="es-ES" w:bidi="he-IL"/>
    </w:rPr>
  </w:style>
  <w:style w:type="paragraph" w:styleId="Encabezado">
    <w:name w:val="header"/>
    <w:basedOn w:val="Normal"/>
    <w:link w:val="EncabezadoCar"/>
    <w:uiPriority w:val="99"/>
    <w:unhideWhenUsed/>
    <w:rsid w:val="007C221C"/>
    <w:pPr>
      <w:tabs>
        <w:tab w:val="center" w:pos="4419"/>
        <w:tab w:val="right" w:pos="8838"/>
      </w:tabs>
    </w:pPr>
  </w:style>
  <w:style w:type="character" w:customStyle="1" w:styleId="EncabezadoCar">
    <w:name w:val="Encabezado Car"/>
    <w:basedOn w:val="Fuentedeprrafopredeter"/>
    <w:link w:val="Encabezado"/>
    <w:uiPriority w:val="99"/>
    <w:rsid w:val="007C221C"/>
    <w:rPr>
      <w:rFonts w:ascii="Times New Roman" w:eastAsia="Times New Roman" w:hAnsi="Times New Roman" w:cs="Times New Roman"/>
      <w:sz w:val="20"/>
      <w:szCs w:val="20"/>
      <w:lang w:val="es-CR"/>
    </w:rPr>
  </w:style>
  <w:style w:type="table" w:customStyle="1" w:styleId="Tablaconcuadrcula1">
    <w:name w:val="Tabla con cuadrícula1"/>
    <w:basedOn w:val="Tablanormal"/>
    <w:uiPriority w:val="59"/>
    <w:rsid w:val="007C221C"/>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7C221C"/>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1C"/>
    <w:rPr>
      <w:rFonts w:ascii="Tahoma" w:eastAsia="Times New Roman" w:hAnsi="Tahoma" w:cs="Tahoma"/>
      <w:sz w:val="16"/>
      <w:szCs w:val="16"/>
      <w:lang w:val="es-CR"/>
    </w:rPr>
  </w:style>
  <w:style w:type="paragraph" w:styleId="Prrafodelista">
    <w:name w:val="List Paragraph"/>
    <w:aliases w:val="List Paragraph 1"/>
    <w:basedOn w:val="Normal"/>
    <w:link w:val="PrrafodelistaCar"/>
    <w:uiPriority w:val="34"/>
    <w:qFormat/>
    <w:rsid w:val="00FD08BE"/>
    <w:pPr>
      <w:ind w:left="720"/>
      <w:contextualSpacing/>
    </w:pPr>
  </w:style>
  <w:style w:type="character" w:styleId="Refdecomentario">
    <w:name w:val="annotation reference"/>
    <w:basedOn w:val="Fuentedeprrafopredeter"/>
    <w:uiPriority w:val="99"/>
    <w:semiHidden/>
    <w:unhideWhenUsed/>
    <w:rsid w:val="00C92581"/>
    <w:rPr>
      <w:sz w:val="16"/>
      <w:szCs w:val="16"/>
    </w:rPr>
  </w:style>
  <w:style w:type="paragraph" w:styleId="Textocomentario">
    <w:name w:val="annotation text"/>
    <w:basedOn w:val="Normal"/>
    <w:link w:val="TextocomentarioCar"/>
    <w:uiPriority w:val="99"/>
    <w:unhideWhenUsed/>
    <w:rsid w:val="00C92581"/>
  </w:style>
  <w:style w:type="character" w:customStyle="1" w:styleId="TextocomentarioCar">
    <w:name w:val="Texto comentario Car"/>
    <w:basedOn w:val="Fuentedeprrafopredeter"/>
    <w:link w:val="Textocomentario"/>
    <w:uiPriority w:val="99"/>
    <w:rsid w:val="00C92581"/>
    <w:rPr>
      <w:rFonts w:ascii="Times New Roman" w:eastAsia="Times New Roman" w:hAnsi="Times New Roman" w:cs="Times New Roman"/>
      <w:sz w:val="20"/>
      <w:szCs w:val="20"/>
      <w:lang w:val="es-CR"/>
    </w:rPr>
  </w:style>
  <w:style w:type="paragraph" w:styleId="Asuntodelcomentario">
    <w:name w:val="annotation subject"/>
    <w:basedOn w:val="Textocomentario"/>
    <w:next w:val="Textocomentario"/>
    <w:link w:val="AsuntodelcomentarioCar"/>
    <w:uiPriority w:val="99"/>
    <w:semiHidden/>
    <w:unhideWhenUsed/>
    <w:rsid w:val="00C92581"/>
    <w:rPr>
      <w:b/>
      <w:bCs/>
    </w:rPr>
  </w:style>
  <w:style w:type="character" w:customStyle="1" w:styleId="AsuntodelcomentarioCar">
    <w:name w:val="Asunto del comentario Car"/>
    <w:basedOn w:val="TextocomentarioCar"/>
    <w:link w:val="Asuntodelcomentario"/>
    <w:uiPriority w:val="99"/>
    <w:semiHidden/>
    <w:rsid w:val="00C92581"/>
    <w:rPr>
      <w:rFonts w:ascii="Times New Roman" w:eastAsia="Times New Roman" w:hAnsi="Times New Roman" w:cs="Times New Roman"/>
      <w:b/>
      <w:bCs/>
      <w:sz w:val="20"/>
      <w:szCs w:val="20"/>
      <w:lang w:val="es-CR"/>
    </w:rPr>
  </w:style>
  <w:style w:type="paragraph" w:styleId="Textoindependiente3">
    <w:name w:val="Body Text 3"/>
    <w:basedOn w:val="Normal"/>
    <w:link w:val="Textoindependiente3Car"/>
    <w:uiPriority w:val="99"/>
    <w:semiHidden/>
    <w:unhideWhenUsed/>
    <w:rsid w:val="00D469C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469C2"/>
    <w:rPr>
      <w:rFonts w:ascii="Times New Roman" w:eastAsia="Times New Roman" w:hAnsi="Times New Roman" w:cs="Times New Roman"/>
      <w:sz w:val="16"/>
      <w:szCs w:val="16"/>
      <w:lang w:val="es-CR"/>
    </w:rPr>
  </w:style>
  <w:style w:type="paragraph" w:styleId="Sangra2detindependiente">
    <w:name w:val="Body Text Indent 2"/>
    <w:basedOn w:val="Normal"/>
    <w:link w:val="Sangra2detindependienteCar"/>
    <w:uiPriority w:val="99"/>
    <w:unhideWhenUsed/>
    <w:rsid w:val="00D469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69C2"/>
    <w:rPr>
      <w:rFonts w:ascii="Times New Roman" w:eastAsia="Times New Roman" w:hAnsi="Times New Roman" w:cs="Times New Roman"/>
      <w:sz w:val="20"/>
      <w:szCs w:val="20"/>
      <w:lang w:val="es-CR"/>
    </w:rPr>
  </w:style>
  <w:style w:type="paragraph" w:customStyle="1" w:styleId="Ttulo1">
    <w:name w:val="Título1"/>
    <w:basedOn w:val="Normal"/>
    <w:qFormat/>
    <w:rsid w:val="00D469C2"/>
    <w:pPr>
      <w:numPr>
        <w:numId w:val="6"/>
      </w:numPr>
      <w:jc w:val="center"/>
    </w:pPr>
    <w:rPr>
      <w:b/>
      <w:sz w:val="22"/>
      <w:u w:val="single"/>
      <w:lang w:val="es-MX" w:eastAsia="es-ES"/>
    </w:rPr>
  </w:style>
  <w:style w:type="character" w:customStyle="1" w:styleId="CharacterStyle1">
    <w:name w:val="Character Style 1"/>
    <w:uiPriority w:val="99"/>
    <w:rsid w:val="00A01E86"/>
    <w:rPr>
      <w:rFonts w:ascii="Tahoma" w:hAnsi="Tahoma"/>
      <w:color w:val="000000"/>
      <w:sz w:val="21"/>
    </w:rPr>
  </w:style>
  <w:style w:type="character" w:customStyle="1" w:styleId="PrrafodelistaCar">
    <w:name w:val="Párrafo de lista Car"/>
    <w:aliases w:val="List Paragraph 1 Car"/>
    <w:basedOn w:val="Fuentedeprrafopredeter"/>
    <w:link w:val="Prrafodelista"/>
    <w:uiPriority w:val="34"/>
    <w:rsid w:val="00A01E86"/>
    <w:rPr>
      <w:rFonts w:ascii="Times New Roman" w:eastAsia="Times New Roman" w:hAnsi="Times New Roman" w:cs="Times New Roman"/>
      <w:sz w:val="20"/>
      <w:szCs w:val="20"/>
      <w:lang w:val="es-CR"/>
    </w:rPr>
  </w:style>
  <w:style w:type="paragraph" w:customStyle="1" w:styleId="Default">
    <w:name w:val="Default"/>
    <w:basedOn w:val="Normal"/>
    <w:uiPriority w:val="99"/>
    <w:rsid w:val="00AA391A"/>
    <w:pPr>
      <w:autoSpaceDE w:val="0"/>
      <w:autoSpaceDN w:val="0"/>
    </w:pPr>
    <w:rPr>
      <w:rFonts w:ascii="Arial" w:eastAsiaTheme="minorHAnsi" w:hAnsi="Arial" w:cs="Arial"/>
      <w:color w:val="000000"/>
      <w:sz w:val="24"/>
      <w:szCs w:val="24"/>
      <w:lang w:val="es-MX" w:eastAsia="es-ES"/>
    </w:rPr>
  </w:style>
  <w:style w:type="paragraph" w:styleId="Revisin">
    <w:name w:val="Revision"/>
    <w:hidden/>
    <w:uiPriority w:val="99"/>
    <w:semiHidden/>
    <w:rsid w:val="00CB4E2B"/>
    <w:pPr>
      <w:spacing w:after="0" w:line="240" w:lineRule="auto"/>
    </w:pPr>
    <w:rPr>
      <w:rFonts w:ascii="Times New Roman" w:eastAsia="Times New Roman" w:hAnsi="Times New Roman" w:cs="Times New Roman"/>
      <w:sz w:val="20"/>
      <w:szCs w:val="20"/>
      <w:lang w:val="es-CR"/>
    </w:rPr>
  </w:style>
  <w:style w:type="table" w:styleId="Tablaconcuadrcula">
    <w:name w:val="Table Grid"/>
    <w:basedOn w:val="Tablanormal"/>
    <w:rsid w:val="0031430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8179">
      <w:bodyDiv w:val="1"/>
      <w:marLeft w:val="0"/>
      <w:marRight w:val="0"/>
      <w:marTop w:val="0"/>
      <w:marBottom w:val="0"/>
      <w:divBdr>
        <w:top w:val="none" w:sz="0" w:space="0" w:color="auto"/>
        <w:left w:val="none" w:sz="0" w:space="0" w:color="auto"/>
        <w:bottom w:val="none" w:sz="0" w:space="0" w:color="auto"/>
        <w:right w:val="none" w:sz="0" w:space="0" w:color="auto"/>
      </w:divBdr>
    </w:div>
    <w:div w:id="231476466">
      <w:bodyDiv w:val="1"/>
      <w:marLeft w:val="0"/>
      <w:marRight w:val="0"/>
      <w:marTop w:val="0"/>
      <w:marBottom w:val="0"/>
      <w:divBdr>
        <w:top w:val="none" w:sz="0" w:space="0" w:color="auto"/>
        <w:left w:val="none" w:sz="0" w:space="0" w:color="auto"/>
        <w:bottom w:val="none" w:sz="0" w:space="0" w:color="auto"/>
        <w:right w:val="none" w:sz="0" w:space="0" w:color="auto"/>
      </w:divBdr>
    </w:div>
    <w:div w:id="401559223">
      <w:bodyDiv w:val="1"/>
      <w:marLeft w:val="0"/>
      <w:marRight w:val="0"/>
      <w:marTop w:val="0"/>
      <w:marBottom w:val="0"/>
      <w:divBdr>
        <w:top w:val="none" w:sz="0" w:space="0" w:color="auto"/>
        <w:left w:val="none" w:sz="0" w:space="0" w:color="auto"/>
        <w:bottom w:val="none" w:sz="0" w:space="0" w:color="auto"/>
        <w:right w:val="none" w:sz="0" w:space="0" w:color="auto"/>
      </w:divBdr>
    </w:div>
    <w:div w:id="830145432">
      <w:bodyDiv w:val="1"/>
      <w:marLeft w:val="0"/>
      <w:marRight w:val="0"/>
      <w:marTop w:val="0"/>
      <w:marBottom w:val="0"/>
      <w:divBdr>
        <w:top w:val="none" w:sz="0" w:space="0" w:color="auto"/>
        <w:left w:val="none" w:sz="0" w:space="0" w:color="auto"/>
        <w:bottom w:val="none" w:sz="0" w:space="0" w:color="auto"/>
        <w:right w:val="none" w:sz="0" w:space="0" w:color="auto"/>
      </w:divBdr>
    </w:div>
    <w:div w:id="1384717512">
      <w:bodyDiv w:val="1"/>
      <w:marLeft w:val="0"/>
      <w:marRight w:val="0"/>
      <w:marTop w:val="0"/>
      <w:marBottom w:val="0"/>
      <w:divBdr>
        <w:top w:val="none" w:sz="0" w:space="0" w:color="auto"/>
        <w:left w:val="none" w:sz="0" w:space="0" w:color="auto"/>
        <w:bottom w:val="none" w:sz="0" w:space="0" w:color="auto"/>
        <w:right w:val="none" w:sz="0" w:space="0" w:color="auto"/>
      </w:divBdr>
    </w:div>
    <w:div w:id="1607031840">
      <w:bodyDiv w:val="1"/>
      <w:marLeft w:val="0"/>
      <w:marRight w:val="0"/>
      <w:marTop w:val="0"/>
      <w:marBottom w:val="0"/>
      <w:divBdr>
        <w:top w:val="none" w:sz="0" w:space="0" w:color="auto"/>
        <w:left w:val="none" w:sz="0" w:space="0" w:color="auto"/>
        <w:bottom w:val="none" w:sz="0" w:space="0" w:color="auto"/>
        <w:right w:val="none" w:sz="0" w:space="0" w:color="auto"/>
      </w:divBdr>
    </w:div>
    <w:div w:id="19902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TAK2XWSQXAVX-2124196863-345</_dlc_DocId>
    <_dlc_DocIdUrl xmlns="925361b9-3a0c-4c35-ae0e-5f5ef97db517">
      <Url>http://sis/dn/_layouts/15/DocIdRedir.aspx?ID=TAK2XWSQXAVX-2124196863-345</Url>
      <Description>TAK2XWSQXAVX-2124196863-345</Description>
    </_dlc_DocIdUrl>
    <SharedWithUsers xmlns="925361b9-3a0c-4c35-ae0e-5f5ef97db517">
      <UserInfo>
        <DisplayName>Tania Liliana Ramírez de Pérez</DisplayName>
        <AccountId>26</AccountId>
        <AccountType/>
      </UserInfo>
      <UserInfo>
        <DisplayName>Evelyn Marisol Gracias</DisplayName>
        <AccountId>22</AccountId>
        <AccountType/>
      </UserInfo>
      <UserInfo>
        <DisplayName>Karen Beatriz Bonilla Sánchez</DisplayName>
        <AccountId>46</AccountId>
        <AccountType/>
      </UserInfo>
      <UserInfo>
        <DisplayName>Vittia Maritza Landaverde Najarro</DisplayName>
        <AccountId>51</AccountId>
        <AccountType/>
      </UserInfo>
      <UserInfo>
        <DisplayName>Daniel Adolfo Deras Valle</DisplayName>
        <AccountId>25</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C2F1D-3F2B-429A-A7D7-49CE76F84649}">
  <ds:schemaRefs>
    <ds:schemaRef ds:uri="http://schemas.openxmlformats.org/officeDocument/2006/bibliography"/>
  </ds:schemaRefs>
</ds:datastoreItem>
</file>

<file path=customXml/itemProps2.xml><?xml version="1.0" encoding="utf-8"?>
<ds:datastoreItem xmlns:ds="http://schemas.openxmlformats.org/officeDocument/2006/customXml" ds:itemID="{AEF6D0C4-94D9-463B-9031-9F0D89C83946}">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3.xml><?xml version="1.0" encoding="utf-8"?>
<ds:datastoreItem xmlns:ds="http://schemas.openxmlformats.org/officeDocument/2006/customXml" ds:itemID="{C382C68A-53CE-40DC-AF28-5F1B4DFE60C8}">
  <ds:schemaRefs>
    <ds:schemaRef ds:uri="http://schemas.microsoft.com/sharepoint/events"/>
  </ds:schemaRefs>
</ds:datastoreItem>
</file>

<file path=customXml/itemProps4.xml><?xml version="1.0" encoding="utf-8"?>
<ds:datastoreItem xmlns:ds="http://schemas.openxmlformats.org/officeDocument/2006/customXml" ds:itemID="{0BDD85CE-BA30-4C95-84CA-B18D232F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D0F8D-3858-499D-8676-45AC7B904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5706</Words>
  <Characters>31387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Benjamín Iglesias González</dc:creator>
  <cp:lastModifiedBy>Evelyn Guadalupe Auxiliadora Meléndez Gómez</cp:lastModifiedBy>
  <cp:revision>4</cp:revision>
  <cp:lastPrinted>2018-07-06T23:52:00Z</cp:lastPrinted>
  <dcterms:created xsi:type="dcterms:W3CDTF">2022-12-30T22:03:00Z</dcterms:created>
  <dcterms:modified xsi:type="dcterms:W3CDTF">2023-01-03T14:45:00Z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9a300a1b-9236-427d-a6f3-eff32fd0ad7f</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2019-03-22T13:40:35.4191403-06:00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