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BA57F0" w:rsidRPr="00C3661C" w:rsidRDefault="00BA57F0" w:rsidP="00BA57F0">
      <w:pPr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</w:t>
      </w:r>
      <w:bookmarkStart w:id="0" w:name="_GoBack"/>
      <w:bookmarkEnd w:id="0"/>
      <w:r w:rsidR="006572D6">
        <w:rPr>
          <w:rFonts w:ascii="Museo Sans 300" w:hAnsi="Museo Sans 300"/>
        </w:rPr>
        <w:t>DE PLAN OPERATIVO DE LA SSF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946A6C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En San Salvador, a las once</w:t>
      </w:r>
      <w:r w:rsidR="00BA57F0">
        <w:rPr>
          <w:rFonts w:ascii="Museo Sans 300" w:hAnsi="Museo Sans 300"/>
        </w:rPr>
        <w:t xml:space="preserve"> horas </w:t>
      </w:r>
      <w:r w:rsidR="000E2A59">
        <w:rPr>
          <w:rFonts w:ascii="Museo Sans 300" w:hAnsi="Museo Sans 300"/>
        </w:rPr>
        <w:t xml:space="preserve">con quince minutos </w:t>
      </w:r>
      <w:r w:rsidR="00BA57F0">
        <w:rPr>
          <w:rFonts w:ascii="Museo Sans 300" w:hAnsi="Museo Sans 300"/>
        </w:rPr>
        <w:t xml:space="preserve">del </w:t>
      </w:r>
      <w:r w:rsidR="000E2A59">
        <w:rPr>
          <w:rFonts w:ascii="Museo Sans 300" w:hAnsi="Museo Sans 300"/>
        </w:rPr>
        <w:t>cuatro</w:t>
      </w:r>
      <w:r w:rsidR="006572D6">
        <w:rPr>
          <w:rFonts w:ascii="Museo Sans 300" w:hAnsi="Museo Sans 300"/>
        </w:rPr>
        <w:t xml:space="preserve"> de </w:t>
      </w:r>
      <w:r w:rsidR="000E2A59">
        <w:rPr>
          <w:rFonts w:ascii="Museo Sans 300" w:hAnsi="Museo Sans 300"/>
        </w:rPr>
        <w:t>febrero</w:t>
      </w:r>
      <w:r w:rsidR="006572D6">
        <w:rPr>
          <w:rFonts w:ascii="Museo Sans 300" w:hAnsi="Museo Sans 300"/>
        </w:rPr>
        <w:t xml:space="preserve"> </w:t>
      </w:r>
      <w:r w:rsidR="000E2A59">
        <w:rPr>
          <w:rFonts w:ascii="Museo Sans 300" w:hAnsi="Museo Sans 300"/>
        </w:rPr>
        <w:t>de 2022</w:t>
      </w:r>
      <w:r w:rsidR="00BA57F0">
        <w:rPr>
          <w:rFonts w:ascii="Museo Sans 300" w:hAnsi="Museo Sans 300"/>
        </w:rPr>
        <w:t>, la Superintendencia del Sistema Financiero HACE CONSTAR QUE</w:t>
      </w:r>
      <w:r w:rsidR="00BA57F0" w:rsidRPr="00CF793D">
        <w:rPr>
          <w:rFonts w:ascii="Museo Sans 300" w:hAnsi="Museo Sans 300"/>
        </w:rPr>
        <w:t xml:space="preserve">: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Pr="006572D6" w:rsidRDefault="00BA57F0" w:rsidP="006572D6">
      <w:pPr>
        <w:pStyle w:val="Default"/>
        <w:jc w:val="both"/>
        <w:rPr>
          <w:rFonts w:ascii="Museo Sans 300" w:hAnsi="Museo Sans 300"/>
        </w:rPr>
      </w:pPr>
      <w:r w:rsidRPr="006572D6">
        <w:rPr>
          <w:rFonts w:ascii="Museo Sans 300" w:hAnsi="Museo Sans 300"/>
        </w:rPr>
        <w:t>Los lineamientos 1 y 2 para la publicación de información oficiosa, emitidos por el Instituto de Acceso a la Información Pú</w:t>
      </w:r>
      <w:r w:rsidR="006572D6" w:rsidRPr="006572D6">
        <w:rPr>
          <w:rFonts w:ascii="Museo Sans 300" w:hAnsi="Museo Sans 300"/>
        </w:rPr>
        <w:t>blica, con base en el numeral 8</w:t>
      </w:r>
      <w:r w:rsidRPr="006572D6">
        <w:rPr>
          <w:rFonts w:ascii="Museo Sans 300" w:hAnsi="Museo Sans 300"/>
        </w:rPr>
        <w:t xml:space="preserve"> del artículo 10 de la Ley de Acceso a la Inform</w:t>
      </w:r>
      <w:r w:rsidR="006572D6" w:rsidRPr="006572D6">
        <w:rPr>
          <w:rFonts w:ascii="Museo Sans 300" w:hAnsi="Museo Sans 300"/>
        </w:rPr>
        <w:t>ación Pública (LAIP), establecen</w:t>
      </w:r>
      <w:r w:rsidRPr="006572D6">
        <w:rPr>
          <w:rFonts w:ascii="Museo Sans 300" w:hAnsi="Museo Sans 300"/>
        </w:rPr>
        <w:t xml:space="preserve"> la publicación de: “</w:t>
      </w:r>
      <w:r w:rsidR="006572D6" w:rsidRPr="006572D6">
        <w:rPr>
          <w:rFonts w:ascii="Museo Sans 300" w:hAnsi="Museo Sans 300"/>
          <w:i/>
          <w:iCs/>
        </w:rPr>
        <w:t>El plan operativo anual y los resultados obtenidos en el cumplimiento del mismo; las metas y objetivos de las unidades administrativas de conformidad con sus programas operativos,' y los planes y proyectos de reestructuración o modernización</w:t>
      </w:r>
      <w:r w:rsidRPr="006572D6">
        <w:rPr>
          <w:rFonts w:ascii="Museo Sans 300" w:hAnsi="Museo Sans 300"/>
        </w:rPr>
        <w:t xml:space="preserve">”.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6572D6" w:rsidP="00BA57F0">
      <w:pPr>
        <w:autoSpaceDE w:val="0"/>
        <w:autoSpaceDN w:val="0"/>
        <w:adjustRightInd w:val="0"/>
        <w:jc w:val="both"/>
        <w:rPr>
          <w:rFonts w:ascii="MuseoSans-300" w:hAnsi="MuseoSans-300" w:cs="MuseoSans-300"/>
        </w:rPr>
      </w:pPr>
      <w:r>
        <w:rPr>
          <w:rFonts w:ascii="MuseoSans-300" w:hAnsi="MuseoSans-300" w:cs="MuseoSans-300"/>
        </w:rPr>
        <w:t xml:space="preserve">A esta fecha, </w:t>
      </w:r>
      <w:r w:rsidR="000E2A59">
        <w:rPr>
          <w:rFonts w:ascii="MuseoSans-300" w:hAnsi="MuseoSans-300" w:cs="MuseoSans-300"/>
        </w:rPr>
        <w:t>el Plan Operativo institucional para el año 2022</w:t>
      </w:r>
      <w:r>
        <w:rPr>
          <w:rFonts w:ascii="MuseoSans-300" w:hAnsi="MuseoSans-300" w:cs="MuseoSans-300"/>
        </w:rPr>
        <w:t xml:space="preserve"> aún se encuentra</w:t>
      </w:r>
      <w:r w:rsidR="00CA3D56">
        <w:rPr>
          <w:rFonts w:ascii="MuseoSans-300" w:hAnsi="MuseoSans-300" w:cs="MuseoSans-300"/>
        </w:rPr>
        <w:t xml:space="preserve"> en proceso de elaboración y aprobación previos a su publicación.</w:t>
      </w:r>
    </w:p>
    <w:p w:rsidR="00BA57F0" w:rsidRDefault="00BA57F0" w:rsidP="00BA57F0">
      <w:pPr>
        <w:autoSpaceDE w:val="0"/>
        <w:autoSpaceDN w:val="0"/>
        <w:adjustRightInd w:val="0"/>
        <w:jc w:val="both"/>
      </w:pPr>
    </w:p>
    <w:p w:rsidR="00BA57F0" w:rsidRPr="00C3661C" w:rsidRDefault="00BA57F0" w:rsidP="00BA57F0">
      <w:pPr>
        <w:jc w:val="both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Por lo tanto, en el marco del artículo 73 de la LAIP, la información </w:t>
      </w:r>
      <w:r>
        <w:rPr>
          <w:rFonts w:ascii="Museo Sans 300" w:hAnsi="Museo Sans 300"/>
        </w:rPr>
        <w:t xml:space="preserve">referida </w:t>
      </w:r>
      <w:r w:rsidRPr="00C3661C">
        <w:rPr>
          <w:rFonts w:ascii="Museo Sans 300" w:hAnsi="Museo Sans 300"/>
        </w:rPr>
        <w:t xml:space="preserve">es </w:t>
      </w:r>
      <w:r w:rsidR="006572D6">
        <w:rPr>
          <w:rFonts w:ascii="Museo Sans 300" w:hAnsi="Museo Sans 300"/>
        </w:rPr>
        <w:t xml:space="preserve">aún </w:t>
      </w:r>
      <w:r w:rsidRPr="00C3661C">
        <w:rPr>
          <w:rFonts w:ascii="Museo Sans 300" w:hAnsi="Museo Sans 300"/>
        </w:rPr>
        <w:t xml:space="preserve">inexistente </w:t>
      </w:r>
      <w:r w:rsidR="006572D6">
        <w:rPr>
          <w:rFonts w:ascii="Museo Sans 300" w:hAnsi="Museo Sans 300"/>
        </w:rPr>
        <w:t>a esta fecha.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Sin más que hacer constar</w:t>
      </w:r>
      <w:r w:rsidR="006572D6">
        <w:rPr>
          <w:rFonts w:ascii="Museo Sans 300" w:hAnsi="Museo Sans 300"/>
        </w:rPr>
        <w:t>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t xml:space="preserve">ORIGINAL FIRMADO POR OFICIAL DE INFORMACIÓN </w:t>
      </w:r>
    </w:p>
    <w:p w:rsidR="006572D6" w:rsidRDefault="006572D6" w:rsidP="00BA57F0">
      <w:pPr>
        <w:jc w:val="center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>ristian Marcel Menjívar Navarrete</w:t>
      </w: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  <w:r>
        <w:rPr>
          <w:rFonts w:ascii="Museo Sans 300" w:hAnsi="Museo Sans 300"/>
        </w:rPr>
        <w:t xml:space="preserve"> </w:t>
      </w:r>
    </w:p>
    <w:p w:rsidR="00BA57F0" w:rsidRPr="00D776B1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p w:rsidR="00366A57" w:rsidRPr="00EB47F8" w:rsidRDefault="00366A57" w:rsidP="00EB47F8"/>
    <w:sectPr w:rsidR="00366A57" w:rsidRPr="00EB47F8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1D5" w:rsidRDefault="00EC41D5" w:rsidP="002262EF">
      <w:r>
        <w:separator/>
      </w:r>
    </w:p>
  </w:endnote>
  <w:endnote w:type="continuationSeparator" w:id="0">
    <w:p w:rsidR="00EC41D5" w:rsidRDefault="00EC41D5" w:rsidP="0022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1D5" w:rsidRDefault="00EC41D5" w:rsidP="002262EF">
      <w:r>
        <w:separator/>
      </w:r>
    </w:p>
  </w:footnote>
  <w:footnote w:type="continuationSeparator" w:id="0">
    <w:p w:rsidR="00EC41D5" w:rsidRDefault="00EC41D5" w:rsidP="0022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4440D"/>
    <w:rsid w:val="00055013"/>
    <w:rsid w:val="00057712"/>
    <w:rsid w:val="00063A03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D6B46"/>
    <w:rsid w:val="000E2A59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B92"/>
    <w:rsid w:val="001A2E41"/>
    <w:rsid w:val="001B0D4F"/>
    <w:rsid w:val="001B10EC"/>
    <w:rsid w:val="001B3F9A"/>
    <w:rsid w:val="001C05E7"/>
    <w:rsid w:val="001C18FA"/>
    <w:rsid w:val="001C1CD7"/>
    <w:rsid w:val="001C3BFC"/>
    <w:rsid w:val="001C5180"/>
    <w:rsid w:val="001C7DF4"/>
    <w:rsid w:val="001D4E13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2D5E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518D"/>
    <w:rsid w:val="002D0BF9"/>
    <w:rsid w:val="002D544B"/>
    <w:rsid w:val="002D608E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97134"/>
    <w:rsid w:val="003A18CF"/>
    <w:rsid w:val="003A49B6"/>
    <w:rsid w:val="003A70DC"/>
    <w:rsid w:val="003C4CB8"/>
    <w:rsid w:val="003D043E"/>
    <w:rsid w:val="003D5F1A"/>
    <w:rsid w:val="003E2BDF"/>
    <w:rsid w:val="003E345B"/>
    <w:rsid w:val="003E7B8F"/>
    <w:rsid w:val="003F1284"/>
    <w:rsid w:val="003F43FD"/>
    <w:rsid w:val="003F66EF"/>
    <w:rsid w:val="0040064A"/>
    <w:rsid w:val="00404D21"/>
    <w:rsid w:val="00412263"/>
    <w:rsid w:val="00413CE8"/>
    <w:rsid w:val="00414DAA"/>
    <w:rsid w:val="004236C6"/>
    <w:rsid w:val="00433E88"/>
    <w:rsid w:val="00443123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621A"/>
    <w:rsid w:val="004D40A8"/>
    <w:rsid w:val="004E2918"/>
    <w:rsid w:val="004E40AD"/>
    <w:rsid w:val="004F0FA6"/>
    <w:rsid w:val="004F51CD"/>
    <w:rsid w:val="004F7545"/>
    <w:rsid w:val="004F7FF0"/>
    <w:rsid w:val="00504509"/>
    <w:rsid w:val="00510136"/>
    <w:rsid w:val="00511B56"/>
    <w:rsid w:val="005132FC"/>
    <w:rsid w:val="00515C4C"/>
    <w:rsid w:val="00527809"/>
    <w:rsid w:val="005462B3"/>
    <w:rsid w:val="005675CB"/>
    <w:rsid w:val="00567F79"/>
    <w:rsid w:val="0057057D"/>
    <w:rsid w:val="00577964"/>
    <w:rsid w:val="005809C5"/>
    <w:rsid w:val="00587DC5"/>
    <w:rsid w:val="005929D4"/>
    <w:rsid w:val="00592C51"/>
    <w:rsid w:val="005A1AB5"/>
    <w:rsid w:val="005A211B"/>
    <w:rsid w:val="005A2240"/>
    <w:rsid w:val="005A2FDD"/>
    <w:rsid w:val="005B24DA"/>
    <w:rsid w:val="005B5F26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9BC"/>
    <w:rsid w:val="00654B4A"/>
    <w:rsid w:val="00654D53"/>
    <w:rsid w:val="006572D6"/>
    <w:rsid w:val="0066539F"/>
    <w:rsid w:val="0067223D"/>
    <w:rsid w:val="00690E36"/>
    <w:rsid w:val="00692B11"/>
    <w:rsid w:val="00694242"/>
    <w:rsid w:val="00694E5A"/>
    <w:rsid w:val="006A2796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6F7E81"/>
    <w:rsid w:val="00701F13"/>
    <w:rsid w:val="00703C74"/>
    <w:rsid w:val="00707A56"/>
    <w:rsid w:val="0071166A"/>
    <w:rsid w:val="00723321"/>
    <w:rsid w:val="007244C9"/>
    <w:rsid w:val="0072510E"/>
    <w:rsid w:val="00730AD9"/>
    <w:rsid w:val="0073601A"/>
    <w:rsid w:val="0074016A"/>
    <w:rsid w:val="00744DC0"/>
    <w:rsid w:val="0075387D"/>
    <w:rsid w:val="007556BD"/>
    <w:rsid w:val="007557C4"/>
    <w:rsid w:val="0076459B"/>
    <w:rsid w:val="00765068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5E3C"/>
    <w:rsid w:val="007D7CF8"/>
    <w:rsid w:val="007E0C17"/>
    <w:rsid w:val="007E29D1"/>
    <w:rsid w:val="007F1A48"/>
    <w:rsid w:val="007F5C3C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1F64"/>
    <w:rsid w:val="008524E7"/>
    <w:rsid w:val="00855E1D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1C8E"/>
    <w:rsid w:val="008A4B5C"/>
    <w:rsid w:val="008A7CC7"/>
    <w:rsid w:val="008B19A1"/>
    <w:rsid w:val="008B2D76"/>
    <w:rsid w:val="008C2818"/>
    <w:rsid w:val="008C43CB"/>
    <w:rsid w:val="008D045E"/>
    <w:rsid w:val="008D3888"/>
    <w:rsid w:val="008D6B8C"/>
    <w:rsid w:val="008E7238"/>
    <w:rsid w:val="008F3F1F"/>
    <w:rsid w:val="008F5249"/>
    <w:rsid w:val="0090291B"/>
    <w:rsid w:val="0090486D"/>
    <w:rsid w:val="0090634C"/>
    <w:rsid w:val="00917850"/>
    <w:rsid w:val="00920539"/>
    <w:rsid w:val="009313E1"/>
    <w:rsid w:val="0093293E"/>
    <w:rsid w:val="00946A6C"/>
    <w:rsid w:val="0095047D"/>
    <w:rsid w:val="00953C70"/>
    <w:rsid w:val="00956F5B"/>
    <w:rsid w:val="0096582D"/>
    <w:rsid w:val="00971D29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32F65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45635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A57F0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0594"/>
    <w:rsid w:val="00C65744"/>
    <w:rsid w:val="00C67041"/>
    <w:rsid w:val="00C75DBF"/>
    <w:rsid w:val="00C76573"/>
    <w:rsid w:val="00C777DF"/>
    <w:rsid w:val="00C84434"/>
    <w:rsid w:val="00C84E82"/>
    <w:rsid w:val="00C850EC"/>
    <w:rsid w:val="00C85B83"/>
    <w:rsid w:val="00C86892"/>
    <w:rsid w:val="00C8703B"/>
    <w:rsid w:val="00C90DC7"/>
    <w:rsid w:val="00C944C9"/>
    <w:rsid w:val="00CA3947"/>
    <w:rsid w:val="00CA3D56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54528"/>
    <w:rsid w:val="00D55AA2"/>
    <w:rsid w:val="00D602CA"/>
    <w:rsid w:val="00D67474"/>
    <w:rsid w:val="00D722FA"/>
    <w:rsid w:val="00D770D7"/>
    <w:rsid w:val="00D776B1"/>
    <w:rsid w:val="00D802AB"/>
    <w:rsid w:val="00D8490C"/>
    <w:rsid w:val="00D953C6"/>
    <w:rsid w:val="00D95469"/>
    <w:rsid w:val="00D95B81"/>
    <w:rsid w:val="00D9671A"/>
    <w:rsid w:val="00DA482A"/>
    <w:rsid w:val="00DC08A0"/>
    <w:rsid w:val="00DC3773"/>
    <w:rsid w:val="00DD5A5F"/>
    <w:rsid w:val="00DE4932"/>
    <w:rsid w:val="00DF1B7B"/>
    <w:rsid w:val="00DF2CA2"/>
    <w:rsid w:val="00DF68DF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1918"/>
    <w:rsid w:val="00EB357C"/>
    <w:rsid w:val="00EB47F8"/>
    <w:rsid w:val="00EB7D26"/>
    <w:rsid w:val="00EC41D5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A0FF4"/>
    <w:rsid w:val="00FA408B"/>
    <w:rsid w:val="00FA4E80"/>
    <w:rsid w:val="00FA7DA6"/>
    <w:rsid w:val="00FC0A9E"/>
    <w:rsid w:val="00FC11D5"/>
    <w:rsid w:val="00FC514E"/>
    <w:rsid w:val="00FC556E"/>
    <w:rsid w:val="00FC668B"/>
    <w:rsid w:val="00FD04DE"/>
    <w:rsid w:val="00FD246D"/>
    <w:rsid w:val="00FD3BA0"/>
    <w:rsid w:val="00FD7447"/>
    <w:rsid w:val="00FE016A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056F473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/>
    </w:pPr>
    <w:rPr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/>
    </w:pPr>
    <w:rPr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customStyle="1" w:styleId="Default">
    <w:name w:val="Default"/>
    <w:rsid w:val="00EB1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A5670C-3A9F-4E01-9776-E05BA705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40</cp:revision>
  <cp:lastPrinted>2019-02-04T20:56:00Z</cp:lastPrinted>
  <dcterms:created xsi:type="dcterms:W3CDTF">2019-07-16T23:14:00Z</dcterms:created>
  <dcterms:modified xsi:type="dcterms:W3CDTF">2022-02-23T20:44:00Z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