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BC58" w14:textId="228B6C92" w:rsidR="000D699B" w:rsidRPr="00DF50F2" w:rsidRDefault="00CD5C77" w:rsidP="000D699B">
      <w:pPr>
        <w:spacing w:after="0" w:line="240" w:lineRule="auto"/>
        <w:ind w:left="397" w:hanging="397"/>
        <w:rPr>
          <w:rFonts w:ascii="Museo Sans 300" w:hAnsi="Museo Sans 300" w:cstheme="minorHAnsi"/>
          <w:b/>
        </w:rPr>
      </w:pPr>
      <w:r>
        <w:rPr>
          <w:noProof/>
        </w:rPr>
        <w:drawing>
          <wp:anchor distT="0" distB="0" distL="114300" distR="114300" simplePos="0" relativeHeight="251658240" behindDoc="1" locked="0" layoutInCell="1" allowOverlap="1" wp14:anchorId="59D0EF89" wp14:editId="532983CA">
            <wp:simplePos x="0" y="0"/>
            <wp:positionH relativeFrom="leftMargin">
              <wp:align>right</wp:align>
            </wp:positionH>
            <wp:positionV relativeFrom="paragraph">
              <wp:posOffset>3175</wp:posOffset>
            </wp:positionV>
            <wp:extent cx="708660" cy="716280"/>
            <wp:effectExtent l="0" t="0" r="0" b="7620"/>
            <wp:wrapTight wrapText="bothSides">
              <wp:wrapPolygon edited="0">
                <wp:start x="0" y="0"/>
                <wp:lineTo x="0" y="21255"/>
                <wp:lineTo x="20903" y="21255"/>
                <wp:lineTo x="20903"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0D699B" w:rsidRPr="00DF50F2">
        <w:rPr>
          <w:rFonts w:ascii="Museo Sans 300" w:hAnsi="Museo Sans 300" w:cstheme="minorHAnsi"/>
          <w:b/>
        </w:rPr>
        <w:t>EL COMITÉ DE NORMAS DEL BANCO CENTRAL DE RESERVA DE EL SALVADOR,</w:t>
      </w:r>
    </w:p>
    <w:p w14:paraId="73A16397" w14:textId="77777777" w:rsidR="000D699B" w:rsidRPr="00DF50F2" w:rsidRDefault="000D699B" w:rsidP="000D699B">
      <w:pPr>
        <w:spacing w:after="0" w:line="240" w:lineRule="auto"/>
        <w:jc w:val="both"/>
        <w:rPr>
          <w:rFonts w:ascii="Museo Sans 300" w:hAnsi="Museo Sans 300" w:cstheme="minorHAnsi"/>
          <w:b/>
        </w:rPr>
      </w:pPr>
    </w:p>
    <w:p w14:paraId="1176A014" w14:textId="77777777" w:rsidR="000D699B" w:rsidRPr="00DF50F2" w:rsidRDefault="000D699B" w:rsidP="000D699B">
      <w:pPr>
        <w:spacing w:after="0" w:line="240" w:lineRule="auto"/>
        <w:jc w:val="both"/>
        <w:rPr>
          <w:rFonts w:ascii="Museo Sans 300" w:hAnsi="Museo Sans 300" w:cstheme="minorHAnsi"/>
          <w:b/>
        </w:rPr>
      </w:pPr>
      <w:r w:rsidRPr="00DF50F2">
        <w:rPr>
          <w:rFonts w:ascii="Museo Sans 300" w:hAnsi="Museo Sans 300" w:cstheme="minorHAnsi"/>
          <w:b/>
        </w:rPr>
        <w:t>CONSIDERANDO:</w:t>
      </w:r>
    </w:p>
    <w:p w14:paraId="0EE7DB70" w14:textId="77777777" w:rsidR="000D699B" w:rsidRPr="00DF50F2" w:rsidRDefault="000D699B" w:rsidP="000D699B">
      <w:pPr>
        <w:spacing w:after="0" w:line="240" w:lineRule="auto"/>
        <w:jc w:val="both"/>
        <w:rPr>
          <w:rFonts w:ascii="Museo Sans 300" w:hAnsi="Museo Sans 300" w:cstheme="minorHAnsi"/>
          <w:b/>
        </w:rPr>
      </w:pPr>
    </w:p>
    <w:p w14:paraId="7C183A9B" w14:textId="1D57A716" w:rsidR="008B18ED" w:rsidRPr="00DF50F2" w:rsidRDefault="008B18ED" w:rsidP="008B18ED">
      <w:pPr>
        <w:pStyle w:val="Prrafodelista"/>
        <w:numPr>
          <w:ilvl w:val="0"/>
          <w:numId w:val="1"/>
        </w:numPr>
        <w:spacing w:after="0" w:line="240" w:lineRule="auto"/>
        <w:ind w:left="426" w:hanging="426"/>
        <w:jc w:val="both"/>
        <w:rPr>
          <w:rFonts w:ascii="Museo Sans 300" w:hAnsi="Museo Sans 300" w:cstheme="minorHAnsi"/>
        </w:rPr>
      </w:pPr>
      <w:r w:rsidRPr="00DF50F2">
        <w:rPr>
          <w:rFonts w:ascii="Museo Sans 300" w:hAnsi="Museo Sans 300" w:cstheme="minorHAnsi"/>
        </w:rPr>
        <w:t xml:space="preserve">Que mediante Decreto Legislativo No. 128, de fecha 17 de agosto de 2021, publicado en Diario Oficial No. </w:t>
      </w:r>
      <w:r w:rsidR="00E02730" w:rsidRPr="00DF50F2">
        <w:rPr>
          <w:rFonts w:ascii="Museo Sans 300" w:hAnsi="Museo Sans 300" w:cstheme="minorHAnsi"/>
        </w:rPr>
        <w:t>166</w:t>
      </w:r>
      <w:r w:rsidRPr="00DF50F2">
        <w:rPr>
          <w:rFonts w:ascii="Museo Sans 300" w:hAnsi="Museo Sans 300" w:cstheme="minorHAnsi"/>
        </w:rPr>
        <w:t xml:space="preserve">, Tomo No. </w:t>
      </w:r>
      <w:r w:rsidR="00E02730" w:rsidRPr="00DF50F2">
        <w:rPr>
          <w:rFonts w:ascii="Museo Sans 300" w:hAnsi="Museo Sans 300" w:cstheme="minorHAnsi"/>
        </w:rPr>
        <w:t>432</w:t>
      </w:r>
      <w:r w:rsidRPr="00DF50F2">
        <w:rPr>
          <w:rFonts w:ascii="Museo Sans 300" w:hAnsi="Museo Sans 300" w:cstheme="minorHAnsi"/>
        </w:rPr>
        <w:t xml:space="preserve">, del </w:t>
      </w:r>
      <w:r w:rsidR="00E02730" w:rsidRPr="00DF50F2">
        <w:rPr>
          <w:rFonts w:ascii="Museo Sans 300" w:hAnsi="Museo Sans 300" w:cstheme="minorHAnsi"/>
        </w:rPr>
        <w:t>1</w:t>
      </w:r>
      <w:r w:rsidRPr="00DF50F2">
        <w:rPr>
          <w:rFonts w:ascii="Museo Sans 300" w:hAnsi="Museo Sans 300" w:cstheme="minorHAnsi"/>
        </w:rPr>
        <w:t xml:space="preserve"> de septiembre del mismo año, se reformó la Ley de Regulación de los Servicios de Información sobre el Historial de Crédito de las Personas.</w:t>
      </w:r>
    </w:p>
    <w:p w14:paraId="654BEFE5" w14:textId="77777777" w:rsidR="00D26D5E" w:rsidRPr="00DF50F2" w:rsidRDefault="00D26D5E" w:rsidP="00D26D5E">
      <w:pPr>
        <w:pStyle w:val="Prrafodelista"/>
        <w:spacing w:after="0" w:line="240" w:lineRule="auto"/>
        <w:ind w:left="426"/>
        <w:jc w:val="both"/>
        <w:rPr>
          <w:rFonts w:ascii="Museo Sans 300" w:hAnsi="Museo Sans 300" w:cstheme="minorHAnsi"/>
        </w:rPr>
      </w:pPr>
    </w:p>
    <w:p w14:paraId="22E9BD84" w14:textId="7D932A03" w:rsidR="008B18ED" w:rsidRPr="00DF50F2" w:rsidRDefault="00D26D5E" w:rsidP="009B7870">
      <w:pPr>
        <w:pStyle w:val="Prrafodelista"/>
        <w:numPr>
          <w:ilvl w:val="0"/>
          <w:numId w:val="1"/>
        </w:numPr>
        <w:spacing w:after="0" w:line="240" w:lineRule="auto"/>
        <w:ind w:left="426" w:hanging="426"/>
        <w:jc w:val="both"/>
        <w:rPr>
          <w:rFonts w:ascii="Museo Sans 300" w:hAnsi="Museo Sans 300"/>
        </w:rPr>
      </w:pPr>
      <w:r w:rsidRPr="00DF50F2">
        <w:rPr>
          <w:rFonts w:ascii="Museo Sans 300" w:hAnsi="Museo Sans 300" w:cstheme="minorHAnsi"/>
        </w:rPr>
        <w:t xml:space="preserve">Que el Decreto Legislativo No. 128 reformó, entre otros, los artículos 14 literal a) y 17 literal h) de la Ley del Historial de Crédito, </w:t>
      </w:r>
      <w:r w:rsidR="004B4031" w:rsidRPr="00DF50F2">
        <w:rPr>
          <w:rFonts w:ascii="Museo Sans 300" w:hAnsi="Museo Sans 300" w:cstheme="minorHAnsi"/>
        </w:rPr>
        <w:t xml:space="preserve">en virtud de los cuales </w:t>
      </w:r>
      <w:r w:rsidR="001F5A5E" w:rsidRPr="00DF50F2">
        <w:rPr>
          <w:rFonts w:ascii="Museo Sans 300" w:hAnsi="Museo Sans 300" w:cstheme="minorHAnsi"/>
        </w:rPr>
        <w:t xml:space="preserve">se establece que </w:t>
      </w:r>
      <w:r w:rsidRPr="00DF50F2">
        <w:rPr>
          <w:rFonts w:ascii="Museo Sans 300" w:hAnsi="Museo Sans 300" w:cstheme="minorHAnsi"/>
        </w:rPr>
        <w:t>las agencias de información de datos</w:t>
      </w:r>
      <w:r w:rsidR="00B97097">
        <w:rPr>
          <w:rFonts w:ascii="Museo Sans 300" w:hAnsi="Museo Sans 300" w:cstheme="minorHAnsi"/>
        </w:rPr>
        <w:t>,</w:t>
      </w:r>
      <w:r w:rsidRPr="00DF50F2">
        <w:rPr>
          <w:rFonts w:ascii="Museo Sans 300" w:hAnsi="Museo Sans 300" w:cstheme="minorHAnsi"/>
        </w:rPr>
        <w:t xml:space="preserve"> deberán implementar otros mecanismos </w:t>
      </w:r>
      <w:r w:rsidR="004E6801" w:rsidRPr="00DF50F2">
        <w:rPr>
          <w:rFonts w:ascii="Museo Sans 300" w:hAnsi="Museo Sans 300" w:cstheme="minorHAnsi"/>
        </w:rPr>
        <w:t>o</w:t>
      </w:r>
      <w:r w:rsidRPr="00DF50F2">
        <w:rPr>
          <w:rFonts w:ascii="Museo Sans 300" w:hAnsi="Museo Sans 300" w:cstheme="minorHAnsi"/>
        </w:rPr>
        <w:t xml:space="preserve"> desarrollos tecnológicos que contribuyan a facilitar el acceso a la información y que sean amigables con el usuario a efecto de que pueda tener acceso en tiempo real a consultas de su historial crediticio, así como también recibir alertas mediante servicio de mensajería instantánea cuando el mismo le está siendo revisado por un agente económico de cualquier índole. </w:t>
      </w:r>
    </w:p>
    <w:p w14:paraId="5C1E44AC" w14:textId="77777777" w:rsidR="00616B73" w:rsidRPr="00DF50F2" w:rsidRDefault="00616B73" w:rsidP="00616B73">
      <w:pPr>
        <w:pStyle w:val="Prrafodelista"/>
        <w:rPr>
          <w:rFonts w:ascii="Museo Sans 300" w:hAnsi="Museo Sans 300"/>
        </w:rPr>
      </w:pPr>
    </w:p>
    <w:p w14:paraId="6FDA05B1" w14:textId="0795DDBF" w:rsidR="000D699B" w:rsidRPr="00DF50F2" w:rsidRDefault="000D699B" w:rsidP="000D699B">
      <w:pPr>
        <w:pStyle w:val="Prrafodelista"/>
        <w:numPr>
          <w:ilvl w:val="0"/>
          <w:numId w:val="1"/>
        </w:numPr>
        <w:spacing w:after="0" w:line="240" w:lineRule="auto"/>
        <w:ind w:left="426" w:hanging="426"/>
        <w:jc w:val="both"/>
        <w:rPr>
          <w:rFonts w:ascii="Museo Sans 300" w:hAnsi="Museo Sans 300"/>
        </w:rPr>
      </w:pPr>
      <w:r w:rsidRPr="00DF50F2">
        <w:rPr>
          <w:rFonts w:ascii="Museo Sans 300" w:hAnsi="Museo Sans 300" w:cstheme="minorHAnsi"/>
        </w:rPr>
        <w:t xml:space="preserve">Que el artículo 5 de la Ley de Regulación de los Servicios de Información sobre el Historial de Crédito de las Personas, establece que le corresponde al Banco Central de Reserva de El Salvador, dictar las Normas Técnicas para la organización, funcionamiento y control </w:t>
      </w:r>
      <w:r w:rsidR="005E34B8" w:rsidRPr="00DF50F2">
        <w:rPr>
          <w:rFonts w:ascii="Museo Sans 300" w:hAnsi="Museo Sans 300" w:cstheme="minorHAnsi"/>
        </w:rPr>
        <w:t>y demás aspectos relacionados con las Agencias de Información de Datos sobre Historial de Crédito</w:t>
      </w:r>
      <w:r w:rsidR="008C4F17" w:rsidRPr="00DF50F2">
        <w:rPr>
          <w:rFonts w:ascii="Museo Sans 300" w:hAnsi="Museo Sans 300" w:cstheme="minorHAnsi"/>
        </w:rPr>
        <w:t xml:space="preserve"> y aquellos datos personales que deben ser proporcionados por los consumidores o clientes a los Agentes Económicos. </w:t>
      </w:r>
    </w:p>
    <w:p w14:paraId="1A194560" w14:textId="77777777" w:rsidR="000D699B" w:rsidRPr="00DF50F2" w:rsidRDefault="000D699B" w:rsidP="000D699B">
      <w:pPr>
        <w:pStyle w:val="Prrafodelista"/>
        <w:spacing w:after="0" w:line="240" w:lineRule="auto"/>
        <w:ind w:left="426" w:hanging="426"/>
        <w:jc w:val="both"/>
        <w:rPr>
          <w:rFonts w:ascii="Museo Sans 300" w:hAnsi="Museo Sans 300" w:cstheme="minorHAnsi"/>
        </w:rPr>
      </w:pPr>
    </w:p>
    <w:p w14:paraId="568720E8" w14:textId="4C857824" w:rsidR="000D699B" w:rsidRPr="00DF50F2" w:rsidRDefault="000D699B" w:rsidP="000D699B">
      <w:pPr>
        <w:pStyle w:val="Prrafodelista"/>
        <w:numPr>
          <w:ilvl w:val="0"/>
          <w:numId w:val="1"/>
        </w:numPr>
        <w:spacing w:after="0" w:line="240" w:lineRule="auto"/>
        <w:ind w:left="426" w:hanging="426"/>
        <w:jc w:val="both"/>
        <w:rPr>
          <w:rFonts w:ascii="Museo Sans 300" w:hAnsi="Museo Sans 300"/>
        </w:rPr>
      </w:pPr>
      <w:r w:rsidRPr="00DF50F2">
        <w:rPr>
          <w:rFonts w:ascii="Museo Sans 300" w:hAnsi="Museo Sans 300" w:cstheme="minorHAnsi"/>
        </w:rPr>
        <w:t xml:space="preserve">Que el artículo 7 de la Ley de Supervisión y Regulación del Sistema Financiero, establece que </w:t>
      </w:r>
      <w:r w:rsidR="00B65BE2" w:rsidRPr="00DF50F2">
        <w:rPr>
          <w:rFonts w:ascii="Museo Sans 300" w:hAnsi="Museo Sans 300" w:cstheme="minorHAnsi"/>
        </w:rPr>
        <w:t xml:space="preserve">corresponde </w:t>
      </w:r>
      <w:r w:rsidRPr="00DF50F2">
        <w:rPr>
          <w:rFonts w:ascii="Museo Sans 300" w:hAnsi="Museo Sans 300" w:cstheme="minorHAnsi"/>
        </w:rPr>
        <w:t xml:space="preserve">a la </w:t>
      </w:r>
      <w:bookmarkStart w:id="0" w:name="OLE_LINK2"/>
      <w:bookmarkStart w:id="1" w:name="OLE_LINK3"/>
      <w:r w:rsidRPr="00DF50F2">
        <w:rPr>
          <w:rFonts w:ascii="Museo Sans 300" w:hAnsi="Museo Sans 300" w:cstheme="minorHAnsi"/>
        </w:rPr>
        <w:t>Superintendencia del Sistema Financiero</w:t>
      </w:r>
      <w:bookmarkEnd w:id="0"/>
      <w:bookmarkEnd w:id="1"/>
      <w:r w:rsidRPr="00DF50F2">
        <w:rPr>
          <w:rFonts w:ascii="Museo Sans 300" w:hAnsi="Museo Sans 300" w:cstheme="minorHAnsi"/>
        </w:rPr>
        <w:t xml:space="preserve"> la supervisión de las sociedades especializadas en la prestación de servicios de información de créditos que operen en El Salvador.</w:t>
      </w:r>
    </w:p>
    <w:p w14:paraId="1906447E" w14:textId="77777777" w:rsidR="000D699B" w:rsidRPr="00DF50F2" w:rsidRDefault="000D699B" w:rsidP="000D699B">
      <w:pPr>
        <w:pStyle w:val="Prrafodelista"/>
        <w:spacing w:after="0" w:line="240" w:lineRule="auto"/>
        <w:ind w:left="426" w:hanging="426"/>
        <w:jc w:val="both"/>
        <w:rPr>
          <w:rFonts w:ascii="Museo Sans 300" w:hAnsi="Museo Sans 300"/>
        </w:rPr>
      </w:pPr>
    </w:p>
    <w:p w14:paraId="207E51F1" w14:textId="4F840338" w:rsidR="000D699B" w:rsidRPr="00DF50F2" w:rsidRDefault="000D699B" w:rsidP="000D699B">
      <w:pPr>
        <w:pStyle w:val="Prrafodelista"/>
        <w:numPr>
          <w:ilvl w:val="0"/>
          <w:numId w:val="1"/>
        </w:numPr>
        <w:spacing w:after="0" w:line="240" w:lineRule="auto"/>
        <w:ind w:left="426" w:hanging="426"/>
        <w:jc w:val="both"/>
        <w:rPr>
          <w:rFonts w:ascii="Museo Sans 300" w:hAnsi="Museo Sans 300"/>
        </w:rPr>
      </w:pPr>
      <w:r w:rsidRPr="00DF50F2">
        <w:rPr>
          <w:rFonts w:ascii="Museo Sans 300" w:hAnsi="Museo Sans 300" w:cstheme="minorHAnsi"/>
        </w:rPr>
        <w:t>Que el artículo 78 literal l) de la Ley de Supervisión y Regulación del Sistema Financiero, establece que la Superintendencia del Sistema Financiero organizará y mantendrá actualizados los registros de las sociedades y personas que presten servicios relacionados con información e historial crediticio.</w:t>
      </w:r>
    </w:p>
    <w:p w14:paraId="291A5EEC" w14:textId="2A2E77D5" w:rsidR="000D699B" w:rsidRPr="00DF50F2" w:rsidRDefault="000D699B" w:rsidP="000D699B">
      <w:pPr>
        <w:pStyle w:val="Prrafodelista"/>
        <w:spacing w:after="0" w:line="240" w:lineRule="auto"/>
        <w:ind w:left="426" w:hanging="426"/>
        <w:jc w:val="both"/>
        <w:rPr>
          <w:rFonts w:ascii="Museo Sans 300" w:hAnsi="Museo Sans 300"/>
        </w:rPr>
      </w:pPr>
    </w:p>
    <w:p w14:paraId="53B1043E" w14:textId="167C5E1A" w:rsidR="0023586A" w:rsidRPr="00DF50F2" w:rsidRDefault="0023586A" w:rsidP="0023586A">
      <w:pPr>
        <w:pStyle w:val="Prrafodelista"/>
        <w:numPr>
          <w:ilvl w:val="0"/>
          <w:numId w:val="1"/>
        </w:numPr>
        <w:spacing w:after="0" w:line="240" w:lineRule="auto"/>
        <w:ind w:left="426" w:hanging="426"/>
        <w:jc w:val="both"/>
        <w:rPr>
          <w:rFonts w:ascii="Museo Sans 300" w:hAnsi="Museo Sans 300" w:cstheme="minorHAnsi"/>
        </w:rPr>
      </w:pPr>
      <w:r w:rsidRPr="00DF50F2">
        <w:rPr>
          <w:rFonts w:ascii="Museo Sans 300" w:hAnsi="Museo Sans 300" w:cstheme="minorHAnsi"/>
        </w:rPr>
        <w:t xml:space="preserve">Que el artículo 24 del Decreto Legislativo No. 128, </w:t>
      </w:r>
      <w:r w:rsidR="00A47DF2" w:rsidRPr="00DF50F2">
        <w:rPr>
          <w:rFonts w:ascii="Museo Sans 300" w:hAnsi="Museo Sans 300" w:cstheme="minorHAnsi"/>
        </w:rPr>
        <w:t xml:space="preserve">de fecha 17 de agosto de 2021, publicado en Diario Oficial No. 166, Tomo No. 432, del 1 de septiembre del mismo año </w:t>
      </w:r>
      <w:r w:rsidRPr="00DF50F2">
        <w:rPr>
          <w:rFonts w:ascii="Museo Sans 300" w:hAnsi="Museo Sans 300" w:cstheme="minorHAnsi"/>
        </w:rPr>
        <w:t>establece que el Comité de Normas del Banco Central de Reserva emitirá la normativa correspondiente en un plazo de dos meses a partir de la entrada en vigencia de dicho Decreto.</w:t>
      </w:r>
    </w:p>
    <w:p w14:paraId="73B84B70" w14:textId="2314BE6F" w:rsidR="000D699B" w:rsidRPr="00DF50F2" w:rsidRDefault="000D699B" w:rsidP="000D699B">
      <w:pPr>
        <w:pStyle w:val="Prrafodelista"/>
        <w:numPr>
          <w:ilvl w:val="0"/>
          <w:numId w:val="1"/>
        </w:numPr>
        <w:spacing w:after="0" w:line="240" w:lineRule="auto"/>
        <w:ind w:left="426" w:hanging="426"/>
        <w:jc w:val="both"/>
        <w:rPr>
          <w:rFonts w:ascii="Museo Sans 300" w:hAnsi="Museo Sans 300" w:cstheme="minorHAnsi"/>
        </w:rPr>
      </w:pPr>
      <w:r w:rsidRPr="00DF50F2">
        <w:rPr>
          <w:rFonts w:ascii="Museo Sans 300" w:hAnsi="Museo Sans 300" w:cstheme="minorHAnsi"/>
        </w:rPr>
        <w:lastRenderedPageBreak/>
        <w:t>Que con el objeto de velar por la protección al derecho a la intimidad personal y el derecho a la autodeterminación informativa, procurando la igualdad ante el tratamiento de los datos de carácter crediticio y de conformidad a la Ley de Regulación de los Servicios de Información sobre el Historial de Crédito de las Personas, resulta necesario emitir</w:t>
      </w:r>
      <w:r w:rsidR="003725A8" w:rsidRPr="00DF50F2">
        <w:rPr>
          <w:rFonts w:ascii="Museo Sans 300" w:hAnsi="Museo Sans 300" w:cstheme="minorHAnsi"/>
        </w:rPr>
        <w:t xml:space="preserve"> nuevas</w:t>
      </w:r>
      <w:r w:rsidRPr="00DF50F2">
        <w:rPr>
          <w:rFonts w:ascii="Museo Sans 300" w:hAnsi="Museo Sans 300" w:cstheme="minorHAnsi"/>
        </w:rPr>
        <w:t xml:space="preserve"> Normas Técnicas que permitan el desarrollo de la</w:t>
      </w:r>
      <w:r w:rsidR="003725A8" w:rsidRPr="00DF50F2">
        <w:rPr>
          <w:rFonts w:ascii="Museo Sans 300" w:hAnsi="Museo Sans 300" w:cstheme="minorHAnsi"/>
        </w:rPr>
        <w:t>s reformas aprobadas a la</w:t>
      </w:r>
      <w:r w:rsidRPr="00DF50F2">
        <w:rPr>
          <w:rFonts w:ascii="Museo Sans 300" w:hAnsi="Museo Sans 300" w:cstheme="minorHAnsi"/>
        </w:rPr>
        <w:t xml:space="preserve"> referida Ley.</w:t>
      </w:r>
    </w:p>
    <w:p w14:paraId="00330160" w14:textId="77777777" w:rsidR="000D699B" w:rsidRPr="00DF50F2" w:rsidRDefault="000D699B" w:rsidP="000D699B">
      <w:pPr>
        <w:pStyle w:val="Prrafodelista"/>
        <w:spacing w:after="0" w:line="240" w:lineRule="auto"/>
        <w:jc w:val="both"/>
        <w:rPr>
          <w:rFonts w:ascii="Museo Sans 300" w:hAnsi="Museo Sans 300" w:cstheme="minorHAnsi"/>
        </w:rPr>
      </w:pPr>
    </w:p>
    <w:p w14:paraId="3FC872C0" w14:textId="3C32CE5B" w:rsidR="000D699B" w:rsidRPr="00DF50F2" w:rsidRDefault="000D699B" w:rsidP="000D699B">
      <w:pPr>
        <w:spacing w:after="0" w:line="240" w:lineRule="auto"/>
        <w:jc w:val="both"/>
        <w:rPr>
          <w:rFonts w:ascii="Museo Sans 300" w:hAnsi="Museo Sans 300" w:cstheme="minorHAnsi"/>
        </w:rPr>
      </w:pPr>
      <w:r w:rsidRPr="00DF50F2">
        <w:rPr>
          <w:rFonts w:ascii="Museo Sans 300" w:hAnsi="Museo Sans 300" w:cstheme="minorHAnsi"/>
          <w:b/>
        </w:rPr>
        <w:t xml:space="preserve">POR TANTO, </w:t>
      </w:r>
      <w:r w:rsidRPr="00DF50F2">
        <w:rPr>
          <w:rFonts w:ascii="Museo Sans 300" w:hAnsi="Museo Sans 300" w:cstheme="minorHAnsi"/>
        </w:rPr>
        <w:t>en virtud de las facultades normativas que le confiere el artículo 99 de la Ley de Supervisión y Regulación del Sistema Financiero,</w:t>
      </w:r>
    </w:p>
    <w:p w14:paraId="07E71668" w14:textId="77777777" w:rsidR="000D699B" w:rsidRPr="00DF50F2" w:rsidRDefault="000D699B" w:rsidP="000D699B">
      <w:pPr>
        <w:spacing w:after="0" w:line="240" w:lineRule="auto"/>
        <w:jc w:val="both"/>
        <w:rPr>
          <w:rFonts w:ascii="Museo Sans 300" w:hAnsi="Museo Sans 300" w:cstheme="minorHAnsi"/>
        </w:rPr>
      </w:pPr>
    </w:p>
    <w:p w14:paraId="47534FCC" w14:textId="77777777" w:rsidR="000D699B" w:rsidRPr="00DF50F2" w:rsidRDefault="000D699B" w:rsidP="000D699B">
      <w:pPr>
        <w:spacing w:after="0" w:line="240" w:lineRule="auto"/>
        <w:jc w:val="both"/>
        <w:rPr>
          <w:rFonts w:ascii="Museo Sans 300" w:hAnsi="Museo Sans 300" w:cstheme="minorHAnsi"/>
        </w:rPr>
      </w:pPr>
      <w:r w:rsidRPr="00DF50F2">
        <w:rPr>
          <w:rFonts w:ascii="Museo Sans 300" w:hAnsi="Museo Sans 300" w:cstheme="minorHAnsi"/>
          <w:b/>
        </w:rPr>
        <w:t>ACUERDA,</w:t>
      </w:r>
      <w:r w:rsidRPr="00DF50F2">
        <w:rPr>
          <w:rFonts w:ascii="Museo Sans 300" w:hAnsi="Museo Sans 300" w:cstheme="minorHAnsi"/>
        </w:rPr>
        <w:t xml:space="preserve"> emitir las siguientes:</w:t>
      </w:r>
    </w:p>
    <w:p w14:paraId="67997CE9" w14:textId="77777777" w:rsidR="00EC6F54" w:rsidRPr="00DF50F2" w:rsidRDefault="00EC6F54" w:rsidP="000D699B">
      <w:pPr>
        <w:spacing w:after="0" w:line="240" w:lineRule="auto"/>
        <w:jc w:val="both"/>
        <w:rPr>
          <w:rFonts w:ascii="Museo Sans 300" w:hAnsi="Museo Sans 300" w:cstheme="minorHAnsi"/>
        </w:rPr>
      </w:pPr>
    </w:p>
    <w:p w14:paraId="616C613A" w14:textId="14D5FA43" w:rsidR="000D699B" w:rsidRPr="00DF50F2" w:rsidRDefault="000D699B" w:rsidP="000D699B">
      <w:pPr>
        <w:spacing w:after="0" w:line="240" w:lineRule="auto"/>
        <w:jc w:val="center"/>
        <w:rPr>
          <w:rFonts w:ascii="Museo Sans 300" w:hAnsi="Museo Sans 300" w:cstheme="minorHAnsi"/>
          <w:b/>
          <w:caps/>
        </w:rPr>
      </w:pPr>
      <w:r w:rsidRPr="00DF50F2">
        <w:rPr>
          <w:rFonts w:ascii="Museo Sans 300" w:hAnsi="Museo Sans 300" w:cstheme="minorHAnsi"/>
          <w:b/>
          <w:caps/>
        </w:rPr>
        <w:t xml:space="preserve">Normas tÉcnicas para </w:t>
      </w:r>
      <w:r w:rsidR="00F41E60" w:rsidRPr="00DF50F2">
        <w:rPr>
          <w:rFonts w:ascii="Museo Sans 300" w:hAnsi="Museo Sans 300" w:cstheme="minorHAnsi"/>
          <w:b/>
          <w:caps/>
        </w:rPr>
        <w:t>LA AUTORIZACIÓN, REGISTRO</w:t>
      </w:r>
      <w:r w:rsidR="009D6F48" w:rsidRPr="00DF50F2">
        <w:rPr>
          <w:rFonts w:ascii="Museo Sans 300" w:hAnsi="Museo Sans 300" w:cstheme="minorHAnsi"/>
          <w:b/>
          <w:caps/>
        </w:rPr>
        <w:t xml:space="preserve"> Y</w:t>
      </w:r>
      <w:r w:rsidR="00F41E60" w:rsidRPr="00DF50F2">
        <w:rPr>
          <w:rFonts w:ascii="Museo Sans 300" w:hAnsi="Museo Sans 300" w:cstheme="minorHAnsi"/>
          <w:b/>
          <w:caps/>
        </w:rPr>
        <w:t xml:space="preserve"> FUNCIONAMIENTO DE LAS AGENCIAS DE INFORMACI</w:t>
      </w:r>
      <w:r w:rsidR="00FA1CAB" w:rsidRPr="00DF50F2">
        <w:rPr>
          <w:rFonts w:ascii="Museo Sans 300" w:hAnsi="Museo Sans 300" w:cstheme="minorHAnsi"/>
          <w:b/>
          <w:caps/>
        </w:rPr>
        <w:t>Ó</w:t>
      </w:r>
      <w:r w:rsidR="00F41E60" w:rsidRPr="00DF50F2">
        <w:rPr>
          <w:rFonts w:ascii="Museo Sans 300" w:hAnsi="Museo Sans 300" w:cstheme="minorHAnsi"/>
          <w:b/>
          <w:caps/>
        </w:rPr>
        <w:t xml:space="preserve">N DE DATOS Y </w:t>
      </w:r>
      <w:r w:rsidR="00C55586" w:rsidRPr="00DF50F2">
        <w:rPr>
          <w:rFonts w:ascii="Museo Sans 300" w:hAnsi="Museo Sans 300" w:cstheme="minorHAnsi"/>
          <w:b/>
          <w:caps/>
        </w:rPr>
        <w:t>DE LOS</w:t>
      </w:r>
      <w:r w:rsidRPr="00DF50F2">
        <w:rPr>
          <w:rFonts w:ascii="Museo Sans 300" w:hAnsi="Museo Sans 300" w:cstheme="minorHAnsi"/>
          <w:b/>
          <w:caps/>
        </w:rPr>
        <w:t xml:space="preserve"> Servicios de Información Sobre el Historial de Crédito de las Personas</w:t>
      </w:r>
    </w:p>
    <w:p w14:paraId="15DAE702" w14:textId="5265F481" w:rsidR="000D699B" w:rsidRPr="00DF50F2" w:rsidRDefault="000D699B" w:rsidP="000D699B">
      <w:pPr>
        <w:spacing w:after="0" w:line="240" w:lineRule="auto"/>
        <w:jc w:val="center"/>
        <w:rPr>
          <w:rFonts w:ascii="Museo Sans 300" w:hAnsi="Museo Sans 300" w:cstheme="minorHAnsi"/>
          <w:b/>
          <w:caps/>
        </w:rPr>
      </w:pPr>
    </w:p>
    <w:p w14:paraId="5ABCA60A" w14:textId="109FB6B5" w:rsidR="0023586A" w:rsidRPr="00DF50F2" w:rsidRDefault="0023586A" w:rsidP="000D699B">
      <w:pPr>
        <w:spacing w:after="0" w:line="240" w:lineRule="auto"/>
        <w:jc w:val="center"/>
        <w:rPr>
          <w:rFonts w:ascii="Museo Sans 300" w:hAnsi="Museo Sans 300" w:cstheme="minorHAnsi"/>
          <w:b/>
          <w:caps/>
        </w:rPr>
      </w:pPr>
      <w:r w:rsidRPr="00DF50F2">
        <w:rPr>
          <w:rFonts w:ascii="Museo Sans 300" w:hAnsi="Museo Sans 300" w:cstheme="minorHAnsi"/>
          <w:b/>
          <w:caps/>
        </w:rPr>
        <w:t>TÍTULO I</w:t>
      </w:r>
    </w:p>
    <w:p w14:paraId="5A30EE28" w14:textId="3CE38136" w:rsidR="0023586A" w:rsidRPr="00DF50F2" w:rsidRDefault="00E72C26" w:rsidP="000D699B">
      <w:pPr>
        <w:spacing w:after="0" w:line="240" w:lineRule="auto"/>
        <w:jc w:val="center"/>
        <w:rPr>
          <w:rFonts w:ascii="Museo Sans 300" w:hAnsi="Museo Sans 300" w:cstheme="minorHAnsi"/>
          <w:b/>
          <w:caps/>
        </w:rPr>
      </w:pPr>
      <w:r w:rsidRPr="00DF50F2">
        <w:rPr>
          <w:rFonts w:ascii="Museo Sans 300" w:hAnsi="Museo Sans 300" w:cstheme="minorHAnsi"/>
          <w:b/>
          <w:caps/>
        </w:rPr>
        <w:t>ASPECTOS GENERALES</w:t>
      </w:r>
    </w:p>
    <w:p w14:paraId="7EE0CAB5" w14:textId="77777777" w:rsidR="00E72C26" w:rsidRPr="00DF50F2" w:rsidRDefault="00E72C26" w:rsidP="000D699B">
      <w:pPr>
        <w:spacing w:after="0" w:line="240" w:lineRule="auto"/>
        <w:jc w:val="center"/>
        <w:rPr>
          <w:rFonts w:ascii="Museo Sans 300" w:hAnsi="Museo Sans 300" w:cstheme="minorHAnsi"/>
          <w:b/>
          <w:caps/>
        </w:rPr>
      </w:pPr>
    </w:p>
    <w:p w14:paraId="09DCF1A6"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CAPÍTULO I</w:t>
      </w:r>
    </w:p>
    <w:p w14:paraId="7C2F3070"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OBJETO, SUJETOS Y TÉRMINOS</w:t>
      </w:r>
    </w:p>
    <w:p w14:paraId="0DA9852C" w14:textId="3B668F93" w:rsidR="003914F9" w:rsidRPr="00DF50F2" w:rsidRDefault="003914F9" w:rsidP="000D699B">
      <w:pPr>
        <w:pStyle w:val="Ttulo1"/>
        <w:ind w:left="0"/>
        <w:jc w:val="both"/>
        <w:rPr>
          <w:rFonts w:ascii="Museo Sans 300" w:eastAsiaTheme="minorHAnsi" w:hAnsi="Museo Sans 300" w:cstheme="minorHAnsi"/>
          <w:bCs w:val="0"/>
          <w:sz w:val="22"/>
          <w:szCs w:val="22"/>
          <w:lang w:val="es-SV"/>
        </w:rPr>
      </w:pPr>
    </w:p>
    <w:p w14:paraId="06BD6522"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Objeto </w:t>
      </w:r>
    </w:p>
    <w:p w14:paraId="76327C05" w14:textId="52C24804" w:rsidR="000F2377" w:rsidRPr="00DF50F2" w:rsidRDefault="000D699B" w:rsidP="003A14E5">
      <w:pPr>
        <w:pStyle w:val="Ttulo1"/>
        <w:numPr>
          <w:ilvl w:val="0"/>
          <w:numId w:val="10"/>
        </w:numPr>
        <w:tabs>
          <w:tab w:val="left" w:pos="851"/>
        </w:tabs>
        <w:ind w:left="0" w:firstLine="0"/>
        <w:jc w:val="both"/>
        <w:rPr>
          <w:rFonts w:ascii="Museo Sans 300" w:hAnsi="Museo Sans 300" w:cstheme="minorHAnsi"/>
          <w:b w:val="0"/>
          <w:sz w:val="22"/>
          <w:szCs w:val="22"/>
          <w:lang w:val="es-SV"/>
        </w:rPr>
      </w:pPr>
      <w:r w:rsidRPr="00DF50F2">
        <w:rPr>
          <w:rFonts w:ascii="Museo Sans 300" w:eastAsiaTheme="minorHAnsi" w:hAnsi="Museo Sans 300" w:cstheme="minorHAnsi"/>
          <w:b w:val="0"/>
          <w:bCs w:val="0"/>
          <w:sz w:val="22"/>
          <w:szCs w:val="22"/>
          <w:lang w:val="es-SV"/>
        </w:rPr>
        <w:t>Las</w:t>
      </w:r>
      <w:r w:rsidRPr="00DF50F2">
        <w:rPr>
          <w:rFonts w:ascii="Museo Sans 300" w:hAnsi="Museo Sans 300" w:cstheme="minorHAnsi"/>
          <w:b w:val="0"/>
          <w:sz w:val="22"/>
          <w:szCs w:val="22"/>
          <w:lang w:val="es-SV"/>
        </w:rPr>
        <w:t xml:space="preserve"> presentes Normas tienen como objeto, establecer los requisitos de autorización, organización, registro, funcionamiento, cierre de operaciones</w:t>
      </w:r>
      <w:r w:rsidR="00742E4D" w:rsidRPr="00DF50F2">
        <w:rPr>
          <w:rFonts w:ascii="Museo Sans 300" w:hAnsi="Museo Sans 300" w:cstheme="minorHAnsi"/>
          <w:b w:val="0"/>
          <w:sz w:val="22"/>
          <w:szCs w:val="22"/>
          <w:lang w:val="es-SV"/>
        </w:rPr>
        <w:t>,</w:t>
      </w:r>
      <w:r w:rsidRPr="00DF50F2">
        <w:rPr>
          <w:rFonts w:ascii="Museo Sans 300" w:hAnsi="Museo Sans 300" w:cstheme="minorHAnsi"/>
          <w:b w:val="0"/>
          <w:sz w:val="22"/>
          <w:szCs w:val="22"/>
          <w:lang w:val="es-SV"/>
        </w:rPr>
        <w:t xml:space="preserve"> </w:t>
      </w:r>
      <w:r w:rsidR="00D3158A" w:rsidRPr="00DF50F2">
        <w:rPr>
          <w:rFonts w:ascii="Museo Sans 300" w:hAnsi="Museo Sans 300" w:cstheme="minorHAnsi"/>
          <w:b w:val="0"/>
          <w:sz w:val="22"/>
          <w:szCs w:val="22"/>
          <w:lang w:val="es-SV"/>
        </w:rPr>
        <w:t>gestión</w:t>
      </w:r>
      <w:r w:rsidRPr="00DF50F2">
        <w:rPr>
          <w:rFonts w:ascii="Museo Sans 300" w:hAnsi="Museo Sans 300" w:cstheme="minorHAnsi"/>
          <w:b w:val="0"/>
          <w:sz w:val="22"/>
          <w:szCs w:val="22"/>
          <w:lang w:val="es-SV"/>
        </w:rPr>
        <w:t xml:space="preserve"> de </w:t>
      </w:r>
      <w:r w:rsidR="00D3158A" w:rsidRPr="00DF50F2">
        <w:rPr>
          <w:rFonts w:ascii="Museo Sans 300" w:hAnsi="Museo Sans 300" w:cstheme="minorHAnsi"/>
          <w:b w:val="0"/>
          <w:sz w:val="22"/>
          <w:szCs w:val="22"/>
          <w:lang w:val="es-SV"/>
        </w:rPr>
        <w:t>riesgos y de</w:t>
      </w:r>
      <w:r w:rsidR="00F01CA1" w:rsidRPr="00DF50F2">
        <w:rPr>
          <w:rFonts w:ascii="Museo Sans 300" w:hAnsi="Museo Sans 300" w:cstheme="minorHAnsi"/>
          <w:b w:val="0"/>
          <w:sz w:val="22"/>
          <w:szCs w:val="22"/>
          <w:lang w:val="es-SV"/>
        </w:rPr>
        <w:t xml:space="preserve"> </w:t>
      </w:r>
      <w:r w:rsidR="00EE7D6C" w:rsidRPr="00DF50F2">
        <w:rPr>
          <w:rFonts w:ascii="Museo Sans 300" w:hAnsi="Museo Sans 300" w:cstheme="minorHAnsi"/>
          <w:b w:val="0"/>
          <w:sz w:val="22"/>
          <w:szCs w:val="22"/>
          <w:lang w:val="es-SV"/>
        </w:rPr>
        <w:t xml:space="preserve">la ejecución de mecanismos </w:t>
      </w:r>
      <w:r w:rsidR="004E6801" w:rsidRPr="00DF50F2">
        <w:rPr>
          <w:rFonts w:ascii="Museo Sans 300" w:hAnsi="Museo Sans 300" w:cstheme="minorHAnsi"/>
          <w:b w:val="0"/>
          <w:sz w:val="22"/>
          <w:szCs w:val="22"/>
          <w:lang w:val="es-SV"/>
        </w:rPr>
        <w:t>o</w:t>
      </w:r>
      <w:r w:rsidR="00EE7D6C" w:rsidRPr="00DF50F2">
        <w:rPr>
          <w:rFonts w:ascii="Museo Sans 300" w:hAnsi="Museo Sans 300" w:cstheme="minorHAnsi"/>
          <w:b w:val="0"/>
          <w:sz w:val="22"/>
          <w:szCs w:val="22"/>
          <w:lang w:val="es-SV"/>
        </w:rPr>
        <w:t xml:space="preserve"> desarrollos tecnológicos</w:t>
      </w:r>
      <w:r w:rsidRPr="00DF50F2">
        <w:rPr>
          <w:rFonts w:ascii="Museo Sans 300" w:hAnsi="Museo Sans 300" w:cstheme="minorHAnsi"/>
          <w:b w:val="0"/>
          <w:sz w:val="22"/>
          <w:szCs w:val="22"/>
          <w:lang w:val="es-SV"/>
        </w:rPr>
        <w:t xml:space="preserve"> a implementar que deberán cumplir las personas jurídicas, públicas o privadas, que estén autorizadas por la Superintendencia del Sistema Financiero para operar como Agencias de Información de Datos</w:t>
      </w:r>
      <w:r w:rsidR="000F2377" w:rsidRPr="00DF50F2">
        <w:rPr>
          <w:rFonts w:ascii="Museo Sans 300" w:hAnsi="Museo Sans 300" w:cstheme="minorHAnsi"/>
          <w:b w:val="0"/>
          <w:sz w:val="22"/>
          <w:szCs w:val="22"/>
          <w:lang w:val="es-SV"/>
        </w:rPr>
        <w:t xml:space="preserve">. </w:t>
      </w:r>
    </w:p>
    <w:p w14:paraId="52E2A48D" w14:textId="77777777" w:rsidR="00093C21" w:rsidRPr="00DF50F2" w:rsidRDefault="00093C21" w:rsidP="00093C21">
      <w:pPr>
        <w:widowControl w:val="0"/>
        <w:spacing w:after="0" w:line="240" w:lineRule="auto"/>
        <w:jc w:val="both"/>
        <w:outlineLvl w:val="0"/>
        <w:rPr>
          <w:rFonts w:ascii="Museo Sans 300" w:hAnsi="Museo Sans 300" w:cstheme="minorHAnsi"/>
        </w:rPr>
      </w:pPr>
    </w:p>
    <w:p w14:paraId="553BB9C4" w14:textId="26F2FD0D" w:rsidR="00093C21" w:rsidRPr="00DF50F2" w:rsidRDefault="00093C21" w:rsidP="00093C21">
      <w:pPr>
        <w:widowControl w:val="0"/>
        <w:spacing w:after="0" w:line="240" w:lineRule="auto"/>
        <w:jc w:val="both"/>
        <w:outlineLvl w:val="0"/>
        <w:rPr>
          <w:rFonts w:ascii="Museo Sans 300" w:hAnsi="Museo Sans 300" w:cstheme="minorHAnsi"/>
        </w:rPr>
      </w:pPr>
      <w:r w:rsidRPr="00DF50F2">
        <w:rPr>
          <w:rFonts w:ascii="Museo Sans 300" w:hAnsi="Museo Sans 300" w:cstheme="minorHAnsi"/>
        </w:rPr>
        <w:t>Asimismo, establece los requisitos que deberán cumplir las personas jurídicas, públicas o privadas, que, de conformidad a la Ley de Regulación de los Servicios de Información sobre el Historial de Crédito de las Personas, pretendan obtener la autorización para operar</w:t>
      </w:r>
      <w:r w:rsidR="000D699B" w:rsidRPr="00DF50F2">
        <w:rPr>
          <w:rFonts w:ascii="Museo Sans 300" w:hAnsi="Museo Sans 300" w:cstheme="minorHAnsi"/>
        </w:rPr>
        <w:t xml:space="preserve"> como </w:t>
      </w:r>
      <w:r w:rsidRPr="00DF50F2">
        <w:rPr>
          <w:rFonts w:ascii="Museo Sans 300" w:hAnsi="Museo Sans 300" w:cstheme="minorHAnsi"/>
        </w:rPr>
        <w:t>Agencia de Información de Datos.</w:t>
      </w:r>
    </w:p>
    <w:p w14:paraId="0F62BD16" w14:textId="77777777" w:rsidR="000F2377" w:rsidRPr="00DF50F2" w:rsidRDefault="000F2377" w:rsidP="000F2377">
      <w:pPr>
        <w:pStyle w:val="Ttulo1"/>
        <w:tabs>
          <w:tab w:val="left" w:pos="851"/>
        </w:tabs>
        <w:ind w:left="0"/>
        <w:jc w:val="both"/>
        <w:rPr>
          <w:rFonts w:ascii="Museo Sans 300" w:hAnsi="Museo Sans 300" w:cstheme="minorHAnsi"/>
          <w:b w:val="0"/>
          <w:sz w:val="22"/>
          <w:szCs w:val="22"/>
          <w:lang w:val="es-SV"/>
        </w:rPr>
      </w:pPr>
    </w:p>
    <w:p w14:paraId="2ADD79C2" w14:textId="11EEE309" w:rsidR="000D699B" w:rsidRPr="00DF50F2" w:rsidRDefault="0084684D" w:rsidP="000F2377">
      <w:pPr>
        <w:pStyle w:val="Ttulo1"/>
        <w:tabs>
          <w:tab w:val="left" w:pos="851"/>
        </w:tabs>
        <w:ind w:left="0"/>
        <w:jc w:val="both"/>
        <w:rPr>
          <w:rFonts w:ascii="Museo Sans 300" w:hAnsi="Museo Sans 300" w:cstheme="minorHAnsi"/>
          <w:b w:val="0"/>
          <w:sz w:val="22"/>
          <w:szCs w:val="22"/>
          <w:lang w:val="es-SV"/>
        </w:rPr>
      </w:pPr>
      <w:r w:rsidRPr="00DF50F2">
        <w:rPr>
          <w:rFonts w:ascii="Museo Sans 300" w:hAnsi="Museo Sans 300" w:cstheme="minorHAnsi"/>
          <w:b w:val="0"/>
          <w:sz w:val="22"/>
          <w:szCs w:val="22"/>
          <w:lang w:val="es-SV"/>
        </w:rPr>
        <w:t>Además,</w:t>
      </w:r>
      <w:r w:rsidR="00304EFA" w:rsidRPr="00DF50F2">
        <w:rPr>
          <w:rFonts w:ascii="Museo Sans 300" w:hAnsi="Museo Sans 300" w:cstheme="minorHAnsi"/>
          <w:b w:val="0"/>
          <w:sz w:val="22"/>
          <w:szCs w:val="22"/>
          <w:lang w:val="es-SV"/>
        </w:rPr>
        <w:t xml:space="preserve"> se</w:t>
      </w:r>
      <w:r w:rsidRPr="00DF50F2">
        <w:rPr>
          <w:rFonts w:ascii="Museo Sans 300" w:hAnsi="Museo Sans 300" w:cstheme="minorHAnsi"/>
          <w:b w:val="0"/>
          <w:sz w:val="22"/>
          <w:szCs w:val="22"/>
          <w:lang w:val="es-SV"/>
        </w:rPr>
        <w:t xml:space="preserve"> </w:t>
      </w:r>
      <w:r w:rsidR="00C01E16" w:rsidRPr="00DF50F2">
        <w:rPr>
          <w:rFonts w:ascii="Museo Sans 300" w:hAnsi="Museo Sans 300" w:cstheme="minorHAnsi"/>
          <w:b w:val="0"/>
          <w:sz w:val="22"/>
          <w:szCs w:val="22"/>
          <w:lang w:val="es-SV"/>
        </w:rPr>
        <w:t>establece</w:t>
      </w:r>
      <w:r w:rsidR="00D97C0D" w:rsidRPr="00DF50F2">
        <w:rPr>
          <w:rFonts w:ascii="Museo Sans 300" w:hAnsi="Museo Sans 300" w:cstheme="minorHAnsi"/>
          <w:b w:val="0"/>
          <w:sz w:val="22"/>
          <w:szCs w:val="22"/>
          <w:lang w:val="es-SV"/>
        </w:rPr>
        <w:t>n</w:t>
      </w:r>
      <w:r w:rsidR="000D699B" w:rsidRPr="00DF50F2">
        <w:rPr>
          <w:rFonts w:ascii="Museo Sans 300" w:hAnsi="Museo Sans 300" w:cstheme="minorHAnsi"/>
          <w:b w:val="0"/>
          <w:sz w:val="22"/>
          <w:szCs w:val="22"/>
          <w:lang w:val="es-SV"/>
        </w:rPr>
        <w:t xml:space="preserve"> los datos personales y de referencia a recopilar de los agentes económicos, el tratamiento de la información negativa de los consumidores o clientes y el adecuado manejo de los datos para la creación del historial de crédito, </w:t>
      </w:r>
      <w:r w:rsidR="00E15CEB" w:rsidRPr="00DF50F2">
        <w:rPr>
          <w:rFonts w:ascii="Museo Sans 300" w:hAnsi="Museo Sans 300" w:cstheme="minorHAnsi"/>
          <w:b w:val="0"/>
          <w:sz w:val="22"/>
          <w:szCs w:val="22"/>
          <w:lang w:val="es-SV"/>
        </w:rPr>
        <w:t>garantizando la protección, confidencialidad e integridad de la información de los consumidores o clientes</w:t>
      </w:r>
      <w:r w:rsidR="00284068" w:rsidRPr="00DF50F2">
        <w:rPr>
          <w:rFonts w:ascii="Museo Sans 300" w:hAnsi="Museo Sans 300" w:cstheme="minorHAnsi"/>
          <w:b w:val="0"/>
          <w:sz w:val="22"/>
          <w:szCs w:val="22"/>
          <w:lang w:val="es-SV"/>
        </w:rPr>
        <w:t>,</w:t>
      </w:r>
      <w:r w:rsidR="000D699B" w:rsidRPr="00DF50F2">
        <w:rPr>
          <w:rFonts w:ascii="Museo Sans 300" w:hAnsi="Museo Sans 300" w:cstheme="minorHAnsi"/>
          <w:b w:val="0"/>
          <w:sz w:val="22"/>
          <w:szCs w:val="22"/>
          <w:lang w:val="es-SV"/>
        </w:rPr>
        <w:t xml:space="preserve"> de conformidad a lo establecido en la Ley de Regulación de los Servicios de Información sobre el Historial de Crédito de las Personas. </w:t>
      </w:r>
    </w:p>
    <w:p w14:paraId="6B52D3A5" w14:textId="77777777" w:rsidR="00A62DDB" w:rsidRPr="00DF50F2" w:rsidRDefault="00A62DDB" w:rsidP="000D699B">
      <w:pPr>
        <w:pStyle w:val="Ttulo1"/>
        <w:ind w:left="0"/>
        <w:jc w:val="both"/>
        <w:rPr>
          <w:rFonts w:ascii="Museo Sans 300" w:eastAsiaTheme="minorHAnsi" w:hAnsi="Museo Sans 300" w:cstheme="minorHAnsi"/>
          <w:bCs w:val="0"/>
          <w:sz w:val="22"/>
          <w:szCs w:val="22"/>
          <w:lang w:val="es-SV"/>
        </w:rPr>
      </w:pPr>
    </w:p>
    <w:p w14:paraId="666E4E91" w14:textId="77777777" w:rsidR="00A62DDB" w:rsidRPr="00DF50F2" w:rsidRDefault="00A62DDB" w:rsidP="000D699B">
      <w:pPr>
        <w:pStyle w:val="Ttulo1"/>
        <w:ind w:left="0"/>
        <w:jc w:val="both"/>
        <w:rPr>
          <w:rFonts w:ascii="Museo Sans 300" w:eastAsiaTheme="minorHAnsi" w:hAnsi="Museo Sans 300" w:cstheme="minorHAnsi"/>
          <w:bCs w:val="0"/>
          <w:sz w:val="22"/>
          <w:szCs w:val="22"/>
          <w:lang w:val="es-SV"/>
        </w:rPr>
      </w:pPr>
    </w:p>
    <w:p w14:paraId="111E05A6" w14:textId="638E5561"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lastRenderedPageBreak/>
        <w:t xml:space="preserve">Sujetos </w:t>
      </w:r>
    </w:p>
    <w:p w14:paraId="47CB7E1B" w14:textId="77777777" w:rsidR="000D699B" w:rsidRPr="00DF50F2" w:rsidRDefault="000D699B" w:rsidP="009168C4">
      <w:pPr>
        <w:pStyle w:val="Ttulo1"/>
        <w:numPr>
          <w:ilvl w:val="0"/>
          <w:numId w:val="10"/>
        </w:numPr>
        <w:tabs>
          <w:tab w:val="left" w:pos="709"/>
          <w:tab w:val="left" w:pos="851"/>
        </w:tabs>
        <w:spacing w:after="120"/>
        <w:ind w:left="0" w:firstLine="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 w:val="0"/>
          <w:bCs w:val="0"/>
          <w:sz w:val="22"/>
          <w:szCs w:val="22"/>
          <w:lang w:val="es-SV"/>
        </w:rPr>
        <w:t>Los sujetos obligados al cumplimiento de las disposiciones establecidas en las presentes Normas son:</w:t>
      </w:r>
      <w:r w:rsidRPr="00DF50F2">
        <w:rPr>
          <w:rFonts w:ascii="Museo Sans 300" w:eastAsiaTheme="minorHAnsi" w:hAnsi="Museo Sans 300" w:cstheme="minorHAnsi"/>
          <w:bCs w:val="0"/>
          <w:sz w:val="22"/>
          <w:szCs w:val="22"/>
          <w:lang w:val="es-SV"/>
        </w:rPr>
        <w:t xml:space="preserve"> </w:t>
      </w:r>
    </w:p>
    <w:p w14:paraId="64B1BE1E" w14:textId="04235AC5" w:rsidR="000D699B" w:rsidRPr="00DF50F2" w:rsidRDefault="000D699B" w:rsidP="009168C4">
      <w:pPr>
        <w:pStyle w:val="Ttulo1"/>
        <w:numPr>
          <w:ilvl w:val="0"/>
          <w:numId w:val="4"/>
        </w:numPr>
        <w:ind w:left="425" w:hanging="425"/>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Las personas jurídicas, públicas o privadas, que hayan manifestado su interés ante la Superintendencia del Sistema Financiero,</w:t>
      </w:r>
      <w:r w:rsidR="00546521" w:rsidRPr="00DF50F2">
        <w:rPr>
          <w:rFonts w:ascii="Museo Sans 300" w:eastAsiaTheme="minorHAnsi" w:hAnsi="Museo Sans 300" w:cstheme="minorHAnsi"/>
          <w:b w:val="0"/>
          <w:bCs w:val="0"/>
          <w:sz w:val="22"/>
          <w:szCs w:val="22"/>
          <w:lang w:val="es-SV"/>
        </w:rPr>
        <w:t xml:space="preserve"> de</w:t>
      </w:r>
      <w:r w:rsidRPr="00DF50F2">
        <w:rPr>
          <w:rFonts w:ascii="Museo Sans 300" w:eastAsiaTheme="minorHAnsi" w:hAnsi="Museo Sans 300" w:cstheme="minorHAnsi"/>
          <w:b w:val="0"/>
          <w:bCs w:val="0"/>
          <w:sz w:val="22"/>
          <w:szCs w:val="22"/>
          <w:lang w:val="es-SV"/>
        </w:rPr>
        <w:t xml:space="preserve"> obtener autorización para operar como Agencias de Información de Datos; </w:t>
      </w:r>
    </w:p>
    <w:p w14:paraId="11D76110" w14:textId="77777777" w:rsidR="000D699B" w:rsidRPr="00DF50F2" w:rsidRDefault="000D699B" w:rsidP="009168C4">
      <w:pPr>
        <w:pStyle w:val="Ttulo1"/>
        <w:numPr>
          <w:ilvl w:val="0"/>
          <w:numId w:val="4"/>
        </w:numPr>
        <w:ind w:left="425" w:hanging="425"/>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Las Agencias de Información de Datos autorizadas; y </w:t>
      </w:r>
    </w:p>
    <w:p w14:paraId="0EB36654" w14:textId="3C3FDFFB" w:rsidR="000D699B" w:rsidRPr="00DF50F2" w:rsidRDefault="000D699B" w:rsidP="009168C4">
      <w:pPr>
        <w:pStyle w:val="Ttulo1"/>
        <w:numPr>
          <w:ilvl w:val="0"/>
          <w:numId w:val="4"/>
        </w:numPr>
        <w:ind w:left="426" w:hanging="426"/>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 w:val="0"/>
          <w:bCs w:val="0"/>
          <w:sz w:val="22"/>
          <w:szCs w:val="22"/>
          <w:lang w:val="es-SV"/>
        </w:rPr>
        <w:t xml:space="preserve">Los Agentes Económicos de conformidad a lo regulado en el artículo 2 de la </w:t>
      </w:r>
      <w:r w:rsidRPr="00DF50F2">
        <w:rPr>
          <w:rFonts w:ascii="Museo Sans 300" w:hAnsi="Museo Sans 300" w:cstheme="minorHAnsi"/>
          <w:b w:val="0"/>
          <w:sz w:val="22"/>
          <w:szCs w:val="22"/>
          <w:lang w:val="es-MX"/>
        </w:rPr>
        <w:t>Ley de Regulación de los Servicios de Información sobre el Historial de Crédito de las Personas.</w:t>
      </w:r>
    </w:p>
    <w:p w14:paraId="13694AE2"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496A7394"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Términos</w:t>
      </w:r>
    </w:p>
    <w:p w14:paraId="13E0C671" w14:textId="77777777" w:rsidR="000D699B" w:rsidRPr="00DF50F2" w:rsidRDefault="000D699B" w:rsidP="009168C4">
      <w:pPr>
        <w:pStyle w:val="Ttulo1"/>
        <w:numPr>
          <w:ilvl w:val="0"/>
          <w:numId w:val="10"/>
        </w:numPr>
        <w:tabs>
          <w:tab w:val="left" w:pos="851"/>
        </w:tabs>
        <w:spacing w:after="120"/>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Para efectos de las presentes Normas, los términos que se indican a continuación tienen el significado siguiente:</w:t>
      </w:r>
    </w:p>
    <w:p w14:paraId="31299014" w14:textId="6614CE61" w:rsidR="000D699B" w:rsidRPr="00DF50F2" w:rsidRDefault="000D699B" w:rsidP="000D699B">
      <w:pPr>
        <w:pStyle w:val="Prrafodelista"/>
        <w:numPr>
          <w:ilvl w:val="0"/>
          <w:numId w:val="2"/>
        </w:numPr>
        <w:autoSpaceDE w:val="0"/>
        <w:autoSpaceDN w:val="0"/>
        <w:adjustRightInd w:val="0"/>
        <w:spacing w:after="0" w:line="240" w:lineRule="auto"/>
        <w:ind w:left="426" w:hanging="426"/>
        <w:contextualSpacing w:val="0"/>
        <w:jc w:val="both"/>
        <w:rPr>
          <w:rFonts w:ascii="Museo Sans 300" w:hAnsi="Museo Sans 300" w:cstheme="minorHAnsi"/>
        </w:rPr>
      </w:pPr>
      <w:r w:rsidRPr="00DF50F2">
        <w:rPr>
          <w:rFonts w:ascii="Museo Sans 300" w:hAnsi="Museo Sans 300" w:cstheme="minorHAnsi"/>
          <w:b/>
        </w:rPr>
        <w:t>Actualización de datos:</w:t>
      </w:r>
      <w:r w:rsidRPr="00DF50F2">
        <w:rPr>
          <w:rFonts w:ascii="Museo Sans 300" w:hAnsi="Museo Sans 300" w:cstheme="minorHAnsi"/>
        </w:rPr>
        <w:t xml:space="preserve"> Proceso en el que las Agencias de Información de Datos actualizan sus bases de datos, con la información verdadera y confiable que mensualmente proporcionan los Agentes Económicos en los primeros </w:t>
      </w:r>
      <w:r w:rsidR="00A623A6" w:rsidRPr="00DF50F2">
        <w:rPr>
          <w:rFonts w:ascii="Museo Sans 300" w:hAnsi="Museo Sans 300" w:cstheme="minorHAnsi"/>
        </w:rPr>
        <w:t>diez</w:t>
      </w:r>
      <w:r w:rsidRPr="00DF50F2">
        <w:rPr>
          <w:rFonts w:ascii="Museo Sans 300" w:hAnsi="Museo Sans 300" w:cstheme="minorHAnsi"/>
        </w:rPr>
        <w:t xml:space="preserve"> días calendario</w:t>
      </w:r>
      <w:r w:rsidR="00F62D15" w:rsidRPr="00DF50F2">
        <w:rPr>
          <w:rFonts w:ascii="Museo Sans 300" w:hAnsi="Museo Sans 300" w:cstheme="minorHAnsi"/>
        </w:rPr>
        <w:t xml:space="preserve"> y en </w:t>
      </w:r>
      <w:r w:rsidR="008F5A5F" w:rsidRPr="00DF50F2">
        <w:rPr>
          <w:rFonts w:ascii="Museo Sans 300" w:hAnsi="Museo Sans 300" w:cstheme="minorHAnsi"/>
        </w:rPr>
        <w:t>la segunda quincena de cada mes</w:t>
      </w:r>
      <w:r w:rsidR="00FC2443" w:rsidRPr="00DF50F2">
        <w:rPr>
          <w:rFonts w:ascii="Museo Sans 300" w:hAnsi="Museo Sans 300" w:cstheme="minorHAnsi"/>
        </w:rPr>
        <w:t xml:space="preserve"> con la información que se encuentre relacionada con el titular de los datos, tales como: rectificaciones, finiquitos, modificaciones o eliminaciones por datos erróneos e inexactos</w:t>
      </w:r>
      <w:r w:rsidRPr="00DF50F2">
        <w:rPr>
          <w:rFonts w:ascii="Museo Sans 300" w:hAnsi="Museo Sans 300" w:cstheme="minorHAnsi"/>
        </w:rPr>
        <w:t>;</w:t>
      </w:r>
    </w:p>
    <w:p w14:paraId="22891D7E" w14:textId="6C61B78A"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theme="minorHAnsi"/>
          <w:b/>
        </w:rPr>
        <w:t>Agencia de Información de Datos</w:t>
      </w:r>
      <w:r w:rsidR="00737703" w:rsidRPr="00DF50F2">
        <w:rPr>
          <w:rFonts w:ascii="Museo Sans 300" w:hAnsi="Museo Sans 300" w:cstheme="minorHAnsi"/>
          <w:b/>
        </w:rPr>
        <w:t xml:space="preserve"> o AID</w:t>
      </w:r>
      <w:r w:rsidRPr="00DF50F2">
        <w:rPr>
          <w:rFonts w:ascii="Museo Sans 300" w:hAnsi="Museo Sans 300" w:cstheme="minorHAnsi"/>
          <w:b/>
        </w:rPr>
        <w:t>:</w:t>
      </w:r>
      <w:r w:rsidRPr="00DF50F2">
        <w:rPr>
          <w:rFonts w:ascii="Museo Sans 300" w:hAnsi="Museo Sans 300" w:cstheme="minorHAnsi"/>
        </w:rPr>
        <w:t xml:space="preserve"> Toda persona jurídica, pública o privada, exceptuando a la Superintendencia del Sistema Financiero, que se dedica a recopilar, almacenar, conservar, organizar, comunicar, transferir o transmitir los datos sobre el historial de crédito de los consumidores o clientes, a través de procedimientos técnicos automatizados o no; </w:t>
      </w:r>
    </w:p>
    <w:p w14:paraId="013D3688" w14:textId="19946B5E"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rPr>
      </w:pPr>
      <w:r w:rsidRPr="00DF50F2">
        <w:rPr>
          <w:rFonts w:ascii="Museo Sans 300" w:hAnsi="Museo Sans 300" w:cstheme="minorHAnsi"/>
          <w:b/>
        </w:rPr>
        <w:t>Agentes Económicos</w:t>
      </w:r>
      <w:r w:rsidR="00737703" w:rsidRPr="00DF50F2">
        <w:rPr>
          <w:rFonts w:ascii="Museo Sans 300" w:hAnsi="Museo Sans 300" w:cstheme="minorHAnsi"/>
          <w:b/>
        </w:rPr>
        <w:t xml:space="preserve"> o AE</w:t>
      </w:r>
      <w:r w:rsidRPr="00DF50F2">
        <w:rPr>
          <w:rFonts w:ascii="Museo Sans 300" w:hAnsi="Museo Sans 300" w:cstheme="minorHAnsi"/>
          <w:b/>
        </w:rPr>
        <w:t>:</w:t>
      </w:r>
      <w:r w:rsidRPr="00DF50F2">
        <w:rPr>
          <w:rFonts w:ascii="Museo Sans 300" w:hAnsi="Museo Sans 300" w:cstheme="minorHAnsi"/>
        </w:rPr>
        <w:t xml:space="preserve"> Son las personas naturales o jurídicas, proveedoras de bienes y servicios, que registran, suministran y obtienen información de una base de datos</w:t>
      </w:r>
      <w:r w:rsidR="00737703" w:rsidRPr="00DF50F2">
        <w:rPr>
          <w:rFonts w:ascii="Museo Sans 300" w:hAnsi="Museo Sans 300" w:cstheme="minorHAnsi"/>
        </w:rPr>
        <w:t>;</w:t>
      </w:r>
    </w:p>
    <w:p w14:paraId="2461A506"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lang w:val="es-ES"/>
        </w:rPr>
      </w:pPr>
      <w:r w:rsidRPr="00DF50F2">
        <w:rPr>
          <w:rFonts w:ascii="Museo Sans 300" w:hAnsi="Museo Sans 300" w:cstheme="minorHAnsi"/>
          <w:b/>
        </w:rPr>
        <w:t>Autenticidad</w:t>
      </w:r>
      <w:r w:rsidRPr="00DF50F2">
        <w:rPr>
          <w:rFonts w:ascii="Museo Sans 300" w:hAnsi="Museo Sans 300" w:cs="Arial"/>
          <w:b/>
        </w:rPr>
        <w:t xml:space="preserve">: </w:t>
      </w:r>
      <w:r w:rsidRPr="00DF50F2">
        <w:rPr>
          <w:rFonts w:ascii="Museo Sans 300" w:hAnsi="Museo Sans 300" w:cs="Arial"/>
        </w:rPr>
        <w:t>Condición bajo la cual la información es originada por quien dice ser el autor o propietario y recibida por quien es el destinatario; y que no ha sido alterado en ningún momento;</w:t>
      </w:r>
    </w:p>
    <w:p w14:paraId="510491B3"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rPr>
      </w:pPr>
      <w:r w:rsidRPr="00DF50F2">
        <w:rPr>
          <w:rFonts w:ascii="Museo Sans 300" w:hAnsi="Museo Sans 300" w:cstheme="minorHAnsi"/>
          <w:b/>
        </w:rPr>
        <w:t>Banco Central:</w:t>
      </w:r>
      <w:r w:rsidRPr="00DF50F2">
        <w:rPr>
          <w:rFonts w:ascii="Museo Sans 300" w:hAnsi="Museo Sans 300" w:cstheme="minorHAnsi"/>
        </w:rPr>
        <w:t xml:space="preserve"> Banco Central de Reserva de El Salvador; </w:t>
      </w:r>
    </w:p>
    <w:p w14:paraId="7DCA6080"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theme="minorHAnsi"/>
          <w:b/>
        </w:rPr>
        <w:t>Base de datos:</w:t>
      </w:r>
      <w:r w:rsidRPr="00DF50F2">
        <w:rPr>
          <w:rFonts w:ascii="Museo Sans 300" w:hAnsi="Museo Sans 300" w:cstheme="minorHAnsi"/>
        </w:rPr>
        <w:t xml:space="preserve"> Conjunto organizado de datos sobre el historial de créditos vigentes o activos, cancelados o inactivos que el consumidor o cliente tenga o haya tenido, cualquiera que fuera la forma o modalidad de su creación, almacenamiento, organización y acceso;</w:t>
      </w:r>
    </w:p>
    <w:p w14:paraId="25A7367D" w14:textId="07DEDCC6" w:rsidR="00F12E86" w:rsidRPr="00DF50F2" w:rsidRDefault="00F12E86" w:rsidP="00F12E86">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Arial"/>
          <w:b/>
          <w:lang w:val="es-MX"/>
        </w:rPr>
        <w:t xml:space="preserve">Centro de Resolución de Quejas: </w:t>
      </w:r>
      <w:r w:rsidRPr="00DF50F2">
        <w:rPr>
          <w:rFonts w:ascii="Museo Sans 300" w:hAnsi="Museo Sans 300" w:cs="Arial"/>
          <w:bCs/>
          <w:lang w:val="es-MX"/>
        </w:rPr>
        <w:t xml:space="preserve">Oficinas administrativas habilitadas por las Agencias de Información de Datos para la </w:t>
      </w:r>
      <w:r w:rsidR="00737703" w:rsidRPr="00DF50F2">
        <w:rPr>
          <w:rFonts w:ascii="Museo Sans 300" w:hAnsi="Museo Sans 300" w:cs="Arial"/>
          <w:bCs/>
          <w:lang w:val="es-MX"/>
        </w:rPr>
        <w:t>solución</w:t>
      </w:r>
      <w:r w:rsidRPr="00DF50F2">
        <w:rPr>
          <w:rFonts w:ascii="Museo Sans 300" w:hAnsi="Museo Sans 300" w:cs="Arial"/>
          <w:bCs/>
          <w:lang w:val="es-MX"/>
        </w:rPr>
        <w:t xml:space="preserve"> de inquietudes, </w:t>
      </w:r>
      <w:r w:rsidR="00737703" w:rsidRPr="00DF50F2">
        <w:rPr>
          <w:rFonts w:ascii="Museo Sans 300" w:hAnsi="Museo Sans 300" w:cs="Arial"/>
          <w:bCs/>
          <w:lang w:val="es-MX"/>
        </w:rPr>
        <w:t xml:space="preserve">atención de </w:t>
      </w:r>
      <w:r w:rsidRPr="00DF50F2">
        <w:rPr>
          <w:rFonts w:ascii="Museo Sans 300" w:hAnsi="Museo Sans 300" w:cs="Arial"/>
          <w:bCs/>
          <w:lang w:val="es-MX"/>
        </w:rPr>
        <w:t>quejas y demás procedimientos contemplados en la Ley de Regulación de los Servicios de Información sobre el Historial de Crédito de las Personas, por parte de los consumidores o clientes;</w:t>
      </w:r>
    </w:p>
    <w:p w14:paraId="07AF909E"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Arial"/>
        </w:rPr>
      </w:pPr>
      <w:r w:rsidRPr="00DF50F2">
        <w:rPr>
          <w:rFonts w:ascii="Museo Sans 300" w:hAnsi="Museo Sans 300" w:cs="Arial"/>
          <w:b/>
        </w:rPr>
        <w:lastRenderedPageBreak/>
        <w:t xml:space="preserve">Confidencialidad: </w:t>
      </w:r>
      <w:r w:rsidRPr="00DF50F2">
        <w:rPr>
          <w:rFonts w:ascii="Museo Sans 300" w:hAnsi="Museo Sans 300" w:cs="Arial"/>
        </w:rPr>
        <w:t xml:space="preserve">Característica de la información por la cual se le considera accesible solo a aquellos debidamente autorizados y solo para los fines clara y expresamente delimitados, de conformidad a lo establecido por la Ley de Regulación de los Servicios de Información sobre el Historial de Crédito de las Personas; </w:t>
      </w:r>
    </w:p>
    <w:p w14:paraId="754BB238"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theme="minorHAnsi"/>
          <w:b/>
        </w:rPr>
        <w:t>Consumidor o cliente:</w:t>
      </w:r>
      <w:r w:rsidRPr="00DF50F2">
        <w:rPr>
          <w:rFonts w:ascii="Museo Sans 300" w:hAnsi="Museo Sans 300" w:cstheme="minorHAnsi"/>
        </w:rPr>
        <w:t xml:space="preserve"> Toda persona natural o jurídica que adquiera, utilice o disfrute de bienes o servicios proporcionados por un agente económico, cualquiera que sea el carácter público o privado, individual o colectivo de quienes los producen, comercialicen, faciliten, suministren o expidan;</w:t>
      </w:r>
    </w:p>
    <w:p w14:paraId="46D453B3"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theme="minorHAnsi"/>
          <w:b/>
        </w:rPr>
        <w:t>Dato:</w:t>
      </w:r>
      <w:r w:rsidRPr="00DF50F2">
        <w:rPr>
          <w:rFonts w:ascii="Museo Sans 300" w:hAnsi="Museo Sans 300" w:cstheme="minorHAnsi"/>
        </w:rPr>
        <w:t xml:space="preserve"> Información sobre el historial de crédito de los consumidores o clientes, que es propiedad de estos y que conste en una base de datos;</w:t>
      </w:r>
    </w:p>
    <w:p w14:paraId="5A9BDA16" w14:textId="679CD295" w:rsidR="000D699B" w:rsidRPr="00DF50F2" w:rsidRDefault="000D699B" w:rsidP="00322FE6">
      <w:pPr>
        <w:pStyle w:val="Prrafodelista"/>
        <w:widowControl w:val="0"/>
        <w:numPr>
          <w:ilvl w:val="0"/>
          <w:numId w:val="2"/>
        </w:numPr>
        <w:autoSpaceDE w:val="0"/>
        <w:autoSpaceDN w:val="0"/>
        <w:adjustRightInd w:val="0"/>
        <w:spacing w:after="0" w:line="240" w:lineRule="auto"/>
        <w:ind w:left="425" w:hanging="425"/>
        <w:jc w:val="both"/>
        <w:rPr>
          <w:rFonts w:ascii="Museo Sans 300" w:hAnsi="Museo Sans 300" w:cstheme="minorHAnsi"/>
          <w:b/>
        </w:rPr>
      </w:pPr>
      <w:r w:rsidRPr="00DF50F2">
        <w:rPr>
          <w:rFonts w:ascii="Museo Sans 300" w:hAnsi="Museo Sans 300" w:cstheme="minorHAnsi"/>
          <w:b/>
        </w:rPr>
        <w:t>Dato negativo:</w:t>
      </w:r>
      <w:r w:rsidRPr="00DF50F2">
        <w:rPr>
          <w:rFonts w:ascii="Museo Sans 300" w:hAnsi="Museo Sans 300" w:cstheme="minorHAnsi"/>
        </w:rPr>
        <w:t xml:space="preserve"> Información que consta en una base de datos de una AID, relativa al historial de moras o retrasos en el cumplimiento de las obligaciones crediticias y de todas aquellas obligaciones pactadas o pagaderas en pagos futuros o diferidos, en sus diferentes modalidades no satisfechas por los consumidores o clientes;</w:t>
      </w:r>
    </w:p>
    <w:p w14:paraId="154799D4" w14:textId="4E186F61" w:rsidR="0049547F" w:rsidRPr="00DF50F2" w:rsidRDefault="0049547F"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theme="minorHAnsi"/>
          <w:b/>
        </w:rPr>
        <w:t xml:space="preserve">Defensoría: </w:t>
      </w:r>
      <w:r w:rsidRPr="00DF50F2">
        <w:rPr>
          <w:rFonts w:ascii="Museo Sans 300" w:hAnsi="Museo Sans 300" w:cstheme="minorHAnsi"/>
          <w:bCs/>
        </w:rPr>
        <w:t>Defensoría del Consumidor;</w:t>
      </w:r>
    </w:p>
    <w:p w14:paraId="357A2227" w14:textId="192B57BC" w:rsidR="0017039B" w:rsidRPr="00DF50F2" w:rsidRDefault="001703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rPr>
      </w:pPr>
      <w:r w:rsidRPr="00DF50F2">
        <w:rPr>
          <w:rFonts w:ascii="Museo Sans 300" w:hAnsi="Museo Sans 300" w:cstheme="minorHAnsi"/>
          <w:b/>
        </w:rPr>
        <w:t xml:space="preserve">Factor de autenticación: </w:t>
      </w:r>
      <w:r w:rsidR="006C53A2" w:rsidRPr="00DF50F2">
        <w:rPr>
          <w:rFonts w:ascii="Museo Sans 300" w:hAnsi="Museo Sans 300" w:cstheme="minorHAnsi"/>
        </w:rPr>
        <w:t>Información utilizada para verificar la identidad de una persona;</w:t>
      </w:r>
    </w:p>
    <w:p w14:paraId="2CB06C91"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Arial"/>
          <w:b/>
        </w:rPr>
        <w:t>Historial</w:t>
      </w:r>
      <w:r w:rsidRPr="00DF50F2">
        <w:rPr>
          <w:rFonts w:ascii="Museo Sans 300" w:hAnsi="Museo Sans 300" w:cstheme="minorHAnsi"/>
          <w:b/>
        </w:rPr>
        <w:t xml:space="preserve"> de Crédito:</w:t>
      </w:r>
      <w:r w:rsidRPr="00DF50F2">
        <w:rPr>
          <w:rFonts w:ascii="Museo Sans 300" w:hAnsi="Museo Sans 300" w:cstheme="minorHAnsi"/>
        </w:rPr>
        <w:t xml:space="preserve"> Datos de los consumidores o clientes, debidamente incorporados en una base de datos, que reflejen las transacciones económicas, mercantiles, financieras o bancarias pagaderas a plazo;</w:t>
      </w:r>
    </w:p>
    <w:p w14:paraId="0345257E"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rPr>
      </w:pPr>
      <w:r w:rsidRPr="00DF50F2">
        <w:rPr>
          <w:rFonts w:ascii="Museo Sans 300" w:hAnsi="Museo Sans 300" w:cs="Arial"/>
          <w:b/>
        </w:rPr>
        <w:t>Información sensible:</w:t>
      </w:r>
      <w:r w:rsidRPr="00DF50F2">
        <w:rPr>
          <w:rFonts w:ascii="Museo Sans 300" w:hAnsi="Museo Sans 300" w:cs="Arial"/>
        </w:rPr>
        <w:t xml:space="preserve"> Información de los clientes y de las entidades que no puede ser expuesta o compartida al público de acuerdo a la legislación;</w:t>
      </w:r>
    </w:p>
    <w:p w14:paraId="5BB374AB"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rPr>
      </w:pPr>
      <w:r w:rsidRPr="00DF50F2">
        <w:rPr>
          <w:rFonts w:ascii="Museo Sans 300" w:hAnsi="Museo Sans 300" w:cs="Arial"/>
          <w:b/>
        </w:rPr>
        <w:t>Integridad:</w:t>
      </w:r>
      <w:r w:rsidRPr="00DF50F2">
        <w:rPr>
          <w:rFonts w:ascii="Museo Sans 300" w:hAnsi="Museo Sans 300" w:cs="Arial"/>
        </w:rPr>
        <w:t xml:space="preserve"> Mecanismos automatizados o no, por los que se salvaguarda que la información sea completa, exacta y válida;</w:t>
      </w:r>
    </w:p>
    <w:p w14:paraId="5DFFF5A1"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theme="minorHAnsi"/>
          <w:b/>
          <w:bCs/>
        </w:rPr>
        <w:t xml:space="preserve">Ley del Historial de Crédito: </w:t>
      </w:r>
      <w:r w:rsidRPr="00DF50F2">
        <w:rPr>
          <w:rFonts w:ascii="Museo Sans 300" w:hAnsi="Museo Sans 300" w:cstheme="minorHAnsi"/>
          <w:bCs/>
        </w:rPr>
        <w:t>Ley de Regulación de los Servicios de Información sobre el Historial de Crédito de las Personas;</w:t>
      </w:r>
    </w:p>
    <w:p w14:paraId="15925FEB" w14:textId="01CAD953" w:rsidR="00B64B2B" w:rsidRPr="00DF50F2" w:rsidRDefault="00B64B2B" w:rsidP="00B64B2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b/>
          <w:bCs/>
        </w:rPr>
        <w:t xml:space="preserve">Mecanismos o desarrollos tecnológicos: </w:t>
      </w:r>
      <w:r w:rsidRPr="00DF50F2">
        <w:rPr>
          <w:rFonts w:ascii="Museo Sans 300" w:hAnsi="Museo Sans 300"/>
        </w:rPr>
        <w:t>Aplicativos web, aplicaciones móviles, entre otros, que las AID implementen para que los consumidores o clientes puedan acceder a la información de su historial crediticio;</w:t>
      </w:r>
    </w:p>
    <w:p w14:paraId="7EC14740" w14:textId="29D8E133"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Arial"/>
        </w:rPr>
      </w:pPr>
      <w:r w:rsidRPr="00DF50F2">
        <w:rPr>
          <w:rFonts w:ascii="Museo Sans 300" w:hAnsi="Museo Sans 300" w:cstheme="minorHAnsi"/>
          <w:b/>
          <w:lang w:eastAsia="es-SV"/>
        </w:rPr>
        <w:t>Orden de rectificación o actualización de datos:</w:t>
      </w:r>
      <w:r w:rsidRPr="00DF50F2">
        <w:rPr>
          <w:rFonts w:ascii="Museo Sans 300" w:hAnsi="Museo Sans 300" w:cstheme="minorHAnsi"/>
        </w:rPr>
        <w:t xml:space="preserve"> Orden emitida por un AE, la Superintendencia o la Defensoría para una AID, </w:t>
      </w:r>
      <w:r w:rsidRPr="00DF50F2">
        <w:rPr>
          <w:rFonts w:ascii="Museo Sans 300" w:hAnsi="Museo Sans 300" w:cstheme="minorHAnsi"/>
          <w:lang w:eastAsia="es-SV"/>
        </w:rPr>
        <w:t>en la que da fe que los datos del historial de crédito de un cliente o consumidor han sido rectificados o actualizados, modificados o eliminados a una fecha determinada, con el objeto de que la AID los rectifique o actualice en su base de datos correspondiente. Esta orden se refiere a los casos de rectificación, actualización, modificación o eliminación de información, establecidos en el artículo 14 literal e) de la Ley del Historial de Crédito;</w:t>
      </w:r>
    </w:p>
    <w:p w14:paraId="2F4DBD3F" w14:textId="5461EF87" w:rsidR="001D67F7" w:rsidRPr="00DF50F2" w:rsidRDefault="001D67F7"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Arial"/>
        </w:rPr>
      </w:pPr>
      <w:r w:rsidRPr="00DF50F2">
        <w:rPr>
          <w:rFonts w:ascii="Museo Sans 300" w:hAnsi="Museo Sans 300" w:cstheme="minorHAnsi"/>
          <w:b/>
          <w:bCs/>
        </w:rPr>
        <w:t>Puntos de Consulta:</w:t>
      </w:r>
      <w:r w:rsidRPr="00DF50F2">
        <w:rPr>
          <w:rFonts w:ascii="Museo Sans 300" w:hAnsi="Museo Sans 300" w:cs="Arial"/>
          <w:bCs/>
          <w:lang w:val="es-MX"/>
        </w:rPr>
        <w:t xml:space="preserve"> Kioscos u oficinas habilitados por las Agencias de Información de Datos para que los consumidores o clientes puedan acceder a su información de historial de crédito;</w:t>
      </w:r>
    </w:p>
    <w:p w14:paraId="3E78C86E"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Arial"/>
          <w:bCs/>
          <w:lang w:val="es-ES_tradnl"/>
        </w:rPr>
      </w:pPr>
      <w:r w:rsidRPr="00DF50F2">
        <w:rPr>
          <w:rFonts w:ascii="Museo Sans 300" w:hAnsi="Museo Sans 300" w:cs="Arial"/>
          <w:b/>
        </w:rPr>
        <w:t>Respaldo:</w:t>
      </w:r>
      <w:r w:rsidRPr="00DF50F2">
        <w:rPr>
          <w:rFonts w:ascii="Museo Sans 300" w:hAnsi="Museo Sans 300" w:cs="Arial"/>
        </w:rPr>
        <w:t xml:space="preserve"> </w:t>
      </w:r>
      <w:r w:rsidRPr="00DF50F2">
        <w:rPr>
          <w:rFonts w:ascii="Museo Sans 300" w:hAnsi="Museo Sans 300" w:cs="Arial"/>
          <w:bCs/>
          <w:lang w:val="es-ES_tradnl"/>
        </w:rPr>
        <w:t>Copia de los datos originales que se realiza con el fin de disponer de un medio para su recuperación en caso de pérdida parcial o total de estos;</w:t>
      </w:r>
    </w:p>
    <w:p w14:paraId="1843F19B" w14:textId="77777777"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theme="minorHAnsi"/>
          <w:b/>
          <w:bCs/>
        </w:rPr>
        <w:t xml:space="preserve">Superintendencia: </w:t>
      </w:r>
      <w:r w:rsidRPr="00DF50F2">
        <w:rPr>
          <w:rFonts w:ascii="Museo Sans 300" w:hAnsi="Museo Sans 300" w:cstheme="minorHAnsi"/>
          <w:bCs/>
        </w:rPr>
        <w:t>Superintendenci</w:t>
      </w:r>
      <w:r w:rsidRPr="00DF50F2">
        <w:rPr>
          <w:rFonts w:ascii="Museo Sans 300" w:hAnsi="Museo Sans 300" w:cstheme="minorHAnsi"/>
          <w:bCs/>
          <w:lang w:eastAsia="es-SV"/>
        </w:rPr>
        <w:t>a</w:t>
      </w:r>
      <w:r w:rsidRPr="00DF50F2">
        <w:rPr>
          <w:rFonts w:ascii="Museo Sans 300" w:hAnsi="Museo Sans 300" w:cstheme="minorHAnsi"/>
          <w:bCs/>
        </w:rPr>
        <w:t xml:space="preserve"> del Sistema Financiero; y</w:t>
      </w:r>
    </w:p>
    <w:p w14:paraId="01987AB7" w14:textId="4783FAB6" w:rsidR="000D699B" w:rsidRPr="00DF50F2" w:rsidRDefault="000D699B" w:rsidP="000D699B">
      <w:pPr>
        <w:pStyle w:val="Prrafodelista"/>
        <w:numPr>
          <w:ilvl w:val="0"/>
          <w:numId w:val="2"/>
        </w:numPr>
        <w:autoSpaceDE w:val="0"/>
        <w:autoSpaceDN w:val="0"/>
        <w:adjustRightInd w:val="0"/>
        <w:spacing w:after="0" w:line="240" w:lineRule="auto"/>
        <w:ind w:left="426" w:hanging="426"/>
        <w:jc w:val="both"/>
        <w:rPr>
          <w:rFonts w:ascii="Museo Sans 300" w:hAnsi="Museo Sans 300" w:cstheme="minorHAnsi"/>
          <w:b/>
        </w:rPr>
      </w:pPr>
      <w:r w:rsidRPr="00DF50F2">
        <w:rPr>
          <w:rFonts w:ascii="Museo Sans 300" w:hAnsi="Museo Sans 300" w:cstheme="minorHAnsi"/>
          <w:b/>
        </w:rPr>
        <w:lastRenderedPageBreak/>
        <w:t>Tratamiento de datos:</w:t>
      </w:r>
      <w:r w:rsidRPr="00DF50F2">
        <w:rPr>
          <w:rFonts w:ascii="Museo Sans 300" w:hAnsi="Museo Sans 300" w:cstheme="minorHAnsi"/>
        </w:rPr>
        <w:t xml:space="preserve"> Cualquier operación o conjunto de operaciones o procedimientos técnicos automatizados o no, </w:t>
      </w:r>
      <w:r w:rsidR="003F10E3" w:rsidRPr="00DF50F2">
        <w:rPr>
          <w:rFonts w:ascii="Museo Sans 300" w:hAnsi="Museo Sans 300" w:cstheme="minorHAnsi"/>
        </w:rPr>
        <w:t>que,</w:t>
      </w:r>
      <w:r w:rsidRPr="00DF50F2">
        <w:rPr>
          <w:rFonts w:ascii="Museo Sans 300" w:hAnsi="Museo Sans 300" w:cstheme="minorHAnsi"/>
        </w:rPr>
        <w:t xml:space="preserve"> dentro de una base de datos, permiten recopilar, almacenar, organizar, elaborar, seleccionar, extraer, confrontar, compartir, comunicar, transmitir o cancelar datos de consumidores o clientes, relativos a su historial de crédito. </w:t>
      </w:r>
    </w:p>
    <w:p w14:paraId="3C4873C8" w14:textId="77777777" w:rsidR="00BE5E90" w:rsidRPr="00DF50F2" w:rsidRDefault="00BE5E90" w:rsidP="000D699B">
      <w:pPr>
        <w:pStyle w:val="Ttulo1"/>
        <w:ind w:left="0"/>
        <w:jc w:val="center"/>
        <w:rPr>
          <w:rFonts w:ascii="Museo Sans 300" w:eastAsiaTheme="minorHAnsi" w:hAnsi="Museo Sans 300" w:cstheme="minorHAnsi"/>
          <w:bCs w:val="0"/>
          <w:sz w:val="22"/>
          <w:szCs w:val="22"/>
          <w:lang w:val="es-SV"/>
        </w:rPr>
      </w:pPr>
    </w:p>
    <w:p w14:paraId="43E3EFCD" w14:textId="428E9958"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CAPÍTULO II</w:t>
      </w:r>
    </w:p>
    <w:p w14:paraId="1A7364CA"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AUTORIZACIÓN Y REGISTRO DE LAS AGENCIAS DE INFORMACIÓN DE DATOS</w:t>
      </w:r>
    </w:p>
    <w:p w14:paraId="57EE60A3"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6EFE4373"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Autorización</w:t>
      </w:r>
    </w:p>
    <w:p w14:paraId="0A8C03C9" w14:textId="279DBE64" w:rsidR="00190282" w:rsidRPr="00DF50F2" w:rsidRDefault="000D699B" w:rsidP="00190282">
      <w:pPr>
        <w:pStyle w:val="Ttulo1"/>
        <w:numPr>
          <w:ilvl w:val="0"/>
          <w:numId w:val="10"/>
        </w:numPr>
        <w:tabs>
          <w:tab w:val="left" w:pos="851"/>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La prestación del servicio de información sobre el historial de crédito de las personas será realizada únicamente por las AID, las que deberán ser previamente autorizadas por la</w:t>
      </w:r>
      <w:r w:rsidR="008160E8" w:rsidRPr="00DF50F2">
        <w:rPr>
          <w:rFonts w:ascii="Museo Sans 300" w:eastAsiaTheme="minorHAnsi" w:hAnsi="Museo Sans 300" w:cstheme="minorHAnsi"/>
          <w:bCs w:val="0"/>
          <w:sz w:val="22"/>
          <w:szCs w:val="22"/>
          <w:lang w:val="es-SV"/>
        </w:rPr>
        <w:t xml:space="preserve"> </w:t>
      </w:r>
      <w:r w:rsidRPr="00DF50F2">
        <w:rPr>
          <w:rFonts w:ascii="Museo Sans 300" w:eastAsiaTheme="minorHAnsi" w:hAnsi="Museo Sans 300" w:cstheme="minorHAnsi"/>
          <w:b w:val="0"/>
          <w:bCs w:val="0"/>
          <w:sz w:val="22"/>
          <w:szCs w:val="22"/>
          <w:lang w:val="es-SV"/>
        </w:rPr>
        <w:t>Superintendencia para ejercer dicha actividad.</w:t>
      </w:r>
    </w:p>
    <w:p w14:paraId="699DC670" w14:textId="77777777" w:rsidR="00190282" w:rsidRPr="00DF50F2" w:rsidRDefault="00190282" w:rsidP="007F315D">
      <w:pPr>
        <w:pStyle w:val="Ttulo1"/>
        <w:tabs>
          <w:tab w:val="left" w:pos="851"/>
        </w:tabs>
        <w:ind w:left="0"/>
        <w:jc w:val="both"/>
        <w:rPr>
          <w:rFonts w:ascii="Museo Sans 300" w:eastAsiaTheme="minorHAnsi" w:hAnsi="Museo Sans 300" w:cstheme="minorHAnsi"/>
          <w:b w:val="0"/>
          <w:bCs w:val="0"/>
          <w:sz w:val="22"/>
          <w:szCs w:val="22"/>
          <w:lang w:val="es-SV"/>
        </w:rPr>
      </w:pPr>
    </w:p>
    <w:p w14:paraId="4A2E8B98" w14:textId="77B3B654" w:rsidR="000D699B" w:rsidRPr="00DF50F2" w:rsidRDefault="000D699B" w:rsidP="00E21A87">
      <w:pPr>
        <w:pStyle w:val="Ttulo1"/>
        <w:tabs>
          <w:tab w:val="left" w:pos="709"/>
        </w:tabs>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Sin perjuicio de lo establecido en el marco legal aplicable, las AID que decidan fusionarse, transformarse, cambiar de denominación o cualquier otro hecho relevante, deberán notificarlo a la Superintendencia con una antelación de sesenta días hábiles.</w:t>
      </w:r>
    </w:p>
    <w:p w14:paraId="76AE15DD"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0F89C2B6" w14:textId="3E2D0012"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Asimismo, las AID podrán prestar el servicio de calificación del perfil de riesgo crediticio de una persona, consumidor o cliente, siempre y cuando se garantice que dicho servicio no vulnere los derechos de las personas, consideren los principios para la protección de los derechos de los consumidores y clientes </w:t>
      </w:r>
      <w:r w:rsidR="00075538" w:rsidRPr="00DF50F2">
        <w:rPr>
          <w:rFonts w:ascii="Museo Sans 300" w:eastAsiaTheme="minorHAnsi" w:hAnsi="Museo Sans 300" w:cstheme="minorHAnsi"/>
          <w:b w:val="0"/>
          <w:bCs w:val="0"/>
          <w:sz w:val="22"/>
          <w:szCs w:val="22"/>
          <w:lang w:val="es-SV"/>
        </w:rPr>
        <w:t xml:space="preserve">contemplados </w:t>
      </w:r>
      <w:r w:rsidRPr="00DF50F2">
        <w:rPr>
          <w:rFonts w:ascii="Museo Sans 300" w:eastAsiaTheme="minorHAnsi" w:hAnsi="Museo Sans 300" w:cstheme="minorHAnsi"/>
          <w:b w:val="0"/>
          <w:bCs w:val="0"/>
          <w:sz w:val="22"/>
          <w:szCs w:val="22"/>
          <w:lang w:val="es-SV"/>
        </w:rPr>
        <w:t xml:space="preserve">en la Ley del Historial de Crédito. </w:t>
      </w:r>
    </w:p>
    <w:p w14:paraId="332CE8CC" w14:textId="77777777" w:rsidR="00E21A87" w:rsidRPr="00DF50F2" w:rsidRDefault="00E21A87" w:rsidP="000D699B">
      <w:pPr>
        <w:pStyle w:val="Ttulo1"/>
        <w:ind w:left="0"/>
        <w:jc w:val="both"/>
        <w:rPr>
          <w:rFonts w:ascii="Museo Sans 300" w:eastAsiaTheme="minorHAnsi" w:hAnsi="Museo Sans 300" w:cstheme="minorHAnsi"/>
          <w:bCs w:val="0"/>
          <w:sz w:val="22"/>
          <w:szCs w:val="22"/>
          <w:lang w:val="es-SV"/>
        </w:rPr>
      </w:pPr>
    </w:p>
    <w:p w14:paraId="1077B810" w14:textId="4466B4A5"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Capital Mínimo </w:t>
      </w:r>
    </w:p>
    <w:p w14:paraId="5BDCED8A" w14:textId="2FDCAB1B" w:rsidR="000D699B" w:rsidRPr="00DF50F2" w:rsidRDefault="000D699B" w:rsidP="009168C4">
      <w:pPr>
        <w:pStyle w:val="Ttulo1"/>
        <w:numPr>
          <w:ilvl w:val="0"/>
          <w:numId w:val="10"/>
        </w:numPr>
        <w:tabs>
          <w:tab w:val="left" w:pos="851"/>
        </w:tabs>
        <w:ind w:left="0" w:firstLine="0"/>
        <w:jc w:val="both"/>
        <w:rPr>
          <w:rFonts w:ascii="Museo Sans 300" w:hAnsi="Museo Sans 300" w:cstheme="minorHAnsi"/>
          <w:b w:val="0"/>
          <w:sz w:val="22"/>
          <w:szCs w:val="22"/>
          <w:lang w:val="es-SV"/>
        </w:rPr>
      </w:pPr>
      <w:r w:rsidRPr="00DF50F2">
        <w:rPr>
          <w:rFonts w:ascii="Museo Sans 300" w:eastAsiaTheme="minorHAnsi" w:hAnsi="Museo Sans 300" w:cstheme="minorHAnsi"/>
          <w:b w:val="0"/>
          <w:bCs w:val="0"/>
          <w:sz w:val="22"/>
          <w:szCs w:val="22"/>
          <w:lang w:val="es-SV"/>
        </w:rPr>
        <w:t xml:space="preserve">Las AID deberán contar con un capital social mínimo de conformidad a lo estipulado en el artículo 8 de la Ley del Historial de Crédito. </w:t>
      </w:r>
    </w:p>
    <w:p w14:paraId="4591BC05"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02E6F372" w14:textId="00E7B612"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Solicitud de autorización </w:t>
      </w:r>
    </w:p>
    <w:p w14:paraId="711617E8" w14:textId="77777777" w:rsidR="000D699B" w:rsidRPr="00DF50F2" w:rsidRDefault="000D699B" w:rsidP="009168C4">
      <w:pPr>
        <w:pStyle w:val="Ttulo1"/>
        <w:numPr>
          <w:ilvl w:val="0"/>
          <w:numId w:val="10"/>
        </w:numPr>
        <w:tabs>
          <w:tab w:val="left" w:pos="851"/>
        </w:tabs>
        <w:spacing w:after="120"/>
        <w:ind w:left="0" w:firstLine="0"/>
        <w:jc w:val="both"/>
        <w:rPr>
          <w:rFonts w:ascii="Museo Sans 300" w:hAnsi="Museo Sans 300" w:cstheme="minorHAnsi"/>
          <w:b w:val="0"/>
          <w:sz w:val="22"/>
          <w:szCs w:val="22"/>
          <w:lang w:val="es-SV"/>
        </w:rPr>
      </w:pPr>
      <w:r w:rsidRPr="00DF50F2">
        <w:rPr>
          <w:rFonts w:ascii="Museo Sans 300" w:eastAsiaTheme="minorHAnsi" w:hAnsi="Museo Sans 300" w:cstheme="minorHAnsi"/>
          <w:b w:val="0"/>
          <w:bCs w:val="0"/>
          <w:sz w:val="22"/>
          <w:szCs w:val="22"/>
          <w:lang w:val="es-SV"/>
        </w:rPr>
        <w:t>Toda persona jurídica, pública o privada, interesada en operar una AID para la prestación del servicio de información</w:t>
      </w:r>
      <w:r w:rsidRPr="00DF50F2">
        <w:rPr>
          <w:rFonts w:ascii="Museo Sans 300" w:hAnsi="Museo Sans 300" w:cstheme="minorHAnsi"/>
          <w:b w:val="0"/>
          <w:sz w:val="22"/>
          <w:szCs w:val="22"/>
          <w:lang w:val="es-SV"/>
        </w:rPr>
        <w:t xml:space="preserve"> del historial de crédito de las personas, deberá presentar a la Superintendencia</w:t>
      </w:r>
      <w:r w:rsidRPr="00DF50F2">
        <w:rPr>
          <w:rFonts w:ascii="Museo Sans 300" w:hAnsi="Museo Sans 300" w:cstheme="minorHAnsi"/>
          <w:sz w:val="22"/>
          <w:szCs w:val="22"/>
          <w:lang w:val="es-SV"/>
        </w:rPr>
        <w:t xml:space="preserve"> </w:t>
      </w:r>
      <w:r w:rsidRPr="00DF50F2">
        <w:rPr>
          <w:rFonts w:ascii="Museo Sans 300" w:hAnsi="Museo Sans 300" w:cstheme="minorHAnsi"/>
          <w:b w:val="0"/>
          <w:sz w:val="22"/>
          <w:szCs w:val="22"/>
          <w:lang w:val="es-SV"/>
        </w:rPr>
        <w:t>una solicitud de autorización, firmada por el representante legal, adjuntando la información y documentación siguiente:</w:t>
      </w:r>
    </w:p>
    <w:p w14:paraId="77A001A9" w14:textId="13920BC2" w:rsidR="000D699B" w:rsidRPr="00DF50F2" w:rsidRDefault="000D699B" w:rsidP="00BB6632">
      <w:pPr>
        <w:pStyle w:val="Prrafodelista"/>
        <w:numPr>
          <w:ilvl w:val="0"/>
          <w:numId w:val="3"/>
        </w:numPr>
        <w:autoSpaceDE w:val="0"/>
        <w:autoSpaceDN w:val="0"/>
        <w:adjustRightInd w:val="0"/>
        <w:spacing w:after="120" w:line="240" w:lineRule="auto"/>
        <w:ind w:left="425" w:hanging="425"/>
        <w:contextualSpacing w:val="0"/>
        <w:jc w:val="both"/>
        <w:rPr>
          <w:rFonts w:ascii="Museo Sans 300" w:hAnsi="Museo Sans 300" w:cstheme="minorHAnsi"/>
        </w:rPr>
      </w:pPr>
      <w:r w:rsidRPr="00DF50F2">
        <w:rPr>
          <w:rFonts w:ascii="Museo Sans 300" w:hAnsi="Museo Sans 300" w:cstheme="minorHAnsi"/>
        </w:rPr>
        <w:t xml:space="preserve">Solicitud realizada </w:t>
      </w:r>
      <w:r w:rsidR="00CA6979" w:rsidRPr="00DF50F2">
        <w:rPr>
          <w:rFonts w:ascii="Museo Sans 300" w:hAnsi="Museo Sans 300" w:cstheme="minorHAnsi"/>
        </w:rPr>
        <w:t xml:space="preserve">por </w:t>
      </w:r>
      <w:r w:rsidR="00447347" w:rsidRPr="00DF50F2">
        <w:rPr>
          <w:rFonts w:ascii="Museo Sans 300" w:hAnsi="Museo Sans 300" w:cstheme="minorHAnsi"/>
        </w:rPr>
        <w:t>papel simple</w:t>
      </w:r>
      <w:r w:rsidR="006A3121" w:rsidRPr="00DF50F2">
        <w:rPr>
          <w:rFonts w:ascii="Museo Sans 300" w:hAnsi="Museo Sans 300" w:cstheme="minorHAnsi"/>
        </w:rPr>
        <w:t xml:space="preserve"> o formulario </w:t>
      </w:r>
      <w:r w:rsidRPr="00DF50F2">
        <w:rPr>
          <w:rFonts w:ascii="Museo Sans 300" w:hAnsi="Museo Sans 300" w:cstheme="minorHAnsi"/>
        </w:rPr>
        <w:t xml:space="preserve">que deberá contener la información siguiente: </w:t>
      </w:r>
    </w:p>
    <w:p w14:paraId="506CB431" w14:textId="77777777" w:rsidR="000D699B" w:rsidRPr="00DF50F2" w:rsidRDefault="000D699B" w:rsidP="009168C4">
      <w:pPr>
        <w:pStyle w:val="Prrafodelista"/>
        <w:numPr>
          <w:ilvl w:val="0"/>
          <w:numId w:val="9"/>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Nombre o razón social de la persona solicitante; </w:t>
      </w:r>
    </w:p>
    <w:p w14:paraId="7549A91E" w14:textId="77777777" w:rsidR="000D699B" w:rsidRPr="00DF50F2" w:rsidRDefault="000D699B" w:rsidP="009168C4">
      <w:pPr>
        <w:pStyle w:val="Prrafodelista"/>
        <w:numPr>
          <w:ilvl w:val="0"/>
          <w:numId w:val="9"/>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Clase de sociedad o asociación de que se trate; </w:t>
      </w:r>
    </w:p>
    <w:p w14:paraId="25E9E4A1" w14:textId="77777777" w:rsidR="000D699B" w:rsidRPr="00DF50F2" w:rsidRDefault="000D699B" w:rsidP="009168C4">
      <w:pPr>
        <w:pStyle w:val="Prrafodelista"/>
        <w:numPr>
          <w:ilvl w:val="0"/>
          <w:numId w:val="9"/>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Fecha de su inscripción en el registro público correspondiente, con indicaciones del tomo, folio y asiento respectivo; </w:t>
      </w:r>
    </w:p>
    <w:p w14:paraId="18F4AA5D" w14:textId="77777777" w:rsidR="000D699B" w:rsidRPr="00DF50F2" w:rsidRDefault="000D699B" w:rsidP="009168C4">
      <w:pPr>
        <w:pStyle w:val="Prrafodelista"/>
        <w:numPr>
          <w:ilvl w:val="0"/>
          <w:numId w:val="9"/>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Nombre de sus directores, representante legal y apoderado general, si lo hubiere; </w:t>
      </w:r>
    </w:p>
    <w:p w14:paraId="7D387C43" w14:textId="77777777" w:rsidR="000D699B" w:rsidRPr="00DF50F2" w:rsidRDefault="000D699B" w:rsidP="009168C4">
      <w:pPr>
        <w:pStyle w:val="Prrafodelista"/>
        <w:numPr>
          <w:ilvl w:val="0"/>
          <w:numId w:val="9"/>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Domicilio legal de la persona solicitante; </w:t>
      </w:r>
    </w:p>
    <w:p w14:paraId="7B04054E" w14:textId="77777777" w:rsidR="000D699B" w:rsidRPr="00DF50F2" w:rsidRDefault="000D699B" w:rsidP="009168C4">
      <w:pPr>
        <w:pStyle w:val="Prrafodelista"/>
        <w:numPr>
          <w:ilvl w:val="0"/>
          <w:numId w:val="9"/>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lastRenderedPageBreak/>
        <w:t xml:space="preserve">Nombre comercial de la AID; </w:t>
      </w:r>
    </w:p>
    <w:p w14:paraId="644C81FC" w14:textId="77777777" w:rsidR="000D699B" w:rsidRPr="00DF50F2" w:rsidRDefault="000D699B" w:rsidP="009168C4">
      <w:pPr>
        <w:pStyle w:val="Prrafodelista"/>
        <w:numPr>
          <w:ilvl w:val="0"/>
          <w:numId w:val="9"/>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Dirección exacta del establecimiento comercial, número telefónico, postal y correo electrónico, si lo tuviere; y</w:t>
      </w:r>
    </w:p>
    <w:p w14:paraId="66239C1A" w14:textId="77777777" w:rsidR="000D699B" w:rsidRPr="00DF50F2" w:rsidRDefault="000D699B" w:rsidP="009168C4">
      <w:pPr>
        <w:pStyle w:val="Prrafodelista"/>
        <w:numPr>
          <w:ilvl w:val="0"/>
          <w:numId w:val="9"/>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Número de identificación tributaria. </w:t>
      </w:r>
    </w:p>
    <w:p w14:paraId="7F287F70" w14:textId="220A3EF9" w:rsidR="000D699B" w:rsidRPr="00DF50F2" w:rsidRDefault="000D699B" w:rsidP="000D699B">
      <w:pPr>
        <w:pStyle w:val="Prrafodelista"/>
        <w:numPr>
          <w:ilvl w:val="0"/>
          <w:numId w:val="3"/>
        </w:numPr>
        <w:autoSpaceDE w:val="0"/>
        <w:autoSpaceDN w:val="0"/>
        <w:adjustRightInd w:val="0"/>
        <w:spacing w:after="0" w:line="240" w:lineRule="auto"/>
        <w:ind w:left="425" w:hanging="425"/>
        <w:contextualSpacing w:val="0"/>
        <w:jc w:val="both"/>
        <w:rPr>
          <w:rFonts w:ascii="Museo Sans 300" w:hAnsi="Museo Sans 300" w:cstheme="minorHAnsi"/>
        </w:rPr>
      </w:pPr>
      <w:r w:rsidRPr="00DF50F2">
        <w:rPr>
          <w:rFonts w:ascii="Museo Sans 300" w:hAnsi="Museo Sans 300" w:cstheme="minorHAnsi"/>
        </w:rPr>
        <w:t xml:space="preserve">Copia de la escritura pública de Constitución de la Sociedad </w:t>
      </w:r>
      <w:r w:rsidR="00737703" w:rsidRPr="00DF50F2">
        <w:rPr>
          <w:rFonts w:ascii="Museo Sans 300" w:hAnsi="Museo Sans 300" w:cstheme="minorHAnsi"/>
        </w:rPr>
        <w:t xml:space="preserve">o asociación de que se trate </w:t>
      </w:r>
      <w:r w:rsidRPr="00DF50F2">
        <w:rPr>
          <w:rFonts w:ascii="Museo Sans 300" w:hAnsi="Museo Sans 300" w:cstheme="minorHAnsi"/>
        </w:rPr>
        <w:t xml:space="preserve">y de las reformas, si las hubiere, debidamente inscritos en el Registro correspondiente, en caso de AID privadas, su escritura constitutiva deberá contener como finalidad principal la recopilación de información de datos sobre el historial de crédito de las personas; </w:t>
      </w:r>
    </w:p>
    <w:p w14:paraId="4FADDE67" w14:textId="77777777" w:rsidR="000D699B" w:rsidRPr="00DF50F2" w:rsidRDefault="000D699B" w:rsidP="00567C90">
      <w:pPr>
        <w:pStyle w:val="Prrafodelista"/>
        <w:widowControl w:val="0"/>
        <w:numPr>
          <w:ilvl w:val="0"/>
          <w:numId w:val="3"/>
        </w:numPr>
        <w:autoSpaceDE w:val="0"/>
        <w:autoSpaceDN w:val="0"/>
        <w:adjustRightInd w:val="0"/>
        <w:spacing w:after="0" w:line="240" w:lineRule="auto"/>
        <w:ind w:left="425" w:hanging="425"/>
        <w:contextualSpacing w:val="0"/>
        <w:jc w:val="both"/>
        <w:rPr>
          <w:rFonts w:ascii="Museo Sans 300" w:hAnsi="Museo Sans 300" w:cstheme="minorHAnsi"/>
        </w:rPr>
      </w:pPr>
      <w:r w:rsidRPr="00DF50F2">
        <w:rPr>
          <w:rFonts w:ascii="Museo Sans 300" w:hAnsi="Museo Sans 300" w:cstheme="minorHAnsi"/>
        </w:rPr>
        <w:t xml:space="preserve">Certificación del Registro respectivo, donde conste la vigencia y datos de inscripción de la persona jurídica, así como el nombre de los directores, representante legal y apoderado, si lo hubiere; </w:t>
      </w:r>
    </w:p>
    <w:p w14:paraId="5C39F2DA" w14:textId="499FA71F" w:rsidR="000D699B" w:rsidRPr="00DF50F2" w:rsidRDefault="00063652" w:rsidP="0070008F">
      <w:pPr>
        <w:pStyle w:val="Prrafodelista"/>
        <w:widowControl w:val="0"/>
        <w:numPr>
          <w:ilvl w:val="0"/>
          <w:numId w:val="3"/>
        </w:numPr>
        <w:autoSpaceDE w:val="0"/>
        <w:autoSpaceDN w:val="0"/>
        <w:adjustRightInd w:val="0"/>
        <w:spacing w:after="0" w:line="240" w:lineRule="auto"/>
        <w:ind w:left="425" w:hanging="425"/>
        <w:contextualSpacing w:val="0"/>
        <w:jc w:val="both"/>
        <w:rPr>
          <w:rFonts w:ascii="Museo Sans 300" w:hAnsi="Museo Sans 300" w:cstheme="minorHAnsi"/>
        </w:rPr>
      </w:pPr>
      <w:r w:rsidRPr="00DF50F2">
        <w:rPr>
          <w:rFonts w:ascii="Museo Sans 300" w:hAnsi="Museo Sans 300" w:cstheme="minorHAnsi"/>
        </w:rPr>
        <w:t>Fotoc</w:t>
      </w:r>
      <w:r w:rsidR="000D699B" w:rsidRPr="00DF50F2">
        <w:rPr>
          <w:rFonts w:ascii="Museo Sans 300" w:hAnsi="Museo Sans 300" w:cstheme="minorHAnsi"/>
        </w:rPr>
        <w:t>opia certificada del Documento Único de Identidad, pasaporte vigente o carn</w:t>
      </w:r>
      <w:r w:rsidR="00C043F2" w:rsidRPr="00DF50F2">
        <w:rPr>
          <w:rFonts w:ascii="Museo Sans 300" w:hAnsi="Museo Sans 300" w:cstheme="minorHAnsi"/>
        </w:rPr>
        <w:t>é</w:t>
      </w:r>
      <w:r w:rsidR="000D699B" w:rsidRPr="00DF50F2">
        <w:rPr>
          <w:rFonts w:ascii="Museo Sans 300" w:hAnsi="Museo Sans 300" w:cstheme="minorHAnsi"/>
        </w:rPr>
        <w:t xml:space="preserve"> de residente según sea el caso y </w:t>
      </w:r>
      <w:r w:rsidR="002B1FA9">
        <w:rPr>
          <w:rFonts w:ascii="Museo Sans 300" w:hAnsi="Museo Sans 300" w:cstheme="minorHAnsi"/>
        </w:rPr>
        <w:t xml:space="preserve">fotocopia </w:t>
      </w:r>
      <w:r w:rsidR="000D699B" w:rsidRPr="00DF50F2">
        <w:rPr>
          <w:rFonts w:ascii="Museo Sans 300" w:hAnsi="Museo Sans 300" w:cstheme="minorHAnsi"/>
        </w:rPr>
        <w:t>del Número de Identificación Tributaria</w:t>
      </w:r>
      <w:r w:rsidR="002B1FA9">
        <w:rPr>
          <w:rFonts w:ascii="Museo Sans 300" w:hAnsi="Museo Sans 300" w:cstheme="minorHAnsi"/>
        </w:rPr>
        <w:t xml:space="preserve"> o su Representación Gráfica</w:t>
      </w:r>
      <w:r w:rsidR="000D699B" w:rsidRPr="00DF50F2">
        <w:rPr>
          <w:rFonts w:ascii="Museo Sans 300" w:hAnsi="Museo Sans 300" w:cstheme="minorHAnsi"/>
        </w:rPr>
        <w:t xml:space="preserve"> de sus directores, representante legal y apoderado general, si lo hubiere; </w:t>
      </w:r>
      <w:r w:rsidR="002B1FA9">
        <w:rPr>
          <w:rFonts w:ascii="Museo Sans 300" w:hAnsi="Museo Sans 300" w:cstheme="minorHAnsi"/>
        </w:rPr>
        <w:t>(1)</w:t>
      </w:r>
    </w:p>
    <w:p w14:paraId="36268271" w14:textId="77777777" w:rsidR="000D699B" w:rsidRPr="00DF50F2" w:rsidRDefault="000D699B" w:rsidP="000D699B">
      <w:pPr>
        <w:pStyle w:val="Prrafodelista"/>
        <w:numPr>
          <w:ilvl w:val="0"/>
          <w:numId w:val="3"/>
        </w:numPr>
        <w:autoSpaceDE w:val="0"/>
        <w:autoSpaceDN w:val="0"/>
        <w:adjustRightInd w:val="0"/>
        <w:spacing w:after="0" w:line="240" w:lineRule="auto"/>
        <w:ind w:left="426" w:hanging="426"/>
        <w:contextualSpacing w:val="0"/>
        <w:jc w:val="both"/>
        <w:rPr>
          <w:rFonts w:ascii="Museo Sans 300" w:hAnsi="Museo Sans 300" w:cstheme="minorHAnsi"/>
        </w:rPr>
      </w:pPr>
      <w:r w:rsidRPr="00DF50F2">
        <w:rPr>
          <w:rFonts w:ascii="Museo Sans 300" w:hAnsi="Museo Sans 300" w:cstheme="minorHAnsi"/>
        </w:rPr>
        <w:t xml:space="preserve">Solvencia de antecedentes policiales, extendida por la Policía Nacional Civil, de los directores, representante legal y apoderado general, si lo hubiere; </w:t>
      </w:r>
    </w:p>
    <w:p w14:paraId="7E66FC71" w14:textId="77777777" w:rsidR="000D699B" w:rsidRPr="00DF50F2" w:rsidRDefault="000D699B" w:rsidP="000D699B">
      <w:pPr>
        <w:pStyle w:val="Prrafodelista"/>
        <w:numPr>
          <w:ilvl w:val="0"/>
          <w:numId w:val="3"/>
        </w:numPr>
        <w:autoSpaceDE w:val="0"/>
        <w:autoSpaceDN w:val="0"/>
        <w:adjustRightInd w:val="0"/>
        <w:spacing w:after="0" w:line="240" w:lineRule="auto"/>
        <w:ind w:left="426" w:hanging="426"/>
        <w:contextualSpacing w:val="0"/>
        <w:jc w:val="both"/>
        <w:rPr>
          <w:rFonts w:ascii="Museo Sans 300" w:hAnsi="Museo Sans 300" w:cstheme="minorHAnsi"/>
        </w:rPr>
      </w:pPr>
      <w:r w:rsidRPr="00DF50F2">
        <w:rPr>
          <w:rFonts w:ascii="Museo Sans 300" w:hAnsi="Museo Sans 300" w:cstheme="minorHAnsi"/>
        </w:rPr>
        <w:t xml:space="preserve">Solvencia de antecedentes penales, extendida por la Dirección General de Centros Penales del Ministerio de Justicia y Seguridad Pública, de los directores, representante legal y apoderado general, si lo hubiere; </w:t>
      </w:r>
    </w:p>
    <w:p w14:paraId="4FEF819F" w14:textId="3ECC634D" w:rsidR="000D699B" w:rsidRPr="00DF50F2" w:rsidRDefault="003C740E" w:rsidP="000D699B">
      <w:pPr>
        <w:pStyle w:val="Prrafodelista"/>
        <w:numPr>
          <w:ilvl w:val="0"/>
          <w:numId w:val="3"/>
        </w:numPr>
        <w:autoSpaceDE w:val="0"/>
        <w:autoSpaceDN w:val="0"/>
        <w:adjustRightInd w:val="0"/>
        <w:spacing w:after="0" w:line="240" w:lineRule="auto"/>
        <w:ind w:left="426" w:hanging="426"/>
        <w:contextualSpacing w:val="0"/>
        <w:jc w:val="both"/>
        <w:rPr>
          <w:rFonts w:ascii="Museo Sans 300" w:hAnsi="Museo Sans 300" w:cstheme="minorHAnsi"/>
        </w:rPr>
      </w:pPr>
      <w:r w:rsidRPr="00DF50F2">
        <w:rPr>
          <w:rFonts w:ascii="Museo Sans 300" w:hAnsi="Museo Sans 300" w:cstheme="minorHAnsi"/>
        </w:rPr>
        <w:t>D</w:t>
      </w:r>
      <w:r w:rsidR="000D699B" w:rsidRPr="00DF50F2">
        <w:rPr>
          <w:rFonts w:ascii="Museo Sans 300" w:hAnsi="Museo Sans 300" w:cstheme="minorHAnsi"/>
        </w:rPr>
        <w:t xml:space="preserve">epósito de formato de contratos de prestación de servicios </w:t>
      </w:r>
      <w:r w:rsidR="00737703" w:rsidRPr="00DF50F2">
        <w:rPr>
          <w:rFonts w:ascii="Museo Sans 300" w:hAnsi="Museo Sans 300" w:cstheme="minorHAnsi"/>
        </w:rPr>
        <w:t xml:space="preserve">del historial de crédito </w:t>
      </w:r>
      <w:r w:rsidR="000D699B" w:rsidRPr="00DF50F2">
        <w:rPr>
          <w:rFonts w:ascii="Museo Sans 300" w:hAnsi="Museo Sans 300" w:cstheme="minorHAnsi"/>
        </w:rPr>
        <w:t>en la Superintendencia</w:t>
      </w:r>
      <w:r w:rsidR="00737703" w:rsidRPr="00DF50F2">
        <w:rPr>
          <w:rFonts w:ascii="Museo Sans 300" w:hAnsi="Museo Sans 300" w:cstheme="minorHAnsi"/>
        </w:rPr>
        <w:t xml:space="preserve"> y la Defensoría</w:t>
      </w:r>
      <w:r w:rsidR="000D699B" w:rsidRPr="00DF50F2">
        <w:rPr>
          <w:rFonts w:ascii="Museo Sans 300" w:hAnsi="Museo Sans 300" w:cstheme="minorHAnsi"/>
        </w:rPr>
        <w:t xml:space="preserve">, así como cualquier modificación posterior a los mismos; </w:t>
      </w:r>
    </w:p>
    <w:p w14:paraId="324C934B" w14:textId="0F5BDCD2" w:rsidR="000D699B" w:rsidRPr="00DF50F2" w:rsidRDefault="000D699B" w:rsidP="000D699B">
      <w:pPr>
        <w:pStyle w:val="Prrafodelista"/>
        <w:numPr>
          <w:ilvl w:val="0"/>
          <w:numId w:val="3"/>
        </w:numPr>
        <w:autoSpaceDE w:val="0"/>
        <w:autoSpaceDN w:val="0"/>
        <w:adjustRightInd w:val="0"/>
        <w:spacing w:after="0" w:line="240" w:lineRule="auto"/>
        <w:ind w:left="426" w:hanging="426"/>
        <w:contextualSpacing w:val="0"/>
        <w:jc w:val="both"/>
        <w:rPr>
          <w:rFonts w:ascii="Museo Sans 300" w:hAnsi="Museo Sans 300" w:cstheme="minorHAnsi"/>
          <w:b/>
        </w:rPr>
      </w:pPr>
      <w:r w:rsidRPr="00DF50F2">
        <w:rPr>
          <w:rFonts w:ascii="Museo Sans 300" w:hAnsi="Museo Sans 300" w:cstheme="minorHAnsi"/>
        </w:rPr>
        <w:t xml:space="preserve">Número, ubicación y horario de servicios de los </w:t>
      </w:r>
      <w:r w:rsidR="00E218E3" w:rsidRPr="00DF50F2">
        <w:rPr>
          <w:rFonts w:ascii="Museo Sans 300" w:hAnsi="Museo Sans 300" w:cstheme="minorHAnsi"/>
        </w:rPr>
        <w:t>puntos de consulta y centros de resolución de quejas</w:t>
      </w:r>
      <w:r w:rsidRPr="00DF50F2">
        <w:rPr>
          <w:rFonts w:ascii="Museo Sans 300" w:hAnsi="Museo Sans 300" w:cstheme="minorHAnsi"/>
        </w:rPr>
        <w:t>;</w:t>
      </w:r>
    </w:p>
    <w:p w14:paraId="3EBB789E" w14:textId="77777777" w:rsidR="000D699B" w:rsidRPr="00DF50F2" w:rsidRDefault="000D699B" w:rsidP="000D699B">
      <w:pPr>
        <w:pStyle w:val="Prrafodelista"/>
        <w:numPr>
          <w:ilvl w:val="0"/>
          <w:numId w:val="3"/>
        </w:numPr>
        <w:autoSpaceDE w:val="0"/>
        <w:autoSpaceDN w:val="0"/>
        <w:adjustRightInd w:val="0"/>
        <w:spacing w:after="0" w:line="240" w:lineRule="auto"/>
        <w:ind w:left="426" w:hanging="426"/>
        <w:contextualSpacing w:val="0"/>
        <w:jc w:val="both"/>
        <w:rPr>
          <w:rFonts w:ascii="Museo Sans 300" w:hAnsi="Museo Sans 300" w:cstheme="minorHAnsi"/>
          <w:b/>
        </w:rPr>
      </w:pPr>
      <w:r w:rsidRPr="00DF50F2">
        <w:rPr>
          <w:rFonts w:ascii="Museo Sans 300" w:hAnsi="Museo Sans 300" w:cstheme="minorHAnsi"/>
        </w:rPr>
        <w:t>Descripción del procedimiento o sistema establecido para la atención del cliente de conformidad a lo establecido en la Ley del Historial de Crédito;</w:t>
      </w:r>
    </w:p>
    <w:p w14:paraId="390F0D1B" w14:textId="77777777" w:rsidR="000D699B" w:rsidRPr="00DF50F2" w:rsidRDefault="000D699B" w:rsidP="00287049">
      <w:pPr>
        <w:pStyle w:val="Prrafodelista"/>
        <w:widowControl w:val="0"/>
        <w:numPr>
          <w:ilvl w:val="0"/>
          <w:numId w:val="3"/>
        </w:numPr>
        <w:autoSpaceDE w:val="0"/>
        <w:autoSpaceDN w:val="0"/>
        <w:adjustRightInd w:val="0"/>
        <w:spacing w:after="0" w:line="240" w:lineRule="auto"/>
        <w:ind w:left="425" w:hanging="425"/>
        <w:contextualSpacing w:val="0"/>
        <w:jc w:val="both"/>
        <w:rPr>
          <w:rFonts w:ascii="Museo Sans 300" w:hAnsi="Museo Sans 300" w:cstheme="minorHAnsi"/>
          <w:b/>
        </w:rPr>
      </w:pPr>
      <w:r w:rsidRPr="00DF50F2">
        <w:rPr>
          <w:rFonts w:ascii="Museo Sans 300" w:hAnsi="Museo Sans 300" w:cstheme="minorHAnsi"/>
        </w:rPr>
        <w:t xml:space="preserve">Descripción del procedimiento para la rectificación y actualización de datos de conformidad a lo establecido en la Ley del Historial de Crédito; </w:t>
      </w:r>
    </w:p>
    <w:p w14:paraId="11769822" w14:textId="32CF03BB" w:rsidR="000D699B" w:rsidRPr="00DF50F2" w:rsidRDefault="000D699B" w:rsidP="000D699B">
      <w:pPr>
        <w:pStyle w:val="Prrafodelista"/>
        <w:numPr>
          <w:ilvl w:val="0"/>
          <w:numId w:val="3"/>
        </w:numPr>
        <w:autoSpaceDE w:val="0"/>
        <w:autoSpaceDN w:val="0"/>
        <w:adjustRightInd w:val="0"/>
        <w:spacing w:after="0" w:line="240" w:lineRule="auto"/>
        <w:ind w:left="426" w:hanging="426"/>
        <w:contextualSpacing w:val="0"/>
        <w:jc w:val="both"/>
        <w:rPr>
          <w:rFonts w:ascii="Museo Sans 300" w:hAnsi="Museo Sans 300" w:cstheme="minorHAnsi"/>
          <w:b/>
        </w:rPr>
      </w:pPr>
      <w:r w:rsidRPr="00DF50F2">
        <w:rPr>
          <w:rFonts w:ascii="Museo Sans 300" w:hAnsi="Museo Sans 300" w:cstheme="minorHAnsi"/>
        </w:rPr>
        <w:t xml:space="preserve">Nombramiento del auditor externo, inscrito en </w:t>
      </w:r>
      <w:r w:rsidR="00373893" w:rsidRPr="00DF50F2">
        <w:rPr>
          <w:rFonts w:ascii="Museo Sans 300" w:hAnsi="Museo Sans 300" w:cstheme="minorHAnsi"/>
        </w:rPr>
        <w:t>la Superintendencia</w:t>
      </w:r>
      <w:r w:rsidRPr="00DF50F2">
        <w:rPr>
          <w:rFonts w:ascii="Museo Sans 300" w:hAnsi="Museo Sans 300" w:cstheme="minorHAnsi"/>
        </w:rPr>
        <w:t xml:space="preserve">; </w:t>
      </w:r>
    </w:p>
    <w:p w14:paraId="0DB7033B" w14:textId="77777777" w:rsidR="000D699B" w:rsidRPr="00DF50F2" w:rsidRDefault="000D699B" w:rsidP="000D699B">
      <w:pPr>
        <w:pStyle w:val="Prrafodelista"/>
        <w:numPr>
          <w:ilvl w:val="0"/>
          <w:numId w:val="3"/>
        </w:numPr>
        <w:autoSpaceDE w:val="0"/>
        <w:autoSpaceDN w:val="0"/>
        <w:adjustRightInd w:val="0"/>
        <w:spacing w:after="0" w:line="240" w:lineRule="auto"/>
        <w:ind w:left="426" w:hanging="426"/>
        <w:contextualSpacing w:val="0"/>
        <w:jc w:val="both"/>
        <w:rPr>
          <w:rFonts w:ascii="Museo Sans 300" w:hAnsi="Museo Sans 300" w:cstheme="minorHAnsi"/>
        </w:rPr>
      </w:pPr>
      <w:r w:rsidRPr="00DF50F2">
        <w:rPr>
          <w:rFonts w:ascii="Museo Sans 300" w:hAnsi="Museo Sans 300" w:cstheme="minorHAnsi"/>
        </w:rPr>
        <w:t xml:space="preserve">Organigrama de la AID con indicación del cargo y nombre de los administradores y directores, especificando el cargo a desempeñar respecto del personal de apoyo; </w:t>
      </w:r>
    </w:p>
    <w:p w14:paraId="4103AEB9" w14:textId="77777777" w:rsidR="000D699B" w:rsidRPr="00DF50F2" w:rsidRDefault="000D699B" w:rsidP="000D699B">
      <w:pPr>
        <w:pStyle w:val="Prrafodelista"/>
        <w:numPr>
          <w:ilvl w:val="0"/>
          <w:numId w:val="3"/>
        </w:numPr>
        <w:autoSpaceDE w:val="0"/>
        <w:autoSpaceDN w:val="0"/>
        <w:adjustRightInd w:val="0"/>
        <w:spacing w:after="0" w:line="240" w:lineRule="auto"/>
        <w:ind w:left="426" w:hanging="426"/>
        <w:contextualSpacing w:val="0"/>
        <w:jc w:val="both"/>
        <w:rPr>
          <w:rFonts w:ascii="Museo Sans 300" w:hAnsi="Museo Sans 300" w:cstheme="minorHAnsi"/>
        </w:rPr>
      </w:pPr>
      <w:r w:rsidRPr="00DF50F2">
        <w:rPr>
          <w:rFonts w:ascii="Museo Sans 300" w:hAnsi="Museo Sans 300" w:cstheme="minorHAnsi"/>
        </w:rPr>
        <w:t xml:space="preserve">Solvencia financiera fiscal y municipal de la sociedad; </w:t>
      </w:r>
    </w:p>
    <w:p w14:paraId="4552C334" w14:textId="77777777" w:rsidR="000D699B" w:rsidRPr="00DF50F2" w:rsidRDefault="000D699B" w:rsidP="003F10E3">
      <w:pPr>
        <w:pStyle w:val="Prrafodelista"/>
        <w:numPr>
          <w:ilvl w:val="0"/>
          <w:numId w:val="3"/>
        </w:numPr>
        <w:autoSpaceDE w:val="0"/>
        <w:autoSpaceDN w:val="0"/>
        <w:adjustRightInd w:val="0"/>
        <w:spacing w:after="120" w:line="240" w:lineRule="auto"/>
        <w:ind w:left="425" w:hanging="425"/>
        <w:contextualSpacing w:val="0"/>
        <w:jc w:val="both"/>
        <w:rPr>
          <w:rFonts w:ascii="Museo Sans 300" w:hAnsi="Museo Sans 300" w:cstheme="minorHAnsi"/>
        </w:rPr>
      </w:pPr>
      <w:r w:rsidRPr="00DF50F2">
        <w:rPr>
          <w:rFonts w:ascii="Museo Sans 300" w:hAnsi="Museo Sans 300" w:cstheme="minorHAnsi"/>
        </w:rPr>
        <w:t xml:space="preserve">Programa general de funcionamiento, que comprenda como mínimo lo siguiente: </w:t>
      </w:r>
    </w:p>
    <w:p w14:paraId="13176D1F" w14:textId="77777777" w:rsidR="000D699B" w:rsidRPr="00DF50F2" w:rsidRDefault="000D699B" w:rsidP="009168C4">
      <w:pPr>
        <w:pStyle w:val="Prrafodelista"/>
        <w:numPr>
          <w:ilvl w:val="0"/>
          <w:numId w:val="8"/>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Descripción de los sistemas de cómputo y procesos de recopilación y procesamiento de información, adjuntando el inventario y descripción de los sistemas informáticos y bases de datos que utilizará la AID en sus operaciones, así como la descripción de la plataforma informática sobre la cual han sido desarrollados; </w:t>
      </w:r>
    </w:p>
    <w:p w14:paraId="04C1FFD4" w14:textId="49D06D14" w:rsidR="000D699B" w:rsidRPr="00DF50F2" w:rsidRDefault="000D699B" w:rsidP="00F77ED7">
      <w:pPr>
        <w:pStyle w:val="Prrafodelista"/>
        <w:widowControl w:val="0"/>
        <w:numPr>
          <w:ilvl w:val="0"/>
          <w:numId w:val="8"/>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Manual de procedimientos de respaldo y descripción de políticas y controles de seguridad aplicados a los sistemas informáticos y bases de datos de </w:t>
      </w:r>
      <w:r w:rsidRPr="00DF50F2">
        <w:rPr>
          <w:rFonts w:ascii="Museo Sans 300" w:hAnsi="Museo Sans 300" w:cstheme="minorHAnsi"/>
        </w:rPr>
        <w:lastRenderedPageBreak/>
        <w:t xml:space="preserve">conformidad a las </w:t>
      </w:r>
      <w:r w:rsidR="00040576" w:rsidRPr="00DF50F2">
        <w:rPr>
          <w:rFonts w:ascii="Museo Sans 300" w:hAnsi="Museo Sans 300" w:cstheme="minorHAnsi"/>
        </w:rPr>
        <w:t>“Normas Técnicas para la Gestión de la Seguridad de la Información” (NRP-23)</w:t>
      </w:r>
      <w:r w:rsidRPr="00DF50F2">
        <w:rPr>
          <w:rFonts w:ascii="Museo Sans 300" w:hAnsi="Museo Sans 300" w:cstheme="minorHAnsi"/>
        </w:rPr>
        <w:t xml:space="preserve">; </w:t>
      </w:r>
    </w:p>
    <w:p w14:paraId="21801905" w14:textId="4F113C7C" w:rsidR="000D699B" w:rsidRPr="00DF50F2" w:rsidRDefault="000D699B" w:rsidP="00590390">
      <w:pPr>
        <w:pStyle w:val="Prrafodelista"/>
        <w:widowControl w:val="0"/>
        <w:numPr>
          <w:ilvl w:val="0"/>
          <w:numId w:val="8"/>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Descripción de las características de los productos y servicios que prestarán, así como el monto del cobro a realizar por los mismos</w:t>
      </w:r>
      <w:r w:rsidR="007038D2" w:rsidRPr="00DF50F2">
        <w:rPr>
          <w:rFonts w:ascii="Museo Sans 300" w:hAnsi="Museo Sans 300" w:cstheme="minorHAnsi"/>
        </w:rPr>
        <w:t>.</w:t>
      </w:r>
      <w:r w:rsidR="006378CB" w:rsidRPr="00DF50F2">
        <w:rPr>
          <w:rFonts w:ascii="Museo Sans 300" w:hAnsi="Museo Sans 300" w:cstheme="minorHAnsi"/>
        </w:rPr>
        <w:t xml:space="preserve"> Para ello deberán</w:t>
      </w:r>
      <w:r w:rsidR="00AB0687" w:rsidRPr="00DF50F2">
        <w:rPr>
          <w:rFonts w:ascii="Museo Sans 300" w:hAnsi="Museo Sans 300" w:cstheme="minorHAnsi"/>
        </w:rPr>
        <w:t xml:space="preserve"> presentar el detalle de los </w:t>
      </w:r>
      <w:r w:rsidR="00CD45F3" w:rsidRPr="00DF50F2">
        <w:rPr>
          <w:rFonts w:ascii="Museo Sans 300" w:hAnsi="Museo Sans 300" w:cstheme="minorHAnsi"/>
        </w:rPr>
        <w:t>parámetro</w:t>
      </w:r>
      <w:r w:rsidR="00AB0687" w:rsidRPr="00DF50F2">
        <w:rPr>
          <w:rFonts w:ascii="Museo Sans 300" w:hAnsi="Museo Sans 300" w:cstheme="minorHAnsi"/>
        </w:rPr>
        <w:t>s</w:t>
      </w:r>
      <w:r w:rsidR="00CD45F3" w:rsidRPr="00DF50F2">
        <w:rPr>
          <w:rFonts w:ascii="Museo Sans 300" w:hAnsi="Museo Sans 300" w:cstheme="minorHAnsi"/>
        </w:rPr>
        <w:t xml:space="preserve"> utilizados</w:t>
      </w:r>
      <w:r w:rsidR="00AB0687" w:rsidRPr="00DF50F2">
        <w:rPr>
          <w:rFonts w:ascii="Museo Sans 300" w:hAnsi="Museo Sans 300" w:cstheme="minorHAnsi"/>
        </w:rPr>
        <w:t xml:space="preserve"> para la determinación de</w:t>
      </w:r>
      <w:r w:rsidR="007038D2" w:rsidRPr="00DF50F2">
        <w:rPr>
          <w:rFonts w:ascii="Museo Sans 300" w:hAnsi="Museo Sans 300" w:cstheme="minorHAnsi"/>
        </w:rPr>
        <w:t xml:space="preserve"> dicho monto</w:t>
      </w:r>
      <w:r w:rsidRPr="00DF50F2">
        <w:rPr>
          <w:rFonts w:ascii="Museo Sans 300" w:hAnsi="Museo Sans 300" w:cstheme="minorHAnsi"/>
        </w:rPr>
        <w:t xml:space="preserve">;  </w:t>
      </w:r>
    </w:p>
    <w:p w14:paraId="4A4CA6B6" w14:textId="77777777" w:rsidR="000D699B" w:rsidRPr="00DF50F2" w:rsidRDefault="000D699B" w:rsidP="009168C4">
      <w:pPr>
        <w:pStyle w:val="Prrafodelista"/>
        <w:numPr>
          <w:ilvl w:val="0"/>
          <w:numId w:val="8"/>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Políticas de prestación de servicios con que pretende operar; </w:t>
      </w:r>
    </w:p>
    <w:p w14:paraId="79A48269" w14:textId="77777777" w:rsidR="000D699B" w:rsidRPr="00DF50F2" w:rsidRDefault="000D699B" w:rsidP="009168C4">
      <w:pPr>
        <w:pStyle w:val="Prrafodelista"/>
        <w:numPr>
          <w:ilvl w:val="0"/>
          <w:numId w:val="8"/>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 xml:space="preserve">Detalle de las medidas de seguridad y control, a fin de evitar el manejo indebido de la información; </w:t>
      </w:r>
    </w:p>
    <w:p w14:paraId="372BDE5F" w14:textId="43AE96A5" w:rsidR="000D699B" w:rsidRPr="00DF50F2" w:rsidRDefault="000D699B" w:rsidP="009168C4">
      <w:pPr>
        <w:pStyle w:val="Prrafodelista"/>
        <w:numPr>
          <w:ilvl w:val="0"/>
          <w:numId w:val="8"/>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rPr>
        <w:t>Organigrama y manual de puestos y funciones por cada área de la AID;</w:t>
      </w:r>
      <w:r w:rsidR="00250C57" w:rsidRPr="00DF50F2">
        <w:rPr>
          <w:rFonts w:ascii="Museo Sans 300" w:hAnsi="Museo Sans 300"/>
        </w:rPr>
        <w:t xml:space="preserve"> y</w:t>
      </w:r>
      <w:r w:rsidRPr="00DF50F2">
        <w:rPr>
          <w:rFonts w:ascii="Museo Sans 300" w:hAnsi="Museo Sans 300"/>
        </w:rPr>
        <w:t xml:space="preserve"> </w:t>
      </w:r>
    </w:p>
    <w:p w14:paraId="28FEAF77" w14:textId="1BD612D5" w:rsidR="000D699B" w:rsidRPr="00DF50F2" w:rsidRDefault="000D699B" w:rsidP="009168C4">
      <w:pPr>
        <w:pStyle w:val="Prrafodelista"/>
        <w:numPr>
          <w:ilvl w:val="0"/>
          <w:numId w:val="8"/>
        </w:numPr>
        <w:autoSpaceDE w:val="0"/>
        <w:autoSpaceDN w:val="0"/>
        <w:adjustRightInd w:val="0"/>
        <w:spacing w:after="0" w:line="240" w:lineRule="auto"/>
        <w:ind w:left="1134" w:hanging="425"/>
        <w:jc w:val="both"/>
        <w:rPr>
          <w:rFonts w:ascii="Museo Sans 300" w:hAnsi="Museo Sans 300" w:cstheme="minorHAnsi"/>
        </w:rPr>
      </w:pPr>
      <w:r w:rsidRPr="00DF50F2">
        <w:rPr>
          <w:rFonts w:ascii="Museo Sans 300" w:hAnsi="Museo Sans 300" w:cstheme="minorHAnsi"/>
        </w:rPr>
        <w:t>Plan de contingencia en caso de desastre</w:t>
      </w:r>
      <w:r w:rsidR="00250C57" w:rsidRPr="00DF50F2">
        <w:rPr>
          <w:rFonts w:ascii="Museo Sans 300" w:hAnsi="Museo Sans 300" w:cstheme="minorHAnsi"/>
        </w:rPr>
        <w:t>.</w:t>
      </w:r>
    </w:p>
    <w:p w14:paraId="7E9D3584" w14:textId="42C4F74F" w:rsidR="00250C57" w:rsidRPr="00DF50F2" w:rsidRDefault="00250C57" w:rsidP="00250C57">
      <w:pPr>
        <w:autoSpaceDE w:val="0"/>
        <w:autoSpaceDN w:val="0"/>
        <w:adjustRightInd w:val="0"/>
        <w:spacing w:after="0" w:line="240" w:lineRule="auto"/>
        <w:jc w:val="both"/>
        <w:rPr>
          <w:rFonts w:ascii="Museo Sans 300" w:hAnsi="Museo Sans 300" w:cstheme="minorHAnsi"/>
        </w:rPr>
      </w:pPr>
    </w:p>
    <w:p w14:paraId="48BBBC58" w14:textId="02807610" w:rsidR="000D699B" w:rsidRPr="00DF50F2" w:rsidRDefault="00250C57" w:rsidP="00250C57">
      <w:pPr>
        <w:autoSpaceDE w:val="0"/>
        <w:autoSpaceDN w:val="0"/>
        <w:adjustRightInd w:val="0"/>
        <w:spacing w:after="0" w:line="240" w:lineRule="auto"/>
        <w:jc w:val="both"/>
        <w:rPr>
          <w:rFonts w:ascii="Museo Sans 300" w:hAnsi="Museo Sans 300" w:cstheme="minorHAnsi"/>
        </w:rPr>
      </w:pPr>
      <w:r w:rsidRPr="00DF50F2">
        <w:rPr>
          <w:rFonts w:ascii="Museo Sans 300" w:hAnsi="Museo Sans 300" w:cstheme="minorHAnsi"/>
        </w:rPr>
        <w:t>Adicionalmente a la documentación señalada en los literales anteriores, las AID deberán presentar el p</w:t>
      </w:r>
      <w:r w:rsidR="000D699B" w:rsidRPr="00DF50F2">
        <w:rPr>
          <w:rFonts w:ascii="Museo Sans 300" w:hAnsi="Museo Sans 300" w:cstheme="minorHAnsi"/>
        </w:rPr>
        <w:t>lan de continuidad del negocio y</w:t>
      </w:r>
      <w:r w:rsidRPr="00DF50F2">
        <w:rPr>
          <w:rFonts w:ascii="Museo Sans 300" w:hAnsi="Museo Sans 300" w:cstheme="minorHAnsi"/>
        </w:rPr>
        <w:t xml:space="preserve"> las p</w:t>
      </w:r>
      <w:r w:rsidR="000D699B" w:rsidRPr="00DF50F2">
        <w:rPr>
          <w:rFonts w:ascii="Museo Sans 300" w:hAnsi="Museo Sans 300" w:cstheme="minorHAnsi"/>
        </w:rPr>
        <w:t>olíticas de seguridad de la información</w:t>
      </w:r>
      <w:r w:rsidRPr="00DF50F2">
        <w:rPr>
          <w:rFonts w:ascii="Museo Sans 300" w:hAnsi="Museo Sans 300" w:cstheme="minorHAnsi"/>
        </w:rPr>
        <w:t>, de conformidad a lo establecido</w:t>
      </w:r>
      <w:r w:rsidR="00A42D17" w:rsidRPr="00DF50F2">
        <w:rPr>
          <w:rFonts w:ascii="Museo Sans 300" w:hAnsi="Museo Sans 300" w:cstheme="minorHAnsi"/>
        </w:rPr>
        <w:t xml:space="preserve"> en las </w:t>
      </w:r>
      <w:r w:rsidR="00A42D17" w:rsidRPr="00DF50F2">
        <w:rPr>
          <w:rFonts w:ascii="Museo Sans 300" w:eastAsia="Tahoma" w:hAnsi="Museo Sans 300" w:cstheme="minorHAnsi"/>
          <w:bCs/>
        </w:rPr>
        <w:t>“Normas Técnicas para la Gestión de la Seguridad de la Información” (NRP-23) y las “Normas Técnicas para el Sistema de Gestión de la Continuidad del Negocio” (NRP-24), aprobadas por el Banco Central, a través de su Comité de Normas</w:t>
      </w:r>
      <w:r w:rsidR="000D699B" w:rsidRPr="00DF50F2">
        <w:rPr>
          <w:rFonts w:ascii="Museo Sans 300" w:hAnsi="Museo Sans 300" w:cstheme="minorHAnsi"/>
        </w:rPr>
        <w:t xml:space="preserve">. </w:t>
      </w:r>
    </w:p>
    <w:p w14:paraId="72A75318" w14:textId="77777777" w:rsidR="007740A5" w:rsidRPr="00DF50F2" w:rsidRDefault="007740A5" w:rsidP="00250C57">
      <w:pPr>
        <w:autoSpaceDE w:val="0"/>
        <w:autoSpaceDN w:val="0"/>
        <w:adjustRightInd w:val="0"/>
        <w:spacing w:after="0" w:line="240" w:lineRule="auto"/>
        <w:jc w:val="both"/>
        <w:rPr>
          <w:rFonts w:ascii="Museo Sans 300" w:hAnsi="Museo Sans 300" w:cstheme="minorHAnsi"/>
        </w:rPr>
      </w:pPr>
    </w:p>
    <w:p w14:paraId="4A4396B5" w14:textId="5F687F0A" w:rsidR="000D699B" w:rsidRPr="00DF50F2" w:rsidRDefault="000D699B" w:rsidP="000D699B">
      <w:pPr>
        <w:spacing w:after="0" w:line="240" w:lineRule="auto"/>
        <w:jc w:val="both"/>
        <w:rPr>
          <w:rFonts w:ascii="Museo Sans 300" w:hAnsi="Museo Sans 300"/>
          <w:b/>
          <w:bCs/>
        </w:rPr>
      </w:pPr>
      <w:r w:rsidRPr="00DF50F2">
        <w:rPr>
          <w:rFonts w:ascii="Museo Sans 300" w:hAnsi="Museo Sans 300"/>
          <w:b/>
          <w:bCs/>
        </w:rPr>
        <w:t xml:space="preserve">Procedimiento de autorización </w:t>
      </w:r>
      <w:r w:rsidR="00106DD7" w:rsidRPr="00DF50F2">
        <w:rPr>
          <w:rFonts w:ascii="Museo Sans 300" w:hAnsi="Museo Sans 300"/>
          <w:b/>
          <w:bCs/>
        </w:rPr>
        <w:t xml:space="preserve">para operar </w:t>
      </w:r>
    </w:p>
    <w:p w14:paraId="1DF9786B" w14:textId="46DE8DEE" w:rsidR="000D699B" w:rsidRPr="00DF50F2" w:rsidRDefault="000D699B" w:rsidP="009168C4">
      <w:pPr>
        <w:pStyle w:val="Ttulo1"/>
        <w:numPr>
          <w:ilvl w:val="0"/>
          <w:numId w:val="10"/>
        </w:numPr>
        <w:tabs>
          <w:tab w:val="left" w:pos="851"/>
        </w:tabs>
        <w:ind w:left="0" w:firstLine="0"/>
        <w:jc w:val="both"/>
        <w:rPr>
          <w:rFonts w:ascii="Museo Sans 300" w:hAnsi="Museo Sans 300"/>
          <w:b w:val="0"/>
          <w:bCs w:val="0"/>
          <w:sz w:val="22"/>
          <w:szCs w:val="22"/>
          <w:lang w:val="es-SV"/>
        </w:rPr>
      </w:pPr>
      <w:r w:rsidRPr="00DF50F2">
        <w:rPr>
          <w:rFonts w:ascii="Museo Sans 300" w:hAnsi="Museo Sans 300"/>
          <w:b w:val="0"/>
          <w:bCs w:val="0"/>
          <w:sz w:val="22"/>
          <w:szCs w:val="22"/>
          <w:lang w:val="es-SV"/>
        </w:rPr>
        <w:t xml:space="preserve">Recibida la solicitud de autorización, de conformidad a lo establecido en el artículo 6 de las presentes Normas, la Superintendencia procederá a verificar el cumplimiento de los requisitos </w:t>
      </w:r>
      <w:r w:rsidR="0060150E" w:rsidRPr="00DF50F2">
        <w:rPr>
          <w:rFonts w:ascii="Museo Sans 300" w:hAnsi="Museo Sans 300"/>
          <w:b w:val="0"/>
          <w:bCs w:val="0"/>
          <w:sz w:val="22"/>
          <w:szCs w:val="22"/>
          <w:lang w:val="es-SV"/>
        </w:rPr>
        <w:t xml:space="preserve">establecidos en </w:t>
      </w:r>
      <w:r w:rsidRPr="00DF50F2">
        <w:rPr>
          <w:rFonts w:ascii="Museo Sans 300" w:hAnsi="Museo Sans 300"/>
          <w:b w:val="0"/>
          <w:bCs w:val="0"/>
          <w:sz w:val="22"/>
          <w:szCs w:val="22"/>
          <w:lang w:val="es-SV"/>
        </w:rPr>
        <w:t>la Ley del Historial de Crédito y las presentes Normas,</w:t>
      </w:r>
      <w:r w:rsidRPr="00DF50F2">
        <w:rPr>
          <w:b w:val="0"/>
          <w:bCs w:val="0"/>
          <w:sz w:val="22"/>
          <w:szCs w:val="22"/>
          <w:lang w:val="es-SV"/>
        </w:rPr>
        <w:t xml:space="preserve"> </w:t>
      </w:r>
      <w:r w:rsidRPr="00DF50F2">
        <w:rPr>
          <w:rFonts w:ascii="Museo Sans 300" w:hAnsi="Museo Sans 300"/>
          <w:b w:val="0"/>
          <w:bCs w:val="0"/>
          <w:sz w:val="22"/>
          <w:szCs w:val="22"/>
          <w:lang w:val="es-SV"/>
        </w:rPr>
        <w:t>disponiendo de un plazo no mayor de sesenta días calendario de acuerdo al artículo 11 de dicha Ley, para la autorización o denegatoria de la autorización de</w:t>
      </w:r>
      <w:r w:rsidR="002D1416" w:rsidRPr="00DF50F2">
        <w:rPr>
          <w:rFonts w:ascii="Museo Sans 300" w:hAnsi="Museo Sans 300"/>
          <w:b w:val="0"/>
          <w:bCs w:val="0"/>
          <w:sz w:val="22"/>
          <w:szCs w:val="22"/>
          <w:lang w:val="es-SV"/>
        </w:rPr>
        <w:t>l</w:t>
      </w:r>
      <w:r w:rsidRPr="00DF50F2">
        <w:rPr>
          <w:rFonts w:ascii="Museo Sans 300" w:hAnsi="Museo Sans 300"/>
          <w:b w:val="0"/>
          <w:bCs w:val="0"/>
          <w:sz w:val="22"/>
          <w:szCs w:val="22"/>
          <w:lang w:val="es-SV"/>
        </w:rPr>
        <w:t xml:space="preserve"> asiento correspondiente. </w:t>
      </w:r>
    </w:p>
    <w:p w14:paraId="068D7279" w14:textId="77777777" w:rsidR="000D699B" w:rsidRPr="00DF50F2" w:rsidRDefault="000D699B" w:rsidP="000D699B">
      <w:pPr>
        <w:spacing w:after="0" w:line="240" w:lineRule="auto"/>
        <w:jc w:val="both"/>
        <w:rPr>
          <w:rFonts w:ascii="Museo Sans 300" w:hAnsi="Museo Sans 300"/>
        </w:rPr>
      </w:pPr>
    </w:p>
    <w:p w14:paraId="7B6D3803" w14:textId="63ECADB4" w:rsidR="000D699B" w:rsidRPr="00DF50F2" w:rsidRDefault="000D699B" w:rsidP="003F10E3">
      <w:pPr>
        <w:widowControl w:val="0"/>
        <w:spacing w:after="0" w:line="240" w:lineRule="auto"/>
        <w:jc w:val="both"/>
        <w:rPr>
          <w:rFonts w:ascii="Museo Sans 300" w:hAnsi="Museo Sans 300"/>
          <w:spacing w:val="-3"/>
          <w:lang w:val="es-MX"/>
        </w:rPr>
      </w:pPr>
      <w:r w:rsidRPr="00DF50F2">
        <w:rPr>
          <w:rFonts w:ascii="Museo Sans 300" w:hAnsi="Museo Sans 300"/>
          <w:spacing w:val="-3"/>
        </w:rPr>
        <w:t>Si la solicitud no viene acompañada de la información completa y en debida forma, que se detalla en el artículo 6 de las presentes normas, la Superintendencia ante la falta de requisitos necesarios, podrá requerir a los solicitantes que en el plazo de diez días hábiles contados a partir del día siguiente al de la notificación, presenten los documentos que faltaren, plazo que podrá ampliarse a solicitud de los solicitantes, cuando existan razones que así lo justifiquen.</w:t>
      </w:r>
      <w:r w:rsidRPr="00DF50F2">
        <w:rPr>
          <w:rFonts w:ascii="Museo Sans 300" w:hAnsi="Museo Sans 300"/>
          <w:lang w:val="es-ES_tradnl"/>
        </w:rPr>
        <w:t xml:space="preserve"> </w:t>
      </w:r>
    </w:p>
    <w:p w14:paraId="280AC3CD" w14:textId="77777777" w:rsidR="000D699B" w:rsidRPr="00DF50F2" w:rsidRDefault="000D699B" w:rsidP="000D699B">
      <w:pPr>
        <w:spacing w:after="0" w:line="240" w:lineRule="auto"/>
        <w:jc w:val="both"/>
        <w:rPr>
          <w:rFonts w:ascii="Museo Sans 300" w:hAnsi="Museo Sans 300"/>
          <w:b/>
          <w:bCs/>
          <w:spacing w:val="-3"/>
        </w:rPr>
      </w:pPr>
    </w:p>
    <w:p w14:paraId="40065AED" w14:textId="166EAED1" w:rsidR="000D699B" w:rsidRPr="00DF50F2" w:rsidRDefault="000D699B" w:rsidP="000D699B">
      <w:pPr>
        <w:spacing w:after="0" w:line="240" w:lineRule="auto"/>
        <w:jc w:val="both"/>
        <w:rPr>
          <w:rFonts w:ascii="Museo Sans 300" w:hAnsi="Museo Sans 300"/>
          <w:spacing w:val="-3"/>
        </w:rPr>
      </w:pPr>
      <w:r w:rsidRPr="00DF50F2">
        <w:rPr>
          <w:rFonts w:ascii="Museo Sans 300" w:hAnsi="Museo Sans 300"/>
          <w:spacing w:val="-3"/>
        </w:rPr>
        <w:t>La Superintendencia en la misma prevención indicará a los solicitantes que</w:t>
      </w:r>
      <w:r w:rsidR="003013D7" w:rsidRPr="00DF50F2">
        <w:rPr>
          <w:rFonts w:ascii="Museo Sans 300" w:hAnsi="Museo Sans 300"/>
          <w:spacing w:val="-3"/>
        </w:rPr>
        <w:t>,</w:t>
      </w:r>
      <w:r w:rsidRPr="00DF50F2">
        <w:rPr>
          <w:rFonts w:ascii="Museo Sans 300" w:hAnsi="Museo Sans 300"/>
          <w:spacing w:val="-3"/>
        </w:rPr>
        <w:t xml:space="preserve"> si no completa</w:t>
      </w:r>
      <w:r w:rsidR="003013D7" w:rsidRPr="00DF50F2">
        <w:rPr>
          <w:rFonts w:ascii="Museo Sans 300" w:hAnsi="Museo Sans 300"/>
          <w:spacing w:val="-3"/>
        </w:rPr>
        <w:t>n</w:t>
      </w:r>
      <w:r w:rsidRPr="00DF50F2">
        <w:rPr>
          <w:rFonts w:ascii="Museo Sans 300" w:hAnsi="Museo Sans 300"/>
          <w:spacing w:val="-3"/>
        </w:rPr>
        <w:t xml:space="preserve"> la información en el plazo antes mencionado, procederá sin más trámite a archivar la solicitud, quedándole a salvo su derecho de presentar una nueva solicitud. </w:t>
      </w:r>
    </w:p>
    <w:p w14:paraId="4EDB0C90" w14:textId="77777777" w:rsidR="000D699B" w:rsidRPr="00DF50F2" w:rsidRDefault="000D699B" w:rsidP="000D699B">
      <w:pPr>
        <w:spacing w:after="0" w:line="240" w:lineRule="auto"/>
        <w:jc w:val="both"/>
        <w:rPr>
          <w:rFonts w:ascii="Museo Sans 300" w:hAnsi="Museo Sans 300"/>
          <w:b/>
          <w:bCs/>
          <w:spacing w:val="-3"/>
        </w:rPr>
      </w:pPr>
    </w:p>
    <w:p w14:paraId="447DE1AE" w14:textId="2F1E71F3" w:rsidR="000D699B" w:rsidRDefault="000D699B" w:rsidP="000D699B">
      <w:pPr>
        <w:spacing w:after="0" w:line="240" w:lineRule="auto"/>
        <w:jc w:val="both"/>
        <w:rPr>
          <w:rFonts w:ascii="Museo Sans 300" w:hAnsi="Museo Sans 300"/>
          <w:lang w:val="es-ES_tradnl"/>
        </w:rPr>
      </w:pPr>
      <w:r w:rsidRPr="00DF50F2">
        <w:rPr>
          <w:rFonts w:ascii="Museo Sans 300" w:hAnsi="Museo Sans 300"/>
          <w:spacing w:val="-3"/>
        </w:rPr>
        <w:t>Si luego del análisis de la documentación presentada</w:t>
      </w:r>
      <w:r w:rsidR="00894B4A" w:rsidRPr="00DF50F2">
        <w:rPr>
          <w:rFonts w:ascii="Museo Sans 300" w:hAnsi="Museo Sans 300"/>
          <w:spacing w:val="-3"/>
        </w:rPr>
        <w:t>,</w:t>
      </w:r>
      <w:r w:rsidRPr="00DF50F2">
        <w:rPr>
          <w:rFonts w:ascii="Museo Sans 300" w:hAnsi="Museo Sans 300"/>
          <w:spacing w:val="-3"/>
        </w:rPr>
        <w:t xml:space="preserve"> de acuerdo al artículo 6 de las presentes Normas, la Superintendencia tuviere observaciones o cuando la documentación o información que haya sido presentada no resultare suficiente para establecer los hechos o información que pretenda acreditarse, la Superintendencia podrá prevenir a</w:t>
      </w:r>
      <w:r w:rsidR="008F728B">
        <w:rPr>
          <w:rFonts w:ascii="Museo Sans 300" w:hAnsi="Museo Sans 300"/>
          <w:spacing w:val="-3"/>
        </w:rPr>
        <w:t xml:space="preserve">l </w:t>
      </w:r>
      <w:r w:rsidR="00B868B1">
        <w:rPr>
          <w:rFonts w:ascii="Museo Sans 300" w:hAnsi="Museo Sans 300"/>
          <w:spacing w:val="-3"/>
        </w:rPr>
        <w:t xml:space="preserve">interesado </w:t>
      </w:r>
      <w:r w:rsidR="00B868B1">
        <w:rPr>
          <w:rFonts w:ascii="Museo Sans 300" w:hAnsi="Museo Sans 300"/>
          <w:spacing w:val="-3"/>
        </w:rPr>
        <w:lastRenderedPageBreak/>
        <w:t>en operar una AID</w:t>
      </w:r>
      <w:r w:rsidRPr="00DF50F2">
        <w:rPr>
          <w:rFonts w:ascii="Museo Sans 300" w:hAnsi="Museo Sans 300"/>
          <w:spacing w:val="-3"/>
        </w:rPr>
        <w:t xml:space="preserve"> por una sola vez para que subsane las deficiencias que se le comuniquen o presente documentación o información adicional que se le requiera.</w:t>
      </w:r>
      <w:r w:rsidRPr="00DF50F2">
        <w:rPr>
          <w:rFonts w:ascii="Museo Sans 300" w:hAnsi="Museo Sans 300"/>
          <w:lang w:val="es-ES_tradnl"/>
        </w:rPr>
        <w:t xml:space="preserve"> </w:t>
      </w:r>
    </w:p>
    <w:p w14:paraId="3E063AA3" w14:textId="77777777" w:rsidR="00EB3540" w:rsidRPr="00DF50F2" w:rsidRDefault="00EB3540" w:rsidP="000D699B">
      <w:pPr>
        <w:spacing w:after="0" w:line="240" w:lineRule="auto"/>
        <w:jc w:val="both"/>
        <w:rPr>
          <w:rFonts w:ascii="Museo Sans 300" w:hAnsi="Museo Sans 300"/>
          <w:spacing w:val="-3"/>
        </w:rPr>
      </w:pPr>
    </w:p>
    <w:p w14:paraId="534DF22A" w14:textId="7CA32209" w:rsidR="000D699B" w:rsidRPr="00DF50F2" w:rsidRDefault="008F728B" w:rsidP="006C694C">
      <w:pPr>
        <w:widowControl w:val="0"/>
        <w:spacing w:after="0" w:line="240" w:lineRule="auto"/>
        <w:jc w:val="both"/>
        <w:rPr>
          <w:rFonts w:ascii="Museo Sans 300" w:hAnsi="Museo Sans 300"/>
          <w:spacing w:val="-3"/>
        </w:rPr>
      </w:pPr>
      <w:r>
        <w:rPr>
          <w:rFonts w:ascii="Museo Sans 300" w:hAnsi="Museo Sans 300"/>
          <w:spacing w:val="-3"/>
        </w:rPr>
        <w:t xml:space="preserve">El </w:t>
      </w:r>
      <w:r w:rsidR="00B868B1">
        <w:rPr>
          <w:rFonts w:ascii="Museo Sans 300" w:hAnsi="Museo Sans 300"/>
          <w:spacing w:val="-3"/>
        </w:rPr>
        <w:t>interesado en operar una AID</w:t>
      </w:r>
      <w:r w:rsidR="000D699B" w:rsidRPr="00DF50F2">
        <w:rPr>
          <w:rFonts w:ascii="Museo Sans 300" w:hAnsi="Museo Sans 300"/>
          <w:spacing w:val="-3"/>
        </w:rPr>
        <w:t xml:space="preserve"> dispondrá de un plazo máximo de diez días hábiles contados a partir del día siguiente al de la notificación</w:t>
      </w:r>
      <w:r w:rsidR="00EE609F" w:rsidRPr="00DF50F2">
        <w:rPr>
          <w:rFonts w:ascii="Museo Sans 300" w:hAnsi="Museo Sans 300"/>
          <w:spacing w:val="-3"/>
        </w:rPr>
        <w:t xml:space="preserve"> respectiva</w:t>
      </w:r>
      <w:r w:rsidR="000D699B" w:rsidRPr="00DF50F2">
        <w:rPr>
          <w:rFonts w:ascii="Museo Sans 300" w:hAnsi="Museo Sans 300"/>
          <w:spacing w:val="-3"/>
        </w:rPr>
        <w:t xml:space="preserve">, para </w:t>
      </w:r>
      <w:r w:rsidR="00EE609F" w:rsidRPr="00DF50F2">
        <w:rPr>
          <w:rFonts w:ascii="Museo Sans 300" w:hAnsi="Museo Sans 300"/>
          <w:spacing w:val="-3"/>
        </w:rPr>
        <w:t xml:space="preserve">subsanar </w:t>
      </w:r>
      <w:r w:rsidR="000D699B" w:rsidRPr="00DF50F2">
        <w:rPr>
          <w:rFonts w:ascii="Museo Sans 300" w:hAnsi="Museo Sans 300"/>
          <w:spacing w:val="-3"/>
        </w:rPr>
        <w:t>las observaciones o presentar la información</w:t>
      </w:r>
      <w:r w:rsidR="00EE609F" w:rsidRPr="00DF50F2">
        <w:rPr>
          <w:rFonts w:ascii="Museo Sans 300" w:hAnsi="Museo Sans 300"/>
          <w:spacing w:val="-3"/>
        </w:rPr>
        <w:t xml:space="preserve"> adicional que se le requiera. </w:t>
      </w:r>
    </w:p>
    <w:p w14:paraId="70500607" w14:textId="77777777" w:rsidR="000D699B" w:rsidRPr="00DF50F2" w:rsidRDefault="000D699B" w:rsidP="000D699B">
      <w:pPr>
        <w:spacing w:after="0" w:line="240" w:lineRule="auto"/>
        <w:jc w:val="both"/>
        <w:rPr>
          <w:rFonts w:ascii="Museo Sans 300" w:hAnsi="Museo Sans 300"/>
          <w:spacing w:val="-3"/>
        </w:rPr>
      </w:pPr>
    </w:p>
    <w:p w14:paraId="49043367" w14:textId="48760470" w:rsidR="000D699B" w:rsidRPr="00DF50F2" w:rsidRDefault="000D699B" w:rsidP="000D699B">
      <w:pPr>
        <w:spacing w:after="0" w:line="240" w:lineRule="auto"/>
        <w:jc w:val="both"/>
        <w:rPr>
          <w:rFonts w:ascii="Museo Sans 300" w:hAnsi="Museo Sans 300"/>
          <w:lang w:val="es-ES_tradnl"/>
        </w:rPr>
      </w:pPr>
      <w:r w:rsidRPr="00DF50F2">
        <w:rPr>
          <w:rFonts w:ascii="Museo Sans 300" w:hAnsi="Museo Sans 300"/>
          <w:spacing w:val="-3"/>
        </w:rPr>
        <w:t>La Superintendencia podrá</w:t>
      </w:r>
      <w:r w:rsidR="00703E6F" w:rsidRPr="00DF50F2">
        <w:rPr>
          <w:rFonts w:ascii="Museo Sans 300" w:hAnsi="Museo Sans 300"/>
          <w:spacing w:val="-3"/>
        </w:rPr>
        <w:t>,</w:t>
      </w:r>
      <w:r w:rsidRPr="00DF50F2">
        <w:rPr>
          <w:rFonts w:ascii="Museo Sans 300" w:hAnsi="Museo Sans 300"/>
          <w:spacing w:val="-3"/>
        </w:rPr>
        <w:t xml:space="preserve"> mediante resolución </w:t>
      </w:r>
      <w:r w:rsidR="00EE609F" w:rsidRPr="00DF50F2">
        <w:rPr>
          <w:rFonts w:ascii="Museo Sans 300" w:hAnsi="Museo Sans 300"/>
          <w:spacing w:val="-3"/>
        </w:rPr>
        <w:t xml:space="preserve">razonada y </w:t>
      </w:r>
      <w:r w:rsidRPr="00DF50F2">
        <w:rPr>
          <w:rFonts w:ascii="Museo Sans 300" w:hAnsi="Museo Sans 300"/>
          <w:spacing w:val="-3"/>
        </w:rPr>
        <w:t>fundamentada</w:t>
      </w:r>
      <w:r w:rsidR="00703E6F" w:rsidRPr="00DF50F2">
        <w:rPr>
          <w:rFonts w:ascii="Museo Sans 300" w:hAnsi="Museo Sans 300"/>
          <w:spacing w:val="-3"/>
        </w:rPr>
        <w:t>,</w:t>
      </w:r>
      <w:r w:rsidRPr="00DF50F2">
        <w:rPr>
          <w:rFonts w:ascii="Museo Sans 300" w:hAnsi="Museo Sans 300"/>
          <w:spacing w:val="-3"/>
        </w:rPr>
        <w:t xml:space="preserve"> ampliar hasta por otros diez días hábiles el plazo señalado en el inciso anterior, cuando la naturaleza de las observaciones o deficiencias prevenidas lo exijan.</w:t>
      </w:r>
      <w:r w:rsidRPr="00DF50F2">
        <w:rPr>
          <w:rFonts w:ascii="Museo Sans 300" w:hAnsi="Museo Sans 300"/>
          <w:lang w:val="es-ES_tradnl"/>
        </w:rPr>
        <w:t xml:space="preserve"> </w:t>
      </w:r>
    </w:p>
    <w:p w14:paraId="4134CFCF" w14:textId="77777777" w:rsidR="000D699B" w:rsidRPr="00DF50F2" w:rsidRDefault="000D699B" w:rsidP="000D699B">
      <w:pPr>
        <w:spacing w:after="0" w:line="240" w:lineRule="auto"/>
        <w:jc w:val="both"/>
        <w:rPr>
          <w:rFonts w:ascii="Museo Sans 300" w:hAnsi="Museo Sans 300"/>
          <w:b/>
          <w:bCs/>
          <w:spacing w:val="-3"/>
        </w:rPr>
      </w:pPr>
    </w:p>
    <w:p w14:paraId="2215066D" w14:textId="77777777" w:rsidR="000D699B" w:rsidRPr="00DF50F2" w:rsidRDefault="000D699B" w:rsidP="000D699B">
      <w:pPr>
        <w:spacing w:after="0" w:line="240" w:lineRule="auto"/>
        <w:jc w:val="both"/>
        <w:rPr>
          <w:rFonts w:ascii="Museo Sans 300" w:hAnsi="Museo Sans 300"/>
          <w:b/>
          <w:bCs/>
          <w:spacing w:val="-3"/>
        </w:rPr>
      </w:pPr>
      <w:r w:rsidRPr="00DF50F2">
        <w:rPr>
          <w:rFonts w:ascii="Museo Sans 300" w:hAnsi="Museo Sans 300"/>
          <w:b/>
          <w:bCs/>
          <w:spacing w:val="-3"/>
        </w:rPr>
        <w:t xml:space="preserve">Plazo de prórroga </w:t>
      </w:r>
    </w:p>
    <w:p w14:paraId="1BA44F5A" w14:textId="70E7D7B7" w:rsidR="000D699B" w:rsidRPr="00DF50F2" w:rsidRDefault="00B868B1" w:rsidP="009168C4">
      <w:pPr>
        <w:pStyle w:val="Ttulo1"/>
        <w:numPr>
          <w:ilvl w:val="0"/>
          <w:numId w:val="10"/>
        </w:numPr>
        <w:tabs>
          <w:tab w:val="left" w:pos="851"/>
        </w:tabs>
        <w:ind w:left="0" w:firstLine="0"/>
        <w:jc w:val="both"/>
        <w:rPr>
          <w:rFonts w:ascii="Museo Sans 300" w:hAnsi="Museo Sans 300"/>
          <w:b w:val="0"/>
          <w:bCs w:val="0"/>
          <w:spacing w:val="-3"/>
          <w:sz w:val="22"/>
          <w:szCs w:val="22"/>
          <w:lang w:val="es-SV"/>
        </w:rPr>
      </w:pPr>
      <w:r>
        <w:rPr>
          <w:rFonts w:ascii="Museo Sans 300" w:hAnsi="Museo Sans 300"/>
          <w:b w:val="0"/>
          <w:bCs w:val="0"/>
          <w:spacing w:val="-3"/>
          <w:sz w:val="22"/>
          <w:szCs w:val="22"/>
          <w:lang w:val="es-SV"/>
        </w:rPr>
        <w:t>El interesado en operar una AID</w:t>
      </w:r>
      <w:r w:rsidR="000D699B" w:rsidRPr="00DF50F2">
        <w:rPr>
          <w:rFonts w:ascii="Museo Sans 300" w:hAnsi="Museo Sans 300"/>
          <w:b w:val="0"/>
          <w:bCs w:val="0"/>
          <w:spacing w:val="-3"/>
          <w:sz w:val="22"/>
          <w:szCs w:val="22"/>
          <w:lang w:val="es-SV"/>
        </w:rPr>
        <w:t xml:space="preserve"> podrá presentar a la Superintendencia una solicitud de prórroga de los plazos señalados en el inciso quinto del artículo 7 de las presentes Normas, antes del vencimiento de dicho plazo, debiendo expresar los motivos en que fundamenta</w:t>
      </w:r>
      <w:r w:rsidR="00703E6F" w:rsidRPr="00DF50F2">
        <w:rPr>
          <w:rFonts w:ascii="Museo Sans 300" w:hAnsi="Museo Sans 300"/>
          <w:b w:val="0"/>
          <w:bCs w:val="0"/>
          <w:spacing w:val="-3"/>
          <w:sz w:val="22"/>
          <w:szCs w:val="22"/>
          <w:lang w:val="es-SV"/>
        </w:rPr>
        <w:t xml:space="preserve"> su solicitud,</w:t>
      </w:r>
      <w:r w:rsidR="000D699B" w:rsidRPr="00DF50F2">
        <w:rPr>
          <w:rFonts w:ascii="Museo Sans 300" w:hAnsi="Museo Sans 300"/>
          <w:b w:val="0"/>
          <w:bCs w:val="0"/>
          <w:spacing w:val="-3"/>
          <w:sz w:val="22"/>
          <w:szCs w:val="22"/>
          <w:lang w:val="es-SV"/>
        </w:rPr>
        <w:t xml:space="preserve"> propon</w:t>
      </w:r>
      <w:r w:rsidR="00703E6F" w:rsidRPr="00DF50F2">
        <w:rPr>
          <w:rFonts w:ascii="Museo Sans 300" w:hAnsi="Museo Sans 300"/>
          <w:b w:val="0"/>
          <w:bCs w:val="0"/>
          <w:spacing w:val="-3"/>
          <w:sz w:val="22"/>
          <w:szCs w:val="22"/>
          <w:lang w:val="es-SV"/>
        </w:rPr>
        <w:t>iendo</w:t>
      </w:r>
      <w:r w:rsidR="000D699B" w:rsidRPr="00DF50F2">
        <w:rPr>
          <w:rFonts w:ascii="Museo Sans 300" w:hAnsi="Museo Sans 300"/>
          <w:b w:val="0"/>
          <w:bCs w:val="0"/>
          <w:spacing w:val="-3"/>
          <w:sz w:val="22"/>
          <w:szCs w:val="22"/>
          <w:lang w:val="es-SV"/>
        </w:rPr>
        <w:t>, en su caso, la prueba pertinente.</w:t>
      </w:r>
      <w:r w:rsidR="000D699B" w:rsidRPr="00DF50F2">
        <w:rPr>
          <w:rFonts w:ascii="Museo Sans 300" w:hAnsi="Museo Sans 300"/>
          <w:b w:val="0"/>
          <w:bCs w:val="0"/>
          <w:sz w:val="22"/>
          <w:szCs w:val="22"/>
          <w:lang w:val="es-ES_tradnl"/>
        </w:rPr>
        <w:t xml:space="preserve"> </w:t>
      </w:r>
    </w:p>
    <w:p w14:paraId="0984FBAD" w14:textId="77777777" w:rsidR="000D699B" w:rsidRPr="00DF50F2" w:rsidRDefault="000D699B" w:rsidP="000D699B">
      <w:pPr>
        <w:spacing w:after="0" w:line="240" w:lineRule="auto"/>
        <w:jc w:val="both"/>
        <w:rPr>
          <w:rFonts w:ascii="Museo Sans 300" w:hAnsi="Museo Sans 300"/>
          <w:spacing w:val="-3"/>
        </w:rPr>
      </w:pPr>
    </w:p>
    <w:p w14:paraId="4DB7D65E" w14:textId="3C3E2880" w:rsidR="000D699B" w:rsidRPr="00DF50F2" w:rsidRDefault="000D699B" w:rsidP="000D699B">
      <w:pPr>
        <w:spacing w:after="0" w:line="240" w:lineRule="auto"/>
        <w:jc w:val="both"/>
        <w:rPr>
          <w:rFonts w:ascii="Museo Sans 300" w:hAnsi="Museo Sans 300"/>
          <w:spacing w:val="-3"/>
        </w:rPr>
      </w:pPr>
      <w:r w:rsidRPr="00DF50F2">
        <w:rPr>
          <w:rFonts w:ascii="Museo Sans 300" w:hAnsi="Museo Sans 300"/>
          <w:spacing w:val="-3"/>
        </w:rPr>
        <w:t xml:space="preserve">El plazo de la prórroga no podrá exceder de diez días hábiles </w:t>
      </w:r>
      <w:r w:rsidR="00D12B6C" w:rsidRPr="00DF50F2">
        <w:rPr>
          <w:rFonts w:ascii="Museo Sans 300" w:hAnsi="Museo Sans 300"/>
          <w:spacing w:val="-3"/>
        </w:rPr>
        <w:t xml:space="preserve">y comenzará a contar </w:t>
      </w:r>
      <w:r w:rsidRPr="00DF50F2">
        <w:rPr>
          <w:rFonts w:ascii="Museo Sans 300" w:hAnsi="Museo Sans 300"/>
          <w:spacing w:val="-3"/>
        </w:rPr>
        <w:t>a partir del día hábil siguiente a la fecha de vencimiento del plazo original.</w:t>
      </w:r>
      <w:r w:rsidRPr="00DF50F2">
        <w:rPr>
          <w:rFonts w:ascii="Museo Sans 300" w:hAnsi="Museo Sans 300"/>
          <w:lang w:val="es-ES_tradnl"/>
        </w:rPr>
        <w:t xml:space="preserve"> </w:t>
      </w:r>
    </w:p>
    <w:p w14:paraId="431B0069" w14:textId="77777777" w:rsidR="007740A5" w:rsidRPr="00DF50F2" w:rsidRDefault="007740A5" w:rsidP="000D699B">
      <w:pPr>
        <w:spacing w:after="0" w:line="240" w:lineRule="auto"/>
        <w:jc w:val="both"/>
        <w:rPr>
          <w:rFonts w:ascii="Museo Sans 300" w:hAnsi="Museo Sans 300"/>
          <w:b/>
          <w:bCs/>
          <w:spacing w:val="-3"/>
        </w:rPr>
      </w:pPr>
    </w:p>
    <w:p w14:paraId="5AFE7DC3" w14:textId="77777777" w:rsidR="000D699B" w:rsidRPr="00DF50F2" w:rsidRDefault="000D699B" w:rsidP="000D699B">
      <w:pPr>
        <w:spacing w:after="0" w:line="240" w:lineRule="auto"/>
        <w:jc w:val="both"/>
        <w:rPr>
          <w:rFonts w:ascii="Museo Sans 300" w:hAnsi="Museo Sans 300"/>
          <w:b/>
          <w:bCs/>
          <w:spacing w:val="-3"/>
        </w:rPr>
      </w:pPr>
      <w:r w:rsidRPr="00DF50F2">
        <w:rPr>
          <w:rFonts w:ascii="Museo Sans 300" w:hAnsi="Museo Sans 300"/>
          <w:b/>
          <w:bCs/>
          <w:spacing w:val="-3"/>
        </w:rPr>
        <w:t xml:space="preserve">Suspensión del plazo </w:t>
      </w:r>
    </w:p>
    <w:p w14:paraId="702B9347" w14:textId="3F702935" w:rsidR="000D699B" w:rsidRPr="00DF50F2" w:rsidRDefault="000D699B" w:rsidP="009168C4">
      <w:pPr>
        <w:pStyle w:val="Ttulo1"/>
        <w:numPr>
          <w:ilvl w:val="0"/>
          <w:numId w:val="10"/>
        </w:numPr>
        <w:tabs>
          <w:tab w:val="left" w:pos="851"/>
        </w:tabs>
        <w:ind w:left="0" w:firstLine="0"/>
        <w:jc w:val="both"/>
        <w:rPr>
          <w:rFonts w:ascii="Museo Sans 300" w:hAnsi="Museo Sans 300"/>
          <w:b w:val="0"/>
          <w:bCs w:val="0"/>
          <w:spacing w:val="-3"/>
          <w:sz w:val="22"/>
          <w:szCs w:val="22"/>
          <w:lang w:val="es-SV"/>
        </w:rPr>
      </w:pPr>
      <w:r w:rsidRPr="00DF50F2">
        <w:rPr>
          <w:rFonts w:ascii="Museo Sans 300" w:hAnsi="Museo Sans 300"/>
          <w:b w:val="0"/>
          <w:bCs w:val="0"/>
          <w:spacing w:val="-3"/>
          <w:sz w:val="22"/>
          <w:szCs w:val="22"/>
          <w:lang w:val="es-SV"/>
        </w:rPr>
        <w:t xml:space="preserve">El plazo de sesenta días calendario señalado en el inciso primero del artículo 7 de las presentes Normas, se suspenderá por los días que medien entre la notificación del requerimiento de completar información o documentación a que se refieren los incisos segundo y quinto del artículo 7 de las presentes Normas, hasta </w:t>
      </w:r>
      <w:r w:rsidR="00D12B6C" w:rsidRPr="00DF50F2">
        <w:rPr>
          <w:rFonts w:ascii="Museo Sans 300" w:hAnsi="Museo Sans 300"/>
          <w:b w:val="0"/>
          <w:bCs w:val="0"/>
          <w:spacing w:val="-3"/>
          <w:sz w:val="22"/>
          <w:szCs w:val="22"/>
          <w:lang w:val="es-SV"/>
        </w:rPr>
        <w:t xml:space="preserve">la fecha en </w:t>
      </w:r>
      <w:r w:rsidRPr="00DF50F2">
        <w:rPr>
          <w:rFonts w:ascii="Museo Sans 300" w:hAnsi="Museo Sans 300"/>
          <w:b w:val="0"/>
          <w:bCs w:val="0"/>
          <w:spacing w:val="-3"/>
          <w:sz w:val="22"/>
          <w:szCs w:val="22"/>
          <w:lang w:val="es-SV"/>
        </w:rPr>
        <w:t>que los interesados</w:t>
      </w:r>
      <w:r w:rsidR="001824A4" w:rsidRPr="00DF50F2">
        <w:rPr>
          <w:rFonts w:ascii="Museo Sans 300" w:hAnsi="Museo Sans 300"/>
          <w:b w:val="0"/>
          <w:bCs w:val="0"/>
          <w:spacing w:val="-3"/>
          <w:sz w:val="22"/>
          <w:szCs w:val="22"/>
          <w:lang w:val="es-SV"/>
        </w:rPr>
        <w:t xml:space="preserve"> presenten el escrito en el que</w:t>
      </w:r>
      <w:r w:rsidRPr="00DF50F2">
        <w:rPr>
          <w:rFonts w:ascii="Museo Sans 300" w:hAnsi="Museo Sans 300"/>
          <w:b w:val="0"/>
          <w:bCs w:val="0"/>
          <w:spacing w:val="-3"/>
          <w:sz w:val="22"/>
          <w:szCs w:val="22"/>
          <w:lang w:val="es-SV"/>
        </w:rPr>
        <w:t xml:space="preserve"> subsanen las observaciones requeridas por la Superintendencia.</w:t>
      </w:r>
      <w:r w:rsidRPr="00DF50F2">
        <w:rPr>
          <w:rFonts w:ascii="Museo Sans 300" w:hAnsi="Museo Sans 300"/>
          <w:b w:val="0"/>
          <w:bCs w:val="0"/>
          <w:sz w:val="22"/>
          <w:szCs w:val="22"/>
          <w:lang w:val="es-ES_tradnl"/>
        </w:rPr>
        <w:t xml:space="preserve"> </w:t>
      </w:r>
    </w:p>
    <w:p w14:paraId="77FDD4C2" w14:textId="77777777" w:rsidR="00CB2263" w:rsidRPr="00DF50F2" w:rsidRDefault="00CB2263" w:rsidP="00567C90">
      <w:pPr>
        <w:widowControl w:val="0"/>
        <w:spacing w:after="0" w:line="240" w:lineRule="auto"/>
        <w:jc w:val="both"/>
        <w:rPr>
          <w:rFonts w:ascii="Museo Sans 300" w:hAnsi="Museo Sans 300"/>
          <w:spacing w:val="-3"/>
        </w:rPr>
      </w:pPr>
    </w:p>
    <w:p w14:paraId="5FBE6A20" w14:textId="50B54D3D" w:rsidR="000D699B" w:rsidRPr="00DF50F2" w:rsidRDefault="000D699B" w:rsidP="00567C90">
      <w:pPr>
        <w:widowControl w:val="0"/>
        <w:spacing w:after="0" w:line="240" w:lineRule="auto"/>
        <w:jc w:val="both"/>
        <w:rPr>
          <w:rFonts w:ascii="Museo Sans 300" w:hAnsi="Museo Sans 300"/>
          <w:spacing w:val="-3"/>
        </w:rPr>
      </w:pPr>
      <w:r w:rsidRPr="00DF50F2">
        <w:rPr>
          <w:rFonts w:ascii="Museo Sans 300" w:hAnsi="Museo Sans 300"/>
          <w:spacing w:val="-3"/>
        </w:rPr>
        <w:t>Una vez presentada la documentación completa y en debida forma, la Superintendencia procederá</w:t>
      </w:r>
      <w:r w:rsidR="001824A4" w:rsidRPr="00DF50F2">
        <w:rPr>
          <w:rFonts w:ascii="Museo Sans 300" w:hAnsi="Museo Sans 300"/>
          <w:spacing w:val="-3"/>
        </w:rPr>
        <w:t xml:space="preserve"> sin más trámite</w:t>
      </w:r>
      <w:r w:rsidRPr="00DF50F2">
        <w:rPr>
          <w:rFonts w:ascii="Museo Sans 300" w:hAnsi="Museo Sans 300"/>
          <w:spacing w:val="-3"/>
        </w:rPr>
        <w:t xml:space="preserve"> a dar respuesta a la solicitud de autorización del asiento en el Registro correspondiente</w:t>
      </w:r>
      <w:r w:rsidR="00B868B1">
        <w:rPr>
          <w:rFonts w:ascii="Museo Sans 300" w:hAnsi="Museo Sans 300"/>
          <w:spacing w:val="-3"/>
        </w:rPr>
        <w:t xml:space="preserve">, en un plazo </w:t>
      </w:r>
      <w:r w:rsidR="0040023A">
        <w:rPr>
          <w:rFonts w:ascii="Museo Sans 300" w:hAnsi="Museo Sans 300"/>
          <w:spacing w:val="-3"/>
        </w:rPr>
        <w:t xml:space="preserve">máximo </w:t>
      </w:r>
      <w:r w:rsidR="00B868B1">
        <w:rPr>
          <w:rFonts w:ascii="Museo Sans 300" w:hAnsi="Museo Sans 300"/>
          <w:spacing w:val="-3"/>
        </w:rPr>
        <w:t>de tres días hábiles</w:t>
      </w:r>
      <w:r w:rsidR="0040023A">
        <w:rPr>
          <w:rFonts w:ascii="Museo Sans 300" w:hAnsi="Museo Sans 300"/>
          <w:spacing w:val="-3"/>
        </w:rPr>
        <w:t xml:space="preserve"> contados a partir de su fecha de aprobación</w:t>
      </w:r>
      <w:r w:rsidRPr="00DF50F2">
        <w:rPr>
          <w:rFonts w:ascii="Museo Sans 300" w:hAnsi="Museo Sans 300"/>
          <w:spacing w:val="-3"/>
        </w:rPr>
        <w:t>.</w:t>
      </w:r>
      <w:r w:rsidRPr="00DF50F2">
        <w:rPr>
          <w:rFonts w:ascii="Museo Sans 300" w:hAnsi="Museo Sans 300"/>
          <w:lang w:val="es-ES_tradnl"/>
        </w:rPr>
        <w:t xml:space="preserve"> </w:t>
      </w:r>
    </w:p>
    <w:p w14:paraId="26FA25BE" w14:textId="37B60764"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5D464AE9" w14:textId="42B6690C" w:rsidR="000C2328" w:rsidRPr="00DF50F2" w:rsidRDefault="006B634B" w:rsidP="000D699B">
      <w:pPr>
        <w:pStyle w:val="Ttulo1"/>
        <w:ind w:left="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La autorización expedida por la Superintendencia se deberá inscribir en un registro especial creado para tales efectos, de acuerdo a lo estipulado en el artículo 12 de la Ley del Historial de Crédito.</w:t>
      </w:r>
    </w:p>
    <w:p w14:paraId="564706C5" w14:textId="77777777" w:rsidR="00E21A87" w:rsidRPr="00DF50F2" w:rsidRDefault="00E21A87" w:rsidP="000D699B">
      <w:pPr>
        <w:pStyle w:val="Ttulo1"/>
        <w:ind w:left="0"/>
        <w:jc w:val="both"/>
        <w:rPr>
          <w:rFonts w:ascii="Museo Sans 300" w:eastAsiaTheme="minorHAnsi" w:hAnsi="Museo Sans 300" w:cstheme="minorHAnsi"/>
          <w:bCs w:val="0"/>
          <w:sz w:val="22"/>
          <w:szCs w:val="22"/>
          <w:lang w:val="es-SV"/>
        </w:rPr>
      </w:pPr>
    </w:p>
    <w:p w14:paraId="6586B4E0" w14:textId="5CEB9F31"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Modificación del registro </w:t>
      </w:r>
    </w:p>
    <w:p w14:paraId="7BD5E0D2" w14:textId="1004645F" w:rsidR="000D699B" w:rsidRDefault="000D699B" w:rsidP="009168C4">
      <w:pPr>
        <w:pStyle w:val="Ttulo1"/>
        <w:numPr>
          <w:ilvl w:val="0"/>
          <w:numId w:val="10"/>
        </w:numPr>
        <w:tabs>
          <w:tab w:val="left" w:pos="709"/>
          <w:tab w:val="left" w:pos="99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Todo cambio o modificación que afecte los datos de la respectiva inscripción, de acuerdo al artículo 13 de la Ley del Historial de Crédito, deberá ser comunicado por el representante legal de la AID a la Superintendencia, dentro de los diez días hábiles posteriores a la fecha en que se produjo, a fin de que se realice la habilitación correspondiente, la cual se anotará en la marginal de inscripción respectiva en el Registro, </w:t>
      </w:r>
      <w:r w:rsidRPr="00DF50F2">
        <w:rPr>
          <w:rFonts w:ascii="Museo Sans 300" w:eastAsiaTheme="minorHAnsi" w:hAnsi="Museo Sans 300" w:cstheme="minorHAnsi"/>
          <w:b w:val="0"/>
          <w:bCs w:val="0"/>
          <w:sz w:val="22"/>
          <w:szCs w:val="22"/>
          <w:lang w:val="es-SV"/>
        </w:rPr>
        <w:lastRenderedPageBreak/>
        <w:t>sin perjuicio de lo que establezcan otras leyes.</w:t>
      </w:r>
    </w:p>
    <w:p w14:paraId="138B4C3C" w14:textId="77777777" w:rsidR="00EB3540" w:rsidRPr="00DF50F2" w:rsidRDefault="00EB3540" w:rsidP="00EB3540">
      <w:pPr>
        <w:pStyle w:val="Ttulo1"/>
        <w:tabs>
          <w:tab w:val="left" w:pos="709"/>
          <w:tab w:val="left" w:pos="993"/>
        </w:tabs>
        <w:ind w:left="0"/>
        <w:jc w:val="both"/>
        <w:rPr>
          <w:rFonts w:ascii="Museo Sans 300" w:eastAsiaTheme="minorHAnsi" w:hAnsi="Museo Sans 300" w:cstheme="minorHAnsi"/>
          <w:b w:val="0"/>
          <w:bCs w:val="0"/>
          <w:sz w:val="22"/>
          <w:szCs w:val="22"/>
          <w:lang w:val="es-SV"/>
        </w:rPr>
      </w:pPr>
    </w:p>
    <w:p w14:paraId="525C0E70"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hAnsi="Museo Sans 300" w:cstheme="minorHAnsi"/>
          <w:sz w:val="22"/>
          <w:szCs w:val="22"/>
          <w:lang w:val="es-SV"/>
        </w:rPr>
        <w:t>Puntos de consulta y centros de resolución de quejas</w:t>
      </w:r>
    </w:p>
    <w:p w14:paraId="71BE50FB" w14:textId="77777777" w:rsidR="006D0560"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Una vez inicie operaciones</w:t>
      </w:r>
      <w:r w:rsidR="00553AB2" w:rsidRPr="00DF50F2">
        <w:rPr>
          <w:rFonts w:ascii="Museo Sans 300" w:eastAsiaTheme="minorHAnsi" w:hAnsi="Museo Sans 300" w:cstheme="minorHAnsi"/>
          <w:b w:val="0"/>
          <w:bCs w:val="0"/>
          <w:sz w:val="22"/>
          <w:szCs w:val="22"/>
          <w:lang w:val="es-SV"/>
        </w:rPr>
        <w:t>,</w:t>
      </w:r>
      <w:r w:rsidRPr="00DF50F2">
        <w:rPr>
          <w:rFonts w:ascii="Museo Sans 300" w:eastAsiaTheme="minorHAnsi" w:hAnsi="Museo Sans 300" w:cstheme="minorHAnsi"/>
          <w:b w:val="0"/>
          <w:bCs w:val="0"/>
          <w:sz w:val="22"/>
          <w:szCs w:val="22"/>
          <w:lang w:val="es-SV"/>
        </w:rPr>
        <w:t xml:space="preserve"> la AID deberá cumplir con los deberes y</w:t>
      </w:r>
      <w:r w:rsidRPr="00DF50F2">
        <w:rPr>
          <w:rFonts w:ascii="Museo Sans 300" w:eastAsiaTheme="minorHAnsi" w:hAnsi="Museo Sans 300" w:cstheme="minorHAnsi"/>
          <w:bCs w:val="0"/>
          <w:sz w:val="22"/>
          <w:szCs w:val="22"/>
          <w:lang w:val="es-SV"/>
        </w:rPr>
        <w:t xml:space="preserve"> </w:t>
      </w:r>
      <w:r w:rsidRPr="00DF50F2">
        <w:rPr>
          <w:rFonts w:ascii="Museo Sans 300" w:eastAsiaTheme="minorHAnsi" w:hAnsi="Museo Sans 300" w:cstheme="minorHAnsi"/>
          <w:b w:val="0"/>
          <w:bCs w:val="0"/>
          <w:sz w:val="22"/>
          <w:szCs w:val="22"/>
          <w:lang w:val="es-SV"/>
        </w:rPr>
        <w:t>obligaciones establecidos en el Capítulo IV de la Ley del Historial de Crédito y garantizar los derechos a los clientes, consumidores o usuarios de créditos de los cuales posean información de conformidad a la referida Ley;</w:t>
      </w:r>
      <w:r w:rsidRPr="00DF50F2">
        <w:rPr>
          <w:rFonts w:ascii="Museo Sans 300" w:eastAsiaTheme="minorHAnsi" w:hAnsi="Museo Sans 300" w:cstheme="minorHAnsi"/>
          <w:bCs w:val="0"/>
          <w:sz w:val="22"/>
          <w:szCs w:val="22"/>
          <w:lang w:val="es-SV"/>
        </w:rPr>
        <w:t xml:space="preserve"> </w:t>
      </w:r>
      <w:r w:rsidRPr="00DF50F2">
        <w:rPr>
          <w:rFonts w:ascii="Museo Sans 300" w:eastAsiaTheme="minorHAnsi" w:hAnsi="Museo Sans 300" w:cstheme="minorHAnsi"/>
          <w:b w:val="0"/>
          <w:bCs w:val="0"/>
          <w:sz w:val="22"/>
          <w:szCs w:val="22"/>
          <w:lang w:val="es-SV"/>
        </w:rPr>
        <w:t xml:space="preserve">asimismo, las AID deberán contar con centros de resolución de quejas en tres zonas o regiones del país </w:t>
      </w:r>
      <w:r w:rsidR="0037240A" w:rsidRPr="00DF50F2">
        <w:rPr>
          <w:rFonts w:ascii="Museo Sans 300" w:eastAsiaTheme="minorHAnsi" w:hAnsi="Museo Sans 300" w:cstheme="minorHAnsi"/>
          <w:b w:val="0"/>
          <w:bCs w:val="0"/>
          <w:sz w:val="22"/>
          <w:szCs w:val="22"/>
          <w:lang w:val="es-SV"/>
        </w:rPr>
        <w:t>con atención en días hábiles</w:t>
      </w:r>
      <w:r w:rsidR="006B7198" w:rsidRPr="00DF50F2">
        <w:rPr>
          <w:rFonts w:ascii="Museo Sans 300" w:eastAsiaTheme="minorHAnsi" w:hAnsi="Museo Sans 300" w:cstheme="minorHAnsi"/>
          <w:b w:val="0"/>
          <w:bCs w:val="0"/>
          <w:sz w:val="22"/>
          <w:szCs w:val="22"/>
          <w:lang w:val="es-SV"/>
        </w:rPr>
        <w:t>,</w:t>
      </w:r>
      <w:r w:rsidR="0037240A" w:rsidRPr="00DF50F2">
        <w:rPr>
          <w:rFonts w:ascii="Museo Sans 300" w:eastAsiaTheme="minorHAnsi" w:hAnsi="Museo Sans 300" w:cstheme="minorHAnsi"/>
          <w:b w:val="0"/>
          <w:bCs w:val="0"/>
          <w:sz w:val="22"/>
          <w:szCs w:val="22"/>
          <w:lang w:val="es-SV"/>
        </w:rPr>
        <w:t xml:space="preserve"> </w:t>
      </w:r>
      <w:r w:rsidRPr="00DF50F2">
        <w:rPr>
          <w:rFonts w:ascii="Museo Sans 300" w:eastAsiaTheme="minorHAnsi" w:hAnsi="Museo Sans 300" w:cstheme="minorHAnsi"/>
          <w:b w:val="0"/>
          <w:bCs w:val="0"/>
          <w:sz w:val="22"/>
          <w:szCs w:val="22"/>
          <w:lang w:val="es-SV"/>
        </w:rPr>
        <w:t xml:space="preserve">así como con un punto de consulta en cada departamento del país, en lugares céntricos y de fácil acceso, con atención los siete días de la semana. </w:t>
      </w:r>
    </w:p>
    <w:p w14:paraId="7B4D0E8B" w14:textId="77777777" w:rsidR="006D0560" w:rsidRPr="00DF50F2" w:rsidRDefault="006D0560" w:rsidP="006D0560">
      <w:pPr>
        <w:pStyle w:val="Ttulo1"/>
        <w:tabs>
          <w:tab w:val="left" w:pos="993"/>
        </w:tabs>
        <w:ind w:left="0"/>
        <w:jc w:val="both"/>
        <w:rPr>
          <w:rFonts w:ascii="Museo Sans 300" w:eastAsiaTheme="minorHAnsi" w:hAnsi="Museo Sans 300" w:cstheme="minorHAnsi"/>
          <w:b w:val="0"/>
          <w:bCs w:val="0"/>
          <w:sz w:val="22"/>
          <w:szCs w:val="22"/>
          <w:lang w:val="es-SV"/>
        </w:rPr>
      </w:pPr>
    </w:p>
    <w:p w14:paraId="30A2BF32" w14:textId="39CF8C13" w:rsidR="000D699B" w:rsidRPr="00DF50F2" w:rsidRDefault="000D699B" w:rsidP="007F315D">
      <w:pPr>
        <w:pStyle w:val="Ttulo1"/>
        <w:tabs>
          <w:tab w:val="left" w:pos="993"/>
        </w:tabs>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Para tales efectos, se entenderá por cada región del país a las tres zonas geográficas en que se divide territorialmente El Salvador: </w:t>
      </w:r>
      <w:r w:rsidR="006D0560" w:rsidRPr="00DF50F2">
        <w:rPr>
          <w:rFonts w:ascii="Museo Sans 300" w:eastAsiaTheme="minorHAnsi" w:hAnsi="Museo Sans 300" w:cstheme="minorHAnsi"/>
          <w:b w:val="0"/>
          <w:bCs w:val="0"/>
          <w:sz w:val="22"/>
          <w:szCs w:val="22"/>
          <w:lang w:val="es-SV"/>
        </w:rPr>
        <w:t xml:space="preserve">Zona Occidental, Zona Central y Zona Oriental. </w:t>
      </w:r>
    </w:p>
    <w:p w14:paraId="6E8DB934" w14:textId="62FED100"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64A4D646" w14:textId="74BBA4C5" w:rsidR="00737703" w:rsidRPr="00DF50F2" w:rsidRDefault="00737703"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El procedimiento para la apertura, funcionamiento y cierre de los Puntos de Consulta y Centros de Resolución de Quejas se harán conforme a lo dispuesto en las “Normas Técnicas para la Apertura, Funcionamiento y Cierre de Puntos </w:t>
      </w:r>
      <w:r w:rsidR="00616B73" w:rsidRPr="00DF50F2">
        <w:rPr>
          <w:rFonts w:ascii="Museo Sans 300" w:eastAsiaTheme="minorHAnsi" w:hAnsi="Museo Sans 300" w:cstheme="minorHAnsi"/>
          <w:b w:val="0"/>
          <w:bCs w:val="0"/>
          <w:sz w:val="22"/>
          <w:szCs w:val="22"/>
          <w:lang w:val="es-SV"/>
        </w:rPr>
        <w:t>d</w:t>
      </w:r>
      <w:r w:rsidRPr="00DF50F2">
        <w:rPr>
          <w:rFonts w:ascii="Museo Sans 300" w:eastAsiaTheme="minorHAnsi" w:hAnsi="Museo Sans 300" w:cstheme="minorHAnsi"/>
          <w:b w:val="0"/>
          <w:bCs w:val="0"/>
          <w:sz w:val="22"/>
          <w:szCs w:val="22"/>
          <w:lang w:val="es-SV"/>
        </w:rPr>
        <w:t>e Consulta y Centros de Resolución de Quejas de las Agencias de Información de Datos” (NRP-31), aprobadas por el Banco Central, por medio de su Comité de Normas.</w:t>
      </w:r>
    </w:p>
    <w:p w14:paraId="05F123FF" w14:textId="77777777" w:rsidR="00737703" w:rsidRPr="00DF50F2" w:rsidRDefault="00737703" w:rsidP="000D699B">
      <w:pPr>
        <w:pStyle w:val="Ttulo1"/>
        <w:ind w:left="0"/>
        <w:jc w:val="both"/>
        <w:rPr>
          <w:rFonts w:ascii="Museo Sans 300" w:eastAsiaTheme="minorHAnsi" w:hAnsi="Museo Sans 300" w:cstheme="minorHAnsi"/>
          <w:b w:val="0"/>
          <w:bCs w:val="0"/>
          <w:sz w:val="22"/>
          <w:szCs w:val="22"/>
          <w:lang w:val="es-SV"/>
        </w:rPr>
      </w:pPr>
    </w:p>
    <w:p w14:paraId="1F9E94DE" w14:textId="6C8661A3" w:rsidR="00ED75A8" w:rsidRPr="00DF50F2" w:rsidRDefault="00ED75A8" w:rsidP="000D699B">
      <w:pPr>
        <w:pStyle w:val="Ttulo1"/>
        <w:ind w:left="0"/>
        <w:jc w:val="both"/>
        <w:rPr>
          <w:rFonts w:ascii="Museo Sans 300" w:eastAsiaTheme="minorHAnsi" w:hAnsi="Museo Sans 300" w:cstheme="minorHAnsi"/>
          <w:sz w:val="22"/>
          <w:szCs w:val="22"/>
          <w:lang w:val="es-SV"/>
        </w:rPr>
      </w:pPr>
      <w:r w:rsidRPr="00DF50F2">
        <w:rPr>
          <w:rFonts w:ascii="Museo Sans 300" w:eastAsiaTheme="minorHAnsi" w:hAnsi="Museo Sans 300" w:cstheme="minorHAnsi"/>
          <w:sz w:val="22"/>
          <w:szCs w:val="22"/>
          <w:lang w:val="es-SV"/>
        </w:rPr>
        <w:t>Autorización de nuevos productos y servicios</w:t>
      </w:r>
    </w:p>
    <w:p w14:paraId="2699E400" w14:textId="269E1D75" w:rsidR="00737703" w:rsidRPr="00DF50F2" w:rsidRDefault="00726093" w:rsidP="00737703">
      <w:pPr>
        <w:pStyle w:val="Ttulo1"/>
        <w:numPr>
          <w:ilvl w:val="0"/>
          <w:numId w:val="10"/>
        </w:numPr>
        <w:tabs>
          <w:tab w:val="left" w:pos="993"/>
        </w:tabs>
        <w:spacing w:after="120"/>
        <w:ind w:left="0" w:firstLine="0"/>
        <w:jc w:val="both"/>
        <w:rPr>
          <w:rFonts w:ascii="Museo Sans 300" w:hAnsi="Museo Sans 300" w:cstheme="minorHAnsi"/>
          <w:b w:val="0"/>
          <w:bCs w:val="0"/>
          <w:sz w:val="22"/>
          <w:szCs w:val="22"/>
          <w:lang w:val="es-SV"/>
        </w:rPr>
      </w:pPr>
      <w:r w:rsidRPr="00DF50F2">
        <w:rPr>
          <w:rFonts w:ascii="Museo Sans 300" w:hAnsi="Museo Sans 300" w:cstheme="minorHAnsi"/>
          <w:b w:val="0"/>
          <w:bCs w:val="0"/>
          <w:sz w:val="22"/>
          <w:szCs w:val="22"/>
          <w:lang w:val="es-SV"/>
        </w:rPr>
        <w:t xml:space="preserve">Las AID </w:t>
      </w:r>
      <w:r w:rsidR="00A878FA" w:rsidRPr="00DF50F2">
        <w:rPr>
          <w:rFonts w:ascii="Museo Sans 300" w:hAnsi="Museo Sans 300" w:cstheme="minorHAnsi"/>
          <w:b w:val="0"/>
          <w:bCs w:val="0"/>
          <w:sz w:val="22"/>
          <w:szCs w:val="22"/>
          <w:lang w:val="es-SV"/>
        </w:rPr>
        <w:t xml:space="preserve">que en el curso de sus operaciones </w:t>
      </w:r>
      <w:r w:rsidR="00084E1E" w:rsidRPr="00DF50F2">
        <w:rPr>
          <w:rFonts w:ascii="Museo Sans 300" w:hAnsi="Museo Sans 300" w:cstheme="minorHAnsi"/>
          <w:b w:val="0"/>
          <w:bCs w:val="0"/>
          <w:sz w:val="22"/>
          <w:szCs w:val="22"/>
          <w:lang w:val="es-SV"/>
        </w:rPr>
        <w:t>ofrezcan nuevos</w:t>
      </w:r>
      <w:r w:rsidR="00ED75A8" w:rsidRPr="00DF50F2">
        <w:rPr>
          <w:rFonts w:ascii="Museo Sans 300" w:hAnsi="Museo Sans 300" w:cstheme="minorHAnsi"/>
          <w:b w:val="0"/>
          <w:bCs w:val="0"/>
          <w:sz w:val="22"/>
          <w:szCs w:val="22"/>
          <w:lang w:val="es-SV"/>
        </w:rPr>
        <w:t xml:space="preserve"> productos y servicios</w:t>
      </w:r>
      <w:r w:rsidR="00737703" w:rsidRPr="00DF50F2">
        <w:rPr>
          <w:rFonts w:ascii="Museo Sans 300" w:hAnsi="Museo Sans 300" w:cstheme="minorHAnsi"/>
          <w:b w:val="0"/>
          <w:bCs w:val="0"/>
          <w:sz w:val="22"/>
          <w:szCs w:val="22"/>
          <w:lang w:val="es-SV"/>
        </w:rPr>
        <w:t xml:space="preserve"> relacionados al historial de crédito del consumidor o cliente</w:t>
      </w:r>
      <w:r w:rsidR="00084E1E" w:rsidRPr="00DF50F2">
        <w:rPr>
          <w:rFonts w:ascii="Museo Sans 300" w:hAnsi="Museo Sans 300" w:cstheme="minorHAnsi"/>
          <w:b w:val="0"/>
          <w:bCs w:val="0"/>
          <w:sz w:val="22"/>
          <w:szCs w:val="22"/>
          <w:lang w:val="es-SV"/>
        </w:rPr>
        <w:t xml:space="preserve">, deberán </w:t>
      </w:r>
      <w:r w:rsidR="00ED75A8" w:rsidRPr="00DF50F2">
        <w:rPr>
          <w:rFonts w:ascii="Museo Sans 300" w:hAnsi="Museo Sans 300" w:cstheme="minorHAnsi"/>
          <w:b w:val="0"/>
          <w:bCs w:val="0"/>
          <w:sz w:val="22"/>
          <w:szCs w:val="22"/>
          <w:lang w:val="es-SV"/>
        </w:rPr>
        <w:t>pres</w:t>
      </w:r>
      <w:r w:rsidR="00084E1E" w:rsidRPr="00DF50F2">
        <w:rPr>
          <w:rFonts w:ascii="Museo Sans 300" w:hAnsi="Museo Sans 300" w:cstheme="minorHAnsi"/>
          <w:b w:val="0"/>
          <w:bCs w:val="0"/>
          <w:sz w:val="22"/>
          <w:szCs w:val="22"/>
          <w:lang w:val="es-SV"/>
        </w:rPr>
        <w:t>entar a la Superintendencia</w:t>
      </w:r>
      <w:r w:rsidR="00ED75A8" w:rsidRPr="00DF50F2">
        <w:rPr>
          <w:rFonts w:ascii="Museo Sans 300" w:hAnsi="Museo Sans 300" w:cstheme="minorHAnsi"/>
          <w:b w:val="0"/>
          <w:bCs w:val="0"/>
          <w:sz w:val="22"/>
          <w:szCs w:val="22"/>
          <w:lang w:val="es-SV"/>
        </w:rPr>
        <w:t xml:space="preserve"> </w:t>
      </w:r>
      <w:r w:rsidR="00737703" w:rsidRPr="00DF50F2">
        <w:rPr>
          <w:rFonts w:ascii="Museo Sans 300" w:hAnsi="Museo Sans 300" w:cstheme="minorHAnsi"/>
          <w:b w:val="0"/>
          <w:bCs w:val="0"/>
          <w:sz w:val="22"/>
          <w:szCs w:val="22"/>
          <w:lang w:val="es-SV"/>
        </w:rPr>
        <w:t>la información siguiente:</w:t>
      </w:r>
    </w:p>
    <w:p w14:paraId="347756E9" w14:textId="4A9EC293" w:rsidR="00737703" w:rsidRPr="00DF50F2" w:rsidRDefault="00737703" w:rsidP="00737703">
      <w:pPr>
        <w:pStyle w:val="Ttulo1"/>
        <w:numPr>
          <w:ilvl w:val="1"/>
          <w:numId w:val="40"/>
        </w:numPr>
        <w:ind w:left="426" w:hanging="426"/>
        <w:jc w:val="both"/>
        <w:rPr>
          <w:rFonts w:ascii="Museo Sans 300" w:hAnsi="Museo Sans 300" w:cstheme="minorHAnsi"/>
          <w:b w:val="0"/>
          <w:bCs w:val="0"/>
          <w:sz w:val="22"/>
          <w:szCs w:val="22"/>
          <w:lang w:val="es-SV"/>
        </w:rPr>
      </w:pPr>
      <w:r w:rsidRPr="00DF50F2">
        <w:rPr>
          <w:rFonts w:ascii="Museo Sans 300" w:hAnsi="Museo Sans 300" w:cstheme="minorHAnsi"/>
          <w:b w:val="0"/>
          <w:bCs w:val="0"/>
          <w:sz w:val="22"/>
          <w:szCs w:val="22"/>
          <w:lang w:val="es-SV"/>
        </w:rPr>
        <w:t>Carta suscrita por el Representante Legal o Apoderado de la AID, en la que explica las razones por la que solicita la aprobación del nuevo producto o servicio;</w:t>
      </w:r>
    </w:p>
    <w:p w14:paraId="614DF4FF" w14:textId="7482F3E6" w:rsidR="00737703" w:rsidRPr="00DF50F2" w:rsidRDefault="00737703" w:rsidP="00737703">
      <w:pPr>
        <w:pStyle w:val="Ttulo1"/>
        <w:numPr>
          <w:ilvl w:val="1"/>
          <w:numId w:val="40"/>
        </w:numPr>
        <w:ind w:left="426" w:hanging="426"/>
        <w:jc w:val="both"/>
        <w:rPr>
          <w:rFonts w:ascii="Museo Sans 300" w:hAnsi="Museo Sans 300" w:cstheme="minorHAnsi"/>
          <w:b w:val="0"/>
          <w:bCs w:val="0"/>
          <w:sz w:val="22"/>
          <w:szCs w:val="22"/>
          <w:lang w:val="es-SV"/>
        </w:rPr>
      </w:pPr>
      <w:r w:rsidRPr="00DF50F2">
        <w:rPr>
          <w:rFonts w:ascii="Museo Sans 300" w:hAnsi="Museo Sans 300" w:cstheme="minorHAnsi"/>
          <w:b w:val="0"/>
          <w:bCs w:val="0"/>
          <w:sz w:val="22"/>
          <w:szCs w:val="22"/>
          <w:lang w:val="es-SV"/>
        </w:rPr>
        <w:t>Descripción de las características del producto o servicio;</w:t>
      </w:r>
    </w:p>
    <w:p w14:paraId="06BCB800" w14:textId="5ED3A940" w:rsidR="00737703" w:rsidRPr="00DF50F2" w:rsidRDefault="00737703" w:rsidP="00737703">
      <w:pPr>
        <w:pStyle w:val="Ttulo1"/>
        <w:numPr>
          <w:ilvl w:val="1"/>
          <w:numId w:val="40"/>
        </w:numPr>
        <w:ind w:left="426" w:hanging="426"/>
        <w:jc w:val="both"/>
        <w:rPr>
          <w:rFonts w:ascii="Museo Sans 300" w:hAnsi="Museo Sans 300" w:cstheme="minorHAnsi"/>
          <w:b w:val="0"/>
          <w:bCs w:val="0"/>
          <w:sz w:val="22"/>
          <w:szCs w:val="22"/>
          <w:lang w:val="es-SV"/>
        </w:rPr>
      </w:pPr>
      <w:r w:rsidRPr="00DF50F2">
        <w:rPr>
          <w:rFonts w:ascii="Museo Sans 300" w:hAnsi="Museo Sans 300" w:cstheme="minorHAnsi"/>
          <w:b w:val="0"/>
          <w:bCs w:val="0"/>
          <w:sz w:val="22"/>
          <w:szCs w:val="22"/>
          <w:lang w:val="es-SV"/>
        </w:rPr>
        <w:t>Resultado de la evaluación de los riesgos que implica la adopción del nuevo producto o servicio y los mecanismos o procedimientos para mitigarlos;</w:t>
      </w:r>
    </w:p>
    <w:p w14:paraId="10EB97EB" w14:textId="7910EF43" w:rsidR="00737703" w:rsidRPr="00DF50F2" w:rsidRDefault="00737703" w:rsidP="00737703">
      <w:pPr>
        <w:pStyle w:val="Ttulo1"/>
        <w:numPr>
          <w:ilvl w:val="1"/>
          <w:numId w:val="40"/>
        </w:numPr>
        <w:ind w:left="426" w:hanging="426"/>
        <w:jc w:val="both"/>
        <w:rPr>
          <w:rFonts w:ascii="Museo Sans 300" w:hAnsi="Museo Sans 300" w:cstheme="minorHAnsi"/>
          <w:b w:val="0"/>
          <w:bCs w:val="0"/>
          <w:sz w:val="22"/>
          <w:szCs w:val="22"/>
          <w:lang w:val="es-SV"/>
        </w:rPr>
      </w:pPr>
      <w:r w:rsidRPr="00DF50F2">
        <w:rPr>
          <w:rFonts w:ascii="Museo Sans 300" w:hAnsi="Museo Sans 300" w:cstheme="minorHAnsi"/>
          <w:b w:val="0"/>
          <w:bCs w:val="0"/>
          <w:sz w:val="22"/>
          <w:szCs w:val="22"/>
          <w:lang w:val="es-SV"/>
        </w:rPr>
        <w:t>Medidas de seguridad en las plataformas electrónicas y otras relacionadas a la protección de los usuarios;</w:t>
      </w:r>
    </w:p>
    <w:p w14:paraId="392FC386" w14:textId="19B7D694" w:rsidR="00737703" w:rsidRPr="00DF50F2" w:rsidRDefault="00737703" w:rsidP="00737703">
      <w:pPr>
        <w:pStyle w:val="Ttulo1"/>
        <w:numPr>
          <w:ilvl w:val="1"/>
          <w:numId w:val="40"/>
        </w:numPr>
        <w:ind w:left="426" w:hanging="426"/>
        <w:jc w:val="both"/>
        <w:rPr>
          <w:rFonts w:ascii="Museo Sans 300" w:hAnsi="Museo Sans 300" w:cstheme="minorHAnsi"/>
          <w:b w:val="0"/>
          <w:bCs w:val="0"/>
          <w:sz w:val="22"/>
          <w:szCs w:val="22"/>
          <w:lang w:val="es-SV"/>
        </w:rPr>
      </w:pPr>
      <w:r w:rsidRPr="00DF50F2">
        <w:rPr>
          <w:rFonts w:ascii="Museo Sans 300" w:hAnsi="Museo Sans 300" w:cstheme="minorHAnsi"/>
          <w:b w:val="0"/>
          <w:bCs w:val="0"/>
          <w:sz w:val="22"/>
          <w:szCs w:val="22"/>
          <w:lang w:val="es-SV"/>
        </w:rPr>
        <w:t>Detalle de los cobros en los que incurrirá el consumidor o cliente al momento de contratar el producto o servicio, así como los parámetros utilizados para la determinación de dicho monto. Si existiesen nuevos cargos, estos deben estar claramente identificados en los contratos;</w:t>
      </w:r>
    </w:p>
    <w:p w14:paraId="786CCB83" w14:textId="3CAF9B58" w:rsidR="00737703" w:rsidRPr="00DF50F2" w:rsidRDefault="00737703" w:rsidP="00737703">
      <w:pPr>
        <w:pStyle w:val="Ttulo1"/>
        <w:numPr>
          <w:ilvl w:val="1"/>
          <w:numId w:val="40"/>
        </w:numPr>
        <w:ind w:left="426" w:hanging="426"/>
        <w:jc w:val="both"/>
        <w:rPr>
          <w:rFonts w:ascii="Museo Sans 300" w:hAnsi="Museo Sans 300" w:cstheme="minorHAnsi"/>
          <w:b w:val="0"/>
          <w:bCs w:val="0"/>
          <w:sz w:val="22"/>
          <w:szCs w:val="22"/>
          <w:lang w:val="es-SV"/>
        </w:rPr>
      </w:pPr>
      <w:r w:rsidRPr="00DF50F2">
        <w:rPr>
          <w:rFonts w:ascii="Museo Sans 300" w:hAnsi="Museo Sans 300" w:cstheme="minorHAnsi"/>
          <w:b w:val="0"/>
          <w:bCs w:val="0"/>
          <w:sz w:val="22"/>
          <w:szCs w:val="22"/>
          <w:lang w:val="es-SV"/>
        </w:rPr>
        <w:t>Nombre del contacto de la AID, correo electrónico y número de teléfono, designado para recibir notificaciones; y</w:t>
      </w:r>
    </w:p>
    <w:p w14:paraId="5DDA126D" w14:textId="37E765EC" w:rsidR="00737703" w:rsidRPr="00DF50F2" w:rsidRDefault="00737703" w:rsidP="00737703">
      <w:pPr>
        <w:pStyle w:val="Ttulo1"/>
        <w:numPr>
          <w:ilvl w:val="1"/>
          <w:numId w:val="40"/>
        </w:numPr>
        <w:ind w:left="426" w:hanging="426"/>
        <w:jc w:val="both"/>
        <w:rPr>
          <w:rFonts w:ascii="Museo Sans 300" w:hAnsi="Museo Sans 300" w:cstheme="minorHAnsi"/>
          <w:b w:val="0"/>
          <w:bCs w:val="0"/>
          <w:sz w:val="22"/>
          <w:szCs w:val="22"/>
          <w:lang w:val="es-SV"/>
        </w:rPr>
      </w:pPr>
      <w:r w:rsidRPr="00DF50F2">
        <w:rPr>
          <w:rFonts w:ascii="Museo Sans 300" w:hAnsi="Museo Sans 300" w:cstheme="minorHAnsi"/>
          <w:b w:val="0"/>
          <w:bCs w:val="0"/>
          <w:sz w:val="22"/>
          <w:szCs w:val="22"/>
          <w:lang w:val="es-SV"/>
        </w:rPr>
        <w:t>Descripción del procedimiento para resolución de quejas, reclamos y consultas asociados a los nuevos productos o servicios.</w:t>
      </w:r>
    </w:p>
    <w:p w14:paraId="4CA0A027" w14:textId="70EA9D9B" w:rsidR="006C36E8" w:rsidRPr="00DF50F2" w:rsidRDefault="006C36E8" w:rsidP="006C36E8">
      <w:pPr>
        <w:pStyle w:val="Ttulo1"/>
        <w:tabs>
          <w:tab w:val="left" w:pos="993"/>
        </w:tabs>
        <w:ind w:left="0"/>
        <w:jc w:val="both"/>
        <w:rPr>
          <w:rFonts w:ascii="Museo Sans 300" w:hAnsi="Museo Sans 300" w:cstheme="minorHAnsi"/>
          <w:b w:val="0"/>
          <w:bCs w:val="0"/>
          <w:sz w:val="22"/>
          <w:szCs w:val="22"/>
          <w:lang w:val="es-SV"/>
        </w:rPr>
      </w:pPr>
    </w:p>
    <w:p w14:paraId="4FEE04F1" w14:textId="61F8445B" w:rsidR="0040023A" w:rsidRDefault="0040023A" w:rsidP="006C36E8">
      <w:pPr>
        <w:pStyle w:val="Ttulo1"/>
        <w:tabs>
          <w:tab w:val="left" w:pos="993"/>
        </w:tabs>
        <w:ind w:left="0"/>
        <w:jc w:val="both"/>
        <w:rPr>
          <w:rFonts w:ascii="Museo Sans 300" w:hAnsi="Museo Sans 300" w:cstheme="minorHAnsi"/>
          <w:b w:val="0"/>
          <w:bCs w:val="0"/>
          <w:sz w:val="22"/>
          <w:szCs w:val="22"/>
          <w:lang w:val="es-SV"/>
        </w:rPr>
      </w:pPr>
      <w:r w:rsidRPr="0040023A">
        <w:rPr>
          <w:rFonts w:ascii="Museo Sans 300" w:hAnsi="Museo Sans 300" w:cstheme="minorHAnsi"/>
          <w:b w:val="0"/>
          <w:bCs w:val="0"/>
          <w:sz w:val="22"/>
          <w:szCs w:val="22"/>
          <w:lang w:val="es-SV"/>
        </w:rPr>
        <w:t xml:space="preserve">La Superintendencia contará con un plazo de treinta días para la autorización contados a partir de la presentación de la información completa y en debida forma detallada en el </w:t>
      </w:r>
      <w:r w:rsidRPr="0040023A">
        <w:rPr>
          <w:rFonts w:ascii="Museo Sans 300" w:hAnsi="Museo Sans 300" w:cstheme="minorHAnsi"/>
          <w:b w:val="0"/>
          <w:bCs w:val="0"/>
          <w:sz w:val="22"/>
          <w:szCs w:val="22"/>
          <w:lang w:val="es-SV"/>
        </w:rPr>
        <w:lastRenderedPageBreak/>
        <w:t>inciso anterior, asimismo observará el procedimiento de autorización establecido en los artículos 7, 8 y 9 de las presentes Normas.</w:t>
      </w:r>
    </w:p>
    <w:p w14:paraId="0C63377F" w14:textId="77777777" w:rsidR="00EB3540" w:rsidRPr="00DF50F2" w:rsidRDefault="00EB3540" w:rsidP="006C36E8">
      <w:pPr>
        <w:pStyle w:val="Ttulo1"/>
        <w:tabs>
          <w:tab w:val="left" w:pos="993"/>
        </w:tabs>
        <w:ind w:left="0"/>
        <w:jc w:val="both"/>
        <w:rPr>
          <w:rFonts w:ascii="Museo Sans 300" w:hAnsi="Museo Sans 300" w:cstheme="minorHAnsi"/>
          <w:b w:val="0"/>
          <w:bCs w:val="0"/>
          <w:sz w:val="22"/>
          <w:szCs w:val="22"/>
          <w:lang w:val="es-SV"/>
        </w:rPr>
      </w:pPr>
    </w:p>
    <w:p w14:paraId="548A9990" w14:textId="50F323C5" w:rsidR="00A12AB8" w:rsidRPr="00DF50F2" w:rsidRDefault="00A12AB8" w:rsidP="00A12AB8">
      <w:pPr>
        <w:pStyle w:val="Ttulo1"/>
        <w:ind w:left="0"/>
        <w:jc w:val="center"/>
        <w:rPr>
          <w:rFonts w:ascii="Museo Sans 300" w:eastAsiaTheme="minorHAnsi" w:hAnsi="Museo Sans 300" w:cstheme="minorHAnsi"/>
          <w:sz w:val="22"/>
          <w:szCs w:val="22"/>
          <w:lang w:val="es-SV"/>
        </w:rPr>
      </w:pPr>
      <w:r w:rsidRPr="00DF50F2">
        <w:rPr>
          <w:rFonts w:ascii="Museo Sans 300" w:eastAsiaTheme="minorHAnsi" w:hAnsi="Museo Sans 300" w:cstheme="minorHAnsi"/>
          <w:sz w:val="22"/>
          <w:szCs w:val="22"/>
          <w:lang w:val="es-SV"/>
        </w:rPr>
        <w:t>TÍTULO II</w:t>
      </w:r>
    </w:p>
    <w:p w14:paraId="033BECD6" w14:textId="37B5D176" w:rsidR="00A12AB8" w:rsidRPr="00DF50F2" w:rsidRDefault="00A12AB8" w:rsidP="00A12AB8">
      <w:pPr>
        <w:pStyle w:val="Ttulo1"/>
        <w:ind w:left="0"/>
        <w:jc w:val="center"/>
        <w:rPr>
          <w:rFonts w:ascii="Museo Sans 300" w:eastAsiaTheme="minorHAnsi" w:hAnsi="Museo Sans 300" w:cstheme="minorHAnsi"/>
          <w:sz w:val="22"/>
          <w:szCs w:val="22"/>
          <w:lang w:val="es-SV"/>
        </w:rPr>
      </w:pPr>
      <w:r w:rsidRPr="00DF50F2">
        <w:rPr>
          <w:rFonts w:ascii="Museo Sans 300" w:eastAsiaTheme="minorHAnsi" w:hAnsi="Museo Sans 300" w:cstheme="minorHAnsi"/>
          <w:sz w:val="22"/>
          <w:szCs w:val="22"/>
          <w:lang w:val="es-SV"/>
        </w:rPr>
        <w:t>DEL HISTORIAL DE CRÉDITO</w:t>
      </w:r>
    </w:p>
    <w:p w14:paraId="55316200" w14:textId="77777777" w:rsidR="00A12AB8" w:rsidRPr="00DF50F2" w:rsidRDefault="00A12AB8" w:rsidP="00A12AB8">
      <w:pPr>
        <w:pStyle w:val="Ttulo1"/>
        <w:ind w:left="0"/>
        <w:jc w:val="center"/>
        <w:rPr>
          <w:rFonts w:ascii="Museo Sans 300" w:eastAsiaTheme="minorHAnsi" w:hAnsi="Museo Sans 300" w:cstheme="minorHAnsi"/>
          <w:b w:val="0"/>
          <w:bCs w:val="0"/>
          <w:sz w:val="22"/>
          <w:szCs w:val="22"/>
          <w:lang w:val="es-SV"/>
        </w:rPr>
      </w:pPr>
    </w:p>
    <w:p w14:paraId="5FB2C38D" w14:textId="4E44CFBE"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CAPÍTULO I</w:t>
      </w:r>
    </w:p>
    <w:p w14:paraId="6804DBF3"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INFORMACIÓN PARA EL HISTORIAL DE CRÉDITO</w:t>
      </w:r>
    </w:p>
    <w:p w14:paraId="1D76F06A"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76F1E500"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Datos personales para el historial crediticio </w:t>
      </w:r>
    </w:p>
    <w:p w14:paraId="38EB30AE" w14:textId="77777777" w:rsidR="000D699B" w:rsidRPr="00DF50F2" w:rsidRDefault="000D699B" w:rsidP="009168C4">
      <w:pPr>
        <w:pStyle w:val="Ttulo1"/>
        <w:numPr>
          <w:ilvl w:val="0"/>
          <w:numId w:val="10"/>
        </w:numPr>
        <w:tabs>
          <w:tab w:val="left" w:pos="993"/>
        </w:tabs>
        <w:spacing w:after="120"/>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Los datos personales que podrán ser solicitados por un AE a sus consumidores o clientes de conformidad a sus políticas internas, para elaborar el historial de crédito, son los siguientes: </w:t>
      </w:r>
    </w:p>
    <w:p w14:paraId="31B74A78"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Tipo persona, indicando si es persona natural o jurídica;</w:t>
      </w:r>
    </w:p>
    <w:p w14:paraId="5FB0AD77" w14:textId="5288A240"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Número de Documento Único de Identidad (DUI), o documento válido en caso de ser extranjero (Pasaporte o </w:t>
      </w:r>
      <w:r w:rsidR="00015209" w:rsidRPr="00DF50F2">
        <w:rPr>
          <w:rFonts w:ascii="Museo Sans 300" w:eastAsiaTheme="minorHAnsi" w:hAnsi="Museo Sans 300" w:cstheme="minorHAnsi"/>
          <w:b w:val="0"/>
          <w:bCs w:val="0"/>
          <w:sz w:val="22"/>
          <w:szCs w:val="22"/>
          <w:lang w:val="es-SV"/>
        </w:rPr>
        <w:t>carné</w:t>
      </w:r>
      <w:r w:rsidRPr="00DF50F2">
        <w:rPr>
          <w:rFonts w:ascii="Museo Sans 300" w:eastAsiaTheme="minorHAnsi" w:hAnsi="Museo Sans 300" w:cstheme="minorHAnsi"/>
          <w:b w:val="0"/>
          <w:bCs w:val="0"/>
          <w:sz w:val="22"/>
          <w:szCs w:val="22"/>
          <w:lang w:val="es-SV"/>
        </w:rPr>
        <w:t xml:space="preserve"> de residente); </w:t>
      </w:r>
    </w:p>
    <w:p w14:paraId="17FBA033"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Número de Identificación Tributaria (NIT); </w:t>
      </w:r>
    </w:p>
    <w:p w14:paraId="2B3D8292" w14:textId="516008B8"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Número de identificación alterno utilizado por la persona, adicional al DUI, tales como: pasaporte, seguro social, </w:t>
      </w:r>
      <w:r w:rsidR="00015209" w:rsidRPr="00DF50F2">
        <w:rPr>
          <w:rFonts w:ascii="Museo Sans 300" w:eastAsiaTheme="minorHAnsi" w:hAnsi="Museo Sans 300" w:cstheme="minorHAnsi"/>
          <w:b w:val="0"/>
          <w:bCs w:val="0"/>
          <w:sz w:val="22"/>
          <w:szCs w:val="22"/>
          <w:lang w:val="es-SV"/>
        </w:rPr>
        <w:t>carné</w:t>
      </w:r>
      <w:r w:rsidRPr="00DF50F2">
        <w:rPr>
          <w:rFonts w:ascii="Museo Sans 300" w:eastAsiaTheme="minorHAnsi" w:hAnsi="Museo Sans 300" w:cstheme="minorHAnsi"/>
          <w:b w:val="0"/>
          <w:bCs w:val="0"/>
          <w:sz w:val="22"/>
          <w:szCs w:val="22"/>
          <w:lang w:val="es-SV"/>
        </w:rPr>
        <w:t xml:space="preserve"> de residencia, licencia de conducir,</w:t>
      </w:r>
      <w:r w:rsidRPr="00DF50F2">
        <w:rPr>
          <w:rFonts w:ascii="Museo Sans 300" w:hAnsi="Museo Sans 300"/>
          <w:b w:val="0"/>
          <w:sz w:val="22"/>
          <w:szCs w:val="22"/>
          <w:lang w:val="es-SV"/>
        </w:rPr>
        <w:t xml:space="preserve"> Número de Registro de Contribuyente (NRC) o IVA</w:t>
      </w:r>
      <w:r w:rsidRPr="00DF50F2">
        <w:rPr>
          <w:rFonts w:ascii="Museo Sans 300" w:eastAsiaTheme="minorHAnsi" w:hAnsi="Museo Sans 300" w:cstheme="minorHAnsi"/>
          <w:b w:val="0"/>
          <w:bCs w:val="0"/>
          <w:sz w:val="22"/>
          <w:szCs w:val="22"/>
          <w:lang w:val="es-SV"/>
        </w:rPr>
        <w:t xml:space="preserve">, este mismo se podrá utilizar para descartar homónimos; </w:t>
      </w:r>
    </w:p>
    <w:p w14:paraId="71C6DDCC"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Nombre de persona natural, considerando: primer apellido, segundo apellido, apellido de casada, primer nombre, segundo nombre y tercer nombre si lo hubiere; </w:t>
      </w:r>
    </w:p>
    <w:p w14:paraId="7537D53D"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Sexo;</w:t>
      </w:r>
    </w:p>
    <w:p w14:paraId="79FC885B"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Estado familiar;</w:t>
      </w:r>
    </w:p>
    <w:p w14:paraId="68080D5B"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Ocupación del deudor (para personas naturales);</w:t>
      </w:r>
    </w:p>
    <w:p w14:paraId="17F55778"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Residente</w:t>
      </w:r>
      <w:r w:rsidRPr="00DF50F2">
        <w:rPr>
          <w:rFonts w:ascii="Museo Sans 300" w:hAnsi="Museo Sans 300"/>
          <w:b w:val="0"/>
          <w:sz w:val="22"/>
          <w:szCs w:val="22"/>
          <w:lang w:val="es-SV"/>
        </w:rPr>
        <w:t xml:space="preserve"> (si la persona es residente o no en el país</w:t>
      </w:r>
      <w:r w:rsidRPr="00DF50F2">
        <w:rPr>
          <w:rFonts w:ascii="Museo Sans 300" w:eastAsiaTheme="minorHAnsi" w:hAnsi="Museo Sans 300" w:cstheme="minorHAnsi"/>
          <w:b w:val="0"/>
          <w:bCs w:val="0"/>
          <w:sz w:val="22"/>
          <w:szCs w:val="22"/>
          <w:lang w:val="es-SV"/>
        </w:rPr>
        <w:t>);</w:t>
      </w:r>
    </w:p>
    <w:p w14:paraId="3A29504A"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País de residencia;</w:t>
      </w:r>
    </w:p>
    <w:p w14:paraId="5DF9FB7A"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Fecha de nacimiento;</w:t>
      </w:r>
    </w:p>
    <w:p w14:paraId="5A3153EE"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Nombre de persona jurídica;</w:t>
      </w:r>
    </w:p>
    <w:p w14:paraId="316DBEC8"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Razón social;</w:t>
      </w:r>
    </w:p>
    <w:p w14:paraId="5A3CD905"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Nombre comercial; </w:t>
      </w:r>
    </w:p>
    <w:p w14:paraId="6B5E70E7"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Giro correspondiente a la actividad económica principal de la persona jurídica; </w:t>
      </w:r>
    </w:p>
    <w:p w14:paraId="211E30D3"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Tamaño de la empresa;</w:t>
      </w:r>
    </w:p>
    <w:p w14:paraId="1E43DF81"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Fecha de constitución de la persona jurídica;</w:t>
      </w:r>
    </w:p>
    <w:p w14:paraId="2CE20AF7"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Número y fecha de inscripción de la persona jurídica en el Registro de Comercio; y</w:t>
      </w:r>
    </w:p>
    <w:p w14:paraId="76CB7AEC" w14:textId="77777777" w:rsidR="000D699B" w:rsidRPr="00DF50F2" w:rsidRDefault="000D699B" w:rsidP="009168C4">
      <w:pPr>
        <w:pStyle w:val="Ttulo1"/>
        <w:numPr>
          <w:ilvl w:val="0"/>
          <w:numId w:val="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Identificación de la calidad, de conformidad a las obligaciones asumidas (Ej. Deudor principal, codeudor, fiador o avalista). </w:t>
      </w:r>
    </w:p>
    <w:p w14:paraId="77379DBA" w14:textId="77777777" w:rsidR="000D699B" w:rsidRPr="00DF50F2" w:rsidRDefault="000D699B" w:rsidP="006F6AA0">
      <w:pPr>
        <w:pStyle w:val="Ttulo1"/>
        <w:jc w:val="both"/>
        <w:rPr>
          <w:rFonts w:ascii="Museo Sans 300" w:eastAsiaTheme="minorHAnsi" w:hAnsi="Museo Sans 300" w:cstheme="minorHAnsi"/>
          <w:b w:val="0"/>
          <w:bCs w:val="0"/>
          <w:sz w:val="22"/>
          <w:szCs w:val="22"/>
          <w:lang w:val="es-SV"/>
        </w:rPr>
      </w:pPr>
    </w:p>
    <w:p w14:paraId="2BAADB49" w14:textId="6A3D9230"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Lo anterior, sin perjuicio de la información que los AE podrán solicitar a efecto de</w:t>
      </w:r>
      <w:r w:rsidR="00EE3357" w:rsidRPr="00DF50F2">
        <w:rPr>
          <w:rFonts w:ascii="Museo Sans 300" w:eastAsiaTheme="minorHAnsi" w:hAnsi="Museo Sans 300" w:cstheme="minorHAnsi"/>
          <w:b w:val="0"/>
          <w:bCs w:val="0"/>
          <w:sz w:val="22"/>
          <w:szCs w:val="22"/>
          <w:lang w:val="es-SV"/>
        </w:rPr>
        <w:t xml:space="preserve"> realizar</w:t>
      </w:r>
      <w:r w:rsidRPr="00DF50F2">
        <w:rPr>
          <w:rFonts w:ascii="Museo Sans 300" w:eastAsiaTheme="minorHAnsi" w:hAnsi="Museo Sans 300" w:cstheme="minorHAnsi"/>
          <w:b w:val="0"/>
          <w:bCs w:val="0"/>
          <w:sz w:val="22"/>
          <w:szCs w:val="22"/>
          <w:lang w:val="es-SV"/>
        </w:rPr>
        <w:t xml:space="preserve"> sus respectivos análisis de riesgos, estudios y conocimiento del cliente para el otorgamiento del crédito; así como los requerimientos de información que dispongan </w:t>
      </w:r>
      <w:r w:rsidRPr="00DF50F2">
        <w:rPr>
          <w:rFonts w:ascii="Museo Sans 300" w:eastAsiaTheme="minorHAnsi" w:hAnsi="Museo Sans 300" w:cstheme="minorHAnsi"/>
          <w:b w:val="0"/>
          <w:bCs w:val="0"/>
          <w:sz w:val="22"/>
          <w:szCs w:val="22"/>
          <w:lang w:val="es-SV"/>
        </w:rPr>
        <w:lastRenderedPageBreak/>
        <w:t>otras normas o leyes aplicables.</w:t>
      </w:r>
    </w:p>
    <w:p w14:paraId="67722935" w14:textId="77777777" w:rsidR="00056DB9" w:rsidRPr="00DF50F2" w:rsidRDefault="00056DB9" w:rsidP="000D699B">
      <w:pPr>
        <w:pStyle w:val="Ttulo1"/>
        <w:ind w:left="0"/>
        <w:jc w:val="both"/>
        <w:rPr>
          <w:rFonts w:ascii="Museo Sans 300" w:eastAsiaTheme="minorHAnsi" w:hAnsi="Museo Sans 300" w:cstheme="minorHAnsi"/>
          <w:bCs w:val="0"/>
          <w:sz w:val="22"/>
          <w:szCs w:val="22"/>
          <w:lang w:val="es-SV"/>
        </w:rPr>
      </w:pPr>
    </w:p>
    <w:p w14:paraId="4D19E9E3"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Datos de referencia </w:t>
      </w:r>
    </w:p>
    <w:p w14:paraId="762E7CDB" w14:textId="6B1122B8" w:rsidR="000D699B" w:rsidRPr="00DF50F2" w:rsidRDefault="000D699B" w:rsidP="009168C4">
      <w:pPr>
        <w:pStyle w:val="Ttulo1"/>
        <w:numPr>
          <w:ilvl w:val="0"/>
          <w:numId w:val="10"/>
        </w:numPr>
        <w:tabs>
          <w:tab w:val="left" w:pos="993"/>
        </w:tabs>
        <w:spacing w:after="120"/>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Los datos personales</w:t>
      </w:r>
      <w:r w:rsidRPr="00DF50F2">
        <w:rPr>
          <w:rFonts w:ascii="Museo Sans 300" w:eastAsiaTheme="minorHAnsi" w:hAnsi="Museo Sans 300" w:cstheme="minorHAnsi"/>
          <w:bCs w:val="0"/>
          <w:sz w:val="22"/>
          <w:szCs w:val="22"/>
          <w:lang w:val="es-SV"/>
        </w:rPr>
        <w:t xml:space="preserve"> </w:t>
      </w:r>
      <w:r w:rsidRPr="00DF50F2">
        <w:rPr>
          <w:rFonts w:ascii="Museo Sans 300" w:eastAsiaTheme="minorHAnsi" w:hAnsi="Museo Sans 300" w:cstheme="minorHAnsi"/>
          <w:b w:val="0"/>
          <w:bCs w:val="0"/>
          <w:sz w:val="22"/>
          <w:szCs w:val="22"/>
          <w:lang w:val="es-SV"/>
        </w:rPr>
        <w:t>de los consumidores o clientes que con previa autorización de estos podrán compartirse entre los AE y las AID, para efectos de conformar el historial crediticio de los consumidores o clientes, s</w:t>
      </w:r>
      <w:r w:rsidR="003F7643" w:rsidRPr="00DF50F2">
        <w:rPr>
          <w:rFonts w:ascii="Museo Sans 300" w:eastAsiaTheme="minorHAnsi" w:hAnsi="Museo Sans 300" w:cstheme="minorHAnsi"/>
          <w:b w:val="0"/>
          <w:bCs w:val="0"/>
          <w:sz w:val="22"/>
          <w:szCs w:val="22"/>
          <w:lang w:val="es-SV"/>
        </w:rPr>
        <w:t xml:space="preserve">on </w:t>
      </w:r>
      <w:r w:rsidRPr="00DF50F2">
        <w:rPr>
          <w:rFonts w:ascii="Museo Sans 300" w:eastAsiaTheme="minorHAnsi" w:hAnsi="Museo Sans 300" w:cstheme="minorHAnsi"/>
          <w:b w:val="0"/>
          <w:bCs w:val="0"/>
          <w:sz w:val="22"/>
          <w:szCs w:val="22"/>
          <w:lang w:val="es-SV"/>
        </w:rPr>
        <w:t>los detallados en el artículo 1</w:t>
      </w:r>
      <w:r w:rsidR="0030098B" w:rsidRPr="00DF50F2">
        <w:rPr>
          <w:rFonts w:ascii="Museo Sans 300" w:eastAsiaTheme="minorHAnsi" w:hAnsi="Museo Sans 300" w:cstheme="minorHAnsi"/>
          <w:b w:val="0"/>
          <w:bCs w:val="0"/>
          <w:sz w:val="22"/>
          <w:szCs w:val="22"/>
          <w:lang w:val="es-SV"/>
        </w:rPr>
        <w:t>3</w:t>
      </w:r>
      <w:r w:rsidRPr="00DF50F2">
        <w:rPr>
          <w:rFonts w:ascii="Museo Sans 300" w:eastAsiaTheme="minorHAnsi" w:hAnsi="Museo Sans 300" w:cstheme="minorHAnsi"/>
          <w:b w:val="0"/>
          <w:bCs w:val="0"/>
          <w:sz w:val="22"/>
          <w:szCs w:val="22"/>
          <w:lang w:val="es-SV"/>
        </w:rPr>
        <w:t xml:space="preserve"> de las presentes Normas; asimismo, podrán compartir los datos de referencia de las obligaciones de los consumidores o clientes que los AE posean, de conformidad a lo siguiente: </w:t>
      </w:r>
    </w:p>
    <w:p w14:paraId="7078E421" w14:textId="77777777" w:rsidR="000D699B" w:rsidRPr="00DF50F2" w:rsidRDefault="000D699B" w:rsidP="009168C4">
      <w:pPr>
        <w:pStyle w:val="Ttulo1"/>
        <w:numPr>
          <w:ilvl w:val="0"/>
          <w:numId w:val="6"/>
        </w:numPr>
        <w:spacing w:after="120"/>
        <w:ind w:left="425" w:hanging="425"/>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Tipo de crédito u obligación que reporta:</w:t>
      </w:r>
    </w:p>
    <w:p w14:paraId="68D4A884" w14:textId="77777777" w:rsidR="000D699B" w:rsidRPr="00DF50F2" w:rsidRDefault="000D699B" w:rsidP="008F728B">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rPr>
      </w:pPr>
      <w:r w:rsidRPr="00DF50F2">
        <w:rPr>
          <w:rFonts w:ascii="Museo Sans 300" w:hAnsi="Museo Sans 300" w:cstheme="minorHAnsi"/>
        </w:rPr>
        <w:t>Tarjeta de crédito comercial;</w:t>
      </w:r>
    </w:p>
    <w:p w14:paraId="4151CAC3" w14:textId="77777777" w:rsidR="000D699B" w:rsidRPr="00DF50F2" w:rsidRDefault="000D699B" w:rsidP="008F728B">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rPr>
      </w:pPr>
      <w:r w:rsidRPr="00DF50F2">
        <w:rPr>
          <w:rFonts w:ascii="Museo Sans 300" w:hAnsi="Museo Sans 300" w:cstheme="minorHAnsi"/>
        </w:rPr>
        <w:t xml:space="preserve">Tarjeta de crédito bancaria; </w:t>
      </w:r>
    </w:p>
    <w:p w14:paraId="79DC6983" w14:textId="77777777" w:rsidR="000D699B" w:rsidRPr="00DF50F2" w:rsidRDefault="000D699B" w:rsidP="008F728B">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rPr>
      </w:pPr>
      <w:r w:rsidRPr="00DF50F2">
        <w:rPr>
          <w:rFonts w:ascii="Museo Sans 300" w:hAnsi="Museo Sans 300" w:cstheme="minorHAnsi"/>
        </w:rPr>
        <w:t xml:space="preserve">Crédito comercial; </w:t>
      </w:r>
    </w:p>
    <w:p w14:paraId="17C8BC28" w14:textId="77777777" w:rsidR="000D699B" w:rsidRPr="00DF50F2" w:rsidRDefault="000D699B" w:rsidP="008F728B">
      <w:pPr>
        <w:pStyle w:val="Prrafodelista"/>
        <w:numPr>
          <w:ilvl w:val="0"/>
          <w:numId w:val="16"/>
        </w:numPr>
        <w:autoSpaceDE w:val="0"/>
        <w:autoSpaceDN w:val="0"/>
        <w:adjustRightInd w:val="0"/>
        <w:spacing w:after="0" w:line="240" w:lineRule="auto"/>
        <w:ind w:left="993" w:hanging="284"/>
        <w:rPr>
          <w:rFonts w:ascii="Museo Sans 300" w:hAnsi="Museo Sans 300" w:cstheme="minorHAnsi"/>
        </w:rPr>
      </w:pPr>
      <w:r w:rsidRPr="00DF50F2">
        <w:rPr>
          <w:rFonts w:ascii="Museo Sans 300" w:hAnsi="Museo Sans 300" w:cstheme="minorHAnsi"/>
        </w:rPr>
        <w:t xml:space="preserve">Crédito a plazo, contados a 30 días; </w:t>
      </w:r>
    </w:p>
    <w:p w14:paraId="0AE6FDDC" w14:textId="77777777" w:rsidR="000D699B" w:rsidRPr="00DF50F2" w:rsidRDefault="000D699B" w:rsidP="008F728B">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rPr>
      </w:pPr>
      <w:r w:rsidRPr="00DF50F2">
        <w:rPr>
          <w:rFonts w:ascii="Museo Sans 300" w:hAnsi="Museo Sans 300" w:cstheme="minorHAnsi"/>
        </w:rPr>
        <w:t xml:space="preserve">Crédito bancario decreciente; </w:t>
      </w:r>
    </w:p>
    <w:p w14:paraId="5AA5A4A8" w14:textId="77777777" w:rsidR="000D699B" w:rsidRPr="00DF50F2" w:rsidRDefault="000D699B" w:rsidP="008F728B">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rPr>
      </w:pPr>
      <w:r w:rsidRPr="00DF50F2">
        <w:rPr>
          <w:rFonts w:ascii="Museo Sans 300" w:hAnsi="Museo Sans 300" w:cstheme="minorHAnsi"/>
        </w:rPr>
        <w:t>Crédito bancario rotativo; o</w:t>
      </w:r>
    </w:p>
    <w:p w14:paraId="1FAAA2AA" w14:textId="77777777" w:rsidR="000D699B" w:rsidRPr="00DF50F2" w:rsidRDefault="000D699B" w:rsidP="008F728B">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rPr>
      </w:pPr>
      <w:r w:rsidRPr="00DF50F2">
        <w:rPr>
          <w:rFonts w:ascii="Museo Sans 300" w:hAnsi="Museo Sans 300" w:cstheme="minorHAnsi"/>
        </w:rPr>
        <w:t>Otro (especificar).</w:t>
      </w:r>
    </w:p>
    <w:p w14:paraId="702F213B"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Destino </w:t>
      </w:r>
      <w:r w:rsidRPr="00DF50F2">
        <w:rPr>
          <w:rFonts w:ascii="Museo Sans 300" w:hAnsi="Museo Sans 300" w:cstheme="minorHAnsi"/>
          <w:b w:val="0"/>
          <w:sz w:val="22"/>
          <w:szCs w:val="22"/>
          <w:lang w:val="es-SV"/>
        </w:rPr>
        <w:t>económico</w:t>
      </w:r>
      <w:r w:rsidRPr="00DF50F2">
        <w:rPr>
          <w:rFonts w:ascii="Museo Sans 300" w:eastAsiaTheme="minorHAnsi" w:hAnsi="Museo Sans 300" w:cstheme="minorHAnsi"/>
          <w:b w:val="0"/>
          <w:bCs w:val="0"/>
          <w:sz w:val="22"/>
          <w:szCs w:val="22"/>
          <w:lang w:val="es-SV"/>
        </w:rPr>
        <w:t xml:space="preserve"> del crédito o préstamo</w:t>
      </w:r>
      <w:r w:rsidRPr="00DF50F2">
        <w:rPr>
          <w:rFonts w:ascii="Museo Sans 300" w:hAnsi="Museo Sans 300" w:cstheme="minorHAnsi"/>
          <w:b w:val="0"/>
          <w:sz w:val="22"/>
          <w:szCs w:val="22"/>
          <w:lang w:val="es-SV"/>
        </w:rPr>
        <w:t xml:space="preserve">; </w:t>
      </w:r>
    </w:p>
    <w:p w14:paraId="5B1ACD97"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Nombre de la entidad que otorgó el crédito o préstamo; </w:t>
      </w:r>
    </w:p>
    <w:p w14:paraId="2E4E0F1F"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Tipo de moneda del crédito o préstamo; </w:t>
      </w:r>
    </w:p>
    <w:p w14:paraId="03A6D602"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Monto o límite del crédito o préstamo; </w:t>
      </w:r>
    </w:p>
    <w:p w14:paraId="326CB19E"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Fecha de otorgamiento; </w:t>
      </w:r>
    </w:p>
    <w:p w14:paraId="0EE6B84B"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Plazo otorgado del crédito o préstamo; </w:t>
      </w:r>
    </w:p>
    <w:p w14:paraId="4438CA12"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Fecha de cancelación; </w:t>
      </w:r>
    </w:p>
    <w:p w14:paraId="51ACF08D"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Saldo total; </w:t>
      </w:r>
    </w:p>
    <w:p w14:paraId="72952D28"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Número de referencia; </w:t>
      </w:r>
    </w:p>
    <w:p w14:paraId="5FF252DD"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Fecha de vencimiento; </w:t>
      </w:r>
    </w:p>
    <w:p w14:paraId="6E61C186"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Forma de pago (mensual, catorcenal, semanal, otras); </w:t>
      </w:r>
    </w:p>
    <w:p w14:paraId="374A1855"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Monto de la cuota (Monto de la cuota establecida para el crédito o préstamo, que incluya solo capital e intereses); </w:t>
      </w:r>
    </w:p>
    <w:p w14:paraId="30944906"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Número de cuotas; </w:t>
      </w:r>
    </w:p>
    <w:p w14:paraId="43C24458"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Días moras a capital; </w:t>
      </w:r>
    </w:p>
    <w:p w14:paraId="0EC4C3A8"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Días mora a intereses; </w:t>
      </w:r>
    </w:p>
    <w:p w14:paraId="2D92B5C9"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Fecha de inicio de mora a capital; </w:t>
      </w:r>
    </w:p>
    <w:p w14:paraId="7054AADF"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Fecha de inicio de mora a intereses; </w:t>
      </w:r>
    </w:p>
    <w:p w14:paraId="7B2C1875"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Categoría de riesgo o calificación del deudor (calificaciones objetivas o técnicas); </w:t>
      </w:r>
    </w:p>
    <w:p w14:paraId="65B32CA0"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Saldo mora a capital;</w:t>
      </w:r>
    </w:p>
    <w:p w14:paraId="25C3D429" w14:textId="77777777" w:rsidR="000D699B" w:rsidRPr="00DF50F2" w:rsidRDefault="000D699B" w:rsidP="009168C4">
      <w:pPr>
        <w:pStyle w:val="Ttulo1"/>
        <w:numPr>
          <w:ilvl w:val="0"/>
          <w:numId w:val="6"/>
        </w:numPr>
        <w:ind w:left="425" w:hanging="425"/>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Saldo mora interés; </w:t>
      </w:r>
    </w:p>
    <w:p w14:paraId="64AF0128"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Saldo vencido capital; </w:t>
      </w:r>
    </w:p>
    <w:p w14:paraId="28CC5AB0"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Saldo vencido intereses; </w:t>
      </w:r>
    </w:p>
    <w:p w14:paraId="42BFCEC8"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Fecha última de pago a intereses; </w:t>
      </w:r>
    </w:p>
    <w:p w14:paraId="536C9503"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Fecha última de pago a capital; </w:t>
      </w:r>
    </w:p>
    <w:p w14:paraId="079D8370"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lastRenderedPageBreak/>
        <w:t xml:space="preserve">Fecha de dato negativo; </w:t>
      </w:r>
    </w:p>
    <w:p w14:paraId="40C81004"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Tipo de garantía (Ejemplo: hipotecaria, prendaria o personal); </w:t>
      </w:r>
    </w:p>
    <w:p w14:paraId="561B495C"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Estado de la garantía (presentada o inscrita); </w:t>
      </w:r>
    </w:p>
    <w:p w14:paraId="6FDA3B71"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Grado de hipoteca (primera, segunda, etc.); </w:t>
      </w:r>
    </w:p>
    <w:p w14:paraId="222742E8"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Adelanto de capital; </w:t>
      </w:r>
    </w:p>
    <w:p w14:paraId="573E84A3"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Día de pago de interés; </w:t>
      </w:r>
    </w:p>
    <w:p w14:paraId="14735090"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Día de pago de capital; </w:t>
      </w:r>
    </w:p>
    <w:p w14:paraId="26E654A5"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Estado del crédito (vigente, vencido, saneado, cancelado, vía judicial, etc.); </w:t>
      </w:r>
    </w:p>
    <w:p w14:paraId="6D49F77C"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Etapa judicial (indica que el crédito se encuentra en esa etapa); </w:t>
      </w:r>
    </w:p>
    <w:p w14:paraId="49A83D11"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Monto desembolsado; </w:t>
      </w:r>
    </w:p>
    <w:p w14:paraId="563B9A1A"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Periodo de gracia a intereses; </w:t>
      </w:r>
    </w:p>
    <w:p w14:paraId="4793CAFC"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Periodo de gracia a capital; </w:t>
      </w:r>
    </w:p>
    <w:p w14:paraId="0BDF02D6"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Reserva de saneamiento constituida, especificando si es total al deudor o por referencia; </w:t>
      </w:r>
    </w:p>
    <w:p w14:paraId="057C84B1" w14:textId="77777777" w:rsidR="000D699B" w:rsidRPr="00DF50F2" w:rsidRDefault="000D699B" w:rsidP="009168C4">
      <w:pPr>
        <w:pStyle w:val="Ttulo1"/>
        <w:numPr>
          <w:ilvl w:val="0"/>
          <w:numId w:val="6"/>
        </w:numPr>
        <w:ind w:left="567" w:hanging="567"/>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Total riesgo deudor; </w:t>
      </w:r>
    </w:p>
    <w:p w14:paraId="14FB2F94"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Saldo vigente capital;</w:t>
      </w:r>
    </w:p>
    <w:p w14:paraId="035CF9DD"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Saldo vigente interés; </w:t>
      </w:r>
    </w:p>
    <w:p w14:paraId="20EA5680"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Fecha de cambio de estado de crédito (vencido, cancelados, saneados o vía judicial, etc.); </w:t>
      </w:r>
    </w:p>
    <w:p w14:paraId="59051D5A" w14:textId="77777777" w:rsidR="000D699B" w:rsidRPr="00DF50F2" w:rsidRDefault="000D699B" w:rsidP="009168C4">
      <w:pPr>
        <w:pStyle w:val="Ttulo1"/>
        <w:numPr>
          <w:ilvl w:val="0"/>
          <w:numId w:val="6"/>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Estado del saldo (vigente o vencido);</w:t>
      </w:r>
    </w:p>
    <w:p w14:paraId="3443F005" w14:textId="77777777" w:rsidR="000D699B" w:rsidRPr="00DF50F2" w:rsidRDefault="000D699B" w:rsidP="009168C4">
      <w:pPr>
        <w:pStyle w:val="Ttulo1"/>
        <w:numPr>
          <w:ilvl w:val="0"/>
          <w:numId w:val="6"/>
        </w:numPr>
        <w:ind w:left="426" w:hanging="426"/>
        <w:jc w:val="both"/>
        <w:rPr>
          <w:rFonts w:ascii="Museo Sans 300" w:hAnsi="Museo Sans 300" w:cstheme="minorHAnsi"/>
          <w:b w:val="0"/>
          <w:sz w:val="22"/>
          <w:szCs w:val="22"/>
          <w:lang w:val="es-SV"/>
        </w:rPr>
      </w:pPr>
      <w:r w:rsidRPr="00DF50F2">
        <w:rPr>
          <w:rFonts w:ascii="Museo Sans 300" w:hAnsi="Museo Sans 300" w:cstheme="minorHAnsi"/>
          <w:b w:val="0"/>
          <w:sz w:val="22"/>
          <w:szCs w:val="22"/>
          <w:lang w:val="es-SV"/>
        </w:rPr>
        <w:t>Código de cartera: tipo de cartera a la que pertenecen las referencias del deudor;</w:t>
      </w:r>
    </w:p>
    <w:p w14:paraId="2D5BBFFE" w14:textId="77777777" w:rsidR="000D699B" w:rsidRPr="00DF50F2" w:rsidRDefault="000D699B" w:rsidP="009168C4">
      <w:pPr>
        <w:pStyle w:val="Ttulo1"/>
        <w:numPr>
          <w:ilvl w:val="0"/>
          <w:numId w:val="6"/>
        </w:numPr>
        <w:ind w:left="426" w:hanging="426"/>
        <w:jc w:val="both"/>
        <w:rPr>
          <w:rFonts w:ascii="Museo Sans 300" w:hAnsi="Museo Sans 300" w:cstheme="minorHAnsi"/>
          <w:b w:val="0"/>
          <w:sz w:val="22"/>
          <w:szCs w:val="22"/>
          <w:lang w:val="es-SV"/>
        </w:rPr>
      </w:pPr>
      <w:r w:rsidRPr="00DF50F2">
        <w:rPr>
          <w:rFonts w:ascii="Museo Sans 300" w:hAnsi="Museo Sans 300" w:cstheme="minorHAnsi"/>
          <w:b w:val="0"/>
          <w:sz w:val="22"/>
          <w:szCs w:val="22"/>
          <w:lang w:val="es-SV"/>
        </w:rPr>
        <w:t xml:space="preserve">Código de activo: tipo de activo de riesgo al que pertenecen las referencias del deudor; </w:t>
      </w:r>
    </w:p>
    <w:p w14:paraId="33E13463" w14:textId="77777777" w:rsidR="000D699B" w:rsidRPr="00DF50F2" w:rsidRDefault="000D699B" w:rsidP="009168C4">
      <w:pPr>
        <w:pStyle w:val="Ttulo1"/>
        <w:numPr>
          <w:ilvl w:val="0"/>
          <w:numId w:val="6"/>
        </w:numPr>
        <w:ind w:left="426" w:hanging="426"/>
        <w:jc w:val="both"/>
        <w:rPr>
          <w:rFonts w:ascii="Museo Sans 300" w:hAnsi="Museo Sans 300" w:cstheme="minorHAnsi"/>
          <w:b w:val="0"/>
          <w:sz w:val="22"/>
          <w:szCs w:val="22"/>
          <w:lang w:val="es-SV"/>
        </w:rPr>
      </w:pPr>
      <w:r w:rsidRPr="00DF50F2">
        <w:rPr>
          <w:rFonts w:ascii="Museo Sans 300" w:hAnsi="Museo Sans 300" w:cstheme="minorHAnsi"/>
          <w:b w:val="0"/>
          <w:sz w:val="22"/>
          <w:szCs w:val="22"/>
          <w:lang w:val="es-SV"/>
        </w:rPr>
        <w:t>Bandera de referencia cancelada;</w:t>
      </w:r>
    </w:p>
    <w:p w14:paraId="61A38DE2" w14:textId="77777777" w:rsidR="000D699B" w:rsidRPr="00DF50F2" w:rsidRDefault="000D699B" w:rsidP="009168C4">
      <w:pPr>
        <w:pStyle w:val="Ttulo1"/>
        <w:numPr>
          <w:ilvl w:val="0"/>
          <w:numId w:val="6"/>
        </w:numPr>
        <w:ind w:left="426" w:hanging="426"/>
        <w:jc w:val="both"/>
        <w:rPr>
          <w:rFonts w:ascii="Museo Sans 300" w:hAnsi="Museo Sans 300" w:cstheme="minorHAnsi"/>
          <w:b w:val="0"/>
          <w:sz w:val="22"/>
          <w:szCs w:val="22"/>
          <w:lang w:val="es-SV"/>
        </w:rPr>
      </w:pPr>
      <w:r w:rsidRPr="00DF50F2">
        <w:rPr>
          <w:rFonts w:ascii="Museo Sans 300" w:hAnsi="Museo Sans 300" w:cstheme="minorHAnsi"/>
          <w:b w:val="0"/>
          <w:sz w:val="22"/>
          <w:szCs w:val="22"/>
          <w:lang w:val="es-SV"/>
        </w:rPr>
        <w:t xml:space="preserve">Referencia acreedor; </w:t>
      </w:r>
    </w:p>
    <w:p w14:paraId="5A8701B9" w14:textId="77777777" w:rsidR="000D699B" w:rsidRPr="00DF50F2" w:rsidRDefault="000D699B" w:rsidP="009168C4">
      <w:pPr>
        <w:pStyle w:val="Ttulo1"/>
        <w:numPr>
          <w:ilvl w:val="0"/>
          <w:numId w:val="6"/>
        </w:numPr>
        <w:ind w:left="426" w:hanging="426"/>
        <w:jc w:val="both"/>
        <w:rPr>
          <w:rFonts w:ascii="Museo Sans 300" w:hAnsi="Museo Sans 300" w:cstheme="minorHAnsi"/>
          <w:b w:val="0"/>
          <w:sz w:val="22"/>
          <w:szCs w:val="22"/>
          <w:lang w:val="es-SV"/>
        </w:rPr>
      </w:pPr>
      <w:r w:rsidRPr="00DF50F2">
        <w:rPr>
          <w:rFonts w:ascii="Museo Sans 300" w:hAnsi="Museo Sans 300" w:cstheme="minorHAnsi"/>
          <w:b w:val="0"/>
          <w:sz w:val="22"/>
          <w:szCs w:val="22"/>
          <w:lang w:val="es-SV"/>
        </w:rPr>
        <w:t xml:space="preserve">Monto pago a capital; </w:t>
      </w:r>
    </w:p>
    <w:p w14:paraId="085A0242" w14:textId="77777777" w:rsidR="000D699B" w:rsidRPr="00DF50F2" w:rsidRDefault="000D699B" w:rsidP="009168C4">
      <w:pPr>
        <w:pStyle w:val="Ttulo1"/>
        <w:numPr>
          <w:ilvl w:val="0"/>
          <w:numId w:val="6"/>
        </w:numPr>
        <w:ind w:left="426" w:hanging="426"/>
        <w:jc w:val="both"/>
        <w:rPr>
          <w:rFonts w:ascii="Museo Sans 300" w:hAnsi="Museo Sans 300" w:cstheme="minorHAnsi"/>
          <w:b w:val="0"/>
          <w:sz w:val="22"/>
          <w:szCs w:val="22"/>
          <w:lang w:val="es-SV"/>
        </w:rPr>
      </w:pPr>
      <w:r w:rsidRPr="00DF50F2">
        <w:rPr>
          <w:rFonts w:ascii="Museo Sans 300" w:hAnsi="Museo Sans 300" w:cstheme="minorHAnsi"/>
          <w:b w:val="0"/>
          <w:sz w:val="22"/>
          <w:szCs w:val="22"/>
          <w:lang w:val="es-SV"/>
        </w:rPr>
        <w:t>Monto pago a intereses; y</w:t>
      </w:r>
    </w:p>
    <w:p w14:paraId="00154E9C" w14:textId="77777777" w:rsidR="000D699B" w:rsidRPr="00DF50F2" w:rsidRDefault="000D699B" w:rsidP="009168C4">
      <w:pPr>
        <w:pStyle w:val="Ttulo1"/>
        <w:numPr>
          <w:ilvl w:val="0"/>
          <w:numId w:val="6"/>
        </w:numPr>
        <w:ind w:left="426" w:hanging="426"/>
        <w:jc w:val="both"/>
        <w:rPr>
          <w:rFonts w:ascii="Museo Sans 300" w:hAnsi="Museo Sans 300" w:cstheme="minorHAnsi"/>
          <w:b w:val="0"/>
          <w:sz w:val="22"/>
          <w:szCs w:val="22"/>
          <w:lang w:val="es-SV"/>
        </w:rPr>
      </w:pPr>
      <w:r w:rsidRPr="00DF50F2">
        <w:rPr>
          <w:rFonts w:ascii="Museo Sans 300" w:hAnsi="Museo Sans 300" w:cstheme="minorHAnsi"/>
          <w:b w:val="0"/>
          <w:sz w:val="22"/>
          <w:szCs w:val="22"/>
          <w:lang w:val="es-SV"/>
        </w:rPr>
        <w:t>Línea de crédito.</w:t>
      </w:r>
    </w:p>
    <w:p w14:paraId="4C7565BA" w14:textId="77777777" w:rsidR="000D699B" w:rsidRPr="00DF50F2" w:rsidRDefault="000D699B" w:rsidP="000D699B">
      <w:pPr>
        <w:pStyle w:val="Ttulo1"/>
        <w:jc w:val="both"/>
        <w:rPr>
          <w:rFonts w:ascii="Museo Sans 300" w:hAnsi="Museo Sans 300" w:cstheme="minorHAnsi"/>
          <w:b w:val="0"/>
          <w:sz w:val="22"/>
          <w:szCs w:val="22"/>
          <w:lang w:val="es-SV"/>
        </w:rPr>
      </w:pPr>
    </w:p>
    <w:p w14:paraId="4ECC6D1C" w14:textId="59BB6140"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 información relativa a los datos de referencia descritos en el presente artículo </w:t>
      </w:r>
      <w:r w:rsidR="003F10E3" w:rsidRPr="00DF50F2">
        <w:rPr>
          <w:rFonts w:ascii="Museo Sans 300" w:eastAsiaTheme="minorHAnsi" w:hAnsi="Museo Sans 300" w:cstheme="minorHAnsi"/>
          <w:b w:val="0"/>
          <w:bCs w:val="0"/>
          <w:sz w:val="22"/>
          <w:szCs w:val="22"/>
          <w:lang w:val="es-SV"/>
        </w:rPr>
        <w:t>es</w:t>
      </w:r>
      <w:r w:rsidRPr="00DF50F2">
        <w:rPr>
          <w:rFonts w:ascii="Museo Sans 300" w:eastAsiaTheme="minorHAnsi" w:hAnsi="Museo Sans 300" w:cstheme="minorHAnsi"/>
          <w:b w:val="0"/>
          <w:bCs w:val="0"/>
          <w:sz w:val="22"/>
          <w:szCs w:val="22"/>
          <w:lang w:val="es-SV"/>
        </w:rPr>
        <w:t xml:space="preserve"> de carácter opcional y dependerá de la generación de los mismos por el AE de conformidad a sus políticas internas, pero los historiales de crédito mostrados por las AID a los AE no podrán contener más información que la establecida en los artículos 1</w:t>
      </w:r>
      <w:r w:rsidR="0081129D" w:rsidRPr="00DF50F2">
        <w:rPr>
          <w:rFonts w:ascii="Museo Sans 300" w:eastAsiaTheme="minorHAnsi" w:hAnsi="Museo Sans 300" w:cstheme="minorHAnsi"/>
          <w:b w:val="0"/>
          <w:bCs w:val="0"/>
          <w:sz w:val="22"/>
          <w:szCs w:val="22"/>
          <w:lang w:val="es-SV"/>
        </w:rPr>
        <w:t>3</w:t>
      </w:r>
      <w:r w:rsidRPr="00DF50F2">
        <w:rPr>
          <w:rFonts w:ascii="Museo Sans 300" w:eastAsiaTheme="minorHAnsi" w:hAnsi="Museo Sans 300" w:cstheme="minorHAnsi"/>
          <w:b w:val="0"/>
          <w:bCs w:val="0"/>
          <w:sz w:val="22"/>
          <w:szCs w:val="22"/>
          <w:lang w:val="es-SV"/>
        </w:rPr>
        <w:t xml:space="preserve"> y 1</w:t>
      </w:r>
      <w:r w:rsidR="0081129D" w:rsidRPr="00DF50F2">
        <w:rPr>
          <w:rFonts w:ascii="Museo Sans 300" w:eastAsiaTheme="minorHAnsi" w:hAnsi="Museo Sans 300" w:cstheme="minorHAnsi"/>
          <w:b w:val="0"/>
          <w:bCs w:val="0"/>
          <w:sz w:val="22"/>
          <w:szCs w:val="22"/>
          <w:lang w:val="es-SV"/>
        </w:rPr>
        <w:t>4</w:t>
      </w:r>
      <w:r w:rsidRPr="00DF50F2">
        <w:rPr>
          <w:rFonts w:ascii="Museo Sans 300" w:eastAsiaTheme="minorHAnsi" w:hAnsi="Museo Sans 300" w:cstheme="minorHAnsi"/>
          <w:b w:val="0"/>
          <w:bCs w:val="0"/>
          <w:sz w:val="22"/>
          <w:szCs w:val="22"/>
          <w:lang w:val="es-SV"/>
        </w:rPr>
        <w:t xml:space="preserve"> de las presentes Normas. </w:t>
      </w:r>
    </w:p>
    <w:p w14:paraId="138298CD"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142CAAD8" w14:textId="048ECC10" w:rsidR="000D699B" w:rsidRPr="00DF50F2" w:rsidRDefault="000D699B" w:rsidP="000D699B">
      <w:pPr>
        <w:pStyle w:val="Ttulo1"/>
        <w:ind w:left="0"/>
        <w:jc w:val="both"/>
        <w:rPr>
          <w:rFonts w:ascii="Museo Sans 300" w:hAnsi="Museo Sans 300" w:cs="Arial Narrow"/>
          <w:b w:val="0"/>
          <w:sz w:val="22"/>
          <w:szCs w:val="22"/>
          <w:lang w:val="es-SV"/>
        </w:rPr>
      </w:pPr>
      <w:r w:rsidRPr="00DF50F2">
        <w:rPr>
          <w:rFonts w:ascii="Museo Sans 300" w:hAnsi="Museo Sans 300" w:cs="Arial Narrow"/>
          <w:b w:val="0"/>
          <w:sz w:val="22"/>
          <w:szCs w:val="22"/>
          <w:lang w:val="es-SV"/>
        </w:rPr>
        <w:t xml:space="preserve">Las AID deberán crear los mecanismos necesarios para validar que la información que reciben de los </w:t>
      </w:r>
      <w:r w:rsidR="003F10E3" w:rsidRPr="00DF50F2">
        <w:rPr>
          <w:rFonts w:ascii="Museo Sans 300" w:hAnsi="Museo Sans 300" w:cs="Arial Narrow"/>
          <w:b w:val="0"/>
          <w:sz w:val="22"/>
          <w:szCs w:val="22"/>
          <w:lang w:val="es-SV"/>
        </w:rPr>
        <w:t>AE</w:t>
      </w:r>
      <w:r w:rsidRPr="00DF50F2">
        <w:rPr>
          <w:rFonts w:ascii="Museo Sans 300" w:hAnsi="Museo Sans 300" w:cs="Arial Narrow"/>
          <w:b w:val="0"/>
          <w:sz w:val="22"/>
          <w:szCs w:val="22"/>
          <w:lang w:val="es-SV"/>
        </w:rPr>
        <w:t xml:space="preserve"> es únicamente los datos establecidos en los artículos 1</w:t>
      </w:r>
      <w:r w:rsidR="0081129D" w:rsidRPr="00DF50F2">
        <w:rPr>
          <w:rFonts w:ascii="Museo Sans 300" w:hAnsi="Museo Sans 300" w:cs="Arial Narrow"/>
          <w:b w:val="0"/>
          <w:sz w:val="22"/>
          <w:szCs w:val="22"/>
          <w:lang w:val="es-SV"/>
        </w:rPr>
        <w:t>3</w:t>
      </w:r>
      <w:r w:rsidRPr="00DF50F2">
        <w:rPr>
          <w:rFonts w:ascii="Museo Sans 300" w:hAnsi="Museo Sans 300" w:cs="Arial Narrow"/>
          <w:b w:val="0"/>
          <w:sz w:val="22"/>
          <w:szCs w:val="22"/>
          <w:lang w:val="es-SV"/>
        </w:rPr>
        <w:t xml:space="preserve"> y 1</w:t>
      </w:r>
      <w:r w:rsidR="0081129D" w:rsidRPr="00DF50F2">
        <w:rPr>
          <w:rFonts w:ascii="Museo Sans 300" w:hAnsi="Museo Sans 300" w:cs="Arial Narrow"/>
          <w:b w:val="0"/>
          <w:sz w:val="22"/>
          <w:szCs w:val="22"/>
          <w:lang w:val="es-SV"/>
        </w:rPr>
        <w:t>4</w:t>
      </w:r>
      <w:r w:rsidRPr="00DF50F2">
        <w:rPr>
          <w:rFonts w:ascii="Museo Sans 300" w:hAnsi="Museo Sans 300" w:cs="Arial Narrow"/>
          <w:b w:val="0"/>
          <w:sz w:val="22"/>
          <w:szCs w:val="22"/>
          <w:lang w:val="es-SV"/>
        </w:rPr>
        <w:t xml:space="preserve"> de las presentes Normas. </w:t>
      </w:r>
    </w:p>
    <w:p w14:paraId="10A2E70E"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5486BB9B"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Uso y transmisión de información </w:t>
      </w:r>
    </w:p>
    <w:p w14:paraId="4FD81A00" w14:textId="7537464B"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La información detallada en los artículos 1</w:t>
      </w:r>
      <w:r w:rsidR="0081129D" w:rsidRPr="00DF50F2">
        <w:rPr>
          <w:rFonts w:ascii="Museo Sans 300" w:eastAsiaTheme="minorHAnsi" w:hAnsi="Museo Sans 300" w:cstheme="minorHAnsi"/>
          <w:b w:val="0"/>
          <w:bCs w:val="0"/>
          <w:sz w:val="22"/>
          <w:szCs w:val="22"/>
          <w:lang w:val="es-SV"/>
        </w:rPr>
        <w:t>3</w:t>
      </w:r>
      <w:r w:rsidRPr="00DF50F2">
        <w:rPr>
          <w:rFonts w:ascii="Museo Sans 300" w:eastAsiaTheme="minorHAnsi" w:hAnsi="Museo Sans 300" w:cstheme="minorHAnsi"/>
          <w:b w:val="0"/>
          <w:bCs w:val="0"/>
          <w:sz w:val="22"/>
          <w:szCs w:val="22"/>
          <w:lang w:val="es-SV"/>
        </w:rPr>
        <w:t xml:space="preserve"> y 1</w:t>
      </w:r>
      <w:r w:rsidR="0081129D" w:rsidRPr="00DF50F2">
        <w:rPr>
          <w:rFonts w:ascii="Museo Sans 300" w:eastAsiaTheme="minorHAnsi" w:hAnsi="Museo Sans 300" w:cstheme="minorHAnsi"/>
          <w:b w:val="0"/>
          <w:bCs w:val="0"/>
          <w:sz w:val="22"/>
          <w:szCs w:val="22"/>
          <w:lang w:val="es-SV"/>
        </w:rPr>
        <w:t>4</w:t>
      </w:r>
      <w:r w:rsidRPr="00DF50F2">
        <w:rPr>
          <w:rFonts w:ascii="Museo Sans 300" w:eastAsiaTheme="minorHAnsi" w:hAnsi="Museo Sans 300" w:cstheme="minorHAnsi"/>
          <w:b w:val="0"/>
          <w:bCs w:val="0"/>
          <w:sz w:val="22"/>
          <w:szCs w:val="22"/>
          <w:lang w:val="es-SV"/>
        </w:rPr>
        <w:t xml:space="preserve"> de las presentes Normas, es de carácter confidencial y sensible.</w:t>
      </w:r>
    </w:p>
    <w:p w14:paraId="306A5309" w14:textId="77777777" w:rsidR="000D699B" w:rsidRPr="00DF50F2" w:rsidRDefault="000D699B" w:rsidP="000D699B">
      <w:pPr>
        <w:pStyle w:val="Ttulo1"/>
        <w:tabs>
          <w:tab w:val="left" w:pos="709"/>
        </w:tabs>
        <w:ind w:left="0"/>
        <w:jc w:val="both"/>
        <w:rPr>
          <w:rFonts w:ascii="Museo Sans 300" w:eastAsiaTheme="minorHAnsi" w:hAnsi="Museo Sans 300" w:cstheme="minorHAnsi"/>
          <w:b w:val="0"/>
          <w:bCs w:val="0"/>
          <w:sz w:val="22"/>
          <w:szCs w:val="22"/>
          <w:lang w:val="es-SV"/>
        </w:rPr>
      </w:pPr>
    </w:p>
    <w:p w14:paraId="7A003C5C" w14:textId="182BB30A"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lastRenderedPageBreak/>
        <w:t xml:space="preserve">Todas las personas naturales o jurídicas, públicas o privadas, que tengan acceso a cualquier información relacionada con el historial de crédito, deberán guardar la debida reserva sobre dicha información y, en </w:t>
      </w:r>
      <w:r w:rsidR="0049547F" w:rsidRPr="00DF50F2">
        <w:rPr>
          <w:rFonts w:ascii="Museo Sans 300" w:eastAsiaTheme="minorHAnsi" w:hAnsi="Museo Sans 300" w:cstheme="minorHAnsi"/>
          <w:b w:val="0"/>
          <w:bCs w:val="0"/>
          <w:sz w:val="22"/>
          <w:szCs w:val="22"/>
          <w:lang w:val="es-SV"/>
        </w:rPr>
        <w:t>consecuencia,</w:t>
      </w:r>
      <w:r w:rsidRPr="00DF50F2">
        <w:rPr>
          <w:rFonts w:ascii="Museo Sans 300" w:eastAsiaTheme="minorHAnsi" w:hAnsi="Museo Sans 300" w:cstheme="minorHAnsi"/>
          <w:b w:val="0"/>
          <w:bCs w:val="0"/>
          <w:sz w:val="22"/>
          <w:szCs w:val="22"/>
          <w:lang w:val="es-SV"/>
        </w:rPr>
        <w:t xml:space="preserve"> no podrán reve</w:t>
      </w:r>
      <w:r w:rsidR="009F004D" w:rsidRPr="00DF50F2">
        <w:rPr>
          <w:rFonts w:ascii="Museo Sans 300" w:eastAsiaTheme="minorHAnsi" w:hAnsi="Museo Sans 300" w:cstheme="minorHAnsi"/>
          <w:b w:val="0"/>
          <w:bCs w:val="0"/>
          <w:sz w:val="22"/>
          <w:szCs w:val="22"/>
          <w:lang w:val="es-SV"/>
        </w:rPr>
        <w:t>la</w:t>
      </w:r>
      <w:r w:rsidRPr="00DF50F2">
        <w:rPr>
          <w:rFonts w:ascii="Museo Sans 300" w:eastAsiaTheme="minorHAnsi" w:hAnsi="Museo Sans 300" w:cstheme="minorHAnsi"/>
          <w:b w:val="0"/>
          <w:bCs w:val="0"/>
          <w:sz w:val="22"/>
          <w:szCs w:val="22"/>
          <w:lang w:val="es-SV"/>
        </w:rPr>
        <w:t xml:space="preserve">rla o divulgarla, ni total, ni parcialmente a terceras personas, salvo que se trate de autoridad competente o información comprendida en las operaciones ordinarias dentro del giro de las agencias de información. Por lo tanto, la información relacionada al historial de crédito solo podrá ser recopilada, utilizada y transmitida a las AID y suministrada por estas a los AE de conformidad a lo establecido en la Ley del Historial de Crédito, las presentes Normas y el marco legal aplicable. </w:t>
      </w:r>
    </w:p>
    <w:p w14:paraId="5F803FA7" w14:textId="5616CC46" w:rsidR="007740A5" w:rsidRPr="00DF50F2" w:rsidRDefault="007740A5" w:rsidP="000D699B">
      <w:pPr>
        <w:pStyle w:val="Ttulo1"/>
        <w:ind w:left="0"/>
        <w:jc w:val="both"/>
        <w:rPr>
          <w:rFonts w:ascii="Museo Sans 300" w:eastAsiaTheme="minorHAnsi" w:hAnsi="Museo Sans 300" w:cstheme="minorHAnsi"/>
          <w:b w:val="0"/>
          <w:bCs w:val="0"/>
          <w:sz w:val="22"/>
          <w:szCs w:val="22"/>
          <w:lang w:val="es-SV"/>
        </w:rPr>
      </w:pPr>
    </w:p>
    <w:p w14:paraId="2653C257"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Autorización del consumidor o cliente</w:t>
      </w:r>
      <w:r w:rsidRPr="00DF50F2">
        <w:rPr>
          <w:rFonts w:ascii="Museo Sans 300" w:eastAsiaTheme="minorHAnsi" w:hAnsi="Museo Sans 300" w:cstheme="minorHAnsi"/>
          <w:bCs w:val="0"/>
          <w:sz w:val="22"/>
          <w:szCs w:val="22"/>
          <w:lang w:val="es-SV"/>
        </w:rPr>
        <w:tab/>
      </w:r>
    </w:p>
    <w:p w14:paraId="76535D97" w14:textId="2792F042"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Los AE deberán obtener la autorización expresa </w:t>
      </w:r>
      <w:r w:rsidR="00737703" w:rsidRPr="00DF50F2">
        <w:rPr>
          <w:rFonts w:ascii="Museo Sans 300" w:eastAsiaTheme="minorHAnsi" w:hAnsi="Museo Sans 300" w:cstheme="minorHAnsi"/>
          <w:b w:val="0"/>
          <w:bCs w:val="0"/>
          <w:sz w:val="22"/>
          <w:szCs w:val="22"/>
          <w:lang w:val="es-SV"/>
        </w:rPr>
        <w:t xml:space="preserve">ya sea de forma física o electrónica </w:t>
      </w:r>
      <w:r w:rsidRPr="00DF50F2">
        <w:rPr>
          <w:rFonts w:ascii="Museo Sans 300" w:eastAsiaTheme="minorHAnsi" w:hAnsi="Museo Sans 300" w:cstheme="minorHAnsi"/>
          <w:b w:val="0"/>
          <w:bCs w:val="0"/>
          <w:sz w:val="22"/>
          <w:szCs w:val="22"/>
          <w:lang w:val="es-SV"/>
        </w:rPr>
        <w:t>de los consumidores o clientes, para efectos de poder transmitir o consultar a las AID los datos relacionados con su historial crediticio</w:t>
      </w:r>
      <w:r w:rsidR="003A2F73" w:rsidRPr="00DF50F2">
        <w:rPr>
          <w:rFonts w:ascii="Museo Sans 300" w:eastAsiaTheme="minorHAnsi" w:hAnsi="Museo Sans 300" w:cstheme="minorHAnsi"/>
          <w:b w:val="0"/>
          <w:bCs w:val="0"/>
          <w:sz w:val="22"/>
          <w:szCs w:val="22"/>
          <w:lang w:val="es-SV"/>
        </w:rPr>
        <w:t xml:space="preserve"> así co</w:t>
      </w:r>
      <w:r w:rsidR="00E80230" w:rsidRPr="00DF50F2">
        <w:rPr>
          <w:rFonts w:ascii="Museo Sans 300" w:eastAsiaTheme="minorHAnsi" w:hAnsi="Museo Sans 300" w:cstheme="minorHAnsi"/>
          <w:b w:val="0"/>
          <w:bCs w:val="0"/>
          <w:sz w:val="22"/>
          <w:szCs w:val="22"/>
          <w:lang w:val="es-SV"/>
        </w:rPr>
        <w:t xml:space="preserve">mo a su número telefónico y  correo electrónico </w:t>
      </w:r>
      <w:r w:rsidR="00802AD4" w:rsidRPr="00DF50F2">
        <w:rPr>
          <w:rFonts w:ascii="Museo Sans 300" w:eastAsiaTheme="minorHAnsi" w:hAnsi="Museo Sans 300" w:cstheme="minorHAnsi"/>
          <w:b w:val="0"/>
          <w:bCs w:val="0"/>
          <w:sz w:val="22"/>
          <w:szCs w:val="22"/>
          <w:lang w:val="es-SV"/>
        </w:rPr>
        <w:t>según lo establecido en los artículos 14 literal a) y 17 literal h) de la Ley del Historial de Crédito</w:t>
      </w:r>
      <w:r w:rsidRPr="00DF50F2">
        <w:rPr>
          <w:rFonts w:ascii="Museo Sans 300" w:eastAsiaTheme="minorHAnsi" w:hAnsi="Museo Sans 300" w:cstheme="minorHAnsi"/>
          <w:b w:val="0"/>
          <w:bCs w:val="0"/>
          <w:sz w:val="22"/>
          <w:szCs w:val="22"/>
          <w:lang w:val="es-SV"/>
        </w:rPr>
        <w:t xml:space="preserve">, el cual deberá constar en un documento u otro medio individual especial y extendido para tal efecto y no podrá ser parte de cláusulas generales de los contratos. Asimismo, los AE deberán entregar </w:t>
      </w:r>
      <w:r w:rsidR="00737703" w:rsidRPr="00DF50F2">
        <w:rPr>
          <w:rFonts w:ascii="Museo Sans 300" w:eastAsiaTheme="minorHAnsi" w:hAnsi="Museo Sans 300" w:cstheme="minorHAnsi"/>
          <w:b w:val="0"/>
          <w:bCs w:val="0"/>
          <w:sz w:val="22"/>
          <w:szCs w:val="22"/>
          <w:lang w:val="es-SV"/>
        </w:rPr>
        <w:t xml:space="preserve">a los consumidores o clientes </w:t>
      </w:r>
      <w:r w:rsidRPr="00DF50F2">
        <w:rPr>
          <w:rFonts w:ascii="Museo Sans 300" w:eastAsiaTheme="minorHAnsi" w:hAnsi="Museo Sans 300" w:cstheme="minorHAnsi"/>
          <w:b w:val="0"/>
          <w:bCs w:val="0"/>
          <w:sz w:val="22"/>
          <w:szCs w:val="22"/>
          <w:lang w:val="es-SV"/>
        </w:rPr>
        <w:t>una copia física o electrónica de la autorización debidamente firmada</w:t>
      </w:r>
      <w:r w:rsidR="00525504" w:rsidRPr="00DF50F2">
        <w:rPr>
          <w:rFonts w:ascii="Museo Sans 300" w:eastAsiaTheme="minorHAnsi" w:hAnsi="Museo Sans 300" w:cstheme="minorHAnsi"/>
          <w:b w:val="0"/>
          <w:bCs w:val="0"/>
          <w:sz w:val="22"/>
          <w:szCs w:val="22"/>
          <w:lang w:val="es-SV"/>
        </w:rPr>
        <w:t>,</w:t>
      </w:r>
      <w:r w:rsidRPr="00DF50F2">
        <w:rPr>
          <w:rFonts w:ascii="Museo Sans 300" w:eastAsiaTheme="minorHAnsi" w:hAnsi="Museo Sans 300" w:cstheme="minorHAnsi"/>
          <w:b w:val="0"/>
          <w:bCs w:val="0"/>
          <w:sz w:val="22"/>
          <w:szCs w:val="22"/>
          <w:lang w:val="es-SV"/>
        </w:rPr>
        <w:t xml:space="preserve"> en </w:t>
      </w:r>
      <w:r w:rsidR="004717FB">
        <w:rPr>
          <w:rFonts w:ascii="Museo Sans 300" w:eastAsiaTheme="minorHAnsi" w:hAnsi="Museo Sans 300" w:cstheme="minorHAnsi"/>
          <w:b w:val="0"/>
          <w:bCs w:val="0"/>
          <w:sz w:val="22"/>
          <w:szCs w:val="22"/>
          <w:lang w:val="es-SV"/>
        </w:rPr>
        <w:t>donde</w:t>
      </w:r>
      <w:r w:rsidRPr="00DF50F2">
        <w:rPr>
          <w:rFonts w:ascii="Museo Sans 300" w:eastAsiaTheme="minorHAnsi" w:hAnsi="Museo Sans 300" w:cstheme="minorHAnsi"/>
          <w:b w:val="0"/>
          <w:bCs w:val="0"/>
          <w:sz w:val="22"/>
          <w:szCs w:val="22"/>
          <w:lang w:val="es-SV"/>
        </w:rPr>
        <w:t xml:space="preserve"> se especifique la </w:t>
      </w:r>
      <w:r w:rsidR="00737703" w:rsidRPr="00DF50F2">
        <w:rPr>
          <w:rFonts w:ascii="Museo Sans 300" w:eastAsiaTheme="minorHAnsi" w:hAnsi="Museo Sans 300" w:cstheme="minorHAnsi"/>
          <w:b w:val="0"/>
          <w:bCs w:val="0"/>
          <w:sz w:val="22"/>
          <w:szCs w:val="22"/>
          <w:lang w:val="es-SV"/>
        </w:rPr>
        <w:t xml:space="preserve">o las </w:t>
      </w:r>
      <w:r w:rsidRPr="00DF50F2">
        <w:rPr>
          <w:rFonts w:ascii="Museo Sans 300" w:eastAsiaTheme="minorHAnsi" w:hAnsi="Museo Sans 300" w:cstheme="minorHAnsi"/>
          <w:b w:val="0"/>
          <w:bCs w:val="0"/>
          <w:sz w:val="22"/>
          <w:szCs w:val="22"/>
          <w:lang w:val="es-SV"/>
        </w:rPr>
        <w:t>AID en la cual realizará la consulta de sus datos</w:t>
      </w:r>
      <w:r w:rsidR="00A101FF" w:rsidRPr="00DF50F2">
        <w:rPr>
          <w:rFonts w:ascii="Museo Sans 300" w:eastAsiaTheme="minorHAnsi" w:hAnsi="Museo Sans 300" w:cstheme="minorHAnsi"/>
          <w:b w:val="0"/>
          <w:bCs w:val="0"/>
          <w:sz w:val="22"/>
          <w:szCs w:val="22"/>
          <w:lang w:val="es-SV"/>
        </w:rPr>
        <w:t xml:space="preserve"> o </w:t>
      </w:r>
      <w:r w:rsidR="00D6239F" w:rsidRPr="00DF50F2">
        <w:rPr>
          <w:rFonts w:ascii="Museo Sans 300" w:eastAsiaTheme="minorHAnsi" w:hAnsi="Museo Sans 300" w:cstheme="minorHAnsi"/>
          <w:b w:val="0"/>
          <w:bCs w:val="0"/>
          <w:sz w:val="22"/>
          <w:szCs w:val="22"/>
          <w:lang w:val="es-SV"/>
        </w:rPr>
        <w:t>transmisión de sus datos</w:t>
      </w:r>
      <w:r w:rsidRPr="00DF50F2">
        <w:rPr>
          <w:rFonts w:ascii="Museo Sans 300" w:eastAsiaTheme="minorHAnsi" w:hAnsi="Museo Sans 300" w:cstheme="minorHAnsi"/>
          <w:b w:val="0"/>
          <w:bCs w:val="0"/>
          <w:sz w:val="22"/>
          <w:szCs w:val="22"/>
          <w:lang w:val="es-SV"/>
        </w:rPr>
        <w:t>.</w:t>
      </w:r>
    </w:p>
    <w:p w14:paraId="47BB4F55" w14:textId="77777777" w:rsidR="00217BA6" w:rsidRPr="00DF50F2" w:rsidRDefault="00217BA6" w:rsidP="000D699B">
      <w:pPr>
        <w:pStyle w:val="Ttulo1"/>
        <w:tabs>
          <w:tab w:val="left" w:pos="709"/>
        </w:tabs>
        <w:ind w:left="0"/>
        <w:jc w:val="both"/>
        <w:rPr>
          <w:rFonts w:ascii="Museo Sans 300" w:eastAsiaTheme="minorHAnsi" w:hAnsi="Museo Sans 300" w:cstheme="minorHAnsi"/>
          <w:b w:val="0"/>
          <w:bCs w:val="0"/>
          <w:sz w:val="22"/>
          <w:szCs w:val="22"/>
          <w:lang w:val="es-SV"/>
        </w:rPr>
      </w:pPr>
    </w:p>
    <w:p w14:paraId="17E0E92A" w14:textId="6B4E7891" w:rsidR="000D699B" w:rsidRPr="00DF50F2" w:rsidRDefault="000D699B" w:rsidP="000D699B">
      <w:pPr>
        <w:pStyle w:val="Ttulo1"/>
        <w:tabs>
          <w:tab w:val="left" w:pos="709"/>
        </w:tabs>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La autorización a que hace referencia el inciso anterior observará los plazos establecidos en el artículo 15 de la Ley del Historial de Crédito</w:t>
      </w:r>
      <w:r w:rsidR="00737703" w:rsidRPr="00DF50F2">
        <w:rPr>
          <w:rFonts w:ascii="Museo Sans 300" w:eastAsiaTheme="minorHAnsi" w:hAnsi="Museo Sans 300" w:cstheme="minorHAnsi"/>
          <w:b w:val="0"/>
          <w:bCs w:val="0"/>
          <w:sz w:val="22"/>
          <w:szCs w:val="22"/>
          <w:lang w:val="es-SV"/>
        </w:rPr>
        <w:t xml:space="preserve">, </w:t>
      </w:r>
      <w:r w:rsidR="00737703" w:rsidRPr="00DF50F2">
        <w:rPr>
          <w:rFonts w:ascii="Museo Sans 300" w:hAnsi="Museo Sans 300" w:cstheme="minorHAnsi"/>
          <w:b w:val="0"/>
          <w:bCs w:val="0"/>
          <w:sz w:val="22"/>
          <w:szCs w:val="22"/>
          <w:lang w:val="es-SV"/>
        </w:rPr>
        <w:t>siendo responsabilidad de los AE garantizar el cumplimiento del presente inciso</w:t>
      </w:r>
      <w:r w:rsidRPr="00DF50F2">
        <w:rPr>
          <w:rFonts w:ascii="Museo Sans 300" w:eastAsiaTheme="minorHAnsi" w:hAnsi="Museo Sans 300" w:cstheme="minorHAnsi"/>
          <w:b w:val="0"/>
          <w:bCs w:val="0"/>
          <w:sz w:val="22"/>
          <w:szCs w:val="22"/>
          <w:lang w:val="es-SV"/>
        </w:rPr>
        <w:t>.</w:t>
      </w:r>
    </w:p>
    <w:p w14:paraId="2A5DBF4F" w14:textId="77777777" w:rsidR="000D699B" w:rsidRPr="00DF50F2" w:rsidRDefault="000D699B" w:rsidP="000D699B">
      <w:pPr>
        <w:pStyle w:val="Ttulo1"/>
        <w:tabs>
          <w:tab w:val="left" w:pos="709"/>
        </w:tabs>
        <w:ind w:left="0"/>
        <w:jc w:val="both"/>
        <w:rPr>
          <w:rFonts w:ascii="Museo Sans 300" w:eastAsiaTheme="minorHAnsi" w:hAnsi="Museo Sans 300" w:cstheme="minorHAnsi"/>
          <w:b w:val="0"/>
          <w:bCs w:val="0"/>
          <w:sz w:val="22"/>
          <w:szCs w:val="22"/>
          <w:lang w:val="es-SV"/>
        </w:rPr>
      </w:pPr>
    </w:p>
    <w:p w14:paraId="69810560" w14:textId="3A7BF681"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hAnsi="Museo Sans 300" w:cs="Arial Narrow"/>
          <w:b w:val="0"/>
          <w:sz w:val="22"/>
          <w:szCs w:val="22"/>
          <w:lang w:val="es-SV"/>
        </w:rPr>
        <w:t xml:space="preserve">Las AID no podrán incluir en sus bases de datos, sin consentimiento expreso del consumidor o cliente, su historial de pago de los servicios residenciales básicos, tales como: telefonía, electricidad, agua, alcantarillado y recolección de basura. Dicho consentimiento se emitirá en un formulario individual. </w:t>
      </w:r>
      <w:r w:rsidR="0049547F" w:rsidRPr="00DF50F2">
        <w:rPr>
          <w:rFonts w:ascii="Museo Sans 300" w:hAnsi="Museo Sans 300" w:cs="Arial Narrow"/>
          <w:b w:val="0"/>
          <w:sz w:val="22"/>
          <w:szCs w:val="22"/>
          <w:lang w:val="es-SV"/>
        </w:rPr>
        <w:t>En caso de que</w:t>
      </w:r>
      <w:r w:rsidRPr="00DF50F2">
        <w:rPr>
          <w:rFonts w:ascii="Museo Sans 300" w:hAnsi="Museo Sans 300" w:cs="Arial Narrow"/>
          <w:b w:val="0"/>
          <w:sz w:val="22"/>
          <w:szCs w:val="22"/>
          <w:lang w:val="es-SV"/>
        </w:rPr>
        <w:t xml:space="preserve"> la Superintendencia o la Defensoría identifiquen este u otro tipo de información sin la debida autorización del consumidor o cliente, se procederá a solicitar su eliminación, sin perjuicio de las sanciones que establece la Ley del Historial de Crédito para tales efectos.</w:t>
      </w:r>
    </w:p>
    <w:p w14:paraId="15B81F40" w14:textId="77777777" w:rsidR="000D699B" w:rsidRPr="00DF50F2" w:rsidRDefault="000D699B" w:rsidP="006D4615">
      <w:pPr>
        <w:pStyle w:val="Ttulo1"/>
        <w:ind w:left="0"/>
        <w:jc w:val="both"/>
        <w:rPr>
          <w:rFonts w:ascii="Museo Sans 300" w:eastAsiaTheme="minorHAnsi" w:hAnsi="Museo Sans 300" w:cstheme="minorHAnsi"/>
          <w:b w:val="0"/>
          <w:bCs w:val="0"/>
          <w:sz w:val="22"/>
          <w:szCs w:val="22"/>
          <w:lang w:val="es-SV"/>
        </w:rPr>
      </w:pPr>
    </w:p>
    <w:p w14:paraId="539398E4" w14:textId="70446E06"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Las AID deberán incluir en sus formatos o pantallas de consultas, </w:t>
      </w:r>
      <w:r w:rsidR="009D7E7A" w:rsidRPr="00DF50F2">
        <w:rPr>
          <w:rFonts w:ascii="Museo Sans 300" w:eastAsiaTheme="minorHAnsi" w:hAnsi="Museo Sans 300" w:cstheme="minorHAnsi"/>
          <w:b w:val="0"/>
          <w:bCs w:val="0"/>
          <w:sz w:val="22"/>
          <w:szCs w:val="22"/>
          <w:lang w:val="es-SV"/>
        </w:rPr>
        <w:t xml:space="preserve">mecanismos </w:t>
      </w:r>
      <w:r w:rsidRPr="00DF50F2">
        <w:rPr>
          <w:rFonts w:ascii="Museo Sans 300" w:eastAsiaTheme="minorHAnsi" w:hAnsi="Museo Sans 300" w:cstheme="minorHAnsi"/>
          <w:b w:val="0"/>
          <w:bCs w:val="0"/>
          <w:sz w:val="22"/>
          <w:szCs w:val="22"/>
          <w:lang w:val="es-SV"/>
        </w:rPr>
        <w:t xml:space="preserve">de alertas o avisos de seguridad hacia los AE, de tal forma </w:t>
      </w:r>
      <w:r w:rsidR="0049547F" w:rsidRPr="00DF50F2">
        <w:rPr>
          <w:rFonts w:ascii="Museo Sans 300" w:eastAsiaTheme="minorHAnsi" w:hAnsi="Museo Sans 300" w:cstheme="minorHAnsi"/>
          <w:b w:val="0"/>
          <w:bCs w:val="0"/>
          <w:sz w:val="22"/>
          <w:szCs w:val="22"/>
          <w:lang w:val="es-SV"/>
        </w:rPr>
        <w:t>que,</w:t>
      </w:r>
      <w:r w:rsidRPr="00DF50F2">
        <w:rPr>
          <w:rFonts w:ascii="Museo Sans 300" w:eastAsiaTheme="minorHAnsi" w:hAnsi="Museo Sans 300" w:cstheme="minorHAnsi"/>
          <w:b w:val="0"/>
          <w:bCs w:val="0"/>
          <w:sz w:val="22"/>
          <w:szCs w:val="22"/>
          <w:lang w:val="es-SV"/>
        </w:rPr>
        <w:t xml:space="preserve"> al momento de realizar una consulta del historial de crédito de un consumidor o cliente, señale el motivo de la consulta, </w:t>
      </w:r>
      <w:r w:rsidR="0049547F" w:rsidRPr="00DF50F2">
        <w:rPr>
          <w:rFonts w:ascii="Museo Sans 300" w:eastAsiaTheme="minorHAnsi" w:hAnsi="Museo Sans 300" w:cstheme="minorHAnsi"/>
          <w:b w:val="0"/>
          <w:bCs w:val="0"/>
          <w:sz w:val="22"/>
          <w:szCs w:val="22"/>
          <w:lang w:val="es-SV"/>
        </w:rPr>
        <w:t>con el objeto de que</w:t>
      </w:r>
      <w:r w:rsidRPr="00DF50F2">
        <w:rPr>
          <w:rFonts w:ascii="Museo Sans 300" w:eastAsiaTheme="minorHAnsi" w:hAnsi="Museo Sans 300" w:cstheme="minorHAnsi"/>
          <w:b w:val="0"/>
          <w:bCs w:val="0"/>
          <w:sz w:val="22"/>
          <w:szCs w:val="22"/>
          <w:lang w:val="es-SV"/>
        </w:rPr>
        <w:t xml:space="preserve"> el AE sepa que debe contar con el consentimiento expreso dado por el consumidor o cliente para consultar su información. </w:t>
      </w:r>
    </w:p>
    <w:p w14:paraId="605D36F9"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7312C79E" w14:textId="4A1E71EF" w:rsidR="000D699B"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Queda excluida de la obligación de contar con autorización de los consumidores o clientes, la información solicitada por la Superintendencia, Defensoría, Fiscalía General de la República y los tribunales judiciales, así como en los casos de cheques que hayan </w:t>
      </w:r>
      <w:r w:rsidRPr="00DF50F2">
        <w:rPr>
          <w:rFonts w:ascii="Museo Sans 300" w:eastAsiaTheme="minorHAnsi" w:hAnsi="Museo Sans 300" w:cstheme="minorHAnsi"/>
          <w:b w:val="0"/>
          <w:bCs w:val="0"/>
          <w:sz w:val="22"/>
          <w:szCs w:val="22"/>
          <w:lang w:val="es-SV"/>
        </w:rPr>
        <w:lastRenderedPageBreak/>
        <w:t>sido legalmente protestados por falta de fondos o por haber sido girados contra cuentas de depósitos en cuenta corriente cerrada o por orden de suspensión de pagos.</w:t>
      </w:r>
    </w:p>
    <w:p w14:paraId="0D05CCF2" w14:textId="77777777" w:rsidR="00EB3540" w:rsidRPr="00DF50F2" w:rsidRDefault="00EB3540" w:rsidP="000D699B">
      <w:pPr>
        <w:pStyle w:val="Ttulo1"/>
        <w:ind w:left="0"/>
        <w:jc w:val="both"/>
        <w:rPr>
          <w:rFonts w:ascii="Museo Sans 300" w:eastAsiaTheme="minorHAnsi" w:hAnsi="Museo Sans 300" w:cstheme="minorHAnsi"/>
          <w:b w:val="0"/>
          <w:bCs w:val="0"/>
          <w:sz w:val="22"/>
          <w:szCs w:val="22"/>
          <w:lang w:val="es-SV"/>
        </w:rPr>
      </w:pPr>
    </w:p>
    <w:p w14:paraId="19AE339B" w14:textId="33FC0073" w:rsidR="000D699B" w:rsidRPr="00DF50F2" w:rsidRDefault="000D699B" w:rsidP="000D699B">
      <w:pPr>
        <w:pStyle w:val="Ttulo1"/>
        <w:ind w:left="0"/>
        <w:jc w:val="both"/>
        <w:rPr>
          <w:rFonts w:ascii="Museo Sans 300" w:hAnsi="Museo Sans 300"/>
          <w:b w:val="0"/>
          <w:sz w:val="22"/>
          <w:szCs w:val="22"/>
          <w:lang w:val="es-SV"/>
        </w:rPr>
      </w:pPr>
      <w:r w:rsidRPr="00DF50F2">
        <w:rPr>
          <w:rFonts w:ascii="Museo Sans 300" w:hAnsi="Museo Sans 300"/>
          <w:b w:val="0"/>
          <w:sz w:val="22"/>
          <w:szCs w:val="22"/>
          <w:lang w:val="es-SV"/>
        </w:rPr>
        <w:t>Por ningún motivo deberá oblig</w:t>
      </w:r>
      <w:r w:rsidR="00FA15EA" w:rsidRPr="00DF50F2">
        <w:rPr>
          <w:rFonts w:ascii="Museo Sans 300" w:hAnsi="Museo Sans 300"/>
          <w:b w:val="0"/>
          <w:sz w:val="22"/>
          <w:szCs w:val="22"/>
          <w:lang w:val="es-SV"/>
        </w:rPr>
        <w:t>a</w:t>
      </w:r>
      <w:r w:rsidRPr="00DF50F2">
        <w:rPr>
          <w:rFonts w:ascii="Museo Sans 300" w:hAnsi="Museo Sans 300"/>
          <w:b w:val="0"/>
          <w:sz w:val="22"/>
          <w:szCs w:val="22"/>
          <w:lang w:val="es-SV"/>
        </w:rPr>
        <w:t xml:space="preserve">rse al consumidor o cliente a firmar autorización para compartir su información crediticia, ni debe ser condición para el otorgamiento de un producto o servicio, por lo que queda a opción </w:t>
      </w:r>
      <w:r w:rsidR="0049547F" w:rsidRPr="00DF50F2">
        <w:rPr>
          <w:rFonts w:ascii="Museo Sans 300" w:hAnsi="Museo Sans 300"/>
          <w:b w:val="0"/>
          <w:sz w:val="22"/>
          <w:szCs w:val="22"/>
          <w:lang w:val="es-SV"/>
        </w:rPr>
        <w:t>de este</w:t>
      </w:r>
      <w:r w:rsidRPr="00DF50F2">
        <w:rPr>
          <w:rFonts w:ascii="Museo Sans 300" w:hAnsi="Museo Sans 300"/>
          <w:b w:val="0"/>
          <w:sz w:val="22"/>
          <w:szCs w:val="22"/>
          <w:lang w:val="es-SV"/>
        </w:rPr>
        <w:t>, firmar o no dicha autorización.</w:t>
      </w:r>
    </w:p>
    <w:p w14:paraId="65AA1B3C" w14:textId="77777777" w:rsidR="00217BA6" w:rsidRPr="00DF50F2" w:rsidRDefault="00217BA6" w:rsidP="000D699B">
      <w:pPr>
        <w:pStyle w:val="Ttulo1"/>
        <w:ind w:left="0"/>
        <w:jc w:val="both"/>
        <w:rPr>
          <w:rFonts w:ascii="Museo Sans 300" w:hAnsi="Museo Sans 300"/>
          <w:b w:val="0"/>
          <w:sz w:val="22"/>
          <w:szCs w:val="22"/>
          <w:lang w:val="es-SV"/>
        </w:rPr>
      </w:pPr>
    </w:p>
    <w:p w14:paraId="4AFE9321" w14:textId="75A18B43" w:rsidR="000D699B" w:rsidRPr="00DF50F2" w:rsidRDefault="00DB1FCC" w:rsidP="00217BA6">
      <w:pPr>
        <w:pStyle w:val="Ttulo1"/>
        <w:numPr>
          <w:ilvl w:val="0"/>
          <w:numId w:val="10"/>
        </w:numPr>
        <w:tabs>
          <w:tab w:val="left" w:pos="993"/>
        </w:tabs>
        <w:ind w:left="0" w:firstLine="0"/>
        <w:jc w:val="both"/>
        <w:rPr>
          <w:rFonts w:ascii="Museo Sans 300" w:hAnsi="Museo Sans 300"/>
          <w:b w:val="0"/>
          <w:bCs w:val="0"/>
          <w:sz w:val="22"/>
          <w:szCs w:val="22"/>
          <w:lang w:val="es-SV"/>
        </w:rPr>
      </w:pPr>
      <w:r w:rsidRPr="00DF50F2">
        <w:rPr>
          <w:rFonts w:ascii="Museo Sans 300" w:hAnsi="Museo Sans 300"/>
          <w:b w:val="0"/>
          <w:bCs w:val="0"/>
          <w:sz w:val="22"/>
          <w:szCs w:val="22"/>
          <w:lang w:val="es-SV"/>
        </w:rPr>
        <w:t>En el caso de la</w:t>
      </w:r>
      <w:r w:rsidR="00836FDE" w:rsidRPr="00DF50F2">
        <w:rPr>
          <w:rFonts w:ascii="Museo Sans 300" w:hAnsi="Museo Sans 300"/>
          <w:b w:val="0"/>
          <w:bCs w:val="0"/>
          <w:sz w:val="22"/>
          <w:szCs w:val="22"/>
          <w:lang w:val="es-SV"/>
        </w:rPr>
        <w:t xml:space="preserve"> información relacionada al número telefónico y correo electrónico, </w:t>
      </w:r>
      <w:r w:rsidR="00192F24" w:rsidRPr="00DF50F2">
        <w:rPr>
          <w:rFonts w:ascii="Museo Sans 300" w:hAnsi="Museo Sans 300"/>
          <w:b w:val="0"/>
          <w:bCs w:val="0"/>
          <w:sz w:val="22"/>
          <w:szCs w:val="22"/>
          <w:lang w:val="es-SV"/>
        </w:rPr>
        <w:t xml:space="preserve">el AE deberá </w:t>
      </w:r>
      <w:r w:rsidR="00CE1576" w:rsidRPr="00DF50F2">
        <w:rPr>
          <w:rFonts w:ascii="Museo Sans 300" w:hAnsi="Museo Sans 300"/>
          <w:b w:val="0"/>
          <w:bCs w:val="0"/>
          <w:sz w:val="22"/>
          <w:szCs w:val="22"/>
          <w:lang w:val="es-SV"/>
        </w:rPr>
        <w:t xml:space="preserve">facilitar al consumidor o cliente la opción para que este pueda decidir la </w:t>
      </w:r>
      <w:r w:rsidR="007F4968" w:rsidRPr="00DF50F2">
        <w:rPr>
          <w:rFonts w:ascii="Museo Sans 300" w:hAnsi="Museo Sans 300"/>
          <w:b w:val="0"/>
          <w:bCs w:val="0"/>
          <w:sz w:val="22"/>
          <w:szCs w:val="22"/>
          <w:lang w:val="es-SV"/>
        </w:rPr>
        <w:t xml:space="preserve">recopilación y </w:t>
      </w:r>
      <w:r w:rsidR="00CE1576" w:rsidRPr="00DF50F2">
        <w:rPr>
          <w:rFonts w:ascii="Museo Sans 300" w:hAnsi="Museo Sans 300"/>
          <w:b w:val="0"/>
          <w:bCs w:val="0"/>
          <w:sz w:val="22"/>
          <w:szCs w:val="22"/>
          <w:lang w:val="es-SV"/>
        </w:rPr>
        <w:t>transmisión de los referidos datos, debiendo acl</w:t>
      </w:r>
      <w:r w:rsidR="007C38C0" w:rsidRPr="00DF50F2">
        <w:rPr>
          <w:rFonts w:ascii="Museo Sans 300" w:hAnsi="Museo Sans 300"/>
          <w:b w:val="0"/>
          <w:bCs w:val="0"/>
          <w:sz w:val="22"/>
          <w:szCs w:val="22"/>
          <w:lang w:val="es-SV"/>
        </w:rPr>
        <w:t>arar en el documento de autorización</w:t>
      </w:r>
      <w:r w:rsidR="007F4968" w:rsidRPr="00DF50F2">
        <w:rPr>
          <w:rFonts w:ascii="Museo Sans 300" w:hAnsi="Museo Sans 300"/>
          <w:b w:val="0"/>
          <w:bCs w:val="0"/>
          <w:sz w:val="22"/>
          <w:szCs w:val="22"/>
          <w:lang w:val="es-SV"/>
        </w:rPr>
        <w:t xml:space="preserve"> a que hace referencia el artículo anterior</w:t>
      </w:r>
      <w:r w:rsidR="007C38C0" w:rsidRPr="00DF50F2">
        <w:rPr>
          <w:rFonts w:ascii="Museo Sans 300" w:hAnsi="Museo Sans 300"/>
          <w:b w:val="0"/>
          <w:bCs w:val="0"/>
          <w:sz w:val="22"/>
          <w:szCs w:val="22"/>
          <w:lang w:val="es-SV"/>
        </w:rPr>
        <w:t xml:space="preserve">, que de no </w:t>
      </w:r>
      <w:r w:rsidR="001F1008" w:rsidRPr="00DF50F2">
        <w:rPr>
          <w:rFonts w:ascii="Museo Sans 300" w:hAnsi="Museo Sans 300"/>
          <w:b w:val="0"/>
          <w:bCs w:val="0"/>
          <w:sz w:val="22"/>
          <w:szCs w:val="22"/>
          <w:lang w:val="es-SV"/>
        </w:rPr>
        <w:t>brindar su consentimiento</w:t>
      </w:r>
      <w:r w:rsidR="007C38C0" w:rsidRPr="00DF50F2">
        <w:rPr>
          <w:rFonts w:ascii="Museo Sans 300" w:hAnsi="Museo Sans 300"/>
          <w:b w:val="0"/>
          <w:bCs w:val="0"/>
          <w:sz w:val="22"/>
          <w:szCs w:val="22"/>
          <w:lang w:val="es-SV"/>
        </w:rPr>
        <w:t xml:space="preserve">, no </w:t>
      </w:r>
      <w:r w:rsidR="00BE3447" w:rsidRPr="00DF50F2">
        <w:rPr>
          <w:rFonts w:ascii="Museo Sans 300" w:hAnsi="Museo Sans 300"/>
          <w:b w:val="0"/>
          <w:bCs w:val="0"/>
          <w:sz w:val="22"/>
          <w:szCs w:val="22"/>
          <w:lang w:val="es-SV"/>
        </w:rPr>
        <w:t>recibiría</w:t>
      </w:r>
      <w:r w:rsidR="00E92EBF" w:rsidRPr="00DF50F2">
        <w:rPr>
          <w:rFonts w:ascii="Museo Sans 300" w:hAnsi="Museo Sans 300"/>
          <w:b w:val="0"/>
          <w:bCs w:val="0"/>
          <w:sz w:val="22"/>
          <w:szCs w:val="22"/>
          <w:lang w:val="es-SV"/>
        </w:rPr>
        <w:t xml:space="preserve"> alertas </w:t>
      </w:r>
      <w:r w:rsidR="004865E1" w:rsidRPr="00DF50F2">
        <w:rPr>
          <w:rFonts w:ascii="Museo Sans 300" w:hAnsi="Museo Sans 300"/>
          <w:b w:val="0"/>
          <w:bCs w:val="0"/>
          <w:sz w:val="22"/>
          <w:szCs w:val="22"/>
          <w:lang w:val="es-SV"/>
        </w:rPr>
        <w:t>mediante servicio de mensajería instantánea o por correo electrónico cuando el mismo le está siendo revisado por un agente económico de cualquier índole</w:t>
      </w:r>
      <w:r w:rsidR="009E2049" w:rsidRPr="00DF50F2">
        <w:rPr>
          <w:rFonts w:ascii="Museo Sans 300" w:hAnsi="Museo Sans 300"/>
          <w:b w:val="0"/>
          <w:bCs w:val="0"/>
          <w:sz w:val="22"/>
          <w:szCs w:val="22"/>
          <w:lang w:val="es-SV"/>
        </w:rPr>
        <w:t>, ni recibirá notificaciones relacionadas a los procesos d</w:t>
      </w:r>
      <w:r w:rsidR="0060041B" w:rsidRPr="00DF50F2">
        <w:rPr>
          <w:rFonts w:ascii="Museo Sans 300" w:hAnsi="Museo Sans 300"/>
          <w:b w:val="0"/>
          <w:bCs w:val="0"/>
          <w:sz w:val="22"/>
          <w:szCs w:val="22"/>
          <w:lang w:val="es-SV"/>
        </w:rPr>
        <w:t>e consulta</w:t>
      </w:r>
      <w:r w:rsidR="0048167F" w:rsidRPr="00DF50F2">
        <w:rPr>
          <w:rFonts w:ascii="Museo Sans 300" w:hAnsi="Museo Sans 300"/>
          <w:b w:val="0"/>
          <w:bCs w:val="0"/>
          <w:sz w:val="22"/>
          <w:szCs w:val="22"/>
          <w:lang w:val="es-SV"/>
        </w:rPr>
        <w:t xml:space="preserve">, quejas </w:t>
      </w:r>
      <w:r w:rsidR="0060041B" w:rsidRPr="00DF50F2">
        <w:rPr>
          <w:rFonts w:ascii="Museo Sans 300" w:hAnsi="Museo Sans 300"/>
          <w:b w:val="0"/>
          <w:bCs w:val="0"/>
          <w:sz w:val="22"/>
          <w:szCs w:val="22"/>
          <w:lang w:val="es-SV"/>
        </w:rPr>
        <w:t>o reclamos que realice en los puntos de consulta y/o centro de resolución de quejas</w:t>
      </w:r>
      <w:r w:rsidR="006A5A4B" w:rsidRPr="00DF50F2">
        <w:rPr>
          <w:rFonts w:ascii="Museo Sans 300" w:hAnsi="Museo Sans 300"/>
          <w:b w:val="0"/>
          <w:bCs w:val="0"/>
          <w:sz w:val="22"/>
          <w:szCs w:val="22"/>
          <w:lang w:val="es-SV"/>
        </w:rPr>
        <w:t>.</w:t>
      </w:r>
    </w:p>
    <w:p w14:paraId="3FD831BB" w14:textId="224FB8B7" w:rsidR="00217BA6" w:rsidRPr="00DF50F2" w:rsidRDefault="00217BA6" w:rsidP="000D699B">
      <w:pPr>
        <w:pStyle w:val="Ttulo1"/>
        <w:ind w:left="0"/>
        <w:jc w:val="both"/>
        <w:rPr>
          <w:rFonts w:ascii="Museo Sans 300" w:hAnsi="Museo Sans 300"/>
          <w:b w:val="0"/>
          <w:bCs w:val="0"/>
          <w:sz w:val="22"/>
          <w:szCs w:val="22"/>
          <w:lang w:val="es-SV"/>
        </w:rPr>
      </w:pPr>
    </w:p>
    <w:p w14:paraId="2210606E" w14:textId="520687AB" w:rsidR="002C3727" w:rsidRPr="00DF50F2" w:rsidRDefault="002C3727" w:rsidP="002C3727">
      <w:pPr>
        <w:pStyle w:val="Ttulo1"/>
        <w:ind w:left="0"/>
        <w:jc w:val="both"/>
        <w:rPr>
          <w:rFonts w:ascii="Museo Sans 300" w:hAnsi="Museo Sans 300"/>
          <w:b w:val="0"/>
          <w:bCs w:val="0"/>
          <w:sz w:val="22"/>
          <w:szCs w:val="22"/>
          <w:lang w:val="es-SV"/>
        </w:rPr>
      </w:pPr>
      <w:r w:rsidRPr="00DF50F2">
        <w:rPr>
          <w:rFonts w:ascii="Museo Sans 300" w:hAnsi="Museo Sans 300"/>
          <w:b w:val="0"/>
          <w:bCs w:val="0"/>
          <w:sz w:val="22"/>
          <w:szCs w:val="22"/>
          <w:lang w:val="es-SV"/>
        </w:rPr>
        <w:t xml:space="preserve">La información a que hace referencia el inciso anterior será de uso exclusivo para mensajería instantánea y envío de correos electrónicos, lo cual comprende la verificación de identidad de las cuentas de usuarios de los consumidores o clientes para acceder a los mecanismos o desarrollos tecnológicos y la remisión de alertas o procesos de notificación de revisión del historial de crédito por parte de las </w:t>
      </w:r>
      <w:r w:rsidR="008F221B" w:rsidRPr="00DF50F2">
        <w:rPr>
          <w:rFonts w:ascii="Museo Sans 300" w:hAnsi="Museo Sans 300"/>
          <w:b w:val="0"/>
          <w:bCs w:val="0"/>
          <w:sz w:val="22"/>
          <w:szCs w:val="22"/>
          <w:lang w:val="es-SV"/>
        </w:rPr>
        <w:t>AID.</w:t>
      </w:r>
    </w:p>
    <w:p w14:paraId="19312428" w14:textId="77777777" w:rsidR="00145ED3" w:rsidRPr="00DF50F2" w:rsidRDefault="00145ED3" w:rsidP="000D699B">
      <w:pPr>
        <w:pStyle w:val="Ttulo1"/>
        <w:ind w:left="0"/>
        <w:jc w:val="both"/>
        <w:rPr>
          <w:rFonts w:ascii="Museo Sans 300" w:hAnsi="Museo Sans 300"/>
          <w:b w:val="0"/>
          <w:bCs w:val="0"/>
          <w:sz w:val="22"/>
          <w:szCs w:val="22"/>
          <w:lang w:val="es-SV"/>
        </w:rPr>
      </w:pPr>
    </w:p>
    <w:p w14:paraId="591A50FB" w14:textId="79417D88" w:rsidR="007E4B0E" w:rsidRPr="00DF50F2" w:rsidRDefault="002C3727" w:rsidP="000D699B">
      <w:pPr>
        <w:pStyle w:val="Ttulo1"/>
        <w:ind w:left="0"/>
        <w:jc w:val="both"/>
        <w:rPr>
          <w:rFonts w:ascii="Museo Sans 300" w:hAnsi="Museo Sans 300"/>
          <w:b w:val="0"/>
          <w:bCs w:val="0"/>
          <w:sz w:val="22"/>
          <w:szCs w:val="22"/>
          <w:lang w:val="es-SV"/>
        </w:rPr>
      </w:pPr>
      <w:r w:rsidRPr="00DF50F2">
        <w:rPr>
          <w:rFonts w:ascii="Museo Sans 300" w:hAnsi="Museo Sans 300"/>
          <w:b w:val="0"/>
          <w:bCs w:val="0"/>
          <w:sz w:val="22"/>
          <w:szCs w:val="22"/>
          <w:lang w:val="es-SV"/>
        </w:rPr>
        <w:t>Sin perjuicio de lo establecido en la Ley del Historial de Crédito, e</w:t>
      </w:r>
      <w:r w:rsidR="007819A4" w:rsidRPr="00DF50F2">
        <w:rPr>
          <w:rFonts w:ascii="Museo Sans 300" w:hAnsi="Museo Sans 300"/>
          <w:b w:val="0"/>
          <w:bCs w:val="0"/>
          <w:sz w:val="22"/>
          <w:szCs w:val="22"/>
          <w:lang w:val="es-SV"/>
        </w:rPr>
        <w:t xml:space="preserve">n aquellos casos que el consumidor o cliente </w:t>
      </w:r>
      <w:r w:rsidR="007E4B0E" w:rsidRPr="00DF50F2">
        <w:rPr>
          <w:rFonts w:ascii="Museo Sans 300" w:hAnsi="Museo Sans 300"/>
          <w:b w:val="0"/>
          <w:bCs w:val="0"/>
          <w:sz w:val="22"/>
          <w:szCs w:val="22"/>
          <w:lang w:val="es-SV"/>
        </w:rPr>
        <w:t xml:space="preserve">solicite </w:t>
      </w:r>
      <w:r w:rsidR="004E0D51" w:rsidRPr="00DF50F2">
        <w:rPr>
          <w:rFonts w:ascii="Museo Sans 300" w:hAnsi="Museo Sans 300"/>
          <w:b w:val="0"/>
          <w:bCs w:val="0"/>
          <w:sz w:val="22"/>
          <w:szCs w:val="22"/>
          <w:lang w:val="es-SV"/>
        </w:rPr>
        <w:t>información del historial de crédito o requiera envío de notificaciones relacionadas</w:t>
      </w:r>
      <w:r w:rsidR="00E11B56" w:rsidRPr="00DF50F2">
        <w:rPr>
          <w:rFonts w:ascii="Museo Sans 300" w:hAnsi="Museo Sans 300"/>
          <w:b w:val="0"/>
          <w:bCs w:val="0"/>
          <w:sz w:val="22"/>
          <w:szCs w:val="22"/>
          <w:lang w:val="es-SV"/>
        </w:rPr>
        <w:t xml:space="preserve"> a procesos de queja o reclamos a través de un punto de consulta </w:t>
      </w:r>
      <w:r w:rsidR="005B4669" w:rsidRPr="00DF50F2">
        <w:rPr>
          <w:rFonts w:ascii="Museo Sans 300" w:hAnsi="Museo Sans 300"/>
          <w:b w:val="0"/>
          <w:bCs w:val="0"/>
          <w:sz w:val="22"/>
          <w:szCs w:val="22"/>
          <w:lang w:val="es-SV"/>
        </w:rPr>
        <w:t>y/</w:t>
      </w:r>
      <w:r w:rsidR="00E11B56" w:rsidRPr="00DF50F2">
        <w:rPr>
          <w:rFonts w:ascii="Museo Sans 300" w:hAnsi="Museo Sans 300"/>
          <w:b w:val="0"/>
          <w:bCs w:val="0"/>
          <w:sz w:val="22"/>
          <w:szCs w:val="22"/>
          <w:lang w:val="es-SV"/>
        </w:rPr>
        <w:t>o centro de resolución de quejas</w:t>
      </w:r>
      <w:r w:rsidR="009A5246" w:rsidRPr="00DF50F2">
        <w:rPr>
          <w:rFonts w:ascii="Museo Sans 300" w:hAnsi="Museo Sans 300"/>
          <w:b w:val="0"/>
          <w:bCs w:val="0"/>
          <w:sz w:val="22"/>
          <w:szCs w:val="22"/>
          <w:lang w:val="es-SV"/>
        </w:rPr>
        <w:t>,</w:t>
      </w:r>
      <w:r w:rsidR="004C0BCE" w:rsidRPr="00DF50F2">
        <w:rPr>
          <w:rFonts w:ascii="Museo Sans 300" w:hAnsi="Museo Sans 300"/>
          <w:b w:val="0"/>
          <w:bCs w:val="0"/>
          <w:sz w:val="22"/>
          <w:szCs w:val="22"/>
          <w:lang w:val="es-SV"/>
        </w:rPr>
        <w:t xml:space="preserve"> y </w:t>
      </w:r>
      <w:r w:rsidR="00C975D0" w:rsidRPr="00DF50F2">
        <w:rPr>
          <w:rFonts w:ascii="Museo Sans 300" w:hAnsi="Museo Sans 300"/>
          <w:b w:val="0"/>
          <w:bCs w:val="0"/>
          <w:sz w:val="22"/>
          <w:szCs w:val="22"/>
          <w:lang w:val="es-SV"/>
        </w:rPr>
        <w:t xml:space="preserve">no haya brindado su </w:t>
      </w:r>
      <w:r w:rsidR="00330712" w:rsidRPr="00DF50F2">
        <w:rPr>
          <w:rFonts w:ascii="Museo Sans 300" w:hAnsi="Museo Sans 300"/>
          <w:b w:val="0"/>
          <w:bCs w:val="0"/>
          <w:sz w:val="22"/>
          <w:szCs w:val="22"/>
          <w:lang w:val="es-SV"/>
        </w:rPr>
        <w:t>autorización</w:t>
      </w:r>
      <w:r w:rsidR="00C975D0" w:rsidRPr="00DF50F2">
        <w:rPr>
          <w:rFonts w:ascii="Museo Sans 300" w:hAnsi="Museo Sans 300"/>
          <w:b w:val="0"/>
          <w:bCs w:val="0"/>
          <w:sz w:val="22"/>
          <w:szCs w:val="22"/>
          <w:lang w:val="es-SV"/>
        </w:rPr>
        <w:t xml:space="preserve"> al AE</w:t>
      </w:r>
      <w:r w:rsidR="000407D2" w:rsidRPr="00DF50F2">
        <w:rPr>
          <w:rFonts w:ascii="Museo Sans 300" w:hAnsi="Museo Sans 300"/>
          <w:b w:val="0"/>
          <w:bCs w:val="0"/>
          <w:sz w:val="22"/>
          <w:szCs w:val="22"/>
          <w:lang w:val="es-SV"/>
        </w:rPr>
        <w:t xml:space="preserve"> para compartir su número de teléfono y correo electrónico</w:t>
      </w:r>
      <w:r w:rsidR="00C975D0" w:rsidRPr="00DF50F2">
        <w:rPr>
          <w:rFonts w:ascii="Museo Sans 300" w:hAnsi="Museo Sans 300"/>
          <w:b w:val="0"/>
          <w:bCs w:val="0"/>
          <w:sz w:val="22"/>
          <w:szCs w:val="22"/>
          <w:lang w:val="es-SV"/>
        </w:rPr>
        <w:t>, la</w:t>
      </w:r>
      <w:r w:rsidR="00A32095" w:rsidRPr="00DF50F2">
        <w:rPr>
          <w:rFonts w:ascii="Museo Sans 300" w:hAnsi="Museo Sans 300"/>
          <w:b w:val="0"/>
          <w:bCs w:val="0"/>
          <w:sz w:val="22"/>
          <w:szCs w:val="22"/>
          <w:lang w:val="es-SV"/>
        </w:rPr>
        <w:t>s</w:t>
      </w:r>
      <w:r w:rsidR="00C975D0" w:rsidRPr="00DF50F2">
        <w:rPr>
          <w:rFonts w:ascii="Museo Sans 300" w:hAnsi="Museo Sans 300"/>
          <w:b w:val="0"/>
          <w:bCs w:val="0"/>
          <w:sz w:val="22"/>
          <w:szCs w:val="22"/>
          <w:lang w:val="es-SV"/>
        </w:rPr>
        <w:t xml:space="preserve"> AID podrá</w:t>
      </w:r>
      <w:r w:rsidR="00A32095" w:rsidRPr="00DF50F2">
        <w:rPr>
          <w:rFonts w:ascii="Museo Sans 300" w:hAnsi="Museo Sans 300"/>
          <w:b w:val="0"/>
          <w:bCs w:val="0"/>
          <w:sz w:val="22"/>
          <w:szCs w:val="22"/>
          <w:lang w:val="es-SV"/>
        </w:rPr>
        <w:t>n</w:t>
      </w:r>
      <w:r w:rsidR="00C975D0" w:rsidRPr="00DF50F2">
        <w:rPr>
          <w:rFonts w:ascii="Museo Sans 300" w:hAnsi="Museo Sans 300"/>
          <w:b w:val="0"/>
          <w:bCs w:val="0"/>
          <w:sz w:val="22"/>
          <w:szCs w:val="22"/>
          <w:lang w:val="es-SV"/>
        </w:rPr>
        <w:t>, únicamente en estos casos</w:t>
      </w:r>
      <w:r w:rsidR="008A1B7E" w:rsidRPr="00DF50F2">
        <w:rPr>
          <w:rFonts w:ascii="Museo Sans 300" w:hAnsi="Museo Sans 300"/>
          <w:b w:val="0"/>
          <w:bCs w:val="0"/>
          <w:sz w:val="22"/>
          <w:szCs w:val="22"/>
          <w:lang w:val="es-SV"/>
        </w:rPr>
        <w:t xml:space="preserve"> y</w:t>
      </w:r>
      <w:r w:rsidR="00C975D0" w:rsidRPr="00DF50F2">
        <w:rPr>
          <w:rFonts w:ascii="Museo Sans 300" w:hAnsi="Museo Sans 300"/>
          <w:b w:val="0"/>
          <w:bCs w:val="0"/>
          <w:sz w:val="22"/>
          <w:szCs w:val="22"/>
          <w:lang w:val="es-SV"/>
        </w:rPr>
        <w:t xml:space="preserve"> </w:t>
      </w:r>
      <w:r w:rsidR="008A1B7E" w:rsidRPr="00DF50F2">
        <w:rPr>
          <w:rFonts w:ascii="Museo Sans 300" w:hAnsi="Museo Sans 300"/>
          <w:b w:val="0"/>
          <w:bCs w:val="0"/>
          <w:sz w:val="22"/>
          <w:szCs w:val="22"/>
          <w:lang w:val="es-SV"/>
        </w:rPr>
        <w:t xml:space="preserve">a requerimiento del consumidor o cliente, </w:t>
      </w:r>
      <w:r w:rsidR="006E61DD" w:rsidRPr="00DF50F2">
        <w:rPr>
          <w:rFonts w:ascii="Museo Sans 300" w:hAnsi="Museo Sans 300"/>
          <w:b w:val="0"/>
          <w:bCs w:val="0"/>
          <w:sz w:val="22"/>
          <w:szCs w:val="22"/>
          <w:lang w:val="es-SV"/>
        </w:rPr>
        <w:t xml:space="preserve">obtener </w:t>
      </w:r>
      <w:r w:rsidR="00A967C8" w:rsidRPr="00DF50F2">
        <w:rPr>
          <w:rFonts w:ascii="Museo Sans 300" w:hAnsi="Museo Sans 300"/>
          <w:b w:val="0"/>
          <w:bCs w:val="0"/>
          <w:sz w:val="22"/>
          <w:szCs w:val="22"/>
          <w:lang w:val="es-SV"/>
        </w:rPr>
        <w:t>dicha información</w:t>
      </w:r>
      <w:r w:rsidR="004C0BCE" w:rsidRPr="00DF50F2">
        <w:rPr>
          <w:rFonts w:ascii="Museo Sans 300" w:hAnsi="Museo Sans 300"/>
          <w:b w:val="0"/>
          <w:bCs w:val="0"/>
          <w:sz w:val="22"/>
          <w:szCs w:val="22"/>
          <w:lang w:val="es-SV"/>
        </w:rPr>
        <w:t>, a efectos que esta pueda realizar las notificaciones correspondientes. Asimismo, la</w:t>
      </w:r>
      <w:r w:rsidR="00A32095" w:rsidRPr="00DF50F2">
        <w:rPr>
          <w:rFonts w:ascii="Museo Sans 300" w:hAnsi="Museo Sans 300"/>
          <w:b w:val="0"/>
          <w:bCs w:val="0"/>
          <w:sz w:val="22"/>
          <w:szCs w:val="22"/>
          <w:lang w:val="es-SV"/>
        </w:rPr>
        <w:t>s</w:t>
      </w:r>
      <w:r w:rsidR="004C0BCE" w:rsidRPr="00DF50F2">
        <w:rPr>
          <w:rFonts w:ascii="Museo Sans 300" w:hAnsi="Museo Sans 300"/>
          <w:b w:val="0"/>
          <w:bCs w:val="0"/>
          <w:sz w:val="22"/>
          <w:szCs w:val="22"/>
          <w:lang w:val="es-SV"/>
        </w:rPr>
        <w:t xml:space="preserve"> AID deberá</w:t>
      </w:r>
      <w:r w:rsidR="00A32095" w:rsidRPr="00DF50F2">
        <w:rPr>
          <w:rFonts w:ascii="Museo Sans 300" w:hAnsi="Museo Sans 300"/>
          <w:b w:val="0"/>
          <w:bCs w:val="0"/>
          <w:sz w:val="22"/>
          <w:szCs w:val="22"/>
          <w:lang w:val="es-SV"/>
        </w:rPr>
        <w:t>n</w:t>
      </w:r>
      <w:r w:rsidR="004C0BCE" w:rsidRPr="00DF50F2">
        <w:rPr>
          <w:rFonts w:ascii="Museo Sans 300" w:hAnsi="Museo Sans 300"/>
          <w:b w:val="0"/>
          <w:bCs w:val="0"/>
          <w:sz w:val="22"/>
          <w:szCs w:val="22"/>
          <w:lang w:val="es-SV"/>
        </w:rPr>
        <w:t xml:space="preserve"> d</w:t>
      </w:r>
      <w:r w:rsidR="00A32095" w:rsidRPr="00DF50F2">
        <w:rPr>
          <w:rFonts w:ascii="Museo Sans 300" w:hAnsi="Museo Sans 300"/>
          <w:b w:val="0"/>
          <w:bCs w:val="0"/>
          <w:sz w:val="22"/>
          <w:szCs w:val="22"/>
          <w:lang w:val="es-SV"/>
        </w:rPr>
        <w:t xml:space="preserve">ocumentar </w:t>
      </w:r>
      <w:r w:rsidR="00FE32AD" w:rsidRPr="00DF50F2">
        <w:rPr>
          <w:rFonts w:ascii="Museo Sans 300" w:hAnsi="Museo Sans 300"/>
          <w:b w:val="0"/>
          <w:bCs w:val="0"/>
          <w:sz w:val="22"/>
          <w:szCs w:val="22"/>
          <w:lang w:val="es-SV"/>
        </w:rPr>
        <w:t xml:space="preserve">la </w:t>
      </w:r>
      <w:r w:rsidR="0062094F" w:rsidRPr="00DF50F2">
        <w:rPr>
          <w:rFonts w:ascii="Museo Sans 300" w:hAnsi="Museo Sans 300"/>
          <w:b w:val="0"/>
          <w:bCs w:val="0"/>
          <w:sz w:val="22"/>
          <w:szCs w:val="22"/>
          <w:lang w:val="es-SV"/>
        </w:rPr>
        <w:t>solicitud</w:t>
      </w:r>
      <w:r w:rsidR="00A32095" w:rsidRPr="00DF50F2">
        <w:rPr>
          <w:rFonts w:ascii="Museo Sans 300" w:hAnsi="Museo Sans 300"/>
          <w:b w:val="0"/>
          <w:bCs w:val="0"/>
          <w:sz w:val="22"/>
          <w:szCs w:val="22"/>
          <w:lang w:val="es-SV"/>
        </w:rPr>
        <w:t xml:space="preserve"> recibid</w:t>
      </w:r>
      <w:r w:rsidR="0062094F" w:rsidRPr="00DF50F2">
        <w:rPr>
          <w:rFonts w:ascii="Museo Sans 300" w:hAnsi="Museo Sans 300"/>
          <w:b w:val="0"/>
          <w:bCs w:val="0"/>
          <w:sz w:val="22"/>
          <w:szCs w:val="22"/>
          <w:lang w:val="es-SV"/>
        </w:rPr>
        <w:t>a</w:t>
      </w:r>
      <w:r w:rsidR="00A32095" w:rsidRPr="00DF50F2">
        <w:rPr>
          <w:rFonts w:ascii="Museo Sans 300" w:hAnsi="Museo Sans 300"/>
          <w:b w:val="0"/>
          <w:bCs w:val="0"/>
          <w:sz w:val="22"/>
          <w:szCs w:val="22"/>
          <w:lang w:val="es-SV"/>
        </w:rPr>
        <w:t xml:space="preserve"> </w:t>
      </w:r>
      <w:r w:rsidR="00FD4ED9" w:rsidRPr="00DF50F2">
        <w:rPr>
          <w:rFonts w:ascii="Museo Sans 300" w:hAnsi="Museo Sans 300"/>
          <w:b w:val="0"/>
          <w:bCs w:val="0"/>
          <w:sz w:val="22"/>
          <w:szCs w:val="22"/>
          <w:lang w:val="es-SV"/>
        </w:rPr>
        <w:t>a</w:t>
      </w:r>
      <w:r w:rsidR="00A32095" w:rsidRPr="00DF50F2">
        <w:rPr>
          <w:rFonts w:ascii="Museo Sans 300" w:hAnsi="Museo Sans 300"/>
          <w:b w:val="0"/>
          <w:bCs w:val="0"/>
          <w:sz w:val="22"/>
          <w:szCs w:val="22"/>
          <w:lang w:val="es-SV"/>
        </w:rPr>
        <w:t xml:space="preserve"> través de los puntos de consulta </w:t>
      </w:r>
      <w:r w:rsidR="00FD4ED9" w:rsidRPr="00DF50F2">
        <w:rPr>
          <w:rFonts w:ascii="Museo Sans 300" w:hAnsi="Museo Sans 300"/>
          <w:b w:val="0"/>
          <w:bCs w:val="0"/>
          <w:sz w:val="22"/>
          <w:szCs w:val="22"/>
          <w:lang w:val="es-SV"/>
        </w:rPr>
        <w:t>y/</w:t>
      </w:r>
      <w:r w:rsidR="00A32095" w:rsidRPr="00DF50F2">
        <w:rPr>
          <w:rFonts w:ascii="Museo Sans 300" w:hAnsi="Museo Sans 300"/>
          <w:b w:val="0"/>
          <w:bCs w:val="0"/>
          <w:sz w:val="22"/>
          <w:szCs w:val="22"/>
          <w:lang w:val="es-SV"/>
        </w:rPr>
        <w:t>o centros de resolución de quejas</w:t>
      </w:r>
      <w:r w:rsidR="00842FFB" w:rsidRPr="00DF50F2">
        <w:rPr>
          <w:rFonts w:ascii="Museo Sans 300" w:hAnsi="Museo Sans 300"/>
          <w:b w:val="0"/>
          <w:bCs w:val="0"/>
          <w:sz w:val="22"/>
          <w:szCs w:val="22"/>
          <w:lang w:val="es-SV"/>
        </w:rPr>
        <w:t>.</w:t>
      </w:r>
    </w:p>
    <w:p w14:paraId="0BAEEF66" w14:textId="77777777" w:rsidR="007E4B0E" w:rsidRPr="00DF50F2" w:rsidRDefault="007E4B0E" w:rsidP="000D699B">
      <w:pPr>
        <w:pStyle w:val="Ttulo1"/>
        <w:ind w:left="0"/>
        <w:jc w:val="both"/>
        <w:rPr>
          <w:rFonts w:ascii="Museo Sans 300" w:hAnsi="Museo Sans 300"/>
          <w:sz w:val="22"/>
          <w:szCs w:val="22"/>
          <w:lang w:val="es-SV"/>
        </w:rPr>
      </w:pPr>
    </w:p>
    <w:p w14:paraId="63BCB8D6" w14:textId="49E3B65F" w:rsidR="00D70138" w:rsidRPr="00DF50F2" w:rsidRDefault="00D70138" w:rsidP="000D699B">
      <w:pPr>
        <w:pStyle w:val="Ttulo1"/>
        <w:ind w:left="0"/>
        <w:jc w:val="both"/>
        <w:rPr>
          <w:rFonts w:ascii="Museo Sans 300" w:hAnsi="Museo Sans 300"/>
          <w:sz w:val="22"/>
          <w:szCs w:val="22"/>
          <w:lang w:val="es-SV"/>
        </w:rPr>
      </w:pPr>
      <w:r w:rsidRPr="00DF50F2">
        <w:rPr>
          <w:rFonts w:ascii="Museo Sans 300" w:hAnsi="Museo Sans 300"/>
          <w:sz w:val="22"/>
          <w:szCs w:val="22"/>
          <w:lang w:val="es-SV"/>
        </w:rPr>
        <w:t>Mecanismos</w:t>
      </w:r>
      <w:r w:rsidR="00476364" w:rsidRPr="00DF50F2">
        <w:rPr>
          <w:rFonts w:ascii="Museo Sans 300" w:hAnsi="Museo Sans 300"/>
          <w:sz w:val="22"/>
          <w:szCs w:val="22"/>
          <w:lang w:val="es-SV"/>
        </w:rPr>
        <w:t xml:space="preserve"> de consistencia</w:t>
      </w:r>
    </w:p>
    <w:p w14:paraId="6A9A189F" w14:textId="02517D54" w:rsidR="00D70138" w:rsidRPr="00DF50F2" w:rsidRDefault="00476364" w:rsidP="00CE71FB">
      <w:pPr>
        <w:pStyle w:val="Ttulo1"/>
        <w:numPr>
          <w:ilvl w:val="0"/>
          <w:numId w:val="10"/>
        </w:numPr>
        <w:tabs>
          <w:tab w:val="left" w:pos="709"/>
          <w:tab w:val="left" w:pos="993"/>
        </w:tabs>
        <w:ind w:left="0" w:firstLine="0"/>
        <w:jc w:val="both"/>
        <w:rPr>
          <w:rFonts w:ascii="Museo Sans 300" w:hAnsi="Museo Sans 300"/>
          <w:b w:val="0"/>
          <w:sz w:val="22"/>
          <w:szCs w:val="22"/>
          <w:lang w:val="es-SV"/>
        </w:rPr>
      </w:pPr>
      <w:r w:rsidRPr="00DF50F2">
        <w:rPr>
          <w:rFonts w:ascii="Museo Sans 300" w:hAnsi="Museo Sans 300"/>
          <w:b w:val="0"/>
          <w:sz w:val="22"/>
          <w:szCs w:val="22"/>
          <w:lang w:val="es-SV"/>
        </w:rPr>
        <w:t xml:space="preserve">Las AID deberán </w:t>
      </w:r>
      <w:r w:rsidR="00F31E18" w:rsidRPr="00DF50F2">
        <w:rPr>
          <w:rFonts w:ascii="Museo Sans 300" w:hAnsi="Museo Sans 300"/>
          <w:b w:val="0"/>
          <w:sz w:val="22"/>
          <w:szCs w:val="22"/>
          <w:lang w:val="es-SV"/>
        </w:rPr>
        <w:t>implementar m</w:t>
      </w:r>
      <w:r w:rsidR="00CE71FB" w:rsidRPr="00DF50F2">
        <w:rPr>
          <w:rFonts w:ascii="Museo Sans 300" w:hAnsi="Museo Sans 300"/>
          <w:b w:val="0"/>
          <w:sz w:val="22"/>
          <w:szCs w:val="22"/>
          <w:lang w:val="es-SV"/>
        </w:rPr>
        <w:t>ecanismo</w:t>
      </w:r>
      <w:r w:rsidR="00F31E18" w:rsidRPr="00DF50F2">
        <w:rPr>
          <w:rFonts w:ascii="Museo Sans 300" w:hAnsi="Museo Sans 300"/>
          <w:b w:val="0"/>
          <w:sz w:val="22"/>
          <w:szCs w:val="22"/>
          <w:lang w:val="es-SV"/>
        </w:rPr>
        <w:t>s</w:t>
      </w:r>
      <w:r w:rsidR="00CE71FB" w:rsidRPr="00DF50F2">
        <w:rPr>
          <w:rFonts w:ascii="Museo Sans 300" w:hAnsi="Museo Sans 300"/>
          <w:b w:val="0"/>
          <w:sz w:val="22"/>
          <w:szCs w:val="22"/>
          <w:lang w:val="es-SV"/>
        </w:rPr>
        <w:t xml:space="preserve"> para validar que el número de autorizaciones se corresponda con el número de consultas realizadas</w:t>
      </w:r>
      <w:r w:rsidR="0003202A" w:rsidRPr="00DF50F2">
        <w:rPr>
          <w:rFonts w:ascii="Museo Sans 300" w:hAnsi="Museo Sans 300"/>
          <w:b w:val="0"/>
          <w:sz w:val="22"/>
          <w:szCs w:val="22"/>
          <w:lang w:val="es-SV"/>
        </w:rPr>
        <w:t xml:space="preserve"> o registros transmitidos</w:t>
      </w:r>
      <w:r w:rsidR="00CD061B" w:rsidRPr="00DF50F2">
        <w:rPr>
          <w:rFonts w:ascii="Museo Sans 300" w:hAnsi="Museo Sans 300"/>
          <w:b w:val="0"/>
          <w:sz w:val="22"/>
          <w:szCs w:val="22"/>
          <w:lang w:val="es-SV"/>
        </w:rPr>
        <w:t xml:space="preserve"> relacionados al historial de crédito del consumidor o cliente</w:t>
      </w:r>
      <w:r w:rsidR="00CE71FB" w:rsidRPr="00DF50F2">
        <w:rPr>
          <w:rFonts w:ascii="Museo Sans 300" w:hAnsi="Museo Sans 300"/>
          <w:b w:val="0"/>
          <w:sz w:val="22"/>
          <w:szCs w:val="22"/>
          <w:lang w:val="es-SV"/>
        </w:rPr>
        <w:t>.</w:t>
      </w:r>
    </w:p>
    <w:p w14:paraId="48F06A13" w14:textId="381D6206" w:rsidR="00D70138" w:rsidRPr="00DF50F2" w:rsidRDefault="00D70138" w:rsidP="000D699B">
      <w:pPr>
        <w:pStyle w:val="Ttulo1"/>
        <w:ind w:left="0"/>
        <w:jc w:val="both"/>
        <w:rPr>
          <w:rFonts w:ascii="Museo Sans 300" w:hAnsi="Museo Sans 300"/>
          <w:b w:val="0"/>
          <w:sz w:val="22"/>
          <w:szCs w:val="22"/>
          <w:lang w:val="es-SV"/>
        </w:rPr>
      </w:pPr>
    </w:p>
    <w:p w14:paraId="5A463EF8" w14:textId="46DF7878" w:rsidR="005F6767" w:rsidRPr="00DF50F2" w:rsidRDefault="002323A4" w:rsidP="000D699B">
      <w:pPr>
        <w:pStyle w:val="Ttulo1"/>
        <w:ind w:left="0"/>
        <w:jc w:val="both"/>
        <w:rPr>
          <w:rFonts w:ascii="Museo Sans 300" w:hAnsi="Museo Sans 300"/>
          <w:b w:val="0"/>
          <w:sz w:val="22"/>
          <w:szCs w:val="22"/>
          <w:lang w:val="es-SV"/>
        </w:rPr>
      </w:pPr>
      <w:r w:rsidRPr="00DF50F2">
        <w:rPr>
          <w:rFonts w:ascii="Museo Sans 300" w:hAnsi="Museo Sans 300"/>
          <w:b w:val="0"/>
          <w:sz w:val="22"/>
          <w:szCs w:val="22"/>
          <w:lang w:val="es-SV"/>
        </w:rPr>
        <w:t xml:space="preserve">Asimismo, las AID deberán contar con mecanismos que validen </w:t>
      </w:r>
      <w:r w:rsidR="00CB50EB" w:rsidRPr="00DF50F2">
        <w:rPr>
          <w:rFonts w:ascii="Museo Sans 300" w:hAnsi="Museo Sans 300"/>
          <w:b w:val="0"/>
          <w:sz w:val="22"/>
          <w:szCs w:val="22"/>
          <w:lang w:val="es-SV"/>
        </w:rPr>
        <w:t xml:space="preserve">que </w:t>
      </w:r>
      <w:r w:rsidRPr="00DF50F2">
        <w:rPr>
          <w:rFonts w:ascii="Museo Sans 300" w:hAnsi="Museo Sans 300"/>
          <w:b w:val="0"/>
          <w:sz w:val="22"/>
          <w:szCs w:val="22"/>
          <w:lang w:val="es-SV"/>
        </w:rPr>
        <w:t>el número de autorizacio</w:t>
      </w:r>
      <w:r w:rsidR="00E470AE" w:rsidRPr="00DF50F2">
        <w:rPr>
          <w:rFonts w:ascii="Museo Sans 300" w:hAnsi="Museo Sans 300"/>
          <w:b w:val="0"/>
          <w:sz w:val="22"/>
          <w:szCs w:val="22"/>
          <w:lang w:val="es-SV"/>
        </w:rPr>
        <w:t xml:space="preserve">nes </w:t>
      </w:r>
      <w:r w:rsidR="00A71C97" w:rsidRPr="00DF50F2">
        <w:rPr>
          <w:rFonts w:ascii="Museo Sans 300" w:hAnsi="Museo Sans 300"/>
          <w:b w:val="0"/>
          <w:sz w:val="22"/>
          <w:szCs w:val="22"/>
          <w:lang w:val="es-SV"/>
        </w:rPr>
        <w:t xml:space="preserve">recibidas por parte de los AE y las </w:t>
      </w:r>
      <w:r w:rsidR="00FB5599" w:rsidRPr="00DF50F2">
        <w:rPr>
          <w:rFonts w:ascii="Museo Sans 300" w:hAnsi="Museo Sans 300"/>
          <w:b w:val="0"/>
          <w:sz w:val="22"/>
          <w:szCs w:val="22"/>
          <w:lang w:val="es-SV"/>
        </w:rPr>
        <w:t xml:space="preserve">solicitudes </w:t>
      </w:r>
      <w:r w:rsidR="00A71C97" w:rsidRPr="00DF50F2">
        <w:rPr>
          <w:rFonts w:ascii="Museo Sans 300" w:hAnsi="Museo Sans 300"/>
          <w:b w:val="0"/>
          <w:sz w:val="22"/>
          <w:szCs w:val="22"/>
          <w:lang w:val="es-SV"/>
        </w:rPr>
        <w:t>obtenidas directamente</w:t>
      </w:r>
      <w:r w:rsidR="00880E7D" w:rsidRPr="00DF50F2">
        <w:rPr>
          <w:rFonts w:ascii="Museo Sans 300" w:hAnsi="Museo Sans 300"/>
          <w:b w:val="0"/>
          <w:sz w:val="22"/>
          <w:szCs w:val="22"/>
          <w:lang w:val="es-SV"/>
        </w:rPr>
        <w:t xml:space="preserve"> de los puntos de consulta </w:t>
      </w:r>
      <w:r w:rsidR="00F4009F" w:rsidRPr="00DF50F2">
        <w:rPr>
          <w:rFonts w:ascii="Museo Sans 300" w:hAnsi="Museo Sans 300"/>
          <w:b w:val="0"/>
          <w:sz w:val="22"/>
          <w:szCs w:val="22"/>
          <w:lang w:val="es-SV"/>
        </w:rPr>
        <w:t>y/</w:t>
      </w:r>
      <w:r w:rsidR="00880E7D" w:rsidRPr="00DF50F2">
        <w:rPr>
          <w:rFonts w:ascii="Museo Sans 300" w:hAnsi="Museo Sans 300"/>
          <w:b w:val="0"/>
          <w:sz w:val="22"/>
          <w:szCs w:val="22"/>
          <w:lang w:val="es-SV"/>
        </w:rPr>
        <w:t xml:space="preserve">o centros de resolución de quejas </w:t>
      </w:r>
      <w:r w:rsidR="00E470AE" w:rsidRPr="00DF50F2">
        <w:rPr>
          <w:rFonts w:ascii="Museo Sans 300" w:hAnsi="Museo Sans 300"/>
          <w:b w:val="0"/>
          <w:sz w:val="22"/>
          <w:szCs w:val="22"/>
          <w:lang w:val="es-SV"/>
        </w:rPr>
        <w:t>para la recopilación y transmisión del número telefónico y correo electrónico del consumid</w:t>
      </w:r>
      <w:r w:rsidR="00802A76" w:rsidRPr="00DF50F2">
        <w:rPr>
          <w:rFonts w:ascii="Museo Sans 300" w:hAnsi="Museo Sans 300"/>
          <w:b w:val="0"/>
          <w:sz w:val="22"/>
          <w:szCs w:val="22"/>
          <w:lang w:val="es-SV"/>
        </w:rPr>
        <w:t xml:space="preserve">or o cliente </w:t>
      </w:r>
      <w:r w:rsidR="00A02DF0" w:rsidRPr="00DF50F2">
        <w:rPr>
          <w:rFonts w:ascii="Museo Sans 300" w:hAnsi="Museo Sans 300"/>
          <w:b w:val="0"/>
          <w:sz w:val="22"/>
          <w:szCs w:val="22"/>
          <w:lang w:val="es-SV"/>
        </w:rPr>
        <w:t>coincida</w:t>
      </w:r>
      <w:r w:rsidR="00880E7D" w:rsidRPr="00DF50F2">
        <w:rPr>
          <w:rFonts w:ascii="Museo Sans 300" w:hAnsi="Museo Sans 300"/>
          <w:b w:val="0"/>
          <w:sz w:val="22"/>
          <w:szCs w:val="22"/>
          <w:lang w:val="es-SV"/>
        </w:rPr>
        <w:t>n</w:t>
      </w:r>
      <w:r w:rsidR="00CB50EB" w:rsidRPr="00DF50F2">
        <w:rPr>
          <w:rFonts w:ascii="Museo Sans 300" w:hAnsi="Museo Sans 300"/>
          <w:b w:val="0"/>
          <w:sz w:val="22"/>
          <w:szCs w:val="22"/>
          <w:lang w:val="es-SV"/>
        </w:rPr>
        <w:t xml:space="preserve"> c</w:t>
      </w:r>
      <w:r w:rsidR="004250EA" w:rsidRPr="00DF50F2">
        <w:rPr>
          <w:rFonts w:ascii="Museo Sans 300" w:hAnsi="Museo Sans 300"/>
          <w:b w:val="0"/>
          <w:sz w:val="22"/>
          <w:szCs w:val="22"/>
          <w:lang w:val="es-SV"/>
        </w:rPr>
        <w:t xml:space="preserve">on </w:t>
      </w:r>
      <w:r w:rsidR="000D6B20" w:rsidRPr="00DF50F2">
        <w:rPr>
          <w:rFonts w:ascii="Museo Sans 300" w:hAnsi="Museo Sans 300"/>
          <w:b w:val="0"/>
          <w:sz w:val="22"/>
          <w:szCs w:val="22"/>
          <w:lang w:val="es-SV"/>
        </w:rPr>
        <w:t>el</w:t>
      </w:r>
      <w:r w:rsidR="002E4610" w:rsidRPr="00DF50F2">
        <w:rPr>
          <w:rFonts w:ascii="Museo Sans 300" w:hAnsi="Museo Sans 300"/>
          <w:b w:val="0"/>
          <w:sz w:val="22"/>
          <w:szCs w:val="22"/>
          <w:lang w:val="es-SV"/>
        </w:rPr>
        <w:t xml:space="preserve"> número de </w:t>
      </w:r>
      <w:r w:rsidR="001E7169" w:rsidRPr="00DF50F2">
        <w:rPr>
          <w:rFonts w:ascii="Museo Sans 300" w:hAnsi="Museo Sans 300"/>
          <w:b w:val="0"/>
          <w:sz w:val="22"/>
          <w:szCs w:val="22"/>
          <w:lang w:val="es-SV"/>
        </w:rPr>
        <w:t xml:space="preserve">registros </w:t>
      </w:r>
      <w:r w:rsidR="00902604" w:rsidRPr="00DF50F2">
        <w:rPr>
          <w:rFonts w:ascii="Museo Sans 300" w:hAnsi="Museo Sans 300"/>
          <w:b w:val="0"/>
          <w:sz w:val="22"/>
          <w:szCs w:val="22"/>
          <w:lang w:val="es-SV"/>
        </w:rPr>
        <w:t>incorporados</w:t>
      </w:r>
      <w:r w:rsidR="00607F1F" w:rsidRPr="00DF50F2">
        <w:rPr>
          <w:rFonts w:ascii="Museo Sans 300" w:hAnsi="Museo Sans 300"/>
          <w:b w:val="0"/>
          <w:sz w:val="22"/>
          <w:szCs w:val="22"/>
          <w:lang w:val="es-SV"/>
        </w:rPr>
        <w:t xml:space="preserve"> a la base creada para tales efe</w:t>
      </w:r>
      <w:r w:rsidR="004C338F" w:rsidRPr="00DF50F2">
        <w:rPr>
          <w:rFonts w:ascii="Museo Sans 300" w:hAnsi="Museo Sans 300"/>
          <w:b w:val="0"/>
          <w:sz w:val="22"/>
          <w:szCs w:val="22"/>
          <w:lang w:val="es-SV"/>
        </w:rPr>
        <w:t>ctos</w:t>
      </w:r>
      <w:r w:rsidR="00AF3C93" w:rsidRPr="00DF50F2">
        <w:rPr>
          <w:rFonts w:ascii="Museo Sans 300" w:hAnsi="Museo Sans 300"/>
          <w:b w:val="0"/>
          <w:sz w:val="22"/>
          <w:szCs w:val="22"/>
          <w:lang w:val="es-SV"/>
        </w:rPr>
        <w:t>.</w:t>
      </w:r>
    </w:p>
    <w:p w14:paraId="235F4051" w14:textId="77777777" w:rsidR="000D699B" w:rsidRPr="00DF50F2" w:rsidRDefault="000D699B" w:rsidP="000D699B">
      <w:pPr>
        <w:pStyle w:val="Ttulo1"/>
        <w:ind w:left="0"/>
        <w:jc w:val="both"/>
        <w:rPr>
          <w:rFonts w:ascii="Museo Sans 300" w:hAnsi="Museo Sans 300"/>
          <w:b w:val="0"/>
          <w:sz w:val="22"/>
          <w:szCs w:val="22"/>
          <w:lang w:val="es-SV"/>
        </w:rPr>
      </w:pPr>
      <w:r w:rsidRPr="00DF50F2">
        <w:rPr>
          <w:rFonts w:ascii="Museo Sans 300" w:hAnsi="Museo Sans 300"/>
          <w:sz w:val="22"/>
          <w:szCs w:val="22"/>
          <w:lang w:val="es-SV"/>
        </w:rPr>
        <w:lastRenderedPageBreak/>
        <w:t>Base de datos</w:t>
      </w:r>
    </w:p>
    <w:p w14:paraId="18332969" w14:textId="24075E89" w:rsidR="000D699B" w:rsidRPr="00DF50F2" w:rsidRDefault="000D699B" w:rsidP="009168C4">
      <w:pPr>
        <w:pStyle w:val="Ttulo1"/>
        <w:numPr>
          <w:ilvl w:val="0"/>
          <w:numId w:val="10"/>
        </w:numPr>
        <w:tabs>
          <w:tab w:val="left" w:pos="709"/>
          <w:tab w:val="left" w:pos="993"/>
        </w:tabs>
        <w:ind w:left="0" w:firstLine="0"/>
        <w:jc w:val="both"/>
        <w:rPr>
          <w:rFonts w:ascii="Museo Sans 300" w:hAnsi="Museo Sans 300"/>
          <w:b w:val="0"/>
          <w:sz w:val="22"/>
          <w:szCs w:val="22"/>
          <w:lang w:val="es-SV"/>
        </w:rPr>
      </w:pPr>
      <w:r w:rsidRPr="00DF50F2">
        <w:rPr>
          <w:rFonts w:ascii="Museo Sans 300" w:eastAsiaTheme="minorHAnsi" w:hAnsi="Museo Sans 300" w:cstheme="minorHAnsi"/>
          <w:b w:val="0"/>
          <w:bCs w:val="0"/>
          <w:sz w:val="22"/>
          <w:szCs w:val="22"/>
          <w:lang w:val="es-SV"/>
        </w:rPr>
        <w:t xml:space="preserve">La AID deberá mantener en el país la base de datos que contiene el historial de crédito de las personas. </w:t>
      </w:r>
      <w:r w:rsidR="0049547F" w:rsidRPr="00DF50F2">
        <w:rPr>
          <w:rFonts w:ascii="Museo Sans 300" w:eastAsiaTheme="minorHAnsi" w:hAnsi="Museo Sans 300" w:cstheme="minorHAnsi"/>
          <w:b w:val="0"/>
          <w:bCs w:val="0"/>
          <w:sz w:val="22"/>
          <w:szCs w:val="22"/>
          <w:lang w:val="es-SV"/>
        </w:rPr>
        <w:t>Asimismo,</w:t>
      </w:r>
      <w:r w:rsidRPr="00DF50F2">
        <w:rPr>
          <w:rFonts w:ascii="Museo Sans 300" w:eastAsiaTheme="minorHAnsi" w:hAnsi="Museo Sans 300" w:cstheme="minorHAnsi"/>
          <w:b w:val="0"/>
          <w:bCs w:val="0"/>
          <w:sz w:val="22"/>
          <w:szCs w:val="22"/>
          <w:lang w:val="es-SV"/>
        </w:rPr>
        <w:t xml:space="preserve"> deberá contar con un respaldo o copias de seguridad de dicha base de datos, en caso de contingencias o fuerza mayor. La AID será responsable del uso y manipulación de la información que conste en los referidos respaldos.</w:t>
      </w:r>
    </w:p>
    <w:p w14:paraId="49C27C12" w14:textId="4BA1EFA5" w:rsidR="00CF1608" w:rsidRPr="00DF50F2" w:rsidRDefault="00CF1608" w:rsidP="00CF1608">
      <w:pPr>
        <w:pStyle w:val="Ttulo1"/>
        <w:tabs>
          <w:tab w:val="left" w:pos="709"/>
          <w:tab w:val="left" w:pos="993"/>
        </w:tabs>
        <w:ind w:left="0"/>
        <w:jc w:val="both"/>
        <w:rPr>
          <w:rFonts w:ascii="Museo Sans 300" w:hAnsi="Museo Sans 300"/>
          <w:b w:val="0"/>
          <w:sz w:val="22"/>
          <w:szCs w:val="22"/>
          <w:lang w:val="es-SV"/>
        </w:rPr>
      </w:pPr>
    </w:p>
    <w:p w14:paraId="1E736F53" w14:textId="29943CB4" w:rsidR="00CF1608" w:rsidRPr="00DF50F2" w:rsidRDefault="00CF1608" w:rsidP="00CF1608">
      <w:pPr>
        <w:pStyle w:val="Ttulo1"/>
        <w:tabs>
          <w:tab w:val="left" w:pos="709"/>
          <w:tab w:val="left" w:pos="993"/>
        </w:tabs>
        <w:ind w:left="0"/>
        <w:jc w:val="both"/>
        <w:rPr>
          <w:rFonts w:ascii="Museo Sans 300" w:hAnsi="Museo Sans 300"/>
          <w:bCs w:val="0"/>
          <w:sz w:val="22"/>
          <w:szCs w:val="22"/>
          <w:lang w:val="es-SV"/>
        </w:rPr>
      </w:pPr>
      <w:r w:rsidRPr="00DF50F2">
        <w:rPr>
          <w:rFonts w:ascii="Museo Sans 300" w:hAnsi="Museo Sans 300"/>
          <w:bCs w:val="0"/>
          <w:sz w:val="22"/>
          <w:szCs w:val="22"/>
          <w:lang w:val="es-SV"/>
        </w:rPr>
        <w:t>Actualización de datos</w:t>
      </w:r>
    </w:p>
    <w:p w14:paraId="36E998F0" w14:textId="16B4F26E" w:rsidR="000E7BEB" w:rsidRPr="00DF50F2" w:rsidRDefault="000E7BEB" w:rsidP="000634A2">
      <w:pPr>
        <w:pStyle w:val="Ttulo1"/>
        <w:numPr>
          <w:ilvl w:val="0"/>
          <w:numId w:val="10"/>
        </w:numPr>
        <w:tabs>
          <w:tab w:val="left" w:pos="709"/>
          <w:tab w:val="left" w:pos="993"/>
        </w:tabs>
        <w:ind w:left="0" w:firstLine="0"/>
        <w:jc w:val="both"/>
        <w:rPr>
          <w:rFonts w:ascii="Museo Sans 300" w:hAnsi="Museo Sans 300"/>
          <w:b w:val="0"/>
          <w:sz w:val="22"/>
          <w:szCs w:val="22"/>
          <w:lang w:val="es-SV"/>
        </w:rPr>
      </w:pPr>
      <w:r w:rsidRPr="00DF50F2">
        <w:rPr>
          <w:rFonts w:ascii="Museo Sans 300" w:hAnsi="Museo Sans 300"/>
          <w:b w:val="0"/>
          <w:sz w:val="22"/>
          <w:szCs w:val="22"/>
          <w:lang w:val="es-SV"/>
        </w:rPr>
        <w:t xml:space="preserve">Los AE </w:t>
      </w:r>
      <w:r w:rsidR="007E56EF" w:rsidRPr="00DF50F2">
        <w:rPr>
          <w:rFonts w:ascii="Museo Sans 300" w:hAnsi="Museo Sans 300"/>
          <w:b w:val="0"/>
          <w:sz w:val="22"/>
          <w:szCs w:val="22"/>
          <w:lang w:val="es-SV"/>
        </w:rPr>
        <w:t>proporcionarán</w:t>
      </w:r>
      <w:r w:rsidR="000634A2" w:rsidRPr="00DF50F2">
        <w:rPr>
          <w:rFonts w:ascii="Museo Sans 300" w:hAnsi="Museo Sans 300"/>
          <w:b w:val="0"/>
          <w:sz w:val="22"/>
          <w:szCs w:val="22"/>
          <w:lang w:val="es-SV"/>
        </w:rPr>
        <w:t xml:space="preserve"> mensualmente en los primeros diez días calendario la información actualizada, verdadera y confiable de la totalidad de sus registros a las agencias de información de datos, a las cuales están afiliados. Asimismo</w:t>
      </w:r>
      <w:r w:rsidR="009568B4" w:rsidRPr="00DF50F2">
        <w:rPr>
          <w:rFonts w:ascii="Museo Sans 300" w:hAnsi="Museo Sans 300"/>
          <w:b w:val="0"/>
          <w:sz w:val="22"/>
          <w:szCs w:val="22"/>
          <w:lang w:val="es-SV"/>
        </w:rPr>
        <w:t xml:space="preserve">, en la segunda quincena de cada mes con la información que se encuentre relacionada con el titular de los datos, tales como: rectificaciones, finiquitos, modificaciones o eliminaciones por datos erróneos e inexactos, debiendo observar para ello, los plazos establecidos </w:t>
      </w:r>
      <w:r w:rsidR="004E33B4" w:rsidRPr="00DF50F2">
        <w:rPr>
          <w:rFonts w:ascii="Museo Sans 300" w:hAnsi="Museo Sans 300"/>
          <w:b w:val="0"/>
          <w:sz w:val="22"/>
          <w:szCs w:val="22"/>
          <w:lang w:val="es-SV"/>
        </w:rPr>
        <w:t xml:space="preserve">para tales efectos </w:t>
      </w:r>
      <w:r w:rsidR="009568B4" w:rsidRPr="00DF50F2">
        <w:rPr>
          <w:rFonts w:ascii="Museo Sans 300" w:hAnsi="Museo Sans 300"/>
          <w:b w:val="0"/>
          <w:sz w:val="22"/>
          <w:szCs w:val="22"/>
          <w:lang w:val="es-SV"/>
        </w:rPr>
        <w:t>en la Ley del Historial de Crédito.</w:t>
      </w:r>
    </w:p>
    <w:p w14:paraId="05E81F7F" w14:textId="350D0CC6" w:rsidR="004D4CF0" w:rsidRPr="00DF50F2" w:rsidRDefault="004D4CF0" w:rsidP="004D4CF0">
      <w:pPr>
        <w:pStyle w:val="Ttulo1"/>
        <w:tabs>
          <w:tab w:val="left" w:pos="709"/>
          <w:tab w:val="left" w:pos="993"/>
        </w:tabs>
        <w:ind w:left="0"/>
        <w:jc w:val="both"/>
        <w:rPr>
          <w:rFonts w:ascii="Museo Sans 300" w:hAnsi="Museo Sans 300"/>
          <w:bCs w:val="0"/>
          <w:sz w:val="22"/>
          <w:szCs w:val="22"/>
          <w:lang w:val="es-SV"/>
        </w:rPr>
      </w:pPr>
    </w:p>
    <w:p w14:paraId="5A97826B" w14:textId="796BD169" w:rsidR="00CF1608" w:rsidRPr="00DF50F2" w:rsidRDefault="00CF1608" w:rsidP="00CF1608">
      <w:pPr>
        <w:pStyle w:val="Ttulo1"/>
        <w:numPr>
          <w:ilvl w:val="0"/>
          <w:numId w:val="10"/>
        </w:numPr>
        <w:tabs>
          <w:tab w:val="left" w:pos="709"/>
          <w:tab w:val="left" w:pos="993"/>
        </w:tabs>
        <w:spacing w:after="120"/>
        <w:ind w:left="0" w:firstLine="0"/>
        <w:jc w:val="both"/>
        <w:rPr>
          <w:rFonts w:ascii="Museo Sans 300" w:hAnsi="Museo Sans 300"/>
          <w:b w:val="0"/>
          <w:sz w:val="22"/>
          <w:szCs w:val="22"/>
          <w:lang w:val="es-SV"/>
        </w:rPr>
      </w:pPr>
      <w:r w:rsidRPr="00DF50F2">
        <w:rPr>
          <w:rFonts w:ascii="Museo Sans 300" w:hAnsi="Museo Sans 300"/>
          <w:b w:val="0"/>
          <w:sz w:val="22"/>
          <w:szCs w:val="22"/>
          <w:lang w:val="es-SV"/>
        </w:rPr>
        <w:t>Las AID deberán actualizar sus bases de datos cada quince días, de conformidad a lo establecido en el artículo 17 literal b) de la Ley del Historial del Crédito, de la manera siguiente:</w:t>
      </w:r>
    </w:p>
    <w:p w14:paraId="5F39ACC1" w14:textId="091D4967" w:rsidR="00CF1608" w:rsidRPr="00DF50F2" w:rsidRDefault="00CF1608" w:rsidP="00CF1608">
      <w:pPr>
        <w:pStyle w:val="Ttulo1"/>
        <w:numPr>
          <w:ilvl w:val="0"/>
          <w:numId w:val="37"/>
        </w:numPr>
        <w:ind w:left="426" w:hanging="426"/>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Cinco días después de recibida la información mensual por parte del AE; y</w:t>
      </w:r>
    </w:p>
    <w:p w14:paraId="756FFF9F" w14:textId="4B17D444" w:rsidR="00823E64" w:rsidRPr="00DF50F2" w:rsidRDefault="004E33B4" w:rsidP="00CF1608">
      <w:pPr>
        <w:pStyle w:val="Ttulo1"/>
        <w:numPr>
          <w:ilvl w:val="0"/>
          <w:numId w:val="37"/>
        </w:numPr>
        <w:ind w:left="426" w:hanging="426"/>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En la segunda quincena</w:t>
      </w:r>
      <w:r w:rsidR="00CF1608" w:rsidRPr="00DF50F2">
        <w:rPr>
          <w:rFonts w:ascii="Museo Sans 300" w:eastAsiaTheme="minorHAnsi" w:hAnsi="Museo Sans 300" w:cstheme="minorHAnsi"/>
          <w:b w:val="0"/>
          <w:sz w:val="22"/>
          <w:szCs w:val="22"/>
          <w:lang w:val="es-SV"/>
        </w:rPr>
        <w:t xml:space="preserve">, incorporando </w:t>
      </w:r>
      <w:r w:rsidR="003076AE" w:rsidRPr="00DF50F2">
        <w:rPr>
          <w:rFonts w:ascii="Museo Sans 300" w:eastAsiaTheme="minorHAnsi" w:hAnsi="Museo Sans 300" w:cstheme="minorHAnsi"/>
          <w:b w:val="0"/>
          <w:sz w:val="22"/>
          <w:szCs w:val="22"/>
          <w:lang w:val="es-SV"/>
        </w:rPr>
        <w:t xml:space="preserve">la </w:t>
      </w:r>
      <w:r w:rsidR="003F3266" w:rsidRPr="00DF50F2">
        <w:rPr>
          <w:rFonts w:ascii="Museo Sans 300" w:eastAsiaTheme="minorHAnsi" w:hAnsi="Museo Sans 300" w:cstheme="minorHAnsi"/>
          <w:b w:val="0"/>
          <w:sz w:val="22"/>
          <w:szCs w:val="22"/>
          <w:lang w:val="es-SV"/>
        </w:rPr>
        <w:t>información que se encuentre relacionada con el titular de los datos, tales como: rectificaciones, finiquitos, modificaciones o eliminaciones por datos erróneos e inexactos</w:t>
      </w:r>
      <w:r w:rsidR="00CF1608" w:rsidRPr="00DF50F2">
        <w:rPr>
          <w:rFonts w:ascii="Museo Sans 300" w:eastAsiaTheme="minorHAnsi" w:hAnsi="Museo Sans 300" w:cstheme="minorHAnsi"/>
          <w:b w:val="0"/>
          <w:sz w:val="22"/>
          <w:szCs w:val="22"/>
          <w:lang w:val="es-SV"/>
        </w:rPr>
        <w:t>.</w:t>
      </w:r>
      <w:r w:rsidR="007C3033" w:rsidRPr="00DF50F2">
        <w:rPr>
          <w:rFonts w:ascii="Museo Sans 300" w:eastAsiaTheme="minorHAnsi" w:hAnsi="Museo Sans 300" w:cstheme="minorHAnsi"/>
          <w:b w:val="0"/>
          <w:sz w:val="22"/>
          <w:szCs w:val="22"/>
          <w:lang w:val="es-SV"/>
        </w:rPr>
        <w:t xml:space="preserve"> No obstante lo anterior, </w:t>
      </w:r>
      <w:r w:rsidR="00936E2E" w:rsidRPr="00DF50F2">
        <w:rPr>
          <w:rFonts w:ascii="Museo Sans 300" w:eastAsiaTheme="minorHAnsi" w:hAnsi="Museo Sans 300" w:cstheme="minorHAnsi"/>
          <w:b w:val="0"/>
          <w:sz w:val="22"/>
          <w:szCs w:val="22"/>
          <w:lang w:val="es-SV"/>
        </w:rPr>
        <w:t xml:space="preserve">las AID deben procurar el cumplimiento </w:t>
      </w:r>
      <w:r w:rsidR="00374113" w:rsidRPr="00DF50F2">
        <w:rPr>
          <w:rFonts w:ascii="Museo Sans 300" w:eastAsiaTheme="minorHAnsi" w:hAnsi="Museo Sans 300" w:cstheme="minorHAnsi"/>
          <w:b w:val="0"/>
          <w:sz w:val="22"/>
          <w:szCs w:val="22"/>
          <w:lang w:val="es-SV"/>
        </w:rPr>
        <w:t>de los plazos establecidos en la Ley del Historial de Crédito.</w:t>
      </w:r>
    </w:p>
    <w:p w14:paraId="693AFC6B" w14:textId="0337C88A" w:rsidR="00CF1608" w:rsidRPr="00DF50F2" w:rsidRDefault="00CF1608" w:rsidP="00CF1608">
      <w:pPr>
        <w:pStyle w:val="Ttulo1"/>
        <w:ind w:left="0"/>
        <w:rPr>
          <w:rFonts w:ascii="Museo Sans 300" w:eastAsiaTheme="minorHAnsi" w:hAnsi="Museo Sans 300" w:cstheme="minorHAnsi"/>
          <w:bCs w:val="0"/>
          <w:sz w:val="22"/>
          <w:szCs w:val="22"/>
          <w:lang w:val="es-SV"/>
        </w:rPr>
      </w:pPr>
    </w:p>
    <w:p w14:paraId="4345B3B9" w14:textId="77777777" w:rsidR="00737703" w:rsidRPr="00DF50F2" w:rsidRDefault="00737703" w:rsidP="00737703">
      <w:pPr>
        <w:autoSpaceDE w:val="0"/>
        <w:autoSpaceDN w:val="0"/>
        <w:adjustRightInd w:val="0"/>
        <w:spacing w:after="0" w:line="240" w:lineRule="auto"/>
        <w:jc w:val="both"/>
        <w:rPr>
          <w:rFonts w:ascii="Museo Sans 300" w:hAnsi="Museo Sans 300" w:cstheme="minorHAnsi"/>
          <w:bCs/>
        </w:rPr>
      </w:pPr>
      <w:r w:rsidRPr="00DF50F2">
        <w:rPr>
          <w:rFonts w:ascii="Museo Sans 300" w:hAnsi="Museo Sans 300" w:cstheme="minorHAnsi"/>
          <w:bCs/>
        </w:rPr>
        <w:t>En los casos en que el consumidor o cliente cancele totalmente su crédito, las AID deberán eliminar de la base de datos la información que afecte negativamente su historial de crédito de forma inmediata, a más tardar el día hábil siguiente en que reciban la información por parte de los AE.</w:t>
      </w:r>
    </w:p>
    <w:p w14:paraId="0E15039E" w14:textId="491117BE" w:rsidR="00737703" w:rsidRPr="00DF50F2" w:rsidRDefault="00737703" w:rsidP="00CF1608">
      <w:pPr>
        <w:pStyle w:val="Ttulo1"/>
        <w:ind w:left="0"/>
        <w:rPr>
          <w:rFonts w:ascii="Museo Sans 300" w:eastAsiaTheme="minorHAnsi" w:hAnsi="Museo Sans 300" w:cstheme="minorHAnsi"/>
          <w:bCs w:val="0"/>
          <w:sz w:val="22"/>
          <w:szCs w:val="22"/>
          <w:lang w:val="es-SV"/>
        </w:rPr>
      </w:pPr>
    </w:p>
    <w:p w14:paraId="0D233E3E" w14:textId="46744460"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CAPÍTULO I</w:t>
      </w:r>
      <w:r w:rsidR="00B72254" w:rsidRPr="00DF50F2">
        <w:rPr>
          <w:rFonts w:ascii="Museo Sans 300" w:eastAsiaTheme="minorHAnsi" w:hAnsi="Museo Sans 300" w:cstheme="minorHAnsi"/>
          <w:bCs w:val="0"/>
          <w:sz w:val="22"/>
          <w:szCs w:val="22"/>
          <w:lang w:val="es-SV"/>
        </w:rPr>
        <w:t>I</w:t>
      </w:r>
    </w:p>
    <w:p w14:paraId="1C178833"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DATO NEGATIVO</w:t>
      </w:r>
    </w:p>
    <w:p w14:paraId="4DD0BE6E"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5C265AC0"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Requisitos de inclusión de datos negativos</w:t>
      </w:r>
    </w:p>
    <w:p w14:paraId="46745AF4" w14:textId="77777777" w:rsidR="000D699B" w:rsidRPr="00DF50F2" w:rsidRDefault="000D699B" w:rsidP="009168C4">
      <w:pPr>
        <w:pStyle w:val="Ttulo1"/>
        <w:numPr>
          <w:ilvl w:val="0"/>
          <w:numId w:val="10"/>
        </w:numPr>
        <w:tabs>
          <w:tab w:val="left" w:pos="993"/>
        </w:tabs>
        <w:ind w:left="0" w:firstLine="0"/>
        <w:jc w:val="both"/>
        <w:rPr>
          <w:rFonts w:ascii="Museo Sans 300" w:hAnsi="Museo Sans 300" w:cstheme="minorHAnsi"/>
          <w:b w:val="0"/>
          <w:sz w:val="22"/>
          <w:szCs w:val="22"/>
          <w:lang w:val="es-SV"/>
        </w:rPr>
      </w:pPr>
      <w:r w:rsidRPr="00DF50F2">
        <w:rPr>
          <w:rFonts w:ascii="Museo Sans 300" w:eastAsiaTheme="minorHAnsi" w:hAnsi="Museo Sans 300" w:cstheme="minorHAnsi"/>
          <w:b w:val="0"/>
          <w:bCs w:val="0"/>
          <w:sz w:val="22"/>
          <w:szCs w:val="22"/>
          <w:lang w:val="es-SV"/>
        </w:rPr>
        <w:t>Solo será posible la inclusión de datos negativos en una base de datos de una AID, cuando concurra la existencia previa de deuda cierta</w:t>
      </w:r>
      <w:r w:rsidRPr="00DF50F2">
        <w:rPr>
          <w:rFonts w:ascii="Museo Sans 300" w:hAnsi="Museo Sans 300" w:cstheme="minorHAnsi"/>
          <w:b w:val="0"/>
          <w:sz w:val="22"/>
          <w:szCs w:val="22"/>
          <w:lang w:val="es-SV"/>
        </w:rPr>
        <w:t>, parcial o totalmente vencida, exigible, que haya resultado impagada. Asimismo, no será considerado como dato negativo la falta de pago de membresías asociadas a tarjetas de crédito sin saldo de capital o interés vencido.</w:t>
      </w:r>
    </w:p>
    <w:p w14:paraId="78D22F5C" w14:textId="77777777" w:rsidR="000D699B" w:rsidRPr="00DF50F2" w:rsidRDefault="000D699B" w:rsidP="000D699B">
      <w:pPr>
        <w:pStyle w:val="Ttulo1"/>
        <w:tabs>
          <w:tab w:val="left" w:pos="709"/>
        </w:tabs>
        <w:ind w:left="0"/>
        <w:jc w:val="both"/>
        <w:rPr>
          <w:rFonts w:ascii="Museo Sans 300" w:hAnsi="Museo Sans 300" w:cstheme="minorHAnsi"/>
          <w:b w:val="0"/>
          <w:sz w:val="22"/>
          <w:szCs w:val="22"/>
          <w:lang w:val="es-SV"/>
        </w:rPr>
      </w:pPr>
    </w:p>
    <w:p w14:paraId="326FCBC4" w14:textId="77777777" w:rsidR="000D699B" w:rsidRPr="00DF50F2" w:rsidRDefault="000D699B" w:rsidP="006F4243">
      <w:pPr>
        <w:spacing w:after="0" w:line="240" w:lineRule="auto"/>
        <w:ind w:right="51"/>
        <w:jc w:val="both"/>
        <w:rPr>
          <w:rFonts w:ascii="Museo Sans 300" w:hAnsi="Museo Sans 300"/>
          <w:lang w:val="es-ES" w:eastAsia="es-MX"/>
        </w:rPr>
      </w:pPr>
      <w:r w:rsidRPr="00DF50F2">
        <w:rPr>
          <w:rFonts w:ascii="Museo Sans 300" w:hAnsi="Museo Sans 300"/>
          <w:lang w:val="es-ES" w:eastAsia="es-MX"/>
        </w:rPr>
        <w:t>Adicionalmente, para el caso del fiador y codeudor solidario, deberá efectuarse el requerimiento previo de pago al codeudor principal.</w:t>
      </w:r>
    </w:p>
    <w:p w14:paraId="05E8F50D" w14:textId="77777777" w:rsidR="000D699B" w:rsidRPr="00DF50F2" w:rsidRDefault="000D699B" w:rsidP="000D699B">
      <w:pPr>
        <w:pStyle w:val="Ttulo1"/>
        <w:ind w:left="0"/>
        <w:jc w:val="both"/>
        <w:rPr>
          <w:rFonts w:ascii="Museo Sans 300" w:hAnsi="Museo Sans 300" w:cstheme="minorHAnsi"/>
          <w:b w:val="0"/>
          <w:sz w:val="22"/>
          <w:szCs w:val="22"/>
          <w:lang w:val="es-ES"/>
        </w:rPr>
      </w:pPr>
    </w:p>
    <w:p w14:paraId="550D94D7" w14:textId="3C743608"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lastRenderedPageBreak/>
        <w:t xml:space="preserve">El AE o quien actúe por su cuenta o interés estará obligado a conservar a disposición de la AID, de la Superintendencia y la Defensoría, la documentación suficiente que acredite el cumplimiento de los requisitos de inclusión de datos. </w:t>
      </w:r>
    </w:p>
    <w:p w14:paraId="0513E0E3"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66A723B4"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Identificación de la calidad de fiador o codeudor solidario</w:t>
      </w:r>
    </w:p>
    <w:p w14:paraId="351195EB" w14:textId="206DAB26"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El AE deberá especificar cuando algún dato negativo de un cliente o consumidor está asociado o se deriva únicamente de su condición de fiador o codeudor solidario, de conformidad al literal s) del artículo 1</w:t>
      </w:r>
      <w:r w:rsidR="00E977D4" w:rsidRPr="00DF50F2">
        <w:rPr>
          <w:rFonts w:ascii="Museo Sans 300" w:eastAsiaTheme="minorHAnsi" w:hAnsi="Museo Sans 300" w:cstheme="minorHAnsi"/>
          <w:b w:val="0"/>
          <w:sz w:val="22"/>
          <w:szCs w:val="22"/>
          <w:lang w:val="es-SV"/>
        </w:rPr>
        <w:t>3</w:t>
      </w:r>
      <w:r w:rsidRPr="00DF50F2">
        <w:rPr>
          <w:rFonts w:ascii="Museo Sans 300" w:eastAsiaTheme="minorHAnsi" w:hAnsi="Museo Sans 300" w:cstheme="minorHAnsi"/>
          <w:b w:val="0"/>
          <w:sz w:val="22"/>
          <w:szCs w:val="22"/>
          <w:lang w:val="es-SV"/>
        </w:rPr>
        <w:t xml:space="preserve"> de las presentes Normas. </w:t>
      </w:r>
    </w:p>
    <w:p w14:paraId="7EB136ED" w14:textId="77777777" w:rsidR="000D699B" w:rsidRPr="00DF50F2" w:rsidRDefault="000D699B" w:rsidP="000D699B">
      <w:pPr>
        <w:pStyle w:val="Ttulo1"/>
        <w:ind w:left="0"/>
        <w:jc w:val="both"/>
        <w:rPr>
          <w:rFonts w:ascii="Museo Sans 300" w:eastAsiaTheme="minorHAnsi" w:hAnsi="Museo Sans 300" w:cstheme="minorHAnsi"/>
          <w:b w:val="0"/>
          <w:sz w:val="22"/>
          <w:szCs w:val="22"/>
          <w:lang w:val="es-SV"/>
        </w:rPr>
      </w:pPr>
    </w:p>
    <w:p w14:paraId="6F952B24"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Tiempo de permanencia de los datos negativos</w:t>
      </w:r>
    </w:p>
    <w:p w14:paraId="48A4E675" w14:textId="77777777"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 w:val="0"/>
          <w:bCs w:val="0"/>
          <w:sz w:val="22"/>
          <w:szCs w:val="22"/>
          <w:lang w:val="es-SV"/>
        </w:rPr>
        <w:t xml:space="preserve">Las AID deberán </w:t>
      </w:r>
      <w:r w:rsidRPr="00DF50F2">
        <w:rPr>
          <w:rFonts w:ascii="Museo Sans 300" w:eastAsia="Times New Roman" w:hAnsi="Museo Sans 300" w:cs="Times New Roman"/>
          <w:b w:val="0"/>
          <w:sz w:val="22"/>
          <w:szCs w:val="22"/>
          <w:lang w:val="es-ES" w:eastAsia="es-MX"/>
        </w:rPr>
        <w:t>eliminar e inutilizar de manera permanente los datos negativos del historial de crédito del consumidor o cliente, una vez transcurrido un período no mayor de tres años, a partir de la incorporación de dicho dato a la base</w:t>
      </w:r>
      <w:r w:rsidRPr="00DF50F2">
        <w:rPr>
          <w:rFonts w:ascii="Museo Sans 300" w:eastAsia="Times New Roman" w:hAnsi="Museo Sans 300" w:cs="Times New Roman"/>
          <w:sz w:val="22"/>
          <w:szCs w:val="22"/>
          <w:lang w:val="es-ES" w:eastAsia="es-MX"/>
        </w:rPr>
        <w:t xml:space="preserve">. </w:t>
      </w:r>
    </w:p>
    <w:p w14:paraId="792A035F"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61B84A32" w14:textId="5C65358C" w:rsidR="000D699B" w:rsidRPr="00DF50F2" w:rsidRDefault="009B7B5B" w:rsidP="004E6801">
      <w:pPr>
        <w:autoSpaceDE w:val="0"/>
        <w:autoSpaceDN w:val="0"/>
        <w:adjustRightInd w:val="0"/>
        <w:spacing w:after="0" w:line="240" w:lineRule="auto"/>
        <w:jc w:val="both"/>
        <w:rPr>
          <w:rFonts w:ascii="Museo Sans 300" w:hAnsi="Museo Sans 300" w:cstheme="minorHAnsi"/>
          <w:bCs/>
          <w:i/>
          <w:iCs/>
        </w:rPr>
      </w:pPr>
      <w:r w:rsidRPr="00DF50F2">
        <w:rPr>
          <w:rFonts w:ascii="Museo Sans 300" w:hAnsi="Museo Sans 300" w:cstheme="minorHAnsi"/>
        </w:rPr>
        <w:t>No obstante lo anterior, en caso que el consumidor o cliente cancele totalmente su</w:t>
      </w:r>
      <w:r w:rsidR="004E6801" w:rsidRPr="00DF50F2">
        <w:rPr>
          <w:rFonts w:ascii="Museo Sans 300" w:hAnsi="Museo Sans 300" w:cstheme="minorHAnsi"/>
        </w:rPr>
        <w:t>s obligaciones crediticias</w:t>
      </w:r>
      <w:r w:rsidRPr="00DF50F2">
        <w:rPr>
          <w:rFonts w:ascii="Museo Sans 300" w:hAnsi="Museo Sans 300" w:cstheme="minorHAnsi"/>
        </w:rPr>
        <w:t xml:space="preserve">, el </w:t>
      </w:r>
      <w:r w:rsidR="00240F31" w:rsidRPr="00DF50F2">
        <w:rPr>
          <w:rFonts w:ascii="Museo Sans 300" w:hAnsi="Museo Sans 300" w:cstheme="minorHAnsi"/>
        </w:rPr>
        <w:t>AE</w:t>
      </w:r>
      <w:r w:rsidRPr="00DF50F2">
        <w:rPr>
          <w:rFonts w:ascii="Museo Sans 300" w:hAnsi="Museo Sans 300" w:cstheme="minorHAnsi"/>
        </w:rPr>
        <w:t xml:space="preserve"> en un plazo máximo de tres días hábiles deberá comunicarlo a la </w:t>
      </w:r>
      <w:r w:rsidR="00240F31" w:rsidRPr="00DF50F2">
        <w:rPr>
          <w:rFonts w:ascii="Museo Sans 300" w:hAnsi="Museo Sans 300" w:cstheme="minorHAnsi"/>
        </w:rPr>
        <w:t>AID</w:t>
      </w:r>
      <w:r w:rsidRPr="00DF50F2">
        <w:rPr>
          <w:rFonts w:ascii="Museo Sans 300" w:hAnsi="Museo Sans 300" w:cstheme="minorHAnsi"/>
        </w:rPr>
        <w:t>, a fin que la información que afecta negativamente su historial crediticio sea eliminada de forma inmediata de la base de datos</w:t>
      </w:r>
      <w:r w:rsidR="004E6801" w:rsidRPr="00DF50F2">
        <w:rPr>
          <w:rFonts w:ascii="Museo Sans 300" w:hAnsi="Museo Sans 300" w:cstheme="minorHAnsi"/>
          <w:b/>
          <w:bCs/>
        </w:rPr>
        <w:t xml:space="preserve">, </w:t>
      </w:r>
      <w:r w:rsidR="004E6801" w:rsidRPr="00DF50F2">
        <w:rPr>
          <w:rFonts w:ascii="Museo Sans 300" w:hAnsi="Museo Sans 300" w:cstheme="minorHAnsi"/>
          <w:bCs/>
        </w:rPr>
        <w:t>a más tardar el día hábil siguiente en que reciban la información por parte de los AE</w:t>
      </w:r>
      <w:r w:rsidRPr="00DF50F2">
        <w:rPr>
          <w:rFonts w:ascii="Museo Sans 300" w:hAnsi="Museo Sans 300" w:cstheme="minorHAnsi"/>
        </w:rPr>
        <w:t xml:space="preserve">. En caso de que </w:t>
      </w:r>
      <w:r w:rsidR="005848E4" w:rsidRPr="00DF50F2">
        <w:rPr>
          <w:rFonts w:ascii="Museo Sans 300" w:hAnsi="Museo Sans 300" w:cstheme="minorHAnsi"/>
        </w:rPr>
        <w:t xml:space="preserve">el consumidor o cliente </w:t>
      </w:r>
      <w:r w:rsidR="00FE460E" w:rsidRPr="00DF50F2">
        <w:rPr>
          <w:rFonts w:ascii="Museo Sans 300" w:hAnsi="Museo Sans 300" w:cstheme="minorHAnsi"/>
        </w:rPr>
        <w:t>identifique que su dato negativo no ha sido eliminado de su historial de crédito</w:t>
      </w:r>
      <w:r w:rsidR="000C657C" w:rsidRPr="00DF50F2">
        <w:rPr>
          <w:rFonts w:ascii="Museo Sans 300" w:hAnsi="Museo Sans 300" w:cstheme="minorHAnsi"/>
        </w:rPr>
        <w:t xml:space="preserve"> y</w:t>
      </w:r>
      <w:r w:rsidR="000869CE" w:rsidRPr="00DF50F2">
        <w:rPr>
          <w:rFonts w:ascii="Museo Sans 300" w:hAnsi="Museo Sans 300" w:cstheme="minorHAnsi"/>
        </w:rPr>
        <w:t xml:space="preserve"> lo haga del conocimiento de la AID</w:t>
      </w:r>
      <w:r w:rsidR="000C657C" w:rsidRPr="00DF50F2">
        <w:rPr>
          <w:rFonts w:ascii="Museo Sans 300" w:hAnsi="Museo Sans 300" w:cstheme="minorHAnsi"/>
        </w:rPr>
        <w:t>, si</w:t>
      </w:r>
      <w:r w:rsidR="008F0C00" w:rsidRPr="00DF50F2">
        <w:rPr>
          <w:rFonts w:ascii="Museo Sans 300" w:hAnsi="Museo Sans 300" w:cstheme="minorHAnsi"/>
        </w:rPr>
        <w:t xml:space="preserve"> dicha inconsistencia </w:t>
      </w:r>
      <w:r w:rsidR="000C657C" w:rsidRPr="00DF50F2">
        <w:rPr>
          <w:rFonts w:ascii="Museo Sans 300" w:hAnsi="Museo Sans 300" w:cstheme="minorHAnsi"/>
        </w:rPr>
        <w:t>es</w:t>
      </w:r>
      <w:r w:rsidR="008F0C00" w:rsidRPr="00DF50F2">
        <w:rPr>
          <w:rFonts w:ascii="Museo Sans 300" w:hAnsi="Museo Sans 300" w:cstheme="minorHAnsi"/>
        </w:rPr>
        <w:t xml:space="preserve"> atribuida a</w:t>
      </w:r>
      <w:r w:rsidR="00250F12" w:rsidRPr="00DF50F2">
        <w:rPr>
          <w:rFonts w:ascii="Museo Sans 300" w:hAnsi="Museo Sans 300" w:cstheme="minorHAnsi"/>
        </w:rPr>
        <w:t xml:space="preserve"> la falta de comunicación por parte del</w:t>
      </w:r>
      <w:r w:rsidR="008F0C00" w:rsidRPr="00DF50F2">
        <w:rPr>
          <w:rFonts w:ascii="Museo Sans 300" w:hAnsi="Museo Sans 300" w:cstheme="minorHAnsi"/>
        </w:rPr>
        <w:t xml:space="preserve"> AE</w:t>
      </w:r>
      <w:r w:rsidR="000869CE" w:rsidRPr="00DF50F2">
        <w:rPr>
          <w:rFonts w:ascii="Museo Sans 300" w:hAnsi="Museo Sans 300" w:cstheme="minorHAnsi"/>
        </w:rPr>
        <w:t xml:space="preserve">, </w:t>
      </w:r>
      <w:r w:rsidR="00250F12" w:rsidRPr="00DF50F2">
        <w:rPr>
          <w:rFonts w:ascii="Museo Sans 300" w:hAnsi="Museo Sans 300" w:cstheme="minorHAnsi"/>
        </w:rPr>
        <w:t>la AID</w:t>
      </w:r>
      <w:r w:rsidRPr="00DF50F2">
        <w:rPr>
          <w:rFonts w:ascii="Museo Sans 300" w:hAnsi="Museo Sans 300" w:cstheme="minorHAnsi"/>
        </w:rPr>
        <w:t xml:space="preserve"> deberá informarlo inmediatamente </w:t>
      </w:r>
      <w:r w:rsidR="00504782" w:rsidRPr="00DF50F2">
        <w:rPr>
          <w:rFonts w:ascii="Museo Sans 300" w:hAnsi="Museo Sans 300" w:cstheme="minorHAnsi"/>
        </w:rPr>
        <w:t xml:space="preserve">tenga conocimiento </w:t>
      </w:r>
      <w:r w:rsidRPr="00DF50F2">
        <w:rPr>
          <w:rFonts w:ascii="Museo Sans 300" w:hAnsi="Museo Sans 300" w:cstheme="minorHAnsi"/>
        </w:rPr>
        <w:t xml:space="preserve">a la Superintendencia y a la Defensoría, </w:t>
      </w:r>
      <w:r w:rsidR="00441C28" w:rsidRPr="00DF50F2">
        <w:rPr>
          <w:rFonts w:ascii="Museo Sans 300" w:hAnsi="Museo Sans 300" w:cstheme="minorHAnsi"/>
        </w:rPr>
        <w:t>a fin de que</w:t>
      </w:r>
      <w:r w:rsidRPr="00DF50F2">
        <w:rPr>
          <w:rFonts w:ascii="Museo Sans 300" w:hAnsi="Museo Sans 300" w:cstheme="minorHAnsi"/>
        </w:rPr>
        <w:t xml:space="preserve"> se apliquen las sanciones correspondientes establecidas en la </w:t>
      </w:r>
      <w:r w:rsidR="00FD353E" w:rsidRPr="00DF50F2">
        <w:rPr>
          <w:rFonts w:ascii="Museo Sans 300" w:hAnsi="Museo Sans 300" w:cstheme="minorHAnsi"/>
        </w:rPr>
        <w:t>Ley del Historial del Crédito</w:t>
      </w:r>
      <w:r w:rsidRPr="00DF50F2">
        <w:rPr>
          <w:rFonts w:ascii="Museo Sans 300" w:hAnsi="Museo Sans 300" w:cstheme="minorHAnsi"/>
        </w:rPr>
        <w:t>.</w:t>
      </w:r>
    </w:p>
    <w:p w14:paraId="05534748" w14:textId="77777777" w:rsidR="009B7B5B" w:rsidRPr="00DF50F2" w:rsidRDefault="009B7B5B" w:rsidP="000D699B">
      <w:pPr>
        <w:pStyle w:val="Ttulo1"/>
        <w:ind w:left="0"/>
        <w:jc w:val="both"/>
        <w:rPr>
          <w:rFonts w:ascii="Museo Sans 300" w:eastAsiaTheme="minorHAnsi" w:hAnsi="Museo Sans 300" w:cstheme="minorHAnsi"/>
          <w:b w:val="0"/>
          <w:bCs w:val="0"/>
          <w:sz w:val="22"/>
          <w:szCs w:val="22"/>
          <w:lang w:val="es-SV"/>
        </w:rPr>
      </w:pPr>
    </w:p>
    <w:p w14:paraId="760340D2" w14:textId="3BB53E73"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Las AID deberán incluir dentro de sus políticas y manuales operativos, procedimientos que evidencien el cumplimiento de lo establecido en el presente artículo, mediante la implementación de mecanismos de eliminación de datos negativos, que permitan la interrupción de la distribución de dichos datos a los AE, es decir, que estos datos no podrán ser parte de los historiales de créditos mostrados por las AID a los AE. En este caso, la AID deberá mantener bitácoras que indiquen los datos eliminados, motivos, participantes y fechas en que se realizó dicha eliminación. </w:t>
      </w:r>
    </w:p>
    <w:p w14:paraId="39837817" w14:textId="77777777" w:rsidR="00341DD1" w:rsidRPr="00DF50F2" w:rsidRDefault="00341DD1" w:rsidP="000D699B">
      <w:pPr>
        <w:pStyle w:val="Ttulo1"/>
        <w:ind w:left="0"/>
        <w:jc w:val="both"/>
        <w:rPr>
          <w:rFonts w:ascii="Museo Sans 300" w:eastAsiaTheme="minorHAnsi" w:hAnsi="Museo Sans 300" w:cstheme="minorHAnsi"/>
          <w:b w:val="0"/>
          <w:bCs w:val="0"/>
          <w:sz w:val="22"/>
          <w:szCs w:val="22"/>
          <w:lang w:val="es-SV"/>
        </w:rPr>
      </w:pPr>
    </w:p>
    <w:p w14:paraId="5EF678C8" w14:textId="182E0BB2"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Las AID deberán contar con mecanismos de respaldo de la información que permitan la conservación de la información eliminada por un mínimo de diez años, conforme a lo establecido en el Código de Comercio.</w:t>
      </w:r>
    </w:p>
    <w:p w14:paraId="30848805"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u w:val="single"/>
          <w:lang w:val="es-SV"/>
        </w:rPr>
      </w:pPr>
    </w:p>
    <w:p w14:paraId="6762E8DA" w14:textId="063B2D31" w:rsidR="000D699B" w:rsidRPr="00DF50F2" w:rsidRDefault="000D699B" w:rsidP="009168C4">
      <w:pPr>
        <w:pStyle w:val="Ttulo1"/>
        <w:numPr>
          <w:ilvl w:val="0"/>
          <w:numId w:val="10"/>
        </w:numPr>
        <w:tabs>
          <w:tab w:val="left" w:pos="993"/>
        </w:tabs>
        <w:spacing w:after="120"/>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Las AID deberán remitir mensualmente, dentro de un plazo de quince </w:t>
      </w:r>
      <w:r w:rsidR="00891A02" w:rsidRPr="00DF50F2">
        <w:rPr>
          <w:rFonts w:ascii="Museo Sans 300" w:eastAsiaTheme="minorHAnsi" w:hAnsi="Museo Sans 300" w:cstheme="minorHAnsi"/>
          <w:b w:val="0"/>
          <w:bCs w:val="0"/>
          <w:sz w:val="22"/>
          <w:szCs w:val="22"/>
          <w:lang w:val="es-SV"/>
        </w:rPr>
        <w:t>días</w:t>
      </w:r>
      <w:r w:rsidR="00654170" w:rsidRPr="00DF50F2">
        <w:rPr>
          <w:rFonts w:ascii="Museo Sans 300" w:eastAsiaTheme="minorHAnsi" w:hAnsi="Museo Sans 300" w:cstheme="minorHAnsi"/>
          <w:b w:val="0"/>
          <w:bCs w:val="0"/>
          <w:sz w:val="22"/>
          <w:szCs w:val="22"/>
          <w:lang w:val="es-SV"/>
        </w:rPr>
        <w:t xml:space="preserve"> hábiles</w:t>
      </w:r>
      <w:r w:rsidR="00891A02" w:rsidRPr="00DF50F2">
        <w:rPr>
          <w:rFonts w:ascii="Museo Sans 300" w:eastAsiaTheme="minorHAnsi" w:hAnsi="Museo Sans 300" w:cstheme="minorHAnsi"/>
          <w:b w:val="0"/>
          <w:bCs w:val="0"/>
          <w:sz w:val="22"/>
          <w:szCs w:val="22"/>
          <w:lang w:val="es-SV"/>
        </w:rPr>
        <w:t xml:space="preserve"> siguientes</w:t>
      </w:r>
      <w:r w:rsidRPr="00DF50F2">
        <w:rPr>
          <w:rFonts w:ascii="Museo Sans 300" w:eastAsiaTheme="minorHAnsi" w:hAnsi="Museo Sans 300" w:cstheme="minorHAnsi"/>
          <w:b w:val="0"/>
          <w:bCs w:val="0"/>
          <w:sz w:val="22"/>
          <w:szCs w:val="22"/>
          <w:lang w:val="es-SV"/>
        </w:rPr>
        <w:t xml:space="preserve"> al mes de referencia, un reporte sobre la información de las personas a las cuales se les ha eliminado de forma permanente los datos que afecten negativamente su historial crediticio, de conformidad a lo establecido en el artículo </w:t>
      </w:r>
      <w:r w:rsidR="00E72B5E" w:rsidRPr="00DF50F2">
        <w:rPr>
          <w:rFonts w:ascii="Museo Sans 300" w:eastAsiaTheme="minorHAnsi" w:hAnsi="Museo Sans 300" w:cstheme="minorHAnsi"/>
          <w:b w:val="0"/>
          <w:bCs w:val="0"/>
          <w:sz w:val="22"/>
          <w:szCs w:val="22"/>
          <w:lang w:val="es-SV"/>
        </w:rPr>
        <w:t>2</w:t>
      </w:r>
      <w:r w:rsidR="00705720">
        <w:rPr>
          <w:rFonts w:ascii="Museo Sans 300" w:eastAsiaTheme="minorHAnsi" w:hAnsi="Museo Sans 300" w:cstheme="minorHAnsi"/>
          <w:b w:val="0"/>
          <w:bCs w:val="0"/>
          <w:sz w:val="22"/>
          <w:szCs w:val="22"/>
          <w:lang w:val="es-SV"/>
        </w:rPr>
        <w:t>4</w:t>
      </w:r>
      <w:r w:rsidR="00E72B5E" w:rsidRPr="00DF50F2">
        <w:rPr>
          <w:rFonts w:ascii="Museo Sans 300" w:eastAsiaTheme="minorHAnsi" w:hAnsi="Museo Sans 300" w:cstheme="minorHAnsi"/>
          <w:b w:val="0"/>
          <w:bCs w:val="0"/>
          <w:sz w:val="22"/>
          <w:szCs w:val="22"/>
          <w:lang w:val="es-SV"/>
        </w:rPr>
        <w:t xml:space="preserve"> de las presentes Normas</w:t>
      </w:r>
      <w:r w:rsidRPr="00DF50F2">
        <w:rPr>
          <w:rFonts w:ascii="Museo Sans 300" w:eastAsiaTheme="minorHAnsi" w:hAnsi="Museo Sans 300" w:cstheme="minorHAnsi"/>
          <w:b w:val="0"/>
          <w:bCs w:val="0"/>
          <w:sz w:val="22"/>
          <w:szCs w:val="22"/>
          <w:lang w:val="es-SV"/>
        </w:rPr>
        <w:t>. Dicho informe deberá ser remitido a:</w:t>
      </w:r>
    </w:p>
    <w:p w14:paraId="588BE682" w14:textId="77777777" w:rsidR="000D699B" w:rsidRPr="00DF50F2" w:rsidRDefault="000D699B" w:rsidP="009168C4">
      <w:pPr>
        <w:pStyle w:val="Ttulo1"/>
        <w:numPr>
          <w:ilvl w:val="0"/>
          <w:numId w:val="1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lastRenderedPageBreak/>
        <w:t>Los AE que otorgaron el crédito o préstamo;</w:t>
      </w:r>
    </w:p>
    <w:p w14:paraId="0A16F7F9" w14:textId="77777777" w:rsidR="000D699B" w:rsidRPr="00DF50F2" w:rsidRDefault="000D699B" w:rsidP="009168C4">
      <w:pPr>
        <w:pStyle w:val="Ttulo1"/>
        <w:numPr>
          <w:ilvl w:val="0"/>
          <w:numId w:val="1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Los AE que cuenten con la respectiva autorización; y</w:t>
      </w:r>
    </w:p>
    <w:p w14:paraId="2E33D0C4" w14:textId="77777777" w:rsidR="000D699B" w:rsidRPr="00DF50F2" w:rsidRDefault="000D699B" w:rsidP="009168C4">
      <w:pPr>
        <w:pStyle w:val="Ttulo1"/>
        <w:numPr>
          <w:ilvl w:val="0"/>
          <w:numId w:val="15"/>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 Superintendencia. </w:t>
      </w:r>
    </w:p>
    <w:p w14:paraId="14DCC9B8"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75335B80" w14:textId="05A5EECE"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El contenido mínimo que deberá incluir el </w:t>
      </w:r>
      <w:r w:rsidR="0049547F" w:rsidRPr="00DF50F2">
        <w:rPr>
          <w:rFonts w:ascii="Museo Sans 300" w:eastAsiaTheme="minorHAnsi" w:hAnsi="Museo Sans 300" w:cstheme="minorHAnsi"/>
          <w:b w:val="0"/>
          <w:bCs w:val="0"/>
          <w:sz w:val="22"/>
          <w:szCs w:val="22"/>
          <w:lang w:val="es-SV"/>
        </w:rPr>
        <w:t>reporte</w:t>
      </w:r>
      <w:r w:rsidRPr="00DF50F2">
        <w:rPr>
          <w:rFonts w:ascii="Museo Sans 300" w:eastAsiaTheme="minorHAnsi" w:hAnsi="Museo Sans 300" w:cstheme="minorHAnsi"/>
          <w:b w:val="0"/>
          <w:bCs w:val="0"/>
          <w:sz w:val="22"/>
          <w:szCs w:val="22"/>
          <w:lang w:val="es-SV"/>
        </w:rPr>
        <w:t xml:space="preserve"> es el detallado en el Anexo No. 1 de las presentes Normas.</w:t>
      </w:r>
    </w:p>
    <w:p w14:paraId="6FEAC966" w14:textId="30A6F24F" w:rsidR="00A459DC" w:rsidRPr="00DF50F2" w:rsidRDefault="00A459DC" w:rsidP="000D699B">
      <w:pPr>
        <w:pStyle w:val="Ttulo1"/>
        <w:ind w:left="0"/>
        <w:jc w:val="both"/>
        <w:rPr>
          <w:rFonts w:ascii="Museo Sans 300" w:eastAsiaTheme="minorHAnsi" w:hAnsi="Museo Sans 300" w:cstheme="minorHAnsi"/>
          <w:bCs w:val="0"/>
          <w:sz w:val="22"/>
          <w:szCs w:val="22"/>
          <w:lang w:val="es-SV"/>
        </w:rPr>
      </w:pPr>
    </w:p>
    <w:p w14:paraId="1DA720F0" w14:textId="2741585D" w:rsidR="004E6801" w:rsidRPr="00DF50F2" w:rsidRDefault="004E6801" w:rsidP="004E6801">
      <w:pPr>
        <w:pStyle w:val="Ttulo1"/>
        <w:numPr>
          <w:ilvl w:val="0"/>
          <w:numId w:val="10"/>
        </w:numPr>
        <w:tabs>
          <w:tab w:val="left" w:pos="993"/>
        </w:tabs>
        <w:ind w:left="0" w:firstLine="0"/>
        <w:jc w:val="both"/>
        <w:rPr>
          <w:rFonts w:ascii="Museo Sans 300" w:eastAsiaTheme="minorHAnsi" w:hAnsi="Museo Sans 300" w:cstheme="minorHAnsi"/>
          <w:b w:val="0"/>
          <w:bCs w:val="0"/>
          <w:i/>
          <w:iCs/>
          <w:sz w:val="22"/>
          <w:szCs w:val="22"/>
          <w:lang w:val="es-SV"/>
        </w:rPr>
      </w:pPr>
      <w:r w:rsidRPr="00DF50F2">
        <w:rPr>
          <w:rFonts w:ascii="Museo Sans 300" w:eastAsiaTheme="minorHAnsi" w:hAnsi="Museo Sans 300" w:cstheme="minorHAnsi"/>
          <w:b w:val="0"/>
          <w:bCs w:val="0"/>
          <w:sz w:val="22"/>
          <w:szCs w:val="22"/>
          <w:lang w:val="es-SV"/>
        </w:rPr>
        <w:t>Con el objeto de dar cumplimiento al artículo 14 literal j) de la Ley del Historial de Crédito, los AE deberán remitir a las AID la información relativa a los créditos cancelados debidamente actualizada.</w:t>
      </w:r>
    </w:p>
    <w:p w14:paraId="0FAA91C6" w14:textId="77777777" w:rsidR="004E6801" w:rsidRPr="00DF50F2" w:rsidRDefault="004E6801" w:rsidP="000D699B">
      <w:pPr>
        <w:pStyle w:val="Ttulo1"/>
        <w:ind w:left="0"/>
        <w:jc w:val="both"/>
        <w:rPr>
          <w:rFonts w:ascii="Museo Sans 300" w:eastAsiaTheme="minorHAnsi" w:hAnsi="Museo Sans 300" w:cstheme="minorHAnsi"/>
          <w:bCs w:val="0"/>
          <w:sz w:val="22"/>
          <w:szCs w:val="22"/>
          <w:lang w:val="es-SV"/>
        </w:rPr>
      </w:pPr>
    </w:p>
    <w:p w14:paraId="114D92CB" w14:textId="399DA5B4"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Obligación de los Agentes Económicos</w:t>
      </w:r>
    </w:p>
    <w:p w14:paraId="68052FBD" w14:textId="5ADAF95B"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Los AE estarán obligados a conservar a disposición de la AID, de la Superintendencia y de la Defensoría, la documentación suficiente que acredite el cumplimiento de los requisitos de inclusión de datos negativos, de conformidad a lo establecido en el artículo </w:t>
      </w:r>
      <w:r w:rsidR="000E6ADB">
        <w:rPr>
          <w:rFonts w:ascii="Museo Sans 300" w:eastAsiaTheme="minorHAnsi" w:hAnsi="Museo Sans 300" w:cstheme="minorHAnsi"/>
          <w:b w:val="0"/>
          <w:bCs w:val="0"/>
          <w:sz w:val="22"/>
          <w:szCs w:val="22"/>
          <w:lang w:val="es-SV"/>
        </w:rPr>
        <w:t>22</w:t>
      </w:r>
      <w:r w:rsidRPr="00DF50F2">
        <w:rPr>
          <w:rFonts w:ascii="Museo Sans 300" w:eastAsiaTheme="minorHAnsi" w:hAnsi="Museo Sans 300" w:cstheme="minorHAnsi"/>
          <w:b w:val="0"/>
          <w:bCs w:val="0"/>
          <w:sz w:val="22"/>
          <w:szCs w:val="22"/>
          <w:lang w:val="es-SV"/>
        </w:rPr>
        <w:t xml:space="preserve"> de las presentes Normas, así como los mecanismos que utilizó para la realización del cobro de la obligación de referencia. </w:t>
      </w:r>
    </w:p>
    <w:p w14:paraId="2A055621"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29C5FC1E"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Dicha información que acredita el cumplimiento de los requisitos de inclusión de datos que se generen, deberá ser conservada por un mínimo de diez años, conforme a lo establecido en el Código de Comercio. </w:t>
      </w:r>
    </w:p>
    <w:p w14:paraId="3E763CD2" w14:textId="1D19F4BB" w:rsidR="007F6E5D" w:rsidRPr="00DF50F2" w:rsidRDefault="007F6E5D" w:rsidP="000D699B">
      <w:pPr>
        <w:pStyle w:val="Ttulo1"/>
        <w:ind w:left="0"/>
        <w:jc w:val="both"/>
        <w:rPr>
          <w:rFonts w:ascii="Museo Sans 300" w:eastAsiaTheme="minorHAnsi" w:hAnsi="Museo Sans 300" w:cstheme="minorHAnsi"/>
          <w:bCs w:val="0"/>
          <w:sz w:val="22"/>
          <w:szCs w:val="22"/>
          <w:lang w:val="es-SV"/>
        </w:rPr>
      </w:pPr>
    </w:p>
    <w:p w14:paraId="07CE7D2F" w14:textId="10963BAD" w:rsidR="00C27488" w:rsidRPr="00DF50F2" w:rsidRDefault="00C27488" w:rsidP="000D699B">
      <w:pPr>
        <w:pStyle w:val="Ttulo1"/>
        <w:ind w:left="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A</w:t>
      </w:r>
      <w:r w:rsidR="00D64CA4" w:rsidRPr="00DF50F2">
        <w:rPr>
          <w:rFonts w:ascii="Museo Sans 300" w:eastAsiaTheme="minorHAnsi" w:hAnsi="Museo Sans 300" w:cstheme="minorHAnsi"/>
          <w:b w:val="0"/>
          <w:sz w:val="22"/>
          <w:szCs w:val="22"/>
          <w:lang w:val="es-SV"/>
        </w:rPr>
        <w:t>simismo, a</w:t>
      </w:r>
      <w:r w:rsidRPr="00DF50F2">
        <w:rPr>
          <w:rFonts w:ascii="Museo Sans 300" w:eastAsiaTheme="minorHAnsi" w:hAnsi="Museo Sans 300" w:cstheme="minorHAnsi"/>
          <w:b w:val="0"/>
          <w:sz w:val="22"/>
          <w:szCs w:val="22"/>
          <w:lang w:val="es-SV"/>
        </w:rPr>
        <w:t xml:space="preserve"> más tardar en el plazo de siete días hábiles contados a partir de la fecha de cancelado totalmente un crédito, el AE, deberá extender el finiquito correspondiente</w:t>
      </w:r>
      <w:r w:rsidR="00FE2CD8" w:rsidRPr="00DF50F2">
        <w:rPr>
          <w:rFonts w:ascii="Museo Sans 300" w:eastAsiaTheme="minorHAnsi" w:hAnsi="Museo Sans 300" w:cstheme="minorHAnsi"/>
          <w:b w:val="0"/>
          <w:sz w:val="22"/>
          <w:szCs w:val="22"/>
          <w:lang w:val="es-SV"/>
        </w:rPr>
        <w:t xml:space="preserve"> al consumidor o cliente.</w:t>
      </w:r>
      <w:r w:rsidR="00A83744" w:rsidRPr="00DF50F2">
        <w:rPr>
          <w:rFonts w:ascii="Museo Sans 300" w:eastAsiaTheme="minorHAnsi" w:hAnsi="Museo Sans 300" w:cstheme="minorHAnsi"/>
          <w:b w:val="0"/>
          <w:sz w:val="22"/>
          <w:szCs w:val="22"/>
          <w:lang w:val="es-SV"/>
        </w:rPr>
        <w:t xml:space="preserve"> Para </w:t>
      </w:r>
      <w:r w:rsidR="005936B7" w:rsidRPr="00DF50F2">
        <w:rPr>
          <w:rFonts w:ascii="Museo Sans 300" w:eastAsiaTheme="minorHAnsi" w:hAnsi="Museo Sans 300" w:cstheme="minorHAnsi"/>
          <w:b w:val="0"/>
          <w:sz w:val="22"/>
          <w:szCs w:val="22"/>
          <w:lang w:val="es-SV"/>
        </w:rPr>
        <w:t xml:space="preserve">tales efectos, </w:t>
      </w:r>
      <w:r w:rsidR="00CD3B85" w:rsidRPr="00DF50F2">
        <w:rPr>
          <w:rFonts w:ascii="Museo Sans 300" w:eastAsiaTheme="minorHAnsi" w:hAnsi="Museo Sans 300" w:cstheme="minorHAnsi"/>
          <w:b w:val="0"/>
          <w:sz w:val="22"/>
          <w:szCs w:val="22"/>
          <w:lang w:val="es-SV"/>
        </w:rPr>
        <w:t xml:space="preserve">deberán implementarse </w:t>
      </w:r>
      <w:r w:rsidR="00A83744" w:rsidRPr="00DF50F2">
        <w:rPr>
          <w:rFonts w:ascii="Museo Sans 300" w:eastAsiaTheme="minorHAnsi" w:hAnsi="Museo Sans 300" w:cstheme="minorHAnsi"/>
          <w:b w:val="0"/>
          <w:sz w:val="22"/>
          <w:szCs w:val="22"/>
          <w:lang w:val="es-SV"/>
        </w:rPr>
        <w:t>mecanismos tecnológicos que permitan que la información del consumidor o cliente sea actualizada de la manera más inmediata</w:t>
      </w:r>
      <w:r w:rsidR="00222F8D" w:rsidRPr="00DF50F2">
        <w:rPr>
          <w:rFonts w:ascii="Museo Sans 300" w:eastAsiaTheme="minorHAnsi" w:hAnsi="Museo Sans 300" w:cstheme="minorHAnsi"/>
          <w:b w:val="0"/>
          <w:sz w:val="22"/>
          <w:szCs w:val="22"/>
          <w:lang w:val="es-SV"/>
        </w:rPr>
        <w:t>.</w:t>
      </w:r>
    </w:p>
    <w:p w14:paraId="6E7C28B9" w14:textId="2C3328FC" w:rsidR="00222F8D" w:rsidRPr="00DF50F2" w:rsidRDefault="00222F8D" w:rsidP="000D699B">
      <w:pPr>
        <w:pStyle w:val="Ttulo1"/>
        <w:ind w:left="0"/>
        <w:jc w:val="both"/>
        <w:rPr>
          <w:rFonts w:ascii="Museo Sans 300" w:eastAsiaTheme="minorHAnsi" w:hAnsi="Museo Sans 300" w:cstheme="minorHAnsi"/>
          <w:b w:val="0"/>
          <w:sz w:val="22"/>
          <w:szCs w:val="22"/>
          <w:lang w:val="es-SV"/>
        </w:rPr>
      </w:pPr>
    </w:p>
    <w:p w14:paraId="41B8150D" w14:textId="2A7CE4C5" w:rsidR="00222F8D" w:rsidRPr="00DF50F2" w:rsidRDefault="00222F8D" w:rsidP="000D699B">
      <w:pPr>
        <w:pStyle w:val="Ttulo1"/>
        <w:ind w:left="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Los mecanismos tecn</w:t>
      </w:r>
      <w:r w:rsidR="00AC4C98" w:rsidRPr="00DF50F2">
        <w:rPr>
          <w:rFonts w:ascii="Museo Sans 300" w:eastAsiaTheme="minorHAnsi" w:hAnsi="Museo Sans 300" w:cstheme="minorHAnsi"/>
          <w:b w:val="0"/>
          <w:sz w:val="22"/>
          <w:szCs w:val="22"/>
          <w:lang w:val="es-SV"/>
        </w:rPr>
        <w:t xml:space="preserve">ológicos a que hace referencia el inciso </w:t>
      </w:r>
      <w:r w:rsidR="009E79C0" w:rsidRPr="00DF50F2">
        <w:rPr>
          <w:rFonts w:ascii="Museo Sans 300" w:eastAsiaTheme="minorHAnsi" w:hAnsi="Museo Sans 300" w:cstheme="minorHAnsi"/>
          <w:b w:val="0"/>
          <w:sz w:val="22"/>
          <w:szCs w:val="22"/>
          <w:lang w:val="es-SV"/>
        </w:rPr>
        <w:t>anterior</w:t>
      </w:r>
      <w:r w:rsidR="00AC4C98" w:rsidRPr="00DF50F2">
        <w:rPr>
          <w:rFonts w:ascii="Museo Sans 300" w:eastAsiaTheme="minorHAnsi" w:hAnsi="Museo Sans 300" w:cstheme="minorHAnsi"/>
          <w:b w:val="0"/>
          <w:sz w:val="22"/>
          <w:szCs w:val="22"/>
          <w:lang w:val="es-SV"/>
        </w:rPr>
        <w:t xml:space="preserve"> deberán </w:t>
      </w:r>
      <w:r w:rsidR="00853B0C" w:rsidRPr="00DF50F2">
        <w:rPr>
          <w:rFonts w:ascii="Museo Sans 300" w:eastAsiaTheme="minorHAnsi" w:hAnsi="Museo Sans 300" w:cstheme="minorHAnsi"/>
          <w:b w:val="0"/>
          <w:sz w:val="22"/>
          <w:szCs w:val="22"/>
          <w:lang w:val="es-SV"/>
        </w:rPr>
        <w:t xml:space="preserve">garantizar </w:t>
      </w:r>
      <w:r w:rsidR="00D53C39" w:rsidRPr="00DF50F2">
        <w:rPr>
          <w:rFonts w:ascii="Museo Sans 300" w:eastAsiaTheme="minorHAnsi" w:hAnsi="Museo Sans 300" w:cstheme="minorHAnsi"/>
          <w:b w:val="0"/>
          <w:sz w:val="22"/>
          <w:szCs w:val="22"/>
          <w:lang w:val="es-SV"/>
        </w:rPr>
        <w:t xml:space="preserve">la </w:t>
      </w:r>
      <w:r w:rsidR="009E79C0" w:rsidRPr="00DF50F2">
        <w:rPr>
          <w:rFonts w:ascii="Museo Sans 300" w:eastAsiaTheme="minorHAnsi" w:hAnsi="Museo Sans 300" w:cstheme="minorHAnsi"/>
          <w:b w:val="0"/>
          <w:sz w:val="22"/>
          <w:szCs w:val="22"/>
          <w:lang w:val="es-SV"/>
        </w:rPr>
        <w:t>protección, confidencialidad e integridad</w:t>
      </w:r>
      <w:r w:rsidR="00F46C00" w:rsidRPr="00DF50F2">
        <w:rPr>
          <w:rFonts w:ascii="Museo Sans 300" w:eastAsiaTheme="minorHAnsi" w:hAnsi="Museo Sans 300" w:cstheme="minorHAnsi"/>
          <w:b w:val="0"/>
          <w:sz w:val="22"/>
          <w:szCs w:val="22"/>
          <w:lang w:val="es-SV"/>
        </w:rPr>
        <w:t xml:space="preserve"> </w:t>
      </w:r>
      <w:r w:rsidR="003E1033" w:rsidRPr="00DF50F2">
        <w:rPr>
          <w:rFonts w:ascii="Museo Sans 300" w:eastAsiaTheme="minorHAnsi" w:hAnsi="Museo Sans 300" w:cstheme="minorHAnsi"/>
          <w:b w:val="0"/>
          <w:sz w:val="22"/>
          <w:szCs w:val="22"/>
          <w:lang w:val="es-SV"/>
        </w:rPr>
        <w:t xml:space="preserve">de la información </w:t>
      </w:r>
      <w:r w:rsidR="008D603B" w:rsidRPr="00DF50F2">
        <w:rPr>
          <w:rFonts w:ascii="Museo Sans 300" w:eastAsiaTheme="minorHAnsi" w:hAnsi="Museo Sans 300" w:cstheme="minorHAnsi"/>
          <w:b w:val="0"/>
          <w:sz w:val="22"/>
          <w:szCs w:val="22"/>
          <w:lang w:val="es-SV"/>
        </w:rPr>
        <w:t xml:space="preserve">durante el proceso de transmisión de </w:t>
      </w:r>
      <w:r w:rsidR="0006590D" w:rsidRPr="00DF50F2">
        <w:rPr>
          <w:rFonts w:ascii="Museo Sans 300" w:eastAsiaTheme="minorHAnsi" w:hAnsi="Museo Sans 300" w:cstheme="minorHAnsi"/>
          <w:b w:val="0"/>
          <w:sz w:val="22"/>
          <w:szCs w:val="22"/>
          <w:lang w:val="es-SV"/>
        </w:rPr>
        <w:t>esta</w:t>
      </w:r>
      <w:r w:rsidR="006767E5" w:rsidRPr="00DF50F2">
        <w:rPr>
          <w:rFonts w:ascii="Museo Sans 300" w:eastAsiaTheme="minorHAnsi" w:hAnsi="Museo Sans 300" w:cstheme="minorHAnsi"/>
          <w:b w:val="0"/>
          <w:sz w:val="22"/>
          <w:szCs w:val="22"/>
          <w:lang w:val="es-SV"/>
        </w:rPr>
        <w:t xml:space="preserve"> y deberán sujetarse a lo establecido en el artículo 4</w:t>
      </w:r>
      <w:r w:rsidR="000E6ADB">
        <w:rPr>
          <w:rFonts w:ascii="Museo Sans 300" w:eastAsiaTheme="minorHAnsi" w:hAnsi="Museo Sans 300" w:cstheme="minorHAnsi"/>
          <w:b w:val="0"/>
          <w:sz w:val="22"/>
          <w:szCs w:val="22"/>
          <w:lang w:val="es-SV"/>
        </w:rPr>
        <w:t>9</w:t>
      </w:r>
      <w:r w:rsidR="006767E5" w:rsidRPr="00DF50F2">
        <w:rPr>
          <w:rFonts w:ascii="Museo Sans 300" w:eastAsiaTheme="minorHAnsi" w:hAnsi="Museo Sans 300" w:cstheme="minorHAnsi"/>
          <w:b w:val="0"/>
          <w:sz w:val="22"/>
          <w:szCs w:val="22"/>
          <w:lang w:val="es-SV"/>
        </w:rPr>
        <w:t xml:space="preserve"> de las presentes Normas.</w:t>
      </w:r>
      <w:r w:rsidR="008D603B" w:rsidRPr="00DF50F2">
        <w:rPr>
          <w:rFonts w:ascii="Museo Sans 300" w:eastAsiaTheme="minorHAnsi" w:hAnsi="Museo Sans 300" w:cstheme="minorHAnsi"/>
          <w:b w:val="0"/>
          <w:sz w:val="22"/>
          <w:szCs w:val="22"/>
          <w:lang w:val="es-SV"/>
        </w:rPr>
        <w:t xml:space="preserve"> </w:t>
      </w:r>
    </w:p>
    <w:p w14:paraId="34C8CAF5" w14:textId="77777777" w:rsidR="00C27488" w:rsidRPr="00DF50F2" w:rsidRDefault="00C27488" w:rsidP="000D699B">
      <w:pPr>
        <w:pStyle w:val="Ttulo1"/>
        <w:ind w:left="0"/>
        <w:jc w:val="both"/>
        <w:rPr>
          <w:rFonts w:ascii="Museo Sans 300" w:eastAsiaTheme="minorHAnsi" w:hAnsi="Museo Sans 300" w:cstheme="minorHAnsi"/>
          <w:bCs w:val="0"/>
          <w:sz w:val="22"/>
          <w:szCs w:val="22"/>
          <w:lang w:val="es-SV"/>
        </w:rPr>
      </w:pPr>
    </w:p>
    <w:p w14:paraId="7C6A1655" w14:textId="3F5BC3E0"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Consulta de Datos Negativos </w:t>
      </w:r>
    </w:p>
    <w:p w14:paraId="0CE7B7A3" w14:textId="387546B6" w:rsidR="000D699B" w:rsidRPr="00DF50F2" w:rsidRDefault="000D699B" w:rsidP="00E74A19">
      <w:pPr>
        <w:pStyle w:val="Ttulo1"/>
        <w:numPr>
          <w:ilvl w:val="0"/>
          <w:numId w:val="10"/>
        </w:numPr>
        <w:tabs>
          <w:tab w:val="left" w:pos="993"/>
        </w:tabs>
        <w:ind w:left="0" w:firstLine="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 xml:space="preserve">Los AE </w:t>
      </w:r>
      <w:r w:rsidR="00C649B4" w:rsidRPr="00DF50F2">
        <w:rPr>
          <w:rFonts w:ascii="Museo Sans 300" w:eastAsiaTheme="minorHAnsi" w:hAnsi="Museo Sans 300" w:cstheme="minorHAnsi"/>
          <w:b w:val="0"/>
          <w:sz w:val="22"/>
          <w:szCs w:val="22"/>
          <w:lang w:val="es-SV"/>
        </w:rPr>
        <w:t>integrantes</w:t>
      </w:r>
      <w:r w:rsidRPr="00DF50F2">
        <w:rPr>
          <w:rFonts w:ascii="Museo Sans 300" w:eastAsiaTheme="minorHAnsi" w:hAnsi="Museo Sans 300" w:cstheme="minorHAnsi"/>
          <w:b w:val="0"/>
          <w:sz w:val="22"/>
          <w:szCs w:val="22"/>
          <w:lang w:val="es-SV"/>
        </w:rPr>
        <w:t xml:space="preserve"> del sistema financiero, podrán consultar los datos negativos de los consumidores o clientes del sistema de información de créditos que maneja la Central de Riesgos de la Superintendencia, correspondiente a los últimos tres años, contados a partir de la fecha de consulta. </w:t>
      </w:r>
    </w:p>
    <w:p w14:paraId="2BBE3811" w14:textId="108D9B82" w:rsidR="00257146" w:rsidRDefault="00257146" w:rsidP="000D699B">
      <w:pPr>
        <w:pStyle w:val="Ttulo1"/>
        <w:ind w:left="0"/>
        <w:jc w:val="center"/>
        <w:rPr>
          <w:rFonts w:ascii="Museo Sans 300" w:eastAsiaTheme="minorHAnsi" w:hAnsi="Museo Sans 300" w:cstheme="minorHAnsi"/>
          <w:bCs w:val="0"/>
          <w:sz w:val="22"/>
          <w:szCs w:val="22"/>
          <w:lang w:val="es-SV"/>
        </w:rPr>
      </w:pPr>
    </w:p>
    <w:p w14:paraId="23939349" w14:textId="6F860ED0" w:rsidR="00EB3540" w:rsidRDefault="00EB3540" w:rsidP="000D699B">
      <w:pPr>
        <w:pStyle w:val="Ttulo1"/>
        <w:ind w:left="0"/>
        <w:jc w:val="center"/>
        <w:rPr>
          <w:rFonts w:ascii="Museo Sans 300" w:eastAsiaTheme="minorHAnsi" w:hAnsi="Museo Sans 300" w:cstheme="minorHAnsi"/>
          <w:bCs w:val="0"/>
          <w:sz w:val="22"/>
          <w:szCs w:val="22"/>
          <w:lang w:val="es-SV"/>
        </w:rPr>
      </w:pPr>
    </w:p>
    <w:p w14:paraId="04F343B8" w14:textId="03798A97" w:rsidR="00EB3540" w:rsidRDefault="00EB3540" w:rsidP="000D699B">
      <w:pPr>
        <w:pStyle w:val="Ttulo1"/>
        <w:ind w:left="0"/>
        <w:jc w:val="center"/>
        <w:rPr>
          <w:rFonts w:ascii="Museo Sans 300" w:eastAsiaTheme="minorHAnsi" w:hAnsi="Museo Sans 300" w:cstheme="minorHAnsi"/>
          <w:bCs w:val="0"/>
          <w:sz w:val="22"/>
          <w:szCs w:val="22"/>
          <w:lang w:val="es-SV"/>
        </w:rPr>
      </w:pPr>
    </w:p>
    <w:p w14:paraId="68C684CA" w14:textId="22E13398" w:rsidR="00EB3540" w:rsidRDefault="00EB3540" w:rsidP="000D699B">
      <w:pPr>
        <w:pStyle w:val="Ttulo1"/>
        <w:ind w:left="0"/>
        <w:jc w:val="center"/>
        <w:rPr>
          <w:rFonts w:ascii="Museo Sans 300" w:eastAsiaTheme="minorHAnsi" w:hAnsi="Museo Sans 300" w:cstheme="minorHAnsi"/>
          <w:bCs w:val="0"/>
          <w:sz w:val="22"/>
          <w:szCs w:val="22"/>
          <w:lang w:val="es-SV"/>
        </w:rPr>
      </w:pPr>
    </w:p>
    <w:p w14:paraId="34850B83" w14:textId="77777777" w:rsidR="00EB3540" w:rsidRDefault="00EB3540" w:rsidP="000D699B">
      <w:pPr>
        <w:pStyle w:val="Ttulo1"/>
        <w:ind w:left="0"/>
        <w:jc w:val="center"/>
        <w:rPr>
          <w:rFonts w:ascii="Museo Sans 300" w:eastAsiaTheme="minorHAnsi" w:hAnsi="Museo Sans 300" w:cstheme="minorHAnsi"/>
          <w:bCs w:val="0"/>
          <w:sz w:val="22"/>
          <w:szCs w:val="22"/>
          <w:lang w:val="es-SV"/>
        </w:rPr>
      </w:pPr>
    </w:p>
    <w:p w14:paraId="39EBCA43" w14:textId="0E353EFD"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lastRenderedPageBreak/>
        <w:t xml:space="preserve">CAPÍTULO </w:t>
      </w:r>
      <w:r w:rsidR="00576444" w:rsidRPr="00DF50F2">
        <w:rPr>
          <w:rFonts w:ascii="Museo Sans 300" w:eastAsiaTheme="minorHAnsi" w:hAnsi="Museo Sans 300" w:cstheme="minorHAnsi"/>
          <w:bCs w:val="0"/>
          <w:sz w:val="22"/>
          <w:szCs w:val="22"/>
          <w:lang w:val="es-SV"/>
        </w:rPr>
        <w:t>III</w:t>
      </w:r>
    </w:p>
    <w:p w14:paraId="25BB4B93"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DEL REPORTE DEL HISTORIAL CREDITICIO DE LAS PERSONAS</w:t>
      </w:r>
    </w:p>
    <w:p w14:paraId="1D4F1B13"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p>
    <w:p w14:paraId="7ECE651E"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Acceso al historial crediticio </w:t>
      </w:r>
    </w:p>
    <w:p w14:paraId="4F0A1919" w14:textId="7C4CFA35"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Los consumidores o clientes podrán acceder gratuitamente a la información que sobre sí mismos esté registrada en las bases de datos administradas por las AID, quienes deberán proveer el historial crediticio en forma escrita o a través de cualquier otro medio tecnológico, en el momento en el que se le solicita. Previo a la entrega de dicha información, el consumidor o cliente deberá haberla solicitado por los medios habilitados por las AID para tales efectos quienes deberán haber verificado fehacientemente de conformidad a sus políticas internas, la identidad del consumidor o cliente solicitante o en su defecto a través de apoderado debidamente autorizado. Asimismo, las AID darán a conocer al consumidor o cliente, el listado del AE que tuvieron acceso a su historial de crédito en los últimos tres años y el uso para el que fue requerida.</w:t>
      </w:r>
    </w:p>
    <w:p w14:paraId="5171AED2"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114C86DC" w14:textId="77777777" w:rsidR="000D699B" w:rsidRPr="00DF50F2" w:rsidRDefault="000D699B" w:rsidP="000D699B">
      <w:pPr>
        <w:pStyle w:val="Ttulo1"/>
        <w:spacing w:after="120"/>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Para tales efectos, las AID deberán llevar control y registro de la información siguiente: </w:t>
      </w:r>
    </w:p>
    <w:p w14:paraId="3FDE4DDC" w14:textId="77777777" w:rsidR="000D699B" w:rsidRPr="00DF50F2" w:rsidRDefault="000D699B" w:rsidP="009168C4">
      <w:pPr>
        <w:pStyle w:val="Ttulo1"/>
        <w:numPr>
          <w:ilvl w:val="0"/>
          <w:numId w:val="7"/>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Fecha de consulta;</w:t>
      </w:r>
    </w:p>
    <w:p w14:paraId="4E5DC3A4" w14:textId="77777777" w:rsidR="000D699B" w:rsidRPr="00DF50F2" w:rsidRDefault="000D699B" w:rsidP="009168C4">
      <w:pPr>
        <w:pStyle w:val="Ttulo1"/>
        <w:numPr>
          <w:ilvl w:val="0"/>
          <w:numId w:val="7"/>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Registro de los Nombres de los AE y usuarios autorizados por los AE ante la AID; y</w:t>
      </w:r>
    </w:p>
    <w:p w14:paraId="7E2758CB" w14:textId="77777777" w:rsidR="000D699B" w:rsidRPr="00DF50F2" w:rsidRDefault="000D699B" w:rsidP="009168C4">
      <w:pPr>
        <w:pStyle w:val="Ttulo1"/>
        <w:numPr>
          <w:ilvl w:val="0"/>
          <w:numId w:val="7"/>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Motivo de consulta (como: evaluación crediticia, estudio o seguimiento de cartera o por requerimiento legal). </w:t>
      </w:r>
    </w:p>
    <w:p w14:paraId="46866B5E"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p>
    <w:p w14:paraId="2DD1C64C"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Contenido del reporte sobre el historial de crédito</w:t>
      </w:r>
    </w:p>
    <w:p w14:paraId="63B12095" w14:textId="7AF4A4D4" w:rsidR="000D699B" w:rsidRPr="00DF50F2" w:rsidRDefault="000D699B" w:rsidP="009168C4">
      <w:pPr>
        <w:pStyle w:val="Ttulo1"/>
        <w:numPr>
          <w:ilvl w:val="0"/>
          <w:numId w:val="10"/>
        </w:numPr>
        <w:tabs>
          <w:tab w:val="left" w:pos="993"/>
        </w:tabs>
        <w:spacing w:after="120"/>
        <w:ind w:left="0" w:firstLine="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 w:val="0"/>
          <w:sz w:val="22"/>
          <w:szCs w:val="22"/>
          <w:lang w:val="es-SV"/>
        </w:rPr>
        <w:t>Adicionalmente a lo establecido en el artículo 14-A de la Ley del Historial de Crédito, el reporte sobre el historial del consumidor o cliente deberá incorporar la información siguiente:</w:t>
      </w:r>
    </w:p>
    <w:p w14:paraId="1D3BDF34" w14:textId="10935AD9" w:rsidR="000D699B" w:rsidRPr="00DF50F2" w:rsidRDefault="000D699B" w:rsidP="009168C4">
      <w:pPr>
        <w:pStyle w:val="Ttulo1"/>
        <w:numPr>
          <w:ilvl w:val="0"/>
          <w:numId w:val="18"/>
        </w:numPr>
        <w:ind w:left="426" w:hanging="437"/>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Especificación de los datos negativos asociados o derivados de la condición de fiador o codeudor solidario, si fuer</w:t>
      </w:r>
      <w:r w:rsidR="00E20A07" w:rsidRPr="00DF50F2">
        <w:rPr>
          <w:rFonts w:ascii="Museo Sans 300" w:eastAsiaTheme="minorHAnsi" w:hAnsi="Museo Sans 300" w:cstheme="minorHAnsi"/>
          <w:b w:val="0"/>
          <w:sz w:val="22"/>
          <w:szCs w:val="22"/>
          <w:lang w:val="es-SV"/>
        </w:rPr>
        <w:t>e</w:t>
      </w:r>
      <w:r w:rsidRPr="00DF50F2">
        <w:rPr>
          <w:rFonts w:ascii="Museo Sans 300" w:eastAsiaTheme="minorHAnsi" w:hAnsi="Museo Sans 300" w:cstheme="minorHAnsi"/>
          <w:b w:val="0"/>
          <w:sz w:val="22"/>
          <w:szCs w:val="22"/>
          <w:lang w:val="es-SV"/>
        </w:rPr>
        <w:t xml:space="preserve"> el caso, para lo </w:t>
      </w:r>
      <w:r w:rsidR="00E20A07" w:rsidRPr="00DF50F2">
        <w:rPr>
          <w:rFonts w:ascii="Museo Sans 300" w:eastAsiaTheme="minorHAnsi" w:hAnsi="Museo Sans 300" w:cstheme="minorHAnsi"/>
          <w:b w:val="0"/>
          <w:sz w:val="22"/>
          <w:szCs w:val="22"/>
          <w:lang w:val="es-SV"/>
        </w:rPr>
        <w:t>que</w:t>
      </w:r>
      <w:r w:rsidRPr="00DF50F2">
        <w:rPr>
          <w:rFonts w:ascii="Museo Sans 300" w:eastAsiaTheme="minorHAnsi" w:hAnsi="Museo Sans 300" w:cstheme="minorHAnsi"/>
          <w:b w:val="0"/>
          <w:sz w:val="22"/>
          <w:szCs w:val="22"/>
          <w:lang w:val="es-SV"/>
        </w:rPr>
        <w:t>, las AID deberán detallar la fecha a partir de la cual el dato negativo afectó su récord crediticio y la nueva calificación obtenida, derivado de ello;</w:t>
      </w:r>
    </w:p>
    <w:p w14:paraId="1CEE9706" w14:textId="77777777" w:rsidR="000D699B" w:rsidRPr="00DF50F2" w:rsidRDefault="000D699B" w:rsidP="009168C4">
      <w:pPr>
        <w:pStyle w:val="Ttulo1"/>
        <w:numPr>
          <w:ilvl w:val="0"/>
          <w:numId w:val="18"/>
        </w:numPr>
        <w:ind w:left="426" w:hanging="437"/>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Listado de los finiquitos recibidos de los AE y la fecha de actualización de la información del consumidor o cliente;</w:t>
      </w:r>
    </w:p>
    <w:p w14:paraId="7B3A1014" w14:textId="77777777" w:rsidR="000D699B" w:rsidRPr="00DF50F2" w:rsidRDefault="000D699B" w:rsidP="009168C4">
      <w:pPr>
        <w:pStyle w:val="Ttulo1"/>
        <w:numPr>
          <w:ilvl w:val="0"/>
          <w:numId w:val="18"/>
        </w:numPr>
        <w:ind w:left="426" w:hanging="437"/>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Detalle de la última fecha de actualización de la información del consumidor o cliente; y</w:t>
      </w:r>
    </w:p>
    <w:p w14:paraId="7D87BD08" w14:textId="16645D1E" w:rsidR="000D699B" w:rsidRPr="00DF50F2" w:rsidRDefault="000D699B" w:rsidP="009168C4">
      <w:pPr>
        <w:pStyle w:val="Ttulo1"/>
        <w:numPr>
          <w:ilvl w:val="0"/>
          <w:numId w:val="18"/>
        </w:numPr>
        <w:ind w:left="426" w:hanging="437"/>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 xml:space="preserve">Periodo en el cual el consumidor o cliente ha sido reportado sin datos negativos en </w:t>
      </w:r>
      <w:r w:rsidR="00651473" w:rsidRPr="00DF50F2">
        <w:rPr>
          <w:rFonts w:ascii="Museo Sans 300" w:eastAsiaTheme="minorHAnsi" w:hAnsi="Museo Sans 300" w:cstheme="minorHAnsi"/>
          <w:b w:val="0"/>
          <w:sz w:val="22"/>
          <w:szCs w:val="22"/>
          <w:lang w:val="es-SV"/>
        </w:rPr>
        <w:t>base</w:t>
      </w:r>
      <w:r w:rsidRPr="00DF50F2">
        <w:rPr>
          <w:rFonts w:ascii="Museo Sans 300" w:eastAsiaTheme="minorHAnsi" w:hAnsi="Museo Sans 300" w:cstheme="minorHAnsi"/>
          <w:b w:val="0"/>
          <w:sz w:val="22"/>
          <w:szCs w:val="22"/>
          <w:lang w:val="es-SV"/>
        </w:rPr>
        <w:t xml:space="preserve"> a las </w:t>
      </w:r>
      <w:r w:rsidR="00651473" w:rsidRPr="00DF50F2">
        <w:rPr>
          <w:rFonts w:ascii="Museo Sans 300" w:eastAsiaTheme="minorHAnsi" w:hAnsi="Museo Sans 300" w:cstheme="minorHAnsi"/>
          <w:b w:val="0"/>
          <w:sz w:val="22"/>
          <w:szCs w:val="22"/>
          <w:lang w:val="es-SV"/>
        </w:rPr>
        <w:t>situaciones señaladas</w:t>
      </w:r>
      <w:r w:rsidRPr="00DF50F2">
        <w:rPr>
          <w:rFonts w:ascii="Museo Sans 300" w:eastAsiaTheme="minorHAnsi" w:hAnsi="Museo Sans 300" w:cstheme="minorHAnsi"/>
          <w:b w:val="0"/>
          <w:sz w:val="22"/>
          <w:szCs w:val="22"/>
          <w:lang w:val="es-SV"/>
        </w:rPr>
        <w:t xml:space="preserve"> en el artículo 37-A de la Ley del Historial de Crédito. </w:t>
      </w:r>
    </w:p>
    <w:p w14:paraId="5B6BE027"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548328EF"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De la calificación del historial crediticio</w:t>
      </w:r>
    </w:p>
    <w:p w14:paraId="46C640D3" w14:textId="2355045E"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La calificación del historial crediticio al que hace referencia el artículo 14-A de la Ley del Historial de Crédito, deberá realizarse con base en criterios y parámetros técnicos, procurando que esta no vulnere los derechos de las personas.</w:t>
      </w:r>
    </w:p>
    <w:p w14:paraId="4A3F15DB" w14:textId="77777777" w:rsidR="000D699B" w:rsidRPr="00DF50F2" w:rsidRDefault="000D699B" w:rsidP="000D699B">
      <w:pPr>
        <w:pStyle w:val="Ttulo1"/>
        <w:tabs>
          <w:tab w:val="left" w:pos="993"/>
        </w:tabs>
        <w:ind w:left="0"/>
        <w:jc w:val="both"/>
        <w:rPr>
          <w:rFonts w:ascii="Museo Sans 300" w:eastAsiaTheme="minorHAnsi" w:hAnsi="Museo Sans 300" w:cstheme="minorHAnsi"/>
          <w:b w:val="0"/>
          <w:sz w:val="22"/>
          <w:szCs w:val="22"/>
          <w:lang w:val="es-SV"/>
        </w:rPr>
      </w:pPr>
    </w:p>
    <w:p w14:paraId="3EB1BCFD" w14:textId="37C4CBF7" w:rsidR="000D699B" w:rsidRPr="00DF50F2" w:rsidRDefault="000D699B" w:rsidP="000D699B">
      <w:pPr>
        <w:pStyle w:val="Ttulo1"/>
        <w:tabs>
          <w:tab w:val="left" w:pos="993"/>
        </w:tabs>
        <w:ind w:left="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 xml:space="preserve">Las metodologías aplicadas por las AID </w:t>
      </w:r>
      <w:r w:rsidR="00FC38FE" w:rsidRPr="00DF50F2">
        <w:rPr>
          <w:rFonts w:ascii="Museo Sans 300" w:eastAsiaTheme="minorHAnsi" w:hAnsi="Museo Sans 300" w:cstheme="minorHAnsi"/>
          <w:b w:val="0"/>
          <w:sz w:val="22"/>
          <w:szCs w:val="22"/>
          <w:lang w:val="es-SV"/>
        </w:rPr>
        <w:t>deberán estar a disposición de</w:t>
      </w:r>
      <w:r w:rsidRPr="00DF50F2">
        <w:rPr>
          <w:rFonts w:ascii="Museo Sans 300" w:eastAsiaTheme="minorHAnsi" w:hAnsi="Museo Sans 300" w:cstheme="minorHAnsi"/>
          <w:b w:val="0"/>
          <w:sz w:val="22"/>
          <w:szCs w:val="22"/>
          <w:lang w:val="es-SV"/>
        </w:rPr>
        <w:t xml:space="preserve"> la </w:t>
      </w:r>
      <w:r w:rsidRPr="00DF50F2">
        <w:rPr>
          <w:rFonts w:ascii="Museo Sans 300" w:eastAsiaTheme="minorHAnsi" w:hAnsi="Museo Sans 300" w:cstheme="minorHAnsi"/>
          <w:b w:val="0"/>
          <w:sz w:val="22"/>
          <w:szCs w:val="22"/>
          <w:lang w:val="es-SV"/>
        </w:rPr>
        <w:lastRenderedPageBreak/>
        <w:t>Superintendencia, quien, en caso de identificar necesidades de ajustes a dichas metodologías, comunicará las observaciones que considere pertinentes.</w:t>
      </w:r>
    </w:p>
    <w:p w14:paraId="4CD75BEA" w14:textId="77777777" w:rsidR="00603C6D" w:rsidRPr="00DF50F2" w:rsidRDefault="00603C6D" w:rsidP="000D699B">
      <w:pPr>
        <w:pStyle w:val="Ttulo1"/>
        <w:ind w:left="0"/>
        <w:jc w:val="both"/>
        <w:rPr>
          <w:rFonts w:ascii="Museo Sans 300" w:eastAsiaTheme="minorHAnsi" w:hAnsi="Museo Sans 300" w:cstheme="minorHAnsi"/>
          <w:b w:val="0"/>
          <w:sz w:val="22"/>
          <w:szCs w:val="22"/>
          <w:lang w:val="es-SV"/>
        </w:rPr>
      </w:pPr>
    </w:p>
    <w:p w14:paraId="39163F3E" w14:textId="4DF43135" w:rsidR="000D699B" w:rsidRPr="00DF50F2" w:rsidRDefault="000D699B" w:rsidP="000D699B">
      <w:pPr>
        <w:pStyle w:val="Ttulo1"/>
        <w:ind w:left="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 xml:space="preserve">Las AID que ofrezcan a los AE el servicio de calificación del perfil de riesgo crediticio de una persona, consumidor o cliente, </w:t>
      </w:r>
      <w:r w:rsidR="0009621B" w:rsidRPr="00DF50F2">
        <w:rPr>
          <w:rFonts w:ascii="Museo Sans 300" w:eastAsiaTheme="minorHAnsi" w:hAnsi="Museo Sans 300" w:cstheme="minorHAnsi"/>
          <w:b w:val="0"/>
          <w:sz w:val="22"/>
          <w:szCs w:val="22"/>
          <w:lang w:val="es-SV"/>
        </w:rPr>
        <w:t>así como la información que de es</w:t>
      </w:r>
      <w:r w:rsidR="0095315B" w:rsidRPr="00DF50F2">
        <w:rPr>
          <w:rFonts w:ascii="Museo Sans 300" w:eastAsiaTheme="minorHAnsi" w:hAnsi="Museo Sans 300" w:cstheme="minorHAnsi"/>
          <w:b w:val="0"/>
          <w:sz w:val="22"/>
          <w:szCs w:val="22"/>
          <w:lang w:val="es-SV"/>
        </w:rPr>
        <w:t xml:space="preserve">tos les proporcione </w:t>
      </w:r>
      <w:r w:rsidRPr="00DF50F2">
        <w:rPr>
          <w:rFonts w:ascii="Museo Sans 300" w:eastAsiaTheme="minorHAnsi" w:hAnsi="Museo Sans 300" w:cstheme="minorHAnsi"/>
          <w:b w:val="0"/>
          <w:sz w:val="22"/>
          <w:szCs w:val="22"/>
          <w:lang w:val="es-SV"/>
        </w:rPr>
        <w:t>deberán observar en todo momento, el marco legal vigente con especial énfasis en aquella información sujeta a reserva.</w:t>
      </w:r>
    </w:p>
    <w:p w14:paraId="2585123B" w14:textId="77777777" w:rsidR="000D699B" w:rsidRPr="00DF50F2" w:rsidRDefault="000D699B" w:rsidP="000D699B">
      <w:pPr>
        <w:pStyle w:val="Ttulo1"/>
        <w:ind w:left="0"/>
        <w:jc w:val="both"/>
        <w:rPr>
          <w:rFonts w:ascii="Museo Sans 300" w:eastAsiaTheme="minorHAnsi" w:hAnsi="Museo Sans 300" w:cstheme="minorHAnsi"/>
          <w:b w:val="0"/>
          <w:sz w:val="22"/>
          <w:szCs w:val="22"/>
          <w:lang w:val="es-SV"/>
        </w:rPr>
      </w:pPr>
    </w:p>
    <w:p w14:paraId="7D1919B4"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Controles de calidad</w:t>
      </w:r>
    </w:p>
    <w:p w14:paraId="46FBF80A" w14:textId="1916C96D"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Las AID y los AE deberán adoptar adecuados controles de calidad de la información crediticia de conformidad al artículo 4 de la Ley del Historial de Crédito, sin embargo, la legalidad, veracidad, exactitud, integridad y vigencia de la información son responsabilidad de los AE. Por ello, los AE deberán establecer políticas de confidencialidad de la información de manera que se garantice el adecuado manejo de la información.</w:t>
      </w:r>
    </w:p>
    <w:p w14:paraId="4B6775F8"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5B2578DE" w14:textId="77777777" w:rsidR="000D699B" w:rsidRPr="00DF50F2" w:rsidRDefault="000D699B" w:rsidP="002E317D">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 w:val="0"/>
          <w:bCs w:val="0"/>
          <w:sz w:val="22"/>
          <w:szCs w:val="22"/>
          <w:lang w:val="es-SV"/>
        </w:rPr>
        <w:t xml:space="preserve">Es responsabilidad legal de las AID reportar y certificar la información sin alteraciones o modificaciones algunas en relación a la información recibida por los AE. </w:t>
      </w:r>
    </w:p>
    <w:p w14:paraId="479ACB51" w14:textId="77777777" w:rsidR="000D699B" w:rsidRPr="00DF50F2" w:rsidRDefault="000D699B" w:rsidP="000D699B">
      <w:pPr>
        <w:pStyle w:val="Ttulo1"/>
        <w:ind w:left="0"/>
        <w:jc w:val="both"/>
        <w:rPr>
          <w:rFonts w:ascii="Museo Sans 300" w:eastAsiaTheme="minorHAnsi" w:hAnsi="Museo Sans 300" w:cstheme="minorHAnsi"/>
          <w:b w:val="0"/>
          <w:sz w:val="22"/>
          <w:szCs w:val="22"/>
          <w:lang w:val="es-SV"/>
        </w:rPr>
      </w:pPr>
    </w:p>
    <w:p w14:paraId="1876C722" w14:textId="7BE63BAA"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CAPÍTULO </w:t>
      </w:r>
      <w:r w:rsidR="00576444" w:rsidRPr="00DF50F2">
        <w:rPr>
          <w:rFonts w:ascii="Museo Sans 300" w:eastAsiaTheme="minorHAnsi" w:hAnsi="Museo Sans 300" w:cstheme="minorHAnsi"/>
          <w:bCs w:val="0"/>
          <w:sz w:val="22"/>
          <w:szCs w:val="22"/>
          <w:lang w:val="es-SV"/>
        </w:rPr>
        <w:t>IV</w:t>
      </w:r>
    </w:p>
    <w:p w14:paraId="1FC21BA0"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PROCEDIMIENTO PARA LA RECTIFICACIÓN, MODIFICACIÓN Y CANCELACIÓN DE DATOS</w:t>
      </w:r>
    </w:p>
    <w:p w14:paraId="74AA8C68" w14:textId="77777777" w:rsidR="000D699B" w:rsidRPr="00DF50F2" w:rsidRDefault="000D699B" w:rsidP="000D699B">
      <w:pPr>
        <w:pStyle w:val="Ttulo1"/>
        <w:ind w:left="0"/>
        <w:jc w:val="center"/>
        <w:rPr>
          <w:rFonts w:ascii="Museo Sans 300" w:eastAsiaTheme="minorHAnsi" w:hAnsi="Museo Sans 300" w:cstheme="minorHAnsi"/>
          <w:bCs w:val="0"/>
          <w:sz w:val="22"/>
          <w:szCs w:val="22"/>
          <w:lang w:val="es-SV"/>
        </w:rPr>
      </w:pPr>
    </w:p>
    <w:p w14:paraId="02766B1E"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 xml:space="preserve">Ejercicio de los derechos </w:t>
      </w:r>
    </w:p>
    <w:p w14:paraId="13F81F9D" w14:textId="7E8F4216"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Los derechos de acceso, rectificación,</w:t>
      </w:r>
      <w:r w:rsidRPr="00DF50F2">
        <w:rPr>
          <w:rFonts w:ascii="Museo Sans 300" w:eastAsiaTheme="minorHAnsi" w:hAnsi="Museo Sans 300" w:cstheme="minorHAnsi"/>
          <w:bCs w:val="0"/>
          <w:sz w:val="22"/>
          <w:szCs w:val="22"/>
          <w:lang w:val="es-SV"/>
        </w:rPr>
        <w:t xml:space="preserve"> </w:t>
      </w:r>
      <w:r w:rsidRPr="00DF50F2">
        <w:rPr>
          <w:rFonts w:ascii="Museo Sans 300" w:eastAsiaTheme="minorHAnsi" w:hAnsi="Museo Sans 300" w:cstheme="minorHAnsi"/>
          <w:b w:val="0"/>
          <w:bCs w:val="0"/>
          <w:sz w:val="22"/>
          <w:szCs w:val="22"/>
          <w:lang w:val="es-SV"/>
        </w:rPr>
        <w:t>modificación y cancelación de los datos almacenados para prestar los servicios de información de datos sobre el historial de crédito podrán ser ejercidos por el consumidor o cliente ante el AE, la AID, la Superintendencia o la Defensoría del Consumidor.</w:t>
      </w:r>
    </w:p>
    <w:p w14:paraId="30E188FA"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5750BF7A" w14:textId="76101AA3"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El consumidor o cliente, solicitará la rectificación de sus datos por los medios y procesos establecidos en la Ley del Historial de Crédito, pudiendo utilizar medios tecnológicos, los cuales deberán contar con los mecanismos o políticas de seguridad necesarias para determinar la identidad del consumidor o cliente al momento de su atención, los cuales deberán velar principalmente por garantizar la protección, confidencialidad e integridad de la información de los consumidores o clientes. </w:t>
      </w:r>
    </w:p>
    <w:p w14:paraId="4FCE914C"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42A8F29E"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 Superintendencia podrá conocer de las acciones relativas a los ejercicios de los derechos de acceso, rectificación, modificación y cancelación de los datos almacenados de conformidad al inciso precedente, cuando el titular de los mismos sea cliente de una entidad bajo la supervisión de la Superintendencia. </w:t>
      </w:r>
    </w:p>
    <w:p w14:paraId="6670615A"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00539E41"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Atención al consumidor o cliente</w:t>
      </w:r>
    </w:p>
    <w:p w14:paraId="22EACDF3" w14:textId="77777777" w:rsidR="000D699B" w:rsidRPr="00DF50F2" w:rsidRDefault="000D699B" w:rsidP="009168C4">
      <w:pPr>
        <w:pStyle w:val="Ttulo1"/>
        <w:numPr>
          <w:ilvl w:val="0"/>
          <w:numId w:val="10"/>
        </w:numPr>
        <w:tabs>
          <w:tab w:val="left" w:pos="993"/>
        </w:tabs>
        <w:ind w:left="0" w:firstLine="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 w:val="0"/>
          <w:bCs w:val="0"/>
          <w:sz w:val="22"/>
          <w:szCs w:val="22"/>
          <w:lang w:val="es-SV"/>
        </w:rPr>
        <w:t xml:space="preserve">Las AID deberán establecer los procedimientos internos necesarios para </w:t>
      </w:r>
      <w:r w:rsidRPr="00DF50F2">
        <w:rPr>
          <w:rFonts w:ascii="Museo Sans 300" w:eastAsiaTheme="minorHAnsi" w:hAnsi="Museo Sans 300" w:cstheme="minorHAnsi"/>
          <w:b w:val="0"/>
          <w:bCs w:val="0"/>
          <w:sz w:val="22"/>
          <w:szCs w:val="22"/>
          <w:lang w:val="es-SV"/>
        </w:rPr>
        <w:lastRenderedPageBreak/>
        <w:t>brindar una eficiente, efectiva y oportuna atención a las solicitudes de acceso, actualización, rectificación o eliminación que presenten los consumidores o clientes, garantizando los plazos y derechos de los mismos de conformidad a lo establecido por la Ley del Historial de Crédito; así como determinar claramente los mecanismos de comunicación y coordinación adecuados con los AE con el objeto de atender las solicitudes, dichos mecanismos deberán garantizar la calidad y la veracidad de los datos.</w:t>
      </w:r>
    </w:p>
    <w:p w14:paraId="009E00A9" w14:textId="3710297F" w:rsidR="000D699B" w:rsidRPr="00DF50F2" w:rsidRDefault="000D699B" w:rsidP="000D699B">
      <w:pPr>
        <w:pStyle w:val="Ttulo1"/>
        <w:spacing w:after="120"/>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Con el objeto de brindar un servicio más eficiente al consumidor o cliente, relativo a la atención de solicitudes de acceso, actualización, rectificación o eliminación de datos, las AID </w:t>
      </w:r>
      <w:r w:rsidR="00266D6E" w:rsidRPr="00DF50F2">
        <w:rPr>
          <w:rFonts w:ascii="Museo Sans 300" w:eastAsiaTheme="minorHAnsi" w:hAnsi="Museo Sans 300" w:cstheme="minorHAnsi"/>
          <w:b w:val="0"/>
          <w:bCs w:val="0"/>
          <w:sz w:val="22"/>
          <w:szCs w:val="22"/>
          <w:lang w:val="es-SV"/>
        </w:rPr>
        <w:t>deber</w:t>
      </w:r>
      <w:r w:rsidRPr="00DF50F2">
        <w:rPr>
          <w:rFonts w:ascii="Museo Sans 300" w:eastAsiaTheme="minorHAnsi" w:hAnsi="Museo Sans 300" w:cstheme="minorHAnsi"/>
          <w:b w:val="0"/>
          <w:bCs w:val="0"/>
          <w:sz w:val="22"/>
          <w:szCs w:val="22"/>
          <w:lang w:val="es-SV"/>
        </w:rPr>
        <w:t>án poner a disposición de este, de conformidad a sus políticas internas lo siguiente:</w:t>
      </w:r>
    </w:p>
    <w:p w14:paraId="488C157B" w14:textId="01812964" w:rsidR="000D699B" w:rsidRPr="00DF50F2" w:rsidRDefault="000D699B" w:rsidP="009168C4">
      <w:pPr>
        <w:pStyle w:val="Ttulo1"/>
        <w:numPr>
          <w:ilvl w:val="0"/>
          <w:numId w:val="13"/>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Puntos de consulta y Centros de </w:t>
      </w:r>
      <w:r w:rsidR="00475DAE">
        <w:rPr>
          <w:rFonts w:ascii="Museo Sans 300" w:eastAsiaTheme="minorHAnsi" w:hAnsi="Museo Sans 300" w:cstheme="minorHAnsi"/>
          <w:b w:val="0"/>
          <w:bCs w:val="0"/>
          <w:sz w:val="22"/>
          <w:szCs w:val="22"/>
          <w:lang w:val="es-SV"/>
        </w:rPr>
        <w:t>R</w:t>
      </w:r>
      <w:r w:rsidRPr="00DF50F2">
        <w:rPr>
          <w:rFonts w:ascii="Museo Sans 300" w:eastAsiaTheme="minorHAnsi" w:hAnsi="Museo Sans 300" w:cstheme="minorHAnsi"/>
          <w:b w:val="0"/>
          <w:bCs w:val="0"/>
          <w:sz w:val="22"/>
          <w:szCs w:val="22"/>
          <w:lang w:val="es-SV"/>
        </w:rPr>
        <w:t xml:space="preserve">esolución de </w:t>
      </w:r>
      <w:r w:rsidR="00475DAE">
        <w:rPr>
          <w:rFonts w:ascii="Museo Sans 300" w:eastAsiaTheme="minorHAnsi" w:hAnsi="Museo Sans 300" w:cstheme="minorHAnsi"/>
          <w:b w:val="0"/>
          <w:bCs w:val="0"/>
          <w:sz w:val="22"/>
          <w:szCs w:val="22"/>
          <w:lang w:val="es-SV"/>
        </w:rPr>
        <w:t>Q</w:t>
      </w:r>
      <w:r w:rsidRPr="00DF50F2">
        <w:rPr>
          <w:rFonts w:ascii="Museo Sans 300" w:eastAsiaTheme="minorHAnsi" w:hAnsi="Museo Sans 300" w:cstheme="minorHAnsi"/>
          <w:b w:val="0"/>
          <w:bCs w:val="0"/>
          <w:sz w:val="22"/>
          <w:szCs w:val="22"/>
          <w:lang w:val="es-SV"/>
        </w:rPr>
        <w:t xml:space="preserve">uejas de conformidad a lo establecido en el artículo </w:t>
      </w:r>
      <w:r w:rsidR="0049547F" w:rsidRPr="00DF50F2">
        <w:rPr>
          <w:rFonts w:ascii="Museo Sans 300" w:eastAsiaTheme="minorHAnsi" w:hAnsi="Museo Sans 300" w:cstheme="minorHAnsi"/>
          <w:b w:val="0"/>
          <w:bCs w:val="0"/>
          <w:sz w:val="22"/>
          <w:szCs w:val="22"/>
          <w:lang w:val="es-SV"/>
        </w:rPr>
        <w:t>11</w:t>
      </w:r>
      <w:r w:rsidRPr="00DF50F2">
        <w:rPr>
          <w:rFonts w:ascii="Museo Sans 300" w:eastAsiaTheme="minorHAnsi" w:hAnsi="Museo Sans 300" w:cstheme="minorHAnsi"/>
          <w:b w:val="0"/>
          <w:bCs w:val="0"/>
          <w:sz w:val="22"/>
          <w:szCs w:val="22"/>
          <w:lang w:val="es-SV"/>
        </w:rPr>
        <w:t xml:space="preserve"> de las presentes Normas; </w:t>
      </w:r>
    </w:p>
    <w:p w14:paraId="4120F177" w14:textId="4B7D78D3" w:rsidR="000D699B" w:rsidRPr="00DF50F2" w:rsidRDefault="000D699B" w:rsidP="009168C4">
      <w:pPr>
        <w:pStyle w:val="Ttulo1"/>
        <w:numPr>
          <w:ilvl w:val="0"/>
          <w:numId w:val="13"/>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Me</w:t>
      </w:r>
      <w:r w:rsidR="00EA6BAD" w:rsidRPr="00DF50F2">
        <w:rPr>
          <w:rFonts w:ascii="Museo Sans 300" w:eastAsiaTheme="minorHAnsi" w:hAnsi="Museo Sans 300" w:cstheme="minorHAnsi"/>
          <w:b w:val="0"/>
          <w:bCs w:val="0"/>
          <w:sz w:val="22"/>
          <w:szCs w:val="22"/>
          <w:lang w:val="es-SV"/>
        </w:rPr>
        <w:t>canismos o desarrollos</w:t>
      </w:r>
      <w:r w:rsidRPr="00DF50F2">
        <w:rPr>
          <w:rFonts w:ascii="Museo Sans 300" w:eastAsiaTheme="minorHAnsi" w:hAnsi="Museo Sans 300" w:cstheme="minorHAnsi"/>
          <w:b w:val="0"/>
          <w:bCs w:val="0"/>
          <w:sz w:val="22"/>
          <w:szCs w:val="22"/>
          <w:lang w:val="es-SV"/>
        </w:rPr>
        <w:t xml:space="preserve"> tecnológicos (</w:t>
      </w:r>
      <w:r w:rsidR="00EA6BAD" w:rsidRPr="00DF50F2">
        <w:rPr>
          <w:rFonts w:ascii="Museo Sans 300" w:eastAsiaTheme="minorHAnsi" w:hAnsi="Museo Sans 300" w:cstheme="minorHAnsi"/>
          <w:b w:val="0"/>
          <w:bCs w:val="0"/>
          <w:sz w:val="22"/>
          <w:szCs w:val="22"/>
          <w:lang w:val="es-SV"/>
        </w:rPr>
        <w:t xml:space="preserve">tales </w:t>
      </w:r>
      <w:r w:rsidRPr="00DF50F2">
        <w:rPr>
          <w:rFonts w:ascii="Museo Sans 300" w:eastAsiaTheme="minorHAnsi" w:hAnsi="Museo Sans 300" w:cstheme="minorHAnsi"/>
          <w:b w:val="0"/>
          <w:bCs w:val="0"/>
          <w:sz w:val="22"/>
          <w:szCs w:val="22"/>
          <w:lang w:val="es-SV"/>
        </w:rPr>
        <w:t xml:space="preserve">como: </w:t>
      </w:r>
      <w:r w:rsidR="004C45D3" w:rsidRPr="00DF50F2">
        <w:rPr>
          <w:rFonts w:ascii="Museo Sans 300" w:eastAsiaTheme="minorHAnsi" w:hAnsi="Museo Sans 300" w:cstheme="minorHAnsi"/>
          <w:b w:val="0"/>
          <w:bCs w:val="0"/>
          <w:sz w:val="22"/>
          <w:szCs w:val="22"/>
          <w:lang w:val="es-SV"/>
        </w:rPr>
        <w:t>sitio</w:t>
      </w:r>
      <w:r w:rsidRPr="00DF50F2">
        <w:rPr>
          <w:rFonts w:ascii="Museo Sans 300" w:eastAsiaTheme="minorHAnsi" w:hAnsi="Museo Sans 300" w:cstheme="minorHAnsi"/>
          <w:b w:val="0"/>
          <w:bCs w:val="0"/>
          <w:sz w:val="22"/>
          <w:szCs w:val="22"/>
          <w:lang w:val="es-SV"/>
        </w:rPr>
        <w:t xml:space="preserve"> Web, correo electrónico, aplicaciones tecnológicas u otro mecanismo de igual naturaleza), </w:t>
      </w:r>
      <w:r w:rsidR="00BD7200" w:rsidRPr="00DF50F2">
        <w:rPr>
          <w:rFonts w:ascii="Museo Sans 300" w:eastAsiaTheme="minorHAnsi" w:hAnsi="Museo Sans 300" w:cstheme="minorHAnsi"/>
          <w:b w:val="0"/>
          <w:bCs w:val="0"/>
          <w:sz w:val="22"/>
          <w:szCs w:val="22"/>
          <w:lang w:val="es-SV"/>
        </w:rPr>
        <w:t>a efectos que el consumidor o cliente pueda tener acceso en tiempo real a consultas de su historial crediticio. E</w:t>
      </w:r>
      <w:r w:rsidRPr="00DF50F2">
        <w:rPr>
          <w:rFonts w:ascii="Museo Sans 300" w:eastAsiaTheme="minorHAnsi" w:hAnsi="Museo Sans 300" w:cstheme="minorHAnsi"/>
          <w:b w:val="0"/>
          <w:bCs w:val="0"/>
          <w:sz w:val="22"/>
          <w:szCs w:val="22"/>
          <w:lang w:val="es-SV"/>
        </w:rPr>
        <w:t xml:space="preserve">n este caso las AID deberán contar con las medidas de seguridad necesarias o factores de autenticación para determinar la identidad del consumidor o cliente al momento de su atención y mantener la confidencialidad de los datos a proveer; y </w:t>
      </w:r>
    </w:p>
    <w:p w14:paraId="27DC491C" w14:textId="77777777" w:rsidR="000D699B" w:rsidRPr="00DF50F2" w:rsidRDefault="000D699B" w:rsidP="009168C4">
      <w:pPr>
        <w:pStyle w:val="Ttulo1"/>
        <w:numPr>
          <w:ilvl w:val="0"/>
          <w:numId w:val="13"/>
        </w:numPr>
        <w:ind w:left="426" w:hanging="426"/>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Correo postal o correspondencia física. </w:t>
      </w:r>
    </w:p>
    <w:p w14:paraId="48ED79B5" w14:textId="632AC766" w:rsidR="000D699B" w:rsidRPr="00DF50F2" w:rsidRDefault="000D699B" w:rsidP="000D699B">
      <w:pPr>
        <w:pStyle w:val="Ttulo1"/>
        <w:ind w:left="0"/>
        <w:jc w:val="both"/>
        <w:rPr>
          <w:rFonts w:ascii="Museo Sans 300" w:eastAsiaTheme="minorHAnsi" w:hAnsi="Museo Sans 300" w:cstheme="minorHAnsi"/>
          <w:bCs w:val="0"/>
          <w:sz w:val="22"/>
          <w:szCs w:val="22"/>
          <w:lang w:val="es-SV"/>
        </w:rPr>
      </w:pPr>
    </w:p>
    <w:p w14:paraId="3438C639" w14:textId="053FF99B" w:rsidR="00CE29F1" w:rsidRPr="00DF50F2" w:rsidRDefault="00EA659D" w:rsidP="000D699B">
      <w:pPr>
        <w:pStyle w:val="Ttulo1"/>
        <w:ind w:left="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 xml:space="preserve">Los mecanismos </w:t>
      </w:r>
      <w:r w:rsidR="004E6801" w:rsidRPr="00DF50F2">
        <w:rPr>
          <w:rFonts w:ascii="Museo Sans 300" w:eastAsiaTheme="minorHAnsi" w:hAnsi="Museo Sans 300" w:cstheme="minorHAnsi"/>
          <w:b w:val="0"/>
          <w:sz w:val="22"/>
          <w:szCs w:val="22"/>
          <w:lang w:val="es-SV"/>
        </w:rPr>
        <w:t>o</w:t>
      </w:r>
      <w:r w:rsidRPr="00DF50F2">
        <w:rPr>
          <w:rFonts w:ascii="Museo Sans 300" w:eastAsiaTheme="minorHAnsi" w:hAnsi="Museo Sans 300" w:cstheme="minorHAnsi"/>
          <w:b w:val="0"/>
          <w:sz w:val="22"/>
          <w:szCs w:val="22"/>
          <w:lang w:val="es-SV"/>
        </w:rPr>
        <w:t xml:space="preserve"> desarrollos tecnológicos </w:t>
      </w:r>
      <w:r w:rsidR="006C694C" w:rsidRPr="00DF50F2">
        <w:rPr>
          <w:rFonts w:ascii="Museo Sans 300" w:eastAsiaTheme="minorHAnsi" w:hAnsi="Museo Sans 300" w:cstheme="minorHAnsi"/>
          <w:b w:val="0"/>
          <w:sz w:val="22"/>
          <w:szCs w:val="22"/>
          <w:lang w:val="es-SV"/>
        </w:rPr>
        <w:t xml:space="preserve">que fuesen </w:t>
      </w:r>
      <w:r w:rsidRPr="00DF50F2">
        <w:rPr>
          <w:rFonts w:ascii="Museo Sans 300" w:eastAsiaTheme="minorHAnsi" w:hAnsi="Museo Sans 300" w:cstheme="minorHAnsi"/>
          <w:b w:val="0"/>
          <w:sz w:val="22"/>
          <w:szCs w:val="22"/>
          <w:lang w:val="es-SV"/>
        </w:rPr>
        <w:t>implementados por las AID y la información que se obtenga del consumidor o cliente</w:t>
      </w:r>
      <w:r w:rsidR="006C694C" w:rsidRPr="00DF50F2">
        <w:rPr>
          <w:rFonts w:ascii="Museo Sans 300" w:eastAsiaTheme="minorHAnsi" w:hAnsi="Museo Sans 300" w:cstheme="minorHAnsi"/>
          <w:b w:val="0"/>
          <w:sz w:val="22"/>
          <w:szCs w:val="22"/>
          <w:lang w:val="es-SV"/>
        </w:rPr>
        <w:t xml:space="preserve"> para dichos fines</w:t>
      </w:r>
      <w:r w:rsidRPr="00DF50F2">
        <w:rPr>
          <w:rFonts w:ascii="Museo Sans 300" w:eastAsiaTheme="minorHAnsi" w:hAnsi="Museo Sans 300" w:cstheme="minorHAnsi"/>
          <w:b w:val="0"/>
          <w:sz w:val="22"/>
          <w:szCs w:val="22"/>
          <w:lang w:val="es-SV"/>
        </w:rPr>
        <w:t>, al momento del registro para la obtención de su usuario y c</w:t>
      </w:r>
      <w:r w:rsidR="008B289E" w:rsidRPr="00DF50F2">
        <w:rPr>
          <w:rFonts w:ascii="Museo Sans 300" w:eastAsiaTheme="minorHAnsi" w:hAnsi="Museo Sans 300" w:cstheme="minorHAnsi"/>
          <w:b w:val="0"/>
          <w:sz w:val="22"/>
          <w:szCs w:val="22"/>
          <w:lang w:val="es-SV"/>
        </w:rPr>
        <w:t>lave de acceso</w:t>
      </w:r>
      <w:r w:rsidR="006C694C" w:rsidRPr="00DF50F2">
        <w:rPr>
          <w:rFonts w:ascii="Museo Sans 300" w:eastAsiaTheme="minorHAnsi" w:hAnsi="Museo Sans 300" w:cstheme="minorHAnsi"/>
          <w:b w:val="0"/>
          <w:sz w:val="22"/>
          <w:szCs w:val="22"/>
          <w:lang w:val="es-SV"/>
        </w:rPr>
        <w:t xml:space="preserve"> o para procesos de verificación de identidad</w:t>
      </w:r>
      <w:r w:rsidRPr="00DF50F2">
        <w:rPr>
          <w:rFonts w:ascii="Museo Sans 300" w:eastAsiaTheme="minorHAnsi" w:hAnsi="Museo Sans 300" w:cstheme="minorHAnsi"/>
          <w:b w:val="0"/>
          <w:sz w:val="22"/>
          <w:szCs w:val="22"/>
          <w:lang w:val="es-SV"/>
        </w:rPr>
        <w:t xml:space="preserve">, no podrán ser utilizados para fines diferentes a los establecidos en la Ley del Historial de Crédito. </w:t>
      </w:r>
    </w:p>
    <w:p w14:paraId="434FB8BB" w14:textId="77777777" w:rsidR="00CE29F1" w:rsidRPr="00DF50F2" w:rsidRDefault="00CE29F1" w:rsidP="000D699B">
      <w:pPr>
        <w:pStyle w:val="Ttulo1"/>
        <w:ind w:left="0"/>
        <w:jc w:val="both"/>
        <w:rPr>
          <w:rFonts w:ascii="Museo Sans 300" w:eastAsiaTheme="minorHAnsi" w:hAnsi="Museo Sans 300" w:cstheme="minorHAnsi"/>
          <w:b w:val="0"/>
          <w:sz w:val="22"/>
          <w:szCs w:val="22"/>
          <w:lang w:val="es-SV"/>
        </w:rPr>
      </w:pPr>
    </w:p>
    <w:p w14:paraId="7B308FD5" w14:textId="6238157B" w:rsidR="0099261D" w:rsidRPr="00DF50F2" w:rsidRDefault="008738EB" w:rsidP="000D699B">
      <w:pPr>
        <w:pStyle w:val="Ttulo1"/>
        <w:ind w:left="0"/>
        <w:jc w:val="both"/>
        <w:rPr>
          <w:rFonts w:ascii="Museo Sans 300" w:eastAsiaTheme="minorHAnsi" w:hAnsi="Museo Sans 300" w:cstheme="minorHAnsi"/>
          <w:b w:val="0"/>
          <w:sz w:val="22"/>
          <w:szCs w:val="22"/>
          <w:lang w:val="es-SV"/>
        </w:rPr>
      </w:pPr>
      <w:r w:rsidRPr="00DF50F2">
        <w:rPr>
          <w:rFonts w:ascii="Museo Sans 300" w:eastAsiaTheme="minorHAnsi" w:hAnsi="Museo Sans 300" w:cstheme="minorHAnsi"/>
          <w:b w:val="0"/>
          <w:sz w:val="22"/>
          <w:szCs w:val="22"/>
          <w:lang w:val="es-SV"/>
        </w:rPr>
        <w:t>Las AID deberán proveer una clave de acceso a los consumidores o clientes</w:t>
      </w:r>
      <w:r w:rsidR="00CE76E8" w:rsidRPr="00DF50F2">
        <w:rPr>
          <w:rFonts w:ascii="Museo Sans 300" w:eastAsiaTheme="minorHAnsi" w:hAnsi="Museo Sans 300" w:cstheme="minorHAnsi"/>
          <w:b w:val="0"/>
          <w:sz w:val="22"/>
          <w:szCs w:val="22"/>
          <w:lang w:val="es-SV"/>
        </w:rPr>
        <w:t>, por los medios</w:t>
      </w:r>
      <w:r w:rsidR="00D01FD5" w:rsidRPr="00DF50F2">
        <w:rPr>
          <w:rFonts w:ascii="Museo Sans 300" w:eastAsiaTheme="minorHAnsi" w:hAnsi="Museo Sans 300" w:cstheme="minorHAnsi"/>
          <w:b w:val="0"/>
          <w:sz w:val="22"/>
          <w:szCs w:val="22"/>
          <w:lang w:val="es-SV"/>
        </w:rPr>
        <w:t xml:space="preserve"> acordados previamente con estos,</w:t>
      </w:r>
      <w:r w:rsidRPr="00DF50F2">
        <w:rPr>
          <w:rFonts w:ascii="Museo Sans 300" w:eastAsiaTheme="minorHAnsi" w:hAnsi="Museo Sans 300" w:cstheme="minorHAnsi"/>
          <w:b w:val="0"/>
          <w:sz w:val="22"/>
          <w:szCs w:val="22"/>
          <w:lang w:val="es-SV"/>
        </w:rPr>
        <w:t xml:space="preserve"> a fin de </w:t>
      </w:r>
      <w:r w:rsidR="00030C52" w:rsidRPr="00DF50F2">
        <w:rPr>
          <w:rFonts w:ascii="Museo Sans 300" w:eastAsiaTheme="minorHAnsi" w:hAnsi="Museo Sans 300" w:cstheme="minorHAnsi"/>
          <w:b w:val="0"/>
          <w:sz w:val="22"/>
          <w:szCs w:val="22"/>
          <w:lang w:val="es-SV"/>
        </w:rPr>
        <w:t xml:space="preserve">que </w:t>
      </w:r>
      <w:r w:rsidRPr="00DF50F2">
        <w:rPr>
          <w:rFonts w:ascii="Museo Sans 300" w:eastAsiaTheme="minorHAnsi" w:hAnsi="Museo Sans 300" w:cstheme="minorHAnsi"/>
          <w:b w:val="0"/>
          <w:sz w:val="22"/>
          <w:szCs w:val="22"/>
          <w:lang w:val="es-SV"/>
        </w:rPr>
        <w:t xml:space="preserve">puedan consultar en </w:t>
      </w:r>
      <w:r w:rsidR="00030C52" w:rsidRPr="00DF50F2">
        <w:rPr>
          <w:rFonts w:ascii="Museo Sans 300" w:eastAsiaTheme="minorHAnsi" w:hAnsi="Museo Sans 300" w:cstheme="minorHAnsi"/>
          <w:b w:val="0"/>
          <w:sz w:val="22"/>
          <w:szCs w:val="22"/>
          <w:lang w:val="es-SV"/>
        </w:rPr>
        <w:t>el</w:t>
      </w:r>
      <w:r w:rsidR="004C45D3" w:rsidRPr="00DF50F2">
        <w:rPr>
          <w:rFonts w:ascii="Museo Sans 300" w:eastAsiaTheme="minorHAnsi" w:hAnsi="Museo Sans 300" w:cstheme="minorHAnsi"/>
          <w:b w:val="0"/>
          <w:sz w:val="22"/>
          <w:szCs w:val="22"/>
          <w:lang w:val="es-SV"/>
        </w:rPr>
        <w:t xml:space="preserve"> sitio Web la información sobre el historial de crédito</w:t>
      </w:r>
      <w:r w:rsidR="00850403" w:rsidRPr="00DF50F2">
        <w:rPr>
          <w:rFonts w:ascii="Museo Sans 300" w:eastAsiaTheme="minorHAnsi" w:hAnsi="Museo Sans 300" w:cstheme="minorHAnsi"/>
          <w:b w:val="0"/>
          <w:sz w:val="22"/>
          <w:szCs w:val="22"/>
          <w:lang w:val="es-SV"/>
        </w:rPr>
        <w:t>. Para ello, deberán remitir</w:t>
      </w:r>
      <w:r w:rsidR="001F5061" w:rsidRPr="00DF50F2">
        <w:rPr>
          <w:rFonts w:ascii="Museo Sans 300" w:eastAsiaTheme="minorHAnsi" w:hAnsi="Museo Sans 300" w:cstheme="minorHAnsi"/>
          <w:b w:val="0"/>
          <w:sz w:val="22"/>
          <w:szCs w:val="22"/>
          <w:lang w:val="es-SV"/>
        </w:rPr>
        <w:t>,</w:t>
      </w:r>
      <w:r w:rsidR="000520F1" w:rsidRPr="00DF50F2">
        <w:rPr>
          <w:rFonts w:ascii="Museo Sans 300" w:eastAsiaTheme="minorHAnsi" w:hAnsi="Museo Sans 300" w:cstheme="minorHAnsi"/>
          <w:b w:val="0"/>
          <w:sz w:val="22"/>
          <w:szCs w:val="22"/>
          <w:lang w:val="es-SV"/>
        </w:rPr>
        <w:t xml:space="preserve"> una clave</w:t>
      </w:r>
      <w:r w:rsidR="00533BD2" w:rsidRPr="00DF50F2">
        <w:rPr>
          <w:rFonts w:ascii="Museo Sans 300" w:eastAsiaTheme="minorHAnsi" w:hAnsi="Museo Sans 300" w:cstheme="minorHAnsi"/>
          <w:b w:val="0"/>
          <w:sz w:val="22"/>
          <w:szCs w:val="22"/>
          <w:lang w:val="es-SV"/>
        </w:rPr>
        <w:t xml:space="preserve"> de acceso</w:t>
      </w:r>
      <w:r w:rsidR="000520F1" w:rsidRPr="00DF50F2">
        <w:rPr>
          <w:rFonts w:ascii="Museo Sans 300" w:eastAsiaTheme="minorHAnsi" w:hAnsi="Museo Sans 300" w:cstheme="minorHAnsi"/>
          <w:b w:val="0"/>
          <w:sz w:val="22"/>
          <w:szCs w:val="22"/>
          <w:lang w:val="es-SV"/>
        </w:rPr>
        <w:t xml:space="preserve"> temporal a efecto de que esta </w:t>
      </w:r>
      <w:r w:rsidR="00B62376" w:rsidRPr="00DF50F2">
        <w:rPr>
          <w:rFonts w:ascii="Museo Sans 300" w:eastAsiaTheme="minorHAnsi" w:hAnsi="Museo Sans 300" w:cstheme="minorHAnsi"/>
          <w:b w:val="0"/>
          <w:sz w:val="22"/>
          <w:szCs w:val="22"/>
          <w:lang w:val="es-SV"/>
        </w:rPr>
        <w:t>sea personalizada por el consumidor o cliente.</w:t>
      </w:r>
    </w:p>
    <w:p w14:paraId="347AB97D" w14:textId="77777777" w:rsidR="0099261D" w:rsidRPr="00DF50F2" w:rsidRDefault="0099261D" w:rsidP="000D699B">
      <w:pPr>
        <w:pStyle w:val="Ttulo1"/>
        <w:ind w:left="0"/>
        <w:jc w:val="both"/>
        <w:rPr>
          <w:rFonts w:ascii="Museo Sans 300" w:eastAsiaTheme="minorHAnsi" w:hAnsi="Museo Sans 300" w:cstheme="minorHAnsi"/>
          <w:bCs w:val="0"/>
          <w:sz w:val="22"/>
          <w:szCs w:val="22"/>
          <w:lang w:val="es-SV"/>
        </w:rPr>
      </w:pPr>
    </w:p>
    <w:p w14:paraId="3EEA9C72" w14:textId="77777777" w:rsidR="00736CA2" w:rsidRPr="00DF50F2" w:rsidRDefault="000D699B" w:rsidP="00736CA2">
      <w:pPr>
        <w:pStyle w:val="Ttulo1"/>
        <w:tabs>
          <w:tab w:val="left" w:pos="993"/>
          <w:tab w:val="left" w:pos="1843"/>
        </w:tabs>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Cs w:val="0"/>
          <w:sz w:val="22"/>
          <w:szCs w:val="22"/>
          <w:lang w:val="es-SV"/>
        </w:rPr>
        <w:t xml:space="preserve">Presentación de quejas o denuncias </w:t>
      </w:r>
    </w:p>
    <w:p w14:paraId="1B1AA94F" w14:textId="77BBA841" w:rsidR="000D699B" w:rsidRPr="00DF50F2" w:rsidRDefault="000D699B" w:rsidP="009168C4">
      <w:pPr>
        <w:pStyle w:val="Ttulo1"/>
        <w:numPr>
          <w:ilvl w:val="0"/>
          <w:numId w:val="10"/>
        </w:numPr>
        <w:tabs>
          <w:tab w:val="left" w:pos="993"/>
          <w:tab w:val="left" w:pos="184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 presentación de una queja o denuncia, derivada de las acciones de rectificación, modificación o eliminación, ante el AE, la AID, la Superintendencia o la Defensoría, deberá efectuarse por solicitud impresa, por correo electrónico u otro medio tecnológico y cumplir con los requisitos establecidos en el </w:t>
      </w:r>
      <w:r w:rsidR="006C694C" w:rsidRPr="00DF50F2">
        <w:rPr>
          <w:rFonts w:ascii="Museo Sans 300" w:eastAsiaTheme="minorHAnsi" w:hAnsi="Museo Sans 300" w:cstheme="minorHAnsi"/>
          <w:b w:val="0"/>
          <w:bCs w:val="0"/>
          <w:sz w:val="22"/>
          <w:szCs w:val="22"/>
          <w:lang w:val="es-SV"/>
        </w:rPr>
        <w:t>artículo</w:t>
      </w:r>
      <w:r w:rsidRPr="00DF50F2">
        <w:rPr>
          <w:rFonts w:ascii="Museo Sans 300" w:eastAsiaTheme="minorHAnsi" w:hAnsi="Museo Sans 300" w:cstheme="minorHAnsi"/>
          <w:b w:val="0"/>
          <w:bCs w:val="0"/>
          <w:sz w:val="22"/>
          <w:szCs w:val="22"/>
          <w:lang w:val="es-SV"/>
        </w:rPr>
        <w:t xml:space="preserve"> 21 de la Ley del Historial de Crédito, debiendo en todo momento aplicar las medidas de seguridad para determinar fehacientemente la identidad del consumidor o cliente al momento de la atención de la queja o denuncia.</w:t>
      </w:r>
    </w:p>
    <w:p w14:paraId="68DDF7B7"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 </w:t>
      </w:r>
    </w:p>
    <w:p w14:paraId="26751447" w14:textId="4156E628"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Cuando el consumidor </w:t>
      </w:r>
      <w:r w:rsidR="006C694C" w:rsidRPr="00DF50F2">
        <w:rPr>
          <w:rFonts w:ascii="Museo Sans 300" w:eastAsiaTheme="minorHAnsi" w:hAnsi="Museo Sans 300" w:cstheme="minorHAnsi"/>
          <w:b w:val="0"/>
          <w:bCs w:val="0"/>
          <w:sz w:val="22"/>
          <w:szCs w:val="22"/>
          <w:lang w:val="es-SV"/>
        </w:rPr>
        <w:t xml:space="preserve">o cliente </w:t>
      </w:r>
      <w:r w:rsidRPr="00DF50F2">
        <w:rPr>
          <w:rFonts w:ascii="Museo Sans 300" w:eastAsiaTheme="minorHAnsi" w:hAnsi="Museo Sans 300" w:cstheme="minorHAnsi"/>
          <w:b w:val="0"/>
          <w:bCs w:val="0"/>
          <w:sz w:val="22"/>
          <w:szCs w:val="22"/>
          <w:lang w:val="es-SV"/>
        </w:rPr>
        <w:t xml:space="preserve">dirija la queja o denuncia al AE o a la AID, se deberá dejar </w:t>
      </w:r>
      <w:r w:rsidRPr="00DF50F2">
        <w:rPr>
          <w:rFonts w:ascii="Museo Sans 300" w:eastAsiaTheme="minorHAnsi" w:hAnsi="Museo Sans 300" w:cstheme="minorHAnsi"/>
          <w:b w:val="0"/>
          <w:bCs w:val="0"/>
          <w:sz w:val="22"/>
          <w:szCs w:val="22"/>
          <w:lang w:val="es-SV"/>
        </w:rPr>
        <w:lastRenderedPageBreak/>
        <w:t xml:space="preserve">constancia del día y hora en que se haga y la misma deberá ser respondida en un plazo no mayor a tres días hábiles. </w:t>
      </w:r>
    </w:p>
    <w:p w14:paraId="796F640C" w14:textId="77777777" w:rsidR="007740A5" w:rsidRPr="00DF50F2" w:rsidRDefault="007740A5" w:rsidP="000D699B">
      <w:pPr>
        <w:pStyle w:val="Ttulo1"/>
        <w:ind w:left="0"/>
        <w:jc w:val="both"/>
        <w:rPr>
          <w:rFonts w:ascii="Museo Sans 300" w:eastAsiaTheme="minorHAnsi" w:hAnsi="Museo Sans 300" w:cstheme="minorHAnsi"/>
          <w:b w:val="0"/>
          <w:bCs w:val="0"/>
          <w:sz w:val="22"/>
          <w:szCs w:val="22"/>
          <w:lang w:val="es-SV"/>
        </w:rPr>
      </w:pPr>
    </w:p>
    <w:p w14:paraId="7B70C697" w14:textId="77777777" w:rsidR="000D699B" w:rsidRPr="00DF50F2" w:rsidRDefault="000D699B" w:rsidP="000D699B">
      <w:pPr>
        <w:pStyle w:val="Ttulo1"/>
        <w:ind w:left="0"/>
        <w:jc w:val="both"/>
        <w:rPr>
          <w:rFonts w:ascii="Museo Sans 300" w:eastAsiaTheme="minorHAnsi" w:hAnsi="Museo Sans 300" w:cstheme="minorHAnsi"/>
          <w:sz w:val="22"/>
          <w:szCs w:val="22"/>
          <w:lang w:val="es-SV"/>
        </w:rPr>
      </w:pPr>
      <w:r w:rsidRPr="00DF50F2">
        <w:rPr>
          <w:rFonts w:ascii="Museo Sans 300" w:eastAsiaTheme="minorHAnsi" w:hAnsi="Museo Sans 300" w:cstheme="minorHAnsi"/>
          <w:sz w:val="22"/>
          <w:szCs w:val="22"/>
          <w:lang w:val="es-SV"/>
        </w:rPr>
        <w:t>De la resolución de la solicitud</w:t>
      </w:r>
    </w:p>
    <w:p w14:paraId="307F95A7" w14:textId="4EB58080" w:rsidR="000D699B" w:rsidRPr="00DF50F2" w:rsidRDefault="000D699B" w:rsidP="009168C4">
      <w:pPr>
        <w:pStyle w:val="Ttulo1"/>
        <w:numPr>
          <w:ilvl w:val="0"/>
          <w:numId w:val="10"/>
        </w:numPr>
        <w:tabs>
          <w:tab w:val="left" w:pos="993"/>
          <w:tab w:val="left" w:pos="1843"/>
        </w:tabs>
        <w:ind w:left="0" w:firstLine="0"/>
        <w:jc w:val="both"/>
        <w:rPr>
          <w:rFonts w:ascii="Museo Sans 300" w:eastAsiaTheme="minorHAnsi" w:hAnsi="Museo Sans 300" w:cstheme="minorHAnsi"/>
          <w:sz w:val="22"/>
          <w:szCs w:val="22"/>
          <w:lang w:val="es-SV"/>
        </w:rPr>
      </w:pPr>
      <w:r w:rsidRPr="00DF50F2">
        <w:rPr>
          <w:rFonts w:ascii="Museo Sans 300" w:eastAsiaTheme="minorHAnsi" w:hAnsi="Museo Sans 300" w:cstheme="minorHAnsi"/>
          <w:b w:val="0"/>
          <w:bCs w:val="0"/>
          <w:sz w:val="22"/>
          <w:szCs w:val="22"/>
          <w:lang w:val="es-SV"/>
        </w:rPr>
        <w:t xml:space="preserve">En caso de que transcurrido el plazo al que hace referencia el artículo </w:t>
      </w:r>
      <w:r w:rsidR="006D54FB" w:rsidRPr="00DF50F2">
        <w:rPr>
          <w:rFonts w:ascii="Museo Sans 300" w:eastAsiaTheme="minorHAnsi" w:hAnsi="Museo Sans 300" w:cstheme="minorHAnsi"/>
          <w:b w:val="0"/>
          <w:bCs w:val="0"/>
          <w:sz w:val="22"/>
          <w:szCs w:val="22"/>
          <w:lang w:val="es-SV"/>
        </w:rPr>
        <w:t>3</w:t>
      </w:r>
      <w:r w:rsidR="003E44C2">
        <w:rPr>
          <w:rFonts w:ascii="Museo Sans 300" w:eastAsiaTheme="minorHAnsi" w:hAnsi="Museo Sans 300" w:cstheme="minorHAnsi"/>
          <w:b w:val="0"/>
          <w:bCs w:val="0"/>
          <w:sz w:val="22"/>
          <w:szCs w:val="22"/>
          <w:lang w:val="es-SV"/>
        </w:rPr>
        <w:t>5</w:t>
      </w:r>
      <w:r w:rsidRPr="00DF50F2">
        <w:rPr>
          <w:rFonts w:ascii="Museo Sans 300" w:eastAsiaTheme="minorHAnsi" w:hAnsi="Museo Sans 300" w:cstheme="minorHAnsi"/>
          <w:b w:val="0"/>
          <w:bCs w:val="0"/>
          <w:sz w:val="22"/>
          <w:szCs w:val="22"/>
          <w:lang w:val="es-SV"/>
        </w:rPr>
        <w:t xml:space="preserve"> de las presentes Normas el AE o la AID no hubiere resuelto la solicitud del consumidor o cliente, o brindado una respuesta que no sea satisfactoria, este podrá acudir ante la Defensoría para que esta proceda con la investigación correspondiente para determinar si dicha solicitud es procedente, para lo cual, el consumidor o cliente deberá presentar la solicitud o respuesta, en los casos que hubiere.</w:t>
      </w:r>
    </w:p>
    <w:p w14:paraId="299CF8D1"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060238E7" w14:textId="7CA1A710"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 Defensoría deberá dictar resolución </w:t>
      </w:r>
      <w:r w:rsidR="000E2F6A" w:rsidRPr="00DF50F2">
        <w:rPr>
          <w:rFonts w:ascii="Museo Sans 300" w:eastAsiaTheme="minorHAnsi" w:hAnsi="Museo Sans 300" w:cstheme="minorHAnsi"/>
          <w:b w:val="0"/>
          <w:bCs w:val="0"/>
          <w:sz w:val="22"/>
          <w:szCs w:val="22"/>
          <w:lang w:val="es-SV"/>
        </w:rPr>
        <w:t xml:space="preserve">razonada y </w:t>
      </w:r>
      <w:r w:rsidRPr="00DF50F2">
        <w:rPr>
          <w:rFonts w:ascii="Museo Sans 300" w:eastAsiaTheme="minorHAnsi" w:hAnsi="Museo Sans 300" w:cstheme="minorHAnsi"/>
          <w:b w:val="0"/>
          <w:bCs w:val="0"/>
          <w:sz w:val="22"/>
          <w:szCs w:val="22"/>
          <w:lang w:val="es-SV"/>
        </w:rPr>
        <w:t>motivada de la solicitud presentada por el consumidor o cliente, de conformidad al procedimiento establecido en el artículo 24 de la Ley del Historial de Crédito, en un plazo de cinco días hábiles siguientes.</w:t>
      </w:r>
    </w:p>
    <w:p w14:paraId="1E4DBAA1"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26FD7B9F" w14:textId="2AA7EEA8"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En el caso que la queja o denuncia sea presentada ante la Superintendencia, el procedimiento establecido en el presente Capítulo aplicará en lo pertinente y en base a sus competencias legales.</w:t>
      </w:r>
    </w:p>
    <w:p w14:paraId="13DFA4A5" w14:textId="77777777" w:rsidR="002E317D" w:rsidRPr="00DF50F2" w:rsidRDefault="002E317D" w:rsidP="000D699B">
      <w:pPr>
        <w:pStyle w:val="Ttulo1"/>
        <w:ind w:left="0"/>
        <w:jc w:val="both"/>
        <w:rPr>
          <w:rFonts w:ascii="Museo Sans 300" w:eastAsiaTheme="minorHAnsi" w:hAnsi="Museo Sans 300" w:cstheme="minorHAnsi"/>
          <w:b w:val="0"/>
          <w:bCs w:val="0"/>
          <w:sz w:val="22"/>
          <w:szCs w:val="22"/>
          <w:lang w:val="es-SV"/>
        </w:rPr>
      </w:pPr>
    </w:p>
    <w:p w14:paraId="6AD78135"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Reporte actualizado</w:t>
      </w:r>
    </w:p>
    <w:p w14:paraId="6884BC06" w14:textId="255D47F8" w:rsidR="000D699B" w:rsidRPr="00DF50F2" w:rsidRDefault="000D699B" w:rsidP="009168C4">
      <w:pPr>
        <w:pStyle w:val="Ttulo1"/>
        <w:numPr>
          <w:ilvl w:val="0"/>
          <w:numId w:val="10"/>
        </w:numPr>
        <w:tabs>
          <w:tab w:val="left" w:pos="993"/>
          <w:tab w:val="left" w:pos="1843"/>
        </w:tabs>
        <w:ind w:left="0" w:firstLine="0"/>
        <w:jc w:val="both"/>
        <w:rPr>
          <w:rFonts w:ascii="Museo Sans 300" w:hAnsi="Museo Sans 300" w:cs="Calibri"/>
          <w:b w:val="0"/>
          <w:bCs w:val="0"/>
          <w:sz w:val="22"/>
          <w:szCs w:val="22"/>
          <w:lang w:val="es-SV"/>
        </w:rPr>
      </w:pPr>
      <w:r w:rsidRPr="00DF50F2">
        <w:rPr>
          <w:rFonts w:ascii="Museo Sans 300" w:hAnsi="Museo Sans 300" w:cs="Calibri"/>
          <w:b w:val="0"/>
          <w:bCs w:val="0"/>
          <w:sz w:val="22"/>
          <w:szCs w:val="22"/>
          <w:lang w:val="es-SV"/>
        </w:rPr>
        <w:t>Cuando se registre una actualización, rectificación o eliminación de información que hubiese sido considerada como errónea, inexacta, equívoca, incompleta, atrasada o falsa en virtud de los supuestos</w:t>
      </w:r>
      <w:r w:rsidRPr="00DF50F2">
        <w:rPr>
          <w:rFonts w:ascii="Museo Sans 300" w:hAnsi="Museo Sans 300" w:cs="Calibri"/>
          <w:bCs w:val="0"/>
          <w:sz w:val="22"/>
          <w:szCs w:val="22"/>
          <w:lang w:val="es-SV"/>
        </w:rPr>
        <w:t xml:space="preserve"> </w:t>
      </w:r>
      <w:r w:rsidRPr="00DF50F2">
        <w:rPr>
          <w:rFonts w:ascii="Museo Sans 300" w:hAnsi="Museo Sans 300" w:cs="Calibri"/>
          <w:b w:val="0"/>
          <w:bCs w:val="0"/>
          <w:sz w:val="22"/>
          <w:szCs w:val="22"/>
          <w:lang w:val="es-SV"/>
        </w:rPr>
        <w:t xml:space="preserve">establecidos en el artículo 14 literal e) de la Ley del Historial de Crédito, la AID deberá poner a disposición del titular un nuevo historial crediticio actualizado. </w:t>
      </w:r>
    </w:p>
    <w:p w14:paraId="472E1011" w14:textId="77777777" w:rsidR="000D699B" w:rsidRPr="00DF50F2" w:rsidRDefault="000D699B" w:rsidP="000D699B">
      <w:pPr>
        <w:pStyle w:val="Ttulo1"/>
        <w:ind w:left="0"/>
        <w:jc w:val="both"/>
        <w:rPr>
          <w:rFonts w:ascii="Museo Sans 300" w:hAnsi="Museo Sans 300" w:cs="Calibri"/>
          <w:b w:val="0"/>
          <w:bCs w:val="0"/>
          <w:sz w:val="22"/>
          <w:szCs w:val="22"/>
          <w:lang w:val="es-SV"/>
        </w:rPr>
      </w:pPr>
    </w:p>
    <w:p w14:paraId="4D2B2681" w14:textId="77777777" w:rsidR="000D699B" w:rsidRPr="00DF50F2" w:rsidRDefault="000D699B" w:rsidP="000D699B">
      <w:pPr>
        <w:pStyle w:val="Ttulo1"/>
        <w:ind w:left="0"/>
        <w:jc w:val="both"/>
        <w:rPr>
          <w:rFonts w:ascii="Museo Sans 300" w:hAnsi="Museo Sans 300" w:cs="Calibri"/>
          <w:b w:val="0"/>
          <w:bCs w:val="0"/>
          <w:sz w:val="22"/>
          <w:szCs w:val="22"/>
          <w:lang w:val="es-SV"/>
        </w:rPr>
      </w:pPr>
      <w:r w:rsidRPr="00DF50F2">
        <w:rPr>
          <w:rFonts w:ascii="Museo Sans 300" w:hAnsi="Museo Sans 300" w:cs="Calibri"/>
          <w:b w:val="0"/>
          <w:bCs w:val="0"/>
          <w:sz w:val="22"/>
          <w:szCs w:val="22"/>
          <w:lang w:val="es-SV"/>
        </w:rPr>
        <w:t>Para llevar a término lo anterior, será responsabilidad de los AE, crear los procesos de rectificación, actualización o eliminación de la información para que sea suministrada en forma eficiente a las AID, y cumplir con la corrección de datos en un término no mayor de tres días hábiles después de la fecha de solicitud del consumidor o cliente.</w:t>
      </w:r>
    </w:p>
    <w:p w14:paraId="0B7103E6" w14:textId="77777777" w:rsidR="000D699B" w:rsidRPr="00DF50F2" w:rsidRDefault="000D699B" w:rsidP="000D699B">
      <w:pPr>
        <w:pStyle w:val="Ttulo1"/>
        <w:ind w:left="0"/>
        <w:jc w:val="both"/>
        <w:rPr>
          <w:rFonts w:ascii="Museo Sans 300" w:hAnsi="Museo Sans 300" w:cs="Calibri"/>
          <w:b w:val="0"/>
          <w:bCs w:val="0"/>
          <w:sz w:val="22"/>
          <w:szCs w:val="22"/>
          <w:lang w:val="es-SV"/>
        </w:rPr>
      </w:pPr>
    </w:p>
    <w:p w14:paraId="09AF4AA7" w14:textId="5CA9DFE1" w:rsidR="000D699B" w:rsidRPr="00DF50F2" w:rsidRDefault="000D699B" w:rsidP="000D699B">
      <w:pPr>
        <w:spacing w:after="0" w:line="240" w:lineRule="auto"/>
        <w:jc w:val="both"/>
        <w:rPr>
          <w:rFonts w:ascii="Museo Sans 300" w:eastAsia="Tahoma" w:hAnsi="Museo Sans 300" w:cs="Calibri"/>
        </w:rPr>
      </w:pPr>
      <w:r w:rsidRPr="00DF50F2">
        <w:rPr>
          <w:rFonts w:ascii="Museo Sans 300" w:eastAsia="Tahoma" w:hAnsi="Museo Sans 300" w:cs="Calibri"/>
        </w:rPr>
        <w:t xml:space="preserve">Para que tenga validez la orden de rectificación, esta deberá enviarse por los medios y personas asignadas que los AE y las AID hayan establecido </w:t>
      </w:r>
      <w:r w:rsidR="0049547F" w:rsidRPr="00DF50F2">
        <w:rPr>
          <w:rFonts w:ascii="Museo Sans 300" w:eastAsia="Tahoma" w:hAnsi="Museo Sans 300" w:cs="Calibri"/>
        </w:rPr>
        <w:t>y,</w:t>
      </w:r>
      <w:r w:rsidRPr="00DF50F2">
        <w:rPr>
          <w:rFonts w:ascii="Museo Sans 300" w:eastAsia="Tahoma" w:hAnsi="Museo Sans 300" w:cs="Calibri"/>
        </w:rPr>
        <w:t xml:space="preserve"> además, acordes con las leyes aplicables y documentadas como parte de sus procesos. </w:t>
      </w:r>
    </w:p>
    <w:p w14:paraId="24CF8FB5"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49C8DE95"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 AID deberá mantener bitácoras que indiquen los datos actualizados o modificados, motivos, participantes y fechas en que se realizaron las mismas. </w:t>
      </w:r>
    </w:p>
    <w:p w14:paraId="3A0FCD13" w14:textId="77777777"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p>
    <w:p w14:paraId="0B3B2EAB" w14:textId="77777777" w:rsidR="000D699B" w:rsidRPr="00DF50F2" w:rsidRDefault="000D699B" w:rsidP="000D699B">
      <w:pPr>
        <w:pStyle w:val="Ttulo1"/>
        <w:ind w:left="0"/>
        <w:jc w:val="both"/>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Control de rectificaciones</w:t>
      </w:r>
    </w:p>
    <w:p w14:paraId="787A04A6" w14:textId="77436997" w:rsidR="000D699B" w:rsidRPr="00DF50F2" w:rsidRDefault="000D699B" w:rsidP="009168C4">
      <w:pPr>
        <w:pStyle w:val="Ttulo1"/>
        <w:numPr>
          <w:ilvl w:val="0"/>
          <w:numId w:val="10"/>
        </w:numPr>
        <w:tabs>
          <w:tab w:val="left" w:pos="993"/>
          <w:tab w:val="left" w:pos="184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Las AID deberán establecer un registro para el control estadístico de las reclamaciones en los casos de rectificación, actualización, modificación o eliminación de información inexacta, contenida en las bases de datos, detallando: el número de casos, el tipo de reclamaciones recibidas, los casos resueltos, tiempo empleado para </w:t>
      </w:r>
      <w:r w:rsidRPr="00DF50F2">
        <w:rPr>
          <w:rFonts w:ascii="Museo Sans 300" w:eastAsiaTheme="minorHAnsi" w:hAnsi="Museo Sans 300" w:cstheme="minorHAnsi"/>
          <w:b w:val="0"/>
          <w:bCs w:val="0"/>
          <w:sz w:val="22"/>
          <w:szCs w:val="22"/>
          <w:lang w:val="es-SV"/>
        </w:rPr>
        <w:lastRenderedPageBreak/>
        <w:t>resolver y los casos pendientes de resolución, conforme al formato descrito en el Anexo No. 2 de las presentes Normas.</w:t>
      </w:r>
    </w:p>
    <w:p w14:paraId="7C114CC9" w14:textId="77777777" w:rsidR="000D699B" w:rsidRPr="00DF50F2" w:rsidRDefault="000D699B" w:rsidP="000D699B">
      <w:pPr>
        <w:pStyle w:val="Ttulo1"/>
        <w:tabs>
          <w:tab w:val="left" w:pos="993"/>
        </w:tabs>
        <w:ind w:left="0"/>
        <w:jc w:val="both"/>
        <w:rPr>
          <w:rFonts w:ascii="Museo Sans 300" w:eastAsiaTheme="minorHAnsi" w:hAnsi="Museo Sans 300" w:cstheme="minorHAnsi"/>
          <w:b w:val="0"/>
          <w:bCs w:val="0"/>
          <w:sz w:val="22"/>
          <w:szCs w:val="22"/>
          <w:lang w:val="es-SV"/>
        </w:rPr>
      </w:pPr>
    </w:p>
    <w:p w14:paraId="3EBBBE38" w14:textId="6E2745CB" w:rsidR="000D699B" w:rsidRPr="00DF50F2" w:rsidRDefault="000D699B" w:rsidP="000D699B">
      <w:pPr>
        <w:pStyle w:val="Ttulo1"/>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El registro deberá ser remitido mensualmente a la Superintendencia en un plazo de siete días hábiles siguientes al mes de referencia, de conformidad a los lineamientos técnicos emitidos por la Superintendencia </w:t>
      </w:r>
      <w:r w:rsidR="00E25FDD">
        <w:rPr>
          <w:rFonts w:ascii="Museo Sans 300" w:eastAsiaTheme="minorHAnsi" w:hAnsi="Museo Sans 300" w:cstheme="minorHAnsi"/>
          <w:b w:val="0"/>
          <w:bCs w:val="0"/>
          <w:sz w:val="22"/>
          <w:szCs w:val="22"/>
          <w:lang w:val="es-SV"/>
        </w:rPr>
        <w:t xml:space="preserve">según </w:t>
      </w:r>
      <w:r w:rsidRPr="00DF50F2">
        <w:rPr>
          <w:rFonts w:ascii="Museo Sans 300" w:eastAsiaTheme="minorHAnsi" w:hAnsi="Museo Sans 300" w:cstheme="minorHAnsi"/>
          <w:b w:val="0"/>
          <w:bCs w:val="0"/>
          <w:sz w:val="22"/>
          <w:szCs w:val="22"/>
          <w:lang w:val="es-SV"/>
        </w:rPr>
        <w:t xml:space="preserve">lo establecido en el artículo </w:t>
      </w:r>
      <w:r w:rsidR="00E25FDD">
        <w:rPr>
          <w:rFonts w:ascii="Museo Sans 300" w:eastAsiaTheme="minorHAnsi" w:hAnsi="Museo Sans 300" w:cstheme="minorHAnsi"/>
          <w:b w:val="0"/>
          <w:bCs w:val="0"/>
          <w:sz w:val="22"/>
          <w:szCs w:val="22"/>
          <w:lang w:val="es-SV"/>
        </w:rPr>
        <w:t>61</w:t>
      </w:r>
      <w:r w:rsidRPr="00DF50F2">
        <w:rPr>
          <w:rFonts w:ascii="Museo Sans 300" w:eastAsiaTheme="minorHAnsi" w:hAnsi="Museo Sans 300" w:cstheme="minorHAnsi"/>
          <w:b w:val="0"/>
          <w:bCs w:val="0"/>
          <w:sz w:val="22"/>
          <w:szCs w:val="22"/>
          <w:lang w:val="es-SV"/>
        </w:rPr>
        <w:t xml:space="preserve"> de las presentes Normas. </w:t>
      </w:r>
    </w:p>
    <w:p w14:paraId="1C2D7EB9" w14:textId="77777777" w:rsidR="007740A5" w:rsidRPr="00DF50F2" w:rsidRDefault="007740A5" w:rsidP="00CE4172">
      <w:pPr>
        <w:pStyle w:val="Ttulo1"/>
        <w:ind w:left="0"/>
        <w:jc w:val="center"/>
        <w:rPr>
          <w:rFonts w:ascii="Museo Sans 300" w:eastAsiaTheme="minorHAnsi" w:hAnsi="Museo Sans 300" w:cstheme="minorHAnsi"/>
          <w:bCs w:val="0"/>
          <w:sz w:val="22"/>
          <w:szCs w:val="22"/>
          <w:lang w:val="es-SV"/>
        </w:rPr>
      </w:pPr>
    </w:p>
    <w:p w14:paraId="43E611F2" w14:textId="0E3ED992" w:rsidR="00CE4172" w:rsidRPr="00DF50F2" w:rsidRDefault="00CE4172" w:rsidP="00CE4172">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TÍTULO III</w:t>
      </w:r>
    </w:p>
    <w:p w14:paraId="6C50045D" w14:textId="49DBA377" w:rsidR="00E41358" w:rsidRPr="00DF50F2" w:rsidRDefault="00E41358" w:rsidP="00CE4172">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DE LOS MECANISMOS O DESARROLLOS TECNOLÓGICOS</w:t>
      </w:r>
    </w:p>
    <w:p w14:paraId="0933DA12" w14:textId="77777777" w:rsidR="005114FB" w:rsidRPr="00DF50F2" w:rsidRDefault="005114FB" w:rsidP="005114FB">
      <w:pPr>
        <w:spacing w:after="0" w:line="240" w:lineRule="auto"/>
        <w:jc w:val="center"/>
        <w:rPr>
          <w:rFonts w:ascii="Museo Sans 300" w:hAnsi="Museo Sans 300"/>
          <w:b/>
          <w:lang w:val="es-MX"/>
        </w:rPr>
      </w:pPr>
    </w:p>
    <w:p w14:paraId="422435F8" w14:textId="67E8E281" w:rsidR="005114FB" w:rsidRPr="00DF50F2" w:rsidRDefault="005114FB" w:rsidP="005114FB">
      <w:pPr>
        <w:spacing w:after="0" w:line="240" w:lineRule="auto"/>
        <w:jc w:val="center"/>
        <w:rPr>
          <w:rFonts w:ascii="Museo Sans 300" w:hAnsi="Museo Sans 300"/>
          <w:b/>
          <w:lang w:val="es-MX"/>
        </w:rPr>
      </w:pPr>
      <w:r w:rsidRPr="00DF50F2">
        <w:rPr>
          <w:rFonts w:ascii="Museo Sans 300" w:hAnsi="Museo Sans 300"/>
          <w:b/>
          <w:lang w:val="es-MX"/>
        </w:rPr>
        <w:t xml:space="preserve">CAPÍTULO </w:t>
      </w:r>
      <w:r w:rsidR="00D64A59" w:rsidRPr="00DF50F2">
        <w:rPr>
          <w:rFonts w:ascii="Museo Sans 300" w:hAnsi="Museo Sans 300"/>
          <w:b/>
          <w:lang w:val="es-MX"/>
        </w:rPr>
        <w:t>ÚNICO</w:t>
      </w:r>
    </w:p>
    <w:p w14:paraId="023730C8" w14:textId="77777777" w:rsidR="005114FB" w:rsidRPr="00DF50F2" w:rsidRDefault="005114FB" w:rsidP="005114FB">
      <w:pPr>
        <w:spacing w:after="0" w:line="240" w:lineRule="auto"/>
        <w:jc w:val="center"/>
        <w:rPr>
          <w:rFonts w:ascii="Museo Sans 300" w:hAnsi="Museo Sans 300"/>
          <w:b/>
          <w:lang w:val="es-MX"/>
        </w:rPr>
      </w:pPr>
      <w:r w:rsidRPr="00DF50F2">
        <w:rPr>
          <w:rFonts w:ascii="Museo Sans 300" w:hAnsi="Museo Sans 300"/>
          <w:b/>
          <w:lang w:val="es-MX"/>
        </w:rPr>
        <w:t>DE LOS MECANISMOS O DESARROLLOS TECNOLÓGICOS</w:t>
      </w:r>
    </w:p>
    <w:p w14:paraId="1A57194A" w14:textId="77777777" w:rsidR="005114FB" w:rsidRPr="00DF50F2" w:rsidRDefault="005114FB" w:rsidP="005114FB">
      <w:pPr>
        <w:spacing w:after="0" w:line="240" w:lineRule="auto"/>
        <w:jc w:val="both"/>
        <w:rPr>
          <w:rFonts w:ascii="Museo Sans 300" w:hAnsi="Museo Sans 300"/>
          <w:b/>
          <w:lang w:val="es-MX"/>
        </w:rPr>
      </w:pPr>
    </w:p>
    <w:p w14:paraId="1A71DAF1" w14:textId="77777777" w:rsidR="005114FB" w:rsidRPr="00DF50F2" w:rsidRDefault="005114FB" w:rsidP="005114FB">
      <w:pPr>
        <w:spacing w:after="0" w:line="240" w:lineRule="auto"/>
        <w:jc w:val="both"/>
        <w:rPr>
          <w:rFonts w:ascii="Museo Sans 300" w:hAnsi="Museo Sans 300"/>
          <w:b/>
          <w:lang w:val="es-MX"/>
        </w:rPr>
      </w:pPr>
      <w:r w:rsidRPr="00DF50F2">
        <w:rPr>
          <w:rFonts w:ascii="Museo Sans 300" w:hAnsi="Museo Sans 300"/>
          <w:b/>
          <w:lang w:val="es-MX"/>
        </w:rPr>
        <w:t>Finalidad de los mecanismos o desarrollos tecnológicos</w:t>
      </w:r>
    </w:p>
    <w:p w14:paraId="1CE91CBB" w14:textId="19B8FDE5" w:rsidR="005114FB" w:rsidRPr="00DF50F2" w:rsidRDefault="005114FB" w:rsidP="005114FB">
      <w:pPr>
        <w:pStyle w:val="Ttulo1"/>
        <w:numPr>
          <w:ilvl w:val="0"/>
          <w:numId w:val="10"/>
        </w:numPr>
        <w:tabs>
          <w:tab w:val="left" w:pos="993"/>
        </w:tabs>
        <w:ind w:left="0" w:firstLine="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 xml:space="preserve">Las AID deberán implementar mecanismos </w:t>
      </w:r>
      <w:r w:rsidR="004E6801" w:rsidRPr="00DF50F2">
        <w:rPr>
          <w:rFonts w:ascii="Museo Sans 300" w:eastAsiaTheme="minorHAnsi" w:hAnsi="Museo Sans 300" w:cstheme="minorHAnsi"/>
          <w:b w:val="0"/>
          <w:bCs w:val="0"/>
          <w:sz w:val="22"/>
          <w:szCs w:val="22"/>
          <w:lang w:val="es-SV"/>
        </w:rPr>
        <w:t>o</w:t>
      </w:r>
      <w:r w:rsidRPr="00DF50F2">
        <w:rPr>
          <w:rFonts w:ascii="Museo Sans 300" w:eastAsiaTheme="minorHAnsi" w:hAnsi="Museo Sans 300" w:cstheme="minorHAnsi"/>
          <w:b w:val="0"/>
          <w:bCs w:val="0"/>
          <w:sz w:val="22"/>
          <w:szCs w:val="22"/>
          <w:lang w:val="es-SV"/>
        </w:rPr>
        <w:t xml:space="preserve"> desarrollos tecnológicos como s</w:t>
      </w:r>
      <w:r w:rsidR="00A25774" w:rsidRPr="00DF50F2">
        <w:rPr>
          <w:rFonts w:ascii="Museo Sans 300" w:eastAsiaTheme="minorHAnsi" w:hAnsi="Museo Sans 300" w:cstheme="minorHAnsi"/>
          <w:b w:val="0"/>
          <w:bCs w:val="0"/>
          <w:sz w:val="22"/>
          <w:szCs w:val="22"/>
          <w:lang w:val="es-SV"/>
        </w:rPr>
        <w:t>itios</w:t>
      </w:r>
      <w:r w:rsidRPr="00DF50F2">
        <w:rPr>
          <w:rFonts w:ascii="Museo Sans 300" w:eastAsiaTheme="minorHAnsi" w:hAnsi="Museo Sans 300" w:cstheme="minorHAnsi"/>
          <w:b w:val="0"/>
          <w:bCs w:val="0"/>
          <w:sz w:val="22"/>
          <w:szCs w:val="22"/>
          <w:lang w:val="es-SV"/>
        </w:rPr>
        <w:t xml:space="preserve"> web, aplicaciones móviles u otras plataformas que contribuyan a facilitar el acceso a la información de los consumidores o clientes. Estos deben ser amigables con el usuario a efecto de que pueda tener acceso en tiempo real a consultas de su historial crediticio, así como también recibir alertas mediante servicio de mensajería instantánea cuando el mismo le está siendo revisado por un </w:t>
      </w:r>
      <w:r w:rsidR="006C694C" w:rsidRPr="00DF50F2">
        <w:rPr>
          <w:rFonts w:ascii="Museo Sans 300" w:eastAsiaTheme="minorHAnsi" w:hAnsi="Museo Sans 300" w:cstheme="minorHAnsi"/>
          <w:b w:val="0"/>
          <w:bCs w:val="0"/>
          <w:sz w:val="22"/>
          <w:szCs w:val="22"/>
          <w:lang w:val="es-SV"/>
        </w:rPr>
        <w:t>AE</w:t>
      </w:r>
      <w:r w:rsidRPr="00DF50F2">
        <w:rPr>
          <w:rFonts w:ascii="Museo Sans 300" w:eastAsiaTheme="minorHAnsi" w:hAnsi="Museo Sans 300" w:cstheme="minorHAnsi"/>
          <w:b w:val="0"/>
          <w:bCs w:val="0"/>
          <w:sz w:val="22"/>
          <w:szCs w:val="22"/>
          <w:lang w:val="es-SV"/>
        </w:rPr>
        <w:t xml:space="preserve"> de cualquier índole.</w:t>
      </w:r>
    </w:p>
    <w:p w14:paraId="1D134241" w14:textId="77777777" w:rsidR="00F0705E" w:rsidRPr="00DF50F2" w:rsidRDefault="00F0705E" w:rsidP="005114FB">
      <w:pPr>
        <w:pStyle w:val="Ttulo1"/>
        <w:tabs>
          <w:tab w:val="left" w:pos="709"/>
          <w:tab w:val="left" w:pos="851"/>
        </w:tabs>
        <w:ind w:left="0"/>
        <w:jc w:val="both"/>
        <w:rPr>
          <w:rFonts w:ascii="Museo Sans 300" w:eastAsiaTheme="minorHAnsi" w:hAnsi="Museo Sans 300" w:cstheme="minorHAnsi"/>
          <w:b w:val="0"/>
          <w:bCs w:val="0"/>
          <w:sz w:val="22"/>
          <w:szCs w:val="22"/>
          <w:lang w:val="es-SV"/>
        </w:rPr>
      </w:pPr>
    </w:p>
    <w:p w14:paraId="35FFE8DB" w14:textId="03EFAED8" w:rsidR="005114FB" w:rsidRPr="00DF50F2" w:rsidRDefault="005114FB" w:rsidP="005114FB">
      <w:pPr>
        <w:pStyle w:val="Ttulo1"/>
        <w:tabs>
          <w:tab w:val="left" w:pos="709"/>
          <w:tab w:val="left" w:pos="851"/>
        </w:tabs>
        <w:ind w:left="0"/>
        <w:jc w:val="both"/>
        <w:rPr>
          <w:rFonts w:ascii="Museo Sans 300" w:eastAsiaTheme="minorHAnsi" w:hAnsi="Museo Sans 300" w:cstheme="minorHAnsi"/>
          <w:b w:val="0"/>
          <w:bCs w:val="0"/>
          <w:sz w:val="22"/>
          <w:szCs w:val="22"/>
          <w:lang w:val="es-SV"/>
        </w:rPr>
      </w:pPr>
      <w:r w:rsidRPr="00DF50F2">
        <w:rPr>
          <w:rFonts w:ascii="Museo Sans 300" w:eastAsiaTheme="minorHAnsi" w:hAnsi="Museo Sans 300" w:cstheme="minorHAnsi"/>
          <w:b w:val="0"/>
          <w:bCs w:val="0"/>
          <w:sz w:val="22"/>
          <w:szCs w:val="22"/>
          <w:lang w:val="es-SV"/>
        </w:rPr>
        <w:t>En la prestación de los servicios a que hace referencia el inciso anterior, las AID deberán contar con mecanismos de seguridad que garanticen la protección, confidencialidad e integridad de la información de los consumidores o clientes.</w:t>
      </w:r>
    </w:p>
    <w:p w14:paraId="3594F8DE" w14:textId="77777777" w:rsidR="005114FB" w:rsidRPr="00DF50F2" w:rsidRDefault="005114FB" w:rsidP="005114FB">
      <w:pPr>
        <w:pStyle w:val="Ttulo1"/>
        <w:tabs>
          <w:tab w:val="left" w:pos="709"/>
          <w:tab w:val="left" w:pos="851"/>
        </w:tabs>
        <w:ind w:left="0"/>
        <w:jc w:val="both"/>
        <w:rPr>
          <w:rFonts w:ascii="Museo Sans 300" w:eastAsiaTheme="minorHAnsi" w:hAnsi="Museo Sans 300" w:cstheme="minorHAnsi"/>
          <w:b w:val="0"/>
          <w:bCs w:val="0"/>
          <w:sz w:val="22"/>
          <w:szCs w:val="22"/>
          <w:lang w:val="es-SV"/>
        </w:rPr>
      </w:pPr>
    </w:p>
    <w:p w14:paraId="2F1C3849" w14:textId="77777777" w:rsidR="005114FB" w:rsidRPr="00DF50F2" w:rsidRDefault="005114FB" w:rsidP="005114FB">
      <w:pPr>
        <w:pStyle w:val="Ttulo1"/>
        <w:tabs>
          <w:tab w:val="left" w:pos="709"/>
          <w:tab w:val="left" w:pos="851"/>
        </w:tabs>
        <w:ind w:left="0"/>
        <w:jc w:val="both"/>
        <w:rPr>
          <w:rFonts w:ascii="Museo Sans 300" w:eastAsiaTheme="minorHAnsi" w:hAnsi="Museo Sans 300" w:cstheme="minorHAnsi"/>
          <w:sz w:val="22"/>
          <w:szCs w:val="22"/>
          <w:lang w:val="es-SV"/>
        </w:rPr>
      </w:pPr>
      <w:r w:rsidRPr="00DF50F2">
        <w:rPr>
          <w:rFonts w:ascii="Museo Sans 300" w:eastAsiaTheme="minorHAnsi" w:hAnsi="Museo Sans 300" w:cstheme="minorHAnsi"/>
          <w:sz w:val="22"/>
          <w:szCs w:val="22"/>
          <w:lang w:val="es-SV"/>
        </w:rPr>
        <w:t>Principios aplicables</w:t>
      </w:r>
    </w:p>
    <w:p w14:paraId="68A827FA" w14:textId="448AA3EA" w:rsidR="005114FB" w:rsidRPr="00DF50F2" w:rsidRDefault="005114FB" w:rsidP="005114FB">
      <w:pPr>
        <w:pStyle w:val="Ttulo1"/>
        <w:numPr>
          <w:ilvl w:val="0"/>
          <w:numId w:val="10"/>
        </w:numPr>
        <w:tabs>
          <w:tab w:val="left" w:pos="993"/>
        </w:tabs>
        <w:ind w:left="0" w:firstLine="0"/>
        <w:jc w:val="both"/>
        <w:rPr>
          <w:rFonts w:ascii="Museo Sans 300" w:hAnsi="Museo Sans 300"/>
          <w:b w:val="0"/>
          <w:sz w:val="22"/>
          <w:szCs w:val="22"/>
          <w:lang w:val="es-MX"/>
        </w:rPr>
      </w:pPr>
      <w:r w:rsidRPr="00DF50F2">
        <w:rPr>
          <w:rFonts w:ascii="Museo Sans 300" w:hAnsi="Museo Sans 300"/>
          <w:b w:val="0"/>
          <w:sz w:val="22"/>
          <w:szCs w:val="22"/>
          <w:lang w:val="es-MX"/>
        </w:rPr>
        <w:t xml:space="preserve">La creación, implementación y funcionamiento de los mecanismos </w:t>
      </w:r>
      <w:r w:rsidR="004E6801" w:rsidRPr="00DF50F2">
        <w:rPr>
          <w:rFonts w:ascii="Museo Sans 300" w:hAnsi="Museo Sans 300"/>
          <w:b w:val="0"/>
          <w:sz w:val="22"/>
          <w:szCs w:val="22"/>
          <w:lang w:val="es-MX"/>
        </w:rPr>
        <w:t>o</w:t>
      </w:r>
      <w:r w:rsidRPr="00DF50F2">
        <w:rPr>
          <w:rFonts w:ascii="Museo Sans 300" w:hAnsi="Museo Sans 300"/>
          <w:b w:val="0"/>
          <w:sz w:val="22"/>
          <w:szCs w:val="22"/>
          <w:lang w:val="es-MX"/>
        </w:rPr>
        <w:t xml:space="preserve"> desarrollos tecnológicos por parte de las AID se regirán por lo dispuesto en el artículo 4 de la Ley del Historial de Crédito.</w:t>
      </w:r>
    </w:p>
    <w:p w14:paraId="39096ED1" w14:textId="6DF4A741" w:rsidR="005114FB" w:rsidRPr="00DF50F2" w:rsidRDefault="005114FB" w:rsidP="005114FB">
      <w:pPr>
        <w:pStyle w:val="Ttulo1"/>
        <w:ind w:left="0"/>
        <w:jc w:val="both"/>
        <w:rPr>
          <w:rFonts w:ascii="Museo Sans 300" w:hAnsi="Museo Sans 300"/>
          <w:b w:val="0"/>
          <w:bCs w:val="0"/>
          <w:sz w:val="22"/>
          <w:szCs w:val="22"/>
          <w:lang w:val="es-SV"/>
        </w:rPr>
      </w:pPr>
    </w:p>
    <w:p w14:paraId="63734CDD" w14:textId="77777777" w:rsidR="009A3898" w:rsidRPr="00DF50F2" w:rsidRDefault="009A3898" w:rsidP="009A3898">
      <w:pPr>
        <w:spacing w:after="0" w:line="240" w:lineRule="auto"/>
        <w:rPr>
          <w:rFonts w:ascii="Museo Sans 300" w:hAnsi="Museo Sans 300"/>
          <w:b/>
          <w:bCs/>
          <w:lang w:val="es-ES_tradnl"/>
        </w:rPr>
      </w:pPr>
      <w:r w:rsidRPr="00DF50F2">
        <w:rPr>
          <w:rFonts w:ascii="Museo Sans 300" w:hAnsi="Museo Sans 300"/>
          <w:b/>
          <w:bCs/>
          <w:lang w:val="es-ES_tradnl"/>
        </w:rPr>
        <w:t>Autenticación de múltiples factores</w:t>
      </w:r>
    </w:p>
    <w:p w14:paraId="5958A6EE" w14:textId="595E0BC8" w:rsidR="009A3898" w:rsidRPr="00DF50F2" w:rsidRDefault="009A3898" w:rsidP="001164EC">
      <w:pPr>
        <w:pStyle w:val="Ttulo1"/>
        <w:numPr>
          <w:ilvl w:val="0"/>
          <w:numId w:val="10"/>
        </w:numPr>
        <w:tabs>
          <w:tab w:val="left" w:pos="993"/>
        </w:tabs>
        <w:spacing w:after="120"/>
        <w:ind w:left="0" w:firstLine="0"/>
        <w:jc w:val="both"/>
        <w:rPr>
          <w:rFonts w:ascii="Museo Sans 300" w:hAnsi="Museo Sans 300"/>
          <w:sz w:val="22"/>
          <w:szCs w:val="22"/>
          <w:lang w:val="es-ES_tradnl"/>
        </w:rPr>
      </w:pPr>
      <w:r w:rsidRPr="00DF50F2">
        <w:rPr>
          <w:rFonts w:ascii="Museo Sans 300" w:hAnsi="Museo Sans 300"/>
          <w:b w:val="0"/>
          <w:bCs w:val="0"/>
          <w:sz w:val="22"/>
          <w:szCs w:val="22"/>
          <w:lang w:val="es-ES_tradnl"/>
        </w:rPr>
        <w:t xml:space="preserve">Las entidades deberán implementar el uso de autenticación de múltiples factores en cualquier cuenta a la que se acceda a través de Internet, incluidas entre estas las cuentas de usuarios de los </w:t>
      </w:r>
      <w:r w:rsidR="003F064A" w:rsidRPr="00DF50F2">
        <w:rPr>
          <w:rFonts w:ascii="Museo Sans 300" w:hAnsi="Museo Sans 300"/>
          <w:b w:val="0"/>
          <w:bCs w:val="0"/>
          <w:sz w:val="22"/>
          <w:szCs w:val="22"/>
          <w:lang w:val="es-ES_tradnl"/>
        </w:rPr>
        <w:t xml:space="preserve">consumidores o </w:t>
      </w:r>
      <w:r w:rsidRPr="00DF50F2">
        <w:rPr>
          <w:rFonts w:ascii="Museo Sans 300" w:hAnsi="Museo Sans 300"/>
          <w:b w:val="0"/>
          <w:bCs w:val="0"/>
          <w:sz w:val="22"/>
          <w:szCs w:val="22"/>
          <w:lang w:val="es-ES_tradnl"/>
        </w:rPr>
        <w:t xml:space="preserve">clientes para acceder a </w:t>
      </w:r>
      <w:r w:rsidR="00D3303B" w:rsidRPr="00DF50F2">
        <w:rPr>
          <w:rFonts w:ascii="Museo Sans 300" w:hAnsi="Museo Sans 300"/>
          <w:b w:val="0"/>
          <w:bCs w:val="0"/>
          <w:sz w:val="22"/>
          <w:szCs w:val="22"/>
          <w:lang w:val="es-ES_tradnl"/>
        </w:rPr>
        <w:t>los mecanismos o desarrollos tecnológicos</w:t>
      </w:r>
      <w:r w:rsidRPr="00DF50F2">
        <w:rPr>
          <w:rFonts w:ascii="Museo Sans 300" w:hAnsi="Museo Sans 300"/>
          <w:b w:val="0"/>
          <w:bCs w:val="0"/>
          <w:sz w:val="22"/>
          <w:szCs w:val="22"/>
          <w:lang w:val="es-ES_tradnl"/>
        </w:rPr>
        <w:t xml:space="preserve">, de tal forma que se agreguen dos o más capas adicionales de seguridad a cada plataforma en línea a la que se accede. </w:t>
      </w:r>
      <w:r w:rsidR="008F4435" w:rsidRPr="00DF50F2">
        <w:rPr>
          <w:rFonts w:ascii="Museo Sans 300" w:hAnsi="Museo Sans 300"/>
          <w:b w:val="0"/>
          <w:bCs w:val="0"/>
          <w:sz w:val="22"/>
          <w:szCs w:val="22"/>
          <w:lang w:val="es-ES_tradnl"/>
        </w:rPr>
        <w:t>Dichos factores de autenticación serán, dentro de los siguientes:</w:t>
      </w:r>
    </w:p>
    <w:p w14:paraId="082A46A9" w14:textId="23A1D480" w:rsidR="00AE028E" w:rsidRPr="00DF50F2" w:rsidRDefault="00AE028E" w:rsidP="007B34EA">
      <w:pPr>
        <w:pStyle w:val="Prrafodelista"/>
        <w:numPr>
          <w:ilvl w:val="0"/>
          <w:numId w:val="33"/>
        </w:numPr>
        <w:spacing w:after="0" w:line="240" w:lineRule="auto"/>
        <w:ind w:left="425" w:hanging="425"/>
        <w:jc w:val="both"/>
        <w:rPr>
          <w:rFonts w:ascii="Museo Sans 300" w:hAnsi="Museo Sans 300" w:cs="Calibri"/>
          <w:lang w:val="es-ES_tradnl"/>
        </w:rPr>
      </w:pPr>
      <w:r w:rsidRPr="00DF50F2">
        <w:rPr>
          <w:rFonts w:ascii="Museo Sans 300" w:hAnsi="Museo Sans 300" w:cs="Calibri"/>
          <w:b/>
          <w:bCs/>
          <w:lang w:val="es-ES_tradnl"/>
        </w:rPr>
        <w:t>Factor de autenticación categoría 1:</w:t>
      </w:r>
      <w:r w:rsidRPr="00DF50F2">
        <w:rPr>
          <w:rFonts w:ascii="Museo Sans 300" w:hAnsi="Museo Sans 300" w:cs="Calibri"/>
          <w:lang w:val="es-ES_tradnl"/>
        </w:rPr>
        <w:t xml:space="preserve"> Se compone de la información obtenida del </w:t>
      </w:r>
      <w:r w:rsidR="00792176" w:rsidRPr="00DF50F2">
        <w:rPr>
          <w:rFonts w:ascii="Museo Sans 300" w:hAnsi="Museo Sans 300" w:cs="Calibri"/>
          <w:lang w:val="es-ES_tradnl"/>
        </w:rPr>
        <w:t>consumidor o</w:t>
      </w:r>
      <w:r w:rsidRPr="00DF50F2">
        <w:rPr>
          <w:rFonts w:ascii="Museo Sans 300" w:hAnsi="Museo Sans 300" w:cs="Calibri"/>
          <w:lang w:val="es-ES_tradnl"/>
        </w:rPr>
        <w:t xml:space="preserve"> cliente y del uso de productos, servicios u</w:t>
      </w:r>
      <w:r w:rsidRPr="00DF50F2">
        <w:rPr>
          <w:rFonts w:ascii="Museo Sans 300" w:hAnsi="Museo Sans 300" w:cs="Calibri"/>
        </w:rPr>
        <w:t xml:space="preserve"> </w:t>
      </w:r>
      <w:r w:rsidRPr="00DF50F2">
        <w:rPr>
          <w:rFonts w:ascii="Museo Sans 300" w:hAnsi="Museo Sans 300" w:cs="Calibri"/>
          <w:lang w:val="es-ES_tradnl"/>
        </w:rPr>
        <w:t xml:space="preserve">operaciones efectuadas por estos mediante los diversos canales. Esta información será utilizada mediante la </w:t>
      </w:r>
      <w:r w:rsidRPr="00DF50F2">
        <w:rPr>
          <w:rFonts w:ascii="Museo Sans 300" w:hAnsi="Museo Sans 300" w:cs="Calibri"/>
          <w:lang w:val="es-ES_tradnl"/>
        </w:rPr>
        <w:lastRenderedPageBreak/>
        <w:t xml:space="preserve">aplicación de preguntas al cliente a través </w:t>
      </w:r>
      <w:r w:rsidR="00625205" w:rsidRPr="00DF50F2">
        <w:rPr>
          <w:rFonts w:ascii="Museo Sans 300" w:hAnsi="Museo Sans 300" w:cs="Calibri"/>
          <w:lang w:val="es-ES_tradnl"/>
        </w:rPr>
        <w:t>de los mecanismos o desarrollos tecnológicos</w:t>
      </w:r>
      <w:r w:rsidRPr="00DF50F2">
        <w:rPr>
          <w:rFonts w:ascii="Museo Sans 300" w:hAnsi="Museo Sans 300" w:cs="Calibri"/>
          <w:lang w:val="es-ES_tradnl"/>
        </w:rPr>
        <w:t xml:space="preserve">. </w:t>
      </w:r>
    </w:p>
    <w:p w14:paraId="58E56429" w14:textId="4D31E07A" w:rsidR="00AE028E" w:rsidRPr="00DF50F2" w:rsidRDefault="00AE028E" w:rsidP="007B34EA">
      <w:pPr>
        <w:pStyle w:val="Prrafodelista"/>
        <w:numPr>
          <w:ilvl w:val="0"/>
          <w:numId w:val="33"/>
        </w:numPr>
        <w:spacing w:after="0" w:line="240" w:lineRule="auto"/>
        <w:ind w:left="425" w:hanging="425"/>
        <w:jc w:val="both"/>
        <w:rPr>
          <w:rFonts w:ascii="Museo Sans 300" w:hAnsi="Museo Sans 300" w:cs="Calibri"/>
          <w:lang w:val="es-ES_tradnl"/>
        </w:rPr>
      </w:pPr>
      <w:r w:rsidRPr="00DF50F2">
        <w:rPr>
          <w:rFonts w:ascii="Museo Sans 300" w:hAnsi="Museo Sans 300" w:cs="Calibri"/>
          <w:b/>
          <w:bCs/>
          <w:lang w:val="es-ES_tradnl"/>
        </w:rPr>
        <w:t xml:space="preserve">Factor de Autenticación </w:t>
      </w:r>
      <w:r w:rsidR="00B203FC" w:rsidRPr="00DF50F2">
        <w:rPr>
          <w:rFonts w:ascii="Museo Sans 300" w:hAnsi="Museo Sans 300" w:cs="Calibri"/>
          <w:b/>
          <w:bCs/>
          <w:lang w:val="es-ES_tradnl"/>
        </w:rPr>
        <w:t>c</w:t>
      </w:r>
      <w:r w:rsidRPr="00DF50F2">
        <w:rPr>
          <w:rFonts w:ascii="Museo Sans 300" w:hAnsi="Museo Sans 300" w:cs="Calibri"/>
          <w:b/>
          <w:bCs/>
          <w:lang w:val="es-ES_tradnl"/>
        </w:rPr>
        <w:t>ategoría 2:</w:t>
      </w:r>
      <w:r w:rsidRPr="00DF50F2">
        <w:rPr>
          <w:rFonts w:ascii="Museo Sans 300" w:hAnsi="Museo Sans 300" w:cs="Calibri"/>
          <w:lang w:val="es-ES_tradnl"/>
        </w:rPr>
        <w:t xml:space="preserve"> Se compone de contraseñas que s</w:t>
      </w:r>
      <w:r w:rsidR="00C817F0" w:rsidRPr="00DF50F2">
        <w:rPr>
          <w:rFonts w:ascii="Museo Sans 300" w:hAnsi="Museo Sans 300" w:cs="Calibri"/>
          <w:lang w:val="es-ES_tradnl"/>
        </w:rPr>
        <w:t>o</w:t>
      </w:r>
      <w:r w:rsidRPr="00DF50F2">
        <w:rPr>
          <w:rFonts w:ascii="Museo Sans 300" w:hAnsi="Museo Sans 300" w:cs="Calibri"/>
          <w:lang w:val="es-ES_tradnl"/>
        </w:rPr>
        <w:t>lo el cliente conoce e ingresa mediante un mecanismo o dispositivo de acceso</w:t>
      </w:r>
      <w:r w:rsidR="00C817F0" w:rsidRPr="00DF50F2">
        <w:rPr>
          <w:rFonts w:ascii="Museo Sans 300" w:hAnsi="Museo Sans 300" w:cs="Calibri"/>
          <w:lang w:val="es-ES_tradnl"/>
        </w:rPr>
        <w:t>.</w:t>
      </w:r>
    </w:p>
    <w:p w14:paraId="441AC9FF" w14:textId="2244F896" w:rsidR="007B34EA" w:rsidRPr="00DF50F2" w:rsidRDefault="00AE028E" w:rsidP="007B34EA">
      <w:pPr>
        <w:pStyle w:val="Prrafodelista"/>
        <w:numPr>
          <w:ilvl w:val="0"/>
          <w:numId w:val="33"/>
        </w:numPr>
        <w:spacing w:after="0" w:line="240" w:lineRule="auto"/>
        <w:ind w:left="425" w:hanging="425"/>
        <w:jc w:val="both"/>
        <w:rPr>
          <w:rFonts w:ascii="Museo Sans 300" w:hAnsi="Museo Sans 300" w:cs="Calibri"/>
          <w:lang w:val="es-ES_tradnl"/>
        </w:rPr>
      </w:pPr>
      <w:r w:rsidRPr="00DF50F2">
        <w:rPr>
          <w:rFonts w:ascii="Museo Sans 300" w:hAnsi="Museo Sans 300" w:cs="Calibri"/>
          <w:b/>
          <w:bCs/>
          <w:lang w:val="es-ES_tradnl"/>
        </w:rPr>
        <w:t xml:space="preserve">Factor de Autenticación </w:t>
      </w:r>
      <w:r w:rsidR="00B203FC" w:rsidRPr="00DF50F2">
        <w:rPr>
          <w:rFonts w:ascii="Museo Sans 300" w:hAnsi="Museo Sans 300" w:cs="Calibri"/>
          <w:b/>
          <w:bCs/>
          <w:lang w:val="es-ES_tradnl"/>
        </w:rPr>
        <w:t>c</w:t>
      </w:r>
      <w:r w:rsidRPr="00DF50F2">
        <w:rPr>
          <w:rFonts w:ascii="Museo Sans 300" w:hAnsi="Museo Sans 300" w:cs="Calibri"/>
          <w:b/>
          <w:bCs/>
          <w:lang w:val="es-ES_tradnl"/>
        </w:rPr>
        <w:t>ategoría 3:</w:t>
      </w:r>
      <w:r w:rsidRPr="00DF50F2">
        <w:rPr>
          <w:rFonts w:ascii="Museo Sans 300" w:hAnsi="Museo Sans 300" w:cs="Calibri"/>
          <w:lang w:val="es-ES_tradnl"/>
        </w:rPr>
        <w:t xml:space="preserve"> Se compone de claves dinámicas de un único uso, generadas por dispositivos electrónicos o cualquier otro medio</w:t>
      </w:r>
      <w:r w:rsidR="007B34EA" w:rsidRPr="00DF50F2">
        <w:rPr>
          <w:rFonts w:ascii="Museo Sans 300" w:hAnsi="Museo Sans 300" w:cs="Calibri"/>
          <w:lang w:val="es-ES_tradnl"/>
        </w:rPr>
        <w:t xml:space="preserve">. </w:t>
      </w:r>
    </w:p>
    <w:p w14:paraId="7C6A8E28" w14:textId="30A7C8DD" w:rsidR="00AE028E" w:rsidRPr="00DF50F2" w:rsidRDefault="00AE028E" w:rsidP="00603C6D">
      <w:pPr>
        <w:pStyle w:val="Prrafodelista"/>
        <w:widowControl w:val="0"/>
        <w:numPr>
          <w:ilvl w:val="0"/>
          <w:numId w:val="33"/>
        </w:numPr>
        <w:spacing w:after="0" w:line="240" w:lineRule="auto"/>
        <w:ind w:left="425" w:hanging="425"/>
        <w:jc w:val="both"/>
        <w:rPr>
          <w:rFonts w:ascii="Museo Sans 300" w:hAnsi="Museo Sans 300" w:cs="Calibri"/>
          <w:lang w:val="es-ES_tradnl"/>
        </w:rPr>
      </w:pPr>
      <w:r w:rsidRPr="00DF50F2">
        <w:rPr>
          <w:rFonts w:ascii="Museo Sans 300" w:hAnsi="Museo Sans 300" w:cs="Calibri"/>
          <w:b/>
          <w:bCs/>
          <w:lang w:val="es-ES_tradnl"/>
        </w:rPr>
        <w:t>Factor de autenticación categoría 4:</w:t>
      </w:r>
      <w:r w:rsidRPr="00DF50F2">
        <w:rPr>
          <w:rFonts w:ascii="Museo Sans 300" w:hAnsi="Museo Sans 300" w:cs="Calibri"/>
          <w:lang w:val="es-ES_tradnl"/>
        </w:rPr>
        <w:t xml:space="preserve"> Se compone de información del cliente</w:t>
      </w:r>
      <w:r w:rsidR="008001D0" w:rsidRPr="00DF50F2">
        <w:rPr>
          <w:rFonts w:ascii="Museo Sans 300" w:hAnsi="Museo Sans 300" w:cs="Calibri"/>
          <w:lang w:val="es-ES_tradnl"/>
        </w:rPr>
        <w:t>,</w:t>
      </w:r>
      <w:r w:rsidRPr="00DF50F2">
        <w:rPr>
          <w:rFonts w:ascii="Museo Sans 300" w:hAnsi="Museo Sans 300" w:cs="Calibri"/>
          <w:lang w:val="es-ES_tradnl"/>
        </w:rPr>
        <w:t xml:space="preserve"> derivada de sus características biométricas.</w:t>
      </w:r>
    </w:p>
    <w:p w14:paraId="4C8096CA" w14:textId="77777777" w:rsidR="00D355E8" w:rsidRPr="00DF50F2" w:rsidRDefault="00D355E8" w:rsidP="009A3898">
      <w:pPr>
        <w:pStyle w:val="Ttulo1"/>
        <w:ind w:left="0"/>
        <w:jc w:val="both"/>
        <w:rPr>
          <w:rFonts w:ascii="Museo Sans 300" w:hAnsi="Museo Sans 300"/>
          <w:b w:val="0"/>
          <w:bCs w:val="0"/>
          <w:sz w:val="22"/>
          <w:szCs w:val="22"/>
          <w:lang w:val="es-SV"/>
        </w:rPr>
      </w:pPr>
    </w:p>
    <w:p w14:paraId="0EA061D5" w14:textId="1C9CF570" w:rsidR="00B203FC" w:rsidRPr="00DF50F2" w:rsidRDefault="00B203FC" w:rsidP="009A3898">
      <w:pPr>
        <w:pStyle w:val="Ttulo1"/>
        <w:ind w:left="0"/>
        <w:jc w:val="both"/>
        <w:rPr>
          <w:rFonts w:ascii="Museo Sans 300" w:hAnsi="Museo Sans 300"/>
          <w:b w:val="0"/>
          <w:bCs w:val="0"/>
          <w:sz w:val="22"/>
          <w:szCs w:val="22"/>
          <w:lang w:val="es-SV"/>
        </w:rPr>
      </w:pPr>
      <w:r w:rsidRPr="00DF50F2">
        <w:rPr>
          <w:rFonts w:ascii="Museo Sans 300" w:hAnsi="Museo Sans 300"/>
          <w:b w:val="0"/>
          <w:bCs w:val="0"/>
          <w:sz w:val="22"/>
          <w:szCs w:val="22"/>
          <w:lang w:val="es-SV"/>
        </w:rPr>
        <w:t>Las AID deberán implementar al menos dos de los factores listados en los literales anteriores.</w:t>
      </w:r>
    </w:p>
    <w:p w14:paraId="55B7CC33" w14:textId="18633A07" w:rsidR="00B827A8" w:rsidRPr="00DF50F2" w:rsidRDefault="00B827A8" w:rsidP="009A3898">
      <w:pPr>
        <w:pStyle w:val="Ttulo1"/>
        <w:ind w:left="0"/>
        <w:jc w:val="both"/>
        <w:rPr>
          <w:rFonts w:ascii="Museo Sans 300" w:hAnsi="Museo Sans 300"/>
          <w:b w:val="0"/>
          <w:bCs w:val="0"/>
          <w:sz w:val="22"/>
          <w:szCs w:val="22"/>
          <w:lang w:val="es-SV"/>
        </w:rPr>
      </w:pPr>
    </w:p>
    <w:p w14:paraId="39ED0C30" w14:textId="77777777" w:rsidR="005114FB" w:rsidRPr="00DF50F2" w:rsidRDefault="005114FB" w:rsidP="005114FB">
      <w:pPr>
        <w:spacing w:after="0" w:line="240" w:lineRule="auto"/>
        <w:rPr>
          <w:rFonts w:ascii="Museo Sans 300" w:hAnsi="Museo Sans 300"/>
          <w:b/>
          <w:lang w:val="es-MX"/>
        </w:rPr>
      </w:pPr>
      <w:r w:rsidRPr="00DF50F2">
        <w:rPr>
          <w:rFonts w:ascii="Museo Sans 300" w:hAnsi="Museo Sans 300"/>
          <w:b/>
          <w:lang w:val="es-MX"/>
        </w:rPr>
        <w:t>Derechos y Protección del Consumidor o Cliente</w:t>
      </w:r>
    </w:p>
    <w:p w14:paraId="55F9531F" w14:textId="5F2F22C3" w:rsidR="005114FB" w:rsidRPr="00DF50F2" w:rsidRDefault="005114FB" w:rsidP="005114FB">
      <w:pPr>
        <w:pStyle w:val="Ttulo1"/>
        <w:numPr>
          <w:ilvl w:val="0"/>
          <w:numId w:val="10"/>
        </w:numPr>
        <w:tabs>
          <w:tab w:val="left" w:pos="993"/>
        </w:tabs>
        <w:ind w:left="0" w:firstLine="0"/>
        <w:jc w:val="both"/>
        <w:rPr>
          <w:rFonts w:ascii="Museo Sans 300" w:hAnsi="Museo Sans 300"/>
          <w:b w:val="0"/>
          <w:bCs w:val="0"/>
          <w:sz w:val="22"/>
          <w:szCs w:val="22"/>
          <w:lang w:val="es-MX"/>
        </w:rPr>
      </w:pPr>
      <w:r w:rsidRPr="00DF50F2">
        <w:rPr>
          <w:rFonts w:ascii="Museo Sans 300" w:hAnsi="Museo Sans 300"/>
          <w:b w:val="0"/>
          <w:bCs w:val="0"/>
          <w:sz w:val="22"/>
          <w:szCs w:val="22"/>
          <w:lang w:val="es-MX"/>
        </w:rPr>
        <w:t xml:space="preserve">Los consumidores o clientes que hagan uso de los mecanismos </w:t>
      </w:r>
      <w:r w:rsidR="004E6801" w:rsidRPr="00DF50F2">
        <w:rPr>
          <w:rFonts w:ascii="Museo Sans 300" w:hAnsi="Museo Sans 300"/>
          <w:b w:val="0"/>
          <w:bCs w:val="0"/>
          <w:sz w:val="22"/>
          <w:szCs w:val="22"/>
          <w:lang w:val="es-MX"/>
        </w:rPr>
        <w:t>o</w:t>
      </w:r>
      <w:r w:rsidRPr="00DF50F2">
        <w:rPr>
          <w:rFonts w:ascii="Museo Sans 300" w:hAnsi="Museo Sans 300"/>
          <w:b w:val="0"/>
          <w:bCs w:val="0"/>
          <w:sz w:val="22"/>
          <w:szCs w:val="22"/>
          <w:lang w:val="es-MX"/>
        </w:rPr>
        <w:t xml:space="preserve"> desarrollos tecnológicos que implementen las AID, observarán los derechos establecidos en el artículo 14 de la Ley del Historial de Crédito.</w:t>
      </w:r>
    </w:p>
    <w:p w14:paraId="58F6A341" w14:textId="77777777" w:rsidR="005114FB" w:rsidRPr="00DF50F2" w:rsidRDefault="005114FB" w:rsidP="005114FB">
      <w:pPr>
        <w:spacing w:after="0" w:line="240" w:lineRule="auto"/>
        <w:rPr>
          <w:lang w:val="es-MX"/>
        </w:rPr>
      </w:pPr>
    </w:p>
    <w:p w14:paraId="08E1CA09" w14:textId="77777777" w:rsidR="005114FB" w:rsidRPr="00DF50F2" w:rsidRDefault="005114FB" w:rsidP="005114FB">
      <w:pPr>
        <w:pStyle w:val="Ttulo1"/>
        <w:tabs>
          <w:tab w:val="left" w:pos="993"/>
        </w:tabs>
        <w:ind w:left="0"/>
        <w:jc w:val="both"/>
        <w:rPr>
          <w:rFonts w:ascii="Museo Sans 300" w:hAnsi="Museo Sans 300"/>
          <w:bCs w:val="0"/>
          <w:sz w:val="22"/>
          <w:szCs w:val="22"/>
          <w:lang w:val="es-MX"/>
        </w:rPr>
      </w:pPr>
      <w:r w:rsidRPr="00DF50F2">
        <w:rPr>
          <w:rFonts w:ascii="Museo Sans 300" w:hAnsi="Museo Sans 300"/>
          <w:bCs w:val="0"/>
          <w:sz w:val="22"/>
          <w:szCs w:val="22"/>
          <w:lang w:val="es-MX"/>
        </w:rPr>
        <w:t>Información disponible para consulta de los consumidores o clientes</w:t>
      </w:r>
    </w:p>
    <w:p w14:paraId="59107171" w14:textId="03FFC7B7" w:rsidR="005114FB" w:rsidRPr="00DF50F2" w:rsidRDefault="005114FB" w:rsidP="005114FB">
      <w:pPr>
        <w:pStyle w:val="Ttulo1"/>
        <w:numPr>
          <w:ilvl w:val="0"/>
          <w:numId w:val="10"/>
        </w:numPr>
        <w:tabs>
          <w:tab w:val="num" w:pos="360"/>
          <w:tab w:val="left" w:pos="993"/>
        </w:tabs>
        <w:spacing w:after="120"/>
        <w:ind w:left="0" w:firstLine="0"/>
        <w:jc w:val="both"/>
        <w:rPr>
          <w:rFonts w:ascii="Museo Sans 300" w:hAnsi="Museo Sans 300"/>
          <w:bCs w:val="0"/>
          <w:sz w:val="22"/>
          <w:szCs w:val="22"/>
          <w:lang w:val="es-MX"/>
        </w:rPr>
      </w:pPr>
      <w:r w:rsidRPr="00DF50F2">
        <w:rPr>
          <w:rFonts w:ascii="Museo Sans 300" w:hAnsi="Museo Sans 300"/>
          <w:b w:val="0"/>
          <w:sz w:val="22"/>
          <w:szCs w:val="22"/>
          <w:lang w:val="es-MX"/>
        </w:rPr>
        <w:t>Los mecanismos o desarrollos tecnológicos deberán mostrar la información establecida en el artículo 14-A de la Ley del Historial de Crédito y en las Normas Técnicas para los Servicios de Información sobre el Historial de Crédito de las Personas. Asimismo, deberán proporcionar al consumidor o cliente, la opción de descargar el reporte del historial crediticio, así como otras facilidades relacionadas a los aspectos mínimos siguientes:</w:t>
      </w:r>
    </w:p>
    <w:p w14:paraId="66DCE267" w14:textId="77777777" w:rsidR="005114FB" w:rsidRPr="00DF50F2" w:rsidRDefault="005114FB" w:rsidP="005114FB">
      <w:pPr>
        <w:pStyle w:val="Ttulo1"/>
        <w:numPr>
          <w:ilvl w:val="0"/>
          <w:numId w:val="22"/>
        </w:numPr>
        <w:tabs>
          <w:tab w:val="left" w:pos="993"/>
        </w:tabs>
        <w:ind w:left="426" w:hanging="426"/>
        <w:jc w:val="both"/>
        <w:rPr>
          <w:rFonts w:ascii="Museo Sans 300" w:hAnsi="Museo Sans 300"/>
          <w:b w:val="0"/>
          <w:sz w:val="22"/>
          <w:szCs w:val="22"/>
          <w:lang w:val="es-MX"/>
        </w:rPr>
      </w:pPr>
      <w:r w:rsidRPr="00DF50F2">
        <w:rPr>
          <w:rFonts w:ascii="Museo Sans 300" w:hAnsi="Museo Sans 300"/>
          <w:b w:val="0"/>
          <w:sz w:val="22"/>
          <w:szCs w:val="22"/>
          <w:lang w:val="es-MX"/>
        </w:rPr>
        <w:t>Actualización de información del consumidor o cliente, de ser el caso;</w:t>
      </w:r>
    </w:p>
    <w:p w14:paraId="42E667E7" w14:textId="77777777" w:rsidR="005114FB" w:rsidRPr="00DF50F2" w:rsidRDefault="005114FB" w:rsidP="005114FB">
      <w:pPr>
        <w:pStyle w:val="Ttulo1"/>
        <w:numPr>
          <w:ilvl w:val="0"/>
          <w:numId w:val="22"/>
        </w:numPr>
        <w:tabs>
          <w:tab w:val="left" w:pos="993"/>
        </w:tabs>
        <w:ind w:left="426" w:hanging="426"/>
        <w:jc w:val="both"/>
        <w:rPr>
          <w:rFonts w:ascii="Museo Sans 300" w:hAnsi="Museo Sans 300"/>
          <w:b w:val="0"/>
          <w:sz w:val="22"/>
          <w:szCs w:val="22"/>
          <w:lang w:val="es-MX"/>
        </w:rPr>
      </w:pPr>
      <w:r w:rsidRPr="00DF50F2">
        <w:rPr>
          <w:rFonts w:ascii="Museo Sans 300" w:hAnsi="Museo Sans 300"/>
          <w:b w:val="0"/>
          <w:sz w:val="22"/>
          <w:szCs w:val="22"/>
          <w:lang w:val="es-MX"/>
        </w:rPr>
        <w:t>Búsqueda por periodos de tiempo;</w:t>
      </w:r>
    </w:p>
    <w:p w14:paraId="1C2CE4A2" w14:textId="77777777" w:rsidR="005114FB" w:rsidRPr="00DF50F2" w:rsidRDefault="005114FB" w:rsidP="005114FB">
      <w:pPr>
        <w:pStyle w:val="Ttulo1"/>
        <w:numPr>
          <w:ilvl w:val="0"/>
          <w:numId w:val="22"/>
        </w:numPr>
        <w:tabs>
          <w:tab w:val="left" w:pos="993"/>
        </w:tabs>
        <w:ind w:left="426" w:hanging="426"/>
        <w:jc w:val="both"/>
        <w:rPr>
          <w:rFonts w:ascii="Museo Sans 300" w:hAnsi="Museo Sans 300"/>
          <w:b w:val="0"/>
          <w:sz w:val="22"/>
          <w:szCs w:val="22"/>
          <w:lang w:val="es-MX"/>
        </w:rPr>
      </w:pPr>
      <w:r w:rsidRPr="00DF50F2">
        <w:rPr>
          <w:rFonts w:ascii="Museo Sans 300" w:hAnsi="Museo Sans 300"/>
          <w:b w:val="0"/>
          <w:sz w:val="22"/>
          <w:szCs w:val="22"/>
          <w:lang w:val="es-MX"/>
        </w:rPr>
        <w:t>Información gráfica que muestre la evolución de las calificaciones del consumidor o cliente;</w:t>
      </w:r>
    </w:p>
    <w:p w14:paraId="014BDAEB" w14:textId="77777777" w:rsidR="005114FB" w:rsidRPr="00DF50F2" w:rsidRDefault="005114FB" w:rsidP="005114FB">
      <w:pPr>
        <w:pStyle w:val="Ttulo1"/>
        <w:numPr>
          <w:ilvl w:val="0"/>
          <w:numId w:val="22"/>
        </w:numPr>
        <w:tabs>
          <w:tab w:val="left" w:pos="993"/>
        </w:tabs>
        <w:ind w:left="426" w:hanging="426"/>
        <w:jc w:val="both"/>
        <w:rPr>
          <w:rFonts w:ascii="Museo Sans 300" w:hAnsi="Museo Sans 300"/>
          <w:b w:val="0"/>
          <w:sz w:val="22"/>
          <w:szCs w:val="22"/>
          <w:lang w:val="es-MX"/>
        </w:rPr>
      </w:pPr>
      <w:r w:rsidRPr="00DF50F2">
        <w:rPr>
          <w:rFonts w:ascii="Museo Sans 300" w:hAnsi="Museo Sans 300"/>
          <w:b w:val="0"/>
          <w:sz w:val="22"/>
          <w:szCs w:val="22"/>
          <w:lang w:val="es-MX"/>
        </w:rPr>
        <w:t>Formulario de contacto para consultas, solicitudes, quejas o reclamos relacionados a la información consultada o al funcionamiento de los mecanismos o desarrollos tecnológicos;</w:t>
      </w:r>
    </w:p>
    <w:p w14:paraId="561A2876" w14:textId="77777777" w:rsidR="005114FB" w:rsidRPr="00DF50F2" w:rsidRDefault="005114FB" w:rsidP="005114FB">
      <w:pPr>
        <w:pStyle w:val="Ttulo1"/>
        <w:numPr>
          <w:ilvl w:val="0"/>
          <w:numId w:val="22"/>
        </w:numPr>
        <w:tabs>
          <w:tab w:val="left" w:pos="993"/>
        </w:tabs>
        <w:ind w:left="426" w:hanging="426"/>
        <w:jc w:val="both"/>
        <w:rPr>
          <w:rFonts w:ascii="Museo Sans 300" w:hAnsi="Museo Sans 300"/>
          <w:b w:val="0"/>
          <w:sz w:val="22"/>
          <w:szCs w:val="22"/>
          <w:lang w:val="es-MX"/>
        </w:rPr>
      </w:pPr>
      <w:r w:rsidRPr="00DF50F2">
        <w:rPr>
          <w:rFonts w:ascii="Museo Sans 300" w:hAnsi="Museo Sans 300"/>
          <w:b w:val="0"/>
          <w:sz w:val="22"/>
          <w:szCs w:val="22"/>
          <w:lang w:val="es-MX"/>
        </w:rPr>
        <w:t>Horarios, medios de atención al consumidor o cliente y ubicaciones; y</w:t>
      </w:r>
    </w:p>
    <w:p w14:paraId="448F0E76" w14:textId="77777777" w:rsidR="005114FB" w:rsidRPr="00DF50F2" w:rsidRDefault="005114FB" w:rsidP="005114FB">
      <w:pPr>
        <w:pStyle w:val="Ttulo1"/>
        <w:numPr>
          <w:ilvl w:val="0"/>
          <w:numId w:val="22"/>
        </w:numPr>
        <w:tabs>
          <w:tab w:val="left" w:pos="993"/>
        </w:tabs>
        <w:ind w:left="426" w:hanging="426"/>
        <w:jc w:val="both"/>
        <w:rPr>
          <w:rFonts w:ascii="Museo Sans 300" w:hAnsi="Museo Sans 300"/>
          <w:b w:val="0"/>
          <w:sz w:val="22"/>
          <w:szCs w:val="22"/>
          <w:lang w:val="es-MX"/>
        </w:rPr>
      </w:pPr>
      <w:r w:rsidRPr="00DF50F2">
        <w:rPr>
          <w:rFonts w:ascii="Museo Sans 300" w:hAnsi="Museo Sans 300"/>
          <w:b w:val="0"/>
          <w:sz w:val="22"/>
          <w:szCs w:val="22"/>
          <w:lang w:val="es-MX"/>
        </w:rPr>
        <w:t>Configuración de notificaciones, de ser el caso.</w:t>
      </w:r>
    </w:p>
    <w:p w14:paraId="3F2A90C5" w14:textId="77777777" w:rsidR="005114FB" w:rsidRPr="00DF50F2" w:rsidRDefault="005114FB" w:rsidP="005114FB">
      <w:pPr>
        <w:spacing w:after="0" w:line="240" w:lineRule="auto"/>
        <w:rPr>
          <w:rFonts w:ascii="Museo Sans 300" w:hAnsi="Museo Sans 300"/>
          <w:b/>
          <w:lang w:val="es-MX"/>
        </w:rPr>
      </w:pPr>
    </w:p>
    <w:p w14:paraId="5F00AF7B" w14:textId="77777777" w:rsidR="005114FB" w:rsidRPr="00DF50F2" w:rsidRDefault="005114FB" w:rsidP="005114FB">
      <w:pPr>
        <w:pStyle w:val="Ttulo1"/>
        <w:numPr>
          <w:ilvl w:val="0"/>
          <w:numId w:val="10"/>
        </w:numPr>
        <w:tabs>
          <w:tab w:val="num" w:pos="360"/>
          <w:tab w:val="left" w:pos="993"/>
        </w:tabs>
        <w:ind w:left="0" w:firstLine="0"/>
        <w:jc w:val="both"/>
        <w:rPr>
          <w:rFonts w:ascii="Museo Sans 300" w:hAnsi="Museo Sans 300"/>
          <w:b w:val="0"/>
          <w:sz w:val="22"/>
          <w:szCs w:val="22"/>
          <w:lang w:val="es-MX"/>
        </w:rPr>
      </w:pPr>
      <w:r w:rsidRPr="00DF50F2">
        <w:rPr>
          <w:rFonts w:ascii="Museo Sans 300" w:hAnsi="Museo Sans 300"/>
          <w:b w:val="0"/>
          <w:sz w:val="22"/>
          <w:szCs w:val="22"/>
          <w:lang w:val="es-MX"/>
        </w:rPr>
        <w:t xml:space="preserve">Las AID velarán por que la información presentada al consumidor o cliente no induzca a confusiones o a interpretaciones inexactas o equívocas sobre su comportamiento crediticio. </w:t>
      </w:r>
    </w:p>
    <w:p w14:paraId="6D0D4DE2" w14:textId="6F176A64" w:rsidR="00257146" w:rsidRDefault="00257146" w:rsidP="00CE4172">
      <w:pPr>
        <w:pStyle w:val="Ttulo1"/>
        <w:ind w:left="0"/>
        <w:jc w:val="center"/>
        <w:rPr>
          <w:rFonts w:ascii="Museo Sans 300" w:eastAsiaTheme="minorHAnsi" w:hAnsi="Museo Sans 300" w:cstheme="minorHAnsi"/>
          <w:bCs w:val="0"/>
          <w:sz w:val="22"/>
          <w:szCs w:val="22"/>
          <w:lang w:val="es-SV"/>
        </w:rPr>
      </w:pPr>
    </w:p>
    <w:p w14:paraId="70597B4E" w14:textId="33DC5EA4" w:rsidR="00EB3540" w:rsidRDefault="00EB3540" w:rsidP="00CE4172">
      <w:pPr>
        <w:pStyle w:val="Ttulo1"/>
        <w:ind w:left="0"/>
        <w:jc w:val="center"/>
        <w:rPr>
          <w:rFonts w:ascii="Museo Sans 300" w:eastAsiaTheme="minorHAnsi" w:hAnsi="Museo Sans 300" w:cstheme="minorHAnsi"/>
          <w:bCs w:val="0"/>
          <w:sz w:val="22"/>
          <w:szCs w:val="22"/>
          <w:lang w:val="es-SV"/>
        </w:rPr>
      </w:pPr>
    </w:p>
    <w:p w14:paraId="2827846F" w14:textId="0F105B69" w:rsidR="00EB3540" w:rsidRDefault="00EB3540" w:rsidP="00CE4172">
      <w:pPr>
        <w:pStyle w:val="Ttulo1"/>
        <w:ind w:left="0"/>
        <w:jc w:val="center"/>
        <w:rPr>
          <w:rFonts w:ascii="Museo Sans 300" w:eastAsiaTheme="minorHAnsi" w:hAnsi="Museo Sans 300" w:cstheme="minorHAnsi"/>
          <w:bCs w:val="0"/>
          <w:sz w:val="22"/>
          <w:szCs w:val="22"/>
          <w:lang w:val="es-SV"/>
        </w:rPr>
      </w:pPr>
    </w:p>
    <w:p w14:paraId="018F90C2" w14:textId="7BB10C22" w:rsidR="00EB3540" w:rsidRDefault="00EB3540" w:rsidP="00CE4172">
      <w:pPr>
        <w:pStyle w:val="Ttulo1"/>
        <w:ind w:left="0"/>
        <w:jc w:val="center"/>
        <w:rPr>
          <w:rFonts w:ascii="Museo Sans 300" w:eastAsiaTheme="minorHAnsi" w:hAnsi="Museo Sans 300" w:cstheme="minorHAnsi"/>
          <w:bCs w:val="0"/>
          <w:sz w:val="22"/>
          <w:szCs w:val="22"/>
          <w:lang w:val="es-SV"/>
        </w:rPr>
      </w:pPr>
    </w:p>
    <w:p w14:paraId="522B7441" w14:textId="77777777" w:rsidR="00EB3540" w:rsidRPr="00DF50F2" w:rsidRDefault="00EB3540" w:rsidP="00CE4172">
      <w:pPr>
        <w:pStyle w:val="Ttulo1"/>
        <w:ind w:left="0"/>
        <w:jc w:val="center"/>
        <w:rPr>
          <w:rFonts w:ascii="Museo Sans 300" w:eastAsiaTheme="minorHAnsi" w:hAnsi="Museo Sans 300" w:cstheme="minorHAnsi"/>
          <w:bCs w:val="0"/>
          <w:sz w:val="22"/>
          <w:szCs w:val="22"/>
          <w:lang w:val="es-SV"/>
        </w:rPr>
      </w:pPr>
    </w:p>
    <w:p w14:paraId="2B6884D2" w14:textId="55042B6C" w:rsidR="00E41358" w:rsidRPr="00DF50F2" w:rsidRDefault="00E41358" w:rsidP="00CE4172">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lastRenderedPageBreak/>
        <w:t>TÍTULO IV</w:t>
      </w:r>
    </w:p>
    <w:p w14:paraId="6759A2D0" w14:textId="6A75BB7D" w:rsidR="00CE4172" w:rsidRPr="00DF50F2" w:rsidRDefault="00E651A7" w:rsidP="00CE4172">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DE LA GESTIÓN DE RIESGOS</w:t>
      </w:r>
    </w:p>
    <w:p w14:paraId="48A3F836" w14:textId="5640FC80" w:rsidR="006B61B6" w:rsidRPr="00DF50F2" w:rsidRDefault="006B61B6" w:rsidP="006B61B6">
      <w:pPr>
        <w:pStyle w:val="Ttulo1"/>
        <w:ind w:left="0"/>
        <w:rPr>
          <w:rFonts w:ascii="Museo Sans 300" w:eastAsiaTheme="minorHAnsi" w:hAnsi="Museo Sans 300" w:cstheme="minorHAnsi"/>
          <w:bCs w:val="0"/>
          <w:sz w:val="22"/>
          <w:szCs w:val="22"/>
          <w:lang w:val="es-SV"/>
        </w:rPr>
      </w:pPr>
    </w:p>
    <w:p w14:paraId="7B05B8AB" w14:textId="0E2F9E1A" w:rsidR="00BF2958" w:rsidRPr="00DF50F2" w:rsidRDefault="00BF2958" w:rsidP="00BF2958">
      <w:pPr>
        <w:spacing w:after="0" w:line="240" w:lineRule="auto"/>
        <w:jc w:val="center"/>
        <w:rPr>
          <w:rFonts w:ascii="Museo Sans 300" w:hAnsi="Museo Sans 300"/>
          <w:b/>
          <w:lang w:val="es-MX"/>
        </w:rPr>
      </w:pPr>
      <w:r w:rsidRPr="00DF50F2">
        <w:rPr>
          <w:rFonts w:ascii="Museo Sans 300" w:hAnsi="Museo Sans 300"/>
          <w:b/>
          <w:lang w:val="es-MX"/>
        </w:rPr>
        <w:t>CAPÍTULO I</w:t>
      </w:r>
    </w:p>
    <w:p w14:paraId="258A6704" w14:textId="284F3044" w:rsidR="00BF2958" w:rsidRPr="00DF50F2" w:rsidRDefault="00430BE7" w:rsidP="00BF2958">
      <w:pPr>
        <w:spacing w:after="0" w:line="240" w:lineRule="auto"/>
        <w:jc w:val="center"/>
        <w:rPr>
          <w:rFonts w:ascii="Museo Sans 300" w:hAnsi="Museo Sans 300"/>
          <w:b/>
          <w:lang w:val="es-MX"/>
        </w:rPr>
      </w:pPr>
      <w:r w:rsidRPr="00DF50F2">
        <w:rPr>
          <w:rFonts w:ascii="Museo Sans 300" w:hAnsi="Museo Sans 300"/>
          <w:b/>
          <w:lang w:val="es-MX"/>
        </w:rPr>
        <w:t>ASPECTOS GENERALES</w:t>
      </w:r>
    </w:p>
    <w:p w14:paraId="499ED7B3" w14:textId="77777777" w:rsidR="00BF2958" w:rsidRPr="00DF50F2" w:rsidRDefault="00BF2958" w:rsidP="00BF2958">
      <w:pPr>
        <w:autoSpaceDE w:val="0"/>
        <w:autoSpaceDN w:val="0"/>
        <w:adjustRightInd w:val="0"/>
        <w:spacing w:after="0" w:line="240" w:lineRule="auto"/>
        <w:rPr>
          <w:rFonts w:ascii="Museo Sans 300" w:hAnsi="Museo Sans 300"/>
          <w:lang w:eastAsia="es-SV"/>
        </w:rPr>
      </w:pPr>
    </w:p>
    <w:p w14:paraId="6DC5C04C" w14:textId="77777777" w:rsidR="00BF2958" w:rsidRPr="00DF50F2" w:rsidRDefault="00BF2958" w:rsidP="00BF2958">
      <w:pPr>
        <w:spacing w:after="0" w:line="240" w:lineRule="auto"/>
        <w:jc w:val="both"/>
        <w:rPr>
          <w:rFonts w:ascii="Museo Sans 300" w:hAnsi="Museo Sans 300"/>
          <w:b/>
          <w:lang w:val="es-MX"/>
        </w:rPr>
      </w:pPr>
      <w:r w:rsidRPr="00DF50F2">
        <w:rPr>
          <w:rFonts w:ascii="Museo Sans 300" w:hAnsi="Museo Sans 300"/>
          <w:b/>
          <w:lang w:val="es-MX"/>
        </w:rPr>
        <w:t>Gestión de riesgos</w:t>
      </w:r>
    </w:p>
    <w:p w14:paraId="61104C58" w14:textId="41887D4A" w:rsidR="00196C6E" w:rsidRPr="00DF50F2" w:rsidRDefault="00BF2958" w:rsidP="00360ADF">
      <w:pPr>
        <w:pStyle w:val="Ttulo1"/>
        <w:numPr>
          <w:ilvl w:val="0"/>
          <w:numId w:val="10"/>
        </w:numPr>
        <w:tabs>
          <w:tab w:val="left" w:pos="993"/>
        </w:tabs>
        <w:ind w:left="0" w:firstLine="0"/>
        <w:jc w:val="both"/>
        <w:rPr>
          <w:rFonts w:ascii="Museo Sans 300" w:hAnsi="Museo Sans 300"/>
          <w:b w:val="0"/>
          <w:bCs w:val="0"/>
          <w:sz w:val="22"/>
          <w:szCs w:val="22"/>
          <w:lang w:val="es-SV"/>
        </w:rPr>
      </w:pPr>
      <w:r w:rsidRPr="00DF50F2">
        <w:rPr>
          <w:rFonts w:ascii="Museo Sans 300" w:hAnsi="Museo Sans 300"/>
          <w:b w:val="0"/>
          <w:bCs w:val="0"/>
          <w:sz w:val="22"/>
          <w:szCs w:val="22"/>
          <w:lang w:val="es-ES"/>
        </w:rPr>
        <w:t xml:space="preserve">Las AID deberán establecer un sistema de gestión de riesgos, mediante el cual identifiquen, midan, controlen, mitiguen, monitoreen y comuniquen los riesgos a los que se encuentren expuestas y las interrelaciones que surgen entre estos, que puedan afectar el curso de sus operaciones y la prestación de servicios a los AE y a los consumidores o clientes. Dicha gestión deberá estar acorde </w:t>
      </w:r>
      <w:r w:rsidRPr="00DF50F2">
        <w:rPr>
          <w:rFonts w:ascii="Museo Sans 300" w:hAnsi="Museo Sans 300"/>
          <w:b w:val="0"/>
          <w:bCs w:val="0"/>
          <w:sz w:val="22"/>
          <w:szCs w:val="22"/>
          <w:lang w:val="es-MX"/>
        </w:rPr>
        <w:t>a la naturaleza de las referidas entidades y sus respectivas operaciones.</w:t>
      </w:r>
    </w:p>
    <w:p w14:paraId="7CAE7736" w14:textId="77777777" w:rsidR="00360ADF" w:rsidRPr="00DF50F2" w:rsidRDefault="00360ADF" w:rsidP="00F44738">
      <w:pPr>
        <w:widowControl w:val="0"/>
        <w:spacing w:after="0" w:line="240" w:lineRule="auto"/>
        <w:jc w:val="both"/>
        <w:rPr>
          <w:rFonts w:ascii="Museo Sans 300" w:hAnsi="Museo Sans 300"/>
        </w:rPr>
      </w:pPr>
    </w:p>
    <w:p w14:paraId="5610CE54" w14:textId="2C3B5EBE" w:rsidR="00BF2958" w:rsidRPr="00DF50F2" w:rsidRDefault="00BF2958" w:rsidP="00F44738">
      <w:pPr>
        <w:widowControl w:val="0"/>
        <w:spacing w:after="0" w:line="240" w:lineRule="auto"/>
        <w:jc w:val="both"/>
        <w:rPr>
          <w:rFonts w:ascii="Museo Sans 300" w:hAnsi="Museo Sans 300"/>
        </w:rPr>
      </w:pPr>
      <w:r w:rsidRPr="00DF50F2">
        <w:rPr>
          <w:rFonts w:ascii="Museo Sans 300" w:hAnsi="Museo Sans 300"/>
        </w:rPr>
        <w:t xml:space="preserve">El proceso para la gestión de riesgos deberá estar debidamente documentado y revisado periódicamente en función de los cambios que se produzcan en el entorno. Las políticas, procedimientos y manuales que emitan las </w:t>
      </w:r>
      <w:r w:rsidRPr="00DF50F2">
        <w:rPr>
          <w:rFonts w:ascii="Museo Sans 300" w:hAnsi="Museo Sans 300"/>
          <w:lang w:val="es-ES"/>
        </w:rPr>
        <w:t>AID</w:t>
      </w:r>
      <w:r w:rsidRPr="00DF50F2">
        <w:rPr>
          <w:rFonts w:ascii="Museo Sans 300" w:hAnsi="Museo Sans 300"/>
        </w:rPr>
        <w:t xml:space="preserve"> deberán estar en idioma castellano.</w:t>
      </w:r>
    </w:p>
    <w:p w14:paraId="5DC83E90" w14:textId="2AA81490" w:rsidR="00BF2958" w:rsidRPr="00DF50F2" w:rsidRDefault="00BF2958" w:rsidP="00BF2958">
      <w:pPr>
        <w:autoSpaceDE w:val="0"/>
        <w:autoSpaceDN w:val="0"/>
        <w:adjustRightInd w:val="0"/>
        <w:spacing w:after="0" w:line="240" w:lineRule="auto"/>
        <w:rPr>
          <w:rFonts w:ascii="Museo Sans 300" w:hAnsi="Museo Sans 300"/>
          <w:b/>
          <w:lang w:val="es-MX"/>
        </w:rPr>
      </w:pPr>
    </w:p>
    <w:p w14:paraId="6614F02E" w14:textId="77777777" w:rsidR="00BF2958" w:rsidRPr="00DF50F2" w:rsidRDefault="00BF2958" w:rsidP="00BF2958">
      <w:pPr>
        <w:spacing w:after="0" w:line="240" w:lineRule="auto"/>
        <w:jc w:val="both"/>
        <w:rPr>
          <w:rFonts w:ascii="Museo Sans 300" w:hAnsi="Museo Sans 300"/>
          <w:b/>
          <w:lang w:val="es-MX"/>
        </w:rPr>
      </w:pPr>
      <w:r w:rsidRPr="00DF50F2">
        <w:rPr>
          <w:rFonts w:ascii="Museo Sans 300" w:hAnsi="Museo Sans 300"/>
          <w:b/>
          <w:lang w:val="es-MX"/>
        </w:rPr>
        <w:t>Etapas del proceso de gestión de riesgos</w:t>
      </w:r>
    </w:p>
    <w:p w14:paraId="4C4EF4B2" w14:textId="77777777" w:rsidR="00BF2958" w:rsidRPr="00DF50F2" w:rsidRDefault="00BF2958" w:rsidP="00A6479E">
      <w:pPr>
        <w:pStyle w:val="Ttulo1"/>
        <w:numPr>
          <w:ilvl w:val="0"/>
          <w:numId w:val="10"/>
        </w:numPr>
        <w:tabs>
          <w:tab w:val="left" w:pos="993"/>
        </w:tabs>
        <w:spacing w:after="120"/>
        <w:ind w:left="0" w:firstLine="0"/>
        <w:jc w:val="both"/>
        <w:rPr>
          <w:rFonts w:ascii="Museo Sans 300" w:hAnsi="Museo Sans 300"/>
          <w:b w:val="0"/>
          <w:bCs w:val="0"/>
          <w:sz w:val="22"/>
          <w:szCs w:val="22"/>
          <w:lang w:val="es-ES"/>
        </w:rPr>
      </w:pPr>
      <w:r w:rsidRPr="00DF50F2">
        <w:rPr>
          <w:rFonts w:ascii="Museo Sans 300" w:hAnsi="Museo Sans 300"/>
          <w:b w:val="0"/>
          <w:bCs w:val="0"/>
          <w:sz w:val="22"/>
          <w:szCs w:val="22"/>
          <w:lang w:val="es-ES"/>
        </w:rPr>
        <w:t xml:space="preserve">Las AID deberán contar con un proceso </w:t>
      </w:r>
      <w:proofErr w:type="gramStart"/>
      <w:r w:rsidRPr="00DF50F2">
        <w:rPr>
          <w:rFonts w:ascii="Museo Sans 300" w:hAnsi="Museo Sans 300"/>
          <w:b w:val="0"/>
          <w:bCs w:val="0"/>
          <w:sz w:val="22"/>
          <w:szCs w:val="22"/>
          <w:lang w:val="es-ES"/>
        </w:rPr>
        <w:t>continuo</w:t>
      </w:r>
      <w:proofErr w:type="gramEnd"/>
      <w:r w:rsidRPr="00DF50F2">
        <w:rPr>
          <w:rFonts w:ascii="Museo Sans 300" w:hAnsi="Museo Sans 300"/>
          <w:b w:val="0"/>
          <w:bCs w:val="0"/>
          <w:sz w:val="22"/>
          <w:szCs w:val="22"/>
          <w:lang w:val="es-ES"/>
        </w:rPr>
        <w:t xml:space="preserve"> documentado para la gestión de sus riesgos, el cual deberá contener al menos las etapas siguientes: </w:t>
      </w:r>
    </w:p>
    <w:p w14:paraId="0C0E1E4B" w14:textId="77777777" w:rsidR="00BF2958" w:rsidRPr="00DF50F2" w:rsidRDefault="00BF2958" w:rsidP="00BF2958">
      <w:pPr>
        <w:widowControl w:val="0"/>
        <w:numPr>
          <w:ilvl w:val="0"/>
          <w:numId w:val="23"/>
        </w:numPr>
        <w:autoSpaceDE w:val="0"/>
        <w:autoSpaceDN w:val="0"/>
        <w:adjustRightInd w:val="0"/>
        <w:spacing w:after="0" w:line="240" w:lineRule="auto"/>
        <w:ind w:left="425" w:hanging="425"/>
        <w:jc w:val="both"/>
        <w:rPr>
          <w:rFonts w:ascii="Museo Sans 300" w:hAnsi="Museo Sans 300"/>
          <w:lang w:val="es-MX"/>
        </w:rPr>
      </w:pPr>
      <w:r w:rsidRPr="00DF50F2">
        <w:rPr>
          <w:rFonts w:ascii="Museo Sans 300" w:hAnsi="Museo Sans 300"/>
          <w:b/>
          <w:lang w:val="es-MX"/>
        </w:rPr>
        <w:t>Identificación:</w:t>
      </w:r>
      <w:r w:rsidRPr="00DF50F2">
        <w:rPr>
          <w:rFonts w:ascii="Museo Sans 300" w:hAnsi="Museo Sans 300"/>
          <w:lang w:val="es-MX"/>
        </w:rPr>
        <w:t xml:space="preserve"> Se reconocen y se entienden los riesgos existentes en cada operación, servicio y procesos que desarrollan. En esta etapa se identifican los factores de riesgo que pueden generar cambios en la confidencialidad, disponibilidad, integridad y funcionalidad de las plataformas tecnológicas y de la información que se maneje de los AE y de los consumidores o clientes;</w:t>
      </w:r>
    </w:p>
    <w:p w14:paraId="14ACDD9E" w14:textId="77777777" w:rsidR="00BF2958" w:rsidRPr="00DF50F2" w:rsidRDefault="00BF2958" w:rsidP="00BF2958">
      <w:pPr>
        <w:numPr>
          <w:ilvl w:val="0"/>
          <w:numId w:val="23"/>
        </w:numPr>
        <w:autoSpaceDE w:val="0"/>
        <w:autoSpaceDN w:val="0"/>
        <w:adjustRightInd w:val="0"/>
        <w:spacing w:after="0" w:line="240" w:lineRule="auto"/>
        <w:ind w:left="426" w:hanging="426"/>
        <w:jc w:val="both"/>
        <w:rPr>
          <w:rFonts w:ascii="Museo Sans 300" w:hAnsi="Museo Sans 300"/>
          <w:lang w:val="es-MX"/>
        </w:rPr>
      </w:pPr>
      <w:r w:rsidRPr="00DF50F2">
        <w:rPr>
          <w:rFonts w:ascii="Museo Sans 300" w:hAnsi="Museo Sans 300"/>
          <w:b/>
          <w:lang w:val="es-MX"/>
        </w:rPr>
        <w:t>Medición:</w:t>
      </w:r>
      <w:r w:rsidRPr="00DF50F2">
        <w:rPr>
          <w:rFonts w:ascii="Museo Sans 300" w:hAnsi="Museo Sans 300"/>
          <w:lang w:val="es-MX"/>
        </w:rPr>
        <w:t xml:space="preserve"> Los riesgos deberán ser cuantificados con el objeto de determinar el cumplimiento o adecuación de las políticas y mecanismos, a efectos de medir el posible impacto económico tanto para las </w:t>
      </w:r>
      <w:r w:rsidRPr="00DF50F2">
        <w:rPr>
          <w:rFonts w:ascii="Museo Sans 300" w:hAnsi="Museo Sans 300"/>
          <w:lang w:val="es-ES"/>
        </w:rPr>
        <w:t>AID y los AE, como para el consumidor o cliente</w:t>
      </w:r>
      <w:r w:rsidRPr="00DF50F2">
        <w:rPr>
          <w:rFonts w:ascii="Museo Sans 300" w:hAnsi="Museo Sans 300"/>
          <w:lang w:val="es-MX"/>
        </w:rPr>
        <w:t>. Las metodologías y herramientas para medir los riesgos deben corresponderse con la naturaleza de cada entidad y sus respectivas operaciones;</w:t>
      </w:r>
    </w:p>
    <w:p w14:paraId="46BEBCFB" w14:textId="77777777" w:rsidR="00BF2958" w:rsidRPr="00DF50F2" w:rsidRDefault="00BF2958" w:rsidP="00BF2958">
      <w:pPr>
        <w:widowControl w:val="0"/>
        <w:numPr>
          <w:ilvl w:val="0"/>
          <w:numId w:val="23"/>
        </w:numPr>
        <w:spacing w:after="0" w:line="240" w:lineRule="auto"/>
        <w:ind w:left="425" w:hanging="425"/>
        <w:jc w:val="both"/>
        <w:rPr>
          <w:rFonts w:ascii="Museo Sans 300" w:hAnsi="Museo Sans 300"/>
          <w:lang w:val="es-MX"/>
        </w:rPr>
      </w:pPr>
      <w:r w:rsidRPr="00DF50F2">
        <w:rPr>
          <w:rFonts w:ascii="Museo Sans 300" w:hAnsi="Museo Sans 300"/>
          <w:b/>
          <w:lang w:val="es-MX"/>
        </w:rPr>
        <w:t>Control y mitigación:</w:t>
      </w:r>
      <w:r w:rsidRPr="00DF50F2">
        <w:rPr>
          <w:rFonts w:ascii="Museo Sans 300" w:hAnsi="Museo Sans 300"/>
          <w:lang w:val="es-MX"/>
        </w:rPr>
        <w:t xml:space="preserve"> Busca asegurar que las políticas y mecanismos establecidos para el tratamiento y mitigación de los riesgos son apropiadamente tomados y ejecutados; y</w:t>
      </w:r>
    </w:p>
    <w:p w14:paraId="1E64C712" w14:textId="77777777" w:rsidR="00BF2958" w:rsidRPr="00DF50F2" w:rsidRDefault="00BF2958" w:rsidP="00BF2958">
      <w:pPr>
        <w:numPr>
          <w:ilvl w:val="0"/>
          <w:numId w:val="23"/>
        </w:numPr>
        <w:spacing w:after="0" w:line="240" w:lineRule="auto"/>
        <w:ind w:left="426" w:hanging="426"/>
        <w:jc w:val="both"/>
        <w:rPr>
          <w:rFonts w:ascii="Museo Sans 300" w:hAnsi="Museo Sans 300"/>
          <w:lang w:val="es-MX"/>
        </w:rPr>
      </w:pPr>
      <w:r w:rsidRPr="00DF50F2">
        <w:rPr>
          <w:rFonts w:ascii="Museo Sans 300" w:hAnsi="Museo Sans 300"/>
          <w:b/>
          <w:lang w:val="es-MX"/>
        </w:rPr>
        <w:t>Monitoreo y comunicación:</w:t>
      </w:r>
      <w:r w:rsidRPr="00DF50F2">
        <w:rPr>
          <w:rFonts w:ascii="Museo Sans 300" w:hAnsi="Museo Sans 300"/>
          <w:lang w:val="es-MX"/>
        </w:rPr>
        <w:t xml:space="preserve"> Se da seguimiento sistemático y permanente a los riesgos enfrentados por las </w:t>
      </w:r>
      <w:r w:rsidRPr="00DF50F2">
        <w:rPr>
          <w:rFonts w:ascii="Museo Sans 300" w:hAnsi="Museo Sans 300"/>
          <w:lang w:val="es-ES"/>
        </w:rPr>
        <w:t>AID</w:t>
      </w:r>
      <w:r w:rsidRPr="00DF50F2">
        <w:rPr>
          <w:rFonts w:ascii="Museo Sans 300" w:hAnsi="Museo Sans 300"/>
          <w:lang w:val="es-MX"/>
        </w:rPr>
        <w:t xml:space="preserve"> y de los resultados de las acciones adoptadas. Estos sistemas de información deberán asegurar una revisión periódica y objetiva de los riesgos y la generación de información suficiente, para apoyar los procesos de toma de decisiones y permitir comunicar los resultados de la gestión de los riesgos en forma oportuna.</w:t>
      </w:r>
    </w:p>
    <w:p w14:paraId="545ABD49" w14:textId="6817C963" w:rsidR="00257146" w:rsidRDefault="00257146" w:rsidP="00BF2958">
      <w:pPr>
        <w:widowControl w:val="0"/>
        <w:spacing w:after="0" w:line="240" w:lineRule="auto"/>
        <w:jc w:val="both"/>
        <w:rPr>
          <w:rFonts w:ascii="Museo Sans 300" w:hAnsi="Museo Sans 300"/>
          <w:b/>
          <w:lang w:val="es-MX"/>
        </w:rPr>
      </w:pPr>
    </w:p>
    <w:p w14:paraId="7395CAC1" w14:textId="77777777" w:rsidR="00EB3540" w:rsidRDefault="00EB3540" w:rsidP="00BF2958">
      <w:pPr>
        <w:widowControl w:val="0"/>
        <w:spacing w:after="0" w:line="240" w:lineRule="auto"/>
        <w:jc w:val="both"/>
        <w:rPr>
          <w:rFonts w:ascii="Museo Sans 300" w:hAnsi="Museo Sans 300"/>
          <w:b/>
          <w:lang w:val="es-MX"/>
        </w:rPr>
      </w:pPr>
    </w:p>
    <w:p w14:paraId="5988C63F" w14:textId="3271D73B" w:rsidR="00BF2958" w:rsidRPr="00DF50F2" w:rsidRDefault="00BF2958" w:rsidP="00BF2958">
      <w:pPr>
        <w:widowControl w:val="0"/>
        <w:spacing w:after="0" w:line="240" w:lineRule="auto"/>
        <w:jc w:val="both"/>
        <w:rPr>
          <w:rFonts w:ascii="Museo Sans 300" w:hAnsi="Museo Sans 300"/>
          <w:b/>
          <w:lang w:val="es-MX"/>
        </w:rPr>
      </w:pPr>
      <w:r w:rsidRPr="00DF50F2">
        <w:rPr>
          <w:rFonts w:ascii="Museo Sans 300" w:hAnsi="Museo Sans 300"/>
          <w:b/>
          <w:lang w:val="es-MX"/>
        </w:rPr>
        <w:lastRenderedPageBreak/>
        <w:t xml:space="preserve">Sistema de organización </w:t>
      </w:r>
    </w:p>
    <w:p w14:paraId="6F2A4FF3" w14:textId="77777777" w:rsidR="00BF2958" w:rsidRPr="00DF50F2" w:rsidRDefault="00BF2958" w:rsidP="00FD55A9">
      <w:pPr>
        <w:pStyle w:val="Ttulo1"/>
        <w:numPr>
          <w:ilvl w:val="0"/>
          <w:numId w:val="10"/>
        </w:numPr>
        <w:tabs>
          <w:tab w:val="left" w:pos="993"/>
        </w:tabs>
        <w:ind w:left="0" w:firstLine="0"/>
        <w:jc w:val="both"/>
        <w:rPr>
          <w:rFonts w:ascii="Museo Sans 300" w:hAnsi="Museo Sans 300"/>
          <w:b w:val="0"/>
          <w:bCs w:val="0"/>
          <w:sz w:val="22"/>
          <w:szCs w:val="22"/>
          <w:lang w:val="es-ES"/>
        </w:rPr>
      </w:pPr>
      <w:r w:rsidRPr="00DF50F2">
        <w:rPr>
          <w:rFonts w:ascii="Museo Sans 300" w:hAnsi="Museo Sans 300"/>
          <w:b w:val="0"/>
          <w:bCs w:val="0"/>
          <w:sz w:val="22"/>
          <w:szCs w:val="22"/>
          <w:lang w:val="es-ES"/>
        </w:rPr>
        <w:t xml:space="preserve">Las AID deberán contar con una estructura organizacional que les permita realizar una adecuada gestión de riesgos, con la debida segregación de funciones y niveles jerárquicos de áreas de soporte operativo, negocios y control que participen en el proceso, así como los niveles de dependencia, de conformidad a </w:t>
      </w:r>
      <w:r w:rsidRPr="00DF50F2">
        <w:rPr>
          <w:rFonts w:ascii="Museo Sans 300" w:hAnsi="Museo Sans 300"/>
          <w:b w:val="0"/>
          <w:bCs w:val="0"/>
          <w:sz w:val="22"/>
          <w:szCs w:val="22"/>
          <w:lang w:val="es-MX"/>
        </w:rPr>
        <w:t>la naturaleza de las referidas entidades y sus respectivas operaciones</w:t>
      </w:r>
      <w:r w:rsidRPr="00DF50F2">
        <w:rPr>
          <w:rFonts w:ascii="Museo Sans 300" w:hAnsi="Museo Sans 300"/>
          <w:b w:val="0"/>
          <w:bCs w:val="0"/>
          <w:sz w:val="22"/>
          <w:szCs w:val="22"/>
          <w:lang w:val="es-ES"/>
        </w:rPr>
        <w:t>.</w:t>
      </w:r>
    </w:p>
    <w:p w14:paraId="454A2127" w14:textId="77777777" w:rsidR="00BF2958" w:rsidRPr="00DF50F2" w:rsidRDefault="00BF2958" w:rsidP="00BF2958">
      <w:pPr>
        <w:widowControl w:val="0"/>
        <w:spacing w:after="0" w:line="240" w:lineRule="auto"/>
        <w:jc w:val="both"/>
        <w:rPr>
          <w:rFonts w:ascii="Museo Sans 300" w:hAnsi="Museo Sans 300"/>
          <w:lang w:val="es-MX"/>
        </w:rPr>
      </w:pPr>
    </w:p>
    <w:p w14:paraId="47E6A305" w14:textId="77777777" w:rsidR="00BF2958" w:rsidRPr="00DF50F2" w:rsidRDefault="00BF2958" w:rsidP="00FD55A9">
      <w:pPr>
        <w:pStyle w:val="Ttulo1"/>
        <w:numPr>
          <w:ilvl w:val="0"/>
          <w:numId w:val="10"/>
        </w:numPr>
        <w:tabs>
          <w:tab w:val="left" w:pos="993"/>
        </w:tabs>
        <w:ind w:left="0" w:firstLine="0"/>
        <w:jc w:val="both"/>
        <w:rPr>
          <w:rFonts w:ascii="Museo Sans 300" w:hAnsi="Museo Sans 300"/>
          <w:b w:val="0"/>
          <w:bCs w:val="0"/>
          <w:sz w:val="22"/>
          <w:szCs w:val="22"/>
          <w:lang w:val="es-MX"/>
        </w:rPr>
      </w:pPr>
      <w:r w:rsidRPr="00DF50F2">
        <w:rPr>
          <w:rFonts w:ascii="Museo Sans 300" w:hAnsi="Museo Sans 300"/>
          <w:b w:val="0"/>
          <w:bCs w:val="0"/>
          <w:sz w:val="22"/>
          <w:szCs w:val="22"/>
          <w:lang w:val="es-MX"/>
        </w:rPr>
        <w:t xml:space="preserve">Las </w:t>
      </w:r>
      <w:r w:rsidRPr="00DF50F2">
        <w:rPr>
          <w:rFonts w:ascii="Museo Sans 300" w:hAnsi="Museo Sans 300"/>
          <w:b w:val="0"/>
          <w:bCs w:val="0"/>
          <w:lang w:val="es-ES"/>
        </w:rPr>
        <w:t>AID</w:t>
      </w:r>
      <w:r w:rsidRPr="00DF50F2">
        <w:rPr>
          <w:rFonts w:ascii="Museo Sans 300" w:hAnsi="Museo Sans 300"/>
          <w:b w:val="0"/>
          <w:bCs w:val="0"/>
          <w:sz w:val="22"/>
          <w:szCs w:val="22"/>
          <w:lang w:val="es-ES"/>
        </w:rPr>
        <w:t xml:space="preserve"> </w:t>
      </w:r>
      <w:r w:rsidRPr="00DF50F2">
        <w:rPr>
          <w:rFonts w:ascii="Museo Sans 300" w:hAnsi="Museo Sans 300"/>
          <w:b w:val="0"/>
          <w:bCs w:val="0"/>
          <w:sz w:val="22"/>
          <w:szCs w:val="22"/>
          <w:lang w:val="es-MX"/>
        </w:rPr>
        <w:t>establecerán y aplicarán las políticas y mecanismos que consideren apropiados para su modelo de gestión de riesgo, sin perjuicio de otros requerimientos que sean exigidos por el marco legal aplicable.</w:t>
      </w:r>
    </w:p>
    <w:p w14:paraId="18CD0D98" w14:textId="3A02768C" w:rsidR="009B6423" w:rsidRDefault="009B6423" w:rsidP="000A397E">
      <w:pPr>
        <w:widowControl w:val="0"/>
        <w:autoSpaceDE w:val="0"/>
        <w:autoSpaceDN w:val="0"/>
        <w:adjustRightInd w:val="0"/>
        <w:spacing w:after="0" w:line="240" w:lineRule="auto"/>
        <w:rPr>
          <w:rFonts w:ascii="Museo Sans 300" w:hAnsi="Museo Sans 300"/>
          <w:b/>
        </w:rPr>
      </w:pPr>
    </w:p>
    <w:p w14:paraId="0B8AAE6E" w14:textId="77777777" w:rsidR="0068743C" w:rsidRPr="00DF50F2" w:rsidRDefault="0068743C" w:rsidP="000A397E">
      <w:pPr>
        <w:widowControl w:val="0"/>
        <w:autoSpaceDE w:val="0"/>
        <w:autoSpaceDN w:val="0"/>
        <w:adjustRightInd w:val="0"/>
        <w:spacing w:after="0" w:line="240" w:lineRule="auto"/>
        <w:rPr>
          <w:rFonts w:ascii="Museo Sans 300" w:hAnsi="Museo Sans 300"/>
          <w:b/>
        </w:rPr>
      </w:pPr>
    </w:p>
    <w:p w14:paraId="1EB65FFA" w14:textId="56BDE297" w:rsidR="00A43C5F" w:rsidRPr="00DF50F2" w:rsidRDefault="00A43C5F" w:rsidP="000A397E">
      <w:pPr>
        <w:widowControl w:val="0"/>
        <w:autoSpaceDE w:val="0"/>
        <w:autoSpaceDN w:val="0"/>
        <w:adjustRightInd w:val="0"/>
        <w:spacing w:after="0" w:line="240" w:lineRule="auto"/>
        <w:rPr>
          <w:rFonts w:ascii="Museo Sans 300" w:hAnsi="Museo Sans 300"/>
          <w:b/>
        </w:rPr>
      </w:pPr>
      <w:r w:rsidRPr="00DF50F2">
        <w:rPr>
          <w:rFonts w:ascii="Museo Sans 300" w:hAnsi="Museo Sans 300"/>
          <w:b/>
        </w:rPr>
        <w:t>De la seguridad de la información y continuidad del negocio</w:t>
      </w:r>
    </w:p>
    <w:p w14:paraId="6091552D" w14:textId="3DFBEB09" w:rsidR="00301054" w:rsidRPr="00DF50F2" w:rsidRDefault="00A43C5F" w:rsidP="00301054">
      <w:pPr>
        <w:pStyle w:val="Ttulo1"/>
        <w:numPr>
          <w:ilvl w:val="0"/>
          <w:numId w:val="10"/>
        </w:numPr>
        <w:tabs>
          <w:tab w:val="num" w:pos="360"/>
          <w:tab w:val="left" w:pos="993"/>
        </w:tabs>
        <w:autoSpaceDE w:val="0"/>
        <w:autoSpaceDN w:val="0"/>
        <w:adjustRightInd w:val="0"/>
        <w:ind w:left="0" w:firstLine="0"/>
        <w:jc w:val="both"/>
        <w:rPr>
          <w:rFonts w:ascii="Museo Sans 300" w:hAnsi="Museo Sans 300" w:cstheme="minorHAnsi"/>
          <w:b w:val="0"/>
          <w:bCs w:val="0"/>
          <w:sz w:val="22"/>
          <w:szCs w:val="22"/>
          <w:lang w:val="es-SV"/>
        </w:rPr>
      </w:pPr>
      <w:r w:rsidRPr="00DF50F2">
        <w:rPr>
          <w:rFonts w:ascii="Museo Sans 300" w:hAnsi="Museo Sans 300"/>
          <w:b w:val="0"/>
          <w:bCs w:val="0"/>
          <w:sz w:val="22"/>
          <w:szCs w:val="22"/>
          <w:lang w:val="es-SV"/>
        </w:rPr>
        <w:t>Las AID</w:t>
      </w:r>
      <w:r w:rsidR="00F76B45" w:rsidRPr="00DF50F2">
        <w:rPr>
          <w:rFonts w:ascii="Museo Sans 300" w:hAnsi="Museo Sans 300"/>
          <w:b w:val="0"/>
          <w:bCs w:val="0"/>
          <w:sz w:val="22"/>
          <w:szCs w:val="22"/>
          <w:lang w:val="es-SV"/>
        </w:rPr>
        <w:t xml:space="preserve">, en el </w:t>
      </w:r>
      <w:r w:rsidR="002B7CBE" w:rsidRPr="00DF50F2">
        <w:rPr>
          <w:rFonts w:ascii="Museo Sans 300" w:hAnsi="Museo Sans 300"/>
          <w:b w:val="0"/>
          <w:bCs w:val="0"/>
          <w:sz w:val="22"/>
          <w:szCs w:val="22"/>
          <w:lang w:val="es-SV"/>
        </w:rPr>
        <w:t>ejercicio</w:t>
      </w:r>
      <w:r w:rsidR="00F76B45" w:rsidRPr="00DF50F2">
        <w:rPr>
          <w:rFonts w:ascii="Museo Sans 300" w:hAnsi="Museo Sans 300"/>
          <w:b w:val="0"/>
          <w:bCs w:val="0"/>
          <w:sz w:val="22"/>
          <w:szCs w:val="22"/>
          <w:lang w:val="es-SV"/>
        </w:rPr>
        <w:t xml:space="preserve"> de sus operaciones </w:t>
      </w:r>
      <w:r w:rsidR="001B7D64" w:rsidRPr="00DF50F2">
        <w:rPr>
          <w:rFonts w:ascii="Museo Sans 300" w:hAnsi="Museo Sans 300"/>
          <w:b w:val="0"/>
          <w:bCs w:val="0"/>
          <w:sz w:val="22"/>
          <w:szCs w:val="22"/>
          <w:lang w:val="es-SV"/>
        </w:rPr>
        <w:t>y en los mecanismos o desarrollos tecnológicos</w:t>
      </w:r>
      <w:r w:rsidR="002B7CBE" w:rsidRPr="00DF50F2">
        <w:rPr>
          <w:rFonts w:ascii="Museo Sans 300" w:hAnsi="Museo Sans 300"/>
          <w:b w:val="0"/>
          <w:bCs w:val="0"/>
          <w:sz w:val="22"/>
          <w:szCs w:val="22"/>
          <w:lang w:val="es-SV"/>
        </w:rPr>
        <w:t xml:space="preserve"> que pongan a disposición del consumidor o cliente, </w:t>
      </w:r>
      <w:r w:rsidR="00F76B45" w:rsidRPr="00DF50F2">
        <w:rPr>
          <w:rFonts w:ascii="Museo Sans 300" w:hAnsi="Museo Sans 300"/>
          <w:b w:val="0"/>
          <w:bCs w:val="0"/>
          <w:sz w:val="22"/>
          <w:szCs w:val="22"/>
          <w:lang w:val="es-SV"/>
        </w:rPr>
        <w:t>deberán observar lo establecido</w:t>
      </w:r>
      <w:r w:rsidR="002B7CBE" w:rsidRPr="00DF50F2">
        <w:rPr>
          <w:rFonts w:ascii="Museo Sans 300" w:hAnsi="Museo Sans 300"/>
          <w:b w:val="0"/>
          <w:bCs w:val="0"/>
          <w:sz w:val="22"/>
          <w:szCs w:val="22"/>
          <w:lang w:val="es-SV"/>
        </w:rPr>
        <w:t xml:space="preserve"> en las </w:t>
      </w:r>
      <w:r w:rsidR="00301054" w:rsidRPr="00DF50F2">
        <w:rPr>
          <w:rFonts w:ascii="Museo Sans 300" w:hAnsi="Museo Sans 300" w:cstheme="minorHAnsi"/>
          <w:b w:val="0"/>
          <w:bCs w:val="0"/>
          <w:sz w:val="22"/>
          <w:szCs w:val="22"/>
          <w:lang w:val="es-SV"/>
        </w:rPr>
        <w:t>“Normas Técnicas para la Gestión de la Seguridad de la Información” (NRP-23) y las “Normas Técnicas para el Sistema de Gestión de la Continuidad del Negocio” (NRP-24), aprobadas por el Banco Central, a través de su Comité de Normas</w:t>
      </w:r>
      <w:r w:rsidR="00A74892" w:rsidRPr="00DF50F2">
        <w:rPr>
          <w:rFonts w:ascii="Museo Sans 300" w:hAnsi="Museo Sans 300" w:cstheme="minorHAnsi"/>
          <w:b w:val="0"/>
          <w:bCs w:val="0"/>
          <w:sz w:val="22"/>
          <w:szCs w:val="22"/>
          <w:lang w:val="es-SV"/>
        </w:rPr>
        <w:t xml:space="preserve">, </w:t>
      </w:r>
      <w:r w:rsidR="00725AC6" w:rsidRPr="00DF50F2">
        <w:rPr>
          <w:rFonts w:ascii="Museo Sans 300" w:hAnsi="Museo Sans 300" w:cstheme="minorHAnsi"/>
          <w:b w:val="0"/>
          <w:bCs w:val="0"/>
          <w:sz w:val="22"/>
          <w:szCs w:val="22"/>
          <w:lang w:val="es-SV"/>
        </w:rPr>
        <w:t xml:space="preserve">acorde a su tamaño, naturaleza y </w:t>
      </w:r>
      <w:r w:rsidR="00A70526" w:rsidRPr="00DF50F2">
        <w:rPr>
          <w:rFonts w:ascii="Museo Sans 300" w:hAnsi="Museo Sans 300" w:cstheme="minorHAnsi"/>
          <w:b w:val="0"/>
          <w:bCs w:val="0"/>
          <w:sz w:val="22"/>
          <w:szCs w:val="22"/>
          <w:lang w:val="es-SV"/>
        </w:rPr>
        <w:t>volumen</w:t>
      </w:r>
      <w:r w:rsidR="00725AC6" w:rsidRPr="00DF50F2">
        <w:rPr>
          <w:rFonts w:ascii="Museo Sans 300" w:hAnsi="Museo Sans 300" w:cstheme="minorHAnsi"/>
          <w:b w:val="0"/>
          <w:bCs w:val="0"/>
          <w:sz w:val="22"/>
          <w:szCs w:val="22"/>
          <w:lang w:val="es-SV"/>
        </w:rPr>
        <w:t xml:space="preserve"> de </w:t>
      </w:r>
      <w:r w:rsidR="00A70526" w:rsidRPr="00DF50F2">
        <w:rPr>
          <w:rFonts w:ascii="Museo Sans 300" w:hAnsi="Museo Sans 300" w:cstheme="minorHAnsi"/>
          <w:b w:val="0"/>
          <w:bCs w:val="0"/>
          <w:sz w:val="22"/>
          <w:szCs w:val="22"/>
          <w:lang w:val="es-SV"/>
        </w:rPr>
        <w:t xml:space="preserve">sus </w:t>
      </w:r>
      <w:r w:rsidR="00725AC6" w:rsidRPr="00DF50F2">
        <w:rPr>
          <w:rFonts w:ascii="Museo Sans 300" w:hAnsi="Museo Sans 300" w:cstheme="minorHAnsi"/>
          <w:b w:val="0"/>
          <w:bCs w:val="0"/>
          <w:sz w:val="22"/>
          <w:szCs w:val="22"/>
          <w:lang w:val="es-SV"/>
        </w:rPr>
        <w:t>actividades.</w:t>
      </w:r>
      <w:r w:rsidR="00301054" w:rsidRPr="00DF50F2">
        <w:rPr>
          <w:rFonts w:ascii="Museo Sans 300" w:hAnsi="Museo Sans 300" w:cstheme="minorHAnsi"/>
          <w:b w:val="0"/>
          <w:bCs w:val="0"/>
          <w:sz w:val="22"/>
          <w:szCs w:val="22"/>
          <w:lang w:val="es-SV"/>
        </w:rPr>
        <w:t xml:space="preserve"> </w:t>
      </w:r>
    </w:p>
    <w:p w14:paraId="33E8D4BD" w14:textId="77777777" w:rsidR="007740A5" w:rsidRPr="00DF50F2" w:rsidRDefault="007740A5" w:rsidP="00BF2958">
      <w:pPr>
        <w:widowControl w:val="0"/>
        <w:autoSpaceDE w:val="0"/>
        <w:autoSpaceDN w:val="0"/>
        <w:adjustRightInd w:val="0"/>
        <w:spacing w:after="0" w:line="240" w:lineRule="auto"/>
        <w:jc w:val="center"/>
        <w:rPr>
          <w:rFonts w:ascii="Museo Sans 300" w:hAnsi="Museo Sans 300"/>
          <w:b/>
        </w:rPr>
      </w:pPr>
    </w:p>
    <w:p w14:paraId="49A440F0" w14:textId="38FF4437" w:rsidR="00BF2958" w:rsidRPr="00DF50F2" w:rsidRDefault="00BF2958" w:rsidP="00BF2958">
      <w:pPr>
        <w:widowControl w:val="0"/>
        <w:autoSpaceDE w:val="0"/>
        <w:autoSpaceDN w:val="0"/>
        <w:adjustRightInd w:val="0"/>
        <w:spacing w:after="0" w:line="240" w:lineRule="auto"/>
        <w:jc w:val="center"/>
        <w:rPr>
          <w:rFonts w:ascii="Museo Sans 300" w:hAnsi="Museo Sans 300"/>
          <w:b/>
        </w:rPr>
      </w:pPr>
      <w:r w:rsidRPr="00DF50F2">
        <w:rPr>
          <w:rFonts w:ascii="Museo Sans 300" w:hAnsi="Museo Sans 300"/>
          <w:b/>
        </w:rPr>
        <w:t xml:space="preserve">CAPÍTULO </w:t>
      </w:r>
      <w:r w:rsidR="00430BE7" w:rsidRPr="00DF50F2">
        <w:rPr>
          <w:rFonts w:ascii="Museo Sans 300" w:hAnsi="Museo Sans 300"/>
          <w:b/>
        </w:rPr>
        <w:t>II</w:t>
      </w:r>
    </w:p>
    <w:p w14:paraId="3D5C1646" w14:textId="77777777" w:rsidR="00BF2958" w:rsidRPr="00DF50F2" w:rsidRDefault="00BF2958" w:rsidP="00BF2958">
      <w:pPr>
        <w:widowControl w:val="0"/>
        <w:autoSpaceDE w:val="0"/>
        <w:autoSpaceDN w:val="0"/>
        <w:adjustRightInd w:val="0"/>
        <w:spacing w:after="0" w:line="240" w:lineRule="auto"/>
        <w:jc w:val="center"/>
        <w:rPr>
          <w:rFonts w:ascii="Museo Sans 300" w:hAnsi="Museo Sans 300"/>
          <w:b/>
        </w:rPr>
      </w:pPr>
      <w:r w:rsidRPr="00DF50F2">
        <w:rPr>
          <w:rFonts w:ascii="Museo Sans 300" w:hAnsi="Museo Sans 300"/>
          <w:b/>
        </w:rPr>
        <w:t>MARCO DE GESTIÓN DE RIESGOS</w:t>
      </w:r>
    </w:p>
    <w:p w14:paraId="10CF422A" w14:textId="77777777" w:rsidR="00BF2958" w:rsidRPr="00DF50F2" w:rsidRDefault="00BF2958" w:rsidP="00BF2958">
      <w:pPr>
        <w:widowControl w:val="0"/>
        <w:autoSpaceDE w:val="0"/>
        <w:autoSpaceDN w:val="0"/>
        <w:adjustRightInd w:val="0"/>
        <w:spacing w:after="0" w:line="240" w:lineRule="auto"/>
        <w:jc w:val="both"/>
        <w:rPr>
          <w:rFonts w:ascii="Museo Sans 300" w:hAnsi="Museo Sans 300"/>
          <w:b/>
          <w:lang w:val="es-MX"/>
        </w:rPr>
      </w:pPr>
    </w:p>
    <w:p w14:paraId="7A2A0AB7" w14:textId="77777777" w:rsidR="00BF2958" w:rsidRPr="00DF50F2" w:rsidRDefault="00BF2958" w:rsidP="00BF2958">
      <w:pPr>
        <w:widowControl w:val="0"/>
        <w:autoSpaceDE w:val="0"/>
        <w:autoSpaceDN w:val="0"/>
        <w:adjustRightInd w:val="0"/>
        <w:spacing w:after="0" w:line="240" w:lineRule="auto"/>
        <w:jc w:val="both"/>
        <w:rPr>
          <w:rFonts w:ascii="Museo Sans 300" w:hAnsi="Museo Sans 300"/>
          <w:b/>
          <w:lang w:val="es-MX"/>
        </w:rPr>
      </w:pPr>
      <w:r w:rsidRPr="00DF50F2">
        <w:rPr>
          <w:rFonts w:ascii="Museo Sans 300" w:hAnsi="Museo Sans 300"/>
          <w:b/>
          <w:lang w:val="es-MX"/>
        </w:rPr>
        <w:t>Políticas para la gestión de riesgos</w:t>
      </w:r>
    </w:p>
    <w:p w14:paraId="39E9F6EE" w14:textId="77777777" w:rsidR="00BF2958" w:rsidRPr="00DF50F2" w:rsidRDefault="00BF2958" w:rsidP="00BF2958">
      <w:pPr>
        <w:pStyle w:val="Ttulo1"/>
        <w:numPr>
          <w:ilvl w:val="0"/>
          <w:numId w:val="10"/>
        </w:numPr>
        <w:tabs>
          <w:tab w:val="num" w:pos="360"/>
          <w:tab w:val="left" w:pos="993"/>
        </w:tabs>
        <w:ind w:left="0" w:firstLine="0"/>
        <w:jc w:val="both"/>
        <w:rPr>
          <w:rFonts w:ascii="Museo Sans 300" w:hAnsi="Museo Sans 300"/>
          <w:b w:val="0"/>
          <w:bCs w:val="0"/>
          <w:sz w:val="22"/>
          <w:szCs w:val="22"/>
          <w:lang w:val="es-ES"/>
        </w:rPr>
      </w:pPr>
      <w:r w:rsidRPr="00DF50F2">
        <w:rPr>
          <w:rFonts w:ascii="Museo Sans 300" w:hAnsi="Museo Sans 300"/>
          <w:b w:val="0"/>
          <w:bCs w:val="0"/>
          <w:sz w:val="22"/>
          <w:szCs w:val="22"/>
          <w:lang w:val="es-ES"/>
        </w:rPr>
        <w:t xml:space="preserve">Las AID deberán aprobar y desarrollar políticas para definir el marco de gestión de los riesgos a los que se encuentran expuestas, de manera que les permitan reducir su vulnerabilidad y pérdidas por dichos riesgos e impulsar a nivel de toda la organización la cultura de prevención y gestión de riesgos. </w:t>
      </w:r>
    </w:p>
    <w:p w14:paraId="5FB2EA64" w14:textId="77777777" w:rsidR="00BF2958" w:rsidRPr="00DF50F2" w:rsidRDefault="00BF2958" w:rsidP="00BF2958">
      <w:pPr>
        <w:widowControl w:val="0"/>
        <w:autoSpaceDE w:val="0"/>
        <w:autoSpaceDN w:val="0"/>
        <w:adjustRightInd w:val="0"/>
        <w:spacing w:after="0" w:line="240" w:lineRule="auto"/>
        <w:jc w:val="both"/>
        <w:rPr>
          <w:rFonts w:ascii="Museo Sans 300" w:hAnsi="Museo Sans 300"/>
        </w:rPr>
      </w:pPr>
    </w:p>
    <w:p w14:paraId="6DD6E7AD" w14:textId="0AE110F9" w:rsidR="00BF2958" w:rsidRPr="00DF50F2" w:rsidRDefault="00BF2958" w:rsidP="00BF2958">
      <w:pPr>
        <w:widowControl w:val="0"/>
        <w:autoSpaceDE w:val="0"/>
        <w:autoSpaceDN w:val="0"/>
        <w:adjustRightInd w:val="0"/>
        <w:spacing w:after="0" w:line="240" w:lineRule="auto"/>
        <w:jc w:val="both"/>
        <w:rPr>
          <w:rFonts w:ascii="Museo Sans 300" w:hAnsi="Museo Sans 300"/>
        </w:rPr>
      </w:pPr>
      <w:r w:rsidRPr="00DF50F2">
        <w:rPr>
          <w:rFonts w:ascii="Museo Sans 300" w:hAnsi="Museo Sans 300"/>
        </w:rPr>
        <w:t xml:space="preserve">Las políticas para la gestión de riesgos deben considerar, entre otros aspectos, las funciones y responsabilidades que tendrán los directores, </w:t>
      </w:r>
      <w:r w:rsidR="00553AB2" w:rsidRPr="00DF50F2">
        <w:rPr>
          <w:rFonts w:ascii="Museo Sans 300" w:hAnsi="Museo Sans 300"/>
        </w:rPr>
        <w:t xml:space="preserve">ejecutivos y </w:t>
      </w:r>
      <w:r w:rsidRPr="00DF50F2">
        <w:rPr>
          <w:rFonts w:ascii="Museo Sans 300" w:hAnsi="Museo Sans 300"/>
        </w:rPr>
        <w:t xml:space="preserve">empleados en dicha gestión, así como los criterios y mecanismos para la identificación, medición, control, mitigación, monitoreo y comunicación de los riesgos que presente la entidad. Asimismo, deberán ser consistentes con </w:t>
      </w:r>
      <w:r w:rsidRPr="00DF50F2">
        <w:rPr>
          <w:rFonts w:ascii="Museo Sans 300" w:hAnsi="Museo Sans 300"/>
          <w:lang w:val="es-MX"/>
        </w:rPr>
        <w:t xml:space="preserve">la naturaleza de las entidades y sus respectivas operaciones, </w:t>
      </w:r>
      <w:r w:rsidRPr="00DF50F2">
        <w:rPr>
          <w:rFonts w:ascii="Museo Sans 300" w:hAnsi="Museo Sans 300"/>
        </w:rPr>
        <w:t xml:space="preserve">según el régimen legal aplicable. </w:t>
      </w:r>
    </w:p>
    <w:p w14:paraId="6882C085" w14:textId="77777777" w:rsidR="00BF2958" w:rsidRPr="00DF50F2" w:rsidRDefault="00BF2958" w:rsidP="00BF2958">
      <w:pPr>
        <w:widowControl w:val="0"/>
        <w:spacing w:after="0" w:line="240" w:lineRule="auto"/>
        <w:jc w:val="both"/>
        <w:rPr>
          <w:rFonts w:ascii="Museo Sans 300" w:eastAsiaTheme="minorEastAsia" w:hAnsi="Museo Sans 300"/>
          <w:bCs/>
          <w:kern w:val="24"/>
          <w:lang w:eastAsia="es-SV"/>
        </w:rPr>
      </w:pPr>
    </w:p>
    <w:p w14:paraId="7B20A513" w14:textId="77777777" w:rsidR="00BF2958" w:rsidRPr="00DF50F2" w:rsidRDefault="00BF2958" w:rsidP="00BF2958">
      <w:pPr>
        <w:widowControl w:val="0"/>
        <w:autoSpaceDE w:val="0"/>
        <w:autoSpaceDN w:val="0"/>
        <w:adjustRightInd w:val="0"/>
        <w:spacing w:after="0" w:line="240" w:lineRule="auto"/>
        <w:jc w:val="both"/>
        <w:rPr>
          <w:rFonts w:ascii="Museo Sans 300" w:hAnsi="Museo Sans 300"/>
          <w:b/>
          <w:lang w:val="es-MX"/>
        </w:rPr>
      </w:pPr>
      <w:r w:rsidRPr="00DF50F2">
        <w:rPr>
          <w:rFonts w:ascii="Museo Sans 300" w:hAnsi="Museo Sans 300"/>
          <w:b/>
          <w:lang w:val="es-MX"/>
        </w:rPr>
        <w:t>Mecanismos para la gestión de riesgos</w:t>
      </w:r>
    </w:p>
    <w:p w14:paraId="2E69C649" w14:textId="77777777" w:rsidR="00BF2958" w:rsidRPr="00DF50F2" w:rsidRDefault="00BF2958" w:rsidP="00BF2958">
      <w:pPr>
        <w:pStyle w:val="Ttulo1"/>
        <w:numPr>
          <w:ilvl w:val="0"/>
          <w:numId w:val="10"/>
        </w:numPr>
        <w:tabs>
          <w:tab w:val="num" w:pos="360"/>
          <w:tab w:val="left" w:pos="993"/>
        </w:tabs>
        <w:ind w:left="0" w:firstLine="0"/>
        <w:jc w:val="both"/>
        <w:rPr>
          <w:rFonts w:ascii="Museo Sans 300" w:hAnsi="Museo Sans 300"/>
          <w:b w:val="0"/>
          <w:bCs w:val="0"/>
          <w:sz w:val="22"/>
          <w:szCs w:val="22"/>
          <w:lang w:val="es-ES"/>
        </w:rPr>
      </w:pPr>
      <w:r w:rsidRPr="00DF50F2">
        <w:rPr>
          <w:rFonts w:ascii="Museo Sans 300" w:hAnsi="Museo Sans 300"/>
          <w:b w:val="0"/>
          <w:bCs w:val="0"/>
          <w:sz w:val="22"/>
          <w:szCs w:val="22"/>
          <w:lang w:val="es-ES"/>
        </w:rPr>
        <w:t>Las AID deberán contar con mecanismos para la gestión de riesgos que con base a las políticas les permita monitorear los procesos asociados, las funciones y responsabilidades de las áreas involucradas, las metodologías para medir los riesgos detallando variables, criterios, herramientas utilizadas y la periodicidad con la que se debe informar sobre la exposición a los riesgos identificados.</w:t>
      </w:r>
    </w:p>
    <w:p w14:paraId="3925E3B4" w14:textId="77777777" w:rsidR="00257146" w:rsidRDefault="00257146" w:rsidP="00BF2958">
      <w:pPr>
        <w:widowControl w:val="0"/>
        <w:tabs>
          <w:tab w:val="left" w:pos="1066"/>
        </w:tabs>
        <w:spacing w:after="0" w:line="240" w:lineRule="auto"/>
        <w:jc w:val="center"/>
        <w:rPr>
          <w:rFonts w:ascii="Museo Sans 300" w:hAnsi="Museo Sans 300"/>
          <w:b/>
        </w:rPr>
      </w:pPr>
    </w:p>
    <w:p w14:paraId="14304BCA" w14:textId="381C84F8" w:rsidR="00BF2958" w:rsidRPr="00DF50F2" w:rsidRDefault="00BF2958" w:rsidP="00BF2958">
      <w:pPr>
        <w:widowControl w:val="0"/>
        <w:tabs>
          <w:tab w:val="left" w:pos="1066"/>
        </w:tabs>
        <w:spacing w:after="0" w:line="240" w:lineRule="auto"/>
        <w:jc w:val="center"/>
        <w:rPr>
          <w:rFonts w:ascii="Museo Sans 300" w:hAnsi="Museo Sans 300"/>
          <w:b/>
          <w:lang w:val="es-MX"/>
        </w:rPr>
      </w:pPr>
      <w:r w:rsidRPr="00DF50F2">
        <w:rPr>
          <w:rFonts w:ascii="Museo Sans 300" w:hAnsi="Museo Sans 300"/>
          <w:b/>
        </w:rPr>
        <w:lastRenderedPageBreak/>
        <w:t>CAP</w:t>
      </w:r>
      <w:r w:rsidR="00E25FDD">
        <w:rPr>
          <w:rFonts w:ascii="Museo Sans 300" w:hAnsi="Museo Sans 300"/>
          <w:b/>
        </w:rPr>
        <w:t>Í</w:t>
      </w:r>
      <w:r w:rsidRPr="00DF50F2">
        <w:rPr>
          <w:rFonts w:ascii="Museo Sans 300" w:hAnsi="Museo Sans 300"/>
          <w:b/>
        </w:rPr>
        <w:t xml:space="preserve">TULO </w:t>
      </w:r>
      <w:r w:rsidR="00DD6EA4" w:rsidRPr="00DF50F2">
        <w:rPr>
          <w:rFonts w:ascii="Museo Sans 300" w:hAnsi="Museo Sans 300"/>
          <w:b/>
        </w:rPr>
        <w:t>III</w:t>
      </w:r>
    </w:p>
    <w:p w14:paraId="1BD843ED" w14:textId="77777777" w:rsidR="00BF2958" w:rsidRPr="00DF50F2" w:rsidRDefault="00BF2958" w:rsidP="00BF2958">
      <w:pPr>
        <w:widowControl w:val="0"/>
        <w:spacing w:after="0" w:line="240" w:lineRule="auto"/>
        <w:jc w:val="center"/>
        <w:rPr>
          <w:rFonts w:ascii="Museo Sans 300" w:hAnsi="Museo Sans 300"/>
          <w:b/>
          <w:lang w:val="es-MX"/>
        </w:rPr>
      </w:pPr>
      <w:r w:rsidRPr="00DF50F2">
        <w:rPr>
          <w:rFonts w:ascii="Museo Sans 300" w:hAnsi="Museo Sans 300"/>
          <w:b/>
          <w:lang w:val="es-MX"/>
        </w:rPr>
        <w:t>SISTEMAS DE INFORMACIÓN Y DE CONTROL</w:t>
      </w:r>
    </w:p>
    <w:p w14:paraId="52B28FC5" w14:textId="77777777" w:rsidR="00BF2958" w:rsidRPr="00DF50F2" w:rsidRDefault="00BF2958" w:rsidP="00BF2958">
      <w:pPr>
        <w:widowControl w:val="0"/>
        <w:spacing w:after="0" w:line="240" w:lineRule="auto"/>
        <w:jc w:val="center"/>
        <w:rPr>
          <w:rFonts w:ascii="Museo Sans 300" w:hAnsi="Museo Sans 300"/>
          <w:b/>
          <w:lang w:val="es-MX"/>
        </w:rPr>
      </w:pPr>
    </w:p>
    <w:p w14:paraId="27426D02" w14:textId="77777777" w:rsidR="00BF2958" w:rsidRPr="00DF50F2" w:rsidRDefault="00BF2958" w:rsidP="00BF2958">
      <w:pPr>
        <w:widowControl w:val="0"/>
        <w:spacing w:after="0" w:line="240" w:lineRule="auto"/>
        <w:jc w:val="both"/>
        <w:rPr>
          <w:rFonts w:ascii="Museo Sans 300" w:hAnsi="Museo Sans 300"/>
          <w:b/>
          <w:lang w:val="es-MX"/>
        </w:rPr>
      </w:pPr>
      <w:r w:rsidRPr="00DF50F2">
        <w:rPr>
          <w:rFonts w:ascii="Museo Sans 300" w:hAnsi="Museo Sans 300"/>
          <w:b/>
          <w:lang w:val="es-MX"/>
        </w:rPr>
        <w:t xml:space="preserve">Sistemas de información </w:t>
      </w:r>
    </w:p>
    <w:p w14:paraId="3A5CA38B" w14:textId="4F33143E" w:rsidR="00BF2958" w:rsidRPr="00DF50F2" w:rsidRDefault="00BF2958" w:rsidP="00BF2958">
      <w:pPr>
        <w:pStyle w:val="Ttulo1"/>
        <w:numPr>
          <w:ilvl w:val="0"/>
          <w:numId w:val="10"/>
        </w:numPr>
        <w:tabs>
          <w:tab w:val="num" w:pos="360"/>
          <w:tab w:val="left" w:pos="993"/>
        </w:tabs>
        <w:ind w:left="0" w:firstLine="0"/>
        <w:jc w:val="both"/>
        <w:rPr>
          <w:rFonts w:ascii="Museo Sans 300" w:hAnsi="Museo Sans 300"/>
          <w:b w:val="0"/>
          <w:bCs w:val="0"/>
          <w:sz w:val="22"/>
          <w:szCs w:val="22"/>
          <w:lang w:val="es-ES"/>
        </w:rPr>
      </w:pPr>
      <w:r w:rsidRPr="00DF50F2">
        <w:rPr>
          <w:rFonts w:ascii="Museo Sans 300" w:hAnsi="Museo Sans 300"/>
          <w:b w:val="0"/>
          <w:bCs w:val="0"/>
          <w:sz w:val="22"/>
          <w:szCs w:val="22"/>
          <w:lang w:val="es-ES"/>
        </w:rPr>
        <w:t>Las AID deberán contar con mecanismos que posibiliten la generación de información oportuna, confiable, consistente y homogénea sobre la gestión de riesgos</w:t>
      </w:r>
      <w:r w:rsidR="00553AB2" w:rsidRPr="00DF50F2">
        <w:rPr>
          <w:rFonts w:ascii="Museo Sans 300" w:hAnsi="Museo Sans 300"/>
          <w:b w:val="0"/>
          <w:bCs w:val="0"/>
          <w:sz w:val="22"/>
          <w:szCs w:val="22"/>
          <w:lang w:val="es-ES"/>
        </w:rPr>
        <w:t>,</w:t>
      </w:r>
      <w:r w:rsidRPr="00DF50F2">
        <w:rPr>
          <w:rFonts w:ascii="Museo Sans 300" w:hAnsi="Museo Sans 300"/>
          <w:b w:val="0"/>
          <w:bCs w:val="0"/>
          <w:sz w:val="22"/>
          <w:szCs w:val="22"/>
          <w:lang w:val="es-ES"/>
        </w:rPr>
        <w:t xml:space="preserve"> que deban ser informados a los directores y ejecutivos de dichas entidades, así como para otros interesados responsables de la toma de decisiones en la gestión de riesgos. </w:t>
      </w:r>
    </w:p>
    <w:p w14:paraId="0EFADFB8" w14:textId="77777777" w:rsidR="00BF2958" w:rsidRPr="00DF50F2" w:rsidRDefault="00BF2958" w:rsidP="00BF2958">
      <w:pPr>
        <w:widowControl w:val="0"/>
        <w:spacing w:after="0" w:line="240" w:lineRule="auto"/>
        <w:jc w:val="both"/>
        <w:outlineLvl w:val="0"/>
        <w:rPr>
          <w:rFonts w:ascii="Museo Sans 300" w:hAnsi="Museo Sans 300"/>
          <w:lang w:val="es-ES"/>
        </w:rPr>
      </w:pPr>
    </w:p>
    <w:p w14:paraId="49654F9D" w14:textId="77777777" w:rsidR="00BF2958" w:rsidRPr="00DF50F2" w:rsidRDefault="00BF2958" w:rsidP="00BF2958">
      <w:pPr>
        <w:widowControl w:val="0"/>
        <w:spacing w:after="0" w:line="240" w:lineRule="auto"/>
        <w:jc w:val="both"/>
        <w:rPr>
          <w:rFonts w:ascii="Museo Sans 300" w:hAnsi="Museo Sans 300"/>
          <w:b/>
        </w:rPr>
      </w:pPr>
      <w:r w:rsidRPr="00DF50F2">
        <w:rPr>
          <w:rFonts w:ascii="Museo Sans 300" w:hAnsi="Museo Sans 300"/>
          <w:b/>
        </w:rPr>
        <w:t>Sistema de control interno</w:t>
      </w:r>
    </w:p>
    <w:p w14:paraId="4EAC1599" w14:textId="759C7DCA" w:rsidR="00BF2958" w:rsidRPr="00DF50F2" w:rsidRDefault="00BF2958" w:rsidP="00C54AD1">
      <w:pPr>
        <w:pStyle w:val="Ttulo1"/>
        <w:numPr>
          <w:ilvl w:val="0"/>
          <w:numId w:val="10"/>
        </w:numPr>
        <w:tabs>
          <w:tab w:val="num" w:pos="360"/>
          <w:tab w:val="left" w:pos="993"/>
        </w:tabs>
        <w:ind w:left="0" w:firstLine="0"/>
        <w:jc w:val="both"/>
        <w:rPr>
          <w:rFonts w:ascii="Museo Sans 300" w:hAnsi="Museo Sans 300"/>
          <w:b w:val="0"/>
          <w:bCs w:val="0"/>
          <w:sz w:val="22"/>
          <w:szCs w:val="22"/>
          <w:lang w:val="es-ES"/>
        </w:rPr>
      </w:pPr>
      <w:r w:rsidRPr="00DF50F2">
        <w:rPr>
          <w:rFonts w:ascii="Museo Sans 300" w:hAnsi="Museo Sans 300"/>
          <w:sz w:val="22"/>
          <w:szCs w:val="22"/>
          <w:lang w:val="es-MX"/>
        </w:rPr>
        <w:t xml:space="preserve"> </w:t>
      </w:r>
      <w:r w:rsidRPr="00DF50F2">
        <w:rPr>
          <w:rFonts w:ascii="Museo Sans 300" w:hAnsi="Museo Sans 300"/>
          <w:b w:val="0"/>
          <w:bCs w:val="0"/>
          <w:sz w:val="22"/>
          <w:szCs w:val="22"/>
          <w:lang w:val="es-ES"/>
        </w:rPr>
        <w:t>El sistema de control interno incluye la gestión de riesgos</w:t>
      </w:r>
      <w:r w:rsidR="00553AB2" w:rsidRPr="00DF50F2">
        <w:rPr>
          <w:rFonts w:ascii="Museo Sans 300" w:hAnsi="Museo Sans 300"/>
          <w:b w:val="0"/>
          <w:bCs w:val="0"/>
          <w:sz w:val="22"/>
          <w:szCs w:val="22"/>
          <w:lang w:val="es-ES"/>
        </w:rPr>
        <w:t>,</w:t>
      </w:r>
      <w:r w:rsidRPr="00DF50F2">
        <w:rPr>
          <w:rFonts w:ascii="Museo Sans 300" w:hAnsi="Museo Sans 300"/>
          <w:b w:val="0"/>
          <w:bCs w:val="0"/>
          <w:sz w:val="22"/>
          <w:szCs w:val="22"/>
          <w:lang w:val="es-ES"/>
        </w:rPr>
        <w:t xml:space="preserve"> lo que permite verificar el cumplimiento de las políticas y mecanismos establecidos durante la ejecución de las operaciones de las AID.</w:t>
      </w:r>
    </w:p>
    <w:p w14:paraId="3AC56713" w14:textId="77777777" w:rsidR="00BF2958" w:rsidRPr="00DF50F2" w:rsidRDefault="00BF2958" w:rsidP="00BF2958">
      <w:pPr>
        <w:pStyle w:val="Ttulo1"/>
        <w:tabs>
          <w:tab w:val="left" w:pos="993"/>
        </w:tabs>
        <w:ind w:left="0"/>
        <w:jc w:val="both"/>
        <w:rPr>
          <w:rFonts w:ascii="Museo Sans 300" w:hAnsi="Museo Sans 300"/>
          <w:b w:val="0"/>
          <w:bCs w:val="0"/>
          <w:sz w:val="22"/>
          <w:szCs w:val="22"/>
          <w:lang w:val="es-ES"/>
        </w:rPr>
      </w:pPr>
    </w:p>
    <w:p w14:paraId="42100B3C" w14:textId="77777777" w:rsidR="00BF2958" w:rsidRPr="00DF50F2" w:rsidRDefault="00BF2958" w:rsidP="00BF2958">
      <w:pPr>
        <w:pStyle w:val="Ttulo1"/>
        <w:tabs>
          <w:tab w:val="left" w:pos="993"/>
        </w:tabs>
        <w:ind w:left="0"/>
        <w:jc w:val="both"/>
        <w:rPr>
          <w:rFonts w:ascii="Museo Sans 300" w:hAnsi="Museo Sans 300"/>
          <w:b w:val="0"/>
          <w:bCs w:val="0"/>
          <w:sz w:val="22"/>
          <w:szCs w:val="22"/>
          <w:lang w:val="es-ES"/>
        </w:rPr>
      </w:pPr>
      <w:r w:rsidRPr="00DF50F2">
        <w:rPr>
          <w:rFonts w:ascii="Museo Sans 300" w:hAnsi="Museo Sans 300"/>
          <w:b w:val="0"/>
          <w:bCs w:val="0"/>
          <w:sz w:val="22"/>
          <w:szCs w:val="22"/>
          <w:lang w:val="es-ES"/>
        </w:rPr>
        <w:t>Para este propósito, las referidas entidades deberán establecer los controles administrativos, financieros y tecnológicos necesarios, conforme al marco legal vigente.</w:t>
      </w:r>
    </w:p>
    <w:p w14:paraId="7C8BD3A3" w14:textId="77777777" w:rsidR="00BF2958" w:rsidRPr="00DF50F2" w:rsidRDefault="00BF2958" w:rsidP="00BF2958">
      <w:pPr>
        <w:widowControl w:val="0"/>
        <w:autoSpaceDE w:val="0"/>
        <w:autoSpaceDN w:val="0"/>
        <w:adjustRightInd w:val="0"/>
        <w:spacing w:after="0" w:line="240" w:lineRule="auto"/>
        <w:jc w:val="both"/>
        <w:rPr>
          <w:rFonts w:ascii="Museo Sans 300" w:hAnsi="Museo Sans 300"/>
          <w:lang w:val="es-MX"/>
        </w:rPr>
      </w:pPr>
    </w:p>
    <w:p w14:paraId="1B430210" w14:textId="77777777" w:rsidR="00BF2958" w:rsidRPr="00DF50F2" w:rsidRDefault="00BF2958" w:rsidP="00BF2958">
      <w:pPr>
        <w:widowControl w:val="0"/>
        <w:spacing w:after="0" w:line="240" w:lineRule="auto"/>
        <w:rPr>
          <w:rFonts w:ascii="Museo Sans 300" w:hAnsi="Museo Sans 300"/>
          <w:b/>
        </w:rPr>
      </w:pPr>
      <w:r w:rsidRPr="00DF50F2">
        <w:rPr>
          <w:rFonts w:ascii="Museo Sans 300" w:hAnsi="Museo Sans 300"/>
          <w:b/>
        </w:rPr>
        <w:t>Informe anual</w:t>
      </w:r>
    </w:p>
    <w:p w14:paraId="74B2DE60" w14:textId="77777777" w:rsidR="00BF2958" w:rsidRPr="00DF50F2" w:rsidRDefault="00BF2958" w:rsidP="00BF2958">
      <w:pPr>
        <w:pStyle w:val="Ttulo1"/>
        <w:numPr>
          <w:ilvl w:val="0"/>
          <w:numId w:val="10"/>
        </w:numPr>
        <w:tabs>
          <w:tab w:val="num" w:pos="360"/>
          <w:tab w:val="left" w:pos="993"/>
        </w:tabs>
        <w:spacing w:after="120"/>
        <w:ind w:left="0" w:firstLine="0"/>
        <w:jc w:val="both"/>
        <w:rPr>
          <w:rFonts w:ascii="Museo Sans 300" w:hAnsi="Museo Sans 300"/>
          <w:b w:val="0"/>
          <w:bCs w:val="0"/>
          <w:sz w:val="22"/>
          <w:szCs w:val="22"/>
          <w:lang w:val="es-ES"/>
        </w:rPr>
      </w:pPr>
      <w:r w:rsidRPr="00DF50F2">
        <w:rPr>
          <w:rFonts w:ascii="Museo Sans 300" w:hAnsi="Museo Sans 300"/>
          <w:b w:val="0"/>
          <w:bCs w:val="0"/>
          <w:sz w:val="22"/>
          <w:szCs w:val="22"/>
          <w:lang w:val="es-ES"/>
        </w:rPr>
        <w:t>Las AID deberán remitir a la Superintendencia, dentro de los primeros ciento veinte días posteriores a la finalización del año calendario de operaciones, el “Informe de Gestión de Riesgos”, previa aprobación de los directores y ejecutivos, el cual deberá contener como mínimo lo siguiente:</w:t>
      </w:r>
    </w:p>
    <w:p w14:paraId="0D09FC6B" w14:textId="77777777" w:rsidR="00BF2958" w:rsidRPr="00DF50F2" w:rsidRDefault="00BF2958" w:rsidP="00BF2958">
      <w:pPr>
        <w:widowControl w:val="0"/>
        <w:numPr>
          <w:ilvl w:val="0"/>
          <w:numId w:val="24"/>
        </w:numPr>
        <w:spacing w:after="0" w:line="240" w:lineRule="auto"/>
        <w:ind w:left="425" w:hanging="425"/>
        <w:jc w:val="both"/>
        <w:rPr>
          <w:rFonts w:ascii="Museo Sans 300" w:hAnsi="Museo Sans 300"/>
        </w:rPr>
      </w:pPr>
      <w:r w:rsidRPr="00DF50F2">
        <w:rPr>
          <w:rFonts w:ascii="Museo Sans 300" w:hAnsi="Museo Sans 300"/>
        </w:rPr>
        <w:t>La estructura organizativa para la gestión de riesgos;</w:t>
      </w:r>
    </w:p>
    <w:p w14:paraId="53254BF1" w14:textId="77777777" w:rsidR="00BF2958" w:rsidRPr="00DF50F2" w:rsidRDefault="00BF2958" w:rsidP="00BF2958">
      <w:pPr>
        <w:widowControl w:val="0"/>
        <w:numPr>
          <w:ilvl w:val="0"/>
          <w:numId w:val="24"/>
        </w:numPr>
        <w:spacing w:after="0" w:line="240" w:lineRule="auto"/>
        <w:ind w:left="425" w:hanging="425"/>
        <w:jc w:val="both"/>
        <w:rPr>
          <w:rFonts w:ascii="Museo Sans 300" w:hAnsi="Museo Sans 300"/>
        </w:rPr>
      </w:pPr>
      <w:r w:rsidRPr="00DF50F2">
        <w:rPr>
          <w:rFonts w:ascii="Museo Sans 300" w:hAnsi="Museo Sans 300"/>
        </w:rPr>
        <w:t>Detalle de los principales riesgos asumidos derivados de las actividades de la entidad;</w:t>
      </w:r>
    </w:p>
    <w:p w14:paraId="58DF49CC" w14:textId="77777777" w:rsidR="00BF2958" w:rsidRPr="00DF50F2" w:rsidRDefault="00BF2958" w:rsidP="00BF2958">
      <w:pPr>
        <w:widowControl w:val="0"/>
        <w:numPr>
          <w:ilvl w:val="0"/>
          <w:numId w:val="24"/>
        </w:numPr>
        <w:spacing w:after="0" w:line="240" w:lineRule="auto"/>
        <w:ind w:left="425" w:hanging="425"/>
        <w:jc w:val="both"/>
        <w:rPr>
          <w:rFonts w:ascii="Museo Sans 300" w:hAnsi="Museo Sans 300"/>
        </w:rPr>
      </w:pPr>
      <w:r w:rsidRPr="00DF50F2">
        <w:rPr>
          <w:rFonts w:ascii="Museo Sans 300" w:hAnsi="Museo Sans 300"/>
        </w:rPr>
        <w:t>Listado de las políticas y mecanismos para la gestión de riesgos, incluyendo la fecha de la última modificación;</w:t>
      </w:r>
    </w:p>
    <w:p w14:paraId="091EEA82" w14:textId="77777777" w:rsidR="00BF2958" w:rsidRPr="00DF50F2" w:rsidRDefault="00BF2958" w:rsidP="00BF2958">
      <w:pPr>
        <w:widowControl w:val="0"/>
        <w:numPr>
          <w:ilvl w:val="0"/>
          <w:numId w:val="24"/>
        </w:numPr>
        <w:spacing w:after="0" w:line="240" w:lineRule="auto"/>
        <w:ind w:left="425" w:hanging="425"/>
        <w:jc w:val="both"/>
        <w:rPr>
          <w:rFonts w:ascii="Museo Sans 300" w:hAnsi="Museo Sans 300"/>
        </w:rPr>
      </w:pPr>
      <w:r w:rsidRPr="00DF50F2">
        <w:rPr>
          <w:rFonts w:ascii="Museo Sans 300" w:hAnsi="Museo Sans 300"/>
        </w:rPr>
        <w:t>Descripción de las metodologías, sistemas y herramientas utilizadas para la gestión de riesgos; y</w:t>
      </w:r>
    </w:p>
    <w:p w14:paraId="02173713" w14:textId="77777777" w:rsidR="00BF2958" w:rsidRPr="00DF50F2" w:rsidRDefault="00BF2958" w:rsidP="00BF2958">
      <w:pPr>
        <w:widowControl w:val="0"/>
        <w:numPr>
          <w:ilvl w:val="0"/>
          <w:numId w:val="24"/>
        </w:numPr>
        <w:spacing w:after="0" w:line="240" w:lineRule="auto"/>
        <w:ind w:left="425" w:hanging="425"/>
        <w:jc w:val="both"/>
        <w:rPr>
          <w:rFonts w:ascii="Museo Sans 300" w:hAnsi="Museo Sans 300"/>
        </w:rPr>
      </w:pPr>
      <w:r w:rsidRPr="00DF50F2">
        <w:rPr>
          <w:rFonts w:ascii="Museo Sans 300" w:hAnsi="Museo Sans 300"/>
        </w:rPr>
        <w:t>Conclusiones generales sobre la gestión de riesgos de la entidad.</w:t>
      </w:r>
    </w:p>
    <w:p w14:paraId="4FA89012" w14:textId="77777777" w:rsidR="00BF2958" w:rsidRPr="00DF50F2" w:rsidRDefault="00BF2958" w:rsidP="00BF2958">
      <w:pPr>
        <w:widowControl w:val="0"/>
        <w:spacing w:after="0" w:line="240" w:lineRule="auto"/>
        <w:jc w:val="both"/>
        <w:rPr>
          <w:rFonts w:ascii="Museo Sans 300" w:hAnsi="Museo Sans 300"/>
        </w:rPr>
      </w:pPr>
    </w:p>
    <w:p w14:paraId="10ABD6EA" w14:textId="7754E816" w:rsidR="00BF2958" w:rsidRPr="00DF50F2" w:rsidRDefault="00BF2958" w:rsidP="00BF2958">
      <w:pPr>
        <w:widowControl w:val="0"/>
        <w:spacing w:after="0" w:line="240" w:lineRule="auto"/>
        <w:jc w:val="both"/>
        <w:rPr>
          <w:rFonts w:ascii="Museo Sans 300" w:hAnsi="Museo Sans 300"/>
        </w:rPr>
      </w:pPr>
      <w:r w:rsidRPr="00DF50F2">
        <w:rPr>
          <w:rFonts w:ascii="Museo Sans 300" w:hAnsi="Museo Sans 300"/>
        </w:rPr>
        <w:t xml:space="preserve">No obstante lo anterior, las </w:t>
      </w:r>
      <w:r w:rsidRPr="00DF50F2">
        <w:rPr>
          <w:rFonts w:ascii="Museo Sans 300" w:hAnsi="Museo Sans 300"/>
          <w:lang w:val="es-ES"/>
        </w:rPr>
        <w:t>AID</w:t>
      </w:r>
      <w:r w:rsidRPr="00DF50F2">
        <w:rPr>
          <w:rFonts w:ascii="Museo Sans 300" w:hAnsi="Museo Sans 300"/>
        </w:rPr>
        <w:t xml:space="preserve"> deberán informar inmediatamente a la Superintendencia al tener conocimiento de cualquier aspecto relacionado con la exposición de riesgos, que puedan impactar en forma cualitativa o cuantitativa a </w:t>
      </w:r>
      <w:r w:rsidRPr="00DF50F2">
        <w:rPr>
          <w:rFonts w:ascii="Museo Sans 300" w:hAnsi="Museo Sans 300"/>
          <w:lang w:val="es-MX"/>
        </w:rPr>
        <w:t>la prestación de productos y servicios a los AE y los consumidores o clientes, así como a la confidencialidad, disponibilidad, integridad y funcionalidad de las plataformas tecnológicas</w:t>
      </w:r>
      <w:r w:rsidRPr="00DF50F2">
        <w:rPr>
          <w:rFonts w:ascii="Museo Sans 300" w:hAnsi="Museo Sans 300"/>
        </w:rPr>
        <w:t>.</w:t>
      </w:r>
    </w:p>
    <w:p w14:paraId="5A75D440" w14:textId="77777777" w:rsidR="00F831EC" w:rsidRPr="00DF50F2" w:rsidRDefault="00F831EC" w:rsidP="00BF2958">
      <w:pPr>
        <w:widowControl w:val="0"/>
        <w:spacing w:after="0" w:line="240" w:lineRule="auto"/>
        <w:jc w:val="both"/>
        <w:rPr>
          <w:rFonts w:ascii="Museo Sans 300" w:hAnsi="Museo Sans 300"/>
        </w:rPr>
      </w:pPr>
    </w:p>
    <w:p w14:paraId="31357850" w14:textId="77777777" w:rsidR="00BF2958" w:rsidRPr="00DF50F2" w:rsidRDefault="00BF2958" w:rsidP="00BF2958">
      <w:pPr>
        <w:widowControl w:val="0"/>
        <w:spacing w:after="0" w:line="240" w:lineRule="auto"/>
        <w:jc w:val="both"/>
        <w:rPr>
          <w:rFonts w:ascii="Museo Sans 300" w:hAnsi="Museo Sans 300"/>
          <w:b/>
        </w:rPr>
      </w:pPr>
      <w:r w:rsidRPr="00DF50F2">
        <w:rPr>
          <w:rFonts w:ascii="Museo Sans 300" w:hAnsi="Museo Sans 300"/>
          <w:b/>
        </w:rPr>
        <w:t>Divulgación sobre la gestión integral de riesgos</w:t>
      </w:r>
    </w:p>
    <w:p w14:paraId="6B556F20" w14:textId="64FC968A" w:rsidR="00BF2958" w:rsidRDefault="00BF2958" w:rsidP="00BF2958">
      <w:pPr>
        <w:pStyle w:val="Ttulo1"/>
        <w:numPr>
          <w:ilvl w:val="0"/>
          <w:numId w:val="10"/>
        </w:numPr>
        <w:tabs>
          <w:tab w:val="num" w:pos="360"/>
          <w:tab w:val="left" w:pos="993"/>
        </w:tabs>
        <w:ind w:left="0" w:firstLine="0"/>
        <w:jc w:val="both"/>
        <w:rPr>
          <w:rFonts w:ascii="Museo Sans 300" w:hAnsi="Museo Sans 300"/>
          <w:b w:val="0"/>
          <w:bCs w:val="0"/>
          <w:sz w:val="22"/>
          <w:szCs w:val="22"/>
          <w:lang w:val="es-ES"/>
        </w:rPr>
      </w:pPr>
      <w:r w:rsidRPr="00DF50F2">
        <w:rPr>
          <w:rFonts w:ascii="Museo Sans 300" w:hAnsi="Museo Sans 300"/>
          <w:b w:val="0"/>
          <w:bCs w:val="0"/>
          <w:sz w:val="22"/>
          <w:szCs w:val="22"/>
          <w:lang w:val="es-ES"/>
        </w:rPr>
        <w:t>Las AID deberán divulgar de manera resumida en su sitio Web y sus plataformas electrónicas, dentro de los primeros noventa días calendario de cada año, la información relativa a las políticas, mecanismos y demás medidas relevantes adoptadas para la gestión de riesgos.</w:t>
      </w:r>
      <w:r w:rsidR="00971926" w:rsidRPr="00DF50F2">
        <w:rPr>
          <w:rFonts w:ascii="Museo Sans 300" w:hAnsi="Museo Sans 300"/>
          <w:b w:val="0"/>
          <w:bCs w:val="0"/>
          <w:sz w:val="22"/>
          <w:szCs w:val="22"/>
          <w:lang w:val="es-ES"/>
        </w:rPr>
        <w:t xml:space="preserve"> En todo caso, </w:t>
      </w:r>
      <w:r w:rsidR="0003255D" w:rsidRPr="00DF50F2">
        <w:rPr>
          <w:rFonts w:ascii="Museo Sans 300" w:hAnsi="Museo Sans 300"/>
          <w:b w:val="0"/>
          <w:bCs w:val="0"/>
          <w:sz w:val="22"/>
          <w:szCs w:val="22"/>
          <w:lang w:val="es-ES"/>
        </w:rPr>
        <w:t>las AID velar</w:t>
      </w:r>
      <w:r w:rsidR="00AB248E" w:rsidRPr="00DF50F2">
        <w:rPr>
          <w:rFonts w:ascii="Museo Sans 300" w:hAnsi="Museo Sans 300"/>
          <w:b w:val="0"/>
          <w:bCs w:val="0"/>
          <w:sz w:val="22"/>
          <w:szCs w:val="22"/>
          <w:lang w:val="es-ES"/>
        </w:rPr>
        <w:t>án</w:t>
      </w:r>
      <w:r w:rsidR="0003255D" w:rsidRPr="00DF50F2">
        <w:rPr>
          <w:rFonts w:ascii="Museo Sans 300" w:hAnsi="Museo Sans 300"/>
          <w:b w:val="0"/>
          <w:bCs w:val="0"/>
          <w:sz w:val="22"/>
          <w:szCs w:val="22"/>
          <w:lang w:val="es-ES"/>
        </w:rPr>
        <w:t xml:space="preserve"> por mantener </w:t>
      </w:r>
      <w:r w:rsidR="00AB248E" w:rsidRPr="00DF50F2">
        <w:rPr>
          <w:rFonts w:ascii="Museo Sans 300" w:hAnsi="Museo Sans 300"/>
          <w:b w:val="0"/>
          <w:bCs w:val="0"/>
          <w:sz w:val="22"/>
          <w:szCs w:val="22"/>
          <w:lang w:val="es-ES"/>
        </w:rPr>
        <w:t>dicha</w:t>
      </w:r>
      <w:r w:rsidR="0003255D" w:rsidRPr="00DF50F2">
        <w:rPr>
          <w:rFonts w:ascii="Museo Sans 300" w:hAnsi="Museo Sans 300"/>
          <w:b w:val="0"/>
          <w:bCs w:val="0"/>
          <w:sz w:val="22"/>
          <w:szCs w:val="22"/>
          <w:lang w:val="es-ES"/>
        </w:rPr>
        <w:t xml:space="preserve"> información </w:t>
      </w:r>
      <w:r w:rsidR="00AB248E" w:rsidRPr="00DF50F2">
        <w:rPr>
          <w:rFonts w:ascii="Museo Sans 300" w:hAnsi="Museo Sans 300"/>
          <w:b w:val="0"/>
          <w:bCs w:val="0"/>
          <w:sz w:val="22"/>
          <w:szCs w:val="22"/>
          <w:lang w:val="es-ES"/>
        </w:rPr>
        <w:t>debidamente actualizada.</w:t>
      </w:r>
    </w:p>
    <w:p w14:paraId="3AF568FE" w14:textId="12AB5B90" w:rsidR="00BF2958" w:rsidRPr="00DF50F2" w:rsidRDefault="00BF2958" w:rsidP="00BF2958">
      <w:pPr>
        <w:pStyle w:val="Textoindependiente"/>
        <w:widowControl w:val="0"/>
        <w:rPr>
          <w:rFonts w:ascii="Museo Sans 300" w:hAnsi="Museo Sans 300"/>
          <w:b/>
          <w:sz w:val="22"/>
          <w:szCs w:val="22"/>
        </w:rPr>
      </w:pPr>
      <w:r w:rsidRPr="00DF50F2">
        <w:rPr>
          <w:rFonts w:ascii="Museo Sans 300" w:hAnsi="Museo Sans 300"/>
          <w:b/>
          <w:sz w:val="22"/>
          <w:szCs w:val="22"/>
        </w:rPr>
        <w:lastRenderedPageBreak/>
        <w:t>Información adicional</w:t>
      </w:r>
    </w:p>
    <w:p w14:paraId="73C9AE97" w14:textId="77777777" w:rsidR="00BF2958" w:rsidRPr="00DF50F2" w:rsidRDefault="00BF2958" w:rsidP="00BF2958">
      <w:pPr>
        <w:pStyle w:val="Ttulo1"/>
        <w:numPr>
          <w:ilvl w:val="0"/>
          <w:numId w:val="10"/>
        </w:numPr>
        <w:tabs>
          <w:tab w:val="num" w:pos="360"/>
          <w:tab w:val="left" w:pos="993"/>
        </w:tabs>
        <w:ind w:left="0" w:firstLine="0"/>
        <w:jc w:val="both"/>
        <w:rPr>
          <w:rFonts w:ascii="Museo Sans 300" w:hAnsi="Museo Sans 300"/>
          <w:b w:val="0"/>
          <w:bCs w:val="0"/>
          <w:sz w:val="22"/>
          <w:szCs w:val="22"/>
          <w:lang w:val="es-ES_tradnl"/>
        </w:rPr>
      </w:pPr>
      <w:r w:rsidRPr="00DF50F2">
        <w:rPr>
          <w:rFonts w:ascii="Museo Sans 300" w:hAnsi="Museo Sans 300"/>
          <w:b w:val="0"/>
          <w:bCs w:val="0"/>
          <w:sz w:val="22"/>
          <w:szCs w:val="22"/>
          <w:lang w:val="es-ES"/>
        </w:rPr>
        <w:t>La Superintendencia podrá requerir a las AID cualquier información adicional que considere necesaria para la adecuada supervisión de la gestión de riesgos. Asimismo, deberán</w:t>
      </w:r>
      <w:r w:rsidRPr="00DF50F2">
        <w:rPr>
          <w:rFonts w:ascii="Museo Sans 300" w:hAnsi="Museo Sans 300"/>
          <w:b w:val="0"/>
          <w:bCs w:val="0"/>
          <w:sz w:val="22"/>
          <w:szCs w:val="22"/>
          <w:lang w:val="es-ES_tradnl"/>
        </w:rPr>
        <w:t xml:space="preserve"> tener en todo momento a disposición de la Superintendencia todos los documentos, registros, archivos, en forma física, electrónica o por cualquier otro medio, a que se refieren las presentes Normas.</w:t>
      </w:r>
    </w:p>
    <w:p w14:paraId="1B3BBA4A" w14:textId="77777777" w:rsidR="00BF2958" w:rsidRPr="00DF50F2" w:rsidRDefault="00BF2958" w:rsidP="00BF2958">
      <w:pPr>
        <w:pStyle w:val="Textoindependiente"/>
        <w:widowControl w:val="0"/>
        <w:rPr>
          <w:rFonts w:ascii="Museo Sans 300" w:hAnsi="Museo Sans 300"/>
          <w:sz w:val="22"/>
          <w:szCs w:val="22"/>
          <w:lang w:val="es-ES_tradnl"/>
        </w:rPr>
      </w:pPr>
    </w:p>
    <w:p w14:paraId="5D665DDB" w14:textId="017F5EE9" w:rsidR="00BF2958" w:rsidRDefault="00BF2958" w:rsidP="00BF2958">
      <w:pPr>
        <w:pStyle w:val="Textoindependiente"/>
        <w:widowControl w:val="0"/>
        <w:rPr>
          <w:rFonts w:ascii="Museo Sans 300" w:hAnsi="Museo Sans 300"/>
          <w:sz w:val="22"/>
          <w:szCs w:val="22"/>
          <w:lang w:val="es-ES_tradnl"/>
        </w:rPr>
      </w:pPr>
      <w:r w:rsidRPr="00DF50F2">
        <w:rPr>
          <w:rFonts w:ascii="Museo Sans 300" w:hAnsi="Museo Sans 300"/>
          <w:sz w:val="22"/>
          <w:szCs w:val="22"/>
          <w:lang w:val="es-ES_tradnl"/>
        </w:rPr>
        <w:t xml:space="preserve">La información a que hace referencia el inciso anterior deberá resguardarse por un plazo mínimo de cinco años, a partir de la generación de esta; transcurrido dicho plazo, las AID podrán destruir la información una vez cuente con el respaldo digital correspondiente, siempre y cuando no exista obligación legal de mantenerla de manera física. </w:t>
      </w:r>
    </w:p>
    <w:p w14:paraId="0E68B5E3" w14:textId="77777777" w:rsidR="00EB3540" w:rsidRPr="00DF50F2" w:rsidRDefault="00EB3540" w:rsidP="00BF2958">
      <w:pPr>
        <w:pStyle w:val="Textoindependiente"/>
        <w:widowControl w:val="0"/>
        <w:rPr>
          <w:rFonts w:ascii="Museo Sans 300" w:hAnsi="Museo Sans 300"/>
          <w:sz w:val="22"/>
          <w:szCs w:val="22"/>
          <w:lang w:val="es-ES_tradnl"/>
        </w:rPr>
      </w:pPr>
    </w:p>
    <w:p w14:paraId="3A6C1F05" w14:textId="3245F6DB" w:rsidR="006B61B6" w:rsidRPr="00DF50F2" w:rsidRDefault="006B61B6" w:rsidP="00CE4172">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TÍTULO V</w:t>
      </w:r>
    </w:p>
    <w:p w14:paraId="411BF850" w14:textId="2F5E2783" w:rsidR="006B61B6" w:rsidRPr="00DF50F2" w:rsidRDefault="006B61B6" w:rsidP="00CE4172">
      <w:pPr>
        <w:pStyle w:val="Ttulo1"/>
        <w:ind w:left="0"/>
        <w:jc w:val="center"/>
        <w:rPr>
          <w:rFonts w:ascii="Museo Sans 300" w:eastAsiaTheme="minorHAnsi" w:hAnsi="Museo Sans 300" w:cstheme="minorHAnsi"/>
          <w:bCs w:val="0"/>
          <w:sz w:val="22"/>
          <w:szCs w:val="22"/>
          <w:lang w:val="es-SV"/>
        </w:rPr>
      </w:pPr>
      <w:r w:rsidRPr="00DF50F2">
        <w:rPr>
          <w:rFonts w:ascii="Museo Sans 300" w:eastAsiaTheme="minorHAnsi" w:hAnsi="Museo Sans 300" w:cstheme="minorHAnsi"/>
          <w:bCs w:val="0"/>
          <w:sz w:val="22"/>
          <w:szCs w:val="22"/>
          <w:lang w:val="es-SV"/>
        </w:rPr>
        <w:t>OTRAS DISPOSICIONES Y VIGENCIA</w:t>
      </w:r>
    </w:p>
    <w:p w14:paraId="4A1E89F5" w14:textId="77777777" w:rsidR="006B61B6" w:rsidRPr="00DF50F2" w:rsidRDefault="006B61B6" w:rsidP="00CE4172">
      <w:pPr>
        <w:pStyle w:val="Ttulo1"/>
        <w:ind w:left="0"/>
        <w:jc w:val="center"/>
        <w:rPr>
          <w:rFonts w:ascii="Museo Sans 300" w:eastAsiaTheme="minorHAnsi" w:hAnsi="Museo Sans 300" w:cstheme="minorHAnsi"/>
          <w:bCs w:val="0"/>
          <w:sz w:val="22"/>
          <w:szCs w:val="22"/>
          <w:lang w:val="es-SV"/>
        </w:rPr>
      </w:pPr>
    </w:p>
    <w:p w14:paraId="6693E013" w14:textId="3C636E72" w:rsidR="000D699B" w:rsidRPr="00DF50F2" w:rsidRDefault="000D699B" w:rsidP="00E651A7">
      <w:pPr>
        <w:spacing w:after="0" w:line="240" w:lineRule="auto"/>
        <w:jc w:val="center"/>
        <w:rPr>
          <w:rFonts w:ascii="Museo Sans 300" w:hAnsi="Museo Sans 300" w:cstheme="minorHAnsi"/>
          <w:b/>
          <w:lang w:eastAsia="es-SV"/>
        </w:rPr>
      </w:pPr>
      <w:r w:rsidRPr="00DF50F2">
        <w:rPr>
          <w:rFonts w:ascii="Museo Sans 300" w:hAnsi="Museo Sans 300" w:cstheme="minorHAnsi"/>
          <w:b/>
          <w:lang w:eastAsia="es-SV"/>
        </w:rPr>
        <w:t xml:space="preserve">CAPÍTULO </w:t>
      </w:r>
      <w:r w:rsidR="006B61B6" w:rsidRPr="00DF50F2">
        <w:rPr>
          <w:rFonts w:ascii="Museo Sans 300" w:hAnsi="Museo Sans 300" w:cstheme="minorHAnsi"/>
          <w:b/>
          <w:lang w:eastAsia="es-SV"/>
        </w:rPr>
        <w:t>ÚNICO</w:t>
      </w:r>
    </w:p>
    <w:p w14:paraId="52081956" w14:textId="77777777" w:rsidR="000D699B" w:rsidRPr="00DF50F2" w:rsidRDefault="000D699B" w:rsidP="00E651A7">
      <w:pPr>
        <w:spacing w:after="0" w:line="240" w:lineRule="auto"/>
        <w:jc w:val="center"/>
        <w:rPr>
          <w:rFonts w:ascii="Museo Sans 300" w:hAnsi="Museo Sans 300" w:cstheme="minorHAnsi"/>
          <w:b/>
          <w:lang w:eastAsia="es-SV"/>
        </w:rPr>
      </w:pPr>
      <w:r w:rsidRPr="00DF50F2">
        <w:rPr>
          <w:rFonts w:ascii="Museo Sans 300" w:hAnsi="Museo Sans 300" w:cstheme="minorHAnsi"/>
          <w:b/>
          <w:lang w:eastAsia="es-SV"/>
        </w:rPr>
        <w:t>OTRAS DISPOSICIONES Y VIGENCIA</w:t>
      </w:r>
    </w:p>
    <w:p w14:paraId="1BC0C951" w14:textId="77777777" w:rsidR="000D699B" w:rsidRPr="00DF50F2" w:rsidRDefault="000D699B" w:rsidP="00125F05">
      <w:pPr>
        <w:spacing w:after="0" w:line="240" w:lineRule="auto"/>
        <w:rPr>
          <w:rFonts w:ascii="Museo Sans 300" w:hAnsi="Museo Sans 300" w:cstheme="minorHAnsi"/>
          <w:b/>
          <w:lang w:eastAsia="es-SV"/>
        </w:rPr>
      </w:pPr>
    </w:p>
    <w:p w14:paraId="2698E6A0" w14:textId="220874EA" w:rsidR="00B82433" w:rsidRPr="00DF50F2" w:rsidRDefault="00B82433" w:rsidP="007740A5">
      <w:pPr>
        <w:spacing w:after="0" w:line="240" w:lineRule="auto"/>
        <w:jc w:val="both"/>
        <w:rPr>
          <w:rFonts w:ascii="Museo Sans 300" w:hAnsi="Museo Sans 300" w:cstheme="minorHAnsi"/>
          <w:b/>
          <w:lang w:eastAsia="es-SV"/>
        </w:rPr>
      </w:pPr>
      <w:r w:rsidRPr="00DF50F2">
        <w:rPr>
          <w:rFonts w:ascii="Museo Sans 300" w:hAnsi="Museo Sans 300" w:cstheme="minorHAnsi"/>
          <w:b/>
          <w:lang w:eastAsia="es-SV"/>
        </w:rPr>
        <w:t>Tercerización</w:t>
      </w:r>
      <w:r w:rsidR="007740A5" w:rsidRPr="00DF50F2">
        <w:rPr>
          <w:rFonts w:ascii="Museo Sans 300" w:hAnsi="Museo Sans 300" w:cstheme="minorHAnsi"/>
          <w:b/>
          <w:lang w:eastAsia="es-SV"/>
        </w:rPr>
        <w:t xml:space="preserve"> de los mecanismos </w:t>
      </w:r>
      <w:r w:rsidR="004E6801" w:rsidRPr="00DF50F2">
        <w:rPr>
          <w:rFonts w:ascii="Museo Sans 300" w:hAnsi="Museo Sans 300" w:cstheme="minorHAnsi"/>
          <w:b/>
          <w:lang w:eastAsia="es-SV"/>
        </w:rPr>
        <w:t>o</w:t>
      </w:r>
      <w:r w:rsidR="007740A5" w:rsidRPr="00DF50F2">
        <w:rPr>
          <w:rFonts w:ascii="Museo Sans 300" w:hAnsi="Museo Sans 300" w:cstheme="minorHAnsi"/>
          <w:b/>
          <w:lang w:eastAsia="es-SV"/>
        </w:rPr>
        <w:t xml:space="preserve"> desarrollos tecnológicos o de la atención al consumidor o cliente</w:t>
      </w:r>
    </w:p>
    <w:p w14:paraId="025B36F0" w14:textId="77777777" w:rsidR="006C694C" w:rsidRPr="00DF50F2" w:rsidRDefault="002E28BE" w:rsidP="006C694C">
      <w:pPr>
        <w:pStyle w:val="Ttulo1"/>
        <w:numPr>
          <w:ilvl w:val="0"/>
          <w:numId w:val="10"/>
        </w:numPr>
        <w:tabs>
          <w:tab w:val="left" w:pos="993"/>
        </w:tabs>
        <w:ind w:left="0" w:firstLine="0"/>
        <w:jc w:val="both"/>
        <w:rPr>
          <w:rFonts w:ascii="Museo Sans 300" w:hAnsi="Museo Sans 300"/>
          <w:b w:val="0"/>
          <w:sz w:val="22"/>
          <w:szCs w:val="22"/>
          <w:lang w:val="es-MX"/>
        </w:rPr>
      </w:pPr>
      <w:r w:rsidRPr="00DF50F2">
        <w:rPr>
          <w:rFonts w:ascii="Museo Sans 300" w:hAnsi="Museo Sans 300"/>
          <w:b w:val="0"/>
          <w:sz w:val="22"/>
          <w:szCs w:val="22"/>
          <w:lang w:val="es-MX"/>
        </w:rPr>
        <w:t xml:space="preserve">En caso de que las AID ejecuten la creación de los mecanismos </w:t>
      </w:r>
      <w:r w:rsidR="004E6801" w:rsidRPr="00DF50F2">
        <w:rPr>
          <w:rFonts w:ascii="Museo Sans 300" w:hAnsi="Museo Sans 300"/>
          <w:b w:val="0"/>
          <w:sz w:val="22"/>
          <w:szCs w:val="22"/>
          <w:lang w:val="es-MX"/>
        </w:rPr>
        <w:t>o</w:t>
      </w:r>
      <w:r w:rsidRPr="00DF50F2">
        <w:rPr>
          <w:rFonts w:ascii="Museo Sans 300" w:hAnsi="Museo Sans 300"/>
          <w:b w:val="0"/>
          <w:sz w:val="22"/>
          <w:szCs w:val="22"/>
          <w:lang w:val="es-MX"/>
        </w:rPr>
        <w:t xml:space="preserve"> desarrollos tecnológicos</w:t>
      </w:r>
      <w:r w:rsidR="00FE70EA" w:rsidRPr="00DF50F2">
        <w:rPr>
          <w:rFonts w:ascii="Museo Sans 300" w:hAnsi="Museo Sans 300"/>
          <w:b w:val="0"/>
          <w:sz w:val="22"/>
          <w:szCs w:val="22"/>
          <w:lang w:val="es-MX"/>
        </w:rPr>
        <w:t xml:space="preserve"> </w:t>
      </w:r>
      <w:r w:rsidR="007740A5" w:rsidRPr="00DF50F2">
        <w:rPr>
          <w:rFonts w:ascii="Museo Sans 300" w:hAnsi="Museo Sans 300"/>
          <w:b w:val="0"/>
          <w:sz w:val="22"/>
          <w:szCs w:val="22"/>
          <w:lang w:val="es-MX"/>
        </w:rPr>
        <w:t xml:space="preserve">a que hace referencia el artículo 35 de las presentes Normas </w:t>
      </w:r>
      <w:r w:rsidR="006C694C" w:rsidRPr="00DF50F2">
        <w:rPr>
          <w:rFonts w:ascii="Museo Sans 300" w:hAnsi="Museo Sans 300"/>
          <w:b w:val="0"/>
          <w:sz w:val="22"/>
          <w:szCs w:val="22"/>
          <w:lang w:val="es-MX"/>
        </w:rPr>
        <w:t>a través de un tercero, deberán observar lo establecido en las “Normas Técnicas para la Gestión de la Seguridad de la Información” (NRP-23) aprobadas por el Banco Central por medio de su Comité de Normas, en lo aplicable.</w:t>
      </w:r>
    </w:p>
    <w:p w14:paraId="6C0EA698" w14:textId="77777777" w:rsidR="006C694C" w:rsidRPr="00DF50F2" w:rsidRDefault="006C694C" w:rsidP="006C694C">
      <w:pPr>
        <w:pStyle w:val="Ttulo1"/>
        <w:tabs>
          <w:tab w:val="left" w:pos="993"/>
        </w:tabs>
        <w:ind w:left="0"/>
        <w:jc w:val="both"/>
        <w:rPr>
          <w:rFonts w:ascii="Museo Sans 300" w:hAnsi="Museo Sans 300"/>
          <w:b w:val="0"/>
          <w:sz w:val="22"/>
          <w:szCs w:val="22"/>
          <w:lang w:val="es-MX"/>
        </w:rPr>
      </w:pPr>
    </w:p>
    <w:p w14:paraId="0CF72A95" w14:textId="21487670" w:rsidR="002E28BE" w:rsidRPr="00DF50F2" w:rsidRDefault="006C694C" w:rsidP="006C694C">
      <w:pPr>
        <w:pStyle w:val="Ttulo1"/>
        <w:tabs>
          <w:tab w:val="left" w:pos="993"/>
        </w:tabs>
        <w:ind w:left="0"/>
        <w:jc w:val="both"/>
        <w:rPr>
          <w:rFonts w:ascii="Museo Sans 300" w:hAnsi="Museo Sans 300" w:cstheme="minorHAnsi"/>
          <w:b w:val="0"/>
          <w:lang w:val="es-SV" w:eastAsia="es-SV"/>
        </w:rPr>
      </w:pPr>
      <w:r w:rsidRPr="00DF50F2">
        <w:rPr>
          <w:rFonts w:ascii="Museo Sans 300" w:hAnsi="Museo Sans 300"/>
          <w:b w:val="0"/>
          <w:sz w:val="22"/>
          <w:szCs w:val="22"/>
          <w:lang w:val="es-MX"/>
        </w:rPr>
        <w:t>En los casos que las AID</w:t>
      </w:r>
      <w:r w:rsidR="00414ACD" w:rsidRPr="00DF50F2">
        <w:rPr>
          <w:rFonts w:ascii="Museo Sans 300" w:hAnsi="Museo Sans 300"/>
          <w:b w:val="0"/>
          <w:sz w:val="22"/>
          <w:szCs w:val="22"/>
          <w:lang w:val="es-MX"/>
        </w:rPr>
        <w:t xml:space="preserve"> realicen </w:t>
      </w:r>
      <w:r w:rsidR="00FE70EA" w:rsidRPr="00DF50F2">
        <w:rPr>
          <w:rFonts w:ascii="Museo Sans 300" w:hAnsi="Museo Sans 300"/>
          <w:b w:val="0"/>
          <w:sz w:val="22"/>
          <w:szCs w:val="22"/>
          <w:lang w:val="es-MX"/>
        </w:rPr>
        <w:t xml:space="preserve">la atención al consumidor o cliente </w:t>
      </w:r>
      <w:r w:rsidR="002E28BE" w:rsidRPr="00DF50F2">
        <w:rPr>
          <w:rFonts w:ascii="Museo Sans 300" w:hAnsi="Museo Sans 300"/>
          <w:b w:val="0"/>
          <w:sz w:val="22"/>
          <w:szCs w:val="22"/>
          <w:lang w:val="es-MX"/>
        </w:rPr>
        <w:t xml:space="preserve">a través de un tercero, dicha relación </w:t>
      </w:r>
      <w:r w:rsidR="002E28BE" w:rsidRPr="00DF50F2">
        <w:rPr>
          <w:rFonts w:ascii="Museo Sans 300" w:hAnsi="Museo Sans 300"/>
          <w:b w:val="0"/>
          <w:bCs w:val="0"/>
          <w:sz w:val="22"/>
          <w:szCs w:val="22"/>
          <w:lang w:val="es-SV"/>
        </w:rPr>
        <w:t>deberá perfeccionarse y formalizarse a través de la suscripción de un contrato en el que se estipulen las obligaciones para cada una de las partes.</w:t>
      </w:r>
    </w:p>
    <w:p w14:paraId="01295E84" w14:textId="77777777" w:rsidR="002E28BE" w:rsidRPr="00DF50F2" w:rsidRDefault="002E28BE" w:rsidP="002E28BE">
      <w:pPr>
        <w:pStyle w:val="Ttulo1"/>
        <w:tabs>
          <w:tab w:val="left" w:pos="709"/>
          <w:tab w:val="left" w:pos="851"/>
        </w:tabs>
        <w:ind w:left="0"/>
        <w:jc w:val="both"/>
        <w:rPr>
          <w:rFonts w:ascii="Museo Sans 300" w:hAnsi="Museo Sans 300"/>
          <w:b w:val="0"/>
          <w:bCs w:val="0"/>
          <w:sz w:val="22"/>
          <w:szCs w:val="22"/>
          <w:lang w:val="es-SV"/>
        </w:rPr>
      </w:pPr>
    </w:p>
    <w:p w14:paraId="2B1B8CE6" w14:textId="77777777" w:rsidR="002E28BE" w:rsidRPr="00DF50F2" w:rsidRDefault="002E28BE" w:rsidP="002E28BE">
      <w:pPr>
        <w:pStyle w:val="Ttulo1"/>
        <w:ind w:left="0"/>
        <w:jc w:val="both"/>
        <w:rPr>
          <w:rFonts w:ascii="Museo Sans 300" w:hAnsi="Museo Sans 300"/>
          <w:b w:val="0"/>
          <w:bCs w:val="0"/>
          <w:sz w:val="22"/>
          <w:szCs w:val="22"/>
          <w:lang w:val="es-SV"/>
        </w:rPr>
      </w:pPr>
      <w:r w:rsidRPr="00DF50F2">
        <w:rPr>
          <w:rFonts w:ascii="Museo Sans 300" w:hAnsi="Museo Sans 300"/>
          <w:b w:val="0"/>
          <w:bCs w:val="0"/>
          <w:sz w:val="22"/>
          <w:szCs w:val="22"/>
          <w:lang w:val="es-SV"/>
        </w:rPr>
        <w:t>La calidad de los servicios contratados es responsabilidad de la AID, quien responderá ante terceros como si ella los hubiese efectuado. Para tales efectos, la AID deberá contar con políticas y procedimientos con relación a la contratación de servicios.</w:t>
      </w:r>
    </w:p>
    <w:p w14:paraId="55A09814" w14:textId="77777777" w:rsidR="002E28BE" w:rsidRPr="00DF50F2" w:rsidRDefault="002E28BE" w:rsidP="00125F05">
      <w:pPr>
        <w:spacing w:after="0" w:line="240" w:lineRule="auto"/>
        <w:rPr>
          <w:rFonts w:ascii="Museo Sans 300" w:hAnsi="Museo Sans 300" w:cstheme="minorHAnsi"/>
          <w:b/>
          <w:lang w:eastAsia="es-SV"/>
        </w:rPr>
      </w:pPr>
    </w:p>
    <w:p w14:paraId="4DF7F06E" w14:textId="77777777" w:rsidR="000D699B" w:rsidRPr="00DF50F2" w:rsidRDefault="000D699B" w:rsidP="00125F05">
      <w:pPr>
        <w:spacing w:after="0" w:line="240" w:lineRule="auto"/>
        <w:rPr>
          <w:rFonts w:ascii="Museo Sans 300" w:hAnsi="Museo Sans 300" w:cstheme="minorHAnsi"/>
          <w:b/>
          <w:lang w:eastAsia="es-SV"/>
        </w:rPr>
      </w:pPr>
      <w:r w:rsidRPr="00DF50F2">
        <w:rPr>
          <w:rFonts w:ascii="Museo Sans 300" w:hAnsi="Museo Sans 300" w:cstheme="minorHAnsi"/>
          <w:b/>
          <w:lang w:eastAsia="es-SV"/>
        </w:rPr>
        <w:t xml:space="preserve">Acceso a las Bases de Datos </w:t>
      </w:r>
    </w:p>
    <w:p w14:paraId="3BCF9B28" w14:textId="1687BF1C" w:rsidR="000D699B" w:rsidRPr="00DF50F2" w:rsidRDefault="000D699B" w:rsidP="00125F05">
      <w:pPr>
        <w:pStyle w:val="Ttulo1"/>
        <w:numPr>
          <w:ilvl w:val="0"/>
          <w:numId w:val="10"/>
        </w:numPr>
        <w:tabs>
          <w:tab w:val="left" w:pos="993"/>
        </w:tabs>
        <w:ind w:left="0" w:firstLine="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La Superintendencia podrá requerir a las AID el acceso directo en tiempo real a los sistemas de información de los datos.</w:t>
      </w:r>
    </w:p>
    <w:p w14:paraId="2680164A" w14:textId="70BB632B" w:rsidR="000D699B" w:rsidRPr="00DF50F2" w:rsidRDefault="000D699B" w:rsidP="00125F05">
      <w:pPr>
        <w:pStyle w:val="Ttulo1"/>
        <w:ind w:left="0"/>
        <w:jc w:val="both"/>
        <w:rPr>
          <w:rFonts w:ascii="Museo Sans 300" w:hAnsi="Museo Sans 300" w:cstheme="minorHAnsi"/>
          <w:b w:val="0"/>
          <w:sz w:val="22"/>
          <w:szCs w:val="22"/>
          <w:lang w:val="es-SV" w:eastAsia="es-SV"/>
        </w:rPr>
      </w:pPr>
    </w:p>
    <w:p w14:paraId="5FD86C32" w14:textId="069D6198" w:rsidR="00543BEE" w:rsidRPr="00DF50F2" w:rsidRDefault="00543BEE" w:rsidP="00125F05">
      <w:pPr>
        <w:pStyle w:val="Ttulo1"/>
        <w:ind w:left="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El Banco Central tendrá acceso irrestricto a los sistemas de información de los datos en tiempo</w:t>
      </w:r>
      <w:r w:rsidR="00553AB2" w:rsidRPr="00DF50F2">
        <w:rPr>
          <w:rFonts w:ascii="Museo Sans 300" w:hAnsi="Museo Sans 300" w:cstheme="minorHAnsi"/>
          <w:b w:val="0"/>
          <w:sz w:val="22"/>
          <w:szCs w:val="22"/>
          <w:lang w:val="es-SV" w:eastAsia="es-SV"/>
        </w:rPr>
        <w:t xml:space="preserve"> real</w:t>
      </w:r>
      <w:r w:rsidRPr="00DF50F2">
        <w:rPr>
          <w:rFonts w:ascii="Museo Sans 300" w:hAnsi="Museo Sans 300" w:cstheme="minorHAnsi"/>
          <w:b w:val="0"/>
          <w:sz w:val="22"/>
          <w:szCs w:val="22"/>
          <w:lang w:val="es-SV" w:eastAsia="es-SV"/>
        </w:rPr>
        <w:t>, de conformidad</w:t>
      </w:r>
      <w:r w:rsidR="006F6499" w:rsidRPr="00DF50F2">
        <w:rPr>
          <w:rFonts w:ascii="Museo Sans 300" w:hAnsi="Museo Sans 300" w:cstheme="minorHAnsi"/>
          <w:b w:val="0"/>
          <w:sz w:val="22"/>
          <w:szCs w:val="22"/>
          <w:lang w:val="es-SV" w:eastAsia="es-SV"/>
        </w:rPr>
        <w:t xml:space="preserve"> a lo establecido en</w:t>
      </w:r>
      <w:r w:rsidR="003042BF" w:rsidRPr="00DF50F2">
        <w:rPr>
          <w:rFonts w:ascii="Museo Sans 300" w:hAnsi="Museo Sans 300" w:cstheme="minorHAnsi"/>
          <w:b w:val="0"/>
          <w:sz w:val="22"/>
          <w:szCs w:val="22"/>
          <w:lang w:val="es-SV" w:eastAsia="es-SV"/>
        </w:rPr>
        <w:t xml:space="preserve"> </w:t>
      </w:r>
      <w:r w:rsidR="006F6499" w:rsidRPr="00DF50F2">
        <w:rPr>
          <w:rFonts w:ascii="Museo Sans 300" w:hAnsi="Museo Sans 300" w:cstheme="minorHAnsi"/>
          <w:b w:val="0"/>
          <w:sz w:val="22"/>
          <w:szCs w:val="22"/>
          <w:lang w:val="es-SV" w:eastAsia="es-SV"/>
        </w:rPr>
        <w:t>e</w:t>
      </w:r>
      <w:r w:rsidR="003042BF" w:rsidRPr="00DF50F2">
        <w:rPr>
          <w:rFonts w:ascii="Museo Sans 300" w:hAnsi="Museo Sans 300" w:cstheme="minorHAnsi"/>
          <w:b w:val="0"/>
          <w:sz w:val="22"/>
          <w:szCs w:val="22"/>
          <w:lang w:val="es-SV" w:eastAsia="es-SV"/>
        </w:rPr>
        <w:t>l artículo</w:t>
      </w:r>
      <w:r w:rsidR="000A6335" w:rsidRPr="00DF50F2">
        <w:rPr>
          <w:rFonts w:ascii="Museo Sans 300" w:hAnsi="Museo Sans 300" w:cstheme="minorHAnsi"/>
          <w:b w:val="0"/>
          <w:sz w:val="22"/>
          <w:szCs w:val="22"/>
          <w:lang w:val="es-SV" w:eastAsia="es-SV"/>
        </w:rPr>
        <w:t xml:space="preserve"> 5 de la Ley del Historial de Crédito</w:t>
      </w:r>
      <w:r w:rsidR="006F6499" w:rsidRPr="00DF50F2">
        <w:rPr>
          <w:rFonts w:ascii="Museo Sans 300" w:hAnsi="Museo Sans 300" w:cstheme="minorHAnsi"/>
          <w:b w:val="0"/>
          <w:sz w:val="22"/>
          <w:szCs w:val="22"/>
          <w:lang w:val="es-SV" w:eastAsia="es-SV"/>
        </w:rPr>
        <w:t>.</w:t>
      </w:r>
    </w:p>
    <w:p w14:paraId="6EFDF101" w14:textId="7D9D4069" w:rsidR="006C694C" w:rsidRDefault="006C694C" w:rsidP="00125F05">
      <w:pPr>
        <w:pStyle w:val="Ttulo1"/>
        <w:ind w:left="0"/>
        <w:jc w:val="both"/>
        <w:rPr>
          <w:rFonts w:ascii="Museo Sans 300" w:hAnsi="Museo Sans 300" w:cstheme="minorHAnsi"/>
          <w:b w:val="0"/>
          <w:sz w:val="22"/>
          <w:szCs w:val="22"/>
          <w:lang w:val="es-SV" w:eastAsia="es-SV"/>
        </w:rPr>
      </w:pPr>
    </w:p>
    <w:p w14:paraId="14BCFC0D" w14:textId="77777777" w:rsidR="00257146" w:rsidRPr="00DF50F2" w:rsidRDefault="00257146" w:rsidP="00125F05">
      <w:pPr>
        <w:pStyle w:val="Ttulo1"/>
        <w:ind w:left="0"/>
        <w:jc w:val="both"/>
        <w:rPr>
          <w:rFonts w:ascii="Museo Sans 300" w:hAnsi="Museo Sans 300" w:cstheme="minorHAnsi"/>
          <w:b w:val="0"/>
          <w:sz w:val="22"/>
          <w:szCs w:val="22"/>
          <w:lang w:val="es-SV" w:eastAsia="es-SV"/>
        </w:rPr>
      </w:pPr>
    </w:p>
    <w:p w14:paraId="1AE3D6AC" w14:textId="77777777" w:rsidR="000D699B" w:rsidRPr="00DF50F2" w:rsidRDefault="000D699B" w:rsidP="00125F05">
      <w:pPr>
        <w:spacing w:after="0" w:line="240" w:lineRule="auto"/>
        <w:rPr>
          <w:rFonts w:ascii="Museo Sans 300" w:hAnsi="Museo Sans 300" w:cstheme="minorHAnsi"/>
          <w:b/>
          <w:lang w:eastAsia="es-SV"/>
        </w:rPr>
      </w:pPr>
      <w:r w:rsidRPr="00DF50F2">
        <w:rPr>
          <w:rFonts w:ascii="Museo Sans 300" w:hAnsi="Museo Sans 300" w:cstheme="minorHAnsi"/>
          <w:b/>
          <w:lang w:eastAsia="es-SV"/>
        </w:rPr>
        <w:lastRenderedPageBreak/>
        <w:t xml:space="preserve">Término de operaciones </w:t>
      </w:r>
    </w:p>
    <w:p w14:paraId="11B2015A" w14:textId="77777777" w:rsidR="00F703B8" w:rsidRPr="00DF50F2" w:rsidRDefault="000D699B" w:rsidP="009168C4">
      <w:pPr>
        <w:pStyle w:val="Ttulo1"/>
        <w:numPr>
          <w:ilvl w:val="0"/>
          <w:numId w:val="10"/>
        </w:numPr>
        <w:tabs>
          <w:tab w:val="left" w:pos="993"/>
        </w:tabs>
        <w:ind w:left="0" w:firstLine="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 xml:space="preserve">Cuando una AID acuerde voluntariamente terminar con sus operaciones, deberá comunicarlo a la Superintendencia con una antelación de sesenta días hábiles, con el objeto de que dicha Superintendencia verifique que el proceso de cierre sea ordenado, se revoque la autorización otorgada y se cancele su correspondiente registro. </w:t>
      </w:r>
    </w:p>
    <w:p w14:paraId="67530A57" w14:textId="77777777" w:rsidR="00F703B8" w:rsidRPr="00DF50F2" w:rsidRDefault="00F703B8" w:rsidP="00F703B8">
      <w:pPr>
        <w:pStyle w:val="Ttulo1"/>
        <w:tabs>
          <w:tab w:val="left" w:pos="993"/>
        </w:tabs>
        <w:ind w:left="0"/>
        <w:jc w:val="both"/>
        <w:rPr>
          <w:rFonts w:ascii="Museo Sans 300" w:hAnsi="Museo Sans 300" w:cstheme="minorHAnsi"/>
          <w:b w:val="0"/>
          <w:sz w:val="22"/>
          <w:szCs w:val="22"/>
          <w:lang w:val="es-SV" w:eastAsia="es-SV"/>
        </w:rPr>
      </w:pPr>
    </w:p>
    <w:p w14:paraId="31AF4A65" w14:textId="5EB5BAD7" w:rsidR="000D699B" w:rsidRPr="00DF50F2" w:rsidRDefault="000D699B" w:rsidP="00F703B8">
      <w:pPr>
        <w:pStyle w:val="Ttulo1"/>
        <w:tabs>
          <w:tab w:val="left" w:pos="993"/>
        </w:tabs>
        <w:ind w:left="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 xml:space="preserve">Para la entrega de la base, se considerará lo establecido en el artículo </w:t>
      </w:r>
      <w:r w:rsidR="00D15480" w:rsidRPr="00DF50F2">
        <w:rPr>
          <w:rFonts w:ascii="Museo Sans 300" w:hAnsi="Museo Sans 300" w:cstheme="minorHAnsi"/>
          <w:b w:val="0"/>
          <w:sz w:val="22"/>
          <w:szCs w:val="22"/>
          <w:lang w:val="es-SV" w:eastAsia="es-SV"/>
        </w:rPr>
        <w:t>56</w:t>
      </w:r>
      <w:r w:rsidRPr="00DF50F2">
        <w:rPr>
          <w:rFonts w:ascii="Museo Sans 300" w:hAnsi="Museo Sans 300" w:cstheme="minorHAnsi"/>
          <w:b w:val="0"/>
          <w:sz w:val="22"/>
          <w:szCs w:val="22"/>
          <w:lang w:val="es-SV" w:eastAsia="es-SV"/>
        </w:rPr>
        <w:t xml:space="preserve"> de las presentes Normas.</w:t>
      </w:r>
    </w:p>
    <w:p w14:paraId="6ED49C0F" w14:textId="77777777" w:rsidR="00257146" w:rsidRDefault="00257146" w:rsidP="000D699B">
      <w:pPr>
        <w:pStyle w:val="Ttulo1"/>
        <w:ind w:left="0"/>
        <w:jc w:val="both"/>
        <w:rPr>
          <w:rFonts w:ascii="Museo Sans 300" w:hAnsi="Museo Sans 300" w:cstheme="minorHAnsi"/>
          <w:sz w:val="22"/>
          <w:szCs w:val="22"/>
          <w:lang w:val="es-SV" w:eastAsia="es-SV"/>
        </w:rPr>
      </w:pPr>
    </w:p>
    <w:p w14:paraId="3AEBDC20" w14:textId="311E3499" w:rsidR="000D699B" w:rsidRPr="00DF50F2" w:rsidRDefault="000D699B" w:rsidP="000D699B">
      <w:pPr>
        <w:pStyle w:val="Ttulo1"/>
        <w:ind w:left="0"/>
        <w:jc w:val="both"/>
        <w:rPr>
          <w:rFonts w:ascii="Museo Sans 300" w:hAnsi="Museo Sans 300" w:cstheme="minorHAnsi"/>
          <w:sz w:val="22"/>
          <w:szCs w:val="22"/>
          <w:lang w:val="es-SV" w:eastAsia="es-SV"/>
        </w:rPr>
      </w:pPr>
      <w:r w:rsidRPr="00DF50F2">
        <w:rPr>
          <w:rFonts w:ascii="Museo Sans 300" w:hAnsi="Museo Sans 300" w:cstheme="minorHAnsi"/>
          <w:sz w:val="22"/>
          <w:szCs w:val="22"/>
          <w:lang w:val="es-SV" w:eastAsia="es-SV"/>
        </w:rPr>
        <w:t>Resguardo y decomiso de bases de datos</w:t>
      </w:r>
    </w:p>
    <w:p w14:paraId="0568954A" w14:textId="7CCDB3E7" w:rsidR="000D699B" w:rsidRPr="00DF50F2" w:rsidRDefault="000D699B" w:rsidP="009168C4">
      <w:pPr>
        <w:pStyle w:val="Ttulo1"/>
        <w:numPr>
          <w:ilvl w:val="0"/>
          <w:numId w:val="10"/>
        </w:numPr>
        <w:tabs>
          <w:tab w:val="left" w:pos="993"/>
        </w:tabs>
        <w:ind w:left="0" w:firstLine="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 xml:space="preserve">En los casos en los que la Superintendencia proceda conforme a lo establecido en </w:t>
      </w:r>
      <w:r w:rsidR="0049547F" w:rsidRPr="00DF50F2">
        <w:rPr>
          <w:rFonts w:ascii="Museo Sans 300" w:hAnsi="Museo Sans 300" w:cstheme="minorHAnsi"/>
          <w:b w:val="0"/>
          <w:sz w:val="22"/>
          <w:szCs w:val="22"/>
          <w:lang w:val="es-SV" w:eastAsia="es-SV"/>
        </w:rPr>
        <w:t>el artículo</w:t>
      </w:r>
      <w:r w:rsidRPr="00DF50F2">
        <w:rPr>
          <w:rFonts w:ascii="Museo Sans 300" w:hAnsi="Museo Sans 300" w:cstheme="minorHAnsi"/>
          <w:b w:val="0"/>
          <w:sz w:val="22"/>
          <w:szCs w:val="22"/>
          <w:lang w:val="es-SV" w:eastAsia="es-SV"/>
        </w:rPr>
        <w:t xml:space="preserve"> 32 de la Ley del Historial de Crédito, requerirá a la AID la entrega de las bases de datos para su resguardo, en un plazo de tres días hábiles, contados a partir de la notificación de la</w:t>
      </w:r>
      <w:r w:rsidR="0007786E" w:rsidRPr="00DF50F2">
        <w:rPr>
          <w:rFonts w:ascii="Museo Sans 300" w:hAnsi="Museo Sans 300" w:cstheme="minorHAnsi"/>
          <w:b w:val="0"/>
          <w:sz w:val="22"/>
          <w:szCs w:val="22"/>
          <w:lang w:val="es-SV" w:eastAsia="es-SV"/>
        </w:rPr>
        <w:t xml:space="preserve"> revocatoria de autorización</w:t>
      </w:r>
      <w:r w:rsidRPr="00DF50F2">
        <w:rPr>
          <w:rFonts w:ascii="Museo Sans 300" w:hAnsi="Museo Sans 300" w:cstheme="minorHAnsi"/>
          <w:b w:val="0"/>
          <w:sz w:val="22"/>
          <w:szCs w:val="22"/>
          <w:lang w:val="es-SV" w:eastAsia="es-SV"/>
        </w:rPr>
        <w:t xml:space="preserve">. </w:t>
      </w:r>
    </w:p>
    <w:p w14:paraId="1833ED4F" w14:textId="77777777" w:rsidR="000D699B" w:rsidRPr="00DF50F2" w:rsidRDefault="000D699B" w:rsidP="000D699B">
      <w:pPr>
        <w:pStyle w:val="Ttulo1"/>
        <w:ind w:left="0"/>
        <w:jc w:val="both"/>
        <w:rPr>
          <w:rFonts w:ascii="Museo Sans 300" w:hAnsi="Museo Sans 300" w:cstheme="minorHAnsi"/>
          <w:b w:val="0"/>
          <w:sz w:val="22"/>
          <w:szCs w:val="22"/>
          <w:lang w:val="es-SV" w:eastAsia="es-SV"/>
        </w:rPr>
      </w:pPr>
    </w:p>
    <w:p w14:paraId="32FCA00B" w14:textId="77777777" w:rsidR="00553AB2" w:rsidRPr="00DF50F2" w:rsidRDefault="000D699B" w:rsidP="000D699B">
      <w:pPr>
        <w:pStyle w:val="Ttulo1"/>
        <w:ind w:left="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El requerimiento antes mencionado se notificará al representante legal de la AID, señalando el objeto de la diligencia y el lugar en que se practicará. La comparecencia o no del representante legal de la AID, se hará constar en acta.</w:t>
      </w:r>
    </w:p>
    <w:p w14:paraId="1B23B6BC" w14:textId="12647581" w:rsidR="000D699B" w:rsidRPr="00DF50F2" w:rsidRDefault="000D699B" w:rsidP="000D699B">
      <w:pPr>
        <w:pStyle w:val="Ttulo1"/>
        <w:ind w:left="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 xml:space="preserve"> </w:t>
      </w:r>
    </w:p>
    <w:p w14:paraId="01A4D9AC" w14:textId="77777777" w:rsidR="000D699B" w:rsidRPr="00DF50F2" w:rsidRDefault="000D699B" w:rsidP="000D699B">
      <w:pPr>
        <w:spacing w:after="0" w:line="240" w:lineRule="auto"/>
        <w:jc w:val="both"/>
        <w:rPr>
          <w:rFonts w:ascii="Museo Sans 300" w:eastAsia="Tahoma" w:hAnsi="Museo Sans 300" w:cstheme="minorHAnsi"/>
          <w:bCs/>
          <w:lang w:eastAsia="es-SV"/>
        </w:rPr>
      </w:pPr>
      <w:r w:rsidRPr="00DF50F2">
        <w:rPr>
          <w:rFonts w:ascii="Museo Sans 300" w:eastAsia="Tahoma" w:hAnsi="Museo Sans 300" w:cstheme="minorHAnsi"/>
          <w:bCs/>
          <w:lang w:eastAsia="es-SV"/>
        </w:rPr>
        <w:t>Practicada la incautación de las bases de datos de una AID, se deberá levantar una acta ante Notario en donde se consigne el resultado de la misma, haciendo una relación sucinta y pormenorizada de lo acontecido, poniendo especial énfasis en aquellas circunstancias útiles para el caso, en el acta deberán comparecer el representante legal de la AID o persona facultada para tal efecto y los delegados de la Superintendencia, dando fe el notario de la comparecencia o no de los representantes de la AID, así como la anuencia de la firma del acta. Las AID no podrá conservar ningún respaldo, físico o electrónico de las bases de datos.</w:t>
      </w:r>
    </w:p>
    <w:p w14:paraId="2C3F5867" w14:textId="77777777" w:rsidR="000D699B" w:rsidRPr="00DF50F2" w:rsidRDefault="000D699B" w:rsidP="000D699B">
      <w:pPr>
        <w:spacing w:after="0" w:line="240" w:lineRule="auto"/>
        <w:jc w:val="both"/>
        <w:rPr>
          <w:rFonts w:ascii="Museo Sans 300" w:eastAsia="Tahoma" w:hAnsi="Museo Sans 300" w:cstheme="minorHAnsi"/>
          <w:bCs/>
          <w:lang w:eastAsia="es-SV"/>
        </w:rPr>
      </w:pPr>
      <w:r w:rsidRPr="00DF50F2">
        <w:rPr>
          <w:rFonts w:ascii="Museo Sans 300" w:eastAsia="Tahoma" w:hAnsi="Museo Sans 300" w:cstheme="minorHAnsi"/>
          <w:bCs/>
          <w:lang w:eastAsia="es-SV"/>
        </w:rPr>
        <w:t xml:space="preserve"> </w:t>
      </w:r>
    </w:p>
    <w:p w14:paraId="152F34C0" w14:textId="4CF26BA6" w:rsidR="000D699B" w:rsidRPr="00DF50F2" w:rsidRDefault="000D699B" w:rsidP="00F44738">
      <w:pPr>
        <w:widowControl w:val="0"/>
        <w:spacing w:after="0" w:line="240" w:lineRule="auto"/>
        <w:jc w:val="both"/>
        <w:rPr>
          <w:rFonts w:ascii="Museo Sans 300" w:eastAsia="Tahoma" w:hAnsi="Museo Sans 300" w:cstheme="minorHAnsi"/>
          <w:bCs/>
          <w:lang w:eastAsia="es-SV"/>
        </w:rPr>
      </w:pPr>
      <w:r w:rsidRPr="00DF50F2">
        <w:rPr>
          <w:rFonts w:ascii="Museo Sans 300" w:eastAsia="Tahoma" w:hAnsi="Museo Sans 300" w:cstheme="minorHAnsi"/>
          <w:bCs/>
          <w:lang w:eastAsia="es-SV"/>
        </w:rPr>
        <w:t>El acta será firmada por el representante legal de la AID, si hubiere estado presente y por los delegados de la Superintendencia. La AID no podrá conservar ningún respaldo, físico o virtual de la base de datos.</w:t>
      </w:r>
    </w:p>
    <w:p w14:paraId="0B18AC7B" w14:textId="77777777" w:rsidR="009B6423" w:rsidRPr="00DF50F2" w:rsidRDefault="009B6423" w:rsidP="00F44738">
      <w:pPr>
        <w:widowControl w:val="0"/>
        <w:spacing w:after="0" w:line="240" w:lineRule="auto"/>
        <w:jc w:val="both"/>
        <w:rPr>
          <w:rFonts w:ascii="Museo Sans 300" w:eastAsia="Tahoma" w:hAnsi="Museo Sans 300" w:cstheme="minorHAnsi"/>
          <w:bCs/>
          <w:lang w:eastAsia="es-SV"/>
        </w:rPr>
      </w:pPr>
    </w:p>
    <w:p w14:paraId="6724AC1A" w14:textId="77777777" w:rsidR="000D699B" w:rsidRPr="00DF50F2" w:rsidRDefault="000D699B" w:rsidP="007D5804">
      <w:pPr>
        <w:widowControl w:val="0"/>
        <w:spacing w:after="0" w:line="240" w:lineRule="auto"/>
        <w:jc w:val="both"/>
        <w:rPr>
          <w:rFonts w:ascii="Museo Sans 300" w:eastAsia="Tahoma" w:hAnsi="Museo Sans 300" w:cstheme="minorHAnsi"/>
          <w:bCs/>
          <w:lang w:eastAsia="es-SV"/>
        </w:rPr>
      </w:pPr>
      <w:r w:rsidRPr="00DF50F2">
        <w:rPr>
          <w:rFonts w:ascii="Museo Sans 300" w:eastAsia="Tahoma" w:hAnsi="Museo Sans 300" w:cstheme="minorHAnsi"/>
          <w:bCs/>
          <w:lang w:eastAsia="es-SV"/>
        </w:rPr>
        <w:t>Si la AID no cumple con el plazo antes señalado, la Superintendencia procederá dentro del plazo máximo de veinticuatro horas, con el auxilio de la fuerza pública y sin mayor trámite, a la incautación de las bases de datos.</w:t>
      </w:r>
    </w:p>
    <w:p w14:paraId="04EB3E36" w14:textId="77777777" w:rsidR="000D699B" w:rsidRPr="00DF50F2" w:rsidRDefault="000D699B" w:rsidP="000D699B">
      <w:pPr>
        <w:spacing w:after="0" w:line="240" w:lineRule="auto"/>
        <w:jc w:val="both"/>
        <w:rPr>
          <w:rFonts w:ascii="Museo Sans 300" w:eastAsia="Tahoma" w:hAnsi="Museo Sans 300" w:cstheme="minorHAnsi"/>
          <w:bCs/>
          <w:lang w:eastAsia="es-SV"/>
        </w:rPr>
      </w:pPr>
    </w:p>
    <w:p w14:paraId="4FBE4C26" w14:textId="65447EB4" w:rsidR="000D699B" w:rsidRPr="00DF50F2" w:rsidRDefault="000D699B" w:rsidP="000D699B">
      <w:pPr>
        <w:spacing w:after="0" w:line="240" w:lineRule="auto"/>
        <w:jc w:val="both"/>
        <w:rPr>
          <w:rFonts w:ascii="Museo Sans 300" w:eastAsia="Tahoma" w:hAnsi="Museo Sans 300" w:cstheme="minorHAnsi"/>
          <w:bCs/>
          <w:lang w:eastAsia="es-SV"/>
        </w:rPr>
      </w:pPr>
      <w:r w:rsidRPr="00DF50F2">
        <w:rPr>
          <w:rFonts w:ascii="Museo Sans 300" w:eastAsia="Tahoma" w:hAnsi="Museo Sans 300" w:cstheme="minorHAnsi"/>
          <w:bCs/>
          <w:lang w:eastAsia="es-SV"/>
        </w:rPr>
        <w:t xml:space="preserve">En el caso de </w:t>
      </w:r>
      <w:r w:rsidR="0007786E" w:rsidRPr="00DF50F2">
        <w:rPr>
          <w:rFonts w:ascii="Museo Sans 300" w:eastAsia="Tahoma" w:hAnsi="Museo Sans 300" w:cstheme="minorHAnsi"/>
          <w:bCs/>
          <w:lang w:eastAsia="es-SV"/>
        </w:rPr>
        <w:t>revocatoria de autorización</w:t>
      </w:r>
      <w:r w:rsidRPr="00DF50F2">
        <w:rPr>
          <w:rFonts w:ascii="Museo Sans 300" w:eastAsia="Tahoma" w:hAnsi="Museo Sans 300" w:cstheme="minorHAnsi"/>
          <w:bCs/>
          <w:lang w:eastAsia="es-SV"/>
        </w:rPr>
        <w:t xml:space="preserve">, si la AID supera las causales que ocasionaron la </w:t>
      </w:r>
      <w:r w:rsidR="005548D7" w:rsidRPr="00DF50F2">
        <w:rPr>
          <w:rFonts w:ascii="Museo Sans 300" w:eastAsia="Tahoma" w:hAnsi="Museo Sans 300" w:cstheme="minorHAnsi"/>
          <w:bCs/>
          <w:lang w:eastAsia="es-SV"/>
        </w:rPr>
        <w:t>revocatoria</w:t>
      </w:r>
      <w:r w:rsidRPr="00DF50F2">
        <w:rPr>
          <w:rFonts w:ascii="Museo Sans 300" w:eastAsia="Tahoma" w:hAnsi="Museo Sans 300" w:cstheme="minorHAnsi"/>
          <w:bCs/>
          <w:lang w:eastAsia="es-SV"/>
        </w:rPr>
        <w:t xml:space="preserve">, la Superintendencia procederá a la devolución de la base de datos en un plazo no mayor a cinco días hábiles, contados a partir de la fecha que se hayan superado las causales de </w:t>
      </w:r>
      <w:r w:rsidR="000B634D" w:rsidRPr="00DF50F2">
        <w:rPr>
          <w:rFonts w:ascii="Museo Sans 300" w:eastAsia="Tahoma" w:hAnsi="Museo Sans 300" w:cstheme="minorHAnsi"/>
          <w:bCs/>
          <w:lang w:eastAsia="es-SV"/>
        </w:rPr>
        <w:t>revocatoria</w:t>
      </w:r>
      <w:r w:rsidRPr="00DF50F2">
        <w:rPr>
          <w:rFonts w:ascii="Museo Sans 300" w:eastAsia="Tahoma" w:hAnsi="Museo Sans 300" w:cstheme="minorHAnsi"/>
          <w:bCs/>
          <w:lang w:eastAsia="es-SV"/>
        </w:rPr>
        <w:t>.</w:t>
      </w:r>
    </w:p>
    <w:p w14:paraId="527C1FED" w14:textId="77777777" w:rsidR="000D699B" w:rsidRPr="00DF50F2" w:rsidRDefault="000D699B" w:rsidP="000D699B">
      <w:pPr>
        <w:pStyle w:val="Default"/>
        <w:rPr>
          <w:rFonts w:ascii="Museo Sans 300" w:hAnsi="Museo Sans 300"/>
          <w:b/>
          <w:bCs/>
          <w:color w:val="auto"/>
          <w:sz w:val="22"/>
          <w:szCs w:val="22"/>
        </w:rPr>
      </w:pPr>
    </w:p>
    <w:p w14:paraId="7EE1A3EE" w14:textId="77777777" w:rsidR="000D699B" w:rsidRPr="00DF50F2" w:rsidRDefault="000D699B" w:rsidP="000D699B">
      <w:pPr>
        <w:pStyle w:val="Default"/>
        <w:rPr>
          <w:rFonts w:ascii="Museo Sans 300" w:hAnsi="Museo Sans 300"/>
          <w:color w:val="auto"/>
          <w:sz w:val="22"/>
          <w:szCs w:val="22"/>
        </w:rPr>
      </w:pPr>
      <w:r w:rsidRPr="00DF50F2">
        <w:rPr>
          <w:rFonts w:ascii="Museo Sans 300" w:hAnsi="Museo Sans 300"/>
          <w:b/>
          <w:bCs/>
          <w:color w:val="auto"/>
          <w:sz w:val="22"/>
          <w:szCs w:val="22"/>
        </w:rPr>
        <w:t xml:space="preserve">Detalles técnicos del envío de información </w:t>
      </w:r>
    </w:p>
    <w:p w14:paraId="315AE3B0" w14:textId="6908FB31" w:rsidR="000D699B" w:rsidRPr="00DF50F2" w:rsidRDefault="000D699B" w:rsidP="009168C4">
      <w:pPr>
        <w:pStyle w:val="Ttulo1"/>
        <w:numPr>
          <w:ilvl w:val="0"/>
          <w:numId w:val="10"/>
        </w:numPr>
        <w:tabs>
          <w:tab w:val="left" w:pos="993"/>
        </w:tabs>
        <w:ind w:left="0" w:firstLine="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 xml:space="preserve">La Superintendencia remitirá a los sujetos de aplicación de las presentes </w:t>
      </w:r>
      <w:r w:rsidRPr="00DF50F2">
        <w:rPr>
          <w:rFonts w:ascii="Museo Sans 300" w:hAnsi="Museo Sans 300" w:cstheme="minorHAnsi"/>
          <w:b w:val="0"/>
          <w:sz w:val="22"/>
          <w:szCs w:val="22"/>
          <w:lang w:val="es-SV" w:eastAsia="es-SV"/>
        </w:rPr>
        <w:lastRenderedPageBreak/>
        <w:t xml:space="preserve">Normas, con copia al Banco Central, los detalles técnicos relacionados con el envío de información requerida en las presentes Normas, los cuales serán comunicados en un plazo de noventa días </w:t>
      </w:r>
      <w:r w:rsidR="006C694C" w:rsidRPr="00DF50F2">
        <w:rPr>
          <w:rFonts w:ascii="Museo Sans 300" w:hAnsi="Museo Sans 300" w:cstheme="minorHAnsi"/>
          <w:b w:val="0"/>
          <w:sz w:val="22"/>
          <w:szCs w:val="22"/>
          <w:lang w:val="es-SV" w:eastAsia="es-SV"/>
        </w:rPr>
        <w:t>calendario</w:t>
      </w:r>
      <w:r w:rsidRPr="00DF50F2">
        <w:rPr>
          <w:rFonts w:ascii="Museo Sans 300" w:hAnsi="Museo Sans 300" w:cstheme="minorHAnsi"/>
          <w:b w:val="0"/>
          <w:sz w:val="22"/>
          <w:szCs w:val="22"/>
          <w:lang w:val="es-SV" w:eastAsia="es-SV"/>
        </w:rPr>
        <w:t xml:space="preserve"> posteriores a la vigencia de las Normas. Los requerimientos de información se circunscribirán a la recopilación de información conforme a lo regulado en las presentes Normas. </w:t>
      </w:r>
    </w:p>
    <w:p w14:paraId="06DDA517" w14:textId="755C7948" w:rsidR="000D699B" w:rsidRPr="00DF50F2" w:rsidRDefault="000D699B" w:rsidP="000D699B">
      <w:pPr>
        <w:pStyle w:val="Ttulo1"/>
        <w:ind w:left="0"/>
        <w:jc w:val="both"/>
        <w:rPr>
          <w:rFonts w:ascii="Museo Sans 300" w:hAnsi="Museo Sans 300" w:cstheme="minorHAnsi"/>
          <w:b w:val="0"/>
          <w:sz w:val="22"/>
          <w:szCs w:val="22"/>
          <w:lang w:val="es-SV" w:eastAsia="es-SV"/>
        </w:rPr>
      </w:pPr>
    </w:p>
    <w:p w14:paraId="3910CBF7" w14:textId="7F491232" w:rsidR="00540405" w:rsidRPr="00DF50F2" w:rsidRDefault="00540405" w:rsidP="008E4541">
      <w:pPr>
        <w:pStyle w:val="Ttulo1"/>
        <w:ind w:left="0"/>
        <w:jc w:val="both"/>
        <w:rPr>
          <w:rFonts w:ascii="Museo Sans 300" w:hAnsi="Museo Sans 300" w:cstheme="minorHAnsi"/>
          <w:bCs w:val="0"/>
          <w:sz w:val="22"/>
          <w:szCs w:val="22"/>
          <w:lang w:val="es-SV" w:eastAsia="es-SV"/>
        </w:rPr>
      </w:pPr>
      <w:r w:rsidRPr="00DF50F2">
        <w:rPr>
          <w:rFonts w:ascii="Museo Sans 300" w:hAnsi="Museo Sans 300" w:cstheme="minorHAnsi"/>
          <w:bCs w:val="0"/>
          <w:sz w:val="22"/>
          <w:szCs w:val="22"/>
          <w:lang w:val="es-SV" w:eastAsia="es-SV"/>
        </w:rPr>
        <w:t>Transitorio</w:t>
      </w:r>
      <w:r w:rsidR="009350FF" w:rsidRPr="00DF50F2">
        <w:rPr>
          <w:rFonts w:ascii="Museo Sans 300" w:hAnsi="Museo Sans 300" w:cstheme="minorHAnsi"/>
          <w:bCs w:val="0"/>
          <w:sz w:val="22"/>
          <w:szCs w:val="22"/>
          <w:lang w:val="es-SV" w:eastAsia="es-SV"/>
        </w:rPr>
        <w:t>s</w:t>
      </w:r>
    </w:p>
    <w:p w14:paraId="0EED3596" w14:textId="6D73DA6A" w:rsidR="00540405" w:rsidRPr="00257146" w:rsidRDefault="00540405" w:rsidP="008E4541">
      <w:pPr>
        <w:pStyle w:val="Ttulo1"/>
        <w:numPr>
          <w:ilvl w:val="0"/>
          <w:numId w:val="10"/>
        </w:numPr>
        <w:tabs>
          <w:tab w:val="left" w:pos="993"/>
        </w:tabs>
        <w:ind w:left="0" w:firstLine="0"/>
        <w:jc w:val="both"/>
        <w:rPr>
          <w:rFonts w:ascii="Museo Sans 300" w:hAnsi="Museo Sans 300"/>
          <w:b w:val="0"/>
          <w:bCs w:val="0"/>
          <w:sz w:val="22"/>
          <w:szCs w:val="22"/>
          <w:lang w:val="es-MX"/>
        </w:rPr>
      </w:pPr>
      <w:r w:rsidRPr="00DF50F2">
        <w:rPr>
          <w:rFonts w:ascii="Museo Sans 300" w:hAnsi="Museo Sans 300"/>
          <w:b w:val="0"/>
          <w:bCs w:val="0"/>
          <w:sz w:val="22"/>
          <w:szCs w:val="22"/>
          <w:lang w:val="es-SV"/>
        </w:rPr>
        <w:t>L</w:t>
      </w:r>
      <w:r w:rsidR="008E4541" w:rsidRPr="00DF50F2">
        <w:rPr>
          <w:rFonts w:ascii="Museo Sans 300" w:hAnsi="Museo Sans 300"/>
          <w:b w:val="0"/>
          <w:bCs w:val="0"/>
          <w:sz w:val="22"/>
          <w:szCs w:val="22"/>
          <w:lang w:val="es-SV"/>
        </w:rPr>
        <w:t>o</w:t>
      </w:r>
      <w:r w:rsidRPr="00DF50F2">
        <w:rPr>
          <w:rFonts w:ascii="Museo Sans 300" w:hAnsi="Museo Sans 300"/>
          <w:b w:val="0"/>
          <w:bCs w:val="0"/>
          <w:sz w:val="22"/>
          <w:szCs w:val="22"/>
          <w:lang w:val="es-SV"/>
        </w:rPr>
        <w:t xml:space="preserve">s procedimientos </w:t>
      </w:r>
      <w:r w:rsidR="008E4541" w:rsidRPr="00DF50F2">
        <w:rPr>
          <w:rFonts w:ascii="Museo Sans 300" w:hAnsi="Museo Sans 300"/>
          <w:b w:val="0"/>
          <w:bCs w:val="0"/>
          <w:sz w:val="22"/>
          <w:szCs w:val="22"/>
          <w:lang w:val="es-SV"/>
        </w:rPr>
        <w:t>y</w:t>
      </w:r>
      <w:r w:rsidRPr="00DF50F2">
        <w:rPr>
          <w:rFonts w:ascii="Museo Sans 300" w:hAnsi="Museo Sans 300"/>
          <w:b w:val="0"/>
          <w:bCs w:val="0"/>
          <w:sz w:val="22"/>
          <w:szCs w:val="22"/>
          <w:lang w:val="es-SV"/>
        </w:rPr>
        <w:t xml:space="preserve"> solicitudes que estuvieran en trámite al momento de entrar en vigencia las presentes </w:t>
      </w:r>
      <w:r w:rsidR="005608F0" w:rsidRPr="00DF50F2">
        <w:rPr>
          <w:rFonts w:ascii="Museo Sans 300" w:hAnsi="Museo Sans 300"/>
          <w:b w:val="0"/>
          <w:bCs w:val="0"/>
          <w:sz w:val="22"/>
          <w:szCs w:val="22"/>
          <w:lang w:val="es-SV"/>
        </w:rPr>
        <w:t>Normas</w:t>
      </w:r>
      <w:r w:rsidRPr="00DF50F2">
        <w:rPr>
          <w:rFonts w:ascii="Museo Sans 300" w:hAnsi="Museo Sans 300"/>
          <w:b w:val="0"/>
          <w:bCs w:val="0"/>
          <w:sz w:val="22"/>
          <w:szCs w:val="22"/>
          <w:lang w:val="es-SV"/>
        </w:rPr>
        <w:t xml:space="preserve"> se continuarán y concluirán de conformidad al procedimiento establecido en las “</w:t>
      </w:r>
      <w:r w:rsidR="00D54764" w:rsidRPr="00DF50F2">
        <w:rPr>
          <w:rFonts w:ascii="Museo Sans 300" w:hAnsi="Museo Sans 300"/>
          <w:b w:val="0"/>
          <w:bCs w:val="0"/>
          <w:sz w:val="22"/>
          <w:szCs w:val="22"/>
          <w:lang w:val="es-SV"/>
        </w:rPr>
        <w:t>Normas Técnicas para los Servicios de Información sobre el Historial de Créditos de las Personas</w:t>
      </w:r>
      <w:r w:rsidRPr="00DF50F2">
        <w:rPr>
          <w:rFonts w:ascii="Museo Sans 300" w:hAnsi="Museo Sans 300"/>
          <w:b w:val="0"/>
          <w:bCs w:val="0"/>
          <w:sz w:val="22"/>
          <w:szCs w:val="22"/>
          <w:lang w:val="es-SV"/>
        </w:rPr>
        <w:t>” (</w:t>
      </w:r>
      <w:r w:rsidR="00D54764" w:rsidRPr="00DF50F2">
        <w:rPr>
          <w:rFonts w:ascii="Museo Sans 300" w:hAnsi="Museo Sans 300"/>
          <w:b w:val="0"/>
          <w:bCs w:val="0"/>
          <w:sz w:val="22"/>
          <w:szCs w:val="22"/>
          <w:lang w:val="es-SV"/>
        </w:rPr>
        <w:t>NRP-14</w:t>
      </w:r>
      <w:r w:rsidRPr="00DF50F2">
        <w:rPr>
          <w:rFonts w:ascii="Museo Sans 300" w:hAnsi="Museo Sans 300"/>
          <w:b w:val="0"/>
          <w:bCs w:val="0"/>
          <w:sz w:val="22"/>
          <w:szCs w:val="22"/>
          <w:lang w:val="es-SV"/>
        </w:rPr>
        <w:t>),</w:t>
      </w:r>
      <w:r w:rsidRPr="00DF50F2">
        <w:rPr>
          <w:rFonts w:ascii="Museo Sans 300" w:hAnsi="Museo Sans 300"/>
          <w:b w:val="0"/>
          <w:bCs w:val="0"/>
          <w:sz w:val="22"/>
          <w:szCs w:val="22"/>
          <w:lang w:val="es-SV" w:eastAsia="es-SV"/>
        </w:rPr>
        <w:t xml:space="preserve"> aprobadas en Sesión </w:t>
      </w:r>
      <w:r w:rsidR="00D31504" w:rsidRPr="00DF50F2">
        <w:rPr>
          <w:rFonts w:ascii="Museo Sans 300" w:hAnsi="Museo Sans 300"/>
          <w:b w:val="0"/>
          <w:bCs w:val="0"/>
          <w:sz w:val="22"/>
          <w:szCs w:val="22"/>
          <w:lang w:val="es-SV" w:eastAsia="es-SV"/>
        </w:rPr>
        <w:t xml:space="preserve">                   </w:t>
      </w:r>
      <w:r w:rsidRPr="00DF50F2">
        <w:rPr>
          <w:rFonts w:ascii="Museo Sans 300" w:hAnsi="Museo Sans 300"/>
          <w:b w:val="0"/>
          <w:bCs w:val="0"/>
          <w:sz w:val="22"/>
          <w:szCs w:val="22"/>
          <w:lang w:val="es-SV" w:eastAsia="es-SV"/>
        </w:rPr>
        <w:t>C</w:t>
      </w:r>
      <w:r w:rsidR="00D54764" w:rsidRPr="00DF50F2">
        <w:rPr>
          <w:rFonts w:ascii="Museo Sans 300" w:hAnsi="Museo Sans 300"/>
          <w:b w:val="0"/>
          <w:bCs w:val="0"/>
          <w:sz w:val="22"/>
          <w:szCs w:val="22"/>
          <w:lang w:val="es-SV" w:eastAsia="es-SV"/>
        </w:rPr>
        <w:t>N</w:t>
      </w:r>
      <w:r w:rsidRPr="00DF50F2">
        <w:rPr>
          <w:rFonts w:ascii="Museo Sans 300" w:hAnsi="Museo Sans 300"/>
          <w:b w:val="0"/>
          <w:bCs w:val="0"/>
          <w:sz w:val="22"/>
          <w:szCs w:val="22"/>
          <w:lang w:val="es-SV" w:eastAsia="es-SV"/>
        </w:rPr>
        <w:t>-</w:t>
      </w:r>
      <w:r w:rsidR="00D54764" w:rsidRPr="00DF50F2">
        <w:rPr>
          <w:rFonts w:ascii="Museo Sans 300" w:hAnsi="Museo Sans 300"/>
          <w:b w:val="0"/>
          <w:bCs w:val="0"/>
          <w:sz w:val="22"/>
          <w:szCs w:val="22"/>
          <w:lang w:val="es-SV" w:eastAsia="es-SV"/>
        </w:rPr>
        <w:t>10</w:t>
      </w:r>
      <w:r w:rsidRPr="00DF50F2">
        <w:rPr>
          <w:rFonts w:ascii="Museo Sans 300" w:hAnsi="Museo Sans 300"/>
          <w:b w:val="0"/>
          <w:bCs w:val="0"/>
          <w:sz w:val="22"/>
          <w:szCs w:val="22"/>
          <w:lang w:val="es-SV" w:eastAsia="es-SV"/>
        </w:rPr>
        <w:t>/20</w:t>
      </w:r>
      <w:r w:rsidR="00D54764" w:rsidRPr="00DF50F2">
        <w:rPr>
          <w:rFonts w:ascii="Museo Sans 300" w:hAnsi="Museo Sans 300"/>
          <w:b w:val="0"/>
          <w:bCs w:val="0"/>
          <w:sz w:val="22"/>
          <w:szCs w:val="22"/>
          <w:lang w:val="es-SV" w:eastAsia="es-SV"/>
        </w:rPr>
        <w:t>16</w:t>
      </w:r>
      <w:r w:rsidRPr="00DF50F2">
        <w:rPr>
          <w:rFonts w:ascii="Museo Sans 300" w:hAnsi="Museo Sans 300"/>
          <w:b w:val="0"/>
          <w:bCs w:val="0"/>
          <w:sz w:val="22"/>
          <w:szCs w:val="22"/>
          <w:lang w:val="es-SV" w:eastAsia="es-SV"/>
        </w:rPr>
        <w:t>, de fecha 1</w:t>
      </w:r>
      <w:r w:rsidR="00D54764" w:rsidRPr="00DF50F2">
        <w:rPr>
          <w:rFonts w:ascii="Museo Sans 300" w:hAnsi="Museo Sans 300"/>
          <w:b w:val="0"/>
          <w:bCs w:val="0"/>
          <w:sz w:val="22"/>
          <w:szCs w:val="22"/>
          <w:lang w:val="es-SV" w:eastAsia="es-SV"/>
        </w:rPr>
        <w:t>2</w:t>
      </w:r>
      <w:r w:rsidRPr="00DF50F2">
        <w:rPr>
          <w:rFonts w:ascii="Museo Sans 300" w:hAnsi="Museo Sans 300"/>
          <w:b w:val="0"/>
          <w:bCs w:val="0"/>
          <w:sz w:val="22"/>
          <w:szCs w:val="22"/>
          <w:lang w:val="es-SV" w:eastAsia="es-SV"/>
        </w:rPr>
        <w:t xml:space="preserve"> de </w:t>
      </w:r>
      <w:r w:rsidR="00D54764" w:rsidRPr="00DF50F2">
        <w:rPr>
          <w:rFonts w:ascii="Museo Sans 300" w:hAnsi="Museo Sans 300"/>
          <w:b w:val="0"/>
          <w:bCs w:val="0"/>
          <w:sz w:val="22"/>
          <w:szCs w:val="22"/>
          <w:lang w:val="es-SV" w:eastAsia="es-SV"/>
        </w:rPr>
        <w:t>octubre</w:t>
      </w:r>
      <w:r w:rsidRPr="00DF50F2">
        <w:rPr>
          <w:rFonts w:ascii="Museo Sans 300" w:hAnsi="Museo Sans 300"/>
          <w:b w:val="0"/>
          <w:bCs w:val="0"/>
          <w:sz w:val="22"/>
          <w:szCs w:val="22"/>
          <w:lang w:val="es-SV" w:eastAsia="es-SV"/>
        </w:rPr>
        <w:t xml:space="preserve"> de 20</w:t>
      </w:r>
      <w:r w:rsidR="00D54764" w:rsidRPr="00DF50F2">
        <w:rPr>
          <w:rFonts w:ascii="Museo Sans 300" w:hAnsi="Museo Sans 300"/>
          <w:b w:val="0"/>
          <w:bCs w:val="0"/>
          <w:sz w:val="22"/>
          <w:szCs w:val="22"/>
          <w:lang w:val="es-SV" w:eastAsia="es-SV"/>
        </w:rPr>
        <w:t>16</w:t>
      </w:r>
      <w:r w:rsidRPr="00DF50F2">
        <w:rPr>
          <w:rFonts w:ascii="Museo Sans 300" w:hAnsi="Museo Sans 300"/>
          <w:b w:val="0"/>
          <w:bCs w:val="0"/>
          <w:sz w:val="22"/>
          <w:szCs w:val="22"/>
          <w:lang w:val="es-SV" w:eastAsia="es-SV"/>
        </w:rPr>
        <w:t xml:space="preserve">, por el </w:t>
      </w:r>
      <w:r w:rsidR="00CE6182" w:rsidRPr="00DF50F2">
        <w:rPr>
          <w:rFonts w:ascii="Museo Sans 300" w:hAnsi="Museo Sans 300"/>
          <w:b w:val="0"/>
          <w:bCs w:val="0"/>
          <w:sz w:val="22"/>
          <w:szCs w:val="22"/>
          <w:lang w:val="es-SV" w:eastAsia="es-SV"/>
        </w:rPr>
        <w:t>Banco Central, por medio de su Comité de Normas</w:t>
      </w:r>
      <w:r w:rsidRPr="00DF50F2">
        <w:rPr>
          <w:rFonts w:ascii="Museo Sans 300" w:hAnsi="Museo Sans 300"/>
          <w:b w:val="0"/>
          <w:bCs w:val="0"/>
          <w:sz w:val="22"/>
          <w:szCs w:val="22"/>
          <w:lang w:val="es-ES_tradnl"/>
        </w:rPr>
        <w:t>.</w:t>
      </w:r>
      <w:r w:rsidRPr="00DF50F2">
        <w:rPr>
          <w:rFonts w:ascii="Museo Sans 300" w:hAnsi="Museo Sans 300"/>
          <w:b w:val="0"/>
          <w:bCs w:val="0"/>
          <w:sz w:val="22"/>
          <w:szCs w:val="22"/>
          <w:lang w:val="es-SV" w:eastAsia="es-SV"/>
        </w:rPr>
        <w:t xml:space="preserve"> </w:t>
      </w:r>
    </w:p>
    <w:p w14:paraId="108F152A" w14:textId="77777777" w:rsidR="00257146" w:rsidRPr="00DF50F2" w:rsidRDefault="00257146" w:rsidP="00257146">
      <w:pPr>
        <w:pStyle w:val="Ttulo1"/>
        <w:tabs>
          <w:tab w:val="left" w:pos="993"/>
        </w:tabs>
        <w:ind w:left="0"/>
        <w:jc w:val="both"/>
        <w:rPr>
          <w:rFonts w:ascii="Museo Sans 300" w:hAnsi="Museo Sans 300"/>
          <w:b w:val="0"/>
          <w:bCs w:val="0"/>
          <w:sz w:val="22"/>
          <w:szCs w:val="22"/>
          <w:lang w:val="es-MX"/>
        </w:rPr>
      </w:pPr>
    </w:p>
    <w:p w14:paraId="022292D8" w14:textId="1233C463" w:rsidR="008572BD" w:rsidRPr="00DF50F2" w:rsidRDefault="008572BD" w:rsidP="008572BD">
      <w:pPr>
        <w:pStyle w:val="Ttulo1"/>
        <w:numPr>
          <w:ilvl w:val="0"/>
          <w:numId w:val="10"/>
        </w:numPr>
        <w:tabs>
          <w:tab w:val="left" w:pos="993"/>
        </w:tabs>
        <w:ind w:left="0" w:firstLine="0"/>
        <w:jc w:val="both"/>
        <w:rPr>
          <w:rFonts w:ascii="Museo Sans 300" w:hAnsi="Museo Sans 300" w:cs="Times New Roman"/>
          <w:b w:val="0"/>
          <w:bCs w:val="0"/>
          <w:sz w:val="22"/>
          <w:szCs w:val="22"/>
          <w:lang w:val="es-MX"/>
        </w:rPr>
      </w:pPr>
      <w:r w:rsidRPr="00DF50F2">
        <w:rPr>
          <w:rFonts w:ascii="Museo Sans 300" w:hAnsi="Museo Sans 300"/>
          <w:b w:val="0"/>
          <w:bCs w:val="0"/>
          <w:sz w:val="22"/>
          <w:szCs w:val="22"/>
          <w:lang w:val="es-MX"/>
        </w:rPr>
        <w:t>L</w:t>
      </w:r>
      <w:r w:rsidR="006C694C" w:rsidRPr="00DF50F2">
        <w:rPr>
          <w:rFonts w:ascii="Museo Sans 300" w:hAnsi="Museo Sans 300"/>
          <w:b w:val="0"/>
          <w:bCs w:val="0"/>
          <w:sz w:val="22"/>
          <w:szCs w:val="22"/>
          <w:lang w:val="es-MX"/>
        </w:rPr>
        <w:t>o</w:t>
      </w:r>
      <w:r w:rsidRPr="00DF50F2">
        <w:rPr>
          <w:rFonts w:ascii="Museo Sans 300" w:hAnsi="Museo Sans 300"/>
          <w:b w:val="0"/>
          <w:bCs w:val="0"/>
          <w:sz w:val="22"/>
          <w:szCs w:val="22"/>
          <w:lang w:val="es-MX"/>
        </w:rPr>
        <w:t xml:space="preserve">s </w:t>
      </w:r>
      <w:r w:rsidR="006C694C" w:rsidRPr="00DF50F2">
        <w:rPr>
          <w:rFonts w:ascii="Museo Sans 300" w:hAnsi="Museo Sans 300"/>
          <w:b w:val="0"/>
          <w:bCs w:val="0"/>
          <w:sz w:val="22"/>
          <w:szCs w:val="22"/>
          <w:lang w:val="es-MX"/>
        </w:rPr>
        <w:t>sujetos obligados de conformidad al artículo 2 de las presentes Normas</w:t>
      </w:r>
      <w:r w:rsidRPr="00DF50F2">
        <w:rPr>
          <w:rFonts w:ascii="Museo Sans 300" w:hAnsi="Museo Sans 300"/>
          <w:b w:val="0"/>
          <w:bCs w:val="0"/>
          <w:sz w:val="22"/>
          <w:szCs w:val="22"/>
          <w:lang w:val="es-MX"/>
        </w:rPr>
        <w:t xml:space="preserve"> contarán con un plazo de ciento </w:t>
      </w:r>
      <w:r w:rsidR="000E30E6">
        <w:rPr>
          <w:rFonts w:ascii="Museo Sans 300" w:hAnsi="Museo Sans 300"/>
          <w:b w:val="0"/>
          <w:bCs w:val="0"/>
          <w:sz w:val="22"/>
          <w:szCs w:val="22"/>
          <w:lang w:val="es-MX"/>
        </w:rPr>
        <w:t>cinco</w:t>
      </w:r>
      <w:r w:rsidRPr="00DF50F2">
        <w:rPr>
          <w:rFonts w:ascii="Museo Sans 300" w:hAnsi="Museo Sans 300"/>
          <w:b w:val="0"/>
          <w:bCs w:val="0"/>
          <w:sz w:val="22"/>
          <w:szCs w:val="22"/>
          <w:lang w:val="es-MX"/>
        </w:rPr>
        <w:t xml:space="preserve"> días </w:t>
      </w:r>
      <w:r w:rsidR="000E30E6">
        <w:rPr>
          <w:rFonts w:ascii="Museo Sans 300" w:hAnsi="Museo Sans 300"/>
          <w:b w:val="0"/>
          <w:bCs w:val="0"/>
          <w:sz w:val="22"/>
          <w:szCs w:val="22"/>
          <w:lang w:val="es-MX"/>
        </w:rPr>
        <w:t xml:space="preserve">calendario </w:t>
      </w:r>
      <w:r w:rsidRPr="00DF50F2">
        <w:rPr>
          <w:rFonts w:ascii="Museo Sans 300" w:hAnsi="Museo Sans 300"/>
          <w:b w:val="0"/>
          <w:bCs w:val="0"/>
          <w:sz w:val="22"/>
          <w:szCs w:val="22"/>
          <w:lang w:val="es-MX"/>
        </w:rPr>
        <w:t xml:space="preserve">contados a partir de la entrada en vigencia de las </w:t>
      </w:r>
      <w:r w:rsidR="006C694C" w:rsidRPr="00DF50F2">
        <w:rPr>
          <w:rFonts w:ascii="Museo Sans 300" w:hAnsi="Museo Sans 300"/>
          <w:b w:val="0"/>
          <w:bCs w:val="0"/>
          <w:sz w:val="22"/>
          <w:szCs w:val="22"/>
          <w:lang w:val="es-MX"/>
        </w:rPr>
        <w:t>mismas</w:t>
      </w:r>
      <w:r w:rsidRPr="00DF50F2">
        <w:rPr>
          <w:rFonts w:ascii="Museo Sans 300" w:hAnsi="Museo Sans 300"/>
          <w:b w:val="0"/>
          <w:bCs w:val="0"/>
          <w:sz w:val="22"/>
          <w:szCs w:val="22"/>
          <w:lang w:val="es-MX"/>
        </w:rPr>
        <w:t xml:space="preserve">, para adecuarse a las disposiciones establecidas en </w:t>
      </w:r>
      <w:r w:rsidR="000E30E6">
        <w:rPr>
          <w:rFonts w:ascii="Museo Sans 300" w:hAnsi="Museo Sans 300"/>
          <w:b w:val="0"/>
          <w:bCs w:val="0"/>
          <w:sz w:val="22"/>
          <w:szCs w:val="22"/>
          <w:lang w:val="es-MX"/>
        </w:rPr>
        <w:t>estas</w:t>
      </w:r>
      <w:r w:rsidRPr="00DF50F2">
        <w:rPr>
          <w:rFonts w:ascii="Museo Sans 300" w:hAnsi="Museo Sans 300"/>
          <w:b w:val="0"/>
          <w:bCs w:val="0"/>
          <w:sz w:val="22"/>
          <w:szCs w:val="22"/>
          <w:lang w:val="es-MX"/>
        </w:rPr>
        <w:t>.</w:t>
      </w:r>
      <w:r w:rsidRPr="00DF50F2">
        <w:rPr>
          <w:rFonts w:ascii="Museo Sans 300" w:hAnsi="Museo Sans 300"/>
          <w:b w:val="0"/>
          <w:bCs w:val="0"/>
          <w:sz w:val="22"/>
          <w:szCs w:val="22"/>
          <w:lang w:val="es-MX" w:eastAsia="es-SV"/>
        </w:rPr>
        <w:t xml:space="preserve"> </w:t>
      </w:r>
    </w:p>
    <w:p w14:paraId="4A5A37FC" w14:textId="77777777" w:rsidR="008572BD" w:rsidRPr="00DF50F2" w:rsidRDefault="008572BD" w:rsidP="008E4541">
      <w:pPr>
        <w:pStyle w:val="Ttulo1"/>
        <w:ind w:left="0"/>
        <w:jc w:val="both"/>
        <w:rPr>
          <w:rFonts w:ascii="Museo Sans 300" w:hAnsi="Museo Sans 300" w:cstheme="minorHAnsi"/>
          <w:b w:val="0"/>
          <w:sz w:val="22"/>
          <w:szCs w:val="22"/>
          <w:lang w:val="es-SV" w:eastAsia="es-SV"/>
        </w:rPr>
      </w:pPr>
    </w:p>
    <w:p w14:paraId="00132825" w14:textId="77777777" w:rsidR="000D699B" w:rsidRPr="00DF50F2" w:rsidRDefault="000D699B" w:rsidP="009168C4">
      <w:pPr>
        <w:spacing w:after="0" w:line="240" w:lineRule="auto"/>
        <w:rPr>
          <w:rFonts w:ascii="Museo Sans 300" w:hAnsi="Museo Sans 300" w:cstheme="minorHAnsi"/>
          <w:b/>
          <w:lang w:eastAsia="es-SV"/>
        </w:rPr>
      </w:pPr>
      <w:r w:rsidRPr="00DF50F2">
        <w:rPr>
          <w:rFonts w:ascii="Museo Sans 300" w:hAnsi="Museo Sans 300" w:cstheme="minorHAnsi"/>
          <w:b/>
          <w:lang w:eastAsia="es-SV"/>
        </w:rPr>
        <w:t xml:space="preserve">Sanciones </w:t>
      </w:r>
    </w:p>
    <w:p w14:paraId="79F7BD2C" w14:textId="77777777" w:rsidR="000D699B" w:rsidRPr="00DF50F2" w:rsidRDefault="000D699B" w:rsidP="009168C4">
      <w:pPr>
        <w:pStyle w:val="Ttulo1"/>
        <w:numPr>
          <w:ilvl w:val="0"/>
          <w:numId w:val="10"/>
        </w:numPr>
        <w:tabs>
          <w:tab w:val="left" w:pos="993"/>
        </w:tabs>
        <w:ind w:left="0" w:firstLine="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 xml:space="preserve">Los incumplimientos a las disposiciones contenidas en las presentes Normas, serán sancionadas de conformidad a lo establecido en la Ley de Supervisión y Regulación del Sistema Financiero. </w:t>
      </w:r>
    </w:p>
    <w:p w14:paraId="302147DC" w14:textId="77777777" w:rsidR="000D699B" w:rsidRPr="00DF50F2" w:rsidRDefault="000D699B" w:rsidP="000D699B">
      <w:pPr>
        <w:pStyle w:val="Ttulo1"/>
        <w:ind w:left="0"/>
        <w:jc w:val="both"/>
        <w:rPr>
          <w:rFonts w:ascii="Museo Sans 300" w:hAnsi="Museo Sans 300" w:cstheme="minorHAnsi"/>
          <w:b w:val="0"/>
          <w:sz w:val="22"/>
          <w:szCs w:val="22"/>
          <w:lang w:val="es-SV" w:eastAsia="es-SV"/>
        </w:rPr>
      </w:pPr>
    </w:p>
    <w:p w14:paraId="45CC9D03" w14:textId="77777777" w:rsidR="000D699B" w:rsidRPr="00DF50F2" w:rsidRDefault="000D699B" w:rsidP="000D699B">
      <w:pPr>
        <w:keepNext/>
        <w:keepLines/>
        <w:tabs>
          <w:tab w:val="left" w:pos="851"/>
          <w:tab w:val="left" w:pos="1418"/>
          <w:tab w:val="left" w:pos="1560"/>
          <w:tab w:val="left" w:pos="1843"/>
        </w:tabs>
        <w:spacing w:after="0" w:line="240" w:lineRule="auto"/>
        <w:jc w:val="both"/>
        <w:rPr>
          <w:rFonts w:ascii="Museo Sans 300" w:hAnsi="Museo Sans 300" w:cstheme="minorHAnsi"/>
          <w:b/>
          <w:lang w:eastAsia="es-SV"/>
        </w:rPr>
      </w:pPr>
      <w:r w:rsidRPr="00DF50F2">
        <w:rPr>
          <w:rFonts w:ascii="Museo Sans 300" w:hAnsi="Museo Sans 300" w:cstheme="minorHAnsi"/>
          <w:b/>
          <w:lang w:eastAsia="es-SV"/>
        </w:rPr>
        <w:t xml:space="preserve">Aspectos no previstos </w:t>
      </w:r>
    </w:p>
    <w:p w14:paraId="55B04A77" w14:textId="77777777" w:rsidR="000D699B" w:rsidRPr="00DF50F2" w:rsidRDefault="000D699B" w:rsidP="009168C4">
      <w:pPr>
        <w:pStyle w:val="Ttulo1"/>
        <w:numPr>
          <w:ilvl w:val="0"/>
          <w:numId w:val="10"/>
        </w:numPr>
        <w:tabs>
          <w:tab w:val="left" w:pos="993"/>
        </w:tabs>
        <w:ind w:left="0" w:firstLine="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 xml:space="preserve">Los aspectos no previstos en temas de regulación en las presentes Normas, serán resueltos por el Comité de Normas del Banco Central. </w:t>
      </w:r>
    </w:p>
    <w:p w14:paraId="672590EB" w14:textId="77777777" w:rsidR="000D699B" w:rsidRPr="00DF50F2" w:rsidRDefault="000D699B" w:rsidP="009168C4">
      <w:pPr>
        <w:spacing w:after="0" w:line="240" w:lineRule="auto"/>
        <w:rPr>
          <w:rFonts w:ascii="Museo Sans 300" w:hAnsi="Museo Sans 300" w:cstheme="minorHAnsi"/>
          <w:b/>
          <w:lang w:eastAsia="es-SV"/>
        </w:rPr>
      </w:pPr>
    </w:p>
    <w:p w14:paraId="27357179" w14:textId="77777777" w:rsidR="000D699B" w:rsidRPr="00DF50F2" w:rsidRDefault="000D699B" w:rsidP="009168C4">
      <w:pPr>
        <w:spacing w:after="0" w:line="240" w:lineRule="auto"/>
        <w:rPr>
          <w:rFonts w:ascii="Museo Sans 300" w:hAnsi="Museo Sans 300" w:cstheme="minorHAnsi"/>
          <w:b/>
          <w:lang w:eastAsia="es-SV"/>
        </w:rPr>
      </w:pPr>
      <w:r w:rsidRPr="00DF50F2">
        <w:rPr>
          <w:rFonts w:ascii="Museo Sans 300" w:hAnsi="Museo Sans 300" w:cstheme="minorHAnsi"/>
          <w:b/>
          <w:lang w:eastAsia="es-SV"/>
        </w:rPr>
        <w:t xml:space="preserve">Derogatoria </w:t>
      </w:r>
    </w:p>
    <w:p w14:paraId="484EEA3A" w14:textId="5161A46A" w:rsidR="000D699B" w:rsidRPr="00DF50F2" w:rsidRDefault="000D699B" w:rsidP="009168C4">
      <w:pPr>
        <w:pStyle w:val="Ttulo1"/>
        <w:numPr>
          <w:ilvl w:val="0"/>
          <w:numId w:val="10"/>
        </w:numPr>
        <w:tabs>
          <w:tab w:val="left" w:pos="993"/>
        </w:tabs>
        <w:ind w:left="0" w:firstLine="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Las presentes Normas derogan las “Normas Técnicas para los Servicios de Información sobre el Historial de Crédito de las Personas” (NRP-14), aprobadas por el Comité de Normas del Banco Central de Reserva de El Salvador, en Sesión No. CN-10/2016 de fecha 12 de octubre de 2016.</w:t>
      </w:r>
    </w:p>
    <w:p w14:paraId="529B4B7D" w14:textId="77777777" w:rsidR="007740A5" w:rsidRPr="00DF50F2" w:rsidRDefault="007740A5" w:rsidP="00603C6D">
      <w:pPr>
        <w:pStyle w:val="Ttulo1"/>
        <w:tabs>
          <w:tab w:val="left" w:pos="993"/>
        </w:tabs>
        <w:ind w:left="0"/>
        <w:jc w:val="both"/>
        <w:rPr>
          <w:rFonts w:ascii="Museo Sans 300" w:hAnsi="Museo Sans 300" w:cstheme="minorHAnsi"/>
          <w:b w:val="0"/>
          <w:sz w:val="22"/>
          <w:szCs w:val="22"/>
          <w:lang w:val="es-SV" w:eastAsia="es-SV"/>
        </w:rPr>
      </w:pPr>
    </w:p>
    <w:p w14:paraId="415C4DA8" w14:textId="6CFC4744" w:rsidR="000D699B" w:rsidRPr="00DF50F2" w:rsidRDefault="000D699B" w:rsidP="009168C4">
      <w:pPr>
        <w:spacing w:after="0" w:line="240" w:lineRule="auto"/>
        <w:rPr>
          <w:rFonts w:ascii="Museo Sans 300" w:hAnsi="Museo Sans 300" w:cstheme="minorHAnsi"/>
          <w:b/>
          <w:lang w:eastAsia="es-SV"/>
        </w:rPr>
      </w:pPr>
      <w:r w:rsidRPr="00DF50F2">
        <w:rPr>
          <w:rFonts w:ascii="Museo Sans 300" w:hAnsi="Museo Sans 300" w:cstheme="minorHAnsi"/>
          <w:b/>
          <w:lang w:eastAsia="es-SV"/>
        </w:rPr>
        <w:t xml:space="preserve">Vigencia </w:t>
      </w:r>
    </w:p>
    <w:p w14:paraId="0D1BF4DC" w14:textId="7A684311" w:rsidR="000D699B" w:rsidRPr="00DF50F2" w:rsidRDefault="000D699B" w:rsidP="009168C4">
      <w:pPr>
        <w:pStyle w:val="Ttulo1"/>
        <w:numPr>
          <w:ilvl w:val="0"/>
          <w:numId w:val="10"/>
        </w:numPr>
        <w:tabs>
          <w:tab w:val="left" w:pos="993"/>
        </w:tabs>
        <w:ind w:left="0" w:firstLine="0"/>
        <w:jc w:val="both"/>
        <w:rPr>
          <w:rFonts w:ascii="Museo Sans 300" w:hAnsi="Museo Sans 300" w:cstheme="minorHAnsi"/>
          <w:b w:val="0"/>
          <w:sz w:val="22"/>
          <w:szCs w:val="22"/>
          <w:lang w:val="es-SV" w:eastAsia="es-SV"/>
        </w:rPr>
      </w:pPr>
      <w:r w:rsidRPr="00DF50F2">
        <w:rPr>
          <w:rFonts w:ascii="Museo Sans 300" w:hAnsi="Museo Sans 300" w:cstheme="minorHAnsi"/>
          <w:b w:val="0"/>
          <w:sz w:val="22"/>
          <w:szCs w:val="22"/>
          <w:lang w:val="es-SV" w:eastAsia="es-SV"/>
        </w:rPr>
        <w:t xml:space="preserve">Las presentes Normas entrarán en vigencia a partir del día </w:t>
      </w:r>
      <w:r w:rsidR="000E30E6">
        <w:rPr>
          <w:rFonts w:ascii="Museo Sans 300" w:hAnsi="Museo Sans 300" w:cstheme="minorHAnsi"/>
          <w:b w:val="0"/>
          <w:sz w:val="22"/>
          <w:szCs w:val="22"/>
          <w:lang w:val="es-SV" w:eastAsia="es-SV"/>
        </w:rPr>
        <w:t>veintitrés</w:t>
      </w:r>
      <w:r w:rsidRPr="00DF50F2">
        <w:rPr>
          <w:rFonts w:ascii="Museo Sans 300" w:hAnsi="Museo Sans 300" w:cstheme="minorHAnsi"/>
          <w:b w:val="0"/>
          <w:sz w:val="22"/>
          <w:szCs w:val="22"/>
          <w:lang w:val="es-SV" w:eastAsia="es-SV"/>
        </w:rPr>
        <w:t xml:space="preserve"> de </w:t>
      </w:r>
      <w:r w:rsidR="000E30E6">
        <w:rPr>
          <w:rFonts w:ascii="Museo Sans 300" w:hAnsi="Museo Sans 300" w:cstheme="minorHAnsi"/>
          <w:b w:val="0"/>
          <w:sz w:val="22"/>
          <w:szCs w:val="22"/>
          <w:lang w:val="es-SV" w:eastAsia="es-SV"/>
        </w:rPr>
        <w:t>nov</w:t>
      </w:r>
      <w:r w:rsidR="001A2299">
        <w:rPr>
          <w:rFonts w:ascii="Museo Sans 300" w:hAnsi="Museo Sans 300" w:cstheme="minorHAnsi"/>
          <w:b w:val="0"/>
          <w:sz w:val="22"/>
          <w:szCs w:val="22"/>
          <w:lang w:val="es-SV" w:eastAsia="es-SV"/>
        </w:rPr>
        <w:t>iembre</w:t>
      </w:r>
      <w:r w:rsidRPr="00DF50F2">
        <w:rPr>
          <w:rFonts w:ascii="Museo Sans 300" w:hAnsi="Museo Sans 300" w:cstheme="minorHAnsi"/>
          <w:b w:val="0"/>
          <w:sz w:val="22"/>
          <w:szCs w:val="22"/>
          <w:lang w:val="es-SV" w:eastAsia="es-SV"/>
        </w:rPr>
        <w:t xml:space="preserve"> de dos mil veintiuno. </w:t>
      </w:r>
    </w:p>
    <w:p w14:paraId="048D52B3" w14:textId="1A8D0763" w:rsidR="000D699B" w:rsidRDefault="000D699B" w:rsidP="000D699B">
      <w:pPr>
        <w:pStyle w:val="Ttulo1"/>
        <w:jc w:val="both"/>
        <w:rPr>
          <w:rFonts w:ascii="Museo Sans 300" w:hAnsi="Museo Sans 300" w:cstheme="minorHAnsi"/>
          <w:b w:val="0"/>
          <w:sz w:val="22"/>
          <w:szCs w:val="22"/>
          <w:lang w:val="es-SV" w:eastAsia="es-SV"/>
        </w:rPr>
      </w:pPr>
    </w:p>
    <w:p w14:paraId="4622EFA8" w14:textId="77777777" w:rsidR="002B1FA9" w:rsidRDefault="002B1FA9" w:rsidP="002B1FA9">
      <w:pPr>
        <w:keepNext/>
        <w:keepLines/>
        <w:spacing w:after="0" w:line="240" w:lineRule="auto"/>
        <w:jc w:val="both"/>
        <w:outlineLvl w:val="5"/>
        <w:rPr>
          <w:rFonts w:ascii="Museo Sans 300" w:eastAsiaTheme="majorEastAsia" w:hAnsi="Museo Sans 300" w:cstheme="majorBidi"/>
          <w:b/>
          <w:iCs/>
          <w:sz w:val="20"/>
          <w:szCs w:val="20"/>
        </w:rPr>
      </w:pPr>
      <w:r w:rsidRPr="002F6C8E">
        <w:rPr>
          <w:rFonts w:ascii="Museo Sans 300" w:eastAsiaTheme="majorEastAsia" w:hAnsi="Museo Sans 300" w:cstheme="majorBidi"/>
          <w:b/>
          <w:iCs/>
          <w:sz w:val="20"/>
          <w:szCs w:val="20"/>
        </w:rPr>
        <w:t>MODIFICACIONES:</w:t>
      </w:r>
    </w:p>
    <w:p w14:paraId="6B9A6526" w14:textId="7A7DC9D8" w:rsidR="000D699B" w:rsidRPr="007F09CB" w:rsidRDefault="002B1FA9" w:rsidP="00B30E95">
      <w:pPr>
        <w:pStyle w:val="Prrafodelista"/>
        <w:keepNext/>
        <w:keepLines/>
        <w:numPr>
          <w:ilvl w:val="0"/>
          <w:numId w:val="41"/>
        </w:numPr>
        <w:spacing w:before="120" w:after="0" w:line="240" w:lineRule="auto"/>
        <w:ind w:left="284" w:hanging="284"/>
        <w:contextualSpacing w:val="0"/>
        <w:jc w:val="both"/>
        <w:outlineLvl w:val="5"/>
        <w:rPr>
          <w:rFonts w:ascii="Museo Sans 300" w:hAnsi="Museo Sans 300" w:cstheme="minorHAnsi"/>
          <w:lang w:eastAsia="es-SV"/>
        </w:rPr>
      </w:pPr>
      <w:r w:rsidRPr="007F09CB">
        <w:rPr>
          <w:rFonts w:ascii="Museo Sans 300" w:eastAsiaTheme="majorEastAsia" w:hAnsi="Museo Sans 300" w:cstheme="majorBidi"/>
          <w:b/>
          <w:iCs/>
          <w:sz w:val="20"/>
          <w:szCs w:val="20"/>
        </w:rPr>
        <w:t xml:space="preserve">Modificaciones </w:t>
      </w:r>
      <w:r w:rsidR="002B188C" w:rsidRPr="007F09CB">
        <w:rPr>
          <w:rFonts w:ascii="Museo Sans 300" w:eastAsiaTheme="majorEastAsia" w:hAnsi="Museo Sans 300" w:cstheme="majorBidi"/>
          <w:b/>
          <w:iCs/>
          <w:sz w:val="20"/>
          <w:szCs w:val="20"/>
        </w:rPr>
        <w:t>en el</w:t>
      </w:r>
      <w:r w:rsidRPr="007F09CB">
        <w:rPr>
          <w:rFonts w:ascii="Museo Sans 300" w:eastAsiaTheme="majorEastAsia" w:hAnsi="Museo Sans 300" w:cstheme="majorBidi"/>
          <w:b/>
          <w:iCs/>
          <w:sz w:val="20"/>
          <w:szCs w:val="20"/>
        </w:rPr>
        <w:t xml:space="preserve"> artículo</w:t>
      </w:r>
      <w:r w:rsidR="002B188C" w:rsidRPr="007F09CB">
        <w:rPr>
          <w:rFonts w:ascii="Museo Sans 300" w:eastAsiaTheme="majorEastAsia" w:hAnsi="Museo Sans 300" w:cstheme="majorBidi"/>
          <w:b/>
          <w:iCs/>
          <w:sz w:val="20"/>
          <w:szCs w:val="20"/>
        </w:rPr>
        <w:t xml:space="preserve"> 6 aprobadas por el Banco Central por medio de su Comité de Normas, en Sesión No. CN-02/2022, de fecha 2</w:t>
      </w:r>
      <w:r w:rsidR="006D2829">
        <w:rPr>
          <w:rFonts w:ascii="Museo Sans 300" w:eastAsiaTheme="majorEastAsia" w:hAnsi="Museo Sans 300" w:cstheme="majorBidi"/>
          <w:b/>
          <w:iCs/>
          <w:sz w:val="20"/>
          <w:szCs w:val="20"/>
        </w:rPr>
        <w:t>1</w:t>
      </w:r>
      <w:r w:rsidR="002B188C" w:rsidRPr="007F09CB">
        <w:rPr>
          <w:rFonts w:ascii="Museo Sans 300" w:eastAsiaTheme="majorEastAsia" w:hAnsi="Museo Sans 300" w:cstheme="majorBidi"/>
          <w:b/>
          <w:iCs/>
          <w:sz w:val="20"/>
          <w:szCs w:val="20"/>
        </w:rPr>
        <w:t xml:space="preserve"> de febrero de dos mil veintidós, por reformas contenidas en Decreto Legislativo No. 203 a la Ley del Registro y Control Especial de Contribuyentes al Fisco, con vigencia a partir del </w:t>
      </w:r>
      <w:r w:rsidR="006D2829">
        <w:rPr>
          <w:rFonts w:ascii="Museo Sans 300" w:eastAsiaTheme="majorEastAsia" w:hAnsi="Museo Sans 300" w:cstheme="majorBidi"/>
          <w:b/>
          <w:iCs/>
          <w:sz w:val="20"/>
          <w:szCs w:val="20"/>
        </w:rPr>
        <w:t>8</w:t>
      </w:r>
      <w:r w:rsidR="002B188C" w:rsidRPr="007F09CB">
        <w:rPr>
          <w:rFonts w:ascii="Museo Sans 300" w:eastAsiaTheme="majorEastAsia" w:hAnsi="Museo Sans 300" w:cstheme="majorBidi"/>
          <w:b/>
          <w:iCs/>
          <w:sz w:val="20"/>
          <w:szCs w:val="20"/>
        </w:rPr>
        <w:t xml:space="preserve"> de marzo de dos mil veintidós.</w:t>
      </w:r>
    </w:p>
    <w:p w14:paraId="1D274184" w14:textId="77777777" w:rsidR="000D699B" w:rsidRPr="00DF50F2" w:rsidRDefault="000D699B" w:rsidP="000D699B">
      <w:pPr>
        <w:spacing w:after="0" w:line="240" w:lineRule="auto"/>
        <w:rPr>
          <w:rFonts w:ascii="Museo Sans 300" w:hAnsi="Museo Sans 300" w:cstheme="minorHAnsi"/>
          <w:lang w:eastAsia="es-SV"/>
        </w:rPr>
      </w:pPr>
      <w:r w:rsidRPr="00DF50F2">
        <w:rPr>
          <w:rFonts w:ascii="Museo Sans 300" w:hAnsi="Museo Sans 300" w:cstheme="minorHAnsi"/>
          <w:b/>
          <w:lang w:eastAsia="es-SV"/>
        </w:rPr>
        <w:br w:type="page"/>
      </w:r>
    </w:p>
    <w:p w14:paraId="626FBBEE" w14:textId="5F751BF8" w:rsidR="000D699B" w:rsidRPr="00DF50F2" w:rsidRDefault="000D699B" w:rsidP="000D699B">
      <w:pPr>
        <w:spacing w:after="0" w:line="240" w:lineRule="auto"/>
        <w:ind w:firstLine="708"/>
        <w:jc w:val="right"/>
        <w:rPr>
          <w:rFonts w:ascii="Museo Sans 300" w:hAnsi="Museo Sans 300"/>
          <w:b/>
          <w:sz w:val="20"/>
          <w:szCs w:val="20"/>
          <w:lang w:val="es-GT"/>
        </w:rPr>
      </w:pPr>
      <w:r w:rsidRPr="00DF50F2">
        <w:rPr>
          <w:rFonts w:ascii="Museo Sans 300" w:hAnsi="Museo Sans 300"/>
          <w:b/>
          <w:sz w:val="20"/>
          <w:szCs w:val="20"/>
          <w:lang w:val="es-GT"/>
        </w:rPr>
        <w:lastRenderedPageBreak/>
        <w:t>Anexo No. 1</w:t>
      </w:r>
    </w:p>
    <w:p w14:paraId="73898E45" w14:textId="77777777" w:rsidR="000D699B" w:rsidRPr="00DF50F2" w:rsidRDefault="000D699B" w:rsidP="000D699B">
      <w:pPr>
        <w:widowControl w:val="0"/>
        <w:spacing w:after="0" w:line="240" w:lineRule="auto"/>
        <w:jc w:val="both"/>
        <w:outlineLvl w:val="0"/>
        <w:rPr>
          <w:rFonts w:ascii="Museo Sans 300" w:hAnsi="Museo Sans 300" w:cstheme="minorHAnsi"/>
          <w:b/>
          <w:sz w:val="20"/>
          <w:szCs w:val="20"/>
          <w:u w:val="single"/>
        </w:rPr>
      </w:pPr>
    </w:p>
    <w:p w14:paraId="7F23F415" w14:textId="3A1280BB" w:rsidR="000D699B" w:rsidRPr="00DF50F2" w:rsidRDefault="00E25FDD" w:rsidP="000D699B">
      <w:pPr>
        <w:widowControl w:val="0"/>
        <w:spacing w:after="0" w:line="240" w:lineRule="auto"/>
        <w:jc w:val="center"/>
        <w:outlineLvl w:val="0"/>
        <w:rPr>
          <w:rFonts w:ascii="Museo Sans 300" w:hAnsi="Museo Sans 300" w:cstheme="minorHAnsi"/>
          <w:b/>
          <w:sz w:val="20"/>
          <w:szCs w:val="20"/>
        </w:rPr>
      </w:pPr>
      <w:r w:rsidRPr="00DF50F2">
        <w:rPr>
          <w:rFonts w:ascii="Museo Sans 300" w:hAnsi="Museo Sans 300" w:cstheme="minorHAnsi"/>
          <w:b/>
          <w:sz w:val="20"/>
          <w:szCs w:val="20"/>
        </w:rPr>
        <w:t>REPORTE SOBRE LAS PERSONAS A LAS CUALES SE LES HA ELIMINADO DE FORMA PERMANENTE LOS DATOS QUE AFECTEN NEGATIVAMENTE SU HISTORIAL CREDITICIO</w:t>
      </w:r>
    </w:p>
    <w:p w14:paraId="2157D61F" w14:textId="77777777" w:rsidR="000D699B" w:rsidRPr="00DF50F2" w:rsidRDefault="000D699B" w:rsidP="000D699B">
      <w:pPr>
        <w:widowControl w:val="0"/>
        <w:spacing w:after="0" w:line="240" w:lineRule="auto"/>
        <w:jc w:val="center"/>
        <w:outlineLvl w:val="0"/>
        <w:rPr>
          <w:rFonts w:ascii="Museo Sans 300" w:hAnsi="Museo Sans 300" w:cstheme="minorHAnsi"/>
          <w:b/>
          <w:sz w:val="20"/>
          <w:szCs w:val="20"/>
          <w:u w:val="single"/>
        </w:rPr>
      </w:pPr>
    </w:p>
    <w:tbl>
      <w:tblPr>
        <w:tblStyle w:val="Tablaconcuadrcula"/>
        <w:tblW w:w="0" w:type="auto"/>
        <w:jc w:val="center"/>
        <w:tblLook w:val="04A0" w:firstRow="1" w:lastRow="0" w:firstColumn="1" w:lastColumn="0" w:noHBand="0" w:noVBand="1"/>
      </w:tblPr>
      <w:tblGrid>
        <w:gridCol w:w="553"/>
        <w:gridCol w:w="2822"/>
        <w:gridCol w:w="5453"/>
      </w:tblGrid>
      <w:tr w:rsidR="00DF50F2" w:rsidRPr="00DF50F2" w14:paraId="3333F97A" w14:textId="77777777" w:rsidTr="004E6801">
        <w:trPr>
          <w:jc w:val="center"/>
        </w:trPr>
        <w:tc>
          <w:tcPr>
            <w:tcW w:w="553" w:type="dxa"/>
            <w:vAlign w:val="center"/>
          </w:tcPr>
          <w:p w14:paraId="256EFB16" w14:textId="77777777" w:rsidR="0049547F" w:rsidRPr="00DF50F2" w:rsidRDefault="0049547F" w:rsidP="0049547F">
            <w:pPr>
              <w:spacing w:after="0"/>
              <w:jc w:val="center"/>
              <w:rPr>
                <w:rFonts w:ascii="Museo Sans 300" w:hAnsi="Museo Sans 300"/>
                <w:b/>
                <w:sz w:val="20"/>
                <w:szCs w:val="20"/>
                <w:lang w:val="es-GT"/>
              </w:rPr>
            </w:pPr>
            <w:r w:rsidRPr="00DF50F2">
              <w:rPr>
                <w:rFonts w:ascii="Museo Sans 300" w:hAnsi="Museo Sans 300"/>
                <w:b/>
                <w:sz w:val="20"/>
                <w:szCs w:val="20"/>
                <w:lang w:val="es-GT"/>
              </w:rPr>
              <w:t>No.</w:t>
            </w:r>
          </w:p>
        </w:tc>
        <w:tc>
          <w:tcPr>
            <w:tcW w:w="2822" w:type="dxa"/>
            <w:vAlign w:val="center"/>
          </w:tcPr>
          <w:p w14:paraId="2DA33EA7" w14:textId="77777777" w:rsidR="0049547F" w:rsidRPr="00DF50F2" w:rsidRDefault="0049547F" w:rsidP="0049547F">
            <w:pPr>
              <w:spacing w:after="0"/>
              <w:jc w:val="center"/>
              <w:rPr>
                <w:rFonts w:ascii="Museo Sans 300" w:hAnsi="Museo Sans 300"/>
                <w:b/>
                <w:sz w:val="20"/>
                <w:szCs w:val="20"/>
                <w:lang w:val="es-GT"/>
              </w:rPr>
            </w:pPr>
            <w:r w:rsidRPr="00DF50F2">
              <w:rPr>
                <w:rFonts w:ascii="Museo Sans 300" w:hAnsi="Museo Sans 300"/>
                <w:b/>
                <w:sz w:val="20"/>
                <w:szCs w:val="20"/>
                <w:lang w:val="es-GT"/>
              </w:rPr>
              <w:t>Concepto</w:t>
            </w:r>
          </w:p>
        </w:tc>
        <w:tc>
          <w:tcPr>
            <w:tcW w:w="5453" w:type="dxa"/>
            <w:vAlign w:val="center"/>
          </w:tcPr>
          <w:p w14:paraId="6AA76754" w14:textId="77777777" w:rsidR="0049547F" w:rsidRPr="00DF50F2" w:rsidRDefault="0049547F" w:rsidP="0049547F">
            <w:pPr>
              <w:spacing w:after="0"/>
              <w:jc w:val="center"/>
              <w:rPr>
                <w:rFonts w:ascii="Museo Sans 300" w:hAnsi="Museo Sans 300"/>
                <w:b/>
                <w:sz w:val="20"/>
                <w:szCs w:val="20"/>
                <w:lang w:val="es-GT"/>
              </w:rPr>
            </w:pPr>
            <w:r w:rsidRPr="00DF50F2">
              <w:rPr>
                <w:rFonts w:ascii="Museo Sans 300" w:hAnsi="Museo Sans 300"/>
                <w:b/>
                <w:sz w:val="20"/>
                <w:szCs w:val="20"/>
                <w:lang w:val="es-GT"/>
              </w:rPr>
              <w:t>Descripción</w:t>
            </w:r>
          </w:p>
        </w:tc>
      </w:tr>
      <w:tr w:rsidR="00DF50F2" w:rsidRPr="00DF50F2" w14:paraId="54611346" w14:textId="77777777" w:rsidTr="004E6801">
        <w:trPr>
          <w:jc w:val="center"/>
        </w:trPr>
        <w:tc>
          <w:tcPr>
            <w:tcW w:w="553" w:type="dxa"/>
            <w:vAlign w:val="center"/>
          </w:tcPr>
          <w:p w14:paraId="6BF68FBD"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1</w:t>
            </w:r>
          </w:p>
        </w:tc>
        <w:tc>
          <w:tcPr>
            <w:tcW w:w="2822" w:type="dxa"/>
            <w:vAlign w:val="center"/>
          </w:tcPr>
          <w:p w14:paraId="6CF53E5E"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Número correlativo </w:t>
            </w:r>
          </w:p>
        </w:tc>
        <w:tc>
          <w:tcPr>
            <w:tcW w:w="5453" w:type="dxa"/>
            <w:vAlign w:val="center"/>
          </w:tcPr>
          <w:p w14:paraId="17668DF8" w14:textId="77777777" w:rsidR="0049547F" w:rsidRPr="00DF50F2" w:rsidRDefault="0049547F" w:rsidP="0049547F">
            <w:pPr>
              <w:spacing w:after="0"/>
              <w:rPr>
                <w:rFonts w:ascii="Museo Sans 300" w:hAnsi="Museo Sans 300"/>
                <w:sz w:val="20"/>
                <w:szCs w:val="20"/>
                <w:lang w:val="es-GT"/>
              </w:rPr>
            </w:pPr>
            <w:r w:rsidRPr="00DF50F2">
              <w:rPr>
                <w:rFonts w:ascii="Museo Sans 300" w:hAnsi="Museo Sans 300"/>
                <w:sz w:val="20"/>
                <w:szCs w:val="20"/>
                <w:lang w:val="es-GT"/>
              </w:rPr>
              <w:t xml:space="preserve">Indicar el número de solicitud del reporte. </w:t>
            </w:r>
          </w:p>
        </w:tc>
      </w:tr>
      <w:tr w:rsidR="00DF50F2" w:rsidRPr="00DF50F2" w14:paraId="3B4775A9" w14:textId="77777777" w:rsidTr="004E6801">
        <w:trPr>
          <w:trHeight w:val="326"/>
          <w:jc w:val="center"/>
        </w:trPr>
        <w:tc>
          <w:tcPr>
            <w:tcW w:w="553" w:type="dxa"/>
            <w:vAlign w:val="center"/>
          </w:tcPr>
          <w:p w14:paraId="2B2D3667"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2</w:t>
            </w:r>
          </w:p>
        </w:tc>
        <w:tc>
          <w:tcPr>
            <w:tcW w:w="2822" w:type="dxa"/>
            <w:vAlign w:val="center"/>
          </w:tcPr>
          <w:p w14:paraId="008CDC52"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Nombre del usuario </w:t>
            </w:r>
          </w:p>
        </w:tc>
        <w:tc>
          <w:tcPr>
            <w:tcW w:w="5453" w:type="dxa"/>
            <w:vAlign w:val="center"/>
          </w:tcPr>
          <w:p w14:paraId="36ECF388" w14:textId="77777777" w:rsidR="0049547F" w:rsidRPr="00DF50F2" w:rsidRDefault="0049547F" w:rsidP="0049547F">
            <w:pPr>
              <w:spacing w:after="0"/>
              <w:rPr>
                <w:rFonts w:ascii="Museo Sans 300" w:hAnsi="Museo Sans 300"/>
                <w:sz w:val="20"/>
                <w:szCs w:val="20"/>
                <w:lang w:val="es-GT"/>
              </w:rPr>
            </w:pPr>
            <w:r w:rsidRPr="00DF50F2">
              <w:rPr>
                <w:rFonts w:ascii="Museo Sans 300" w:hAnsi="Museo Sans 300"/>
                <w:sz w:val="20"/>
                <w:szCs w:val="20"/>
                <w:lang w:val="es-GT"/>
              </w:rPr>
              <w:t xml:space="preserve">Indicar el nombre del titular de la deuda. </w:t>
            </w:r>
          </w:p>
        </w:tc>
      </w:tr>
      <w:tr w:rsidR="00DF50F2" w:rsidRPr="00DF50F2" w14:paraId="398B962A" w14:textId="77777777" w:rsidTr="004E6801">
        <w:trPr>
          <w:trHeight w:val="177"/>
          <w:jc w:val="center"/>
        </w:trPr>
        <w:tc>
          <w:tcPr>
            <w:tcW w:w="553" w:type="dxa"/>
            <w:vAlign w:val="center"/>
          </w:tcPr>
          <w:p w14:paraId="3F799DC0"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3</w:t>
            </w:r>
          </w:p>
        </w:tc>
        <w:tc>
          <w:tcPr>
            <w:tcW w:w="2822" w:type="dxa"/>
            <w:vAlign w:val="center"/>
          </w:tcPr>
          <w:p w14:paraId="37A5A1EC" w14:textId="77777777" w:rsidR="0049547F" w:rsidRPr="00DF50F2" w:rsidRDefault="0049547F" w:rsidP="0049547F">
            <w:pPr>
              <w:spacing w:after="0"/>
              <w:jc w:val="both"/>
              <w:rPr>
                <w:rFonts w:ascii="Museo Sans 300" w:hAnsi="Museo Sans 300"/>
                <w:b/>
                <w:sz w:val="20"/>
                <w:szCs w:val="20"/>
                <w:lang w:val="es-GT"/>
              </w:rPr>
            </w:pPr>
            <w:r w:rsidRPr="00DF50F2">
              <w:rPr>
                <w:rFonts w:ascii="Museo Sans 300" w:hAnsi="Museo Sans 300" w:cstheme="minorHAnsi"/>
                <w:b/>
                <w:bCs/>
                <w:sz w:val="20"/>
                <w:szCs w:val="20"/>
              </w:rPr>
              <w:t>Número de Documento Único de Identidad (DUI)</w:t>
            </w:r>
          </w:p>
        </w:tc>
        <w:tc>
          <w:tcPr>
            <w:tcW w:w="5453" w:type="dxa"/>
            <w:vAlign w:val="center"/>
          </w:tcPr>
          <w:p w14:paraId="6841A609" w14:textId="1F06EF29"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Indicar</w:t>
            </w:r>
            <w:r w:rsidRPr="00DF50F2">
              <w:rPr>
                <w:rFonts w:ascii="Museo Sans 300" w:hAnsi="Museo Sans 300" w:cstheme="minorHAnsi"/>
                <w:b/>
                <w:bCs/>
                <w:sz w:val="20"/>
                <w:szCs w:val="20"/>
              </w:rPr>
              <w:t xml:space="preserve"> </w:t>
            </w:r>
            <w:r w:rsidRPr="00DF50F2">
              <w:rPr>
                <w:rFonts w:ascii="Museo Sans 300" w:hAnsi="Museo Sans 300" w:cstheme="minorHAnsi"/>
                <w:bCs/>
                <w:sz w:val="20"/>
                <w:szCs w:val="20"/>
              </w:rPr>
              <w:t>el número de documento único de identidad o documento válido en caso de ser extranjero (pasaporte o carn</w:t>
            </w:r>
            <w:r w:rsidR="00553AB2" w:rsidRPr="00DF50F2">
              <w:rPr>
                <w:rFonts w:ascii="Museo Sans 300" w:hAnsi="Museo Sans 300" w:cstheme="minorHAnsi"/>
                <w:bCs/>
                <w:sz w:val="20"/>
                <w:szCs w:val="20"/>
              </w:rPr>
              <w:t>é</w:t>
            </w:r>
            <w:r w:rsidRPr="00DF50F2">
              <w:rPr>
                <w:rFonts w:ascii="Museo Sans 300" w:hAnsi="Museo Sans 300" w:cstheme="minorHAnsi"/>
                <w:bCs/>
                <w:sz w:val="20"/>
                <w:szCs w:val="20"/>
              </w:rPr>
              <w:t xml:space="preserve"> de residente).</w:t>
            </w:r>
          </w:p>
        </w:tc>
      </w:tr>
      <w:tr w:rsidR="00DF50F2" w:rsidRPr="00DF50F2" w14:paraId="54376152" w14:textId="77777777" w:rsidTr="004E6801">
        <w:trPr>
          <w:jc w:val="center"/>
        </w:trPr>
        <w:tc>
          <w:tcPr>
            <w:tcW w:w="553" w:type="dxa"/>
            <w:vAlign w:val="center"/>
          </w:tcPr>
          <w:p w14:paraId="3B0C9C81"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4</w:t>
            </w:r>
          </w:p>
        </w:tc>
        <w:tc>
          <w:tcPr>
            <w:tcW w:w="2822" w:type="dxa"/>
            <w:vAlign w:val="center"/>
          </w:tcPr>
          <w:p w14:paraId="6DDCD322"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No. de referencia del crédito </w:t>
            </w:r>
          </w:p>
        </w:tc>
        <w:tc>
          <w:tcPr>
            <w:tcW w:w="5453" w:type="dxa"/>
            <w:vAlign w:val="center"/>
          </w:tcPr>
          <w:p w14:paraId="4B9CAA20" w14:textId="77777777"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 xml:space="preserve">Indicar el número de referencia del crédito. </w:t>
            </w:r>
          </w:p>
        </w:tc>
      </w:tr>
      <w:tr w:rsidR="00DF50F2" w:rsidRPr="00DF50F2" w14:paraId="5F0E8B76" w14:textId="77777777" w:rsidTr="004E6801">
        <w:trPr>
          <w:jc w:val="center"/>
        </w:trPr>
        <w:tc>
          <w:tcPr>
            <w:tcW w:w="553" w:type="dxa"/>
            <w:vAlign w:val="center"/>
          </w:tcPr>
          <w:p w14:paraId="6B9D5C81"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5</w:t>
            </w:r>
          </w:p>
        </w:tc>
        <w:tc>
          <w:tcPr>
            <w:tcW w:w="2822" w:type="dxa"/>
            <w:vAlign w:val="center"/>
          </w:tcPr>
          <w:p w14:paraId="0EF2B947"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No. de referencia de eliminación </w:t>
            </w:r>
          </w:p>
        </w:tc>
        <w:tc>
          <w:tcPr>
            <w:tcW w:w="5453" w:type="dxa"/>
            <w:vAlign w:val="center"/>
          </w:tcPr>
          <w:p w14:paraId="10BA8860" w14:textId="77777777"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 xml:space="preserve">Número de control y seguimiento asignado por la AID. </w:t>
            </w:r>
          </w:p>
        </w:tc>
      </w:tr>
      <w:tr w:rsidR="00DF50F2" w:rsidRPr="00DF50F2" w14:paraId="0032E5C1" w14:textId="77777777" w:rsidTr="004E6801">
        <w:trPr>
          <w:jc w:val="center"/>
        </w:trPr>
        <w:tc>
          <w:tcPr>
            <w:tcW w:w="553" w:type="dxa"/>
            <w:vAlign w:val="center"/>
          </w:tcPr>
          <w:p w14:paraId="4C091DBC"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6</w:t>
            </w:r>
          </w:p>
        </w:tc>
        <w:tc>
          <w:tcPr>
            <w:tcW w:w="2822" w:type="dxa"/>
            <w:vAlign w:val="center"/>
          </w:tcPr>
          <w:p w14:paraId="14C69668"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Saldo total </w:t>
            </w:r>
          </w:p>
        </w:tc>
        <w:tc>
          <w:tcPr>
            <w:tcW w:w="5453" w:type="dxa"/>
            <w:vAlign w:val="center"/>
          </w:tcPr>
          <w:p w14:paraId="2184D6D8" w14:textId="77777777"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Corresponde al saldo total adeudado.</w:t>
            </w:r>
          </w:p>
        </w:tc>
      </w:tr>
      <w:tr w:rsidR="00DF50F2" w:rsidRPr="00DF50F2" w14:paraId="6DB728D0" w14:textId="77777777" w:rsidTr="004E6801">
        <w:trPr>
          <w:jc w:val="center"/>
        </w:trPr>
        <w:tc>
          <w:tcPr>
            <w:tcW w:w="553" w:type="dxa"/>
            <w:vAlign w:val="center"/>
          </w:tcPr>
          <w:p w14:paraId="3BA4C2F4"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7</w:t>
            </w:r>
          </w:p>
        </w:tc>
        <w:tc>
          <w:tcPr>
            <w:tcW w:w="2822" w:type="dxa"/>
            <w:vAlign w:val="center"/>
          </w:tcPr>
          <w:p w14:paraId="3AD7DA11"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Fecha última de pago </w:t>
            </w:r>
          </w:p>
        </w:tc>
        <w:tc>
          <w:tcPr>
            <w:tcW w:w="5453" w:type="dxa"/>
            <w:vAlign w:val="center"/>
          </w:tcPr>
          <w:p w14:paraId="05D594B9" w14:textId="77777777"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 xml:space="preserve">Indicar la fecha última de pago. </w:t>
            </w:r>
          </w:p>
        </w:tc>
      </w:tr>
      <w:tr w:rsidR="00DF50F2" w:rsidRPr="00DF50F2" w14:paraId="73278AB6" w14:textId="77777777" w:rsidTr="004E6801">
        <w:trPr>
          <w:trHeight w:val="217"/>
          <w:jc w:val="center"/>
        </w:trPr>
        <w:tc>
          <w:tcPr>
            <w:tcW w:w="553" w:type="dxa"/>
            <w:vAlign w:val="center"/>
          </w:tcPr>
          <w:p w14:paraId="26A5A8D4"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8</w:t>
            </w:r>
          </w:p>
        </w:tc>
        <w:tc>
          <w:tcPr>
            <w:tcW w:w="2822" w:type="dxa"/>
            <w:vAlign w:val="center"/>
          </w:tcPr>
          <w:p w14:paraId="3C4A8AD5"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Fecha de cancelación </w:t>
            </w:r>
          </w:p>
        </w:tc>
        <w:tc>
          <w:tcPr>
            <w:tcW w:w="5453" w:type="dxa"/>
            <w:vAlign w:val="center"/>
          </w:tcPr>
          <w:p w14:paraId="12BCE19A" w14:textId="77777777"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 xml:space="preserve">Fecha que se realizó el pago total de la deuda. </w:t>
            </w:r>
          </w:p>
        </w:tc>
      </w:tr>
      <w:tr w:rsidR="00DF50F2" w:rsidRPr="00DF50F2" w14:paraId="76B25DA5" w14:textId="77777777" w:rsidTr="004E6801">
        <w:trPr>
          <w:trHeight w:val="244"/>
          <w:jc w:val="center"/>
        </w:trPr>
        <w:tc>
          <w:tcPr>
            <w:tcW w:w="553" w:type="dxa"/>
            <w:vAlign w:val="center"/>
          </w:tcPr>
          <w:p w14:paraId="4F016A0B"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9</w:t>
            </w:r>
          </w:p>
        </w:tc>
        <w:tc>
          <w:tcPr>
            <w:tcW w:w="2822" w:type="dxa"/>
            <w:vAlign w:val="center"/>
          </w:tcPr>
          <w:p w14:paraId="044E00A4"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Tipo de crédito </w:t>
            </w:r>
          </w:p>
        </w:tc>
        <w:tc>
          <w:tcPr>
            <w:tcW w:w="5453" w:type="dxa"/>
            <w:vAlign w:val="center"/>
          </w:tcPr>
          <w:p w14:paraId="3F7B427C" w14:textId="77777777"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Indicar el tipo de crédito u obligación.</w:t>
            </w:r>
          </w:p>
        </w:tc>
      </w:tr>
      <w:tr w:rsidR="00DF50F2" w:rsidRPr="00DF50F2" w14:paraId="43D113AC" w14:textId="77777777" w:rsidTr="004E6801">
        <w:trPr>
          <w:trHeight w:val="217"/>
          <w:jc w:val="center"/>
        </w:trPr>
        <w:tc>
          <w:tcPr>
            <w:tcW w:w="553" w:type="dxa"/>
            <w:vAlign w:val="center"/>
          </w:tcPr>
          <w:p w14:paraId="33BF7189"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10</w:t>
            </w:r>
          </w:p>
        </w:tc>
        <w:tc>
          <w:tcPr>
            <w:tcW w:w="2822" w:type="dxa"/>
            <w:vAlign w:val="center"/>
          </w:tcPr>
          <w:p w14:paraId="52737281"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Entidad </w:t>
            </w:r>
          </w:p>
        </w:tc>
        <w:tc>
          <w:tcPr>
            <w:tcW w:w="5453" w:type="dxa"/>
            <w:vAlign w:val="center"/>
          </w:tcPr>
          <w:p w14:paraId="31FCA19F" w14:textId="77777777"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Indicar el nombre de la entidad que otorgó el crédito.</w:t>
            </w:r>
          </w:p>
        </w:tc>
      </w:tr>
      <w:tr w:rsidR="00DF50F2" w:rsidRPr="00DF50F2" w14:paraId="4A3A9DA9" w14:textId="77777777" w:rsidTr="004E6801">
        <w:trPr>
          <w:trHeight w:val="244"/>
          <w:jc w:val="center"/>
        </w:trPr>
        <w:tc>
          <w:tcPr>
            <w:tcW w:w="553" w:type="dxa"/>
            <w:vAlign w:val="center"/>
          </w:tcPr>
          <w:p w14:paraId="46EC8F31"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11</w:t>
            </w:r>
          </w:p>
        </w:tc>
        <w:tc>
          <w:tcPr>
            <w:tcW w:w="2822" w:type="dxa"/>
            <w:vAlign w:val="center"/>
          </w:tcPr>
          <w:p w14:paraId="7C3E1F3E"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 xml:space="preserve">Monto </w:t>
            </w:r>
          </w:p>
        </w:tc>
        <w:tc>
          <w:tcPr>
            <w:tcW w:w="5453" w:type="dxa"/>
            <w:vAlign w:val="center"/>
          </w:tcPr>
          <w:p w14:paraId="7641828F" w14:textId="77777777"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Indicar el monto otorgado o límite de crédito.</w:t>
            </w:r>
          </w:p>
        </w:tc>
      </w:tr>
      <w:tr w:rsidR="00D355E8" w:rsidRPr="00DF50F2" w14:paraId="7795D014" w14:textId="77777777" w:rsidTr="004E6801">
        <w:trPr>
          <w:trHeight w:val="317"/>
          <w:jc w:val="center"/>
        </w:trPr>
        <w:tc>
          <w:tcPr>
            <w:tcW w:w="553" w:type="dxa"/>
            <w:vAlign w:val="center"/>
          </w:tcPr>
          <w:p w14:paraId="45BF4405" w14:textId="77777777" w:rsidR="0049547F" w:rsidRPr="00DF50F2" w:rsidRDefault="0049547F" w:rsidP="0049547F">
            <w:pPr>
              <w:spacing w:after="0"/>
              <w:jc w:val="center"/>
              <w:rPr>
                <w:rFonts w:ascii="Museo Sans 300" w:hAnsi="Museo Sans 300"/>
                <w:b/>
                <w:bCs/>
                <w:sz w:val="20"/>
                <w:szCs w:val="20"/>
                <w:lang w:val="es-GT"/>
              </w:rPr>
            </w:pPr>
            <w:r w:rsidRPr="00DF50F2">
              <w:rPr>
                <w:rFonts w:ascii="Museo Sans 300" w:hAnsi="Museo Sans 300"/>
                <w:b/>
                <w:bCs/>
                <w:sz w:val="20"/>
                <w:szCs w:val="20"/>
                <w:lang w:val="es-GT"/>
              </w:rPr>
              <w:t>12</w:t>
            </w:r>
          </w:p>
        </w:tc>
        <w:tc>
          <w:tcPr>
            <w:tcW w:w="2822" w:type="dxa"/>
            <w:vAlign w:val="center"/>
          </w:tcPr>
          <w:p w14:paraId="55A155AC" w14:textId="77777777" w:rsidR="0049547F" w:rsidRPr="00DF50F2" w:rsidRDefault="0049547F" w:rsidP="0049547F">
            <w:pPr>
              <w:spacing w:after="0"/>
              <w:rPr>
                <w:rFonts w:ascii="Museo Sans 300" w:hAnsi="Museo Sans 300"/>
                <w:b/>
                <w:sz w:val="20"/>
                <w:szCs w:val="20"/>
                <w:lang w:val="es-GT"/>
              </w:rPr>
            </w:pPr>
            <w:r w:rsidRPr="00DF50F2">
              <w:rPr>
                <w:rFonts w:ascii="Museo Sans 300" w:hAnsi="Museo Sans 300"/>
                <w:b/>
                <w:sz w:val="20"/>
                <w:szCs w:val="20"/>
                <w:lang w:val="es-GT"/>
              </w:rPr>
              <w:t>Fecha de otorgamiento</w:t>
            </w:r>
          </w:p>
        </w:tc>
        <w:tc>
          <w:tcPr>
            <w:tcW w:w="5453" w:type="dxa"/>
            <w:vAlign w:val="center"/>
          </w:tcPr>
          <w:p w14:paraId="296089DE" w14:textId="77777777" w:rsidR="0049547F" w:rsidRPr="00DF50F2" w:rsidRDefault="0049547F" w:rsidP="0049547F">
            <w:pPr>
              <w:spacing w:after="0"/>
              <w:jc w:val="both"/>
              <w:rPr>
                <w:rFonts w:ascii="Museo Sans 300" w:hAnsi="Museo Sans 300"/>
                <w:sz w:val="20"/>
                <w:szCs w:val="20"/>
                <w:lang w:val="es-GT"/>
              </w:rPr>
            </w:pPr>
            <w:r w:rsidRPr="00DF50F2">
              <w:rPr>
                <w:rFonts w:ascii="Museo Sans 300" w:hAnsi="Museo Sans 300"/>
                <w:sz w:val="20"/>
                <w:szCs w:val="20"/>
                <w:lang w:val="es-GT"/>
              </w:rPr>
              <w:t xml:space="preserve">Indicar la fecha de otorgamiento del crédito. </w:t>
            </w:r>
          </w:p>
        </w:tc>
      </w:tr>
    </w:tbl>
    <w:p w14:paraId="72EF2B96" w14:textId="77777777" w:rsidR="000D699B" w:rsidRPr="00DF50F2" w:rsidRDefault="000D699B" w:rsidP="000D699B">
      <w:pPr>
        <w:rPr>
          <w:rFonts w:ascii="Museo Sans 300" w:hAnsi="Museo Sans 300"/>
        </w:rPr>
      </w:pPr>
    </w:p>
    <w:p w14:paraId="5C680CA8" w14:textId="77777777" w:rsidR="000D699B" w:rsidRPr="00DF50F2" w:rsidRDefault="000D699B" w:rsidP="000D699B">
      <w:pPr>
        <w:rPr>
          <w:rFonts w:ascii="Museo Sans 300" w:hAnsi="Museo Sans 300"/>
          <w:lang w:val="es-GT"/>
        </w:rPr>
      </w:pPr>
    </w:p>
    <w:p w14:paraId="34E1D517" w14:textId="77777777" w:rsidR="000D699B" w:rsidRPr="00DF50F2" w:rsidRDefault="000D699B" w:rsidP="000D699B">
      <w:pPr>
        <w:rPr>
          <w:rFonts w:ascii="Museo Sans 300" w:hAnsi="Museo Sans 300"/>
          <w:lang w:val="es-GT"/>
        </w:rPr>
        <w:sectPr w:rsidR="000D699B" w:rsidRPr="00DF50F2" w:rsidSect="005C5741">
          <w:headerReference w:type="default" r:id="rId12"/>
          <w:footerReference w:type="default" r:id="rId13"/>
          <w:pgSz w:w="12240" w:h="15840"/>
          <w:pgMar w:top="1417" w:right="1701" w:bottom="1417" w:left="1701" w:header="709" w:footer="709" w:gutter="0"/>
          <w:cols w:space="708"/>
          <w:docGrid w:linePitch="360"/>
        </w:sectPr>
      </w:pPr>
    </w:p>
    <w:p w14:paraId="56B8B450" w14:textId="02BDDF67" w:rsidR="000D699B" w:rsidRPr="00DF50F2" w:rsidRDefault="000D699B" w:rsidP="000D699B">
      <w:pPr>
        <w:spacing w:after="0" w:line="240" w:lineRule="auto"/>
        <w:ind w:firstLine="708"/>
        <w:jc w:val="right"/>
        <w:rPr>
          <w:rFonts w:ascii="Museo Sans 300" w:hAnsi="Museo Sans 300"/>
          <w:b/>
          <w:sz w:val="20"/>
          <w:szCs w:val="20"/>
          <w:lang w:val="es-GT"/>
        </w:rPr>
      </w:pPr>
      <w:r w:rsidRPr="00DF50F2">
        <w:rPr>
          <w:rFonts w:ascii="Museo Sans 300" w:hAnsi="Museo Sans 300"/>
          <w:b/>
          <w:sz w:val="20"/>
          <w:szCs w:val="20"/>
          <w:lang w:val="es-GT"/>
        </w:rPr>
        <w:lastRenderedPageBreak/>
        <w:t>Anexo No. 2</w:t>
      </w:r>
    </w:p>
    <w:p w14:paraId="06EA3C8E" w14:textId="49F62E2E" w:rsidR="000D699B" w:rsidRPr="00DF50F2" w:rsidRDefault="00E25FDD" w:rsidP="000D699B">
      <w:pPr>
        <w:spacing w:after="0" w:line="240" w:lineRule="auto"/>
        <w:ind w:firstLine="708"/>
        <w:jc w:val="center"/>
        <w:rPr>
          <w:rFonts w:ascii="Museo Sans 300" w:hAnsi="Museo Sans 300"/>
          <w:b/>
          <w:sz w:val="20"/>
          <w:szCs w:val="20"/>
          <w:lang w:val="es-GT"/>
        </w:rPr>
      </w:pPr>
      <w:r w:rsidRPr="00DF50F2">
        <w:rPr>
          <w:rFonts w:ascii="Museo Sans 300" w:hAnsi="Museo Sans 300"/>
          <w:b/>
          <w:sz w:val="20"/>
          <w:szCs w:val="20"/>
          <w:lang w:val="es-GT"/>
        </w:rPr>
        <w:t>CONTROL DE RECLAMOS POR RECTIFICACIÓN O ELIMINACIÓN DE INFORMACIÓN</w:t>
      </w:r>
    </w:p>
    <w:p w14:paraId="6321BEBE" w14:textId="77777777" w:rsidR="000D699B" w:rsidRPr="00DF50F2" w:rsidRDefault="000D699B" w:rsidP="000D699B">
      <w:pPr>
        <w:spacing w:after="0" w:line="240" w:lineRule="auto"/>
        <w:ind w:firstLine="708"/>
        <w:rPr>
          <w:rFonts w:ascii="Museo Sans 300" w:hAnsi="Museo Sans 300"/>
          <w:b/>
          <w:u w:val="single"/>
          <w:lang w:val="es-GT"/>
        </w:rPr>
      </w:pPr>
    </w:p>
    <w:p w14:paraId="510C26AA" w14:textId="77777777" w:rsidR="009168C4" w:rsidRPr="00DF50F2" w:rsidRDefault="009168C4" w:rsidP="000D699B">
      <w:pPr>
        <w:tabs>
          <w:tab w:val="left" w:pos="6106"/>
        </w:tabs>
        <w:spacing w:after="0" w:line="240" w:lineRule="auto"/>
        <w:jc w:val="both"/>
        <w:rPr>
          <w:rFonts w:ascii="Museo Sans 300" w:hAnsi="Museo Sans 300"/>
          <w:lang w:val="es-GT"/>
        </w:rPr>
      </w:pPr>
      <w:r w:rsidRPr="00DF50F2">
        <w:rPr>
          <w:rFonts w:ascii="Museo Sans 300" w:hAnsi="Museo Sans 300"/>
          <w:lang w:val="es-GT"/>
        </w:rPr>
        <w:tab/>
      </w:r>
    </w:p>
    <w:tbl>
      <w:tblPr>
        <w:tblStyle w:val="Tablaconcuadrcula"/>
        <w:tblW w:w="14146" w:type="dxa"/>
        <w:tblInd w:w="-997" w:type="dxa"/>
        <w:tblLayout w:type="fixed"/>
        <w:tblLook w:val="04A0" w:firstRow="1" w:lastRow="0" w:firstColumn="1" w:lastColumn="0" w:noHBand="0" w:noVBand="1"/>
      </w:tblPr>
      <w:tblGrid>
        <w:gridCol w:w="1105"/>
        <w:gridCol w:w="1009"/>
        <w:gridCol w:w="1225"/>
        <w:gridCol w:w="1134"/>
        <w:gridCol w:w="1276"/>
        <w:gridCol w:w="1026"/>
        <w:gridCol w:w="1134"/>
        <w:gridCol w:w="1276"/>
        <w:gridCol w:w="992"/>
        <w:gridCol w:w="993"/>
        <w:gridCol w:w="1275"/>
        <w:gridCol w:w="851"/>
        <w:gridCol w:w="850"/>
      </w:tblGrid>
      <w:tr w:rsidR="00DF50F2" w:rsidRPr="00DF50F2" w14:paraId="2632D050" w14:textId="77777777" w:rsidTr="00A22644">
        <w:trPr>
          <w:trHeight w:val="540"/>
        </w:trPr>
        <w:tc>
          <w:tcPr>
            <w:tcW w:w="1105" w:type="dxa"/>
            <w:vMerge w:val="restart"/>
            <w:vAlign w:val="center"/>
          </w:tcPr>
          <w:p w14:paraId="5A343214"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p>
          <w:p w14:paraId="1F721FCE"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No.</w:t>
            </w:r>
          </w:p>
          <w:p w14:paraId="783AE2F2" w14:textId="77777777" w:rsidR="009168C4" w:rsidRPr="00DF50F2" w:rsidRDefault="009168C4" w:rsidP="009168C4">
            <w:pPr>
              <w:tabs>
                <w:tab w:val="left" w:pos="6106"/>
              </w:tabs>
              <w:spacing w:after="0" w:line="240" w:lineRule="auto"/>
              <w:rPr>
                <w:rFonts w:ascii="Museo Sans 300" w:hAnsi="Museo Sans 300"/>
                <w:sz w:val="16"/>
                <w:szCs w:val="16"/>
                <w:lang w:val="es-GT"/>
              </w:rPr>
            </w:pPr>
            <w:r w:rsidRPr="00DF50F2">
              <w:rPr>
                <w:rFonts w:ascii="Museo Sans 300" w:hAnsi="Museo Sans 300"/>
                <w:sz w:val="16"/>
                <w:szCs w:val="16"/>
                <w:lang w:val="es-GT"/>
              </w:rPr>
              <w:t>Correlativo</w:t>
            </w:r>
          </w:p>
        </w:tc>
        <w:tc>
          <w:tcPr>
            <w:tcW w:w="1009" w:type="dxa"/>
            <w:vMerge w:val="restart"/>
            <w:vAlign w:val="center"/>
          </w:tcPr>
          <w:p w14:paraId="06215833"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Tipo</w:t>
            </w:r>
          </w:p>
          <w:p w14:paraId="484160C9"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de</w:t>
            </w:r>
          </w:p>
          <w:p w14:paraId="0F2AEB12"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Reclamos</w:t>
            </w:r>
          </w:p>
        </w:tc>
        <w:tc>
          <w:tcPr>
            <w:tcW w:w="1225" w:type="dxa"/>
            <w:vMerge w:val="restart"/>
            <w:vAlign w:val="center"/>
          </w:tcPr>
          <w:p w14:paraId="7C88C22A"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Fecha</w:t>
            </w:r>
          </w:p>
          <w:p w14:paraId="258DC10B"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de</w:t>
            </w:r>
          </w:p>
          <w:p w14:paraId="4A33792B"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Presentación</w:t>
            </w:r>
          </w:p>
        </w:tc>
        <w:tc>
          <w:tcPr>
            <w:tcW w:w="1134" w:type="dxa"/>
            <w:vMerge w:val="restart"/>
            <w:vAlign w:val="center"/>
          </w:tcPr>
          <w:p w14:paraId="33BC4CF9"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Nombre del</w:t>
            </w:r>
          </w:p>
          <w:p w14:paraId="59E1CAF1"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Consumidor o</w:t>
            </w:r>
          </w:p>
          <w:p w14:paraId="46335B43"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Cliente</w:t>
            </w:r>
          </w:p>
        </w:tc>
        <w:tc>
          <w:tcPr>
            <w:tcW w:w="1276" w:type="dxa"/>
            <w:vMerge w:val="restart"/>
            <w:vAlign w:val="center"/>
          </w:tcPr>
          <w:p w14:paraId="3B40FFC4"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cstheme="minorHAnsi"/>
                <w:bCs/>
                <w:sz w:val="16"/>
                <w:szCs w:val="16"/>
              </w:rPr>
              <w:t>Número de Documento Único de Identidad (DUI)</w:t>
            </w:r>
          </w:p>
        </w:tc>
        <w:tc>
          <w:tcPr>
            <w:tcW w:w="1026" w:type="dxa"/>
            <w:vMerge w:val="restart"/>
            <w:vAlign w:val="center"/>
          </w:tcPr>
          <w:p w14:paraId="47A0E7A8"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 xml:space="preserve">No. </w:t>
            </w:r>
          </w:p>
          <w:p w14:paraId="02E3EFA0"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Referencia</w:t>
            </w:r>
          </w:p>
          <w:p w14:paraId="7D6C8D8F"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 xml:space="preserve">del </w:t>
            </w:r>
          </w:p>
          <w:p w14:paraId="487FAF3F"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Reclamo</w:t>
            </w:r>
          </w:p>
        </w:tc>
        <w:tc>
          <w:tcPr>
            <w:tcW w:w="1134" w:type="dxa"/>
            <w:vMerge w:val="restart"/>
            <w:vAlign w:val="center"/>
          </w:tcPr>
          <w:p w14:paraId="6572DDE0"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AE relacionado</w:t>
            </w:r>
          </w:p>
        </w:tc>
        <w:tc>
          <w:tcPr>
            <w:tcW w:w="1276" w:type="dxa"/>
            <w:vMerge w:val="restart"/>
            <w:vAlign w:val="center"/>
          </w:tcPr>
          <w:p w14:paraId="02B6B9FD"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Descripción del Reclamo</w:t>
            </w:r>
          </w:p>
        </w:tc>
        <w:tc>
          <w:tcPr>
            <w:tcW w:w="992" w:type="dxa"/>
            <w:vMerge w:val="restart"/>
            <w:vAlign w:val="center"/>
          </w:tcPr>
          <w:p w14:paraId="3709C9B2"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Fecha de resolución</w:t>
            </w:r>
          </w:p>
        </w:tc>
        <w:tc>
          <w:tcPr>
            <w:tcW w:w="3119" w:type="dxa"/>
            <w:gridSpan w:val="3"/>
            <w:vAlign w:val="center"/>
          </w:tcPr>
          <w:p w14:paraId="0D8B80A5"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Tipo de resolución</w:t>
            </w:r>
          </w:p>
        </w:tc>
        <w:tc>
          <w:tcPr>
            <w:tcW w:w="850" w:type="dxa"/>
            <w:vMerge w:val="restart"/>
            <w:vAlign w:val="center"/>
          </w:tcPr>
          <w:p w14:paraId="3BD2EF4A"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Oficina que atendió el reclamo</w:t>
            </w:r>
          </w:p>
        </w:tc>
      </w:tr>
      <w:tr w:rsidR="00DF50F2" w:rsidRPr="00DF50F2" w14:paraId="3F9F3CF2" w14:textId="77777777" w:rsidTr="00A22644">
        <w:trPr>
          <w:trHeight w:val="277"/>
        </w:trPr>
        <w:tc>
          <w:tcPr>
            <w:tcW w:w="1105" w:type="dxa"/>
            <w:vMerge/>
          </w:tcPr>
          <w:p w14:paraId="066E4C28"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09" w:type="dxa"/>
            <w:vMerge/>
          </w:tcPr>
          <w:p w14:paraId="506C4BC2"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25" w:type="dxa"/>
            <w:vMerge/>
          </w:tcPr>
          <w:p w14:paraId="65A33847"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vMerge/>
          </w:tcPr>
          <w:p w14:paraId="41B2DDB9"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vMerge/>
          </w:tcPr>
          <w:p w14:paraId="05F0EB8F"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26" w:type="dxa"/>
            <w:vMerge/>
          </w:tcPr>
          <w:p w14:paraId="06898F44"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vMerge/>
          </w:tcPr>
          <w:p w14:paraId="6649CDA9"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vMerge/>
          </w:tcPr>
          <w:p w14:paraId="3863C1CF"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2" w:type="dxa"/>
            <w:vMerge/>
          </w:tcPr>
          <w:p w14:paraId="660EEDE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3" w:type="dxa"/>
            <w:vAlign w:val="center"/>
          </w:tcPr>
          <w:p w14:paraId="65C895BF"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Favorable</w:t>
            </w:r>
          </w:p>
        </w:tc>
        <w:tc>
          <w:tcPr>
            <w:tcW w:w="1275" w:type="dxa"/>
            <w:vAlign w:val="center"/>
          </w:tcPr>
          <w:p w14:paraId="5B25A564"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Desfavorable</w:t>
            </w:r>
          </w:p>
        </w:tc>
        <w:tc>
          <w:tcPr>
            <w:tcW w:w="851" w:type="dxa"/>
            <w:vAlign w:val="center"/>
          </w:tcPr>
          <w:p w14:paraId="4E46C179" w14:textId="77777777" w:rsidR="009168C4" w:rsidRPr="00DF50F2" w:rsidRDefault="009168C4" w:rsidP="009168C4">
            <w:pPr>
              <w:tabs>
                <w:tab w:val="left" w:pos="6106"/>
              </w:tabs>
              <w:spacing w:after="0" w:line="240" w:lineRule="auto"/>
              <w:jc w:val="center"/>
              <w:rPr>
                <w:rFonts w:ascii="Museo Sans 300" w:hAnsi="Museo Sans 300"/>
                <w:sz w:val="16"/>
                <w:szCs w:val="16"/>
                <w:lang w:val="es-GT"/>
              </w:rPr>
            </w:pPr>
            <w:r w:rsidRPr="00DF50F2">
              <w:rPr>
                <w:rFonts w:ascii="Museo Sans 300" w:hAnsi="Museo Sans 300"/>
                <w:sz w:val="16"/>
                <w:szCs w:val="16"/>
                <w:lang w:val="es-GT"/>
              </w:rPr>
              <w:t>En proceso</w:t>
            </w:r>
          </w:p>
        </w:tc>
        <w:tc>
          <w:tcPr>
            <w:tcW w:w="850" w:type="dxa"/>
            <w:vMerge/>
          </w:tcPr>
          <w:p w14:paraId="0B79182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r>
      <w:tr w:rsidR="00DF50F2" w:rsidRPr="00DF50F2" w14:paraId="0F40F6DE" w14:textId="77777777" w:rsidTr="00A22644">
        <w:trPr>
          <w:trHeight w:val="111"/>
        </w:trPr>
        <w:tc>
          <w:tcPr>
            <w:tcW w:w="1105" w:type="dxa"/>
          </w:tcPr>
          <w:p w14:paraId="5AF1E807"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09" w:type="dxa"/>
          </w:tcPr>
          <w:p w14:paraId="0D5F45C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25" w:type="dxa"/>
          </w:tcPr>
          <w:p w14:paraId="1B040EED"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05BD5FB6"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4D0D72C7"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26" w:type="dxa"/>
          </w:tcPr>
          <w:p w14:paraId="17F915D6"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49C7688A"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0202600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2" w:type="dxa"/>
          </w:tcPr>
          <w:p w14:paraId="3029F974"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3" w:type="dxa"/>
          </w:tcPr>
          <w:p w14:paraId="5553B0FB"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5" w:type="dxa"/>
          </w:tcPr>
          <w:p w14:paraId="06B975DD"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1" w:type="dxa"/>
          </w:tcPr>
          <w:p w14:paraId="13EB493F"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0" w:type="dxa"/>
          </w:tcPr>
          <w:p w14:paraId="4465C4F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r>
      <w:tr w:rsidR="00DF50F2" w:rsidRPr="00DF50F2" w14:paraId="26D4EFFA" w14:textId="77777777" w:rsidTr="00A22644">
        <w:trPr>
          <w:trHeight w:val="152"/>
        </w:trPr>
        <w:tc>
          <w:tcPr>
            <w:tcW w:w="1105" w:type="dxa"/>
          </w:tcPr>
          <w:p w14:paraId="4A4B67A8"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09" w:type="dxa"/>
          </w:tcPr>
          <w:p w14:paraId="49D47D09"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25" w:type="dxa"/>
          </w:tcPr>
          <w:p w14:paraId="77CD9669"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251039AD"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7A815B5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26" w:type="dxa"/>
          </w:tcPr>
          <w:p w14:paraId="4F99187A"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3F4CE972"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04A48E3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2" w:type="dxa"/>
          </w:tcPr>
          <w:p w14:paraId="37EF7DC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3" w:type="dxa"/>
          </w:tcPr>
          <w:p w14:paraId="79B86FC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5" w:type="dxa"/>
          </w:tcPr>
          <w:p w14:paraId="33A48872"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1" w:type="dxa"/>
          </w:tcPr>
          <w:p w14:paraId="4A1359F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0" w:type="dxa"/>
          </w:tcPr>
          <w:p w14:paraId="636EA5A1"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r>
      <w:tr w:rsidR="00DF50F2" w:rsidRPr="00DF50F2" w14:paraId="290B6F34" w14:textId="77777777" w:rsidTr="00A22644">
        <w:trPr>
          <w:trHeight w:val="125"/>
        </w:trPr>
        <w:tc>
          <w:tcPr>
            <w:tcW w:w="1105" w:type="dxa"/>
          </w:tcPr>
          <w:p w14:paraId="5206FF2B"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09" w:type="dxa"/>
          </w:tcPr>
          <w:p w14:paraId="7177FB0C"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25" w:type="dxa"/>
          </w:tcPr>
          <w:p w14:paraId="22E6E0D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0E4B634F"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7D2D75B5"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26" w:type="dxa"/>
          </w:tcPr>
          <w:p w14:paraId="5409A0CE"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106AE90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7079DA5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2" w:type="dxa"/>
          </w:tcPr>
          <w:p w14:paraId="0DB991E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3" w:type="dxa"/>
          </w:tcPr>
          <w:p w14:paraId="231DEB42"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5" w:type="dxa"/>
          </w:tcPr>
          <w:p w14:paraId="4DD7153F"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1" w:type="dxa"/>
          </w:tcPr>
          <w:p w14:paraId="4F56FCA9"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0" w:type="dxa"/>
          </w:tcPr>
          <w:p w14:paraId="5727B30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r>
      <w:tr w:rsidR="00DF50F2" w:rsidRPr="00DF50F2" w14:paraId="5B2BC6AA" w14:textId="77777777" w:rsidTr="00A22644">
        <w:trPr>
          <w:trHeight w:val="125"/>
        </w:trPr>
        <w:tc>
          <w:tcPr>
            <w:tcW w:w="1105" w:type="dxa"/>
          </w:tcPr>
          <w:p w14:paraId="36B5F40F"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09" w:type="dxa"/>
          </w:tcPr>
          <w:p w14:paraId="7D60B8F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25" w:type="dxa"/>
          </w:tcPr>
          <w:p w14:paraId="02A3D90F"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62CAD051"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19A6924A"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26" w:type="dxa"/>
          </w:tcPr>
          <w:p w14:paraId="2646E9B7"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0980DA3D"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2F4117F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2" w:type="dxa"/>
          </w:tcPr>
          <w:p w14:paraId="6F408B2F"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3" w:type="dxa"/>
          </w:tcPr>
          <w:p w14:paraId="1A2875F9"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5" w:type="dxa"/>
          </w:tcPr>
          <w:p w14:paraId="1D429A84"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1" w:type="dxa"/>
          </w:tcPr>
          <w:p w14:paraId="1F2E7141"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0" w:type="dxa"/>
          </w:tcPr>
          <w:p w14:paraId="53BB8009"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r>
      <w:tr w:rsidR="00DF50F2" w:rsidRPr="00DF50F2" w14:paraId="41B6E1CC" w14:textId="77777777" w:rsidTr="00A22644">
        <w:trPr>
          <w:trHeight w:val="277"/>
        </w:trPr>
        <w:tc>
          <w:tcPr>
            <w:tcW w:w="1105" w:type="dxa"/>
          </w:tcPr>
          <w:p w14:paraId="39714917"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09" w:type="dxa"/>
          </w:tcPr>
          <w:p w14:paraId="4A0DCF52"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25" w:type="dxa"/>
          </w:tcPr>
          <w:p w14:paraId="0ED7601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778D5FDD"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05A38C83"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026" w:type="dxa"/>
          </w:tcPr>
          <w:p w14:paraId="6E522E5E"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134" w:type="dxa"/>
          </w:tcPr>
          <w:p w14:paraId="61C9AF8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6" w:type="dxa"/>
          </w:tcPr>
          <w:p w14:paraId="115EBC50"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2" w:type="dxa"/>
          </w:tcPr>
          <w:p w14:paraId="7A6AF15F"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993" w:type="dxa"/>
          </w:tcPr>
          <w:p w14:paraId="73BABF12"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1275" w:type="dxa"/>
          </w:tcPr>
          <w:p w14:paraId="5E411597"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1" w:type="dxa"/>
          </w:tcPr>
          <w:p w14:paraId="01E62C08"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c>
          <w:tcPr>
            <w:tcW w:w="850" w:type="dxa"/>
          </w:tcPr>
          <w:p w14:paraId="7633F124" w14:textId="77777777" w:rsidR="009168C4" w:rsidRPr="00DF50F2" w:rsidRDefault="009168C4" w:rsidP="009168C4">
            <w:pPr>
              <w:tabs>
                <w:tab w:val="left" w:pos="6106"/>
              </w:tabs>
              <w:spacing w:after="0" w:line="240" w:lineRule="auto"/>
              <w:jc w:val="both"/>
              <w:rPr>
                <w:rFonts w:ascii="Museo Sans 300" w:hAnsi="Museo Sans 300"/>
                <w:sz w:val="16"/>
                <w:szCs w:val="16"/>
                <w:lang w:val="es-GT"/>
              </w:rPr>
            </w:pPr>
          </w:p>
        </w:tc>
      </w:tr>
    </w:tbl>
    <w:p w14:paraId="52D78E74" w14:textId="6BAC6E30" w:rsidR="000D699B" w:rsidRPr="00DF50F2" w:rsidRDefault="000D699B" w:rsidP="000D699B">
      <w:pPr>
        <w:tabs>
          <w:tab w:val="left" w:pos="6106"/>
        </w:tabs>
        <w:spacing w:after="0" w:line="240" w:lineRule="auto"/>
        <w:jc w:val="both"/>
        <w:rPr>
          <w:rFonts w:ascii="Museo Sans 300" w:hAnsi="Museo Sans 300"/>
          <w:lang w:val="es-GT"/>
        </w:rPr>
      </w:pPr>
      <w:r w:rsidRPr="00DF50F2">
        <w:rPr>
          <w:rFonts w:ascii="Museo Sans 300" w:hAnsi="Museo Sans 300"/>
          <w:lang w:val="es-GT"/>
        </w:rPr>
        <w:tab/>
      </w:r>
    </w:p>
    <w:p w14:paraId="3280D0B5" w14:textId="77777777" w:rsidR="000D699B" w:rsidRPr="00DF50F2" w:rsidRDefault="000D699B" w:rsidP="000D699B">
      <w:pPr>
        <w:tabs>
          <w:tab w:val="left" w:pos="3531"/>
        </w:tabs>
        <w:spacing w:after="0" w:line="240" w:lineRule="auto"/>
        <w:jc w:val="both"/>
        <w:rPr>
          <w:rFonts w:ascii="Museo Sans 300" w:hAnsi="Museo Sans 300"/>
          <w:b/>
          <w:sz w:val="20"/>
          <w:szCs w:val="20"/>
          <w:lang w:val="es-GT"/>
        </w:rPr>
      </w:pPr>
      <w:r w:rsidRPr="00DF50F2">
        <w:rPr>
          <w:rFonts w:ascii="Museo Sans 300" w:hAnsi="Museo Sans 300"/>
          <w:b/>
          <w:sz w:val="20"/>
          <w:szCs w:val="20"/>
          <w:lang w:val="es-GT"/>
        </w:rPr>
        <w:t xml:space="preserve">Instrucciones: </w:t>
      </w:r>
    </w:p>
    <w:p w14:paraId="12D37E0F" w14:textId="77777777" w:rsidR="000D699B" w:rsidRPr="00DF50F2" w:rsidRDefault="000D699B" w:rsidP="000D699B">
      <w:pPr>
        <w:tabs>
          <w:tab w:val="left" w:pos="3531"/>
        </w:tabs>
        <w:spacing w:after="0" w:line="240" w:lineRule="auto"/>
        <w:jc w:val="both"/>
        <w:rPr>
          <w:rFonts w:ascii="Museo Sans 300" w:hAnsi="Museo Sans 300"/>
          <w:sz w:val="20"/>
          <w:szCs w:val="20"/>
          <w:lang w:val="es-GT"/>
        </w:rPr>
      </w:pPr>
      <w:r w:rsidRPr="00DF50F2">
        <w:rPr>
          <w:rFonts w:ascii="Museo Sans 300" w:hAnsi="Museo Sans 300"/>
          <w:b/>
          <w:sz w:val="20"/>
          <w:szCs w:val="20"/>
          <w:lang w:val="es-GT"/>
        </w:rPr>
        <w:t>No. Correlativo</w:t>
      </w:r>
      <w:r w:rsidRPr="00DF50F2">
        <w:rPr>
          <w:rFonts w:ascii="Museo Sans 300" w:hAnsi="Museo Sans 300"/>
          <w:sz w:val="20"/>
          <w:szCs w:val="20"/>
          <w:lang w:val="es-GT"/>
        </w:rPr>
        <w:t xml:space="preserve">: Número de reclamos en este reporte. </w:t>
      </w:r>
    </w:p>
    <w:p w14:paraId="5697B1CE" w14:textId="77777777" w:rsidR="000D699B" w:rsidRPr="00DF50F2" w:rsidRDefault="000D699B" w:rsidP="000D699B">
      <w:pPr>
        <w:tabs>
          <w:tab w:val="left" w:pos="3531"/>
        </w:tabs>
        <w:spacing w:after="0" w:line="240" w:lineRule="auto"/>
        <w:jc w:val="both"/>
        <w:rPr>
          <w:rFonts w:ascii="Museo Sans 300" w:hAnsi="Museo Sans 300"/>
          <w:sz w:val="20"/>
          <w:szCs w:val="20"/>
          <w:lang w:val="es-GT"/>
        </w:rPr>
      </w:pPr>
      <w:r w:rsidRPr="00DF50F2">
        <w:rPr>
          <w:rFonts w:ascii="Museo Sans 300" w:hAnsi="Museo Sans 300"/>
          <w:b/>
          <w:sz w:val="20"/>
          <w:szCs w:val="20"/>
          <w:lang w:val="es-GT"/>
        </w:rPr>
        <w:t>Tipo de Reclamo</w:t>
      </w:r>
      <w:r w:rsidRPr="00DF50F2">
        <w:rPr>
          <w:rFonts w:ascii="Museo Sans 300" w:hAnsi="Museo Sans 300"/>
          <w:sz w:val="20"/>
          <w:szCs w:val="20"/>
          <w:lang w:val="es-GT"/>
        </w:rPr>
        <w:t>: Clasificación del reclamo: rectificación, modificación, cancelación u eliminación.</w:t>
      </w:r>
    </w:p>
    <w:p w14:paraId="148D1A0F" w14:textId="77777777" w:rsidR="000D699B" w:rsidRPr="00DF50F2" w:rsidRDefault="000D699B" w:rsidP="000D699B">
      <w:pPr>
        <w:tabs>
          <w:tab w:val="left" w:pos="3531"/>
        </w:tabs>
        <w:spacing w:after="0" w:line="240" w:lineRule="auto"/>
        <w:jc w:val="both"/>
        <w:rPr>
          <w:rFonts w:ascii="Museo Sans 300" w:hAnsi="Museo Sans 300"/>
          <w:sz w:val="20"/>
          <w:szCs w:val="20"/>
          <w:lang w:val="es-GT"/>
        </w:rPr>
      </w:pPr>
      <w:r w:rsidRPr="00DF50F2">
        <w:rPr>
          <w:rFonts w:ascii="Museo Sans 300" w:hAnsi="Museo Sans 300"/>
          <w:b/>
          <w:sz w:val="20"/>
          <w:szCs w:val="20"/>
          <w:lang w:val="es-GT"/>
        </w:rPr>
        <w:t>Fecha de presentación</w:t>
      </w:r>
      <w:r w:rsidRPr="00DF50F2">
        <w:rPr>
          <w:rFonts w:ascii="Museo Sans 300" w:hAnsi="Museo Sans 300"/>
          <w:sz w:val="20"/>
          <w:szCs w:val="20"/>
          <w:lang w:val="es-GT"/>
        </w:rPr>
        <w:t xml:space="preserve">: Fecha en la que el consumidor o cliente presentó el reclamo a la AID. </w:t>
      </w:r>
    </w:p>
    <w:p w14:paraId="042D6C59" w14:textId="77777777" w:rsidR="000D699B" w:rsidRPr="00DF50F2" w:rsidRDefault="000D699B" w:rsidP="000D699B">
      <w:pPr>
        <w:tabs>
          <w:tab w:val="left" w:pos="3531"/>
        </w:tabs>
        <w:spacing w:after="0" w:line="240" w:lineRule="auto"/>
        <w:jc w:val="both"/>
        <w:rPr>
          <w:rFonts w:ascii="Museo Sans 300" w:hAnsi="Museo Sans 300"/>
          <w:sz w:val="20"/>
          <w:szCs w:val="20"/>
          <w:lang w:val="es-GT"/>
        </w:rPr>
      </w:pPr>
      <w:r w:rsidRPr="00DF50F2">
        <w:rPr>
          <w:rFonts w:ascii="Museo Sans 300" w:hAnsi="Museo Sans 300"/>
          <w:b/>
          <w:sz w:val="20"/>
          <w:szCs w:val="20"/>
          <w:lang w:val="es-GT"/>
        </w:rPr>
        <w:t>Nombre del consumidor</w:t>
      </w:r>
      <w:r w:rsidRPr="00DF50F2">
        <w:rPr>
          <w:rFonts w:ascii="Museo Sans 300" w:hAnsi="Museo Sans 300"/>
          <w:sz w:val="20"/>
          <w:szCs w:val="20"/>
          <w:lang w:val="es-GT"/>
        </w:rPr>
        <w:t xml:space="preserve">: Nombre del Titular que hace el reclamo. </w:t>
      </w:r>
    </w:p>
    <w:p w14:paraId="5DA23CF7" w14:textId="6811C97D" w:rsidR="000D699B" w:rsidRPr="00DF50F2" w:rsidRDefault="000D699B" w:rsidP="000D699B">
      <w:pPr>
        <w:tabs>
          <w:tab w:val="left" w:pos="3531"/>
        </w:tabs>
        <w:spacing w:after="0" w:line="240" w:lineRule="auto"/>
        <w:jc w:val="both"/>
        <w:rPr>
          <w:rFonts w:ascii="Museo Sans 300" w:hAnsi="Museo Sans 300"/>
          <w:sz w:val="20"/>
          <w:szCs w:val="20"/>
          <w:lang w:val="es-GT"/>
        </w:rPr>
      </w:pPr>
      <w:r w:rsidRPr="00DF50F2">
        <w:rPr>
          <w:rFonts w:ascii="Museo Sans 300" w:hAnsi="Museo Sans 300" w:cstheme="minorHAnsi"/>
          <w:b/>
          <w:bCs/>
          <w:sz w:val="20"/>
          <w:szCs w:val="20"/>
        </w:rPr>
        <w:t xml:space="preserve">Número de Documento Único de Identidad (DUI): </w:t>
      </w:r>
      <w:r w:rsidRPr="00DF50F2">
        <w:rPr>
          <w:rFonts w:ascii="Museo Sans 300" w:hAnsi="Museo Sans 300"/>
          <w:sz w:val="20"/>
          <w:szCs w:val="20"/>
          <w:lang w:val="es-GT"/>
        </w:rPr>
        <w:t>Indica</w:t>
      </w:r>
      <w:r w:rsidRPr="00DF50F2">
        <w:rPr>
          <w:rFonts w:ascii="Museo Sans 300" w:hAnsi="Museo Sans 300" w:cstheme="minorHAnsi"/>
          <w:b/>
          <w:bCs/>
          <w:sz w:val="20"/>
          <w:szCs w:val="20"/>
        </w:rPr>
        <w:t xml:space="preserve"> </w:t>
      </w:r>
      <w:r w:rsidRPr="00DF50F2">
        <w:rPr>
          <w:rFonts w:ascii="Museo Sans 300" w:hAnsi="Museo Sans 300" w:cstheme="minorHAnsi"/>
          <w:bCs/>
          <w:sz w:val="20"/>
          <w:szCs w:val="20"/>
        </w:rPr>
        <w:t>el número de documento único de identidad o documento válido en caso de ser extranjero (pasaporte o carn</w:t>
      </w:r>
      <w:r w:rsidR="00C043F2" w:rsidRPr="00DF50F2">
        <w:rPr>
          <w:rFonts w:ascii="Museo Sans 300" w:hAnsi="Museo Sans 300" w:cstheme="minorHAnsi"/>
          <w:bCs/>
          <w:sz w:val="20"/>
          <w:szCs w:val="20"/>
        </w:rPr>
        <w:t>é</w:t>
      </w:r>
      <w:r w:rsidRPr="00DF50F2">
        <w:rPr>
          <w:rFonts w:ascii="Museo Sans 300" w:hAnsi="Museo Sans 300" w:cstheme="minorHAnsi"/>
          <w:bCs/>
          <w:sz w:val="20"/>
          <w:szCs w:val="20"/>
        </w:rPr>
        <w:t xml:space="preserve"> de residente).</w:t>
      </w:r>
    </w:p>
    <w:p w14:paraId="3409B722" w14:textId="77777777" w:rsidR="000D699B" w:rsidRPr="00DF50F2" w:rsidRDefault="000D699B" w:rsidP="000D699B">
      <w:pPr>
        <w:tabs>
          <w:tab w:val="left" w:pos="3531"/>
        </w:tabs>
        <w:spacing w:after="0" w:line="240" w:lineRule="auto"/>
        <w:jc w:val="both"/>
        <w:rPr>
          <w:rFonts w:ascii="Museo Sans 300" w:hAnsi="Museo Sans 300"/>
          <w:sz w:val="20"/>
          <w:szCs w:val="20"/>
          <w:lang w:val="es-GT"/>
        </w:rPr>
      </w:pPr>
      <w:r w:rsidRPr="00DF50F2">
        <w:rPr>
          <w:rFonts w:ascii="Museo Sans 300" w:hAnsi="Museo Sans 300"/>
          <w:b/>
          <w:sz w:val="20"/>
          <w:szCs w:val="20"/>
          <w:lang w:val="es-GT"/>
        </w:rPr>
        <w:t>No. Referencia del Reclamo</w:t>
      </w:r>
      <w:r w:rsidRPr="00DF50F2">
        <w:rPr>
          <w:rFonts w:ascii="Museo Sans 300" w:hAnsi="Museo Sans 300"/>
          <w:sz w:val="20"/>
          <w:szCs w:val="20"/>
          <w:lang w:val="es-GT"/>
        </w:rPr>
        <w:t xml:space="preserve">: Número de control y seguimiento asignado por la AID. </w:t>
      </w:r>
    </w:p>
    <w:p w14:paraId="73C3604D" w14:textId="77777777" w:rsidR="000D699B" w:rsidRPr="00DF50F2" w:rsidRDefault="000D699B" w:rsidP="000D699B">
      <w:pPr>
        <w:tabs>
          <w:tab w:val="left" w:pos="3531"/>
        </w:tabs>
        <w:spacing w:after="0" w:line="240" w:lineRule="auto"/>
        <w:jc w:val="both"/>
        <w:rPr>
          <w:rFonts w:ascii="Museo Sans 300" w:hAnsi="Museo Sans 300"/>
          <w:b/>
          <w:sz w:val="20"/>
          <w:szCs w:val="20"/>
          <w:lang w:val="es-GT"/>
        </w:rPr>
      </w:pPr>
      <w:r w:rsidRPr="00DF50F2">
        <w:rPr>
          <w:rFonts w:ascii="Museo Sans 300" w:hAnsi="Museo Sans 300"/>
          <w:b/>
          <w:sz w:val="20"/>
          <w:szCs w:val="20"/>
          <w:lang w:val="es-GT"/>
        </w:rPr>
        <w:t xml:space="preserve">AE relacionado: </w:t>
      </w:r>
      <w:r w:rsidRPr="00DF50F2">
        <w:rPr>
          <w:rFonts w:ascii="Museo Sans 300" w:hAnsi="Museo Sans 300"/>
          <w:sz w:val="20"/>
          <w:szCs w:val="20"/>
          <w:lang w:val="es-GT"/>
        </w:rPr>
        <w:t>Nombre del AE relacionado con el cliente y con el reclamo.</w:t>
      </w:r>
    </w:p>
    <w:p w14:paraId="295258B8" w14:textId="77777777" w:rsidR="000D699B" w:rsidRPr="00DF50F2" w:rsidRDefault="000D699B" w:rsidP="000D699B">
      <w:pPr>
        <w:tabs>
          <w:tab w:val="left" w:pos="3531"/>
        </w:tabs>
        <w:spacing w:after="0" w:line="240" w:lineRule="auto"/>
        <w:jc w:val="both"/>
        <w:rPr>
          <w:rFonts w:ascii="Museo Sans 300" w:hAnsi="Museo Sans 300"/>
          <w:sz w:val="20"/>
          <w:szCs w:val="20"/>
          <w:lang w:val="es-GT"/>
        </w:rPr>
      </w:pPr>
      <w:r w:rsidRPr="00DF50F2">
        <w:rPr>
          <w:rFonts w:ascii="Museo Sans 300" w:hAnsi="Museo Sans 300"/>
          <w:b/>
          <w:sz w:val="20"/>
          <w:szCs w:val="20"/>
          <w:lang w:val="es-GT"/>
        </w:rPr>
        <w:t>Descripción del Reclamo</w:t>
      </w:r>
      <w:r w:rsidRPr="00DF50F2">
        <w:rPr>
          <w:rFonts w:ascii="Museo Sans 300" w:hAnsi="Museo Sans 300"/>
          <w:sz w:val="20"/>
          <w:szCs w:val="20"/>
          <w:lang w:val="es-GT"/>
        </w:rPr>
        <w:t xml:space="preserve">: Descripción de la inconformidad del usuario que motiva al reclamo. </w:t>
      </w:r>
    </w:p>
    <w:p w14:paraId="5722504D" w14:textId="77777777" w:rsidR="000D699B" w:rsidRPr="00DF50F2" w:rsidRDefault="000D699B" w:rsidP="000D699B">
      <w:pPr>
        <w:tabs>
          <w:tab w:val="left" w:pos="3531"/>
        </w:tabs>
        <w:spacing w:after="0" w:line="240" w:lineRule="auto"/>
        <w:rPr>
          <w:rFonts w:ascii="Museo Sans 300" w:hAnsi="Museo Sans 300"/>
          <w:sz w:val="20"/>
          <w:szCs w:val="20"/>
          <w:lang w:val="es-GT"/>
        </w:rPr>
      </w:pPr>
      <w:r w:rsidRPr="00DF50F2">
        <w:rPr>
          <w:rFonts w:ascii="Museo Sans 300" w:hAnsi="Museo Sans 300"/>
          <w:b/>
          <w:sz w:val="20"/>
          <w:szCs w:val="20"/>
          <w:lang w:val="es-GT"/>
        </w:rPr>
        <w:t>Fecha de Resolución</w:t>
      </w:r>
      <w:r w:rsidRPr="00DF50F2">
        <w:rPr>
          <w:rFonts w:ascii="Museo Sans 300" w:hAnsi="Museo Sans 300"/>
          <w:sz w:val="20"/>
          <w:szCs w:val="20"/>
          <w:lang w:val="es-GT"/>
        </w:rPr>
        <w:t xml:space="preserve">: Fecha en que la AID dio respuesta al consumidor o cliente. </w:t>
      </w:r>
    </w:p>
    <w:p w14:paraId="5A6F826C" w14:textId="77777777" w:rsidR="000D699B" w:rsidRPr="00DF50F2" w:rsidRDefault="000D699B" w:rsidP="000D699B">
      <w:pPr>
        <w:tabs>
          <w:tab w:val="left" w:pos="3531"/>
        </w:tabs>
        <w:spacing w:after="0" w:line="240" w:lineRule="auto"/>
        <w:jc w:val="both"/>
        <w:rPr>
          <w:rFonts w:ascii="Museo Sans 300" w:hAnsi="Museo Sans 300"/>
          <w:sz w:val="20"/>
          <w:szCs w:val="20"/>
          <w:lang w:val="es-GT"/>
        </w:rPr>
      </w:pPr>
      <w:r w:rsidRPr="00DF50F2">
        <w:rPr>
          <w:rFonts w:ascii="Museo Sans 300" w:hAnsi="Museo Sans 300"/>
          <w:b/>
          <w:sz w:val="20"/>
          <w:szCs w:val="20"/>
          <w:lang w:val="es-GT"/>
        </w:rPr>
        <w:t>Tipo de resolución</w:t>
      </w:r>
      <w:r w:rsidRPr="00DF50F2">
        <w:rPr>
          <w:rFonts w:ascii="Museo Sans 300" w:hAnsi="Museo Sans 300"/>
          <w:sz w:val="20"/>
          <w:szCs w:val="20"/>
          <w:lang w:val="es-GT"/>
        </w:rPr>
        <w:t>: Favorable: Cuando se haya reconocido a favor del consumidor o cliente, Desfavorable: Cuando se haya resuelto que el reclamo es infundado o improcedente de conformidad a lo establecido por la Ley de Historial de Crédito y las presentes Normas, o En proceso: Cuando el reclamo aún se encuentra en etapa de análisis a la fecha de la remisión del reporte.</w:t>
      </w:r>
    </w:p>
    <w:p w14:paraId="02F54A43" w14:textId="77777777" w:rsidR="000D699B" w:rsidRPr="00DF50F2" w:rsidRDefault="000D699B" w:rsidP="000D699B">
      <w:pPr>
        <w:tabs>
          <w:tab w:val="left" w:pos="3531"/>
        </w:tabs>
        <w:spacing w:after="0" w:line="240" w:lineRule="auto"/>
        <w:jc w:val="both"/>
        <w:rPr>
          <w:rFonts w:ascii="Museo Sans 300" w:hAnsi="Museo Sans 300"/>
          <w:sz w:val="20"/>
          <w:szCs w:val="20"/>
          <w:lang w:val="es-GT"/>
        </w:rPr>
        <w:sectPr w:rsidR="000D699B" w:rsidRPr="00DF50F2" w:rsidSect="00A22644">
          <w:headerReference w:type="default" r:id="rId14"/>
          <w:footerReference w:type="default" r:id="rId15"/>
          <w:pgSz w:w="15840" w:h="12240" w:orient="landscape"/>
          <w:pgMar w:top="1701" w:right="1418" w:bottom="1701" w:left="1418" w:header="709" w:footer="709" w:gutter="0"/>
          <w:cols w:space="708"/>
          <w:docGrid w:linePitch="360"/>
        </w:sectPr>
      </w:pPr>
      <w:r w:rsidRPr="00DF50F2">
        <w:rPr>
          <w:rFonts w:ascii="Museo Sans 300" w:hAnsi="Museo Sans 300"/>
          <w:b/>
          <w:sz w:val="20"/>
          <w:szCs w:val="20"/>
          <w:lang w:val="es-GT"/>
        </w:rPr>
        <w:t>Oficina que atendió el Reclamo</w:t>
      </w:r>
      <w:r w:rsidRPr="00DF50F2">
        <w:rPr>
          <w:rFonts w:ascii="Museo Sans 300" w:hAnsi="Museo Sans 300"/>
          <w:sz w:val="20"/>
          <w:szCs w:val="20"/>
          <w:lang w:val="es-GT"/>
        </w:rPr>
        <w:t>: Nombre de la unidad de la AID responsable de atender el reclamo.</w:t>
      </w:r>
    </w:p>
    <w:tbl>
      <w:tblPr>
        <w:tblStyle w:val="Tablaconcuadrcula"/>
        <w:tblW w:w="9747" w:type="dxa"/>
        <w:jc w:val="center"/>
        <w:tblLook w:val="04A0" w:firstRow="1" w:lastRow="0" w:firstColumn="1" w:lastColumn="0" w:noHBand="0" w:noVBand="1"/>
      </w:tblPr>
      <w:tblGrid>
        <w:gridCol w:w="5325"/>
        <w:gridCol w:w="4422"/>
      </w:tblGrid>
      <w:tr w:rsidR="00DF50F2" w:rsidRPr="00DF50F2" w14:paraId="18C53D08" w14:textId="77777777" w:rsidTr="00A22644">
        <w:trPr>
          <w:trHeight w:val="20"/>
          <w:tblHeader/>
          <w:jc w:val="center"/>
        </w:trPr>
        <w:tc>
          <w:tcPr>
            <w:tcW w:w="9747" w:type="dxa"/>
            <w:gridSpan w:val="2"/>
            <w:tcBorders>
              <w:top w:val="nil"/>
              <w:left w:val="nil"/>
              <w:bottom w:val="nil"/>
              <w:right w:val="nil"/>
            </w:tcBorders>
          </w:tcPr>
          <w:p w14:paraId="2F68CE25" w14:textId="77777777" w:rsidR="009168C4" w:rsidRPr="00DF50F2" w:rsidRDefault="009168C4" w:rsidP="009168C4">
            <w:pPr>
              <w:widowControl w:val="0"/>
              <w:spacing w:after="0" w:line="240" w:lineRule="auto"/>
              <w:jc w:val="right"/>
              <w:outlineLvl w:val="0"/>
              <w:rPr>
                <w:rFonts w:ascii="Museo Sans 300" w:hAnsi="Museo Sans 300" w:cstheme="minorHAnsi"/>
                <w:b/>
                <w:sz w:val="20"/>
                <w:szCs w:val="20"/>
              </w:rPr>
            </w:pPr>
            <w:r w:rsidRPr="00DF50F2">
              <w:rPr>
                <w:rFonts w:ascii="Museo Sans 300" w:hAnsi="Museo Sans 300" w:cstheme="minorHAnsi"/>
                <w:b/>
                <w:sz w:val="20"/>
                <w:szCs w:val="20"/>
              </w:rPr>
              <w:lastRenderedPageBreak/>
              <w:t>Anexo No. 3</w:t>
            </w:r>
          </w:p>
          <w:p w14:paraId="49ECB414" w14:textId="6628343C" w:rsidR="009168C4" w:rsidRPr="00DF50F2" w:rsidRDefault="009168C4" w:rsidP="009168C4">
            <w:pPr>
              <w:widowControl w:val="0"/>
              <w:spacing w:after="0" w:line="240" w:lineRule="auto"/>
              <w:jc w:val="right"/>
              <w:outlineLvl w:val="0"/>
              <w:rPr>
                <w:rFonts w:ascii="Museo Sans 300" w:hAnsi="Museo Sans 300" w:cstheme="minorHAnsi"/>
                <w:b/>
                <w:sz w:val="20"/>
                <w:szCs w:val="20"/>
              </w:rPr>
            </w:pPr>
          </w:p>
        </w:tc>
      </w:tr>
      <w:tr w:rsidR="00DF50F2" w:rsidRPr="00DF50F2" w14:paraId="16AD0C2F" w14:textId="77777777" w:rsidTr="00A22644">
        <w:trPr>
          <w:trHeight w:val="20"/>
          <w:tblHeader/>
          <w:jc w:val="center"/>
        </w:trPr>
        <w:tc>
          <w:tcPr>
            <w:tcW w:w="9747" w:type="dxa"/>
            <w:gridSpan w:val="2"/>
            <w:tcBorders>
              <w:top w:val="nil"/>
              <w:left w:val="nil"/>
              <w:right w:val="nil"/>
            </w:tcBorders>
          </w:tcPr>
          <w:p w14:paraId="164EBFFE" w14:textId="77777777" w:rsidR="009168C4" w:rsidRPr="00DF50F2" w:rsidRDefault="009168C4" w:rsidP="009168C4">
            <w:pPr>
              <w:widowControl w:val="0"/>
              <w:spacing w:after="0" w:line="240" w:lineRule="auto"/>
              <w:jc w:val="center"/>
              <w:outlineLvl w:val="0"/>
              <w:rPr>
                <w:rFonts w:ascii="Museo Sans 300" w:hAnsi="Museo Sans 300" w:cstheme="minorHAnsi"/>
                <w:b/>
                <w:sz w:val="20"/>
                <w:szCs w:val="20"/>
              </w:rPr>
            </w:pPr>
            <w:r w:rsidRPr="00DF50F2">
              <w:rPr>
                <w:rFonts w:ascii="Museo Sans 300" w:hAnsi="Museo Sans 300" w:cstheme="minorHAnsi"/>
                <w:b/>
                <w:sz w:val="20"/>
                <w:szCs w:val="20"/>
              </w:rPr>
              <w:t>GLOSARIO DE TÉRMINOS</w:t>
            </w:r>
          </w:p>
          <w:p w14:paraId="61C3269C" w14:textId="257F0E27" w:rsidR="009168C4" w:rsidRPr="00DF50F2" w:rsidRDefault="009168C4" w:rsidP="009168C4">
            <w:pPr>
              <w:widowControl w:val="0"/>
              <w:spacing w:after="0" w:line="240" w:lineRule="auto"/>
              <w:jc w:val="center"/>
              <w:outlineLvl w:val="0"/>
              <w:rPr>
                <w:rFonts w:ascii="Museo Sans 300" w:hAnsi="Museo Sans 300" w:cstheme="minorHAnsi"/>
                <w:b/>
                <w:sz w:val="20"/>
                <w:szCs w:val="20"/>
              </w:rPr>
            </w:pPr>
          </w:p>
        </w:tc>
      </w:tr>
      <w:tr w:rsidR="00DF50F2" w:rsidRPr="00DF50F2" w14:paraId="3FC91818" w14:textId="77777777" w:rsidTr="00A22644">
        <w:trPr>
          <w:trHeight w:val="20"/>
          <w:tblHeader/>
          <w:jc w:val="center"/>
        </w:trPr>
        <w:tc>
          <w:tcPr>
            <w:tcW w:w="5325" w:type="dxa"/>
          </w:tcPr>
          <w:p w14:paraId="07B934EE" w14:textId="77777777" w:rsidR="009168C4" w:rsidRPr="00DF50F2" w:rsidRDefault="009168C4" w:rsidP="009168C4">
            <w:pPr>
              <w:widowControl w:val="0"/>
              <w:spacing w:after="0" w:line="240" w:lineRule="auto"/>
              <w:jc w:val="center"/>
              <w:outlineLvl w:val="0"/>
              <w:rPr>
                <w:rFonts w:ascii="Museo Sans 300" w:hAnsi="Museo Sans 300" w:cstheme="minorHAnsi"/>
                <w:b/>
                <w:sz w:val="20"/>
                <w:szCs w:val="20"/>
              </w:rPr>
            </w:pPr>
            <w:r w:rsidRPr="00DF50F2">
              <w:rPr>
                <w:rFonts w:ascii="Museo Sans 300" w:hAnsi="Museo Sans 300" w:cstheme="minorHAnsi"/>
                <w:b/>
                <w:sz w:val="20"/>
                <w:szCs w:val="20"/>
              </w:rPr>
              <w:t>Nombre del Campo</w:t>
            </w:r>
          </w:p>
        </w:tc>
        <w:tc>
          <w:tcPr>
            <w:tcW w:w="4422" w:type="dxa"/>
          </w:tcPr>
          <w:p w14:paraId="6730375F" w14:textId="77777777" w:rsidR="009168C4" w:rsidRPr="00DF50F2" w:rsidRDefault="009168C4" w:rsidP="009168C4">
            <w:pPr>
              <w:widowControl w:val="0"/>
              <w:spacing w:after="0" w:line="240" w:lineRule="auto"/>
              <w:jc w:val="center"/>
              <w:outlineLvl w:val="0"/>
              <w:rPr>
                <w:rFonts w:ascii="Museo Sans 300" w:hAnsi="Museo Sans 300" w:cstheme="minorHAnsi"/>
                <w:b/>
                <w:sz w:val="20"/>
                <w:szCs w:val="20"/>
              </w:rPr>
            </w:pPr>
            <w:r w:rsidRPr="00DF50F2">
              <w:rPr>
                <w:rFonts w:ascii="Museo Sans 300" w:hAnsi="Museo Sans 300" w:cstheme="minorHAnsi"/>
                <w:b/>
                <w:sz w:val="20"/>
                <w:szCs w:val="20"/>
              </w:rPr>
              <w:t>Descripción</w:t>
            </w:r>
          </w:p>
        </w:tc>
      </w:tr>
      <w:tr w:rsidR="00DF50F2" w:rsidRPr="00DF50F2" w14:paraId="5C4CD1E9" w14:textId="77777777" w:rsidTr="00A22644">
        <w:trPr>
          <w:trHeight w:val="20"/>
          <w:jc w:val="center"/>
        </w:trPr>
        <w:tc>
          <w:tcPr>
            <w:tcW w:w="5325" w:type="dxa"/>
          </w:tcPr>
          <w:p w14:paraId="20AE2FBB"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Tipo de crédito o préstamo que reporta: </w:t>
            </w:r>
          </w:p>
          <w:p w14:paraId="5569D8B2" w14:textId="77777777" w:rsidR="009168C4" w:rsidRPr="00DF50F2" w:rsidRDefault="009168C4" w:rsidP="009168C4">
            <w:pPr>
              <w:widowControl w:val="0"/>
              <w:numPr>
                <w:ilvl w:val="0"/>
                <w:numId w:val="14"/>
              </w:numPr>
              <w:spacing w:after="0" w:line="240" w:lineRule="auto"/>
              <w:ind w:left="1418" w:hanging="567"/>
              <w:jc w:val="both"/>
              <w:outlineLvl w:val="0"/>
              <w:rPr>
                <w:rFonts w:ascii="Museo Sans 300" w:hAnsi="Museo Sans 300" w:cstheme="minorHAnsi"/>
                <w:sz w:val="20"/>
                <w:szCs w:val="20"/>
              </w:rPr>
            </w:pPr>
            <w:r w:rsidRPr="00DF50F2">
              <w:rPr>
                <w:rFonts w:ascii="Museo Sans 300" w:hAnsi="Museo Sans 300" w:cstheme="minorHAnsi"/>
                <w:sz w:val="20"/>
                <w:szCs w:val="20"/>
              </w:rPr>
              <w:t>Tarjeta de crédito comercial;</w:t>
            </w:r>
          </w:p>
          <w:p w14:paraId="58AB149B" w14:textId="77777777" w:rsidR="009168C4" w:rsidRPr="00DF50F2" w:rsidRDefault="009168C4" w:rsidP="009168C4">
            <w:pPr>
              <w:widowControl w:val="0"/>
              <w:numPr>
                <w:ilvl w:val="0"/>
                <w:numId w:val="14"/>
              </w:numPr>
              <w:spacing w:after="0" w:line="240" w:lineRule="auto"/>
              <w:ind w:left="1418" w:hanging="567"/>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Tarjeta de crédito bancaria; </w:t>
            </w:r>
          </w:p>
          <w:p w14:paraId="36426663" w14:textId="77777777" w:rsidR="009168C4" w:rsidRPr="00DF50F2" w:rsidRDefault="009168C4" w:rsidP="009168C4">
            <w:pPr>
              <w:widowControl w:val="0"/>
              <w:numPr>
                <w:ilvl w:val="0"/>
                <w:numId w:val="14"/>
              </w:numPr>
              <w:spacing w:after="0" w:line="240" w:lineRule="auto"/>
              <w:ind w:left="1418" w:hanging="567"/>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Crédito comercial; </w:t>
            </w:r>
          </w:p>
          <w:p w14:paraId="2C5EA2E8" w14:textId="77777777" w:rsidR="009168C4" w:rsidRPr="00DF50F2" w:rsidRDefault="009168C4" w:rsidP="009168C4">
            <w:pPr>
              <w:widowControl w:val="0"/>
              <w:numPr>
                <w:ilvl w:val="0"/>
                <w:numId w:val="14"/>
              </w:numPr>
              <w:spacing w:after="0" w:line="240" w:lineRule="auto"/>
              <w:ind w:left="1418" w:hanging="567"/>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Crédito a plazo, contados a 30 días; </w:t>
            </w:r>
          </w:p>
          <w:p w14:paraId="459C67F0" w14:textId="77777777" w:rsidR="009168C4" w:rsidRPr="00DF50F2" w:rsidRDefault="009168C4" w:rsidP="009168C4">
            <w:pPr>
              <w:widowControl w:val="0"/>
              <w:numPr>
                <w:ilvl w:val="0"/>
                <w:numId w:val="14"/>
              </w:numPr>
              <w:spacing w:after="0" w:line="240" w:lineRule="auto"/>
              <w:ind w:left="1418" w:hanging="567"/>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Crédito bancario decreciente; </w:t>
            </w:r>
          </w:p>
          <w:p w14:paraId="1C4C2ADF" w14:textId="77777777" w:rsidR="009168C4" w:rsidRPr="00DF50F2" w:rsidRDefault="009168C4" w:rsidP="009168C4">
            <w:pPr>
              <w:widowControl w:val="0"/>
              <w:numPr>
                <w:ilvl w:val="0"/>
                <w:numId w:val="14"/>
              </w:numPr>
              <w:spacing w:after="0" w:line="240" w:lineRule="auto"/>
              <w:ind w:left="1418" w:hanging="567"/>
              <w:jc w:val="both"/>
              <w:outlineLvl w:val="0"/>
              <w:rPr>
                <w:rFonts w:ascii="Museo Sans 300" w:hAnsi="Museo Sans 300" w:cstheme="minorHAnsi"/>
                <w:sz w:val="20"/>
                <w:szCs w:val="20"/>
              </w:rPr>
            </w:pPr>
            <w:r w:rsidRPr="00DF50F2">
              <w:rPr>
                <w:rFonts w:ascii="Museo Sans 300" w:hAnsi="Museo Sans 300" w:cstheme="minorHAnsi"/>
                <w:sz w:val="20"/>
                <w:szCs w:val="20"/>
              </w:rPr>
              <w:t>Crédito bancario rotativo; o</w:t>
            </w:r>
          </w:p>
          <w:p w14:paraId="311567D5" w14:textId="77777777" w:rsidR="009168C4" w:rsidRPr="00DF50F2" w:rsidRDefault="009168C4" w:rsidP="009168C4">
            <w:pPr>
              <w:widowControl w:val="0"/>
              <w:numPr>
                <w:ilvl w:val="0"/>
                <w:numId w:val="14"/>
              </w:numPr>
              <w:spacing w:after="0" w:line="240" w:lineRule="auto"/>
              <w:ind w:left="1418" w:hanging="567"/>
              <w:jc w:val="both"/>
              <w:outlineLvl w:val="0"/>
              <w:rPr>
                <w:rFonts w:ascii="Museo Sans 300" w:hAnsi="Museo Sans 300" w:cstheme="minorHAnsi"/>
                <w:sz w:val="20"/>
                <w:szCs w:val="20"/>
              </w:rPr>
            </w:pPr>
            <w:r w:rsidRPr="00DF50F2">
              <w:rPr>
                <w:rFonts w:ascii="Museo Sans 300" w:hAnsi="Museo Sans 300" w:cstheme="minorHAnsi"/>
                <w:sz w:val="20"/>
                <w:szCs w:val="20"/>
              </w:rPr>
              <w:t>Otros.</w:t>
            </w:r>
          </w:p>
        </w:tc>
        <w:tc>
          <w:tcPr>
            <w:tcW w:w="4422" w:type="dxa"/>
          </w:tcPr>
          <w:p w14:paraId="1D3D2069" w14:textId="77777777" w:rsidR="009168C4" w:rsidRPr="00DF50F2" w:rsidRDefault="009168C4" w:rsidP="009168C4">
            <w:pPr>
              <w:widowControl w:val="0"/>
              <w:spacing w:after="0" w:line="240" w:lineRule="auto"/>
              <w:jc w:val="both"/>
              <w:outlineLvl w:val="0"/>
              <w:rPr>
                <w:rFonts w:ascii="Museo Sans 300" w:hAnsi="Museo Sans 300"/>
                <w:sz w:val="20"/>
                <w:szCs w:val="20"/>
                <w:lang w:val="es-ES_tradnl"/>
              </w:rPr>
            </w:pPr>
            <w:r w:rsidRPr="00DF50F2">
              <w:rPr>
                <w:rFonts w:ascii="Museo Sans 300" w:hAnsi="Museo Sans 300"/>
                <w:sz w:val="20"/>
                <w:szCs w:val="20"/>
              </w:rPr>
              <w:t>Se</w:t>
            </w:r>
            <w:r w:rsidRPr="00DF50F2">
              <w:rPr>
                <w:rFonts w:ascii="Museo Sans 300" w:hAnsi="Museo Sans 300"/>
                <w:sz w:val="20"/>
                <w:szCs w:val="20"/>
                <w:lang w:val="es-ES_tradnl"/>
              </w:rPr>
              <w:t xml:space="preserve"> refiere al tipo de obligación. (por ejemplo: Tarjeta, crédito comercial, crédito a plazo, etc.)</w:t>
            </w:r>
          </w:p>
          <w:p w14:paraId="4D11214E" w14:textId="77777777" w:rsidR="009168C4" w:rsidRPr="00DF50F2" w:rsidRDefault="009168C4" w:rsidP="009168C4">
            <w:pPr>
              <w:widowControl w:val="0"/>
              <w:spacing w:after="0" w:line="240" w:lineRule="auto"/>
              <w:jc w:val="both"/>
              <w:outlineLvl w:val="0"/>
              <w:rPr>
                <w:rFonts w:ascii="Museo Sans 300" w:hAnsi="Museo Sans 300"/>
                <w:sz w:val="20"/>
                <w:szCs w:val="20"/>
                <w:lang w:val="es-ES_tradnl"/>
              </w:rPr>
            </w:pPr>
          </w:p>
          <w:p w14:paraId="253779EA" w14:textId="77777777" w:rsidR="009168C4" w:rsidRPr="00DF50F2" w:rsidRDefault="009168C4" w:rsidP="009168C4">
            <w:pPr>
              <w:widowControl w:val="0"/>
              <w:spacing w:after="0" w:line="240" w:lineRule="auto"/>
              <w:jc w:val="both"/>
              <w:outlineLvl w:val="0"/>
              <w:rPr>
                <w:rFonts w:ascii="Museo Sans 300" w:hAnsi="Museo Sans 300"/>
                <w:sz w:val="20"/>
                <w:szCs w:val="20"/>
                <w:lang w:val="es-ES_tradnl"/>
              </w:rPr>
            </w:pPr>
          </w:p>
        </w:tc>
      </w:tr>
      <w:tr w:rsidR="00DF50F2" w:rsidRPr="00DF50F2" w14:paraId="6464E695" w14:textId="77777777" w:rsidTr="00A22644">
        <w:trPr>
          <w:trHeight w:val="20"/>
          <w:jc w:val="center"/>
        </w:trPr>
        <w:tc>
          <w:tcPr>
            <w:tcW w:w="5325" w:type="dxa"/>
          </w:tcPr>
          <w:p w14:paraId="0A1DB190"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Destino económico del crédito o préstamo: </w:t>
            </w:r>
          </w:p>
          <w:p w14:paraId="30319397" w14:textId="77777777" w:rsidR="009168C4" w:rsidRPr="00DF50F2" w:rsidRDefault="009168C4" w:rsidP="009168C4">
            <w:pPr>
              <w:widowControl w:val="0"/>
              <w:spacing w:after="0" w:line="240" w:lineRule="auto"/>
              <w:ind w:left="1418" w:hanging="567"/>
              <w:jc w:val="both"/>
              <w:outlineLvl w:val="0"/>
              <w:rPr>
                <w:rFonts w:ascii="Museo Sans 300" w:hAnsi="Museo Sans 300" w:cstheme="minorHAnsi"/>
                <w:sz w:val="20"/>
                <w:szCs w:val="20"/>
              </w:rPr>
            </w:pPr>
          </w:p>
        </w:tc>
        <w:tc>
          <w:tcPr>
            <w:tcW w:w="4422" w:type="dxa"/>
          </w:tcPr>
          <w:p w14:paraId="78F7DD1F" w14:textId="77777777" w:rsidR="009168C4" w:rsidRPr="00DF50F2" w:rsidRDefault="009168C4" w:rsidP="009168C4">
            <w:pPr>
              <w:widowControl w:val="0"/>
              <w:spacing w:after="0" w:line="240" w:lineRule="auto"/>
              <w:jc w:val="both"/>
              <w:outlineLvl w:val="0"/>
              <w:rPr>
                <w:rFonts w:ascii="Museo Sans 300" w:hAnsi="Museo Sans 300"/>
                <w:sz w:val="20"/>
                <w:szCs w:val="20"/>
              </w:rPr>
            </w:pPr>
            <w:r w:rsidRPr="00DF50F2">
              <w:rPr>
                <w:rFonts w:ascii="Museo Sans 300" w:hAnsi="Museo Sans 300"/>
                <w:sz w:val="20"/>
                <w:szCs w:val="20"/>
              </w:rPr>
              <w:t xml:space="preserve">Se refiere al destino económico del préstamo: </w:t>
            </w:r>
          </w:p>
          <w:p w14:paraId="57EAE339"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 xml:space="preserve">Agropecuario; </w:t>
            </w:r>
          </w:p>
          <w:p w14:paraId="691BF060"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 xml:space="preserve">Minería y Canteras; </w:t>
            </w:r>
          </w:p>
          <w:p w14:paraId="6FE17793"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 xml:space="preserve">Industria manufacturera; </w:t>
            </w:r>
          </w:p>
          <w:p w14:paraId="37B54767"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Construcción;</w:t>
            </w:r>
          </w:p>
          <w:p w14:paraId="4080FDC7"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 xml:space="preserve">Electricidad, Gas, Agua y Servicios Sanitarios; </w:t>
            </w:r>
          </w:p>
          <w:p w14:paraId="2F94A073"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Comercio;</w:t>
            </w:r>
          </w:p>
          <w:p w14:paraId="73DC177E"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 xml:space="preserve">Transporte, Almacenaje y Comunicaciones; </w:t>
            </w:r>
          </w:p>
          <w:p w14:paraId="5D7E340F"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 xml:space="preserve">Servicios; </w:t>
            </w:r>
          </w:p>
          <w:p w14:paraId="4DA003E2"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 xml:space="preserve">Adquisiciones de vivienda; </w:t>
            </w:r>
          </w:p>
          <w:p w14:paraId="0EC1C62D"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Consumo (préstamos personales);</w:t>
            </w:r>
          </w:p>
          <w:p w14:paraId="3ADC745B"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Instituciones financieras; y</w:t>
            </w:r>
          </w:p>
          <w:p w14:paraId="36688FE4" w14:textId="77777777" w:rsidR="009168C4" w:rsidRPr="00DF50F2" w:rsidRDefault="009168C4" w:rsidP="009168C4">
            <w:pPr>
              <w:pStyle w:val="Prrafodelista"/>
              <w:widowControl w:val="0"/>
              <w:numPr>
                <w:ilvl w:val="0"/>
                <w:numId w:val="17"/>
              </w:numPr>
              <w:spacing w:after="0" w:line="240" w:lineRule="auto"/>
              <w:ind w:left="662" w:hanging="302"/>
              <w:jc w:val="both"/>
              <w:outlineLvl w:val="0"/>
              <w:rPr>
                <w:rFonts w:ascii="Museo Sans 300" w:hAnsi="Museo Sans 300"/>
                <w:sz w:val="20"/>
                <w:szCs w:val="20"/>
              </w:rPr>
            </w:pPr>
            <w:r w:rsidRPr="00DF50F2">
              <w:rPr>
                <w:rFonts w:ascii="Museo Sans 300" w:hAnsi="Museo Sans 300"/>
                <w:sz w:val="20"/>
                <w:szCs w:val="20"/>
              </w:rPr>
              <w:t xml:space="preserve">Otras actividades. </w:t>
            </w:r>
          </w:p>
        </w:tc>
      </w:tr>
      <w:tr w:rsidR="00DF50F2" w:rsidRPr="00DF50F2" w14:paraId="639D3BB5" w14:textId="77777777" w:rsidTr="00A22644">
        <w:trPr>
          <w:trHeight w:val="20"/>
          <w:jc w:val="center"/>
        </w:trPr>
        <w:tc>
          <w:tcPr>
            <w:tcW w:w="5325" w:type="dxa"/>
          </w:tcPr>
          <w:p w14:paraId="0DEECA48"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Nombre de la entidad que otorgo el crédito o préstamo; </w:t>
            </w:r>
          </w:p>
        </w:tc>
        <w:tc>
          <w:tcPr>
            <w:tcW w:w="4422" w:type="dxa"/>
          </w:tcPr>
          <w:p w14:paraId="1CD2F211"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Indicar el nombre de la entidad que otorga el crédito u obligación.</w:t>
            </w:r>
          </w:p>
        </w:tc>
      </w:tr>
      <w:tr w:rsidR="00DF50F2" w:rsidRPr="00DF50F2" w14:paraId="544604BA" w14:textId="77777777" w:rsidTr="00A22644">
        <w:trPr>
          <w:trHeight w:val="20"/>
          <w:jc w:val="center"/>
        </w:trPr>
        <w:tc>
          <w:tcPr>
            <w:tcW w:w="5325" w:type="dxa"/>
          </w:tcPr>
          <w:p w14:paraId="22087E2D"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Tipo de moneda del crédito o préstamo; </w:t>
            </w:r>
          </w:p>
        </w:tc>
        <w:tc>
          <w:tcPr>
            <w:tcW w:w="4422" w:type="dxa"/>
          </w:tcPr>
          <w:p w14:paraId="3ADD3BA5"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La </w:t>
            </w:r>
            <w:r w:rsidRPr="00DF50F2">
              <w:rPr>
                <w:rFonts w:ascii="Museo Sans 300" w:hAnsi="Museo Sans 300"/>
                <w:sz w:val="20"/>
                <w:szCs w:val="20"/>
              </w:rPr>
              <w:t xml:space="preserve">moneda en la cual se especifica el monto otorgado del crédito u obligación. </w:t>
            </w:r>
          </w:p>
        </w:tc>
      </w:tr>
      <w:tr w:rsidR="00DF50F2" w:rsidRPr="00DF50F2" w14:paraId="2E4FAEC8" w14:textId="77777777" w:rsidTr="00A22644">
        <w:trPr>
          <w:trHeight w:val="20"/>
          <w:jc w:val="center"/>
        </w:trPr>
        <w:tc>
          <w:tcPr>
            <w:tcW w:w="5325" w:type="dxa"/>
          </w:tcPr>
          <w:p w14:paraId="1D3040F8"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Monto o límite del Crédito o préstamo; </w:t>
            </w:r>
          </w:p>
        </w:tc>
        <w:tc>
          <w:tcPr>
            <w:tcW w:w="4422" w:type="dxa"/>
          </w:tcPr>
          <w:p w14:paraId="5F392510"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sz w:val="20"/>
                <w:szCs w:val="20"/>
              </w:rPr>
              <w:t xml:space="preserve">Indicar el monto desembolsado correspondiente a la referencia o el límite del mismo. </w:t>
            </w:r>
          </w:p>
        </w:tc>
      </w:tr>
      <w:tr w:rsidR="00DF50F2" w:rsidRPr="00DF50F2" w14:paraId="1AEF51CC" w14:textId="77777777" w:rsidTr="00A22644">
        <w:trPr>
          <w:trHeight w:val="20"/>
          <w:jc w:val="center"/>
        </w:trPr>
        <w:tc>
          <w:tcPr>
            <w:tcW w:w="5325" w:type="dxa"/>
          </w:tcPr>
          <w:p w14:paraId="41F0EB93"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Fecha de otorgamiento; </w:t>
            </w:r>
          </w:p>
        </w:tc>
        <w:tc>
          <w:tcPr>
            <w:tcW w:w="4422" w:type="dxa"/>
          </w:tcPr>
          <w:p w14:paraId="528A33BA"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la fecha en que fue otorgado originalmente el crédito u obligación. </w:t>
            </w:r>
          </w:p>
        </w:tc>
      </w:tr>
      <w:tr w:rsidR="00DF50F2" w:rsidRPr="00DF50F2" w14:paraId="46DF34B1" w14:textId="77777777" w:rsidTr="00A22644">
        <w:trPr>
          <w:trHeight w:val="20"/>
          <w:jc w:val="center"/>
        </w:trPr>
        <w:tc>
          <w:tcPr>
            <w:tcW w:w="5325" w:type="dxa"/>
          </w:tcPr>
          <w:p w14:paraId="6A21AFCF"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Plazo otorgado del crédito o préstamo; </w:t>
            </w:r>
          </w:p>
        </w:tc>
        <w:tc>
          <w:tcPr>
            <w:tcW w:w="4422" w:type="dxa"/>
          </w:tcPr>
          <w:p w14:paraId="29629AF3"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plazo otorgado del crédito u obligación. </w:t>
            </w:r>
          </w:p>
        </w:tc>
      </w:tr>
      <w:tr w:rsidR="00DF50F2" w:rsidRPr="00DF50F2" w14:paraId="5EE0C67B" w14:textId="77777777" w:rsidTr="00A22644">
        <w:trPr>
          <w:trHeight w:val="20"/>
          <w:jc w:val="center"/>
        </w:trPr>
        <w:tc>
          <w:tcPr>
            <w:tcW w:w="5325" w:type="dxa"/>
          </w:tcPr>
          <w:p w14:paraId="7BF55106"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Fecha de cancelación; </w:t>
            </w:r>
          </w:p>
        </w:tc>
        <w:tc>
          <w:tcPr>
            <w:tcW w:w="4422" w:type="dxa"/>
          </w:tcPr>
          <w:p w14:paraId="0D325482" w14:textId="77777777" w:rsidR="009168C4" w:rsidRPr="00DF50F2" w:rsidRDefault="009168C4" w:rsidP="009168C4">
            <w:pPr>
              <w:widowControl w:val="0"/>
              <w:spacing w:after="0" w:line="240" w:lineRule="auto"/>
              <w:ind w:left="284" w:hanging="284"/>
              <w:jc w:val="both"/>
              <w:outlineLvl w:val="0"/>
              <w:rPr>
                <w:rFonts w:ascii="Museo Sans 300" w:hAnsi="Museo Sans 300" w:cstheme="minorHAnsi"/>
                <w:sz w:val="20"/>
                <w:szCs w:val="20"/>
              </w:rPr>
            </w:pPr>
            <w:r w:rsidRPr="00DF50F2">
              <w:rPr>
                <w:rFonts w:ascii="Museo Sans 300" w:hAnsi="Museo Sans 300"/>
                <w:sz w:val="20"/>
                <w:szCs w:val="20"/>
              </w:rPr>
              <w:t>Fecha de cancelación de la referencia.</w:t>
            </w:r>
          </w:p>
        </w:tc>
      </w:tr>
      <w:tr w:rsidR="00DF50F2" w:rsidRPr="00DF50F2" w14:paraId="5D3C0EB8" w14:textId="77777777" w:rsidTr="00A22644">
        <w:trPr>
          <w:trHeight w:val="20"/>
          <w:jc w:val="center"/>
        </w:trPr>
        <w:tc>
          <w:tcPr>
            <w:tcW w:w="5325" w:type="dxa"/>
          </w:tcPr>
          <w:p w14:paraId="702B52EB"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Saldo total; </w:t>
            </w:r>
          </w:p>
        </w:tc>
        <w:tc>
          <w:tcPr>
            <w:tcW w:w="4422" w:type="dxa"/>
          </w:tcPr>
          <w:p w14:paraId="4918F356"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saldo total de referencia. </w:t>
            </w:r>
          </w:p>
        </w:tc>
      </w:tr>
      <w:tr w:rsidR="00DF50F2" w:rsidRPr="00DF50F2" w14:paraId="392D34CE" w14:textId="77777777" w:rsidTr="00A22644">
        <w:trPr>
          <w:trHeight w:val="20"/>
          <w:jc w:val="center"/>
        </w:trPr>
        <w:tc>
          <w:tcPr>
            <w:tcW w:w="5325" w:type="dxa"/>
          </w:tcPr>
          <w:p w14:paraId="640D98EF"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Número de referencia; </w:t>
            </w:r>
          </w:p>
        </w:tc>
        <w:tc>
          <w:tcPr>
            <w:tcW w:w="4422" w:type="dxa"/>
          </w:tcPr>
          <w:p w14:paraId="78B0FED5"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número de referencia de la obligación o el Código BIN de la referencia. </w:t>
            </w:r>
          </w:p>
        </w:tc>
      </w:tr>
      <w:tr w:rsidR="00DF50F2" w:rsidRPr="00DF50F2" w14:paraId="06F8E804" w14:textId="77777777" w:rsidTr="00A22644">
        <w:trPr>
          <w:trHeight w:val="20"/>
          <w:jc w:val="center"/>
        </w:trPr>
        <w:tc>
          <w:tcPr>
            <w:tcW w:w="5325" w:type="dxa"/>
          </w:tcPr>
          <w:p w14:paraId="164F8D64"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Fecha de vencimiento; </w:t>
            </w:r>
          </w:p>
        </w:tc>
        <w:tc>
          <w:tcPr>
            <w:tcW w:w="4422" w:type="dxa"/>
          </w:tcPr>
          <w:p w14:paraId="04F004E8"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fecha de vencimiento de la referencia de la obligación, de acuerdo al documento original. </w:t>
            </w:r>
          </w:p>
        </w:tc>
      </w:tr>
      <w:tr w:rsidR="00DF50F2" w:rsidRPr="00DF50F2" w14:paraId="3537BC40" w14:textId="77777777" w:rsidTr="00A22644">
        <w:trPr>
          <w:trHeight w:val="20"/>
          <w:jc w:val="center"/>
        </w:trPr>
        <w:tc>
          <w:tcPr>
            <w:tcW w:w="5325" w:type="dxa"/>
          </w:tcPr>
          <w:p w14:paraId="15E9899E" w14:textId="77777777" w:rsidR="009168C4" w:rsidRPr="00DF50F2" w:rsidRDefault="009168C4" w:rsidP="009168C4">
            <w:pPr>
              <w:pStyle w:val="Prrafodelista"/>
              <w:widowControl w:val="0"/>
              <w:numPr>
                <w:ilvl w:val="0"/>
                <w:numId w:val="12"/>
              </w:numPr>
              <w:spacing w:after="0" w:line="240" w:lineRule="auto"/>
              <w:ind w:left="489" w:hanging="426"/>
              <w:jc w:val="both"/>
              <w:outlineLvl w:val="0"/>
              <w:rPr>
                <w:rFonts w:ascii="Museo Sans 300" w:hAnsi="Museo Sans 300" w:cstheme="minorHAnsi"/>
                <w:sz w:val="20"/>
                <w:szCs w:val="20"/>
              </w:rPr>
            </w:pPr>
            <w:r w:rsidRPr="00DF50F2">
              <w:rPr>
                <w:rFonts w:ascii="Museo Sans 300" w:hAnsi="Museo Sans 300" w:cstheme="minorHAnsi"/>
                <w:sz w:val="20"/>
                <w:szCs w:val="20"/>
              </w:rPr>
              <w:lastRenderedPageBreak/>
              <w:t xml:space="preserve">Forma de pago; </w:t>
            </w:r>
          </w:p>
        </w:tc>
        <w:tc>
          <w:tcPr>
            <w:tcW w:w="4422" w:type="dxa"/>
          </w:tcPr>
          <w:p w14:paraId="3B5133A9"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la forma de pago de la referencia, como: mensual, catorcenal, semanal, entre otros. </w:t>
            </w:r>
          </w:p>
        </w:tc>
      </w:tr>
      <w:tr w:rsidR="00DF50F2" w:rsidRPr="00DF50F2" w14:paraId="236C2678" w14:textId="77777777" w:rsidTr="00A22644">
        <w:trPr>
          <w:trHeight w:val="20"/>
          <w:jc w:val="center"/>
        </w:trPr>
        <w:tc>
          <w:tcPr>
            <w:tcW w:w="5325" w:type="dxa"/>
          </w:tcPr>
          <w:p w14:paraId="363DC5A2"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Monto de la cuota;</w:t>
            </w:r>
          </w:p>
        </w:tc>
        <w:tc>
          <w:tcPr>
            <w:tcW w:w="4422" w:type="dxa"/>
          </w:tcPr>
          <w:p w14:paraId="7AD39E48"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Monto de la cuota establecida para el crédito, que incluya solo capital e intereses.</w:t>
            </w:r>
          </w:p>
        </w:tc>
      </w:tr>
      <w:tr w:rsidR="00DF50F2" w:rsidRPr="00DF50F2" w14:paraId="73D31C85" w14:textId="77777777" w:rsidTr="00A22644">
        <w:trPr>
          <w:trHeight w:val="20"/>
          <w:jc w:val="center"/>
        </w:trPr>
        <w:tc>
          <w:tcPr>
            <w:tcW w:w="5325" w:type="dxa"/>
          </w:tcPr>
          <w:p w14:paraId="070C9C3E"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Número de cuotas; </w:t>
            </w:r>
          </w:p>
        </w:tc>
        <w:tc>
          <w:tcPr>
            <w:tcW w:w="4422" w:type="dxa"/>
          </w:tcPr>
          <w:p w14:paraId="09D2B76A"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número de cuotas de la referencia. </w:t>
            </w:r>
          </w:p>
        </w:tc>
      </w:tr>
      <w:tr w:rsidR="00DF50F2" w:rsidRPr="00DF50F2" w14:paraId="4A2DAFBF" w14:textId="77777777" w:rsidTr="00A22644">
        <w:trPr>
          <w:trHeight w:val="206"/>
          <w:jc w:val="center"/>
        </w:trPr>
        <w:tc>
          <w:tcPr>
            <w:tcW w:w="5325" w:type="dxa"/>
          </w:tcPr>
          <w:p w14:paraId="04FA114E"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Días moras a capital;</w:t>
            </w:r>
          </w:p>
        </w:tc>
        <w:tc>
          <w:tcPr>
            <w:tcW w:w="4422" w:type="dxa"/>
          </w:tcPr>
          <w:p w14:paraId="0876A1E6" w14:textId="77777777" w:rsidR="009168C4" w:rsidRPr="00DF50F2" w:rsidRDefault="009168C4" w:rsidP="009168C4">
            <w:pPr>
              <w:widowControl w:val="0"/>
              <w:spacing w:after="0" w:line="240" w:lineRule="auto"/>
              <w:ind w:left="-16"/>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los días mora a capital de la referencia. </w:t>
            </w:r>
          </w:p>
        </w:tc>
      </w:tr>
      <w:tr w:rsidR="00DF50F2" w:rsidRPr="00DF50F2" w14:paraId="26A408A5" w14:textId="77777777" w:rsidTr="00A22644">
        <w:trPr>
          <w:trHeight w:val="285"/>
          <w:jc w:val="center"/>
        </w:trPr>
        <w:tc>
          <w:tcPr>
            <w:tcW w:w="5325" w:type="dxa"/>
          </w:tcPr>
          <w:p w14:paraId="55BC1F42"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Días mora a intereses;</w:t>
            </w:r>
          </w:p>
        </w:tc>
        <w:tc>
          <w:tcPr>
            <w:tcW w:w="4422" w:type="dxa"/>
          </w:tcPr>
          <w:p w14:paraId="2D07FDE5"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los días mora a intereses de la referencia. </w:t>
            </w:r>
          </w:p>
        </w:tc>
      </w:tr>
      <w:tr w:rsidR="00DF50F2" w:rsidRPr="00DF50F2" w14:paraId="34504103" w14:textId="77777777" w:rsidTr="00A22644">
        <w:trPr>
          <w:trHeight w:val="365"/>
          <w:jc w:val="center"/>
        </w:trPr>
        <w:tc>
          <w:tcPr>
            <w:tcW w:w="5325" w:type="dxa"/>
          </w:tcPr>
          <w:p w14:paraId="7DEC5C3B"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Fecha de inicio mora a capital; </w:t>
            </w:r>
          </w:p>
        </w:tc>
        <w:tc>
          <w:tcPr>
            <w:tcW w:w="4422" w:type="dxa"/>
          </w:tcPr>
          <w:p w14:paraId="6F9B4FC6"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la fecha de inicio del saldo de mora de capital. </w:t>
            </w:r>
          </w:p>
        </w:tc>
      </w:tr>
      <w:tr w:rsidR="00DF50F2" w:rsidRPr="00DF50F2" w14:paraId="67881FA4" w14:textId="77777777" w:rsidTr="00A22644">
        <w:trPr>
          <w:trHeight w:val="256"/>
          <w:jc w:val="center"/>
        </w:trPr>
        <w:tc>
          <w:tcPr>
            <w:tcW w:w="5325" w:type="dxa"/>
          </w:tcPr>
          <w:p w14:paraId="05DAE117"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Fecha de inicio mora a intereses; </w:t>
            </w:r>
          </w:p>
        </w:tc>
        <w:tc>
          <w:tcPr>
            <w:tcW w:w="4422" w:type="dxa"/>
          </w:tcPr>
          <w:p w14:paraId="38F9F065"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Indicar la fecha de inicio del saldo de mora a intereses.</w:t>
            </w:r>
          </w:p>
        </w:tc>
      </w:tr>
      <w:tr w:rsidR="00DF50F2" w:rsidRPr="00DF50F2" w14:paraId="115D8E36" w14:textId="77777777" w:rsidTr="00A22644">
        <w:trPr>
          <w:trHeight w:val="1777"/>
          <w:jc w:val="center"/>
        </w:trPr>
        <w:tc>
          <w:tcPr>
            <w:tcW w:w="5325" w:type="dxa"/>
          </w:tcPr>
          <w:p w14:paraId="6C32C552"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Categoría de riesgo o Calificación del deudor (calificaciones objetivas o técnicas); </w:t>
            </w:r>
          </w:p>
          <w:p w14:paraId="72C8C675" w14:textId="77777777" w:rsidR="009168C4" w:rsidRPr="00DF50F2" w:rsidRDefault="009168C4" w:rsidP="009168C4">
            <w:pPr>
              <w:widowControl w:val="0"/>
              <w:spacing w:after="0" w:line="240" w:lineRule="auto"/>
              <w:ind w:left="489" w:hanging="489"/>
              <w:jc w:val="both"/>
              <w:outlineLvl w:val="0"/>
              <w:rPr>
                <w:rFonts w:ascii="Museo Sans 300" w:hAnsi="Museo Sans 300" w:cstheme="minorHAnsi"/>
                <w:sz w:val="20"/>
                <w:szCs w:val="20"/>
              </w:rPr>
            </w:pPr>
          </w:p>
        </w:tc>
        <w:tc>
          <w:tcPr>
            <w:tcW w:w="4422" w:type="dxa"/>
          </w:tcPr>
          <w:p w14:paraId="1B727775"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Indicar la categoría de riesgo asignada al deudor de conformidad a las políticas internas del AE. Para el caso de los AE sujetos a supervisión deberá realizarse de conformidad a las “Normas para Clasificar los Activos de Riesgos Crediticios y Constituir las Reservas de Saneamiento” (NCB-022).</w:t>
            </w:r>
          </w:p>
        </w:tc>
      </w:tr>
      <w:tr w:rsidR="00DF50F2" w:rsidRPr="00DF50F2" w14:paraId="053EC55D" w14:textId="77777777" w:rsidTr="00A22644">
        <w:trPr>
          <w:trHeight w:val="20"/>
          <w:jc w:val="center"/>
        </w:trPr>
        <w:tc>
          <w:tcPr>
            <w:tcW w:w="5325" w:type="dxa"/>
          </w:tcPr>
          <w:p w14:paraId="4D2564C4"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Saldo mora a capital;</w:t>
            </w:r>
          </w:p>
        </w:tc>
        <w:tc>
          <w:tcPr>
            <w:tcW w:w="4422" w:type="dxa"/>
          </w:tcPr>
          <w:p w14:paraId="2E97810E"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saldo en mora de capital de la referencia. </w:t>
            </w:r>
          </w:p>
        </w:tc>
      </w:tr>
      <w:tr w:rsidR="00DF50F2" w:rsidRPr="00DF50F2" w14:paraId="33CDCB29" w14:textId="77777777" w:rsidTr="00A22644">
        <w:trPr>
          <w:trHeight w:val="534"/>
          <w:jc w:val="center"/>
        </w:trPr>
        <w:tc>
          <w:tcPr>
            <w:tcW w:w="5325" w:type="dxa"/>
          </w:tcPr>
          <w:p w14:paraId="54263B01"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Saldo mora interés; </w:t>
            </w:r>
          </w:p>
          <w:p w14:paraId="59B2745F" w14:textId="77777777" w:rsidR="009168C4" w:rsidRPr="00DF50F2" w:rsidRDefault="009168C4" w:rsidP="009168C4">
            <w:pPr>
              <w:widowControl w:val="0"/>
              <w:spacing w:after="0" w:line="240" w:lineRule="auto"/>
              <w:ind w:left="489" w:hanging="489"/>
              <w:jc w:val="both"/>
              <w:outlineLvl w:val="0"/>
              <w:rPr>
                <w:rFonts w:ascii="Museo Sans 300" w:hAnsi="Museo Sans 300" w:cstheme="minorHAnsi"/>
                <w:sz w:val="20"/>
                <w:szCs w:val="20"/>
              </w:rPr>
            </w:pPr>
          </w:p>
        </w:tc>
        <w:tc>
          <w:tcPr>
            <w:tcW w:w="4422" w:type="dxa"/>
          </w:tcPr>
          <w:p w14:paraId="2E2746A4"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saldo en mora de intereses de la referencia. </w:t>
            </w:r>
          </w:p>
        </w:tc>
      </w:tr>
      <w:tr w:rsidR="00DF50F2" w:rsidRPr="00DF50F2" w14:paraId="3E1F20B1" w14:textId="77777777" w:rsidTr="00A22644">
        <w:trPr>
          <w:trHeight w:val="20"/>
          <w:jc w:val="center"/>
        </w:trPr>
        <w:tc>
          <w:tcPr>
            <w:tcW w:w="5325" w:type="dxa"/>
          </w:tcPr>
          <w:p w14:paraId="78F7A59A"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Saldo vencido capital; </w:t>
            </w:r>
          </w:p>
        </w:tc>
        <w:tc>
          <w:tcPr>
            <w:tcW w:w="4422" w:type="dxa"/>
          </w:tcPr>
          <w:p w14:paraId="4F99109C"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saldo vencido de capital de la referencia. </w:t>
            </w:r>
          </w:p>
        </w:tc>
      </w:tr>
      <w:tr w:rsidR="00DF50F2" w:rsidRPr="00DF50F2" w14:paraId="6B34842D" w14:textId="77777777" w:rsidTr="00A22644">
        <w:trPr>
          <w:trHeight w:val="20"/>
          <w:jc w:val="center"/>
        </w:trPr>
        <w:tc>
          <w:tcPr>
            <w:tcW w:w="5325" w:type="dxa"/>
          </w:tcPr>
          <w:p w14:paraId="4B35EEFB"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Saldo vencido intereses; </w:t>
            </w:r>
          </w:p>
        </w:tc>
        <w:tc>
          <w:tcPr>
            <w:tcW w:w="4422" w:type="dxa"/>
          </w:tcPr>
          <w:p w14:paraId="6F1DF45D"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saldo vencido de intereses de la referencia. </w:t>
            </w:r>
          </w:p>
        </w:tc>
      </w:tr>
      <w:tr w:rsidR="00DF50F2" w:rsidRPr="00DF50F2" w14:paraId="7BA0D247" w14:textId="77777777" w:rsidTr="00A22644">
        <w:trPr>
          <w:trHeight w:val="448"/>
          <w:jc w:val="center"/>
        </w:trPr>
        <w:tc>
          <w:tcPr>
            <w:tcW w:w="5325" w:type="dxa"/>
          </w:tcPr>
          <w:p w14:paraId="58BF9DDE"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Fecha última de pago a intereses; </w:t>
            </w:r>
          </w:p>
          <w:p w14:paraId="4A1840AA" w14:textId="77777777" w:rsidR="009168C4" w:rsidRPr="00DF50F2" w:rsidRDefault="009168C4" w:rsidP="009168C4">
            <w:pPr>
              <w:pStyle w:val="Prrafodelista"/>
              <w:widowControl w:val="0"/>
              <w:spacing w:after="0" w:line="240" w:lineRule="auto"/>
              <w:ind w:left="489" w:hanging="489"/>
              <w:jc w:val="both"/>
              <w:outlineLvl w:val="0"/>
              <w:rPr>
                <w:rFonts w:ascii="Museo Sans 300" w:hAnsi="Museo Sans 300" w:cstheme="minorHAnsi"/>
                <w:sz w:val="20"/>
                <w:szCs w:val="20"/>
              </w:rPr>
            </w:pPr>
          </w:p>
        </w:tc>
        <w:tc>
          <w:tcPr>
            <w:tcW w:w="4422" w:type="dxa"/>
          </w:tcPr>
          <w:p w14:paraId="1F758CA1"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la fecha del último pago intereses de la referencia. </w:t>
            </w:r>
          </w:p>
        </w:tc>
      </w:tr>
      <w:tr w:rsidR="00DF50F2" w:rsidRPr="00DF50F2" w14:paraId="4CE6204A" w14:textId="77777777" w:rsidTr="00A22644">
        <w:trPr>
          <w:trHeight w:val="295"/>
          <w:jc w:val="center"/>
        </w:trPr>
        <w:tc>
          <w:tcPr>
            <w:tcW w:w="5325" w:type="dxa"/>
          </w:tcPr>
          <w:p w14:paraId="63AFED2B"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Fecha de última de pago a capital;</w:t>
            </w:r>
          </w:p>
        </w:tc>
        <w:tc>
          <w:tcPr>
            <w:tcW w:w="4422" w:type="dxa"/>
          </w:tcPr>
          <w:p w14:paraId="6F2A82BB"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Indicar la fecha del último pago a capital de la referencia.</w:t>
            </w:r>
          </w:p>
        </w:tc>
      </w:tr>
      <w:tr w:rsidR="00DF50F2" w:rsidRPr="00DF50F2" w14:paraId="1C7C81E4" w14:textId="77777777" w:rsidTr="00A22644">
        <w:trPr>
          <w:trHeight w:val="20"/>
          <w:jc w:val="center"/>
        </w:trPr>
        <w:tc>
          <w:tcPr>
            <w:tcW w:w="5325" w:type="dxa"/>
          </w:tcPr>
          <w:p w14:paraId="3371A780"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Fecha de dato negativo; </w:t>
            </w:r>
          </w:p>
        </w:tc>
        <w:tc>
          <w:tcPr>
            <w:tcW w:w="4422" w:type="dxa"/>
          </w:tcPr>
          <w:p w14:paraId="2A33B391" w14:textId="2E64B53D"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sz w:val="20"/>
                <w:szCs w:val="20"/>
                <w:lang w:val="es-ES_tradnl"/>
              </w:rPr>
              <w:t xml:space="preserve">Indicar </w:t>
            </w:r>
            <w:r w:rsidR="00C043F2" w:rsidRPr="00DF50F2">
              <w:rPr>
                <w:rFonts w:ascii="Museo Sans 300" w:hAnsi="Museo Sans 300"/>
                <w:sz w:val="20"/>
                <w:szCs w:val="20"/>
                <w:lang w:val="es-ES_tradnl"/>
              </w:rPr>
              <w:t>la fecha d</w:t>
            </w:r>
            <w:r w:rsidRPr="00DF50F2">
              <w:rPr>
                <w:rFonts w:ascii="Museo Sans 300" w:hAnsi="Museo Sans 300"/>
                <w:sz w:val="20"/>
                <w:szCs w:val="20"/>
                <w:lang w:val="es-ES_tradnl"/>
              </w:rPr>
              <w:t xml:space="preserve">el incumplimiento de una obligación de pago sujeta a un contrato de préstamo. </w:t>
            </w:r>
          </w:p>
        </w:tc>
      </w:tr>
      <w:tr w:rsidR="00DF50F2" w:rsidRPr="00DF50F2" w14:paraId="33F43FE8" w14:textId="77777777" w:rsidTr="00A22644">
        <w:trPr>
          <w:trHeight w:val="20"/>
          <w:jc w:val="center"/>
        </w:trPr>
        <w:tc>
          <w:tcPr>
            <w:tcW w:w="5325" w:type="dxa"/>
          </w:tcPr>
          <w:p w14:paraId="6F8FD4DA"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Tipo de garantía (Ejemplo: hipotecaria, prendaria o personal); </w:t>
            </w:r>
          </w:p>
        </w:tc>
        <w:tc>
          <w:tcPr>
            <w:tcW w:w="4422" w:type="dxa"/>
          </w:tcPr>
          <w:p w14:paraId="7BE5A4E8"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tipo de garantía de la referencia. </w:t>
            </w:r>
          </w:p>
        </w:tc>
      </w:tr>
      <w:tr w:rsidR="00DF50F2" w:rsidRPr="00DF50F2" w14:paraId="31C77D68" w14:textId="77777777" w:rsidTr="00A22644">
        <w:trPr>
          <w:trHeight w:val="20"/>
          <w:jc w:val="center"/>
        </w:trPr>
        <w:tc>
          <w:tcPr>
            <w:tcW w:w="5325" w:type="dxa"/>
          </w:tcPr>
          <w:p w14:paraId="3C448937"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Estado de la garantía (presentada o inscrita); </w:t>
            </w:r>
          </w:p>
        </w:tc>
        <w:tc>
          <w:tcPr>
            <w:tcW w:w="4422" w:type="dxa"/>
          </w:tcPr>
          <w:p w14:paraId="2C50C5F8"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estado de la garantía, por ejemplo garantía presentada, garantía inscrita y garantía en espera de ser presentada. </w:t>
            </w:r>
          </w:p>
        </w:tc>
      </w:tr>
      <w:tr w:rsidR="00DF50F2" w:rsidRPr="00DF50F2" w14:paraId="24D07C9A" w14:textId="77777777" w:rsidTr="00A22644">
        <w:trPr>
          <w:trHeight w:val="20"/>
          <w:jc w:val="center"/>
        </w:trPr>
        <w:tc>
          <w:tcPr>
            <w:tcW w:w="5325" w:type="dxa"/>
          </w:tcPr>
          <w:p w14:paraId="4D22CF1B"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lastRenderedPageBreak/>
              <w:t>Grado de hipoteca;</w:t>
            </w:r>
          </w:p>
        </w:tc>
        <w:tc>
          <w:tcPr>
            <w:tcW w:w="4422" w:type="dxa"/>
          </w:tcPr>
          <w:p w14:paraId="4B700DDC"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grado de la garantía (primera, segunda, etc.). </w:t>
            </w:r>
          </w:p>
        </w:tc>
      </w:tr>
      <w:tr w:rsidR="00DF50F2" w:rsidRPr="00DF50F2" w14:paraId="0E0A1317" w14:textId="77777777" w:rsidTr="00A22644">
        <w:trPr>
          <w:trHeight w:val="20"/>
          <w:jc w:val="center"/>
        </w:trPr>
        <w:tc>
          <w:tcPr>
            <w:tcW w:w="5325" w:type="dxa"/>
          </w:tcPr>
          <w:p w14:paraId="6D48E4F4"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Adelanto de capital; </w:t>
            </w:r>
          </w:p>
        </w:tc>
        <w:tc>
          <w:tcPr>
            <w:tcW w:w="4422" w:type="dxa"/>
          </w:tcPr>
          <w:p w14:paraId="208449A5"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sz w:val="20"/>
                <w:szCs w:val="20"/>
              </w:rPr>
              <w:t>Pago adelantado de capital realizado por el cliente.</w:t>
            </w:r>
          </w:p>
        </w:tc>
      </w:tr>
      <w:tr w:rsidR="00DF50F2" w:rsidRPr="00DF50F2" w14:paraId="51EC2818" w14:textId="77777777" w:rsidTr="00A22644">
        <w:trPr>
          <w:trHeight w:val="20"/>
          <w:jc w:val="center"/>
        </w:trPr>
        <w:tc>
          <w:tcPr>
            <w:tcW w:w="5325" w:type="dxa"/>
          </w:tcPr>
          <w:p w14:paraId="338B0C28"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Día de pago interés; </w:t>
            </w:r>
          </w:p>
        </w:tc>
        <w:tc>
          <w:tcPr>
            <w:tcW w:w="4422" w:type="dxa"/>
          </w:tcPr>
          <w:p w14:paraId="785E3A36"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día que corresponde el pago a intereses de la referencia. </w:t>
            </w:r>
          </w:p>
        </w:tc>
      </w:tr>
      <w:tr w:rsidR="00DF50F2" w:rsidRPr="00DF50F2" w14:paraId="74B0E82F" w14:textId="77777777" w:rsidTr="00A22644">
        <w:trPr>
          <w:trHeight w:val="20"/>
          <w:jc w:val="center"/>
        </w:trPr>
        <w:tc>
          <w:tcPr>
            <w:tcW w:w="5325" w:type="dxa"/>
          </w:tcPr>
          <w:p w14:paraId="6BCB11EF"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Día de pago de capital; </w:t>
            </w:r>
          </w:p>
        </w:tc>
        <w:tc>
          <w:tcPr>
            <w:tcW w:w="4422" w:type="dxa"/>
          </w:tcPr>
          <w:p w14:paraId="687BE945"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día que corresponde el pago a capital de la referencia. </w:t>
            </w:r>
          </w:p>
        </w:tc>
      </w:tr>
      <w:tr w:rsidR="00DF50F2" w:rsidRPr="00DF50F2" w14:paraId="2A199250" w14:textId="77777777" w:rsidTr="00A22644">
        <w:trPr>
          <w:trHeight w:val="20"/>
          <w:jc w:val="center"/>
        </w:trPr>
        <w:tc>
          <w:tcPr>
            <w:tcW w:w="5325" w:type="dxa"/>
          </w:tcPr>
          <w:p w14:paraId="41C85766"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Estado del Crédito (vigente, vencido, saneado, etc.);</w:t>
            </w:r>
          </w:p>
        </w:tc>
        <w:tc>
          <w:tcPr>
            <w:tcW w:w="4422" w:type="dxa"/>
          </w:tcPr>
          <w:p w14:paraId="3DCDB581"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estado del crédito a la fecha de corte, considerando: </w:t>
            </w:r>
          </w:p>
          <w:p w14:paraId="17B8DA5A" w14:textId="77777777" w:rsidR="009168C4" w:rsidRPr="00DF50F2" w:rsidRDefault="009168C4" w:rsidP="009168C4">
            <w:pPr>
              <w:pStyle w:val="Prrafodelista"/>
              <w:widowControl w:val="0"/>
              <w:numPr>
                <w:ilvl w:val="0"/>
                <w:numId w:val="11"/>
              </w:numPr>
              <w:spacing w:after="0" w:line="240" w:lineRule="auto"/>
              <w:ind w:left="267" w:hanging="267"/>
              <w:jc w:val="both"/>
              <w:outlineLvl w:val="0"/>
              <w:rPr>
                <w:rFonts w:ascii="Museo Sans 300" w:hAnsi="Museo Sans 300" w:cstheme="minorHAnsi"/>
                <w:sz w:val="20"/>
                <w:szCs w:val="20"/>
              </w:rPr>
            </w:pPr>
            <w:r w:rsidRPr="00DF50F2">
              <w:rPr>
                <w:rFonts w:ascii="Museo Sans 300" w:hAnsi="Museo Sans 300" w:cstheme="minorHAnsi"/>
                <w:sz w:val="20"/>
                <w:szCs w:val="20"/>
              </w:rPr>
              <w:t>Vigente: Referencias que se encuentra al día o con mora menor a 90 días;</w:t>
            </w:r>
          </w:p>
          <w:p w14:paraId="299D62EC" w14:textId="77777777" w:rsidR="009168C4" w:rsidRPr="00DF50F2" w:rsidRDefault="009168C4" w:rsidP="009168C4">
            <w:pPr>
              <w:pStyle w:val="Prrafodelista"/>
              <w:widowControl w:val="0"/>
              <w:numPr>
                <w:ilvl w:val="0"/>
                <w:numId w:val="11"/>
              </w:numPr>
              <w:spacing w:after="0" w:line="240" w:lineRule="auto"/>
              <w:ind w:left="267" w:hanging="267"/>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Vencido: Referencia con mora mayor a 90 días; </w:t>
            </w:r>
          </w:p>
          <w:p w14:paraId="15E8C25E" w14:textId="77777777" w:rsidR="009168C4" w:rsidRPr="00DF50F2" w:rsidRDefault="009168C4" w:rsidP="009168C4">
            <w:pPr>
              <w:pStyle w:val="Prrafodelista"/>
              <w:widowControl w:val="0"/>
              <w:numPr>
                <w:ilvl w:val="0"/>
                <w:numId w:val="11"/>
              </w:numPr>
              <w:spacing w:after="0" w:line="240" w:lineRule="auto"/>
              <w:ind w:left="267" w:hanging="267"/>
              <w:jc w:val="both"/>
              <w:outlineLvl w:val="0"/>
              <w:rPr>
                <w:rFonts w:ascii="Museo Sans 300" w:hAnsi="Museo Sans 300" w:cstheme="minorHAnsi"/>
                <w:sz w:val="20"/>
                <w:szCs w:val="20"/>
              </w:rPr>
            </w:pPr>
            <w:r w:rsidRPr="00DF50F2">
              <w:rPr>
                <w:rFonts w:ascii="Museo Sans 300" w:hAnsi="Museo Sans 300" w:cstheme="minorHAnsi"/>
                <w:sz w:val="20"/>
                <w:szCs w:val="20"/>
              </w:rPr>
              <w:t>Cancelado: Referencias canceladas del mes;</w:t>
            </w:r>
          </w:p>
          <w:p w14:paraId="1D754054" w14:textId="77777777" w:rsidR="009168C4" w:rsidRPr="00DF50F2" w:rsidRDefault="009168C4" w:rsidP="009168C4">
            <w:pPr>
              <w:pStyle w:val="Prrafodelista"/>
              <w:widowControl w:val="0"/>
              <w:numPr>
                <w:ilvl w:val="0"/>
                <w:numId w:val="11"/>
              </w:numPr>
              <w:spacing w:after="0" w:line="240" w:lineRule="auto"/>
              <w:ind w:left="267" w:hanging="267"/>
              <w:jc w:val="both"/>
              <w:outlineLvl w:val="0"/>
              <w:rPr>
                <w:rFonts w:ascii="Museo Sans 300" w:hAnsi="Museo Sans 300" w:cstheme="minorHAnsi"/>
                <w:sz w:val="20"/>
                <w:szCs w:val="20"/>
              </w:rPr>
            </w:pPr>
            <w:r w:rsidRPr="00DF50F2">
              <w:rPr>
                <w:rFonts w:ascii="Museo Sans 300" w:hAnsi="Museo Sans 300" w:cstheme="minorHAnsi"/>
                <w:sz w:val="20"/>
                <w:szCs w:val="20"/>
              </w:rPr>
              <w:t>Saneados: Referencia liquidada contra reserva de saneamiento, ya sea por prescripción, sentencia judicial, por considerarlo irrecuperable o en cumplimiento de marco contable vigente;</w:t>
            </w:r>
          </w:p>
          <w:p w14:paraId="3631A87D" w14:textId="77777777" w:rsidR="009168C4" w:rsidRPr="00DF50F2" w:rsidRDefault="009168C4" w:rsidP="009168C4">
            <w:pPr>
              <w:pStyle w:val="Prrafodelista"/>
              <w:widowControl w:val="0"/>
              <w:numPr>
                <w:ilvl w:val="0"/>
                <w:numId w:val="11"/>
              </w:numPr>
              <w:spacing w:after="0" w:line="240" w:lineRule="auto"/>
              <w:ind w:left="267" w:hanging="267"/>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Vía Judicial: Referencia a la cual se le ha iniciado el proceso de cobro por vía judicial. </w:t>
            </w:r>
          </w:p>
        </w:tc>
      </w:tr>
      <w:tr w:rsidR="00DF50F2" w:rsidRPr="00DF50F2" w14:paraId="65C1903F" w14:textId="77777777" w:rsidTr="00A22644">
        <w:trPr>
          <w:trHeight w:val="20"/>
          <w:jc w:val="center"/>
        </w:trPr>
        <w:tc>
          <w:tcPr>
            <w:tcW w:w="5325" w:type="dxa"/>
          </w:tcPr>
          <w:p w14:paraId="320EC4CE"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Etapa judicial (indica que el crédito se encuentra en esa etapa); </w:t>
            </w:r>
          </w:p>
        </w:tc>
        <w:tc>
          <w:tcPr>
            <w:tcW w:w="4422" w:type="dxa"/>
          </w:tcPr>
          <w:p w14:paraId="7BA0E015"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la etapa del crédito en vía judicial, por ejemplo: demanda, emplazamiento, contestación de la demanda, apertura de prueba, sentencia y apelación. </w:t>
            </w:r>
          </w:p>
        </w:tc>
      </w:tr>
      <w:tr w:rsidR="00DF50F2" w:rsidRPr="00DF50F2" w14:paraId="750EA0B9" w14:textId="77777777" w:rsidTr="00A22644">
        <w:trPr>
          <w:trHeight w:val="228"/>
          <w:jc w:val="center"/>
        </w:trPr>
        <w:tc>
          <w:tcPr>
            <w:tcW w:w="5325" w:type="dxa"/>
          </w:tcPr>
          <w:p w14:paraId="4DC79C39"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Monto desembolsado;</w:t>
            </w:r>
          </w:p>
        </w:tc>
        <w:tc>
          <w:tcPr>
            <w:tcW w:w="4422" w:type="dxa"/>
          </w:tcPr>
          <w:p w14:paraId="7DC120A7"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monto desembolsado del dato de referencia. </w:t>
            </w:r>
          </w:p>
        </w:tc>
      </w:tr>
      <w:tr w:rsidR="00DF50F2" w:rsidRPr="00DF50F2" w14:paraId="6F794F16" w14:textId="77777777" w:rsidTr="00A22644">
        <w:trPr>
          <w:trHeight w:val="20"/>
          <w:jc w:val="center"/>
        </w:trPr>
        <w:tc>
          <w:tcPr>
            <w:tcW w:w="5325" w:type="dxa"/>
          </w:tcPr>
          <w:p w14:paraId="4D38D55D"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Periodo de gracia a intereses; </w:t>
            </w:r>
          </w:p>
        </w:tc>
        <w:tc>
          <w:tcPr>
            <w:tcW w:w="4422" w:type="dxa"/>
          </w:tcPr>
          <w:p w14:paraId="185E29E1"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periodo de gracia para el pago a interés. </w:t>
            </w:r>
          </w:p>
        </w:tc>
      </w:tr>
      <w:tr w:rsidR="00DF50F2" w:rsidRPr="00DF50F2" w14:paraId="4A15F181" w14:textId="77777777" w:rsidTr="00A22644">
        <w:trPr>
          <w:trHeight w:val="20"/>
          <w:jc w:val="center"/>
        </w:trPr>
        <w:tc>
          <w:tcPr>
            <w:tcW w:w="5325" w:type="dxa"/>
          </w:tcPr>
          <w:p w14:paraId="1BDC0198"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Periodo de gracia a capital; </w:t>
            </w:r>
          </w:p>
        </w:tc>
        <w:tc>
          <w:tcPr>
            <w:tcW w:w="4422" w:type="dxa"/>
          </w:tcPr>
          <w:p w14:paraId="6235EEC5"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periodo de gracia para el pago a capital. </w:t>
            </w:r>
          </w:p>
        </w:tc>
      </w:tr>
      <w:tr w:rsidR="00DF50F2" w:rsidRPr="00DF50F2" w14:paraId="70D522AB" w14:textId="77777777" w:rsidTr="00A22644">
        <w:trPr>
          <w:trHeight w:val="20"/>
          <w:jc w:val="center"/>
        </w:trPr>
        <w:tc>
          <w:tcPr>
            <w:tcW w:w="5325" w:type="dxa"/>
          </w:tcPr>
          <w:p w14:paraId="46DEB7F5"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Reserva de saneamiento constituida (total al deudor o por referencia); </w:t>
            </w:r>
          </w:p>
        </w:tc>
        <w:tc>
          <w:tcPr>
            <w:tcW w:w="4422" w:type="dxa"/>
          </w:tcPr>
          <w:p w14:paraId="69440087"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Provisiones de reserva de saneamiento constituida y contabilizadas por la entidad para cada deudor o referencia. El cálculo debe realizarse de acuerdo a las “Normas para Clasificar los Activos de Riesgos Crediticio y Constituir las Reserva de Saneamiento” (NCB-022), cuando corresponda o de acuerdo a políticas internas del AE.</w:t>
            </w:r>
          </w:p>
        </w:tc>
      </w:tr>
      <w:tr w:rsidR="00DF50F2" w:rsidRPr="00DF50F2" w14:paraId="2FCC9911" w14:textId="77777777" w:rsidTr="00A22644">
        <w:trPr>
          <w:trHeight w:val="20"/>
          <w:jc w:val="center"/>
        </w:trPr>
        <w:tc>
          <w:tcPr>
            <w:tcW w:w="5325" w:type="dxa"/>
          </w:tcPr>
          <w:p w14:paraId="3B9FDBFA"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lastRenderedPageBreak/>
              <w:t xml:space="preserve">Total riesgo deudor; </w:t>
            </w:r>
          </w:p>
        </w:tc>
        <w:tc>
          <w:tcPr>
            <w:tcW w:w="4422" w:type="dxa"/>
          </w:tcPr>
          <w:p w14:paraId="7EC6E859"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Categoría de riesgo asignado al deudor. </w:t>
            </w:r>
          </w:p>
        </w:tc>
      </w:tr>
      <w:tr w:rsidR="00DF50F2" w:rsidRPr="00DF50F2" w14:paraId="23BC5142" w14:textId="77777777" w:rsidTr="00A22644">
        <w:trPr>
          <w:trHeight w:val="20"/>
          <w:jc w:val="center"/>
        </w:trPr>
        <w:tc>
          <w:tcPr>
            <w:tcW w:w="5325" w:type="dxa"/>
          </w:tcPr>
          <w:p w14:paraId="5718E908"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Saldo vigente capital;</w:t>
            </w:r>
          </w:p>
        </w:tc>
        <w:tc>
          <w:tcPr>
            <w:tcW w:w="4422" w:type="dxa"/>
          </w:tcPr>
          <w:p w14:paraId="71B0B929"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Indicar el saldo vigente capital de la referencia.</w:t>
            </w:r>
          </w:p>
        </w:tc>
      </w:tr>
      <w:tr w:rsidR="00DF50F2" w:rsidRPr="00DF50F2" w14:paraId="06F2F80E" w14:textId="77777777" w:rsidTr="00A22644">
        <w:trPr>
          <w:trHeight w:val="20"/>
          <w:jc w:val="center"/>
        </w:trPr>
        <w:tc>
          <w:tcPr>
            <w:tcW w:w="5325" w:type="dxa"/>
          </w:tcPr>
          <w:p w14:paraId="0A861218"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Saldo vigente interés; </w:t>
            </w:r>
          </w:p>
        </w:tc>
        <w:tc>
          <w:tcPr>
            <w:tcW w:w="4422" w:type="dxa"/>
          </w:tcPr>
          <w:p w14:paraId="5470D046"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el saldo vigente intereses de la referencia. </w:t>
            </w:r>
          </w:p>
        </w:tc>
      </w:tr>
      <w:tr w:rsidR="00DF50F2" w:rsidRPr="00DF50F2" w14:paraId="7A3ED55D" w14:textId="77777777" w:rsidTr="00A22644">
        <w:trPr>
          <w:trHeight w:val="20"/>
          <w:jc w:val="center"/>
        </w:trPr>
        <w:tc>
          <w:tcPr>
            <w:tcW w:w="5325" w:type="dxa"/>
          </w:tcPr>
          <w:p w14:paraId="3222F6C5"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Fecha de cambio de estado de crédito; </w:t>
            </w:r>
          </w:p>
        </w:tc>
        <w:tc>
          <w:tcPr>
            <w:tcW w:w="4422" w:type="dxa"/>
          </w:tcPr>
          <w:p w14:paraId="0261BA90"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la fecha del cambio de estado del crédito. </w:t>
            </w:r>
          </w:p>
        </w:tc>
      </w:tr>
      <w:tr w:rsidR="00DF50F2" w:rsidRPr="00DF50F2" w14:paraId="0DE748E2" w14:textId="77777777" w:rsidTr="00A22644">
        <w:trPr>
          <w:trHeight w:val="275"/>
          <w:jc w:val="center"/>
        </w:trPr>
        <w:tc>
          <w:tcPr>
            <w:tcW w:w="5325" w:type="dxa"/>
          </w:tcPr>
          <w:p w14:paraId="578C53B0"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Estado de saldo; </w:t>
            </w:r>
          </w:p>
        </w:tc>
        <w:tc>
          <w:tcPr>
            <w:tcW w:w="4422" w:type="dxa"/>
          </w:tcPr>
          <w:p w14:paraId="3D735DEE" w14:textId="77777777" w:rsidR="009168C4" w:rsidRPr="00DF50F2" w:rsidRDefault="009168C4" w:rsidP="009168C4">
            <w:pPr>
              <w:widowControl w:val="0"/>
              <w:spacing w:after="0" w:line="240" w:lineRule="auto"/>
              <w:jc w:val="both"/>
              <w:outlineLvl w:val="0"/>
              <w:rPr>
                <w:rFonts w:ascii="Museo Sans 300" w:hAnsi="Museo Sans 300" w:cstheme="minorHAnsi"/>
                <w:sz w:val="20"/>
                <w:szCs w:val="20"/>
              </w:rPr>
            </w:pPr>
            <w:r w:rsidRPr="00DF50F2">
              <w:rPr>
                <w:rFonts w:ascii="Museo Sans 300" w:hAnsi="Museo Sans 300" w:cstheme="minorHAnsi"/>
                <w:sz w:val="20"/>
                <w:szCs w:val="20"/>
              </w:rPr>
              <w:t xml:space="preserve">Indicar estado del saldo (vigente o vencido). </w:t>
            </w:r>
          </w:p>
        </w:tc>
      </w:tr>
      <w:tr w:rsidR="00DF50F2" w:rsidRPr="00DF50F2" w14:paraId="5FF66A4A" w14:textId="77777777" w:rsidTr="00A22644">
        <w:trPr>
          <w:trHeight w:val="20"/>
          <w:jc w:val="center"/>
        </w:trPr>
        <w:tc>
          <w:tcPr>
            <w:tcW w:w="5325" w:type="dxa"/>
          </w:tcPr>
          <w:p w14:paraId="7CE3BC45"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Código de cartera: Tipo de cartera a la que pertenecen las referencias del deudor;</w:t>
            </w:r>
          </w:p>
        </w:tc>
        <w:tc>
          <w:tcPr>
            <w:tcW w:w="4422" w:type="dxa"/>
          </w:tcPr>
          <w:p w14:paraId="47BAAFC8" w14:textId="77777777" w:rsidR="009168C4" w:rsidRPr="00DF50F2" w:rsidRDefault="009168C4" w:rsidP="009168C4">
            <w:pPr>
              <w:widowControl w:val="0"/>
              <w:spacing w:after="0" w:line="240" w:lineRule="auto"/>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 xml:space="preserve">Indicar el tipo de cartera a la que pertenecen las referencias del deudor. </w:t>
            </w:r>
          </w:p>
        </w:tc>
      </w:tr>
      <w:tr w:rsidR="00DF50F2" w:rsidRPr="00DF50F2" w14:paraId="24097C0F" w14:textId="77777777" w:rsidTr="00A22644">
        <w:trPr>
          <w:trHeight w:val="461"/>
          <w:jc w:val="center"/>
        </w:trPr>
        <w:tc>
          <w:tcPr>
            <w:tcW w:w="5325" w:type="dxa"/>
          </w:tcPr>
          <w:p w14:paraId="0B588289"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Código de activo: Tipo de activo de riesgo al que pertenecen las referencias del deudor;</w:t>
            </w:r>
          </w:p>
        </w:tc>
        <w:tc>
          <w:tcPr>
            <w:tcW w:w="4422" w:type="dxa"/>
          </w:tcPr>
          <w:p w14:paraId="5D947997" w14:textId="77777777" w:rsidR="009168C4" w:rsidRPr="00DF50F2" w:rsidRDefault="009168C4" w:rsidP="009168C4">
            <w:pPr>
              <w:widowControl w:val="0"/>
              <w:spacing w:after="0" w:line="240" w:lineRule="auto"/>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 xml:space="preserve">Indicar el tipo de activo de riesgo al que pertenecen las referencias del deudor. </w:t>
            </w:r>
          </w:p>
        </w:tc>
      </w:tr>
      <w:tr w:rsidR="00DF50F2" w:rsidRPr="00DF50F2" w14:paraId="71852B88" w14:textId="77777777" w:rsidTr="00A22644">
        <w:trPr>
          <w:trHeight w:val="233"/>
          <w:jc w:val="center"/>
        </w:trPr>
        <w:tc>
          <w:tcPr>
            <w:tcW w:w="5325" w:type="dxa"/>
          </w:tcPr>
          <w:p w14:paraId="1AE91C00"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Bandera de referencia cancelada;</w:t>
            </w:r>
          </w:p>
        </w:tc>
        <w:tc>
          <w:tcPr>
            <w:tcW w:w="4422" w:type="dxa"/>
          </w:tcPr>
          <w:p w14:paraId="7BE3E996" w14:textId="77777777" w:rsidR="009168C4" w:rsidRPr="00DF50F2" w:rsidRDefault="009168C4" w:rsidP="009168C4">
            <w:pPr>
              <w:widowControl w:val="0"/>
              <w:spacing w:after="0" w:line="240" w:lineRule="auto"/>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 xml:space="preserve">Indicar la bandera de referencia cancelada de la referencia. </w:t>
            </w:r>
          </w:p>
        </w:tc>
      </w:tr>
      <w:tr w:rsidR="00DF50F2" w:rsidRPr="00DF50F2" w14:paraId="7DA2B3DF" w14:textId="77777777" w:rsidTr="00A22644">
        <w:trPr>
          <w:trHeight w:val="268"/>
          <w:jc w:val="center"/>
        </w:trPr>
        <w:tc>
          <w:tcPr>
            <w:tcW w:w="5325" w:type="dxa"/>
          </w:tcPr>
          <w:p w14:paraId="1CE3ECFB"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Referencia acreedor;</w:t>
            </w:r>
          </w:p>
        </w:tc>
        <w:tc>
          <w:tcPr>
            <w:tcW w:w="4422" w:type="dxa"/>
          </w:tcPr>
          <w:p w14:paraId="6F07144D" w14:textId="77777777" w:rsidR="009168C4" w:rsidRPr="00DF50F2" w:rsidRDefault="009168C4" w:rsidP="009168C4">
            <w:pPr>
              <w:widowControl w:val="0"/>
              <w:spacing w:after="0" w:line="240" w:lineRule="auto"/>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 xml:space="preserve">Indicar la referencia acreedor de la obligación. </w:t>
            </w:r>
          </w:p>
        </w:tc>
      </w:tr>
      <w:tr w:rsidR="00DF50F2" w:rsidRPr="00DF50F2" w14:paraId="00E6532F" w14:textId="77777777" w:rsidTr="00A22644">
        <w:trPr>
          <w:trHeight w:val="212"/>
          <w:jc w:val="center"/>
        </w:trPr>
        <w:tc>
          <w:tcPr>
            <w:tcW w:w="5325" w:type="dxa"/>
          </w:tcPr>
          <w:p w14:paraId="65DB7369"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Monto pago a capital;</w:t>
            </w:r>
          </w:p>
        </w:tc>
        <w:tc>
          <w:tcPr>
            <w:tcW w:w="4422" w:type="dxa"/>
          </w:tcPr>
          <w:p w14:paraId="2EE777A9" w14:textId="77777777" w:rsidR="009168C4" w:rsidRPr="00DF50F2" w:rsidRDefault="009168C4" w:rsidP="009168C4">
            <w:pPr>
              <w:widowControl w:val="0"/>
              <w:spacing w:after="0" w:line="240" w:lineRule="auto"/>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 xml:space="preserve">Indicar el monto a pago a capital. </w:t>
            </w:r>
          </w:p>
        </w:tc>
      </w:tr>
      <w:tr w:rsidR="00DF50F2" w:rsidRPr="00DF50F2" w14:paraId="76CC274B" w14:textId="77777777" w:rsidTr="00A22644">
        <w:trPr>
          <w:trHeight w:val="319"/>
          <w:jc w:val="center"/>
        </w:trPr>
        <w:tc>
          <w:tcPr>
            <w:tcW w:w="5325" w:type="dxa"/>
          </w:tcPr>
          <w:p w14:paraId="1F11DBD0"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Monto pago a intereses;</w:t>
            </w:r>
          </w:p>
        </w:tc>
        <w:tc>
          <w:tcPr>
            <w:tcW w:w="4422" w:type="dxa"/>
          </w:tcPr>
          <w:p w14:paraId="0B2A74B6" w14:textId="77777777" w:rsidR="009168C4" w:rsidRPr="00DF50F2" w:rsidRDefault="009168C4" w:rsidP="009168C4">
            <w:pPr>
              <w:widowControl w:val="0"/>
              <w:spacing w:after="0" w:line="240" w:lineRule="auto"/>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 xml:space="preserve">Indicar el monto a pago a intereses. </w:t>
            </w:r>
          </w:p>
        </w:tc>
      </w:tr>
      <w:tr w:rsidR="009168C4" w:rsidRPr="00DF50F2" w14:paraId="0EAC91C4" w14:textId="77777777" w:rsidTr="00A22644">
        <w:trPr>
          <w:trHeight w:val="376"/>
          <w:jc w:val="center"/>
        </w:trPr>
        <w:tc>
          <w:tcPr>
            <w:tcW w:w="5325" w:type="dxa"/>
          </w:tcPr>
          <w:p w14:paraId="110C6125" w14:textId="77777777" w:rsidR="009168C4" w:rsidRPr="00DF50F2" w:rsidRDefault="009168C4" w:rsidP="009168C4">
            <w:pPr>
              <w:pStyle w:val="Prrafodelista"/>
              <w:widowControl w:val="0"/>
              <w:numPr>
                <w:ilvl w:val="0"/>
                <w:numId w:val="12"/>
              </w:numPr>
              <w:spacing w:after="0" w:line="240" w:lineRule="auto"/>
              <w:ind w:left="489" w:hanging="489"/>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Línea de crédito.</w:t>
            </w:r>
          </w:p>
        </w:tc>
        <w:tc>
          <w:tcPr>
            <w:tcW w:w="4422" w:type="dxa"/>
          </w:tcPr>
          <w:p w14:paraId="22F79219" w14:textId="77777777" w:rsidR="009168C4" w:rsidRPr="00DF50F2" w:rsidRDefault="009168C4" w:rsidP="009168C4">
            <w:pPr>
              <w:widowControl w:val="0"/>
              <w:spacing w:after="0" w:line="240" w:lineRule="auto"/>
              <w:jc w:val="both"/>
              <w:outlineLvl w:val="0"/>
              <w:rPr>
                <w:rFonts w:ascii="Museo Sans 300" w:eastAsia="Tahoma" w:hAnsi="Museo Sans 300" w:cstheme="minorHAnsi"/>
                <w:bCs/>
                <w:sz w:val="20"/>
                <w:szCs w:val="20"/>
              </w:rPr>
            </w:pPr>
            <w:r w:rsidRPr="00DF50F2">
              <w:rPr>
                <w:rFonts w:ascii="Museo Sans 300" w:eastAsia="Tahoma" w:hAnsi="Museo Sans 300" w:cstheme="minorHAnsi"/>
                <w:bCs/>
                <w:sz w:val="20"/>
                <w:szCs w:val="20"/>
              </w:rPr>
              <w:t xml:space="preserve">Indicar el estado de la línea de crédito si esta está vigente o vencida. </w:t>
            </w:r>
          </w:p>
        </w:tc>
      </w:tr>
    </w:tbl>
    <w:p w14:paraId="6A736979" w14:textId="77777777" w:rsidR="000D699B" w:rsidRPr="00DF50F2" w:rsidRDefault="000D699B" w:rsidP="000D699B">
      <w:pPr>
        <w:tabs>
          <w:tab w:val="left" w:pos="7674"/>
        </w:tabs>
        <w:spacing w:after="0" w:line="240" w:lineRule="auto"/>
        <w:rPr>
          <w:rFonts w:ascii="Museo Sans 300" w:hAnsi="Museo Sans 300"/>
          <w:b/>
        </w:rPr>
      </w:pPr>
    </w:p>
    <w:p w14:paraId="68A237F2" w14:textId="77777777" w:rsidR="000D699B" w:rsidRPr="00DF50F2" w:rsidRDefault="000D699B" w:rsidP="000D699B">
      <w:pPr>
        <w:tabs>
          <w:tab w:val="left" w:pos="2780"/>
        </w:tabs>
        <w:rPr>
          <w:rFonts w:ascii="Museo Sans 300" w:hAnsi="Museo Sans 300"/>
          <w:lang w:val="es-GT"/>
        </w:rPr>
      </w:pPr>
      <w:r w:rsidRPr="00DF50F2">
        <w:rPr>
          <w:rFonts w:ascii="Museo Sans 300" w:hAnsi="Museo Sans 300"/>
          <w:lang w:val="es-GT"/>
        </w:rPr>
        <w:tab/>
      </w:r>
    </w:p>
    <w:p w14:paraId="3CE9C8D1" w14:textId="77777777" w:rsidR="00FD1F9B" w:rsidRPr="00DF50F2" w:rsidRDefault="00FD1F9B">
      <w:pPr>
        <w:rPr>
          <w:lang w:val="es-GT"/>
        </w:rPr>
      </w:pPr>
    </w:p>
    <w:sectPr w:rsidR="00FD1F9B" w:rsidRPr="00DF50F2" w:rsidSect="00A22644">
      <w:headerReference w:type="default" r:id="rId16"/>
      <w:footerReference w:type="default" r:id="rId1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E708" w14:textId="77777777" w:rsidR="00D86F2C" w:rsidRDefault="00D86F2C" w:rsidP="000D699B">
      <w:pPr>
        <w:spacing w:after="0" w:line="240" w:lineRule="auto"/>
      </w:pPr>
      <w:r>
        <w:separator/>
      </w:r>
    </w:p>
  </w:endnote>
  <w:endnote w:type="continuationSeparator" w:id="0">
    <w:p w14:paraId="5511F210" w14:textId="77777777" w:rsidR="00D86F2C" w:rsidRDefault="00D86F2C" w:rsidP="000D699B">
      <w:pPr>
        <w:spacing w:after="0" w:line="240" w:lineRule="auto"/>
      </w:pPr>
      <w:r>
        <w:continuationSeparator/>
      </w:r>
    </w:p>
  </w:endnote>
  <w:endnote w:type="continuationNotice" w:id="1">
    <w:p w14:paraId="4E124316" w14:textId="77777777" w:rsidR="00D86F2C" w:rsidRDefault="00D86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CF1608" w:rsidRPr="00C4780C" w14:paraId="0AF9677C" w14:textId="77777777" w:rsidTr="00D11350">
      <w:trPr>
        <w:trHeight w:val="822"/>
        <w:jc w:val="center"/>
      </w:trPr>
      <w:tc>
        <w:tcPr>
          <w:tcW w:w="557" w:type="dxa"/>
          <w:tcBorders>
            <w:top w:val="nil"/>
          </w:tcBorders>
          <w:vAlign w:val="bottom"/>
        </w:tcPr>
        <w:p w14:paraId="79B71B41" w14:textId="77777777" w:rsidR="00CF1608" w:rsidRPr="00C4780C" w:rsidRDefault="00CF1608" w:rsidP="00CF1608">
          <w:pPr>
            <w:pStyle w:val="Piedepgina"/>
            <w:ind w:firstLine="34"/>
            <w:jc w:val="center"/>
            <w:rPr>
              <w:rFonts w:ascii="Museo Sans 300" w:hAnsi="Museo Sans 300"/>
              <w:sz w:val="18"/>
              <w:szCs w:val="18"/>
            </w:rPr>
          </w:pPr>
        </w:p>
      </w:tc>
      <w:tc>
        <w:tcPr>
          <w:tcW w:w="6521" w:type="dxa"/>
          <w:vAlign w:val="center"/>
        </w:tcPr>
        <w:p w14:paraId="009D8DF2" w14:textId="77777777" w:rsidR="00CF1608" w:rsidRPr="00C4780C" w:rsidRDefault="00CF1608" w:rsidP="00CF1608">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Alameda Juan Pablo II, entre 15 y 17 Av. Norte, San Salvador, El Salvador.</w:t>
          </w:r>
        </w:p>
        <w:p w14:paraId="375B1DCF" w14:textId="77777777" w:rsidR="00CF1608" w:rsidRPr="00C4780C" w:rsidRDefault="00CF1608" w:rsidP="00CF1608">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Tel. (503) 2281-8000</w:t>
          </w:r>
        </w:p>
        <w:p w14:paraId="3D935E13" w14:textId="77777777" w:rsidR="00CF1608" w:rsidRPr="00C4780C" w:rsidRDefault="00CF1608" w:rsidP="00CF1608">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www.bcr.gob.sv</w:t>
          </w:r>
        </w:p>
      </w:tc>
      <w:tc>
        <w:tcPr>
          <w:tcW w:w="2126" w:type="dxa"/>
          <w:vAlign w:val="center"/>
        </w:tcPr>
        <w:p w14:paraId="598CD5F8" w14:textId="77777777" w:rsidR="00CF1608" w:rsidRPr="00C4780C" w:rsidRDefault="00AD13A9" w:rsidP="00CF1608">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CF1608" w:rsidRPr="00C4780C">
                    <w:rPr>
                      <w:rFonts w:ascii="Museo Sans 300" w:hAnsi="Museo Sans 300" w:cs="Arial"/>
                      <w:color w:val="818284"/>
                      <w:sz w:val="18"/>
                      <w:szCs w:val="18"/>
                    </w:rPr>
                    <w:t xml:space="preserve">Página </w:t>
                  </w:r>
                  <w:r w:rsidR="00CF1608" w:rsidRPr="00C4780C">
                    <w:rPr>
                      <w:rFonts w:ascii="Museo Sans 300" w:hAnsi="Museo Sans 300" w:cs="Arial"/>
                      <w:color w:val="818284"/>
                      <w:sz w:val="18"/>
                      <w:szCs w:val="18"/>
                    </w:rPr>
                    <w:fldChar w:fldCharType="begin"/>
                  </w:r>
                  <w:r w:rsidR="00CF1608" w:rsidRPr="00C4780C">
                    <w:rPr>
                      <w:rFonts w:ascii="Museo Sans 300" w:hAnsi="Museo Sans 300" w:cs="Arial"/>
                      <w:color w:val="818284"/>
                      <w:sz w:val="18"/>
                      <w:szCs w:val="18"/>
                    </w:rPr>
                    <w:instrText>PAGE</w:instrText>
                  </w:r>
                  <w:r w:rsidR="00CF1608" w:rsidRPr="00C4780C">
                    <w:rPr>
                      <w:rFonts w:ascii="Museo Sans 300" w:hAnsi="Museo Sans 300" w:cs="Arial"/>
                      <w:color w:val="818284"/>
                      <w:sz w:val="18"/>
                      <w:szCs w:val="18"/>
                    </w:rPr>
                    <w:fldChar w:fldCharType="separate"/>
                  </w:r>
                  <w:r w:rsidR="00F80EDE">
                    <w:rPr>
                      <w:rFonts w:ascii="Museo Sans 300" w:hAnsi="Museo Sans 300" w:cs="Arial"/>
                      <w:noProof/>
                      <w:color w:val="818284"/>
                      <w:sz w:val="18"/>
                      <w:szCs w:val="18"/>
                    </w:rPr>
                    <w:t>1</w:t>
                  </w:r>
                  <w:r w:rsidR="00CF1608" w:rsidRPr="00C4780C">
                    <w:rPr>
                      <w:rFonts w:ascii="Museo Sans 300" w:hAnsi="Museo Sans 300" w:cs="Arial"/>
                      <w:color w:val="818284"/>
                      <w:sz w:val="18"/>
                      <w:szCs w:val="18"/>
                    </w:rPr>
                    <w:fldChar w:fldCharType="end"/>
                  </w:r>
                  <w:r w:rsidR="00CF1608" w:rsidRPr="00C4780C">
                    <w:rPr>
                      <w:rFonts w:ascii="Museo Sans 300" w:hAnsi="Museo Sans 300" w:cs="Arial"/>
                      <w:color w:val="818284"/>
                      <w:sz w:val="18"/>
                      <w:szCs w:val="18"/>
                    </w:rPr>
                    <w:t xml:space="preserve"> de </w:t>
                  </w:r>
                  <w:r w:rsidR="00CF1608" w:rsidRPr="00C4780C">
                    <w:rPr>
                      <w:rFonts w:ascii="Museo Sans 300" w:hAnsi="Museo Sans 300" w:cs="Arial"/>
                      <w:color w:val="818284"/>
                      <w:sz w:val="18"/>
                      <w:szCs w:val="18"/>
                    </w:rPr>
                    <w:fldChar w:fldCharType="begin"/>
                  </w:r>
                  <w:r w:rsidR="00CF1608" w:rsidRPr="00C4780C">
                    <w:rPr>
                      <w:rFonts w:ascii="Museo Sans 300" w:hAnsi="Museo Sans 300" w:cs="Arial"/>
                      <w:color w:val="818284"/>
                      <w:sz w:val="18"/>
                      <w:szCs w:val="18"/>
                    </w:rPr>
                    <w:instrText>NUMPAGES</w:instrText>
                  </w:r>
                  <w:r w:rsidR="00CF1608" w:rsidRPr="00C4780C">
                    <w:rPr>
                      <w:rFonts w:ascii="Museo Sans 300" w:hAnsi="Museo Sans 300" w:cs="Arial"/>
                      <w:color w:val="818284"/>
                      <w:sz w:val="18"/>
                      <w:szCs w:val="18"/>
                    </w:rPr>
                    <w:fldChar w:fldCharType="separate"/>
                  </w:r>
                  <w:r w:rsidR="00F80EDE">
                    <w:rPr>
                      <w:rFonts w:ascii="Museo Sans 300" w:hAnsi="Museo Sans 300" w:cs="Arial"/>
                      <w:noProof/>
                      <w:color w:val="818284"/>
                      <w:sz w:val="18"/>
                      <w:szCs w:val="18"/>
                    </w:rPr>
                    <w:t>1</w:t>
                  </w:r>
                  <w:r w:rsidR="00CF1608" w:rsidRPr="00C4780C">
                    <w:rPr>
                      <w:rFonts w:ascii="Museo Sans 300" w:hAnsi="Museo Sans 300" w:cs="Arial"/>
                      <w:color w:val="818284"/>
                      <w:sz w:val="18"/>
                      <w:szCs w:val="18"/>
                    </w:rPr>
                    <w:fldChar w:fldCharType="end"/>
                  </w:r>
                </w:sdtContent>
              </w:sdt>
            </w:sdtContent>
          </w:sdt>
        </w:p>
      </w:tc>
    </w:tr>
  </w:tbl>
  <w:p w14:paraId="7B9385CE" w14:textId="77777777" w:rsidR="008A1BCB" w:rsidRPr="00CF1608" w:rsidRDefault="008A1BCB" w:rsidP="006C69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1859"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8403"/>
      <w:gridCol w:w="2739"/>
    </w:tblGrid>
    <w:tr w:rsidR="00E25FDD" w:rsidRPr="00C4780C" w14:paraId="752E02DD" w14:textId="77777777" w:rsidTr="00705720">
      <w:trPr>
        <w:trHeight w:val="758"/>
        <w:jc w:val="center"/>
      </w:trPr>
      <w:tc>
        <w:tcPr>
          <w:tcW w:w="717" w:type="dxa"/>
          <w:tcBorders>
            <w:top w:val="nil"/>
          </w:tcBorders>
          <w:vAlign w:val="bottom"/>
        </w:tcPr>
        <w:p w14:paraId="796C979F" w14:textId="3EAC1EA3" w:rsidR="00E25FDD" w:rsidRPr="00C4780C" w:rsidRDefault="00E25FDD" w:rsidP="00CF1608">
          <w:pPr>
            <w:pStyle w:val="Piedepgina"/>
            <w:ind w:firstLine="34"/>
            <w:jc w:val="center"/>
            <w:rPr>
              <w:rFonts w:ascii="Museo Sans 300" w:hAnsi="Museo Sans 300"/>
              <w:sz w:val="18"/>
              <w:szCs w:val="18"/>
            </w:rPr>
          </w:pPr>
        </w:p>
      </w:tc>
      <w:tc>
        <w:tcPr>
          <w:tcW w:w="8403" w:type="dxa"/>
          <w:vAlign w:val="center"/>
        </w:tcPr>
        <w:p w14:paraId="5601A8E5" w14:textId="77777777" w:rsidR="00E25FDD" w:rsidRPr="00C4780C" w:rsidRDefault="00E25FDD" w:rsidP="00CF1608">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Alameda Juan Pablo II, entre 15 y 17 Av. Norte, San Salvador, El Salvador.</w:t>
          </w:r>
        </w:p>
        <w:p w14:paraId="18B93608" w14:textId="77777777" w:rsidR="00E25FDD" w:rsidRPr="00C4780C" w:rsidRDefault="00E25FDD" w:rsidP="00CF1608">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Tel. (503) 2281-8000</w:t>
          </w:r>
        </w:p>
        <w:p w14:paraId="145A8668" w14:textId="77777777" w:rsidR="00E25FDD" w:rsidRPr="00C4780C" w:rsidRDefault="00E25FDD" w:rsidP="00CF1608">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www.bcr.gob.sv</w:t>
          </w:r>
        </w:p>
      </w:tc>
      <w:tc>
        <w:tcPr>
          <w:tcW w:w="2739" w:type="dxa"/>
          <w:vAlign w:val="center"/>
        </w:tcPr>
        <w:p w14:paraId="6FE311C7" w14:textId="77777777" w:rsidR="00E25FDD" w:rsidRPr="00C4780C" w:rsidRDefault="00AD13A9" w:rsidP="00CF1608">
          <w:pPr>
            <w:pStyle w:val="Piedepgina"/>
            <w:jc w:val="center"/>
            <w:rPr>
              <w:rFonts w:ascii="Museo Sans 300" w:hAnsi="Museo Sans 300" w:cs="Arial"/>
              <w:color w:val="818284"/>
              <w:sz w:val="18"/>
              <w:szCs w:val="18"/>
            </w:rPr>
          </w:pPr>
          <w:sdt>
            <w:sdtPr>
              <w:rPr>
                <w:rFonts w:ascii="Museo Sans 300" w:hAnsi="Museo Sans 300" w:cs="Arial"/>
                <w:sz w:val="18"/>
                <w:szCs w:val="18"/>
              </w:rPr>
              <w:id w:val="-350959491"/>
              <w:docPartObj>
                <w:docPartGallery w:val="Page Numbers (Bottom of Page)"/>
                <w:docPartUnique/>
              </w:docPartObj>
            </w:sdtPr>
            <w:sdtEndPr/>
            <w:sdtContent>
              <w:sdt>
                <w:sdtPr>
                  <w:rPr>
                    <w:rFonts w:ascii="Museo Sans 300" w:hAnsi="Museo Sans 300" w:cs="Arial"/>
                    <w:sz w:val="18"/>
                    <w:szCs w:val="18"/>
                  </w:rPr>
                  <w:id w:val="-1038511252"/>
                  <w:docPartObj>
                    <w:docPartGallery w:val="Page Numbers (Top of Page)"/>
                    <w:docPartUnique/>
                  </w:docPartObj>
                </w:sdtPr>
                <w:sdtEndPr/>
                <w:sdtContent>
                  <w:r w:rsidR="00E25FDD" w:rsidRPr="00C4780C">
                    <w:rPr>
                      <w:rFonts w:ascii="Museo Sans 300" w:hAnsi="Museo Sans 300" w:cs="Arial"/>
                      <w:color w:val="818284"/>
                      <w:sz w:val="18"/>
                      <w:szCs w:val="18"/>
                    </w:rPr>
                    <w:t xml:space="preserve">Página </w:t>
                  </w:r>
                  <w:r w:rsidR="00E25FDD" w:rsidRPr="00C4780C">
                    <w:rPr>
                      <w:rFonts w:ascii="Museo Sans 300" w:hAnsi="Museo Sans 300" w:cs="Arial"/>
                      <w:color w:val="818284"/>
                      <w:sz w:val="18"/>
                      <w:szCs w:val="18"/>
                    </w:rPr>
                    <w:fldChar w:fldCharType="begin"/>
                  </w:r>
                  <w:r w:rsidR="00E25FDD" w:rsidRPr="00C4780C">
                    <w:rPr>
                      <w:rFonts w:ascii="Museo Sans 300" w:hAnsi="Museo Sans 300" w:cs="Arial"/>
                      <w:color w:val="818284"/>
                      <w:sz w:val="18"/>
                      <w:szCs w:val="18"/>
                    </w:rPr>
                    <w:instrText>PAGE</w:instrText>
                  </w:r>
                  <w:r w:rsidR="00E25FDD" w:rsidRPr="00C4780C">
                    <w:rPr>
                      <w:rFonts w:ascii="Museo Sans 300" w:hAnsi="Museo Sans 300" w:cs="Arial"/>
                      <w:color w:val="818284"/>
                      <w:sz w:val="18"/>
                      <w:szCs w:val="18"/>
                    </w:rPr>
                    <w:fldChar w:fldCharType="separate"/>
                  </w:r>
                  <w:r w:rsidR="0032621A">
                    <w:rPr>
                      <w:rFonts w:ascii="Museo Sans 300" w:hAnsi="Museo Sans 300" w:cs="Arial"/>
                      <w:noProof/>
                      <w:color w:val="818284"/>
                      <w:sz w:val="18"/>
                      <w:szCs w:val="18"/>
                    </w:rPr>
                    <w:t>31</w:t>
                  </w:r>
                  <w:r w:rsidR="00E25FDD" w:rsidRPr="00C4780C">
                    <w:rPr>
                      <w:rFonts w:ascii="Museo Sans 300" w:hAnsi="Museo Sans 300" w:cs="Arial"/>
                      <w:color w:val="818284"/>
                      <w:sz w:val="18"/>
                      <w:szCs w:val="18"/>
                    </w:rPr>
                    <w:fldChar w:fldCharType="end"/>
                  </w:r>
                  <w:r w:rsidR="00E25FDD" w:rsidRPr="00C4780C">
                    <w:rPr>
                      <w:rFonts w:ascii="Museo Sans 300" w:hAnsi="Museo Sans 300" w:cs="Arial"/>
                      <w:color w:val="818284"/>
                      <w:sz w:val="18"/>
                      <w:szCs w:val="18"/>
                    </w:rPr>
                    <w:t xml:space="preserve"> de </w:t>
                  </w:r>
                  <w:r w:rsidR="00E25FDD" w:rsidRPr="00C4780C">
                    <w:rPr>
                      <w:rFonts w:ascii="Museo Sans 300" w:hAnsi="Museo Sans 300" w:cs="Arial"/>
                      <w:color w:val="818284"/>
                      <w:sz w:val="18"/>
                      <w:szCs w:val="18"/>
                    </w:rPr>
                    <w:fldChar w:fldCharType="begin"/>
                  </w:r>
                  <w:r w:rsidR="00E25FDD" w:rsidRPr="00C4780C">
                    <w:rPr>
                      <w:rFonts w:ascii="Museo Sans 300" w:hAnsi="Museo Sans 300" w:cs="Arial"/>
                      <w:color w:val="818284"/>
                      <w:sz w:val="18"/>
                      <w:szCs w:val="18"/>
                    </w:rPr>
                    <w:instrText>NUMPAGES</w:instrText>
                  </w:r>
                  <w:r w:rsidR="00E25FDD" w:rsidRPr="00C4780C">
                    <w:rPr>
                      <w:rFonts w:ascii="Museo Sans 300" w:hAnsi="Museo Sans 300" w:cs="Arial"/>
                      <w:color w:val="818284"/>
                      <w:sz w:val="18"/>
                      <w:szCs w:val="18"/>
                    </w:rPr>
                    <w:fldChar w:fldCharType="separate"/>
                  </w:r>
                  <w:r w:rsidR="0032621A">
                    <w:rPr>
                      <w:rFonts w:ascii="Museo Sans 300" w:hAnsi="Museo Sans 300" w:cs="Arial"/>
                      <w:noProof/>
                      <w:color w:val="818284"/>
                      <w:sz w:val="18"/>
                      <w:szCs w:val="18"/>
                    </w:rPr>
                    <w:t>35</w:t>
                  </w:r>
                  <w:r w:rsidR="00E25FDD" w:rsidRPr="00C4780C">
                    <w:rPr>
                      <w:rFonts w:ascii="Museo Sans 300" w:hAnsi="Museo Sans 300" w:cs="Arial"/>
                      <w:color w:val="818284"/>
                      <w:sz w:val="18"/>
                      <w:szCs w:val="18"/>
                    </w:rPr>
                    <w:fldChar w:fldCharType="end"/>
                  </w:r>
                </w:sdtContent>
              </w:sdt>
            </w:sdtContent>
          </w:sdt>
        </w:p>
      </w:tc>
    </w:tr>
  </w:tbl>
  <w:p w14:paraId="0130D6FE" w14:textId="77777777" w:rsidR="00E25FDD" w:rsidRPr="00CF1608" w:rsidRDefault="00E25FDD" w:rsidP="006C69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E25FDD" w:rsidRPr="00C4780C" w14:paraId="26FEB5F4" w14:textId="77777777" w:rsidTr="00D11350">
      <w:trPr>
        <w:trHeight w:val="822"/>
        <w:jc w:val="center"/>
      </w:trPr>
      <w:tc>
        <w:tcPr>
          <w:tcW w:w="557" w:type="dxa"/>
          <w:tcBorders>
            <w:top w:val="nil"/>
          </w:tcBorders>
          <w:vAlign w:val="bottom"/>
        </w:tcPr>
        <w:p w14:paraId="1A3158FD" w14:textId="77777777" w:rsidR="00E25FDD" w:rsidRPr="00C4780C" w:rsidRDefault="00E25FDD" w:rsidP="00CF1608">
          <w:pPr>
            <w:pStyle w:val="Piedepgina"/>
            <w:ind w:firstLine="34"/>
            <w:jc w:val="center"/>
            <w:rPr>
              <w:rFonts w:ascii="Museo Sans 300" w:hAnsi="Museo Sans 300"/>
              <w:sz w:val="18"/>
              <w:szCs w:val="18"/>
            </w:rPr>
          </w:pPr>
        </w:p>
      </w:tc>
      <w:tc>
        <w:tcPr>
          <w:tcW w:w="6521" w:type="dxa"/>
          <w:vAlign w:val="center"/>
        </w:tcPr>
        <w:p w14:paraId="722FB2C1" w14:textId="77777777" w:rsidR="00E25FDD" w:rsidRPr="00C4780C" w:rsidRDefault="00E25FDD" w:rsidP="00CF1608">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Alameda Juan Pablo II, entre 15 y 17 Av. Norte, San Salvador, El Salvador.</w:t>
          </w:r>
        </w:p>
        <w:p w14:paraId="2AE995F1" w14:textId="77777777" w:rsidR="00E25FDD" w:rsidRPr="00C4780C" w:rsidRDefault="00E25FDD" w:rsidP="00CF1608">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Tel. (503) 2281-8000</w:t>
          </w:r>
        </w:p>
        <w:p w14:paraId="5E2A13E5" w14:textId="77777777" w:rsidR="00E25FDD" w:rsidRPr="00C4780C" w:rsidRDefault="00E25FDD" w:rsidP="00CF1608">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www.bcr.gob.sv</w:t>
          </w:r>
        </w:p>
      </w:tc>
      <w:tc>
        <w:tcPr>
          <w:tcW w:w="2126" w:type="dxa"/>
          <w:vAlign w:val="center"/>
        </w:tcPr>
        <w:p w14:paraId="0F4A0DC3" w14:textId="77777777" w:rsidR="00E25FDD" w:rsidRPr="00C4780C" w:rsidRDefault="00AD13A9" w:rsidP="00CF1608">
          <w:pPr>
            <w:pStyle w:val="Piedepgina"/>
            <w:jc w:val="center"/>
            <w:rPr>
              <w:rFonts w:ascii="Museo Sans 300" w:hAnsi="Museo Sans 300" w:cs="Arial"/>
              <w:color w:val="818284"/>
              <w:sz w:val="18"/>
              <w:szCs w:val="18"/>
            </w:rPr>
          </w:pPr>
          <w:sdt>
            <w:sdtPr>
              <w:rPr>
                <w:rFonts w:ascii="Museo Sans 300" w:hAnsi="Museo Sans 300" w:cs="Arial"/>
                <w:sz w:val="18"/>
                <w:szCs w:val="18"/>
              </w:rPr>
              <w:id w:val="-1890256816"/>
              <w:docPartObj>
                <w:docPartGallery w:val="Page Numbers (Bottom of Page)"/>
                <w:docPartUnique/>
              </w:docPartObj>
            </w:sdtPr>
            <w:sdtEndPr/>
            <w:sdtContent>
              <w:sdt>
                <w:sdtPr>
                  <w:rPr>
                    <w:rFonts w:ascii="Museo Sans 300" w:hAnsi="Museo Sans 300" w:cs="Arial"/>
                    <w:sz w:val="18"/>
                    <w:szCs w:val="18"/>
                  </w:rPr>
                  <w:id w:val="-1919094293"/>
                  <w:docPartObj>
                    <w:docPartGallery w:val="Page Numbers (Top of Page)"/>
                    <w:docPartUnique/>
                  </w:docPartObj>
                </w:sdtPr>
                <w:sdtEndPr/>
                <w:sdtContent>
                  <w:r w:rsidR="00E25FDD" w:rsidRPr="00C4780C">
                    <w:rPr>
                      <w:rFonts w:ascii="Museo Sans 300" w:hAnsi="Museo Sans 300" w:cs="Arial"/>
                      <w:color w:val="818284"/>
                      <w:sz w:val="18"/>
                      <w:szCs w:val="18"/>
                    </w:rPr>
                    <w:t xml:space="preserve">Página </w:t>
                  </w:r>
                  <w:r w:rsidR="00E25FDD" w:rsidRPr="00C4780C">
                    <w:rPr>
                      <w:rFonts w:ascii="Museo Sans 300" w:hAnsi="Museo Sans 300" w:cs="Arial"/>
                      <w:color w:val="818284"/>
                      <w:sz w:val="18"/>
                      <w:szCs w:val="18"/>
                    </w:rPr>
                    <w:fldChar w:fldCharType="begin"/>
                  </w:r>
                  <w:r w:rsidR="00E25FDD" w:rsidRPr="00C4780C">
                    <w:rPr>
                      <w:rFonts w:ascii="Museo Sans 300" w:hAnsi="Museo Sans 300" w:cs="Arial"/>
                      <w:color w:val="818284"/>
                      <w:sz w:val="18"/>
                      <w:szCs w:val="18"/>
                    </w:rPr>
                    <w:instrText>PAGE</w:instrText>
                  </w:r>
                  <w:r w:rsidR="00E25FDD" w:rsidRPr="00C4780C">
                    <w:rPr>
                      <w:rFonts w:ascii="Museo Sans 300" w:hAnsi="Museo Sans 300" w:cs="Arial"/>
                      <w:color w:val="818284"/>
                      <w:sz w:val="18"/>
                      <w:szCs w:val="18"/>
                    </w:rPr>
                    <w:fldChar w:fldCharType="separate"/>
                  </w:r>
                  <w:r w:rsidR="0032621A">
                    <w:rPr>
                      <w:rFonts w:ascii="Museo Sans 300" w:hAnsi="Museo Sans 300" w:cs="Arial"/>
                      <w:noProof/>
                      <w:color w:val="818284"/>
                      <w:sz w:val="18"/>
                      <w:szCs w:val="18"/>
                    </w:rPr>
                    <w:t>35</w:t>
                  </w:r>
                  <w:r w:rsidR="00E25FDD" w:rsidRPr="00C4780C">
                    <w:rPr>
                      <w:rFonts w:ascii="Museo Sans 300" w:hAnsi="Museo Sans 300" w:cs="Arial"/>
                      <w:color w:val="818284"/>
                      <w:sz w:val="18"/>
                      <w:szCs w:val="18"/>
                    </w:rPr>
                    <w:fldChar w:fldCharType="end"/>
                  </w:r>
                  <w:r w:rsidR="00E25FDD" w:rsidRPr="00C4780C">
                    <w:rPr>
                      <w:rFonts w:ascii="Museo Sans 300" w:hAnsi="Museo Sans 300" w:cs="Arial"/>
                      <w:color w:val="818284"/>
                      <w:sz w:val="18"/>
                      <w:szCs w:val="18"/>
                    </w:rPr>
                    <w:t xml:space="preserve"> de </w:t>
                  </w:r>
                  <w:r w:rsidR="00E25FDD" w:rsidRPr="00C4780C">
                    <w:rPr>
                      <w:rFonts w:ascii="Museo Sans 300" w:hAnsi="Museo Sans 300" w:cs="Arial"/>
                      <w:color w:val="818284"/>
                      <w:sz w:val="18"/>
                      <w:szCs w:val="18"/>
                    </w:rPr>
                    <w:fldChar w:fldCharType="begin"/>
                  </w:r>
                  <w:r w:rsidR="00E25FDD" w:rsidRPr="00C4780C">
                    <w:rPr>
                      <w:rFonts w:ascii="Museo Sans 300" w:hAnsi="Museo Sans 300" w:cs="Arial"/>
                      <w:color w:val="818284"/>
                      <w:sz w:val="18"/>
                      <w:szCs w:val="18"/>
                    </w:rPr>
                    <w:instrText>NUMPAGES</w:instrText>
                  </w:r>
                  <w:r w:rsidR="00E25FDD" w:rsidRPr="00C4780C">
                    <w:rPr>
                      <w:rFonts w:ascii="Museo Sans 300" w:hAnsi="Museo Sans 300" w:cs="Arial"/>
                      <w:color w:val="818284"/>
                      <w:sz w:val="18"/>
                      <w:szCs w:val="18"/>
                    </w:rPr>
                    <w:fldChar w:fldCharType="separate"/>
                  </w:r>
                  <w:r w:rsidR="0032621A">
                    <w:rPr>
                      <w:rFonts w:ascii="Museo Sans 300" w:hAnsi="Museo Sans 300" w:cs="Arial"/>
                      <w:noProof/>
                      <w:color w:val="818284"/>
                      <w:sz w:val="18"/>
                      <w:szCs w:val="18"/>
                    </w:rPr>
                    <w:t>35</w:t>
                  </w:r>
                  <w:r w:rsidR="00E25FDD" w:rsidRPr="00C4780C">
                    <w:rPr>
                      <w:rFonts w:ascii="Museo Sans 300" w:hAnsi="Museo Sans 300" w:cs="Arial"/>
                      <w:color w:val="818284"/>
                      <w:sz w:val="18"/>
                      <w:szCs w:val="18"/>
                    </w:rPr>
                    <w:fldChar w:fldCharType="end"/>
                  </w:r>
                </w:sdtContent>
              </w:sdt>
            </w:sdtContent>
          </w:sdt>
        </w:p>
      </w:tc>
    </w:tr>
  </w:tbl>
  <w:p w14:paraId="14970964" w14:textId="77777777" w:rsidR="00E25FDD" w:rsidRPr="00CF1608" w:rsidRDefault="00E25FDD" w:rsidP="006C69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E3C4" w14:textId="77777777" w:rsidR="00D86F2C" w:rsidRDefault="00D86F2C" w:rsidP="000D699B">
      <w:pPr>
        <w:spacing w:after="0" w:line="240" w:lineRule="auto"/>
      </w:pPr>
      <w:r>
        <w:separator/>
      </w:r>
    </w:p>
  </w:footnote>
  <w:footnote w:type="continuationSeparator" w:id="0">
    <w:p w14:paraId="76F89C8B" w14:textId="77777777" w:rsidR="00D86F2C" w:rsidRDefault="00D86F2C" w:rsidP="000D699B">
      <w:pPr>
        <w:spacing w:after="0" w:line="240" w:lineRule="auto"/>
      </w:pPr>
      <w:r>
        <w:continuationSeparator/>
      </w:r>
    </w:p>
  </w:footnote>
  <w:footnote w:type="continuationNotice" w:id="1">
    <w:p w14:paraId="52D83554" w14:textId="77777777" w:rsidR="00D86F2C" w:rsidRDefault="00D86F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5978"/>
      <w:gridCol w:w="1843"/>
    </w:tblGrid>
    <w:tr w:rsidR="00CF1608" w:rsidRPr="00C4780C" w14:paraId="49B9DC86" w14:textId="77777777" w:rsidTr="00D11350">
      <w:trPr>
        <w:trHeight w:val="472"/>
      </w:trPr>
      <w:tc>
        <w:tcPr>
          <w:tcW w:w="2243" w:type="dxa"/>
          <w:vAlign w:val="center"/>
        </w:tcPr>
        <w:p w14:paraId="0C66CA3F" w14:textId="61600D12" w:rsidR="00CF1608" w:rsidRPr="00C4780C" w:rsidRDefault="00CF1608" w:rsidP="00CF1608">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C4780C">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w:t>
          </w:r>
          <w:r w:rsidR="00486A35">
            <w:rPr>
              <w:rFonts w:ascii="Museo Sans 300" w:hAnsi="Museo Sans 300" w:cs="Arial"/>
              <w:color w:val="808080" w:themeColor="background1" w:themeShade="80"/>
              <w:sz w:val="18"/>
              <w:szCs w:val="18"/>
            </w:rPr>
            <w:t>6</w:t>
          </w:r>
          <w:r w:rsidRPr="00C4780C">
            <w:rPr>
              <w:rFonts w:ascii="Museo Sans 300" w:hAnsi="Museo Sans 300" w:cs="Arial"/>
              <w:color w:val="808080" w:themeColor="background1" w:themeShade="80"/>
              <w:sz w:val="18"/>
              <w:szCs w:val="18"/>
            </w:rPr>
            <w:t>/202</w:t>
          </w:r>
          <w:r>
            <w:rPr>
              <w:rFonts w:ascii="Museo Sans 300" w:hAnsi="Museo Sans 300" w:cs="Arial"/>
              <w:color w:val="808080" w:themeColor="background1" w:themeShade="80"/>
              <w:sz w:val="18"/>
              <w:szCs w:val="18"/>
            </w:rPr>
            <w:t>1</w:t>
          </w:r>
        </w:p>
      </w:tc>
      <w:tc>
        <w:tcPr>
          <w:tcW w:w="5978" w:type="dxa"/>
          <w:vMerge w:val="restart"/>
          <w:vAlign w:val="center"/>
        </w:tcPr>
        <w:p w14:paraId="5E6983D0" w14:textId="4037ED38" w:rsidR="00CF1608" w:rsidRPr="00530DFF" w:rsidRDefault="00CF1608" w:rsidP="00CF1608">
          <w:pPr>
            <w:tabs>
              <w:tab w:val="center" w:pos="4419"/>
              <w:tab w:val="right" w:pos="8838"/>
            </w:tabs>
            <w:spacing w:after="0" w:line="240" w:lineRule="auto"/>
            <w:jc w:val="center"/>
            <w:rPr>
              <w:rFonts w:ascii="Museo Sans 300" w:hAnsi="Museo Sans 300" w:cs="Arial"/>
              <w:color w:val="818284"/>
              <w:sz w:val="18"/>
              <w:szCs w:val="18"/>
            </w:rPr>
          </w:pPr>
          <w:r w:rsidRPr="00530DFF">
            <w:rPr>
              <w:rFonts w:ascii="Museo Sans 300" w:hAnsi="Museo Sans 300" w:cs="Arial"/>
              <w:color w:val="818284"/>
              <w:sz w:val="18"/>
              <w:szCs w:val="18"/>
            </w:rPr>
            <w:t>N</w:t>
          </w:r>
          <w:r>
            <w:rPr>
              <w:rFonts w:ascii="Museo Sans 300" w:hAnsi="Museo Sans 300" w:cs="Arial"/>
              <w:color w:val="818284"/>
              <w:sz w:val="18"/>
              <w:szCs w:val="18"/>
            </w:rPr>
            <w:t>RP</w:t>
          </w:r>
          <w:r w:rsidRPr="00530DFF">
            <w:rPr>
              <w:rFonts w:ascii="Museo Sans 300" w:hAnsi="Museo Sans 300" w:cs="Arial"/>
              <w:color w:val="818284"/>
              <w:sz w:val="18"/>
              <w:szCs w:val="18"/>
            </w:rPr>
            <w:t>-</w:t>
          </w:r>
          <w:r>
            <w:rPr>
              <w:rFonts w:ascii="Museo Sans 300" w:hAnsi="Museo Sans 300" w:cs="Arial"/>
              <w:color w:val="818284"/>
              <w:sz w:val="18"/>
              <w:szCs w:val="18"/>
            </w:rPr>
            <w:t>30</w:t>
          </w:r>
        </w:p>
        <w:p w14:paraId="10F2B3DB" w14:textId="65AEE7CE" w:rsidR="00CF1608" w:rsidRPr="00C4780C" w:rsidRDefault="00CF1608" w:rsidP="00CF1608">
          <w:pPr>
            <w:tabs>
              <w:tab w:val="center" w:pos="4419"/>
              <w:tab w:val="right" w:pos="8838"/>
            </w:tabs>
            <w:spacing w:after="0" w:line="240" w:lineRule="auto"/>
            <w:jc w:val="center"/>
            <w:rPr>
              <w:rFonts w:ascii="Museo Sans 300" w:hAnsi="Museo Sans 300"/>
              <w:b/>
              <w:sz w:val="18"/>
              <w:szCs w:val="18"/>
            </w:rPr>
          </w:pPr>
          <w:r w:rsidRPr="00CF1608">
            <w:rPr>
              <w:rFonts w:ascii="Museo Sans 300" w:hAnsi="Museo Sans 300" w:cs="Arial"/>
              <w:color w:val="818284"/>
              <w:sz w:val="18"/>
              <w:szCs w:val="18"/>
            </w:rPr>
            <w:t>NORMAS TÉCNICAS PARA LA AUTORIZACIÓN, REGISTRO Y FUNCIONAMIENTO DE LAS AGENCIAS DE INFORMACIÓN DE DATOS Y DE LOS SERVICIOS DE INFORMACIÓN SOBRE EL HISTORIAL DE CRÉDITO DE LAS PERSONAS</w:t>
          </w:r>
        </w:p>
      </w:tc>
      <w:tc>
        <w:tcPr>
          <w:tcW w:w="1843" w:type="dxa"/>
          <w:vMerge w:val="restart"/>
          <w:vAlign w:val="center"/>
        </w:tcPr>
        <w:p w14:paraId="49EAA49C" w14:textId="77777777" w:rsidR="00CF1608" w:rsidRPr="00C4780C" w:rsidRDefault="00CF1608" w:rsidP="00CF1608">
          <w:pPr>
            <w:tabs>
              <w:tab w:val="center" w:pos="4419"/>
              <w:tab w:val="right" w:pos="8838"/>
            </w:tabs>
            <w:spacing w:after="0" w:line="240" w:lineRule="auto"/>
            <w:jc w:val="center"/>
            <w:rPr>
              <w:rFonts w:ascii="Museo Sans 300" w:hAnsi="Museo Sans 300" w:cs="Arial"/>
              <w:sz w:val="18"/>
              <w:szCs w:val="18"/>
            </w:rPr>
          </w:pPr>
          <w:r>
            <w:rPr>
              <w:noProof/>
              <w:lang w:eastAsia="es-SV"/>
            </w:rPr>
            <w:drawing>
              <wp:inline distT="0" distB="0" distL="0" distR="0" wp14:anchorId="1EE82F6A" wp14:editId="4C6FC59B">
                <wp:extent cx="990600" cy="505230"/>
                <wp:effectExtent l="0" t="0" r="0" b="9525"/>
                <wp:docPr id="7" name="Imagen 7"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5001" cy="512575"/>
                        </a:xfrm>
                        <a:prstGeom prst="rect">
                          <a:avLst/>
                        </a:prstGeom>
                      </pic:spPr>
                    </pic:pic>
                  </a:graphicData>
                </a:graphic>
              </wp:inline>
            </w:drawing>
          </w:r>
        </w:p>
      </w:tc>
    </w:tr>
    <w:tr w:rsidR="00CF1608" w:rsidRPr="00C4780C" w14:paraId="4479EEA6" w14:textId="77777777" w:rsidTr="00D11350">
      <w:trPr>
        <w:trHeight w:val="478"/>
      </w:trPr>
      <w:tc>
        <w:tcPr>
          <w:tcW w:w="2243" w:type="dxa"/>
          <w:vAlign w:val="center"/>
        </w:tcPr>
        <w:p w14:paraId="7A4DD113" w14:textId="15BA6706" w:rsidR="00CF1608" w:rsidRPr="00C4780C" w:rsidRDefault="00CF1608" w:rsidP="00CF1608">
          <w:pPr>
            <w:tabs>
              <w:tab w:val="center" w:pos="4419"/>
              <w:tab w:val="right" w:pos="8838"/>
            </w:tabs>
            <w:spacing w:after="0" w:line="240" w:lineRule="auto"/>
            <w:jc w:val="center"/>
            <w:rPr>
              <w:rFonts w:ascii="Museo Sans 300" w:hAnsi="Museo Sans 300" w:cs="Arial"/>
              <w:color w:val="818284"/>
              <w:sz w:val="18"/>
              <w:szCs w:val="18"/>
            </w:rPr>
          </w:pPr>
          <w:r w:rsidRPr="00C4780C">
            <w:rPr>
              <w:rFonts w:ascii="Museo Sans 300" w:hAnsi="Museo Sans 300" w:cs="Arial"/>
              <w:color w:val="818284"/>
              <w:sz w:val="18"/>
              <w:szCs w:val="18"/>
            </w:rPr>
            <w:t xml:space="preserve">Aprobación: </w:t>
          </w:r>
          <w:r w:rsidR="0012121B">
            <w:rPr>
              <w:rFonts w:ascii="Museo Sans 300" w:hAnsi="Museo Sans 300" w:cs="Arial"/>
              <w:color w:val="818284"/>
              <w:sz w:val="18"/>
              <w:szCs w:val="18"/>
            </w:rPr>
            <w:t>06</w:t>
          </w:r>
          <w:r w:rsidRPr="00C4780C">
            <w:rPr>
              <w:rFonts w:ascii="Museo Sans 300" w:hAnsi="Museo Sans 300" w:cs="Arial"/>
              <w:color w:val="818284"/>
              <w:sz w:val="18"/>
              <w:szCs w:val="18"/>
            </w:rPr>
            <w:t>/</w:t>
          </w:r>
          <w:r>
            <w:rPr>
              <w:rFonts w:ascii="Museo Sans 300" w:hAnsi="Museo Sans 300" w:cs="Arial"/>
              <w:color w:val="818284"/>
              <w:sz w:val="18"/>
              <w:szCs w:val="18"/>
            </w:rPr>
            <w:t>1</w:t>
          </w:r>
          <w:r w:rsidR="00486A35">
            <w:rPr>
              <w:rFonts w:ascii="Museo Sans 300" w:hAnsi="Museo Sans 300" w:cs="Arial"/>
              <w:color w:val="818284"/>
              <w:sz w:val="18"/>
              <w:szCs w:val="18"/>
            </w:rPr>
            <w:t>1</w:t>
          </w:r>
          <w:r w:rsidRPr="00C4780C">
            <w:rPr>
              <w:rFonts w:ascii="Museo Sans 300" w:hAnsi="Museo Sans 300" w:cs="Arial"/>
              <w:color w:val="818284"/>
              <w:sz w:val="18"/>
              <w:szCs w:val="18"/>
            </w:rPr>
            <w:t>/202</w:t>
          </w:r>
          <w:r>
            <w:rPr>
              <w:rFonts w:ascii="Museo Sans 300" w:hAnsi="Museo Sans 300" w:cs="Arial"/>
              <w:color w:val="818284"/>
              <w:sz w:val="18"/>
              <w:szCs w:val="18"/>
            </w:rPr>
            <w:t>1</w:t>
          </w:r>
        </w:p>
      </w:tc>
      <w:tc>
        <w:tcPr>
          <w:tcW w:w="5978" w:type="dxa"/>
          <w:vMerge/>
          <w:vAlign w:val="center"/>
        </w:tcPr>
        <w:p w14:paraId="165AC249" w14:textId="77777777" w:rsidR="00CF1608" w:rsidRPr="00C4780C" w:rsidRDefault="00CF1608" w:rsidP="00CF1608">
          <w:pPr>
            <w:tabs>
              <w:tab w:val="center" w:pos="4419"/>
              <w:tab w:val="right" w:pos="8838"/>
            </w:tabs>
            <w:spacing w:after="0" w:line="240" w:lineRule="auto"/>
            <w:jc w:val="center"/>
            <w:rPr>
              <w:rFonts w:ascii="Museo Sans 300" w:hAnsi="Museo Sans 300" w:cs="Arial"/>
              <w:sz w:val="18"/>
              <w:szCs w:val="18"/>
            </w:rPr>
          </w:pPr>
        </w:p>
      </w:tc>
      <w:tc>
        <w:tcPr>
          <w:tcW w:w="1843" w:type="dxa"/>
          <w:vMerge/>
          <w:vAlign w:val="center"/>
        </w:tcPr>
        <w:p w14:paraId="32DC3214" w14:textId="77777777" w:rsidR="00CF1608" w:rsidRPr="00C4780C" w:rsidRDefault="00CF1608" w:rsidP="00CF1608">
          <w:pPr>
            <w:tabs>
              <w:tab w:val="center" w:pos="4419"/>
              <w:tab w:val="right" w:pos="8838"/>
            </w:tabs>
            <w:spacing w:after="0" w:line="240" w:lineRule="auto"/>
            <w:jc w:val="center"/>
            <w:rPr>
              <w:rFonts w:ascii="Museo Sans 300" w:hAnsi="Museo Sans 300" w:cs="Arial"/>
              <w:noProof/>
              <w:sz w:val="18"/>
              <w:szCs w:val="18"/>
            </w:rPr>
          </w:pPr>
        </w:p>
      </w:tc>
    </w:tr>
    <w:tr w:rsidR="00CF1608" w:rsidRPr="00C4780C" w14:paraId="068B0915" w14:textId="77777777" w:rsidTr="00D11350">
      <w:trPr>
        <w:trHeight w:val="495"/>
      </w:trPr>
      <w:tc>
        <w:tcPr>
          <w:tcW w:w="2243" w:type="dxa"/>
          <w:vAlign w:val="center"/>
        </w:tcPr>
        <w:p w14:paraId="14C537CA" w14:textId="61A376EA" w:rsidR="00CF1608" w:rsidRPr="00C4780C" w:rsidRDefault="00CF1608" w:rsidP="00CF1608">
          <w:pPr>
            <w:tabs>
              <w:tab w:val="center" w:pos="4419"/>
              <w:tab w:val="right" w:pos="8838"/>
            </w:tabs>
            <w:spacing w:after="0" w:line="240" w:lineRule="auto"/>
            <w:jc w:val="center"/>
            <w:rPr>
              <w:rFonts w:ascii="Museo Sans 300" w:hAnsi="Museo Sans 300" w:cs="Arial"/>
              <w:sz w:val="18"/>
              <w:szCs w:val="18"/>
            </w:rPr>
          </w:pPr>
          <w:r w:rsidRPr="00C4780C">
            <w:rPr>
              <w:rFonts w:ascii="Museo Sans 300" w:hAnsi="Museo Sans 300" w:cs="Arial"/>
              <w:color w:val="818284"/>
              <w:sz w:val="18"/>
              <w:szCs w:val="18"/>
            </w:rPr>
            <w:t xml:space="preserve">Vigencia: </w:t>
          </w:r>
          <w:r w:rsidR="000E30E6">
            <w:rPr>
              <w:rFonts w:ascii="Museo Sans 300" w:hAnsi="Museo Sans 300" w:cs="Arial"/>
              <w:color w:val="818284"/>
              <w:sz w:val="18"/>
              <w:szCs w:val="18"/>
            </w:rPr>
            <w:t>23</w:t>
          </w:r>
          <w:r w:rsidRPr="00C4780C">
            <w:rPr>
              <w:rFonts w:ascii="Museo Sans 300" w:hAnsi="Museo Sans 300" w:cs="Arial"/>
              <w:color w:val="818284"/>
              <w:sz w:val="18"/>
              <w:szCs w:val="18"/>
            </w:rPr>
            <w:t>/</w:t>
          </w:r>
          <w:r>
            <w:rPr>
              <w:rFonts w:ascii="Museo Sans 300" w:hAnsi="Museo Sans 300" w:cs="Arial"/>
              <w:color w:val="818284"/>
              <w:sz w:val="18"/>
              <w:szCs w:val="18"/>
            </w:rPr>
            <w:t>1</w:t>
          </w:r>
          <w:r w:rsidR="000E30E6">
            <w:rPr>
              <w:rFonts w:ascii="Museo Sans 300" w:hAnsi="Museo Sans 300" w:cs="Arial"/>
              <w:color w:val="818284"/>
              <w:sz w:val="18"/>
              <w:szCs w:val="18"/>
            </w:rPr>
            <w:t>1</w:t>
          </w:r>
          <w:r w:rsidRPr="00C4780C">
            <w:rPr>
              <w:rFonts w:ascii="Museo Sans 300" w:hAnsi="Museo Sans 300" w:cs="Arial"/>
              <w:color w:val="818284"/>
              <w:sz w:val="18"/>
              <w:szCs w:val="18"/>
            </w:rPr>
            <w:t>/202</w:t>
          </w:r>
          <w:r>
            <w:rPr>
              <w:rFonts w:ascii="Museo Sans 300" w:hAnsi="Museo Sans 300" w:cs="Arial"/>
              <w:color w:val="818284"/>
              <w:sz w:val="18"/>
              <w:szCs w:val="18"/>
            </w:rPr>
            <w:t>1</w:t>
          </w:r>
        </w:p>
      </w:tc>
      <w:tc>
        <w:tcPr>
          <w:tcW w:w="5978" w:type="dxa"/>
          <w:vMerge/>
          <w:vAlign w:val="center"/>
        </w:tcPr>
        <w:p w14:paraId="6CF9FFEB" w14:textId="77777777" w:rsidR="00CF1608" w:rsidRPr="00C4780C" w:rsidRDefault="00CF1608" w:rsidP="00CF1608">
          <w:pPr>
            <w:tabs>
              <w:tab w:val="center" w:pos="4419"/>
              <w:tab w:val="right" w:pos="8838"/>
            </w:tabs>
            <w:spacing w:after="0" w:line="240" w:lineRule="auto"/>
            <w:jc w:val="center"/>
            <w:rPr>
              <w:rFonts w:ascii="Museo Sans 300" w:hAnsi="Museo Sans 300" w:cs="Arial"/>
              <w:sz w:val="18"/>
              <w:szCs w:val="18"/>
            </w:rPr>
          </w:pPr>
        </w:p>
      </w:tc>
      <w:tc>
        <w:tcPr>
          <w:tcW w:w="1843" w:type="dxa"/>
          <w:vMerge/>
          <w:vAlign w:val="center"/>
        </w:tcPr>
        <w:p w14:paraId="4DDBDBC6" w14:textId="77777777" w:rsidR="00CF1608" w:rsidRPr="00C4780C" w:rsidRDefault="00CF1608" w:rsidP="00CF1608">
          <w:pPr>
            <w:tabs>
              <w:tab w:val="center" w:pos="4419"/>
              <w:tab w:val="right" w:pos="8838"/>
            </w:tabs>
            <w:spacing w:after="0" w:line="240" w:lineRule="auto"/>
            <w:jc w:val="center"/>
            <w:rPr>
              <w:rFonts w:ascii="Museo Sans 300" w:hAnsi="Museo Sans 300" w:cs="Arial"/>
              <w:sz w:val="18"/>
              <w:szCs w:val="18"/>
            </w:rPr>
          </w:pPr>
        </w:p>
      </w:tc>
    </w:tr>
  </w:tbl>
  <w:p w14:paraId="0ABAE441" w14:textId="77777777" w:rsidR="008A1BCB" w:rsidRPr="00CF1608" w:rsidRDefault="008A1BCB" w:rsidP="00CF1608">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241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768"/>
      <w:gridCol w:w="7377"/>
      <w:gridCol w:w="2274"/>
    </w:tblGrid>
    <w:tr w:rsidR="00E25FDD" w:rsidRPr="00C4780C" w14:paraId="1DECECCC" w14:textId="77777777" w:rsidTr="00705720">
      <w:trPr>
        <w:trHeight w:val="416"/>
      </w:trPr>
      <w:tc>
        <w:tcPr>
          <w:tcW w:w="2768" w:type="dxa"/>
          <w:vAlign w:val="center"/>
        </w:tcPr>
        <w:p w14:paraId="3F71C281" w14:textId="77777777" w:rsidR="00E25FDD" w:rsidRPr="00C4780C" w:rsidRDefault="00E25FDD" w:rsidP="00CF1608">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C4780C">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16</w:t>
          </w:r>
          <w:r w:rsidRPr="00C4780C">
            <w:rPr>
              <w:rFonts w:ascii="Museo Sans 300" w:hAnsi="Museo Sans 300" w:cs="Arial"/>
              <w:color w:val="808080" w:themeColor="background1" w:themeShade="80"/>
              <w:sz w:val="18"/>
              <w:szCs w:val="18"/>
            </w:rPr>
            <w:t>/202</w:t>
          </w:r>
          <w:r>
            <w:rPr>
              <w:rFonts w:ascii="Museo Sans 300" w:hAnsi="Museo Sans 300" w:cs="Arial"/>
              <w:color w:val="808080" w:themeColor="background1" w:themeShade="80"/>
              <w:sz w:val="18"/>
              <w:szCs w:val="18"/>
            </w:rPr>
            <w:t>1</w:t>
          </w:r>
        </w:p>
      </w:tc>
      <w:tc>
        <w:tcPr>
          <w:tcW w:w="7377" w:type="dxa"/>
          <w:vMerge w:val="restart"/>
          <w:vAlign w:val="center"/>
        </w:tcPr>
        <w:p w14:paraId="0A3FAACE" w14:textId="77777777" w:rsidR="00E25FDD" w:rsidRPr="00530DFF" w:rsidRDefault="00E25FDD" w:rsidP="00CF1608">
          <w:pPr>
            <w:tabs>
              <w:tab w:val="center" w:pos="4419"/>
              <w:tab w:val="right" w:pos="8838"/>
            </w:tabs>
            <w:spacing w:after="0" w:line="240" w:lineRule="auto"/>
            <w:jc w:val="center"/>
            <w:rPr>
              <w:rFonts w:ascii="Museo Sans 300" w:hAnsi="Museo Sans 300" w:cs="Arial"/>
              <w:color w:val="818284"/>
              <w:sz w:val="18"/>
              <w:szCs w:val="18"/>
            </w:rPr>
          </w:pPr>
          <w:r w:rsidRPr="00530DFF">
            <w:rPr>
              <w:rFonts w:ascii="Museo Sans 300" w:hAnsi="Museo Sans 300" w:cs="Arial"/>
              <w:color w:val="818284"/>
              <w:sz w:val="18"/>
              <w:szCs w:val="18"/>
            </w:rPr>
            <w:t>N</w:t>
          </w:r>
          <w:r>
            <w:rPr>
              <w:rFonts w:ascii="Museo Sans 300" w:hAnsi="Museo Sans 300" w:cs="Arial"/>
              <w:color w:val="818284"/>
              <w:sz w:val="18"/>
              <w:szCs w:val="18"/>
            </w:rPr>
            <w:t>RP</w:t>
          </w:r>
          <w:r w:rsidRPr="00530DFF">
            <w:rPr>
              <w:rFonts w:ascii="Museo Sans 300" w:hAnsi="Museo Sans 300" w:cs="Arial"/>
              <w:color w:val="818284"/>
              <w:sz w:val="18"/>
              <w:szCs w:val="18"/>
            </w:rPr>
            <w:t>-</w:t>
          </w:r>
          <w:r>
            <w:rPr>
              <w:rFonts w:ascii="Museo Sans 300" w:hAnsi="Museo Sans 300" w:cs="Arial"/>
              <w:color w:val="818284"/>
              <w:sz w:val="18"/>
              <w:szCs w:val="18"/>
            </w:rPr>
            <w:t>30</w:t>
          </w:r>
        </w:p>
        <w:p w14:paraId="47884F71" w14:textId="77777777" w:rsidR="00E25FDD" w:rsidRPr="00C4780C" w:rsidRDefault="00E25FDD" w:rsidP="00CF1608">
          <w:pPr>
            <w:tabs>
              <w:tab w:val="center" w:pos="4419"/>
              <w:tab w:val="right" w:pos="8838"/>
            </w:tabs>
            <w:spacing w:after="0" w:line="240" w:lineRule="auto"/>
            <w:jc w:val="center"/>
            <w:rPr>
              <w:rFonts w:ascii="Museo Sans 300" w:hAnsi="Museo Sans 300"/>
              <w:b/>
              <w:sz w:val="18"/>
              <w:szCs w:val="18"/>
            </w:rPr>
          </w:pPr>
          <w:r w:rsidRPr="00CF1608">
            <w:rPr>
              <w:rFonts w:ascii="Museo Sans 300" w:hAnsi="Museo Sans 300" w:cs="Arial"/>
              <w:color w:val="818284"/>
              <w:sz w:val="18"/>
              <w:szCs w:val="18"/>
            </w:rPr>
            <w:t>NORMAS TÉCNICAS PARA LA AUTORIZACIÓN, REGISTRO Y FUNCIONAMIENTO DE LAS AGENCIAS DE INFORMACIÓN DE DATOS Y DE LOS SERVICIOS DE INFORMACIÓN SOBRE EL HISTORIAL DE CRÉDITO DE LAS PERSONAS</w:t>
          </w:r>
        </w:p>
      </w:tc>
      <w:tc>
        <w:tcPr>
          <w:tcW w:w="2274" w:type="dxa"/>
          <w:vMerge w:val="restart"/>
          <w:vAlign w:val="center"/>
        </w:tcPr>
        <w:p w14:paraId="535C7B24"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r>
            <w:rPr>
              <w:noProof/>
              <w:lang w:eastAsia="es-SV"/>
            </w:rPr>
            <w:drawing>
              <wp:inline distT="0" distB="0" distL="0" distR="0" wp14:anchorId="7D2CBA21" wp14:editId="37ED738F">
                <wp:extent cx="990600" cy="505230"/>
                <wp:effectExtent l="0" t="0" r="0" b="9525"/>
                <wp:docPr id="4" name="Imagen 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5001" cy="512575"/>
                        </a:xfrm>
                        <a:prstGeom prst="rect">
                          <a:avLst/>
                        </a:prstGeom>
                      </pic:spPr>
                    </pic:pic>
                  </a:graphicData>
                </a:graphic>
              </wp:inline>
            </w:drawing>
          </w:r>
        </w:p>
      </w:tc>
    </w:tr>
    <w:tr w:rsidR="00E25FDD" w:rsidRPr="00C4780C" w14:paraId="39EF7A05" w14:textId="77777777" w:rsidTr="00705720">
      <w:trPr>
        <w:trHeight w:val="422"/>
      </w:trPr>
      <w:tc>
        <w:tcPr>
          <w:tcW w:w="2768" w:type="dxa"/>
          <w:vAlign w:val="center"/>
        </w:tcPr>
        <w:p w14:paraId="254503FC" w14:textId="77777777" w:rsidR="00E25FDD" w:rsidRPr="00C4780C" w:rsidRDefault="00E25FDD" w:rsidP="00CF1608">
          <w:pPr>
            <w:tabs>
              <w:tab w:val="center" w:pos="4419"/>
              <w:tab w:val="right" w:pos="8838"/>
            </w:tabs>
            <w:spacing w:after="0" w:line="240" w:lineRule="auto"/>
            <w:jc w:val="center"/>
            <w:rPr>
              <w:rFonts w:ascii="Museo Sans 300" w:hAnsi="Museo Sans 300" w:cs="Arial"/>
              <w:color w:val="818284"/>
              <w:sz w:val="18"/>
              <w:szCs w:val="18"/>
            </w:rPr>
          </w:pPr>
          <w:r w:rsidRPr="00C4780C">
            <w:rPr>
              <w:rFonts w:ascii="Museo Sans 300" w:hAnsi="Museo Sans 300" w:cs="Arial"/>
              <w:color w:val="818284"/>
              <w:sz w:val="18"/>
              <w:szCs w:val="18"/>
            </w:rPr>
            <w:t xml:space="preserve">Aprobación: </w:t>
          </w:r>
          <w:r>
            <w:rPr>
              <w:rFonts w:ascii="Museo Sans 300" w:hAnsi="Museo Sans 300" w:cs="Arial"/>
              <w:color w:val="818284"/>
              <w:sz w:val="18"/>
              <w:szCs w:val="18"/>
            </w:rPr>
            <w:t>06</w:t>
          </w:r>
          <w:r w:rsidRPr="00C4780C">
            <w:rPr>
              <w:rFonts w:ascii="Museo Sans 300" w:hAnsi="Museo Sans 300" w:cs="Arial"/>
              <w:color w:val="818284"/>
              <w:sz w:val="18"/>
              <w:szCs w:val="18"/>
            </w:rPr>
            <w:t>/</w:t>
          </w:r>
          <w:r>
            <w:rPr>
              <w:rFonts w:ascii="Museo Sans 300" w:hAnsi="Museo Sans 300" w:cs="Arial"/>
              <w:color w:val="818284"/>
              <w:sz w:val="18"/>
              <w:szCs w:val="18"/>
            </w:rPr>
            <w:t>11</w:t>
          </w:r>
          <w:r w:rsidRPr="00C4780C">
            <w:rPr>
              <w:rFonts w:ascii="Museo Sans 300" w:hAnsi="Museo Sans 300" w:cs="Arial"/>
              <w:color w:val="818284"/>
              <w:sz w:val="18"/>
              <w:szCs w:val="18"/>
            </w:rPr>
            <w:t>/202</w:t>
          </w:r>
          <w:r>
            <w:rPr>
              <w:rFonts w:ascii="Museo Sans 300" w:hAnsi="Museo Sans 300" w:cs="Arial"/>
              <w:color w:val="818284"/>
              <w:sz w:val="18"/>
              <w:szCs w:val="18"/>
            </w:rPr>
            <w:t>1</w:t>
          </w:r>
        </w:p>
      </w:tc>
      <w:tc>
        <w:tcPr>
          <w:tcW w:w="7377" w:type="dxa"/>
          <w:vMerge/>
          <w:vAlign w:val="center"/>
        </w:tcPr>
        <w:p w14:paraId="63B6A506"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p>
      </w:tc>
      <w:tc>
        <w:tcPr>
          <w:tcW w:w="2274" w:type="dxa"/>
          <w:vMerge/>
          <w:vAlign w:val="center"/>
        </w:tcPr>
        <w:p w14:paraId="70E5C625" w14:textId="77777777" w:rsidR="00E25FDD" w:rsidRPr="00C4780C" w:rsidRDefault="00E25FDD" w:rsidP="00CF1608">
          <w:pPr>
            <w:tabs>
              <w:tab w:val="center" w:pos="4419"/>
              <w:tab w:val="right" w:pos="8838"/>
            </w:tabs>
            <w:spacing w:after="0" w:line="240" w:lineRule="auto"/>
            <w:jc w:val="center"/>
            <w:rPr>
              <w:rFonts w:ascii="Museo Sans 300" w:hAnsi="Museo Sans 300" w:cs="Arial"/>
              <w:noProof/>
              <w:sz w:val="18"/>
              <w:szCs w:val="18"/>
            </w:rPr>
          </w:pPr>
        </w:p>
      </w:tc>
    </w:tr>
    <w:tr w:rsidR="00E25FDD" w:rsidRPr="00C4780C" w14:paraId="670C363F" w14:textId="77777777" w:rsidTr="00705720">
      <w:trPr>
        <w:trHeight w:val="437"/>
      </w:trPr>
      <w:tc>
        <w:tcPr>
          <w:tcW w:w="2768" w:type="dxa"/>
          <w:vAlign w:val="center"/>
        </w:tcPr>
        <w:p w14:paraId="3328DFF8"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r w:rsidRPr="00C4780C">
            <w:rPr>
              <w:rFonts w:ascii="Museo Sans 300" w:hAnsi="Museo Sans 300" w:cs="Arial"/>
              <w:color w:val="818284"/>
              <w:sz w:val="18"/>
              <w:szCs w:val="18"/>
            </w:rPr>
            <w:t xml:space="preserve">Vigencia: </w:t>
          </w:r>
          <w:r>
            <w:rPr>
              <w:rFonts w:ascii="Museo Sans 300" w:hAnsi="Museo Sans 300" w:cs="Arial"/>
              <w:color w:val="818284"/>
              <w:sz w:val="18"/>
              <w:szCs w:val="18"/>
            </w:rPr>
            <w:t>23</w:t>
          </w:r>
          <w:r w:rsidRPr="00C4780C">
            <w:rPr>
              <w:rFonts w:ascii="Museo Sans 300" w:hAnsi="Museo Sans 300" w:cs="Arial"/>
              <w:color w:val="818284"/>
              <w:sz w:val="18"/>
              <w:szCs w:val="18"/>
            </w:rPr>
            <w:t>/</w:t>
          </w:r>
          <w:r>
            <w:rPr>
              <w:rFonts w:ascii="Museo Sans 300" w:hAnsi="Museo Sans 300" w:cs="Arial"/>
              <w:color w:val="818284"/>
              <w:sz w:val="18"/>
              <w:szCs w:val="18"/>
            </w:rPr>
            <w:t>11</w:t>
          </w:r>
          <w:r w:rsidRPr="00C4780C">
            <w:rPr>
              <w:rFonts w:ascii="Museo Sans 300" w:hAnsi="Museo Sans 300" w:cs="Arial"/>
              <w:color w:val="818284"/>
              <w:sz w:val="18"/>
              <w:szCs w:val="18"/>
            </w:rPr>
            <w:t>/202</w:t>
          </w:r>
          <w:r>
            <w:rPr>
              <w:rFonts w:ascii="Museo Sans 300" w:hAnsi="Museo Sans 300" w:cs="Arial"/>
              <w:color w:val="818284"/>
              <w:sz w:val="18"/>
              <w:szCs w:val="18"/>
            </w:rPr>
            <w:t>1</w:t>
          </w:r>
        </w:p>
      </w:tc>
      <w:tc>
        <w:tcPr>
          <w:tcW w:w="7377" w:type="dxa"/>
          <w:vMerge/>
          <w:vAlign w:val="center"/>
        </w:tcPr>
        <w:p w14:paraId="4224F1E1"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p>
      </w:tc>
      <w:tc>
        <w:tcPr>
          <w:tcW w:w="2274" w:type="dxa"/>
          <w:vMerge/>
          <w:vAlign w:val="center"/>
        </w:tcPr>
        <w:p w14:paraId="1E6014D7"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p>
      </w:tc>
    </w:tr>
  </w:tbl>
  <w:p w14:paraId="5A8A0D4A" w14:textId="0DF9B14F" w:rsidR="00E25FDD" w:rsidRDefault="00E25FDD" w:rsidP="00CF1608">
    <w:pPr>
      <w:pStyle w:val="Encabezado"/>
      <w:rPr>
        <w:sz w:val="16"/>
        <w:szCs w:val="16"/>
      </w:rPr>
    </w:pPr>
  </w:p>
  <w:p w14:paraId="3F13E603" w14:textId="77777777" w:rsidR="00705720" w:rsidRPr="00CF1608" w:rsidRDefault="00705720" w:rsidP="00CF160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5978"/>
      <w:gridCol w:w="1843"/>
    </w:tblGrid>
    <w:tr w:rsidR="00E25FDD" w:rsidRPr="00C4780C" w14:paraId="4225AC3A" w14:textId="77777777" w:rsidTr="00D11350">
      <w:trPr>
        <w:trHeight w:val="472"/>
      </w:trPr>
      <w:tc>
        <w:tcPr>
          <w:tcW w:w="2243" w:type="dxa"/>
          <w:vAlign w:val="center"/>
        </w:tcPr>
        <w:p w14:paraId="2A8B3A09" w14:textId="77777777" w:rsidR="00E25FDD" w:rsidRPr="00C4780C" w:rsidRDefault="00E25FDD" w:rsidP="00CF1608">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C4780C">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16</w:t>
          </w:r>
          <w:r w:rsidRPr="00C4780C">
            <w:rPr>
              <w:rFonts w:ascii="Museo Sans 300" w:hAnsi="Museo Sans 300" w:cs="Arial"/>
              <w:color w:val="808080" w:themeColor="background1" w:themeShade="80"/>
              <w:sz w:val="18"/>
              <w:szCs w:val="18"/>
            </w:rPr>
            <w:t>/202</w:t>
          </w:r>
          <w:r>
            <w:rPr>
              <w:rFonts w:ascii="Museo Sans 300" w:hAnsi="Museo Sans 300" w:cs="Arial"/>
              <w:color w:val="808080" w:themeColor="background1" w:themeShade="80"/>
              <w:sz w:val="18"/>
              <w:szCs w:val="18"/>
            </w:rPr>
            <w:t>1</w:t>
          </w:r>
        </w:p>
      </w:tc>
      <w:tc>
        <w:tcPr>
          <w:tcW w:w="5978" w:type="dxa"/>
          <w:vMerge w:val="restart"/>
          <w:vAlign w:val="center"/>
        </w:tcPr>
        <w:p w14:paraId="3A3E2A23" w14:textId="77777777" w:rsidR="00E25FDD" w:rsidRPr="00530DFF" w:rsidRDefault="00E25FDD" w:rsidP="00CF1608">
          <w:pPr>
            <w:tabs>
              <w:tab w:val="center" w:pos="4419"/>
              <w:tab w:val="right" w:pos="8838"/>
            </w:tabs>
            <w:spacing w:after="0" w:line="240" w:lineRule="auto"/>
            <w:jc w:val="center"/>
            <w:rPr>
              <w:rFonts w:ascii="Museo Sans 300" w:hAnsi="Museo Sans 300" w:cs="Arial"/>
              <w:color w:val="818284"/>
              <w:sz w:val="18"/>
              <w:szCs w:val="18"/>
            </w:rPr>
          </w:pPr>
          <w:r w:rsidRPr="00530DFF">
            <w:rPr>
              <w:rFonts w:ascii="Museo Sans 300" w:hAnsi="Museo Sans 300" w:cs="Arial"/>
              <w:color w:val="818284"/>
              <w:sz w:val="18"/>
              <w:szCs w:val="18"/>
            </w:rPr>
            <w:t>N</w:t>
          </w:r>
          <w:r>
            <w:rPr>
              <w:rFonts w:ascii="Museo Sans 300" w:hAnsi="Museo Sans 300" w:cs="Arial"/>
              <w:color w:val="818284"/>
              <w:sz w:val="18"/>
              <w:szCs w:val="18"/>
            </w:rPr>
            <w:t>RP</w:t>
          </w:r>
          <w:r w:rsidRPr="00530DFF">
            <w:rPr>
              <w:rFonts w:ascii="Museo Sans 300" w:hAnsi="Museo Sans 300" w:cs="Arial"/>
              <w:color w:val="818284"/>
              <w:sz w:val="18"/>
              <w:szCs w:val="18"/>
            </w:rPr>
            <w:t>-</w:t>
          </w:r>
          <w:r>
            <w:rPr>
              <w:rFonts w:ascii="Museo Sans 300" w:hAnsi="Museo Sans 300" w:cs="Arial"/>
              <w:color w:val="818284"/>
              <w:sz w:val="18"/>
              <w:szCs w:val="18"/>
            </w:rPr>
            <w:t>30</w:t>
          </w:r>
        </w:p>
        <w:p w14:paraId="7DE34366" w14:textId="77777777" w:rsidR="00E25FDD" w:rsidRPr="00C4780C" w:rsidRDefault="00E25FDD" w:rsidP="00CF1608">
          <w:pPr>
            <w:tabs>
              <w:tab w:val="center" w:pos="4419"/>
              <w:tab w:val="right" w:pos="8838"/>
            </w:tabs>
            <w:spacing w:after="0" w:line="240" w:lineRule="auto"/>
            <w:jc w:val="center"/>
            <w:rPr>
              <w:rFonts w:ascii="Museo Sans 300" w:hAnsi="Museo Sans 300"/>
              <w:b/>
              <w:sz w:val="18"/>
              <w:szCs w:val="18"/>
            </w:rPr>
          </w:pPr>
          <w:r w:rsidRPr="00CF1608">
            <w:rPr>
              <w:rFonts w:ascii="Museo Sans 300" w:hAnsi="Museo Sans 300" w:cs="Arial"/>
              <w:color w:val="818284"/>
              <w:sz w:val="18"/>
              <w:szCs w:val="18"/>
            </w:rPr>
            <w:t>NORMAS TÉCNICAS PARA LA AUTORIZACIÓN, REGISTRO Y FUNCIONAMIENTO DE LAS AGENCIAS DE INFORMACIÓN DE DATOS Y DE LOS SERVICIOS DE INFORMACIÓN SOBRE EL HISTORIAL DE CRÉDITO DE LAS PERSONAS</w:t>
          </w:r>
        </w:p>
      </w:tc>
      <w:tc>
        <w:tcPr>
          <w:tcW w:w="1843" w:type="dxa"/>
          <w:vMerge w:val="restart"/>
          <w:vAlign w:val="center"/>
        </w:tcPr>
        <w:p w14:paraId="129D9339"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r>
            <w:rPr>
              <w:noProof/>
              <w:lang w:eastAsia="es-SV"/>
            </w:rPr>
            <w:drawing>
              <wp:inline distT="0" distB="0" distL="0" distR="0" wp14:anchorId="4BA256B1" wp14:editId="2DE49C0B">
                <wp:extent cx="990600" cy="505230"/>
                <wp:effectExtent l="0" t="0" r="0" b="9525"/>
                <wp:docPr id="2" name="Imagen 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5001" cy="512575"/>
                        </a:xfrm>
                        <a:prstGeom prst="rect">
                          <a:avLst/>
                        </a:prstGeom>
                      </pic:spPr>
                    </pic:pic>
                  </a:graphicData>
                </a:graphic>
              </wp:inline>
            </w:drawing>
          </w:r>
        </w:p>
      </w:tc>
    </w:tr>
    <w:tr w:rsidR="00E25FDD" w:rsidRPr="00C4780C" w14:paraId="5AF527C1" w14:textId="77777777" w:rsidTr="00D11350">
      <w:trPr>
        <w:trHeight w:val="478"/>
      </w:trPr>
      <w:tc>
        <w:tcPr>
          <w:tcW w:w="2243" w:type="dxa"/>
          <w:vAlign w:val="center"/>
        </w:tcPr>
        <w:p w14:paraId="3A4D0197" w14:textId="77777777" w:rsidR="00E25FDD" w:rsidRPr="00C4780C" w:rsidRDefault="00E25FDD" w:rsidP="00CF1608">
          <w:pPr>
            <w:tabs>
              <w:tab w:val="center" w:pos="4419"/>
              <w:tab w:val="right" w:pos="8838"/>
            </w:tabs>
            <w:spacing w:after="0" w:line="240" w:lineRule="auto"/>
            <w:jc w:val="center"/>
            <w:rPr>
              <w:rFonts w:ascii="Museo Sans 300" w:hAnsi="Museo Sans 300" w:cs="Arial"/>
              <w:color w:val="818284"/>
              <w:sz w:val="18"/>
              <w:szCs w:val="18"/>
            </w:rPr>
          </w:pPr>
          <w:r w:rsidRPr="00C4780C">
            <w:rPr>
              <w:rFonts w:ascii="Museo Sans 300" w:hAnsi="Museo Sans 300" w:cs="Arial"/>
              <w:color w:val="818284"/>
              <w:sz w:val="18"/>
              <w:szCs w:val="18"/>
            </w:rPr>
            <w:t xml:space="preserve">Aprobación: </w:t>
          </w:r>
          <w:r>
            <w:rPr>
              <w:rFonts w:ascii="Museo Sans 300" w:hAnsi="Museo Sans 300" w:cs="Arial"/>
              <w:color w:val="818284"/>
              <w:sz w:val="18"/>
              <w:szCs w:val="18"/>
            </w:rPr>
            <w:t>06</w:t>
          </w:r>
          <w:r w:rsidRPr="00C4780C">
            <w:rPr>
              <w:rFonts w:ascii="Museo Sans 300" w:hAnsi="Museo Sans 300" w:cs="Arial"/>
              <w:color w:val="818284"/>
              <w:sz w:val="18"/>
              <w:szCs w:val="18"/>
            </w:rPr>
            <w:t>/</w:t>
          </w:r>
          <w:r>
            <w:rPr>
              <w:rFonts w:ascii="Museo Sans 300" w:hAnsi="Museo Sans 300" w:cs="Arial"/>
              <w:color w:val="818284"/>
              <w:sz w:val="18"/>
              <w:szCs w:val="18"/>
            </w:rPr>
            <w:t>11</w:t>
          </w:r>
          <w:r w:rsidRPr="00C4780C">
            <w:rPr>
              <w:rFonts w:ascii="Museo Sans 300" w:hAnsi="Museo Sans 300" w:cs="Arial"/>
              <w:color w:val="818284"/>
              <w:sz w:val="18"/>
              <w:szCs w:val="18"/>
            </w:rPr>
            <w:t>/202</w:t>
          </w:r>
          <w:r>
            <w:rPr>
              <w:rFonts w:ascii="Museo Sans 300" w:hAnsi="Museo Sans 300" w:cs="Arial"/>
              <w:color w:val="818284"/>
              <w:sz w:val="18"/>
              <w:szCs w:val="18"/>
            </w:rPr>
            <w:t>1</w:t>
          </w:r>
        </w:p>
      </w:tc>
      <w:tc>
        <w:tcPr>
          <w:tcW w:w="5978" w:type="dxa"/>
          <w:vMerge/>
          <w:vAlign w:val="center"/>
        </w:tcPr>
        <w:p w14:paraId="3742D380"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p>
      </w:tc>
      <w:tc>
        <w:tcPr>
          <w:tcW w:w="1843" w:type="dxa"/>
          <w:vMerge/>
          <w:vAlign w:val="center"/>
        </w:tcPr>
        <w:p w14:paraId="19B8A095" w14:textId="77777777" w:rsidR="00E25FDD" w:rsidRPr="00C4780C" w:rsidRDefault="00E25FDD" w:rsidP="00CF1608">
          <w:pPr>
            <w:tabs>
              <w:tab w:val="center" w:pos="4419"/>
              <w:tab w:val="right" w:pos="8838"/>
            </w:tabs>
            <w:spacing w:after="0" w:line="240" w:lineRule="auto"/>
            <w:jc w:val="center"/>
            <w:rPr>
              <w:rFonts w:ascii="Museo Sans 300" w:hAnsi="Museo Sans 300" w:cs="Arial"/>
              <w:noProof/>
              <w:sz w:val="18"/>
              <w:szCs w:val="18"/>
            </w:rPr>
          </w:pPr>
        </w:p>
      </w:tc>
    </w:tr>
    <w:tr w:rsidR="00E25FDD" w:rsidRPr="00C4780C" w14:paraId="5B8AAFFA" w14:textId="77777777" w:rsidTr="00D11350">
      <w:trPr>
        <w:trHeight w:val="495"/>
      </w:trPr>
      <w:tc>
        <w:tcPr>
          <w:tcW w:w="2243" w:type="dxa"/>
          <w:vAlign w:val="center"/>
        </w:tcPr>
        <w:p w14:paraId="0A02F6BA"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r w:rsidRPr="00C4780C">
            <w:rPr>
              <w:rFonts w:ascii="Museo Sans 300" w:hAnsi="Museo Sans 300" w:cs="Arial"/>
              <w:color w:val="818284"/>
              <w:sz w:val="18"/>
              <w:szCs w:val="18"/>
            </w:rPr>
            <w:t xml:space="preserve">Vigencia: </w:t>
          </w:r>
          <w:r>
            <w:rPr>
              <w:rFonts w:ascii="Museo Sans 300" w:hAnsi="Museo Sans 300" w:cs="Arial"/>
              <w:color w:val="818284"/>
              <w:sz w:val="18"/>
              <w:szCs w:val="18"/>
            </w:rPr>
            <w:t>23</w:t>
          </w:r>
          <w:r w:rsidRPr="00C4780C">
            <w:rPr>
              <w:rFonts w:ascii="Museo Sans 300" w:hAnsi="Museo Sans 300" w:cs="Arial"/>
              <w:color w:val="818284"/>
              <w:sz w:val="18"/>
              <w:szCs w:val="18"/>
            </w:rPr>
            <w:t>/</w:t>
          </w:r>
          <w:r>
            <w:rPr>
              <w:rFonts w:ascii="Museo Sans 300" w:hAnsi="Museo Sans 300" w:cs="Arial"/>
              <w:color w:val="818284"/>
              <w:sz w:val="18"/>
              <w:szCs w:val="18"/>
            </w:rPr>
            <w:t>11</w:t>
          </w:r>
          <w:r w:rsidRPr="00C4780C">
            <w:rPr>
              <w:rFonts w:ascii="Museo Sans 300" w:hAnsi="Museo Sans 300" w:cs="Arial"/>
              <w:color w:val="818284"/>
              <w:sz w:val="18"/>
              <w:szCs w:val="18"/>
            </w:rPr>
            <w:t>/202</w:t>
          </w:r>
          <w:r>
            <w:rPr>
              <w:rFonts w:ascii="Museo Sans 300" w:hAnsi="Museo Sans 300" w:cs="Arial"/>
              <w:color w:val="818284"/>
              <w:sz w:val="18"/>
              <w:szCs w:val="18"/>
            </w:rPr>
            <w:t>1</w:t>
          </w:r>
        </w:p>
      </w:tc>
      <w:tc>
        <w:tcPr>
          <w:tcW w:w="5978" w:type="dxa"/>
          <w:vMerge/>
          <w:vAlign w:val="center"/>
        </w:tcPr>
        <w:p w14:paraId="2EBFE85B"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p>
      </w:tc>
      <w:tc>
        <w:tcPr>
          <w:tcW w:w="1843" w:type="dxa"/>
          <w:vMerge/>
          <w:vAlign w:val="center"/>
        </w:tcPr>
        <w:p w14:paraId="1341BA09" w14:textId="77777777" w:rsidR="00E25FDD" w:rsidRPr="00C4780C" w:rsidRDefault="00E25FDD" w:rsidP="00CF1608">
          <w:pPr>
            <w:tabs>
              <w:tab w:val="center" w:pos="4419"/>
              <w:tab w:val="right" w:pos="8838"/>
            </w:tabs>
            <w:spacing w:after="0" w:line="240" w:lineRule="auto"/>
            <w:jc w:val="center"/>
            <w:rPr>
              <w:rFonts w:ascii="Museo Sans 300" w:hAnsi="Museo Sans 300" w:cs="Arial"/>
              <w:sz w:val="18"/>
              <w:szCs w:val="18"/>
            </w:rPr>
          </w:pPr>
        </w:p>
      </w:tc>
    </w:tr>
  </w:tbl>
  <w:p w14:paraId="728DF950" w14:textId="77777777" w:rsidR="00E25FDD" w:rsidRPr="00CF1608" w:rsidRDefault="00E25FDD" w:rsidP="00CF1608">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477"/>
    <w:multiLevelType w:val="hybridMultilevel"/>
    <w:tmpl w:val="E3EA34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5C3312"/>
    <w:multiLevelType w:val="hybridMultilevel"/>
    <w:tmpl w:val="EB4C7A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134151"/>
    <w:multiLevelType w:val="hybridMultilevel"/>
    <w:tmpl w:val="EEE436B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313DC9"/>
    <w:multiLevelType w:val="hybridMultilevel"/>
    <w:tmpl w:val="EF72ADDA"/>
    <w:lvl w:ilvl="0" w:tplc="A144397E">
      <w:start w:val="1"/>
      <w:numFmt w:val="lowerRoman"/>
      <w:lvlText w:val="%1."/>
      <w:lvlJc w:val="left"/>
      <w:pPr>
        <w:ind w:left="2133" w:hanging="720"/>
      </w:pPr>
      <w:rPr>
        <w:rFonts w:hint="default"/>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4" w15:restartNumberingAfterBreak="0">
    <w:nsid w:val="0A550137"/>
    <w:multiLevelType w:val="hybridMultilevel"/>
    <w:tmpl w:val="2A66D9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BE0397E"/>
    <w:multiLevelType w:val="hybridMultilevel"/>
    <w:tmpl w:val="8CCC0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FD0019"/>
    <w:multiLevelType w:val="hybridMultilevel"/>
    <w:tmpl w:val="BB88F2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D7E48"/>
    <w:multiLevelType w:val="hybridMultilevel"/>
    <w:tmpl w:val="CE784C0E"/>
    <w:lvl w:ilvl="0" w:tplc="F2AAE4F0">
      <w:start w:val="1"/>
      <w:numFmt w:val="decimal"/>
      <w:suff w:val="space"/>
      <w:lvlText w:val="Art. %1.-"/>
      <w:lvlJc w:val="left"/>
      <w:pPr>
        <w:ind w:left="1070" w:hanging="36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AD4D00"/>
    <w:multiLevelType w:val="hybridMultilevel"/>
    <w:tmpl w:val="B39015A6"/>
    <w:lvl w:ilvl="0" w:tplc="5F6AF190">
      <w:start w:val="1"/>
      <w:numFmt w:val="lowerRoman"/>
      <w:lvlText w:val="%1."/>
      <w:lvlJc w:val="left"/>
      <w:pPr>
        <w:ind w:left="2419" w:hanging="720"/>
      </w:pPr>
      <w:rPr>
        <w:rFonts w:hint="default"/>
      </w:rPr>
    </w:lvl>
    <w:lvl w:ilvl="1" w:tplc="440A0019">
      <w:start w:val="1"/>
      <w:numFmt w:val="lowerLetter"/>
      <w:lvlText w:val="%2."/>
      <w:lvlJc w:val="left"/>
      <w:pPr>
        <w:ind w:left="2779" w:hanging="360"/>
      </w:pPr>
    </w:lvl>
    <w:lvl w:ilvl="2" w:tplc="440A001B" w:tentative="1">
      <w:start w:val="1"/>
      <w:numFmt w:val="lowerRoman"/>
      <w:lvlText w:val="%3."/>
      <w:lvlJc w:val="right"/>
      <w:pPr>
        <w:ind w:left="3499" w:hanging="180"/>
      </w:pPr>
    </w:lvl>
    <w:lvl w:ilvl="3" w:tplc="440A000F" w:tentative="1">
      <w:start w:val="1"/>
      <w:numFmt w:val="decimal"/>
      <w:lvlText w:val="%4."/>
      <w:lvlJc w:val="left"/>
      <w:pPr>
        <w:ind w:left="4219" w:hanging="360"/>
      </w:pPr>
    </w:lvl>
    <w:lvl w:ilvl="4" w:tplc="440A0019" w:tentative="1">
      <w:start w:val="1"/>
      <w:numFmt w:val="lowerLetter"/>
      <w:lvlText w:val="%5."/>
      <w:lvlJc w:val="left"/>
      <w:pPr>
        <w:ind w:left="4939" w:hanging="360"/>
      </w:pPr>
    </w:lvl>
    <w:lvl w:ilvl="5" w:tplc="440A001B" w:tentative="1">
      <w:start w:val="1"/>
      <w:numFmt w:val="lowerRoman"/>
      <w:lvlText w:val="%6."/>
      <w:lvlJc w:val="right"/>
      <w:pPr>
        <w:ind w:left="5659" w:hanging="180"/>
      </w:pPr>
    </w:lvl>
    <w:lvl w:ilvl="6" w:tplc="440A000F" w:tentative="1">
      <w:start w:val="1"/>
      <w:numFmt w:val="decimal"/>
      <w:lvlText w:val="%7."/>
      <w:lvlJc w:val="left"/>
      <w:pPr>
        <w:ind w:left="6379" w:hanging="360"/>
      </w:pPr>
    </w:lvl>
    <w:lvl w:ilvl="7" w:tplc="440A0019" w:tentative="1">
      <w:start w:val="1"/>
      <w:numFmt w:val="lowerLetter"/>
      <w:lvlText w:val="%8."/>
      <w:lvlJc w:val="left"/>
      <w:pPr>
        <w:ind w:left="7099" w:hanging="360"/>
      </w:pPr>
    </w:lvl>
    <w:lvl w:ilvl="8" w:tplc="440A001B" w:tentative="1">
      <w:start w:val="1"/>
      <w:numFmt w:val="lowerRoman"/>
      <w:lvlText w:val="%9."/>
      <w:lvlJc w:val="right"/>
      <w:pPr>
        <w:ind w:left="7819" w:hanging="180"/>
      </w:pPr>
    </w:lvl>
  </w:abstractNum>
  <w:abstractNum w:abstractNumId="9" w15:restartNumberingAfterBreak="0">
    <w:nsid w:val="180065E9"/>
    <w:multiLevelType w:val="hybridMultilevel"/>
    <w:tmpl w:val="8ADCA904"/>
    <w:lvl w:ilvl="0" w:tplc="5CB8860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208A103C"/>
    <w:multiLevelType w:val="hybridMultilevel"/>
    <w:tmpl w:val="AE0C8EA0"/>
    <w:lvl w:ilvl="0" w:tplc="9B9880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2F71E78"/>
    <w:multiLevelType w:val="hybridMultilevel"/>
    <w:tmpl w:val="AF246580"/>
    <w:lvl w:ilvl="0" w:tplc="313A074E">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47835EE"/>
    <w:multiLevelType w:val="hybridMultilevel"/>
    <w:tmpl w:val="92C2A79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48D63E2"/>
    <w:multiLevelType w:val="hybridMultilevel"/>
    <w:tmpl w:val="68248E30"/>
    <w:lvl w:ilvl="0" w:tplc="5EA44130">
      <w:start w:val="1"/>
      <w:numFmt w:val="lowerRoman"/>
      <w:lvlText w:val="%1."/>
      <w:lvlJc w:val="left"/>
      <w:pPr>
        <w:ind w:left="2133" w:hanging="720"/>
      </w:pPr>
      <w:rPr>
        <w:rFonts w:hint="default"/>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4" w15:restartNumberingAfterBreak="0">
    <w:nsid w:val="353E4DE5"/>
    <w:multiLevelType w:val="hybridMultilevel"/>
    <w:tmpl w:val="CDA6180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378F1937"/>
    <w:multiLevelType w:val="hybridMultilevel"/>
    <w:tmpl w:val="6264015E"/>
    <w:lvl w:ilvl="0" w:tplc="E160BFEA">
      <w:start w:val="1"/>
      <w:numFmt w:val="lowerLetter"/>
      <w:lvlText w:val="%1)"/>
      <w:lvlJc w:val="left"/>
      <w:pPr>
        <w:ind w:left="720" w:hanging="360"/>
      </w:pPr>
      <w:rPr>
        <w:rFonts w:hint="default"/>
        <w:b w:val="0"/>
        <w:strike w:val="0"/>
        <w:color w:val="auto"/>
        <w:sz w:val="22"/>
        <w:szCs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D105530"/>
    <w:multiLevelType w:val="hybridMultilevel"/>
    <w:tmpl w:val="A7E8218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2672C22"/>
    <w:multiLevelType w:val="hybridMultilevel"/>
    <w:tmpl w:val="6D167272"/>
    <w:lvl w:ilvl="0" w:tplc="0FAEEACA">
      <w:start w:val="1"/>
      <w:numFmt w:val="lowerLetter"/>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416439B"/>
    <w:multiLevelType w:val="hybridMultilevel"/>
    <w:tmpl w:val="A0F44C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4E303A5"/>
    <w:multiLevelType w:val="hybridMultilevel"/>
    <w:tmpl w:val="2C2049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86F13EB"/>
    <w:multiLevelType w:val="hybridMultilevel"/>
    <w:tmpl w:val="F2A099B0"/>
    <w:lvl w:ilvl="0" w:tplc="678846B0">
      <w:start w:val="1"/>
      <w:numFmt w:val="decimal"/>
      <w:lvlText w:val="Art. %1.-"/>
      <w:lvlJc w:val="left"/>
      <w:pPr>
        <w:tabs>
          <w:tab w:val="num" w:pos="644"/>
        </w:tabs>
        <w:ind w:left="644" w:hanging="360"/>
      </w:pPr>
      <w:rPr>
        <w:rFonts w:ascii="Museo Sans 300" w:hAnsi="Museo Sans 300" w:hint="default"/>
        <w:b/>
        <w:strike w:val="0"/>
        <w:color w:val="auto"/>
        <w:sz w:val="22"/>
        <w:szCs w:val="22"/>
        <w:lang w:val="es-MX"/>
      </w:rPr>
    </w:lvl>
    <w:lvl w:ilvl="1" w:tplc="E0AA85FA">
      <w:start w:val="1"/>
      <w:numFmt w:val="lowerLetter"/>
      <w:lvlText w:val="%2."/>
      <w:lvlJc w:val="left"/>
      <w:pPr>
        <w:tabs>
          <w:tab w:val="num" w:pos="1561"/>
        </w:tabs>
        <w:ind w:left="1561" w:hanging="360"/>
      </w:pPr>
      <w:rPr>
        <w:b w:val="0"/>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1" w15:restartNumberingAfterBreak="0">
    <w:nsid w:val="49062F46"/>
    <w:multiLevelType w:val="hybridMultilevel"/>
    <w:tmpl w:val="2DB84B46"/>
    <w:lvl w:ilvl="0" w:tplc="42B2FCEC">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99648C1"/>
    <w:multiLevelType w:val="hybridMultilevel"/>
    <w:tmpl w:val="D38E9402"/>
    <w:lvl w:ilvl="0" w:tplc="080A001B">
      <w:start w:val="1"/>
      <w:numFmt w:val="lowerRoman"/>
      <w:lvlText w:val="%1."/>
      <w:lvlJc w:val="right"/>
      <w:pPr>
        <w:ind w:left="1069" w:hanging="360"/>
      </w:pPr>
      <w:rPr>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9E511A1"/>
    <w:multiLevelType w:val="hybridMultilevel"/>
    <w:tmpl w:val="330CAD86"/>
    <w:lvl w:ilvl="0" w:tplc="710EC9E4">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EE2DD4"/>
    <w:multiLevelType w:val="hybridMultilevel"/>
    <w:tmpl w:val="32DC6CB2"/>
    <w:lvl w:ilvl="0" w:tplc="6024BEB2">
      <w:start w:val="1"/>
      <w:numFmt w:val="upperRoman"/>
      <w:lvlText w:val="%1."/>
      <w:lvlJc w:val="left"/>
      <w:pPr>
        <w:ind w:left="0" w:hanging="720"/>
      </w:pPr>
      <w:rPr>
        <w:rFonts w:hint="default"/>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25" w15:restartNumberingAfterBreak="0">
    <w:nsid w:val="5030769F"/>
    <w:multiLevelType w:val="hybridMultilevel"/>
    <w:tmpl w:val="E8FCAE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2427A63"/>
    <w:multiLevelType w:val="hybridMultilevel"/>
    <w:tmpl w:val="D38E9402"/>
    <w:lvl w:ilvl="0" w:tplc="080A001B">
      <w:start w:val="1"/>
      <w:numFmt w:val="lowerRoman"/>
      <w:lvlText w:val="%1."/>
      <w:lvlJc w:val="right"/>
      <w:pPr>
        <w:ind w:left="1069" w:hanging="360"/>
      </w:pPr>
      <w:rPr>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2D32AAA"/>
    <w:multiLevelType w:val="hybridMultilevel"/>
    <w:tmpl w:val="DAB4C676"/>
    <w:lvl w:ilvl="0" w:tplc="1108B8CC">
      <w:start w:val="1"/>
      <w:numFmt w:val="upperRoman"/>
      <w:lvlText w:val="%1."/>
      <w:lvlJc w:val="left"/>
      <w:pPr>
        <w:ind w:left="1080" w:hanging="720"/>
      </w:pPr>
      <w:rPr>
        <w:rFonts w:ascii="Arial Narrow" w:hAnsi="Arial Narrow"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9235909"/>
    <w:multiLevelType w:val="hybridMultilevel"/>
    <w:tmpl w:val="CE6A769C"/>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FE94388"/>
    <w:multiLevelType w:val="hybridMultilevel"/>
    <w:tmpl w:val="6E5E69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675155"/>
    <w:multiLevelType w:val="hybridMultilevel"/>
    <w:tmpl w:val="2BA6DF16"/>
    <w:lvl w:ilvl="0" w:tplc="F9FE0BC8">
      <w:start w:val="1"/>
      <w:numFmt w:val="decimal"/>
      <w:lvlText w:val="Art. %1.-"/>
      <w:lvlJc w:val="left"/>
      <w:pPr>
        <w:ind w:left="851" w:hanging="709"/>
      </w:pPr>
      <w:rPr>
        <w:rFonts w:hint="default"/>
        <w:b/>
        <w:i w:val="0"/>
        <w:iCs w:val="0"/>
        <w:strike w:val="0"/>
        <w:color w:val="auto"/>
        <w:sz w:val="22"/>
        <w:szCs w:val="22"/>
      </w:rPr>
    </w:lvl>
    <w:lvl w:ilvl="1" w:tplc="37926ED8">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86B257F"/>
    <w:multiLevelType w:val="hybridMultilevel"/>
    <w:tmpl w:val="6F2EA384"/>
    <w:lvl w:ilvl="0" w:tplc="080A001B">
      <w:start w:val="1"/>
      <w:numFmt w:val="lowerRoman"/>
      <w:lvlText w:val="%1."/>
      <w:lvlJc w:val="right"/>
      <w:pPr>
        <w:ind w:left="834" w:hanging="360"/>
      </w:pPr>
    </w:lvl>
    <w:lvl w:ilvl="1" w:tplc="440A0019" w:tentative="1">
      <w:start w:val="1"/>
      <w:numFmt w:val="lowerLetter"/>
      <w:lvlText w:val="%2."/>
      <w:lvlJc w:val="left"/>
      <w:pPr>
        <w:ind w:left="1554" w:hanging="360"/>
      </w:pPr>
    </w:lvl>
    <w:lvl w:ilvl="2" w:tplc="440A001B" w:tentative="1">
      <w:start w:val="1"/>
      <w:numFmt w:val="lowerRoman"/>
      <w:lvlText w:val="%3."/>
      <w:lvlJc w:val="right"/>
      <w:pPr>
        <w:ind w:left="2274" w:hanging="180"/>
      </w:pPr>
    </w:lvl>
    <w:lvl w:ilvl="3" w:tplc="440A000F" w:tentative="1">
      <w:start w:val="1"/>
      <w:numFmt w:val="decimal"/>
      <w:lvlText w:val="%4."/>
      <w:lvlJc w:val="left"/>
      <w:pPr>
        <w:ind w:left="2994" w:hanging="360"/>
      </w:pPr>
    </w:lvl>
    <w:lvl w:ilvl="4" w:tplc="440A0019" w:tentative="1">
      <w:start w:val="1"/>
      <w:numFmt w:val="lowerLetter"/>
      <w:lvlText w:val="%5."/>
      <w:lvlJc w:val="left"/>
      <w:pPr>
        <w:ind w:left="3714" w:hanging="360"/>
      </w:pPr>
    </w:lvl>
    <w:lvl w:ilvl="5" w:tplc="440A001B" w:tentative="1">
      <w:start w:val="1"/>
      <w:numFmt w:val="lowerRoman"/>
      <w:lvlText w:val="%6."/>
      <w:lvlJc w:val="right"/>
      <w:pPr>
        <w:ind w:left="4434" w:hanging="180"/>
      </w:pPr>
    </w:lvl>
    <w:lvl w:ilvl="6" w:tplc="440A000F" w:tentative="1">
      <w:start w:val="1"/>
      <w:numFmt w:val="decimal"/>
      <w:lvlText w:val="%7."/>
      <w:lvlJc w:val="left"/>
      <w:pPr>
        <w:ind w:left="5154" w:hanging="360"/>
      </w:pPr>
    </w:lvl>
    <w:lvl w:ilvl="7" w:tplc="440A0019" w:tentative="1">
      <w:start w:val="1"/>
      <w:numFmt w:val="lowerLetter"/>
      <w:lvlText w:val="%8."/>
      <w:lvlJc w:val="left"/>
      <w:pPr>
        <w:ind w:left="5874" w:hanging="360"/>
      </w:pPr>
    </w:lvl>
    <w:lvl w:ilvl="8" w:tplc="440A001B" w:tentative="1">
      <w:start w:val="1"/>
      <w:numFmt w:val="lowerRoman"/>
      <w:lvlText w:val="%9."/>
      <w:lvlJc w:val="right"/>
      <w:pPr>
        <w:ind w:left="6594" w:hanging="180"/>
      </w:pPr>
    </w:lvl>
  </w:abstractNum>
  <w:abstractNum w:abstractNumId="32" w15:restartNumberingAfterBreak="0">
    <w:nsid w:val="69123770"/>
    <w:multiLevelType w:val="hybridMultilevel"/>
    <w:tmpl w:val="31ACE794"/>
    <w:lvl w:ilvl="0" w:tplc="954C2954">
      <w:start w:val="1"/>
      <w:numFmt w:val="lowerLetter"/>
      <w:lvlText w:val="%1)"/>
      <w:lvlJc w:val="left"/>
      <w:pPr>
        <w:ind w:left="720" w:hanging="360"/>
      </w:pPr>
      <w:rPr>
        <w:rFonts w:hint="default"/>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CAD709A"/>
    <w:multiLevelType w:val="hybridMultilevel"/>
    <w:tmpl w:val="418878B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4A53C5D"/>
    <w:multiLevelType w:val="hybridMultilevel"/>
    <w:tmpl w:val="2AA44476"/>
    <w:lvl w:ilvl="0" w:tplc="440A0017">
      <w:start w:val="1"/>
      <w:numFmt w:val="lowerLetter"/>
      <w:lvlText w:val="%1)"/>
      <w:lvlJc w:val="left"/>
      <w:pPr>
        <w:ind w:left="720" w:hanging="360"/>
      </w:pPr>
    </w:lvl>
    <w:lvl w:ilvl="1" w:tplc="FA008660">
      <w:start w:val="1"/>
      <w:numFmt w:val="lowerLetter"/>
      <w:lvlText w:val="%2)"/>
      <w:lvlJc w:val="left"/>
      <w:pPr>
        <w:ind w:left="1440" w:hanging="360"/>
      </w:pPr>
      <w:rPr>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5965502"/>
    <w:multiLevelType w:val="hybridMultilevel"/>
    <w:tmpl w:val="C6EA96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5976C1C"/>
    <w:multiLevelType w:val="hybridMultilevel"/>
    <w:tmpl w:val="EF72ADDA"/>
    <w:lvl w:ilvl="0" w:tplc="A144397E">
      <w:start w:val="1"/>
      <w:numFmt w:val="lowerRoman"/>
      <w:lvlText w:val="%1."/>
      <w:lvlJc w:val="left"/>
      <w:pPr>
        <w:ind w:left="2133" w:hanging="720"/>
      </w:pPr>
      <w:rPr>
        <w:rFonts w:hint="default"/>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37" w15:restartNumberingAfterBreak="0">
    <w:nsid w:val="78B86A8F"/>
    <w:multiLevelType w:val="hybridMultilevel"/>
    <w:tmpl w:val="097AE35E"/>
    <w:lvl w:ilvl="0" w:tplc="19A8A42E">
      <w:start w:val="1"/>
      <w:numFmt w:val="decimal"/>
      <w:lvlText w:val="Art. %1.-"/>
      <w:lvlJc w:val="left"/>
      <w:pPr>
        <w:ind w:left="0" w:firstLine="0"/>
      </w:pPr>
      <w:rPr>
        <w:rFonts w:ascii="Museo Sans 300" w:hAnsi="Museo Sans 300" w:hint="default"/>
        <w:b/>
        <w:i w:val="0"/>
        <w:strike w:val="0"/>
        <w:color w:val="auto"/>
        <w:sz w:val="22"/>
        <w:szCs w:val="22"/>
      </w:rPr>
    </w:lvl>
    <w:lvl w:ilvl="1" w:tplc="080A0019">
      <w:start w:val="1"/>
      <w:numFmt w:val="lowerLetter"/>
      <w:lvlText w:val="%2."/>
      <w:lvlJc w:val="left"/>
      <w:pPr>
        <w:ind w:left="1440" w:hanging="360"/>
      </w:pPr>
    </w:lvl>
    <w:lvl w:ilvl="2" w:tplc="0AD87C68">
      <w:start w:val="1"/>
      <w:numFmt w:val="lowerLetter"/>
      <w:lvlText w:val="%3)"/>
      <w:lvlJc w:val="left"/>
      <w:pPr>
        <w:ind w:left="2115" w:hanging="13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9902EE"/>
    <w:multiLevelType w:val="hybridMultilevel"/>
    <w:tmpl w:val="38FEC03C"/>
    <w:lvl w:ilvl="0" w:tplc="080A0017">
      <w:start w:val="1"/>
      <w:numFmt w:val="lowerLetter"/>
      <w:lvlText w:val="%1)"/>
      <w:lvlJc w:val="left"/>
      <w:pPr>
        <w:ind w:left="-1056" w:hanging="360"/>
      </w:pPr>
      <w:rPr>
        <w:rFonts w:hint="default"/>
      </w:rPr>
    </w:lvl>
    <w:lvl w:ilvl="1" w:tplc="080A0003" w:tentative="1">
      <w:start w:val="1"/>
      <w:numFmt w:val="bullet"/>
      <w:lvlText w:val="o"/>
      <w:lvlJc w:val="left"/>
      <w:pPr>
        <w:ind w:left="-336" w:hanging="360"/>
      </w:pPr>
      <w:rPr>
        <w:rFonts w:ascii="Courier New" w:hAnsi="Courier New" w:cs="Courier New" w:hint="default"/>
      </w:rPr>
    </w:lvl>
    <w:lvl w:ilvl="2" w:tplc="080A0005" w:tentative="1">
      <w:start w:val="1"/>
      <w:numFmt w:val="bullet"/>
      <w:lvlText w:val=""/>
      <w:lvlJc w:val="left"/>
      <w:pPr>
        <w:ind w:left="384" w:hanging="360"/>
      </w:pPr>
      <w:rPr>
        <w:rFonts w:ascii="Wingdings" w:hAnsi="Wingdings" w:hint="default"/>
      </w:rPr>
    </w:lvl>
    <w:lvl w:ilvl="3" w:tplc="080A0001" w:tentative="1">
      <w:start w:val="1"/>
      <w:numFmt w:val="bullet"/>
      <w:lvlText w:val=""/>
      <w:lvlJc w:val="left"/>
      <w:pPr>
        <w:ind w:left="1104" w:hanging="360"/>
      </w:pPr>
      <w:rPr>
        <w:rFonts w:ascii="Symbol" w:hAnsi="Symbol" w:hint="default"/>
      </w:rPr>
    </w:lvl>
    <w:lvl w:ilvl="4" w:tplc="080A0003" w:tentative="1">
      <w:start w:val="1"/>
      <w:numFmt w:val="bullet"/>
      <w:lvlText w:val="o"/>
      <w:lvlJc w:val="left"/>
      <w:pPr>
        <w:ind w:left="1824" w:hanging="360"/>
      </w:pPr>
      <w:rPr>
        <w:rFonts w:ascii="Courier New" w:hAnsi="Courier New" w:cs="Courier New" w:hint="default"/>
      </w:rPr>
    </w:lvl>
    <w:lvl w:ilvl="5" w:tplc="080A0005" w:tentative="1">
      <w:start w:val="1"/>
      <w:numFmt w:val="bullet"/>
      <w:lvlText w:val=""/>
      <w:lvlJc w:val="left"/>
      <w:pPr>
        <w:ind w:left="2544" w:hanging="360"/>
      </w:pPr>
      <w:rPr>
        <w:rFonts w:ascii="Wingdings" w:hAnsi="Wingdings" w:hint="default"/>
      </w:rPr>
    </w:lvl>
    <w:lvl w:ilvl="6" w:tplc="080A0001" w:tentative="1">
      <w:start w:val="1"/>
      <w:numFmt w:val="bullet"/>
      <w:lvlText w:val=""/>
      <w:lvlJc w:val="left"/>
      <w:pPr>
        <w:ind w:left="3264" w:hanging="360"/>
      </w:pPr>
      <w:rPr>
        <w:rFonts w:ascii="Symbol" w:hAnsi="Symbol" w:hint="default"/>
      </w:rPr>
    </w:lvl>
    <w:lvl w:ilvl="7" w:tplc="080A0003" w:tentative="1">
      <w:start w:val="1"/>
      <w:numFmt w:val="bullet"/>
      <w:lvlText w:val="o"/>
      <w:lvlJc w:val="left"/>
      <w:pPr>
        <w:ind w:left="3984" w:hanging="360"/>
      </w:pPr>
      <w:rPr>
        <w:rFonts w:ascii="Courier New" w:hAnsi="Courier New" w:cs="Courier New" w:hint="default"/>
      </w:rPr>
    </w:lvl>
    <w:lvl w:ilvl="8" w:tplc="080A0005" w:tentative="1">
      <w:start w:val="1"/>
      <w:numFmt w:val="bullet"/>
      <w:lvlText w:val=""/>
      <w:lvlJc w:val="left"/>
      <w:pPr>
        <w:ind w:left="4704" w:hanging="360"/>
      </w:pPr>
      <w:rPr>
        <w:rFonts w:ascii="Wingdings" w:hAnsi="Wingdings" w:hint="default"/>
      </w:rPr>
    </w:lvl>
  </w:abstractNum>
  <w:abstractNum w:abstractNumId="39" w15:restartNumberingAfterBreak="0">
    <w:nsid w:val="7C75732B"/>
    <w:multiLevelType w:val="hybridMultilevel"/>
    <w:tmpl w:val="2D5223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15"/>
  </w:num>
  <w:num w:numId="3">
    <w:abstractNumId w:val="33"/>
  </w:num>
  <w:num w:numId="4">
    <w:abstractNumId w:val="17"/>
  </w:num>
  <w:num w:numId="5">
    <w:abstractNumId w:val="21"/>
  </w:num>
  <w:num w:numId="6">
    <w:abstractNumId w:val="32"/>
  </w:num>
  <w:num w:numId="7">
    <w:abstractNumId w:val="19"/>
  </w:num>
  <w:num w:numId="8">
    <w:abstractNumId w:val="36"/>
  </w:num>
  <w:num w:numId="9">
    <w:abstractNumId w:val="8"/>
  </w:num>
  <w:num w:numId="10">
    <w:abstractNumId w:val="30"/>
  </w:num>
  <w:num w:numId="11">
    <w:abstractNumId w:val="1"/>
  </w:num>
  <w:num w:numId="12">
    <w:abstractNumId w:val="23"/>
  </w:num>
  <w:num w:numId="13">
    <w:abstractNumId w:val="12"/>
  </w:num>
  <w:num w:numId="14">
    <w:abstractNumId w:val="31"/>
  </w:num>
  <w:num w:numId="15">
    <w:abstractNumId w:val="4"/>
  </w:num>
  <w:num w:numId="16">
    <w:abstractNumId w:val="13"/>
  </w:num>
  <w:num w:numId="17">
    <w:abstractNumId w:val="11"/>
  </w:num>
  <w:num w:numId="18">
    <w:abstractNumId w:val="0"/>
  </w:num>
  <w:num w:numId="19">
    <w:abstractNumId w:val="20"/>
  </w:num>
  <w:num w:numId="20">
    <w:abstractNumId w:val="24"/>
  </w:num>
  <w:num w:numId="21">
    <w:abstractNumId w:val="3"/>
  </w:num>
  <w:num w:numId="22">
    <w:abstractNumId w:val="29"/>
  </w:num>
  <w:num w:numId="23">
    <w:abstractNumId w:val="35"/>
  </w:num>
  <w:num w:numId="24">
    <w:abstractNumId w:val="9"/>
  </w:num>
  <w:num w:numId="25">
    <w:abstractNumId w:val="7"/>
  </w:num>
  <w:num w:numId="26">
    <w:abstractNumId w:val="38"/>
  </w:num>
  <w:num w:numId="27">
    <w:abstractNumId w:val="39"/>
  </w:num>
  <w:num w:numId="28">
    <w:abstractNumId w:val="28"/>
  </w:num>
  <w:num w:numId="29">
    <w:abstractNumId w:val="2"/>
  </w:num>
  <w:num w:numId="30">
    <w:abstractNumId w:val="5"/>
  </w:num>
  <w:num w:numId="31">
    <w:abstractNumId w:val="22"/>
  </w:num>
  <w:num w:numId="32">
    <w:abstractNumId w:val="26"/>
  </w:num>
  <w:num w:numId="33">
    <w:abstractNumId w:val="1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5"/>
  </w:num>
  <w:num w:numId="38">
    <w:abstractNumId w:val="18"/>
  </w:num>
  <w:num w:numId="39">
    <w:abstractNumId w:val="6"/>
  </w:num>
  <w:num w:numId="40">
    <w:abstractNumId w:val="34"/>
  </w:num>
  <w:num w:numId="4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9B"/>
    <w:rsid w:val="00005E4E"/>
    <w:rsid w:val="00015209"/>
    <w:rsid w:val="00027999"/>
    <w:rsid w:val="00030C52"/>
    <w:rsid w:val="0003202A"/>
    <w:rsid w:val="0003255D"/>
    <w:rsid w:val="00040576"/>
    <w:rsid w:val="000407D2"/>
    <w:rsid w:val="000520F1"/>
    <w:rsid w:val="00056DB9"/>
    <w:rsid w:val="000634A2"/>
    <w:rsid w:val="00063652"/>
    <w:rsid w:val="0006590D"/>
    <w:rsid w:val="000675E3"/>
    <w:rsid w:val="0006789D"/>
    <w:rsid w:val="00073AA7"/>
    <w:rsid w:val="000747D7"/>
    <w:rsid w:val="00074DA9"/>
    <w:rsid w:val="00075538"/>
    <w:rsid w:val="0007786E"/>
    <w:rsid w:val="00084E1E"/>
    <w:rsid w:val="000869CE"/>
    <w:rsid w:val="00093C21"/>
    <w:rsid w:val="0009621B"/>
    <w:rsid w:val="00096505"/>
    <w:rsid w:val="000A2AC7"/>
    <w:rsid w:val="000A397E"/>
    <w:rsid w:val="000A6335"/>
    <w:rsid w:val="000B634D"/>
    <w:rsid w:val="000C2328"/>
    <w:rsid w:val="000C657C"/>
    <w:rsid w:val="000C7635"/>
    <w:rsid w:val="000D699B"/>
    <w:rsid w:val="000D6B20"/>
    <w:rsid w:val="000E2F6A"/>
    <w:rsid w:val="000E30E6"/>
    <w:rsid w:val="000E60D4"/>
    <w:rsid w:val="000E6ADB"/>
    <w:rsid w:val="000E7BEB"/>
    <w:rsid w:val="000F2377"/>
    <w:rsid w:val="00106DD7"/>
    <w:rsid w:val="001164EC"/>
    <w:rsid w:val="0012121B"/>
    <w:rsid w:val="00122976"/>
    <w:rsid w:val="00123092"/>
    <w:rsid w:val="00123EED"/>
    <w:rsid w:val="00125F05"/>
    <w:rsid w:val="0012664B"/>
    <w:rsid w:val="0013059C"/>
    <w:rsid w:val="00133E2F"/>
    <w:rsid w:val="00134402"/>
    <w:rsid w:val="001348AA"/>
    <w:rsid w:val="00137ADA"/>
    <w:rsid w:val="0014419C"/>
    <w:rsid w:val="00145ED3"/>
    <w:rsid w:val="00153C21"/>
    <w:rsid w:val="00154A40"/>
    <w:rsid w:val="00155CDB"/>
    <w:rsid w:val="00157938"/>
    <w:rsid w:val="0017039B"/>
    <w:rsid w:val="00171701"/>
    <w:rsid w:val="001824A4"/>
    <w:rsid w:val="00190282"/>
    <w:rsid w:val="00192F24"/>
    <w:rsid w:val="001957E7"/>
    <w:rsid w:val="00196C6E"/>
    <w:rsid w:val="001A1024"/>
    <w:rsid w:val="001A2299"/>
    <w:rsid w:val="001A3F46"/>
    <w:rsid w:val="001A7A71"/>
    <w:rsid w:val="001B7D64"/>
    <w:rsid w:val="001C1900"/>
    <w:rsid w:val="001D67F7"/>
    <w:rsid w:val="001E7169"/>
    <w:rsid w:val="001F1008"/>
    <w:rsid w:val="001F4A09"/>
    <w:rsid w:val="001F5061"/>
    <w:rsid w:val="001F5A5E"/>
    <w:rsid w:val="001F61E7"/>
    <w:rsid w:val="002071AA"/>
    <w:rsid w:val="00217BA6"/>
    <w:rsid w:val="00222F8D"/>
    <w:rsid w:val="002243DF"/>
    <w:rsid w:val="0023031B"/>
    <w:rsid w:val="002323A4"/>
    <w:rsid w:val="0023586A"/>
    <w:rsid w:val="00240F31"/>
    <w:rsid w:val="00241756"/>
    <w:rsid w:val="00244965"/>
    <w:rsid w:val="00250C57"/>
    <w:rsid w:val="00250F12"/>
    <w:rsid w:val="00251B23"/>
    <w:rsid w:val="002538C7"/>
    <w:rsid w:val="00257146"/>
    <w:rsid w:val="00266D6E"/>
    <w:rsid w:val="00272119"/>
    <w:rsid w:val="00284068"/>
    <w:rsid w:val="00287049"/>
    <w:rsid w:val="002B188C"/>
    <w:rsid w:val="002B1FA9"/>
    <w:rsid w:val="002B62AF"/>
    <w:rsid w:val="002B7CBE"/>
    <w:rsid w:val="002C2142"/>
    <w:rsid w:val="002C3398"/>
    <w:rsid w:val="002C3727"/>
    <w:rsid w:val="002C6952"/>
    <w:rsid w:val="002D1416"/>
    <w:rsid w:val="002D24E8"/>
    <w:rsid w:val="002D3406"/>
    <w:rsid w:val="002E28BE"/>
    <w:rsid w:val="002E317D"/>
    <w:rsid w:val="002E4610"/>
    <w:rsid w:val="002E638C"/>
    <w:rsid w:val="002F03EB"/>
    <w:rsid w:val="0030098B"/>
    <w:rsid w:val="00301054"/>
    <w:rsid w:val="003013D7"/>
    <w:rsid w:val="003034D2"/>
    <w:rsid w:val="003042BF"/>
    <w:rsid w:val="00304EFA"/>
    <w:rsid w:val="00306F42"/>
    <w:rsid w:val="003073F7"/>
    <w:rsid w:val="003076AE"/>
    <w:rsid w:val="003170D4"/>
    <w:rsid w:val="0032065F"/>
    <w:rsid w:val="00322FE6"/>
    <w:rsid w:val="0032621A"/>
    <w:rsid w:val="00330712"/>
    <w:rsid w:val="00341DD1"/>
    <w:rsid w:val="00343A5C"/>
    <w:rsid w:val="00352D63"/>
    <w:rsid w:val="00360ADF"/>
    <w:rsid w:val="003623CC"/>
    <w:rsid w:val="00362420"/>
    <w:rsid w:val="00364B90"/>
    <w:rsid w:val="003705EA"/>
    <w:rsid w:val="0037240A"/>
    <w:rsid w:val="003725A8"/>
    <w:rsid w:val="00372AC6"/>
    <w:rsid w:val="00373893"/>
    <w:rsid w:val="00374113"/>
    <w:rsid w:val="003814B2"/>
    <w:rsid w:val="0038167A"/>
    <w:rsid w:val="00385960"/>
    <w:rsid w:val="003914F9"/>
    <w:rsid w:val="00394854"/>
    <w:rsid w:val="003A14E5"/>
    <w:rsid w:val="003A2F73"/>
    <w:rsid w:val="003A32A2"/>
    <w:rsid w:val="003A34F0"/>
    <w:rsid w:val="003C3B58"/>
    <w:rsid w:val="003C5F56"/>
    <w:rsid w:val="003C740E"/>
    <w:rsid w:val="003E1033"/>
    <w:rsid w:val="003E44C2"/>
    <w:rsid w:val="003F064A"/>
    <w:rsid w:val="003F10E3"/>
    <w:rsid w:val="003F1A50"/>
    <w:rsid w:val="003F3266"/>
    <w:rsid w:val="003F7643"/>
    <w:rsid w:val="003F7C7A"/>
    <w:rsid w:val="003F7FFA"/>
    <w:rsid w:val="0040023A"/>
    <w:rsid w:val="00406E28"/>
    <w:rsid w:val="004101CD"/>
    <w:rsid w:val="00411F29"/>
    <w:rsid w:val="00414ACD"/>
    <w:rsid w:val="0041518B"/>
    <w:rsid w:val="004250EA"/>
    <w:rsid w:val="00430BE7"/>
    <w:rsid w:val="00437559"/>
    <w:rsid w:val="00441B36"/>
    <w:rsid w:val="00441C28"/>
    <w:rsid w:val="004430D7"/>
    <w:rsid w:val="00447347"/>
    <w:rsid w:val="00451B42"/>
    <w:rsid w:val="004559E3"/>
    <w:rsid w:val="0046593E"/>
    <w:rsid w:val="00467023"/>
    <w:rsid w:val="004717FB"/>
    <w:rsid w:val="0047523D"/>
    <w:rsid w:val="00475DAE"/>
    <w:rsid w:val="00476364"/>
    <w:rsid w:val="0048167F"/>
    <w:rsid w:val="004848C8"/>
    <w:rsid w:val="004865E1"/>
    <w:rsid w:val="00486A35"/>
    <w:rsid w:val="00492DC5"/>
    <w:rsid w:val="0049547F"/>
    <w:rsid w:val="004A17DA"/>
    <w:rsid w:val="004A1A85"/>
    <w:rsid w:val="004B2E09"/>
    <w:rsid w:val="004B4031"/>
    <w:rsid w:val="004B5B78"/>
    <w:rsid w:val="004C0BCE"/>
    <w:rsid w:val="004C1577"/>
    <w:rsid w:val="004C338F"/>
    <w:rsid w:val="004C45D3"/>
    <w:rsid w:val="004D217F"/>
    <w:rsid w:val="004D4CF0"/>
    <w:rsid w:val="004E0D51"/>
    <w:rsid w:val="004E33B4"/>
    <w:rsid w:val="004E5731"/>
    <w:rsid w:val="004E6801"/>
    <w:rsid w:val="004F2223"/>
    <w:rsid w:val="004F6557"/>
    <w:rsid w:val="00504782"/>
    <w:rsid w:val="005114FB"/>
    <w:rsid w:val="00523934"/>
    <w:rsid w:val="00524A2B"/>
    <w:rsid w:val="00525504"/>
    <w:rsid w:val="00531168"/>
    <w:rsid w:val="00533BD2"/>
    <w:rsid w:val="00540405"/>
    <w:rsid w:val="00543BEE"/>
    <w:rsid w:val="00543E51"/>
    <w:rsid w:val="00546521"/>
    <w:rsid w:val="0055257C"/>
    <w:rsid w:val="00553AB2"/>
    <w:rsid w:val="005548D7"/>
    <w:rsid w:val="00554F51"/>
    <w:rsid w:val="005608F0"/>
    <w:rsid w:val="00567C90"/>
    <w:rsid w:val="00576444"/>
    <w:rsid w:val="005810EB"/>
    <w:rsid w:val="005848E4"/>
    <w:rsid w:val="00586C29"/>
    <w:rsid w:val="00590390"/>
    <w:rsid w:val="005936B7"/>
    <w:rsid w:val="005959C8"/>
    <w:rsid w:val="005A4A3E"/>
    <w:rsid w:val="005A6902"/>
    <w:rsid w:val="005B4669"/>
    <w:rsid w:val="005C5741"/>
    <w:rsid w:val="005D4AF0"/>
    <w:rsid w:val="005D5E65"/>
    <w:rsid w:val="005E34B8"/>
    <w:rsid w:val="005E3D48"/>
    <w:rsid w:val="005E5F84"/>
    <w:rsid w:val="005E65AC"/>
    <w:rsid w:val="005F2074"/>
    <w:rsid w:val="005F6767"/>
    <w:rsid w:val="0060041B"/>
    <w:rsid w:val="0060150E"/>
    <w:rsid w:val="00603C6D"/>
    <w:rsid w:val="00607F1F"/>
    <w:rsid w:val="00612CB5"/>
    <w:rsid w:val="00616B73"/>
    <w:rsid w:val="0062087A"/>
    <w:rsid w:val="0062094F"/>
    <w:rsid w:val="00624C6E"/>
    <w:rsid w:val="00625205"/>
    <w:rsid w:val="006378CB"/>
    <w:rsid w:val="006414A5"/>
    <w:rsid w:val="00646C78"/>
    <w:rsid w:val="00651473"/>
    <w:rsid w:val="00652548"/>
    <w:rsid w:val="00654170"/>
    <w:rsid w:val="006627F7"/>
    <w:rsid w:val="006715E7"/>
    <w:rsid w:val="006767E5"/>
    <w:rsid w:val="0068743C"/>
    <w:rsid w:val="00693990"/>
    <w:rsid w:val="006A1625"/>
    <w:rsid w:val="006A3121"/>
    <w:rsid w:val="006A5A4B"/>
    <w:rsid w:val="006B1E6E"/>
    <w:rsid w:val="006B61B6"/>
    <w:rsid w:val="006B634B"/>
    <w:rsid w:val="006B7198"/>
    <w:rsid w:val="006C36E8"/>
    <w:rsid w:val="006C53A2"/>
    <w:rsid w:val="006C694C"/>
    <w:rsid w:val="006D0560"/>
    <w:rsid w:val="006D2829"/>
    <w:rsid w:val="006D4615"/>
    <w:rsid w:val="006D54FB"/>
    <w:rsid w:val="006D5F3B"/>
    <w:rsid w:val="006E61DD"/>
    <w:rsid w:val="006E7589"/>
    <w:rsid w:val="006F1C97"/>
    <w:rsid w:val="006F4243"/>
    <w:rsid w:val="006F6499"/>
    <w:rsid w:val="006F6AA0"/>
    <w:rsid w:val="0070008F"/>
    <w:rsid w:val="007038D2"/>
    <w:rsid w:val="00703E6F"/>
    <w:rsid w:val="00705720"/>
    <w:rsid w:val="00706E04"/>
    <w:rsid w:val="0071374D"/>
    <w:rsid w:val="0072439A"/>
    <w:rsid w:val="00725AC6"/>
    <w:rsid w:val="00726093"/>
    <w:rsid w:val="00736CA2"/>
    <w:rsid w:val="00737703"/>
    <w:rsid w:val="00742B1B"/>
    <w:rsid w:val="00742E4D"/>
    <w:rsid w:val="00762CAD"/>
    <w:rsid w:val="00763D81"/>
    <w:rsid w:val="00770455"/>
    <w:rsid w:val="007740A5"/>
    <w:rsid w:val="00776888"/>
    <w:rsid w:val="00777E52"/>
    <w:rsid w:val="007819A4"/>
    <w:rsid w:val="00792176"/>
    <w:rsid w:val="007972EA"/>
    <w:rsid w:val="007A516C"/>
    <w:rsid w:val="007B34EA"/>
    <w:rsid w:val="007C3033"/>
    <w:rsid w:val="007C38C0"/>
    <w:rsid w:val="007D0223"/>
    <w:rsid w:val="007D1709"/>
    <w:rsid w:val="007D5804"/>
    <w:rsid w:val="007D5C2F"/>
    <w:rsid w:val="007D6EA2"/>
    <w:rsid w:val="007E01B8"/>
    <w:rsid w:val="007E3CC0"/>
    <w:rsid w:val="007E4B0E"/>
    <w:rsid w:val="007E56EF"/>
    <w:rsid w:val="007E58C3"/>
    <w:rsid w:val="007F09CB"/>
    <w:rsid w:val="007F315D"/>
    <w:rsid w:val="007F4968"/>
    <w:rsid w:val="007F6E5D"/>
    <w:rsid w:val="008001D0"/>
    <w:rsid w:val="00802A76"/>
    <w:rsid w:val="00802AD4"/>
    <w:rsid w:val="0081129D"/>
    <w:rsid w:val="008160E8"/>
    <w:rsid w:val="008178AE"/>
    <w:rsid w:val="00823E64"/>
    <w:rsid w:val="00834034"/>
    <w:rsid w:val="00836FDE"/>
    <w:rsid w:val="00842862"/>
    <w:rsid w:val="00842FFB"/>
    <w:rsid w:val="0084684D"/>
    <w:rsid w:val="00850305"/>
    <w:rsid w:val="00850403"/>
    <w:rsid w:val="00853B0C"/>
    <w:rsid w:val="008572BD"/>
    <w:rsid w:val="00867BB3"/>
    <w:rsid w:val="00870284"/>
    <w:rsid w:val="008738EB"/>
    <w:rsid w:val="008745A1"/>
    <w:rsid w:val="00880E7D"/>
    <w:rsid w:val="0089010B"/>
    <w:rsid w:val="00891A02"/>
    <w:rsid w:val="00893313"/>
    <w:rsid w:val="00894B4A"/>
    <w:rsid w:val="008A1B7E"/>
    <w:rsid w:val="008A1BCB"/>
    <w:rsid w:val="008B18ED"/>
    <w:rsid w:val="008B289E"/>
    <w:rsid w:val="008B4E88"/>
    <w:rsid w:val="008B71A9"/>
    <w:rsid w:val="008C4F17"/>
    <w:rsid w:val="008D1D67"/>
    <w:rsid w:val="008D234E"/>
    <w:rsid w:val="008D603B"/>
    <w:rsid w:val="008D6311"/>
    <w:rsid w:val="008E4541"/>
    <w:rsid w:val="008F0C00"/>
    <w:rsid w:val="008F221B"/>
    <w:rsid w:val="008F3269"/>
    <w:rsid w:val="008F4435"/>
    <w:rsid w:val="008F5A5F"/>
    <w:rsid w:val="008F5CC1"/>
    <w:rsid w:val="008F728B"/>
    <w:rsid w:val="0090001B"/>
    <w:rsid w:val="00902604"/>
    <w:rsid w:val="009168C4"/>
    <w:rsid w:val="009207C3"/>
    <w:rsid w:val="009350FF"/>
    <w:rsid w:val="00935D2F"/>
    <w:rsid w:val="00936E2E"/>
    <w:rsid w:val="00941BDA"/>
    <w:rsid w:val="00943B9A"/>
    <w:rsid w:val="00945BE9"/>
    <w:rsid w:val="00950364"/>
    <w:rsid w:val="00950A76"/>
    <w:rsid w:val="0095315B"/>
    <w:rsid w:val="00953C92"/>
    <w:rsid w:val="009568B4"/>
    <w:rsid w:val="00967CB1"/>
    <w:rsid w:val="00971926"/>
    <w:rsid w:val="0099120D"/>
    <w:rsid w:val="0099261D"/>
    <w:rsid w:val="009929EB"/>
    <w:rsid w:val="009A0986"/>
    <w:rsid w:val="009A3898"/>
    <w:rsid w:val="009A5246"/>
    <w:rsid w:val="009A70CE"/>
    <w:rsid w:val="009A798C"/>
    <w:rsid w:val="009B3F19"/>
    <w:rsid w:val="009B6423"/>
    <w:rsid w:val="009B7B5B"/>
    <w:rsid w:val="009D6F48"/>
    <w:rsid w:val="009D7E7A"/>
    <w:rsid w:val="009E2049"/>
    <w:rsid w:val="009E79C0"/>
    <w:rsid w:val="009F004D"/>
    <w:rsid w:val="00A02DF0"/>
    <w:rsid w:val="00A101FF"/>
    <w:rsid w:val="00A11B97"/>
    <w:rsid w:val="00A12AB8"/>
    <w:rsid w:val="00A13C77"/>
    <w:rsid w:val="00A213D7"/>
    <w:rsid w:val="00A22644"/>
    <w:rsid w:val="00A25774"/>
    <w:rsid w:val="00A32095"/>
    <w:rsid w:val="00A42D17"/>
    <w:rsid w:val="00A43C5F"/>
    <w:rsid w:val="00A459DC"/>
    <w:rsid w:val="00A47DF2"/>
    <w:rsid w:val="00A50A2A"/>
    <w:rsid w:val="00A5476F"/>
    <w:rsid w:val="00A60280"/>
    <w:rsid w:val="00A623A6"/>
    <w:rsid w:val="00A627C4"/>
    <w:rsid w:val="00A62DDB"/>
    <w:rsid w:val="00A6380C"/>
    <w:rsid w:val="00A6435D"/>
    <w:rsid w:val="00A6479E"/>
    <w:rsid w:val="00A67910"/>
    <w:rsid w:val="00A679BD"/>
    <w:rsid w:val="00A70526"/>
    <w:rsid w:val="00A71C97"/>
    <w:rsid w:val="00A739C2"/>
    <w:rsid w:val="00A74892"/>
    <w:rsid w:val="00A80472"/>
    <w:rsid w:val="00A83744"/>
    <w:rsid w:val="00A878FA"/>
    <w:rsid w:val="00A9542B"/>
    <w:rsid w:val="00A967C8"/>
    <w:rsid w:val="00AA1922"/>
    <w:rsid w:val="00AA1A2C"/>
    <w:rsid w:val="00AA5645"/>
    <w:rsid w:val="00AB04F3"/>
    <w:rsid w:val="00AB0687"/>
    <w:rsid w:val="00AB248E"/>
    <w:rsid w:val="00AC4C98"/>
    <w:rsid w:val="00AC5DE6"/>
    <w:rsid w:val="00AD13A9"/>
    <w:rsid w:val="00AD1624"/>
    <w:rsid w:val="00AE028E"/>
    <w:rsid w:val="00AE658C"/>
    <w:rsid w:val="00AF3C93"/>
    <w:rsid w:val="00AF7771"/>
    <w:rsid w:val="00B00FD5"/>
    <w:rsid w:val="00B100D8"/>
    <w:rsid w:val="00B17AD1"/>
    <w:rsid w:val="00B17E32"/>
    <w:rsid w:val="00B203FC"/>
    <w:rsid w:val="00B2763F"/>
    <w:rsid w:val="00B3794F"/>
    <w:rsid w:val="00B479A6"/>
    <w:rsid w:val="00B509AB"/>
    <w:rsid w:val="00B50C85"/>
    <w:rsid w:val="00B62376"/>
    <w:rsid w:val="00B64B2B"/>
    <w:rsid w:val="00B659FA"/>
    <w:rsid w:val="00B65BE2"/>
    <w:rsid w:val="00B72254"/>
    <w:rsid w:val="00B82433"/>
    <w:rsid w:val="00B827A8"/>
    <w:rsid w:val="00B868B1"/>
    <w:rsid w:val="00B86A93"/>
    <w:rsid w:val="00B87080"/>
    <w:rsid w:val="00B905F1"/>
    <w:rsid w:val="00B97097"/>
    <w:rsid w:val="00BA098F"/>
    <w:rsid w:val="00BA16A4"/>
    <w:rsid w:val="00BA298F"/>
    <w:rsid w:val="00BA6914"/>
    <w:rsid w:val="00BB37BA"/>
    <w:rsid w:val="00BB6632"/>
    <w:rsid w:val="00BC0B7F"/>
    <w:rsid w:val="00BD55CD"/>
    <w:rsid w:val="00BD64D3"/>
    <w:rsid w:val="00BD7200"/>
    <w:rsid w:val="00BE3447"/>
    <w:rsid w:val="00BE5E90"/>
    <w:rsid w:val="00BF0F43"/>
    <w:rsid w:val="00BF2958"/>
    <w:rsid w:val="00C00923"/>
    <w:rsid w:val="00C01E16"/>
    <w:rsid w:val="00C043F2"/>
    <w:rsid w:val="00C10010"/>
    <w:rsid w:val="00C224D3"/>
    <w:rsid w:val="00C236F0"/>
    <w:rsid w:val="00C27488"/>
    <w:rsid w:val="00C3491A"/>
    <w:rsid w:val="00C379C2"/>
    <w:rsid w:val="00C4462F"/>
    <w:rsid w:val="00C47732"/>
    <w:rsid w:val="00C54AD1"/>
    <w:rsid w:val="00C55586"/>
    <w:rsid w:val="00C55E7C"/>
    <w:rsid w:val="00C61937"/>
    <w:rsid w:val="00C619E8"/>
    <w:rsid w:val="00C649B4"/>
    <w:rsid w:val="00C73936"/>
    <w:rsid w:val="00C801FD"/>
    <w:rsid w:val="00C817F0"/>
    <w:rsid w:val="00C95EA1"/>
    <w:rsid w:val="00C975D0"/>
    <w:rsid w:val="00C97F0D"/>
    <w:rsid w:val="00CA2EFD"/>
    <w:rsid w:val="00CA6979"/>
    <w:rsid w:val="00CB2263"/>
    <w:rsid w:val="00CB50EB"/>
    <w:rsid w:val="00CC79B9"/>
    <w:rsid w:val="00CD061B"/>
    <w:rsid w:val="00CD1816"/>
    <w:rsid w:val="00CD1E5C"/>
    <w:rsid w:val="00CD3B85"/>
    <w:rsid w:val="00CD45F3"/>
    <w:rsid w:val="00CD482D"/>
    <w:rsid w:val="00CD5C77"/>
    <w:rsid w:val="00CD5D46"/>
    <w:rsid w:val="00CE1576"/>
    <w:rsid w:val="00CE29F1"/>
    <w:rsid w:val="00CE4172"/>
    <w:rsid w:val="00CE6182"/>
    <w:rsid w:val="00CE71FB"/>
    <w:rsid w:val="00CE76E8"/>
    <w:rsid w:val="00CE7B47"/>
    <w:rsid w:val="00CF0587"/>
    <w:rsid w:val="00CF0916"/>
    <w:rsid w:val="00CF1608"/>
    <w:rsid w:val="00D01FD5"/>
    <w:rsid w:val="00D05559"/>
    <w:rsid w:val="00D12B6C"/>
    <w:rsid w:val="00D13A45"/>
    <w:rsid w:val="00D15480"/>
    <w:rsid w:val="00D22298"/>
    <w:rsid w:val="00D26D5E"/>
    <w:rsid w:val="00D31504"/>
    <w:rsid w:val="00D3158A"/>
    <w:rsid w:val="00D3303B"/>
    <w:rsid w:val="00D355E8"/>
    <w:rsid w:val="00D36286"/>
    <w:rsid w:val="00D53C39"/>
    <w:rsid w:val="00D54764"/>
    <w:rsid w:val="00D6239F"/>
    <w:rsid w:val="00D64A59"/>
    <w:rsid w:val="00D64CA4"/>
    <w:rsid w:val="00D70138"/>
    <w:rsid w:val="00D717B6"/>
    <w:rsid w:val="00D85C73"/>
    <w:rsid w:val="00D86F2C"/>
    <w:rsid w:val="00D87F9C"/>
    <w:rsid w:val="00D9051C"/>
    <w:rsid w:val="00D92C9F"/>
    <w:rsid w:val="00D971FE"/>
    <w:rsid w:val="00D97C0D"/>
    <w:rsid w:val="00DB1FCC"/>
    <w:rsid w:val="00DB2250"/>
    <w:rsid w:val="00DC1A41"/>
    <w:rsid w:val="00DC3E15"/>
    <w:rsid w:val="00DD346C"/>
    <w:rsid w:val="00DD6EA4"/>
    <w:rsid w:val="00DE0A48"/>
    <w:rsid w:val="00DE0EA5"/>
    <w:rsid w:val="00DE2718"/>
    <w:rsid w:val="00DE6075"/>
    <w:rsid w:val="00DF50F2"/>
    <w:rsid w:val="00E02730"/>
    <w:rsid w:val="00E115A2"/>
    <w:rsid w:val="00E11B56"/>
    <w:rsid w:val="00E15CEB"/>
    <w:rsid w:val="00E20A07"/>
    <w:rsid w:val="00E218E3"/>
    <w:rsid w:val="00E21A87"/>
    <w:rsid w:val="00E25FDD"/>
    <w:rsid w:val="00E31585"/>
    <w:rsid w:val="00E3473E"/>
    <w:rsid w:val="00E41358"/>
    <w:rsid w:val="00E470AE"/>
    <w:rsid w:val="00E54FB7"/>
    <w:rsid w:val="00E62ADB"/>
    <w:rsid w:val="00E651A7"/>
    <w:rsid w:val="00E704AF"/>
    <w:rsid w:val="00E708E7"/>
    <w:rsid w:val="00E72B5E"/>
    <w:rsid w:val="00E72C26"/>
    <w:rsid w:val="00E73F6C"/>
    <w:rsid w:val="00E74A19"/>
    <w:rsid w:val="00E77C00"/>
    <w:rsid w:val="00E80230"/>
    <w:rsid w:val="00E8587F"/>
    <w:rsid w:val="00E92EBF"/>
    <w:rsid w:val="00E952E4"/>
    <w:rsid w:val="00E977D4"/>
    <w:rsid w:val="00EA659D"/>
    <w:rsid w:val="00EA6BAD"/>
    <w:rsid w:val="00EB3540"/>
    <w:rsid w:val="00EB3A5A"/>
    <w:rsid w:val="00EB7D13"/>
    <w:rsid w:val="00EC6F54"/>
    <w:rsid w:val="00ED0655"/>
    <w:rsid w:val="00ED75A8"/>
    <w:rsid w:val="00EE3357"/>
    <w:rsid w:val="00EE609F"/>
    <w:rsid w:val="00EE7D6C"/>
    <w:rsid w:val="00EF35EA"/>
    <w:rsid w:val="00F01CA1"/>
    <w:rsid w:val="00F02E2B"/>
    <w:rsid w:val="00F0705E"/>
    <w:rsid w:val="00F0743C"/>
    <w:rsid w:val="00F12E86"/>
    <w:rsid w:val="00F235D8"/>
    <w:rsid w:val="00F31E18"/>
    <w:rsid w:val="00F32DDF"/>
    <w:rsid w:val="00F4009F"/>
    <w:rsid w:val="00F41E60"/>
    <w:rsid w:val="00F44738"/>
    <w:rsid w:val="00F46C00"/>
    <w:rsid w:val="00F47B04"/>
    <w:rsid w:val="00F62D15"/>
    <w:rsid w:val="00F703B8"/>
    <w:rsid w:val="00F70F3A"/>
    <w:rsid w:val="00F7313A"/>
    <w:rsid w:val="00F76B45"/>
    <w:rsid w:val="00F77ED7"/>
    <w:rsid w:val="00F80EDE"/>
    <w:rsid w:val="00F8143C"/>
    <w:rsid w:val="00F81A42"/>
    <w:rsid w:val="00F831EC"/>
    <w:rsid w:val="00F96C86"/>
    <w:rsid w:val="00F97808"/>
    <w:rsid w:val="00FA0974"/>
    <w:rsid w:val="00FA15EA"/>
    <w:rsid w:val="00FA1CAB"/>
    <w:rsid w:val="00FB5599"/>
    <w:rsid w:val="00FB7809"/>
    <w:rsid w:val="00FC2443"/>
    <w:rsid w:val="00FC38FE"/>
    <w:rsid w:val="00FD1F9B"/>
    <w:rsid w:val="00FD340D"/>
    <w:rsid w:val="00FD353E"/>
    <w:rsid w:val="00FD3FDC"/>
    <w:rsid w:val="00FD4ED9"/>
    <w:rsid w:val="00FD55A9"/>
    <w:rsid w:val="00FD5DAA"/>
    <w:rsid w:val="00FE168F"/>
    <w:rsid w:val="00FE2CD8"/>
    <w:rsid w:val="00FE32AD"/>
    <w:rsid w:val="00FE457C"/>
    <w:rsid w:val="00FE460E"/>
    <w:rsid w:val="00FE679E"/>
    <w:rsid w:val="00FE70EA"/>
    <w:rsid w:val="00FE7D74"/>
    <w:rsid w:val="00FF0D5F"/>
    <w:rsid w:val="00FF0E52"/>
    <w:rsid w:val="00FF356A"/>
  </w:rsids>
  <m:mathPr>
    <m:mathFont m:val="Cambria Math"/>
    <m:brkBin m:val="before"/>
    <m:brkBinSub m:val="--"/>
    <m:smallFrac m:val="0"/>
    <m:dispDef/>
    <m:lMargin m:val="0"/>
    <m:rMargin m:val="0"/>
    <m:defJc m:val="centerGroup"/>
    <m:wrapIndent m:val="1440"/>
    <m:intLim m:val="subSup"/>
    <m:naryLim m:val="undOvr"/>
  </m:mathPr>
  <w:themeFontLang w:val="es-S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7980"/>
  <w15:chartTrackingRefBased/>
  <w15:docId w15:val="{37EEDE59-947B-4502-8CD5-980D0F1F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useo Sans 300" w:eastAsiaTheme="minorHAnsi" w:hAnsi="Museo Sans 300"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99B"/>
    <w:pPr>
      <w:spacing w:after="200" w:line="276" w:lineRule="auto"/>
    </w:pPr>
    <w:rPr>
      <w:rFonts w:asciiTheme="minorHAnsi" w:hAnsiTheme="minorHAnsi"/>
    </w:rPr>
  </w:style>
  <w:style w:type="paragraph" w:styleId="Ttulo1">
    <w:name w:val="heading 1"/>
    <w:basedOn w:val="Normal"/>
    <w:link w:val="Ttulo1Car"/>
    <w:uiPriority w:val="1"/>
    <w:qFormat/>
    <w:rsid w:val="000D699B"/>
    <w:pPr>
      <w:widowControl w:val="0"/>
      <w:spacing w:after="0" w:line="240" w:lineRule="auto"/>
      <w:ind w:left="114"/>
      <w:outlineLvl w:val="0"/>
    </w:pPr>
    <w:rPr>
      <w:rFonts w:ascii="Tahoma" w:eastAsia="Tahoma" w:hAnsi="Tahoma"/>
      <w:b/>
      <w:b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D699B"/>
    <w:rPr>
      <w:rFonts w:ascii="Tahoma" w:eastAsia="Tahoma" w:hAnsi="Tahoma"/>
      <w:b/>
      <w:bCs/>
      <w:sz w:val="20"/>
      <w:szCs w:val="20"/>
      <w:lang w:val="en-US"/>
    </w:rPr>
  </w:style>
  <w:style w:type="paragraph" w:styleId="Encabezado">
    <w:name w:val="header"/>
    <w:basedOn w:val="Normal"/>
    <w:link w:val="EncabezadoCar"/>
    <w:unhideWhenUsed/>
    <w:rsid w:val="000D699B"/>
    <w:pPr>
      <w:tabs>
        <w:tab w:val="center" w:pos="4419"/>
        <w:tab w:val="right" w:pos="8838"/>
      </w:tabs>
      <w:spacing w:after="0" w:line="240" w:lineRule="auto"/>
    </w:pPr>
  </w:style>
  <w:style w:type="character" w:customStyle="1" w:styleId="EncabezadoCar">
    <w:name w:val="Encabezado Car"/>
    <w:basedOn w:val="Fuentedeprrafopredeter"/>
    <w:link w:val="Encabezado"/>
    <w:rsid w:val="000D699B"/>
    <w:rPr>
      <w:rFonts w:asciiTheme="minorHAnsi" w:hAnsiTheme="minorHAnsi"/>
    </w:rPr>
  </w:style>
  <w:style w:type="paragraph" w:styleId="Piedepgina">
    <w:name w:val="footer"/>
    <w:basedOn w:val="Normal"/>
    <w:link w:val="PiedepginaCar"/>
    <w:uiPriority w:val="99"/>
    <w:unhideWhenUsed/>
    <w:rsid w:val="000D69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699B"/>
    <w:rPr>
      <w:rFonts w:asciiTheme="minorHAnsi" w:hAnsiTheme="minorHAnsi"/>
    </w:rPr>
  </w:style>
  <w:style w:type="paragraph" w:styleId="Textodeglobo">
    <w:name w:val="Balloon Text"/>
    <w:basedOn w:val="Normal"/>
    <w:link w:val="TextodegloboCar"/>
    <w:uiPriority w:val="99"/>
    <w:semiHidden/>
    <w:unhideWhenUsed/>
    <w:rsid w:val="000D69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699B"/>
    <w:rPr>
      <w:rFonts w:ascii="Tahoma" w:hAnsi="Tahoma" w:cs="Tahoma"/>
      <w:sz w:val="16"/>
      <w:szCs w:val="16"/>
    </w:rPr>
  </w:style>
  <w:style w:type="paragraph" w:styleId="Prrafodelista">
    <w:name w:val="List Paragraph"/>
    <w:aliases w:val="List Paragraph 1"/>
    <w:basedOn w:val="Normal"/>
    <w:link w:val="PrrafodelistaCar"/>
    <w:uiPriority w:val="34"/>
    <w:qFormat/>
    <w:rsid w:val="000D699B"/>
    <w:pPr>
      <w:ind w:left="720"/>
      <w:contextualSpacing/>
    </w:pPr>
  </w:style>
  <w:style w:type="character" w:customStyle="1" w:styleId="PrrafodelistaCar">
    <w:name w:val="Párrafo de lista Car"/>
    <w:aliases w:val="List Paragraph 1 Car"/>
    <w:basedOn w:val="Fuentedeprrafopredeter"/>
    <w:link w:val="Prrafodelista"/>
    <w:uiPriority w:val="34"/>
    <w:rsid w:val="000D699B"/>
    <w:rPr>
      <w:rFonts w:asciiTheme="minorHAnsi" w:hAnsiTheme="minorHAnsi"/>
    </w:rPr>
  </w:style>
  <w:style w:type="paragraph" w:styleId="Textoindependiente">
    <w:name w:val="Body Text"/>
    <w:basedOn w:val="Normal"/>
    <w:link w:val="TextoindependienteCar"/>
    <w:rsid w:val="000D699B"/>
    <w:pPr>
      <w:tabs>
        <w:tab w:val="left" w:pos="-2340"/>
      </w:tabs>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0D699B"/>
    <w:rPr>
      <w:rFonts w:ascii="Times New Roman" w:eastAsia="Times New Roman" w:hAnsi="Times New Roman" w:cs="Times New Roman"/>
      <w:sz w:val="24"/>
      <w:szCs w:val="20"/>
      <w:lang w:val="es-GT" w:eastAsia="es-ES"/>
    </w:rPr>
  </w:style>
  <w:style w:type="character" w:styleId="Refdecomentario">
    <w:name w:val="annotation reference"/>
    <w:basedOn w:val="Fuentedeprrafopredeter"/>
    <w:uiPriority w:val="99"/>
    <w:semiHidden/>
    <w:unhideWhenUsed/>
    <w:rsid w:val="000D699B"/>
    <w:rPr>
      <w:sz w:val="16"/>
      <w:szCs w:val="16"/>
    </w:rPr>
  </w:style>
  <w:style w:type="paragraph" w:styleId="Textocomentario">
    <w:name w:val="annotation text"/>
    <w:basedOn w:val="Normal"/>
    <w:link w:val="TextocomentarioCar"/>
    <w:uiPriority w:val="99"/>
    <w:unhideWhenUsed/>
    <w:rsid w:val="000D699B"/>
    <w:pPr>
      <w:spacing w:line="240" w:lineRule="auto"/>
    </w:pPr>
    <w:rPr>
      <w:sz w:val="20"/>
      <w:szCs w:val="20"/>
    </w:rPr>
  </w:style>
  <w:style w:type="character" w:customStyle="1" w:styleId="TextocomentarioCar">
    <w:name w:val="Texto comentario Car"/>
    <w:basedOn w:val="Fuentedeprrafopredeter"/>
    <w:link w:val="Textocomentario"/>
    <w:uiPriority w:val="99"/>
    <w:rsid w:val="000D699B"/>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0D699B"/>
    <w:rPr>
      <w:b/>
      <w:bCs/>
    </w:rPr>
  </w:style>
  <w:style w:type="character" w:customStyle="1" w:styleId="AsuntodelcomentarioCar">
    <w:name w:val="Asunto del comentario Car"/>
    <w:basedOn w:val="TextocomentarioCar"/>
    <w:link w:val="Asuntodelcomentario"/>
    <w:uiPriority w:val="99"/>
    <w:semiHidden/>
    <w:rsid w:val="000D699B"/>
    <w:rPr>
      <w:rFonts w:asciiTheme="minorHAnsi" w:hAnsiTheme="minorHAnsi"/>
      <w:b/>
      <w:bCs/>
      <w:sz w:val="20"/>
      <w:szCs w:val="20"/>
    </w:rPr>
  </w:style>
  <w:style w:type="paragraph" w:customStyle="1" w:styleId="Prrafodelista1">
    <w:name w:val="Párrafo de lista1"/>
    <w:basedOn w:val="Normal"/>
    <w:rsid w:val="000D699B"/>
    <w:pPr>
      <w:spacing w:after="0" w:line="240" w:lineRule="auto"/>
      <w:ind w:left="720" w:firstLine="709"/>
      <w:contextualSpacing/>
      <w:jc w:val="both"/>
    </w:pPr>
    <w:rPr>
      <w:rFonts w:ascii="Calibri" w:eastAsia="Times New Roman" w:hAnsi="Calibri" w:cs="Times New Roman"/>
    </w:rPr>
  </w:style>
  <w:style w:type="table" w:styleId="Tablaconcuadrcula">
    <w:name w:val="Table Grid"/>
    <w:basedOn w:val="Tablanormal"/>
    <w:uiPriority w:val="59"/>
    <w:rsid w:val="000D699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0D699B"/>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0D699B"/>
    <w:rPr>
      <w:rFonts w:ascii="Calibri" w:hAnsi="Calibri"/>
      <w:szCs w:val="21"/>
    </w:rPr>
  </w:style>
  <w:style w:type="paragraph" w:styleId="Revisin">
    <w:name w:val="Revision"/>
    <w:hidden/>
    <w:uiPriority w:val="99"/>
    <w:semiHidden/>
    <w:rsid w:val="000D699B"/>
    <w:pPr>
      <w:spacing w:after="0" w:line="240" w:lineRule="auto"/>
    </w:pPr>
    <w:rPr>
      <w:rFonts w:asciiTheme="minorHAnsi" w:hAnsiTheme="minorHAnsi"/>
    </w:rPr>
  </w:style>
  <w:style w:type="paragraph" w:customStyle="1" w:styleId="Default">
    <w:name w:val="Default"/>
    <w:rsid w:val="000D699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D699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MquinadeescribirHTML">
    <w:name w:val="HTML Typewriter"/>
    <w:basedOn w:val="Fuentedeprrafopredeter"/>
    <w:uiPriority w:val="99"/>
    <w:semiHidden/>
    <w:unhideWhenUsed/>
    <w:rsid w:val="000D699B"/>
    <w:rPr>
      <w:rFonts w:ascii="Courier New" w:eastAsiaTheme="minorHAnsi" w:hAnsi="Courier New" w:cs="Courier New" w:hint="default"/>
      <w:sz w:val="20"/>
      <w:szCs w:val="20"/>
    </w:rPr>
  </w:style>
  <w:style w:type="paragraph" w:styleId="Descripcin">
    <w:name w:val="caption"/>
    <w:basedOn w:val="Normal"/>
    <w:next w:val="Normal"/>
    <w:unhideWhenUsed/>
    <w:qFormat/>
    <w:rsid w:val="009A3898"/>
    <w:pPr>
      <w:spacing w:line="240" w:lineRule="auto"/>
      <w:jc w:val="both"/>
    </w:pPr>
    <w:rPr>
      <w:rFonts w:ascii="Times New Roman" w:eastAsia="Times New Roman" w:hAnsi="Times New Roman" w:cs="Times New Roman"/>
      <w:b/>
      <w:bCs/>
      <w:color w:val="4472C4" w:themeColor="accent1"/>
      <w:sz w:val="18"/>
      <w:szCs w:val="18"/>
      <w:lang w:eastAsia="es-ES"/>
    </w:rPr>
  </w:style>
  <w:style w:type="table" w:customStyle="1" w:styleId="Tablaconcuadrcula1">
    <w:name w:val="Tabla con cuadrícula1"/>
    <w:basedOn w:val="Tablanormal"/>
    <w:uiPriority w:val="59"/>
    <w:rsid w:val="00CF160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TAK2XWSQXAVX-289417016-6477</_dlc_DocId>
    <_dlc_DocIdUrl xmlns="925361b9-3a0c-4c35-ae0e-5f5ef97db517">
      <Url>http://sis/cn/_layouts/15/DocIdRedir.aspx?ID=TAK2XWSQXAVX-289417016-6477</Url>
      <Description>TAK2XWSQXAVX-289417016-6477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71EF5-2CBA-4C6B-94A2-24C536923B9A}">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925361b9-3a0c-4c35-ae0e-5f5ef97db517"/>
    <ds:schemaRef ds:uri="http://purl.org/dc/dcmitype/"/>
    <ds:schemaRef ds:uri="http://schemas.openxmlformats.org/package/2006/metadata/core-properties"/>
    <ds:schemaRef ds:uri="105040ed-cd99-4010-bc1f-517bccb458f6"/>
    <ds:schemaRef ds:uri="http://purl.org/dc/terms/"/>
  </ds:schemaRefs>
</ds:datastoreItem>
</file>

<file path=customXml/itemProps2.xml><?xml version="1.0" encoding="utf-8"?>
<ds:datastoreItem xmlns:ds="http://schemas.openxmlformats.org/officeDocument/2006/customXml" ds:itemID="{1C58F6E5-06AB-43FE-9957-658736D3F830}">
  <ds:schemaRefs>
    <ds:schemaRef ds:uri="http://schemas.microsoft.com/sharepoint/events"/>
  </ds:schemaRefs>
</ds:datastoreItem>
</file>

<file path=customXml/itemProps3.xml><?xml version="1.0" encoding="utf-8"?>
<ds:datastoreItem xmlns:ds="http://schemas.openxmlformats.org/officeDocument/2006/customXml" ds:itemID="{39FA044B-FFB6-41F7-BE1B-351827D01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43CE0-9C2D-4412-A679-F349CEA0E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35</Pages>
  <Words>12235</Words>
  <Characters>67297</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Badiyéh Resbain Sholéh Ramírez Abarca</dc:creator>
  <cp:keywords/>
  <dc:description/>
  <cp:lastModifiedBy>Evelyn Guadalupe Auxiliadora Meléndez Gómez</cp:lastModifiedBy>
  <cp:revision>14</cp:revision>
  <cp:lastPrinted>2022-02-22T20:30:00Z</cp:lastPrinted>
  <dcterms:created xsi:type="dcterms:W3CDTF">2021-11-09T00:56:00Z</dcterms:created>
  <dcterms:modified xsi:type="dcterms:W3CDTF">2022-02-22T20:30:00Z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f5381068-a752-462a-ae62-f4d1a6e30366</vt:lpwstr>
  </property>
  <property fmtid="{D5CDD505-2E9C-101B-9397-08002B2CF9AE}" pid="3" name="ContentTypeId">
    <vt:lpwstr>0x010100EA8E594482430F43BDB237C6A0423BED</vt:lpwstr>
  </property>
  <property fmtid="{D5CDD505-2E9C-101B-9397-08002B2CF9AE}" pid="4" name="TitusGUID">
    <vt:lpwstr>85deacb0-fc8f-4065-837b-4116a463f670</vt:lpwstr>
  </property>
</Properties>
</file>