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556521" w:rsidRDefault="00CF793D" w:rsidP="00CF793D">
      <w:pPr>
        <w:spacing w:after="0" w:line="240" w:lineRule="auto"/>
        <w:jc w:val="center"/>
        <w:rPr>
          <w:rFonts w:ascii="Museo Sans 300" w:hAnsi="Museo Sans 300"/>
          <w:sz w:val="23"/>
          <w:szCs w:val="23"/>
        </w:rPr>
      </w:pPr>
      <w:r w:rsidRPr="00556521">
        <w:rPr>
          <w:rFonts w:ascii="Museo Sans 300" w:hAnsi="Museo Sans 300"/>
          <w:sz w:val="23"/>
          <w:szCs w:val="23"/>
        </w:rPr>
        <w:t>ACTA DE INEXISTENCIA DE REGLAMENTO DE LA LEY PRINCIPAL</w:t>
      </w:r>
    </w:p>
    <w:p w:rsidR="00CF793D" w:rsidRPr="00556521" w:rsidRDefault="00CF793D" w:rsidP="00515C4C">
      <w:pPr>
        <w:spacing w:after="0" w:line="240" w:lineRule="auto"/>
        <w:jc w:val="both"/>
        <w:rPr>
          <w:rFonts w:ascii="Museo Sans 300" w:hAnsi="Museo Sans 300"/>
          <w:sz w:val="23"/>
          <w:szCs w:val="23"/>
        </w:rPr>
      </w:pPr>
    </w:p>
    <w:p w:rsidR="00B71FF2" w:rsidRPr="00556521" w:rsidRDefault="00B71FF2" w:rsidP="00B71FF2">
      <w:pPr>
        <w:spacing w:after="0" w:line="240" w:lineRule="auto"/>
        <w:jc w:val="both"/>
        <w:rPr>
          <w:rFonts w:ascii="Museo Sans 300" w:hAnsi="Museo Sans 300"/>
          <w:sz w:val="23"/>
          <w:szCs w:val="23"/>
        </w:rPr>
      </w:pPr>
    </w:p>
    <w:p w:rsidR="00CF793D" w:rsidRPr="00556521" w:rsidRDefault="00E777BD" w:rsidP="00515C4C">
      <w:pPr>
        <w:spacing w:after="0" w:line="240" w:lineRule="auto"/>
        <w:jc w:val="both"/>
        <w:rPr>
          <w:rFonts w:ascii="Museo Sans 300" w:hAnsi="Museo Sans 300"/>
          <w:sz w:val="23"/>
          <w:szCs w:val="23"/>
        </w:rPr>
      </w:pPr>
      <w:r>
        <w:rPr>
          <w:rFonts w:ascii="Museo Sans 300" w:hAnsi="Museo Sans 300"/>
          <w:sz w:val="23"/>
          <w:szCs w:val="23"/>
        </w:rPr>
        <w:t>En San Salvador, a las nueve</w:t>
      </w:r>
      <w:r w:rsidR="00B71FF2" w:rsidRPr="00556521">
        <w:rPr>
          <w:rFonts w:ascii="Museo Sans 300" w:hAnsi="Museo Sans 300"/>
          <w:sz w:val="23"/>
          <w:szCs w:val="23"/>
        </w:rPr>
        <w:t xml:space="preserve"> horas </w:t>
      </w:r>
      <w:r w:rsidR="005D70E0">
        <w:rPr>
          <w:rFonts w:ascii="Museo Sans 300" w:hAnsi="Museo Sans 300"/>
          <w:sz w:val="23"/>
          <w:szCs w:val="23"/>
        </w:rPr>
        <w:t xml:space="preserve">con </w:t>
      </w:r>
      <w:r>
        <w:rPr>
          <w:rFonts w:ascii="Museo Sans 300" w:hAnsi="Museo Sans 300"/>
          <w:sz w:val="23"/>
          <w:szCs w:val="23"/>
        </w:rPr>
        <w:t>veinte</w:t>
      </w:r>
      <w:r w:rsidR="005D70E0">
        <w:rPr>
          <w:rFonts w:ascii="Museo Sans 300" w:hAnsi="Museo Sans 300"/>
          <w:sz w:val="23"/>
          <w:szCs w:val="23"/>
        </w:rPr>
        <w:t xml:space="preserve"> minutos </w:t>
      </w:r>
      <w:r w:rsidR="00E85750" w:rsidRPr="00556521">
        <w:rPr>
          <w:rFonts w:ascii="Museo Sans 300" w:hAnsi="Museo Sans 300"/>
          <w:sz w:val="23"/>
          <w:szCs w:val="23"/>
        </w:rPr>
        <w:t xml:space="preserve">del </w:t>
      </w:r>
      <w:r>
        <w:rPr>
          <w:rFonts w:ascii="Museo Sans 300" w:hAnsi="Museo Sans 300"/>
          <w:sz w:val="23"/>
          <w:szCs w:val="23"/>
        </w:rPr>
        <w:t>cinco</w:t>
      </w:r>
      <w:r w:rsidR="00B71FF2" w:rsidRPr="00556521">
        <w:rPr>
          <w:rFonts w:ascii="Museo Sans 300" w:hAnsi="Museo Sans 300"/>
          <w:sz w:val="23"/>
          <w:szCs w:val="23"/>
        </w:rPr>
        <w:t xml:space="preserve"> de </w:t>
      </w:r>
      <w:r>
        <w:rPr>
          <w:rFonts w:ascii="Museo Sans 300" w:hAnsi="Museo Sans 300"/>
          <w:sz w:val="23"/>
          <w:szCs w:val="23"/>
        </w:rPr>
        <w:t>julio</w:t>
      </w:r>
      <w:r w:rsidR="00556521" w:rsidRPr="00556521">
        <w:rPr>
          <w:rFonts w:ascii="Museo Sans 300" w:hAnsi="Museo Sans 300"/>
          <w:sz w:val="23"/>
          <w:szCs w:val="23"/>
        </w:rPr>
        <w:t xml:space="preserve"> de 2021</w:t>
      </w:r>
      <w:r w:rsidR="00B71FF2" w:rsidRPr="00556521">
        <w:rPr>
          <w:rFonts w:ascii="Museo Sans 300" w:hAnsi="Museo Sans 300"/>
          <w:sz w:val="23"/>
          <w:szCs w:val="23"/>
        </w:rPr>
        <w:t xml:space="preserve">, </w:t>
      </w:r>
      <w:r w:rsidR="00F62BA5">
        <w:rPr>
          <w:rFonts w:ascii="Museo Sans 300" w:hAnsi="Museo Sans 300"/>
          <w:sz w:val="23"/>
          <w:szCs w:val="23"/>
        </w:rPr>
        <w:t xml:space="preserve">el infrascrito Oficial de Información de </w:t>
      </w:r>
      <w:r w:rsidR="00B71FF2" w:rsidRPr="00556521">
        <w:rPr>
          <w:rFonts w:ascii="Museo Sans 300" w:hAnsi="Museo Sans 300"/>
          <w:sz w:val="23"/>
          <w:szCs w:val="23"/>
        </w:rPr>
        <w:t>la Superintendencia del Sistema Financiero</w:t>
      </w:r>
      <w:r w:rsidR="00DC78B7" w:rsidRPr="00556521">
        <w:rPr>
          <w:rFonts w:ascii="Museo Sans 300" w:hAnsi="Museo Sans 300"/>
          <w:sz w:val="23"/>
          <w:szCs w:val="23"/>
        </w:rPr>
        <w:t>,</w:t>
      </w:r>
      <w:r w:rsidR="002D2D61" w:rsidRPr="00556521">
        <w:rPr>
          <w:rFonts w:ascii="Museo Sans 300" w:hAnsi="Museo Sans 300"/>
          <w:sz w:val="23"/>
          <w:szCs w:val="23"/>
        </w:rPr>
        <w:t xml:space="preserve"> HACE CONSTAR QUE</w:t>
      </w:r>
      <w:r w:rsidR="00CF793D" w:rsidRPr="00556521">
        <w:rPr>
          <w:rFonts w:ascii="Museo Sans 300" w:hAnsi="Museo Sans 300"/>
          <w:sz w:val="23"/>
          <w:szCs w:val="23"/>
        </w:rPr>
        <w:t xml:space="preserve">: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2D2D61" w:rsidP="00515C4C">
      <w:pPr>
        <w:spacing w:after="0" w:line="240" w:lineRule="auto"/>
        <w:jc w:val="both"/>
        <w:rPr>
          <w:rFonts w:ascii="Museo Sans 300" w:hAnsi="Museo Sans 300"/>
          <w:sz w:val="23"/>
          <w:szCs w:val="23"/>
        </w:rPr>
      </w:pPr>
      <w:r w:rsidRPr="00556521">
        <w:rPr>
          <w:rFonts w:ascii="Museo Sans 300" w:hAnsi="Museo Sans 300"/>
          <w:sz w:val="23"/>
          <w:szCs w:val="23"/>
        </w:rPr>
        <w:t>E</w:t>
      </w:r>
      <w:r w:rsidR="00CF793D" w:rsidRPr="00556521">
        <w:rPr>
          <w:rFonts w:ascii="Museo Sans 300" w:hAnsi="Museo Sans 300"/>
          <w:sz w:val="23"/>
          <w:szCs w:val="23"/>
        </w:rPr>
        <w:t>sta Superintendencia del Sistema Financiero</w:t>
      </w:r>
      <w:r w:rsidR="00DC78B7" w:rsidRPr="00556521">
        <w:rPr>
          <w:rFonts w:ascii="Museo Sans 300" w:hAnsi="Museo Sans 300"/>
          <w:sz w:val="23"/>
          <w:szCs w:val="23"/>
        </w:rPr>
        <w:t xml:space="preserve"> y el Comité de Apelaciones</w:t>
      </w:r>
      <w:r w:rsidR="00CF793D" w:rsidRPr="00556521">
        <w:rPr>
          <w:rFonts w:ascii="Museo Sans 300" w:hAnsi="Museo Sans 300"/>
          <w:sz w:val="23"/>
          <w:szCs w:val="23"/>
        </w:rPr>
        <w:t xml:space="preserve"> ha</w:t>
      </w:r>
      <w:r w:rsidR="00DC78B7" w:rsidRPr="00556521">
        <w:rPr>
          <w:rFonts w:ascii="Museo Sans 300" w:hAnsi="Museo Sans 300"/>
          <w:sz w:val="23"/>
          <w:szCs w:val="23"/>
        </w:rPr>
        <w:t>n sido creados</w:t>
      </w:r>
      <w:r w:rsidR="00CF793D" w:rsidRPr="00556521">
        <w:rPr>
          <w:rFonts w:ascii="Museo Sans 300" w:hAnsi="Museo Sans 300"/>
          <w:sz w:val="23"/>
          <w:szCs w:val="23"/>
        </w:rPr>
        <w:t xml:space="preserve"> por la Ley de Supervisión y Regulación del Sistema Financiero, la cual está contenida en el Decreto Legislativo No. 592 de fecha 14 de enero de 2011, publicado en el Diario Oficial No. 23, Tomo 390, de fecha 2 de febrero de 2011.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2D2D61" w:rsidP="00515C4C">
      <w:pPr>
        <w:spacing w:after="0" w:line="240" w:lineRule="auto"/>
        <w:jc w:val="both"/>
        <w:rPr>
          <w:rFonts w:ascii="Museo Sans 300" w:hAnsi="Museo Sans 300"/>
          <w:sz w:val="23"/>
          <w:szCs w:val="23"/>
        </w:rPr>
      </w:pPr>
      <w:r w:rsidRPr="00556521">
        <w:rPr>
          <w:rFonts w:ascii="Museo Sans 300" w:hAnsi="Museo Sans 300"/>
          <w:sz w:val="23"/>
          <w:szCs w:val="23"/>
        </w:rPr>
        <w:t>L</w:t>
      </w:r>
      <w:r w:rsidR="000D5821" w:rsidRPr="00556521">
        <w:rPr>
          <w:rFonts w:ascii="Museo Sans 300" w:hAnsi="Museo Sans 300"/>
          <w:sz w:val="23"/>
          <w:szCs w:val="23"/>
        </w:rPr>
        <w:t>os lineamientos 1 y 2 para la publicación de información oficiosa, emitidos por el Instituto de Acceso a la Información Pública</w:t>
      </w:r>
      <w:r w:rsidR="00CF793D" w:rsidRPr="00556521">
        <w:rPr>
          <w:rFonts w:ascii="Museo Sans 300" w:hAnsi="Museo Sans 300"/>
          <w:sz w:val="23"/>
          <w:szCs w:val="23"/>
        </w:rPr>
        <w:t>, con base en el numeral 1 del artículo 10 de la Ley de Acceso a la Info</w:t>
      </w:r>
      <w:r w:rsidR="007D2881" w:rsidRPr="00556521">
        <w:rPr>
          <w:rFonts w:ascii="Museo Sans 300" w:hAnsi="Museo Sans 300"/>
          <w:sz w:val="23"/>
          <w:szCs w:val="23"/>
        </w:rPr>
        <w:t>rmación Pública (LAIP), establecen</w:t>
      </w:r>
      <w:r w:rsidR="00CF793D" w:rsidRPr="00556521">
        <w:rPr>
          <w:rFonts w:ascii="Museo Sans 300" w:hAnsi="Museo Sans 300"/>
          <w:sz w:val="23"/>
          <w:szCs w:val="23"/>
        </w:rPr>
        <w:t xml:space="preserve"> la publicación del Reglamento de la Ley Principal que rige a la Institución.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2D2D61" w:rsidP="00515C4C">
      <w:pPr>
        <w:spacing w:after="0" w:line="240" w:lineRule="auto"/>
        <w:jc w:val="both"/>
        <w:rPr>
          <w:rFonts w:ascii="Museo Sans 300" w:hAnsi="Museo Sans 300"/>
          <w:sz w:val="23"/>
          <w:szCs w:val="23"/>
        </w:rPr>
      </w:pPr>
      <w:r w:rsidRPr="00556521">
        <w:rPr>
          <w:rFonts w:ascii="Museo Sans 300" w:hAnsi="Museo Sans 300"/>
          <w:sz w:val="23"/>
          <w:szCs w:val="23"/>
        </w:rPr>
        <w:t>L</w:t>
      </w:r>
      <w:r w:rsidR="00CF793D" w:rsidRPr="00556521">
        <w:rPr>
          <w:rFonts w:ascii="Museo Sans 300" w:hAnsi="Museo Sans 300"/>
          <w:sz w:val="23"/>
          <w:szCs w:val="23"/>
        </w:rPr>
        <w:t>a Ley de Supervisión y Regulación del Sistema Financiero, ley principal que rige las actividades de la Superintendencia del Sistema Financiero y del Comité de Apelaciones del Sistema Financiero, no es desarrollada por un Reglamento, así como que este no ha sido emitido por Presidencia de la República. Por lo tanto, en el marco del artículo 73 de la LAIP, el Reglamento de la Ley principal es información</w:t>
      </w:r>
      <w:r w:rsidR="007D2881" w:rsidRPr="00556521">
        <w:rPr>
          <w:rFonts w:ascii="Museo Sans 300" w:hAnsi="Museo Sans 300"/>
          <w:sz w:val="23"/>
          <w:szCs w:val="23"/>
        </w:rPr>
        <w:t xml:space="preserve"> inexistente</w:t>
      </w:r>
      <w:r w:rsidR="006A2796" w:rsidRPr="00556521">
        <w:rPr>
          <w:rFonts w:ascii="Museo Sans 300" w:hAnsi="Museo Sans 300"/>
          <w:sz w:val="23"/>
          <w:szCs w:val="23"/>
        </w:rPr>
        <w:t xml:space="preserve"> para</w:t>
      </w:r>
      <w:r w:rsidR="00B71FF2" w:rsidRPr="00556521">
        <w:rPr>
          <w:rFonts w:ascii="Museo Sans 300" w:hAnsi="Museo Sans 300"/>
          <w:sz w:val="23"/>
          <w:szCs w:val="23"/>
        </w:rPr>
        <w:t xml:space="preserve"> el período comprendido de </w:t>
      </w:r>
      <w:r w:rsidR="00E777BD">
        <w:rPr>
          <w:rFonts w:ascii="Museo Sans 300" w:hAnsi="Museo Sans 300"/>
          <w:sz w:val="23"/>
          <w:szCs w:val="23"/>
        </w:rPr>
        <w:t>abril</w:t>
      </w:r>
      <w:r w:rsidR="006A2796" w:rsidRPr="00556521">
        <w:rPr>
          <w:rFonts w:ascii="Museo Sans 300" w:hAnsi="Museo Sans 300"/>
          <w:sz w:val="23"/>
          <w:szCs w:val="23"/>
        </w:rPr>
        <w:t xml:space="preserve"> a </w:t>
      </w:r>
      <w:r w:rsidR="00E777BD">
        <w:rPr>
          <w:rFonts w:ascii="Museo Sans 300" w:hAnsi="Museo Sans 300"/>
          <w:sz w:val="23"/>
          <w:szCs w:val="23"/>
        </w:rPr>
        <w:t xml:space="preserve">junio </w:t>
      </w:r>
      <w:bookmarkStart w:id="0" w:name="_GoBack"/>
      <w:bookmarkEnd w:id="0"/>
      <w:r w:rsidR="00F62BA5">
        <w:rPr>
          <w:rFonts w:ascii="Museo Sans 300" w:hAnsi="Museo Sans 300"/>
          <w:sz w:val="23"/>
          <w:szCs w:val="23"/>
        </w:rPr>
        <w:t>de 2021</w:t>
      </w:r>
      <w:r w:rsidR="006A2796" w:rsidRPr="00556521">
        <w:rPr>
          <w:rFonts w:ascii="Museo Sans 300" w:hAnsi="Museo Sans 300"/>
          <w:sz w:val="23"/>
          <w:szCs w:val="23"/>
        </w:rPr>
        <w:t>.</w:t>
      </w:r>
      <w:r w:rsidR="00CF793D" w:rsidRPr="00556521">
        <w:rPr>
          <w:rFonts w:ascii="Museo Sans 300" w:hAnsi="Museo Sans 300"/>
          <w:sz w:val="23"/>
          <w:szCs w:val="23"/>
        </w:rPr>
        <w:t xml:space="preserve">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556521" w:rsidP="00515C4C">
      <w:pPr>
        <w:spacing w:after="0" w:line="240" w:lineRule="auto"/>
        <w:jc w:val="both"/>
        <w:rPr>
          <w:rFonts w:ascii="Museo Sans 300" w:hAnsi="Museo Sans 300"/>
          <w:sz w:val="23"/>
          <w:szCs w:val="23"/>
        </w:rPr>
      </w:pPr>
      <w:r w:rsidRPr="00556521">
        <w:rPr>
          <w:rFonts w:ascii="Museo Sans 300" w:hAnsi="Museo Sans 300"/>
          <w:sz w:val="23"/>
          <w:szCs w:val="23"/>
        </w:rPr>
        <w:t>Sin más que hacer constar.</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556521" w:rsidP="00556521">
      <w:pPr>
        <w:spacing w:after="0" w:line="240" w:lineRule="auto"/>
        <w:jc w:val="center"/>
        <w:rPr>
          <w:rFonts w:ascii="Museo Sans 300" w:hAnsi="Museo Sans 300"/>
          <w:b/>
          <w:sz w:val="23"/>
          <w:szCs w:val="23"/>
        </w:rPr>
      </w:pPr>
      <w:r w:rsidRPr="00556521">
        <w:rPr>
          <w:rFonts w:ascii="Museo Sans 300" w:hAnsi="Museo Sans 300"/>
          <w:b/>
          <w:sz w:val="23"/>
          <w:szCs w:val="23"/>
        </w:rPr>
        <w:t xml:space="preserve">ORIGINAL FIRMADO POR OFICIAL DE INFORMACIÓN </w:t>
      </w:r>
    </w:p>
    <w:p w:rsidR="00140746" w:rsidRPr="00556521" w:rsidRDefault="00140746" w:rsidP="00CF793D">
      <w:pPr>
        <w:spacing w:after="0" w:line="240" w:lineRule="auto"/>
        <w:jc w:val="center"/>
        <w:rPr>
          <w:rFonts w:ascii="Museo Sans 300" w:hAnsi="Museo Sans 300"/>
          <w:sz w:val="23"/>
          <w:szCs w:val="23"/>
        </w:rPr>
      </w:pPr>
    </w:p>
    <w:p w:rsidR="00140746" w:rsidRPr="00556521" w:rsidRDefault="00140746" w:rsidP="00CF793D">
      <w:pPr>
        <w:spacing w:after="0" w:line="240" w:lineRule="auto"/>
        <w:jc w:val="center"/>
        <w:rPr>
          <w:rFonts w:ascii="Museo Sans 300" w:hAnsi="Museo Sans 300"/>
          <w:sz w:val="23"/>
          <w:szCs w:val="23"/>
        </w:rPr>
      </w:pPr>
    </w:p>
    <w:p w:rsidR="00CF793D" w:rsidRPr="00556521" w:rsidRDefault="00CF793D" w:rsidP="00CF793D">
      <w:pPr>
        <w:spacing w:after="0" w:line="240" w:lineRule="auto"/>
        <w:jc w:val="center"/>
        <w:rPr>
          <w:rFonts w:ascii="Museo Sans 300" w:hAnsi="Museo Sans 300"/>
          <w:sz w:val="23"/>
          <w:szCs w:val="23"/>
        </w:rPr>
      </w:pPr>
      <w:r w:rsidRPr="00556521">
        <w:rPr>
          <w:rFonts w:ascii="Museo Sans 300" w:hAnsi="Museo Sans 300"/>
          <w:sz w:val="23"/>
          <w:szCs w:val="23"/>
        </w:rPr>
        <w:t xml:space="preserve">Cristian Marcel </w:t>
      </w:r>
      <w:proofErr w:type="spellStart"/>
      <w:r w:rsidRPr="00556521">
        <w:rPr>
          <w:rFonts w:ascii="Museo Sans 300" w:hAnsi="Museo Sans 300"/>
          <w:sz w:val="23"/>
          <w:szCs w:val="23"/>
        </w:rPr>
        <w:t>Menjívar</w:t>
      </w:r>
      <w:proofErr w:type="spellEnd"/>
      <w:r w:rsidRPr="00556521">
        <w:rPr>
          <w:rFonts w:ascii="Museo Sans 300" w:hAnsi="Museo Sans 300"/>
          <w:sz w:val="23"/>
          <w:szCs w:val="23"/>
        </w:rPr>
        <w:t xml:space="preserve"> Navarrete</w:t>
      </w:r>
    </w:p>
    <w:p w:rsidR="005D70E0" w:rsidRPr="00556521" w:rsidRDefault="00CF793D" w:rsidP="005D70E0">
      <w:pPr>
        <w:spacing w:after="0" w:line="240" w:lineRule="auto"/>
        <w:jc w:val="center"/>
        <w:rPr>
          <w:rFonts w:ascii="Museo Sans 300" w:hAnsi="Museo Sans 300"/>
          <w:sz w:val="23"/>
          <w:szCs w:val="23"/>
        </w:rPr>
      </w:pPr>
      <w:r w:rsidRPr="00556521">
        <w:rPr>
          <w:rFonts w:ascii="Museo Sans 300" w:hAnsi="Museo Sans 300"/>
          <w:sz w:val="23"/>
          <w:szCs w:val="23"/>
        </w:rPr>
        <w:t xml:space="preserve">Oficial de Información </w:t>
      </w:r>
    </w:p>
    <w:p w:rsidR="005A211B" w:rsidRPr="00556521" w:rsidRDefault="00CF793D" w:rsidP="00CF793D">
      <w:pPr>
        <w:spacing w:after="0" w:line="240" w:lineRule="auto"/>
        <w:jc w:val="center"/>
        <w:rPr>
          <w:rFonts w:ascii="Museo Sans 300" w:hAnsi="Museo Sans 300"/>
          <w:sz w:val="23"/>
          <w:szCs w:val="23"/>
        </w:rPr>
      </w:pPr>
      <w:r w:rsidRPr="00556521">
        <w:rPr>
          <w:rFonts w:ascii="Museo Sans 300" w:hAnsi="Museo Sans 300"/>
          <w:sz w:val="23"/>
          <w:szCs w:val="23"/>
        </w:rPr>
        <w:t>Superintendencia del Sistema Financiero</w:t>
      </w:r>
    </w:p>
    <w:p w:rsidR="00366A57" w:rsidRPr="00556521" w:rsidRDefault="00366A57" w:rsidP="00CF793D">
      <w:pPr>
        <w:jc w:val="center"/>
        <w:rPr>
          <w:rFonts w:ascii="Museo Sans 300" w:hAnsi="Museo Sans 300"/>
          <w:sz w:val="23"/>
          <w:szCs w:val="23"/>
        </w:rPr>
      </w:pPr>
    </w:p>
    <w:sectPr w:rsidR="00366A57" w:rsidRPr="0055652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E0D" w:rsidRDefault="00E62E0D" w:rsidP="002262EF">
      <w:pPr>
        <w:spacing w:after="0" w:line="240" w:lineRule="auto"/>
      </w:pPr>
      <w:r>
        <w:separator/>
      </w:r>
    </w:p>
  </w:endnote>
  <w:endnote w:type="continuationSeparator" w:id="0">
    <w:p w:rsidR="00E62E0D" w:rsidRDefault="00E62E0D"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E0D" w:rsidRDefault="00E62E0D" w:rsidP="002262EF">
      <w:pPr>
        <w:spacing w:after="0" w:line="240" w:lineRule="auto"/>
      </w:pPr>
      <w:r>
        <w:separator/>
      </w:r>
    </w:p>
  </w:footnote>
  <w:footnote w:type="continuationSeparator" w:id="0">
    <w:p w:rsidR="00E62E0D" w:rsidRDefault="00E62E0D"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1E41"/>
    <w:rsid w:val="00073A11"/>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11F1"/>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2D61"/>
    <w:rsid w:val="002D544B"/>
    <w:rsid w:val="002D608E"/>
    <w:rsid w:val="002E46C0"/>
    <w:rsid w:val="002E5618"/>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56521"/>
    <w:rsid w:val="005675CB"/>
    <w:rsid w:val="00567F79"/>
    <w:rsid w:val="0057057D"/>
    <w:rsid w:val="00577964"/>
    <w:rsid w:val="005809C5"/>
    <w:rsid w:val="005929D4"/>
    <w:rsid w:val="00592C51"/>
    <w:rsid w:val="005A1AB5"/>
    <w:rsid w:val="005A211B"/>
    <w:rsid w:val="005A2240"/>
    <w:rsid w:val="005A2FDD"/>
    <w:rsid w:val="005B24DA"/>
    <w:rsid w:val="005B5F26"/>
    <w:rsid w:val="005D70E0"/>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90E36"/>
    <w:rsid w:val="00694242"/>
    <w:rsid w:val="00694E5A"/>
    <w:rsid w:val="006A1808"/>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6DD8"/>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7CC7"/>
    <w:rsid w:val="008B19A1"/>
    <w:rsid w:val="008B2D76"/>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42A2D"/>
    <w:rsid w:val="00B522A2"/>
    <w:rsid w:val="00B5678D"/>
    <w:rsid w:val="00B65D59"/>
    <w:rsid w:val="00B70E6F"/>
    <w:rsid w:val="00B71F4C"/>
    <w:rsid w:val="00B71FF2"/>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469F1"/>
    <w:rsid w:val="00D54528"/>
    <w:rsid w:val="00D55AA2"/>
    <w:rsid w:val="00D602CA"/>
    <w:rsid w:val="00D722FA"/>
    <w:rsid w:val="00D76BCE"/>
    <w:rsid w:val="00D770D7"/>
    <w:rsid w:val="00D776B1"/>
    <w:rsid w:val="00D802AB"/>
    <w:rsid w:val="00D8490C"/>
    <w:rsid w:val="00D95469"/>
    <w:rsid w:val="00D95B81"/>
    <w:rsid w:val="00D9671A"/>
    <w:rsid w:val="00DA482A"/>
    <w:rsid w:val="00DC08A0"/>
    <w:rsid w:val="00DC3773"/>
    <w:rsid w:val="00DC78B7"/>
    <w:rsid w:val="00DE4932"/>
    <w:rsid w:val="00DF1B7B"/>
    <w:rsid w:val="00DF2CA2"/>
    <w:rsid w:val="00E01C56"/>
    <w:rsid w:val="00E024F0"/>
    <w:rsid w:val="00E05DED"/>
    <w:rsid w:val="00E061A9"/>
    <w:rsid w:val="00E27ADD"/>
    <w:rsid w:val="00E453BA"/>
    <w:rsid w:val="00E50F4B"/>
    <w:rsid w:val="00E52E55"/>
    <w:rsid w:val="00E55E2C"/>
    <w:rsid w:val="00E56717"/>
    <w:rsid w:val="00E57E63"/>
    <w:rsid w:val="00E62E0D"/>
    <w:rsid w:val="00E647D3"/>
    <w:rsid w:val="00E777BD"/>
    <w:rsid w:val="00E8078A"/>
    <w:rsid w:val="00E81385"/>
    <w:rsid w:val="00E83FA1"/>
    <w:rsid w:val="00E85750"/>
    <w:rsid w:val="00E9072C"/>
    <w:rsid w:val="00E9251D"/>
    <w:rsid w:val="00EA171F"/>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2BA5"/>
    <w:rsid w:val="00F66E35"/>
    <w:rsid w:val="00F77392"/>
    <w:rsid w:val="00F82357"/>
    <w:rsid w:val="00F84796"/>
    <w:rsid w:val="00F85965"/>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CE56DD"/>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2.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3.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4.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DF608F-B985-48DE-B29A-B7B0CD2B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235</Words>
  <Characters>1297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25</cp:revision>
  <cp:lastPrinted>2019-02-04T20:56:00Z</cp:lastPrinted>
  <dcterms:created xsi:type="dcterms:W3CDTF">2019-07-16T23:14:00Z</dcterms:created>
  <dcterms:modified xsi:type="dcterms:W3CDTF">2021-07-05T18:06:00Z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