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7F9E0D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51E13">
        <w:rPr>
          <w:rFonts w:ascii="Museo Sans 900" w:eastAsia="Times New Roman" w:hAnsi="Museo Sans 900" w:cs="Times New Roman"/>
          <w:b/>
          <w:bCs/>
          <w:sz w:val="20"/>
          <w:szCs w:val="20"/>
          <w:lang w:val="es-MX" w:eastAsia="es-ES"/>
        </w:rPr>
        <w:t>0219</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51E13">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D51E13">
        <w:rPr>
          <w:rFonts w:ascii="Museo Sans 300" w:eastAsia="Times New Roman" w:hAnsi="Museo Sans 300" w:cs="Times New Roman"/>
          <w:sz w:val="20"/>
          <w:szCs w:val="20"/>
          <w:lang w:val="es-MX" w:eastAsia="es-ES"/>
        </w:rPr>
        <w:t>treinta</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D51E13">
        <w:rPr>
          <w:rFonts w:ascii="Museo Sans 300" w:eastAsia="Times New Roman" w:hAnsi="Museo Sans 300" w:cs="Times New Roman"/>
          <w:sz w:val="20"/>
          <w:szCs w:val="20"/>
          <w:lang w:val="es-MX" w:eastAsia="es-ES"/>
        </w:rPr>
        <w:t>catorce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D00D2">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0F8E4633"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CD0262">
        <w:rPr>
          <w:rStyle w:val="normaltextrun"/>
          <w:rFonts w:ascii="Museo Sans 300" w:hAnsi="Museo Sans 300"/>
          <w:color w:val="000000"/>
          <w:sz w:val="20"/>
          <w:szCs w:val="20"/>
          <w:shd w:val="clear" w:color="auto" w:fill="FFFFFF"/>
        </w:rPr>
        <w:t>veintitrés</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C145F3">
        <w:rPr>
          <w:rStyle w:val="normaltextrun"/>
          <w:rFonts w:ascii="Museo Sans 300" w:hAnsi="Museo Sans 300"/>
          <w:color w:val="000000"/>
          <w:sz w:val="20"/>
          <w:szCs w:val="20"/>
          <w:shd w:val="clear" w:color="auto" w:fill="FFFFFF"/>
        </w:rPr>
        <w:t>octubre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r w:rsidR="00230526">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CD0262">
        <w:rPr>
          <w:rStyle w:val="normaltextrun"/>
          <w:rFonts w:ascii="Museo Sans 300" w:hAnsi="Museo Sans 300"/>
          <w:color w:val="000000"/>
          <w:sz w:val="20"/>
          <w:szCs w:val="20"/>
          <w:shd w:val="clear" w:color="auto" w:fill="FFFFFF"/>
        </w:rPr>
        <w:t>MIL SETECIENTOS SESENTA Y UNO</w:t>
      </w:r>
      <w:r w:rsidR="00F25F23">
        <w:rPr>
          <w:rStyle w:val="normaltextrun"/>
          <w:rFonts w:ascii="Museo Sans 300" w:hAnsi="Museo Sans 300"/>
          <w:color w:val="000000"/>
          <w:sz w:val="20"/>
          <w:szCs w:val="20"/>
          <w:shd w:val="clear" w:color="auto" w:fill="FFFFFF"/>
        </w:rPr>
        <w:t xml:space="preserve"> </w:t>
      </w:r>
      <w:r w:rsidR="00CD0262">
        <w:rPr>
          <w:rStyle w:val="normaltextrun"/>
          <w:rFonts w:ascii="Museo Sans 300" w:hAnsi="Museo Sans 300"/>
          <w:color w:val="000000"/>
          <w:sz w:val="20"/>
          <w:szCs w:val="20"/>
          <w:shd w:val="clear" w:color="auto" w:fill="FFFFFF"/>
        </w:rPr>
        <w:t>23</w:t>
      </w:r>
      <w:r w:rsidR="00F25F23">
        <w:rPr>
          <w:rStyle w:val="normaltextrun"/>
          <w:rFonts w:ascii="Museo Sans 300" w:hAnsi="Museo Sans 300"/>
          <w:color w:val="000000"/>
          <w:sz w:val="20"/>
          <w:szCs w:val="20"/>
          <w:shd w:val="clear" w:color="auto" w:fill="FFFFFF"/>
        </w:rPr>
        <w:t xml:space="preserve">/100 DÓLARES DE LOS ESTADOS UNIDOS DE AMÉRICA (USD </w:t>
      </w:r>
      <w:r w:rsidR="00CD0262">
        <w:rPr>
          <w:rStyle w:val="normaltextrun"/>
          <w:rFonts w:ascii="Museo Sans 300" w:hAnsi="Museo Sans 300"/>
          <w:color w:val="000000"/>
          <w:sz w:val="20"/>
          <w:szCs w:val="20"/>
          <w:shd w:val="clear" w:color="auto" w:fill="FFFFFF"/>
        </w:rPr>
        <w:t>1,761.23</w:t>
      </w:r>
      <w:r w:rsidR="00F25F23">
        <w:rPr>
          <w:rStyle w:val="normaltextrun"/>
          <w:rFonts w:ascii="Museo Sans 300" w:hAnsi="Museo Sans 300"/>
          <w:color w:val="000000"/>
          <w:sz w:val="20"/>
          <w:szCs w:val="20"/>
          <w:shd w:val="clear" w:color="auto" w:fill="FFFFFF"/>
        </w:rPr>
        <w:t xml:space="preserve">) IVA </w:t>
      </w:r>
      <w:r w:rsidR="00111F0C">
        <w:rPr>
          <w:rStyle w:val="normaltextrun"/>
          <w:rFonts w:ascii="Museo Sans 300" w:hAnsi="Museo Sans 300"/>
          <w:color w:val="000000"/>
          <w:sz w:val="20"/>
          <w:szCs w:val="20"/>
          <w:shd w:val="clear" w:color="auto" w:fill="FFFFFF"/>
        </w:rPr>
        <w:t xml:space="preserve">e intereses </w:t>
      </w:r>
      <w:r w:rsidR="00F25F23">
        <w:rPr>
          <w:rStyle w:val="normaltextrun"/>
          <w:rFonts w:ascii="Museo Sans 300" w:hAnsi="Museo Sans 300"/>
          <w:color w:val="000000"/>
          <w:sz w:val="20"/>
          <w:szCs w:val="20"/>
          <w:shd w:val="clear" w:color="auto" w:fill="FFFFFF"/>
        </w:rPr>
        <w:t>incluido</w:t>
      </w:r>
      <w:r w:rsidR="00111F0C">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230526">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D52623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111F0C">
        <w:rPr>
          <w:rFonts w:ascii="Museo Sans 300" w:hAnsi="Museo Sans 300"/>
          <w:sz w:val="20"/>
          <w:szCs w:val="20"/>
          <w:lang w:val="es-SV"/>
        </w:rPr>
        <w:t>8</w:t>
      </w:r>
      <w:r w:rsidR="00CD0262">
        <w:rPr>
          <w:rFonts w:ascii="Museo Sans 300" w:hAnsi="Museo Sans 300"/>
          <w:sz w:val="20"/>
          <w:szCs w:val="20"/>
          <w:lang w:val="es-SV"/>
        </w:rPr>
        <w:t>52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0262">
        <w:rPr>
          <w:rFonts w:ascii="Museo Sans 300" w:hAnsi="Museo Sans 300"/>
          <w:sz w:val="20"/>
          <w:szCs w:val="20"/>
          <w:lang w:val="es-SV"/>
        </w:rPr>
        <w:t>diez</w:t>
      </w:r>
      <w:r w:rsidR="00F25F23">
        <w:rPr>
          <w:rFonts w:ascii="Museo Sans 300" w:hAnsi="Museo Sans 300"/>
          <w:sz w:val="20"/>
          <w:szCs w:val="20"/>
          <w:lang w:val="es-SV"/>
        </w:rPr>
        <w:t xml:space="preserve"> de </w:t>
      </w:r>
      <w:r w:rsidR="00CD0262">
        <w:rPr>
          <w:rFonts w:ascii="Museo Sans 300" w:hAnsi="Museo Sans 300"/>
          <w:sz w:val="20"/>
          <w:szCs w:val="20"/>
          <w:lang w:val="es-SV"/>
        </w:rPr>
        <w:t>noviembre</w:t>
      </w:r>
      <w:r w:rsidR="000D4FD5">
        <w:rPr>
          <w:rFonts w:ascii="Museo Sans 300" w:hAnsi="Museo Sans 300"/>
          <w:sz w:val="20"/>
          <w:szCs w:val="20"/>
          <w:lang w:val="es-SV"/>
        </w:rPr>
        <w:t xml:space="preserve"> de</w:t>
      </w:r>
      <w:r w:rsidR="00C145F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70AB7C25"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CD0262">
        <w:rPr>
          <w:rFonts w:ascii="Museo Sans 300" w:hAnsi="Museo Sans 300"/>
          <w:sz w:val="20"/>
          <w:szCs w:val="20"/>
        </w:rPr>
        <w:t>catorce</w:t>
      </w:r>
      <w:r w:rsidR="000D4FD5">
        <w:rPr>
          <w:rFonts w:ascii="Museo Sans 300" w:hAnsi="Museo Sans 300"/>
          <w:sz w:val="20"/>
          <w:szCs w:val="20"/>
        </w:rPr>
        <w:t xml:space="preserve"> de </w:t>
      </w:r>
      <w:r w:rsidR="00111F0C">
        <w:rPr>
          <w:rFonts w:ascii="Museo Sans 300" w:hAnsi="Museo Sans 300"/>
          <w:sz w:val="20"/>
          <w:szCs w:val="20"/>
        </w:rPr>
        <w:t>noviembre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CD0262">
        <w:rPr>
          <w:rFonts w:ascii="Museo Sans 300" w:hAnsi="Museo Sans 300"/>
          <w:sz w:val="20"/>
          <w:szCs w:val="20"/>
        </w:rPr>
        <w:t>veintiocho</w:t>
      </w:r>
      <w:r w:rsidR="00267A23">
        <w:rPr>
          <w:rFonts w:ascii="Museo Sans 300" w:hAnsi="Museo Sans 300"/>
          <w:sz w:val="20"/>
          <w:szCs w:val="20"/>
        </w:rPr>
        <w:t xml:space="preserve"> de </w:t>
      </w:r>
      <w:r w:rsidR="00C145F3">
        <w:rPr>
          <w:rFonts w:ascii="Museo Sans 300" w:hAnsi="Museo Sans 300"/>
          <w:sz w:val="20"/>
          <w:szCs w:val="20"/>
        </w:rPr>
        <w:t>noviembre</w:t>
      </w:r>
      <w:r w:rsidR="00267A23">
        <w:rPr>
          <w:rFonts w:ascii="Museo Sans 300" w:hAnsi="Museo Sans 300"/>
          <w:sz w:val="20"/>
          <w:szCs w:val="20"/>
        </w:rPr>
        <w:t xml:space="preserv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57A12CA"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CD0262">
        <w:rPr>
          <w:rFonts w:ascii="Museo Sans 300" w:hAnsi="Museo Sans 300"/>
          <w:sz w:val="20"/>
          <w:szCs w:val="20"/>
          <w:lang w:val="es-ES_tradnl" w:eastAsia="es-SV"/>
        </w:rPr>
        <w:t>veinticuatro</w:t>
      </w:r>
      <w:r w:rsidR="00AF1D69">
        <w:rPr>
          <w:rFonts w:ascii="Museo Sans 300" w:hAnsi="Museo Sans 300"/>
          <w:sz w:val="20"/>
          <w:szCs w:val="20"/>
          <w:lang w:val="es-ES_tradnl" w:eastAsia="es-SV"/>
        </w:rPr>
        <w:t xml:space="preserve"> de </w:t>
      </w:r>
      <w:r w:rsidR="00111F0C">
        <w:rPr>
          <w:rFonts w:ascii="Museo Sans 300" w:hAnsi="Museo Sans 300"/>
          <w:sz w:val="20"/>
          <w:szCs w:val="20"/>
          <w:lang w:val="es-ES_tradnl" w:eastAsia="es-SV"/>
        </w:rPr>
        <w:t>noviembre</w:t>
      </w:r>
      <w:r w:rsidR="00B958B1" w:rsidRPr="00A732F4">
        <w:rPr>
          <w:rFonts w:ascii="Museo Sans 300" w:hAnsi="Museo Sans 300"/>
          <w:sz w:val="20"/>
          <w:szCs w:val="20"/>
          <w:lang w:val="es-ES_tradnl" w:eastAsia="es-SV"/>
        </w:rPr>
        <w:t xml:space="preserve"> de</w:t>
      </w:r>
      <w:r w:rsidR="00C145F3">
        <w:rPr>
          <w:rFonts w:ascii="Museo Sans 300" w:hAnsi="Museo Sans 300"/>
          <w:sz w:val="20"/>
          <w:szCs w:val="20"/>
          <w:lang w:val="es-ES_tradnl" w:eastAsia="es-SV"/>
        </w:rPr>
        <w:t>l año</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230526">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2CC66D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AD4432">
        <w:rPr>
          <w:rFonts w:ascii="Museo Sans 300" w:hAnsi="Museo Sans 300"/>
          <w:sz w:val="20"/>
          <w:szCs w:val="20"/>
          <w:lang w:val="es-ES_tradnl" w:eastAsia="es-SV"/>
        </w:rPr>
        <w:t>6</w:t>
      </w:r>
      <w:r w:rsidR="00CD0262">
        <w:rPr>
          <w:rFonts w:ascii="Museo Sans 300" w:hAnsi="Museo Sans 300"/>
          <w:sz w:val="20"/>
          <w:szCs w:val="20"/>
          <w:lang w:val="es-ES_tradnl" w:eastAsia="es-SV"/>
        </w:rPr>
        <w:t>71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D0262">
        <w:rPr>
          <w:rFonts w:ascii="Museo Sans 300" w:hAnsi="Museo Sans 300"/>
          <w:sz w:val="20"/>
          <w:szCs w:val="20"/>
          <w:lang w:val="es-ES_tradnl" w:eastAsia="es-SV"/>
        </w:rPr>
        <w:t>veintiocho</w:t>
      </w:r>
      <w:r w:rsidR="002537A6">
        <w:rPr>
          <w:rFonts w:ascii="Museo Sans 300" w:hAnsi="Museo Sans 300"/>
          <w:sz w:val="20"/>
          <w:szCs w:val="20"/>
          <w:lang w:val="es-ES_tradnl" w:eastAsia="es-SV"/>
        </w:rPr>
        <w:t xml:space="preserve"> de </w:t>
      </w:r>
      <w:r w:rsidR="00111F0C">
        <w:rPr>
          <w:rFonts w:ascii="Museo Sans 300" w:hAnsi="Museo Sans 300"/>
          <w:sz w:val="20"/>
          <w:szCs w:val="20"/>
          <w:lang w:val="es-ES_tradnl" w:eastAsia="es-SV"/>
        </w:rPr>
        <w:t>noviembre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B27663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111F0C">
        <w:rPr>
          <w:rFonts w:ascii="Museo Sans 300" w:hAnsi="Museo Sans 300"/>
          <w:sz w:val="20"/>
          <w:szCs w:val="20"/>
        </w:rPr>
        <w:t>9</w:t>
      </w:r>
      <w:r w:rsidR="00CD0262">
        <w:rPr>
          <w:rFonts w:ascii="Museo Sans 300" w:hAnsi="Museo Sans 300"/>
          <w:sz w:val="20"/>
          <w:szCs w:val="20"/>
        </w:rPr>
        <w:t>35</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CD0262">
        <w:rPr>
          <w:rFonts w:ascii="Museo Sans 300" w:hAnsi="Museo Sans 300"/>
          <w:sz w:val="20"/>
          <w:szCs w:val="20"/>
        </w:rPr>
        <w:t>cuatro</w:t>
      </w:r>
      <w:r w:rsidR="00F25F23">
        <w:rPr>
          <w:rFonts w:ascii="Museo Sans 300" w:hAnsi="Museo Sans 300"/>
          <w:sz w:val="20"/>
          <w:szCs w:val="20"/>
        </w:rPr>
        <w:t xml:space="preserve"> de </w:t>
      </w:r>
      <w:r w:rsidR="00CD0262">
        <w:rPr>
          <w:rFonts w:ascii="Museo Sans 300" w:hAnsi="Museo Sans 300"/>
          <w:sz w:val="20"/>
          <w:szCs w:val="20"/>
        </w:rPr>
        <w:t>diciembre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24E15B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23052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FB4F213" w14:textId="5B3C352A" w:rsidR="00EC1EBA" w:rsidRDefault="00EC1EBA" w:rsidP="00EC1EB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Pr>
          <w:rFonts w:ascii="Museo Sans 300" w:hAnsi="Museo Sans 300"/>
          <w:sz w:val="20"/>
          <w:szCs w:val="20"/>
        </w:rPr>
        <w:t>a la</w:t>
      </w:r>
      <w:r w:rsidR="00CD0262">
        <w:rPr>
          <w:rFonts w:ascii="Museo Sans 300" w:hAnsi="Museo Sans 300"/>
          <w:sz w:val="20"/>
          <w:szCs w:val="20"/>
        </w:rPr>
        <w:t>s partes el día siete</w:t>
      </w:r>
      <w:r>
        <w:rPr>
          <w:rFonts w:ascii="Museo Sans 300" w:hAnsi="Museo Sans 300"/>
          <w:sz w:val="20"/>
          <w:szCs w:val="20"/>
        </w:rPr>
        <w:t xml:space="preserve"> de diciembre de dos mil veintitrés,</w:t>
      </w:r>
      <w:r w:rsidR="00CD0262">
        <w:rPr>
          <w:rFonts w:ascii="Museo Sans 300" w:hAnsi="Museo Sans 300"/>
          <w:sz w:val="20"/>
          <w:szCs w:val="20"/>
        </w:rPr>
        <w:t xml:space="preserve"> </w:t>
      </w:r>
      <w:r w:rsidRPr="00E86BBB">
        <w:rPr>
          <w:rFonts w:ascii="Museo Sans 300" w:hAnsi="Museo Sans 300"/>
          <w:sz w:val="20"/>
          <w:szCs w:val="20"/>
          <w:lang w:val="es-SV"/>
        </w:rPr>
        <w:t>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w:t>
      </w:r>
      <w:r w:rsidR="00CD0262">
        <w:rPr>
          <w:rFonts w:ascii="Museo Sans 300" w:hAnsi="Museo Sans 300"/>
          <w:sz w:val="20"/>
          <w:szCs w:val="20"/>
          <w:lang w:val="es-SV"/>
        </w:rPr>
        <w:t xml:space="preserve"> el día once</w:t>
      </w:r>
      <w:r>
        <w:rPr>
          <w:rStyle w:val="normaltextrun"/>
          <w:rFonts w:ascii="Museo Sans 300" w:eastAsia="Museo Sans" w:hAnsi="Museo Sans 300" w:cs="Segoe UI"/>
          <w:sz w:val="20"/>
          <w:szCs w:val="20"/>
        </w:rPr>
        <w:t xml:space="preserve"> de enero del presente año. </w:t>
      </w:r>
    </w:p>
    <w:bookmarkEnd w:id="1"/>
    <w:p w14:paraId="2C9C14FB" w14:textId="77777777" w:rsidR="00EC1EBA" w:rsidRDefault="00EC1EBA" w:rsidP="006D3A06">
      <w:pPr>
        <w:tabs>
          <w:tab w:val="left" w:pos="426"/>
        </w:tabs>
        <w:spacing w:after="0" w:line="240" w:lineRule="auto"/>
        <w:ind w:left="426"/>
        <w:jc w:val="both"/>
        <w:rPr>
          <w:rFonts w:ascii="Museo Sans 300" w:hAnsi="Museo Sans 300"/>
          <w:sz w:val="20"/>
          <w:szCs w:val="20"/>
          <w:lang w:val="es-ES"/>
        </w:rPr>
      </w:pPr>
    </w:p>
    <w:p w14:paraId="51EAC870" w14:textId="09532EFB"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EC1EBA">
        <w:rPr>
          <w:rFonts w:ascii="Museo Sans 300" w:hAnsi="Museo Sans 300" w:cs="Cambria Math"/>
          <w:sz w:val="20"/>
          <w:szCs w:val="20"/>
        </w:rPr>
        <w:t>catorce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EC1EBA">
        <w:rPr>
          <w:rFonts w:ascii="Museo Sans 300" w:hAnsi="Museo Sans 300" w:cs="Cambria Math"/>
          <w:sz w:val="20"/>
          <w:szCs w:val="20"/>
        </w:rPr>
        <w:t>diciembre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1B5502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46F39">
        <w:rPr>
          <w:rFonts w:ascii="Museo Sans 300" w:hAnsi="Museo Sans 300"/>
          <w:sz w:val="20"/>
          <w:szCs w:val="20"/>
        </w:rPr>
        <w:t>c</w:t>
      </w:r>
      <w:r w:rsidR="00EC1EBA">
        <w:rPr>
          <w:rFonts w:ascii="Museo Sans 300" w:hAnsi="Museo Sans 300"/>
          <w:sz w:val="20"/>
          <w:szCs w:val="20"/>
        </w:rPr>
        <w:t>inco</w:t>
      </w:r>
      <w:r w:rsidR="00C145F3">
        <w:rPr>
          <w:rFonts w:ascii="Museo Sans 300" w:hAnsi="Museo Sans 300"/>
          <w:sz w:val="20"/>
          <w:szCs w:val="20"/>
        </w:rPr>
        <w:t xml:space="preserve"> de </w:t>
      </w:r>
      <w:r w:rsidR="00EC1EBA">
        <w:rPr>
          <w:rFonts w:ascii="Museo Sans 300" w:hAnsi="Museo Sans 300"/>
          <w:sz w:val="20"/>
          <w:szCs w:val="20"/>
        </w:rPr>
        <w:t>febrero</w:t>
      </w:r>
      <w:r w:rsidR="00C145F3">
        <w:rPr>
          <w:rFonts w:ascii="Museo Sans 300" w:hAnsi="Museo Sans 300"/>
          <w:sz w:val="20"/>
          <w:szCs w:val="20"/>
        </w:rPr>
        <w:t xml:space="preserve"> de</w:t>
      </w:r>
      <w:r w:rsidR="00EC1EBA">
        <w:rPr>
          <w:rFonts w:ascii="Museo Sans 300" w:hAnsi="Museo Sans 300"/>
          <w:sz w:val="20"/>
          <w:szCs w:val="20"/>
        </w:rPr>
        <w:t xml:space="preserve"> este</w:t>
      </w:r>
      <w:r w:rsidR="00C145F3">
        <w:rPr>
          <w:rFonts w:ascii="Museo Sans 300" w:hAnsi="Museo Sans 300"/>
          <w:sz w:val="20"/>
          <w:szCs w:val="20"/>
        </w:rPr>
        <w:t xml:space="preserv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B077B3">
        <w:rPr>
          <w:rFonts w:ascii="Museo Sans 300" w:hAnsi="Museo Sans 300"/>
          <w:sz w:val="20"/>
          <w:szCs w:val="20"/>
          <w:lang w:val="es-SV"/>
        </w:rPr>
        <w:t>IT-0047</w:t>
      </w:r>
      <w:r w:rsidR="00C145F3">
        <w:rPr>
          <w:rFonts w:ascii="Museo Sans 300" w:hAnsi="Museo Sans 300"/>
          <w:sz w:val="20"/>
          <w:szCs w:val="20"/>
          <w:lang w:val="es-SV"/>
        </w:rPr>
        <w:t>-CAU-24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5D07CB7A" w14:textId="489005C9" w:rsidR="00DF3A7A" w:rsidRPr="00230526" w:rsidRDefault="00230526" w:rsidP="007D65C8">
      <w:pPr>
        <w:spacing w:after="0" w:line="240" w:lineRule="auto"/>
        <w:ind w:left="426"/>
        <w:jc w:val="both"/>
        <w:rPr>
          <w:rFonts w:ascii="Museo Sans 300" w:hAnsi="Museo Sans 300"/>
          <w:sz w:val="20"/>
          <w:szCs w:val="20"/>
        </w:rPr>
      </w:pPr>
      <w:bookmarkStart w:id="2" w:name="_Hlk78192968"/>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2676CAE5" w14:textId="31D5401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E3F9D41" w14:textId="44713E51" w:rsidR="00B077B3" w:rsidRDefault="008B7A00" w:rsidP="00B077B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56199625"/>
      <w:bookmarkStart w:id="4" w:name="_Hlk153953940"/>
      <w:r w:rsidR="00FE6B82" w:rsidRPr="00FE6B82">
        <w:rPr>
          <w:rFonts w:ascii="Museo 300" w:eastAsia="Arial" w:hAnsi="Museo 300"/>
          <w:color w:val="000000"/>
          <w:sz w:val="16"/>
          <w:szCs w:val="16"/>
          <w:lang w:val="es-ES"/>
        </w:rPr>
        <w:t>Conforme</w:t>
      </w:r>
      <w:r w:rsidR="00B077B3">
        <w:rPr>
          <w:rFonts w:ascii="Museo 300" w:hAnsi="Museo 300"/>
          <w:sz w:val="16"/>
          <w:szCs w:val="16"/>
          <w:lang w:val="es-ES"/>
        </w:rPr>
        <w:t xml:space="preserve"> </w:t>
      </w:r>
      <w:r w:rsidR="00B077B3" w:rsidRPr="00B077B3">
        <w:rPr>
          <w:rFonts w:ascii="Museo 300" w:hAnsi="Museo 300"/>
          <w:sz w:val="16"/>
          <w:szCs w:val="16"/>
        </w:rPr>
        <w:t xml:space="preserve">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B077B3" w:rsidRPr="00B077B3">
        <w:rPr>
          <w:rFonts w:ascii="Museo 300" w:hAnsi="Museo 300"/>
          <w:sz w:val="16"/>
          <w:szCs w:val="16"/>
        </w:rPr>
        <w:t>n.°</w:t>
      </w:r>
      <w:proofErr w:type="spellEnd"/>
      <w:r w:rsidR="00B077B3" w:rsidRPr="00B077B3">
        <w:rPr>
          <w:rFonts w:ascii="Museo 300" w:hAnsi="Museo 300"/>
          <w:sz w:val="16"/>
          <w:szCs w:val="16"/>
        </w:rPr>
        <w:t xml:space="preserve"> </w:t>
      </w:r>
      <w:proofErr w:type="spellStart"/>
      <w:r w:rsidR="00230526">
        <w:rPr>
          <w:rFonts w:ascii="Museo 300" w:hAnsi="Museo 300"/>
          <w:sz w:val="16"/>
          <w:szCs w:val="16"/>
        </w:rPr>
        <w:t>xxx</w:t>
      </w:r>
      <w:proofErr w:type="spellEnd"/>
    </w:p>
    <w:p w14:paraId="108C5004" w14:textId="190B969A" w:rsidR="00B077B3" w:rsidRPr="00230526" w:rsidRDefault="00DF3A7A" w:rsidP="00230526">
      <w:pPr>
        <w:numPr>
          <w:ilvl w:val="0"/>
          <w:numId w:val="11"/>
        </w:numPr>
        <w:ind w:left="1134" w:right="709" w:hanging="284"/>
        <w:jc w:val="both"/>
        <w:rPr>
          <w:rStyle w:val="normaltextrun"/>
          <w:rFonts w:ascii="Museo 300" w:hAnsi="Museo 300"/>
          <w:sz w:val="16"/>
          <w:szCs w:val="16"/>
        </w:rPr>
      </w:pPr>
      <w:r w:rsidRPr="00DF3A7A">
        <w:rPr>
          <w:rStyle w:val="normaltextrun"/>
          <w:rFonts w:ascii="Museo 300" w:hAnsi="Museo 300"/>
          <w:color w:val="000000"/>
          <w:sz w:val="16"/>
          <w:szCs w:val="16"/>
        </w:rPr>
        <w:t>En</w:t>
      </w:r>
      <w:r w:rsidR="00B077B3">
        <w:rPr>
          <w:rStyle w:val="normaltextrun"/>
          <w:rFonts w:ascii="Museo 300" w:hAnsi="Museo 300"/>
          <w:color w:val="000000"/>
          <w:sz w:val="16"/>
          <w:szCs w:val="16"/>
        </w:rPr>
        <w:t xml:space="preserve"> </w:t>
      </w:r>
      <w:r w:rsidR="00B077B3" w:rsidRPr="00B077B3">
        <w:rPr>
          <w:rFonts w:ascii="Museo 300" w:hAnsi="Museo 300"/>
          <w:color w:val="000000" w:themeColor="text1"/>
          <w:sz w:val="16"/>
          <w:szCs w:val="16"/>
        </w:rPr>
        <w:t>fecha 10 de octubre de 2023, personal técnico de la distribuidora realizó una inspección al suministro, observaron una manipulación externa en el equipo de medición, tal como se muestra en la fotografía anterior; procedieron a retirar las partes de la tapadera de la bornera quebrada, para verificar la condición del medidor.</w:t>
      </w:r>
      <w:r w:rsidR="00B077B3">
        <w:rPr>
          <w:noProof/>
        </w:rPr>
        <w:t xml:space="preserve">          </w:t>
      </w:r>
    </w:p>
    <w:p w14:paraId="7C06FFC2" w14:textId="60BE34AD" w:rsidR="00DF3A7A" w:rsidRPr="00230526" w:rsidRDefault="00B077B3" w:rsidP="00230526">
      <w:pPr>
        <w:numPr>
          <w:ilvl w:val="0"/>
          <w:numId w:val="11"/>
        </w:numPr>
        <w:ind w:left="1134" w:right="709" w:hanging="284"/>
        <w:jc w:val="both"/>
        <w:rPr>
          <w:rStyle w:val="normaltextrun"/>
          <w:rFonts w:ascii="Museo 300" w:hAnsi="Museo 300"/>
          <w:noProof/>
          <w:sz w:val="16"/>
          <w:szCs w:val="16"/>
        </w:rPr>
      </w:pPr>
      <w:r w:rsidRPr="00B077B3">
        <w:rPr>
          <w:rFonts w:ascii="Museo 300" w:hAnsi="Museo 300"/>
          <w:noProof/>
          <w:sz w:val="16"/>
          <w:szCs w:val="16"/>
        </w:rPr>
        <w:t>En la fotografía se observa la instalación de cable de cobre conectado entre las borneras de la fuente y la carga en ambas fases del medidor, con la finalidad de evitar el registro total de la corriente que demandaba en el suminsitro eléctrico. Ademas, personal de EEO procedió a registrar la corriente instantánea en la acometida de alimentación, los valores obtenidos se muestran a continuación.</w:t>
      </w:r>
      <w:r w:rsidR="00DF3A7A">
        <w:rPr>
          <w:noProof/>
        </w:rPr>
        <w:t xml:space="preserve">      </w:t>
      </w:r>
    </w:p>
    <w:p w14:paraId="64BCEB65" w14:textId="03B67D46" w:rsidR="00B077B3" w:rsidRPr="00B077B3" w:rsidRDefault="00B077B3" w:rsidP="00B077B3">
      <w:pPr>
        <w:numPr>
          <w:ilvl w:val="0"/>
          <w:numId w:val="11"/>
        </w:numPr>
        <w:ind w:left="1134" w:right="709" w:hanging="284"/>
        <w:jc w:val="both"/>
        <w:rPr>
          <w:rFonts w:ascii="Museo 300" w:hAnsi="Museo 300"/>
          <w:sz w:val="16"/>
          <w:szCs w:val="16"/>
        </w:rPr>
      </w:pPr>
      <w:r w:rsidRPr="00B077B3">
        <w:rPr>
          <w:rFonts w:ascii="Museo 300" w:hAnsi="Museo 300"/>
          <w:noProof/>
          <w:sz w:val="16"/>
          <w:szCs w:val="16"/>
        </w:rPr>
        <w:t xml:space="preserve">Ante las evidencias observadas por el personal técnico de EEO, procedierón a retirar el equipo de medición n.° </w:t>
      </w:r>
      <w:r w:rsidR="00230526">
        <w:rPr>
          <w:rFonts w:ascii="Museo 300" w:hAnsi="Museo 300"/>
          <w:noProof/>
          <w:sz w:val="16"/>
          <w:szCs w:val="16"/>
        </w:rPr>
        <w:t>xxx</w:t>
      </w:r>
      <w:r w:rsidRPr="00B077B3">
        <w:rPr>
          <w:rFonts w:ascii="Museo 300" w:hAnsi="Museo 300"/>
          <w:noProof/>
          <w:sz w:val="16"/>
          <w:szCs w:val="16"/>
        </w:rPr>
        <w:t xml:space="preserve"> e instalaron un nuevo medidor identificaco con el n.° </w:t>
      </w:r>
      <w:r w:rsidR="00230526">
        <w:rPr>
          <w:rFonts w:ascii="Museo 300" w:hAnsi="Museo 300"/>
          <w:noProof/>
          <w:sz w:val="16"/>
          <w:szCs w:val="16"/>
        </w:rPr>
        <w:t>xxx</w:t>
      </w:r>
      <w:r w:rsidRPr="00B077B3">
        <w:rPr>
          <w:rFonts w:ascii="Museo 300" w:hAnsi="Museo 300"/>
          <w:noProof/>
          <w:sz w:val="16"/>
          <w:szCs w:val="16"/>
        </w:rPr>
        <w:t xml:space="preserve">, con sus sellos de seguridad y concexiones correctas. </w:t>
      </w:r>
      <w:r w:rsidRPr="00B077B3">
        <w:rPr>
          <w:rFonts w:ascii="Museo 300" w:hAnsi="Museo 300"/>
          <w:color w:val="000000" w:themeColor="text1"/>
          <w:sz w:val="16"/>
          <w:szCs w:val="16"/>
        </w:rPr>
        <w:t>Seguidamente, el personal técnico de EEO ingresó a la vivienda para determinar que equipos eléctricos eran de uso diario y estimar un promedio de consumo mensual a través de un censo de cargas.</w:t>
      </w:r>
    </w:p>
    <w:p w14:paraId="04532795" w14:textId="474D857D" w:rsidR="00BA04CD" w:rsidRPr="00B077B3" w:rsidRDefault="00B077B3" w:rsidP="00B077B3">
      <w:pPr>
        <w:ind w:left="709" w:right="709"/>
        <w:jc w:val="both"/>
        <w:rPr>
          <w:rFonts w:ascii="Museo 300" w:hAnsi="Museo 300"/>
          <w:sz w:val="16"/>
          <w:szCs w:val="16"/>
        </w:rPr>
      </w:pPr>
      <w:r w:rsidRPr="00B077B3">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bookmarkStart w:id="5" w:name="_Hlk158124060"/>
      <w:bookmarkStart w:id="6" w:name="_Hlk153013045"/>
      <w:bookmarkStart w:id="7" w:name="_Hlk149136040"/>
      <w:bookmarkEnd w:id="3"/>
      <w:bookmarkEnd w:id="4"/>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5"/>
    <w:bookmarkEnd w:id="6"/>
    <w:bookmarkEnd w:id="7"/>
    <w:p w14:paraId="44F624A1" w14:textId="6C2C0D82" w:rsidR="00A42EEC" w:rsidRPr="00F15857" w:rsidRDefault="00A42EEC" w:rsidP="00A42EEC">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Pr>
          <w:rFonts w:ascii="Museo Sans 100" w:hAnsi="Museo Sans 100"/>
          <w:sz w:val="16"/>
          <w:szCs w:val="16"/>
          <w:u w:val="single"/>
        </w:rPr>
        <w:t>el</w:t>
      </w:r>
      <w:r w:rsidRPr="00F15857">
        <w:rPr>
          <w:rFonts w:ascii="Museo Sans 100" w:hAnsi="Museo Sans 100"/>
          <w:sz w:val="16"/>
          <w:szCs w:val="16"/>
          <w:u w:val="single"/>
        </w:rPr>
        <w:t xml:space="preserve"> usuari</w:t>
      </w:r>
      <w:r>
        <w:rPr>
          <w:rFonts w:ascii="Museo Sans 100" w:hAnsi="Museo Sans 100"/>
          <w:sz w:val="16"/>
          <w:szCs w:val="16"/>
          <w:u w:val="single"/>
        </w:rPr>
        <w:t>o</w:t>
      </w:r>
    </w:p>
    <w:p w14:paraId="31E800B1" w14:textId="77777777" w:rsidR="00A42EEC" w:rsidRDefault="00A42EEC" w:rsidP="00A42EEC">
      <w:pPr>
        <w:spacing w:after="0" w:line="240" w:lineRule="auto"/>
        <w:ind w:left="426"/>
        <w:jc w:val="both"/>
        <w:rPr>
          <w:rFonts w:ascii="Museo Sans 300" w:hAnsi="Museo Sans 300"/>
          <w:sz w:val="20"/>
          <w:szCs w:val="20"/>
          <w:u w:val="single"/>
        </w:rPr>
      </w:pPr>
    </w:p>
    <w:p w14:paraId="5F4FCC6A" w14:textId="544A8F49" w:rsidR="003C13EA" w:rsidRPr="003C13EA" w:rsidRDefault="00A42EEC" w:rsidP="003C13EA">
      <w:pPr>
        <w:ind w:left="709" w:right="709"/>
        <w:jc w:val="both"/>
        <w:rPr>
          <w:rFonts w:ascii="Museo 300" w:hAnsi="Museo 300"/>
          <w:color w:val="000000" w:themeColor="text1"/>
          <w:sz w:val="16"/>
          <w:szCs w:val="16"/>
          <w:lang w:val="es-MX"/>
        </w:rPr>
      </w:pPr>
      <w:r w:rsidRPr="003A771A">
        <w:rPr>
          <w:rFonts w:ascii="Museo 300" w:hAnsi="Museo 300"/>
          <w:sz w:val="16"/>
          <w:szCs w:val="16"/>
        </w:rPr>
        <w:t>(…)</w:t>
      </w:r>
      <w:bookmarkStart w:id="8" w:name="_Hlk145923305"/>
      <w:r>
        <w:rPr>
          <w:rFonts w:ascii="Museo 300" w:hAnsi="Museo 300"/>
          <w:sz w:val="16"/>
          <w:szCs w:val="16"/>
        </w:rPr>
        <w:t xml:space="preserve"> </w:t>
      </w:r>
      <w:r w:rsidRPr="00A42EEC">
        <w:rPr>
          <w:rStyle w:val="normaltextrun"/>
          <w:rFonts w:ascii="Museo 300" w:hAnsi="Museo 300"/>
          <w:color w:val="000000"/>
          <w:sz w:val="16"/>
          <w:szCs w:val="16"/>
          <w:shd w:val="clear" w:color="auto" w:fill="FFFFFF"/>
        </w:rPr>
        <w:t>el</w:t>
      </w:r>
      <w:r w:rsidR="003C13EA">
        <w:rPr>
          <w:rStyle w:val="normaltextrun"/>
          <w:rFonts w:ascii="Museo 300" w:hAnsi="Museo 300"/>
          <w:color w:val="000000"/>
          <w:sz w:val="16"/>
          <w:szCs w:val="16"/>
          <w:shd w:val="clear" w:color="auto" w:fill="FFFFFF"/>
        </w:rPr>
        <w:t xml:space="preserve"> </w:t>
      </w:r>
      <w:r w:rsidR="003C13EA" w:rsidRPr="003C13EA">
        <w:rPr>
          <w:rFonts w:ascii="Museo 300" w:hAnsi="Museo 300"/>
          <w:bCs/>
          <w:sz w:val="16"/>
          <w:szCs w:val="16"/>
        </w:rPr>
        <w:t>CAU ha efectuado todas las acciones técnicas con la finalidad de determinar el motivo del cobro, en ese sentido, del análisis efectuado a las pruebas proporcionadas por las partes, se ha determinado que en el suministro en análisis existió una condición irregular.</w:t>
      </w:r>
    </w:p>
    <w:p w14:paraId="01E21E57" w14:textId="28075B3F" w:rsidR="00A42EEC" w:rsidRPr="003C13EA" w:rsidRDefault="003C13EA" w:rsidP="003C13EA">
      <w:pPr>
        <w:ind w:left="709" w:right="709"/>
        <w:jc w:val="both"/>
        <w:rPr>
          <w:rFonts w:ascii="Museo 300" w:hAnsi="Museo 300"/>
          <w:color w:val="000000" w:themeColor="text1"/>
          <w:sz w:val="16"/>
          <w:szCs w:val="16"/>
        </w:rPr>
      </w:pPr>
      <w:r>
        <w:rPr>
          <w:rFonts w:ascii="Museo 300" w:hAnsi="Museo 300"/>
          <w:bCs/>
          <w:sz w:val="16"/>
          <w:szCs w:val="16"/>
        </w:rPr>
        <w:lastRenderedPageBreak/>
        <w:t xml:space="preserve">(…) </w:t>
      </w:r>
      <w:r w:rsidRPr="003C13EA">
        <w:rPr>
          <w:rFonts w:ascii="Museo 300" w:hAnsi="Museo 300"/>
          <w:color w:val="000000" w:themeColor="text1"/>
          <w:sz w:val="16"/>
          <w:szCs w:val="16"/>
        </w:rPr>
        <w:t xml:space="preserve">Es de aclarar que este cobro está relacionado con una cantidad de energía no facturada que tiene derecho a recuperar la empresa distribuidora, por un incumplimiento a las condiciones contractuales por parte del usuario final, debido a la existencia de una condición irregular encontrada en el suministro con NIC </w:t>
      </w:r>
      <w:r w:rsidR="00230526">
        <w:rPr>
          <w:rFonts w:ascii="Museo 300" w:hAnsi="Museo 300"/>
          <w:color w:val="000000" w:themeColor="text1"/>
          <w:sz w:val="16"/>
          <w:szCs w:val="16"/>
        </w:rPr>
        <w:t>xxx</w:t>
      </w:r>
      <w:r w:rsidRPr="003C13EA">
        <w:rPr>
          <w:rFonts w:ascii="Museo 300" w:hAnsi="Museo 300"/>
          <w:color w:val="000000" w:themeColor="text1"/>
          <w:sz w:val="16"/>
          <w:szCs w:val="16"/>
        </w:rPr>
        <w:t>, según lo establecido en los artículos 7, 20 y 21 de los Términos y Condiciones Generales al Consumidor Final, del Pliego Tarifario vigente para el año 2023.</w:t>
      </w:r>
      <w:r w:rsidR="00A42EEC">
        <w:rPr>
          <w:rFonts w:ascii="Museo 300" w:hAnsi="Museo 300"/>
          <w:sz w:val="16"/>
          <w:szCs w:val="16"/>
        </w:rPr>
        <w:t xml:space="preserve"> </w:t>
      </w:r>
      <w:r w:rsidR="00A42EEC">
        <w:rPr>
          <w:rFonts w:ascii="Museo 300" w:hAnsi="Museo 300"/>
          <w:sz w:val="16"/>
          <w:szCs w:val="16"/>
          <w:lang w:val="es-419"/>
        </w:rPr>
        <w:t>(…)</w:t>
      </w:r>
    </w:p>
    <w:bookmarkEnd w:id="8"/>
    <w:p w14:paraId="3B8D8229" w14:textId="04AF6E65" w:rsidR="00263E33" w:rsidRDefault="00064BD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7638269" w14:textId="35A5D75C" w:rsidR="003C13EA" w:rsidRPr="003C13EA" w:rsidRDefault="008A4473" w:rsidP="003C13EA">
      <w:pPr>
        <w:ind w:left="709" w:right="709"/>
        <w:jc w:val="both"/>
        <w:rPr>
          <w:rFonts w:ascii="Museo 300" w:hAnsi="Museo 300"/>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w:t>
      </w:r>
      <w:r w:rsidR="003C13EA">
        <w:rPr>
          <w:rFonts w:ascii="Museo 300" w:hAnsi="Museo 300"/>
          <w:sz w:val="16"/>
          <w:szCs w:val="16"/>
        </w:rPr>
        <w:t xml:space="preserve"> </w:t>
      </w:r>
      <w:r w:rsidR="003C13EA" w:rsidRPr="003C13EA">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0053F51" w14:textId="77777777" w:rsidR="003C13EA" w:rsidRPr="003C13EA" w:rsidRDefault="003C13EA" w:rsidP="003C13EA">
      <w:pPr>
        <w:ind w:left="709" w:right="709"/>
        <w:jc w:val="both"/>
        <w:rPr>
          <w:rFonts w:ascii="Museo 300" w:hAnsi="Museo 300" w:cs="Segoe UI"/>
          <w:sz w:val="16"/>
          <w:szCs w:val="16"/>
          <w:lang w:eastAsia="es-SV"/>
        </w:rPr>
      </w:pPr>
      <w:r w:rsidRPr="003C13EA">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25639E55" w14:textId="4F750B29" w:rsid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25457265" w14:textId="2AFB6DFE" w:rsidR="003C13EA" w:rsidRPr="003C13EA" w:rsidRDefault="003C13EA" w:rsidP="003C13EA">
      <w:pPr>
        <w:numPr>
          <w:ilvl w:val="0"/>
          <w:numId w:val="11"/>
        </w:numPr>
        <w:ind w:left="1134" w:right="709" w:hanging="284"/>
        <w:jc w:val="both"/>
        <w:rPr>
          <w:rFonts w:ascii="Museo 300" w:hAnsi="Museo 300"/>
          <w:sz w:val="16"/>
          <w:szCs w:val="16"/>
        </w:rPr>
      </w:pPr>
      <w:r w:rsidRPr="003C13EA">
        <w:rPr>
          <w:rFonts w:ascii="Museo 300" w:hAnsi="Museo 300"/>
          <w:sz w:val="16"/>
          <w:szCs w:val="16"/>
        </w:rPr>
        <w:t>Bajo el contexto anterior, y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3244A280" w14:textId="77777777" w:rsidR="003C13EA" w:rsidRPr="003C13EA" w:rsidRDefault="003C13EA" w:rsidP="003C13EA">
      <w:pPr>
        <w:ind w:left="1134" w:right="709"/>
        <w:jc w:val="both"/>
        <w:rPr>
          <w:rFonts w:ascii="Museo 300" w:eastAsia="SimSun" w:hAnsi="Museo 300"/>
          <w:spacing w:val="-5"/>
          <w:sz w:val="16"/>
          <w:szCs w:val="16"/>
        </w:rPr>
      </w:pPr>
      <w:r w:rsidRPr="003C13EA">
        <w:rPr>
          <w:rFonts w:ascii="Museo 300" w:eastAsia="SimSun" w:hAnsi="Museo 300"/>
          <w:spacing w:val="-5"/>
          <w:sz w:val="16"/>
          <w:szCs w:val="16"/>
        </w:rPr>
        <w:t>De tal forma que el CAU, considerando que la empresa distribuidora tuvo acceso a los equipos eléctricos de uso diario en el inmueble en la inspección del día 10 de octubre de 2023, empleará el censo de cargas eléctricas tomando en cuenta las potencias determinadas por EEO y empleando los parámetros de tiempo estandarizados y que se han utilizado en casos similares por el CAU.</w:t>
      </w:r>
    </w:p>
    <w:p w14:paraId="3966E9E6" w14:textId="77777777" w:rsidR="003C13EA" w:rsidRPr="003C13EA" w:rsidRDefault="003C13EA" w:rsidP="003C13EA">
      <w:pPr>
        <w:ind w:left="1134" w:right="709"/>
        <w:jc w:val="both"/>
        <w:rPr>
          <w:rFonts w:ascii="Museo 300" w:eastAsia="SimSun" w:hAnsi="Museo 300"/>
          <w:spacing w:val="-5"/>
          <w:sz w:val="16"/>
          <w:szCs w:val="16"/>
        </w:rPr>
      </w:pPr>
      <w:r w:rsidRPr="003C13EA">
        <w:rPr>
          <w:rFonts w:ascii="Museo 300" w:eastAsia="SimSun" w:hAnsi="Museo 300"/>
          <w:spacing w:val="-5"/>
          <w:sz w:val="16"/>
          <w:szCs w:val="16"/>
        </w:rPr>
        <w:t>Por tanto, el CAU procederá a efectuar la verificación del cálculo presentado por la distribuidora tomando en consideración las observaciones antes mencionadas, de tal manera que se ha obtenido el valor de 761 kWh/m, tal como se presenta en la siguiente tabla.</w:t>
      </w:r>
    </w:p>
    <w:p w14:paraId="208C5296" w14:textId="77777777" w:rsidR="003C13EA" w:rsidRPr="003C13EA" w:rsidRDefault="003C13EA" w:rsidP="003C13EA">
      <w:pPr>
        <w:numPr>
          <w:ilvl w:val="0"/>
          <w:numId w:val="11"/>
        </w:numPr>
        <w:ind w:left="1134" w:right="709" w:hanging="284"/>
        <w:jc w:val="both"/>
        <w:rPr>
          <w:rFonts w:ascii="Museo 300" w:hAnsi="Museo 300"/>
          <w:sz w:val="16"/>
          <w:szCs w:val="16"/>
        </w:rPr>
      </w:pPr>
      <w:r w:rsidRPr="003C13EA">
        <w:rPr>
          <w:rFonts w:ascii="Museo 300" w:hAnsi="Museo 300"/>
          <w:sz w:val="16"/>
          <w:szCs w:val="16"/>
        </w:rPr>
        <w:t xml:space="preserve">Respecto al período retroactivo de recuperación, corresponde a 180 días aplicados al período comprendido entre el 13 de abril hasta el 10 de octubre de 2023. </w:t>
      </w:r>
    </w:p>
    <w:p w14:paraId="515811D3" w14:textId="615CF5C4" w:rsidR="008F626E" w:rsidRPr="003C13EA" w:rsidRDefault="003C13EA" w:rsidP="003C13EA">
      <w:pPr>
        <w:ind w:left="709" w:right="709"/>
        <w:jc w:val="both"/>
        <w:rPr>
          <w:rStyle w:val="normaltextrun"/>
          <w:rFonts w:ascii="Museo 300" w:hAnsi="Museo 300"/>
          <w:color w:val="000000" w:themeColor="text1"/>
          <w:sz w:val="16"/>
          <w:szCs w:val="16"/>
        </w:rPr>
      </w:pPr>
      <w:r w:rsidRPr="003C13EA">
        <w:rPr>
          <w:rFonts w:ascii="Museo 300" w:hAnsi="Museo 300"/>
          <w:color w:val="000000" w:themeColor="text1"/>
          <w:sz w:val="16"/>
          <w:szCs w:val="16"/>
        </w:rPr>
        <w:t>Con los datos resultantes del análisis del CAU, se estableció que el monto de la ENR máximo al que tiene derecho EEO a recuperar corresponde a 2,682 kWh, equivalente a la cantidad setecientos veintitrés 75/100 dólares de los Estados Unidos de América (USD 723.75)</w:t>
      </w:r>
      <w:r w:rsidRPr="003C13EA">
        <w:rPr>
          <w:rFonts w:ascii="Museo 300" w:hAnsi="Museo 300"/>
          <w:b/>
          <w:bCs/>
          <w:color w:val="000000" w:themeColor="text1"/>
          <w:sz w:val="16"/>
          <w:szCs w:val="16"/>
        </w:rPr>
        <w:t xml:space="preserve"> </w:t>
      </w:r>
      <w:r w:rsidRPr="003C13EA">
        <w:rPr>
          <w:rFonts w:ascii="Museo 300" w:hAnsi="Museo 300"/>
          <w:color w:val="000000" w:themeColor="text1"/>
          <w:sz w:val="16"/>
          <w:szCs w:val="16"/>
        </w:rPr>
        <w:t>IVA incluido,</w:t>
      </w:r>
      <w:r w:rsidR="000A007E">
        <w:rPr>
          <w:rStyle w:val="normaltextrun"/>
          <w:rFonts w:ascii="Museo 300" w:hAnsi="Museo 300"/>
          <w:color w:val="000000"/>
          <w:sz w:val="16"/>
          <w:szCs w:val="16"/>
          <w:shd w:val="clear" w:color="auto" w:fill="FFFFFF"/>
          <w:lang w:val="es-ES"/>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D0BD16A" w14:textId="2525AE2B" w:rsidR="003C13EA" w:rsidRPr="003C13EA" w:rsidRDefault="003C13EA" w:rsidP="003C13EA">
      <w:pPr>
        <w:pStyle w:val="Prrafodelista"/>
        <w:numPr>
          <w:ilvl w:val="0"/>
          <w:numId w:val="6"/>
        </w:numPr>
        <w:spacing w:after="200"/>
        <w:ind w:left="1418" w:right="708"/>
        <w:jc w:val="both"/>
        <w:rPr>
          <w:rFonts w:ascii="Museo 300" w:hAnsi="Museo 300" w:cs="Arial"/>
          <w:sz w:val="16"/>
          <w:szCs w:val="16"/>
        </w:rPr>
      </w:pPr>
      <w:r w:rsidRPr="003C13EA">
        <w:rPr>
          <w:rFonts w:ascii="Museo 300" w:hAnsi="Museo 300"/>
          <w:sz w:val="16"/>
          <w:szCs w:val="16"/>
        </w:rPr>
        <w:t xml:space="preserve">El CAU determina, con base en el análisis efectuado a las pruebas proporcionadas por las partes involucradas, que existió una condición irregular en el suministro con NIC </w:t>
      </w:r>
      <w:r w:rsidR="00230526">
        <w:rPr>
          <w:rFonts w:ascii="Museo 300" w:hAnsi="Museo 300"/>
          <w:sz w:val="16"/>
          <w:szCs w:val="16"/>
        </w:rPr>
        <w:t>xxx</w:t>
      </w:r>
      <w:r w:rsidRPr="003C13EA">
        <w:rPr>
          <w:rFonts w:ascii="Museo 300" w:hAnsi="Museo 300"/>
          <w:sz w:val="16"/>
          <w:szCs w:val="16"/>
        </w:rPr>
        <w:t>, consistente</w:t>
      </w:r>
      <w:r w:rsidRPr="003C13EA">
        <w:rPr>
          <w:rFonts w:ascii="Museo 300" w:hAnsi="Museo 300"/>
          <w:color w:val="000000" w:themeColor="text1"/>
          <w:sz w:val="16"/>
          <w:szCs w:val="16"/>
        </w:rPr>
        <w:t xml:space="preserve"> en </w:t>
      </w:r>
      <w:r w:rsidRPr="003C13EA">
        <w:rPr>
          <w:rFonts w:ascii="Museo 300" w:hAnsi="Museo 300"/>
          <w:sz w:val="16"/>
          <w:szCs w:val="16"/>
        </w:rPr>
        <w:t>una manipulación del equipo de medición, específicamente por la colocación de dos puentes eléctricos en las borneras de fuente y carga de ambas fases de este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99869DF" w14:textId="77777777" w:rsidR="00E92AB2" w:rsidRPr="00E92AB2" w:rsidRDefault="00E92AB2" w:rsidP="00E92AB2">
      <w:pPr>
        <w:pStyle w:val="Prrafodelista"/>
        <w:numPr>
          <w:ilvl w:val="0"/>
          <w:numId w:val="6"/>
        </w:numPr>
        <w:spacing w:after="200"/>
        <w:ind w:left="1418" w:right="708"/>
        <w:jc w:val="both"/>
        <w:rPr>
          <w:rFonts w:ascii="Museo 300" w:hAnsi="Museo 300" w:cs="Arial"/>
          <w:sz w:val="16"/>
          <w:szCs w:val="16"/>
        </w:rPr>
      </w:pPr>
      <w:r w:rsidRPr="00E92AB2">
        <w:rPr>
          <w:rFonts w:ascii="Museo 300" w:hAnsi="Museo 300" w:cs="Arial"/>
          <w:sz w:val="16"/>
          <w:szCs w:val="16"/>
        </w:rPr>
        <w:t xml:space="preserve">Conforme con el análisis efectuado en el presente informe, se establece que la cantidad de 6,121 kWh, equivalentes a </w:t>
      </w:r>
      <w:r w:rsidRPr="00E92AB2">
        <w:rPr>
          <w:rFonts w:ascii="Museo 300" w:hAnsi="Museo 300" w:cs="Arial"/>
          <w:color w:val="000000" w:themeColor="text1"/>
          <w:sz w:val="16"/>
          <w:szCs w:val="16"/>
        </w:rPr>
        <w:t>mil seiscientos cincuenta y ocho 38/100 dólares de los Estados Unidos de América (USD 1,658.38)</w:t>
      </w:r>
      <w:r w:rsidRPr="00E92AB2">
        <w:rPr>
          <w:rFonts w:ascii="Museo 300" w:hAnsi="Museo 300" w:cs="Arial"/>
          <w:b/>
          <w:bCs/>
          <w:color w:val="000000" w:themeColor="text1"/>
          <w:sz w:val="16"/>
          <w:szCs w:val="16"/>
        </w:rPr>
        <w:t xml:space="preserve"> </w:t>
      </w:r>
      <w:r w:rsidRPr="00E92AB2">
        <w:rPr>
          <w:rFonts w:ascii="Museo 300" w:hAnsi="Museo 300" w:cs="Arial"/>
          <w:color w:val="000000" w:themeColor="text1"/>
          <w:sz w:val="16"/>
          <w:szCs w:val="16"/>
        </w:rPr>
        <w:t>IVA incluido</w:t>
      </w:r>
      <w:r w:rsidRPr="00E92AB2">
        <w:rPr>
          <w:rFonts w:ascii="Museo 300" w:hAnsi="Museo 300" w:cs="Arial"/>
          <w:sz w:val="16"/>
          <w:szCs w:val="16"/>
        </w:rPr>
        <w:t xml:space="preserve">, cobrados por la distribuidora EEO en concepto de ENR, </w:t>
      </w:r>
      <w:r w:rsidRPr="00E92AB2">
        <w:rPr>
          <w:rStyle w:val="normaltextrun"/>
          <w:rFonts w:ascii="Museo 300" w:hAnsi="Museo 300"/>
          <w:color w:val="000000"/>
          <w:sz w:val="16"/>
          <w:szCs w:val="16"/>
          <w:shd w:val="clear" w:color="auto" w:fill="FFFFFF"/>
        </w:rPr>
        <w:t>así como los ciento dos 85/100 dólares de los Estados Unidos de América (USD 102.85) establecidos en concepto de intereses,</w:t>
      </w:r>
      <w:r w:rsidRPr="00E92AB2">
        <w:rPr>
          <w:rFonts w:ascii="Museo 300" w:hAnsi="Museo 300" w:cs="Arial"/>
          <w:sz w:val="16"/>
          <w:szCs w:val="16"/>
        </w:rPr>
        <w:t xml:space="preserve"> deben de rectificarse.</w:t>
      </w:r>
    </w:p>
    <w:p w14:paraId="4BAB16C4" w14:textId="4343FBE1" w:rsidR="00562498" w:rsidRPr="00E92AB2" w:rsidRDefault="00E92AB2" w:rsidP="00E92AB2">
      <w:pPr>
        <w:pStyle w:val="Prrafodelista"/>
        <w:numPr>
          <w:ilvl w:val="0"/>
          <w:numId w:val="6"/>
        </w:numPr>
        <w:spacing w:after="200"/>
        <w:ind w:left="1418" w:right="708"/>
        <w:jc w:val="both"/>
        <w:rPr>
          <w:rFonts w:ascii="Museo Sans 300" w:hAnsi="Museo Sans 300"/>
          <w:color w:val="000000"/>
          <w:shd w:val="clear" w:color="auto" w:fill="FFFFFF"/>
        </w:rPr>
      </w:pPr>
      <w:r w:rsidRPr="00E92AB2">
        <w:rPr>
          <w:rFonts w:ascii="Museo 300" w:hAnsi="Museo 300" w:cs="Arial"/>
          <w:sz w:val="16"/>
          <w:szCs w:val="16"/>
        </w:rPr>
        <w:t xml:space="preserve">Se establece que el monto a recuperar por parte de EEO en concepto de energía no registrada, asciende a la </w:t>
      </w:r>
      <w:r w:rsidRPr="00E92AB2">
        <w:rPr>
          <w:rFonts w:ascii="Museo 300" w:hAnsi="Museo 300" w:cs="Arial"/>
          <w:color w:val="000000" w:themeColor="text1"/>
          <w:sz w:val="16"/>
          <w:szCs w:val="16"/>
        </w:rPr>
        <w:t>cantidad de setecientos veintitrés 75/100 dólares de los Estados Unidos de América (USD 723.75)</w:t>
      </w:r>
      <w:r w:rsidRPr="00E92AB2">
        <w:rPr>
          <w:rFonts w:ascii="Museo 300" w:hAnsi="Museo 300" w:cs="Arial"/>
          <w:b/>
          <w:bCs/>
          <w:color w:val="000000" w:themeColor="text1"/>
          <w:sz w:val="16"/>
          <w:szCs w:val="16"/>
        </w:rPr>
        <w:t xml:space="preserve"> </w:t>
      </w:r>
      <w:r w:rsidRPr="00E92AB2">
        <w:rPr>
          <w:rFonts w:ascii="Museo 300" w:hAnsi="Museo 300" w:cs="Arial"/>
          <w:color w:val="000000" w:themeColor="text1"/>
          <w:sz w:val="16"/>
          <w:szCs w:val="16"/>
        </w:rPr>
        <w:t>IVA incluido, equivalentes a 2,682 kWh</w:t>
      </w:r>
      <w:r w:rsidRPr="00E92AB2">
        <w:rPr>
          <w:rFonts w:ascii="Museo 300" w:hAnsi="Museo 300" w:cs="Arial"/>
          <w:sz w:val="16"/>
          <w:szCs w:val="16"/>
        </w:rPr>
        <w:t xml:space="preserve">. </w:t>
      </w:r>
      <w:r w:rsidRPr="00E92AB2">
        <w:rPr>
          <w:rStyle w:val="normaltextrun"/>
          <w:rFonts w:ascii="Museo 300" w:hAnsi="Museo 300"/>
          <w:color w:val="000000"/>
          <w:sz w:val="16"/>
          <w:szCs w:val="16"/>
          <w:shd w:val="clear" w:color="auto" w:fill="FFFFFF"/>
        </w:rPr>
        <w:t>Más la cantidad de diecinueve 03/100 dólares de los Estados Unidos de América (USD 19.03) en concepto de intereses; tal y como se indica en el artículo 36 de los Términos y Condiciones al Consumidor Final del Pliego Tarifario del año 2023.</w:t>
      </w:r>
      <w:r>
        <w:rPr>
          <w:rStyle w:val="normaltextrun"/>
          <w:rFonts w:ascii="Museo 300" w:hAnsi="Museo 300"/>
          <w:color w:val="000000"/>
          <w:sz w:val="16"/>
          <w:szCs w:val="16"/>
          <w:shd w:val="clear" w:color="auto" w:fill="FFFFFF"/>
        </w:rPr>
        <w:t xml:space="preserve"> </w:t>
      </w:r>
      <w:r w:rsidR="00562498" w:rsidRPr="00E92AB2">
        <w:rPr>
          <w:rFonts w:ascii="Museo 300" w:eastAsia="Arial" w:hAnsi="Museo 300"/>
          <w:color w:val="000000" w:themeColor="text1"/>
          <w:sz w:val="16"/>
          <w:szCs w:val="16"/>
        </w:rPr>
        <w:t>[…]</w:t>
      </w:r>
      <w:r w:rsidR="00914F6D" w:rsidRPr="00E92AB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lastRenderedPageBreak/>
        <w:t xml:space="preserve"> </w:t>
      </w:r>
    </w:p>
    <w:p w14:paraId="591C9B7B" w14:textId="180E3A2C"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0C04F2">
        <w:rPr>
          <w:rFonts w:ascii="Museo Sans 300" w:hAnsi="Museo Sans 300"/>
          <w:sz w:val="20"/>
          <w:szCs w:val="20"/>
        </w:rPr>
        <w:t>9</w:t>
      </w:r>
      <w:r w:rsidR="00E92AB2">
        <w:rPr>
          <w:rFonts w:ascii="Museo Sans 300" w:hAnsi="Museo Sans 300"/>
          <w:sz w:val="20"/>
          <w:szCs w:val="20"/>
        </w:rPr>
        <w:t>35</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077B3">
        <w:rPr>
          <w:rFonts w:ascii="Museo Sans 300" w:hAnsi="Museo Sans 300"/>
          <w:sz w:val="20"/>
          <w:szCs w:val="20"/>
        </w:rPr>
        <w:t>IT-0047</w:t>
      </w:r>
      <w:r w:rsidR="00C145F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EA274A2" w14:textId="0123CA3F" w:rsidR="00851D61" w:rsidRDefault="00851D61" w:rsidP="00851D61">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 distribuidora y al usuario</w:t>
      </w:r>
      <w:r w:rsidRPr="00BA2958">
        <w:rPr>
          <w:rFonts w:ascii="Museo Sans 300" w:hAnsi="Museo Sans 300" w:cs="Segoe UI"/>
          <w:sz w:val="20"/>
          <w:szCs w:val="20"/>
        </w:rPr>
        <w:t xml:space="preserve"> los días</w:t>
      </w:r>
      <w:r>
        <w:rPr>
          <w:rFonts w:ascii="Museo Sans 300" w:hAnsi="Museo Sans 300" w:cs="Segoe UI"/>
          <w:sz w:val="20"/>
          <w:szCs w:val="20"/>
        </w:rPr>
        <w:t xml:space="preserve"> </w:t>
      </w:r>
      <w:r w:rsidR="00E92AB2">
        <w:rPr>
          <w:rFonts w:ascii="Museo Sans 300" w:hAnsi="Museo Sans 300" w:cs="Segoe UI"/>
          <w:sz w:val="20"/>
          <w:szCs w:val="20"/>
        </w:rPr>
        <w:t>trece</w:t>
      </w:r>
      <w:r>
        <w:rPr>
          <w:rFonts w:ascii="Museo Sans 300" w:hAnsi="Museo Sans 300" w:cs="Segoe UI"/>
          <w:sz w:val="20"/>
          <w:szCs w:val="20"/>
        </w:rPr>
        <w:t xml:space="preserve"> y </w:t>
      </w:r>
      <w:r w:rsidR="000C04F2">
        <w:rPr>
          <w:rFonts w:ascii="Museo Sans 300" w:hAnsi="Museo Sans 300" w:cs="Segoe UI"/>
          <w:sz w:val="20"/>
          <w:szCs w:val="20"/>
        </w:rPr>
        <w:t>catorce</w:t>
      </w:r>
      <w:r>
        <w:rPr>
          <w:rFonts w:ascii="Museo Sans 300" w:hAnsi="Museo Sans 300" w:cs="Segoe UI"/>
          <w:sz w:val="20"/>
          <w:szCs w:val="20"/>
        </w:rPr>
        <w:t xml:space="preserve"> de </w:t>
      </w:r>
      <w:r w:rsidR="000C04F2">
        <w:rPr>
          <w:rFonts w:ascii="Museo Sans 300" w:hAnsi="Museo Sans 300" w:cs="Segoe UI"/>
          <w:sz w:val="20"/>
          <w:szCs w:val="20"/>
        </w:rPr>
        <w:t>febrero</w:t>
      </w:r>
      <w:r>
        <w:rPr>
          <w:rFonts w:ascii="Museo Sans 300" w:hAnsi="Museo Sans 300" w:cs="Segoe UI"/>
          <w:sz w:val="20"/>
          <w:szCs w:val="20"/>
        </w:rPr>
        <w:t xml:space="preserve"> de este año,</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veintis</w:t>
      </w:r>
      <w:r w:rsidR="00E92AB2">
        <w:rPr>
          <w:rFonts w:ascii="Museo Sans 300" w:hAnsi="Museo Sans 300" w:cs="Segoe UI"/>
          <w:sz w:val="20"/>
          <w:szCs w:val="20"/>
        </w:rPr>
        <w:t>iete</w:t>
      </w:r>
      <w:r>
        <w:rPr>
          <w:rFonts w:ascii="Museo Sans 300" w:hAnsi="Museo Sans 300" w:cs="Segoe UI"/>
          <w:sz w:val="20"/>
          <w:szCs w:val="20"/>
        </w:rPr>
        <w:t xml:space="preserve"> y</w:t>
      </w:r>
      <w:r w:rsidR="000C04F2">
        <w:rPr>
          <w:rFonts w:ascii="Museo Sans 300" w:hAnsi="Museo Sans 300" w:cs="Segoe UI"/>
          <w:sz w:val="20"/>
          <w:szCs w:val="20"/>
        </w:rPr>
        <w:t xml:space="preserve"> veintiocho del mismo mes y año.</w:t>
      </w:r>
    </w:p>
    <w:p w14:paraId="493C5019" w14:textId="77777777" w:rsidR="00851D61" w:rsidRDefault="00851D61" w:rsidP="00C25E4B">
      <w:pPr>
        <w:tabs>
          <w:tab w:val="left" w:pos="426"/>
        </w:tabs>
        <w:spacing w:after="0" w:line="240" w:lineRule="auto"/>
        <w:ind w:left="426"/>
        <w:jc w:val="both"/>
        <w:rPr>
          <w:rFonts w:ascii="Museo Sans 300" w:eastAsia="Times New Roman" w:hAnsi="Museo Sans 300" w:cs="Segoe UI"/>
          <w:sz w:val="20"/>
          <w:szCs w:val="20"/>
          <w:lang w:eastAsia="es-ES"/>
        </w:rPr>
      </w:pPr>
    </w:p>
    <w:p w14:paraId="72426400" w14:textId="078F6F3E" w:rsidR="00141331" w:rsidRPr="00AA0DC3" w:rsidRDefault="00141331" w:rsidP="00141331">
      <w:pPr>
        <w:pStyle w:val="Prrafodelista"/>
        <w:tabs>
          <w:tab w:val="left" w:pos="426"/>
        </w:tabs>
        <w:ind w:left="426"/>
        <w:jc w:val="both"/>
        <w:rPr>
          <w:rFonts w:ascii="Museo Sans 300" w:hAnsi="Museo Sans 300"/>
          <w:sz w:val="20"/>
          <w:szCs w:val="20"/>
        </w:rPr>
      </w:pPr>
      <w:r w:rsidRPr="00AA0DC3">
        <w:rPr>
          <w:rFonts w:ascii="Museo Sans 300" w:hAnsi="Museo Sans 300"/>
          <w:sz w:val="20"/>
          <w:szCs w:val="20"/>
          <w:lang w:val="es-SV"/>
        </w:rPr>
        <w:t xml:space="preserve">El día </w:t>
      </w:r>
      <w:r w:rsidR="0010377B" w:rsidRPr="00AA0DC3">
        <w:rPr>
          <w:rFonts w:ascii="Museo Sans 300" w:hAnsi="Museo Sans 300"/>
          <w:sz w:val="20"/>
          <w:szCs w:val="20"/>
          <w:lang w:val="es-SV"/>
        </w:rPr>
        <w:t>veinti</w:t>
      </w:r>
      <w:r w:rsidR="00ED06C7" w:rsidRPr="00AA0DC3">
        <w:rPr>
          <w:rFonts w:ascii="Museo Sans 300" w:hAnsi="Museo Sans 300"/>
          <w:sz w:val="20"/>
          <w:szCs w:val="20"/>
          <w:lang w:val="es-SV"/>
        </w:rPr>
        <w:t>nueve</w:t>
      </w:r>
      <w:r w:rsidRPr="00AA0DC3">
        <w:rPr>
          <w:rFonts w:ascii="Museo Sans 300" w:hAnsi="Museo Sans 300"/>
          <w:sz w:val="20"/>
          <w:szCs w:val="20"/>
          <w:lang w:val="es-SV"/>
        </w:rPr>
        <w:t xml:space="preserve"> de </w:t>
      </w:r>
      <w:r w:rsidR="00ED06C7" w:rsidRPr="00AA0DC3">
        <w:rPr>
          <w:rFonts w:ascii="Museo Sans 300" w:hAnsi="Museo Sans 300"/>
          <w:sz w:val="20"/>
          <w:szCs w:val="20"/>
          <w:lang w:val="es-SV"/>
        </w:rPr>
        <w:t>febrero</w:t>
      </w:r>
      <w:r w:rsidR="00375B68" w:rsidRPr="00AA0DC3">
        <w:rPr>
          <w:rFonts w:ascii="Museo Sans 300" w:hAnsi="Museo Sans 300"/>
          <w:sz w:val="20"/>
          <w:szCs w:val="20"/>
          <w:lang w:val="es-SV"/>
        </w:rPr>
        <w:t xml:space="preserve"> de</w:t>
      </w:r>
      <w:r w:rsidR="00ED06C7" w:rsidRPr="00AA0DC3">
        <w:rPr>
          <w:rFonts w:ascii="Museo Sans 300" w:hAnsi="Museo Sans 300"/>
          <w:sz w:val="20"/>
          <w:szCs w:val="20"/>
          <w:lang w:val="es-SV"/>
        </w:rPr>
        <w:t>l presente año</w:t>
      </w:r>
      <w:r w:rsidRPr="00AA0DC3">
        <w:rPr>
          <w:rFonts w:ascii="Museo Sans 300" w:hAnsi="Museo Sans 300"/>
          <w:sz w:val="20"/>
          <w:szCs w:val="20"/>
          <w:lang w:val="es-SV"/>
        </w:rPr>
        <w:t xml:space="preserve">, la sociedad EEO, S.A. de C.V. </w:t>
      </w:r>
      <w:r w:rsidRPr="00AA0DC3">
        <w:rPr>
          <w:rFonts w:ascii="Museo Sans 300" w:hAnsi="Museo Sans 300"/>
          <w:sz w:val="20"/>
          <w:szCs w:val="20"/>
        </w:rPr>
        <w:t>presentó un escrito por medio del cual manifestó que mantenía los argumentos y pruebas presentadas con anterioridad. Por su parte,</w:t>
      </w:r>
      <w:r w:rsidR="00C74B12" w:rsidRPr="00AA0DC3">
        <w:rPr>
          <w:rFonts w:ascii="Museo Sans 300" w:hAnsi="Museo Sans 300"/>
          <w:sz w:val="20"/>
          <w:szCs w:val="20"/>
        </w:rPr>
        <w:t xml:space="preserve"> </w:t>
      </w:r>
      <w:r w:rsidR="00375B68" w:rsidRPr="00AA0DC3">
        <w:rPr>
          <w:rFonts w:ascii="Museo Sans 300" w:hAnsi="Museo Sans 300"/>
          <w:sz w:val="20"/>
          <w:szCs w:val="20"/>
        </w:rPr>
        <w:t>el</w:t>
      </w:r>
      <w:r w:rsidRPr="00AA0DC3">
        <w:rPr>
          <w:rFonts w:ascii="Museo Sans 300" w:hAnsi="Museo Sans 300"/>
          <w:sz w:val="20"/>
          <w:szCs w:val="20"/>
        </w:rPr>
        <w:t xml:space="preserve"> </w:t>
      </w:r>
      <w:r w:rsidR="0008201E" w:rsidRPr="00AA0DC3">
        <w:rPr>
          <w:rFonts w:ascii="Museo Sans 300" w:hAnsi="Museo Sans 300"/>
          <w:sz w:val="20"/>
          <w:szCs w:val="20"/>
        </w:rPr>
        <w:t>usuario</w:t>
      </w:r>
      <w:r w:rsidRPr="00AA0DC3">
        <w:rPr>
          <w:rFonts w:ascii="Museo Sans 300" w:hAnsi="Museo Sans 300"/>
          <w:sz w:val="20"/>
          <w:szCs w:val="20"/>
        </w:rPr>
        <w:t xml:space="preserve"> no presentó documentación para ser analizada.</w:t>
      </w:r>
    </w:p>
    <w:p w14:paraId="29A1D96E" w14:textId="77777777" w:rsidR="00141331" w:rsidRPr="00132909" w:rsidRDefault="00141331" w:rsidP="00A15396">
      <w:pPr>
        <w:pStyle w:val="Prrafodelista"/>
        <w:tabs>
          <w:tab w:val="left" w:pos="426"/>
        </w:tabs>
        <w:ind w:left="426"/>
        <w:jc w:val="both"/>
        <w:rPr>
          <w:rFonts w:ascii="Museo Sans 300" w:hAnsi="Museo Sans 300"/>
          <w:sz w:val="20"/>
          <w:szCs w:val="20"/>
          <w:highlight w:val="yellow"/>
        </w:rPr>
      </w:pPr>
    </w:p>
    <w:p w14:paraId="7AA178ED" w14:textId="77777777" w:rsidR="00BD38EB" w:rsidRPr="00AA0DC3"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AA0DC3">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0A232AF" w14:textId="77777777" w:rsidR="00235FA5" w:rsidRDefault="00235FA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C28FF3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3052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F0262A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077B3">
        <w:rPr>
          <w:rFonts w:ascii="Museo Sans 300" w:hAnsi="Museo Sans 300" w:cs="Times New Roman"/>
          <w:sz w:val="20"/>
          <w:szCs w:val="20"/>
        </w:rPr>
        <w:t>IT-0047</w:t>
      </w:r>
      <w:r w:rsidR="00C145F3">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184DFAB" w14:textId="75C7AB1D" w:rsidR="00E92AB2" w:rsidRPr="00E92AB2" w:rsidRDefault="00C34300" w:rsidP="00E92AB2">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2722268"/>
      <w:r w:rsidR="00AA6219" w:rsidRPr="00FE6B82">
        <w:rPr>
          <w:rFonts w:ascii="Museo 300" w:eastAsia="Arial" w:hAnsi="Museo 300"/>
          <w:color w:val="000000"/>
          <w:sz w:val="16"/>
          <w:szCs w:val="16"/>
          <w:lang w:val="es-ES"/>
        </w:rPr>
        <w:t>Conforme</w:t>
      </w:r>
      <w:r w:rsidR="00E92AB2">
        <w:rPr>
          <w:rFonts w:ascii="Museo 300" w:eastAsia="Arial" w:hAnsi="Museo 300"/>
          <w:color w:val="000000"/>
          <w:sz w:val="16"/>
          <w:szCs w:val="16"/>
          <w:lang w:val="es-ES"/>
        </w:rPr>
        <w:t xml:space="preserve"> </w:t>
      </w:r>
      <w:r w:rsidR="00E92AB2" w:rsidRPr="00B077B3">
        <w:rPr>
          <w:rFonts w:ascii="Museo 300" w:hAnsi="Museo 300"/>
          <w:sz w:val="16"/>
          <w:szCs w:val="16"/>
        </w:rPr>
        <w:t xml:space="preserve">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E92AB2" w:rsidRPr="00B077B3">
        <w:rPr>
          <w:rFonts w:ascii="Museo 300" w:hAnsi="Museo 300"/>
          <w:sz w:val="16"/>
          <w:szCs w:val="16"/>
        </w:rPr>
        <w:t>n.°</w:t>
      </w:r>
      <w:proofErr w:type="spellEnd"/>
      <w:r w:rsidR="00E92AB2" w:rsidRPr="00B077B3">
        <w:rPr>
          <w:rFonts w:ascii="Museo 300" w:hAnsi="Museo 300"/>
          <w:sz w:val="16"/>
          <w:szCs w:val="16"/>
        </w:rPr>
        <w:t xml:space="preserve"> </w:t>
      </w:r>
      <w:proofErr w:type="spellStart"/>
      <w:r w:rsidR="00230526">
        <w:rPr>
          <w:rFonts w:ascii="Museo 300" w:hAnsi="Museo 300"/>
          <w:sz w:val="16"/>
          <w:szCs w:val="16"/>
        </w:rPr>
        <w:t>xxx</w:t>
      </w:r>
      <w:proofErr w:type="spellEnd"/>
    </w:p>
    <w:p w14:paraId="14FA2B5C" w14:textId="44D77FD7" w:rsidR="00ED06C7" w:rsidRPr="00DF3A7A" w:rsidRDefault="00ED06C7" w:rsidP="00ED06C7">
      <w:pPr>
        <w:tabs>
          <w:tab w:val="left" w:pos="993"/>
          <w:tab w:val="left" w:pos="9072"/>
        </w:tabs>
        <w:spacing w:line="240" w:lineRule="auto"/>
        <w:ind w:left="993" w:right="709"/>
        <w:jc w:val="both"/>
        <w:rPr>
          <w:rStyle w:val="eop"/>
          <w:rFonts w:ascii="Museo 300" w:hAnsi="Museo 300"/>
          <w:sz w:val="16"/>
          <w:szCs w:val="16"/>
        </w:rPr>
      </w:pPr>
      <w:r>
        <w:rPr>
          <w:rStyle w:val="normaltextrun"/>
          <w:rFonts w:ascii="Museo 300" w:hAnsi="Museo 300"/>
          <w:color w:val="000000"/>
          <w:sz w:val="16"/>
          <w:szCs w:val="16"/>
          <w:shd w:val="clear" w:color="auto" w:fill="FFFFFF"/>
        </w:rPr>
        <w:t>(…)</w:t>
      </w:r>
    </w:p>
    <w:p w14:paraId="21BBADEB" w14:textId="77777777" w:rsidR="00E92AB2" w:rsidRPr="00E92AB2" w:rsidRDefault="00E92AB2" w:rsidP="00E92AB2">
      <w:pPr>
        <w:pStyle w:val="Prrafodelista"/>
        <w:numPr>
          <w:ilvl w:val="1"/>
          <w:numId w:val="11"/>
        </w:numPr>
        <w:tabs>
          <w:tab w:val="left" w:pos="993"/>
          <w:tab w:val="left" w:pos="9072"/>
        </w:tabs>
        <w:ind w:right="709"/>
        <w:jc w:val="both"/>
        <w:rPr>
          <w:rFonts w:ascii="Museo 300" w:hAnsi="Museo 300"/>
          <w:noProof/>
          <w:sz w:val="16"/>
          <w:szCs w:val="16"/>
        </w:rPr>
      </w:pPr>
      <w:r w:rsidRPr="00E92AB2">
        <w:rPr>
          <w:rFonts w:ascii="Museo 300" w:hAnsi="Museo 300"/>
          <w:sz w:val="16"/>
          <w:szCs w:val="16"/>
        </w:rPr>
        <w:t>En</w:t>
      </w:r>
      <w:r w:rsidRPr="00E92AB2">
        <w:rPr>
          <w:rFonts w:ascii="Museo 300" w:hAnsi="Museo 300"/>
          <w:noProof/>
          <w:sz w:val="16"/>
          <w:szCs w:val="16"/>
        </w:rPr>
        <w:t xml:space="preserve"> la fotografía se observa la instalación de cable de cobre conectado entre las borneras de la fuente y la carga en ambas fases del medidor, con la finalidad de evitar el registro total de la corriente que demandaba en el suminsitro eléctrico. Ademas, personal de EEO procedió a registrar la corriente instantánea en la acometida de alimentación, los valores obtenidos se muestran a continuación.</w:t>
      </w:r>
    </w:p>
    <w:p w14:paraId="1FE7100F" w14:textId="67187839" w:rsidR="00E92AB2" w:rsidRDefault="00E92AB2" w:rsidP="00BD6161">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w:t>
      </w:r>
    </w:p>
    <w:p w14:paraId="51CA8CD7" w14:textId="4DD8B9E1" w:rsidR="007019BF" w:rsidRPr="00E92AB2" w:rsidRDefault="00E92AB2" w:rsidP="00E92AB2">
      <w:pPr>
        <w:tabs>
          <w:tab w:val="left" w:pos="993"/>
          <w:tab w:val="left" w:pos="9072"/>
        </w:tabs>
        <w:spacing w:line="240" w:lineRule="auto"/>
        <w:ind w:left="993" w:right="709"/>
        <w:jc w:val="both"/>
        <w:rPr>
          <w:rFonts w:ascii="Museo 300" w:hAnsi="Museo 300"/>
          <w:sz w:val="16"/>
          <w:szCs w:val="16"/>
        </w:rPr>
      </w:pPr>
      <w:r w:rsidRPr="00B077B3">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180B2391" w14:textId="619674F4" w:rsidR="00BD6161" w:rsidRDefault="00BD6161" w:rsidP="00BD6161">
      <w:pPr>
        <w:spacing w:after="0" w:line="240" w:lineRule="auto"/>
        <w:ind w:left="420"/>
        <w:jc w:val="both"/>
        <w:rPr>
          <w:rFonts w:ascii="Museo Sans 300" w:hAnsi="Museo Sans 300"/>
          <w:sz w:val="20"/>
          <w:szCs w:val="20"/>
        </w:rPr>
      </w:pPr>
      <w:bookmarkStart w:id="10" w:name="_Hlk152771477"/>
      <w:bookmarkStart w:id="11" w:name="_Hlk105830074"/>
      <w:bookmarkEnd w:id="9"/>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AD4432">
        <w:rPr>
          <w:rFonts w:ascii="Museo Sans 300" w:hAnsi="Museo Sans 300"/>
          <w:sz w:val="20"/>
          <w:szCs w:val="20"/>
        </w:rPr>
        <w:t>l</w:t>
      </w:r>
      <w:r>
        <w:rPr>
          <w:rFonts w:ascii="Museo Sans 300" w:hAnsi="Museo Sans 300"/>
          <w:sz w:val="20"/>
          <w:szCs w:val="20"/>
        </w:rPr>
        <w:t xml:space="preserve"> usuari</w:t>
      </w:r>
      <w:r w:rsidR="00AD4432">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3397FF38" w14:textId="77777777" w:rsidR="00BD6161" w:rsidRDefault="00BD6161" w:rsidP="00851D61">
      <w:pPr>
        <w:suppressAutoHyphens w:val="0"/>
        <w:autoSpaceDE w:val="0"/>
        <w:adjustRightInd w:val="0"/>
        <w:spacing w:after="0" w:line="240" w:lineRule="auto"/>
        <w:ind w:left="426"/>
        <w:jc w:val="both"/>
        <w:textAlignment w:val="auto"/>
        <w:rPr>
          <w:rFonts w:ascii="Museo Sans 300" w:hAnsi="Museo Sans 300"/>
          <w:sz w:val="20"/>
          <w:szCs w:val="20"/>
        </w:rPr>
      </w:pPr>
    </w:p>
    <w:p w14:paraId="1C1F2F96" w14:textId="17CF310D" w:rsidR="000E7C39" w:rsidRPr="003C13EA" w:rsidRDefault="00BD6161" w:rsidP="000E7C39">
      <w:pPr>
        <w:tabs>
          <w:tab w:val="left" w:pos="993"/>
          <w:tab w:val="left" w:pos="9072"/>
        </w:tabs>
        <w:spacing w:line="240" w:lineRule="auto"/>
        <w:ind w:left="993" w:right="709"/>
        <w:jc w:val="both"/>
        <w:rPr>
          <w:rFonts w:ascii="Museo 300" w:hAnsi="Museo 300"/>
          <w:color w:val="000000" w:themeColor="text1"/>
          <w:sz w:val="16"/>
          <w:szCs w:val="16"/>
          <w:lang w:val="es-MX"/>
        </w:rPr>
      </w:pPr>
      <w:r w:rsidRPr="003A771A">
        <w:rPr>
          <w:rFonts w:ascii="Museo 300" w:hAnsi="Museo 300"/>
          <w:sz w:val="16"/>
          <w:szCs w:val="16"/>
        </w:rPr>
        <w:lastRenderedPageBreak/>
        <w:t>(…)</w:t>
      </w:r>
      <w:r>
        <w:rPr>
          <w:rFonts w:ascii="Museo 300" w:hAnsi="Museo 300"/>
          <w:sz w:val="16"/>
          <w:szCs w:val="16"/>
        </w:rPr>
        <w:t xml:space="preserve"> </w:t>
      </w:r>
      <w:r w:rsidRPr="00A42EEC">
        <w:rPr>
          <w:rStyle w:val="normaltextrun"/>
          <w:rFonts w:ascii="Museo 300" w:hAnsi="Museo 300"/>
          <w:color w:val="000000"/>
          <w:sz w:val="16"/>
          <w:szCs w:val="16"/>
          <w:shd w:val="clear" w:color="auto" w:fill="FFFFFF"/>
        </w:rPr>
        <w:t>el</w:t>
      </w:r>
      <w:r w:rsidR="000E7C39">
        <w:rPr>
          <w:rStyle w:val="normaltextrun"/>
          <w:rFonts w:ascii="Museo 300" w:hAnsi="Museo 300"/>
          <w:color w:val="000000"/>
          <w:sz w:val="16"/>
          <w:szCs w:val="16"/>
          <w:shd w:val="clear" w:color="auto" w:fill="FFFFFF"/>
        </w:rPr>
        <w:t xml:space="preserve"> </w:t>
      </w:r>
      <w:r w:rsidR="000E7C39" w:rsidRPr="003C13EA">
        <w:rPr>
          <w:rFonts w:ascii="Museo 300" w:hAnsi="Museo 300"/>
          <w:bCs/>
          <w:sz w:val="16"/>
          <w:szCs w:val="16"/>
        </w:rPr>
        <w:t>CAU ha efectuado todas las acciones técnicas con la finalidad de determinar el motivo del cobro, en ese sentido, del análisis efectuado a las pruebas proporcionadas por las partes, se ha determinado que en el suministro en análisis existió una condición irregular.</w:t>
      </w:r>
    </w:p>
    <w:p w14:paraId="737158B8" w14:textId="3CA8E045" w:rsidR="000E7C39" w:rsidRPr="003C13EA" w:rsidRDefault="000E7C39" w:rsidP="000E7C39">
      <w:pPr>
        <w:tabs>
          <w:tab w:val="left" w:pos="993"/>
          <w:tab w:val="left" w:pos="9072"/>
        </w:tabs>
        <w:spacing w:line="240" w:lineRule="auto"/>
        <w:ind w:left="993" w:right="709"/>
        <w:jc w:val="both"/>
        <w:rPr>
          <w:rFonts w:ascii="Museo 300" w:hAnsi="Museo 300"/>
          <w:color w:val="000000" w:themeColor="text1"/>
          <w:sz w:val="16"/>
          <w:szCs w:val="16"/>
        </w:rPr>
      </w:pPr>
      <w:r>
        <w:rPr>
          <w:rFonts w:ascii="Museo 300" w:hAnsi="Museo 300"/>
          <w:bCs/>
          <w:sz w:val="16"/>
          <w:szCs w:val="16"/>
        </w:rPr>
        <w:t xml:space="preserve">(…) </w:t>
      </w:r>
      <w:r w:rsidRPr="003C13EA">
        <w:rPr>
          <w:rFonts w:ascii="Museo 300" w:hAnsi="Museo 300"/>
          <w:color w:val="000000" w:themeColor="text1"/>
          <w:sz w:val="16"/>
          <w:szCs w:val="16"/>
        </w:rPr>
        <w:t xml:space="preserve">Es de aclarar que este cobro está relacionado con una cantidad de energía no facturada que tiene derecho a recuperar la empresa distribuidora, por un incumplimiento a las condiciones contractuales por parte del usuario final, debido a la existencia de una condición irregular encontrada en el suministro con NIC </w:t>
      </w:r>
      <w:r w:rsidR="00230526">
        <w:rPr>
          <w:rFonts w:ascii="Museo 300" w:hAnsi="Museo 300"/>
          <w:color w:val="000000" w:themeColor="text1"/>
          <w:sz w:val="16"/>
          <w:szCs w:val="16"/>
        </w:rPr>
        <w:t>xxx</w:t>
      </w:r>
      <w:r w:rsidRPr="003C13EA">
        <w:rPr>
          <w:rFonts w:ascii="Museo 300" w:hAnsi="Museo 300"/>
          <w:color w:val="000000" w:themeColor="text1"/>
          <w:sz w:val="16"/>
          <w:szCs w:val="16"/>
        </w:rPr>
        <w:t>, según lo establecido en los artículos 7, 20 y 21 de los Términos y Condiciones Generales al Consumidor Final, del Pliego Tarifario vigente para el año 2023.</w:t>
      </w:r>
      <w:r>
        <w:rPr>
          <w:rFonts w:ascii="Museo 300" w:hAnsi="Museo 300"/>
          <w:sz w:val="16"/>
          <w:szCs w:val="16"/>
        </w:rPr>
        <w:t xml:space="preserve"> </w:t>
      </w:r>
      <w:r>
        <w:rPr>
          <w:rFonts w:ascii="Museo 300" w:hAnsi="Museo 300"/>
          <w:sz w:val="16"/>
          <w:szCs w:val="16"/>
          <w:lang w:val="es-419"/>
        </w:rPr>
        <w:t>(…)</w:t>
      </w:r>
    </w:p>
    <w:bookmarkEnd w:id="10"/>
    <w:p w14:paraId="0551490C" w14:textId="11E26A12" w:rsidR="000E7C39" w:rsidRPr="00B02B59" w:rsidRDefault="00CC62A8" w:rsidP="000E7C39">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B077B3">
        <w:rPr>
          <w:rFonts w:ascii="Museo Sans 300" w:hAnsi="Museo Sans 300" w:cs="Segoe UI"/>
          <w:sz w:val="20"/>
          <w:szCs w:val="20"/>
          <w:lang w:val="es-ES" w:eastAsia="es-MX"/>
        </w:rPr>
        <w:t>IT-0047</w:t>
      </w:r>
      <w:r w:rsidR="00C145F3">
        <w:rPr>
          <w:rFonts w:ascii="Museo Sans 300" w:hAnsi="Museo Sans 300" w:cs="Segoe UI"/>
          <w:sz w:val="20"/>
          <w:szCs w:val="20"/>
          <w:lang w:val="es-ES" w:eastAsia="es-MX"/>
        </w:rPr>
        <w:t>-CAU-24</w:t>
      </w:r>
      <w:bookmarkEnd w:id="11"/>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982CDF">
        <w:rPr>
          <w:rFonts w:ascii="Museo Sans 300" w:hAnsi="Museo Sans 300"/>
          <w:sz w:val="20"/>
          <w:szCs w:val="20"/>
        </w:rPr>
        <w:t xml:space="preserve"> </w:t>
      </w:r>
      <w:r w:rsidR="00982CDF" w:rsidRPr="0016501B">
        <w:rPr>
          <w:rFonts w:ascii="Museo Sans 300" w:hAnsi="Museo Sans 300"/>
          <w:sz w:val="20"/>
          <w:szCs w:val="20"/>
        </w:rPr>
        <w:t>condición irregular consistente</w:t>
      </w:r>
      <w:r w:rsidR="000E7C39">
        <w:rPr>
          <w:rFonts w:ascii="Museo Sans 300" w:hAnsi="Museo Sans 300"/>
          <w:sz w:val="20"/>
          <w:szCs w:val="20"/>
        </w:rPr>
        <w:t xml:space="preserve"> </w:t>
      </w:r>
      <w:r w:rsidR="000E7C39" w:rsidRPr="00E20A33">
        <w:rPr>
          <w:rFonts w:ascii="Museo Sans 300" w:hAnsi="Museo Sans 300"/>
          <w:color w:val="000000"/>
          <w:sz w:val="20"/>
          <w:szCs w:val="20"/>
          <w:shd w:val="clear" w:color="auto" w:fill="FFFFFF"/>
        </w:rPr>
        <w:t>en</w:t>
      </w:r>
      <w:r w:rsidR="000E7C39">
        <w:rPr>
          <w:rFonts w:ascii="Museo Sans 300" w:hAnsi="Museo Sans 300"/>
          <w:color w:val="000000"/>
          <w:sz w:val="20"/>
          <w:szCs w:val="20"/>
          <w:shd w:val="clear" w:color="auto" w:fill="FFFFFF"/>
        </w:rPr>
        <w:t xml:space="preserve"> la instalación de puentes eléctricos entre los bornes de la fase A y B de entrada y salida del equipo de medición </w:t>
      </w:r>
      <w:proofErr w:type="spellStart"/>
      <w:r w:rsidR="000E7C39">
        <w:rPr>
          <w:rFonts w:ascii="Museo Sans 300" w:hAnsi="Museo Sans 300"/>
          <w:color w:val="000000"/>
          <w:sz w:val="20"/>
          <w:szCs w:val="20"/>
          <w:shd w:val="clear" w:color="auto" w:fill="FFFFFF"/>
        </w:rPr>
        <w:t>N.°</w:t>
      </w:r>
      <w:proofErr w:type="spellEnd"/>
      <w:r w:rsidR="000E7C39">
        <w:rPr>
          <w:rFonts w:ascii="Museo Sans 300" w:hAnsi="Museo Sans 300"/>
          <w:color w:val="000000"/>
          <w:sz w:val="20"/>
          <w:szCs w:val="20"/>
          <w:shd w:val="clear" w:color="auto" w:fill="FFFFFF"/>
        </w:rPr>
        <w:t xml:space="preserve"> </w:t>
      </w:r>
      <w:proofErr w:type="spellStart"/>
      <w:r w:rsidR="00230526">
        <w:rPr>
          <w:rFonts w:ascii="Museo Sans 300" w:hAnsi="Museo Sans 300"/>
          <w:color w:val="000000"/>
          <w:sz w:val="20"/>
          <w:szCs w:val="20"/>
          <w:shd w:val="clear" w:color="auto" w:fill="FFFFFF"/>
        </w:rPr>
        <w:t>xxx</w:t>
      </w:r>
      <w:proofErr w:type="spellEnd"/>
      <w:r w:rsidR="000E7C39">
        <w:rPr>
          <w:rFonts w:ascii="Museo Sans 300" w:hAnsi="Museo Sans 300"/>
          <w:color w:val="000000"/>
          <w:sz w:val="20"/>
          <w:szCs w:val="20"/>
          <w:shd w:val="clear" w:color="auto" w:fill="FFFFFF"/>
        </w:rPr>
        <w:t xml:space="preserve">, </w:t>
      </w:r>
      <w:r w:rsidR="000E7C39">
        <w:rPr>
          <w:rStyle w:val="normaltextrun"/>
          <w:rFonts w:ascii="Museo Sans 300" w:hAnsi="Museo Sans 300"/>
          <w:color w:val="000000"/>
          <w:sz w:val="20"/>
          <w:szCs w:val="20"/>
          <w:shd w:val="clear" w:color="auto" w:fill="FFFFFF"/>
          <w:lang w:val="es-ES"/>
        </w:rPr>
        <w:t>generando que no se registrara correctamente el registro de la energía eléctrica demandada en el inmueble.</w:t>
      </w:r>
      <w:r w:rsidR="000E7C39">
        <w:rPr>
          <w:rStyle w:val="normaltextrun"/>
          <w:rFonts w:ascii="Museo Sans 300" w:hAnsi="Museo Sans 300"/>
          <w:color w:val="000000"/>
          <w:sz w:val="20"/>
          <w:szCs w:val="20"/>
          <w:shd w:val="clear" w:color="auto" w:fill="FFFFFF"/>
        </w:rPr>
        <w:t xml:space="preserve"> </w:t>
      </w:r>
    </w:p>
    <w:p w14:paraId="52D1499D" w14:textId="77777777" w:rsidR="000E7C39" w:rsidRDefault="000E7C39"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F6953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D50187F" w14:textId="45799633" w:rsidR="00504FAE" w:rsidRDefault="009B34DE" w:rsidP="00504FA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0E7C39">
        <w:rPr>
          <w:rFonts w:ascii="Museo Sans 300" w:hAnsi="Museo Sans 300"/>
          <w:color w:val="000000"/>
          <w:sz w:val="20"/>
          <w:szCs w:val="20"/>
          <w:shd w:val="clear" w:color="auto" w:fill="FFFFFF"/>
        </w:rPr>
        <w:t>1,334</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w:t>
      </w:r>
      <w:r w:rsidR="00122C92">
        <w:rPr>
          <w:rFonts w:ascii="Museo Sans 300" w:hAnsi="Museo Sans 300"/>
          <w:color w:val="000000"/>
          <w:sz w:val="20"/>
          <w:szCs w:val="20"/>
          <w:shd w:val="clear" w:color="auto" w:fill="FFFFFF"/>
        </w:rPr>
        <w:t xml:space="preserve">a </w:t>
      </w:r>
      <w:r>
        <w:rPr>
          <w:rFonts w:ascii="Museo Sans 300" w:hAnsi="Museo Sans 300"/>
          <w:color w:val="000000"/>
          <w:sz w:val="20"/>
          <w:szCs w:val="20"/>
          <w:shd w:val="clear" w:color="auto" w:fill="FFFFFF"/>
        </w:rPr>
        <w:t xml:space="preserve">que no </w:t>
      </w:r>
      <w:r w:rsidR="000F58E2">
        <w:rPr>
          <w:rFonts w:ascii="Museo Sans 300" w:hAnsi="Museo Sans 300"/>
          <w:color w:val="000000"/>
          <w:sz w:val="20"/>
          <w:szCs w:val="20"/>
          <w:shd w:val="clear" w:color="auto" w:fill="FFFFFF"/>
        </w:rPr>
        <w:t>justificó el criterio para establecer</w:t>
      </w:r>
      <w:r w:rsidR="00504FAE">
        <w:rPr>
          <w:rFonts w:ascii="Museo Sans 300" w:hAnsi="Museo Sans 300"/>
          <w:color w:val="000000"/>
          <w:sz w:val="20"/>
          <w:szCs w:val="20"/>
          <w:shd w:val="clear" w:color="auto" w:fill="FFFFFF"/>
        </w:rPr>
        <w:t xml:space="preserve"> l</w:t>
      </w:r>
      <w:r w:rsidR="000E7C39">
        <w:rPr>
          <w:rFonts w:ascii="Museo Sans 300" w:hAnsi="Museo Sans 300"/>
          <w:color w:val="000000"/>
          <w:sz w:val="20"/>
          <w:szCs w:val="20"/>
          <w:shd w:val="clear" w:color="auto" w:fill="FFFFFF"/>
        </w:rPr>
        <w:t>as horas de uso diario</w:t>
      </w:r>
      <w:r w:rsidR="00504FAE">
        <w:rPr>
          <w:rFonts w:ascii="Museo Sans 300" w:hAnsi="Museo Sans 300"/>
          <w:color w:val="000000"/>
          <w:sz w:val="20"/>
          <w:szCs w:val="20"/>
          <w:shd w:val="clear" w:color="auto" w:fill="FFFFFF"/>
        </w:rPr>
        <w:t xml:space="preserve"> de los equipos</w:t>
      </w:r>
      <w:r w:rsidR="000E7C39">
        <w:rPr>
          <w:rFonts w:ascii="Museo Sans 300" w:hAnsi="Museo Sans 300"/>
          <w:color w:val="000000"/>
          <w:sz w:val="20"/>
          <w:szCs w:val="20"/>
          <w:shd w:val="clear" w:color="auto" w:fill="FFFFFF"/>
        </w:rPr>
        <w:t>.</w:t>
      </w:r>
    </w:p>
    <w:p w14:paraId="46B3DDC8" w14:textId="77777777" w:rsidR="00504FAE" w:rsidRDefault="00504FAE"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095CC30F"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7B9388C6"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0E7C39">
        <w:rPr>
          <w:rFonts w:ascii="Museo Sans 300" w:eastAsia="Times New Roman" w:hAnsi="Museo Sans 300" w:cs="Times New Roman"/>
          <w:sz w:val="20"/>
          <w:szCs w:val="20"/>
          <w:lang w:val="es-ES"/>
        </w:rPr>
        <w:t>761</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340558C5"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AD4432">
        <w:rPr>
          <w:rFonts w:ascii="Museo Sans 300" w:eastAsia="Times New Roman" w:hAnsi="Museo Sans 300" w:cs="Times New Roman"/>
          <w:sz w:val="20"/>
          <w:szCs w:val="20"/>
          <w:lang w:val="es-ES"/>
        </w:rPr>
        <w:t>trece</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0E7C39">
        <w:rPr>
          <w:rFonts w:ascii="Museo Sans 300" w:eastAsia="Times New Roman" w:hAnsi="Museo Sans 300" w:cs="Times New Roman"/>
          <w:sz w:val="20"/>
          <w:szCs w:val="20"/>
          <w:lang w:val="es-ES"/>
        </w:rPr>
        <w:t>abril</w:t>
      </w:r>
      <w:r w:rsidR="000F58E2">
        <w:rPr>
          <w:rFonts w:ascii="Museo Sans 300" w:eastAsia="Times New Roman" w:hAnsi="Museo Sans 300" w:cs="Times New Roman"/>
          <w:sz w:val="20"/>
          <w:szCs w:val="20"/>
          <w:lang w:val="es-ES"/>
        </w:rPr>
        <w:t xml:space="preserve"> al </w:t>
      </w:r>
      <w:r w:rsidR="000E7C39">
        <w:rPr>
          <w:rFonts w:ascii="Museo Sans 300" w:eastAsia="Times New Roman" w:hAnsi="Museo Sans 300" w:cs="Times New Roman"/>
          <w:sz w:val="20"/>
          <w:szCs w:val="20"/>
          <w:lang w:val="es-ES"/>
        </w:rPr>
        <w:t>diez</w:t>
      </w:r>
      <w:r w:rsidR="000F58E2">
        <w:rPr>
          <w:rFonts w:ascii="Museo Sans 300" w:eastAsia="Times New Roman" w:hAnsi="Museo Sans 300" w:cs="Times New Roman"/>
          <w:sz w:val="20"/>
          <w:szCs w:val="20"/>
          <w:lang w:val="es-ES"/>
        </w:rPr>
        <w:t xml:space="preserve"> de </w:t>
      </w:r>
      <w:r w:rsidR="000E7C39">
        <w:rPr>
          <w:rFonts w:ascii="Museo Sans 300" w:eastAsia="Times New Roman" w:hAnsi="Museo Sans 300" w:cs="Times New Roman"/>
          <w:sz w:val="20"/>
          <w:szCs w:val="20"/>
          <w:lang w:val="es-ES"/>
        </w:rPr>
        <w:t>octubre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6C232786"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504FAE">
        <w:rPr>
          <w:rStyle w:val="normaltextrun"/>
          <w:rFonts w:ascii="Museo Sans 300" w:hAnsi="Museo Sans 300"/>
          <w:color w:val="000000"/>
          <w:sz w:val="20"/>
          <w:szCs w:val="20"/>
          <w:shd w:val="clear" w:color="auto" w:fill="FFFFFF"/>
        </w:rPr>
        <w:t xml:space="preserve"> </w:t>
      </w:r>
      <w:r w:rsidR="000E7C39">
        <w:rPr>
          <w:rStyle w:val="normaltextrun"/>
          <w:rFonts w:ascii="Museo Sans 300" w:hAnsi="Museo Sans 300"/>
          <w:color w:val="000000"/>
          <w:sz w:val="20"/>
          <w:szCs w:val="20"/>
          <w:shd w:val="clear" w:color="auto" w:fill="FFFFFF"/>
        </w:rPr>
        <w:t>SETECIENTOS VEINTITRÉS</w:t>
      </w:r>
      <w:r w:rsidR="0078123D">
        <w:rPr>
          <w:rFonts w:ascii="Museo Sans 300" w:hAnsi="Museo Sans 300"/>
          <w:sz w:val="20"/>
          <w:szCs w:val="20"/>
        </w:rPr>
        <w:t xml:space="preserve"> </w:t>
      </w:r>
      <w:r w:rsidR="000E7C39">
        <w:rPr>
          <w:rFonts w:ascii="Museo Sans 300" w:hAnsi="Museo Sans 300"/>
          <w:sz w:val="20"/>
          <w:szCs w:val="20"/>
        </w:rPr>
        <w:t>75</w:t>
      </w:r>
      <w:r w:rsidR="0078123D">
        <w:rPr>
          <w:rFonts w:ascii="Museo Sans 300" w:hAnsi="Museo Sans 300"/>
          <w:sz w:val="20"/>
          <w:szCs w:val="20"/>
        </w:rPr>
        <w:t xml:space="preserve">/100 DÓLARES DE LOS ESTADOS UNIDOS DE AMÉRICA (USD </w:t>
      </w:r>
      <w:r w:rsidR="000E7C39">
        <w:rPr>
          <w:rFonts w:ascii="Museo Sans 300" w:hAnsi="Museo Sans 300"/>
          <w:sz w:val="20"/>
          <w:szCs w:val="20"/>
        </w:rPr>
        <w:t>723.75</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0E7C39">
        <w:rPr>
          <w:rFonts w:ascii="Museo Sans 300" w:hAnsi="Museo Sans 300"/>
          <w:sz w:val="20"/>
          <w:szCs w:val="20"/>
        </w:rPr>
        <w:t>DIECINUEVE</w:t>
      </w:r>
      <w:r w:rsidR="0078123D">
        <w:rPr>
          <w:rFonts w:ascii="Museo Sans 300" w:hAnsi="Museo Sans 300"/>
          <w:sz w:val="20"/>
          <w:szCs w:val="20"/>
        </w:rPr>
        <w:t xml:space="preserve"> </w:t>
      </w:r>
      <w:r w:rsidR="000E7C39">
        <w:rPr>
          <w:rFonts w:ascii="Museo Sans 300" w:hAnsi="Museo Sans 300"/>
          <w:sz w:val="20"/>
          <w:szCs w:val="20"/>
        </w:rPr>
        <w:t>03</w:t>
      </w:r>
      <w:r w:rsidR="0078123D">
        <w:rPr>
          <w:rFonts w:ascii="Museo Sans 300" w:hAnsi="Museo Sans 300"/>
          <w:sz w:val="20"/>
          <w:szCs w:val="20"/>
        </w:rPr>
        <w:t xml:space="preserve">/100 DÓLARES DE LOS ESTADOS UNIDOS DE AMÉRICA (USD </w:t>
      </w:r>
      <w:r w:rsidR="000E7C39">
        <w:rPr>
          <w:rFonts w:ascii="Museo Sans 300" w:hAnsi="Museo Sans 300"/>
          <w:sz w:val="20"/>
          <w:szCs w:val="20"/>
        </w:rPr>
        <w:t>19.03</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5F7F909C" w14:textId="77777777" w:rsidR="001A23C2" w:rsidRDefault="001A23C2" w:rsidP="004C7FC7">
      <w:pPr>
        <w:pStyle w:val="paragraph"/>
        <w:spacing w:before="0" w:after="0"/>
        <w:ind w:left="426"/>
        <w:jc w:val="both"/>
        <w:rPr>
          <w:rFonts w:ascii="Museo Sans 300" w:eastAsia="Arial"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B76D2D9" w14:textId="77777777" w:rsidR="000E7C39" w:rsidRPr="000E7C39" w:rsidRDefault="000E7C39" w:rsidP="000E7C39">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68F52A1" w14:textId="77777777" w:rsidR="0041651E" w:rsidRPr="0041651E" w:rsidRDefault="0041651E" w:rsidP="0041651E">
      <w:pPr>
        <w:pStyle w:val="Prrafodelista"/>
        <w:rPr>
          <w:rFonts w:ascii="Museo Sans 300" w:eastAsia="Museo Sans 300" w:hAnsi="Museo Sans 300" w:cs="Museo Sans 300"/>
          <w:sz w:val="20"/>
          <w:szCs w:val="20"/>
        </w:rPr>
      </w:pPr>
    </w:p>
    <w:p w14:paraId="322AC419" w14:textId="00D1BE4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3052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17A4BCCB" w14:textId="77777777" w:rsidR="000E7C39" w:rsidRPr="00C23DA2" w:rsidRDefault="000E7C3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7181593" w14:textId="36B4A455" w:rsidR="000E7C39" w:rsidRPr="00B02B59" w:rsidRDefault="0089025D" w:rsidP="000E7C39">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B077B3">
        <w:rPr>
          <w:rFonts w:ascii="Museo Sans 300" w:hAnsi="Museo Sans 300" w:cs="Segoe UI"/>
          <w:sz w:val="20"/>
          <w:szCs w:val="20"/>
          <w:lang w:val="es-ES" w:eastAsia="es-MX"/>
        </w:rPr>
        <w:t>IT-0047</w:t>
      </w:r>
      <w:r w:rsidR="00C145F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230526">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0E7C39">
        <w:rPr>
          <w:rFonts w:ascii="Museo Sans 300" w:hAnsi="Museo Sans 300"/>
          <w:sz w:val="20"/>
          <w:szCs w:val="20"/>
        </w:rPr>
        <w:t xml:space="preserve"> </w:t>
      </w:r>
      <w:r w:rsidR="000E7C39" w:rsidRPr="00A7421C">
        <w:rPr>
          <w:rFonts w:ascii="Museo Sans 300" w:eastAsia="Times New Roman" w:hAnsi="Museo Sans 300" w:cs="Segoe UI"/>
          <w:color w:val="000000"/>
          <w:sz w:val="20"/>
          <w:szCs w:val="20"/>
          <w:shd w:val="clear" w:color="auto" w:fill="FFFFFF"/>
        </w:rPr>
        <w:t>en</w:t>
      </w:r>
      <w:r w:rsidR="000E7C39">
        <w:rPr>
          <w:rFonts w:ascii="Museo Sans 300" w:hAnsi="Museo Sans 300"/>
          <w:color w:val="000000"/>
          <w:sz w:val="20"/>
          <w:szCs w:val="20"/>
          <w:shd w:val="clear" w:color="auto" w:fill="FFFFFF"/>
        </w:rPr>
        <w:t xml:space="preserve"> </w:t>
      </w:r>
      <w:r w:rsidR="000E7C39" w:rsidRPr="00676A6B">
        <w:rPr>
          <w:rFonts w:ascii="Museo Sans 300" w:hAnsi="Museo Sans 300"/>
          <w:color w:val="000000"/>
          <w:sz w:val="20"/>
          <w:szCs w:val="20"/>
          <w:shd w:val="clear" w:color="auto" w:fill="FFFFFF"/>
        </w:rPr>
        <w:t>la</w:t>
      </w:r>
      <w:r w:rsidR="000E7C39">
        <w:rPr>
          <w:rFonts w:ascii="Museo Sans 300" w:hAnsi="Museo Sans 300"/>
          <w:color w:val="000000"/>
          <w:sz w:val="20"/>
          <w:szCs w:val="20"/>
          <w:shd w:val="clear" w:color="auto" w:fill="FFFFFF"/>
        </w:rPr>
        <w:t xml:space="preserve"> </w:t>
      </w:r>
      <w:r w:rsidR="000E7C39" w:rsidRPr="00676A6B">
        <w:rPr>
          <w:rFonts w:ascii="Museo Sans 300" w:hAnsi="Museo Sans 300"/>
          <w:color w:val="000000"/>
          <w:sz w:val="20"/>
          <w:szCs w:val="20"/>
          <w:shd w:val="clear" w:color="auto" w:fill="FFFFFF"/>
        </w:rPr>
        <w:t>alteración</w:t>
      </w:r>
      <w:r w:rsidR="000E7C39">
        <w:rPr>
          <w:rFonts w:ascii="Museo Sans 300" w:hAnsi="Museo Sans 300"/>
          <w:color w:val="000000"/>
          <w:sz w:val="20"/>
          <w:szCs w:val="20"/>
          <w:shd w:val="clear" w:color="auto" w:fill="FFFFFF"/>
        </w:rPr>
        <w:t xml:space="preserve"> </w:t>
      </w:r>
      <w:r w:rsidR="000E7C39" w:rsidRPr="00746082">
        <w:rPr>
          <w:rFonts w:ascii="Museo Sans 300" w:hAnsi="Museo Sans 300" w:cs="Segoe UI"/>
          <w:sz w:val="20"/>
          <w:szCs w:val="20"/>
          <w:lang w:val="es-ES" w:eastAsia="es-MX"/>
        </w:rPr>
        <w:t xml:space="preserve">de los bornes del equipo de medición </w:t>
      </w:r>
      <w:proofErr w:type="spellStart"/>
      <w:r w:rsidR="000E7C39" w:rsidRPr="00746082">
        <w:rPr>
          <w:rFonts w:ascii="Museo Sans 300" w:hAnsi="Museo Sans 300" w:cs="Segoe UI"/>
          <w:sz w:val="20"/>
          <w:szCs w:val="20"/>
          <w:lang w:val="es-ES" w:eastAsia="es-MX"/>
        </w:rPr>
        <w:t>N.°</w:t>
      </w:r>
      <w:proofErr w:type="spellEnd"/>
      <w:r w:rsidR="000E7C39" w:rsidRPr="00746082">
        <w:rPr>
          <w:rFonts w:ascii="Museo Sans 300" w:hAnsi="Museo Sans 300" w:cs="Segoe UI"/>
          <w:sz w:val="20"/>
          <w:szCs w:val="20"/>
          <w:lang w:val="es-ES" w:eastAsia="es-MX"/>
        </w:rPr>
        <w:t xml:space="preserve"> </w:t>
      </w:r>
      <w:proofErr w:type="spellStart"/>
      <w:r w:rsidR="00230526">
        <w:rPr>
          <w:rFonts w:ascii="Museo Sans 300" w:hAnsi="Museo Sans 300" w:cs="Segoe UI"/>
          <w:sz w:val="20"/>
          <w:szCs w:val="20"/>
          <w:lang w:val="es-ES" w:eastAsia="es-MX"/>
        </w:rPr>
        <w:t>xxx</w:t>
      </w:r>
      <w:proofErr w:type="spellEnd"/>
      <w:r w:rsidR="000E7C39" w:rsidRPr="00746082">
        <w:rPr>
          <w:rFonts w:ascii="Museo Sans 300" w:hAnsi="Museo Sans 300" w:cs="Segoe UI"/>
          <w:sz w:val="20"/>
          <w:szCs w:val="20"/>
          <w:lang w:val="es-ES" w:eastAsia="es-MX"/>
        </w:rPr>
        <w:t xml:space="preserve"> </w:t>
      </w:r>
    </w:p>
    <w:p w14:paraId="620067CA" w14:textId="77777777" w:rsidR="000E7C39" w:rsidRDefault="000E7C39" w:rsidP="000E7C39">
      <w:pPr>
        <w:autoSpaceDE w:val="0"/>
        <w:adjustRightInd w:val="0"/>
        <w:spacing w:after="0" w:line="240" w:lineRule="auto"/>
        <w:ind w:left="426"/>
        <w:jc w:val="both"/>
        <w:rPr>
          <w:rFonts w:ascii="Museo Sans 300" w:hAnsi="Museo Sans 300" w:cs="Segoe UI"/>
          <w:sz w:val="20"/>
          <w:szCs w:val="20"/>
          <w:lang w:val="es-ES" w:eastAsia="es-MX"/>
        </w:rPr>
      </w:pPr>
    </w:p>
    <w:p w14:paraId="40A76EDA" w14:textId="156B224F"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0E7C39">
        <w:rPr>
          <w:rFonts w:ascii="Museo Sans 300" w:hAnsi="Museo Sans 300" w:cs="Segoe UI"/>
          <w:sz w:val="20"/>
          <w:szCs w:val="20"/>
          <w:lang w:val="es-ES" w:eastAsia="es-MX"/>
        </w:rPr>
        <w:t>SETECIENTOS VEINTITRÉS</w:t>
      </w:r>
      <w:r w:rsidR="0078123D">
        <w:rPr>
          <w:rFonts w:ascii="Museo Sans 300" w:hAnsi="Museo Sans 300" w:cs="Segoe UI"/>
          <w:sz w:val="20"/>
          <w:szCs w:val="20"/>
          <w:lang w:val="es-ES" w:eastAsia="es-MX"/>
        </w:rPr>
        <w:t xml:space="preserve"> </w:t>
      </w:r>
      <w:r w:rsidR="000E7C39">
        <w:rPr>
          <w:rFonts w:ascii="Museo Sans 300" w:hAnsi="Museo Sans 300" w:cs="Segoe UI"/>
          <w:sz w:val="20"/>
          <w:szCs w:val="20"/>
          <w:lang w:val="es-ES" w:eastAsia="es-MX"/>
        </w:rPr>
        <w:t>75</w:t>
      </w:r>
      <w:r w:rsidR="0078123D">
        <w:rPr>
          <w:rFonts w:ascii="Museo Sans 300" w:hAnsi="Museo Sans 300" w:cs="Segoe UI"/>
          <w:sz w:val="20"/>
          <w:szCs w:val="20"/>
          <w:lang w:val="es-ES" w:eastAsia="es-MX"/>
        </w:rPr>
        <w:t xml:space="preserve">/100 DÓLARES DE LOS ESTADOS UNIDOS DE AMÉRICA (USD </w:t>
      </w:r>
      <w:r w:rsidR="000E7C39">
        <w:rPr>
          <w:rFonts w:ascii="Museo Sans 300" w:hAnsi="Museo Sans 300" w:cs="Segoe UI"/>
          <w:sz w:val="20"/>
          <w:szCs w:val="20"/>
          <w:lang w:val="es-ES" w:eastAsia="es-MX"/>
        </w:rPr>
        <w:t>723.75</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0E7C39">
        <w:rPr>
          <w:rFonts w:ascii="Museo Sans 300" w:hAnsi="Museo Sans 300" w:cs="Segoe UI"/>
          <w:sz w:val="20"/>
          <w:szCs w:val="20"/>
          <w:lang w:val="es-ES" w:eastAsia="es-MX"/>
        </w:rPr>
        <w:t>DIECINUEVE</w:t>
      </w:r>
      <w:r w:rsidR="0078123D">
        <w:rPr>
          <w:rFonts w:ascii="Museo Sans 300" w:hAnsi="Museo Sans 300" w:cs="Segoe UI"/>
          <w:sz w:val="20"/>
          <w:szCs w:val="20"/>
          <w:lang w:val="es-ES" w:eastAsia="es-MX"/>
        </w:rPr>
        <w:t xml:space="preserve"> </w:t>
      </w:r>
      <w:r w:rsidR="000E7C39">
        <w:rPr>
          <w:rFonts w:ascii="Museo Sans 300" w:hAnsi="Museo Sans 300" w:cs="Segoe UI"/>
          <w:sz w:val="20"/>
          <w:szCs w:val="20"/>
          <w:lang w:val="es-ES" w:eastAsia="es-MX"/>
        </w:rPr>
        <w:t>03</w:t>
      </w:r>
      <w:r w:rsidR="0078123D">
        <w:rPr>
          <w:rFonts w:ascii="Museo Sans 300" w:hAnsi="Museo Sans 300" w:cs="Segoe UI"/>
          <w:sz w:val="20"/>
          <w:szCs w:val="20"/>
          <w:lang w:val="es-ES" w:eastAsia="es-MX"/>
        </w:rPr>
        <w:t xml:space="preserve">/100 DÓLARES DE LOS ESTADOS UNIDOS DE AMÉRICA (USD </w:t>
      </w:r>
      <w:r w:rsidR="000E7C39">
        <w:rPr>
          <w:rFonts w:ascii="Museo Sans 300" w:hAnsi="Museo Sans 300" w:cs="Segoe UI"/>
          <w:sz w:val="20"/>
          <w:szCs w:val="20"/>
          <w:lang w:val="es-ES" w:eastAsia="es-MX"/>
        </w:rPr>
        <w:t>19.03</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25B55CA"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077B3">
        <w:rPr>
          <w:rFonts w:ascii="Museo Sans 300" w:eastAsia="Arial" w:hAnsi="Museo Sans 300" w:cs="Times New Roman"/>
          <w:sz w:val="20"/>
          <w:szCs w:val="20"/>
        </w:rPr>
        <w:t>IT-0047</w:t>
      </w:r>
      <w:r w:rsidR="00C145F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7CCC2E6" w14:textId="0E797365" w:rsidR="000E7C39" w:rsidRPr="000E7C39" w:rsidRDefault="00B306DC" w:rsidP="000E7C39">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230526">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0E7C39">
        <w:rPr>
          <w:rFonts w:ascii="Museo Sans 300" w:eastAsia="Calibri" w:hAnsi="Museo Sans 300" w:cs="Segoe UI"/>
          <w:sz w:val="20"/>
          <w:szCs w:val="20"/>
          <w:lang w:eastAsia="es-MX"/>
        </w:rPr>
        <w:t xml:space="preserve"> </w:t>
      </w:r>
      <w:r w:rsidR="000E7C39" w:rsidRPr="000E7C39">
        <w:rPr>
          <w:rStyle w:val="normaltextrun"/>
          <w:rFonts w:ascii="Museo Sans 300" w:hAnsi="Museo Sans 300"/>
          <w:color w:val="000000"/>
          <w:sz w:val="20"/>
          <w:szCs w:val="20"/>
          <w:shd w:val="clear" w:color="auto" w:fill="FFFFFF"/>
        </w:rPr>
        <w:t xml:space="preserve">en una </w:t>
      </w:r>
      <w:r w:rsidR="000E7C39" w:rsidRPr="000E7C39">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5884E6D4" w14:textId="77777777" w:rsidR="000E7C39" w:rsidRDefault="000E7C39" w:rsidP="000E7C39">
      <w:pPr>
        <w:pStyle w:val="Prrafodelista"/>
        <w:autoSpaceDE w:val="0"/>
        <w:adjustRightInd w:val="0"/>
        <w:ind w:left="426"/>
        <w:jc w:val="both"/>
        <w:rPr>
          <w:rFonts w:ascii="Museo Sans 300" w:eastAsia="Calibri" w:hAnsi="Museo Sans 300" w:cs="Segoe UI"/>
          <w:sz w:val="20"/>
          <w:szCs w:val="20"/>
          <w:lang w:eastAsia="es-MX"/>
        </w:rPr>
      </w:pPr>
    </w:p>
    <w:p w14:paraId="2C045849" w14:textId="3234DADF"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0E7C39">
        <w:rPr>
          <w:rFonts w:ascii="Museo Sans 300" w:eastAsia="Calibri" w:hAnsi="Museo Sans 300" w:cs="Segoe UI"/>
          <w:sz w:val="20"/>
          <w:szCs w:val="20"/>
          <w:lang w:eastAsia="es-MX"/>
        </w:rPr>
        <w:t>SETECIENTOS VEINTITRÉS</w:t>
      </w:r>
      <w:r w:rsidR="0078123D">
        <w:rPr>
          <w:rFonts w:ascii="Museo Sans 300" w:eastAsia="Calibri" w:hAnsi="Museo Sans 300" w:cs="Segoe UI"/>
          <w:sz w:val="20"/>
          <w:szCs w:val="20"/>
          <w:lang w:eastAsia="es-MX"/>
        </w:rPr>
        <w:t xml:space="preserve"> </w:t>
      </w:r>
      <w:r w:rsidR="000E7C39">
        <w:rPr>
          <w:rFonts w:ascii="Museo Sans 300" w:eastAsia="Calibri" w:hAnsi="Museo Sans 300" w:cs="Segoe UI"/>
          <w:sz w:val="20"/>
          <w:szCs w:val="20"/>
          <w:lang w:eastAsia="es-MX"/>
        </w:rPr>
        <w:t>75</w:t>
      </w:r>
      <w:r w:rsidR="0078123D">
        <w:rPr>
          <w:rFonts w:ascii="Museo Sans 300" w:eastAsia="Calibri" w:hAnsi="Museo Sans 300" w:cs="Segoe UI"/>
          <w:sz w:val="20"/>
          <w:szCs w:val="20"/>
          <w:lang w:eastAsia="es-MX"/>
        </w:rPr>
        <w:t xml:space="preserve">/100 DÓLARES DE LOS ESTADOS UNIDOS DE AMÉRICA (USD </w:t>
      </w:r>
      <w:r w:rsidR="000E7C39">
        <w:rPr>
          <w:rFonts w:ascii="Museo Sans 300" w:eastAsia="Calibri" w:hAnsi="Museo Sans 300" w:cs="Segoe UI"/>
          <w:sz w:val="20"/>
          <w:szCs w:val="20"/>
          <w:lang w:eastAsia="es-MX"/>
        </w:rPr>
        <w:t>723.75</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0E7C39">
        <w:rPr>
          <w:rFonts w:ascii="Museo Sans 300" w:hAnsi="Museo Sans 300" w:cs="Segoe UI"/>
          <w:sz w:val="20"/>
          <w:szCs w:val="20"/>
          <w:lang w:eastAsia="es-MX"/>
        </w:rPr>
        <w:t>DIECINUEVE</w:t>
      </w:r>
      <w:r w:rsidR="0078123D">
        <w:rPr>
          <w:rFonts w:ascii="Museo Sans 300" w:hAnsi="Museo Sans 300" w:cs="Segoe UI"/>
          <w:sz w:val="20"/>
          <w:szCs w:val="20"/>
          <w:lang w:eastAsia="es-MX"/>
        </w:rPr>
        <w:t xml:space="preserve"> </w:t>
      </w:r>
      <w:r w:rsidR="000E7C39">
        <w:rPr>
          <w:rFonts w:ascii="Museo Sans 300" w:hAnsi="Museo Sans 300" w:cs="Segoe UI"/>
          <w:sz w:val="20"/>
          <w:szCs w:val="20"/>
          <w:lang w:eastAsia="es-MX"/>
        </w:rPr>
        <w:t>03</w:t>
      </w:r>
      <w:r w:rsidR="0078123D">
        <w:rPr>
          <w:rFonts w:ascii="Museo Sans 300" w:hAnsi="Museo Sans 300" w:cs="Segoe UI"/>
          <w:sz w:val="20"/>
          <w:szCs w:val="20"/>
          <w:lang w:eastAsia="es-MX"/>
        </w:rPr>
        <w:t xml:space="preserve">/100 DÓLARES DE LOS ESTADOS UNIDOS DE AMÉRICA (USD </w:t>
      </w:r>
      <w:r w:rsidR="000E7C39">
        <w:rPr>
          <w:rFonts w:ascii="Museo Sans 300" w:hAnsi="Museo Sans 300" w:cs="Segoe UI"/>
          <w:sz w:val="20"/>
          <w:szCs w:val="20"/>
          <w:lang w:eastAsia="es-MX"/>
        </w:rPr>
        <w:t>19.03</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0725EA8A"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B077B3">
        <w:rPr>
          <w:rFonts w:ascii="Museo Sans 300" w:eastAsia="Arial" w:hAnsi="Museo Sans 300"/>
          <w:sz w:val="20"/>
          <w:szCs w:val="20"/>
        </w:rPr>
        <w:t>IT-0047</w:t>
      </w:r>
      <w:r w:rsidR="00C145F3">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0D213936"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B82C2D">
        <w:rPr>
          <w:rFonts w:ascii="Museo Sans 300" w:eastAsia="Arial" w:hAnsi="Museo Sans 300"/>
          <w:sz w:val="20"/>
          <w:szCs w:val="20"/>
          <w:lang w:eastAsia="en-US"/>
        </w:rPr>
        <w:t>x</w:t>
      </w:r>
      <w:r w:rsidR="00230526">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30526">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6609" w14:textId="77777777" w:rsidR="0011241E" w:rsidRDefault="0011241E">
      <w:pPr>
        <w:spacing w:after="0" w:line="240" w:lineRule="auto"/>
      </w:pPr>
      <w:r>
        <w:separator/>
      </w:r>
    </w:p>
  </w:endnote>
  <w:endnote w:type="continuationSeparator" w:id="0">
    <w:p w14:paraId="586F0A8B" w14:textId="77777777" w:rsidR="0011241E" w:rsidRDefault="0011241E">
      <w:pPr>
        <w:spacing w:after="0" w:line="240" w:lineRule="auto"/>
      </w:pPr>
      <w:r>
        <w:continuationSeparator/>
      </w:r>
    </w:p>
  </w:endnote>
  <w:endnote w:type="continuationNotice" w:id="1">
    <w:p w14:paraId="55FCE1F0" w14:textId="77777777" w:rsidR="0011241E" w:rsidRDefault="00112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C261" w14:textId="77777777" w:rsidR="0041368A" w:rsidRDefault="0041368A" w:rsidP="00C272D2">
    <w:pPr>
      <w:pStyle w:val="Piedepgina"/>
      <w:jc w:val="center"/>
      <w:rPr>
        <w:sz w:val="16"/>
        <w:szCs w:val="16"/>
        <w:lang w:val="es-ES"/>
      </w:rPr>
    </w:pPr>
    <w:r w:rsidRPr="0041368A">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2CFCD6B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0142" w14:textId="77777777" w:rsidR="0041368A" w:rsidRDefault="0041368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41368A">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641DB9D5"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B441" w14:textId="77777777" w:rsidR="0011241E" w:rsidRDefault="0011241E">
      <w:pPr>
        <w:spacing w:after="0" w:line="240" w:lineRule="auto"/>
      </w:pPr>
      <w:r>
        <w:rPr>
          <w:color w:val="000000"/>
        </w:rPr>
        <w:separator/>
      </w:r>
    </w:p>
  </w:footnote>
  <w:footnote w:type="continuationSeparator" w:id="0">
    <w:p w14:paraId="25F163E8" w14:textId="77777777" w:rsidR="0011241E" w:rsidRDefault="0011241E">
      <w:pPr>
        <w:spacing w:after="0" w:line="240" w:lineRule="auto"/>
      </w:pPr>
      <w:r>
        <w:continuationSeparator/>
      </w:r>
    </w:p>
  </w:footnote>
  <w:footnote w:type="continuationNotice" w:id="1">
    <w:p w14:paraId="667EA553" w14:textId="77777777" w:rsidR="0011241E" w:rsidRDefault="00112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23A"/>
    <w:multiLevelType w:val="multilevel"/>
    <w:tmpl w:val="D2A48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620A27"/>
    <w:multiLevelType w:val="hybridMultilevel"/>
    <w:tmpl w:val="6B6466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87C68"/>
    <w:multiLevelType w:val="multilevel"/>
    <w:tmpl w:val="C57E26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4D437BE"/>
    <w:multiLevelType w:val="hybridMultilevel"/>
    <w:tmpl w:val="274CEB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6" w15:restartNumberingAfterBreak="0">
    <w:nsid w:val="688D3577"/>
    <w:multiLevelType w:val="hybridMultilevel"/>
    <w:tmpl w:val="B4549F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D91A70"/>
    <w:multiLevelType w:val="hybridMultilevel"/>
    <w:tmpl w:val="64BE4F12"/>
    <w:lvl w:ilvl="0" w:tplc="440A0001">
      <w:start w:val="1"/>
      <w:numFmt w:val="bullet"/>
      <w:lvlText w:val=""/>
      <w:lvlJc w:val="left"/>
      <w:pPr>
        <w:ind w:left="720" w:hanging="360"/>
      </w:pPr>
      <w:rPr>
        <w:rFonts w:ascii="Symbol" w:hAnsi="Symbol" w:hint="default"/>
      </w:rPr>
    </w:lvl>
    <w:lvl w:ilvl="1" w:tplc="D4429608">
      <w:start w:val="1"/>
      <w:numFmt w:val="bullet"/>
      <w:lvlText w:val=""/>
      <w:lvlJc w:val="left"/>
      <w:pPr>
        <w:ind w:left="1440" w:hanging="360"/>
      </w:pPr>
      <w:rPr>
        <w:rFonts w:ascii="Symbol" w:hAnsi="Symbol" w:hint="default"/>
        <w:lang w:val="es-SV"/>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CE85B7C"/>
    <w:multiLevelType w:val="hybridMultilevel"/>
    <w:tmpl w:val="AF6EBDB4"/>
    <w:lvl w:ilvl="0" w:tplc="1E82E198">
      <w:start w:val="1"/>
      <w:numFmt w:val="lowerLetter"/>
      <w:lvlText w:val="%1)"/>
      <w:lvlJc w:val="left"/>
      <w:pPr>
        <w:ind w:left="720" w:hanging="360"/>
      </w:pPr>
      <w:rPr>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0" w15:restartNumberingAfterBreak="0">
    <w:nsid w:val="76586634"/>
    <w:multiLevelType w:val="multilevel"/>
    <w:tmpl w:val="36C8E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9"/>
  </w:num>
  <w:num w:numId="2" w16cid:durableId="23750049">
    <w:abstractNumId w:val="22"/>
  </w:num>
  <w:num w:numId="3" w16cid:durableId="2012873170">
    <w:abstractNumId w:val="14"/>
  </w:num>
  <w:num w:numId="4" w16cid:durableId="1833788101">
    <w:abstractNumId w:val="1"/>
  </w:num>
  <w:num w:numId="5" w16cid:durableId="2099210374">
    <w:abstractNumId w:val="19"/>
  </w:num>
  <w:num w:numId="6" w16cid:durableId="663125927">
    <w:abstractNumId w:val="28"/>
  </w:num>
  <w:num w:numId="7" w16cid:durableId="2068259172">
    <w:abstractNumId w:val="31"/>
  </w:num>
  <w:num w:numId="8" w16cid:durableId="1424958832">
    <w:abstractNumId w:val="2"/>
  </w:num>
  <w:num w:numId="9" w16cid:durableId="1263731826">
    <w:abstractNumId w:val="7"/>
  </w:num>
  <w:num w:numId="10" w16cid:durableId="1817145480">
    <w:abstractNumId w:val="10"/>
  </w:num>
  <w:num w:numId="11" w16cid:durableId="1874880839">
    <w:abstractNumId w:val="27"/>
  </w:num>
  <w:num w:numId="12" w16cid:durableId="305815730">
    <w:abstractNumId w:val="32"/>
  </w:num>
  <w:num w:numId="13" w16cid:durableId="90929288">
    <w:abstractNumId w:val="18"/>
  </w:num>
  <w:num w:numId="14"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7"/>
  </w:num>
  <w:num w:numId="17" w16cid:durableId="876282123">
    <w:abstractNumId w:val="23"/>
  </w:num>
  <w:num w:numId="18" w16cid:durableId="764575269">
    <w:abstractNumId w:val="5"/>
  </w:num>
  <w:num w:numId="19" w16cid:durableId="1828280985">
    <w:abstractNumId w:val="24"/>
  </w:num>
  <w:num w:numId="20" w16cid:durableId="1947695301">
    <w:abstractNumId w:val="8"/>
  </w:num>
  <w:num w:numId="21" w16cid:durableId="1486237236">
    <w:abstractNumId w:val="25"/>
  </w:num>
  <w:num w:numId="22" w16cid:durableId="643464222">
    <w:abstractNumId w:val="21"/>
  </w:num>
  <w:num w:numId="23" w16cid:durableId="1318075009">
    <w:abstractNumId w:val="12"/>
  </w:num>
  <w:num w:numId="24" w16cid:durableId="477036560">
    <w:abstractNumId w:val="9"/>
  </w:num>
  <w:num w:numId="25" w16cid:durableId="1961184155">
    <w:abstractNumId w:val="4"/>
  </w:num>
  <w:num w:numId="26" w16cid:durableId="290327534">
    <w:abstractNumId w:val="15"/>
  </w:num>
  <w:num w:numId="27" w16cid:durableId="1473786599">
    <w:abstractNumId w:val="11"/>
  </w:num>
  <w:num w:numId="28" w16cid:durableId="1491822723">
    <w:abstractNumId w:val="20"/>
  </w:num>
  <w:num w:numId="29" w16cid:durableId="205139616">
    <w:abstractNumId w:val="16"/>
  </w:num>
  <w:num w:numId="30" w16cid:durableId="1218013595">
    <w:abstractNumId w:val="30"/>
  </w:num>
  <w:num w:numId="31" w16cid:durableId="2061467035">
    <w:abstractNumId w:val="0"/>
  </w:num>
  <w:num w:numId="32" w16cid:durableId="1630238778">
    <w:abstractNumId w:val="6"/>
  </w:num>
  <w:num w:numId="33" w16cid:durableId="410808278">
    <w:abstractNumId w:val="3"/>
  </w:num>
  <w:num w:numId="34" w16cid:durableId="135915609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08E"/>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721"/>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4BDF"/>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07E"/>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04F2"/>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2FE9"/>
    <w:rsid w:val="000E301E"/>
    <w:rsid w:val="000E3715"/>
    <w:rsid w:val="000E3AA4"/>
    <w:rsid w:val="000E5E34"/>
    <w:rsid w:val="000E6633"/>
    <w:rsid w:val="000E6FE2"/>
    <w:rsid w:val="000E7C39"/>
    <w:rsid w:val="000E7FA4"/>
    <w:rsid w:val="000F0443"/>
    <w:rsid w:val="000F2567"/>
    <w:rsid w:val="000F2E0F"/>
    <w:rsid w:val="000F325F"/>
    <w:rsid w:val="000F3787"/>
    <w:rsid w:val="000F42FA"/>
    <w:rsid w:val="000F58E2"/>
    <w:rsid w:val="000F74D1"/>
    <w:rsid w:val="000F7BFF"/>
    <w:rsid w:val="001007A8"/>
    <w:rsid w:val="0010233C"/>
    <w:rsid w:val="00103097"/>
    <w:rsid w:val="0010377B"/>
    <w:rsid w:val="00103D0F"/>
    <w:rsid w:val="00104620"/>
    <w:rsid w:val="001065A6"/>
    <w:rsid w:val="001069B4"/>
    <w:rsid w:val="0011021F"/>
    <w:rsid w:val="0011199E"/>
    <w:rsid w:val="00111F0C"/>
    <w:rsid w:val="0011241E"/>
    <w:rsid w:val="001147D9"/>
    <w:rsid w:val="001151AF"/>
    <w:rsid w:val="00117D65"/>
    <w:rsid w:val="001221F5"/>
    <w:rsid w:val="00122C92"/>
    <w:rsid w:val="00122D1B"/>
    <w:rsid w:val="001233BF"/>
    <w:rsid w:val="00123B92"/>
    <w:rsid w:val="001247C6"/>
    <w:rsid w:val="00125183"/>
    <w:rsid w:val="00125935"/>
    <w:rsid w:val="00126930"/>
    <w:rsid w:val="00126E10"/>
    <w:rsid w:val="001272E0"/>
    <w:rsid w:val="00130790"/>
    <w:rsid w:val="001307C5"/>
    <w:rsid w:val="00131AB3"/>
    <w:rsid w:val="00131E88"/>
    <w:rsid w:val="00132909"/>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3C2"/>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6"/>
    <w:rsid w:val="00230528"/>
    <w:rsid w:val="00230B3A"/>
    <w:rsid w:val="00231864"/>
    <w:rsid w:val="00231E85"/>
    <w:rsid w:val="00233FF2"/>
    <w:rsid w:val="0023431C"/>
    <w:rsid w:val="00235C78"/>
    <w:rsid w:val="00235DB1"/>
    <w:rsid w:val="00235FA5"/>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441"/>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1704"/>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13EA"/>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368A"/>
    <w:rsid w:val="0041583F"/>
    <w:rsid w:val="0041617B"/>
    <w:rsid w:val="00416384"/>
    <w:rsid w:val="0041651E"/>
    <w:rsid w:val="0041772E"/>
    <w:rsid w:val="004203BB"/>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05"/>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0DED"/>
    <w:rsid w:val="004711F3"/>
    <w:rsid w:val="00473922"/>
    <w:rsid w:val="00473A30"/>
    <w:rsid w:val="00473D0C"/>
    <w:rsid w:val="00474D3A"/>
    <w:rsid w:val="00475FEE"/>
    <w:rsid w:val="00476E83"/>
    <w:rsid w:val="004775B7"/>
    <w:rsid w:val="00480BE0"/>
    <w:rsid w:val="0048136F"/>
    <w:rsid w:val="0048150C"/>
    <w:rsid w:val="004816BD"/>
    <w:rsid w:val="00481E28"/>
    <w:rsid w:val="00481F70"/>
    <w:rsid w:val="00482C7D"/>
    <w:rsid w:val="00483C93"/>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280D"/>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C7FC7"/>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4FAE"/>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A71"/>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48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1D61"/>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ACA"/>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1F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402"/>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2CDF"/>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07F56"/>
    <w:rsid w:val="00A1095E"/>
    <w:rsid w:val="00A115B2"/>
    <w:rsid w:val="00A116A7"/>
    <w:rsid w:val="00A11FBA"/>
    <w:rsid w:val="00A12B6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2EEC"/>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0DC3"/>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43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7B3"/>
    <w:rsid w:val="00B07BA7"/>
    <w:rsid w:val="00B121F2"/>
    <w:rsid w:val="00B15AB6"/>
    <w:rsid w:val="00B16515"/>
    <w:rsid w:val="00B16BF0"/>
    <w:rsid w:val="00B17053"/>
    <w:rsid w:val="00B17D15"/>
    <w:rsid w:val="00B17E30"/>
    <w:rsid w:val="00B20E0B"/>
    <w:rsid w:val="00B21746"/>
    <w:rsid w:val="00B234D8"/>
    <w:rsid w:val="00B246AA"/>
    <w:rsid w:val="00B24907"/>
    <w:rsid w:val="00B26D1B"/>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C2D"/>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D6161"/>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45F3"/>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0D2"/>
    <w:rsid w:val="00CD01A2"/>
    <w:rsid w:val="00CD026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5910"/>
    <w:rsid w:val="00D46941"/>
    <w:rsid w:val="00D470A3"/>
    <w:rsid w:val="00D47F69"/>
    <w:rsid w:val="00D502BA"/>
    <w:rsid w:val="00D50A91"/>
    <w:rsid w:val="00D50FB0"/>
    <w:rsid w:val="00D51E13"/>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A7A"/>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2CA7"/>
    <w:rsid w:val="00E1307E"/>
    <w:rsid w:val="00E1472C"/>
    <w:rsid w:val="00E1475D"/>
    <w:rsid w:val="00E150F4"/>
    <w:rsid w:val="00E20B1E"/>
    <w:rsid w:val="00E22157"/>
    <w:rsid w:val="00E23299"/>
    <w:rsid w:val="00E23D67"/>
    <w:rsid w:val="00E24456"/>
    <w:rsid w:val="00E246B7"/>
    <w:rsid w:val="00E25C47"/>
    <w:rsid w:val="00E25FB4"/>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AB2"/>
    <w:rsid w:val="00E92B48"/>
    <w:rsid w:val="00E92D3D"/>
    <w:rsid w:val="00E933D3"/>
    <w:rsid w:val="00E941B3"/>
    <w:rsid w:val="00E942F4"/>
    <w:rsid w:val="00E96FA0"/>
    <w:rsid w:val="00EA0CD2"/>
    <w:rsid w:val="00EA18FF"/>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EBA"/>
    <w:rsid w:val="00EC1FA6"/>
    <w:rsid w:val="00EC22D5"/>
    <w:rsid w:val="00EC2B52"/>
    <w:rsid w:val="00EC2C3D"/>
    <w:rsid w:val="00EC3B30"/>
    <w:rsid w:val="00EC49AF"/>
    <w:rsid w:val="00EC4D3A"/>
    <w:rsid w:val="00EC5F37"/>
    <w:rsid w:val="00EC6960"/>
    <w:rsid w:val="00EC6CBB"/>
    <w:rsid w:val="00EC73A2"/>
    <w:rsid w:val="00EC7EFF"/>
    <w:rsid w:val="00ED06C7"/>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370B"/>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6C2B"/>
    <w:rsid w:val="00FF716F"/>
    <w:rsid w:val="00FF78D5"/>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6-3-24. Expediente EP-3274-23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52AE554-F611-4EFB-A69E-220165A58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8</Pages>
  <Words>4146</Words>
  <Characters>22806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2024-03-19T15:14:00Z</dcterms:created>
  <dcterms:modified xsi:type="dcterms:W3CDTF">2024-04-25T20:40:00Z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