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30F50AD" w14:textId="77777777" w:rsidR="0005563F" w:rsidRDefault="0005563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EFBEC81" w14:textId="77777777" w:rsidR="0005563F" w:rsidRDefault="0005563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D77D36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27282">
        <w:rPr>
          <w:rFonts w:ascii="Museo Sans 900" w:eastAsia="Times New Roman" w:hAnsi="Museo Sans 900" w:cs="Times New Roman"/>
          <w:b/>
          <w:bCs/>
          <w:sz w:val="20"/>
          <w:szCs w:val="20"/>
          <w:lang w:val="es-MX" w:eastAsia="es-ES"/>
        </w:rPr>
        <w:t>0113</w:t>
      </w:r>
      <w:r w:rsidR="008B44D6" w:rsidRPr="00A93D70">
        <w:rPr>
          <w:rFonts w:ascii="Museo Sans 900" w:eastAsia="Times New Roman" w:hAnsi="Museo Sans 900" w:cs="Times New Roman"/>
          <w:b/>
          <w:bCs/>
          <w:sz w:val="20"/>
          <w:szCs w:val="20"/>
          <w:lang w:val="es-MX" w:eastAsia="es-ES"/>
        </w:rPr>
        <w:t>-202</w:t>
      </w:r>
      <w:r w:rsidR="00CC769A">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E27282">
        <w:rPr>
          <w:rFonts w:ascii="Museo Sans 300" w:eastAsia="Times New Roman" w:hAnsi="Museo Sans 300" w:cs="Times New Roman"/>
          <w:sz w:val="20"/>
          <w:szCs w:val="20"/>
          <w:lang w:val="es-MX" w:eastAsia="es-ES"/>
        </w:rPr>
        <w:t>diez</w:t>
      </w:r>
      <w:r w:rsidR="00C5521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27282">
        <w:rPr>
          <w:rFonts w:ascii="Museo Sans 300" w:eastAsia="Times New Roman" w:hAnsi="Museo Sans 300" w:cs="Times New Roman"/>
          <w:sz w:val="20"/>
          <w:szCs w:val="20"/>
          <w:lang w:val="es-MX" w:eastAsia="es-ES"/>
        </w:rPr>
        <w:t>diez</w:t>
      </w:r>
      <w:r w:rsidR="00C5521A">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E27282">
        <w:rPr>
          <w:rFonts w:ascii="Museo Sans 300" w:eastAsia="Times New Roman" w:hAnsi="Museo Sans 300" w:cs="Times New Roman"/>
          <w:sz w:val="20"/>
          <w:szCs w:val="20"/>
          <w:lang w:val="es-MX" w:eastAsia="es-ES"/>
        </w:rPr>
        <w:t>ocho</w:t>
      </w:r>
      <w:r w:rsidR="00C5521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06A30">
        <w:rPr>
          <w:rFonts w:ascii="Museo Sans 300" w:eastAsia="Times New Roman" w:hAnsi="Museo Sans 300" w:cs="Times New Roman"/>
          <w:sz w:val="20"/>
          <w:szCs w:val="20"/>
          <w:lang w:val="es-MX" w:eastAsia="es-ES"/>
        </w:rPr>
        <w:t>febr</w:t>
      </w:r>
      <w:r w:rsidR="006342C4">
        <w:rPr>
          <w:rFonts w:ascii="Museo Sans 300" w:eastAsia="Times New Roman" w:hAnsi="Museo Sans 300" w:cs="Times New Roman"/>
          <w:sz w:val="20"/>
          <w:szCs w:val="20"/>
          <w:lang w:val="es-MX" w:eastAsia="es-ES"/>
        </w:rPr>
        <w:t xml:space="preserve">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C769A">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6CD2423E"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06A30">
        <w:rPr>
          <w:rFonts w:ascii="Museo Sans 300" w:hAnsi="Museo Sans 300"/>
          <w:sz w:val="20"/>
          <w:szCs w:val="20"/>
        </w:rPr>
        <w:t>veinti</w:t>
      </w:r>
      <w:r w:rsidR="006F7C54">
        <w:rPr>
          <w:rFonts w:ascii="Museo Sans 300" w:hAnsi="Museo Sans 300"/>
          <w:sz w:val="20"/>
          <w:szCs w:val="20"/>
        </w:rPr>
        <w:t>ocho de septiembre</w:t>
      </w:r>
      <w:r>
        <w:rPr>
          <w:rFonts w:ascii="Museo Sans 300" w:hAnsi="Museo Sans 300"/>
          <w:sz w:val="20"/>
          <w:szCs w:val="20"/>
        </w:rPr>
        <w:t xml:space="preserve"> del </w:t>
      </w:r>
      <w:r w:rsidR="00B654B4">
        <w:rPr>
          <w:rFonts w:ascii="Museo Sans 300" w:hAnsi="Museo Sans 300"/>
          <w:sz w:val="20"/>
          <w:szCs w:val="20"/>
        </w:rPr>
        <w:t>dos mil veintitrés</w:t>
      </w:r>
      <w:r>
        <w:rPr>
          <w:rFonts w:ascii="Museo Sans 300" w:hAnsi="Museo Sans 300"/>
          <w:sz w:val="20"/>
          <w:szCs w:val="20"/>
        </w:rPr>
        <w:t xml:space="preserve">,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1649EC">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506A30">
        <w:rPr>
          <w:rFonts w:ascii="Museo Sans 300" w:hAnsi="Museo Sans 300"/>
          <w:sz w:val="20"/>
          <w:szCs w:val="20"/>
        </w:rPr>
        <w:t>DEUSEM</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06A30">
        <w:rPr>
          <w:rFonts w:ascii="Museo Sans 300" w:hAnsi="Museo Sans 300"/>
          <w:sz w:val="20"/>
          <w:szCs w:val="20"/>
        </w:rPr>
        <w:t>OCHOCIENTOS SETENTA Y OCHO 76/100 DÓLARES DE LOS ESTADOS UNIDOS DE AMÉRICA (USD 878.76) IVA incluido</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1649EC">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9CC48D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6F7C54">
        <w:rPr>
          <w:rFonts w:ascii="Museo Sans 300" w:hAnsi="Museo Sans 300"/>
          <w:sz w:val="20"/>
          <w:szCs w:val="20"/>
          <w:lang w:val="es-SV"/>
        </w:rPr>
        <w:t>7</w:t>
      </w:r>
      <w:r w:rsidR="00506A30">
        <w:rPr>
          <w:rFonts w:ascii="Museo Sans 300" w:hAnsi="Museo Sans 300"/>
          <w:sz w:val="20"/>
          <w:szCs w:val="20"/>
          <w:lang w:val="es-SV"/>
        </w:rPr>
        <w:t>73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06A30">
        <w:rPr>
          <w:rFonts w:ascii="Museo Sans 300" w:hAnsi="Museo Sans 300"/>
          <w:sz w:val="20"/>
          <w:szCs w:val="20"/>
          <w:lang w:val="es-SV"/>
        </w:rPr>
        <w:t>once de octu</w:t>
      </w:r>
      <w:r w:rsidR="00B654B4">
        <w:rPr>
          <w:rFonts w:ascii="Museo Sans 300" w:hAnsi="Museo Sans 300"/>
          <w:sz w:val="20"/>
          <w:szCs w:val="20"/>
          <w:lang w:val="es-SV"/>
        </w:rPr>
        <w:t>bre</w:t>
      </w:r>
      <w:r w:rsidR="00B958B1" w:rsidRPr="00733B37">
        <w:rPr>
          <w:rFonts w:ascii="Museo Sans 300" w:hAnsi="Museo Sans 300"/>
          <w:sz w:val="20"/>
          <w:szCs w:val="20"/>
          <w:lang w:val="es-SV"/>
        </w:rPr>
        <w:t xml:space="preserve"> </w:t>
      </w:r>
      <w:r w:rsidR="00B654B4">
        <w:rPr>
          <w:rFonts w:ascii="Museo Sans 300" w:hAnsi="Museo Sans 300"/>
          <w:sz w:val="20"/>
          <w:szCs w:val="20"/>
          <w:lang w:val="es-SV"/>
        </w:rPr>
        <w:t>del año pasado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506A30">
        <w:rPr>
          <w:rFonts w:ascii="Museo Sans 300" w:hAnsi="Museo Sans 300"/>
          <w:sz w:val="20"/>
          <w:szCs w:val="20"/>
          <w:lang w:val="es-SV"/>
        </w:rPr>
        <w:t>DEUSEM</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2A8F8A44"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506A30">
        <w:rPr>
          <w:rFonts w:ascii="Museo Sans 300" w:hAnsi="Museo Sans 300"/>
          <w:sz w:val="20"/>
          <w:szCs w:val="20"/>
        </w:rPr>
        <w:t>dieciséis de octu</w:t>
      </w:r>
      <w:r w:rsidR="00506935">
        <w:rPr>
          <w:rFonts w:ascii="Museo Sans 300" w:hAnsi="Museo Sans 300"/>
          <w:sz w:val="20"/>
          <w:szCs w:val="20"/>
        </w:rPr>
        <w:t>bre</w:t>
      </w:r>
      <w:r w:rsidR="00D77D2F">
        <w:rPr>
          <w:rFonts w:ascii="Museo Sans 300" w:hAnsi="Museo Sans 300"/>
          <w:sz w:val="20"/>
          <w:szCs w:val="20"/>
        </w:rPr>
        <w:t xml:space="preserve"> del </w:t>
      </w:r>
      <w:r w:rsidR="00B654B4">
        <w:rPr>
          <w:rFonts w:ascii="Museo Sans 300" w:hAnsi="Museo Sans 300"/>
          <w:sz w:val="20"/>
          <w:szCs w:val="20"/>
        </w:rPr>
        <w:t>dos mil veintitrés</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506A30">
        <w:rPr>
          <w:rStyle w:val="normaltextrun"/>
          <w:rFonts w:ascii="Museo Sans 300" w:hAnsi="Museo Sans 300"/>
          <w:color w:val="000000"/>
          <w:sz w:val="20"/>
          <w:szCs w:val="20"/>
          <w:shd w:val="clear" w:color="auto" w:fill="FFFFFF"/>
        </w:rPr>
        <w:t>treinta</w:t>
      </w:r>
      <w:r w:rsidR="00506935">
        <w:rPr>
          <w:rStyle w:val="normaltextrun"/>
          <w:rFonts w:ascii="Museo Sans 300" w:hAnsi="Museo Sans 300"/>
          <w:color w:val="000000"/>
          <w:sz w:val="20"/>
          <w:szCs w:val="20"/>
          <w:shd w:val="clear" w:color="auto" w:fill="FFFFFF"/>
        </w:rPr>
        <w:t xml:space="preserve"> </w:t>
      </w:r>
      <w:r w:rsidR="00D53E7E">
        <w:rPr>
          <w:rStyle w:val="normaltextrun"/>
          <w:rFonts w:ascii="Museo Sans 300" w:hAnsi="Museo Sans 300"/>
          <w:color w:val="000000"/>
          <w:sz w:val="20"/>
          <w:szCs w:val="20"/>
          <w:shd w:val="clear" w:color="auto" w:fill="FFFFFF"/>
        </w:rPr>
        <w:t>del mismo</w:t>
      </w:r>
      <w:r w:rsidR="00506A30">
        <w:rPr>
          <w:rStyle w:val="normaltextrun"/>
          <w:rFonts w:ascii="Museo Sans 300" w:hAnsi="Museo Sans 300"/>
          <w:color w:val="000000"/>
          <w:sz w:val="20"/>
          <w:szCs w:val="20"/>
          <w:shd w:val="clear" w:color="auto" w:fill="FFFFFF"/>
        </w:rPr>
        <w:t xml:space="preserve"> mes y</w:t>
      </w:r>
      <w:r w:rsidR="00D53E7E">
        <w:rPr>
          <w:rStyle w:val="normaltextrun"/>
          <w:rFonts w:ascii="Museo Sans 300" w:hAnsi="Museo Sans 300"/>
          <w:color w:val="000000"/>
          <w:sz w:val="20"/>
          <w:szCs w:val="20"/>
          <w:shd w:val="clear" w:color="auto" w:fill="FFFFFF"/>
        </w:rPr>
        <w:t xml:space="preserve">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48C3982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D2175B">
        <w:rPr>
          <w:rStyle w:val="normaltextrun"/>
          <w:rFonts w:ascii="Museo Sans 300" w:hAnsi="Museo Sans 300"/>
          <w:color w:val="000000"/>
          <w:sz w:val="20"/>
          <w:szCs w:val="20"/>
          <w:shd w:val="clear" w:color="auto" w:fill="FFFFFF"/>
        </w:rPr>
        <w:t>veintisiete</w:t>
      </w:r>
      <w:r w:rsidR="00EB65B6">
        <w:rPr>
          <w:rStyle w:val="normaltextrun"/>
          <w:rFonts w:ascii="Museo Sans 300" w:hAnsi="Museo Sans 300"/>
          <w:color w:val="000000"/>
          <w:sz w:val="20"/>
          <w:szCs w:val="20"/>
          <w:shd w:val="clear" w:color="auto" w:fill="FFFFFF"/>
        </w:rPr>
        <w:t xml:space="preserve"> de octu</w:t>
      </w:r>
      <w:r w:rsidR="00186875">
        <w:rPr>
          <w:rStyle w:val="normaltextrun"/>
          <w:rFonts w:ascii="Museo Sans 300" w:hAnsi="Museo Sans 300"/>
          <w:color w:val="000000"/>
          <w:sz w:val="20"/>
          <w:szCs w:val="20"/>
          <w:shd w:val="clear" w:color="auto" w:fill="FFFFFF"/>
        </w:rPr>
        <w:t>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 xml:space="preserve">l </w:t>
      </w:r>
      <w:r w:rsidR="00B654B4">
        <w:rPr>
          <w:rFonts w:ascii="Museo Sans 300" w:hAnsi="Museo Sans 300"/>
          <w:sz w:val="20"/>
          <w:szCs w:val="20"/>
        </w:rPr>
        <w:t>dos mil veintitrés</w:t>
      </w:r>
      <w:r w:rsidRPr="70478C62">
        <w:rPr>
          <w:rFonts w:ascii="Museo Sans 300" w:hAnsi="Museo Sans 300"/>
          <w:sz w:val="20"/>
          <w:szCs w:val="20"/>
        </w:rPr>
        <w:t xml:space="preserve">, el ingeniero </w:t>
      </w:r>
      <w:r w:rsidR="001649EC">
        <w:rPr>
          <w:rFonts w:ascii="Museo Sans 300" w:hAnsi="Museo Sans 300"/>
          <w:sz w:val="20"/>
          <w:szCs w:val="20"/>
        </w:rPr>
        <w:t>xxx</w:t>
      </w:r>
      <w:r w:rsidRPr="70478C62">
        <w:rPr>
          <w:rFonts w:ascii="Museo Sans 300" w:hAnsi="Museo Sans 300"/>
          <w:sz w:val="20"/>
          <w:szCs w:val="20"/>
        </w:rPr>
        <w:t xml:space="preserve">, apoderado especial de la sociedad </w:t>
      </w:r>
      <w:r w:rsidR="00506A30">
        <w:rPr>
          <w:rFonts w:ascii="Museo Sans 300" w:hAnsi="Museo Sans 300"/>
          <w:sz w:val="20"/>
          <w:szCs w:val="20"/>
        </w:rPr>
        <w:t>DEUSEM</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BEDA51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N.° </w:t>
      </w:r>
      <w:r w:rsidR="00502929">
        <w:rPr>
          <w:rFonts w:ascii="Museo Sans 300" w:hAnsi="Museo Sans 300"/>
          <w:sz w:val="20"/>
          <w:szCs w:val="20"/>
          <w:lang w:val="es-ES_tradnl" w:eastAsia="es-SV"/>
        </w:rPr>
        <w:t>M-0</w:t>
      </w:r>
      <w:r w:rsidR="00D2175B">
        <w:rPr>
          <w:rFonts w:ascii="Museo Sans 300" w:hAnsi="Museo Sans 300"/>
          <w:sz w:val="20"/>
          <w:szCs w:val="20"/>
          <w:lang w:val="es-ES_tradnl" w:eastAsia="es-SV"/>
        </w:rPr>
        <w:t>607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D2175B">
        <w:rPr>
          <w:rFonts w:ascii="Museo Sans 300" w:hAnsi="Museo Sans 300"/>
          <w:sz w:val="20"/>
          <w:szCs w:val="20"/>
          <w:lang w:val="es-ES_tradnl" w:eastAsia="es-SV"/>
        </w:rPr>
        <w:t>treinta</w:t>
      </w:r>
      <w:r w:rsidR="00EB65B6">
        <w:rPr>
          <w:rFonts w:ascii="Museo Sans 300" w:hAnsi="Museo Sans 300"/>
          <w:sz w:val="20"/>
          <w:szCs w:val="20"/>
          <w:lang w:val="es-ES_tradnl" w:eastAsia="es-SV"/>
        </w:rPr>
        <w:t xml:space="preserve"> de octu</w:t>
      </w:r>
      <w:r w:rsidR="00186875">
        <w:rPr>
          <w:rFonts w:ascii="Museo Sans 300" w:hAnsi="Museo Sans 300"/>
          <w:sz w:val="20"/>
          <w:szCs w:val="20"/>
          <w:lang w:val="es-ES_tradnl" w:eastAsia="es-SV"/>
        </w:rPr>
        <w:t>bre</w:t>
      </w:r>
      <w:r w:rsidR="0041583F">
        <w:rPr>
          <w:rFonts w:ascii="Museo Sans 300" w:hAnsi="Museo Sans 300"/>
          <w:sz w:val="20"/>
          <w:szCs w:val="20"/>
          <w:lang w:val="es-ES_tradnl" w:eastAsia="es-SV"/>
        </w:rPr>
        <w:t xml:space="preserve"> </w:t>
      </w:r>
      <w:r w:rsidR="00B654B4">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51FDE0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D2175B">
        <w:rPr>
          <w:rFonts w:ascii="Museo Sans 300" w:hAnsi="Museo Sans 300"/>
          <w:sz w:val="20"/>
          <w:szCs w:val="20"/>
        </w:rPr>
        <w:t>E-0850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EB65B6">
        <w:rPr>
          <w:rFonts w:ascii="Museo Sans 300" w:hAnsi="Museo Sans 300"/>
          <w:sz w:val="20"/>
          <w:szCs w:val="20"/>
        </w:rPr>
        <w:t>die</w:t>
      </w:r>
      <w:r w:rsidR="00D2175B">
        <w:rPr>
          <w:rFonts w:ascii="Museo Sans 300" w:hAnsi="Museo Sans 300"/>
          <w:sz w:val="20"/>
          <w:szCs w:val="20"/>
        </w:rPr>
        <w:t>z de noviem</w:t>
      </w:r>
      <w:r w:rsidR="00186875">
        <w:rPr>
          <w:rFonts w:ascii="Museo Sans 300" w:hAnsi="Museo Sans 300"/>
          <w:sz w:val="20"/>
          <w:szCs w:val="20"/>
        </w:rPr>
        <w:t>bre</w:t>
      </w:r>
      <w:r w:rsidR="0079194C">
        <w:rPr>
          <w:rFonts w:ascii="Museo Sans 300" w:hAnsi="Museo Sans 300"/>
          <w:sz w:val="20"/>
          <w:szCs w:val="20"/>
        </w:rPr>
        <w:t xml:space="preserve"> </w:t>
      </w:r>
      <w:r w:rsidR="00B654B4">
        <w:rPr>
          <w:rFonts w:ascii="Museo Sans 300" w:hAnsi="Museo Sans 300"/>
          <w:sz w:val="20"/>
          <w:szCs w:val="20"/>
        </w:rPr>
        <w:t>del 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B49C28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1649EC">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77C8A070"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0C6D50">
        <w:rPr>
          <w:rFonts w:ascii="Museo Sans 300" w:hAnsi="Museo Sans 300"/>
          <w:sz w:val="20"/>
          <w:szCs w:val="20"/>
        </w:rPr>
        <w:t>a la</w:t>
      </w:r>
      <w:r w:rsidR="00E52554">
        <w:rPr>
          <w:rFonts w:ascii="Museo Sans 300" w:hAnsi="Museo Sans 300"/>
          <w:sz w:val="20"/>
          <w:szCs w:val="20"/>
        </w:rPr>
        <w:t xml:space="preserve">s partes el día </w:t>
      </w:r>
      <w:r w:rsidR="00BA0666">
        <w:rPr>
          <w:rFonts w:ascii="Museo Sans 300" w:hAnsi="Museo Sans 300"/>
          <w:sz w:val="20"/>
          <w:szCs w:val="20"/>
        </w:rPr>
        <w:t>catorce de noviem</w:t>
      </w:r>
      <w:r w:rsidR="000C6D50">
        <w:rPr>
          <w:rFonts w:ascii="Museo Sans 300" w:hAnsi="Museo Sans 300"/>
          <w:sz w:val="20"/>
          <w:szCs w:val="20"/>
        </w:rPr>
        <w:t xml:space="preserve">bre del </w:t>
      </w:r>
      <w:r w:rsidR="00B654B4">
        <w:rPr>
          <w:rFonts w:ascii="Museo Sans 300" w:hAnsi="Museo Sans 300"/>
          <w:sz w:val="20"/>
          <w:szCs w:val="20"/>
        </w:rPr>
        <w:t>dos mil veintitrés</w:t>
      </w:r>
      <w:r w:rsidR="000C6D50">
        <w:rPr>
          <w:rFonts w:ascii="Museo Sans 300" w:hAnsi="Museo Sans 300"/>
          <w:sz w:val="20"/>
          <w:szCs w:val="20"/>
        </w:rPr>
        <w:t xml:space="preserve">, </w:t>
      </w:r>
      <w:r w:rsidR="000C6D50" w:rsidRPr="00E86BBB">
        <w:rPr>
          <w:rFonts w:ascii="Museo Sans 300" w:hAnsi="Museo Sans 300"/>
          <w:sz w:val="20"/>
          <w:szCs w:val="20"/>
          <w:lang w:val="es-SV"/>
        </w:rPr>
        <w:t>por</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que</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plazo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otorgado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finalizó</w:t>
      </w:r>
      <w:r w:rsidR="00E52554">
        <w:rPr>
          <w:rFonts w:ascii="Museo Sans 300" w:hAnsi="Museo Sans 300"/>
          <w:sz w:val="20"/>
          <w:szCs w:val="20"/>
          <w:lang w:val="es-SV"/>
        </w:rPr>
        <w:t xml:space="preserve"> el </w:t>
      </w:r>
      <w:r w:rsidR="00BA0666">
        <w:rPr>
          <w:rFonts w:ascii="Museo Sans 300" w:hAnsi="Museo Sans 300"/>
          <w:sz w:val="20"/>
          <w:szCs w:val="20"/>
          <w:lang w:val="es-SV"/>
        </w:rPr>
        <w:t>once de dic</w:t>
      </w:r>
      <w:r w:rsidR="000C6D50">
        <w:rPr>
          <w:rStyle w:val="normaltextrun"/>
          <w:rFonts w:ascii="Museo Sans 300" w:eastAsia="Museo Sans" w:hAnsi="Museo Sans 300" w:cs="Segoe UI"/>
          <w:sz w:val="20"/>
          <w:szCs w:val="20"/>
        </w:rPr>
        <w:t xml:space="preserve">iembre </w:t>
      </w:r>
      <w:r w:rsidR="00B654B4">
        <w:rPr>
          <w:rStyle w:val="normaltextrun"/>
          <w:rFonts w:ascii="Museo Sans 300" w:eastAsia="Museo Sans" w:hAnsi="Museo Sans 300" w:cs="Segoe UI"/>
          <w:sz w:val="20"/>
          <w:szCs w:val="20"/>
        </w:rPr>
        <w:t>del año pasado</w:t>
      </w:r>
      <w:r w:rsidR="000C6D50">
        <w:rPr>
          <w:rStyle w:val="normaltextrun"/>
          <w:rFonts w:ascii="Museo Sans 300" w:eastAsia="Museo Sans" w:hAnsi="Museo Sans 300" w:cs="Segoe UI"/>
          <w:sz w:val="20"/>
          <w:szCs w:val="20"/>
        </w:rPr>
        <w:t>.</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04655659"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C6D50">
        <w:rPr>
          <w:rFonts w:ascii="Museo Sans 300" w:hAnsi="Museo Sans 300" w:cs="Cambria Math"/>
          <w:sz w:val="20"/>
          <w:szCs w:val="20"/>
        </w:rPr>
        <w:t>d</w:t>
      </w:r>
      <w:r w:rsidR="00BA0666">
        <w:rPr>
          <w:rFonts w:ascii="Museo Sans 300" w:hAnsi="Museo Sans 300" w:cs="Cambria Math"/>
          <w:sz w:val="20"/>
          <w:szCs w:val="20"/>
        </w:rPr>
        <w:t>oce de dic</w:t>
      </w:r>
      <w:r w:rsidR="00E52554">
        <w:rPr>
          <w:rFonts w:ascii="Museo Sans 300" w:hAnsi="Museo Sans 300" w:cs="Cambria Math"/>
          <w:sz w:val="20"/>
          <w:szCs w:val="20"/>
        </w:rPr>
        <w:t>iem</w:t>
      </w:r>
      <w:r w:rsidR="000C6D50">
        <w:rPr>
          <w:rFonts w:ascii="Museo Sans 300" w:hAnsi="Museo Sans 300" w:cs="Cambria Math"/>
          <w:sz w:val="20"/>
          <w:szCs w:val="20"/>
        </w:rPr>
        <w:t>bre</w:t>
      </w:r>
      <w:r>
        <w:rPr>
          <w:rFonts w:ascii="Museo Sans 300" w:hAnsi="Museo Sans 300" w:cs="Cambria Math"/>
          <w:sz w:val="20"/>
          <w:szCs w:val="20"/>
        </w:rPr>
        <w:t xml:space="preserve"> de</w:t>
      </w:r>
      <w:r w:rsidR="002E6E6F">
        <w:rPr>
          <w:rFonts w:ascii="Museo Sans 300" w:hAnsi="Museo Sans 300" w:cs="Cambria Math"/>
          <w:sz w:val="20"/>
          <w:szCs w:val="20"/>
        </w:rPr>
        <w:t xml:space="preserve">l </w:t>
      </w:r>
      <w:r w:rsidR="00B654B4">
        <w:rPr>
          <w:rFonts w:ascii="Museo Sans 300" w:hAnsi="Museo Sans 300" w:cs="Cambria Math"/>
          <w:sz w:val="20"/>
          <w:szCs w:val="20"/>
        </w:rPr>
        <w:t>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7B94BD1"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A0666">
        <w:rPr>
          <w:rFonts w:ascii="Museo Sans 300" w:hAnsi="Museo Sans 300"/>
          <w:sz w:val="20"/>
          <w:szCs w:val="20"/>
        </w:rPr>
        <w:t>once de enero de este año</w:t>
      </w:r>
      <w:r w:rsidRPr="005D2EC9">
        <w:rPr>
          <w:rFonts w:ascii="Museo Sans 300" w:hAnsi="Museo Sans 300"/>
          <w:sz w:val="20"/>
          <w:szCs w:val="20"/>
          <w:lang w:val="es-SV"/>
        </w:rPr>
        <w:t xml:space="preserve">, el CAU rindió el informe técnico N.° </w:t>
      </w:r>
      <w:r w:rsidR="00BC5F1E">
        <w:rPr>
          <w:rFonts w:ascii="Museo Sans 300" w:hAnsi="Museo Sans 300"/>
          <w:sz w:val="20"/>
          <w:szCs w:val="20"/>
          <w:lang w:val="es-SV"/>
        </w:rPr>
        <w:t>IT-0013</w:t>
      </w:r>
      <w:r w:rsidR="00BA0666">
        <w:rPr>
          <w:rFonts w:ascii="Museo Sans 300" w:hAnsi="Museo Sans 300"/>
          <w:sz w:val="20"/>
          <w:szCs w:val="20"/>
          <w:lang w:val="es-SV"/>
        </w:rPr>
        <w:t>-CAU-24</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6D0D933E" w:rsidR="00170629" w:rsidRPr="001649EC" w:rsidRDefault="001649EC" w:rsidP="001649EC">
      <w:pPr>
        <w:spacing w:after="0" w:line="240" w:lineRule="auto"/>
        <w:ind w:left="426"/>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86AC59D" w14:textId="77777777" w:rsidR="00A94601" w:rsidRDefault="008B7A00" w:rsidP="00A9460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A94601" w:rsidRPr="00A94601">
        <w:rPr>
          <w:rFonts w:ascii="Museo 300" w:eastAsia="Arial" w:hAnsi="Museo 300"/>
          <w:color w:val="000000"/>
          <w:sz w:val="16"/>
          <w:szCs w:val="16"/>
          <w:lang w:val="es-ES"/>
        </w:rPr>
        <w:t xml:space="preserve">Conforme con la información que le fue requerida a la sociedad DEUSEM, se han extraído las siguientes fotografías mediante las cuales se detalla una supuesta condición irregular encontrada en el suministro, consistente en una línea directa para un nivel de tensión de 120 voltios conectada antes del medidor cuya trayectoria era hacia el interior de la vivienda ingresando a través de un agujero en la pared, esto con la finalidad de impedir el correcto registro de la totalidad de la energía consumida en el suministro. </w:t>
      </w:r>
    </w:p>
    <w:p w14:paraId="4BF54CF2" w14:textId="180ACFB6" w:rsidR="00A94601" w:rsidRPr="00A94601" w:rsidRDefault="00A94601" w:rsidP="00A94601">
      <w:pPr>
        <w:ind w:left="709" w:right="709"/>
        <w:jc w:val="both"/>
        <w:rPr>
          <w:rFonts w:ascii="Museo 300" w:eastAsia="SimSun" w:hAnsi="Museo 300"/>
          <w:color w:val="000000" w:themeColor="text1"/>
          <w:spacing w:val="-5"/>
          <w:sz w:val="16"/>
          <w:szCs w:val="16"/>
          <w:lang w:val="es-ES"/>
        </w:rPr>
      </w:pPr>
      <w:r w:rsidRPr="00A94601">
        <w:rPr>
          <w:rFonts w:ascii="Museo 300" w:eastAsia="SimSun" w:hAnsi="Museo 300"/>
          <w:color w:val="000000" w:themeColor="text1"/>
          <w:spacing w:val="-5"/>
          <w:sz w:val="16"/>
          <w:szCs w:val="16"/>
          <w:lang w:val="es-ES"/>
        </w:rPr>
        <w:t>De lo anterior, cabe destacar que si bien la distribuidora no presentó evidencia con la cual constatar qué equipos eléctricos estaban conectados fuera de medición; sin embargo, si pudo establecer la existencia de una línea directa conectada antes de medición.</w:t>
      </w:r>
    </w:p>
    <w:p w14:paraId="2AE4E1A8" w14:textId="2B09EB29" w:rsidR="00A13AAC" w:rsidRDefault="00A94601" w:rsidP="00A13AAC">
      <w:pPr>
        <w:ind w:left="709" w:right="709"/>
        <w:jc w:val="both"/>
        <w:rPr>
          <w:rFonts w:ascii="Museo Sans 300" w:hAnsi="Museo Sans 300"/>
          <w:sz w:val="20"/>
          <w:szCs w:val="20"/>
          <w:u w:val="single"/>
        </w:rPr>
      </w:pPr>
      <w:r w:rsidRPr="00A94601">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total demandado en el inmueble.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r>
        <w:rPr>
          <w:rFonts w:ascii="Museo Sans 300" w:hAnsi="Museo Sans 300"/>
          <w:sz w:val="20"/>
          <w:szCs w:val="20"/>
          <w:u w:val="single"/>
        </w:rPr>
        <w:t xml:space="preserve"> </w:t>
      </w:r>
    </w:p>
    <w:p w14:paraId="3B8D8229" w14:textId="5584E4CD"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1C9B6D8" w14:textId="77777777" w:rsidR="00E7189F" w:rsidRPr="00E7189F" w:rsidRDefault="008A4473" w:rsidP="00E7189F">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E7189F" w:rsidRPr="00E7189F">
        <w:rPr>
          <w:rFonts w:ascii="Museo 300" w:hAnsi="Museo 300"/>
          <w:color w:val="000000" w:themeColor="text1"/>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991B48B" w14:textId="77777777" w:rsidR="00E7189F" w:rsidRPr="00E7189F" w:rsidRDefault="00E7189F" w:rsidP="00E7189F">
      <w:pPr>
        <w:ind w:left="709"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1718430E" w14:textId="77777777" w:rsidR="00E7189F" w:rsidRPr="00E7189F" w:rsidRDefault="00E7189F" w:rsidP="00E7189F">
      <w:pPr>
        <w:numPr>
          <w:ilvl w:val="0"/>
          <w:numId w:val="20"/>
        </w:numPr>
        <w:ind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El método de cálculo de la energía no registrada utilizado por DEUSEM, tomando como base la corriente instantánea y bajo el criterio que esta es constante durante 20 horas diarias, no será considerado para el recálculo de la energía a recuperar, debido a lo detallado por el CAU en la sección anterior.</w:t>
      </w:r>
    </w:p>
    <w:p w14:paraId="5A80945F" w14:textId="77777777" w:rsidR="00E7189F" w:rsidRDefault="00E7189F" w:rsidP="00E7189F">
      <w:pPr>
        <w:numPr>
          <w:ilvl w:val="0"/>
          <w:numId w:val="20"/>
        </w:numPr>
        <w:ind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 xml:space="preserve">De acuerdo con el Procedimiento en mención, tal y como está establecido en el literal a) del artículo 5.2, indica que el primer método propuesto es el historial reciente de registros mensuales correctos del consumo; sin </w:t>
      </w:r>
      <w:r w:rsidRPr="00E7189F">
        <w:rPr>
          <w:rFonts w:ascii="Museo 300" w:hAnsi="Museo 300"/>
          <w:color w:val="000000" w:themeColor="text1"/>
          <w:sz w:val="16"/>
          <w:szCs w:val="16"/>
          <w:lang w:val="es-ES"/>
        </w:rPr>
        <w:lastRenderedPageBreak/>
        <w:t>embargo, para el presente caso los consumos registrados en el suministro no son representativos de las cargas instaladas en el inmueble, incluso en los meses posteriores a la normalización del suministro eléctrico; por lo tanto, no son aptos para el cálculo de la ENR.</w:t>
      </w:r>
    </w:p>
    <w:p w14:paraId="1B505A06" w14:textId="522E6FB7" w:rsidR="00E7189F" w:rsidRPr="00E7189F" w:rsidRDefault="00E7189F" w:rsidP="00E7189F">
      <w:pPr>
        <w:ind w:left="1069"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Es de hacer mención que el registro histórico de octubre de 2023 no es apto para realizar el cálculo de la ENR, esto debido a que no es un mes completo de consumo.</w:t>
      </w:r>
    </w:p>
    <w:p w14:paraId="5123728A" w14:textId="77777777" w:rsidR="00E7189F" w:rsidRDefault="00E7189F" w:rsidP="00E7189F">
      <w:pPr>
        <w:numPr>
          <w:ilvl w:val="0"/>
          <w:numId w:val="20"/>
        </w:numPr>
        <w:ind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El artículo 5.2, literal i), del Procedimiento contenido en el acuerdo N.° 283-E-2011, define que en caso de no ser satisfactorios los otros métodos descritos en el referido procedimiento, el importe de la energía no registrada podrá ser calculado con base en el censo de carga instalada, el cual, deberá representar una estimación aproximada del consumo real del suministro, obteniendo con ello valores de consumo fiables, por lo que se establece que para el presente caso es el más representativo de la condición.</w:t>
      </w:r>
    </w:p>
    <w:p w14:paraId="468FE30B" w14:textId="5508E419" w:rsidR="00E7189F" w:rsidRPr="00E7189F" w:rsidRDefault="00E7189F" w:rsidP="00E7189F">
      <w:pPr>
        <w:ind w:left="1069"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Además, la información presentada por la empresa distribuidora no fundamenta que se tome como válido otro método distinto al censo de carga para establecer el cálculo de la ENR.</w:t>
      </w:r>
      <w:r w:rsidRPr="00E7189F">
        <w:rPr>
          <w:rFonts w:ascii="Cambria Math" w:hAnsi="Cambria Math" w:cs="Cambria Math"/>
          <w:color w:val="000000" w:themeColor="text1"/>
          <w:sz w:val="16"/>
          <w:szCs w:val="16"/>
          <w:lang w:val="es-ES"/>
        </w:rPr>
        <w:t> </w:t>
      </w:r>
    </w:p>
    <w:p w14:paraId="5A0EBCFD" w14:textId="77777777" w:rsidR="00E7189F" w:rsidRPr="00E7189F" w:rsidRDefault="00E7189F" w:rsidP="00E7189F">
      <w:pPr>
        <w:numPr>
          <w:ilvl w:val="0"/>
          <w:numId w:val="20"/>
        </w:numPr>
        <w:ind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Por lo tanto, es procedente utilizar el método establecido en el artículo 5.2 literal i) del Procedimiento para Investigar la Existencia de Condiciones Irregulares. De tal manera que se utilizará el censo de cargas efectuado por el CAU el cual fue realizado usando los datos de placa de los equipos eléctricos encontrados; así como también las horas de uso establecida para casos similares a este, como promedio mensual, el cual resultó de 161 kWh, y será la base para el recálculo de la energía a recuperar.</w:t>
      </w:r>
    </w:p>
    <w:p w14:paraId="5FC4AC1A" w14:textId="77777777" w:rsidR="00E7189F" w:rsidRPr="00E7189F" w:rsidRDefault="00E7189F" w:rsidP="00E7189F">
      <w:pPr>
        <w:numPr>
          <w:ilvl w:val="0"/>
          <w:numId w:val="20"/>
        </w:numPr>
        <w:ind w:right="709"/>
        <w:jc w:val="both"/>
        <w:rPr>
          <w:rFonts w:ascii="Museo 300" w:hAnsi="Museo 300"/>
          <w:color w:val="000000" w:themeColor="text1"/>
          <w:sz w:val="16"/>
          <w:szCs w:val="16"/>
          <w:lang w:val="es-ES"/>
        </w:rPr>
      </w:pPr>
      <w:r w:rsidRPr="00E7189F">
        <w:rPr>
          <w:rFonts w:ascii="Museo 300" w:hAnsi="Museo 300"/>
          <w:color w:val="000000" w:themeColor="text1"/>
          <w:sz w:val="16"/>
          <w:szCs w:val="16"/>
          <w:lang w:val="es-ES"/>
        </w:rPr>
        <w:t>El período retroactivo de recuperación corresponde a 180 días comprendidos entre el 23 de febrero hasta el 22 de agosto de 2023, fecha en que se normalizó el suministro.</w:t>
      </w:r>
    </w:p>
    <w:p w14:paraId="2E4351F4" w14:textId="2795C667" w:rsidR="00163AF3" w:rsidRPr="00BA3C75" w:rsidRDefault="00E7189F" w:rsidP="00E7189F">
      <w:pPr>
        <w:ind w:left="709" w:right="709"/>
        <w:jc w:val="both"/>
        <w:rPr>
          <w:rFonts w:ascii="Museo 300" w:hAnsi="Museo 300"/>
          <w:color w:val="000000" w:themeColor="text1"/>
          <w:sz w:val="16"/>
          <w:szCs w:val="16"/>
        </w:rPr>
      </w:pPr>
      <w:r w:rsidRPr="00E7189F">
        <w:rPr>
          <w:rFonts w:ascii="Museo 300" w:hAnsi="Museo 300"/>
          <w:color w:val="000000" w:themeColor="text1"/>
          <w:sz w:val="16"/>
          <w:szCs w:val="16"/>
          <w:lang w:val="es-ES"/>
        </w:rPr>
        <w:t>Con los datos resultantes del análisis del CAU, se estableció que el monto en concepto de energía no registrada que DEUSEM puede recuperar, equivalente a 451 kWh, corresponde a la cantidad de noventa y ocho 29/100 dólares de los Estados Unidos de América (USD 98.29) IVA incluido</w:t>
      </w:r>
      <w:r w:rsidRPr="00E7189F">
        <w:rPr>
          <w:rFonts w:ascii="Museo 300" w:hAnsi="Museo 300"/>
          <w:color w:val="000000" w:themeColor="text1"/>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644AD576" w14:textId="0CC4777F" w:rsidR="00E7189F" w:rsidRPr="00E7189F" w:rsidRDefault="00E7189F" w:rsidP="00E7189F">
      <w:pPr>
        <w:numPr>
          <w:ilvl w:val="0"/>
          <w:numId w:val="6"/>
        </w:numPr>
        <w:suppressAutoHyphens w:val="0"/>
        <w:autoSpaceDN/>
        <w:spacing w:after="0" w:line="240" w:lineRule="auto"/>
        <w:ind w:left="993" w:right="709" w:hanging="284"/>
        <w:jc w:val="both"/>
        <w:rPr>
          <w:rFonts w:ascii="Museo 300" w:hAnsi="Museo 300"/>
          <w:sz w:val="16"/>
          <w:szCs w:val="16"/>
        </w:rPr>
      </w:pPr>
      <w:r w:rsidRPr="00E7189F">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1649EC">
        <w:rPr>
          <w:rFonts w:ascii="Museo 300" w:hAnsi="Museo 300"/>
          <w:sz w:val="16"/>
          <w:szCs w:val="16"/>
        </w:rPr>
        <w:t>xxx</w:t>
      </w:r>
      <w:r w:rsidRPr="00E7189F">
        <w:rPr>
          <w:rFonts w:ascii="Museo 300" w:hAnsi="Museo 300"/>
          <w:sz w:val="16"/>
          <w:szCs w:val="16"/>
        </w:rPr>
        <w:t>, consistente en una línea directa a 120 voltios conectada fuera de medición, con la finalidad de evitar el correcto registro de la energía consumida en el inmueble; por tanto, DEUSEM tiene derecho a recuperar en concepto de una energía consumida y no registrada, tal y como está estipulado en el Procedimiento para Investigar la Existencia de Condiciones Irregulares en el suministro de Energía Eléctrica del Usuario Final.</w:t>
      </w:r>
    </w:p>
    <w:p w14:paraId="25EC0A14" w14:textId="77777777" w:rsidR="00E7189F" w:rsidRPr="00E7189F" w:rsidRDefault="00E7189F" w:rsidP="00E7189F">
      <w:pPr>
        <w:pStyle w:val="Prrafodelista"/>
        <w:jc w:val="both"/>
        <w:rPr>
          <w:rFonts w:ascii="Museo 300" w:hAnsi="Museo 300" w:cs="Arial"/>
          <w:sz w:val="16"/>
          <w:szCs w:val="16"/>
        </w:rPr>
      </w:pPr>
    </w:p>
    <w:p w14:paraId="6B4B5E8E" w14:textId="77777777" w:rsidR="00E7189F" w:rsidRPr="00E7189F" w:rsidRDefault="00E7189F" w:rsidP="00E7189F">
      <w:pPr>
        <w:numPr>
          <w:ilvl w:val="0"/>
          <w:numId w:val="6"/>
        </w:numPr>
        <w:suppressAutoHyphens w:val="0"/>
        <w:autoSpaceDN/>
        <w:spacing w:after="0" w:line="240" w:lineRule="auto"/>
        <w:ind w:left="993" w:right="709" w:hanging="284"/>
        <w:jc w:val="both"/>
        <w:rPr>
          <w:rFonts w:ascii="Museo 300" w:hAnsi="Museo 300"/>
          <w:sz w:val="16"/>
          <w:szCs w:val="16"/>
        </w:rPr>
      </w:pPr>
      <w:r w:rsidRPr="00E7189F">
        <w:rPr>
          <w:rFonts w:ascii="Museo 300" w:hAnsi="Museo 300"/>
          <w:sz w:val="16"/>
          <w:szCs w:val="16"/>
        </w:rPr>
        <w:t>Conforme al análisis efectuado en el presente informe, se determina que la cantidad de</w:t>
      </w:r>
      <w:r w:rsidRPr="00E7189F">
        <w:rPr>
          <w:rFonts w:ascii="Museo 300" w:hAnsi="Museo 300"/>
          <w:color w:val="000000" w:themeColor="text1"/>
          <w:sz w:val="16"/>
          <w:szCs w:val="16"/>
        </w:rPr>
        <w:t xml:space="preserve"> ochocientos setenta y ocho 76</w:t>
      </w:r>
      <w:r w:rsidRPr="00E7189F">
        <w:rPr>
          <w:rFonts w:ascii="Museo 300" w:hAnsi="Museo 300"/>
          <w:sz w:val="16"/>
          <w:szCs w:val="16"/>
        </w:rPr>
        <w:t>/100 dólares de los Estados Unidos de América (USD 878.76) IVA incluido, cobrados por la distribuidora DEUSEM en concepto de ENR por un total de total de 3,132 kWh, deben de rectificarse.</w:t>
      </w:r>
    </w:p>
    <w:p w14:paraId="0F548BCF" w14:textId="77777777" w:rsidR="00E7189F" w:rsidRPr="00E7189F" w:rsidRDefault="00E7189F" w:rsidP="00E7189F">
      <w:pPr>
        <w:pStyle w:val="Prrafodelista"/>
        <w:jc w:val="both"/>
        <w:rPr>
          <w:rFonts w:ascii="Museo 300" w:hAnsi="Museo 300" w:cs="Arial"/>
          <w:sz w:val="16"/>
          <w:szCs w:val="16"/>
        </w:rPr>
      </w:pPr>
    </w:p>
    <w:p w14:paraId="4BAB16C4" w14:textId="2670302A" w:rsidR="00562498" w:rsidRPr="00E7189F" w:rsidRDefault="00E7189F" w:rsidP="00E7189F">
      <w:pPr>
        <w:numPr>
          <w:ilvl w:val="0"/>
          <w:numId w:val="6"/>
        </w:numPr>
        <w:suppressAutoHyphens w:val="0"/>
        <w:autoSpaceDN/>
        <w:spacing w:after="0" w:line="240" w:lineRule="auto"/>
        <w:ind w:left="993" w:right="709" w:hanging="284"/>
        <w:jc w:val="both"/>
        <w:rPr>
          <w:rFonts w:ascii="Museo 300" w:eastAsia="Arial" w:hAnsi="Museo 300"/>
          <w:color w:val="000000" w:themeColor="text1"/>
          <w:sz w:val="16"/>
          <w:szCs w:val="16"/>
        </w:rPr>
      </w:pPr>
      <w:r w:rsidRPr="00E7189F">
        <w:rPr>
          <w:rStyle w:val="normaltextrun"/>
          <w:rFonts w:ascii="Museo 300" w:hAnsi="Museo 300"/>
          <w:color w:val="000000"/>
          <w:sz w:val="16"/>
          <w:szCs w:val="16"/>
          <w:shd w:val="clear" w:color="auto" w:fill="FFFFFF"/>
        </w:rPr>
        <w:t xml:space="preserve">Se establece que el monto a recuperar por parte de DEUSEM en concepto de energía no registrada, asciende </w:t>
      </w:r>
      <w:r w:rsidRPr="00E7189F">
        <w:rPr>
          <w:rFonts w:ascii="Museo 300" w:hAnsi="Museo 300"/>
          <w:color w:val="000000" w:themeColor="text1"/>
          <w:sz w:val="16"/>
          <w:szCs w:val="16"/>
        </w:rPr>
        <w:t xml:space="preserve">a </w:t>
      </w:r>
      <w:r w:rsidRPr="00E7189F">
        <w:rPr>
          <w:rStyle w:val="normaltextrun"/>
          <w:rFonts w:ascii="Museo 300" w:hAnsi="Museo 300"/>
          <w:color w:val="000000"/>
          <w:sz w:val="16"/>
          <w:szCs w:val="16"/>
          <w:shd w:val="clear" w:color="auto" w:fill="FFFFFF"/>
        </w:rPr>
        <w:t>la cantidad de</w:t>
      </w:r>
      <w:r w:rsidRPr="00E7189F">
        <w:rPr>
          <w:rFonts w:ascii="Museo 300" w:hAnsi="Museo 300"/>
          <w:color w:val="000000" w:themeColor="text1"/>
          <w:sz w:val="16"/>
          <w:szCs w:val="16"/>
        </w:rPr>
        <w:t xml:space="preserve"> noventa y ocho 29/100 dólares de los Estados Unidos de América (USD 98.29) IVA incluido, correspondiente a 451 kWh. Asimismo, la distribuidora podrá cobrar la cantidad de tres 49/100 dólares de </w:t>
      </w:r>
      <w:r w:rsidR="0005563F">
        <w:rPr>
          <w:rFonts w:ascii="Museo 300" w:hAnsi="Museo 300"/>
          <w:color w:val="000000" w:themeColor="text1"/>
          <w:sz w:val="16"/>
          <w:szCs w:val="16"/>
        </w:rPr>
        <w:t>l</w:t>
      </w:r>
      <w:r w:rsidRPr="00E7189F">
        <w:rPr>
          <w:rFonts w:ascii="Museo 300" w:hAnsi="Museo 300"/>
          <w:color w:val="000000" w:themeColor="text1"/>
          <w:sz w:val="16"/>
          <w:szCs w:val="16"/>
        </w:rPr>
        <w:t>os Estados Unidos de América (USD 3.49) en concepto de intereses, de conformidad a lo establecido en el</w:t>
      </w:r>
      <w:r w:rsidRPr="00E7189F">
        <w:rPr>
          <w:rFonts w:ascii="Museo 300" w:hAnsi="Museo 300"/>
          <w:sz w:val="16"/>
          <w:szCs w:val="16"/>
        </w:rPr>
        <w:t xml:space="preserve"> artículo 36 de los Términos y Condiciones Generales al Consumidor Final, del Pliego Tarifario vigente para el año 2023</w:t>
      </w:r>
      <w:r w:rsidR="00A13AAC" w:rsidRPr="00E7189F">
        <w:rPr>
          <w:rFonts w:ascii="Museo 300" w:hAnsi="Museo 300"/>
          <w:sz w:val="16"/>
          <w:szCs w:val="16"/>
        </w:rPr>
        <w:t>[</w:t>
      </w:r>
      <w:r w:rsidR="00562498" w:rsidRPr="00E7189F">
        <w:rPr>
          <w:rFonts w:ascii="Museo 300" w:eastAsia="Arial" w:hAnsi="Museo 300"/>
          <w:color w:val="000000" w:themeColor="text1"/>
          <w:sz w:val="16"/>
          <w:szCs w:val="16"/>
        </w:rPr>
        <w:t>…]</w:t>
      </w:r>
      <w:r w:rsidR="00914F6D" w:rsidRPr="00E7189F">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DDF6B6F" w:rsidR="00F274E8" w:rsidRPr="00300F01"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300F01">
        <w:rPr>
          <w:rFonts w:ascii="Museo Sans 300" w:hAnsi="Museo Sans 300"/>
          <w:sz w:val="20"/>
          <w:szCs w:val="20"/>
        </w:rPr>
        <w:t xml:space="preserve">En cumplimiento de la letra c) del acuerdo N.° </w:t>
      </w:r>
      <w:r w:rsidR="00D2175B">
        <w:rPr>
          <w:rFonts w:ascii="Museo Sans 300" w:hAnsi="Museo Sans 300"/>
          <w:sz w:val="20"/>
          <w:szCs w:val="20"/>
        </w:rPr>
        <w:t>E-0850</w:t>
      </w:r>
      <w:r w:rsidRPr="00300F01">
        <w:rPr>
          <w:rFonts w:ascii="Museo Sans 300" w:hAnsi="Museo Sans 300"/>
          <w:sz w:val="20"/>
          <w:szCs w:val="20"/>
        </w:rPr>
        <w:t>-202</w:t>
      </w:r>
      <w:r w:rsidR="0052459C" w:rsidRPr="00300F01">
        <w:rPr>
          <w:rFonts w:ascii="Museo Sans 300" w:hAnsi="Museo Sans 300"/>
          <w:sz w:val="20"/>
          <w:szCs w:val="20"/>
        </w:rPr>
        <w:t>3</w:t>
      </w:r>
      <w:r w:rsidRPr="00300F01">
        <w:rPr>
          <w:rFonts w:ascii="Museo Sans 300" w:hAnsi="Museo Sans 300"/>
          <w:sz w:val="20"/>
          <w:szCs w:val="20"/>
        </w:rPr>
        <w:t xml:space="preserve">-CAU, se remitió a las partes copia del informe técnico N.° </w:t>
      </w:r>
      <w:r w:rsidR="00BC5F1E">
        <w:rPr>
          <w:rFonts w:ascii="Museo Sans 300" w:hAnsi="Museo Sans 300"/>
          <w:sz w:val="20"/>
          <w:szCs w:val="20"/>
        </w:rPr>
        <w:t>IT-0013</w:t>
      </w:r>
      <w:r w:rsidR="00BA0666">
        <w:rPr>
          <w:rFonts w:ascii="Museo Sans 300" w:hAnsi="Museo Sans 300"/>
          <w:sz w:val="20"/>
          <w:szCs w:val="20"/>
        </w:rPr>
        <w:t>-CAU-24</w:t>
      </w:r>
      <w:r w:rsidRPr="00300F01">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300F01" w:rsidRDefault="00F274E8" w:rsidP="00F274E8">
      <w:pPr>
        <w:tabs>
          <w:tab w:val="left" w:pos="567"/>
        </w:tabs>
        <w:spacing w:after="0" w:line="240" w:lineRule="auto"/>
        <w:contextualSpacing/>
        <w:jc w:val="both"/>
        <w:rPr>
          <w:rFonts w:ascii="Museo Sans 300" w:hAnsi="Museo Sans 300"/>
          <w:sz w:val="20"/>
          <w:szCs w:val="20"/>
        </w:rPr>
      </w:pPr>
    </w:p>
    <w:p w14:paraId="0FC4D282" w14:textId="7600E960" w:rsidR="00300F01" w:rsidRPr="00300F01" w:rsidRDefault="00A15396" w:rsidP="00300F01">
      <w:pPr>
        <w:pStyle w:val="Prrafodelista"/>
        <w:tabs>
          <w:tab w:val="left" w:pos="426"/>
        </w:tabs>
        <w:ind w:left="426"/>
        <w:jc w:val="both"/>
        <w:rPr>
          <w:rStyle w:val="normaltextrun"/>
          <w:rFonts w:ascii="Museo Sans 300" w:eastAsia="Museo Sans" w:hAnsi="Museo Sans 300" w:cs="Segoe UI"/>
          <w:sz w:val="20"/>
          <w:szCs w:val="20"/>
        </w:rPr>
      </w:pPr>
      <w:r w:rsidRPr="00300F01">
        <w:rPr>
          <w:rFonts w:ascii="Museo Sans 300" w:hAnsi="Museo Sans 300" w:cs="Segoe UI"/>
          <w:sz w:val="20"/>
          <w:szCs w:val="20"/>
        </w:rPr>
        <w:t>Dicho acuerdo fue notificado</w:t>
      </w:r>
      <w:r w:rsidRPr="00300F01">
        <w:rPr>
          <w:rFonts w:ascii="Museo Sans 300" w:hAnsi="Museo Sans 300"/>
          <w:sz w:val="20"/>
          <w:szCs w:val="20"/>
        </w:rPr>
        <w:t xml:space="preserve"> </w:t>
      </w:r>
      <w:r w:rsidR="00300F01" w:rsidRPr="00300F01">
        <w:rPr>
          <w:rFonts w:ascii="Museo Sans 300" w:hAnsi="Museo Sans 300"/>
          <w:sz w:val="20"/>
          <w:szCs w:val="20"/>
        </w:rPr>
        <w:t>a la</w:t>
      </w:r>
      <w:r w:rsidR="00A13AAC">
        <w:rPr>
          <w:rFonts w:ascii="Museo Sans 300" w:hAnsi="Museo Sans 300"/>
          <w:sz w:val="20"/>
          <w:szCs w:val="20"/>
        </w:rPr>
        <w:t xml:space="preserve">s partes el día </w:t>
      </w:r>
      <w:r w:rsidR="005D5FD5">
        <w:rPr>
          <w:rFonts w:ascii="Museo Sans 300" w:hAnsi="Museo Sans 300"/>
          <w:sz w:val="20"/>
          <w:szCs w:val="20"/>
        </w:rPr>
        <w:t>diecinueve de enero del presente año</w:t>
      </w:r>
      <w:r w:rsidR="00300F01" w:rsidRPr="00300F01">
        <w:rPr>
          <w:rFonts w:ascii="Museo Sans 300" w:hAnsi="Museo Sans 300"/>
          <w:sz w:val="20"/>
          <w:szCs w:val="20"/>
        </w:rPr>
        <w:t xml:space="preserve">, </w:t>
      </w:r>
      <w:r w:rsidR="00300F01" w:rsidRPr="00300F01">
        <w:rPr>
          <w:rFonts w:ascii="Museo Sans 300" w:hAnsi="Museo Sans 300"/>
          <w:sz w:val="20"/>
          <w:szCs w:val="20"/>
          <w:lang w:val="es-SV"/>
        </w:rPr>
        <w:t>por lo que el plazo otorgado finalizó</w:t>
      </w:r>
      <w:r w:rsidR="0064056A">
        <w:rPr>
          <w:rFonts w:ascii="Museo Sans 300" w:hAnsi="Museo Sans 300"/>
          <w:sz w:val="20"/>
          <w:szCs w:val="20"/>
          <w:lang w:val="es-SV"/>
        </w:rPr>
        <w:t xml:space="preserve"> el día </w:t>
      </w:r>
      <w:r w:rsidR="005D5FD5">
        <w:rPr>
          <w:rFonts w:ascii="Museo Sans 300" w:hAnsi="Museo Sans 300"/>
          <w:sz w:val="20"/>
          <w:szCs w:val="20"/>
          <w:lang w:val="es-SV"/>
        </w:rPr>
        <w:t>dos de febr</w:t>
      </w:r>
      <w:r w:rsidR="00300F01">
        <w:rPr>
          <w:rStyle w:val="normaltextrun"/>
          <w:rFonts w:ascii="Museo Sans 300" w:eastAsia="Museo Sans" w:hAnsi="Museo Sans 300" w:cs="Segoe UI"/>
          <w:sz w:val="20"/>
          <w:szCs w:val="20"/>
        </w:rPr>
        <w:t>ero</w:t>
      </w:r>
      <w:r w:rsidR="00300F01" w:rsidRPr="00300F01">
        <w:rPr>
          <w:rStyle w:val="normaltextrun"/>
          <w:rFonts w:ascii="Museo Sans 300" w:eastAsia="Museo Sans" w:hAnsi="Museo Sans 300" w:cs="Segoe UI"/>
          <w:sz w:val="20"/>
          <w:szCs w:val="20"/>
        </w:rPr>
        <w:t xml:space="preserve"> de este año.</w:t>
      </w:r>
    </w:p>
    <w:p w14:paraId="05730C8A" w14:textId="2668AE15" w:rsidR="00A15396" w:rsidRPr="00300F01"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138B02C0" w:rsidR="00A15396" w:rsidRPr="00300F01" w:rsidRDefault="00A15396" w:rsidP="00A15396">
      <w:pPr>
        <w:pStyle w:val="Prrafodelista"/>
        <w:tabs>
          <w:tab w:val="left" w:pos="426"/>
        </w:tabs>
        <w:ind w:left="426"/>
        <w:jc w:val="both"/>
        <w:rPr>
          <w:rFonts w:ascii="Museo Sans 300" w:hAnsi="Museo Sans 300"/>
          <w:sz w:val="20"/>
          <w:szCs w:val="20"/>
        </w:rPr>
      </w:pPr>
      <w:r w:rsidRPr="00300F01">
        <w:rPr>
          <w:rFonts w:ascii="Museo Sans 300" w:hAnsi="Museo Sans 300"/>
          <w:sz w:val="20"/>
          <w:szCs w:val="20"/>
          <w:lang w:val="es-SV"/>
        </w:rPr>
        <w:lastRenderedPageBreak/>
        <w:t xml:space="preserve">El día </w:t>
      </w:r>
      <w:r w:rsidR="00BE3895">
        <w:rPr>
          <w:rFonts w:ascii="Museo Sans 300" w:hAnsi="Museo Sans 300"/>
          <w:sz w:val="20"/>
          <w:szCs w:val="20"/>
          <w:lang w:val="es-SV"/>
        </w:rPr>
        <w:t>veinti</w:t>
      </w:r>
      <w:r w:rsidR="005D5FD5">
        <w:rPr>
          <w:rFonts w:ascii="Museo Sans 300" w:hAnsi="Museo Sans 300"/>
          <w:sz w:val="20"/>
          <w:szCs w:val="20"/>
          <w:lang w:val="es-SV"/>
        </w:rPr>
        <w:t>nueve</w:t>
      </w:r>
      <w:r w:rsidR="00BE3895">
        <w:rPr>
          <w:rFonts w:ascii="Museo Sans 300" w:hAnsi="Museo Sans 300"/>
          <w:sz w:val="20"/>
          <w:szCs w:val="20"/>
          <w:lang w:val="es-SV"/>
        </w:rPr>
        <w:t xml:space="preserve"> </w:t>
      </w:r>
      <w:r w:rsidR="003C53E9" w:rsidRPr="00300F01">
        <w:rPr>
          <w:rFonts w:ascii="Museo Sans 300" w:hAnsi="Museo Sans 300"/>
          <w:sz w:val="20"/>
          <w:szCs w:val="20"/>
          <w:lang w:val="es-SV"/>
        </w:rPr>
        <w:t>de</w:t>
      </w:r>
      <w:r w:rsidR="004D2043">
        <w:rPr>
          <w:rFonts w:ascii="Museo Sans 300" w:hAnsi="Museo Sans 300"/>
          <w:sz w:val="20"/>
          <w:szCs w:val="20"/>
          <w:lang w:val="es-SV"/>
        </w:rPr>
        <w:t xml:space="preserve"> enero del presente </w:t>
      </w:r>
      <w:r w:rsidR="00EC7ABE">
        <w:rPr>
          <w:rFonts w:ascii="Museo Sans 300" w:hAnsi="Museo Sans 300"/>
          <w:sz w:val="20"/>
          <w:szCs w:val="20"/>
          <w:lang w:val="es-SV"/>
        </w:rPr>
        <w:t>año,</w:t>
      </w:r>
      <w:r w:rsidRPr="00300F01">
        <w:rPr>
          <w:rFonts w:ascii="Museo Sans 300" w:hAnsi="Museo Sans 300"/>
          <w:sz w:val="20"/>
          <w:szCs w:val="20"/>
          <w:lang w:val="es-SV"/>
        </w:rPr>
        <w:t xml:space="preserve"> la sociedad </w:t>
      </w:r>
      <w:r w:rsidR="00506A30">
        <w:rPr>
          <w:rFonts w:ascii="Museo Sans 300" w:hAnsi="Museo Sans 300"/>
          <w:sz w:val="20"/>
          <w:szCs w:val="20"/>
          <w:lang w:val="es-SV"/>
        </w:rPr>
        <w:t>DEUSEM</w:t>
      </w:r>
      <w:r w:rsidRPr="00300F01">
        <w:rPr>
          <w:rFonts w:ascii="Museo Sans 300" w:hAnsi="Museo Sans 300"/>
          <w:sz w:val="20"/>
          <w:szCs w:val="20"/>
          <w:lang w:val="es-SV"/>
        </w:rPr>
        <w:t xml:space="preserve">, S.A. de C.V. </w:t>
      </w:r>
      <w:r w:rsidRPr="00300F01">
        <w:rPr>
          <w:rFonts w:ascii="Museo Sans 300" w:hAnsi="Museo Sans 300"/>
          <w:sz w:val="20"/>
          <w:szCs w:val="20"/>
        </w:rPr>
        <w:t xml:space="preserve">presentó un escrito por medio del cual manifestó que mantenía los argumentos y pruebas presentadas con anterioridad. Por su parte, </w:t>
      </w:r>
      <w:r w:rsidR="008E3A05" w:rsidRPr="00300F01">
        <w:rPr>
          <w:rFonts w:ascii="Museo Sans 300" w:hAnsi="Museo Sans 300"/>
          <w:sz w:val="20"/>
          <w:szCs w:val="20"/>
        </w:rPr>
        <w:t>el</w:t>
      </w:r>
      <w:r w:rsidRPr="00300F01">
        <w:rPr>
          <w:rFonts w:ascii="Museo Sans 300" w:hAnsi="Museo Sans 300"/>
          <w:sz w:val="20"/>
          <w:szCs w:val="20"/>
        </w:rPr>
        <w:t xml:space="preserve"> </w:t>
      </w:r>
      <w:r w:rsidR="009A20DB" w:rsidRPr="00300F01">
        <w:rPr>
          <w:rFonts w:ascii="Museo Sans 300" w:hAnsi="Museo Sans 300"/>
          <w:sz w:val="20"/>
          <w:szCs w:val="20"/>
        </w:rPr>
        <w:t>usuario</w:t>
      </w:r>
      <w:r w:rsidRPr="00300F01">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8C3A8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06A30">
        <w:rPr>
          <w:rFonts w:ascii="Museo Sans 500" w:eastAsia="Calibri" w:hAnsi="Museo Sans 500"/>
          <w:b/>
          <w:sz w:val="20"/>
          <w:szCs w:val="20"/>
          <w:lang w:val="es-SV" w:eastAsia="es-SV"/>
        </w:rPr>
        <w:t>DEUSEM</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4D7AA3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649E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C28DF2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BC5F1E">
        <w:rPr>
          <w:rFonts w:ascii="Museo Sans 300" w:hAnsi="Museo Sans 300" w:cs="Times New Roman"/>
          <w:sz w:val="20"/>
          <w:szCs w:val="20"/>
        </w:rPr>
        <w:t>IT-0013</w:t>
      </w:r>
      <w:r w:rsidR="00BA0666">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73AA2EFF" w:rsidR="00C0280F" w:rsidRDefault="00C34300" w:rsidP="00BE3895">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5D5FD5" w:rsidRPr="00A94601">
        <w:rPr>
          <w:rFonts w:ascii="Museo 300" w:eastAsia="Arial" w:hAnsi="Museo 300"/>
          <w:color w:val="000000"/>
          <w:sz w:val="16"/>
          <w:szCs w:val="16"/>
          <w:lang w:val="es-ES"/>
        </w:rPr>
        <w:t>Conforme con la información que le fue requerida a la sociedad DEUSEM, se han extraído las siguientes fotografías mediante las cuales se detalla una supuesta condición irregular encontrada en el suministro, consistente en una línea directa para un nivel de tensión de 120 voltios conectada antes del medidor cuya trayectoria era hacia el interior de la vivienda ingresando a través de un agujero en la pared, esto con la finalidad de impedir el correcto registro de la totalidad de la energía consumida en el suministro</w:t>
      </w:r>
      <w:r w:rsidR="005D5FD5">
        <w:rPr>
          <w:rFonts w:ascii="Museo 300" w:hAnsi="Museo 300"/>
          <w:sz w:val="16"/>
          <w:szCs w:val="16"/>
        </w:rPr>
        <w:t xml:space="preserve"> </w:t>
      </w:r>
      <w:r w:rsidR="003542B3">
        <w:rPr>
          <w:rFonts w:ascii="Museo 300" w:hAnsi="Museo 300"/>
          <w:sz w:val="16"/>
          <w:szCs w:val="16"/>
        </w:rPr>
        <w:t>(…)</w:t>
      </w:r>
    </w:p>
    <w:p w14:paraId="1B6026E2" w14:textId="5B18F0D6" w:rsidR="00E35F08" w:rsidRPr="002D4A70" w:rsidRDefault="005D5FD5" w:rsidP="00C0280F">
      <w:pPr>
        <w:tabs>
          <w:tab w:val="left" w:pos="993"/>
          <w:tab w:val="left" w:pos="9072"/>
        </w:tabs>
        <w:spacing w:line="240" w:lineRule="auto"/>
        <w:ind w:left="993" w:right="709"/>
        <w:jc w:val="both"/>
        <w:rPr>
          <w:rFonts w:ascii="Museo 300" w:hAnsi="Museo 300"/>
          <w:sz w:val="16"/>
          <w:szCs w:val="16"/>
        </w:rPr>
      </w:pPr>
      <w:r w:rsidRPr="00A94601">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total demandado en el inmueble. Siendo esto un incumplimiento, por parte del usuario, de lo establecido en los Términos y Condiciones Generales al Consumidor Final, del Pliego Tarifario del año 2023</w:t>
      </w:r>
      <w:r w:rsidRPr="00AF7ED9">
        <w:rPr>
          <w:rFonts w:ascii="Museo 300" w:eastAsia="SimSun" w:hAnsi="Museo 300"/>
          <w:color w:val="000000" w:themeColor="text1"/>
          <w:spacing w:val="-5"/>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08A4FDCD" w14:textId="0874915C" w:rsidR="005D5FD5" w:rsidRPr="006B1B3C" w:rsidRDefault="002125AC" w:rsidP="005D5FD5">
      <w:pPr>
        <w:autoSpaceDE w:val="0"/>
        <w:spacing w:after="0" w:line="240" w:lineRule="auto"/>
        <w:ind w:left="426"/>
        <w:jc w:val="both"/>
        <w:rPr>
          <w:rFonts w:ascii="Museo Sans 300" w:hAnsi="Museo Sans 300"/>
          <w:sz w:val="20"/>
          <w:szCs w:val="20"/>
        </w:rPr>
      </w:pPr>
      <w:bookmarkStart w:id="3" w:name="_Hlk105830074"/>
      <w:bookmarkEnd w:id="2"/>
      <w:r>
        <w:rPr>
          <w:rFonts w:ascii="Museo Sans 300" w:eastAsia="Times New Roman" w:hAnsi="Museo Sans 300" w:cs="Segoe UI"/>
          <w:sz w:val="20"/>
          <w:szCs w:val="20"/>
          <w:lang w:eastAsia="es-ES"/>
        </w:rPr>
        <w:t>En cuanto a</w:t>
      </w:r>
      <w:r w:rsidR="00BE3895">
        <w:rPr>
          <w:rFonts w:ascii="Museo Sans 300" w:eastAsia="Times New Roman" w:hAnsi="Museo Sans 300" w:cs="Segoe UI"/>
          <w:sz w:val="20"/>
          <w:szCs w:val="20"/>
          <w:lang w:eastAsia="es-ES"/>
        </w:rPr>
        <w:t>l</w:t>
      </w:r>
      <w:r w:rsidRPr="00941601">
        <w:rPr>
          <w:rFonts w:ascii="Museo Sans 300" w:eastAsia="Times New Roman" w:hAnsi="Museo Sans 300" w:cs="Segoe UI"/>
          <w:sz w:val="20"/>
          <w:szCs w:val="20"/>
          <w:lang w:eastAsia="es-ES"/>
        </w:rPr>
        <w:t xml:space="preserve"> señor </w:t>
      </w:r>
      <w:r w:rsidR="00C261A9">
        <w:rPr>
          <w:rFonts w:ascii="Museo Sans 300" w:hAnsi="Museo Sans 300"/>
          <w:sz w:val="20"/>
          <w:szCs w:val="20"/>
        </w:rPr>
        <w:t>x</w:t>
      </w:r>
      <w:r w:rsidR="001649EC">
        <w:rPr>
          <w:rFonts w:ascii="Museo Sans 300" w:hAnsi="Museo Sans 300"/>
          <w:sz w:val="20"/>
          <w:szCs w:val="20"/>
        </w:rPr>
        <w:t>xx</w:t>
      </w:r>
      <w:r w:rsidR="00C261A9">
        <w:rPr>
          <w:rFonts w:ascii="Museo Sans 300" w:hAnsi="Museo Sans 300"/>
          <w:sz w:val="20"/>
          <w:szCs w:val="20"/>
        </w:rPr>
        <w:t xml:space="preserve"> </w:t>
      </w:r>
      <w:r w:rsidR="005D5FD5" w:rsidRPr="006B1B3C">
        <w:rPr>
          <w:rFonts w:ascii="Museo Sans 300" w:hAnsi="Museo Sans 300"/>
          <w:sz w:val="20"/>
          <w:szCs w:val="20"/>
        </w:rPr>
        <w:t>cabe aclarar que no presentó elementos probatorios que debieran ser analizados.</w:t>
      </w:r>
    </w:p>
    <w:p w14:paraId="1BE5E4C3" w14:textId="77777777" w:rsidR="005D5FD5" w:rsidRDefault="005D5FD5" w:rsidP="005D5FD5">
      <w:pPr>
        <w:autoSpaceDE w:val="0"/>
        <w:spacing w:after="0" w:line="240" w:lineRule="auto"/>
        <w:ind w:left="426"/>
        <w:jc w:val="both"/>
        <w:rPr>
          <w:rFonts w:ascii="Museo Sans 300" w:hAnsi="Museo Sans 300"/>
          <w:sz w:val="20"/>
          <w:szCs w:val="20"/>
        </w:rPr>
      </w:pPr>
    </w:p>
    <w:p w14:paraId="035400A9" w14:textId="52CC82DE" w:rsidR="00FC701B" w:rsidRPr="00ED5A3D" w:rsidRDefault="00CC62A8" w:rsidP="005D5FD5">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Conforme lo anterior, el CAU concluyó en el informe técnico N.° </w:t>
      </w:r>
      <w:r w:rsidR="00BC5F1E">
        <w:rPr>
          <w:rFonts w:ascii="Museo Sans 300" w:hAnsi="Museo Sans 300"/>
          <w:sz w:val="20"/>
          <w:szCs w:val="20"/>
        </w:rPr>
        <w:t>IT-0013</w:t>
      </w:r>
      <w:r w:rsidR="00BA0666">
        <w:rPr>
          <w:rFonts w:ascii="Museo Sans 300" w:hAnsi="Museo Sans 300"/>
          <w:sz w:val="20"/>
          <w:szCs w:val="20"/>
        </w:rPr>
        <w:t>-CAU-24</w:t>
      </w:r>
      <w:r w:rsidRPr="00BF4B52">
        <w:rPr>
          <w:rFonts w:ascii="Museo Sans 300" w:hAnsi="Museo Sans 300"/>
          <w:sz w:val="20"/>
          <w:szCs w:val="20"/>
        </w:rPr>
        <w:t xml:space="preserve"> que</w:t>
      </w:r>
      <w:bookmarkEnd w:id="3"/>
      <w:r w:rsidR="00B27D17" w:rsidRPr="00BF4B52">
        <w:rPr>
          <w:rFonts w:ascii="Museo Sans 300" w:hAnsi="Museo Sans 300"/>
          <w:sz w:val="20"/>
          <w:szCs w:val="20"/>
        </w:rPr>
        <w:t xml:space="preserve"> </w:t>
      </w:r>
      <w:r w:rsidR="00FC701B" w:rsidRPr="004435FF">
        <w:rPr>
          <w:rFonts w:ascii="Museo Sans 300" w:hAnsi="Museo Sans 300" w:cs="Segoe UI"/>
          <w:sz w:val="20"/>
          <w:szCs w:val="20"/>
          <w:lang w:val="es-ES" w:eastAsia="es-MX"/>
        </w:rPr>
        <w:t>existió</w:t>
      </w:r>
      <w:r w:rsidR="00FC701B" w:rsidRPr="004435FF">
        <w:rPr>
          <w:rFonts w:ascii="Museo Sans 300" w:hAnsi="Museo Sans 300"/>
          <w:sz w:val="20"/>
          <w:szCs w:val="20"/>
          <w:lang w:val="es-ES"/>
        </w:rPr>
        <w:t xml:space="preserve"> </w:t>
      </w:r>
      <w:r w:rsidR="00FC701B" w:rsidRPr="00B27D17">
        <w:rPr>
          <w:rFonts w:ascii="Museo Sans 300" w:hAnsi="Museo Sans 300"/>
          <w:color w:val="000000"/>
          <w:sz w:val="20"/>
          <w:szCs w:val="20"/>
          <w:shd w:val="clear" w:color="auto" w:fill="FFFFFF"/>
          <w:lang w:val="es-ES"/>
        </w:rPr>
        <w:t>una</w:t>
      </w:r>
      <w:r w:rsidR="00FC701B">
        <w:rPr>
          <w:rFonts w:ascii="Museo Sans 300" w:hAnsi="Museo Sans 300"/>
          <w:color w:val="000000"/>
          <w:sz w:val="20"/>
          <w:szCs w:val="20"/>
          <w:shd w:val="clear" w:color="auto" w:fill="FFFFFF"/>
          <w:lang w:val="es-ES"/>
        </w:rPr>
        <w:t xml:space="preserve"> </w:t>
      </w:r>
      <w:r w:rsidR="00FC701B" w:rsidRPr="00ED5A3D">
        <w:rPr>
          <w:rFonts w:ascii="Museo Sans 300" w:hAnsi="Museo Sans 300"/>
          <w:sz w:val="20"/>
          <w:szCs w:val="20"/>
        </w:rPr>
        <w:t>conexión</w:t>
      </w:r>
      <w:r w:rsidR="00FC701B">
        <w:rPr>
          <w:rFonts w:ascii="Museo Sans 300" w:hAnsi="Museo Sans 300"/>
          <w:sz w:val="20"/>
          <w:szCs w:val="20"/>
        </w:rPr>
        <w:t xml:space="preserve"> </w:t>
      </w:r>
      <w:r w:rsidR="00FC701B" w:rsidRPr="00ED5A3D">
        <w:rPr>
          <w:rFonts w:ascii="Museo Sans 300" w:hAnsi="Museo Sans 300"/>
          <w:sz w:val="20"/>
          <w:szCs w:val="20"/>
        </w:rPr>
        <w:t>de</w:t>
      </w:r>
      <w:r w:rsidR="00FC701B">
        <w:rPr>
          <w:rFonts w:ascii="Museo Sans 300" w:hAnsi="Museo Sans 300"/>
          <w:sz w:val="20"/>
          <w:szCs w:val="20"/>
        </w:rPr>
        <w:t xml:space="preserve"> </w:t>
      </w:r>
      <w:r w:rsidR="00FC701B" w:rsidRPr="00ED5A3D">
        <w:rPr>
          <w:rFonts w:ascii="Museo Sans 300" w:hAnsi="Museo Sans 300"/>
          <w:sz w:val="20"/>
          <w:szCs w:val="20"/>
        </w:rPr>
        <w:t>línea</w:t>
      </w:r>
      <w:r w:rsidR="00FC701B">
        <w:rPr>
          <w:rFonts w:ascii="Museo Sans 300" w:hAnsi="Museo Sans 300"/>
          <w:sz w:val="20"/>
          <w:szCs w:val="20"/>
        </w:rPr>
        <w:t xml:space="preserve"> </w:t>
      </w:r>
      <w:r w:rsidR="00FC701B" w:rsidRPr="00ED5A3D">
        <w:rPr>
          <w:rFonts w:ascii="Museo Sans 300" w:hAnsi="Museo Sans 300"/>
          <w:sz w:val="20"/>
          <w:szCs w:val="20"/>
        </w:rPr>
        <w:t>adicional</w:t>
      </w:r>
      <w:r w:rsidR="00FC701B">
        <w:rPr>
          <w:rFonts w:ascii="Museo Sans 300" w:hAnsi="Museo Sans 300"/>
          <w:sz w:val="20"/>
          <w:szCs w:val="20"/>
        </w:rPr>
        <w:t xml:space="preserve"> </w:t>
      </w:r>
      <w:r w:rsidR="00FC701B" w:rsidRPr="00ED5A3D">
        <w:rPr>
          <w:rFonts w:ascii="Museo Sans 300" w:hAnsi="Museo Sans 300"/>
          <w:sz w:val="20"/>
          <w:szCs w:val="20"/>
        </w:rPr>
        <w:t>fuera</w:t>
      </w:r>
      <w:r w:rsidR="00FC701B">
        <w:rPr>
          <w:rFonts w:ascii="Museo Sans 300" w:hAnsi="Museo Sans 300"/>
          <w:sz w:val="20"/>
          <w:szCs w:val="20"/>
        </w:rPr>
        <w:t xml:space="preserve"> </w:t>
      </w:r>
      <w:r w:rsidR="00FC701B" w:rsidRPr="00ED5A3D">
        <w:rPr>
          <w:rFonts w:ascii="Museo Sans 300" w:hAnsi="Museo Sans 300"/>
          <w:sz w:val="20"/>
          <w:szCs w:val="20"/>
        </w:rPr>
        <w:t>de</w:t>
      </w:r>
      <w:r w:rsidR="00FC701B">
        <w:rPr>
          <w:rFonts w:ascii="Museo Sans 300" w:hAnsi="Museo Sans 300"/>
          <w:sz w:val="20"/>
          <w:szCs w:val="20"/>
        </w:rPr>
        <w:t xml:space="preserve"> </w:t>
      </w:r>
      <w:r w:rsidR="00FC701B" w:rsidRPr="00ED5A3D">
        <w:rPr>
          <w:rFonts w:ascii="Museo Sans 300" w:hAnsi="Museo Sans 300"/>
          <w:sz w:val="20"/>
          <w:szCs w:val="20"/>
        </w:rPr>
        <w:t>medición,</w:t>
      </w:r>
      <w:r w:rsidR="00FC701B">
        <w:rPr>
          <w:rFonts w:ascii="Museo Sans 300" w:hAnsi="Museo Sans 300"/>
          <w:sz w:val="20"/>
          <w:szCs w:val="20"/>
        </w:rPr>
        <w:t xml:space="preserve"> </w:t>
      </w:r>
      <w:r w:rsidR="00FC701B" w:rsidRPr="00ED5A3D">
        <w:rPr>
          <w:rFonts w:ascii="Museo Sans 300" w:hAnsi="Museo Sans 300"/>
          <w:sz w:val="20"/>
          <w:szCs w:val="20"/>
        </w:rPr>
        <w:t>con</w:t>
      </w:r>
      <w:r w:rsidR="00FC701B">
        <w:rPr>
          <w:rFonts w:ascii="Museo Sans 300" w:hAnsi="Museo Sans 300"/>
          <w:sz w:val="20"/>
          <w:szCs w:val="20"/>
        </w:rPr>
        <w:t xml:space="preserve"> </w:t>
      </w:r>
      <w:r w:rsidR="00FC701B" w:rsidRPr="00ED5A3D">
        <w:rPr>
          <w:rFonts w:ascii="Museo Sans 300" w:hAnsi="Museo Sans 300"/>
          <w:sz w:val="20"/>
          <w:szCs w:val="20"/>
        </w:rPr>
        <w:t>el</w:t>
      </w:r>
      <w:r w:rsidR="00FC701B">
        <w:rPr>
          <w:rFonts w:ascii="Museo Sans 300" w:hAnsi="Museo Sans 300"/>
          <w:sz w:val="20"/>
          <w:szCs w:val="20"/>
        </w:rPr>
        <w:t xml:space="preserve"> </w:t>
      </w:r>
      <w:r w:rsidR="00FC701B" w:rsidRPr="00ED5A3D">
        <w:rPr>
          <w:rFonts w:ascii="Museo Sans 300" w:hAnsi="Museo Sans 300"/>
          <w:sz w:val="20"/>
          <w:szCs w:val="20"/>
        </w:rPr>
        <w:t>fin</w:t>
      </w:r>
      <w:r w:rsidR="00FC701B">
        <w:rPr>
          <w:rFonts w:ascii="Museo Sans 300" w:hAnsi="Museo Sans 300"/>
          <w:sz w:val="20"/>
          <w:szCs w:val="20"/>
        </w:rPr>
        <w:t xml:space="preserve"> </w:t>
      </w:r>
      <w:r w:rsidR="00FC701B" w:rsidRPr="00ED5A3D">
        <w:rPr>
          <w:rFonts w:ascii="Museo Sans 300" w:hAnsi="Museo Sans 300"/>
          <w:sz w:val="20"/>
          <w:szCs w:val="20"/>
        </w:rPr>
        <w:t>de</w:t>
      </w:r>
      <w:r w:rsidR="00FC701B">
        <w:rPr>
          <w:rFonts w:ascii="Museo Sans 300" w:hAnsi="Museo Sans 300"/>
          <w:sz w:val="20"/>
          <w:szCs w:val="20"/>
        </w:rPr>
        <w:t xml:space="preserve"> </w:t>
      </w:r>
      <w:r w:rsidR="00FC701B" w:rsidRPr="00ED5A3D">
        <w:rPr>
          <w:rFonts w:ascii="Museo Sans 300" w:hAnsi="Museo Sans 300"/>
          <w:sz w:val="20"/>
          <w:szCs w:val="20"/>
        </w:rPr>
        <w:t>consumir</w:t>
      </w:r>
      <w:r w:rsidR="00FC701B">
        <w:rPr>
          <w:rFonts w:ascii="Museo Sans 300" w:hAnsi="Museo Sans 300"/>
          <w:sz w:val="20"/>
          <w:szCs w:val="20"/>
        </w:rPr>
        <w:t xml:space="preserve"> </w:t>
      </w:r>
      <w:r w:rsidR="00FC701B" w:rsidRPr="00ED5A3D">
        <w:rPr>
          <w:rFonts w:ascii="Museo Sans 300" w:hAnsi="Museo Sans 300"/>
          <w:sz w:val="20"/>
          <w:szCs w:val="20"/>
        </w:rPr>
        <w:t>energía</w:t>
      </w:r>
      <w:r w:rsidR="00FC701B">
        <w:rPr>
          <w:rFonts w:ascii="Museo Sans 300" w:hAnsi="Museo Sans 300"/>
          <w:sz w:val="20"/>
          <w:szCs w:val="20"/>
        </w:rPr>
        <w:t xml:space="preserve"> </w:t>
      </w:r>
      <w:r w:rsidR="00FC701B" w:rsidRPr="00ED5A3D">
        <w:rPr>
          <w:rFonts w:ascii="Museo Sans 300" w:hAnsi="Museo Sans 300"/>
          <w:sz w:val="20"/>
          <w:szCs w:val="20"/>
        </w:rPr>
        <w:t>que</w:t>
      </w:r>
      <w:r w:rsidR="00FC701B">
        <w:rPr>
          <w:rFonts w:ascii="Museo Sans 300" w:hAnsi="Museo Sans 300"/>
          <w:sz w:val="20"/>
          <w:szCs w:val="20"/>
        </w:rPr>
        <w:t xml:space="preserve"> </w:t>
      </w:r>
      <w:r w:rsidR="00FC701B" w:rsidRPr="00ED5A3D">
        <w:rPr>
          <w:rFonts w:ascii="Museo Sans 300" w:hAnsi="Museo Sans 300"/>
          <w:sz w:val="20"/>
          <w:szCs w:val="20"/>
        </w:rPr>
        <w:t>no</w:t>
      </w:r>
      <w:r w:rsidR="00FC701B">
        <w:rPr>
          <w:rFonts w:ascii="Museo Sans 300" w:hAnsi="Museo Sans 300"/>
          <w:sz w:val="20"/>
          <w:szCs w:val="20"/>
        </w:rPr>
        <w:t xml:space="preserve"> </w:t>
      </w:r>
      <w:r w:rsidR="00FC701B" w:rsidRPr="00ED5A3D">
        <w:rPr>
          <w:rFonts w:ascii="Museo Sans 300" w:hAnsi="Museo Sans 300"/>
          <w:sz w:val="20"/>
          <w:szCs w:val="20"/>
        </w:rPr>
        <w:t>fuera</w:t>
      </w:r>
      <w:r w:rsidR="00FC701B">
        <w:rPr>
          <w:rFonts w:ascii="Museo Sans 300" w:hAnsi="Museo Sans 300"/>
          <w:sz w:val="20"/>
          <w:szCs w:val="20"/>
        </w:rPr>
        <w:t xml:space="preserve"> </w:t>
      </w:r>
      <w:r w:rsidR="00FC701B" w:rsidRPr="00ED5A3D">
        <w:rPr>
          <w:rFonts w:ascii="Museo Sans 300" w:hAnsi="Museo Sans 300"/>
          <w:sz w:val="20"/>
          <w:szCs w:val="20"/>
        </w:rPr>
        <w:t>registrada</w:t>
      </w:r>
      <w:r w:rsidR="00FC701B">
        <w:rPr>
          <w:rFonts w:ascii="Museo Sans 300" w:hAnsi="Museo Sans 300"/>
          <w:sz w:val="20"/>
          <w:szCs w:val="20"/>
        </w:rPr>
        <w:t xml:space="preserve"> </w:t>
      </w:r>
      <w:r w:rsidR="00FC701B" w:rsidRPr="00ED5A3D">
        <w:rPr>
          <w:rFonts w:ascii="Museo Sans 300" w:hAnsi="Museo Sans 300"/>
          <w:sz w:val="20"/>
          <w:szCs w:val="20"/>
        </w:rPr>
        <w:t>por</w:t>
      </w:r>
      <w:r w:rsidR="00FC701B">
        <w:rPr>
          <w:rFonts w:ascii="Museo Sans 300" w:hAnsi="Museo Sans 300"/>
          <w:sz w:val="20"/>
          <w:szCs w:val="20"/>
        </w:rPr>
        <w:t xml:space="preserve"> </w:t>
      </w:r>
      <w:r w:rsidR="00FC701B" w:rsidRPr="00ED5A3D">
        <w:rPr>
          <w:rFonts w:ascii="Museo Sans 300" w:hAnsi="Museo Sans 300"/>
          <w:sz w:val="20"/>
          <w:szCs w:val="20"/>
        </w:rPr>
        <w:t>el</w:t>
      </w:r>
      <w:r w:rsidR="00FC701B">
        <w:rPr>
          <w:rFonts w:ascii="Museo Sans 300" w:hAnsi="Museo Sans 300"/>
          <w:sz w:val="20"/>
          <w:szCs w:val="20"/>
        </w:rPr>
        <w:t xml:space="preserve"> </w:t>
      </w:r>
      <w:r w:rsidR="00FC701B" w:rsidRPr="00ED5A3D">
        <w:rPr>
          <w:rFonts w:ascii="Museo Sans 300" w:hAnsi="Museo Sans 300"/>
          <w:sz w:val="20"/>
          <w:szCs w:val="20"/>
        </w:rPr>
        <w:t>medidor.</w:t>
      </w:r>
    </w:p>
    <w:p w14:paraId="19A68285" w14:textId="77777777" w:rsidR="002125AC" w:rsidRPr="00C0280F" w:rsidRDefault="002125AC" w:rsidP="002125AC">
      <w:pPr>
        <w:spacing w:after="0" w:line="240" w:lineRule="auto"/>
        <w:ind w:left="420"/>
        <w:jc w:val="both"/>
        <w:rPr>
          <w:rFonts w:ascii="Museo Sans 300" w:hAnsi="Museo Sans 300" w:cs="Segoe UI"/>
          <w:sz w:val="20"/>
          <w:szCs w:val="20"/>
          <w:lang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6941195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66F22A6" w14:textId="02183F9E" w:rsidR="00003929" w:rsidRDefault="008A29C0" w:rsidP="00003929">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r w:rsidRPr="00F23113">
        <w:rPr>
          <w:rFonts w:ascii="Museo Sans 300" w:hAnsi="Museo Sans 300"/>
          <w:sz w:val="20"/>
          <w:szCs w:val="20"/>
        </w:rPr>
        <w:t xml:space="preserve">De acuerdo con lo establecido en el informe técnico, el CAU </w:t>
      </w:r>
      <w:r w:rsidR="00190B39" w:rsidRPr="00190B39">
        <w:rPr>
          <w:rFonts w:ascii="Museo Sans 300" w:hAnsi="Museo Sans 300"/>
          <w:sz w:val="20"/>
          <w:szCs w:val="20"/>
          <w:lang w:val="es-ES"/>
        </w:rPr>
        <w:t xml:space="preserve">no validó el cálculo de ENR </w:t>
      </w:r>
      <w:r w:rsidR="00003929">
        <w:rPr>
          <w:rStyle w:val="normaltextrun"/>
          <w:rFonts w:ascii="Museo Sans 300" w:hAnsi="Museo Sans 300"/>
          <w:color w:val="000000"/>
          <w:sz w:val="20"/>
          <w:szCs w:val="20"/>
          <w:shd w:val="clear" w:color="auto" w:fill="FFFFFF"/>
        </w:rPr>
        <w:t>realizado por la distribuidora basado en la corriente instantánea de 7.25 amperios medida en la línea directa, por las razones siguientes:</w:t>
      </w:r>
    </w:p>
    <w:p w14:paraId="20912CDF" w14:textId="77777777" w:rsidR="00003929" w:rsidRDefault="00003929" w:rsidP="00003929">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C733682" w14:textId="0CAF4C7D" w:rsidR="00003929" w:rsidRDefault="00003929" w:rsidP="00003929">
      <w:pPr>
        <w:numPr>
          <w:ilvl w:val="0"/>
          <w:numId w:val="24"/>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w:t>
      </w:r>
      <w:r>
        <w:rPr>
          <w:rStyle w:val="normaltextrun"/>
          <w:rFonts w:ascii="Museo Sans 300" w:hAnsi="Museo Sans 300"/>
          <w:color w:val="000000"/>
          <w:sz w:val="20"/>
          <w:szCs w:val="20"/>
          <w:shd w:val="clear" w:color="auto" w:fill="FFFFFF"/>
        </w:rPr>
        <w:t xml:space="preserve"> técnico </w:t>
      </w:r>
      <w:r w:rsidRPr="00EE3142">
        <w:rPr>
          <w:rStyle w:val="normaltextrun"/>
          <w:rFonts w:ascii="Museo Sans 300" w:hAnsi="Museo Sans 300"/>
          <w:color w:val="000000"/>
          <w:sz w:val="20"/>
          <w:szCs w:val="20"/>
          <w:shd w:val="clear" w:color="auto" w:fill="FFFFFF"/>
        </w:rPr>
        <w:t xml:space="preserve">para establecer un periodo de </w:t>
      </w:r>
      <w:r>
        <w:rPr>
          <w:rStyle w:val="normaltextrun"/>
          <w:rFonts w:ascii="Museo Sans 300" w:hAnsi="Museo Sans 300"/>
          <w:color w:val="000000"/>
          <w:sz w:val="20"/>
          <w:szCs w:val="20"/>
          <w:shd w:val="clear" w:color="auto" w:fill="FFFFFF"/>
        </w:rPr>
        <w:t>20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6AFF0EB6" w14:textId="77777777" w:rsidR="00003929" w:rsidRDefault="00003929" w:rsidP="00003929">
      <w:pPr>
        <w:autoSpaceDE w:val="0"/>
        <w:spacing w:after="0" w:line="240" w:lineRule="auto"/>
        <w:ind w:left="993"/>
        <w:jc w:val="both"/>
        <w:rPr>
          <w:rStyle w:val="normaltextrun"/>
          <w:rFonts w:ascii="Museo Sans 300" w:hAnsi="Museo Sans 300"/>
          <w:color w:val="000000"/>
          <w:sz w:val="20"/>
          <w:szCs w:val="20"/>
          <w:shd w:val="clear" w:color="auto" w:fill="FFFFFF"/>
        </w:rPr>
      </w:pPr>
    </w:p>
    <w:p w14:paraId="55E45520" w14:textId="77777777" w:rsidR="00003929" w:rsidRDefault="00003929" w:rsidP="00003929">
      <w:pPr>
        <w:numPr>
          <w:ilvl w:val="0"/>
          <w:numId w:val="24"/>
        </w:numPr>
        <w:autoSpaceDE w:val="0"/>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que </w:t>
      </w:r>
      <w:r>
        <w:rPr>
          <w:rFonts w:ascii="Museo Sans 300" w:hAnsi="Museo Sans 300"/>
          <w:sz w:val="20"/>
          <w:szCs w:val="20"/>
          <w:lang w:val="es-ES"/>
        </w:rPr>
        <w:t xml:space="preserve">la lectura se encuentra detenida mediante la opción </w:t>
      </w:r>
      <w:proofErr w:type="spellStart"/>
      <w:r>
        <w:rPr>
          <w:rFonts w:ascii="Museo Sans 300" w:hAnsi="Museo Sans 300"/>
          <w:i/>
          <w:iCs/>
          <w:sz w:val="20"/>
          <w:szCs w:val="20"/>
          <w:lang w:val="es-ES"/>
        </w:rPr>
        <w:t>Hold</w:t>
      </w:r>
      <w:proofErr w:type="spellEnd"/>
      <w:r>
        <w:rPr>
          <w:rFonts w:ascii="Museo Sans 300" w:hAnsi="Museo Sans 300"/>
          <w:i/>
          <w:iCs/>
          <w:sz w:val="20"/>
          <w:szCs w:val="20"/>
          <w:lang w:val="es-ES"/>
        </w:rPr>
        <w:t xml:space="preserve">, </w:t>
      </w:r>
      <w:r w:rsidRPr="00ED5C26">
        <w:rPr>
          <w:rFonts w:ascii="Museo Sans 300" w:hAnsi="Museo Sans 300"/>
          <w:sz w:val="20"/>
          <w:szCs w:val="20"/>
          <w:lang w:val="es-ES"/>
        </w:rPr>
        <w:t>en la pantalla digital del amperímetro</w:t>
      </w:r>
      <w:r>
        <w:rPr>
          <w:rFonts w:ascii="Museo Sans 300" w:hAnsi="Museo Sans 300"/>
          <w:sz w:val="20"/>
          <w:szCs w:val="20"/>
          <w:lang w:val="es-ES"/>
        </w:rPr>
        <w:t xml:space="preserve"> se observa </w:t>
      </w:r>
      <w:r>
        <w:rPr>
          <w:rFonts w:ascii="Museo Sans 300" w:hAnsi="Museo Sans 300"/>
          <w:sz w:val="20"/>
          <w:szCs w:val="20"/>
          <w:lang w:val="es-ES"/>
        </w:rPr>
        <w:lastRenderedPageBreak/>
        <w:t>que</w:t>
      </w:r>
      <w:r w:rsidRPr="00ED5C26">
        <w:rPr>
          <w:rFonts w:ascii="Museo Sans 300" w:hAnsi="Museo Sans 300"/>
          <w:sz w:val="20"/>
          <w:szCs w:val="20"/>
          <w:lang w:val="es-ES"/>
        </w:rPr>
        <w:t xml:space="preserve">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33A293F4" w14:textId="77777777" w:rsidR="00003929" w:rsidRDefault="00003929" w:rsidP="00003929">
      <w:pPr>
        <w:pStyle w:val="Prrafodelista"/>
        <w:rPr>
          <w:rStyle w:val="normaltextrun"/>
          <w:rFonts w:ascii="Museo Sans 300" w:hAnsi="Museo Sans 300"/>
          <w:color w:val="000000"/>
          <w:sz w:val="20"/>
          <w:szCs w:val="20"/>
          <w:shd w:val="clear" w:color="auto" w:fill="FFFFFF"/>
        </w:rPr>
      </w:pPr>
    </w:p>
    <w:p w14:paraId="7F12BD9F" w14:textId="77777777" w:rsidR="00003929" w:rsidRDefault="00003929" w:rsidP="00003929">
      <w:p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lang w:val="es-ES"/>
        </w:rPr>
        <w:t>Lo observado permite establecer la poca precisión de la medición y que</w:t>
      </w:r>
      <w:r>
        <w:rPr>
          <w:rStyle w:val="normaltextrun"/>
          <w:rFonts w:ascii="Museo Sans 300" w:hAnsi="Museo Sans 300"/>
          <w:color w:val="000000"/>
          <w:sz w:val="20"/>
          <w:szCs w:val="20"/>
          <w:shd w:val="clear" w:color="auto" w:fill="FFFFFF"/>
        </w:rPr>
        <w:t xml:space="preserve"> la corriente instantánea medida no es representativa del consumo que no fue registrado.</w:t>
      </w:r>
    </w:p>
    <w:p w14:paraId="24B33A7E" w14:textId="0D016FA1"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5E2A7A3C" w14:textId="6C4DA841" w:rsidR="0005563F" w:rsidRPr="0005563F" w:rsidRDefault="0005563F" w:rsidP="0005563F">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05563F">
        <w:rPr>
          <w:rFonts w:ascii="Museo Sans 300" w:hAnsi="Museo Sans 300" w:cs="Segoe UI"/>
          <w:sz w:val="20"/>
          <w:szCs w:val="20"/>
          <w:lang w:val="es-ES" w:eastAsia="es-MX"/>
        </w:rPr>
        <w:t>El valor de censo de carga instalada equivalente a un promedio mensual de 1</w:t>
      </w:r>
      <w:r>
        <w:rPr>
          <w:rFonts w:ascii="Museo Sans 300" w:hAnsi="Museo Sans 300" w:cs="Segoe UI"/>
          <w:sz w:val="20"/>
          <w:szCs w:val="20"/>
          <w:lang w:val="es-ES" w:eastAsia="es-MX"/>
        </w:rPr>
        <w:t>61</w:t>
      </w:r>
      <w:r w:rsidRPr="0005563F">
        <w:rPr>
          <w:rFonts w:ascii="Museo Sans 300" w:hAnsi="Museo Sans 300" w:cs="Segoe UI"/>
          <w:sz w:val="20"/>
          <w:szCs w:val="20"/>
          <w:lang w:val="es-ES" w:eastAsia="es-MX"/>
        </w:rPr>
        <w:t xml:space="preserve"> kWh.</w:t>
      </w:r>
    </w:p>
    <w:p w14:paraId="1C72D926" w14:textId="77777777" w:rsidR="00B71A9B" w:rsidRPr="0005563F"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11E295A4" w:rsidR="00B71A9B" w:rsidRPr="007D53D5"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05563F">
        <w:rPr>
          <w:rFonts w:ascii="Museo Sans 300" w:hAnsi="Museo Sans 300" w:cs="Segoe UI"/>
          <w:sz w:val="20"/>
          <w:szCs w:val="20"/>
          <w:lang w:val="es-ES" w:eastAsia="es-MX"/>
        </w:rPr>
        <w:t>veintitrés de febrero</w:t>
      </w:r>
      <w:r w:rsidR="00A33B17">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 xml:space="preserve">al </w:t>
      </w:r>
      <w:r w:rsidR="0005563F">
        <w:rPr>
          <w:rFonts w:ascii="Museo Sans 300" w:hAnsi="Museo Sans 300" w:cs="Segoe UI"/>
          <w:sz w:val="20"/>
          <w:szCs w:val="20"/>
          <w:lang w:val="es-ES" w:eastAsia="es-MX"/>
        </w:rPr>
        <w:t xml:space="preserve">veintidós </w:t>
      </w:r>
      <w:r w:rsidR="00DA4C32">
        <w:rPr>
          <w:rFonts w:ascii="Museo Sans 300" w:hAnsi="Museo Sans 300" w:cs="Segoe UI"/>
          <w:sz w:val="20"/>
          <w:szCs w:val="20"/>
          <w:lang w:val="es-ES" w:eastAsia="es-MX"/>
        </w:rPr>
        <w:t>de agosto</w:t>
      </w:r>
      <w:r w:rsidRPr="00DE7531">
        <w:rPr>
          <w:rFonts w:ascii="Museo Sans 300" w:hAnsi="Museo Sans 300" w:cs="Segoe UI"/>
          <w:sz w:val="20"/>
          <w:szCs w:val="20"/>
          <w:lang w:val="es-ES" w:eastAsia="es-MX"/>
        </w:rPr>
        <w:t xml:space="preserve"> </w:t>
      </w:r>
      <w:r w:rsidR="00B654B4">
        <w:rPr>
          <w:rFonts w:ascii="Museo Sans 300" w:hAnsi="Museo Sans 300" w:cs="Segoe UI"/>
          <w:sz w:val="20"/>
          <w:szCs w:val="20"/>
          <w:lang w:val="es-ES" w:eastAsia="es-MX"/>
        </w:rPr>
        <w:t xml:space="preserve">del </w:t>
      </w:r>
      <w:r w:rsidR="00DA4C32">
        <w:rPr>
          <w:rFonts w:ascii="Museo Sans 300" w:hAnsi="Museo Sans 300" w:cs="Segoe UI"/>
          <w:sz w:val="20"/>
          <w:szCs w:val="20"/>
          <w:lang w:val="es-ES" w:eastAsia="es-MX"/>
        </w:rPr>
        <w:t>dos mil veintitrés</w:t>
      </w:r>
      <w:r w:rsidRPr="00DE7531">
        <w:rPr>
          <w:rFonts w:ascii="Museo Sans 300" w:hAnsi="Museo Sans 300" w:cs="Segoe UI"/>
          <w:sz w:val="20"/>
          <w:szCs w:val="20"/>
          <w:lang w:val="es-ES" w:eastAsia="es-MX"/>
        </w:rPr>
        <w:t xml:space="preserve">. </w:t>
      </w:r>
    </w:p>
    <w:p w14:paraId="70910826" w14:textId="77777777" w:rsidR="007D53D5" w:rsidRDefault="007D53D5" w:rsidP="007D53D5">
      <w:pPr>
        <w:pStyle w:val="Prrafodelista"/>
        <w:rPr>
          <w:rFonts w:ascii="Museo Sans 300" w:hAnsi="Museo Sans 300" w:cs="Segoe UI"/>
          <w:sz w:val="20"/>
          <w:szCs w:val="20"/>
          <w:lang w:eastAsia="es-MX"/>
        </w:rPr>
      </w:pPr>
    </w:p>
    <w:p w14:paraId="3578A02C" w14:textId="152EE9A0"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597418">
        <w:rPr>
          <w:rFonts w:ascii="Museo Sans 300" w:hAnsi="Museo Sans 300"/>
          <w:sz w:val="20"/>
          <w:szCs w:val="20"/>
        </w:rPr>
        <w:t>Como resultado, el CAU determinó que la distribuidora tiene el derecho a recuperar la</w:t>
      </w:r>
      <w:r w:rsidR="00A33B17">
        <w:rPr>
          <w:rFonts w:ascii="Museo Sans 300" w:hAnsi="Museo Sans 300"/>
          <w:sz w:val="20"/>
          <w:szCs w:val="20"/>
        </w:rPr>
        <w:t>s</w:t>
      </w:r>
      <w:r w:rsidRPr="00597418">
        <w:rPr>
          <w:rFonts w:ascii="Museo Sans 300" w:hAnsi="Museo Sans 300"/>
          <w:sz w:val="20"/>
          <w:szCs w:val="20"/>
        </w:rPr>
        <w:t xml:space="preserve"> cantidad</w:t>
      </w:r>
      <w:r w:rsidR="00A33B17">
        <w:rPr>
          <w:rFonts w:ascii="Museo Sans 300" w:hAnsi="Museo Sans 300"/>
          <w:sz w:val="20"/>
          <w:szCs w:val="20"/>
        </w:rPr>
        <w:t>es</w:t>
      </w:r>
      <w:r w:rsidRPr="00597418">
        <w:rPr>
          <w:rFonts w:ascii="Museo Sans 300" w:hAnsi="Museo Sans 300"/>
          <w:sz w:val="20"/>
          <w:szCs w:val="20"/>
        </w:rPr>
        <w:t xml:space="preserve"> de </w:t>
      </w:r>
      <w:r w:rsidR="0005563F">
        <w:rPr>
          <w:rFonts w:ascii="Museo Sans 300" w:hAnsi="Museo Sans 300"/>
          <w:sz w:val="20"/>
          <w:szCs w:val="20"/>
        </w:rPr>
        <w:t>NOVENTA Y OCHO 29/100 DÓLARES DE LOS ESTADOS UNIDOS DE AMÉRICA (USD 98.29)</w:t>
      </w:r>
      <w:r w:rsidRPr="00597418">
        <w:rPr>
          <w:rFonts w:ascii="Museo Sans 300" w:hAnsi="Museo Sans 300"/>
          <w:sz w:val="20"/>
          <w:szCs w:val="20"/>
        </w:rPr>
        <w:t xml:space="preserve"> IVA incluido, en concepto de energía no 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05563F">
        <w:rPr>
          <w:rFonts w:ascii="Museo Sans 300" w:hAnsi="Museo Sans 300" w:cs="Segoe UI"/>
          <w:sz w:val="20"/>
          <w:szCs w:val="20"/>
          <w:lang w:eastAsia="es-MX"/>
        </w:rPr>
        <w:t>TRES 49/100 DÓLARES DE LOS ESTADOS UNIDOS DE AMÉRICA (USD 3.49)</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6B52C927" w14:textId="6FA57E7D" w:rsidR="0047604B" w:rsidRPr="00A33B17" w:rsidRDefault="0047604B"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D08660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649E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0A537EA6" w14:textId="77777777"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259FDF9" w14:textId="27C8197B" w:rsidR="00FC701B" w:rsidRPr="002438F5" w:rsidRDefault="0089025D" w:rsidP="00FC701B">
      <w:pPr>
        <w:spacing w:after="0" w:line="240" w:lineRule="auto"/>
        <w:ind w:left="426"/>
        <w:jc w:val="both"/>
        <w:rPr>
          <w:rFonts w:ascii="Museo Sans 300" w:hAnsi="Museo Sans 300"/>
          <w:color w:val="000000"/>
          <w:sz w:val="20"/>
          <w:szCs w:val="20"/>
          <w:shd w:val="clear" w:color="auto" w:fill="FFFFFF"/>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BC5F1E">
        <w:rPr>
          <w:rFonts w:ascii="Museo Sans 300" w:hAnsi="Museo Sans 300"/>
          <w:sz w:val="20"/>
          <w:szCs w:val="20"/>
        </w:rPr>
        <w:t>IT-0013</w:t>
      </w:r>
      <w:r w:rsidR="00BA0666">
        <w:rPr>
          <w:rFonts w:ascii="Museo Sans 300" w:hAnsi="Museo Sans 300"/>
          <w:sz w:val="20"/>
          <w:szCs w:val="20"/>
        </w:rPr>
        <w:t>-CAU-24</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1649EC">
        <w:rPr>
          <w:rFonts w:ascii="Museo Sans 300" w:hAnsi="Museo Sans 300"/>
          <w:sz w:val="20"/>
          <w:szCs w:val="20"/>
        </w:rPr>
        <w:t>xxx</w:t>
      </w:r>
      <w:r w:rsidR="00FB4151" w:rsidRPr="00BF4B52">
        <w:rPr>
          <w:rFonts w:ascii="Museo Sans 300" w:hAnsi="Museo Sans 300"/>
          <w:sz w:val="20"/>
          <w:szCs w:val="20"/>
        </w:rPr>
        <w:t xml:space="preserve"> </w:t>
      </w:r>
      <w:r w:rsidR="00FC701B" w:rsidRPr="00C23DA2">
        <w:rPr>
          <w:rFonts w:ascii="Museo Sans 300" w:hAnsi="Museo Sans 300" w:cs="Segoe UI"/>
          <w:sz w:val="20"/>
          <w:szCs w:val="20"/>
          <w:lang w:val="es-ES" w:eastAsia="es-MX"/>
        </w:rPr>
        <w:t>se comprobó</w:t>
      </w:r>
      <w:r w:rsidR="00FC701B">
        <w:rPr>
          <w:rFonts w:ascii="Museo Sans 300" w:hAnsi="Museo Sans 300" w:cs="Segoe UI"/>
          <w:sz w:val="20"/>
          <w:szCs w:val="20"/>
          <w:lang w:val="es-ES" w:eastAsia="es-MX"/>
        </w:rPr>
        <w:t xml:space="preserve"> una condición irregular </w:t>
      </w:r>
      <w:r w:rsidR="00FC701B" w:rsidRPr="00C23DA2">
        <w:rPr>
          <w:rFonts w:ascii="Museo Sans 300" w:hAnsi="Museo Sans 300" w:cs="Segoe UI"/>
          <w:sz w:val="20"/>
          <w:szCs w:val="20"/>
          <w:lang w:val="es-ES" w:eastAsia="es-MX"/>
        </w:rPr>
        <w:t>consistente</w:t>
      </w:r>
      <w:r w:rsidR="00FC701B">
        <w:rPr>
          <w:rFonts w:ascii="Museo Sans 300" w:hAnsi="Museo Sans 300"/>
          <w:sz w:val="20"/>
          <w:szCs w:val="20"/>
        </w:rPr>
        <w:t xml:space="preserve"> </w:t>
      </w:r>
      <w:r w:rsidR="00FC701B" w:rsidRPr="00B27D17">
        <w:rPr>
          <w:rFonts w:ascii="Museo Sans 300" w:hAnsi="Museo Sans 300"/>
          <w:color w:val="000000"/>
          <w:sz w:val="20"/>
          <w:szCs w:val="20"/>
          <w:shd w:val="clear" w:color="auto" w:fill="FFFFFF"/>
        </w:rPr>
        <w:t>en</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una</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conexión</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de</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línea</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directa</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fuera</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de</w:t>
      </w:r>
      <w:r w:rsidR="00FC701B">
        <w:rPr>
          <w:rFonts w:ascii="Museo Sans 300" w:hAnsi="Museo Sans 300"/>
          <w:color w:val="000000"/>
          <w:sz w:val="20"/>
          <w:szCs w:val="20"/>
          <w:shd w:val="clear" w:color="auto" w:fill="FFFFFF"/>
        </w:rPr>
        <w:t xml:space="preserve"> </w:t>
      </w:r>
      <w:r w:rsidR="00FC701B" w:rsidRPr="002438F5">
        <w:rPr>
          <w:rFonts w:ascii="Museo Sans 300" w:hAnsi="Museo Sans 300"/>
          <w:color w:val="000000"/>
          <w:sz w:val="20"/>
          <w:szCs w:val="20"/>
          <w:shd w:val="clear" w:color="auto" w:fill="FFFFFF"/>
        </w:rPr>
        <w:t>medición.</w:t>
      </w:r>
      <w:r w:rsidR="00FC701B">
        <w:rPr>
          <w:rFonts w:ascii="Museo Sans 300" w:hAnsi="Museo Sans 300"/>
          <w:color w:val="000000"/>
          <w:sz w:val="20"/>
          <w:szCs w:val="20"/>
          <w:shd w:val="clear" w:color="auto" w:fill="FFFFFF"/>
        </w:rPr>
        <w:t xml:space="preserve"> </w:t>
      </w:r>
    </w:p>
    <w:p w14:paraId="0161EE73" w14:textId="2170F567" w:rsidR="002125AC" w:rsidRPr="00C0280F" w:rsidRDefault="002125AC" w:rsidP="002125AC">
      <w:pPr>
        <w:spacing w:after="0" w:line="240" w:lineRule="auto"/>
        <w:ind w:left="426"/>
        <w:jc w:val="both"/>
        <w:rPr>
          <w:rFonts w:ascii="Museo Sans 300" w:hAnsi="Museo Sans 300"/>
          <w:sz w:val="20"/>
          <w:szCs w:val="20"/>
        </w:rPr>
      </w:pPr>
    </w:p>
    <w:p w14:paraId="207A6711" w14:textId="0643557F"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 xml:space="preserve">Por lo tanto, la sociedad </w:t>
      </w:r>
      <w:r w:rsidR="00506A30">
        <w:rPr>
          <w:rFonts w:ascii="Museo Sans 300" w:hAnsi="Museo Sans 300"/>
          <w:sz w:val="20"/>
          <w:szCs w:val="20"/>
        </w:rPr>
        <w:t>DEUSEM</w:t>
      </w:r>
      <w:r w:rsidRPr="00BF4B52">
        <w:rPr>
          <w:rFonts w:ascii="Museo Sans 300" w:hAnsi="Museo Sans 300"/>
          <w:sz w:val="20"/>
          <w:szCs w:val="20"/>
        </w:rPr>
        <w:t>, S.A. de C.V. tiene el derecho a recuperar la</w:t>
      </w:r>
      <w:r w:rsidR="00A33B17">
        <w:rPr>
          <w:rFonts w:ascii="Museo Sans 300" w:hAnsi="Museo Sans 300"/>
          <w:sz w:val="20"/>
          <w:szCs w:val="20"/>
        </w:rPr>
        <w:t>s</w:t>
      </w:r>
      <w:r w:rsidRPr="00BF4B52">
        <w:rPr>
          <w:rFonts w:ascii="Museo Sans 300" w:hAnsi="Museo Sans 300"/>
          <w:sz w:val="20"/>
          <w:szCs w:val="20"/>
        </w:rPr>
        <w:t xml:space="preserve"> cantidad</w:t>
      </w:r>
      <w:r w:rsidR="00A33B17">
        <w:rPr>
          <w:rFonts w:ascii="Museo Sans 300" w:hAnsi="Museo Sans 300"/>
          <w:sz w:val="20"/>
          <w:szCs w:val="20"/>
        </w:rPr>
        <w:t>es</w:t>
      </w:r>
      <w:r w:rsidRPr="00BF4B52">
        <w:rPr>
          <w:rFonts w:ascii="Museo Sans 300" w:hAnsi="Museo Sans 300"/>
          <w:sz w:val="20"/>
          <w:szCs w:val="20"/>
        </w:rPr>
        <w:t xml:space="preserve"> de </w:t>
      </w:r>
      <w:r w:rsidR="0005563F">
        <w:rPr>
          <w:rFonts w:ascii="Museo Sans 300" w:hAnsi="Museo Sans 300"/>
          <w:sz w:val="20"/>
          <w:szCs w:val="20"/>
        </w:rPr>
        <w:t>NOVENTA Y OCHO 29/100 DÓLARES DE LOS ESTADOS UNIDOS DE AMÉRICA (USD 98.29)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lastRenderedPageBreak/>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05563F">
        <w:rPr>
          <w:rFonts w:ascii="Museo Sans 300" w:hAnsi="Museo Sans 300" w:cs="Segoe UI"/>
          <w:sz w:val="20"/>
          <w:szCs w:val="20"/>
          <w:lang w:eastAsia="es-MX"/>
        </w:rPr>
        <w:t>TRES 49/100 DÓLARES DE LOS ESTADOS UNIDOS DE AMÉRICA (USD 3.49)</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0CD731AB" w14:textId="12D0AC87" w:rsidR="007F57A5" w:rsidRPr="00A33B17" w:rsidRDefault="007F57A5" w:rsidP="00A33B17">
      <w:pPr>
        <w:autoSpaceDE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D7D58DF" w14:textId="77777777" w:rsidR="0005563F" w:rsidRDefault="0005563F"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5DDD5D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BC5F1E">
        <w:rPr>
          <w:rFonts w:ascii="Museo Sans 300" w:eastAsia="Arial" w:hAnsi="Museo Sans 300" w:cs="Times New Roman"/>
          <w:sz w:val="20"/>
          <w:szCs w:val="20"/>
        </w:rPr>
        <w:t>IT-0013</w:t>
      </w:r>
      <w:r w:rsidR="00BA0666">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343FB4F" w14:textId="36A7DBE6" w:rsidR="00FC701B" w:rsidRPr="00FC701B" w:rsidRDefault="00B306DC" w:rsidP="00FC701B">
      <w:pPr>
        <w:pStyle w:val="Prrafodelista"/>
        <w:numPr>
          <w:ilvl w:val="0"/>
          <w:numId w:val="8"/>
        </w:numPr>
        <w:autoSpaceDE w:val="0"/>
        <w:jc w:val="both"/>
        <w:rPr>
          <w:rFonts w:ascii="Museo Sans 300" w:hAnsi="Museo Sans 300"/>
          <w:sz w:val="20"/>
          <w:szCs w:val="20"/>
          <w:lang w:eastAsia="en-US"/>
        </w:rPr>
      </w:pPr>
      <w:r w:rsidRPr="00FC701B">
        <w:rPr>
          <w:rFonts w:ascii="Museo Sans 300" w:eastAsia="Calibri" w:hAnsi="Museo Sans 300"/>
          <w:sz w:val="20"/>
          <w:szCs w:val="20"/>
          <w:lang w:eastAsia="en-US"/>
        </w:rPr>
        <w:t xml:space="preserve">Establecer que en el suministro identificado con el </w:t>
      </w:r>
      <w:r w:rsidRPr="00FC701B">
        <w:rPr>
          <w:rFonts w:ascii="Museo Sans 300" w:hAnsi="Museo Sans 300"/>
          <w:sz w:val="20"/>
          <w:szCs w:val="20"/>
        </w:rPr>
        <w:t xml:space="preserve">NIC </w:t>
      </w:r>
      <w:r w:rsidR="001649EC">
        <w:rPr>
          <w:rFonts w:ascii="Museo Sans 300" w:hAnsi="Museo Sans 300"/>
          <w:sz w:val="20"/>
          <w:szCs w:val="20"/>
        </w:rPr>
        <w:t>xxx</w:t>
      </w:r>
      <w:r w:rsidRPr="00FC701B">
        <w:rPr>
          <w:rFonts w:ascii="Museo Sans 300" w:hAnsi="Museo Sans 300"/>
          <w:sz w:val="20"/>
          <w:szCs w:val="20"/>
        </w:rPr>
        <w:t xml:space="preserve"> se comprobó la existencia de</w:t>
      </w:r>
      <w:r w:rsidRPr="00FC701B">
        <w:rPr>
          <w:rFonts w:ascii="Museo Sans 300" w:hAnsi="Museo Sans 300"/>
          <w:sz w:val="20"/>
          <w:szCs w:val="20"/>
          <w:lang w:eastAsia="en-US"/>
        </w:rPr>
        <w:t xml:space="preserve"> una condición irregular </w:t>
      </w:r>
      <w:r w:rsidR="00FC701B" w:rsidRPr="00FC701B">
        <w:rPr>
          <w:rFonts w:ascii="Museo Sans 300" w:hAnsi="Museo Sans 300"/>
          <w:sz w:val="20"/>
          <w:szCs w:val="20"/>
          <w:lang w:eastAsia="en-US"/>
        </w:rPr>
        <w:t>que consistió en una línea eléctrica adicional fuera de medición la cual permitió que la energía eléctrica que se consumía no fuera registrada.</w:t>
      </w:r>
    </w:p>
    <w:p w14:paraId="09683C87" w14:textId="020CDCC5" w:rsidR="002125AC" w:rsidRPr="00BF4B52" w:rsidRDefault="002125AC" w:rsidP="00FC701B">
      <w:pPr>
        <w:pStyle w:val="Prrafodelista"/>
        <w:autoSpaceDE w:val="0"/>
        <w:ind w:left="426"/>
        <w:jc w:val="both"/>
      </w:pPr>
    </w:p>
    <w:p w14:paraId="57C88266" w14:textId="38B57191" w:rsidR="00A33B17" w:rsidRPr="00A33B17" w:rsidRDefault="007F57A5">
      <w:pPr>
        <w:pStyle w:val="Prrafodelista"/>
        <w:numPr>
          <w:ilvl w:val="0"/>
          <w:numId w:val="8"/>
        </w:numPr>
        <w:autoSpaceDE w:val="0"/>
        <w:jc w:val="both"/>
        <w:rPr>
          <w:rFonts w:ascii="Museo Sans 300" w:hAnsi="Museo Sans 300"/>
          <w:sz w:val="20"/>
          <w:szCs w:val="20"/>
        </w:rPr>
      </w:pPr>
      <w:r w:rsidRPr="00A33B17">
        <w:rPr>
          <w:rFonts w:ascii="Museo Sans 300" w:eastAsia="Calibri" w:hAnsi="Museo Sans 300"/>
          <w:sz w:val="20"/>
          <w:szCs w:val="20"/>
          <w:lang w:eastAsia="en-US"/>
        </w:rPr>
        <w:t xml:space="preserve">Determinar que la sociedad </w:t>
      </w:r>
      <w:r w:rsidR="00506A30">
        <w:rPr>
          <w:rFonts w:ascii="Museo Sans 300" w:eastAsia="Calibri" w:hAnsi="Museo Sans 300"/>
          <w:sz w:val="20"/>
          <w:szCs w:val="20"/>
          <w:lang w:eastAsia="en-US"/>
        </w:rPr>
        <w:t>DEUSEM</w:t>
      </w:r>
      <w:r w:rsidRPr="00A33B17">
        <w:rPr>
          <w:rFonts w:ascii="Museo Sans 300" w:eastAsia="Calibri" w:hAnsi="Museo Sans 300"/>
          <w:sz w:val="20"/>
          <w:szCs w:val="20"/>
          <w:lang w:eastAsia="en-US"/>
        </w:rPr>
        <w:t>, S.A. de C.V. tiene el derecho a recuperar la</w:t>
      </w:r>
      <w:r w:rsidR="00A33B17">
        <w:rPr>
          <w:rFonts w:ascii="Museo Sans 300" w:eastAsia="Calibri" w:hAnsi="Museo Sans 300"/>
          <w:sz w:val="20"/>
          <w:szCs w:val="20"/>
          <w:lang w:eastAsia="en-US"/>
        </w:rPr>
        <w:t>s</w:t>
      </w:r>
      <w:r w:rsidRPr="00A33B17">
        <w:rPr>
          <w:rFonts w:ascii="Museo Sans 300" w:eastAsia="Calibri" w:hAnsi="Museo Sans 300"/>
          <w:sz w:val="20"/>
          <w:szCs w:val="20"/>
          <w:lang w:eastAsia="en-US"/>
        </w:rPr>
        <w:t xml:space="preserve"> cantidad</w:t>
      </w:r>
      <w:r w:rsidR="00A33B17">
        <w:rPr>
          <w:rFonts w:ascii="Museo Sans 300" w:eastAsia="Calibri" w:hAnsi="Museo Sans 300"/>
          <w:sz w:val="20"/>
          <w:szCs w:val="20"/>
          <w:lang w:eastAsia="en-US"/>
        </w:rPr>
        <w:t>es</w:t>
      </w:r>
      <w:r w:rsidRPr="00A33B17">
        <w:rPr>
          <w:rFonts w:ascii="Museo Sans 300" w:eastAsia="Calibri" w:hAnsi="Museo Sans 300"/>
          <w:sz w:val="20"/>
          <w:szCs w:val="20"/>
          <w:lang w:eastAsia="en-US"/>
        </w:rPr>
        <w:t xml:space="preserve"> de </w:t>
      </w:r>
      <w:r w:rsidR="0005563F">
        <w:rPr>
          <w:rFonts w:ascii="Museo Sans 300" w:eastAsia="Calibri" w:hAnsi="Museo Sans 300"/>
          <w:sz w:val="20"/>
          <w:szCs w:val="20"/>
          <w:lang w:eastAsia="en-US"/>
        </w:rPr>
        <w:t>NOVENTA Y OCHO 29/100 DÓLARES DE LOS ESTADOS UNIDOS DE AMÉRICA (USD 98.29)</w:t>
      </w:r>
      <w:r w:rsidRPr="00A33B17">
        <w:rPr>
          <w:rFonts w:ascii="Museo Sans 300" w:hAnsi="Museo Sans 300"/>
          <w:sz w:val="20"/>
          <w:szCs w:val="20"/>
        </w:rPr>
        <w:t xml:space="preserve"> IVA incluido, en concepto de energía no registrada</w:t>
      </w:r>
      <w:r w:rsidR="00A33B17">
        <w:rPr>
          <w:rFonts w:ascii="Museo Sans 300" w:hAnsi="Museo Sans 300"/>
          <w:sz w:val="20"/>
          <w:szCs w:val="20"/>
        </w:rPr>
        <w:t>,</w:t>
      </w:r>
      <w:r w:rsidR="00A33B17" w:rsidRPr="00A33B17">
        <w:rPr>
          <w:rFonts w:ascii="Museo Sans 300" w:hAnsi="Museo Sans 300"/>
          <w:sz w:val="20"/>
          <w:szCs w:val="20"/>
        </w:rPr>
        <w:t xml:space="preserve"> y </w:t>
      </w:r>
      <w:r w:rsidR="0005563F">
        <w:rPr>
          <w:rFonts w:ascii="Museo Sans 300" w:hAnsi="Museo Sans 300"/>
          <w:sz w:val="20"/>
          <w:szCs w:val="20"/>
        </w:rPr>
        <w:t>TRES 49/100 DÓLARES DE LOS ESTADOS UNIDOS DE AMÉRICA (USD 3.49)</w:t>
      </w:r>
      <w:r w:rsidR="00A33B17" w:rsidRPr="00A33B17">
        <w:rPr>
          <w:rFonts w:ascii="Museo Sans 300" w:hAnsi="Museo Sans 300"/>
          <w:sz w:val="20"/>
          <w:szCs w:val="20"/>
        </w:rPr>
        <w:t xml:space="preserve"> en concepto de intereses de conformidad con el artículo 36 de los Términos y Condiciones Generales al Consumidor Final, para el año 2023. </w:t>
      </w:r>
    </w:p>
    <w:p w14:paraId="4BEC7782" w14:textId="423F747F" w:rsidR="00573439" w:rsidRPr="00A33B17" w:rsidRDefault="00573439" w:rsidP="00A33B17">
      <w:pPr>
        <w:pStyle w:val="Prrafodelista"/>
        <w:autoSpaceDE w:val="0"/>
        <w:ind w:left="720"/>
        <w:jc w:val="both"/>
        <w:rPr>
          <w:rFonts w:ascii="Museo Sans 300" w:eastAsia="Arial" w:hAnsi="Museo Sans 300"/>
          <w:sz w:val="20"/>
          <w:szCs w:val="20"/>
          <w:lang w:eastAsia="es-SV"/>
        </w:rPr>
      </w:pPr>
    </w:p>
    <w:p w14:paraId="0197F454" w14:textId="3AFBB7A0"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w:t>
      </w:r>
      <w:r w:rsidR="00BC5F1E">
        <w:rPr>
          <w:rFonts w:ascii="Museo Sans 300" w:eastAsia="Arial" w:hAnsi="Museo Sans 300"/>
          <w:sz w:val="20"/>
          <w:szCs w:val="20"/>
          <w:lang w:val="es" w:eastAsia="es-SV"/>
        </w:rPr>
        <w:t>IT-0013</w:t>
      </w:r>
      <w:r w:rsidR="00BA0666">
        <w:rPr>
          <w:rFonts w:ascii="Museo Sans 300" w:eastAsia="Arial" w:hAnsi="Museo Sans 300"/>
          <w:sz w:val="20"/>
          <w:szCs w:val="20"/>
          <w:lang w:val="es" w:eastAsia="es-SV"/>
        </w:rPr>
        <w:t>-CAU-24</w:t>
      </w:r>
      <w:r w:rsidRPr="00A31361">
        <w:rPr>
          <w:rFonts w:ascii="Museo Sans 300" w:eastAsia="Arial" w:hAnsi="Museo Sans 300"/>
          <w:sz w:val="20"/>
          <w:szCs w:val="20"/>
          <w:lang w:val="es" w:eastAsia="es-SV"/>
        </w:rPr>
        <w:t xml:space="preserve">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00B01B6B"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C261A9">
        <w:rPr>
          <w:rFonts w:ascii="Museo Sans 300" w:eastAsia="Arial" w:hAnsi="Museo Sans 300"/>
          <w:sz w:val="20"/>
          <w:szCs w:val="20"/>
          <w:lang w:eastAsia="es-SV"/>
        </w:rPr>
        <w:t>x</w:t>
      </w:r>
      <w:r w:rsidR="001649EC">
        <w:rPr>
          <w:rFonts w:ascii="Museo Sans 300" w:eastAsia="Arial" w:hAnsi="Museo Sans 300"/>
          <w:sz w:val="20"/>
          <w:szCs w:val="20"/>
          <w:lang w:eastAsia="es-SV"/>
        </w:rPr>
        <w:t>xx</w:t>
      </w:r>
      <w:r w:rsidR="00C261A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506A30">
        <w:rPr>
          <w:rFonts w:ascii="Museo Sans 300" w:eastAsia="Arial" w:hAnsi="Museo Sans 300"/>
          <w:sz w:val="20"/>
          <w:szCs w:val="20"/>
          <w:lang w:eastAsia="es-SV"/>
        </w:rPr>
        <w:t>DEUSEM</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C679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B3E9" w14:textId="77777777" w:rsidR="002B2E54" w:rsidRDefault="002B2E54">
      <w:pPr>
        <w:spacing w:after="0" w:line="240" w:lineRule="auto"/>
      </w:pPr>
      <w:r>
        <w:separator/>
      </w:r>
    </w:p>
  </w:endnote>
  <w:endnote w:type="continuationSeparator" w:id="0">
    <w:p w14:paraId="1EB007C9" w14:textId="77777777" w:rsidR="002B2E54" w:rsidRDefault="002B2E54">
      <w:pPr>
        <w:spacing w:after="0" w:line="240" w:lineRule="auto"/>
      </w:pPr>
      <w:r>
        <w:continuationSeparator/>
      </w:r>
    </w:p>
  </w:endnote>
  <w:endnote w:type="continuationNotice" w:id="1">
    <w:p w14:paraId="1B62E100" w14:textId="77777777" w:rsidR="002B2E54" w:rsidRDefault="002B2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F71C" w14:textId="77777777" w:rsidR="0028201B" w:rsidRDefault="0028201B" w:rsidP="00C272D2">
    <w:pPr>
      <w:pStyle w:val="Piedepgina"/>
      <w:jc w:val="center"/>
      <w:rPr>
        <w:sz w:val="16"/>
        <w:szCs w:val="16"/>
        <w:lang w:val="es-ES"/>
      </w:rPr>
    </w:pPr>
    <w:r w:rsidRPr="0028201B">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543F29B"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C8DD" w14:textId="77777777" w:rsidR="0028201B" w:rsidRDefault="0028201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28201B">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5B22EA92"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3B09" w14:textId="77777777" w:rsidR="002B2E54" w:rsidRDefault="002B2E54">
      <w:pPr>
        <w:spacing w:after="0" w:line="240" w:lineRule="auto"/>
      </w:pPr>
      <w:r>
        <w:rPr>
          <w:color w:val="000000"/>
        </w:rPr>
        <w:separator/>
      </w:r>
    </w:p>
  </w:footnote>
  <w:footnote w:type="continuationSeparator" w:id="0">
    <w:p w14:paraId="789A8EEE" w14:textId="77777777" w:rsidR="002B2E54" w:rsidRDefault="002B2E54">
      <w:pPr>
        <w:spacing w:after="0" w:line="240" w:lineRule="auto"/>
      </w:pPr>
      <w:r>
        <w:continuationSeparator/>
      </w:r>
    </w:p>
  </w:footnote>
  <w:footnote w:type="continuationNotice" w:id="1">
    <w:p w14:paraId="7134630A" w14:textId="77777777" w:rsidR="002B2E54" w:rsidRDefault="002B2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8" name="Imagen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9" name="Imagen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0" name="Imagen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1" name="Imagen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2" name="Imagen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5503A"/>
    <w:multiLevelType w:val="hybridMultilevel"/>
    <w:tmpl w:val="2D52F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21"/>
  </w:num>
  <w:num w:numId="2" w16cid:durableId="23750049">
    <w:abstractNumId w:val="14"/>
  </w:num>
  <w:num w:numId="3" w16cid:durableId="2012873170">
    <w:abstractNumId w:val="6"/>
  </w:num>
  <w:num w:numId="4" w16cid:durableId="1833788101">
    <w:abstractNumId w:val="2"/>
  </w:num>
  <w:num w:numId="5" w16cid:durableId="2099210374">
    <w:abstractNumId w:val="8"/>
  </w:num>
  <w:num w:numId="6" w16cid:durableId="262307169">
    <w:abstractNumId w:val="7"/>
  </w:num>
  <w:num w:numId="7" w16cid:durableId="141653786">
    <w:abstractNumId w:val="0"/>
  </w:num>
  <w:num w:numId="8" w16cid:durableId="2030832867">
    <w:abstractNumId w:val="5"/>
  </w:num>
  <w:num w:numId="9" w16cid:durableId="194775200">
    <w:abstractNumId w:val="4"/>
  </w:num>
  <w:num w:numId="10" w16cid:durableId="1309554048">
    <w:abstractNumId w:val="19"/>
  </w:num>
  <w:num w:numId="11" w16cid:durableId="671882927">
    <w:abstractNumId w:val="12"/>
  </w:num>
  <w:num w:numId="12" w16cid:durableId="1064063747">
    <w:abstractNumId w:val="23"/>
  </w:num>
  <w:num w:numId="13" w16cid:durableId="1566724746">
    <w:abstractNumId w:val="1"/>
  </w:num>
  <w:num w:numId="14" w16cid:durableId="775368591">
    <w:abstractNumId w:val="10"/>
  </w:num>
  <w:num w:numId="15" w16cid:durableId="1677608935">
    <w:abstractNumId w:val="16"/>
  </w:num>
  <w:num w:numId="16" w16cid:durableId="577133709">
    <w:abstractNumId w:val="15"/>
  </w:num>
  <w:num w:numId="17" w16cid:durableId="1634210961">
    <w:abstractNumId w:val="17"/>
  </w:num>
  <w:num w:numId="18" w16cid:durableId="1051077586">
    <w:abstractNumId w:val="11"/>
  </w:num>
  <w:num w:numId="19" w16cid:durableId="500581493">
    <w:abstractNumId w:val="3"/>
  </w:num>
  <w:num w:numId="20" w16cid:durableId="783812326">
    <w:abstractNumId w:val="18"/>
  </w:num>
  <w:num w:numId="21" w16cid:durableId="338771654">
    <w:abstractNumId w:val="20"/>
  </w:num>
  <w:num w:numId="22" w16cid:durableId="828912293">
    <w:abstractNumId w:val="13"/>
  </w:num>
  <w:num w:numId="23" w16cid:durableId="1868759587">
    <w:abstractNumId w:val="22"/>
  </w:num>
  <w:num w:numId="24" w16cid:durableId="129651949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929"/>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02BA"/>
    <w:rsid w:val="0005110C"/>
    <w:rsid w:val="0005306D"/>
    <w:rsid w:val="000541EC"/>
    <w:rsid w:val="0005485E"/>
    <w:rsid w:val="00054A77"/>
    <w:rsid w:val="0005563F"/>
    <w:rsid w:val="00055CA1"/>
    <w:rsid w:val="00055F7E"/>
    <w:rsid w:val="0005707F"/>
    <w:rsid w:val="00060E86"/>
    <w:rsid w:val="00062017"/>
    <w:rsid w:val="0006381A"/>
    <w:rsid w:val="00063938"/>
    <w:rsid w:val="000643A0"/>
    <w:rsid w:val="00064438"/>
    <w:rsid w:val="0006483D"/>
    <w:rsid w:val="00065556"/>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50"/>
    <w:rsid w:val="000843B5"/>
    <w:rsid w:val="00084A12"/>
    <w:rsid w:val="00084B79"/>
    <w:rsid w:val="00084CFD"/>
    <w:rsid w:val="0008512B"/>
    <w:rsid w:val="00085672"/>
    <w:rsid w:val="000858CF"/>
    <w:rsid w:val="00085EF8"/>
    <w:rsid w:val="00093A5A"/>
    <w:rsid w:val="00097BE1"/>
    <w:rsid w:val="000A008A"/>
    <w:rsid w:val="000A03DB"/>
    <w:rsid w:val="000A16F6"/>
    <w:rsid w:val="000A2266"/>
    <w:rsid w:val="000A288A"/>
    <w:rsid w:val="000A49D1"/>
    <w:rsid w:val="000A4F16"/>
    <w:rsid w:val="000A6025"/>
    <w:rsid w:val="000A610C"/>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1E"/>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490F"/>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49EC"/>
    <w:rsid w:val="00165849"/>
    <w:rsid w:val="00166347"/>
    <w:rsid w:val="00170129"/>
    <w:rsid w:val="001702A9"/>
    <w:rsid w:val="00170629"/>
    <w:rsid w:val="00172DE4"/>
    <w:rsid w:val="00175ECC"/>
    <w:rsid w:val="0017658F"/>
    <w:rsid w:val="001770E4"/>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00D2"/>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1F53"/>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5AC"/>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11"/>
    <w:rsid w:val="00277A3A"/>
    <w:rsid w:val="00280057"/>
    <w:rsid w:val="002802A5"/>
    <w:rsid w:val="002819C2"/>
    <w:rsid w:val="0028201B"/>
    <w:rsid w:val="002821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2E54"/>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2F7FF3"/>
    <w:rsid w:val="0030025B"/>
    <w:rsid w:val="00300F01"/>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3E9"/>
    <w:rsid w:val="003C558E"/>
    <w:rsid w:val="003C61E9"/>
    <w:rsid w:val="003C6D0E"/>
    <w:rsid w:val="003C7052"/>
    <w:rsid w:val="003C7F81"/>
    <w:rsid w:val="003D0F35"/>
    <w:rsid w:val="003D1627"/>
    <w:rsid w:val="003D349F"/>
    <w:rsid w:val="003D5D65"/>
    <w:rsid w:val="003D6478"/>
    <w:rsid w:val="003D6927"/>
    <w:rsid w:val="003D6A02"/>
    <w:rsid w:val="003D6D95"/>
    <w:rsid w:val="003E0640"/>
    <w:rsid w:val="003E17FF"/>
    <w:rsid w:val="003E1B66"/>
    <w:rsid w:val="003E24EB"/>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07D69"/>
    <w:rsid w:val="0041042F"/>
    <w:rsid w:val="00410FD5"/>
    <w:rsid w:val="00411631"/>
    <w:rsid w:val="00411C80"/>
    <w:rsid w:val="00413A10"/>
    <w:rsid w:val="0041583F"/>
    <w:rsid w:val="0041617B"/>
    <w:rsid w:val="00416384"/>
    <w:rsid w:val="0041772E"/>
    <w:rsid w:val="004203BB"/>
    <w:rsid w:val="00422962"/>
    <w:rsid w:val="00422FBA"/>
    <w:rsid w:val="00424090"/>
    <w:rsid w:val="00424E84"/>
    <w:rsid w:val="00426668"/>
    <w:rsid w:val="004269D0"/>
    <w:rsid w:val="00426A31"/>
    <w:rsid w:val="0042736D"/>
    <w:rsid w:val="00427DE8"/>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66ED0"/>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AE"/>
    <w:rsid w:val="004C2973"/>
    <w:rsid w:val="004C2D80"/>
    <w:rsid w:val="004C32B6"/>
    <w:rsid w:val="004C608E"/>
    <w:rsid w:val="004C6798"/>
    <w:rsid w:val="004C6BA6"/>
    <w:rsid w:val="004C7A9A"/>
    <w:rsid w:val="004C7D45"/>
    <w:rsid w:val="004D115D"/>
    <w:rsid w:val="004D17F8"/>
    <w:rsid w:val="004D2043"/>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935"/>
    <w:rsid w:val="00506A30"/>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3CB"/>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C34"/>
    <w:rsid w:val="005C6EDB"/>
    <w:rsid w:val="005D040D"/>
    <w:rsid w:val="005D16C6"/>
    <w:rsid w:val="005D1A4C"/>
    <w:rsid w:val="005D235A"/>
    <w:rsid w:val="005D2849"/>
    <w:rsid w:val="005D42B3"/>
    <w:rsid w:val="005D58ED"/>
    <w:rsid w:val="005D5FD5"/>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3F8E"/>
    <w:rsid w:val="006047F5"/>
    <w:rsid w:val="00604815"/>
    <w:rsid w:val="00604879"/>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42C4"/>
    <w:rsid w:val="00637FA5"/>
    <w:rsid w:val="0064056A"/>
    <w:rsid w:val="006411E5"/>
    <w:rsid w:val="006416FF"/>
    <w:rsid w:val="00644567"/>
    <w:rsid w:val="00644C4D"/>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397"/>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6F7C54"/>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6E76"/>
    <w:rsid w:val="00747510"/>
    <w:rsid w:val="00747DA5"/>
    <w:rsid w:val="00747E28"/>
    <w:rsid w:val="0075057F"/>
    <w:rsid w:val="00750BF3"/>
    <w:rsid w:val="00751341"/>
    <w:rsid w:val="0075188D"/>
    <w:rsid w:val="00752F7B"/>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091C"/>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3D5"/>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2304"/>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02BD"/>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9F7D70"/>
    <w:rsid w:val="00A002A3"/>
    <w:rsid w:val="00A00FA1"/>
    <w:rsid w:val="00A020AE"/>
    <w:rsid w:val="00A03699"/>
    <w:rsid w:val="00A0425C"/>
    <w:rsid w:val="00A04948"/>
    <w:rsid w:val="00A06DA0"/>
    <w:rsid w:val="00A077B4"/>
    <w:rsid w:val="00A07AF3"/>
    <w:rsid w:val="00A1095E"/>
    <w:rsid w:val="00A115B2"/>
    <w:rsid w:val="00A116A7"/>
    <w:rsid w:val="00A11FBA"/>
    <w:rsid w:val="00A13AAC"/>
    <w:rsid w:val="00A15396"/>
    <w:rsid w:val="00A16879"/>
    <w:rsid w:val="00A1689B"/>
    <w:rsid w:val="00A173D3"/>
    <w:rsid w:val="00A17BDC"/>
    <w:rsid w:val="00A17DD9"/>
    <w:rsid w:val="00A20D5D"/>
    <w:rsid w:val="00A22A5C"/>
    <w:rsid w:val="00A22A9A"/>
    <w:rsid w:val="00A240FD"/>
    <w:rsid w:val="00A25328"/>
    <w:rsid w:val="00A253D1"/>
    <w:rsid w:val="00A25531"/>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601"/>
    <w:rsid w:val="00A948CA"/>
    <w:rsid w:val="00A9541A"/>
    <w:rsid w:val="00A95AEC"/>
    <w:rsid w:val="00A96B9D"/>
    <w:rsid w:val="00A97B94"/>
    <w:rsid w:val="00AA0162"/>
    <w:rsid w:val="00AA06F8"/>
    <w:rsid w:val="00AA0B12"/>
    <w:rsid w:val="00AA1645"/>
    <w:rsid w:val="00AA1BD9"/>
    <w:rsid w:val="00AA22FF"/>
    <w:rsid w:val="00AA2832"/>
    <w:rsid w:val="00AA34E6"/>
    <w:rsid w:val="00AA6AC1"/>
    <w:rsid w:val="00AA6E87"/>
    <w:rsid w:val="00AB1E4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8AD"/>
    <w:rsid w:val="00AE4900"/>
    <w:rsid w:val="00AE4DC2"/>
    <w:rsid w:val="00AE5C86"/>
    <w:rsid w:val="00AE69D3"/>
    <w:rsid w:val="00AE71EB"/>
    <w:rsid w:val="00AE73A1"/>
    <w:rsid w:val="00AE77EA"/>
    <w:rsid w:val="00AE79F9"/>
    <w:rsid w:val="00AF01C3"/>
    <w:rsid w:val="00AF1748"/>
    <w:rsid w:val="00AF4550"/>
    <w:rsid w:val="00AF4A38"/>
    <w:rsid w:val="00AF540B"/>
    <w:rsid w:val="00AF5933"/>
    <w:rsid w:val="00AF5EB6"/>
    <w:rsid w:val="00AF6084"/>
    <w:rsid w:val="00AF6C6D"/>
    <w:rsid w:val="00AF7ED9"/>
    <w:rsid w:val="00B002C1"/>
    <w:rsid w:val="00B0078E"/>
    <w:rsid w:val="00B010B2"/>
    <w:rsid w:val="00B02649"/>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54B4"/>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666"/>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C5F1E"/>
    <w:rsid w:val="00BD1CF2"/>
    <w:rsid w:val="00BD38EB"/>
    <w:rsid w:val="00BD4587"/>
    <w:rsid w:val="00BD4FCF"/>
    <w:rsid w:val="00BE0A15"/>
    <w:rsid w:val="00BE130F"/>
    <w:rsid w:val="00BE3772"/>
    <w:rsid w:val="00BE3895"/>
    <w:rsid w:val="00BE51EE"/>
    <w:rsid w:val="00BE7719"/>
    <w:rsid w:val="00BE7FBB"/>
    <w:rsid w:val="00BF06A6"/>
    <w:rsid w:val="00BF0886"/>
    <w:rsid w:val="00BF17EA"/>
    <w:rsid w:val="00BF1FED"/>
    <w:rsid w:val="00BF4B52"/>
    <w:rsid w:val="00BF61E7"/>
    <w:rsid w:val="00C0034A"/>
    <w:rsid w:val="00C0280F"/>
    <w:rsid w:val="00C02B1B"/>
    <w:rsid w:val="00C0392F"/>
    <w:rsid w:val="00C03D16"/>
    <w:rsid w:val="00C0411F"/>
    <w:rsid w:val="00C052DD"/>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1A9"/>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21A"/>
    <w:rsid w:val="00C55BEF"/>
    <w:rsid w:val="00C62F3E"/>
    <w:rsid w:val="00C63482"/>
    <w:rsid w:val="00C64258"/>
    <w:rsid w:val="00C662B3"/>
    <w:rsid w:val="00C6735F"/>
    <w:rsid w:val="00C72F29"/>
    <w:rsid w:val="00C73D40"/>
    <w:rsid w:val="00C73F22"/>
    <w:rsid w:val="00C7720C"/>
    <w:rsid w:val="00C77B38"/>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B8F"/>
    <w:rsid w:val="00CB3D23"/>
    <w:rsid w:val="00CB3D26"/>
    <w:rsid w:val="00CC07F8"/>
    <w:rsid w:val="00CC0F56"/>
    <w:rsid w:val="00CC2E0C"/>
    <w:rsid w:val="00CC3DFE"/>
    <w:rsid w:val="00CC404B"/>
    <w:rsid w:val="00CC42A5"/>
    <w:rsid w:val="00CC62A8"/>
    <w:rsid w:val="00CC6987"/>
    <w:rsid w:val="00CC710B"/>
    <w:rsid w:val="00CC769A"/>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6351"/>
    <w:rsid w:val="00CE7D09"/>
    <w:rsid w:val="00CF0920"/>
    <w:rsid w:val="00CF0AB7"/>
    <w:rsid w:val="00CF3467"/>
    <w:rsid w:val="00CF3916"/>
    <w:rsid w:val="00CF3DD5"/>
    <w:rsid w:val="00CF3E71"/>
    <w:rsid w:val="00CF747E"/>
    <w:rsid w:val="00D005C3"/>
    <w:rsid w:val="00D01A81"/>
    <w:rsid w:val="00D055BE"/>
    <w:rsid w:val="00D0572A"/>
    <w:rsid w:val="00D05E9A"/>
    <w:rsid w:val="00D06CE5"/>
    <w:rsid w:val="00D070FC"/>
    <w:rsid w:val="00D07E4A"/>
    <w:rsid w:val="00D07EF3"/>
    <w:rsid w:val="00D10C22"/>
    <w:rsid w:val="00D1166C"/>
    <w:rsid w:val="00D11F52"/>
    <w:rsid w:val="00D168B4"/>
    <w:rsid w:val="00D16ED9"/>
    <w:rsid w:val="00D179E5"/>
    <w:rsid w:val="00D20BE7"/>
    <w:rsid w:val="00D213EC"/>
    <w:rsid w:val="00D2175B"/>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A23"/>
    <w:rsid w:val="00DA3D35"/>
    <w:rsid w:val="00DA4403"/>
    <w:rsid w:val="00DA4C32"/>
    <w:rsid w:val="00DA675E"/>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2FB0"/>
    <w:rsid w:val="00E1307E"/>
    <w:rsid w:val="00E1472C"/>
    <w:rsid w:val="00E1475D"/>
    <w:rsid w:val="00E150F4"/>
    <w:rsid w:val="00E20B1E"/>
    <w:rsid w:val="00E22157"/>
    <w:rsid w:val="00E23299"/>
    <w:rsid w:val="00E23D67"/>
    <w:rsid w:val="00E24456"/>
    <w:rsid w:val="00E246B7"/>
    <w:rsid w:val="00E25C47"/>
    <w:rsid w:val="00E269C3"/>
    <w:rsid w:val="00E27282"/>
    <w:rsid w:val="00E3078D"/>
    <w:rsid w:val="00E32013"/>
    <w:rsid w:val="00E33016"/>
    <w:rsid w:val="00E33494"/>
    <w:rsid w:val="00E34E80"/>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2554"/>
    <w:rsid w:val="00E5429A"/>
    <w:rsid w:val="00E54783"/>
    <w:rsid w:val="00E54EE5"/>
    <w:rsid w:val="00E55369"/>
    <w:rsid w:val="00E56560"/>
    <w:rsid w:val="00E567E3"/>
    <w:rsid w:val="00E574AC"/>
    <w:rsid w:val="00E607FA"/>
    <w:rsid w:val="00E6121E"/>
    <w:rsid w:val="00E62625"/>
    <w:rsid w:val="00E638B7"/>
    <w:rsid w:val="00E63A84"/>
    <w:rsid w:val="00E64553"/>
    <w:rsid w:val="00E6536A"/>
    <w:rsid w:val="00E65690"/>
    <w:rsid w:val="00E66679"/>
    <w:rsid w:val="00E6697E"/>
    <w:rsid w:val="00E66BDD"/>
    <w:rsid w:val="00E70747"/>
    <w:rsid w:val="00E7189F"/>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65B6"/>
    <w:rsid w:val="00EB7813"/>
    <w:rsid w:val="00EC050F"/>
    <w:rsid w:val="00EC1BFD"/>
    <w:rsid w:val="00EC1FA6"/>
    <w:rsid w:val="00EC280C"/>
    <w:rsid w:val="00EC2B52"/>
    <w:rsid w:val="00EC2C3D"/>
    <w:rsid w:val="00EC49AF"/>
    <w:rsid w:val="00EC4D3A"/>
    <w:rsid w:val="00EC5F37"/>
    <w:rsid w:val="00EC6960"/>
    <w:rsid w:val="00EC6CBB"/>
    <w:rsid w:val="00EC73A2"/>
    <w:rsid w:val="00EC7ABE"/>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66F"/>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01B"/>
    <w:rsid w:val="00FC7C3F"/>
    <w:rsid w:val="00FD11B6"/>
    <w:rsid w:val="00FD2DEF"/>
    <w:rsid w:val="00FD37F4"/>
    <w:rsid w:val="00FD620A"/>
    <w:rsid w:val="00FD75A2"/>
    <w:rsid w:val="00FD7642"/>
    <w:rsid w:val="00FD76EA"/>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EP-2997-23, elaborado 5feb2024</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3E778BF3-38F1-4372-8C0E-6B50423C3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105</TotalTime>
  <Pages>8</Pages>
  <Words>3937</Words>
  <Characters>21659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2023-12-18T22:28:00Z</cp:lastPrinted>
  <dcterms:created xsi:type="dcterms:W3CDTF">2024-02-15T21:24:00Z</dcterms:created>
  <dcterms:modified xsi:type="dcterms:W3CDTF">2024-04-25T20:57:00Z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