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3BD8B2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703D4" w:rsidRPr="00A93D70">
        <w:rPr>
          <w:rFonts w:ascii="Museo Sans 900" w:eastAsia="Times New Roman" w:hAnsi="Museo Sans 900" w:cs="Times New Roman"/>
          <w:b/>
          <w:bCs/>
          <w:sz w:val="20"/>
          <w:szCs w:val="20"/>
          <w:lang w:val="es-MX" w:eastAsia="es-ES"/>
        </w:rPr>
        <w:t>-</w:t>
      </w:r>
      <w:r w:rsidR="007703D4">
        <w:rPr>
          <w:rFonts w:ascii="Museo Sans 900" w:eastAsia="Times New Roman" w:hAnsi="Museo Sans 900" w:cs="Times New Roman"/>
          <w:b/>
          <w:bCs/>
          <w:sz w:val="20"/>
          <w:szCs w:val="20"/>
          <w:lang w:val="es-MX" w:eastAsia="es-ES"/>
        </w:rPr>
        <w:t>0871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703D4">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703D4">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7703D4">
        <w:rPr>
          <w:rFonts w:ascii="Museo Sans 300" w:eastAsia="Times New Roman" w:hAnsi="Museo Sans 300" w:cs="Times New Roman"/>
          <w:sz w:val="20"/>
          <w:szCs w:val="20"/>
          <w:lang w:val="es-MX" w:eastAsia="es-ES"/>
        </w:rPr>
        <w:t xml:space="preserve">quince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17724">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56633DA2" w:rsidR="00751B95" w:rsidRDefault="00751B95">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870D64">
        <w:rPr>
          <w:rFonts w:ascii="Museo Sans 300" w:hAnsi="Museo Sans 300"/>
          <w:sz w:val="20"/>
          <w:szCs w:val="20"/>
        </w:rPr>
        <w:t>seis</w:t>
      </w:r>
      <w:r>
        <w:rPr>
          <w:rFonts w:ascii="Museo Sans 300" w:hAnsi="Museo Sans 300"/>
          <w:sz w:val="20"/>
          <w:szCs w:val="20"/>
        </w:rPr>
        <w:t xml:space="preserve"> de </w:t>
      </w:r>
      <w:r w:rsidR="00870D64">
        <w:rPr>
          <w:rFonts w:ascii="Museo Sans 300" w:hAnsi="Museo Sans 300"/>
          <w:sz w:val="20"/>
          <w:szCs w:val="20"/>
        </w:rPr>
        <w:t>mayo</w:t>
      </w:r>
      <w:r>
        <w:rPr>
          <w:rFonts w:ascii="Museo Sans 300" w:hAnsi="Museo Sans 300"/>
          <w:sz w:val="20"/>
          <w:szCs w:val="20"/>
        </w:rPr>
        <w:t xml:space="preserve"> del presente año, </w:t>
      </w:r>
      <w:r w:rsidR="004C728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C7283">
        <w:rPr>
          <w:rFonts w:ascii="Museo Sans 300" w:hAnsi="Museo Sans 300"/>
          <w:sz w:val="20"/>
          <w:szCs w:val="20"/>
        </w:rPr>
        <w:t>a</w:t>
      </w:r>
      <w:r>
        <w:rPr>
          <w:rFonts w:ascii="Museo Sans 300" w:hAnsi="Museo Sans 300"/>
          <w:sz w:val="20"/>
          <w:szCs w:val="20"/>
        </w:rPr>
        <w:t xml:space="preserve"> </w:t>
      </w:r>
      <w:r w:rsidR="00B1093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C7283">
        <w:rPr>
          <w:rFonts w:ascii="Museo Sans 300" w:hAnsi="Museo Sans 300"/>
          <w:sz w:val="20"/>
          <w:szCs w:val="20"/>
        </w:rPr>
        <w:t>MIL</w:t>
      </w:r>
      <w:r w:rsidR="00BD20DA">
        <w:rPr>
          <w:rFonts w:ascii="Museo Sans 300" w:hAnsi="Museo Sans 300"/>
          <w:sz w:val="20"/>
          <w:szCs w:val="20"/>
        </w:rPr>
        <w:t xml:space="preserve"> </w:t>
      </w:r>
      <w:r w:rsidR="00870D64">
        <w:rPr>
          <w:rFonts w:ascii="Museo Sans 300" w:hAnsi="Museo Sans 300"/>
          <w:sz w:val="20"/>
          <w:szCs w:val="20"/>
        </w:rPr>
        <w:t xml:space="preserve">CUATROCIENTOS </w:t>
      </w:r>
      <w:r w:rsidR="004C7283">
        <w:rPr>
          <w:rFonts w:ascii="Museo Sans 300" w:hAnsi="Museo Sans 300"/>
          <w:sz w:val="20"/>
          <w:szCs w:val="20"/>
        </w:rPr>
        <w:t>C</w:t>
      </w:r>
      <w:r w:rsidR="00870D64">
        <w:rPr>
          <w:rFonts w:ascii="Museo Sans 300" w:hAnsi="Museo Sans 300"/>
          <w:sz w:val="20"/>
          <w:szCs w:val="20"/>
        </w:rPr>
        <w:t>INCUENTA</w:t>
      </w:r>
      <w:r w:rsidR="004C7283">
        <w:rPr>
          <w:rFonts w:ascii="Museo Sans 300" w:hAnsi="Museo Sans 300"/>
          <w:sz w:val="20"/>
          <w:szCs w:val="20"/>
        </w:rPr>
        <w:t xml:space="preserve"> Y UNO</w:t>
      </w:r>
      <w:r>
        <w:rPr>
          <w:rFonts w:ascii="Museo Sans 300" w:hAnsi="Museo Sans 300"/>
          <w:sz w:val="20"/>
          <w:szCs w:val="20"/>
        </w:rPr>
        <w:t xml:space="preserve"> </w:t>
      </w:r>
      <w:r w:rsidR="00870D64">
        <w:rPr>
          <w:rFonts w:ascii="Museo Sans 300" w:hAnsi="Museo Sans 300"/>
          <w:sz w:val="20"/>
          <w:szCs w:val="20"/>
        </w:rPr>
        <w:t>71</w:t>
      </w:r>
      <w:r>
        <w:rPr>
          <w:rFonts w:ascii="Museo Sans 300" w:hAnsi="Museo Sans 300"/>
          <w:sz w:val="20"/>
          <w:szCs w:val="20"/>
        </w:rPr>
        <w:t xml:space="preserve">/100 DÓLARES DE LOS ESTADOS UNIDOS DE AMÉRICA (USD </w:t>
      </w:r>
      <w:r w:rsidR="00870D64">
        <w:rPr>
          <w:rFonts w:ascii="Museo Sans 300" w:hAnsi="Museo Sans 300"/>
          <w:sz w:val="20"/>
          <w:szCs w:val="20"/>
        </w:rPr>
        <w:t>1,451.71</w:t>
      </w:r>
      <w:r>
        <w:rPr>
          <w:rFonts w:ascii="Museo Sans 300" w:hAnsi="Museo Sans 300"/>
          <w:sz w:val="20"/>
          <w:szCs w:val="20"/>
        </w:rPr>
        <w:t xml:space="preserve">) </w:t>
      </w:r>
      <w:r w:rsidRPr="00A93D70">
        <w:rPr>
          <w:rFonts w:ascii="Museo Sans 300" w:hAnsi="Museo Sans 300"/>
          <w:sz w:val="20"/>
          <w:szCs w:val="20"/>
        </w:rPr>
        <w:t>IVA</w:t>
      </w:r>
      <w:r w:rsidR="001A0620">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1A0620">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B1093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C4A11E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70D64">
        <w:rPr>
          <w:rFonts w:ascii="Museo Sans 300" w:hAnsi="Museo Sans 300"/>
          <w:sz w:val="20"/>
          <w:szCs w:val="20"/>
          <w:lang w:val="es-SV"/>
        </w:rPr>
        <w:t>391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70D64">
        <w:rPr>
          <w:rFonts w:ascii="Museo Sans 300" w:hAnsi="Museo Sans 300"/>
          <w:sz w:val="20"/>
          <w:szCs w:val="20"/>
          <w:lang w:val="es-SV"/>
        </w:rPr>
        <w:t>diecinueve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870D64">
        <w:rPr>
          <w:rFonts w:ascii="Museo Sans 300" w:hAnsi="Museo Sans 300"/>
          <w:sz w:val="20"/>
          <w:szCs w:val="20"/>
          <w:lang w:val="es-SV"/>
        </w:rPr>
        <w:t>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D5899EC" w14:textId="7BFA1C28" w:rsidR="00870D64" w:rsidRPr="00870D64" w:rsidRDefault="00E6121E" w:rsidP="00870D6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w:t>
      </w:r>
      <w:r w:rsidR="00870D64">
        <w:rPr>
          <w:rFonts w:ascii="Museo Sans 300" w:hAnsi="Museo Sans 300"/>
          <w:sz w:val="20"/>
          <w:szCs w:val="20"/>
        </w:rPr>
        <w:t xml:space="preserve"> </w:t>
      </w:r>
      <w:r w:rsidR="00870D64" w:rsidRPr="00870D64">
        <w:rPr>
          <w:rFonts w:ascii="Museo Sans 300" w:hAnsi="Museo Sans 300"/>
          <w:sz w:val="20"/>
          <w:szCs w:val="20"/>
        </w:rPr>
        <w:t>fue notificado a la distribuidora y</w:t>
      </w:r>
      <w:r w:rsidR="00870D64">
        <w:rPr>
          <w:rFonts w:ascii="Museo Sans 300" w:hAnsi="Museo Sans 300"/>
          <w:sz w:val="20"/>
          <w:szCs w:val="20"/>
        </w:rPr>
        <w:t xml:space="preserve"> a </w:t>
      </w:r>
      <w:r w:rsidR="00870D64" w:rsidRPr="00870D64">
        <w:rPr>
          <w:rFonts w:ascii="Museo Sans 300" w:hAnsi="Museo Sans 300"/>
          <w:sz w:val="20"/>
          <w:szCs w:val="20"/>
        </w:rPr>
        <w:t>l</w:t>
      </w:r>
      <w:r w:rsidR="00870D64">
        <w:rPr>
          <w:rFonts w:ascii="Museo Sans 300" w:hAnsi="Museo Sans 300"/>
          <w:sz w:val="20"/>
          <w:szCs w:val="20"/>
        </w:rPr>
        <w:t>a</w:t>
      </w:r>
      <w:r w:rsidR="00870D64" w:rsidRPr="00870D64">
        <w:rPr>
          <w:rFonts w:ascii="Museo Sans 300" w:hAnsi="Museo Sans 300"/>
          <w:sz w:val="20"/>
          <w:szCs w:val="20"/>
        </w:rPr>
        <w:t xml:space="preserve"> usuari</w:t>
      </w:r>
      <w:r w:rsidR="00870D64">
        <w:rPr>
          <w:rFonts w:ascii="Museo Sans 300" w:hAnsi="Museo Sans 300"/>
          <w:sz w:val="20"/>
          <w:szCs w:val="20"/>
        </w:rPr>
        <w:t>a</w:t>
      </w:r>
      <w:r w:rsidR="00870D64" w:rsidRPr="00870D64">
        <w:rPr>
          <w:rFonts w:ascii="Museo Sans 300" w:hAnsi="Museo Sans 300"/>
          <w:sz w:val="20"/>
          <w:szCs w:val="20"/>
        </w:rPr>
        <w:t xml:space="preserve"> los días veintiséis y veint</w:t>
      </w:r>
      <w:r w:rsidR="00870D64">
        <w:rPr>
          <w:rFonts w:ascii="Museo Sans 300" w:hAnsi="Museo Sans 300"/>
          <w:sz w:val="20"/>
          <w:szCs w:val="20"/>
        </w:rPr>
        <w:t>inueve</w:t>
      </w:r>
      <w:r w:rsidR="00870D64" w:rsidRPr="00870D64">
        <w:rPr>
          <w:rFonts w:ascii="Museo Sans 300" w:hAnsi="Museo Sans 300"/>
          <w:sz w:val="20"/>
          <w:szCs w:val="20"/>
        </w:rPr>
        <w:t xml:space="preserve"> de </w:t>
      </w:r>
      <w:r w:rsidR="00870D64">
        <w:rPr>
          <w:rFonts w:ascii="Museo Sans 300" w:hAnsi="Museo Sans 300"/>
          <w:sz w:val="20"/>
          <w:szCs w:val="20"/>
        </w:rPr>
        <w:t>mayo</w:t>
      </w:r>
      <w:r w:rsidR="00870D64" w:rsidRPr="00870D64">
        <w:rPr>
          <w:rFonts w:ascii="Museo Sans 300" w:hAnsi="Museo Sans 300"/>
          <w:sz w:val="20"/>
          <w:szCs w:val="20"/>
        </w:rPr>
        <w:t xml:space="preserve"> del presente año, respectivamente, por lo que el plazo otorgado a la distribuidora finalizó el día </w:t>
      </w:r>
      <w:r w:rsidR="00870D64">
        <w:rPr>
          <w:rFonts w:ascii="Museo Sans 300" w:hAnsi="Museo Sans 300"/>
          <w:sz w:val="20"/>
          <w:szCs w:val="20"/>
        </w:rPr>
        <w:t>nueve</w:t>
      </w:r>
      <w:r w:rsidR="00870D64" w:rsidRPr="00870D64">
        <w:rPr>
          <w:rFonts w:ascii="Museo Sans 300" w:hAnsi="Museo Sans 300"/>
          <w:sz w:val="20"/>
          <w:szCs w:val="20"/>
        </w:rPr>
        <w:t xml:space="preserve"> de ju</w:t>
      </w:r>
      <w:r w:rsidR="00870D64">
        <w:rPr>
          <w:rFonts w:ascii="Museo Sans 300" w:hAnsi="Museo Sans 300"/>
          <w:sz w:val="20"/>
          <w:szCs w:val="20"/>
        </w:rPr>
        <w:t>nio</w:t>
      </w:r>
      <w:r w:rsidR="00870D64" w:rsidRPr="00870D64">
        <w:rPr>
          <w:rFonts w:ascii="Museo Sans 300" w:hAnsi="Museo Sans 300"/>
          <w:sz w:val="20"/>
          <w:szCs w:val="20"/>
        </w:rPr>
        <w:t xml:space="preserve"> de este año.</w:t>
      </w:r>
    </w:p>
    <w:p w14:paraId="12B7B99E" w14:textId="77777777" w:rsidR="00870D64" w:rsidRDefault="00870D64" w:rsidP="00E6121E">
      <w:pPr>
        <w:pStyle w:val="Prrafodelista"/>
        <w:tabs>
          <w:tab w:val="left" w:pos="426"/>
        </w:tabs>
        <w:ind w:left="426"/>
        <w:jc w:val="both"/>
        <w:rPr>
          <w:rFonts w:ascii="Museo Sans 300" w:hAnsi="Museo Sans 300"/>
          <w:sz w:val="20"/>
          <w:szCs w:val="20"/>
        </w:rPr>
      </w:pPr>
    </w:p>
    <w:p w14:paraId="4F0B891F" w14:textId="23BD6160"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870D64">
        <w:rPr>
          <w:rFonts w:ascii="Museo Sans 300" w:hAnsi="Museo Sans 300"/>
          <w:sz w:val="20"/>
          <w:szCs w:val="20"/>
          <w:lang w:val="es-ES_tradnl" w:eastAsia="es-SV"/>
        </w:rPr>
        <w:t>nueve</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870D64">
        <w:rPr>
          <w:rFonts w:ascii="Museo Sans 300" w:hAnsi="Museo Sans 300"/>
          <w:sz w:val="20"/>
          <w:szCs w:val="20"/>
          <w:lang w:val="es-ES_tradnl" w:eastAsia="es-SV"/>
        </w:rPr>
        <w:t>nio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B1093B">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FD8350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C51EB2">
        <w:rPr>
          <w:rFonts w:ascii="Museo Sans 300" w:hAnsi="Museo Sans 300"/>
          <w:sz w:val="20"/>
          <w:szCs w:val="20"/>
          <w:lang w:val="es-ES_tradnl" w:eastAsia="es-SV"/>
        </w:rPr>
        <w:t>3</w:t>
      </w:r>
      <w:r w:rsidR="00870D64">
        <w:rPr>
          <w:rFonts w:ascii="Museo Sans 300" w:hAnsi="Museo Sans 300"/>
          <w:sz w:val="20"/>
          <w:szCs w:val="20"/>
          <w:lang w:val="es-ES_tradnl" w:eastAsia="es-SV"/>
        </w:rPr>
        <w:t>14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870D64">
        <w:rPr>
          <w:rFonts w:ascii="Museo Sans 300" w:hAnsi="Museo Sans 300"/>
          <w:sz w:val="20"/>
          <w:szCs w:val="20"/>
          <w:lang w:val="es-ES_tradnl" w:eastAsia="es-SV"/>
        </w:rPr>
        <w:t>nueve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870D64">
        <w:rPr>
          <w:rFonts w:ascii="Museo Sans 300" w:hAnsi="Museo Sans 300"/>
          <w:sz w:val="20"/>
          <w:szCs w:val="20"/>
          <w:lang w:val="es-ES_tradnl" w:eastAsia="es-SV"/>
        </w:rPr>
        <w:t>nio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C9C489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870D64">
        <w:rPr>
          <w:rFonts w:ascii="Museo Sans 300" w:hAnsi="Museo Sans 300"/>
          <w:sz w:val="20"/>
          <w:szCs w:val="20"/>
        </w:rPr>
        <w:t>487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70D64">
        <w:rPr>
          <w:rFonts w:ascii="Museo Sans 300" w:hAnsi="Museo Sans 300"/>
          <w:sz w:val="20"/>
          <w:szCs w:val="20"/>
        </w:rPr>
        <w:t>diecinueve</w:t>
      </w:r>
      <w:r>
        <w:rPr>
          <w:rFonts w:ascii="Museo Sans 300" w:hAnsi="Museo Sans 300"/>
          <w:sz w:val="20"/>
          <w:szCs w:val="20"/>
        </w:rPr>
        <w:t xml:space="preserve"> de </w:t>
      </w:r>
      <w:r w:rsidR="008F0DDA">
        <w:rPr>
          <w:rFonts w:ascii="Museo Sans 300" w:hAnsi="Museo Sans 300"/>
          <w:sz w:val="20"/>
          <w:szCs w:val="20"/>
        </w:rPr>
        <w:t>ju</w:t>
      </w:r>
      <w:r w:rsidR="00870D64">
        <w:rPr>
          <w:rFonts w:ascii="Museo Sans 300" w:hAnsi="Museo Sans 300"/>
          <w:sz w:val="20"/>
          <w:szCs w:val="20"/>
        </w:rPr>
        <w:t>nio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4AB64B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1093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679852D5" w14:textId="59C5168D" w:rsidR="00870D64" w:rsidRPr="00773A16" w:rsidRDefault="00870D64" w:rsidP="00870D64">
      <w:pPr>
        <w:tabs>
          <w:tab w:val="left" w:pos="426"/>
        </w:tabs>
        <w:spacing w:after="0" w:line="240" w:lineRule="auto"/>
        <w:ind w:left="426"/>
        <w:jc w:val="both"/>
        <w:rPr>
          <w:rFonts w:ascii="Museo Sans 300" w:eastAsia="Museo Sans" w:hAnsi="Museo Sans 300" w:cs="Segoe UI"/>
          <w:sz w:val="20"/>
          <w:szCs w:val="20"/>
          <w:lang w:val="es-ES" w:eastAsia="es-ES"/>
        </w:rPr>
      </w:pPr>
      <w:r w:rsidRPr="00773A16">
        <w:rPr>
          <w:rFonts w:ascii="Museo Sans 300" w:eastAsia="Times New Roman" w:hAnsi="Museo Sans 300"/>
          <w:sz w:val="20"/>
          <w:szCs w:val="20"/>
          <w:lang w:val="es-ES" w:eastAsia="es-ES"/>
        </w:rPr>
        <w:t>El mencionado acuerdo fue notificado a la distribuidora y a</w:t>
      </w:r>
      <w:r>
        <w:rPr>
          <w:rFonts w:ascii="Museo Sans 300" w:eastAsia="Times New Roman" w:hAnsi="Museo Sans 300"/>
          <w:sz w:val="20"/>
          <w:szCs w:val="20"/>
          <w:lang w:val="es-ES" w:eastAsia="es-ES"/>
        </w:rPr>
        <w:t xml:space="preserve"> la</w:t>
      </w:r>
      <w:r w:rsidRPr="00773A16">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773A16">
        <w:rPr>
          <w:rFonts w:ascii="Museo Sans 300" w:eastAsia="Times New Roman" w:hAnsi="Museo Sans 300"/>
          <w:sz w:val="20"/>
          <w:szCs w:val="20"/>
          <w:lang w:val="es-ES" w:eastAsia="es-ES"/>
        </w:rPr>
        <w:t xml:space="preserve"> los días </w:t>
      </w:r>
      <w:r>
        <w:rPr>
          <w:rFonts w:ascii="Museo Sans 300" w:eastAsia="Times New Roman" w:hAnsi="Museo Sans 300"/>
          <w:sz w:val="20"/>
          <w:szCs w:val="20"/>
          <w:lang w:val="es-ES" w:eastAsia="es-ES"/>
        </w:rPr>
        <w:t>veintidós y veintitrés de junio del presente año</w:t>
      </w:r>
      <w:r w:rsidRPr="00773A16">
        <w:rPr>
          <w:rFonts w:ascii="Museo Sans 300" w:eastAsia="Times New Roman" w:hAnsi="Museo Sans 300"/>
          <w:sz w:val="20"/>
          <w:szCs w:val="20"/>
          <w:lang w:val="es-ES" w:eastAsia="es-ES"/>
        </w:rPr>
        <w:t>,</w:t>
      </w:r>
      <w:r w:rsidRPr="00773A16">
        <w:rPr>
          <w:rFonts w:ascii="Museo Sans 300" w:eastAsia="Museo Sans" w:hAnsi="Museo Sans 300" w:cs="Segoe UI"/>
          <w:sz w:val="20"/>
          <w:szCs w:val="20"/>
          <w:lang w:val="es-ES" w:eastAsia="es-ES"/>
        </w:rPr>
        <w:t xml:space="preserve"> respectivamente, por lo que el plazo probatorio finalizó, en el mismo orden, los días </w:t>
      </w:r>
      <w:r w:rsidR="00896B69">
        <w:rPr>
          <w:rFonts w:ascii="Museo Sans 300" w:eastAsia="Museo Sans" w:hAnsi="Museo Sans 300" w:cs="Segoe UI"/>
          <w:sz w:val="20"/>
          <w:szCs w:val="20"/>
          <w:lang w:val="es-ES" w:eastAsia="es-ES"/>
        </w:rPr>
        <w:t>veinte y veintiuno de julio</w:t>
      </w:r>
      <w:r>
        <w:rPr>
          <w:rFonts w:ascii="Museo Sans 300" w:eastAsia="Museo Sans" w:hAnsi="Museo Sans 300" w:cs="Segoe UI"/>
          <w:sz w:val="20"/>
          <w:szCs w:val="20"/>
          <w:lang w:val="es-ES" w:eastAsia="es-ES"/>
        </w:rPr>
        <w:t xml:space="preserve"> de este año.</w:t>
      </w:r>
    </w:p>
    <w:p w14:paraId="08CA1E67" w14:textId="77777777" w:rsidR="00870D64" w:rsidRDefault="00870D64" w:rsidP="00704418">
      <w:pPr>
        <w:pStyle w:val="Prrafodelista"/>
        <w:tabs>
          <w:tab w:val="left" w:pos="426"/>
        </w:tabs>
        <w:ind w:left="426"/>
        <w:jc w:val="both"/>
        <w:rPr>
          <w:rFonts w:ascii="Museo Sans 300" w:hAnsi="Museo Sans 300"/>
          <w:sz w:val="20"/>
          <w:szCs w:val="20"/>
        </w:rPr>
      </w:pPr>
    </w:p>
    <w:p w14:paraId="407CC8AF" w14:textId="0637B521" w:rsidR="00896B69" w:rsidRPr="00B1770C" w:rsidRDefault="00896B69" w:rsidP="00896B69">
      <w:pPr>
        <w:tabs>
          <w:tab w:val="left" w:pos="426"/>
        </w:tabs>
        <w:spacing w:after="0" w:line="240" w:lineRule="auto"/>
        <w:ind w:left="426"/>
        <w:jc w:val="both"/>
        <w:rPr>
          <w:rFonts w:ascii="Museo Sans 300" w:eastAsia="Museo Sans" w:hAnsi="Museo Sans 300" w:cs="Segoe UI"/>
          <w:sz w:val="20"/>
          <w:szCs w:val="20"/>
          <w:lang w:val="es-ES"/>
        </w:rPr>
      </w:pPr>
      <w:r w:rsidRPr="007D390C">
        <w:rPr>
          <w:rStyle w:val="normaltextrun"/>
          <w:rFonts w:ascii="Museo Sans 300" w:eastAsia="Museo Sans" w:hAnsi="Museo Sans 300" w:cs="Segoe UI"/>
          <w:sz w:val="20"/>
          <w:szCs w:val="20"/>
          <w:lang w:val="es-ES"/>
        </w:rPr>
        <w:t>El día </w:t>
      </w:r>
      <w:r>
        <w:rPr>
          <w:rStyle w:val="normaltextrun"/>
          <w:rFonts w:ascii="Museo Sans 300" w:eastAsia="Museo Sans" w:hAnsi="Museo Sans 300" w:cs="Segoe UI"/>
          <w:sz w:val="20"/>
          <w:szCs w:val="20"/>
          <w:lang w:val="es-ES"/>
        </w:rPr>
        <w:t>seis de julio</w:t>
      </w:r>
      <w:r w:rsidRPr="007D390C">
        <w:rPr>
          <w:rStyle w:val="normaltextrun"/>
          <w:rFonts w:ascii="Museo Sans 300" w:eastAsia="Museo Sans" w:hAnsi="Museo Sans 300" w:cs="Segoe UI"/>
          <w:sz w:val="20"/>
          <w:szCs w:val="20"/>
          <w:lang w:val="es-ES"/>
        </w:rPr>
        <w:t xml:space="preserve"> del presente año, </w:t>
      </w:r>
      <w:r>
        <w:rPr>
          <w:rStyle w:val="normaltextrun"/>
          <w:rFonts w:ascii="Museo Sans 300" w:eastAsia="Museo Sans" w:hAnsi="Museo Sans 300" w:cs="Segoe UI"/>
          <w:sz w:val="20"/>
          <w:szCs w:val="20"/>
          <w:lang w:val="es-ES"/>
        </w:rPr>
        <w:t xml:space="preserve">la señora </w:t>
      </w:r>
      <w:r w:rsidR="00B1093B">
        <w:rPr>
          <w:rStyle w:val="normaltextrun"/>
          <w:rFonts w:ascii="Museo Sans 300" w:eastAsia="Museo Sans" w:hAnsi="Museo Sans 300" w:cs="Segoe UI"/>
          <w:sz w:val="20"/>
          <w:szCs w:val="20"/>
          <w:lang w:val="es-ES"/>
        </w:rPr>
        <w:t>xxx</w:t>
      </w:r>
      <w:r w:rsidRPr="007D390C">
        <w:rPr>
          <w:rStyle w:val="normaltextrun"/>
          <w:rFonts w:ascii="Museo Sans 300" w:eastAsia="Museo Sans" w:hAnsi="Museo Sans 300" w:cs="Segoe UI"/>
          <w:sz w:val="20"/>
          <w:szCs w:val="20"/>
          <w:lang w:val="es-ES"/>
        </w:rPr>
        <w:t>,</w:t>
      </w:r>
      <w:r w:rsidRPr="007D390C">
        <w:rPr>
          <w:rFonts w:ascii="Museo Sans 300" w:hAnsi="Museo Sans 300"/>
          <w:sz w:val="20"/>
          <w:szCs w:val="20"/>
          <w:lang w:val="es-ES_tradnl"/>
        </w:rPr>
        <w:t xml:space="preserve"> </w:t>
      </w:r>
      <w:r w:rsidRPr="007D390C">
        <w:rPr>
          <w:rFonts w:ascii="Museo Sans 300" w:hAnsi="Museo Sans 300"/>
          <w:sz w:val="20"/>
          <w:szCs w:val="20"/>
          <w:lang w:val="es-ES"/>
        </w:rPr>
        <w:t xml:space="preserve">presentó un escrito </w:t>
      </w:r>
      <w:r>
        <w:rPr>
          <w:rFonts w:ascii="Museo Sans 300" w:hAnsi="Museo Sans 300"/>
          <w:sz w:val="20"/>
          <w:szCs w:val="20"/>
          <w:lang w:val="es-ES"/>
        </w:rPr>
        <w:t xml:space="preserve">por medio el cual </w:t>
      </w:r>
      <w:r w:rsidRPr="007D390C">
        <w:rPr>
          <w:rFonts w:ascii="Museo Sans 300" w:hAnsi="Museo Sans 300"/>
          <w:sz w:val="20"/>
          <w:szCs w:val="20"/>
          <w:lang w:val="es-ES"/>
        </w:rPr>
        <w:t>solicit</w:t>
      </w:r>
      <w:r>
        <w:rPr>
          <w:rFonts w:ascii="Museo Sans 300" w:hAnsi="Museo Sans 300"/>
          <w:sz w:val="20"/>
          <w:szCs w:val="20"/>
          <w:lang w:val="es-ES"/>
        </w:rPr>
        <w:t>ó</w:t>
      </w:r>
      <w:r w:rsidRPr="007D390C">
        <w:rPr>
          <w:rFonts w:ascii="Museo Sans 300" w:hAnsi="Museo Sans 300"/>
          <w:sz w:val="20"/>
          <w:szCs w:val="20"/>
          <w:lang w:val="es-ES"/>
        </w:rPr>
        <w:t xml:space="preserve"> </w:t>
      </w:r>
      <w:r>
        <w:rPr>
          <w:rFonts w:ascii="Museo Sans 300" w:hAnsi="Museo Sans 300"/>
          <w:sz w:val="20"/>
          <w:szCs w:val="20"/>
          <w:lang w:val="es-ES"/>
        </w:rPr>
        <w:t>se le remita</w:t>
      </w:r>
      <w:r w:rsidRPr="007D390C">
        <w:rPr>
          <w:rFonts w:ascii="Museo Sans 300" w:hAnsi="Museo Sans 300"/>
          <w:sz w:val="20"/>
          <w:szCs w:val="20"/>
          <w:lang w:val="es-ES"/>
        </w:rPr>
        <w:t xml:space="preserve"> copia de las pruebas documentales e informe técnico presentado por la distribuidora a SIGET</w:t>
      </w:r>
      <w:r>
        <w:rPr>
          <w:rFonts w:ascii="Museo Sans 300" w:hAnsi="Museo Sans 300"/>
          <w:sz w:val="20"/>
          <w:szCs w:val="20"/>
          <w:lang w:val="es-ES"/>
        </w:rPr>
        <w:t xml:space="preserve"> el día nueve de junio de este año y </w:t>
      </w:r>
      <w:r>
        <w:rPr>
          <w:rStyle w:val="normaltextrun"/>
          <w:rFonts w:ascii="Museo Sans 300" w:hAnsi="Museo Sans 300"/>
          <w:color w:val="000000"/>
          <w:sz w:val="20"/>
          <w:szCs w:val="20"/>
        </w:rPr>
        <w:t>señaló una nueva dirección de correo electrónico para recibir notificaciones</w:t>
      </w:r>
      <w:r w:rsidRPr="007D390C">
        <w:rPr>
          <w:rFonts w:ascii="Museo Sans 300" w:hAnsi="Museo Sans 300"/>
          <w:sz w:val="20"/>
          <w:szCs w:val="20"/>
          <w:lang w:val="es-ES"/>
        </w:rPr>
        <w:t xml:space="preserve">. </w:t>
      </w:r>
    </w:p>
    <w:p w14:paraId="0E2BA8D6" w14:textId="77777777" w:rsidR="00896B69" w:rsidRDefault="00896B69" w:rsidP="00896B69">
      <w:pPr>
        <w:pStyle w:val="paragraph"/>
        <w:tabs>
          <w:tab w:val="left" w:pos="10064"/>
        </w:tabs>
        <w:spacing w:before="0" w:after="0"/>
        <w:ind w:left="425"/>
        <w:jc w:val="both"/>
        <w:rPr>
          <w:rFonts w:ascii="Museo Sans 300" w:hAnsi="Museo Sans 300"/>
          <w:sz w:val="20"/>
          <w:szCs w:val="20"/>
          <w:lang w:val="es-ES"/>
        </w:rPr>
      </w:pPr>
    </w:p>
    <w:p w14:paraId="3BF8C341" w14:textId="77777777" w:rsidR="00896B69" w:rsidRPr="007D390C" w:rsidRDefault="00896B69" w:rsidP="00896B69">
      <w:pPr>
        <w:tabs>
          <w:tab w:val="left" w:pos="426"/>
        </w:tabs>
        <w:spacing w:after="0" w:line="240" w:lineRule="auto"/>
        <w:ind w:left="426"/>
        <w:jc w:val="both"/>
        <w:rPr>
          <w:rStyle w:val="normaltextrun"/>
          <w:rFonts w:ascii="Museo Sans 300" w:eastAsia="Museo Sans" w:hAnsi="Museo Sans 300" w:cs="Segoe UI"/>
          <w:sz w:val="20"/>
          <w:szCs w:val="20"/>
          <w:lang w:val="es-ES"/>
        </w:rPr>
      </w:pPr>
      <w:r w:rsidRPr="009E2607">
        <w:rPr>
          <w:rFonts w:ascii="Museo Sans 300" w:hAnsi="Museo Sans 300"/>
          <w:sz w:val="20"/>
          <w:szCs w:val="20"/>
        </w:rPr>
        <w:t xml:space="preserve">El día </w:t>
      </w:r>
      <w:r>
        <w:rPr>
          <w:rFonts w:ascii="Museo Sans 300" w:hAnsi="Museo Sans 300"/>
          <w:sz w:val="20"/>
          <w:szCs w:val="20"/>
        </w:rPr>
        <w:t>once de julio de este año</w:t>
      </w:r>
      <w:r w:rsidRPr="009E2607">
        <w:rPr>
          <w:rFonts w:ascii="Museo Sans 300" w:hAnsi="Museo Sans 300"/>
          <w:sz w:val="20"/>
          <w:szCs w:val="20"/>
        </w:rPr>
        <w:t>, la distribuidora presentó un escrito en el cual manifestó que mantenía los argumentos y pruebas remitid</w:t>
      </w:r>
      <w:r>
        <w:rPr>
          <w:rFonts w:ascii="Museo Sans 300" w:hAnsi="Museo Sans 300"/>
          <w:sz w:val="20"/>
          <w:szCs w:val="20"/>
        </w:rPr>
        <w:t>a</w:t>
      </w:r>
      <w:r w:rsidRPr="009E2607">
        <w:rPr>
          <w:rFonts w:ascii="Museo Sans 300" w:hAnsi="Museo Sans 300"/>
          <w:sz w:val="20"/>
          <w:szCs w:val="20"/>
        </w:rPr>
        <w:t>s con anterioridad.</w:t>
      </w:r>
    </w:p>
    <w:p w14:paraId="32651D61" w14:textId="78FEFAA2" w:rsidR="00704418" w:rsidRDefault="00704418" w:rsidP="00704418">
      <w:pPr>
        <w:pStyle w:val="Prrafodelista"/>
        <w:tabs>
          <w:tab w:val="left" w:pos="426"/>
        </w:tabs>
        <w:ind w:left="426"/>
        <w:jc w:val="both"/>
        <w:rPr>
          <w:rFonts w:ascii="Museo Sans 300" w:hAnsi="Museo Sans 300"/>
          <w:sz w:val="20"/>
          <w:szCs w:val="20"/>
        </w:rPr>
      </w:pPr>
    </w:p>
    <w:p w14:paraId="388E2FC6" w14:textId="1E72F290" w:rsidR="00896B69" w:rsidRDefault="00896B69" w:rsidP="00896B69">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Mediante el acuerdo N.° E-0587-2023-CAU, de fecha nueve de agosto del presente año, esta Superintendencia remitió a la señora </w:t>
      </w:r>
      <w:r w:rsidR="00B1093B">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copia de la documentación técnica presentada por la sociedad EEO, S.A. de C.V., el día nueve</w:t>
      </w:r>
      <w:r w:rsidR="00630433">
        <w:rPr>
          <w:rStyle w:val="normaltextrun"/>
          <w:rFonts w:ascii="Museo Sans 300" w:eastAsia="Museo Sans" w:hAnsi="Museo Sans 300" w:cs="Segoe UI"/>
          <w:sz w:val="20"/>
          <w:szCs w:val="20"/>
        </w:rPr>
        <w:t xml:space="preserve"> de junio</w:t>
      </w:r>
      <w:r>
        <w:rPr>
          <w:rStyle w:val="normaltextrun"/>
          <w:rFonts w:ascii="Museo Sans 300" w:eastAsia="Museo Sans" w:hAnsi="Museo Sans 300" w:cs="Segoe UI"/>
          <w:sz w:val="20"/>
          <w:szCs w:val="20"/>
        </w:rPr>
        <w:t xml:space="preserve"> de</w:t>
      </w:r>
      <w:r w:rsidR="00630433">
        <w:rPr>
          <w:rStyle w:val="normaltextrun"/>
          <w:rFonts w:ascii="Museo Sans 300" w:eastAsia="Museo Sans" w:hAnsi="Museo Sans 300" w:cs="Segoe UI"/>
          <w:sz w:val="20"/>
          <w:szCs w:val="20"/>
        </w:rPr>
        <w:t xml:space="preserve"> este año</w:t>
      </w:r>
      <w:r>
        <w:rPr>
          <w:rStyle w:val="normaltextrun"/>
          <w:rFonts w:ascii="Museo Sans 300" w:eastAsia="Museo Sans" w:hAnsi="Museo Sans 300" w:cs="Segoe UI"/>
          <w:sz w:val="20"/>
          <w:szCs w:val="20"/>
        </w:rPr>
        <w:t>.</w:t>
      </w:r>
    </w:p>
    <w:p w14:paraId="41CB880F" w14:textId="77777777" w:rsidR="00896B69" w:rsidRDefault="00896B69" w:rsidP="00896B69">
      <w:pPr>
        <w:pStyle w:val="Prrafodelista"/>
        <w:tabs>
          <w:tab w:val="left" w:pos="426"/>
        </w:tabs>
        <w:ind w:left="426"/>
        <w:jc w:val="both"/>
        <w:rPr>
          <w:rStyle w:val="normaltextrun"/>
          <w:rFonts w:ascii="Museo Sans 300" w:eastAsia="Museo Sans" w:hAnsi="Museo Sans 300" w:cs="Segoe UI"/>
          <w:sz w:val="20"/>
          <w:szCs w:val="20"/>
        </w:rPr>
      </w:pPr>
    </w:p>
    <w:p w14:paraId="382F8C14" w14:textId="341F11C8" w:rsidR="00896B69" w:rsidRDefault="00896B69" w:rsidP="00896B6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las partes el día </w:t>
      </w:r>
      <w:r w:rsidR="0054605C">
        <w:rPr>
          <w:rFonts w:ascii="Museo Sans 300" w:hAnsi="Museo Sans 300"/>
          <w:sz w:val="20"/>
          <w:szCs w:val="20"/>
        </w:rPr>
        <w:t>catorce</w:t>
      </w:r>
      <w:r>
        <w:rPr>
          <w:rFonts w:ascii="Museo Sans 300" w:hAnsi="Museo Sans 300"/>
          <w:sz w:val="20"/>
          <w:szCs w:val="20"/>
        </w:rPr>
        <w:t xml:space="preserve"> de a</w:t>
      </w:r>
      <w:r w:rsidR="00630433">
        <w:rPr>
          <w:rFonts w:ascii="Museo Sans 300" w:hAnsi="Museo Sans 300"/>
          <w:sz w:val="20"/>
          <w:szCs w:val="20"/>
        </w:rPr>
        <w:t>gosto del presente año</w:t>
      </w:r>
      <w:r>
        <w:rPr>
          <w:rFonts w:ascii="Museo Sans 300" w:hAnsi="Museo Sans 300"/>
          <w:sz w:val="20"/>
          <w:szCs w:val="20"/>
        </w:rPr>
        <w:t>.</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758681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82461">
        <w:rPr>
          <w:rFonts w:ascii="Museo Sans 300" w:hAnsi="Museo Sans 300"/>
          <w:sz w:val="20"/>
          <w:szCs w:val="20"/>
        </w:rPr>
        <w:t>diez</w:t>
      </w:r>
      <w:r w:rsidR="00BA6EF6">
        <w:rPr>
          <w:rFonts w:ascii="Museo Sans 300" w:hAnsi="Museo Sans 300"/>
          <w:sz w:val="20"/>
          <w:szCs w:val="20"/>
        </w:rPr>
        <w:t xml:space="preserve"> de </w:t>
      </w:r>
      <w:r w:rsidR="00682461">
        <w:rPr>
          <w:rFonts w:ascii="Museo Sans 300" w:hAnsi="Museo Sans 300"/>
          <w:sz w:val="20"/>
          <w:szCs w:val="20"/>
        </w:rPr>
        <w:t>octubre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682461">
        <w:rPr>
          <w:rFonts w:ascii="Museo Sans 300" w:hAnsi="Museo Sans 300"/>
          <w:sz w:val="20"/>
          <w:szCs w:val="20"/>
          <w:lang w:val="es-SV"/>
        </w:rPr>
        <w:t>IT-0252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14B4F21C" w:rsidR="00631475" w:rsidRDefault="00B1093B" w:rsidP="00631475">
      <w:pPr>
        <w:spacing w:after="0" w:line="240" w:lineRule="auto"/>
        <w:ind w:left="426"/>
        <w:jc w:val="center"/>
        <w:rPr>
          <w:noProof/>
        </w:rPr>
      </w:pPr>
      <w:r>
        <w:rPr>
          <w:noProof/>
        </w:rPr>
        <w:t>xxx</w:t>
      </w:r>
    </w:p>
    <w:p w14:paraId="69E797A4" w14:textId="77777777" w:rsidR="00B1093B" w:rsidRDefault="00B1093B"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8F7947" w14:textId="2551D5EB" w:rsidR="00EC155D" w:rsidRPr="00EC155D" w:rsidRDefault="008B7A00" w:rsidP="00EC155D">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C155D">
        <w:rPr>
          <w:rStyle w:val="normaltextrun"/>
          <w:rFonts w:ascii="Museo 300" w:hAnsi="Museo 300"/>
          <w:color w:val="000000"/>
          <w:sz w:val="16"/>
          <w:szCs w:val="16"/>
          <w:shd w:val="clear" w:color="auto" w:fill="FFFFFF"/>
          <w:lang w:val="es-ES"/>
        </w:rPr>
        <w:t xml:space="preserve"> </w:t>
      </w:r>
      <w:r w:rsidR="00EC155D" w:rsidRPr="00EC155D">
        <w:rPr>
          <w:rFonts w:ascii="Museo 300" w:hAnsi="Museo 300"/>
          <w:sz w:val="16"/>
          <w:szCs w:val="16"/>
        </w:rPr>
        <w:t>con la información que fue provista por la sociedad EEO, se han extraído las siguientes fotografías mediante las cuales se observa la condición encontrada en fecha 25 de abril de 2023, detallando una supuesta condición irregular, consistente en la alteración interna del equipo de medición, con la finalidad de impedir el correcto registro de la energía consumida en el suministro bajo análisis.</w:t>
      </w:r>
      <w:r w:rsidR="006F195E">
        <w:rPr>
          <w:rFonts w:ascii="Museo 300" w:hAnsi="Museo 300"/>
          <w:sz w:val="16"/>
          <w:szCs w:val="16"/>
        </w:rPr>
        <w:t xml:space="preserve"> (…)</w:t>
      </w:r>
    </w:p>
    <w:p w14:paraId="7C5E8985" w14:textId="10819BE4"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0C0833D9" w14:textId="31B9BCFC" w:rsidR="00BA04CD" w:rsidRDefault="00BA04CD" w:rsidP="00441280">
      <w:pPr>
        <w:ind w:left="709" w:right="709"/>
        <w:jc w:val="both"/>
        <w:rPr>
          <w:rFonts w:ascii="Museo 300" w:hAnsi="Museo 300"/>
          <w:bCs/>
          <w:sz w:val="16"/>
          <w:szCs w:val="16"/>
        </w:rPr>
      </w:pPr>
      <w:r>
        <w:rPr>
          <w:rFonts w:ascii="Museo 300" w:hAnsi="Museo 300"/>
          <w:bCs/>
          <w:sz w:val="16"/>
          <w:szCs w:val="16"/>
        </w:rPr>
        <w:t>(…)</w:t>
      </w:r>
    </w:p>
    <w:p w14:paraId="176B2D6D" w14:textId="3D32A266" w:rsidR="002B0D39" w:rsidRDefault="002B0D39" w:rsidP="00B1093B">
      <w:pPr>
        <w:ind w:left="709" w:right="709"/>
        <w:jc w:val="both"/>
        <w:rPr>
          <w:rStyle w:val="normaltextrun"/>
          <w:rFonts w:ascii="Museo 300" w:eastAsia="SimSun" w:hAnsi="Museo 300" w:cs="Segoe UI"/>
          <w:sz w:val="16"/>
          <w:szCs w:val="16"/>
        </w:rPr>
      </w:pPr>
      <w:r>
        <w:rPr>
          <w:rFonts w:ascii="Museo 300" w:hAnsi="Museo 300"/>
          <w:bCs/>
          <w:sz w:val="16"/>
          <w:szCs w:val="16"/>
        </w:rPr>
        <w:t>(…)</w:t>
      </w:r>
    </w:p>
    <w:p w14:paraId="0D83A59D" w14:textId="58911921" w:rsidR="002B0D39" w:rsidRPr="002B0D39" w:rsidRDefault="002B0D39" w:rsidP="002B0D39">
      <w:pPr>
        <w:ind w:left="709" w:right="709"/>
        <w:jc w:val="both"/>
        <w:rPr>
          <w:rFonts w:ascii="Museo 300" w:hAnsi="Museo 300"/>
          <w:noProof/>
          <w:sz w:val="16"/>
          <w:szCs w:val="16"/>
        </w:rPr>
      </w:pPr>
      <w:r w:rsidRPr="002B0D39">
        <w:rPr>
          <w:rFonts w:ascii="Museo 300" w:hAnsi="Museo 300"/>
          <w:sz w:val="16"/>
          <w:szCs w:val="16"/>
        </w:rPr>
        <w:t xml:space="preserve">Por otra parte, con el fin de corroborar la información proporcionada por la distribuidora respecto a la condición interna del equipo de medición número </w:t>
      </w:r>
      <w:r w:rsidR="007A52DD">
        <w:rPr>
          <w:rFonts w:ascii="Museo 300" w:hAnsi="Museo 300"/>
          <w:sz w:val="16"/>
          <w:szCs w:val="16"/>
        </w:rPr>
        <w:t>xxx</w:t>
      </w:r>
      <w:r w:rsidRPr="002B0D39">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 siguiente fotografía:</w:t>
      </w:r>
    </w:p>
    <w:p w14:paraId="04532795" w14:textId="17B3AF9F" w:rsidR="00BA04CD" w:rsidRPr="00441280" w:rsidRDefault="006600AF" w:rsidP="006600AF">
      <w:pPr>
        <w:ind w:left="709" w:right="709"/>
        <w:jc w:val="both"/>
        <w:rPr>
          <w:rFonts w:ascii="Museo 300" w:hAnsi="Museo 300"/>
          <w:sz w:val="16"/>
          <w:szCs w:val="16"/>
        </w:rPr>
      </w:pPr>
      <w:r w:rsidRPr="006600AF">
        <w:rPr>
          <w:rFonts w:ascii="Museo 300" w:hAnsi="Museo 300"/>
          <w:color w:val="000000" w:themeColor="text1"/>
          <w:sz w:val="16"/>
          <w:szCs w:val="16"/>
        </w:rPr>
        <w:lastRenderedPageBreak/>
        <w:t xml:space="preserve">Se determina, </w:t>
      </w:r>
      <w:r w:rsidRPr="006600AF">
        <w:rPr>
          <w:rFonts w:ascii="Museo 300" w:hAnsi="Museo 300"/>
          <w:sz w:val="16"/>
          <w:szCs w:val="16"/>
        </w:rPr>
        <w:t>con base en la evidencia recabada,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2A54F3EF" w14:textId="702A6FFF" w:rsidR="00441280" w:rsidRPr="009834C4" w:rsidRDefault="00441280" w:rsidP="0044128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BA04CD">
        <w:rPr>
          <w:rFonts w:ascii="Museo Sans 300" w:hAnsi="Museo Sans 300"/>
          <w:sz w:val="20"/>
          <w:szCs w:val="20"/>
          <w:u w:val="single"/>
        </w:rPr>
        <w:t>la</w:t>
      </w:r>
      <w:r w:rsidRPr="009834C4">
        <w:rPr>
          <w:rFonts w:ascii="Museo Sans 300" w:hAnsi="Museo Sans 300"/>
          <w:sz w:val="20"/>
          <w:szCs w:val="20"/>
          <w:u w:val="single"/>
        </w:rPr>
        <w:t xml:space="preserve"> usuari</w:t>
      </w:r>
      <w:r w:rsidR="00BA04CD">
        <w:rPr>
          <w:rFonts w:ascii="Museo Sans 300" w:hAnsi="Museo Sans 300"/>
          <w:sz w:val="20"/>
          <w:szCs w:val="20"/>
          <w:u w:val="single"/>
        </w:rPr>
        <w:t>a</w:t>
      </w:r>
    </w:p>
    <w:p w14:paraId="181EEC92" w14:textId="77777777" w:rsidR="00441280" w:rsidRDefault="00441280" w:rsidP="00441280">
      <w:pPr>
        <w:spacing w:after="0" w:line="240" w:lineRule="auto"/>
        <w:ind w:left="426"/>
        <w:jc w:val="both"/>
        <w:rPr>
          <w:rFonts w:ascii="Museo Sans 300" w:hAnsi="Museo Sans 300"/>
          <w:sz w:val="20"/>
          <w:szCs w:val="20"/>
          <w:u w:val="single"/>
        </w:rPr>
      </w:pPr>
    </w:p>
    <w:p w14:paraId="54F1CC3E" w14:textId="5BB8CA45" w:rsidR="00FA27DD" w:rsidRPr="00FA27DD" w:rsidRDefault="00441280" w:rsidP="00FA27DD">
      <w:pPr>
        <w:ind w:left="709" w:right="709"/>
        <w:jc w:val="both"/>
        <w:rPr>
          <w:rStyle w:val="normaltextrun"/>
          <w:rFonts w:ascii="Museo 300" w:hAnsi="Museo 300"/>
          <w:sz w:val="16"/>
          <w:szCs w:val="16"/>
        </w:rPr>
      </w:pPr>
      <w:r w:rsidRPr="003A771A">
        <w:rPr>
          <w:rFonts w:ascii="Museo 300" w:hAnsi="Museo 300"/>
          <w:sz w:val="16"/>
          <w:szCs w:val="16"/>
        </w:rPr>
        <w:t>(…)</w:t>
      </w:r>
      <w:r w:rsidR="00FA27DD">
        <w:rPr>
          <w:rFonts w:ascii="Museo 300" w:hAnsi="Museo 300"/>
          <w:sz w:val="16"/>
          <w:szCs w:val="16"/>
        </w:rPr>
        <w:t xml:space="preserve"> </w:t>
      </w:r>
      <w:r w:rsidR="00FA27DD" w:rsidRPr="00FA27DD">
        <w:rPr>
          <w:rStyle w:val="normaltextrun"/>
          <w:rFonts w:ascii="Museo 300" w:hAnsi="Museo 300" w:cs="Segoe UI"/>
          <w:color w:val="000000"/>
          <w:sz w:val="16"/>
          <w:szCs w:val="16"/>
          <w:shd w:val="clear" w:color="auto" w:fill="FFFFFF"/>
        </w:rPr>
        <w:t>de acuerdo con la investigación se ha determinado que el equipo de medición estuvo funcionando bajo una condición irregular que afectaba el correcto registro del consumo en la vivienda. El consumo registrado por el nuevo medidor refleja el uso de una carga, la cual no necesariamente sea la misma que se utilizaba anteriormente.</w:t>
      </w:r>
      <w:r w:rsidR="00FA27DD">
        <w:rPr>
          <w:rStyle w:val="normaltextrun"/>
          <w:rFonts w:ascii="Museo 300" w:hAnsi="Museo 300" w:cs="Segoe UI"/>
          <w:color w:val="000000"/>
          <w:sz w:val="16"/>
          <w:szCs w:val="16"/>
          <w:shd w:val="clear" w:color="auto" w:fill="FFFFFF"/>
        </w:rPr>
        <w:t xml:space="preserve"> (…)</w:t>
      </w:r>
      <w:r w:rsidR="00FA27DD" w:rsidRPr="00FA27DD">
        <w:rPr>
          <w:rStyle w:val="normaltextrun"/>
          <w:rFonts w:ascii="Museo 300" w:hAnsi="Museo 300" w:cs="Segoe UI"/>
          <w:color w:val="000000"/>
          <w:sz w:val="16"/>
          <w:szCs w:val="16"/>
          <w:shd w:val="clear" w:color="auto" w:fill="FFFFFF"/>
        </w:rPr>
        <w:t xml:space="preserve"> </w:t>
      </w:r>
    </w:p>
    <w:p w14:paraId="3A846BBF" w14:textId="15643D40" w:rsidR="009A3127" w:rsidRPr="00FA27DD" w:rsidRDefault="001A0620" w:rsidP="00FA27DD">
      <w:pPr>
        <w:ind w:left="709" w:right="709"/>
        <w:jc w:val="both"/>
        <w:rPr>
          <w:rStyle w:val="normaltextrun"/>
          <w:rFonts w:ascii="Museo 300" w:hAnsi="Museo 300"/>
          <w:color w:val="000000"/>
          <w:sz w:val="16"/>
          <w:szCs w:val="16"/>
          <w:shd w:val="clear" w:color="auto" w:fill="FFFFFF"/>
        </w:rPr>
      </w:pPr>
      <w:r>
        <w:rPr>
          <w:rFonts w:ascii="Museo 300" w:hAnsi="Museo 300"/>
          <w:sz w:val="16"/>
          <w:szCs w:val="16"/>
        </w:rPr>
        <w:t xml:space="preserve">(…) </w:t>
      </w:r>
      <w:r w:rsidR="00FA27DD" w:rsidRPr="00FA27DD">
        <w:rPr>
          <w:rFonts w:ascii="Museo 300" w:hAnsi="Museo 300"/>
          <w:sz w:val="16"/>
          <w:szCs w:val="16"/>
        </w:rPr>
        <w:t>la denunciante en respuesta al acuerdo E-0487-2023-CAU relacionado con la etapa de apertura a pruebas presentó un escrito en fecha 6 de julio de 2023. En dicho escrito no se presentan pruebas de descargo que analizar; el objetivo de dicho escrito radica en solicitar la información recabada por la distribuidora relacionada con la condición irregular encontrada el 25 y 26 de abril de 2023</w:t>
      </w:r>
      <w:r w:rsidR="00FA27DD">
        <w:rPr>
          <w:rFonts w:ascii="Museo 300" w:hAnsi="Museo 300"/>
          <w:sz w:val="16"/>
          <w:szCs w:val="16"/>
        </w:rPr>
        <w:t>.</w:t>
      </w:r>
      <w:r w:rsidR="009A3127">
        <w:rPr>
          <w:rStyle w:val="normaltextrun"/>
          <w:rFonts w:ascii="Museo 300" w:eastAsia="SimSun" w:hAnsi="Museo 300" w:cs="Segoe UI"/>
          <w:color w:val="000000"/>
          <w:sz w:val="16"/>
          <w:szCs w:val="16"/>
          <w:shd w:val="clear" w:color="auto" w:fill="FFFFFF"/>
        </w:rPr>
        <w:t xml:space="preserve"> (…)</w:t>
      </w:r>
    </w:p>
    <w:p w14:paraId="3B8D8229" w14:textId="47A8C89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05C5279" w14:textId="4A31FDAD" w:rsidR="00D71995" w:rsidRDefault="008A4473" w:rsidP="00D71995">
      <w:pPr>
        <w:ind w:left="709" w:right="709"/>
        <w:jc w:val="both"/>
        <w:rPr>
          <w:rFonts w:ascii="Museo 300" w:hAnsi="Museo 300"/>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w:t>
      </w:r>
      <w:r w:rsidR="00D71995">
        <w:rPr>
          <w:rFonts w:ascii="Museo 300" w:hAnsi="Museo 300"/>
          <w:sz w:val="16"/>
          <w:szCs w:val="16"/>
        </w:rPr>
        <w:t xml:space="preserve"> </w:t>
      </w:r>
      <w:r w:rsidR="00D71995" w:rsidRPr="00D71995">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r w:rsidR="00D71995">
        <w:rPr>
          <w:rFonts w:ascii="Museo 300" w:hAnsi="Museo 300"/>
          <w:sz w:val="16"/>
          <w:szCs w:val="16"/>
        </w:rPr>
        <w:t xml:space="preserve"> (…)</w:t>
      </w:r>
    </w:p>
    <w:p w14:paraId="19AF3928" w14:textId="77777777" w:rsidR="00D71995" w:rsidRPr="00D71995" w:rsidRDefault="00D71995" w:rsidP="00D71995">
      <w:pPr>
        <w:ind w:left="709" w:right="709"/>
        <w:jc w:val="both"/>
        <w:rPr>
          <w:rFonts w:ascii="Museo 300" w:hAnsi="Museo 300" w:cs="Segoe UI"/>
          <w:sz w:val="16"/>
          <w:szCs w:val="16"/>
        </w:rPr>
      </w:pPr>
      <w:r w:rsidRPr="00D71995">
        <w:rPr>
          <w:rStyle w:val="normaltextrun"/>
          <w:rFonts w:ascii="Museo 300" w:eastAsia="SimSun" w:hAnsi="Museo 300" w:cs="Segoe UI"/>
          <w:color w:val="000000"/>
          <w:spacing w:val="-2"/>
          <w:sz w:val="16"/>
          <w:szCs w:val="16"/>
          <w:shd w:val="clear" w:color="auto" w:fill="FFFFFF"/>
        </w:rPr>
        <w:t>Por lo anteriormente expuesto, la energía que fue consumida y registrada es solamente el 49.99 % del total de la energía utilizada en el suministro, el cual fue calculado según el método antes mencionado aprobado por SIGET. A continuación, se muestra la tabla elaborada correspondiente a los valores reales de consumo en el periodo retroactivo equivalente a 180 días</w:t>
      </w:r>
      <w:r w:rsidRPr="00D71995">
        <w:rPr>
          <w:rStyle w:val="normaltextrun"/>
          <w:rFonts w:ascii="Museo 300" w:eastAsia="SimSun" w:hAnsi="Museo 300" w:cs="Segoe UI"/>
          <w:color w:val="000000"/>
          <w:sz w:val="16"/>
          <w:szCs w:val="16"/>
          <w:shd w:val="clear" w:color="auto" w:fill="FFFFFF"/>
        </w:rPr>
        <w:t>:</w:t>
      </w:r>
      <w:r w:rsidRPr="00D71995">
        <w:rPr>
          <w:rStyle w:val="eop"/>
          <w:rFonts w:ascii="Museo 300" w:hAnsi="Museo 300" w:cs="Segoe UI"/>
          <w:color w:val="000000"/>
          <w:sz w:val="16"/>
          <w:szCs w:val="16"/>
        </w:rPr>
        <w:t> </w:t>
      </w:r>
    </w:p>
    <w:p w14:paraId="6766319A" w14:textId="6E56BA44" w:rsidR="00D71995" w:rsidRDefault="00D71995"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1034BABE" w14:textId="77777777" w:rsidR="00D71995" w:rsidRPr="00D71995" w:rsidRDefault="00D71995" w:rsidP="00D71995">
      <w:pPr>
        <w:ind w:left="709" w:right="709"/>
        <w:jc w:val="both"/>
        <w:rPr>
          <w:rFonts w:ascii="Museo 300" w:hAnsi="Museo 300" w:cs="Segoe UI"/>
          <w:sz w:val="16"/>
          <w:szCs w:val="16"/>
        </w:rPr>
      </w:pPr>
      <w:r w:rsidRPr="00D71995">
        <w:rPr>
          <w:rStyle w:val="normaltextrun"/>
          <w:rFonts w:ascii="Museo 300" w:eastAsia="SimSun" w:hAnsi="Museo 300" w:cs="Segoe UI"/>
          <w:sz w:val="16"/>
          <w:szCs w:val="16"/>
        </w:rPr>
        <w:t>Es preciso indicar que, la diferencia que existe entre el porcentaje de energía que fue registrada por el equipo de medición determinado por EEO (50.03 %) y el CAU (49.99 %), es debido a que EEO no utilizó el método establecido para la determinación del porcentaje de registro de los medidores electrónicos, contenido en el artículo 41 de la Metodología para el Control de Equipos de Medición.</w:t>
      </w:r>
    </w:p>
    <w:p w14:paraId="024986B1" w14:textId="2CEC8C9E" w:rsidR="00D71995" w:rsidRPr="00D71995" w:rsidRDefault="00D71995" w:rsidP="00D71995">
      <w:pPr>
        <w:ind w:left="709" w:right="709"/>
        <w:jc w:val="both"/>
        <w:rPr>
          <w:rFonts w:ascii="Museo 300" w:hAnsi="Museo 300"/>
          <w:color w:val="000000" w:themeColor="text1"/>
          <w:sz w:val="16"/>
          <w:szCs w:val="16"/>
        </w:rPr>
      </w:pPr>
      <w:r w:rsidRPr="00D71995">
        <w:rPr>
          <w:rFonts w:ascii="Museo 300" w:hAnsi="Museo 300"/>
          <w:sz w:val="16"/>
          <w:szCs w:val="16"/>
        </w:rPr>
        <w:t>Con base en l</w:t>
      </w:r>
      <w:r w:rsidRPr="00D71995">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4,868 kWh, equivalente a la cantidad de</w:t>
      </w:r>
      <w:r w:rsidRPr="00D71995">
        <w:rPr>
          <w:rStyle w:val="normaltextrun"/>
          <w:rFonts w:ascii="Museo 300" w:hAnsi="Museo 300" w:cs="Segoe UI"/>
          <w:color w:val="000000"/>
          <w:sz w:val="16"/>
          <w:szCs w:val="16"/>
        </w:rPr>
        <w:t xml:space="preserve"> mil trescientos quince 99/100 dólares de los Estados Unidos de América (USD 1,315.99)</w:t>
      </w:r>
      <w:r w:rsidRPr="00D71995">
        <w:rPr>
          <w:rFonts w:ascii="Museo 300" w:hAnsi="Museo 300"/>
          <w:b/>
          <w:bCs/>
          <w:color w:val="000000" w:themeColor="text1"/>
          <w:sz w:val="16"/>
          <w:szCs w:val="16"/>
        </w:rPr>
        <w:t xml:space="preserve"> </w:t>
      </w:r>
      <w:r w:rsidRPr="00D71995">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3FDFD0" w14:textId="6C0127E4" w:rsidR="0064729C" w:rsidRPr="0064729C" w:rsidRDefault="0064729C" w:rsidP="0064729C">
      <w:pPr>
        <w:pStyle w:val="Prrafodelista"/>
        <w:numPr>
          <w:ilvl w:val="0"/>
          <w:numId w:val="6"/>
        </w:numPr>
        <w:spacing w:after="200"/>
        <w:ind w:left="1418" w:right="708"/>
        <w:jc w:val="both"/>
        <w:textAlignment w:val="auto"/>
        <w:rPr>
          <w:rFonts w:ascii="Museo 300" w:hAnsi="Museo 300" w:cs="Arial"/>
          <w:sz w:val="16"/>
          <w:szCs w:val="16"/>
        </w:rPr>
      </w:pPr>
      <w:r w:rsidRPr="0064729C">
        <w:rPr>
          <w:rFonts w:ascii="Museo 300" w:hAnsi="Museo 300"/>
          <w:color w:val="000000" w:themeColor="text1"/>
          <w:sz w:val="16"/>
          <w:szCs w:val="16"/>
        </w:rPr>
        <w:t xml:space="preserve">El CAU determina con base al análisis efectuado a las pruebas presentadas por las partes involucradas, que existió una condición irregular en el suministro con NIC </w:t>
      </w:r>
      <w:r w:rsidR="00B1093B">
        <w:rPr>
          <w:rFonts w:ascii="Museo 300" w:hAnsi="Museo 300"/>
          <w:color w:val="000000" w:themeColor="text1"/>
          <w:sz w:val="16"/>
          <w:szCs w:val="16"/>
        </w:rPr>
        <w:t>xxx</w:t>
      </w:r>
      <w:r w:rsidRPr="0064729C">
        <w:rPr>
          <w:rFonts w:ascii="Museo 300" w:hAnsi="Museo 300"/>
          <w:color w:val="000000" w:themeColor="text1"/>
          <w:sz w:val="16"/>
          <w:szCs w:val="16"/>
        </w:rPr>
        <w:t xml:space="preserve">, consistente </w:t>
      </w:r>
      <w:r w:rsidRPr="0064729C">
        <w:rPr>
          <w:rFonts w:ascii="Museo 300" w:hAnsi="Museo 300" w:cs="Arial"/>
          <w:sz w:val="16"/>
          <w:szCs w:val="16"/>
        </w:rPr>
        <w:t>en una alteración del equipo de medición por medio de la desconexión</w:t>
      </w:r>
      <w:r w:rsidRPr="0064729C">
        <w:rPr>
          <w:rFonts w:ascii="Museo 300" w:hAnsi="Museo 300"/>
          <w:color w:val="000000" w:themeColor="text1"/>
          <w:sz w:val="16"/>
          <w:szCs w:val="16"/>
        </w:rPr>
        <w:t xml:space="preserve"> de la señal de corriente de la fase “B” y la instalación de un puente eléctrico en los bornes de dicha fase,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2D862528" w14:textId="77777777" w:rsidR="0064729C" w:rsidRPr="0064729C" w:rsidRDefault="0064729C" w:rsidP="0064729C">
      <w:pPr>
        <w:pStyle w:val="Prrafodelista"/>
        <w:numPr>
          <w:ilvl w:val="0"/>
          <w:numId w:val="6"/>
        </w:numPr>
        <w:spacing w:after="200"/>
        <w:ind w:left="1418" w:right="708"/>
        <w:jc w:val="both"/>
        <w:textAlignment w:val="auto"/>
        <w:rPr>
          <w:rStyle w:val="normaltextrun"/>
          <w:rFonts w:ascii="Museo 300" w:hAnsi="Museo 300" w:cs="Segoe UI"/>
          <w:sz w:val="16"/>
          <w:szCs w:val="16"/>
        </w:rPr>
      </w:pPr>
      <w:r w:rsidRPr="0064729C">
        <w:rPr>
          <w:rStyle w:val="normaltextrun"/>
          <w:rFonts w:ascii="Museo 300" w:hAnsi="Museo 300" w:cs="Segoe UI"/>
          <w:sz w:val="16"/>
          <w:szCs w:val="16"/>
        </w:rPr>
        <w:t xml:space="preserve">Conforme con el análisis efectuado en el presente informe, se establece que la cantidad de 4,948 kWh equivalentes a mil trescientos setenta 34/100 dólares de los Estados Unidos de América (USD 1,370.34) IVA incluido, cobrados por la distribuidora EEO en concepto de ENR, </w:t>
      </w:r>
      <w:r w:rsidRPr="0064729C">
        <w:rPr>
          <w:rStyle w:val="normaltextrun"/>
          <w:rFonts w:ascii="Museo 300" w:hAnsi="Museo 300"/>
          <w:color w:val="000000"/>
          <w:sz w:val="16"/>
          <w:szCs w:val="16"/>
          <w:shd w:val="clear" w:color="auto" w:fill="FFFFFF"/>
        </w:rPr>
        <w:t>así como los ochenta y uno 37/100 dólares de los Estados Unidos de América (USD 81.37) establecidos en concepto de intereses, deben de rectificarse.</w:t>
      </w:r>
    </w:p>
    <w:p w14:paraId="4BAB16C4" w14:textId="509C8999" w:rsidR="00562498" w:rsidRPr="0064729C" w:rsidRDefault="0064729C" w:rsidP="0064729C">
      <w:pPr>
        <w:pStyle w:val="Prrafodelista"/>
        <w:numPr>
          <w:ilvl w:val="0"/>
          <w:numId w:val="6"/>
        </w:numPr>
        <w:spacing w:after="200"/>
        <w:ind w:left="1418" w:right="708"/>
        <w:jc w:val="both"/>
        <w:textAlignment w:val="auto"/>
        <w:rPr>
          <w:rFonts w:ascii="Museo 300" w:hAnsi="Museo 300" w:cs="Segoe UI"/>
          <w:sz w:val="16"/>
          <w:szCs w:val="16"/>
        </w:rPr>
      </w:pPr>
      <w:r w:rsidRPr="0064729C">
        <w:rPr>
          <w:rStyle w:val="normaltextrun"/>
          <w:rFonts w:ascii="Museo 300" w:hAnsi="Museo 300" w:cs="Segoe UI"/>
          <w:sz w:val="16"/>
          <w:szCs w:val="16"/>
        </w:rPr>
        <w:t xml:space="preserve">Se establece que el monto a recuperar por parte de EEO en concepto de energía no registrada, asciende a la </w:t>
      </w:r>
      <w:r w:rsidRPr="0064729C">
        <w:rPr>
          <w:rStyle w:val="normaltextrun"/>
          <w:rFonts w:ascii="Museo 300" w:hAnsi="Museo 300" w:cs="Segoe UI"/>
          <w:color w:val="000000"/>
          <w:sz w:val="16"/>
          <w:szCs w:val="16"/>
        </w:rPr>
        <w:t>cantidad de mil trescientos quince 99/100 dólares de los Estados Unidos de América (USD 1,315.99)</w:t>
      </w:r>
      <w:r w:rsidRPr="0064729C">
        <w:rPr>
          <w:rStyle w:val="normaltextrun"/>
          <w:rFonts w:ascii="Museo 300" w:hAnsi="Museo 300" w:cs="Segoe UI"/>
          <w:b/>
          <w:bCs/>
          <w:color w:val="000000"/>
          <w:sz w:val="16"/>
          <w:szCs w:val="16"/>
        </w:rPr>
        <w:t xml:space="preserve"> </w:t>
      </w:r>
      <w:r w:rsidRPr="0064729C">
        <w:rPr>
          <w:rStyle w:val="normaltextrun"/>
          <w:rFonts w:ascii="Museo 300" w:hAnsi="Museo 300" w:cs="Segoe UI"/>
          <w:color w:val="000000"/>
          <w:sz w:val="16"/>
          <w:szCs w:val="16"/>
        </w:rPr>
        <w:t>IVA incluido, equivalente a 4,868 kWh</w:t>
      </w:r>
      <w:r w:rsidRPr="0064729C">
        <w:rPr>
          <w:rStyle w:val="normaltextrun"/>
          <w:rFonts w:ascii="Museo 300" w:hAnsi="Museo 300" w:cs="Segoe UI"/>
          <w:sz w:val="16"/>
          <w:szCs w:val="16"/>
        </w:rPr>
        <w:t xml:space="preserve">, </w:t>
      </w:r>
      <w:r w:rsidRPr="0064729C">
        <w:rPr>
          <w:rStyle w:val="normaltextrun"/>
          <w:rFonts w:ascii="Museo 300" w:hAnsi="Museo 300"/>
          <w:color w:val="000000"/>
          <w:sz w:val="16"/>
          <w:szCs w:val="16"/>
        </w:rPr>
        <w:t xml:space="preserve">más la cantidad de treinta y cuatro 95/100 dólares de los Estados </w:t>
      </w:r>
      <w:r w:rsidRPr="0064729C">
        <w:rPr>
          <w:rStyle w:val="normaltextrun"/>
          <w:rFonts w:ascii="Museo 300" w:hAnsi="Museo 300"/>
          <w:color w:val="000000"/>
          <w:sz w:val="16"/>
          <w:szCs w:val="16"/>
        </w:rPr>
        <w:lastRenderedPageBreak/>
        <w:t>Unidos de América (USD 34.95) en concepto de intereses; tal y como se indica en el artículo 36 de los Términos y Condiciones al Consumidor Final del Pliego Tarifario del año 2023</w:t>
      </w:r>
      <w:r w:rsidR="00AA6C85" w:rsidRPr="0064729C">
        <w:rPr>
          <w:rStyle w:val="normaltextrun"/>
          <w:rFonts w:ascii="Museo 300" w:hAnsi="Museo 300"/>
          <w:color w:val="000000"/>
          <w:sz w:val="16"/>
          <w:szCs w:val="16"/>
          <w:shd w:val="clear" w:color="auto" w:fill="FFFFFF"/>
        </w:rPr>
        <w:t xml:space="preserve"> </w:t>
      </w:r>
      <w:r w:rsidR="00562498" w:rsidRPr="0064729C">
        <w:rPr>
          <w:rFonts w:ascii="Museo 300" w:eastAsia="Arial" w:hAnsi="Museo 300"/>
          <w:color w:val="000000" w:themeColor="text1"/>
          <w:sz w:val="16"/>
          <w:szCs w:val="16"/>
        </w:rPr>
        <w:t>[…]</w:t>
      </w:r>
      <w:r w:rsidR="00914F6D" w:rsidRPr="0064729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C5EBF6A"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A20280">
        <w:rPr>
          <w:rFonts w:ascii="Museo Sans 300" w:hAnsi="Museo Sans 300"/>
          <w:sz w:val="20"/>
          <w:szCs w:val="20"/>
        </w:rPr>
        <w:t>487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682461">
        <w:rPr>
          <w:rFonts w:ascii="Museo Sans 300" w:hAnsi="Museo Sans 300"/>
          <w:sz w:val="20"/>
          <w:szCs w:val="20"/>
        </w:rPr>
        <w:t>IT-0252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9E23BAC" w14:textId="77777777" w:rsidR="00B1093B" w:rsidRDefault="00B1093B"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01D4D09" w14:textId="2FBDC6C3"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760F18">
        <w:rPr>
          <w:rFonts w:ascii="Museo Sans 300" w:hAnsi="Museo Sans 300" w:cs="Segoe UI"/>
          <w:sz w:val="20"/>
          <w:szCs w:val="20"/>
        </w:rPr>
        <w:t>d</w:t>
      </w:r>
      <w:r w:rsidR="00A20280">
        <w:rPr>
          <w:rFonts w:ascii="Museo Sans 300" w:hAnsi="Museo Sans 300" w:cs="Segoe UI"/>
          <w:sz w:val="20"/>
          <w:szCs w:val="20"/>
        </w:rPr>
        <w:t>ieciocho</w:t>
      </w:r>
      <w:r w:rsidR="00E50AF6">
        <w:rPr>
          <w:rFonts w:ascii="Museo Sans 300" w:hAnsi="Museo Sans 300" w:cs="Segoe UI"/>
          <w:sz w:val="20"/>
          <w:szCs w:val="20"/>
        </w:rPr>
        <w:t xml:space="preserve"> de </w:t>
      </w:r>
      <w:r w:rsidR="00760F18">
        <w:rPr>
          <w:rFonts w:ascii="Museo Sans 300" w:hAnsi="Museo Sans 300" w:cs="Segoe UI"/>
          <w:sz w:val="20"/>
          <w:szCs w:val="20"/>
        </w:rPr>
        <w:t>octubre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A20280">
        <w:rPr>
          <w:rFonts w:ascii="Museo Sans 300" w:hAnsi="Museo Sans 300" w:cs="Segoe UI"/>
          <w:sz w:val="20"/>
          <w:szCs w:val="20"/>
        </w:rPr>
        <w:t>uno de noviembre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3F28BF91"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A20280">
        <w:rPr>
          <w:rFonts w:ascii="Museo Sans 300" w:hAnsi="Museo Sans 300"/>
          <w:sz w:val="20"/>
          <w:szCs w:val="20"/>
          <w:lang w:val="es-SV"/>
        </w:rPr>
        <w:t>veintiséis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A20280">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w:t>
      </w:r>
    </w:p>
    <w:p w14:paraId="67C751F8" w14:textId="64A08F21" w:rsidR="00AA664E" w:rsidRDefault="00AA664E" w:rsidP="00A15396">
      <w:pPr>
        <w:pStyle w:val="Prrafodelista"/>
        <w:tabs>
          <w:tab w:val="left" w:pos="426"/>
        </w:tabs>
        <w:ind w:left="426"/>
        <w:jc w:val="both"/>
        <w:rPr>
          <w:rFonts w:ascii="Museo Sans 300" w:hAnsi="Museo Sans 300"/>
          <w:sz w:val="20"/>
          <w:szCs w:val="20"/>
        </w:rPr>
      </w:pPr>
    </w:p>
    <w:p w14:paraId="4153B486" w14:textId="538F39D9" w:rsidR="00AA664E" w:rsidRDefault="00AA664E" w:rsidP="00AA664E">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Por su parte, el día seis de noviembre del presente año, la señora </w:t>
      </w:r>
      <w:r w:rsidR="007A52DD">
        <w:rPr>
          <w:rStyle w:val="normaltextrun"/>
          <w:rFonts w:ascii="Museo Sans 300" w:eastAsia="Museo Sans" w:hAnsi="Museo Sans 300" w:cs="Segoe UI"/>
          <w:sz w:val="20"/>
          <w:szCs w:val="20"/>
          <w:lang w:val="es-ES"/>
        </w:rPr>
        <w:t>x</w:t>
      </w:r>
      <w:r w:rsidR="00B1093B">
        <w:rPr>
          <w:rStyle w:val="normaltextrun"/>
          <w:rFonts w:ascii="Museo Sans 300" w:eastAsia="Museo Sans" w:hAnsi="Museo Sans 300" w:cs="Segoe UI"/>
          <w:sz w:val="20"/>
          <w:szCs w:val="20"/>
          <w:lang w:val="es-ES"/>
        </w:rPr>
        <w:t>xx</w:t>
      </w:r>
      <w:r>
        <w:rPr>
          <w:rStyle w:val="normaltextrun"/>
          <w:rFonts w:ascii="Museo Sans 300" w:eastAsia="Museo Sans" w:hAnsi="Museo Sans 300" w:cs="Segoe UI"/>
          <w:sz w:val="20"/>
          <w:szCs w:val="20"/>
          <w:lang w:val="es-ES"/>
        </w:rPr>
        <w:t>, presentó un escrito por medio del cual manifestó, entre otros argumentos, lo siguiente:</w:t>
      </w:r>
    </w:p>
    <w:p w14:paraId="43415990" w14:textId="77777777" w:rsidR="00AA664E" w:rsidRPr="000170C2" w:rsidRDefault="00AA664E" w:rsidP="00AA664E">
      <w:pPr>
        <w:pStyle w:val="paragraph"/>
        <w:spacing w:before="0" w:after="0"/>
        <w:ind w:left="426"/>
        <w:jc w:val="both"/>
        <w:rPr>
          <w:rStyle w:val="normaltextrun"/>
          <w:rFonts w:ascii="Museo Sans 300" w:eastAsia="Museo Sans" w:hAnsi="Museo Sans 300" w:cs="Segoe UI"/>
          <w:sz w:val="16"/>
          <w:szCs w:val="16"/>
        </w:rPr>
      </w:pPr>
    </w:p>
    <w:p w14:paraId="3D15BDD5" w14:textId="4DFF2A3B" w:rsidR="00AA664E" w:rsidRDefault="00AA664E" w:rsidP="00AA664E">
      <w:pPr>
        <w:pStyle w:val="Prrafodelista"/>
        <w:ind w:left="1080" w:right="425"/>
        <w:jc w:val="both"/>
        <w:rPr>
          <w:rFonts w:ascii="Museo 300" w:hAnsi="Museo 300" w:cs="Calibri"/>
          <w:sz w:val="16"/>
          <w:szCs w:val="16"/>
        </w:rPr>
      </w:pPr>
      <w:r w:rsidRPr="003818A0">
        <w:rPr>
          <w:rFonts w:ascii="Museo 300" w:hAnsi="Museo 300" w:cs="Calibri"/>
          <w:sz w:val="16"/>
          <w:szCs w:val="16"/>
        </w:rPr>
        <w:t>“[…]</w:t>
      </w:r>
    </w:p>
    <w:p w14:paraId="06206A07" w14:textId="5A7C3EF1" w:rsidR="00AA664E" w:rsidRDefault="00AA664E" w:rsidP="00AA664E">
      <w:pPr>
        <w:pStyle w:val="Prrafodelista"/>
        <w:numPr>
          <w:ilvl w:val="0"/>
          <w:numId w:val="17"/>
        </w:numPr>
        <w:ind w:right="425"/>
        <w:jc w:val="both"/>
        <w:rPr>
          <w:rFonts w:ascii="Museo 300" w:hAnsi="Museo 300" w:cs="Calibri"/>
          <w:sz w:val="16"/>
          <w:szCs w:val="16"/>
        </w:rPr>
      </w:pPr>
      <w:r>
        <w:rPr>
          <w:rFonts w:ascii="Museo 300" w:hAnsi="Museo 300" w:cs="Calibri"/>
          <w:sz w:val="16"/>
          <w:szCs w:val="16"/>
        </w:rPr>
        <w:t xml:space="preserve">¿ Si </w:t>
      </w:r>
      <w:r w:rsidRPr="00AA664E">
        <w:rPr>
          <w:rFonts w:ascii="Museo 300" w:hAnsi="Museo 300" w:cs="Calibri"/>
          <w:b/>
          <w:bCs/>
          <w:sz w:val="16"/>
          <w:szCs w:val="16"/>
        </w:rPr>
        <w:t xml:space="preserve">INFORME SOBRE EL RECLAMO INTERPUESTO POR LA SEÑORA </w:t>
      </w:r>
      <w:r w:rsidR="00B1093B">
        <w:rPr>
          <w:rFonts w:ascii="Museo 300" w:hAnsi="Museo 300" w:cs="Calibri"/>
          <w:b/>
          <w:bCs/>
          <w:sz w:val="16"/>
          <w:szCs w:val="16"/>
        </w:rPr>
        <w:t>XXX</w:t>
      </w:r>
      <w:r w:rsidRPr="00AA664E">
        <w:rPr>
          <w:rFonts w:ascii="Museo 300" w:hAnsi="Museo 300" w:cs="Calibri"/>
          <w:b/>
          <w:bCs/>
          <w:sz w:val="16"/>
          <w:szCs w:val="16"/>
        </w:rPr>
        <w:t xml:space="preserve"> CONTRA LA SOCIEDAD EEO A.A. de C.V”.</w:t>
      </w:r>
      <w:r>
        <w:rPr>
          <w:rFonts w:ascii="Museo 300" w:hAnsi="Museo 300" w:cs="Calibri"/>
          <w:sz w:val="16"/>
          <w:szCs w:val="16"/>
        </w:rPr>
        <w:t xml:space="preserve"> constituye una resolución o una especie de </w:t>
      </w:r>
      <w:r w:rsidRPr="00AA664E">
        <w:rPr>
          <w:rFonts w:ascii="Museo 300" w:hAnsi="Museo 300" w:cs="Calibri"/>
          <w:sz w:val="16"/>
          <w:szCs w:val="16"/>
          <w:u w:val="single"/>
        </w:rPr>
        <w:t>“dictamen pericial”</w:t>
      </w:r>
      <w:r>
        <w:rPr>
          <w:rFonts w:ascii="Museo 300" w:hAnsi="Museo 300" w:cs="Calibri"/>
          <w:sz w:val="16"/>
          <w:szCs w:val="16"/>
        </w:rPr>
        <w:t xml:space="preserve"> emitido por el CAU?</w:t>
      </w:r>
    </w:p>
    <w:p w14:paraId="2D485D7E" w14:textId="41778951" w:rsidR="00AA664E" w:rsidRDefault="00AA664E" w:rsidP="00AA664E">
      <w:pPr>
        <w:pStyle w:val="Prrafodelista"/>
        <w:ind w:left="1440" w:right="425"/>
        <w:jc w:val="both"/>
        <w:rPr>
          <w:rFonts w:ascii="Museo 300" w:hAnsi="Museo 300" w:cs="Calibri"/>
          <w:sz w:val="16"/>
          <w:szCs w:val="16"/>
        </w:rPr>
      </w:pPr>
    </w:p>
    <w:p w14:paraId="1701E669" w14:textId="163C1F94" w:rsidR="00AA664E" w:rsidRDefault="00AA664E" w:rsidP="00AA664E">
      <w:pPr>
        <w:pStyle w:val="Prrafodelista"/>
        <w:numPr>
          <w:ilvl w:val="0"/>
          <w:numId w:val="17"/>
        </w:numPr>
        <w:ind w:right="425"/>
        <w:jc w:val="both"/>
        <w:rPr>
          <w:rFonts w:ascii="Museo 300" w:hAnsi="Museo 300" w:cs="Calibri"/>
          <w:sz w:val="16"/>
          <w:szCs w:val="16"/>
        </w:rPr>
      </w:pPr>
      <w:r>
        <w:rPr>
          <w:rFonts w:ascii="Museo 300" w:hAnsi="Museo 300" w:cs="Calibri"/>
          <w:sz w:val="16"/>
          <w:szCs w:val="16"/>
        </w:rPr>
        <w:t xml:space="preserve">¿ </w:t>
      </w:r>
      <w:r w:rsidRPr="00D0394B">
        <w:rPr>
          <w:rFonts w:ascii="Museo 300" w:hAnsi="Museo 300" w:cs="Calibri"/>
          <w:b/>
          <w:bCs/>
          <w:sz w:val="16"/>
          <w:szCs w:val="16"/>
        </w:rPr>
        <w:t>Si el Centro de Atención al Usuario (CAU) tiene la competencia para resolver el asunto que nos ocupa?</w:t>
      </w:r>
      <w:r>
        <w:rPr>
          <w:rFonts w:ascii="Museo 300" w:hAnsi="Museo 300" w:cs="Calibri"/>
          <w:sz w:val="16"/>
          <w:szCs w:val="16"/>
        </w:rPr>
        <w:t xml:space="preserve"> y, de ser así, ¿</w:t>
      </w:r>
      <w:r w:rsidRPr="00D0394B">
        <w:rPr>
          <w:rFonts w:ascii="Museo 300" w:hAnsi="Museo 300" w:cs="Calibri"/>
          <w:b/>
          <w:bCs/>
          <w:sz w:val="16"/>
          <w:szCs w:val="16"/>
        </w:rPr>
        <w:t>cuál es la actividad que habría realizado el CAU</w:t>
      </w:r>
      <w:r>
        <w:rPr>
          <w:rFonts w:ascii="Museo 300" w:hAnsi="Museo 300" w:cs="Calibri"/>
          <w:sz w:val="16"/>
          <w:szCs w:val="16"/>
        </w:rPr>
        <w:t xml:space="preserve">?, pues, de lo expuesto en el documento si bien puede advertirse que el CAU ha retomado la información y documentación que le ha enviado la empresa EEO, pero no es posible advertir </w:t>
      </w:r>
      <w:r w:rsidR="00D0394B">
        <w:rPr>
          <w:rFonts w:ascii="Museo 300" w:hAnsi="Museo 300" w:cs="Calibri"/>
          <w:sz w:val="16"/>
          <w:szCs w:val="16"/>
        </w:rPr>
        <w:t>cual es la actividad y/o prueba recabado técnicamente por el CAU.</w:t>
      </w:r>
    </w:p>
    <w:p w14:paraId="1E75A23B" w14:textId="77777777" w:rsidR="00A54039" w:rsidRPr="00A54039" w:rsidRDefault="00A54039" w:rsidP="00A54039">
      <w:pPr>
        <w:pStyle w:val="Prrafodelista"/>
        <w:rPr>
          <w:rFonts w:ascii="Museo 300" w:hAnsi="Museo 300" w:cs="Calibri"/>
          <w:sz w:val="16"/>
          <w:szCs w:val="16"/>
        </w:rPr>
      </w:pPr>
    </w:p>
    <w:p w14:paraId="1B942C56" w14:textId="6AB91149" w:rsidR="00A54039" w:rsidRPr="00AA664E" w:rsidRDefault="00A54039" w:rsidP="00AA664E">
      <w:pPr>
        <w:pStyle w:val="Prrafodelista"/>
        <w:numPr>
          <w:ilvl w:val="0"/>
          <w:numId w:val="17"/>
        </w:numPr>
        <w:ind w:right="425"/>
        <w:jc w:val="both"/>
        <w:rPr>
          <w:rFonts w:ascii="Museo 300" w:hAnsi="Museo 300" w:cs="Calibri"/>
          <w:sz w:val="16"/>
          <w:szCs w:val="16"/>
        </w:rPr>
      </w:pPr>
      <w:r>
        <w:rPr>
          <w:rFonts w:ascii="Museo 300" w:hAnsi="Museo 300" w:cs="Calibri"/>
          <w:sz w:val="16"/>
          <w:szCs w:val="16"/>
        </w:rPr>
        <w:t xml:space="preserve">En el presente caso y dado el contenido con el que concluye el citado </w:t>
      </w:r>
      <w:r w:rsidRPr="00A54039">
        <w:rPr>
          <w:rFonts w:ascii="Museo 300" w:hAnsi="Museo 300" w:cs="Calibri"/>
          <w:b/>
          <w:bCs/>
          <w:sz w:val="16"/>
          <w:szCs w:val="16"/>
        </w:rPr>
        <w:t>“INFORME”</w:t>
      </w:r>
      <w:r>
        <w:rPr>
          <w:rFonts w:ascii="Museo 300" w:hAnsi="Museo 300" w:cs="Calibri"/>
          <w:sz w:val="16"/>
          <w:szCs w:val="16"/>
        </w:rPr>
        <w:t xml:space="preserve">. Es necesario que las entidades (la empresa EEO y la Superintendencia) emita primero el documento a que se refiere la letra </w:t>
      </w:r>
      <w:r w:rsidRPr="00A54039">
        <w:rPr>
          <w:rFonts w:ascii="Museo 300" w:hAnsi="Museo 300" w:cs="Calibri"/>
          <w:b/>
          <w:bCs/>
          <w:sz w:val="16"/>
          <w:szCs w:val="16"/>
        </w:rPr>
        <w:t>“d”</w:t>
      </w:r>
      <w:r>
        <w:rPr>
          <w:rFonts w:ascii="Museo 300" w:hAnsi="Museo 300" w:cs="Calibri"/>
          <w:sz w:val="16"/>
          <w:szCs w:val="16"/>
        </w:rPr>
        <w:t xml:space="preserve"> del aparatado </w:t>
      </w:r>
      <w:r w:rsidRPr="00A54039">
        <w:rPr>
          <w:rFonts w:ascii="Museo 300" w:hAnsi="Museo 300" w:cs="Calibri"/>
          <w:b/>
          <w:bCs/>
          <w:sz w:val="16"/>
          <w:szCs w:val="16"/>
        </w:rPr>
        <w:t>“6. DICTAMEN”</w:t>
      </w:r>
      <w:r>
        <w:rPr>
          <w:rFonts w:ascii="Museo 300" w:hAnsi="Museo 300" w:cs="Calibri"/>
          <w:sz w:val="16"/>
          <w:szCs w:val="16"/>
        </w:rPr>
        <w:t xml:space="preserve"> para que se emita resolución. […]"</w:t>
      </w:r>
    </w:p>
    <w:p w14:paraId="25710E15" w14:textId="77777777" w:rsidR="00AA664E" w:rsidRDefault="00AA664E" w:rsidP="00AA664E">
      <w:pPr>
        <w:pStyle w:val="Prrafodelista"/>
        <w:ind w:left="1080" w:right="425"/>
        <w:jc w:val="both"/>
        <w:rPr>
          <w:rFonts w:ascii="Museo 300" w:hAnsi="Museo 300" w:cs="Calibri"/>
          <w:sz w:val="16"/>
          <w:szCs w:val="16"/>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38AB267B"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8EFFEB3" w14:textId="4A0ACD7A" w:rsidR="007A52DD" w:rsidRDefault="007A52DD" w:rsidP="00EB0C7F">
      <w:pPr>
        <w:autoSpaceDE w:val="0"/>
        <w:spacing w:after="0" w:line="240" w:lineRule="auto"/>
        <w:ind w:left="426"/>
        <w:jc w:val="both"/>
        <w:rPr>
          <w:rFonts w:ascii="Museo Sans 300" w:hAnsi="Museo Sans 300" w:cs="Times New Roman"/>
          <w:sz w:val="20"/>
          <w:szCs w:val="20"/>
          <w:lang w:eastAsia="es-SV"/>
        </w:rPr>
      </w:pPr>
    </w:p>
    <w:p w14:paraId="1B79A0DB" w14:textId="77777777" w:rsidR="007A52DD" w:rsidRDefault="007A52DD"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2" w:name="_Hlk150246766"/>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2"/>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5885DB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B7FDA45" w14:textId="77777777" w:rsidR="004C59CA" w:rsidRDefault="004C59C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547B8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1093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64EB00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82461">
        <w:rPr>
          <w:rFonts w:ascii="Museo Sans 300" w:hAnsi="Museo Sans 300" w:cs="Times New Roman"/>
          <w:sz w:val="20"/>
          <w:szCs w:val="20"/>
        </w:rPr>
        <w:t>IT-0252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1702B10" w14:textId="3AF6F071" w:rsidR="00444C9F" w:rsidRPr="00444C9F" w:rsidRDefault="00C34300" w:rsidP="00444C9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444C9F">
        <w:rPr>
          <w:rFonts w:ascii="Museo 300" w:hAnsi="Museo 300"/>
          <w:sz w:val="16"/>
          <w:szCs w:val="16"/>
          <w:lang w:val="es-ES"/>
        </w:rPr>
        <w:t xml:space="preserve"> </w:t>
      </w:r>
      <w:r w:rsidR="00444C9F" w:rsidRPr="00EC155D">
        <w:rPr>
          <w:rFonts w:ascii="Museo 300" w:hAnsi="Museo 300"/>
          <w:sz w:val="16"/>
          <w:szCs w:val="16"/>
        </w:rPr>
        <w:t>con la información que fue provista por la sociedad EEO, se han extraído las siguientes fotografías mediante las cuales se observa la condición encontrada en fecha 25 de abril de 2023, detallando una supuesta condición irregular, consistente en la alteración interna del equipo de medición, con la finalidad de impedir el correcto registro de la energía consumida en el suministro bajo análisis.</w:t>
      </w:r>
      <w:r w:rsidR="00444C9F">
        <w:rPr>
          <w:rFonts w:ascii="Museo 300" w:hAnsi="Museo 300"/>
          <w:sz w:val="16"/>
          <w:szCs w:val="16"/>
        </w:rPr>
        <w:t xml:space="preserve"> (…)</w:t>
      </w:r>
    </w:p>
    <w:p w14:paraId="0B202C2F" w14:textId="7D5B14C1" w:rsidR="00B03345" w:rsidRPr="002B0D39" w:rsidRDefault="00B03345" w:rsidP="00B03345">
      <w:pPr>
        <w:tabs>
          <w:tab w:val="left" w:pos="993"/>
          <w:tab w:val="left" w:pos="9072"/>
        </w:tabs>
        <w:spacing w:line="240" w:lineRule="auto"/>
        <w:ind w:left="993" w:right="709"/>
        <w:jc w:val="both"/>
        <w:rPr>
          <w:rFonts w:ascii="Museo 300" w:hAnsi="Museo 300"/>
          <w:noProof/>
          <w:sz w:val="16"/>
          <w:szCs w:val="16"/>
        </w:rPr>
      </w:pPr>
      <w:r w:rsidRPr="002B0D39">
        <w:rPr>
          <w:rFonts w:ascii="Museo 300" w:hAnsi="Museo 300"/>
          <w:sz w:val="16"/>
          <w:szCs w:val="16"/>
        </w:rPr>
        <w:lastRenderedPageBreak/>
        <w:t xml:space="preserve">Por otra parte, con el fin de corroborar la información proporcionada por la distribuidora respecto a la condición interna del equipo de medición número </w:t>
      </w:r>
      <w:r w:rsidR="007A52DD">
        <w:rPr>
          <w:rFonts w:ascii="Museo 300" w:hAnsi="Museo 300"/>
          <w:sz w:val="16"/>
          <w:szCs w:val="16"/>
        </w:rPr>
        <w:t>xxx</w:t>
      </w:r>
      <w:r w:rsidRPr="002B0D39">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 siguiente fotografía:</w:t>
      </w:r>
      <w:r>
        <w:rPr>
          <w:rFonts w:ascii="Museo 300" w:hAnsi="Museo 300"/>
          <w:sz w:val="16"/>
          <w:szCs w:val="16"/>
        </w:rPr>
        <w:t xml:space="preserve"> (…)</w:t>
      </w:r>
    </w:p>
    <w:p w14:paraId="5ABBE169" w14:textId="29D6163A" w:rsidR="00B03345" w:rsidRPr="00441280" w:rsidRDefault="00B03345" w:rsidP="00B03345">
      <w:pPr>
        <w:tabs>
          <w:tab w:val="left" w:pos="993"/>
          <w:tab w:val="left" w:pos="9072"/>
        </w:tabs>
        <w:spacing w:line="240" w:lineRule="auto"/>
        <w:ind w:left="993" w:right="709"/>
        <w:jc w:val="both"/>
        <w:rPr>
          <w:rFonts w:ascii="Museo 300" w:hAnsi="Museo 300"/>
          <w:sz w:val="16"/>
          <w:szCs w:val="16"/>
        </w:rPr>
      </w:pPr>
      <w:r w:rsidRPr="006600AF">
        <w:rPr>
          <w:rFonts w:ascii="Museo 300" w:hAnsi="Museo 300"/>
          <w:color w:val="000000" w:themeColor="text1"/>
          <w:sz w:val="16"/>
          <w:szCs w:val="16"/>
        </w:rPr>
        <w:t xml:space="preserve">Se determina, </w:t>
      </w:r>
      <w:r w:rsidRPr="006600AF">
        <w:rPr>
          <w:rFonts w:ascii="Museo 300" w:hAnsi="Museo 300"/>
          <w:sz w:val="16"/>
          <w:szCs w:val="16"/>
        </w:rPr>
        <w:t>con base en la evidencia recabada,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562143D1" w14:textId="77777777" w:rsidR="004C59CA" w:rsidRDefault="004C59CA" w:rsidP="002C4C7C">
      <w:pPr>
        <w:spacing w:after="0" w:line="240" w:lineRule="auto"/>
        <w:ind w:left="420"/>
        <w:jc w:val="both"/>
        <w:rPr>
          <w:rFonts w:ascii="Museo Sans 300" w:hAnsi="Museo Sans 300"/>
          <w:sz w:val="20"/>
          <w:szCs w:val="20"/>
        </w:rPr>
      </w:pPr>
    </w:p>
    <w:p w14:paraId="155AF7D9" w14:textId="75ADF290" w:rsidR="002C4C7C" w:rsidRDefault="002C4C7C" w:rsidP="002C4C7C">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5F56C5">
        <w:rPr>
          <w:rFonts w:ascii="Museo Sans 300" w:hAnsi="Museo Sans 300"/>
          <w:sz w:val="20"/>
          <w:szCs w:val="20"/>
        </w:rPr>
        <w:t xml:space="preserve"> la</w:t>
      </w:r>
      <w:r>
        <w:rPr>
          <w:rFonts w:ascii="Museo Sans 300" w:hAnsi="Museo Sans 300"/>
          <w:sz w:val="20"/>
          <w:szCs w:val="20"/>
        </w:rPr>
        <w:t xml:space="preserve"> usuari</w:t>
      </w:r>
      <w:r w:rsidR="005F56C5">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5DE30284" w14:textId="77777777" w:rsidR="002C4C7C" w:rsidRPr="00FE11DB" w:rsidRDefault="002C4C7C" w:rsidP="002C4C7C">
      <w:pPr>
        <w:spacing w:after="0" w:line="240" w:lineRule="auto"/>
        <w:ind w:left="420"/>
        <w:jc w:val="both"/>
        <w:rPr>
          <w:rFonts w:ascii="Museo Sans 300" w:hAnsi="Museo Sans 300"/>
          <w:sz w:val="20"/>
          <w:szCs w:val="20"/>
        </w:rPr>
      </w:pPr>
    </w:p>
    <w:p w14:paraId="3BD49F23" w14:textId="586484D4" w:rsidR="00B03345" w:rsidRPr="00FA27DD" w:rsidRDefault="002C4C7C" w:rsidP="00B03345">
      <w:pPr>
        <w:tabs>
          <w:tab w:val="left" w:pos="993"/>
          <w:tab w:val="left" w:pos="9072"/>
        </w:tabs>
        <w:spacing w:line="240" w:lineRule="auto"/>
        <w:ind w:left="993" w:right="709"/>
        <w:jc w:val="both"/>
        <w:rPr>
          <w:rStyle w:val="normaltextrun"/>
          <w:rFonts w:ascii="Museo 300" w:hAnsi="Museo 300"/>
          <w:sz w:val="16"/>
          <w:szCs w:val="16"/>
        </w:rPr>
      </w:pPr>
      <w:r w:rsidRPr="00FE11DB">
        <w:rPr>
          <w:rFonts w:ascii="Museo 300" w:hAnsi="Museo 300"/>
          <w:sz w:val="16"/>
          <w:szCs w:val="16"/>
        </w:rPr>
        <w:t>(…)</w:t>
      </w:r>
      <w:r w:rsidR="00B03345">
        <w:rPr>
          <w:rFonts w:ascii="Museo 300" w:hAnsi="Museo 300"/>
          <w:sz w:val="16"/>
          <w:szCs w:val="16"/>
        </w:rPr>
        <w:t xml:space="preserve"> </w:t>
      </w:r>
      <w:r w:rsidR="00B03345" w:rsidRPr="00FA27DD">
        <w:rPr>
          <w:rStyle w:val="normaltextrun"/>
          <w:rFonts w:ascii="Museo 300" w:hAnsi="Museo 300" w:cs="Segoe UI"/>
          <w:color w:val="000000"/>
          <w:sz w:val="16"/>
          <w:szCs w:val="16"/>
          <w:shd w:val="clear" w:color="auto" w:fill="FFFFFF"/>
        </w:rPr>
        <w:t>de acuerdo con la investigación se ha determinado que el equipo de medición estuvo funcionando bajo una condición irregular que afectaba el correcto registro del consumo en la vivienda. El consumo registrado por el nuevo medidor refleja el uso de una carga, la cual no necesariamente sea la misma que se utilizaba anteriormente.</w:t>
      </w:r>
      <w:r w:rsidR="00B03345">
        <w:rPr>
          <w:rStyle w:val="normaltextrun"/>
          <w:rFonts w:ascii="Museo 300" w:hAnsi="Museo 300" w:cs="Segoe UI"/>
          <w:color w:val="000000"/>
          <w:sz w:val="16"/>
          <w:szCs w:val="16"/>
          <w:shd w:val="clear" w:color="auto" w:fill="FFFFFF"/>
        </w:rPr>
        <w:t xml:space="preserve"> (…)</w:t>
      </w:r>
      <w:r w:rsidR="00B03345" w:rsidRPr="00FA27DD">
        <w:rPr>
          <w:rStyle w:val="normaltextrun"/>
          <w:rFonts w:ascii="Museo 300" w:hAnsi="Museo 300" w:cs="Segoe UI"/>
          <w:color w:val="000000"/>
          <w:sz w:val="16"/>
          <w:szCs w:val="16"/>
          <w:shd w:val="clear" w:color="auto" w:fill="FFFFFF"/>
        </w:rPr>
        <w:t xml:space="preserve"> </w:t>
      </w:r>
    </w:p>
    <w:p w14:paraId="66E9D09D" w14:textId="432AF5B9" w:rsidR="00B03345" w:rsidRPr="00FA27DD" w:rsidRDefault="005B4765" w:rsidP="00B03345">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Pr>
          <w:rFonts w:ascii="Museo 300" w:hAnsi="Museo 300"/>
          <w:sz w:val="16"/>
          <w:szCs w:val="16"/>
        </w:rPr>
        <w:t xml:space="preserve">(…) </w:t>
      </w:r>
      <w:r w:rsidR="00B03345" w:rsidRPr="00FA27DD">
        <w:rPr>
          <w:rFonts w:ascii="Museo 300" w:hAnsi="Museo 300"/>
          <w:sz w:val="16"/>
          <w:szCs w:val="16"/>
        </w:rPr>
        <w:t>la denunciante en respuesta al acuerdo E-0487-2023-CAU relacionado con la etapa de apertura a pruebas presentó un escrito en fecha 6 de julio de 2023. En dicho escrito no se presentan pruebas de descargo que analizar; el objetivo de dicho escrito radica en solicitar la información recabada por la distribuidora relacionada con la condición irregular encontrada el 25 y 26 de abril de 2023. En anexos se muestra el escrito presentado por la denunciante</w:t>
      </w:r>
      <w:r w:rsidR="00B03345">
        <w:rPr>
          <w:rFonts w:ascii="Museo 300" w:hAnsi="Museo 300"/>
          <w:sz w:val="16"/>
          <w:szCs w:val="16"/>
        </w:rPr>
        <w:t>.</w:t>
      </w:r>
      <w:r w:rsidR="00B03345">
        <w:rPr>
          <w:rStyle w:val="normaltextrun"/>
          <w:rFonts w:ascii="Museo 300" w:eastAsia="SimSun" w:hAnsi="Museo 300" w:cs="Segoe UI"/>
          <w:color w:val="000000"/>
          <w:sz w:val="16"/>
          <w:szCs w:val="16"/>
          <w:shd w:val="clear" w:color="auto" w:fill="FFFFFF"/>
        </w:rPr>
        <w:t xml:space="preserve"> (…)</w:t>
      </w:r>
    </w:p>
    <w:p w14:paraId="14869AEE" w14:textId="744809CA" w:rsidR="00B03345" w:rsidRPr="00B03345" w:rsidRDefault="00CC62A8" w:rsidP="00B03345">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3"/>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682461">
        <w:rPr>
          <w:rFonts w:ascii="Museo Sans 300" w:hAnsi="Museo Sans 300" w:cs="Segoe UI"/>
          <w:sz w:val="20"/>
          <w:szCs w:val="20"/>
          <w:lang w:val="es-ES" w:eastAsia="es-MX"/>
        </w:rPr>
        <w:t>IT-0252</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B03345">
        <w:rPr>
          <w:rFonts w:ascii="Museo Sans 300" w:hAnsi="Museo Sans 300"/>
          <w:sz w:val="20"/>
          <w:szCs w:val="20"/>
          <w:lang w:val="es-ES"/>
        </w:rPr>
        <w:t xml:space="preserve"> </w:t>
      </w:r>
      <w:r w:rsidR="00B03345" w:rsidRPr="00B27D17">
        <w:rPr>
          <w:rFonts w:ascii="Museo Sans 300" w:hAnsi="Museo Sans 300"/>
          <w:color w:val="000000"/>
          <w:sz w:val="20"/>
          <w:szCs w:val="20"/>
          <w:shd w:val="clear" w:color="auto" w:fill="FFFFFF"/>
          <w:lang w:val="es-ES"/>
        </w:rPr>
        <w:t xml:space="preserve">una alteración interna del equipo de medición N.° </w:t>
      </w:r>
      <w:r w:rsidR="007A52DD">
        <w:rPr>
          <w:rFonts w:ascii="Museo Sans 300" w:hAnsi="Museo Sans 300"/>
          <w:color w:val="000000"/>
          <w:sz w:val="20"/>
          <w:szCs w:val="20"/>
          <w:shd w:val="clear" w:color="auto" w:fill="FFFFFF"/>
          <w:lang w:val="es-ES"/>
        </w:rPr>
        <w:t>xxx</w:t>
      </w:r>
      <w:r w:rsidR="00B03345" w:rsidRPr="00B27D17">
        <w:rPr>
          <w:rFonts w:ascii="Museo Sans 300" w:hAnsi="Museo Sans 300"/>
          <w:color w:val="000000"/>
          <w:sz w:val="20"/>
          <w:szCs w:val="20"/>
          <w:shd w:val="clear" w:color="auto" w:fill="FFFFFF"/>
          <w:lang w:val="es-ES"/>
        </w:rPr>
        <w:t xml:space="preserve"> consistente </w:t>
      </w:r>
      <w:r w:rsidR="00B03345" w:rsidRPr="00B27D17">
        <w:rPr>
          <w:rFonts w:ascii="Museo Sans 300" w:hAnsi="Museo Sans 300"/>
          <w:color w:val="000000"/>
          <w:sz w:val="20"/>
          <w:szCs w:val="20"/>
          <w:shd w:val="clear" w:color="auto" w:fill="FFFFFF"/>
        </w:rPr>
        <w:t>en la desconexión de la fase B y la instalación de un puente eléctrico entre los terminales de entrada y salida de</w:t>
      </w:r>
      <w:r w:rsidR="00B03345">
        <w:rPr>
          <w:rFonts w:ascii="Museo Sans 300" w:hAnsi="Museo Sans 300"/>
          <w:color w:val="000000"/>
          <w:sz w:val="20"/>
          <w:szCs w:val="20"/>
          <w:shd w:val="clear" w:color="auto" w:fill="FFFFFF"/>
        </w:rPr>
        <w:t xml:space="preserve"> dicha fase</w:t>
      </w:r>
      <w:r w:rsidR="00B03345" w:rsidRPr="00B27D17">
        <w:rPr>
          <w:rFonts w:ascii="Museo Sans 300" w:hAnsi="Museo Sans 300"/>
          <w:color w:val="000000"/>
          <w:sz w:val="20"/>
          <w:szCs w:val="20"/>
          <w:shd w:val="clear" w:color="auto" w:fill="FFFFFF"/>
        </w:rPr>
        <w:t xml:space="preserve">, </w:t>
      </w:r>
      <w:r w:rsidR="00B03345" w:rsidRPr="00B27D17">
        <w:rPr>
          <w:rFonts w:ascii="Museo Sans 300" w:hAnsi="Museo Sans 300"/>
          <w:color w:val="000000"/>
          <w:sz w:val="20"/>
          <w:szCs w:val="20"/>
          <w:shd w:val="clear" w:color="auto" w:fill="FFFFFF"/>
          <w:lang w:val="es-ES"/>
        </w:rPr>
        <w:t>generando que no se registrara correctamente la energía eléctrica consumida en el inmueble.</w:t>
      </w:r>
      <w:r w:rsidR="00B03345" w:rsidRPr="00B27D17">
        <w:rPr>
          <w:rFonts w:ascii="Museo Sans 300" w:hAnsi="Museo Sans 300"/>
          <w:color w:val="000000"/>
          <w:sz w:val="20"/>
          <w:szCs w:val="20"/>
          <w:shd w:val="clear" w:color="auto" w:fill="FFFFFF"/>
        </w:rPr>
        <w:t xml:space="preserve"> </w:t>
      </w:r>
    </w:p>
    <w:p w14:paraId="6DADCA01" w14:textId="77777777" w:rsidR="00B03345" w:rsidRPr="00B03345" w:rsidRDefault="00B03345"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00B205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A0ADEF7" w14:textId="31C19FA4" w:rsidR="00CC4618" w:rsidRDefault="00CD7288" w:rsidP="00CD7288">
      <w:pPr>
        <w:autoSpaceDE w:val="0"/>
        <w:spacing w:after="0" w:line="240" w:lineRule="auto"/>
        <w:ind w:left="426"/>
        <w:jc w:val="both"/>
        <w:rPr>
          <w:rFonts w:ascii="Museo Sans 300" w:hAnsi="Museo Sans 300"/>
          <w:sz w:val="20"/>
          <w:szCs w:val="20"/>
        </w:rPr>
      </w:pPr>
      <w:r w:rsidRPr="00F60488">
        <w:rPr>
          <w:rFonts w:ascii="Museo Sans 300" w:hAnsi="Museo Sans 300"/>
          <w:sz w:val="20"/>
          <w:szCs w:val="20"/>
        </w:rPr>
        <w:t xml:space="preserve">De </w:t>
      </w:r>
      <w:r w:rsidRPr="00F60488">
        <w:rPr>
          <w:rFonts w:ascii="Museo Sans 300" w:hAnsi="Museo Sans 300"/>
          <w:color w:val="000000"/>
          <w:sz w:val="20"/>
          <w:szCs w:val="20"/>
          <w:shd w:val="clear" w:color="auto" w:fill="FFFFFF"/>
        </w:rPr>
        <w:t>acuerdo con lo establecido en el informe técnico, el CAU</w:t>
      </w:r>
      <w:r w:rsidRPr="00F60488">
        <w:rPr>
          <w:rFonts w:ascii="Museo Sans 300" w:eastAsia="Times New Roman" w:hAnsi="Museo Sans 300" w:cs="Calibri"/>
          <w:color w:val="000000"/>
          <w:sz w:val="20"/>
          <w:szCs w:val="20"/>
          <w:bdr w:val="none" w:sz="0" w:space="0" w:color="auto" w:frame="1"/>
          <w:lang w:eastAsia="es-SV"/>
        </w:rPr>
        <w:t xml:space="preserve"> </w:t>
      </w:r>
      <w:r w:rsidR="007703D4">
        <w:rPr>
          <w:rFonts w:ascii="Museo Sans 300" w:eastAsia="Times New Roman" w:hAnsi="Museo Sans 300" w:cs="Calibri"/>
          <w:color w:val="000000"/>
          <w:sz w:val="20"/>
          <w:szCs w:val="20"/>
          <w:bdr w:val="none" w:sz="0" w:space="0" w:color="auto" w:frame="1"/>
          <w:lang w:eastAsia="es-SV"/>
        </w:rPr>
        <w:t xml:space="preserve">no </w:t>
      </w:r>
      <w:r w:rsidRPr="00F60488">
        <w:rPr>
          <w:rFonts w:ascii="Museo Sans 300" w:eastAsia="Times New Roman" w:hAnsi="Museo Sans 300" w:cs="Calibri"/>
          <w:color w:val="000000"/>
          <w:sz w:val="20"/>
          <w:szCs w:val="20"/>
          <w:bdr w:val="none" w:sz="0" w:space="0" w:color="auto" w:frame="1"/>
          <w:lang w:eastAsia="es-SV"/>
        </w:rPr>
        <w:t xml:space="preserve">validó el método de cálculo de ENR utilizado por la distribuidora, referente </w:t>
      </w:r>
      <w:r w:rsidRPr="00F60488">
        <w:rPr>
          <w:rFonts w:ascii="Museo Sans 300" w:hAnsi="Museo Sans 300"/>
          <w:sz w:val="20"/>
          <w:szCs w:val="20"/>
        </w:rPr>
        <w:t xml:space="preserve">al porcentaje de desviación de la exactitud </w:t>
      </w:r>
      <w:r w:rsidRPr="00F60488">
        <w:rPr>
          <w:rFonts w:ascii="Museo Sans 300" w:hAnsi="Museo Sans 300"/>
          <w:color w:val="000000"/>
          <w:sz w:val="20"/>
          <w:szCs w:val="20"/>
          <w:shd w:val="clear" w:color="auto" w:fill="FFFFFF"/>
          <w:lang w:val="es-ES"/>
        </w:rPr>
        <w:t>del equipo de medición</w:t>
      </w:r>
      <w:r w:rsidR="006824C5">
        <w:rPr>
          <w:rFonts w:ascii="Museo Sans 300" w:hAnsi="Museo Sans 300"/>
          <w:color w:val="000000"/>
          <w:sz w:val="20"/>
          <w:szCs w:val="20"/>
          <w:shd w:val="clear" w:color="auto" w:fill="FFFFFF"/>
          <w:lang w:val="es-ES"/>
        </w:rPr>
        <w:t xml:space="preserve"> al no </w:t>
      </w:r>
      <w:r w:rsidR="007703D4">
        <w:rPr>
          <w:rFonts w:ascii="Museo Sans 300" w:hAnsi="Museo Sans 300"/>
          <w:color w:val="000000"/>
          <w:sz w:val="20"/>
          <w:szCs w:val="20"/>
          <w:shd w:val="clear" w:color="auto" w:fill="FFFFFF"/>
          <w:lang w:val="es-ES"/>
        </w:rPr>
        <w:t xml:space="preserve">haber </w:t>
      </w:r>
      <w:r w:rsidR="006824C5">
        <w:rPr>
          <w:rFonts w:ascii="Museo Sans 300" w:hAnsi="Museo Sans 300"/>
          <w:color w:val="000000"/>
          <w:sz w:val="20"/>
          <w:szCs w:val="20"/>
          <w:shd w:val="clear" w:color="auto" w:fill="FFFFFF"/>
          <w:lang w:val="es-ES"/>
        </w:rPr>
        <w:t>aplica</w:t>
      </w:r>
      <w:r w:rsidR="007703D4">
        <w:rPr>
          <w:rFonts w:ascii="Museo Sans 300" w:hAnsi="Museo Sans 300"/>
          <w:color w:val="000000"/>
          <w:sz w:val="20"/>
          <w:szCs w:val="20"/>
          <w:shd w:val="clear" w:color="auto" w:fill="FFFFFF"/>
          <w:lang w:val="es-ES"/>
        </w:rPr>
        <w:t>do</w:t>
      </w:r>
      <w:r w:rsidR="006824C5">
        <w:rPr>
          <w:rFonts w:ascii="Museo Sans 300" w:hAnsi="Museo Sans 300"/>
          <w:color w:val="000000"/>
          <w:sz w:val="20"/>
          <w:szCs w:val="20"/>
          <w:shd w:val="clear" w:color="auto" w:fill="FFFFFF"/>
          <w:lang w:val="es-ES"/>
        </w:rPr>
        <w:t xml:space="preserve"> </w:t>
      </w:r>
      <w:r w:rsidR="00761A35">
        <w:rPr>
          <w:rFonts w:ascii="Museo Sans 300" w:hAnsi="Museo Sans 300"/>
          <w:color w:val="000000"/>
          <w:sz w:val="20"/>
          <w:szCs w:val="20"/>
          <w:shd w:val="clear" w:color="auto" w:fill="FFFFFF"/>
          <w:lang w:val="es-ES"/>
        </w:rPr>
        <w:t xml:space="preserve">correctamente </w:t>
      </w:r>
      <w:r w:rsidR="00761A35" w:rsidRPr="00F60488">
        <w:rPr>
          <w:rFonts w:ascii="Museo Sans 300" w:hAnsi="Museo Sans 300"/>
          <w:sz w:val="20"/>
          <w:szCs w:val="20"/>
        </w:rPr>
        <w:t>la</w:t>
      </w:r>
      <w:r w:rsidRPr="00F60488">
        <w:rPr>
          <w:rFonts w:ascii="Museo Sans 300" w:hAnsi="Museo Sans 300"/>
          <w:sz w:val="20"/>
          <w:szCs w:val="20"/>
        </w:rPr>
        <w:t xml:space="preserve"> Metodología para el Control de Equipos de Medición</w:t>
      </w:r>
      <w:r w:rsidR="00E55602">
        <w:rPr>
          <w:rFonts w:ascii="Museo Sans 300" w:hAnsi="Museo Sans 300"/>
          <w:sz w:val="20"/>
          <w:szCs w:val="20"/>
        </w:rPr>
        <w:t>.</w:t>
      </w:r>
    </w:p>
    <w:p w14:paraId="172148DE" w14:textId="77777777" w:rsidR="00CC4618" w:rsidRDefault="00CC4618" w:rsidP="00CD7288">
      <w:pPr>
        <w:autoSpaceDE w:val="0"/>
        <w:spacing w:after="0" w:line="240" w:lineRule="auto"/>
        <w:ind w:left="426"/>
        <w:jc w:val="both"/>
        <w:rPr>
          <w:rFonts w:ascii="Museo Sans 300" w:hAnsi="Museo Sans 300"/>
          <w:sz w:val="20"/>
          <w:szCs w:val="20"/>
        </w:rPr>
      </w:pPr>
    </w:p>
    <w:p w14:paraId="1E86B212" w14:textId="0A82C848" w:rsidR="00CD7288" w:rsidRPr="00F60488" w:rsidRDefault="00E55602" w:rsidP="00CD7288">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sz w:val="20"/>
          <w:szCs w:val="20"/>
        </w:rPr>
        <w:t>Por lo tanto, el CAU</w:t>
      </w:r>
      <w:r w:rsidR="00CC4618">
        <w:rPr>
          <w:rFonts w:ascii="Museo Sans 300" w:hAnsi="Museo Sans 300"/>
          <w:sz w:val="20"/>
          <w:szCs w:val="20"/>
        </w:rPr>
        <w:t xml:space="preserve"> realizó un nuevo cálculo con</w:t>
      </w:r>
      <w:r w:rsidR="00CD7288" w:rsidRPr="00F60488">
        <w:rPr>
          <w:rFonts w:ascii="Museo Sans 300" w:hAnsi="Museo Sans 300"/>
          <w:sz w:val="20"/>
          <w:szCs w:val="20"/>
        </w:rPr>
        <w:t xml:space="preserve"> los criterios siguientes:</w:t>
      </w:r>
    </w:p>
    <w:p w14:paraId="306A193B" w14:textId="77777777" w:rsidR="00CD7288" w:rsidRPr="00F60488" w:rsidRDefault="00CD7288" w:rsidP="00CD7288">
      <w:pPr>
        <w:autoSpaceDE w:val="0"/>
        <w:spacing w:after="0" w:line="240" w:lineRule="auto"/>
        <w:ind w:left="426"/>
        <w:jc w:val="both"/>
        <w:rPr>
          <w:rFonts w:ascii="Museo Sans 300" w:hAnsi="Museo Sans 300"/>
          <w:sz w:val="20"/>
          <w:szCs w:val="20"/>
        </w:rPr>
      </w:pPr>
    </w:p>
    <w:p w14:paraId="7156CB37" w14:textId="13F50037" w:rsidR="00CD7288" w:rsidRDefault="00CD7288" w:rsidP="00CD7288">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N.° </w:t>
      </w:r>
      <w:r w:rsidR="007A52DD">
        <w:rPr>
          <w:rFonts w:ascii="Museo Sans 300" w:hAnsi="Museo Sans 300" w:cs="Segoe UI"/>
          <w:sz w:val="20"/>
          <w:szCs w:val="20"/>
          <w:lang w:eastAsia="es-MX"/>
        </w:rPr>
        <w:t>xxx</w:t>
      </w:r>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Pr>
          <w:rFonts w:ascii="Museo Sans 300" w:hAnsi="Museo Sans 300"/>
          <w:color w:val="000000"/>
          <w:sz w:val="20"/>
          <w:szCs w:val="20"/>
          <w:shd w:val="clear" w:color="auto" w:fill="FFFFFF"/>
          <w:lang w:val="es-ES"/>
        </w:rPr>
        <w:t>4</w:t>
      </w:r>
      <w:r w:rsidR="001123D2">
        <w:rPr>
          <w:rFonts w:ascii="Museo Sans 300" w:hAnsi="Museo Sans 300"/>
          <w:color w:val="000000"/>
          <w:sz w:val="20"/>
          <w:szCs w:val="20"/>
          <w:shd w:val="clear" w:color="auto" w:fill="FFFFFF"/>
          <w:lang w:val="es-ES"/>
        </w:rPr>
        <w:t>8.01</w:t>
      </w:r>
      <w:r w:rsidRPr="00F60488">
        <w:rPr>
          <w:rFonts w:ascii="Museo Sans 300" w:hAnsi="Museo Sans 300"/>
          <w:color w:val="000000"/>
          <w:sz w:val="20"/>
          <w:szCs w:val="20"/>
          <w:shd w:val="clear" w:color="auto" w:fill="FFFFFF"/>
          <w:lang w:val="es-ES"/>
        </w:rPr>
        <w:t>%</w:t>
      </w:r>
      <w:r w:rsidR="00761A35">
        <w:rPr>
          <w:rFonts w:ascii="Museo Sans 300" w:hAnsi="Museo Sans 300"/>
          <w:sz w:val="20"/>
          <w:szCs w:val="20"/>
        </w:rPr>
        <w:t>.</w:t>
      </w:r>
    </w:p>
    <w:p w14:paraId="57D5E0A3" w14:textId="77777777" w:rsidR="00761A35" w:rsidRPr="00F60488" w:rsidRDefault="00761A35" w:rsidP="00761A35">
      <w:pPr>
        <w:autoSpaceDE w:val="0"/>
        <w:spacing w:after="0" w:line="240" w:lineRule="auto"/>
        <w:ind w:left="993"/>
        <w:jc w:val="both"/>
        <w:rPr>
          <w:rFonts w:ascii="Museo Sans 300" w:hAnsi="Museo Sans 300"/>
          <w:sz w:val="20"/>
          <w:szCs w:val="20"/>
        </w:rPr>
      </w:pPr>
    </w:p>
    <w:p w14:paraId="29BEF491" w14:textId="40A3527E" w:rsidR="00CD7288" w:rsidRPr="00F60488" w:rsidRDefault="00CD7288" w:rsidP="00CD7288">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Pr>
          <w:rFonts w:ascii="Museo Sans 300" w:hAnsi="Museo Sans 300"/>
          <w:sz w:val="20"/>
          <w:szCs w:val="20"/>
          <w:lang w:val="es-ES"/>
        </w:rPr>
        <w:t>veintisiete</w:t>
      </w:r>
      <w:r w:rsidRPr="00F60488">
        <w:rPr>
          <w:rFonts w:ascii="Museo Sans 300" w:hAnsi="Museo Sans 300"/>
          <w:sz w:val="20"/>
          <w:szCs w:val="20"/>
          <w:lang w:val="es-ES"/>
        </w:rPr>
        <w:t xml:space="preserve"> de </w:t>
      </w:r>
      <w:r>
        <w:rPr>
          <w:rFonts w:ascii="Museo Sans 300" w:hAnsi="Museo Sans 300"/>
          <w:sz w:val="20"/>
          <w:szCs w:val="20"/>
          <w:lang w:val="es-ES"/>
        </w:rPr>
        <w:t>octubre de dos mil veintidós al veinticinco de abril del presente año</w:t>
      </w:r>
      <w:r w:rsidRPr="00F60488">
        <w:rPr>
          <w:rFonts w:ascii="Museo Sans 300" w:hAnsi="Museo Sans 300"/>
          <w:sz w:val="20"/>
          <w:szCs w:val="20"/>
          <w:lang w:val="es-ES"/>
        </w:rPr>
        <w:t>.</w:t>
      </w:r>
      <w:r w:rsidRPr="00F60488">
        <w:rPr>
          <w:rFonts w:ascii="Museo Sans 300" w:hAnsi="Museo Sans 300"/>
          <w:sz w:val="20"/>
          <w:szCs w:val="20"/>
        </w:rPr>
        <w:t xml:space="preserve"> </w:t>
      </w:r>
    </w:p>
    <w:p w14:paraId="189BB00F" w14:textId="77777777" w:rsidR="00CD7288" w:rsidRDefault="00CD7288" w:rsidP="003C3B2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749E0576"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CD7288">
        <w:rPr>
          <w:rFonts w:ascii="Museo Sans 300" w:hAnsi="Museo Sans 300"/>
          <w:sz w:val="20"/>
          <w:szCs w:val="20"/>
        </w:rPr>
        <w:t xml:space="preserve"> MIL TRESCIENTOS QUINCE</w:t>
      </w:r>
      <w:r>
        <w:rPr>
          <w:rFonts w:ascii="Museo Sans 300" w:hAnsi="Museo Sans 300"/>
          <w:sz w:val="20"/>
          <w:szCs w:val="20"/>
        </w:rPr>
        <w:t xml:space="preserve"> </w:t>
      </w:r>
      <w:r w:rsidR="00CD7288">
        <w:rPr>
          <w:rFonts w:ascii="Museo Sans 300" w:hAnsi="Museo Sans 300"/>
          <w:sz w:val="20"/>
          <w:szCs w:val="20"/>
        </w:rPr>
        <w:t>99</w:t>
      </w:r>
      <w:r w:rsidRPr="00AC7FFE">
        <w:rPr>
          <w:rFonts w:ascii="Museo Sans 300" w:hAnsi="Museo Sans 300"/>
          <w:sz w:val="20"/>
          <w:szCs w:val="20"/>
        </w:rPr>
        <w:t xml:space="preserve">/100 DÓLARES DE LOS ESTADOS UNIDOS DE AMÉRICA (USD </w:t>
      </w:r>
      <w:r w:rsidR="00CD7288">
        <w:rPr>
          <w:rFonts w:ascii="Museo Sans 300" w:hAnsi="Museo Sans 300"/>
          <w:sz w:val="20"/>
          <w:szCs w:val="20"/>
        </w:rPr>
        <w:t>1,315.99</w:t>
      </w:r>
      <w:r w:rsidRPr="00AC7FFE">
        <w:rPr>
          <w:rFonts w:ascii="Museo Sans 300" w:hAnsi="Museo Sans 300"/>
          <w:sz w:val="20"/>
          <w:szCs w:val="20"/>
        </w:rPr>
        <w:t>) IVA incluido, en concepto de energía no registrada,</w:t>
      </w:r>
      <w:r w:rsidR="00CD7288">
        <w:rPr>
          <w:rFonts w:ascii="Museo Sans 300" w:hAnsi="Museo Sans 300"/>
          <w:sz w:val="20"/>
          <w:szCs w:val="20"/>
        </w:rPr>
        <w:t xml:space="preserve"> y TREINTA Y CUATRO 9</w:t>
      </w:r>
      <w:r w:rsidR="001123D2">
        <w:rPr>
          <w:rFonts w:ascii="Museo Sans 300" w:hAnsi="Museo Sans 300"/>
          <w:sz w:val="20"/>
          <w:szCs w:val="20"/>
        </w:rPr>
        <w:t>5</w:t>
      </w:r>
      <w:r w:rsidR="00CD7288">
        <w:rPr>
          <w:rFonts w:ascii="Museo Sans 300" w:hAnsi="Museo Sans 300"/>
          <w:sz w:val="20"/>
          <w:szCs w:val="20"/>
        </w:rPr>
        <w:t>/100 DÓLARES DE LOS ESTADOS UNIDOS DE AMÉRICA (USD 34.95) en concepto de intereses</w:t>
      </w:r>
      <w:r w:rsidRPr="00AC7FFE">
        <w:rPr>
          <w:rFonts w:ascii="Museo Sans 300" w:hAnsi="Museo Sans 300"/>
          <w:sz w:val="20"/>
          <w:szCs w:val="20"/>
        </w:rPr>
        <w:t xml:space="preserve">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D446E4F" w14:textId="517DF1AF" w:rsidR="004C59CA" w:rsidRDefault="004C59CA" w:rsidP="003C3B2F">
      <w:pPr>
        <w:autoSpaceDE w:val="0"/>
        <w:spacing w:after="0" w:line="240" w:lineRule="auto"/>
        <w:ind w:left="426"/>
        <w:jc w:val="both"/>
        <w:rPr>
          <w:rFonts w:ascii="Museo Sans 300" w:hAnsi="Museo Sans 300"/>
          <w:sz w:val="20"/>
          <w:szCs w:val="20"/>
        </w:rPr>
      </w:pPr>
    </w:p>
    <w:p w14:paraId="67ADB996" w14:textId="0EB5A8BB" w:rsidR="007A52DD" w:rsidRDefault="007A52DD" w:rsidP="003C3B2F">
      <w:pPr>
        <w:autoSpaceDE w:val="0"/>
        <w:spacing w:after="0" w:line="240" w:lineRule="auto"/>
        <w:ind w:left="426"/>
        <w:jc w:val="both"/>
        <w:rPr>
          <w:rFonts w:ascii="Museo Sans 300" w:hAnsi="Museo Sans 300"/>
          <w:sz w:val="20"/>
          <w:szCs w:val="20"/>
        </w:rPr>
      </w:pPr>
    </w:p>
    <w:p w14:paraId="6A16BD5C" w14:textId="77777777" w:rsidR="007A52DD" w:rsidRDefault="007A52DD" w:rsidP="003C3B2F">
      <w:pPr>
        <w:autoSpaceDE w:val="0"/>
        <w:spacing w:after="0" w:line="240" w:lineRule="auto"/>
        <w:ind w:left="426"/>
        <w:jc w:val="both"/>
        <w:rPr>
          <w:rFonts w:ascii="Museo Sans 300" w:hAnsi="Museo Sans 300"/>
          <w:sz w:val="20"/>
          <w:szCs w:val="20"/>
        </w:rPr>
      </w:pPr>
    </w:p>
    <w:p w14:paraId="7202A31B" w14:textId="30D65339" w:rsidR="004C59CA" w:rsidRDefault="004C59CA" w:rsidP="004C59CA">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lastRenderedPageBreak/>
        <w:t>2.1.</w:t>
      </w:r>
      <w:r>
        <w:rPr>
          <w:rFonts w:ascii="Museo Sans 500" w:hAnsi="Museo Sans 500"/>
          <w:b/>
          <w:bCs/>
          <w:sz w:val="20"/>
          <w:szCs w:val="20"/>
        </w:rPr>
        <w:t xml:space="preserve">3. Argumentos </w:t>
      </w:r>
      <w:r w:rsidR="0036307D">
        <w:rPr>
          <w:rFonts w:ascii="Museo Sans 500" w:hAnsi="Museo Sans 500"/>
          <w:b/>
          <w:bCs/>
          <w:sz w:val="20"/>
          <w:szCs w:val="20"/>
        </w:rPr>
        <w:t>expuestos en alegatos finales por</w:t>
      </w:r>
      <w:r>
        <w:rPr>
          <w:rFonts w:ascii="Museo Sans 500" w:hAnsi="Museo Sans 500"/>
          <w:b/>
          <w:bCs/>
          <w:sz w:val="20"/>
          <w:szCs w:val="20"/>
        </w:rPr>
        <w:t xml:space="preserve"> la usuaria</w:t>
      </w:r>
    </w:p>
    <w:p w14:paraId="036E1CBD" w14:textId="29437E83" w:rsidR="004C59CA" w:rsidRDefault="004C59CA" w:rsidP="003C3B2F">
      <w:pPr>
        <w:autoSpaceDE w:val="0"/>
        <w:spacing w:after="0" w:line="240" w:lineRule="auto"/>
        <w:ind w:left="426"/>
        <w:jc w:val="both"/>
        <w:rPr>
          <w:rFonts w:ascii="Museo Sans 300" w:hAnsi="Museo Sans 300"/>
          <w:sz w:val="20"/>
          <w:szCs w:val="20"/>
          <w:lang w:val="es-ES"/>
        </w:rPr>
      </w:pPr>
    </w:p>
    <w:p w14:paraId="1D592209" w14:textId="67C6DF00" w:rsidR="0036307D" w:rsidRPr="00D73B07" w:rsidRDefault="00DD5FE1" w:rsidP="003C3B2F">
      <w:pPr>
        <w:autoSpaceDE w:val="0"/>
        <w:spacing w:after="0" w:line="240" w:lineRule="auto"/>
        <w:ind w:left="426"/>
        <w:jc w:val="both"/>
        <w:rPr>
          <w:rFonts w:ascii="Museo Sans 300" w:hAnsi="Museo Sans 300"/>
          <w:sz w:val="20"/>
          <w:szCs w:val="20"/>
          <w:lang w:val="es-ES"/>
        </w:rPr>
      </w:pPr>
      <w:r w:rsidRPr="00D73B07">
        <w:rPr>
          <w:rFonts w:ascii="Museo Sans 300" w:hAnsi="Museo Sans 300"/>
          <w:sz w:val="20"/>
          <w:szCs w:val="20"/>
          <w:lang w:val="es-ES"/>
        </w:rPr>
        <w:t>Respecto a los argumentos expresados por la usuaria el día seis de noviembre de este año, debe señalarse lo siguiente:</w:t>
      </w:r>
    </w:p>
    <w:p w14:paraId="5365EFB8" w14:textId="08AA5531" w:rsidR="00DD5FE1" w:rsidRPr="00D73B07" w:rsidRDefault="00DD5FE1" w:rsidP="003C3B2F">
      <w:pPr>
        <w:autoSpaceDE w:val="0"/>
        <w:spacing w:after="0" w:line="240" w:lineRule="auto"/>
        <w:ind w:left="426"/>
        <w:jc w:val="both"/>
        <w:rPr>
          <w:rFonts w:ascii="Museo Sans 300" w:hAnsi="Museo Sans 300"/>
          <w:sz w:val="20"/>
          <w:szCs w:val="20"/>
          <w:lang w:val="es-ES"/>
        </w:rPr>
      </w:pPr>
    </w:p>
    <w:p w14:paraId="0994B6D3" w14:textId="7F80DB46" w:rsidR="00EC43FB" w:rsidRPr="00D73B07" w:rsidRDefault="00EC43FB" w:rsidP="00D73B07">
      <w:pPr>
        <w:pStyle w:val="Prrafodelista"/>
        <w:numPr>
          <w:ilvl w:val="0"/>
          <w:numId w:val="21"/>
        </w:numPr>
        <w:autoSpaceDE w:val="0"/>
        <w:ind w:left="709" w:hanging="283"/>
        <w:jc w:val="both"/>
        <w:rPr>
          <w:rFonts w:ascii="Museo Sans 300" w:eastAsia="Calibri" w:hAnsi="Museo Sans 300"/>
          <w:sz w:val="20"/>
          <w:szCs w:val="20"/>
          <w:lang w:val="es-SV"/>
        </w:rPr>
      </w:pPr>
      <w:r w:rsidRPr="00D73B07">
        <w:rPr>
          <w:rFonts w:ascii="Museo Sans 300" w:eastAsia="Calibri" w:hAnsi="Museo Sans 300"/>
          <w:sz w:val="20"/>
          <w:szCs w:val="20"/>
          <w:lang w:val="es-SV"/>
        </w:rPr>
        <w:t>Respecto a</w:t>
      </w:r>
      <w:r w:rsidR="0019013B" w:rsidRPr="00D73B07">
        <w:rPr>
          <w:rFonts w:ascii="Museo Sans 300" w:eastAsia="Calibri" w:hAnsi="Museo Sans 300"/>
          <w:sz w:val="20"/>
          <w:szCs w:val="20"/>
          <w:lang w:val="es-SV"/>
        </w:rPr>
        <w:t xml:space="preserve"> la naturaleza del informe técnico rendido por el CAU, corresponde señalar </w:t>
      </w:r>
      <w:r w:rsidR="00D73B07" w:rsidRPr="00D73B07">
        <w:rPr>
          <w:rFonts w:ascii="Museo Sans 300" w:hAnsi="Museo Sans 300"/>
          <w:sz w:val="20"/>
          <w:szCs w:val="20"/>
        </w:rPr>
        <w:t>que los</w:t>
      </w:r>
      <w:r w:rsidR="006C36B2" w:rsidRPr="00D73B07">
        <w:rPr>
          <w:rFonts w:ascii="Museo Sans 300" w:eastAsia="Calibri" w:hAnsi="Museo Sans 300"/>
          <w:sz w:val="20"/>
          <w:szCs w:val="20"/>
          <w:lang w:val="es-SV"/>
        </w:rPr>
        <w:t xml:space="preserve"> artículos 7.1 y</w:t>
      </w:r>
      <w:r w:rsidRPr="00D73B07">
        <w:rPr>
          <w:rFonts w:ascii="Museo Sans 300" w:eastAsia="Calibri" w:hAnsi="Museo Sans 300"/>
          <w:sz w:val="20"/>
          <w:szCs w:val="20"/>
          <w:lang w:val="es-SV"/>
        </w:rPr>
        <w:t xml:space="preserve"> 7.3. del </w:t>
      </w:r>
      <w:r w:rsidRPr="00D73B07">
        <w:rPr>
          <w:rFonts w:ascii="Museo Sans 300" w:eastAsia="Calibri" w:hAnsi="Museo Sans 300"/>
          <w:sz w:val="20"/>
          <w:szCs w:val="20"/>
        </w:rPr>
        <w:t>Procedimiento para Investigar la Existencia de Condiciones Irregulares en el Suministro de Energía Eléctrica del Usuario Final, dispone</w:t>
      </w:r>
      <w:r w:rsidR="006C36B2" w:rsidRPr="00D73B07">
        <w:rPr>
          <w:rFonts w:ascii="Museo Sans 300" w:eastAsia="Calibri" w:hAnsi="Museo Sans 300"/>
          <w:sz w:val="20"/>
          <w:szCs w:val="20"/>
        </w:rPr>
        <w:t>n</w:t>
      </w:r>
      <w:r w:rsidRPr="00D73B07">
        <w:rPr>
          <w:rFonts w:ascii="Museo Sans 300" w:eastAsia="Calibri" w:hAnsi="Museo Sans 300"/>
          <w:sz w:val="20"/>
          <w:szCs w:val="20"/>
        </w:rPr>
        <w:t xml:space="preserve"> lo siguiente:</w:t>
      </w:r>
    </w:p>
    <w:p w14:paraId="0D6902AC" w14:textId="77777777" w:rsidR="00D73B07" w:rsidRPr="00D73B07" w:rsidRDefault="00D73B07" w:rsidP="00D73B07">
      <w:pPr>
        <w:pStyle w:val="Prrafodelista"/>
        <w:autoSpaceDE w:val="0"/>
        <w:ind w:left="709"/>
        <w:jc w:val="both"/>
        <w:rPr>
          <w:rFonts w:ascii="Museo Sans 300" w:eastAsia="Calibri" w:hAnsi="Museo Sans 300"/>
          <w:sz w:val="20"/>
          <w:szCs w:val="20"/>
          <w:lang w:val="es-SV"/>
        </w:rPr>
      </w:pPr>
    </w:p>
    <w:p w14:paraId="51C072D0" w14:textId="003975B0" w:rsidR="006C36B2" w:rsidRPr="00761A35" w:rsidRDefault="006C36B2" w:rsidP="00415EAB">
      <w:pPr>
        <w:pStyle w:val="Prrafodelista"/>
        <w:autoSpaceDE w:val="0"/>
        <w:ind w:left="1418" w:right="850"/>
        <w:jc w:val="both"/>
        <w:rPr>
          <w:rFonts w:ascii="Museo 300" w:eastAsia="MS Mincho" w:hAnsi="Museo 300"/>
          <w:sz w:val="16"/>
          <w:szCs w:val="16"/>
        </w:rPr>
      </w:pPr>
      <w:r w:rsidRPr="00761A35">
        <w:rPr>
          <w:rFonts w:ascii="Museo 300" w:eastAsia="MS Mincho" w:hAnsi="Museo 300"/>
          <w:sz w:val="16"/>
          <w:szCs w:val="16"/>
        </w:rPr>
        <w:t xml:space="preserve">7.1 </w:t>
      </w:r>
      <w:r w:rsidR="00D06A4A" w:rsidRPr="00761A35">
        <w:rPr>
          <w:rFonts w:ascii="Museo 300" w:eastAsia="MS Mincho" w:hAnsi="Museo 300"/>
          <w:sz w:val="16"/>
          <w:szCs w:val="16"/>
        </w:rPr>
        <w:t xml:space="preserve">Si el usuario no acepta la existencia de la condición irregular y/o el monto de recuperación que le imputa la empresa </w:t>
      </w:r>
      <w:r w:rsidR="00D73B07" w:rsidRPr="00761A35">
        <w:rPr>
          <w:rFonts w:ascii="Museo 300" w:eastAsia="MS Mincho" w:hAnsi="Museo 300"/>
          <w:sz w:val="16"/>
          <w:szCs w:val="16"/>
        </w:rPr>
        <w:t>distribuidora</w:t>
      </w:r>
      <w:r w:rsidR="00D06A4A" w:rsidRPr="00761A35">
        <w:rPr>
          <w:rFonts w:ascii="Museo 300" w:eastAsia="MS Mincho" w:hAnsi="Museo 300"/>
          <w:sz w:val="16"/>
          <w:szCs w:val="16"/>
        </w:rPr>
        <w:t>, éste tendr</w:t>
      </w:r>
      <w:r w:rsidR="00763CAA" w:rsidRPr="00761A35">
        <w:rPr>
          <w:rFonts w:ascii="Museo 300" w:eastAsia="MS Mincho" w:hAnsi="Museo 300"/>
          <w:sz w:val="16"/>
          <w:szCs w:val="16"/>
        </w:rPr>
        <w:t>á derecho de interponer el reclamo y presentar sus respectivas posiciones y la documentación de respaldo que considere</w:t>
      </w:r>
      <w:r w:rsidR="00B24F70" w:rsidRPr="00761A35">
        <w:rPr>
          <w:rFonts w:ascii="Museo 300" w:eastAsia="MS Mincho" w:hAnsi="Museo 300"/>
          <w:sz w:val="16"/>
          <w:szCs w:val="16"/>
        </w:rPr>
        <w:t xml:space="preserve"> conveniente ante esta Superintendencia</w:t>
      </w:r>
      <w:r w:rsidR="00761A35" w:rsidRPr="00761A35">
        <w:rPr>
          <w:rFonts w:ascii="Museo 300" w:eastAsia="MS Mincho" w:hAnsi="Museo 300"/>
          <w:sz w:val="16"/>
          <w:szCs w:val="16"/>
        </w:rPr>
        <w:t>.</w:t>
      </w:r>
    </w:p>
    <w:p w14:paraId="783A916E" w14:textId="77777777" w:rsidR="00B24F70" w:rsidRDefault="00B24F70" w:rsidP="00415EAB">
      <w:pPr>
        <w:pStyle w:val="Prrafodelista"/>
        <w:autoSpaceDE w:val="0"/>
        <w:ind w:left="1418" w:right="850"/>
        <w:jc w:val="both"/>
        <w:rPr>
          <w:rFonts w:ascii="Museo 300" w:eastAsia="MS Mincho" w:hAnsi="Museo 300"/>
          <w:b/>
          <w:bCs/>
          <w:sz w:val="16"/>
          <w:szCs w:val="16"/>
        </w:rPr>
      </w:pPr>
    </w:p>
    <w:p w14:paraId="2ACE58C3" w14:textId="7C744CFF" w:rsidR="00EC43FB" w:rsidRPr="00EC43FB" w:rsidRDefault="00EC43FB" w:rsidP="00415EAB">
      <w:pPr>
        <w:pStyle w:val="Prrafodelista"/>
        <w:autoSpaceDE w:val="0"/>
        <w:ind w:left="1418" w:right="850"/>
        <w:jc w:val="both"/>
        <w:rPr>
          <w:rFonts w:ascii="Museo Sans 300" w:hAnsi="Museo Sans 300"/>
          <w:sz w:val="16"/>
          <w:szCs w:val="16"/>
        </w:rPr>
      </w:pPr>
      <w:r w:rsidRPr="00EC43FB">
        <w:rPr>
          <w:rFonts w:ascii="Museo 300" w:eastAsia="MS Mincho" w:hAnsi="Museo 300"/>
          <w:b/>
          <w:bCs/>
          <w:sz w:val="16"/>
          <w:szCs w:val="16"/>
        </w:rPr>
        <w:t xml:space="preserve">7.3. </w:t>
      </w:r>
      <w:r w:rsidRPr="00EC43FB">
        <w:rPr>
          <w:rFonts w:ascii="Museo 300" w:eastAsia="MS Mincho" w:hAnsi="Museo 300"/>
          <w:sz w:val="16"/>
          <w:szCs w:val="16"/>
        </w:rPr>
        <w:t>Transcurridos los tres días de la audiencia, se remitirá el expediente correspondiente al Centro de</w:t>
      </w:r>
      <w:r w:rsidRPr="00EC43FB">
        <w:rPr>
          <w:rFonts w:ascii="Museo 300" w:hAnsi="Museo 300"/>
          <w:sz w:val="16"/>
          <w:szCs w:val="16"/>
        </w:rPr>
        <w:t xml:space="preserve"> </w:t>
      </w:r>
      <w:r w:rsidRPr="00EC43FB">
        <w:rPr>
          <w:rFonts w:ascii="Museo 300" w:eastAsia="MS Mincho" w:hAnsi="Museo 300"/>
          <w:sz w:val="16"/>
          <w:szCs w:val="16"/>
        </w:rPr>
        <w:t>Atención al Usuario de la SIGET, para que analice las pruebas recolectadas y en base a dicho análisis</w:t>
      </w:r>
      <w:r w:rsidRPr="00EC43FB">
        <w:rPr>
          <w:rFonts w:ascii="Museo 300" w:hAnsi="Museo 300"/>
          <w:sz w:val="16"/>
          <w:szCs w:val="16"/>
        </w:rPr>
        <w:t xml:space="preserve"> </w:t>
      </w:r>
      <w:r w:rsidRPr="00EC43FB">
        <w:rPr>
          <w:rFonts w:ascii="Museo 300" w:eastAsia="MS Mincho" w:hAnsi="Museo 300"/>
          <w:sz w:val="16"/>
          <w:szCs w:val="16"/>
        </w:rPr>
        <w:t xml:space="preserve">determinará si es necesario la contratación de un </w:t>
      </w:r>
      <w:r w:rsidR="00C864ED">
        <w:rPr>
          <w:rFonts w:ascii="Museo 300" w:eastAsia="MS Mincho" w:hAnsi="Museo 300"/>
          <w:sz w:val="16"/>
          <w:szCs w:val="16"/>
        </w:rPr>
        <w:t>p</w:t>
      </w:r>
      <w:r w:rsidRPr="00EC43FB">
        <w:rPr>
          <w:rFonts w:ascii="Museo 300" w:eastAsia="MS Mincho" w:hAnsi="Museo 300"/>
          <w:sz w:val="16"/>
          <w:szCs w:val="16"/>
        </w:rPr>
        <w:t>erito externo, determinación que se realizará tomando</w:t>
      </w:r>
      <w:r w:rsidRPr="00EC43FB">
        <w:rPr>
          <w:rFonts w:ascii="Museo 300" w:hAnsi="Museo 300"/>
          <w:sz w:val="16"/>
          <w:szCs w:val="16"/>
        </w:rPr>
        <w:t xml:space="preserve"> </w:t>
      </w:r>
      <w:r w:rsidRPr="00EC43FB">
        <w:rPr>
          <w:rFonts w:ascii="Museo 300" w:eastAsia="MS Mincho" w:hAnsi="Museo 300"/>
          <w:sz w:val="16"/>
          <w:szCs w:val="16"/>
        </w:rPr>
        <w:t xml:space="preserve">como base las circunstancias específicas de cada caso. </w:t>
      </w:r>
      <w:r w:rsidRPr="00EC43FB">
        <w:rPr>
          <w:rFonts w:ascii="Museo 300" w:eastAsia="MS Mincho" w:hAnsi="Museo 300"/>
          <w:sz w:val="16"/>
          <w:szCs w:val="16"/>
          <w:u w:val="single"/>
        </w:rPr>
        <w:t>De no ser necesaria la intervención de un Perito, el</w:t>
      </w:r>
      <w:r w:rsidRPr="00EC43FB">
        <w:rPr>
          <w:rFonts w:ascii="Museo 300" w:hAnsi="Museo 300"/>
          <w:sz w:val="16"/>
          <w:szCs w:val="16"/>
          <w:u w:val="single"/>
        </w:rPr>
        <w:t xml:space="preserve"> </w:t>
      </w:r>
      <w:r w:rsidRPr="00EC43FB">
        <w:rPr>
          <w:rFonts w:ascii="Museo 300" w:eastAsia="MS Mincho" w:hAnsi="Museo 300"/>
          <w:sz w:val="16"/>
          <w:szCs w:val="16"/>
          <w:u w:val="single"/>
        </w:rPr>
        <w:t>Centro de Atención al Usuario realizará las acciones que correspondan</w:t>
      </w:r>
      <w:r w:rsidRPr="00EC43FB">
        <w:rPr>
          <w:rFonts w:ascii="Museo 300" w:eastAsia="MS Mincho" w:hAnsi="Museo 300"/>
          <w:sz w:val="16"/>
          <w:szCs w:val="16"/>
        </w:rPr>
        <w:t>.</w:t>
      </w:r>
    </w:p>
    <w:p w14:paraId="151A1C87" w14:textId="77777777" w:rsidR="00415EAB" w:rsidRDefault="00415EAB" w:rsidP="00EC43FB">
      <w:pPr>
        <w:pStyle w:val="Prrafodelista"/>
        <w:autoSpaceDE w:val="0"/>
        <w:ind w:left="786"/>
        <w:jc w:val="both"/>
        <w:rPr>
          <w:rFonts w:ascii="Museo Sans 300" w:hAnsi="Museo Sans 300"/>
          <w:sz w:val="20"/>
          <w:szCs w:val="20"/>
        </w:rPr>
      </w:pPr>
    </w:p>
    <w:p w14:paraId="20BE5BC1" w14:textId="77777777" w:rsidR="00D73B07" w:rsidRDefault="00415EAB" w:rsidP="00D73B07">
      <w:pPr>
        <w:pStyle w:val="Prrafodelista"/>
        <w:autoSpaceDE w:val="0"/>
        <w:ind w:left="709"/>
        <w:jc w:val="both"/>
        <w:rPr>
          <w:rFonts w:ascii="Museo Sans 300" w:hAnsi="Museo Sans 300"/>
          <w:sz w:val="20"/>
          <w:szCs w:val="20"/>
        </w:rPr>
      </w:pPr>
      <w:r>
        <w:rPr>
          <w:rFonts w:ascii="Museo Sans 300" w:hAnsi="Museo Sans 300"/>
          <w:sz w:val="20"/>
          <w:szCs w:val="20"/>
        </w:rPr>
        <w:t xml:space="preserve">En cumplimiento de dichas disposiciones, esta Superintendencia </w:t>
      </w:r>
      <w:r w:rsidR="00D17586">
        <w:rPr>
          <w:rFonts w:ascii="Museo Sans 300" w:hAnsi="Museo Sans 300"/>
          <w:sz w:val="20"/>
          <w:szCs w:val="20"/>
        </w:rPr>
        <w:t>en la letra b) de la parte resolutiva del acuerdo N.° E-0487-2023-CAU.</w:t>
      </w:r>
      <w:r>
        <w:rPr>
          <w:rFonts w:ascii="Museo Sans 300" w:hAnsi="Museo Sans 300"/>
          <w:sz w:val="20"/>
          <w:szCs w:val="20"/>
        </w:rPr>
        <w:t xml:space="preserve">comisionó al CAU para rendir un informe técnico </w:t>
      </w:r>
      <w:r w:rsidR="00232532">
        <w:rPr>
          <w:rFonts w:ascii="Museo Sans 300" w:hAnsi="Museo Sans 300"/>
          <w:sz w:val="20"/>
          <w:szCs w:val="20"/>
        </w:rPr>
        <w:t xml:space="preserve">en el cual debía abordar y analizar los </w:t>
      </w:r>
      <w:r>
        <w:rPr>
          <w:rFonts w:ascii="Museo Sans 300" w:hAnsi="Museo Sans 300"/>
          <w:sz w:val="20"/>
          <w:szCs w:val="20"/>
        </w:rPr>
        <w:t>argumentos y pruebas técnicas presentadas por la distribuidora y por la usuaria,</w:t>
      </w:r>
      <w:r w:rsidR="00232532">
        <w:rPr>
          <w:rFonts w:ascii="Museo Sans 300" w:hAnsi="Museo Sans 300"/>
          <w:sz w:val="20"/>
          <w:szCs w:val="20"/>
        </w:rPr>
        <w:t xml:space="preserve"> así como recopilar </w:t>
      </w:r>
      <w:r w:rsidR="005D0508">
        <w:rPr>
          <w:rFonts w:ascii="Museo Sans 300" w:hAnsi="Museo Sans 300"/>
          <w:sz w:val="20"/>
          <w:szCs w:val="20"/>
        </w:rPr>
        <w:t>la información necesaria para poder establecer la ex</w:t>
      </w:r>
      <w:r w:rsidR="00214C03">
        <w:rPr>
          <w:rFonts w:ascii="Museo Sans 300" w:hAnsi="Museo Sans 300"/>
          <w:sz w:val="20"/>
          <w:szCs w:val="20"/>
        </w:rPr>
        <w:t>istencia o no de la condición irregular que se le atribuye a la usuaria.</w:t>
      </w:r>
      <w:r>
        <w:rPr>
          <w:rFonts w:ascii="Museo Sans 300" w:hAnsi="Museo Sans 300"/>
          <w:sz w:val="20"/>
          <w:szCs w:val="20"/>
        </w:rPr>
        <w:t xml:space="preserve"> </w:t>
      </w:r>
    </w:p>
    <w:p w14:paraId="4B2D20C4" w14:textId="77777777" w:rsidR="00D73B07" w:rsidRDefault="00D73B07" w:rsidP="00D73B07">
      <w:pPr>
        <w:pStyle w:val="Prrafodelista"/>
        <w:autoSpaceDE w:val="0"/>
        <w:ind w:left="709"/>
        <w:jc w:val="both"/>
        <w:rPr>
          <w:rFonts w:ascii="Museo Sans 300" w:hAnsi="Museo Sans 300"/>
          <w:sz w:val="20"/>
          <w:szCs w:val="20"/>
        </w:rPr>
      </w:pPr>
    </w:p>
    <w:p w14:paraId="24142EB0" w14:textId="41D2B316" w:rsidR="00DD5FE1" w:rsidRPr="00D73B07" w:rsidRDefault="00DD5FE1" w:rsidP="00D73B07">
      <w:pPr>
        <w:pStyle w:val="Prrafodelista"/>
        <w:autoSpaceDE w:val="0"/>
        <w:ind w:left="709"/>
        <w:jc w:val="both"/>
        <w:rPr>
          <w:rFonts w:ascii="Museo Sans 300" w:hAnsi="Museo Sans 300"/>
          <w:sz w:val="20"/>
          <w:szCs w:val="20"/>
        </w:rPr>
      </w:pPr>
      <w:r w:rsidRPr="00D73B07">
        <w:rPr>
          <w:rFonts w:ascii="Museo Sans 300" w:hAnsi="Museo Sans 300"/>
          <w:sz w:val="20"/>
          <w:szCs w:val="20"/>
        </w:rPr>
        <w:t>En ese orden, el informe técnico N.° IT-0252-CAU-23 rendido por el CAU es un dictamen</w:t>
      </w:r>
      <w:r w:rsidR="00415EAB" w:rsidRPr="00D73B07">
        <w:rPr>
          <w:rFonts w:ascii="Museo Sans 300" w:hAnsi="Museo Sans 300"/>
          <w:sz w:val="20"/>
          <w:szCs w:val="20"/>
        </w:rPr>
        <w:t xml:space="preserve"> </w:t>
      </w:r>
      <w:r w:rsidR="00D51BF7" w:rsidRPr="00D73B07">
        <w:rPr>
          <w:rFonts w:ascii="Museo Sans 300" w:hAnsi="Museo Sans 300"/>
          <w:sz w:val="20"/>
          <w:szCs w:val="20"/>
        </w:rPr>
        <w:t>téc</w:t>
      </w:r>
      <w:r w:rsidR="00FD086F" w:rsidRPr="00D73B07">
        <w:rPr>
          <w:rFonts w:ascii="Museo Sans 300" w:hAnsi="Museo Sans 300"/>
          <w:sz w:val="20"/>
          <w:szCs w:val="20"/>
        </w:rPr>
        <w:t xml:space="preserve">nico </w:t>
      </w:r>
      <w:r w:rsidR="00A75AF9" w:rsidRPr="00D73B07">
        <w:rPr>
          <w:rFonts w:ascii="Museo Sans 300" w:hAnsi="Museo Sans 300"/>
          <w:sz w:val="20"/>
          <w:szCs w:val="20"/>
        </w:rPr>
        <w:t xml:space="preserve">en el cual se fundamenta el pronunciamiento final </w:t>
      </w:r>
      <w:r w:rsidR="005B1DC8" w:rsidRPr="00D73B07">
        <w:rPr>
          <w:rFonts w:ascii="Museo Sans 300" w:hAnsi="Museo Sans 300"/>
          <w:sz w:val="20"/>
          <w:szCs w:val="20"/>
        </w:rPr>
        <w:t xml:space="preserve">de esta Superintendencia </w:t>
      </w:r>
    </w:p>
    <w:p w14:paraId="4CA0D77C" w14:textId="517781DE" w:rsidR="00EC43FB" w:rsidRDefault="00EC43FB" w:rsidP="003C3B2F">
      <w:pPr>
        <w:autoSpaceDE w:val="0"/>
        <w:spacing w:after="0" w:line="240" w:lineRule="auto"/>
        <w:ind w:left="426"/>
        <w:jc w:val="both"/>
        <w:rPr>
          <w:rFonts w:ascii="Museo Sans 300" w:hAnsi="Museo Sans 300"/>
          <w:sz w:val="20"/>
          <w:szCs w:val="20"/>
        </w:rPr>
      </w:pPr>
    </w:p>
    <w:p w14:paraId="70BE08F9" w14:textId="560DBA6E" w:rsidR="00EC43FB" w:rsidRPr="00497513" w:rsidRDefault="00415EAB" w:rsidP="00D73B07">
      <w:pPr>
        <w:pStyle w:val="Prrafodelista"/>
        <w:numPr>
          <w:ilvl w:val="0"/>
          <w:numId w:val="21"/>
        </w:numPr>
        <w:autoSpaceDE w:val="0"/>
        <w:ind w:left="709" w:hanging="283"/>
        <w:jc w:val="both"/>
        <w:rPr>
          <w:rFonts w:ascii="Museo Sans 300" w:hAnsi="Museo Sans 300"/>
          <w:sz w:val="20"/>
          <w:szCs w:val="20"/>
          <w:lang w:val="es-SV"/>
        </w:rPr>
      </w:pPr>
      <w:r w:rsidRPr="00497513">
        <w:rPr>
          <w:rFonts w:ascii="Museo Sans 300" w:hAnsi="Museo Sans 300"/>
          <w:sz w:val="20"/>
          <w:szCs w:val="20"/>
        </w:rPr>
        <w:t>Respecto a la investigación técnica realizada por el CAU</w:t>
      </w:r>
      <w:r w:rsidR="00DD74DD" w:rsidRPr="00497513">
        <w:rPr>
          <w:rFonts w:ascii="Museo Sans 300" w:hAnsi="Museo Sans 300"/>
          <w:sz w:val="20"/>
          <w:szCs w:val="20"/>
        </w:rPr>
        <w:t>,</w:t>
      </w:r>
      <w:r w:rsidRPr="00497513">
        <w:rPr>
          <w:rFonts w:ascii="Museo Sans 300" w:hAnsi="Museo Sans 300"/>
          <w:sz w:val="20"/>
          <w:szCs w:val="20"/>
        </w:rPr>
        <w:t xml:space="preserve"> consta en el informe técnico N.° IT-0252-CAU-23, que el día 4 de octubre de 2023, personal técnico de esta Superintendencia realizó inspección en el inmueble vinculado al suministro NIC </w:t>
      </w:r>
      <w:r w:rsidR="00B1093B">
        <w:rPr>
          <w:rFonts w:ascii="Museo Sans 300" w:hAnsi="Museo Sans 300"/>
          <w:sz w:val="20"/>
          <w:szCs w:val="20"/>
        </w:rPr>
        <w:t>xxx</w:t>
      </w:r>
      <w:r w:rsidRPr="00497513">
        <w:rPr>
          <w:rFonts w:ascii="Museo Sans 300" w:hAnsi="Museo Sans 300"/>
          <w:sz w:val="20"/>
          <w:szCs w:val="20"/>
        </w:rPr>
        <w:t xml:space="preserve"> encontrando lo siguiente: </w:t>
      </w:r>
    </w:p>
    <w:p w14:paraId="1C63A077" w14:textId="350FA5DC" w:rsidR="00CE4737" w:rsidRDefault="00CE4737" w:rsidP="00CE4737">
      <w:pPr>
        <w:pStyle w:val="Prrafodelista"/>
        <w:autoSpaceDE w:val="0"/>
        <w:ind w:left="786"/>
        <w:jc w:val="both"/>
        <w:rPr>
          <w:rFonts w:ascii="Museo Sans 300" w:hAnsi="Museo Sans 300"/>
          <w:sz w:val="20"/>
          <w:szCs w:val="20"/>
        </w:rPr>
      </w:pPr>
    </w:p>
    <w:p w14:paraId="345ABE57" w14:textId="7CAEC274" w:rsidR="00CE4737" w:rsidRPr="00CE4737" w:rsidRDefault="00CE4737" w:rsidP="00CE4737">
      <w:pPr>
        <w:pStyle w:val="Prrafodelista"/>
        <w:autoSpaceDE w:val="0"/>
        <w:ind w:left="786"/>
        <w:jc w:val="both"/>
        <w:rPr>
          <w:rFonts w:ascii="Museo Sans 300" w:hAnsi="Museo Sans 300"/>
          <w:sz w:val="16"/>
          <w:szCs w:val="16"/>
        </w:rPr>
      </w:pPr>
      <w:r>
        <w:rPr>
          <w:rFonts w:ascii="Museo Sans 300" w:hAnsi="Museo Sans 300"/>
          <w:sz w:val="16"/>
          <w:szCs w:val="16"/>
        </w:rPr>
        <w:t>“</w:t>
      </w:r>
      <w:r w:rsidRPr="00CE4737">
        <w:rPr>
          <w:rFonts w:ascii="Museo Sans 300" w:hAnsi="Museo Sans 300"/>
          <w:sz w:val="16"/>
          <w:szCs w:val="16"/>
        </w:rPr>
        <w:t>[…]</w:t>
      </w:r>
    </w:p>
    <w:p w14:paraId="7A4A1F41" w14:textId="05F99739" w:rsidR="00CE4737" w:rsidRPr="00CE4737" w:rsidRDefault="00CE4737" w:rsidP="00CE4737">
      <w:pPr>
        <w:numPr>
          <w:ilvl w:val="0"/>
          <w:numId w:val="19"/>
        </w:numPr>
        <w:autoSpaceDE w:val="0"/>
        <w:spacing w:after="0" w:line="240" w:lineRule="auto"/>
        <w:ind w:right="709"/>
        <w:jc w:val="both"/>
        <w:rPr>
          <w:rFonts w:ascii="Museo 300" w:hAnsi="Museo 300"/>
          <w:sz w:val="16"/>
          <w:szCs w:val="16"/>
          <w:lang w:val="es-ES"/>
        </w:rPr>
      </w:pPr>
      <w:r w:rsidRPr="00CE4737">
        <w:rPr>
          <w:rFonts w:ascii="Museo 300" w:hAnsi="Museo 300"/>
          <w:sz w:val="16"/>
          <w:szCs w:val="16"/>
          <w:lang w:val="es-ES"/>
        </w:rPr>
        <w:t xml:space="preserve">El nuevo equipo de medición # </w:t>
      </w:r>
      <w:r w:rsidR="007A52DD">
        <w:rPr>
          <w:rFonts w:ascii="Museo 300" w:hAnsi="Museo 300"/>
          <w:sz w:val="16"/>
          <w:szCs w:val="16"/>
          <w:lang w:val="es-ES"/>
        </w:rPr>
        <w:t>xxx</w:t>
      </w:r>
      <w:r w:rsidRPr="00CE4737">
        <w:rPr>
          <w:rFonts w:ascii="Museo 300" w:hAnsi="Museo 300"/>
          <w:sz w:val="16"/>
          <w:szCs w:val="16"/>
          <w:lang w:val="es-ES"/>
        </w:rPr>
        <w:t xml:space="preserve"> se encontró conectado y sellado correctamente instalado en la fachada de la vivienda de la denunciante, presentaba una lectura de 4,932 kWh, congruente con lo facturado por EEO en el último ciclo de facturación. </w:t>
      </w:r>
    </w:p>
    <w:p w14:paraId="125F8AC6" w14:textId="532B1FB3" w:rsidR="00415EAB" w:rsidRPr="00CE4737" w:rsidRDefault="00415EAB" w:rsidP="00CE4737">
      <w:pPr>
        <w:autoSpaceDE w:val="0"/>
        <w:spacing w:after="0" w:line="240" w:lineRule="auto"/>
        <w:ind w:left="426"/>
        <w:jc w:val="center"/>
        <w:rPr>
          <w:rFonts w:ascii="Museo Sans 300" w:hAnsi="Museo Sans 300"/>
          <w:sz w:val="20"/>
          <w:szCs w:val="20"/>
          <w:lang w:val="es-ES"/>
        </w:rPr>
      </w:pPr>
    </w:p>
    <w:p w14:paraId="4BDCB419" w14:textId="6406A379" w:rsidR="00CE4737" w:rsidRPr="00CE4737" w:rsidRDefault="00CE4737" w:rsidP="00CE4737">
      <w:pPr>
        <w:autoSpaceDE w:val="0"/>
        <w:spacing w:after="0" w:line="240" w:lineRule="auto"/>
        <w:ind w:left="1146" w:right="709"/>
        <w:jc w:val="both"/>
        <w:rPr>
          <w:rFonts w:ascii="Museo 300" w:hAnsi="Museo 300"/>
          <w:sz w:val="16"/>
          <w:szCs w:val="16"/>
          <w:lang w:val="es-ES"/>
        </w:rPr>
      </w:pPr>
      <w:r w:rsidRPr="00CE4737">
        <w:rPr>
          <w:rFonts w:ascii="Museo 300" w:hAnsi="Museo 300"/>
          <w:sz w:val="16"/>
          <w:szCs w:val="16"/>
          <w:lang w:val="es-ES"/>
        </w:rPr>
        <w:t>Es importante mencionar que no se pudo verificar sobre los equipos eléctricos utilizados en el inmueble debido a que no había quien nos atendiera.</w:t>
      </w:r>
      <w:r>
        <w:rPr>
          <w:rFonts w:ascii="Museo 300" w:hAnsi="Museo 300"/>
          <w:sz w:val="16"/>
          <w:szCs w:val="16"/>
          <w:lang w:val="es-ES"/>
        </w:rPr>
        <w:t xml:space="preserve"> […]”</w:t>
      </w:r>
    </w:p>
    <w:p w14:paraId="2E32D375" w14:textId="6EE6F45C" w:rsidR="00415EAB" w:rsidRPr="00CE4737" w:rsidRDefault="00415EAB" w:rsidP="003C3B2F">
      <w:pPr>
        <w:autoSpaceDE w:val="0"/>
        <w:spacing w:after="0" w:line="240" w:lineRule="auto"/>
        <w:ind w:left="426"/>
        <w:jc w:val="both"/>
        <w:rPr>
          <w:rFonts w:ascii="Museo Sans 300" w:hAnsi="Museo Sans 300"/>
          <w:sz w:val="20"/>
          <w:szCs w:val="20"/>
          <w:lang w:val="es-ES"/>
        </w:rPr>
      </w:pPr>
    </w:p>
    <w:p w14:paraId="2D396ADA" w14:textId="1D15E210" w:rsidR="00415EAB" w:rsidRDefault="00CE4737" w:rsidP="00CE4737">
      <w:pPr>
        <w:pStyle w:val="Prrafodelista"/>
        <w:autoSpaceDE w:val="0"/>
        <w:ind w:left="786"/>
        <w:jc w:val="both"/>
        <w:rPr>
          <w:rFonts w:ascii="Museo Sans 300" w:hAnsi="Museo Sans 300"/>
          <w:sz w:val="20"/>
          <w:szCs w:val="20"/>
        </w:rPr>
      </w:pPr>
      <w:r>
        <w:rPr>
          <w:rFonts w:ascii="Museo Sans 300" w:hAnsi="Museo Sans 300"/>
          <w:sz w:val="20"/>
          <w:szCs w:val="20"/>
        </w:rPr>
        <w:t xml:space="preserve">En el mismo sentido, el CAU examinó el equipo de medición número </w:t>
      </w:r>
      <w:r w:rsidR="007A52DD">
        <w:rPr>
          <w:rFonts w:ascii="Museo Sans 300" w:hAnsi="Museo Sans 300"/>
          <w:sz w:val="20"/>
          <w:szCs w:val="20"/>
        </w:rPr>
        <w:t>xxx</w:t>
      </w:r>
      <w:r w:rsidRPr="00CE4737">
        <w:rPr>
          <w:rFonts w:ascii="Museo Sans 300" w:hAnsi="Museo Sans 300"/>
          <w:sz w:val="20"/>
          <w:szCs w:val="20"/>
        </w:rPr>
        <w:t xml:space="preserve"> </w:t>
      </w:r>
      <w:r>
        <w:rPr>
          <w:rFonts w:ascii="Museo Sans 300" w:hAnsi="Museo Sans 300"/>
          <w:sz w:val="20"/>
          <w:szCs w:val="20"/>
        </w:rPr>
        <w:t xml:space="preserve">vinculado a la condición irregular en el suministro NIC </w:t>
      </w:r>
      <w:r w:rsidR="00B1093B">
        <w:rPr>
          <w:rFonts w:ascii="Museo Sans 300" w:hAnsi="Museo Sans 300"/>
          <w:sz w:val="20"/>
          <w:szCs w:val="20"/>
        </w:rPr>
        <w:t>xxx</w:t>
      </w:r>
      <w:r>
        <w:rPr>
          <w:rFonts w:ascii="Museo Sans 300" w:hAnsi="Museo Sans 300"/>
          <w:sz w:val="20"/>
          <w:szCs w:val="20"/>
        </w:rPr>
        <w:t>, de la forma siguiente:</w:t>
      </w:r>
    </w:p>
    <w:p w14:paraId="482A9976" w14:textId="7130352E" w:rsidR="00CE4737" w:rsidRDefault="00CE4737" w:rsidP="00CE4737">
      <w:pPr>
        <w:pStyle w:val="Prrafodelista"/>
        <w:autoSpaceDE w:val="0"/>
        <w:ind w:left="786"/>
        <w:jc w:val="both"/>
        <w:rPr>
          <w:rFonts w:ascii="Museo Sans 300" w:hAnsi="Museo Sans 300"/>
          <w:sz w:val="20"/>
          <w:szCs w:val="20"/>
        </w:rPr>
      </w:pPr>
    </w:p>
    <w:p w14:paraId="6175265C" w14:textId="083F2114" w:rsidR="00CE4737" w:rsidRPr="00CE4737" w:rsidRDefault="00CE4737" w:rsidP="00CE4737">
      <w:pPr>
        <w:pStyle w:val="Prrafodelista"/>
        <w:autoSpaceDE w:val="0"/>
        <w:ind w:left="786"/>
        <w:jc w:val="both"/>
        <w:rPr>
          <w:rFonts w:ascii="Museo 300" w:hAnsi="Museo 300"/>
          <w:sz w:val="16"/>
          <w:szCs w:val="16"/>
        </w:rPr>
      </w:pPr>
      <w:r w:rsidRPr="00CE4737">
        <w:rPr>
          <w:rFonts w:ascii="Museo 300" w:hAnsi="Museo 300"/>
          <w:sz w:val="16"/>
          <w:szCs w:val="16"/>
        </w:rPr>
        <w:t>[…]</w:t>
      </w:r>
    </w:p>
    <w:p w14:paraId="39ACA264" w14:textId="4A3B4514" w:rsidR="00CE4737" w:rsidRPr="00CE4737" w:rsidRDefault="00CE4737" w:rsidP="00CE4737">
      <w:pPr>
        <w:numPr>
          <w:ilvl w:val="0"/>
          <w:numId w:val="19"/>
        </w:numPr>
        <w:autoSpaceDE w:val="0"/>
        <w:spacing w:after="0" w:line="240" w:lineRule="auto"/>
        <w:ind w:right="709"/>
        <w:jc w:val="both"/>
        <w:rPr>
          <w:rFonts w:ascii="Museo 300" w:hAnsi="Museo 300"/>
          <w:sz w:val="16"/>
          <w:szCs w:val="16"/>
          <w:lang w:val="es-ES"/>
        </w:rPr>
      </w:pPr>
      <w:r w:rsidRPr="00CE4737">
        <w:rPr>
          <w:rFonts w:ascii="Museo 300" w:hAnsi="Museo 300"/>
          <w:sz w:val="16"/>
          <w:szCs w:val="16"/>
          <w:lang w:val="es-ES"/>
        </w:rPr>
        <w:t xml:space="preserve">En fecha 27 de abril de 2023 la distribuidora realizó en su laboratorio una verificación de funcionamiento del equipo de medición retirado con # </w:t>
      </w:r>
      <w:r w:rsidR="007A52DD">
        <w:rPr>
          <w:rFonts w:ascii="Museo 300" w:hAnsi="Museo 300"/>
          <w:sz w:val="16"/>
          <w:szCs w:val="16"/>
          <w:lang w:val="es-ES"/>
        </w:rPr>
        <w:t>xxx</w:t>
      </w:r>
      <w:r w:rsidRPr="00CE4737">
        <w:rPr>
          <w:rFonts w:ascii="Museo 300" w:hAnsi="Museo 300"/>
          <w:sz w:val="16"/>
          <w:szCs w:val="16"/>
          <w:lang w:val="es-ES"/>
        </w:rPr>
        <w:t>, resultando que este se encontraba funcionando con una exactitud promedio del 50.37 %,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 fotografía siguiente:</w:t>
      </w:r>
    </w:p>
    <w:p w14:paraId="501020F0" w14:textId="365DB329" w:rsidR="00CE4737" w:rsidRDefault="00CE4737" w:rsidP="00CE4737">
      <w:pPr>
        <w:autoSpaceDE w:val="0"/>
        <w:jc w:val="center"/>
        <w:rPr>
          <w:rFonts w:ascii="Museo Sans 300" w:hAnsi="Museo Sans 300"/>
          <w:sz w:val="20"/>
          <w:szCs w:val="20"/>
        </w:rPr>
      </w:pPr>
    </w:p>
    <w:p w14:paraId="00023158" w14:textId="512C4C57" w:rsidR="00CE4737" w:rsidRPr="002B0D39" w:rsidRDefault="00CE4737" w:rsidP="00D73B07">
      <w:pPr>
        <w:autoSpaceDE w:val="0"/>
        <w:spacing w:after="0" w:line="240" w:lineRule="auto"/>
        <w:ind w:left="1146" w:right="709"/>
        <w:jc w:val="both"/>
        <w:rPr>
          <w:rFonts w:ascii="Museo 300" w:hAnsi="Museo 300"/>
          <w:noProof/>
          <w:sz w:val="16"/>
          <w:szCs w:val="16"/>
        </w:rPr>
      </w:pPr>
      <w:r w:rsidRPr="002B0D39">
        <w:rPr>
          <w:rFonts w:ascii="Museo 300" w:hAnsi="Museo 300"/>
          <w:sz w:val="16"/>
          <w:szCs w:val="16"/>
        </w:rPr>
        <w:t xml:space="preserve">Por otra parte, con el fin de corroborar la información proporcionada por la distribuidora respecto a la condición interna del equipo de medición </w:t>
      </w:r>
      <w:bookmarkStart w:id="5" w:name="_Hlk150248496"/>
      <w:r w:rsidRPr="002B0D39">
        <w:rPr>
          <w:rFonts w:ascii="Museo 300" w:hAnsi="Museo 300"/>
          <w:sz w:val="16"/>
          <w:szCs w:val="16"/>
        </w:rPr>
        <w:t xml:space="preserve">número </w:t>
      </w:r>
      <w:r w:rsidR="007A52DD">
        <w:rPr>
          <w:rFonts w:ascii="Museo 300" w:hAnsi="Museo 300"/>
          <w:sz w:val="16"/>
          <w:szCs w:val="16"/>
        </w:rPr>
        <w:t>xxx</w:t>
      </w:r>
      <w:bookmarkEnd w:id="5"/>
      <w:r w:rsidRPr="002B0D39">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 siguiente fotografía:</w:t>
      </w:r>
    </w:p>
    <w:p w14:paraId="0C244569" w14:textId="001505FD" w:rsidR="001C7766" w:rsidRDefault="00C11BEF" w:rsidP="00D73B07">
      <w:pPr>
        <w:pStyle w:val="Prrafodelista"/>
        <w:autoSpaceDE w:val="0"/>
        <w:ind w:left="709"/>
        <w:jc w:val="both"/>
        <w:rPr>
          <w:rFonts w:ascii="Museo Sans 300" w:hAnsi="Museo Sans 300"/>
          <w:color w:val="000000"/>
          <w:sz w:val="20"/>
          <w:szCs w:val="20"/>
          <w:shd w:val="clear" w:color="auto" w:fill="FFFFFF"/>
        </w:rPr>
      </w:pPr>
      <w:r>
        <w:rPr>
          <w:rFonts w:ascii="Museo Sans 300" w:hAnsi="Museo Sans 300"/>
          <w:sz w:val="20"/>
          <w:szCs w:val="20"/>
        </w:rPr>
        <w:lastRenderedPageBreak/>
        <w:t xml:space="preserve">En ese sentido, el argumento de la </w:t>
      </w:r>
      <w:r w:rsidR="00405C86">
        <w:rPr>
          <w:rFonts w:ascii="Museo Sans 300" w:hAnsi="Museo Sans 300"/>
          <w:sz w:val="20"/>
          <w:szCs w:val="20"/>
        </w:rPr>
        <w:t xml:space="preserve">señora </w:t>
      </w:r>
      <w:r w:rsidR="007A52DD">
        <w:rPr>
          <w:rFonts w:ascii="Museo Sans 300" w:hAnsi="Museo Sans 300"/>
          <w:sz w:val="20"/>
          <w:szCs w:val="20"/>
        </w:rPr>
        <w:t>xxx</w:t>
      </w:r>
      <w:r w:rsidR="00405C86">
        <w:rPr>
          <w:rFonts w:ascii="Museo Sans 300" w:hAnsi="Museo Sans 300"/>
          <w:sz w:val="20"/>
          <w:szCs w:val="20"/>
        </w:rPr>
        <w:t xml:space="preserve"> referi</w:t>
      </w:r>
      <w:r>
        <w:rPr>
          <w:rFonts w:ascii="Museo Sans 300" w:hAnsi="Museo Sans 300"/>
          <w:sz w:val="20"/>
          <w:szCs w:val="20"/>
        </w:rPr>
        <w:t xml:space="preserve">do a que en el informe técnico no consta la inspección y examen de la prueba técnica vinculada al reclamo debe declararse improcedente, </w:t>
      </w:r>
      <w:r w:rsidR="00DD74DD">
        <w:rPr>
          <w:rFonts w:ascii="Museo Sans 300" w:hAnsi="Museo Sans 300"/>
          <w:sz w:val="20"/>
          <w:szCs w:val="20"/>
        </w:rPr>
        <w:t xml:space="preserve">debido a que </w:t>
      </w:r>
      <w:r>
        <w:rPr>
          <w:rFonts w:ascii="Museo Sans 300" w:hAnsi="Museo Sans 300"/>
          <w:sz w:val="20"/>
          <w:szCs w:val="20"/>
        </w:rPr>
        <w:t>el CAU examin</w:t>
      </w:r>
      <w:r w:rsidR="00405C86">
        <w:rPr>
          <w:rFonts w:ascii="Museo Sans 300" w:hAnsi="Museo Sans 300"/>
          <w:sz w:val="20"/>
          <w:szCs w:val="20"/>
        </w:rPr>
        <w:t>ó</w:t>
      </w:r>
      <w:r>
        <w:rPr>
          <w:rFonts w:ascii="Museo Sans 300" w:hAnsi="Museo Sans 300"/>
          <w:sz w:val="20"/>
          <w:szCs w:val="20"/>
        </w:rPr>
        <w:t xml:space="preserve"> cada una de las pruebas técnicas presentadas por la distribuidora y la usuaria, </w:t>
      </w:r>
      <w:r w:rsidR="00C676AA">
        <w:rPr>
          <w:rFonts w:ascii="Museo Sans 300" w:hAnsi="Museo Sans 300"/>
          <w:sz w:val="20"/>
          <w:szCs w:val="20"/>
        </w:rPr>
        <w:t xml:space="preserve">concluyendo </w:t>
      </w:r>
      <w:r w:rsidR="00405C86">
        <w:rPr>
          <w:rFonts w:ascii="Museo Sans 300" w:hAnsi="Museo Sans 300"/>
          <w:sz w:val="20"/>
          <w:szCs w:val="20"/>
        </w:rPr>
        <w:t xml:space="preserve">que </w:t>
      </w:r>
      <w:r w:rsidR="00DD74DD">
        <w:rPr>
          <w:rFonts w:ascii="Museo Sans 300" w:hAnsi="Museo Sans 300"/>
          <w:sz w:val="20"/>
          <w:szCs w:val="20"/>
        </w:rPr>
        <w:t xml:space="preserve">el equipo de medición </w:t>
      </w:r>
      <w:r w:rsidR="00FE7B4B">
        <w:rPr>
          <w:rFonts w:ascii="Museo Sans 300" w:hAnsi="Museo Sans 300"/>
          <w:sz w:val="20"/>
          <w:szCs w:val="20"/>
        </w:rPr>
        <w:t>fue manipulado internamente.</w:t>
      </w:r>
    </w:p>
    <w:p w14:paraId="3FDBE047" w14:textId="77777777" w:rsidR="001C7766" w:rsidRDefault="001C7766" w:rsidP="00C11BEF">
      <w:pPr>
        <w:autoSpaceDE w:val="0"/>
        <w:adjustRightInd w:val="0"/>
        <w:spacing w:after="0" w:line="240" w:lineRule="auto"/>
        <w:ind w:left="426"/>
        <w:jc w:val="both"/>
        <w:rPr>
          <w:rFonts w:ascii="Museo Sans 300" w:hAnsi="Museo Sans 300"/>
          <w:color w:val="000000"/>
          <w:sz w:val="20"/>
          <w:szCs w:val="20"/>
          <w:shd w:val="clear" w:color="auto" w:fill="FFFFFF"/>
        </w:rPr>
      </w:pPr>
    </w:p>
    <w:p w14:paraId="36F00CAC" w14:textId="312E6B81" w:rsidR="009470FA" w:rsidRPr="00D350BC" w:rsidRDefault="001C7766" w:rsidP="00D73B07">
      <w:pPr>
        <w:pStyle w:val="Prrafodelista"/>
        <w:numPr>
          <w:ilvl w:val="0"/>
          <w:numId w:val="21"/>
        </w:numPr>
        <w:autoSpaceDE w:val="0"/>
        <w:ind w:left="709" w:hanging="283"/>
        <w:jc w:val="both"/>
        <w:rPr>
          <w:rFonts w:ascii="Museo Sans 300" w:eastAsia="Arial" w:hAnsi="Museo Sans 300"/>
          <w:sz w:val="20"/>
          <w:szCs w:val="20"/>
          <w:lang w:eastAsia="en-US"/>
        </w:rPr>
      </w:pPr>
      <w:r>
        <w:rPr>
          <w:rFonts w:ascii="Museo Sans 300" w:hAnsi="Museo Sans 300"/>
          <w:color w:val="000000"/>
          <w:sz w:val="20"/>
          <w:szCs w:val="20"/>
          <w:shd w:val="clear" w:color="auto" w:fill="FFFFFF"/>
        </w:rPr>
        <w:t>Con respec</w:t>
      </w:r>
      <w:r w:rsidR="005B1ACF">
        <w:rPr>
          <w:rFonts w:ascii="Museo Sans 300" w:hAnsi="Museo Sans 300"/>
          <w:color w:val="000000"/>
          <w:sz w:val="20"/>
          <w:szCs w:val="20"/>
          <w:shd w:val="clear" w:color="auto" w:fill="FFFFFF"/>
        </w:rPr>
        <w:t xml:space="preserve">to al monto que debe cancelar la usuaria </w:t>
      </w:r>
      <w:r w:rsidR="009D580A">
        <w:rPr>
          <w:rFonts w:ascii="Museo Sans 300" w:hAnsi="Museo Sans 300"/>
          <w:color w:val="000000"/>
          <w:sz w:val="20"/>
          <w:szCs w:val="20"/>
          <w:shd w:val="clear" w:color="auto" w:fill="FFFFFF"/>
        </w:rPr>
        <w:t xml:space="preserve">en </w:t>
      </w:r>
      <w:r w:rsidR="005B1ACF">
        <w:rPr>
          <w:rFonts w:ascii="Museo Sans 300" w:hAnsi="Museo Sans 300"/>
          <w:color w:val="000000"/>
          <w:sz w:val="20"/>
          <w:szCs w:val="20"/>
          <w:shd w:val="clear" w:color="auto" w:fill="FFFFFF"/>
        </w:rPr>
        <w:t xml:space="preserve">concepto de energía no registrada, </w:t>
      </w:r>
      <w:r w:rsidR="007978EB">
        <w:rPr>
          <w:rFonts w:ascii="Museo Sans 300" w:hAnsi="Museo Sans 300"/>
          <w:color w:val="000000"/>
          <w:sz w:val="20"/>
          <w:szCs w:val="20"/>
          <w:shd w:val="clear" w:color="auto" w:fill="FFFFFF"/>
        </w:rPr>
        <w:t>debe aclararse</w:t>
      </w:r>
      <w:r w:rsidR="005B1ACF">
        <w:rPr>
          <w:rFonts w:ascii="Museo Sans 300" w:hAnsi="Museo Sans 300"/>
          <w:color w:val="000000"/>
          <w:sz w:val="20"/>
          <w:szCs w:val="20"/>
          <w:shd w:val="clear" w:color="auto" w:fill="FFFFFF"/>
        </w:rPr>
        <w:t xml:space="preserve"> que </w:t>
      </w:r>
      <w:r w:rsidR="007E23BA">
        <w:rPr>
          <w:rFonts w:ascii="Museo Sans 300" w:hAnsi="Museo Sans 300"/>
          <w:color w:val="000000"/>
          <w:sz w:val="20"/>
          <w:szCs w:val="20"/>
          <w:shd w:val="clear" w:color="auto" w:fill="FFFFFF"/>
        </w:rPr>
        <w:t xml:space="preserve">el CAU </w:t>
      </w:r>
      <w:r w:rsidR="00792423">
        <w:rPr>
          <w:rFonts w:ascii="Museo Sans 300" w:hAnsi="Museo Sans 300"/>
          <w:color w:val="000000"/>
          <w:sz w:val="20"/>
          <w:szCs w:val="20"/>
          <w:shd w:val="clear" w:color="auto" w:fill="FFFFFF"/>
        </w:rPr>
        <w:t xml:space="preserve">no válido el monto cobrado por la distribuidora, por lo que </w:t>
      </w:r>
      <w:r w:rsidR="001F1A65">
        <w:rPr>
          <w:rFonts w:ascii="Museo Sans 300" w:hAnsi="Museo Sans 300"/>
          <w:color w:val="000000"/>
          <w:sz w:val="20"/>
          <w:szCs w:val="20"/>
          <w:shd w:val="clear" w:color="auto" w:fill="FFFFFF"/>
        </w:rPr>
        <w:t>realizó un nuevo cálculo con base a lo establecido en la n</w:t>
      </w:r>
      <w:r w:rsidR="009D580A">
        <w:rPr>
          <w:rFonts w:ascii="Museo Sans 300" w:hAnsi="Museo Sans 300"/>
          <w:color w:val="000000"/>
          <w:sz w:val="20"/>
          <w:szCs w:val="20"/>
          <w:shd w:val="clear" w:color="auto" w:fill="FFFFFF"/>
        </w:rPr>
        <w:t xml:space="preserve">ormativa aplicable. Debido a lo anterior, en el informe técnico se menciona que debe anularse el primer cobro y </w:t>
      </w:r>
      <w:r w:rsidR="009470FA">
        <w:rPr>
          <w:rFonts w:ascii="Museo Sans 300" w:hAnsi="Museo Sans 300"/>
          <w:color w:val="000000"/>
          <w:sz w:val="20"/>
          <w:szCs w:val="20"/>
          <w:shd w:val="clear" w:color="auto" w:fill="FFFFFF"/>
        </w:rPr>
        <w:t xml:space="preserve">emitirse un </w:t>
      </w:r>
      <w:r w:rsidR="009470FA" w:rsidRPr="00D350BC">
        <w:rPr>
          <w:rFonts w:ascii="Museo Sans 300" w:eastAsia="Arial" w:hAnsi="Museo Sans 300"/>
          <w:sz w:val="20"/>
          <w:szCs w:val="20"/>
        </w:rPr>
        <w:t xml:space="preserve">nuevo cobro por la cantidad determinada en el informe técnico N.° </w:t>
      </w:r>
      <w:r w:rsidR="009470FA">
        <w:rPr>
          <w:rFonts w:ascii="Museo Sans 300" w:eastAsia="Arial" w:hAnsi="Museo Sans 300"/>
          <w:sz w:val="20"/>
          <w:szCs w:val="20"/>
        </w:rPr>
        <w:t>IT-0252</w:t>
      </w:r>
      <w:r w:rsidR="009470FA" w:rsidRPr="00D350BC">
        <w:rPr>
          <w:rFonts w:ascii="Museo Sans 300" w:eastAsia="Arial" w:hAnsi="Museo Sans 300"/>
          <w:sz w:val="20"/>
          <w:szCs w:val="20"/>
        </w:rPr>
        <w:t xml:space="preserve">-CAU-23 rendido por el CAU de la SIGET. </w:t>
      </w:r>
    </w:p>
    <w:p w14:paraId="6AC331A8" w14:textId="77777777" w:rsidR="00405C86" w:rsidRDefault="00405C86" w:rsidP="00C11BEF">
      <w:pPr>
        <w:autoSpaceDE w:val="0"/>
        <w:adjustRightInd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0B5B78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916AB3">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5F1B714D" w14:textId="463B9E81" w:rsidR="004323A6" w:rsidRDefault="00F15FF0" w:rsidP="001123D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783CA81B" w14:textId="77777777" w:rsidR="0050373C" w:rsidRPr="001123D2" w:rsidRDefault="0050373C" w:rsidP="0050373C">
      <w:pPr>
        <w:pStyle w:val="Prrafodelista"/>
        <w:tabs>
          <w:tab w:val="left" w:pos="426"/>
        </w:tabs>
        <w:ind w:left="1068"/>
        <w:jc w:val="both"/>
        <w:rPr>
          <w:rFonts w:ascii="Museo Sans 300" w:eastAsia="Museo Sans 300" w:hAnsi="Museo Sans 300" w:cs="Museo Sans 300"/>
          <w:sz w:val="20"/>
          <w:szCs w:val="20"/>
        </w:rPr>
      </w:pPr>
    </w:p>
    <w:p w14:paraId="581F74DD" w14:textId="41937BA6"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4A193E4" w14:textId="77777777" w:rsidR="007A52DD" w:rsidRPr="007A52DD" w:rsidRDefault="007A52DD" w:rsidP="007A52DD">
      <w:pPr>
        <w:pStyle w:val="Prrafodelista"/>
        <w:rPr>
          <w:rFonts w:ascii="Museo Sans 300" w:eastAsia="Museo Sans 300" w:hAnsi="Museo Sans 300" w:cs="Museo Sans 300"/>
          <w:sz w:val="20"/>
          <w:szCs w:val="20"/>
        </w:rPr>
      </w:pPr>
    </w:p>
    <w:p w14:paraId="49D32B69" w14:textId="5C91999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95EF7B"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BDB3E0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1093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0F55769"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0B5D7D">
        <w:rPr>
          <w:rFonts w:ascii="Museo Sans 300" w:hAnsi="Museo Sans 300" w:cs="Segoe UI"/>
          <w:sz w:val="20"/>
          <w:szCs w:val="20"/>
          <w:lang w:val="es-ES" w:eastAsia="es-MX"/>
        </w:rPr>
        <w:t xml:space="preserve"> </w:t>
      </w:r>
      <w:r w:rsidR="00916AB3">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179C57CE"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3A45D77" w14:textId="601E8B33" w:rsidR="00B03345" w:rsidRPr="00B27D17" w:rsidRDefault="0089025D" w:rsidP="00B03345">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682461">
        <w:rPr>
          <w:rFonts w:ascii="Museo Sans 300" w:hAnsi="Museo Sans 300" w:cs="Segoe UI"/>
          <w:sz w:val="20"/>
          <w:szCs w:val="20"/>
          <w:lang w:val="es-ES" w:eastAsia="es-MX"/>
        </w:rPr>
        <w:t>IT-0252</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B1093B">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B03345">
        <w:rPr>
          <w:rFonts w:ascii="Museo Sans 300" w:hAnsi="Museo Sans 300"/>
          <w:color w:val="000000"/>
          <w:sz w:val="20"/>
          <w:szCs w:val="20"/>
          <w:shd w:val="clear" w:color="auto" w:fill="FFFFFF"/>
          <w:lang w:val="es-ES"/>
        </w:rPr>
        <w:t xml:space="preserve"> </w:t>
      </w:r>
      <w:r w:rsidR="00B03345" w:rsidRPr="00B27D17">
        <w:rPr>
          <w:rFonts w:ascii="Museo Sans 300" w:hAnsi="Museo Sans 300"/>
          <w:color w:val="000000"/>
          <w:sz w:val="20"/>
          <w:szCs w:val="20"/>
          <w:shd w:val="clear" w:color="auto" w:fill="FFFFFF"/>
        </w:rPr>
        <w:t xml:space="preserve">en la alteración interna del equipo de medición. </w:t>
      </w:r>
    </w:p>
    <w:p w14:paraId="285B16DF" w14:textId="77777777" w:rsidR="00C11BEF" w:rsidRDefault="00C11BEF" w:rsidP="00F952D8">
      <w:pPr>
        <w:autoSpaceDE w:val="0"/>
        <w:adjustRightInd w:val="0"/>
        <w:spacing w:after="0" w:line="240" w:lineRule="auto"/>
        <w:ind w:left="426"/>
        <w:jc w:val="both"/>
        <w:rPr>
          <w:rFonts w:ascii="Museo Sans 300" w:hAnsi="Museo Sans 300" w:cs="Segoe UI"/>
          <w:sz w:val="20"/>
          <w:szCs w:val="20"/>
          <w:lang w:val="es-ES" w:eastAsia="es-MX"/>
        </w:rPr>
      </w:pPr>
    </w:p>
    <w:p w14:paraId="00A205F9" w14:textId="6EFAD8C6" w:rsidR="00CD7288" w:rsidRDefault="00786A8A" w:rsidP="00F952D8">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CD7288">
        <w:rPr>
          <w:rFonts w:ascii="Museo Sans 300" w:hAnsi="Museo Sans 300" w:cs="Segoe UI"/>
          <w:sz w:val="20"/>
          <w:szCs w:val="20"/>
          <w:lang w:val="es-ES" w:eastAsia="es-MX"/>
        </w:rPr>
        <w:t>MIL TRESCIENTOS QUINCE</w:t>
      </w:r>
      <w:r>
        <w:rPr>
          <w:rFonts w:ascii="Museo Sans 300" w:hAnsi="Museo Sans 300" w:cs="Segoe UI"/>
          <w:sz w:val="20"/>
          <w:szCs w:val="20"/>
          <w:lang w:val="es-ES" w:eastAsia="es-MX"/>
        </w:rPr>
        <w:t xml:space="preserve"> </w:t>
      </w:r>
      <w:r w:rsidR="00CD7288">
        <w:rPr>
          <w:rFonts w:ascii="Museo Sans 300" w:hAnsi="Museo Sans 300" w:cs="Segoe UI"/>
          <w:sz w:val="20"/>
          <w:szCs w:val="20"/>
          <w:lang w:val="es-ES" w:eastAsia="es-MX"/>
        </w:rPr>
        <w:t>99</w:t>
      </w:r>
      <w:r w:rsidRPr="00746082">
        <w:rPr>
          <w:rFonts w:ascii="Museo Sans 300" w:hAnsi="Museo Sans 300" w:cs="Segoe UI"/>
          <w:sz w:val="20"/>
          <w:szCs w:val="20"/>
          <w:lang w:val="es-ES" w:eastAsia="es-MX"/>
        </w:rPr>
        <w:t xml:space="preserve">/100 DÓLARES DE LOS ESTADOS UNIDOS DE AMÉRICA (USD </w:t>
      </w:r>
      <w:r w:rsidR="00CD7288">
        <w:rPr>
          <w:rFonts w:ascii="Museo Sans 300" w:hAnsi="Museo Sans 300" w:cs="Segoe UI"/>
          <w:sz w:val="20"/>
          <w:szCs w:val="20"/>
          <w:lang w:val="es-ES" w:eastAsia="es-MX"/>
        </w:rPr>
        <w:t>1,315.99</w:t>
      </w:r>
      <w:r w:rsidRPr="00746082">
        <w:rPr>
          <w:rFonts w:ascii="Museo Sans 300" w:hAnsi="Museo Sans 300" w:cs="Segoe UI"/>
          <w:sz w:val="20"/>
          <w:szCs w:val="20"/>
          <w:lang w:val="es-ES" w:eastAsia="es-MX"/>
        </w:rPr>
        <w:t>) IVA incluido, en concepto de energía no registrada,</w:t>
      </w:r>
      <w:r w:rsidR="00F952D8">
        <w:rPr>
          <w:rFonts w:ascii="Museo Sans 300" w:hAnsi="Museo Sans 300" w:cs="Segoe UI"/>
          <w:sz w:val="20"/>
          <w:szCs w:val="20"/>
          <w:lang w:val="es-ES" w:eastAsia="es-MX"/>
        </w:rPr>
        <w:t xml:space="preserve"> </w:t>
      </w:r>
      <w:r w:rsidR="00CD7288">
        <w:rPr>
          <w:rFonts w:ascii="Museo Sans 300" w:hAnsi="Museo Sans 300" w:cs="Segoe UI"/>
          <w:sz w:val="20"/>
          <w:szCs w:val="20"/>
          <w:lang w:val="es-ES" w:eastAsia="es-MX"/>
        </w:rPr>
        <w:t xml:space="preserve">y </w:t>
      </w:r>
      <w:r w:rsidR="00F952D8">
        <w:rPr>
          <w:rFonts w:ascii="Museo Sans 300" w:hAnsi="Museo Sans 300" w:cs="Segoe UI"/>
          <w:sz w:val="20"/>
          <w:szCs w:val="20"/>
          <w:lang w:val="es-ES" w:eastAsia="es-MX"/>
        </w:rPr>
        <w:t>TREINTA Y CUATRO</w:t>
      </w:r>
      <w:r w:rsidR="00CD7288">
        <w:rPr>
          <w:rFonts w:ascii="Museo Sans 300" w:hAnsi="Museo Sans 300" w:cs="Segoe UI"/>
          <w:sz w:val="20"/>
          <w:szCs w:val="20"/>
          <w:lang w:val="es-ES" w:eastAsia="es-MX"/>
        </w:rPr>
        <w:t xml:space="preserve"> </w:t>
      </w:r>
      <w:r w:rsidR="00F952D8">
        <w:rPr>
          <w:rFonts w:ascii="Museo Sans 300" w:hAnsi="Museo Sans 300" w:cs="Segoe UI"/>
          <w:sz w:val="20"/>
          <w:szCs w:val="20"/>
          <w:lang w:val="es-ES" w:eastAsia="es-MX"/>
        </w:rPr>
        <w:t>95</w:t>
      </w:r>
      <w:r w:rsidR="00CD7288">
        <w:rPr>
          <w:rFonts w:ascii="Museo Sans 300" w:hAnsi="Museo Sans 300" w:cs="Segoe UI"/>
          <w:sz w:val="20"/>
          <w:szCs w:val="20"/>
          <w:lang w:val="es-ES" w:eastAsia="es-MX"/>
        </w:rPr>
        <w:t xml:space="preserve">/100 DÓLARES DE LOS ESTADOS UNIDOS DE AMÉRICA (USD </w:t>
      </w:r>
      <w:r w:rsidR="00F952D8">
        <w:rPr>
          <w:rFonts w:ascii="Museo Sans 300" w:hAnsi="Museo Sans 300" w:cs="Segoe UI"/>
          <w:sz w:val="20"/>
          <w:szCs w:val="20"/>
          <w:lang w:val="es-ES" w:eastAsia="es-MX"/>
        </w:rPr>
        <w:t>34.95</w:t>
      </w:r>
      <w:r w:rsidR="00CD7288">
        <w:rPr>
          <w:rFonts w:ascii="Museo Sans 300" w:hAnsi="Museo Sans 300" w:cs="Segoe UI"/>
          <w:sz w:val="20"/>
          <w:szCs w:val="20"/>
          <w:lang w:val="es-ES" w:eastAsia="es-MX"/>
        </w:rPr>
        <w:t>) en concepto de intereses</w:t>
      </w:r>
      <w:r w:rsidR="00CD7288" w:rsidRPr="00746082">
        <w:rPr>
          <w:rFonts w:ascii="Museo Sans 300" w:hAnsi="Museo Sans 300" w:cs="Segoe UI"/>
          <w:sz w:val="20"/>
          <w:szCs w:val="20"/>
          <w:lang w:val="es-ES" w:eastAsia="es-MX"/>
        </w:rPr>
        <w:t xml:space="preserve"> de conformidad con el artículo 36 de los Términos y Condiciones Generales al Consumidor Final, para el año 202</w:t>
      </w:r>
      <w:r w:rsidR="00CD7288">
        <w:rPr>
          <w:rFonts w:ascii="Museo Sans 300" w:hAnsi="Museo Sans 300" w:cs="Segoe UI"/>
          <w:sz w:val="20"/>
          <w:szCs w:val="20"/>
          <w:lang w:val="es-ES" w:eastAsia="es-MX"/>
        </w:rPr>
        <w:t>3</w:t>
      </w:r>
      <w:r w:rsidR="00CD7288" w:rsidRPr="00746082">
        <w:rPr>
          <w:rFonts w:ascii="Museo Sans 300" w:hAnsi="Museo Sans 300" w:cs="Segoe UI"/>
          <w:sz w:val="20"/>
          <w:szCs w:val="20"/>
          <w:lang w:val="es-ES" w:eastAsia="es-MX"/>
        </w:rPr>
        <w:t>.</w:t>
      </w:r>
    </w:p>
    <w:p w14:paraId="7D3481BC" w14:textId="6262163C" w:rsidR="00CD7288" w:rsidRDefault="00CD7288"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1650C25A"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82461">
        <w:rPr>
          <w:rFonts w:ascii="Museo Sans 300" w:eastAsia="Arial" w:hAnsi="Museo Sans 300" w:cs="Times New Roman"/>
          <w:sz w:val="20"/>
          <w:szCs w:val="20"/>
        </w:rPr>
        <w:t>IT-0252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7150FB5" w14:textId="35EEEFEA" w:rsidR="00B03345" w:rsidRPr="00B03345" w:rsidRDefault="00B306DC" w:rsidP="00B03345">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B1093B">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D47F69">
        <w:rPr>
          <w:rFonts w:ascii="Museo Sans 300" w:eastAsia="Calibri" w:hAnsi="Museo Sans 300" w:cs="Segoe UI"/>
          <w:sz w:val="20"/>
          <w:szCs w:val="20"/>
          <w:lang w:eastAsia="es-MX"/>
        </w:rPr>
        <w:t xml:space="preserve"> </w:t>
      </w:r>
      <w:r w:rsidR="00D47F69" w:rsidRPr="00D47F69">
        <w:rPr>
          <w:rStyle w:val="normaltextrun"/>
          <w:rFonts w:ascii="Museo Sans 300" w:hAnsi="Museo Sans 300"/>
          <w:color w:val="000000"/>
          <w:sz w:val="20"/>
          <w:szCs w:val="20"/>
          <w:shd w:val="clear" w:color="auto" w:fill="FFFFFF"/>
        </w:rPr>
        <w:t>en una</w:t>
      </w:r>
      <w:r w:rsidR="00B03345">
        <w:rPr>
          <w:rStyle w:val="normaltextrun"/>
          <w:rFonts w:ascii="Museo Sans 300" w:hAnsi="Museo Sans 300"/>
          <w:color w:val="000000"/>
          <w:sz w:val="20"/>
          <w:szCs w:val="20"/>
          <w:shd w:val="clear" w:color="auto" w:fill="FFFFFF"/>
        </w:rPr>
        <w:t xml:space="preserve"> </w:t>
      </w:r>
      <w:r w:rsidR="00B03345" w:rsidRPr="00B03345">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106B80B1" w14:textId="77777777" w:rsidR="00B03345" w:rsidRPr="00B03345" w:rsidRDefault="00B03345" w:rsidP="00B03345">
      <w:pPr>
        <w:pStyle w:val="Prrafodelista"/>
        <w:rPr>
          <w:rFonts w:ascii="Museo Sans 300" w:eastAsia="Museo Sans 300" w:hAnsi="Museo Sans 300" w:cs="Museo Sans 300"/>
          <w:sz w:val="20"/>
          <w:szCs w:val="20"/>
        </w:rPr>
      </w:pPr>
    </w:p>
    <w:p w14:paraId="6F5C1B2F" w14:textId="5BF4261C" w:rsidR="00F952D8" w:rsidRPr="00F952D8" w:rsidRDefault="003C3B2F" w:rsidP="00F952D8">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F952D8">
        <w:rPr>
          <w:rFonts w:ascii="Museo Sans 300" w:eastAsia="Calibri" w:hAnsi="Museo Sans 300" w:cs="Segoe UI"/>
          <w:sz w:val="20"/>
          <w:szCs w:val="20"/>
          <w:lang w:eastAsia="es-MX"/>
        </w:rPr>
        <w:t>MIL TRESCIENTOS QUINCE</w:t>
      </w:r>
      <w:r>
        <w:rPr>
          <w:rFonts w:ascii="Museo Sans 300" w:eastAsia="Calibri" w:hAnsi="Museo Sans 300" w:cs="Segoe UI"/>
          <w:sz w:val="20"/>
          <w:szCs w:val="20"/>
          <w:lang w:eastAsia="es-MX"/>
        </w:rPr>
        <w:t xml:space="preserve"> </w:t>
      </w:r>
      <w:r w:rsidR="00F952D8">
        <w:rPr>
          <w:rFonts w:ascii="Museo Sans 300" w:hAnsi="Museo Sans 300" w:cs="Segoe UI"/>
          <w:sz w:val="20"/>
          <w:szCs w:val="20"/>
          <w:lang w:eastAsia="es-MX"/>
        </w:rPr>
        <w:t>99</w:t>
      </w:r>
      <w:r w:rsidRPr="00746082">
        <w:rPr>
          <w:rFonts w:ascii="Museo Sans 300" w:hAnsi="Museo Sans 300" w:cs="Segoe UI"/>
          <w:sz w:val="20"/>
          <w:szCs w:val="20"/>
          <w:lang w:eastAsia="es-MX"/>
        </w:rPr>
        <w:t xml:space="preserve">/100 DÓLARES DE LOS ESTADOS UNIDOS DE AMÉRICA (USD </w:t>
      </w:r>
      <w:r w:rsidR="00CD7288">
        <w:rPr>
          <w:rFonts w:ascii="Museo Sans 300" w:hAnsi="Museo Sans 300" w:cs="Segoe UI"/>
          <w:sz w:val="20"/>
          <w:szCs w:val="20"/>
          <w:lang w:eastAsia="es-MX"/>
        </w:rPr>
        <w:t>1,315.99</w:t>
      </w:r>
      <w:r w:rsidRPr="00746082">
        <w:rPr>
          <w:rFonts w:ascii="Museo Sans 300" w:hAnsi="Museo Sans 300" w:cs="Segoe UI"/>
          <w:sz w:val="20"/>
          <w:szCs w:val="20"/>
          <w:lang w:eastAsia="es-MX"/>
        </w:rPr>
        <w:t>) IVA incluido, en concepto de energía no registrada,</w:t>
      </w:r>
      <w:r w:rsidR="00F952D8">
        <w:rPr>
          <w:rFonts w:ascii="Museo Sans 300" w:hAnsi="Museo Sans 300" w:cs="Segoe UI"/>
          <w:sz w:val="20"/>
          <w:szCs w:val="20"/>
          <w:lang w:eastAsia="es-MX"/>
        </w:rPr>
        <w:t xml:space="preserve"> </w:t>
      </w:r>
      <w:r w:rsidR="00F952D8" w:rsidRPr="00F952D8">
        <w:rPr>
          <w:rFonts w:ascii="Museo Sans 300" w:hAnsi="Museo Sans 300" w:cs="Segoe UI"/>
          <w:sz w:val="20"/>
          <w:szCs w:val="20"/>
          <w:lang w:eastAsia="es-MX"/>
        </w:rPr>
        <w:t xml:space="preserve">y </w:t>
      </w:r>
      <w:r w:rsidR="00F952D8">
        <w:rPr>
          <w:rFonts w:ascii="Museo Sans 300" w:hAnsi="Museo Sans 300" w:cs="Segoe UI"/>
          <w:sz w:val="20"/>
          <w:szCs w:val="20"/>
          <w:lang w:eastAsia="es-MX"/>
        </w:rPr>
        <w:t>TREINTA Y CUATRO</w:t>
      </w:r>
      <w:r w:rsidR="00F952D8" w:rsidRPr="00F952D8">
        <w:rPr>
          <w:rFonts w:ascii="Museo Sans 300" w:hAnsi="Museo Sans 300" w:cs="Segoe UI"/>
          <w:sz w:val="20"/>
          <w:szCs w:val="20"/>
          <w:lang w:eastAsia="es-MX"/>
        </w:rPr>
        <w:t xml:space="preserve"> </w:t>
      </w:r>
      <w:r w:rsidR="00F952D8">
        <w:rPr>
          <w:rFonts w:ascii="Museo Sans 300" w:hAnsi="Museo Sans 300" w:cs="Segoe UI"/>
          <w:sz w:val="20"/>
          <w:szCs w:val="20"/>
          <w:lang w:eastAsia="es-MX"/>
        </w:rPr>
        <w:t>9</w:t>
      </w:r>
      <w:r w:rsidR="001123D2">
        <w:rPr>
          <w:rFonts w:ascii="Museo Sans 300" w:hAnsi="Museo Sans 300" w:cs="Segoe UI"/>
          <w:sz w:val="20"/>
          <w:szCs w:val="20"/>
          <w:lang w:eastAsia="es-MX"/>
        </w:rPr>
        <w:t>5</w:t>
      </w:r>
      <w:r w:rsidR="00F952D8" w:rsidRPr="00F952D8">
        <w:rPr>
          <w:rFonts w:ascii="Museo Sans 300" w:hAnsi="Museo Sans 300" w:cs="Segoe UI"/>
          <w:sz w:val="20"/>
          <w:szCs w:val="20"/>
          <w:lang w:eastAsia="es-MX"/>
        </w:rPr>
        <w:t xml:space="preserve">/100 DÓLARES DE LOS ESTADOS UNIDOS DE AMÉRICA (USD </w:t>
      </w:r>
      <w:r w:rsidR="00F952D8">
        <w:rPr>
          <w:rFonts w:ascii="Museo Sans 300" w:hAnsi="Museo Sans 300" w:cs="Segoe UI"/>
          <w:sz w:val="20"/>
          <w:szCs w:val="20"/>
          <w:lang w:eastAsia="es-MX"/>
        </w:rPr>
        <w:t>34.9</w:t>
      </w:r>
      <w:r w:rsidR="001123D2">
        <w:rPr>
          <w:rFonts w:ascii="Museo Sans 300" w:hAnsi="Museo Sans 300" w:cs="Segoe UI"/>
          <w:sz w:val="20"/>
          <w:szCs w:val="20"/>
          <w:lang w:eastAsia="es-MX"/>
        </w:rPr>
        <w:t>5</w:t>
      </w:r>
      <w:r w:rsidR="00F952D8" w:rsidRPr="00F952D8">
        <w:rPr>
          <w:rFonts w:ascii="Museo Sans 300" w:hAnsi="Museo Sans 300" w:cs="Segoe UI"/>
          <w:sz w:val="20"/>
          <w:szCs w:val="20"/>
          <w:lang w:eastAsia="es-MX"/>
        </w:rPr>
        <w:t>) en concepto de intereses de conformidad con el artículo 36 de los Términos y Condiciones Generales al Consumidor Final, para el año 2023.</w:t>
      </w:r>
      <w:r w:rsidR="00F952D8" w:rsidRPr="00F952D8">
        <w:rPr>
          <w:rFonts w:ascii="Museo Sans 300" w:eastAsia="Calibri" w:hAnsi="Museo Sans 300" w:cs="Segoe UI"/>
          <w:sz w:val="20"/>
          <w:szCs w:val="20"/>
          <w:lang w:eastAsia="es-MX"/>
        </w:rPr>
        <w:t xml:space="preserve"> </w:t>
      </w:r>
    </w:p>
    <w:p w14:paraId="57B39F20" w14:textId="77777777" w:rsidR="00F952D8" w:rsidRDefault="00F952D8" w:rsidP="00F952D8">
      <w:pPr>
        <w:pStyle w:val="Prrafodelista"/>
        <w:autoSpaceDE w:val="0"/>
        <w:adjustRightInd w:val="0"/>
        <w:ind w:left="426"/>
        <w:jc w:val="both"/>
        <w:rPr>
          <w:rFonts w:ascii="Museo Sans 300" w:eastAsia="Calibri" w:hAnsi="Museo Sans 300" w:cs="Segoe UI"/>
          <w:sz w:val="20"/>
          <w:szCs w:val="20"/>
          <w:lang w:eastAsia="es-MX"/>
        </w:rPr>
      </w:pPr>
    </w:p>
    <w:p w14:paraId="3DBBBD44" w14:textId="3A0E4382"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sidR="00682461">
        <w:rPr>
          <w:rFonts w:ascii="Museo Sans 300" w:eastAsia="Arial" w:hAnsi="Museo Sans 300"/>
          <w:sz w:val="20"/>
          <w:szCs w:val="20"/>
        </w:rPr>
        <w:t>IT-0252</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7844532A"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916AB3">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916AB3">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7A52DD">
        <w:rPr>
          <w:rFonts w:ascii="Museo Sans 300" w:eastAsia="Arial" w:hAnsi="Museo Sans 300"/>
          <w:sz w:val="20"/>
          <w:szCs w:val="20"/>
          <w:lang w:eastAsia="en-US"/>
        </w:rPr>
        <w:t>x</w:t>
      </w:r>
      <w:r w:rsidR="00B1093B">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1093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6805" w14:textId="77777777" w:rsidR="00800632" w:rsidRDefault="00800632">
      <w:pPr>
        <w:spacing w:after="0" w:line="240" w:lineRule="auto"/>
      </w:pPr>
      <w:r>
        <w:separator/>
      </w:r>
    </w:p>
  </w:endnote>
  <w:endnote w:type="continuationSeparator" w:id="0">
    <w:p w14:paraId="0F16C174" w14:textId="77777777" w:rsidR="00800632" w:rsidRDefault="00800632">
      <w:pPr>
        <w:spacing w:after="0" w:line="240" w:lineRule="auto"/>
      </w:pPr>
      <w:r>
        <w:continuationSeparator/>
      </w:r>
    </w:p>
  </w:endnote>
  <w:endnote w:type="continuationNotice" w:id="1">
    <w:p w14:paraId="1198DCEB" w14:textId="77777777" w:rsidR="00800632" w:rsidRDefault="00800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7CC8" w14:textId="77777777" w:rsidR="00800632" w:rsidRDefault="00800632">
      <w:pPr>
        <w:spacing w:after="0" w:line="240" w:lineRule="auto"/>
      </w:pPr>
      <w:r>
        <w:rPr>
          <w:color w:val="000000"/>
        </w:rPr>
        <w:separator/>
      </w:r>
    </w:p>
  </w:footnote>
  <w:footnote w:type="continuationSeparator" w:id="0">
    <w:p w14:paraId="10FF4E3A" w14:textId="77777777" w:rsidR="00800632" w:rsidRDefault="00800632">
      <w:pPr>
        <w:spacing w:after="0" w:line="240" w:lineRule="auto"/>
      </w:pPr>
      <w:r>
        <w:continuationSeparator/>
      </w:r>
    </w:p>
  </w:footnote>
  <w:footnote w:type="continuationNotice" w:id="1">
    <w:p w14:paraId="255383D6" w14:textId="77777777" w:rsidR="00800632" w:rsidRDefault="00800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DD3"/>
    <w:multiLevelType w:val="hybridMultilevel"/>
    <w:tmpl w:val="8ACA104C"/>
    <w:lvl w:ilvl="0" w:tplc="913E8910">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10082622"/>
    <w:multiLevelType w:val="hybridMultilevel"/>
    <w:tmpl w:val="2DE0513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0269E2"/>
    <w:multiLevelType w:val="hybridMultilevel"/>
    <w:tmpl w:val="00725CF8"/>
    <w:lvl w:ilvl="0" w:tplc="C6A4164E">
      <w:start w:val="1"/>
      <w:numFmt w:val="upperRoman"/>
      <w:lvlText w:val="%1."/>
      <w:lvlJc w:val="left"/>
      <w:pPr>
        <w:ind w:left="454" w:hanging="454"/>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FBA3B4E"/>
    <w:multiLevelType w:val="hybridMultilevel"/>
    <w:tmpl w:val="B6DA68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4D437BE"/>
    <w:multiLevelType w:val="hybridMultilevel"/>
    <w:tmpl w:val="19E26A5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310BA2"/>
    <w:multiLevelType w:val="hybridMultilevel"/>
    <w:tmpl w:val="D776410E"/>
    <w:lvl w:ilvl="0" w:tplc="CE9028DE">
      <w:start w:val="1"/>
      <w:numFmt w:val="bullet"/>
      <w:lvlText w:val=""/>
      <w:lvlJc w:val="left"/>
      <w:pPr>
        <w:ind w:left="1440" w:hanging="360"/>
      </w:pPr>
      <w:rPr>
        <w:rFonts w:ascii="Symbol" w:hAnsi="Symbol" w:hint="default"/>
        <w:sz w:val="2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7"/>
  </w:num>
  <w:num w:numId="2" w16cid:durableId="23750049">
    <w:abstractNumId w:val="14"/>
  </w:num>
  <w:num w:numId="3" w16cid:durableId="2012873170">
    <w:abstractNumId w:val="10"/>
  </w:num>
  <w:num w:numId="4" w16cid:durableId="1833788101">
    <w:abstractNumId w:val="2"/>
  </w:num>
  <w:num w:numId="5" w16cid:durableId="2099210374">
    <w:abstractNumId w:val="13"/>
  </w:num>
  <w:num w:numId="6" w16cid:durableId="663125927">
    <w:abstractNumId w:val="16"/>
  </w:num>
  <w:num w:numId="7" w16cid:durableId="2068259172">
    <w:abstractNumId w:val="19"/>
  </w:num>
  <w:num w:numId="8" w16cid:durableId="1424958832">
    <w:abstractNumId w:val="3"/>
  </w:num>
  <w:num w:numId="9" w16cid:durableId="1263731826">
    <w:abstractNumId w:val="6"/>
  </w:num>
  <w:num w:numId="10" w16cid:durableId="1817145480">
    <w:abstractNumId w:val="8"/>
  </w:num>
  <w:num w:numId="11" w16cid:durableId="1874880839">
    <w:abstractNumId w:val="15"/>
  </w:num>
  <w:num w:numId="12" w16cid:durableId="305815730">
    <w:abstractNumId w:val="20"/>
  </w:num>
  <w:num w:numId="13" w16cid:durableId="90929288">
    <w:abstractNumId w:val="12"/>
  </w:num>
  <w:num w:numId="14"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346826">
    <w:abstractNumId w:val="5"/>
  </w:num>
  <w:num w:numId="16" w16cid:durableId="1957709777">
    <w:abstractNumId w:val="4"/>
  </w:num>
  <w:num w:numId="17" w16cid:durableId="1028024292">
    <w:abstractNumId w:val="18"/>
  </w:num>
  <w:num w:numId="18" w16cid:durableId="1528249839">
    <w:abstractNumId w:val="0"/>
  </w:num>
  <w:num w:numId="19" w16cid:durableId="494303284">
    <w:abstractNumId w:val="11"/>
  </w:num>
  <w:num w:numId="20" w16cid:durableId="651645074">
    <w:abstractNumId w:val="7"/>
  </w:num>
  <w:num w:numId="21" w16cid:durableId="6287827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5D7D"/>
    <w:rsid w:val="000B6CFB"/>
    <w:rsid w:val="000B7003"/>
    <w:rsid w:val="000B7E40"/>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3D2"/>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13B"/>
    <w:rsid w:val="00190D03"/>
    <w:rsid w:val="0019123B"/>
    <w:rsid w:val="0019194C"/>
    <w:rsid w:val="0019194E"/>
    <w:rsid w:val="001925CC"/>
    <w:rsid w:val="00193D99"/>
    <w:rsid w:val="00194178"/>
    <w:rsid w:val="00196C15"/>
    <w:rsid w:val="00196DAC"/>
    <w:rsid w:val="00197FF0"/>
    <w:rsid w:val="001A062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C7766"/>
    <w:rsid w:val="001D180D"/>
    <w:rsid w:val="001D2424"/>
    <w:rsid w:val="001D2720"/>
    <w:rsid w:val="001D3320"/>
    <w:rsid w:val="001D55E0"/>
    <w:rsid w:val="001D591F"/>
    <w:rsid w:val="001D628D"/>
    <w:rsid w:val="001D7273"/>
    <w:rsid w:val="001D7FF2"/>
    <w:rsid w:val="001E0394"/>
    <w:rsid w:val="001E0FD7"/>
    <w:rsid w:val="001E30D0"/>
    <w:rsid w:val="001E4151"/>
    <w:rsid w:val="001E418B"/>
    <w:rsid w:val="001E44DB"/>
    <w:rsid w:val="001E4A76"/>
    <w:rsid w:val="001E4C4D"/>
    <w:rsid w:val="001E5A39"/>
    <w:rsid w:val="001E5ABE"/>
    <w:rsid w:val="001F1201"/>
    <w:rsid w:val="001F1A65"/>
    <w:rsid w:val="001F25E9"/>
    <w:rsid w:val="001F3C81"/>
    <w:rsid w:val="001F3FE3"/>
    <w:rsid w:val="001F560C"/>
    <w:rsid w:val="001F5879"/>
    <w:rsid w:val="001F59A3"/>
    <w:rsid w:val="001F5B20"/>
    <w:rsid w:val="001F6AD9"/>
    <w:rsid w:val="00201A86"/>
    <w:rsid w:val="002021DE"/>
    <w:rsid w:val="00202DE0"/>
    <w:rsid w:val="00202F0F"/>
    <w:rsid w:val="00203C6A"/>
    <w:rsid w:val="00206208"/>
    <w:rsid w:val="002069C6"/>
    <w:rsid w:val="00206B0E"/>
    <w:rsid w:val="00207AE1"/>
    <w:rsid w:val="002119B7"/>
    <w:rsid w:val="00212074"/>
    <w:rsid w:val="00212241"/>
    <w:rsid w:val="002123E0"/>
    <w:rsid w:val="00212906"/>
    <w:rsid w:val="00213D79"/>
    <w:rsid w:val="00214C03"/>
    <w:rsid w:val="0021571F"/>
    <w:rsid w:val="00215AFC"/>
    <w:rsid w:val="00217592"/>
    <w:rsid w:val="002176F7"/>
    <w:rsid w:val="00220F2D"/>
    <w:rsid w:val="002245F5"/>
    <w:rsid w:val="00226D96"/>
    <w:rsid w:val="00227C15"/>
    <w:rsid w:val="00230528"/>
    <w:rsid w:val="00230B3A"/>
    <w:rsid w:val="00231864"/>
    <w:rsid w:val="00231E85"/>
    <w:rsid w:val="00232532"/>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D39"/>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08DD"/>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07D"/>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C86"/>
    <w:rsid w:val="00407E35"/>
    <w:rsid w:val="00410FD5"/>
    <w:rsid w:val="00411631"/>
    <w:rsid w:val="00411C80"/>
    <w:rsid w:val="0041583F"/>
    <w:rsid w:val="00415EAB"/>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3490"/>
    <w:rsid w:val="00444C9F"/>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97513"/>
    <w:rsid w:val="004A00B0"/>
    <w:rsid w:val="004A0D31"/>
    <w:rsid w:val="004A1699"/>
    <w:rsid w:val="004A1931"/>
    <w:rsid w:val="004A1DEC"/>
    <w:rsid w:val="004A35E7"/>
    <w:rsid w:val="004A4A2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59CA"/>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373C"/>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05C"/>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1ACF"/>
    <w:rsid w:val="005B1DC8"/>
    <w:rsid w:val="005B37A8"/>
    <w:rsid w:val="005B4765"/>
    <w:rsid w:val="005B507F"/>
    <w:rsid w:val="005B600B"/>
    <w:rsid w:val="005B7D5C"/>
    <w:rsid w:val="005C0AA9"/>
    <w:rsid w:val="005C14E0"/>
    <w:rsid w:val="005C17E0"/>
    <w:rsid w:val="005C4602"/>
    <w:rsid w:val="005C5DA7"/>
    <w:rsid w:val="005C6EDB"/>
    <w:rsid w:val="005C7259"/>
    <w:rsid w:val="005D040D"/>
    <w:rsid w:val="005D0508"/>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0433"/>
    <w:rsid w:val="00631475"/>
    <w:rsid w:val="00631508"/>
    <w:rsid w:val="0063253D"/>
    <w:rsid w:val="0063290F"/>
    <w:rsid w:val="00634118"/>
    <w:rsid w:val="00637FA5"/>
    <w:rsid w:val="006411E5"/>
    <w:rsid w:val="006416FF"/>
    <w:rsid w:val="00644567"/>
    <w:rsid w:val="0064729C"/>
    <w:rsid w:val="00647B5C"/>
    <w:rsid w:val="00650086"/>
    <w:rsid w:val="00650101"/>
    <w:rsid w:val="0065027F"/>
    <w:rsid w:val="00650CC2"/>
    <w:rsid w:val="0065233C"/>
    <w:rsid w:val="00652803"/>
    <w:rsid w:val="00654651"/>
    <w:rsid w:val="006557E7"/>
    <w:rsid w:val="00657291"/>
    <w:rsid w:val="00657C05"/>
    <w:rsid w:val="00657E79"/>
    <w:rsid w:val="006600AF"/>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2461"/>
    <w:rsid w:val="006824C5"/>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36B2"/>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95E"/>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1A35"/>
    <w:rsid w:val="00763341"/>
    <w:rsid w:val="00763CAA"/>
    <w:rsid w:val="007643C9"/>
    <w:rsid w:val="007703D4"/>
    <w:rsid w:val="00770697"/>
    <w:rsid w:val="007717FC"/>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423"/>
    <w:rsid w:val="00792C55"/>
    <w:rsid w:val="007934EA"/>
    <w:rsid w:val="00795787"/>
    <w:rsid w:val="00796340"/>
    <w:rsid w:val="00796CC9"/>
    <w:rsid w:val="007978EB"/>
    <w:rsid w:val="00797FBA"/>
    <w:rsid w:val="007A1092"/>
    <w:rsid w:val="007A118A"/>
    <w:rsid w:val="007A27E3"/>
    <w:rsid w:val="007A3C6E"/>
    <w:rsid w:val="007A52DD"/>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D7F5D"/>
    <w:rsid w:val="007E18F3"/>
    <w:rsid w:val="007E1B84"/>
    <w:rsid w:val="007E1DA6"/>
    <w:rsid w:val="007E1E23"/>
    <w:rsid w:val="007E23BA"/>
    <w:rsid w:val="007E489F"/>
    <w:rsid w:val="007E5122"/>
    <w:rsid w:val="007E5203"/>
    <w:rsid w:val="007E54D6"/>
    <w:rsid w:val="007E7879"/>
    <w:rsid w:val="007F0738"/>
    <w:rsid w:val="007F389B"/>
    <w:rsid w:val="007F39E8"/>
    <w:rsid w:val="007F57A5"/>
    <w:rsid w:val="007F5A72"/>
    <w:rsid w:val="007F7306"/>
    <w:rsid w:val="007F7A03"/>
    <w:rsid w:val="00800632"/>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2A1"/>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0D64"/>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6B6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0FA"/>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580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280"/>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4039"/>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AF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64E"/>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345"/>
    <w:rsid w:val="00B03458"/>
    <w:rsid w:val="00B034DD"/>
    <w:rsid w:val="00B03DFA"/>
    <w:rsid w:val="00B07BA7"/>
    <w:rsid w:val="00B1093B"/>
    <w:rsid w:val="00B121F2"/>
    <w:rsid w:val="00B15AB6"/>
    <w:rsid w:val="00B16515"/>
    <w:rsid w:val="00B16BF0"/>
    <w:rsid w:val="00B17053"/>
    <w:rsid w:val="00B17D15"/>
    <w:rsid w:val="00B17E30"/>
    <w:rsid w:val="00B20E0B"/>
    <w:rsid w:val="00B21746"/>
    <w:rsid w:val="00B234D8"/>
    <w:rsid w:val="00B246AA"/>
    <w:rsid w:val="00B24907"/>
    <w:rsid w:val="00B24F70"/>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1B4B"/>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20DA"/>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947"/>
    <w:rsid w:val="00C06D4C"/>
    <w:rsid w:val="00C06F76"/>
    <w:rsid w:val="00C100B0"/>
    <w:rsid w:val="00C11290"/>
    <w:rsid w:val="00C11BEF"/>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6AA"/>
    <w:rsid w:val="00C67F55"/>
    <w:rsid w:val="00C73D40"/>
    <w:rsid w:val="00C73F22"/>
    <w:rsid w:val="00C7720C"/>
    <w:rsid w:val="00C821BC"/>
    <w:rsid w:val="00C821BE"/>
    <w:rsid w:val="00C837C0"/>
    <w:rsid w:val="00C84310"/>
    <w:rsid w:val="00C85EEA"/>
    <w:rsid w:val="00C85F31"/>
    <w:rsid w:val="00C864ED"/>
    <w:rsid w:val="00C87006"/>
    <w:rsid w:val="00C87625"/>
    <w:rsid w:val="00C906D0"/>
    <w:rsid w:val="00C90B18"/>
    <w:rsid w:val="00C9350E"/>
    <w:rsid w:val="00C937BA"/>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4618"/>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D7288"/>
    <w:rsid w:val="00CE22A2"/>
    <w:rsid w:val="00CE3AE8"/>
    <w:rsid w:val="00CE4737"/>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94B"/>
    <w:rsid w:val="00D03BA7"/>
    <w:rsid w:val="00D055BE"/>
    <w:rsid w:val="00D06A4A"/>
    <w:rsid w:val="00D070FC"/>
    <w:rsid w:val="00D07E4A"/>
    <w:rsid w:val="00D07EF3"/>
    <w:rsid w:val="00D10C22"/>
    <w:rsid w:val="00D1166C"/>
    <w:rsid w:val="00D11F52"/>
    <w:rsid w:val="00D168B4"/>
    <w:rsid w:val="00D16ED9"/>
    <w:rsid w:val="00D17586"/>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1BF7"/>
    <w:rsid w:val="00D526E8"/>
    <w:rsid w:val="00D532FC"/>
    <w:rsid w:val="00D5396A"/>
    <w:rsid w:val="00D56627"/>
    <w:rsid w:val="00D56D8F"/>
    <w:rsid w:val="00D628ED"/>
    <w:rsid w:val="00D64367"/>
    <w:rsid w:val="00D669B8"/>
    <w:rsid w:val="00D679A6"/>
    <w:rsid w:val="00D67E58"/>
    <w:rsid w:val="00D71995"/>
    <w:rsid w:val="00D7218F"/>
    <w:rsid w:val="00D73B07"/>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5FE1"/>
    <w:rsid w:val="00DD689E"/>
    <w:rsid w:val="00DD74DD"/>
    <w:rsid w:val="00DE1FF5"/>
    <w:rsid w:val="00DE246F"/>
    <w:rsid w:val="00DE3A89"/>
    <w:rsid w:val="00DE3AB0"/>
    <w:rsid w:val="00DE3B96"/>
    <w:rsid w:val="00DE68E1"/>
    <w:rsid w:val="00DE70BA"/>
    <w:rsid w:val="00DE7C22"/>
    <w:rsid w:val="00DE7D6B"/>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5602"/>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55D"/>
    <w:rsid w:val="00EC1BFD"/>
    <w:rsid w:val="00EC1FA6"/>
    <w:rsid w:val="00EC2B52"/>
    <w:rsid w:val="00EC2C3D"/>
    <w:rsid w:val="00EC43FB"/>
    <w:rsid w:val="00EC49AF"/>
    <w:rsid w:val="00EC4D3A"/>
    <w:rsid w:val="00EC5F37"/>
    <w:rsid w:val="00EC6960"/>
    <w:rsid w:val="00EC6CBB"/>
    <w:rsid w:val="00EC73A2"/>
    <w:rsid w:val="00EC7EFF"/>
    <w:rsid w:val="00ED0FC6"/>
    <w:rsid w:val="00ED1F27"/>
    <w:rsid w:val="00ED20A0"/>
    <w:rsid w:val="00ED22C3"/>
    <w:rsid w:val="00ED256F"/>
    <w:rsid w:val="00ED2CBC"/>
    <w:rsid w:val="00ED2F80"/>
    <w:rsid w:val="00ED504E"/>
    <w:rsid w:val="00ED58D1"/>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177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47046"/>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52D8"/>
    <w:rsid w:val="00F97957"/>
    <w:rsid w:val="00FA0119"/>
    <w:rsid w:val="00FA1D39"/>
    <w:rsid w:val="00FA2078"/>
    <w:rsid w:val="00FA230D"/>
    <w:rsid w:val="00FA27D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086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E7B4B"/>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8-11-23. Expediente EP-1478-23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87728FA-CBC1-4BFA-AC39-F9BD0287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34</TotalTime>
  <Pages>10</Pages>
  <Words>4903</Words>
  <Characters>26970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2023-11-22T20:09:00Z</dcterms:created>
  <dcterms:modified xsi:type="dcterms:W3CDTF">2023-12-04T14:32:00Z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