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E4526C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421206">
        <w:rPr>
          <w:rFonts w:ascii="Museo Sans 900" w:eastAsia="Times New Roman" w:hAnsi="Museo Sans 900" w:cs="Times New Roman"/>
          <w:b/>
          <w:bCs/>
          <w:sz w:val="20"/>
          <w:szCs w:val="20"/>
          <w:lang w:val="es-MX" w:eastAsia="es-ES"/>
        </w:rPr>
        <w:t>0861</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421206">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421206">
        <w:rPr>
          <w:rFonts w:ascii="Museo Sans 300" w:eastAsia="Times New Roman" w:hAnsi="Museo Sans 300" w:cs="Times New Roman"/>
          <w:sz w:val="20"/>
          <w:szCs w:val="20"/>
          <w:lang w:val="es-MX" w:eastAsia="es-ES"/>
        </w:rPr>
        <w:t>trece</w:t>
      </w:r>
      <w:r w:rsidR="00072CB3">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9234B8">
        <w:rPr>
          <w:rFonts w:ascii="Museo Sans 300" w:eastAsia="Times New Roman" w:hAnsi="Museo Sans 300" w:cs="Times New Roman"/>
          <w:sz w:val="20"/>
          <w:szCs w:val="20"/>
          <w:lang w:val="es-MX" w:eastAsia="es-ES"/>
        </w:rPr>
        <w:t>noviembre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E95854F" w14:textId="158F5F27" w:rsidR="007A1BED" w:rsidRDefault="00751B95">
      <w:pPr>
        <w:pStyle w:val="Prrafodelista"/>
        <w:numPr>
          <w:ilvl w:val="0"/>
          <w:numId w:val="5"/>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7A1BED">
        <w:rPr>
          <w:rFonts w:ascii="Museo Sans 300" w:hAnsi="Museo Sans 300"/>
          <w:sz w:val="20"/>
          <w:szCs w:val="20"/>
        </w:rPr>
        <w:t>veintiocho</w:t>
      </w:r>
      <w:r>
        <w:rPr>
          <w:rFonts w:ascii="Museo Sans 300" w:hAnsi="Museo Sans 300"/>
          <w:sz w:val="20"/>
          <w:szCs w:val="20"/>
        </w:rPr>
        <w:t xml:space="preserve"> de junio del presente año, </w:t>
      </w:r>
      <w:r w:rsidR="007A1BED">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B46980">
        <w:rPr>
          <w:rFonts w:ascii="Museo Sans 300" w:hAnsi="Museo Sans 300"/>
          <w:sz w:val="20"/>
          <w:szCs w:val="20"/>
        </w:rPr>
        <w:t>xxx</w:t>
      </w:r>
      <w:r w:rsidR="007A1BED">
        <w:rPr>
          <w:rFonts w:ascii="Museo Sans 300" w:hAnsi="Museo Sans 300"/>
          <w:sz w:val="20"/>
          <w:szCs w:val="20"/>
        </w:rPr>
        <w:t>,</w:t>
      </w:r>
      <w:r>
        <w:rPr>
          <w:rFonts w:ascii="Museo Sans 300" w:hAnsi="Museo Sans 300"/>
          <w:sz w:val="20"/>
          <w:szCs w:val="20"/>
        </w:rPr>
        <w:t xml:space="preserve"> </w:t>
      </w:r>
      <w:r w:rsidR="007A1BED">
        <w:rPr>
          <w:rFonts w:ascii="Museo Sans 300" w:hAnsi="Museo Sans 300"/>
          <w:sz w:val="20"/>
          <w:szCs w:val="20"/>
        </w:rPr>
        <w:t xml:space="preserve">titular del suministro identificado con el NIC </w:t>
      </w:r>
      <w:r w:rsidR="00B46980">
        <w:rPr>
          <w:rFonts w:ascii="Museo Sans 300" w:hAnsi="Museo Sans 300"/>
          <w:sz w:val="20"/>
          <w:szCs w:val="20"/>
        </w:rPr>
        <w:t>xxx</w:t>
      </w:r>
      <w:r w:rsidR="007A1BED">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7A1BED">
        <w:rPr>
          <w:rFonts w:ascii="Museo Sans 300" w:hAnsi="Museo Sans 300"/>
          <w:sz w:val="20"/>
          <w:szCs w:val="20"/>
        </w:rPr>
        <w:t xml:space="preserve"> DOS MIL CUATROCIENTOS SESENTA Y TRES</w:t>
      </w:r>
      <w:r>
        <w:rPr>
          <w:rFonts w:ascii="Museo Sans 300" w:hAnsi="Museo Sans 300"/>
          <w:sz w:val="20"/>
          <w:szCs w:val="20"/>
        </w:rPr>
        <w:t xml:space="preserve"> </w:t>
      </w:r>
      <w:r w:rsidR="007A1BED">
        <w:rPr>
          <w:rFonts w:ascii="Museo Sans 300" w:hAnsi="Museo Sans 300"/>
          <w:sz w:val="20"/>
          <w:szCs w:val="20"/>
        </w:rPr>
        <w:t>48</w:t>
      </w:r>
      <w:r>
        <w:rPr>
          <w:rFonts w:ascii="Museo Sans 300" w:hAnsi="Museo Sans 300"/>
          <w:sz w:val="20"/>
          <w:szCs w:val="20"/>
        </w:rPr>
        <w:t xml:space="preserve">/100 DÓLARES DE LOS ESTADOS UNIDOS DE AMÉRICA (USD </w:t>
      </w:r>
      <w:r w:rsidR="007A1BED">
        <w:rPr>
          <w:rFonts w:ascii="Museo Sans 300" w:hAnsi="Museo Sans 300"/>
          <w:sz w:val="20"/>
          <w:szCs w:val="20"/>
        </w:rPr>
        <w:t>2,463.48</w:t>
      </w:r>
      <w:r>
        <w:rPr>
          <w:rFonts w:ascii="Museo Sans 300" w:hAnsi="Museo Sans 300"/>
          <w:sz w:val="20"/>
          <w:szCs w:val="20"/>
        </w:rPr>
        <w:t xml:space="preserve">) </w:t>
      </w:r>
      <w:r w:rsidRPr="00A93D70">
        <w:rPr>
          <w:rFonts w:ascii="Museo Sans 300" w:hAnsi="Museo Sans 300"/>
          <w:sz w:val="20"/>
          <w:szCs w:val="20"/>
        </w:rPr>
        <w:t>IVA</w:t>
      </w:r>
      <w:r w:rsidR="00DB7F2F">
        <w:rPr>
          <w:rFonts w:ascii="Museo Sans 300" w:hAnsi="Museo Sans 300"/>
          <w:sz w:val="20"/>
          <w:szCs w:val="20"/>
        </w:rPr>
        <w:t xml:space="preserve"> e intereses</w:t>
      </w:r>
      <w:r>
        <w:rPr>
          <w:rFonts w:ascii="Museo Sans 300" w:hAnsi="Museo Sans 300"/>
          <w:sz w:val="20"/>
          <w:szCs w:val="20"/>
        </w:rPr>
        <w:t xml:space="preserve"> </w:t>
      </w:r>
      <w:r w:rsidRPr="00A93D70">
        <w:rPr>
          <w:rFonts w:ascii="Museo Sans 300" w:hAnsi="Museo Sans 300"/>
          <w:sz w:val="20"/>
          <w:szCs w:val="20"/>
        </w:rPr>
        <w:t>incluido</w:t>
      </w:r>
      <w:r w:rsidR="00DB7F2F">
        <w:rPr>
          <w:rFonts w:ascii="Museo Sans 300" w:hAnsi="Museo Sans 300"/>
          <w:sz w:val="20"/>
          <w:szCs w:val="20"/>
        </w:rPr>
        <w:t>s</w:t>
      </w:r>
      <w:r w:rsidRPr="00A93D70">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sidR="007A1BED">
        <w:rPr>
          <w:rFonts w:ascii="Museo Sans 300" w:hAnsi="Museo Sans 300"/>
          <w:sz w:val="20"/>
          <w:szCs w:val="20"/>
        </w:rPr>
        <w:t xml:space="preserve"> dicho</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inistro</w:t>
      </w:r>
      <w:r w:rsidR="007A1BED">
        <w:rPr>
          <w:rFonts w:ascii="Museo Sans 300" w:hAnsi="Museo Sans 300"/>
          <w:sz w:val="20"/>
          <w:szCs w:val="20"/>
        </w:rPr>
        <w:t>.</w:t>
      </w:r>
    </w:p>
    <w:p w14:paraId="26D576FA" w14:textId="66421602" w:rsidR="007A1BED" w:rsidRDefault="007A1BED" w:rsidP="007A1BE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2DA652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4C7283">
        <w:rPr>
          <w:rFonts w:ascii="Museo Sans 300" w:hAnsi="Museo Sans 300"/>
          <w:sz w:val="20"/>
          <w:szCs w:val="20"/>
          <w:lang w:val="es-SV"/>
        </w:rPr>
        <w:t>5</w:t>
      </w:r>
      <w:r w:rsidR="00DB7F2F">
        <w:rPr>
          <w:rFonts w:ascii="Museo Sans 300" w:hAnsi="Museo Sans 300"/>
          <w:sz w:val="20"/>
          <w:szCs w:val="20"/>
          <w:lang w:val="es-SV"/>
        </w:rPr>
        <w:t>55</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B7F2F">
        <w:rPr>
          <w:rFonts w:ascii="Museo Sans 300" w:hAnsi="Museo Sans 300"/>
          <w:sz w:val="20"/>
          <w:szCs w:val="20"/>
          <w:lang w:val="es-SV"/>
        </w:rPr>
        <w:t>catorce</w:t>
      </w:r>
      <w:r w:rsidR="00453953">
        <w:rPr>
          <w:rFonts w:ascii="Museo Sans 300" w:hAnsi="Museo Sans 300"/>
          <w:sz w:val="20"/>
          <w:szCs w:val="20"/>
          <w:lang w:val="es-SV"/>
        </w:rPr>
        <w:t xml:space="preserve"> de</w:t>
      </w:r>
      <w:r w:rsidR="00B958B1">
        <w:rPr>
          <w:rFonts w:ascii="Museo Sans 300" w:hAnsi="Museo Sans 300"/>
          <w:sz w:val="20"/>
          <w:szCs w:val="20"/>
          <w:lang w:val="es-SV"/>
        </w:rPr>
        <w:t xml:space="preserve"> </w:t>
      </w:r>
      <w:r w:rsidR="00C51EB2">
        <w:rPr>
          <w:rFonts w:ascii="Museo Sans 300" w:hAnsi="Museo Sans 300"/>
          <w:sz w:val="20"/>
          <w:szCs w:val="20"/>
          <w:lang w:val="es-SV"/>
        </w:rPr>
        <w:t>ju</w:t>
      </w:r>
      <w:r w:rsidR="00DB7F2F">
        <w:rPr>
          <w:rFonts w:ascii="Museo Sans 300" w:hAnsi="Museo Sans 300"/>
          <w:sz w:val="20"/>
          <w:szCs w:val="20"/>
          <w:lang w:val="es-SV"/>
        </w:rPr>
        <w:t>lio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7372D003" w14:textId="4C233349"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958B1">
        <w:rPr>
          <w:rFonts w:ascii="Museo Sans 300" w:hAnsi="Museo Sans 300"/>
          <w:sz w:val="20"/>
          <w:szCs w:val="20"/>
        </w:rPr>
        <w:t xml:space="preserve">s partes el día </w:t>
      </w:r>
      <w:r w:rsidR="00DB7F2F">
        <w:rPr>
          <w:rFonts w:ascii="Museo Sans 300" w:hAnsi="Museo Sans 300"/>
          <w:sz w:val="20"/>
          <w:szCs w:val="20"/>
        </w:rPr>
        <w:t>diecinueve</w:t>
      </w:r>
      <w:r w:rsidR="00B958B1">
        <w:rPr>
          <w:rFonts w:ascii="Museo Sans 300" w:hAnsi="Museo Sans 300"/>
          <w:sz w:val="20"/>
          <w:szCs w:val="20"/>
        </w:rPr>
        <w:t xml:space="preserve"> de</w:t>
      </w:r>
      <w:r w:rsidR="00072CB3">
        <w:rPr>
          <w:rFonts w:ascii="Museo Sans 300" w:hAnsi="Museo Sans 300"/>
          <w:sz w:val="20"/>
          <w:szCs w:val="20"/>
        </w:rPr>
        <w:t xml:space="preserve"> </w:t>
      </w:r>
      <w:r w:rsidR="00C51EB2">
        <w:rPr>
          <w:rFonts w:ascii="Museo Sans 300" w:hAnsi="Museo Sans 300"/>
          <w:sz w:val="20"/>
          <w:szCs w:val="20"/>
        </w:rPr>
        <w:t>ju</w:t>
      </w:r>
      <w:r w:rsidR="00DB7F2F">
        <w:rPr>
          <w:rFonts w:ascii="Museo Sans 300" w:hAnsi="Museo Sans 300"/>
          <w:sz w:val="20"/>
          <w:szCs w:val="20"/>
        </w:rPr>
        <w:t>lio</w:t>
      </w:r>
      <w:r w:rsidR="00C51EB2">
        <w:rPr>
          <w:rFonts w:ascii="Museo Sans 300" w:hAnsi="Museo Sans 300"/>
          <w:sz w:val="20"/>
          <w:szCs w:val="20"/>
        </w:rPr>
        <w:t xml:space="preserve"> del presente año,</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DB7F2F">
        <w:rPr>
          <w:rFonts w:ascii="Museo Sans 300" w:hAnsi="Museo Sans 300"/>
          <w:sz w:val="20"/>
          <w:szCs w:val="20"/>
        </w:rPr>
        <w:t>ocho de agosto</w:t>
      </w:r>
      <w:r w:rsidR="00751B95">
        <w:rPr>
          <w:rFonts w:ascii="Museo Sans 300" w:hAnsi="Museo Sans 300"/>
          <w:sz w:val="20"/>
          <w:szCs w:val="20"/>
        </w:rPr>
        <w:t xml:space="preserve"> de este año.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01AE357D"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545C0D">
        <w:rPr>
          <w:rFonts w:ascii="Museo Sans 300" w:hAnsi="Museo Sans 300"/>
          <w:sz w:val="20"/>
          <w:szCs w:val="20"/>
          <w:lang w:val="es-ES_tradnl" w:eastAsia="es-SV"/>
        </w:rPr>
        <w:t>ocho</w:t>
      </w:r>
      <w:r w:rsidRPr="00A732F4">
        <w:rPr>
          <w:rFonts w:ascii="Museo Sans 300" w:hAnsi="Museo Sans 300"/>
          <w:sz w:val="20"/>
          <w:szCs w:val="20"/>
          <w:lang w:val="es-ES_tradnl" w:eastAsia="es-SV"/>
        </w:rPr>
        <w:t xml:space="preserve"> de</w:t>
      </w:r>
      <w:r w:rsidR="00B958B1" w:rsidRPr="00A732F4">
        <w:rPr>
          <w:rFonts w:ascii="Museo Sans 300" w:hAnsi="Museo Sans 300"/>
          <w:sz w:val="20"/>
          <w:szCs w:val="20"/>
          <w:lang w:val="es-ES_tradnl" w:eastAsia="es-SV"/>
        </w:rPr>
        <w:t xml:space="preserve"> </w:t>
      </w:r>
      <w:r w:rsidR="00545C0D">
        <w:rPr>
          <w:rFonts w:ascii="Museo Sans 300" w:hAnsi="Museo Sans 300"/>
          <w:sz w:val="20"/>
          <w:szCs w:val="20"/>
          <w:lang w:val="es-ES_tradnl" w:eastAsia="es-SV"/>
        </w:rPr>
        <w:t>agosto</w:t>
      </w:r>
      <w:r w:rsidR="00B958B1" w:rsidRPr="00A732F4">
        <w:rPr>
          <w:rFonts w:ascii="Museo Sans 300" w:hAnsi="Museo Sans 300"/>
          <w:sz w:val="20"/>
          <w:szCs w:val="20"/>
          <w:lang w:val="es-ES_tradnl" w:eastAsia="es-SV"/>
        </w:rPr>
        <w:t xml:space="preserve"> de</w:t>
      </w:r>
      <w:r w:rsidR="00751B95">
        <w:rPr>
          <w:rFonts w:ascii="Museo Sans 300" w:hAnsi="Museo Sans 300"/>
          <w:sz w:val="20"/>
          <w:szCs w:val="20"/>
          <w:lang w:val="es-ES_tradnl" w:eastAsia="es-SV"/>
        </w:rPr>
        <w:t>l presente año</w:t>
      </w:r>
      <w:r w:rsidRPr="00A732F4">
        <w:rPr>
          <w:rFonts w:ascii="Museo Sans 300" w:hAnsi="Museo Sans 300"/>
          <w:sz w:val="20"/>
          <w:szCs w:val="20"/>
          <w:lang w:val="es-ES_tradnl" w:eastAsia="es-SV"/>
        </w:rPr>
        <w:t xml:space="preserve">, el ingeniero </w:t>
      </w:r>
      <w:r w:rsidR="00840065">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5F6BFC8A"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545C0D">
        <w:rPr>
          <w:rFonts w:ascii="Museo Sans 300" w:hAnsi="Museo Sans 300"/>
          <w:sz w:val="20"/>
          <w:szCs w:val="20"/>
          <w:lang w:val="es-ES_tradnl" w:eastAsia="es-SV"/>
        </w:rPr>
        <w:t>431</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545C0D">
        <w:rPr>
          <w:rFonts w:ascii="Museo Sans 300" w:hAnsi="Museo Sans 300"/>
          <w:sz w:val="20"/>
          <w:szCs w:val="20"/>
          <w:lang w:val="es-ES_tradnl" w:eastAsia="es-SV"/>
        </w:rPr>
        <w:t>nueve</w:t>
      </w:r>
      <w:r w:rsidR="000A288A">
        <w:rPr>
          <w:rFonts w:ascii="Museo Sans 300" w:hAnsi="Museo Sans 300"/>
          <w:sz w:val="20"/>
          <w:szCs w:val="20"/>
          <w:lang w:val="es-ES_tradnl" w:eastAsia="es-SV"/>
        </w:rPr>
        <w:t xml:space="preserve"> de</w:t>
      </w:r>
      <w:r w:rsidR="0041583F">
        <w:rPr>
          <w:rFonts w:ascii="Museo Sans 300" w:hAnsi="Museo Sans 300"/>
          <w:sz w:val="20"/>
          <w:szCs w:val="20"/>
          <w:lang w:val="es-ES_tradnl" w:eastAsia="es-SV"/>
        </w:rPr>
        <w:t xml:space="preserve"> </w:t>
      </w:r>
      <w:r w:rsidR="00545C0D">
        <w:rPr>
          <w:rFonts w:ascii="Museo Sans 300" w:hAnsi="Museo Sans 300"/>
          <w:sz w:val="20"/>
          <w:szCs w:val="20"/>
          <w:lang w:val="es-ES_tradnl" w:eastAsia="es-SV"/>
        </w:rPr>
        <w:t>agosto</w:t>
      </w:r>
      <w:r w:rsidR="00751B95">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498076A"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79194C">
        <w:rPr>
          <w:rFonts w:ascii="Museo Sans 300" w:hAnsi="Museo Sans 300"/>
          <w:sz w:val="20"/>
          <w:szCs w:val="20"/>
        </w:rPr>
        <w:t>0</w:t>
      </w:r>
      <w:r w:rsidR="00440D00">
        <w:rPr>
          <w:rFonts w:ascii="Museo Sans 300" w:hAnsi="Museo Sans 300"/>
          <w:sz w:val="20"/>
          <w:szCs w:val="20"/>
        </w:rPr>
        <w:t>620</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440D00">
        <w:rPr>
          <w:rFonts w:ascii="Museo Sans 300" w:hAnsi="Museo Sans 300"/>
          <w:sz w:val="20"/>
          <w:szCs w:val="20"/>
        </w:rPr>
        <w:t>dieciséis</w:t>
      </w:r>
      <w:r>
        <w:rPr>
          <w:rFonts w:ascii="Museo Sans 300" w:hAnsi="Museo Sans 300"/>
          <w:sz w:val="20"/>
          <w:szCs w:val="20"/>
        </w:rPr>
        <w:t xml:space="preserve"> de </w:t>
      </w:r>
      <w:r w:rsidR="00440D00">
        <w:rPr>
          <w:rFonts w:ascii="Museo Sans 300" w:hAnsi="Museo Sans 300"/>
          <w:sz w:val="20"/>
          <w:szCs w:val="20"/>
        </w:rPr>
        <w:t>agosto</w:t>
      </w:r>
      <w:r w:rsidR="0079194C">
        <w:rPr>
          <w:rFonts w:ascii="Museo Sans 300" w:hAnsi="Museo Sans 300"/>
          <w:sz w:val="20"/>
          <w:szCs w:val="20"/>
        </w:rPr>
        <w:t xml:space="preserve"> de</w:t>
      </w:r>
      <w:r w:rsidR="00AB1D2B">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5D37F392"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B46980">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3D8FC8AF"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4C7283">
        <w:rPr>
          <w:rFonts w:ascii="Museo Sans 300" w:hAnsi="Museo Sans 300"/>
          <w:sz w:val="20"/>
          <w:szCs w:val="20"/>
        </w:rPr>
        <w:t>veinti</w:t>
      </w:r>
      <w:r w:rsidR="00440D00">
        <w:rPr>
          <w:rFonts w:ascii="Museo Sans 300" w:hAnsi="Museo Sans 300"/>
          <w:sz w:val="20"/>
          <w:szCs w:val="20"/>
        </w:rPr>
        <w:t>uno</w:t>
      </w:r>
      <w:r w:rsidR="00FA4F34">
        <w:rPr>
          <w:rFonts w:ascii="Museo Sans 300" w:hAnsi="Museo Sans 300"/>
          <w:sz w:val="20"/>
          <w:szCs w:val="20"/>
        </w:rPr>
        <w:t xml:space="preserve"> de</w:t>
      </w:r>
      <w:r w:rsidR="0099215C">
        <w:rPr>
          <w:rFonts w:ascii="Museo Sans 300" w:hAnsi="Museo Sans 300"/>
          <w:sz w:val="20"/>
          <w:szCs w:val="20"/>
        </w:rPr>
        <w:t xml:space="preserve"> </w:t>
      </w:r>
      <w:r w:rsidR="00440D00">
        <w:rPr>
          <w:rFonts w:ascii="Museo Sans 300" w:hAnsi="Museo Sans 300"/>
          <w:sz w:val="20"/>
          <w:szCs w:val="20"/>
        </w:rPr>
        <w:t>agosto</w:t>
      </w:r>
      <w:r w:rsidR="008F0DDA">
        <w:rPr>
          <w:rFonts w:ascii="Museo Sans 300" w:hAnsi="Museo Sans 300"/>
          <w:sz w:val="20"/>
          <w:szCs w:val="20"/>
        </w:rPr>
        <w:t xml:space="preserve"> de</w:t>
      </w:r>
      <w:r w:rsidR="00AB1D2B">
        <w:rPr>
          <w:rFonts w:ascii="Museo Sans 300" w:hAnsi="Museo Sans 300"/>
          <w:sz w:val="20"/>
          <w:szCs w:val="20"/>
        </w:rPr>
        <w:t xml:space="preserve"> este año</w:t>
      </w:r>
      <w:r w:rsidR="008F0DDA">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sidR="00FA4F34">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8F547C">
        <w:rPr>
          <w:rStyle w:val="normaltextrun"/>
          <w:rFonts w:ascii="Museo Sans 300" w:eastAsia="Museo Sans" w:hAnsi="Museo Sans 300" w:cs="Segoe UI"/>
          <w:sz w:val="20"/>
          <w:szCs w:val="20"/>
        </w:rPr>
        <w:t xml:space="preserve"> el día </w:t>
      </w:r>
      <w:r w:rsidR="00440D00">
        <w:rPr>
          <w:rStyle w:val="normaltextrun"/>
          <w:rFonts w:ascii="Museo Sans 300" w:eastAsia="Museo Sans" w:hAnsi="Museo Sans 300" w:cs="Segoe UI"/>
          <w:sz w:val="20"/>
          <w:szCs w:val="20"/>
        </w:rPr>
        <w:t>diecinueve</w:t>
      </w:r>
      <w:r w:rsidR="008F0DDA">
        <w:rPr>
          <w:rStyle w:val="normaltextrun"/>
          <w:rFonts w:ascii="Museo Sans 300" w:eastAsia="Museo Sans" w:hAnsi="Museo Sans 300" w:cs="Segoe UI"/>
          <w:sz w:val="20"/>
          <w:szCs w:val="20"/>
        </w:rPr>
        <w:t xml:space="preserve"> de </w:t>
      </w:r>
      <w:r w:rsidR="00440D00">
        <w:rPr>
          <w:rStyle w:val="normaltextrun"/>
          <w:rFonts w:ascii="Museo Sans 300" w:eastAsia="Museo Sans" w:hAnsi="Museo Sans 300" w:cs="Segoe UI"/>
          <w:sz w:val="20"/>
          <w:szCs w:val="20"/>
        </w:rPr>
        <w:t>septiembre</w:t>
      </w:r>
      <w:r w:rsidR="008F0DDA">
        <w:rPr>
          <w:rStyle w:val="normaltextrun"/>
          <w:rFonts w:ascii="Museo Sans 300" w:eastAsia="Museo Sans" w:hAnsi="Museo Sans 300" w:cs="Segoe UI"/>
          <w:sz w:val="20"/>
          <w:szCs w:val="20"/>
        </w:rPr>
        <w:t xml:space="preserve"> de</w:t>
      </w:r>
      <w:r w:rsidR="00AB1D2B">
        <w:rPr>
          <w:rStyle w:val="normaltextrun"/>
          <w:rFonts w:ascii="Museo Sans 300" w:eastAsia="Museo Sans" w:hAnsi="Museo Sans 300" w:cs="Segoe UI"/>
          <w:sz w:val="20"/>
          <w:szCs w:val="20"/>
        </w:rPr>
        <w:t>l presente año</w:t>
      </w:r>
      <w:r w:rsidR="008F0DDA">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51EAC870" w14:textId="639E63F7"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440D00">
        <w:rPr>
          <w:rFonts w:ascii="Museo Sans 300" w:hAnsi="Museo Sans 300" w:cs="Cambria Math"/>
          <w:sz w:val="20"/>
          <w:szCs w:val="20"/>
        </w:rPr>
        <w:t>veinticuatro</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4C7283">
        <w:rPr>
          <w:rFonts w:ascii="Museo Sans 300" w:hAnsi="Museo Sans 300" w:cs="Cambria Math"/>
          <w:sz w:val="20"/>
          <w:szCs w:val="20"/>
        </w:rPr>
        <w:t>agosto</w:t>
      </w:r>
      <w:r>
        <w:rPr>
          <w:rFonts w:ascii="Museo Sans 300" w:hAnsi="Museo Sans 300" w:cs="Cambria Math"/>
          <w:sz w:val="20"/>
          <w:szCs w:val="20"/>
        </w:rPr>
        <w:t xml:space="preserve"> de</w:t>
      </w:r>
      <w:r w:rsidR="00C67F55">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4F28">
        <w:rPr>
          <w:rFonts w:ascii="Museo Sans 300" w:hAnsi="Museo Sans 300"/>
          <w:sz w:val="20"/>
          <w:szCs w:val="20"/>
        </w:rPr>
        <w:t>mantiene las</w:t>
      </w:r>
      <w:r>
        <w:rPr>
          <w:rFonts w:ascii="Museo Sans 300" w:hAnsi="Museo Sans 300"/>
          <w:sz w:val="20"/>
          <w:szCs w:val="20"/>
        </w:rPr>
        <w:t xml:space="preserve"> pruebas </w:t>
      </w:r>
      <w:r w:rsidRPr="002F1716">
        <w:rPr>
          <w:rFonts w:ascii="Museo Sans 300" w:hAnsi="Museo Sans 300"/>
          <w:sz w:val="20"/>
          <w:szCs w:val="20"/>
        </w:rPr>
        <w:t>remitidas</w:t>
      </w:r>
      <w:r w:rsidR="00A44F28" w:rsidRPr="00A44F28">
        <w:rPr>
          <w:rFonts w:ascii="Museo Sans 300" w:hAnsi="Museo Sans 300"/>
          <w:sz w:val="20"/>
          <w:szCs w:val="20"/>
        </w:rPr>
        <w:t xml:space="preserve"> </w:t>
      </w:r>
      <w:r w:rsidR="00A44F28">
        <w:rPr>
          <w:rFonts w:ascii="Museo Sans 300" w:hAnsi="Museo Sans 300"/>
          <w:sz w:val="20"/>
          <w:szCs w:val="20"/>
        </w:rPr>
        <w:t>previamente</w:t>
      </w:r>
      <w:r w:rsidRPr="002F1716">
        <w:rPr>
          <w:rFonts w:ascii="Museo Sans 300" w:hAnsi="Museo Sans 300"/>
          <w:sz w:val="20"/>
          <w:szCs w:val="20"/>
        </w:rPr>
        <w:t>.</w:t>
      </w:r>
      <w:r>
        <w:rPr>
          <w:rFonts w:ascii="Museo Sans 300" w:hAnsi="Museo Sans 300"/>
          <w:sz w:val="20"/>
          <w:szCs w:val="20"/>
        </w:rPr>
        <w:t xml:space="preserve"> </w:t>
      </w:r>
      <w:r w:rsidRPr="008A4473">
        <w:rPr>
          <w:rFonts w:ascii="Museo Sans 300" w:hAnsi="Museo Sans 300"/>
          <w:sz w:val="20"/>
          <w:szCs w:val="20"/>
        </w:rPr>
        <w:t xml:space="preserve">Por su parte, </w:t>
      </w:r>
      <w:r w:rsidR="00440D00">
        <w:rPr>
          <w:rFonts w:ascii="Museo Sans 300" w:hAnsi="Museo Sans 300"/>
          <w:sz w:val="20"/>
          <w:szCs w:val="20"/>
        </w:rPr>
        <w:t>el</w:t>
      </w:r>
      <w:r w:rsidRPr="008A4473">
        <w:rPr>
          <w:rFonts w:ascii="Museo Sans 300" w:hAnsi="Museo Sans 300"/>
          <w:sz w:val="20"/>
          <w:szCs w:val="20"/>
        </w:rPr>
        <w:t xml:space="preserve"> </w:t>
      </w:r>
      <w:r w:rsidR="00C51EB2">
        <w:rPr>
          <w:rFonts w:ascii="Museo Sans 300" w:hAnsi="Museo Sans 300"/>
          <w:sz w:val="20"/>
          <w:szCs w:val="20"/>
        </w:rPr>
        <w:t>usuari</w:t>
      </w:r>
      <w:r w:rsidR="00440D00">
        <w:rPr>
          <w:rFonts w:ascii="Museo Sans 300" w:hAnsi="Museo Sans 300"/>
          <w:sz w:val="20"/>
          <w:szCs w:val="20"/>
        </w:rPr>
        <w:t>o</w:t>
      </w:r>
      <w:r w:rsidRPr="008A4473">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274ABA93"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440D00">
        <w:rPr>
          <w:rFonts w:ascii="Museo Sans 300" w:hAnsi="Museo Sans 300"/>
          <w:sz w:val="20"/>
          <w:szCs w:val="20"/>
        </w:rPr>
        <w:t>nueve</w:t>
      </w:r>
      <w:r w:rsidR="00BA6EF6">
        <w:rPr>
          <w:rFonts w:ascii="Museo Sans 300" w:hAnsi="Museo Sans 300"/>
          <w:sz w:val="20"/>
          <w:szCs w:val="20"/>
        </w:rPr>
        <w:t xml:space="preserve"> de </w:t>
      </w:r>
      <w:r w:rsidR="00440D00">
        <w:rPr>
          <w:rFonts w:ascii="Museo Sans 300" w:hAnsi="Museo Sans 300"/>
          <w:sz w:val="20"/>
          <w:szCs w:val="20"/>
        </w:rPr>
        <w:t>octubre</w:t>
      </w:r>
      <w:r w:rsidR="00BA6EF6">
        <w:rPr>
          <w:rFonts w:ascii="Museo Sans 300" w:hAnsi="Museo Sans 300"/>
          <w:sz w:val="20"/>
          <w:szCs w:val="20"/>
        </w:rPr>
        <w:t xml:space="preserve"> </w:t>
      </w:r>
      <w:r w:rsidR="008A6737">
        <w:rPr>
          <w:rFonts w:ascii="Museo Sans 300" w:hAnsi="Museo Sans 300"/>
          <w:sz w:val="20"/>
          <w:szCs w:val="20"/>
        </w:rPr>
        <w:t>de</w:t>
      </w:r>
      <w:r w:rsidR="00C67F55">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440D00">
        <w:rPr>
          <w:rFonts w:ascii="Museo Sans 300" w:hAnsi="Museo Sans 300"/>
          <w:sz w:val="20"/>
          <w:szCs w:val="20"/>
          <w:lang w:val="es-SV"/>
        </w:rPr>
        <w:t>IT-0249</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5A098315" w14:textId="1EA92D1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240E24E" w14:textId="182938A1" w:rsidR="0082508D" w:rsidRPr="0082508D" w:rsidRDefault="008B7A00" w:rsidP="0082508D">
      <w:pPr>
        <w:ind w:left="709" w:right="709"/>
        <w:jc w:val="both"/>
        <w:rPr>
          <w:rFonts w:ascii="Museo 300" w:hAnsi="Museo 300"/>
          <w:color w:val="000000" w:themeColor="text1"/>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82508D">
        <w:rPr>
          <w:rStyle w:val="normaltextrun"/>
          <w:rFonts w:ascii="Museo 300" w:hAnsi="Museo 300"/>
          <w:color w:val="000000"/>
          <w:sz w:val="16"/>
          <w:szCs w:val="16"/>
          <w:shd w:val="clear" w:color="auto" w:fill="FFFFFF"/>
          <w:lang w:val="es-ES"/>
        </w:rPr>
        <w:t xml:space="preserve"> </w:t>
      </w:r>
      <w:r w:rsidR="0082508D" w:rsidRPr="0082508D">
        <w:rPr>
          <w:rFonts w:ascii="Museo 300" w:hAnsi="Museo 300"/>
          <w:sz w:val="16"/>
          <w:szCs w:val="16"/>
        </w:rPr>
        <w:t>con la información que fue provista por la sociedad EEO, se han extraído las siguientes fotografías mediante las cuales se observa la condición encontrada en fecha 08 de junio de 2023, detallando una supuesta condición irregular, consistente en una línea para una tensión a 120 voltios conectada de forma directa desde la acometida de la distribuidora, con la finalidad de consumir energía eléctrica sin que sea registrada por un equipo de medición.</w:t>
      </w:r>
    </w:p>
    <w:p w14:paraId="7C5E8985" w14:textId="6F3EE5B7" w:rsidR="005C0AA9" w:rsidRDefault="005C0AA9" w:rsidP="005C0AA9">
      <w:pPr>
        <w:ind w:left="709" w:right="709"/>
        <w:jc w:val="both"/>
        <w:rPr>
          <w:rFonts w:ascii="Museo 300" w:hAnsi="Museo 300"/>
          <w:sz w:val="16"/>
          <w:szCs w:val="16"/>
          <w:lang w:val="es-MX"/>
        </w:rPr>
      </w:pPr>
      <w:r>
        <w:rPr>
          <w:rFonts w:ascii="Museo 300" w:hAnsi="Museo 300"/>
          <w:sz w:val="16"/>
          <w:szCs w:val="16"/>
          <w:lang w:val="es-MX"/>
        </w:rPr>
        <w:t>(…)</w:t>
      </w:r>
    </w:p>
    <w:p w14:paraId="04532795" w14:textId="556B273F" w:rsidR="00BA04CD" w:rsidRPr="00441280" w:rsidRDefault="00E37617" w:rsidP="00E37617">
      <w:pPr>
        <w:ind w:left="709" w:right="709"/>
        <w:jc w:val="both"/>
        <w:rPr>
          <w:rFonts w:ascii="Museo 300" w:hAnsi="Museo 300"/>
          <w:sz w:val="16"/>
          <w:szCs w:val="16"/>
        </w:rPr>
      </w:pPr>
      <w:r w:rsidRPr="00E37617">
        <w:rPr>
          <w:rFonts w:ascii="Museo 300" w:hAnsi="Museo 300"/>
          <w:color w:val="000000" w:themeColor="text1"/>
          <w:sz w:val="16"/>
          <w:szCs w:val="16"/>
        </w:rPr>
        <w:t xml:space="preserve">Con </w:t>
      </w:r>
      <w:r w:rsidRPr="00E37617">
        <w:rPr>
          <w:rFonts w:ascii="Museo 300" w:hAnsi="Museo 300"/>
          <w:sz w:val="16"/>
          <w:szCs w:val="16"/>
        </w:rPr>
        <w:t>base en el análisis efectuado y las evidencias presentadas por las partes, se determina que en el suministro en referencia existió una condición irregular consistente en una línea directa a 120 voltios conectada desde la acometida de la distribuidora.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sidR="00BA04CD" w:rsidRPr="00BA04CD">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p w14:paraId="2A54F3EF" w14:textId="1E6D001F" w:rsidR="00441280" w:rsidRPr="009834C4" w:rsidRDefault="00441280" w:rsidP="00441280">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del a</w:t>
      </w:r>
      <w:r w:rsidRPr="009834C4">
        <w:rPr>
          <w:rFonts w:ascii="Museo Sans 300" w:hAnsi="Museo Sans 300"/>
          <w:sz w:val="20"/>
          <w:szCs w:val="20"/>
          <w:u w:val="single"/>
        </w:rPr>
        <w:t>rgumento</w:t>
      </w:r>
      <w:r>
        <w:rPr>
          <w:rFonts w:ascii="Museo Sans 300" w:hAnsi="Museo Sans 300"/>
          <w:sz w:val="20"/>
          <w:szCs w:val="20"/>
          <w:u w:val="single"/>
        </w:rPr>
        <w:t xml:space="preserve"> presentado por </w:t>
      </w:r>
      <w:r w:rsidR="003047EA">
        <w:rPr>
          <w:rFonts w:ascii="Museo Sans 300" w:hAnsi="Museo Sans 300"/>
          <w:sz w:val="20"/>
          <w:szCs w:val="20"/>
          <w:u w:val="single"/>
        </w:rPr>
        <w:t>el</w:t>
      </w:r>
      <w:r w:rsidRPr="009834C4">
        <w:rPr>
          <w:rFonts w:ascii="Museo Sans 300" w:hAnsi="Museo Sans 300"/>
          <w:sz w:val="20"/>
          <w:szCs w:val="20"/>
          <w:u w:val="single"/>
        </w:rPr>
        <w:t xml:space="preserve"> usuari</w:t>
      </w:r>
      <w:r w:rsidR="003047EA">
        <w:rPr>
          <w:rFonts w:ascii="Museo Sans 300" w:hAnsi="Museo Sans 300"/>
          <w:sz w:val="20"/>
          <w:szCs w:val="20"/>
          <w:u w:val="single"/>
        </w:rPr>
        <w:t>o</w:t>
      </w:r>
    </w:p>
    <w:p w14:paraId="181EEC92" w14:textId="77777777" w:rsidR="00441280" w:rsidRDefault="00441280" w:rsidP="00441280">
      <w:pPr>
        <w:spacing w:after="0" w:line="240" w:lineRule="auto"/>
        <w:ind w:left="426"/>
        <w:jc w:val="both"/>
        <w:rPr>
          <w:rFonts w:ascii="Museo Sans 300" w:hAnsi="Museo Sans 300"/>
          <w:sz w:val="20"/>
          <w:szCs w:val="20"/>
          <w:u w:val="single"/>
        </w:rPr>
      </w:pPr>
    </w:p>
    <w:p w14:paraId="52CBE5E5" w14:textId="02157BE4" w:rsidR="001C3816" w:rsidRPr="00384D1B" w:rsidRDefault="00441280" w:rsidP="001C3816">
      <w:pPr>
        <w:ind w:left="709" w:right="709"/>
        <w:jc w:val="both"/>
        <w:rPr>
          <w:rFonts w:ascii="Museo 300" w:hAnsi="Museo 300"/>
          <w:sz w:val="16"/>
          <w:szCs w:val="16"/>
        </w:rPr>
      </w:pPr>
      <w:r w:rsidRPr="003A771A">
        <w:rPr>
          <w:rFonts w:ascii="Museo 300" w:hAnsi="Museo 300"/>
          <w:sz w:val="16"/>
          <w:szCs w:val="16"/>
        </w:rPr>
        <w:t>(…)</w:t>
      </w:r>
    </w:p>
    <w:p w14:paraId="2F21D8DF" w14:textId="77777777" w:rsidR="00587744" w:rsidRPr="00346E79" w:rsidRDefault="00587744" w:rsidP="00587744">
      <w:pPr>
        <w:ind w:left="709" w:right="709"/>
        <w:jc w:val="both"/>
        <w:rPr>
          <w:rFonts w:ascii="Museo 300" w:hAnsi="Museo 300"/>
          <w:sz w:val="16"/>
          <w:szCs w:val="16"/>
        </w:rPr>
      </w:pPr>
      <w:bookmarkStart w:id="2" w:name="_Hlk149565661"/>
      <w:r w:rsidRPr="00346E79">
        <w:rPr>
          <w:rFonts w:ascii="Museo 300" w:hAnsi="Museo 300"/>
          <w:bCs/>
          <w:sz w:val="16"/>
          <w:szCs w:val="16"/>
        </w:rPr>
        <w:t xml:space="preserve">La labor del CAU en su investigación no es la de determinar o identificar a la persona quien realiza una condición irregular en un suministro, si no la de analizar las pruebas presentadas por ambas partes, para poder determinar un incumplimiento contractual establecido en los </w:t>
      </w:r>
      <w:r w:rsidRPr="00346E79">
        <w:rPr>
          <w:rFonts w:ascii="Museo 300" w:hAnsi="Museo 300"/>
          <w:sz w:val="16"/>
          <w:szCs w:val="16"/>
        </w:rPr>
        <w:t>Términos y Condiciones Generales al Consumidor Final vigentes para el año 2023. Y para este caso en particular EEO presentó pruebas fehacientes que en el suministro existió una condición irregular; por lo que en el inmueble no se estuvo registrando la energía consumida correctamente. Por tanto, la distribuidora tiene derecho a recuperar energía consumida y no registrada tal como lo establece la normativa vigente.</w:t>
      </w:r>
    </w:p>
    <w:p w14:paraId="4089C205" w14:textId="69CF0E10" w:rsidR="00587744" w:rsidRPr="00346E79" w:rsidRDefault="00587744" w:rsidP="00587744">
      <w:pPr>
        <w:ind w:left="709" w:right="709"/>
        <w:jc w:val="both"/>
        <w:rPr>
          <w:rFonts w:ascii="Museo 300" w:hAnsi="Museo 300"/>
          <w:bCs/>
          <w:sz w:val="16"/>
          <w:szCs w:val="16"/>
        </w:rPr>
      </w:pPr>
      <w:r>
        <w:rPr>
          <w:rFonts w:ascii="Museo 300" w:hAnsi="Museo 300"/>
          <w:bCs/>
          <w:sz w:val="16"/>
          <w:szCs w:val="16"/>
        </w:rPr>
        <w:t xml:space="preserve">(…) </w:t>
      </w:r>
      <w:r w:rsidRPr="00346E79">
        <w:rPr>
          <w:rFonts w:ascii="Museo 300" w:hAnsi="Museo 300"/>
          <w:bCs/>
          <w:sz w:val="16"/>
          <w:szCs w:val="16"/>
        </w:rPr>
        <w:t xml:space="preserve">el señor </w:t>
      </w:r>
      <w:r w:rsidR="0088581F">
        <w:rPr>
          <w:rFonts w:ascii="Museo 300" w:hAnsi="Museo 300"/>
          <w:bCs/>
          <w:sz w:val="16"/>
          <w:szCs w:val="16"/>
        </w:rPr>
        <w:t>xxx</w:t>
      </w:r>
      <w:r w:rsidRPr="00346E79">
        <w:rPr>
          <w:rFonts w:ascii="Museo 300" w:hAnsi="Museo 300"/>
          <w:bCs/>
          <w:sz w:val="16"/>
          <w:szCs w:val="16"/>
        </w:rPr>
        <w:t>, no presentó ante esta Superintendencias pruebas que sustenten la aseveración antes descrita; por lo que esta carece de fundamentos técnico y está basada en supuestos.</w:t>
      </w:r>
    </w:p>
    <w:p w14:paraId="7FE51FF1" w14:textId="77777777" w:rsidR="00587744" w:rsidRPr="00346E79" w:rsidRDefault="00587744" w:rsidP="00587744">
      <w:pPr>
        <w:ind w:left="709" w:right="709"/>
        <w:jc w:val="both"/>
        <w:rPr>
          <w:rFonts w:ascii="Museo 300" w:hAnsi="Museo 300"/>
          <w:sz w:val="16"/>
          <w:szCs w:val="16"/>
        </w:rPr>
      </w:pPr>
      <w:r>
        <w:rPr>
          <w:rFonts w:ascii="Museo 300" w:hAnsi="Museo 300"/>
          <w:sz w:val="16"/>
          <w:szCs w:val="16"/>
        </w:rPr>
        <w:t xml:space="preserve">(…) </w:t>
      </w:r>
      <w:r w:rsidRPr="00346E79">
        <w:rPr>
          <w:rFonts w:ascii="Museo 300" w:hAnsi="Museo 300"/>
          <w:sz w:val="16"/>
          <w:szCs w:val="16"/>
        </w:rPr>
        <w:t xml:space="preserve">sobre dejar sin efecto el cobro efectuado por EEO en su suministro, dicha solicitud es improcedente ya que como se analizó y se concluyó en ítem 5.2.3 de este informe, EEO demostró fehacientemente que en el servicio </w:t>
      </w:r>
      <w:r w:rsidRPr="00346E79">
        <w:rPr>
          <w:rFonts w:ascii="Museo 300" w:hAnsi="Museo 300"/>
          <w:sz w:val="16"/>
          <w:szCs w:val="16"/>
        </w:rPr>
        <w:lastRenderedPageBreak/>
        <w:t xml:space="preserve">eléctrico bajo análisis existió una condición irregular que afecto el correcto consumo de la energía demandada </w:t>
      </w:r>
      <w:r w:rsidRPr="00346E79" w:rsidDel="004B1C77">
        <w:rPr>
          <w:rFonts w:ascii="Museo 300" w:hAnsi="Museo 300"/>
          <w:sz w:val="16"/>
          <w:szCs w:val="16"/>
        </w:rPr>
        <w:t xml:space="preserve">en </w:t>
      </w:r>
      <w:r w:rsidRPr="00346E79">
        <w:rPr>
          <w:rFonts w:ascii="Museo 300" w:hAnsi="Museo 300"/>
          <w:sz w:val="16"/>
          <w:szCs w:val="16"/>
        </w:rPr>
        <w:t>la vivienda. Y por tanto tiene derecho a recuperar la energía consumida y no registrada.</w:t>
      </w:r>
    </w:p>
    <w:p w14:paraId="1407507F" w14:textId="77777777" w:rsidR="00587744" w:rsidRPr="00346E79" w:rsidRDefault="00587744" w:rsidP="00587744">
      <w:pPr>
        <w:ind w:left="709" w:right="709"/>
        <w:jc w:val="both"/>
        <w:rPr>
          <w:rStyle w:val="normaltextrun"/>
          <w:rFonts w:ascii="Museo 300" w:hAnsi="Museo 300"/>
          <w:sz w:val="16"/>
          <w:szCs w:val="16"/>
        </w:rPr>
      </w:pPr>
      <w:r w:rsidRPr="00346E79">
        <w:rPr>
          <w:rFonts w:ascii="Museo 300" w:hAnsi="Museo 300"/>
          <w:sz w:val="16"/>
          <w:szCs w:val="16"/>
        </w:rPr>
        <w:t>Por lo anteriormente expuesto, en lo que respecta al escrito de fecha 28 de junio de 2023, se concluye que el usuario no ha presentado argumentos con los cuales puedan ser desvirtuadas las pruebas presentadas por EEO, referente a la condición irregular encontrada en su suministro en fecha 8 de junio de 2023.</w:t>
      </w:r>
      <w:r>
        <w:rPr>
          <w:rStyle w:val="normaltextrun"/>
          <w:rFonts w:ascii="Museo 300" w:eastAsia="SimSun" w:hAnsi="Museo 300" w:cs="Segoe UI"/>
          <w:color w:val="000000"/>
          <w:sz w:val="16"/>
          <w:szCs w:val="16"/>
          <w:shd w:val="clear" w:color="auto" w:fill="FFFFFF"/>
        </w:rPr>
        <w:t xml:space="preserve"> (…)</w:t>
      </w:r>
    </w:p>
    <w:bookmarkEnd w:id="2"/>
    <w:p w14:paraId="3B8D8229" w14:textId="10D7D2C7" w:rsidR="00263E33" w:rsidRDefault="002B0507"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w:t>
      </w:r>
      <w:r w:rsidR="00EA2B9C">
        <w:rPr>
          <w:rFonts w:ascii="Museo Sans 300" w:hAnsi="Museo Sans 300"/>
          <w:sz w:val="20"/>
          <w:szCs w:val="20"/>
          <w:u w:val="single"/>
        </w:rPr>
        <w:t xml:space="preserve"> de la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sidR="00220F2D">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2F727F0" w14:textId="55193E32" w:rsidR="002B0507" w:rsidRPr="002B0507" w:rsidRDefault="008A4473" w:rsidP="002B0507">
      <w:pPr>
        <w:ind w:left="709" w:right="709"/>
        <w:jc w:val="both"/>
        <w:rPr>
          <w:rFonts w:ascii="Museo 300" w:hAnsi="Museo 300"/>
          <w:sz w:val="16"/>
          <w:szCs w:val="16"/>
        </w:rPr>
      </w:pPr>
      <w:r>
        <w:rPr>
          <w:rFonts w:ascii="Museo 300" w:hAnsi="Museo 300"/>
          <w:color w:val="000000" w:themeColor="text1"/>
          <w:sz w:val="16"/>
          <w:szCs w:val="16"/>
        </w:rPr>
        <w:t>(…)</w:t>
      </w:r>
      <w:r w:rsidR="009A3127">
        <w:rPr>
          <w:rFonts w:ascii="Museo 300" w:hAnsi="Museo 300"/>
          <w:color w:val="000000" w:themeColor="text1"/>
          <w:sz w:val="16"/>
          <w:szCs w:val="16"/>
        </w:rPr>
        <w:t xml:space="preserve"> </w:t>
      </w:r>
      <w:r w:rsidR="009A3127" w:rsidRPr="009A3127">
        <w:rPr>
          <w:rFonts w:ascii="Museo 300" w:hAnsi="Museo 300"/>
          <w:sz w:val="16"/>
          <w:szCs w:val="16"/>
        </w:rPr>
        <w:t>el</w:t>
      </w:r>
      <w:r w:rsidR="002B0507">
        <w:rPr>
          <w:rFonts w:ascii="Museo 300" w:hAnsi="Museo 300"/>
          <w:sz w:val="16"/>
          <w:szCs w:val="16"/>
        </w:rPr>
        <w:t xml:space="preserve"> </w:t>
      </w:r>
      <w:r w:rsidR="002B0507" w:rsidRPr="002B0507">
        <w:rPr>
          <w:rFonts w:ascii="Museo 300" w:hAnsi="Museo 300"/>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7140AEDA" w14:textId="5C164B88" w:rsidR="002B0507" w:rsidRPr="002B0507" w:rsidRDefault="002B0507" w:rsidP="002B0507">
      <w:pPr>
        <w:ind w:left="709" w:right="709"/>
        <w:jc w:val="both"/>
        <w:rPr>
          <w:rFonts w:ascii="Museo 300" w:hAnsi="Museo 300"/>
          <w:color w:val="000000" w:themeColor="text1"/>
          <w:sz w:val="16"/>
          <w:szCs w:val="16"/>
        </w:rPr>
      </w:pPr>
      <w:r w:rsidRPr="002B0507">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63AA4E42" w14:textId="0C99DF47" w:rsidR="009A3127" w:rsidRPr="009A3127" w:rsidRDefault="009A3127" w:rsidP="009A3127">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2F341267" w14:textId="45F76509" w:rsidR="00086F0E" w:rsidRPr="00086F0E" w:rsidRDefault="009A3127" w:rsidP="00086F0E">
      <w:pPr>
        <w:numPr>
          <w:ilvl w:val="0"/>
          <w:numId w:val="8"/>
        </w:numPr>
        <w:suppressAutoHyphens w:val="0"/>
        <w:autoSpaceDN/>
        <w:spacing w:after="200" w:line="240" w:lineRule="auto"/>
        <w:ind w:left="1081" w:right="708"/>
        <w:jc w:val="both"/>
        <w:textAlignment w:val="auto"/>
        <w:rPr>
          <w:rStyle w:val="normaltextrun"/>
          <w:rFonts w:ascii="Museo 300" w:hAnsi="Museo 300" w:cs="Segoe UI"/>
          <w:sz w:val="16"/>
          <w:szCs w:val="16"/>
        </w:rPr>
      </w:pPr>
      <w:r w:rsidRPr="009A3127">
        <w:rPr>
          <w:rStyle w:val="normaltextrun"/>
          <w:rFonts w:ascii="Museo 300" w:hAnsi="Museo 300" w:cs="Segoe UI"/>
          <w:sz w:val="16"/>
          <w:szCs w:val="16"/>
        </w:rPr>
        <w:t>En</w:t>
      </w:r>
      <w:r w:rsidR="00086F0E">
        <w:rPr>
          <w:rStyle w:val="normaltextrun"/>
          <w:rFonts w:ascii="Museo 300" w:hAnsi="Museo 300" w:cs="Segoe UI"/>
          <w:sz w:val="16"/>
          <w:szCs w:val="16"/>
        </w:rPr>
        <w:t xml:space="preserve"> </w:t>
      </w:r>
      <w:r w:rsidR="00086F0E" w:rsidRPr="00086F0E">
        <w:rPr>
          <w:rStyle w:val="normaltextrun"/>
          <w:rFonts w:ascii="Museo 300" w:hAnsi="Museo 300"/>
          <w:sz w:val="16"/>
          <w:szCs w:val="16"/>
        </w:rPr>
        <w:t xml:space="preserve">ese sentido, con la finalidad de obtener un valor del consumo mensual promedio apegado a datos reales, la superintendencia define que, para casos como este, uno de los métodos más completos para determinar o calcular la energía no registrada es el historial reciente de registros mensuales correctos de consumo de energía eléctrica en el suministro del usuario final, considerado en el literal a) del artículo 5.2 del Procedimiento contenido en el acuerdo </w:t>
      </w:r>
      <w:proofErr w:type="spellStart"/>
      <w:r w:rsidR="00086F0E" w:rsidRPr="00086F0E">
        <w:rPr>
          <w:rStyle w:val="normaltextrun"/>
          <w:rFonts w:ascii="Museo 300" w:hAnsi="Museo 300"/>
          <w:sz w:val="16"/>
          <w:szCs w:val="16"/>
        </w:rPr>
        <w:t>N.°</w:t>
      </w:r>
      <w:proofErr w:type="spellEnd"/>
      <w:r w:rsidR="00086F0E" w:rsidRPr="00086F0E">
        <w:rPr>
          <w:rStyle w:val="normaltextrun"/>
          <w:rFonts w:ascii="Museo 300" w:hAnsi="Museo 300"/>
          <w:sz w:val="16"/>
          <w:szCs w:val="16"/>
        </w:rPr>
        <w:t xml:space="preserve"> 283-E-2011.</w:t>
      </w:r>
    </w:p>
    <w:p w14:paraId="13939CDB" w14:textId="77777777" w:rsidR="00086F0E" w:rsidRPr="00086F0E" w:rsidRDefault="00086F0E" w:rsidP="00086F0E">
      <w:pPr>
        <w:suppressAutoHyphens w:val="0"/>
        <w:autoSpaceDN/>
        <w:spacing w:after="200" w:line="240" w:lineRule="auto"/>
        <w:ind w:left="1081" w:right="708"/>
        <w:jc w:val="both"/>
        <w:textAlignment w:val="auto"/>
        <w:rPr>
          <w:rStyle w:val="normaltextrun"/>
          <w:rFonts w:ascii="Museo 300" w:eastAsia="Museo Sans 300" w:hAnsi="Museo 300" w:cs="Museo Sans 300"/>
          <w:color w:val="000000" w:themeColor="text1"/>
          <w:sz w:val="16"/>
          <w:szCs w:val="16"/>
        </w:rPr>
      </w:pPr>
      <w:r w:rsidRPr="00086F0E">
        <w:rPr>
          <w:rStyle w:val="normaltextrun"/>
          <w:rFonts w:ascii="Museo 300" w:eastAsia="Museo Sans 300" w:hAnsi="Museo 300" w:cs="Museo Sans 300"/>
          <w:color w:val="000000" w:themeColor="text1"/>
          <w:sz w:val="16"/>
          <w:szCs w:val="16"/>
        </w:rPr>
        <w:t xml:space="preserve">Cabe aclarar que el </w:t>
      </w:r>
      <w:r w:rsidRPr="00086F0E">
        <w:rPr>
          <w:rStyle w:val="normaltextrun"/>
          <w:rFonts w:ascii="Museo 300" w:hAnsi="Museo 300"/>
          <w:sz w:val="16"/>
          <w:szCs w:val="16"/>
        </w:rPr>
        <w:t xml:space="preserve">procedimiento contenido en el acuerdo </w:t>
      </w:r>
      <w:proofErr w:type="spellStart"/>
      <w:r w:rsidRPr="00086F0E">
        <w:rPr>
          <w:rStyle w:val="normaltextrun"/>
          <w:rFonts w:ascii="Museo 300" w:hAnsi="Museo 300"/>
          <w:sz w:val="16"/>
          <w:szCs w:val="16"/>
        </w:rPr>
        <w:t>N.°</w:t>
      </w:r>
      <w:proofErr w:type="spellEnd"/>
      <w:r w:rsidRPr="00086F0E">
        <w:rPr>
          <w:rStyle w:val="normaltextrun"/>
          <w:rFonts w:ascii="Museo 300" w:hAnsi="Museo 300"/>
          <w:sz w:val="16"/>
          <w:szCs w:val="16"/>
        </w:rPr>
        <w:t xml:space="preserve"> 283-E-2011 </w:t>
      </w:r>
      <w:r w:rsidRPr="00086F0E">
        <w:rPr>
          <w:rStyle w:val="normaltextrun"/>
          <w:rFonts w:ascii="Museo 300" w:eastAsia="Museo Sans 300" w:hAnsi="Museo 300" w:cs="Museo Sans 300"/>
          <w:color w:val="000000" w:themeColor="text1"/>
          <w:sz w:val="16"/>
          <w:szCs w:val="16"/>
        </w:rPr>
        <w:t>no define qué cantidad de períodos debe tomarse, simplemente establece que deben ser registros mensuales recientes y correctos. </w:t>
      </w:r>
    </w:p>
    <w:p w14:paraId="77E5C945" w14:textId="503254A2" w:rsidR="00086F0E" w:rsidRDefault="00086F0E" w:rsidP="00086F0E">
      <w:pPr>
        <w:suppressAutoHyphens w:val="0"/>
        <w:autoSpaceDN/>
        <w:spacing w:after="200" w:line="240" w:lineRule="auto"/>
        <w:ind w:left="1081" w:right="708"/>
        <w:jc w:val="both"/>
        <w:textAlignment w:val="auto"/>
        <w:rPr>
          <w:rFonts w:ascii="Museo 300" w:hAnsi="Museo 300"/>
          <w:sz w:val="16"/>
          <w:szCs w:val="16"/>
        </w:rPr>
      </w:pPr>
      <w:r w:rsidRPr="00086F0E">
        <w:rPr>
          <w:rFonts w:ascii="Museo 300" w:hAnsi="Museo 300"/>
          <w:sz w:val="16"/>
          <w:szCs w:val="16"/>
        </w:rPr>
        <w:t>En ese sentido, el CAU determina que para el presente caso el promedio de los consumos anteriores a la normalización del suministro correspondiente a los meses de diciembre 2021 a mayo de 2022, por un valor de 267 kWh, es representativo de la energía total que se pudo estar demandando a través de la condición irregular, y será tomado como base de la energía a recuperar.</w:t>
      </w:r>
    </w:p>
    <w:p w14:paraId="350478F6" w14:textId="69612892" w:rsidR="00086F0E" w:rsidRDefault="00086F0E" w:rsidP="00086F0E">
      <w:pPr>
        <w:suppressAutoHyphens w:val="0"/>
        <w:autoSpaceDN/>
        <w:spacing w:after="200" w:line="240" w:lineRule="auto"/>
        <w:ind w:left="1081" w:right="708"/>
        <w:jc w:val="center"/>
        <w:textAlignment w:val="auto"/>
        <w:rPr>
          <w:rFonts w:ascii="Museo 300" w:hAnsi="Museo 300"/>
          <w:sz w:val="16"/>
          <w:szCs w:val="16"/>
        </w:rPr>
      </w:pPr>
      <w:r w:rsidRPr="00CE4E20">
        <w:rPr>
          <w:rFonts w:ascii="Museo Sans 300" w:hAnsi="Museo Sans 300"/>
          <w:noProof/>
        </w:rPr>
        <w:drawing>
          <wp:inline distT="0" distB="0" distL="0" distR="0" wp14:anchorId="4F5E480C" wp14:editId="5AB24E5F">
            <wp:extent cx="3072384" cy="1396999"/>
            <wp:effectExtent l="0" t="0" r="0" b="0"/>
            <wp:docPr id="7190683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68332" name=""/>
                    <pic:cNvPicPr/>
                  </pic:nvPicPr>
                  <pic:blipFill>
                    <a:blip r:embed="rId11"/>
                    <a:stretch>
                      <a:fillRect/>
                    </a:stretch>
                  </pic:blipFill>
                  <pic:spPr>
                    <a:xfrm>
                      <a:off x="0" y="0"/>
                      <a:ext cx="3104191" cy="1411462"/>
                    </a:xfrm>
                    <a:prstGeom prst="rect">
                      <a:avLst/>
                    </a:prstGeom>
                  </pic:spPr>
                </pic:pic>
              </a:graphicData>
            </a:graphic>
          </wp:inline>
        </w:drawing>
      </w:r>
    </w:p>
    <w:p w14:paraId="51D01CC7" w14:textId="5F760B17" w:rsidR="00086F0E" w:rsidRDefault="00086F0E" w:rsidP="00086F0E">
      <w:pPr>
        <w:ind w:left="709" w:right="709"/>
        <w:jc w:val="both"/>
        <w:rPr>
          <w:rFonts w:ascii="Museo 300" w:hAnsi="Museo 300"/>
          <w:sz w:val="16"/>
          <w:szCs w:val="16"/>
        </w:rPr>
      </w:pPr>
      <w:r>
        <w:rPr>
          <w:rFonts w:ascii="Museo 300" w:hAnsi="Museo 300"/>
          <w:sz w:val="16"/>
          <w:szCs w:val="16"/>
        </w:rPr>
        <w:t>(…)</w:t>
      </w:r>
    </w:p>
    <w:p w14:paraId="1E0B0F8D" w14:textId="734675E2" w:rsidR="00086F0E" w:rsidRPr="00086F0E" w:rsidRDefault="00086F0E" w:rsidP="00086F0E">
      <w:pPr>
        <w:numPr>
          <w:ilvl w:val="0"/>
          <w:numId w:val="8"/>
        </w:numPr>
        <w:suppressAutoHyphens w:val="0"/>
        <w:autoSpaceDN/>
        <w:spacing w:after="200" w:line="240" w:lineRule="auto"/>
        <w:ind w:left="1081" w:right="708"/>
        <w:jc w:val="both"/>
        <w:textAlignment w:val="auto"/>
        <w:rPr>
          <w:rFonts w:ascii="Museo 300" w:hAnsi="Museo 300" w:cs="Segoe UI"/>
          <w:sz w:val="16"/>
          <w:szCs w:val="16"/>
        </w:rPr>
      </w:pPr>
      <w:r w:rsidRPr="00086F0E">
        <w:rPr>
          <w:rFonts w:ascii="Museo 300" w:hAnsi="Museo 300"/>
          <w:sz w:val="16"/>
          <w:szCs w:val="16"/>
        </w:rPr>
        <w:t>El período retroactivo de recuperación corresponde a 180 días, comprendidos entre el 10 de diciembre de 2022 al 8 de junio de 2023.</w:t>
      </w:r>
    </w:p>
    <w:p w14:paraId="515811D3" w14:textId="324ACF16" w:rsidR="008F626E" w:rsidRPr="00086F0E" w:rsidRDefault="00086F0E" w:rsidP="00086F0E">
      <w:pPr>
        <w:ind w:left="709" w:right="709"/>
        <w:jc w:val="both"/>
        <w:rPr>
          <w:rStyle w:val="normaltextrun"/>
          <w:rFonts w:ascii="Museo 300" w:hAnsi="Museo 300"/>
          <w:color w:val="000000" w:themeColor="text1"/>
          <w:sz w:val="16"/>
          <w:szCs w:val="16"/>
        </w:rPr>
      </w:pPr>
      <w:r w:rsidRPr="00086F0E">
        <w:rPr>
          <w:rFonts w:ascii="Museo 300" w:hAnsi="Museo 300"/>
          <w:color w:val="000000" w:themeColor="text1"/>
          <w:sz w:val="16"/>
          <w:szCs w:val="16"/>
        </w:rPr>
        <w:t>Por consiguiente, se establece que el monto de la ENR al que tiene derecho la sociedad EEO a recuperar corresponde a 1,247 kWh, equivalente a la cantidad de trescientos seis 53</w:t>
      </w:r>
      <w:r w:rsidRPr="00086F0E">
        <w:rPr>
          <w:rFonts w:ascii="Museo 300" w:hAnsi="Museo 300"/>
          <w:sz w:val="16"/>
          <w:szCs w:val="16"/>
        </w:rPr>
        <w:t>/100 dólares de los Estados Unidos de América (USD 306.53) IVA incluido</w:t>
      </w:r>
      <w:r w:rsidRPr="00086F0E">
        <w:rPr>
          <w:rFonts w:ascii="Museo 300" w:hAnsi="Museo 300"/>
          <w:color w:val="000000" w:themeColor="text1"/>
          <w:sz w:val="16"/>
          <w:szCs w:val="16"/>
        </w:rPr>
        <w:t>,</w:t>
      </w:r>
      <w:r w:rsidR="00807571">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8E525E5" w14:textId="6F06F501" w:rsidR="00EE79C4" w:rsidRPr="00EE79C4" w:rsidRDefault="00EE79C4" w:rsidP="00EE79C4">
      <w:pPr>
        <w:pStyle w:val="Prrafodelista"/>
        <w:numPr>
          <w:ilvl w:val="0"/>
          <w:numId w:val="6"/>
        </w:numPr>
        <w:spacing w:after="200"/>
        <w:ind w:left="1418" w:right="708"/>
        <w:jc w:val="both"/>
        <w:textAlignment w:val="auto"/>
        <w:rPr>
          <w:rFonts w:ascii="Museo 300" w:hAnsi="Museo 300" w:cs="Arial"/>
          <w:sz w:val="16"/>
          <w:szCs w:val="16"/>
        </w:rPr>
      </w:pPr>
      <w:r w:rsidRPr="00EE79C4">
        <w:rPr>
          <w:rFonts w:ascii="Museo 300" w:hAnsi="Museo 300"/>
          <w:sz w:val="16"/>
          <w:szCs w:val="16"/>
        </w:rPr>
        <w:t xml:space="preserve">El CAU determina con base en el análisis efectuado a las pruebas presentadas por las partes involucradas, que existió una condición irregular en el suministro con NIC </w:t>
      </w:r>
      <w:r w:rsidR="00B46980">
        <w:rPr>
          <w:rFonts w:ascii="Museo 300" w:hAnsi="Museo 300"/>
          <w:sz w:val="16"/>
          <w:szCs w:val="16"/>
        </w:rPr>
        <w:t>xxx</w:t>
      </w:r>
      <w:r w:rsidRPr="00EE79C4">
        <w:rPr>
          <w:rFonts w:ascii="Museo 300" w:hAnsi="Museo 300"/>
          <w:sz w:val="16"/>
          <w:szCs w:val="16"/>
        </w:rPr>
        <w:t>,</w:t>
      </w:r>
      <w:r w:rsidR="001A7E83">
        <w:rPr>
          <w:rFonts w:ascii="Museo 300" w:hAnsi="Museo 300"/>
          <w:sz w:val="16"/>
          <w:szCs w:val="16"/>
        </w:rPr>
        <w:t xml:space="preserve"> </w:t>
      </w:r>
      <w:r w:rsidRPr="00EE79C4">
        <w:rPr>
          <w:rFonts w:ascii="Museo 300" w:hAnsi="Museo 300"/>
          <w:sz w:val="16"/>
          <w:szCs w:val="16"/>
        </w:rPr>
        <w:t>consistente en una línea directa a 120 voltios conectada desde la acometida de la distribuidora,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78A88A57" w14:textId="2609F086" w:rsidR="004176CD" w:rsidRPr="004176CD" w:rsidRDefault="004176CD" w:rsidP="004176CD">
      <w:pPr>
        <w:pStyle w:val="Prrafodelista"/>
        <w:numPr>
          <w:ilvl w:val="0"/>
          <w:numId w:val="6"/>
        </w:numPr>
        <w:spacing w:after="200"/>
        <w:ind w:left="1418" w:right="708"/>
        <w:jc w:val="both"/>
        <w:textAlignment w:val="auto"/>
        <w:rPr>
          <w:rFonts w:ascii="Museo 300" w:hAnsi="Museo 300" w:cs="Arial"/>
          <w:sz w:val="16"/>
          <w:szCs w:val="16"/>
        </w:rPr>
      </w:pPr>
      <w:r w:rsidRPr="004176CD">
        <w:rPr>
          <w:rFonts w:ascii="Museo 300" w:hAnsi="Museo 300" w:cs="Arial"/>
          <w:sz w:val="16"/>
          <w:szCs w:val="16"/>
        </w:rPr>
        <w:lastRenderedPageBreak/>
        <w:t>Conforme con el</w:t>
      </w:r>
      <w:r w:rsidR="001A7E83">
        <w:rPr>
          <w:rFonts w:ascii="Museo 300" w:hAnsi="Museo 300" w:cs="Arial"/>
          <w:sz w:val="16"/>
          <w:szCs w:val="16"/>
        </w:rPr>
        <w:t xml:space="preserve"> </w:t>
      </w:r>
      <w:r w:rsidRPr="004176CD">
        <w:rPr>
          <w:rFonts w:ascii="Museo 300" w:hAnsi="Museo 300" w:cs="Arial"/>
          <w:sz w:val="16"/>
          <w:szCs w:val="16"/>
        </w:rPr>
        <w:t>análisis efectuado en el presente informe,</w:t>
      </w:r>
      <w:r w:rsidR="001A7E83">
        <w:rPr>
          <w:rFonts w:ascii="Museo 300" w:hAnsi="Museo 300" w:cs="Arial"/>
          <w:sz w:val="16"/>
          <w:szCs w:val="16"/>
        </w:rPr>
        <w:t xml:space="preserve"> </w:t>
      </w:r>
      <w:r w:rsidRPr="004176CD">
        <w:rPr>
          <w:rFonts w:ascii="Museo 300" w:hAnsi="Museo 300" w:cs="Arial"/>
          <w:sz w:val="16"/>
          <w:szCs w:val="16"/>
        </w:rPr>
        <w:t>se determina que la cantidad de dos mil trescientos veinticuatro 06/100 dólares de los Estados Unidos de América (USD 2,324.06) IVA incluido,</w:t>
      </w:r>
      <w:r w:rsidR="001A7E83">
        <w:rPr>
          <w:rFonts w:ascii="Museo 300" w:hAnsi="Museo 300" w:cs="Arial"/>
          <w:sz w:val="16"/>
          <w:szCs w:val="16"/>
        </w:rPr>
        <w:t xml:space="preserve"> </w:t>
      </w:r>
      <w:r w:rsidRPr="004176CD">
        <w:rPr>
          <w:rFonts w:ascii="Museo 300" w:hAnsi="Museo 300" w:cs="Arial"/>
          <w:sz w:val="16"/>
          <w:szCs w:val="16"/>
        </w:rPr>
        <w:t xml:space="preserve">cobrados en concepto de ENR, así como los ciento treinta y nueve 42/100 dólares de los Estados Unidos de América (USD 139.42) establecidos en concepto de intereses, deben de rectificarse. </w:t>
      </w:r>
    </w:p>
    <w:p w14:paraId="4BAB16C4" w14:textId="2981B0ED" w:rsidR="00562498" w:rsidRPr="001D7CCF" w:rsidRDefault="001D7CCF" w:rsidP="001D7CCF">
      <w:pPr>
        <w:pStyle w:val="Prrafodelista"/>
        <w:numPr>
          <w:ilvl w:val="0"/>
          <w:numId w:val="6"/>
        </w:numPr>
        <w:spacing w:after="200"/>
        <w:ind w:left="1418" w:right="708"/>
        <w:jc w:val="both"/>
        <w:textAlignment w:val="auto"/>
        <w:rPr>
          <w:rFonts w:ascii="Museo 300" w:hAnsi="Museo 300" w:cs="Arial"/>
          <w:sz w:val="16"/>
          <w:szCs w:val="16"/>
        </w:rPr>
      </w:pPr>
      <w:r w:rsidRPr="001D7CCF">
        <w:rPr>
          <w:rFonts w:ascii="Museo 300" w:hAnsi="Museo 300" w:cs="Arial"/>
          <w:sz w:val="16"/>
          <w:szCs w:val="16"/>
        </w:rPr>
        <w:t xml:space="preserve">Se establece que el monto a recuperar por parte de la sociedad EEO en concepto de energía no registrada asciende a la cantidad de </w:t>
      </w:r>
      <w:r w:rsidRPr="001D7CCF">
        <w:rPr>
          <w:rFonts w:ascii="Museo 300" w:hAnsi="Museo 300" w:cs="Arial"/>
          <w:color w:val="000000" w:themeColor="text1"/>
          <w:sz w:val="16"/>
          <w:szCs w:val="16"/>
        </w:rPr>
        <w:t>trescientos seis 53</w:t>
      </w:r>
      <w:r w:rsidRPr="001D7CCF">
        <w:rPr>
          <w:rFonts w:ascii="Museo 300" w:hAnsi="Museo 300" w:cs="Arial"/>
          <w:sz w:val="16"/>
          <w:szCs w:val="16"/>
        </w:rPr>
        <w:t>/100 dólares de los Estados Unidos de América (USD 306.53) IVA incluido,</w:t>
      </w:r>
      <w:r w:rsidRPr="001D7CCF">
        <w:rPr>
          <w:rFonts w:ascii="Museo 300" w:hAnsi="Museo 300" w:cs="Arial"/>
          <w:color w:val="000000" w:themeColor="text1"/>
          <w:sz w:val="16"/>
          <w:szCs w:val="16"/>
        </w:rPr>
        <w:t xml:space="preserve"> correspondiente a 1,247 kWh. Asimismo, la distribuidora podrá cobrar la cantidad de siete </w:t>
      </w:r>
      <w:r w:rsidRPr="001D7CCF">
        <w:rPr>
          <w:rFonts w:ascii="Museo 300" w:hAnsi="Museo 300" w:cs="Arial"/>
          <w:sz w:val="16"/>
          <w:szCs w:val="16"/>
        </w:rPr>
        <w:t>53/100 dólares de los Estados Unidos de América (USD 7.53) en concepto de intereses, de conformidad a lo establecido en el artículo 36 de los Términos y Condiciones Generales al Consumidor Final, del Pliego Tarifario vigente para el año 2023</w:t>
      </w:r>
      <w:r>
        <w:rPr>
          <w:rFonts w:ascii="Museo 300" w:hAnsi="Museo 300" w:cs="Arial"/>
          <w:sz w:val="16"/>
          <w:szCs w:val="16"/>
        </w:rPr>
        <w:t xml:space="preserve"> </w:t>
      </w:r>
      <w:r w:rsidR="00562498" w:rsidRPr="001D7CCF">
        <w:rPr>
          <w:rFonts w:ascii="Museo 300" w:eastAsia="Arial" w:hAnsi="Museo 300"/>
          <w:color w:val="000000" w:themeColor="text1"/>
          <w:sz w:val="16"/>
          <w:szCs w:val="16"/>
        </w:rPr>
        <w:t>[…]</w:t>
      </w:r>
      <w:r w:rsidR="00914F6D" w:rsidRPr="001D7CCF">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5FD92477"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52459C">
        <w:rPr>
          <w:rFonts w:ascii="Museo Sans 300" w:hAnsi="Museo Sans 300"/>
          <w:sz w:val="20"/>
          <w:szCs w:val="20"/>
        </w:rPr>
        <w:t>0</w:t>
      </w:r>
      <w:r w:rsidR="001D7CCF">
        <w:rPr>
          <w:rFonts w:ascii="Museo Sans 300" w:hAnsi="Museo Sans 300"/>
          <w:sz w:val="20"/>
          <w:szCs w:val="20"/>
        </w:rPr>
        <w:t>620</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440D00">
        <w:rPr>
          <w:rFonts w:ascii="Museo Sans 300" w:hAnsi="Museo Sans 300"/>
          <w:sz w:val="20"/>
          <w:szCs w:val="20"/>
        </w:rPr>
        <w:t>IT-0249</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01D4D09" w14:textId="68ECB7E7" w:rsidR="00085C2C" w:rsidRDefault="00085C2C" w:rsidP="00085C2C">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E50AF6">
        <w:rPr>
          <w:rFonts w:ascii="Museo Sans 300" w:hAnsi="Museo Sans 300" w:cs="Segoe UI"/>
          <w:sz w:val="20"/>
          <w:szCs w:val="20"/>
        </w:rPr>
        <w:t xml:space="preserve">s partes el día </w:t>
      </w:r>
      <w:r w:rsidR="001D7CCF">
        <w:rPr>
          <w:rFonts w:ascii="Museo Sans 300" w:hAnsi="Museo Sans 300" w:cs="Segoe UI"/>
          <w:sz w:val="20"/>
          <w:szCs w:val="20"/>
        </w:rPr>
        <w:t>trece</w:t>
      </w:r>
      <w:r w:rsidR="00E50AF6">
        <w:rPr>
          <w:rFonts w:ascii="Museo Sans 300" w:hAnsi="Museo Sans 300" w:cs="Segoe UI"/>
          <w:sz w:val="20"/>
          <w:szCs w:val="20"/>
        </w:rPr>
        <w:t xml:space="preserve"> de </w:t>
      </w:r>
      <w:r w:rsidR="00760F18">
        <w:rPr>
          <w:rFonts w:ascii="Museo Sans 300" w:hAnsi="Museo Sans 300" w:cs="Segoe UI"/>
          <w:sz w:val="20"/>
          <w:szCs w:val="20"/>
        </w:rPr>
        <w:t>octubre</w:t>
      </w:r>
      <w:r w:rsidR="00E50AF6">
        <w:rPr>
          <w:rFonts w:ascii="Museo Sans 300" w:hAnsi="Museo Sans 300" w:cs="Segoe UI"/>
          <w:sz w:val="20"/>
          <w:szCs w:val="20"/>
        </w:rPr>
        <w:t xml:space="preserve"> d</w:t>
      </w:r>
      <w:r w:rsidR="0059121C">
        <w:rPr>
          <w:rFonts w:ascii="Museo Sans 300" w:hAnsi="Museo Sans 300" w:cs="Segoe UI"/>
          <w:sz w:val="20"/>
          <w:szCs w:val="20"/>
        </w:rPr>
        <w:t>e este año</w:t>
      </w:r>
      <w:r w:rsidR="00E50AF6">
        <w:rPr>
          <w:rFonts w:ascii="Museo Sans 300" w:hAnsi="Museo Sans 300" w:cs="Segoe UI"/>
          <w:sz w:val="20"/>
          <w:szCs w:val="20"/>
        </w:rPr>
        <w:t>,</w:t>
      </w:r>
      <w:r w:rsidRPr="00B2216A">
        <w:rPr>
          <w:rFonts w:ascii="Museo Sans 300" w:hAnsi="Museo Sans 300" w:cs="Segoe UI"/>
          <w:sz w:val="20"/>
          <w:szCs w:val="20"/>
        </w:rPr>
        <w:t xml:space="preserve"> por lo que el plazo finalizó</w:t>
      </w:r>
      <w:r w:rsidR="00E50AF6">
        <w:rPr>
          <w:rFonts w:ascii="Museo Sans 300" w:hAnsi="Museo Sans 300" w:cs="Segoe UI"/>
          <w:sz w:val="20"/>
          <w:szCs w:val="20"/>
        </w:rPr>
        <w:t xml:space="preserve"> el día </w:t>
      </w:r>
      <w:r w:rsidR="001D7CCF">
        <w:rPr>
          <w:rFonts w:ascii="Museo Sans 300" w:hAnsi="Museo Sans 300" w:cs="Segoe UI"/>
          <w:sz w:val="20"/>
          <w:szCs w:val="20"/>
        </w:rPr>
        <w:t>veintisiete</w:t>
      </w:r>
      <w:r w:rsidR="00760F18">
        <w:rPr>
          <w:rFonts w:ascii="Museo Sans 300" w:hAnsi="Museo Sans 300" w:cs="Segoe UI"/>
          <w:sz w:val="20"/>
          <w:szCs w:val="20"/>
        </w:rPr>
        <w:t xml:space="preserve"> del mismo mes y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7F8EAA14"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1D7CCF">
        <w:rPr>
          <w:rFonts w:ascii="Museo Sans 300" w:hAnsi="Museo Sans 300"/>
          <w:sz w:val="20"/>
          <w:szCs w:val="20"/>
          <w:lang w:val="es-SV"/>
        </w:rPr>
        <w:t>veintiséis</w:t>
      </w:r>
      <w:r>
        <w:rPr>
          <w:rFonts w:ascii="Museo Sans 300" w:hAnsi="Museo Sans 300"/>
          <w:sz w:val="20"/>
          <w:szCs w:val="20"/>
          <w:lang w:val="es-SV"/>
        </w:rPr>
        <w:t xml:space="preserve"> de </w:t>
      </w:r>
      <w:r w:rsidR="00546797">
        <w:rPr>
          <w:rFonts w:ascii="Museo Sans 300" w:hAnsi="Museo Sans 300"/>
          <w:sz w:val="20"/>
          <w:szCs w:val="20"/>
          <w:lang w:val="es-SV"/>
        </w:rPr>
        <w:t>octubre</w:t>
      </w:r>
      <w:r>
        <w:rPr>
          <w:rFonts w:ascii="Museo Sans 300" w:hAnsi="Museo Sans 300"/>
          <w:sz w:val="20"/>
          <w:szCs w:val="20"/>
          <w:lang w:val="es-SV"/>
        </w:rPr>
        <w:t xml:space="preserve"> de</w:t>
      </w:r>
      <w:r w:rsidR="00D669B8">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2123E0">
        <w:rPr>
          <w:rFonts w:ascii="Museo Sans 300" w:hAnsi="Museo Sans 300"/>
          <w:sz w:val="20"/>
          <w:szCs w:val="20"/>
        </w:rPr>
        <w:t xml:space="preserve">Por su parte, </w:t>
      </w:r>
      <w:r w:rsidR="001D7CCF">
        <w:rPr>
          <w:rFonts w:ascii="Museo Sans 300" w:hAnsi="Museo Sans 300"/>
          <w:sz w:val="20"/>
          <w:szCs w:val="20"/>
        </w:rPr>
        <w:t>el</w:t>
      </w:r>
      <w:r w:rsidRPr="002123E0">
        <w:rPr>
          <w:rFonts w:ascii="Museo Sans 300" w:hAnsi="Museo Sans 300"/>
          <w:sz w:val="20"/>
          <w:szCs w:val="20"/>
        </w:rPr>
        <w:t xml:space="preserve"> </w:t>
      </w:r>
      <w:r w:rsidR="00C51EB2">
        <w:rPr>
          <w:rFonts w:ascii="Museo Sans 300" w:hAnsi="Museo Sans 300"/>
          <w:sz w:val="20"/>
          <w:szCs w:val="20"/>
        </w:rPr>
        <w:t>usuari</w:t>
      </w:r>
      <w:r w:rsidR="001D7CCF">
        <w:rPr>
          <w:rFonts w:ascii="Museo Sans 300" w:hAnsi="Museo Sans 300"/>
          <w:sz w:val="20"/>
          <w:szCs w:val="20"/>
        </w:rPr>
        <w:t>o</w:t>
      </w:r>
      <w:r w:rsidRPr="002123E0">
        <w:rPr>
          <w:rFonts w:ascii="Museo Sans 300" w:hAnsi="Museo Sans 300"/>
          <w:sz w:val="20"/>
          <w:szCs w:val="20"/>
        </w:rPr>
        <w:t xml:space="preserve"> no presentó documentación para ser analizada.</w:t>
      </w:r>
    </w:p>
    <w:p w14:paraId="1F1FC870" w14:textId="21593E3E" w:rsidR="001D7CCF" w:rsidRDefault="001D7CCF" w:rsidP="00A15396">
      <w:pPr>
        <w:pStyle w:val="Prrafodelista"/>
        <w:tabs>
          <w:tab w:val="left" w:pos="426"/>
        </w:tabs>
        <w:ind w:left="426"/>
        <w:jc w:val="both"/>
        <w:rPr>
          <w:rFonts w:ascii="Museo Sans 300" w:hAnsi="Museo Sans 300"/>
          <w:sz w:val="20"/>
          <w:szCs w:val="20"/>
        </w:rPr>
      </w:pPr>
    </w:p>
    <w:p w14:paraId="607C8B34" w14:textId="77777777" w:rsidR="0059121C" w:rsidRDefault="0059121C"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54F8C13"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C9FBA8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4698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931EA54"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440D00">
        <w:rPr>
          <w:rFonts w:ascii="Museo Sans 300" w:hAnsi="Museo Sans 300" w:cs="Times New Roman"/>
          <w:sz w:val="20"/>
          <w:szCs w:val="20"/>
        </w:rPr>
        <w:t>IT-0249</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59FF349" w14:textId="44962826" w:rsidR="00587744" w:rsidRPr="00587744" w:rsidRDefault="00C34300" w:rsidP="0058774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2722268"/>
      <w:r w:rsidR="00587744">
        <w:rPr>
          <w:rStyle w:val="normaltextrun"/>
          <w:rFonts w:ascii="Museo 300" w:hAnsi="Museo 300"/>
          <w:color w:val="000000"/>
          <w:sz w:val="16"/>
          <w:szCs w:val="16"/>
          <w:shd w:val="clear" w:color="auto" w:fill="FFFFFF"/>
          <w:lang w:val="es-ES"/>
        </w:rPr>
        <w:t xml:space="preserve"> </w:t>
      </w:r>
      <w:r w:rsidR="00587744" w:rsidRPr="0082508D">
        <w:rPr>
          <w:rFonts w:ascii="Museo 300" w:hAnsi="Museo 300"/>
          <w:sz w:val="16"/>
          <w:szCs w:val="16"/>
        </w:rPr>
        <w:t>con la información que fue provista por la sociedad EEO, se han extraído las siguientes fotografías mediante las cuales se observa la condición encontrada en fecha 08 de junio de 2023, detallando una supuesta condición irregular, consistente en una línea para una tensión a 120 voltios conectada de forma directa desde la acometida de la distribuidora, con la finalidad de consumir energía eléctrica sin que sea registrada por un equipo de medición.</w:t>
      </w:r>
      <w:r w:rsidR="00587744">
        <w:rPr>
          <w:rFonts w:ascii="Museo 300" w:hAnsi="Museo 300"/>
          <w:sz w:val="16"/>
          <w:szCs w:val="16"/>
        </w:rPr>
        <w:t xml:space="preserve"> (…)</w:t>
      </w:r>
    </w:p>
    <w:p w14:paraId="3D8FE285" w14:textId="6604E7EE" w:rsidR="00587744" w:rsidRPr="00441280" w:rsidRDefault="00587744" w:rsidP="00587744">
      <w:pPr>
        <w:tabs>
          <w:tab w:val="left" w:pos="993"/>
          <w:tab w:val="left" w:pos="9072"/>
        </w:tabs>
        <w:spacing w:line="240" w:lineRule="auto"/>
        <w:ind w:left="993" w:right="709"/>
        <w:jc w:val="both"/>
        <w:rPr>
          <w:rFonts w:ascii="Museo 300" w:hAnsi="Museo 300"/>
          <w:sz w:val="16"/>
          <w:szCs w:val="16"/>
        </w:rPr>
      </w:pPr>
      <w:r w:rsidRPr="00E37617">
        <w:rPr>
          <w:rFonts w:ascii="Museo 300" w:hAnsi="Museo 300"/>
          <w:color w:val="000000" w:themeColor="text1"/>
          <w:sz w:val="16"/>
          <w:szCs w:val="16"/>
        </w:rPr>
        <w:t xml:space="preserve">Con </w:t>
      </w:r>
      <w:r w:rsidRPr="00E37617">
        <w:rPr>
          <w:rFonts w:ascii="Museo 300" w:hAnsi="Museo 300"/>
          <w:sz w:val="16"/>
          <w:szCs w:val="16"/>
        </w:rPr>
        <w:t>base en el análisis efectuado y las evidencias presentadas por las partes, se determina que en el suministro en referencia existió una condición irregular consistente en una línea directa a 120 voltios conectada desde la acometida de la distribuidora.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sidRPr="00BA04CD">
        <w:rPr>
          <w:rFonts w:ascii="Museo 300" w:eastAsia="SimSun" w:hAnsi="Museo 300"/>
          <w:color w:val="000000" w:themeColor="text1"/>
          <w:spacing w:val="-5"/>
          <w:sz w:val="16"/>
          <w:szCs w:val="16"/>
          <w:lang w:val="es-ES"/>
        </w:rPr>
        <w:t xml:space="preserve"> </w:t>
      </w:r>
      <w:r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155AF7D9" w14:textId="7C5E4D60" w:rsidR="002C4C7C" w:rsidRDefault="002C4C7C" w:rsidP="002C4C7C">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Pr>
          <w:rFonts w:ascii="Museo Sans 300" w:hAnsi="Museo Sans 300"/>
          <w:sz w:val="20"/>
          <w:szCs w:val="20"/>
        </w:rPr>
        <w:t>l</w:t>
      </w:r>
      <w:r w:rsidRPr="00FE11DB">
        <w:rPr>
          <w:rFonts w:ascii="Museo Sans 300" w:hAnsi="Museo Sans 300"/>
          <w:sz w:val="20"/>
          <w:szCs w:val="20"/>
        </w:rPr>
        <w:t xml:space="preserve"> argumento de</w:t>
      </w:r>
      <w:r w:rsidR="00587744">
        <w:rPr>
          <w:rFonts w:ascii="Museo Sans 300" w:hAnsi="Museo Sans 300"/>
          <w:sz w:val="20"/>
          <w:szCs w:val="20"/>
        </w:rPr>
        <w:t>l</w:t>
      </w:r>
      <w:r>
        <w:rPr>
          <w:rFonts w:ascii="Museo Sans 300" w:hAnsi="Museo Sans 300"/>
          <w:sz w:val="20"/>
          <w:szCs w:val="20"/>
        </w:rPr>
        <w:t xml:space="preserve"> usuari</w:t>
      </w:r>
      <w:r w:rsidR="00587744">
        <w:rPr>
          <w:rFonts w:ascii="Museo Sans 300" w:hAnsi="Museo Sans 300"/>
          <w:sz w:val="20"/>
          <w:szCs w:val="20"/>
        </w:rPr>
        <w:t>o</w:t>
      </w:r>
      <w:r>
        <w:rPr>
          <w:rFonts w:ascii="Museo Sans 300" w:hAnsi="Museo Sans 300"/>
          <w:sz w:val="20"/>
          <w:szCs w:val="20"/>
        </w:rPr>
        <w:t>,</w:t>
      </w:r>
      <w:r w:rsidRPr="00FE11DB">
        <w:rPr>
          <w:rFonts w:ascii="Museo Sans 300" w:hAnsi="Museo Sans 300"/>
          <w:sz w:val="20"/>
          <w:szCs w:val="20"/>
        </w:rPr>
        <w:t xml:space="preserve"> el CAU determinó lo siguiente:</w:t>
      </w:r>
    </w:p>
    <w:p w14:paraId="1E62A4ED" w14:textId="72D2EA70" w:rsidR="002C4C7C" w:rsidRDefault="002C4C7C" w:rsidP="002C4C7C">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lastRenderedPageBreak/>
        <w:t>(…)</w:t>
      </w:r>
    </w:p>
    <w:p w14:paraId="0BC59054" w14:textId="77777777" w:rsidR="009D3730" w:rsidRPr="00346E79" w:rsidRDefault="009D3730" w:rsidP="009D3730">
      <w:pPr>
        <w:tabs>
          <w:tab w:val="left" w:pos="993"/>
          <w:tab w:val="left" w:pos="9072"/>
        </w:tabs>
        <w:spacing w:line="240" w:lineRule="auto"/>
        <w:ind w:left="993" w:right="709"/>
        <w:jc w:val="both"/>
        <w:rPr>
          <w:rFonts w:ascii="Museo 300" w:hAnsi="Museo 300"/>
          <w:sz w:val="16"/>
          <w:szCs w:val="16"/>
        </w:rPr>
      </w:pPr>
      <w:r w:rsidRPr="00346E79">
        <w:rPr>
          <w:rFonts w:ascii="Museo 300" w:hAnsi="Museo 300"/>
          <w:bCs/>
          <w:sz w:val="16"/>
          <w:szCs w:val="16"/>
        </w:rPr>
        <w:t xml:space="preserve">La labor del CAU en su investigación no es la de determinar o identificar a la persona quien realiza una condición irregular en un suministro, si no la de analizar las pruebas presentadas por ambas partes, para poder determinar un incumplimiento contractual establecido en los </w:t>
      </w:r>
      <w:r w:rsidRPr="00346E79">
        <w:rPr>
          <w:rFonts w:ascii="Museo 300" w:hAnsi="Museo 300"/>
          <w:sz w:val="16"/>
          <w:szCs w:val="16"/>
        </w:rPr>
        <w:t>Términos y Condiciones Generales al Consumidor Final vigentes para el año 2023. Y para este caso en particular EEO presentó pruebas fehacientes que en el suministro existió una condición irregular; por lo que en el inmueble no se estuvo registrando la energía consumida correctamente. Por tanto, la distribuidora tiene derecho a recuperar energía consumida y no registrada tal como lo establece la normativa vigente.</w:t>
      </w:r>
    </w:p>
    <w:p w14:paraId="353E91FA" w14:textId="7DDABCA8" w:rsidR="009D3730" w:rsidRPr="00346E79" w:rsidRDefault="009D3730" w:rsidP="009D3730">
      <w:pPr>
        <w:tabs>
          <w:tab w:val="left" w:pos="993"/>
          <w:tab w:val="left" w:pos="9072"/>
        </w:tabs>
        <w:spacing w:line="240" w:lineRule="auto"/>
        <w:ind w:left="993" w:right="709"/>
        <w:jc w:val="both"/>
        <w:rPr>
          <w:rFonts w:ascii="Museo 300" w:hAnsi="Museo 300"/>
          <w:bCs/>
          <w:sz w:val="16"/>
          <w:szCs w:val="16"/>
        </w:rPr>
      </w:pPr>
      <w:r>
        <w:rPr>
          <w:rFonts w:ascii="Museo 300" w:hAnsi="Museo 300"/>
          <w:bCs/>
          <w:sz w:val="16"/>
          <w:szCs w:val="16"/>
        </w:rPr>
        <w:t xml:space="preserve">(…) </w:t>
      </w:r>
      <w:r w:rsidRPr="00346E79">
        <w:rPr>
          <w:rFonts w:ascii="Museo 300" w:hAnsi="Museo 300"/>
          <w:bCs/>
          <w:sz w:val="16"/>
          <w:szCs w:val="16"/>
        </w:rPr>
        <w:t xml:space="preserve">el señor </w:t>
      </w:r>
      <w:r w:rsidR="003E082A">
        <w:rPr>
          <w:rFonts w:ascii="Museo 300" w:hAnsi="Museo 300"/>
          <w:bCs/>
          <w:sz w:val="16"/>
          <w:szCs w:val="16"/>
        </w:rPr>
        <w:t>xxx</w:t>
      </w:r>
      <w:r w:rsidRPr="00346E79">
        <w:rPr>
          <w:rFonts w:ascii="Museo 300" w:hAnsi="Museo 300"/>
          <w:bCs/>
          <w:sz w:val="16"/>
          <w:szCs w:val="16"/>
        </w:rPr>
        <w:t>, no presentó ante esta Superintendencias pruebas que sustenten la aseveración antes descrita; por lo que esta carece de fundamentos técnico y está basada en supuestos.</w:t>
      </w:r>
    </w:p>
    <w:p w14:paraId="3C72E4C9" w14:textId="77777777" w:rsidR="009D3730" w:rsidRPr="00346E79" w:rsidRDefault="009D3730" w:rsidP="009D3730">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 xml:space="preserve">(…) </w:t>
      </w:r>
      <w:r w:rsidRPr="00346E79">
        <w:rPr>
          <w:rFonts w:ascii="Museo 300" w:hAnsi="Museo 300"/>
          <w:sz w:val="16"/>
          <w:szCs w:val="16"/>
        </w:rPr>
        <w:t xml:space="preserve">sobre dejar sin efecto el cobro efectuado por EEO en su suministro, dicha solicitud es improcedente ya que como se analizó y se concluyó en ítem 5.2.3 de este informe, EEO demostró fehacientemente que en el servicio eléctrico bajo análisis existió una condición irregular que afecto el correcto consumo de la energía demandada </w:t>
      </w:r>
      <w:r w:rsidRPr="00346E79" w:rsidDel="004B1C77">
        <w:rPr>
          <w:rFonts w:ascii="Museo 300" w:hAnsi="Museo 300"/>
          <w:sz w:val="16"/>
          <w:szCs w:val="16"/>
        </w:rPr>
        <w:t xml:space="preserve">en </w:t>
      </w:r>
      <w:r w:rsidRPr="00346E79">
        <w:rPr>
          <w:rFonts w:ascii="Museo 300" w:hAnsi="Museo 300"/>
          <w:sz w:val="16"/>
          <w:szCs w:val="16"/>
        </w:rPr>
        <w:t>la vivienda. Y por tanto tiene derecho a recuperar la energía consumida y no registrada.</w:t>
      </w:r>
    </w:p>
    <w:p w14:paraId="1EBFB901" w14:textId="77777777" w:rsidR="009D3730" w:rsidRPr="00346E79" w:rsidRDefault="009D3730" w:rsidP="009D3730">
      <w:pPr>
        <w:tabs>
          <w:tab w:val="left" w:pos="993"/>
          <w:tab w:val="left" w:pos="9072"/>
        </w:tabs>
        <w:spacing w:line="240" w:lineRule="auto"/>
        <w:ind w:left="993" w:right="709"/>
        <w:jc w:val="both"/>
        <w:rPr>
          <w:rStyle w:val="normaltextrun"/>
          <w:rFonts w:ascii="Museo 300" w:hAnsi="Museo 300"/>
          <w:sz w:val="16"/>
          <w:szCs w:val="16"/>
        </w:rPr>
      </w:pPr>
      <w:r w:rsidRPr="00346E79">
        <w:rPr>
          <w:rFonts w:ascii="Museo 300" w:hAnsi="Museo 300"/>
          <w:sz w:val="16"/>
          <w:szCs w:val="16"/>
        </w:rPr>
        <w:t>Por lo anteriormente expuesto, en lo que respecta al escrito de fecha 28 de junio de 2023, se concluye que el usuario no ha presentado argumentos con los cuales puedan ser desvirtuadas las pruebas presentadas por EEO, referente a la condición irregular encontrada en su suministro en fecha 8 de junio de 2023.</w:t>
      </w:r>
      <w:r>
        <w:rPr>
          <w:rStyle w:val="normaltextrun"/>
          <w:rFonts w:ascii="Museo 300" w:eastAsia="SimSun" w:hAnsi="Museo 300" w:cs="Segoe UI"/>
          <w:color w:val="000000"/>
          <w:sz w:val="16"/>
          <w:szCs w:val="16"/>
          <w:shd w:val="clear" w:color="auto" w:fill="FFFFFF"/>
        </w:rPr>
        <w:t xml:space="preserve"> (…)</w:t>
      </w:r>
    </w:p>
    <w:p w14:paraId="2CD20A28" w14:textId="45D76211" w:rsidR="000A4753" w:rsidRPr="000A4753" w:rsidRDefault="00CC62A8" w:rsidP="000A4753">
      <w:pPr>
        <w:autoSpaceDE w:val="0"/>
        <w:adjustRightInd w:val="0"/>
        <w:spacing w:after="0" w:line="240" w:lineRule="auto"/>
        <w:ind w:left="426"/>
        <w:jc w:val="both"/>
        <w:rPr>
          <w:rFonts w:ascii="Cambria Math" w:hAnsi="Cambria Math" w:cs="Cambria Math"/>
          <w:color w:val="000000"/>
          <w:sz w:val="20"/>
          <w:szCs w:val="20"/>
          <w:shd w:val="clear" w:color="auto" w:fill="FFFFFF"/>
        </w:rPr>
      </w:pPr>
      <w:bookmarkStart w:id="4" w:name="_Hlk105830074"/>
      <w:bookmarkEnd w:id="3"/>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440D00">
        <w:rPr>
          <w:rFonts w:ascii="Museo Sans 300" w:hAnsi="Museo Sans 300" w:cs="Segoe UI"/>
          <w:sz w:val="20"/>
          <w:szCs w:val="20"/>
          <w:lang w:val="es-ES" w:eastAsia="es-MX"/>
        </w:rPr>
        <w:t>IT-0249</w:t>
      </w:r>
      <w:r w:rsidR="008A6737" w:rsidRPr="00785743">
        <w:rPr>
          <w:rFonts w:ascii="Museo Sans 300" w:hAnsi="Museo Sans 300" w:cs="Segoe UI"/>
          <w:sz w:val="20"/>
          <w:szCs w:val="20"/>
          <w:lang w:val="es-ES" w:eastAsia="es-MX"/>
        </w:rPr>
        <w:t>-CAU-23</w:t>
      </w:r>
      <w:r w:rsidRPr="00785743">
        <w:rPr>
          <w:rFonts w:ascii="Museo Sans 300" w:hAnsi="Museo Sans 300" w:cs="Segoe UI"/>
          <w:sz w:val="20"/>
          <w:szCs w:val="20"/>
          <w:lang w:val="es-ES" w:eastAsia="es-MX"/>
        </w:rPr>
        <w:t xml:space="preserve"> que</w:t>
      </w:r>
      <w:bookmarkEnd w:id="4"/>
      <w:r w:rsidR="00B27D17" w:rsidRPr="00785743">
        <w:rPr>
          <w:rFonts w:ascii="Museo Sans 300" w:hAnsi="Museo Sans 300" w:cs="Segoe UI"/>
          <w:sz w:val="20"/>
          <w:szCs w:val="20"/>
          <w:lang w:val="es-ES" w:eastAsia="es-MX"/>
        </w:rPr>
        <w:t xml:space="preserve"> existió</w:t>
      </w:r>
      <w:r w:rsidR="00662A2B" w:rsidRPr="0016501B">
        <w:rPr>
          <w:rFonts w:ascii="Museo Sans 300" w:hAnsi="Museo Sans 300"/>
          <w:sz w:val="20"/>
          <w:szCs w:val="20"/>
        </w:rPr>
        <w:t xml:space="preserve"> una condición irregular consistente</w:t>
      </w:r>
      <w:r w:rsidR="000A4753">
        <w:rPr>
          <w:rFonts w:ascii="Museo Sans 300" w:hAnsi="Museo Sans 300"/>
          <w:sz w:val="20"/>
          <w:szCs w:val="20"/>
        </w:rPr>
        <w:t xml:space="preserve"> </w:t>
      </w:r>
      <w:r w:rsidR="000A4753" w:rsidRPr="004F78CE">
        <w:rPr>
          <w:rFonts w:ascii="Museo Sans 300" w:hAnsi="Museo Sans 300" w:cs="Segoe UI"/>
          <w:sz w:val="20"/>
          <w:szCs w:val="20"/>
          <w:lang w:eastAsia="es-MX"/>
        </w:rPr>
        <w:t>en</w:t>
      </w:r>
      <w:r w:rsidR="000A4753" w:rsidRPr="00C24FB1">
        <w:rPr>
          <w:rFonts w:ascii="Museo Sans 300" w:hAnsi="Museo Sans 300" w:cs="Segoe UI"/>
          <w:color w:val="000000"/>
          <w:sz w:val="20"/>
          <w:szCs w:val="20"/>
          <w:shd w:val="clear" w:color="auto" w:fill="FFFFFF"/>
          <w:lang w:val="es-ES"/>
        </w:rPr>
        <w:t xml:space="preserve"> </w:t>
      </w:r>
      <w:r w:rsidR="000A4753">
        <w:rPr>
          <w:rFonts w:ascii="Museo Sans 300" w:hAnsi="Museo Sans 300" w:cs="Segoe UI"/>
          <w:color w:val="000000"/>
          <w:sz w:val="20"/>
          <w:szCs w:val="20"/>
          <w:shd w:val="clear" w:color="auto" w:fill="FFFFFF"/>
          <w:lang w:val="es-ES"/>
        </w:rPr>
        <w:t>una línea directa conectada en</w:t>
      </w:r>
      <w:r w:rsidR="000A4753">
        <w:rPr>
          <w:rStyle w:val="normaltextrun"/>
          <w:rFonts w:ascii="Museo Sans 300" w:hAnsi="Museo Sans 300"/>
          <w:color w:val="000000"/>
          <w:sz w:val="20"/>
          <w:szCs w:val="20"/>
          <w:shd w:val="clear" w:color="auto" w:fill="FFFFFF"/>
          <w:lang w:val="es-ES"/>
        </w:rPr>
        <w:t xml:space="preserve"> la acometida del servicio eléctrico,</w:t>
      </w:r>
      <w:r w:rsidR="000A4753"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0A4753">
        <w:rPr>
          <w:rFonts w:ascii="Museo Sans 300" w:hAnsi="Museo Sans 300" w:cs="Segoe UI"/>
          <w:color w:val="000000"/>
          <w:sz w:val="20"/>
          <w:szCs w:val="20"/>
          <w:shd w:val="clear" w:color="auto" w:fill="FFFFFF"/>
          <w:lang w:val="es-ES"/>
        </w:rPr>
        <w:t xml:space="preserve"> </w:t>
      </w:r>
      <w:r w:rsidR="000A4753" w:rsidRPr="00C24FB1">
        <w:rPr>
          <w:rFonts w:ascii="Museo Sans 300" w:hAnsi="Museo Sans 300" w:cs="Segoe UI"/>
          <w:color w:val="000000"/>
          <w:sz w:val="20"/>
          <w:szCs w:val="20"/>
          <w:shd w:val="clear" w:color="auto" w:fill="FFFFFF"/>
          <w:lang w:val="es-ES"/>
        </w:rPr>
        <w:t>de la energía</w:t>
      </w:r>
      <w:r w:rsidR="000A4753">
        <w:rPr>
          <w:rFonts w:ascii="Museo Sans 300" w:hAnsi="Museo Sans 300" w:cs="Segoe UI"/>
          <w:color w:val="000000"/>
          <w:sz w:val="20"/>
          <w:szCs w:val="20"/>
          <w:shd w:val="clear" w:color="auto" w:fill="FFFFFF"/>
          <w:lang w:val="es-ES"/>
        </w:rPr>
        <w:t xml:space="preserve"> </w:t>
      </w:r>
      <w:r w:rsidR="000A4753" w:rsidRPr="00C24FB1">
        <w:rPr>
          <w:rFonts w:ascii="Museo Sans 300" w:hAnsi="Museo Sans 300" w:cs="Segoe UI"/>
          <w:color w:val="000000"/>
          <w:sz w:val="20"/>
          <w:szCs w:val="20"/>
          <w:shd w:val="clear" w:color="auto" w:fill="FFFFFF"/>
          <w:lang w:val="es-ES"/>
        </w:rPr>
        <w:t>eléctrica</w:t>
      </w:r>
      <w:r w:rsidR="000A4753">
        <w:rPr>
          <w:rFonts w:ascii="Museo Sans 300" w:hAnsi="Museo Sans 300" w:cs="Segoe UI"/>
          <w:color w:val="000000"/>
          <w:sz w:val="20"/>
          <w:szCs w:val="20"/>
          <w:shd w:val="clear" w:color="auto" w:fill="FFFFFF"/>
          <w:lang w:val="es-ES"/>
        </w:rPr>
        <w:t xml:space="preserve"> </w:t>
      </w:r>
      <w:r w:rsidR="000A4753" w:rsidRPr="00C24FB1">
        <w:rPr>
          <w:rFonts w:ascii="Museo Sans 300" w:hAnsi="Museo Sans 300" w:cs="Segoe UI"/>
          <w:color w:val="000000"/>
          <w:sz w:val="20"/>
          <w:szCs w:val="20"/>
          <w:shd w:val="clear" w:color="auto" w:fill="FFFFFF"/>
          <w:lang w:val="es-ES"/>
        </w:rPr>
        <w:t>demandada en el inmueble.</w:t>
      </w:r>
      <w:r w:rsidR="000A4753">
        <w:rPr>
          <w:rFonts w:ascii="Museo Sans 300" w:hAnsi="Museo Sans 300" w:cs="Segoe UI"/>
          <w:color w:val="000000"/>
          <w:sz w:val="20"/>
          <w:szCs w:val="20"/>
          <w:shd w:val="clear" w:color="auto" w:fill="FFFFFF"/>
        </w:rPr>
        <w:t xml:space="preserve"> </w:t>
      </w:r>
    </w:p>
    <w:p w14:paraId="4D48EE1C" w14:textId="77777777" w:rsidR="000A4753" w:rsidRPr="00662A2B" w:rsidRDefault="000A4753" w:rsidP="00662A2B">
      <w:pPr>
        <w:autoSpaceDE w:val="0"/>
        <w:adjustRightInd w:val="0"/>
        <w:spacing w:after="0" w:line="240" w:lineRule="auto"/>
        <w:ind w:left="426"/>
        <w:jc w:val="both"/>
        <w:rPr>
          <w:rStyle w:val="eop"/>
          <w:rFonts w:ascii="Museo Sans 300" w:hAnsi="Museo Sans 300" w:cs="Segoe UI"/>
          <w:sz w:val="20"/>
          <w:szCs w:val="20"/>
          <w:lang w:val="es-ES" w:eastAsia="es-MX"/>
        </w:rPr>
      </w:pPr>
    </w:p>
    <w:p w14:paraId="5C452580" w14:textId="70D13D6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99B4F3D" w14:textId="25DB91F5" w:rsidR="004C2243" w:rsidRDefault="004C2243" w:rsidP="004C2243">
      <w:pPr>
        <w:shd w:val="clear" w:color="auto" w:fill="FFFFFF"/>
        <w:suppressAutoHyphens w:val="0"/>
        <w:autoSpaceDN/>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Pr>
          <w:rFonts w:ascii="Museo Sans 300" w:hAnsi="Museo Sans 300"/>
          <w:color w:val="000000"/>
          <w:sz w:val="20"/>
          <w:szCs w:val="20"/>
          <w:shd w:val="clear" w:color="auto" w:fill="FFFFFF"/>
        </w:rPr>
        <w:t>1,468</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justificó el criterio para establecer las horas de uso diario de los equipos.</w:t>
      </w:r>
    </w:p>
    <w:p w14:paraId="6C7B8E97" w14:textId="3141E3B7" w:rsidR="00395D80" w:rsidRDefault="003C3B2F" w:rsidP="00C24DD2">
      <w:pPr>
        <w:shd w:val="clear" w:color="auto" w:fill="FFFFFF"/>
        <w:suppressAutoHyphens w:val="0"/>
        <w:autoSpaceDN/>
        <w:ind w:left="426"/>
        <w:jc w:val="both"/>
        <w:textAlignment w:val="auto"/>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w:t>
      </w:r>
      <w:r w:rsidR="004E5828">
        <w:rPr>
          <w:rFonts w:ascii="Museo Sans 300" w:eastAsia="Arial" w:hAnsi="Museo Sans 300" w:cs="Times New Roman"/>
          <w:color w:val="000000"/>
          <w:sz w:val="20"/>
          <w:szCs w:val="20"/>
          <w:lang w:eastAsia="es-SV"/>
        </w:rPr>
        <w:t xml:space="preserve">estableció que no era el método idóneo que debía utilizarse </w:t>
      </w:r>
      <w:r w:rsidR="00395D80">
        <w:rPr>
          <w:rFonts w:ascii="Museo Sans 300" w:eastAsia="Arial" w:hAnsi="Museo Sans 300" w:cs="Times New Roman"/>
          <w:color w:val="000000"/>
          <w:sz w:val="20"/>
          <w:szCs w:val="20"/>
          <w:lang w:eastAsia="es-SV"/>
        </w:rPr>
        <w:t xml:space="preserve">en el presente caso </w:t>
      </w:r>
      <w:r w:rsidR="004E5828">
        <w:rPr>
          <w:rFonts w:ascii="Museo Sans 300" w:eastAsia="Arial" w:hAnsi="Museo Sans 300" w:cs="Times New Roman"/>
          <w:color w:val="000000"/>
          <w:sz w:val="20"/>
          <w:szCs w:val="20"/>
          <w:lang w:eastAsia="es-SV"/>
        </w:rPr>
        <w:t>debido a que</w:t>
      </w:r>
      <w:r w:rsidR="00D14461">
        <w:rPr>
          <w:rFonts w:ascii="Museo Sans 300" w:eastAsia="Arial" w:hAnsi="Museo Sans 300" w:cs="Times New Roman"/>
          <w:color w:val="000000"/>
          <w:sz w:val="20"/>
          <w:szCs w:val="20"/>
          <w:lang w:eastAsia="es-SV"/>
        </w:rPr>
        <w:t xml:space="preserve"> la vivienda es habitada ocasionalmente</w:t>
      </w:r>
      <w:r w:rsidR="00395D80">
        <w:rPr>
          <w:rFonts w:ascii="Museo Sans 300" w:eastAsia="Arial" w:hAnsi="Museo Sans 300" w:cs="Times New Roman"/>
          <w:color w:val="000000"/>
          <w:sz w:val="20"/>
          <w:szCs w:val="20"/>
          <w:lang w:eastAsia="es-SV"/>
        </w:rPr>
        <w:t xml:space="preserve"> y</w:t>
      </w:r>
      <w:r w:rsidR="00D14461">
        <w:rPr>
          <w:rFonts w:ascii="Museo Sans 300" w:eastAsia="Arial" w:hAnsi="Museo Sans 300" w:cs="Times New Roman"/>
          <w:color w:val="000000"/>
          <w:sz w:val="20"/>
          <w:szCs w:val="20"/>
          <w:lang w:eastAsia="es-SV"/>
        </w:rPr>
        <w:t xml:space="preserve"> </w:t>
      </w:r>
      <w:r w:rsidR="00BA24E1">
        <w:rPr>
          <w:rFonts w:ascii="Museo Sans 300" w:eastAsia="Arial" w:hAnsi="Museo Sans 300" w:cs="Times New Roman"/>
          <w:color w:val="000000"/>
          <w:sz w:val="20"/>
          <w:szCs w:val="20"/>
          <w:lang w:eastAsia="es-SV"/>
        </w:rPr>
        <w:t xml:space="preserve">no </w:t>
      </w:r>
      <w:r w:rsidR="00D656FE">
        <w:rPr>
          <w:rFonts w:ascii="Museo Sans 300" w:eastAsia="Arial" w:hAnsi="Museo Sans 300" w:cs="Times New Roman"/>
          <w:color w:val="000000"/>
          <w:sz w:val="20"/>
          <w:szCs w:val="20"/>
          <w:lang w:eastAsia="es-SV"/>
        </w:rPr>
        <w:t>de</w:t>
      </w:r>
      <w:r w:rsidR="00BA24E1">
        <w:rPr>
          <w:rFonts w:ascii="Museo Sans 300" w:eastAsia="Arial" w:hAnsi="Museo Sans 300" w:cs="Times New Roman"/>
          <w:color w:val="000000"/>
          <w:sz w:val="20"/>
          <w:szCs w:val="20"/>
          <w:lang w:eastAsia="es-SV"/>
        </w:rPr>
        <w:t xml:space="preserve">mostró que los dos equipos de aire </w:t>
      </w:r>
      <w:r w:rsidR="00D656FE">
        <w:rPr>
          <w:rFonts w:ascii="Museo Sans 300" w:eastAsia="Arial" w:hAnsi="Museo Sans 300" w:cs="Times New Roman"/>
          <w:color w:val="000000"/>
          <w:sz w:val="20"/>
          <w:szCs w:val="20"/>
          <w:lang w:eastAsia="es-SV"/>
        </w:rPr>
        <w:t>acondicionado y demás aparatos eléctricos funcionen simultáneamente los treinta días del mes</w:t>
      </w:r>
      <w:r w:rsidR="00395D80">
        <w:rPr>
          <w:rFonts w:ascii="Museo Sans 300" w:eastAsia="Arial" w:hAnsi="Museo Sans 300" w:cs="Times New Roman"/>
          <w:color w:val="000000"/>
          <w:sz w:val="20"/>
          <w:szCs w:val="20"/>
          <w:lang w:eastAsia="es-SV"/>
        </w:rPr>
        <w:t>.</w:t>
      </w:r>
    </w:p>
    <w:p w14:paraId="30DF2EC1" w14:textId="33AA7BF4" w:rsidR="003C3B2F" w:rsidRPr="00694C28" w:rsidRDefault="00395D80" w:rsidP="00C24DD2">
      <w:pPr>
        <w:shd w:val="clear" w:color="auto" w:fill="FFFFFF"/>
        <w:suppressAutoHyphens w:val="0"/>
        <w:autoSpaceDN/>
        <w:ind w:left="426"/>
        <w:jc w:val="both"/>
        <w:textAlignment w:val="auto"/>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Debido a lo anterior, dicha instancia realizó</w:t>
      </w:r>
      <w:r w:rsidR="00B6413B">
        <w:rPr>
          <w:rFonts w:ascii="Museo Sans 300" w:eastAsia="Arial" w:hAnsi="Museo Sans 300" w:cs="Times New Roman"/>
          <w:color w:val="000000"/>
          <w:sz w:val="20"/>
          <w:szCs w:val="20"/>
          <w:lang w:eastAsia="es-SV"/>
        </w:rPr>
        <w:t xml:space="preserve"> </w:t>
      </w:r>
      <w:r w:rsidR="003C3B2F" w:rsidRPr="00694C28">
        <w:rPr>
          <w:rFonts w:ascii="Museo Sans 300" w:eastAsia="Arial" w:hAnsi="Museo Sans 300" w:cs="Times New Roman"/>
          <w:color w:val="000000"/>
          <w:sz w:val="20"/>
          <w:szCs w:val="20"/>
          <w:lang w:eastAsia="es-SV"/>
        </w:rPr>
        <w:t xml:space="preserve">un nuevo cálculo basado en el historial reciente de registros mensuales de consumo, utilizando los criterios siguientes: </w:t>
      </w:r>
    </w:p>
    <w:p w14:paraId="7D11646C" w14:textId="2C8B4150" w:rsidR="003C3B2F" w:rsidRPr="00EB19AD" w:rsidRDefault="003C3B2F">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w:t>
      </w:r>
      <w:r>
        <w:rPr>
          <w:rFonts w:ascii="Museo Sans 300" w:eastAsia="Times New Roman" w:hAnsi="Museo Sans 300" w:cs="Times New Roman"/>
          <w:sz w:val="20"/>
          <w:szCs w:val="20"/>
          <w:lang w:val="es-ES"/>
        </w:rPr>
        <w:t xml:space="preserve">historial de </w:t>
      </w:r>
      <w:r w:rsidRPr="006D47A6">
        <w:rPr>
          <w:rFonts w:ascii="Museo Sans 300" w:eastAsia="Times New Roman" w:hAnsi="Museo Sans 300" w:cs="Times New Roman"/>
          <w:sz w:val="20"/>
          <w:szCs w:val="20"/>
          <w:lang w:val="es-ES"/>
        </w:rPr>
        <w:t>consumo</w:t>
      </w:r>
      <w:r>
        <w:rPr>
          <w:rFonts w:ascii="Museo Sans 300" w:eastAsia="Times New Roman" w:hAnsi="Museo Sans 300" w:cs="Times New Roman"/>
          <w:sz w:val="20"/>
          <w:szCs w:val="20"/>
          <w:lang w:val="es-ES"/>
        </w:rPr>
        <w:t xml:space="preserve"> </w:t>
      </w:r>
      <w:r w:rsidRPr="006D47A6">
        <w:rPr>
          <w:rFonts w:ascii="Museo Sans 300" w:eastAsia="Times New Roman" w:hAnsi="Museo Sans 300" w:cs="Times New Roman"/>
          <w:sz w:val="20"/>
          <w:szCs w:val="20"/>
          <w:lang w:val="es-ES"/>
        </w:rPr>
        <w:t xml:space="preserve">registrado correspondiente </w:t>
      </w:r>
      <w:r>
        <w:rPr>
          <w:rFonts w:ascii="Museo Sans 300" w:eastAsia="Times New Roman" w:hAnsi="Museo Sans 300" w:cs="Times New Roman"/>
          <w:sz w:val="20"/>
          <w:szCs w:val="20"/>
          <w:lang w:val="es-ES"/>
        </w:rPr>
        <w:t xml:space="preserve">entre los meses de </w:t>
      </w:r>
      <w:r w:rsidR="004C2243">
        <w:rPr>
          <w:rFonts w:ascii="Museo Sans 300" w:eastAsia="Times New Roman" w:hAnsi="Museo Sans 300" w:cs="Times New Roman"/>
          <w:sz w:val="20"/>
          <w:szCs w:val="20"/>
          <w:lang w:val="es-ES"/>
        </w:rPr>
        <w:t>diciembre de dos mil veintiuno</w:t>
      </w:r>
      <w:r>
        <w:rPr>
          <w:rFonts w:ascii="Museo Sans 300" w:eastAsia="Times New Roman" w:hAnsi="Museo Sans 300" w:cs="Times New Roman"/>
          <w:sz w:val="20"/>
          <w:szCs w:val="20"/>
          <w:lang w:val="es-ES"/>
        </w:rPr>
        <w:t xml:space="preserve"> a </w:t>
      </w:r>
      <w:r w:rsidR="004C2243">
        <w:rPr>
          <w:rFonts w:ascii="Museo Sans 300" w:eastAsia="Times New Roman" w:hAnsi="Museo Sans 300" w:cs="Times New Roman"/>
          <w:sz w:val="20"/>
          <w:szCs w:val="20"/>
          <w:lang w:val="es-ES"/>
        </w:rPr>
        <w:t>mayo de dos mil veintidós.</w:t>
      </w:r>
    </w:p>
    <w:p w14:paraId="1C6F452F" w14:textId="77777777" w:rsidR="00EB19AD" w:rsidRPr="006D47A6" w:rsidRDefault="00EB19AD" w:rsidP="00EB19AD">
      <w:pPr>
        <w:autoSpaceDE w:val="0"/>
        <w:spacing w:after="0" w:line="240" w:lineRule="auto"/>
        <w:ind w:left="993"/>
        <w:jc w:val="both"/>
        <w:rPr>
          <w:rFonts w:ascii="Museo Sans 300" w:eastAsia="Times New Roman" w:hAnsi="Museo Sans 300" w:cs="Times New Roman"/>
          <w:sz w:val="20"/>
          <w:szCs w:val="20"/>
        </w:rPr>
      </w:pPr>
    </w:p>
    <w:p w14:paraId="6DC021C8" w14:textId="3A241A4B" w:rsidR="003C3B2F" w:rsidRDefault="003C3B2F">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4C2243">
        <w:rPr>
          <w:rFonts w:ascii="Museo Sans 300" w:eastAsia="Times New Roman" w:hAnsi="Museo Sans 300" w:cs="Times New Roman"/>
          <w:sz w:val="20"/>
          <w:szCs w:val="20"/>
          <w:lang w:val="es-ES"/>
        </w:rPr>
        <w:t>diez</w:t>
      </w:r>
      <w:r>
        <w:rPr>
          <w:rFonts w:ascii="Museo Sans 300" w:eastAsia="Times New Roman" w:hAnsi="Museo Sans 300" w:cs="Times New Roman"/>
          <w:sz w:val="20"/>
          <w:szCs w:val="20"/>
          <w:lang w:val="es-ES"/>
        </w:rPr>
        <w:t xml:space="preserve"> de </w:t>
      </w:r>
      <w:r w:rsidR="00D0192E">
        <w:rPr>
          <w:rFonts w:ascii="Museo Sans 300" w:eastAsia="Times New Roman" w:hAnsi="Museo Sans 300" w:cs="Times New Roman"/>
          <w:sz w:val="20"/>
          <w:szCs w:val="20"/>
          <w:lang w:val="es-ES"/>
        </w:rPr>
        <w:t>diciembre</w:t>
      </w:r>
      <w:r>
        <w:rPr>
          <w:rFonts w:ascii="Museo Sans 300" w:eastAsia="Times New Roman" w:hAnsi="Museo Sans 300" w:cs="Times New Roman"/>
          <w:sz w:val="20"/>
          <w:szCs w:val="20"/>
          <w:lang w:val="es-ES"/>
        </w:rPr>
        <w:t xml:space="preserve"> del dos mil veintidós al </w:t>
      </w:r>
      <w:r w:rsidR="004C2243">
        <w:rPr>
          <w:rFonts w:ascii="Museo Sans 300" w:eastAsia="Times New Roman" w:hAnsi="Museo Sans 300" w:cs="Times New Roman"/>
          <w:sz w:val="20"/>
          <w:szCs w:val="20"/>
          <w:lang w:val="es-ES"/>
        </w:rPr>
        <w:t>ocho</w:t>
      </w:r>
      <w:r>
        <w:rPr>
          <w:rFonts w:ascii="Museo Sans 300" w:eastAsia="Times New Roman" w:hAnsi="Museo Sans 300" w:cs="Times New Roman"/>
          <w:sz w:val="20"/>
          <w:szCs w:val="20"/>
          <w:lang w:val="es-ES"/>
        </w:rPr>
        <w:t xml:space="preserve"> de </w:t>
      </w:r>
      <w:r w:rsidR="004C2243">
        <w:rPr>
          <w:rFonts w:ascii="Museo Sans 300" w:eastAsia="Times New Roman" w:hAnsi="Museo Sans 300" w:cs="Times New Roman"/>
          <w:sz w:val="20"/>
          <w:szCs w:val="20"/>
          <w:lang w:val="es-ES"/>
        </w:rPr>
        <w:t>junio</w:t>
      </w:r>
      <w:r>
        <w:rPr>
          <w:rFonts w:ascii="Museo Sans 300" w:eastAsia="Times New Roman" w:hAnsi="Museo Sans 300" w:cs="Times New Roman"/>
          <w:sz w:val="20"/>
          <w:szCs w:val="20"/>
          <w:lang w:val="es-ES"/>
        </w:rPr>
        <w:t xml:space="preserve"> del presente año.</w:t>
      </w:r>
    </w:p>
    <w:p w14:paraId="3F537E2B" w14:textId="77777777" w:rsidR="003C3B2F" w:rsidRDefault="003C3B2F" w:rsidP="003C3B2F">
      <w:pPr>
        <w:suppressAutoHyphens w:val="0"/>
        <w:autoSpaceDN/>
        <w:spacing w:after="0" w:line="240" w:lineRule="auto"/>
        <w:ind w:left="420"/>
        <w:jc w:val="both"/>
        <w:rPr>
          <w:rFonts w:ascii="Museo Sans 300" w:eastAsia="Times New Roman" w:hAnsi="Museo Sans 300" w:cs="Times New Roman"/>
          <w:sz w:val="20"/>
          <w:szCs w:val="20"/>
        </w:rPr>
      </w:pPr>
    </w:p>
    <w:p w14:paraId="3A76F59D" w14:textId="0BA5A2C8" w:rsidR="003C3B2F" w:rsidRDefault="003C3B2F" w:rsidP="003C3B2F">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TRESCIENTOS</w:t>
      </w:r>
      <w:r w:rsidR="00AB1CE1">
        <w:rPr>
          <w:rFonts w:ascii="Museo Sans 300" w:hAnsi="Museo Sans 300"/>
          <w:sz w:val="20"/>
          <w:szCs w:val="20"/>
        </w:rPr>
        <w:t xml:space="preserve"> SEIS</w:t>
      </w:r>
      <w:r>
        <w:rPr>
          <w:rFonts w:ascii="Museo Sans 300" w:hAnsi="Museo Sans 300"/>
          <w:sz w:val="20"/>
          <w:szCs w:val="20"/>
        </w:rPr>
        <w:t xml:space="preserve"> </w:t>
      </w:r>
      <w:r w:rsidR="00AB1CE1">
        <w:rPr>
          <w:rFonts w:ascii="Museo Sans 300" w:hAnsi="Museo Sans 300"/>
          <w:sz w:val="20"/>
          <w:szCs w:val="20"/>
        </w:rPr>
        <w:t>53</w:t>
      </w:r>
      <w:r w:rsidRPr="00AC7FFE">
        <w:rPr>
          <w:rFonts w:ascii="Museo Sans 300" w:hAnsi="Museo Sans 300"/>
          <w:sz w:val="20"/>
          <w:szCs w:val="20"/>
        </w:rPr>
        <w:t xml:space="preserve">/100 DÓLARES DE LOS ESTADOS UNIDOS DE AMÉRICA (USD </w:t>
      </w:r>
      <w:r w:rsidR="00AB1CE1">
        <w:rPr>
          <w:rFonts w:ascii="Museo Sans 300" w:hAnsi="Museo Sans 300"/>
          <w:sz w:val="20"/>
          <w:szCs w:val="20"/>
        </w:rPr>
        <w:t>306.53</w:t>
      </w:r>
      <w:r w:rsidRPr="00AC7FFE">
        <w:rPr>
          <w:rFonts w:ascii="Museo Sans 300" w:hAnsi="Museo Sans 300"/>
          <w:sz w:val="20"/>
          <w:szCs w:val="20"/>
        </w:rPr>
        <w:t xml:space="preserve">) IVA incluido, en concepto de energía no registrada, </w:t>
      </w:r>
      <w:r w:rsidR="00AB1CE1">
        <w:rPr>
          <w:rFonts w:ascii="Museo Sans 300" w:hAnsi="Museo Sans 300"/>
          <w:sz w:val="20"/>
          <w:szCs w:val="20"/>
        </w:rPr>
        <w:t>y</w:t>
      </w:r>
      <w:r w:rsidR="00B6413B">
        <w:rPr>
          <w:rFonts w:ascii="Museo Sans 300" w:hAnsi="Museo Sans 300"/>
          <w:sz w:val="20"/>
          <w:szCs w:val="20"/>
        </w:rPr>
        <w:t xml:space="preserve"> el monto de</w:t>
      </w:r>
      <w:r w:rsidR="00AB1CE1">
        <w:rPr>
          <w:rFonts w:ascii="Museo Sans 300" w:hAnsi="Museo Sans 300"/>
          <w:sz w:val="20"/>
          <w:szCs w:val="20"/>
        </w:rPr>
        <w:t xml:space="preserve"> SIETE 53/100 DÓLARES DE LOS ESTADOS UNIDOS DE AMÉRICA (USD 7.53) en concepto de intereses</w:t>
      </w:r>
      <w:r w:rsidRPr="00AC7FFE">
        <w:rPr>
          <w:rFonts w:ascii="Museo Sans 300" w:hAnsi="Museo Sans 300"/>
          <w:sz w:val="20"/>
          <w:szCs w:val="20"/>
        </w:rPr>
        <w:t xml:space="preserve">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p w14:paraId="272787EE" w14:textId="32966E7C" w:rsidR="00D63046" w:rsidRDefault="00D63046" w:rsidP="003C3B2F">
      <w:pPr>
        <w:autoSpaceDE w:val="0"/>
        <w:spacing w:after="0" w:line="240" w:lineRule="auto"/>
        <w:ind w:left="426"/>
        <w:jc w:val="both"/>
        <w:rPr>
          <w:rFonts w:ascii="Museo Sans 300" w:hAnsi="Museo Sans 300"/>
          <w:sz w:val="20"/>
          <w:szCs w:val="20"/>
        </w:rPr>
      </w:pPr>
    </w:p>
    <w:p w14:paraId="71D6CC17" w14:textId="77777777" w:rsidR="00D63046" w:rsidRPr="00486B0D" w:rsidRDefault="00D63046" w:rsidP="00D63046">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lastRenderedPageBreak/>
        <w:t>2.1.</w:t>
      </w:r>
      <w:r>
        <w:rPr>
          <w:rFonts w:ascii="Museo Sans 500" w:eastAsia="Times New Roman" w:hAnsi="Museo Sans 500" w:cs="Segoe UI"/>
          <w:b/>
          <w:bCs/>
          <w:sz w:val="20"/>
          <w:szCs w:val="20"/>
          <w:lang w:val="es-ES" w:eastAsia="es-ES"/>
        </w:rPr>
        <w:t>3</w:t>
      </w:r>
      <w:r w:rsidRPr="00486B0D">
        <w:rPr>
          <w:rFonts w:ascii="Museo Sans 500" w:eastAsia="Times New Roman" w:hAnsi="Museo Sans 500" w:cs="Segoe UI"/>
          <w:b/>
          <w:bCs/>
          <w:sz w:val="20"/>
          <w:szCs w:val="20"/>
          <w:lang w:val="es-ES" w:eastAsia="es-ES"/>
        </w:rPr>
        <w:t>.</w:t>
      </w:r>
      <w:r>
        <w:rPr>
          <w:rFonts w:ascii="Museo Sans 500" w:eastAsia="Times New Roman" w:hAnsi="Museo Sans 500" w:cs="Segoe UI"/>
          <w:b/>
          <w:bCs/>
          <w:sz w:val="20"/>
          <w:szCs w:val="20"/>
          <w:lang w:val="es-ES" w:eastAsia="es-ES"/>
        </w:rPr>
        <w:t xml:space="preserve"> </w:t>
      </w:r>
      <w:r w:rsidRPr="00486B0D">
        <w:rPr>
          <w:rFonts w:ascii="Museo Sans 500" w:eastAsia="Times New Roman" w:hAnsi="Museo Sans 500" w:cs="Segoe UI"/>
          <w:b/>
          <w:bCs/>
          <w:sz w:val="20"/>
          <w:szCs w:val="20"/>
          <w:lang w:val="es-ES" w:eastAsia="es-ES"/>
        </w:rPr>
        <w:t>Respecto</w:t>
      </w:r>
      <w:r>
        <w:rPr>
          <w:rFonts w:ascii="Museo Sans 500" w:eastAsia="Times New Roman" w:hAnsi="Museo Sans 500" w:cs="Segoe UI"/>
          <w:b/>
          <w:bCs/>
          <w:sz w:val="20"/>
          <w:szCs w:val="20"/>
          <w:lang w:val="es-ES" w:eastAsia="es-ES"/>
        </w:rPr>
        <w:t xml:space="preserve"> a lo argumentado por el usuario </w:t>
      </w:r>
      <w:r>
        <w:rPr>
          <w:rFonts w:ascii="Museo Sans 500" w:eastAsia="Times New Roman" w:hAnsi="Museo Sans 500" w:cs="Segoe UI"/>
          <w:sz w:val="20"/>
          <w:szCs w:val="20"/>
          <w:lang w:eastAsia="es-ES"/>
        </w:rPr>
        <w:t xml:space="preserve"> </w:t>
      </w:r>
    </w:p>
    <w:p w14:paraId="5019474A" w14:textId="6D2B6D11" w:rsidR="00D63046" w:rsidRDefault="00D63046" w:rsidP="003C3B2F">
      <w:pPr>
        <w:autoSpaceDE w:val="0"/>
        <w:spacing w:after="0" w:line="240" w:lineRule="auto"/>
        <w:ind w:left="426"/>
        <w:jc w:val="both"/>
        <w:rPr>
          <w:rFonts w:ascii="Museo Sans 300" w:hAnsi="Museo Sans 300"/>
          <w:sz w:val="20"/>
          <w:szCs w:val="20"/>
        </w:rPr>
      </w:pPr>
    </w:p>
    <w:p w14:paraId="53E1FC9C" w14:textId="473932F9" w:rsidR="00D63046" w:rsidRPr="00F15FF0" w:rsidRDefault="00D63046" w:rsidP="00D63046">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Con relación a</w:t>
      </w:r>
      <w:r w:rsidR="004D77DE">
        <w:rPr>
          <w:rFonts w:ascii="Museo Sans 300" w:eastAsia="Arial" w:hAnsi="Museo Sans 300"/>
          <w:sz w:val="20"/>
          <w:szCs w:val="20"/>
        </w:rPr>
        <w:t xml:space="preserve"> lo mencionado por el usuario</w:t>
      </w:r>
      <w:r w:rsidR="00F946AB">
        <w:rPr>
          <w:rFonts w:ascii="Museo Sans 300" w:eastAsia="Arial" w:hAnsi="Museo Sans 300"/>
          <w:sz w:val="20"/>
          <w:szCs w:val="20"/>
        </w:rPr>
        <w:t xml:space="preserve"> respecto a </w:t>
      </w:r>
      <w:r>
        <w:rPr>
          <w:rFonts w:ascii="Museo Sans 300" w:eastAsia="Arial" w:hAnsi="Museo Sans 300"/>
          <w:sz w:val="20"/>
          <w:szCs w:val="20"/>
        </w:rPr>
        <w:t xml:space="preserve">que </w:t>
      </w:r>
      <w:bookmarkStart w:id="5" w:name="_Hlk100310522"/>
      <w:r>
        <w:rPr>
          <w:rFonts w:ascii="Museo Sans 300" w:eastAsia="Arial" w:hAnsi="Museo Sans 300"/>
          <w:sz w:val="20"/>
          <w:szCs w:val="20"/>
        </w:rPr>
        <w:t xml:space="preserve">la conexión de la línea fuera de medición </w:t>
      </w:r>
      <w:bookmarkEnd w:id="5"/>
      <w:r>
        <w:rPr>
          <w:rFonts w:ascii="Museo Sans 300" w:eastAsia="Arial" w:hAnsi="Museo Sans 300"/>
          <w:sz w:val="20"/>
          <w:szCs w:val="20"/>
        </w:rPr>
        <w:t>fue realizada por el personal de la distribuidora,</w:t>
      </w:r>
      <w:r w:rsidRPr="0098131A">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 xml:space="preserve">debe mencionarse que </w:t>
      </w:r>
      <w:r>
        <w:rPr>
          <w:rFonts w:ascii="Museo Sans 300" w:eastAsia="Arial" w:hAnsi="Museo Sans 300"/>
          <w:sz w:val="20"/>
          <w:szCs w:val="20"/>
        </w:rPr>
        <w:t>la</w:t>
      </w:r>
      <w:r w:rsidRPr="00F15FF0">
        <w:rPr>
          <w:rFonts w:ascii="Museo Sans 300" w:eastAsia="Arial" w:hAnsi="Museo Sans 300"/>
          <w:sz w:val="20"/>
          <w:szCs w:val="20"/>
        </w:rPr>
        <w:t xml:space="preserve">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eastAsia="Arial" w:hAnsi="Museo Sans 300"/>
          <w:sz w:val="20"/>
          <w:szCs w:val="20"/>
        </w:rPr>
        <w:t>l</w:t>
      </w:r>
      <w:r w:rsidRPr="00F15FF0">
        <w:rPr>
          <w:rFonts w:ascii="Museo Sans 300" w:eastAsia="Arial" w:hAnsi="Museo Sans 300"/>
          <w:sz w:val="20"/>
          <w:szCs w:val="20"/>
        </w:rPr>
        <w:t xml:space="preserve"> usuari</w:t>
      </w:r>
      <w:r>
        <w:rPr>
          <w:rFonts w:ascii="Museo Sans 300" w:eastAsia="Arial" w:hAnsi="Museo Sans 300"/>
          <w:sz w:val="20"/>
          <w:szCs w:val="20"/>
        </w:rPr>
        <w:t>o</w:t>
      </w:r>
      <w:r w:rsidRPr="00F15FF0">
        <w:rPr>
          <w:rFonts w:ascii="Museo Sans 300" w:eastAsia="Arial" w:hAnsi="Museo Sans 300"/>
          <w:sz w:val="20"/>
          <w:szCs w:val="20"/>
        </w:rPr>
        <w:t>, así como el cobro realizado en concepto de energía no registrada, de conformidad con los términos y condiciones del pliego tarifario vigente para el caso.</w:t>
      </w:r>
    </w:p>
    <w:p w14:paraId="1FA4DC05" w14:textId="77777777" w:rsidR="00D63046" w:rsidRDefault="00D63046" w:rsidP="00D63046">
      <w:pPr>
        <w:autoSpaceDE w:val="0"/>
        <w:spacing w:after="0" w:line="240" w:lineRule="auto"/>
        <w:ind w:left="426"/>
        <w:jc w:val="both"/>
        <w:rPr>
          <w:rFonts w:ascii="Museo Sans 300" w:hAnsi="Museo Sans 300"/>
          <w:sz w:val="20"/>
          <w:szCs w:val="20"/>
        </w:rPr>
      </w:pPr>
    </w:p>
    <w:p w14:paraId="12995C26" w14:textId="77777777" w:rsidR="00D63046" w:rsidRDefault="00D63046" w:rsidP="00D63046">
      <w:pPr>
        <w:spacing w:after="0" w:line="240" w:lineRule="auto"/>
        <w:ind w:left="426"/>
        <w:jc w:val="both"/>
        <w:rPr>
          <w:rFonts w:ascii="Museo Sans 300" w:eastAsia="Arial" w:hAnsi="Museo Sans 300"/>
          <w:color w:val="000000"/>
          <w:sz w:val="20"/>
          <w:szCs w:val="20"/>
          <w:shd w:val="clear" w:color="auto" w:fill="FFFFFF"/>
        </w:rPr>
      </w:pPr>
      <w:r>
        <w:rPr>
          <w:rStyle w:val="normaltextrun"/>
          <w:rFonts w:ascii="Museo Sans 300" w:hAnsi="Museo Sans 300" w:cs="Segoe UI"/>
          <w:sz w:val="20"/>
          <w:szCs w:val="20"/>
        </w:rPr>
        <w:t xml:space="preserve">En ese orden de ideas, corresponde indicar que </w:t>
      </w:r>
      <w:r>
        <w:rPr>
          <w:rFonts w:ascii="Museo Sans 300" w:eastAsia="Arial" w:hAnsi="Museo Sans 300"/>
          <w:color w:val="000000"/>
          <w:sz w:val="20"/>
          <w:szCs w:val="20"/>
          <w:shd w:val="clear" w:color="auto" w:fill="FFFFFF"/>
        </w:rPr>
        <w:t>en dicho p</w:t>
      </w:r>
      <w:r w:rsidRPr="00A416D0">
        <w:rPr>
          <w:rFonts w:ascii="Museo Sans 300" w:eastAsia="Arial" w:hAnsi="Museo Sans 300"/>
          <w:color w:val="000000"/>
          <w:sz w:val="20"/>
          <w:szCs w:val="20"/>
          <w:shd w:val="clear" w:color="auto" w:fill="FFFFFF"/>
        </w:rPr>
        <w:t>rocedimiento</w:t>
      </w:r>
      <w:r>
        <w:rPr>
          <w:rFonts w:ascii="Museo Sans 300" w:eastAsia="Arial" w:hAnsi="Museo Sans 300"/>
          <w:color w:val="000000"/>
          <w:sz w:val="20"/>
          <w:szCs w:val="20"/>
          <w:shd w:val="clear" w:color="auto" w:fill="FFFFFF"/>
        </w:rPr>
        <w:t xml:space="preserve"> se regulan las acciones que debe realizar la distribuidora ante el hallazgo un presunto incumplimiento contractual por parte del usuario, de la forma siguiente: </w:t>
      </w:r>
    </w:p>
    <w:p w14:paraId="2070D75A" w14:textId="77777777" w:rsidR="00D63046" w:rsidRDefault="00D63046" w:rsidP="00D63046">
      <w:pPr>
        <w:spacing w:after="0" w:line="240" w:lineRule="auto"/>
        <w:ind w:left="426"/>
        <w:jc w:val="both"/>
        <w:rPr>
          <w:rFonts w:ascii="Museo Sans 300" w:eastAsia="Arial" w:hAnsi="Museo Sans 300"/>
          <w:color w:val="000000"/>
          <w:sz w:val="20"/>
          <w:szCs w:val="20"/>
          <w:shd w:val="clear" w:color="auto" w:fill="FFFFFF"/>
        </w:rPr>
      </w:pPr>
    </w:p>
    <w:p w14:paraId="24025E5B" w14:textId="77777777" w:rsidR="00D63046" w:rsidRPr="00F525A1" w:rsidRDefault="00D63046" w:rsidP="00D63046">
      <w:pPr>
        <w:spacing w:after="0" w:line="240" w:lineRule="auto"/>
        <w:ind w:left="708" w:right="425"/>
        <w:jc w:val="both"/>
        <w:rPr>
          <w:rFonts w:ascii="Museo 300" w:eastAsia="Arial" w:hAnsi="Museo 300"/>
          <w:b/>
          <w:color w:val="000000"/>
          <w:sz w:val="16"/>
          <w:szCs w:val="16"/>
          <w:shd w:val="clear" w:color="auto" w:fill="FFFFFF"/>
        </w:rPr>
      </w:pPr>
      <w:r>
        <w:rPr>
          <w:rFonts w:ascii="Museo 300" w:eastAsia="Arial" w:hAnsi="Museo 300"/>
          <w:b/>
          <w:color w:val="000000"/>
          <w:sz w:val="16"/>
          <w:szCs w:val="16"/>
          <w:shd w:val="clear" w:color="auto" w:fill="FFFFFF"/>
        </w:rPr>
        <w:t xml:space="preserve">“[…] </w:t>
      </w:r>
      <w:r w:rsidRPr="00F525A1">
        <w:rPr>
          <w:rFonts w:ascii="Museo 300" w:eastAsia="Arial" w:hAnsi="Museo 300"/>
          <w:b/>
          <w:color w:val="000000"/>
          <w:sz w:val="16"/>
          <w:szCs w:val="16"/>
          <w:shd w:val="clear" w:color="auto" w:fill="FFFFFF"/>
        </w:rPr>
        <w:t>4. PROCESO DE DETECCIÓN DE UNA CONDICIÓN IRREGULAR EN EL SUMINISTRO DEL SERVICIO ELÉCTRICO.</w:t>
      </w:r>
    </w:p>
    <w:p w14:paraId="09EA878D" w14:textId="77777777" w:rsidR="00D63046" w:rsidRPr="00A841A4" w:rsidRDefault="00D63046" w:rsidP="00D63046">
      <w:pPr>
        <w:spacing w:after="0" w:line="240" w:lineRule="auto"/>
        <w:ind w:left="708" w:right="425"/>
        <w:jc w:val="both"/>
        <w:rPr>
          <w:rFonts w:ascii="Museo 300" w:eastAsia="Arial" w:hAnsi="Museo 300"/>
          <w:b/>
          <w:color w:val="000000"/>
          <w:sz w:val="16"/>
          <w:szCs w:val="16"/>
          <w:shd w:val="clear" w:color="auto" w:fill="FFFFFF"/>
        </w:rPr>
      </w:pPr>
    </w:p>
    <w:p w14:paraId="055EF26F" w14:textId="77777777" w:rsidR="00D63046" w:rsidRPr="00FA1D39" w:rsidRDefault="00D63046" w:rsidP="00D63046">
      <w:pPr>
        <w:spacing w:after="0" w:line="240" w:lineRule="auto"/>
        <w:ind w:left="708" w:right="425"/>
        <w:jc w:val="both"/>
        <w:rPr>
          <w:rFonts w:ascii="Museo 300" w:eastAsia="Arial" w:hAnsi="Museo 300"/>
          <w:b/>
          <w:color w:val="000000"/>
          <w:sz w:val="16"/>
          <w:szCs w:val="16"/>
          <w:shd w:val="clear" w:color="auto" w:fill="FFFFFF"/>
        </w:rPr>
      </w:pPr>
      <w:r w:rsidRPr="00FA1D39">
        <w:rPr>
          <w:rFonts w:ascii="Museo 300" w:eastAsia="Arial" w:hAnsi="Museo 300"/>
          <w:b/>
          <w:color w:val="000000"/>
          <w:sz w:val="16"/>
          <w:szCs w:val="16"/>
          <w:shd w:val="clear" w:color="auto" w:fill="FFFFFF"/>
        </w:rPr>
        <w:t>4.1. PRESUNCIÓN DE CONDICIONES IRREGULARES.</w:t>
      </w:r>
    </w:p>
    <w:p w14:paraId="2687475F" w14:textId="77777777" w:rsidR="00D63046" w:rsidRDefault="00D63046" w:rsidP="00D63046">
      <w:pPr>
        <w:spacing w:after="0" w:line="240" w:lineRule="auto"/>
        <w:ind w:left="708" w:right="425"/>
        <w:jc w:val="both"/>
        <w:rPr>
          <w:rFonts w:ascii="Museo 300" w:eastAsia="Arial" w:hAnsi="Museo 300"/>
          <w:b/>
          <w:color w:val="000000"/>
          <w:sz w:val="16"/>
          <w:szCs w:val="16"/>
          <w:shd w:val="clear" w:color="auto" w:fill="FFFFFF"/>
        </w:rPr>
      </w:pPr>
    </w:p>
    <w:p w14:paraId="2EC9C015" w14:textId="77777777" w:rsidR="00D63046" w:rsidRPr="0019194E" w:rsidRDefault="00D63046" w:rsidP="00D63046">
      <w:pPr>
        <w:spacing w:after="0" w:line="240" w:lineRule="auto"/>
        <w:ind w:left="708" w:right="425"/>
        <w:jc w:val="both"/>
        <w:rPr>
          <w:rFonts w:ascii="Museo 300" w:eastAsia="Arial" w:hAnsi="Museo 300"/>
          <w:color w:val="000000"/>
          <w:sz w:val="16"/>
          <w:szCs w:val="16"/>
          <w:shd w:val="clear" w:color="auto" w:fill="FFFFFF"/>
        </w:rPr>
      </w:pPr>
      <w:r w:rsidRPr="0019194E">
        <w:rPr>
          <w:rFonts w:ascii="Museo 300" w:eastAsia="Arial" w:hAnsi="Museo 300"/>
          <w:color w:val="000000"/>
          <w:sz w:val="16"/>
          <w:szCs w:val="16"/>
          <w:shd w:val="clear" w:color="auto" w:fill="FFFFFF"/>
        </w:rPr>
        <w:t>4.1.1. Cuando la empresa distribuidora presuma que un usuario final cons</w:t>
      </w:r>
      <w:r w:rsidRPr="00F525A1">
        <w:rPr>
          <w:rFonts w:ascii="Museo 300" w:eastAsia="Arial" w:hAnsi="Museo 300"/>
          <w:color w:val="000000"/>
          <w:sz w:val="16"/>
          <w:szCs w:val="16"/>
          <w:shd w:val="clear" w:color="auto" w:fill="FFFFFF"/>
        </w:rPr>
        <w:t>ume energía sin su autorización</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o que incumple las condiciones contractuales establecidas en los Términos y Condiciones de los Pliegos</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 xml:space="preserve">Tarifarios, deberá realizar las acciones pertinentes, </w:t>
      </w:r>
      <w:proofErr w:type="gramStart"/>
      <w:r w:rsidRPr="0019194E">
        <w:rPr>
          <w:rFonts w:ascii="Museo 300" w:eastAsia="Arial" w:hAnsi="Museo 300"/>
          <w:color w:val="000000"/>
          <w:sz w:val="16"/>
          <w:szCs w:val="16"/>
          <w:shd w:val="clear" w:color="auto" w:fill="FFFFFF"/>
        </w:rPr>
        <w:t>de acuerdo a</w:t>
      </w:r>
      <w:proofErr w:type="gramEnd"/>
      <w:r w:rsidRPr="0019194E">
        <w:rPr>
          <w:rFonts w:ascii="Museo 300" w:eastAsia="Arial" w:hAnsi="Museo 300"/>
          <w:color w:val="000000"/>
          <w:sz w:val="16"/>
          <w:szCs w:val="16"/>
          <w:shd w:val="clear" w:color="auto" w:fill="FFFFFF"/>
        </w:rPr>
        <w:t xml:space="preserve"> este procedimiento, todo ello sin perjuicio</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de las acciones judiciales que pudieran corresponder.</w:t>
      </w:r>
    </w:p>
    <w:p w14:paraId="0CDAC4CB" w14:textId="77777777" w:rsidR="00D63046" w:rsidRPr="0019194E" w:rsidRDefault="00D63046" w:rsidP="00D63046">
      <w:pPr>
        <w:spacing w:after="0" w:line="240" w:lineRule="auto"/>
        <w:ind w:left="708" w:right="425"/>
        <w:jc w:val="both"/>
        <w:rPr>
          <w:rFonts w:ascii="Museo 300" w:eastAsia="Arial" w:hAnsi="Museo 300"/>
          <w:color w:val="000000"/>
          <w:sz w:val="16"/>
          <w:szCs w:val="16"/>
          <w:shd w:val="clear" w:color="auto" w:fill="FFFFFF"/>
        </w:rPr>
      </w:pPr>
    </w:p>
    <w:p w14:paraId="3FBC4715" w14:textId="77777777" w:rsidR="00D63046" w:rsidRPr="0019194E" w:rsidRDefault="00D63046" w:rsidP="00D63046">
      <w:pPr>
        <w:spacing w:after="0" w:line="240" w:lineRule="auto"/>
        <w:ind w:left="708" w:right="425"/>
        <w:jc w:val="both"/>
        <w:rPr>
          <w:rFonts w:ascii="Museo 300" w:eastAsia="Arial" w:hAnsi="Museo 300"/>
          <w:color w:val="000000"/>
          <w:sz w:val="16"/>
          <w:szCs w:val="16"/>
          <w:shd w:val="clear" w:color="auto" w:fill="FFFFFF"/>
        </w:rPr>
      </w:pPr>
      <w:r w:rsidRPr="0019194E">
        <w:rPr>
          <w:rFonts w:ascii="Museo 300" w:eastAsia="Arial" w:hAnsi="Museo 300"/>
          <w:color w:val="000000"/>
          <w:sz w:val="16"/>
          <w:szCs w:val="16"/>
          <w:shd w:val="clear" w:color="auto" w:fill="FFFFFF"/>
        </w:rPr>
        <w:t>4.1.2. Cuando existan situaciones que hagan presumir una condición irregular en el suministro del usuario</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final, el distribuidor realizará una inspección de las instalaciones eléctricas del usuario y levantará el Acta</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de Inspección de Condiciones Irregulares.</w:t>
      </w:r>
    </w:p>
    <w:p w14:paraId="34FFD855" w14:textId="77777777" w:rsidR="00D63046" w:rsidRDefault="00D63046" w:rsidP="00D63046">
      <w:pPr>
        <w:pStyle w:val="Prrafodelista"/>
        <w:ind w:left="426"/>
        <w:jc w:val="both"/>
        <w:rPr>
          <w:rStyle w:val="normaltextrun"/>
          <w:rFonts w:ascii="Museo Sans 300" w:eastAsia="Calibri" w:hAnsi="Museo Sans 300" w:cs="Segoe UI"/>
          <w:sz w:val="20"/>
          <w:szCs w:val="20"/>
        </w:rPr>
      </w:pPr>
    </w:p>
    <w:p w14:paraId="561AF757" w14:textId="77777777" w:rsidR="00D63046" w:rsidRDefault="00D63046" w:rsidP="00D63046">
      <w:pPr>
        <w:pStyle w:val="Prrafodelista"/>
        <w:ind w:left="426"/>
        <w:jc w:val="both"/>
        <w:rPr>
          <w:rFonts w:ascii="Museo Sans 300" w:hAnsi="Museo Sans 300"/>
          <w:sz w:val="20"/>
          <w:szCs w:val="20"/>
        </w:rPr>
      </w:pPr>
      <w:r>
        <w:rPr>
          <w:rStyle w:val="normaltextrun"/>
          <w:rFonts w:ascii="Museo Sans 300" w:eastAsia="Calibri" w:hAnsi="Museo Sans 300" w:cs="Segoe UI"/>
          <w:sz w:val="20"/>
          <w:szCs w:val="20"/>
        </w:rPr>
        <w:t xml:space="preserve">En apego a lo expuesto, </w:t>
      </w:r>
      <w:r>
        <w:rPr>
          <w:rFonts w:ascii="Museo Sans 300" w:hAnsi="Museo Sans 300"/>
          <w:sz w:val="20"/>
          <w:szCs w:val="20"/>
        </w:rPr>
        <w:t xml:space="preserve">la distribuidora tiene </w:t>
      </w:r>
      <w:r>
        <w:rPr>
          <w:rFonts w:ascii="Museo Sans 300" w:hAnsi="Museo Sans 300"/>
          <w:sz w:val="20"/>
          <w:szCs w:val="20"/>
          <w:lang w:val="es-SV"/>
        </w:rPr>
        <w:t>l</w:t>
      </w:r>
      <w:r>
        <w:rPr>
          <w:rFonts w:ascii="Museo Sans 300" w:hAnsi="Museo Sans 300"/>
          <w:sz w:val="20"/>
          <w:szCs w:val="20"/>
        </w:rPr>
        <w:t>a obligación de aportar los elementos probatorios que deben analizarse por esta Superintendencia. Dicha obligación, cabe aclarar, no constituye una desventaja para el usuario, sino todo lo contrario, ya que pretende que la carga de la prueba recaiga en la empresa distribuidora que es quien tiene el recurso humano y conocimientos técnicos para investigar debidamente cuando detecte una condición irregular; y esto garantiza seguridad jurídica para el usuario pues un cobro de energía no registrada únicamente procederá si la distribuidora realizó la investigación y recopiló las pruebas de la forma en que está indicado en las normativa del sectorial.</w:t>
      </w:r>
    </w:p>
    <w:p w14:paraId="638FA2DD" w14:textId="77777777" w:rsidR="00D63046" w:rsidRDefault="00D63046" w:rsidP="00D63046">
      <w:pPr>
        <w:pStyle w:val="Prrafodelista"/>
        <w:ind w:left="426"/>
        <w:jc w:val="both"/>
        <w:rPr>
          <w:rFonts w:ascii="Museo Sans 300" w:hAnsi="Museo Sans 300"/>
          <w:sz w:val="20"/>
          <w:szCs w:val="20"/>
        </w:rPr>
      </w:pPr>
    </w:p>
    <w:p w14:paraId="1867E575" w14:textId="42BED52A" w:rsidR="00D63046" w:rsidRDefault="00D63046" w:rsidP="00D63046">
      <w:pPr>
        <w:pStyle w:val="paragraph"/>
        <w:spacing w:before="0" w:after="0"/>
        <w:ind w:left="426"/>
        <w:jc w:val="both"/>
        <w:rPr>
          <w:rFonts w:ascii="Museo Sans 300" w:hAnsi="Museo Sans 300" w:cs="Segoe UI"/>
          <w:sz w:val="20"/>
          <w:szCs w:val="20"/>
        </w:rPr>
      </w:pPr>
      <w:r>
        <w:rPr>
          <w:rFonts w:ascii="Museo Sans 300" w:hAnsi="Museo Sans 300"/>
          <w:sz w:val="20"/>
          <w:szCs w:val="20"/>
        </w:rPr>
        <w:t xml:space="preserve">Con fundamento en lo expuesto, </w:t>
      </w:r>
      <w:r w:rsidRPr="0098131A">
        <w:rPr>
          <w:rFonts w:ascii="Museo Sans 300" w:hAnsi="Museo Sans 300" w:cs="Segoe UI"/>
          <w:sz w:val="20"/>
          <w:szCs w:val="20"/>
        </w:rPr>
        <w:t xml:space="preserve">debe reiterarse que </w:t>
      </w:r>
      <w:r>
        <w:rPr>
          <w:rFonts w:ascii="Museo Sans 300" w:hAnsi="Museo Sans 300" w:cs="Segoe UI"/>
          <w:sz w:val="20"/>
          <w:szCs w:val="20"/>
        </w:rPr>
        <w:t>e</w:t>
      </w:r>
      <w:r w:rsidRPr="0098131A">
        <w:rPr>
          <w:rFonts w:ascii="Museo Sans 300" w:hAnsi="Museo Sans 300" w:cs="Segoe UI"/>
          <w:sz w:val="20"/>
          <w:szCs w:val="20"/>
        </w:rPr>
        <w:t xml:space="preserve">l análisis efectuado por el CAU es integral pues se recopila toda la información pertinente del caso, en ese sentido, en la tramitación del presente procedimiento la comprobación de la condición irregular no se basó únicamente en </w:t>
      </w:r>
      <w:r w:rsidR="00BA7C7D">
        <w:rPr>
          <w:rFonts w:ascii="Museo Sans 300" w:hAnsi="Museo Sans 300" w:cs="Segoe UI"/>
          <w:sz w:val="20"/>
          <w:szCs w:val="20"/>
        </w:rPr>
        <w:t xml:space="preserve">la información remitida por la empresa distribuidora sino que se realizaron los análisis necesarios como </w:t>
      </w:r>
      <w:r w:rsidRPr="0098131A">
        <w:rPr>
          <w:rFonts w:ascii="Museo Sans 300" w:hAnsi="Museo Sans 300" w:cs="Segoe UI"/>
          <w:sz w:val="20"/>
          <w:szCs w:val="20"/>
        </w:rPr>
        <w:t>el examen efectuado al equipo de medición, inspección</w:t>
      </w:r>
      <w:r w:rsidR="008221FD">
        <w:rPr>
          <w:rFonts w:ascii="Museo Sans 300" w:hAnsi="Museo Sans 300" w:cs="Segoe UI"/>
          <w:sz w:val="20"/>
          <w:szCs w:val="20"/>
        </w:rPr>
        <w:t xml:space="preserve"> in situ</w:t>
      </w:r>
      <w:r w:rsidRPr="0098131A">
        <w:rPr>
          <w:rFonts w:ascii="Museo Sans 300" w:hAnsi="Museo Sans 300" w:cs="Segoe UI"/>
          <w:sz w:val="20"/>
          <w:szCs w:val="20"/>
        </w:rPr>
        <w:t>, fotografías, históricos de consumo, entre otros.</w:t>
      </w:r>
      <w:r>
        <w:rPr>
          <w:rFonts w:ascii="Museo Sans 300" w:hAnsi="Museo Sans 300" w:cs="Segoe UI"/>
          <w:sz w:val="20"/>
          <w:szCs w:val="20"/>
        </w:rPr>
        <w:t xml:space="preserve"> </w:t>
      </w:r>
    </w:p>
    <w:p w14:paraId="64DA85EE" w14:textId="77777777" w:rsidR="00D63046" w:rsidRDefault="00D63046" w:rsidP="00D63046">
      <w:pPr>
        <w:pStyle w:val="paragraph"/>
        <w:spacing w:before="0" w:after="0"/>
        <w:ind w:left="426"/>
        <w:jc w:val="both"/>
        <w:rPr>
          <w:rFonts w:ascii="Museo Sans 300" w:hAnsi="Museo Sans 300" w:cs="Segoe UI"/>
          <w:sz w:val="20"/>
          <w:szCs w:val="20"/>
        </w:rPr>
      </w:pPr>
    </w:p>
    <w:p w14:paraId="2E50DFCB" w14:textId="7C2F3A8E" w:rsidR="00D63046" w:rsidRDefault="00932B2C" w:rsidP="00D63046">
      <w:pPr>
        <w:pStyle w:val="Prrafodelista"/>
        <w:ind w:left="426"/>
        <w:jc w:val="both"/>
        <w:rPr>
          <w:rFonts w:ascii="Museo Sans 300" w:hAnsi="Museo Sans 300" w:cs="Segoe UI"/>
          <w:sz w:val="20"/>
          <w:szCs w:val="20"/>
          <w:lang w:eastAsia="es-SV"/>
        </w:rPr>
      </w:pPr>
      <w:r>
        <w:rPr>
          <w:rFonts w:ascii="Museo Sans 300" w:eastAsia="Arial" w:hAnsi="Museo Sans 300"/>
          <w:sz w:val="20"/>
          <w:szCs w:val="20"/>
        </w:rPr>
        <w:t xml:space="preserve">A partir de lo anterior, el CAU no identificó </w:t>
      </w:r>
      <w:r w:rsidR="00D63046">
        <w:rPr>
          <w:rFonts w:ascii="Museo Sans 300" w:hAnsi="Museo Sans 300" w:cs="Segoe UI"/>
          <w:sz w:val="20"/>
          <w:szCs w:val="20"/>
          <w:lang w:eastAsia="es-SV"/>
        </w:rPr>
        <w:t xml:space="preserve">ningún indicio que la condición subestándar encontrada en el suministro haya sido realizada por personal de la distribuidora.  </w:t>
      </w:r>
    </w:p>
    <w:p w14:paraId="1F0F966A" w14:textId="77777777" w:rsidR="005408D3" w:rsidRDefault="005408D3" w:rsidP="00D63046">
      <w:pPr>
        <w:pStyle w:val="Prrafodelista"/>
        <w:ind w:left="426"/>
        <w:jc w:val="both"/>
        <w:rPr>
          <w:rFonts w:ascii="Museo Sans 300" w:hAnsi="Museo Sans 300" w:cs="Segoe UI"/>
          <w:sz w:val="20"/>
          <w:szCs w:val="20"/>
          <w:lang w:eastAsia="es-SV"/>
        </w:rPr>
      </w:pPr>
    </w:p>
    <w:p w14:paraId="7A82F26A" w14:textId="1660AFE3" w:rsidR="005408D3" w:rsidRPr="00C23DA2" w:rsidRDefault="005408D3" w:rsidP="005408D3">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En ese orden,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2023 y segundo, porque es quien obtuvo un beneficio derivado de la energía consumida y no registrada por el equipo de medición, la cual no fue cobrada oportunamente por la empresa distribuidora. </w:t>
      </w:r>
    </w:p>
    <w:p w14:paraId="6FA62A89" w14:textId="77777777" w:rsidR="00D63046" w:rsidRDefault="00D63046" w:rsidP="00421206">
      <w:pPr>
        <w:spacing w:after="0" w:line="240" w:lineRule="auto"/>
        <w:jc w:val="both"/>
        <w:rPr>
          <w:rFonts w:ascii="Museo Sans 300" w:eastAsia="Times New Roman" w:hAnsi="Museo Sans 300" w:cs="Segoe UI"/>
          <w:sz w:val="20"/>
          <w:szCs w:val="20"/>
          <w:lang w:eastAsia="es-SV"/>
        </w:rPr>
      </w:pPr>
    </w:p>
    <w:p w14:paraId="54BAC806" w14:textId="0BC734B8" w:rsidR="00D63046" w:rsidRDefault="00D63046" w:rsidP="00D63046">
      <w:pPr>
        <w:suppressAutoHyphens w:val="0"/>
        <w:autoSpaceDN/>
        <w:spacing w:after="0" w:line="240" w:lineRule="auto"/>
        <w:ind w:left="420"/>
        <w:jc w:val="both"/>
        <w:rPr>
          <w:rFonts w:ascii="Museo Sans 300" w:eastAsia="Times New Roman" w:hAnsi="Museo Sans 300" w:cs="Segoe UI"/>
          <w:sz w:val="20"/>
          <w:szCs w:val="20"/>
          <w:lang w:eastAsia="es-SV"/>
        </w:rPr>
      </w:pPr>
      <w:r w:rsidRPr="0098131A">
        <w:rPr>
          <w:rFonts w:ascii="Museo Sans 300" w:eastAsia="Times New Roman" w:hAnsi="Museo Sans 300" w:cs="Segoe UI"/>
          <w:sz w:val="20"/>
          <w:szCs w:val="20"/>
          <w:lang w:eastAsia="es-SV"/>
        </w:rPr>
        <w:t>En ese sentido, dicho argumento debe ser declarado sin lugar, por no estar sustentado en ninguna prueba técnica. </w:t>
      </w:r>
    </w:p>
    <w:p w14:paraId="743E261F" w14:textId="77777777" w:rsidR="00C0095B" w:rsidRDefault="00C0095B" w:rsidP="00D63046">
      <w:pPr>
        <w:suppressAutoHyphens w:val="0"/>
        <w:autoSpaceDN/>
        <w:spacing w:after="0" w:line="240" w:lineRule="auto"/>
        <w:ind w:left="420"/>
        <w:jc w:val="both"/>
        <w:rPr>
          <w:rFonts w:ascii="Museo Sans 300" w:eastAsia="Times New Roman" w:hAnsi="Museo Sans 300" w:cs="Segoe UI"/>
          <w:sz w:val="20"/>
          <w:szCs w:val="20"/>
          <w:lang w:eastAsia="es-SV"/>
        </w:rPr>
      </w:pPr>
    </w:p>
    <w:p w14:paraId="36040935" w14:textId="77777777" w:rsidR="00D63046" w:rsidRDefault="00D63046" w:rsidP="003C3B2F">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54058E05"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AD0D11">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AD0D11">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B19509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004737A5"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D0D11">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AD0D11">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ADA6CB6"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AD0D11">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AD0D11">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9760E6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46980">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B82C6CE"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AD0D11">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AD0D11">
        <w:rPr>
          <w:rFonts w:ascii="Museo Sans 300" w:hAnsi="Museo Sans 300" w:cs="Segoe UI"/>
          <w:sz w:val="20"/>
          <w:szCs w:val="20"/>
          <w:lang w:val="es-ES" w:eastAsia="es-MX"/>
        </w:rPr>
        <w: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55F16E6A"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2A25B904" w14:textId="36D4C5F1" w:rsidR="004D78BE" w:rsidRDefault="004D78B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C5A5FB5" w14:textId="0C120B8B" w:rsidR="004C1DDF" w:rsidRDefault="0089025D" w:rsidP="004C1DDF">
      <w:pPr>
        <w:autoSpaceDE w:val="0"/>
        <w:adjustRightInd w:val="0"/>
        <w:spacing w:after="0" w:line="240" w:lineRule="auto"/>
        <w:ind w:left="426"/>
        <w:jc w:val="both"/>
        <w:rPr>
          <w:rFonts w:ascii="Cambria Math" w:eastAsia="Times New Roman" w:hAnsi="Cambria Math" w:cs="Cambria Math"/>
          <w:sz w:val="20"/>
          <w:szCs w:val="20"/>
          <w:shd w:val="clear" w:color="auto" w:fill="FFFFFF"/>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440D00">
        <w:rPr>
          <w:rFonts w:ascii="Museo Sans 300" w:hAnsi="Museo Sans 300" w:cs="Segoe UI"/>
          <w:sz w:val="20"/>
          <w:szCs w:val="20"/>
          <w:lang w:val="es-ES" w:eastAsia="es-MX"/>
        </w:rPr>
        <w:t>IT-0249</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B46980">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4C1DDF">
        <w:rPr>
          <w:rFonts w:ascii="Museo Sans 300" w:hAnsi="Museo Sans 300"/>
          <w:sz w:val="20"/>
          <w:szCs w:val="20"/>
        </w:rPr>
        <w:t xml:space="preserve"> </w:t>
      </w:r>
      <w:r w:rsidR="004C1DDF"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4C1DDF">
        <w:rPr>
          <w:rFonts w:ascii="Cambria Math" w:eastAsia="Times New Roman" w:hAnsi="Cambria Math" w:cs="Cambria Math"/>
          <w:sz w:val="20"/>
          <w:szCs w:val="20"/>
          <w:shd w:val="clear" w:color="auto" w:fill="FFFFFF"/>
        </w:rPr>
        <w:t xml:space="preserve"> </w:t>
      </w:r>
    </w:p>
    <w:p w14:paraId="2B519BA7" w14:textId="77777777" w:rsidR="00ED78F1" w:rsidRDefault="00ED78F1" w:rsidP="004C1DDF">
      <w:pPr>
        <w:autoSpaceDE w:val="0"/>
        <w:adjustRightInd w:val="0"/>
        <w:spacing w:after="0" w:line="240" w:lineRule="auto"/>
        <w:ind w:left="426"/>
        <w:jc w:val="both"/>
        <w:rPr>
          <w:rFonts w:ascii="Cambria Math" w:eastAsia="Times New Roman" w:hAnsi="Cambria Math" w:cs="Cambria Math"/>
          <w:sz w:val="20"/>
          <w:szCs w:val="20"/>
          <w:shd w:val="clear" w:color="auto" w:fill="FFFFFF"/>
        </w:rPr>
      </w:pPr>
    </w:p>
    <w:p w14:paraId="40A76EDA" w14:textId="02BF822D"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EEO, S.A. de C.V. tiene el derecho a recuperar la cantidad de </w:t>
      </w:r>
      <w:r w:rsidR="003C3B2F">
        <w:rPr>
          <w:rFonts w:ascii="Museo Sans 300" w:hAnsi="Museo Sans 300" w:cs="Segoe UI"/>
          <w:sz w:val="20"/>
          <w:szCs w:val="20"/>
          <w:lang w:val="es-ES" w:eastAsia="es-MX"/>
        </w:rPr>
        <w:t>TRESCIENTOS</w:t>
      </w:r>
      <w:r w:rsidR="00AD0D11">
        <w:rPr>
          <w:rFonts w:ascii="Museo Sans 300" w:hAnsi="Museo Sans 300" w:cs="Segoe UI"/>
          <w:sz w:val="20"/>
          <w:szCs w:val="20"/>
          <w:lang w:val="es-ES" w:eastAsia="es-MX"/>
        </w:rPr>
        <w:t xml:space="preserve"> SEIS</w:t>
      </w:r>
      <w:r>
        <w:rPr>
          <w:rFonts w:ascii="Museo Sans 300" w:hAnsi="Museo Sans 300" w:cs="Segoe UI"/>
          <w:sz w:val="20"/>
          <w:szCs w:val="20"/>
          <w:lang w:val="es-ES" w:eastAsia="es-MX"/>
        </w:rPr>
        <w:t xml:space="preserve"> </w:t>
      </w:r>
      <w:r w:rsidR="00AD0D11">
        <w:rPr>
          <w:rFonts w:ascii="Museo Sans 300" w:hAnsi="Museo Sans 300" w:cs="Segoe UI"/>
          <w:sz w:val="20"/>
          <w:szCs w:val="20"/>
          <w:lang w:val="es-ES" w:eastAsia="es-MX"/>
        </w:rPr>
        <w:t>53</w:t>
      </w:r>
      <w:r w:rsidRPr="00746082">
        <w:rPr>
          <w:rFonts w:ascii="Museo Sans 300" w:hAnsi="Museo Sans 300" w:cs="Segoe UI"/>
          <w:sz w:val="20"/>
          <w:szCs w:val="20"/>
          <w:lang w:val="es-ES" w:eastAsia="es-MX"/>
        </w:rPr>
        <w:t xml:space="preserve">/100 DÓLARES DE LOS ESTADOS UNIDOS DE AMÉRICA (USD </w:t>
      </w:r>
      <w:r w:rsidR="00AB1CE1">
        <w:rPr>
          <w:rFonts w:ascii="Museo Sans 300" w:hAnsi="Museo Sans 300" w:cs="Segoe UI"/>
          <w:sz w:val="20"/>
          <w:szCs w:val="20"/>
          <w:lang w:val="es-ES" w:eastAsia="es-MX"/>
        </w:rPr>
        <w:t>306.53</w:t>
      </w:r>
      <w:r w:rsidRPr="00746082">
        <w:rPr>
          <w:rFonts w:ascii="Museo Sans 300" w:hAnsi="Museo Sans 300" w:cs="Segoe UI"/>
          <w:sz w:val="20"/>
          <w:szCs w:val="20"/>
          <w:lang w:val="es-ES" w:eastAsia="es-MX"/>
        </w:rPr>
        <w:t xml:space="preserve">) IVA incluido, en concepto de energía no registrada, </w:t>
      </w:r>
      <w:r w:rsidR="00AB1CE1">
        <w:rPr>
          <w:rFonts w:ascii="Museo Sans 300" w:hAnsi="Museo Sans 300" w:cs="Segoe UI"/>
          <w:sz w:val="20"/>
          <w:szCs w:val="20"/>
          <w:lang w:val="es-ES" w:eastAsia="es-MX"/>
        </w:rPr>
        <w:t xml:space="preserve">y </w:t>
      </w:r>
      <w:r w:rsidR="00E61A3F">
        <w:rPr>
          <w:rFonts w:ascii="Museo Sans 300" w:hAnsi="Museo Sans 300" w:cs="Segoe UI"/>
          <w:sz w:val="20"/>
          <w:szCs w:val="20"/>
          <w:lang w:val="es-ES" w:eastAsia="es-MX"/>
        </w:rPr>
        <w:t xml:space="preserve">el monto de </w:t>
      </w:r>
      <w:r w:rsidR="00AB1CE1">
        <w:rPr>
          <w:rFonts w:ascii="Museo Sans 300" w:hAnsi="Museo Sans 300" w:cs="Segoe UI"/>
          <w:sz w:val="20"/>
          <w:szCs w:val="20"/>
          <w:lang w:val="es-ES" w:eastAsia="es-MX"/>
        </w:rPr>
        <w:t>SIETE 53/100 DÓLARES DE LOS ESTADOS UNIDOS DE AMÉRICA (USD 7.53) en concepto de intereses</w:t>
      </w:r>
      <w:r w:rsidRPr="00746082">
        <w:rPr>
          <w:rFonts w:ascii="Museo Sans 300" w:hAnsi="Museo Sans 300" w:cs="Segoe UI"/>
          <w:sz w:val="20"/>
          <w:szCs w:val="20"/>
          <w:lang w:val="es-ES" w:eastAsia="es-MX"/>
        </w:rPr>
        <w:t xml:space="preserve">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3A288C9E" w14:textId="77777777" w:rsidR="00786A8A" w:rsidRPr="008B20A6" w:rsidRDefault="00786A8A" w:rsidP="008B20A6">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77777777"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55AEBB38"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440D00">
        <w:rPr>
          <w:rFonts w:ascii="Museo Sans 300" w:eastAsia="Arial" w:hAnsi="Museo Sans 300" w:cs="Times New Roman"/>
          <w:sz w:val="20"/>
          <w:szCs w:val="20"/>
        </w:rPr>
        <w:t>IT-0249</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B3C7168" w14:textId="4229AF72" w:rsidR="00874A25" w:rsidRPr="00874A25" w:rsidRDefault="00B306DC" w:rsidP="00874A25">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D350BC">
        <w:rPr>
          <w:rFonts w:ascii="Museo Sans 300" w:eastAsia="Calibri" w:hAnsi="Museo Sans 300" w:cs="Segoe UI"/>
          <w:sz w:val="20"/>
          <w:szCs w:val="20"/>
          <w:lang w:eastAsia="es-MX"/>
        </w:rPr>
        <w:t xml:space="preserve">Establecer que en el suministro identificado con el NIC </w:t>
      </w:r>
      <w:r w:rsidR="00B46980">
        <w:rPr>
          <w:rFonts w:ascii="Museo Sans 300" w:eastAsia="Calibri" w:hAnsi="Museo Sans 300" w:cs="Segoe UI"/>
          <w:sz w:val="20"/>
          <w:szCs w:val="20"/>
          <w:lang w:eastAsia="es-MX"/>
        </w:rPr>
        <w:t>xxx</w:t>
      </w:r>
      <w:r w:rsidRPr="00D350BC">
        <w:rPr>
          <w:rFonts w:ascii="Museo Sans 300" w:eastAsia="Calibri" w:hAnsi="Museo Sans 300" w:cs="Segoe UI"/>
          <w:sz w:val="20"/>
          <w:szCs w:val="20"/>
          <w:lang w:eastAsia="es-MX"/>
        </w:rPr>
        <w:t xml:space="preserve"> se comprobó la existencia de una condición irregular que consistió</w:t>
      </w:r>
      <w:r w:rsidR="00874A25">
        <w:rPr>
          <w:rFonts w:ascii="Museo Sans 300" w:eastAsia="Calibri" w:hAnsi="Museo Sans 300" w:cs="Segoe UI"/>
          <w:sz w:val="20"/>
          <w:szCs w:val="20"/>
          <w:lang w:eastAsia="es-MX"/>
        </w:rPr>
        <w:t xml:space="preserve"> </w:t>
      </w:r>
      <w:r w:rsidR="00874A25" w:rsidRPr="00874A25">
        <w:rPr>
          <w:rFonts w:ascii="Museo Sans 300" w:hAnsi="Museo Sans 300"/>
          <w:sz w:val="20"/>
          <w:szCs w:val="20"/>
        </w:rPr>
        <w:t xml:space="preserve">en </w:t>
      </w:r>
      <w:r w:rsidR="00874A25" w:rsidRPr="00874A25">
        <w:rPr>
          <w:rFonts w:ascii="Museo Sans 300" w:hAnsi="Museo Sans 300" w:cs="Segoe UI"/>
          <w:color w:val="000000"/>
          <w:sz w:val="20"/>
          <w:szCs w:val="20"/>
          <w:shd w:val="clear" w:color="auto" w:fill="FFFFFF"/>
        </w:rPr>
        <w:t>una línea directa conectada en</w:t>
      </w:r>
      <w:r w:rsidR="00874A25" w:rsidRPr="00874A25">
        <w:rPr>
          <w:rStyle w:val="normaltextrun"/>
          <w:rFonts w:ascii="Museo Sans 300" w:hAnsi="Museo Sans 300"/>
          <w:color w:val="000000"/>
          <w:sz w:val="20"/>
          <w:szCs w:val="20"/>
          <w:shd w:val="clear" w:color="auto" w:fill="FFFFFF"/>
        </w:rPr>
        <w:t xml:space="preserve"> la acometida del servicio eléctrico</w:t>
      </w:r>
      <w:r w:rsidR="00874A25" w:rsidRPr="00874A25">
        <w:rPr>
          <w:rFonts w:ascii="Museo Sans 300" w:hAnsi="Museo Sans 300"/>
          <w:sz w:val="20"/>
          <w:szCs w:val="20"/>
        </w:rPr>
        <w:t>, generando que el medidor no registrara el consumo total de la energía que fue consumida en dicho suministro.</w:t>
      </w:r>
    </w:p>
    <w:p w14:paraId="341D1970" w14:textId="77777777" w:rsidR="00874A25" w:rsidRPr="00874A25" w:rsidRDefault="00874A25" w:rsidP="00874A25">
      <w:pPr>
        <w:pStyle w:val="Prrafodelista"/>
        <w:rPr>
          <w:rFonts w:ascii="Museo Sans 300" w:eastAsia="Arial" w:hAnsi="Museo Sans 300"/>
          <w:color w:val="000000"/>
          <w:sz w:val="20"/>
          <w:szCs w:val="20"/>
          <w:lang w:eastAsia="es-SV"/>
        </w:rPr>
      </w:pPr>
    </w:p>
    <w:p w14:paraId="7BC41270" w14:textId="00D4BC3C" w:rsidR="003C3B2F" w:rsidRDefault="003C3B2F">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TRESCIENTOS</w:t>
      </w:r>
      <w:r w:rsidR="00AD0D11">
        <w:rPr>
          <w:rFonts w:ascii="Museo Sans 300" w:eastAsia="Calibri" w:hAnsi="Museo Sans 300" w:cs="Segoe UI"/>
          <w:sz w:val="20"/>
          <w:szCs w:val="20"/>
          <w:lang w:eastAsia="es-MX"/>
        </w:rPr>
        <w:t xml:space="preserve"> SEIS</w:t>
      </w:r>
      <w:r>
        <w:rPr>
          <w:rFonts w:ascii="Museo Sans 300" w:eastAsia="Calibri" w:hAnsi="Museo Sans 300" w:cs="Segoe UI"/>
          <w:sz w:val="20"/>
          <w:szCs w:val="20"/>
          <w:lang w:eastAsia="es-MX"/>
        </w:rPr>
        <w:t xml:space="preserve"> </w:t>
      </w:r>
      <w:r w:rsidR="00AD0D11">
        <w:rPr>
          <w:rFonts w:ascii="Museo Sans 300" w:hAnsi="Museo Sans 300" w:cs="Segoe UI"/>
          <w:sz w:val="20"/>
          <w:szCs w:val="20"/>
          <w:lang w:eastAsia="es-MX"/>
        </w:rPr>
        <w:t>53</w:t>
      </w:r>
      <w:r w:rsidRPr="00746082">
        <w:rPr>
          <w:rFonts w:ascii="Museo Sans 300" w:hAnsi="Museo Sans 300" w:cs="Segoe UI"/>
          <w:sz w:val="20"/>
          <w:szCs w:val="20"/>
          <w:lang w:eastAsia="es-MX"/>
        </w:rPr>
        <w:t xml:space="preserve">/100 DÓLARES DE LOS ESTADOS UNIDOS DE AMÉRICA (USD </w:t>
      </w:r>
      <w:r w:rsidR="00AB1CE1">
        <w:rPr>
          <w:rFonts w:ascii="Museo Sans 300" w:hAnsi="Museo Sans 300" w:cs="Segoe UI"/>
          <w:sz w:val="20"/>
          <w:szCs w:val="20"/>
          <w:lang w:eastAsia="es-MX"/>
        </w:rPr>
        <w:t>306.53</w:t>
      </w:r>
      <w:r w:rsidRPr="00746082">
        <w:rPr>
          <w:rFonts w:ascii="Museo Sans 300" w:hAnsi="Museo Sans 300" w:cs="Segoe UI"/>
          <w:sz w:val="20"/>
          <w:szCs w:val="20"/>
          <w:lang w:eastAsia="es-MX"/>
        </w:rPr>
        <w:t xml:space="preserve">) IVA incluido, </w:t>
      </w:r>
      <w:r w:rsidR="00602280">
        <w:rPr>
          <w:rFonts w:ascii="Museo Sans 300" w:hAnsi="Museo Sans 300" w:cs="Segoe UI"/>
          <w:sz w:val="20"/>
          <w:szCs w:val="20"/>
          <w:lang w:eastAsia="es-MX"/>
        </w:rPr>
        <w:t>y</w:t>
      </w:r>
      <w:r w:rsidR="00E61A3F">
        <w:rPr>
          <w:rFonts w:ascii="Museo Sans 300" w:hAnsi="Museo Sans 300" w:cs="Segoe UI"/>
          <w:sz w:val="20"/>
          <w:szCs w:val="20"/>
          <w:lang w:eastAsia="es-MX"/>
        </w:rPr>
        <w:t xml:space="preserve"> el monto de</w:t>
      </w:r>
      <w:r w:rsidR="00B6413B">
        <w:rPr>
          <w:rFonts w:ascii="Museo Sans 300" w:hAnsi="Museo Sans 300" w:cs="Segoe UI"/>
          <w:sz w:val="20"/>
          <w:szCs w:val="20"/>
          <w:lang w:eastAsia="es-MX"/>
        </w:rPr>
        <w:t xml:space="preserve"> </w:t>
      </w:r>
      <w:r w:rsidR="00602280">
        <w:rPr>
          <w:rFonts w:ascii="Museo Sans 300" w:hAnsi="Museo Sans 300" w:cs="Segoe UI"/>
          <w:sz w:val="20"/>
          <w:szCs w:val="20"/>
          <w:lang w:eastAsia="es-MX"/>
        </w:rPr>
        <w:t>SIETE 53/100 DÓLARES DE LOS ESTADOS UNIDOS DE AMÉRICA (USD 7.53) en concepto de intereses</w:t>
      </w:r>
      <w:r w:rsidRPr="00746082">
        <w:rPr>
          <w:rFonts w:ascii="Museo Sans 300" w:hAnsi="Museo Sans 300" w:cs="Segoe UI"/>
          <w:sz w:val="20"/>
          <w:szCs w:val="20"/>
          <w:lang w:eastAsia="es-MX"/>
        </w:rPr>
        <w:t xml:space="preserve">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2C045849" w14:textId="77777777" w:rsidR="003C3B2F" w:rsidRPr="00754FC2" w:rsidRDefault="003C3B2F" w:rsidP="003C3B2F">
      <w:pPr>
        <w:pStyle w:val="Prrafodelista"/>
        <w:rPr>
          <w:rFonts w:ascii="Museo Sans 300" w:eastAsia="Calibri" w:hAnsi="Museo Sans 300" w:cs="Segoe UI"/>
          <w:sz w:val="20"/>
          <w:szCs w:val="20"/>
          <w:lang w:eastAsia="es-MX"/>
        </w:rPr>
      </w:pPr>
    </w:p>
    <w:p w14:paraId="3DBBBD44" w14:textId="6575A7C7" w:rsidR="003C3B2F" w:rsidRPr="00D350BC" w:rsidRDefault="003C3B2F" w:rsidP="003C3B2F">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440D00">
        <w:rPr>
          <w:rFonts w:ascii="Museo Sans 300" w:eastAsia="Arial" w:hAnsi="Museo Sans 300"/>
          <w:sz w:val="20"/>
          <w:szCs w:val="20"/>
        </w:rPr>
        <w:t>IT-0249</w:t>
      </w:r>
      <w:r w:rsidRPr="00D350BC">
        <w:rPr>
          <w:rFonts w:ascii="Museo Sans 300" w:eastAsia="Arial" w:hAnsi="Museo Sans 300"/>
          <w:sz w:val="20"/>
          <w:szCs w:val="20"/>
        </w:rPr>
        <w:t xml:space="preserve">-CAU-23 rendido por el CAU de la SIGET. </w:t>
      </w:r>
    </w:p>
    <w:p w14:paraId="664D3641" w14:textId="77777777" w:rsidR="007F57A5" w:rsidRPr="007F57A5" w:rsidRDefault="007F57A5"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3CA117" w14:textId="71788985"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602280">
        <w:rPr>
          <w:rFonts w:ascii="Museo Sans 300" w:eastAsia="Arial" w:hAnsi="Museo Sans 300"/>
          <w:sz w:val="20"/>
          <w:szCs w:val="20"/>
          <w:lang w:eastAsia="en-US"/>
        </w:rPr>
        <w:t>l</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D75DEB">
        <w:rPr>
          <w:rFonts w:ascii="Museo Sans 300" w:eastAsia="Arial" w:hAnsi="Museo Sans 300"/>
          <w:sz w:val="20"/>
          <w:szCs w:val="20"/>
          <w:lang w:eastAsia="en-US"/>
        </w:rPr>
        <w:t xml:space="preserve"> </w:t>
      </w:r>
      <w:r w:rsidR="00384D1B">
        <w:rPr>
          <w:rFonts w:ascii="Museo Sans 300" w:eastAsia="Arial" w:hAnsi="Museo Sans 300"/>
          <w:sz w:val="20"/>
          <w:szCs w:val="20"/>
          <w:lang w:eastAsia="en-US"/>
        </w:rPr>
        <w:t>x</w:t>
      </w:r>
      <w:r w:rsidR="00B46980">
        <w:rPr>
          <w:rFonts w:ascii="Museo Sans 300" w:eastAsia="Arial" w:hAnsi="Museo Sans 300"/>
          <w:sz w:val="20"/>
          <w:szCs w:val="20"/>
          <w:lang w:eastAsia="en-US"/>
        </w:rPr>
        <w:t>xx</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920AD">
      <w:headerReference w:type="even" r:id="rId12"/>
      <w:headerReference w:type="default" r:id="rId13"/>
      <w:footerReference w:type="even" r:id="rId14"/>
      <w:footerReference w:type="default" r:id="rId15"/>
      <w:headerReference w:type="first" r:id="rId16"/>
      <w:footerReference w:type="first" r:id="rId17"/>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58498" w14:textId="77777777" w:rsidR="007522E4" w:rsidRDefault="007522E4">
      <w:pPr>
        <w:spacing w:after="0" w:line="240" w:lineRule="auto"/>
      </w:pPr>
      <w:r>
        <w:separator/>
      </w:r>
    </w:p>
  </w:endnote>
  <w:endnote w:type="continuationSeparator" w:id="0">
    <w:p w14:paraId="0C469283" w14:textId="77777777" w:rsidR="007522E4" w:rsidRDefault="007522E4">
      <w:pPr>
        <w:spacing w:after="0" w:line="240" w:lineRule="auto"/>
      </w:pPr>
      <w:r>
        <w:continuationSeparator/>
      </w:r>
    </w:p>
  </w:endnote>
  <w:endnote w:type="continuationNotice" w:id="1">
    <w:p w14:paraId="6F67EC48" w14:textId="77777777" w:rsidR="007522E4" w:rsidRDefault="007522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1DF84F73" w:rsidR="004B0C0A" w:rsidRPr="005D42B3"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as</w:t>
    </w:r>
    <w:r w:rsidR="005D42B3">
      <w:rPr>
        <w:rFonts w:ascii="Bembo Std" w:hAnsi="Bembo Std"/>
        <w:color w:val="000000"/>
        <w:sz w:val="14"/>
        <w:szCs w:val="14"/>
        <w:lang w:val="en-US"/>
      </w:rPr>
      <w:t>/</w:t>
    </w:r>
    <w:r w:rsidR="00A50058">
      <w:rPr>
        <w:rFonts w:ascii="Bembo Std" w:hAnsi="Bembo Std"/>
        <w:color w:val="000000"/>
        <w:sz w:val="14"/>
        <w:szCs w:val="14"/>
        <w:lang w:val="en-US"/>
      </w:rPr>
      <w:t>CF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7CFFC" w14:textId="77777777" w:rsidR="007522E4" w:rsidRDefault="007522E4">
      <w:pPr>
        <w:spacing w:after="0" w:line="240" w:lineRule="auto"/>
      </w:pPr>
      <w:r>
        <w:rPr>
          <w:color w:val="000000"/>
        </w:rPr>
        <w:separator/>
      </w:r>
    </w:p>
  </w:footnote>
  <w:footnote w:type="continuationSeparator" w:id="0">
    <w:p w14:paraId="7B7A02C1" w14:textId="77777777" w:rsidR="007522E4" w:rsidRDefault="007522E4">
      <w:pPr>
        <w:spacing w:after="0" w:line="240" w:lineRule="auto"/>
      </w:pPr>
      <w:r>
        <w:continuationSeparator/>
      </w:r>
    </w:p>
  </w:footnote>
  <w:footnote w:type="continuationNotice" w:id="1">
    <w:p w14:paraId="37EEB42C" w14:textId="77777777" w:rsidR="007522E4" w:rsidRDefault="007522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3"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12"/>
  </w:num>
  <w:num w:numId="2" w16cid:durableId="23750049">
    <w:abstractNumId w:val="9"/>
  </w:num>
  <w:num w:numId="3" w16cid:durableId="2012873170">
    <w:abstractNumId w:val="5"/>
  </w:num>
  <w:num w:numId="4" w16cid:durableId="1833788101">
    <w:abstractNumId w:val="0"/>
  </w:num>
  <w:num w:numId="5" w16cid:durableId="2099210374">
    <w:abstractNumId w:val="8"/>
  </w:num>
  <w:num w:numId="6" w16cid:durableId="663125927">
    <w:abstractNumId w:val="11"/>
  </w:num>
  <w:num w:numId="7" w16cid:durableId="2068259172">
    <w:abstractNumId w:val="13"/>
  </w:num>
  <w:num w:numId="8" w16cid:durableId="1424958832">
    <w:abstractNumId w:val="1"/>
  </w:num>
  <w:num w:numId="9" w16cid:durableId="1263731826">
    <w:abstractNumId w:val="2"/>
  </w:num>
  <w:num w:numId="10" w16cid:durableId="1817145480">
    <w:abstractNumId w:val="3"/>
  </w:num>
  <w:num w:numId="11" w16cid:durableId="1874880839">
    <w:abstractNumId w:val="10"/>
  </w:num>
  <w:num w:numId="12" w16cid:durableId="305815730">
    <w:abstractNumId w:val="14"/>
  </w:num>
  <w:num w:numId="13" w16cid:durableId="90929288">
    <w:abstractNumId w:val="7"/>
  </w:num>
  <w:num w:numId="14" w16cid:durableId="849175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892904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8DF"/>
    <w:rsid w:val="00024745"/>
    <w:rsid w:val="00025C69"/>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86F0E"/>
    <w:rsid w:val="00093A5A"/>
    <w:rsid w:val="000A03DB"/>
    <w:rsid w:val="000A16F6"/>
    <w:rsid w:val="000A2266"/>
    <w:rsid w:val="000A288A"/>
    <w:rsid w:val="000A4753"/>
    <w:rsid w:val="000A49D1"/>
    <w:rsid w:val="000A4F16"/>
    <w:rsid w:val="000A6025"/>
    <w:rsid w:val="000A61A9"/>
    <w:rsid w:val="000A6F15"/>
    <w:rsid w:val="000B2464"/>
    <w:rsid w:val="000B4D37"/>
    <w:rsid w:val="000B5267"/>
    <w:rsid w:val="000B5B11"/>
    <w:rsid w:val="000B5D7D"/>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B4B"/>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A7E83"/>
    <w:rsid w:val="001B059B"/>
    <w:rsid w:val="001B098B"/>
    <w:rsid w:val="001B1FA8"/>
    <w:rsid w:val="001B2309"/>
    <w:rsid w:val="001B3D33"/>
    <w:rsid w:val="001C0C9C"/>
    <w:rsid w:val="001C3816"/>
    <w:rsid w:val="001C3B3E"/>
    <w:rsid w:val="001C3F4D"/>
    <w:rsid w:val="001C4109"/>
    <w:rsid w:val="001C5DBB"/>
    <w:rsid w:val="001C69C6"/>
    <w:rsid w:val="001C769B"/>
    <w:rsid w:val="001D180D"/>
    <w:rsid w:val="001D2424"/>
    <w:rsid w:val="001D2720"/>
    <w:rsid w:val="001D3320"/>
    <w:rsid w:val="001D55E0"/>
    <w:rsid w:val="001D591F"/>
    <w:rsid w:val="001D7273"/>
    <w:rsid w:val="001D7CCF"/>
    <w:rsid w:val="001D7FF2"/>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48C"/>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231"/>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507"/>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47EA"/>
    <w:rsid w:val="003058E8"/>
    <w:rsid w:val="00306CCE"/>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46E79"/>
    <w:rsid w:val="003525E4"/>
    <w:rsid w:val="00352A75"/>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1B"/>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95D80"/>
    <w:rsid w:val="003A054D"/>
    <w:rsid w:val="003A05BF"/>
    <w:rsid w:val="003A066F"/>
    <w:rsid w:val="003A0769"/>
    <w:rsid w:val="003A1339"/>
    <w:rsid w:val="003A2C7A"/>
    <w:rsid w:val="003A54DB"/>
    <w:rsid w:val="003B07D1"/>
    <w:rsid w:val="003B1E1A"/>
    <w:rsid w:val="003B2A58"/>
    <w:rsid w:val="003B58AF"/>
    <w:rsid w:val="003C0C0D"/>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082A"/>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7E35"/>
    <w:rsid w:val="00410FD5"/>
    <w:rsid w:val="00411631"/>
    <w:rsid w:val="00411C80"/>
    <w:rsid w:val="0041583F"/>
    <w:rsid w:val="0041617B"/>
    <w:rsid w:val="00416384"/>
    <w:rsid w:val="004176CD"/>
    <w:rsid w:val="0041772E"/>
    <w:rsid w:val="004203BB"/>
    <w:rsid w:val="00421206"/>
    <w:rsid w:val="00422962"/>
    <w:rsid w:val="00422FBA"/>
    <w:rsid w:val="00424E84"/>
    <w:rsid w:val="004269D0"/>
    <w:rsid w:val="0042736D"/>
    <w:rsid w:val="004302C4"/>
    <w:rsid w:val="00431126"/>
    <w:rsid w:val="004323A6"/>
    <w:rsid w:val="0043270B"/>
    <w:rsid w:val="004331A7"/>
    <w:rsid w:val="00434C5D"/>
    <w:rsid w:val="00437654"/>
    <w:rsid w:val="00440445"/>
    <w:rsid w:val="00440D00"/>
    <w:rsid w:val="0044126A"/>
    <w:rsid w:val="00441280"/>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1A62"/>
    <w:rsid w:val="0046231B"/>
    <w:rsid w:val="004630A7"/>
    <w:rsid w:val="004639C3"/>
    <w:rsid w:val="00463D44"/>
    <w:rsid w:val="00466DAC"/>
    <w:rsid w:val="0047032B"/>
    <w:rsid w:val="00470ABA"/>
    <w:rsid w:val="004711F3"/>
    <w:rsid w:val="004737A5"/>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0DAE"/>
    <w:rsid w:val="004C1DDF"/>
    <w:rsid w:val="004C2243"/>
    <w:rsid w:val="004C2973"/>
    <w:rsid w:val="004C2D80"/>
    <w:rsid w:val="004C32B6"/>
    <w:rsid w:val="004C608E"/>
    <w:rsid w:val="004C6BA6"/>
    <w:rsid w:val="004C7283"/>
    <w:rsid w:val="004C7A9A"/>
    <w:rsid w:val="004D115D"/>
    <w:rsid w:val="004D17F8"/>
    <w:rsid w:val="004D35C0"/>
    <w:rsid w:val="004D3B31"/>
    <w:rsid w:val="004D3BFE"/>
    <w:rsid w:val="004D4FEC"/>
    <w:rsid w:val="004D5257"/>
    <w:rsid w:val="004D5373"/>
    <w:rsid w:val="004D73D5"/>
    <w:rsid w:val="004D77DE"/>
    <w:rsid w:val="004D78BE"/>
    <w:rsid w:val="004E00E9"/>
    <w:rsid w:val="004E1FFB"/>
    <w:rsid w:val="004E3AF4"/>
    <w:rsid w:val="004E4C99"/>
    <w:rsid w:val="004E5162"/>
    <w:rsid w:val="004E572D"/>
    <w:rsid w:val="004E5828"/>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8D3"/>
    <w:rsid w:val="00540C6E"/>
    <w:rsid w:val="005419CB"/>
    <w:rsid w:val="00541A96"/>
    <w:rsid w:val="00544675"/>
    <w:rsid w:val="00545079"/>
    <w:rsid w:val="00545C0D"/>
    <w:rsid w:val="00546797"/>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87744"/>
    <w:rsid w:val="0059014D"/>
    <w:rsid w:val="005909EB"/>
    <w:rsid w:val="0059121C"/>
    <w:rsid w:val="00591C5B"/>
    <w:rsid w:val="00593CD7"/>
    <w:rsid w:val="005955A8"/>
    <w:rsid w:val="005A165E"/>
    <w:rsid w:val="005A1DDA"/>
    <w:rsid w:val="005A7263"/>
    <w:rsid w:val="005B0AFE"/>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280"/>
    <w:rsid w:val="00602489"/>
    <w:rsid w:val="00603F8E"/>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0A82"/>
    <w:rsid w:val="00731FE2"/>
    <w:rsid w:val="007327FE"/>
    <w:rsid w:val="00732D11"/>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22E4"/>
    <w:rsid w:val="007530A2"/>
    <w:rsid w:val="00760F18"/>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242"/>
    <w:rsid w:val="007803D9"/>
    <w:rsid w:val="007807E4"/>
    <w:rsid w:val="00780B63"/>
    <w:rsid w:val="00780B71"/>
    <w:rsid w:val="00781E4D"/>
    <w:rsid w:val="007851D7"/>
    <w:rsid w:val="00785743"/>
    <w:rsid w:val="00785E5A"/>
    <w:rsid w:val="00786A8A"/>
    <w:rsid w:val="0079194C"/>
    <w:rsid w:val="00792C55"/>
    <w:rsid w:val="007934EA"/>
    <w:rsid w:val="00795787"/>
    <w:rsid w:val="00796340"/>
    <w:rsid w:val="00796CC9"/>
    <w:rsid w:val="00797FBA"/>
    <w:rsid w:val="007A1092"/>
    <w:rsid w:val="007A118A"/>
    <w:rsid w:val="007A1BED"/>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1375"/>
    <w:rsid w:val="007D36F7"/>
    <w:rsid w:val="007D532B"/>
    <w:rsid w:val="007D55FF"/>
    <w:rsid w:val="007D5729"/>
    <w:rsid w:val="007D5F79"/>
    <w:rsid w:val="007D65C6"/>
    <w:rsid w:val="007D65C8"/>
    <w:rsid w:val="007D6978"/>
    <w:rsid w:val="007D7F5D"/>
    <w:rsid w:val="007E18F3"/>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21FD"/>
    <w:rsid w:val="008243C7"/>
    <w:rsid w:val="00824CF7"/>
    <w:rsid w:val="0082508D"/>
    <w:rsid w:val="008265E1"/>
    <w:rsid w:val="00827C26"/>
    <w:rsid w:val="00827D09"/>
    <w:rsid w:val="0083093C"/>
    <w:rsid w:val="008318DB"/>
    <w:rsid w:val="00831A0C"/>
    <w:rsid w:val="008345F8"/>
    <w:rsid w:val="00836DD3"/>
    <w:rsid w:val="00837F1F"/>
    <w:rsid w:val="00840065"/>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74A25"/>
    <w:rsid w:val="00880478"/>
    <w:rsid w:val="008809F7"/>
    <w:rsid w:val="00880B5D"/>
    <w:rsid w:val="008815D9"/>
    <w:rsid w:val="008833CD"/>
    <w:rsid w:val="008855D4"/>
    <w:rsid w:val="0088581F"/>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578"/>
    <w:rsid w:val="009201C3"/>
    <w:rsid w:val="0092104E"/>
    <w:rsid w:val="009230A2"/>
    <w:rsid w:val="009234B8"/>
    <w:rsid w:val="00925927"/>
    <w:rsid w:val="00925BE6"/>
    <w:rsid w:val="00926B55"/>
    <w:rsid w:val="00931EB0"/>
    <w:rsid w:val="00932B2C"/>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5413"/>
    <w:rsid w:val="009656C9"/>
    <w:rsid w:val="009659BF"/>
    <w:rsid w:val="00965BE9"/>
    <w:rsid w:val="00966783"/>
    <w:rsid w:val="00967BAC"/>
    <w:rsid w:val="009700A5"/>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6C58"/>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663F"/>
    <w:rsid w:val="009A68DA"/>
    <w:rsid w:val="009A7023"/>
    <w:rsid w:val="009B04B3"/>
    <w:rsid w:val="009B24EF"/>
    <w:rsid w:val="009B2758"/>
    <w:rsid w:val="009B2A5B"/>
    <w:rsid w:val="009B3F39"/>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3730"/>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0F6B"/>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B94"/>
    <w:rsid w:val="00AA0B12"/>
    <w:rsid w:val="00AA1645"/>
    <w:rsid w:val="00AA1BD9"/>
    <w:rsid w:val="00AA22FF"/>
    <w:rsid w:val="00AA2832"/>
    <w:rsid w:val="00AA34E6"/>
    <w:rsid w:val="00AA6AC1"/>
    <w:rsid w:val="00AA6C85"/>
    <w:rsid w:val="00AB1CE1"/>
    <w:rsid w:val="00AB1D2B"/>
    <w:rsid w:val="00AB3AB3"/>
    <w:rsid w:val="00AB7749"/>
    <w:rsid w:val="00AC2A70"/>
    <w:rsid w:val="00AC6463"/>
    <w:rsid w:val="00AC7FFE"/>
    <w:rsid w:val="00AD0539"/>
    <w:rsid w:val="00AD09C9"/>
    <w:rsid w:val="00AD0D11"/>
    <w:rsid w:val="00AD0E55"/>
    <w:rsid w:val="00AD0EB6"/>
    <w:rsid w:val="00AD1B10"/>
    <w:rsid w:val="00AD2742"/>
    <w:rsid w:val="00AD48A8"/>
    <w:rsid w:val="00AD48FA"/>
    <w:rsid w:val="00AD4D74"/>
    <w:rsid w:val="00AD6854"/>
    <w:rsid w:val="00AD71CB"/>
    <w:rsid w:val="00AE0980"/>
    <w:rsid w:val="00AE0C53"/>
    <w:rsid w:val="00AE2066"/>
    <w:rsid w:val="00AE4900"/>
    <w:rsid w:val="00AE4DC2"/>
    <w:rsid w:val="00AE69D3"/>
    <w:rsid w:val="00AE71EB"/>
    <w:rsid w:val="00AE77EA"/>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980"/>
    <w:rsid w:val="00B46AAA"/>
    <w:rsid w:val="00B502DC"/>
    <w:rsid w:val="00B50631"/>
    <w:rsid w:val="00B5169A"/>
    <w:rsid w:val="00B51FF0"/>
    <w:rsid w:val="00B52258"/>
    <w:rsid w:val="00B5248B"/>
    <w:rsid w:val="00B575BE"/>
    <w:rsid w:val="00B6033C"/>
    <w:rsid w:val="00B6136B"/>
    <w:rsid w:val="00B635B6"/>
    <w:rsid w:val="00B6413B"/>
    <w:rsid w:val="00B64332"/>
    <w:rsid w:val="00B649AE"/>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E21"/>
    <w:rsid w:val="00B95FFD"/>
    <w:rsid w:val="00B97C56"/>
    <w:rsid w:val="00BA0050"/>
    <w:rsid w:val="00BA04CD"/>
    <w:rsid w:val="00BA080B"/>
    <w:rsid w:val="00BA1489"/>
    <w:rsid w:val="00BA24E1"/>
    <w:rsid w:val="00BA26B1"/>
    <w:rsid w:val="00BA26DC"/>
    <w:rsid w:val="00BA2D8D"/>
    <w:rsid w:val="00BA3842"/>
    <w:rsid w:val="00BA3DFD"/>
    <w:rsid w:val="00BA4FC7"/>
    <w:rsid w:val="00BA504D"/>
    <w:rsid w:val="00BA6A15"/>
    <w:rsid w:val="00BA6EF6"/>
    <w:rsid w:val="00BA73F5"/>
    <w:rsid w:val="00BA7661"/>
    <w:rsid w:val="00BA7C2B"/>
    <w:rsid w:val="00BA7C7D"/>
    <w:rsid w:val="00BB256F"/>
    <w:rsid w:val="00BB25C6"/>
    <w:rsid w:val="00BB4FA9"/>
    <w:rsid w:val="00BB6642"/>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095B"/>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2F3E"/>
    <w:rsid w:val="00C63482"/>
    <w:rsid w:val="00C64258"/>
    <w:rsid w:val="00C662B3"/>
    <w:rsid w:val="00C6735F"/>
    <w:rsid w:val="00C67F55"/>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55BE"/>
    <w:rsid w:val="00D070FC"/>
    <w:rsid w:val="00D07E4A"/>
    <w:rsid w:val="00D07EF3"/>
    <w:rsid w:val="00D10C22"/>
    <w:rsid w:val="00D1166C"/>
    <w:rsid w:val="00D11F52"/>
    <w:rsid w:val="00D14461"/>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50BC"/>
    <w:rsid w:val="00D36437"/>
    <w:rsid w:val="00D36499"/>
    <w:rsid w:val="00D43A2F"/>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3046"/>
    <w:rsid w:val="00D64367"/>
    <w:rsid w:val="00D656FE"/>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B0538"/>
    <w:rsid w:val="00DB229A"/>
    <w:rsid w:val="00DB37E8"/>
    <w:rsid w:val="00DB4770"/>
    <w:rsid w:val="00DB5ADD"/>
    <w:rsid w:val="00DB6A63"/>
    <w:rsid w:val="00DB73F5"/>
    <w:rsid w:val="00DB7F2F"/>
    <w:rsid w:val="00DC109E"/>
    <w:rsid w:val="00DC1882"/>
    <w:rsid w:val="00DC1E6B"/>
    <w:rsid w:val="00DC1FBB"/>
    <w:rsid w:val="00DC3332"/>
    <w:rsid w:val="00DC358D"/>
    <w:rsid w:val="00DC3866"/>
    <w:rsid w:val="00DC466C"/>
    <w:rsid w:val="00DC6945"/>
    <w:rsid w:val="00DD19E7"/>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AAE"/>
    <w:rsid w:val="00E25C47"/>
    <w:rsid w:val="00E269C3"/>
    <w:rsid w:val="00E3078D"/>
    <w:rsid w:val="00E32013"/>
    <w:rsid w:val="00E33016"/>
    <w:rsid w:val="00E33494"/>
    <w:rsid w:val="00E36A60"/>
    <w:rsid w:val="00E36AA2"/>
    <w:rsid w:val="00E37617"/>
    <w:rsid w:val="00E37DB9"/>
    <w:rsid w:val="00E41DD2"/>
    <w:rsid w:val="00E4322F"/>
    <w:rsid w:val="00E449A9"/>
    <w:rsid w:val="00E455E0"/>
    <w:rsid w:val="00E45EDD"/>
    <w:rsid w:val="00E4648B"/>
    <w:rsid w:val="00E47226"/>
    <w:rsid w:val="00E47AFB"/>
    <w:rsid w:val="00E47B92"/>
    <w:rsid w:val="00E500AE"/>
    <w:rsid w:val="00E50AF6"/>
    <w:rsid w:val="00E524FB"/>
    <w:rsid w:val="00E5429A"/>
    <w:rsid w:val="00E54783"/>
    <w:rsid w:val="00E54EE5"/>
    <w:rsid w:val="00E55369"/>
    <w:rsid w:val="00E56560"/>
    <w:rsid w:val="00E574AC"/>
    <w:rsid w:val="00E6121E"/>
    <w:rsid w:val="00E61A3F"/>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0CFB"/>
    <w:rsid w:val="00E91811"/>
    <w:rsid w:val="00E92B48"/>
    <w:rsid w:val="00E92D3D"/>
    <w:rsid w:val="00E933D3"/>
    <w:rsid w:val="00E941B3"/>
    <w:rsid w:val="00E942F4"/>
    <w:rsid w:val="00E96FA0"/>
    <w:rsid w:val="00EA0CD2"/>
    <w:rsid w:val="00EA20D7"/>
    <w:rsid w:val="00EA2B9C"/>
    <w:rsid w:val="00EA31C3"/>
    <w:rsid w:val="00EA618E"/>
    <w:rsid w:val="00EA73DE"/>
    <w:rsid w:val="00EB0C7F"/>
    <w:rsid w:val="00EB19AD"/>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D78F1"/>
    <w:rsid w:val="00EE0092"/>
    <w:rsid w:val="00EE0A7C"/>
    <w:rsid w:val="00EE5C81"/>
    <w:rsid w:val="00EE6E66"/>
    <w:rsid w:val="00EE79C4"/>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1F2"/>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3068"/>
    <w:rsid w:val="00F65BEE"/>
    <w:rsid w:val="00F664CC"/>
    <w:rsid w:val="00F67392"/>
    <w:rsid w:val="00F67BAE"/>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6AB"/>
    <w:rsid w:val="00F94C43"/>
    <w:rsid w:val="00F97957"/>
    <w:rsid w:val="00FA0119"/>
    <w:rsid w:val="00FA1D39"/>
    <w:rsid w:val="00FA2078"/>
    <w:rsid w:val="00FA230D"/>
    <w:rsid w:val="00FA4F34"/>
    <w:rsid w:val="00FA72A2"/>
    <w:rsid w:val="00FB064F"/>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556"/>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30-10-23. Expediente EP-2036-23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C3F3D9D8-5DC5-49C0-A6FD-7C8D2EF7D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82</TotalTime>
  <Pages>10</Pages>
  <Words>4711</Words>
  <Characters>25914</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2021-09-21T00:49:00Z</cp:lastPrinted>
  <dcterms:created xsi:type="dcterms:W3CDTF">2023-11-22T20:02:00Z</dcterms:created>
  <dcterms:modified xsi:type="dcterms:W3CDTF">2023-11-28T22:34:00Z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