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7A9D7DA" w14:textId="77777777" w:rsidR="00693798" w:rsidRDefault="0069379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134EBF2"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2E0F0F">
        <w:rPr>
          <w:rFonts w:ascii="Museo Sans 900" w:eastAsia="Times New Roman" w:hAnsi="Museo Sans 900" w:cs="Times New Roman"/>
          <w:b/>
          <w:bCs/>
          <w:sz w:val="20"/>
          <w:szCs w:val="20"/>
          <w:lang w:val="es-MX" w:eastAsia="es-ES"/>
        </w:rPr>
        <w:t>0778</w:t>
      </w:r>
      <w:r w:rsidR="008B44D6" w:rsidRPr="24487779">
        <w:rPr>
          <w:rFonts w:ascii="Museo Sans 900" w:eastAsia="Times New Roman" w:hAnsi="Museo Sans 900" w:cs="Times New Roman"/>
          <w:b/>
          <w:bCs/>
          <w:sz w:val="20"/>
          <w:szCs w:val="20"/>
          <w:lang w:val="es-MX" w:eastAsia="es-ES"/>
        </w:rPr>
        <w:t>-202</w:t>
      </w:r>
      <w:r w:rsidR="00675350">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2E0F0F">
        <w:rPr>
          <w:rFonts w:ascii="Museo Sans 300" w:eastAsia="Times New Roman" w:hAnsi="Museo Sans 300" w:cs="Times New Roman"/>
          <w:sz w:val="20"/>
          <w:szCs w:val="20"/>
          <w:lang w:val="es-MX" w:eastAsia="es-ES"/>
        </w:rPr>
        <w:t>diez</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2E0F0F">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2E0F0F">
        <w:rPr>
          <w:rFonts w:ascii="Museo Sans 300" w:eastAsia="Times New Roman" w:hAnsi="Museo Sans 300" w:cs="Times New Roman"/>
          <w:sz w:val="20"/>
          <w:szCs w:val="20"/>
          <w:lang w:val="es-MX" w:eastAsia="es-ES"/>
        </w:rPr>
        <w:t>once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657053">
        <w:rPr>
          <w:rFonts w:ascii="Museo Sans 300" w:eastAsia="Times New Roman" w:hAnsi="Museo Sans 300" w:cs="Times New Roman"/>
          <w:sz w:val="20"/>
          <w:szCs w:val="20"/>
          <w:lang w:val="es-MX" w:eastAsia="es-ES"/>
        </w:rPr>
        <w:t>octubre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675350">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7492FEA" w14:textId="6ADD311E" w:rsidR="001C7F95" w:rsidRDefault="001C7F95" w:rsidP="001C7F95">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w:t>
      </w:r>
      <w:r w:rsidR="00657053">
        <w:rPr>
          <w:rFonts w:ascii="Museo Sans 300" w:hAnsi="Museo Sans 300"/>
          <w:sz w:val="20"/>
          <w:szCs w:val="20"/>
        </w:rPr>
        <w:t xml:space="preserve"> seis de junio del presente año</w:t>
      </w:r>
      <w:r>
        <w:rPr>
          <w:rFonts w:ascii="Museo Sans 300" w:hAnsi="Museo Sans 300"/>
          <w:sz w:val="20"/>
          <w:szCs w:val="20"/>
        </w:rPr>
        <w:t xml:space="preserve">, </w:t>
      </w:r>
      <w:r w:rsidR="00657053">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F666ED">
        <w:rPr>
          <w:rFonts w:ascii="Museo Sans 300" w:hAnsi="Museo Sans 300"/>
          <w:sz w:val="20"/>
          <w:szCs w:val="20"/>
        </w:rPr>
        <w:t>xxx</w:t>
      </w:r>
      <w:r>
        <w:rPr>
          <w:rFonts w:ascii="Museo Sans 300" w:hAnsi="Museo Sans 300"/>
          <w:sz w:val="20"/>
          <w:szCs w:val="20"/>
        </w:rPr>
        <w:t>, en su calidad de usuari</w:t>
      </w:r>
      <w:r w:rsidR="00657053">
        <w:rPr>
          <w:rFonts w:ascii="Museo Sans 300" w:hAnsi="Museo Sans 300"/>
          <w:sz w:val="20"/>
          <w:szCs w:val="20"/>
        </w:rPr>
        <w:t>o</w:t>
      </w:r>
      <w:r>
        <w:rPr>
          <w:rFonts w:ascii="Museo Sans 300" w:hAnsi="Museo Sans 300"/>
          <w:sz w:val="20"/>
          <w:szCs w:val="20"/>
        </w:rPr>
        <w:t xml:space="preserve"> del suministro identificado con el NIC </w:t>
      </w:r>
      <w:r w:rsidR="00F666ED">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57053">
        <w:rPr>
          <w:rFonts w:ascii="Museo Sans 300" w:hAnsi="Museo Sans 300"/>
          <w:sz w:val="20"/>
          <w:szCs w:val="20"/>
        </w:rPr>
        <w:t>MIL QUINCE</w:t>
      </w:r>
      <w:r>
        <w:rPr>
          <w:rFonts w:ascii="Museo Sans 300" w:hAnsi="Museo Sans 300"/>
          <w:sz w:val="20"/>
          <w:szCs w:val="20"/>
        </w:rPr>
        <w:t xml:space="preserve"> </w:t>
      </w:r>
      <w:r w:rsidR="00657053">
        <w:rPr>
          <w:rFonts w:ascii="Museo Sans 300" w:hAnsi="Museo Sans 300"/>
          <w:sz w:val="20"/>
          <w:szCs w:val="20"/>
        </w:rPr>
        <w:t>33</w:t>
      </w:r>
      <w:r>
        <w:rPr>
          <w:rFonts w:ascii="Museo Sans 300" w:hAnsi="Museo Sans 300"/>
          <w:sz w:val="20"/>
          <w:szCs w:val="20"/>
        </w:rPr>
        <w:t xml:space="preserve">/100 DÓLARES DE LOS ESTADOS UNIDOS DE AMÉRICA (USD </w:t>
      </w:r>
      <w:r w:rsidR="00657053">
        <w:rPr>
          <w:rFonts w:ascii="Museo Sans 300" w:hAnsi="Museo Sans 300"/>
          <w:sz w:val="20"/>
          <w:szCs w:val="20"/>
        </w:rPr>
        <w:t>1,015.33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523C9E4F" w14:textId="77777777" w:rsidR="001C7F95" w:rsidRDefault="001C7F95" w:rsidP="001C7F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CEF206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57053">
        <w:rPr>
          <w:rFonts w:ascii="Museo Sans 300" w:hAnsi="Museo Sans 300"/>
          <w:sz w:val="20"/>
          <w:szCs w:val="20"/>
          <w:lang w:val="es-SV"/>
        </w:rPr>
        <w:t>0475</w:t>
      </w:r>
      <w:r w:rsidR="00282394">
        <w:rPr>
          <w:rFonts w:ascii="Museo Sans 300" w:hAnsi="Museo Sans 300"/>
          <w:sz w:val="20"/>
          <w:szCs w:val="20"/>
          <w:lang w:val="es-SV"/>
        </w:rPr>
        <w:t>-20</w:t>
      </w:r>
      <w:r w:rsidR="001F3C81">
        <w:rPr>
          <w:rFonts w:ascii="Museo Sans 300" w:hAnsi="Museo Sans 300"/>
          <w:sz w:val="20"/>
          <w:szCs w:val="20"/>
          <w:lang w:val="es-SV"/>
        </w:rPr>
        <w:t>2</w:t>
      </w:r>
      <w:r w:rsidR="00657053">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57053">
        <w:rPr>
          <w:rFonts w:ascii="Museo Sans 300" w:hAnsi="Museo Sans 300"/>
          <w:sz w:val="20"/>
          <w:szCs w:val="20"/>
          <w:lang w:val="es-SV"/>
        </w:rPr>
        <w:t>dieciséis</w:t>
      </w:r>
      <w:r w:rsidR="00BA2868">
        <w:rPr>
          <w:rFonts w:ascii="Museo Sans 300" w:hAnsi="Museo Sans 300"/>
          <w:sz w:val="20"/>
          <w:szCs w:val="20"/>
          <w:lang w:val="es-SV"/>
        </w:rPr>
        <w:t xml:space="preserve"> de </w:t>
      </w:r>
      <w:r w:rsidR="00657053">
        <w:rPr>
          <w:rFonts w:ascii="Museo Sans 300" w:hAnsi="Museo Sans 300"/>
          <w:sz w:val="20"/>
          <w:szCs w:val="20"/>
          <w:lang w:val="es-SV"/>
        </w:rPr>
        <w:t>junio</w:t>
      </w:r>
      <w:r w:rsidR="00A252D4">
        <w:rPr>
          <w:rFonts w:ascii="Museo Sans 300" w:hAnsi="Museo Sans 300"/>
          <w:sz w:val="20"/>
          <w:szCs w:val="20"/>
          <w:lang w:val="es-SV"/>
        </w:rPr>
        <w:t xml:space="preserve"> de</w:t>
      </w:r>
      <w:r w:rsidR="00657053">
        <w:rPr>
          <w:rFonts w:ascii="Museo Sans 300" w:hAnsi="Museo Sans 300"/>
          <w:sz w:val="20"/>
          <w:szCs w:val="20"/>
          <w:lang w:val="es-SV"/>
        </w:rPr>
        <w:t xml:space="preserv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808CA">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785C973" w14:textId="77777777" w:rsidR="00657053" w:rsidRPr="006106EC" w:rsidRDefault="00657053" w:rsidP="00657053">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23548EA6" w14:textId="77777777" w:rsidR="00657053" w:rsidRDefault="00657053" w:rsidP="00263E33">
      <w:pPr>
        <w:pStyle w:val="Prrafodelista"/>
        <w:tabs>
          <w:tab w:val="left" w:pos="426"/>
        </w:tabs>
        <w:ind w:left="426"/>
        <w:jc w:val="both"/>
        <w:rPr>
          <w:rFonts w:ascii="Museo Sans 300" w:hAnsi="Museo Sans 300"/>
          <w:sz w:val="20"/>
          <w:szCs w:val="20"/>
          <w:lang w:val="es-SV"/>
        </w:rPr>
      </w:pPr>
    </w:p>
    <w:p w14:paraId="290FBABE" w14:textId="0E1AFD63" w:rsidR="001C7F95" w:rsidRDefault="001C7F95" w:rsidP="001C7F9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07FCB">
        <w:rPr>
          <w:rFonts w:ascii="Museo Sans 300" w:hAnsi="Museo Sans 300"/>
          <w:sz w:val="20"/>
          <w:szCs w:val="20"/>
        </w:rPr>
        <w:t>s partes el día veinti</w:t>
      </w:r>
      <w:r w:rsidR="00657053">
        <w:rPr>
          <w:rFonts w:ascii="Museo Sans 300" w:hAnsi="Museo Sans 300"/>
          <w:sz w:val="20"/>
          <w:szCs w:val="20"/>
        </w:rPr>
        <w:t>uno</w:t>
      </w:r>
      <w:r w:rsidR="00E07FCB">
        <w:rPr>
          <w:rFonts w:ascii="Museo Sans 300" w:hAnsi="Museo Sans 300"/>
          <w:sz w:val="20"/>
          <w:szCs w:val="20"/>
        </w:rPr>
        <w:t xml:space="preserve"> de </w:t>
      </w:r>
      <w:r w:rsidR="00657053">
        <w:rPr>
          <w:rFonts w:ascii="Museo Sans 300" w:hAnsi="Museo Sans 300"/>
          <w:sz w:val="20"/>
          <w:szCs w:val="20"/>
        </w:rPr>
        <w:t>junio del presente año</w:t>
      </w:r>
      <w:r w:rsidR="00E07FCB">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657053">
        <w:rPr>
          <w:rFonts w:ascii="Museo Sans 300" w:hAnsi="Museo Sans 300"/>
          <w:sz w:val="20"/>
          <w:szCs w:val="20"/>
        </w:rPr>
        <w:t>cuatro</w:t>
      </w:r>
      <w:r>
        <w:rPr>
          <w:rFonts w:ascii="Museo Sans 300" w:hAnsi="Museo Sans 300"/>
          <w:sz w:val="20"/>
          <w:szCs w:val="20"/>
        </w:rPr>
        <w:t xml:space="preserve"> de </w:t>
      </w:r>
      <w:r w:rsidR="00657053">
        <w:rPr>
          <w:rFonts w:ascii="Museo Sans 300" w:hAnsi="Museo Sans 300"/>
          <w:sz w:val="20"/>
          <w:szCs w:val="20"/>
        </w:rPr>
        <w:t>julio de este año</w:t>
      </w:r>
      <w:r w:rsidR="00E07FCB">
        <w:rPr>
          <w:rFonts w:ascii="Museo Sans 300" w:hAnsi="Museo Sans 300"/>
          <w:sz w:val="20"/>
          <w:szCs w:val="20"/>
        </w:rPr>
        <w:t>.</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5304CB7B" w14:textId="65EE4DE7" w:rsidR="00657053" w:rsidRPr="006106EC" w:rsidRDefault="00657053" w:rsidP="00657053">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veintidós de junio del presente año</w:t>
      </w:r>
      <w:r w:rsidRPr="006106EC">
        <w:rPr>
          <w:rFonts w:ascii="Museo Sans 300" w:hAnsi="Museo Sans 300"/>
          <w:sz w:val="20"/>
          <w:szCs w:val="20"/>
        </w:rPr>
        <w:t xml:space="preserve">, el </w:t>
      </w:r>
      <w:r>
        <w:rPr>
          <w:rFonts w:ascii="Museo Sans 300" w:hAnsi="Museo Sans 300"/>
          <w:sz w:val="20"/>
          <w:szCs w:val="20"/>
        </w:rPr>
        <w:t xml:space="preserve">señor </w:t>
      </w:r>
      <w:r w:rsidR="00F666ED">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Pr>
          <w:rFonts w:ascii="Cambria Math" w:hAnsi="Cambria Math" w:cs="Cambria Math"/>
          <w:sz w:val="20"/>
          <w:szCs w:val="20"/>
        </w:rPr>
        <w:t xml:space="preserve"> </w:t>
      </w:r>
    </w:p>
    <w:p w14:paraId="79FF013A" w14:textId="77777777" w:rsidR="00657053" w:rsidRDefault="00657053" w:rsidP="00657053">
      <w:pPr>
        <w:pStyle w:val="Prrafodelista"/>
        <w:tabs>
          <w:tab w:val="left" w:pos="426"/>
        </w:tabs>
        <w:ind w:left="425"/>
        <w:jc w:val="both"/>
        <w:rPr>
          <w:rFonts w:ascii="Museo Sans 300" w:hAnsi="Museo Sans 300"/>
          <w:sz w:val="20"/>
          <w:szCs w:val="20"/>
        </w:rPr>
      </w:pPr>
    </w:p>
    <w:bookmarkEnd w:id="0"/>
    <w:p w14:paraId="4B957DB3" w14:textId="538491C3"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657053">
        <w:rPr>
          <w:rFonts w:ascii="Museo Sans 300" w:hAnsi="Museo Sans 300"/>
          <w:sz w:val="20"/>
          <w:szCs w:val="20"/>
          <w:lang w:eastAsia="es-SV"/>
        </w:rPr>
        <w:t>345</w:t>
      </w:r>
      <w:r w:rsidRPr="24487779">
        <w:rPr>
          <w:rFonts w:ascii="Museo Sans 300" w:hAnsi="Museo Sans 300"/>
          <w:sz w:val="20"/>
          <w:szCs w:val="20"/>
          <w:lang w:eastAsia="es-SV"/>
        </w:rPr>
        <w:t>-CAU-2</w:t>
      </w:r>
      <w:r w:rsidR="00657053">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630A28">
        <w:rPr>
          <w:rFonts w:ascii="Museo Sans 300" w:hAnsi="Museo Sans 300"/>
          <w:sz w:val="20"/>
          <w:szCs w:val="20"/>
          <w:lang w:eastAsia="es-SV"/>
        </w:rPr>
        <w:t>veintitrés</w:t>
      </w:r>
      <w:r w:rsidR="00DB2277">
        <w:rPr>
          <w:rFonts w:ascii="Museo Sans 300" w:hAnsi="Museo Sans 300"/>
          <w:sz w:val="20"/>
          <w:szCs w:val="20"/>
          <w:lang w:eastAsia="es-SV"/>
        </w:rPr>
        <w:t xml:space="preserve"> de</w:t>
      </w:r>
      <w:r w:rsidR="00630A28">
        <w:rPr>
          <w:rFonts w:ascii="Museo Sans 300" w:hAnsi="Museo Sans 300"/>
          <w:sz w:val="20"/>
          <w:szCs w:val="20"/>
          <w:lang w:eastAsia="es-SV"/>
        </w:rPr>
        <w:t xml:space="preserve"> junio de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29CAA97A" w:rsidR="00C31017" w:rsidRDefault="00C31017" w:rsidP="00DD10EE">
      <w:pPr>
        <w:pStyle w:val="Prrafodelista"/>
        <w:tabs>
          <w:tab w:val="left" w:pos="426"/>
        </w:tabs>
        <w:ind w:left="426"/>
        <w:jc w:val="both"/>
        <w:rPr>
          <w:rFonts w:ascii="Museo Sans 300" w:hAnsi="Museo Sans 300"/>
          <w:sz w:val="20"/>
          <w:szCs w:val="20"/>
          <w:lang w:eastAsia="es-SV"/>
        </w:rPr>
      </w:pPr>
    </w:p>
    <w:p w14:paraId="7D797EF7" w14:textId="15BC970C"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486575">
        <w:rPr>
          <w:rFonts w:ascii="Museo Sans 500" w:hAnsi="Museo Sans 500"/>
          <w:b/>
          <w:bCs/>
          <w:sz w:val="20"/>
          <w:szCs w:val="20"/>
        </w:rPr>
        <w:t>Apertura</w:t>
      </w:r>
      <w:r w:rsidR="006662C8" w:rsidRPr="00486575">
        <w:rPr>
          <w:rFonts w:ascii="Museo Sans 500" w:hAnsi="Museo Sans 500"/>
          <w:b/>
          <w:bCs/>
          <w:sz w:val="20"/>
          <w:szCs w:val="20"/>
        </w:rPr>
        <w:t xml:space="preserve"> </w:t>
      </w:r>
      <w:r w:rsidRPr="00486575">
        <w:rPr>
          <w:rFonts w:ascii="Museo Sans 500" w:hAnsi="Museo Sans 500"/>
          <w:b/>
          <w:bCs/>
          <w:sz w:val="20"/>
          <w:szCs w:val="20"/>
        </w:rPr>
        <w:t>a</w:t>
      </w:r>
      <w:r w:rsidR="006662C8" w:rsidRPr="00486575">
        <w:rPr>
          <w:rFonts w:ascii="Museo Sans 500" w:hAnsi="Museo Sans 500"/>
          <w:b/>
          <w:bCs/>
          <w:sz w:val="20"/>
          <w:szCs w:val="20"/>
        </w:rPr>
        <w:t xml:space="preserve"> </w:t>
      </w:r>
      <w:r w:rsidRPr="00486575">
        <w:rPr>
          <w:rFonts w:ascii="Museo Sans 500" w:hAnsi="Museo Sans 500"/>
          <w:b/>
          <w:bCs/>
          <w:sz w:val="20"/>
          <w:szCs w:val="20"/>
        </w:rPr>
        <w:t>pruebas</w:t>
      </w:r>
      <w:r w:rsidR="00A34E61" w:rsidRPr="00486575">
        <w:rPr>
          <w:rFonts w:ascii="Museo Sans 500" w:hAnsi="Museo Sans 500"/>
          <w:b/>
          <w:bCs/>
          <w:sz w:val="20"/>
          <w:szCs w:val="20"/>
        </w:rPr>
        <w:t>, informe técnico y alegatos</w:t>
      </w:r>
    </w:p>
    <w:p w14:paraId="7EFB7295" w14:textId="4CBC5E8A" w:rsidR="00826824" w:rsidRDefault="00826824" w:rsidP="00826824">
      <w:pPr>
        <w:pStyle w:val="Prrafodelista"/>
        <w:ind w:left="709"/>
        <w:jc w:val="both"/>
        <w:rPr>
          <w:rFonts w:ascii="Museo Sans 500" w:hAnsi="Museo Sans 500"/>
          <w:b/>
          <w:bCs/>
          <w:sz w:val="20"/>
          <w:szCs w:val="20"/>
        </w:rPr>
      </w:pPr>
    </w:p>
    <w:p w14:paraId="73B04416" w14:textId="5613091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4604AF">
        <w:rPr>
          <w:rFonts w:ascii="Museo Sans 300" w:hAnsi="Museo Sans 300"/>
          <w:sz w:val="20"/>
          <w:szCs w:val="20"/>
        </w:rPr>
        <w:t>0537</w:t>
      </w:r>
      <w:r w:rsidRPr="00981D41">
        <w:rPr>
          <w:rFonts w:ascii="Museo Sans 300" w:hAnsi="Museo Sans 300"/>
          <w:sz w:val="20"/>
          <w:szCs w:val="20"/>
        </w:rPr>
        <w:t>-202</w:t>
      </w:r>
      <w:r w:rsidR="004604AF">
        <w:rPr>
          <w:rFonts w:ascii="Museo Sans 300" w:hAnsi="Museo Sans 300"/>
          <w:sz w:val="20"/>
          <w:szCs w:val="20"/>
        </w:rPr>
        <w:t>3</w:t>
      </w:r>
      <w:r w:rsidRPr="00981D41">
        <w:rPr>
          <w:rFonts w:ascii="Museo Sans 300" w:hAnsi="Museo Sans 300"/>
          <w:sz w:val="20"/>
          <w:szCs w:val="20"/>
        </w:rPr>
        <w:t xml:space="preserve">-CAU, de fecha </w:t>
      </w:r>
      <w:r w:rsidR="004604AF">
        <w:rPr>
          <w:rFonts w:ascii="Museo Sans 300" w:hAnsi="Museo Sans 300"/>
          <w:sz w:val="20"/>
          <w:szCs w:val="20"/>
        </w:rPr>
        <w:t>seis</w:t>
      </w:r>
      <w:r w:rsidRPr="00981D41">
        <w:rPr>
          <w:rFonts w:ascii="Museo Sans 300" w:hAnsi="Museo Sans 300"/>
          <w:sz w:val="20"/>
          <w:szCs w:val="20"/>
        </w:rPr>
        <w:t xml:space="preserve"> de </w:t>
      </w:r>
      <w:r w:rsidR="004604AF">
        <w:rPr>
          <w:rFonts w:ascii="Museo Sans 300" w:hAnsi="Museo Sans 300"/>
          <w:sz w:val="20"/>
          <w:szCs w:val="20"/>
        </w:rPr>
        <w:t>julio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4C30FB2D" w14:textId="7777777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p>
    <w:p w14:paraId="5741956C" w14:textId="47EE4EF1" w:rsidR="00E81DFC" w:rsidRDefault="00E81DFC" w:rsidP="00E81DFC">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F666ED">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18D238C" w14:textId="77777777" w:rsidR="00E81DFC" w:rsidRDefault="00E81DFC" w:rsidP="00826824">
      <w:pPr>
        <w:pStyle w:val="Prrafodelista"/>
        <w:tabs>
          <w:tab w:val="left" w:pos="426"/>
        </w:tabs>
        <w:ind w:left="426"/>
        <w:jc w:val="both"/>
        <w:rPr>
          <w:rFonts w:ascii="Museo Sans 300" w:hAnsi="Museo Sans 300"/>
          <w:sz w:val="20"/>
          <w:szCs w:val="20"/>
          <w:lang w:val="es-SV"/>
        </w:rPr>
      </w:pPr>
    </w:p>
    <w:p w14:paraId="2A802E09" w14:textId="77777777" w:rsidR="001C7F95" w:rsidRPr="00D1209D" w:rsidRDefault="001C7F95" w:rsidP="001C7F95">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1272CDEA" w14:textId="77777777" w:rsidR="001C7F95" w:rsidRPr="00981D41" w:rsidRDefault="001C7F95" w:rsidP="001C7F95">
      <w:pPr>
        <w:pStyle w:val="Prrafodelista"/>
        <w:tabs>
          <w:tab w:val="left" w:pos="426"/>
        </w:tabs>
        <w:ind w:left="426"/>
        <w:jc w:val="both"/>
        <w:rPr>
          <w:rFonts w:ascii="Museo Sans 300" w:hAnsi="Museo Sans 300"/>
          <w:sz w:val="20"/>
          <w:szCs w:val="20"/>
          <w:lang w:val="es-SV"/>
        </w:rPr>
      </w:pPr>
    </w:p>
    <w:p w14:paraId="6B470961" w14:textId="3C813C19" w:rsidR="004604AF" w:rsidRDefault="004604AF" w:rsidP="004604A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doce y trece de julio de este año,</w:t>
      </w:r>
      <w:r w:rsidRPr="24487779">
        <w:rPr>
          <w:rStyle w:val="normaltextrun"/>
          <w:rFonts w:ascii="Museo Sans 300" w:eastAsia="Museo Sans" w:hAnsi="Museo Sans 300" w:cs="Segoe UI"/>
          <w:sz w:val="20"/>
          <w:szCs w:val="20"/>
        </w:rPr>
        <w:t xml:space="preserve"> respectivamente,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en el mismo orden, los días</w:t>
      </w:r>
      <w:r>
        <w:rPr>
          <w:rStyle w:val="normaltextrun"/>
          <w:rFonts w:ascii="Museo Sans 300" w:eastAsia="Museo Sans" w:hAnsi="Museo Sans 300" w:cs="Segoe UI"/>
          <w:sz w:val="20"/>
          <w:szCs w:val="20"/>
        </w:rPr>
        <w:t xml:space="preserve"> quince y dieciséis de agosto del presente año.</w:t>
      </w:r>
    </w:p>
    <w:p w14:paraId="0613B244" w14:textId="77777777" w:rsidR="004604AF" w:rsidRDefault="004604AF" w:rsidP="00826824">
      <w:pPr>
        <w:pStyle w:val="Prrafodelista"/>
        <w:tabs>
          <w:tab w:val="left" w:pos="426"/>
        </w:tabs>
        <w:ind w:left="426"/>
        <w:jc w:val="both"/>
        <w:rPr>
          <w:rFonts w:ascii="Museo Sans 300" w:hAnsi="Museo Sans 300"/>
          <w:sz w:val="20"/>
          <w:szCs w:val="20"/>
        </w:rPr>
      </w:pPr>
    </w:p>
    <w:p w14:paraId="44165890" w14:textId="31F7B402" w:rsidR="00826824" w:rsidRDefault="00826824" w:rsidP="00826824">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B3C91">
        <w:rPr>
          <w:rFonts w:ascii="Museo Sans 300" w:hAnsi="Museo Sans 300" w:cs="Cambria Math"/>
          <w:sz w:val="20"/>
          <w:szCs w:val="20"/>
        </w:rPr>
        <w:t>dieciocho</w:t>
      </w:r>
      <w:r>
        <w:rPr>
          <w:rFonts w:ascii="Museo Sans 300" w:hAnsi="Museo Sans 300" w:cs="Cambria Math"/>
          <w:sz w:val="20"/>
          <w:szCs w:val="20"/>
        </w:rPr>
        <w:t xml:space="preserve"> de </w:t>
      </w:r>
      <w:r w:rsidR="000B3C91">
        <w:rPr>
          <w:rFonts w:ascii="Museo Sans 300" w:hAnsi="Museo Sans 300" w:cs="Cambria Math"/>
          <w:sz w:val="20"/>
          <w:szCs w:val="20"/>
        </w:rPr>
        <w:t>julio</w:t>
      </w:r>
      <w:r>
        <w:rPr>
          <w:rFonts w:ascii="Museo Sans 300" w:hAnsi="Museo Sans 300" w:cs="Cambria Math"/>
          <w:sz w:val="20"/>
          <w:szCs w:val="20"/>
        </w:rPr>
        <w:t xml:space="preserve"> de</w:t>
      </w:r>
      <w:r w:rsidR="000B3C91">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0B3C91">
        <w:rPr>
          <w:rFonts w:ascii="Museo Sans 300" w:hAnsi="Museo Sans 300"/>
          <w:sz w:val="20"/>
          <w:szCs w:val="20"/>
        </w:rPr>
        <w:t>el</w:t>
      </w:r>
      <w:r>
        <w:rPr>
          <w:rFonts w:ascii="Museo Sans 300" w:hAnsi="Museo Sans 300"/>
          <w:sz w:val="20"/>
          <w:szCs w:val="20"/>
        </w:rPr>
        <w:t xml:space="preserve"> usuari</w:t>
      </w:r>
      <w:r w:rsidR="000B3C91">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DD88B10" w14:textId="77777777" w:rsidR="00826824" w:rsidRDefault="00826824" w:rsidP="00826824">
      <w:pPr>
        <w:pStyle w:val="Prrafodelista"/>
        <w:ind w:left="709"/>
        <w:jc w:val="both"/>
        <w:rPr>
          <w:rFonts w:ascii="Museo Sans 500" w:hAnsi="Museo Sans 500"/>
          <w:b/>
          <w:bCs/>
          <w:sz w:val="20"/>
          <w:szCs w:val="20"/>
        </w:rPr>
      </w:pPr>
    </w:p>
    <w:p w14:paraId="6646AB45" w14:textId="13F9DD1A" w:rsidR="00826824" w:rsidRPr="00486575" w:rsidRDefault="00826824"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486575" w:rsidRDefault="006662C8" w:rsidP="00263E33">
      <w:pPr>
        <w:pStyle w:val="Prrafodelista"/>
        <w:tabs>
          <w:tab w:val="left" w:pos="426"/>
        </w:tabs>
        <w:ind w:left="426"/>
        <w:jc w:val="both"/>
        <w:rPr>
          <w:rFonts w:ascii="Museo Sans 300" w:hAnsi="Museo Sans 300"/>
          <w:sz w:val="20"/>
          <w:szCs w:val="20"/>
        </w:rPr>
      </w:pPr>
      <w:r w:rsidRPr="00486575">
        <w:rPr>
          <w:rFonts w:ascii="Museo Sans 300" w:hAnsi="Museo Sans 300"/>
          <w:sz w:val="20"/>
          <w:szCs w:val="20"/>
        </w:rPr>
        <w:t xml:space="preserve"> </w:t>
      </w:r>
    </w:p>
    <w:p w14:paraId="470A8D57" w14:textId="07330DCF" w:rsidR="00486575" w:rsidRDefault="00486575" w:rsidP="00486575">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C1F9C">
        <w:rPr>
          <w:rFonts w:ascii="Museo Sans 300" w:hAnsi="Museo Sans 300"/>
          <w:sz w:val="20"/>
          <w:szCs w:val="20"/>
        </w:rPr>
        <w:t>doce</w:t>
      </w:r>
      <w:r w:rsidRPr="005D2EC9">
        <w:rPr>
          <w:rFonts w:ascii="Museo Sans 300" w:hAnsi="Museo Sans 300"/>
          <w:sz w:val="20"/>
          <w:szCs w:val="20"/>
        </w:rPr>
        <w:t xml:space="preserve"> de </w:t>
      </w:r>
      <w:r w:rsidR="006C1F9C">
        <w:rPr>
          <w:rFonts w:ascii="Museo Sans 300" w:hAnsi="Museo Sans 300"/>
          <w:sz w:val="20"/>
          <w:szCs w:val="20"/>
        </w:rPr>
        <w:t>septiembre del presente año</w:t>
      </w:r>
      <w:r w:rsidRPr="005D2EC9">
        <w:rPr>
          <w:rFonts w:ascii="Museo Sans 300" w:hAnsi="Museo Sans 300"/>
          <w:sz w:val="20"/>
          <w:szCs w:val="20"/>
          <w:lang w:val="es-SV"/>
        </w:rPr>
        <w:t>, el CAU rindió el informe técnico N.° IT-</w:t>
      </w:r>
      <w:r w:rsidR="006C1F9C">
        <w:rPr>
          <w:rFonts w:ascii="Museo Sans 300" w:hAnsi="Museo Sans 300"/>
          <w:sz w:val="20"/>
          <w:szCs w:val="20"/>
          <w:lang w:val="es-SV"/>
        </w:rPr>
        <w:t>0225-CAU-23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FF31505" w14:textId="77777777" w:rsidR="00486575" w:rsidRDefault="00486575" w:rsidP="00486575">
      <w:pPr>
        <w:pStyle w:val="paragraph"/>
        <w:spacing w:before="0" w:after="0"/>
        <w:ind w:left="426"/>
        <w:jc w:val="both"/>
        <w:rPr>
          <w:rFonts w:ascii="Museo Sans 300" w:hAnsi="Museo Sans 300"/>
          <w:sz w:val="20"/>
          <w:szCs w:val="20"/>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6BC40A8" w14:textId="056342F0" w:rsidR="000D16F0" w:rsidRDefault="00F666ED" w:rsidP="000D16F0">
      <w:pPr>
        <w:spacing w:after="0" w:line="240" w:lineRule="auto"/>
        <w:ind w:left="426"/>
        <w:jc w:val="center"/>
        <w:rPr>
          <w:rFonts w:ascii="Museo Sans 300" w:hAnsi="Museo Sans 300"/>
          <w:sz w:val="20"/>
          <w:szCs w:val="20"/>
          <w:u w:val="single"/>
        </w:rPr>
      </w:pPr>
      <w:r>
        <w:rPr>
          <w:noProof/>
        </w:rPr>
        <w:t>xxx</w:t>
      </w:r>
    </w:p>
    <w:p w14:paraId="5BEDD6A0" w14:textId="77777777" w:rsidR="00686C60" w:rsidRDefault="00686C60" w:rsidP="007D65C8">
      <w:pPr>
        <w:spacing w:after="0" w:line="240" w:lineRule="auto"/>
        <w:ind w:left="426"/>
        <w:jc w:val="both"/>
        <w:rPr>
          <w:rFonts w:ascii="Museo Sans 300" w:hAnsi="Museo Sans 300"/>
          <w:sz w:val="20"/>
          <w:szCs w:val="20"/>
          <w:u w:val="single"/>
        </w:rPr>
      </w:pPr>
      <w:bookmarkStart w:id="1" w:name="_Hlk78192968"/>
    </w:p>
    <w:p w14:paraId="2676CAE5" w14:textId="2FD59E4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DE402" w14:textId="562C9A1D" w:rsidR="00595453" w:rsidRPr="00595453" w:rsidRDefault="008B7A00" w:rsidP="00595453">
      <w:pPr>
        <w:ind w:left="709" w:right="709"/>
        <w:jc w:val="both"/>
        <w:rPr>
          <w:rFonts w:ascii="Museo 300" w:eastAsia="Arial" w:hAnsi="Museo 300"/>
          <w:color w:val="000000"/>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78C4714B" w14:textId="77777777" w:rsidR="00884E75" w:rsidRDefault="00884E75" w:rsidP="00F91D89">
      <w:pPr>
        <w:ind w:left="709" w:right="709"/>
        <w:jc w:val="both"/>
        <w:rPr>
          <w:rFonts w:ascii="Museo 300" w:hAnsi="Museo 300"/>
          <w:sz w:val="16"/>
          <w:szCs w:val="16"/>
          <w:lang w:val="es-419"/>
        </w:rPr>
      </w:pPr>
      <w:r>
        <w:rPr>
          <w:rFonts w:ascii="Museo 300" w:hAnsi="Museo 300"/>
          <w:sz w:val="16"/>
          <w:szCs w:val="16"/>
          <w:lang w:val="es-419"/>
        </w:rPr>
        <w:t>(…)</w:t>
      </w:r>
    </w:p>
    <w:p w14:paraId="0B97109B" w14:textId="77777777" w:rsidR="00A87256" w:rsidRPr="004C0656" w:rsidRDefault="00A87256" w:rsidP="00A87256">
      <w:pPr>
        <w:ind w:left="709" w:right="709"/>
        <w:jc w:val="both"/>
        <w:rPr>
          <w:rFonts w:ascii="Museo 300" w:hAnsi="Museo 300"/>
          <w:sz w:val="16"/>
          <w:szCs w:val="16"/>
          <w:lang w:val="es-419"/>
        </w:rPr>
      </w:pPr>
      <w:r w:rsidRPr="004C0656">
        <w:rPr>
          <w:rFonts w:ascii="Museo 300" w:hAnsi="Museo 300"/>
          <w:sz w:val="16"/>
          <w:szCs w:val="16"/>
          <w:lang w:val="es-419"/>
        </w:rPr>
        <w:t>Sobre lo anterior, es preciso señalar que en el artículo 66.3 de las Normas Técnicas de Diseño, Seguridad y Operación de las Instalaciones de Distribución Eléctrica contenidas en el acuerdo N.° 29-E-2000, se establece que el mantenimiento de las acometidas hasta el límite de la propiedad del usuario o hasta la ubicación de los equipos de medida, según el caso, será responsabilidad de la empresa distribuidora; además, el artículo 68 de las citadas normas establece en el literal a) que para clientes domiciliares o servicios que no requieran equipo auxiliar para conectar el medidor, el límite de responsabilidad de la empresa distribuidora – usuario es la salida del medidor.</w:t>
      </w:r>
    </w:p>
    <w:p w14:paraId="5D169696" w14:textId="77777777" w:rsidR="00A87256" w:rsidRPr="004C0656" w:rsidRDefault="00A87256" w:rsidP="00A87256">
      <w:pPr>
        <w:ind w:left="709" w:right="709"/>
        <w:jc w:val="both"/>
        <w:rPr>
          <w:rFonts w:ascii="Museo 300" w:hAnsi="Museo 300"/>
          <w:sz w:val="16"/>
          <w:szCs w:val="16"/>
          <w:lang w:val="es-419"/>
        </w:rPr>
      </w:pPr>
      <w:r w:rsidRPr="004C0656">
        <w:rPr>
          <w:rFonts w:ascii="Museo 300" w:hAnsi="Museo 300"/>
          <w:sz w:val="16"/>
          <w:szCs w:val="16"/>
          <w:lang w:val="es-419"/>
        </w:rPr>
        <w:t>En ese orden de ideas, se advierte que para poder imputar al usuario la condición descrita, no basta con que la línea de la fase y el neutro estén invertidas entre la fuente y la carga en el medidor instalado en el inmueble donde se ubica su vivienda, sino que hay que demostrar que la energía demandada en ésta no estuviera siendo registrada por el equipo de medición de forma correcta.</w:t>
      </w:r>
    </w:p>
    <w:p w14:paraId="653C7D64" w14:textId="3292A174" w:rsidR="00A87256" w:rsidRPr="004C0656" w:rsidRDefault="00A87256" w:rsidP="00A87256">
      <w:pPr>
        <w:ind w:left="709" w:right="709"/>
        <w:jc w:val="both"/>
        <w:rPr>
          <w:rFonts w:ascii="Museo 300" w:hAnsi="Museo 300"/>
          <w:sz w:val="16"/>
          <w:szCs w:val="16"/>
          <w:lang w:val="es-419"/>
        </w:rPr>
      </w:pPr>
      <w:r w:rsidRPr="004C0656">
        <w:rPr>
          <w:rFonts w:ascii="Museo 300" w:hAnsi="Museo 300"/>
          <w:sz w:val="16"/>
          <w:szCs w:val="16"/>
          <w:lang w:val="es-419"/>
        </w:rPr>
        <w:t xml:space="preserve">Por otra parte, el CAU realizó el estudio de las características del medidor de energía eléctrica </w:t>
      </w:r>
      <w:r w:rsidRPr="004C0656">
        <w:rPr>
          <w:rFonts w:ascii="Museo 300" w:hAnsi="Museo 300"/>
          <w:b/>
          <w:bCs/>
          <w:sz w:val="16"/>
          <w:szCs w:val="16"/>
          <w:lang w:val="es-419"/>
        </w:rPr>
        <w:t xml:space="preserve">n.° </w:t>
      </w:r>
      <w:r w:rsidR="003D55EC">
        <w:rPr>
          <w:rFonts w:ascii="Museo 300" w:hAnsi="Museo 300"/>
          <w:b/>
          <w:bCs/>
          <w:sz w:val="16"/>
          <w:szCs w:val="16"/>
          <w:lang w:val="es-419"/>
        </w:rPr>
        <w:t>xxx</w:t>
      </w:r>
      <w:r w:rsidRPr="004C0656">
        <w:rPr>
          <w:rFonts w:ascii="Museo 300" w:hAnsi="Museo 300"/>
          <w:sz w:val="16"/>
          <w:szCs w:val="16"/>
          <w:lang w:val="es-419"/>
        </w:rPr>
        <w:t>, retirado del suministro, destacándose que al verificar el manual de Medidores Bidireccional y Potencia Neta de AES El Salvador, el cual fue obtenido de la información proporcionada por la empresa distribuidora AES CLESA, se evidencia que la condición de las líneas de las fases invertidas en la bornera del medidor tal como lo ha establecido la empresa distribuidora, no afecta los registros de consumo, dado que este siempre suma el registro existente, debido a las características propias de construcción del medidor marca Nansen modelo M1A-T, lo cual se detalla a continuación:</w:t>
      </w:r>
    </w:p>
    <w:p w14:paraId="4DB06935" w14:textId="77777777" w:rsidR="004C0656" w:rsidRPr="004C0656" w:rsidRDefault="004C0656" w:rsidP="004C0656">
      <w:pPr>
        <w:ind w:left="709" w:right="709"/>
        <w:jc w:val="both"/>
        <w:rPr>
          <w:rFonts w:ascii="Museo 300" w:hAnsi="Museo 300"/>
          <w:sz w:val="16"/>
          <w:szCs w:val="16"/>
          <w:lang w:val="es-419"/>
        </w:rPr>
      </w:pPr>
      <w:r w:rsidRPr="004C0656">
        <w:rPr>
          <w:rFonts w:ascii="Museo 300" w:hAnsi="Museo 300"/>
          <w:sz w:val="16"/>
          <w:szCs w:val="16"/>
          <w:lang w:val="es-419"/>
        </w:rPr>
        <w:t>Con base en las características del medidor determinadas por el fabricante, se establece que este tipo de medidor es bidireccional y que puede registrar la energía de forma inversa, respecto de este punto, la empresa distribuidora ha realizado el análisis de esta característica del medidor, tal y como se nuestra en la imagen n.° 4.</w:t>
      </w:r>
    </w:p>
    <w:p w14:paraId="17D404D4" w14:textId="041BC752" w:rsidR="004C0656" w:rsidRPr="003D55EC" w:rsidRDefault="004C0656" w:rsidP="004C0656">
      <w:pPr>
        <w:ind w:left="709" w:right="709"/>
        <w:jc w:val="center"/>
        <w:rPr>
          <w:rFonts w:ascii="Museo 300" w:hAnsi="Museo 300"/>
          <w:sz w:val="16"/>
          <w:szCs w:val="16"/>
          <w:lang w:val="es-419"/>
        </w:rPr>
      </w:pPr>
    </w:p>
    <w:p w14:paraId="00452124" w14:textId="77777777" w:rsidR="004C0656" w:rsidRDefault="004C0656" w:rsidP="00F91D89">
      <w:pPr>
        <w:ind w:left="709" w:right="709"/>
        <w:jc w:val="both"/>
        <w:rPr>
          <w:rFonts w:ascii="Museo 300" w:hAnsi="Museo 300"/>
          <w:sz w:val="16"/>
          <w:szCs w:val="16"/>
          <w:lang w:val="es-419"/>
        </w:rPr>
      </w:pPr>
      <w:r>
        <w:rPr>
          <w:rFonts w:ascii="Museo 300" w:hAnsi="Museo 300"/>
          <w:sz w:val="16"/>
          <w:szCs w:val="16"/>
          <w:lang w:val="es-419"/>
        </w:rPr>
        <w:t>(…)</w:t>
      </w:r>
    </w:p>
    <w:p w14:paraId="44C6CE1D" w14:textId="5D2B4D9B" w:rsidR="004C0656" w:rsidRPr="004C0656" w:rsidRDefault="004C0656" w:rsidP="004C0656">
      <w:pPr>
        <w:ind w:left="709" w:right="709"/>
        <w:jc w:val="both"/>
        <w:rPr>
          <w:rFonts w:ascii="Museo 300" w:hAnsi="Museo 300"/>
          <w:sz w:val="16"/>
          <w:szCs w:val="16"/>
          <w:lang w:val="es-419"/>
        </w:rPr>
      </w:pPr>
      <w:r w:rsidRPr="004C0656">
        <w:rPr>
          <w:rFonts w:ascii="Museo 300" w:hAnsi="Museo 300"/>
          <w:sz w:val="16"/>
          <w:szCs w:val="16"/>
          <w:lang w:val="es-419"/>
        </w:rPr>
        <w:lastRenderedPageBreak/>
        <w:t xml:space="preserve">Por tanto, en consideración con las pruebas anteriormente analizadas, se establece que la sociedad AES CLESA no cuenta con la evidencia fehaciente que demuestre que en el suministro identificado con el </w:t>
      </w:r>
      <w:r w:rsidRPr="004C0656">
        <w:rPr>
          <w:rFonts w:ascii="Museo 300" w:hAnsi="Museo 300"/>
          <w:b/>
          <w:bCs/>
          <w:sz w:val="16"/>
          <w:szCs w:val="16"/>
          <w:lang w:val="es-419"/>
        </w:rPr>
        <w:t xml:space="preserve">NIC </w:t>
      </w:r>
      <w:r w:rsidR="00F666ED">
        <w:rPr>
          <w:rFonts w:ascii="Museo 300" w:hAnsi="Museo 300"/>
          <w:b/>
          <w:bCs/>
          <w:sz w:val="16"/>
          <w:szCs w:val="16"/>
          <w:lang w:val="es-419"/>
        </w:rPr>
        <w:t>xxx</w:t>
      </w:r>
      <w:r w:rsidRPr="004C0656">
        <w:rPr>
          <w:rFonts w:ascii="Museo 300" w:hAnsi="Museo 300"/>
          <w:sz w:val="16"/>
          <w:szCs w:val="16"/>
          <w:lang w:val="es-419"/>
        </w:rPr>
        <w:t xml:space="preserve"> existió una condición irregular imputable al señor </w:t>
      </w:r>
      <w:r w:rsidR="003D55EC">
        <w:rPr>
          <w:rFonts w:ascii="Museo 300" w:hAnsi="Museo 300"/>
          <w:sz w:val="16"/>
          <w:szCs w:val="16"/>
          <w:lang w:val="es-419"/>
        </w:rPr>
        <w:t>x</w:t>
      </w:r>
      <w:r w:rsidR="00F666ED">
        <w:rPr>
          <w:rFonts w:ascii="Museo 300" w:hAnsi="Museo 300"/>
          <w:sz w:val="16"/>
          <w:szCs w:val="16"/>
          <w:lang w:val="es-419"/>
        </w:rPr>
        <w:t>xx</w:t>
      </w:r>
      <w:r w:rsidRPr="004C0656">
        <w:rPr>
          <w:rFonts w:ascii="Museo 300" w:hAnsi="Museo 300"/>
          <w:sz w:val="16"/>
          <w:szCs w:val="16"/>
          <w:lang w:val="es-419"/>
        </w:rPr>
        <w:t xml:space="preserve">, ya que ésta no estableció fehacientemente que dicha condición impidiera el registro correcto del consumo en el suministro. </w:t>
      </w:r>
    </w:p>
    <w:p w14:paraId="78837F0F" w14:textId="77777777" w:rsidR="004C0656" w:rsidRPr="004C0656" w:rsidRDefault="004C0656" w:rsidP="004C0656">
      <w:pPr>
        <w:ind w:left="709" w:right="709"/>
        <w:jc w:val="both"/>
        <w:rPr>
          <w:rFonts w:ascii="Museo 300" w:hAnsi="Museo 300"/>
          <w:sz w:val="16"/>
          <w:szCs w:val="16"/>
          <w:lang w:val="es-419"/>
        </w:rPr>
      </w:pPr>
      <w:r w:rsidRPr="004C0656">
        <w:rPr>
          <w:rFonts w:ascii="Museo 300" w:hAnsi="Museo 300"/>
          <w:sz w:val="16"/>
          <w:szCs w:val="16"/>
          <w:lang w:val="es-419"/>
        </w:rPr>
        <w:t>Dentro de ese contexto, no fue posible establecer que la condición descrita por la sociedad AES CLESA, que según su posición se evidencia en la fotografía n.° 1 e imagen n.° 1, provocara una variación en el registro de la energía demandada en el suministro del usuario, en tanto que los consumos luego de la corrección de la condición por parte de la empresa distribuidora no presentan incrementos en el patrón de consumo con respecto al promedio del histórico, tal como se observa en la gráfica n.° 1, así como también en el esquema descrito en la imagen n.° 4, donde se observa que con la conexión de fase y neutro invertidos, el registro de consumo es correcto y no presentará inconsistencia, por lo que no procede una recuperación de ENR.</w:t>
      </w:r>
    </w:p>
    <w:p w14:paraId="48246855" w14:textId="3E0F99AB" w:rsidR="00D77F9D" w:rsidRPr="00A52512" w:rsidRDefault="004C0656" w:rsidP="004C0656">
      <w:pPr>
        <w:ind w:left="709" w:right="709"/>
        <w:jc w:val="both"/>
        <w:rPr>
          <w:rFonts w:ascii="Museo 300" w:hAnsi="Museo 300"/>
          <w:sz w:val="16"/>
          <w:szCs w:val="16"/>
          <w:lang w:val="es-419"/>
        </w:rPr>
      </w:pPr>
      <w:r w:rsidRPr="004C0656">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4C0656">
        <w:rPr>
          <w:rFonts w:ascii="Museo 300" w:hAnsi="Museo 300"/>
          <w:b/>
          <w:bCs/>
          <w:sz w:val="16"/>
          <w:szCs w:val="16"/>
          <w:lang w:val="es-419"/>
        </w:rPr>
        <w:t xml:space="preserve">NIC </w:t>
      </w:r>
      <w:r w:rsidR="00F666ED">
        <w:rPr>
          <w:rFonts w:ascii="Museo 300" w:hAnsi="Museo 300"/>
          <w:b/>
          <w:bCs/>
          <w:sz w:val="16"/>
          <w:szCs w:val="16"/>
          <w:lang w:val="es-419"/>
        </w:rPr>
        <w:t>xxx</w:t>
      </w:r>
      <w:r w:rsidRPr="004C0656">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4C0656">
        <w:rPr>
          <w:rFonts w:ascii="Museo 300" w:hAnsi="Museo 300"/>
          <w:b/>
          <w:bCs/>
          <w:sz w:val="16"/>
          <w:szCs w:val="16"/>
          <w:lang w:val="es-419"/>
        </w:rPr>
        <w:t>mil quince 33/100 dólares de los Estados Unidos de América (USD 1,015.33), IVA incluido</w:t>
      </w:r>
      <w:r w:rsidRPr="004C0656">
        <w:rPr>
          <w:rFonts w:ascii="Museo 300" w:hAnsi="Museo 300"/>
          <w:sz w:val="16"/>
          <w:szCs w:val="16"/>
          <w:lang w:val="es-419"/>
        </w:rPr>
        <w:t xml:space="preserve">, en concepto de una energía consumida y no facturada correspondiente a la cantidad de </w:t>
      </w:r>
      <w:r w:rsidRPr="004C0656">
        <w:rPr>
          <w:rFonts w:ascii="Museo 300" w:hAnsi="Museo 300"/>
          <w:b/>
          <w:bCs/>
          <w:sz w:val="16"/>
          <w:szCs w:val="16"/>
          <w:lang w:val="es-419"/>
        </w:rPr>
        <w:t>3,616 kWh</w:t>
      </w:r>
      <w:r w:rsidRPr="004C0656">
        <w:rPr>
          <w:rFonts w:ascii="Museo 300" w:hAnsi="Museo 300"/>
          <w:sz w:val="16"/>
          <w:szCs w:val="16"/>
          <w:lang w:val="es-419"/>
        </w:rPr>
        <w:t>, asociado al período comprendido entre el 17 de octubre de 2022 al 15 de abril de 2023.</w:t>
      </w:r>
      <w:r>
        <w:rPr>
          <w:rFonts w:ascii="Museo 300" w:hAnsi="Museo 300"/>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C14B960" w14:textId="13D71F39" w:rsidR="00122FA1" w:rsidRPr="00122FA1" w:rsidRDefault="00932CFB" w:rsidP="00122FA1">
      <w:pPr>
        <w:pStyle w:val="Prrafodelista"/>
        <w:numPr>
          <w:ilvl w:val="0"/>
          <w:numId w:val="48"/>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lang w:val="es-SV"/>
        </w:rPr>
        <w:t>Las</w:t>
      </w:r>
      <w:r w:rsidR="00122FA1">
        <w:rPr>
          <w:rFonts w:ascii="Museo 300" w:eastAsia="Museo Sans 300" w:hAnsi="Museo 300" w:cs="Museo Sans 300"/>
          <w:sz w:val="16"/>
          <w:szCs w:val="16"/>
          <w:lang w:val="es-SV"/>
        </w:rPr>
        <w:t xml:space="preserve"> </w:t>
      </w:r>
      <w:r w:rsidR="00122FA1" w:rsidRPr="00122FA1">
        <w:rPr>
          <w:rFonts w:ascii="Museo 300" w:eastAsia="Museo Sans 300" w:hAnsi="Museo 300" w:cs="Museo Sans 300"/>
          <w:sz w:val="16"/>
          <w:szCs w:val="16"/>
          <w:lang w:val="es-419"/>
        </w:rPr>
        <w:t xml:space="preserve">pruebas presentadas por la empresa distribuidora no son aceptables, ya que con estas no demostró fehacientemente que existió una condición irregular en el suministro identificado con el </w:t>
      </w:r>
      <w:r w:rsidR="00122FA1" w:rsidRPr="00122FA1">
        <w:rPr>
          <w:rFonts w:ascii="Museo 300" w:eastAsia="Museo Sans 300" w:hAnsi="Museo 300" w:cs="Museo Sans 300"/>
          <w:b/>
          <w:bCs/>
          <w:sz w:val="16"/>
          <w:szCs w:val="16"/>
          <w:lang w:val="es-419"/>
        </w:rPr>
        <w:t xml:space="preserve">NIC </w:t>
      </w:r>
      <w:r w:rsidR="00F666ED">
        <w:rPr>
          <w:rFonts w:ascii="Museo 300" w:eastAsia="Museo Sans 300" w:hAnsi="Museo 300" w:cs="Museo Sans 300"/>
          <w:b/>
          <w:bCs/>
          <w:sz w:val="16"/>
          <w:szCs w:val="16"/>
          <w:lang w:val="es-419"/>
        </w:rPr>
        <w:t>xxx</w:t>
      </w:r>
      <w:r w:rsidR="00122FA1" w:rsidRPr="00122FA1">
        <w:rPr>
          <w:rFonts w:ascii="Museo 300" w:eastAsia="Museo Sans 300" w:hAnsi="Museo 300" w:cs="Museo Sans 300"/>
          <w:sz w:val="16"/>
          <w:szCs w:val="16"/>
          <w:lang w:val="es-419"/>
        </w:rPr>
        <w:t xml:space="preserve"> que haya afectado el correcto registro de la energía que fue consumida en el citado suministro.</w:t>
      </w:r>
    </w:p>
    <w:p w14:paraId="59C47C46" w14:textId="4A196BC9" w:rsidR="00DD214C" w:rsidRPr="00122FA1" w:rsidRDefault="00122FA1" w:rsidP="00122FA1">
      <w:pPr>
        <w:pStyle w:val="Prrafodelista"/>
        <w:numPr>
          <w:ilvl w:val="0"/>
          <w:numId w:val="48"/>
        </w:numPr>
        <w:spacing w:after="200"/>
        <w:ind w:left="1418" w:right="708"/>
        <w:jc w:val="both"/>
        <w:textAlignment w:val="auto"/>
        <w:rPr>
          <w:rFonts w:ascii="Museo 300" w:eastAsia="Museo Sans 300" w:hAnsi="Museo 300" w:cs="Museo Sans 300"/>
          <w:sz w:val="16"/>
          <w:szCs w:val="16"/>
          <w:lang w:val="es-419"/>
        </w:rPr>
      </w:pPr>
      <w:r w:rsidRPr="00122FA1">
        <w:rPr>
          <w:rFonts w:ascii="Museo 300" w:eastAsia="Museo Sans 300" w:hAnsi="Museo 300" w:cs="Museo Sans 300"/>
          <w:sz w:val="16"/>
          <w:szCs w:val="16"/>
          <w:lang w:val="es-419"/>
        </w:rPr>
        <w:t xml:space="preserve">Por tanto, no es aceptable el monto que la sociedad AES CLESA pretende cobrar </w:t>
      </w:r>
      <w:r w:rsidRPr="00122FA1">
        <w:rPr>
          <w:rFonts w:ascii="Museo 300" w:hAnsi="Museo 300" w:cs="Arial"/>
          <w:sz w:val="16"/>
          <w:szCs w:val="16"/>
          <w:lang w:val="es-419"/>
        </w:rPr>
        <w:t xml:space="preserve">por la cantidad de </w:t>
      </w:r>
      <w:r w:rsidRPr="00122FA1">
        <w:rPr>
          <w:rFonts w:ascii="Museo 300" w:hAnsi="Museo 300" w:cs="Arial"/>
          <w:b/>
          <w:bCs/>
          <w:sz w:val="16"/>
          <w:szCs w:val="16"/>
          <w:lang w:val="es-419"/>
        </w:rPr>
        <w:t>mil quince 33/100 dólares de los Estados Unidos de América (USD 1,015.33), IVA incluido</w:t>
      </w:r>
      <w:r w:rsidRPr="00122FA1">
        <w:rPr>
          <w:rFonts w:ascii="Museo 300" w:hAnsi="Museo 300" w:cs="Arial"/>
          <w:sz w:val="16"/>
          <w:szCs w:val="16"/>
          <w:lang w:val="es-419"/>
        </w:rPr>
        <w:t xml:space="preserve">, en concepto de una energía consumida y no facturada correspondiente a la cantidad de </w:t>
      </w:r>
      <w:r w:rsidRPr="00122FA1">
        <w:rPr>
          <w:rFonts w:ascii="Museo 300" w:hAnsi="Museo 300" w:cs="Arial"/>
          <w:b/>
          <w:bCs/>
          <w:sz w:val="16"/>
          <w:szCs w:val="16"/>
          <w:lang w:val="es-419"/>
        </w:rPr>
        <w:t>3,616 kWh</w:t>
      </w:r>
      <w:r w:rsidRPr="00122FA1">
        <w:rPr>
          <w:rFonts w:ascii="Museo 300" w:hAnsi="Museo 300" w:cs="Arial"/>
          <w:sz w:val="16"/>
          <w:szCs w:val="16"/>
          <w:lang w:val="es-419"/>
        </w:rPr>
        <w:t>, asociado al período comprendido entre el 17 de octubre de 2022 al 15 de abril de 2023</w:t>
      </w:r>
      <w:r w:rsidR="00EE0A64" w:rsidRPr="00122FA1">
        <w:rPr>
          <w:rFonts w:ascii="Museo 300" w:eastAsia="Museo Sans 300" w:hAnsi="Museo 300" w:cs="Museo Sans 300"/>
          <w:sz w:val="16"/>
          <w:szCs w:val="16"/>
        </w:rPr>
        <w:t xml:space="preserve">. </w:t>
      </w:r>
      <w:r w:rsidR="00DD214C" w:rsidRPr="00122FA1">
        <w:rPr>
          <w:rFonts w:ascii="Museo 300" w:hAnsi="Museo 300"/>
          <w:color w:val="000000" w:themeColor="text1"/>
          <w:sz w:val="16"/>
          <w:szCs w:val="16"/>
        </w:rPr>
        <w:t>[…]</w:t>
      </w:r>
    </w:p>
    <w:p w14:paraId="2229E961" w14:textId="1115A609" w:rsidR="00826824" w:rsidRPr="00486575" w:rsidRDefault="00826824" w:rsidP="00826824">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7F0B23CD" w14:textId="77777777" w:rsidR="00826824" w:rsidRDefault="00826824" w:rsidP="00932CFB">
      <w:pPr>
        <w:pStyle w:val="Prrafodelista"/>
        <w:tabs>
          <w:tab w:val="left" w:pos="426"/>
        </w:tabs>
        <w:ind w:left="426"/>
        <w:jc w:val="both"/>
        <w:rPr>
          <w:rFonts w:ascii="Museo Sans 300" w:hAnsi="Museo Sans 300"/>
          <w:sz w:val="20"/>
          <w:szCs w:val="20"/>
          <w:lang w:val="es-SV"/>
        </w:rPr>
      </w:pPr>
    </w:p>
    <w:p w14:paraId="2DC99EE6" w14:textId="1C130D80" w:rsidR="00932CFB" w:rsidRPr="00263E33" w:rsidRDefault="00932CFB" w:rsidP="00932CFB">
      <w:pPr>
        <w:pStyle w:val="Prrafodelista"/>
        <w:tabs>
          <w:tab w:val="left" w:pos="426"/>
        </w:tabs>
        <w:ind w:left="426"/>
        <w:jc w:val="both"/>
        <w:rPr>
          <w:rFonts w:ascii="Museo Sans 300" w:hAnsi="Museo Sans 300"/>
          <w:sz w:val="20"/>
          <w:szCs w:val="20"/>
          <w:lang w:val="es-SV"/>
        </w:rPr>
      </w:pPr>
      <w:r w:rsidRPr="00265CD2">
        <w:rPr>
          <w:rFonts w:ascii="Museo Sans 300" w:hAnsi="Museo Sans 300"/>
          <w:sz w:val="20"/>
          <w:szCs w:val="20"/>
          <w:lang w:val="es-SV"/>
        </w:rPr>
        <w:t>En cumplimiento de la letra c) del acuerdo N.° E-</w:t>
      </w:r>
      <w:r w:rsidR="00680EF1">
        <w:rPr>
          <w:rFonts w:ascii="Museo Sans 300" w:hAnsi="Museo Sans 300"/>
          <w:sz w:val="20"/>
          <w:szCs w:val="20"/>
          <w:lang w:val="es-SV"/>
        </w:rPr>
        <w:t>0537</w:t>
      </w:r>
      <w:r w:rsidRPr="00265CD2">
        <w:rPr>
          <w:rFonts w:ascii="Museo Sans 300" w:hAnsi="Museo Sans 300"/>
          <w:sz w:val="20"/>
          <w:szCs w:val="20"/>
          <w:lang w:val="es-SV"/>
        </w:rPr>
        <w:t>-202</w:t>
      </w:r>
      <w:r w:rsidR="00680EF1">
        <w:rPr>
          <w:rFonts w:ascii="Museo Sans 300" w:hAnsi="Museo Sans 300"/>
          <w:sz w:val="20"/>
          <w:szCs w:val="20"/>
          <w:lang w:val="es-SV"/>
        </w:rPr>
        <w:t>3</w:t>
      </w:r>
      <w:r w:rsidRPr="00265CD2">
        <w:rPr>
          <w:rFonts w:ascii="Museo Sans 300" w:hAnsi="Museo Sans 300"/>
          <w:sz w:val="20"/>
          <w:szCs w:val="20"/>
          <w:lang w:val="es-SV"/>
        </w:rPr>
        <w:t>-CAU, se remitió a las partes copia del informe técnico N.° IT-</w:t>
      </w:r>
      <w:r w:rsidR="006C1F9C">
        <w:rPr>
          <w:rFonts w:ascii="Museo Sans 300" w:hAnsi="Museo Sans 300"/>
          <w:sz w:val="20"/>
          <w:szCs w:val="20"/>
          <w:lang w:val="es-SV"/>
        </w:rPr>
        <w:t>0225-CAU-23</w:t>
      </w:r>
      <w:r w:rsidRPr="00265CD2">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w:t>
      </w:r>
      <w:r w:rsidR="00071011">
        <w:rPr>
          <w:rFonts w:ascii="Museo Sans 300" w:hAnsi="Museo Sans 300"/>
          <w:sz w:val="20"/>
          <w:szCs w:val="20"/>
          <w:lang w:val="es-SV"/>
        </w:rPr>
        <w:t>.</w:t>
      </w:r>
    </w:p>
    <w:p w14:paraId="2B8D067E" w14:textId="1D51E381" w:rsidR="00071011" w:rsidRPr="00071011" w:rsidRDefault="00932CFB" w:rsidP="0007101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030ACBF" w14:textId="582C48C8" w:rsidR="00680EF1" w:rsidRPr="00680EF1" w:rsidRDefault="00071011" w:rsidP="00680EF1">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Dicho</w:t>
      </w:r>
      <w:r w:rsidR="00680EF1">
        <w:rPr>
          <w:rFonts w:ascii="Museo Sans 300" w:hAnsi="Museo Sans 300"/>
          <w:sz w:val="20"/>
          <w:szCs w:val="20"/>
        </w:rPr>
        <w:t xml:space="preserve"> </w:t>
      </w:r>
      <w:r w:rsidR="00680EF1" w:rsidRPr="00680EF1">
        <w:rPr>
          <w:rFonts w:ascii="Museo Sans 300" w:hAnsi="Museo Sans 300" w:cs="Segoe UI"/>
          <w:sz w:val="20"/>
          <w:szCs w:val="20"/>
        </w:rPr>
        <w:t>acuerdo fue notificado</w:t>
      </w:r>
      <w:r w:rsidR="00680EF1" w:rsidRPr="00680EF1">
        <w:rPr>
          <w:rFonts w:ascii="Museo Sans 300" w:hAnsi="Museo Sans 300"/>
          <w:sz w:val="20"/>
          <w:szCs w:val="20"/>
        </w:rPr>
        <w:t xml:space="preserve"> </w:t>
      </w:r>
      <w:r w:rsidR="00680EF1" w:rsidRPr="00680EF1">
        <w:rPr>
          <w:rFonts w:ascii="Museo Sans 300" w:hAnsi="Museo Sans 300" w:cs="Segoe UI"/>
          <w:sz w:val="20"/>
          <w:szCs w:val="20"/>
        </w:rPr>
        <w:t>a la distribuidora y</w:t>
      </w:r>
      <w:r w:rsidR="00680EF1">
        <w:rPr>
          <w:rFonts w:ascii="Museo Sans 300" w:hAnsi="Museo Sans 300" w:cs="Segoe UI"/>
          <w:sz w:val="20"/>
          <w:szCs w:val="20"/>
        </w:rPr>
        <w:t xml:space="preserve"> al usuario</w:t>
      </w:r>
      <w:r w:rsidR="00680EF1" w:rsidRPr="00680EF1">
        <w:rPr>
          <w:rFonts w:ascii="Museo Sans 300" w:hAnsi="Museo Sans 300" w:cs="Segoe UI"/>
          <w:sz w:val="20"/>
          <w:szCs w:val="20"/>
        </w:rPr>
        <w:t xml:space="preserve"> los días diec</w:t>
      </w:r>
      <w:r w:rsidR="00680EF1">
        <w:rPr>
          <w:rFonts w:ascii="Museo Sans 300" w:hAnsi="Museo Sans 300" w:cs="Segoe UI"/>
          <w:sz w:val="20"/>
          <w:szCs w:val="20"/>
        </w:rPr>
        <w:t>iocho y diecinueve de septiembre de este año</w:t>
      </w:r>
      <w:r w:rsidR="00680EF1" w:rsidRPr="00680EF1">
        <w:rPr>
          <w:rFonts w:ascii="Museo Sans 300" w:hAnsi="Museo Sans 300" w:cs="Segoe UI"/>
          <w:sz w:val="20"/>
          <w:szCs w:val="20"/>
        </w:rPr>
        <w:t xml:space="preserve">, respectivamente, por lo que el plazo finalizó, en el mismo orden, los días </w:t>
      </w:r>
      <w:r w:rsidR="00680EF1">
        <w:rPr>
          <w:rFonts w:ascii="Museo Sans 300" w:hAnsi="Museo Sans 300" w:cs="Segoe UI"/>
          <w:sz w:val="20"/>
          <w:szCs w:val="20"/>
        </w:rPr>
        <w:t>dos y tres de octubre del presente año.</w:t>
      </w:r>
    </w:p>
    <w:p w14:paraId="3FF775AF" w14:textId="77777777" w:rsidR="00680EF1" w:rsidRPr="00680EF1" w:rsidRDefault="00680EF1" w:rsidP="00D07C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1287C2BA" w14:textId="76CE6F9F" w:rsidR="00D07C9A" w:rsidRDefault="00D07C9A" w:rsidP="00D07C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680EF1">
        <w:rPr>
          <w:rStyle w:val="normaltextrun"/>
          <w:rFonts w:ascii="Museo Sans 300" w:hAnsi="Museo Sans 300"/>
          <w:color w:val="000000"/>
          <w:sz w:val="20"/>
          <w:szCs w:val="20"/>
          <w:shd w:val="clear" w:color="auto" w:fill="FFFFFF"/>
        </w:rPr>
        <w:t>veinte</w:t>
      </w:r>
      <w:r>
        <w:rPr>
          <w:rStyle w:val="normaltextrun"/>
          <w:rFonts w:ascii="Museo Sans 300" w:hAnsi="Museo Sans 300"/>
          <w:color w:val="000000"/>
          <w:sz w:val="20"/>
          <w:szCs w:val="20"/>
          <w:shd w:val="clear" w:color="auto" w:fill="FFFFFF"/>
        </w:rPr>
        <w:t xml:space="preserve"> de </w:t>
      </w:r>
      <w:r w:rsidR="00680EF1">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de</w:t>
      </w:r>
      <w:r w:rsidR="00680EF1">
        <w:rPr>
          <w:rStyle w:val="normaltextrun"/>
          <w:rFonts w:ascii="Museo Sans 300" w:hAnsi="Museo Sans 300"/>
          <w:color w:val="000000"/>
          <w:sz w:val="20"/>
          <w:szCs w:val="20"/>
          <w:shd w:val="clear" w:color="auto" w:fill="FFFFFF"/>
        </w:rPr>
        <w:t xml:space="preserve"> este año</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informe técnico N.° IT-</w:t>
      </w:r>
      <w:r w:rsidR="006C1F9C">
        <w:rPr>
          <w:rStyle w:val="normaltextrun"/>
          <w:rFonts w:ascii="Museo Sans 300" w:hAnsi="Museo Sans 300"/>
          <w:color w:val="000000"/>
          <w:sz w:val="20"/>
          <w:szCs w:val="20"/>
          <w:shd w:val="clear" w:color="auto" w:fill="FFFFFF"/>
        </w:rPr>
        <w:t>0225-CAU-23</w:t>
      </w:r>
      <w:r>
        <w:rPr>
          <w:rStyle w:val="normaltextrun"/>
          <w:rFonts w:ascii="Museo Sans 300" w:hAnsi="Museo Sans 300"/>
          <w:color w:val="000000"/>
          <w:sz w:val="20"/>
          <w:szCs w:val="20"/>
          <w:shd w:val="clear" w:color="auto" w:fill="FFFFFF"/>
          <w:lang w:val="es-ES"/>
        </w:rPr>
        <w:t xml:space="preserve">. Por su parte, </w:t>
      </w:r>
      <w:r w:rsidR="00680EF1">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680EF1">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no presentó documentación para ser analizada.</w:t>
      </w:r>
    </w:p>
    <w:p w14:paraId="5DD8DDDD" w14:textId="77777777" w:rsidR="00D07C9A" w:rsidRDefault="00D07C9A" w:rsidP="00C82D3C">
      <w:pPr>
        <w:pStyle w:val="paragraph"/>
        <w:spacing w:before="0" w:after="0"/>
        <w:ind w:left="426"/>
        <w:jc w:val="both"/>
        <w:rPr>
          <w:rFonts w:ascii="Museo Sans 300" w:hAnsi="Museo Sans 300"/>
          <w:sz w:val="20"/>
          <w:szCs w:val="20"/>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012214F6"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67D869B7"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45C7A61" w14:textId="77777777" w:rsidR="00791763" w:rsidRDefault="00791763" w:rsidP="004E572D">
      <w:pPr>
        <w:autoSpaceDE w:val="0"/>
        <w:spacing w:after="0" w:line="240" w:lineRule="auto"/>
        <w:ind w:left="426"/>
        <w:jc w:val="both"/>
        <w:rPr>
          <w:rFonts w:ascii="Museo Sans 300" w:hAnsi="Museo Sans 300" w:cs="Times New Roman"/>
          <w:sz w:val="20"/>
          <w:szCs w:val="20"/>
          <w:lang w:eastAsia="es-SV"/>
        </w:rPr>
      </w:pPr>
    </w:p>
    <w:p w14:paraId="10DEE42C" w14:textId="30C0A8C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808CA">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w:t>
      </w:r>
      <w:r w:rsidR="00D8717E">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A357E36" w14:textId="77777777" w:rsidR="00D8717E" w:rsidRDefault="00D8717E" w:rsidP="00D8717E">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el artículo 7 de </w:t>
      </w:r>
      <w:r w:rsidRPr="00551F4C">
        <w:rPr>
          <w:rFonts w:ascii="Museo Sans 300" w:eastAsia="Arial" w:hAnsi="Museo Sans 300"/>
          <w:sz w:val="20"/>
          <w:szCs w:val="20"/>
          <w:lang w:eastAsia="es-SV"/>
        </w:rPr>
        <w:t>dicho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Pr>
          <w:rFonts w:ascii="Museo Sans 300" w:eastAsia="Arial" w:hAnsi="Museo Sans 300"/>
          <w:sz w:val="20"/>
          <w:szCs w:val="20"/>
          <w:lang w:eastAsia="es-SV"/>
        </w:rPr>
        <w:t xml:space="preserve">n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137C03A" w14:textId="77777777" w:rsidR="00D8717E" w:rsidRPr="00551F4C" w:rsidRDefault="00D8717E" w:rsidP="00D8717E">
      <w:pPr>
        <w:spacing w:after="0" w:line="240" w:lineRule="auto"/>
        <w:ind w:left="426"/>
        <w:jc w:val="both"/>
        <w:rPr>
          <w:rFonts w:ascii="Museo Sans 300" w:eastAsia="Arial" w:hAnsi="Museo Sans 300"/>
          <w:sz w:val="20"/>
          <w:szCs w:val="20"/>
          <w:lang w:eastAsia="es-SV"/>
        </w:rPr>
      </w:pPr>
    </w:p>
    <w:p w14:paraId="52D6260B" w14:textId="77777777" w:rsidR="00D8717E" w:rsidRDefault="00D8717E" w:rsidP="00D8717E">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C2CA119"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1ACFC078"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F177E5B" w14:textId="77777777" w:rsidR="00791763" w:rsidRPr="00551F4C" w:rsidRDefault="00791763"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0AFAF6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666E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0F2CF1ED"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6C1F9C">
        <w:rPr>
          <w:rFonts w:ascii="Museo Sans 300" w:hAnsi="Museo Sans 300" w:cs="Times New Roman"/>
          <w:sz w:val="20"/>
          <w:szCs w:val="20"/>
        </w:rPr>
        <w:t>0225-CAU-23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4B9A2397" w14:textId="0ADA1DA1" w:rsidR="00372235" w:rsidRPr="00102087" w:rsidRDefault="00A40385" w:rsidP="00102087">
      <w:pPr>
        <w:tabs>
          <w:tab w:val="left" w:pos="993"/>
          <w:tab w:val="left" w:pos="9072"/>
        </w:tabs>
        <w:spacing w:line="240" w:lineRule="auto"/>
        <w:ind w:left="993" w:right="709"/>
        <w:jc w:val="both"/>
        <w:rPr>
          <w:rFonts w:ascii="Museo 300" w:eastAsia="SimSun" w:hAnsi="Museo 300"/>
          <w:spacing w:val="-5"/>
          <w:sz w:val="16"/>
          <w:szCs w:val="16"/>
        </w:rPr>
      </w:pPr>
      <w:r w:rsidRPr="000D5A7F">
        <w:rPr>
          <w:rFonts w:ascii="Museo 300" w:eastAsia="Arial" w:hAnsi="Museo 300"/>
          <w:color w:val="000000"/>
          <w:sz w:val="16"/>
          <w:szCs w:val="16"/>
          <w:lang w:val="es-ES"/>
        </w:rPr>
        <w:t>“[…]</w:t>
      </w:r>
      <w:r w:rsidR="00102087">
        <w:rPr>
          <w:rFonts w:ascii="Museo 300" w:eastAsia="Arial" w:hAnsi="Museo 300"/>
          <w:color w:val="000000"/>
          <w:sz w:val="16"/>
          <w:szCs w:val="16"/>
          <w:lang w:val="es-ES"/>
        </w:rPr>
        <w:t xml:space="preserve"> Sobre </w:t>
      </w:r>
      <w:r w:rsidR="00372235" w:rsidRPr="004C0656">
        <w:rPr>
          <w:rFonts w:ascii="Museo 300" w:hAnsi="Museo 300"/>
          <w:sz w:val="16"/>
          <w:szCs w:val="16"/>
          <w:lang w:val="es-419"/>
        </w:rPr>
        <w:t>lo anterior, es preciso señalar que en el artículo 66.3 de las Normas Técnicas de Diseño, Seguridad y Operación de las Instalaciones de Distribución Eléctrica contenidas en el acuerdo N.° 29-E-2000, se establece que el mantenimiento de las acometidas hasta el límite de la propiedad del usuario o hasta la ubicación de los equipos de medida, según el caso, será responsabilidad de la empresa distribuidora; además, el artículo 68 de las citadas normas establece en el literal a) que para clientes domiciliares o servicios que no requieran equipo auxiliar para conectar el medidor, el límite de responsabilidad de la empresa distribuidora – usuario es la salida del medidor.</w:t>
      </w:r>
    </w:p>
    <w:p w14:paraId="735435F6" w14:textId="77777777" w:rsidR="00372235" w:rsidRPr="004C0656" w:rsidRDefault="00372235" w:rsidP="00372235">
      <w:pPr>
        <w:tabs>
          <w:tab w:val="left" w:pos="993"/>
          <w:tab w:val="left" w:pos="9072"/>
        </w:tabs>
        <w:spacing w:line="240" w:lineRule="auto"/>
        <w:ind w:left="993" w:right="709"/>
        <w:jc w:val="both"/>
        <w:rPr>
          <w:rFonts w:ascii="Museo 300" w:hAnsi="Museo 300"/>
          <w:sz w:val="16"/>
          <w:szCs w:val="16"/>
          <w:lang w:val="es-419"/>
        </w:rPr>
      </w:pPr>
      <w:r w:rsidRPr="004C0656">
        <w:rPr>
          <w:rFonts w:ascii="Museo 300" w:hAnsi="Museo 300"/>
          <w:sz w:val="16"/>
          <w:szCs w:val="16"/>
          <w:lang w:val="es-419"/>
        </w:rPr>
        <w:t>En ese orden de ideas, se advierte que para poder imputar al usuario la condición descrita, no basta con que la línea de la fase y el neutro estén invertidas entre la fuente y la carga en el medidor instalado en el inmueble donde se ubica su vivienda, sino que hay que demostrar que la energía demandada en ésta no estuviera siendo registrada por el equipo de medición de forma correcta.</w:t>
      </w:r>
    </w:p>
    <w:p w14:paraId="00A723F8" w14:textId="7F1E434B" w:rsidR="00372235" w:rsidRPr="004C0656" w:rsidRDefault="00372235" w:rsidP="00372235">
      <w:pPr>
        <w:tabs>
          <w:tab w:val="left" w:pos="993"/>
          <w:tab w:val="left" w:pos="9072"/>
        </w:tabs>
        <w:spacing w:line="240" w:lineRule="auto"/>
        <w:ind w:left="993" w:right="709"/>
        <w:jc w:val="both"/>
        <w:rPr>
          <w:rFonts w:ascii="Museo 300" w:hAnsi="Museo 300"/>
          <w:sz w:val="16"/>
          <w:szCs w:val="16"/>
          <w:lang w:val="es-419"/>
        </w:rPr>
      </w:pPr>
      <w:r w:rsidRPr="004C0656">
        <w:rPr>
          <w:rFonts w:ascii="Museo 300" w:hAnsi="Museo 300"/>
          <w:sz w:val="16"/>
          <w:szCs w:val="16"/>
          <w:lang w:val="es-419"/>
        </w:rPr>
        <w:t xml:space="preserve">Por otra parte, el CAU realizó el estudio de las características del medidor de energía eléctrica </w:t>
      </w:r>
      <w:r w:rsidRPr="004C0656">
        <w:rPr>
          <w:rFonts w:ascii="Museo 300" w:hAnsi="Museo 300"/>
          <w:b/>
          <w:bCs/>
          <w:sz w:val="16"/>
          <w:szCs w:val="16"/>
          <w:lang w:val="es-419"/>
        </w:rPr>
        <w:t xml:space="preserve">n.° </w:t>
      </w:r>
      <w:r w:rsidR="003D55EC">
        <w:rPr>
          <w:rFonts w:ascii="Museo 300" w:hAnsi="Museo 300"/>
          <w:b/>
          <w:bCs/>
          <w:sz w:val="16"/>
          <w:szCs w:val="16"/>
          <w:lang w:val="es-419"/>
        </w:rPr>
        <w:t>xxx</w:t>
      </w:r>
      <w:r w:rsidRPr="004C0656">
        <w:rPr>
          <w:rFonts w:ascii="Museo 300" w:hAnsi="Museo 300"/>
          <w:sz w:val="16"/>
          <w:szCs w:val="16"/>
          <w:lang w:val="es-419"/>
        </w:rPr>
        <w:t>, retirado del suministro, destacándose que al verificar el manual de Medidores Bidireccional y Potencia Neta de AES El Salvador, el cual fue obtenido de la información proporcionada por la empresa distribuidora AES CLESA, se evidencia que la condición de las líneas de las fases invertidas en la bornera del medidor tal como lo ha establecido la empresa distribuidora, no afecta los registros de consumo, dado que este siempre suma el registro existente, debido a las características propias de construcción del medidor marca Nansen modelo M1A-T, lo cual se detalla a continuación:</w:t>
      </w:r>
      <w:r w:rsidR="00102087">
        <w:rPr>
          <w:rFonts w:ascii="Museo 300" w:hAnsi="Museo 300"/>
          <w:sz w:val="16"/>
          <w:szCs w:val="16"/>
          <w:lang w:val="es-419"/>
        </w:rPr>
        <w:t xml:space="preserve"> (…)</w:t>
      </w:r>
    </w:p>
    <w:p w14:paraId="2981B0ED" w14:textId="69F9BB8D" w:rsidR="00102087" w:rsidRPr="004C0656" w:rsidRDefault="00102087" w:rsidP="00102087">
      <w:pPr>
        <w:tabs>
          <w:tab w:val="left" w:pos="993"/>
          <w:tab w:val="left" w:pos="9072"/>
        </w:tabs>
        <w:spacing w:line="240" w:lineRule="auto"/>
        <w:ind w:left="993" w:right="709"/>
        <w:jc w:val="both"/>
        <w:rPr>
          <w:rFonts w:ascii="Museo 300" w:hAnsi="Museo 300"/>
          <w:sz w:val="16"/>
          <w:szCs w:val="16"/>
          <w:lang w:val="es-419"/>
        </w:rPr>
      </w:pPr>
      <w:r w:rsidRPr="004C0656">
        <w:rPr>
          <w:rFonts w:ascii="Museo 300" w:hAnsi="Museo 300"/>
          <w:sz w:val="16"/>
          <w:szCs w:val="16"/>
          <w:lang w:val="es-419"/>
        </w:rPr>
        <w:t>Con base en las características del medidor determinadas por el fabricante, se establece que este tipo de medidor es bidireccional y que puede registrar la energía de forma inversa, respecto de este punto, la empresa distribuidora ha realizado el análisis de esta característica del medidor, tal y como se nuestra en la imagen n.° 4.</w:t>
      </w:r>
      <w:r>
        <w:rPr>
          <w:rFonts w:ascii="Museo 300" w:hAnsi="Museo 300"/>
          <w:sz w:val="16"/>
          <w:szCs w:val="16"/>
          <w:lang w:val="es-419"/>
        </w:rPr>
        <w:t xml:space="preserve"> (…)</w:t>
      </w:r>
    </w:p>
    <w:p w14:paraId="48F2B269" w14:textId="12DB89BE" w:rsidR="00102087" w:rsidRPr="004C0656" w:rsidRDefault="00102087" w:rsidP="00102087">
      <w:pPr>
        <w:tabs>
          <w:tab w:val="left" w:pos="993"/>
          <w:tab w:val="left" w:pos="9072"/>
        </w:tabs>
        <w:spacing w:line="240" w:lineRule="auto"/>
        <w:ind w:left="993" w:right="709"/>
        <w:jc w:val="both"/>
        <w:rPr>
          <w:rFonts w:ascii="Museo 300" w:hAnsi="Museo 300"/>
          <w:sz w:val="16"/>
          <w:szCs w:val="16"/>
          <w:lang w:val="es-419"/>
        </w:rPr>
      </w:pPr>
      <w:r w:rsidRPr="004C0656">
        <w:rPr>
          <w:rFonts w:ascii="Museo 300" w:hAnsi="Museo 300"/>
          <w:sz w:val="16"/>
          <w:szCs w:val="16"/>
          <w:lang w:val="es-419"/>
        </w:rPr>
        <w:t xml:space="preserve">Por tanto, en consideración con las pruebas anteriormente analizadas, se establece que la sociedad AES CLESA no cuenta con la evidencia fehaciente que demuestre que en el suministro identificado con el </w:t>
      </w:r>
      <w:r w:rsidRPr="004C0656">
        <w:rPr>
          <w:rFonts w:ascii="Museo 300" w:hAnsi="Museo 300"/>
          <w:b/>
          <w:bCs/>
          <w:sz w:val="16"/>
          <w:szCs w:val="16"/>
          <w:lang w:val="es-419"/>
        </w:rPr>
        <w:t xml:space="preserve">NIC </w:t>
      </w:r>
      <w:r w:rsidR="00F666ED">
        <w:rPr>
          <w:rFonts w:ascii="Museo 300" w:hAnsi="Museo 300"/>
          <w:b/>
          <w:bCs/>
          <w:sz w:val="16"/>
          <w:szCs w:val="16"/>
          <w:lang w:val="es-419"/>
        </w:rPr>
        <w:t>xxx</w:t>
      </w:r>
      <w:r w:rsidRPr="004C0656">
        <w:rPr>
          <w:rFonts w:ascii="Museo 300" w:hAnsi="Museo 300"/>
          <w:sz w:val="16"/>
          <w:szCs w:val="16"/>
          <w:lang w:val="es-419"/>
        </w:rPr>
        <w:t xml:space="preserve"> existió una condición irregular imputable al señor </w:t>
      </w:r>
      <w:r w:rsidR="00F666ED">
        <w:rPr>
          <w:rFonts w:ascii="Museo 300" w:hAnsi="Museo 300"/>
          <w:sz w:val="16"/>
          <w:szCs w:val="16"/>
          <w:lang w:val="es-419"/>
        </w:rPr>
        <w:t>Xxx</w:t>
      </w:r>
      <w:r w:rsidRPr="004C0656">
        <w:rPr>
          <w:rFonts w:ascii="Museo 300" w:hAnsi="Museo 300"/>
          <w:sz w:val="16"/>
          <w:szCs w:val="16"/>
          <w:lang w:val="es-419"/>
        </w:rPr>
        <w:t xml:space="preserve">, ya que ésta no estableció fehacientemente que dicha condición impidiera el registro correcto del consumo en el suministro. </w:t>
      </w:r>
    </w:p>
    <w:p w14:paraId="21B3442F" w14:textId="77777777" w:rsidR="00102087" w:rsidRPr="004C0656" w:rsidRDefault="00102087" w:rsidP="00102087">
      <w:pPr>
        <w:tabs>
          <w:tab w:val="left" w:pos="993"/>
          <w:tab w:val="left" w:pos="9072"/>
        </w:tabs>
        <w:spacing w:line="240" w:lineRule="auto"/>
        <w:ind w:left="993" w:right="709"/>
        <w:jc w:val="both"/>
        <w:rPr>
          <w:rFonts w:ascii="Museo 300" w:hAnsi="Museo 300"/>
          <w:sz w:val="16"/>
          <w:szCs w:val="16"/>
          <w:lang w:val="es-419"/>
        </w:rPr>
      </w:pPr>
      <w:r w:rsidRPr="004C0656">
        <w:rPr>
          <w:rFonts w:ascii="Museo 300" w:hAnsi="Museo 300"/>
          <w:sz w:val="16"/>
          <w:szCs w:val="16"/>
          <w:lang w:val="es-419"/>
        </w:rPr>
        <w:t>Dentro de ese contexto, no fue posible establecer que la condición descrita por la sociedad AES CLESA, que según su posición se evidencia en la fotografía n.° 1 e imagen n.° 1, provocara una variación en el registro de la energía demandada en el suministro del usuario, en tanto que los consumos luego de la corrección de la condición por parte de la empresa distribuidora no presentan incrementos en el patrón de consumo con respecto al promedio del histórico, tal como se observa en la gráfica n.° 1, así como también en el esquema descrito en la imagen n.° 4, donde se observa que con la conexión de fase y neutro invertidos, el registro de consumo es correcto y no presentará inconsistencia, por lo que no procede una recuperación de ENR.</w:t>
      </w:r>
    </w:p>
    <w:p w14:paraId="17CB3FEA" w14:textId="30C9FA08" w:rsidR="00F43A93" w:rsidRPr="00A52512" w:rsidRDefault="00102087" w:rsidP="00102087">
      <w:pPr>
        <w:tabs>
          <w:tab w:val="left" w:pos="993"/>
          <w:tab w:val="left" w:pos="9072"/>
        </w:tabs>
        <w:spacing w:line="240" w:lineRule="auto"/>
        <w:ind w:left="993" w:right="709"/>
        <w:jc w:val="both"/>
        <w:rPr>
          <w:rFonts w:ascii="Museo 300" w:hAnsi="Museo 300"/>
          <w:sz w:val="16"/>
          <w:szCs w:val="16"/>
          <w:lang w:val="es-419"/>
        </w:rPr>
      </w:pPr>
      <w:r w:rsidRPr="004C0656">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4C0656">
        <w:rPr>
          <w:rFonts w:ascii="Museo 300" w:hAnsi="Museo 300"/>
          <w:b/>
          <w:bCs/>
          <w:sz w:val="16"/>
          <w:szCs w:val="16"/>
          <w:lang w:val="es-419"/>
        </w:rPr>
        <w:t xml:space="preserve">NIC </w:t>
      </w:r>
      <w:r w:rsidR="00F666ED">
        <w:rPr>
          <w:rFonts w:ascii="Museo 300" w:hAnsi="Museo 300"/>
          <w:b/>
          <w:bCs/>
          <w:sz w:val="16"/>
          <w:szCs w:val="16"/>
          <w:lang w:val="es-419"/>
        </w:rPr>
        <w:t>xxx</w:t>
      </w:r>
      <w:r w:rsidRPr="004C0656">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4C0656">
        <w:rPr>
          <w:rFonts w:ascii="Museo 300" w:hAnsi="Museo 300"/>
          <w:b/>
          <w:bCs/>
          <w:sz w:val="16"/>
          <w:szCs w:val="16"/>
          <w:lang w:val="es-419"/>
        </w:rPr>
        <w:t>mil quince 33/100 dólares de los Estados Unidos de América (USD 1,015.33), IVA incluido</w:t>
      </w:r>
      <w:r w:rsidRPr="004C0656">
        <w:rPr>
          <w:rFonts w:ascii="Museo 300" w:hAnsi="Museo 300"/>
          <w:sz w:val="16"/>
          <w:szCs w:val="16"/>
          <w:lang w:val="es-419"/>
        </w:rPr>
        <w:t xml:space="preserve">, en concepto de una energía consumida y no facturada correspondiente a la cantidad de </w:t>
      </w:r>
      <w:r w:rsidRPr="004C0656">
        <w:rPr>
          <w:rFonts w:ascii="Museo 300" w:hAnsi="Museo 300"/>
          <w:b/>
          <w:bCs/>
          <w:sz w:val="16"/>
          <w:szCs w:val="16"/>
          <w:lang w:val="es-419"/>
        </w:rPr>
        <w:t>3,616 kWh</w:t>
      </w:r>
      <w:r w:rsidRPr="004C0656">
        <w:rPr>
          <w:rFonts w:ascii="Museo 300" w:hAnsi="Museo 300"/>
          <w:sz w:val="16"/>
          <w:szCs w:val="16"/>
          <w:lang w:val="es-419"/>
        </w:rPr>
        <w:t>, asociado al período comprendido entre el 17 de octubre de 2022 al 15 de abril de 2023.</w:t>
      </w:r>
      <w:r w:rsidR="00F43A93">
        <w:rPr>
          <w:rFonts w:ascii="Museo 300" w:hAnsi="Museo 300"/>
          <w:color w:val="000000" w:themeColor="text1"/>
          <w:sz w:val="16"/>
          <w:szCs w:val="16"/>
        </w:rPr>
        <w:t xml:space="preserve"> </w:t>
      </w:r>
      <w:r w:rsidR="00F43A93" w:rsidRPr="00517258">
        <w:rPr>
          <w:rFonts w:ascii="Museo 300" w:eastAsia="SimSun" w:hAnsi="Museo 300"/>
          <w:color w:val="000000" w:themeColor="text1"/>
          <w:spacing w:val="-5"/>
          <w:sz w:val="16"/>
          <w:szCs w:val="16"/>
          <w:lang w:val="es-ES"/>
        </w:rPr>
        <w:t>[…]</w:t>
      </w:r>
      <w:r w:rsidR="00F43A93">
        <w:rPr>
          <w:rFonts w:ascii="Museo 300" w:eastAsia="SimSun" w:hAnsi="Museo 300"/>
          <w:color w:val="000000" w:themeColor="text1"/>
          <w:spacing w:val="-5"/>
          <w:sz w:val="16"/>
          <w:szCs w:val="16"/>
          <w:lang w:val="es-ES"/>
        </w:rPr>
        <w:t>”.</w:t>
      </w:r>
    </w:p>
    <w:p w14:paraId="4F7BB921" w14:textId="58F3B3E2"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102087">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r w:rsidR="00F666ED">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0A5F6CCA"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w:t>
      </w:r>
      <w:r w:rsidR="00102087">
        <w:rPr>
          <w:rFonts w:ascii="Museo Sans 300" w:hAnsi="Museo Sans 300" w:cs="Segoe UI"/>
          <w:sz w:val="20"/>
          <w:szCs w:val="20"/>
          <w:lang w:eastAsia="es-MX"/>
        </w:rPr>
        <w:t xml:space="preserve"> a</w:t>
      </w:r>
      <w:r w:rsidRPr="00992BD5">
        <w:rPr>
          <w:rFonts w:ascii="Museo Sans 300" w:hAnsi="Museo Sans 300" w:cs="Segoe UI"/>
          <w:sz w:val="20"/>
          <w:szCs w:val="20"/>
          <w:lang w:eastAsia="es-MX"/>
        </w:rPr>
        <w:t xml:space="preserv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595453">
        <w:rPr>
          <w:rFonts w:ascii="Museo Sans 300" w:hAnsi="Museo Sans 300"/>
          <w:sz w:val="20"/>
          <w:szCs w:val="20"/>
        </w:rPr>
        <w:t>IT-</w:t>
      </w:r>
      <w:r w:rsidR="006C1F9C">
        <w:rPr>
          <w:rFonts w:ascii="Museo Sans 300" w:hAnsi="Museo Sans 300"/>
          <w:sz w:val="20"/>
          <w:szCs w:val="20"/>
        </w:rPr>
        <w:t>0225-CAU-23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102087">
        <w:rPr>
          <w:rFonts w:ascii="Museo Sans 300" w:hAnsi="Museo Sans 300"/>
          <w:sz w:val="20"/>
          <w:szCs w:val="20"/>
        </w:rPr>
        <w:t>l</w:t>
      </w:r>
      <w:r w:rsidR="00E67C7C">
        <w:rPr>
          <w:rFonts w:ascii="Museo Sans 300" w:hAnsi="Museo Sans 300"/>
          <w:sz w:val="20"/>
          <w:szCs w:val="20"/>
        </w:rPr>
        <w:t xml:space="preserve"> </w:t>
      </w:r>
      <w:r w:rsidR="000E6797">
        <w:rPr>
          <w:rFonts w:ascii="Museo Sans 300" w:hAnsi="Museo Sans 300"/>
          <w:sz w:val="20"/>
          <w:szCs w:val="20"/>
        </w:rPr>
        <w:t>usuari</w:t>
      </w:r>
      <w:r w:rsidR="00102087">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w:t>
      </w:r>
      <w:r w:rsidR="00102087">
        <w:rPr>
          <w:rFonts w:ascii="Museo Sans 300" w:hAnsi="Museo Sans 300"/>
          <w:sz w:val="20"/>
          <w:szCs w:val="20"/>
        </w:rPr>
        <w:t>3</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4E95882A" w14:textId="77777777" w:rsidR="00102087" w:rsidRDefault="00102087"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1545C47A"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02087">
        <w:rPr>
          <w:rFonts w:ascii="Museo Sans 300" w:hAnsi="Museo Sans 300"/>
          <w:sz w:val="20"/>
          <w:szCs w:val="20"/>
        </w:rPr>
        <w:t>l</w:t>
      </w:r>
      <w:r w:rsidR="000216BD">
        <w:rPr>
          <w:rFonts w:ascii="Museo Sans 300" w:hAnsi="Museo Sans 300"/>
          <w:sz w:val="20"/>
          <w:szCs w:val="20"/>
        </w:rPr>
        <w:t xml:space="preserve"> usuari</w:t>
      </w:r>
      <w:r w:rsidR="00102087">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808CA">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102087">
        <w:rPr>
          <w:rFonts w:ascii="Museo Sans 300" w:hAnsi="Museo Sans 300"/>
          <w:sz w:val="20"/>
          <w:szCs w:val="20"/>
        </w:rPr>
        <w:t>MIL QUINCE</w:t>
      </w:r>
      <w:r w:rsidR="001024A4">
        <w:rPr>
          <w:rFonts w:ascii="Museo Sans 300" w:hAnsi="Museo Sans 300"/>
          <w:sz w:val="20"/>
          <w:szCs w:val="20"/>
        </w:rPr>
        <w:t xml:space="preserve"> </w:t>
      </w:r>
      <w:r w:rsidR="00102087">
        <w:rPr>
          <w:rFonts w:ascii="Museo Sans 300" w:hAnsi="Museo Sans 300"/>
          <w:sz w:val="20"/>
          <w:szCs w:val="20"/>
        </w:rPr>
        <w:t>33</w:t>
      </w:r>
      <w:r w:rsidR="001024A4">
        <w:rPr>
          <w:rFonts w:ascii="Museo Sans 300" w:hAnsi="Museo Sans 300"/>
          <w:sz w:val="20"/>
          <w:szCs w:val="20"/>
        </w:rPr>
        <w:t xml:space="preserve">/100 DÓLARES DE LOS ESTADOS UNIDOS DE AMÉRICA (USD </w:t>
      </w:r>
      <w:r w:rsidR="00657053">
        <w:rPr>
          <w:rFonts w:ascii="Museo Sans 300" w:hAnsi="Museo Sans 300"/>
          <w:sz w:val="20"/>
          <w:szCs w:val="20"/>
        </w:rPr>
        <w:t>1,015.33</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308F2A7A"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4DA9DE8"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102087">
        <w:rPr>
          <w:rFonts w:ascii="Museo Sans 300" w:hAnsi="Museo Sans 300" w:cs="Segoe UI"/>
          <w:sz w:val="20"/>
          <w:szCs w:val="20"/>
          <w:lang w:eastAsia="es-MX"/>
        </w:rPr>
        <w:t>l</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102087">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7CD326D8"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585889">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67DDEFDB"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808CA">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w:t>
      </w:r>
      <w:r w:rsidR="00B730B4">
        <w:rPr>
          <w:rFonts w:ascii="Museo Sans 300" w:hAnsi="Museo Sans 300"/>
          <w:color w:val="000000"/>
          <w:sz w:val="20"/>
          <w:szCs w:val="20"/>
          <w:shd w:val="clear" w:color="auto" w:fill="FFFFFF"/>
        </w:rPr>
        <w:t xml:space="preserve"> que</w:t>
      </w:r>
      <w:r w:rsidR="00102087">
        <w:rPr>
          <w:rFonts w:ascii="Museo Sans 300" w:hAnsi="Museo Sans 300"/>
          <w:color w:val="000000"/>
          <w:sz w:val="20"/>
          <w:szCs w:val="20"/>
          <w:shd w:val="clear" w:color="auto" w:fill="FFFFFF"/>
        </w:rPr>
        <w:t xml:space="preserve"> la condición </w:t>
      </w:r>
      <w:r w:rsidR="00AC170B">
        <w:rPr>
          <w:rFonts w:ascii="Museo Sans 300" w:hAnsi="Museo Sans 300"/>
          <w:color w:val="000000"/>
          <w:sz w:val="20"/>
          <w:szCs w:val="20"/>
          <w:shd w:val="clear" w:color="auto" w:fill="FFFFFF"/>
        </w:rPr>
        <w:t xml:space="preserve">de inversión de fases de entrada y salida encontrada en el medidor número </w:t>
      </w:r>
      <w:r w:rsidR="003D55EC">
        <w:rPr>
          <w:rFonts w:ascii="Museo Sans 300" w:hAnsi="Museo Sans 300"/>
          <w:color w:val="000000"/>
          <w:sz w:val="20"/>
          <w:szCs w:val="20"/>
          <w:shd w:val="clear" w:color="auto" w:fill="FFFFFF"/>
        </w:rPr>
        <w:t>xxx</w:t>
      </w:r>
      <w:r w:rsidR="00AC170B">
        <w:rPr>
          <w:rFonts w:ascii="Museo Sans 300" w:hAnsi="Museo Sans 300"/>
          <w:color w:val="000000"/>
          <w:sz w:val="20"/>
          <w:szCs w:val="20"/>
          <w:shd w:val="clear" w:color="auto" w:fill="FFFFFF"/>
        </w:rPr>
        <w:t xml:space="preserve"> impidió el correcto registro del consumo de energía eléctrica demandada en el inmueble.</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7B9BF14A"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lastRenderedPageBreak/>
        <w:t xml:space="preserve">En ese sentido, se estableció en el informe técnico N.° </w:t>
      </w:r>
      <w:r w:rsidR="00595453">
        <w:rPr>
          <w:rFonts w:ascii="Museo Sans 300" w:eastAsia="Times New Roman" w:hAnsi="Museo Sans 300"/>
          <w:color w:val="000000"/>
          <w:sz w:val="20"/>
          <w:szCs w:val="20"/>
          <w:shd w:val="clear" w:color="auto" w:fill="FFFFFF"/>
          <w:lang w:val="es-ES" w:eastAsia="es-ES"/>
        </w:rPr>
        <w:t>IT-</w:t>
      </w:r>
      <w:r w:rsidR="006C1F9C">
        <w:rPr>
          <w:rFonts w:ascii="Museo Sans 300" w:eastAsia="Times New Roman" w:hAnsi="Museo Sans 300"/>
          <w:color w:val="000000"/>
          <w:sz w:val="20"/>
          <w:szCs w:val="20"/>
          <w:shd w:val="clear" w:color="auto" w:fill="FFFFFF"/>
          <w:lang w:val="es-ES" w:eastAsia="es-ES"/>
        </w:rPr>
        <w:t>0225-CAU-23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w:t>
      </w:r>
      <w:r w:rsidR="00102087">
        <w:rPr>
          <w:rFonts w:ascii="Museo Sans 300" w:eastAsia="Times New Roman" w:hAnsi="Museo Sans 300"/>
          <w:color w:val="000000"/>
          <w:sz w:val="20"/>
          <w:szCs w:val="20"/>
          <w:shd w:val="clear" w:color="auto" w:fill="FFFFFF"/>
          <w:lang w:val="es-ES" w:eastAsia="es-ES"/>
        </w:rPr>
        <w:t>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285A673"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AC170B">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AC170B">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77B7511B"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595453">
        <w:rPr>
          <w:rFonts w:ascii="Museo Sans 300" w:hAnsi="Museo Sans 300"/>
          <w:sz w:val="20"/>
          <w:szCs w:val="20"/>
        </w:rPr>
        <w:t>IT-</w:t>
      </w:r>
      <w:r w:rsidR="006C1F9C">
        <w:rPr>
          <w:rFonts w:ascii="Museo Sans 300" w:hAnsi="Museo Sans 300"/>
          <w:sz w:val="20"/>
          <w:szCs w:val="20"/>
        </w:rPr>
        <w:t>0225-CAU-23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F666ED">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 xml:space="preserve">ondición irregular atribuible </w:t>
      </w:r>
      <w:r w:rsidR="00AC170B">
        <w:rPr>
          <w:rFonts w:ascii="Museo Sans 300" w:hAnsi="Museo Sans 300"/>
          <w:sz w:val="20"/>
          <w:szCs w:val="20"/>
        </w:rPr>
        <w:t>al</w:t>
      </w:r>
      <w:r w:rsidR="005E7724">
        <w:rPr>
          <w:rFonts w:ascii="Museo Sans 300" w:hAnsi="Museo Sans 300"/>
          <w:sz w:val="20"/>
          <w:szCs w:val="20"/>
        </w:rPr>
        <w:t xml:space="preserve"> </w:t>
      </w:r>
      <w:r w:rsidR="000E6797">
        <w:rPr>
          <w:rFonts w:ascii="Museo Sans 300" w:hAnsi="Museo Sans 300"/>
          <w:sz w:val="20"/>
          <w:szCs w:val="20"/>
        </w:rPr>
        <w:t>usuari</w:t>
      </w:r>
      <w:r w:rsidR="00AC170B">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3684747"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AC170B">
        <w:rPr>
          <w:rFonts w:ascii="Museo Sans 300" w:hAnsi="Museo Sans 300"/>
          <w:sz w:val="20"/>
          <w:szCs w:val="20"/>
        </w:rPr>
        <w:t>MIL QUINCE</w:t>
      </w:r>
      <w:r w:rsidR="001024A4">
        <w:rPr>
          <w:rFonts w:ascii="Museo Sans 300" w:hAnsi="Museo Sans 300"/>
          <w:sz w:val="20"/>
          <w:szCs w:val="20"/>
        </w:rPr>
        <w:t xml:space="preserve"> </w:t>
      </w:r>
      <w:r w:rsidR="00AC170B">
        <w:rPr>
          <w:rFonts w:ascii="Museo Sans 300" w:hAnsi="Museo Sans 300"/>
          <w:sz w:val="20"/>
          <w:szCs w:val="20"/>
        </w:rPr>
        <w:t>33</w:t>
      </w:r>
      <w:r w:rsidR="001024A4">
        <w:rPr>
          <w:rFonts w:ascii="Museo Sans 300" w:hAnsi="Museo Sans 300"/>
          <w:sz w:val="20"/>
          <w:szCs w:val="20"/>
        </w:rPr>
        <w:t xml:space="preserve">/100 DÓLARES DE LOS ESTADOS UNIDOS DE AMÉRICA (USD </w:t>
      </w:r>
      <w:r w:rsidR="00657053">
        <w:rPr>
          <w:rFonts w:ascii="Museo Sans 300" w:hAnsi="Museo Sans 300"/>
          <w:sz w:val="20"/>
          <w:szCs w:val="20"/>
        </w:rPr>
        <w:t>1,015.33</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808CA">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B0E97BF" w14:textId="2C4F3D1B" w:rsidR="00032F9A" w:rsidRDefault="00032F9A" w:rsidP="007B79B1">
      <w:pPr>
        <w:autoSpaceDE w:val="0"/>
        <w:adjustRightInd w:val="0"/>
        <w:spacing w:after="0" w:line="240" w:lineRule="auto"/>
        <w:ind w:left="426"/>
        <w:jc w:val="both"/>
        <w:rPr>
          <w:rFonts w:ascii="Museo Sans 300" w:hAnsi="Museo Sans 300"/>
          <w:sz w:val="20"/>
          <w:szCs w:val="20"/>
        </w:rPr>
      </w:pPr>
    </w:p>
    <w:p w14:paraId="1D8E958B" w14:textId="77777777" w:rsidR="00AC170B" w:rsidRDefault="00AC170B"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58A351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6C1F9C">
        <w:rPr>
          <w:rFonts w:ascii="Museo Sans 300" w:eastAsia="Arial" w:hAnsi="Museo Sans 300" w:cs="Times New Roman"/>
          <w:sz w:val="20"/>
          <w:szCs w:val="20"/>
        </w:rPr>
        <w:t>0225-CAU-23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3D0736BC"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F666ED">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E81DFC">
        <w:rPr>
          <w:rFonts w:ascii="Museo Sans 300" w:hAnsi="Museo Sans 300"/>
          <w:sz w:val="20"/>
          <w:szCs w:val="20"/>
          <w:lang w:eastAsia="es-SV"/>
        </w:rPr>
        <w:t>l usuario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EFD33E8"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808CA">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AC170B">
        <w:rPr>
          <w:rFonts w:ascii="Museo Sans 300" w:hAnsi="Museo Sans 300"/>
          <w:sz w:val="20"/>
          <w:szCs w:val="20"/>
          <w:lang w:eastAsia="es-SV"/>
        </w:rPr>
        <w:t>l</w:t>
      </w:r>
      <w:r>
        <w:rPr>
          <w:rFonts w:ascii="Museo Sans 300" w:hAnsi="Museo Sans 300"/>
          <w:sz w:val="20"/>
          <w:szCs w:val="20"/>
          <w:lang w:eastAsia="es-SV"/>
        </w:rPr>
        <w:t xml:space="preserve"> señor </w:t>
      </w:r>
      <w:r w:rsidR="003D55EC">
        <w:rPr>
          <w:rFonts w:ascii="Museo Sans 300" w:hAnsi="Museo Sans 300"/>
          <w:sz w:val="20"/>
          <w:szCs w:val="20"/>
          <w:lang w:eastAsia="es-SV"/>
        </w:rPr>
        <w:t>x</w:t>
      </w:r>
      <w:r w:rsidR="00F666ED">
        <w:rPr>
          <w:rFonts w:ascii="Museo Sans 300" w:hAnsi="Museo Sans 300"/>
          <w:sz w:val="20"/>
          <w:szCs w:val="20"/>
          <w:lang w:eastAsia="es-SV"/>
        </w:rPr>
        <w:t>xx</w:t>
      </w:r>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AC170B">
        <w:rPr>
          <w:rFonts w:ascii="Museo Sans 300" w:hAnsi="Museo Sans 300"/>
          <w:sz w:val="20"/>
          <w:szCs w:val="20"/>
          <w:lang w:eastAsia="es-SV"/>
        </w:rPr>
        <w:t>MIL QUINCE</w:t>
      </w:r>
      <w:r w:rsidR="001024A4">
        <w:rPr>
          <w:rFonts w:ascii="Museo Sans 300" w:hAnsi="Museo Sans 300"/>
          <w:sz w:val="20"/>
          <w:szCs w:val="20"/>
          <w:lang w:eastAsia="es-SV"/>
        </w:rPr>
        <w:t xml:space="preserve"> </w:t>
      </w:r>
      <w:r w:rsidR="00AC170B">
        <w:rPr>
          <w:rFonts w:ascii="Museo Sans 300" w:hAnsi="Museo Sans 300"/>
          <w:sz w:val="20"/>
          <w:szCs w:val="20"/>
          <w:lang w:eastAsia="es-SV"/>
        </w:rPr>
        <w:t>33</w:t>
      </w:r>
      <w:r w:rsidR="001024A4">
        <w:rPr>
          <w:rFonts w:ascii="Museo Sans 300" w:hAnsi="Museo Sans 300"/>
          <w:sz w:val="20"/>
          <w:szCs w:val="20"/>
          <w:lang w:eastAsia="es-SV"/>
        </w:rPr>
        <w:t xml:space="preserve">/100 DÓLARES DE LOS ESTADOS UNIDOS DE AMÉRICA (USD </w:t>
      </w:r>
      <w:r w:rsidR="00657053">
        <w:rPr>
          <w:rFonts w:ascii="Museo Sans 300" w:hAnsi="Museo Sans 300"/>
          <w:sz w:val="20"/>
          <w:szCs w:val="20"/>
          <w:lang w:eastAsia="es-SV"/>
        </w:rPr>
        <w:t>1,015.33</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5CDC9140" w14:textId="6C238F31"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6D7105F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AC170B">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3D55EC">
        <w:rPr>
          <w:rFonts w:ascii="Museo Sans 300" w:eastAsia="Arial" w:hAnsi="Museo Sans 300"/>
          <w:sz w:val="20"/>
          <w:szCs w:val="20"/>
          <w:lang w:eastAsia="es-SV"/>
        </w:rPr>
        <w:t>x</w:t>
      </w:r>
      <w:r w:rsidR="00F666ED">
        <w:rPr>
          <w:rFonts w:ascii="Museo Sans 300" w:eastAsia="Arial" w:hAnsi="Museo Sans 300"/>
          <w:sz w:val="20"/>
          <w:szCs w:val="20"/>
          <w:lang w:eastAsia="es-SV"/>
        </w:rPr>
        <w:t>xx</w:t>
      </w:r>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808CA">
        <w:rPr>
          <w:rFonts w:ascii="Museo Sans 300" w:eastAsia="Arial" w:hAnsi="Museo Sans 300"/>
          <w:sz w:val="20"/>
          <w:szCs w:val="20"/>
          <w:lang w:eastAsia="es-SV"/>
        </w:rPr>
        <w:t>AES CLESA y Cía., S. en C.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C965D4" w14:textId="3CD84A27"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0A185B2" w14:textId="5F92DB19" w:rsidR="00AC170B" w:rsidRDefault="00AC170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EC3B54" w14:textId="77777777" w:rsidR="00AC170B" w:rsidRDefault="00AC170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666ED">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EE0C" w14:textId="77777777" w:rsidR="00F91AB3" w:rsidRDefault="00F91AB3">
      <w:pPr>
        <w:spacing w:after="0" w:line="240" w:lineRule="auto"/>
      </w:pPr>
      <w:r>
        <w:separator/>
      </w:r>
    </w:p>
  </w:endnote>
  <w:endnote w:type="continuationSeparator" w:id="0">
    <w:p w14:paraId="1CD61113" w14:textId="77777777" w:rsidR="00F91AB3" w:rsidRDefault="00F91AB3">
      <w:pPr>
        <w:spacing w:after="0" w:line="240" w:lineRule="auto"/>
      </w:pPr>
      <w:r>
        <w:continuationSeparator/>
      </w:r>
    </w:p>
  </w:endnote>
  <w:endnote w:type="continuationNotice" w:id="1">
    <w:p w14:paraId="1E209948" w14:textId="77777777" w:rsidR="00F91AB3" w:rsidRDefault="00F91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199A1" w14:textId="77777777" w:rsidR="00F91AB3" w:rsidRDefault="00F91AB3">
      <w:pPr>
        <w:spacing w:after="0" w:line="240" w:lineRule="auto"/>
      </w:pPr>
      <w:r>
        <w:rPr>
          <w:color w:val="000000"/>
        </w:rPr>
        <w:separator/>
      </w:r>
    </w:p>
  </w:footnote>
  <w:footnote w:type="continuationSeparator" w:id="0">
    <w:p w14:paraId="27BF6ECA" w14:textId="77777777" w:rsidR="00F91AB3" w:rsidRDefault="00F91AB3">
      <w:pPr>
        <w:spacing w:after="0" w:line="240" w:lineRule="auto"/>
      </w:pPr>
      <w:r>
        <w:continuationSeparator/>
      </w:r>
    </w:p>
  </w:footnote>
  <w:footnote w:type="continuationNotice" w:id="1">
    <w:p w14:paraId="7AFFA755" w14:textId="77777777" w:rsidR="00F91AB3" w:rsidRDefault="00F91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2" name="Imagen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46" name="Imagen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2827EA6"/>
    <w:multiLevelType w:val="hybridMultilevel"/>
    <w:tmpl w:val="263C428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8"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282647A"/>
    <w:multiLevelType w:val="hybridMultilevel"/>
    <w:tmpl w:val="8536DD72"/>
    <w:lvl w:ilvl="0" w:tplc="440A0019">
      <w:start w:val="1"/>
      <w:numFmt w:val="lowerLetter"/>
      <w:lvlText w:val="%1."/>
      <w:lvlJc w:val="left"/>
      <w:pPr>
        <w:ind w:left="720"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1"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61511980">
    <w:abstractNumId w:val="44"/>
  </w:num>
  <w:num w:numId="2" w16cid:durableId="1255745103">
    <w:abstractNumId w:val="25"/>
  </w:num>
  <w:num w:numId="3" w16cid:durableId="1856193494">
    <w:abstractNumId w:val="30"/>
  </w:num>
  <w:num w:numId="4" w16cid:durableId="991836499">
    <w:abstractNumId w:val="24"/>
  </w:num>
  <w:num w:numId="5" w16cid:durableId="1147166185">
    <w:abstractNumId w:val="6"/>
  </w:num>
  <w:num w:numId="6" w16cid:durableId="676925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746083">
    <w:abstractNumId w:val="27"/>
  </w:num>
  <w:num w:numId="8" w16cid:durableId="692846836">
    <w:abstractNumId w:val="22"/>
  </w:num>
  <w:num w:numId="9" w16cid:durableId="414590039">
    <w:abstractNumId w:val="34"/>
  </w:num>
  <w:num w:numId="10" w16cid:durableId="532378629">
    <w:abstractNumId w:val="1"/>
  </w:num>
  <w:num w:numId="11" w16cid:durableId="1238396500">
    <w:abstractNumId w:val="17"/>
  </w:num>
  <w:num w:numId="12" w16cid:durableId="1776243149">
    <w:abstractNumId w:val="45"/>
  </w:num>
  <w:num w:numId="13" w16cid:durableId="1045107896">
    <w:abstractNumId w:val="37"/>
  </w:num>
  <w:num w:numId="14" w16cid:durableId="1533037058">
    <w:abstractNumId w:val="16"/>
  </w:num>
  <w:num w:numId="15" w16cid:durableId="2085300433">
    <w:abstractNumId w:val="26"/>
  </w:num>
  <w:num w:numId="16" w16cid:durableId="399405321">
    <w:abstractNumId w:val="9"/>
  </w:num>
  <w:num w:numId="17" w16cid:durableId="1749033988">
    <w:abstractNumId w:val="8"/>
  </w:num>
  <w:num w:numId="18" w16cid:durableId="201136349">
    <w:abstractNumId w:val="42"/>
  </w:num>
  <w:num w:numId="19" w16cid:durableId="40635924">
    <w:abstractNumId w:val="4"/>
  </w:num>
  <w:num w:numId="20" w16cid:durableId="820778658">
    <w:abstractNumId w:val="2"/>
  </w:num>
  <w:num w:numId="21" w16cid:durableId="1582521943">
    <w:abstractNumId w:val="41"/>
  </w:num>
  <w:num w:numId="22" w16cid:durableId="386533868">
    <w:abstractNumId w:val="3"/>
  </w:num>
  <w:num w:numId="23" w16cid:durableId="1477647588">
    <w:abstractNumId w:val="46"/>
  </w:num>
  <w:num w:numId="24" w16cid:durableId="1948151459">
    <w:abstractNumId w:val="36"/>
  </w:num>
  <w:num w:numId="25" w16cid:durableId="990214445">
    <w:abstractNumId w:val="31"/>
  </w:num>
  <w:num w:numId="26" w16cid:durableId="1684087405">
    <w:abstractNumId w:val="5"/>
  </w:num>
  <w:num w:numId="27" w16cid:durableId="478108842">
    <w:abstractNumId w:val="13"/>
  </w:num>
  <w:num w:numId="28" w16cid:durableId="1735355278">
    <w:abstractNumId w:val="11"/>
  </w:num>
  <w:num w:numId="29" w16cid:durableId="958953770">
    <w:abstractNumId w:val="35"/>
  </w:num>
  <w:num w:numId="30" w16cid:durableId="1040782808">
    <w:abstractNumId w:val="48"/>
  </w:num>
  <w:num w:numId="31" w16cid:durableId="2096240848">
    <w:abstractNumId w:val="33"/>
  </w:num>
  <w:num w:numId="32" w16cid:durableId="409083887">
    <w:abstractNumId w:val="39"/>
  </w:num>
  <w:num w:numId="33" w16cid:durableId="609242956">
    <w:abstractNumId w:val="40"/>
  </w:num>
  <w:num w:numId="34" w16cid:durableId="212742123">
    <w:abstractNumId w:val="14"/>
  </w:num>
  <w:num w:numId="35" w16cid:durableId="1225264114">
    <w:abstractNumId w:val="28"/>
  </w:num>
  <w:num w:numId="36" w16cid:durableId="97525008">
    <w:abstractNumId w:val="10"/>
  </w:num>
  <w:num w:numId="37" w16cid:durableId="158279931">
    <w:abstractNumId w:val="0"/>
  </w:num>
  <w:num w:numId="38" w16cid:durableId="145435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35779">
    <w:abstractNumId w:val="32"/>
  </w:num>
  <w:num w:numId="40" w16cid:durableId="1306280991">
    <w:abstractNumId w:val="43"/>
  </w:num>
  <w:num w:numId="41" w16cid:durableId="1288506334">
    <w:abstractNumId w:val="47"/>
  </w:num>
  <w:num w:numId="42" w16cid:durableId="1234045990">
    <w:abstractNumId w:val="7"/>
  </w:num>
  <w:num w:numId="43" w16cid:durableId="1681934045">
    <w:abstractNumId w:val="12"/>
  </w:num>
  <w:num w:numId="44" w16cid:durableId="2122609795">
    <w:abstractNumId w:val="29"/>
  </w:num>
  <w:num w:numId="45" w16cid:durableId="222257296">
    <w:abstractNumId w:val="18"/>
  </w:num>
  <w:num w:numId="46" w16cid:durableId="920066482">
    <w:abstractNumId w:val="38"/>
  </w:num>
  <w:num w:numId="47" w16cid:durableId="1658924076">
    <w:abstractNumId w:val="21"/>
  </w:num>
  <w:num w:numId="48" w16cid:durableId="518005712">
    <w:abstractNumId w:val="20"/>
  </w:num>
  <w:num w:numId="49" w16cid:durableId="1728189540">
    <w:abstractNumId w:val="19"/>
  </w:num>
  <w:num w:numId="50" w16cid:durableId="146338445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9B2"/>
    <w:rsid w:val="00017420"/>
    <w:rsid w:val="0002115D"/>
    <w:rsid w:val="000216B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011"/>
    <w:rsid w:val="0007187F"/>
    <w:rsid w:val="00072DE8"/>
    <w:rsid w:val="000739A9"/>
    <w:rsid w:val="0007543C"/>
    <w:rsid w:val="0007796A"/>
    <w:rsid w:val="00077C68"/>
    <w:rsid w:val="000807C0"/>
    <w:rsid w:val="00080835"/>
    <w:rsid w:val="00082058"/>
    <w:rsid w:val="0008206A"/>
    <w:rsid w:val="00083417"/>
    <w:rsid w:val="00085EF8"/>
    <w:rsid w:val="00095886"/>
    <w:rsid w:val="00096C84"/>
    <w:rsid w:val="00096F96"/>
    <w:rsid w:val="000976D9"/>
    <w:rsid w:val="000A006E"/>
    <w:rsid w:val="000A0CB4"/>
    <w:rsid w:val="000A2011"/>
    <w:rsid w:val="000A2A6B"/>
    <w:rsid w:val="000A49D1"/>
    <w:rsid w:val="000A4F16"/>
    <w:rsid w:val="000A6F15"/>
    <w:rsid w:val="000B3C91"/>
    <w:rsid w:val="000B4473"/>
    <w:rsid w:val="000B5267"/>
    <w:rsid w:val="000B7003"/>
    <w:rsid w:val="000C21DC"/>
    <w:rsid w:val="000C553A"/>
    <w:rsid w:val="000C60D1"/>
    <w:rsid w:val="000C7A44"/>
    <w:rsid w:val="000D00C4"/>
    <w:rsid w:val="000D0C59"/>
    <w:rsid w:val="000D16F0"/>
    <w:rsid w:val="000D1D49"/>
    <w:rsid w:val="000D1E81"/>
    <w:rsid w:val="000D26A8"/>
    <w:rsid w:val="000D3E4C"/>
    <w:rsid w:val="000D3FF6"/>
    <w:rsid w:val="000D5930"/>
    <w:rsid w:val="000D5A7F"/>
    <w:rsid w:val="000D603D"/>
    <w:rsid w:val="000D60B7"/>
    <w:rsid w:val="000D634F"/>
    <w:rsid w:val="000D700E"/>
    <w:rsid w:val="000D7827"/>
    <w:rsid w:val="000E2543"/>
    <w:rsid w:val="000E301E"/>
    <w:rsid w:val="000E5E34"/>
    <w:rsid w:val="000E6797"/>
    <w:rsid w:val="000E7FA4"/>
    <w:rsid w:val="000F095C"/>
    <w:rsid w:val="000F325F"/>
    <w:rsid w:val="000F3787"/>
    <w:rsid w:val="000F39AC"/>
    <w:rsid w:val="000F441E"/>
    <w:rsid w:val="000F4AF9"/>
    <w:rsid w:val="000F6408"/>
    <w:rsid w:val="000F74D1"/>
    <w:rsid w:val="001019E4"/>
    <w:rsid w:val="00102087"/>
    <w:rsid w:val="001024A4"/>
    <w:rsid w:val="00103BE7"/>
    <w:rsid w:val="00103D0F"/>
    <w:rsid w:val="00104CC2"/>
    <w:rsid w:val="001065A6"/>
    <w:rsid w:val="001069B4"/>
    <w:rsid w:val="0011021F"/>
    <w:rsid w:val="0011199E"/>
    <w:rsid w:val="00122FA1"/>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2F6"/>
    <w:rsid w:val="001808CA"/>
    <w:rsid w:val="00180999"/>
    <w:rsid w:val="00180E84"/>
    <w:rsid w:val="001829F8"/>
    <w:rsid w:val="00183CF1"/>
    <w:rsid w:val="001863CD"/>
    <w:rsid w:val="001870DC"/>
    <w:rsid w:val="001870F6"/>
    <w:rsid w:val="0018766F"/>
    <w:rsid w:val="00187B02"/>
    <w:rsid w:val="0019123B"/>
    <w:rsid w:val="0019194E"/>
    <w:rsid w:val="00192D99"/>
    <w:rsid w:val="00196DAC"/>
    <w:rsid w:val="00197FF0"/>
    <w:rsid w:val="001A4A32"/>
    <w:rsid w:val="001B20F1"/>
    <w:rsid w:val="001B2309"/>
    <w:rsid w:val="001B3D33"/>
    <w:rsid w:val="001B780B"/>
    <w:rsid w:val="001C00EC"/>
    <w:rsid w:val="001C20F9"/>
    <w:rsid w:val="001C5DBB"/>
    <w:rsid w:val="001C66AF"/>
    <w:rsid w:val="001C7F95"/>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7648"/>
    <w:rsid w:val="001F0930"/>
    <w:rsid w:val="001F3322"/>
    <w:rsid w:val="001F393C"/>
    <w:rsid w:val="001F3C81"/>
    <w:rsid w:val="001F400C"/>
    <w:rsid w:val="001F5879"/>
    <w:rsid w:val="001F59A3"/>
    <w:rsid w:val="001F5B20"/>
    <w:rsid w:val="001F6C09"/>
    <w:rsid w:val="001F7463"/>
    <w:rsid w:val="00203C6A"/>
    <w:rsid w:val="00207AE1"/>
    <w:rsid w:val="00213D79"/>
    <w:rsid w:val="0021571F"/>
    <w:rsid w:val="00215B18"/>
    <w:rsid w:val="002201B0"/>
    <w:rsid w:val="00224309"/>
    <w:rsid w:val="002245F5"/>
    <w:rsid w:val="00225AEB"/>
    <w:rsid w:val="00226135"/>
    <w:rsid w:val="00230528"/>
    <w:rsid w:val="00232250"/>
    <w:rsid w:val="00236406"/>
    <w:rsid w:val="002401E8"/>
    <w:rsid w:val="0024249A"/>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1AC"/>
    <w:rsid w:val="002657E4"/>
    <w:rsid w:val="00265B53"/>
    <w:rsid w:val="00265CE0"/>
    <w:rsid w:val="00266FB7"/>
    <w:rsid w:val="002702F1"/>
    <w:rsid w:val="002709AC"/>
    <w:rsid w:val="00270E5F"/>
    <w:rsid w:val="002711AB"/>
    <w:rsid w:val="00271632"/>
    <w:rsid w:val="002723FA"/>
    <w:rsid w:val="00276192"/>
    <w:rsid w:val="00276D87"/>
    <w:rsid w:val="00277AFB"/>
    <w:rsid w:val="00281E00"/>
    <w:rsid w:val="00282394"/>
    <w:rsid w:val="002853C4"/>
    <w:rsid w:val="00285F13"/>
    <w:rsid w:val="0028619E"/>
    <w:rsid w:val="00287302"/>
    <w:rsid w:val="002971B8"/>
    <w:rsid w:val="002A04A2"/>
    <w:rsid w:val="002A0AD3"/>
    <w:rsid w:val="002A1512"/>
    <w:rsid w:val="002A2019"/>
    <w:rsid w:val="002A6A42"/>
    <w:rsid w:val="002A70E6"/>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0F"/>
    <w:rsid w:val="002E0F11"/>
    <w:rsid w:val="002E2B1A"/>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3B71"/>
    <w:rsid w:val="0036470A"/>
    <w:rsid w:val="003652C5"/>
    <w:rsid w:val="00371AB2"/>
    <w:rsid w:val="00372235"/>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6CE"/>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55EC"/>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04AF"/>
    <w:rsid w:val="00461627"/>
    <w:rsid w:val="0046231B"/>
    <w:rsid w:val="004630A7"/>
    <w:rsid w:val="00463766"/>
    <w:rsid w:val="004639C3"/>
    <w:rsid w:val="00463D44"/>
    <w:rsid w:val="004673B1"/>
    <w:rsid w:val="00467479"/>
    <w:rsid w:val="004711F3"/>
    <w:rsid w:val="00480BE0"/>
    <w:rsid w:val="0048136F"/>
    <w:rsid w:val="0048150C"/>
    <w:rsid w:val="00481E28"/>
    <w:rsid w:val="00482C7D"/>
    <w:rsid w:val="00486575"/>
    <w:rsid w:val="0049009A"/>
    <w:rsid w:val="004914BC"/>
    <w:rsid w:val="0049342D"/>
    <w:rsid w:val="00493EFC"/>
    <w:rsid w:val="004945F4"/>
    <w:rsid w:val="004957DC"/>
    <w:rsid w:val="00495A5D"/>
    <w:rsid w:val="004961AA"/>
    <w:rsid w:val="004A00B0"/>
    <w:rsid w:val="004A1699"/>
    <w:rsid w:val="004A1931"/>
    <w:rsid w:val="004A35E7"/>
    <w:rsid w:val="004A5AA3"/>
    <w:rsid w:val="004A7219"/>
    <w:rsid w:val="004B0C0A"/>
    <w:rsid w:val="004B101E"/>
    <w:rsid w:val="004B15DA"/>
    <w:rsid w:val="004B311F"/>
    <w:rsid w:val="004B4AFD"/>
    <w:rsid w:val="004B6C7B"/>
    <w:rsid w:val="004C0656"/>
    <w:rsid w:val="004C29E0"/>
    <w:rsid w:val="004C32B6"/>
    <w:rsid w:val="004C4A6F"/>
    <w:rsid w:val="004C608E"/>
    <w:rsid w:val="004C6BA6"/>
    <w:rsid w:val="004C7A9A"/>
    <w:rsid w:val="004D17F8"/>
    <w:rsid w:val="004D5208"/>
    <w:rsid w:val="004D5373"/>
    <w:rsid w:val="004D7711"/>
    <w:rsid w:val="004E06A3"/>
    <w:rsid w:val="004E1DEB"/>
    <w:rsid w:val="004E1F40"/>
    <w:rsid w:val="004E2B72"/>
    <w:rsid w:val="004E3AF4"/>
    <w:rsid w:val="004E4C99"/>
    <w:rsid w:val="004E572D"/>
    <w:rsid w:val="004E6680"/>
    <w:rsid w:val="004E71BC"/>
    <w:rsid w:val="004F0B58"/>
    <w:rsid w:val="004F194D"/>
    <w:rsid w:val="004F2FDC"/>
    <w:rsid w:val="004F5F8B"/>
    <w:rsid w:val="004F7688"/>
    <w:rsid w:val="004F7C8A"/>
    <w:rsid w:val="00506641"/>
    <w:rsid w:val="00506939"/>
    <w:rsid w:val="00506CD8"/>
    <w:rsid w:val="00506FBD"/>
    <w:rsid w:val="005071D9"/>
    <w:rsid w:val="0050739E"/>
    <w:rsid w:val="00512C70"/>
    <w:rsid w:val="00512F62"/>
    <w:rsid w:val="00515453"/>
    <w:rsid w:val="0051723C"/>
    <w:rsid w:val="00517258"/>
    <w:rsid w:val="005176DE"/>
    <w:rsid w:val="00517853"/>
    <w:rsid w:val="0052011F"/>
    <w:rsid w:val="005202D6"/>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5720E"/>
    <w:rsid w:val="0056088D"/>
    <w:rsid w:val="0056237B"/>
    <w:rsid w:val="00562498"/>
    <w:rsid w:val="005631A7"/>
    <w:rsid w:val="00563274"/>
    <w:rsid w:val="00564D0E"/>
    <w:rsid w:val="00567F65"/>
    <w:rsid w:val="005720B9"/>
    <w:rsid w:val="00572C07"/>
    <w:rsid w:val="005839A8"/>
    <w:rsid w:val="00583C70"/>
    <w:rsid w:val="00585889"/>
    <w:rsid w:val="005907B9"/>
    <w:rsid w:val="00591C5B"/>
    <w:rsid w:val="00595453"/>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E0A49"/>
    <w:rsid w:val="005E0FF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0A28"/>
    <w:rsid w:val="00631508"/>
    <w:rsid w:val="00637B37"/>
    <w:rsid w:val="00644567"/>
    <w:rsid w:val="00650086"/>
    <w:rsid w:val="00650101"/>
    <w:rsid w:val="00650CC2"/>
    <w:rsid w:val="00652803"/>
    <w:rsid w:val="006557E7"/>
    <w:rsid w:val="00655A0A"/>
    <w:rsid w:val="00657053"/>
    <w:rsid w:val="00657DAD"/>
    <w:rsid w:val="00660907"/>
    <w:rsid w:val="006614F5"/>
    <w:rsid w:val="00663865"/>
    <w:rsid w:val="00663AAC"/>
    <w:rsid w:val="00663FAF"/>
    <w:rsid w:val="006662C8"/>
    <w:rsid w:val="00666CA2"/>
    <w:rsid w:val="00667342"/>
    <w:rsid w:val="0067220F"/>
    <w:rsid w:val="0067339B"/>
    <w:rsid w:val="00673CE2"/>
    <w:rsid w:val="0067526D"/>
    <w:rsid w:val="00675350"/>
    <w:rsid w:val="00675B0A"/>
    <w:rsid w:val="00680EF1"/>
    <w:rsid w:val="00683A80"/>
    <w:rsid w:val="00686C60"/>
    <w:rsid w:val="00691639"/>
    <w:rsid w:val="006918A7"/>
    <w:rsid w:val="00693798"/>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2D81"/>
    <w:rsid w:val="006B6EE5"/>
    <w:rsid w:val="006C1F9C"/>
    <w:rsid w:val="006C2EA3"/>
    <w:rsid w:val="006C3A4A"/>
    <w:rsid w:val="006C5B81"/>
    <w:rsid w:val="006C627F"/>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3CAD"/>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356B3"/>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87B7B"/>
    <w:rsid w:val="0079090F"/>
    <w:rsid w:val="00791763"/>
    <w:rsid w:val="007934EA"/>
    <w:rsid w:val="00796340"/>
    <w:rsid w:val="00797FB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3238"/>
    <w:rsid w:val="008065D8"/>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6824"/>
    <w:rsid w:val="00827D09"/>
    <w:rsid w:val="0083093C"/>
    <w:rsid w:val="008313FE"/>
    <w:rsid w:val="00831A0C"/>
    <w:rsid w:val="00841365"/>
    <w:rsid w:val="0084246D"/>
    <w:rsid w:val="008427BA"/>
    <w:rsid w:val="00843EB5"/>
    <w:rsid w:val="008468ED"/>
    <w:rsid w:val="008479DB"/>
    <w:rsid w:val="008529D7"/>
    <w:rsid w:val="00855635"/>
    <w:rsid w:val="00855964"/>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84E75"/>
    <w:rsid w:val="0089164E"/>
    <w:rsid w:val="00891719"/>
    <w:rsid w:val="00892A6A"/>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CA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2CFB"/>
    <w:rsid w:val="00933E90"/>
    <w:rsid w:val="00936398"/>
    <w:rsid w:val="00936593"/>
    <w:rsid w:val="00936686"/>
    <w:rsid w:val="00936F38"/>
    <w:rsid w:val="00940FD5"/>
    <w:rsid w:val="00942273"/>
    <w:rsid w:val="00942A15"/>
    <w:rsid w:val="00944F5C"/>
    <w:rsid w:val="00945D4E"/>
    <w:rsid w:val="00947F64"/>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834"/>
    <w:rsid w:val="00992867"/>
    <w:rsid w:val="00993F1A"/>
    <w:rsid w:val="009A1FDC"/>
    <w:rsid w:val="009A663F"/>
    <w:rsid w:val="009A7023"/>
    <w:rsid w:val="009B03CB"/>
    <w:rsid w:val="009B04B3"/>
    <w:rsid w:val="009B24EF"/>
    <w:rsid w:val="009B2758"/>
    <w:rsid w:val="009B2A5B"/>
    <w:rsid w:val="009B655D"/>
    <w:rsid w:val="009B67E6"/>
    <w:rsid w:val="009C3D06"/>
    <w:rsid w:val="009C7239"/>
    <w:rsid w:val="009C7B33"/>
    <w:rsid w:val="009D13E5"/>
    <w:rsid w:val="009D142E"/>
    <w:rsid w:val="009D1453"/>
    <w:rsid w:val="009D2D6A"/>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5FA3"/>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512"/>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87256"/>
    <w:rsid w:val="00A90532"/>
    <w:rsid w:val="00A93D70"/>
    <w:rsid w:val="00A94B94"/>
    <w:rsid w:val="00A9541A"/>
    <w:rsid w:val="00A96A28"/>
    <w:rsid w:val="00A97B94"/>
    <w:rsid w:val="00AA1645"/>
    <w:rsid w:val="00AA1D56"/>
    <w:rsid w:val="00AA2832"/>
    <w:rsid w:val="00AA4DDA"/>
    <w:rsid w:val="00AA6AC1"/>
    <w:rsid w:val="00AB0A53"/>
    <w:rsid w:val="00AC170B"/>
    <w:rsid w:val="00AC7A68"/>
    <w:rsid w:val="00AD0539"/>
    <w:rsid w:val="00AD09C9"/>
    <w:rsid w:val="00AD0AA9"/>
    <w:rsid w:val="00AD2742"/>
    <w:rsid w:val="00AD3761"/>
    <w:rsid w:val="00AD6854"/>
    <w:rsid w:val="00AD6C45"/>
    <w:rsid w:val="00AD71CB"/>
    <w:rsid w:val="00AE4864"/>
    <w:rsid w:val="00AE4900"/>
    <w:rsid w:val="00AE4DC2"/>
    <w:rsid w:val="00AF1748"/>
    <w:rsid w:val="00AF4A38"/>
    <w:rsid w:val="00AF540B"/>
    <w:rsid w:val="00AF5EB6"/>
    <w:rsid w:val="00AF6E64"/>
    <w:rsid w:val="00B01AE2"/>
    <w:rsid w:val="00B03458"/>
    <w:rsid w:val="00B034DD"/>
    <w:rsid w:val="00B05026"/>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2D84"/>
    <w:rsid w:val="00B575BE"/>
    <w:rsid w:val="00B57CC3"/>
    <w:rsid w:val="00B6082B"/>
    <w:rsid w:val="00B635B6"/>
    <w:rsid w:val="00B64332"/>
    <w:rsid w:val="00B70106"/>
    <w:rsid w:val="00B704EF"/>
    <w:rsid w:val="00B711A6"/>
    <w:rsid w:val="00B7178A"/>
    <w:rsid w:val="00B7240D"/>
    <w:rsid w:val="00B7252C"/>
    <w:rsid w:val="00B729A5"/>
    <w:rsid w:val="00B730B4"/>
    <w:rsid w:val="00B73743"/>
    <w:rsid w:val="00B74E49"/>
    <w:rsid w:val="00B77972"/>
    <w:rsid w:val="00B805D2"/>
    <w:rsid w:val="00B82FAF"/>
    <w:rsid w:val="00B859BC"/>
    <w:rsid w:val="00B91D6D"/>
    <w:rsid w:val="00B9350A"/>
    <w:rsid w:val="00B951C8"/>
    <w:rsid w:val="00B95703"/>
    <w:rsid w:val="00BA080B"/>
    <w:rsid w:val="00BA1004"/>
    <w:rsid w:val="00BA1056"/>
    <w:rsid w:val="00BA1489"/>
    <w:rsid w:val="00BA26DC"/>
    <w:rsid w:val="00BA2868"/>
    <w:rsid w:val="00BA2942"/>
    <w:rsid w:val="00BA2D8D"/>
    <w:rsid w:val="00BA32ED"/>
    <w:rsid w:val="00BA3842"/>
    <w:rsid w:val="00BA4FC7"/>
    <w:rsid w:val="00BA504D"/>
    <w:rsid w:val="00BA6A15"/>
    <w:rsid w:val="00BA7C2B"/>
    <w:rsid w:val="00BB0C03"/>
    <w:rsid w:val="00BB24EF"/>
    <w:rsid w:val="00BB25C6"/>
    <w:rsid w:val="00BB3191"/>
    <w:rsid w:val="00BB5D28"/>
    <w:rsid w:val="00BB74D3"/>
    <w:rsid w:val="00BC2A64"/>
    <w:rsid w:val="00BC3FA5"/>
    <w:rsid w:val="00BC4BED"/>
    <w:rsid w:val="00BC563B"/>
    <w:rsid w:val="00BD19A6"/>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66DBD"/>
    <w:rsid w:val="00C678FD"/>
    <w:rsid w:val="00C713B4"/>
    <w:rsid w:val="00C72362"/>
    <w:rsid w:val="00C73F22"/>
    <w:rsid w:val="00C7720C"/>
    <w:rsid w:val="00C81E16"/>
    <w:rsid w:val="00C82D3C"/>
    <w:rsid w:val="00C837C0"/>
    <w:rsid w:val="00C85EEA"/>
    <w:rsid w:val="00C863C3"/>
    <w:rsid w:val="00C87006"/>
    <w:rsid w:val="00C90B18"/>
    <w:rsid w:val="00C92C6F"/>
    <w:rsid w:val="00C9350E"/>
    <w:rsid w:val="00C9409E"/>
    <w:rsid w:val="00CA0AE6"/>
    <w:rsid w:val="00CA3CAB"/>
    <w:rsid w:val="00CA7EF2"/>
    <w:rsid w:val="00CB030F"/>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6E1D"/>
    <w:rsid w:val="00CF747E"/>
    <w:rsid w:val="00D005C3"/>
    <w:rsid w:val="00D01A81"/>
    <w:rsid w:val="00D0418E"/>
    <w:rsid w:val="00D055BE"/>
    <w:rsid w:val="00D067D8"/>
    <w:rsid w:val="00D07C9A"/>
    <w:rsid w:val="00D07E4A"/>
    <w:rsid w:val="00D07EF3"/>
    <w:rsid w:val="00D10C22"/>
    <w:rsid w:val="00D10F01"/>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0DF7"/>
    <w:rsid w:val="00D41607"/>
    <w:rsid w:val="00D4496B"/>
    <w:rsid w:val="00D46FDC"/>
    <w:rsid w:val="00D516DC"/>
    <w:rsid w:val="00D53699"/>
    <w:rsid w:val="00D60B72"/>
    <w:rsid w:val="00D62895"/>
    <w:rsid w:val="00D712BA"/>
    <w:rsid w:val="00D74551"/>
    <w:rsid w:val="00D76253"/>
    <w:rsid w:val="00D77F9D"/>
    <w:rsid w:val="00D811F9"/>
    <w:rsid w:val="00D818ED"/>
    <w:rsid w:val="00D82A48"/>
    <w:rsid w:val="00D853F1"/>
    <w:rsid w:val="00D866AA"/>
    <w:rsid w:val="00D86840"/>
    <w:rsid w:val="00D8717E"/>
    <w:rsid w:val="00D93D25"/>
    <w:rsid w:val="00D94956"/>
    <w:rsid w:val="00D96B00"/>
    <w:rsid w:val="00D96E71"/>
    <w:rsid w:val="00DA0629"/>
    <w:rsid w:val="00DA0B20"/>
    <w:rsid w:val="00DA2C97"/>
    <w:rsid w:val="00DA3A23"/>
    <w:rsid w:val="00DA489A"/>
    <w:rsid w:val="00DA6B05"/>
    <w:rsid w:val="00DB01AE"/>
    <w:rsid w:val="00DB0538"/>
    <w:rsid w:val="00DB0ECE"/>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07FCB"/>
    <w:rsid w:val="00E10442"/>
    <w:rsid w:val="00E1131F"/>
    <w:rsid w:val="00E1143A"/>
    <w:rsid w:val="00E150F4"/>
    <w:rsid w:val="00E1712A"/>
    <w:rsid w:val="00E20674"/>
    <w:rsid w:val="00E23299"/>
    <w:rsid w:val="00E24456"/>
    <w:rsid w:val="00E268CF"/>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7758D"/>
    <w:rsid w:val="00E81BF9"/>
    <w:rsid w:val="00E81DFC"/>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1B20"/>
    <w:rsid w:val="00F023B2"/>
    <w:rsid w:val="00F02427"/>
    <w:rsid w:val="00F0488F"/>
    <w:rsid w:val="00F05239"/>
    <w:rsid w:val="00F05A0C"/>
    <w:rsid w:val="00F07E9C"/>
    <w:rsid w:val="00F07F51"/>
    <w:rsid w:val="00F15CFF"/>
    <w:rsid w:val="00F15E28"/>
    <w:rsid w:val="00F15FF0"/>
    <w:rsid w:val="00F17024"/>
    <w:rsid w:val="00F2082E"/>
    <w:rsid w:val="00F23FCA"/>
    <w:rsid w:val="00F252CB"/>
    <w:rsid w:val="00F25F7A"/>
    <w:rsid w:val="00F26D94"/>
    <w:rsid w:val="00F309EC"/>
    <w:rsid w:val="00F31D9A"/>
    <w:rsid w:val="00F335AF"/>
    <w:rsid w:val="00F33930"/>
    <w:rsid w:val="00F34028"/>
    <w:rsid w:val="00F40964"/>
    <w:rsid w:val="00F41FD9"/>
    <w:rsid w:val="00F42DA7"/>
    <w:rsid w:val="00F43145"/>
    <w:rsid w:val="00F437AD"/>
    <w:rsid w:val="00F43A93"/>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666ED"/>
    <w:rsid w:val="00F701D7"/>
    <w:rsid w:val="00F71C70"/>
    <w:rsid w:val="00F7243E"/>
    <w:rsid w:val="00F73C1D"/>
    <w:rsid w:val="00F75B4A"/>
    <w:rsid w:val="00F765EA"/>
    <w:rsid w:val="00F772E4"/>
    <w:rsid w:val="00F7798D"/>
    <w:rsid w:val="00F77EB5"/>
    <w:rsid w:val="00F84D19"/>
    <w:rsid w:val="00F872C9"/>
    <w:rsid w:val="00F91AB3"/>
    <w:rsid w:val="00F91D89"/>
    <w:rsid w:val="00F94C43"/>
    <w:rsid w:val="00FA1D39"/>
    <w:rsid w:val="00FA72A2"/>
    <w:rsid w:val="00FB42B0"/>
    <w:rsid w:val="00FB4814"/>
    <w:rsid w:val="00FB66D6"/>
    <w:rsid w:val="00FC1240"/>
    <w:rsid w:val="00FC134B"/>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6BCB"/>
    <w:rsid w:val="00FE70E2"/>
    <w:rsid w:val="00FF2EEB"/>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5-10-23. Expediente EP-1804-23
Número correcto 1084-23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BA0B718E-724A-4D29-9A0E-18F5A037C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7</Pages>
  <Words>3718</Words>
  <Characters>20452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2021-09-20T23:49:00Z</cp:lastPrinted>
  <dcterms:created xsi:type="dcterms:W3CDTF">2023-10-31T14:51:00Z</dcterms:created>
  <dcterms:modified xsi:type="dcterms:W3CDTF">2023-11-01T15:08:00Z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