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DEF36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C7FFC">
        <w:rPr>
          <w:rFonts w:ascii="Museo Sans 900" w:eastAsia="Times New Roman" w:hAnsi="Museo Sans 900" w:cs="Times New Roman"/>
          <w:b/>
          <w:bCs/>
          <w:sz w:val="20"/>
          <w:szCs w:val="20"/>
          <w:lang w:val="es-MX" w:eastAsia="es-ES"/>
        </w:rPr>
        <w:t>0644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9C7FFC">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9C7FFC">
        <w:rPr>
          <w:rFonts w:ascii="Museo Sans 300" w:eastAsia="Times New Roman" w:hAnsi="Museo Sans 300" w:cs="Times New Roman"/>
          <w:sz w:val="20"/>
          <w:szCs w:val="20"/>
          <w:lang w:val="es-MX" w:eastAsia="es-ES"/>
        </w:rPr>
        <w:t>cincuenta</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9C7FFC">
        <w:rPr>
          <w:rFonts w:ascii="Museo Sans 300" w:eastAsia="Times New Roman" w:hAnsi="Museo Sans 300" w:cs="Times New Roman"/>
          <w:sz w:val="20"/>
          <w:szCs w:val="20"/>
          <w:lang w:val="es-MX" w:eastAsia="es-ES"/>
        </w:rPr>
        <w:t>veinticuatro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83CEF">
        <w:rPr>
          <w:rFonts w:ascii="Museo Sans 300" w:eastAsia="Times New Roman" w:hAnsi="Museo Sans 300" w:cs="Times New Roman"/>
          <w:sz w:val="20"/>
          <w:szCs w:val="20"/>
          <w:lang w:val="es-MX" w:eastAsia="es-ES"/>
        </w:rPr>
        <w:t>agosto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7CEECFCE"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6735EF">
        <w:rPr>
          <w:rFonts w:ascii="Museo Sans 300" w:hAnsi="Museo Sans 300"/>
          <w:sz w:val="20"/>
          <w:szCs w:val="20"/>
        </w:rPr>
        <w:t>cinco</w:t>
      </w:r>
      <w:r>
        <w:rPr>
          <w:rFonts w:ascii="Museo Sans 300" w:hAnsi="Museo Sans 300"/>
          <w:sz w:val="20"/>
          <w:szCs w:val="20"/>
        </w:rPr>
        <w:t xml:space="preserve"> de </w:t>
      </w:r>
      <w:r w:rsidR="006842EB">
        <w:rPr>
          <w:rFonts w:ascii="Museo Sans 300" w:hAnsi="Museo Sans 300"/>
          <w:sz w:val="20"/>
          <w:szCs w:val="20"/>
        </w:rPr>
        <w:t>ma</w:t>
      </w:r>
      <w:r w:rsidR="006735EF">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EB615D">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EB615D">
        <w:rPr>
          <w:rFonts w:ascii="Museo Sans 300" w:hAnsi="Museo Sans 300"/>
          <w:sz w:val="20"/>
          <w:szCs w:val="20"/>
        </w:rPr>
        <w:t>a</w:t>
      </w:r>
      <w:r>
        <w:rPr>
          <w:rFonts w:ascii="Museo Sans 300" w:hAnsi="Museo Sans 300"/>
          <w:sz w:val="20"/>
          <w:szCs w:val="20"/>
        </w:rPr>
        <w:t xml:space="preserve"> </w:t>
      </w:r>
      <w:r w:rsidR="003E28BD">
        <w:rPr>
          <w:rFonts w:ascii="Museo Sans 300" w:hAnsi="Museo Sans 300"/>
          <w:sz w:val="20"/>
          <w:szCs w:val="20"/>
        </w:rPr>
        <w:t>xxx</w:t>
      </w:r>
      <w:r w:rsidR="008435C4">
        <w:rPr>
          <w:rFonts w:ascii="Museo Sans 300" w:hAnsi="Museo Sans 300"/>
          <w:sz w:val="20"/>
          <w:szCs w:val="20"/>
        </w:rPr>
        <w:t>, en su calidad de usuari</w:t>
      </w:r>
      <w:r w:rsidR="00081FD1">
        <w:rPr>
          <w:rFonts w:ascii="Museo Sans 300" w:hAnsi="Museo Sans 300"/>
          <w:sz w:val="20"/>
          <w:szCs w:val="20"/>
        </w:rPr>
        <w:t>a</w:t>
      </w:r>
      <w:r w:rsidR="008435C4">
        <w:rPr>
          <w:rFonts w:ascii="Museo Sans 300" w:hAnsi="Museo Sans 300"/>
          <w:sz w:val="20"/>
          <w:szCs w:val="20"/>
        </w:rPr>
        <w:t xml:space="preserve"> del suministro identificado con el NIC </w:t>
      </w:r>
      <w:r w:rsidR="003E28BD">
        <w:rPr>
          <w:rFonts w:ascii="Museo Sans 300" w:hAnsi="Museo Sans 300"/>
          <w:sz w:val="20"/>
          <w:szCs w:val="20"/>
        </w:rPr>
        <w:t>xxx</w:t>
      </w:r>
      <w:r w:rsidR="008435C4">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735EF">
        <w:rPr>
          <w:rFonts w:ascii="Museo Sans 300" w:hAnsi="Museo Sans 300"/>
          <w:sz w:val="20"/>
          <w:szCs w:val="20"/>
        </w:rPr>
        <w:t>CUATROCIENTOS TREINTA Y SEIS</w:t>
      </w:r>
      <w:r>
        <w:rPr>
          <w:rFonts w:ascii="Museo Sans 300" w:hAnsi="Museo Sans 300"/>
          <w:sz w:val="20"/>
          <w:szCs w:val="20"/>
        </w:rPr>
        <w:t xml:space="preserve"> </w:t>
      </w:r>
      <w:r w:rsidR="006735EF">
        <w:rPr>
          <w:rFonts w:ascii="Museo Sans 300" w:hAnsi="Museo Sans 300"/>
          <w:sz w:val="20"/>
          <w:szCs w:val="20"/>
        </w:rPr>
        <w:t>95</w:t>
      </w:r>
      <w:r>
        <w:rPr>
          <w:rFonts w:ascii="Museo Sans 300" w:hAnsi="Museo Sans 300"/>
          <w:sz w:val="20"/>
          <w:szCs w:val="20"/>
        </w:rPr>
        <w:t xml:space="preserve">/100 DÓLARES DE LOS ESTADOS UNIDOS DE AMÉRICA (USD </w:t>
      </w:r>
      <w:r w:rsidR="006735EF">
        <w:rPr>
          <w:rFonts w:ascii="Museo Sans 300" w:hAnsi="Museo Sans 300"/>
          <w:sz w:val="20"/>
          <w:szCs w:val="20"/>
        </w:rPr>
        <w:t>436.95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8435C4">
        <w:rPr>
          <w:rFonts w:ascii="Museo Sans 300" w:hAnsi="Museo Sans 300"/>
          <w:sz w:val="20"/>
          <w:szCs w:val="20"/>
        </w:rPr>
        <w:t xml:space="preserve"> dicho suministro.</w:t>
      </w:r>
    </w:p>
    <w:p w14:paraId="30E2E989" w14:textId="77777777" w:rsidR="00BE51E0" w:rsidRDefault="00BE51E0" w:rsidP="00BE51E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48DAC0CC"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081FD1">
        <w:rPr>
          <w:rFonts w:ascii="Museo Sans 300" w:hAnsi="Museo Sans 300"/>
          <w:sz w:val="20"/>
          <w:szCs w:val="20"/>
        </w:rPr>
        <w:t>3</w:t>
      </w:r>
      <w:r w:rsidR="006735EF">
        <w:rPr>
          <w:rFonts w:ascii="Museo Sans 300" w:hAnsi="Museo Sans 300"/>
          <w:sz w:val="20"/>
          <w:szCs w:val="20"/>
        </w:rPr>
        <w:t>77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6735EF">
        <w:rPr>
          <w:rFonts w:ascii="Museo Sans 300" w:hAnsi="Museo Sans 300"/>
          <w:sz w:val="20"/>
          <w:szCs w:val="20"/>
        </w:rPr>
        <w:t>quince</w:t>
      </w:r>
      <w:r w:rsidR="006106EC" w:rsidRPr="006106EC">
        <w:rPr>
          <w:rFonts w:ascii="Museo Sans 300" w:hAnsi="Museo Sans 300"/>
          <w:sz w:val="20"/>
          <w:szCs w:val="20"/>
        </w:rPr>
        <w:t xml:space="preserve"> de </w:t>
      </w:r>
      <w:r w:rsidR="006735EF">
        <w:rPr>
          <w:rFonts w:ascii="Museo Sans 300" w:hAnsi="Museo Sans 300"/>
          <w:sz w:val="20"/>
          <w:szCs w:val="20"/>
        </w:rPr>
        <w:t>mayo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6A1CFBBA" w14:textId="381A0F2D" w:rsidR="008435C4" w:rsidRDefault="008435C4" w:rsidP="008435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6735EF">
        <w:rPr>
          <w:rFonts w:ascii="Museo Sans 300" w:hAnsi="Museo Sans 300"/>
          <w:sz w:val="20"/>
          <w:szCs w:val="20"/>
        </w:rPr>
        <w:t>s partes el día dieciocho de mayo del presente año,</w:t>
      </w:r>
      <w:r w:rsidRPr="70478C62">
        <w:rPr>
          <w:rFonts w:ascii="Museo Sans 300" w:hAnsi="Museo Sans 300"/>
          <w:sz w:val="20"/>
          <w:szCs w:val="20"/>
        </w:rPr>
        <w:t xml:space="preserve"> por lo que el plazo otorgado a la distribuidora finalizó el día </w:t>
      </w:r>
      <w:r w:rsidR="006735EF">
        <w:rPr>
          <w:rFonts w:ascii="Museo Sans 300" w:hAnsi="Museo Sans 300"/>
          <w:sz w:val="20"/>
          <w:szCs w:val="20"/>
        </w:rPr>
        <w:t>uno</w:t>
      </w:r>
      <w:r w:rsidR="00081FD1">
        <w:rPr>
          <w:rFonts w:ascii="Museo Sans 300" w:hAnsi="Museo Sans 300"/>
          <w:sz w:val="20"/>
          <w:szCs w:val="20"/>
        </w:rPr>
        <w:t xml:space="preserve"> de </w:t>
      </w:r>
      <w:r w:rsidR="006735EF">
        <w:rPr>
          <w:rFonts w:ascii="Museo Sans 300" w:hAnsi="Museo Sans 300"/>
          <w:sz w:val="20"/>
          <w:szCs w:val="20"/>
        </w:rPr>
        <w:t>junio</w:t>
      </w:r>
      <w:r w:rsidR="00081FD1">
        <w:rPr>
          <w:rFonts w:ascii="Museo Sans 300" w:hAnsi="Museo Sans 300"/>
          <w:sz w:val="20"/>
          <w:szCs w:val="20"/>
        </w:rPr>
        <w:t xml:space="preserve"> de</w:t>
      </w:r>
      <w:r w:rsidR="006735EF">
        <w:rPr>
          <w:rFonts w:ascii="Museo Sans 300" w:hAnsi="Museo Sans 300"/>
          <w:sz w:val="20"/>
          <w:szCs w:val="20"/>
        </w:rPr>
        <w:t xml:space="preserve"> este año</w:t>
      </w:r>
      <w:r w:rsidR="00081FD1">
        <w:rPr>
          <w:rFonts w:ascii="Museo Sans 300" w:hAnsi="Museo Sans 300"/>
          <w:sz w:val="20"/>
          <w:szCs w:val="20"/>
        </w:rPr>
        <w:t>.</w:t>
      </w:r>
    </w:p>
    <w:p w14:paraId="34DF7FC4" w14:textId="77777777" w:rsidR="008435C4" w:rsidRDefault="008435C4" w:rsidP="006106EC">
      <w:pPr>
        <w:pStyle w:val="Prrafodelista"/>
        <w:tabs>
          <w:tab w:val="left" w:pos="426"/>
        </w:tabs>
        <w:ind w:left="425"/>
        <w:jc w:val="both"/>
        <w:rPr>
          <w:rFonts w:ascii="Museo Sans 300" w:hAnsi="Museo Sans 300"/>
          <w:sz w:val="20"/>
          <w:szCs w:val="20"/>
        </w:rPr>
      </w:pPr>
    </w:p>
    <w:p w14:paraId="432BA171" w14:textId="0D1C16F6"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081FD1">
        <w:rPr>
          <w:rFonts w:ascii="Museo Sans 300" w:hAnsi="Museo Sans 300"/>
          <w:sz w:val="20"/>
          <w:szCs w:val="20"/>
        </w:rPr>
        <w:t>ve</w:t>
      </w:r>
      <w:r w:rsidR="006735EF">
        <w:rPr>
          <w:rFonts w:ascii="Museo Sans 300" w:hAnsi="Museo Sans 300"/>
          <w:sz w:val="20"/>
          <w:szCs w:val="20"/>
        </w:rPr>
        <w:t>intitrés</w:t>
      </w:r>
      <w:r>
        <w:rPr>
          <w:rFonts w:ascii="Museo Sans 300" w:hAnsi="Museo Sans 300"/>
          <w:sz w:val="20"/>
          <w:szCs w:val="20"/>
        </w:rPr>
        <w:t xml:space="preserve"> de </w:t>
      </w:r>
      <w:r w:rsidR="006735EF">
        <w:rPr>
          <w:rFonts w:ascii="Museo Sans 300" w:hAnsi="Museo Sans 300"/>
          <w:sz w:val="20"/>
          <w:szCs w:val="20"/>
        </w:rPr>
        <w:t>mayo</w:t>
      </w:r>
      <w:r>
        <w:rPr>
          <w:rFonts w:ascii="Museo Sans 300" w:hAnsi="Museo Sans 300"/>
          <w:sz w:val="20"/>
          <w:szCs w:val="20"/>
        </w:rPr>
        <w:t xml:space="preserve"> de</w:t>
      </w:r>
      <w:r w:rsidR="005804A5">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3E28BD">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38ABB232"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6842EB">
        <w:rPr>
          <w:rFonts w:ascii="Museo Sans 300" w:hAnsi="Museo Sans 300"/>
          <w:sz w:val="20"/>
          <w:szCs w:val="20"/>
          <w:lang w:val="es-ES_tradnl" w:eastAsia="es-SV"/>
        </w:rPr>
        <w:t>2</w:t>
      </w:r>
      <w:r w:rsidR="006735EF">
        <w:rPr>
          <w:rFonts w:ascii="Museo Sans 300" w:hAnsi="Museo Sans 300"/>
          <w:sz w:val="20"/>
          <w:szCs w:val="20"/>
          <w:lang w:val="es-ES_tradnl" w:eastAsia="es-SV"/>
        </w:rPr>
        <w:t>75</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081FD1">
        <w:rPr>
          <w:rFonts w:ascii="Museo Sans 300" w:hAnsi="Museo Sans 300"/>
          <w:sz w:val="20"/>
          <w:szCs w:val="20"/>
          <w:lang w:val="es-ES_tradnl" w:eastAsia="es-SV"/>
        </w:rPr>
        <w:t>veinticuatro</w:t>
      </w:r>
      <w:r w:rsidR="00362F3B">
        <w:rPr>
          <w:rFonts w:ascii="Museo Sans 300" w:hAnsi="Museo Sans 300"/>
          <w:sz w:val="20"/>
          <w:szCs w:val="20"/>
          <w:lang w:val="es-ES_tradnl" w:eastAsia="es-SV"/>
        </w:rPr>
        <w:t xml:space="preserve"> de </w:t>
      </w:r>
      <w:r w:rsidR="006735EF">
        <w:rPr>
          <w:rFonts w:ascii="Museo Sans 300" w:hAnsi="Museo Sans 300"/>
          <w:sz w:val="20"/>
          <w:szCs w:val="20"/>
          <w:lang w:val="es-ES_tradnl" w:eastAsia="es-SV"/>
        </w:rPr>
        <w:t>mayo</w:t>
      </w:r>
      <w:r w:rsidR="00362F3B">
        <w:rPr>
          <w:rFonts w:ascii="Museo Sans 300" w:hAnsi="Museo Sans 300"/>
          <w:sz w:val="20"/>
          <w:szCs w:val="20"/>
          <w:lang w:val="es-ES_tradnl" w:eastAsia="es-SV"/>
        </w:rPr>
        <w:t xml:space="preserve"> de</w:t>
      </w:r>
      <w:r w:rsidR="005804A5">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609B61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6735EF">
        <w:rPr>
          <w:rFonts w:ascii="Museo Sans 300" w:hAnsi="Museo Sans 300"/>
          <w:sz w:val="20"/>
          <w:szCs w:val="20"/>
        </w:rPr>
        <w:t>427</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081FD1">
        <w:rPr>
          <w:rFonts w:ascii="Museo Sans 300" w:hAnsi="Museo Sans 300"/>
          <w:sz w:val="20"/>
          <w:szCs w:val="20"/>
        </w:rPr>
        <w:t>dos</w:t>
      </w:r>
      <w:r w:rsidR="00362F3B">
        <w:rPr>
          <w:rFonts w:ascii="Museo Sans 300" w:hAnsi="Museo Sans 300"/>
          <w:sz w:val="20"/>
          <w:szCs w:val="20"/>
        </w:rPr>
        <w:t xml:space="preserve"> de </w:t>
      </w:r>
      <w:r w:rsidR="006735EF">
        <w:rPr>
          <w:rFonts w:ascii="Museo Sans 300" w:hAnsi="Museo Sans 300"/>
          <w:sz w:val="20"/>
          <w:szCs w:val="20"/>
        </w:rPr>
        <w:t>junio</w:t>
      </w:r>
      <w:r w:rsidR="00362F3B">
        <w:rPr>
          <w:rFonts w:ascii="Museo Sans 300" w:hAnsi="Museo Sans 300"/>
          <w:sz w:val="20"/>
          <w:szCs w:val="20"/>
        </w:rPr>
        <w:t xml:space="preserve"> de</w:t>
      </w:r>
      <w:r w:rsidR="005804A5">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CB4603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3E28B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8911782" w14:textId="146B7142" w:rsidR="001D2F26" w:rsidRDefault="001D2F26" w:rsidP="001D2F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81FD1">
        <w:rPr>
          <w:rFonts w:ascii="Museo Sans 300" w:hAnsi="Museo Sans 300"/>
          <w:sz w:val="20"/>
          <w:szCs w:val="20"/>
        </w:rPr>
        <w:t xml:space="preserve">s partes el día </w:t>
      </w:r>
      <w:r w:rsidR="006735EF">
        <w:rPr>
          <w:rFonts w:ascii="Museo Sans 300" w:hAnsi="Museo Sans 300"/>
          <w:sz w:val="20"/>
          <w:szCs w:val="20"/>
        </w:rPr>
        <w:t>siete</w:t>
      </w:r>
      <w:r w:rsidR="00081FD1">
        <w:rPr>
          <w:rFonts w:ascii="Museo Sans 300" w:hAnsi="Museo Sans 300"/>
          <w:sz w:val="20"/>
          <w:szCs w:val="20"/>
        </w:rPr>
        <w:t xml:space="preserve"> de</w:t>
      </w:r>
      <w:r w:rsidR="006735EF">
        <w:rPr>
          <w:rFonts w:ascii="Museo Sans 300" w:hAnsi="Museo Sans 300"/>
          <w:sz w:val="20"/>
          <w:szCs w:val="20"/>
        </w:rPr>
        <w:t xml:space="preserve"> junio del presente año</w:t>
      </w:r>
      <w:r w:rsidR="00081FD1">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w:t>
      </w:r>
      <w:r w:rsidR="00081FD1">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081FD1">
        <w:rPr>
          <w:rStyle w:val="normaltextrun"/>
          <w:rFonts w:ascii="Museo Sans 300" w:eastAsia="Museo Sans" w:hAnsi="Museo Sans 300" w:cs="Segoe UI"/>
          <w:sz w:val="20"/>
          <w:szCs w:val="20"/>
        </w:rPr>
        <w:t xml:space="preserve"> el día </w:t>
      </w:r>
      <w:r w:rsidR="006735EF">
        <w:rPr>
          <w:rStyle w:val="normaltextrun"/>
          <w:rFonts w:ascii="Museo Sans 300" w:eastAsia="Museo Sans" w:hAnsi="Museo Sans 300" w:cs="Segoe UI"/>
          <w:sz w:val="20"/>
          <w:szCs w:val="20"/>
        </w:rPr>
        <w:t>veinte del mismo mes y año.</w:t>
      </w:r>
    </w:p>
    <w:p w14:paraId="65C37AC5" w14:textId="77777777" w:rsidR="001D2F26" w:rsidRDefault="001D2F26" w:rsidP="001726BF">
      <w:pPr>
        <w:pStyle w:val="Prrafodelista"/>
        <w:tabs>
          <w:tab w:val="left" w:pos="426"/>
        </w:tabs>
        <w:ind w:left="426"/>
        <w:jc w:val="both"/>
        <w:rPr>
          <w:rFonts w:ascii="Museo Sans 300" w:hAnsi="Museo Sans 300"/>
          <w:sz w:val="20"/>
          <w:szCs w:val="20"/>
        </w:rPr>
      </w:pPr>
    </w:p>
    <w:p w14:paraId="4ECB73CE" w14:textId="72BBF7CA"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6735EF">
        <w:rPr>
          <w:rFonts w:ascii="Museo Sans 300" w:hAnsi="Museo Sans 300" w:cs="Cambria Math"/>
          <w:sz w:val="20"/>
          <w:szCs w:val="20"/>
        </w:rPr>
        <w:t>doce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6735EF">
        <w:rPr>
          <w:rFonts w:ascii="Museo Sans 300" w:hAnsi="Museo Sans 300" w:cs="Cambria Math"/>
          <w:sz w:val="20"/>
          <w:szCs w:val="20"/>
        </w:rPr>
        <w:t>junio</w:t>
      </w:r>
      <w:r w:rsidR="00B43806">
        <w:rPr>
          <w:rFonts w:ascii="Museo Sans 300" w:hAnsi="Museo Sans 300" w:cs="Cambria Math"/>
          <w:sz w:val="20"/>
          <w:szCs w:val="20"/>
        </w:rPr>
        <w:t xml:space="preserve"> de</w:t>
      </w:r>
      <w:r w:rsidR="00394EE8">
        <w:rPr>
          <w:rFonts w:ascii="Museo Sans 300" w:hAnsi="Museo Sans 300" w:cs="Cambria Math"/>
          <w:sz w:val="20"/>
          <w:szCs w:val="20"/>
        </w:rPr>
        <w:t xml:space="preserve"> este </w:t>
      </w:r>
      <w:r w:rsidR="006735EF">
        <w:rPr>
          <w:rFonts w:ascii="Museo Sans 300" w:hAnsi="Museo Sans 300" w:cs="Cambria Math"/>
          <w:sz w:val="20"/>
          <w:szCs w:val="20"/>
        </w:rPr>
        <w:t>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sidRPr="00E047E5">
        <w:rPr>
          <w:rFonts w:ascii="Museo Sans 300" w:hAnsi="Museo Sans 300"/>
          <w:sz w:val="20"/>
          <w:szCs w:val="20"/>
        </w:rPr>
        <w:t>Por su parte,</w:t>
      </w:r>
      <w:r w:rsidR="00F37E72" w:rsidRPr="00E047E5">
        <w:rPr>
          <w:rFonts w:ascii="Museo Sans 300" w:hAnsi="Museo Sans 300"/>
          <w:sz w:val="20"/>
          <w:szCs w:val="20"/>
        </w:rPr>
        <w:t xml:space="preserve"> </w:t>
      </w:r>
      <w:r w:rsidR="00394EE8" w:rsidRPr="00E047E5">
        <w:rPr>
          <w:rFonts w:ascii="Museo Sans 300" w:hAnsi="Museo Sans 300"/>
          <w:sz w:val="20"/>
          <w:szCs w:val="20"/>
        </w:rPr>
        <w:t>la</w:t>
      </w:r>
      <w:r w:rsidR="00267BBB" w:rsidRPr="00E047E5">
        <w:rPr>
          <w:rFonts w:ascii="Museo Sans 300" w:hAnsi="Museo Sans 300"/>
          <w:sz w:val="20"/>
          <w:szCs w:val="20"/>
        </w:rPr>
        <w:t xml:space="preserve"> usuari</w:t>
      </w:r>
      <w:r w:rsidR="00394EE8" w:rsidRPr="00E047E5">
        <w:rPr>
          <w:rFonts w:ascii="Museo Sans 300" w:hAnsi="Museo Sans 300"/>
          <w:sz w:val="20"/>
          <w:szCs w:val="20"/>
        </w:rPr>
        <w:t>a</w:t>
      </w:r>
      <w:r w:rsidR="00267BBB" w:rsidRPr="00E047E5">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26E3F2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D2F26">
        <w:rPr>
          <w:rFonts w:ascii="Museo Sans 300" w:hAnsi="Museo Sans 300"/>
          <w:sz w:val="20"/>
          <w:szCs w:val="20"/>
        </w:rPr>
        <w:t>veint</w:t>
      </w:r>
      <w:r w:rsidR="00394EE8">
        <w:rPr>
          <w:rFonts w:ascii="Museo Sans 300" w:hAnsi="Museo Sans 300"/>
          <w:sz w:val="20"/>
          <w:szCs w:val="20"/>
        </w:rPr>
        <w:t>i</w:t>
      </w:r>
      <w:r w:rsidR="00BC51E5">
        <w:rPr>
          <w:rFonts w:ascii="Museo Sans 300" w:hAnsi="Museo Sans 300"/>
          <w:sz w:val="20"/>
          <w:szCs w:val="20"/>
        </w:rPr>
        <w:t>siete</w:t>
      </w:r>
      <w:r w:rsidR="00CD4BE9">
        <w:rPr>
          <w:rFonts w:ascii="Museo Sans 300" w:hAnsi="Museo Sans 300"/>
          <w:sz w:val="20"/>
          <w:szCs w:val="20"/>
        </w:rPr>
        <w:t xml:space="preserve"> </w:t>
      </w:r>
      <w:r w:rsidRPr="005D2EC9">
        <w:rPr>
          <w:rFonts w:ascii="Museo Sans 300" w:hAnsi="Museo Sans 300"/>
          <w:sz w:val="20"/>
          <w:szCs w:val="20"/>
        </w:rPr>
        <w:t xml:space="preserve">de </w:t>
      </w:r>
      <w:r w:rsidR="008A2E27">
        <w:rPr>
          <w:rFonts w:ascii="Museo Sans 300" w:hAnsi="Museo Sans 300"/>
          <w:sz w:val="20"/>
          <w:szCs w:val="20"/>
        </w:rPr>
        <w:t>ju</w:t>
      </w:r>
      <w:r w:rsidR="00BC51E5">
        <w:rPr>
          <w:rFonts w:ascii="Museo Sans 300" w:hAnsi="Museo Sans 300"/>
          <w:sz w:val="20"/>
          <w:szCs w:val="20"/>
        </w:rPr>
        <w:t>lio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BC51E5">
        <w:rPr>
          <w:rFonts w:ascii="Museo Sans 300" w:hAnsi="Museo Sans 300"/>
          <w:sz w:val="20"/>
          <w:szCs w:val="20"/>
          <w:lang w:val="es-SV"/>
        </w:rPr>
        <w:t>0191</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55DD68B6" w:rsidR="00761018" w:rsidRPr="001640DC" w:rsidRDefault="001640DC" w:rsidP="00761018">
      <w:pPr>
        <w:spacing w:after="0" w:line="240" w:lineRule="auto"/>
        <w:ind w:left="426"/>
        <w:jc w:val="center"/>
        <w:rPr>
          <w:rFonts w:ascii="Museo Sans 300" w:hAnsi="Museo Sans 300"/>
          <w:sz w:val="20"/>
          <w:szCs w:val="20"/>
        </w:rPr>
      </w:pPr>
      <w:r w:rsidRPr="001640DC">
        <w:rPr>
          <w:rFonts w:ascii="Museo Sans 300" w:hAnsi="Museo Sans 300"/>
          <w:sz w:val="20"/>
          <w:szCs w:val="20"/>
        </w:rPr>
        <w:t>xxx</w:t>
      </w:r>
    </w:p>
    <w:p w14:paraId="5993455C" w14:textId="77777777" w:rsidR="00E047E5" w:rsidRDefault="00E047E5" w:rsidP="007D65C8">
      <w:pPr>
        <w:spacing w:after="0" w:line="240" w:lineRule="auto"/>
        <w:ind w:left="426"/>
        <w:jc w:val="both"/>
        <w:rPr>
          <w:rFonts w:ascii="Museo Sans 300" w:hAnsi="Museo Sans 300"/>
          <w:sz w:val="20"/>
          <w:szCs w:val="20"/>
          <w:u w:val="single"/>
        </w:rPr>
      </w:pPr>
      <w:bookmarkStart w:id="1" w:name="_Hlk78192968"/>
    </w:p>
    <w:p w14:paraId="2676CAE5" w14:textId="4AD7F30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D7BE37" w14:textId="4B9978FA" w:rsidR="00BC51E5" w:rsidRPr="00BC51E5" w:rsidRDefault="008B7A00" w:rsidP="00BC51E5">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0762512"/>
      <w:r w:rsidR="00EE4DAF" w:rsidRPr="00EE4DAF">
        <w:rPr>
          <w:rFonts w:ascii="Museo 300" w:eastAsia="Arial" w:hAnsi="Museo 300"/>
          <w:color w:val="000000"/>
          <w:sz w:val="16"/>
          <w:szCs w:val="16"/>
          <w:lang w:val="es-419"/>
        </w:rPr>
        <w:t>Conforme</w:t>
      </w:r>
      <w:bookmarkEnd w:id="2"/>
      <w:r w:rsidR="00BC51E5">
        <w:rPr>
          <w:rFonts w:ascii="Museo 300" w:hAnsi="Museo 300"/>
          <w:sz w:val="16"/>
          <w:szCs w:val="16"/>
          <w:lang w:val="es-419"/>
        </w:rPr>
        <w:t xml:space="preserve"> </w:t>
      </w:r>
      <w:r w:rsidR="00BC51E5" w:rsidRPr="00BC51E5">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20B61B8" w14:textId="77777777" w:rsidR="00E740D0" w:rsidRPr="00E740D0" w:rsidRDefault="00E740D0" w:rsidP="00E740D0">
      <w:pPr>
        <w:ind w:left="709" w:right="709"/>
        <w:jc w:val="both"/>
        <w:rPr>
          <w:rFonts w:ascii="Museo 300" w:hAnsi="Museo 300"/>
          <w:sz w:val="16"/>
          <w:szCs w:val="16"/>
          <w:lang w:val="es-419"/>
        </w:rPr>
      </w:pPr>
      <w:r w:rsidRPr="00E740D0">
        <w:rPr>
          <w:rFonts w:ascii="Museo 300" w:hAnsi="Museo 300"/>
          <w:sz w:val="16"/>
          <w:szCs w:val="16"/>
          <w:lang w:val="es-419"/>
        </w:rPr>
        <w:t>Respecto a las pruebas presentadas anteriormente, en la imagen n.° 1 se evidencia de forma contundente que había una conexión directa en la acometida eléctrica de la fuente, ubicada en el punto de sujeción (polín C) de ésta, además, se observa su trayectoria continuaba hacia el interior de la vivienda de forma paralela a los conductores de la carga bajo medición, por tanto, se concluye que de haber algún aparato conectado en ésta, su consumo no sería registrado por el equipo de medición.</w:t>
      </w:r>
    </w:p>
    <w:p w14:paraId="39590811" w14:textId="4191649F" w:rsidR="00E740D0" w:rsidRPr="00E740D0" w:rsidRDefault="00E740D0" w:rsidP="00E740D0">
      <w:pPr>
        <w:ind w:left="709" w:right="709"/>
        <w:jc w:val="both"/>
        <w:rPr>
          <w:rFonts w:ascii="Museo 300" w:hAnsi="Museo 300"/>
          <w:b/>
          <w:bCs/>
          <w:sz w:val="16"/>
          <w:szCs w:val="16"/>
          <w:lang w:val="es-419"/>
        </w:rPr>
      </w:pPr>
      <w:r w:rsidRPr="00E740D0">
        <w:rPr>
          <w:rFonts w:ascii="Museo 300" w:hAnsi="Museo 300"/>
          <w:sz w:val="16"/>
          <w:szCs w:val="16"/>
          <w:lang w:val="es-419"/>
        </w:rPr>
        <w:t xml:space="preserve">No obstante, a pesar de que la sociedad AES CLESA presentó fotografías con una corriente de </w:t>
      </w:r>
      <w:r w:rsidRPr="00E740D0">
        <w:rPr>
          <w:rFonts w:ascii="Museo 300" w:hAnsi="Museo 300"/>
          <w:b/>
          <w:bCs/>
          <w:sz w:val="16"/>
          <w:szCs w:val="16"/>
          <w:lang w:val="es-419"/>
        </w:rPr>
        <w:t>5.21 amperios</w:t>
      </w:r>
      <w:r w:rsidRPr="00E740D0">
        <w:rPr>
          <w:rFonts w:ascii="Museo 300" w:hAnsi="Museo 300"/>
          <w:sz w:val="16"/>
          <w:szCs w:val="16"/>
          <w:lang w:val="es-419"/>
        </w:rPr>
        <w:t xml:space="preserve"> medida en el conductor adicional, en la imagen n.° 2, obtenida del vídeo presentado por la empresa distribuidora, se observa que la medición tomada fue residual (</w:t>
      </w:r>
      <w:r w:rsidRPr="00E740D0">
        <w:rPr>
          <w:rFonts w:ascii="Museo 300" w:hAnsi="Museo 300"/>
          <w:b/>
          <w:bCs/>
          <w:sz w:val="16"/>
          <w:szCs w:val="16"/>
          <w:lang w:val="es-419"/>
        </w:rPr>
        <w:t>0.08 amperios</w:t>
      </w:r>
      <w:r w:rsidRPr="00E740D0">
        <w:rPr>
          <w:rFonts w:ascii="Museo 300" w:hAnsi="Museo 300"/>
          <w:sz w:val="16"/>
          <w:szCs w:val="16"/>
          <w:lang w:val="es-419"/>
        </w:rPr>
        <w:t xml:space="preserve">), mientras que en el neutro, la medición fue de </w:t>
      </w:r>
      <w:r w:rsidRPr="00E740D0">
        <w:rPr>
          <w:rFonts w:ascii="Museo 300" w:hAnsi="Museo 300"/>
          <w:b/>
          <w:bCs/>
          <w:sz w:val="16"/>
          <w:szCs w:val="16"/>
          <w:lang w:val="es-419"/>
        </w:rPr>
        <w:t>1.10 amperios</w:t>
      </w:r>
      <w:r w:rsidRPr="00E740D0">
        <w:rPr>
          <w:rFonts w:ascii="Museo 300" w:hAnsi="Museo 300"/>
          <w:sz w:val="16"/>
          <w:szCs w:val="16"/>
          <w:lang w:val="es-419"/>
        </w:rPr>
        <w:t>, es decir, la carga demandada en ese instante si estaba siendo registrada, mientras que por la línea directa sólo fluía una corriente remanente, indicios de que la corriente capturada en la fotografía de la imagen n.° 3 fue tomada antes que la lectura del amperímetro se estabilizara o que el aparato conectado en la línea directa es de uso esporádico.</w:t>
      </w:r>
      <w:r>
        <w:rPr>
          <w:rFonts w:ascii="Museo 300" w:hAnsi="Museo 300"/>
          <w:sz w:val="16"/>
          <w:szCs w:val="16"/>
          <w:lang w:val="es-419"/>
        </w:rPr>
        <w:t xml:space="preserve"> (…)</w:t>
      </w:r>
    </w:p>
    <w:p w14:paraId="2DA0F041" w14:textId="66061349" w:rsidR="00E740D0" w:rsidRPr="00E740D0" w:rsidRDefault="00E740D0" w:rsidP="00E740D0">
      <w:pPr>
        <w:ind w:left="709" w:right="709"/>
        <w:jc w:val="both"/>
        <w:rPr>
          <w:rFonts w:ascii="Museo 300" w:hAnsi="Museo 300"/>
          <w:sz w:val="16"/>
          <w:szCs w:val="16"/>
          <w:lang w:val="es-419"/>
        </w:rPr>
      </w:pPr>
      <w:r w:rsidRPr="00E740D0">
        <w:rPr>
          <w:rFonts w:ascii="Museo 300" w:hAnsi="Museo 300"/>
          <w:sz w:val="16"/>
          <w:szCs w:val="16"/>
          <w:lang w:val="es-419"/>
        </w:rPr>
        <w:t xml:space="preserve">Sobre lo anterior es preciso recalcar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acometida de servicio eléctrico (fuente) y que la trayectoria de éste era hacia el interior del inmueble de la usuaria, pues en las imágenes se observa que se dirige al interior de la vivienda, por lo que se concluye que la citada línea adicional estaba disponible para su uso sin que su carga fuera registrada por el medidor </w:t>
      </w:r>
      <w:r w:rsidRPr="00E740D0">
        <w:rPr>
          <w:rFonts w:ascii="Museo 300" w:hAnsi="Museo 300"/>
          <w:b/>
          <w:bCs/>
          <w:sz w:val="16"/>
          <w:szCs w:val="16"/>
          <w:lang w:val="es-419"/>
        </w:rPr>
        <w:t xml:space="preserve">n.° </w:t>
      </w:r>
      <w:r w:rsidR="001640DC">
        <w:rPr>
          <w:rFonts w:ascii="Museo 300" w:hAnsi="Museo 300"/>
          <w:b/>
          <w:bCs/>
          <w:sz w:val="16"/>
          <w:szCs w:val="16"/>
          <w:lang w:val="es-419"/>
        </w:rPr>
        <w:t>xxx</w:t>
      </w:r>
      <w:r w:rsidRPr="00E740D0">
        <w:rPr>
          <w:rFonts w:ascii="Museo 300" w:hAnsi="Museo 300"/>
          <w:sz w:val="16"/>
          <w:szCs w:val="16"/>
          <w:lang w:val="es-419"/>
        </w:rPr>
        <w:t>.</w:t>
      </w:r>
    </w:p>
    <w:p w14:paraId="48246855" w14:textId="20868F57" w:rsidR="00D77F9D" w:rsidRPr="00580B19" w:rsidRDefault="00E740D0" w:rsidP="00E740D0">
      <w:pPr>
        <w:ind w:left="709" w:right="709"/>
        <w:jc w:val="both"/>
        <w:rPr>
          <w:rFonts w:ascii="Museo 300" w:hAnsi="Museo 300"/>
          <w:sz w:val="16"/>
          <w:szCs w:val="16"/>
          <w:lang w:val="es-419"/>
        </w:rPr>
      </w:pPr>
      <w:r w:rsidRPr="00E740D0">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615C1665"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E3080">
        <w:rPr>
          <w:rFonts w:ascii="Museo Sans 300" w:hAnsi="Museo Sans 300"/>
          <w:sz w:val="20"/>
          <w:szCs w:val="20"/>
          <w:u w:val="single"/>
        </w:rPr>
        <w:t>la</w:t>
      </w:r>
      <w:r w:rsidRPr="009834C4">
        <w:rPr>
          <w:rFonts w:ascii="Museo Sans 300" w:hAnsi="Museo Sans 300"/>
          <w:sz w:val="20"/>
          <w:szCs w:val="20"/>
          <w:u w:val="single"/>
        </w:rPr>
        <w:t xml:space="preserve"> usuari</w:t>
      </w:r>
      <w:r w:rsidR="00EE3080">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59C5F5F9" w14:textId="499F5C9C" w:rsidR="00E740D0" w:rsidRPr="00E740D0" w:rsidRDefault="009D1384" w:rsidP="00E740D0">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es</w:t>
      </w:r>
      <w:r w:rsidR="00E740D0">
        <w:rPr>
          <w:rFonts w:ascii="Museo 300" w:hAnsi="Museo 300"/>
          <w:sz w:val="16"/>
          <w:szCs w:val="16"/>
        </w:rPr>
        <w:t xml:space="preserve"> </w:t>
      </w:r>
      <w:r w:rsidR="00E740D0" w:rsidRPr="00E740D0">
        <w:rPr>
          <w:rFonts w:ascii="Museo 300" w:hAnsi="Museo 300"/>
          <w:sz w:val="16"/>
          <w:szCs w:val="16"/>
          <w:lang w:val="es-419"/>
        </w:rPr>
        <w:t>pertinente aclarar que en dado caso la condición pudo no haber sido realizada por la usuaria, si se comprueba técnicamente la condición irregular, es ella la responsable de dicha situación, así como de la energía consumida y no facturada que no fue cobrada y que fue consumida en ésta,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r w:rsidR="00E740D0">
        <w:rPr>
          <w:rFonts w:ascii="Museo 300" w:hAnsi="Museo 300"/>
          <w:sz w:val="16"/>
          <w:szCs w:val="16"/>
          <w:lang w:val="es-419"/>
        </w:rPr>
        <w:t xml:space="preserve"> (…)</w:t>
      </w:r>
    </w:p>
    <w:p w14:paraId="3B8D8229" w14:textId="5AD30DA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FB1DDC2" w14:textId="281B51DC" w:rsidR="00E740D0" w:rsidRPr="00E740D0" w:rsidRDefault="00ED7BF1" w:rsidP="00E740D0">
      <w:pPr>
        <w:ind w:left="709" w:right="709"/>
        <w:jc w:val="both"/>
        <w:rPr>
          <w:rFonts w:ascii="Museo 300" w:hAnsi="Museo 300"/>
          <w:sz w:val="16"/>
          <w:szCs w:val="16"/>
          <w:lang w:val="es-419"/>
        </w:rPr>
      </w:pPr>
      <w:r w:rsidRPr="00ED7BF1">
        <w:rPr>
          <w:rFonts w:ascii="Museo 300" w:hAnsi="Museo 300"/>
          <w:sz w:val="16"/>
          <w:szCs w:val="16"/>
          <w:lang w:val="es-419"/>
        </w:rPr>
        <w:t>De</w:t>
      </w:r>
      <w:r w:rsidR="00E740D0">
        <w:rPr>
          <w:rFonts w:ascii="Museo 300" w:hAnsi="Museo 300"/>
          <w:sz w:val="16"/>
          <w:szCs w:val="16"/>
          <w:lang w:val="es-419"/>
        </w:rPr>
        <w:t xml:space="preserve"> </w:t>
      </w:r>
      <w:r w:rsidR="00E740D0" w:rsidRPr="00E740D0">
        <w:rPr>
          <w:rFonts w:ascii="Museo 300" w:hAnsi="Museo 300"/>
          <w:sz w:val="16"/>
          <w:szCs w:val="16"/>
          <w:lang w:val="es-419"/>
        </w:rPr>
        <w:t xml:space="preserve">conformidad con lo determinado en el procedimiento contenido en el acuerdo </w:t>
      </w:r>
      <w:r w:rsidR="00E740D0" w:rsidRPr="00E740D0">
        <w:rPr>
          <w:rFonts w:ascii="Museo 300" w:hAnsi="Museo 300"/>
          <w:b/>
          <w:bCs/>
          <w:sz w:val="16"/>
          <w:szCs w:val="16"/>
          <w:lang w:val="es-419"/>
        </w:rPr>
        <w:t>N.° 283-E-2011</w:t>
      </w:r>
      <w:r w:rsidR="00E740D0" w:rsidRPr="00E740D0">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2C7742D" w14:textId="02BA95E8" w:rsidR="00E740D0" w:rsidRPr="00E740D0" w:rsidRDefault="00E740D0" w:rsidP="00E740D0">
      <w:pPr>
        <w:numPr>
          <w:ilvl w:val="0"/>
          <w:numId w:val="8"/>
        </w:numPr>
        <w:ind w:right="709"/>
        <w:jc w:val="both"/>
        <w:rPr>
          <w:rFonts w:ascii="Museo 300" w:hAnsi="Museo 300"/>
          <w:bCs/>
          <w:sz w:val="16"/>
          <w:szCs w:val="16"/>
          <w:lang w:val="es-419"/>
        </w:rPr>
      </w:pPr>
      <w:r w:rsidRPr="00E740D0">
        <w:rPr>
          <w:rFonts w:ascii="Museo 300" w:hAnsi="Museo 300"/>
          <w:sz w:val="16"/>
          <w:szCs w:val="16"/>
          <w:lang w:val="es-419"/>
        </w:rPr>
        <w:t xml:space="preserve">El </w:t>
      </w:r>
      <w:r w:rsidRPr="00E740D0">
        <w:rPr>
          <w:rFonts w:ascii="Museo 300" w:hAnsi="Museo 300"/>
          <w:b/>
          <w:bCs/>
          <w:sz w:val="16"/>
          <w:szCs w:val="16"/>
          <w:lang w:val="es-419"/>
        </w:rPr>
        <w:t>censo de carga instalada</w:t>
      </w:r>
      <w:r w:rsidRPr="00E740D0">
        <w:rPr>
          <w:rFonts w:ascii="Museo 300" w:hAnsi="Museo 300"/>
          <w:sz w:val="16"/>
          <w:szCs w:val="16"/>
          <w:lang w:val="es-419"/>
        </w:rPr>
        <w:t xml:space="preserve"> en el inmueble del suministro con </w:t>
      </w:r>
      <w:r w:rsidRPr="00E740D0">
        <w:rPr>
          <w:rFonts w:ascii="Museo 300" w:hAnsi="Museo 300"/>
          <w:b/>
          <w:bCs/>
          <w:sz w:val="16"/>
          <w:szCs w:val="16"/>
          <w:lang w:val="es-419"/>
        </w:rPr>
        <w:t xml:space="preserve">NIC </w:t>
      </w:r>
      <w:r w:rsidR="003E28BD">
        <w:rPr>
          <w:rFonts w:ascii="Museo 300" w:hAnsi="Museo 300"/>
          <w:b/>
          <w:bCs/>
          <w:sz w:val="16"/>
          <w:szCs w:val="16"/>
          <w:lang w:val="es-419"/>
        </w:rPr>
        <w:t>xxx</w:t>
      </w:r>
      <w:r w:rsidRPr="00E740D0">
        <w:rPr>
          <w:rFonts w:ascii="Museo 300" w:hAnsi="Museo 300"/>
          <w:sz w:val="16"/>
          <w:szCs w:val="16"/>
          <w:lang w:val="es-419"/>
        </w:rPr>
        <w:t xml:space="preserve">, dato que permitió establecer un consumo promedio mensual de </w:t>
      </w:r>
      <w:r w:rsidRPr="00E740D0">
        <w:rPr>
          <w:rFonts w:ascii="Museo 300" w:hAnsi="Museo 300"/>
          <w:b/>
          <w:bCs/>
          <w:sz w:val="16"/>
          <w:szCs w:val="16"/>
          <w:lang w:val="es-419"/>
        </w:rPr>
        <w:t>93 kWh</w:t>
      </w:r>
      <w:r w:rsidRPr="00E740D0">
        <w:rPr>
          <w:rFonts w:ascii="Museo 300" w:hAnsi="Museo 300"/>
          <w:sz w:val="16"/>
          <w:szCs w:val="16"/>
          <w:lang w:val="es-419"/>
        </w:rPr>
        <w:t>.</w:t>
      </w:r>
    </w:p>
    <w:p w14:paraId="126B2CDB" w14:textId="77777777" w:rsidR="00E740D0" w:rsidRPr="00E740D0" w:rsidRDefault="00E740D0" w:rsidP="00E740D0">
      <w:pPr>
        <w:numPr>
          <w:ilvl w:val="0"/>
          <w:numId w:val="8"/>
        </w:numPr>
        <w:ind w:right="709"/>
        <w:jc w:val="both"/>
        <w:rPr>
          <w:rFonts w:ascii="Museo 300" w:hAnsi="Museo 300"/>
          <w:sz w:val="16"/>
          <w:szCs w:val="16"/>
          <w:lang w:val="es-419"/>
        </w:rPr>
      </w:pPr>
      <w:r w:rsidRPr="00E740D0">
        <w:rPr>
          <w:rFonts w:ascii="Museo 300" w:hAnsi="Museo 300"/>
          <w:sz w:val="16"/>
          <w:szCs w:val="16"/>
          <w:lang w:val="es-419"/>
        </w:rPr>
        <w:t xml:space="preserve">El período por recuperar por parte de la empresa distribuidora, por una energía consumida y no facturada, se determina que es de </w:t>
      </w:r>
      <w:r w:rsidRPr="00E740D0">
        <w:rPr>
          <w:rFonts w:ascii="Museo 300" w:hAnsi="Museo 300"/>
          <w:b/>
          <w:bCs/>
          <w:sz w:val="16"/>
          <w:szCs w:val="16"/>
          <w:lang w:val="es-419"/>
        </w:rPr>
        <w:t>180 días</w:t>
      </w:r>
      <w:r w:rsidRPr="00E740D0">
        <w:rPr>
          <w:rFonts w:ascii="Museo 300" w:hAnsi="Museo 300"/>
          <w:sz w:val="16"/>
          <w:szCs w:val="16"/>
          <w:lang w:val="es-419"/>
        </w:rPr>
        <w:t>, relativo al período del 5 de octubre de 2022 al 3 de abril de 2023.</w:t>
      </w:r>
    </w:p>
    <w:p w14:paraId="29F659E7" w14:textId="77777777" w:rsidR="00E740D0" w:rsidRPr="00E740D0" w:rsidRDefault="00E740D0" w:rsidP="00E740D0">
      <w:pPr>
        <w:numPr>
          <w:ilvl w:val="0"/>
          <w:numId w:val="8"/>
        </w:numPr>
        <w:ind w:right="709"/>
        <w:jc w:val="both"/>
        <w:rPr>
          <w:rFonts w:ascii="Museo 300" w:hAnsi="Museo 300"/>
          <w:sz w:val="16"/>
          <w:szCs w:val="16"/>
          <w:lang w:val="es-419"/>
        </w:rPr>
      </w:pPr>
      <w:r w:rsidRPr="00E740D0">
        <w:rPr>
          <w:rFonts w:ascii="Museo 300" w:hAnsi="Museo 300"/>
          <w:sz w:val="16"/>
          <w:szCs w:val="16"/>
          <w:lang w:val="es-419"/>
        </w:rPr>
        <w:t xml:space="preserve">En el período de recuperación antes citado la sociedad AES CLESA ya facturó un consumo de energía de </w:t>
      </w:r>
      <w:r w:rsidRPr="00E740D0">
        <w:rPr>
          <w:rFonts w:ascii="Museo 300" w:hAnsi="Museo 300"/>
          <w:b/>
          <w:bCs/>
          <w:sz w:val="16"/>
          <w:szCs w:val="16"/>
          <w:lang w:val="es-419"/>
        </w:rPr>
        <w:t>320 kWh</w:t>
      </w:r>
      <w:r w:rsidRPr="00E740D0">
        <w:rPr>
          <w:rFonts w:ascii="Museo 300" w:hAnsi="Museo 300"/>
          <w:sz w:val="16"/>
          <w:szCs w:val="16"/>
          <w:lang w:val="es-419"/>
        </w:rPr>
        <w:t>.</w:t>
      </w:r>
    </w:p>
    <w:p w14:paraId="1ACF8ADA" w14:textId="1264830C" w:rsidR="00493B79" w:rsidRPr="00493B79" w:rsidRDefault="00E740D0" w:rsidP="00E740D0">
      <w:pPr>
        <w:ind w:left="709" w:right="709"/>
        <w:jc w:val="both"/>
        <w:rPr>
          <w:rFonts w:ascii="Museo 300" w:hAnsi="Museo 300"/>
          <w:sz w:val="16"/>
          <w:szCs w:val="16"/>
          <w:lang w:val="es-419"/>
        </w:rPr>
      </w:pPr>
      <w:r w:rsidRPr="00E740D0">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740D0">
        <w:rPr>
          <w:rFonts w:ascii="Museo 300" w:hAnsi="Museo 300"/>
          <w:b/>
          <w:bCs/>
          <w:sz w:val="16"/>
          <w:szCs w:val="16"/>
          <w:lang w:val="es-419"/>
        </w:rPr>
        <w:t>238 kWh</w:t>
      </w:r>
      <w:r w:rsidRPr="00E740D0">
        <w:rPr>
          <w:rFonts w:ascii="Museo 300" w:hAnsi="Museo 300"/>
          <w:sz w:val="16"/>
          <w:szCs w:val="16"/>
          <w:lang w:val="es-419"/>
        </w:rPr>
        <w:t>, el cual asciende a la cantidad de</w:t>
      </w:r>
      <w:r w:rsidRPr="00E740D0">
        <w:rPr>
          <w:rFonts w:ascii="Museo 300" w:hAnsi="Museo 300"/>
          <w:b/>
          <w:bCs/>
          <w:sz w:val="16"/>
          <w:szCs w:val="16"/>
          <w:lang w:val="es-419"/>
        </w:rPr>
        <w:t xml:space="preserve"> sesenta y uno 97/100 dólares de los Estados Unidos de América (USD 61.97), IVA incluido</w:t>
      </w:r>
      <w:r w:rsidRPr="00E740D0">
        <w:rPr>
          <w:rFonts w:ascii="Museo 300" w:hAnsi="Museo 300"/>
          <w:sz w:val="16"/>
          <w:szCs w:val="16"/>
          <w:lang w:val="es-419"/>
        </w:rPr>
        <w:t>.</w:t>
      </w:r>
      <w:r w:rsidR="00ED7BF1">
        <w:rPr>
          <w:rFonts w:ascii="Museo 300" w:hAnsi="Museo 300"/>
          <w:sz w:val="16"/>
          <w:szCs w:val="16"/>
          <w:lang w:val="es-419"/>
        </w:rPr>
        <w:t xml:space="preserve"> </w:t>
      </w:r>
      <w:r w:rsidR="00493B79">
        <w:rPr>
          <w:rFonts w:ascii="Museo 300" w:hAnsi="Museo 300"/>
          <w:sz w:val="16"/>
          <w:szCs w:val="16"/>
          <w:lang w:val="es-419"/>
        </w:rPr>
        <w:t>(…)</w:t>
      </w:r>
    </w:p>
    <w:p w14:paraId="48720AB6" w14:textId="64BF056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B342066" w14:textId="15502AA3" w:rsidR="00044147" w:rsidRPr="00044147" w:rsidRDefault="00E353B7" w:rsidP="00044147">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044147">
        <w:rPr>
          <w:rFonts w:ascii="Museo 300" w:eastAsia="Museo Sans 300" w:hAnsi="Museo 300" w:cs="Museo Sans 300"/>
          <w:sz w:val="16"/>
          <w:szCs w:val="16"/>
        </w:rPr>
        <w:t xml:space="preserve"> </w:t>
      </w:r>
      <w:r w:rsidR="00044147" w:rsidRPr="00044147">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044147" w:rsidRPr="00044147">
        <w:rPr>
          <w:rFonts w:ascii="Museo 300" w:eastAsia="Museo Sans 300" w:hAnsi="Museo 300" w:cs="Museo Sans 300"/>
          <w:b/>
          <w:bCs/>
          <w:sz w:val="16"/>
          <w:szCs w:val="16"/>
          <w:lang w:val="es-419"/>
        </w:rPr>
        <w:t xml:space="preserve">NIC </w:t>
      </w:r>
      <w:r w:rsidR="003E28BD">
        <w:rPr>
          <w:rFonts w:ascii="Museo 300" w:eastAsia="Museo Sans 300" w:hAnsi="Museo 300" w:cs="Museo Sans 300"/>
          <w:b/>
          <w:bCs/>
          <w:sz w:val="16"/>
          <w:szCs w:val="16"/>
          <w:lang w:val="es-419"/>
        </w:rPr>
        <w:t>xxx</w:t>
      </w:r>
      <w:r w:rsidR="00044147" w:rsidRPr="00044147">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610C818A" w14:textId="77777777" w:rsidR="00044147" w:rsidRPr="00044147" w:rsidRDefault="00044147" w:rsidP="00044147">
      <w:pPr>
        <w:pStyle w:val="Prrafodelista"/>
        <w:numPr>
          <w:ilvl w:val="0"/>
          <w:numId w:val="7"/>
        </w:numPr>
        <w:spacing w:after="200"/>
        <w:ind w:left="1418" w:right="708"/>
        <w:jc w:val="both"/>
        <w:textAlignment w:val="auto"/>
        <w:rPr>
          <w:rFonts w:ascii="Museo 300" w:hAnsi="Museo 300"/>
          <w:sz w:val="16"/>
          <w:szCs w:val="16"/>
          <w:lang w:val="es-419"/>
        </w:rPr>
      </w:pPr>
      <w:r w:rsidRPr="0004414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044147">
        <w:rPr>
          <w:rFonts w:ascii="Museo 300" w:eastAsia="Museo Sans 300" w:hAnsi="Museo 300" w:cs="Museo Sans 300"/>
          <w:b/>
          <w:bCs/>
          <w:sz w:val="16"/>
          <w:szCs w:val="16"/>
          <w:lang w:val="es-419"/>
        </w:rPr>
        <w:t>cuatrocientos treinta y seis 95/100 dólares de los Estados Unidos de América (USD 436.95), IVA incluido</w:t>
      </w:r>
      <w:r w:rsidRPr="00044147">
        <w:rPr>
          <w:rFonts w:ascii="Museo 300" w:hAnsi="Museo 300" w:cs="Arial"/>
          <w:sz w:val="16"/>
          <w:szCs w:val="16"/>
          <w:lang w:val="es-419"/>
        </w:rPr>
        <w:t xml:space="preserve">, correspondiente al consumo de </w:t>
      </w:r>
      <w:r w:rsidRPr="00044147">
        <w:rPr>
          <w:rFonts w:ascii="Museo 300" w:hAnsi="Museo 300" w:cs="Arial"/>
          <w:b/>
          <w:bCs/>
          <w:sz w:val="16"/>
          <w:szCs w:val="16"/>
          <w:lang w:val="es-419"/>
        </w:rPr>
        <w:t>1,575 kWh</w:t>
      </w:r>
      <w:r w:rsidRPr="00044147">
        <w:rPr>
          <w:rFonts w:ascii="Museo 300" w:hAnsi="Museo 300" w:cs="Arial"/>
          <w:sz w:val="16"/>
          <w:szCs w:val="16"/>
          <w:lang w:val="es-419"/>
        </w:rPr>
        <w:t>, asociado al período comprendido entre el 5 de octubre de 2022 al 3 de abril de 2023.</w:t>
      </w:r>
    </w:p>
    <w:p w14:paraId="4BAB16C4" w14:textId="68ECA288" w:rsidR="00562498" w:rsidRPr="00044147" w:rsidRDefault="00044147" w:rsidP="00044147">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044147">
        <w:rPr>
          <w:rFonts w:ascii="Museo 300" w:eastAsia="Museo Sans 300" w:hAnsi="Museo 300" w:cs="Museo Sans 300"/>
          <w:sz w:val="16"/>
          <w:szCs w:val="16"/>
          <w:lang w:val="es-419"/>
        </w:rPr>
        <w:t xml:space="preserve">De acuerdo con el recálculo que el CAU ha efectuado, la sociedad AES CLESA debe cobrar la cantidad de </w:t>
      </w:r>
      <w:r w:rsidRPr="00044147">
        <w:rPr>
          <w:rFonts w:ascii="Museo 300" w:hAnsi="Museo 300" w:cs="Arial"/>
          <w:b/>
          <w:bCs/>
          <w:sz w:val="16"/>
          <w:szCs w:val="16"/>
          <w:lang w:val="es-419"/>
        </w:rPr>
        <w:t>sesenta y uno 97/100 dólares de los Estados Unidos de América (USD 61.97), IVA incluido</w:t>
      </w:r>
      <w:r w:rsidRPr="00044147">
        <w:rPr>
          <w:rFonts w:ascii="Museo 300" w:hAnsi="Museo 300" w:cs="Arial"/>
          <w:sz w:val="16"/>
          <w:szCs w:val="16"/>
          <w:lang w:val="es-419"/>
        </w:rPr>
        <w:t>,</w:t>
      </w:r>
      <w:r w:rsidRPr="00044147">
        <w:rPr>
          <w:rFonts w:ascii="Museo 300" w:eastAsia="Museo Sans 300" w:hAnsi="Museo 300" w:cs="Museo Sans 300"/>
          <w:sz w:val="16"/>
          <w:szCs w:val="16"/>
          <w:lang w:val="es-419"/>
        </w:rPr>
        <w:t xml:space="preserve"> en concepto de energía consumida y no facturada de </w:t>
      </w:r>
      <w:r w:rsidRPr="00044147">
        <w:rPr>
          <w:rFonts w:ascii="Museo 300" w:hAnsi="Museo 300" w:cs="Arial"/>
          <w:b/>
          <w:bCs/>
          <w:sz w:val="16"/>
          <w:szCs w:val="16"/>
          <w:lang w:val="es-419"/>
        </w:rPr>
        <w:t xml:space="preserve">238 </w:t>
      </w:r>
      <w:r w:rsidRPr="00044147">
        <w:rPr>
          <w:rFonts w:ascii="Museo 300" w:eastAsia="Museo Sans 300" w:hAnsi="Museo 300" w:cs="Museo Sans 300"/>
          <w:b/>
          <w:bCs/>
          <w:sz w:val="16"/>
          <w:szCs w:val="16"/>
          <w:lang w:val="es-419"/>
        </w:rPr>
        <w:t>kWh</w:t>
      </w:r>
      <w:r w:rsidRPr="00044147">
        <w:rPr>
          <w:rFonts w:ascii="Museo 300" w:eastAsia="Museo Sans 300" w:hAnsi="Museo 300" w:cs="Museo Sans 300"/>
          <w:sz w:val="16"/>
          <w:szCs w:val="16"/>
          <w:lang w:val="es-419"/>
        </w:rPr>
        <w:t>,</w:t>
      </w:r>
      <w:r w:rsidRPr="00044147">
        <w:rPr>
          <w:rFonts w:ascii="Museo 300" w:eastAsia="Museo Sans 300" w:hAnsi="Museo 300" w:cs="Museo Sans 300"/>
          <w:b/>
          <w:bCs/>
          <w:sz w:val="16"/>
          <w:szCs w:val="16"/>
          <w:lang w:val="es-419"/>
        </w:rPr>
        <w:t xml:space="preserve"> </w:t>
      </w:r>
      <w:r w:rsidRPr="00044147">
        <w:rPr>
          <w:rFonts w:ascii="Museo 300" w:eastAsia="Museo Sans 300" w:hAnsi="Museo 300" w:cs="Museo Sans 300"/>
          <w:sz w:val="16"/>
          <w:szCs w:val="16"/>
          <w:lang w:val="es-419"/>
        </w:rPr>
        <w:t xml:space="preserve">correspondiente al período antes citado, </w:t>
      </w:r>
      <w:r w:rsidRPr="00044147">
        <w:rPr>
          <w:rFonts w:ascii="Museo 300" w:eastAsia="Museo Sans 300" w:hAnsi="Museo 300" w:cs="Museo Sans 300"/>
          <w:b/>
          <w:bCs/>
          <w:sz w:val="16"/>
          <w:szCs w:val="16"/>
          <w:lang w:val="es-419"/>
        </w:rPr>
        <w:t>más los respectivos intereses</w:t>
      </w:r>
      <w:r w:rsidRPr="00044147">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9A57FE" w:rsidRPr="00044147">
        <w:rPr>
          <w:rFonts w:ascii="Museo 300" w:eastAsia="Museo Sans 300" w:hAnsi="Museo 300" w:cs="Museo Sans 300"/>
          <w:sz w:val="16"/>
          <w:szCs w:val="16"/>
          <w:lang w:val="es-419"/>
        </w:rPr>
        <w:t>.</w:t>
      </w:r>
      <w:r w:rsidR="00044D0C" w:rsidRPr="00044147">
        <w:rPr>
          <w:rFonts w:ascii="Museo 300" w:hAnsi="Museo 300" w:cs="Arial"/>
          <w:sz w:val="16"/>
          <w:szCs w:val="16"/>
          <w:lang w:val="es-419"/>
        </w:rPr>
        <w:t xml:space="preserve"> </w:t>
      </w:r>
      <w:r w:rsidR="00562498" w:rsidRPr="00044147">
        <w:rPr>
          <w:rFonts w:ascii="Museo 300" w:eastAsia="Arial" w:hAnsi="Museo 300"/>
          <w:color w:val="000000" w:themeColor="text1"/>
          <w:sz w:val="16"/>
          <w:szCs w:val="16"/>
        </w:rPr>
        <w:t>[…]</w:t>
      </w:r>
      <w:r w:rsidR="00914F6D" w:rsidRPr="0004414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310E685"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E45B64">
        <w:rPr>
          <w:rFonts w:ascii="Museo Sans 300" w:hAnsi="Museo Sans 300"/>
          <w:sz w:val="20"/>
          <w:szCs w:val="20"/>
        </w:rPr>
        <w:t>427</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BC51E5">
        <w:rPr>
          <w:rFonts w:ascii="Museo Sans 300" w:hAnsi="Museo Sans 300"/>
          <w:sz w:val="20"/>
          <w:szCs w:val="20"/>
        </w:rPr>
        <w:t>0191</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6C321E2D"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15D9C">
        <w:rPr>
          <w:rFonts w:ascii="Museo Sans 300" w:hAnsi="Museo Sans 300" w:cs="Segoe UI"/>
          <w:sz w:val="20"/>
          <w:szCs w:val="20"/>
        </w:rPr>
        <w:t xml:space="preserve">s partes el día </w:t>
      </w:r>
      <w:r w:rsidR="00E45B64">
        <w:rPr>
          <w:rFonts w:ascii="Museo Sans 300" w:hAnsi="Museo Sans 300" w:cs="Segoe UI"/>
          <w:sz w:val="20"/>
          <w:szCs w:val="20"/>
        </w:rPr>
        <w:t>veintiocho</w:t>
      </w:r>
      <w:r w:rsidR="00415D9C">
        <w:rPr>
          <w:rFonts w:ascii="Museo Sans 300" w:hAnsi="Museo Sans 300" w:cs="Segoe UI"/>
          <w:sz w:val="20"/>
          <w:szCs w:val="20"/>
        </w:rPr>
        <w:t xml:space="preserve"> de </w:t>
      </w:r>
      <w:r w:rsidR="002C01FC">
        <w:rPr>
          <w:rFonts w:ascii="Museo Sans 300" w:hAnsi="Museo Sans 300" w:cs="Segoe UI"/>
          <w:sz w:val="20"/>
          <w:szCs w:val="20"/>
        </w:rPr>
        <w:t>julio</w:t>
      </w:r>
      <w:r w:rsidR="00415D9C">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415D9C">
        <w:rPr>
          <w:rFonts w:ascii="Museo Sans 300" w:hAnsi="Museo Sans 300" w:cs="Segoe UI"/>
          <w:sz w:val="20"/>
          <w:szCs w:val="20"/>
        </w:rPr>
        <w:t xml:space="preserve"> el día </w:t>
      </w:r>
      <w:r w:rsidR="002C01FC">
        <w:rPr>
          <w:rFonts w:ascii="Museo Sans 300" w:hAnsi="Museo Sans 300" w:cs="Segoe UI"/>
          <w:sz w:val="20"/>
          <w:szCs w:val="20"/>
        </w:rPr>
        <w:t>dieci</w:t>
      </w:r>
      <w:r w:rsidR="00E45B64">
        <w:rPr>
          <w:rFonts w:ascii="Museo Sans 300" w:hAnsi="Museo Sans 300" w:cs="Segoe UI"/>
          <w:sz w:val="20"/>
          <w:szCs w:val="20"/>
        </w:rPr>
        <w:t>ocho</w:t>
      </w:r>
      <w:r w:rsidR="002C01FC">
        <w:rPr>
          <w:rFonts w:ascii="Museo Sans 300" w:hAnsi="Museo Sans 300" w:cs="Segoe UI"/>
          <w:sz w:val="20"/>
          <w:szCs w:val="20"/>
        </w:rPr>
        <w:t xml:space="preserve"> de</w:t>
      </w:r>
      <w:r w:rsidR="00E45B64">
        <w:rPr>
          <w:rFonts w:ascii="Museo Sans 300" w:hAnsi="Museo Sans 300" w:cs="Segoe UI"/>
          <w:sz w:val="20"/>
          <w:szCs w:val="20"/>
        </w:rPr>
        <w:t xml:space="preserve"> agosto del presente año</w:t>
      </w:r>
      <w:r w:rsidR="002C01FC">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7F9C4F" w14:textId="44BBC485" w:rsidR="00E45B64" w:rsidRPr="00F02D21" w:rsidRDefault="00E45B64" w:rsidP="00E45B64">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lastRenderedPageBreak/>
        <w:t>El</w:t>
      </w:r>
      <w:r>
        <w:rPr>
          <w:rFonts w:ascii="Museo Sans 300" w:hAnsi="Museo Sans 300"/>
          <w:sz w:val="20"/>
          <w:szCs w:val="20"/>
        </w:rPr>
        <w:t xml:space="preserve"> </w:t>
      </w:r>
      <w:r w:rsidRPr="00F02D21">
        <w:rPr>
          <w:rFonts w:ascii="Museo Sans 300" w:hAnsi="Museo Sans 300"/>
          <w:sz w:val="20"/>
          <w:szCs w:val="20"/>
        </w:rPr>
        <w:t xml:space="preserve">día </w:t>
      </w:r>
      <w:r>
        <w:rPr>
          <w:rFonts w:ascii="Museo Sans 300" w:hAnsi="Museo Sans 300"/>
          <w:sz w:val="20"/>
          <w:szCs w:val="20"/>
        </w:rPr>
        <w:t>diez</w:t>
      </w:r>
      <w:r w:rsidRPr="00F02D21">
        <w:rPr>
          <w:rFonts w:ascii="Museo Sans 300" w:hAnsi="Museo Sans 300"/>
          <w:sz w:val="20"/>
          <w:szCs w:val="20"/>
        </w:rPr>
        <w:t xml:space="preserve"> de </w:t>
      </w:r>
      <w:r>
        <w:rPr>
          <w:rFonts w:ascii="Museo Sans 300" w:hAnsi="Museo Sans 300"/>
          <w:sz w:val="20"/>
          <w:szCs w:val="20"/>
        </w:rPr>
        <w:t>agosto</w:t>
      </w:r>
      <w:r w:rsidRPr="00F02D21">
        <w:rPr>
          <w:rFonts w:ascii="Museo Sans 300" w:hAnsi="Museo Sans 300"/>
          <w:sz w:val="20"/>
          <w:szCs w:val="20"/>
        </w:rPr>
        <w:t xml:space="preserve"> de</w:t>
      </w:r>
      <w:r>
        <w:rPr>
          <w:rFonts w:ascii="Museo Sans 300" w:hAnsi="Museo Sans 300"/>
          <w:sz w:val="20"/>
          <w:szCs w:val="20"/>
        </w:rPr>
        <w:t xml:space="preserve"> este año</w:t>
      </w:r>
      <w:r w:rsidRPr="00F02D21">
        <w:rPr>
          <w:rFonts w:ascii="Museo Sans 300" w:hAnsi="Museo Sans 300"/>
          <w:sz w:val="20"/>
          <w:szCs w:val="20"/>
        </w:rPr>
        <w:t>, la sociedad AES CLESA y Cía., S. en C. de C.V. presentó un escrito por medio del cual manifestó que no procedería a realizar el c</w:t>
      </w:r>
      <w:r>
        <w:rPr>
          <w:rFonts w:ascii="Museo Sans 300" w:hAnsi="Museo Sans 300"/>
          <w:sz w:val="20"/>
          <w:szCs w:val="20"/>
        </w:rPr>
        <w:t>obro</w:t>
      </w:r>
      <w:r w:rsidRPr="00F02D21">
        <w:rPr>
          <w:rFonts w:ascii="Museo Sans 300" w:hAnsi="Museo Sans 300"/>
          <w:sz w:val="20"/>
          <w:szCs w:val="20"/>
        </w:rPr>
        <w:t xml:space="preserve"> determinado en el informe técnico N°. IT-</w:t>
      </w:r>
      <w:r>
        <w:rPr>
          <w:rFonts w:ascii="Museo Sans 300" w:hAnsi="Museo Sans 300"/>
          <w:sz w:val="20"/>
          <w:szCs w:val="20"/>
        </w:rPr>
        <w:t>0191</w:t>
      </w:r>
      <w:r w:rsidRPr="00F02D21">
        <w:rPr>
          <w:rFonts w:ascii="Museo Sans 300" w:hAnsi="Museo Sans 300"/>
          <w:sz w:val="20"/>
          <w:szCs w:val="20"/>
        </w:rPr>
        <w:t xml:space="preserve">-CAU-23, y propuso un nuevo cobro por el valor de </w:t>
      </w:r>
      <w:r>
        <w:rPr>
          <w:rFonts w:ascii="Museo Sans 300" w:hAnsi="Museo Sans 300"/>
          <w:sz w:val="20"/>
          <w:szCs w:val="20"/>
        </w:rPr>
        <w:t>DOSCIENTOS TREINTA Y SEIS</w:t>
      </w:r>
      <w:r w:rsidRPr="00F02D21">
        <w:rPr>
          <w:rFonts w:ascii="Museo Sans 300" w:hAnsi="Museo Sans 300"/>
          <w:sz w:val="20"/>
          <w:szCs w:val="20"/>
        </w:rPr>
        <w:t xml:space="preserve"> </w:t>
      </w:r>
      <w:r>
        <w:rPr>
          <w:rFonts w:ascii="Museo Sans 300" w:hAnsi="Museo Sans 300"/>
          <w:sz w:val="20"/>
          <w:szCs w:val="20"/>
        </w:rPr>
        <w:t>95</w:t>
      </w:r>
      <w:r w:rsidRPr="00F02D21">
        <w:rPr>
          <w:rFonts w:ascii="Museo Sans 300" w:hAnsi="Museo Sans 300"/>
          <w:sz w:val="20"/>
          <w:szCs w:val="20"/>
        </w:rPr>
        <w:t xml:space="preserve">/100 DÓLARES DE LOS ESTADOS UNIDOS DE AMÉRICA (USD </w:t>
      </w:r>
      <w:r>
        <w:rPr>
          <w:rFonts w:ascii="Museo Sans 300" w:hAnsi="Museo Sans 300"/>
          <w:sz w:val="20"/>
          <w:szCs w:val="20"/>
        </w:rPr>
        <w:t>236.95</w:t>
      </w:r>
      <w:r w:rsidRPr="00F02D21">
        <w:rPr>
          <w:rFonts w:ascii="Museo Sans 300" w:hAnsi="Museo Sans 300"/>
          <w:sz w:val="20"/>
          <w:szCs w:val="20"/>
        </w:rPr>
        <w:t xml:space="preserve">) IVA incluido. </w:t>
      </w:r>
    </w:p>
    <w:p w14:paraId="249C6EE6" w14:textId="77777777" w:rsidR="00E45B64" w:rsidRDefault="00E45B64" w:rsidP="00E45B64">
      <w:pPr>
        <w:pStyle w:val="Prrafodelista"/>
        <w:tabs>
          <w:tab w:val="left" w:pos="426"/>
        </w:tabs>
        <w:ind w:left="426"/>
        <w:jc w:val="both"/>
        <w:rPr>
          <w:rFonts w:ascii="Museo Sans 300" w:hAnsi="Museo Sans 300"/>
          <w:sz w:val="20"/>
          <w:szCs w:val="20"/>
        </w:rPr>
      </w:pPr>
    </w:p>
    <w:p w14:paraId="20572C1F" w14:textId="77777777" w:rsidR="00E45B64" w:rsidRPr="006325A9" w:rsidRDefault="00E45B64" w:rsidP="00E45B64">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Por su parte, la usuaria</w:t>
      </w:r>
      <w:r>
        <w:rPr>
          <w:rFonts w:ascii="Museo Sans 300" w:hAnsi="Museo Sans 300"/>
          <w:sz w:val="20"/>
          <w:szCs w:val="20"/>
        </w:rPr>
        <w:t xml:space="preserve"> </w:t>
      </w:r>
      <w:r w:rsidRPr="006325A9">
        <w:rPr>
          <w:rFonts w:ascii="Museo Sans 300" w:hAnsi="Museo Sans 300"/>
          <w:sz w:val="20"/>
          <w:szCs w:val="20"/>
        </w:rPr>
        <w:t>no presentó documentación adicional para ser analizada.</w:t>
      </w:r>
    </w:p>
    <w:p w14:paraId="6F22969C" w14:textId="77777777" w:rsidR="00E45B64" w:rsidRDefault="00E45B64"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2B5275D"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AB3C677" w14:textId="77777777" w:rsidR="00E83FD3" w:rsidRDefault="00E83FD3" w:rsidP="00E83FD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A9F950F" w14:textId="77777777" w:rsidR="00720BA9" w:rsidRDefault="00720BA9" w:rsidP="00EB0C7F">
      <w:pPr>
        <w:autoSpaceDE w:val="0"/>
        <w:spacing w:after="0" w:line="240" w:lineRule="auto"/>
        <w:ind w:left="426"/>
        <w:jc w:val="both"/>
        <w:rPr>
          <w:rFonts w:ascii="Museo Sans 300" w:hAnsi="Museo Sans 300" w:cs="Times New Roman"/>
          <w:sz w:val="20"/>
          <w:szCs w:val="20"/>
          <w:lang w:eastAsia="es-SV"/>
        </w:rPr>
      </w:pPr>
    </w:p>
    <w:p w14:paraId="10DEE42C" w14:textId="3378707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37F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037DD375"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0C0F4C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57A5918" w14:textId="77777777" w:rsidR="00E83FD3" w:rsidRDefault="00E83FD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E628F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E28B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002D9A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BC51E5">
        <w:rPr>
          <w:rFonts w:ascii="Museo Sans 300" w:hAnsi="Museo Sans 300" w:cs="Times New Roman"/>
          <w:sz w:val="20"/>
          <w:szCs w:val="20"/>
        </w:rPr>
        <w:t>0191</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F47B7E0" w14:textId="0BD00957" w:rsidR="00E45B64" w:rsidRDefault="00C34300" w:rsidP="00E45B6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E45B64">
        <w:rPr>
          <w:rFonts w:ascii="Museo 300" w:eastAsia="Arial" w:hAnsi="Museo 300"/>
          <w:color w:val="000000"/>
          <w:sz w:val="16"/>
          <w:szCs w:val="16"/>
          <w:lang w:val="es-419"/>
        </w:rPr>
        <w:t xml:space="preserve"> </w:t>
      </w:r>
      <w:r w:rsidR="00E45B64" w:rsidRPr="00BC51E5">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E45B64">
        <w:rPr>
          <w:rFonts w:ascii="Museo 300" w:hAnsi="Museo 300"/>
          <w:sz w:val="16"/>
          <w:szCs w:val="16"/>
          <w:lang w:val="es-419"/>
        </w:rPr>
        <w:t xml:space="preserve"> (…)</w:t>
      </w:r>
    </w:p>
    <w:p w14:paraId="0AF574B9" w14:textId="77777777" w:rsidR="00DE57F8" w:rsidRPr="00E740D0" w:rsidRDefault="00DE57F8" w:rsidP="00DE57F8">
      <w:pPr>
        <w:tabs>
          <w:tab w:val="left" w:pos="993"/>
          <w:tab w:val="left" w:pos="9072"/>
        </w:tabs>
        <w:spacing w:line="240" w:lineRule="auto"/>
        <w:ind w:left="993" w:right="709"/>
        <w:jc w:val="both"/>
        <w:rPr>
          <w:rFonts w:ascii="Museo 300" w:hAnsi="Museo 300"/>
          <w:sz w:val="16"/>
          <w:szCs w:val="16"/>
          <w:lang w:val="es-419"/>
        </w:rPr>
      </w:pPr>
      <w:r w:rsidRPr="00E740D0">
        <w:rPr>
          <w:rFonts w:ascii="Museo 300" w:hAnsi="Museo 300"/>
          <w:sz w:val="16"/>
          <w:szCs w:val="16"/>
          <w:lang w:val="es-419"/>
        </w:rPr>
        <w:t>Respecto a las pruebas presentadas anteriormente, en la imagen n.° 1 se evidencia de forma contundente que había una conexión directa en la acometida eléctrica de la fuente, ubicada en el punto de sujeción (polín C) de ésta, además, se observa su trayectoria continuaba hacia el interior de la vivienda de forma paralela a los conductores de la carga bajo medición, por tanto, se concluye que de haber algún aparato conectado en ésta, su consumo no sería registrado por el equipo de medición.</w:t>
      </w:r>
    </w:p>
    <w:p w14:paraId="058B80F4" w14:textId="77777777" w:rsidR="00DE57F8" w:rsidRPr="00E740D0" w:rsidRDefault="00DE57F8" w:rsidP="00DE57F8">
      <w:pPr>
        <w:tabs>
          <w:tab w:val="left" w:pos="993"/>
          <w:tab w:val="left" w:pos="9072"/>
        </w:tabs>
        <w:spacing w:line="240" w:lineRule="auto"/>
        <w:ind w:left="993" w:right="709"/>
        <w:jc w:val="both"/>
        <w:rPr>
          <w:rFonts w:ascii="Museo 300" w:hAnsi="Museo 300"/>
          <w:b/>
          <w:bCs/>
          <w:sz w:val="16"/>
          <w:szCs w:val="16"/>
          <w:lang w:val="es-419"/>
        </w:rPr>
      </w:pPr>
      <w:r w:rsidRPr="00E740D0">
        <w:rPr>
          <w:rFonts w:ascii="Museo 300" w:hAnsi="Museo 300"/>
          <w:sz w:val="16"/>
          <w:szCs w:val="16"/>
          <w:lang w:val="es-419"/>
        </w:rPr>
        <w:t xml:space="preserve">No obstante, a pesar de que la sociedad AES CLESA presentó fotografías con una corriente de </w:t>
      </w:r>
      <w:r w:rsidRPr="00E740D0">
        <w:rPr>
          <w:rFonts w:ascii="Museo 300" w:hAnsi="Museo 300"/>
          <w:b/>
          <w:bCs/>
          <w:sz w:val="16"/>
          <w:szCs w:val="16"/>
          <w:lang w:val="es-419"/>
        </w:rPr>
        <w:t>5.21 amperios</w:t>
      </w:r>
      <w:r w:rsidRPr="00E740D0">
        <w:rPr>
          <w:rFonts w:ascii="Museo 300" w:hAnsi="Museo 300"/>
          <w:sz w:val="16"/>
          <w:szCs w:val="16"/>
          <w:lang w:val="es-419"/>
        </w:rPr>
        <w:t xml:space="preserve"> medida en el conductor adicional, en la imagen n.° 2, obtenida del vídeo presentado por la empresa distribuidora, se observa que la medición tomada fue residual (</w:t>
      </w:r>
      <w:r w:rsidRPr="00E740D0">
        <w:rPr>
          <w:rFonts w:ascii="Museo 300" w:hAnsi="Museo 300"/>
          <w:b/>
          <w:bCs/>
          <w:sz w:val="16"/>
          <w:szCs w:val="16"/>
          <w:lang w:val="es-419"/>
        </w:rPr>
        <w:t>0.08 amperios</w:t>
      </w:r>
      <w:r w:rsidRPr="00E740D0">
        <w:rPr>
          <w:rFonts w:ascii="Museo 300" w:hAnsi="Museo 300"/>
          <w:sz w:val="16"/>
          <w:szCs w:val="16"/>
          <w:lang w:val="es-419"/>
        </w:rPr>
        <w:t xml:space="preserve">), mientras que en el neutro, la medición fue de </w:t>
      </w:r>
      <w:r w:rsidRPr="00E740D0">
        <w:rPr>
          <w:rFonts w:ascii="Museo 300" w:hAnsi="Museo 300"/>
          <w:b/>
          <w:bCs/>
          <w:sz w:val="16"/>
          <w:szCs w:val="16"/>
          <w:lang w:val="es-419"/>
        </w:rPr>
        <w:t>1.10 amperios</w:t>
      </w:r>
      <w:r w:rsidRPr="00E740D0">
        <w:rPr>
          <w:rFonts w:ascii="Museo 300" w:hAnsi="Museo 300"/>
          <w:sz w:val="16"/>
          <w:szCs w:val="16"/>
          <w:lang w:val="es-419"/>
        </w:rPr>
        <w:t>, es decir, la carga demandada en ese instante si estaba siendo registrada, mientras que por la línea directa sólo fluía una corriente remanente, indicios de que la corriente capturada en la fotografía de la imagen n.° 3 fue tomada antes que la lectura del amperímetro se estabilizara o que el aparato conectado en la línea directa es de uso esporádico.</w:t>
      </w:r>
      <w:r>
        <w:rPr>
          <w:rFonts w:ascii="Museo 300" w:hAnsi="Museo 300"/>
          <w:sz w:val="16"/>
          <w:szCs w:val="16"/>
          <w:lang w:val="es-419"/>
        </w:rPr>
        <w:t xml:space="preserve"> (…)</w:t>
      </w:r>
    </w:p>
    <w:p w14:paraId="53DEB667" w14:textId="425B1BFE" w:rsidR="00DE57F8" w:rsidRPr="00E740D0" w:rsidRDefault="00DE57F8" w:rsidP="00DE57F8">
      <w:pPr>
        <w:tabs>
          <w:tab w:val="left" w:pos="993"/>
          <w:tab w:val="left" w:pos="9072"/>
        </w:tabs>
        <w:spacing w:line="240" w:lineRule="auto"/>
        <w:ind w:left="993" w:right="709"/>
        <w:jc w:val="both"/>
        <w:rPr>
          <w:rFonts w:ascii="Museo 300" w:hAnsi="Museo 300"/>
          <w:sz w:val="16"/>
          <w:szCs w:val="16"/>
          <w:lang w:val="es-419"/>
        </w:rPr>
      </w:pPr>
      <w:r w:rsidRPr="00E740D0">
        <w:rPr>
          <w:rFonts w:ascii="Museo 300" w:hAnsi="Museo 300"/>
          <w:sz w:val="16"/>
          <w:szCs w:val="16"/>
          <w:lang w:val="es-419"/>
        </w:rPr>
        <w:t xml:space="preserve">Sobre lo anterior es preciso recalcar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acometida de servicio eléctrico (fuente) y que la trayectoria de éste era hacia el interior del inmueble de la usuaria, pues en las imágenes se observa que se dirige al interior de la vivienda, por lo que se concluye que la citada línea adicional estaba disponible para su uso sin que su carga fuera registrada por el medidor </w:t>
      </w:r>
      <w:r w:rsidRPr="00E740D0">
        <w:rPr>
          <w:rFonts w:ascii="Museo 300" w:hAnsi="Museo 300"/>
          <w:b/>
          <w:bCs/>
          <w:sz w:val="16"/>
          <w:szCs w:val="16"/>
          <w:lang w:val="es-419"/>
        </w:rPr>
        <w:t xml:space="preserve">n.° </w:t>
      </w:r>
      <w:r w:rsidR="001640DC">
        <w:rPr>
          <w:rFonts w:ascii="Museo 300" w:hAnsi="Museo 300"/>
          <w:b/>
          <w:bCs/>
          <w:sz w:val="16"/>
          <w:szCs w:val="16"/>
          <w:lang w:val="es-419"/>
        </w:rPr>
        <w:t>xxx</w:t>
      </w:r>
      <w:r w:rsidRPr="00E740D0">
        <w:rPr>
          <w:rFonts w:ascii="Museo 300" w:hAnsi="Museo 300"/>
          <w:sz w:val="16"/>
          <w:szCs w:val="16"/>
          <w:lang w:val="es-419"/>
        </w:rPr>
        <w:t>.</w:t>
      </w:r>
    </w:p>
    <w:p w14:paraId="22087C3D" w14:textId="77777777" w:rsidR="00DE57F8" w:rsidRPr="00580B19" w:rsidRDefault="00DE57F8" w:rsidP="00DE57F8">
      <w:pPr>
        <w:tabs>
          <w:tab w:val="left" w:pos="993"/>
          <w:tab w:val="left" w:pos="9072"/>
        </w:tabs>
        <w:spacing w:line="240" w:lineRule="auto"/>
        <w:ind w:left="993" w:right="709"/>
        <w:jc w:val="both"/>
        <w:rPr>
          <w:rFonts w:ascii="Museo 300" w:hAnsi="Museo 300"/>
          <w:sz w:val="16"/>
          <w:szCs w:val="16"/>
          <w:lang w:val="es-419"/>
        </w:rPr>
      </w:pPr>
      <w:r w:rsidRPr="00E740D0">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Pr="00E013DC">
        <w:rPr>
          <w:rFonts w:ascii="Museo 300" w:eastAsia="Arial" w:hAnsi="Museo 300"/>
          <w:color w:val="000000"/>
          <w:sz w:val="16"/>
          <w:szCs w:val="16"/>
          <w:lang w:val="es-419"/>
        </w:rPr>
        <w:t>.</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3"/>
    <w:bookmarkEnd w:id="4"/>
    <w:p w14:paraId="5CE938A4" w14:textId="6D5AB95D" w:rsidR="00611CB4" w:rsidRPr="00260E25" w:rsidRDefault="00611CB4" w:rsidP="00611CB4">
      <w:pPr>
        <w:spacing w:after="0" w:line="240" w:lineRule="auto"/>
        <w:ind w:left="420"/>
        <w:jc w:val="both"/>
        <w:rPr>
          <w:rFonts w:ascii="Museo Sans 300" w:hAnsi="Museo Sans 300"/>
          <w:sz w:val="20"/>
          <w:szCs w:val="20"/>
        </w:rPr>
      </w:pPr>
      <w:r w:rsidRPr="00260E25">
        <w:rPr>
          <w:rFonts w:ascii="Museo Sans 300" w:hAnsi="Museo Sans 300"/>
          <w:sz w:val="20"/>
          <w:szCs w:val="20"/>
        </w:rPr>
        <w:t>Respecto a</w:t>
      </w:r>
      <w:r w:rsidR="00CB2FA6" w:rsidRPr="00260E25">
        <w:rPr>
          <w:rFonts w:ascii="Museo Sans 300" w:hAnsi="Museo Sans 300"/>
          <w:sz w:val="20"/>
          <w:szCs w:val="20"/>
        </w:rPr>
        <w:t>l</w:t>
      </w:r>
      <w:r w:rsidRPr="00260E25">
        <w:rPr>
          <w:rFonts w:ascii="Museo Sans 300" w:hAnsi="Museo Sans 300"/>
          <w:sz w:val="20"/>
          <w:szCs w:val="20"/>
        </w:rPr>
        <w:t xml:space="preserve"> argumento de</w:t>
      </w:r>
      <w:r w:rsidR="002326DC">
        <w:rPr>
          <w:rFonts w:ascii="Museo Sans 300" w:hAnsi="Museo Sans 300"/>
          <w:sz w:val="20"/>
          <w:szCs w:val="20"/>
        </w:rPr>
        <w:t xml:space="preserve"> la</w:t>
      </w:r>
      <w:r w:rsidR="00282777">
        <w:rPr>
          <w:rFonts w:ascii="Museo Sans 300" w:hAnsi="Museo Sans 300"/>
          <w:sz w:val="20"/>
          <w:szCs w:val="20"/>
        </w:rPr>
        <w:t xml:space="preserve"> usuari</w:t>
      </w:r>
      <w:r w:rsidR="002326DC">
        <w:rPr>
          <w:rFonts w:ascii="Museo Sans 300" w:hAnsi="Museo Sans 300"/>
          <w:sz w:val="20"/>
          <w:szCs w:val="20"/>
        </w:rPr>
        <w:t>a</w:t>
      </w:r>
      <w:r w:rsidRPr="00260E25">
        <w:rPr>
          <w:rFonts w:ascii="Museo Sans 300" w:hAnsi="Museo Sans 300"/>
          <w:sz w:val="20"/>
          <w:szCs w:val="20"/>
        </w:rPr>
        <w:t>, el CAU determinó lo siguiente:</w:t>
      </w:r>
    </w:p>
    <w:p w14:paraId="7A2ED0F4" w14:textId="77777777" w:rsidR="00611CB4" w:rsidRPr="00260E25" w:rsidRDefault="00611CB4" w:rsidP="00611CB4">
      <w:pPr>
        <w:spacing w:after="0" w:line="240" w:lineRule="auto"/>
        <w:ind w:left="420"/>
        <w:jc w:val="both"/>
        <w:rPr>
          <w:rFonts w:ascii="Museo Sans 300" w:hAnsi="Museo Sans 300"/>
          <w:sz w:val="20"/>
          <w:szCs w:val="20"/>
        </w:rPr>
      </w:pPr>
    </w:p>
    <w:p w14:paraId="7C9C27A6" w14:textId="320B0E07" w:rsidR="00260E25" w:rsidRPr="0021425B" w:rsidRDefault="00611CB4" w:rsidP="0021425B">
      <w:pPr>
        <w:tabs>
          <w:tab w:val="left" w:pos="993"/>
          <w:tab w:val="left" w:pos="9072"/>
        </w:tabs>
        <w:spacing w:line="240" w:lineRule="auto"/>
        <w:ind w:left="993" w:right="709"/>
        <w:jc w:val="both"/>
        <w:rPr>
          <w:rFonts w:ascii="Museo 300" w:hAnsi="Museo 300"/>
          <w:sz w:val="16"/>
          <w:szCs w:val="16"/>
        </w:rPr>
      </w:pPr>
      <w:r w:rsidRPr="00260E25">
        <w:rPr>
          <w:rFonts w:ascii="Museo 300" w:hAnsi="Museo 300"/>
          <w:sz w:val="16"/>
          <w:szCs w:val="16"/>
        </w:rPr>
        <w:lastRenderedPageBreak/>
        <w:t>(…) es</w:t>
      </w:r>
      <w:bookmarkStart w:id="5" w:name="_Hlk105830074"/>
      <w:r w:rsidR="0021425B">
        <w:rPr>
          <w:rFonts w:ascii="Museo 300" w:hAnsi="Museo 300"/>
          <w:sz w:val="16"/>
          <w:szCs w:val="16"/>
        </w:rPr>
        <w:t xml:space="preserve"> </w:t>
      </w:r>
      <w:r w:rsidR="0021425B" w:rsidRPr="0021425B">
        <w:rPr>
          <w:rFonts w:ascii="Museo 300" w:hAnsi="Museo 300"/>
          <w:sz w:val="16"/>
          <w:szCs w:val="16"/>
          <w:lang w:val="es-419"/>
        </w:rPr>
        <w:t>pertinente aclarar que en dado caso la condición pudo no haber sido realizada por la usuaria, si se comprueba técnicamente la condición irregular, es ella la responsable de dicha situación, así como de la energía consumida y no facturada que no fue cobrada y que fue consumida en ésta,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r w:rsidR="00260E25" w:rsidRPr="00ED7BF1">
        <w:rPr>
          <w:rFonts w:ascii="Museo 300" w:hAnsi="Museo 300"/>
          <w:sz w:val="16"/>
          <w:szCs w:val="16"/>
          <w:lang w:val="es-419"/>
        </w:rPr>
        <w:t>.</w:t>
      </w:r>
      <w:r w:rsidR="00260E25">
        <w:rPr>
          <w:rFonts w:ascii="Museo 300" w:hAnsi="Museo 300"/>
          <w:sz w:val="16"/>
          <w:szCs w:val="16"/>
          <w:lang w:val="es-419"/>
        </w:rPr>
        <w:t xml:space="preserve"> (…)</w:t>
      </w:r>
    </w:p>
    <w:p w14:paraId="7E4F2185" w14:textId="6A88D259"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Conforme</w:t>
      </w:r>
      <w:r w:rsidR="00F72D5B">
        <w:rPr>
          <w:rFonts w:ascii="Museo Sans 300" w:hAnsi="Museo Sans 300"/>
          <w:sz w:val="20"/>
          <w:szCs w:val="20"/>
        </w:rPr>
        <w:t xml:space="preserve"> a</w:t>
      </w:r>
      <w:r w:rsidRPr="00514A88">
        <w:rPr>
          <w:rFonts w:ascii="Museo Sans 300" w:hAnsi="Museo Sans 300"/>
          <w:sz w:val="20"/>
          <w:szCs w:val="20"/>
        </w:rPr>
        <w:t xml:space="preserve"> lo anterior, el CAU concluyó en el informe técnico N.° </w:t>
      </w:r>
      <w:r w:rsidR="002248A4" w:rsidRPr="00514A88">
        <w:rPr>
          <w:rFonts w:ascii="Museo Sans 300" w:hAnsi="Museo Sans 300"/>
          <w:sz w:val="20"/>
          <w:szCs w:val="20"/>
        </w:rPr>
        <w:t>IT-</w:t>
      </w:r>
      <w:r w:rsidR="00BC51E5">
        <w:rPr>
          <w:rFonts w:ascii="Museo Sans 300" w:hAnsi="Museo Sans 300"/>
          <w:sz w:val="20"/>
          <w:szCs w:val="20"/>
        </w:rPr>
        <w:t>0191</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5"/>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4E6E18F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60E25">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50997EFF" w:rsidR="00AB590A" w:rsidRPr="00935BCF" w:rsidRDefault="00AB590A" w:rsidP="00C719C8">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N.° IT-</w:t>
      </w:r>
      <w:r w:rsidR="00BC51E5">
        <w:rPr>
          <w:rFonts w:ascii="Museo Sans 300" w:hAnsi="Museo Sans 300"/>
          <w:sz w:val="20"/>
          <w:szCs w:val="20"/>
        </w:rPr>
        <w:t>0191</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130839BB" w:rsidR="00AB590A" w:rsidRPr="00611CB4" w:rsidRDefault="00AB590A" w:rsidP="007343CA">
      <w:pPr>
        <w:numPr>
          <w:ilvl w:val="0"/>
          <w:numId w:val="8"/>
        </w:numPr>
        <w:shd w:val="clear" w:color="auto" w:fill="FFFFFF"/>
        <w:suppressAutoHyphens w:val="0"/>
        <w:autoSpaceDN/>
        <w:spacing w:after="0" w:line="240" w:lineRule="auto"/>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DE57F8">
        <w:rPr>
          <w:rFonts w:ascii="Museo Sans 300" w:hAnsi="Museo Sans 300"/>
          <w:color w:val="000000"/>
          <w:sz w:val="20"/>
          <w:szCs w:val="20"/>
          <w:shd w:val="clear" w:color="auto" w:fill="FFFFFF"/>
        </w:rPr>
        <w:t>5.21</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1B378334"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802CAE">
        <w:rPr>
          <w:rStyle w:val="normaltextrun"/>
          <w:rFonts w:ascii="Museo Sans 300" w:hAnsi="Museo Sans 300"/>
          <w:color w:val="000000"/>
          <w:sz w:val="20"/>
          <w:szCs w:val="20"/>
          <w:shd w:val="clear" w:color="auto" w:fill="FFFFFF"/>
        </w:rPr>
        <w:t>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2D451BD" w14:textId="77777777" w:rsidR="004A22AA" w:rsidRDefault="004A22AA" w:rsidP="004A22AA">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6506BA4" w14:textId="77777777" w:rsidR="004A22AA" w:rsidRDefault="004A22AA" w:rsidP="004A22A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EDF1233" w14:textId="220E3B06"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valor de censo de carga instalada equivalente a un promedio mensual de </w:t>
      </w:r>
      <w:r w:rsidR="00DE57F8">
        <w:rPr>
          <w:rFonts w:ascii="Museo Sans 300" w:eastAsia="Times New Roman" w:hAnsi="Museo Sans 300" w:cs="Times New Roman"/>
          <w:sz w:val="20"/>
          <w:szCs w:val="20"/>
          <w:lang w:val="es-ES"/>
        </w:rPr>
        <w:t>93</w:t>
      </w:r>
      <w:r>
        <w:rPr>
          <w:rFonts w:ascii="Museo Sans 300" w:eastAsia="Times New Roman" w:hAnsi="Museo Sans 300" w:cs="Times New Roman"/>
          <w:sz w:val="20"/>
          <w:szCs w:val="20"/>
          <w:lang w:val="es-ES"/>
        </w:rPr>
        <w:t xml:space="preserve"> kWh.</w:t>
      </w:r>
    </w:p>
    <w:p w14:paraId="229B6D71" w14:textId="5ACC542B"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DE57F8">
        <w:rPr>
          <w:rFonts w:ascii="Museo Sans 300" w:eastAsia="Times New Roman" w:hAnsi="Museo Sans 300" w:cs="Times New Roman"/>
          <w:sz w:val="20"/>
          <w:szCs w:val="20"/>
          <w:lang w:val="es-ES"/>
        </w:rPr>
        <w:t>cinco</w:t>
      </w:r>
      <w:r>
        <w:rPr>
          <w:rFonts w:ascii="Museo Sans 300" w:eastAsia="Times New Roman" w:hAnsi="Museo Sans 300" w:cs="Times New Roman"/>
          <w:sz w:val="20"/>
          <w:szCs w:val="20"/>
          <w:lang w:val="es-ES"/>
        </w:rPr>
        <w:t xml:space="preserve"> de </w:t>
      </w:r>
      <w:r w:rsidR="00DE57F8">
        <w:rPr>
          <w:rFonts w:ascii="Museo Sans 300" w:eastAsia="Times New Roman" w:hAnsi="Museo Sans 300" w:cs="Times New Roman"/>
          <w:sz w:val="20"/>
          <w:szCs w:val="20"/>
          <w:lang w:val="es-ES"/>
        </w:rPr>
        <w:t>octubre</w:t>
      </w:r>
      <w:r w:rsidR="002164C9">
        <w:rPr>
          <w:rFonts w:ascii="Museo Sans 300" w:eastAsia="Times New Roman" w:hAnsi="Museo Sans 300" w:cs="Times New Roman"/>
          <w:sz w:val="20"/>
          <w:szCs w:val="20"/>
          <w:lang w:val="es-ES"/>
        </w:rPr>
        <w:t xml:space="preserve"> del dos mil veintidós al </w:t>
      </w:r>
      <w:r w:rsidR="00DE57F8">
        <w:rPr>
          <w:rFonts w:ascii="Museo Sans 300" w:eastAsia="Times New Roman" w:hAnsi="Museo Sans 300" w:cs="Times New Roman"/>
          <w:sz w:val="20"/>
          <w:szCs w:val="20"/>
          <w:lang w:val="es-ES"/>
        </w:rPr>
        <w:t>tres</w:t>
      </w:r>
      <w:r w:rsidR="002164C9">
        <w:rPr>
          <w:rFonts w:ascii="Museo Sans 300" w:eastAsia="Times New Roman" w:hAnsi="Museo Sans 300" w:cs="Times New Roman"/>
          <w:sz w:val="20"/>
          <w:szCs w:val="20"/>
          <w:lang w:val="es-ES"/>
        </w:rPr>
        <w:t xml:space="preserve"> de </w:t>
      </w:r>
      <w:r w:rsidR="00DE57F8">
        <w:rPr>
          <w:rFonts w:ascii="Museo Sans 300" w:eastAsia="Times New Roman" w:hAnsi="Museo Sans 300" w:cs="Times New Roman"/>
          <w:sz w:val="20"/>
          <w:szCs w:val="20"/>
          <w:lang w:val="es-ES"/>
        </w:rPr>
        <w:t>abril</w:t>
      </w:r>
      <w:r w:rsidR="002164C9">
        <w:rPr>
          <w:rFonts w:ascii="Museo Sans 300" w:eastAsia="Times New Roman" w:hAnsi="Museo Sans 300" w:cs="Times New Roman"/>
          <w:sz w:val="20"/>
          <w:szCs w:val="20"/>
          <w:lang w:val="es-ES"/>
        </w:rPr>
        <w:t xml:space="preserve"> del presente año.</w:t>
      </w:r>
    </w:p>
    <w:p w14:paraId="4E5B6EB6" w14:textId="77777777" w:rsidR="00EA3213" w:rsidRDefault="00EA3213" w:rsidP="00EA3213">
      <w:pPr>
        <w:pStyle w:val="Prrafodelista"/>
        <w:rPr>
          <w:rFonts w:ascii="Museo Sans 300" w:hAnsi="Museo Sans 300"/>
          <w:sz w:val="20"/>
          <w:szCs w:val="20"/>
        </w:rPr>
      </w:pPr>
    </w:p>
    <w:p w14:paraId="5418A640" w14:textId="07C52F0A" w:rsidR="004A45E0" w:rsidRPr="00A30F51" w:rsidRDefault="004A45E0"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DE57F8">
        <w:rPr>
          <w:rFonts w:ascii="Museo Sans 300" w:eastAsia="Times New Roman" w:hAnsi="Museo Sans 300" w:cs="Times New Roman"/>
          <w:sz w:val="20"/>
          <w:szCs w:val="20"/>
          <w:lang w:val="es-ES"/>
        </w:rPr>
        <w:t>320</w:t>
      </w:r>
      <w:r w:rsidR="002164C9">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kWh.</w:t>
      </w:r>
    </w:p>
    <w:p w14:paraId="099FFB7E" w14:textId="77777777" w:rsidR="002164C9" w:rsidRDefault="002164C9" w:rsidP="007327FE">
      <w:pPr>
        <w:autoSpaceDE w:val="0"/>
        <w:spacing w:after="0" w:line="240" w:lineRule="auto"/>
        <w:ind w:left="426"/>
        <w:jc w:val="both"/>
        <w:rPr>
          <w:rFonts w:ascii="Museo Sans 300" w:hAnsi="Museo Sans 300"/>
          <w:sz w:val="20"/>
          <w:szCs w:val="20"/>
        </w:rPr>
      </w:pPr>
    </w:p>
    <w:p w14:paraId="6AA476CA" w14:textId="57F64C76"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E57F8">
        <w:rPr>
          <w:rFonts w:ascii="Museo Sans 300" w:hAnsi="Museo Sans 300"/>
          <w:sz w:val="20"/>
          <w:szCs w:val="20"/>
        </w:rPr>
        <w:t>SESENTA Y UNO</w:t>
      </w:r>
      <w:r w:rsidR="008B1FA5">
        <w:rPr>
          <w:rFonts w:ascii="Museo Sans 300" w:hAnsi="Museo Sans 300"/>
          <w:sz w:val="20"/>
          <w:szCs w:val="20"/>
        </w:rPr>
        <w:t xml:space="preserve"> </w:t>
      </w:r>
      <w:r w:rsidR="00DE57F8">
        <w:rPr>
          <w:rFonts w:ascii="Museo Sans 300" w:hAnsi="Museo Sans 300"/>
          <w:sz w:val="20"/>
          <w:szCs w:val="20"/>
        </w:rPr>
        <w:t>97</w:t>
      </w:r>
      <w:r w:rsidRPr="00AC7FFE">
        <w:rPr>
          <w:rFonts w:ascii="Museo Sans 300" w:hAnsi="Museo Sans 300"/>
          <w:sz w:val="20"/>
          <w:szCs w:val="20"/>
        </w:rPr>
        <w:t xml:space="preserve">/100 DÓLARES DE LOS ESTADOS UNIDOS DE AMÉRICA (USD </w:t>
      </w:r>
      <w:r w:rsidR="00DE57F8">
        <w:rPr>
          <w:rFonts w:ascii="Museo Sans 300" w:hAnsi="Museo Sans 300"/>
          <w:sz w:val="20"/>
          <w:szCs w:val="20"/>
        </w:rPr>
        <w:t>61.97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1E1B23">
        <w:rPr>
          <w:rFonts w:ascii="Museo Sans 300" w:hAnsi="Museo Sans 300"/>
          <w:sz w:val="20"/>
          <w:szCs w:val="20"/>
        </w:rPr>
        <w:t>3</w:t>
      </w:r>
      <w:r w:rsidRPr="00AC7FFE">
        <w:rPr>
          <w:rFonts w:ascii="Museo Sans 300" w:hAnsi="Museo Sans 300"/>
          <w:sz w:val="20"/>
          <w:szCs w:val="20"/>
        </w:rPr>
        <w:t>.</w:t>
      </w:r>
    </w:p>
    <w:p w14:paraId="1EE033D8" w14:textId="1A31AB4E" w:rsidR="00DE57F8" w:rsidRDefault="00DE57F8" w:rsidP="007327FE">
      <w:pPr>
        <w:autoSpaceDE w:val="0"/>
        <w:spacing w:after="0" w:line="240" w:lineRule="auto"/>
        <w:ind w:left="426"/>
        <w:jc w:val="both"/>
        <w:rPr>
          <w:rFonts w:ascii="Museo Sans 300" w:hAnsi="Museo Sans 300"/>
          <w:sz w:val="20"/>
          <w:szCs w:val="20"/>
        </w:rPr>
      </w:pPr>
    </w:p>
    <w:p w14:paraId="167F20E8" w14:textId="77777777" w:rsidR="00DE57F8" w:rsidRPr="00EC4BD7" w:rsidRDefault="00DE57F8" w:rsidP="00DE57F8">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261E1E21" w14:textId="77777777" w:rsidR="00DE57F8" w:rsidRPr="00EC4BD7" w:rsidRDefault="00DE57F8" w:rsidP="00DE57F8">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6C769427" w14:textId="78E2C604" w:rsidR="00DE57F8" w:rsidRDefault="00DE57F8" w:rsidP="00DE57F8">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diez</w:t>
      </w:r>
      <w:r w:rsidRPr="00BD1007">
        <w:rPr>
          <w:rFonts w:ascii="Museo Sans 300" w:hAnsi="Museo Sans 300"/>
          <w:sz w:val="20"/>
          <w:szCs w:val="20"/>
          <w:shd w:val="clear" w:color="auto" w:fill="FFFFFF"/>
        </w:rPr>
        <w:t xml:space="preserve"> de </w:t>
      </w:r>
      <w:r>
        <w:rPr>
          <w:rFonts w:ascii="Museo Sans 300" w:hAnsi="Museo Sans 300"/>
          <w:sz w:val="20"/>
          <w:szCs w:val="20"/>
          <w:shd w:val="clear" w:color="auto" w:fill="FFFFFF"/>
        </w:rPr>
        <w:t>agosto</w:t>
      </w:r>
      <w:r w:rsidRPr="00BD1007">
        <w:rPr>
          <w:rFonts w:ascii="Museo Sans 300" w:hAnsi="Museo Sans 300"/>
          <w:sz w:val="20"/>
          <w:szCs w:val="20"/>
          <w:shd w:val="clear" w:color="auto" w:fill="FFFFFF"/>
        </w:rPr>
        <w:t xml:space="preserve"> de</w:t>
      </w:r>
      <w:r>
        <w:rPr>
          <w:rFonts w:ascii="Museo Sans 300" w:hAnsi="Museo Sans 300"/>
          <w:sz w:val="20"/>
          <w:szCs w:val="20"/>
          <w:shd w:val="clear" w:color="auto" w:fill="FFFFFF"/>
        </w:rPr>
        <w:t xml:space="preserve"> este año</w:t>
      </w:r>
      <w:r w:rsidRPr="00BD1007">
        <w:rPr>
          <w:rFonts w:ascii="Museo Sans 300" w:hAnsi="Museo Sans 300"/>
          <w:sz w:val="20"/>
          <w:szCs w:val="20"/>
          <w:shd w:val="clear" w:color="auto" w:fill="FFFFFF"/>
        </w:rPr>
        <w:t>, señaló su inconformidad con</w:t>
      </w:r>
      <w:r>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N.° IT-</w:t>
      </w:r>
      <w:r>
        <w:rPr>
          <w:rFonts w:ascii="Museo Sans 300" w:hAnsi="Museo Sans 300"/>
          <w:sz w:val="20"/>
          <w:szCs w:val="20"/>
          <w:shd w:val="clear" w:color="auto" w:fill="FFFFFF"/>
        </w:rPr>
        <w:t>0191</w:t>
      </w:r>
      <w:r w:rsidRPr="00BD1007">
        <w:rPr>
          <w:rFonts w:ascii="Museo Sans 300" w:hAnsi="Museo Sans 300"/>
          <w:sz w:val="20"/>
          <w:szCs w:val="20"/>
          <w:shd w:val="clear" w:color="auto" w:fill="FFFFFF"/>
        </w:rPr>
        <w:t>-CAU-23</w:t>
      </w:r>
      <w:r>
        <w:rPr>
          <w:rFonts w:ascii="Museo Sans 300" w:hAnsi="Museo Sans 300"/>
          <w:sz w:val="20"/>
          <w:szCs w:val="20"/>
          <w:shd w:val="clear" w:color="auto" w:fill="FFFFFF"/>
        </w:rPr>
        <w:t>, y propuso un nuevo cálculo de ENR, con base en el cuadro</w:t>
      </w:r>
      <w:r w:rsidRPr="000B35C0">
        <w:rPr>
          <w:rFonts w:ascii="Museo Sans 300" w:hAnsi="Museo Sans 300"/>
          <w:sz w:val="20"/>
          <w:szCs w:val="20"/>
          <w:shd w:val="clear" w:color="auto" w:fill="FFFFFF"/>
        </w:rPr>
        <w:t xml:space="preserve"> </w:t>
      </w:r>
      <w:r>
        <w:rPr>
          <w:rFonts w:ascii="Museo Sans 300" w:hAnsi="Museo Sans 300"/>
          <w:sz w:val="20"/>
          <w:szCs w:val="20"/>
          <w:shd w:val="clear" w:color="auto" w:fill="FFFFFF"/>
        </w:rPr>
        <w:t xml:space="preserve">siguiente: </w:t>
      </w:r>
    </w:p>
    <w:p w14:paraId="2ED3784C" w14:textId="01BAC45E" w:rsidR="00DE57F8" w:rsidRDefault="00DE57F8" w:rsidP="00DE57F8">
      <w:pPr>
        <w:autoSpaceDE w:val="0"/>
        <w:spacing w:after="0" w:line="240" w:lineRule="auto"/>
        <w:ind w:left="426"/>
        <w:jc w:val="both"/>
        <w:rPr>
          <w:rFonts w:ascii="Museo Sans 300" w:hAnsi="Museo Sans 300"/>
          <w:sz w:val="20"/>
          <w:szCs w:val="20"/>
          <w:shd w:val="clear" w:color="auto" w:fill="FFFFFF"/>
        </w:rPr>
      </w:pPr>
    </w:p>
    <w:p w14:paraId="750C0BEF" w14:textId="57EC25CC" w:rsidR="00DE57F8" w:rsidRDefault="00DE57F8" w:rsidP="00DE57F8">
      <w:pPr>
        <w:autoSpaceDE w:val="0"/>
        <w:spacing w:after="0" w:line="240" w:lineRule="auto"/>
        <w:ind w:left="426"/>
        <w:jc w:val="center"/>
        <w:rPr>
          <w:rFonts w:ascii="Museo Sans 300" w:hAnsi="Museo Sans 300"/>
          <w:sz w:val="20"/>
          <w:szCs w:val="20"/>
          <w:shd w:val="clear" w:color="auto" w:fill="FFFFFF"/>
        </w:rPr>
      </w:pPr>
    </w:p>
    <w:p w14:paraId="3766E79F" w14:textId="01D07EC1" w:rsidR="00DE57F8" w:rsidRDefault="00DE57F8" w:rsidP="00DE57F8">
      <w:pPr>
        <w:autoSpaceDE w:val="0"/>
        <w:spacing w:after="0" w:line="240" w:lineRule="auto"/>
        <w:ind w:left="426"/>
        <w:jc w:val="both"/>
        <w:rPr>
          <w:rFonts w:ascii="Museo Sans 300" w:hAnsi="Museo Sans 300"/>
          <w:sz w:val="20"/>
          <w:szCs w:val="20"/>
          <w:shd w:val="clear" w:color="auto" w:fill="FFFFFF"/>
        </w:rPr>
      </w:pPr>
    </w:p>
    <w:p w14:paraId="6A46EE55" w14:textId="07A5AAD2" w:rsidR="00DE57F8" w:rsidRDefault="00DE57F8" w:rsidP="00DE57F8">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lastRenderedPageBreak/>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que la corriente instantánea por un valor de 5.21 amperios era consumida durante 8 horas diarias continuas en la vivienda de la usuaria. </w:t>
      </w:r>
    </w:p>
    <w:p w14:paraId="3E3213E9" w14:textId="77777777" w:rsidR="00DE57F8" w:rsidRDefault="00DE57F8" w:rsidP="00DE57F8">
      <w:pPr>
        <w:autoSpaceDE w:val="0"/>
        <w:spacing w:after="0" w:line="240" w:lineRule="auto"/>
        <w:ind w:left="426"/>
        <w:jc w:val="both"/>
        <w:rPr>
          <w:rFonts w:ascii="Museo Sans 300" w:hAnsi="Museo Sans 300"/>
          <w:sz w:val="20"/>
          <w:szCs w:val="20"/>
        </w:rPr>
      </w:pPr>
    </w:p>
    <w:p w14:paraId="2232B41A" w14:textId="11FD4056" w:rsidR="00DE57F8" w:rsidRDefault="00DE57F8" w:rsidP="00DE57F8">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otra parte, debe reiterarse que existieron deficiencias para establecer el cálculo de la ENR que la distribuidora pretende cobrar, las cuales tampoco fueron justificadas </w:t>
      </w:r>
      <w:r w:rsidR="001F3BE4">
        <w:rPr>
          <w:rFonts w:ascii="Museo Sans 300" w:hAnsi="Museo Sans 300"/>
          <w:sz w:val="20"/>
          <w:szCs w:val="20"/>
        </w:rPr>
        <w:t xml:space="preserve">en </w:t>
      </w:r>
      <w:r>
        <w:rPr>
          <w:rFonts w:ascii="Museo Sans 300" w:hAnsi="Museo Sans 300"/>
          <w:sz w:val="20"/>
          <w:szCs w:val="20"/>
        </w:rPr>
        <w:t xml:space="preserve">el escrito relacionado. </w:t>
      </w:r>
    </w:p>
    <w:p w14:paraId="0E3416D9" w14:textId="77777777" w:rsidR="00DE57F8" w:rsidRDefault="00DE57F8" w:rsidP="00DE57F8">
      <w:pPr>
        <w:autoSpaceDE w:val="0"/>
        <w:spacing w:after="0" w:line="240" w:lineRule="auto"/>
        <w:ind w:left="426"/>
        <w:jc w:val="both"/>
        <w:rPr>
          <w:rFonts w:ascii="Museo Sans 300" w:hAnsi="Museo Sans 300"/>
          <w:sz w:val="20"/>
          <w:szCs w:val="20"/>
          <w:shd w:val="clear" w:color="auto" w:fill="FFFFFF"/>
        </w:rPr>
      </w:pPr>
    </w:p>
    <w:p w14:paraId="7F5D4EA8" w14:textId="77777777" w:rsidR="00DE57F8" w:rsidRDefault="00DE57F8" w:rsidP="00DE57F8">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369B6A3C" w14:textId="77777777" w:rsidR="00DE57F8" w:rsidRDefault="00DE57F8" w:rsidP="00DE57F8">
      <w:pPr>
        <w:autoSpaceDE w:val="0"/>
        <w:spacing w:after="0" w:line="240" w:lineRule="auto"/>
        <w:ind w:left="426"/>
        <w:jc w:val="both"/>
        <w:rPr>
          <w:rFonts w:ascii="Museo Sans 300" w:hAnsi="Museo Sans 300"/>
          <w:sz w:val="20"/>
          <w:szCs w:val="20"/>
          <w:shd w:val="clear" w:color="auto" w:fill="FFFFFF"/>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D9A6AF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E35BEE">
        <w:rPr>
          <w:rFonts w:ascii="Museo Sans 300" w:eastAsia="Arial" w:hAnsi="Museo Sans 300" w:cs="Times New Roman"/>
          <w:sz w:val="20"/>
          <w:szCs w:val="20"/>
        </w:rPr>
        <w:t xml:space="preserve"> la</w:t>
      </w:r>
      <w:r w:rsidR="002164C9">
        <w:rPr>
          <w:rFonts w:ascii="Museo Sans 300" w:eastAsia="Arial" w:hAnsi="Museo Sans 300" w:cs="Times New Roman"/>
          <w:sz w:val="20"/>
          <w:szCs w:val="20"/>
        </w:rPr>
        <w:t xml:space="preserve"> usuari</w:t>
      </w:r>
      <w:r w:rsidR="00E35BEE">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A4819BF"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109771" w14:textId="77777777" w:rsidR="003C1AC9" w:rsidRDefault="003C1AC9" w:rsidP="003C1AC9">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996DC1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35BE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E35BE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077E6BF"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35BE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E35BE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A2BC15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E28B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7CC712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35BEE">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35BE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5878930"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164C9">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BA6A57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327AF50" w14:textId="77777777" w:rsidR="002164C9" w:rsidRDefault="002164C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1BA02836" w:rsid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2248A4">
        <w:rPr>
          <w:rFonts w:ascii="Museo Sans 300" w:hAnsi="Museo Sans 300"/>
          <w:sz w:val="20"/>
          <w:szCs w:val="20"/>
        </w:rPr>
        <w:t>IT-</w:t>
      </w:r>
      <w:r w:rsidR="00BC51E5">
        <w:rPr>
          <w:rFonts w:ascii="Museo Sans 300" w:hAnsi="Museo Sans 300"/>
          <w:sz w:val="20"/>
          <w:szCs w:val="20"/>
        </w:rPr>
        <w:t>0191</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3E28BD">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4325B897" w14:textId="77777777" w:rsidR="000E3B16" w:rsidRPr="004D5A42" w:rsidRDefault="000E3B16"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1CAFA513"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E57F8">
        <w:rPr>
          <w:rFonts w:ascii="Museo Sans 300" w:eastAsia="Times New Roman" w:hAnsi="Museo Sans 300" w:cs="Times New Roman"/>
          <w:sz w:val="20"/>
          <w:szCs w:val="20"/>
          <w:lang w:eastAsia="es-ES"/>
        </w:rPr>
        <w:t>SESENTA Y UNO</w:t>
      </w:r>
      <w:r w:rsidR="00371AC8">
        <w:rPr>
          <w:rFonts w:ascii="Museo Sans 300" w:eastAsia="Times New Roman" w:hAnsi="Museo Sans 300" w:cs="Times New Roman"/>
          <w:sz w:val="20"/>
          <w:szCs w:val="20"/>
          <w:lang w:eastAsia="es-ES"/>
        </w:rPr>
        <w:t xml:space="preserve"> </w:t>
      </w:r>
      <w:r w:rsidR="00DE57F8">
        <w:rPr>
          <w:rFonts w:ascii="Museo Sans 300" w:eastAsia="Times New Roman" w:hAnsi="Museo Sans 300" w:cs="Times New Roman"/>
          <w:sz w:val="20"/>
          <w:szCs w:val="20"/>
          <w:lang w:eastAsia="es-ES"/>
        </w:rPr>
        <w:t>97</w:t>
      </w:r>
      <w:r>
        <w:rPr>
          <w:rFonts w:ascii="Museo Sans 300" w:hAnsi="Museo Sans 300"/>
          <w:sz w:val="20"/>
          <w:szCs w:val="20"/>
        </w:rPr>
        <w:t xml:space="preserve">/100 DÓLARES DE LOS ESTADOS UNIDOS DE AMÉRICA (USD </w:t>
      </w:r>
      <w:r w:rsidR="00DE57F8">
        <w:rPr>
          <w:rFonts w:ascii="Museo Sans 300" w:hAnsi="Museo Sans 300"/>
          <w:sz w:val="20"/>
          <w:szCs w:val="20"/>
        </w:rPr>
        <w:t>61.97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1E1B23">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744016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BC51E5">
        <w:rPr>
          <w:rFonts w:ascii="Museo Sans 300" w:eastAsia="Arial" w:hAnsi="Museo Sans 300" w:cs="Times New Roman"/>
          <w:sz w:val="20"/>
          <w:szCs w:val="20"/>
        </w:rPr>
        <w:t>0191</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51D6058C"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E28BD">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3B1C45B4"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E57F8">
        <w:rPr>
          <w:rFonts w:ascii="Museo Sans 300" w:eastAsia="Arial" w:hAnsi="Museo Sans 300"/>
          <w:sz w:val="20"/>
          <w:szCs w:val="20"/>
          <w:lang w:eastAsia="es-SV"/>
        </w:rPr>
        <w:t>SESENTA Y UNO</w:t>
      </w:r>
      <w:r w:rsidR="00371AC8">
        <w:rPr>
          <w:rFonts w:ascii="Museo Sans 300" w:eastAsia="Arial" w:hAnsi="Museo Sans 300"/>
          <w:sz w:val="20"/>
          <w:szCs w:val="20"/>
          <w:lang w:eastAsia="es-SV"/>
        </w:rPr>
        <w:t xml:space="preserve"> </w:t>
      </w:r>
      <w:r w:rsidR="00DE57F8">
        <w:rPr>
          <w:rFonts w:ascii="Museo Sans 300" w:eastAsia="Arial" w:hAnsi="Museo Sans 300"/>
          <w:sz w:val="20"/>
          <w:szCs w:val="20"/>
          <w:lang w:eastAsia="es-SV"/>
        </w:rPr>
        <w:t>97</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DE57F8">
        <w:rPr>
          <w:rFonts w:ascii="Museo Sans 300" w:hAnsi="Museo Sans 300"/>
          <w:sz w:val="20"/>
          <w:szCs w:val="20"/>
        </w:rPr>
        <w:t>61.97</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24A11">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579B0D34"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BC51E5">
        <w:rPr>
          <w:rFonts w:ascii="Museo Sans 300" w:eastAsia="Times New Roman" w:hAnsi="Museo Sans 300" w:cs="Segoe UI"/>
          <w:sz w:val="20"/>
          <w:szCs w:val="20"/>
          <w:lang w:eastAsia="es-SV"/>
        </w:rPr>
        <w:t>0191</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C4F4520"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35BEE">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E35BEE">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4F3EFA">
        <w:rPr>
          <w:rFonts w:ascii="Museo Sans 300" w:eastAsia="Arial" w:hAnsi="Museo Sans 300"/>
          <w:sz w:val="20"/>
          <w:szCs w:val="20"/>
          <w:lang w:eastAsia="es-SV"/>
        </w:rPr>
        <w:t>x</w:t>
      </w:r>
      <w:r w:rsidR="003E28BD">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5300131E" w14:textId="290A3685"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4897322" w14:textId="77777777" w:rsidR="00585589" w:rsidRDefault="0058558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00198">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3DEA" w14:textId="77777777" w:rsidR="00FF2EB7" w:rsidRDefault="00FF2EB7">
      <w:pPr>
        <w:spacing w:after="0" w:line="240" w:lineRule="auto"/>
      </w:pPr>
      <w:r>
        <w:separator/>
      </w:r>
    </w:p>
  </w:endnote>
  <w:endnote w:type="continuationSeparator" w:id="0">
    <w:p w14:paraId="0BD01C7A" w14:textId="77777777" w:rsidR="00FF2EB7" w:rsidRDefault="00FF2EB7">
      <w:pPr>
        <w:spacing w:after="0" w:line="240" w:lineRule="auto"/>
      </w:pPr>
      <w:r>
        <w:continuationSeparator/>
      </w:r>
    </w:p>
  </w:endnote>
  <w:endnote w:type="continuationNotice" w:id="1">
    <w:p w14:paraId="5BDAC4A3" w14:textId="77777777" w:rsidR="00FF2EB7" w:rsidRDefault="00FF2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D3E7" w14:textId="77777777" w:rsidR="00FF2EB7" w:rsidRDefault="00FF2EB7">
      <w:pPr>
        <w:spacing w:after="0" w:line="240" w:lineRule="auto"/>
      </w:pPr>
      <w:r>
        <w:rPr>
          <w:color w:val="000000"/>
        </w:rPr>
        <w:separator/>
      </w:r>
    </w:p>
  </w:footnote>
  <w:footnote w:type="continuationSeparator" w:id="0">
    <w:p w14:paraId="3CF38BF6" w14:textId="77777777" w:rsidR="00FF2EB7" w:rsidRDefault="00FF2EB7">
      <w:pPr>
        <w:spacing w:after="0" w:line="240" w:lineRule="auto"/>
      </w:pPr>
      <w:r>
        <w:continuationSeparator/>
      </w:r>
    </w:p>
  </w:footnote>
  <w:footnote w:type="continuationNotice" w:id="1">
    <w:p w14:paraId="383A028D" w14:textId="77777777" w:rsidR="00FF2EB7" w:rsidRDefault="00FF2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4"/>
  </w:num>
  <w:num w:numId="8" w16cid:durableId="1741757273">
    <w:abstractNumId w:val="10"/>
  </w:num>
  <w:num w:numId="9" w16cid:durableId="62459676">
    <w:abstractNumId w:val="15"/>
  </w:num>
  <w:num w:numId="10" w16cid:durableId="1851916650">
    <w:abstractNumId w:val="2"/>
  </w:num>
  <w:num w:numId="11" w16cid:durableId="1357543687">
    <w:abstractNumId w:val="17"/>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7"/>
  </w:num>
  <w:num w:numId="17" w16cid:durableId="986663127">
    <w:abstractNumId w:val="9"/>
  </w:num>
  <w:num w:numId="18" w16cid:durableId="1011100163">
    <w:abstractNumId w:val="3"/>
  </w:num>
  <w:num w:numId="19" w16cid:durableId="1770539386">
    <w:abstractNumId w:val="11"/>
  </w:num>
  <w:num w:numId="20" w16cid:durableId="1459047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2F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40B"/>
    <w:rsid w:val="0004151E"/>
    <w:rsid w:val="00043AE0"/>
    <w:rsid w:val="00044147"/>
    <w:rsid w:val="00044D0C"/>
    <w:rsid w:val="00045587"/>
    <w:rsid w:val="00046D76"/>
    <w:rsid w:val="00046FB7"/>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1FD1"/>
    <w:rsid w:val="00082058"/>
    <w:rsid w:val="00083417"/>
    <w:rsid w:val="00083CEF"/>
    <w:rsid w:val="000843B5"/>
    <w:rsid w:val="00084A12"/>
    <w:rsid w:val="00084B79"/>
    <w:rsid w:val="00084CFD"/>
    <w:rsid w:val="0008512B"/>
    <w:rsid w:val="00085265"/>
    <w:rsid w:val="00085672"/>
    <w:rsid w:val="00085EF8"/>
    <w:rsid w:val="0008773D"/>
    <w:rsid w:val="00091AE6"/>
    <w:rsid w:val="00093A5A"/>
    <w:rsid w:val="00095687"/>
    <w:rsid w:val="00097C1E"/>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1C2"/>
    <w:rsid w:val="000D54A2"/>
    <w:rsid w:val="000D5A7F"/>
    <w:rsid w:val="000D60B7"/>
    <w:rsid w:val="000D61D4"/>
    <w:rsid w:val="000D634F"/>
    <w:rsid w:val="000D729D"/>
    <w:rsid w:val="000D7FEA"/>
    <w:rsid w:val="000E2543"/>
    <w:rsid w:val="000E2EA4"/>
    <w:rsid w:val="000E301E"/>
    <w:rsid w:val="000E3AA4"/>
    <w:rsid w:val="000E3B16"/>
    <w:rsid w:val="000E5D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0DC"/>
    <w:rsid w:val="0016413C"/>
    <w:rsid w:val="00164316"/>
    <w:rsid w:val="00165849"/>
    <w:rsid w:val="00166347"/>
    <w:rsid w:val="00166580"/>
    <w:rsid w:val="00170129"/>
    <w:rsid w:val="001702A9"/>
    <w:rsid w:val="00170629"/>
    <w:rsid w:val="001726BF"/>
    <w:rsid w:val="00172DE4"/>
    <w:rsid w:val="00175ECC"/>
    <w:rsid w:val="0017658F"/>
    <w:rsid w:val="001817B7"/>
    <w:rsid w:val="00182267"/>
    <w:rsid w:val="00182602"/>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2F26"/>
    <w:rsid w:val="001D3320"/>
    <w:rsid w:val="001D55E0"/>
    <w:rsid w:val="001D591F"/>
    <w:rsid w:val="001D7273"/>
    <w:rsid w:val="001E0394"/>
    <w:rsid w:val="001E0FD7"/>
    <w:rsid w:val="001E1B23"/>
    <w:rsid w:val="001E30D0"/>
    <w:rsid w:val="001E370E"/>
    <w:rsid w:val="001E4151"/>
    <w:rsid w:val="001E418B"/>
    <w:rsid w:val="001E44DB"/>
    <w:rsid w:val="001E4A76"/>
    <w:rsid w:val="001E4C4D"/>
    <w:rsid w:val="001E5A39"/>
    <w:rsid w:val="001E5ABE"/>
    <w:rsid w:val="001F1201"/>
    <w:rsid w:val="001F25E9"/>
    <w:rsid w:val="001F3BE4"/>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25B"/>
    <w:rsid w:val="0021571F"/>
    <w:rsid w:val="00215AFC"/>
    <w:rsid w:val="002164C9"/>
    <w:rsid w:val="00217592"/>
    <w:rsid w:val="002176F7"/>
    <w:rsid w:val="00220F2D"/>
    <w:rsid w:val="00221BD7"/>
    <w:rsid w:val="00222058"/>
    <w:rsid w:val="002245F5"/>
    <w:rsid w:val="002248A4"/>
    <w:rsid w:val="00226D96"/>
    <w:rsid w:val="00227C15"/>
    <w:rsid w:val="00230528"/>
    <w:rsid w:val="00230B3A"/>
    <w:rsid w:val="00231864"/>
    <w:rsid w:val="00231E85"/>
    <w:rsid w:val="002326DC"/>
    <w:rsid w:val="0023431C"/>
    <w:rsid w:val="00235C78"/>
    <w:rsid w:val="002366C2"/>
    <w:rsid w:val="0023793B"/>
    <w:rsid w:val="00237FD1"/>
    <w:rsid w:val="002436A5"/>
    <w:rsid w:val="0024433B"/>
    <w:rsid w:val="0024591B"/>
    <w:rsid w:val="00245BAA"/>
    <w:rsid w:val="002476E8"/>
    <w:rsid w:val="002479AF"/>
    <w:rsid w:val="00250329"/>
    <w:rsid w:val="002509BE"/>
    <w:rsid w:val="00251354"/>
    <w:rsid w:val="0025330B"/>
    <w:rsid w:val="00253910"/>
    <w:rsid w:val="00256436"/>
    <w:rsid w:val="002570E5"/>
    <w:rsid w:val="00257D8B"/>
    <w:rsid w:val="00257FD7"/>
    <w:rsid w:val="00260320"/>
    <w:rsid w:val="00260583"/>
    <w:rsid w:val="00260E25"/>
    <w:rsid w:val="002612F8"/>
    <w:rsid w:val="00261DEA"/>
    <w:rsid w:val="002626B2"/>
    <w:rsid w:val="00263E33"/>
    <w:rsid w:val="00263E89"/>
    <w:rsid w:val="0026460E"/>
    <w:rsid w:val="0026486D"/>
    <w:rsid w:val="002648B7"/>
    <w:rsid w:val="002657E4"/>
    <w:rsid w:val="00266088"/>
    <w:rsid w:val="00266DA0"/>
    <w:rsid w:val="00266FB7"/>
    <w:rsid w:val="00267BBB"/>
    <w:rsid w:val="00270E5F"/>
    <w:rsid w:val="00270F74"/>
    <w:rsid w:val="002711AB"/>
    <w:rsid w:val="00271632"/>
    <w:rsid w:val="002723FA"/>
    <w:rsid w:val="00272AA0"/>
    <w:rsid w:val="00272EB2"/>
    <w:rsid w:val="002748ED"/>
    <w:rsid w:val="00275DDA"/>
    <w:rsid w:val="00276192"/>
    <w:rsid w:val="002762C8"/>
    <w:rsid w:val="00276D87"/>
    <w:rsid w:val="00277A3A"/>
    <w:rsid w:val="00280057"/>
    <w:rsid w:val="002802A5"/>
    <w:rsid w:val="002819C2"/>
    <w:rsid w:val="00282394"/>
    <w:rsid w:val="00282777"/>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1FC"/>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17BF"/>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A7C"/>
    <w:rsid w:val="00330FDB"/>
    <w:rsid w:val="003311CA"/>
    <w:rsid w:val="0033220B"/>
    <w:rsid w:val="003352BF"/>
    <w:rsid w:val="003363BD"/>
    <w:rsid w:val="00336A03"/>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984"/>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4B92"/>
    <w:rsid w:val="00394EE8"/>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1AC9"/>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AB1"/>
    <w:rsid w:val="003E1B66"/>
    <w:rsid w:val="003E28BD"/>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3CEE"/>
    <w:rsid w:val="00404DAA"/>
    <w:rsid w:val="00410FD5"/>
    <w:rsid w:val="00411C80"/>
    <w:rsid w:val="004147E3"/>
    <w:rsid w:val="00415D9C"/>
    <w:rsid w:val="0041617B"/>
    <w:rsid w:val="00416384"/>
    <w:rsid w:val="0041772E"/>
    <w:rsid w:val="004203BB"/>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665A8"/>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BE8"/>
    <w:rsid w:val="004E1FFB"/>
    <w:rsid w:val="004E3AF4"/>
    <w:rsid w:val="004E4C99"/>
    <w:rsid w:val="004E5162"/>
    <w:rsid w:val="004E572D"/>
    <w:rsid w:val="004E6680"/>
    <w:rsid w:val="004E71BC"/>
    <w:rsid w:val="004F0B58"/>
    <w:rsid w:val="004F1828"/>
    <w:rsid w:val="004F200B"/>
    <w:rsid w:val="004F2BAC"/>
    <w:rsid w:val="004F2FDC"/>
    <w:rsid w:val="004F3EFA"/>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50D9"/>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15E6"/>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4A5"/>
    <w:rsid w:val="00580B19"/>
    <w:rsid w:val="005839A8"/>
    <w:rsid w:val="00583C70"/>
    <w:rsid w:val="00584087"/>
    <w:rsid w:val="005845BD"/>
    <w:rsid w:val="00584F7A"/>
    <w:rsid w:val="00585589"/>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A7857"/>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251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35EF"/>
    <w:rsid w:val="006749BE"/>
    <w:rsid w:val="00674A31"/>
    <w:rsid w:val="006760EC"/>
    <w:rsid w:val="0068207D"/>
    <w:rsid w:val="00683955"/>
    <w:rsid w:val="00683A80"/>
    <w:rsid w:val="006842EB"/>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6EEE"/>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4F0D"/>
    <w:rsid w:val="006E604D"/>
    <w:rsid w:val="006E6CCA"/>
    <w:rsid w:val="006F00A0"/>
    <w:rsid w:val="006F0257"/>
    <w:rsid w:val="006F0BB9"/>
    <w:rsid w:val="006F0BCA"/>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0E6B"/>
    <w:rsid w:val="0070142D"/>
    <w:rsid w:val="00702309"/>
    <w:rsid w:val="007025D1"/>
    <w:rsid w:val="007030D6"/>
    <w:rsid w:val="00704418"/>
    <w:rsid w:val="00707434"/>
    <w:rsid w:val="007074D0"/>
    <w:rsid w:val="00707A05"/>
    <w:rsid w:val="0071609E"/>
    <w:rsid w:val="00717ECF"/>
    <w:rsid w:val="00720018"/>
    <w:rsid w:val="00720652"/>
    <w:rsid w:val="00720AFD"/>
    <w:rsid w:val="00720BA9"/>
    <w:rsid w:val="00720DF5"/>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1EB4"/>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2852"/>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4AE"/>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355"/>
    <w:rsid w:val="007E6AEB"/>
    <w:rsid w:val="007E7879"/>
    <w:rsid w:val="007F0738"/>
    <w:rsid w:val="007F389B"/>
    <w:rsid w:val="007F39E8"/>
    <w:rsid w:val="007F4355"/>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0B2"/>
    <w:rsid w:val="008265E1"/>
    <w:rsid w:val="00827C26"/>
    <w:rsid w:val="00827D09"/>
    <w:rsid w:val="0083093C"/>
    <w:rsid w:val="008318DB"/>
    <w:rsid w:val="00831A0C"/>
    <w:rsid w:val="008345F8"/>
    <w:rsid w:val="00836DD3"/>
    <w:rsid w:val="00837F1F"/>
    <w:rsid w:val="00841365"/>
    <w:rsid w:val="00841E47"/>
    <w:rsid w:val="008427BA"/>
    <w:rsid w:val="008435C4"/>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5E2B"/>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2E27"/>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0198"/>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4A11"/>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4E4D"/>
    <w:rsid w:val="00965413"/>
    <w:rsid w:val="009656C9"/>
    <w:rsid w:val="009659BF"/>
    <w:rsid w:val="00965BE9"/>
    <w:rsid w:val="00966783"/>
    <w:rsid w:val="00967BAC"/>
    <w:rsid w:val="0097186E"/>
    <w:rsid w:val="009718F1"/>
    <w:rsid w:val="00972C33"/>
    <w:rsid w:val="00972F9D"/>
    <w:rsid w:val="009738CB"/>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C7FFC"/>
    <w:rsid w:val="009D1122"/>
    <w:rsid w:val="009D1384"/>
    <w:rsid w:val="009D13E5"/>
    <w:rsid w:val="009D142E"/>
    <w:rsid w:val="009D2D6A"/>
    <w:rsid w:val="009D603E"/>
    <w:rsid w:val="009D6CBB"/>
    <w:rsid w:val="009D6E54"/>
    <w:rsid w:val="009D7168"/>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95E"/>
    <w:rsid w:val="00A115B2"/>
    <w:rsid w:val="00A116A7"/>
    <w:rsid w:val="00A11FBA"/>
    <w:rsid w:val="00A13A87"/>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30C"/>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6A9C"/>
    <w:rsid w:val="00A7715D"/>
    <w:rsid w:val="00A77E8C"/>
    <w:rsid w:val="00A816FC"/>
    <w:rsid w:val="00A841A4"/>
    <w:rsid w:val="00A8423E"/>
    <w:rsid w:val="00A8551B"/>
    <w:rsid w:val="00A8589B"/>
    <w:rsid w:val="00A8721D"/>
    <w:rsid w:val="00A87870"/>
    <w:rsid w:val="00A87D3E"/>
    <w:rsid w:val="00A90532"/>
    <w:rsid w:val="00A906F6"/>
    <w:rsid w:val="00A92EC2"/>
    <w:rsid w:val="00A93D70"/>
    <w:rsid w:val="00A94232"/>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6DED"/>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385"/>
    <w:rsid w:val="00AF7ED9"/>
    <w:rsid w:val="00B002C1"/>
    <w:rsid w:val="00B0078E"/>
    <w:rsid w:val="00B010B2"/>
    <w:rsid w:val="00B03458"/>
    <w:rsid w:val="00B034DD"/>
    <w:rsid w:val="00B04A2E"/>
    <w:rsid w:val="00B058DA"/>
    <w:rsid w:val="00B078B6"/>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2C0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6734B"/>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2B8D"/>
    <w:rsid w:val="00B9350A"/>
    <w:rsid w:val="00B951C8"/>
    <w:rsid w:val="00B959F0"/>
    <w:rsid w:val="00B95FFD"/>
    <w:rsid w:val="00B97C56"/>
    <w:rsid w:val="00BA0050"/>
    <w:rsid w:val="00BA080B"/>
    <w:rsid w:val="00BA1489"/>
    <w:rsid w:val="00BA26B1"/>
    <w:rsid w:val="00BA26DC"/>
    <w:rsid w:val="00BA2D8D"/>
    <w:rsid w:val="00BA3842"/>
    <w:rsid w:val="00BA3DFD"/>
    <w:rsid w:val="00BA48C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1E5"/>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0"/>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3C2"/>
    <w:rsid w:val="00C17608"/>
    <w:rsid w:val="00C206BF"/>
    <w:rsid w:val="00C20C8E"/>
    <w:rsid w:val="00C2292D"/>
    <w:rsid w:val="00C2462E"/>
    <w:rsid w:val="00C24963"/>
    <w:rsid w:val="00C2611B"/>
    <w:rsid w:val="00C268E2"/>
    <w:rsid w:val="00C272D2"/>
    <w:rsid w:val="00C32F27"/>
    <w:rsid w:val="00C34281"/>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478A"/>
    <w:rsid w:val="00C662B3"/>
    <w:rsid w:val="00C6735F"/>
    <w:rsid w:val="00C719C8"/>
    <w:rsid w:val="00C73D40"/>
    <w:rsid w:val="00C73F22"/>
    <w:rsid w:val="00C75DA1"/>
    <w:rsid w:val="00C7720C"/>
    <w:rsid w:val="00C821BC"/>
    <w:rsid w:val="00C821BE"/>
    <w:rsid w:val="00C837C0"/>
    <w:rsid w:val="00C84310"/>
    <w:rsid w:val="00C857D7"/>
    <w:rsid w:val="00C85EEA"/>
    <w:rsid w:val="00C85F31"/>
    <w:rsid w:val="00C87006"/>
    <w:rsid w:val="00C87625"/>
    <w:rsid w:val="00C906D0"/>
    <w:rsid w:val="00C90744"/>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007A"/>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4771"/>
    <w:rsid w:val="00D055BE"/>
    <w:rsid w:val="00D070FC"/>
    <w:rsid w:val="00D07E4A"/>
    <w:rsid w:val="00D07EF3"/>
    <w:rsid w:val="00D10C22"/>
    <w:rsid w:val="00D1166C"/>
    <w:rsid w:val="00D11F52"/>
    <w:rsid w:val="00D1383F"/>
    <w:rsid w:val="00D168B4"/>
    <w:rsid w:val="00D16ED9"/>
    <w:rsid w:val="00D179E5"/>
    <w:rsid w:val="00D2004D"/>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5724A"/>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124"/>
    <w:rsid w:val="00DD1DC4"/>
    <w:rsid w:val="00DD210B"/>
    <w:rsid w:val="00DD2314"/>
    <w:rsid w:val="00DD2472"/>
    <w:rsid w:val="00DD2F98"/>
    <w:rsid w:val="00DD345A"/>
    <w:rsid w:val="00DD4378"/>
    <w:rsid w:val="00DD441C"/>
    <w:rsid w:val="00DD46BD"/>
    <w:rsid w:val="00DD4AAA"/>
    <w:rsid w:val="00DD5F74"/>
    <w:rsid w:val="00DD665C"/>
    <w:rsid w:val="00DD689E"/>
    <w:rsid w:val="00DD7918"/>
    <w:rsid w:val="00DE1FF5"/>
    <w:rsid w:val="00DE246F"/>
    <w:rsid w:val="00DE3A89"/>
    <w:rsid w:val="00DE3AB0"/>
    <w:rsid w:val="00DE3B96"/>
    <w:rsid w:val="00DE57F8"/>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7E5"/>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5BEE"/>
    <w:rsid w:val="00E36AA2"/>
    <w:rsid w:val="00E3734B"/>
    <w:rsid w:val="00E37DB9"/>
    <w:rsid w:val="00E42597"/>
    <w:rsid w:val="00E427FC"/>
    <w:rsid w:val="00E4322F"/>
    <w:rsid w:val="00E449A9"/>
    <w:rsid w:val="00E454AD"/>
    <w:rsid w:val="00E455E0"/>
    <w:rsid w:val="00E45B64"/>
    <w:rsid w:val="00E45EDD"/>
    <w:rsid w:val="00E4648B"/>
    <w:rsid w:val="00E47226"/>
    <w:rsid w:val="00E47AFB"/>
    <w:rsid w:val="00E47B92"/>
    <w:rsid w:val="00E500AE"/>
    <w:rsid w:val="00E51955"/>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40D0"/>
    <w:rsid w:val="00E7597B"/>
    <w:rsid w:val="00E75DBA"/>
    <w:rsid w:val="00E76B9F"/>
    <w:rsid w:val="00E76E22"/>
    <w:rsid w:val="00E8049C"/>
    <w:rsid w:val="00E80E49"/>
    <w:rsid w:val="00E812E9"/>
    <w:rsid w:val="00E81BF9"/>
    <w:rsid w:val="00E8275D"/>
    <w:rsid w:val="00E83858"/>
    <w:rsid w:val="00E83FD3"/>
    <w:rsid w:val="00E84042"/>
    <w:rsid w:val="00E844C1"/>
    <w:rsid w:val="00E84772"/>
    <w:rsid w:val="00E847FE"/>
    <w:rsid w:val="00E8582E"/>
    <w:rsid w:val="00E8785B"/>
    <w:rsid w:val="00E91811"/>
    <w:rsid w:val="00E92B48"/>
    <w:rsid w:val="00E92D3D"/>
    <w:rsid w:val="00E933D3"/>
    <w:rsid w:val="00E941B3"/>
    <w:rsid w:val="00E942F4"/>
    <w:rsid w:val="00E97968"/>
    <w:rsid w:val="00EA0CD2"/>
    <w:rsid w:val="00EA20D7"/>
    <w:rsid w:val="00EA2B9C"/>
    <w:rsid w:val="00EA31C3"/>
    <w:rsid w:val="00EA3213"/>
    <w:rsid w:val="00EA618E"/>
    <w:rsid w:val="00EA73DE"/>
    <w:rsid w:val="00EA7911"/>
    <w:rsid w:val="00EA7A7F"/>
    <w:rsid w:val="00EB0718"/>
    <w:rsid w:val="00EB0C7F"/>
    <w:rsid w:val="00EB0D19"/>
    <w:rsid w:val="00EB2BAC"/>
    <w:rsid w:val="00EB3427"/>
    <w:rsid w:val="00EB403D"/>
    <w:rsid w:val="00EB44AB"/>
    <w:rsid w:val="00EB4C86"/>
    <w:rsid w:val="00EB575F"/>
    <w:rsid w:val="00EB615D"/>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D7BF1"/>
    <w:rsid w:val="00EE0092"/>
    <w:rsid w:val="00EE0A7C"/>
    <w:rsid w:val="00EE3080"/>
    <w:rsid w:val="00EE37F7"/>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ED3"/>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B92"/>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5E0A"/>
    <w:rsid w:val="00F664CC"/>
    <w:rsid w:val="00F66CE8"/>
    <w:rsid w:val="00F67881"/>
    <w:rsid w:val="00F701D7"/>
    <w:rsid w:val="00F70EC1"/>
    <w:rsid w:val="00F70F94"/>
    <w:rsid w:val="00F71C70"/>
    <w:rsid w:val="00F72D5B"/>
    <w:rsid w:val="00F75B4A"/>
    <w:rsid w:val="00F765EA"/>
    <w:rsid w:val="00F772E4"/>
    <w:rsid w:val="00F77501"/>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2EB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22-8-23. Expediente EP-1442-23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2E9F-C1CA-4CC5-9203-A0777F41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243</TotalTime>
  <Pages>9</Pages>
  <Words>4431</Words>
  <Characters>24371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2023-08-30T20:52:00Z</dcterms:created>
  <dcterms:modified xsi:type="dcterms:W3CDTF">2023-08-31T21:16:00Z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