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DC10F5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B6902">
        <w:rPr>
          <w:rFonts w:ascii="Museo Sans 900" w:eastAsia="Times New Roman" w:hAnsi="Museo Sans 900" w:cs="Times New Roman"/>
          <w:b/>
          <w:bCs/>
          <w:sz w:val="20"/>
          <w:szCs w:val="20"/>
          <w:lang w:val="es-MX" w:eastAsia="es-ES"/>
        </w:rPr>
        <w:t>0614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BB690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B690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BB6902">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4149D">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761B32BD"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E726E6">
        <w:rPr>
          <w:rFonts w:ascii="Museo Sans 300" w:hAnsi="Museo Sans 300"/>
          <w:sz w:val="20"/>
          <w:szCs w:val="20"/>
        </w:rPr>
        <w:t>veintidós</w:t>
      </w:r>
      <w:r>
        <w:rPr>
          <w:rFonts w:ascii="Museo Sans 300" w:hAnsi="Museo Sans 300"/>
          <w:sz w:val="20"/>
          <w:szCs w:val="20"/>
        </w:rPr>
        <w:t xml:space="preserve"> de </w:t>
      </w:r>
      <w:r w:rsidR="00594F36">
        <w:rPr>
          <w:rFonts w:ascii="Museo Sans 300" w:hAnsi="Museo Sans 300"/>
          <w:sz w:val="20"/>
          <w:szCs w:val="20"/>
        </w:rPr>
        <w:t>marzo</w:t>
      </w:r>
      <w:r w:rsidR="007B4ADF">
        <w:rPr>
          <w:rFonts w:ascii="Museo Sans 300" w:hAnsi="Museo Sans 300"/>
          <w:sz w:val="20"/>
          <w:szCs w:val="20"/>
        </w:rPr>
        <w:t xml:space="preserve">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E726E6">
        <w:rPr>
          <w:rFonts w:ascii="Museo Sans 300" w:hAnsi="Museo Sans 300"/>
          <w:sz w:val="20"/>
          <w:szCs w:val="20"/>
        </w:rPr>
        <w:t>el</w:t>
      </w:r>
      <w:r>
        <w:rPr>
          <w:rFonts w:ascii="Museo Sans 300" w:hAnsi="Museo Sans 300"/>
          <w:sz w:val="20"/>
          <w:szCs w:val="20"/>
        </w:rPr>
        <w:t xml:space="preserve"> </w:t>
      </w:r>
      <w:r w:rsidR="00E726E6">
        <w:rPr>
          <w:rFonts w:ascii="Museo Sans 300" w:hAnsi="Museo Sans 300"/>
          <w:sz w:val="20"/>
          <w:szCs w:val="20"/>
        </w:rPr>
        <w:t>señor</w:t>
      </w:r>
      <w:r>
        <w:rPr>
          <w:rFonts w:ascii="Museo Sans 300" w:hAnsi="Museo Sans 300"/>
          <w:sz w:val="20"/>
          <w:szCs w:val="20"/>
        </w:rPr>
        <w:t xml:space="preserve"> </w:t>
      </w:r>
      <w:r w:rsidR="001C0A94">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94F36">
        <w:rPr>
          <w:rFonts w:ascii="Museo Sans 300" w:hAnsi="Museo Sans 300"/>
          <w:sz w:val="20"/>
          <w:szCs w:val="20"/>
        </w:rPr>
        <w:t xml:space="preserve">MIL </w:t>
      </w:r>
      <w:r w:rsidR="00E726E6">
        <w:rPr>
          <w:rFonts w:ascii="Museo Sans 300" w:hAnsi="Museo Sans 300"/>
          <w:sz w:val="20"/>
          <w:szCs w:val="20"/>
        </w:rPr>
        <w:t>SEISCIENTOS SETENTA</w:t>
      </w:r>
      <w:r w:rsidR="004B3FA4">
        <w:rPr>
          <w:rFonts w:ascii="Museo Sans 300" w:hAnsi="Museo Sans 300"/>
          <w:sz w:val="20"/>
          <w:szCs w:val="20"/>
        </w:rPr>
        <w:t xml:space="preserve"> </w:t>
      </w:r>
      <w:r w:rsidR="00E726E6">
        <w:rPr>
          <w:rFonts w:ascii="Museo Sans 300" w:hAnsi="Museo Sans 300"/>
          <w:sz w:val="20"/>
          <w:szCs w:val="20"/>
        </w:rPr>
        <w:t>31</w:t>
      </w:r>
      <w:r>
        <w:rPr>
          <w:rFonts w:ascii="Museo Sans 300" w:hAnsi="Museo Sans 300"/>
          <w:sz w:val="20"/>
          <w:szCs w:val="20"/>
        </w:rPr>
        <w:t xml:space="preserve">/100 DÓLARES DE LOS ESTADOS UNIDOS DE AMÉRICA (USD </w:t>
      </w:r>
      <w:r w:rsidR="00E726E6">
        <w:rPr>
          <w:rFonts w:ascii="Museo Sans 300" w:hAnsi="Museo Sans 300"/>
          <w:sz w:val="20"/>
          <w:szCs w:val="20"/>
        </w:rPr>
        <w:t>1,670.31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1C0A9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460D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w:t>
      </w:r>
      <w:r w:rsidR="00E726E6">
        <w:rPr>
          <w:rFonts w:ascii="Museo Sans 300" w:hAnsi="Museo Sans 300"/>
          <w:sz w:val="20"/>
          <w:szCs w:val="20"/>
          <w:lang w:val="es-SV"/>
        </w:rPr>
        <w:t>305</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726E6">
        <w:rPr>
          <w:rFonts w:ascii="Museo Sans 300" w:hAnsi="Museo Sans 300"/>
          <w:sz w:val="20"/>
          <w:szCs w:val="20"/>
          <w:lang w:val="es-SV"/>
        </w:rPr>
        <w:t>treinta y uno</w:t>
      </w:r>
      <w:r w:rsidR="007B4ADF">
        <w:rPr>
          <w:rFonts w:ascii="Museo Sans 300" w:hAnsi="Museo Sans 300"/>
          <w:sz w:val="20"/>
          <w:szCs w:val="20"/>
          <w:lang w:val="es-SV"/>
        </w:rPr>
        <w:t xml:space="preserve"> de </w:t>
      </w:r>
      <w:r w:rsidR="00594F36">
        <w:rPr>
          <w:rFonts w:ascii="Museo Sans 300" w:hAnsi="Museo Sans 300"/>
          <w:sz w:val="20"/>
          <w:szCs w:val="20"/>
          <w:lang w:val="es-SV"/>
        </w:rPr>
        <w:t>marzo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9BED355"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00C865A3">
        <w:rPr>
          <w:rFonts w:ascii="Museo Sans 300" w:hAnsi="Museo Sans 300"/>
          <w:sz w:val="20"/>
          <w:szCs w:val="20"/>
          <w:lang w:val="es-SV"/>
        </w:rPr>
        <w:t xml:space="preserve">se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44D5EEA5"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594F36">
        <w:rPr>
          <w:rFonts w:ascii="Museo Sans 300" w:hAnsi="Museo Sans 300"/>
          <w:sz w:val="20"/>
          <w:szCs w:val="20"/>
        </w:rPr>
        <w:t xml:space="preserve">s partes el día </w:t>
      </w:r>
      <w:r w:rsidR="00E726E6">
        <w:rPr>
          <w:rFonts w:ascii="Museo Sans 300" w:hAnsi="Museo Sans 300"/>
          <w:sz w:val="20"/>
          <w:szCs w:val="20"/>
        </w:rPr>
        <w:t>doce de abril del presente año,</w:t>
      </w:r>
      <w:r w:rsidRPr="70478C62">
        <w:rPr>
          <w:rFonts w:ascii="Museo Sans 300" w:hAnsi="Museo Sans 300"/>
          <w:sz w:val="20"/>
          <w:szCs w:val="20"/>
        </w:rPr>
        <w:t xml:space="preserve"> por lo que el plazo otorgado a la distribuidora finalizó el día </w:t>
      </w:r>
      <w:r w:rsidR="00E726E6">
        <w:rPr>
          <w:rFonts w:ascii="Museo Sans 300" w:hAnsi="Museo Sans 300"/>
          <w:sz w:val="20"/>
          <w:szCs w:val="20"/>
        </w:rPr>
        <w:t>veintiséis del mismo mes y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4D4AE7B7"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E726E6">
        <w:rPr>
          <w:rFonts w:ascii="Museo Sans 300" w:hAnsi="Museo Sans 300"/>
          <w:sz w:val="20"/>
          <w:szCs w:val="20"/>
        </w:rPr>
        <w:t>veintiuno</w:t>
      </w:r>
      <w:r>
        <w:rPr>
          <w:rFonts w:ascii="Museo Sans 300" w:hAnsi="Museo Sans 300"/>
          <w:sz w:val="20"/>
          <w:szCs w:val="20"/>
        </w:rPr>
        <w:t xml:space="preserve"> de </w:t>
      </w:r>
      <w:r w:rsidR="00EB21F5">
        <w:rPr>
          <w:rFonts w:ascii="Museo Sans 300" w:hAnsi="Museo Sans 300"/>
          <w:sz w:val="20"/>
          <w:szCs w:val="20"/>
        </w:rPr>
        <w:t>abril</w:t>
      </w:r>
      <w:r w:rsidR="00B62213">
        <w:rPr>
          <w:rFonts w:ascii="Museo Sans 300" w:hAnsi="Museo Sans 300"/>
          <w:sz w:val="20"/>
          <w:szCs w:val="20"/>
        </w:rPr>
        <w:t xml:space="preserve"> de este año</w:t>
      </w:r>
      <w:r w:rsidRPr="70478C62">
        <w:rPr>
          <w:rFonts w:ascii="Museo Sans 300" w:hAnsi="Museo Sans 300"/>
          <w:sz w:val="20"/>
          <w:szCs w:val="20"/>
        </w:rPr>
        <w:t xml:space="preserve">, el ingeniero </w:t>
      </w:r>
      <w:r w:rsidR="001C0A94">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w:t>
      </w:r>
      <w:r w:rsidR="00EB21F5">
        <w:rPr>
          <w:rFonts w:ascii="Museo Sans 300" w:hAnsi="Museo Sans 300"/>
          <w:sz w:val="20"/>
          <w:szCs w:val="20"/>
          <w:lang w:val="es-ES_tradnl"/>
        </w:rPr>
        <w:t>adjuntó un informe técnico del caso y pruebas documentales vinculadas al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07A144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A4047">
        <w:rPr>
          <w:rFonts w:ascii="Museo Sans 300" w:hAnsi="Museo Sans 300"/>
          <w:sz w:val="20"/>
          <w:szCs w:val="20"/>
          <w:lang w:val="es-ES_tradnl" w:eastAsia="es-SV"/>
        </w:rPr>
        <w:t>0</w:t>
      </w:r>
      <w:r w:rsidR="00E726E6">
        <w:rPr>
          <w:rFonts w:ascii="Museo Sans 300" w:hAnsi="Museo Sans 300"/>
          <w:sz w:val="20"/>
          <w:szCs w:val="20"/>
          <w:lang w:val="es-ES_tradnl" w:eastAsia="es-SV"/>
        </w:rPr>
        <w:t>222</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E726E6">
        <w:rPr>
          <w:rFonts w:ascii="Museo Sans 300" w:hAnsi="Museo Sans 300"/>
          <w:sz w:val="20"/>
          <w:szCs w:val="20"/>
          <w:lang w:val="es-ES_tradnl" w:eastAsia="es-SV"/>
        </w:rPr>
        <w:t>veinticuatro</w:t>
      </w:r>
      <w:r w:rsidR="000A288A">
        <w:rPr>
          <w:rFonts w:ascii="Museo Sans 300" w:hAnsi="Museo Sans 300"/>
          <w:sz w:val="20"/>
          <w:szCs w:val="20"/>
          <w:lang w:val="es-ES_tradnl" w:eastAsia="es-SV"/>
        </w:rPr>
        <w:t xml:space="preserve"> de </w:t>
      </w:r>
      <w:r w:rsidR="00EB21F5">
        <w:rPr>
          <w:rFonts w:ascii="Museo Sans 300" w:hAnsi="Museo Sans 300"/>
          <w:sz w:val="20"/>
          <w:szCs w:val="20"/>
          <w:lang w:val="es-ES_tradnl" w:eastAsia="es-SV"/>
        </w:rPr>
        <w:t>abril</w:t>
      </w:r>
      <w:r w:rsidR="006A4047">
        <w:rPr>
          <w:rFonts w:ascii="Museo Sans 300" w:hAnsi="Museo Sans 300"/>
          <w:sz w:val="20"/>
          <w:szCs w:val="20"/>
          <w:lang w:val="es-ES_tradnl" w:eastAsia="es-SV"/>
        </w:rPr>
        <w:t xml:space="preserve">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879186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EB21F5">
        <w:rPr>
          <w:rFonts w:ascii="Museo Sans 300" w:hAnsi="Museo Sans 300"/>
          <w:sz w:val="20"/>
          <w:szCs w:val="20"/>
        </w:rPr>
        <w:t>3</w:t>
      </w:r>
      <w:r w:rsidR="00E726E6">
        <w:rPr>
          <w:rFonts w:ascii="Museo Sans 300" w:hAnsi="Museo Sans 300"/>
          <w:sz w:val="20"/>
          <w:szCs w:val="20"/>
        </w:rPr>
        <w:t>64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C41654">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E726E6">
        <w:rPr>
          <w:rFonts w:ascii="Museo Sans 300" w:hAnsi="Museo Sans 300"/>
          <w:sz w:val="20"/>
          <w:szCs w:val="20"/>
        </w:rPr>
        <w:t>cinco</w:t>
      </w:r>
      <w:r>
        <w:rPr>
          <w:rFonts w:ascii="Museo Sans 300" w:hAnsi="Museo Sans 300"/>
          <w:sz w:val="20"/>
          <w:szCs w:val="20"/>
        </w:rPr>
        <w:t xml:space="preserve"> de </w:t>
      </w:r>
      <w:r w:rsidR="00E726E6">
        <w:rPr>
          <w:rFonts w:ascii="Museo Sans 300" w:hAnsi="Museo Sans 300"/>
          <w:sz w:val="20"/>
          <w:szCs w:val="20"/>
        </w:rPr>
        <w:t>mayo</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597A8C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ED35C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2A3486F" w14:textId="5B789556" w:rsidR="00E726E6" w:rsidRDefault="00E726E6" w:rsidP="00E726E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once y diecisiete de mayo del presente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ocho y trece de junio de este año.</w:t>
      </w:r>
    </w:p>
    <w:p w14:paraId="7F953020" w14:textId="77777777" w:rsidR="00E726E6" w:rsidRDefault="00E726E6" w:rsidP="00B62213">
      <w:pPr>
        <w:pStyle w:val="Prrafodelista"/>
        <w:tabs>
          <w:tab w:val="left" w:pos="426"/>
        </w:tabs>
        <w:ind w:left="426"/>
        <w:jc w:val="both"/>
        <w:rPr>
          <w:rFonts w:ascii="Museo Sans 300" w:hAnsi="Museo Sans 300"/>
          <w:sz w:val="20"/>
          <w:szCs w:val="20"/>
        </w:rPr>
      </w:pPr>
    </w:p>
    <w:p w14:paraId="1810BE94" w14:textId="740CA039"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86A1C">
        <w:rPr>
          <w:rFonts w:ascii="Museo Sans 300" w:hAnsi="Museo Sans 300" w:cs="Cambria Math"/>
          <w:sz w:val="20"/>
          <w:szCs w:val="20"/>
        </w:rPr>
        <w:t>trece</w:t>
      </w:r>
      <w:r>
        <w:rPr>
          <w:rFonts w:ascii="Museo Sans 300" w:hAnsi="Museo Sans 300" w:cs="Cambria Math"/>
          <w:sz w:val="20"/>
          <w:szCs w:val="20"/>
        </w:rPr>
        <w:t xml:space="preserve"> de </w:t>
      </w:r>
      <w:r w:rsidR="00B86A1C">
        <w:rPr>
          <w:rFonts w:ascii="Museo Sans 300" w:hAnsi="Museo Sans 300" w:cs="Cambria Math"/>
          <w:sz w:val="20"/>
          <w:szCs w:val="20"/>
        </w:rPr>
        <w:t>junio</w:t>
      </w:r>
      <w:r>
        <w:rPr>
          <w:rFonts w:ascii="Museo Sans 300" w:hAnsi="Museo Sans 300" w:cs="Cambria Math"/>
          <w:sz w:val="20"/>
          <w:szCs w:val="20"/>
        </w:rPr>
        <w:t xml:space="preserve"> de</w:t>
      </w:r>
      <w:r w:rsidR="00B6221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3C52FC">
        <w:rPr>
          <w:rFonts w:ascii="Museo Sans 300" w:hAnsi="Museo Sans 300"/>
          <w:sz w:val="20"/>
          <w:szCs w:val="20"/>
        </w:rPr>
        <w:t xml:space="preserve">mantiene las </w:t>
      </w:r>
      <w:r>
        <w:rPr>
          <w:rFonts w:ascii="Museo Sans 300" w:hAnsi="Museo Sans 300"/>
          <w:sz w:val="20"/>
          <w:szCs w:val="20"/>
        </w:rPr>
        <w:t xml:space="preserve"> pruebas </w:t>
      </w:r>
      <w:r w:rsidR="003C52FC">
        <w:rPr>
          <w:rFonts w:ascii="Museo Sans 300" w:hAnsi="Museo Sans 300"/>
          <w:sz w:val="20"/>
          <w:szCs w:val="20"/>
        </w:rPr>
        <w:t>y argumentos remitidos</w:t>
      </w:r>
      <w:r>
        <w:rPr>
          <w:rFonts w:ascii="Museo Sans 300" w:hAnsi="Museo Sans 300"/>
          <w:sz w:val="20"/>
          <w:szCs w:val="20"/>
        </w:rPr>
        <w:t xml:space="preserve"> previamente</w:t>
      </w:r>
      <w:r w:rsidRPr="00606748">
        <w:rPr>
          <w:rFonts w:ascii="Museo Sans 300" w:hAnsi="Museo Sans 300"/>
          <w:sz w:val="20"/>
          <w:szCs w:val="20"/>
        </w:rPr>
        <w:t xml:space="preserve">. Por su parte, </w:t>
      </w:r>
      <w:r w:rsidR="00B86A1C" w:rsidRPr="00606748">
        <w:rPr>
          <w:rFonts w:ascii="Museo Sans 300" w:hAnsi="Museo Sans 300"/>
          <w:sz w:val="20"/>
          <w:szCs w:val="20"/>
        </w:rPr>
        <w:t>el</w:t>
      </w:r>
      <w:r w:rsidRPr="00606748">
        <w:rPr>
          <w:rFonts w:ascii="Museo Sans 300" w:hAnsi="Museo Sans 300"/>
          <w:sz w:val="20"/>
          <w:szCs w:val="20"/>
        </w:rPr>
        <w:t xml:space="preserve"> </w:t>
      </w:r>
      <w:r w:rsidR="00B86A1C" w:rsidRPr="00606748">
        <w:rPr>
          <w:rFonts w:ascii="Museo Sans 300" w:hAnsi="Museo Sans 300"/>
          <w:sz w:val="20"/>
          <w:szCs w:val="20"/>
        </w:rPr>
        <w:t>usuario</w:t>
      </w:r>
      <w:r w:rsidRPr="00606748">
        <w:rPr>
          <w:rFonts w:ascii="Museo Sans 300" w:hAnsi="Museo Sans 300"/>
          <w:sz w:val="20"/>
          <w:szCs w:val="20"/>
        </w:rPr>
        <w:t xml:space="preserve">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12632A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E6DC8">
        <w:rPr>
          <w:rFonts w:ascii="Museo Sans 300" w:hAnsi="Museo Sans 300"/>
          <w:sz w:val="20"/>
          <w:szCs w:val="20"/>
        </w:rPr>
        <w:t>cinco</w:t>
      </w:r>
      <w:r w:rsidR="00BA6EF6">
        <w:rPr>
          <w:rFonts w:ascii="Museo Sans 300" w:hAnsi="Museo Sans 300"/>
          <w:sz w:val="20"/>
          <w:szCs w:val="20"/>
        </w:rPr>
        <w:t xml:space="preserve"> de</w:t>
      </w:r>
      <w:r w:rsidR="006A4047">
        <w:rPr>
          <w:rFonts w:ascii="Museo Sans 300" w:hAnsi="Museo Sans 300"/>
          <w:sz w:val="20"/>
          <w:szCs w:val="20"/>
        </w:rPr>
        <w:t xml:space="preserve"> </w:t>
      </w:r>
      <w:r w:rsidR="00EB21F5">
        <w:rPr>
          <w:rFonts w:ascii="Museo Sans 300" w:hAnsi="Museo Sans 300"/>
          <w:sz w:val="20"/>
          <w:szCs w:val="20"/>
        </w:rPr>
        <w:t>ju</w:t>
      </w:r>
      <w:r w:rsidR="000E6DC8">
        <w:rPr>
          <w:rFonts w:ascii="Museo Sans 300" w:hAnsi="Museo Sans 300"/>
          <w:sz w:val="20"/>
          <w:szCs w:val="20"/>
        </w:rPr>
        <w:t>lio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0E6DC8">
        <w:rPr>
          <w:rFonts w:ascii="Museo Sans 300" w:hAnsi="Museo Sans 300"/>
          <w:sz w:val="20"/>
          <w:szCs w:val="20"/>
          <w:lang w:val="es-SV"/>
        </w:rPr>
        <w:t>0180</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4085DD7" w:rsidR="00567F65" w:rsidRDefault="00C426B8" w:rsidP="00567F65">
      <w:pPr>
        <w:spacing w:after="0" w:line="240" w:lineRule="auto"/>
        <w:ind w:left="426"/>
        <w:jc w:val="center"/>
        <w:rPr>
          <w:noProof/>
        </w:rPr>
      </w:pPr>
      <w:r>
        <w:rPr>
          <w:noProof/>
        </w:rPr>
        <w:t>x</w:t>
      </w:r>
      <w:r w:rsidR="00ED35C1">
        <w:rPr>
          <w:noProof/>
        </w:rPr>
        <w:t>xx</w:t>
      </w:r>
    </w:p>
    <w:p w14:paraId="70DA2D00" w14:textId="77777777" w:rsidR="00ED35C1" w:rsidRDefault="00ED35C1" w:rsidP="00567F65">
      <w:pPr>
        <w:spacing w:after="0" w:line="240" w:lineRule="auto"/>
        <w:ind w:left="426"/>
        <w:jc w:val="center"/>
        <w:rPr>
          <w:rFonts w:ascii="Museo Sans 300" w:hAnsi="Museo Sans 300"/>
          <w:sz w:val="20"/>
          <w:szCs w:val="20"/>
          <w:u w:val="single"/>
        </w:rPr>
      </w:pPr>
    </w:p>
    <w:p w14:paraId="2676CAE5" w14:textId="653BA1FB"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D4C6BB6" w14:textId="5CB8B9FD" w:rsidR="000E6DC8" w:rsidRPr="000E6DC8" w:rsidRDefault="008B7A00" w:rsidP="000E6DC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0E6DC8">
        <w:rPr>
          <w:rStyle w:val="normaltextrun"/>
          <w:rFonts w:ascii="Museo 300" w:hAnsi="Museo 300"/>
          <w:color w:val="000000"/>
          <w:sz w:val="16"/>
          <w:szCs w:val="16"/>
          <w:shd w:val="clear" w:color="auto" w:fill="FFFFFF"/>
          <w:lang w:val="es-ES"/>
        </w:rPr>
        <w:t xml:space="preserve"> </w:t>
      </w:r>
      <w:r w:rsidR="000E6DC8" w:rsidRPr="000E6DC8">
        <w:rPr>
          <w:rFonts w:ascii="Museo 300" w:hAnsi="Museo 300"/>
          <w:sz w:val="16"/>
          <w:szCs w:val="16"/>
        </w:rPr>
        <w:t>con la información que fue provista por la sociedad EEO, se han extraído las siguientes fotografías mediante las cuales se observa la condición encontrada en fecha 22 de febrero de 2023, detallando una supuesta condición irregular, consistente en una línea para una tensión a 240 voltios conectada de forma directa desde la acometida de la distribuidora, con la finalidad de consumir energía eléctrica sin que sea registrada por un equipo de medición.</w:t>
      </w:r>
    </w:p>
    <w:p w14:paraId="3C8220CB" w14:textId="1BE63871" w:rsidR="00EB21F5" w:rsidRDefault="00ED35C1" w:rsidP="00ED18B1">
      <w:pPr>
        <w:suppressAutoHyphens w:val="0"/>
        <w:autoSpaceDN/>
        <w:spacing w:after="200" w:line="240" w:lineRule="auto"/>
        <w:ind w:right="708"/>
        <w:jc w:val="center"/>
        <w:textAlignment w:val="auto"/>
        <w:rPr>
          <w:rFonts w:ascii="Museo 300" w:hAnsi="Museo 300"/>
          <w:sz w:val="16"/>
          <w:szCs w:val="16"/>
        </w:rPr>
      </w:pPr>
      <w:r>
        <w:rPr>
          <w:noProof/>
        </w:rPr>
        <w:t>xxx</w:t>
      </w:r>
    </w:p>
    <w:p w14:paraId="1020CEC0" w14:textId="77777777" w:rsidR="00FA6771" w:rsidRPr="00FA6771" w:rsidRDefault="00FA6771" w:rsidP="00FA6771">
      <w:pPr>
        <w:ind w:left="709" w:right="709"/>
        <w:jc w:val="both"/>
        <w:rPr>
          <w:rFonts w:ascii="Museo 300" w:hAnsi="Museo 300"/>
          <w:sz w:val="16"/>
          <w:szCs w:val="16"/>
        </w:rPr>
      </w:pPr>
      <w:r w:rsidRPr="00FA6771">
        <w:rPr>
          <w:rFonts w:ascii="Museo 300" w:hAnsi="Museo 300"/>
          <w:sz w:val="16"/>
          <w:szCs w:val="16"/>
        </w:rPr>
        <w:t xml:space="preserve">Es preciso indicar que, a pesar de que el personal de EEO no tomó lectura de intensidad de corriente en la línea conectada fuera de medición, se ha evidenciado que dicha línea estaba disponible para su uso, tal como se muestra en la fotografía </w:t>
      </w:r>
      <w:proofErr w:type="spellStart"/>
      <w:r w:rsidRPr="00FA6771">
        <w:rPr>
          <w:rFonts w:ascii="Museo 300" w:hAnsi="Museo 300"/>
          <w:sz w:val="16"/>
          <w:szCs w:val="16"/>
        </w:rPr>
        <w:t>n.°</w:t>
      </w:r>
      <w:proofErr w:type="spellEnd"/>
      <w:r w:rsidRPr="00FA6771">
        <w:rPr>
          <w:rFonts w:ascii="Museo 300" w:hAnsi="Museo 300"/>
          <w:sz w:val="16"/>
          <w:szCs w:val="16"/>
        </w:rPr>
        <w:t xml:space="preserve"> 3; es decir en la vivienda se estuvo utilizando equipos eléctricos sin que la energía demandada por estos fuera registrada por el equipo de medición, lo anterior se puede apreciar en los históricos de consumo, los cuales reflejan el uso de cargas fuera de medición posterior a la normalización del servicio. </w:t>
      </w:r>
    </w:p>
    <w:p w14:paraId="48246855" w14:textId="525FBDF4" w:rsidR="00D77F9D" w:rsidRPr="004E4113" w:rsidRDefault="00FA6771" w:rsidP="00FA6771">
      <w:pPr>
        <w:ind w:left="709" w:right="709"/>
        <w:jc w:val="both"/>
        <w:rPr>
          <w:rFonts w:ascii="Museo 300" w:hAnsi="Museo 300"/>
          <w:sz w:val="16"/>
          <w:szCs w:val="16"/>
        </w:rPr>
      </w:pPr>
      <w:r w:rsidRPr="00FA6771">
        <w:rPr>
          <w:rFonts w:ascii="Museo 300" w:hAnsi="Museo 300"/>
          <w:color w:val="000000" w:themeColor="text1"/>
          <w:sz w:val="16"/>
          <w:szCs w:val="16"/>
        </w:rPr>
        <w:t xml:space="preserve">En ese sentido, se determina </w:t>
      </w:r>
      <w:r w:rsidRPr="00FA6771">
        <w:rPr>
          <w:rFonts w:ascii="Museo 300" w:hAnsi="Museo 300"/>
          <w:sz w:val="16"/>
          <w:szCs w:val="16"/>
        </w:rPr>
        <w:t>con base en el análisis efectuado y las evidencias presentadas por las partes, que en el suministro en referencia existió una condición irregular consistente en una línea directa a 240 voltios conectada desde la acometida de la distribuidora y antes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3B8D8229" w14:textId="169A386C" w:rsidR="00263E33" w:rsidRDefault="00626EB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DEFEEAD" w14:textId="338A738D" w:rsidR="00626EBC" w:rsidRPr="00626EBC" w:rsidRDefault="00703DB4" w:rsidP="00626EBC">
      <w:pPr>
        <w:ind w:left="709" w:right="709"/>
        <w:jc w:val="both"/>
        <w:rPr>
          <w:rFonts w:ascii="Museo 300" w:hAnsi="Museo 300"/>
          <w:sz w:val="16"/>
          <w:szCs w:val="16"/>
        </w:rPr>
      </w:pPr>
      <w:r>
        <w:rPr>
          <w:rFonts w:ascii="Museo 300" w:hAnsi="Museo 300"/>
          <w:sz w:val="16"/>
          <w:szCs w:val="16"/>
        </w:rPr>
        <w:t>(…)</w:t>
      </w:r>
      <w:r w:rsidR="004E4113" w:rsidRPr="00703DB4">
        <w:rPr>
          <w:rFonts w:ascii="Museo 300" w:hAnsi="Museo 300"/>
          <w:sz w:val="16"/>
          <w:szCs w:val="16"/>
        </w:rPr>
        <w:t xml:space="preserve"> el</w:t>
      </w:r>
      <w:r w:rsidR="00626EBC" w:rsidRPr="00626EBC">
        <w:rPr>
          <w:rFonts w:ascii="Museo 300" w:hAnsi="Museo 300"/>
          <w:sz w:val="16"/>
          <w:szCs w:val="16"/>
        </w:rPr>
        <w:t xml:space="preserve">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D8876D4" w14:textId="77777777" w:rsidR="00626EBC" w:rsidRPr="00626EBC" w:rsidRDefault="00626EBC" w:rsidP="00626EBC">
      <w:pPr>
        <w:ind w:left="709" w:right="709"/>
        <w:jc w:val="both"/>
        <w:rPr>
          <w:rFonts w:ascii="Museo 300" w:hAnsi="Museo 300"/>
          <w:color w:val="000000" w:themeColor="text1"/>
          <w:sz w:val="16"/>
          <w:szCs w:val="16"/>
        </w:rPr>
      </w:pPr>
      <w:r w:rsidRPr="00626EB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6805BDB" w14:textId="5BF62547" w:rsidR="00626EBC" w:rsidRDefault="00B9207B" w:rsidP="00703DB4">
      <w:pPr>
        <w:ind w:left="709" w:right="709"/>
        <w:jc w:val="both"/>
        <w:rPr>
          <w:rFonts w:ascii="Museo 300" w:hAnsi="Museo 300"/>
          <w:color w:val="000000" w:themeColor="text1"/>
          <w:sz w:val="16"/>
          <w:szCs w:val="16"/>
        </w:rPr>
      </w:pPr>
      <w:r>
        <w:rPr>
          <w:rFonts w:ascii="Museo 300" w:hAnsi="Museo 300"/>
          <w:color w:val="000000" w:themeColor="text1"/>
          <w:sz w:val="16"/>
          <w:szCs w:val="16"/>
        </w:rPr>
        <w:lastRenderedPageBreak/>
        <w:t>(…)</w:t>
      </w:r>
    </w:p>
    <w:p w14:paraId="3DF1F7ED" w14:textId="77777777" w:rsidR="00B9207B" w:rsidRPr="00B9207B" w:rsidRDefault="00B9207B" w:rsidP="00B9207B">
      <w:pPr>
        <w:numPr>
          <w:ilvl w:val="0"/>
          <w:numId w:val="8"/>
        </w:numPr>
        <w:spacing w:line="240" w:lineRule="auto"/>
        <w:ind w:right="709"/>
        <w:jc w:val="both"/>
        <w:rPr>
          <w:rStyle w:val="normaltextrun"/>
          <w:rFonts w:ascii="Museo 300" w:hAnsi="Museo 300"/>
          <w:sz w:val="16"/>
          <w:szCs w:val="16"/>
        </w:rPr>
      </w:pPr>
      <w:r w:rsidRPr="00B9207B">
        <w:rPr>
          <w:rStyle w:val="normaltextrun"/>
          <w:rFonts w:ascii="Museo 300" w:hAnsi="Museo 300"/>
          <w:sz w:val="16"/>
          <w:szCs w:val="16"/>
        </w:rPr>
        <w:t>En ese orden, al verificar los registros históricos de consumo del servicio eléctrico se observa claramente que en el suministro existió una variación considerable, entre los registros anteriores y posteriores al hallazgo de la condición irregular; de tal manera que los históricos posteriores son un parámetro de consumo confiable y representativo para tomar en cuenta para el cálculo de recuperación de la ENR.</w:t>
      </w:r>
    </w:p>
    <w:p w14:paraId="372BD4C7" w14:textId="77777777" w:rsidR="00B9207B" w:rsidRPr="00B9207B" w:rsidRDefault="00B9207B" w:rsidP="00B9207B">
      <w:pPr>
        <w:spacing w:line="240" w:lineRule="auto"/>
        <w:ind w:left="1068" w:right="709"/>
        <w:jc w:val="both"/>
        <w:rPr>
          <w:rStyle w:val="normaltextrun"/>
          <w:rFonts w:ascii="Museo 300" w:eastAsia="Museo Sans 300" w:hAnsi="Museo 300" w:cs="Museo Sans 300"/>
          <w:color w:val="000000" w:themeColor="text1"/>
          <w:sz w:val="16"/>
          <w:szCs w:val="16"/>
        </w:rPr>
      </w:pPr>
      <w:r w:rsidRPr="00B9207B">
        <w:rPr>
          <w:rStyle w:val="normaltextrun"/>
          <w:rFonts w:ascii="Museo 300" w:eastAsia="Museo Sans 300" w:hAnsi="Museo 300" w:cs="Museo Sans 300"/>
          <w:color w:val="000000" w:themeColor="text1"/>
          <w:sz w:val="16"/>
          <w:szCs w:val="16"/>
        </w:rPr>
        <w:t xml:space="preserve">Cabe aclarar que el </w:t>
      </w:r>
      <w:r w:rsidRPr="00B9207B">
        <w:rPr>
          <w:rStyle w:val="normaltextrun"/>
          <w:rFonts w:ascii="Museo 300" w:hAnsi="Museo 300"/>
          <w:sz w:val="16"/>
          <w:szCs w:val="16"/>
        </w:rPr>
        <w:t xml:space="preserve">procedimiento contenido en el acuerdo N.° 283-E-2011 </w:t>
      </w:r>
      <w:r w:rsidRPr="00B9207B">
        <w:rPr>
          <w:rStyle w:val="normaltextrun"/>
          <w:rFonts w:ascii="Museo 300" w:eastAsia="Museo Sans 300" w:hAnsi="Museo 300" w:cs="Museo Sans 300"/>
          <w:color w:val="000000" w:themeColor="text1"/>
          <w:sz w:val="16"/>
          <w:szCs w:val="16"/>
        </w:rPr>
        <w:t>no define qué cantidad de períodos debe tomarse, simplemente establece que deben ser registros mensuales recientes y correctos. </w:t>
      </w:r>
    </w:p>
    <w:p w14:paraId="2555F910" w14:textId="77777777" w:rsidR="00B9207B" w:rsidRPr="00B9207B" w:rsidRDefault="00B9207B" w:rsidP="00B9207B">
      <w:pPr>
        <w:spacing w:line="240" w:lineRule="auto"/>
        <w:ind w:left="1068" w:right="709"/>
        <w:jc w:val="both"/>
        <w:rPr>
          <w:rFonts w:ascii="Museo 300" w:hAnsi="Museo 300"/>
          <w:sz w:val="16"/>
          <w:szCs w:val="16"/>
        </w:rPr>
      </w:pPr>
      <w:r w:rsidRPr="00B9207B">
        <w:rPr>
          <w:rFonts w:ascii="Museo 300" w:hAnsi="Museo 300"/>
          <w:sz w:val="16"/>
          <w:szCs w:val="16"/>
        </w:rPr>
        <w:t>En ese sentido, el CAU determina que para el presente caso el consumo registrado en el mes de abril de 2023 (868 kWh), el cual es posterior a la detección y normalización de la condición irregular analizada en el presente informe técnico, es representativo de la energía total que se estuvo demandando a través de la condición irregular, y será tomado como base de la energía a recuperar</w:t>
      </w:r>
    </w:p>
    <w:p w14:paraId="420C0B9A" w14:textId="77777777" w:rsidR="00B9207B" w:rsidRPr="00B9207B" w:rsidRDefault="00B9207B" w:rsidP="00B9207B">
      <w:pPr>
        <w:numPr>
          <w:ilvl w:val="0"/>
          <w:numId w:val="8"/>
        </w:numPr>
        <w:spacing w:line="240" w:lineRule="auto"/>
        <w:ind w:right="709"/>
        <w:jc w:val="both"/>
        <w:rPr>
          <w:rFonts w:ascii="Museo 300" w:hAnsi="Museo 300"/>
          <w:sz w:val="16"/>
          <w:szCs w:val="16"/>
        </w:rPr>
      </w:pPr>
      <w:r w:rsidRPr="00B9207B">
        <w:rPr>
          <w:rFonts w:ascii="Museo 300" w:hAnsi="Museo 300"/>
          <w:sz w:val="16"/>
          <w:szCs w:val="16"/>
        </w:rPr>
        <w:t>El período retroactivo de recuperación corresponde a 180 días, comprendidos entre el 26 de agosto de 2022 hasta el 22 de febrero de 2023.</w:t>
      </w:r>
    </w:p>
    <w:p w14:paraId="515811D3" w14:textId="64D79C89" w:rsidR="008F626E" w:rsidRPr="006405BE" w:rsidRDefault="00B9207B" w:rsidP="00B9207B">
      <w:pPr>
        <w:ind w:left="709" w:right="709"/>
        <w:jc w:val="both"/>
        <w:rPr>
          <w:rStyle w:val="normaltextrun"/>
          <w:rFonts w:ascii="Museo 300" w:hAnsi="Museo 300"/>
          <w:color w:val="000000" w:themeColor="text1"/>
          <w:sz w:val="16"/>
          <w:szCs w:val="16"/>
        </w:rPr>
      </w:pPr>
      <w:r w:rsidRPr="00B9207B">
        <w:rPr>
          <w:rFonts w:ascii="Museo 300" w:hAnsi="Museo 300"/>
          <w:color w:val="000000" w:themeColor="text1"/>
          <w:sz w:val="16"/>
          <w:szCs w:val="16"/>
        </w:rPr>
        <w:t>Por consiguiente, se establece que el monto de la ENR al que tiene derecho la sociedad EEO a recuperar corresponde a 4,030 kWh, equivalente a la cantidad de mil ciento veinticuatro 31</w:t>
      </w:r>
      <w:r w:rsidRPr="00B9207B">
        <w:rPr>
          <w:rFonts w:ascii="Museo 300" w:hAnsi="Museo 300"/>
          <w:sz w:val="16"/>
          <w:szCs w:val="16"/>
        </w:rPr>
        <w:t>/100 dólares de los Estados Unidos de América (USD 1,124.31) IVA incluido</w:t>
      </w:r>
      <w:r w:rsidRPr="00B9207B">
        <w:rPr>
          <w:rFonts w:ascii="Museo 300" w:hAnsi="Museo 300"/>
          <w:color w:val="000000" w:themeColor="text1"/>
          <w:sz w:val="16"/>
          <w:szCs w:val="16"/>
        </w:rPr>
        <w:t>,</w:t>
      </w:r>
      <w:r w:rsidR="00970D6C">
        <w:rPr>
          <w:rStyle w:val="eop"/>
          <w:rFonts w:ascii="Museo 300" w:hAnsi="Museo 300"/>
          <w:color w:val="000000"/>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F6226AE" w14:textId="3CC810AE" w:rsidR="00B9207B" w:rsidRPr="00B9207B" w:rsidRDefault="003B0ED3" w:rsidP="00B9207B">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sidR="00B9207B">
        <w:rPr>
          <w:rFonts w:ascii="Museo 300" w:hAnsi="Museo 300"/>
          <w:sz w:val="16"/>
          <w:szCs w:val="16"/>
        </w:rPr>
        <w:t xml:space="preserve"> </w:t>
      </w:r>
      <w:r w:rsidR="00B9207B" w:rsidRPr="00B9207B">
        <w:rPr>
          <w:rFonts w:ascii="Museo 300" w:hAnsi="Museo 300"/>
          <w:sz w:val="16"/>
          <w:szCs w:val="16"/>
        </w:rPr>
        <w:t xml:space="preserve">CAU determina con base en el análisis efectuado a las pruebas presentadas por las partes involucradas, que existió una condición irregular en el suministro con NIC </w:t>
      </w:r>
      <w:r w:rsidR="00264726">
        <w:rPr>
          <w:rFonts w:ascii="Museo 300" w:hAnsi="Museo 300"/>
          <w:sz w:val="16"/>
          <w:szCs w:val="16"/>
        </w:rPr>
        <w:t>xxx</w:t>
      </w:r>
      <w:r w:rsidR="00B9207B" w:rsidRPr="00B9207B">
        <w:rPr>
          <w:rFonts w:ascii="Museo 300" w:hAnsi="Museo 300"/>
          <w:sz w:val="16"/>
          <w:szCs w:val="16"/>
        </w:rPr>
        <w:t>,</w:t>
      </w:r>
      <w:r w:rsidR="00A9133E">
        <w:rPr>
          <w:rFonts w:ascii="Museo 300" w:hAnsi="Museo 300"/>
          <w:sz w:val="16"/>
          <w:szCs w:val="16"/>
        </w:rPr>
        <w:t xml:space="preserve"> </w:t>
      </w:r>
      <w:r w:rsidR="00B9207B" w:rsidRPr="00B9207B">
        <w:rPr>
          <w:rFonts w:ascii="Museo 300" w:hAnsi="Museo 300"/>
          <w:sz w:val="16"/>
          <w:szCs w:val="16"/>
        </w:rPr>
        <w:t>consistente en una línea directa a 240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39536BEC" w14:textId="534AAA4B" w:rsidR="00B9207B" w:rsidRPr="00B9207B" w:rsidRDefault="00B9207B" w:rsidP="00B9207B">
      <w:pPr>
        <w:pStyle w:val="Prrafodelista"/>
        <w:numPr>
          <w:ilvl w:val="0"/>
          <w:numId w:val="9"/>
        </w:numPr>
        <w:spacing w:after="200"/>
        <w:ind w:left="1418" w:right="708"/>
        <w:jc w:val="both"/>
        <w:textAlignment w:val="auto"/>
        <w:rPr>
          <w:rFonts w:ascii="Museo 300" w:hAnsi="Museo 300" w:cs="Arial"/>
          <w:sz w:val="16"/>
          <w:szCs w:val="16"/>
        </w:rPr>
      </w:pPr>
      <w:r w:rsidRPr="00B9207B">
        <w:rPr>
          <w:rFonts w:ascii="Museo 300" w:hAnsi="Museo 300" w:cs="Arial"/>
          <w:sz w:val="16"/>
          <w:szCs w:val="16"/>
        </w:rPr>
        <w:t>Conforme con el</w:t>
      </w:r>
      <w:r w:rsidR="00A9133E">
        <w:rPr>
          <w:rFonts w:ascii="Museo 300" w:hAnsi="Museo 300" w:cs="Arial"/>
          <w:sz w:val="16"/>
          <w:szCs w:val="16"/>
        </w:rPr>
        <w:t xml:space="preserve"> </w:t>
      </w:r>
      <w:r w:rsidRPr="00B9207B">
        <w:rPr>
          <w:rFonts w:ascii="Museo 300" w:hAnsi="Museo 300" w:cs="Arial"/>
          <w:sz w:val="16"/>
          <w:szCs w:val="16"/>
        </w:rPr>
        <w:t>análisis efectuado en el presente informe,</w:t>
      </w:r>
      <w:r w:rsidR="00A9133E">
        <w:rPr>
          <w:rFonts w:ascii="Museo 300" w:hAnsi="Museo 300" w:cs="Arial"/>
          <w:sz w:val="16"/>
          <w:szCs w:val="16"/>
        </w:rPr>
        <w:t xml:space="preserve"> </w:t>
      </w:r>
      <w:r w:rsidRPr="00B9207B">
        <w:rPr>
          <w:rFonts w:ascii="Museo 300" w:hAnsi="Museo 300" w:cs="Arial"/>
          <w:sz w:val="16"/>
          <w:szCs w:val="16"/>
        </w:rPr>
        <w:t>se determina que la cantidad de mil seiscientos setenta 31/100 dólares de los Estados Unidos de América (USD 1,670.31) IVA incluido,</w:t>
      </w:r>
      <w:r w:rsidR="00A9133E">
        <w:rPr>
          <w:rFonts w:ascii="Museo 300" w:hAnsi="Museo 300" w:cs="Arial"/>
          <w:sz w:val="16"/>
          <w:szCs w:val="16"/>
        </w:rPr>
        <w:t xml:space="preserve"> </w:t>
      </w:r>
      <w:r w:rsidRPr="00B9207B">
        <w:rPr>
          <w:rFonts w:ascii="Museo 300" w:hAnsi="Museo 300" w:cs="Arial"/>
          <w:sz w:val="16"/>
          <w:szCs w:val="16"/>
        </w:rPr>
        <w:t xml:space="preserve">cobrados en concepto de ENR; así como los noventa y siete 52/100 dólares de los Estados Unidos de América (USD 97.52) establecidos en concepto de intereses, deben de rectificarse. </w:t>
      </w:r>
    </w:p>
    <w:p w14:paraId="4BAB16C4" w14:textId="114114E3" w:rsidR="00562498" w:rsidRPr="00B9207B" w:rsidRDefault="00B9207B" w:rsidP="00B9207B">
      <w:pPr>
        <w:pStyle w:val="Prrafodelista"/>
        <w:numPr>
          <w:ilvl w:val="0"/>
          <w:numId w:val="9"/>
        </w:numPr>
        <w:spacing w:after="200"/>
        <w:ind w:left="1418" w:right="708"/>
        <w:jc w:val="both"/>
        <w:textAlignment w:val="auto"/>
        <w:rPr>
          <w:rFonts w:ascii="Museo 300" w:hAnsi="Museo 300"/>
          <w:sz w:val="16"/>
          <w:szCs w:val="16"/>
        </w:rPr>
      </w:pPr>
      <w:r w:rsidRPr="00B9207B">
        <w:rPr>
          <w:rStyle w:val="normaltextrun"/>
          <w:rFonts w:ascii="Museo 300" w:hAnsi="Museo 300"/>
          <w:color w:val="000000"/>
          <w:sz w:val="16"/>
          <w:szCs w:val="16"/>
          <w:shd w:val="clear" w:color="auto" w:fill="FFFFFF"/>
        </w:rPr>
        <w:t xml:space="preserve">Se establece que el monto a recuperar por parte de EEO en concepto de energía no registrada, asciende a la cantidad de </w:t>
      </w:r>
      <w:r w:rsidRPr="00B9207B">
        <w:rPr>
          <w:rFonts w:ascii="Museo 300" w:hAnsi="Museo 300" w:cs="Arial"/>
          <w:color w:val="000000" w:themeColor="text1"/>
          <w:sz w:val="16"/>
          <w:szCs w:val="16"/>
        </w:rPr>
        <w:t>mil ciento veinticuatro 31</w:t>
      </w:r>
      <w:r w:rsidRPr="00B9207B">
        <w:rPr>
          <w:rFonts w:ascii="Museo 300" w:hAnsi="Museo 300" w:cs="Arial"/>
          <w:sz w:val="16"/>
          <w:szCs w:val="16"/>
        </w:rPr>
        <w:t>/100 dólares de los Estados Unidos de América (USD 1,124.31) IVA incluido</w:t>
      </w:r>
      <w:r w:rsidRPr="00B9207B">
        <w:rPr>
          <w:rFonts w:ascii="Museo 300" w:hAnsi="Museo 300" w:cs="Arial"/>
          <w:color w:val="000000" w:themeColor="text1"/>
          <w:sz w:val="16"/>
          <w:szCs w:val="16"/>
        </w:rPr>
        <w:t xml:space="preserve">; además, </w:t>
      </w:r>
      <w:r w:rsidRPr="00B9207B">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2023</w:t>
      </w:r>
      <w:r w:rsidR="00566DD5" w:rsidRPr="00B9207B">
        <w:rPr>
          <w:rStyle w:val="normaltextrun"/>
          <w:rFonts w:ascii="Museo 300" w:hAnsi="Museo 300"/>
          <w:color w:val="000000"/>
          <w:sz w:val="16"/>
          <w:szCs w:val="16"/>
          <w:shd w:val="clear" w:color="auto" w:fill="FFFFFF"/>
        </w:rPr>
        <w:t>.</w:t>
      </w:r>
      <w:r w:rsidR="00F67BAE" w:rsidRPr="00B9207B">
        <w:rPr>
          <w:rFonts w:ascii="Museo 300" w:hAnsi="Museo 300" w:cs="Arial"/>
          <w:sz w:val="16"/>
          <w:szCs w:val="16"/>
        </w:rPr>
        <w:t xml:space="preserve"> </w:t>
      </w:r>
      <w:r w:rsidR="00562498" w:rsidRPr="00B9207B">
        <w:rPr>
          <w:rFonts w:ascii="Museo 300" w:eastAsia="Arial" w:hAnsi="Museo 300"/>
          <w:color w:val="000000" w:themeColor="text1"/>
          <w:sz w:val="16"/>
          <w:szCs w:val="16"/>
        </w:rPr>
        <w:t>[…]</w:t>
      </w:r>
      <w:r w:rsidR="00914F6D" w:rsidRPr="00B9207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A1078F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853E76">
        <w:rPr>
          <w:rFonts w:ascii="Museo Sans 300" w:hAnsi="Museo Sans 300"/>
          <w:sz w:val="20"/>
          <w:szCs w:val="20"/>
        </w:rPr>
        <w:t>3</w:t>
      </w:r>
      <w:r w:rsidR="00D85439">
        <w:rPr>
          <w:rFonts w:ascii="Museo Sans 300" w:hAnsi="Museo Sans 300"/>
          <w:sz w:val="20"/>
          <w:szCs w:val="20"/>
        </w:rPr>
        <w:t>64</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0E6DC8">
        <w:rPr>
          <w:rFonts w:ascii="Museo Sans 300" w:hAnsi="Museo Sans 300"/>
          <w:sz w:val="20"/>
          <w:szCs w:val="20"/>
        </w:rPr>
        <w:t>0180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1ADA255D"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853E76">
        <w:rPr>
          <w:rFonts w:ascii="Museo Sans 300" w:hAnsi="Museo Sans 300" w:cs="Segoe UI"/>
          <w:sz w:val="20"/>
          <w:szCs w:val="20"/>
        </w:rPr>
        <w:t xml:space="preserve">s partes el día </w:t>
      </w:r>
      <w:r w:rsidR="00E04FB3">
        <w:rPr>
          <w:rFonts w:ascii="Museo Sans 300" w:hAnsi="Museo Sans 300" w:cs="Segoe UI"/>
          <w:sz w:val="20"/>
          <w:szCs w:val="20"/>
        </w:rPr>
        <w:t>once</w:t>
      </w:r>
      <w:r w:rsidR="00853E76">
        <w:rPr>
          <w:rFonts w:ascii="Museo Sans 300" w:hAnsi="Museo Sans 300" w:cs="Segoe UI"/>
          <w:sz w:val="20"/>
          <w:szCs w:val="20"/>
        </w:rPr>
        <w:t xml:space="preserve"> de ju</w:t>
      </w:r>
      <w:r w:rsidR="00E04FB3">
        <w:rPr>
          <w:rFonts w:ascii="Museo Sans 300" w:hAnsi="Museo Sans 300" w:cs="Segoe UI"/>
          <w:sz w:val="20"/>
          <w:szCs w:val="20"/>
        </w:rPr>
        <w:t>lio</w:t>
      </w:r>
      <w:r w:rsidR="00853E76">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853E76">
        <w:rPr>
          <w:rFonts w:ascii="Museo Sans 300" w:hAnsi="Museo Sans 300" w:cs="Segoe UI"/>
          <w:sz w:val="20"/>
          <w:szCs w:val="20"/>
        </w:rPr>
        <w:t xml:space="preserve"> el día </w:t>
      </w:r>
      <w:r w:rsidR="00E04FB3">
        <w:rPr>
          <w:rFonts w:ascii="Museo Sans 300" w:hAnsi="Museo Sans 300" w:cs="Segoe UI"/>
          <w:sz w:val="20"/>
          <w:szCs w:val="20"/>
        </w:rPr>
        <w:t>veinticuatro del mismo mes y año.</w:t>
      </w:r>
    </w:p>
    <w:p w14:paraId="3DD82A24" w14:textId="77777777" w:rsidR="00E04FB3" w:rsidRDefault="00E04FB3" w:rsidP="00D32964">
      <w:pPr>
        <w:tabs>
          <w:tab w:val="left" w:pos="426"/>
        </w:tabs>
        <w:spacing w:after="0" w:line="240" w:lineRule="auto"/>
        <w:ind w:left="426"/>
        <w:jc w:val="both"/>
        <w:rPr>
          <w:rFonts w:ascii="Museo Sans 300" w:hAnsi="Museo Sans 300" w:cs="Segoe UI"/>
          <w:sz w:val="20"/>
          <w:szCs w:val="20"/>
        </w:rPr>
      </w:pPr>
    </w:p>
    <w:p w14:paraId="1889DC70" w14:textId="0CC6497A"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853E76">
        <w:rPr>
          <w:rFonts w:ascii="Museo Sans 300" w:hAnsi="Museo Sans 300"/>
          <w:sz w:val="20"/>
          <w:szCs w:val="20"/>
          <w:lang w:val="es-SV"/>
        </w:rPr>
        <w:t>veinti</w:t>
      </w:r>
      <w:r w:rsidR="00E04FB3">
        <w:rPr>
          <w:rFonts w:ascii="Museo Sans 300" w:hAnsi="Museo Sans 300"/>
          <w:sz w:val="20"/>
          <w:szCs w:val="20"/>
          <w:lang w:val="es-SV"/>
        </w:rPr>
        <w:t>cuatro</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w:t>
      </w:r>
      <w:r w:rsidR="00E04FB3">
        <w:rPr>
          <w:rFonts w:ascii="Museo Sans 300" w:hAnsi="Museo Sans 300"/>
          <w:sz w:val="20"/>
          <w:szCs w:val="20"/>
          <w:lang w:val="es-SV"/>
        </w:rPr>
        <w:t>lio</w:t>
      </w:r>
      <w:r w:rsidRPr="00CD67D5">
        <w:rPr>
          <w:rFonts w:ascii="Museo Sans 300" w:hAnsi="Museo Sans 300"/>
          <w:sz w:val="20"/>
          <w:szCs w:val="20"/>
          <w:lang w:val="es-SV"/>
        </w:rPr>
        <w:t xml:space="preserve"> de</w:t>
      </w:r>
      <w:r w:rsidR="00853E76">
        <w:rPr>
          <w:rFonts w:ascii="Museo Sans 300" w:hAnsi="Museo Sans 300"/>
          <w:sz w:val="20"/>
          <w:szCs w:val="20"/>
          <w:lang w:val="es-SV"/>
        </w:rPr>
        <w:t xml:space="preserve"> este año</w:t>
      </w:r>
      <w:r w:rsidRPr="00CD67D5">
        <w:rPr>
          <w:rFonts w:ascii="Museo Sans 300" w:hAnsi="Museo Sans 300"/>
          <w:sz w:val="20"/>
          <w:szCs w:val="20"/>
          <w:lang w:val="es-SV"/>
        </w:rPr>
        <w:t xml:space="preserve">,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w:t>
      </w:r>
      <w:r w:rsidRPr="007114E2">
        <w:rPr>
          <w:rFonts w:ascii="Museo Sans 300" w:hAnsi="Museo Sans 300"/>
          <w:sz w:val="20"/>
          <w:szCs w:val="20"/>
        </w:rPr>
        <w:t xml:space="preserve">anterioridad. Por su parte, </w:t>
      </w:r>
      <w:r w:rsidR="00E04FB3" w:rsidRPr="007114E2">
        <w:rPr>
          <w:rFonts w:ascii="Museo Sans 300" w:hAnsi="Museo Sans 300"/>
          <w:sz w:val="20"/>
          <w:szCs w:val="20"/>
        </w:rPr>
        <w:t>el</w:t>
      </w:r>
      <w:r w:rsidRPr="007114E2">
        <w:rPr>
          <w:rFonts w:ascii="Museo Sans 300" w:hAnsi="Museo Sans 300"/>
          <w:sz w:val="20"/>
          <w:szCs w:val="20"/>
        </w:rPr>
        <w:t xml:space="preserve"> </w:t>
      </w:r>
      <w:r w:rsidR="00B86A1C" w:rsidRPr="007114E2">
        <w:rPr>
          <w:rFonts w:ascii="Museo Sans 300" w:hAnsi="Museo Sans 300"/>
          <w:sz w:val="20"/>
          <w:szCs w:val="20"/>
        </w:rPr>
        <w:t>usuario</w:t>
      </w:r>
      <w:r w:rsidRPr="007114E2">
        <w:rPr>
          <w:rFonts w:ascii="Museo Sans 300" w:hAnsi="Museo Sans 300"/>
          <w:sz w:val="20"/>
          <w:szCs w:val="20"/>
        </w:rPr>
        <w:t xml:space="preserve"> no presentó documentación para ser analizada.</w:t>
      </w:r>
    </w:p>
    <w:p w14:paraId="2DFD9780" w14:textId="74A9DC98" w:rsidR="00C426B8" w:rsidRDefault="00C426B8" w:rsidP="00A15396">
      <w:pPr>
        <w:pStyle w:val="Prrafodelista"/>
        <w:tabs>
          <w:tab w:val="left" w:pos="426"/>
        </w:tabs>
        <w:ind w:left="426"/>
        <w:jc w:val="both"/>
        <w:rPr>
          <w:rFonts w:ascii="Museo Sans 300" w:hAnsi="Museo Sans 300"/>
          <w:sz w:val="20"/>
          <w:szCs w:val="20"/>
        </w:rPr>
      </w:pPr>
    </w:p>
    <w:p w14:paraId="33809DEB" w14:textId="68370D05" w:rsidR="00C426B8" w:rsidRDefault="00C426B8" w:rsidP="00A15396">
      <w:pPr>
        <w:pStyle w:val="Prrafodelista"/>
        <w:tabs>
          <w:tab w:val="left" w:pos="426"/>
        </w:tabs>
        <w:ind w:left="426"/>
        <w:jc w:val="both"/>
        <w:rPr>
          <w:rFonts w:ascii="Museo Sans 300" w:hAnsi="Museo Sans 300"/>
          <w:sz w:val="20"/>
          <w:szCs w:val="20"/>
        </w:rPr>
      </w:pPr>
    </w:p>
    <w:p w14:paraId="22FB720D" w14:textId="77777777" w:rsidR="00C426B8" w:rsidRDefault="00C426B8" w:rsidP="00A15396">
      <w:pPr>
        <w:pStyle w:val="Prrafodelista"/>
        <w:tabs>
          <w:tab w:val="left" w:pos="426"/>
        </w:tabs>
        <w:ind w:left="426"/>
        <w:jc w:val="both"/>
        <w:rPr>
          <w:rFonts w:ascii="Museo Sans 300" w:hAnsi="Museo Sans 300"/>
          <w:sz w:val="20"/>
          <w:szCs w:val="20"/>
        </w:rPr>
      </w:pP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668432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8E46716" w14:textId="77777777" w:rsidR="00853E76" w:rsidRDefault="00853E76"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4D539ADF"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9E1DB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426B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83C72D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E6DC8">
        <w:rPr>
          <w:rFonts w:ascii="Museo Sans 300" w:hAnsi="Museo Sans 300" w:cs="Times New Roman"/>
          <w:sz w:val="20"/>
          <w:szCs w:val="20"/>
        </w:rPr>
        <w:t>0180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BD4DF62" w14:textId="73AC28A2" w:rsidR="00D101FF" w:rsidRPr="00D101FF" w:rsidRDefault="00C34300" w:rsidP="00D101FF">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D101FF">
        <w:rPr>
          <w:rFonts w:ascii="Museo 300" w:hAnsi="Museo 300"/>
          <w:sz w:val="16"/>
          <w:szCs w:val="16"/>
          <w:lang w:val="es-ES"/>
        </w:rPr>
        <w:t xml:space="preserve"> </w:t>
      </w:r>
      <w:r w:rsidR="00D101FF" w:rsidRPr="000E6DC8">
        <w:rPr>
          <w:rFonts w:ascii="Museo 300" w:hAnsi="Museo 300"/>
          <w:sz w:val="16"/>
          <w:szCs w:val="16"/>
        </w:rPr>
        <w:t>con la información que fue provista por la sociedad EEO, se han extraído las siguientes fotografías mediante las cuales se observa la condición encontrada en fecha 22 de febrero de 2023, detallando una supuesta condición irregular, consistente en una línea para una tensión a 240 voltios conectada de forma directa desde la acometida de la distribuidora, con la finalidad de consumir energía eléctrica sin que sea registrada por un equipo de medición.</w:t>
      </w:r>
      <w:r w:rsidR="00D101FF">
        <w:rPr>
          <w:rFonts w:ascii="Museo 300" w:hAnsi="Museo 300"/>
          <w:sz w:val="16"/>
          <w:szCs w:val="16"/>
        </w:rPr>
        <w:t xml:space="preserve"> (…)</w:t>
      </w:r>
    </w:p>
    <w:p w14:paraId="10FE11F3" w14:textId="77777777" w:rsidR="00D101FF" w:rsidRPr="00FA6771" w:rsidRDefault="00D101FF" w:rsidP="00D101FF">
      <w:pPr>
        <w:tabs>
          <w:tab w:val="left" w:pos="993"/>
          <w:tab w:val="left" w:pos="9072"/>
        </w:tabs>
        <w:spacing w:line="240" w:lineRule="auto"/>
        <w:ind w:left="993" w:right="709"/>
        <w:jc w:val="both"/>
        <w:rPr>
          <w:rFonts w:ascii="Museo 300" w:hAnsi="Museo 300"/>
          <w:sz w:val="16"/>
          <w:szCs w:val="16"/>
        </w:rPr>
      </w:pPr>
      <w:r w:rsidRPr="00FA6771">
        <w:rPr>
          <w:rFonts w:ascii="Museo 300" w:hAnsi="Museo 300"/>
          <w:sz w:val="16"/>
          <w:szCs w:val="16"/>
        </w:rPr>
        <w:t xml:space="preserve">Es preciso indicar que, a pesar de que el personal de EEO no tomó lectura de intensidad de corriente en la línea conectada fuera de medición, se ha evidenciado que dicha línea estaba disponible para su uso, tal como se muestra en la fotografía </w:t>
      </w:r>
      <w:proofErr w:type="spellStart"/>
      <w:r w:rsidRPr="00FA6771">
        <w:rPr>
          <w:rFonts w:ascii="Museo 300" w:hAnsi="Museo 300"/>
          <w:sz w:val="16"/>
          <w:szCs w:val="16"/>
        </w:rPr>
        <w:t>n.°</w:t>
      </w:r>
      <w:proofErr w:type="spellEnd"/>
      <w:r w:rsidRPr="00FA6771">
        <w:rPr>
          <w:rFonts w:ascii="Museo 300" w:hAnsi="Museo 300"/>
          <w:sz w:val="16"/>
          <w:szCs w:val="16"/>
        </w:rPr>
        <w:t xml:space="preserve"> 3; es decir en la vivienda se estuvo utilizando equipos eléctricos sin que la energía demandada por estos fuera registrada por el equipo de medición, lo anterior se puede apreciar en los históricos de consumo, los cuales reflejan el uso de cargas fuera de medición posterior a la normalización del servicio. </w:t>
      </w:r>
    </w:p>
    <w:p w14:paraId="7E034FFF" w14:textId="77777777" w:rsidR="00D101FF" w:rsidRPr="004E4113" w:rsidRDefault="00D101FF" w:rsidP="00D101FF">
      <w:pPr>
        <w:tabs>
          <w:tab w:val="left" w:pos="993"/>
          <w:tab w:val="left" w:pos="9072"/>
        </w:tabs>
        <w:spacing w:line="240" w:lineRule="auto"/>
        <w:ind w:left="993" w:right="709"/>
        <w:jc w:val="both"/>
        <w:rPr>
          <w:rFonts w:ascii="Museo 300" w:hAnsi="Museo 300"/>
          <w:sz w:val="16"/>
          <w:szCs w:val="16"/>
        </w:rPr>
      </w:pPr>
      <w:r w:rsidRPr="00FA6771">
        <w:rPr>
          <w:rFonts w:ascii="Museo 300" w:hAnsi="Museo 300"/>
          <w:color w:val="000000" w:themeColor="text1"/>
          <w:sz w:val="16"/>
          <w:szCs w:val="16"/>
        </w:rPr>
        <w:t xml:space="preserve">En ese sentido, se determina </w:t>
      </w:r>
      <w:r w:rsidRPr="00FA6771">
        <w:rPr>
          <w:rFonts w:ascii="Museo 300" w:hAnsi="Museo 300"/>
          <w:sz w:val="16"/>
          <w:szCs w:val="16"/>
        </w:rPr>
        <w:t>con base en el análisis efectuado y las evidencias presentadas por las partes, que en el suministro en referencia existió una condición irregular consistente en una línea directa a 240 voltios conectada desde la acometida de la distribuidora y antes del equipo de medición.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Style w:val="normaltextrun"/>
          <w:rFonts w:ascii="Museo 300" w:hAnsi="Museo 300"/>
          <w:color w:val="000000"/>
          <w:sz w:val="16"/>
          <w:szCs w:val="16"/>
          <w:shd w:val="clear" w:color="auto" w:fill="FFFFFF"/>
        </w:rPr>
        <w:t>.</w:t>
      </w:r>
      <w:r w:rsidRPr="0002752E">
        <w:rPr>
          <w:rFonts w:ascii="Museo 300" w:hAnsi="Museo 300"/>
          <w:sz w:val="16"/>
          <w:szCs w:val="16"/>
        </w:rPr>
        <w:t xml:space="preserve"> </w:t>
      </w:r>
      <w:r w:rsidRPr="0002752E">
        <w:rPr>
          <w:rFonts w:ascii="Museo 300" w:eastAsia="SimSun" w:hAnsi="Museo 300"/>
          <w:color w:val="000000" w:themeColor="text1"/>
          <w:spacing w:val="-5"/>
          <w:sz w:val="16"/>
          <w:szCs w:val="16"/>
          <w:lang w:val="es-ES"/>
        </w:rPr>
        <w:t>[…]””</w:t>
      </w:r>
    </w:p>
    <w:bookmarkEnd w:id="2"/>
    <w:p w14:paraId="60097BE5" w14:textId="7CBC08AA" w:rsidR="00041567" w:rsidRPr="008760FC" w:rsidRDefault="00041567" w:rsidP="00041567">
      <w:pPr>
        <w:autoSpaceDE w:val="0"/>
        <w:spacing w:after="0" w:line="240" w:lineRule="auto"/>
        <w:ind w:left="426"/>
        <w:jc w:val="both"/>
        <w:rPr>
          <w:rFonts w:ascii="Museo Sans 300" w:hAnsi="Museo Sans 300"/>
          <w:sz w:val="20"/>
          <w:szCs w:val="20"/>
        </w:rPr>
      </w:pPr>
      <w:r w:rsidRPr="007114E2">
        <w:rPr>
          <w:rFonts w:ascii="Museo Sans 300" w:hAnsi="Museo Sans 300"/>
          <w:sz w:val="20"/>
          <w:szCs w:val="20"/>
        </w:rPr>
        <w:t>En cuanto a</w:t>
      </w:r>
      <w:r w:rsidR="00D101FF" w:rsidRPr="007114E2">
        <w:rPr>
          <w:rFonts w:ascii="Museo Sans 300" w:hAnsi="Museo Sans 300"/>
          <w:sz w:val="20"/>
          <w:szCs w:val="20"/>
        </w:rPr>
        <w:t>l</w:t>
      </w:r>
      <w:r w:rsidRPr="007114E2">
        <w:rPr>
          <w:rFonts w:ascii="Museo Sans 300" w:hAnsi="Museo Sans 300"/>
          <w:sz w:val="20"/>
          <w:szCs w:val="20"/>
        </w:rPr>
        <w:t xml:space="preserve"> </w:t>
      </w:r>
      <w:r w:rsidR="00E726E6" w:rsidRPr="007114E2">
        <w:rPr>
          <w:rFonts w:ascii="Museo Sans 300" w:hAnsi="Museo Sans 300"/>
          <w:sz w:val="20"/>
          <w:szCs w:val="20"/>
        </w:rPr>
        <w:t>señor</w:t>
      </w:r>
      <w:r w:rsidRPr="007114E2">
        <w:rPr>
          <w:rFonts w:ascii="Museo Sans 300" w:hAnsi="Museo Sans 300"/>
          <w:sz w:val="20"/>
          <w:szCs w:val="20"/>
        </w:rPr>
        <w:t xml:space="preserve"> </w:t>
      </w:r>
      <w:r w:rsidR="00C426B8">
        <w:rPr>
          <w:rFonts w:ascii="Museo Sans 300" w:hAnsi="Museo Sans 300"/>
          <w:sz w:val="20"/>
          <w:szCs w:val="20"/>
        </w:rPr>
        <w:t>xxx</w:t>
      </w:r>
      <w:r w:rsidRPr="007114E2">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p w14:paraId="385CB969" w14:textId="77777777" w:rsidR="00041567" w:rsidRDefault="00041567" w:rsidP="00B60C77">
      <w:pPr>
        <w:spacing w:after="0" w:line="240" w:lineRule="auto"/>
        <w:ind w:left="425"/>
        <w:jc w:val="both"/>
        <w:rPr>
          <w:rStyle w:val="normaltextrun"/>
          <w:rFonts w:ascii="Museo Sans 300" w:hAnsi="Museo Sans 300" w:cs="Segoe UI"/>
          <w:color w:val="000000"/>
          <w:sz w:val="20"/>
          <w:szCs w:val="20"/>
          <w:shd w:val="clear" w:color="auto" w:fill="FFFFFF"/>
        </w:rPr>
      </w:pPr>
    </w:p>
    <w:p w14:paraId="00763C97" w14:textId="24222A33" w:rsidR="00D101FF" w:rsidRPr="007114E2" w:rsidRDefault="00B60394" w:rsidP="007114E2">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r w:rsidRPr="007114E2">
        <w:rPr>
          <w:rFonts w:ascii="Museo Sans 300" w:hAnsi="Museo Sans 300" w:cs="Segoe UI"/>
          <w:sz w:val="20"/>
          <w:szCs w:val="20"/>
          <w:lang w:val="es-ES" w:eastAsia="es-MX"/>
        </w:rPr>
        <w:t>Conforme lo anterior, el CAU concluyó en el informe técnico N.° IT-</w:t>
      </w:r>
      <w:r w:rsidR="000E6DC8" w:rsidRPr="007114E2">
        <w:rPr>
          <w:rFonts w:ascii="Museo Sans 300" w:hAnsi="Museo Sans 300" w:cs="Segoe UI"/>
          <w:sz w:val="20"/>
          <w:szCs w:val="20"/>
          <w:lang w:val="es-ES" w:eastAsia="es-MX"/>
        </w:rPr>
        <w:t>0180</w:t>
      </w:r>
      <w:r w:rsidRPr="007114E2">
        <w:rPr>
          <w:rFonts w:ascii="Museo Sans 300" w:hAnsi="Museo Sans 300" w:cs="Segoe UI"/>
          <w:sz w:val="20"/>
          <w:szCs w:val="20"/>
          <w:lang w:val="es-ES" w:eastAsia="es-MX"/>
        </w:rPr>
        <w:t>-CAU-23 que existió una condición irregular consistente</w:t>
      </w:r>
      <w:bookmarkEnd w:id="3"/>
      <w:r w:rsidR="00041567" w:rsidRPr="007114E2">
        <w:rPr>
          <w:rFonts w:ascii="Museo Sans 300" w:hAnsi="Museo Sans 300" w:cs="Segoe UI"/>
          <w:sz w:val="20"/>
          <w:szCs w:val="20"/>
          <w:lang w:val="es-ES" w:eastAsia="es-MX"/>
        </w:rPr>
        <w:t xml:space="preserve"> en la conexión de línea</w:t>
      </w:r>
      <w:r w:rsidR="00D101FF" w:rsidRPr="007114E2">
        <w:rPr>
          <w:rFonts w:ascii="Museo Sans 300" w:hAnsi="Museo Sans 300" w:cs="Segoe UI"/>
          <w:sz w:val="20"/>
          <w:szCs w:val="20"/>
          <w:lang w:val="es-ES" w:eastAsia="es-MX"/>
        </w:rPr>
        <w:t xml:space="preserve"> adicional fuera de medición</w:t>
      </w:r>
      <w:r w:rsidR="007114E2">
        <w:rPr>
          <w:rFonts w:ascii="Museo Sans 300" w:hAnsi="Museo Sans 300" w:cs="Segoe UI"/>
          <w:sz w:val="20"/>
          <w:szCs w:val="20"/>
          <w:lang w:val="es-ES" w:eastAsia="es-MX"/>
        </w:rPr>
        <w:t xml:space="preserve"> en la acometida eléctrica</w:t>
      </w:r>
      <w:r w:rsidR="00D101FF" w:rsidRPr="007114E2">
        <w:rPr>
          <w:rFonts w:ascii="Museo Sans 300" w:hAnsi="Museo Sans 300" w:cs="Segoe UI"/>
          <w:sz w:val="20"/>
          <w:szCs w:val="20"/>
          <w:lang w:val="es-ES" w:eastAsia="es-MX"/>
        </w:rPr>
        <w:t>, con el fin de consumir energía que no fuera registrada por el medidor.</w:t>
      </w:r>
    </w:p>
    <w:p w14:paraId="6B6DB62A" w14:textId="77777777" w:rsidR="00D101FF" w:rsidRPr="007114E2" w:rsidRDefault="00D101F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AF25BA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60C77">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7114E2">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A68AF65" w14:textId="0D1D82CC" w:rsidR="00D101FF" w:rsidRDefault="00D101FF" w:rsidP="00C511B1">
      <w:pPr>
        <w:autoSpaceDE w:val="0"/>
        <w:adjustRightInd w:val="0"/>
        <w:spacing w:after="0" w:line="240" w:lineRule="auto"/>
        <w:ind w:left="426"/>
        <w:jc w:val="both"/>
        <w:rPr>
          <w:rFonts w:ascii="Museo Sans 300" w:hAnsi="Museo Sans 300" w:cs="Segoe UI"/>
          <w:sz w:val="20"/>
          <w:szCs w:val="20"/>
          <w:lang w:val="es-ES" w:eastAsia="es-MX"/>
        </w:rPr>
      </w:pPr>
    </w:p>
    <w:p w14:paraId="402F7C10" w14:textId="77777777" w:rsidR="00D101FF" w:rsidRDefault="00D101FF"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939452" w14:textId="09AC1A85" w:rsidR="00FD7E24" w:rsidRDefault="008429A1" w:rsidP="008429A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999 kWh, debido </w:t>
      </w:r>
      <w:r w:rsidR="00342F37">
        <w:rPr>
          <w:rStyle w:val="normaltextrun"/>
          <w:rFonts w:ascii="Museo Sans 300" w:hAnsi="Museo Sans 300"/>
          <w:color w:val="000000"/>
          <w:sz w:val="20"/>
          <w:szCs w:val="20"/>
          <w:shd w:val="clear" w:color="auto" w:fill="FFFFFF"/>
        </w:rPr>
        <w:t xml:space="preserve">a </w:t>
      </w:r>
      <w:r>
        <w:rPr>
          <w:rStyle w:val="normaltextrun"/>
          <w:rFonts w:ascii="Museo Sans 300" w:hAnsi="Museo Sans 300"/>
          <w:color w:val="000000"/>
          <w:sz w:val="20"/>
          <w:szCs w:val="20"/>
          <w:shd w:val="clear" w:color="auto" w:fill="FFFFFF"/>
        </w:rPr>
        <w:t>que no presentó evidencias donde se pueda tener certeza que los equipos detallados en dicho censo estaban conectados en la línea fuera de medición.</w:t>
      </w:r>
    </w:p>
    <w:p w14:paraId="35E8F8E6" w14:textId="77777777" w:rsidR="008429A1" w:rsidRPr="008429A1" w:rsidRDefault="008429A1" w:rsidP="008429A1">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AB197F0" w14:textId="77777777" w:rsidR="004753DE" w:rsidRPr="00694C28" w:rsidRDefault="004753DE" w:rsidP="004753DE">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5A1E891C" w14:textId="77777777" w:rsidR="004753DE" w:rsidRDefault="004753DE" w:rsidP="004753DE">
      <w:pPr>
        <w:suppressAutoHyphens w:val="0"/>
        <w:autoSpaceDN/>
        <w:spacing w:after="0" w:line="240" w:lineRule="auto"/>
        <w:ind w:left="420"/>
        <w:jc w:val="both"/>
        <w:rPr>
          <w:rFonts w:ascii="Museo Sans 300" w:eastAsia="Times New Roman" w:hAnsi="Museo Sans 300" w:cs="Times New Roman"/>
          <w:sz w:val="20"/>
          <w:szCs w:val="20"/>
        </w:rPr>
      </w:pPr>
    </w:p>
    <w:p w14:paraId="1F36EE26" w14:textId="3AC20138" w:rsidR="004753DE" w:rsidRPr="00694C28" w:rsidRDefault="004753DE" w:rsidP="004753D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w:t>
      </w:r>
      <w:r w:rsidR="007114E2">
        <w:rPr>
          <w:rFonts w:ascii="Museo Sans 300" w:eastAsia="Times New Roman" w:hAnsi="Museo Sans 300" w:cs="Times New Roman"/>
          <w:sz w:val="20"/>
          <w:szCs w:val="20"/>
          <w:lang w:val="es-ES"/>
        </w:rPr>
        <w:t xml:space="preserve">de energía </w:t>
      </w:r>
      <w:r w:rsidRPr="006D47A6">
        <w:rPr>
          <w:rFonts w:ascii="Museo Sans 300" w:eastAsia="Times New Roman" w:hAnsi="Museo Sans 300" w:cs="Times New Roman"/>
          <w:sz w:val="20"/>
          <w:szCs w:val="20"/>
          <w:lang w:val="es-ES"/>
        </w:rPr>
        <w:t xml:space="preserve">registrado </w:t>
      </w:r>
      <w:r w:rsidR="007114E2">
        <w:rPr>
          <w:rFonts w:ascii="Museo Sans 300" w:eastAsia="Times New Roman" w:hAnsi="Museo Sans 300" w:cs="Times New Roman"/>
          <w:sz w:val="20"/>
          <w:szCs w:val="20"/>
          <w:lang w:val="es-ES"/>
        </w:rPr>
        <w:t>en e</w:t>
      </w:r>
      <w:r w:rsidR="008429A1">
        <w:rPr>
          <w:rFonts w:ascii="Museo Sans 300" w:eastAsia="Times New Roman" w:hAnsi="Museo Sans 300" w:cs="Times New Roman"/>
          <w:sz w:val="20"/>
          <w:szCs w:val="20"/>
          <w:lang w:val="es-ES"/>
        </w:rPr>
        <w:t>l</w:t>
      </w:r>
      <w:r>
        <w:rPr>
          <w:rFonts w:ascii="Museo Sans 300" w:eastAsia="Times New Roman" w:hAnsi="Museo Sans 300" w:cs="Times New Roman"/>
          <w:sz w:val="20"/>
          <w:szCs w:val="20"/>
          <w:lang w:val="es-ES"/>
        </w:rPr>
        <w:t xml:space="preserve"> mes de abril del presente año.</w:t>
      </w:r>
    </w:p>
    <w:p w14:paraId="7CF70851" w14:textId="77777777" w:rsidR="004753DE" w:rsidRPr="006D47A6" w:rsidRDefault="004753DE" w:rsidP="004753DE">
      <w:pPr>
        <w:autoSpaceDE w:val="0"/>
        <w:spacing w:after="0" w:line="240" w:lineRule="auto"/>
        <w:ind w:left="993"/>
        <w:jc w:val="both"/>
        <w:rPr>
          <w:rFonts w:ascii="Museo Sans 300" w:eastAsia="Times New Roman" w:hAnsi="Museo Sans 300" w:cs="Times New Roman"/>
          <w:sz w:val="20"/>
          <w:szCs w:val="20"/>
        </w:rPr>
      </w:pPr>
    </w:p>
    <w:p w14:paraId="2C071140" w14:textId="11639A47" w:rsidR="004753DE" w:rsidRDefault="004753DE" w:rsidP="004753DE">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8429A1">
        <w:rPr>
          <w:rFonts w:ascii="Museo Sans 300" w:eastAsia="Times New Roman" w:hAnsi="Museo Sans 300" w:cs="Times New Roman"/>
          <w:sz w:val="20"/>
          <w:szCs w:val="20"/>
          <w:lang w:val="es-ES"/>
        </w:rPr>
        <w:t>veintiséis</w:t>
      </w:r>
      <w:r>
        <w:rPr>
          <w:rFonts w:ascii="Museo Sans 300" w:eastAsia="Times New Roman" w:hAnsi="Museo Sans 300" w:cs="Times New Roman"/>
          <w:sz w:val="20"/>
          <w:szCs w:val="20"/>
          <w:lang w:val="es-ES"/>
        </w:rPr>
        <w:t xml:space="preserve"> de agosto del dos mil veintidós al </w:t>
      </w:r>
      <w:r w:rsidR="008429A1">
        <w:rPr>
          <w:rFonts w:ascii="Museo Sans 300" w:eastAsia="Times New Roman" w:hAnsi="Museo Sans 300" w:cs="Times New Roman"/>
          <w:sz w:val="20"/>
          <w:szCs w:val="20"/>
          <w:lang w:val="es-ES"/>
        </w:rPr>
        <w:t>veintidós</w:t>
      </w:r>
      <w:r>
        <w:rPr>
          <w:rFonts w:ascii="Museo Sans 300" w:eastAsia="Times New Roman" w:hAnsi="Museo Sans 300" w:cs="Times New Roman"/>
          <w:sz w:val="20"/>
          <w:szCs w:val="20"/>
          <w:lang w:val="es-ES"/>
        </w:rPr>
        <w:t xml:space="preserve"> de </w:t>
      </w:r>
      <w:r w:rsidR="008429A1">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w:t>
      </w:r>
      <w:r w:rsidR="00FD7E24">
        <w:rPr>
          <w:rFonts w:ascii="Museo Sans 300" w:eastAsia="Times New Roman" w:hAnsi="Museo Sans 300" w:cs="Times New Roman"/>
          <w:sz w:val="20"/>
          <w:szCs w:val="20"/>
          <w:lang w:val="es-ES"/>
        </w:rPr>
        <w:t xml:space="preserve"> este año</w:t>
      </w:r>
      <w:r>
        <w:rPr>
          <w:rFonts w:ascii="Museo Sans 300" w:eastAsia="Times New Roman" w:hAnsi="Museo Sans 300" w:cs="Times New Roman"/>
          <w:sz w:val="20"/>
          <w:szCs w:val="20"/>
          <w:lang w:val="es-ES"/>
        </w:rPr>
        <w:t>.</w:t>
      </w:r>
    </w:p>
    <w:p w14:paraId="24C05DBD" w14:textId="77777777" w:rsidR="004753DE" w:rsidRDefault="004753DE" w:rsidP="000A7D02">
      <w:pPr>
        <w:autoSpaceDE w:val="0"/>
        <w:spacing w:after="0" w:line="240" w:lineRule="auto"/>
        <w:ind w:left="426"/>
        <w:jc w:val="both"/>
        <w:rPr>
          <w:rFonts w:ascii="Museo Sans 300" w:hAnsi="Museo Sans 300"/>
          <w:sz w:val="20"/>
          <w:szCs w:val="20"/>
        </w:rPr>
      </w:pPr>
    </w:p>
    <w:p w14:paraId="53DFF39C" w14:textId="6A51C2AA"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8429A1">
        <w:rPr>
          <w:rFonts w:ascii="Museo Sans 300" w:hAnsi="Museo Sans 300"/>
          <w:sz w:val="20"/>
          <w:szCs w:val="20"/>
        </w:rPr>
        <w:t>MIL CIENTO VEINTICUATRO</w:t>
      </w:r>
      <w:r w:rsidRPr="00597418">
        <w:rPr>
          <w:rFonts w:ascii="Museo Sans 300" w:hAnsi="Museo Sans 300"/>
          <w:sz w:val="20"/>
          <w:szCs w:val="20"/>
        </w:rPr>
        <w:t xml:space="preserve"> </w:t>
      </w:r>
      <w:r w:rsidR="008429A1">
        <w:rPr>
          <w:rFonts w:ascii="Museo Sans 300" w:hAnsi="Museo Sans 300"/>
          <w:sz w:val="20"/>
          <w:szCs w:val="20"/>
        </w:rPr>
        <w:t>31</w:t>
      </w:r>
      <w:r w:rsidRPr="00597418">
        <w:rPr>
          <w:rFonts w:ascii="Museo Sans 300" w:hAnsi="Museo Sans 300"/>
          <w:sz w:val="20"/>
          <w:szCs w:val="20"/>
        </w:rPr>
        <w:t xml:space="preserve">/100 DÓLARES DE LOS ESTADOS UNIDOS DE AMÉRICA (USD </w:t>
      </w:r>
      <w:r w:rsidR="008429A1">
        <w:rPr>
          <w:rFonts w:ascii="Museo Sans 300" w:hAnsi="Museo Sans 300"/>
          <w:sz w:val="20"/>
          <w:szCs w:val="20"/>
        </w:rPr>
        <w:t>1,124.31</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A7D02">
        <w:rPr>
          <w:rFonts w:ascii="Museo Sans 300" w:hAnsi="Museo Sans 300"/>
          <w:sz w:val="20"/>
          <w:szCs w:val="20"/>
        </w:rPr>
        <w:t>3</w:t>
      </w:r>
      <w:r w:rsidRPr="00597418">
        <w:rPr>
          <w:rFonts w:ascii="Museo Sans 300" w:hAnsi="Museo Sans 300"/>
          <w:sz w:val="20"/>
          <w:szCs w:val="20"/>
        </w:rPr>
        <w:t>.</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E10EF8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429A1">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B86A1C">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AC2DC39"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087550B" w14:textId="77777777" w:rsidR="008429A1" w:rsidRDefault="008429A1" w:rsidP="008429A1">
      <w:pPr>
        <w:pStyle w:val="Prrafodelista"/>
        <w:tabs>
          <w:tab w:val="left" w:pos="426"/>
        </w:tabs>
        <w:ind w:left="1068"/>
        <w:jc w:val="both"/>
        <w:rPr>
          <w:rFonts w:ascii="Museo Sans 300" w:eastAsia="Museo Sans 300" w:hAnsi="Museo Sans 300" w:cs="Museo Sans 300"/>
          <w:sz w:val="20"/>
          <w:szCs w:val="20"/>
        </w:rPr>
      </w:pPr>
    </w:p>
    <w:p w14:paraId="581F74DD" w14:textId="54A554B2"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AE19E1F" w14:textId="77777777" w:rsidR="00C426B8" w:rsidRPr="00C426B8" w:rsidRDefault="00C426B8" w:rsidP="00C426B8">
      <w:pPr>
        <w:pStyle w:val="Prrafodelista"/>
        <w:rPr>
          <w:rFonts w:ascii="Museo Sans 300" w:eastAsia="Museo Sans 300" w:hAnsi="Museo Sans 300" w:cs="Museo Sans 300"/>
          <w:sz w:val="20"/>
          <w:szCs w:val="20"/>
        </w:rPr>
      </w:pPr>
    </w:p>
    <w:p w14:paraId="49D32B69" w14:textId="498F483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429A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B86A1C">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573331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429A1">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B86A1C">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BE9CE4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426B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3B3D2B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429A1">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B86A1C">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9D88C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7D02">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0A20F1A0"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A67E912" w14:textId="7F11601A" w:rsidR="007114E2" w:rsidRDefault="0089025D" w:rsidP="007114E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0E6DC8">
        <w:rPr>
          <w:rFonts w:ascii="Museo Sans 300" w:hAnsi="Museo Sans 300"/>
          <w:sz w:val="20"/>
          <w:szCs w:val="20"/>
        </w:rPr>
        <w:t>0180</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426B8">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274C56" w:rsidRPr="007643C9">
        <w:rPr>
          <w:rFonts w:ascii="Museo Sans 300" w:eastAsia="Arial" w:hAnsi="Museo Sans 300" w:cs="Times New Roman"/>
          <w:sz w:val="20"/>
          <w:szCs w:val="20"/>
        </w:rPr>
        <w:t xml:space="preserve"> </w:t>
      </w:r>
      <w:r w:rsidR="00274C56" w:rsidRPr="007643C9">
        <w:rPr>
          <w:rFonts w:ascii="Museo Sans 300" w:hAnsi="Museo Sans 300" w:cs="Segoe UI"/>
          <w:sz w:val="20"/>
          <w:szCs w:val="20"/>
          <w:lang w:eastAsia="es-MX"/>
        </w:rPr>
        <w:t xml:space="preserve">en </w:t>
      </w:r>
      <w:r w:rsidR="00274C56">
        <w:rPr>
          <w:rFonts w:ascii="Museo Sans 300" w:hAnsi="Museo Sans 300" w:cs="Segoe UI"/>
          <w:sz w:val="20"/>
          <w:szCs w:val="20"/>
          <w:lang w:eastAsia="es-MX"/>
        </w:rPr>
        <w:t>una conexión de línea directa fuera de medición</w:t>
      </w:r>
      <w:r w:rsidR="007114E2">
        <w:rPr>
          <w:rFonts w:ascii="Museo Sans 300" w:hAnsi="Museo Sans 300" w:cs="Segoe UI"/>
          <w:sz w:val="20"/>
          <w:szCs w:val="20"/>
          <w:lang w:eastAsia="es-MX"/>
        </w:rPr>
        <w:t xml:space="preserve"> </w:t>
      </w:r>
      <w:r w:rsidR="007114E2">
        <w:rPr>
          <w:rFonts w:ascii="Museo Sans 300" w:hAnsi="Museo Sans 300" w:cs="Segoe UI"/>
          <w:sz w:val="20"/>
          <w:szCs w:val="20"/>
          <w:lang w:val="es-ES" w:eastAsia="es-MX"/>
        </w:rPr>
        <w:t>en la acometida eléctrica</w:t>
      </w:r>
      <w:r w:rsidR="00274C56">
        <w:rPr>
          <w:rFonts w:ascii="Museo Sans 300" w:hAnsi="Museo Sans 300" w:cs="Segoe UI"/>
          <w:sz w:val="20"/>
          <w:szCs w:val="20"/>
          <w:lang w:eastAsia="es-MX"/>
        </w:rPr>
        <w:t xml:space="preserve">. </w:t>
      </w:r>
    </w:p>
    <w:p w14:paraId="06105FD7" w14:textId="77777777" w:rsidR="007114E2" w:rsidRDefault="007114E2" w:rsidP="007114E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1F652385" w:rsidR="00D26BDF" w:rsidRPr="007114E2" w:rsidRDefault="00D26BDF" w:rsidP="007114E2">
      <w:pPr>
        <w:spacing w:after="0" w:line="240" w:lineRule="auto"/>
        <w:ind w:left="426"/>
        <w:jc w:val="both"/>
        <w:rPr>
          <w:rFonts w:ascii="Museo Sans 300" w:hAnsi="Museo Sans 300"/>
          <w:color w:val="000000"/>
          <w:sz w:val="20"/>
          <w:szCs w:val="20"/>
          <w:shd w:val="clear" w:color="auto" w:fill="FFFFFF"/>
        </w:rPr>
      </w:pPr>
      <w:r w:rsidRPr="007114E2">
        <w:rPr>
          <w:rFonts w:ascii="Museo Sans 300" w:hAnsi="Museo Sans 300"/>
          <w:color w:val="000000"/>
          <w:sz w:val="20"/>
          <w:szCs w:val="20"/>
          <w:shd w:val="clear" w:color="auto" w:fill="FFFFFF"/>
        </w:rPr>
        <w:t xml:space="preserve">Por lo tanto, la sociedad </w:t>
      </w:r>
      <w:r w:rsidR="00952C61" w:rsidRPr="007114E2">
        <w:rPr>
          <w:rFonts w:ascii="Museo Sans 300" w:hAnsi="Museo Sans 300"/>
          <w:color w:val="000000"/>
          <w:sz w:val="20"/>
          <w:szCs w:val="20"/>
          <w:shd w:val="clear" w:color="auto" w:fill="FFFFFF"/>
        </w:rPr>
        <w:t>EEO</w:t>
      </w:r>
      <w:r w:rsidRPr="007114E2">
        <w:rPr>
          <w:rFonts w:ascii="Museo Sans 300" w:hAnsi="Museo Sans 300"/>
          <w:color w:val="000000"/>
          <w:sz w:val="20"/>
          <w:szCs w:val="20"/>
          <w:shd w:val="clear" w:color="auto" w:fill="FFFFFF"/>
        </w:rPr>
        <w:t xml:space="preserve">, S.A. de C.V. tiene el derecho a recuperar la cantidad de </w:t>
      </w:r>
      <w:r w:rsidR="008429A1" w:rsidRPr="007114E2">
        <w:rPr>
          <w:rFonts w:ascii="Museo Sans 300" w:hAnsi="Museo Sans 300"/>
          <w:color w:val="000000"/>
          <w:sz w:val="20"/>
          <w:szCs w:val="20"/>
          <w:shd w:val="clear" w:color="auto" w:fill="FFFFFF"/>
        </w:rPr>
        <w:t>MIL CIENTO VEINTICUATRO</w:t>
      </w:r>
      <w:r w:rsidRPr="007114E2">
        <w:rPr>
          <w:rFonts w:ascii="Museo Sans 300" w:hAnsi="Museo Sans 300"/>
          <w:color w:val="000000"/>
          <w:sz w:val="20"/>
          <w:szCs w:val="20"/>
          <w:shd w:val="clear" w:color="auto" w:fill="FFFFFF"/>
        </w:rPr>
        <w:t xml:space="preserve"> </w:t>
      </w:r>
      <w:r w:rsidR="008429A1" w:rsidRPr="007114E2">
        <w:rPr>
          <w:rFonts w:ascii="Museo Sans 300" w:hAnsi="Museo Sans 300"/>
          <w:color w:val="000000"/>
          <w:sz w:val="20"/>
          <w:szCs w:val="20"/>
          <w:shd w:val="clear" w:color="auto" w:fill="FFFFFF"/>
        </w:rPr>
        <w:t>31</w:t>
      </w:r>
      <w:r w:rsidRPr="007114E2">
        <w:rPr>
          <w:rFonts w:ascii="Museo Sans 300" w:hAnsi="Museo Sans 300"/>
          <w:color w:val="000000"/>
          <w:sz w:val="20"/>
          <w:szCs w:val="20"/>
          <w:shd w:val="clear" w:color="auto" w:fill="FFFFFF"/>
        </w:rPr>
        <w:t xml:space="preserve">/100 DÓLARES DE LOS ESTADOS UNIDOS DE AMÉRICA (USD </w:t>
      </w:r>
      <w:r w:rsidR="008429A1" w:rsidRPr="007114E2">
        <w:rPr>
          <w:rFonts w:ascii="Museo Sans 300" w:hAnsi="Museo Sans 300"/>
          <w:color w:val="000000"/>
          <w:sz w:val="20"/>
          <w:szCs w:val="20"/>
          <w:shd w:val="clear" w:color="auto" w:fill="FFFFFF"/>
        </w:rPr>
        <w:t>1,124.31</w:t>
      </w:r>
      <w:r w:rsidRPr="007114E2">
        <w:rPr>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w:t>
      </w:r>
      <w:r w:rsidR="000A7D02" w:rsidRPr="007114E2">
        <w:rPr>
          <w:rFonts w:ascii="Museo Sans 300" w:hAnsi="Museo Sans 300"/>
          <w:color w:val="000000"/>
          <w:sz w:val="20"/>
          <w:szCs w:val="20"/>
          <w:shd w:val="clear" w:color="auto" w:fill="FFFFFF"/>
        </w:rPr>
        <w:t>23</w:t>
      </w:r>
      <w:r w:rsidRPr="007114E2">
        <w:rPr>
          <w:rFonts w:ascii="Museo Sans 300" w:hAnsi="Museo Sans 300"/>
          <w:color w:val="000000"/>
          <w:sz w:val="20"/>
          <w:szCs w:val="20"/>
          <w:shd w:val="clear" w:color="auto" w:fill="FFFFFF"/>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B72C40A" w14:textId="3B5BE981" w:rsidR="00793807" w:rsidRPr="005809D8" w:rsidRDefault="005E45BC" w:rsidP="005809D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83D84B0" w14:textId="77777777" w:rsidR="005809D8" w:rsidRDefault="005809D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019C8E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E6DC8">
        <w:rPr>
          <w:rFonts w:ascii="Museo Sans 300" w:eastAsia="Arial" w:hAnsi="Museo Sans 300" w:cs="Times New Roman"/>
          <w:sz w:val="20"/>
          <w:szCs w:val="20"/>
        </w:rPr>
        <w:t>0180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FD754FD" w14:textId="29D12E3B" w:rsidR="005809D8" w:rsidRPr="007114E2" w:rsidRDefault="00B306DC" w:rsidP="007114E2">
      <w:pPr>
        <w:pStyle w:val="Prrafodelista"/>
        <w:numPr>
          <w:ilvl w:val="0"/>
          <w:numId w:val="45"/>
        </w:numPr>
        <w:suppressAutoHyphens w:val="0"/>
        <w:autoSpaceDN/>
        <w:jc w:val="both"/>
        <w:textAlignment w:val="auto"/>
        <w:rPr>
          <w:rFonts w:ascii="Museo Sans 300" w:eastAsia="Arial" w:hAnsi="Museo Sans 300"/>
          <w:color w:val="000000"/>
          <w:sz w:val="20"/>
          <w:szCs w:val="20"/>
          <w:shd w:val="clear" w:color="auto" w:fill="FFFFFF"/>
        </w:rPr>
      </w:pPr>
      <w:r w:rsidRPr="007114E2">
        <w:rPr>
          <w:rFonts w:ascii="Museo Sans 300" w:eastAsia="Arial" w:hAnsi="Museo Sans 300"/>
          <w:color w:val="000000"/>
          <w:sz w:val="20"/>
          <w:szCs w:val="20"/>
          <w:shd w:val="clear" w:color="auto" w:fill="FFFFFF"/>
          <w:lang w:eastAsia="en-US"/>
        </w:rPr>
        <w:t xml:space="preserve">Establecer que en el suministro identificado con el </w:t>
      </w:r>
      <w:r w:rsidRPr="007114E2">
        <w:rPr>
          <w:rFonts w:ascii="Museo Sans 300" w:eastAsia="Arial" w:hAnsi="Museo Sans 300"/>
          <w:color w:val="000000"/>
          <w:sz w:val="20"/>
          <w:szCs w:val="20"/>
          <w:shd w:val="clear" w:color="auto" w:fill="FFFFFF"/>
        </w:rPr>
        <w:t xml:space="preserve">NIC </w:t>
      </w:r>
      <w:r w:rsidR="00C426B8">
        <w:rPr>
          <w:rFonts w:ascii="Museo Sans 300" w:eastAsia="Arial" w:hAnsi="Museo Sans 300"/>
          <w:color w:val="000000"/>
          <w:sz w:val="20"/>
          <w:szCs w:val="20"/>
          <w:shd w:val="clear" w:color="auto" w:fill="FFFFFF"/>
        </w:rPr>
        <w:t>xxx</w:t>
      </w:r>
      <w:r w:rsidRPr="007114E2">
        <w:rPr>
          <w:rFonts w:ascii="Museo Sans 300" w:eastAsia="Arial" w:hAnsi="Museo Sans 300"/>
          <w:color w:val="000000"/>
          <w:sz w:val="20"/>
          <w:szCs w:val="20"/>
          <w:shd w:val="clear" w:color="auto" w:fill="FFFFFF"/>
        </w:rPr>
        <w:t xml:space="preserve"> se comprobó la existencia de</w:t>
      </w:r>
      <w:r w:rsidRPr="007114E2">
        <w:rPr>
          <w:rFonts w:ascii="Museo Sans 300" w:eastAsia="Arial" w:hAnsi="Museo Sans 300"/>
          <w:color w:val="000000"/>
          <w:sz w:val="20"/>
          <w:szCs w:val="20"/>
          <w:shd w:val="clear" w:color="auto" w:fill="FFFFFF"/>
          <w:lang w:eastAsia="en-US"/>
        </w:rPr>
        <w:t xml:space="preserve"> una condición irregular que consistió</w:t>
      </w:r>
      <w:r w:rsidR="007712B6" w:rsidRPr="007114E2">
        <w:rPr>
          <w:rFonts w:ascii="Museo Sans 300" w:eastAsia="Arial" w:hAnsi="Museo Sans 300"/>
          <w:color w:val="000000"/>
          <w:sz w:val="20"/>
          <w:szCs w:val="20"/>
          <w:shd w:val="clear" w:color="auto" w:fill="FFFFFF"/>
          <w:lang w:eastAsia="en-US"/>
        </w:rPr>
        <w:t xml:space="preserve"> </w:t>
      </w:r>
      <w:r w:rsidR="007712B6" w:rsidRPr="007114E2">
        <w:rPr>
          <w:rFonts w:ascii="Museo Sans 300" w:eastAsia="Arial" w:hAnsi="Museo Sans 300"/>
          <w:sz w:val="20"/>
          <w:szCs w:val="20"/>
        </w:rPr>
        <w:t>en una línea</w:t>
      </w:r>
      <w:r w:rsidR="005809D8" w:rsidRPr="007114E2">
        <w:rPr>
          <w:rFonts w:ascii="Museo Sans 300" w:eastAsia="Arial" w:hAnsi="Museo Sans 300"/>
          <w:sz w:val="20"/>
          <w:szCs w:val="20"/>
        </w:rPr>
        <w:t xml:space="preserve"> eléctrica adicional fuera de medición que permitió el consumo de energía eléctrica sin que fuera registrada por el equipo de medición</w:t>
      </w:r>
      <w:r w:rsidR="005809D8" w:rsidRPr="007114E2">
        <w:rPr>
          <w:rFonts w:ascii="Museo Sans 300" w:eastAsia="Arial" w:hAnsi="Museo Sans 300"/>
          <w:color w:val="000000"/>
          <w:sz w:val="20"/>
          <w:szCs w:val="20"/>
          <w:shd w:val="clear" w:color="auto" w:fill="FFFFFF"/>
          <w:lang w:eastAsia="en-US"/>
        </w:rPr>
        <w:t>.</w:t>
      </w:r>
    </w:p>
    <w:p w14:paraId="4913DA25" w14:textId="77777777" w:rsidR="005809D8" w:rsidRPr="007114E2" w:rsidRDefault="005809D8" w:rsidP="007114E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12FA6F6" w14:textId="7D23E3E3" w:rsidR="009F7F24" w:rsidRPr="007114E2" w:rsidRDefault="00D26BDF" w:rsidP="007114E2">
      <w:pPr>
        <w:pStyle w:val="Prrafodelista"/>
        <w:numPr>
          <w:ilvl w:val="0"/>
          <w:numId w:val="45"/>
        </w:numPr>
        <w:suppressAutoHyphens w:val="0"/>
        <w:autoSpaceDN/>
        <w:jc w:val="both"/>
        <w:textAlignment w:val="auto"/>
        <w:rPr>
          <w:rFonts w:ascii="Museo Sans 300" w:eastAsia="Arial" w:hAnsi="Museo Sans 300"/>
          <w:color w:val="000000"/>
          <w:sz w:val="20"/>
          <w:szCs w:val="20"/>
          <w:shd w:val="clear" w:color="auto" w:fill="FFFFFF"/>
          <w:lang w:eastAsia="en-US"/>
        </w:rPr>
      </w:pPr>
      <w:r w:rsidRPr="007114E2">
        <w:rPr>
          <w:rFonts w:ascii="Museo Sans 300" w:eastAsia="Arial" w:hAnsi="Museo Sans 300"/>
          <w:color w:val="000000"/>
          <w:sz w:val="20"/>
          <w:szCs w:val="20"/>
          <w:shd w:val="clear" w:color="auto" w:fill="FFFFFF"/>
          <w:lang w:eastAsia="en-US"/>
        </w:rPr>
        <w:t xml:space="preserve">Determinar que la sociedad </w:t>
      </w:r>
      <w:r w:rsidR="00952C61" w:rsidRPr="007114E2">
        <w:rPr>
          <w:rFonts w:ascii="Museo Sans 300" w:eastAsia="Arial" w:hAnsi="Museo Sans 300"/>
          <w:color w:val="000000"/>
          <w:sz w:val="20"/>
          <w:szCs w:val="20"/>
          <w:shd w:val="clear" w:color="auto" w:fill="FFFFFF"/>
          <w:lang w:eastAsia="en-US"/>
        </w:rPr>
        <w:t>EEO</w:t>
      </w:r>
      <w:r w:rsidRPr="007114E2">
        <w:rPr>
          <w:rFonts w:ascii="Museo Sans 300" w:eastAsia="Arial" w:hAnsi="Museo Sans 300"/>
          <w:color w:val="000000"/>
          <w:sz w:val="20"/>
          <w:szCs w:val="20"/>
          <w:shd w:val="clear" w:color="auto" w:fill="FFFFFF"/>
          <w:lang w:eastAsia="en-US"/>
        </w:rPr>
        <w:t xml:space="preserve">, S.A. de C.V. tiene el derecho a recuperar la cantidad de </w:t>
      </w:r>
      <w:r w:rsidR="008429A1" w:rsidRPr="007114E2">
        <w:rPr>
          <w:rFonts w:ascii="Museo Sans 300" w:eastAsia="Arial" w:hAnsi="Museo Sans 300"/>
          <w:color w:val="000000"/>
          <w:sz w:val="20"/>
          <w:szCs w:val="20"/>
          <w:shd w:val="clear" w:color="auto" w:fill="FFFFFF"/>
          <w:lang w:eastAsia="en-US"/>
        </w:rPr>
        <w:t>MIL CIENTO VEINTICUATRO</w:t>
      </w:r>
      <w:r w:rsidRPr="007114E2">
        <w:rPr>
          <w:rFonts w:ascii="Museo Sans 300" w:eastAsia="Arial" w:hAnsi="Museo Sans 300"/>
          <w:color w:val="000000"/>
          <w:sz w:val="20"/>
          <w:szCs w:val="20"/>
          <w:shd w:val="clear" w:color="auto" w:fill="FFFFFF"/>
        </w:rPr>
        <w:t xml:space="preserve"> </w:t>
      </w:r>
      <w:r w:rsidR="008429A1" w:rsidRPr="007114E2">
        <w:rPr>
          <w:rFonts w:ascii="Museo Sans 300" w:eastAsia="Arial" w:hAnsi="Museo Sans 300"/>
          <w:color w:val="000000"/>
          <w:sz w:val="20"/>
          <w:szCs w:val="20"/>
          <w:shd w:val="clear" w:color="auto" w:fill="FFFFFF"/>
        </w:rPr>
        <w:t>31</w:t>
      </w:r>
      <w:r w:rsidRPr="007114E2">
        <w:rPr>
          <w:rFonts w:ascii="Museo Sans 300" w:eastAsia="Arial" w:hAnsi="Museo Sans 300"/>
          <w:color w:val="000000"/>
          <w:sz w:val="20"/>
          <w:szCs w:val="20"/>
          <w:shd w:val="clear" w:color="auto" w:fill="FFFFFF"/>
        </w:rPr>
        <w:t xml:space="preserve">/100 DÓLARES DE LOS ESTADOS UNIDOS DE AMÉRICA (USD </w:t>
      </w:r>
      <w:r w:rsidR="008429A1" w:rsidRPr="007114E2">
        <w:rPr>
          <w:rFonts w:ascii="Museo Sans 300" w:eastAsia="Arial" w:hAnsi="Museo Sans 300"/>
          <w:color w:val="000000"/>
          <w:sz w:val="20"/>
          <w:szCs w:val="20"/>
          <w:shd w:val="clear" w:color="auto" w:fill="FFFFFF"/>
        </w:rPr>
        <w:t>1,124.31</w:t>
      </w:r>
      <w:r w:rsidRPr="007114E2">
        <w:rPr>
          <w:rFonts w:ascii="Museo Sans 300" w:eastAsia="Arial"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CA1795" w:rsidRPr="007114E2">
        <w:rPr>
          <w:rFonts w:ascii="Museo Sans 300" w:eastAsia="Arial" w:hAnsi="Museo Sans 300"/>
          <w:color w:val="000000"/>
          <w:sz w:val="20"/>
          <w:szCs w:val="20"/>
          <w:shd w:val="clear" w:color="auto" w:fill="FFFFFF"/>
        </w:rPr>
        <w:t>3</w:t>
      </w:r>
      <w:r w:rsidRPr="007114E2">
        <w:rPr>
          <w:rFonts w:ascii="Museo Sans 300" w:eastAsia="Arial" w:hAnsi="Museo Sans 300"/>
          <w:color w:val="000000"/>
          <w:sz w:val="20"/>
          <w:szCs w:val="20"/>
          <w:shd w:val="clear" w:color="auto" w:fill="FFFFFF"/>
        </w:rPr>
        <w:t>.</w:t>
      </w:r>
      <w:r w:rsidRPr="007114E2">
        <w:rPr>
          <w:rFonts w:ascii="Museo Sans 300" w:eastAsia="Arial" w:hAnsi="Museo Sans 300"/>
          <w:color w:val="000000"/>
          <w:sz w:val="20"/>
          <w:szCs w:val="20"/>
          <w:shd w:val="clear" w:color="auto" w:fill="FFFFFF"/>
          <w:lang w:eastAsia="en-US"/>
        </w:rPr>
        <w:t xml:space="preserve"> </w:t>
      </w:r>
    </w:p>
    <w:p w14:paraId="7DA14DDB" w14:textId="77777777" w:rsidR="000A7D02" w:rsidRPr="007114E2" w:rsidRDefault="000A7D02" w:rsidP="007114E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71F8791" w14:textId="0CD6F717" w:rsidR="009F7F24" w:rsidRPr="007114E2" w:rsidRDefault="009F7F24" w:rsidP="007114E2">
      <w:pPr>
        <w:pStyle w:val="Prrafodelista"/>
        <w:suppressAutoHyphens w:val="0"/>
        <w:autoSpaceDN/>
        <w:ind w:left="720"/>
        <w:jc w:val="both"/>
        <w:textAlignment w:val="auto"/>
        <w:rPr>
          <w:rFonts w:ascii="Museo Sans 300" w:eastAsia="Arial" w:hAnsi="Museo Sans 300"/>
          <w:color w:val="000000"/>
          <w:sz w:val="20"/>
          <w:szCs w:val="20"/>
          <w:shd w:val="clear" w:color="auto" w:fill="FFFFFF"/>
          <w:lang w:val="es-SV" w:eastAsia="en-US"/>
        </w:rPr>
      </w:pPr>
      <w:r w:rsidRPr="007114E2">
        <w:rPr>
          <w:rFonts w:ascii="Museo Sans 300" w:eastAsia="Arial" w:hAnsi="Museo Sans 300"/>
          <w:color w:val="000000"/>
          <w:sz w:val="20"/>
          <w:szCs w:val="20"/>
          <w:shd w:val="clear" w:color="auto" w:fill="FFFFFF"/>
          <w:lang w:val="es-SV" w:eastAsia="en-US"/>
        </w:rPr>
        <w:t>En vista de lo anterior, la distribuidora debe emitir un nuevo cobro por la cantidad determinada en el informe técnico N.° IT-</w:t>
      </w:r>
      <w:r w:rsidR="000E6DC8" w:rsidRPr="007114E2">
        <w:rPr>
          <w:rFonts w:ascii="Museo Sans 300" w:eastAsia="Arial" w:hAnsi="Museo Sans 300"/>
          <w:color w:val="000000"/>
          <w:sz w:val="20"/>
          <w:szCs w:val="20"/>
          <w:shd w:val="clear" w:color="auto" w:fill="FFFFFF"/>
          <w:lang w:val="es-SV" w:eastAsia="en-US"/>
        </w:rPr>
        <w:t>0180</w:t>
      </w:r>
      <w:r w:rsidRPr="007114E2">
        <w:rPr>
          <w:rFonts w:ascii="Museo Sans 300" w:eastAsia="Arial" w:hAnsi="Museo Sans 300"/>
          <w:color w:val="000000"/>
          <w:sz w:val="20"/>
          <w:szCs w:val="20"/>
          <w:shd w:val="clear" w:color="auto" w:fill="FFFFFF"/>
          <w:lang w:val="es-SV" w:eastAsia="en-US"/>
        </w:rPr>
        <w:t xml:space="preserve">-CAU-23 rendido por el CAU de la SIGET. </w:t>
      </w:r>
    </w:p>
    <w:p w14:paraId="31188BD7" w14:textId="77777777" w:rsidR="00D26BDF" w:rsidRPr="007114E2" w:rsidRDefault="00D26BDF" w:rsidP="007114E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43CA117" w14:textId="692D77B2" w:rsidR="004961AA" w:rsidRPr="007114E2" w:rsidRDefault="00BD1CF2" w:rsidP="007114E2">
      <w:pPr>
        <w:pStyle w:val="Prrafodelista"/>
        <w:numPr>
          <w:ilvl w:val="0"/>
          <w:numId w:val="45"/>
        </w:numPr>
        <w:suppressAutoHyphens w:val="0"/>
        <w:autoSpaceDN/>
        <w:jc w:val="both"/>
        <w:textAlignment w:val="auto"/>
        <w:rPr>
          <w:rFonts w:ascii="Museo Sans 300" w:eastAsia="Arial" w:hAnsi="Museo Sans 300"/>
          <w:color w:val="000000"/>
          <w:sz w:val="20"/>
          <w:szCs w:val="20"/>
          <w:shd w:val="clear" w:color="auto" w:fill="FFFFFF"/>
          <w:lang w:eastAsia="en-US"/>
        </w:rPr>
      </w:pPr>
      <w:r w:rsidRPr="007114E2">
        <w:rPr>
          <w:rFonts w:ascii="Museo Sans 300" w:eastAsia="Arial" w:hAnsi="Museo Sans 300"/>
          <w:color w:val="000000"/>
          <w:sz w:val="20"/>
          <w:szCs w:val="20"/>
          <w:shd w:val="clear" w:color="auto" w:fill="FFFFFF"/>
          <w:lang w:eastAsia="en-US"/>
        </w:rPr>
        <w:t>Noti</w:t>
      </w:r>
      <w:r w:rsidR="004F5F8B" w:rsidRPr="007114E2">
        <w:rPr>
          <w:rFonts w:ascii="Museo Sans 300" w:eastAsia="Arial" w:hAnsi="Museo Sans 300"/>
          <w:color w:val="000000"/>
          <w:sz w:val="20"/>
          <w:szCs w:val="20"/>
          <w:shd w:val="clear" w:color="auto" w:fill="FFFFFF"/>
          <w:lang w:eastAsia="en-US"/>
        </w:rPr>
        <w:t>ficar</w:t>
      </w:r>
      <w:r w:rsidR="006662C8" w:rsidRPr="007114E2">
        <w:rPr>
          <w:rFonts w:ascii="Museo Sans 300" w:eastAsia="Arial" w:hAnsi="Museo Sans 300"/>
          <w:color w:val="000000"/>
          <w:sz w:val="20"/>
          <w:szCs w:val="20"/>
          <w:shd w:val="clear" w:color="auto" w:fill="FFFFFF"/>
          <w:lang w:eastAsia="en-US"/>
        </w:rPr>
        <w:t xml:space="preserve"> </w:t>
      </w:r>
      <w:r w:rsidR="004F5F8B" w:rsidRPr="007114E2">
        <w:rPr>
          <w:rFonts w:ascii="Museo Sans 300" w:eastAsia="Arial" w:hAnsi="Museo Sans 300"/>
          <w:color w:val="000000"/>
          <w:sz w:val="20"/>
          <w:szCs w:val="20"/>
          <w:shd w:val="clear" w:color="auto" w:fill="FFFFFF"/>
          <w:lang w:eastAsia="en-US"/>
        </w:rPr>
        <w:t>este</w:t>
      </w:r>
      <w:r w:rsidR="006662C8" w:rsidRPr="007114E2">
        <w:rPr>
          <w:rFonts w:ascii="Museo Sans 300" w:eastAsia="Arial" w:hAnsi="Museo Sans 300"/>
          <w:color w:val="000000"/>
          <w:sz w:val="20"/>
          <w:szCs w:val="20"/>
          <w:shd w:val="clear" w:color="auto" w:fill="FFFFFF"/>
          <w:lang w:eastAsia="en-US"/>
        </w:rPr>
        <w:t xml:space="preserve"> </w:t>
      </w:r>
      <w:r w:rsidR="004F5F8B" w:rsidRPr="007114E2">
        <w:rPr>
          <w:rFonts w:ascii="Museo Sans 300" w:eastAsia="Arial" w:hAnsi="Museo Sans 300"/>
          <w:color w:val="000000"/>
          <w:sz w:val="20"/>
          <w:szCs w:val="20"/>
          <w:shd w:val="clear" w:color="auto" w:fill="FFFFFF"/>
          <w:lang w:eastAsia="en-US"/>
        </w:rPr>
        <w:t>acuerdo</w:t>
      </w:r>
      <w:r w:rsidR="006662C8" w:rsidRPr="007114E2">
        <w:rPr>
          <w:rFonts w:ascii="Museo Sans 300" w:eastAsia="Arial" w:hAnsi="Museo Sans 300"/>
          <w:color w:val="000000"/>
          <w:sz w:val="20"/>
          <w:szCs w:val="20"/>
          <w:shd w:val="clear" w:color="auto" w:fill="FFFFFF"/>
          <w:lang w:eastAsia="en-US"/>
        </w:rPr>
        <w:t xml:space="preserve"> </w:t>
      </w:r>
      <w:r w:rsidR="00663865" w:rsidRPr="007114E2">
        <w:rPr>
          <w:rFonts w:ascii="Museo Sans 300" w:eastAsia="Arial" w:hAnsi="Museo Sans 300"/>
          <w:color w:val="000000"/>
          <w:sz w:val="20"/>
          <w:szCs w:val="20"/>
          <w:shd w:val="clear" w:color="auto" w:fill="FFFFFF"/>
          <w:lang w:eastAsia="en-US"/>
        </w:rPr>
        <w:t>a</w:t>
      </w:r>
      <w:r w:rsidR="005809D8" w:rsidRPr="007114E2">
        <w:rPr>
          <w:rFonts w:ascii="Museo Sans 300" w:eastAsia="Arial" w:hAnsi="Museo Sans 300"/>
          <w:color w:val="000000"/>
          <w:sz w:val="20"/>
          <w:szCs w:val="20"/>
          <w:shd w:val="clear" w:color="auto" w:fill="FFFFFF"/>
          <w:lang w:eastAsia="en-US"/>
        </w:rPr>
        <w:t>l</w:t>
      </w:r>
      <w:r w:rsidR="007228EA" w:rsidRPr="007114E2">
        <w:rPr>
          <w:rFonts w:ascii="Museo Sans 300" w:eastAsia="Arial" w:hAnsi="Museo Sans 300"/>
          <w:color w:val="000000"/>
          <w:sz w:val="20"/>
          <w:szCs w:val="20"/>
          <w:shd w:val="clear" w:color="auto" w:fill="FFFFFF"/>
          <w:lang w:eastAsia="en-US"/>
        </w:rPr>
        <w:t xml:space="preserve"> </w:t>
      </w:r>
      <w:r w:rsidR="00E726E6" w:rsidRPr="007114E2">
        <w:rPr>
          <w:rFonts w:ascii="Museo Sans 300" w:eastAsia="Arial" w:hAnsi="Museo Sans 300"/>
          <w:color w:val="000000"/>
          <w:sz w:val="20"/>
          <w:szCs w:val="20"/>
          <w:shd w:val="clear" w:color="auto" w:fill="FFFFFF"/>
          <w:lang w:eastAsia="en-US"/>
        </w:rPr>
        <w:t>señor</w:t>
      </w:r>
      <w:r w:rsidR="00D75DEB" w:rsidRPr="007114E2">
        <w:rPr>
          <w:rFonts w:ascii="Museo Sans 300" w:eastAsia="Arial" w:hAnsi="Museo Sans 300"/>
          <w:color w:val="000000"/>
          <w:sz w:val="20"/>
          <w:szCs w:val="20"/>
          <w:shd w:val="clear" w:color="auto" w:fill="FFFFFF"/>
          <w:lang w:eastAsia="en-US"/>
        </w:rPr>
        <w:t xml:space="preserve"> </w:t>
      </w:r>
      <w:r w:rsidR="001C0A94">
        <w:rPr>
          <w:rFonts w:ascii="Museo Sans 300" w:eastAsia="Arial" w:hAnsi="Museo Sans 300"/>
          <w:color w:val="000000"/>
          <w:sz w:val="20"/>
          <w:szCs w:val="20"/>
          <w:shd w:val="clear" w:color="auto" w:fill="FFFFFF"/>
          <w:lang w:eastAsia="en-US"/>
        </w:rPr>
        <w:t>x</w:t>
      </w:r>
      <w:r w:rsidR="004B24FC">
        <w:rPr>
          <w:rFonts w:ascii="Museo Sans 300" w:eastAsia="Arial" w:hAnsi="Museo Sans 300"/>
          <w:color w:val="000000"/>
          <w:sz w:val="20"/>
          <w:szCs w:val="20"/>
          <w:shd w:val="clear" w:color="auto" w:fill="FFFFFF"/>
          <w:lang w:eastAsia="en-US"/>
        </w:rPr>
        <w:t xml:space="preserve">xx </w:t>
      </w:r>
      <w:r w:rsidR="00B91D6D" w:rsidRPr="007114E2">
        <w:rPr>
          <w:rFonts w:ascii="Museo Sans 300" w:eastAsia="Arial" w:hAnsi="Museo Sans 300"/>
          <w:color w:val="000000"/>
          <w:sz w:val="20"/>
          <w:szCs w:val="20"/>
          <w:shd w:val="clear" w:color="auto" w:fill="FFFFFF"/>
          <w:lang w:eastAsia="en-US"/>
        </w:rPr>
        <w:t>y</w:t>
      </w:r>
      <w:r w:rsidR="006662C8" w:rsidRPr="007114E2">
        <w:rPr>
          <w:rFonts w:ascii="Museo Sans 300" w:eastAsia="Arial" w:hAnsi="Museo Sans 300"/>
          <w:color w:val="000000"/>
          <w:sz w:val="20"/>
          <w:szCs w:val="20"/>
          <w:shd w:val="clear" w:color="auto" w:fill="FFFFFF"/>
          <w:lang w:eastAsia="en-US"/>
        </w:rPr>
        <w:t xml:space="preserve"> </w:t>
      </w:r>
      <w:r w:rsidR="00B91D6D" w:rsidRPr="007114E2">
        <w:rPr>
          <w:rFonts w:ascii="Museo Sans 300" w:eastAsia="Arial" w:hAnsi="Museo Sans 300"/>
          <w:color w:val="000000"/>
          <w:sz w:val="20"/>
          <w:szCs w:val="20"/>
          <w:shd w:val="clear" w:color="auto" w:fill="FFFFFF"/>
          <w:lang w:eastAsia="en-US"/>
        </w:rPr>
        <w:t>a</w:t>
      </w:r>
      <w:r w:rsidR="006662C8" w:rsidRPr="007114E2">
        <w:rPr>
          <w:rFonts w:ascii="Museo Sans 300" w:eastAsia="Arial" w:hAnsi="Museo Sans 300"/>
          <w:color w:val="000000"/>
          <w:sz w:val="20"/>
          <w:szCs w:val="20"/>
          <w:shd w:val="clear" w:color="auto" w:fill="FFFFFF"/>
          <w:lang w:eastAsia="en-US"/>
        </w:rPr>
        <w:t xml:space="preserve"> </w:t>
      </w:r>
      <w:r w:rsidR="00B91D6D" w:rsidRPr="007114E2">
        <w:rPr>
          <w:rFonts w:ascii="Museo Sans 300" w:eastAsia="Arial" w:hAnsi="Museo Sans 300"/>
          <w:color w:val="000000"/>
          <w:sz w:val="20"/>
          <w:szCs w:val="20"/>
          <w:shd w:val="clear" w:color="auto" w:fill="FFFFFF"/>
          <w:lang w:eastAsia="en-US"/>
        </w:rPr>
        <w:t>la</w:t>
      </w:r>
      <w:r w:rsidR="006662C8" w:rsidRPr="007114E2">
        <w:rPr>
          <w:rFonts w:ascii="Museo Sans 300" w:eastAsia="Arial" w:hAnsi="Museo Sans 300"/>
          <w:color w:val="000000"/>
          <w:sz w:val="20"/>
          <w:szCs w:val="20"/>
          <w:shd w:val="clear" w:color="auto" w:fill="FFFFFF"/>
          <w:lang w:eastAsia="en-US"/>
        </w:rPr>
        <w:t xml:space="preserve"> </w:t>
      </w:r>
      <w:r w:rsidR="00B91D6D" w:rsidRPr="007114E2">
        <w:rPr>
          <w:rFonts w:ascii="Museo Sans 300" w:eastAsia="Arial" w:hAnsi="Museo Sans 300"/>
          <w:color w:val="000000"/>
          <w:sz w:val="20"/>
          <w:szCs w:val="20"/>
          <w:shd w:val="clear" w:color="auto" w:fill="FFFFFF"/>
          <w:lang w:eastAsia="en-US"/>
        </w:rPr>
        <w:t>sociedad</w:t>
      </w:r>
      <w:r w:rsidR="006662C8" w:rsidRPr="007114E2">
        <w:rPr>
          <w:rFonts w:ascii="Museo Sans 300" w:eastAsia="Arial" w:hAnsi="Museo Sans 300"/>
          <w:color w:val="000000"/>
          <w:sz w:val="20"/>
          <w:szCs w:val="20"/>
          <w:shd w:val="clear" w:color="auto" w:fill="FFFFFF"/>
          <w:lang w:eastAsia="en-US"/>
        </w:rPr>
        <w:t xml:space="preserve"> </w:t>
      </w:r>
      <w:r w:rsidR="00952C61" w:rsidRPr="007114E2">
        <w:rPr>
          <w:rFonts w:ascii="Museo Sans 300" w:eastAsia="Arial" w:hAnsi="Museo Sans 300"/>
          <w:color w:val="000000"/>
          <w:sz w:val="20"/>
          <w:szCs w:val="20"/>
          <w:shd w:val="clear" w:color="auto" w:fill="FFFFFF"/>
          <w:lang w:eastAsia="en-US"/>
        </w:rPr>
        <w:t>EEO</w:t>
      </w:r>
      <w:r w:rsidR="00563274" w:rsidRPr="007114E2">
        <w:rPr>
          <w:rFonts w:ascii="Museo Sans 300" w:eastAsia="Arial" w:hAnsi="Museo Sans 300"/>
          <w:color w:val="000000"/>
          <w:sz w:val="20"/>
          <w:szCs w:val="20"/>
          <w:shd w:val="clear" w:color="auto" w:fill="FFFFFF"/>
          <w:lang w:eastAsia="en-US"/>
        </w:rPr>
        <w:t>,</w:t>
      </w:r>
      <w:r w:rsidR="006662C8" w:rsidRPr="007114E2">
        <w:rPr>
          <w:rFonts w:ascii="Museo Sans 300" w:eastAsia="Arial" w:hAnsi="Museo Sans 300"/>
          <w:color w:val="000000"/>
          <w:sz w:val="20"/>
          <w:szCs w:val="20"/>
          <w:shd w:val="clear" w:color="auto" w:fill="FFFFFF"/>
          <w:lang w:eastAsia="en-US"/>
        </w:rPr>
        <w:t xml:space="preserve"> </w:t>
      </w:r>
      <w:r w:rsidR="00563274" w:rsidRPr="007114E2">
        <w:rPr>
          <w:rFonts w:ascii="Museo Sans 300" w:eastAsia="Arial" w:hAnsi="Museo Sans 300"/>
          <w:color w:val="000000"/>
          <w:sz w:val="20"/>
          <w:szCs w:val="20"/>
          <w:shd w:val="clear" w:color="auto" w:fill="FFFFFF"/>
          <w:lang w:eastAsia="en-US"/>
        </w:rPr>
        <w:t>S.A.</w:t>
      </w:r>
      <w:r w:rsidR="006662C8" w:rsidRPr="007114E2">
        <w:rPr>
          <w:rFonts w:ascii="Museo Sans 300" w:eastAsia="Arial" w:hAnsi="Museo Sans 300"/>
          <w:color w:val="000000"/>
          <w:sz w:val="20"/>
          <w:szCs w:val="20"/>
          <w:shd w:val="clear" w:color="auto" w:fill="FFFFFF"/>
          <w:lang w:eastAsia="en-US"/>
        </w:rPr>
        <w:t xml:space="preserve"> </w:t>
      </w:r>
      <w:r w:rsidR="00563274" w:rsidRPr="007114E2">
        <w:rPr>
          <w:rFonts w:ascii="Museo Sans 300" w:eastAsia="Arial" w:hAnsi="Museo Sans 300"/>
          <w:color w:val="000000"/>
          <w:sz w:val="20"/>
          <w:szCs w:val="20"/>
          <w:shd w:val="clear" w:color="auto" w:fill="FFFFFF"/>
          <w:lang w:eastAsia="en-US"/>
        </w:rPr>
        <w:t>de</w:t>
      </w:r>
      <w:r w:rsidR="006662C8" w:rsidRPr="007114E2">
        <w:rPr>
          <w:rFonts w:ascii="Museo Sans 300" w:eastAsia="Arial" w:hAnsi="Museo Sans 300"/>
          <w:color w:val="000000"/>
          <w:sz w:val="20"/>
          <w:szCs w:val="20"/>
          <w:shd w:val="clear" w:color="auto" w:fill="FFFFFF"/>
          <w:lang w:eastAsia="en-US"/>
        </w:rPr>
        <w:t xml:space="preserve"> </w:t>
      </w:r>
      <w:r w:rsidR="00563274" w:rsidRPr="007114E2">
        <w:rPr>
          <w:rFonts w:ascii="Museo Sans 300" w:eastAsia="Arial" w:hAnsi="Museo Sans 300"/>
          <w:color w:val="000000"/>
          <w:sz w:val="20"/>
          <w:szCs w:val="20"/>
          <w:shd w:val="clear" w:color="auto" w:fill="FFFFFF"/>
          <w:lang w:eastAsia="en-US"/>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D841105"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E8DF32A" w14:textId="36B65FF6" w:rsidR="005809D8" w:rsidRDefault="005809D8"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D8C21B5" w14:textId="77777777" w:rsidR="005809D8" w:rsidRDefault="005809D8"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426B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6B0C" w14:textId="77777777" w:rsidR="00812ABE" w:rsidRDefault="00812ABE">
      <w:pPr>
        <w:spacing w:after="0" w:line="240" w:lineRule="auto"/>
      </w:pPr>
      <w:r>
        <w:separator/>
      </w:r>
    </w:p>
  </w:endnote>
  <w:endnote w:type="continuationSeparator" w:id="0">
    <w:p w14:paraId="7A1F63D1" w14:textId="77777777" w:rsidR="00812ABE" w:rsidRDefault="00812ABE">
      <w:pPr>
        <w:spacing w:after="0" w:line="240" w:lineRule="auto"/>
      </w:pPr>
      <w:r>
        <w:continuationSeparator/>
      </w:r>
    </w:p>
  </w:endnote>
  <w:endnote w:type="continuationNotice" w:id="1">
    <w:p w14:paraId="7A32E762" w14:textId="77777777" w:rsidR="00812ABE" w:rsidRDefault="00812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67BC1DF" w:rsidR="004B0C0A" w:rsidRDefault="0014149D"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3FF5" w14:textId="77777777" w:rsidR="00812ABE" w:rsidRDefault="00812ABE">
      <w:pPr>
        <w:spacing w:after="0" w:line="240" w:lineRule="auto"/>
      </w:pPr>
      <w:r>
        <w:rPr>
          <w:color w:val="000000"/>
        </w:rPr>
        <w:separator/>
      </w:r>
    </w:p>
  </w:footnote>
  <w:footnote w:type="continuationSeparator" w:id="0">
    <w:p w14:paraId="5D8228FD" w14:textId="77777777" w:rsidR="00812ABE" w:rsidRDefault="00812ABE">
      <w:pPr>
        <w:spacing w:after="0" w:line="240" w:lineRule="auto"/>
      </w:pPr>
      <w:r>
        <w:continuationSeparator/>
      </w:r>
    </w:p>
  </w:footnote>
  <w:footnote w:type="continuationNotice" w:id="1">
    <w:p w14:paraId="624E1F03" w14:textId="77777777" w:rsidR="00812ABE" w:rsidRDefault="00812A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04F51"/>
    <w:multiLevelType w:val="hybridMultilevel"/>
    <w:tmpl w:val="E3AE3072"/>
    <w:lvl w:ilvl="0" w:tplc="63A88168">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6238F"/>
    <w:multiLevelType w:val="hybridMultilevel"/>
    <w:tmpl w:val="5B66C5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AC24389"/>
    <w:multiLevelType w:val="hybridMultilevel"/>
    <w:tmpl w:val="45F419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2"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7"/>
  </w:num>
  <w:num w:numId="2" w16cid:durableId="459879968">
    <w:abstractNumId w:val="19"/>
  </w:num>
  <w:num w:numId="3" w16cid:durableId="23750049">
    <w:abstractNumId w:val="27"/>
  </w:num>
  <w:num w:numId="4" w16cid:durableId="2012873170">
    <w:abstractNumId w:val="16"/>
  </w:num>
  <w:num w:numId="5" w16cid:durableId="1833788101">
    <w:abstractNumId w:val="4"/>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38"/>
  </w:num>
  <w:num w:numId="9" w16cid:durableId="663125927">
    <w:abstractNumId w:val="36"/>
  </w:num>
  <w:num w:numId="10" w16cid:durableId="2029942764">
    <w:abstractNumId w:val="24"/>
  </w:num>
  <w:num w:numId="11" w16cid:durableId="878593074">
    <w:abstractNumId w:val="10"/>
  </w:num>
  <w:num w:numId="12" w16cid:durableId="1514608230">
    <w:abstractNumId w:val="7"/>
  </w:num>
  <w:num w:numId="13" w16cid:durableId="1155410108">
    <w:abstractNumId w:val="34"/>
  </w:num>
  <w:num w:numId="14" w16cid:durableId="2018342891">
    <w:abstractNumId w:val="25"/>
  </w:num>
  <w:num w:numId="15" w16cid:durableId="262307169">
    <w:abstractNumId w:val="21"/>
  </w:num>
  <w:num w:numId="16" w16cid:durableId="2068259172">
    <w:abstractNumId w:val="40"/>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5"/>
  </w:num>
  <w:num w:numId="19" w16cid:durableId="1461269115">
    <w:abstractNumId w:val="39"/>
  </w:num>
  <w:num w:numId="20" w16cid:durableId="130490031">
    <w:abstractNumId w:val="6"/>
  </w:num>
  <w:num w:numId="21" w16cid:durableId="1583561930">
    <w:abstractNumId w:val="12"/>
  </w:num>
  <w:num w:numId="22" w16cid:durableId="1502357413">
    <w:abstractNumId w:val="29"/>
  </w:num>
  <w:num w:numId="23" w16cid:durableId="553583620">
    <w:abstractNumId w:val="14"/>
  </w:num>
  <w:num w:numId="24" w16cid:durableId="1132089836">
    <w:abstractNumId w:val="35"/>
  </w:num>
  <w:num w:numId="25" w16cid:durableId="909537719">
    <w:abstractNumId w:val="33"/>
  </w:num>
  <w:num w:numId="26" w16cid:durableId="2011253808">
    <w:abstractNumId w:val="31"/>
  </w:num>
  <w:num w:numId="27" w16cid:durableId="1876040930">
    <w:abstractNumId w:val="26"/>
  </w:num>
  <w:num w:numId="28" w16cid:durableId="2052260702">
    <w:abstractNumId w:val="32"/>
  </w:num>
  <w:num w:numId="29" w16cid:durableId="1506170906">
    <w:abstractNumId w:val="8"/>
  </w:num>
  <w:num w:numId="30" w16cid:durableId="1736780839">
    <w:abstractNumId w:val="13"/>
  </w:num>
  <w:num w:numId="31" w16cid:durableId="256793506">
    <w:abstractNumId w:val="15"/>
  </w:num>
  <w:num w:numId="32" w16cid:durableId="834416004">
    <w:abstractNumId w:val="28"/>
  </w:num>
  <w:num w:numId="33" w16cid:durableId="141653786">
    <w:abstractNumId w:val="2"/>
  </w:num>
  <w:num w:numId="34" w16cid:durableId="1881626823">
    <w:abstractNumId w:val="17"/>
  </w:num>
  <w:num w:numId="35" w16cid:durableId="775029431">
    <w:abstractNumId w:val="42"/>
  </w:num>
  <w:num w:numId="36" w16cid:durableId="949630374">
    <w:abstractNumId w:val="0"/>
  </w:num>
  <w:num w:numId="37" w16cid:durableId="1664628410">
    <w:abstractNumId w:val="30"/>
  </w:num>
  <w:num w:numId="38" w16cid:durableId="1243876366">
    <w:abstractNumId w:val="18"/>
  </w:num>
  <w:num w:numId="39" w16cid:durableId="1747874026">
    <w:abstractNumId w:val="9"/>
  </w:num>
  <w:num w:numId="40" w16cid:durableId="1134250631">
    <w:abstractNumId w:val="11"/>
  </w:num>
  <w:num w:numId="41" w16cid:durableId="1679505728">
    <w:abstractNumId w:val="41"/>
  </w:num>
  <w:num w:numId="42" w16cid:durableId="1105882100">
    <w:abstractNumId w:val="1"/>
  </w:num>
  <w:num w:numId="43" w16cid:durableId="546989202">
    <w:abstractNumId w:val="3"/>
  </w:num>
  <w:num w:numId="44" w16cid:durableId="1842966423">
    <w:abstractNumId w:val="23"/>
  </w:num>
  <w:num w:numId="45" w16cid:durableId="43209651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269"/>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1567"/>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57AE"/>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6DC8"/>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49D"/>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0C7E"/>
    <w:rsid w:val="001B1FA8"/>
    <w:rsid w:val="001B2309"/>
    <w:rsid w:val="001B3D33"/>
    <w:rsid w:val="001C0A94"/>
    <w:rsid w:val="001C0C9C"/>
    <w:rsid w:val="001C5DBB"/>
    <w:rsid w:val="001C69C6"/>
    <w:rsid w:val="001C769B"/>
    <w:rsid w:val="001D180D"/>
    <w:rsid w:val="001D252A"/>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6C1"/>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726"/>
    <w:rsid w:val="0026486D"/>
    <w:rsid w:val="002657E4"/>
    <w:rsid w:val="00266FB7"/>
    <w:rsid w:val="00270E5F"/>
    <w:rsid w:val="002711AB"/>
    <w:rsid w:val="00271632"/>
    <w:rsid w:val="00272313"/>
    <w:rsid w:val="002723FA"/>
    <w:rsid w:val="00272EB2"/>
    <w:rsid w:val="00274C56"/>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1BBE"/>
    <w:rsid w:val="0033220B"/>
    <w:rsid w:val="003352BF"/>
    <w:rsid w:val="003363BD"/>
    <w:rsid w:val="00336863"/>
    <w:rsid w:val="00340A0F"/>
    <w:rsid w:val="0034219E"/>
    <w:rsid w:val="00342979"/>
    <w:rsid w:val="00342F37"/>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0ED3"/>
    <w:rsid w:val="003B1E1A"/>
    <w:rsid w:val="003B2A58"/>
    <w:rsid w:val="003B58AF"/>
    <w:rsid w:val="003C0C0D"/>
    <w:rsid w:val="003C1074"/>
    <w:rsid w:val="003C10F4"/>
    <w:rsid w:val="003C200E"/>
    <w:rsid w:val="003C37BA"/>
    <w:rsid w:val="003C4D06"/>
    <w:rsid w:val="003C52FC"/>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4B4C"/>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3DE"/>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4FC"/>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113"/>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09D8"/>
    <w:rsid w:val="005839A8"/>
    <w:rsid w:val="00583C70"/>
    <w:rsid w:val="00584F7A"/>
    <w:rsid w:val="0059014D"/>
    <w:rsid w:val="005909EB"/>
    <w:rsid w:val="00591C5B"/>
    <w:rsid w:val="00593CD7"/>
    <w:rsid w:val="00594F36"/>
    <w:rsid w:val="005955A8"/>
    <w:rsid w:val="00597418"/>
    <w:rsid w:val="005A165E"/>
    <w:rsid w:val="005A1DDA"/>
    <w:rsid w:val="005A7263"/>
    <w:rsid w:val="005B0AFE"/>
    <w:rsid w:val="005B37A8"/>
    <w:rsid w:val="005B507F"/>
    <w:rsid w:val="005B600B"/>
    <w:rsid w:val="005B7D5C"/>
    <w:rsid w:val="005C14E0"/>
    <w:rsid w:val="005C17E0"/>
    <w:rsid w:val="005C20AA"/>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6748"/>
    <w:rsid w:val="0060737E"/>
    <w:rsid w:val="00612275"/>
    <w:rsid w:val="006122C6"/>
    <w:rsid w:val="00613FD5"/>
    <w:rsid w:val="00616B29"/>
    <w:rsid w:val="0062128B"/>
    <w:rsid w:val="00621543"/>
    <w:rsid w:val="00622CB1"/>
    <w:rsid w:val="006243BA"/>
    <w:rsid w:val="00624971"/>
    <w:rsid w:val="006255AC"/>
    <w:rsid w:val="00625B7D"/>
    <w:rsid w:val="006260B3"/>
    <w:rsid w:val="00626EBC"/>
    <w:rsid w:val="00631508"/>
    <w:rsid w:val="0063253D"/>
    <w:rsid w:val="0063290F"/>
    <w:rsid w:val="00634118"/>
    <w:rsid w:val="00637FA5"/>
    <w:rsid w:val="006405BE"/>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1521"/>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DB4"/>
    <w:rsid w:val="00704418"/>
    <w:rsid w:val="00707434"/>
    <w:rsid w:val="007074D0"/>
    <w:rsid w:val="00707A05"/>
    <w:rsid w:val="007114E2"/>
    <w:rsid w:val="0071609E"/>
    <w:rsid w:val="00716EF3"/>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63341"/>
    <w:rsid w:val="007643C9"/>
    <w:rsid w:val="00770697"/>
    <w:rsid w:val="007712B6"/>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9194C"/>
    <w:rsid w:val="00792C55"/>
    <w:rsid w:val="007934EA"/>
    <w:rsid w:val="00793807"/>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D78EF"/>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6D0"/>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2ABE"/>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29A1"/>
    <w:rsid w:val="00843EB5"/>
    <w:rsid w:val="008451E6"/>
    <w:rsid w:val="008468ED"/>
    <w:rsid w:val="008479DB"/>
    <w:rsid w:val="00853E76"/>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769D2"/>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1ACB"/>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133E"/>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3379"/>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86A1C"/>
    <w:rsid w:val="00B90F4C"/>
    <w:rsid w:val="00B910B0"/>
    <w:rsid w:val="00B91B57"/>
    <w:rsid w:val="00B91D6D"/>
    <w:rsid w:val="00B9207B"/>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690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1654"/>
    <w:rsid w:val="00C426B8"/>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65A3"/>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1FF"/>
    <w:rsid w:val="00D10C22"/>
    <w:rsid w:val="00D1154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439"/>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76"/>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5BB"/>
    <w:rsid w:val="00E01D69"/>
    <w:rsid w:val="00E033C8"/>
    <w:rsid w:val="00E04716"/>
    <w:rsid w:val="00E04F0A"/>
    <w:rsid w:val="00E04FB3"/>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4F4"/>
    <w:rsid w:val="00E65690"/>
    <w:rsid w:val="00E66679"/>
    <w:rsid w:val="00E6697E"/>
    <w:rsid w:val="00E66BDD"/>
    <w:rsid w:val="00E70747"/>
    <w:rsid w:val="00E726E6"/>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1F5"/>
    <w:rsid w:val="00EB2BAC"/>
    <w:rsid w:val="00EB30D4"/>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8B1"/>
    <w:rsid w:val="00ED1F27"/>
    <w:rsid w:val="00ED20A0"/>
    <w:rsid w:val="00ED22C3"/>
    <w:rsid w:val="00ED2CBC"/>
    <w:rsid w:val="00ED35C1"/>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6771"/>
    <w:rsid w:val="00FA72A2"/>
    <w:rsid w:val="00FB4151"/>
    <w:rsid w:val="00FB42B0"/>
    <w:rsid w:val="00FB4814"/>
    <w:rsid w:val="00FB5579"/>
    <w:rsid w:val="00FB7C79"/>
    <w:rsid w:val="00FC1240"/>
    <w:rsid w:val="00FC288B"/>
    <w:rsid w:val="00FC4337"/>
    <w:rsid w:val="00FC4726"/>
    <w:rsid w:val="00FC48DD"/>
    <w:rsid w:val="00FC60AC"/>
    <w:rsid w:val="00FC7C3F"/>
    <w:rsid w:val="00FD11B6"/>
    <w:rsid w:val="00FD37F4"/>
    <w:rsid w:val="00FD583B"/>
    <w:rsid w:val="00FD620A"/>
    <w:rsid w:val="00FD75A2"/>
    <w:rsid w:val="00FD7642"/>
    <w:rsid w:val="00FD7E24"/>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EP-0771-23, elaborado 26jul2023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AF1DEE0B-FEA9-4986-9094-954F3E5F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144</TotalTime>
  <Pages>8</Pages>
  <Words>3813</Words>
  <Characters>20972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2023-06-15T13:44:00Z</cp:lastPrinted>
  <dcterms:created xsi:type="dcterms:W3CDTF">2023-08-18T19:57:00Z</dcterms:created>
  <dcterms:modified xsi:type="dcterms:W3CDTF">2023-08-28T18:05:00Z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