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EC0F5D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4068A">
        <w:rPr>
          <w:rFonts w:ascii="Museo Sans 900" w:eastAsia="Times New Roman" w:hAnsi="Museo Sans 900" w:cs="Times New Roman"/>
          <w:b/>
          <w:bCs/>
          <w:sz w:val="20"/>
          <w:szCs w:val="20"/>
          <w:lang w:val="es-MX" w:eastAsia="es-ES"/>
        </w:rPr>
        <w:t>0566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24068A">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4068A">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24068A">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B3FA4">
        <w:rPr>
          <w:rFonts w:ascii="Museo Sans 300" w:eastAsia="Times New Roman" w:hAnsi="Museo Sans 300" w:cs="Times New Roman"/>
          <w:sz w:val="20"/>
          <w:szCs w:val="20"/>
          <w:lang w:val="es-MX" w:eastAsia="es-ES"/>
        </w:rPr>
        <w:t>ju</w:t>
      </w:r>
      <w:r w:rsidR="00A045F8">
        <w:rPr>
          <w:rFonts w:ascii="Museo Sans 300" w:eastAsia="Times New Roman" w:hAnsi="Museo Sans 300" w:cs="Times New Roman"/>
          <w:sz w:val="20"/>
          <w:szCs w:val="20"/>
          <w:lang w:val="es-MX" w:eastAsia="es-ES"/>
        </w:rPr>
        <w:t>lio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C6FE5E9" w14:textId="05BA8048" w:rsidR="00E36136" w:rsidRDefault="00E36136" w:rsidP="00E36136">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seis de febrero del presente año, la </w:t>
      </w:r>
      <w:r w:rsidRPr="00A93D70">
        <w:rPr>
          <w:rFonts w:ascii="Museo Sans 300" w:hAnsi="Museo Sans 300"/>
          <w:sz w:val="20"/>
          <w:szCs w:val="20"/>
        </w:rPr>
        <w:t>señor</w:t>
      </w:r>
      <w:r>
        <w:rPr>
          <w:rFonts w:ascii="Museo Sans 300" w:hAnsi="Museo Sans 300"/>
          <w:sz w:val="20"/>
          <w:szCs w:val="20"/>
        </w:rPr>
        <w:t xml:space="preserve">a </w:t>
      </w:r>
      <w:r w:rsidR="003F3DCC">
        <w:rPr>
          <w:rFonts w:ascii="Museo Sans 300" w:hAnsi="Museo Sans 300"/>
          <w:sz w:val="20"/>
          <w:szCs w:val="20"/>
        </w:rPr>
        <w:t>xxx</w:t>
      </w:r>
      <w:r>
        <w:rPr>
          <w:rFonts w:ascii="Museo Sans 300" w:hAnsi="Museo Sans 300"/>
          <w:sz w:val="20"/>
          <w:szCs w:val="20"/>
        </w:rPr>
        <w:t>, apoderad</w:t>
      </w:r>
      <w:r w:rsidR="00BB0B7E">
        <w:rPr>
          <w:rFonts w:ascii="Museo Sans 300" w:hAnsi="Museo Sans 300"/>
          <w:sz w:val="20"/>
          <w:szCs w:val="20"/>
        </w:rPr>
        <w:t>a</w:t>
      </w:r>
      <w:r>
        <w:rPr>
          <w:rFonts w:ascii="Museo Sans 300" w:hAnsi="Museo Sans 300"/>
          <w:sz w:val="20"/>
          <w:szCs w:val="20"/>
        </w:rPr>
        <w:t xml:space="preserve"> especial del señor </w:t>
      </w:r>
      <w:r w:rsidR="003F3DCC">
        <w:rPr>
          <w:rFonts w:ascii="Museo Sans 300" w:hAnsi="Museo Sans 300"/>
          <w:sz w:val="20"/>
          <w:szCs w:val="20"/>
        </w:rPr>
        <w:t>xxx</w:t>
      </w:r>
      <w:r>
        <w:rPr>
          <w:rFonts w:ascii="Museo Sans 300" w:hAnsi="Museo Sans 300"/>
          <w:sz w:val="20"/>
          <w:szCs w:val="20"/>
        </w:rPr>
        <w:t xml:space="preserve">, titular del suministro identificado con el NIC </w:t>
      </w:r>
      <w:r w:rsidR="003F3DCC">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DOSCIENTOS CINCUENTA Y TRES 64/100 DÓLARES DE LOS ESTADOS UNIDOS DE AMÉRICA (USD 1,253.64)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0D72A150" w14:textId="77777777" w:rsidR="00E36136" w:rsidRPr="00014AB5" w:rsidRDefault="00E36136" w:rsidP="00E36136">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3BA284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E36136">
        <w:rPr>
          <w:rFonts w:ascii="Museo Sans 300" w:hAnsi="Museo Sans 300"/>
          <w:sz w:val="20"/>
          <w:szCs w:val="20"/>
          <w:lang w:val="es-SV"/>
        </w:rPr>
        <w:t>144</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36136">
        <w:rPr>
          <w:rFonts w:ascii="Museo Sans 300" w:hAnsi="Museo Sans 300"/>
          <w:sz w:val="20"/>
          <w:szCs w:val="20"/>
          <w:lang w:val="es-SV"/>
        </w:rPr>
        <w:t>trece</w:t>
      </w:r>
      <w:r w:rsidR="007B4ADF">
        <w:rPr>
          <w:rFonts w:ascii="Museo Sans 300" w:hAnsi="Museo Sans 300"/>
          <w:sz w:val="20"/>
          <w:szCs w:val="20"/>
          <w:lang w:val="es-SV"/>
        </w:rPr>
        <w:t xml:space="preserve"> de </w:t>
      </w:r>
      <w:r w:rsidR="00E36136">
        <w:rPr>
          <w:rFonts w:ascii="Museo Sans 300" w:hAnsi="Museo Sans 300"/>
          <w:sz w:val="20"/>
          <w:szCs w:val="20"/>
          <w:lang w:val="es-SV"/>
        </w:rPr>
        <w:t>febrero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04F3ADE" w14:textId="6ECA2CB7"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E36136">
        <w:rPr>
          <w:rFonts w:ascii="Museo Sans 300" w:hAnsi="Museo Sans 300"/>
          <w:sz w:val="20"/>
          <w:szCs w:val="20"/>
        </w:rPr>
        <w:t>s partes el día dieciséis</w:t>
      </w:r>
      <w:r>
        <w:rPr>
          <w:rFonts w:ascii="Museo Sans 300" w:hAnsi="Museo Sans 300"/>
          <w:sz w:val="20"/>
          <w:szCs w:val="20"/>
        </w:rPr>
        <w:t xml:space="preserve"> de</w:t>
      </w:r>
      <w:r w:rsidR="00E36136">
        <w:rPr>
          <w:rFonts w:ascii="Museo Sans 300" w:hAnsi="Museo Sans 300"/>
          <w:sz w:val="20"/>
          <w:szCs w:val="20"/>
        </w:rPr>
        <w:t>l mismo mes y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w:t>
      </w:r>
      <w:r w:rsidR="00965274">
        <w:rPr>
          <w:rFonts w:ascii="Museo Sans 300" w:hAnsi="Museo Sans 300"/>
          <w:sz w:val="20"/>
          <w:szCs w:val="20"/>
        </w:rPr>
        <w:t>os de marzo del presente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5ACAEC10"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00AE5DDA">
        <w:rPr>
          <w:rFonts w:ascii="Museo Sans 300" w:hAnsi="Museo Sans 300"/>
          <w:sz w:val="20"/>
          <w:szCs w:val="20"/>
        </w:rPr>
        <w:t xml:space="preserve">El día </w:t>
      </w:r>
      <w:r w:rsidR="001D24F1" w:rsidRPr="00AE5DDA">
        <w:rPr>
          <w:rFonts w:ascii="Museo Sans 300" w:hAnsi="Museo Sans 300"/>
          <w:sz w:val="20"/>
          <w:szCs w:val="20"/>
        </w:rPr>
        <w:t>veintisiete</w:t>
      </w:r>
      <w:r w:rsidRPr="00AE5DDA">
        <w:rPr>
          <w:rFonts w:ascii="Museo Sans 300" w:hAnsi="Museo Sans 300"/>
          <w:sz w:val="20"/>
          <w:szCs w:val="20"/>
        </w:rPr>
        <w:t xml:space="preserve"> de </w:t>
      </w:r>
      <w:r w:rsidR="00B62213" w:rsidRPr="00AE5DDA">
        <w:rPr>
          <w:rFonts w:ascii="Museo Sans 300" w:hAnsi="Museo Sans 300"/>
          <w:sz w:val="20"/>
          <w:szCs w:val="20"/>
        </w:rPr>
        <w:t>febrero de este año</w:t>
      </w:r>
      <w:r w:rsidRPr="00AE5DDA">
        <w:rPr>
          <w:rFonts w:ascii="Museo Sans 300" w:hAnsi="Museo Sans 300"/>
          <w:sz w:val="20"/>
          <w:szCs w:val="20"/>
        </w:rPr>
        <w:t xml:space="preserve">, el ingeniero </w:t>
      </w:r>
      <w:r w:rsidR="003F3DCC">
        <w:rPr>
          <w:rFonts w:ascii="Museo Sans 300" w:hAnsi="Museo Sans 300"/>
          <w:sz w:val="20"/>
          <w:szCs w:val="20"/>
        </w:rPr>
        <w:t>xxx</w:t>
      </w:r>
      <w:r w:rsidRPr="00AE5DDA">
        <w:rPr>
          <w:rFonts w:ascii="Museo Sans 300" w:hAnsi="Museo Sans 300"/>
          <w:sz w:val="20"/>
          <w:szCs w:val="20"/>
        </w:rPr>
        <w:t xml:space="preserve">, apoderado especial de la sociedad </w:t>
      </w:r>
      <w:r w:rsidR="00952C61" w:rsidRPr="00AE5DDA">
        <w:rPr>
          <w:rFonts w:ascii="Museo Sans 300" w:hAnsi="Museo Sans 300"/>
          <w:sz w:val="20"/>
          <w:szCs w:val="20"/>
        </w:rPr>
        <w:t>EEO</w:t>
      </w:r>
      <w:r w:rsidRPr="00AE5DDA">
        <w:rPr>
          <w:rFonts w:ascii="Museo Sans 300" w:hAnsi="Museo Sans 300"/>
          <w:sz w:val="20"/>
          <w:szCs w:val="20"/>
        </w:rPr>
        <w:t xml:space="preserve">, S.A. de C.V., </w:t>
      </w:r>
      <w:r w:rsidRPr="00AE5DDA">
        <w:rPr>
          <w:rFonts w:ascii="Museo Sans 300" w:hAnsi="Museo Sans 300"/>
          <w:sz w:val="20"/>
          <w:szCs w:val="20"/>
          <w:lang w:val="es-ES_tradnl"/>
        </w:rPr>
        <w:t xml:space="preserve">presentó un escrito en el cual </w:t>
      </w:r>
      <w:r w:rsidR="00AE5DDA">
        <w:rPr>
          <w:rFonts w:ascii="Museo Sans 300" w:hAnsi="Museo Sans 300"/>
          <w:sz w:val="20"/>
          <w:szCs w:val="20"/>
          <w:lang w:val="es-ES_tradnl"/>
        </w:rPr>
        <w:t>adjuntó un informe técnico del caso y pruebas documentales para evidenciar la procedencia del cobro en concepto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D54798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B62213">
        <w:rPr>
          <w:rFonts w:ascii="Museo Sans 300" w:hAnsi="Museo Sans 300"/>
          <w:sz w:val="20"/>
          <w:szCs w:val="20"/>
          <w:lang w:val="es-ES_tradnl" w:eastAsia="es-SV"/>
        </w:rPr>
        <w:t>1</w:t>
      </w:r>
      <w:r w:rsidR="00AE5DDA">
        <w:rPr>
          <w:rFonts w:ascii="Museo Sans 300" w:hAnsi="Museo Sans 300"/>
          <w:sz w:val="20"/>
          <w:szCs w:val="20"/>
          <w:lang w:val="es-ES_tradnl" w:eastAsia="es-SV"/>
        </w:rPr>
        <w:t>35</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AE5DDA">
        <w:rPr>
          <w:rFonts w:ascii="Museo Sans 300" w:hAnsi="Museo Sans 300"/>
          <w:sz w:val="20"/>
          <w:szCs w:val="20"/>
          <w:lang w:val="es-ES_tradnl" w:eastAsia="es-SV"/>
        </w:rPr>
        <w:t>uno</w:t>
      </w:r>
      <w:r w:rsidR="000A288A">
        <w:rPr>
          <w:rFonts w:ascii="Museo Sans 300" w:hAnsi="Museo Sans 300"/>
          <w:sz w:val="20"/>
          <w:szCs w:val="20"/>
          <w:lang w:val="es-ES_tradnl" w:eastAsia="es-SV"/>
        </w:rPr>
        <w:t xml:space="preserve"> de </w:t>
      </w:r>
      <w:r w:rsidR="00AE5DDA">
        <w:rPr>
          <w:rFonts w:ascii="Museo Sans 300" w:hAnsi="Museo Sans 300"/>
          <w:sz w:val="20"/>
          <w:szCs w:val="20"/>
          <w:lang w:val="es-ES_tradnl" w:eastAsia="es-SV"/>
        </w:rPr>
        <w:t>marzo</w:t>
      </w:r>
      <w:r w:rsidR="006A4047">
        <w:rPr>
          <w:rFonts w:ascii="Museo Sans 300" w:hAnsi="Museo Sans 300"/>
          <w:sz w:val="20"/>
          <w:szCs w:val="20"/>
          <w:lang w:val="es-ES_tradnl" w:eastAsia="es-SV"/>
        </w:rPr>
        <w:t xml:space="preserve"> de</w:t>
      </w:r>
      <w:r w:rsidR="00B62213">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3ED733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AE5DDA">
        <w:rPr>
          <w:rFonts w:ascii="Museo Sans 300" w:hAnsi="Museo Sans 300"/>
          <w:sz w:val="20"/>
          <w:szCs w:val="20"/>
        </w:rPr>
        <w:t>229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AE5DDA">
        <w:rPr>
          <w:rFonts w:ascii="Museo Sans 300" w:hAnsi="Museo Sans 300"/>
          <w:sz w:val="20"/>
          <w:szCs w:val="20"/>
        </w:rPr>
        <w:t>nueve</w:t>
      </w:r>
      <w:r>
        <w:rPr>
          <w:rFonts w:ascii="Museo Sans 300" w:hAnsi="Museo Sans 300"/>
          <w:sz w:val="20"/>
          <w:szCs w:val="20"/>
        </w:rPr>
        <w:t xml:space="preserve"> de </w:t>
      </w:r>
      <w:r w:rsidR="00AE5DDA">
        <w:rPr>
          <w:rFonts w:ascii="Museo Sans 300" w:hAnsi="Museo Sans 300"/>
          <w:sz w:val="20"/>
          <w:szCs w:val="20"/>
        </w:rPr>
        <w:t>marzo</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1D622B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3F3DCC">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636E54CF"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AE5DDA">
        <w:rPr>
          <w:rFonts w:ascii="Museo Sans 300" w:hAnsi="Museo Sans 300"/>
          <w:sz w:val="20"/>
          <w:szCs w:val="20"/>
        </w:rPr>
        <w:t>s partes el día catorce del mismo mes y año,</w:t>
      </w:r>
      <w:r w:rsidRPr="24487779">
        <w:rPr>
          <w:rStyle w:val="normaltextrun"/>
          <w:rFonts w:ascii="Museo Sans 300" w:eastAsia="Museo Sans" w:hAnsi="Museo Sans 300" w:cs="Segoe UI"/>
          <w:sz w:val="20"/>
          <w:szCs w:val="20"/>
        </w:rPr>
        <w:t xml:space="preserve"> por lo que el plazo</w:t>
      </w:r>
      <w:r w:rsidR="00AE5DDA">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AE5DDA">
        <w:rPr>
          <w:rStyle w:val="normaltextrun"/>
          <w:rFonts w:ascii="Museo Sans 300" w:eastAsia="Museo Sans" w:hAnsi="Museo Sans 300" w:cs="Segoe UI"/>
          <w:sz w:val="20"/>
          <w:szCs w:val="20"/>
        </w:rPr>
        <w:t xml:space="preserve"> el día dieciocho de abril del presente año.</w:t>
      </w:r>
    </w:p>
    <w:p w14:paraId="1AB86D4E" w14:textId="30461697" w:rsidR="00D232B7" w:rsidRDefault="00D232B7" w:rsidP="00B62213">
      <w:pPr>
        <w:pStyle w:val="Prrafodelista"/>
        <w:tabs>
          <w:tab w:val="left" w:pos="426"/>
        </w:tabs>
        <w:ind w:left="426"/>
        <w:jc w:val="both"/>
        <w:rPr>
          <w:rStyle w:val="normaltextrun"/>
          <w:rFonts w:ascii="Museo Sans 300" w:eastAsia="Museo Sans" w:hAnsi="Museo Sans 300" w:cs="Segoe UI"/>
          <w:sz w:val="20"/>
          <w:szCs w:val="20"/>
        </w:rPr>
      </w:pPr>
    </w:p>
    <w:p w14:paraId="0BDD5CC0" w14:textId="60C4233F" w:rsidR="00D232B7" w:rsidRDefault="00D232B7" w:rsidP="00B62213">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dieciséis de marzo de este año, la señora </w:t>
      </w:r>
      <w:r w:rsidR="003F3DCC">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apoderada especial del señor </w:t>
      </w:r>
      <w:r w:rsidR="003F3DCC">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presentó un escrito por medio del cual solicito se le remitiera copia de las pruebas documentales e informe técnico presentado por la distribuidora a SIGET el día veintisiete de febrero de este año.</w:t>
      </w:r>
    </w:p>
    <w:p w14:paraId="31C1C066" w14:textId="70FEC405" w:rsidR="00D232B7" w:rsidRDefault="00D232B7" w:rsidP="00B62213">
      <w:pPr>
        <w:pStyle w:val="Prrafodelista"/>
        <w:tabs>
          <w:tab w:val="left" w:pos="426"/>
        </w:tabs>
        <w:ind w:left="426"/>
        <w:jc w:val="both"/>
        <w:rPr>
          <w:rStyle w:val="normaltextrun"/>
          <w:rFonts w:ascii="Museo Sans 300" w:eastAsia="Museo Sans" w:hAnsi="Museo Sans 300" w:cs="Segoe UI"/>
          <w:sz w:val="20"/>
          <w:szCs w:val="20"/>
        </w:rPr>
      </w:pPr>
    </w:p>
    <w:p w14:paraId="08118F38" w14:textId="40EE1558" w:rsidR="00793B1C" w:rsidRDefault="00793B1C" w:rsidP="00793B1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de marzo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p>
    <w:p w14:paraId="781E9E6D" w14:textId="77777777" w:rsidR="00793B1C" w:rsidRDefault="00793B1C" w:rsidP="00B62213">
      <w:pPr>
        <w:pStyle w:val="Prrafodelista"/>
        <w:tabs>
          <w:tab w:val="left" w:pos="426"/>
        </w:tabs>
        <w:ind w:left="426"/>
        <w:jc w:val="both"/>
        <w:rPr>
          <w:rStyle w:val="normaltextrun"/>
          <w:rFonts w:ascii="Museo Sans 300" w:eastAsia="Museo Sans" w:hAnsi="Museo Sans 300" w:cs="Segoe UI"/>
          <w:sz w:val="20"/>
          <w:szCs w:val="20"/>
        </w:rPr>
      </w:pPr>
    </w:p>
    <w:p w14:paraId="78B2F224" w14:textId="077C5F66" w:rsidR="00D232B7" w:rsidRDefault="00D232B7" w:rsidP="00B62213">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Mediante el acuerdo </w:t>
      </w:r>
      <w:proofErr w:type="spellStart"/>
      <w:r>
        <w:rPr>
          <w:rStyle w:val="normaltextrun"/>
          <w:rFonts w:ascii="Museo Sans 300" w:eastAsia="Museo Sans" w:hAnsi="Museo Sans 300" w:cs="Segoe UI"/>
          <w:sz w:val="20"/>
          <w:szCs w:val="20"/>
        </w:rPr>
        <w:t>N.°</w:t>
      </w:r>
      <w:proofErr w:type="spellEnd"/>
      <w:r>
        <w:rPr>
          <w:rStyle w:val="normaltextrun"/>
          <w:rFonts w:ascii="Museo Sans 300" w:eastAsia="Museo Sans" w:hAnsi="Museo Sans 300" w:cs="Segoe UI"/>
          <w:sz w:val="20"/>
          <w:szCs w:val="20"/>
        </w:rPr>
        <w:t xml:space="preserve"> E-0290-2023-CAU, de fecha t</w:t>
      </w:r>
      <w:r w:rsidR="00D20ECC">
        <w:rPr>
          <w:rStyle w:val="normaltextrun"/>
          <w:rFonts w:ascii="Museo Sans 300" w:eastAsia="Museo Sans" w:hAnsi="Museo Sans 300" w:cs="Segoe UI"/>
          <w:sz w:val="20"/>
          <w:szCs w:val="20"/>
        </w:rPr>
        <w:t xml:space="preserve">reinta de marzo de este año, esta Superintendencia remitió a la señora </w:t>
      </w:r>
      <w:r w:rsidR="003F3DCC">
        <w:rPr>
          <w:rStyle w:val="normaltextrun"/>
          <w:rFonts w:ascii="Museo Sans 300" w:eastAsia="Museo Sans" w:hAnsi="Museo Sans 300" w:cs="Segoe UI"/>
          <w:sz w:val="20"/>
          <w:szCs w:val="20"/>
        </w:rPr>
        <w:t>xxx</w:t>
      </w:r>
      <w:r w:rsidR="00D20ECC">
        <w:rPr>
          <w:rStyle w:val="normaltextrun"/>
          <w:rFonts w:ascii="Museo Sans 300" w:eastAsia="Museo Sans" w:hAnsi="Museo Sans 300" w:cs="Segoe UI"/>
          <w:sz w:val="20"/>
          <w:szCs w:val="20"/>
        </w:rPr>
        <w:t xml:space="preserve">, apoderada especial del señor </w:t>
      </w:r>
      <w:r w:rsidR="003F3DCC">
        <w:rPr>
          <w:rStyle w:val="normaltextrun"/>
          <w:rFonts w:ascii="Museo Sans 300" w:eastAsia="Museo Sans" w:hAnsi="Museo Sans 300" w:cs="Segoe UI"/>
          <w:sz w:val="20"/>
          <w:szCs w:val="20"/>
        </w:rPr>
        <w:t>xxx</w:t>
      </w:r>
      <w:r w:rsidR="00D20ECC">
        <w:rPr>
          <w:rStyle w:val="normaltextrun"/>
          <w:rFonts w:ascii="Museo Sans 300" w:eastAsia="Museo Sans" w:hAnsi="Museo Sans 300" w:cs="Segoe UI"/>
          <w:sz w:val="20"/>
          <w:szCs w:val="20"/>
        </w:rPr>
        <w:t>, copia de la documentación técnica presentada por la sociedad EEO, S.A. de C.V., el día veintisiete de febrero de este año.</w:t>
      </w:r>
    </w:p>
    <w:p w14:paraId="3C4BBD76" w14:textId="40B02F75" w:rsidR="00D232B7" w:rsidRDefault="00D232B7" w:rsidP="00B62213">
      <w:pPr>
        <w:pStyle w:val="Prrafodelista"/>
        <w:tabs>
          <w:tab w:val="left" w:pos="426"/>
        </w:tabs>
        <w:ind w:left="426"/>
        <w:jc w:val="both"/>
        <w:rPr>
          <w:rStyle w:val="normaltextrun"/>
          <w:rFonts w:ascii="Museo Sans 300" w:eastAsia="Museo Sans" w:hAnsi="Museo Sans 300" w:cs="Segoe UI"/>
          <w:sz w:val="20"/>
          <w:szCs w:val="20"/>
        </w:rPr>
      </w:pPr>
    </w:p>
    <w:p w14:paraId="25EF1C39" w14:textId="18CD49F1" w:rsidR="00D20ECC" w:rsidRDefault="00D20ECC" w:rsidP="00D20EC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las partes el día once de abril de presente año.</w:t>
      </w:r>
    </w:p>
    <w:p w14:paraId="169A70C7" w14:textId="3DE54E0C" w:rsidR="00961D42" w:rsidRDefault="00961D42" w:rsidP="00D20ECC">
      <w:pPr>
        <w:pStyle w:val="Prrafodelista"/>
        <w:tabs>
          <w:tab w:val="left" w:pos="426"/>
        </w:tabs>
        <w:ind w:left="426"/>
        <w:jc w:val="both"/>
        <w:rPr>
          <w:rFonts w:ascii="Museo Sans 300" w:hAnsi="Museo Sans 300"/>
          <w:sz w:val="20"/>
          <w:szCs w:val="20"/>
        </w:rPr>
      </w:pPr>
    </w:p>
    <w:p w14:paraId="6D2CAC64" w14:textId="2A986B42" w:rsidR="00961D42" w:rsidRPr="000170C2" w:rsidRDefault="00961D42" w:rsidP="00961D42">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w:t>
      </w:r>
      <w:r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 xml:space="preserve"> once de abril de este año, la señora </w:t>
      </w:r>
      <w:r w:rsidR="003F3DCC">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xml:space="preserve">, apoderada especial de señor </w:t>
      </w:r>
      <w:r w:rsidR="003F3DCC">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escrito por medio del cual manifestó, entre otros argumentos, lo siguiente:</w:t>
      </w:r>
    </w:p>
    <w:p w14:paraId="65DE5E27" w14:textId="77777777" w:rsidR="00961D42" w:rsidRDefault="00961D42" w:rsidP="00961D42">
      <w:pPr>
        <w:pStyle w:val="paragraph"/>
        <w:spacing w:before="0" w:after="0"/>
        <w:ind w:left="426"/>
        <w:jc w:val="both"/>
        <w:rPr>
          <w:rStyle w:val="normaltextrun"/>
          <w:rFonts w:ascii="Museo Sans 300" w:eastAsia="Museo Sans" w:hAnsi="Museo Sans 300" w:cs="Segoe UI"/>
          <w:sz w:val="20"/>
          <w:szCs w:val="20"/>
          <w:lang w:val="es-ES"/>
        </w:rPr>
      </w:pPr>
    </w:p>
    <w:p w14:paraId="1ECEF8AE" w14:textId="2DD60564" w:rsidR="00961D42" w:rsidRDefault="00961D42" w:rsidP="00961D42">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Entran a la casa sin tener ninguna autorización de inspección o algo por el estilo, sino solamente de palabra, ya que se valieron de ser trabajadores de la EEO, estando en la casa, toman fotografías de todos los equipos que tenemos en la casa, televisores, ventiladores, refrigeradora, microo</w:t>
      </w:r>
      <w:r w:rsidR="002469AA">
        <w:rPr>
          <w:rStyle w:val="normaltextrun"/>
          <w:rFonts w:ascii="Museo 300" w:eastAsia="Museo Sans" w:hAnsi="Museo 300" w:cs="Segoe UI"/>
          <w:sz w:val="16"/>
          <w:szCs w:val="16"/>
          <w:lang w:val="es-ES"/>
        </w:rPr>
        <w:t>ndas, la bomba del pozo. (…)</w:t>
      </w:r>
    </w:p>
    <w:p w14:paraId="069997F6" w14:textId="4D67688C" w:rsidR="002469AA" w:rsidRDefault="002469AA" w:rsidP="00961D42">
      <w:pPr>
        <w:pStyle w:val="paragraph"/>
        <w:spacing w:before="0" w:after="0"/>
        <w:ind w:left="708" w:right="425"/>
        <w:jc w:val="both"/>
        <w:rPr>
          <w:rStyle w:val="normaltextrun"/>
          <w:rFonts w:ascii="Museo 300" w:eastAsia="Museo Sans" w:hAnsi="Museo 300" w:cs="Segoe UI"/>
          <w:sz w:val="16"/>
          <w:szCs w:val="16"/>
          <w:lang w:val="es-ES"/>
        </w:rPr>
      </w:pPr>
    </w:p>
    <w:p w14:paraId="132294D6" w14:textId="1E1879F2" w:rsidR="002469AA" w:rsidRDefault="002469AA" w:rsidP="00961D42">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considero que no han seguido el procedimiento para determinar que estábamos manipulando el contador, porque entraron a la casa con amenazas sin tener ninguna orden de inspección, toman fotografías de los aparatos electrónicos, y se van. Lo cual me entra completamente la duda de la supuesta prueba y análisis realizados al medidor, en el que ellos aseguran que se encuentra manipulado, (…)</w:t>
      </w:r>
    </w:p>
    <w:p w14:paraId="2C0AFE00" w14:textId="3CBF0B9C" w:rsidR="002469AA" w:rsidRDefault="002469AA" w:rsidP="00961D42">
      <w:pPr>
        <w:pStyle w:val="paragraph"/>
        <w:spacing w:before="0" w:after="0"/>
        <w:ind w:left="708" w:right="425"/>
        <w:jc w:val="both"/>
        <w:rPr>
          <w:rStyle w:val="normaltextrun"/>
          <w:rFonts w:ascii="Museo 300" w:eastAsia="Museo Sans" w:hAnsi="Museo 300" w:cs="Segoe UI"/>
          <w:sz w:val="16"/>
          <w:szCs w:val="16"/>
          <w:lang w:val="es-ES"/>
        </w:rPr>
      </w:pPr>
    </w:p>
    <w:p w14:paraId="082D2FB3" w14:textId="4DDFD560" w:rsidR="002469AA" w:rsidRDefault="002469AA" w:rsidP="00961D42">
      <w:pPr>
        <w:pStyle w:val="paragraph"/>
        <w:spacing w:before="0" w:after="0"/>
        <w:ind w:left="708" w:right="425"/>
        <w:jc w:val="both"/>
        <w:rPr>
          <w:rStyle w:val="normaltextrun"/>
          <w:rFonts w:ascii="Museo 300" w:eastAsia="Museo Sans" w:hAnsi="Museo 300" w:cs="Segoe UI"/>
          <w:b/>
          <w:bCs/>
          <w:sz w:val="16"/>
          <w:szCs w:val="16"/>
          <w:lang w:val="es-ES"/>
        </w:rPr>
      </w:pPr>
      <w:r>
        <w:rPr>
          <w:rStyle w:val="normaltextrun"/>
          <w:rFonts w:ascii="Museo 300" w:eastAsia="Museo Sans" w:hAnsi="Museo 300" w:cs="Segoe UI"/>
          <w:sz w:val="16"/>
          <w:szCs w:val="16"/>
          <w:lang w:val="es-ES"/>
        </w:rPr>
        <w:t>(…)</w:t>
      </w:r>
    </w:p>
    <w:p w14:paraId="0526DE04" w14:textId="77777777" w:rsidR="00961D42" w:rsidRDefault="00961D42" w:rsidP="00961D42">
      <w:pPr>
        <w:pStyle w:val="paragraph"/>
        <w:spacing w:before="0" w:after="0"/>
        <w:ind w:left="708" w:right="425"/>
        <w:jc w:val="both"/>
        <w:rPr>
          <w:rStyle w:val="normaltextrun"/>
          <w:rFonts w:ascii="Museo 300" w:eastAsia="Museo Sans" w:hAnsi="Museo 300" w:cs="Segoe UI"/>
          <w:b/>
          <w:bCs/>
          <w:sz w:val="16"/>
          <w:szCs w:val="16"/>
          <w:lang w:val="es-ES"/>
        </w:rPr>
      </w:pPr>
    </w:p>
    <w:p w14:paraId="3F1FF8C6" w14:textId="2AA06B8E" w:rsidR="00961D42" w:rsidRDefault="002469AA">
      <w:pPr>
        <w:pStyle w:val="paragraph"/>
        <w:numPr>
          <w:ilvl w:val="0"/>
          <w:numId w:val="13"/>
        </w:numPr>
        <w:spacing w:before="0" w:after="0"/>
        <w:ind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Después de la instalación del nuevo medidor, el consumo se ha mantenido dentro del margen de los últimos seis meses, (…)</w:t>
      </w:r>
    </w:p>
    <w:p w14:paraId="360975A6" w14:textId="4F5F3DE9" w:rsidR="002469AA" w:rsidRDefault="002469AA">
      <w:pPr>
        <w:pStyle w:val="paragraph"/>
        <w:numPr>
          <w:ilvl w:val="0"/>
          <w:numId w:val="13"/>
        </w:numPr>
        <w:spacing w:before="0" w:after="0"/>
        <w:ind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Los trabajadores toman fotografías de un microondas, de una freidora</w:t>
      </w:r>
      <w:r w:rsidR="0060296C">
        <w:rPr>
          <w:rStyle w:val="normaltextrun"/>
          <w:rFonts w:ascii="Museo 300" w:eastAsia="Museo Sans" w:hAnsi="Museo 300" w:cs="Segoe UI"/>
          <w:sz w:val="16"/>
          <w:szCs w:val="16"/>
          <w:lang w:val="es-ES"/>
        </w:rPr>
        <w:t xml:space="preserve"> de aire y de la bomba del pozo entre otros aparatos electrónicos, sin embargo, ninguno de estos aparatos es prueba para demostrar que consumimos alrededor de 955kwh al mes, pues ninguno de estos se utiliza todo el día (…)</w:t>
      </w:r>
    </w:p>
    <w:p w14:paraId="0DE00DB1" w14:textId="77777777" w:rsidR="0060296C" w:rsidRDefault="0060296C">
      <w:pPr>
        <w:pStyle w:val="paragraph"/>
        <w:numPr>
          <w:ilvl w:val="0"/>
          <w:numId w:val="13"/>
        </w:numPr>
        <w:spacing w:before="0" w:after="0"/>
        <w:ind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El medidor que los trabajadores </w:t>
      </w:r>
      <w:proofErr w:type="gramStart"/>
      <w:r>
        <w:rPr>
          <w:rStyle w:val="normaltextrun"/>
          <w:rFonts w:ascii="Museo 300" w:eastAsia="Museo Sans" w:hAnsi="Museo 300" w:cs="Segoe UI"/>
          <w:sz w:val="16"/>
          <w:szCs w:val="16"/>
          <w:lang w:val="es-ES"/>
        </w:rPr>
        <w:t>cambiaron,</w:t>
      </w:r>
      <w:proofErr w:type="gramEnd"/>
      <w:r>
        <w:rPr>
          <w:rStyle w:val="normaltextrun"/>
          <w:rFonts w:ascii="Museo 300" w:eastAsia="Museo Sans" w:hAnsi="Museo 300" w:cs="Segoe UI"/>
          <w:sz w:val="16"/>
          <w:szCs w:val="16"/>
          <w:lang w:val="es-ES"/>
        </w:rPr>
        <w:t xml:space="preserve"> es un medidor que desde hace mucho años se encuentra en la casa, se debe tomar en cuenta que es un medidor que ha recibido lluvia y rayos de sol, por lo que es normal que con el paso el tiempo sufra un deterioro, ya que como lo mencionaron los trabajadores a mi madre, el medidor estaba dañado</w:t>
      </w:r>
    </w:p>
    <w:p w14:paraId="48979C0C" w14:textId="34E4F96F" w:rsidR="00961D42" w:rsidRDefault="00B31820">
      <w:pPr>
        <w:pStyle w:val="paragraph"/>
        <w:numPr>
          <w:ilvl w:val="0"/>
          <w:numId w:val="13"/>
        </w:numPr>
        <w:spacing w:before="0" w:after="0"/>
        <w:ind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Desde un inicio, los trabajadores de la EEO estuvieron empecinados de que habíamos manipulado el medidor por lo que, he llegado a pensar que ellos también han podido manipular sus </w:t>
      </w:r>
      <w:r w:rsidR="00BE289B">
        <w:rPr>
          <w:rStyle w:val="normaltextrun"/>
          <w:rFonts w:ascii="Museo 300" w:eastAsia="Museo Sans" w:hAnsi="Museo 300" w:cs="Segoe UI"/>
          <w:sz w:val="16"/>
          <w:szCs w:val="16"/>
          <w:lang w:val="es-ES"/>
        </w:rPr>
        <w:t>análisis</w:t>
      </w:r>
      <w:r w:rsidR="00961D42">
        <w:rPr>
          <w:rStyle w:val="normaltextrun"/>
          <w:rFonts w:ascii="Museo 300" w:eastAsia="Museo Sans" w:hAnsi="Museo 300" w:cs="Segoe UI"/>
          <w:sz w:val="16"/>
          <w:szCs w:val="16"/>
          <w:lang w:val="es-ES"/>
        </w:rPr>
        <w:t xml:space="preserve">. </w:t>
      </w:r>
      <w:r w:rsidR="00961D42" w:rsidRPr="009556F3">
        <w:rPr>
          <w:rStyle w:val="normaltextrun"/>
          <w:rFonts w:ascii="Museo 300" w:eastAsia="Museo Sans" w:hAnsi="Museo 300" w:cs="Segoe UI"/>
          <w:sz w:val="16"/>
          <w:szCs w:val="16"/>
          <w:lang w:val="es-ES"/>
        </w:rPr>
        <w:t>(…)”.</w:t>
      </w:r>
    </w:p>
    <w:p w14:paraId="4F41F535" w14:textId="3068E2F3" w:rsidR="00F03296" w:rsidRDefault="00F03296" w:rsidP="00F03296">
      <w:pPr>
        <w:pStyle w:val="paragraph"/>
        <w:spacing w:before="0" w:after="0"/>
        <w:ind w:right="425"/>
        <w:jc w:val="both"/>
        <w:rPr>
          <w:rStyle w:val="normaltextrun"/>
          <w:rFonts w:ascii="Museo 300" w:eastAsia="Museo Sans" w:hAnsi="Museo 300" w:cs="Segoe UI"/>
          <w:sz w:val="16"/>
          <w:szCs w:val="16"/>
          <w:lang w:val="es-ES"/>
        </w:rPr>
      </w:pPr>
    </w:p>
    <w:p w14:paraId="42D73EF2" w14:textId="5696AC5E" w:rsidR="00F03296" w:rsidRDefault="00F03296" w:rsidP="00F03296">
      <w:pPr>
        <w:pStyle w:val="paragraph"/>
        <w:spacing w:before="0" w:after="0"/>
        <w:ind w:right="425"/>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0FDCD2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954D7">
        <w:rPr>
          <w:rFonts w:ascii="Museo Sans 300" w:hAnsi="Museo Sans 300"/>
          <w:sz w:val="20"/>
          <w:szCs w:val="20"/>
        </w:rPr>
        <w:t>ocho</w:t>
      </w:r>
      <w:r w:rsidR="00BA6EF6">
        <w:rPr>
          <w:rFonts w:ascii="Museo Sans 300" w:hAnsi="Museo Sans 300"/>
          <w:sz w:val="20"/>
          <w:szCs w:val="20"/>
        </w:rPr>
        <w:t xml:space="preserve"> de</w:t>
      </w:r>
      <w:r w:rsidR="006A4047">
        <w:rPr>
          <w:rFonts w:ascii="Museo Sans 300" w:hAnsi="Museo Sans 300"/>
          <w:sz w:val="20"/>
          <w:szCs w:val="20"/>
        </w:rPr>
        <w:t xml:space="preserve"> </w:t>
      </w:r>
      <w:r w:rsidR="00D954D7">
        <w:rPr>
          <w:rFonts w:ascii="Museo Sans 300" w:hAnsi="Museo Sans 300"/>
          <w:sz w:val="20"/>
          <w:szCs w:val="20"/>
        </w:rPr>
        <w:t>junio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D954D7">
        <w:rPr>
          <w:rFonts w:ascii="Museo Sans 300" w:hAnsi="Museo Sans 300"/>
          <w:sz w:val="20"/>
          <w:szCs w:val="20"/>
          <w:lang w:val="es-SV"/>
        </w:rPr>
        <w:t>0157</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225F9A5" w:rsidR="00567F65" w:rsidRPr="006768B9" w:rsidRDefault="006768B9" w:rsidP="00567F65">
      <w:pPr>
        <w:spacing w:after="0" w:line="240" w:lineRule="auto"/>
        <w:ind w:left="426"/>
        <w:jc w:val="center"/>
        <w:rPr>
          <w:rFonts w:ascii="Museo Sans 300" w:hAnsi="Museo Sans 300"/>
          <w:sz w:val="20"/>
          <w:szCs w:val="20"/>
          <w:u w:val="single"/>
        </w:rPr>
      </w:pPr>
      <w:r w:rsidRPr="006768B9">
        <w:rPr>
          <w:noProof/>
          <w:sz w:val="20"/>
          <w:szCs w:val="20"/>
        </w:rPr>
        <w:t>xxx</w:t>
      </w:r>
    </w:p>
    <w:p w14:paraId="20E4B685" w14:textId="77777777" w:rsidR="00BE289B" w:rsidRDefault="00BE289B" w:rsidP="007D65C8">
      <w:pPr>
        <w:spacing w:after="0" w:line="240" w:lineRule="auto"/>
        <w:ind w:left="426"/>
        <w:jc w:val="both"/>
        <w:rPr>
          <w:rFonts w:ascii="Museo Sans 300" w:hAnsi="Museo Sans 300"/>
          <w:sz w:val="20"/>
          <w:szCs w:val="20"/>
          <w:u w:val="single"/>
        </w:rPr>
      </w:pPr>
      <w:bookmarkStart w:id="1" w:name="_Hlk78192968"/>
    </w:p>
    <w:p w14:paraId="2676CAE5" w14:textId="572AD2C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E3D36A1" w14:textId="2A185854" w:rsidR="00920403" w:rsidRPr="00920403" w:rsidRDefault="008B7A00" w:rsidP="0092040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20403" w:rsidRPr="00920403">
        <w:rPr>
          <w:rFonts w:ascii="Museo 300" w:hAnsi="Museo 300"/>
          <w:sz w:val="16"/>
          <w:szCs w:val="16"/>
        </w:rPr>
        <w:t xml:space="preserve"> con la información que fue provista por la sociedad EEO, se han extraído las siguientes fotografías mediante las cuales se observa la condición encontrada en fecha 13 de enero de 2023 (12 de enero de 2023, según acta de condiciones irregulares), detallando una supuesta condición irregular, consistente en la alteración interna del equipo de medición, con la finalidad de impedir el correcto registro de la energía consumida en el suministro bajo análisis.</w:t>
      </w:r>
    </w:p>
    <w:p w14:paraId="754D68ED" w14:textId="77777777" w:rsidR="001C2684" w:rsidRPr="001C2684" w:rsidRDefault="001C2684">
      <w:pPr>
        <w:numPr>
          <w:ilvl w:val="0"/>
          <w:numId w:val="10"/>
        </w:numPr>
        <w:suppressAutoHyphens w:val="0"/>
        <w:autoSpaceDN/>
        <w:spacing w:after="200" w:line="240" w:lineRule="auto"/>
        <w:ind w:left="1081" w:right="708"/>
        <w:jc w:val="both"/>
        <w:textAlignment w:val="auto"/>
        <w:rPr>
          <w:rFonts w:ascii="Museo 300" w:hAnsi="Museo 300"/>
          <w:sz w:val="16"/>
          <w:szCs w:val="16"/>
        </w:rPr>
      </w:pPr>
      <w:r w:rsidRPr="001C2684">
        <w:rPr>
          <w:rFonts w:ascii="Museo 300" w:hAnsi="Museo 300"/>
          <w:sz w:val="16"/>
          <w:szCs w:val="16"/>
        </w:rPr>
        <w:t xml:space="preserve">En la fotografía n. ° 3 se muestra la fachada del inmueble donde reside la usuaria y el equipo de medición vinculado con la irregularidad encontrada por la distribuidora el 12 de enero de 2023. </w:t>
      </w:r>
    </w:p>
    <w:p w14:paraId="78FECFCD" w14:textId="77777777" w:rsidR="00E879C9" w:rsidRPr="00E879C9" w:rsidRDefault="00E879C9">
      <w:pPr>
        <w:numPr>
          <w:ilvl w:val="0"/>
          <w:numId w:val="10"/>
        </w:numPr>
        <w:suppressAutoHyphens w:val="0"/>
        <w:autoSpaceDN/>
        <w:spacing w:after="200" w:line="240" w:lineRule="auto"/>
        <w:ind w:left="1081" w:right="708"/>
        <w:jc w:val="both"/>
        <w:textAlignment w:val="auto"/>
        <w:rPr>
          <w:rFonts w:ascii="Museo 300" w:hAnsi="Museo 300"/>
          <w:sz w:val="16"/>
          <w:szCs w:val="16"/>
        </w:rPr>
      </w:pPr>
      <w:r w:rsidRPr="00E879C9">
        <w:rPr>
          <w:rFonts w:ascii="Museo 300" w:hAnsi="Museo 300"/>
          <w:noProof/>
          <w:sz w:val="16"/>
          <w:szCs w:val="16"/>
        </w:rPr>
        <w:t xml:space="preserve">En la fotografía siguiente se muestra condición del equipo de medición de medición en la cual se observa una supuesta condición anormal, debido a residuos de pegamento al contorno indicando una presunta manipulación interna </w:t>
      </w:r>
      <w:r w:rsidRPr="00E879C9">
        <w:rPr>
          <w:rFonts w:ascii="Museo 300" w:hAnsi="Museo 300"/>
          <w:sz w:val="16"/>
          <w:szCs w:val="16"/>
        </w:rPr>
        <w:t>de dicho equipo.</w:t>
      </w:r>
    </w:p>
    <w:p w14:paraId="07BA7DC6" w14:textId="5E3241E5" w:rsidR="001C2684" w:rsidRDefault="00E879C9" w:rsidP="00D11542">
      <w:pPr>
        <w:ind w:left="709" w:right="709"/>
        <w:jc w:val="both"/>
        <w:rPr>
          <w:rFonts w:ascii="Museo 300" w:hAnsi="Museo 300"/>
          <w:color w:val="000000" w:themeColor="text1"/>
          <w:sz w:val="16"/>
          <w:szCs w:val="16"/>
          <w:lang w:val="es-MX"/>
        </w:rPr>
      </w:pPr>
      <w:r>
        <w:rPr>
          <w:rFonts w:ascii="Museo 300" w:hAnsi="Museo 300"/>
          <w:color w:val="000000" w:themeColor="text1"/>
          <w:sz w:val="16"/>
          <w:szCs w:val="16"/>
          <w:lang w:val="es-MX"/>
        </w:rPr>
        <w:t>(…)</w:t>
      </w:r>
    </w:p>
    <w:p w14:paraId="52037198" w14:textId="59931A64" w:rsidR="00E879C9" w:rsidRPr="00E879C9" w:rsidRDefault="00E879C9">
      <w:pPr>
        <w:numPr>
          <w:ilvl w:val="0"/>
          <w:numId w:val="10"/>
        </w:numPr>
        <w:suppressAutoHyphens w:val="0"/>
        <w:autoSpaceDN/>
        <w:spacing w:after="200" w:line="240" w:lineRule="auto"/>
        <w:ind w:left="1081" w:right="708"/>
        <w:jc w:val="both"/>
        <w:textAlignment w:val="auto"/>
        <w:rPr>
          <w:rFonts w:ascii="Museo 300" w:hAnsi="Museo 300"/>
          <w:sz w:val="16"/>
          <w:szCs w:val="16"/>
        </w:rPr>
      </w:pPr>
      <w:r w:rsidRPr="00E879C9">
        <w:rPr>
          <w:rFonts w:ascii="Museo 300" w:hAnsi="Museo 300"/>
          <w:sz w:val="16"/>
          <w:szCs w:val="16"/>
        </w:rPr>
        <w:t xml:space="preserve">En fecha 17 de enero de 2023 la distribuidora manifiesta que realizó en su laboratorio una verificación de funcionamiento del equipo de medición retirado con # </w:t>
      </w:r>
      <w:r w:rsidR="006768B9">
        <w:rPr>
          <w:rFonts w:ascii="Museo 300" w:hAnsi="Museo 300"/>
          <w:sz w:val="16"/>
          <w:szCs w:val="16"/>
        </w:rPr>
        <w:t>xxx</w:t>
      </w:r>
      <w:r w:rsidRPr="00E879C9">
        <w:rPr>
          <w:rFonts w:ascii="Museo 300" w:hAnsi="Museo 300"/>
          <w:sz w:val="16"/>
          <w:szCs w:val="16"/>
        </w:rPr>
        <w:t>, resultando que este se encontraba funcionando con una exactitud promedio del 50.21%, debido a una alteración interna, en la cual desconectaron la bobina de la fase “B” del transformador de corriente e instalaron un puente entre el borne de entrada y salida hacia la carga ; ocasionando que no se registrara la energía demandada en la fase “B”. Tal como se muestra en las fotografías siguientes:</w:t>
      </w:r>
    </w:p>
    <w:p w14:paraId="56C4DC51" w14:textId="6195BDB1" w:rsidR="008F2828" w:rsidRPr="008F2828" w:rsidRDefault="008F2828" w:rsidP="008F2828">
      <w:pPr>
        <w:ind w:left="709" w:right="709"/>
        <w:jc w:val="both"/>
        <w:rPr>
          <w:rFonts w:ascii="Museo 300" w:hAnsi="Museo 300"/>
          <w:noProof/>
          <w:sz w:val="16"/>
          <w:szCs w:val="16"/>
        </w:rPr>
      </w:pPr>
      <w:r w:rsidRPr="008F2828">
        <w:rPr>
          <w:rFonts w:ascii="Museo 300" w:hAnsi="Museo 300"/>
          <w:sz w:val="16"/>
          <w:szCs w:val="16"/>
        </w:rPr>
        <w:t xml:space="preserve">Por otra parte, con el fin de corroborar la información proporcionada por la distribuidora respecto a la condición interna del equipo de medición número </w:t>
      </w:r>
      <w:r w:rsidR="006768B9">
        <w:rPr>
          <w:rFonts w:ascii="Museo 300" w:hAnsi="Museo 300"/>
          <w:sz w:val="16"/>
          <w:szCs w:val="16"/>
        </w:rPr>
        <w:t>xxx</w:t>
      </w:r>
      <w:r w:rsidRPr="008F2828">
        <w:rPr>
          <w:rFonts w:ascii="Museo 300" w:hAnsi="Museo 300"/>
          <w:sz w:val="16"/>
          <w:szCs w:val="16"/>
        </w:rPr>
        <w:t>, el CAU solicitó a la distribuidora el referido medidor, observándose que este fue intervenido internamente por personas ajenas a la distribuidora. Tal como se muestra en la siguiente fotografía:</w:t>
      </w:r>
      <w:r w:rsidRPr="008F2828">
        <w:rPr>
          <w:rFonts w:ascii="Museo 300" w:hAnsi="Museo 300"/>
          <w:noProof/>
          <w:sz w:val="16"/>
          <w:szCs w:val="16"/>
        </w:rPr>
        <w:t xml:space="preserve"> </w:t>
      </w:r>
    </w:p>
    <w:p w14:paraId="48246855" w14:textId="02D85661" w:rsidR="00D77F9D" w:rsidRPr="00290BBD" w:rsidRDefault="00290BBD" w:rsidP="00290BBD">
      <w:pPr>
        <w:ind w:left="709" w:right="709"/>
        <w:jc w:val="both"/>
        <w:rPr>
          <w:rFonts w:ascii="Museo 300" w:hAnsi="Museo 300"/>
          <w:sz w:val="16"/>
          <w:szCs w:val="16"/>
        </w:rPr>
      </w:pPr>
      <w:r w:rsidRPr="00290BBD">
        <w:rPr>
          <w:rFonts w:ascii="Museo 300" w:hAnsi="Museo 300"/>
          <w:color w:val="000000" w:themeColor="text1"/>
          <w:sz w:val="16"/>
          <w:szCs w:val="16"/>
        </w:rPr>
        <w:t xml:space="preserve">De las pruebas presentadas relacionadas a la condición detectada por EEO en fecha 12 de enero de 2023 (de acuerdo con acta de condiciones irregulares n. ° </w:t>
      </w:r>
      <w:r w:rsidR="006768B9">
        <w:rPr>
          <w:rFonts w:ascii="Museo 300" w:hAnsi="Museo 300"/>
          <w:color w:val="000000" w:themeColor="text1"/>
          <w:sz w:val="16"/>
          <w:szCs w:val="16"/>
        </w:rPr>
        <w:t>xxx</w:t>
      </w:r>
      <w:r w:rsidRPr="00290BBD">
        <w:rPr>
          <w:rFonts w:ascii="Museo 300" w:hAnsi="Museo 300"/>
          <w:color w:val="000000" w:themeColor="text1"/>
          <w:sz w:val="16"/>
          <w:szCs w:val="16"/>
        </w:rPr>
        <w:t xml:space="preserve">, se determina </w:t>
      </w:r>
      <w:r w:rsidRPr="00290BBD">
        <w:rPr>
          <w:rFonts w:ascii="Museo 300" w:hAnsi="Museo 300"/>
          <w:sz w:val="16"/>
          <w:szCs w:val="16"/>
        </w:rPr>
        <w:t>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B505FA">
        <w:rPr>
          <w:rStyle w:val="normaltextrun"/>
          <w:rFonts w:ascii="Museo 300" w:hAnsi="Museo 300"/>
          <w:color w:val="000000"/>
          <w:sz w:val="16"/>
          <w:szCs w:val="16"/>
          <w:shd w:val="clear" w:color="auto" w:fill="FFFFFF"/>
        </w:rPr>
        <w:t>.</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0CCC7F27" w14:textId="14883075" w:rsidR="00CF7EB0" w:rsidRPr="009834C4" w:rsidRDefault="00CF7EB0" w:rsidP="00CF7EB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la apoderada del usuario</w:t>
      </w:r>
    </w:p>
    <w:p w14:paraId="1C36BCBC" w14:textId="77777777" w:rsidR="00CF7EB0" w:rsidRDefault="00CF7EB0" w:rsidP="00CF7EB0">
      <w:pPr>
        <w:spacing w:after="0" w:line="240" w:lineRule="auto"/>
        <w:ind w:left="426"/>
        <w:jc w:val="both"/>
        <w:rPr>
          <w:rFonts w:ascii="Museo Sans 300" w:hAnsi="Museo Sans 300"/>
          <w:sz w:val="20"/>
          <w:szCs w:val="20"/>
          <w:u w:val="single"/>
        </w:rPr>
      </w:pPr>
    </w:p>
    <w:p w14:paraId="3EF60358" w14:textId="5B618BB1" w:rsidR="00CF7EB0" w:rsidRDefault="00CF7EB0" w:rsidP="00CF7EB0">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se </w:t>
      </w:r>
      <w:r w:rsidRPr="00CF7EB0">
        <w:rPr>
          <w:rFonts w:ascii="Museo 300" w:hAnsi="Museo 300"/>
          <w:sz w:val="16"/>
          <w:szCs w:val="16"/>
        </w:rPr>
        <w:t>observa que efectivamente los meses de abril a junio del año 2021 reflejan un consumo más alto que el resto de los meses analizados, lo cual solo indica que hubo una demanda mayor de energía durante esos meses. Este comportamiento no garantiza que el medidor haya estado registrando el 100% del consumo demando en el inmueble.</w:t>
      </w:r>
      <w:r w:rsidR="00F61249">
        <w:rPr>
          <w:rFonts w:ascii="Museo 300" w:hAnsi="Museo 300"/>
          <w:sz w:val="16"/>
          <w:szCs w:val="16"/>
        </w:rPr>
        <w:t xml:space="preserve"> (…)</w:t>
      </w:r>
    </w:p>
    <w:p w14:paraId="1865B99C" w14:textId="188416DD" w:rsidR="00CF7EB0" w:rsidRPr="00CF7EB0" w:rsidRDefault="00CF7EB0" w:rsidP="00CF7EB0">
      <w:pPr>
        <w:ind w:left="709" w:right="709"/>
        <w:jc w:val="both"/>
        <w:rPr>
          <w:rFonts w:ascii="Museo 300" w:hAnsi="Museo 300"/>
          <w:sz w:val="16"/>
          <w:szCs w:val="16"/>
        </w:rPr>
      </w:pPr>
      <w:r>
        <w:rPr>
          <w:rFonts w:ascii="Museo 300" w:hAnsi="Museo 300"/>
          <w:sz w:val="16"/>
          <w:szCs w:val="16"/>
        </w:rPr>
        <w:t xml:space="preserve">(…) </w:t>
      </w:r>
      <w:r w:rsidRPr="00CF7EB0">
        <w:rPr>
          <w:rFonts w:ascii="Museo 300" w:hAnsi="Museo 300"/>
          <w:sz w:val="16"/>
          <w:szCs w:val="16"/>
        </w:rPr>
        <w:t xml:space="preserve">se aclara que la distribuidora ha demostrado la existencia de una condición irregular encontrada en el equipo de medición del suministro y ha fundamentado el cobro de ENR con base a una prueba técnica. Debido que la irregularidad encontrada estaba afectando el correcto registro del consumo en el medidor, el CAU establece que el histórico de consumo posterior al hallazgo de la irregularidad no pueden ser considerados como la base para el recálculo de la energía consumida y no registrada que la distribuidora tiene derecho a recuperar, debido a que no son representativos de la carga instalada en el suministro, </w:t>
      </w:r>
      <w:r w:rsidR="00F61249">
        <w:rPr>
          <w:rFonts w:ascii="Museo 300" w:hAnsi="Museo 300"/>
          <w:sz w:val="16"/>
          <w:szCs w:val="16"/>
        </w:rPr>
        <w:t>(…)</w:t>
      </w:r>
    </w:p>
    <w:p w14:paraId="4463F51C" w14:textId="19E31900" w:rsidR="00CF7EB0" w:rsidRPr="00CF7EB0" w:rsidRDefault="00CF7EB0" w:rsidP="00CF7EB0">
      <w:pPr>
        <w:ind w:left="709" w:right="709"/>
        <w:jc w:val="both"/>
        <w:rPr>
          <w:rFonts w:ascii="Museo 300" w:hAnsi="Museo 300"/>
          <w:sz w:val="16"/>
          <w:szCs w:val="16"/>
        </w:rPr>
      </w:pPr>
      <w:r>
        <w:rPr>
          <w:rFonts w:ascii="Museo 300" w:hAnsi="Museo 300"/>
          <w:sz w:val="16"/>
          <w:szCs w:val="16"/>
        </w:rPr>
        <w:t xml:space="preserve">(…) </w:t>
      </w:r>
      <w:r w:rsidRPr="00CF7EB0">
        <w:rPr>
          <w:rFonts w:ascii="Museo 300" w:hAnsi="Museo 300"/>
          <w:sz w:val="16"/>
          <w:szCs w:val="16"/>
        </w:rPr>
        <w:t xml:space="preserve">se indica que de acuerdo con la información recabada con relación a los equipos eléctricos utilizados en el inmueble se observa que un 75 % del consumo registrado mensualmente en el suministro es generado por el uso de un equipo de aire acondicionado de 2,800 watts. Por lo que, lo manifestado por la usuaria no aporta ningún sustento a dicho argumento. </w:t>
      </w:r>
      <w:r w:rsidR="00F61249">
        <w:rPr>
          <w:rFonts w:ascii="Museo 300" w:hAnsi="Museo 300"/>
          <w:sz w:val="16"/>
          <w:szCs w:val="16"/>
        </w:rPr>
        <w:t>(…)</w:t>
      </w:r>
    </w:p>
    <w:p w14:paraId="7636F4CC" w14:textId="2580E7A2" w:rsidR="00F61249" w:rsidRPr="00F61249" w:rsidRDefault="00F61249" w:rsidP="00F61249">
      <w:pPr>
        <w:ind w:left="709" w:right="709"/>
        <w:jc w:val="both"/>
        <w:rPr>
          <w:rFonts w:ascii="Museo 300" w:hAnsi="Museo 300"/>
          <w:sz w:val="16"/>
          <w:szCs w:val="16"/>
        </w:rPr>
      </w:pPr>
      <w:r w:rsidRPr="00F61249">
        <w:rPr>
          <w:rFonts w:ascii="Museo 300" w:hAnsi="Museo 300"/>
          <w:sz w:val="16"/>
          <w:szCs w:val="16"/>
        </w:rPr>
        <w:t xml:space="preserve">(…) El hecho que el medidor este registrado actualmente un consumo similar al registrado antes del hallazgo de la condición irregular no se considera una prueba que en ese periodo no haya existido una condición anómala que </w:t>
      </w:r>
      <w:r w:rsidRPr="00F61249">
        <w:rPr>
          <w:rFonts w:ascii="Museo 300" w:hAnsi="Museo 300"/>
          <w:sz w:val="16"/>
          <w:szCs w:val="16"/>
        </w:rPr>
        <w:lastRenderedPageBreak/>
        <w:t xml:space="preserve">afecto el correcto registro del consumo en el medidor, consistente en una alteración interna del funcionamiento del medidor. </w:t>
      </w:r>
      <w:r>
        <w:rPr>
          <w:rFonts w:ascii="Museo 300" w:hAnsi="Museo 300"/>
          <w:sz w:val="16"/>
          <w:szCs w:val="16"/>
        </w:rPr>
        <w:t>(…)</w:t>
      </w:r>
    </w:p>
    <w:p w14:paraId="1C9EFB43" w14:textId="6733D069" w:rsidR="002B418E" w:rsidRPr="002B418E" w:rsidRDefault="002B418E" w:rsidP="002B418E">
      <w:pPr>
        <w:ind w:left="709" w:right="709"/>
        <w:jc w:val="both"/>
        <w:rPr>
          <w:rFonts w:ascii="Museo 300" w:hAnsi="Museo 300"/>
          <w:sz w:val="16"/>
          <w:szCs w:val="16"/>
        </w:rPr>
      </w:pPr>
      <w:r w:rsidRPr="002B418E">
        <w:rPr>
          <w:rFonts w:ascii="Museo 300" w:hAnsi="Museo 300"/>
          <w:sz w:val="16"/>
          <w:szCs w:val="16"/>
        </w:rPr>
        <w:t xml:space="preserve">(…) el procedimiento realizado por la distribuidora en su inspección técnica fue apagado a la normativa. La distribuidora obtuvo un parámetro del consumo mensual del suministro mediante el levantamiento de un censo de la carga utilizada en el inmueble, el cual está relacionado con las características de los equipos y el tiempo de uso de estos. Este método este método está estipulado en el procedimiento contenido en el acuerdo 283-E-2011, donde se establecen las formas de como calcular una energía no registrada producto de una condición irregular. </w:t>
      </w:r>
    </w:p>
    <w:p w14:paraId="08F660F0" w14:textId="21B032D6" w:rsidR="00087E56" w:rsidRPr="00087E56" w:rsidRDefault="00087E56" w:rsidP="00087E56">
      <w:pPr>
        <w:ind w:left="709" w:right="709"/>
        <w:jc w:val="both"/>
        <w:rPr>
          <w:rFonts w:ascii="Museo 300" w:hAnsi="Museo 300"/>
          <w:b/>
          <w:bCs/>
          <w:sz w:val="16"/>
          <w:szCs w:val="16"/>
        </w:rPr>
      </w:pPr>
      <w:r w:rsidRPr="00087E56">
        <w:rPr>
          <w:rFonts w:ascii="Museo 300" w:hAnsi="Museo 300"/>
          <w:sz w:val="16"/>
          <w:szCs w:val="16"/>
        </w:rPr>
        <w:t>En ese sentido, la estimación efectuada por EEO del consumo mensual que debió registrar el equipo de medición durante el periodo irregular fue determinado de acuerdo con lo establecido en la normativa vigente, utilizando el total de los equipos eléctricos que fueron encontrados en el inmueble, estableciendo un promedio de horas de uso en condiciones normales de cada equipo.</w:t>
      </w:r>
      <w:r>
        <w:rPr>
          <w:rFonts w:ascii="Museo 300" w:hAnsi="Museo 300"/>
          <w:sz w:val="16"/>
          <w:szCs w:val="16"/>
        </w:rPr>
        <w:t xml:space="preserve"> (…)</w:t>
      </w:r>
    </w:p>
    <w:p w14:paraId="55E91619" w14:textId="6CA859BD" w:rsidR="00087E56" w:rsidRPr="00087E56" w:rsidRDefault="00087E56" w:rsidP="00087E56">
      <w:pPr>
        <w:ind w:left="709" w:right="709"/>
        <w:jc w:val="both"/>
        <w:rPr>
          <w:rFonts w:ascii="Museo 300" w:hAnsi="Museo 300"/>
          <w:b/>
          <w:bCs/>
          <w:sz w:val="16"/>
          <w:szCs w:val="16"/>
        </w:rPr>
      </w:pPr>
      <w:r>
        <w:rPr>
          <w:rFonts w:ascii="Museo 300" w:hAnsi="Museo 300"/>
          <w:sz w:val="16"/>
          <w:szCs w:val="16"/>
        </w:rPr>
        <w:t xml:space="preserve">(…) </w:t>
      </w:r>
      <w:r w:rsidRPr="00087E56">
        <w:rPr>
          <w:rFonts w:ascii="Museo 300" w:hAnsi="Museo 300"/>
          <w:sz w:val="16"/>
          <w:szCs w:val="16"/>
        </w:rPr>
        <w:t xml:space="preserve">si bien los equipos de medición instalados por la distribuidora quedan a la intemperie, esta condición no afecta el funcionamiento correcto del equipo. Los medidores de energía son diseñados para soportar estas condiciones por mucho tiempo. El medidor </w:t>
      </w:r>
      <w:proofErr w:type="spellStart"/>
      <w:r w:rsidRPr="00087E56">
        <w:rPr>
          <w:rFonts w:ascii="Museo 300" w:hAnsi="Museo 300"/>
          <w:sz w:val="16"/>
          <w:szCs w:val="16"/>
        </w:rPr>
        <w:t>n.°</w:t>
      </w:r>
      <w:proofErr w:type="spellEnd"/>
      <w:r w:rsidRPr="00087E56">
        <w:rPr>
          <w:rFonts w:ascii="Museo 300" w:hAnsi="Museo 300"/>
          <w:sz w:val="16"/>
          <w:szCs w:val="16"/>
        </w:rPr>
        <w:t xml:space="preserve"> </w:t>
      </w:r>
      <w:r w:rsidR="00752481">
        <w:rPr>
          <w:rFonts w:ascii="Museo 300" w:hAnsi="Museo 300"/>
          <w:sz w:val="16"/>
          <w:szCs w:val="16"/>
        </w:rPr>
        <w:t>xxx</w:t>
      </w:r>
      <w:r w:rsidRPr="00087E56">
        <w:rPr>
          <w:rFonts w:ascii="Museo 300" w:hAnsi="Museo 300"/>
          <w:sz w:val="16"/>
          <w:szCs w:val="16"/>
        </w:rPr>
        <w:t xml:space="preserve"> de acuerdo con información de la distribuidora este fue instalado 25 de julio de 2017, por lo que, al momento del cambio solamente tenía aproximadamente 5 años, un tiempo relativamente corto</w:t>
      </w:r>
      <w:r w:rsidRPr="00087E56">
        <w:rPr>
          <w:rFonts w:ascii="Museo 300" w:hAnsi="Museo 300"/>
          <w:b/>
          <w:bCs/>
          <w:sz w:val="16"/>
          <w:szCs w:val="16"/>
        </w:rPr>
        <w:t xml:space="preserve">.  </w:t>
      </w:r>
    </w:p>
    <w:p w14:paraId="6A01B2A4" w14:textId="042E5BD1" w:rsidR="00087E56" w:rsidRPr="00087E56" w:rsidRDefault="00087E56" w:rsidP="00087E56">
      <w:pPr>
        <w:ind w:left="709" w:right="709"/>
        <w:jc w:val="both"/>
        <w:rPr>
          <w:rFonts w:ascii="Museo 300" w:hAnsi="Museo 300"/>
          <w:sz w:val="16"/>
          <w:szCs w:val="16"/>
        </w:rPr>
      </w:pPr>
      <w:r w:rsidRPr="00087E56">
        <w:rPr>
          <w:rFonts w:ascii="Museo 300" w:hAnsi="Museo 300"/>
          <w:sz w:val="16"/>
          <w:szCs w:val="16"/>
        </w:rPr>
        <w:t xml:space="preserve">El comentario que supuestamente hicieron los trabajadores de la distribuidora en que mencionaron que el medidor estaba dañado, seguramente se referían al estado interno que este presentaba. En relación con el comentario que el medidor era viejo; se ha comprobado que existen medidores instalados que llevan </w:t>
      </w:r>
      <w:proofErr w:type="spellStart"/>
      <w:r w:rsidRPr="00087E56">
        <w:rPr>
          <w:rFonts w:ascii="Museo 300" w:hAnsi="Museo 300"/>
          <w:sz w:val="16"/>
          <w:szCs w:val="16"/>
        </w:rPr>
        <w:t>mas</w:t>
      </w:r>
      <w:proofErr w:type="spellEnd"/>
      <w:r w:rsidRPr="00087E56">
        <w:rPr>
          <w:rFonts w:ascii="Museo 300" w:hAnsi="Museo 300"/>
          <w:sz w:val="16"/>
          <w:szCs w:val="16"/>
        </w:rPr>
        <w:t xml:space="preserve"> tiempo de uso y se encuentran funcionando correctamente. Por lo que dichos comentarios no tienen fundamento.</w:t>
      </w:r>
      <w:r>
        <w:rPr>
          <w:rFonts w:ascii="Museo 300" w:hAnsi="Museo 300"/>
          <w:sz w:val="16"/>
          <w:szCs w:val="16"/>
        </w:rPr>
        <w:t xml:space="preserve"> (…)</w:t>
      </w:r>
    </w:p>
    <w:p w14:paraId="1BC4A33B" w14:textId="386CD239" w:rsidR="00D307A2" w:rsidRPr="00D307A2" w:rsidRDefault="00D307A2" w:rsidP="00D307A2">
      <w:pPr>
        <w:ind w:left="709" w:right="709"/>
        <w:jc w:val="both"/>
        <w:rPr>
          <w:rFonts w:ascii="Museo 300" w:hAnsi="Museo 300" w:cs="Segoe UI"/>
          <w:sz w:val="16"/>
          <w:szCs w:val="16"/>
        </w:rPr>
      </w:pPr>
      <w:r w:rsidRPr="00D307A2">
        <w:rPr>
          <w:rFonts w:ascii="Museo 300" w:hAnsi="Museo 300"/>
          <w:sz w:val="16"/>
          <w:szCs w:val="16"/>
        </w:rPr>
        <w:t xml:space="preserve">Todas las actividades que la distribuidora realiza lo hacen bajo una orden de servicio (en este caso la orden asociada es la </w:t>
      </w:r>
      <w:proofErr w:type="spellStart"/>
      <w:r w:rsidRPr="00D307A2">
        <w:rPr>
          <w:rFonts w:ascii="Museo 300" w:hAnsi="Museo 300"/>
          <w:sz w:val="16"/>
          <w:szCs w:val="16"/>
        </w:rPr>
        <w:t>n.°</w:t>
      </w:r>
      <w:proofErr w:type="spellEnd"/>
      <w:r w:rsidRPr="00D307A2">
        <w:rPr>
          <w:rFonts w:ascii="Museo 300" w:hAnsi="Museo 300"/>
          <w:sz w:val="16"/>
          <w:szCs w:val="16"/>
        </w:rPr>
        <w:t xml:space="preserve"> </w:t>
      </w:r>
      <w:r w:rsidR="00752481">
        <w:rPr>
          <w:rFonts w:ascii="Museo 300" w:hAnsi="Museo 300"/>
          <w:sz w:val="16"/>
          <w:szCs w:val="16"/>
        </w:rPr>
        <w:t>xxx</w:t>
      </w:r>
      <w:r w:rsidRPr="00D307A2">
        <w:rPr>
          <w:rFonts w:ascii="Museo 300" w:hAnsi="Museo 300"/>
          <w:sz w:val="16"/>
          <w:szCs w:val="16"/>
        </w:rPr>
        <w:t>, dicha información es traslada a la superintendencia mensualmente para efectos de auditorías.</w:t>
      </w:r>
      <w:r>
        <w:rPr>
          <w:rFonts w:ascii="Museo 300" w:hAnsi="Museo 300"/>
          <w:sz w:val="16"/>
          <w:szCs w:val="16"/>
        </w:rPr>
        <w:t xml:space="preserve"> (…) </w:t>
      </w:r>
      <w:r w:rsidRPr="00D307A2">
        <w:rPr>
          <w:rFonts w:ascii="Museo 300" w:hAnsi="Museo 300"/>
          <w:sz w:val="16"/>
          <w:szCs w:val="16"/>
        </w:rPr>
        <w:t>En relación con los demás comentarios, la usuaria no presentó evidencia que respalde lo manifestado.</w:t>
      </w:r>
      <w:r>
        <w:rPr>
          <w:rFonts w:ascii="Museo 300" w:hAnsi="Museo 300"/>
          <w:sz w:val="16"/>
          <w:szCs w:val="16"/>
        </w:rPr>
        <w:t xml:space="preserve"> (…)</w:t>
      </w:r>
    </w:p>
    <w:p w14:paraId="523FF908" w14:textId="08AE12E6" w:rsidR="00D307A2" w:rsidRPr="00D307A2" w:rsidRDefault="00D307A2" w:rsidP="00D307A2">
      <w:pPr>
        <w:ind w:left="709" w:right="709"/>
        <w:jc w:val="both"/>
        <w:rPr>
          <w:rFonts w:ascii="Museo 300" w:hAnsi="Museo 300"/>
          <w:sz w:val="16"/>
          <w:szCs w:val="16"/>
        </w:rPr>
      </w:pPr>
      <w:r w:rsidRPr="00D307A2">
        <w:rPr>
          <w:rFonts w:ascii="Museo 300" w:hAnsi="Museo 300"/>
          <w:sz w:val="16"/>
          <w:szCs w:val="16"/>
        </w:rPr>
        <w:t xml:space="preserve">(…) el cobro efectuado por la distribuidora no está contemplado como una multa, este se refiere a una recuperación de energía que no fue registrada por el medidor en un debido momento. Se reitera que la distribuidora ha demostrado con evidencia documental, fotográfica y técnica que el equipo de medición presentaba una alteración interna en su funcionamiento, debido a la anulación de la bobina de corriente de la fase “B” y la instalación de un puente eléctricos entre los bornes de dicha fase, ocasionando que el medidor registrara una parte de la energía consumida en el inmueble. Por tanto, el cobro efectuado por la distribuidora es procedente. </w:t>
      </w:r>
    </w:p>
    <w:p w14:paraId="7B418C4F" w14:textId="77777777" w:rsidR="00D307A2" w:rsidRPr="00D307A2" w:rsidRDefault="00D307A2" w:rsidP="00D307A2">
      <w:pPr>
        <w:ind w:left="709" w:right="709"/>
        <w:jc w:val="both"/>
        <w:rPr>
          <w:rFonts w:ascii="Museo 300" w:hAnsi="Museo 300"/>
          <w:sz w:val="16"/>
          <w:szCs w:val="16"/>
        </w:rPr>
      </w:pPr>
      <w:r w:rsidRPr="00D307A2">
        <w:rPr>
          <w:rFonts w:ascii="Museo 300" w:hAnsi="Museo 300"/>
          <w:sz w:val="16"/>
          <w:szCs w:val="16"/>
        </w:rPr>
        <w:t xml:space="preserve">Con respecto al comportamiento del consumo antes y después del hallazgo de la irregularidad, esta condición no puede considerarse como prueba de que el consumo registrado con el nuevo medidor corresponda a la carga eléctrica que era utilizada en el periodo irregular. </w:t>
      </w:r>
      <w:r w:rsidRPr="00D307A2">
        <w:rPr>
          <w:rStyle w:val="normaltextrun"/>
          <w:rFonts w:ascii="Museo 300" w:hAnsi="Museo 300"/>
          <w:color w:val="000000"/>
          <w:sz w:val="16"/>
          <w:szCs w:val="16"/>
        </w:rPr>
        <w:t>Cabe aclarar que las facturas canceladas mensualmente solamente demuestran que en el suministro se ha estado pagando un consumo registrado por el medidor, no así, la energía que se consumió fuera de medición debido a la condición encontrada y demostrada por la distribuidora en fecha 12 de enero de 2023.</w:t>
      </w:r>
    </w:p>
    <w:p w14:paraId="54F1F145" w14:textId="482986EC" w:rsidR="00CF7EB0" w:rsidRPr="00D307A2" w:rsidRDefault="00D307A2" w:rsidP="00D307A2">
      <w:pPr>
        <w:ind w:left="709" w:right="709"/>
        <w:jc w:val="both"/>
        <w:rPr>
          <w:rFonts w:ascii="Museo 300" w:hAnsi="Museo 300"/>
          <w:color w:val="000000"/>
          <w:sz w:val="16"/>
          <w:szCs w:val="16"/>
          <w:shd w:val="clear" w:color="auto" w:fill="FFFFFF"/>
        </w:rPr>
      </w:pPr>
      <w:r w:rsidRPr="00D307A2">
        <w:rPr>
          <w:rStyle w:val="normaltextrun"/>
          <w:rFonts w:ascii="Museo 300" w:hAnsi="Museo 300"/>
          <w:color w:val="000000"/>
          <w:sz w:val="16"/>
          <w:szCs w:val="16"/>
          <w:shd w:val="clear" w:color="auto" w:fill="FFFFFF"/>
        </w:rPr>
        <w:t xml:space="preserve">Por lo anteriormente expuesto, en lo que respecta al escrito presentado por la apoderada legal del titular del suministro, notificado en fecha 11 de abril del 2023, se concluye que no se han aportado pruebas que fundamenten técnicamente argumentos que desvirtúen las pruebas proporcionadas por EEO, referente a la condición irregular detectada en el suministro del señor </w:t>
      </w:r>
      <w:r w:rsidR="00752481">
        <w:rPr>
          <w:rStyle w:val="normaltextrun"/>
          <w:rFonts w:ascii="Museo 300" w:hAnsi="Museo 300"/>
          <w:color w:val="000000"/>
          <w:sz w:val="16"/>
          <w:szCs w:val="16"/>
          <w:shd w:val="clear" w:color="auto" w:fill="FFFFFF"/>
        </w:rPr>
        <w:t>xxx</w:t>
      </w:r>
      <w:r w:rsidR="00CF7EB0" w:rsidRPr="00EC4754">
        <w:rPr>
          <w:rFonts w:ascii="Museo 300" w:hAnsi="Museo 300"/>
          <w:sz w:val="16"/>
          <w:szCs w:val="16"/>
        </w:rPr>
        <w:t>.</w:t>
      </w:r>
      <w:r w:rsidR="00CF7EB0">
        <w:rPr>
          <w:rFonts w:ascii="Museo 300" w:hAnsi="Museo 300"/>
          <w:sz w:val="16"/>
          <w:szCs w:val="16"/>
        </w:rPr>
        <w:t xml:space="preserve"> (…)</w:t>
      </w:r>
    </w:p>
    <w:p w14:paraId="3B8D8229" w14:textId="0A79893F"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7E5EEFE" w14:textId="7FA89560" w:rsidR="00342172" w:rsidRPr="00342172" w:rsidRDefault="00342172" w:rsidP="00342172">
      <w:pPr>
        <w:ind w:left="709" w:right="709"/>
        <w:jc w:val="both"/>
        <w:rPr>
          <w:rFonts w:ascii="Museo 300" w:hAnsi="Museo 300"/>
          <w:sz w:val="16"/>
          <w:szCs w:val="16"/>
        </w:rPr>
      </w:pPr>
      <w:r>
        <w:rPr>
          <w:rFonts w:ascii="Museo 300" w:hAnsi="Museo 300"/>
          <w:sz w:val="16"/>
          <w:szCs w:val="16"/>
        </w:rPr>
        <w:t xml:space="preserve">(…) </w:t>
      </w:r>
      <w:r w:rsidRPr="00342172">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FC27438" w14:textId="77777777" w:rsidR="00342172" w:rsidRPr="00342172" w:rsidRDefault="00342172" w:rsidP="00342172">
      <w:pPr>
        <w:ind w:left="709" w:right="709"/>
        <w:jc w:val="both"/>
        <w:rPr>
          <w:rFonts w:ascii="Museo 300" w:hAnsi="Museo 300"/>
          <w:color w:val="000000" w:themeColor="text1"/>
          <w:sz w:val="16"/>
          <w:szCs w:val="16"/>
        </w:rPr>
      </w:pPr>
      <w:r w:rsidRPr="00342172">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437BA53" w14:textId="635C52C4" w:rsidR="00970D6C" w:rsidRPr="00970D6C" w:rsidRDefault="00970D6C" w:rsidP="00970D6C">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44401DF3" w14:textId="77777777" w:rsidR="00342172" w:rsidRPr="00342172" w:rsidRDefault="00342172" w:rsidP="00342172">
      <w:pPr>
        <w:pStyle w:val="Prrafodelista"/>
        <w:numPr>
          <w:ilvl w:val="0"/>
          <w:numId w:val="8"/>
        </w:numPr>
        <w:suppressAutoHyphens w:val="0"/>
        <w:autoSpaceDN/>
        <w:contextualSpacing/>
        <w:jc w:val="both"/>
        <w:textAlignment w:val="auto"/>
        <w:rPr>
          <w:rFonts w:ascii="Museo 300" w:hAnsi="Museo 300" w:cs="Arial"/>
          <w:sz w:val="16"/>
          <w:szCs w:val="16"/>
        </w:rPr>
      </w:pPr>
      <w:r w:rsidRPr="00342172">
        <w:rPr>
          <w:rFonts w:ascii="Museo 300" w:hAnsi="Museo 300"/>
          <w:sz w:val="16"/>
          <w:szCs w:val="16"/>
        </w:rPr>
        <w:t xml:space="preserve">Con la finalidad de mejorar la representatividad del consumo mensual promedio, esta superintendencia define que, para casos como este donde el historial de consumo no es representativo de la carga utilizada en el suministro y no se tiene certeza si la carga estaba balanceada en ambas fases durante el periodo en que se cometió la irregularidad determinada </w:t>
      </w:r>
      <w:r w:rsidRPr="00342172">
        <w:rPr>
          <w:rFonts w:ascii="Museo 300" w:hAnsi="Museo 300"/>
          <w:sz w:val="16"/>
          <w:szCs w:val="16"/>
        </w:rPr>
        <w:lastRenderedPageBreak/>
        <w:t>por la distribuidora, el método a utilizar es dicho censo de carga, tal y como está establecido en el literal i)</w:t>
      </w:r>
      <w:r w:rsidRPr="00342172">
        <w:rPr>
          <w:rStyle w:val="normaltextrun"/>
          <w:rFonts w:ascii="Museo 300" w:hAnsi="Museo 300" w:cs="Segoe UI"/>
          <w:color w:val="000000"/>
          <w:sz w:val="16"/>
          <w:szCs w:val="16"/>
          <w:shd w:val="clear" w:color="auto" w:fill="FFFFFF"/>
        </w:rPr>
        <w:t xml:space="preserve"> del artículo </w:t>
      </w:r>
      <w:r w:rsidRPr="00342172">
        <w:rPr>
          <w:rFonts w:ascii="Museo 300" w:hAnsi="Museo 300"/>
          <w:sz w:val="16"/>
          <w:szCs w:val="16"/>
        </w:rPr>
        <w:t xml:space="preserve">5.2 del Procedimiento contenido en el acuerdo </w:t>
      </w:r>
      <w:proofErr w:type="spellStart"/>
      <w:r w:rsidRPr="00342172">
        <w:rPr>
          <w:rFonts w:ascii="Museo 300" w:hAnsi="Museo 300"/>
          <w:sz w:val="16"/>
          <w:szCs w:val="16"/>
        </w:rPr>
        <w:t>N.°</w:t>
      </w:r>
      <w:proofErr w:type="spellEnd"/>
      <w:r w:rsidRPr="00342172">
        <w:rPr>
          <w:rFonts w:ascii="Museo 300" w:hAnsi="Museo 300"/>
          <w:sz w:val="16"/>
          <w:szCs w:val="16"/>
        </w:rPr>
        <w:t xml:space="preserve"> 283-E-2011</w:t>
      </w:r>
    </w:p>
    <w:p w14:paraId="684B11FA" w14:textId="77777777" w:rsidR="00342172" w:rsidRDefault="00342172" w:rsidP="00342172">
      <w:pPr>
        <w:pStyle w:val="Prrafodelista"/>
        <w:suppressAutoHyphens w:val="0"/>
        <w:autoSpaceDN/>
        <w:ind w:left="1068"/>
        <w:contextualSpacing/>
        <w:jc w:val="both"/>
        <w:textAlignment w:val="auto"/>
        <w:rPr>
          <w:rFonts w:ascii="Museo 300" w:hAnsi="Museo 300" w:cs="Arial"/>
          <w:sz w:val="16"/>
          <w:szCs w:val="16"/>
        </w:rPr>
      </w:pPr>
    </w:p>
    <w:p w14:paraId="6CCB9E14" w14:textId="34C0ECD9" w:rsidR="00342172" w:rsidRPr="00342172" w:rsidRDefault="00342172" w:rsidP="00342172">
      <w:pPr>
        <w:pStyle w:val="Prrafodelista"/>
        <w:numPr>
          <w:ilvl w:val="0"/>
          <w:numId w:val="8"/>
        </w:numPr>
        <w:suppressAutoHyphens w:val="0"/>
        <w:autoSpaceDN/>
        <w:contextualSpacing/>
        <w:jc w:val="both"/>
        <w:textAlignment w:val="auto"/>
        <w:rPr>
          <w:rFonts w:ascii="Museo 300" w:hAnsi="Museo 300" w:cs="Arial"/>
          <w:sz w:val="16"/>
          <w:szCs w:val="16"/>
        </w:rPr>
      </w:pPr>
      <w:r w:rsidRPr="00342172">
        <w:rPr>
          <w:rFonts w:ascii="Museo 300" w:hAnsi="Museo 300" w:cs="Arial"/>
          <w:sz w:val="16"/>
          <w:szCs w:val="16"/>
        </w:rPr>
        <w:t xml:space="preserve">De tal manera que se utilizará el método de censo de carga considerado </w:t>
      </w:r>
      <w:r w:rsidRPr="00342172">
        <w:rPr>
          <w:rFonts w:ascii="Museo 300" w:hAnsi="Museo 300"/>
          <w:sz w:val="16"/>
          <w:szCs w:val="16"/>
        </w:rPr>
        <w:t>en el literal i)</w:t>
      </w:r>
      <w:r w:rsidRPr="00342172">
        <w:rPr>
          <w:rStyle w:val="normaltextrun"/>
          <w:rFonts w:ascii="Museo 300" w:hAnsi="Museo 300" w:cs="Segoe UI"/>
          <w:sz w:val="16"/>
          <w:szCs w:val="16"/>
          <w:shd w:val="clear" w:color="auto" w:fill="FFFFFF"/>
        </w:rPr>
        <w:t xml:space="preserve"> del artículo </w:t>
      </w:r>
      <w:r w:rsidRPr="00342172">
        <w:rPr>
          <w:rFonts w:ascii="Museo 300" w:hAnsi="Museo 300"/>
          <w:sz w:val="16"/>
          <w:szCs w:val="16"/>
        </w:rPr>
        <w:t xml:space="preserve">5.2 del Procedimiento contenido en el acuerdo </w:t>
      </w:r>
      <w:proofErr w:type="spellStart"/>
      <w:r w:rsidRPr="00342172">
        <w:rPr>
          <w:rFonts w:ascii="Museo 300" w:hAnsi="Museo 300"/>
          <w:sz w:val="16"/>
          <w:szCs w:val="16"/>
        </w:rPr>
        <w:t>N.°</w:t>
      </w:r>
      <w:proofErr w:type="spellEnd"/>
      <w:r w:rsidRPr="00342172">
        <w:rPr>
          <w:rFonts w:ascii="Museo 300" w:hAnsi="Museo 300"/>
          <w:sz w:val="16"/>
          <w:szCs w:val="16"/>
        </w:rPr>
        <w:t xml:space="preserve"> 283-E-2011</w:t>
      </w:r>
      <w:r w:rsidRPr="00342172">
        <w:rPr>
          <w:rFonts w:ascii="Museo 300" w:hAnsi="Museo 300" w:cs="Arial"/>
          <w:sz w:val="16"/>
          <w:szCs w:val="16"/>
        </w:rPr>
        <w:t xml:space="preserve">, tomando como base los equipos eléctricos que verificó la distribuidora que eran utilizados regularmente en el inmueble del usuario; es decir basándose en el censo mostrado en la tabla </w:t>
      </w:r>
      <w:proofErr w:type="spellStart"/>
      <w:r w:rsidRPr="00342172">
        <w:rPr>
          <w:rFonts w:ascii="Museo 300" w:hAnsi="Museo 300" w:cs="Arial"/>
          <w:sz w:val="16"/>
          <w:szCs w:val="16"/>
        </w:rPr>
        <w:t>n.°</w:t>
      </w:r>
      <w:proofErr w:type="spellEnd"/>
      <w:r w:rsidRPr="00342172">
        <w:rPr>
          <w:rFonts w:ascii="Museo 300" w:hAnsi="Museo 300" w:cs="Arial"/>
          <w:sz w:val="16"/>
          <w:szCs w:val="16"/>
        </w:rPr>
        <w:t xml:space="preserve"> 3, y considerando el criterio de horas de uso diario establecidas previamente por el CAU. </w:t>
      </w:r>
    </w:p>
    <w:p w14:paraId="7A5A28DF" w14:textId="77777777" w:rsidR="00CA4669" w:rsidRDefault="00CA4669" w:rsidP="00CA4669">
      <w:pPr>
        <w:pStyle w:val="Prrafodelista"/>
        <w:suppressAutoHyphens w:val="0"/>
        <w:autoSpaceDN/>
        <w:ind w:left="1068"/>
        <w:contextualSpacing/>
        <w:jc w:val="both"/>
        <w:textAlignment w:val="auto"/>
        <w:rPr>
          <w:rFonts w:ascii="Museo 300" w:hAnsi="Museo 300" w:cs="Arial"/>
          <w:sz w:val="16"/>
          <w:szCs w:val="16"/>
        </w:rPr>
      </w:pPr>
    </w:p>
    <w:p w14:paraId="75E97E9A" w14:textId="1E6DEE42" w:rsidR="00342172" w:rsidRDefault="00342172" w:rsidP="00342172">
      <w:pPr>
        <w:pStyle w:val="Prrafodelista"/>
        <w:numPr>
          <w:ilvl w:val="0"/>
          <w:numId w:val="8"/>
        </w:numPr>
        <w:suppressAutoHyphens w:val="0"/>
        <w:autoSpaceDN/>
        <w:contextualSpacing/>
        <w:jc w:val="both"/>
        <w:textAlignment w:val="auto"/>
        <w:rPr>
          <w:rFonts w:ascii="Museo 300" w:hAnsi="Museo 300" w:cs="Arial"/>
          <w:sz w:val="16"/>
          <w:szCs w:val="16"/>
        </w:rPr>
      </w:pPr>
      <w:r w:rsidRPr="00342172">
        <w:rPr>
          <w:rFonts w:ascii="Museo 300" w:hAnsi="Museo 300" w:cs="Arial"/>
          <w:sz w:val="16"/>
          <w:szCs w:val="16"/>
        </w:rPr>
        <w:t>El período retroactivo de recuperación corresponde a 180 días comprendidos entre el 16 de julio de 2022 hasta el 12 de enero de 2023, fecha en que se normalizó el suministro.</w:t>
      </w:r>
    </w:p>
    <w:p w14:paraId="7CF9F51D" w14:textId="77777777" w:rsidR="00342172" w:rsidRPr="00342172" w:rsidRDefault="00342172" w:rsidP="00342172">
      <w:pPr>
        <w:pStyle w:val="Prrafodelista"/>
        <w:rPr>
          <w:rFonts w:ascii="Museo 300" w:hAnsi="Museo 300" w:cs="Arial"/>
          <w:sz w:val="16"/>
          <w:szCs w:val="16"/>
        </w:rPr>
      </w:pPr>
    </w:p>
    <w:p w14:paraId="515811D3" w14:textId="356B554F" w:rsidR="008F626E" w:rsidRPr="00342172" w:rsidRDefault="00342172" w:rsidP="00342172">
      <w:pPr>
        <w:ind w:left="709" w:right="709"/>
        <w:jc w:val="both"/>
        <w:rPr>
          <w:rStyle w:val="normaltextrun"/>
          <w:rFonts w:ascii="Museo 300" w:hAnsi="Museo 300"/>
          <w:color w:val="000000" w:themeColor="text1"/>
          <w:sz w:val="16"/>
          <w:szCs w:val="16"/>
        </w:rPr>
      </w:pPr>
      <w:r w:rsidRPr="00342172">
        <w:rPr>
          <w:rFonts w:ascii="Museo 300" w:hAnsi="Museo 300"/>
          <w:sz w:val="16"/>
          <w:szCs w:val="16"/>
        </w:rPr>
        <w:t>Con base en l</w:t>
      </w:r>
      <w:r w:rsidRPr="00342172">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2,990 kWh, equivalente a la cantidad de</w:t>
      </w:r>
      <w:r w:rsidRPr="00342172">
        <w:rPr>
          <w:rStyle w:val="normaltextrun"/>
          <w:rFonts w:ascii="Museo 300" w:hAnsi="Museo 300" w:cs="Segoe UI"/>
          <w:color w:val="000000"/>
          <w:sz w:val="16"/>
          <w:szCs w:val="16"/>
        </w:rPr>
        <w:t xml:space="preserve"> ochocientos treinta y tres 91/100 dólares de los Estados Unidos de América (USD 833.91)</w:t>
      </w:r>
      <w:r w:rsidRPr="00342172">
        <w:rPr>
          <w:rFonts w:ascii="Museo 300" w:hAnsi="Museo 300"/>
          <w:b/>
          <w:bCs/>
          <w:color w:val="000000" w:themeColor="text1"/>
          <w:sz w:val="16"/>
          <w:szCs w:val="16"/>
        </w:rPr>
        <w:t xml:space="preserve"> </w:t>
      </w:r>
      <w:r w:rsidRPr="00342172">
        <w:rPr>
          <w:rFonts w:ascii="Museo 300" w:hAnsi="Museo 300"/>
          <w:color w:val="000000" w:themeColor="text1"/>
          <w:sz w:val="16"/>
          <w:szCs w:val="16"/>
        </w:rPr>
        <w:t>IVA incluido</w:t>
      </w:r>
      <w:r>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3719734" w14:textId="24045006" w:rsidR="00211746" w:rsidRPr="00211746" w:rsidRDefault="00211746" w:rsidP="00211746">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Pr>
          <w:rFonts w:ascii="Museo 300" w:hAnsi="Museo 300"/>
          <w:sz w:val="16"/>
          <w:szCs w:val="16"/>
        </w:rPr>
        <w:t xml:space="preserve"> </w:t>
      </w:r>
      <w:r w:rsidRPr="00211746">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3F3DCC">
        <w:rPr>
          <w:rFonts w:ascii="Museo 300" w:hAnsi="Museo 300"/>
          <w:color w:val="000000" w:themeColor="text1"/>
          <w:sz w:val="16"/>
          <w:szCs w:val="16"/>
        </w:rPr>
        <w:t>xxx</w:t>
      </w:r>
      <w:r w:rsidRPr="00211746">
        <w:rPr>
          <w:rFonts w:ascii="Museo 300" w:hAnsi="Museo 300"/>
          <w:color w:val="000000" w:themeColor="text1"/>
          <w:sz w:val="16"/>
          <w:szCs w:val="16"/>
        </w:rPr>
        <w:t xml:space="preserve">, consistente una </w:t>
      </w:r>
      <w:r w:rsidRPr="00211746">
        <w:rPr>
          <w:rFonts w:ascii="Museo 300" w:hAnsi="Museo 300" w:cs="Arial"/>
          <w:sz w:val="16"/>
          <w:szCs w:val="16"/>
        </w:rPr>
        <w:t>en una alteración del equipo de medición por medio de la desconexión</w:t>
      </w:r>
      <w:r w:rsidRPr="00211746">
        <w:rPr>
          <w:rFonts w:ascii="Museo 300" w:hAnsi="Museo 300"/>
          <w:color w:val="000000" w:themeColor="text1"/>
          <w:sz w:val="16"/>
          <w:szCs w:val="16"/>
        </w:rPr>
        <w:t xml:space="preserve"> de la señal de corriente de la fase “B” y la instalación de un puente en los bornes de dicha fase,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05CD035E" w14:textId="77777777" w:rsidR="00211746" w:rsidRPr="00211746" w:rsidRDefault="00211746" w:rsidP="00211746">
      <w:pPr>
        <w:pStyle w:val="Prrafodelista"/>
        <w:numPr>
          <w:ilvl w:val="0"/>
          <w:numId w:val="9"/>
        </w:numPr>
        <w:spacing w:after="200"/>
        <w:ind w:left="1418" w:right="708"/>
        <w:jc w:val="both"/>
        <w:textAlignment w:val="auto"/>
        <w:rPr>
          <w:rFonts w:ascii="Museo 300" w:hAnsi="Museo 300" w:cs="Segoe UI"/>
          <w:sz w:val="16"/>
          <w:szCs w:val="16"/>
        </w:rPr>
      </w:pPr>
      <w:r w:rsidRPr="00211746">
        <w:rPr>
          <w:rStyle w:val="normaltextrun"/>
          <w:rFonts w:ascii="Museo 300" w:hAnsi="Museo 300" w:cs="Segoe UI"/>
          <w:sz w:val="16"/>
          <w:szCs w:val="16"/>
        </w:rPr>
        <w:t>Conforme con el análisis efectuado en el presente informe, se establece que la cantidad de 4,487 kWh equivalentes a mil doscientos cincuenta y tres 64/100 dólares de los Estados Unidos de América (USD 1,253.64) IVA incluido, cobrados por la distribuidora EEO en concepto de ENR deben de rectificarse.</w:t>
      </w:r>
    </w:p>
    <w:p w14:paraId="4BAB16C4" w14:textId="7B9CB5EF" w:rsidR="00562498" w:rsidRPr="00211746" w:rsidRDefault="00211746" w:rsidP="00211746">
      <w:pPr>
        <w:pStyle w:val="Prrafodelista"/>
        <w:numPr>
          <w:ilvl w:val="0"/>
          <w:numId w:val="9"/>
        </w:numPr>
        <w:spacing w:after="200"/>
        <w:ind w:left="1418" w:right="708"/>
        <w:jc w:val="both"/>
        <w:textAlignment w:val="auto"/>
        <w:rPr>
          <w:rFonts w:ascii="Museo 300" w:hAnsi="Museo 300" w:cs="Segoe UI"/>
          <w:sz w:val="16"/>
          <w:szCs w:val="16"/>
        </w:rPr>
      </w:pPr>
      <w:r w:rsidRPr="00211746">
        <w:rPr>
          <w:rStyle w:val="normaltextrun"/>
          <w:rFonts w:ascii="Museo 300" w:hAnsi="Museo 300" w:cs="Segoe UI"/>
          <w:sz w:val="16"/>
          <w:szCs w:val="16"/>
        </w:rPr>
        <w:t xml:space="preserve">Se establece que el monto a recuperar por parte de EEO en concepto de energía no registrada, asciende a la </w:t>
      </w:r>
      <w:r w:rsidRPr="00211746">
        <w:rPr>
          <w:rStyle w:val="normaltextrun"/>
          <w:rFonts w:ascii="Museo 300" w:hAnsi="Museo 300" w:cs="Segoe UI"/>
          <w:color w:val="000000"/>
          <w:sz w:val="16"/>
          <w:szCs w:val="16"/>
        </w:rPr>
        <w:t>cantidad de ochocientos treinta y tres 91/100 dólares de los Estados Unidos de América (USD 833.91)</w:t>
      </w:r>
      <w:r w:rsidRPr="00211746">
        <w:rPr>
          <w:rStyle w:val="normaltextrun"/>
          <w:rFonts w:ascii="Museo 300" w:hAnsi="Museo 300" w:cs="Segoe UI"/>
          <w:b/>
          <w:bCs/>
          <w:color w:val="000000"/>
          <w:sz w:val="16"/>
          <w:szCs w:val="16"/>
        </w:rPr>
        <w:t xml:space="preserve"> </w:t>
      </w:r>
      <w:r w:rsidRPr="00211746">
        <w:rPr>
          <w:rStyle w:val="normaltextrun"/>
          <w:rFonts w:ascii="Museo 300" w:hAnsi="Museo 300" w:cs="Segoe UI"/>
          <w:color w:val="000000"/>
          <w:sz w:val="16"/>
          <w:szCs w:val="16"/>
        </w:rPr>
        <w:t>IVA incluido, equivalente a 2,990 kWh</w:t>
      </w:r>
      <w:r w:rsidRPr="00211746">
        <w:rPr>
          <w:rStyle w:val="normaltextrun"/>
          <w:rFonts w:ascii="Museo 300" w:hAnsi="Museo 300" w:cs="Segoe UI"/>
          <w:sz w:val="16"/>
          <w:szCs w:val="16"/>
        </w:rPr>
        <w:t xml:space="preserve">. </w:t>
      </w:r>
      <w:r w:rsidRPr="00211746">
        <w:rPr>
          <w:rStyle w:val="normaltextrun"/>
          <w:rFonts w:ascii="Museo 300" w:hAnsi="Museo 300" w:cs="Segoe UI"/>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sidR="00566DD5" w:rsidRPr="00211746">
        <w:rPr>
          <w:rStyle w:val="normaltextrun"/>
          <w:rFonts w:ascii="Museo 300" w:hAnsi="Museo 300"/>
          <w:color w:val="000000"/>
          <w:sz w:val="16"/>
          <w:szCs w:val="16"/>
          <w:shd w:val="clear" w:color="auto" w:fill="FFFFFF"/>
        </w:rPr>
        <w:t>.</w:t>
      </w:r>
      <w:r w:rsidR="00F67BAE" w:rsidRPr="00211746">
        <w:rPr>
          <w:rFonts w:ascii="Museo 300" w:hAnsi="Museo 300" w:cs="Arial"/>
          <w:sz w:val="16"/>
          <w:szCs w:val="16"/>
        </w:rPr>
        <w:t xml:space="preserve"> </w:t>
      </w:r>
      <w:r w:rsidR="00562498" w:rsidRPr="00211746">
        <w:rPr>
          <w:rFonts w:ascii="Museo 300" w:eastAsia="Arial" w:hAnsi="Museo 300"/>
          <w:color w:val="000000" w:themeColor="text1"/>
          <w:sz w:val="16"/>
          <w:szCs w:val="16"/>
        </w:rPr>
        <w:t>[…]</w:t>
      </w:r>
      <w:r w:rsidR="00914F6D" w:rsidRPr="0021174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BEDC4F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775D92">
        <w:rPr>
          <w:rFonts w:ascii="Museo Sans 300" w:hAnsi="Museo Sans 300"/>
          <w:sz w:val="20"/>
          <w:szCs w:val="20"/>
        </w:rPr>
        <w:t>229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D954D7">
        <w:rPr>
          <w:rFonts w:ascii="Museo Sans 300" w:hAnsi="Museo Sans 300"/>
          <w:sz w:val="20"/>
          <w:szCs w:val="20"/>
        </w:rPr>
        <w:t>0157</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727FF769"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775D92">
        <w:rPr>
          <w:rFonts w:ascii="Museo Sans 300" w:hAnsi="Museo Sans 300" w:cs="Segoe UI"/>
          <w:sz w:val="20"/>
          <w:szCs w:val="20"/>
        </w:rPr>
        <w:t>s partes el día doce de junio de este año,</w:t>
      </w:r>
      <w:r w:rsidRPr="00B2216A">
        <w:rPr>
          <w:rFonts w:ascii="Museo Sans 300" w:hAnsi="Museo Sans 300" w:cs="Segoe UI"/>
          <w:sz w:val="20"/>
          <w:szCs w:val="20"/>
        </w:rPr>
        <w:t xml:space="preserve"> por lo que el plazo finali</w:t>
      </w:r>
      <w:r w:rsidR="00775D92">
        <w:rPr>
          <w:rFonts w:ascii="Museo Sans 300" w:hAnsi="Museo Sans 300" w:cs="Segoe UI"/>
          <w:sz w:val="20"/>
          <w:szCs w:val="20"/>
        </w:rPr>
        <w:t>zó el día veintiséis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8768E0F" w14:textId="7354E2CA" w:rsidR="002E0A7A"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CA4669">
        <w:rPr>
          <w:rFonts w:ascii="Museo Sans 300" w:hAnsi="Museo Sans 300"/>
          <w:sz w:val="20"/>
          <w:szCs w:val="20"/>
          <w:lang w:val="es-SV"/>
        </w:rPr>
        <w:t>veintiséis</w:t>
      </w:r>
      <w:r w:rsidRPr="00CD67D5">
        <w:rPr>
          <w:rFonts w:ascii="Museo Sans 300" w:hAnsi="Museo Sans 300"/>
          <w:sz w:val="20"/>
          <w:szCs w:val="20"/>
          <w:lang w:val="es-SV"/>
        </w:rPr>
        <w:t xml:space="preserve"> de </w:t>
      </w:r>
      <w:r w:rsidR="00CD67D5" w:rsidRPr="00CD67D5">
        <w:rPr>
          <w:rFonts w:ascii="Museo Sans 300" w:hAnsi="Museo Sans 300"/>
          <w:sz w:val="20"/>
          <w:szCs w:val="20"/>
          <w:lang w:val="es-SV"/>
        </w:rPr>
        <w:t>junio</w:t>
      </w:r>
      <w:r w:rsidRPr="00CD67D5">
        <w:rPr>
          <w:rFonts w:ascii="Museo Sans 300" w:hAnsi="Museo Sans 300"/>
          <w:sz w:val="20"/>
          <w:szCs w:val="20"/>
          <w:lang w:val="es-SV"/>
        </w:rPr>
        <w:t xml:space="preserve"> del presente año,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w:t>
      </w:r>
    </w:p>
    <w:p w14:paraId="695E10C3" w14:textId="77777777" w:rsidR="002E0A7A" w:rsidRDefault="002E0A7A" w:rsidP="00A15396">
      <w:pPr>
        <w:pStyle w:val="Prrafodelista"/>
        <w:tabs>
          <w:tab w:val="left" w:pos="426"/>
        </w:tabs>
        <w:ind w:left="426"/>
        <w:jc w:val="both"/>
        <w:rPr>
          <w:rFonts w:ascii="Museo Sans 300" w:hAnsi="Museo Sans 300"/>
          <w:sz w:val="20"/>
          <w:szCs w:val="20"/>
        </w:rPr>
      </w:pPr>
    </w:p>
    <w:p w14:paraId="2C494A18" w14:textId="3A64AB63" w:rsidR="008C6C11" w:rsidRDefault="008C6C11" w:rsidP="008C6C11">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Por su parte, en la misma fecha </w:t>
      </w:r>
      <w:r w:rsidR="00F03296">
        <w:rPr>
          <w:rStyle w:val="normaltextrun"/>
          <w:rFonts w:ascii="Museo Sans 300" w:eastAsia="Museo Sans" w:hAnsi="Museo Sans 300" w:cs="Segoe UI"/>
          <w:sz w:val="20"/>
          <w:szCs w:val="20"/>
          <w:lang w:val="es-ES"/>
        </w:rPr>
        <w:t xml:space="preserve">la señora </w:t>
      </w:r>
      <w:r w:rsidR="00071530">
        <w:rPr>
          <w:rStyle w:val="normaltextrun"/>
          <w:rFonts w:ascii="Museo Sans 300" w:eastAsia="Museo Sans" w:hAnsi="Museo Sans 300" w:cs="Segoe UI"/>
          <w:sz w:val="20"/>
          <w:szCs w:val="20"/>
          <w:lang w:val="es-ES"/>
        </w:rPr>
        <w:t>x</w:t>
      </w:r>
      <w:r w:rsidR="003F3DCC">
        <w:rPr>
          <w:rStyle w:val="normaltextrun"/>
          <w:rFonts w:ascii="Museo Sans 300" w:eastAsia="Museo Sans" w:hAnsi="Museo Sans 300" w:cs="Segoe UI"/>
          <w:sz w:val="20"/>
          <w:szCs w:val="20"/>
          <w:lang w:val="es-ES"/>
        </w:rPr>
        <w:t>xx</w:t>
      </w:r>
      <w:r w:rsidR="00F03296">
        <w:rPr>
          <w:rStyle w:val="normaltextrun"/>
          <w:rFonts w:ascii="Museo Sans 300" w:eastAsia="Museo Sans" w:hAnsi="Museo Sans 300" w:cs="Segoe UI"/>
          <w:sz w:val="20"/>
          <w:szCs w:val="20"/>
          <w:lang w:val="es-ES"/>
        </w:rPr>
        <w:t>, apodera</w:t>
      </w:r>
      <w:r w:rsidR="0086068A">
        <w:rPr>
          <w:rStyle w:val="normaltextrun"/>
          <w:rFonts w:ascii="Museo Sans 300" w:eastAsia="Museo Sans" w:hAnsi="Museo Sans 300" w:cs="Segoe UI"/>
          <w:sz w:val="20"/>
          <w:szCs w:val="20"/>
          <w:lang w:val="es-ES"/>
        </w:rPr>
        <w:t>da</w:t>
      </w:r>
      <w:r w:rsidR="00F03296">
        <w:rPr>
          <w:rStyle w:val="normaltextrun"/>
          <w:rFonts w:ascii="Museo Sans 300" w:eastAsia="Museo Sans" w:hAnsi="Museo Sans 300" w:cs="Segoe UI"/>
          <w:sz w:val="20"/>
          <w:szCs w:val="20"/>
          <w:lang w:val="es-ES"/>
        </w:rPr>
        <w:t xml:space="preserve"> especial del señor </w:t>
      </w:r>
      <w:r w:rsidR="00071530">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un escrit</w:t>
      </w:r>
      <w:r w:rsidR="00F03296">
        <w:rPr>
          <w:rStyle w:val="normaltextrun"/>
          <w:rFonts w:ascii="Museo Sans 300" w:eastAsia="Museo Sans" w:hAnsi="Museo Sans 300" w:cs="Segoe UI"/>
          <w:sz w:val="20"/>
          <w:szCs w:val="20"/>
          <w:lang w:val="es-ES"/>
        </w:rPr>
        <w:t xml:space="preserve">o en el cual manifestó que acepta el dictamen contenido en el informe técnico </w:t>
      </w:r>
      <w:proofErr w:type="spellStart"/>
      <w:r w:rsidR="00F03296">
        <w:rPr>
          <w:rStyle w:val="normaltextrun"/>
          <w:rFonts w:ascii="Museo Sans 300" w:eastAsia="Museo Sans" w:hAnsi="Museo Sans 300" w:cs="Segoe UI"/>
          <w:sz w:val="20"/>
          <w:szCs w:val="20"/>
          <w:lang w:val="es-ES"/>
        </w:rPr>
        <w:t>N.°</w:t>
      </w:r>
      <w:proofErr w:type="spellEnd"/>
      <w:r w:rsidR="00F03296">
        <w:rPr>
          <w:rStyle w:val="normaltextrun"/>
          <w:rFonts w:ascii="Museo Sans 300" w:eastAsia="Museo Sans" w:hAnsi="Museo Sans 300" w:cs="Segoe UI"/>
          <w:sz w:val="20"/>
          <w:szCs w:val="20"/>
          <w:lang w:val="es-ES"/>
        </w:rPr>
        <w:t xml:space="preserve"> E-0157-CAU-23, y solicita que se le conceda un plazo de seis meses para cancelar la energía no facturada con los respectivos intereses generados.</w:t>
      </w:r>
    </w:p>
    <w:p w14:paraId="13CC6B37" w14:textId="77777777" w:rsidR="008C6C11" w:rsidRDefault="008C6C11" w:rsidP="008C6C11">
      <w:pPr>
        <w:pStyle w:val="paragraph"/>
        <w:suppressAutoHyphens w:val="0"/>
        <w:autoSpaceDN/>
        <w:spacing w:before="0" w:after="0"/>
        <w:ind w:left="426"/>
        <w:jc w:val="both"/>
        <w:rPr>
          <w:rStyle w:val="normaltextrun"/>
          <w:rFonts w:ascii="Museo Sans 300" w:eastAsia="Museo Sans" w:hAnsi="Museo Sans 300" w:cs="Segoe UI"/>
          <w:sz w:val="16"/>
          <w:szCs w:val="16"/>
          <w:lang w:val="es-ES"/>
        </w:rPr>
      </w:pPr>
    </w:p>
    <w:p w14:paraId="4D13ADD3" w14:textId="77777777" w:rsidR="00071530" w:rsidRDefault="00071530" w:rsidP="008C6C11">
      <w:pPr>
        <w:pStyle w:val="paragraph"/>
        <w:suppressAutoHyphens w:val="0"/>
        <w:autoSpaceDN/>
        <w:spacing w:before="0" w:after="0"/>
        <w:ind w:left="426"/>
        <w:jc w:val="both"/>
        <w:rPr>
          <w:rStyle w:val="normaltextrun"/>
          <w:rFonts w:ascii="Museo Sans 300" w:eastAsia="Museo Sans" w:hAnsi="Museo Sans 300" w:cs="Segoe UI"/>
          <w:sz w:val="16"/>
          <w:szCs w:val="16"/>
          <w:lang w:val="es-ES"/>
        </w:rPr>
      </w:pPr>
    </w:p>
    <w:p w14:paraId="3037F7FC" w14:textId="77777777" w:rsidR="00071530" w:rsidRDefault="00071530" w:rsidP="008C6C11">
      <w:pPr>
        <w:pStyle w:val="paragraph"/>
        <w:suppressAutoHyphens w:val="0"/>
        <w:autoSpaceDN/>
        <w:spacing w:before="0" w:after="0"/>
        <w:ind w:left="426"/>
        <w:jc w:val="both"/>
        <w:rPr>
          <w:rStyle w:val="normaltextrun"/>
          <w:rFonts w:ascii="Museo Sans 300" w:eastAsia="Museo Sans" w:hAnsi="Museo Sans 300" w:cs="Segoe UI"/>
          <w:sz w:val="16"/>
          <w:szCs w:val="16"/>
          <w:lang w:val="es-ES"/>
        </w:rPr>
      </w:pPr>
    </w:p>
    <w:p w14:paraId="73723E28" w14:textId="77777777" w:rsidR="00071530" w:rsidRDefault="00071530" w:rsidP="008C6C11">
      <w:pPr>
        <w:pStyle w:val="paragraph"/>
        <w:suppressAutoHyphens w:val="0"/>
        <w:autoSpaceDN/>
        <w:spacing w:before="0" w:after="0"/>
        <w:ind w:left="426"/>
        <w:jc w:val="both"/>
        <w:rPr>
          <w:rStyle w:val="normaltextrun"/>
          <w:rFonts w:ascii="Museo Sans 300" w:eastAsia="Museo Sans" w:hAnsi="Museo Sans 300" w:cs="Segoe UI"/>
          <w:sz w:val="16"/>
          <w:szCs w:val="16"/>
          <w:lang w:val="es-ES"/>
        </w:rPr>
      </w:pPr>
    </w:p>
    <w:p w14:paraId="7D761D7E" w14:textId="77777777" w:rsidR="00071530" w:rsidRPr="00071530" w:rsidRDefault="00071530" w:rsidP="008C6C11">
      <w:pPr>
        <w:pStyle w:val="paragraph"/>
        <w:suppressAutoHyphens w:val="0"/>
        <w:autoSpaceDN/>
        <w:spacing w:before="0" w:after="0"/>
        <w:ind w:left="426"/>
        <w:jc w:val="both"/>
        <w:rPr>
          <w:rStyle w:val="normaltextrun"/>
          <w:rFonts w:ascii="Museo Sans 300" w:eastAsia="Museo Sans" w:hAnsi="Museo Sans 300" w:cs="Segoe UI"/>
          <w:sz w:val="16"/>
          <w:szCs w:val="16"/>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5E7F6776"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EC2EFB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F3DC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1EF78D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D954D7">
        <w:rPr>
          <w:rFonts w:ascii="Museo Sans 300" w:hAnsi="Museo Sans 300" w:cs="Times New Roman"/>
          <w:sz w:val="20"/>
          <w:szCs w:val="20"/>
        </w:rPr>
        <w:t>0157</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0B5B667" w14:textId="00FCAC5C" w:rsidR="00154A14" w:rsidRPr="00154A14" w:rsidRDefault="00C34300" w:rsidP="00154A14">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54A14">
        <w:rPr>
          <w:rFonts w:ascii="Museo 300" w:hAnsi="Museo 300"/>
          <w:sz w:val="16"/>
          <w:szCs w:val="16"/>
          <w:lang w:val="es-ES"/>
        </w:rPr>
        <w:t xml:space="preserve"> </w:t>
      </w:r>
      <w:r w:rsidR="00154A14" w:rsidRPr="00920403">
        <w:rPr>
          <w:rFonts w:ascii="Museo 300" w:hAnsi="Museo 300"/>
          <w:sz w:val="16"/>
          <w:szCs w:val="16"/>
        </w:rPr>
        <w:t>con la información que fue provista por la sociedad EEO, se han extraído las siguientes fotografías mediante las cuales se observa la condición encontrada en fecha 13 de enero de 2023 (12 de enero de 2023, según acta de condiciones irregulares), detallando una supuesta condición irregular, consistente en la alteración interna del equipo de medición, con la finalidad de impedir el correcto registro de la energía consumida en el suministro bajo análisis.</w:t>
      </w:r>
      <w:r w:rsidR="007554B2">
        <w:rPr>
          <w:rFonts w:ascii="Museo 300" w:hAnsi="Museo 300"/>
          <w:sz w:val="16"/>
          <w:szCs w:val="16"/>
        </w:rPr>
        <w:t xml:space="preserve"> (…)</w:t>
      </w:r>
    </w:p>
    <w:p w14:paraId="05C6960E" w14:textId="66DFC43C" w:rsidR="007554B2" w:rsidRPr="007554B2" w:rsidRDefault="007554B2">
      <w:pPr>
        <w:pStyle w:val="Prrafodelista"/>
        <w:numPr>
          <w:ilvl w:val="0"/>
          <w:numId w:val="12"/>
        </w:numPr>
        <w:tabs>
          <w:tab w:val="left" w:pos="993"/>
          <w:tab w:val="left" w:pos="9072"/>
        </w:tabs>
        <w:ind w:right="709"/>
        <w:jc w:val="both"/>
        <w:rPr>
          <w:rFonts w:ascii="Museo 300" w:hAnsi="Museo 300"/>
          <w:sz w:val="16"/>
          <w:szCs w:val="16"/>
        </w:rPr>
      </w:pPr>
      <w:r w:rsidRPr="007554B2">
        <w:rPr>
          <w:rFonts w:ascii="Museo 300" w:hAnsi="Museo 300"/>
          <w:noProof/>
          <w:sz w:val="16"/>
          <w:szCs w:val="16"/>
          <w:lang w:val="es-SV"/>
        </w:rPr>
        <w:t xml:space="preserve">En la fotografía siguiente se muestra condición del equipo de medición de medición en la cual se observa una supuesta condición anormal, debido a residuos de pegamento al contorno indicando una presunta manipulación interna </w:t>
      </w:r>
      <w:r w:rsidRPr="007554B2">
        <w:rPr>
          <w:rFonts w:ascii="Museo 300" w:hAnsi="Museo 300"/>
          <w:sz w:val="16"/>
          <w:szCs w:val="16"/>
          <w:lang w:val="es-SV"/>
        </w:rPr>
        <w:t>de dicho equipo.</w:t>
      </w:r>
      <w:r>
        <w:rPr>
          <w:rFonts w:ascii="Museo 300" w:hAnsi="Museo 300"/>
          <w:sz w:val="16"/>
          <w:szCs w:val="16"/>
          <w:lang w:val="es-SV"/>
        </w:rPr>
        <w:t xml:space="preserve"> (…)</w:t>
      </w:r>
    </w:p>
    <w:p w14:paraId="31780E56" w14:textId="77777777" w:rsidR="007554B2" w:rsidRPr="007554B2" w:rsidRDefault="007554B2" w:rsidP="007554B2">
      <w:pPr>
        <w:pStyle w:val="Prrafodelista"/>
        <w:tabs>
          <w:tab w:val="left" w:pos="993"/>
          <w:tab w:val="left" w:pos="9072"/>
        </w:tabs>
        <w:ind w:left="1353" w:right="709"/>
        <w:jc w:val="both"/>
        <w:rPr>
          <w:rFonts w:ascii="Museo 300" w:hAnsi="Museo 300"/>
          <w:sz w:val="16"/>
          <w:szCs w:val="16"/>
        </w:rPr>
      </w:pPr>
    </w:p>
    <w:p w14:paraId="0B12B921" w14:textId="6618A104" w:rsidR="007554B2" w:rsidRDefault="007554B2">
      <w:pPr>
        <w:pStyle w:val="Prrafodelista"/>
        <w:numPr>
          <w:ilvl w:val="0"/>
          <w:numId w:val="12"/>
        </w:numPr>
        <w:tabs>
          <w:tab w:val="left" w:pos="993"/>
          <w:tab w:val="left" w:pos="9072"/>
        </w:tabs>
        <w:ind w:right="709"/>
        <w:jc w:val="both"/>
        <w:rPr>
          <w:rFonts w:ascii="Museo 300" w:hAnsi="Museo 300" w:cs="Arial"/>
          <w:sz w:val="16"/>
          <w:szCs w:val="16"/>
        </w:rPr>
      </w:pPr>
      <w:r w:rsidRPr="007554B2">
        <w:rPr>
          <w:rFonts w:ascii="Museo 300" w:hAnsi="Museo 300" w:cs="Arial"/>
          <w:sz w:val="16"/>
          <w:szCs w:val="16"/>
        </w:rPr>
        <w:t xml:space="preserve">En fecha 17 de enero de 2023 la distribuidora manifiesta que realizó en su laboratorio una verificación de funcionamiento del equipo de medición retirado con # </w:t>
      </w:r>
      <w:r w:rsidR="00071530">
        <w:rPr>
          <w:rFonts w:ascii="Museo 300" w:hAnsi="Museo 300" w:cs="Arial"/>
          <w:sz w:val="16"/>
          <w:szCs w:val="16"/>
        </w:rPr>
        <w:t>xxx</w:t>
      </w:r>
      <w:r w:rsidRPr="007554B2">
        <w:rPr>
          <w:rFonts w:ascii="Museo 300" w:hAnsi="Museo 300" w:cs="Arial"/>
          <w:sz w:val="16"/>
          <w:szCs w:val="16"/>
        </w:rPr>
        <w:t>, resultando que este se encontraba funcionando con una exactitud promedio del 50.21%, debido a una alteración interna, en la cual desconectaron la bobina de la fase “B” del transformador de corriente e instalaron un puente entre el borne de entrada y salida hacia la carga ; ocasionando que no se registrara la energía demandada en la fase “B”. Tal como se muestra en las fotografías siguientes:</w:t>
      </w:r>
      <w:r>
        <w:rPr>
          <w:rFonts w:ascii="Museo 300" w:hAnsi="Museo 300" w:cs="Arial"/>
          <w:sz w:val="16"/>
          <w:szCs w:val="16"/>
        </w:rPr>
        <w:t xml:space="preserve"> (…)</w:t>
      </w:r>
    </w:p>
    <w:p w14:paraId="59A88123" w14:textId="77777777" w:rsidR="006F3E76" w:rsidRPr="006F3E76" w:rsidRDefault="006F3E76" w:rsidP="006F3E76">
      <w:pPr>
        <w:pStyle w:val="Prrafodelista"/>
        <w:rPr>
          <w:rFonts w:ascii="Museo 300" w:hAnsi="Museo 300" w:cs="Arial"/>
          <w:sz w:val="16"/>
          <w:szCs w:val="16"/>
        </w:rPr>
      </w:pPr>
    </w:p>
    <w:p w14:paraId="340C963B" w14:textId="39163286" w:rsidR="007554B2" w:rsidRPr="006F3E76" w:rsidRDefault="007554B2" w:rsidP="007554B2">
      <w:pPr>
        <w:tabs>
          <w:tab w:val="left" w:pos="993"/>
          <w:tab w:val="left" w:pos="9072"/>
        </w:tabs>
        <w:spacing w:line="240" w:lineRule="auto"/>
        <w:ind w:left="993" w:right="709"/>
        <w:jc w:val="both"/>
        <w:rPr>
          <w:rFonts w:ascii="Museo 300" w:hAnsi="Museo 300"/>
          <w:noProof/>
          <w:sz w:val="16"/>
          <w:szCs w:val="16"/>
        </w:rPr>
      </w:pPr>
      <w:r w:rsidRPr="006F3E76">
        <w:rPr>
          <w:rFonts w:ascii="Museo 300" w:hAnsi="Museo 300"/>
          <w:sz w:val="16"/>
          <w:szCs w:val="16"/>
        </w:rPr>
        <w:t xml:space="preserve">Por otra parte, con el fin de corroborar la información proporcionada por la distribuidora respecto a la condición interna del equipo de medición número </w:t>
      </w:r>
      <w:r w:rsidR="00071530">
        <w:rPr>
          <w:rFonts w:ascii="Museo 300" w:hAnsi="Museo 300"/>
          <w:sz w:val="16"/>
          <w:szCs w:val="16"/>
        </w:rPr>
        <w:t>xxx</w:t>
      </w:r>
      <w:r w:rsidRPr="006F3E76">
        <w:rPr>
          <w:rFonts w:ascii="Museo 300" w:hAnsi="Museo 300"/>
          <w:sz w:val="16"/>
          <w:szCs w:val="16"/>
        </w:rPr>
        <w:t>, el CAU solicitó a la distribuidora el referido medidor, observándose que este fue intervenido internamente por personas ajenas a la distribuidora. Tal como se muestra en la siguiente fotografía:</w:t>
      </w:r>
      <w:r w:rsidR="006F3E76">
        <w:rPr>
          <w:rFonts w:ascii="Museo 300" w:hAnsi="Museo 300"/>
          <w:sz w:val="16"/>
          <w:szCs w:val="16"/>
        </w:rPr>
        <w:t xml:space="preserve"> (…)</w:t>
      </w:r>
      <w:r w:rsidRPr="006F3E76">
        <w:rPr>
          <w:rFonts w:ascii="Museo 300" w:hAnsi="Museo 300"/>
          <w:noProof/>
          <w:sz w:val="16"/>
          <w:szCs w:val="16"/>
        </w:rPr>
        <w:t xml:space="preserve"> </w:t>
      </w:r>
    </w:p>
    <w:p w14:paraId="4DC82805" w14:textId="2450F5A2" w:rsidR="00C34300" w:rsidRPr="006F3E76" w:rsidRDefault="006F3E76" w:rsidP="006F3E76">
      <w:pPr>
        <w:tabs>
          <w:tab w:val="left" w:pos="993"/>
          <w:tab w:val="left" w:pos="9072"/>
        </w:tabs>
        <w:spacing w:line="240" w:lineRule="auto"/>
        <w:ind w:left="993" w:right="709"/>
        <w:jc w:val="both"/>
        <w:rPr>
          <w:rFonts w:ascii="Museo 300" w:hAnsi="Museo 300"/>
          <w:sz w:val="16"/>
          <w:szCs w:val="16"/>
        </w:rPr>
      </w:pPr>
      <w:r w:rsidRPr="006F3E76">
        <w:rPr>
          <w:rFonts w:ascii="Museo 300" w:hAnsi="Museo 300"/>
          <w:color w:val="000000" w:themeColor="text1"/>
          <w:sz w:val="16"/>
          <w:szCs w:val="16"/>
        </w:rPr>
        <w:t xml:space="preserve">De las pruebas presentadas relacionadas a la condición detectada por EEO en fecha 12 de enero de 2023 (de acuerdo con acta de condiciones irregulares n. ° 0047), se determina </w:t>
      </w:r>
      <w:r w:rsidRPr="006F3E76">
        <w:rPr>
          <w:rFonts w:ascii="Museo 300" w:hAnsi="Museo 300"/>
          <w:sz w:val="16"/>
          <w:szCs w:val="16"/>
        </w:rPr>
        <w:t>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7E10D2" w:rsidRPr="007E10D2">
        <w:rPr>
          <w:rStyle w:val="normaltextrun"/>
          <w:rFonts w:ascii="Museo 300" w:hAnsi="Museo 300"/>
          <w:color w:val="000000"/>
          <w:sz w:val="16"/>
          <w:szCs w:val="16"/>
          <w:shd w:val="clear" w:color="auto" w:fill="FFFFFF"/>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6E9490B" w14:textId="5AF5F5F3" w:rsidR="00D772EA" w:rsidRDefault="00D772EA" w:rsidP="00D772EA">
      <w:pPr>
        <w:spacing w:after="0" w:line="240" w:lineRule="auto"/>
        <w:ind w:left="425"/>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apoderada del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0EA3F8C6" w14:textId="77777777" w:rsidR="00D772EA" w:rsidRPr="00FE11DB" w:rsidRDefault="00D772EA" w:rsidP="00D772EA">
      <w:pPr>
        <w:spacing w:after="0" w:line="240" w:lineRule="auto"/>
        <w:ind w:left="420"/>
        <w:jc w:val="both"/>
        <w:rPr>
          <w:rFonts w:ascii="Museo Sans 300" w:hAnsi="Museo Sans 300"/>
          <w:sz w:val="20"/>
          <w:szCs w:val="20"/>
        </w:rPr>
      </w:pPr>
    </w:p>
    <w:p w14:paraId="4544DC6E" w14:textId="2AAFEA23" w:rsidR="00D772EA" w:rsidRPr="00D772EA" w:rsidRDefault="00D772EA" w:rsidP="00D772EA">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Con </w:t>
      </w:r>
      <w:r w:rsidRPr="00D772EA">
        <w:rPr>
          <w:rFonts w:ascii="Museo 300" w:hAnsi="Museo 300"/>
          <w:sz w:val="16"/>
          <w:szCs w:val="16"/>
        </w:rPr>
        <w:t xml:space="preserve">respecto al comportamiento del consumo antes y después del hallazgo de la irregularidad, esta condición no puede considerarse como prueba de que el consumo registrado con el nuevo medidor corresponda a la carga eléctrica que era utilizada en el periodo irregular. </w:t>
      </w:r>
      <w:r w:rsidRPr="00D772EA">
        <w:rPr>
          <w:rStyle w:val="normaltextrun"/>
          <w:rFonts w:ascii="Museo 300" w:hAnsi="Museo 300"/>
          <w:color w:val="000000"/>
          <w:sz w:val="16"/>
          <w:szCs w:val="16"/>
        </w:rPr>
        <w:t>Cabe aclarar que las facturas canceladas mensualmente solamente demuestran que en el suministro se ha estado pagando un consumo registrado por el medidor, no así, la energía que se consumió fuera de medición debido a la condición encontrada y demostrada por la distribuidora en fecha 12 de enero de 2023.</w:t>
      </w:r>
    </w:p>
    <w:p w14:paraId="7DC94698" w14:textId="5F70B196" w:rsidR="00D772EA" w:rsidRPr="00D772EA" w:rsidRDefault="00D772EA" w:rsidP="00D772EA">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D772EA">
        <w:rPr>
          <w:rStyle w:val="normaltextrun"/>
          <w:rFonts w:ascii="Museo 300" w:hAnsi="Museo 300"/>
          <w:color w:val="000000"/>
          <w:sz w:val="16"/>
          <w:szCs w:val="16"/>
          <w:shd w:val="clear" w:color="auto" w:fill="FFFFFF"/>
        </w:rPr>
        <w:t xml:space="preserve">Por lo anteriormente expuesto, en lo que respecta al escrito presentado por la apoderada legal del titular del suministro, notificado en fecha 11 de abril del 2023, se concluye que no se han aportado pruebas que fundamenten técnicamente argumentos que desvirtúen las pruebas proporcionadas por EEO, referente a la condición irregular detectada en el suministro del señor </w:t>
      </w:r>
      <w:r w:rsidR="00071530">
        <w:rPr>
          <w:rStyle w:val="normaltextrun"/>
          <w:rFonts w:ascii="Museo 300" w:hAnsi="Museo 300"/>
          <w:color w:val="000000"/>
          <w:sz w:val="16"/>
          <w:szCs w:val="16"/>
          <w:shd w:val="clear" w:color="auto" w:fill="FFFFFF"/>
        </w:rPr>
        <w:t>xxx</w:t>
      </w:r>
      <w:r w:rsidRPr="00D772EA">
        <w:rPr>
          <w:rStyle w:val="normaltextrun"/>
          <w:rFonts w:ascii="Museo 300" w:hAnsi="Museo 300"/>
          <w:color w:val="000000"/>
          <w:sz w:val="16"/>
          <w:szCs w:val="16"/>
          <w:shd w:val="clear" w:color="auto" w:fill="FFFFFF"/>
        </w:rPr>
        <w:t>.</w:t>
      </w:r>
      <w:r>
        <w:rPr>
          <w:rStyle w:val="normaltextrun"/>
          <w:rFonts w:ascii="Museo 300" w:hAnsi="Museo 300"/>
          <w:color w:val="000000"/>
          <w:sz w:val="16"/>
          <w:szCs w:val="16"/>
          <w:shd w:val="clear" w:color="auto" w:fill="FFFFFF"/>
        </w:rPr>
        <w:t xml:space="preserve"> (…)</w:t>
      </w:r>
    </w:p>
    <w:p w14:paraId="38826318" w14:textId="4E6BABD9" w:rsidR="00CF6755" w:rsidRPr="00CF6755" w:rsidRDefault="00B60394" w:rsidP="00CF6755">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bookmarkStart w:id="3" w:name="_Hlk105830074"/>
      <w:r w:rsidRPr="00B60394">
        <w:rPr>
          <w:rFonts w:ascii="Museo Sans 300" w:hAnsi="Museo Sans 300"/>
          <w:sz w:val="20"/>
          <w:szCs w:val="20"/>
        </w:rPr>
        <w:lastRenderedPageBreak/>
        <w:t xml:space="preserve">Conforme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IT-</w:t>
      </w:r>
      <w:r w:rsidR="00D954D7">
        <w:rPr>
          <w:rFonts w:ascii="Museo Sans 300" w:hAnsi="Museo Sans 300"/>
          <w:sz w:val="20"/>
          <w:szCs w:val="20"/>
        </w:rPr>
        <w:t>0157</w:t>
      </w:r>
      <w:r w:rsidRPr="00B60394">
        <w:rPr>
          <w:rFonts w:ascii="Museo Sans 300" w:hAnsi="Museo Sans 300"/>
          <w:sz w:val="20"/>
          <w:szCs w:val="20"/>
        </w:rPr>
        <w:t>-CAU-23</w:t>
      </w:r>
      <w:r w:rsidRPr="00B60394">
        <w:rPr>
          <w:rFonts w:ascii="Museo Sans 300" w:hAnsi="Museo Sans 300"/>
          <w:sz w:val="20"/>
          <w:szCs w:val="20"/>
          <w:lang w:val="es-ES"/>
        </w:rPr>
        <w:t xml:space="preserve"> que existió</w:t>
      </w:r>
      <w:bookmarkEnd w:id="3"/>
      <w:r w:rsidR="00CF6755" w:rsidRPr="00550EBE">
        <w:rPr>
          <w:rFonts w:ascii="Museo Sans 300" w:hAnsi="Museo Sans 300"/>
          <w:color w:val="000000"/>
          <w:sz w:val="20"/>
          <w:szCs w:val="20"/>
          <w:shd w:val="clear" w:color="auto" w:fill="FFFFFF"/>
        </w:rPr>
        <w:t xml:space="preserve"> </w:t>
      </w:r>
      <w:r w:rsidR="00CF6755" w:rsidRPr="00550EBE">
        <w:rPr>
          <w:rFonts w:ascii="Museo Sans 300" w:hAnsi="Museo Sans 300"/>
          <w:color w:val="000000"/>
          <w:sz w:val="20"/>
          <w:szCs w:val="20"/>
          <w:shd w:val="clear" w:color="auto" w:fill="FFFFFF"/>
          <w:lang w:val="es-ES"/>
        </w:rPr>
        <w:t xml:space="preserve">una alteración interna del equipo de medición </w:t>
      </w:r>
      <w:proofErr w:type="spellStart"/>
      <w:r w:rsidR="00CF6755" w:rsidRPr="00550EBE">
        <w:rPr>
          <w:rFonts w:ascii="Museo Sans 300" w:hAnsi="Museo Sans 300"/>
          <w:color w:val="000000"/>
          <w:sz w:val="20"/>
          <w:szCs w:val="20"/>
          <w:shd w:val="clear" w:color="auto" w:fill="FFFFFF"/>
          <w:lang w:val="es-ES"/>
        </w:rPr>
        <w:t>N.°</w:t>
      </w:r>
      <w:proofErr w:type="spellEnd"/>
      <w:r w:rsidR="00CF6755">
        <w:rPr>
          <w:rFonts w:ascii="Museo Sans 300" w:hAnsi="Museo Sans 300"/>
          <w:color w:val="000000"/>
          <w:sz w:val="20"/>
          <w:szCs w:val="20"/>
          <w:shd w:val="clear" w:color="auto" w:fill="FFFFFF"/>
          <w:lang w:val="es-ES"/>
        </w:rPr>
        <w:t xml:space="preserve"> </w:t>
      </w:r>
      <w:r w:rsidR="00071530">
        <w:rPr>
          <w:rFonts w:ascii="Museo Sans 300" w:hAnsi="Museo Sans 300"/>
          <w:color w:val="000000"/>
          <w:sz w:val="20"/>
          <w:szCs w:val="20"/>
          <w:shd w:val="clear" w:color="auto" w:fill="FFFFFF"/>
          <w:lang w:val="es-ES"/>
        </w:rPr>
        <w:t>xxx</w:t>
      </w:r>
      <w:r w:rsidR="00CF6755" w:rsidRPr="00550EBE">
        <w:rPr>
          <w:rFonts w:ascii="Museo Sans 300" w:hAnsi="Museo Sans 300"/>
          <w:color w:val="000000"/>
          <w:sz w:val="20"/>
          <w:szCs w:val="20"/>
          <w:shd w:val="clear" w:color="auto" w:fill="FFFFFF"/>
          <w:lang w:val="es-ES"/>
        </w:rPr>
        <w:t xml:space="preserve"> consistente </w:t>
      </w:r>
      <w:r w:rsidR="00CF6755" w:rsidRPr="00550EBE">
        <w:rPr>
          <w:rFonts w:ascii="Museo Sans 300" w:hAnsi="Museo Sans 300"/>
          <w:color w:val="000000"/>
          <w:sz w:val="20"/>
          <w:szCs w:val="20"/>
          <w:shd w:val="clear" w:color="auto" w:fill="FFFFFF"/>
        </w:rPr>
        <w:t>en la desconexión de la fase B y la instalación de un puente eléctrico entre los terminales</w:t>
      </w:r>
      <w:r w:rsidR="00CF6755">
        <w:rPr>
          <w:rFonts w:ascii="Museo Sans 300" w:hAnsi="Museo Sans 300"/>
          <w:color w:val="000000"/>
          <w:sz w:val="20"/>
          <w:szCs w:val="20"/>
          <w:shd w:val="clear" w:color="auto" w:fill="FFFFFF"/>
        </w:rPr>
        <w:t xml:space="preserve"> de entrada y salida de dicha fase</w:t>
      </w:r>
      <w:r w:rsidR="00CF6755" w:rsidRPr="00550EBE">
        <w:rPr>
          <w:rFonts w:ascii="Museo Sans 300" w:hAnsi="Museo Sans 300"/>
          <w:color w:val="000000"/>
          <w:sz w:val="20"/>
          <w:szCs w:val="20"/>
          <w:shd w:val="clear" w:color="auto" w:fill="FFFFFF"/>
        </w:rPr>
        <w:t xml:space="preserve">, </w:t>
      </w:r>
      <w:r w:rsidR="00CF6755" w:rsidRPr="00550EBE">
        <w:rPr>
          <w:rFonts w:ascii="Museo Sans 300" w:hAnsi="Museo Sans 300"/>
          <w:color w:val="000000"/>
          <w:sz w:val="20"/>
          <w:szCs w:val="20"/>
          <w:shd w:val="clear" w:color="auto" w:fill="FFFFFF"/>
          <w:lang w:val="es-ES"/>
        </w:rPr>
        <w:t>generando que no se registrara</w:t>
      </w:r>
      <w:r w:rsidR="00CF6755">
        <w:rPr>
          <w:rFonts w:ascii="Museo Sans 300" w:hAnsi="Museo Sans 300"/>
          <w:color w:val="000000"/>
          <w:sz w:val="20"/>
          <w:szCs w:val="20"/>
          <w:shd w:val="clear" w:color="auto" w:fill="FFFFFF"/>
          <w:lang w:val="es-ES"/>
        </w:rPr>
        <w:t xml:space="preserve"> correctamente</w:t>
      </w:r>
      <w:r w:rsidR="00CF6755" w:rsidRPr="00550EBE">
        <w:rPr>
          <w:rFonts w:ascii="Museo Sans 300" w:hAnsi="Museo Sans 300"/>
          <w:color w:val="000000"/>
          <w:sz w:val="20"/>
          <w:szCs w:val="20"/>
          <w:shd w:val="clear" w:color="auto" w:fill="FFFFFF"/>
          <w:lang w:val="es-ES"/>
        </w:rPr>
        <w:t xml:space="preserve"> la energía eléctrica consumida en el inmueble.</w:t>
      </w:r>
      <w:r w:rsidR="00CF6755" w:rsidRPr="00550EBE">
        <w:rPr>
          <w:rFonts w:ascii="Museo Sans 300" w:hAnsi="Museo Sans 300"/>
          <w:color w:val="000000"/>
          <w:sz w:val="20"/>
          <w:szCs w:val="20"/>
          <w:shd w:val="clear" w:color="auto" w:fill="FFFFFF"/>
        </w:rPr>
        <w:t xml:space="preserve"> </w:t>
      </w:r>
    </w:p>
    <w:p w14:paraId="21A0FFCF" w14:textId="77777777" w:rsidR="00CF6755" w:rsidRPr="00CF6755" w:rsidRDefault="00CF6755" w:rsidP="00CD5EB4">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5C452580" w14:textId="0ADEE53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B60C77">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40C6239" w14:textId="0D97F7D5" w:rsidR="004C7DCC" w:rsidRDefault="004C7DCC"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EF0CB49" w14:textId="77777777" w:rsidR="00B14C70" w:rsidRDefault="00B14C70" w:rsidP="00B14C70">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censo de carga utilizado por la distribuidora, sin embargo, adecuó la potencia de la carga y el tiempo de demanda de la energía. </w:t>
      </w:r>
    </w:p>
    <w:p w14:paraId="76B3B783" w14:textId="77777777" w:rsidR="00B14C70" w:rsidRDefault="00B14C70" w:rsidP="00B14C70">
      <w:pPr>
        <w:autoSpaceDE w:val="0"/>
        <w:spacing w:after="0" w:line="240" w:lineRule="auto"/>
        <w:ind w:left="426"/>
        <w:jc w:val="both"/>
        <w:rPr>
          <w:rFonts w:ascii="Museo Sans 300" w:hAnsi="Museo Sans 300"/>
          <w:sz w:val="20"/>
          <w:szCs w:val="20"/>
        </w:rPr>
      </w:pPr>
    </w:p>
    <w:p w14:paraId="67941080" w14:textId="77777777" w:rsidR="00B14C70" w:rsidRDefault="00B14C70" w:rsidP="00B14C70">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649FEB4" w14:textId="77777777" w:rsidR="00B14C70" w:rsidRDefault="00B14C70" w:rsidP="00B14C70">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FBD1110" w14:textId="5D2D0C89" w:rsidR="00B14C70" w:rsidRPr="00E37C82" w:rsidRDefault="00B14C7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707 kWh.</w:t>
      </w:r>
    </w:p>
    <w:p w14:paraId="23446C34" w14:textId="049906DC" w:rsidR="00B14C70" w:rsidRPr="00A30F51" w:rsidRDefault="00B14C7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dieciséis de julio del dos mil veintidós al doce de enero del presente año.</w:t>
      </w:r>
    </w:p>
    <w:p w14:paraId="4FB55F92" w14:textId="77777777" w:rsidR="00B14C70" w:rsidRDefault="00B14C70" w:rsidP="000A7D02">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53DFF39C" w14:textId="00E830A1" w:rsid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6F4A6E">
        <w:rPr>
          <w:rFonts w:ascii="Museo Sans 300" w:hAnsi="Museo Sans 300"/>
          <w:sz w:val="20"/>
          <w:szCs w:val="20"/>
        </w:rPr>
        <w:t>OCHOCIENTOS TREINTA Y TRES</w:t>
      </w:r>
      <w:r w:rsidRPr="00597418">
        <w:rPr>
          <w:rFonts w:ascii="Museo Sans 300" w:hAnsi="Museo Sans 300"/>
          <w:sz w:val="20"/>
          <w:szCs w:val="20"/>
        </w:rPr>
        <w:t xml:space="preserve"> </w:t>
      </w:r>
      <w:r w:rsidR="006F4A6E">
        <w:rPr>
          <w:rFonts w:ascii="Museo Sans 300" w:hAnsi="Museo Sans 300"/>
          <w:sz w:val="20"/>
          <w:szCs w:val="20"/>
        </w:rPr>
        <w:t>91</w:t>
      </w:r>
      <w:r w:rsidRPr="00597418">
        <w:rPr>
          <w:rFonts w:ascii="Museo Sans 300" w:hAnsi="Museo Sans 300"/>
          <w:sz w:val="20"/>
          <w:szCs w:val="20"/>
        </w:rPr>
        <w:t xml:space="preserve">/100 DÓLARES DE LOS ESTADOS UNIDOS DE AMÉRICA (USD </w:t>
      </w:r>
      <w:r w:rsidR="006F4A6E">
        <w:rPr>
          <w:rFonts w:ascii="Museo Sans 300" w:hAnsi="Museo Sans 300"/>
          <w:sz w:val="20"/>
          <w:szCs w:val="20"/>
        </w:rPr>
        <w:t>833.91</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0A7D02">
        <w:rPr>
          <w:rFonts w:ascii="Museo Sans 300" w:hAnsi="Museo Sans 300"/>
          <w:sz w:val="20"/>
          <w:szCs w:val="20"/>
        </w:rPr>
        <w:t>3</w:t>
      </w:r>
      <w:r w:rsidRPr="00597418">
        <w:rPr>
          <w:rFonts w:ascii="Museo Sans 300" w:hAnsi="Museo Sans 300"/>
          <w:sz w:val="20"/>
          <w:szCs w:val="20"/>
        </w:rPr>
        <w:t>.</w:t>
      </w:r>
    </w:p>
    <w:p w14:paraId="669E49E2" w14:textId="6185422F" w:rsidR="00451012" w:rsidRDefault="00451012" w:rsidP="00597418">
      <w:pPr>
        <w:autoSpaceDE w:val="0"/>
        <w:spacing w:after="0" w:line="240" w:lineRule="auto"/>
        <w:ind w:left="426"/>
        <w:jc w:val="both"/>
        <w:rPr>
          <w:rFonts w:ascii="Museo Sans 300" w:hAnsi="Museo Sans 300"/>
          <w:sz w:val="20"/>
          <w:szCs w:val="20"/>
        </w:rPr>
      </w:pPr>
    </w:p>
    <w:p w14:paraId="50D6D94E" w14:textId="2F78E481" w:rsidR="00451012" w:rsidRDefault="00451012" w:rsidP="00451012">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w:t>
      </w:r>
      <w:r>
        <w:rPr>
          <w:rFonts w:ascii="Museo Sans 500" w:hAnsi="Museo Sans 500"/>
          <w:b/>
          <w:bCs/>
          <w:sz w:val="20"/>
          <w:szCs w:val="20"/>
        </w:rPr>
        <w:t>3. Argumento</w:t>
      </w:r>
      <w:r w:rsidR="005E3371">
        <w:rPr>
          <w:rFonts w:ascii="Museo Sans 500" w:hAnsi="Museo Sans 500"/>
          <w:b/>
          <w:bCs/>
          <w:sz w:val="20"/>
          <w:szCs w:val="20"/>
        </w:rPr>
        <w:t>s</w:t>
      </w:r>
      <w:r>
        <w:rPr>
          <w:rFonts w:ascii="Museo Sans 500" w:hAnsi="Museo Sans 500"/>
          <w:b/>
          <w:bCs/>
          <w:sz w:val="20"/>
          <w:szCs w:val="20"/>
        </w:rPr>
        <w:t xml:space="preserve"> de la usuaria</w:t>
      </w:r>
    </w:p>
    <w:p w14:paraId="5D5B5F06" w14:textId="77777777" w:rsidR="00451012" w:rsidRDefault="00451012" w:rsidP="00451012">
      <w:pPr>
        <w:autoSpaceDE w:val="0"/>
        <w:spacing w:after="0" w:line="240" w:lineRule="auto"/>
        <w:ind w:left="426"/>
        <w:jc w:val="both"/>
        <w:rPr>
          <w:rFonts w:ascii="Museo Sans 300" w:hAnsi="Museo Sans 300"/>
          <w:sz w:val="20"/>
          <w:szCs w:val="20"/>
        </w:rPr>
      </w:pPr>
    </w:p>
    <w:p w14:paraId="15595348" w14:textId="77777777" w:rsidR="00451012" w:rsidRPr="0048136F" w:rsidRDefault="00451012">
      <w:pPr>
        <w:pStyle w:val="Prrafodelista"/>
        <w:numPr>
          <w:ilvl w:val="0"/>
          <w:numId w:val="17"/>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Sobre la inspección realizada por la distribuidora</w:t>
      </w:r>
    </w:p>
    <w:p w14:paraId="1EDCAC6D" w14:textId="77777777" w:rsidR="00451012" w:rsidRDefault="00451012" w:rsidP="00451012">
      <w:pPr>
        <w:autoSpaceDE w:val="0"/>
        <w:spacing w:after="0" w:line="240" w:lineRule="auto"/>
        <w:ind w:left="426"/>
        <w:jc w:val="both"/>
        <w:rPr>
          <w:rFonts w:ascii="Museo Sans 300" w:eastAsia="Times New Roman" w:hAnsi="Museo Sans 300" w:cs="Segoe UI"/>
          <w:sz w:val="20"/>
          <w:szCs w:val="20"/>
          <w:lang w:val="es-ES" w:eastAsia="es-SV"/>
        </w:rPr>
      </w:pPr>
    </w:p>
    <w:p w14:paraId="12CF9F14" w14:textId="6B242C24" w:rsidR="00451012" w:rsidRPr="00BC4BED" w:rsidRDefault="00451012" w:rsidP="00451012">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Respecto a la presunta falta de orden de inspección previa de la distribuidora para realizar la inspección técnica vinculada a la condición irregular, </w:t>
      </w:r>
      <w:r w:rsidRPr="00BC4BED">
        <w:rPr>
          <w:rFonts w:ascii="Museo Sans 300" w:eastAsia="Times New Roman" w:hAnsi="Museo Sans 300" w:cs="Times New Roman"/>
          <w:sz w:val="20"/>
          <w:szCs w:val="20"/>
          <w:lang w:val="es-ES" w:eastAsia="es-ES"/>
        </w:rPr>
        <w:t>debe indicarse que en los artículos 4.1.1 y 4.1.2 del Procedimiento para Investigar la Existencia de Condiciones Irregulares en el Suministro de Energía Eléctrica del Usuario Final se determina lo siguiente:</w:t>
      </w:r>
    </w:p>
    <w:p w14:paraId="42166EB3" w14:textId="77777777" w:rsidR="00451012" w:rsidRPr="00BC4BED" w:rsidRDefault="00451012" w:rsidP="00451012">
      <w:pPr>
        <w:autoSpaceDE w:val="0"/>
        <w:adjustRightInd w:val="0"/>
        <w:spacing w:after="0" w:line="0" w:lineRule="atLeast"/>
        <w:ind w:left="708" w:firstLine="1"/>
        <w:jc w:val="both"/>
        <w:rPr>
          <w:rFonts w:ascii="Museo Sans 300" w:hAnsi="Museo Sans 300"/>
          <w:sz w:val="20"/>
          <w:szCs w:val="20"/>
        </w:rPr>
      </w:pPr>
    </w:p>
    <w:p w14:paraId="71A197D9" w14:textId="77777777" w:rsidR="00451012" w:rsidRPr="00BC4BED" w:rsidRDefault="00451012" w:rsidP="00451012">
      <w:pPr>
        <w:ind w:left="851" w:right="425"/>
        <w:jc w:val="both"/>
        <w:rPr>
          <w:rFonts w:ascii="Museo 300" w:hAnsi="Museo 300"/>
          <w:sz w:val="16"/>
          <w:szCs w:val="16"/>
        </w:rPr>
      </w:pPr>
      <w:r w:rsidRPr="00BC4BED">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BC4BED">
        <w:rPr>
          <w:rFonts w:ascii="Museo 300" w:hAnsi="Museo 300"/>
          <w:sz w:val="16"/>
          <w:szCs w:val="16"/>
        </w:rPr>
        <w:t>de acuerdo a</w:t>
      </w:r>
      <w:proofErr w:type="gramEnd"/>
      <w:r w:rsidRPr="00BC4BED">
        <w:rPr>
          <w:rFonts w:ascii="Museo 300" w:hAnsi="Museo 300"/>
          <w:sz w:val="16"/>
          <w:szCs w:val="16"/>
        </w:rPr>
        <w:t xml:space="preserve"> este procedimiento, todo ello sin perjuicio de las acciones judiciales que pudieran corresponder.</w:t>
      </w:r>
    </w:p>
    <w:p w14:paraId="5F4B6354" w14:textId="77777777" w:rsidR="00451012" w:rsidRPr="00BC4BED" w:rsidRDefault="00451012" w:rsidP="00451012">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6A2E8553" w14:textId="7AA141B2" w:rsidR="00451012" w:rsidRPr="00BD03B1" w:rsidRDefault="00451012" w:rsidP="00451012">
      <w:pPr>
        <w:tabs>
          <w:tab w:val="left" w:pos="426"/>
        </w:tabs>
        <w:spacing w:after="0" w:line="240" w:lineRule="auto"/>
        <w:ind w:left="426"/>
        <w:jc w:val="both"/>
        <w:rPr>
          <w:rFonts w:ascii="Segoe UI" w:eastAsia="Times New Roman" w:hAnsi="Segoe UI" w:cs="Segoe UI"/>
          <w:sz w:val="18"/>
          <w:szCs w:val="18"/>
          <w:lang w:eastAsia="es-SV"/>
        </w:rPr>
      </w:pPr>
      <w:r>
        <w:rPr>
          <w:rFonts w:ascii="Museo Sans 300" w:eastAsia="Times New Roman" w:hAnsi="Museo Sans 300" w:cs="Segoe UI"/>
          <w:sz w:val="20"/>
          <w:szCs w:val="20"/>
          <w:lang w:eastAsia="es-ES"/>
        </w:rPr>
        <w:t xml:space="preserve">Asimismo, </w:t>
      </w:r>
      <w:r w:rsidRPr="00BD03B1">
        <w:rPr>
          <w:rFonts w:ascii="Museo Sans 300" w:eastAsia="Times New Roman" w:hAnsi="Museo Sans 300" w:cs="Segoe UI"/>
          <w:sz w:val="20"/>
          <w:szCs w:val="20"/>
          <w:lang w:val="es-ES" w:eastAsia="es-SV"/>
        </w:rPr>
        <w:t xml:space="preserve">las inspecciones técnicas de la distribuidora al suministro se encuentran regulada en el artículo 13 </w:t>
      </w:r>
      <w:r w:rsidRPr="00BD03B1">
        <w:rPr>
          <w:rFonts w:ascii="Museo Sans 300" w:eastAsia="Times New Roman" w:hAnsi="Museo Sans 300" w:cs="Segoe UI"/>
          <w:sz w:val="20"/>
          <w:szCs w:val="20"/>
          <w:lang w:eastAsia="es-SV"/>
        </w:rPr>
        <w:t xml:space="preserve">de los Términos y Condiciones Generales al Consumidor Final del Pliego Tarifario aprobados a la sociedad </w:t>
      </w:r>
      <w:r w:rsidR="000B696A">
        <w:rPr>
          <w:rFonts w:ascii="Museo Sans 300" w:eastAsia="Times New Roman" w:hAnsi="Museo Sans 300" w:cs="Segoe UI"/>
          <w:sz w:val="20"/>
          <w:szCs w:val="20"/>
          <w:lang w:eastAsia="es-SV"/>
        </w:rPr>
        <w:t>EEO</w:t>
      </w:r>
      <w:r>
        <w:rPr>
          <w:rFonts w:ascii="Museo Sans 300" w:eastAsia="Times New Roman" w:hAnsi="Museo Sans 300" w:cs="Segoe UI"/>
          <w:sz w:val="20"/>
          <w:szCs w:val="20"/>
          <w:lang w:eastAsia="es-SV"/>
        </w:rPr>
        <w:t>, S.A. de C.V.</w:t>
      </w:r>
      <w:r w:rsidRPr="00BD03B1">
        <w:rPr>
          <w:rFonts w:ascii="Museo Sans 300" w:eastAsia="Times New Roman" w:hAnsi="Museo Sans 300" w:cs="Segoe UI"/>
          <w:sz w:val="20"/>
          <w:szCs w:val="20"/>
          <w:lang w:eastAsia="es-SV"/>
        </w:rPr>
        <w:t xml:space="preserve"> para el año dos mil </w:t>
      </w:r>
      <w:r>
        <w:rPr>
          <w:rFonts w:ascii="Museo Sans 300" w:eastAsia="Times New Roman" w:hAnsi="Museo Sans 300" w:cs="Segoe UI"/>
          <w:sz w:val="20"/>
          <w:szCs w:val="20"/>
          <w:lang w:eastAsia="es-SV"/>
        </w:rPr>
        <w:t xml:space="preserve">veintitrés </w:t>
      </w:r>
      <w:r w:rsidRPr="00BD03B1">
        <w:rPr>
          <w:rFonts w:ascii="Museo Sans 300" w:eastAsia="Times New Roman" w:hAnsi="Museo Sans 300" w:cs="Segoe UI"/>
          <w:sz w:val="20"/>
          <w:szCs w:val="20"/>
          <w:lang w:eastAsia="es-SV"/>
        </w:rPr>
        <w:t>establece lo siguiente:</w:t>
      </w:r>
      <w:r w:rsidRPr="00BD03B1">
        <w:rPr>
          <w:rFonts w:ascii="Cambria Math" w:eastAsia="Times New Roman" w:hAnsi="Cambria Math" w:cs="Segoe UI"/>
          <w:sz w:val="20"/>
          <w:szCs w:val="20"/>
          <w:lang w:eastAsia="es-SV"/>
        </w:rPr>
        <w:t>   </w:t>
      </w:r>
    </w:p>
    <w:p w14:paraId="15BDAC01" w14:textId="77777777" w:rsidR="00451012" w:rsidRPr="00BD03B1" w:rsidRDefault="00451012" w:rsidP="00451012">
      <w:pPr>
        <w:suppressAutoHyphens w:val="0"/>
        <w:autoSpaceDN/>
        <w:spacing w:after="0" w:line="240" w:lineRule="auto"/>
        <w:ind w:left="420"/>
        <w:jc w:val="both"/>
        <w:rPr>
          <w:rFonts w:ascii="Segoe UI" w:eastAsia="Times New Roman" w:hAnsi="Segoe UI" w:cs="Segoe UI"/>
          <w:sz w:val="18"/>
          <w:szCs w:val="18"/>
          <w:lang w:eastAsia="es-SV"/>
        </w:rPr>
      </w:pPr>
      <w:r w:rsidRPr="00BD03B1">
        <w:rPr>
          <w:rFonts w:ascii="Cambria Math" w:eastAsia="Times New Roman" w:hAnsi="Cambria Math" w:cs="Cambria Math"/>
          <w:sz w:val="20"/>
          <w:szCs w:val="20"/>
          <w:lang w:eastAsia="es-SV"/>
        </w:rPr>
        <w:t> </w:t>
      </w:r>
      <w:r w:rsidRPr="00BD03B1">
        <w:rPr>
          <w:rFonts w:ascii="Museo Sans 300" w:eastAsia="Times New Roman" w:hAnsi="Museo Sans 300" w:cs="Segoe UI"/>
          <w:sz w:val="20"/>
          <w:szCs w:val="20"/>
          <w:lang w:eastAsia="es-SV"/>
        </w:rPr>
        <w:t> </w:t>
      </w:r>
    </w:p>
    <w:p w14:paraId="287C5697" w14:textId="77777777" w:rsidR="00451012" w:rsidRPr="00BD03B1" w:rsidRDefault="00451012" w:rsidP="00451012">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xml:space="preserve">[…]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w:t>
      </w:r>
      <w:r w:rsidRPr="00BD03B1">
        <w:rPr>
          <w:rFonts w:ascii="Museo 300" w:eastAsia="Times New Roman" w:hAnsi="Museo 300" w:cs="Segoe UI"/>
          <w:sz w:val="16"/>
          <w:szCs w:val="16"/>
          <w:lang w:eastAsia="es-SV"/>
        </w:rPr>
        <w:lastRenderedPageBreak/>
        <w:t>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4512A97C" w14:textId="77777777" w:rsidR="00451012" w:rsidRPr="00BD03B1" w:rsidRDefault="00451012" w:rsidP="00451012">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w:t>
      </w:r>
    </w:p>
    <w:p w14:paraId="77FCD096" w14:textId="77777777" w:rsidR="00451012" w:rsidRPr="00BD03B1" w:rsidRDefault="00451012" w:rsidP="00451012">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38DB02D4" w14:textId="77777777"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p>
    <w:p w14:paraId="45084E11" w14:textId="77777777"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Con base en dichas disposiciones es preciso indicar que la distribuidora, cuando existen situaciones que hagan presumir una condición irregular, </w:t>
      </w:r>
      <w:r>
        <w:rPr>
          <w:rFonts w:ascii="Museo Sans 300" w:eastAsia="Times New Roman" w:hAnsi="Museo Sans 300" w:cs="Segoe UI"/>
          <w:sz w:val="20"/>
          <w:szCs w:val="20"/>
          <w:lang w:val="es-ES" w:eastAsia="es-ES"/>
        </w:rPr>
        <w:t>está facultada con base en la normativa sectorial para</w:t>
      </w:r>
      <w:r w:rsidRPr="0081412C">
        <w:rPr>
          <w:rFonts w:ascii="Museo Sans 300" w:eastAsia="Times New Roman" w:hAnsi="Museo Sans 300" w:cs="Segoe UI"/>
          <w:sz w:val="20"/>
          <w:szCs w:val="20"/>
          <w:lang w:val="es-ES" w:eastAsia="es-ES"/>
        </w:rPr>
        <w:t xml:space="preserve"> efectuar la verificación del correcto funcionamiento del servicio eléctrico</w:t>
      </w:r>
      <w:r>
        <w:rPr>
          <w:rFonts w:ascii="Museo Sans 300" w:eastAsia="Times New Roman" w:hAnsi="Museo Sans 300" w:cs="Segoe UI"/>
          <w:sz w:val="20"/>
          <w:szCs w:val="20"/>
          <w:lang w:val="es-ES" w:eastAsia="es-ES"/>
        </w:rPr>
        <w:t>.</w:t>
      </w:r>
    </w:p>
    <w:p w14:paraId="6AA7ADDA" w14:textId="77777777"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3DC56F91" w14:textId="77241F21"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Bajo el contexto anterior, debe establecerse que el personal de la sociedad </w:t>
      </w:r>
      <w:r>
        <w:rPr>
          <w:rFonts w:ascii="Museo Sans 300" w:eastAsia="Times New Roman" w:hAnsi="Museo Sans 300" w:cs="Segoe UI"/>
          <w:sz w:val="20"/>
          <w:szCs w:val="20"/>
          <w:lang w:val="es-ES" w:eastAsia="es-ES"/>
        </w:rPr>
        <w:t>EEO</w:t>
      </w:r>
      <w:r w:rsidRPr="0081412C">
        <w:rPr>
          <w:rFonts w:ascii="Museo Sans 300" w:eastAsia="Times New Roman" w:hAnsi="Museo Sans 300" w:cs="Segoe UI"/>
          <w:sz w:val="20"/>
          <w:szCs w:val="20"/>
          <w:lang w:val="es-ES" w:eastAsia="es-ES"/>
        </w:rPr>
        <w:t>, S.A. de C.V. en la inspección efectuada, estaba realizando las actividades de rutina de verificación de</w:t>
      </w:r>
      <w:r>
        <w:rPr>
          <w:rFonts w:ascii="Museo Sans 300" w:eastAsia="Times New Roman" w:hAnsi="Museo Sans 300" w:cs="Segoe UI"/>
          <w:sz w:val="20"/>
          <w:szCs w:val="20"/>
          <w:lang w:val="es-ES" w:eastAsia="es-ES"/>
        </w:rPr>
        <w:t xml:space="preserve"> las condiciones </w:t>
      </w:r>
      <w:r w:rsidRPr="0081412C">
        <w:rPr>
          <w:rFonts w:ascii="Museo Sans 300" w:eastAsia="Times New Roman" w:hAnsi="Museo Sans 300" w:cs="Segoe UI"/>
          <w:sz w:val="20"/>
          <w:szCs w:val="20"/>
          <w:lang w:val="es-ES" w:eastAsia="es-ES"/>
        </w:rPr>
        <w:t xml:space="preserve">del suministro eléctrico </w:t>
      </w:r>
      <w:r>
        <w:rPr>
          <w:rFonts w:ascii="Museo Sans 300" w:eastAsia="Times New Roman" w:hAnsi="Museo Sans 300" w:cs="Segoe UI"/>
          <w:sz w:val="20"/>
          <w:szCs w:val="20"/>
          <w:lang w:val="es-ES" w:eastAsia="es-ES"/>
        </w:rPr>
        <w:t xml:space="preserve">como parte del </w:t>
      </w:r>
      <w:r w:rsidRPr="0081412C">
        <w:rPr>
          <w:rFonts w:ascii="Museo Sans 300" w:eastAsia="Times New Roman" w:hAnsi="Museo Sans 300" w:cs="Segoe UI"/>
          <w:sz w:val="20"/>
          <w:szCs w:val="20"/>
          <w:lang w:val="es-ES" w:eastAsia="es-ES"/>
        </w:rPr>
        <w:t>proceso de detección de una condición irregular, así como recabar las pruebas para comprobar la existencia de determinada anomalía.</w:t>
      </w:r>
      <w:r w:rsidRPr="0081412C">
        <w:rPr>
          <w:rFonts w:ascii="Museo Sans 300" w:eastAsia="Times New Roman" w:hAnsi="Museo Sans 300" w:cs="Segoe UI"/>
          <w:sz w:val="20"/>
          <w:szCs w:val="20"/>
          <w:lang w:eastAsia="es-ES"/>
        </w:rPr>
        <w:t> </w:t>
      </w:r>
    </w:p>
    <w:p w14:paraId="5A55F2AE" w14:textId="77777777"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2E4BD15B" w14:textId="77777777"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r w:rsidRPr="0081412C">
        <w:rPr>
          <w:rFonts w:ascii="Museo Sans 300" w:eastAsia="Times New Roman" w:hAnsi="Museo Sans 300" w:cs="Segoe UI"/>
          <w:sz w:val="20"/>
          <w:szCs w:val="20"/>
          <w:lang w:eastAsia="es-ES"/>
        </w:rPr>
        <w:t> </w:t>
      </w:r>
    </w:p>
    <w:p w14:paraId="2DAB693A" w14:textId="77777777"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23F08F64" w14:textId="4E734ECD" w:rsidR="00451012" w:rsidRPr="0081412C"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En este caso, el CAU al analizar las pruebas recopiladas, constató que había </w:t>
      </w:r>
      <w:r w:rsidR="007F74B7">
        <w:rPr>
          <w:rFonts w:ascii="Museo Sans 300" w:eastAsia="Times New Roman" w:hAnsi="Museo Sans 300" w:cs="Segoe UI"/>
          <w:sz w:val="20"/>
          <w:szCs w:val="20"/>
          <w:lang w:val="es-ES" w:eastAsia="es-ES"/>
        </w:rPr>
        <w:t xml:space="preserve">una alteración interna del equipo de medición </w:t>
      </w:r>
      <w:proofErr w:type="spellStart"/>
      <w:r w:rsidR="007F74B7">
        <w:rPr>
          <w:rFonts w:ascii="Museo Sans 300" w:eastAsia="Times New Roman" w:hAnsi="Museo Sans 300" w:cs="Segoe UI"/>
          <w:sz w:val="20"/>
          <w:szCs w:val="20"/>
          <w:lang w:val="es-ES" w:eastAsia="es-ES"/>
        </w:rPr>
        <w:t>N.°</w:t>
      </w:r>
      <w:proofErr w:type="spellEnd"/>
      <w:r w:rsidR="00701116">
        <w:rPr>
          <w:rFonts w:ascii="Museo Sans 300" w:eastAsia="Times New Roman" w:hAnsi="Museo Sans 300" w:cs="Segoe UI"/>
          <w:sz w:val="20"/>
          <w:szCs w:val="20"/>
          <w:lang w:val="es-ES" w:eastAsia="es-ES"/>
        </w:rPr>
        <w:t xml:space="preserve"> </w:t>
      </w:r>
      <w:r w:rsidR="00071530">
        <w:rPr>
          <w:rFonts w:ascii="Museo Sans 300" w:eastAsia="Times New Roman" w:hAnsi="Museo Sans 300" w:cs="Segoe UI"/>
          <w:sz w:val="20"/>
          <w:szCs w:val="20"/>
          <w:lang w:val="es-ES" w:eastAsia="es-ES"/>
        </w:rPr>
        <w:t>xx</w:t>
      </w:r>
      <w:r w:rsidR="006E5947">
        <w:rPr>
          <w:rFonts w:ascii="Museo Sans 300" w:eastAsia="Times New Roman" w:hAnsi="Museo Sans 300" w:cs="Segoe UI"/>
          <w:sz w:val="20"/>
          <w:szCs w:val="20"/>
          <w:lang w:val="es-ES" w:eastAsia="es-ES"/>
        </w:rPr>
        <w:t>x</w:t>
      </w:r>
      <w:r w:rsidR="007F74B7">
        <w:rPr>
          <w:rFonts w:ascii="Museo Sans 300" w:eastAsia="Times New Roman" w:hAnsi="Museo Sans 300" w:cs="Segoe UI"/>
          <w:sz w:val="20"/>
          <w:szCs w:val="20"/>
          <w:lang w:val="es-ES" w:eastAsia="es-ES"/>
        </w:rPr>
        <w:t xml:space="preserve"> consistente en la desconexión de la fase B y la instalación de un puente eléctrico entre los terminales de entrada y salida de dicha fase</w:t>
      </w:r>
      <w:r w:rsidRPr="007B65E0">
        <w:rPr>
          <w:rFonts w:ascii="Museo Sans 300" w:hAnsi="Museo Sans 300" w:cs="Segoe UI"/>
          <w:sz w:val="20"/>
          <w:szCs w:val="20"/>
        </w:rPr>
        <w:t xml:space="preserve">, que </w:t>
      </w:r>
      <w:r>
        <w:rPr>
          <w:rFonts w:ascii="Museo Sans 300" w:hAnsi="Museo Sans 300" w:cs="Segoe UI"/>
          <w:sz w:val="20"/>
          <w:szCs w:val="20"/>
        </w:rPr>
        <w:t xml:space="preserve">impidió </w:t>
      </w:r>
      <w:r w:rsidRPr="007B65E0">
        <w:rPr>
          <w:rFonts w:ascii="Museo Sans 300" w:hAnsi="Museo Sans 300" w:cs="Segoe UI"/>
          <w:sz w:val="20"/>
          <w:szCs w:val="20"/>
        </w:rPr>
        <w:t xml:space="preserve">que </w:t>
      </w:r>
      <w:r>
        <w:rPr>
          <w:rFonts w:ascii="Museo Sans 300" w:hAnsi="Museo Sans 300" w:cs="Segoe UI"/>
          <w:sz w:val="20"/>
          <w:szCs w:val="20"/>
        </w:rPr>
        <w:t xml:space="preserve">el </w:t>
      </w:r>
      <w:r w:rsidRPr="0081412C">
        <w:rPr>
          <w:rFonts w:ascii="Museo Sans 300" w:eastAsia="Times New Roman" w:hAnsi="Museo Sans 300" w:cs="Segoe UI"/>
          <w:sz w:val="20"/>
          <w:szCs w:val="20"/>
          <w:lang w:val="es-ES" w:eastAsia="es-ES"/>
        </w:rPr>
        <w:t>equipo de medición registra</w:t>
      </w:r>
      <w:r>
        <w:rPr>
          <w:rFonts w:ascii="Museo Sans 300" w:eastAsia="Times New Roman" w:hAnsi="Museo Sans 300" w:cs="Segoe UI"/>
          <w:sz w:val="20"/>
          <w:szCs w:val="20"/>
          <w:lang w:val="es-ES" w:eastAsia="es-ES"/>
        </w:rPr>
        <w:t>ra</w:t>
      </w:r>
      <w:r w:rsidRPr="0081412C">
        <w:rPr>
          <w:rFonts w:ascii="Museo Sans 300" w:eastAsia="Times New Roman" w:hAnsi="Museo Sans 300" w:cs="Segoe UI"/>
          <w:sz w:val="20"/>
          <w:szCs w:val="20"/>
          <w:lang w:val="es-ES" w:eastAsia="es-ES"/>
        </w:rPr>
        <w:t xml:space="preserve"> el consumo total de energía eléctrica en el inmueble.</w:t>
      </w:r>
      <w:r w:rsidRPr="0081412C">
        <w:rPr>
          <w:rFonts w:ascii="Museo Sans 300" w:eastAsia="Times New Roman" w:hAnsi="Museo Sans 300" w:cs="Segoe UI"/>
          <w:sz w:val="20"/>
          <w:szCs w:val="20"/>
          <w:lang w:eastAsia="es-ES"/>
        </w:rPr>
        <w:t> </w:t>
      </w:r>
    </w:p>
    <w:p w14:paraId="5EB9C771" w14:textId="77777777" w:rsidR="00451012" w:rsidRDefault="00451012" w:rsidP="00451012">
      <w:pPr>
        <w:tabs>
          <w:tab w:val="left" w:pos="426"/>
        </w:tabs>
        <w:spacing w:after="0" w:line="240" w:lineRule="auto"/>
        <w:ind w:left="426"/>
        <w:jc w:val="both"/>
        <w:rPr>
          <w:rFonts w:ascii="Museo Sans 300" w:eastAsia="Times New Roman" w:hAnsi="Museo Sans 300" w:cs="Segoe UI"/>
          <w:sz w:val="20"/>
          <w:szCs w:val="20"/>
          <w:lang w:eastAsia="es-ES"/>
        </w:rPr>
      </w:pPr>
    </w:p>
    <w:p w14:paraId="5B8D8CC6" w14:textId="77777777" w:rsidR="00451012" w:rsidRDefault="00451012" w:rsidP="00451012">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Con base en lo antes señalado</w:t>
      </w:r>
      <w:r w:rsidRPr="007B65E0">
        <w:rPr>
          <w:rFonts w:ascii="Museo Sans 300" w:eastAsia="Times New Roman" w:hAnsi="Museo Sans 300" w:cs="Segoe UI"/>
          <w:sz w:val="20"/>
          <w:szCs w:val="20"/>
          <w:lang w:val="es-ES" w:eastAsia="es-ES"/>
        </w:rPr>
        <w:t>, la empresa distribuidora está habilitada a cobrar la energía consumida y no registrada, de conformidad con lo establecido en los Términos y Condiciones de los Pliegos Tarifarios aplicables para el año 202</w:t>
      </w:r>
      <w:r>
        <w:rPr>
          <w:rFonts w:ascii="Museo Sans 300" w:eastAsia="Times New Roman" w:hAnsi="Museo Sans 300" w:cs="Segoe UI"/>
          <w:sz w:val="20"/>
          <w:szCs w:val="20"/>
          <w:lang w:val="es-ES" w:eastAsia="es-ES"/>
        </w:rPr>
        <w:t>3</w:t>
      </w:r>
      <w:r w:rsidRPr="007B65E0">
        <w:rPr>
          <w:rFonts w:ascii="Museo Sans 300" w:eastAsia="Times New Roman" w:hAnsi="Museo Sans 300" w:cs="Segoe UI"/>
          <w:sz w:val="20"/>
          <w:szCs w:val="20"/>
          <w:lang w:val="es-ES" w:eastAsia="es-ES"/>
        </w:rPr>
        <w:t xml:space="preserve"> y el Procedimiento para Investigar la Existencia de Condiciones Irregulares en el Suministro de Energía Eléctrica del Usuario Final.</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5048FDA2" w14:textId="1B3713A9" w:rsidR="00451012" w:rsidRPr="00451012" w:rsidRDefault="00451012" w:rsidP="00597418">
      <w:pPr>
        <w:autoSpaceDE w:val="0"/>
        <w:spacing w:after="0" w:line="240" w:lineRule="auto"/>
        <w:ind w:left="426"/>
        <w:jc w:val="both"/>
        <w:rPr>
          <w:rFonts w:ascii="Museo Sans 300" w:hAnsi="Museo Sans 300"/>
          <w:sz w:val="20"/>
          <w:szCs w:val="20"/>
          <w:lang w:val="es-ES"/>
        </w:rPr>
      </w:pPr>
    </w:p>
    <w:p w14:paraId="503CFD49" w14:textId="4558A99B" w:rsidR="00EA6395" w:rsidRPr="0048136F" w:rsidRDefault="00EA6395">
      <w:pPr>
        <w:pStyle w:val="Prrafodelista"/>
        <w:numPr>
          <w:ilvl w:val="0"/>
          <w:numId w:val="17"/>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Manipulación de la distribuidora en su análisis</w:t>
      </w:r>
    </w:p>
    <w:p w14:paraId="2AF9EBC6" w14:textId="756F69A2" w:rsidR="00451012" w:rsidRDefault="00451012" w:rsidP="00597418">
      <w:pPr>
        <w:autoSpaceDE w:val="0"/>
        <w:spacing w:after="0" w:line="240" w:lineRule="auto"/>
        <w:ind w:left="426"/>
        <w:jc w:val="both"/>
        <w:rPr>
          <w:rFonts w:ascii="Museo Sans 300" w:hAnsi="Museo Sans 300"/>
          <w:sz w:val="20"/>
          <w:szCs w:val="20"/>
        </w:rPr>
      </w:pPr>
    </w:p>
    <w:p w14:paraId="2FA04F3E" w14:textId="57D51AD4" w:rsidR="00EA6395" w:rsidRPr="00F15FF0" w:rsidRDefault="00EA6395" w:rsidP="00EA6395">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Con relación al escrito presentado por la señora </w:t>
      </w:r>
      <w:r w:rsidR="006E5947">
        <w:rPr>
          <w:rFonts w:ascii="Museo Sans 300" w:eastAsia="Arial" w:hAnsi="Museo Sans 300"/>
          <w:sz w:val="20"/>
          <w:szCs w:val="20"/>
        </w:rPr>
        <w:t>x</w:t>
      </w:r>
      <w:r w:rsidR="003F3DCC">
        <w:rPr>
          <w:rFonts w:ascii="Museo Sans 300" w:eastAsia="Arial" w:hAnsi="Museo Sans 300"/>
          <w:sz w:val="20"/>
          <w:szCs w:val="20"/>
        </w:rPr>
        <w:t>xx</w:t>
      </w:r>
      <w:r>
        <w:rPr>
          <w:rFonts w:ascii="Museo Sans 300" w:eastAsia="Arial" w:hAnsi="Museo Sans 300"/>
          <w:sz w:val="20"/>
          <w:szCs w:val="20"/>
        </w:rPr>
        <w:t xml:space="preserve">, apoderada especial del señor </w:t>
      </w:r>
      <w:r w:rsidR="006E5947">
        <w:rPr>
          <w:rFonts w:ascii="Museo Sans 300" w:eastAsia="Arial" w:hAnsi="Museo Sans 300"/>
          <w:sz w:val="20"/>
          <w:szCs w:val="20"/>
        </w:rPr>
        <w:t>xxx</w:t>
      </w:r>
      <w:r>
        <w:rPr>
          <w:rFonts w:ascii="Museo Sans 300" w:eastAsia="Arial" w:hAnsi="Museo Sans 300"/>
          <w:sz w:val="20"/>
          <w:szCs w:val="20"/>
        </w:rPr>
        <w:t xml:space="preserve"> por medio de la cual pretende comprobar que </w:t>
      </w:r>
      <w:bookmarkStart w:id="4" w:name="_Hlk100310522"/>
      <w:r>
        <w:rPr>
          <w:rFonts w:ascii="Museo Sans 300" w:eastAsia="Arial" w:hAnsi="Museo Sans 300"/>
          <w:sz w:val="20"/>
          <w:szCs w:val="20"/>
        </w:rPr>
        <w:t xml:space="preserve">la manipulación del equipo de medición </w:t>
      </w:r>
      <w:bookmarkEnd w:id="4"/>
      <w:r>
        <w:rPr>
          <w:rFonts w:ascii="Museo Sans 300" w:eastAsia="Arial" w:hAnsi="Museo Sans 300"/>
          <w:sz w:val="20"/>
          <w:szCs w:val="20"/>
        </w:rPr>
        <w:t>fue realizada por el personal de la distribuidora,</w:t>
      </w:r>
      <w:r w:rsidRPr="0098131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 xml:space="preserve">debe mencionarse que </w:t>
      </w:r>
      <w:r>
        <w:rPr>
          <w:rFonts w:ascii="Museo Sans 300" w:eastAsia="Arial" w:hAnsi="Museo Sans 300"/>
          <w:sz w:val="20"/>
          <w:szCs w:val="20"/>
        </w:rPr>
        <w:t>la</w:t>
      </w:r>
      <w:r w:rsidRPr="00F15FF0">
        <w:rPr>
          <w:rFonts w:ascii="Museo Sans 300" w:eastAsia="Arial"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sz w:val="20"/>
          <w:szCs w:val="20"/>
        </w:rPr>
        <w:t>l</w:t>
      </w:r>
      <w:r w:rsidRPr="00F15FF0">
        <w:rPr>
          <w:rFonts w:ascii="Museo Sans 300" w:eastAsia="Arial" w:hAnsi="Museo Sans 300"/>
          <w:sz w:val="20"/>
          <w:szCs w:val="20"/>
        </w:rPr>
        <w:t xml:space="preserve"> usuari</w:t>
      </w:r>
      <w:r>
        <w:rPr>
          <w:rFonts w:ascii="Museo Sans 300" w:eastAsia="Arial" w:hAnsi="Museo Sans 300"/>
          <w:sz w:val="20"/>
          <w:szCs w:val="20"/>
        </w:rPr>
        <w:t>o</w:t>
      </w:r>
      <w:r w:rsidRPr="00F15FF0">
        <w:rPr>
          <w:rFonts w:ascii="Museo Sans 300" w:eastAsia="Arial" w:hAnsi="Museo Sans 300"/>
          <w:sz w:val="20"/>
          <w:szCs w:val="20"/>
        </w:rPr>
        <w:t>, así como el cobro realizado en concepto de energía no registrada, de conformidad con los términos y condiciones del pliego tarifario vigente para el caso.</w:t>
      </w:r>
    </w:p>
    <w:p w14:paraId="4E34733F" w14:textId="77777777" w:rsidR="00EA6395" w:rsidRDefault="00EA6395" w:rsidP="00597418">
      <w:pPr>
        <w:autoSpaceDE w:val="0"/>
        <w:spacing w:after="0" w:line="240" w:lineRule="auto"/>
        <w:ind w:left="426"/>
        <w:jc w:val="both"/>
        <w:rPr>
          <w:rFonts w:ascii="Museo Sans 300" w:hAnsi="Museo Sans 300"/>
          <w:sz w:val="20"/>
          <w:szCs w:val="20"/>
        </w:rPr>
      </w:pPr>
    </w:p>
    <w:p w14:paraId="00B12FCC" w14:textId="63C6E79C" w:rsidR="00EA6395" w:rsidRDefault="00207A44" w:rsidP="00EA6395">
      <w:pPr>
        <w:spacing w:after="0" w:line="240" w:lineRule="auto"/>
        <w:ind w:left="426"/>
        <w:jc w:val="both"/>
        <w:rPr>
          <w:rFonts w:ascii="Museo Sans 300" w:eastAsia="Arial" w:hAnsi="Museo Sans 300"/>
          <w:color w:val="000000"/>
          <w:sz w:val="20"/>
          <w:szCs w:val="20"/>
          <w:shd w:val="clear" w:color="auto" w:fill="FFFFFF"/>
        </w:rPr>
      </w:pPr>
      <w:r>
        <w:rPr>
          <w:rStyle w:val="normaltextrun"/>
          <w:rFonts w:ascii="Museo Sans 300" w:hAnsi="Museo Sans 300" w:cs="Segoe UI"/>
          <w:sz w:val="20"/>
          <w:szCs w:val="20"/>
        </w:rPr>
        <w:t>En ese orden de ideas, c</w:t>
      </w:r>
      <w:r w:rsidR="00EA6395">
        <w:rPr>
          <w:rStyle w:val="normaltextrun"/>
          <w:rFonts w:ascii="Museo Sans 300" w:hAnsi="Museo Sans 300" w:cs="Segoe UI"/>
          <w:sz w:val="20"/>
          <w:szCs w:val="20"/>
        </w:rPr>
        <w:t xml:space="preserve">orresponde indicar que </w:t>
      </w:r>
      <w:r w:rsidR="00EA6395">
        <w:rPr>
          <w:rFonts w:ascii="Museo Sans 300" w:eastAsia="Arial" w:hAnsi="Museo Sans 300"/>
          <w:color w:val="000000"/>
          <w:sz w:val="20"/>
          <w:szCs w:val="20"/>
          <w:shd w:val="clear" w:color="auto" w:fill="FFFFFF"/>
        </w:rPr>
        <w:t>en dicho p</w:t>
      </w:r>
      <w:r w:rsidR="00EA6395" w:rsidRPr="00A416D0">
        <w:rPr>
          <w:rFonts w:ascii="Museo Sans 300" w:eastAsia="Arial" w:hAnsi="Museo Sans 300"/>
          <w:color w:val="000000"/>
          <w:sz w:val="20"/>
          <w:szCs w:val="20"/>
          <w:shd w:val="clear" w:color="auto" w:fill="FFFFFF"/>
        </w:rPr>
        <w:t>rocedimiento</w:t>
      </w:r>
      <w:r w:rsidR="00EA6395">
        <w:rPr>
          <w:rFonts w:ascii="Museo Sans 300" w:eastAsia="Arial"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28835FC8" w14:textId="77777777" w:rsidR="00EA6395" w:rsidRDefault="00EA6395" w:rsidP="00EA6395">
      <w:pPr>
        <w:spacing w:after="0" w:line="240" w:lineRule="auto"/>
        <w:ind w:left="426"/>
        <w:jc w:val="both"/>
        <w:rPr>
          <w:rFonts w:ascii="Museo Sans 300" w:eastAsia="Arial" w:hAnsi="Museo Sans 300"/>
          <w:color w:val="000000"/>
          <w:sz w:val="20"/>
          <w:szCs w:val="20"/>
          <w:shd w:val="clear" w:color="auto" w:fill="FFFFFF"/>
        </w:rPr>
      </w:pPr>
    </w:p>
    <w:p w14:paraId="52FE37C0" w14:textId="77777777" w:rsidR="00EA6395" w:rsidRPr="00F525A1" w:rsidRDefault="00EA6395" w:rsidP="00EA6395">
      <w:pPr>
        <w:spacing w:after="0" w:line="240" w:lineRule="auto"/>
        <w:ind w:left="708" w:right="425"/>
        <w:jc w:val="both"/>
        <w:rPr>
          <w:rFonts w:ascii="Museo 300" w:eastAsia="Arial" w:hAnsi="Museo 300"/>
          <w:b/>
          <w:color w:val="000000"/>
          <w:sz w:val="16"/>
          <w:szCs w:val="16"/>
          <w:shd w:val="clear" w:color="auto" w:fill="FFFFFF"/>
        </w:rPr>
      </w:pPr>
      <w:r>
        <w:rPr>
          <w:rFonts w:ascii="Museo 300" w:eastAsia="Arial" w:hAnsi="Museo 300"/>
          <w:b/>
          <w:color w:val="000000"/>
          <w:sz w:val="16"/>
          <w:szCs w:val="16"/>
          <w:shd w:val="clear" w:color="auto" w:fill="FFFFFF"/>
        </w:rPr>
        <w:t xml:space="preserve">“[…] </w:t>
      </w:r>
      <w:r w:rsidRPr="00F525A1">
        <w:rPr>
          <w:rFonts w:ascii="Museo 300" w:eastAsia="Arial" w:hAnsi="Museo 300"/>
          <w:b/>
          <w:color w:val="000000"/>
          <w:sz w:val="16"/>
          <w:szCs w:val="16"/>
          <w:shd w:val="clear" w:color="auto" w:fill="FFFFFF"/>
        </w:rPr>
        <w:t>4. PROCESO DE DETECCIÓN DE UNA CONDICIÓN IRREGULAR EN EL SUMINISTRO DEL SERVICIO ELÉCTRICO.</w:t>
      </w:r>
    </w:p>
    <w:p w14:paraId="7DAD99A6" w14:textId="77777777" w:rsidR="00EA6395" w:rsidRPr="00A841A4" w:rsidRDefault="00EA6395" w:rsidP="00EA6395">
      <w:pPr>
        <w:spacing w:after="0" w:line="240" w:lineRule="auto"/>
        <w:ind w:left="708" w:right="425"/>
        <w:jc w:val="both"/>
        <w:rPr>
          <w:rFonts w:ascii="Museo 300" w:eastAsia="Arial" w:hAnsi="Museo 300"/>
          <w:b/>
          <w:color w:val="000000"/>
          <w:sz w:val="16"/>
          <w:szCs w:val="16"/>
          <w:shd w:val="clear" w:color="auto" w:fill="FFFFFF"/>
        </w:rPr>
      </w:pPr>
    </w:p>
    <w:p w14:paraId="07EC762F" w14:textId="77777777" w:rsidR="00EA6395" w:rsidRPr="00FA1D39" w:rsidRDefault="00EA6395" w:rsidP="00EA6395">
      <w:pPr>
        <w:spacing w:after="0" w:line="240" w:lineRule="auto"/>
        <w:ind w:left="708" w:right="425"/>
        <w:jc w:val="both"/>
        <w:rPr>
          <w:rFonts w:ascii="Museo 300" w:eastAsia="Arial" w:hAnsi="Museo 300"/>
          <w:b/>
          <w:color w:val="000000"/>
          <w:sz w:val="16"/>
          <w:szCs w:val="16"/>
          <w:shd w:val="clear" w:color="auto" w:fill="FFFFFF"/>
        </w:rPr>
      </w:pPr>
      <w:r w:rsidRPr="00FA1D39">
        <w:rPr>
          <w:rFonts w:ascii="Museo 300" w:eastAsia="Arial" w:hAnsi="Museo 300"/>
          <w:b/>
          <w:color w:val="000000"/>
          <w:sz w:val="16"/>
          <w:szCs w:val="16"/>
          <w:shd w:val="clear" w:color="auto" w:fill="FFFFFF"/>
        </w:rPr>
        <w:t>4.1. PRESUNCIÓN DE CONDICIONES IRREGULARES.</w:t>
      </w:r>
    </w:p>
    <w:p w14:paraId="157EACBD" w14:textId="77777777" w:rsidR="00EA6395" w:rsidRDefault="00EA6395" w:rsidP="00EA6395">
      <w:pPr>
        <w:spacing w:after="0" w:line="240" w:lineRule="auto"/>
        <w:ind w:left="708" w:right="425"/>
        <w:jc w:val="both"/>
        <w:rPr>
          <w:rFonts w:ascii="Museo 300" w:eastAsia="Arial" w:hAnsi="Museo 300"/>
          <w:b/>
          <w:color w:val="000000"/>
          <w:sz w:val="16"/>
          <w:szCs w:val="16"/>
          <w:shd w:val="clear" w:color="auto" w:fill="FFFFFF"/>
        </w:rPr>
      </w:pPr>
    </w:p>
    <w:p w14:paraId="37B582F6" w14:textId="77777777" w:rsidR="00EA6395" w:rsidRPr="0019194E" w:rsidRDefault="00EA6395" w:rsidP="00EA6395">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4.1.1. Cuando la empresa distribuidora presuma que un usuario final cons</w:t>
      </w:r>
      <w:r w:rsidRPr="00F525A1">
        <w:rPr>
          <w:rFonts w:ascii="Museo 300" w:eastAsia="Arial" w:hAnsi="Museo 300"/>
          <w:color w:val="000000"/>
          <w:sz w:val="16"/>
          <w:szCs w:val="16"/>
          <w:shd w:val="clear" w:color="auto" w:fill="FFFFFF"/>
        </w:rPr>
        <w:t>ume energía sin su autorización</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o que incumple las condiciones contractuales establecidas en los Términos y Condiciones de los Pliegos</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 xml:space="preserve">Tarifarios, deberá </w:t>
      </w:r>
      <w:r w:rsidRPr="0019194E">
        <w:rPr>
          <w:rFonts w:ascii="Museo 300" w:eastAsia="Arial" w:hAnsi="Museo 300"/>
          <w:color w:val="000000"/>
          <w:sz w:val="16"/>
          <w:szCs w:val="16"/>
          <w:shd w:val="clear" w:color="auto" w:fill="FFFFFF"/>
        </w:rPr>
        <w:lastRenderedPageBreak/>
        <w:t xml:space="preserve">realizar las acciones pertinentes, </w:t>
      </w:r>
      <w:proofErr w:type="gramStart"/>
      <w:r w:rsidRPr="0019194E">
        <w:rPr>
          <w:rFonts w:ascii="Museo 300" w:eastAsia="Arial" w:hAnsi="Museo 300"/>
          <w:color w:val="000000"/>
          <w:sz w:val="16"/>
          <w:szCs w:val="16"/>
          <w:shd w:val="clear" w:color="auto" w:fill="FFFFFF"/>
        </w:rPr>
        <w:t>de acuerdo a</w:t>
      </w:r>
      <w:proofErr w:type="gramEnd"/>
      <w:r w:rsidRPr="0019194E">
        <w:rPr>
          <w:rFonts w:ascii="Museo 300" w:eastAsia="Arial" w:hAnsi="Museo 300"/>
          <w:color w:val="000000"/>
          <w:sz w:val="16"/>
          <w:szCs w:val="16"/>
          <w:shd w:val="clear" w:color="auto" w:fill="FFFFFF"/>
        </w:rPr>
        <w:t xml:space="preserve"> este procedimiento, todo ello sin perjuicio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las acciones judiciales que pudieran corresponder.</w:t>
      </w:r>
    </w:p>
    <w:p w14:paraId="496DE8F7" w14:textId="77777777" w:rsidR="00EA6395" w:rsidRPr="0019194E" w:rsidRDefault="00EA6395" w:rsidP="00EA6395">
      <w:pPr>
        <w:spacing w:after="0" w:line="240" w:lineRule="auto"/>
        <w:ind w:left="708" w:right="425"/>
        <w:jc w:val="both"/>
        <w:rPr>
          <w:rFonts w:ascii="Museo 300" w:eastAsia="Arial" w:hAnsi="Museo 300"/>
          <w:color w:val="000000"/>
          <w:sz w:val="16"/>
          <w:szCs w:val="16"/>
          <w:shd w:val="clear" w:color="auto" w:fill="FFFFFF"/>
        </w:rPr>
      </w:pPr>
    </w:p>
    <w:p w14:paraId="188F1E28" w14:textId="77777777" w:rsidR="00EA6395" w:rsidRPr="0019194E" w:rsidRDefault="00EA6395" w:rsidP="00EA6395">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4.1.2. Cuando existan situaciones que hagan presumir una condición irregular en el suministro del usuario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final, el distribuidor realizará una inspección de las instalaciones eléctricas del usuario y levantará el Acta</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Inspección de Condiciones Irregulares.</w:t>
      </w:r>
    </w:p>
    <w:p w14:paraId="51F6A355" w14:textId="77777777" w:rsidR="00755CDB" w:rsidRDefault="00755CDB" w:rsidP="00EA6395">
      <w:pPr>
        <w:pStyle w:val="Prrafodelista"/>
        <w:ind w:left="426"/>
        <w:jc w:val="both"/>
        <w:rPr>
          <w:rStyle w:val="normaltextrun"/>
          <w:rFonts w:ascii="Museo Sans 300" w:eastAsia="Calibri" w:hAnsi="Museo Sans 300" w:cs="Segoe UI"/>
          <w:sz w:val="20"/>
          <w:szCs w:val="20"/>
        </w:rPr>
      </w:pPr>
    </w:p>
    <w:p w14:paraId="4E9F47CF" w14:textId="31E24ED2" w:rsidR="00EA6395" w:rsidRDefault="00EA6395" w:rsidP="00EA6395">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4F92BDE5" w14:textId="77777777" w:rsidR="00EA6395" w:rsidRDefault="00EA6395" w:rsidP="00EA6395">
      <w:pPr>
        <w:pStyle w:val="Prrafodelista"/>
        <w:ind w:left="426"/>
        <w:jc w:val="both"/>
        <w:rPr>
          <w:rFonts w:ascii="Museo Sans 300" w:hAnsi="Museo Sans 300"/>
          <w:sz w:val="20"/>
          <w:szCs w:val="20"/>
        </w:rPr>
      </w:pPr>
    </w:p>
    <w:p w14:paraId="0EE4C257" w14:textId="77777777" w:rsidR="00207A44" w:rsidRDefault="00EA6395" w:rsidP="00EA6395">
      <w:pPr>
        <w:pStyle w:val="paragraph"/>
        <w:spacing w:before="0" w:after="0"/>
        <w:ind w:left="426"/>
        <w:jc w:val="both"/>
        <w:rPr>
          <w:rFonts w:ascii="Museo Sans 300" w:hAnsi="Museo Sans 300" w:cs="Segoe UI"/>
          <w:sz w:val="20"/>
          <w:szCs w:val="20"/>
        </w:rPr>
      </w:pPr>
      <w:r>
        <w:rPr>
          <w:rFonts w:ascii="Museo Sans 300" w:hAnsi="Museo Sans 300"/>
          <w:sz w:val="20"/>
          <w:szCs w:val="20"/>
        </w:rPr>
        <w:t xml:space="preserve">Con fundamento en lo expuesto, </w:t>
      </w:r>
      <w:r w:rsidRPr="0098131A">
        <w:rPr>
          <w:rFonts w:ascii="Museo Sans 300" w:hAnsi="Museo Sans 300" w:cs="Segoe UI"/>
          <w:sz w:val="20"/>
          <w:szCs w:val="20"/>
        </w:rPr>
        <w:t xml:space="preserve">debe reiterarse que </w:t>
      </w:r>
      <w:r>
        <w:rPr>
          <w:rFonts w:ascii="Museo Sans 300" w:hAnsi="Museo Sans 300" w:cs="Segoe UI"/>
          <w:sz w:val="20"/>
          <w:szCs w:val="20"/>
        </w:rPr>
        <w:t>e</w:t>
      </w:r>
      <w:r w:rsidRPr="0098131A">
        <w:rPr>
          <w:rFonts w:ascii="Museo Sans 300" w:hAnsi="Museo Sans 300" w:cs="Segoe UI"/>
          <w:sz w:val="20"/>
          <w:szCs w:val="20"/>
        </w:rPr>
        <w:t xml:space="preserve">l análisis efectuado por el CAU es integral pues se recopila toda la información pertinente del caso, en ese sentido, en la tramitación del presente procedimiento la comprobación de la condición irregular no se basó únicamente en el examen efectuado al equipo de medición, sino </w:t>
      </w:r>
      <w:r>
        <w:rPr>
          <w:rFonts w:ascii="Museo Sans 300" w:hAnsi="Museo Sans 300" w:cs="Segoe UI"/>
          <w:sz w:val="20"/>
          <w:szCs w:val="20"/>
        </w:rPr>
        <w:t>t</w:t>
      </w:r>
      <w:r w:rsidRPr="0098131A">
        <w:rPr>
          <w:rFonts w:ascii="Museo Sans 300" w:hAnsi="Museo Sans 300" w:cs="Segoe UI"/>
          <w:sz w:val="20"/>
          <w:szCs w:val="20"/>
        </w:rPr>
        <w:t>ambién en la inspección, fotografías, históricos de consumo, entre otros.</w:t>
      </w:r>
      <w:r>
        <w:rPr>
          <w:rFonts w:ascii="Museo Sans 300" w:hAnsi="Museo Sans 300" w:cs="Segoe UI"/>
          <w:sz w:val="20"/>
          <w:szCs w:val="20"/>
        </w:rPr>
        <w:t xml:space="preserve"> </w:t>
      </w:r>
    </w:p>
    <w:p w14:paraId="18770024" w14:textId="77777777" w:rsidR="00207A44" w:rsidRDefault="00207A44" w:rsidP="00EA6395">
      <w:pPr>
        <w:pStyle w:val="paragraph"/>
        <w:spacing w:before="0" w:after="0"/>
        <w:ind w:left="426"/>
        <w:jc w:val="both"/>
        <w:rPr>
          <w:rFonts w:ascii="Museo Sans 300" w:hAnsi="Museo Sans 300" w:cs="Segoe UI"/>
          <w:sz w:val="20"/>
          <w:szCs w:val="20"/>
        </w:rPr>
      </w:pPr>
    </w:p>
    <w:p w14:paraId="011F6388" w14:textId="77777777" w:rsidR="00EA6395" w:rsidRDefault="00EA6395" w:rsidP="00EA6395">
      <w:pPr>
        <w:pStyle w:val="Prrafodelista"/>
        <w:ind w:left="426"/>
        <w:jc w:val="both"/>
        <w:rPr>
          <w:rFonts w:ascii="Museo Sans 300" w:hAnsi="Museo Sans 300"/>
          <w:sz w:val="20"/>
          <w:szCs w:val="20"/>
        </w:rPr>
      </w:pPr>
      <w:r>
        <w:rPr>
          <w:rFonts w:ascii="Museo Sans 300" w:eastAsia="Arial" w:hAnsi="Museo Sans 300"/>
          <w:sz w:val="20"/>
          <w:szCs w:val="20"/>
        </w:rPr>
        <w:t xml:space="preserve">Por lo tanto, debe concluirse que </w:t>
      </w:r>
      <w:r>
        <w:rPr>
          <w:rFonts w:ascii="Museo Sans 300" w:hAnsi="Museo Sans 300" w:cs="Segoe UI"/>
          <w:sz w:val="20"/>
          <w:szCs w:val="20"/>
          <w:lang w:eastAsia="es-SV"/>
        </w:rPr>
        <w:t xml:space="preserve">se investigó y analizó las pruebas recabadas y no se observó ningún indicio que la condición subestándar encontrada en el suministro haya sido realizada por personal de la distribuidora.  </w:t>
      </w:r>
    </w:p>
    <w:p w14:paraId="2C3A17A6" w14:textId="77777777" w:rsidR="00EA6395" w:rsidRDefault="00EA6395" w:rsidP="00EA6395">
      <w:pPr>
        <w:spacing w:after="0" w:line="240" w:lineRule="auto"/>
        <w:ind w:left="426"/>
        <w:jc w:val="both"/>
        <w:rPr>
          <w:rFonts w:ascii="Museo Sans 300" w:eastAsia="Times New Roman" w:hAnsi="Museo Sans 300" w:cs="Segoe UI"/>
          <w:sz w:val="20"/>
          <w:szCs w:val="20"/>
          <w:lang w:eastAsia="es-SV"/>
        </w:rPr>
      </w:pPr>
    </w:p>
    <w:p w14:paraId="4BA9FA78" w14:textId="479EE894" w:rsidR="00EA6395" w:rsidRDefault="00EA6395" w:rsidP="00EA6395">
      <w:pPr>
        <w:suppressAutoHyphens w:val="0"/>
        <w:autoSpaceDN/>
        <w:spacing w:after="0" w:line="240" w:lineRule="auto"/>
        <w:ind w:left="420"/>
        <w:jc w:val="both"/>
        <w:rPr>
          <w:rFonts w:ascii="Museo Sans 300" w:eastAsia="Times New Roman" w:hAnsi="Museo Sans 300" w:cs="Segoe UI"/>
          <w:sz w:val="20"/>
          <w:szCs w:val="20"/>
          <w:lang w:eastAsia="es-SV"/>
        </w:rPr>
      </w:pPr>
      <w:r w:rsidRPr="0098131A">
        <w:rPr>
          <w:rFonts w:ascii="Museo Sans 300" w:eastAsia="Times New Roman" w:hAnsi="Museo Sans 300" w:cs="Segoe UI"/>
          <w:sz w:val="20"/>
          <w:szCs w:val="20"/>
          <w:lang w:eastAsia="es-SV"/>
        </w:rPr>
        <w:t>En ese sentido, dicho argumento debe ser declarado sin lugar, por no estar sustentado en ninguna prueba técnica presentada. </w:t>
      </w:r>
    </w:p>
    <w:p w14:paraId="7EA2166D" w14:textId="2B435CA5" w:rsidR="0094208A" w:rsidRDefault="0094208A" w:rsidP="00EA6395">
      <w:pPr>
        <w:suppressAutoHyphens w:val="0"/>
        <w:autoSpaceDN/>
        <w:spacing w:after="0" w:line="240" w:lineRule="auto"/>
        <w:ind w:left="420"/>
        <w:jc w:val="both"/>
        <w:rPr>
          <w:rFonts w:ascii="Museo Sans 300" w:eastAsia="Times New Roman" w:hAnsi="Museo Sans 300" w:cs="Segoe UI"/>
          <w:sz w:val="20"/>
          <w:szCs w:val="20"/>
          <w:lang w:eastAsia="es-SV"/>
        </w:rPr>
      </w:pPr>
    </w:p>
    <w:p w14:paraId="6960686B" w14:textId="166E891C" w:rsidR="0094208A" w:rsidRPr="0048136F" w:rsidRDefault="0094208A">
      <w:pPr>
        <w:pStyle w:val="Prrafodelista"/>
        <w:numPr>
          <w:ilvl w:val="0"/>
          <w:numId w:val="17"/>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Plan de pago</w:t>
      </w:r>
    </w:p>
    <w:p w14:paraId="5245E1F5" w14:textId="77777777" w:rsidR="0094208A" w:rsidRPr="0094208A" w:rsidRDefault="0094208A" w:rsidP="00EA6395">
      <w:pPr>
        <w:suppressAutoHyphens w:val="0"/>
        <w:autoSpaceDN/>
        <w:spacing w:after="0" w:line="240" w:lineRule="auto"/>
        <w:ind w:left="420"/>
        <w:jc w:val="both"/>
        <w:rPr>
          <w:rFonts w:ascii="Museo Sans 300" w:eastAsia="Times New Roman" w:hAnsi="Museo Sans 300" w:cs="Segoe UI"/>
          <w:sz w:val="20"/>
          <w:szCs w:val="20"/>
          <w:lang w:val="es-ES" w:eastAsia="es-SV"/>
        </w:rPr>
      </w:pPr>
    </w:p>
    <w:p w14:paraId="3225E318" w14:textId="1CD3E110" w:rsidR="00367462" w:rsidRPr="003D606B" w:rsidRDefault="00235743" w:rsidP="00367462">
      <w:pPr>
        <w:spacing w:after="0" w:line="240" w:lineRule="auto"/>
        <w:ind w:left="426"/>
        <w:jc w:val="both"/>
        <w:rPr>
          <w:rFonts w:ascii="Museo Sans 300" w:eastAsia="Times New Roman" w:hAnsi="Museo Sans 300" w:cs="Times New Roman"/>
          <w:sz w:val="20"/>
          <w:szCs w:val="20"/>
          <w:lang w:val="es-ES" w:eastAsia="es-SV"/>
        </w:rPr>
      </w:pPr>
      <w:r>
        <w:rPr>
          <w:rFonts w:ascii="Museo Sans 300" w:eastAsia="Times New Roman" w:hAnsi="Museo Sans 300" w:cs="Times New Roman"/>
          <w:sz w:val="20"/>
          <w:szCs w:val="20"/>
          <w:lang w:val="es-ES" w:eastAsia="es-SV"/>
        </w:rPr>
        <w:t>D</w:t>
      </w:r>
      <w:r w:rsidR="00367462" w:rsidRPr="00BD4AA2">
        <w:rPr>
          <w:rFonts w:ascii="Museo Sans 300" w:eastAsia="Times New Roman" w:hAnsi="Museo Sans 300" w:cs="Times New Roman"/>
          <w:sz w:val="20"/>
          <w:szCs w:val="20"/>
          <w:lang w:val="es-ES" w:eastAsia="es-SV"/>
        </w:rPr>
        <w:t xml:space="preserve">ebe establecerse que el </w:t>
      </w:r>
      <w:r w:rsidR="00367462" w:rsidRPr="003D606B">
        <w:rPr>
          <w:rFonts w:ascii="Museo Sans 300" w:eastAsia="Arial" w:hAnsi="Museo Sans 300"/>
          <w:sz w:val="20"/>
          <w:szCs w:val="20"/>
          <w:lang w:eastAsia="es-SV"/>
        </w:rPr>
        <w:t>Procedimiento para Investigar la Existencia de Condiciones Irregulares en el Suministro de Energía Eléctrica del Usuario Final tiene como</w:t>
      </w:r>
      <w:r w:rsidR="00367462">
        <w:rPr>
          <w:rFonts w:ascii="Museo Sans 300" w:eastAsia="Arial" w:hAnsi="Museo Sans 300"/>
          <w:sz w:val="20"/>
          <w:szCs w:val="20"/>
          <w:lang w:eastAsia="es-SV"/>
        </w:rPr>
        <w:t xml:space="preserve"> finalidad</w:t>
      </w:r>
      <w:r w:rsidR="00367462" w:rsidRPr="003D606B">
        <w:rPr>
          <w:rFonts w:ascii="Museo Sans 300" w:eastAsia="Arial" w:hAnsi="Museo Sans 300"/>
          <w:sz w:val="20"/>
          <w:szCs w:val="20"/>
          <w:lang w:eastAsia="es-SV"/>
        </w:rPr>
        <w:t xml:space="preserve"> </w:t>
      </w:r>
      <w:r w:rsidR="00367462" w:rsidRPr="00E62DBA">
        <w:rPr>
          <w:rFonts w:ascii="Museo Sans 300" w:eastAsia="Times New Roman" w:hAnsi="Museo Sans 300" w:cs="Times New Roman"/>
          <w:sz w:val="20"/>
          <w:szCs w:val="20"/>
          <w:lang w:val="es-ES" w:eastAsia="es-SV"/>
        </w:rPr>
        <w:t>verificar si existió la condición irregular atribuida a</w:t>
      </w:r>
      <w:r w:rsidR="00367462">
        <w:rPr>
          <w:rFonts w:ascii="Museo Sans 300" w:eastAsia="Times New Roman" w:hAnsi="Museo Sans 300" w:cs="Times New Roman"/>
          <w:sz w:val="20"/>
          <w:szCs w:val="20"/>
          <w:lang w:val="es-ES" w:eastAsia="es-SV"/>
        </w:rPr>
        <w:t xml:space="preserve"> la</w:t>
      </w:r>
      <w:r w:rsidR="00367462" w:rsidRPr="00E62DBA">
        <w:rPr>
          <w:rFonts w:ascii="Museo Sans 300" w:eastAsia="Times New Roman" w:hAnsi="Museo Sans 300" w:cs="Times New Roman"/>
          <w:sz w:val="20"/>
          <w:szCs w:val="20"/>
          <w:lang w:val="es-ES" w:eastAsia="es-SV"/>
        </w:rPr>
        <w:t xml:space="preserve"> usuari</w:t>
      </w:r>
      <w:r w:rsidR="00367462">
        <w:rPr>
          <w:rFonts w:ascii="Museo Sans 300" w:eastAsia="Times New Roman" w:hAnsi="Museo Sans 300" w:cs="Times New Roman"/>
          <w:sz w:val="20"/>
          <w:szCs w:val="20"/>
          <w:lang w:val="es-ES" w:eastAsia="es-SV"/>
        </w:rPr>
        <w:t>a</w:t>
      </w:r>
      <w:r w:rsidR="00367462" w:rsidRPr="00E62DBA">
        <w:rPr>
          <w:rFonts w:ascii="Museo Sans 300" w:eastAsia="Times New Roman" w:hAnsi="Museo Sans 300" w:cs="Times New Roman"/>
          <w:sz w:val="20"/>
          <w:szCs w:val="20"/>
          <w:lang w:val="es-ES" w:eastAsia="es-SV"/>
        </w:rPr>
        <w:t xml:space="preserve"> y si el cálculo del cobro fue efectuado de conformidad con la normativa pertinente</w:t>
      </w:r>
      <w:r w:rsidR="00367462">
        <w:rPr>
          <w:rFonts w:ascii="Museo Sans 300" w:eastAsia="Times New Roman" w:hAnsi="Museo Sans 300" w:cs="Times New Roman"/>
          <w:sz w:val="20"/>
          <w:szCs w:val="20"/>
          <w:lang w:val="es-ES" w:eastAsia="es-SV"/>
        </w:rPr>
        <w:t>,</w:t>
      </w:r>
      <w:r w:rsidR="00367462" w:rsidRPr="00E62DBA">
        <w:rPr>
          <w:rFonts w:ascii="Museo Sans 300" w:eastAsia="Times New Roman" w:hAnsi="Museo Sans 300" w:cs="Times New Roman"/>
          <w:sz w:val="20"/>
          <w:szCs w:val="20"/>
          <w:lang w:val="es-ES" w:eastAsia="es-SV"/>
        </w:rPr>
        <w:t xml:space="preserve"> por lo que </w:t>
      </w:r>
      <w:r w:rsidR="00367462">
        <w:rPr>
          <w:rFonts w:ascii="Museo Sans 300" w:eastAsia="Times New Roman" w:hAnsi="Museo Sans 300" w:cs="Times New Roman"/>
          <w:sz w:val="20"/>
          <w:szCs w:val="20"/>
          <w:lang w:val="es-ES" w:eastAsia="es-SV"/>
        </w:rPr>
        <w:t xml:space="preserve">la solicitud de un plan de pago para cancelar el monto por energía no registrada con sus respectivos </w:t>
      </w:r>
      <w:proofErr w:type="gramStart"/>
      <w:r w:rsidR="00755CDB">
        <w:rPr>
          <w:rFonts w:ascii="Museo Sans 300" w:eastAsia="Times New Roman" w:hAnsi="Museo Sans 300" w:cs="Times New Roman"/>
          <w:sz w:val="20"/>
          <w:szCs w:val="20"/>
          <w:lang w:val="es-ES" w:eastAsia="es-SV"/>
        </w:rPr>
        <w:t>intereses,</w:t>
      </w:r>
      <w:proofErr w:type="gramEnd"/>
      <w:r w:rsidR="00367462">
        <w:rPr>
          <w:rFonts w:ascii="Museo Sans 300" w:eastAsia="Times New Roman" w:hAnsi="Museo Sans 300" w:cs="Times New Roman"/>
          <w:sz w:val="20"/>
          <w:szCs w:val="20"/>
          <w:lang w:val="es-ES" w:eastAsia="es-SV"/>
        </w:rPr>
        <w:t xml:space="preserve"> debe ser </w:t>
      </w:r>
      <w:r w:rsidR="00F53E7B">
        <w:rPr>
          <w:rFonts w:ascii="Museo Sans 300" w:eastAsia="Times New Roman" w:hAnsi="Museo Sans 300" w:cs="Times New Roman"/>
          <w:sz w:val="20"/>
          <w:szCs w:val="20"/>
          <w:lang w:val="es-ES" w:eastAsia="es-SV"/>
        </w:rPr>
        <w:t xml:space="preserve">presentada </w:t>
      </w:r>
      <w:r w:rsidR="00367462">
        <w:rPr>
          <w:rFonts w:ascii="Museo Sans 300" w:eastAsia="Times New Roman" w:hAnsi="Museo Sans 300" w:cs="Times New Roman"/>
          <w:sz w:val="20"/>
          <w:szCs w:val="20"/>
          <w:lang w:val="es-ES" w:eastAsia="es-SV"/>
        </w:rPr>
        <w:t>a la empresa distribuidora</w:t>
      </w:r>
      <w:r w:rsidR="00F53E7B">
        <w:rPr>
          <w:rFonts w:ascii="Museo Sans 300" w:eastAsia="Times New Roman" w:hAnsi="Museo Sans 300" w:cs="Times New Roman"/>
          <w:sz w:val="20"/>
          <w:szCs w:val="20"/>
          <w:lang w:val="es-ES" w:eastAsia="es-SV"/>
        </w:rPr>
        <w:t xml:space="preserve">. </w:t>
      </w:r>
    </w:p>
    <w:p w14:paraId="53B33C5E" w14:textId="77777777" w:rsidR="00EA6395" w:rsidRPr="00367462" w:rsidRDefault="00EA6395" w:rsidP="00597418">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47FBD6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F3DC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F7F2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A017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79D88C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7D02">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076DDA43"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5AFFB4" w14:textId="6A105B2E" w:rsidR="00755CDB" w:rsidRDefault="00755CD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500864D" w14:textId="43FB75ED" w:rsidR="004149C4" w:rsidRPr="004149C4" w:rsidRDefault="0089025D" w:rsidP="004149C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D954D7">
        <w:rPr>
          <w:rFonts w:ascii="Museo Sans 300" w:hAnsi="Museo Sans 300"/>
          <w:sz w:val="20"/>
          <w:szCs w:val="20"/>
        </w:rPr>
        <w:t>0157</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3F3DCC">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en</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la</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alteración</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interna</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del</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equipo</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de</w:t>
      </w:r>
      <w:r w:rsidR="004149C4">
        <w:rPr>
          <w:rFonts w:ascii="Museo Sans 300" w:hAnsi="Museo Sans 300"/>
          <w:color w:val="000000"/>
          <w:sz w:val="20"/>
          <w:szCs w:val="20"/>
          <w:shd w:val="clear" w:color="auto" w:fill="FFFFFF"/>
        </w:rPr>
        <w:t xml:space="preserve"> </w:t>
      </w:r>
      <w:r w:rsidR="004149C4" w:rsidRPr="00676A6B">
        <w:rPr>
          <w:rFonts w:ascii="Museo Sans 300" w:hAnsi="Museo Sans 300"/>
          <w:color w:val="000000"/>
          <w:sz w:val="20"/>
          <w:szCs w:val="20"/>
          <w:shd w:val="clear" w:color="auto" w:fill="FFFFFF"/>
        </w:rPr>
        <w:t>medición</w:t>
      </w:r>
      <w:r w:rsidR="004149C4">
        <w:rPr>
          <w:rFonts w:ascii="Museo Sans 300" w:hAnsi="Museo Sans 300"/>
          <w:color w:val="000000"/>
          <w:sz w:val="20"/>
          <w:szCs w:val="20"/>
          <w:shd w:val="clear" w:color="auto" w:fill="FFFFFF"/>
        </w:rPr>
        <w:t xml:space="preserve">. </w:t>
      </w:r>
    </w:p>
    <w:p w14:paraId="0669CF7B" w14:textId="77777777" w:rsidR="004149C4" w:rsidRDefault="004149C4"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BC88697"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6F4A6E">
        <w:rPr>
          <w:rFonts w:ascii="Museo Sans 300" w:eastAsia="Times New Roman" w:hAnsi="Museo Sans 300" w:cs="Times New Roman"/>
          <w:sz w:val="20"/>
          <w:szCs w:val="20"/>
          <w:lang w:eastAsia="es-ES"/>
        </w:rPr>
        <w:t>OCHOCIENTOS TREINTA Y TRES</w:t>
      </w:r>
      <w:r>
        <w:rPr>
          <w:rFonts w:ascii="Museo Sans 300" w:hAnsi="Museo Sans 300"/>
          <w:sz w:val="20"/>
          <w:szCs w:val="20"/>
        </w:rPr>
        <w:t xml:space="preserve"> </w:t>
      </w:r>
      <w:r w:rsidR="006F4A6E">
        <w:rPr>
          <w:rFonts w:ascii="Museo Sans 300" w:hAnsi="Museo Sans 300"/>
          <w:sz w:val="20"/>
          <w:szCs w:val="20"/>
        </w:rPr>
        <w:t>91</w:t>
      </w:r>
      <w:r>
        <w:rPr>
          <w:rFonts w:ascii="Museo Sans 300" w:hAnsi="Museo Sans 300"/>
          <w:sz w:val="20"/>
          <w:szCs w:val="20"/>
        </w:rPr>
        <w:t xml:space="preserve">/100 DÓLARES DE LOS ESTADOS UNIDOS DE AMÉRICA (USD </w:t>
      </w:r>
      <w:r w:rsidR="006F4A6E">
        <w:rPr>
          <w:rFonts w:ascii="Museo Sans 300" w:hAnsi="Museo Sans 300"/>
          <w:sz w:val="20"/>
          <w:szCs w:val="20"/>
        </w:rPr>
        <w:t>833.91</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w:t>
      </w:r>
      <w:r w:rsidR="000A7D02">
        <w:rPr>
          <w:rFonts w:ascii="Museo Sans 300" w:hAnsi="Museo Sans 300"/>
          <w:sz w:val="20"/>
          <w:szCs w:val="20"/>
        </w:rPr>
        <w:t>23</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2066A1" w14:textId="77777777" w:rsidR="000A7D02" w:rsidRPr="009F0B26" w:rsidRDefault="000A7D02" w:rsidP="000A7D02">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C0E1119" w14:textId="77777777" w:rsidR="000A7D02" w:rsidRDefault="000A7D02" w:rsidP="000A7D02">
      <w:pPr>
        <w:tabs>
          <w:tab w:val="left" w:pos="8840"/>
        </w:tabs>
        <w:spacing w:after="0" w:line="240" w:lineRule="auto"/>
        <w:ind w:left="567"/>
        <w:jc w:val="both"/>
        <w:rPr>
          <w:rStyle w:val="eop"/>
          <w:rFonts w:ascii="Museo Sans 300" w:eastAsia="Museo Sans" w:hAnsi="Museo Sans 300" w:cs="Segoe UI"/>
          <w:sz w:val="20"/>
          <w:szCs w:val="20"/>
        </w:rPr>
      </w:pPr>
    </w:p>
    <w:p w14:paraId="264D5E2B" w14:textId="77777777" w:rsidR="00190E4D" w:rsidRDefault="00190E4D" w:rsidP="00190E4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La Ley de Procedimientos Administrativos (LPA), en su artículo 81, establece que los actos, tanto de la Administración como de los particulares, deberán llevarse a cabo en días y horas hábiles. </w:t>
      </w:r>
    </w:p>
    <w:p w14:paraId="012254B1" w14:textId="77777777" w:rsidR="00190E4D" w:rsidRPr="00B93C5B" w:rsidRDefault="00190E4D" w:rsidP="00190E4D">
      <w:pPr>
        <w:spacing w:after="0" w:line="240" w:lineRule="auto"/>
        <w:ind w:left="426"/>
        <w:jc w:val="both"/>
        <w:rPr>
          <w:rFonts w:ascii="Museo Sans 300" w:eastAsia="Arial" w:hAnsi="Museo Sans 300" w:cs="Times New Roman"/>
          <w:color w:val="000000"/>
          <w:sz w:val="20"/>
          <w:szCs w:val="20"/>
          <w:lang w:eastAsia="es-SV"/>
        </w:rPr>
      </w:pPr>
    </w:p>
    <w:p w14:paraId="1D17BF34" w14:textId="1DD466A2" w:rsidR="00190E4D" w:rsidRDefault="00190E4D" w:rsidP="00190E4D">
      <w:pPr>
        <w:spacing w:after="0" w:line="240" w:lineRule="auto"/>
        <w:ind w:left="426"/>
        <w:jc w:val="both"/>
        <w:rPr>
          <w:rFonts w:ascii="Museo Sans 300" w:eastAsia="Arial" w:hAnsi="Museo Sans 300" w:cs="Times New Roman"/>
          <w:color w:val="000000"/>
          <w:sz w:val="20"/>
          <w:szCs w:val="20"/>
          <w:lang w:eastAsia="es-SV"/>
        </w:rPr>
      </w:pPr>
      <w:r w:rsidRPr="00AF3F64">
        <w:rPr>
          <w:rFonts w:ascii="Museo Sans 300" w:eastAsia="Arial" w:hAnsi="Museo Sans 300" w:cs="Times New Roman"/>
          <w:color w:val="000000"/>
          <w:sz w:val="20"/>
          <w:szCs w:val="20"/>
          <w:lang w:eastAsia="es-SV"/>
        </w:rPr>
        <w:t xml:space="preserve">De conformidad con lo establecido en el acuerdo </w:t>
      </w:r>
      <w:proofErr w:type="spellStart"/>
      <w:r w:rsidRPr="00AF3F64">
        <w:rPr>
          <w:rFonts w:ascii="Museo Sans 300" w:eastAsia="Arial" w:hAnsi="Museo Sans 300" w:cs="Times New Roman"/>
          <w:color w:val="000000"/>
          <w:sz w:val="20"/>
          <w:szCs w:val="20"/>
          <w:lang w:eastAsia="es-SV"/>
        </w:rPr>
        <w:t>N.°</w:t>
      </w:r>
      <w:proofErr w:type="spellEnd"/>
      <w:r w:rsidRPr="00AF3F64">
        <w:rPr>
          <w:rFonts w:ascii="Museo Sans 300" w:eastAsia="Arial" w:hAnsi="Museo Sans 300" w:cs="Times New Roman"/>
          <w:color w:val="000000"/>
          <w:sz w:val="20"/>
          <w:szCs w:val="20"/>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w:t>
      </w:r>
      <w:r>
        <w:rPr>
          <w:rFonts w:ascii="Museo Sans 300" w:eastAsia="Arial" w:hAnsi="Museo Sans 300" w:cs="Times New Roman"/>
          <w:color w:val="000000"/>
          <w:sz w:val="20"/>
          <w:szCs w:val="20"/>
          <w:lang w:eastAsia="es-SV"/>
        </w:rPr>
        <w:t xml:space="preserve"> para efectos del cómputo de plazos de los administrados.</w:t>
      </w:r>
    </w:p>
    <w:p w14:paraId="330EEA83" w14:textId="77777777" w:rsidR="00190E4D" w:rsidRPr="009F1F12" w:rsidRDefault="00190E4D" w:rsidP="00190E4D">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5E47608B" w14:textId="77777777" w:rsidR="00190E4D" w:rsidRPr="009F1F12" w:rsidRDefault="00190E4D" w:rsidP="00190E4D">
      <w:pPr>
        <w:spacing w:after="0" w:line="240" w:lineRule="auto"/>
        <w:ind w:left="426"/>
        <w:jc w:val="both"/>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En consecuencia, la SIGET estará habilitada para emitir acuerdos y resoluciones, así como realizar cualquier otro acto administrativo, en el horario y fechas siguientes: </w:t>
      </w:r>
    </w:p>
    <w:p w14:paraId="734F987C" w14:textId="77777777" w:rsidR="00190E4D" w:rsidRPr="009F1F12" w:rsidRDefault="00190E4D" w:rsidP="00190E4D">
      <w:pPr>
        <w:suppressAutoHyphens w:val="0"/>
        <w:autoSpaceDN/>
        <w:spacing w:after="0" w:line="240" w:lineRule="auto"/>
        <w:ind w:left="555"/>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4F99C96D" w14:textId="77777777" w:rsidR="00190E4D" w:rsidRPr="009F1F12" w:rsidRDefault="00190E4D">
      <w:pPr>
        <w:numPr>
          <w:ilvl w:val="0"/>
          <w:numId w:val="14"/>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Los días 10 de junio y 1 de julio de 2023, en un horario de 8:00 a.m. a las 5:00 p.m.;</w:t>
      </w:r>
      <w:r w:rsidRPr="009F1F12">
        <w:rPr>
          <w:rFonts w:ascii="Museo Sans 300" w:eastAsia="Times New Roman" w:hAnsi="Museo Sans 300" w:cs="Segoe UI"/>
          <w:color w:val="000000"/>
          <w:sz w:val="20"/>
          <w:szCs w:val="20"/>
          <w:lang w:eastAsia="es-SV"/>
        </w:rPr>
        <w:t> </w:t>
      </w:r>
    </w:p>
    <w:p w14:paraId="59D14884" w14:textId="77777777" w:rsidR="00190E4D" w:rsidRPr="009F1F12" w:rsidRDefault="00190E4D" w:rsidP="00190E4D">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4CD7DBB3" w14:textId="77777777" w:rsidR="00190E4D" w:rsidRPr="009F1F12" w:rsidRDefault="00190E4D">
      <w:pPr>
        <w:numPr>
          <w:ilvl w:val="0"/>
          <w:numId w:val="15"/>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Del lunes 17 al viernes 21 de julio de 2023, estarán habilitadas las horas comprendidas entre las 7:30 a.m. a las 5:30 p.m.; y,</w:t>
      </w:r>
      <w:r w:rsidRPr="009F1F12">
        <w:rPr>
          <w:rFonts w:ascii="Museo Sans 300" w:eastAsia="Times New Roman" w:hAnsi="Museo Sans 300" w:cs="Segoe UI"/>
          <w:color w:val="000000"/>
          <w:sz w:val="20"/>
          <w:szCs w:val="20"/>
          <w:lang w:eastAsia="es-SV"/>
        </w:rPr>
        <w:t> </w:t>
      </w:r>
    </w:p>
    <w:p w14:paraId="10144383" w14:textId="77777777" w:rsidR="00190E4D" w:rsidRPr="009F1F12" w:rsidRDefault="00190E4D" w:rsidP="00190E4D">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746EB820" w14:textId="77777777" w:rsidR="00190E4D" w:rsidRPr="009F1F12" w:rsidRDefault="00190E4D">
      <w:pPr>
        <w:numPr>
          <w:ilvl w:val="0"/>
          <w:numId w:val="16"/>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El día 22 de julio de 2023, en un horario de 8:00 a.m. a las 11:00 a.m.</w:t>
      </w:r>
      <w:r w:rsidRPr="009F1F12">
        <w:rPr>
          <w:rFonts w:ascii="Museo Sans 300" w:eastAsia="Times New Roman" w:hAnsi="Museo Sans 300" w:cs="Segoe UI"/>
          <w:color w:val="000000"/>
          <w:sz w:val="20"/>
          <w:szCs w:val="20"/>
          <w:lang w:eastAsia="es-SV"/>
        </w:rPr>
        <w:t> </w:t>
      </w:r>
    </w:p>
    <w:p w14:paraId="569AA506" w14:textId="77777777" w:rsidR="00190E4D" w:rsidRPr="009F1F12" w:rsidRDefault="00190E4D" w:rsidP="00190E4D">
      <w:pPr>
        <w:suppressAutoHyphens w:val="0"/>
        <w:autoSpaceDN/>
        <w:spacing w:after="0" w:line="240" w:lineRule="auto"/>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05B9CBB2" w14:textId="77777777" w:rsidR="00190E4D" w:rsidRPr="009F1F12" w:rsidRDefault="00190E4D" w:rsidP="00190E4D">
      <w:pPr>
        <w:suppressAutoHyphens w:val="0"/>
        <w:autoSpaceDN/>
        <w:spacing w:after="0" w:line="240" w:lineRule="auto"/>
        <w:ind w:left="420"/>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Asimismo, para efectos del cómputo de plazos de los administrados no se contarán como días hábiles del 31 de julio al 4 de agosto del 2023. </w:t>
      </w:r>
    </w:p>
    <w:p w14:paraId="49255586" w14:textId="77777777" w:rsidR="000A7D02" w:rsidRDefault="000A7D02" w:rsidP="000A7D02">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1E350063" w14:textId="51A831C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D954D7">
        <w:rPr>
          <w:rFonts w:ascii="Museo Sans 300" w:eastAsia="Arial" w:hAnsi="Museo Sans 300" w:cs="Times New Roman"/>
          <w:sz w:val="20"/>
          <w:szCs w:val="20"/>
        </w:rPr>
        <w:t>0157</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0661CA" w14:textId="794C7B45" w:rsidR="00880FAF" w:rsidRPr="00880FAF" w:rsidRDefault="00B306DC" w:rsidP="00880FA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F3DCC">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880FAF">
        <w:rPr>
          <w:rFonts w:ascii="Museo Sans 300" w:hAnsi="Museo Sans 300"/>
          <w:color w:val="000000" w:themeColor="text1"/>
          <w:sz w:val="20"/>
          <w:szCs w:val="20"/>
          <w:lang w:eastAsia="es-ES"/>
        </w:rPr>
        <w:t xml:space="preserve"> </w:t>
      </w:r>
      <w:r w:rsidR="00880FAF" w:rsidRPr="00880FAF">
        <w:rPr>
          <w:rStyle w:val="normaltextrun"/>
          <w:rFonts w:ascii="Museo Sans 300" w:hAnsi="Museo Sans 300"/>
          <w:color w:val="000000"/>
          <w:sz w:val="20"/>
          <w:szCs w:val="20"/>
          <w:shd w:val="clear" w:color="auto" w:fill="FFFFFF"/>
        </w:rPr>
        <w:t>en</w:t>
      </w:r>
      <w:r w:rsidR="00880FAF" w:rsidRPr="00880FAF">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2AC78DF3" w14:textId="77777777" w:rsidR="00880FAF" w:rsidRDefault="00880FAF" w:rsidP="00880FAF">
      <w:pPr>
        <w:suppressAutoHyphens w:val="0"/>
        <w:autoSpaceDN/>
        <w:spacing w:after="0" w:line="240" w:lineRule="auto"/>
        <w:ind w:left="360"/>
        <w:jc w:val="both"/>
        <w:textAlignment w:val="auto"/>
        <w:rPr>
          <w:rFonts w:ascii="Museo Sans 300" w:eastAsia="Arial" w:hAnsi="Museo Sans 300"/>
          <w:sz w:val="20"/>
          <w:szCs w:val="20"/>
          <w:lang w:eastAsia="es-SV"/>
        </w:rPr>
      </w:pPr>
    </w:p>
    <w:p w14:paraId="612FA6F6" w14:textId="6EAD66C3" w:rsidR="009F7F24" w:rsidRDefault="00D26BDF" w:rsidP="0060401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6F4A6E">
        <w:rPr>
          <w:rFonts w:ascii="Museo Sans 300" w:eastAsia="Arial" w:hAnsi="Museo Sans 300"/>
          <w:sz w:val="20"/>
          <w:szCs w:val="20"/>
          <w:lang w:eastAsia="es-SV"/>
        </w:rPr>
        <w:t>OCHOCIENTOS TREINTA Y TRES</w:t>
      </w:r>
      <w:r>
        <w:rPr>
          <w:rFonts w:ascii="Museo Sans 300" w:hAnsi="Museo Sans 300"/>
          <w:sz w:val="20"/>
          <w:szCs w:val="20"/>
        </w:rPr>
        <w:t xml:space="preserve"> </w:t>
      </w:r>
      <w:r w:rsidR="006F4A6E">
        <w:rPr>
          <w:rFonts w:ascii="Museo Sans 300" w:hAnsi="Museo Sans 300"/>
          <w:sz w:val="20"/>
          <w:szCs w:val="20"/>
        </w:rPr>
        <w:t>91</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6F4A6E">
        <w:rPr>
          <w:rFonts w:ascii="Museo Sans 300" w:hAnsi="Museo Sans 300"/>
          <w:sz w:val="20"/>
          <w:szCs w:val="20"/>
        </w:rPr>
        <w:t>833.91</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A1795">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7DA14DDB" w14:textId="77777777" w:rsidR="000A7D02" w:rsidRDefault="000A7D02" w:rsidP="000A7D02">
      <w:pPr>
        <w:pStyle w:val="Prrafodelista"/>
        <w:rPr>
          <w:rFonts w:ascii="Museo Sans 300" w:eastAsia="Arial" w:hAnsi="Museo Sans 300"/>
          <w:sz w:val="20"/>
          <w:szCs w:val="20"/>
          <w:lang w:eastAsia="es-SV"/>
        </w:rPr>
      </w:pPr>
    </w:p>
    <w:p w14:paraId="371F8791" w14:textId="4A474C90"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w:t>
      </w:r>
      <w:r w:rsidR="00D954D7">
        <w:rPr>
          <w:rFonts w:ascii="Museo Sans 300" w:eastAsia="Times New Roman" w:hAnsi="Museo Sans 300" w:cs="Segoe UI"/>
          <w:sz w:val="20"/>
          <w:szCs w:val="20"/>
          <w:lang w:val="es-ES" w:eastAsia="es-SV"/>
        </w:rPr>
        <w:t>0157</w:t>
      </w:r>
      <w:r w:rsidRPr="009F7F24">
        <w:rPr>
          <w:rFonts w:ascii="Museo Sans 300" w:eastAsia="Times New Roman" w:hAnsi="Museo Sans 300" w:cs="Segoe UI"/>
          <w:sz w:val="20"/>
          <w:szCs w:val="20"/>
          <w:lang w:val="es-ES" w:eastAsia="es-SV"/>
        </w:rPr>
        <w:t xml:space="preserve">-CAU-23 rendido por el CAU de la SIGET. </w:t>
      </w:r>
    </w:p>
    <w:p w14:paraId="31188BD7" w14:textId="77777777" w:rsidR="00D26BDF" w:rsidRDefault="00D26BDF" w:rsidP="00D26BDF">
      <w:pPr>
        <w:pStyle w:val="Prrafodelista"/>
        <w:rPr>
          <w:rFonts w:ascii="Museo Sans 300" w:eastAsia="Arial" w:hAnsi="Museo Sans 300"/>
          <w:sz w:val="20"/>
          <w:szCs w:val="20"/>
          <w:lang w:eastAsia="es-SV"/>
        </w:rPr>
      </w:pPr>
    </w:p>
    <w:p w14:paraId="664AEDBE" w14:textId="77777777" w:rsidR="00190E4D" w:rsidRPr="007D13AA" w:rsidRDefault="00190E4D" w:rsidP="00190E4D">
      <w:pPr>
        <w:numPr>
          <w:ilvl w:val="0"/>
          <w:numId w:val="6"/>
        </w:numPr>
        <w:suppressAutoHyphens w:val="0"/>
        <w:autoSpaceDN/>
        <w:spacing w:after="0" w:line="240" w:lineRule="auto"/>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638F8E2E" w14:textId="77777777" w:rsidR="00190E4D" w:rsidRDefault="00190E4D" w:rsidP="00190E4D">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54E53BB" w14:textId="77777777" w:rsidR="00190E4D" w:rsidRDefault="00190E4D" w:rsidP="00190E4D">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78EED850" w14:textId="77777777" w:rsidR="00190E4D" w:rsidRPr="009A03C0" w:rsidRDefault="00190E4D" w:rsidP="00190E4D">
      <w:pPr>
        <w:pStyle w:val="Prrafodelista"/>
        <w:ind w:left="993"/>
        <w:jc w:val="both"/>
        <w:rPr>
          <w:rFonts w:ascii="Museo Sans 300" w:hAnsi="Museo Sans 300" w:cs="Calibri"/>
          <w:color w:val="000000"/>
          <w:sz w:val="20"/>
          <w:szCs w:val="20"/>
          <w:lang w:eastAsia="es-SV"/>
        </w:rPr>
      </w:pPr>
    </w:p>
    <w:p w14:paraId="7DED7BC8" w14:textId="77777777" w:rsidR="00190E4D" w:rsidRPr="009A03C0" w:rsidRDefault="00190E4D" w:rsidP="00190E4D">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1AB29847" w14:textId="77777777" w:rsidR="00190E4D" w:rsidRPr="009A03C0" w:rsidRDefault="00190E4D" w:rsidP="00190E4D">
      <w:pPr>
        <w:pStyle w:val="Prrafodelista"/>
        <w:ind w:left="993"/>
        <w:jc w:val="both"/>
        <w:rPr>
          <w:rFonts w:ascii="Museo Sans 300" w:hAnsi="Museo Sans 300" w:cs="Calibri"/>
          <w:color w:val="000000"/>
          <w:sz w:val="20"/>
          <w:szCs w:val="20"/>
          <w:lang w:eastAsia="es-SV"/>
        </w:rPr>
      </w:pPr>
    </w:p>
    <w:p w14:paraId="50888F91" w14:textId="77777777" w:rsidR="00190E4D" w:rsidRDefault="00190E4D" w:rsidP="00190E4D">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21F89B39" w14:textId="77777777" w:rsidR="00190E4D" w:rsidRPr="007D13AA" w:rsidRDefault="00190E4D" w:rsidP="00190E4D">
      <w:pPr>
        <w:tabs>
          <w:tab w:val="left" w:pos="8840"/>
        </w:tabs>
        <w:spacing w:after="0" w:line="240" w:lineRule="auto"/>
        <w:jc w:val="both"/>
        <w:rPr>
          <w:rFonts w:ascii="Museo Sans 300" w:eastAsia="Times New Roman" w:hAnsi="Museo Sans 300" w:cs="Calibri"/>
          <w:color w:val="000000"/>
          <w:sz w:val="20"/>
          <w:szCs w:val="20"/>
          <w:lang w:eastAsia="es-SV"/>
        </w:rPr>
      </w:pPr>
    </w:p>
    <w:p w14:paraId="5967A29C" w14:textId="77777777" w:rsidR="00190E4D" w:rsidRPr="00CF7A86" w:rsidRDefault="00190E4D" w:rsidP="00190E4D">
      <w:pPr>
        <w:suppressAutoHyphens w:val="0"/>
        <w:autoSpaceDN/>
        <w:spacing w:after="0" w:line="240" w:lineRule="auto"/>
        <w:ind w:left="360"/>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6124CEB8" w14:textId="77777777" w:rsidR="00190E4D" w:rsidRPr="00190E4D" w:rsidRDefault="00190E4D" w:rsidP="00190E4D">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343CA117" w14:textId="2043349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E5947">
        <w:rPr>
          <w:rFonts w:ascii="Museo Sans 300" w:eastAsia="Arial" w:hAnsi="Museo Sans 300"/>
          <w:sz w:val="20"/>
          <w:szCs w:val="20"/>
          <w:lang w:eastAsia="es-SV"/>
        </w:rPr>
        <w:t>x</w:t>
      </w:r>
      <w:r w:rsidR="003F3DCC">
        <w:rPr>
          <w:rFonts w:ascii="Museo Sans 300" w:eastAsia="Arial" w:hAnsi="Museo Sans 300"/>
          <w:sz w:val="20"/>
          <w:szCs w:val="20"/>
          <w:lang w:eastAsia="es-SV"/>
        </w:rPr>
        <w:t>xx</w:t>
      </w:r>
      <w:r w:rsidR="003B489D">
        <w:rPr>
          <w:rFonts w:ascii="Museo Sans 300" w:eastAsia="Arial" w:hAnsi="Museo Sans 300"/>
          <w:sz w:val="20"/>
          <w:szCs w:val="20"/>
          <w:lang w:eastAsia="es-SV"/>
        </w:rPr>
        <w:t xml:space="preserve">, apoderada especial del señor </w:t>
      </w:r>
      <w:r w:rsidR="006E5947">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A59F298" w14:textId="77777777" w:rsidR="00E60191" w:rsidRDefault="00E6019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0007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BB64" w14:textId="77777777" w:rsidR="00D725EF" w:rsidRDefault="00D725EF">
      <w:pPr>
        <w:spacing w:after="0" w:line="240" w:lineRule="auto"/>
      </w:pPr>
      <w:r>
        <w:separator/>
      </w:r>
    </w:p>
  </w:endnote>
  <w:endnote w:type="continuationSeparator" w:id="0">
    <w:p w14:paraId="298BFBAB" w14:textId="77777777" w:rsidR="00D725EF" w:rsidRDefault="00D725EF">
      <w:pPr>
        <w:spacing w:after="0" w:line="240" w:lineRule="auto"/>
      </w:pPr>
      <w:r>
        <w:continuationSeparator/>
      </w:r>
    </w:p>
  </w:endnote>
  <w:endnote w:type="continuationNotice" w:id="1">
    <w:p w14:paraId="653CD1E1" w14:textId="77777777" w:rsidR="00D725EF" w:rsidRDefault="00D72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ACC3" w14:textId="77777777" w:rsidR="00D725EF" w:rsidRDefault="00D725EF">
      <w:pPr>
        <w:spacing w:after="0" w:line="240" w:lineRule="auto"/>
      </w:pPr>
      <w:r>
        <w:rPr>
          <w:color w:val="000000"/>
        </w:rPr>
        <w:separator/>
      </w:r>
    </w:p>
  </w:footnote>
  <w:footnote w:type="continuationSeparator" w:id="0">
    <w:p w14:paraId="0A62A32E" w14:textId="77777777" w:rsidR="00D725EF" w:rsidRDefault="00D725EF">
      <w:pPr>
        <w:spacing w:after="0" w:line="240" w:lineRule="auto"/>
      </w:pPr>
      <w:r>
        <w:continuationSeparator/>
      </w:r>
    </w:p>
  </w:footnote>
  <w:footnote w:type="continuationNotice" w:id="1">
    <w:p w14:paraId="70C1D3A6" w14:textId="77777777" w:rsidR="00D725EF" w:rsidRDefault="00D72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6" w15:restartNumberingAfterBreak="0">
    <w:nsid w:val="7C650ABA"/>
    <w:multiLevelType w:val="hybridMultilevel"/>
    <w:tmpl w:val="229ABBB8"/>
    <w:lvl w:ilvl="0" w:tplc="4CBAE720">
      <w:start w:val="4"/>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450512617">
    <w:abstractNumId w:val="12"/>
  </w:num>
  <w:num w:numId="2" w16cid:durableId="459879968">
    <w:abstractNumId w:val="6"/>
  </w:num>
  <w:num w:numId="3" w16cid:durableId="23750049">
    <w:abstractNumId w:val="9"/>
  </w:num>
  <w:num w:numId="4" w16cid:durableId="2012873170">
    <w:abstractNumId w:val="5"/>
  </w:num>
  <w:num w:numId="5" w16cid:durableId="1833788101">
    <w:abstractNumId w:val="1"/>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7"/>
  </w:num>
  <w:num w:numId="8" w16cid:durableId="1983803704">
    <w:abstractNumId w:val="13"/>
  </w:num>
  <w:num w:numId="9" w16cid:durableId="663125927">
    <w:abstractNumId w:val="11"/>
  </w:num>
  <w:num w:numId="10" w16cid:durableId="878593074">
    <w:abstractNumId w:val="2"/>
  </w:num>
  <w:num w:numId="11" w16cid:durableId="2068259172">
    <w:abstractNumId w:val="14"/>
  </w:num>
  <w:num w:numId="12" w16cid:durableId="1679505728">
    <w:abstractNumId w:val="15"/>
  </w:num>
  <w:num w:numId="13" w16cid:durableId="449469583">
    <w:abstractNumId w:val="16"/>
  </w:num>
  <w:num w:numId="14" w16cid:durableId="5332607">
    <w:abstractNumId w:val="3"/>
  </w:num>
  <w:num w:numId="15" w16cid:durableId="2088071338">
    <w:abstractNumId w:val="8"/>
  </w:num>
  <w:num w:numId="16" w16cid:durableId="5208148">
    <w:abstractNumId w:val="10"/>
  </w:num>
  <w:num w:numId="17" w16cid:durableId="83842932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530"/>
    <w:rsid w:val="00071645"/>
    <w:rsid w:val="00071F94"/>
    <w:rsid w:val="00073751"/>
    <w:rsid w:val="000739A9"/>
    <w:rsid w:val="00074F39"/>
    <w:rsid w:val="000756B9"/>
    <w:rsid w:val="000756CA"/>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87E56"/>
    <w:rsid w:val="00093A5A"/>
    <w:rsid w:val="000A03DB"/>
    <w:rsid w:val="000A16F6"/>
    <w:rsid w:val="000A2266"/>
    <w:rsid w:val="000A288A"/>
    <w:rsid w:val="000A49D1"/>
    <w:rsid w:val="000A4F16"/>
    <w:rsid w:val="000A6025"/>
    <w:rsid w:val="000A61A9"/>
    <w:rsid w:val="000A6F15"/>
    <w:rsid w:val="000A7D02"/>
    <w:rsid w:val="000B4D37"/>
    <w:rsid w:val="000B5267"/>
    <w:rsid w:val="000B5B11"/>
    <w:rsid w:val="000B696A"/>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A14"/>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0E4D"/>
    <w:rsid w:val="0019123B"/>
    <w:rsid w:val="0019194C"/>
    <w:rsid w:val="0019194E"/>
    <w:rsid w:val="001925CC"/>
    <w:rsid w:val="00194178"/>
    <w:rsid w:val="00196C15"/>
    <w:rsid w:val="00196DAC"/>
    <w:rsid w:val="00197FF0"/>
    <w:rsid w:val="001A20C7"/>
    <w:rsid w:val="001A29E6"/>
    <w:rsid w:val="001A3706"/>
    <w:rsid w:val="001A43F6"/>
    <w:rsid w:val="001A52C3"/>
    <w:rsid w:val="001A5366"/>
    <w:rsid w:val="001B059B"/>
    <w:rsid w:val="001B098B"/>
    <w:rsid w:val="001B1FA8"/>
    <w:rsid w:val="001B2309"/>
    <w:rsid w:val="001B3D33"/>
    <w:rsid w:val="001C0C9C"/>
    <w:rsid w:val="001C2684"/>
    <w:rsid w:val="001C5DBB"/>
    <w:rsid w:val="001C69C6"/>
    <w:rsid w:val="001C769B"/>
    <w:rsid w:val="001D180D"/>
    <w:rsid w:val="001D24F1"/>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44"/>
    <w:rsid w:val="00207AE1"/>
    <w:rsid w:val="00211746"/>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743"/>
    <w:rsid w:val="00235C78"/>
    <w:rsid w:val="00235DB1"/>
    <w:rsid w:val="002366C2"/>
    <w:rsid w:val="0023793B"/>
    <w:rsid w:val="0024068A"/>
    <w:rsid w:val="0024433B"/>
    <w:rsid w:val="0024591B"/>
    <w:rsid w:val="002469AA"/>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0BBD"/>
    <w:rsid w:val="00291D05"/>
    <w:rsid w:val="00294EC3"/>
    <w:rsid w:val="00296C72"/>
    <w:rsid w:val="002971B8"/>
    <w:rsid w:val="002A04A2"/>
    <w:rsid w:val="002A091C"/>
    <w:rsid w:val="002A1591"/>
    <w:rsid w:val="002A36E6"/>
    <w:rsid w:val="002A3867"/>
    <w:rsid w:val="002A42E5"/>
    <w:rsid w:val="002A6778"/>
    <w:rsid w:val="002A6A42"/>
    <w:rsid w:val="002A783C"/>
    <w:rsid w:val="002B0E14"/>
    <w:rsid w:val="002B1221"/>
    <w:rsid w:val="002B13F9"/>
    <w:rsid w:val="002B1FDF"/>
    <w:rsid w:val="002B22A2"/>
    <w:rsid w:val="002B245A"/>
    <w:rsid w:val="002B331C"/>
    <w:rsid w:val="002B418E"/>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D76F4"/>
    <w:rsid w:val="002E033D"/>
    <w:rsid w:val="002E0622"/>
    <w:rsid w:val="002E0A7A"/>
    <w:rsid w:val="002E0F11"/>
    <w:rsid w:val="002E2084"/>
    <w:rsid w:val="002E2B1A"/>
    <w:rsid w:val="002E509A"/>
    <w:rsid w:val="002E5488"/>
    <w:rsid w:val="002E63F8"/>
    <w:rsid w:val="002E6556"/>
    <w:rsid w:val="002E7385"/>
    <w:rsid w:val="002F0DCF"/>
    <w:rsid w:val="002F0EF5"/>
    <w:rsid w:val="002F1716"/>
    <w:rsid w:val="002F1D06"/>
    <w:rsid w:val="002F3325"/>
    <w:rsid w:val="002F6341"/>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72"/>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462"/>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489D"/>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DCC"/>
    <w:rsid w:val="003F42F9"/>
    <w:rsid w:val="003F4B28"/>
    <w:rsid w:val="003F4E1E"/>
    <w:rsid w:val="003F511E"/>
    <w:rsid w:val="003F7195"/>
    <w:rsid w:val="00400E8C"/>
    <w:rsid w:val="004013E7"/>
    <w:rsid w:val="00404DAA"/>
    <w:rsid w:val="00407002"/>
    <w:rsid w:val="004072C3"/>
    <w:rsid w:val="00410FD5"/>
    <w:rsid w:val="00411C80"/>
    <w:rsid w:val="004149C4"/>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012"/>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C99"/>
    <w:rsid w:val="004E5162"/>
    <w:rsid w:val="004E51F9"/>
    <w:rsid w:val="004E572D"/>
    <w:rsid w:val="004E6680"/>
    <w:rsid w:val="004E71BC"/>
    <w:rsid w:val="004F0B58"/>
    <w:rsid w:val="004F145B"/>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10DA"/>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3371"/>
    <w:rsid w:val="005E45BC"/>
    <w:rsid w:val="005E5C23"/>
    <w:rsid w:val="005E61E7"/>
    <w:rsid w:val="005E68F0"/>
    <w:rsid w:val="005E6E33"/>
    <w:rsid w:val="005E742A"/>
    <w:rsid w:val="005F0A17"/>
    <w:rsid w:val="005F1A00"/>
    <w:rsid w:val="005F1D34"/>
    <w:rsid w:val="005F32B9"/>
    <w:rsid w:val="00601077"/>
    <w:rsid w:val="00602489"/>
    <w:rsid w:val="0060296C"/>
    <w:rsid w:val="00603F8E"/>
    <w:rsid w:val="00604019"/>
    <w:rsid w:val="00604338"/>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4A8B"/>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768B9"/>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5947"/>
    <w:rsid w:val="006E604D"/>
    <w:rsid w:val="006E6CCA"/>
    <w:rsid w:val="006F00A0"/>
    <w:rsid w:val="006F0257"/>
    <w:rsid w:val="006F0BB9"/>
    <w:rsid w:val="006F10A1"/>
    <w:rsid w:val="006F1B46"/>
    <w:rsid w:val="006F34FC"/>
    <w:rsid w:val="006F3E76"/>
    <w:rsid w:val="006F491F"/>
    <w:rsid w:val="006F4A6E"/>
    <w:rsid w:val="006F4CB8"/>
    <w:rsid w:val="006F54EB"/>
    <w:rsid w:val="006F5775"/>
    <w:rsid w:val="006F5894"/>
    <w:rsid w:val="006F59B0"/>
    <w:rsid w:val="006F5AD7"/>
    <w:rsid w:val="006F6AF9"/>
    <w:rsid w:val="00700369"/>
    <w:rsid w:val="00700541"/>
    <w:rsid w:val="007005A4"/>
    <w:rsid w:val="00701116"/>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2481"/>
    <w:rsid w:val="007530A2"/>
    <w:rsid w:val="007554B2"/>
    <w:rsid w:val="00755CDB"/>
    <w:rsid w:val="00763341"/>
    <w:rsid w:val="007643C9"/>
    <w:rsid w:val="00770697"/>
    <w:rsid w:val="007719EE"/>
    <w:rsid w:val="007721A5"/>
    <w:rsid w:val="007727EB"/>
    <w:rsid w:val="00773953"/>
    <w:rsid w:val="00773BE0"/>
    <w:rsid w:val="007750A1"/>
    <w:rsid w:val="0077567E"/>
    <w:rsid w:val="00775687"/>
    <w:rsid w:val="00775D92"/>
    <w:rsid w:val="00775F6E"/>
    <w:rsid w:val="007771E9"/>
    <w:rsid w:val="00780190"/>
    <w:rsid w:val="007807E4"/>
    <w:rsid w:val="00780B63"/>
    <w:rsid w:val="00780B71"/>
    <w:rsid w:val="00781E4D"/>
    <w:rsid w:val="007843A3"/>
    <w:rsid w:val="007851D7"/>
    <w:rsid w:val="00785E5A"/>
    <w:rsid w:val="0079194C"/>
    <w:rsid w:val="00792C55"/>
    <w:rsid w:val="007934EA"/>
    <w:rsid w:val="00793B1C"/>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4B7"/>
    <w:rsid w:val="007F7A03"/>
    <w:rsid w:val="00800072"/>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4CB9"/>
    <w:rsid w:val="00855635"/>
    <w:rsid w:val="0085753A"/>
    <w:rsid w:val="00857D1C"/>
    <w:rsid w:val="00857E9E"/>
    <w:rsid w:val="00857F2C"/>
    <w:rsid w:val="0086068A"/>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0FAF"/>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6C11"/>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2828"/>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0403"/>
    <w:rsid w:val="0092104E"/>
    <w:rsid w:val="009230A2"/>
    <w:rsid w:val="00925927"/>
    <w:rsid w:val="00925BE6"/>
    <w:rsid w:val="00926B55"/>
    <w:rsid w:val="00931EB0"/>
    <w:rsid w:val="00933F82"/>
    <w:rsid w:val="00934ACE"/>
    <w:rsid w:val="00936398"/>
    <w:rsid w:val="00936637"/>
    <w:rsid w:val="009368EF"/>
    <w:rsid w:val="00936F38"/>
    <w:rsid w:val="009412D7"/>
    <w:rsid w:val="0094208A"/>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1D42"/>
    <w:rsid w:val="00962C49"/>
    <w:rsid w:val="00962E24"/>
    <w:rsid w:val="00963750"/>
    <w:rsid w:val="00964724"/>
    <w:rsid w:val="00964A8D"/>
    <w:rsid w:val="00965274"/>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45F8"/>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24F6"/>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5DDA"/>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4C70"/>
    <w:rsid w:val="00B15AB6"/>
    <w:rsid w:val="00B16BF0"/>
    <w:rsid w:val="00B17D15"/>
    <w:rsid w:val="00B17E30"/>
    <w:rsid w:val="00B20E0B"/>
    <w:rsid w:val="00B21746"/>
    <w:rsid w:val="00B234D8"/>
    <w:rsid w:val="00B246AA"/>
    <w:rsid w:val="00B24907"/>
    <w:rsid w:val="00B27AEB"/>
    <w:rsid w:val="00B303EA"/>
    <w:rsid w:val="00B306DC"/>
    <w:rsid w:val="00B31050"/>
    <w:rsid w:val="00B31820"/>
    <w:rsid w:val="00B31A88"/>
    <w:rsid w:val="00B32255"/>
    <w:rsid w:val="00B3298A"/>
    <w:rsid w:val="00B338C4"/>
    <w:rsid w:val="00B33EB6"/>
    <w:rsid w:val="00B34D85"/>
    <w:rsid w:val="00B34FE2"/>
    <w:rsid w:val="00B351ED"/>
    <w:rsid w:val="00B35711"/>
    <w:rsid w:val="00B36ED1"/>
    <w:rsid w:val="00B36F2E"/>
    <w:rsid w:val="00B409F5"/>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5E06"/>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0B7E"/>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289B"/>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0C"/>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4669"/>
    <w:rsid w:val="00CA5121"/>
    <w:rsid w:val="00CA57DC"/>
    <w:rsid w:val="00CA6547"/>
    <w:rsid w:val="00CB0378"/>
    <w:rsid w:val="00CB1034"/>
    <w:rsid w:val="00CB2309"/>
    <w:rsid w:val="00CB3D23"/>
    <w:rsid w:val="00CB3D26"/>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6755"/>
    <w:rsid w:val="00CF747E"/>
    <w:rsid w:val="00CF7EB0"/>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0ECC"/>
    <w:rsid w:val="00D213EC"/>
    <w:rsid w:val="00D222C9"/>
    <w:rsid w:val="00D232B7"/>
    <w:rsid w:val="00D242C4"/>
    <w:rsid w:val="00D24BF3"/>
    <w:rsid w:val="00D255E2"/>
    <w:rsid w:val="00D26BDF"/>
    <w:rsid w:val="00D2750A"/>
    <w:rsid w:val="00D27E01"/>
    <w:rsid w:val="00D30248"/>
    <w:rsid w:val="00D307A2"/>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25EF"/>
    <w:rsid w:val="00D744AE"/>
    <w:rsid w:val="00D74551"/>
    <w:rsid w:val="00D75DEB"/>
    <w:rsid w:val="00D76BC2"/>
    <w:rsid w:val="00D772EA"/>
    <w:rsid w:val="00D77F9D"/>
    <w:rsid w:val="00D801FB"/>
    <w:rsid w:val="00D811F9"/>
    <w:rsid w:val="00D813B2"/>
    <w:rsid w:val="00D818ED"/>
    <w:rsid w:val="00D8413D"/>
    <w:rsid w:val="00D853F1"/>
    <w:rsid w:val="00D858FD"/>
    <w:rsid w:val="00D9404D"/>
    <w:rsid w:val="00D94956"/>
    <w:rsid w:val="00D954D7"/>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275F"/>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136"/>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0191"/>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879C9"/>
    <w:rsid w:val="00E91811"/>
    <w:rsid w:val="00E92B48"/>
    <w:rsid w:val="00E92D3D"/>
    <w:rsid w:val="00E933D3"/>
    <w:rsid w:val="00E941B3"/>
    <w:rsid w:val="00E942F4"/>
    <w:rsid w:val="00E959B1"/>
    <w:rsid w:val="00EA0CD2"/>
    <w:rsid w:val="00EA20D7"/>
    <w:rsid w:val="00EA2B9C"/>
    <w:rsid w:val="00EA31C3"/>
    <w:rsid w:val="00EA618E"/>
    <w:rsid w:val="00EA6395"/>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3296"/>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933"/>
    <w:rsid w:val="00F53E36"/>
    <w:rsid w:val="00F53E7B"/>
    <w:rsid w:val="00F5416E"/>
    <w:rsid w:val="00F54A00"/>
    <w:rsid w:val="00F55FB3"/>
    <w:rsid w:val="00F56376"/>
    <w:rsid w:val="00F574DF"/>
    <w:rsid w:val="00F61249"/>
    <w:rsid w:val="00F61C1E"/>
    <w:rsid w:val="00F624A3"/>
    <w:rsid w:val="00F648B6"/>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12-7-23. Expediente EP-0341-23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477DA63-AF37-483A-A6C5-B2D320297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63</TotalTime>
  <Pages>13</Pages>
  <Words>6979</Words>
  <Characters>38389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2023-06-15T13:44:00Z</cp:lastPrinted>
  <dcterms:created xsi:type="dcterms:W3CDTF">2023-07-26T19:56:00Z</dcterms:created>
  <dcterms:modified xsi:type="dcterms:W3CDTF">2023-07-28T14:37:00Z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