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89F2A" w14:textId="7F2ED596" w:rsidR="00F66315" w:rsidRDefault="00F66315" w:rsidP="00F67397">
      <w:pPr>
        <w:spacing w:after="0" w:line="240" w:lineRule="auto"/>
        <w:jc w:val="both"/>
        <w:rPr>
          <w:rFonts w:ascii="Museo Sans 900" w:eastAsia="Arial" w:hAnsi="Museo Sans 900" w:cs="Arial"/>
          <w:b/>
          <w:bCs/>
          <w:sz w:val="20"/>
          <w:szCs w:val="20"/>
          <w:lang w:val="es-ES_tradnl" w:eastAsia="es-SV"/>
        </w:rPr>
      </w:pPr>
    </w:p>
    <w:p w14:paraId="42C4D8B3" w14:textId="77777777" w:rsidR="00F66315" w:rsidRDefault="00F66315" w:rsidP="00F67397">
      <w:pPr>
        <w:spacing w:after="0" w:line="240" w:lineRule="auto"/>
        <w:jc w:val="both"/>
        <w:rPr>
          <w:rFonts w:ascii="Museo Sans 900" w:eastAsia="Arial" w:hAnsi="Museo Sans 900" w:cs="Arial"/>
          <w:b/>
          <w:bCs/>
          <w:sz w:val="20"/>
          <w:szCs w:val="20"/>
          <w:lang w:val="es-ES_tradnl" w:eastAsia="es-SV"/>
        </w:rPr>
      </w:pPr>
    </w:p>
    <w:p w14:paraId="2B202A7B" w14:textId="71F7EB05" w:rsidR="00F67397" w:rsidRPr="00555A17" w:rsidRDefault="00F67397" w:rsidP="409C63C2">
      <w:pPr>
        <w:spacing w:after="0" w:line="240" w:lineRule="auto"/>
        <w:jc w:val="both"/>
        <w:rPr>
          <w:rFonts w:ascii="Museo Sans 300" w:eastAsia="Arial" w:hAnsi="Museo Sans 300" w:cs="Arial"/>
          <w:sz w:val="20"/>
          <w:szCs w:val="20"/>
          <w:lang w:val="es-ES" w:eastAsia="es-SV"/>
        </w:rPr>
      </w:pPr>
      <w:r w:rsidRPr="409C63C2">
        <w:rPr>
          <w:rFonts w:ascii="Museo Sans 900" w:eastAsia="Arial" w:hAnsi="Museo Sans 900" w:cs="Arial"/>
          <w:b/>
          <w:bCs/>
          <w:sz w:val="20"/>
          <w:szCs w:val="20"/>
          <w:lang w:val="es-ES" w:eastAsia="es-SV"/>
        </w:rPr>
        <w:t>ACUERDO</w:t>
      </w:r>
      <w:r w:rsidR="00C6049B" w:rsidRPr="409C63C2">
        <w:rPr>
          <w:rFonts w:ascii="Museo Sans 900" w:eastAsia="Arial" w:hAnsi="Museo Sans 900" w:cs="Arial"/>
          <w:b/>
          <w:bCs/>
          <w:sz w:val="20"/>
          <w:szCs w:val="20"/>
          <w:lang w:val="es-ES" w:eastAsia="es-SV"/>
        </w:rPr>
        <w:t xml:space="preserve"> </w:t>
      </w:r>
      <w:r w:rsidRPr="409C63C2">
        <w:rPr>
          <w:rFonts w:ascii="Museo Sans 900" w:eastAsia="Arial" w:hAnsi="Museo Sans 900" w:cs="Arial"/>
          <w:b/>
          <w:bCs/>
          <w:sz w:val="20"/>
          <w:szCs w:val="20"/>
          <w:lang w:val="es-ES" w:eastAsia="es-SV"/>
        </w:rPr>
        <w:t>N.°</w:t>
      </w:r>
      <w:r w:rsidR="00C6049B" w:rsidRPr="409C63C2">
        <w:rPr>
          <w:rFonts w:ascii="Museo Sans 900" w:eastAsia="Arial" w:hAnsi="Museo Sans 900" w:cs="Arial"/>
          <w:b/>
          <w:bCs/>
          <w:sz w:val="20"/>
          <w:szCs w:val="20"/>
          <w:lang w:val="es-ES" w:eastAsia="es-SV"/>
        </w:rPr>
        <w:t xml:space="preserve"> </w:t>
      </w:r>
      <w:r w:rsidRPr="409C63C2">
        <w:rPr>
          <w:rFonts w:ascii="Museo Sans 900" w:eastAsia="Arial" w:hAnsi="Museo Sans 900" w:cs="Arial"/>
          <w:b/>
          <w:bCs/>
          <w:sz w:val="20"/>
          <w:szCs w:val="20"/>
          <w:lang w:val="es-ES" w:eastAsia="es-SV"/>
        </w:rPr>
        <w:t>E-</w:t>
      </w:r>
      <w:r w:rsidR="005C1F61">
        <w:rPr>
          <w:rFonts w:ascii="Museo Sans 900" w:eastAsia="Arial" w:hAnsi="Museo Sans 900" w:cs="Arial"/>
          <w:b/>
          <w:bCs/>
          <w:sz w:val="20"/>
          <w:szCs w:val="20"/>
          <w:lang w:val="es-ES" w:eastAsia="es-SV"/>
        </w:rPr>
        <w:t>0502</w:t>
      </w:r>
      <w:r w:rsidR="00BF1C54" w:rsidRPr="409C63C2">
        <w:rPr>
          <w:rFonts w:ascii="Museo Sans 900" w:eastAsia="Arial" w:hAnsi="Museo Sans 900" w:cs="Arial"/>
          <w:b/>
          <w:bCs/>
          <w:sz w:val="20"/>
          <w:szCs w:val="20"/>
          <w:lang w:val="es-ES" w:eastAsia="es-SV"/>
        </w:rPr>
        <w:t>-R</w:t>
      </w:r>
      <w:r w:rsidRPr="409C63C2">
        <w:rPr>
          <w:rFonts w:ascii="Museo Sans 900" w:eastAsia="Arial" w:hAnsi="Museo Sans 900" w:cs="Arial"/>
          <w:b/>
          <w:bCs/>
          <w:sz w:val="20"/>
          <w:szCs w:val="20"/>
          <w:lang w:val="es-ES" w:eastAsia="es-SV"/>
        </w:rPr>
        <w:t>-20</w:t>
      </w:r>
      <w:r w:rsidR="000945EB" w:rsidRPr="409C63C2">
        <w:rPr>
          <w:rFonts w:ascii="Museo Sans 900" w:eastAsia="Arial" w:hAnsi="Museo Sans 900" w:cs="Arial"/>
          <w:b/>
          <w:bCs/>
          <w:sz w:val="20"/>
          <w:szCs w:val="20"/>
          <w:lang w:val="es-ES" w:eastAsia="es-SV"/>
        </w:rPr>
        <w:t>2</w:t>
      </w:r>
      <w:r w:rsidR="00F8197D" w:rsidRPr="409C63C2">
        <w:rPr>
          <w:rFonts w:ascii="Museo Sans 900" w:eastAsia="Arial" w:hAnsi="Museo Sans 900" w:cs="Arial"/>
          <w:b/>
          <w:bCs/>
          <w:sz w:val="20"/>
          <w:szCs w:val="20"/>
          <w:lang w:val="es-ES" w:eastAsia="es-SV"/>
        </w:rPr>
        <w:t>3</w:t>
      </w:r>
      <w:r w:rsidRPr="409C63C2">
        <w:rPr>
          <w:rFonts w:ascii="Museo Sans 900" w:eastAsia="Arial" w:hAnsi="Museo Sans 900" w:cs="Arial"/>
          <w:b/>
          <w:bCs/>
          <w:sz w:val="20"/>
          <w:szCs w:val="20"/>
          <w:lang w:val="es-ES" w:eastAsia="es-SV"/>
        </w:rPr>
        <w:t>-CAU.</w:t>
      </w:r>
      <w:r w:rsidR="00C6049B" w:rsidRPr="409C63C2">
        <w:rPr>
          <w:rFonts w:ascii="Museo Sans 500" w:eastAsia="Arial" w:hAnsi="Museo Sans 500" w:cs="Arial"/>
          <w:sz w:val="20"/>
          <w:szCs w:val="20"/>
          <w:lang w:val="es-ES" w:eastAsia="es-SV"/>
        </w:rPr>
        <w:t xml:space="preserve"> </w:t>
      </w:r>
      <w:r w:rsidRPr="409C63C2">
        <w:rPr>
          <w:rFonts w:ascii="Museo Sans 300" w:eastAsia="Arial" w:hAnsi="Museo Sans 300" w:cs="Arial"/>
          <w:sz w:val="20"/>
          <w:szCs w:val="20"/>
          <w:lang w:val="es-ES" w:eastAsia="es-SV"/>
        </w:rPr>
        <w:t>SUPERINTENDENCIA</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GENERAL</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DE</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ELECTRICIDAD</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Y</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TELECOMUNICACIONES.</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San</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Salvador,</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a</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las</w:t>
      </w:r>
      <w:r w:rsidR="00C6049B" w:rsidRPr="409C63C2">
        <w:rPr>
          <w:rFonts w:ascii="Museo Sans 300" w:eastAsia="Arial" w:hAnsi="Museo Sans 300" w:cs="Arial"/>
          <w:sz w:val="20"/>
          <w:szCs w:val="20"/>
          <w:lang w:val="es-ES" w:eastAsia="es-SV"/>
        </w:rPr>
        <w:t xml:space="preserve"> </w:t>
      </w:r>
      <w:r w:rsidR="005C1F61">
        <w:rPr>
          <w:rFonts w:ascii="Museo Sans 300" w:eastAsia="Arial" w:hAnsi="Museo Sans 300" w:cs="Arial"/>
          <w:sz w:val="20"/>
          <w:szCs w:val="20"/>
          <w:lang w:val="es-ES" w:eastAsia="es-SV"/>
        </w:rPr>
        <w:t>nueve</w:t>
      </w:r>
      <w:r w:rsidR="005C1F61"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horas</w:t>
      </w:r>
      <w:r w:rsidR="296D8E55" w:rsidRPr="409C63C2">
        <w:rPr>
          <w:rFonts w:ascii="Museo Sans 300" w:eastAsia="Arial" w:hAnsi="Museo Sans 300" w:cs="Arial"/>
          <w:sz w:val="20"/>
          <w:szCs w:val="20"/>
          <w:lang w:val="es-ES" w:eastAsia="es-SV"/>
        </w:rPr>
        <w:t xml:space="preserve"> con </w:t>
      </w:r>
      <w:r w:rsidR="005C1F61">
        <w:rPr>
          <w:rFonts w:ascii="Museo Sans 300" w:eastAsia="Arial" w:hAnsi="Museo Sans 300" w:cs="Arial"/>
          <w:sz w:val="20"/>
          <w:szCs w:val="20"/>
          <w:lang w:val="es-ES" w:eastAsia="es-SV"/>
        </w:rPr>
        <w:t>veinte</w:t>
      </w:r>
      <w:r w:rsidR="005C1F61" w:rsidRPr="409C63C2">
        <w:rPr>
          <w:rFonts w:ascii="Museo Sans 300" w:eastAsia="Arial" w:hAnsi="Museo Sans 300" w:cs="Arial"/>
          <w:sz w:val="20"/>
          <w:szCs w:val="20"/>
          <w:lang w:val="es-ES" w:eastAsia="es-SV"/>
        </w:rPr>
        <w:t xml:space="preserve"> </w:t>
      </w:r>
      <w:r w:rsidR="296D8E55" w:rsidRPr="409C63C2">
        <w:rPr>
          <w:rFonts w:ascii="Museo Sans 300" w:eastAsia="Arial" w:hAnsi="Museo Sans 300" w:cs="Arial"/>
          <w:sz w:val="20"/>
          <w:szCs w:val="20"/>
          <w:lang w:val="es-ES" w:eastAsia="es-SV"/>
        </w:rPr>
        <w:t>minutos</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del</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día</w:t>
      </w:r>
      <w:r w:rsidR="00C6049B" w:rsidRPr="409C63C2">
        <w:rPr>
          <w:rFonts w:ascii="Museo Sans 300" w:eastAsia="Arial" w:hAnsi="Museo Sans 300" w:cs="Arial"/>
          <w:sz w:val="20"/>
          <w:szCs w:val="20"/>
          <w:lang w:val="es-ES" w:eastAsia="es-SV"/>
        </w:rPr>
        <w:t xml:space="preserve"> </w:t>
      </w:r>
      <w:r w:rsidR="005C1F61">
        <w:rPr>
          <w:rFonts w:ascii="Museo Sans 300" w:eastAsia="Arial" w:hAnsi="Museo Sans 300" w:cs="Arial"/>
          <w:sz w:val="20"/>
          <w:szCs w:val="20"/>
          <w:lang w:val="es-ES" w:eastAsia="es-SV"/>
        </w:rPr>
        <w:t xml:space="preserve">veintitrés </w:t>
      </w:r>
      <w:r w:rsidR="00D21F75" w:rsidRPr="409C63C2">
        <w:rPr>
          <w:rFonts w:ascii="Museo Sans 300" w:eastAsia="Arial" w:hAnsi="Museo Sans 300" w:cs="Arial"/>
          <w:sz w:val="20"/>
          <w:szCs w:val="20"/>
          <w:lang w:val="es-ES" w:eastAsia="es-SV"/>
        </w:rPr>
        <w:t>de</w:t>
      </w:r>
      <w:r w:rsidR="00C6049B" w:rsidRPr="409C63C2">
        <w:rPr>
          <w:rFonts w:ascii="Museo Sans 300" w:eastAsia="Arial" w:hAnsi="Museo Sans 300" w:cs="Arial"/>
          <w:sz w:val="20"/>
          <w:szCs w:val="20"/>
          <w:lang w:val="es-ES" w:eastAsia="es-SV"/>
        </w:rPr>
        <w:t xml:space="preserve"> </w:t>
      </w:r>
      <w:r w:rsidR="00BA3B3E">
        <w:rPr>
          <w:rFonts w:ascii="Museo Sans 300" w:eastAsia="Arial" w:hAnsi="Museo Sans 300" w:cs="Arial"/>
          <w:sz w:val="20"/>
          <w:szCs w:val="20"/>
          <w:lang w:val="es-ES" w:eastAsia="es-SV"/>
        </w:rPr>
        <w:t>juni</w:t>
      </w:r>
      <w:r w:rsidR="00F8197D" w:rsidRPr="409C63C2">
        <w:rPr>
          <w:rFonts w:ascii="Museo Sans 300" w:eastAsia="Arial" w:hAnsi="Museo Sans 300" w:cs="Arial"/>
          <w:sz w:val="20"/>
          <w:szCs w:val="20"/>
          <w:lang w:val="es-ES" w:eastAsia="es-SV"/>
        </w:rPr>
        <w:t>o</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de</w:t>
      </w:r>
      <w:r w:rsidR="00F8197D" w:rsidRPr="409C63C2">
        <w:rPr>
          <w:rFonts w:ascii="Museo Sans 300" w:eastAsia="Arial" w:hAnsi="Museo Sans 300" w:cs="Arial"/>
          <w:sz w:val="20"/>
          <w:szCs w:val="20"/>
          <w:lang w:val="es-ES" w:eastAsia="es-SV"/>
        </w:rPr>
        <w:t>l</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dos</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mil</w:t>
      </w:r>
      <w:r w:rsidR="00C6049B" w:rsidRPr="409C63C2">
        <w:rPr>
          <w:rFonts w:ascii="Museo Sans 300" w:eastAsia="Arial" w:hAnsi="Museo Sans 300" w:cs="Arial"/>
          <w:sz w:val="20"/>
          <w:szCs w:val="20"/>
          <w:lang w:val="es-ES" w:eastAsia="es-SV"/>
        </w:rPr>
        <w:t xml:space="preserve"> </w:t>
      </w:r>
      <w:r w:rsidR="000945EB" w:rsidRPr="409C63C2">
        <w:rPr>
          <w:rFonts w:ascii="Museo Sans 300" w:eastAsia="Arial" w:hAnsi="Museo Sans 300" w:cs="Arial"/>
          <w:sz w:val="20"/>
          <w:szCs w:val="20"/>
          <w:lang w:val="es-ES" w:eastAsia="es-SV"/>
        </w:rPr>
        <w:t>veint</w:t>
      </w:r>
      <w:r w:rsidR="008313CF" w:rsidRPr="409C63C2">
        <w:rPr>
          <w:rFonts w:ascii="Museo Sans 300" w:eastAsia="Arial" w:hAnsi="Museo Sans 300" w:cs="Arial"/>
          <w:sz w:val="20"/>
          <w:szCs w:val="20"/>
          <w:lang w:val="es-ES" w:eastAsia="es-SV"/>
        </w:rPr>
        <w:t>i</w:t>
      </w:r>
      <w:r w:rsidR="00F8197D" w:rsidRPr="409C63C2">
        <w:rPr>
          <w:rFonts w:ascii="Museo Sans 300" w:eastAsia="Arial" w:hAnsi="Museo Sans 300" w:cs="Arial"/>
          <w:sz w:val="20"/>
          <w:szCs w:val="20"/>
          <w:lang w:val="es-ES" w:eastAsia="es-SV"/>
        </w:rPr>
        <w:t>trés</w:t>
      </w:r>
      <w:r w:rsidRPr="409C63C2">
        <w:rPr>
          <w:rFonts w:ascii="Museo Sans 300" w:eastAsia="Arial" w:hAnsi="Museo Sans 300" w:cs="Arial"/>
          <w:sz w:val="20"/>
          <w:szCs w:val="20"/>
          <w:lang w:val="es-ES"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2B282BBA"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Por medio del acuerdo N.° </w:t>
      </w:r>
      <w:r w:rsidR="00BA3B3E">
        <w:rPr>
          <w:rFonts w:ascii="Museo Sans 300" w:hAnsi="Museo Sans 300"/>
          <w:sz w:val="20"/>
          <w:szCs w:val="20"/>
          <w:lang w:val="es-ES"/>
        </w:rPr>
        <w:t>E-0186</w:t>
      </w:r>
      <w:r w:rsidR="00F8197D">
        <w:rPr>
          <w:rFonts w:ascii="Museo Sans 300" w:hAnsi="Museo Sans 300"/>
          <w:sz w:val="20"/>
          <w:szCs w:val="20"/>
          <w:lang w:val="es-ES"/>
        </w:rPr>
        <w:t>-2023</w:t>
      </w:r>
      <w:r w:rsidRPr="00F26578">
        <w:rPr>
          <w:rFonts w:ascii="Museo Sans 300" w:hAnsi="Museo Sans 300"/>
          <w:sz w:val="20"/>
          <w:szCs w:val="20"/>
          <w:lang w:val="es-ES"/>
        </w:rPr>
        <w:t xml:space="preserve">-CAU de fecha </w:t>
      </w:r>
      <w:r w:rsidR="00BA3B3E">
        <w:rPr>
          <w:rFonts w:ascii="Museo Sans 300" w:hAnsi="Museo Sans 300"/>
          <w:sz w:val="20"/>
          <w:szCs w:val="20"/>
          <w:lang w:val="es-ES"/>
        </w:rPr>
        <w:t>veintiocho de febrero</w:t>
      </w:r>
      <w:r w:rsidRPr="00F26578">
        <w:rPr>
          <w:rFonts w:ascii="Museo Sans 300" w:hAnsi="Museo Sans 300"/>
          <w:sz w:val="20"/>
          <w:szCs w:val="20"/>
          <w:lang w:val="es-ES"/>
        </w:rPr>
        <w:t xml:space="preserve"> del presente año, esta Superintendencia resolvió el reclamo interpuesto por </w:t>
      </w:r>
      <w:r w:rsidR="00F8197D">
        <w:rPr>
          <w:rFonts w:ascii="Museo Sans 300" w:hAnsi="Museo Sans 300"/>
          <w:sz w:val="20"/>
          <w:szCs w:val="20"/>
          <w:lang w:val="es-ES"/>
        </w:rPr>
        <w:t>el</w:t>
      </w:r>
      <w:r w:rsidRPr="00F26578">
        <w:rPr>
          <w:rFonts w:ascii="Museo Sans 300" w:hAnsi="Museo Sans 300"/>
          <w:sz w:val="20"/>
          <w:szCs w:val="20"/>
          <w:lang w:val="es-ES"/>
        </w:rPr>
        <w:t xml:space="preserve"> señor </w:t>
      </w:r>
      <w:r w:rsidR="00F654D9">
        <w:rPr>
          <w:rFonts w:ascii="Museo Sans 300" w:hAnsi="Museo Sans 300"/>
          <w:sz w:val="20"/>
          <w:szCs w:val="20"/>
          <w:lang w:val="es-ES"/>
        </w:rPr>
        <w:t>xxx</w:t>
      </w:r>
      <w:r w:rsidR="00C309F6">
        <w:rPr>
          <w:rFonts w:ascii="Museo Sans 300" w:hAnsi="Museo Sans 300"/>
          <w:sz w:val="20"/>
          <w:szCs w:val="20"/>
          <w:lang w:val="es-ES"/>
        </w:rPr>
        <w:t xml:space="preserve"> </w:t>
      </w:r>
      <w:r w:rsidRPr="00F26578">
        <w:rPr>
          <w:rFonts w:ascii="Museo Sans 300" w:hAnsi="Museo Sans 300"/>
          <w:sz w:val="20"/>
          <w:szCs w:val="20"/>
          <w:lang w:val="es-ES"/>
        </w:rPr>
        <w:t>en contra de la sociedad EEO, S.A. de C.V. en el sentido siguiente:</w:t>
      </w:r>
      <w:r w:rsidR="00D33D67">
        <w:rPr>
          <w:rFonts w:ascii="Museo Sans 300" w:hAnsi="Museo Sans 300"/>
          <w:sz w:val="20"/>
          <w:szCs w:val="20"/>
          <w:lang w:val="es-ES"/>
        </w:rPr>
        <w:t xml:space="preserve"> </w:t>
      </w:r>
    </w:p>
    <w:p w14:paraId="6EF4E32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43BBB8B8" w14:textId="77777777" w:rsidR="00140392" w:rsidRPr="00F26578" w:rsidRDefault="00140392" w:rsidP="00140392">
      <w:pPr>
        <w:tabs>
          <w:tab w:val="left" w:pos="567"/>
        </w:tabs>
        <w:spacing w:after="0" w:line="240" w:lineRule="auto"/>
        <w:ind w:left="567"/>
        <w:jc w:val="both"/>
        <w:rPr>
          <w:rFonts w:ascii="Museo Sans 300" w:hAnsi="Museo Sans 300"/>
          <w:sz w:val="16"/>
          <w:szCs w:val="16"/>
        </w:rPr>
      </w:pPr>
      <w:r w:rsidRPr="00F26578">
        <w:rPr>
          <w:rFonts w:ascii="Museo Sans 300" w:hAnsi="Museo Sans 300"/>
          <w:sz w:val="16"/>
          <w:szCs w:val="16"/>
        </w:rPr>
        <w:t>“[…]  </w:t>
      </w:r>
    </w:p>
    <w:p w14:paraId="37E07970" w14:textId="1580DCE0" w:rsidR="00BA3B3E" w:rsidRPr="00BA3B3E" w:rsidRDefault="00BA3B3E" w:rsidP="00BA3B3E">
      <w:pPr>
        <w:pStyle w:val="Prrafodelista"/>
        <w:numPr>
          <w:ilvl w:val="0"/>
          <w:numId w:val="13"/>
        </w:numPr>
        <w:tabs>
          <w:tab w:val="left" w:pos="567"/>
        </w:tabs>
        <w:ind w:left="1080" w:right="709"/>
        <w:jc w:val="both"/>
        <w:rPr>
          <w:rFonts w:ascii="Museo Sans 300" w:hAnsi="Museo Sans 300"/>
          <w:sz w:val="16"/>
          <w:szCs w:val="16"/>
        </w:rPr>
      </w:pPr>
      <w:r w:rsidRPr="00BA3B3E">
        <w:rPr>
          <w:rFonts w:ascii="Museo Sans 300" w:hAnsi="Museo Sans 300"/>
          <w:sz w:val="16"/>
          <w:szCs w:val="16"/>
          <w:lang w:val="es-ES"/>
        </w:rPr>
        <w:t xml:space="preserve">Establecer </w:t>
      </w:r>
      <w:r w:rsidRPr="00BA3B3E">
        <w:rPr>
          <w:rFonts w:ascii="Museo Sans 300" w:hAnsi="Museo Sans 300"/>
          <w:sz w:val="16"/>
          <w:szCs w:val="16"/>
        </w:rPr>
        <w:t xml:space="preserve">que en el suministro identificado con el NIC </w:t>
      </w:r>
      <w:r w:rsidR="00F654D9">
        <w:rPr>
          <w:rFonts w:ascii="Museo Sans 300" w:hAnsi="Museo Sans 300"/>
          <w:sz w:val="16"/>
          <w:szCs w:val="16"/>
        </w:rPr>
        <w:t>xxx</w:t>
      </w:r>
      <w:r w:rsidRPr="00BA3B3E">
        <w:rPr>
          <w:rFonts w:ascii="Museo Sans 300" w:hAnsi="Museo Sans 300"/>
          <w:sz w:val="16"/>
          <w:szCs w:val="16"/>
        </w:rPr>
        <w:t xml:space="preserve"> se comprobó la existencia de una condición irregular que consistió en una manipulación del equipo de medición por medio de la cual se consumía energía eléctrica sin que fuera registrada.</w:t>
      </w:r>
      <w:r w:rsidRPr="00BA3B3E">
        <w:rPr>
          <w:rFonts w:ascii="Cambria Math" w:hAnsi="Cambria Math" w:cs="Cambria Math"/>
          <w:sz w:val="16"/>
          <w:szCs w:val="16"/>
        </w:rPr>
        <w:t> </w:t>
      </w:r>
      <w:r w:rsidRPr="00BA3B3E">
        <w:rPr>
          <w:rFonts w:ascii="Museo Sans 300" w:hAnsi="Museo Sans 300"/>
          <w:sz w:val="16"/>
          <w:szCs w:val="16"/>
        </w:rPr>
        <w:t> </w:t>
      </w:r>
    </w:p>
    <w:p w14:paraId="399F88C4" w14:textId="77777777" w:rsidR="00BA3B3E" w:rsidRPr="00BA3B3E" w:rsidRDefault="00BA3B3E" w:rsidP="00BA3B3E">
      <w:pPr>
        <w:pStyle w:val="Prrafodelista"/>
        <w:tabs>
          <w:tab w:val="left" w:pos="567"/>
        </w:tabs>
        <w:ind w:left="1080" w:right="709"/>
        <w:jc w:val="both"/>
        <w:rPr>
          <w:rFonts w:ascii="Museo Sans 300" w:hAnsi="Museo Sans 300"/>
          <w:sz w:val="16"/>
          <w:szCs w:val="16"/>
        </w:rPr>
      </w:pPr>
      <w:r w:rsidRPr="00BA3B3E">
        <w:rPr>
          <w:rFonts w:ascii="Museo Sans 300" w:hAnsi="Museo Sans 300"/>
          <w:sz w:val="16"/>
          <w:szCs w:val="16"/>
        </w:rPr>
        <w:t> </w:t>
      </w:r>
    </w:p>
    <w:p w14:paraId="698BE76F" w14:textId="23708202" w:rsidR="00140392" w:rsidRPr="00BA3B3E" w:rsidRDefault="00BA3B3E" w:rsidP="00BA3B3E">
      <w:pPr>
        <w:pStyle w:val="Prrafodelista"/>
        <w:numPr>
          <w:ilvl w:val="0"/>
          <w:numId w:val="13"/>
        </w:numPr>
        <w:tabs>
          <w:tab w:val="left" w:pos="567"/>
        </w:tabs>
        <w:ind w:left="1080" w:right="709"/>
        <w:jc w:val="both"/>
        <w:rPr>
          <w:rFonts w:ascii="Museo Sans 300" w:hAnsi="Museo Sans 300"/>
          <w:sz w:val="16"/>
          <w:szCs w:val="16"/>
        </w:rPr>
      </w:pPr>
      <w:r w:rsidRPr="00BA3B3E">
        <w:rPr>
          <w:rFonts w:ascii="Museo Sans 300" w:hAnsi="Museo Sans 300"/>
          <w:sz w:val="16"/>
          <w:szCs w:val="16"/>
        </w:rPr>
        <w:t>Determinar que la sociedad EEO, S.A. de C.V. tiene el derecho a recuperar la cantidad de CIENTO CUARENTA 19/100 DÓLARES DE LOS ESTADOS UNIDOS DE AMÉRICA (USD 140.19) IVA incluido, en concepto de energía no registrada, más los intereses correspondientes de conformidad con el artículo 36 de los Términos y Condiciones Generales al Consumidor Final, para el año 2022</w:t>
      </w:r>
      <w:r w:rsidRPr="00BA3B3E">
        <w:rPr>
          <w:rFonts w:ascii="Museo Sans 300" w:hAnsi="Museo Sans 300"/>
          <w:sz w:val="16"/>
          <w:szCs w:val="16"/>
          <w:lang w:val="es-ES"/>
        </w:rPr>
        <w:t xml:space="preserve"> </w:t>
      </w:r>
      <w:r w:rsidR="00140392" w:rsidRPr="00BA3B3E">
        <w:rPr>
          <w:rFonts w:ascii="Museo Sans 300" w:hAnsi="Museo Sans 300"/>
          <w:sz w:val="16"/>
          <w:szCs w:val="16"/>
        </w:rPr>
        <w:t>[…]”</w:t>
      </w:r>
      <w:r w:rsidR="00140392" w:rsidRPr="00BA3B3E">
        <w:rPr>
          <w:rFonts w:ascii="Cambria Math" w:hAnsi="Cambria Math" w:cs="Cambria Math"/>
          <w:sz w:val="16"/>
          <w:szCs w:val="16"/>
        </w:rPr>
        <w:t> </w:t>
      </w:r>
      <w:r w:rsidR="00140392" w:rsidRPr="00BA3B3E">
        <w:rPr>
          <w:rFonts w:ascii="Museo Sans 300" w:hAnsi="Museo Sans 300"/>
          <w:sz w:val="16"/>
          <w:szCs w:val="16"/>
        </w:rPr>
        <w:t> </w:t>
      </w:r>
    </w:p>
    <w:p w14:paraId="3B4DC06D" w14:textId="77777777" w:rsidR="00BA3B3E" w:rsidRDefault="00BA3B3E" w:rsidP="00BA3B3E">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59E481C7" w14:textId="2525E902" w:rsidR="00140392" w:rsidRPr="00BA3B3E" w:rsidRDefault="00140392" w:rsidP="00BA3B3E">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BA3B3E">
        <w:rPr>
          <w:rFonts w:ascii="Museo Sans 300" w:hAnsi="Museo Sans 300"/>
          <w:sz w:val="20"/>
          <w:szCs w:val="20"/>
          <w:lang w:val="es-ES"/>
        </w:rPr>
        <w:t>Dicho acuerdo fue notificado a las partes</w:t>
      </w:r>
      <w:r w:rsidR="00F8197D" w:rsidRPr="00BA3B3E">
        <w:rPr>
          <w:rFonts w:ascii="Museo Sans 300" w:hAnsi="Museo Sans 300"/>
          <w:sz w:val="20"/>
          <w:szCs w:val="20"/>
          <w:lang w:val="es-ES"/>
        </w:rPr>
        <w:t xml:space="preserve"> intervinientes</w:t>
      </w:r>
      <w:r w:rsidRPr="00BA3B3E">
        <w:rPr>
          <w:rFonts w:ascii="Museo Sans 300" w:hAnsi="Museo Sans 300"/>
          <w:sz w:val="20"/>
          <w:szCs w:val="20"/>
          <w:lang w:val="es-ES"/>
        </w:rPr>
        <w:t xml:space="preserve"> el día </w:t>
      </w:r>
      <w:r w:rsidR="00BA3B3E">
        <w:rPr>
          <w:rFonts w:ascii="Museo Sans 300" w:hAnsi="Museo Sans 300"/>
          <w:sz w:val="20"/>
          <w:szCs w:val="20"/>
          <w:lang w:val="es-ES"/>
        </w:rPr>
        <w:t>tres de marz</w:t>
      </w:r>
      <w:r w:rsidR="00F8197D" w:rsidRPr="00BA3B3E">
        <w:rPr>
          <w:rFonts w:ascii="Museo Sans 300" w:hAnsi="Museo Sans 300"/>
          <w:sz w:val="20"/>
          <w:szCs w:val="20"/>
          <w:lang w:val="es-ES"/>
        </w:rPr>
        <w:t>o</w:t>
      </w:r>
      <w:r w:rsidRPr="00BA3B3E">
        <w:rPr>
          <w:rFonts w:ascii="Museo Sans 300" w:hAnsi="Museo Sans 300"/>
          <w:sz w:val="20"/>
          <w:szCs w:val="20"/>
          <w:lang w:val="es-ES"/>
        </w:rPr>
        <w:t xml:space="preserve"> de este año.</w:t>
      </w:r>
      <w:r w:rsidRPr="00BA3B3E">
        <w:rPr>
          <w:rFonts w:ascii="Museo Sans 300" w:hAnsi="Museo Sans 300"/>
          <w:sz w:val="20"/>
          <w:szCs w:val="20"/>
        </w:rPr>
        <w:t> </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57787B3C" w14:textId="4B38475D"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El día </w:t>
      </w:r>
      <w:r w:rsidR="00BA3B3E">
        <w:rPr>
          <w:rFonts w:ascii="Museo Sans 300" w:hAnsi="Museo Sans 300"/>
          <w:sz w:val="20"/>
          <w:szCs w:val="20"/>
          <w:lang w:val="es-ES"/>
        </w:rPr>
        <w:t>trece de marzo</w:t>
      </w:r>
      <w:r w:rsidRPr="00F26578">
        <w:rPr>
          <w:rFonts w:ascii="Museo Sans 300" w:hAnsi="Museo Sans 300"/>
          <w:sz w:val="20"/>
          <w:szCs w:val="20"/>
          <w:lang w:val="es-ES"/>
        </w:rPr>
        <w:t xml:space="preserve"> del presente año, el ingeniero </w:t>
      </w:r>
      <w:r w:rsidR="00F654D9">
        <w:rPr>
          <w:rFonts w:ascii="Museo Sans 300" w:hAnsi="Museo Sans 300"/>
          <w:sz w:val="20"/>
          <w:szCs w:val="20"/>
          <w:lang w:val="es-ES"/>
        </w:rPr>
        <w:t>xxx</w:t>
      </w:r>
      <w:r w:rsidRPr="00F26578">
        <w:rPr>
          <w:rFonts w:ascii="Museo Sans 300" w:hAnsi="Museo Sans 300"/>
          <w:sz w:val="20"/>
          <w:szCs w:val="20"/>
          <w:lang w:val="es-ES"/>
        </w:rPr>
        <w:t xml:space="preserve">, apoderado especial de la sociedad EEO, S.A. de C.V., presentó un escrito por medio del cual interpuso recurso de reconsideración en contra del acuerdo N.° </w:t>
      </w:r>
      <w:r w:rsidR="00BA3B3E">
        <w:rPr>
          <w:rFonts w:ascii="Museo Sans 300" w:hAnsi="Museo Sans 300"/>
          <w:sz w:val="20"/>
          <w:szCs w:val="20"/>
          <w:lang w:val="es-ES"/>
        </w:rPr>
        <w:t>E-0186</w:t>
      </w:r>
      <w:r w:rsidR="00F8197D">
        <w:rPr>
          <w:rFonts w:ascii="Museo Sans 300" w:hAnsi="Museo Sans 300"/>
          <w:sz w:val="20"/>
          <w:szCs w:val="20"/>
          <w:lang w:val="es-ES"/>
        </w:rPr>
        <w:t>-2023</w:t>
      </w:r>
      <w:r w:rsidRPr="00F26578">
        <w:rPr>
          <w:rFonts w:ascii="Museo Sans 300" w:hAnsi="Museo Sans 300"/>
          <w:sz w:val="20"/>
          <w:szCs w:val="20"/>
          <w:lang w:val="es-ES"/>
        </w:rPr>
        <w:t>-CAU, con base en los argumentos siguientes:</w:t>
      </w:r>
      <w:r w:rsidRPr="00F26578">
        <w:rPr>
          <w:rFonts w:ascii="Cambria Math" w:hAnsi="Cambria Math" w:cs="Cambria Math"/>
          <w:sz w:val="20"/>
          <w:szCs w:val="20"/>
          <w:lang w:val="es-ES"/>
        </w:rPr>
        <w:t> </w:t>
      </w:r>
      <w:r>
        <w:rPr>
          <w:rFonts w:ascii="Museo Sans 300" w:hAnsi="Museo Sans 300"/>
          <w:sz w:val="20"/>
          <w:szCs w:val="20"/>
        </w:rPr>
        <w:t xml:space="preserve"> </w:t>
      </w:r>
    </w:p>
    <w:p w14:paraId="441C9BD7"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6C05D991" w14:textId="7F0AD8D3" w:rsidR="00E4260B" w:rsidRPr="00E4260B" w:rsidRDefault="00140392" w:rsidP="00BA3B3E">
      <w:pPr>
        <w:tabs>
          <w:tab w:val="left" w:pos="567"/>
        </w:tabs>
        <w:spacing w:after="0" w:line="240" w:lineRule="auto"/>
        <w:ind w:left="567"/>
        <w:jc w:val="both"/>
        <w:rPr>
          <w:rFonts w:ascii="Museo 300" w:hAnsi="Museo 300"/>
          <w:sz w:val="16"/>
          <w:szCs w:val="16"/>
        </w:rPr>
      </w:pPr>
      <w:r w:rsidRPr="00F26578">
        <w:rPr>
          <w:rFonts w:ascii="Museo Sans 300" w:hAnsi="Museo Sans 300"/>
          <w:sz w:val="20"/>
          <w:szCs w:val="20"/>
          <w:lang w:val="es-ES"/>
        </w:rPr>
        <w:t> “</w:t>
      </w:r>
      <w:r w:rsidRPr="00F26578">
        <w:rPr>
          <w:rFonts w:ascii="Museo Sans 300" w:hAnsi="Museo Sans 300"/>
          <w:sz w:val="20"/>
          <w:szCs w:val="20"/>
        </w:rPr>
        <w:t>[…]   </w:t>
      </w:r>
      <w:r w:rsidR="00E4260B" w:rsidRPr="00E4260B">
        <w:rPr>
          <w:rFonts w:ascii="Museo 300" w:hAnsi="Museo 300"/>
          <w:sz w:val="16"/>
          <w:szCs w:val="16"/>
        </w:rPr>
        <w:t> </w:t>
      </w:r>
    </w:p>
    <w:p w14:paraId="5C600D9C" w14:textId="02706414" w:rsidR="00BA3B3E" w:rsidRDefault="00BA3B3E" w:rsidP="00BA3B3E">
      <w:pPr>
        <w:pStyle w:val="paragraph"/>
        <w:numPr>
          <w:ilvl w:val="0"/>
          <w:numId w:val="26"/>
        </w:numPr>
        <w:tabs>
          <w:tab w:val="clear" w:pos="720"/>
          <w:tab w:val="num" w:pos="1418"/>
        </w:tabs>
        <w:spacing w:before="0" w:beforeAutospacing="0" w:after="0" w:afterAutospacing="0"/>
        <w:ind w:left="1418" w:right="1275" w:hanging="284"/>
        <w:jc w:val="both"/>
        <w:textAlignment w:val="baseline"/>
        <w:rPr>
          <w:rFonts w:ascii="Museo 300" w:hAnsi="Museo 300"/>
          <w:sz w:val="16"/>
          <w:szCs w:val="16"/>
        </w:rPr>
      </w:pPr>
      <w:r>
        <w:rPr>
          <w:rStyle w:val="normaltextrun"/>
          <w:rFonts w:ascii="Museo 300" w:hAnsi="Museo 300"/>
          <w:sz w:val="16"/>
          <w:szCs w:val="16"/>
          <w:lang w:val="es-ES"/>
        </w:rPr>
        <w:t xml:space="preserve">En el análisis elaborado por el CAU de la SIGET, plasmado en el informe técnico No. IT-0004CAU-23, se ha establecido que la Distribuidora cuenta con las evidencias fehacientes de la existencia de un incumplimiento contractual por parte del usuario final, al encontrar y documentar claramente una condición irregular en el suministro con NIC </w:t>
      </w:r>
      <w:r w:rsidR="00F654D9">
        <w:rPr>
          <w:rStyle w:val="normaltextrun"/>
          <w:rFonts w:ascii="Museo 300" w:hAnsi="Museo 300"/>
          <w:sz w:val="16"/>
          <w:szCs w:val="16"/>
          <w:lang w:val="es-ES"/>
        </w:rPr>
        <w:t>xxx</w:t>
      </w:r>
      <w:r>
        <w:rPr>
          <w:rStyle w:val="normaltextrun"/>
          <w:rFonts w:ascii="Museo 300" w:hAnsi="Museo 300"/>
          <w:sz w:val="16"/>
          <w:szCs w:val="16"/>
          <w:lang w:val="es-ES"/>
        </w:rPr>
        <w:t>; </w:t>
      </w:r>
      <w:r>
        <w:rPr>
          <w:rStyle w:val="eop"/>
          <w:rFonts w:ascii="Museo 300" w:hAnsi="Museo 300"/>
          <w:sz w:val="16"/>
          <w:szCs w:val="16"/>
        </w:rPr>
        <w:t> </w:t>
      </w:r>
    </w:p>
    <w:p w14:paraId="6BF713E1" w14:textId="77777777" w:rsidR="00BA3B3E" w:rsidRDefault="00BA3B3E" w:rsidP="00BA3B3E">
      <w:pPr>
        <w:pStyle w:val="paragraph"/>
        <w:spacing w:before="0" w:beforeAutospacing="0" w:after="0" w:afterAutospacing="0"/>
        <w:ind w:left="1560" w:right="1275"/>
        <w:jc w:val="both"/>
        <w:textAlignment w:val="baseline"/>
        <w:rPr>
          <w:rFonts w:ascii="Museo 300" w:hAnsi="Museo 300"/>
          <w:sz w:val="16"/>
          <w:szCs w:val="16"/>
        </w:rPr>
      </w:pPr>
      <w:r>
        <w:rPr>
          <w:rStyle w:val="eop"/>
          <w:rFonts w:ascii="Museo 300" w:hAnsi="Museo 300"/>
          <w:sz w:val="16"/>
          <w:szCs w:val="16"/>
        </w:rPr>
        <w:t> </w:t>
      </w:r>
    </w:p>
    <w:p w14:paraId="00C28266" w14:textId="77777777" w:rsidR="00BA3B3E" w:rsidRDefault="00BA3B3E" w:rsidP="00BA3B3E">
      <w:pPr>
        <w:pStyle w:val="paragraph"/>
        <w:numPr>
          <w:ilvl w:val="0"/>
          <w:numId w:val="26"/>
        </w:numPr>
        <w:tabs>
          <w:tab w:val="clear" w:pos="720"/>
          <w:tab w:val="num" w:pos="1418"/>
        </w:tabs>
        <w:spacing w:before="0" w:beforeAutospacing="0" w:after="0" w:afterAutospacing="0"/>
        <w:ind w:left="1418" w:right="1275" w:hanging="284"/>
        <w:jc w:val="both"/>
        <w:textAlignment w:val="baseline"/>
        <w:rPr>
          <w:rFonts w:ascii="Museo 300" w:hAnsi="Museo 300"/>
          <w:sz w:val="16"/>
          <w:szCs w:val="16"/>
        </w:rPr>
      </w:pPr>
      <w:r>
        <w:rPr>
          <w:rStyle w:val="normaltextrun"/>
          <w:rFonts w:ascii="Museo 300" w:hAnsi="Museo 300"/>
          <w:sz w:val="16"/>
          <w:szCs w:val="16"/>
          <w:lang w:val="es-ES"/>
        </w:rPr>
        <w:t>De acuerdo con el numeral anterior, la Distribuidora considera que el método de cálculo utilizado para el presente caso, lo cual es el establecido en el Numeral 5.2 literal c) del Procedimiento establecido en el Acuerdo 283-E-2011 es el adecuado e idóneo para casos en donde se obtiene la corriente que fluye por línea directa o fuera de medición. </w:t>
      </w:r>
      <w:r>
        <w:rPr>
          <w:rStyle w:val="eop"/>
          <w:rFonts w:ascii="Museo 300" w:hAnsi="Museo 300"/>
          <w:sz w:val="16"/>
          <w:szCs w:val="16"/>
        </w:rPr>
        <w:t> </w:t>
      </w:r>
    </w:p>
    <w:p w14:paraId="411126A5" w14:textId="77777777" w:rsidR="00BA3B3E" w:rsidRDefault="00BA3B3E" w:rsidP="00BA3B3E">
      <w:pPr>
        <w:pStyle w:val="paragraph"/>
        <w:spacing w:before="0" w:beforeAutospacing="0" w:after="0" w:afterAutospacing="0"/>
        <w:ind w:left="1560" w:right="1275"/>
        <w:jc w:val="both"/>
        <w:textAlignment w:val="baseline"/>
        <w:rPr>
          <w:rFonts w:ascii="Museo 300" w:hAnsi="Museo 300"/>
          <w:sz w:val="16"/>
          <w:szCs w:val="16"/>
        </w:rPr>
      </w:pPr>
      <w:r>
        <w:rPr>
          <w:rStyle w:val="eop"/>
          <w:rFonts w:ascii="Museo 300" w:hAnsi="Museo 300"/>
          <w:sz w:val="16"/>
          <w:szCs w:val="16"/>
        </w:rPr>
        <w:t> </w:t>
      </w:r>
    </w:p>
    <w:p w14:paraId="3D226985" w14:textId="4289CDA6" w:rsidR="00E4260B" w:rsidRPr="00BA3B3E" w:rsidRDefault="00BA3B3E" w:rsidP="00BA3B3E">
      <w:pPr>
        <w:pStyle w:val="paragraph"/>
        <w:numPr>
          <w:ilvl w:val="0"/>
          <w:numId w:val="26"/>
        </w:numPr>
        <w:tabs>
          <w:tab w:val="clear" w:pos="720"/>
          <w:tab w:val="num" w:pos="1418"/>
        </w:tabs>
        <w:spacing w:before="0" w:beforeAutospacing="0" w:after="0" w:afterAutospacing="0"/>
        <w:ind w:left="1418" w:right="1275" w:hanging="284"/>
        <w:jc w:val="both"/>
        <w:textAlignment w:val="baseline"/>
        <w:rPr>
          <w:rFonts w:ascii="Museo 300" w:hAnsi="Museo 300"/>
          <w:sz w:val="16"/>
          <w:szCs w:val="16"/>
        </w:rPr>
      </w:pPr>
      <w:r>
        <w:rPr>
          <w:rStyle w:val="normaltextrun"/>
          <w:rFonts w:ascii="Museo 300" w:hAnsi="Museo 300"/>
          <w:sz w:val="16"/>
          <w:szCs w:val="16"/>
          <w:lang w:val="es-ES"/>
        </w:rPr>
        <w:t xml:space="preserve">Conforme a la evidencia proporcionada por la Distribuidora al CAU, se confirma que existió una condición irregular en el suministro identificado con número de NIC </w:t>
      </w:r>
      <w:r w:rsidR="00F654D9">
        <w:rPr>
          <w:rStyle w:val="normaltextrun"/>
          <w:rFonts w:ascii="Museo 300" w:hAnsi="Museo 300"/>
          <w:sz w:val="16"/>
          <w:szCs w:val="16"/>
          <w:lang w:val="es-ES"/>
        </w:rPr>
        <w:t>xxx</w:t>
      </w:r>
      <w:r>
        <w:rPr>
          <w:rStyle w:val="normaltextrun"/>
          <w:rFonts w:ascii="Museo 300" w:hAnsi="Museo 300"/>
          <w:sz w:val="16"/>
          <w:szCs w:val="16"/>
          <w:lang w:val="es-ES"/>
        </w:rPr>
        <w:t xml:space="preserve">, por lo que se determina que el cobro de energía no registrada por la cantidad de 2,372 kWh, equivalente a SEISCIENTOS SESENTA Y SEIS 04/100 DÓLARES DE LOS ESTADOS UNIDOS DE AMÉRICA (USD 666.04), es procedente </w:t>
      </w:r>
      <w:r w:rsidR="00E4260B" w:rsidRPr="00BA3B3E">
        <w:rPr>
          <w:rFonts w:ascii="Museo 300" w:hAnsi="Museo 300"/>
          <w:sz w:val="16"/>
          <w:szCs w:val="16"/>
          <w:lang w:val="es-ES"/>
        </w:rPr>
        <w:t>[…]”</w:t>
      </w:r>
      <w:r w:rsidR="00E4260B" w:rsidRPr="00BA3B3E">
        <w:rPr>
          <w:rFonts w:ascii="Cambria Math" w:hAnsi="Cambria Math" w:cs="Cambria Math"/>
          <w:sz w:val="16"/>
          <w:szCs w:val="16"/>
          <w:lang w:val="es-ES"/>
        </w:rPr>
        <w:t> </w:t>
      </w:r>
    </w:p>
    <w:p w14:paraId="23150D93" w14:textId="77777777" w:rsidR="00140392" w:rsidRDefault="00140392" w:rsidP="00140392">
      <w:pPr>
        <w:tabs>
          <w:tab w:val="left" w:pos="567"/>
        </w:tabs>
        <w:spacing w:after="0" w:line="240" w:lineRule="auto"/>
        <w:ind w:left="567"/>
        <w:jc w:val="both"/>
        <w:rPr>
          <w:rFonts w:ascii="Museo Sans 300" w:eastAsia="Times New Roman" w:hAnsi="Museo Sans 300"/>
          <w:sz w:val="20"/>
          <w:szCs w:val="20"/>
          <w:lang w:eastAsia="es-ES"/>
        </w:rPr>
      </w:pPr>
    </w:p>
    <w:p w14:paraId="79B69811" w14:textId="78E2437E"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Pr>
          <w:rFonts w:ascii="Museo Sans 300" w:eastAsia="Arial" w:hAnsi="Museo Sans 300" w:cs="Arial"/>
          <w:sz w:val="20"/>
          <w:szCs w:val="20"/>
          <w:lang w:val="es-ES_tradnl" w:eastAsia="es-SV"/>
        </w:rPr>
        <w:t xml:space="preserve"> </w:t>
      </w:r>
      <w:r w:rsidR="007B6668">
        <w:rPr>
          <w:rFonts w:ascii="Museo Sans 300" w:eastAsia="Arial" w:hAnsi="Museo Sans 300" w:cs="Arial"/>
          <w:sz w:val="20"/>
          <w:szCs w:val="20"/>
          <w:lang w:val="es-ES_tradnl" w:eastAsia="es-SV"/>
        </w:rPr>
        <w:t>E-0254</w:t>
      </w:r>
      <w:r>
        <w:rPr>
          <w:rFonts w:ascii="Museo Sans 300" w:eastAsia="Arial" w:hAnsi="Museo Sans 300" w:cs="Arial"/>
          <w:sz w:val="20"/>
          <w:szCs w:val="20"/>
          <w:lang w:val="es-ES_tradnl" w:eastAsia="es-SV"/>
        </w:rPr>
        <w:t>-R-202</w:t>
      </w:r>
      <w:r w:rsidR="00765F98">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 xml:space="preserve">-CAU,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7B6668">
        <w:rPr>
          <w:rFonts w:ascii="Museo Sans 300" w:eastAsia="Arial" w:hAnsi="Museo Sans 300" w:cs="Arial"/>
          <w:sz w:val="20"/>
          <w:szCs w:val="20"/>
          <w:lang w:val="es-ES_tradnl" w:eastAsia="es-SV"/>
        </w:rPr>
        <w:t>dieciséis de marz</w:t>
      </w:r>
      <w:r w:rsidR="00765F98">
        <w:rPr>
          <w:rFonts w:ascii="Museo Sans 300" w:eastAsia="Arial" w:hAnsi="Museo Sans 300" w:cs="Arial"/>
          <w:sz w:val="20"/>
          <w:szCs w:val="20"/>
          <w:lang w:val="es-ES_tradnl" w:eastAsia="es-SV"/>
        </w:rPr>
        <w:t>o</w:t>
      </w:r>
      <w:r>
        <w:rPr>
          <w:rFonts w:ascii="Museo Sans 300" w:eastAsia="Arial" w:hAnsi="Museo Sans 300" w:cs="Arial"/>
          <w:sz w:val="20"/>
          <w:szCs w:val="20"/>
          <w:lang w:val="es-ES_tradnl" w:eastAsia="es-SV"/>
        </w:rPr>
        <w:t xml:space="preserve"> de este año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EEO, S.A. de 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w:t>
      </w:r>
      <w:r w:rsidR="00765F98">
        <w:rPr>
          <w:rFonts w:ascii="Museo Sans 300" w:eastAsia="Arial" w:hAnsi="Museo Sans 300" w:cs="Arial"/>
          <w:sz w:val="20"/>
          <w:szCs w:val="20"/>
          <w:lang w:val="es-ES_tradnl" w:eastAsia="es-SV"/>
        </w:rPr>
        <w:t>l</w:t>
      </w:r>
      <w:r>
        <w:rPr>
          <w:rFonts w:ascii="Museo Sans 300" w:hAnsi="Museo Sans 300" w:cs="Segoe UI"/>
          <w:sz w:val="20"/>
          <w:szCs w:val="20"/>
          <w:lang w:val="es-ES"/>
        </w:rPr>
        <w:t xml:space="preserve"> </w:t>
      </w:r>
      <w:r w:rsidR="00BA3B3E">
        <w:rPr>
          <w:rFonts w:ascii="Museo Sans 300" w:hAnsi="Museo Sans 300" w:cs="Segoe UI"/>
          <w:sz w:val="20"/>
          <w:szCs w:val="20"/>
          <w:lang w:val="es-ES"/>
        </w:rPr>
        <w:t xml:space="preserve">apoderado </w:t>
      </w:r>
      <w:r w:rsidR="007B6668">
        <w:rPr>
          <w:rFonts w:ascii="Museo Sans 300" w:hAnsi="Museo Sans 300" w:cs="Segoe UI"/>
          <w:sz w:val="20"/>
          <w:szCs w:val="20"/>
          <w:lang w:val="es-ES"/>
        </w:rPr>
        <w:t>del usuario</w:t>
      </w:r>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6ED40D67"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sidR="00765F98">
        <w:rPr>
          <w:rFonts w:ascii="Museo Sans 300" w:eastAsia="Times New Roman" w:hAnsi="Museo Sans 300"/>
          <w:sz w:val="20"/>
          <w:szCs w:val="20"/>
          <w:lang w:val="es-ES" w:eastAsia="es-ES"/>
        </w:rPr>
        <w:t>l</w:t>
      </w:r>
      <w:r w:rsidRPr="00F26578">
        <w:rPr>
          <w:rFonts w:ascii="Museo Sans 300" w:eastAsia="Times New Roman" w:hAnsi="Museo Sans 300"/>
          <w:sz w:val="20"/>
          <w:szCs w:val="20"/>
          <w:lang w:val="es-ES" w:eastAsia="es-ES"/>
        </w:rPr>
        <w:t xml:space="preserve"> usuari</w:t>
      </w:r>
      <w:r w:rsidR="00765F98">
        <w:rPr>
          <w:rFonts w:ascii="Museo Sans 300" w:eastAsia="Times New Roman" w:hAnsi="Museo Sans 300"/>
          <w:sz w:val="20"/>
          <w:szCs w:val="20"/>
          <w:lang w:val="es-ES" w:eastAsia="es-ES"/>
        </w:rPr>
        <w:t>o</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1F81EC3A" w14:textId="77777777" w:rsidR="007B6668" w:rsidRDefault="007B6668" w:rsidP="00140392">
      <w:pPr>
        <w:pStyle w:val="Prrafodelista"/>
        <w:tabs>
          <w:tab w:val="left" w:pos="426"/>
        </w:tabs>
        <w:spacing w:line="240" w:lineRule="auto"/>
        <w:ind w:left="426"/>
        <w:jc w:val="both"/>
        <w:rPr>
          <w:rFonts w:ascii="Museo Sans 300" w:hAnsi="Museo Sans 300"/>
          <w:sz w:val="20"/>
          <w:szCs w:val="20"/>
        </w:rPr>
      </w:pPr>
    </w:p>
    <w:p w14:paraId="5B481160" w14:textId="7F40C2C3" w:rsidR="00140392" w:rsidRPr="0043113C" w:rsidRDefault="00140392" w:rsidP="00140392">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7B6668">
        <w:rPr>
          <w:rFonts w:ascii="Museo Sans 300" w:hAnsi="Museo Sans 300"/>
          <w:sz w:val="20"/>
          <w:szCs w:val="20"/>
        </w:rPr>
        <w:t xml:space="preserve">s partes el día veintitrés </w:t>
      </w:r>
      <w:r w:rsidR="000B60F7">
        <w:rPr>
          <w:rFonts w:ascii="Museo Sans 300" w:hAnsi="Museo Sans 300"/>
          <w:sz w:val="20"/>
          <w:szCs w:val="20"/>
        </w:rPr>
        <w:t xml:space="preserve">de marzo de este año,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007B6668">
        <w:rPr>
          <w:rFonts w:ascii="Museo Sans 300" w:eastAsia="Museo Sans" w:hAnsi="Museo Sans 300" w:cs="Segoe UI"/>
          <w:sz w:val="20"/>
          <w:szCs w:val="20"/>
          <w:lang w:val="es-ES_tradnl"/>
        </w:rPr>
        <w:t>trece de abril</w:t>
      </w:r>
      <w:r>
        <w:rPr>
          <w:rFonts w:ascii="Museo Sans 300" w:eastAsia="Museo Sans" w:hAnsi="Museo Sans 300" w:cs="Segoe UI"/>
          <w:sz w:val="20"/>
          <w:szCs w:val="20"/>
          <w:lang w:val="es-ES_tradnl"/>
        </w:rPr>
        <w:t xml:space="preserve"> de</w:t>
      </w:r>
      <w:r w:rsidR="00765F98">
        <w:rPr>
          <w:rFonts w:ascii="Museo Sans 300" w:eastAsia="Museo Sans" w:hAnsi="Museo Sans 300" w:cs="Segoe UI"/>
          <w:sz w:val="20"/>
          <w:szCs w:val="20"/>
          <w:lang w:val="es-ES_tradnl"/>
        </w:rPr>
        <w:t>l presente año</w:t>
      </w:r>
      <w:r>
        <w:rPr>
          <w:rFonts w:ascii="Museo Sans 300" w:eastAsia="Museo Sans" w:hAnsi="Museo Sans 300" w:cs="Segoe UI"/>
          <w:sz w:val="20"/>
          <w:szCs w:val="20"/>
          <w:lang w:val="es-ES_tradnl"/>
        </w:rPr>
        <w:t xml:space="preserve">, sin que </w:t>
      </w:r>
      <w:r w:rsidR="00765F98">
        <w:rPr>
          <w:rStyle w:val="normaltextrun"/>
          <w:rFonts w:ascii="Museo Sans 300" w:hAnsi="Museo Sans 300"/>
          <w:color w:val="000000"/>
          <w:sz w:val="20"/>
          <w:szCs w:val="20"/>
          <w:shd w:val="clear" w:color="auto" w:fill="FFFFFF"/>
          <w:lang w:val="es-ES"/>
        </w:rPr>
        <w:t>el</w:t>
      </w:r>
      <w:r>
        <w:rPr>
          <w:rStyle w:val="normaltextrun"/>
          <w:rFonts w:ascii="Museo Sans 300" w:hAnsi="Museo Sans 300"/>
          <w:color w:val="000000"/>
          <w:sz w:val="20"/>
          <w:szCs w:val="20"/>
          <w:shd w:val="clear" w:color="auto" w:fill="FFFFFF"/>
          <w:lang w:val="es-ES"/>
        </w:rPr>
        <w:t xml:space="preserve"> usuari</w:t>
      </w:r>
      <w:r w:rsidR="00765F98">
        <w:rPr>
          <w:rStyle w:val="normaltextrun"/>
          <w:rFonts w:ascii="Museo Sans 300" w:hAnsi="Museo Sans 300"/>
          <w:color w:val="000000"/>
          <w:sz w:val="20"/>
          <w:szCs w:val="20"/>
          <w:shd w:val="clear" w:color="auto" w:fill="FFFFFF"/>
          <w:lang w:val="es-ES"/>
        </w:rPr>
        <w:t>o</w:t>
      </w:r>
      <w:r>
        <w:rPr>
          <w:rStyle w:val="normaltextrun"/>
          <w:rFonts w:ascii="Museo Sans 300" w:hAnsi="Museo Sans 300"/>
          <w:color w:val="000000"/>
          <w:sz w:val="20"/>
          <w:szCs w:val="20"/>
          <w:shd w:val="clear" w:color="auto" w:fill="FFFFFF"/>
          <w:lang w:val="es-ES"/>
        </w:rPr>
        <w:t xml:space="preserve"> se pronunciara al respecto.</w:t>
      </w:r>
      <w:r>
        <w:rPr>
          <w:rFonts w:ascii="Museo Sans 300" w:hAnsi="Museo Sans 300"/>
          <w:sz w:val="20"/>
          <w:szCs w:val="20"/>
          <w:lang w:val="es-ES"/>
        </w:rPr>
        <w:t xml:space="preserve"> </w:t>
      </w:r>
    </w:p>
    <w:p w14:paraId="76CF853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1235F7AE" w14:textId="37645B5F"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 xml:space="preserve">El día </w:t>
      </w:r>
      <w:r w:rsidR="007B6668">
        <w:rPr>
          <w:rFonts w:ascii="Museo Sans 300" w:eastAsia="Arial" w:hAnsi="Museo Sans 300" w:cs="Arial"/>
          <w:sz w:val="20"/>
          <w:szCs w:val="20"/>
          <w:lang w:val="es-ES_tradnl" w:eastAsia="es-SV"/>
        </w:rPr>
        <w:t>catorce de juni</w:t>
      </w:r>
      <w:r w:rsidR="000B60F7">
        <w:rPr>
          <w:rFonts w:ascii="Museo Sans 300" w:eastAsia="Arial" w:hAnsi="Museo Sans 300" w:cs="Arial"/>
          <w:sz w:val="20"/>
          <w:szCs w:val="20"/>
          <w:lang w:val="es-ES_tradnl" w:eastAsia="es-SV"/>
        </w:rPr>
        <w:t>o</w:t>
      </w:r>
      <w:r w:rsidRPr="008714B0">
        <w:rPr>
          <w:rFonts w:ascii="Museo Sans 300" w:eastAsia="Arial" w:hAnsi="Museo Sans 300" w:cs="Arial"/>
          <w:sz w:val="20"/>
          <w:szCs w:val="20"/>
          <w:lang w:val="es-ES_tradnl" w:eastAsia="es-SV"/>
        </w:rPr>
        <w:t xml:space="preserve"> de</w:t>
      </w:r>
      <w:r w:rsidR="00727E36">
        <w:rPr>
          <w:rFonts w:ascii="Museo Sans 300" w:eastAsia="Arial" w:hAnsi="Museo Sans 300" w:cs="Arial"/>
          <w:sz w:val="20"/>
          <w:szCs w:val="20"/>
          <w:lang w:val="es-ES_tradnl" w:eastAsia="es-SV"/>
        </w:rPr>
        <w:t xml:space="preserve"> este año</w:t>
      </w:r>
      <w:r w:rsidRPr="008714B0">
        <w:rPr>
          <w:rFonts w:ascii="Museo Sans 300" w:eastAsia="Arial" w:hAnsi="Museo Sans 300" w:cs="Arial"/>
          <w:sz w:val="20"/>
          <w:szCs w:val="20"/>
          <w:lang w:val="es-ES_tradnl" w:eastAsia="es-SV"/>
        </w:rPr>
        <w:t xml:space="preserve">, el CAU rindió el informe técnico N.° </w:t>
      </w:r>
      <w:r w:rsidR="007B6668">
        <w:rPr>
          <w:rFonts w:ascii="Museo Sans 300" w:eastAsia="Arial" w:hAnsi="Museo Sans 300" w:cs="Arial"/>
          <w:sz w:val="20"/>
          <w:szCs w:val="20"/>
          <w:lang w:val="es-ES_tradnl" w:eastAsia="es-SV"/>
        </w:rPr>
        <w:t>IT-0160</w:t>
      </w:r>
      <w:r w:rsidR="00727E36">
        <w:rPr>
          <w:rFonts w:ascii="Museo Sans 300" w:eastAsia="Arial" w:hAnsi="Museo Sans 300" w:cs="Arial"/>
          <w:sz w:val="20"/>
          <w:szCs w:val="20"/>
          <w:lang w:val="es-ES_tradnl" w:eastAsia="es-SV"/>
        </w:rPr>
        <w:t>-CAU-23</w:t>
      </w:r>
      <w:r w:rsidRPr="008714B0">
        <w:rPr>
          <w:rFonts w:ascii="Museo Sans 300" w:eastAsia="Arial" w:hAnsi="Museo Sans 300" w:cs="Arial"/>
          <w:sz w:val="20"/>
          <w:szCs w:val="20"/>
          <w:lang w:val="es-ES_tradnl" w:eastAsia="es-SV"/>
        </w:rPr>
        <w:t>, en el que realizó un análisis, entre otros aspectos, de: a) argumentos de la distribuidora y b) método de cálculo de ENR. De dichos elementos, es pertinente citar los siguientes:</w:t>
      </w:r>
    </w:p>
    <w:p w14:paraId="3B6B9552" w14:textId="77777777" w:rsidR="00140392" w:rsidRDefault="00140392" w:rsidP="001403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94C2CBA" w14:textId="77777777" w:rsidR="00140392" w:rsidRPr="009D2DB1" w:rsidRDefault="00140392" w:rsidP="00140392">
      <w:pPr>
        <w:spacing w:after="0" w:line="240" w:lineRule="auto"/>
        <w:ind w:left="284" w:right="425" w:hanging="142"/>
        <w:contextualSpacing/>
        <w:jc w:val="both"/>
        <w:rPr>
          <w:rFonts w:ascii="Museo Sans 300" w:eastAsia="SimSun" w:hAnsi="Museo Sans 300" w:cs="Arial"/>
          <w:iCs/>
          <w:spacing w:val="-5"/>
          <w:sz w:val="18"/>
          <w:szCs w:val="18"/>
          <w:lang w:val="es-ES"/>
        </w:rPr>
      </w:pPr>
      <w:r w:rsidRPr="00440B49">
        <w:rPr>
          <w:rFonts w:ascii="Museo Sans 300" w:eastAsia="SimSun" w:hAnsi="Museo Sans 300" w:cs="Segoe UI"/>
          <w:iCs/>
          <w:spacing w:val="-5"/>
          <w:sz w:val="18"/>
          <w:szCs w:val="18"/>
          <w:lang w:val="es-ES"/>
        </w:rPr>
        <w:t xml:space="preserve">              </w:t>
      </w:r>
      <w:r w:rsidRPr="009D2DB1">
        <w:rPr>
          <w:rFonts w:ascii="Museo Sans 300" w:eastAsia="SimSun" w:hAnsi="Museo Sans 300" w:cs="Segoe UI"/>
          <w:iCs/>
          <w:spacing w:val="-5"/>
          <w:sz w:val="18"/>
          <w:szCs w:val="18"/>
          <w:lang w:val="es-ES"/>
        </w:rPr>
        <w:t>[…]”</w:t>
      </w:r>
    </w:p>
    <w:p w14:paraId="6A5CAF6A" w14:textId="77777777" w:rsidR="00140392" w:rsidRPr="008B7F58" w:rsidRDefault="00140392" w:rsidP="00357830">
      <w:pPr>
        <w:pStyle w:val="paragraph"/>
        <w:numPr>
          <w:ilvl w:val="0"/>
          <w:numId w:val="7"/>
        </w:numPr>
        <w:spacing w:before="0" w:beforeAutospacing="0" w:after="0" w:afterAutospacing="0" w:line="0" w:lineRule="atLeast"/>
        <w:ind w:left="709" w:right="567" w:firstLine="0"/>
        <w:textAlignment w:val="baseline"/>
        <w:rPr>
          <w:rFonts w:ascii="Museo 300" w:eastAsia="SimSun" w:hAnsi="Museo 300" w:cs="Arial"/>
          <w:b/>
          <w:spacing w:val="-5"/>
          <w:sz w:val="16"/>
          <w:szCs w:val="16"/>
          <w:u w:val="single"/>
          <w:lang w:val="es-ES"/>
        </w:rPr>
      </w:pPr>
      <w:bookmarkStart w:id="0" w:name="_Toc116884492"/>
      <w:r w:rsidRPr="008B7F58">
        <w:rPr>
          <w:rFonts w:ascii="Museo 300" w:eastAsia="SimSun" w:hAnsi="Museo 300" w:cs="Arial"/>
          <w:b/>
          <w:spacing w:val="-5"/>
          <w:sz w:val="16"/>
          <w:szCs w:val="16"/>
          <w:u w:val="single"/>
          <w:lang w:val="es-ES"/>
        </w:rPr>
        <w:t>ANALISÍS DE LOS ARGUMENTOS PRESENTADOS POR EEO</w:t>
      </w:r>
      <w:bookmarkEnd w:id="0"/>
    </w:p>
    <w:p w14:paraId="5DBB69D3" w14:textId="77777777" w:rsidR="00357830" w:rsidRDefault="00357830" w:rsidP="00357830">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p>
    <w:p w14:paraId="63A72F91" w14:textId="16B879F6" w:rsidR="00357830" w:rsidRDefault="00B942C7" w:rsidP="00357830">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r w:rsidRPr="00B942C7">
        <w:rPr>
          <w:rFonts w:ascii="Museo 300" w:eastAsia="SimSun" w:hAnsi="Museo 300" w:cs="Arial"/>
          <w:spacing w:val="-5"/>
          <w:sz w:val="16"/>
          <w:szCs w:val="16"/>
          <w:lang w:val="es-ES"/>
        </w:rPr>
        <w:t>La distribuidora EEO en virtud de la resolución del acuerdo N.° E-0186-2023-CAU, ha presentado un recurso de reconsideración, exponiendo sus argumentos respecto al método de cálculo de recuperación de la energía consumida y no registrada determinada en el informe técnico N.° IT-0004-CAU-23 presentado por el CAU. A continuación, se efectúa el análisis respecto a las conclusiones presentadas por la distribuidora.</w:t>
      </w:r>
    </w:p>
    <w:p w14:paraId="4D45DD85" w14:textId="77777777" w:rsidR="00B942C7" w:rsidRDefault="00B942C7" w:rsidP="00357830">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p>
    <w:p w14:paraId="3AE36A10" w14:textId="1368A2A4" w:rsidR="00140392" w:rsidRPr="008B7F58" w:rsidRDefault="00140392" w:rsidP="00357830">
      <w:pPr>
        <w:pStyle w:val="paragraph"/>
        <w:numPr>
          <w:ilvl w:val="0"/>
          <w:numId w:val="8"/>
        </w:numPr>
        <w:spacing w:before="0" w:beforeAutospacing="0" w:after="0" w:afterAutospacing="0" w:line="0" w:lineRule="atLeast"/>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Comentario en el informe técnico del CAU: </w:t>
      </w:r>
    </w:p>
    <w:p w14:paraId="299EC1B9" w14:textId="77777777" w:rsidR="00357830" w:rsidRDefault="00357830" w:rsidP="00357830">
      <w:pPr>
        <w:pStyle w:val="paragraph"/>
        <w:spacing w:before="0" w:beforeAutospacing="0" w:after="0" w:afterAutospacing="0" w:line="0" w:lineRule="atLeast"/>
        <w:ind w:right="567"/>
        <w:textAlignment w:val="baseline"/>
        <w:rPr>
          <w:rFonts w:ascii="Museo 300" w:eastAsia="SimSun" w:hAnsi="Museo 300" w:cs="Segoe UI"/>
          <w:spacing w:val="-5"/>
          <w:sz w:val="16"/>
          <w:szCs w:val="16"/>
          <w:lang w:val="es-ES"/>
        </w:rPr>
      </w:pPr>
      <w:r>
        <w:rPr>
          <w:rFonts w:ascii="Museo 300" w:eastAsia="SimSun" w:hAnsi="Museo 300" w:cs="Segoe UI"/>
          <w:spacing w:val="-5"/>
          <w:sz w:val="16"/>
          <w:szCs w:val="16"/>
          <w:lang w:val="es-ES"/>
        </w:rPr>
        <w:t xml:space="preserve">                            </w:t>
      </w:r>
    </w:p>
    <w:p w14:paraId="4168BE6E" w14:textId="1D7D2FEB" w:rsidR="00140392" w:rsidRPr="00357830" w:rsidRDefault="00357830" w:rsidP="00357830">
      <w:pPr>
        <w:pStyle w:val="paragraph"/>
        <w:spacing w:before="0" w:beforeAutospacing="0" w:after="0" w:afterAutospacing="0" w:line="0" w:lineRule="atLeast"/>
        <w:ind w:right="567"/>
        <w:textAlignment w:val="baseline"/>
        <w:rPr>
          <w:rFonts w:ascii="Museo 300" w:eastAsia="SimSun" w:hAnsi="Museo 300" w:cs="Segoe UI"/>
          <w:spacing w:val="-5"/>
          <w:sz w:val="16"/>
          <w:szCs w:val="16"/>
          <w:lang w:val="es-ES"/>
        </w:rPr>
      </w:pPr>
      <w:r>
        <w:rPr>
          <w:rFonts w:ascii="Museo 300" w:eastAsia="SimSun" w:hAnsi="Museo 300" w:cs="Segoe UI"/>
          <w:spacing w:val="-5"/>
          <w:sz w:val="16"/>
          <w:szCs w:val="16"/>
          <w:lang w:val="es-ES"/>
        </w:rPr>
        <w:t xml:space="preserve">                            </w:t>
      </w:r>
      <w:r w:rsidR="00140392" w:rsidRPr="00357830">
        <w:rPr>
          <w:rFonts w:ascii="Museo 300" w:eastAsia="SimSun" w:hAnsi="Museo 300" w:cs="Segoe UI"/>
          <w:spacing w:val="-5"/>
          <w:sz w:val="16"/>
          <w:szCs w:val="16"/>
          <w:lang w:val="es-ES"/>
        </w:rPr>
        <w:t xml:space="preserve">“[…] </w:t>
      </w:r>
    </w:p>
    <w:p w14:paraId="25716EF4" w14:textId="7EDF84C2" w:rsidR="00B942C7" w:rsidRPr="00B942C7" w:rsidRDefault="00B942C7" w:rsidP="00B942C7">
      <w:pPr>
        <w:pStyle w:val="paragraph"/>
        <w:spacing w:line="0" w:lineRule="atLeast"/>
        <w:ind w:left="1134" w:right="567"/>
        <w:jc w:val="both"/>
        <w:textAlignment w:val="baseline"/>
        <w:rPr>
          <w:rFonts w:ascii="Museo 300" w:eastAsia="SimSun" w:hAnsi="Museo 300" w:cs="Segoe UI"/>
          <w:i/>
          <w:iCs/>
          <w:spacing w:val="-5"/>
          <w:sz w:val="16"/>
          <w:szCs w:val="16"/>
          <w:lang w:val="es-ES"/>
        </w:rPr>
      </w:pPr>
      <w:r w:rsidRPr="00B942C7">
        <w:rPr>
          <w:rFonts w:ascii="Museo 300" w:eastAsia="SimSun" w:hAnsi="Museo 300" w:cs="Segoe UI"/>
          <w:i/>
          <w:iCs/>
          <w:spacing w:val="-5"/>
          <w:sz w:val="16"/>
          <w:szCs w:val="16"/>
          <w:lang w:val="es-ES"/>
        </w:rPr>
        <w:t xml:space="preserve">(…)  </w:t>
      </w:r>
      <w:r w:rsidRPr="00B942C7">
        <w:rPr>
          <w:rFonts w:ascii="Museo 300" w:eastAsia="SimSun" w:hAnsi="Museo 300" w:cs="Segoe UI"/>
          <w:b/>
          <w:bCs/>
          <w:i/>
          <w:iCs/>
          <w:spacing w:val="-5"/>
          <w:sz w:val="16"/>
          <w:szCs w:val="16"/>
          <w:lang w:val="es-ES"/>
        </w:rPr>
        <w:t>“6. Dictamen….</w:t>
      </w:r>
      <w:r w:rsidRPr="00B942C7">
        <w:rPr>
          <w:rFonts w:ascii="Museo 300" w:eastAsia="SimSun" w:hAnsi="Museo 300" w:cs="Segoe UI"/>
          <w:i/>
          <w:iCs/>
          <w:spacing w:val="-5"/>
          <w:sz w:val="16"/>
          <w:szCs w:val="16"/>
          <w:lang w:val="es-ES"/>
        </w:rPr>
        <w:t xml:space="preserve"> </w:t>
      </w:r>
      <w:r w:rsidRPr="00B942C7">
        <w:rPr>
          <w:rFonts w:ascii="Museo 300" w:eastAsia="SimSun" w:hAnsi="Museo 300" w:cs="Segoe UI"/>
          <w:bCs/>
          <w:i/>
          <w:iCs/>
          <w:spacing w:val="-5"/>
          <w:sz w:val="16"/>
          <w:szCs w:val="16"/>
          <w:lang w:val="es-ES"/>
        </w:rPr>
        <w:t xml:space="preserve">En consideración a lo expuesto, y como resultado de la investigación efectuada por el Centro de Atención al Usuario, se establece: a) El CAU determina con base al análisis efectuado a las pruebas presentadas por las partes involucradas, que existió una condición irregular en el suministro con NIC </w:t>
      </w:r>
      <w:r w:rsidR="00F654D9">
        <w:rPr>
          <w:rFonts w:ascii="Museo 300" w:eastAsia="SimSun" w:hAnsi="Museo 300" w:cs="Segoe UI"/>
          <w:bCs/>
          <w:i/>
          <w:iCs/>
          <w:spacing w:val="-5"/>
          <w:sz w:val="16"/>
          <w:szCs w:val="16"/>
          <w:lang w:val="es-ES"/>
        </w:rPr>
        <w:t>xxx</w:t>
      </w:r>
      <w:r w:rsidRPr="00B942C7">
        <w:rPr>
          <w:rFonts w:ascii="Museo 300" w:eastAsia="SimSun" w:hAnsi="Museo 300" w:cs="Segoe UI"/>
          <w:bCs/>
          <w:i/>
          <w:iCs/>
          <w:spacing w:val="-5"/>
          <w:sz w:val="16"/>
          <w:szCs w:val="16"/>
          <w:lang w:val="es-ES"/>
        </w:rPr>
        <w:t xml:space="preserve"> consistente en una alteración interna del equipo de medición, en la cual desconectaron la señal de corriente de la fase “B” de dicho equipo,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r w:rsidRPr="00B942C7">
        <w:rPr>
          <w:rFonts w:ascii="Museo 300" w:eastAsia="SimSun" w:hAnsi="Museo 300" w:cs="Segoe UI"/>
          <w:b/>
          <w:bCs/>
          <w:i/>
          <w:iCs/>
          <w:spacing w:val="-5"/>
          <w:sz w:val="16"/>
          <w:szCs w:val="16"/>
          <w:lang w:val="es-ES"/>
        </w:rPr>
        <w:t xml:space="preserve"> “ </w:t>
      </w:r>
      <w:r w:rsidRPr="00B942C7">
        <w:rPr>
          <w:rFonts w:ascii="Museo 300" w:eastAsia="SimSun" w:hAnsi="Museo 300" w:cs="Segoe UI"/>
          <w:i/>
          <w:iCs/>
          <w:spacing w:val="-5"/>
          <w:sz w:val="16"/>
          <w:szCs w:val="16"/>
          <w:lang w:val="es-ES"/>
        </w:rPr>
        <w:t>(…)</w:t>
      </w:r>
    </w:p>
    <w:p w14:paraId="1479E5A9" w14:textId="77777777" w:rsidR="00C90974" w:rsidRPr="00C90974" w:rsidRDefault="00C90974" w:rsidP="00B942C7">
      <w:pPr>
        <w:pStyle w:val="Textoindependiente"/>
        <w:spacing w:after="0" w:line="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Argumento de la distribuidora:</w:t>
      </w:r>
    </w:p>
    <w:p w14:paraId="3DA72FFC" w14:textId="77777777" w:rsidR="00357830" w:rsidRDefault="00357830" w:rsidP="00357830">
      <w:pPr>
        <w:spacing w:after="0" w:line="0" w:lineRule="atLeast"/>
        <w:ind w:left="1211" w:right="425"/>
        <w:contextualSpacing/>
        <w:jc w:val="both"/>
        <w:rPr>
          <w:rFonts w:ascii="Museo 300" w:eastAsia="SimSun" w:hAnsi="Museo 300" w:cs="Segoe UI"/>
          <w:spacing w:val="-5"/>
          <w:sz w:val="16"/>
          <w:szCs w:val="16"/>
          <w:lang w:val="es-ES"/>
        </w:rPr>
      </w:pPr>
    </w:p>
    <w:p w14:paraId="3F6C4C6A" w14:textId="5353924F" w:rsidR="00140392" w:rsidRPr="00C90974" w:rsidRDefault="00F40DA5" w:rsidP="00357830">
      <w:pPr>
        <w:spacing w:after="0" w:line="0" w:lineRule="atLeast"/>
        <w:ind w:left="1211" w:right="425"/>
        <w:contextualSpacing/>
        <w:jc w:val="both"/>
        <w:rPr>
          <w:rFonts w:ascii="Museo 300" w:eastAsia="SimSun" w:hAnsi="Museo 300" w:cs="Segoe UI"/>
          <w:spacing w:val="-5"/>
          <w:sz w:val="16"/>
          <w:szCs w:val="16"/>
          <w:lang w:val="es-ES"/>
        </w:rPr>
      </w:pPr>
      <w:r w:rsidRPr="00F40DA5">
        <w:rPr>
          <w:rFonts w:ascii="Museo 300" w:eastAsia="SimSun" w:hAnsi="Museo 300" w:cs="Segoe UI"/>
          <w:spacing w:val="-5"/>
          <w:sz w:val="16"/>
          <w:szCs w:val="16"/>
          <w:lang w:val="es-ES"/>
        </w:rPr>
        <w:t xml:space="preserve">Tal como se detalla en el texto anterior, el CAU tuvo en su poder toda la evidencia necesaria que mostraba de forma fehaciente la existencia de una condición irregular en el suministro con NIC </w:t>
      </w:r>
      <w:r w:rsidR="00F654D9">
        <w:rPr>
          <w:rFonts w:ascii="Museo 300" w:eastAsia="SimSun" w:hAnsi="Museo 300" w:cs="Segoe UI"/>
          <w:spacing w:val="-5"/>
          <w:sz w:val="16"/>
          <w:szCs w:val="16"/>
          <w:lang w:val="es-ES"/>
        </w:rPr>
        <w:t>xxx</w:t>
      </w:r>
      <w:r w:rsidRPr="00F40DA5">
        <w:rPr>
          <w:rFonts w:ascii="Museo 300" w:eastAsia="SimSun" w:hAnsi="Museo 300" w:cs="Segoe UI"/>
          <w:spacing w:val="-5"/>
          <w:sz w:val="16"/>
          <w:szCs w:val="16"/>
          <w:lang w:val="es-ES"/>
        </w:rPr>
        <w:t>, lo que demuestra que el usuario final, que con la intención de que la distribuidora le factura menos energía de la realmente demandada por los equipos conectados, es capaz también de ocultar cualquier información que la SIGET o la Distribuidora requieran, tanto así, que en el futuro posterior a la normalización del suministro, también pudo realizar acciones encaminadas a evitar que el consumo mensual registrado por el medidor se viera representado por lo que realmente demandaba de energía dentro del inmueble.</w:t>
      </w:r>
      <w:r w:rsidRPr="00F40DA5">
        <w:rPr>
          <w:rFonts w:ascii="Museo 300" w:eastAsia="SimSun" w:hAnsi="Museo 300" w:cs="Segoe UI"/>
          <w:iCs/>
          <w:spacing w:val="-5"/>
          <w:sz w:val="16"/>
          <w:szCs w:val="16"/>
          <w:lang w:val="es-ES"/>
        </w:rPr>
        <w:t xml:space="preserve"> </w:t>
      </w:r>
      <w:r w:rsidR="00140392" w:rsidRPr="008B7F58">
        <w:rPr>
          <w:rFonts w:ascii="Museo 300" w:eastAsia="SimSun" w:hAnsi="Museo 300" w:cs="Segoe UI"/>
          <w:iCs/>
          <w:spacing w:val="-5"/>
          <w:sz w:val="16"/>
          <w:szCs w:val="16"/>
          <w:lang w:val="es-ES"/>
        </w:rPr>
        <w:t>[…]”</w:t>
      </w:r>
    </w:p>
    <w:p w14:paraId="38BC5B32" w14:textId="77777777" w:rsidR="00140392" w:rsidRPr="008B7F58" w:rsidRDefault="00140392" w:rsidP="00357830">
      <w:pPr>
        <w:spacing w:after="0" w:line="0" w:lineRule="atLeast"/>
        <w:ind w:right="425"/>
        <w:jc w:val="both"/>
        <w:rPr>
          <w:rFonts w:ascii="Museo 300" w:eastAsia="SimSun" w:hAnsi="Museo 300" w:cs="Segoe UI"/>
          <w:iCs/>
          <w:spacing w:val="-5"/>
          <w:sz w:val="18"/>
          <w:szCs w:val="18"/>
          <w:lang w:val="es-ES"/>
        </w:rPr>
      </w:pPr>
    </w:p>
    <w:p w14:paraId="3FCE6B93" w14:textId="3535B1B6" w:rsidR="00C90974" w:rsidRPr="00C90974" w:rsidRDefault="00C90974" w:rsidP="00357830">
      <w:pPr>
        <w:pStyle w:val="Textoindependiente"/>
        <w:spacing w:after="0" w:line="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 xml:space="preserve">Análisis del CAU: </w:t>
      </w:r>
    </w:p>
    <w:p w14:paraId="0FA94526" w14:textId="77777777" w:rsidR="00F40DA5" w:rsidRDefault="00F40DA5" w:rsidP="00F40DA5">
      <w:pPr>
        <w:pStyle w:val="paragraph"/>
        <w:spacing w:before="0" w:beforeAutospacing="0" w:after="0" w:afterAutospacing="0" w:line="0" w:lineRule="atLeast"/>
        <w:ind w:left="709" w:right="425"/>
        <w:jc w:val="both"/>
        <w:textAlignment w:val="baseline"/>
        <w:rPr>
          <w:rFonts w:ascii="Museo 300" w:eastAsia="SimSun" w:hAnsi="Museo 300" w:cs="Arial"/>
          <w:spacing w:val="-5"/>
          <w:sz w:val="16"/>
          <w:szCs w:val="16"/>
          <w:lang w:val="es-ES"/>
        </w:rPr>
      </w:pPr>
    </w:p>
    <w:p w14:paraId="0D18A9D6" w14:textId="7C276DB9" w:rsidR="00F40DA5" w:rsidRPr="00F40DA5" w:rsidRDefault="00F40DA5" w:rsidP="00F40DA5">
      <w:pPr>
        <w:pStyle w:val="paragraph"/>
        <w:spacing w:before="0" w:beforeAutospacing="0" w:after="0" w:afterAutospacing="0" w:line="0" w:lineRule="atLeast"/>
        <w:ind w:left="709" w:right="425"/>
        <w:jc w:val="both"/>
        <w:textAlignment w:val="baseline"/>
        <w:rPr>
          <w:rFonts w:ascii="Museo 300" w:eastAsia="SimSun" w:hAnsi="Museo 300" w:cs="Arial"/>
          <w:spacing w:val="-5"/>
          <w:sz w:val="16"/>
          <w:szCs w:val="16"/>
          <w:lang w:val="es-ES"/>
        </w:rPr>
      </w:pPr>
      <w:r w:rsidRPr="00F40DA5">
        <w:rPr>
          <w:rFonts w:ascii="Museo 300" w:eastAsia="SimSun" w:hAnsi="Museo 300" w:cs="Arial"/>
          <w:spacing w:val="-5"/>
          <w:sz w:val="16"/>
          <w:szCs w:val="16"/>
          <w:lang w:val="es-ES"/>
        </w:rPr>
        <w:t>Respecto al argumento anterior, debe indicarse que, si bien el CAU determinó que existió una condición irregular en el suministro bajo estudio, la cual tenía la finalidad de impedir el registro de la energía total demandada en el inmueble, la aseveración planteada por la distribuidora, referente a que el usuario pudo realizar acciones posteriores a la normalización del servicio las cuales estarían encaminadas a evitar que el consumo mensual registrado por el medidor fuera el que realmente es demandado en el suministro; no es aceptable ya que se considera que este argumento está basado en suposiciones.</w:t>
      </w:r>
    </w:p>
    <w:p w14:paraId="1B160D5B" w14:textId="77777777" w:rsidR="00F40DA5" w:rsidRDefault="00F40DA5" w:rsidP="00F40DA5">
      <w:pPr>
        <w:pStyle w:val="paragraph"/>
        <w:spacing w:before="0" w:beforeAutospacing="0" w:after="0" w:afterAutospacing="0" w:line="0" w:lineRule="atLeast"/>
        <w:ind w:left="709" w:right="425"/>
        <w:jc w:val="both"/>
        <w:textAlignment w:val="baseline"/>
        <w:rPr>
          <w:rFonts w:ascii="Museo 300" w:eastAsia="SimSun" w:hAnsi="Museo 300" w:cs="Arial"/>
          <w:spacing w:val="-5"/>
          <w:sz w:val="16"/>
          <w:szCs w:val="16"/>
          <w:lang w:val="es-ES"/>
        </w:rPr>
      </w:pPr>
    </w:p>
    <w:p w14:paraId="2DB92398" w14:textId="2853349C" w:rsidR="00F40DA5" w:rsidRDefault="00F40DA5" w:rsidP="00F40DA5">
      <w:pPr>
        <w:pStyle w:val="paragraph"/>
        <w:spacing w:before="0" w:beforeAutospacing="0" w:after="0" w:afterAutospacing="0" w:line="0" w:lineRule="atLeast"/>
        <w:ind w:left="709" w:right="425"/>
        <w:jc w:val="both"/>
        <w:textAlignment w:val="baseline"/>
        <w:rPr>
          <w:rFonts w:ascii="Museo 300" w:eastAsia="SimSun" w:hAnsi="Museo 300" w:cs="Arial"/>
          <w:spacing w:val="-5"/>
          <w:sz w:val="16"/>
          <w:szCs w:val="16"/>
          <w:lang w:val="es-ES"/>
        </w:rPr>
      </w:pPr>
      <w:r w:rsidRPr="00F40DA5">
        <w:rPr>
          <w:rFonts w:ascii="Museo 300" w:eastAsia="SimSun" w:hAnsi="Museo 300" w:cs="Arial"/>
          <w:spacing w:val="-5"/>
          <w:sz w:val="16"/>
          <w:szCs w:val="16"/>
          <w:lang w:val="es-ES"/>
        </w:rPr>
        <w:t>Bajo este contexto, es preciso indicar que el análisis que realiza el personal técnico del CAU de SIGET es basándose en las pruebas aportadas por ambas partes y no en análisis subjetivos o de conjeturas. De tal manera que, el CAU comprueba la autenticidad de los hechos sometidos a su conocimiento, valorando técnicamente el aporte de tales pruebas en la resolución del caso.</w:t>
      </w:r>
    </w:p>
    <w:p w14:paraId="1C797FC5" w14:textId="77777777" w:rsidR="00F40DA5" w:rsidRDefault="00F40DA5" w:rsidP="00F40DA5">
      <w:pPr>
        <w:pStyle w:val="paragraph"/>
        <w:spacing w:before="0" w:beforeAutospacing="0" w:after="0" w:afterAutospacing="0" w:line="0" w:lineRule="atLeast"/>
        <w:ind w:left="709" w:right="425"/>
        <w:jc w:val="both"/>
        <w:textAlignment w:val="baseline"/>
        <w:rPr>
          <w:rFonts w:ascii="Museo 300" w:eastAsia="SimSun" w:hAnsi="Museo 300" w:cs="Arial"/>
          <w:spacing w:val="-5"/>
          <w:sz w:val="16"/>
          <w:szCs w:val="16"/>
          <w:lang w:val="es-ES"/>
        </w:rPr>
      </w:pPr>
    </w:p>
    <w:p w14:paraId="66D7D909" w14:textId="380B16E1" w:rsidR="00F40DA5" w:rsidRDefault="00F40DA5" w:rsidP="00F40DA5">
      <w:pPr>
        <w:pStyle w:val="paragraph"/>
        <w:spacing w:before="0" w:beforeAutospacing="0" w:after="0" w:afterAutospacing="0" w:line="0" w:lineRule="atLeast"/>
        <w:ind w:left="709" w:right="425"/>
        <w:jc w:val="both"/>
        <w:textAlignment w:val="baseline"/>
        <w:rPr>
          <w:rFonts w:ascii="Museo 300" w:eastAsia="SimSun" w:hAnsi="Museo 300" w:cs="Arial"/>
          <w:spacing w:val="-5"/>
          <w:sz w:val="16"/>
          <w:szCs w:val="16"/>
          <w:lang w:val="es-ES"/>
        </w:rPr>
      </w:pPr>
      <w:r w:rsidRPr="00F40DA5">
        <w:rPr>
          <w:rFonts w:ascii="Museo 300" w:eastAsia="SimSun" w:hAnsi="Museo 300" w:cs="Arial"/>
          <w:spacing w:val="-5"/>
          <w:sz w:val="16"/>
          <w:szCs w:val="16"/>
          <w:lang w:val="es-ES"/>
        </w:rPr>
        <w:t>En ese orden de ideas, es preciso indicar que EEO no presento ante esta Superintendencia pruebas que sustenten la aseveración antes descrita; por lo que esta carece de fundamento técnico y está basada en suposiciones que no puede demostrar.</w:t>
      </w:r>
    </w:p>
    <w:p w14:paraId="52F074F6" w14:textId="77777777" w:rsidR="00F879DF" w:rsidRDefault="00F879DF" w:rsidP="00F40DA5">
      <w:pPr>
        <w:pStyle w:val="paragraph"/>
        <w:spacing w:before="0" w:beforeAutospacing="0" w:after="0" w:afterAutospacing="0" w:line="0" w:lineRule="atLeast"/>
        <w:ind w:left="709" w:right="425"/>
        <w:jc w:val="both"/>
        <w:textAlignment w:val="baseline"/>
        <w:rPr>
          <w:rFonts w:ascii="Museo 300" w:eastAsia="SimSun" w:hAnsi="Museo 300" w:cs="Arial"/>
          <w:spacing w:val="-5"/>
          <w:sz w:val="16"/>
          <w:szCs w:val="16"/>
          <w:lang w:val="es-ES"/>
        </w:rPr>
      </w:pPr>
    </w:p>
    <w:p w14:paraId="0F5E1F2D" w14:textId="77777777" w:rsidR="00F879DF" w:rsidRDefault="00F879DF" w:rsidP="00F40DA5">
      <w:pPr>
        <w:pStyle w:val="paragraph"/>
        <w:spacing w:before="0" w:beforeAutospacing="0" w:after="0" w:afterAutospacing="0" w:line="0" w:lineRule="atLeast"/>
        <w:ind w:left="709" w:right="425"/>
        <w:jc w:val="both"/>
        <w:textAlignment w:val="baseline"/>
        <w:rPr>
          <w:rFonts w:ascii="Museo 300" w:eastAsia="SimSun" w:hAnsi="Museo 300" w:cs="Arial"/>
          <w:spacing w:val="-5"/>
          <w:sz w:val="16"/>
          <w:szCs w:val="16"/>
          <w:lang w:val="es-ES"/>
        </w:rPr>
      </w:pPr>
    </w:p>
    <w:p w14:paraId="052D38E9" w14:textId="77777777" w:rsidR="00F879DF" w:rsidRPr="00357830" w:rsidRDefault="00F879DF" w:rsidP="00F40DA5">
      <w:pPr>
        <w:pStyle w:val="paragraph"/>
        <w:spacing w:before="0" w:beforeAutospacing="0" w:after="0" w:afterAutospacing="0" w:line="0" w:lineRule="atLeast"/>
        <w:ind w:left="709" w:right="425"/>
        <w:jc w:val="both"/>
        <w:textAlignment w:val="baseline"/>
        <w:rPr>
          <w:rFonts w:ascii="Museo 300" w:eastAsia="SimSun" w:hAnsi="Museo 300" w:cs="Arial"/>
          <w:spacing w:val="-5"/>
          <w:sz w:val="16"/>
          <w:szCs w:val="16"/>
          <w:lang w:val="es-ES"/>
        </w:rPr>
      </w:pPr>
    </w:p>
    <w:p w14:paraId="0D21517A" w14:textId="77777777" w:rsidR="004A6631" w:rsidRPr="008B7F58" w:rsidRDefault="004A6631">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lastRenderedPageBreak/>
        <w:t xml:space="preserve">Comentario en el informe técnico del CAU: </w:t>
      </w:r>
    </w:p>
    <w:p w14:paraId="63F7298D" w14:textId="0C6C89A5" w:rsidR="00357830" w:rsidRDefault="00357830" w:rsidP="00357830">
      <w:pPr>
        <w:pStyle w:val="paragraph"/>
        <w:spacing w:before="0" w:beforeAutospacing="0" w:after="0" w:afterAutospacing="0" w:line="0" w:lineRule="atLeast"/>
        <w:ind w:left="709" w:right="567" w:firstLine="425"/>
        <w:textAlignment w:val="baseline"/>
        <w:rPr>
          <w:rFonts w:ascii="Museo 300" w:eastAsia="SimSun" w:hAnsi="Museo 300" w:cs="Segoe UI"/>
          <w:spacing w:val="-5"/>
          <w:sz w:val="16"/>
          <w:szCs w:val="16"/>
          <w:lang w:val="es-ES"/>
        </w:rPr>
      </w:pPr>
      <w:r w:rsidRPr="00357830">
        <w:rPr>
          <w:rFonts w:ascii="Museo 300" w:eastAsia="SimSun" w:hAnsi="Museo 300" w:cs="Segoe UI"/>
          <w:spacing w:val="-5"/>
          <w:sz w:val="16"/>
          <w:szCs w:val="16"/>
          <w:lang w:val="es-ES"/>
        </w:rPr>
        <w:t>“[…</w:t>
      </w:r>
      <w:r>
        <w:rPr>
          <w:rFonts w:ascii="Museo 300" w:eastAsia="SimSun" w:hAnsi="Museo 300" w:cs="Segoe UI"/>
          <w:spacing w:val="-5"/>
          <w:sz w:val="16"/>
          <w:szCs w:val="16"/>
          <w:lang w:val="es-ES"/>
        </w:rPr>
        <w:t>]</w:t>
      </w:r>
      <w:r w:rsidRPr="00357830">
        <w:rPr>
          <w:rFonts w:ascii="Museo 300" w:eastAsia="SimSun" w:hAnsi="Museo 300" w:cs="Segoe UI"/>
          <w:spacing w:val="-5"/>
          <w:sz w:val="16"/>
          <w:szCs w:val="16"/>
          <w:lang w:val="es-ES"/>
        </w:rPr>
        <w:t xml:space="preserve"> </w:t>
      </w:r>
    </w:p>
    <w:p w14:paraId="002D1D47" w14:textId="77777777" w:rsidR="00F40DA5" w:rsidRDefault="00357830" w:rsidP="00F40DA5">
      <w:pPr>
        <w:pStyle w:val="paragraph"/>
        <w:spacing w:after="0" w:line="0" w:lineRule="atLeast"/>
        <w:ind w:left="709" w:right="567" w:firstLine="425"/>
        <w:textAlignment w:val="baseline"/>
        <w:rPr>
          <w:rFonts w:ascii="Museo 300" w:eastAsia="SimSun" w:hAnsi="Museo 300" w:cs="Segoe UI"/>
          <w:b/>
          <w:bCs/>
          <w:i/>
          <w:iCs/>
          <w:spacing w:val="-5"/>
          <w:sz w:val="16"/>
          <w:szCs w:val="16"/>
          <w:lang w:val="es-ES"/>
        </w:rPr>
      </w:pPr>
      <w:r w:rsidRPr="00357830">
        <w:rPr>
          <w:rFonts w:ascii="Museo 300" w:eastAsia="SimSun" w:hAnsi="Museo 300" w:cs="Segoe UI"/>
          <w:spacing w:val="-5"/>
          <w:sz w:val="16"/>
          <w:szCs w:val="16"/>
          <w:lang w:val="es-ES"/>
        </w:rPr>
        <w:t xml:space="preserve">(…)  </w:t>
      </w:r>
      <w:r w:rsidR="00F40DA5" w:rsidRPr="00F40DA5">
        <w:rPr>
          <w:rFonts w:ascii="Museo 300" w:eastAsia="SimSun" w:hAnsi="Museo 300" w:cs="Segoe UI"/>
          <w:b/>
          <w:bCs/>
          <w:i/>
          <w:iCs/>
          <w:spacing w:val="-5"/>
          <w:sz w:val="16"/>
          <w:szCs w:val="16"/>
          <w:lang w:val="es-ES"/>
        </w:rPr>
        <w:t>5.2.3. Determinación de la existencia de una condición irregular.</w:t>
      </w:r>
    </w:p>
    <w:p w14:paraId="55ABAB7A" w14:textId="2F6DB883" w:rsidR="00F40DA5" w:rsidRDefault="00F40DA5" w:rsidP="00F40DA5">
      <w:pPr>
        <w:pStyle w:val="paragraph"/>
        <w:spacing w:line="0" w:lineRule="atLeast"/>
        <w:ind w:left="1134" w:right="567"/>
        <w:jc w:val="both"/>
        <w:textAlignment w:val="baseline"/>
        <w:rPr>
          <w:rFonts w:ascii="Museo 300" w:eastAsia="SimSun" w:hAnsi="Museo 300" w:cs="Segoe UI"/>
          <w:i/>
          <w:iCs/>
          <w:spacing w:val="-5"/>
          <w:sz w:val="16"/>
          <w:szCs w:val="16"/>
          <w:lang w:val="es-ES"/>
        </w:rPr>
      </w:pPr>
      <w:r w:rsidRPr="00F40DA5">
        <w:rPr>
          <w:rFonts w:ascii="Museo 300" w:eastAsia="SimSun" w:hAnsi="Museo 300" w:cs="Segoe UI"/>
          <w:i/>
          <w:iCs/>
          <w:spacing w:val="-5"/>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8 de julio de 2022, detallando una presunta condición irregular, consistente en la alteración del equipo de medición, debido a la desconexión de la señal de corriente de la fase B, con la finalidad de impedir el correcto registro de la energía consumida en el suministro del señor </w:t>
      </w:r>
      <w:r w:rsidR="00F879DF">
        <w:rPr>
          <w:rFonts w:ascii="Museo 300" w:eastAsia="SimSun" w:hAnsi="Museo 300" w:cs="Segoe UI"/>
          <w:i/>
          <w:iCs/>
          <w:spacing w:val="-5"/>
          <w:sz w:val="16"/>
          <w:szCs w:val="16"/>
          <w:lang w:val="es-ES"/>
        </w:rPr>
        <w:t>xxx</w:t>
      </w:r>
      <w:r w:rsidRPr="00F40DA5">
        <w:rPr>
          <w:rFonts w:ascii="Museo 300" w:eastAsia="SimSun" w:hAnsi="Museo 300" w:cs="Segoe UI"/>
          <w:i/>
          <w:iCs/>
          <w:spacing w:val="-5"/>
          <w:sz w:val="16"/>
          <w:szCs w:val="16"/>
          <w:lang w:val="es-ES"/>
        </w:rPr>
        <w:t>. (…)</w:t>
      </w:r>
    </w:p>
    <w:p w14:paraId="2EB104DD" w14:textId="1F4C4199" w:rsidR="00F40DA5" w:rsidRDefault="00F40DA5" w:rsidP="00F40DA5">
      <w:pPr>
        <w:pStyle w:val="paragraph"/>
        <w:spacing w:line="0" w:lineRule="atLeast"/>
        <w:ind w:left="1134" w:right="567"/>
        <w:jc w:val="both"/>
        <w:textAlignment w:val="baseline"/>
        <w:rPr>
          <w:rFonts w:ascii="Museo 300" w:eastAsia="SimSun" w:hAnsi="Museo 300" w:cs="Segoe UI"/>
          <w:spacing w:val="-5"/>
          <w:sz w:val="16"/>
          <w:szCs w:val="16"/>
          <w:lang w:val="es-ES"/>
        </w:rPr>
      </w:pPr>
      <w:r w:rsidRPr="00F40DA5">
        <w:rPr>
          <w:rFonts w:ascii="Museo 300" w:eastAsia="SimSun" w:hAnsi="Museo 300" w:cs="Segoe UI"/>
          <w:spacing w:val="-5"/>
          <w:sz w:val="16"/>
          <w:szCs w:val="16"/>
          <w:lang w:val="es-ES"/>
        </w:rPr>
        <w:t>Se muestra a continuación una captura del informe técnico en donde se observa lo anterior, mencionado por el CAU:</w:t>
      </w:r>
    </w:p>
    <w:p w14:paraId="31299961" w14:textId="50EEC919" w:rsidR="00F40DA5" w:rsidRDefault="00F40DA5" w:rsidP="00F40DA5">
      <w:pPr>
        <w:pStyle w:val="paragraph"/>
        <w:spacing w:line="0" w:lineRule="atLeast"/>
        <w:ind w:left="1134" w:right="567"/>
        <w:jc w:val="both"/>
        <w:textAlignment w:val="baseline"/>
        <w:rPr>
          <w:rFonts w:ascii="Museo 300" w:eastAsia="SimSun" w:hAnsi="Museo 300" w:cs="Segoe UI"/>
          <w:i/>
          <w:iCs/>
          <w:spacing w:val="-5"/>
          <w:sz w:val="16"/>
          <w:szCs w:val="16"/>
          <w:lang w:val="es-ES"/>
        </w:rPr>
      </w:pPr>
      <w:r w:rsidRPr="00F40DA5">
        <w:rPr>
          <w:rFonts w:ascii="Museo 300" w:eastAsia="SimSun" w:hAnsi="Museo 300" w:cs="Segoe UI"/>
          <w:i/>
          <w:iCs/>
          <w:spacing w:val="-5"/>
          <w:sz w:val="16"/>
          <w:szCs w:val="16"/>
          <w:lang w:val="es-ES"/>
        </w:rPr>
        <w:t>“En fecha 14 de julio de 2022 la distribuidora manifiesta que realizó en su laboratorio una verificación de funcionamiento del equipo de medición retirado con #</w:t>
      </w:r>
      <w:r w:rsidR="00F879DF">
        <w:rPr>
          <w:rFonts w:ascii="Museo 300" w:eastAsia="SimSun" w:hAnsi="Museo 300" w:cs="Segoe UI"/>
          <w:i/>
          <w:iCs/>
          <w:spacing w:val="-5"/>
          <w:sz w:val="16"/>
          <w:szCs w:val="16"/>
          <w:lang w:val="es-ES"/>
        </w:rPr>
        <w:t>xxx</w:t>
      </w:r>
      <w:r w:rsidRPr="00F40DA5">
        <w:rPr>
          <w:rFonts w:ascii="Museo 300" w:eastAsia="SimSun" w:hAnsi="Museo 300" w:cs="Segoe UI"/>
          <w:i/>
          <w:iCs/>
          <w:spacing w:val="-5"/>
          <w:sz w:val="16"/>
          <w:szCs w:val="16"/>
          <w:lang w:val="es-ES"/>
        </w:rPr>
        <w:t xml:space="preserve">, resultando que este se encontraba funcionando con una exactitud promedio del 51.30% debido a una alteración interna, en la cual desconectaron la señal de corriente de la fase B, con el fin que el medidor no registrara el total de la energía consumida en el suministro; tal como se muestra a continuación:” </w:t>
      </w:r>
    </w:p>
    <w:p w14:paraId="19F3AB99" w14:textId="77777777" w:rsidR="00DE6E16" w:rsidRDefault="00F40DA5" w:rsidP="00DE6E16">
      <w:pPr>
        <w:pStyle w:val="paragraph"/>
        <w:spacing w:line="0" w:lineRule="atLeast"/>
        <w:ind w:left="1134" w:right="567"/>
        <w:jc w:val="both"/>
        <w:textAlignment w:val="baseline"/>
        <w:rPr>
          <w:rFonts w:ascii="Museo 300" w:eastAsia="SimSun" w:hAnsi="Museo 300" w:cs="Segoe UI"/>
          <w:i/>
          <w:iCs/>
          <w:spacing w:val="-5"/>
          <w:sz w:val="16"/>
          <w:szCs w:val="16"/>
          <w:lang w:val="es-ES"/>
        </w:rPr>
      </w:pPr>
      <w:r w:rsidRPr="00F40DA5">
        <w:rPr>
          <w:rFonts w:ascii="Museo 300" w:eastAsia="SimSun" w:hAnsi="Museo 300" w:cs="Segoe UI"/>
          <w:i/>
          <w:iCs/>
          <w:spacing w:val="-5"/>
          <w:sz w:val="16"/>
          <w:szCs w:val="16"/>
          <w:lang w:val="es-ES"/>
        </w:rPr>
        <w:t>“En la fotografía anterior se demuestra que existió una condición irregular, consistente en una manipulación interna en el equipo de medición, debido a una alteración interna, en la cual anularon la señal de corriente de la fase B, con la finalidad de impedir el completo registro de la energía consumida en el suministro del denunciante.”</w:t>
      </w:r>
    </w:p>
    <w:p w14:paraId="3193D69B" w14:textId="77777777" w:rsidR="00DE6E16" w:rsidRDefault="004966C7" w:rsidP="00DE6E16">
      <w:pPr>
        <w:pStyle w:val="paragraph"/>
        <w:spacing w:line="0" w:lineRule="atLeast"/>
        <w:ind w:left="1134" w:right="567"/>
        <w:jc w:val="both"/>
        <w:textAlignment w:val="baseline"/>
        <w:rPr>
          <w:rFonts w:ascii="Museo 300" w:eastAsia="SimSun" w:hAnsi="Museo 300" w:cs="Segoe UI"/>
          <w:b/>
          <w:bCs/>
          <w:spacing w:val="-5"/>
          <w:sz w:val="16"/>
          <w:szCs w:val="16"/>
          <w:lang w:val="es-ES"/>
        </w:rPr>
      </w:pPr>
      <w:r w:rsidRPr="004966C7">
        <w:rPr>
          <w:rFonts w:ascii="Museo 300" w:eastAsia="SimSun" w:hAnsi="Museo 300" w:cs="Segoe UI"/>
          <w:b/>
          <w:bCs/>
          <w:spacing w:val="-5"/>
          <w:sz w:val="16"/>
          <w:szCs w:val="16"/>
          <w:lang w:val="es-ES"/>
        </w:rPr>
        <w:t>Argumento de la distribuidora:</w:t>
      </w:r>
    </w:p>
    <w:p w14:paraId="73F14B0C" w14:textId="20171BD7" w:rsidR="00F40DA5" w:rsidRPr="00F40DA5" w:rsidRDefault="004966C7" w:rsidP="00DE6E16">
      <w:pPr>
        <w:pStyle w:val="paragraph"/>
        <w:spacing w:line="0" w:lineRule="atLeast"/>
        <w:ind w:left="1134" w:right="567"/>
        <w:jc w:val="both"/>
        <w:textAlignment w:val="baseline"/>
        <w:rPr>
          <w:rFonts w:ascii="Museo 300" w:eastAsia="SimSun" w:hAnsi="Museo 300" w:cs="Segoe UI"/>
          <w:i/>
          <w:iCs/>
          <w:spacing w:val="-5"/>
          <w:sz w:val="16"/>
          <w:szCs w:val="16"/>
          <w:lang w:val="es-ES"/>
        </w:rPr>
      </w:pPr>
      <w:r w:rsidRPr="004966C7">
        <w:rPr>
          <w:rFonts w:ascii="Museo 300" w:eastAsia="SimSun" w:hAnsi="Museo 300" w:cs="Segoe UI"/>
          <w:spacing w:val="-5"/>
          <w:sz w:val="16"/>
          <w:szCs w:val="16"/>
          <w:lang w:val="es-ES"/>
        </w:rPr>
        <w:t>La Distribuidora considera que en la segunda fotografía mostrada en la imagen anterior (Fotografía 5-A y 5-B), se muestra la intensidad de la corriente que fluía por el medidor manipulado lo cual es en fase A “4.67” amperios y fase B “9.15” amperios, lo que demuestra que la Distribuidora presentó una medición de la energía que las cargas estaban demandando por medio del medidor manipulado. En relación con los equipos eléctricos que estaban demandando la corriente medida en el medidor manipulado, no es necesario mostrarlos siempre y cuando se muestre la corriente que fluye por el medidor manipulado. Cuando el procedimiento establecido en el Acuerdo 283-E-2011 menciona en el literal “c” del numeral 5.2 que uno de los métodos de cálculo de la ENR es la “Carga no medida o registrada”, esto claramente se puede demostrar con la energía que fluye por la línea manipulada, tal como la Distribuidora la ha mostrado en las fotografías proporcionadas al CAU la fase B se encontraba anulada en el equipo de medición, por lo cual toda la carga conectada en dicha fase se encontraba de forma directa.</w:t>
      </w:r>
      <w:r>
        <w:rPr>
          <w:rFonts w:ascii="Museo 300" w:eastAsia="SimSun" w:hAnsi="Museo 300" w:cs="Segoe UI"/>
          <w:spacing w:val="-5"/>
          <w:sz w:val="16"/>
          <w:szCs w:val="16"/>
          <w:lang w:val="es-ES"/>
        </w:rPr>
        <w:t xml:space="preserve"> </w:t>
      </w:r>
      <w:r w:rsidRPr="004966C7">
        <w:rPr>
          <w:rFonts w:ascii="Museo 300" w:eastAsia="SimSun" w:hAnsi="Museo 300" w:cs="Segoe UI"/>
          <w:spacing w:val="-5"/>
          <w:sz w:val="16"/>
          <w:szCs w:val="16"/>
          <w:lang w:val="es-ES"/>
        </w:rPr>
        <w:t>[…]”</w:t>
      </w:r>
    </w:p>
    <w:p w14:paraId="6DDAF33B" w14:textId="5D10AC35" w:rsidR="00C90974" w:rsidRDefault="004966C7" w:rsidP="004966C7">
      <w:pPr>
        <w:pStyle w:val="Textoindependiente"/>
        <w:spacing w:after="0" w:line="0" w:lineRule="atLeast"/>
        <w:ind w:left="720"/>
        <w:jc w:val="both"/>
        <w:rPr>
          <w:rFonts w:ascii="Museo 300" w:eastAsia="SimSun" w:hAnsi="Museo 300" w:cs="Segoe UI"/>
          <w:b/>
          <w:bCs/>
          <w:spacing w:val="-5"/>
          <w:sz w:val="16"/>
          <w:szCs w:val="16"/>
          <w:lang w:val="es-ES"/>
        </w:rPr>
      </w:pPr>
      <w:r w:rsidRPr="004966C7">
        <w:rPr>
          <w:rFonts w:ascii="Museo 300" w:eastAsia="SimSun" w:hAnsi="Museo 300" w:cs="Arial"/>
          <w:b/>
          <w:bCs/>
          <w:spacing w:val="-5"/>
          <w:sz w:val="16"/>
          <w:szCs w:val="16"/>
          <w:lang w:val="es-ES"/>
        </w:rPr>
        <w:t>Análisis</w:t>
      </w:r>
      <w:r w:rsidRPr="004966C7">
        <w:rPr>
          <w:rFonts w:ascii="Museo 300" w:eastAsia="SimSun" w:hAnsi="Museo 300" w:cs="Segoe UI"/>
          <w:b/>
          <w:bCs/>
          <w:spacing w:val="-5"/>
          <w:sz w:val="16"/>
          <w:szCs w:val="16"/>
          <w:lang w:val="es-ES"/>
        </w:rPr>
        <w:t xml:space="preserve"> del CAU:</w:t>
      </w:r>
    </w:p>
    <w:p w14:paraId="5EFA222C" w14:textId="77777777" w:rsidR="004966C7" w:rsidRDefault="004966C7" w:rsidP="004966C7">
      <w:pPr>
        <w:pStyle w:val="Textoindependiente"/>
        <w:spacing w:after="0" w:line="0" w:lineRule="atLeast"/>
        <w:ind w:left="720"/>
        <w:jc w:val="both"/>
        <w:rPr>
          <w:rFonts w:ascii="Museo 300" w:eastAsia="SimSun" w:hAnsi="Museo 300" w:cs="Segoe UI"/>
          <w:b/>
          <w:bCs/>
          <w:spacing w:val="-5"/>
          <w:sz w:val="16"/>
          <w:szCs w:val="16"/>
          <w:lang w:val="es-ES"/>
        </w:rPr>
      </w:pPr>
    </w:p>
    <w:p w14:paraId="303ED7FF" w14:textId="77777777" w:rsidR="004966C7" w:rsidRPr="004966C7" w:rsidRDefault="004966C7" w:rsidP="004966C7">
      <w:pPr>
        <w:pStyle w:val="Textoindependiente"/>
        <w:spacing w:after="0" w:line="0" w:lineRule="atLeast"/>
        <w:ind w:left="720"/>
        <w:jc w:val="both"/>
        <w:rPr>
          <w:rFonts w:ascii="Museo 300" w:eastAsia="SimSun" w:hAnsi="Museo 300" w:cs="Segoe UI"/>
          <w:spacing w:val="-5"/>
          <w:sz w:val="16"/>
          <w:szCs w:val="16"/>
          <w:lang w:val="es-ES"/>
        </w:rPr>
      </w:pPr>
      <w:r w:rsidRPr="004966C7">
        <w:rPr>
          <w:rFonts w:ascii="Museo 300" w:eastAsia="SimSun" w:hAnsi="Museo 300" w:cs="Segoe UI"/>
          <w:spacing w:val="-5"/>
          <w:sz w:val="16"/>
          <w:szCs w:val="16"/>
          <w:lang w:val="es-ES"/>
        </w:rPr>
        <w:t>Respecto al argumento anterior es preciso determinar lo siguiente:</w:t>
      </w:r>
    </w:p>
    <w:p w14:paraId="5B8156DA" w14:textId="77777777" w:rsidR="004966C7" w:rsidRDefault="004966C7" w:rsidP="004966C7">
      <w:pPr>
        <w:pStyle w:val="Textoindependiente"/>
        <w:spacing w:after="0" w:line="0" w:lineRule="atLeast"/>
        <w:ind w:left="720"/>
        <w:jc w:val="both"/>
        <w:rPr>
          <w:rFonts w:ascii="Museo 300" w:eastAsia="SimSun" w:hAnsi="Museo 300" w:cs="Segoe UI"/>
          <w:spacing w:val="-5"/>
          <w:sz w:val="16"/>
          <w:szCs w:val="16"/>
          <w:lang w:val="es-ES"/>
        </w:rPr>
      </w:pPr>
    </w:p>
    <w:p w14:paraId="75F12EEB" w14:textId="36F476E1" w:rsidR="004966C7" w:rsidRPr="004966C7" w:rsidRDefault="004966C7" w:rsidP="004966C7">
      <w:pPr>
        <w:pStyle w:val="Textoindependiente"/>
        <w:spacing w:after="0" w:line="0" w:lineRule="atLeast"/>
        <w:ind w:left="720"/>
        <w:jc w:val="both"/>
        <w:rPr>
          <w:rFonts w:ascii="Museo 300" w:eastAsia="SimSun" w:hAnsi="Museo 300" w:cs="Segoe UI"/>
          <w:spacing w:val="-5"/>
          <w:sz w:val="16"/>
          <w:szCs w:val="16"/>
          <w:lang w:val="es-ES"/>
        </w:rPr>
      </w:pPr>
      <w:r w:rsidRPr="004966C7">
        <w:rPr>
          <w:rFonts w:ascii="Museo 300" w:eastAsia="SimSun" w:hAnsi="Museo 300" w:cs="Segoe UI"/>
          <w:spacing w:val="-5"/>
          <w:sz w:val="16"/>
          <w:szCs w:val="16"/>
          <w:lang w:val="es-ES"/>
        </w:rPr>
        <w:t>Lo mostrado en las fotografías n.° (5-A y 5-B) a la cual hace referencia EEO, es una corriente instantánea que fluía por la fase fuera de medición; sin embargo, el personal técnico de la distribuidora no estableció las cargas ni el tipo de estas que eran alimentadas por dicha fase, tampoco especificaciones eléctricas u otras características del funcionamiento de estas. La referida corriente instantánea por si sola, no nos brinda un parámetro viable de consumo a considerar en el recálculo de la ENR, es necesario que se acompañe de más información como la antes mencionada.</w:t>
      </w:r>
    </w:p>
    <w:p w14:paraId="3A7CEC29" w14:textId="77777777" w:rsidR="004966C7" w:rsidRDefault="004966C7" w:rsidP="004966C7">
      <w:pPr>
        <w:pStyle w:val="Textoindependiente"/>
        <w:spacing w:after="0" w:line="0" w:lineRule="atLeast"/>
        <w:ind w:left="720"/>
        <w:jc w:val="both"/>
        <w:rPr>
          <w:rFonts w:ascii="Museo 300" w:eastAsia="SimSun" w:hAnsi="Museo 300" w:cs="Segoe UI"/>
          <w:spacing w:val="-5"/>
          <w:sz w:val="16"/>
          <w:szCs w:val="16"/>
          <w:lang w:val="es-ES"/>
        </w:rPr>
      </w:pPr>
    </w:p>
    <w:p w14:paraId="40A1F30B" w14:textId="0BEDBD1E" w:rsidR="004966C7" w:rsidRPr="004966C7" w:rsidRDefault="004966C7" w:rsidP="004966C7">
      <w:pPr>
        <w:pStyle w:val="Textoindependiente"/>
        <w:spacing w:after="0" w:line="0" w:lineRule="atLeast"/>
        <w:ind w:left="720"/>
        <w:jc w:val="both"/>
        <w:rPr>
          <w:rFonts w:ascii="Museo 300" w:eastAsia="SimSun" w:hAnsi="Museo 300" w:cs="Segoe UI"/>
          <w:spacing w:val="-5"/>
          <w:sz w:val="16"/>
          <w:szCs w:val="16"/>
          <w:lang w:val="es-ES"/>
        </w:rPr>
      </w:pPr>
      <w:r w:rsidRPr="004966C7">
        <w:rPr>
          <w:rFonts w:ascii="Museo 300" w:eastAsia="SimSun" w:hAnsi="Museo 300" w:cs="Segoe UI"/>
          <w:spacing w:val="-5"/>
          <w:sz w:val="16"/>
          <w:szCs w:val="16"/>
          <w:lang w:val="es-ES"/>
        </w:rPr>
        <w:t xml:space="preserve">Es de hacer notar que previamente en casos similares se ha recomendado a la distribuidora, que el momento idóneo que tiene para fundamentar técnicamente la corriente instantánea y el tiempo de uso diario de los equipos eléctricos abastecidos bajo una condición irregular detectada, es cuando se realiza la inspección técnica, pues así se obtiene evidencia del tipo de equipos que están siendo alimentados fuera de medición y poder verificar de esa manera si la carga es del tipo inductiva, capacitiva o resistiva, información que es necesaria para poder fundamentar técnicamente en el cálculo de ENR el tiempo de uso de los equipos. </w:t>
      </w:r>
    </w:p>
    <w:p w14:paraId="7A0F52C1" w14:textId="77777777" w:rsidR="004966C7" w:rsidRDefault="004966C7" w:rsidP="004966C7">
      <w:pPr>
        <w:pStyle w:val="Textoindependiente"/>
        <w:spacing w:after="0" w:line="0" w:lineRule="atLeast"/>
        <w:ind w:left="720"/>
        <w:jc w:val="both"/>
        <w:rPr>
          <w:rFonts w:ascii="Museo 300" w:eastAsia="SimSun" w:hAnsi="Museo 300" w:cs="Segoe UI"/>
          <w:spacing w:val="-5"/>
          <w:sz w:val="16"/>
          <w:szCs w:val="16"/>
          <w:lang w:val="es-ES"/>
        </w:rPr>
      </w:pPr>
    </w:p>
    <w:p w14:paraId="1FF5C8A3" w14:textId="1E6F1FC3" w:rsidR="004966C7" w:rsidRPr="004966C7" w:rsidRDefault="004966C7" w:rsidP="004966C7">
      <w:pPr>
        <w:pStyle w:val="Textoindependiente"/>
        <w:spacing w:after="0" w:line="0" w:lineRule="atLeast"/>
        <w:ind w:left="720"/>
        <w:jc w:val="both"/>
        <w:rPr>
          <w:rFonts w:ascii="Museo 300" w:eastAsia="SimSun" w:hAnsi="Museo 300" w:cs="Segoe UI"/>
          <w:spacing w:val="-5"/>
          <w:sz w:val="16"/>
          <w:szCs w:val="16"/>
          <w:lang w:val="es-ES"/>
        </w:rPr>
      </w:pPr>
      <w:r w:rsidRPr="004966C7">
        <w:rPr>
          <w:rFonts w:ascii="Museo 300" w:eastAsia="SimSun" w:hAnsi="Museo 300" w:cs="Segoe UI"/>
          <w:spacing w:val="-5"/>
          <w:sz w:val="16"/>
          <w:szCs w:val="16"/>
          <w:lang w:val="es-ES"/>
        </w:rPr>
        <w:t xml:space="preserve">Aunando a lo anterior, el personal que realizó la inspección técnica por parte de la distribuidora no dejó establecido en el acta de condiciones irregulares n.° </w:t>
      </w:r>
      <w:r w:rsidR="00F879DF">
        <w:rPr>
          <w:rFonts w:ascii="Museo 300" w:eastAsia="SimSun" w:hAnsi="Museo 300" w:cs="Segoe UI"/>
          <w:spacing w:val="-5"/>
          <w:sz w:val="16"/>
          <w:szCs w:val="16"/>
          <w:lang w:val="es-ES"/>
        </w:rPr>
        <w:t>xx</w:t>
      </w:r>
      <w:r w:rsidRPr="004966C7">
        <w:rPr>
          <w:rFonts w:ascii="Museo 300" w:eastAsia="SimSun" w:hAnsi="Museo 300" w:cs="Segoe UI"/>
          <w:spacing w:val="-5"/>
          <w:sz w:val="16"/>
          <w:szCs w:val="16"/>
          <w:lang w:val="es-ES"/>
        </w:rPr>
        <w:t xml:space="preserve"> si el usuario les impidió verificar los equipos eléctricos alimentados bajo la condición irregular encontrada. Sin embargo, el artículo 4.2.4 del procedimiento contenido en el acuerdo 283-E-2011 establece que la distribuidora puede realizar una segunda inspección al suministro procurando la presencia del usuario y obtener información de los equipos </w:t>
      </w:r>
      <w:r w:rsidRPr="004966C7">
        <w:rPr>
          <w:rFonts w:ascii="Museo 300" w:eastAsia="SimSun" w:hAnsi="Museo 300" w:cs="Segoe UI"/>
          <w:spacing w:val="-5"/>
          <w:sz w:val="16"/>
          <w:szCs w:val="16"/>
          <w:lang w:val="es-ES"/>
        </w:rPr>
        <w:lastRenderedPageBreak/>
        <w:t>eléctricos que eran alimentados por dicha irregularidad, y así poder proporcionar al CAU más elementos para ser considerados en el análisis.</w:t>
      </w:r>
    </w:p>
    <w:p w14:paraId="331ECE50" w14:textId="77777777" w:rsidR="004966C7" w:rsidRPr="004966C7" w:rsidRDefault="004966C7" w:rsidP="004966C7">
      <w:pPr>
        <w:pStyle w:val="Textoindependiente"/>
        <w:spacing w:after="0" w:line="0" w:lineRule="atLeast"/>
        <w:ind w:left="720"/>
        <w:jc w:val="both"/>
        <w:rPr>
          <w:rFonts w:ascii="Museo 300" w:eastAsia="SimSun" w:hAnsi="Museo 300" w:cs="Segoe UI"/>
          <w:spacing w:val="-5"/>
          <w:sz w:val="16"/>
          <w:szCs w:val="16"/>
          <w:lang w:val="es-ES"/>
        </w:rPr>
      </w:pPr>
    </w:p>
    <w:p w14:paraId="3FDD9646" w14:textId="77777777" w:rsidR="004966C7" w:rsidRPr="004966C7" w:rsidRDefault="004966C7" w:rsidP="004966C7">
      <w:pPr>
        <w:pStyle w:val="Textoindependiente"/>
        <w:spacing w:after="0" w:line="0" w:lineRule="atLeast"/>
        <w:ind w:left="720"/>
        <w:jc w:val="both"/>
        <w:rPr>
          <w:rFonts w:ascii="Museo 300" w:eastAsia="SimSun" w:hAnsi="Museo 300" w:cs="Segoe UI"/>
          <w:spacing w:val="-5"/>
          <w:sz w:val="16"/>
          <w:szCs w:val="16"/>
          <w:lang w:val="es-ES"/>
        </w:rPr>
      </w:pPr>
      <w:r w:rsidRPr="004966C7">
        <w:rPr>
          <w:rFonts w:ascii="Museo 300" w:eastAsia="SimSun" w:hAnsi="Museo 300" w:cs="Segoe UI"/>
          <w:spacing w:val="-5"/>
          <w:sz w:val="16"/>
          <w:szCs w:val="16"/>
          <w:lang w:val="es-ES"/>
        </w:rPr>
        <w:t xml:space="preserve">Es preciso indicar que en el artículo 4.2 de El Procedimiento para Investigar la Existencia de Condiciones Irregulares en el Suministro de Energía Eléctrica del Usuario Final, contenido en el Acuerdo N.° 283-E-2011, establece que el acta de condiciones irregulares forma parte integral de la evidencia que debe documentar EEO para sustentar una condición irregular, y que en esta la distribuidora debe describir todas las condiciones encontradas, inclusive el hecho que el usuario le impida el acceso al inmueble. </w:t>
      </w:r>
    </w:p>
    <w:p w14:paraId="32DAD2A6" w14:textId="77777777" w:rsidR="004966C7" w:rsidRPr="004966C7" w:rsidRDefault="004966C7" w:rsidP="004966C7">
      <w:pPr>
        <w:pStyle w:val="Textoindependiente"/>
        <w:spacing w:after="0" w:line="0" w:lineRule="atLeast"/>
        <w:ind w:left="720"/>
        <w:jc w:val="both"/>
        <w:rPr>
          <w:rFonts w:ascii="Museo 300" w:eastAsia="SimSun" w:hAnsi="Museo 300" w:cs="Segoe UI"/>
          <w:spacing w:val="-5"/>
          <w:sz w:val="16"/>
          <w:szCs w:val="16"/>
          <w:lang w:val="es-ES"/>
        </w:rPr>
      </w:pPr>
    </w:p>
    <w:p w14:paraId="7110BD58" w14:textId="0FCFEE45" w:rsidR="004966C7" w:rsidRPr="004966C7" w:rsidRDefault="004966C7" w:rsidP="004966C7">
      <w:pPr>
        <w:pStyle w:val="Textoindependiente"/>
        <w:spacing w:after="0" w:line="0" w:lineRule="atLeast"/>
        <w:ind w:left="720"/>
        <w:jc w:val="both"/>
        <w:rPr>
          <w:rFonts w:ascii="Museo 300" w:eastAsia="SimSun" w:hAnsi="Museo 300" w:cs="Segoe UI"/>
          <w:spacing w:val="-5"/>
          <w:sz w:val="16"/>
          <w:szCs w:val="16"/>
          <w:lang w:val="es-ES"/>
        </w:rPr>
      </w:pPr>
      <w:r w:rsidRPr="004966C7">
        <w:rPr>
          <w:rFonts w:ascii="Museo 300" w:eastAsia="SimSun" w:hAnsi="Museo 300" w:cs="Segoe UI"/>
          <w:spacing w:val="-5"/>
          <w:sz w:val="16"/>
          <w:szCs w:val="16"/>
          <w:lang w:val="es-ES"/>
        </w:rPr>
        <w:t>En ese orden, el personal de la distribuidora tuvo la oportunidad de verificar los equipos eléctricos que eran alimentados bajo la condición irregular y en ese sentido dar cumplimiento a lo establecido en el artículo 7 de los Términos y Condiciones Generales al Consumidor Final, del Pliego Tarifario del año 2022, en el cual establece que EEO siendo la parte acusadora debe ser diligente al momento de recabar las pruebas para sustentar el cobro que pretende efectuar al suministro del usuario final.</w:t>
      </w:r>
    </w:p>
    <w:p w14:paraId="03BAA0BC" w14:textId="06AED1B7" w:rsidR="00357830" w:rsidRPr="004966C7" w:rsidRDefault="00357830" w:rsidP="004966C7">
      <w:pPr>
        <w:pStyle w:val="paragraph"/>
        <w:spacing w:before="0" w:beforeAutospacing="0" w:after="0" w:afterAutospacing="0"/>
        <w:ind w:left="709" w:right="567" w:firstLine="425"/>
        <w:jc w:val="both"/>
        <w:textAlignment w:val="baseline"/>
        <w:rPr>
          <w:rFonts w:ascii="Museo 300" w:eastAsia="SimSun" w:hAnsi="Museo 300" w:cs="Segoe UI"/>
          <w:spacing w:val="-5"/>
          <w:sz w:val="16"/>
          <w:szCs w:val="16"/>
          <w:lang w:val="es-ES"/>
        </w:rPr>
      </w:pPr>
    </w:p>
    <w:p w14:paraId="0903CE25" w14:textId="423DBF7A" w:rsidR="00FF6D1C" w:rsidRPr="008B7F58" w:rsidRDefault="00FF6D1C" w:rsidP="003E7EA7">
      <w:pPr>
        <w:pStyle w:val="paragraph"/>
        <w:numPr>
          <w:ilvl w:val="0"/>
          <w:numId w:val="8"/>
        </w:numPr>
        <w:spacing w:before="0" w:beforeAutospacing="0" w:after="0" w:afterAutospacing="0" w:line="0" w:lineRule="atLeast"/>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Comentario en el informe técnico del CAU: </w:t>
      </w:r>
    </w:p>
    <w:p w14:paraId="39F39CCB" w14:textId="77777777" w:rsidR="003E7EA7" w:rsidRDefault="003E7EA7" w:rsidP="003E7EA7">
      <w:pPr>
        <w:pStyle w:val="paragraph"/>
        <w:spacing w:before="0" w:beforeAutospacing="0" w:after="0" w:afterAutospacing="0" w:line="0" w:lineRule="atLeast"/>
        <w:ind w:left="1134" w:right="567"/>
        <w:jc w:val="both"/>
        <w:textAlignment w:val="baseline"/>
        <w:rPr>
          <w:rFonts w:ascii="Museo 300" w:eastAsia="SimSun" w:hAnsi="Museo 300" w:cs="Segoe UI"/>
          <w:spacing w:val="-5"/>
          <w:sz w:val="16"/>
          <w:szCs w:val="16"/>
          <w:lang w:val="es-ES"/>
        </w:rPr>
      </w:pPr>
    </w:p>
    <w:p w14:paraId="0A26EAA4" w14:textId="22EEB071" w:rsidR="003E7EA7" w:rsidRPr="003E7EA7" w:rsidRDefault="003E7EA7" w:rsidP="003E7EA7">
      <w:pPr>
        <w:pStyle w:val="paragraph"/>
        <w:spacing w:before="0" w:beforeAutospacing="0" w:after="0" w:afterAutospacing="0" w:line="0" w:lineRule="atLeast"/>
        <w:ind w:left="1134" w:right="567"/>
        <w:jc w:val="both"/>
        <w:textAlignment w:val="baseline"/>
        <w:rPr>
          <w:rFonts w:ascii="Museo 300" w:eastAsia="SimSun" w:hAnsi="Museo 300" w:cs="Segoe UI"/>
          <w:spacing w:val="-5"/>
          <w:sz w:val="16"/>
          <w:szCs w:val="16"/>
          <w:lang w:val="es-ES"/>
        </w:rPr>
      </w:pPr>
      <w:r w:rsidRPr="003E7EA7">
        <w:rPr>
          <w:rFonts w:ascii="Museo 300" w:eastAsia="SimSun" w:hAnsi="Museo 300" w:cs="Segoe UI"/>
          <w:spacing w:val="-5"/>
          <w:sz w:val="16"/>
          <w:szCs w:val="16"/>
          <w:lang w:val="es-ES"/>
        </w:rPr>
        <w:t>“[…]</w:t>
      </w:r>
    </w:p>
    <w:p w14:paraId="4F97FB7A" w14:textId="5B33228C" w:rsidR="00F631E2" w:rsidRDefault="004966C7" w:rsidP="004966C7">
      <w:pPr>
        <w:spacing w:after="0" w:line="0" w:lineRule="atLeast"/>
        <w:ind w:left="1211" w:right="425"/>
        <w:contextualSpacing/>
        <w:jc w:val="both"/>
        <w:rPr>
          <w:rFonts w:ascii="Museo 300" w:eastAsia="SimSun" w:hAnsi="Museo 300" w:cs="Segoe UI"/>
          <w:spacing w:val="-5"/>
          <w:sz w:val="16"/>
          <w:szCs w:val="16"/>
          <w:lang w:val="es-ES" w:eastAsia="es-SV"/>
        </w:rPr>
      </w:pPr>
      <w:r w:rsidRPr="004966C7">
        <w:rPr>
          <w:rFonts w:ascii="Museo 300" w:eastAsia="SimSun" w:hAnsi="Museo 300" w:cs="Segoe UI"/>
          <w:spacing w:val="-5"/>
          <w:sz w:val="16"/>
          <w:szCs w:val="16"/>
          <w:lang w:val="es-ES" w:eastAsia="es-SV"/>
        </w:rPr>
        <w:t>(…) “5.2.6 Determinación de la Energía consumida y no registrada…. el método por utilizar será establecido en el artículo 5.2 literal a) del procedimiento para Investigar la Existencia de Condiciones Irregulares, de tal manera que se utilizará como promedio mensual, el consumo registrado en el mes de febrero del año 2022, equivalente a 410 kWh para 30 días, como base de la energía a recuperar.” (…)</w:t>
      </w:r>
    </w:p>
    <w:p w14:paraId="7B86446B" w14:textId="77777777" w:rsidR="004966C7" w:rsidRDefault="004966C7" w:rsidP="004966C7">
      <w:pPr>
        <w:spacing w:after="0" w:line="0" w:lineRule="atLeast"/>
        <w:ind w:left="1211" w:right="425"/>
        <w:contextualSpacing/>
        <w:jc w:val="both"/>
        <w:rPr>
          <w:rFonts w:ascii="Museo Sans 300" w:eastAsia="SimSun" w:hAnsi="Museo Sans 300" w:cs="Arial"/>
          <w:b/>
          <w:bCs/>
          <w:spacing w:val="-5"/>
          <w:sz w:val="20"/>
          <w:szCs w:val="20"/>
          <w:lang w:val="es-ES"/>
        </w:rPr>
      </w:pPr>
    </w:p>
    <w:p w14:paraId="06930A91" w14:textId="77777777" w:rsidR="00DE6E16" w:rsidRDefault="00DE6E16" w:rsidP="004966C7">
      <w:pPr>
        <w:spacing w:after="0" w:line="0" w:lineRule="atLeast"/>
        <w:ind w:left="1211" w:right="425"/>
        <w:contextualSpacing/>
        <w:jc w:val="both"/>
        <w:rPr>
          <w:rFonts w:ascii="Museo Sans 300" w:eastAsia="SimSun" w:hAnsi="Museo Sans 300" w:cs="Arial"/>
          <w:b/>
          <w:bCs/>
          <w:spacing w:val="-5"/>
          <w:sz w:val="20"/>
          <w:szCs w:val="20"/>
          <w:lang w:val="es-ES"/>
        </w:rPr>
      </w:pPr>
    </w:p>
    <w:p w14:paraId="43CDD3ED" w14:textId="71406CB9" w:rsidR="00F631E2" w:rsidRPr="00F631E2" w:rsidRDefault="00F631E2" w:rsidP="00F631E2">
      <w:pPr>
        <w:pStyle w:val="Textoindependiente"/>
        <w:spacing w:after="220" w:line="180" w:lineRule="atLeast"/>
        <w:ind w:left="720"/>
        <w:jc w:val="both"/>
        <w:rPr>
          <w:rFonts w:ascii="Museo 300" w:eastAsia="SimSun" w:hAnsi="Museo 300" w:cs="Arial"/>
          <w:b/>
          <w:bCs/>
          <w:spacing w:val="-5"/>
          <w:sz w:val="16"/>
          <w:szCs w:val="16"/>
          <w:lang w:val="es-ES"/>
        </w:rPr>
      </w:pPr>
      <w:r w:rsidRPr="00F631E2">
        <w:rPr>
          <w:rFonts w:ascii="Museo 300" w:eastAsia="SimSun" w:hAnsi="Museo 300" w:cs="Arial"/>
          <w:b/>
          <w:bCs/>
          <w:spacing w:val="-5"/>
          <w:sz w:val="16"/>
          <w:szCs w:val="16"/>
          <w:lang w:val="es-ES"/>
        </w:rPr>
        <w:t>Argumento de la distribuidora:</w:t>
      </w:r>
    </w:p>
    <w:p w14:paraId="6B20675E" w14:textId="77777777" w:rsidR="004966C7" w:rsidRPr="004966C7" w:rsidRDefault="004966C7" w:rsidP="004966C7">
      <w:pPr>
        <w:spacing w:after="0" w:line="240" w:lineRule="auto"/>
        <w:ind w:left="1211" w:right="425"/>
        <w:contextualSpacing/>
        <w:jc w:val="both"/>
        <w:rPr>
          <w:rFonts w:ascii="Museo 300" w:eastAsia="SimSun" w:hAnsi="Museo 300" w:cs="Segoe UI"/>
          <w:spacing w:val="-5"/>
          <w:sz w:val="16"/>
          <w:szCs w:val="16"/>
          <w:lang w:val="es-ES"/>
        </w:rPr>
      </w:pPr>
      <w:r w:rsidRPr="004966C7">
        <w:rPr>
          <w:rFonts w:ascii="Museo 300" w:eastAsia="SimSun" w:hAnsi="Museo 300" w:cs="Segoe UI"/>
          <w:spacing w:val="-5"/>
          <w:sz w:val="16"/>
          <w:szCs w:val="16"/>
          <w:lang w:val="es-ES"/>
        </w:rPr>
        <w:t>El CAU manifiesta tomar en cuenta el consumo del mes de febrero por 410 kWh para 30 días del año 2022, el cual es erróneo; debido a que el consumo para ese mes es de 424 kWh. Lo antes expuesto se puede observar en la siguiente imagen:</w:t>
      </w:r>
    </w:p>
    <w:p w14:paraId="4C078A11" w14:textId="77777777" w:rsidR="004966C7" w:rsidRDefault="004966C7" w:rsidP="003E7EA7">
      <w:pPr>
        <w:spacing w:after="0" w:line="240" w:lineRule="auto"/>
        <w:ind w:left="1211" w:right="425"/>
        <w:contextualSpacing/>
        <w:jc w:val="both"/>
        <w:rPr>
          <w:rFonts w:ascii="Museo 300" w:eastAsia="SimSun" w:hAnsi="Museo 300" w:cs="Segoe UI"/>
          <w:spacing w:val="-5"/>
          <w:sz w:val="16"/>
          <w:szCs w:val="16"/>
          <w:lang w:val="es-ES"/>
        </w:rPr>
      </w:pPr>
    </w:p>
    <w:p w14:paraId="7109F976" w14:textId="76341EF6" w:rsidR="004966C7" w:rsidRPr="00F879DF" w:rsidRDefault="00F879DF" w:rsidP="004966C7">
      <w:pPr>
        <w:spacing w:after="0" w:line="240" w:lineRule="auto"/>
        <w:ind w:left="1211" w:right="425"/>
        <w:contextualSpacing/>
        <w:jc w:val="center"/>
        <w:rPr>
          <w:rFonts w:ascii="Museo 300" w:eastAsia="SimSun" w:hAnsi="Museo 300" w:cs="Segoe UI"/>
          <w:spacing w:val="-5"/>
          <w:sz w:val="16"/>
          <w:szCs w:val="16"/>
          <w:lang w:val="es-ES"/>
        </w:rPr>
      </w:pPr>
      <w:r w:rsidRPr="00F879DF">
        <w:rPr>
          <w:noProof/>
        </w:rPr>
        <w:t>xxx</w:t>
      </w:r>
    </w:p>
    <w:p w14:paraId="778A024A" w14:textId="77777777" w:rsidR="004966C7" w:rsidRDefault="004966C7" w:rsidP="003E7EA7">
      <w:pPr>
        <w:spacing w:after="0" w:line="240" w:lineRule="auto"/>
        <w:ind w:left="1211" w:right="425"/>
        <w:contextualSpacing/>
        <w:jc w:val="both"/>
        <w:rPr>
          <w:rFonts w:ascii="Museo 300" w:eastAsia="SimSun" w:hAnsi="Museo 300" w:cs="Segoe UI"/>
          <w:spacing w:val="-5"/>
          <w:sz w:val="16"/>
          <w:szCs w:val="16"/>
          <w:lang w:val="es-ES"/>
        </w:rPr>
      </w:pPr>
    </w:p>
    <w:p w14:paraId="03DC5321" w14:textId="77777777" w:rsidR="00DE6E16" w:rsidRPr="00DE6E16" w:rsidRDefault="00DE6E16" w:rsidP="00DE6E16">
      <w:pPr>
        <w:spacing w:after="0" w:line="240" w:lineRule="auto"/>
        <w:ind w:left="1211" w:right="425"/>
        <w:contextualSpacing/>
        <w:jc w:val="both"/>
        <w:rPr>
          <w:rFonts w:ascii="Museo 300" w:eastAsia="SimSun" w:hAnsi="Museo 300" w:cs="Segoe UI"/>
          <w:spacing w:val="-5"/>
          <w:sz w:val="16"/>
          <w:szCs w:val="16"/>
          <w:lang w:val="es-ES"/>
        </w:rPr>
      </w:pPr>
      <w:r w:rsidRPr="00DE6E16">
        <w:rPr>
          <w:rFonts w:ascii="Museo 300" w:eastAsia="SimSun" w:hAnsi="Museo 300" w:cs="Segoe UI"/>
          <w:spacing w:val="-5"/>
          <w:sz w:val="16"/>
          <w:szCs w:val="16"/>
          <w:lang w:val="es-ES"/>
        </w:rPr>
        <w:t>Aunado a lo anterior, la decisión del CAU de utilizar el valor de energía registrada por el medidor en un mes determinado (febrero 2022), es contario a lo estipulado en el numeral 5.2 del Procedimiento establecido en el acuerdo N. 283-E-2011, ya que, en ninguno de los literales de este numeral, se establece que un método de cálculo será el registrado por el medidor en un mes determinado. Adicionalmente, en este caso puntual, tomar un mes determinado de registro de energía en el suministro para elaborar la memoria de cálculo como el CAU lo ha realizado, es en base a un criterio personal alejado de criterio técnico o legal. Es preciso señalar, que al tener el dato de la corriente instantánea se está evidenciando la carga y energía que estaba fluyendo por la fase “B” medidor manipulado, en casos que el usuario puede usar cuantos equipos tenga a disposición, considerando que no la registra el medidor, por lo que utilizar el parámetro de un mes de registro valorado por el analista del CAU, no es más certero que la corriente que fluye por el medidor manipulado dato obtenido por el personal técnico de la Distribuidora, al momento de la inspección y descubrimiento de la Condición Irregular.</w:t>
      </w:r>
    </w:p>
    <w:p w14:paraId="7CD2493E" w14:textId="77777777" w:rsidR="00DE6E16" w:rsidRDefault="00DE6E16" w:rsidP="003E7EA7">
      <w:pPr>
        <w:spacing w:after="0" w:line="240" w:lineRule="auto"/>
        <w:ind w:left="1211" w:right="425"/>
        <w:contextualSpacing/>
        <w:jc w:val="both"/>
        <w:rPr>
          <w:rFonts w:ascii="Museo 300" w:eastAsia="SimSun" w:hAnsi="Museo 300" w:cs="Segoe UI"/>
          <w:spacing w:val="-5"/>
          <w:sz w:val="16"/>
          <w:szCs w:val="16"/>
          <w:lang w:val="es-ES"/>
        </w:rPr>
      </w:pPr>
    </w:p>
    <w:p w14:paraId="4F0C7B95" w14:textId="1E4CA13C" w:rsidR="003E7EA7" w:rsidRPr="003E7EA7" w:rsidRDefault="003E7EA7" w:rsidP="003E7EA7">
      <w:pPr>
        <w:spacing w:after="0" w:line="240" w:lineRule="auto"/>
        <w:ind w:left="1211" w:right="425"/>
        <w:contextualSpacing/>
        <w:jc w:val="both"/>
        <w:rPr>
          <w:rFonts w:ascii="Museo 300" w:eastAsia="SimSun" w:hAnsi="Museo 300" w:cs="Segoe UI"/>
          <w:spacing w:val="-5"/>
          <w:sz w:val="16"/>
          <w:szCs w:val="16"/>
          <w:lang w:val="es-ES"/>
        </w:rPr>
      </w:pPr>
      <w:r w:rsidRPr="003E7EA7">
        <w:rPr>
          <w:rFonts w:ascii="Museo 300" w:eastAsia="SimSun" w:hAnsi="Museo 300" w:cs="Segoe UI"/>
          <w:spacing w:val="-5"/>
          <w:sz w:val="16"/>
          <w:szCs w:val="16"/>
          <w:lang w:val="es-ES"/>
        </w:rPr>
        <w:t>[…]”</w:t>
      </w:r>
    </w:p>
    <w:p w14:paraId="7CC48F13" w14:textId="77777777" w:rsidR="00F631E2" w:rsidRPr="00F631E2" w:rsidRDefault="00F631E2" w:rsidP="00F631E2">
      <w:pPr>
        <w:spacing w:after="0" w:line="240" w:lineRule="auto"/>
        <w:ind w:left="1211" w:right="425"/>
        <w:contextualSpacing/>
        <w:jc w:val="both"/>
        <w:rPr>
          <w:rFonts w:ascii="Museo 300" w:eastAsia="SimSun" w:hAnsi="Museo 300" w:cs="Segoe UI"/>
          <w:spacing w:val="-5"/>
          <w:sz w:val="16"/>
          <w:szCs w:val="16"/>
          <w:lang w:val="es-ES"/>
        </w:rPr>
      </w:pPr>
    </w:p>
    <w:p w14:paraId="46AF0A12" w14:textId="77777777" w:rsidR="003D5439" w:rsidRDefault="00F631E2" w:rsidP="003D5439">
      <w:pPr>
        <w:pStyle w:val="Textoindependiente"/>
        <w:spacing w:after="220" w:line="180" w:lineRule="atLeast"/>
        <w:ind w:left="720"/>
        <w:jc w:val="both"/>
        <w:rPr>
          <w:rFonts w:ascii="Museo 300" w:eastAsia="SimSun" w:hAnsi="Museo 300" w:cs="Arial"/>
          <w:b/>
          <w:bCs/>
          <w:spacing w:val="-5"/>
          <w:sz w:val="16"/>
          <w:szCs w:val="16"/>
          <w:lang w:val="es-ES"/>
        </w:rPr>
      </w:pPr>
      <w:r w:rsidRPr="00F631E2">
        <w:rPr>
          <w:rFonts w:ascii="Museo 300" w:eastAsia="SimSun" w:hAnsi="Museo 300" w:cs="Arial"/>
          <w:b/>
          <w:bCs/>
          <w:spacing w:val="-5"/>
          <w:sz w:val="16"/>
          <w:szCs w:val="16"/>
          <w:lang w:val="es-ES"/>
        </w:rPr>
        <w:t xml:space="preserve">Análisis del CAU: </w:t>
      </w:r>
    </w:p>
    <w:p w14:paraId="439F0109" w14:textId="77777777" w:rsidR="00DE6E16" w:rsidRPr="00DE6E16" w:rsidRDefault="00DE6E16" w:rsidP="00DE6E16">
      <w:pPr>
        <w:pStyle w:val="Textoindependiente"/>
        <w:ind w:left="720"/>
        <w:jc w:val="both"/>
        <w:rPr>
          <w:rFonts w:ascii="Museo 300" w:eastAsia="SimSun" w:hAnsi="Museo 300" w:cs="Arial"/>
          <w:spacing w:val="-5"/>
          <w:sz w:val="16"/>
          <w:szCs w:val="16"/>
          <w:lang w:val="es-ES"/>
        </w:rPr>
      </w:pPr>
      <w:bookmarkStart w:id="1" w:name="_Toc79592351"/>
      <w:bookmarkStart w:id="2" w:name="_Toc100073003"/>
      <w:r w:rsidRPr="00DE6E16">
        <w:rPr>
          <w:rFonts w:ascii="Museo 300" w:eastAsia="SimSun" w:hAnsi="Museo 300" w:cs="Arial"/>
          <w:spacing w:val="-5"/>
          <w:sz w:val="16"/>
          <w:szCs w:val="16"/>
          <w:lang w:val="es-ES"/>
        </w:rPr>
        <w:t>Respecto al argumento anterior es preciso determinar lo siguiente:</w:t>
      </w:r>
    </w:p>
    <w:p w14:paraId="45F78CA9" w14:textId="77777777" w:rsidR="00DE6E16" w:rsidRPr="00DE6E16" w:rsidRDefault="00DE6E16" w:rsidP="00DE6E16">
      <w:pPr>
        <w:pStyle w:val="Textoindependiente"/>
        <w:numPr>
          <w:ilvl w:val="0"/>
          <w:numId w:val="29"/>
        </w:numPr>
        <w:ind w:left="1276" w:right="425"/>
        <w:jc w:val="both"/>
        <w:rPr>
          <w:rFonts w:ascii="Museo 300" w:eastAsia="SimSun" w:hAnsi="Museo 300" w:cs="Arial"/>
          <w:b/>
          <w:bCs/>
          <w:spacing w:val="-5"/>
          <w:sz w:val="16"/>
          <w:szCs w:val="16"/>
          <w:lang w:val="es-ES"/>
        </w:rPr>
      </w:pPr>
      <w:r w:rsidRPr="00DE6E16">
        <w:rPr>
          <w:rFonts w:ascii="Museo 300" w:eastAsia="SimSun" w:hAnsi="Museo 300" w:cs="Arial"/>
          <w:spacing w:val="-5"/>
          <w:sz w:val="16"/>
          <w:szCs w:val="16"/>
          <w:lang w:val="es-ES"/>
        </w:rPr>
        <w:t>El análisis efectuado por el CAU fue realizado tomando como base lo establecido en el acuerdo N.° 283-E-2011, y por tanto este pertenece al marco normativo vigente.</w:t>
      </w:r>
    </w:p>
    <w:p w14:paraId="2DD5B38C" w14:textId="77777777" w:rsidR="00DE6E16" w:rsidRDefault="00DE6E16">
      <w:pPr>
        <w:pStyle w:val="Textoindependiente"/>
        <w:numPr>
          <w:ilvl w:val="0"/>
          <w:numId w:val="29"/>
        </w:numPr>
        <w:spacing w:after="220" w:line="180" w:lineRule="atLeast"/>
        <w:ind w:left="1276" w:right="425"/>
        <w:jc w:val="both"/>
        <w:rPr>
          <w:rFonts w:ascii="Museo 300" w:eastAsia="SimSun" w:hAnsi="Museo 300" w:cs="Arial"/>
          <w:spacing w:val="-5"/>
          <w:sz w:val="16"/>
          <w:szCs w:val="16"/>
          <w:lang w:val="es-ES"/>
        </w:rPr>
      </w:pPr>
      <w:r w:rsidRPr="00DE6E16">
        <w:rPr>
          <w:rFonts w:ascii="Museo 300" w:eastAsia="SimSun" w:hAnsi="Museo 300" w:cs="Arial"/>
          <w:spacing w:val="-5"/>
          <w:sz w:val="16"/>
          <w:szCs w:val="16"/>
          <w:lang w:val="es-ES"/>
        </w:rPr>
        <w:t>Cabe aclarar que la facturación del mes de febrero de 2022 efectivamente el consumo fue de 424 kWh para un periodo de 31 días, para efecto de cálculo un mes corresponde a 30 días, es por esta</w:t>
      </w:r>
      <w:r w:rsidRPr="00DE6E16" w:rsidDel="00A20E02">
        <w:rPr>
          <w:rFonts w:ascii="Museo 300" w:eastAsia="SimSun" w:hAnsi="Museo 300" w:cs="Arial"/>
          <w:spacing w:val="-5"/>
          <w:sz w:val="16"/>
          <w:szCs w:val="16"/>
          <w:lang w:val="es-ES"/>
        </w:rPr>
        <w:t xml:space="preserve"> </w:t>
      </w:r>
      <w:r w:rsidRPr="00DE6E16">
        <w:rPr>
          <w:rFonts w:ascii="Museo 300" w:eastAsia="SimSun" w:hAnsi="Museo 300" w:cs="Arial"/>
          <w:spacing w:val="-5"/>
          <w:sz w:val="16"/>
          <w:szCs w:val="16"/>
          <w:lang w:val="es-ES"/>
        </w:rPr>
        <w:t>razón que el recálculo de la ENR fue efectuado con base en un consumo de 410 kWh.</w:t>
      </w:r>
    </w:p>
    <w:p w14:paraId="1BF682D3" w14:textId="1938A9C5" w:rsidR="00DE6E16" w:rsidRPr="00DE6E16" w:rsidRDefault="00DE6E16">
      <w:pPr>
        <w:pStyle w:val="Textoindependiente"/>
        <w:numPr>
          <w:ilvl w:val="0"/>
          <w:numId w:val="29"/>
        </w:numPr>
        <w:spacing w:after="220" w:line="180" w:lineRule="atLeast"/>
        <w:ind w:left="1276" w:right="425"/>
        <w:jc w:val="both"/>
        <w:rPr>
          <w:rFonts w:ascii="Museo 300" w:eastAsia="SimSun" w:hAnsi="Museo 300" w:cs="Arial"/>
          <w:spacing w:val="-5"/>
          <w:sz w:val="16"/>
          <w:szCs w:val="16"/>
          <w:lang w:val="es-ES"/>
        </w:rPr>
      </w:pPr>
      <w:r w:rsidRPr="00DE6E16">
        <w:rPr>
          <w:rFonts w:ascii="Museo 300" w:eastAsia="SimSun" w:hAnsi="Museo 300" w:cs="Arial"/>
          <w:spacing w:val="-5"/>
          <w:sz w:val="16"/>
          <w:szCs w:val="16"/>
          <w:lang w:val="es-ES"/>
        </w:rPr>
        <w:t xml:space="preserve">Por otra parte, con relación a los </w:t>
      </w:r>
      <w:r w:rsidRPr="00DE6E16">
        <w:rPr>
          <w:rFonts w:ascii="Museo 300" w:eastAsia="SimSun" w:hAnsi="Museo 300" w:cs="Arial"/>
          <w:spacing w:val="-5"/>
          <w:sz w:val="16"/>
          <w:szCs w:val="16"/>
        </w:rPr>
        <w:t xml:space="preserve">registros mensuales correctos, el procedimiento no define qué cantidad de períodos debe tomarse o si debe ser antes o después de la normalización de la condición irregular, </w:t>
      </w:r>
      <w:r w:rsidRPr="00DE6E16">
        <w:rPr>
          <w:rFonts w:ascii="Museo 300" w:eastAsia="SimSun" w:hAnsi="Museo 300" w:cs="Arial"/>
          <w:spacing w:val="-5"/>
          <w:sz w:val="16"/>
          <w:szCs w:val="16"/>
          <w:lang w:val="es-ES"/>
        </w:rPr>
        <w:t>simplemente establece que sean registros mensuales recientes completos y correctos. El hecho de ser mensual se debe a que del medidor se obtienen lecturas iniciales y finales de uno o varios ciclos de facturación, obteniendo con ello valores de consumo correctos.</w:t>
      </w:r>
    </w:p>
    <w:p w14:paraId="5B058695" w14:textId="77777777" w:rsidR="00DE6E16" w:rsidRPr="00DE6E16" w:rsidRDefault="00DE6E16" w:rsidP="00DE6E16">
      <w:pPr>
        <w:pStyle w:val="Textoindependiente"/>
        <w:numPr>
          <w:ilvl w:val="0"/>
          <w:numId w:val="29"/>
        </w:numPr>
        <w:ind w:left="1276" w:right="425"/>
        <w:jc w:val="both"/>
        <w:rPr>
          <w:rFonts w:ascii="Museo 300" w:eastAsia="SimSun" w:hAnsi="Museo 300" w:cs="Arial"/>
          <w:b/>
          <w:bCs/>
          <w:spacing w:val="-5"/>
          <w:sz w:val="16"/>
          <w:szCs w:val="16"/>
          <w:lang w:val="es-ES"/>
        </w:rPr>
      </w:pPr>
      <w:r w:rsidRPr="00DE6E16">
        <w:rPr>
          <w:rFonts w:ascii="Museo 300" w:eastAsia="SimSun" w:hAnsi="Museo 300" w:cs="Arial"/>
          <w:spacing w:val="-5"/>
          <w:sz w:val="16"/>
          <w:szCs w:val="16"/>
          <w:lang w:val="es-ES"/>
        </w:rPr>
        <w:lastRenderedPageBreak/>
        <w:t>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(medidor alterado) que se han sometido a conocimiento del CAU, la distribuidora EEO ha basado sus cálculos para la recuperación de la ENR en métodos diferente al establecido en el literal “c” del procedimiento antes citado, e inclusive ha utilizado el censo de carga establecido en el literal i) del citado procedimiento.</w:t>
      </w:r>
    </w:p>
    <w:p w14:paraId="7E08E93A" w14:textId="77777777" w:rsidR="00DE6E16" w:rsidRPr="00DE6E16" w:rsidRDefault="00DE6E16" w:rsidP="00DE6E16">
      <w:pPr>
        <w:pStyle w:val="Textoindependiente"/>
        <w:numPr>
          <w:ilvl w:val="0"/>
          <w:numId w:val="29"/>
        </w:numPr>
        <w:ind w:left="1276" w:right="425"/>
        <w:jc w:val="both"/>
        <w:rPr>
          <w:rFonts w:ascii="Museo 300" w:eastAsia="SimSun" w:hAnsi="Museo 300" w:cs="Arial"/>
          <w:b/>
          <w:bCs/>
          <w:spacing w:val="-5"/>
          <w:sz w:val="16"/>
          <w:szCs w:val="16"/>
          <w:lang w:val="es-ES"/>
        </w:rPr>
      </w:pPr>
      <w:r w:rsidRPr="00DE6E16">
        <w:rPr>
          <w:rFonts w:ascii="Museo 300" w:eastAsia="SimSun" w:hAnsi="Museo 300" w:cs="Arial"/>
          <w:spacing w:val="-5"/>
          <w:sz w:val="16"/>
          <w:szCs w:val="16"/>
          <w:lang w:val="es-ES"/>
        </w:rPr>
        <w:t>El CAU determinó que el valor utilizado por la distribuidora de 395 kWh adicional a lo facturado en el periodo irregular, estimado por medio de la corriente instantánea registrada en la fase “B” de la acometida al momento del hallazgo (9.15 amperios) es muy superior al consumo real, debido a que EEO determino que la citada corriente era constante por 12 horas sin justificar técnicamente dicho criterio. De igual forma EEO no presentó más información para sustentar las cargas que estaban siendo alimentadas bajo la condición irregular, y en consecuencia la energía que pudo haberse consumido debido a las horas de uso de estas cargas. Por lo cual dicho valor estimado por EEO no puede considerarse basado en un consumo real.</w:t>
      </w:r>
    </w:p>
    <w:p w14:paraId="09E69152" w14:textId="77777777" w:rsidR="00DE6E16" w:rsidRPr="00DE6E16" w:rsidRDefault="00DE6E16" w:rsidP="00DE6E16">
      <w:pPr>
        <w:pStyle w:val="Textoindependiente"/>
        <w:numPr>
          <w:ilvl w:val="0"/>
          <w:numId w:val="29"/>
        </w:numPr>
        <w:ind w:left="1276" w:right="425"/>
        <w:jc w:val="both"/>
        <w:rPr>
          <w:rFonts w:ascii="Museo 300" w:eastAsia="SimSun" w:hAnsi="Museo 300" w:cs="Arial"/>
          <w:b/>
          <w:bCs/>
          <w:spacing w:val="-5"/>
          <w:sz w:val="16"/>
          <w:szCs w:val="16"/>
          <w:lang w:val="es-ES"/>
        </w:rPr>
      </w:pPr>
      <w:r w:rsidRPr="00DE6E16">
        <w:rPr>
          <w:rFonts w:ascii="Museo 300" w:eastAsia="SimSun" w:hAnsi="Museo 300" w:cs="Arial"/>
          <w:spacing w:val="-5"/>
          <w:sz w:val="16"/>
          <w:szCs w:val="16"/>
          <w:lang w:val="es-419"/>
        </w:rPr>
        <w:t xml:space="preserve">También es importante mencionar que el estimado de consumo de energía eléctrica con base en la corriente instantánea no es un método preciso para determinar la energía a recuperar, ya que con esta se mide la potencia aparente de la carga, es decir, el producto de la tensión por la corriente, mientras que el equipo de medición del servicio registra la potencia real de la carga, equivalente al producto de la tensión por la corriente por el factor de potencia. </w:t>
      </w:r>
      <w:r w:rsidRPr="00DE6E16">
        <w:rPr>
          <w:rFonts w:ascii="Museo 300" w:eastAsia="SimSun" w:hAnsi="Museo 300" w:cs="Arial"/>
          <w:spacing w:val="-5"/>
          <w:sz w:val="16"/>
          <w:szCs w:val="16"/>
          <w:lang w:val="es-ES"/>
        </w:rPr>
        <w:t>Por todo lo anterior expuesto, se reitera que el método utilizado por la distribuidora para estimar la ENR de la condición irregular analizada en el IT-0004-CAU-23, no fue el más adecuado.</w:t>
      </w:r>
    </w:p>
    <w:p w14:paraId="6D619B34" w14:textId="77777777" w:rsidR="00DE6E16" w:rsidRPr="00DE6E16" w:rsidRDefault="00DE6E16" w:rsidP="00DE6E16">
      <w:pPr>
        <w:pStyle w:val="Textoindependiente"/>
        <w:numPr>
          <w:ilvl w:val="0"/>
          <w:numId w:val="29"/>
        </w:numPr>
        <w:ind w:left="1276" w:right="425"/>
        <w:jc w:val="both"/>
        <w:rPr>
          <w:rFonts w:ascii="Museo 300" w:eastAsia="SimSun" w:hAnsi="Museo 300" w:cs="Arial"/>
          <w:b/>
          <w:bCs/>
          <w:spacing w:val="-5"/>
          <w:sz w:val="16"/>
          <w:szCs w:val="16"/>
          <w:lang w:val="es-ES"/>
        </w:rPr>
      </w:pPr>
      <w:r w:rsidRPr="00DE6E16">
        <w:rPr>
          <w:rFonts w:ascii="Museo 300" w:eastAsia="SimSun" w:hAnsi="Museo 300" w:cs="Arial"/>
          <w:spacing w:val="-5"/>
          <w:sz w:val="16"/>
          <w:szCs w:val="16"/>
          <w:lang w:val="es-ES"/>
        </w:rPr>
        <w:t>En ese sentido, el actuar de la empresa distribuidora durante la realización de la inspección técnica en la cual se detecta una condición irregular, deben ir encaminada en obtener y recabar la mayor cantidad de evidencias posibles que le permita fundamentar técnicamente el cobro relacionado a una energía consumida y no registrada apegado a un dato real.</w:t>
      </w:r>
    </w:p>
    <w:p w14:paraId="548BFE5E" w14:textId="77777777" w:rsidR="00DE6E16" w:rsidRPr="00DE6E16" w:rsidRDefault="00DE6E16" w:rsidP="00DE6E16">
      <w:pPr>
        <w:pStyle w:val="Textoindependiente"/>
        <w:ind w:left="720" w:right="425"/>
        <w:jc w:val="both"/>
        <w:rPr>
          <w:rFonts w:ascii="Museo 300" w:eastAsia="SimSun" w:hAnsi="Museo 300" w:cs="Arial"/>
          <w:spacing w:val="-5"/>
          <w:sz w:val="16"/>
          <w:szCs w:val="16"/>
          <w:lang w:val="es-ES"/>
        </w:rPr>
      </w:pPr>
      <w:r w:rsidRPr="00DE6E16">
        <w:rPr>
          <w:rFonts w:ascii="Museo 300" w:eastAsia="SimSun" w:hAnsi="Museo 300" w:cs="Arial"/>
          <w:spacing w:val="-5"/>
          <w:sz w:val="16"/>
          <w:szCs w:val="16"/>
          <w:lang w:val="es-ES"/>
        </w:rPr>
        <w:t>Por lo indicado anteriormente en este informe, en lo que respecta a los argumentos presentados por EEO con fecha 13 de marzo de 2023, el CAU considera que la empresa distribuidora no aportó mayor evidencia o pruebas técnicas adicionales que sirvieran de sustento para que esta superintendencia modifique lo determinado en el informe técnico IT-0004-CAU-23.</w:t>
      </w:r>
    </w:p>
    <w:p w14:paraId="0EC9228D" w14:textId="13D74A4C" w:rsidR="00140392" w:rsidRDefault="000E08E1" w:rsidP="00140392">
      <w:pPr>
        <w:pStyle w:val="Textoindependiente"/>
        <w:spacing w:after="220" w:line="180" w:lineRule="atLeast"/>
        <w:ind w:left="720"/>
        <w:jc w:val="both"/>
        <w:rPr>
          <w:rFonts w:ascii="Museo 300" w:eastAsia="SimSun" w:hAnsi="Museo 300" w:cs="Arial"/>
          <w:b/>
          <w:spacing w:val="-5"/>
          <w:sz w:val="16"/>
          <w:szCs w:val="16"/>
          <w:u w:val="single"/>
          <w:lang w:val="es-ES"/>
        </w:rPr>
      </w:pPr>
      <w:r w:rsidRPr="00DE6E16">
        <w:rPr>
          <w:rFonts w:ascii="Museo 300" w:eastAsia="Arial" w:hAnsi="Museo 300" w:cs="Arial"/>
          <w:b/>
          <w:bCs/>
          <w:sz w:val="16"/>
          <w:szCs w:val="16"/>
          <w:lang w:val="es-ES" w:eastAsia="es-SV"/>
        </w:rPr>
        <w:t>4.</w:t>
      </w:r>
      <w:r w:rsidR="00140392">
        <w:rPr>
          <w:rFonts w:ascii="Museo Sans 300" w:eastAsia="Arial" w:hAnsi="Museo Sans 300" w:cs="Arial"/>
          <w:sz w:val="16"/>
          <w:szCs w:val="16"/>
          <w:lang w:val="es-ES" w:eastAsia="es-SV"/>
        </w:rPr>
        <w:t xml:space="preserve"> </w:t>
      </w:r>
      <w:r w:rsidR="00140392" w:rsidRPr="00A83BC1">
        <w:rPr>
          <w:rFonts w:ascii="Museo 300" w:eastAsia="SimSun" w:hAnsi="Museo 300" w:cs="Arial"/>
          <w:b/>
          <w:spacing w:val="-5"/>
          <w:sz w:val="16"/>
          <w:szCs w:val="16"/>
          <w:u w:val="single"/>
          <w:lang w:val="es-ES"/>
        </w:rPr>
        <w:t>CONCLUSIONES</w:t>
      </w:r>
      <w:bookmarkEnd w:id="1"/>
      <w:bookmarkEnd w:id="2"/>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767765B5" w14:textId="77777777" w:rsidR="00DE6E16" w:rsidRPr="00DE6E16" w:rsidRDefault="00DE6E16" w:rsidP="00DE6E16">
      <w:pPr>
        <w:numPr>
          <w:ilvl w:val="0"/>
          <w:numId w:val="3"/>
        </w:numPr>
        <w:spacing w:after="120" w:line="240" w:lineRule="auto"/>
        <w:ind w:left="1134" w:right="567"/>
        <w:contextualSpacing/>
        <w:jc w:val="both"/>
        <w:rPr>
          <w:rFonts w:ascii="Museo 300" w:hAnsi="Museo 300" w:cs="Arial"/>
          <w:sz w:val="16"/>
          <w:szCs w:val="16"/>
        </w:rPr>
      </w:pPr>
      <w:r w:rsidRPr="00DE6E16">
        <w:rPr>
          <w:rFonts w:ascii="Museo 300" w:hAnsi="Museo 300" w:cs="Arial"/>
          <w:sz w:val="16"/>
          <w:szCs w:val="16"/>
        </w:rPr>
        <w:t>El 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N.° 283-E-2011 y los Términos y Condiciones Generales al Consumidor Final, del Pliego Tarifario aplicable al año 2021.</w:t>
      </w:r>
    </w:p>
    <w:p w14:paraId="5D85D813" w14:textId="77777777" w:rsidR="00DE6E16" w:rsidRPr="00DE6E16" w:rsidRDefault="00DE6E16" w:rsidP="00DE6E16">
      <w:pPr>
        <w:spacing w:after="120" w:line="240" w:lineRule="auto"/>
        <w:ind w:left="1134" w:right="567"/>
        <w:contextualSpacing/>
        <w:jc w:val="both"/>
        <w:rPr>
          <w:rFonts w:ascii="Museo 300" w:hAnsi="Museo 300" w:cs="Arial"/>
          <w:sz w:val="16"/>
          <w:szCs w:val="16"/>
        </w:rPr>
      </w:pPr>
    </w:p>
    <w:p w14:paraId="23400AE8" w14:textId="6CB18404" w:rsidR="00140392" w:rsidRPr="00DE6E16" w:rsidRDefault="00DE6E16" w:rsidP="00DE6E16">
      <w:pPr>
        <w:numPr>
          <w:ilvl w:val="0"/>
          <w:numId w:val="3"/>
        </w:numPr>
        <w:spacing w:after="120" w:line="240" w:lineRule="auto"/>
        <w:ind w:left="1134" w:right="567"/>
        <w:contextualSpacing/>
        <w:jc w:val="both"/>
        <w:rPr>
          <w:rFonts w:ascii="Museo 300" w:hAnsi="Museo 300" w:cs="Arial"/>
          <w:sz w:val="16"/>
          <w:szCs w:val="16"/>
        </w:rPr>
      </w:pPr>
      <w:r w:rsidRPr="00DE6E16">
        <w:rPr>
          <w:rFonts w:ascii="Museo 300" w:hAnsi="Museo 300" w:cs="Arial"/>
          <w:sz w:val="16"/>
          <w:szCs w:val="16"/>
        </w:rPr>
        <w:t xml:space="preserve">Con base en lo expuesto y considerando la información que fue presentada por EEO a lo largo del proceso de investigación, con respecto a la denuncia interpuesta por el señor </w:t>
      </w:r>
      <w:r w:rsidR="00D71792">
        <w:rPr>
          <w:rFonts w:ascii="Museo 300" w:hAnsi="Museo 300" w:cs="Arial"/>
          <w:sz w:val="16"/>
          <w:szCs w:val="16"/>
        </w:rPr>
        <w:t>xxx</w:t>
      </w:r>
      <w:r w:rsidRPr="00DE6E16">
        <w:rPr>
          <w:rFonts w:ascii="Museo 300" w:hAnsi="Museo 300" w:cs="Arial"/>
          <w:sz w:val="16"/>
          <w:szCs w:val="16"/>
        </w:rPr>
        <w:t xml:space="preserve"> en contra de la citada empresa distribuidora, se establece que la sociedad EEO no ha presentado nuevas pruebas que respalden sus argumentos y que permitan desvirtuar lo que el CAU dictaminó en el informe técnico N.° IT-0004-CAU-23 que rindió previamente a la superintendencia.</w:t>
      </w:r>
      <w:r>
        <w:rPr>
          <w:rFonts w:ascii="Museo 300" w:hAnsi="Museo 300" w:cs="Arial"/>
          <w:sz w:val="16"/>
          <w:szCs w:val="16"/>
        </w:rPr>
        <w:t xml:space="preserve"> </w:t>
      </w:r>
      <w:r w:rsidR="00140392" w:rsidRPr="00DE6E16">
        <w:rPr>
          <w:rFonts w:ascii="Museo 300" w:hAnsi="Museo 300" w:cs="Arial"/>
          <w:sz w:val="16"/>
          <w:szCs w:val="16"/>
        </w:rPr>
        <w:t>[…]”</w:t>
      </w:r>
    </w:p>
    <w:p w14:paraId="6AEF1F13" w14:textId="77777777" w:rsidR="00140392" w:rsidRDefault="00140392" w:rsidP="00140392">
      <w:pPr>
        <w:pStyle w:val="Prrafodelista"/>
        <w:rPr>
          <w:rFonts w:ascii="Museo 300" w:hAnsi="Museo 300" w:cs="Arial"/>
          <w:color w:val="000000"/>
          <w:sz w:val="16"/>
          <w:szCs w:val="16"/>
        </w:rPr>
      </w:pPr>
    </w:p>
    <w:p w14:paraId="72880FF7" w14:textId="77777777"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55D4F573" w14:textId="77777777" w:rsidR="00D71792" w:rsidRDefault="00D71792" w:rsidP="00D717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50603085" w14:textId="77777777" w:rsidR="00D71792" w:rsidRDefault="00D71792" w:rsidP="00D717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41DAD120" w14:textId="77777777" w:rsidR="00D71792" w:rsidRDefault="00D71792" w:rsidP="00D717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416DF664" w14:textId="77777777" w:rsidR="00D71792" w:rsidRDefault="00D71792" w:rsidP="00D717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DB7607F" w14:textId="77777777" w:rsidR="00D71792" w:rsidRPr="00D71792" w:rsidRDefault="00D71792" w:rsidP="00D717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53D2CF93" w14:textId="77777777" w:rsidR="00930582" w:rsidRDefault="0093058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7777777"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Pr>
          <w:rFonts w:ascii="Museo Sans 500" w:eastAsia="Times New Roman" w:hAnsi="Museo Sans 500"/>
          <w:b/>
          <w:bCs/>
          <w:sz w:val="20"/>
          <w:szCs w:val="20"/>
          <w:lang w:val="es-ES" w:eastAsia="es-ES"/>
        </w:rPr>
        <w:t xml:space="preserve"> </w:t>
      </w:r>
      <w:bookmarkStart w:id="3" w:name="_Hlk101953534"/>
      <w:bookmarkStart w:id="4" w:name="_Hlk135385782"/>
      <w:r w:rsidRPr="0013721A">
        <w:rPr>
          <w:rFonts w:ascii="Museo Sans 500" w:eastAsia="Times New Roman" w:hAnsi="Museo Sans 500"/>
          <w:b/>
          <w:bCs/>
          <w:sz w:val="20"/>
          <w:szCs w:val="20"/>
          <w:lang w:eastAsia="es-ES"/>
        </w:rPr>
        <w:t>Procedimiento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3"/>
      <w:r w:rsidRPr="0013721A">
        <w:rPr>
          <w:rFonts w:ascii="Museo Sans 500" w:eastAsia="Times New Roman" w:hAnsi="Museo Sans 500"/>
          <w:b/>
          <w:bCs/>
          <w:sz w:val="20"/>
          <w:szCs w:val="20"/>
          <w:lang w:eastAsia="es-ES"/>
        </w:rPr>
        <w:t>.</w:t>
      </w:r>
      <w:r>
        <w:rPr>
          <w:rFonts w:ascii="Museo Sans 500" w:eastAsia="Times New Roman" w:hAnsi="Museo Sans 500"/>
          <w:bCs/>
          <w:sz w:val="20"/>
          <w:szCs w:val="20"/>
          <w:lang w:eastAsia="es-ES"/>
        </w:rPr>
        <w:t xml:space="preserve"> </w:t>
      </w:r>
    </w:p>
    <w:bookmarkEnd w:id="4"/>
    <w:p w14:paraId="74B910B7" w14:textId="77777777" w:rsidR="00140392" w:rsidRPr="0013721A" w:rsidRDefault="0014039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77777777"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p>
    <w:p w14:paraId="2E1301DF" w14:textId="77777777" w:rsidR="00140392" w:rsidRPr="0021188C" w:rsidRDefault="0014039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159A816E" w14:textId="77777777" w:rsidR="00D71792" w:rsidRDefault="00D717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03ADFB0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5EE3DD05" w14:textId="77777777" w:rsidR="009120E1" w:rsidRDefault="009120E1"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4E68FFD0"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1076F1">
        <w:rPr>
          <w:rFonts w:ascii="Museo Sans 300" w:eastAsia="Arial" w:hAnsi="Museo Sans 300"/>
          <w:sz w:val="20"/>
          <w:szCs w:val="20"/>
        </w:rPr>
        <w:t>l</w:t>
      </w:r>
      <w:r>
        <w:rPr>
          <w:rFonts w:ascii="Museo Sans 300" w:eastAsia="Arial" w:hAnsi="Museo Sans 300"/>
          <w:sz w:val="20"/>
          <w:szCs w:val="20"/>
        </w:rPr>
        <w:t xml:space="preserve"> usuari</w:t>
      </w:r>
      <w:r w:rsidR="001076F1">
        <w:rPr>
          <w:rFonts w:ascii="Museo Sans 300" w:eastAsia="Arial" w:hAnsi="Museo Sans 300"/>
          <w:sz w:val="20"/>
          <w:szCs w:val="20"/>
        </w:rPr>
        <w:t>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2C304E8D" w14:textId="68691662" w:rsidR="00411965" w:rsidRDefault="00140392" w:rsidP="00411965">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EEO, S.A. de C.V.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r w:rsidRPr="00927C11">
        <w:rPr>
          <w:rStyle w:val="normaltextrun"/>
          <w:rFonts w:ascii="Museo Sans 300" w:hAnsi="Museo Sans 300" w:cs="Segoe UI"/>
          <w:sz w:val="20"/>
          <w:szCs w:val="20"/>
          <w:lang w:val="es-ES"/>
        </w:rPr>
        <w:t>N.°</w:t>
      </w:r>
      <w:r w:rsidRPr="00927C11">
        <w:rPr>
          <w:rStyle w:val="normaltextrun"/>
          <w:rFonts w:ascii="Cambria Math" w:hAnsi="Cambria Math" w:cs="Cambria Math"/>
          <w:sz w:val="20"/>
          <w:szCs w:val="20"/>
          <w:lang w:val="es-ES"/>
        </w:rPr>
        <w:t> </w:t>
      </w:r>
      <w:r w:rsidR="00BA3B3E">
        <w:rPr>
          <w:rStyle w:val="normaltextrun"/>
          <w:rFonts w:ascii="Museo Sans 300" w:hAnsi="Museo Sans 300" w:cs="Cambria Math"/>
          <w:sz w:val="20"/>
          <w:szCs w:val="20"/>
          <w:lang w:val="es-ES"/>
        </w:rPr>
        <w:t>E-0186</w:t>
      </w:r>
      <w:r w:rsidR="00F8197D">
        <w:rPr>
          <w:rStyle w:val="normaltextrun"/>
          <w:rFonts w:ascii="Museo Sans 300" w:hAnsi="Museo Sans 300" w:cs="Cambria Math"/>
          <w:sz w:val="20"/>
          <w:szCs w:val="20"/>
          <w:lang w:val="es-ES"/>
        </w:rPr>
        <w:t>-2023</w:t>
      </w:r>
      <w:r w:rsidRPr="00927C11">
        <w:rPr>
          <w:rStyle w:val="normaltextrun"/>
          <w:rFonts w:ascii="Museo Sans 300" w:hAnsi="Museo Sans 300" w:cs="Segoe UI"/>
          <w:sz w:val="20"/>
          <w:szCs w:val="20"/>
          <w:lang w:val="es-ES"/>
        </w:rPr>
        <w:t>-CAU, por no</w:t>
      </w:r>
      <w:r>
        <w:rPr>
          <w:rStyle w:val="normaltextrun"/>
          <w:rFonts w:ascii="Museo Sans 300" w:hAnsi="Museo Sans 300" w:cs="Segoe UI"/>
          <w:sz w:val="20"/>
          <w:szCs w:val="20"/>
          <w:lang w:val="es-ES"/>
        </w:rPr>
        <w:t xml:space="preserve"> estar de acuerdo con </w:t>
      </w:r>
      <w:r w:rsidR="00B82D52">
        <w:rPr>
          <w:rStyle w:val="normaltextrun"/>
          <w:rFonts w:ascii="Museo Sans 300" w:hAnsi="Museo Sans 300" w:cs="Segoe UI"/>
          <w:sz w:val="20"/>
          <w:szCs w:val="20"/>
          <w:lang w:val="es-ES"/>
        </w:rPr>
        <w:t>e</w:t>
      </w:r>
      <w:r w:rsidR="00411965">
        <w:rPr>
          <w:rStyle w:val="normaltextrun"/>
          <w:rFonts w:ascii="Museo Sans 300" w:hAnsi="Museo Sans 300" w:cs="Segoe UI"/>
          <w:sz w:val="20"/>
          <w:szCs w:val="20"/>
          <w:lang w:val="es-ES"/>
        </w:rPr>
        <w:t>l</w:t>
      </w:r>
      <w:r>
        <w:rPr>
          <w:rStyle w:val="normaltextrun"/>
          <w:rFonts w:ascii="Museo Sans 300" w:hAnsi="Museo Sans 300" w:cs="Segoe UI"/>
          <w:sz w:val="20"/>
          <w:szCs w:val="20"/>
          <w:lang w:val="es-ES"/>
        </w:rPr>
        <w:t xml:space="preserve"> método empleado por el CAU para calcular el monto que tiene derecho a cobrar en concepto de ENR,</w:t>
      </w:r>
      <w:r w:rsidR="00411965">
        <w:rPr>
          <w:rStyle w:val="normaltextrun"/>
          <w:rFonts w:ascii="Museo Sans 300" w:hAnsi="Museo Sans 300" w:cs="Segoe UI"/>
          <w:sz w:val="20"/>
          <w:szCs w:val="20"/>
          <w:lang w:val="es-ES"/>
        </w:rPr>
        <w:t xml:space="preserve"> y mantiene que en el presente caso fue apropiado estimar la energía a recuperar basado en la </w:t>
      </w:r>
      <w:r w:rsidR="000B4376">
        <w:rPr>
          <w:rStyle w:val="normaltextrun"/>
          <w:rFonts w:ascii="Museo Sans 300" w:hAnsi="Museo Sans 300" w:cs="Segoe UI"/>
          <w:sz w:val="20"/>
          <w:szCs w:val="20"/>
          <w:lang w:val="es-ES"/>
        </w:rPr>
        <w:t xml:space="preserve">sumatoria de </w:t>
      </w:r>
      <w:r w:rsidR="00411965">
        <w:rPr>
          <w:rStyle w:val="normaltextrun"/>
          <w:rFonts w:ascii="Museo Sans 300" w:hAnsi="Museo Sans 300" w:cs="Segoe UI"/>
          <w:sz w:val="20"/>
          <w:szCs w:val="20"/>
          <w:lang w:val="es-ES"/>
        </w:rPr>
        <w:t>lectura</w:t>
      </w:r>
      <w:r w:rsidR="000B4376">
        <w:rPr>
          <w:rStyle w:val="normaltextrun"/>
          <w:rFonts w:ascii="Museo Sans 300" w:hAnsi="Museo Sans 300" w:cs="Segoe UI"/>
          <w:sz w:val="20"/>
          <w:szCs w:val="20"/>
          <w:lang w:val="es-ES"/>
        </w:rPr>
        <w:t>s</w:t>
      </w:r>
      <w:r w:rsidR="00411965">
        <w:rPr>
          <w:rStyle w:val="normaltextrun"/>
          <w:rFonts w:ascii="Museo Sans 300" w:hAnsi="Museo Sans 300" w:cs="Segoe UI"/>
          <w:sz w:val="20"/>
          <w:szCs w:val="20"/>
          <w:lang w:val="es-ES"/>
        </w:rPr>
        <w:t xml:space="preserve"> de intensidad de corriente obtenid</w:t>
      </w:r>
      <w:r w:rsidR="000B4376">
        <w:rPr>
          <w:rStyle w:val="normaltextrun"/>
          <w:rFonts w:ascii="Museo Sans 300" w:hAnsi="Museo Sans 300" w:cs="Segoe UI"/>
          <w:sz w:val="20"/>
          <w:szCs w:val="20"/>
          <w:lang w:val="es-ES"/>
        </w:rPr>
        <w:t>as</w:t>
      </w:r>
      <w:r w:rsidR="00411965">
        <w:rPr>
          <w:rStyle w:val="normaltextrun"/>
          <w:rFonts w:ascii="Museo Sans 300" w:hAnsi="Museo Sans 300" w:cs="Segoe UI"/>
          <w:sz w:val="20"/>
          <w:szCs w:val="20"/>
          <w:lang w:val="es-ES"/>
        </w:rPr>
        <w:t>.</w:t>
      </w:r>
    </w:p>
    <w:p w14:paraId="72A96C5C" w14:textId="77777777" w:rsidR="00411965" w:rsidRPr="00411965" w:rsidRDefault="00411965" w:rsidP="00140392">
      <w:pPr>
        <w:spacing w:after="0" w:line="240" w:lineRule="auto"/>
        <w:ind w:left="426"/>
        <w:jc w:val="both"/>
        <w:rPr>
          <w:rFonts w:ascii="Museo Sans 300" w:eastAsia="Arial" w:hAnsi="Museo Sans 300"/>
          <w:sz w:val="20"/>
          <w:szCs w:val="20"/>
          <w:lang w:val="es-ES"/>
        </w:rPr>
      </w:pPr>
    </w:p>
    <w:p w14:paraId="0252D57D" w14:textId="55A76EC4"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lastRenderedPageBreak/>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2B037ACA" w14:textId="77777777" w:rsidR="002C68D0" w:rsidRDefault="002C68D0" w:rsidP="00140392">
      <w:pPr>
        <w:spacing w:after="0" w:line="240" w:lineRule="auto"/>
        <w:ind w:left="426"/>
        <w:jc w:val="both"/>
        <w:rPr>
          <w:rFonts w:ascii="Museo Sans 300" w:eastAsia="Arial" w:hAnsi="Museo Sans 300"/>
          <w:sz w:val="20"/>
          <w:szCs w:val="20"/>
        </w:rPr>
      </w:pPr>
    </w:p>
    <w:p w14:paraId="0452137D" w14:textId="77777777"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 xml:space="preserve">2.1. </w:t>
      </w:r>
      <w:r>
        <w:rPr>
          <w:rFonts w:ascii="Museo Sans 500" w:eastAsia="Arial" w:hAnsi="Museo Sans 500"/>
          <w:b/>
          <w:bCs/>
          <w:sz w:val="20"/>
          <w:szCs w:val="20"/>
        </w:rPr>
        <w:t>Sobre los argumentos planteados en recurso interpuesto por la sociedad EEO, S.A. de C.V.</w:t>
      </w:r>
    </w:p>
    <w:p w14:paraId="35D49FA6" w14:textId="77777777" w:rsidR="00735991" w:rsidRDefault="00735991" w:rsidP="00735991">
      <w:pPr>
        <w:pStyle w:val="Prrafodelista"/>
        <w:spacing w:after="0" w:line="240" w:lineRule="auto"/>
        <w:ind w:left="709"/>
        <w:jc w:val="both"/>
        <w:rPr>
          <w:rFonts w:ascii="Museo Sans 500" w:eastAsia="Arial" w:hAnsi="Museo Sans 500"/>
          <w:b/>
          <w:bCs/>
          <w:color w:val="000000" w:themeColor="text1"/>
          <w:sz w:val="20"/>
          <w:szCs w:val="20"/>
        </w:rPr>
      </w:pPr>
    </w:p>
    <w:p w14:paraId="2BA7F142" w14:textId="77777777" w:rsidR="002C68D0" w:rsidRDefault="002C68D0" w:rsidP="002C68D0">
      <w:pPr>
        <w:pStyle w:val="Prrafodelista"/>
        <w:numPr>
          <w:ilvl w:val="1"/>
          <w:numId w:val="16"/>
        </w:numPr>
        <w:spacing w:after="0" w:line="240" w:lineRule="auto"/>
        <w:ind w:left="993" w:hanging="567"/>
        <w:jc w:val="both"/>
        <w:rPr>
          <w:rFonts w:ascii="Museo Sans 500" w:hAnsi="Museo Sans 500"/>
          <w:sz w:val="20"/>
          <w:szCs w:val="20"/>
          <w:lang w:eastAsia="es-SV"/>
        </w:rPr>
      </w:pPr>
      <w:r>
        <w:rPr>
          <w:rStyle w:val="normaltextrun"/>
          <w:rFonts w:ascii="Museo Sans 500" w:hAnsi="Museo Sans 500"/>
          <w:b/>
          <w:bCs/>
          <w:color w:val="000000"/>
          <w:sz w:val="20"/>
          <w:szCs w:val="20"/>
        </w:rPr>
        <w:t>Respecto a los equipos conectados en el suministro.</w:t>
      </w:r>
      <w:r>
        <w:rPr>
          <w:rStyle w:val="eop"/>
          <w:rFonts w:ascii="Museo Sans 500" w:hAnsi="Museo Sans 500"/>
          <w:color w:val="000000"/>
          <w:sz w:val="20"/>
          <w:szCs w:val="20"/>
        </w:rPr>
        <w:t> </w:t>
      </w:r>
    </w:p>
    <w:p w14:paraId="64DF341C" w14:textId="77777777" w:rsidR="002C68D0" w:rsidRDefault="002C68D0" w:rsidP="002C68D0">
      <w:pPr>
        <w:pStyle w:val="paragraph"/>
        <w:spacing w:before="0" w:beforeAutospacing="0" w:after="0" w:afterAutospacing="0"/>
        <w:ind w:left="705"/>
        <w:jc w:val="both"/>
        <w:textAlignment w:val="baseline"/>
        <w:rPr>
          <w:rFonts w:ascii="Museo Sans 500" w:hAnsi="Museo Sans 500"/>
          <w:sz w:val="20"/>
          <w:szCs w:val="20"/>
        </w:rPr>
      </w:pPr>
      <w:r>
        <w:rPr>
          <w:rStyle w:val="eop"/>
          <w:rFonts w:ascii="Museo Sans 500" w:hAnsi="Museo Sans 500"/>
          <w:color w:val="000000"/>
          <w:sz w:val="20"/>
          <w:szCs w:val="20"/>
        </w:rPr>
        <w:t> </w:t>
      </w:r>
    </w:p>
    <w:p w14:paraId="61DF0CC8" w14:textId="47636DF1" w:rsidR="002C68D0" w:rsidRDefault="002C68D0" w:rsidP="002C68D0">
      <w:pPr>
        <w:pStyle w:val="paragraph"/>
        <w:spacing w:before="0" w:beforeAutospacing="0" w:after="0" w:afterAutospacing="0"/>
        <w:ind w:left="420"/>
        <w:jc w:val="both"/>
        <w:textAlignment w:val="baseline"/>
        <w:rPr>
          <w:rFonts w:ascii="Museo Sans 500" w:hAnsi="Museo Sans 500"/>
          <w:sz w:val="20"/>
          <w:szCs w:val="20"/>
        </w:rPr>
      </w:pPr>
      <w:r>
        <w:rPr>
          <w:rStyle w:val="normaltextrun"/>
          <w:rFonts w:ascii="Museo Sans 300" w:hAnsi="Museo Sans 300"/>
          <w:sz w:val="20"/>
          <w:szCs w:val="20"/>
        </w:rPr>
        <w:t>En referencia al argumento de la distribuidora relacionado a que el usuario después del hallazgo de la condición irregular pudo efectuar acciones encaminadas a evitar que se verificara el consumo de energía en el inmueble, en el informe técnico</w:t>
      </w:r>
      <w:r>
        <w:rPr>
          <w:rStyle w:val="normaltextrun"/>
          <w:rFonts w:ascii="Museo Sans 300" w:hAnsi="Museo Sans 300"/>
          <w:sz w:val="20"/>
          <w:szCs w:val="20"/>
          <w:lang w:val="es-ES"/>
        </w:rPr>
        <w:t xml:space="preserve"> N.° IT-0160-CAU-23 </w:t>
      </w:r>
      <w:r>
        <w:rPr>
          <w:rStyle w:val="normaltextrun"/>
          <w:rFonts w:ascii="Museo Sans 300" w:hAnsi="Museo Sans 300"/>
          <w:sz w:val="20"/>
          <w:szCs w:val="20"/>
        </w:rPr>
        <w:t xml:space="preserve">el CAU determinó que la distribuidora no aportó pruebas </w:t>
      </w:r>
      <w:r>
        <w:rPr>
          <w:rStyle w:val="normaltextrun"/>
          <w:rFonts w:ascii="Museo Sans 300" w:hAnsi="Museo Sans 300"/>
          <w:color w:val="000000"/>
          <w:sz w:val="20"/>
          <w:szCs w:val="20"/>
          <w:shd w:val="clear" w:color="auto" w:fill="FFFFFF"/>
        </w:rPr>
        <w:t>que sostuvieran su argumento. En ese sentido, este debe ser declarado sin lugar. </w:t>
      </w:r>
      <w:r>
        <w:rPr>
          <w:rStyle w:val="eop"/>
          <w:rFonts w:ascii="Museo Sans 300" w:hAnsi="Museo Sans 300"/>
          <w:color w:val="000000"/>
          <w:sz w:val="20"/>
          <w:szCs w:val="20"/>
        </w:rPr>
        <w:t> </w:t>
      </w:r>
    </w:p>
    <w:p w14:paraId="44FA431A" w14:textId="77777777" w:rsidR="002C68D0" w:rsidRDefault="002C68D0" w:rsidP="002C68D0">
      <w:pPr>
        <w:pStyle w:val="paragraph"/>
        <w:spacing w:before="0" w:beforeAutospacing="0" w:after="0" w:afterAutospacing="0"/>
        <w:ind w:left="420"/>
        <w:jc w:val="both"/>
        <w:textAlignment w:val="baseline"/>
        <w:rPr>
          <w:rFonts w:ascii="Museo Sans 500" w:hAnsi="Museo Sans 500"/>
          <w:sz w:val="20"/>
          <w:szCs w:val="20"/>
        </w:rPr>
      </w:pPr>
      <w:r>
        <w:rPr>
          <w:rStyle w:val="eop"/>
          <w:rFonts w:ascii="Museo Sans 300" w:hAnsi="Museo Sans 300"/>
          <w:color w:val="000000"/>
          <w:sz w:val="20"/>
          <w:szCs w:val="20"/>
        </w:rPr>
        <w:t> </w:t>
      </w:r>
    </w:p>
    <w:p w14:paraId="4FED0C3E" w14:textId="77777777" w:rsidR="002C68D0" w:rsidRDefault="002C68D0" w:rsidP="002C68D0">
      <w:pPr>
        <w:pStyle w:val="paragraph"/>
        <w:spacing w:before="0" w:beforeAutospacing="0" w:after="0" w:afterAutospacing="0"/>
        <w:ind w:left="420"/>
        <w:jc w:val="both"/>
        <w:textAlignment w:val="baseline"/>
        <w:rPr>
          <w:rFonts w:ascii="Museo Sans 500" w:hAnsi="Museo Sans 500"/>
          <w:sz w:val="20"/>
          <w:szCs w:val="20"/>
        </w:rPr>
      </w:pPr>
      <w:r>
        <w:rPr>
          <w:rStyle w:val="normaltextrun"/>
          <w:rFonts w:ascii="Museo Sans 300" w:hAnsi="Museo Sans 300"/>
          <w:color w:val="000000"/>
          <w:sz w:val="20"/>
          <w:szCs w:val="20"/>
          <w:shd w:val="clear" w:color="auto" w:fill="FFFFFF"/>
        </w:rPr>
        <w:t xml:space="preserve">En este apartado, es conveniente indicar a la distribuidora que, si bien tiene el derecho a impugnar los actos </w:t>
      </w:r>
      <w:r w:rsidRPr="00541307">
        <w:rPr>
          <w:rStyle w:val="normaltextrun"/>
          <w:rFonts w:ascii="Museo Sans 300" w:hAnsi="Museo Sans 300"/>
          <w:color w:val="000000"/>
          <w:sz w:val="20"/>
          <w:szCs w:val="20"/>
          <w:shd w:val="clear" w:color="auto" w:fill="FFFFFF"/>
        </w:rPr>
        <w:t>administrativos emanados por esta institución, al momento de ejercer este derecho debe presentar pruebas que sostengan su posición y no exponer únicamente juicios de valor sin fundamento en contra del usuario.</w:t>
      </w:r>
      <w:r>
        <w:rPr>
          <w:rStyle w:val="eop"/>
          <w:rFonts w:ascii="Museo Sans 300" w:hAnsi="Museo Sans 300"/>
          <w:color w:val="000000"/>
          <w:sz w:val="20"/>
          <w:szCs w:val="20"/>
        </w:rPr>
        <w:t> </w:t>
      </w:r>
    </w:p>
    <w:p w14:paraId="3BD74379" w14:textId="77777777" w:rsidR="002C68D0" w:rsidRDefault="002C68D0" w:rsidP="002C68D0">
      <w:pPr>
        <w:pStyle w:val="Prrafodelista"/>
        <w:spacing w:after="0" w:line="240" w:lineRule="auto"/>
        <w:ind w:left="993"/>
        <w:jc w:val="both"/>
        <w:rPr>
          <w:rFonts w:ascii="Museo Sans 500" w:eastAsia="Arial" w:hAnsi="Museo Sans 500"/>
          <w:b/>
          <w:bCs/>
          <w:color w:val="000000" w:themeColor="text1"/>
          <w:sz w:val="20"/>
          <w:szCs w:val="20"/>
        </w:rPr>
      </w:pPr>
    </w:p>
    <w:p w14:paraId="5208609E" w14:textId="3F8A687C" w:rsidR="00735991" w:rsidRPr="005D699F" w:rsidRDefault="00735991" w:rsidP="006B5B35">
      <w:pPr>
        <w:pStyle w:val="Prrafodelista"/>
        <w:numPr>
          <w:ilvl w:val="1"/>
          <w:numId w:val="16"/>
        </w:numPr>
        <w:spacing w:after="0" w:line="240" w:lineRule="auto"/>
        <w:ind w:left="993" w:hanging="567"/>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Información técnica utilizada por el CAU para determinar la energía no registrada.</w:t>
      </w:r>
    </w:p>
    <w:p w14:paraId="6DC40AEF"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48004768" w14:textId="4F0016B3" w:rsidR="00735991" w:rsidRPr="00735991" w:rsidRDefault="00140392" w:rsidP="00735991">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 xml:space="preserve">Respecto al cálculo inicial efectuado por la distribuidora, el CAU determinó en los informes técnicos N.° </w:t>
      </w:r>
      <w:r w:rsidR="00E4260B">
        <w:rPr>
          <w:rFonts w:ascii="Museo Sans 300" w:eastAsia="Arial" w:hAnsi="Museo Sans 300"/>
          <w:color w:val="000000" w:themeColor="text1"/>
          <w:sz w:val="20"/>
          <w:szCs w:val="20"/>
        </w:rPr>
        <w:t>IT-</w:t>
      </w:r>
      <w:r w:rsidR="007B6668">
        <w:rPr>
          <w:rFonts w:ascii="Museo Sans 300" w:eastAsia="Arial" w:hAnsi="Museo Sans 300"/>
          <w:color w:val="000000" w:themeColor="text1"/>
          <w:sz w:val="20"/>
          <w:szCs w:val="20"/>
        </w:rPr>
        <w:t>0004-CAU-23</w:t>
      </w:r>
      <w:r w:rsidRPr="00A24EFF">
        <w:rPr>
          <w:rFonts w:ascii="Museo Sans 300" w:eastAsia="Arial" w:hAnsi="Museo Sans 300"/>
          <w:color w:val="000000" w:themeColor="text1"/>
          <w:sz w:val="20"/>
          <w:szCs w:val="20"/>
        </w:rPr>
        <w:t xml:space="preserve"> e </w:t>
      </w:r>
      <w:r w:rsidR="007B6668">
        <w:rPr>
          <w:rFonts w:ascii="Museo Sans 300" w:eastAsia="Arial" w:hAnsi="Museo Sans 300"/>
          <w:color w:val="000000" w:themeColor="text1"/>
          <w:sz w:val="20"/>
          <w:szCs w:val="20"/>
        </w:rPr>
        <w:t>IT-0160</w:t>
      </w:r>
      <w:r w:rsidR="00727E36">
        <w:rPr>
          <w:rFonts w:ascii="Museo Sans 300" w:eastAsia="Arial" w:hAnsi="Museo Sans 300"/>
          <w:color w:val="000000" w:themeColor="text1"/>
          <w:sz w:val="20"/>
          <w:szCs w:val="20"/>
        </w:rPr>
        <w:t>-CAU-23</w:t>
      </w:r>
      <w:r w:rsidR="00735991">
        <w:rPr>
          <w:rFonts w:ascii="Museo Sans 300" w:eastAsia="Arial" w:hAnsi="Museo Sans 300"/>
          <w:color w:val="000000" w:themeColor="text1"/>
          <w:sz w:val="20"/>
          <w:szCs w:val="20"/>
        </w:rPr>
        <w:t xml:space="preserve"> que</w:t>
      </w:r>
      <w:r w:rsidR="00735991">
        <w:rPr>
          <w:rFonts w:ascii="Museo Sans 300" w:eastAsia="Times New Roman" w:hAnsi="Museo Sans 300"/>
          <w:sz w:val="20"/>
          <w:szCs w:val="20"/>
          <w:lang w:eastAsia="es-ES"/>
        </w:rPr>
        <w:t xml:space="preserve"> la corriente instantánea no es suficiente para sustentar técnicamente la carga no medida en el suministro</w:t>
      </w:r>
      <w:r w:rsidR="00541307">
        <w:rPr>
          <w:rFonts w:ascii="Museo Sans 300" w:eastAsia="Times New Roman" w:hAnsi="Museo Sans 300"/>
          <w:sz w:val="20"/>
          <w:szCs w:val="20"/>
          <w:lang w:eastAsia="es-ES"/>
        </w:rPr>
        <w:t xml:space="preserve"> a raíz la manipulación interna del medidor en la cual se aisló la fase B en el receptor de la señal de corriente</w:t>
      </w:r>
      <w:r w:rsidR="00735991">
        <w:rPr>
          <w:rFonts w:ascii="Museo Sans 300" w:eastAsia="Times New Roman" w:hAnsi="Museo Sans 300"/>
          <w:sz w:val="20"/>
          <w:szCs w:val="20"/>
          <w:lang w:eastAsia="es-ES"/>
        </w:rPr>
        <w:t xml:space="preserve">; </w:t>
      </w:r>
      <w:r w:rsidR="00E34D4A">
        <w:rPr>
          <w:rFonts w:ascii="Museo Sans 300" w:eastAsia="Times New Roman" w:hAnsi="Museo Sans 300"/>
          <w:sz w:val="20"/>
          <w:szCs w:val="20"/>
          <w:lang w:eastAsia="es-ES"/>
        </w:rPr>
        <w:t xml:space="preserve">debido a que </w:t>
      </w:r>
      <w:r w:rsidR="00735991">
        <w:rPr>
          <w:rFonts w:ascii="Museo Sans 300" w:eastAsia="Times New Roman" w:hAnsi="Museo Sans 300"/>
          <w:sz w:val="20"/>
          <w:szCs w:val="20"/>
          <w:lang w:eastAsia="es-ES"/>
        </w:rPr>
        <w:t>la distribuidora no detalló ni aportó prueba que permitiera identificar las cargas que eran alimentadas, el tipo de cargas, ni especificaciones o características eléctricas.</w:t>
      </w:r>
    </w:p>
    <w:p w14:paraId="0A2E21A4" w14:textId="77777777" w:rsidR="00F63C04" w:rsidRDefault="00F63C04" w:rsidP="006B5B35">
      <w:pPr>
        <w:spacing w:after="0" w:line="240" w:lineRule="auto"/>
        <w:jc w:val="both"/>
        <w:rPr>
          <w:rFonts w:ascii="Museo Sans 300" w:eastAsia="Arial" w:hAnsi="Museo Sans 300"/>
          <w:color w:val="000000" w:themeColor="text1"/>
          <w:sz w:val="20"/>
          <w:szCs w:val="20"/>
        </w:rPr>
      </w:pPr>
    </w:p>
    <w:p w14:paraId="136C3698" w14:textId="0FF061A8" w:rsidR="00293876" w:rsidRDefault="00293876"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 ese orden, es relevante exponer que el cálculo efectuado por la distribuidora carece de sustento técnico por las razones siguientes:</w:t>
      </w:r>
    </w:p>
    <w:p w14:paraId="3F860496" w14:textId="77777777" w:rsidR="00F63C04" w:rsidRDefault="00F63C04" w:rsidP="00F63C04">
      <w:pPr>
        <w:pStyle w:val="paragraph"/>
        <w:spacing w:before="0" w:beforeAutospacing="0" w:after="0" w:afterAutospacing="0"/>
        <w:ind w:left="1494" w:right="567"/>
        <w:jc w:val="both"/>
        <w:textAlignment w:val="baseline"/>
        <w:rPr>
          <w:rFonts w:ascii="Museo Sans 300" w:hAnsi="Museo Sans 300"/>
          <w:sz w:val="20"/>
          <w:szCs w:val="20"/>
          <w:lang w:eastAsia="es-ES"/>
        </w:rPr>
      </w:pPr>
    </w:p>
    <w:p w14:paraId="54B8E4B9" w14:textId="144C3FF6" w:rsidR="00541307" w:rsidRDefault="00541307" w:rsidP="00541307">
      <w:pPr>
        <w:pStyle w:val="paragraph"/>
        <w:numPr>
          <w:ilvl w:val="0"/>
          <w:numId w:val="12"/>
        </w:numPr>
        <w:spacing w:before="0" w:beforeAutospacing="0" w:after="0" w:afterAutospacing="0" w:line="0" w:lineRule="atLeast"/>
        <w:ind w:left="851" w:right="142" w:hanging="284"/>
        <w:jc w:val="both"/>
        <w:textAlignment w:val="baseline"/>
        <w:rPr>
          <w:rFonts w:ascii="Museo Sans 300" w:hAnsi="Museo Sans 300"/>
          <w:sz w:val="20"/>
          <w:szCs w:val="20"/>
          <w:lang w:eastAsia="es-ES"/>
        </w:rPr>
      </w:pPr>
      <w:r w:rsidRPr="00541307">
        <w:rPr>
          <w:rFonts w:ascii="Museo Sans 300" w:hAnsi="Museo Sans 300"/>
          <w:sz w:val="20"/>
          <w:szCs w:val="20"/>
          <w:lang w:eastAsia="es-ES"/>
        </w:rPr>
        <w:t xml:space="preserve">Al no haberse identificado los equipos fuera de medición, no es posible establecer si la corriente instantánea de </w:t>
      </w:r>
      <w:r>
        <w:rPr>
          <w:rFonts w:ascii="Museo Sans 300" w:hAnsi="Museo Sans 300"/>
          <w:sz w:val="20"/>
          <w:szCs w:val="20"/>
          <w:lang w:eastAsia="es-ES"/>
        </w:rPr>
        <w:t>9.15</w:t>
      </w:r>
      <w:r w:rsidRPr="00541307">
        <w:rPr>
          <w:rFonts w:ascii="Museo Sans 300" w:hAnsi="Museo Sans 300"/>
          <w:sz w:val="20"/>
          <w:szCs w:val="20"/>
          <w:lang w:eastAsia="es-ES"/>
        </w:rPr>
        <w:t xml:space="preserve"> amperios corresponde una “corriente de trabajo” (nominal) o a una “corriente de arranque” de equipos eléctricos de tipo inductivo (motores, compresores, pulidoras, taladros, entre otros). </w:t>
      </w:r>
    </w:p>
    <w:p w14:paraId="20BB21EC" w14:textId="77777777" w:rsidR="00541307" w:rsidRDefault="00541307" w:rsidP="00541307">
      <w:pPr>
        <w:pStyle w:val="paragraph"/>
        <w:spacing w:before="0" w:beforeAutospacing="0" w:after="0" w:afterAutospacing="0" w:line="0" w:lineRule="atLeast"/>
        <w:ind w:left="851" w:right="142"/>
        <w:jc w:val="both"/>
        <w:textAlignment w:val="baseline"/>
        <w:rPr>
          <w:rFonts w:ascii="Museo Sans 300" w:hAnsi="Museo Sans 300"/>
          <w:sz w:val="20"/>
          <w:szCs w:val="20"/>
          <w:lang w:eastAsia="es-ES"/>
        </w:rPr>
      </w:pPr>
    </w:p>
    <w:p w14:paraId="0E7DC64C" w14:textId="003CB378" w:rsidR="00541307" w:rsidRDefault="00541307" w:rsidP="00541307">
      <w:pPr>
        <w:pStyle w:val="paragraph"/>
        <w:numPr>
          <w:ilvl w:val="0"/>
          <w:numId w:val="12"/>
        </w:numPr>
        <w:spacing w:before="0" w:beforeAutospacing="0" w:after="0" w:afterAutospacing="0" w:line="0" w:lineRule="atLeast"/>
        <w:ind w:left="851" w:right="142" w:hanging="284"/>
        <w:jc w:val="both"/>
        <w:textAlignment w:val="baseline"/>
        <w:rPr>
          <w:rFonts w:ascii="Museo Sans 300" w:hAnsi="Museo Sans 300"/>
          <w:sz w:val="20"/>
          <w:szCs w:val="20"/>
          <w:lang w:eastAsia="es-ES"/>
        </w:rPr>
      </w:pPr>
      <w:r w:rsidRPr="00541307">
        <w:rPr>
          <w:rFonts w:ascii="Museo Sans 300" w:hAnsi="Museo Sans 300"/>
          <w:sz w:val="20"/>
          <w:szCs w:val="20"/>
          <w:lang w:eastAsia="es-ES"/>
        </w:rPr>
        <w:t xml:space="preserve">La distribuidora considera que el valor de corriente instantánea de </w:t>
      </w:r>
      <w:r>
        <w:rPr>
          <w:rFonts w:ascii="Museo Sans 300" w:hAnsi="Museo Sans 300"/>
          <w:sz w:val="20"/>
          <w:szCs w:val="20"/>
          <w:lang w:eastAsia="es-ES"/>
        </w:rPr>
        <w:t>9.15</w:t>
      </w:r>
      <w:r w:rsidRPr="00541307">
        <w:rPr>
          <w:rFonts w:ascii="Museo Sans 300" w:hAnsi="Museo Sans 300"/>
          <w:sz w:val="20"/>
          <w:szCs w:val="20"/>
          <w:lang w:eastAsia="es-ES"/>
        </w:rPr>
        <w:t xml:space="preserve"> amperios se consume de forma constante durante 12 horas al día. </w:t>
      </w:r>
    </w:p>
    <w:p w14:paraId="0EB13138" w14:textId="77777777" w:rsidR="00541307" w:rsidRDefault="00541307" w:rsidP="00541307">
      <w:pPr>
        <w:pStyle w:val="paragraph"/>
        <w:spacing w:before="0" w:beforeAutospacing="0" w:after="0" w:afterAutospacing="0" w:line="0" w:lineRule="atLeast"/>
        <w:ind w:left="851" w:right="142"/>
        <w:jc w:val="both"/>
        <w:textAlignment w:val="baseline"/>
        <w:rPr>
          <w:rFonts w:ascii="Museo Sans 300" w:hAnsi="Museo Sans 300"/>
          <w:sz w:val="20"/>
          <w:szCs w:val="20"/>
          <w:lang w:eastAsia="es-ES"/>
        </w:rPr>
      </w:pPr>
    </w:p>
    <w:p w14:paraId="5E5F81F5" w14:textId="33BDAD61" w:rsidR="00541307" w:rsidRPr="00541307" w:rsidRDefault="00541307" w:rsidP="00541307">
      <w:pPr>
        <w:pStyle w:val="paragraph"/>
        <w:numPr>
          <w:ilvl w:val="0"/>
          <w:numId w:val="12"/>
        </w:numPr>
        <w:spacing w:before="0" w:beforeAutospacing="0" w:after="0" w:afterAutospacing="0" w:line="0" w:lineRule="atLeast"/>
        <w:ind w:left="851" w:right="142" w:hanging="284"/>
        <w:jc w:val="both"/>
        <w:textAlignment w:val="baseline"/>
        <w:rPr>
          <w:rFonts w:ascii="Museo Sans 300" w:hAnsi="Museo Sans 300"/>
          <w:sz w:val="20"/>
          <w:szCs w:val="20"/>
          <w:lang w:eastAsia="es-ES"/>
        </w:rPr>
      </w:pPr>
      <w:r w:rsidRPr="00541307">
        <w:rPr>
          <w:rFonts w:ascii="Museo Sans 300" w:hAnsi="Museo Sans 300"/>
          <w:sz w:val="20"/>
          <w:szCs w:val="20"/>
          <w:lang w:eastAsia="es-ES"/>
        </w:rPr>
        <w:t>Reitera</w:t>
      </w:r>
      <w:r w:rsidRPr="00541307">
        <w:rPr>
          <w:rFonts w:ascii="Museo Sans 300" w:hAnsi="Museo Sans 300"/>
          <w:sz w:val="20"/>
          <w:szCs w:val="20"/>
          <w:lang w:val="es-ES" w:eastAsia="es-ES"/>
        </w:rPr>
        <w:t xml:space="preserve"> que el momento idóneo que tiene para fundamentar técnicamente la corriente instantánea y el tiempo de uso diario de los equipos eléctricos abastecidos bajo una condición irregular detectada, es cuando se realiza la inspección técnica, pues así se obtiene evidencia del tipo de equipos que están siendo alimentados y poder verificar de esa manera si la carga es del tipo inductiva, capacitiva o resistiva. </w:t>
      </w:r>
      <w:r w:rsidRPr="00541307">
        <w:rPr>
          <w:rFonts w:ascii="Museo Sans 300" w:hAnsi="Museo Sans 300"/>
          <w:sz w:val="20"/>
          <w:szCs w:val="20"/>
          <w:lang w:eastAsia="es-ES"/>
        </w:rPr>
        <w:t> </w:t>
      </w:r>
    </w:p>
    <w:p w14:paraId="16555213" w14:textId="77777777" w:rsidR="00451B41" w:rsidRDefault="00451B41" w:rsidP="00AE5260">
      <w:pPr>
        <w:pStyle w:val="paragraph"/>
        <w:spacing w:before="0" w:beforeAutospacing="0" w:after="0" w:afterAutospacing="0" w:line="0" w:lineRule="atLeast"/>
        <w:ind w:left="851" w:right="142"/>
        <w:jc w:val="both"/>
        <w:textAlignment w:val="baseline"/>
        <w:rPr>
          <w:rFonts w:ascii="Museo Sans 300" w:hAnsi="Museo Sans 300"/>
          <w:sz w:val="20"/>
          <w:szCs w:val="20"/>
          <w:lang w:eastAsia="es-ES"/>
        </w:rPr>
      </w:pPr>
    </w:p>
    <w:p w14:paraId="0BC9EC4D" w14:textId="79EC3037" w:rsidR="00AE5260" w:rsidRDefault="00D54414" w:rsidP="006B5B35">
      <w:pPr>
        <w:pStyle w:val="paragraph"/>
        <w:numPr>
          <w:ilvl w:val="0"/>
          <w:numId w:val="12"/>
        </w:numPr>
        <w:spacing w:before="0" w:beforeAutospacing="0" w:after="0" w:afterAutospacing="0" w:line="0" w:lineRule="atLeast"/>
        <w:ind w:left="851" w:right="142" w:hanging="284"/>
        <w:jc w:val="both"/>
        <w:textAlignment w:val="baseline"/>
        <w:rPr>
          <w:rFonts w:ascii="Museo Sans 300" w:hAnsi="Museo Sans 300"/>
          <w:sz w:val="20"/>
          <w:szCs w:val="20"/>
          <w:lang w:eastAsia="es-ES"/>
        </w:rPr>
      </w:pPr>
      <w:r>
        <w:rPr>
          <w:rFonts w:ascii="Museo Sans 300" w:hAnsi="Museo Sans 300"/>
          <w:sz w:val="20"/>
          <w:szCs w:val="20"/>
          <w:lang w:eastAsia="es-ES"/>
        </w:rPr>
        <w:t>N</w:t>
      </w:r>
      <w:r w:rsidR="00AE5260" w:rsidRPr="00AE5260">
        <w:rPr>
          <w:rFonts w:ascii="Museo Sans 300" w:hAnsi="Museo Sans 300"/>
          <w:sz w:val="20"/>
          <w:szCs w:val="20"/>
          <w:lang w:eastAsia="es-ES"/>
        </w:rPr>
        <w:t xml:space="preserve">o presentó más información para sustentar las cargas que estaban conectadas </w:t>
      </w:r>
      <w:r w:rsidR="00F61A71">
        <w:rPr>
          <w:rFonts w:ascii="Museo Sans 300" w:hAnsi="Museo Sans 300"/>
          <w:sz w:val="20"/>
          <w:szCs w:val="20"/>
          <w:lang w:eastAsia="es-ES"/>
        </w:rPr>
        <w:t>sin ser registradas por el medidor</w:t>
      </w:r>
      <w:r w:rsidR="00AE5260" w:rsidRPr="00AE5260">
        <w:rPr>
          <w:rFonts w:ascii="Museo Sans 300" w:hAnsi="Museo Sans 300"/>
          <w:sz w:val="20"/>
          <w:szCs w:val="20"/>
          <w:lang w:eastAsia="es-ES"/>
        </w:rPr>
        <w:t>, y en consecuencia la energía que pudo haberse consumido debido a las horas de uso de estas cargas. Por lo cual dicho promedio no puede considerarse basado en un consumo real.</w:t>
      </w:r>
    </w:p>
    <w:p w14:paraId="50A9662E" w14:textId="2A9B3D4E" w:rsidR="00140392" w:rsidRPr="006B5B35" w:rsidRDefault="00140392" w:rsidP="006B5B35">
      <w:pPr>
        <w:pStyle w:val="Prrafodelista"/>
        <w:numPr>
          <w:ilvl w:val="1"/>
          <w:numId w:val="16"/>
        </w:numPr>
        <w:spacing w:after="0" w:line="240" w:lineRule="auto"/>
        <w:ind w:left="993" w:hanging="567"/>
        <w:jc w:val="both"/>
        <w:rPr>
          <w:rFonts w:ascii="Museo Sans 500" w:eastAsia="Arial" w:hAnsi="Museo Sans 500"/>
          <w:b/>
          <w:bCs/>
          <w:sz w:val="20"/>
          <w:szCs w:val="20"/>
        </w:rPr>
      </w:pPr>
      <w:r w:rsidRPr="006B5B35">
        <w:rPr>
          <w:rFonts w:ascii="Museo Sans 500" w:eastAsia="Arial" w:hAnsi="Museo Sans 500"/>
          <w:b/>
          <w:bCs/>
          <w:sz w:val="20"/>
          <w:szCs w:val="20"/>
        </w:rPr>
        <w:lastRenderedPageBreak/>
        <w:t>Hechos comprobados durante la investigación del CAU</w:t>
      </w:r>
    </w:p>
    <w:p w14:paraId="0DC1E415" w14:textId="77777777" w:rsidR="00140392" w:rsidRDefault="00140392" w:rsidP="00140392">
      <w:pPr>
        <w:spacing w:after="0" w:line="240" w:lineRule="auto"/>
        <w:ind w:left="426"/>
        <w:jc w:val="both"/>
        <w:rPr>
          <w:rFonts w:ascii="Museo Sans 300" w:eastAsia="Arial" w:hAnsi="Museo Sans 300"/>
          <w:sz w:val="20"/>
          <w:szCs w:val="20"/>
        </w:rPr>
      </w:pPr>
    </w:p>
    <w:p w14:paraId="6257A649" w14:textId="14BA1296" w:rsidR="00140392" w:rsidRPr="0002798F"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Pr="0002798F">
        <w:rPr>
          <w:rFonts w:ascii="Museo Sans 300" w:eastAsia="Arial" w:hAnsi="Museo Sans 300"/>
          <w:sz w:val="20"/>
          <w:szCs w:val="20"/>
        </w:rPr>
        <w:t xml:space="preserve"> CAU </w:t>
      </w:r>
      <w:r>
        <w:rPr>
          <w:rFonts w:ascii="Museo Sans 300" w:eastAsia="Arial" w:hAnsi="Museo Sans 300"/>
          <w:sz w:val="20"/>
          <w:szCs w:val="20"/>
        </w:rPr>
        <w:t>de forma posterior al análisis de la información recopilada, concluyó lo siguiente:</w:t>
      </w:r>
    </w:p>
    <w:p w14:paraId="5793223F" w14:textId="77777777" w:rsidR="00140392" w:rsidRPr="0002798F" w:rsidRDefault="00140392" w:rsidP="00140392">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07A596ED" w14:textId="666D9019" w:rsidR="00451B41" w:rsidRDefault="00451B41" w:rsidP="006B5B35">
      <w:pPr>
        <w:pStyle w:val="Prrafodelista"/>
        <w:numPr>
          <w:ilvl w:val="2"/>
          <w:numId w:val="16"/>
        </w:numPr>
        <w:tabs>
          <w:tab w:val="left" w:pos="426"/>
        </w:tabs>
        <w:suppressAutoHyphens/>
        <w:autoSpaceDN w:val="0"/>
        <w:spacing w:after="0" w:line="240" w:lineRule="auto"/>
        <w:ind w:left="993"/>
        <w:jc w:val="both"/>
        <w:textAlignment w:val="baseline"/>
        <w:rPr>
          <w:rFonts w:ascii="Museo Sans 300" w:eastAsia="SimSun" w:hAnsi="Museo Sans 300" w:cs="Arial"/>
          <w:spacing w:val="-5"/>
          <w:sz w:val="20"/>
          <w:szCs w:val="20"/>
          <w:lang w:val="es-ES" w:eastAsia="es-ES"/>
        </w:rPr>
      </w:pPr>
      <w:r w:rsidRPr="00451B41">
        <w:rPr>
          <w:rFonts w:ascii="Museo Sans 300" w:eastAsia="SimSun" w:hAnsi="Museo Sans 300" w:cs="Arial"/>
          <w:spacing w:val="-5"/>
          <w:sz w:val="20"/>
          <w:szCs w:val="20"/>
          <w:lang w:val="es-ES" w:eastAsia="es-ES"/>
        </w:rPr>
        <w:t xml:space="preserve">El análisis efectuado por el CAU fue realizado tomando como base lo establecido en el Procedimiento para Investigar la Existencia de Condiciones Irregulares en el Suministro de Energía Eléctrica del Usuario Final., y por tanto </w:t>
      </w:r>
      <w:r>
        <w:rPr>
          <w:rFonts w:ascii="Museo Sans 300" w:eastAsia="SimSun" w:hAnsi="Museo Sans 300" w:cs="Arial"/>
          <w:spacing w:val="-5"/>
          <w:sz w:val="20"/>
          <w:szCs w:val="20"/>
          <w:lang w:val="es-ES" w:eastAsia="es-ES"/>
        </w:rPr>
        <w:t xml:space="preserve">es acorde </w:t>
      </w:r>
      <w:r w:rsidRPr="00451B41">
        <w:rPr>
          <w:rFonts w:ascii="Museo Sans 300" w:eastAsia="SimSun" w:hAnsi="Museo Sans 300" w:cs="Arial"/>
          <w:spacing w:val="-5"/>
          <w:sz w:val="20"/>
          <w:szCs w:val="20"/>
          <w:lang w:val="es-ES" w:eastAsia="es-ES"/>
        </w:rPr>
        <w:t>al marco normativo</w:t>
      </w:r>
      <w:r w:rsidR="00531944">
        <w:rPr>
          <w:rFonts w:ascii="Museo Sans 300" w:eastAsia="SimSun" w:hAnsi="Museo Sans 300" w:cs="Arial"/>
          <w:spacing w:val="-5"/>
          <w:sz w:val="20"/>
          <w:szCs w:val="20"/>
          <w:lang w:val="es-ES" w:eastAsia="es-ES"/>
        </w:rPr>
        <w:t xml:space="preserve"> sectorial</w:t>
      </w:r>
      <w:r w:rsidRPr="00451B41">
        <w:rPr>
          <w:rFonts w:ascii="Museo Sans 300" w:eastAsia="SimSun" w:hAnsi="Museo Sans 300" w:cs="Arial"/>
          <w:spacing w:val="-5"/>
          <w:sz w:val="20"/>
          <w:szCs w:val="20"/>
          <w:lang w:val="es-ES" w:eastAsia="es-ES"/>
        </w:rPr>
        <w:t>.</w:t>
      </w:r>
    </w:p>
    <w:p w14:paraId="538B4299" w14:textId="77777777" w:rsidR="00451B41" w:rsidRPr="00451B41" w:rsidRDefault="00451B41" w:rsidP="00451B41">
      <w:pPr>
        <w:pStyle w:val="Prrafodelista"/>
        <w:tabs>
          <w:tab w:val="left" w:pos="426"/>
          <w:tab w:val="num" w:pos="993"/>
        </w:tabs>
        <w:suppressAutoHyphens/>
        <w:autoSpaceDN w:val="0"/>
        <w:spacing w:after="0" w:line="240" w:lineRule="auto"/>
        <w:ind w:left="993"/>
        <w:jc w:val="both"/>
        <w:textAlignment w:val="baseline"/>
        <w:rPr>
          <w:rFonts w:ascii="Museo Sans 300" w:eastAsia="SimSun" w:hAnsi="Museo Sans 300" w:cs="Arial"/>
          <w:spacing w:val="-5"/>
          <w:sz w:val="20"/>
          <w:szCs w:val="20"/>
          <w:lang w:val="es-ES" w:eastAsia="es-ES"/>
        </w:rPr>
      </w:pPr>
    </w:p>
    <w:p w14:paraId="5B759631" w14:textId="68DCE873" w:rsidR="00933753" w:rsidRDefault="00531944" w:rsidP="006B5B35">
      <w:pPr>
        <w:pStyle w:val="Prrafodelista"/>
        <w:numPr>
          <w:ilvl w:val="2"/>
          <w:numId w:val="16"/>
        </w:numPr>
        <w:tabs>
          <w:tab w:val="left" w:pos="426"/>
        </w:tabs>
        <w:suppressAutoHyphens/>
        <w:autoSpaceDN w:val="0"/>
        <w:spacing w:after="0" w:line="240" w:lineRule="auto"/>
        <w:ind w:left="993"/>
        <w:jc w:val="both"/>
        <w:textAlignment w:val="baseline"/>
        <w:rPr>
          <w:rFonts w:ascii="Museo Sans 300" w:eastAsia="SimSun" w:hAnsi="Museo Sans 300" w:cs="Arial"/>
          <w:spacing w:val="-5"/>
          <w:sz w:val="20"/>
          <w:szCs w:val="20"/>
          <w:lang w:val="es-ES" w:eastAsia="es-ES"/>
        </w:rPr>
      </w:pPr>
      <w:r w:rsidRPr="00451B41">
        <w:rPr>
          <w:rFonts w:ascii="Museo Sans 300" w:eastAsia="SimSun" w:hAnsi="Museo Sans 300" w:cs="Arial"/>
          <w:spacing w:val="-5"/>
          <w:sz w:val="20"/>
          <w:szCs w:val="20"/>
          <w:lang w:val="es-ES" w:eastAsia="es-ES"/>
        </w:rPr>
        <w:t>En</w:t>
      </w:r>
      <w:r>
        <w:rPr>
          <w:rFonts w:ascii="Museo Sans 300" w:eastAsia="SimSun" w:hAnsi="Museo Sans 300" w:cs="Arial"/>
          <w:spacing w:val="-5"/>
          <w:sz w:val="20"/>
          <w:szCs w:val="20"/>
          <w:lang w:val="es-ES" w:eastAsia="es-ES"/>
        </w:rPr>
        <w:t xml:space="preserve"> el</w:t>
      </w:r>
      <w:r w:rsidRPr="00451B41">
        <w:rPr>
          <w:rFonts w:ascii="Museo Sans 300" w:eastAsia="SimSun" w:hAnsi="Museo Sans 300" w:cs="Arial"/>
          <w:spacing w:val="-5"/>
          <w:sz w:val="20"/>
          <w:szCs w:val="20"/>
          <w:lang w:val="es-ES" w:eastAsia="es-ES"/>
        </w:rPr>
        <w:t xml:space="preserve"> artículo 5.2</w:t>
      </w:r>
      <w:r>
        <w:rPr>
          <w:rFonts w:ascii="Museo Sans 300" w:eastAsia="SimSun" w:hAnsi="Museo Sans 300" w:cs="Arial"/>
          <w:spacing w:val="-5"/>
          <w:sz w:val="20"/>
          <w:szCs w:val="20"/>
          <w:lang w:val="es-ES" w:eastAsia="es-ES"/>
        </w:rPr>
        <w:t>. de</w:t>
      </w:r>
      <w:r w:rsidR="00451B41" w:rsidRPr="00451B41">
        <w:rPr>
          <w:rFonts w:ascii="Museo Sans 300" w:eastAsia="SimSun" w:hAnsi="Museo Sans 300" w:cs="Arial"/>
          <w:spacing w:val="-5"/>
          <w:sz w:val="20"/>
          <w:szCs w:val="20"/>
          <w:lang w:val="es-ES" w:eastAsia="es-ES"/>
        </w:rPr>
        <w:t xml:space="preserve">l </w:t>
      </w:r>
      <w:r w:rsidR="00451B41">
        <w:rPr>
          <w:rFonts w:ascii="Museo Sans 300" w:eastAsia="SimSun" w:hAnsi="Museo Sans 300" w:cs="Arial"/>
          <w:spacing w:val="-5"/>
          <w:sz w:val="20"/>
          <w:szCs w:val="20"/>
          <w:lang w:val="es-ES" w:eastAsia="es-ES"/>
        </w:rPr>
        <w:t xml:space="preserve">procedimiento </w:t>
      </w:r>
      <w:r w:rsidR="00933753">
        <w:rPr>
          <w:rFonts w:ascii="Museo Sans 300" w:eastAsia="SimSun" w:hAnsi="Museo Sans 300" w:cs="Arial"/>
          <w:spacing w:val="-5"/>
          <w:sz w:val="20"/>
          <w:szCs w:val="20"/>
          <w:lang w:val="es-ES" w:eastAsia="es-ES"/>
        </w:rPr>
        <w:t>indicado</w:t>
      </w:r>
      <w:r>
        <w:rPr>
          <w:rFonts w:ascii="Museo Sans 300" w:eastAsia="SimSun" w:hAnsi="Museo Sans 300" w:cs="Arial"/>
          <w:spacing w:val="-5"/>
          <w:sz w:val="20"/>
          <w:szCs w:val="20"/>
          <w:lang w:val="es-ES" w:eastAsia="es-ES"/>
        </w:rPr>
        <w:t>, se</w:t>
      </w:r>
      <w:r w:rsidR="00451B41" w:rsidRPr="00451B41">
        <w:rPr>
          <w:rFonts w:ascii="Museo Sans 300" w:eastAsia="SimSun" w:hAnsi="Museo Sans 300" w:cs="Arial"/>
          <w:spacing w:val="-5"/>
          <w:sz w:val="20"/>
          <w:szCs w:val="20"/>
          <w:lang w:val="es-ES" w:eastAsia="es-ES"/>
        </w:rPr>
        <w:t xml:space="preserve"> establece</w:t>
      </w:r>
      <w:r>
        <w:rPr>
          <w:rFonts w:ascii="Museo Sans 300" w:eastAsia="SimSun" w:hAnsi="Museo Sans 300" w:cs="Arial"/>
          <w:spacing w:val="-5"/>
          <w:sz w:val="20"/>
          <w:szCs w:val="20"/>
          <w:lang w:val="es-ES" w:eastAsia="es-ES"/>
        </w:rPr>
        <w:t>n</w:t>
      </w:r>
      <w:r w:rsidR="00451B41" w:rsidRPr="00451B41">
        <w:rPr>
          <w:rFonts w:ascii="Museo Sans 300" w:eastAsia="SimSun" w:hAnsi="Museo Sans 300" w:cs="Arial"/>
          <w:spacing w:val="-5"/>
          <w:sz w:val="20"/>
          <w:szCs w:val="20"/>
          <w:lang w:val="es-ES" w:eastAsia="es-ES"/>
        </w:rPr>
        <w:t xml:space="preserve"> los métodos en los cuales puede basarse la distribuidora para realizar el cálculo de recuperación de energía eléctrica no registrada por una condición irregular, pero no establece </w:t>
      </w:r>
      <w:r w:rsidR="00933753">
        <w:rPr>
          <w:rFonts w:ascii="Museo Sans 300" w:eastAsia="SimSun" w:hAnsi="Museo Sans 300" w:cs="Arial"/>
          <w:spacing w:val="-5"/>
          <w:sz w:val="20"/>
          <w:szCs w:val="20"/>
          <w:lang w:val="es-ES" w:eastAsia="es-ES"/>
        </w:rPr>
        <w:t xml:space="preserve">o restringe </w:t>
      </w:r>
      <w:r w:rsidR="00451B41" w:rsidRPr="00451B41">
        <w:rPr>
          <w:rFonts w:ascii="Museo Sans 300" w:eastAsia="SimSun" w:hAnsi="Museo Sans 300" w:cs="Arial"/>
          <w:spacing w:val="-5"/>
          <w:sz w:val="20"/>
          <w:szCs w:val="20"/>
          <w:lang w:val="es-ES" w:eastAsia="es-ES"/>
        </w:rPr>
        <w:t xml:space="preserve">un método específico para una determinada condición irregular. </w:t>
      </w:r>
    </w:p>
    <w:p w14:paraId="490FB615" w14:textId="77777777" w:rsidR="00933753" w:rsidRPr="00933753" w:rsidRDefault="00933753" w:rsidP="00933753">
      <w:pPr>
        <w:pStyle w:val="Prrafodelista"/>
        <w:rPr>
          <w:rFonts w:ascii="Museo Sans 300" w:eastAsia="SimSun" w:hAnsi="Museo Sans 300" w:cs="Arial"/>
          <w:spacing w:val="-5"/>
          <w:sz w:val="20"/>
          <w:szCs w:val="20"/>
          <w:lang w:val="es-ES" w:eastAsia="es-ES"/>
        </w:rPr>
      </w:pPr>
    </w:p>
    <w:p w14:paraId="10F00FCE" w14:textId="4A38DE23" w:rsidR="000B4376" w:rsidRPr="00EB246D" w:rsidRDefault="00014385" w:rsidP="00EB246D">
      <w:pPr>
        <w:pStyle w:val="Prrafodelista"/>
        <w:tabs>
          <w:tab w:val="left" w:pos="426"/>
        </w:tabs>
        <w:suppressAutoHyphens/>
        <w:autoSpaceDN w:val="0"/>
        <w:spacing w:after="0" w:line="240" w:lineRule="auto"/>
        <w:ind w:left="993"/>
        <w:jc w:val="both"/>
        <w:textAlignment w:val="baseline"/>
        <w:rPr>
          <w:rFonts w:ascii="Museo Sans 300" w:eastAsia="SimSun" w:hAnsi="Museo Sans 300" w:cs="Arial"/>
          <w:spacing w:val="-5"/>
          <w:sz w:val="20"/>
          <w:szCs w:val="20"/>
          <w:lang w:val="es-ES" w:eastAsia="es-ES"/>
        </w:rPr>
      </w:pPr>
      <w:r>
        <w:rPr>
          <w:rFonts w:ascii="Museo Sans 300" w:eastAsia="SimSun" w:hAnsi="Museo Sans 300" w:cs="Arial"/>
          <w:spacing w:val="-5"/>
          <w:sz w:val="20"/>
          <w:szCs w:val="20"/>
          <w:lang w:val="es-ES" w:eastAsia="es-ES"/>
        </w:rPr>
        <w:t xml:space="preserve">La </w:t>
      </w:r>
      <w:r w:rsidR="00933753">
        <w:rPr>
          <w:rFonts w:ascii="Museo Sans 300" w:eastAsia="SimSun" w:hAnsi="Museo Sans 300" w:cs="Arial"/>
          <w:spacing w:val="-5"/>
          <w:sz w:val="20"/>
          <w:szCs w:val="20"/>
          <w:lang w:val="es-ES" w:eastAsia="es-ES"/>
        </w:rPr>
        <w:t>utiliza</w:t>
      </w:r>
      <w:r>
        <w:rPr>
          <w:rFonts w:ascii="Museo Sans 300" w:eastAsia="SimSun" w:hAnsi="Museo Sans 300" w:cs="Arial"/>
          <w:spacing w:val="-5"/>
          <w:sz w:val="20"/>
          <w:szCs w:val="20"/>
          <w:lang w:val="es-ES" w:eastAsia="es-ES"/>
        </w:rPr>
        <w:t>ción de</w:t>
      </w:r>
      <w:r w:rsidR="00933753">
        <w:rPr>
          <w:rFonts w:ascii="Museo Sans 300" w:eastAsia="SimSun" w:hAnsi="Museo Sans 300" w:cs="Arial"/>
          <w:spacing w:val="-5"/>
          <w:sz w:val="20"/>
          <w:szCs w:val="20"/>
          <w:lang w:val="es-ES" w:eastAsia="es-ES"/>
        </w:rPr>
        <w:t xml:space="preserve"> un método de cálculo</w:t>
      </w:r>
      <w:r>
        <w:rPr>
          <w:rFonts w:ascii="Museo Sans 300" w:eastAsia="SimSun" w:hAnsi="Museo Sans 300" w:cs="Arial"/>
          <w:spacing w:val="-5"/>
          <w:sz w:val="20"/>
          <w:szCs w:val="20"/>
          <w:lang w:val="es-ES" w:eastAsia="es-ES"/>
        </w:rPr>
        <w:t xml:space="preserve"> </w:t>
      </w:r>
      <w:r w:rsidR="00933753">
        <w:rPr>
          <w:rFonts w:ascii="Museo Sans 300" w:eastAsia="SimSun" w:hAnsi="Museo Sans 300" w:cs="Arial"/>
          <w:spacing w:val="-5"/>
          <w:sz w:val="20"/>
          <w:szCs w:val="20"/>
          <w:lang w:val="es-ES" w:eastAsia="es-ES"/>
        </w:rPr>
        <w:t xml:space="preserve">en </w:t>
      </w:r>
      <w:r w:rsidR="007262CC">
        <w:rPr>
          <w:rFonts w:ascii="Museo Sans 300" w:eastAsia="SimSun" w:hAnsi="Museo Sans 300" w:cs="Arial"/>
          <w:spacing w:val="-5"/>
          <w:sz w:val="20"/>
          <w:szCs w:val="20"/>
          <w:lang w:val="es-ES" w:eastAsia="es-ES"/>
        </w:rPr>
        <w:t>específico</w:t>
      </w:r>
      <w:r w:rsidR="00933753">
        <w:rPr>
          <w:rFonts w:ascii="Museo Sans 300" w:eastAsia="SimSun" w:hAnsi="Museo Sans 300" w:cs="Arial"/>
          <w:spacing w:val="-5"/>
          <w:sz w:val="20"/>
          <w:szCs w:val="20"/>
          <w:lang w:val="es-ES" w:eastAsia="es-ES"/>
        </w:rPr>
        <w:t xml:space="preserve"> se vincula con las pruebas recopiladas por la distribuidora al momento del hallazgo de la condición irregular; en ese orden, </w:t>
      </w:r>
      <w:r w:rsidR="00451B41" w:rsidRPr="00451B41">
        <w:rPr>
          <w:rFonts w:ascii="Museo Sans 300" w:eastAsia="SimSun" w:hAnsi="Museo Sans 300" w:cs="Arial"/>
          <w:spacing w:val="-5"/>
          <w:sz w:val="20"/>
          <w:szCs w:val="20"/>
          <w:lang w:val="es-ES" w:eastAsia="es-ES"/>
        </w:rPr>
        <w:t>la recuperación de la ENR</w:t>
      </w:r>
      <w:r w:rsidR="00933753">
        <w:rPr>
          <w:rFonts w:ascii="Museo Sans 300" w:eastAsia="SimSun" w:hAnsi="Museo Sans 300" w:cs="Arial"/>
          <w:spacing w:val="-5"/>
          <w:sz w:val="20"/>
          <w:szCs w:val="20"/>
          <w:lang w:val="es-ES" w:eastAsia="es-ES"/>
        </w:rPr>
        <w:t xml:space="preserve"> en casos de </w:t>
      </w:r>
      <w:r w:rsidR="00D11083">
        <w:rPr>
          <w:rFonts w:ascii="Museo Sans 300" w:eastAsia="SimSun" w:hAnsi="Museo Sans 300" w:cs="Arial"/>
          <w:spacing w:val="-5"/>
          <w:sz w:val="20"/>
          <w:szCs w:val="20"/>
          <w:lang w:val="es-ES" w:eastAsia="es-ES"/>
        </w:rPr>
        <w:t>una alteración interna del medidor</w:t>
      </w:r>
      <w:r w:rsidR="00933753">
        <w:rPr>
          <w:rFonts w:ascii="Museo Sans 300" w:eastAsia="SimSun" w:hAnsi="Museo Sans 300" w:cs="Arial"/>
          <w:spacing w:val="-5"/>
          <w:sz w:val="20"/>
          <w:szCs w:val="20"/>
          <w:lang w:val="es-ES" w:eastAsia="es-ES"/>
        </w:rPr>
        <w:t xml:space="preserve"> que afect</w:t>
      </w:r>
      <w:r w:rsidR="00D11083">
        <w:rPr>
          <w:rFonts w:ascii="Museo Sans 300" w:eastAsia="SimSun" w:hAnsi="Museo Sans 300" w:cs="Arial"/>
          <w:spacing w:val="-5"/>
          <w:sz w:val="20"/>
          <w:szCs w:val="20"/>
          <w:lang w:val="es-ES" w:eastAsia="es-ES"/>
        </w:rPr>
        <w:t>ó</w:t>
      </w:r>
      <w:r w:rsidR="00933753">
        <w:rPr>
          <w:rFonts w:ascii="Museo Sans 300" w:eastAsia="SimSun" w:hAnsi="Museo Sans 300" w:cs="Arial"/>
          <w:spacing w:val="-5"/>
          <w:sz w:val="20"/>
          <w:szCs w:val="20"/>
          <w:lang w:val="es-ES" w:eastAsia="es-ES"/>
        </w:rPr>
        <w:t xml:space="preserve"> el suministro puede efectuarse con</w:t>
      </w:r>
      <w:r w:rsidR="00451B41" w:rsidRPr="00451B41">
        <w:rPr>
          <w:rFonts w:ascii="Museo Sans 300" w:eastAsia="SimSun" w:hAnsi="Museo Sans 300" w:cs="Arial"/>
          <w:spacing w:val="-5"/>
          <w:sz w:val="20"/>
          <w:szCs w:val="20"/>
          <w:lang w:val="es-ES" w:eastAsia="es-ES"/>
        </w:rPr>
        <w:t xml:space="preserve"> métodos diferente al establecido en el</w:t>
      </w:r>
      <w:r w:rsidR="00933753">
        <w:rPr>
          <w:rFonts w:ascii="Museo Sans 300" w:eastAsia="SimSun" w:hAnsi="Museo Sans 300" w:cs="Arial"/>
          <w:spacing w:val="-5"/>
          <w:sz w:val="20"/>
          <w:szCs w:val="20"/>
          <w:lang w:val="es-ES" w:eastAsia="es-ES"/>
        </w:rPr>
        <w:t xml:space="preserve"> </w:t>
      </w:r>
      <w:r w:rsidR="00933753" w:rsidRPr="00451B41">
        <w:rPr>
          <w:rFonts w:ascii="Museo Sans 300" w:eastAsia="SimSun" w:hAnsi="Museo Sans 300" w:cs="Arial"/>
          <w:spacing w:val="-5"/>
          <w:sz w:val="20"/>
          <w:szCs w:val="20"/>
          <w:lang w:val="es-ES" w:eastAsia="es-ES"/>
        </w:rPr>
        <w:t>artículo 5.2</w:t>
      </w:r>
      <w:r w:rsidR="00933753">
        <w:rPr>
          <w:rFonts w:ascii="Museo Sans 300" w:eastAsia="SimSun" w:hAnsi="Museo Sans 300" w:cs="Arial"/>
          <w:spacing w:val="-5"/>
          <w:sz w:val="20"/>
          <w:szCs w:val="20"/>
          <w:lang w:val="es-ES" w:eastAsia="es-ES"/>
        </w:rPr>
        <w:t xml:space="preserve">. </w:t>
      </w:r>
      <w:r w:rsidR="00451B41" w:rsidRPr="00451B41">
        <w:rPr>
          <w:rFonts w:ascii="Museo Sans 300" w:eastAsia="SimSun" w:hAnsi="Museo Sans 300" w:cs="Arial"/>
          <w:spacing w:val="-5"/>
          <w:sz w:val="20"/>
          <w:szCs w:val="20"/>
          <w:lang w:val="es-ES" w:eastAsia="es-ES"/>
        </w:rPr>
        <w:t xml:space="preserve">literal “c” del </w:t>
      </w:r>
      <w:r w:rsidR="00EB246D" w:rsidRPr="00451B41">
        <w:rPr>
          <w:rFonts w:ascii="Museo Sans 300" w:eastAsia="SimSun" w:hAnsi="Museo Sans 300" w:cs="Arial"/>
          <w:spacing w:val="-5"/>
          <w:sz w:val="20"/>
          <w:szCs w:val="20"/>
          <w:lang w:val="es-ES" w:eastAsia="es-ES"/>
        </w:rPr>
        <w:t>Procedimiento para Investigar la Existencia de Condiciones Irregulares en el Suministro de Energía Eléctrica del Usuario Final.</w:t>
      </w:r>
      <w:r w:rsidR="00EB246D">
        <w:rPr>
          <w:rFonts w:ascii="Museo Sans 300" w:eastAsia="SimSun" w:hAnsi="Museo Sans 300" w:cs="Arial"/>
          <w:spacing w:val="-5"/>
          <w:sz w:val="20"/>
          <w:szCs w:val="20"/>
          <w:lang w:val="es-ES" w:eastAsia="es-ES"/>
        </w:rPr>
        <w:t xml:space="preserve"> </w:t>
      </w:r>
      <w:r w:rsidR="00191C30" w:rsidRPr="00EB246D">
        <w:rPr>
          <w:rFonts w:ascii="Museo Sans 300" w:eastAsia="SimSun" w:hAnsi="Museo Sans 300" w:cs="Arial"/>
          <w:spacing w:val="-5"/>
          <w:sz w:val="20"/>
          <w:szCs w:val="20"/>
          <w:lang w:val="es-ES" w:eastAsia="es-ES"/>
        </w:rPr>
        <w:t xml:space="preserve">Debido a las particularidades del </w:t>
      </w:r>
      <w:r w:rsidR="00EB246D" w:rsidRPr="00EB246D">
        <w:rPr>
          <w:rFonts w:ascii="Museo Sans 300" w:eastAsia="SimSun" w:hAnsi="Museo Sans 300" w:cs="Arial"/>
          <w:spacing w:val="-5"/>
          <w:sz w:val="20"/>
          <w:szCs w:val="20"/>
          <w:lang w:val="es-ES" w:eastAsia="es-ES"/>
        </w:rPr>
        <w:t>caso el</w:t>
      </w:r>
      <w:r w:rsidR="00933753" w:rsidRPr="00EB246D">
        <w:rPr>
          <w:rFonts w:ascii="Museo Sans 300" w:eastAsia="SimSun" w:hAnsi="Museo Sans 300" w:cs="Arial"/>
          <w:spacing w:val="-5"/>
          <w:sz w:val="20"/>
          <w:szCs w:val="20"/>
          <w:lang w:val="es-ES" w:eastAsia="es-ES"/>
        </w:rPr>
        <w:t xml:space="preserve"> cálculo </w:t>
      </w:r>
      <w:r w:rsidR="00416EB8" w:rsidRPr="00EB246D">
        <w:rPr>
          <w:rFonts w:ascii="Museo Sans 300" w:eastAsia="SimSun" w:hAnsi="Museo Sans 300" w:cs="Arial"/>
          <w:spacing w:val="-5"/>
          <w:sz w:val="20"/>
          <w:szCs w:val="20"/>
          <w:lang w:val="es-ES" w:eastAsia="es-ES"/>
        </w:rPr>
        <w:t xml:space="preserve">se realizó con base </w:t>
      </w:r>
      <w:r w:rsidR="00F66315" w:rsidRPr="00EB246D">
        <w:rPr>
          <w:rFonts w:ascii="Museo Sans 300" w:eastAsia="SimSun" w:hAnsi="Museo Sans 300" w:cs="Arial"/>
          <w:spacing w:val="-5"/>
          <w:sz w:val="20"/>
          <w:szCs w:val="20"/>
          <w:lang w:val="es-ES" w:eastAsia="es-ES"/>
        </w:rPr>
        <w:t>en el</w:t>
      </w:r>
      <w:r w:rsidR="00933753" w:rsidRPr="00EB246D">
        <w:rPr>
          <w:rFonts w:ascii="Museo Sans 300" w:eastAsia="SimSun" w:hAnsi="Museo Sans 300" w:cs="Arial"/>
          <w:spacing w:val="-5"/>
          <w:sz w:val="20"/>
          <w:szCs w:val="20"/>
          <w:lang w:val="es-ES" w:eastAsia="es-ES"/>
        </w:rPr>
        <w:t xml:space="preserve"> </w:t>
      </w:r>
      <w:r w:rsidR="00EA40C5" w:rsidRPr="00EB246D">
        <w:rPr>
          <w:rFonts w:ascii="Museo Sans 300" w:eastAsia="SimSun" w:hAnsi="Museo Sans 300" w:cs="Arial"/>
          <w:spacing w:val="-5"/>
          <w:sz w:val="20"/>
          <w:szCs w:val="20"/>
          <w:lang w:val="es-ES" w:eastAsia="es-ES"/>
        </w:rPr>
        <w:t>historial</w:t>
      </w:r>
      <w:r w:rsidR="00282722" w:rsidRPr="00EB246D">
        <w:rPr>
          <w:rFonts w:ascii="Museo Sans 300" w:eastAsia="SimSun" w:hAnsi="Museo Sans 300" w:cs="Arial"/>
          <w:spacing w:val="-5"/>
          <w:sz w:val="20"/>
          <w:szCs w:val="20"/>
          <w:lang w:val="es-ES" w:eastAsia="es-ES"/>
        </w:rPr>
        <w:t xml:space="preserve"> de registros correctos de consumo del suministro</w:t>
      </w:r>
      <w:r w:rsidR="002E769C" w:rsidRPr="00EB246D">
        <w:rPr>
          <w:rFonts w:ascii="Museo Sans 300" w:eastAsia="SimSun" w:hAnsi="Museo Sans 300" w:cs="Arial"/>
          <w:spacing w:val="-5"/>
          <w:sz w:val="20"/>
          <w:szCs w:val="20"/>
          <w:lang w:val="es-ES" w:eastAsia="es-ES"/>
        </w:rPr>
        <w:t xml:space="preserve">, el cual </w:t>
      </w:r>
      <w:r w:rsidR="00CB1D4A" w:rsidRPr="00EB246D">
        <w:rPr>
          <w:rFonts w:ascii="Museo Sans 300" w:eastAsia="SimSun" w:hAnsi="Museo Sans 300" w:cs="Arial"/>
          <w:spacing w:val="-5"/>
          <w:sz w:val="20"/>
          <w:szCs w:val="20"/>
          <w:lang w:val="es-ES" w:eastAsia="es-ES"/>
        </w:rPr>
        <w:t xml:space="preserve">permitió obtener un </w:t>
      </w:r>
      <w:r w:rsidR="00D11083" w:rsidRPr="00EB246D">
        <w:rPr>
          <w:rFonts w:ascii="Museo Sans 300" w:eastAsia="SimSun" w:hAnsi="Museo Sans 300" w:cs="Arial"/>
          <w:spacing w:val="-5"/>
          <w:sz w:val="20"/>
          <w:szCs w:val="20"/>
          <w:lang w:val="es-ES" w:eastAsia="es-ES"/>
        </w:rPr>
        <w:t>consumo promedio mensual de 410 kWh obtenido del histórico de consumo registrado en el mes de febrero de dos mil veintidós</w:t>
      </w:r>
      <w:r w:rsidR="00E55229" w:rsidRPr="00EB246D">
        <w:rPr>
          <w:rFonts w:ascii="Museo Sans 300" w:eastAsia="SimSun" w:hAnsi="Museo Sans 300" w:cs="Arial"/>
          <w:spacing w:val="-5"/>
          <w:sz w:val="20"/>
          <w:szCs w:val="20"/>
          <w:lang w:val="es-ES" w:eastAsia="es-ES"/>
        </w:rPr>
        <w:t>.</w:t>
      </w:r>
    </w:p>
    <w:p w14:paraId="2D860380" w14:textId="77777777" w:rsidR="00D11083" w:rsidRDefault="00D11083" w:rsidP="00451B41">
      <w:pPr>
        <w:pStyle w:val="Prrafodelista"/>
        <w:tabs>
          <w:tab w:val="left" w:pos="426"/>
        </w:tabs>
        <w:suppressAutoHyphens/>
        <w:autoSpaceDN w:val="0"/>
        <w:spacing w:after="0" w:line="240" w:lineRule="auto"/>
        <w:ind w:left="993"/>
        <w:jc w:val="both"/>
        <w:textAlignment w:val="baseline"/>
        <w:rPr>
          <w:rFonts w:ascii="Museo Sans 300" w:eastAsia="SimSun" w:hAnsi="Museo Sans 300" w:cs="Arial"/>
          <w:spacing w:val="-5"/>
          <w:sz w:val="20"/>
          <w:szCs w:val="20"/>
          <w:lang w:val="es-ES" w:eastAsia="es-ES"/>
        </w:rPr>
      </w:pPr>
    </w:p>
    <w:p w14:paraId="35AF91D4" w14:textId="735F5C5E" w:rsidR="00140392" w:rsidRPr="0002798F" w:rsidRDefault="00451B41" w:rsidP="00451B41">
      <w:pPr>
        <w:pStyle w:val="Prrafodelista"/>
        <w:tabs>
          <w:tab w:val="left" w:pos="426"/>
        </w:tabs>
        <w:suppressAutoHyphens/>
        <w:autoSpaceDN w:val="0"/>
        <w:spacing w:after="0" w:line="240" w:lineRule="auto"/>
        <w:ind w:left="993"/>
        <w:jc w:val="both"/>
        <w:textAlignment w:val="baseline"/>
        <w:rPr>
          <w:rFonts w:ascii="Museo Sans 300" w:eastAsia="SimSun" w:hAnsi="Museo Sans 300" w:cs="Arial"/>
          <w:spacing w:val="-5"/>
          <w:sz w:val="20"/>
          <w:szCs w:val="20"/>
          <w:lang w:val="es-ES" w:eastAsia="es-ES"/>
        </w:rPr>
      </w:pPr>
      <w:r>
        <w:rPr>
          <w:rFonts w:ascii="Museo Sans 300" w:eastAsia="SimSun" w:hAnsi="Museo Sans 300" w:cs="Arial"/>
          <w:spacing w:val="-5"/>
          <w:sz w:val="20"/>
          <w:szCs w:val="20"/>
          <w:lang w:val="es-ES" w:eastAsia="es-ES"/>
        </w:rPr>
        <w:t>D</w:t>
      </w:r>
      <w:r w:rsidR="00140392">
        <w:rPr>
          <w:rFonts w:ascii="Museo Sans 300" w:eastAsia="SimSun" w:hAnsi="Museo Sans 300" w:cs="Arial"/>
          <w:spacing w:val="-5"/>
          <w:sz w:val="20"/>
          <w:szCs w:val="20"/>
          <w:lang w:val="es-ES" w:eastAsia="es-ES"/>
        </w:rPr>
        <w:t>ebido a las condiciones técnicas del presente caso</w:t>
      </w:r>
      <w:r w:rsidR="000B4376">
        <w:rPr>
          <w:rFonts w:ascii="Museo Sans 300" w:eastAsia="SimSun" w:hAnsi="Museo Sans 300" w:cs="Arial"/>
          <w:spacing w:val="-5"/>
          <w:sz w:val="20"/>
          <w:szCs w:val="20"/>
          <w:lang w:val="es-ES" w:eastAsia="es-ES"/>
        </w:rPr>
        <w:t xml:space="preserve"> y la carencia de pruebas técnicas adicionales </w:t>
      </w:r>
      <w:r w:rsidR="00416EB8">
        <w:rPr>
          <w:rFonts w:ascii="Museo Sans 300" w:eastAsia="SimSun" w:hAnsi="Museo Sans 300" w:cs="Arial"/>
          <w:spacing w:val="-5"/>
          <w:sz w:val="20"/>
          <w:szCs w:val="20"/>
          <w:lang w:val="es-ES" w:eastAsia="es-ES"/>
        </w:rPr>
        <w:t xml:space="preserve">de la distribuidora </w:t>
      </w:r>
      <w:r w:rsidR="000B4376">
        <w:rPr>
          <w:rFonts w:ascii="Museo Sans 300" w:eastAsia="SimSun" w:hAnsi="Museo Sans 300" w:cs="Arial"/>
          <w:spacing w:val="-5"/>
          <w:sz w:val="20"/>
          <w:szCs w:val="20"/>
          <w:lang w:val="es-ES" w:eastAsia="es-ES"/>
        </w:rPr>
        <w:t>que sustente</w:t>
      </w:r>
      <w:r w:rsidR="00416EB8">
        <w:rPr>
          <w:rFonts w:ascii="Museo Sans 300" w:eastAsia="SimSun" w:hAnsi="Museo Sans 300" w:cs="Arial"/>
          <w:spacing w:val="-5"/>
          <w:sz w:val="20"/>
          <w:szCs w:val="20"/>
          <w:lang w:val="es-ES" w:eastAsia="es-ES"/>
        </w:rPr>
        <w:t>n</w:t>
      </w:r>
      <w:r w:rsidR="000B4376">
        <w:rPr>
          <w:rFonts w:ascii="Museo Sans 300" w:eastAsia="SimSun" w:hAnsi="Museo Sans 300" w:cs="Arial"/>
          <w:spacing w:val="-5"/>
          <w:sz w:val="20"/>
          <w:szCs w:val="20"/>
          <w:lang w:val="es-ES" w:eastAsia="es-ES"/>
        </w:rPr>
        <w:t xml:space="preserve"> el uso de la energía no registrada</w:t>
      </w:r>
      <w:r w:rsidR="00140392">
        <w:rPr>
          <w:rFonts w:ascii="Museo Sans 300" w:eastAsia="SimSun" w:hAnsi="Museo Sans 300" w:cs="Arial"/>
          <w:spacing w:val="-5"/>
          <w:sz w:val="20"/>
          <w:szCs w:val="20"/>
          <w:lang w:val="es-ES" w:eastAsia="es-ES"/>
        </w:rPr>
        <w:t xml:space="preserve">, </w:t>
      </w:r>
      <w:r w:rsidR="00140392" w:rsidRPr="0002798F">
        <w:rPr>
          <w:rFonts w:ascii="Museo Sans 300" w:eastAsia="SimSun" w:hAnsi="Museo Sans 300" w:cs="Arial"/>
          <w:spacing w:val="-5"/>
          <w:sz w:val="20"/>
          <w:szCs w:val="20"/>
          <w:lang w:val="es-ES" w:eastAsia="es-ES"/>
        </w:rPr>
        <w:t xml:space="preserve">la corriente instantánea de </w:t>
      </w:r>
      <w:r w:rsidR="00D11083">
        <w:rPr>
          <w:rFonts w:ascii="Museo Sans 300" w:hAnsi="Museo Sans 300"/>
          <w:sz w:val="20"/>
          <w:szCs w:val="20"/>
          <w:lang w:eastAsia="es-ES"/>
        </w:rPr>
        <w:t xml:space="preserve">9.15 </w:t>
      </w:r>
      <w:r w:rsidR="00140392" w:rsidRPr="0002798F">
        <w:rPr>
          <w:rFonts w:ascii="Museo Sans 300" w:eastAsia="SimSun" w:hAnsi="Museo Sans 300" w:cs="Arial"/>
          <w:spacing w:val="-5"/>
          <w:sz w:val="20"/>
          <w:szCs w:val="20"/>
          <w:lang w:val="es-ES" w:eastAsia="es-ES"/>
        </w:rPr>
        <w:t xml:space="preserve">amperios </w:t>
      </w:r>
      <w:r w:rsidR="00933753">
        <w:rPr>
          <w:rFonts w:ascii="Museo Sans 300" w:eastAsia="SimSun" w:hAnsi="Museo Sans 300" w:cs="Arial"/>
          <w:spacing w:val="-5"/>
          <w:sz w:val="20"/>
          <w:szCs w:val="20"/>
          <w:lang w:val="es-ES" w:eastAsia="es-ES"/>
        </w:rPr>
        <w:t xml:space="preserve">utilizada durante 12 horas diarias, </w:t>
      </w:r>
      <w:r w:rsidR="00140392" w:rsidRPr="0002798F">
        <w:rPr>
          <w:rFonts w:ascii="Museo Sans 300" w:eastAsia="SimSun" w:hAnsi="Museo Sans 300" w:cs="Arial"/>
          <w:spacing w:val="-5"/>
          <w:sz w:val="20"/>
          <w:szCs w:val="20"/>
          <w:lang w:val="es-ES" w:eastAsia="es-ES"/>
        </w:rPr>
        <w:t>no puede considerarse constante y representativa de la carga real en uso en la vivienda.</w:t>
      </w:r>
    </w:p>
    <w:p w14:paraId="2B7A3D9F" w14:textId="77777777" w:rsidR="00140392" w:rsidRPr="0002798F" w:rsidRDefault="00140392" w:rsidP="00140392">
      <w:pPr>
        <w:tabs>
          <w:tab w:val="left" w:pos="9639"/>
        </w:tabs>
        <w:spacing w:after="0" w:line="240" w:lineRule="auto"/>
        <w:ind w:right="425"/>
        <w:jc w:val="both"/>
        <w:rPr>
          <w:rFonts w:ascii="Museo Sans 300" w:eastAsia="SimSun" w:hAnsi="Museo Sans 300" w:cs="Arial"/>
          <w:spacing w:val="-5"/>
          <w:sz w:val="20"/>
          <w:szCs w:val="20"/>
          <w:lang w:val="es-ES" w:eastAsia="es-ES"/>
        </w:rPr>
      </w:pPr>
    </w:p>
    <w:p w14:paraId="4F4EA701" w14:textId="115D696E" w:rsidR="00140392" w:rsidRDefault="00140392" w:rsidP="007C559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632E48">
        <w:rPr>
          <w:rFonts w:ascii="Museo Sans 300" w:hAnsi="Museo Sans 300"/>
          <w:sz w:val="20"/>
          <w:szCs w:val="20"/>
          <w:lang w:val="es-ES_tradnl"/>
        </w:rPr>
        <w:t xml:space="preserve">En consecuencia, </w:t>
      </w:r>
      <w:r w:rsidRPr="00632E48">
        <w:rPr>
          <w:rFonts w:ascii="Museo Sans 300" w:hAnsi="Museo Sans 300"/>
          <w:sz w:val="20"/>
          <w:szCs w:val="20"/>
          <w:lang w:val="es-ES"/>
        </w:rPr>
        <w:t xml:space="preserve">el CAU recomendó confirmar </w:t>
      </w:r>
      <w:r w:rsidRPr="00632E48">
        <w:rPr>
          <w:rFonts w:ascii="Museo Sans 300" w:eastAsia="Museo Sans 300" w:hAnsi="Museo Sans 300" w:cs="Museo Sans 300"/>
          <w:sz w:val="20"/>
          <w:szCs w:val="20"/>
          <w:lang w:val="es-ES"/>
        </w:rPr>
        <w:t>el acuerdo</w:t>
      </w:r>
      <w:r w:rsidRPr="00632E48">
        <w:rPr>
          <w:rFonts w:ascii="Museo Sans 300" w:eastAsia="Times New Roman" w:hAnsi="Museo Sans 300"/>
          <w:sz w:val="20"/>
          <w:szCs w:val="20"/>
          <w:lang w:val="es-ES" w:eastAsia="es-ES"/>
        </w:rPr>
        <w:t xml:space="preserve"> N.°</w:t>
      </w:r>
      <w:r w:rsidRPr="00632E48">
        <w:rPr>
          <w:rFonts w:ascii="Cambria Math" w:eastAsia="Times New Roman" w:hAnsi="Cambria Math" w:cs="Cambria Math"/>
          <w:sz w:val="20"/>
          <w:szCs w:val="20"/>
          <w:lang w:val="es-ES" w:eastAsia="es-ES"/>
        </w:rPr>
        <w:t> </w:t>
      </w:r>
      <w:r w:rsidR="00BA3B3E">
        <w:rPr>
          <w:rFonts w:ascii="Museo Sans 300" w:eastAsia="Times New Roman" w:hAnsi="Museo Sans 300"/>
          <w:sz w:val="20"/>
          <w:szCs w:val="20"/>
          <w:lang w:val="es-ES" w:eastAsia="es-ES"/>
        </w:rPr>
        <w:t>E-0186</w:t>
      </w:r>
      <w:r w:rsidR="00F8197D">
        <w:rPr>
          <w:rFonts w:ascii="Museo Sans 300" w:eastAsia="Times New Roman" w:hAnsi="Museo Sans 300"/>
          <w:sz w:val="20"/>
          <w:szCs w:val="20"/>
          <w:lang w:val="es-ES" w:eastAsia="es-ES"/>
        </w:rPr>
        <w:t>-2023</w:t>
      </w:r>
      <w:r w:rsidRPr="00632E48">
        <w:rPr>
          <w:rFonts w:ascii="Museo Sans 300" w:eastAsia="Times New Roman" w:hAnsi="Museo Sans 300"/>
          <w:sz w:val="20"/>
          <w:szCs w:val="20"/>
          <w:lang w:val="es-ES" w:eastAsia="es-ES"/>
        </w:rPr>
        <w:t>-CAU, respecto a que la sociedad EEO, S.A. de C.V.</w:t>
      </w:r>
      <w:r w:rsidRPr="00632E48">
        <w:rPr>
          <w:rFonts w:ascii="Museo Sans 300" w:eastAsia="Times New Roman" w:hAnsi="Museo Sans 300"/>
          <w:sz w:val="20"/>
          <w:szCs w:val="20"/>
          <w:lang w:eastAsia="es-ES"/>
        </w:rPr>
        <w:t xml:space="preserve"> puede cobrar a</w:t>
      </w:r>
      <w:r w:rsidR="007C5596">
        <w:rPr>
          <w:rFonts w:ascii="Museo Sans 300" w:eastAsia="Times New Roman" w:hAnsi="Museo Sans 300"/>
          <w:sz w:val="20"/>
          <w:szCs w:val="20"/>
          <w:lang w:eastAsia="es-ES"/>
        </w:rPr>
        <w:t>l</w:t>
      </w:r>
      <w:r w:rsidRPr="00632E48">
        <w:rPr>
          <w:rFonts w:ascii="Museo Sans 300" w:eastAsia="Times New Roman" w:hAnsi="Museo Sans 300"/>
          <w:sz w:val="20"/>
          <w:szCs w:val="20"/>
          <w:lang w:eastAsia="es-ES"/>
        </w:rPr>
        <w:t xml:space="preserve"> señor </w:t>
      </w:r>
      <w:r w:rsidR="00D71792">
        <w:rPr>
          <w:rFonts w:ascii="Museo Sans 300" w:eastAsia="Times New Roman" w:hAnsi="Museo Sans 300"/>
          <w:sz w:val="20"/>
          <w:szCs w:val="20"/>
          <w:lang w:eastAsia="es-ES"/>
        </w:rPr>
        <w:t>x</w:t>
      </w:r>
      <w:r w:rsidR="00F654D9">
        <w:rPr>
          <w:rFonts w:ascii="Museo Sans 300" w:eastAsia="Times New Roman" w:hAnsi="Museo Sans 300"/>
          <w:sz w:val="20"/>
          <w:szCs w:val="20"/>
          <w:lang w:eastAsia="es-ES"/>
        </w:rPr>
        <w:t>xx</w:t>
      </w:r>
      <w:r w:rsidR="00D11083">
        <w:rPr>
          <w:rFonts w:ascii="Museo Sans 300" w:eastAsia="Times New Roman" w:hAnsi="Museo Sans 300"/>
          <w:sz w:val="20"/>
          <w:szCs w:val="20"/>
          <w:lang w:eastAsia="es-ES"/>
        </w:rPr>
        <w:t>,</w:t>
      </w:r>
      <w:r w:rsidRPr="0080776A">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BA3B3E">
        <w:rPr>
          <w:rFonts w:ascii="Museo Sans 300" w:eastAsia="Times New Roman" w:hAnsi="Museo Sans 300"/>
          <w:sz w:val="20"/>
          <w:szCs w:val="20"/>
          <w:lang w:eastAsia="es-ES"/>
        </w:rPr>
        <w:t>CIENTO CUARENTA 19/100 DÓLARES DE LOS ESTADOS UNIDOS DE AMÉRICA (USD 140.19)</w:t>
      </w:r>
      <w:r w:rsidRPr="00C54511">
        <w:rPr>
          <w:rFonts w:ascii="Museo Sans 300" w:eastAsia="Times New Roman" w:hAnsi="Museo Sans 300"/>
          <w:sz w:val="20"/>
          <w:szCs w:val="20"/>
          <w:lang w:eastAsia="es-ES"/>
        </w:rPr>
        <w:t xml:space="preserve"> IVA incluido, en concepto de energía no registrada,</w:t>
      </w:r>
      <w:r w:rsidRPr="00C54511">
        <w:rPr>
          <w:rFonts w:ascii="Museo Sans 300" w:hAnsi="Museo Sans 300" w:cs="Segoe UI"/>
          <w:sz w:val="20"/>
          <w:szCs w:val="20"/>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7C5596">
        <w:rPr>
          <w:rFonts w:ascii="Museo Sans 300" w:eastAsia="Times New Roman" w:hAnsi="Museo Sans 300"/>
          <w:sz w:val="20"/>
          <w:szCs w:val="20"/>
          <w:lang w:eastAsia="es-ES"/>
        </w:rPr>
        <w:t>2</w:t>
      </w:r>
      <w:r w:rsidRPr="00C54511">
        <w:rPr>
          <w:rFonts w:ascii="Museo Sans 300" w:eastAsia="Times New Roman" w:hAnsi="Museo Sans 300"/>
          <w:sz w:val="20"/>
          <w:szCs w:val="20"/>
          <w:lang w:eastAsia="es-ES"/>
        </w:rPr>
        <w:t>.</w:t>
      </w:r>
    </w:p>
    <w:p w14:paraId="2582998A" w14:textId="77777777" w:rsidR="007C5596" w:rsidRDefault="007C5596" w:rsidP="00140392">
      <w:pPr>
        <w:spacing w:after="0" w:line="240" w:lineRule="auto"/>
        <w:ind w:left="426"/>
        <w:jc w:val="both"/>
        <w:rPr>
          <w:rFonts w:ascii="Museo Sans 300" w:eastAsia="Times New Roman" w:hAnsi="Museo Sans 300"/>
          <w:sz w:val="20"/>
          <w:szCs w:val="20"/>
          <w:lang w:eastAsia="es-ES"/>
        </w:rPr>
      </w:pPr>
    </w:p>
    <w:p w14:paraId="4D5AEA3B"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3AF84E11" w:rsidR="00140392"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 xml:space="preserve">Con fundamento en el informe técnico </w:t>
      </w:r>
      <w:r w:rsidRPr="00C54511">
        <w:rPr>
          <w:rFonts w:ascii="Museo Sans 300" w:hAnsi="Museo Sans 300"/>
          <w:sz w:val="20"/>
          <w:szCs w:val="20"/>
          <w:lang w:val="es-ES"/>
        </w:rPr>
        <w:t xml:space="preserve">N.° </w:t>
      </w:r>
      <w:r w:rsidR="007B6668">
        <w:rPr>
          <w:rFonts w:ascii="Museo Sans 300" w:hAnsi="Museo Sans 300"/>
          <w:sz w:val="20"/>
          <w:szCs w:val="20"/>
          <w:lang w:val="es-ES"/>
        </w:rPr>
        <w:t>IT-0160</w:t>
      </w:r>
      <w:r w:rsidR="00727E36">
        <w:rPr>
          <w:rFonts w:ascii="Museo Sans 300" w:hAnsi="Museo Sans 300"/>
          <w:sz w:val="20"/>
          <w:szCs w:val="20"/>
          <w:lang w:val="es-ES"/>
        </w:rPr>
        <w:t>-CAU-23</w:t>
      </w:r>
      <w:r w:rsidRPr="00C54511">
        <w:rPr>
          <w:rFonts w:ascii="Museo Sans 300" w:eastAsia="Times New Roman" w:hAnsi="Museo Sans 300"/>
          <w:sz w:val="20"/>
          <w:szCs w:val="20"/>
          <w:lang w:eastAsia="es-ES"/>
        </w:rPr>
        <w:t xml:space="preserve"> rendido por el CAU de la SIGET </w:t>
      </w:r>
      <w:r w:rsidRPr="00C54511">
        <w:rPr>
          <w:rFonts w:ascii="Museo Sans 300" w:hAnsi="Museo Sans 300"/>
          <w:sz w:val="20"/>
          <w:szCs w:val="20"/>
          <w:lang w:val="es-ES"/>
        </w:rPr>
        <w:t xml:space="preserve">y de conformidad </w:t>
      </w:r>
      <w:r w:rsidRPr="00C54511">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confirmar el acuerdo N.° </w:t>
      </w:r>
      <w:r w:rsidRPr="00C54511">
        <w:rPr>
          <w:rFonts w:ascii="Cambria Math" w:eastAsia="Arial" w:hAnsi="Cambria Math" w:cs="Cambria Math"/>
          <w:sz w:val="20"/>
          <w:szCs w:val="20"/>
          <w:lang w:eastAsia="es-SV"/>
        </w:rPr>
        <w:t>  </w:t>
      </w:r>
      <w:r w:rsidR="00BA3B3E">
        <w:rPr>
          <w:rFonts w:ascii="Museo Sans 300" w:eastAsia="Arial" w:hAnsi="Museo Sans 300" w:cs="Arial"/>
          <w:sz w:val="20"/>
          <w:szCs w:val="20"/>
          <w:lang w:eastAsia="es-SV"/>
        </w:rPr>
        <w:t>E-0186</w:t>
      </w:r>
      <w:r w:rsidR="00F8197D">
        <w:rPr>
          <w:rFonts w:ascii="Museo Sans 300" w:eastAsia="Arial" w:hAnsi="Museo Sans 300" w:cs="Arial"/>
          <w:sz w:val="20"/>
          <w:szCs w:val="20"/>
          <w:lang w:eastAsia="es-SV"/>
        </w:rPr>
        <w:t>-2023</w:t>
      </w:r>
      <w:r w:rsidRPr="00C54511">
        <w:rPr>
          <w:rFonts w:ascii="Museo Sans 300" w:eastAsia="Arial" w:hAnsi="Museo Sans 300" w:cs="Arial"/>
          <w:sz w:val="20"/>
          <w:szCs w:val="20"/>
          <w:lang w:eastAsia="es-SV"/>
        </w:rPr>
        <w:t xml:space="preserve">-CAU debiendo </w:t>
      </w:r>
      <w:r w:rsidRPr="00C54511">
        <w:rPr>
          <w:rFonts w:ascii="Museo Sans 300" w:eastAsia="Times New Roman" w:hAnsi="Museo Sans 300"/>
          <w:sz w:val="20"/>
          <w:szCs w:val="20"/>
          <w:lang w:eastAsia="es-ES"/>
        </w:rPr>
        <w:t>establecer que la sociedad EEO, S.A. de C.V. tiene derecho a cobrar a</w:t>
      </w:r>
      <w:r w:rsidR="007C5596">
        <w:rPr>
          <w:rFonts w:ascii="Museo Sans 300" w:eastAsia="Times New Roman" w:hAnsi="Museo Sans 300"/>
          <w:sz w:val="20"/>
          <w:szCs w:val="20"/>
          <w:lang w:eastAsia="es-ES"/>
        </w:rPr>
        <w:t>l</w:t>
      </w:r>
      <w:r w:rsidRPr="00C54511">
        <w:rPr>
          <w:rFonts w:ascii="Museo Sans 300" w:eastAsia="Times New Roman" w:hAnsi="Museo Sans 300"/>
          <w:sz w:val="20"/>
          <w:szCs w:val="20"/>
          <w:lang w:eastAsia="es-ES"/>
        </w:rPr>
        <w:t xml:space="preserve"> señor</w:t>
      </w:r>
      <w:bookmarkStart w:id="5" w:name="_Hlk112248656"/>
      <w:r>
        <w:rPr>
          <w:rFonts w:ascii="Museo Sans 300" w:eastAsia="Times New Roman" w:hAnsi="Museo Sans 300"/>
          <w:sz w:val="20"/>
          <w:szCs w:val="20"/>
          <w:lang w:eastAsia="es-ES"/>
        </w:rPr>
        <w:t xml:space="preserve"> </w:t>
      </w:r>
      <w:r w:rsidR="00D71792">
        <w:rPr>
          <w:rFonts w:ascii="Museo Sans 300" w:eastAsia="Times New Roman" w:hAnsi="Museo Sans 300"/>
          <w:sz w:val="20"/>
          <w:szCs w:val="20"/>
          <w:lang w:eastAsia="es-ES"/>
        </w:rPr>
        <w:t>x</w:t>
      </w:r>
      <w:r w:rsidR="00F654D9">
        <w:rPr>
          <w:rFonts w:ascii="Museo Sans 300" w:eastAsia="Times New Roman" w:hAnsi="Museo Sans 300"/>
          <w:sz w:val="20"/>
          <w:szCs w:val="20"/>
          <w:lang w:eastAsia="es-ES"/>
        </w:rPr>
        <w:t>xx</w:t>
      </w:r>
      <w:r>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BA3B3E">
        <w:rPr>
          <w:rFonts w:ascii="Museo Sans 300" w:eastAsia="Times New Roman" w:hAnsi="Museo Sans 300"/>
          <w:sz w:val="20"/>
          <w:szCs w:val="20"/>
          <w:lang w:eastAsia="es-ES"/>
        </w:rPr>
        <w:t>CIENTO CUARENTA 19/100 DÓLARES DE LOS ESTADOS UNIDOS DE AMÉRICA (USD 140.19)</w:t>
      </w:r>
      <w:r w:rsidRPr="00C54511">
        <w:rPr>
          <w:rFonts w:ascii="Museo Sans 300" w:eastAsia="Times New Roman" w:hAnsi="Museo Sans 300"/>
          <w:sz w:val="20"/>
          <w:szCs w:val="20"/>
          <w:lang w:eastAsia="es-ES"/>
        </w:rPr>
        <w:t xml:space="preserve"> IVA incluido, en concepto de energía no registrada,</w:t>
      </w:r>
      <w:r w:rsidRPr="00C54511">
        <w:rPr>
          <w:rFonts w:ascii="Museo 300" w:hAnsi="Museo 300" w:cs="Segoe UI"/>
          <w:sz w:val="16"/>
          <w:szCs w:val="16"/>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7C5596">
        <w:rPr>
          <w:rFonts w:ascii="Museo Sans 300" w:eastAsia="Times New Roman" w:hAnsi="Museo Sans 300"/>
          <w:sz w:val="20"/>
          <w:szCs w:val="20"/>
          <w:lang w:eastAsia="es-ES"/>
        </w:rPr>
        <w:t>2</w:t>
      </w:r>
      <w:r w:rsidRPr="00C54511">
        <w:rPr>
          <w:rFonts w:ascii="Museo Sans 300" w:eastAsia="Times New Roman" w:hAnsi="Museo Sans 300"/>
          <w:sz w:val="20"/>
          <w:szCs w:val="20"/>
          <w:lang w:eastAsia="es-ES"/>
        </w:rPr>
        <w:t>.</w:t>
      </w:r>
    </w:p>
    <w:p w14:paraId="72703381" w14:textId="77777777" w:rsidR="005815CD" w:rsidRDefault="005815CD"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bookmarkEnd w:id="5"/>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58EDE9B" w14:textId="77777777" w:rsidR="002C68D0" w:rsidRDefault="002C68D0"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113FFC69" w14:textId="77777777" w:rsidR="005815CD" w:rsidRDefault="005815CD"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77B1A032" w14:textId="77777777" w:rsidR="002C68D0" w:rsidRPr="0055217A" w:rsidRDefault="002C68D0" w:rsidP="002C68D0">
      <w:pPr>
        <w:numPr>
          <w:ilvl w:val="0"/>
          <w:numId w:val="1"/>
        </w:numPr>
        <w:suppressAutoHyphens/>
        <w:spacing w:after="0" w:line="240" w:lineRule="auto"/>
        <w:ind w:left="567"/>
        <w:jc w:val="center"/>
        <w:rPr>
          <w:rFonts w:ascii="Museo Sans 300" w:eastAsia="Museo Sans" w:hAnsi="Museo Sans 300" w:cs="Segoe UI"/>
          <w:sz w:val="20"/>
          <w:szCs w:val="20"/>
        </w:rPr>
      </w:pPr>
      <w:r w:rsidRPr="0055217A">
        <w:rPr>
          <w:rStyle w:val="normaltextrun"/>
          <w:rFonts w:ascii="Museo Sans 500" w:hAnsi="Museo Sans 500"/>
          <w:b/>
          <w:bCs/>
          <w:sz w:val="20"/>
          <w:szCs w:val="20"/>
        </w:rPr>
        <w:lastRenderedPageBreak/>
        <w:t>CÓMPUTO DE PLAZOS DE LOS ADMINISTRADOS</w:t>
      </w:r>
    </w:p>
    <w:p w14:paraId="745B9645" w14:textId="77777777" w:rsidR="002C68D0" w:rsidRPr="0055217A" w:rsidRDefault="002C68D0" w:rsidP="002C68D0">
      <w:pPr>
        <w:spacing w:after="0" w:line="240" w:lineRule="auto"/>
        <w:ind w:left="567"/>
        <w:contextualSpacing/>
        <w:jc w:val="both"/>
        <w:rPr>
          <w:rFonts w:ascii="Museo Sans 300" w:eastAsia="Museo Sans" w:hAnsi="Museo Sans 300" w:cs="Segoe UI"/>
          <w:sz w:val="20"/>
          <w:szCs w:val="20"/>
        </w:rPr>
      </w:pPr>
    </w:p>
    <w:p w14:paraId="78A0DBDC" w14:textId="77777777" w:rsidR="002C68D0" w:rsidRPr="0055217A" w:rsidRDefault="002C68D0" w:rsidP="002C68D0">
      <w:pPr>
        <w:pStyle w:val="paragraph"/>
        <w:shd w:val="clear" w:color="auto" w:fill="FFFFFF"/>
        <w:spacing w:before="0" w:beforeAutospacing="0" w:after="0" w:afterAutospacing="0"/>
        <w:ind w:left="420"/>
        <w:jc w:val="both"/>
        <w:textAlignment w:val="baseline"/>
        <w:rPr>
          <w:rStyle w:val="normaltextrun"/>
          <w:rFonts w:ascii="Museo Sans 300" w:hAnsi="Museo Sans 300"/>
          <w:sz w:val="20"/>
          <w:szCs w:val="20"/>
        </w:rPr>
      </w:pPr>
      <w:r w:rsidRPr="0055217A">
        <w:rPr>
          <w:rStyle w:val="normaltextrun"/>
          <w:rFonts w:ascii="Museo Sans 300" w:hAnsi="Museo Sans 300"/>
          <w:sz w:val="20"/>
          <w:szCs w:val="20"/>
        </w:rPr>
        <w:t>La Ley de Procedimientos Administrativos (LPA), en su artículo 81, establece que los actos, tanto de la Administración como de los particulares, deberán llevarse a cabo en días y horas hábiles.</w:t>
      </w:r>
    </w:p>
    <w:p w14:paraId="4E1F7E6F" w14:textId="77777777" w:rsidR="002C68D0" w:rsidRPr="0055217A" w:rsidRDefault="002C68D0" w:rsidP="002C68D0">
      <w:pPr>
        <w:pStyle w:val="paragraph"/>
        <w:shd w:val="clear" w:color="auto" w:fill="FFFFFF"/>
        <w:spacing w:before="0" w:beforeAutospacing="0" w:after="0" w:afterAutospacing="0"/>
        <w:ind w:left="420"/>
        <w:jc w:val="both"/>
        <w:textAlignment w:val="baseline"/>
        <w:rPr>
          <w:rStyle w:val="normaltextrun"/>
          <w:rFonts w:ascii="Museo Sans 300" w:hAnsi="Museo Sans 300"/>
          <w:sz w:val="20"/>
          <w:szCs w:val="20"/>
        </w:rPr>
      </w:pPr>
    </w:p>
    <w:p w14:paraId="29423760" w14:textId="77777777" w:rsidR="002C68D0" w:rsidRPr="0055217A" w:rsidRDefault="002C68D0" w:rsidP="002C68D0">
      <w:pPr>
        <w:pStyle w:val="paragraph"/>
        <w:shd w:val="clear" w:color="auto" w:fill="FFFFFF"/>
        <w:spacing w:before="0" w:beforeAutospacing="0" w:after="0" w:afterAutospacing="0"/>
        <w:ind w:left="420"/>
        <w:jc w:val="both"/>
        <w:textAlignment w:val="baseline"/>
        <w:rPr>
          <w:rStyle w:val="normaltextrun"/>
          <w:rFonts w:ascii="Museo Sans 300" w:hAnsi="Museo Sans 300"/>
          <w:sz w:val="20"/>
          <w:szCs w:val="20"/>
        </w:rPr>
      </w:pPr>
      <w:r w:rsidRPr="0055217A">
        <w:rPr>
          <w:rStyle w:val="normaltextrun"/>
          <w:rFonts w:ascii="Museo Sans 300" w:hAnsi="Museo Sans 300"/>
          <w:sz w:val="20"/>
          <w:szCs w:val="20"/>
        </w:rPr>
        <w:t>De conformidad con lo establecido en el acuerdo N.°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p>
    <w:p w14:paraId="6C53298D" w14:textId="77777777" w:rsidR="002C68D0" w:rsidRDefault="002C68D0" w:rsidP="002C68D0">
      <w:pPr>
        <w:pStyle w:val="paragraph"/>
        <w:shd w:val="clear" w:color="auto" w:fill="FFFFFF"/>
        <w:spacing w:before="0" w:beforeAutospacing="0" w:after="0" w:afterAutospacing="0"/>
        <w:ind w:left="420"/>
        <w:jc w:val="both"/>
        <w:textAlignment w:val="baseline"/>
        <w:rPr>
          <w:rStyle w:val="normaltextrun"/>
          <w:rFonts w:ascii="Museo Sans 300" w:hAnsi="Museo Sans 300"/>
          <w:sz w:val="20"/>
          <w:szCs w:val="20"/>
        </w:rPr>
      </w:pPr>
    </w:p>
    <w:p w14:paraId="4D6DF198" w14:textId="77777777" w:rsidR="002C68D0" w:rsidRPr="0055217A" w:rsidRDefault="002C68D0" w:rsidP="002C68D0">
      <w:pPr>
        <w:pStyle w:val="paragraph"/>
        <w:shd w:val="clear" w:color="auto" w:fill="FFFFFF"/>
        <w:spacing w:before="0" w:beforeAutospacing="0" w:after="0" w:afterAutospacing="0"/>
        <w:ind w:left="420"/>
        <w:jc w:val="both"/>
        <w:textAlignment w:val="baseline"/>
        <w:rPr>
          <w:rStyle w:val="normaltextrun"/>
          <w:rFonts w:ascii="Museo Sans 300" w:hAnsi="Museo Sans 300"/>
          <w:sz w:val="20"/>
          <w:szCs w:val="20"/>
        </w:rPr>
      </w:pPr>
      <w:r w:rsidRPr="0055217A">
        <w:rPr>
          <w:rStyle w:val="normaltextrun"/>
          <w:rFonts w:ascii="Museo Sans 300" w:hAnsi="Museo Sans 300"/>
          <w:sz w:val="20"/>
          <w:szCs w:val="20"/>
        </w:rPr>
        <w:t>En consecuencia, la SIGET estará habilitada para emitir acuerdos y resoluciones, así como realizar cualquier otro acto administrativo, en el horario y fechas siguientes:</w:t>
      </w:r>
    </w:p>
    <w:p w14:paraId="0DDA394D" w14:textId="77777777" w:rsidR="002C68D0" w:rsidRPr="0055217A" w:rsidRDefault="002C68D0" w:rsidP="002C68D0">
      <w:pPr>
        <w:spacing w:after="0" w:line="240" w:lineRule="auto"/>
        <w:ind w:left="567"/>
        <w:contextualSpacing/>
        <w:jc w:val="both"/>
        <w:rPr>
          <w:rFonts w:ascii="Museo Sans 300" w:eastAsia="Museo Sans" w:hAnsi="Museo Sans 300" w:cs="Segoe UI"/>
          <w:sz w:val="20"/>
          <w:szCs w:val="20"/>
        </w:rPr>
      </w:pPr>
    </w:p>
    <w:p w14:paraId="07D4F3BA" w14:textId="77777777" w:rsidR="002C68D0" w:rsidRDefault="002C68D0" w:rsidP="002C68D0">
      <w:pPr>
        <w:numPr>
          <w:ilvl w:val="0"/>
          <w:numId w:val="33"/>
        </w:numPr>
        <w:spacing w:after="0" w:line="240" w:lineRule="auto"/>
        <w:contextualSpacing/>
        <w:jc w:val="both"/>
        <w:rPr>
          <w:rFonts w:ascii="Museo Sans 300" w:eastAsia="Museo Sans" w:hAnsi="Museo Sans 300" w:cs="Segoe UI"/>
          <w:sz w:val="20"/>
          <w:szCs w:val="20"/>
        </w:rPr>
      </w:pPr>
      <w:r>
        <w:rPr>
          <w:rFonts w:ascii="Museo Sans 300" w:eastAsia="Museo Sans" w:hAnsi="Museo Sans 300" w:cs="Segoe UI"/>
          <w:sz w:val="20"/>
          <w:szCs w:val="20"/>
        </w:rPr>
        <w:t>Los d</w:t>
      </w:r>
      <w:r w:rsidRPr="0055217A">
        <w:rPr>
          <w:rFonts w:ascii="Museo Sans 300" w:eastAsia="Museo Sans" w:hAnsi="Museo Sans 300" w:cs="Segoe UI"/>
          <w:sz w:val="20"/>
          <w:szCs w:val="20"/>
        </w:rPr>
        <w:t>ías 10 de junio y 1 de julio de 2023, en un horario de 8:00 a.m. a las 5:00 p.m.;</w:t>
      </w:r>
    </w:p>
    <w:p w14:paraId="0F96D541" w14:textId="77777777" w:rsidR="002C68D0" w:rsidRPr="0055217A" w:rsidRDefault="002C68D0" w:rsidP="002C68D0">
      <w:pPr>
        <w:spacing w:after="0" w:line="240" w:lineRule="auto"/>
        <w:ind w:left="1068"/>
        <w:contextualSpacing/>
        <w:jc w:val="both"/>
        <w:rPr>
          <w:rFonts w:ascii="Museo Sans 300" w:eastAsia="Museo Sans" w:hAnsi="Museo Sans 300" w:cs="Segoe UI"/>
          <w:sz w:val="20"/>
          <w:szCs w:val="20"/>
        </w:rPr>
      </w:pPr>
    </w:p>
    <w:p w14:paraId="287FD84F" w14:textId="77777777" w:rsidR="002C68D0" w:rsidRDefault="002C68D0" w:rsidP="002C68D0">
      <w:pPr>
        <w:numPr>
          <w:ilvl w:val="0"/>
          <w:numId w:val="33"/>
        </w:numPr>
        <w:spacing w:after="0" w:line="240" w:lineRule="auto"/>
        <w:contextualSpacing/>
        <w:jc w:val="both"/>
        <w:rPr>
          <w:rFonts w:ascii="Museo Sans 300" w:eastAsia="Museo Sans" w:hAnsi="Museo Sans 300" w:cs="Segoe UI"/>
          <w:sz w:val="20"/>
          <w:szCs w:val="20"/>
        </w:rPr>
      </w:pPr>
      <w:r w:rsidRPr="0055217A">
        <w:rPr>
          <w:rFonts w:ascii="Museo Sans 300" w:eastAsia="Museo Sans" w:hAnsi="Museo Sans 300" w:cs="Segoe UI"/>
          <w:sz w:val="20"/>
          <w:szCs w:val="20"/>
        </w:rPr>
        <w:t>Del lunes 17 al viernes 21 de 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 estarán habilitadas las horas comprendidas entre las 7:30 a.m. a las 5:30 p.m.; y,</w:t>
      </w:r>
    </w:p>
    <w:p w14:paraId="4CC75ADA" w14:textId="77777777" w:rsidR="00541307" w:rsidRDefault="00541307" w:rsidP="00541307">
      <w:pPr>
        <w:spacing w:after="0" w:line="240" w:lineRule="auto"/>
        <w:ind w:left="1068"/>
        <w:contextualSpacing/>
        <w:jc w:val="both"/>
        <w:rPr>
          <w:rFonts w:ascii="Museo Sans 300" w:eastAsia="Museo Sans" w:hAnsi="Museo Sans 300" w:cs="Segoe UI"/>
          <w:sz w:val="20"/>
          <w:szCs w:val="20"/>
        </w:rPr>
      </w:pPr>
    </w:p>
    <w:p w14:paraId="7348D0DB" w14:textId="1AC9DA45" w:rsidR="002C68D0" w:rsidRPr="0055217A" w:rsidRDefault="002C68D0" w:rsidP="002C68D0">
      <w:pPr>
        <w:numPr>
          <w:ilvl w:val="0"/>
          <w:numId w:val="33"/>
        </w:numPr>
        <w:spacing w:after="0" w:line="240" w:lineRule="auto"/>
        <w:contextualSpacing/>
        <w:jc w:val="both"/>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 22 de julio de 2023, en un horario de 8:00 a.m. a las 11:00 a.m.</w:t>
      </w:r>
    </w:p>
    <w:p w14:paraId="56ED05D2" w14:textId="77777777" w:rsidR="00541307" w:rsidRDefault="00541307" w:rsidP="002C68D0">
      <w:pPr>
        <w:pStyle w:val="paragraph"/>
        <w:shd w:val="clear" w:color="auto" w:fill="FFFFFF"/>
        <w:spacing w:before="0" w:beforeAutospacing="0" w:after="0" w:afterAutospacing="0"/>
        <w:ind w:left="420"/>
        <w:jc w:val="both"/>
        <w:textAlignment w:val="baseline"/>
        <w:rPr>
          <w:rStyle w:val="normaltextrun"/>
          <w:rFonts w:ascii="Museo Sans 300" w:hAnsi="Museo Sans 300"/>
          <w:sz w:val="20"/>
          <w:szCs w:val="20"/>
        </w:rPr>
      </w:pPr>
    </w:p>
    <w:p w14:paraId="3ABBE82D" w14:textId="16F52DDC" w:rsidR="002C68D0" w:rsidRPr="00BB26FF" w:rsidRDefault="002C68D0" w:rsidP="002C68D0">
      <w:pPr>
        <w:pStyle w:val="paragraph"/>
        <w:shd w:val="clear" w:color="auto" w:fill="FFFFFF"/>
        <w:spacing w:before="0" w:beforeAutospacing="0" w:after="0" w:afterAutospacing="0"/>
        <w:ind w:left="420"/>
        <w:jc w:val="both"/>
        <w:textAlignment w:val="baseline"/>
        <w:rPr>
          <w:rFonts w:ascii="Museo Sans 300" w:hAnsi="Museo Sans 300"/>
          <w:sz w:val="20"/>
          <w:szCs w:val="20"/>
        </w:rPr>
      </w:pPr>
      <w:r w:rsidRPr="00BB26FF">
        <w:rPr>
          <w:rStyle w:val="normaltextrun"/>
          <w:rFonts w:ascii="Museo Sans 300" w:hAnsi="Museo Sans 300"/>
          <w:sz w:val="20"/>
          <w:szCs w:val="20"/>
        </w:rPr>
        <w:t>Asimismo, para efectos del cómputo de plazos de los administrados no se contarán como días hábiles del 31 de julio al 4 de agosto del 2023.</w:t>
      </w:r>
      <w:r w:rsidRPr="00BB26FF">
        <w:rPr>
          <w:rStyle w:val="eop"/>
          <w:rFonts w:ascii="Museo Sans 300" w:hAnsi="Museo Sans 300"/>
          <w:sz w:val="20"/>
          <w:szCs w:val="20"/>
        </w:rPr>
        <w:t> </w:t>
      </w:r>
    </w:p>
    <w:p w14:paraId="1020CC4B" w14:textId="77777777" w:rsidR="002C68D0" w:rsidRDefault="002C68D0" w:rsidP="00140392">
      <w:pPr>
        <w:suppressAutoHyphens/>
        <w:spacing w:after="0" w:line="240" w:lineRule="auto"/>
        <w:jc w:val="both"/>
        <w:rPr>
          <w:rFonts w:ascii="Museo Sans 300" w:eastAsia="Arial" w:hAnsi="Museo Sans 300" w:cs="Arial"/>
          <w:sz w:val="20"/>
          <w:szCs w:val="20"/>
          <w:lang w:eastAsia="es-SV"/>
        </w:rPr>
      </w:pPr>
    </w:p>
    <w:p w14:paraId="75A6D4C5" w14:textId="77777777"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6BD73B12" w:rsidR="00140392"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r w:rsidRPr="00FF5DF4">
        <w:rPr>
          <w:rFonts w:ascii="Museo Sans 300" w:eastAsia="Arial" w:hAnsi="Museo Sans 300"/>
          <w:sz w:val="20"/>
          <w:szCs w:val="20"/>
          <w:lang w:val="es-ES_tradnl" w:eastAsia="es-ES"/>
        </w:rPr>
        <w:t>N.°</w:t>
      </w:r>
      <w:r>
        <w:rPr>
          <w:rFonts w:ascii="Museo Sans 300" w:eastAsia="Arial" w:hAnsi="Museo Sans 300"/>
          <w:sz w:val="20"/>
          <w:szCs w:val="20"/>
          <w:lang w:val="es-ES_tradnl" w:eastAsia="es-ES"/>
        </w:rPr>
        <w:t xml:space="preserve"> </w:t>
      </w:r>
      <w:r w:rsidR="00BA3B3E">
        <w:rPr>
          <w:rFonts w:ascii="Museo Sans 300" w:eastAsia="Times New Roman" w:hAnsi="Museo Sans 300"/>
          <w:sz w:val="20"/>
          <w:szCs w:val="20"/>
          <w:lang w:val="es-ES" w:eastAsia="es-ES"/>
        </w:rPr>
        <w:t>E-0186</w:t>
      </w:r>
      <w:r w:rsidR="00F8197D">
        <w:rPr>
          <w:rFonts w:ascii="Museo Sans 300" w:eastAsia="Times New Roman" w:hAnsi="Museo Sans 300"/>
          <w:sz w:val="20"/>
          <w:szCs w:val="20"/>
          <w:lang w:val="es-ES" w:eastAsia="es-ES"/>
        </w:rPr>
        <w:t>-2023</w:t>
      </w:r>
      <w:r>
        <w:rPr>
          <w:rFonts w:ascii="Museo Sans 300" w:eastAsia="Times New Roman" w:hAnsi="Museo Sans 300"/>
          <w:sz w:val="20"/>
          <w:szCs w:val="20"/>
          <w:lang w:val="es-ES" w:eastAsia="es-ES"/>
        </w:rPr>
        <w:t>-CAU</w:t>
      </w:r>
      <w:r>
        <w:rPr>
          <w:rFonts w:ascii="Museo Sans 300" w:eastAsia="Arial" w:hAnsi="Museo Sans 300"/>
          <w:sz w:val="20"/>
          <w:szCs w:val="20"/>
          <w:lang w:val="es-ES_tradnl" w:eastAsia="es-ES"/>
        </w:rPr>
        <w:t xml:space="preserve"> emitido el día</w:t>
      </w:r>
      <w:r w:rsidR="00C85E9E" w:rsidRPr="00F26578">
        <w:rPr>
          <w:rFonts w:ascii="Museo Sans 300" w:hAnsi="Museo Sans 300"/>
          <w:sz w:val="20"/>
          <w:szCs w:val="20"/>
          <w:lang w:val="es-ES"/>
        </w:rPr>
        <w:t xml:space="preserve"> </w:t>
      </w:r>
      <w:r w:rsidR="00BA3B3E">
        <w:rPr>
          <w:rFonts w:ascii="Museo Sans 300" w:hAnsi="Museo Sans 300"/>
          <w:sz w:val="20"/>
          <w:szCs w:val="20"/>
          <w:lang w:val="es-ES"/>
        </w:rPr>
        <w:t>veintiocho de febrero</w:t>
      </w:r>
      <w:r w:rsidR="00C85E9E" w:rsidRPr="00F26578">
        <w:rPr>
          <w:rFonts w:ascii="Museo Sans 300" w:hAnsi="Museo Sans 300"/>
          <w:sz w:val="20"/>
          <w:szCs w:val="20"/>
          <w:lang w:val="es-ES"/>
        </w:rPr>
        <w:t xml:space="preserve"> del presente año</w:t>
      </w:r>
      <w:r>
        <w:rPr>
          <w:rFonts w:ascii="Museo Sans 300" w:eastAsia="Arial" w:hAnsi="Museo Sans 300"/>
          <w:sz w:val="20"/>
          <w:szCs w:val="20"/>
          <w:lang w:val="es-ES_tradnl" w:eastAsia="es-ES"/>
        </w:rPr>
        <w:t>.</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3BDFF84C" w14:textId="77777777" w:rsidR="00541307" w:rsidRDefault="00541307" w:rsidP="00541307">
      <w:pPr>
        <w:numPr>
          <w:ilvl w:val="0"/>
          <w:numId w:val="2"/>
        </w:numPr>
        <w:spacing w:after="0" w:line="240" w:lineRule="auto"/>
        <w:ind w:left="360"/>
        <w:jc w:val="both"/>
        <w:rPr>
          <w:rFonts w:ascii="Museo Sans 300" w:hAnsi="Museo Sans 300" w:cs="Segoe UI"/>
          <w:sz w:val="20"/>
          <w:szCs w:val="20"/>
        </w:rPr>
      </w:pPr>
      <w:r w:rsidRPr="000E5FB1">
        <w:rPr>
          <w:rFonts w:ascii="Museo Sans 300" w:hAnsi="Museo Sans 300" w:cs="Segoe UI"/>
          <w:sz w:val="20"/>
          <w:szCs w:val="20"/>
        </w:rPr>
        <w:t>Hacer saber que la SIGET estará habilitada para emitir acuerdos y resoluciones, así como realizar cualquier otro acto administrativo, en el horario y fechas siguientes:</w:t>
      </w:r>
    </w:p>
    <w:p w14:paraId="5A57E1C7" w14:textId="77777777" w:rsidR="00541307" w:rsidRDefault="00541307" w:rsidP="00541307">
      <w:pPr>
        <w:pStyle w:val="paragraph"/>
        <w:spacing w:before="0" w:beforeAutospacing="0" w:after="0" w:afterAutospacing="0" w:line="0" w:lineRule="atLeast"/>
        <w:ind w:left="851"/>
        <w:textAlignment w:val="baseline"/>
        <w:rPr>
          <w:rFonts w:ascii="Museo Sans 300" w:hAnsi="Museo Sans 300" w:cs="Segoe UI"/>
          <w:sz w:val="20"/>
          <w:szCs w:val="20"/>
        </w:rPr>
      </w:pPr>
    </w:p>
    <w:p w14:paraId="712E16F0" w14:textId="65D93F22" w:rsidR="00541307" w:rsidRDefault="00541307" w:rsidP="00541307">
      <w:pPr>
        <w:pStyle w:val="paragraph"/>
        <w:numPr>
          <w:ilvl w:val="0"/>
          <w:numId w:val="35"/>
        </w:numPr>
        <w:tabs>
          <w:tab w:val="clear" w:pos="786"/>
          <w:tab w:val="num" w:pos="851"/>
        </w:tabs>
        <w:spacing w:before="0" w:beforeAutospacing="0" w:after="0" w:afterAutospacing="0" w:line="0" w:lineRule="atLeast"/>
        <w:ind w:left="851" w:hanging="284"/>
        <w:textAlignment w:val="baseline"/>
        <w:rPr>
          <w:rFonts w:ascii="Museo Sans 300" w:hAnsi="Museo Sans 300" w:cs="Segoe UI"/>
          <w:sz w:val="20"/>
          <w:szCs w:val="20"/>
        </w:rPr>
      </w:pPr>
      <w:r w:rsidRPr="000E5FB1">
        <w:rPr>
          <w:rFonts w:ascii="Museo Sans 300" w:hAnsi="Museo Sans 300" w:cs="Segoe UI"/>
          <w:sz w:val="20"/>
          <w:szCs w:val="20"/>
        </w:rPr>
        <w:t>Los días 10 de junio y 1 de julio de 2023, en un horario de 8:00 a.m. a las 5:00 p.m.;</w:t>
      </w:r>
    </w:p>
    <w:p w14:paraId="1032DADE" w14:textId="77777777" w:rsidR="00541307" w:rsidRPr="000E5FB1" w:rsidRDefault="00541307" w:rsidP="00541307">
      <w:pPr>
        <w:pStyle w:val="paragraph"/>
        <w:spacing w:before="0" w:beforeAutospacing="0" w:after="0" w:afterAutospacing="0" w:line="0" w:lineRule="atLeast"/>
        <w:ind w:left="851"/>
        <w:textAlignment w:val="baseline"/>
        <w:rPr>
          <w:rFonts w:ascii="Museo Sans 300" w:hAnsi="Museo Sans 300" w:cs="Segoe UI"/>
          <w:sz w:val="20"/>
          <w:szCs w:val="20"/>
        </w:rPr>
      </w:pPr>
    </w:p>
    <w:p w14:paraId="0A033CDC" w14:textId="77777777" w:rsidR="00541307" w:rsidRDefault="00541307" w:rsidP="00541307">
      <w:pPr>
        <w:pStyle w:val="paragraph"/>
        <w:numPr>
          <w:ilvl w:val="0"/>
          <w:numId w:val="35"/>
        </w:numPr>
        <w:tabs>
          <w:tab w:val="clear" w:pos="786"/>
          <w:tab w:val="num" w:pos="851"/>
        </w:tabs>
        <w:spacing w:before="0" w:beforeAutospacing="0" w:after="0" w:afterAutospacing="0" w:line="0" w:lineRule="atLeast"/>
        <w:ind w:left="851" w:hanging="284"/>
        <w:textAlignment w:val="baseline"/>
        <w:rPr>
          <w:rFonts w:ascii="Museo Sans 300" w:hAnsi="Museo Sans 300" w:cs="Segoe UI"/>
          <w:sz w:val="20"/>
          <w:szCs w:val="20"/>
        </w:rPr>
      </w:pPr>
      <w:r w:rsidRPr="000E5FB1">
        <w:rPr>
          <w:rFonts w:ascii="Museo Sans 300" w:hAnsi="Museo Sans 300" w:cs="Segoe UI"/>
          <w:sz w:val="20"/>
          <w:szCs w:val="20"/>
        </w:rPr>
        <w:t>Del lunes 17 al viernes 21 de julio de 2023, estarán habilitadas las horas comprendidas entre las 7:30 a.m. a las 5:30 p.m.; y,</w:t>
      </w:r>
    </w:p>
    <w:p w14:paraId="39427EF7" w14:textId="77777777" w:rsidR="00541307" w:rsidRDefault="00541307" w:rsidP="00541307">
      <w:pPr>
        <w:pStyle w:val="Prrafodelista"/>
        <w:spacing w:after="0" w:line="0" w:lineRule="atLeast"/>
        <w:rPr>
          <w:rFonts w:ascii="Museo Sans 300" w:hAnsi="Museo Sans 300" w:cs="Segoe UI"/>
          <w:sz w:val="20"/>
          <w:szCs w:val="20"/>
        </w:rPr>
      </w:pPr>
    </w:p>
    <w:p w14:paraId="470DA8AA" w14:textId="77777777" w:rsidR="00541307" w:rsidRPr="000E5FB1" w:rsidRDefault="00541307" w:rsidP="00541307">
      <w:pPr>
        <w:pStyle w:val="paragraph"/>
        <w:numPr>
          <w:ilvl w:val="0"/>
          <w:numId w:val="35"/>
        </w:numPr>
        <w:tabs>
          <w:tab w:val="clear" w:pos="786"/>
          <w:tab w:val="num" w:pos="851"/>
        </w:tabs>
        <w:spacing w:before="0" w:beforeAutospacing="0" w:after="0" w:afterAutospacing="0" w:line="0" w:lineRule="atLeast"/>
        <w:ind w:left="851" w:hanging="284"/>
        <w:textAlignment w:val="baseline"/>
        <w:rPr>
          <w:rFonts w:ascii="Museo Sans 300" w:hAnsi="Museo Sans 300" w:cs="Segoe UI"/>
          <w:sz w:val="20"/>
          <w:szCs w:val="20"/>
        </w:rPr>
      </w:pPr>
      <w:r w:rsidRPr="000E5FB1">
        <w:rPr>
          <w:rFonts w:ascii="Museo Sans 300" w:hAnsi="Museo Sans 300" w:cs="Segoe UI"/>
          <w:sz w:val="20"/>
          <w:szCs w:val="20"/>
        </w:rPr>
        <w:t>El día 22 de julio de 2023, en un horario de 8:00 a.m. a las 11:00 a.m.</w:t>
      </w:r>
    </w:p>
    <w:p w14:paraId="720C60EA" w14:textId="77777777" w:rsidR="00541307" w:rsidRDefault="00541307" w:rsidP="00541307">
      <w:pPr>
        <w:pStyle w:val="paragraph"/>
        <w:spacing w:before="0" w:beforeAutospacing="0" w:after="0" w:afterAutospacing="0"/>
        <w:ind w:left="720"/>
        <w:jc w:val="both"/>
        <w:textAlignment w:val="baseline"/>
        <w:rPr>
          <w:rFonts w:ascii="Museo Sans 300" w:hAnsi="Museo Sans 300" w:cs="Segoe UI"/>
          <w:sz w:val="20"/>
          <w:szCs w:val="20"/>
        </w:rPr>
      </w:pPr>
    </w:p>
    <w:p w14:paraId="5FEEE512" w14:textId="77777777" w:rsidR="00541307" w:rsidRDefault="00541307" w:rsidP="00541307">
      <w:pPr>
        <w:spacing w:after="0" w:line="240" w:lineRule="auto"/>
        <w:ind w:left="360"/>
        <w:jc w:val="both"/>
        <w:rPr>
          <w:rFonts w:ascii="Museo Sans 300" w:hAnsi="Museo Sans 300" w:cs="Segoe UI"/>
          <w:sz w:val="20"/>
          <w:szCs w:val="20"/>
        </w:rPr>
      </w:pPr>
      <w:r w:rsidRPr="000E5FB1">
        <w:rPr>
          <w:rFonts w:ascii="Museo Sans 300" w:hAnsi="Museo Sans 300" w:cs="Segoe UI"/>
          <w:sz w:val="20"/>
          <w:szCs w:val="20"/>
        </w:rPr>
        <w:t>Asimismo, para efectos del cómputo de plazos de los administrados no se contarán como días hábiles del 31 de julio al 4 de agosto del 2023.</w:t>
      </w:r>
    </w:p>
    <w:p w14:paraId="694A6388" w14:textId="77777777" w:rsidR="00541307" w:rsidRDefault="00541307" w:rsidP="00541307">
      <w:pPr>
        <w:spacing w:after="0" w:line="240" w:lineRule="auto"/>
        <w:ind w:left="360"/>
        <w:jc w:val="both"/>
        <w:rPr>
          <w:rFonts w:ascii="Museo Sans 300" w:eastAsia="Arial" w:hAnsi="Museo Sans 300"/>
          <w:sz w:val="20"/>
          <w:szCs w:val="20"/>
          <w:lang w:val="es-ES_tradnl" w:eastAsia="es-ES"/>
        </w:rPr>
      </w:pPr>
    </w:p>
    <w:p w14:paraId="47F588F5" w14:textId="062FDB57"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7C5596">
        <w:rPr>
          <w:rFonts w:ascii="Museo Sans 300" w:eastAsia="Times New Roman" w:hAnsi="Museo Sans 300"/>
          <w:color w:val="000000"/>
          <w:sz w:val="20"/>
          <w:szCs w:val="20"/>
          <w:lang w:val="es-ES" w:eastAsia="es-ES"/>
        </w:rPr>
        <w:t>l</w:t>
      </w:r>
      <w:r>
        <w:rPr>
          <w:rStyle w:val="normaltextrun"/>
          <w:rFonts w:ascii="Museo Sans 300" w:hAnsi="Museo Sans 300"/>
          <w:color w:val="000000"/>
          <w:sz w:val="20"/>
          <w:szCs w:val="20"/>
          <w:shd w:val="clear" w:color="auto" w:fill="FFFFFF"/>
          <w:lang w:val="es-ES"/>
        </w:rPr>
        <w:t xml:space="preserve"> señor </w:t>
      </w:r>
      <w:r w:rsidR="00D71792">
        <w:rPr>
          <w:rStyle w:val="normaltextrun"/>
          <w:rFonts w:ascii="Museo Sans 300" w:hAnsi="Museo Sans 300"/>
          <w:color w:val="000000"/>
          <w:sz w:val="20"/>
          <w:szCs w:val="20"/>
          <w:shd w:val="clear" w:color="auto" w:fill="FFFFFF"/>
          <w:lang w:val="es-ES"/>
        </w:rPr>
        <w:t>x</w:t>
      </w:r>
      <w:r w:rsidR="00F654D9">
        <w:rPr>
          <w:rStyle w:val="normaltextrun"/>
          <w:rFonts w:ascii="Museo Sans 300" w:hAnsi="Museo Sans 300"/>
          <w:color w:val="000000"/>
          <w:sz w:val="20"/>
          <w:szCs w:val="20"/>
          <w:shd w:val="clear" w:color="auto" w:fill="FFFFFF"/>
          <w:lang w:val="es-ES"/>
        </w:rPr>
        <w:t>xx</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r w:rsidRPr="00A348A9">
        <w:rPr>
          <w:rFonts w:ascii="Museo Sans 300" w:hAnsi="Museo Sans 300"/>
          <w:sz w:val="20"/>
          <w:szCs w:val="20"/>
          <w:lang w:val="es-ES_tradnl"/>
        </w:rPr>
        <w:t>N.°</w:t>
      </w:r>
      <w:r>
        <w:rPr>
          <w:rFonts w:ascii="Museo Sans 300" w:hAnsi="Museo Sans 300"/>
          <w:sz w:val="20"/>
          <w:szCs w:val="20"/>
          <w:lang w:val="es-ES_tradnl"/>
        </w:rPr>
        <w:t xml:space="preserve"> </w:t>
      </w:r>
      <w:r w:rsidR="007B6668">
        <w:rPr>
          <w:rFonts w:ascii="Museo Sans 300" w:hAnsi="Museo Sans 300"/>
          <w:sz w:val="20"/>
          <w:szCs w:val="20"/>
          <w:lang w:val="es-ES_tradnl"/>
        </w:rPr>
        <w:t>IT-0160</w:t>
      </w:r>
      <w:r w:rsidR="00727E36">
        <w:rPr>
          <w:rFonts w:ascii="Museo Sans 300" w:hAnsi="Museo Sans 300"/>
          <w:sz w:val="20"/>
          <w:szCs w:val="20"/>
          <w:lang w:val="es-ES_tradnl"/>
        </w:rPr>
        <w:t>-CAU-23</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382C60C3"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6687DF31" w:rsidR="00663942" w:rsidRPr="00683C3C" w:rsidRDefault="00140392"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r w:rsidR="00C6049B">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DA3C71">
      <w:headerReference w:type="even" r:id="rId14"/>
      <w:headerReference w:type="default" r:id="rId15"/>
      <w:footerReference w:type="even" r:id="rId16"/>
      <w:footerReference w:type="default" r:id="rId17"/>
      <w:headerReference w:type="first" r:id="rId18"/>
      <w:footerReference w:type="first" r:id="rId19"/>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A19F" w14:textId="77777777" w:rsidR="00782B67" w:rsidRDefault="00782B67">
      <w:pPr>
        <w:spacing w:after="0" w:line="240" w:lineRule="auto"/>
      </w:pPr>
      <w:r>
        <w:separator/>
      </w:r>
    </w:p>
  </w:endnote>
  <w:endnote w:type="continuationSeparator" w:id="0">
    <w:p w14:paraId="579FEE7D" w14:textId="77777777" w:rsidR="00782B67" w:rsidRDefault="00782B67">
      <w:pPr>
        <w:spacing w:after="0" w:line="240" w:lineRule="auto"/>
      </w:pPr>
      <w:r>
        <w:continuationSeparator/>
      </w:r>
    </w:p>
  </w:endnote>
  <w:endnote w:type="continuationNotice" w:id="1">
    <w:p w14:paraId="1620B17F" w14:textId="77777777" w:rsidR="00782B67" w:rsidRDefault="00782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5E3CB" w14:textId="77777777" w:rsidR="00782B67" w:rsidRDefault="00782B67">
      <w:pPr>
        <w:spacing w:after="0" w:line="240" w:lineRule="auto"/>
      </w:pPr>
      <w:r>
        <w:separator/>
      </w:r>
    </w:p>
  </w:footnote>
  <w:footnote w:type="continuationSeparator" w:id="0">
    <w:p w14:paraId="4E23B11B" w14:textId="77777777" w:rsidR="00782B67" w:rsidRDefault="00782B67">
      <w:pPr>
        <w:spacing w:after="0" w:line="240" w:lineRule="auto"/>
      </w:pPr>
      <w:r>
        <w:continuationSeparator/>
      </w:r>
    </w:p>
  </w:footnote>
  <w:footnote w:type="continuationNotice" w:id="1">
    <w:p w14:paraId="381EB7C4" w14:textId="77777777" w:rsidR="00782B67" w:rsidRDefault="00782B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883008561" name="Imagen 883008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1916174961" name="Imagen 1916174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2079697168" name="Imagen 207969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2025947779" name="Imagen 2025947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479482594" name="Imagen 479482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A0"/>
    <w:multiLevelType w:val="hybridMultilevel"/>
    <w:tmpl w:val="A85AF048"/>
    <w:lvl w:ilvl="0" w:tplc="440A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 w15:restartNumberingAfterBreak="0">
    <w:nsid w:val="00D87ED1"/>
    <w:multiLevelType w:val="multilevel"/>
    <w:tmpl w:val="CC94E1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107F34"/>
    <w:multiLevelType w:val="multilevel"/>
    <w:tmpl w:val="A9A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31F27"/>
    <w:multiLevelType w:val="multilevel"/>
    <w:tmpl w:val="5EFE935C"/>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hint="default"/>
        <w:b/>
        <w:color w:val="00000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0A1161"/>
    <w:multiLevelType w:val="hybridMultilevel"/>
    <w:tmpl w:val="9C4A73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8FB35DF"/>
    <w:multiLevelType w:val="multilevel"/>
    <w:tmpl w:val="B10C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263D43"/>
    <w:multiLevelType w:val="multilevel"/>
    <w:tmpl w:val="FD1814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8" w15:restartNumberingAfterBreak="0">
    <w:nsid w:val="1BD02E2C"/>
    <w:multiLevelType w:val="multilevel"/>
    <w:tmpl w:val="38EC35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F8B5629"/>
    <w:multiLevelType w:val="multilevel"/>
    <w:tmpl w:val="6AB299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 w15:restartNumberingAfterBreak="0">
    <w:nsid w:val="228B5667"/>
    <w:multiLevelType w:val="multilevel"/>
    <w:tmpl w:val="F58809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31B7608"/>
    <w:multiLevelType w:val="multilevel"/>
    <w:tmpl w:val="D482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160428"/>
    <w:multiLevelType w:val="hybridMultilevel"/>
    <w:tmpl w:val="4D08B48A"/>
    <w:lvl w:ilvl="0" w:tplc="440A0001">
      <w:start w:val="1"/>
      <w:numFmt w:val="bullet"/>
      <w:lvlText w:val=""/>
      <w:lvlJc w:val="left"/>
      <w:pPr>
        <w:ind w:left="1555" w:hanging="360"/>
      </w:pPr>
      <w:rPr>
        <w:rFonts w:ascii="Symbol" w:hAnsi="Symbol" w:hint="default"/>
      </w:rPr>
    </w:lvl>
    <w:lvl w:ilvl="1" w:tplc="440A0003" w:tentative="1">
      <w:start w:val="1"/>
      <w:numFmt w:val="bullet"/>
      <w:lvlText w:val="o"/>
      <w:lvlJc w:val="left"/>
      <w:pPr>
        <w:ind w:left="2275" w:hanging="360"/>
      </w:pPr>
      <w:rPr>
        <w:rFonts w:ascii="Courier New" w:hAnsi="Courier New" w:cs="Courier New" w:hint="default"/>
      </w:rPr>
    </w:lvl>
    <w:lvl w:ilvl="2" w:tplc="440A0005" w:tentative="1">
      <w:start w:val="1"/>
      <w:numFmt w:val="bullet"/>
      <w:lvlText w:val=""/>
      <w:lvlJc w:val="left"/>
      <w:pPr>
        <w:ind w:left="2995" w:hanging="360"/>
      </w:pPr>
      <w:rPr>
        <w:rFonts w:ascii="Wingdings" w:hAnsi="Wingdings" w:hint="default"/>
      </w:rPr>
    </w:lvl>
    <w:lvl w:ilvl="3" w:tplc="440A0001" w:tentative="1">
      <w:start w:val="1"/>
      <w:numFmt w:val="bullet"/>
      <w:lvlText w:val=""/>
      <w:lvlJc w:val="left"/>
      <w:pPr>
        <w:ind w:left="3715" w:hanging="360"/>
      </w:pPr>
      <w:rPr>
        <w:rFonts w:ascii="Symbol" w:hAnsi="Symbol" w:hint="default"/>
      </w:rPr>
    </w:lvl>
    <w:lvl w:ilvl="4" w:tplc="440A0003" w:tentative="1">
      <w:start w:val="1"/>
      <w:numFmt w:val="bullet"/>
      <w:lvlText w:val="o"/>
      <w:lvlJc w:val="left"/>
      <w:pPr>
        <w:ind w:left="4435" w:hanging="360"/>
      </w:pPr>
      <w:rPr>
        <w:rFonts w:ascii="Courier New" w:hAnsi="Courier New" w:cs="Courier New" w:hint="default"/>
      </w:rPr>
    </w:lvl>
    <w:lvl w:ilvl="5" w:tplc="440A0005" w:tentative="1">
      <w:start w:val="1"/>
      <w:numFmt w:val="bullet"/>
      <w:lvlText w:val=""/>
      <w:lvlJc w:val="left"/>
      <w:pPr>
        <w:ind w:left="5155" w:hanging="360"/>
      </w:pPr>
      <w:rPr>
        <w:rFonts w:ascii="Wingdings" w:hAnsi="Wingdings" w:hint="default"/>
      </w:rPr>
    </w:lvl>
    <w:lvl w:ilvl="6" w:tplc="440A0001" w:tentative="1">
      <w:start w:val="1"/>
      <w:numFmt w:val="bullet"/>
      <w:lvlText w:val=""/>
      <w:lvlJc w:val="left"/>
      <w:pPr>
        <w:ind w:left="5875" w:hanging="360"/>
      </w:pPr>
      <w:rPr>
        <w:rFonts w:ascii="Symbol" w:hAnsi="Symbol" w:hint="default"/>
      </w:rPr>
    </w:lvl>
    <w:lvl w:ilvl="7" w:tplc="440A0003" w:tentative="1">
      <w:start w:val="1"/>
      <w:numFmt w:val="bullet"/>
      <w:lvlText w:val="o"/>
      <w:lvlJc w:val="left"/>
      <w:pPr>
        <w:ind w:left="6595" w:hanging="360"/>
      </w:pPr>
      <w:rPr>
        <w:rFonts w:ascii="Courier New" w:hAnsi="Courier New" w:cs="Courier New" w:hint="default"/>
      </w:rPr>
    </w:lvl>
    <w:lvl w:ilvl="8" w:tplc="440A0005" w:tentative="1">
      <w:start w:val="1"/>
      <w:numFmt w:val="bullet"/>
      <w:lvlText w:val=""/>
      <w:lvlJc w:val="left"/>
      <w:pPr>
        <w:ind w:left="7315" w:hanging="360"/>
      </w:pPr>
      <w:rPr>
        <w:rFonts w:ascii="Wingdings" w:hAnsi="Wingdings" w:hint="default"/>
      </w:rPr>
    </w:lvl>
  </w:abstractNum>
  <w:abstractNum w:abstractNumId="14" w15:restartNumberingAfterBreak="0">
    <w:nsid w:val="2A900DF6"/>
    <w:multiLevelType w:val="multilevel"/>
    <w:tmpl w:val="DF8C8628"/>
    <w:lvl w:ilvl="0">
      <w:start w:val="3"/>
      <w:numFmt w:val="decimal"/>
      <w:lvlText w:val="%1."/>
      <w:lvlJc w:val="left"/>
      <w:pPr>
        <w:ind w:left="1210" w:hanging="360"/>
      </w:pPr>
      <w:rPr>
        <w:rFonts w:hint="default"/>
        <w:color w:val="auto"/>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15" w15:restartNumberingAfterBreak="0">
    <w:nsid w:val="2F6F018A"/>
    <w:multiLevelType w:val="multilevel"/>
    <w:tmpl w:val="889A1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800AFF"/>
    <w:multiLevelType w:val="hybridMultilevel"/>
    <w:tmpl w:val="1346E2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75F7FE6"/>
    <w:multiLevelType w:val="multilevel"/>
    <w:tmpl w:val="DF08F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860B80"/>
    <w:multiLevelType w:val="multilevel"/>
    <w:tmpl w:val="A3BC07E0"/>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9" w15:restartNumberingAfterBreak="0">
    <w:nsid w:val="40996388"/>
    <w:multiLevelType w:val="multilevel"/>
    <w:tmpl w:val="46F824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17271B5"/>
    <w:multiLevelType w:val="multilevel"/>
    <w:tmpl w:val="DF3E0C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6D774EB"/>
    <w:multiLevelType w:val="multilevel"/>
    <w:tmpl w:val="73AAB050"/>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ED7E1D"/>
    <w:multiLevelType w:val="multilevel"/>
    <w:tmpl w:val="C1E0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925FAB"/>
    <w:multiLevelType w:val="multilevel"/>
    <w:tmpl w:val="DC86C3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3FD6217"/>
    <w:multiLevelType w:val="multilevel"/>
    <w:tmpl w:val="281C10B6"/>
    <w:lvl w:ilvl="0">
      <w:start w:val="1"/>
      <w:numFmt w:val="decimal"/>
      <w:lvlText w:val="%1."/>
      <w:lvlJc w:val="left"/>
      <w:pPr>
        <w:ind w:left="1080" w:hanging="360"/>
      </w:pPr>
      <w:rPr>
        <w:rFonts w:ascii="Museo Sans 500" w:hAnsi="Museo Sans 500" w:hint="default"/>
        <w:b/>
        <w:bCs/>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5"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400D63"/>
    <w:multiLevelType w:val="hybridMultilevel"/>
    <w:tmpl w:val="D1AC7074"/>
    <w:lvl w:ilvl="0" w:tplc="6D164F04">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68A375A3"/>
    <w:multiLevelType w:val="multilevel"/>
    <w:tmpl w:val="77AC8D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5F2A02"/>
    <w:multiLevelType w:val="multilevel"/>
    <w:tmpl w:val="8BE6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A362EE"/>
    <w:multiLevelType w:val="multilevel"/>
    <w:tmpl w:val="FBEA07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AF750B9"/>
    <w:multiLevelType w:val="multilevel"/>
    <w:tmpl w:val="0E3EB61E"/>
    <w:lvl w:ilvl="0">
      <w:start w:val="1"/>
      <w:numFmt w:val="decimal"/>
      <w:lvlText w:val="%1."/>
      <w:lvlJc w:val="left"/>
      <w:pPr>
        <w:tabs>
          <w:tab w:val="num" w:pos="720"/>
        </w:tabs>
        <w:ind w:left="720" w:hanging="360"/>
      </w:pPr>
    </w:lvl>
    <w:lvl w:ilvl="1">
      <w:start w:val="1"/>
      <w:numFmt w:val="decimal"/>
      <w:lvlText w:val="%2."/>
      <w:lvlJc w:val="left"/>
      <w:pPr>
        <w:tabs>
          <w:tab w:val="num" w:pos="1070"/>
        </w:tabs>
        <w:ind w:left="107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50928CE"/>
    <w:multiLevelType w:val="hybridMultilevel"/>
    <w:tmpl w:val="9EF245AA"/>
    <w:lvl w:ilvl="0" w:tplc="7F8C9FBC">
      <w:numFmt w:val="bullet"/>
      <w:lvlText w:val="-"/>
      <w:lvlJc w:val="left"/>
      <w:pPr>
        <w:ind w:left="1854" w:hanging="360"/>
      </w:pPr>
      <w:rPr>
        <w:rFonts w:ascii="Museo Sans 300" w:eastAsia="SimSun" w:hAnsi="Museo Sans 300" w:cs="Times New Roman" w:hint="default"/>
        <w:color w:val="000000" w:themeColor="text1"/>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4" w15:restartNumberingAfterBreak="0">
    <w:nsid w:val="76FC6693"/>
    <w:multiLevelType w:val="hybridMultilevel"/>
    <w:tmpl w:val="E208E5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79D22ED"/>
    <w:multiLevelType w:val="hybridMultilevel"/>
    <w:tmpl w:val="5FC45C6C"/>
    <w:lvl w:ilvl="0" w:tplc="8AAEAEEA">
      <w:start w:val="1"/>
      <w:numFmt w:val="bullet"/>
      <w:lvlText w:val=""/>
      <w:lvlJc w:val="left"/>
      <w:pPr>
        <w:ind w:left="1494" w:hanging="360"/>
      </w:pPr>
      <w:rPr>
        <w:rFonts w:ascii="Symbol" w:hAnsi="Symbol" w:hint="default"/>
        <w:sz w:val="2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6" w15:restartNumberingAfterBreak="0">
    <w:nsid w:val="7CB74439"/>
    <w:multiLevelType w:val="hybridMultilevel"/>
    <w:tmpl w:val="AC98F0CC"/>
    <w:lvl w:ilvl="0" w:tplc="1D28DD0C">
      <w:start w:val="1"/>
      <w:numFmt w:val="bullet"/>
      <w:lvlText w:val="-"/>
      <w:lvlJc w:val="left"/>
      <w:pPr>
        <w:ind w:left="1494" w:hanging="360"/>
      </w:pPr>
      <w:rPr>
        <w:rFonts w:ascii="Museo Sans 300" w:hAnsi="Museo Sans 300"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37"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4"/>
  </w:num>
  <w:num w:numId="2" w16cid:durableId="575092382">
    <w:abstractNumId w:val="37"/>
  </w:num>
  <w:num w:numId="3" w16cid:durableId="1211377342">
    <w:abstractNumId w:val="10"/>
  </w:num>
  <w:num w:numId="4" w16cid:durableId="1080327858">
    <w:abstractNumId w:val="32"/>
  </w:num>
  <w:num w:numId="5" w16cid:durableId="1735932633">
    <w:abstractNumId w:val="31"/>
  </w:num>
  <w:num w:numId="6" w16cid:durableId="563874376">
    <w:abstractNumId w:val="27"/>
  </w:num>
  <w:num w:numId="7" w16cid:durableId="1029142186">
    <w:abstractNumId w:val="14"/>
  </w:num>
  <w:num w:numId="8" w16cid:durableId="1056976200">
    <w:abstractNumId w:val="4"/>
  </w:num>
  <w:num w:numId="9" w16cid:durableId="1713458067">
    <w:abstractNumId w:val="36"/>
  </w:num>
  <w:num w:numId="10" w16cid:durableId="1471053002">
    <w:abstractNumId w:val="0"/>
  </w:num>
  <w:num w:numId="11" w16cid:durableId="1667635997">
    <w:abstractNumId w:val="33"/>
  </w:num>
  <w:num w:numId="12" w16cid:durableId="575407709">
    <w:abstractNumId w:val="35"/>
  </w:num>
  <w:num w:numId="13" w16cid:durableId="1705446525">
    <w:abstractNumId w:val="1"/>
  </w:num>
  <w:num w:numId="14" w16cid:durableId="1467117583">
    <w:abstractNumId w:val="19"/>
  </w:num>
  <w:num w:numId="15" w16cid:durableId="819615260">
    <w:abstractNumId w:val="5"/>
  </w:num>
  <w:num w:numId="16" w16cid:durableId="680206780">
    <w:abstractNumId w:val="3"/>
  </w:num>
  <w:num w:numId="17" w16cid:durableId="1641494506">
    <w:abstractNumId w:val="21"/>
  </w:num>
  <w:num w:numId="18" w16cid:durableId="1981038827">
    <w:abstractNumId w:val="13"/>
  </w:num>
  <w:num w:numId="19" w16cid:durableId="839085215">
    <w:abstractNumId w:val="2"/>
  </w:num>
  <w:num w:numId="20" w16cid:durableId="1595671116">
    <w:abstractNumId w:val="23"/>
  </w:num>
  <w:num w:numId="21" w16cid:durableId="1233850158">
    <w:abstractNumId w:val="11"/>
  </w:num>
  <w:num w:numId="22" w16cid:durableId="2030139400">
    <w:abstractNumId w:val="9"/>
  </w:num>
  <w:num w:numId="23" w16cid:durableId="460851599">
    <w:abstractNumId w:val="20"/>
  </w:num>
  <w:num w:numId="24" w16cid:durableId="780564671">
    <w:abstractNumId w:val="8"/>
  </w:num>
  <w:num w:numId="25" w16cid:durableId="1995258265">
    <w:abstractNumId w:val="30"/>
  </w:num>
  <w:num w:numId="26" w16cid:durableId="429853966">
    <w:abstractNumId w:val="17"/>
  </w:num>
  <w:num w:numId="27" w16cid:durableId="184831466">
    <w:abstractNumId w:val="6"/>
  </w:num>
  <w:num w:numId="28" w16cid:durableId="1610431738">
    <w:abstractNumId w:val="28"/>
  </w:num>
  <w:num w:numId="29" w16cid:durableId="1553149128">
    <w:abstractNumId w:val="34"/>
  </w:num>
  <w:num w:numId="30" w16cid:durableId="667707278">
    <w:abstractNumId w:val="16"/>
  </w:num>
  <w:num w:numId="31" w16cid:durableId="1444350400">
    <w:abstractNumId w:val="15"/>
  </w:num>
  <w:num w:numId="32" w16cid:durableId="1892035435">
    <w:abstractNumId w:val="26"/>
  </w:num>
  <w:num w:numId="33" w16cid:durableId="1538085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2242718">
    <w:abstractNumId w:val="25"/>
  </w:num>
  <w:num w:numId="35" w16cid:durableId="7569039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0973116">
    <w:abstractNumId w:val="22"/>
  </w:num>
  <w:num w:numId="37" w16cid:durableId="1646812993">
    <w:abstractNumId w:val="12"/>
  </w:num>
  <w:num w:numId="38" w16cid:durableId="193613848">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1ECC"/>
    <w:rsid w:val="00002E22"/>
    <w:rsid w:val="00006749"/>
    <w:rsid w:val="00007BB4"/>
    <w:rsid w:val="000108D1"/>
    <w:rsid w:val="00010996"/>
    <w:rsid w:val="00014385"/>
    <w:rsid w:val="0001588E"/>
    <w:rsid w:val="0001630E"/>
    <w:rsid w:val="00016619"/>
    <w:rsid w:val="00017803"/>
    <w:rsid w:val="00017944"/>
    <w:rsid w:val="000201E8"/>
    <w:rsid w:val="000203E4"/>
    <w:rsid w:val="000206F7"/>
    <w:rsid w:val="0002111A"/>
    <w:rsid w:val="0002263E"/>
    <w:rsid w:val="0002798F"/>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1B63"/>
    <w:rsid w:val="00053AC9"/>
    <w:rsid w:val="00053F63"/>
    <w:rsid w:val="00055F64"/>
    <w:rsid w:val="000563F2"/>
    <w:rsid w:val="00056AE4"/>
    <w:rsid w:val="00066ACA"/>
    <w:rsid w:val="0007062A"/>
    <w:rsid w:val="00070639"/>
    <w:rsid w:val="00070647"/>
    <w:rsid w:val="00070760"/>
    <w:rsid w:val="0007424E"/>
    <w:rsid w:val="0007523E"/>
    <w:rsid w:val="000758EA"/>
    <w:rsid w:val="00076FFB"/>
    <w:rsid w:val="00081CEC"/>
    <w:rsid w:val="000840EC"/>
    <w:rsid w:val="0008733E"/>
    <w:rsid w:val="00090692"/>
    <w:rsid w:val="00091082"/>
    <w:rsid w:val="0009231A"/>
    <w:rsid w:val="000925AD"/>
    <w:rsid w:val="000945EB"/>
    <w:rsid w:val="00095FF2"/>
    <w:rsid w:val="00096218"/>
    <w:rsid w:val="0009777F"/>
    <w:rsid w:val="000A025D"/>
    <w:rsid w:val="000A02A0"/>
    <w:rsid w:val="000A0E8C"/>
    <w:rsid w:val="000A19A8"/>
    <w:rsid w:val="000A55D2"/>
    <w:rsid w:val="000A668B"/>
    <w:rsid w:val="000B175D"/>
    <w:rsid w:val="000B2BC9"/>
    <w:rsid w:val="000B4376"/>
    <w:rsid w:val="000B523A"/>
    <w:rsid w:val="000B60F7"/>
    <w:rsid w:val="000B7509"/>
    <w:rsid w:val="000C0358"/>
    <w:rsid w:val="000C2C0E"/>
    <w:rsid w:val="000C430C"/>
    <w:rsid w:val="000C5A77"/>
    <w:rsid w:val="000C6AC0"/>
    <w:rsid w:val="000C74CE"/>
    <w:rsid w:val="000D0795"/>
    <w:rsid w:val="000D157D"/>
    <w:rsid w:val="000D2BAB"/>
    <w:rsid w:val="000D3DE9"/>
    <w:rsid w:val="000D4A65"/>
    <w:rsid w:val="000D5007"/>
    <w:rsid w:val="000D7751"/>
    <w:rsid w:val="000D7947"/>
    <w:rsid w:val="000D7A3E"/>
    <w:rsid w:val="000D7FAA"/>
    <w:rsid w:val="000E08E1"/>
    <w:rsid w:val="000E1F24"/>
    <w:rsid w:val="000E26D5"/>
    <w:rsid w:val="000E286A"/>
    <w:rsid w:val="000E3186"/>
    <w:rsid w:val="000E3852"/>
    <w:rsid w:val="000E44E7"/>
    <w:rsid w:val="000E4E0B"/>
    <w:rsid w:val="000E6C7D"/>
    <w:rsid w:val="000F0EDE"/>
    <w:rsid w:val="000F1AC3"/>
    <w:rsid w:val="000F1D50"/>
    <w:rsid w:val="000F5CCF"/>
    <w:rsid w:val="000F669C"/>
    <w:rsid w:val="000F6B9A"/>
    <w:rsid w:val="0010010A"/>
    <w:rsid w:val="001020BA"/>
    <w:rsid w:val="001061B1"/>
    <w:rsid w:val="001076F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392"/>
    <w:rsid w:val="00140A5A"/>
    <w:rsid w:val="001479BD"/>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3B13"/>
    <w:rsid w:val="001859E3"/>
    <w:rsid w:val="00186FC2"/>
    <w:rsid w:val="0018721D"/>
    <w:rsid w:val="00187945"/>
    <w:rsid w:val="00190245"/>
    <w:rsid w:val="001904B5"/>
    <w:rsid w:val="00191380"/>
    <w:rsid w:val="00191C30"/>
    <w:rsid w:val="00196369"/>
    <w:rsid w:val="001965C7"/>
    <w:rsid w:val="001966F7"/>
    <w:rsid w:val="001973F9"/>
    <w:rsid w:val="001A0A97"/>
    <w:rsid w:val="001A0F5E"/>
    <w:rsid w:val="001A14AA"/>
    <w:rsid w:val="001A252C"/>
    <w:rsid w:val="001A4F24"/>
    <w:rsid w:val="001A6F2F"/>
    <w:rsid w:val="001B0514"/>
    <w:rsid w:val="001B0B8A"/>
    <w:rsid w:val="001B3144"/>
    <w:rsid w:val="001B443E"/>
    <w:rsid w:val="001B6148"/>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714E"/>
    <w:rsid w:val="00240E4A"/>
    <w:rsid w:val="0024148C"/>
    <w:rsid w:val="00241A85"/>
    <w:rsid w:val="00242D84"/>
    <w:rsid w:val="00244020"/>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5302"/>
    <w:rsid w:val="00266538"/>
    <w:rsid w:val="00266A5E"/>
    <w:rsid w:val="00266BDF"/>
    <w:rsid w:val="00266C62"/>
    <w:rsid w:val="00266F2E"/>
    <w:rsid w:val="002672B1"/>
    <w:rsid w:val="002678D8"/>
    <w:rsid w:val="0027211E"/>
    <w:rsid w:val="00273A7A"/>
    <w:rsid w:val="002747BB"/>
    <w:rsid w:val="00274910"/>
    <w:rsid w:val="00281273"/>
    <w:rsid w:val="00282722"/>
    <w:rsid w:val="00283DEF"/>
    <w:rsid w:val="0028408F"/>
    <w:rsid w:val="00284E96"/>
    <w:rsid w:val="0029005A"/>
    <w:rsid w:val="0029146F"/>
    <w:rsid w:val="002926D2"/>
    <w:rsid w:val="00293876"/>
    <w:rsid w:val="0029492B"/>
    <w:rsid w:val="00294C3B"/>
    <w:rsid w:val="00297F0F"/>
    <w:rsid w:val="002A0B04"/>
    <w:rsid w:val="002A0B3F"/>
    <w:rsid w:val="002A1EE4"/>
    <w:rsid w:val="002A4285"/>
    <w:rsid w:val="002A44DE"/>
    <w:rsid w:val="002A5FB9"/>
    <w:rsid w:val="002B0092"/>
    <w:rsid w:val="002B039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C68D0"/>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E769C"/>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26CF"/>
    <w:rsid w:val="00343056"/>
    <w:rsid w:val="003434E4"/>
    <w:rsid w:val="003437BB"/>
    <w:rsid w:val="00343BCE"/>
    <w:rsid w:val="0034459A"/>
    <w:rsid w:val="00345D36"/>
    <w:rsid w:val="003479FE"/>
    <w:rsid w:val="00352E6D"/>
    <w:rsid w:val="003533D1"/>
    <w:rsid w:val="0035378A"/>
    <w:rsid w:val="0035383D"/>
    <w:rsid w:val="00353D55"/>
    <w:rsid w:val="00354F62"/>
    <w:rsid w:val="00355774"/>
    <w:rsid w:val="00356812"/>
    <w:rsid w:val="0035759A"/>
    <w:rsid w:val="00357687"/>
    <w:rsid w:val="00357830"/>
    <w:rsid w:val="003606BA"/>
    <w:rsid w:val="0036168E"/>
    <w:rsid w:val="0036219E"/>
    <w:rsid w:val="003627A8"/>
    <w:rsid w:val="00362872"/>
    <w:rsid w:val="003641AD"/>
    <w:rsid w:val="0036545A"/>
    <w:rsid w:val="003664F9"/>
    <w:rsid w:val="00367350"/>
    <w:rsid w:val="00367915"/>
    <w:rsid w:val="00372F84"/>
    <w:rsid w:val="003732C0"/>
    <w:rsid w:val="00373F4D"/>
    <w:rsid w:val="003749C5"/>
    <w:rsid w:val="00376A46"/>
    <w:rsid w:val="003771A4"/>
    <w:rsid w:val="00381057"/>
    <w:rsid w:val="00382341"/>
    <w:rsid w:val="00383B1A"/>
    <w:rsid w:val="00386EDA"/>
    <w:rsid w:val="00387065"/>
    <w:rsid w:val="00387457"/>
    <w:rsid w:val="00387886"/>
    <w:rsid w:val="0039055E"/>
    <w:rsid w:val="0039095D"/>
    <w:rsid w:val="0039174E"/>
    <w:rsid w:val="00392FC5"/>
    <w:rsid w:val="00393C11"/>
    <w:rsid w:val="00397349"/>
    <w:rsid w:val="003A20F1"/>
    <w:rsid w:val="003A59FD"/>
    <w:rsid w:val="003A6A32"/>
    <w:rsid w:val="003A7803"/>
    <w:rsid w:val="003B41A3"/>
    <w:rsid w:val="003C26B3"/>
    <w:rsid w:val="003C3A45"/>
    <w:rsid w:val="003C3FBE"/>
    <w:rsid w:val="003C559E"/>
    <w:rsid w:val="003C663A"/>
    <w:rsid w:val="003D0883"/>
    <w:rsid w:val="003D1AFD"/>
    <w:rsid w:val="003D1B74"/>
    <w:rsid w:val="003D200C"/>
    <w:rsid w:val="003D5439"/>
    <w:rsid w:val="003D5A9F"/>
    <w:rsid w:val="003D67B5"/>
    <w:rsid w:val="003E382A"/>
    <w:rsid w:val="003E3C8C"/>
    <w:rsid w:val="003E3E40"/>
    <w:rsid w:val="003E44B7"/>
    <w:rsid w:val="003E49B5"/>
    <w:rsid w:val="003E7EA7"/>
    <w:rsid w:val="003F0833"/>
    <w:rsid w:val="003F1AA3"/>
    <w:rsid w:val="003F5380"/>
    <w:rsid w:val="003F58FC"/>
    <w:rsid w:val="003F6BD4"/>
    <w:rsid w:val="0040088D"/>
    <w:rsid w:val="00400AFE"/>
    <w:rsid w:val="00403A7E"/>
    <w:rsid w:val="00404FBF"/>
    <w:rsid w:val="00405BE8"/>
    <w:rsid w:val="00411965"/>
    <w:rsid w:val="00411B68"/>
    <w:rsid w:val="00414489"/>
    <w:rsid w:val="00416290"/>
    <w:rsid w:val="00416EB8"/>
    <w:rsid w:val="0042011B"/>
    <w:rsid w:val="004205EB"/>
    <w:rsid w:val="00420A0E"/>
    <w:rsid w:val="00422D85"/>
    <w:rsid w:val="004254B6"/>
    <w:rsid w:val="00430A40"/>
    <w:rsid w:val="0043113C"/>
    <w:rsid w:val="00431D6C"/>
    <w:rsid w:val="00432B24"/>
    <w:rsid w:val="00434FA3"/>
    <w:rsid w:val="004360E6"/>
    <w:rsid w:val="0044157B"/>
    <w:rsid w:val="004418EF"/>
    <w:rsid w:val="0044299E"/>
    <w:rsid w:val="004446C8"/>
    <w:rsid w:val="0044527C"/>
    <w:rsid w:val="00446237"/>
    <w:rsid w:val="004479B3"/>
    <w:rsid w:val="00450E2E"/>
    <w:rsid w:val="00451B41"/>
    <w:rsid w:val="004524A6"/>
    <w:rsid w:val="00452C82"/>
    <w:rsid w:val="00455C5F"/>
    <w:rsid w:val="004569D2"/>
    <w:rsid w:val="00457170"/>
    <w:rsid w:val="004622A3"/>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4ADC"/>
    <w:rsid w:val="00494BBE"/>
    <w:rsid w:val="00496087"/>
    <w:rsid w:val="00496197"/>
    <w:rsid w:val="004962EE"/>
    <w:rsid w:val="004966C7"/>
    <w:rsid w:val="004968D5"/>
    <w:rsid w:val="004A112B"/>
    <w:rsid w:val="004A2B02"/>
    <w:rsid w:val="004A2C20"/>
    <w:rsid w:val="004A40A7"/>
    <w:rsid w:val="004A462C"/>
    <w:rsid w:val="004A4686"/>
    <w:rsid w:val="004A6631"/>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C7300"/>
    <w:rsid w:val="004D0060"/>
    <w:rsid w:val="004D1BA7"/>
    <w:rsid w:val="004D1DB2"/>
    <w:rsid w:val="004D3F1F"/>
    <w:rsid w:val="004D51A7"/>
    <w:rsid w:val="004D5282"/>
    <w:rsid w:val="004D533B"/>
    <w:rsid w:val="004D639E"/>
    <w:rsid w:val="004D6A32"/>
    <w:rsid w:val="004D781E"/>
    <w:rsid w:val="004E07EE"/>
    <w:rsid w:val="004E1647"/>
    <w:rsid w:val="004E186C"/>
    <w:rsid w:val="004E1D5A"/>
    <w:rsid w:val="004E30A4"/>
    <w:rsid w:val="004E358A"/>
    <w:rsid w:val="004E61E5"/>
    <w:rsid w:val="004E6224"/>
    <w:rsid w:val="004E652F"/>
    <w:rsid w:val="004F096E"/>
    <w:rsid w:val="004F0D94"/>
    <w:rsid w:val="004F1426"/>
    <w:rsid w:val="004F220A"/>
    <w:rsid w:val="004F366C"/>
    <w:rsid w:val="004F50DD"/>
    <w:rsid w:val="004F53B0"/>
    <w:rsid w:val="004F60BE"/>
    <w:rsid w:val="004F7E4D"/>
    <w:rsid w:val="00500B61"/>
    <w:rsid w:val="00502DE9"/>
    <w:rsid w:val="0050333A"/>
    <w:rsid w:val="0050454A"/>
    <w:rsid w:val="00504557"/>
    <w:rsid w:val="00506904"/>
    <w:rsid w:val="0050798D"/>
    <w:rsid w:val="00515BB0"/>
    <w:rsid w:val="00515EFC"/>
    <w:rsid w:val="00516F6E"/>
    <w:rsid w:val="00520B27"/>
    <w:rsid w:val="00524DEC"/>
    <w:rsid w:val="00526849"/>
    <w:rsid w:val="00527D15"/>
    <w:rsid w:val="00531944"/>
    <w:rsid w:val="00531CDF"/>
    <w:rsid w:val="00531E07"/>
    <w:rsid w:val="0053239C"/>
    <w:rsid w:val="0053392F"/>
    <w:rsid w:val="00533B50"/>
    <w:rsid w:val="00534218"/>
    <w:rsid w:val="00534758"/>
    <w:rsid w:val="00535F0E"/>
    <w:rsid w:val="00536DFC"/>
    <w:rsid w:val="00537EA4"/>
    <w:rsid w:val="00541307"/>
    <w:rsid w:val="00542DE7"/>
    <w:rsid w:val="00543219"/>
    <w:rsid w:val="005451C4"/>
    <w:rsid w:val="00546D1F"/>
    <w:rsid w:val="00547629"/>
    <w:rsid w:val="00551450"/>
    <w:rsid w:val="00551D06"/>
    <w:rsid w:val="00551F62"/>
    <w:rsid w:val="00552332"/>
    <w:rsid w:val="0055267C"/>
    <w:rsid w:val="0055579A"/>
    <w:rsid w:val="00555A17"/>
    <w:rsid w:val="005565B1"/>
    <w:rsid w:val="00557AD2"/>
    <w:rsid w:val="005600C0"/>
    <w:rsid w:val="00560D31"/>
    <w:rsid w:val="0056158B"/>
    <w:rsid w:val="005621FD"/>
    <w:rsid w:val="00562263"/>
    <w:rsid w:val="00563EE6"/>
    <w:rsid w:val="00564119"/>
    <w:rsid w:val="005714F8"/>
    <w:rsid w:val="005715BA"/>
    <w:rsid w:val="005720EE"/>
    <w:rsid w:val="00573C87"/>
    <w:rsid w:val="00573EFF"/>
    <w:rsid w:val="005807EA"/>
    <w:rsid w:val="005815CD"/>
    <w:rsid w:val="00582748"/>
    <w:rsid w:val="00582849"/>
    <w:rsid w:val="005840E4"/>
    <w:rsid w:val="0058764D"/>
    <w:rsid w:val="005907D9"/>
    <w:rsid w:val="0059151E"/>
    <w:rsid w:val="00591995"/>
    <w:rsid w:val="0059235E"/>
    <w:rsid w:val="005949C7"/>
    <w:rsid w:val="0059516C"/>
    <w:rsid w:val="005955D8"/>
    <w:rsid w:val="00596AB8"/>
    <w:rsid w:val="005A1366"/>
    <w:rsid w:val="005A680A"/>
    <w:rsid w:val="005B1C20"/>
    <w:rsid w:val="005B1C37"/>
    <w:rsid w:val="005B750C"/>
    <w:rsid w:val="005C08F2"/>
    <w:rsid w:val="005C098C"/>
    <w:rsid w:val="005C1473"/>
    <w:rsid w:val="005C1F61"/>
    <w:rsid w:val="005C2279"/>
    <w:rsid w:val="005C2A97"/>
    <w:rsid w:val="005C49DD"/>
    <w:rsid w:val="005C4BDA"/>
    <w:rsid w:val="005D0218"/>
    <w:rsid w:val="005D4657"/>
    <w:rsid w:val="005D5880"/>
    <w:rsid w:val="005D5FEA"/>
    <w:rsid w:val="005D62C6"/>
    <w:rsid w:val="005D7278"/>
    <w:rsid w:val="005D7896"/>
    <w:rsid w:val="005E11C8"/>
    <w:rsid w:val="005E12A5"/>
    <w:rsid w:val="005E164A"/>
    <w:rsid w:val="005E1EDE"/>
    <w:rsid w:val="005E33D5"/>
    <w:rsid w:val="005E4ABF"/>
    <w:rsid w:val="005E6FA7"/>
    <w:rsid w:val="005F1F70"/>
    <w:rsid w:val="005F3D0D"/>
    <w:rsid w:val="005F68F3"/>
    <w:rsid w:val="005F6E87"/>
    <w:rsid w:val="005F75D8"/>
    <w:rsid w:val="006010E8"/>
    <w:rsid w:val="00604552"/>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CF1"/>
    <w:rsid w:val="006525A1"/>
    <w:rsid w:val="00654D43"/>
    <w:rsid w:val="00661B22"/>
    <w:rsid w:val="00663504"/>
    <w:rsid w:val="00663942"/>
    <w:rsid w:val="0066447C"/>
    <w:rsid w:val="00665E05"/>
    <w:rsid w:val="006677F4"/>
    <w:rsid w:val="00667F92"/>
    <w:rsid w:val="00670026"/>
    <w:rsid w:val="0067364A"/>
    <w:rsid w:val="0067634D"/>
    <w:rsid w:val="006765F4"/>
    <w:rsid w:val="00677486"/>
    <w:rsid w:val="006818A8"/>
    <w:rsid w:val="006827B4"/>
    <w:rsid w:val="00683C3C"/>
    <w:rsid w:val="00685BD8"/>
    <w:rsid w:val="00686B10"/>
    <w:rsid w:val="00694180"/>
    <w:rsid w:val="00694A7B"/>
    <w:rsid w:val="00695E59"/>
    <w:rsid w:val="00695F80"/>
    <w:rsid w:val="006A04B7"/>
    <w:rsid w:val="006A3A4A"/>
    <w:rsid w:val="006A685B"/>
    <w:rsid w:val="006A763E"/>
    <w:rsid w:val="006B07CF"/>
    <w:rsid w:val="006B3965"/>
    <w:rsid w:val="006B4A17"/>
    <w:rsid w:val="006B5B35"/>
    <w:rsid w:val="006B6012"/>
    <w:rsid w:val="006B6866"/>
    <w:rsid w:val="006C0D91"/>
    <w:rsid w:val="006C17CC"/>
    <w:rsid w:val="006C41F9"/>
    <w:rsid w:val="006C4369"/>
    <w:rsid w:val="006C47B4"/>
    <w:rsid w:val="006C4E47"/>
    <w:rsid w:val="006C697A"/>
    <w:rsid w:val="006C7709"/>
    <w:rsid w:val="006D056B"/>
    <w:rsid w:val="006D2198"/>
    <w:rsid w:val="006D2809"/>
    <w:rsid w:val="006D4F5C"/>
    <w:rsid w:val="006D5E86"/>
    <w:rsid w:val="006D7844"/>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3F3D"/>
    <w:rsid w:val="0070593C"/>
    <w:rsid w:val="00705BFD"/>
    <w:rsid w:val="007064B2"/>
    <w:rsid w:val="007064C4"/>
    <w:rsid w:val="00706EC4"/>
    <w:rsid w:val="00706FE0"/>
    <w:rsid w:val="00710768"/>
    <w:rsid w:val="007119A9"/>
    <w:rsid w:val="00711CDF"/>
    <w:rsid w:val="007149DF"/>
    <w:rsid w:val="00715C53"/>
    <w:rsid w:val="0072223F"/>
    <w:rsid w:val="00723666"/>
    <w:rsid w:val="00725F67"/>
    <w:rsid w:val="007262CC"/>
    <w:rsid w:val="007266B3"/>
    <w:rsid w:val="00727E36"/>
    <w:rsid w:val="00727F07"/>
    <w:rsid w:val="007300BD"/>
    <w:rsid w:val="007333CA"/>
    <w:rsid w:val="00735991"/>
    <w:rsid w:val="00736C1C"/>
    <w:rsid w:val="007427D3"/>
    <w:rsid w:val="007455CA"/>
    <w:rsid w:val="00746198"/>
    <w:rsid w:val="00746526"/>
    <w:rsid w:val="00747241"/>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5F98"/>
    <w:rsid w:val="00766BBF"/>
    <w:rsid w:val="0077062B"/>
    <w:rsid w:val="007712EB"/>
    <w:rsid w:val="00773551"/>
    <w:rsid w:val="00773B38"/>
    <w:rsid w:val="00774B4E"/>
    <w:rsid w:val="00775B26"/>
    <w:rsid w:val="00777356"/>
    <w:rsid w:val="00781445"/>
    <w:rsid w:val="00781AAB"/>
    <w:rsid w:val="0078218A"/>
    <w:rsid w:val="00782B67"/>
    <w:rsid w:val="007840C9"/>
    <w:rsid w:val="00784B9B"/>
    <w:rsid w:val="00784DA2"/>
    <w:rsid w:val="007851F4"/>
    <w:rsid w:val="007853DC"/>
    <w:rsid w:val="00785B63"/>
    <w:rsid w:val="00793AD0"/>
    <w:rsid w:val="0079413B"/>
    <w:rsid w:val="00795663"/>
    <w:rsid w:val="007960C8"/>
    <w:rsid w:val="0079DD66"/>
    <w:rsid w:val="007A09B0"/>
    <w:rsid w:val="007A1896"/>
    <w:rsid w:val="007A4E08"/>
    <w:rsid w:val="007A6FFB"/>
    <w:rsid w:val="007B04FF"/>
    <w:rsid w:val="007B1DA2"/>
    <w:rsid w:val="007B2204"/>
    <w:rsid w:val="007B2DA7"/>
    <w:rsid w:val="007B2F1D"/>
    <w:rsid w:val="007B3BD5"/>
    <w:rsid w:val="007B3C42"/>
    <w:rsid w:val="007B6668"/>
    <w:rsid w:val="007B7AD7"/>
    <w:rsid w:val="007C1DFB"/>
    <w:rsid w:val="007C2073"/>
    <w:rsid w:val="007C2708"/>
    <w:rsid w:val="007C274C"/>
    <w:rsid w:val="007C2961"/>
    <w:rsid w:val="007C3986"/>
    <w:rsid w:val="007C5596"/>
    <w:rsid w:val="007C569F"/>
    <w:rsid w:val="007C5A40"/>
    <w:rsid w:val="007C6B8D"/>
    <w:rsid w:val="007D05A7"/>
    <w:rsid w:val="007D1850"/>
    <w:rsid w:val="007D1B81"/>
    <w:rsid w:val="007D4728"/>
    <w:rsid w:val="007D4FCA"/>
    <w:rsid w:val="007E09F0"/>
    <w:rsid w:val="007E18D4"/>
    <w:rsid w:val="007E25F3"/>
    <w:rsid w:val="007E2F66"/>
    <w:rsid w:val="007E346F"/>
    <w:rsid w:val="007E608C"/>
    <w:rsid w:val="007E76F7"/>
    <w:rsid w:val="007E7D5F"/>
    <w:rsid w:val="007E7E02"/>
    <w:rsid w:val="007F0480"/>
    <w:rsid w:val="007F0A82"/>
    <w:rsid w:val="007F0DA6"/>
    <w:rsid w:val="007F0EBC"/>
    <w:rsid w:val="007F0FAD"/>
    <w:rsid w:val="007F1B7C"/>
    <w:rsid w:val="007F22F7"/>
    <w:rsid w:val="007F3548"/>
    <w:rsid w:val="007F4031"/>
    <w:rsid w:val="007F4648"/>
    <w:rsid w:val="007F4F47"/>
    <w:rsid w:val="007F76CA"/>
    <w:rsid w:val="008049F1"/>
    <w:rsid w:val="00804DA9"/>
    <w:rsid w:val="00807CBA"/>
    <w:rsid w:val="00810528"/>
    <w:rsid w:val="008112AF"/>
    <w:rsid w:val="008126B9"/>
    <w:rsid w:val="0081294D"/>
    <w:rsid w:val="0081328D"/>
    <w:rsid w:val="008137D9"/>
    <w:rsid w:val="00813ADB"/>
    <w:rsid w:val="008162A3"/>
    <w:rsid w:val="00821D60"/>
    <w:rsid w:val="008225EB"/>
    <w:rsid w:val="00822E0F"/>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269C"/>
    <w:rsid w:val="008428FC"/>
    <w:rsid w:val="00842CC7"/>
    <w:rsid w:val="008432F0"/>
    <w:rsid w:val="00845DD3"/>
    <w:rsid w:val="008470E2"/>
    <w:rsid w:val="008525C5"/>
    <w:rsid w:val="00854376"/>
    <w:rsid w:val="00854A10"/>
    <w:rsid w:val="008552D3"/>
    <w:rsid w:val="00855FEB"/>
    <w:rsid w:val="008560D7"/>
    <w:rsid w:val="00860475"/>
    <w:rsid w:val="00860905"/>
    <w:rsid w:val="00861810"/>
    <w:rsid w:val="00864A48"/>
    <w:rsid w:val="00866E2A"/>
    <w:rsid w:val="00867C4C"/>
    <w:rsid w:val="0087033E"/>
    <w:rsid w:val="0087146E"/>
    <w:rsid w:val="008714B0"/>
    <w:rsid w:val="008731E7"/>
    <w:rsid w:val="00873512"/>
    <w:rsid w:val="00873CA5"/>
    <w:rsid w:val="008740A1"/>
    <w:rsid w:val="00874C40"/>
    <w:rsid w:val="00877D9A"/>
    <w:rsid w:val="00880B18"/>
    <w:rsid w:val="008810D1"/>
    <w:rsid w:val="00882B31"/>
    <w:rsid w:val="00882E3B"/>
    <w:rsid w:val="00886C9F"/>
    <w:rsid w:val="00887403"/>
    <w:rsid w:val="0088766E"/>
    <w:rsid w:val="00890494"/>
    <w:rsid w:val="008948F3"/>
    <w:rsid w:val="0089494E"/>
    <w:rsid w:val="00894ACD"/>
    <w:rsid w:val="00894DA5"/>
    <w:rsid w:val="00894E66"/>
    <w:rsid w:val="00894F96"/>
    <w:rsid w:val="00897108"/>
    <w:rsid w:val="008974C5"/>
    <w:rsid w:val="008A29FF"/>
    <w:rsid w:val="008A2E1F"/>
    <w:rsid w:val="008A4D60"/>
    <w:rsid w:val="008A637A"/>
    <w:rsid w:val="008B0F11"/>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3AB"/>
    <w:rsid w:val="008D3B33"/>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20E1"/>
    <w:rsid w:val="0091353A"/>
    <w:rsid w:val="00914104"/>
    <w:rsid w:val="009149B5"/>
    <w:rsid w:val="009153CC"/>
    <w:rsid w:val="00915AAE"/>
    <w:rsid w:val="00922631"/>
    <w:rsid w:val="0092581E"/>
    <w:rsid w:val="00925B1A"/>
    <w:rsid w:val="00926C68"/>
    <w:rsid w:val="00927C11"/>
    <w:rsid w:val="00930582"/>
    <w:rsid w:val="00931D29"/>
    <w:rsid w:val="00933753"/>
    <w:rsid w:val="00936FA6"/>
    <w:rsid w:val="0093771C"/>
    <w:rsid w:val="009408D6"/>
    <w:rsid w:val="00940D92"/>
    <w:rsid w:val="00941631"/>
    <w:rsid w:val="00941A10"/>
    <w:rsid w:val="009426CE"/>
    <w:rsid w:val="00943E73"/>
    <w:rsid w:val="00946D75"/>
    <w:rsid w:val="009470AC"/>
    <w:rsid w:val="00947FE6"/>
    <w:rsid w:val="009507D2"/>
    <w:rsid w:val="00953119"/>
    <w:rsid w:val="0095378E"/>
    <w:rsid w:val="00953B3A"/>
    <w:rsid w:val="00953B83"/>
    <w:rsid w:val="00956947"/>
    <w:rsid w:val="0096020D"/>
    <w:rsid w:val="00960FD0"/>
    <w:rsid w:val="0096255A"/>
    <w:rsid w:val="00963137"/>
    <w:rsid w:val="00964DBA"/>
    <w:rsid w:val="00970D8E"/>
    <w:rsid w:val="00973EE2"/>
    <w:rsid w:val="00974937"/>
    <w:rsid w:val="009768F1"/>
    <w:rsid w:val="0098186C"/>
    <w:rsid w:val="009840E6"/>
    <w:rsid w:val="0099096D"/>
    <w:rsid w:val="009914AB"/>
    <w:rsid w:val="00992EDF"/>
    <w:rsid w:val="00993A12"/>
    <w:rsid w:val="00993AEE"/>
    <w:rsid w:val="009963EB"/>
    <w:rsid w:val="009966EE"/>
    <w:rsid w:val="00996D76"/>
    <w:rsid w:val="009A0773"/>
    <w:rsid w:val="009A0A72"/>
    <w:rsid w:val="009A1CF3"/>
    <w:rsid w:val="009A3891"/>
    <w:rsid w:val="009A3AFB"/>
    <w:rsid w:val="009A4212"/>
    <w:rsid w:val="009A61BE"/>
    <w:rsid w:val="009B0AFD"/>
    <w:rsid w:val="009B0EA4"/>
    <w:rsid w:val="009B2DF9"/>
    <w:rsid w:val="009B3BDE"/>
    <w:rsid w:val="009B3EC2"/>
    <w:rsid w:val="009B5236"/>
    <w:rsid w:val="009B5BEA"/>
    <w:rsid w:val="009B62D0"/>
    <w:rsid w:val="009C10F4"/>
    <w:rsid w:val="009C1D52"/>
    <w:rsid w:val="009C393F"/>
    <w:rsid w:val="009C3BE9"/>
    <w:rsid w:val="009C5394"/>
    <w:rsid w:val="009C73A7"/>
    <w:rsid w:val="009D4DF4"/>
    <w:rsid w:val="009D5B37"/>
    <w:rsid w:val="009D6C8A"/>
    <w:rsid w:val="009D7CE4"/>
    <w:rsid w:val="009E01EF"/>
    <w:rsid w:val="009E07B4"/>
    <w:rsid w:val="009E08BC"/>
    <w:rsid w:val="009E0E1E"/>
    <w:rsid w:val="009E1176"/>
    <w:rsid w:val="009E1968"/>
    <w:rsid w:val="009E21FF"/>
    <w:rsid w:val="009E23B2"/>
    <w:rsid w:val="009E7845"/>
    <w:rsid w:val="009F07E6"/>
    <w:rsid w:val="009F1BE9"/>
    <w:rsid w:val="009F1E8B"/>
    <w:rsid w:val="00A00160"/>
    <w:rsid w:val="00A007F2"/>
    <w:rsid w:val="00A0098D"/>
    <w:rsid w:val="00A012D1"/>
    <w:rsid w:val="00A028A9"/>
    <w:rsid w:val="00A0649C"/>
    <w:rsid w:val="00A10445"/>
    <w:rsid w:val="00A13716"/>
    <w:rsid w:val="00A13909"/>
    <w:rsid w:val="00A20FF4"/>
    <w:rsid w:val="00A2256D"/>
    <w:rsid w:val="00A2463C"/>
    <w:rsid w:val="00A25F25"/>
    <w:rsid w:val="00A31834"/>
    <w:rsid w:val="00A32594"/>
    <w:rsid w:val="00A3552A"/>
    <w:rsid w:val="00A36A42"/>
    <w:rsid w:val="00A403AE"/>
    <w:rsid w:val="00A41AFD"/>
    <w:rsid w:val="00A427C3"/>
    <w:rsid w:val="00A43E3B"/>
    <w:rsid w:val="00A44205"/>
    <w:rsid w:val="00A4672C"/>
    <w:rsid w:val="00A46B55"/>
    <w:rsid w:val="00A46B6D"/>
    <w:rsid w:val="00A54D21"/>
    <w:rsid w:val="00A5532A"/>
    <w:rsid w:val="00A558D0"/>
    <w:rsid w:val="00A562E4"/>
    <w:rsid w:val="00A566E9"/>
    <w:rsid w:val="00A57785"/>
    <w:rsid w:val="00A6143C"/>
    <w:rsid w:val="00A62613"/>
    <w:rsid w:val="00A631A3"/>
    <w:rsid w:val="00A66877"/>
    <w:rsid w:val="00A67C03"/>
    <w:rsid w:val="00A72501"/>
    <w:rsid w:val="00A7370F"/>
    <w:rsid w:val="00A75E3A"/>
    <w:rsid w:val="00A76AA5"/>
    <w:rsid w:val="00A76D9D"/>
    <w:rsid w:val="00A81435"/>
    <w:rsid w:val="00A833D6"/>
    <w:rsid w:val="00A83762"/>
    <w:rsid w:val="00A839F4"/>
    <w:rsid w:val="00A83BC1"/>
    <w:rsid w:val="00A8625C"/>
    <w:rsid w:val="00A92BAD"/>
    <w:rsid w:val="00A940D3"/>
    <w:rsid w:val="00A96A30"/>
    <w:rsid w:val="00AA0EF8"/>
    <w:rsid w:val="00AA3146"/>
    <w:rsid w:val="00AA514A"/>
    <w:rsid w:val="00AA57B7"/>
    <w:rsid w:val="00AA60E1"/>
    <w:rsid w:val="00AA76BA"/>
    <w:rsid w:val="00AB536F"/>
    <w:rsid w:val="00AB7CAB"/>
    <w:rsid w:val="00AC10F2"/>
    <w:rsid w:val="00AC1FBD"/>
    <w:rsid w:val="00AC2910"/>
    <w:rsid w:val="00AC3DB7"/>
    <w:rsid w:val="00AC47DE"/>
    <w:rsid w:val="00AC6032"/>
    <w:rsid w:val="00AC621A"/>
    <w:rsid w:val="00AC69DB"/>
    <w:rsid w:val="00AC7648"/>
    <w:rsid w:val="00AD1C1B"/>
    <w:rsid w:val="00AD2DD9"/>
    <w:rsid w:val="00AD5000"/>
    <w:rsid w:val="00AE1620"/>
    <w:rsid w:val="00AE248B"/>
    <w:rsid w:val="00AE25CA"/>
    <w:rsid w:val="00AE2B2A"/>
    <w:rsid w:val="00AE2EC3"/>
    <w:rsid w:val="00AE5260"/>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30E4"/>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403ED"/>
    <w:rsid w:val="00B40E7D"/>
    <w:rsid w:val="00B44A0F"/>
    <w:rsid w:val="00B4740B"/>
    <w:rsid w:val="00B48247"/>
    <w:rsid w:val="00B5266C"/>
    <w:rsid w:val="00B5300D"/>
    <w:rsid w:val="00B53376"/>
    <w:rsid w:val="00B55CE9"/>
    <w:rsid w:val="00B569AE"/>
    <w:rsid w:val="00B56BC3"/>
    <w:rsid w:val="00B57065"/>
    <w:rsid w:val="00B57467"/>
    <w:rsid w:val="00B575A9"/>
    <w:rsid w:val="00B60144"/>
    <w:rsid w:val="00B6276A"/>
    <w:rsid w:val="00B62A67"/>
    <w:rsid w:val="00B62F1A"/>
    <w:rsid w:val="00B63332"/>
    <w:rsid w:val="00B66815"/>
    <w:rsid w:val="00B66D95"/>
    <w:rsid w:val="00B70748"/>
    <w:rsid w:val="00B72983"/>
    <w:rsid w:val="00B72D06"/>
    <w:rsid w:val="00B734A0"/>
    <w:rsid w:val="00B73BE8"/>
    <w:rsid w:val="00B7420F"/>
    <w:rsid w:val="00B746F8"/>
    <w:rsid w:val="00B7566E"/>
    <w:rsid w:val="00B76EC0"/>
    <w:rsid w:val="00B77876"/>
    <w:rsid w:val="00B80E1B"/>
    <w:rsid w:val="00B80F0C"/>
    <w:rsid w:val="00B82D52"/>
    <w:rsid w:val="00B845EE"/>
    <w:rsid w:val="00B84D09"/>
    <w:rsid w:val="00B8647B"/>
    <w:rsid w:val="00B870A9"/>
    <w:rsid w:val="00B87FD8"/>
    <w:rsid w:val="00B9064A"/>
    <w:rsid w:val="00B91DB9"/>
    <w:rsid w:val="00B92D3A"/>
    <w:rsid w:val="00B93498"/>
    <w:rsid w:val="00B942C7"/>
    <w:rsid w:val="00B94347"/>
    <w:rsid w:val="00B946DD"/>
    <w:rsid w:val="00B965D1"/>
    <w:rsid w:val="00BA0770"/>
    <w:rsid w:val="00BA3B3E"/>
    <w:rsid w:val="00BA5729"/>
    <w:rsid w:val="00BB03C5"/>
    <w:rsid w:val="00BB04E3"/>
    <w:rsid w:val="00BB18D9"/>
    <w:rsid w:val="00BB21C9"/>
    <w:rsid w:val="00BB21EC"/>
    <w:rsid w:val="00BB2E56"/>
    <w:rsid w:val="00BB3A49"/>
    <w:rsid w:val="00BB4A66"/>
    <w:rsid w:val="00BB4C98"/>
    <w:rsid w:val="00BB5240"/>
    <w:rsid w:val="00BB56C8"/>
    <w:rsid w:val="00BB5768"/>
    <w:rsid w:val="00BB6237"/>
    <w:rsid w:val="00BB79B7"/>
    <w:rsid w:val="00BB7FC5"/>
    <w:rsid w:val="00BC08A8"/>
    <w:rsid w:val="00BC0D43"/>
    <w:rsid w:val="00BC46D6"/>
    <w:rsid w:val="00BC46FC"/>
    <w:rsid w:val="00BC5D23"/>
    <w:rsid w:val="00BC6859"/>
    <w:rsid w:val="00BD03E7"/>
    <w:rsid w:val="00BD0A58"/>
    <w:rsid w:val="00BD0D0A"/>
    <w:rsid w:val="00BD2269"/>
    <w:rsid w:val="00BD2E08"/>
    <w:rsid w:val="00BD31AA"/>
    <w:rsid w:val="00BD3CA5"/>
    <w:rsid w:val="00BD789F"/>
    <w:rsid w:val="00BD7FCC"/>
    <w:rsid w:val="00BE239A"/>
    <w:rsid w:val="00BE4E27"/>
    <w:rsid w:val="00BE5A99"/>
    <w:rsid w:val="00BE7DCA"/>
    <w:rsid w:val="00BF10BC"/>
    <w:rsid w:val="00BF1C54"/>
    <w:rsid w:val="00BF1CFF"/>
    <w:rsid w:val="00BF35F0"/>
    <w:rsid w:val="00BF3C8D"/>
    <w:rsid w:val="00BF44C2"/>
    <w:rsid w:val="00BF6E44"/>
    <w:rsid w:val="00BF7BEF"/>
    <w:rsid w:val="00C0171A"/>
    <w:rsid w:val="00C01E61"/>
    <w:rsid w:val="00C0211B"/>
    <w:rsid w:val="00C0350D"/>
    <w:rsid w:val="00C03F55"/>
    <w:rsid w:val="00C07D42"/>
    <w:rsid w:val="00C13A67"/>
    <w:rsid w:val="00C14EA7"/>
    <w:rsid w:val="00C1604A"/>
    <w:rsid w:val="00C168AD"/>
    <w:rsid w:val="00C1786C"/>
    <w:rsid w:val="00C21726"/>
    <w:rsid w:val="00C246BE"/>
    <w:rsid w:val="00C25730"/>
    <w:rsid w:val="00C26489"/>
    <w:rsid w:val="00C307D3"/>
    <w:rsid w:val="00C309F6"/>
    <w:rsid w:val="00C30A87"/>
    <w:rsid w:val="00C3247E"/>
    <w:rsid w:val="00C32ED5"/>
    <w:rsid w:val="00C330EA"/>
    <w:rsid w:val="00C33D9B"/>
    <w:rsid w:val="00C3591A"/>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5E9E"/>
    <w:rsid w:val="00C862E2"/>
    <w:rsid w:val="00C86959"/>
    <w:rsid w:val="00C90974"/>
    <w:rsid w:val="00C9188C"/>
    <w:rsid w:val="00C935D0"/>
    <w:rsid w:val="00C9378A"/>
    <w:rsid w:val="00C962CB"/>
    <w:rsid w:val="00CA1A2A"/>
    <w:rsid w:val="00CA344B"/>
    <w:rsid w:val="00CA5772"/>
    <w:rsid w:val="00CA58B1"/>
    <w:rsid w:val="00CA5C65"/>
    <w:rsid w:val="00CA7035"/>
    <w:rsid w:val="00CB0432"/>
    <w:rsid w:val="00CB1D4A"/>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3970"/>
    <w:rsid w:val="00CD4601"/>
    <w:rsid w:val="00CD5B2B"/>
    <w:rsid w:val="00CD6AEA"/>
    <w:rsid w:val="00CD76EC"/>
    <w:rsid w:val="00CE1481"/>
    <w:rsid w:val="00CE2549"/>
    <w:rsid w:val="00CE4DBD"/>
    <w:rsid w:val="00CE54BB"/>
    <w:rsid w:val="00CE5DF4"/>
    <w:rsid w:val="00CE5F07"/>
    <w:rsid w:val="00CE6B66"/>
    <w:rsid w:val="00CE7977"/>
    <w:rsid w:val="00CF08D9"/>
    <w:rsid w:val="00CF15B7"/>
    <w:rsid w:val="00CF1E58"/>
    <w:rsid w:val="00CF3FC6"/>
    <w:rsid w:val="00CF645B"/>
    <w:rsid w:val="00CF727D"/>
    <w:rsid w:val="00CF781E"/>
    <w:rsid w:val="00CF792B"/>
    <w:rsid w:val="00CF7C8E"/>
    <w:rsid w:val="00D026E4"/>
    <w:rsid w:val="00D04374"/>
    <w:rsid w:val="00D04A2E"/>
    <w:rsid w:val="00D06813"/>
    <w:rsid w:val="00D0777F"/>
    <w:rsid w:val="00D07C88"/>
    <w:rsid w:val="00D07E5A"/>
    <w:rsid w:val="00D10FAA"/>
    <w:rsid w:val="00D11083"/>
    <w:rsid w:val="00D11108"/>
    <w:rsid w:val="00D128D0"/>
    <w:rsid w:val="00D12D02"/>
    <w:rsid w:val="00D137DA"/>
    <w:rsid w:val="00D16D45"/>
    <w:rsid w:val="00D17654"/>
    <w:rsid w:val="00D17668"/>
    <w:rsid w:val="00D20ABD"/>
    <w:rsid w:val="00D2126D"/>
    <w:rsid w:val="00D21F75"/>
    <w:rsid w:val="00D22197"/>
    <w:rsid w:val="00D22BAC"/>
    <w:rsid w:val="00D2583D"/>
    <w:rsid w:val="00D27AB0"/>
    <w:rsid w:val="00D27BBE"/>
    <w:rsid w:val="00D33D67"/>
    <w:rsid w:val="00D353F6"/>
    <w:rsid w:val="00D35F7A"/>
    <w:rsid w:val="00D43691"/>
    <w:rsid w:val="00D46173"/>
    <w:rsid w:val="00D4695B"/>
    <w:rsid w:val="00D46A3B"/>
    <w:rsid w:val="00D46B6D"/>
    <w:rsid w:val="00D47DF5"/>
    <w:rsid w:val="00D53A2E"/>
    <w:rsid w:val="00D54414"/>
    <w:rsid w:val="00D56F93"/>
    <w:rsid w:val="00D5756E"/>
    <w:rsid w:val="00D57770"/>
    <w:rsid w:val="00D60660"/>
    <w:rsid w:val="00D6372A"/>
    <w:rsid w:val="00D65280"/>
    <w:rsid w:val="00D70496"/>
    <w:rsid w:val="00D71792"/>
    <w:rsid w:val="00D717DC"/>
    <w:rsid w:val="00D71D25"/>
    <w:rsid w:val="00D724C7"/>
    <w:rsid w:val="00D74BFC"/>
    <w:rsid w:val="00D813FF"/>
    <w:rsid w:val="00D844DF"/>
    <w:rsid w:val="00D848C1"/>
    <w:rsid w:val="00D85931"/>
    <w:rsid w:val="00D8602A"/>
    <w:rsid w:val="00D91827"/>
    <w:rsid w:val="00D919CD"/>
    <w:rsid w:val="00D93C5F"/>
    <w:rsid w:val="00D950B3"/>
    <w:rsid w:val="00D950D5"/>
    <w:rsid w:val="00D96E94"/>
    <w:rsid w:val="00D97A04"/>
    <w:rsid w:val="00DA15B5"/>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557E"/>
    <w:rsid w:val="00DC6C45"/>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540D"/>
    <w:rsid w:val="00DE6E16"/>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21928"/>
    <w:rsid w:val="00E22374"/>
    <w:rsid w:val="00E235C2"/>
    <w:rsid w:val="00E24553"/>
    <w:rsid w:val="00E27067"/>
    <w:rsid w:val="00E272F3"/>
    <w:rsid w:val="00E274E2"/>
    <w:rsid w:val="00E307EA"/>
    <w:rsid w:val="00E30F40"/>
    <w:rsid w:val="00E34D4A"/>
    <w:rsid w:val="00E3521D"/>
    <w:rsid w:val="00E36332"/>
    <w:rsid w:val="00E36DD5"/>
    <w:rsid w:val="00E377FC"/>
    <w:rsid w:val="00E4095C"/>
    <w:rsid w:val="00E41EAE"/>
    <w:rsid w:val="00E4260B"/>
    <w:rsid w:val="00E42BF9"/>
    <w:rsid w:val="00E43497"/>
    <w:rsid w:val="00E501BA"/>
    <w:rsid w:val="00E51AA4"/>
    <w:rsid w:val="00E52955"/>
    <w:rsid w:val="00E53356"/>
    <w:rsid w:val="00E543F9"/>
    <w:rsid w:val="00E55229"/>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84A59"/>
    <w:rsid w:val="00E9046F"/>
    <w:rsid w:val="00E91602"/>
    <w:rsid w:val="00E919A2"/>
    <w:rsid w:val="00E91C34"/>
    <w:rsid w:val="00E93EB0"/>
    <w:rsid w:val="00E94872"/>
    <w:rsid w:val="00E96BCE"/>
    <w:rsid w:val="00EA0137"/>
    <w:rsid w:val="00EA1A70"/>
    <w:rsid w:val="00EA2175"/>
    <w:rsid w:val="00EA40C5"/>
    <w:rsid w:val="00EA5C11"/>
    <w:rsid w:val="00EA5E89"/>
    <w:rsid w:val="00EA7393"/>
    <w:rsid w:val="00EA760D"/>
    <w:rsid w:val="00EA779D"/>
    <w:rsid w:val="00EB1802"/>
    <w:rsid w:val="00EB246D"/>
    <w:rsid w:val="00EB52D1"/>
    <w:rsid w:val="00EB5730"/>
    <w:rsid w:val="00EB66C7"/>
    <w:rsid w:val="00EB69BC"/>
    <w:rsid w:val="00EC16F0"/>
    <w:rsid w:val="00EC22B0"/>
    <w:rsid w:val="00EC380B"/>
    <w:rsid w:val="00EC3949"/>
    <w:rsid w:val="00EC3D7C"/>
    <w:rsid w:val="00EC4683"/>
    <w:rsid w:val="00EC5B5C"/>
    <w:rsid w:val="00ED0355"/>
    <w:rsid w:val="00ED08A0"/>
    <w:rsid w:val="00ED1E3D"/>
    <w:rsid w:val="00ED5339"/>
    <w:rsid w:val="00EE0E94"/>
    <w:rsid w:val="00EE1C24"/>
    <w:rsid w:val="00EE202E"/>
    <w:rsid w:val="00EE4081"/>
    <w:rsid w:val="00EE79F9"/>
    <w:rsid w:val="00EF040C"/>
    <w:rsid w:val="00EF2A25"/>
    <w:rsid w:val="00EF2A89"/>
    <w:rsid w:val="00EF2E0D"/>
    <w:rsid w:val="00EF2E5B"/>
    <w:rsid w:val="00EF456E"/>
    <w:rsid w:val="00EF4D02"/>
    <w:rsid w:val="00EF5700"/>
    <w:rsid w:val="00EF6B23"/>
    <w:rsid w:val="00EF746B"/>
    <w:rsid w:val="00F00618"/>
    <w:rsid w:val="00F00D14"/>
    <w:rsid w:val="00F017AA"/>
    <w:rsid w:val="00F01D87"/>
    <w:rsid w:val="00F03EA5"/>
    <w:rsid w:val="00F06911"/>
    <w:rsid w:val="00F07898"/>
    <w:rsid w:val="00F12610"/>
    <w:rsid w:val="00F135B1"/>
    <w:rsid w:val="00F147E9"/>
    <w:rsid w:val="00F14CA1"/>
    <w:rsid w:val="00F15F64"/>
    <w:rsid w:val="00F16F6F"/>
    <w:rsid w:val="00F17025"/>
    <w:rsid w:val="00F177B6"/>
    <w:rsid w:val="00F1885C"/>
    <w:rsid w:val="00F22070"/>
    <w:rsid w:val="00F242AB"/>
    <w:rsid w:val="00F24D22"/>
    <w:rsid w:val="00F24D8D"/>
    <w:rsid w:val="00F26578"/>
    <w:rsid w:val="00F27C72"/>
    <w:rsid w:val="00F300AB"/>
    <w:rsid w:val="00F31A69"/>
    <w:rsid w:val="00F32BAD"/>
    <w:rsid w:val="00F353A2"/>
    <w:rsid w:val="00F36151"/>
    <w:rsid w:val="00F379CA"/>
    <w:rsid w:val="00F40C7A"/>
    <w:rsid w:val="00F40DA5"/>
    <w:rsid w:val="00F4239E"/>
    <w:rsid w:val="00F42F56"/>
    <w:rsid w:val="00F43EB9"/>
    <w:rsid w:val="00F44D1D"/>
    <w:rsid w:val="00F455DD"/>
    <w:rsid w:val="00F4719B"/>
    <w:rsid w:val="00F50AA5"/>
    <w:rsid w:val="00F52374"/>
    <w:rsid w:val="00F53051"/>
    <w:rsid w:val="00F55870"/>
    <w:rsid w:val="00F57FED"/>
    <w:rsid w:val="00F6030B"/>
    <w:rsid w:val="00F60F70"/>
    <w:rsid w:val="00F6100F"/>
    <w:rsid w:val="00F610B1"/>
    <w:rsid w:val="00F61A71"/>
    <w:rsid w:val="00F62797"/>
    <w:rsid w:val="00F631E2"/>
    <w:rsid w:val="00F63C04"/>
    <w:rsid w:val="00F6483D"/>
    <w:rsid w:val="00F654D9"/>
    <w:rsid w:val="00F66315"/>
    <w:rsid w:val="00F66E6C"/>
    <w:rsid w:val="00F67397"/>
    <w:rsid w:val="00F67A78"/>
    <w:rsid w:val="00F70785"/>
    <w:rsid w:val="00F70FF0"/>
    <w:rsid w:val="00F73FB9"/>
    <w:rsid w:val="00F74877"/>
    <w:rsid w:val="00F76799"/>
    <w:rsid w:val="00F817F0"/>
    <w:rsid w:val="00F8197D"/>
    <w:rsid w:val="00F82A2F"/>
    <w:rsid w:val="00F82FF1"/>
    <w:rsid w:val="00F838BA"/>
    <w:rsid w:val="00F83CB0"/>
    <w:rsid w:val="00F85FA0"/>
    <w:rsid w:val="00F865BF"/>
    <w:rsid w:val="00F86D28"/>
    <w:rsid w:val="00F879DF"/>
    <w:rsid w:val="00F904AE"/>
    <w:rsid w:val="00F94563"/>
    <w:rsid w:val="00F96E9D"/>
    <w:rsid w:val="00F97209"/>
    <w:rsid w:val="00F97EE5"/>
    <w:rsid w:val="00FA0A9C"/>
    <w:rsid w:val="00FA12AD"/>
    <w:rsid w:val="00FA20C4"/>
    <w:rsid w:val="00FA382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DF4"/>
    <w:rsid w:val="00FF64F3"/>
    <w:rsid w:val="00FF6CF7"/>
    <w:rsid w:val="00FF6D1C"/>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80B3560"/>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6D8E55"/>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09C63C2"/>
    <w:rsid w:val="41408087"/>
    <w:rsid w:val="414EC0A9"/>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14F1A1"/>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CE4BA91-B419-4966-A5A3-A7499C91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2158">
      <w:bodyDiv w:val="1"/>
      <w:marLeft w:val="0"/>
      <w:marRight w:val="0"/>
      <w:marTop w:val="0"/>
      <w:marBottom w:val="0"/>
      <w:divBdr>
        <w:top w:val="none" w:sz="0" w:space="0" w:color="auto"/>
        <w:left w:val="none" w:sz="0" w:space="0" w:color="auto"/>
        <w:bottom w:val="none" w:sz="0" w:space="0" w:color="auto"/>
        <w:right w:val="none" w:sz="0" w:space="0" w:color="auto"/>
      </w:divBdr>
    </w:div>
    <w:div w:id="165556535">
      <w:bodyDiv w:val="1"/>
      <w:marLeft w:val="0"/>
      <w:marRight w:val="0"/>
      <w:marTop w:val="0"/>
      <w:marBottom w:val="0"/>
      <w:divBdr>
        <w:top w:val="none" w:sz="0" w:space="0" w:color="auto"/>
        <w:left w:val="none" w:sz="0" w:space="0" w:color="auto"/>
        <w:bottom w:val="none" w:sz="0" w:space="0" w:color="auto"/>
        <w:right w:val="none" w:sz="0" w:space="0" w:color="auto"/>
      </w:divBdr>
      <w:divsChild>
        <w:div w:id="1284578588">
          <w:marLeft w:val="0"/>
          <w:marRight w:val="0"/>
          <w:marTop w:val="0"/>
          <w:marBottom w:val="0"/>
          <w:divBdr>
            <w:top w:val="none" w:sz="0" w:space="0" w:color="auto"/>
            <w:left w:val="none" w:sz="0" w:space="0" w:color="auto"/>
            <w:bottom w:val="none" w:sz="0" w:space="0" w:color="auto"/>
            <w:right w:val="none" w:sz="0" w:space="0" w:color="auto"/>
          </w:divBdr>
          <w:divsChild>
            <w:div w:id="119543860">
              <w:marLeft w:val="0"/>
              <w:marRight w:val="0"/>
              <w:marTop w:val="0"/>
              <w:marBottom w:val="0"/>
              <w:divBdr>
                <w:top w:val="none" w:sz="0" w:space="0" w:color="auto"/>
                <w:left w:val="none" w:sz="0" w:space="0" w:color="auto"/>
                <w:bottom w:val="none" w:sz="0" w:space="0" w:color="auto"/>
                <w:right w:val="none" w:sz="0" w:space="0" w:color="auto"/>
              </w:divBdr>
            </w:div>
            <w:div w:id="667831625">
              <w:marLeft w:val="0"/>
              <w:marRight w:val="0"/>
              <w:marTop w:val="0"/>
              <w:marBottom w:val="0"/>
              <w:divBdr>
                <w:top w:val="none" w:sz="0" w:space="0" w:color="auto"/>
                <w:left w:val="none" w:sz="0" w:space="0" w:color="auto"/>
                <w:bottom w:val="none" w:sz="0" w:space="0" w:color="auto"/>
                <w:right w:val="none" w:sz="0" w:space="0" w:color="auto"/>
              </w:divBdr>
            </w:div>
            <w:div w:id="1258831041">
              <w:marLeft w:val="0"/>
              <w:marRight w:val="0"/>
              <w:marTop w:val="0"/>
              <w:marBottom w:val="0"/>
              <w:divBdr>
                <w:top w:val="none" w:sz="0" w:space="0" w:color="auto"/>
                <w:left w:val="none" w:sz="0" w:space="0" w:color="auto"/>
                <w:bottom w:val="none" w:sz="0" w:space="0" w:color="auto"/>
                <w:right w:val="none" w:sz="0" w:space="0" w:color="auto"/>
              </w:divBdr>
            </w:div>
          </w:divsChild>
        </w:div>
        <w:div w:id="1374111549">
          <w:marLeft w:val="0"/>
          <w:marRight w:val="0"/>
          <w:marTop w:val="0"/>
          <w:marBottom w:val="0"/>
          <w:divBdr>
            <w:top w:val="none" w:sz="0" w:space="0" w:color="auto"/>
            <w:left w:val="none" w:sz="0" w:space="0" w:color="auto"/>
            <w:bottom w:val="none" w:sz="0" w:space="0" w:color="auto"/>
            <w:right w:val="none" w:sz="0" w:space="0" w:color="auto"/>
          </w:divBdr>
          <w:divsChild>
            <w:div w:id="838499072">
              <w:marLeft w:val="0"/>
              <w:marRight w:val="0"/>
              <w:marTop w:val="0"/>
              <w:marBottom w:val="0"/>
              <w:divBdr>
                <w:top w:val="none" w:sz="0" w:space="0" w:color="auto"/>
                <w:left w:val="none" w:sz="0" w:space="0" w:color="auto"/>
                <w:bottom w:val="none" w:sz="0" w:space="0" w:color="auto"/>
                <w:right w:val="none" w:sz="0" w:space="0" w:color="auto"/>
              </w:divBdr>
            </w:div>
            <w:div w:id="1441487034">
              <w:marLeft w:val="0"/>
              <w:marRight w:val="0"/>
              <w:marTop w:val="0"/>
              <w:marBottom w:val="0"/>
              <w:divBdr>
                <w:top w:val="none" w:sz="0" w:space="0" w:color="auto"/>
                <w:left w:val="none" w:sz="0" w:space="0" w:color="auto"/>
                <w:bottom w:val="none" w:sz="0" w:space="0" w:color="auto"/>
                <w:right w:val="none" w:sz="0" w:space="0" w:color="auto"/>
              </w:divBdr>
            </w:div>
            <w:div w:id="1547908935">
              <w:marLeft w:val="0"/>
              <w:marRight w:val="0"/>
              <w:marTop w:val="0"/>
              <w:marBottom w:val="0"/>
              <w:divBdr>
                <w:top w:val="none" w:sz="0" w:space="0" w:color="auto"/>
                <w:left w:val="none" w:sz="0" w:space="0" w:color="auto"/>
                <w:bottom w:val="none" w:sz="0" w:space="0" w:color="auto"/>
                <w:right w:val="none" w:sz="0" w:space="0" w:color="auto"/>
              </w:divBdr>
            </w:div>
            <w:div w:id="1758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22063900">
      <w:bodyDiv w:val="1"/>
      <w:marLeft w:val="0"/>
      <w:marRight w:val="0"/>
      <w:marTop w:val="0"/>
      <w:marBottom w:val="0"/>
      <w:divBdr>
        <w:top w:val="none" w:sz="0" w:space="0" w:color="auto"/>
        <w:left w:val="none" w:sz="0" w:space="0" w:color="auto"/>
        <w:bottom w:val="none" w:sz="0" w:space="0" w:color="auto"/>
        <w:right w:val="none" w:sz="0" w:space="0" w:color="auto"/>
      </w:divBdr>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153038196">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805590872">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718090660">
      <w:bodyDiv w:val="1"/>
      <w:marLeft w:val="0"/>
      <w:marRight w:val="0"/>
      <w:marTop w:val="0"/>
      <w:marBottom w:val="0"/>
      <w:divBdr>
        <w:top w:val="none" w:sz="0" w:space="0" w:color="auto"/>
        <w:left w:val="none" w:sz="0" w:space="0" w:color="auto"/>
        <w:bottom w:val="none" w:sz="0" w:space="0" w:color="auto"/>
        <w:right w:val="none" w:sz="0" w:space="0" w:color="auto"/>
      </w:divBdr>
      <w:divsChild>
        <w:div w:id="188221243">
          <w:marLeft w:val="0"/>
          <w:marRight w:val="0"/>
          <w:marTop w:val="0"/>
          <w:marBottom w:val="0"/>
          <w:divBdr>
            <w:top w:val="none" w:sz="0" w:space="0" w:color="auto"/>
            <w:left w:val="none" w:sz="0" w:space="0" w:color="auto"/>
            <w:bottom w:val="none" w:sz="0" w:space="0" w:color="auto"/>
            <w:right w:val="none" w:sz="0" w:space="0" w:color="auto"/>
          </w:divBdr>
        </w:div>
        <w:div w:id="1422026904">
          <w:marLeft w:val="0"/>
          <w:marRight w:val="0"/>
          <w:marTop w:val="0"/>
          <w:marBottom w:val="0"/>
          <w:divBdr>
            <w:top w:val="none" w:sz="0" w:space="0" w:color="auto"/>
            <w:left w:val="none" w:sz="0" w:space="0" w:color="auto"/>
            <w:bottom w:val="none" w:sz="0" w:space="0" w:color="auto"/>
            <w:right w:val="none" w:sz="0" w:space="0" w:color="auto"/>
          </w:divBdr>
        </w:div>
        <w:div w:id="1995983477">
          <w:marLeft w:val="0"/>
          <w:marRight w:val="0"/>
          <w:marTop w:val="0"/>
          <w:marBottom w:val="0"/>
          <w:divBdr>
            <w:top w:val="none" w:sz="0" w:space="0" w:color="auto"/>
            <w:left w:val="none" w:sz="0" w:space="0" w:color="auto"/>
            <w:bottom w:val="none" w:sz="0" w:space="0" w:color="auto"/>
            <w:right w:val="none" w:sz="0" w:space="0" w:color="auto"/>
          </w:divBdr>
        </w:div>
        <w:div w:id="2129009225">
          <w:marLeft w:val="0"/>
          <w:marRight w:val="0"/>
          <w:marTop w:val="0"/>
          <w:marBottom w:val="0"/>
          <w:divBdr>
            <w:top w:val="none" w:sz="0" w:space="0" w:color="auto"/>
            <w:left w:val="none" w:sz="0" w:space="0" w:color="auto"/>
            <w:bottom w:val="none" w:sz="0" w:space="0" w:color="auto"/>
            <w:right w:val="none" w:sz="0" w:space="0" w:color="auto"/>
          </w:divBdr>
        </w:div>
        <w:div w:id="2141071143">
          <w:marLeft w:val="0"/>
          <w:marRight w:val="0"/>
          <w:marTop w:val="0"/>
          <w:marBottom w:val="0"/>
          <w:divBdr>
            <w:top w:val="none" w:sz="0" w:space="0" w:color="auto"/>
            <w:left w:val="none" w:sz="0" w:space="0" w:color="auto"/>
            <w:bottom w:val="none" w:sz="0" w:space="0" w:color="auto"/>
            <w:right w:val="none" w:sz="0" w:space="0" w:color="auto"/>
          </w:divBdr>
        </w:div>
      </w:divsChild>
    </w:div>
    <w:div w:id="807354137">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471827921">
      <w:bodyDiv w:val="1"/>
      <w:marLeft w:val="0"/>
      <w:marRight w:val="0"/>
      <w:marTop w:val="0"/>
      <w:marBottom w:val="0"/>
      <w:divBdr>
        <w:top w:val="none" w:sz="0" w:space="0" w:color="auto"/>
        <w:left w:val="none" w:sz="0" w:space="0" w:color="auto"/>
        <w:bottom w:val="none" w:sz="0" w:space="0" w:color="auto"/>
        <w:right w:val="none" w:sz="0" w:space="0" w:color="auto"/>
      </w:divBdr>
      <w:divsChild>
        <w:div w:id="1325427351">
          <w:marLeft w:val="0"/>
          <w:marRight w:val="0"/>
          <w:marTop w:val="0"/>
          <w:marBottom w:val="0"/>
          <w:divBdr>
            <w:top w:val="none" w:sz="0" w:space="0" w:color="auto"/>
            <w:left w:val="none" w:sz="0" w:space="0" w:color="auto"/>
            <w:bottom w:val="none" w:sz="0" w:space="0" w:color="auto"/>
            <w:right w:val="none" w:sz="0" w:space="0" w:color="auto"/>
          </w:divBdr>
        </w:div>
        <w:div w:id="1328942946">
          <w:marLeft w:val="0"/>
          <w:marRight w:val="0"/>
          <w:marTop w:val="0"/>
          <w:marBottom w:val="0"/>
          <w:divBdr>
            <w:top w:val="none" w:sz="0" w:space="0" w:color="auto"/>
            <w:left w:val="none" w:sz="0" w:space="0" w:color="auto"/>
            <w:bottom w:val="none" w:sz="0" w:space="0" w:color="auto"/>
            <w:right w:val="none" w:sz="0" w:space="0" w:color="auto"/>
          </w:divBdr>
        </w:div>
        <w:div w:id="1421179371">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1796408596">
      <w:bodyDiv w:val="1"/>
      <w:marLeft w:val="0"/>
      <w:marRight w:val="0"/>
      <w:marTop w:val="0"/>
      <w:marBottom w:val="0"/>
      <w:divBdr>
        <w:top w:val="none" w:sz="0" w:space="0" w:color="auto"/>
        <w:left w:val="none" w:sz="0" w:space="0" w:color="auto"/>
        <w:bottom w:val="none" w:sz="0" w:space="0" w:color="auto"/>
        <w:right w:val="none" w:sz="0" w:space="0" w:color="auto"/>
      </w:divBdr>
      <w:divsChild>
        <w:div w:id="36592332">
          <w:marLeft w:val="0"/>
          <w:marRight w:val="0"/>
          <w:marTop w:val="0"/>
          <w:marBottom w:val="0"/>
          <w:divBdr>
            <w:top w:val="none" w:sz="0" w:space="0" w:color="auto"/>
            <w:left w:val="none" w:sz="0" w:space="0" w:color="auto"/>
            <w:bottom w:val="none" w:sz="0" w:space="0" w:color="auto"/>
            <w:right w:val="none" w:sz="0" w:space="0" w:color="auto"/>
          </w:divBdr>
        </w:div>
        <w:div w:id="954674479">
          <w:marLeft w:val="0"/>
          <w:marRight w:val="0"/>
          <w:marTop w:val="0"/>
          <w:marBottom w:val="0"/>
          <w:divBdr>
            <w:top w:val="none" w:sz="0" w:space="0" w:color="auto"/>
            <w:left w:val="none" w:sz="0" w:space="0" w:color="auto"/>
            <w:bottom w:val="none" w:sz="0" w:space="0" w:color="auto"/>
            <w:right w:val="none" w:sz="0" w:space="0" w:color="auto"/>
          </w:divBdr>
        </w:div>
        <w:div w:id="1966229265">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59930295">
      <w:bodyDiv w:val="1"/>
      <w:marLeft w:val="0"/>
      <w:marRight w:val="0"/>
      <w:marTop w:val="0"/>
      <w:marBottom w:val="0"/>
      <w:divBdr>
        <w:top w:val="none" w:sz="0" w:space="0" w:color="auto"/>
        <w:left w:val="none" w:sz="0" w:space="0" w:color="auto"/>
        <w:bottom w:val="none" w:sz="0" w:space="0" w:color="auto"/>
        <w:right w:val="none" w:sz="0" w:space="0" w:color="auto"/>
      </w:divBdr>
      <w:divsChild>
        <w:div w:id="48192608">
          <w:marLeft w:val="0"/>
          <w:marRight w:val="0"/>
          <w:marTop w:val="0"/>
          <w:marBottom w:val="0"/>
          <w:divBdr>
            <w:top w:val="none" w:sz="0" w:space="0" w:color="auto"/>
            <w:left w:val="none" w:sz="0" w:space="0" w:color="auto"/>
            <w:bottom w:val="none" w:sz="0" w:space="0" w:color="auto"/>
            <w:right w:val="none" w:sz="0" w:space="0" w:color="auto"/>
          </w:divBdr>
        </w:div>
        <w:div w:id="53546612">
          <w:marLeft w:val="0"/>
          <w:marRight w:val="0"/>
          <w:marTop w:val="0"/>
          <w:marBottom w:val="0"/>
          <w:divBdr>
            <w:top w:val="none" w:sz="0" w:space="0" w:color="auto"/>
            <w:left w:val="none" w:sz="0" w:space="0" w:color="auto"/>
            <w:bottom w:val="none" w:sz="0" w:space="0" w:color="auto"/>
            <w:right w:val="none" w:sz="0" w:space="0" w:color="auto"/>
          </w:divBdr>
        </w:div>
        <w:div w:id="1398241205">
          <w:marLeft w:val="0"/>
          <w:marRight w:val="0"/>
          <w:marTop w:val="0"/>
          <w:marBottom w:val="0"/>
          <w:divBdr>
            <w:top w:val="none" w:sz="0" w:space="0" w:color="auto"/>
            <w:left w:val="none" w:sz="0" w:space="0" w:color="auto"/>
            <w:bottom w:val="none" w:sz="0" w:space="0" w:color="auto"/>
            <w:right w:val="none" w:sz="0" w:space="0" w:color="auto"/>
          </w:divBdr>
        </w:div>
        <w:div w:id="1735154218">
          <w:marLeft w:val="0"/>
          <w:marRight w:val="0"/>
          <w:marTop w:val="0"/>
          <w:marBottom w:val="0"/>
          <w:divBdr>
            <w:top w:val="none" w:sz="0" w:space="0" w:color="auto"/>
            <w:left w:val="none" w:sz="0" w:space="0" w:color="auto"/>
            <w:bottom w:val="none" w:sz="0" w:space="0" w:color="auto"/>
            <w:right w:val="none" w:sz="0" w:space="0" w:color="auto"/>
          </w:divBdr>
        </w:div>
        <w:div w:id="1939558058">
          <w:marLeft w:val="0"/>
          <w:marRight w:val="0"/>
          <w:marTop w:val="0"/>
          <w:marBottom w:val="0"/>
          <w:divBdr>
            <w:top w:val="none" w:sz="0" w:space="0" w:color="auto"/>
            <w:left w:val="none" w:sz="0" w:space="0" w:color="auto"/>
            <w:bottom w:val="none" w:sz="0" w:space="0" w:color="auto"/>
            <w:right w:val="none" w:sz="0" w:space="0" w:color="auto"/>
          </w:divBdr>
        </w:div>
      </w:divsChild>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EP-1824-22, elaborado el 16junio2023</Observaciones>
    <JefeNacional xmlns="93a27197-5ea5-4ef4-9c25-de38a9c385a4" xsi:nil="true"/>
  </documentManagement>
</p:properties>
</file>

<file path=customXml/itemProps1.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2.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3.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4.xml><?xml version="1.0" encoding="utf-8"?>
<ds:datastoreItem xmlns:ds="http://schemas.openxmlformats.org/officeDocument/2006/customXml" ds:itemID="{099E1705-3495-4B1E-8157-02E43BD43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6.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7.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4873</Words>
  <Characters>26804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3</cp:revision>
  <cp:lastPrinted>2022-08-19T22:44:00Z</cp:lastPrinted>
  <dcterms:created xsi:type="dcterms:W3CDTF">2023-06-29T21:23:00Z</dcterms:created>
  <dcterms:modified xsi:type="dcterms:W3CDTF">2023-07-01T15:27:00Z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