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73D0B55B"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3C704A">
        <w:rPr>
          <w:rFonts w:ascii="Museo Sans 900" w:eastAsia="Arial" w:hAnsi="Museo Sans 900" w:cs="Arial"/>
          <w:b/>
          <w:bCs/>
          <w:sz w:val="20"/>
          <w:szCs w:val="20"/>
          <w:lang w:val="es-ES_tradnl" w:eastAsia="es-SV"/>
        </w:rPr>
        <w:t>043</w:t>
      </w:r>
      <w:r w:rsidR="00DF2ACC">
        <w:rPr>
          <w:rFonts w:ascii="Museo Sans 900" w:eastAsia="Arial" w:hAnsi="Museo Sans 900" w:cs="Arial"/>
          <w:b/>
          <w:bCs/>
          <w:sz w:val="20"/>
          <w:szCs w:val="20"/>
          <w:lang w:val="es-ES_tradnl" w:eastAsia="es-SV"/>
        </w:rPr>
        <w:t>1</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8197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3C704A">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w:t>
      </w:r>
      <w:r w:rsidR="003C704A">
        <w:rPr>
          <w:rFonts w:ascii="Museo Sans 300" w:eastAsia="Arial" w:hAnsi="Museo Sans 300" w:cs="Arial"/>
          <w:sz w:val="20"/>
          <w:szCs w:val="20"/>
          <w:lang w:val="es-ES_tradnl" w:eastAsia="es-SV"/>
        </w:rPr>
        <w:t>ras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3C704A">
        <w:rPr>
          <w:rFonts w:ascii="Museo Sans 300" w:eastAsia="Arial" w:hAnsi="Museo Sans 300" w:cs="Arial"/>
          <w:sz w:val="20"/>
          <w:szCs w:val="20"/>
          <w:lang w:val="es-ES_tradnl" w:eastAsia="es-SV"/>
        </w:rPr>
        <w:t>dos</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474976">
        <w:rPr>
          <w:rFonts w:ascii="Museo Sans 300" w:eastAsia="Arial" w:hAnsi="Museo Sans 300" w:cs="Arial"/>
          <w:sz w:val="20"/>
          <w:szCs w:val="20"/>
          <w:lang w:val="es-ES_tradnl" w:eastAsia="es-SV"/>
        </w:rPr>
        <w:t>junio</w:t>
      </w:r>
      <w:r w:rsidR="003C704A">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8197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0BAEDEAB"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392253">
        <w:rPr>
          <w:rFonts w:ascii="Museo Sans 300" w:hAnsi="Museo Sans 300"/>
          <w:sz w:val="20"/>
          <w:szCs w:val="20"/>
          <w:lang w:val="es-ES"/>
        </w:rPr>
        <w:t>0135</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392253">
        <w:rPr>
          <w:rFonts w:ascii="Museo Sans 300" w:hAnsi="Museo Sans 300"/>
          <w:sz w:val="20"/>
          <w:szCs w:val="20"/>
          <w:lang w:val="es-ES"/>
        </w:rPr>
        <w:t>nueve</w:t>
      </w:r>
      <w:r w:rsidRPr="00F26578">
        <w:rPr>
          <w:rFonts w:ascii="Museo Sans 300" w:hAnsi="Museo Sans 300"/>
          <w:sz w:val="20"/>
          <w:szCs w:val="20"/>
          <w:lang w:val="es-ES"/>
        </w:rPr>
        <w:t xml:space="preserve"> de </w:t>
      </w:r>
      <w:r w:rsidR="00392253">
        <w:rPr>
          <w:rFonts w:ascii="Museo Sans 300" w:hAnsi="Museo Sans 300"/>
          <w:sz w:val="20"/>
          <w:szCs w:val="20"/>
          <w:lang w:val="es-ES"/>
        </w:rPr>
        <w:t>febrero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proofErr w:type="spellStart"/>
      <w:r w:rsidR="007D3430">
        <w:rPr>
          <w:rFonts w:ascii="Museo Sans 300" w:hAnsi="Museo Sans 300"/>
          <w:sz w:val="20"/>
          <w:szCs w:val="20"/>
          <w:lang w:val="es-ES"/>
        </w:rPr>
        <w:t>xxx</w:t>
      </w:r>
      <w:proofErr w:type="spellEnd"/>
      <w:r w:rsidRPr="00F26578">
        <w:rPr>
          <w:rFonts w:ascii="Museo Sans 300" w:hAnsi="Museo Sans 300"/>
          <w:sz w:val="20"/>
          <w:szCs w:val="20"/>
          <w:lang w:val="es-ES"/>
        </w:rPr>
        <w:t xml:space="preserve">, en contra de la sociedad </w:t>
      </w:r>
      <w:r w:rsidR="00392253">
        <w:rPr>
          <w:rFonts w:ascii="Museo Sans 300" w:hAnsi="Museo Sans 300"/>
          <w:sz w:val="20"/>
          <w:szCs w:val="20"/>
          <w:lang w:val="es-ES"/>
        </w:rPr>
        <w:t>CAESS</w:t>
      </w:r>
      <w:r w:rsidRPr="00F26578">
        <w:rPr>
          <w:rFonts w:ascii="Museo Sans 300" w:hAnsi="Museo Sans 300"/>
          <w:sz w:val="20"/>
          <w:szCs w:val="20"/>
          <w:lang w:val="es-ES"/>
        </w:rPr>
        <w:t>,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7EE93B11" w14:textId="5553B8A3" w:rsidR="00392253" w:rsidRPr="00392253" w:rsidRDefault="00140392" w:rsidP="00392253">
      <w:pPr>
        <w:pStyle w:val="Prrafodelista"/>
        <w:numPr>
          <w:ilvl w:val="0"/>
          <w:numId w:val="6"/>
        </w:numPr>
        <w:tabs>
          <w:tab w:val="left" w:pos="567"/>
        </w:tabs>
        <w:spacing w:after="0" w:line="240" w:lineRule="auto"/>
        <w:ind w:right="709"/>
        <w:jc w:val="both"/>
        <w:rPr>
          <w:rFonts w:ascii="Museo Sans 300" w:hAnsi="Museo Sans 300"/>
          <w:sz w:val="16"/>
          <w:szCs w:val="16"/>
        </w:rPr>
      </w:pPr>
      <w:r w:rsidRPr="00F26578">
        <w:rPr>
          <w:rFonts w:ascii="Museo Sans 300" w:hAnsi="Museo Sans 300"/>
          <w:sz w:val="16"/>
          <w:szCs w:val="16"/>
          <w:lang w:val="es-ES"/>
        </w:rPr>
        <w:t>Establecer</w:t>
      </w:r>
      <w:r w:rsidR="00392253">
        <w:rPr>
          <w:rFonts w:ascii="Museo Sans 300" w:hAnsi="Museo Sans 300"/>
          <w:sz w:val="16"/>
          <w:szCs w:val="16"/>
          <w:lang w:val="es-ES"/>
        </w:rPr>
        <w:t xml:space="preserve"> </w:t>
      </w:r>
      <w:r w:rsidR="00392253" w:rsidRPr="00392253">
        <w:rPr>
          <w:rFonts w:ascii="Museo 300" w:hAnsi="Museo 300"/>
          <w:sz w:val="16"/>
          <w:szCs w:val="16"/>
          <w:lang w:eastAsia="es-SV"/>
        </w:rPr>
        <w:t xml:space="preserve">que en el suministro de energía eléctrica identificado con el NIC </w:t>
      </w:r>
      <w:proofErr w:type="spellStart"/>
      <w:r w:rsidR="007D3430">
        <w:rPr>
          <w:rFonts w:ascii="Museo 300" w:hAnsi="Museo 300"/>
          <w:sz w:val="16"/>
          <w:szCs w:val="16"/>
          <w:lang w:eastAsia="es-SV"/>
        </w:rPr>
        <w:t>xxx</w:t>
      </w:r>
      <w:proofErr w:type="spellEnd"/>
      <w:r w:rsidR="00392253" w:rsidRPr="00392253">
        <w:rPr>
          <w:rFonts w:ascii="Museo 300" w:hAnsi="Museo 300"/>
          <w:sz w:val="16"/>
          <w:szCs w:val="16"/>
          <w:lang w:eastAsia="es-SV"/>
        </w:rPr>
        <w:t xml:space="preserve"> no se comprobó la existencia de una condición irregular atribuible al usuario.</w:t>
      </w:r>
    </w:p>
    <w:p w14:paraId="699E6DA7" w14:textId="77777777" w:rsidR="00392253" w:rsidRDefault="00392253" w:rsidP="00392253">
      <w:pPr>
        <w:pStyle w:val="Prrafodelista"/>
        <w:tabs>
          <w:tab w:val="left" w:pos="567"/>
        </w:tabs>
        <w:spacing w:after="0" w:line="240" w:lineRule="auto"/>
        <w:ind w:left="1080" w:right="709"/>
        <w:jc w:val="both"/>
        <w:rPr>
          <w:rFonts w:ascii="Museo 300" w:eastAsia="Arial" w:hAnsi="Museo 300"/>
          <w:sz w:val="16"/>
          <w:szCs w:val="16"/>
          <w:lang w:eastAsia="es-SV"/>
        </w:rPr>
      </w:pPr>
    </w:p>
    <w:p w14:paraId="698BE76F" w14:textId="7449A857" w:rsidR="00140392" w:rsidRPr="00392253" w:rsidRDefault="00392253" w:rsidP="00392253">
      <w:pPr>
        <w:pStyle w:val="Prrafodelista"/>
        <w:numPr>
          <w:ilvl w:val="0"/>
          <w:numId w:val="6"/>
        </w:numPr>
        <w:tabs>
          <w:tab w:val="left" w:pos="567"/>
        </w:tabs>
        <w:spacing w:after="0" w:line="240" w:lineRule="auto"/>
        <w:ind w:right="709"/>
        <w:jc w:val="both"/>
        <w:rPr>
          <w:rFonts w:ascii="Museo 300" w:hAnsi="Museo 300"/>
          <w:sz w:val="16"/>
          <w:szCs w:val="16"/>
          <w:lang w:eastAsia="es-SV"/>
        </w:rPr>
      </w:pPr>
      <w:r w:rsidRPr="00392253">
        <w:rPr>
          <w:rFonts w:ascii="Museo 300" w:hAnsi="Museo 300"/>
          <w:sz w:val="16"/>
          <w:szCs w:val="16"/>
          <w:lang w:eastAsia="es-SV"/>
        </w:rPr>
        <w:t xml:space="preserve">Declarar improcedente el cobro efectuado por la sociedad CAESS, S.A. de C.V. al señor </w:t>
      </w:r>
      <w:proofErr w:type="spellStart"/>
      <w:r w:rsidR="007D3430">
        <w:rPr>
          <w:rFonts w:ascii="Museo 300" w:hAnsi="Museo 300"/>
          <w:sz w:val="16"/>
          <w:szCs w:val="16"/>
          <w:lang w:eastAsia="es-SV"/>
        </w:rPr>
        <w:t>xxx</w:t>
      </w:r>
      <w:proofErr w:type="spellEnd"/>
      <w:r w:rsidRPr="00392253">
        <w:rPr>
          <w:rFonts w:ascii="Museo 300" w:hAnsi="Museo 300"/>
          <w:sz w:val="16"/>
          <w:szCs w:val="16"/>
          <w:lang w:eastAsia="es-SV"/>
        </w:rPr>
        <w:t xml:space="preserve"> por la cantidad de MIL TRESCIENTOS OCHENTA 80/100 DÓLARES DE LOS ESTADOS UNIDOS DE AMÉRICA (USD 1,380.80)</w:t>
      </w:r>
      <w:r w:rsidRPr="00392253">
        <w:rPr>
          <w:rFonts w:ascii="Museo 300" w:hAnsi="Museo 300"/>
          <w:sz w:val="16"/>
          <w:szCs w:val="16"/>
          <w:lang w:eastAsia="es-ES"/>
        </w:rPr>
        <w:t xml:space="preserve"> </w:t>
      </w:r>
      <w:r w:rsidRPr="00392253">
        <w:rPr>
          <w:rFonts w:ascii="Museo 300" w:hAnsi="Museo 300"/>
          <w:sz w:val="16"/>
          <w:szCs w:val="16"/>
        </w:rPr>
        <w:t>IVA incluido, en concepto de energía no registrada, por lo que debe anular el cobro en dicho concepto</w:t>
      </w:r>
      <w:bookmarkStart w:id="0" w:name="_Hlk117668041"/>
      <w:r w:rsidR="00140392" w:rsidRPr="00392253">
        <w:rPr>
          <w:rFonts w:ascii="Museo Sans 300" w:hAnsi="Museo Sans 300"/>
          <w:sz w:val="16"/>
          <w:szCs w:val="16"/>
          <w:lang w:val="es-ES"/>
        </w:rPr>
        <w:t>.</w:t>
      </w:r>
      <w:bookmarkEnd w:id="0"/>
      <w:r w:rsidR="00140392" w:rsidRPr="00392253">
        <w:rPr>
          <w:rFonts w:ascii="Museo Sans 300" w:hAnsi="Museo Sans 300"/>
          <w:sz w:val="16"/>
          <w:szCs w:val="16"/>
          <w:lang w:val="es-ES"/>
        </w:rPr>
        <w:t xml:space="preserve"> </w:t>
      </w:r>
      <w:r w:rsidR="00140392" w:rsidRPr="00392253">
        <w:rPr>
          <w:rFonts w:ascii="Museo Sans 300" w:hAnsi="Museo Sans 300"/>
          <w:sz w:val="16"/>
          <w:szCs w:val="16"/>
        </w:rPr>
        <w:t>[…]”</w:t>
      </w:r>
      <w:r w:rsidR="00140392" w:rsidRPr="00392253">
        <w:rPr>
          <w:rFonts w:ascii="Cambria Math" w:hAnsi="Cambria Math" w:cs="Cambria Math"/>
          <w:sz w:val="16"/>
          <w:szCs w:val="16"/>
        </w:rPr>
        <w:t> </w:t>
      </w:r>
      <w:r w:rsidR="00140392" w:rsidRPr="00392253">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01CF9FC4"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392253">
        <w:rPr>
          <w:rFonts w:ascii="Museo Sans 300" w:hAnsi="Museo Sans 300"/>
          <w:sz w:val="20"/>
          <w:szCs w:val="20"/>
          <w:lang w:val="es-ES"/>
        </w:rPr>
        <w:t>catorce</w:t>
      </w:r>
      <w:r w:rsidRPr="00F26578">
        <w:rPr>
          <w:rFonts w:ascii="Museo Sans 300" w:hAnsi="Museo Sans 300"/>
          <w:sz w:val="20"/>
          <w:szCs w:val="20"/>
          <w:lang w:val="es-ES"/>
        </w:rPr>
        <w:t xml:space="preserve"> de </w:t>
      </w:r>
      <w:r w:rsidR="00F8197D">
        <w:rPr>
          <w:rFonts w:ascii="Museo Sans 300" w:hAnsi="Museo Sans 300"/>
          <w:sz w:val="20"/>
          <w:szCs w:val="20"/>
          <w:lang w:val="es-ES"/>
        </w:rPr>
        <w:t>febrero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362BCCFA"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664908">
        <w:rPr>
          <w:rFonts w:ascii="Museo Sans 300" w:hAnsi="Museo Sans 300"/>
          <w:sz w:val="20"/>
          <w:szCs w:val="20"/>
          <w:lang w:val="es-ES"/>
        </w:rPr>
        <w:t>veintiocho</w:t>
      </w:r>
      <w:r w:rsidRPr="00F26578">
        <w:rPr>
          <w:rFonts w:ascii="Museo Sans 300" w:hAnsi="Museo Sans 300"/>
          <w:sz w:val="20"/>
          <w:szCs w:val="20"/>
          <w:lang w:val="es-ES"/>
        </w:rPr>
        <w:t xml:space="preserve"> de </w:t>
      </w:r>
      <w:r w:rsidR="00A20FF4">
        <w:rPr>
          <w:rFonts w:ascii="Museo Sans 300" w:hAnsi="Museo Sans 300"/>
          <w:sz w:val="20"/>
          <w:szCs w:val="20"/>
          <w:lang w:val="es-ES"/>
        </w:rPr>
        <w:t>febrero</w:t>
      </w:r>
      <w:r w:rsidRPr="00F26578">
        <w:rPr>
          <w:rFonts w:ascii="Museo Sans 300" w:hAnsi="Museo Sans 300"/>
          <w:sz w:val="20"/>
          <w:szCs w:val="20"/>
          <w:lang w:val="es-ES"/>
        </w:rPr>
        <w:t xml:space="preserve"> del presente año, el ingeniero</w:t>
      </w:r>
      <w:r w:rsidR="00664908">
        <w:rPr>
          <w:rFonts w:ascii="Museo Sans 300" w:hAnsi="Museo Sans 300"/>
          <w:sz w:val="20"/>
          <w:szCs w:val="20"/>
          <w:lang w:val="es-ES"/>
        </w:rPr>
        <w:t xml:space="preserve"> </w:t>
      </w:r>
      <w:proofErr w:type="spellStart"/>
      <w:r w:rsidR="007D3430">
        <w:rPr>
          <w:rFonts w:ascii="Museo Sans 300" w:hAnsi="Museo Sans 300"/>
          <w:sz w:val="20"/>
          <w:szCs w:val="20"/>
          <w:lang w:val="es-ES"/>
        </w:rPr>
        <w:t>xxx</w:t>
      </w:r>
      <w:proofErr w:type="spellEnd"/>
      <w:r w:rsidRPr="00F26578">
        <w:rPr>
          <w:rFonts w:ascii="Museo Sans 300" w:hAnsi="Museo Sans 300"/>
          <w:sz w:val="20"/>
          <w:szCs w:val="20"/>
          <w:lang w:val="es-ES"/>
        </w:rPr>
        <w:t xml:space="preserve">, apoderado especial de la sociedad </w:t>
      </w:r>
      <w:r w:rsidR="00392253">
        <w:rPr>
          <w:rFonts w:ascii="Museo Sans 300" w:hAnsi="Museo Sans 300"/>
          <w:sz w:val="20"/>
          <w:szCs w:val="20"/>
          <w:lang w:val="es-ES"/>
        </w:rPr>
        <w:t>CAESS</w:t>
      </w:r>
      <w:r w:rsidRPr="00F26578">
        <w:rPr>
          <w:rFonts w:ascii="Museo Sans 300" w:hAnsi="Museo Sans 300"/>
          <w:sz w:val="20"/>
          <w:szCs w:val="20"/>
          <w:lang w:val="es-ES"/>
        </w:rPr>
        <w:t xml:space="preserve">, S.A. de C.V.,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392253">
        <w:rPr>
          <w:rFonts w:ascii="Museo Sans 300" w:hAnsi="Museo Sans 300"/>
          <w:sz w:val="20"/>
          <w:szCs w:val="20"/>
          <w:lang w:val="es-ES"/>
        </w:rPr>
        <w:t>0135</w:t>
      </w:r>
      <w:r w:rsidR="00F8197D">
        <w:rPr>
          <w:rFonts w:ascii="Museo Sans 300" w:hAnsi="Museo Sans 300"/>
          <w:sz w:val="20"/>
          <w:szCs w:val="20"/>
          <w:lang w:val="es-ES"/>
        </w:rPr>
        <w:t>-2023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2BD86FB6" w:rsidR="00140392"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3764AA8E"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Que el suministro eléctrico es utilizado exclusivamente para negocio de tienda, venta de lácteos y comida mexicana por las noches, con tarifa Residencial.</w:t>
      </w:r>
    </w:p>
    <w:p w14:paraId="2BEFD38B"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En la inspección técnica realizada en fecha 20 de julio del año 2022, se encontró una diferencia de corrientes en el punto entre el ingreso de la acometida al interior de la vivienda y la parte de la acometida a la entrada del medidor en la parte externa del inmueble, quedando oculto un tramo de acometida.</w:t>
      </w:r>
    </w:p>
    <w:p w14:paraId="2A9339B0"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El usuario no permitió el acceso al interior de la vivienda para establecer y evidenciar la existencia de una derivación de la acometida y de la carga en uso. La persona que se encontraba el lugar se comportó bastante hostil.</w:t>
      </w:r>
    </w:p>
    <w:p w14:paraId="6D18E5A2"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Para no generar un conflicto con el usuario, no se insistió más para que nos permitiera el acceso y poder evidenciar correctamente la condición irregular, por lo tanto, se adiciona una declaración testimonial del personal técnico que ejecutó la inspección en fecha 12 de julio del 2022.</w:t>
      </w:r>
    </w:p>
    <w:p w14:paraId="6F2E69BD"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Por parte de la empresa distribuidora CAESS mantenemos que: a pesar de que por parte del CAU-SIGET se nos pide la evidencia del punto de conexión directo en la acometida y la carga conectada, sí existió la condición de conexión directa en la acometida, ya que, si el usuario modificó sus instalaciones eléctricas internas sin informar, tuvo un fácil acceso a la acometida antes de alimentar el medidor.</w:t>
      </w:r>
    </w:p>
    <w:p w14:paraId="629B7B75"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Que antes y después de haberse encontrado la condición irregular, el usuario ha tenido control sobre los consumos que registra el medidor, para lograr un beneficio propio y que no se le haga efectivo el correspondiente ajuste por ENR.</w:t>
      </w:r>
    </w:p>
    <w:p w14:paraId="01DC24D4"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En la inspección de seguimiento realizada en fecha 12 de enero del año 2023, aunque se hace 5 meses después y las condiciones pueden ser diferentes, se recopila una mayor evidencia fotográfica, que nos hace confirmar los indicios de condición irregular, evidencia que se aporta en los correspondientes anexos.</w:t>
      </w:r>
    </w:p>
    <w:p w14:paraId="757D8D03"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Con la evidencia e información que se recabó en la inspección de fecha 12 de enero del año 2023, podemos establecer un consumo mensual más objetivo conforme a la carga conectada y al factor de utilización en este servicio eléctrico, por el tipo de negocio y su uso normal que pudiera tener, calificando objetivamente el censo de la carga instalada.</w:t>
      </w:r>
    </w:p>
    <w:p w14:paraId="6C97AE8A" w14:textId="77777777" w:rsidR="00664908" w:rsidRPr="00CB5856" w:rsidRDefault="00664908" w:rsidP="00664908">
      <w:pPr>
        <w:pStyle w:val="Prrafodelista"/>
        <w:numPr>
          <w:ilvl w:val="0"/>
          <w:numId w:val="14"/>
        </w:numPr>
        <w:spacing w:after="0" w:line="240" w:lineRule="auto"/>
        <w:ind w:left="1281" w:hanging="357"/>
        <w:contextualSpacing w:val="0"/>
        <w:jc w:val="both"/>
        <w:rPr>
          <w:rFonts w:ascii="Museo 300" w:hAnsi="Museo 300"/>
          <w:sz w:val="16"/>
          <w:szCs w:val="16"/>
        </w:rPr>
      </w:pPr>
      <w:r w:rsidRPr="00CB5856">
        <w:rPr>
          <w:rFonts w:ascii="Museo 300" w:hAnsi="Museo 300"/>
          <w:sz w:val="16"/>
          <w:szCs w:val="16"/>
        </w:rPr>
        <w:t>También se indagó que actualmente los aparatos refrigerantes son conectados algunas horas en el día y luego los desconectan (control de los consumos) […]”.</w:t>
      </w:r>
    </w:p>
    <w:p w14:paraId="23150D93" w14:textId="77777777" w:rsidR="00140392" w:rsidRDefault="00140392" w:rsidP="00664908">
      <w:pPr>
        <w:tabs>
          <w:tab w:val="left" w:pos="567"/>
        </w:tabs>
        <w:spacing w:after="0" w:line="240" w:lineRule="auto"/>
        <w:jc w:val="both"/>
        <w:rPr>
          <w:rFonts w:ascii="Museo Sans 300" w:eastAsia="Times New Roman" w:hAnsi="Museo Sans 300"/>
          <w:sz w:val="20"/>
          <w:szCs w:val="20"/>
          <w:lang w:eastAsia="es-ES"/>
        </w:rPr>
      </w:pPr>
    </w:p>
    <w:p w14:paraId="79B69811" w14:textId="0785B2F9" w:rsidR="00140392" w:rsidRPr="00AC1EEB"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765F98">
        <w:rPr>
          <w:rFonts w:ascii="Museo Sans 300" w:eastAsia="Arial" w:hAnsi="Museo Sans 300" w:cs="Arial"/>
          <w:sz w:val="20"/>
          <w:szCs w:val="20"/>
          <w:lang w:val="es-ES_tradnl" w:eastAsia="es-SV"/>
        </w:rPr>
        <w:t>0</w:t>
      </w:r>
      <w:r w:rsidR="00664908">
        <w:rPr>
          <w:rFonts w:ascii="Museo Sans 300" w:eastAsia="Arial" w:hAnsi="Museo Sans 300" w:cs="Arial"/>
          <w:sz w:val="20"/>
          <w:szCs w:val="20"/>
          <w:lang w:val="es-ES_tradnl" w:eastAsia="es-SV"/>
        </w:rPr>
        <w:t>214</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F3A4F">
        <w:rPr>
          <w:rFonts w:ascii="Museo Sans 300" w:eastAsia="Arial" w:hAnsi="Museo Sans 300" w:cs="Arial"/>
          <w:sz w:val="20"/>
          <w:szCs w:val="20"/>
          <w:lang w:val="es-ES_tradnl" w:eastAsia="es-SV"/>
        </w:rPr>
        <w:t>siete</w:t>
      </w:r>
      <w:r>
        <w:rPr>
          <w:rFonts w:ascii="Museo Sans 300" w:eastAsia="Arial" w:hAnsi="Museo Sans 300" w:cs="Arial"/>
          <w:sz w:val="20"/>
          <w:szCs w:val="20"/>
          <w:lang w:val="es-ES_tradnl" w:eastAsia="es-SV"/>
        </w:rPr>
        <w:t xml:space="preserve"> de </w:t>
      </w:r>
      <w:r w:rsidR="007F3A4F">
        <w:rPr>
          <w:rFonts w:ascii="Museo Sans 300" w:eastAsia="Arial" w:hAnsi="Museo Sans 300" w:cs="Arial"/>
          <w:sz w:val="20"/>
          <w:szCs w:val="20"/>
          <w:lang w:val="es-ES_tradnl" w:eastAsia="es-SV"/>
        </w:rPr>
        <w:t>marzo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392253">
        <w:rPr>
          <w:rFonts w:ascii="Museo Sans 300" w:eastAsia="Arial" w:hAnsi="Museo Sans 300" w:cs="Arial"/>
          <w:sz w:val="20"/>
          <w:szCs w:val="20"/>
          <w:lang w:val="es-ES_tradnl" w:eastAsia="es-SV"/>
        </w:rPr>
        <w:t>CAESS</w:t>
      </w:r>
      <w:r>
        <w:rPr>
          <w:rFonts w:ascii="Museo Sans 300" w:eastAsia="Arial" w:hAnsi="Museo Sans 300" w:cs="Arial"/>
          <w:sz w:val="20"/>
          <w:szCs w:val="20"/>
          <w:lang w:val="es-ES_tradnl" w:eastAsia="es-SV"/>
        </w:rPr>
        <w:t xml:space="preserve">, S.A. de </w:t>
      </w:r>
      <w:r>
        <w:rPr>
          <w:rFonts w:ascii="Museo Sans 300" w:eastAsia="Arial" w:hAnsi="Museo Sans 300" w:cs="Arial"/>
          <w:sz w:val="20"/>
          <w:szCs w:val="20"/>
          <w:lang w:val="es-ES_tradnl" w:eastAsia="es-SV"/>
        </w:rPr>
        <w:lastRenderedPageBreak/>
        <w:t xml:space="preserve">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w:t>
      </w:r>
      <w:r>
        <w:rPr>
          <w:rFonts w:ascii="Museo Sans 300" w:hAnsi="Museo Sans 300" w:cs="Segoe UI"/>
          <w:sz w:val="20"/>
          <w:szCs w:val="20"/>
          <w:lang w:val="es-ES"/>
        </w:rPr>
        <w:t xml:space="preserve"> </w:t>
      </w:r>
      <w:proofErr w:type="spellStart"/>
      <w:r w:rsidR="007D3430">
        <w:rPr>
          <w:rFonts w:ascii="Museo Sans 300" w:hAnsi="Museo Sans 300" w:cs="Segoe UI"/>
          <w:sz w:val="20"/>
          <w:szCs w:val="20"/>
          <w:lang w:val="es-ES"/>
        </w:rPr>
        <w:t>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290F3BBC" w14:textId="77777777" w:rsidR="00AC1EEB" w:rsidRPr="00CF781E" w:rsidRDefault="00AC1EEB" w:rsidP="00AC1EE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ED40D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71580EA5"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 xml:space="preserve">s partes el día </w:t>
      </w:r>
      <w:r w:rsidR="007F3A4F">
        <w:rPr>
          <w:rFonts w:ascii="Museo Sans 300" w:hAnsi="Museo Sans 300"/>
          <w:sz w:val="20"/>
          <w:szCs w:val="20"/>
        </w:rPr>
        <w:t>diez</w:t>
      </w:r>
      <w:r w:rsidR="00765F98">
        <w:rPr>
          <w:rFonts w:ascii="Museo Sans 300" w:hAnsi="Museo Sans 300"/>
          <w:sz w:val="20"/>
          <w:szCs w:val="20"/>
        </w:rPr>
        <w:t xml:space="preserve"> de</w:t>
      </w:r>
      <w:r w:rsidR="007F3A4F">
        <w:rPr>
          <w:rFonts w:ascii="Museo Sans 300" w:hAnsi="Museo Sans 300"/>
          <w:sz w:val="20"/>
          <w:szCs w:val="20"/>
        </w:rPr>
        <w:t xml:space="preserve"> marzo del presente año</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F63D19">
        <w:rPr>
          <w:rFonts w:ascii="Museo Sans 300" w:eastAsia="Museo Sans" w:hAnsi="Museo Sans 300" w:cs="Segoe UI"/>
          <w:sz w:val="20"/>
          <w:szCs w:val="20"/>
          <w:lang w:val="es-ES_tradnl"/>
        </w:rPr>
        <w:t xml:space="preserve"> día</w:t>
      </w:r>
      <w:r>
        <w:rPr>
          <w:rFonts w:ascii="Museo Sans 300" w:eastAsia="Museo Sans" w:hAnsi="Museo Sans 300" w:cs="Segoe UI"/>
          <w:sz w:val="20"/>
          <w:szCs w:val="20"/>
          <w:lang w:val="es-ES_tradnl"/>
        </w:rPr>
        <w:t xml:space="preserve"> </w:t>
      </w:r>
      <w:r w:rsidR="007F3A4F">
        <w:rPr>
          <w:rFonts w:ascii="Museo Sans 300" w:eastAsia="Museo Sans" w:hAnsi="Museo Sans 300" w:cs="Segoe UI"/>
          <w:sz w:val="20"/>
          <w:szCs w:val="20"/>
          <w:lang w:val="es-ES_tradnl"/>
        </w:rPr>
        <w:t>veintisiete del mismo mes y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27924871"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 día veinti</w:t>
      </w:r>
      <w:r w:rsidR="00DD101E">
        <w:rPr>
          <w:rFonts w:ascii="Museo Sans 300" w:eastAsia="Arial" w:hAnsi="Museo Sans 300" w:cs="Arial"/>
          <w:sz w:val="20"/>
          <w:szCs w:val="20"/>
          <w:lang w:val="es-ES_tradnl" w:eastAsia="es-SV"/>
        </w:rPr>
        <w:t>dós</w:t>
      </w:r>
      <w:r w:rsidRPr="008714B0">
        <w:rPr>
          <w:rFonts w:ascii="Museo Sans 300" w:eastAsia="Arial" w:hAnsi="Museo Sans 300" w:cs="Arial"/>
          <w:sz w:val="20"/>
          <w:szCs w:val="20"/>
          <w:lang w:val="es-ES_tradnl" w:eastAsia="es-SV"/>
        </w:rPr>
        <w:t xml:space="preserve"> de </w:t>
      </w:r>
      <w:r w:rsidR="00DD101E">
        <w:rPr>
          <w:rFonts w:ascii="Museo Sans 300" w:eastAsia="Arial" w:hAnsi="Museo Sans 300" w:cs="Arial"/>
          <w:sz w:val="20"/>
          <w:szCs w:val="20"/>
          <w:lang w:val="es-ES_tradnl" w:eastAsia="es-SV"/>
        </w:rPr>
        <w:t>mayo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IT-</w:t>
      </w:r>
      <w:r w:rsidR="00434CD4">
        <w:rPr>
          <w:rFonts w:ascii="Museo Sans 300" w:eastAsia="Arial" w:hAnsi="Museo Sans 300" w:cs="Arial"/>
          <w:sz w:val="20"/>
          <w:szCs w:val="20"/>
          <w:lang w:val="es-ES_tradnl" w:eastAsia="es-SV"/>
        </w:rPr>
        <w:t>0141</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4C3B6763" w14:textId="244BF052" w:rsidR="00F841AF" w:rsidRPr="00F841AF" w:rsidRDefault="00F841AF" w:rsidP="00F841AF">
      <w:pPr>
        <w:pStyle w:val="paragraph"/>
        <w:spacing w:after="0"/>
        <w:ind w:left="709" w:right="49" w:firstLine="141"/>
        <w:jc w:val="both"/>
        <w:textAlignment w:val="baseline"/>
        <w:rPr>
          <w:rFonts w:ascii="Museo 300" w:hAnsi="Museo 300" w:cs="Arial"/>
          <w:b/>
          <w:sz w:val="16"/>
          <w:szCs w:val="16"/>
        </w:rPr>
      </w:pPr>
      <w:r w:rsidRPr="00F841AF">
        <w:rPr>
          <w:rFonts w:ascii="Museo 300" w:hAnsi="Museo 300" w:cs="Arial"/>
          <w:b/>
          <w:sz w:val="16"/>
          <w:szCs w:val="16"/>
        </w:rPr>
        <w:t xml:space="preserve">4.1 </w:t>
      </w:r>
      <w:r w:rsidRPr="00F841AF">
        <w:rPr>
          <w:rFonts w:ascii="Museo 300" w:hAnsi="Museo 300" w:cs="Arial"/>
          <w:b/>
          <w:sz w:val="16"/>
          <w:szCs w:val="16"/>
          <w:u w:val="single"/>
        </w:rPr>
        <w:t>Análisis de los argumentos presentados por la sociedad CAESS, S.A. de C.V</w:t>
      </w:r>
    </w:p>
    <w:p w14:paraId="50DF1990" w14:textId="77777777" w:rsidR="000066D6" w:rsidRDefault="00F841AF" w:rsidP="003C704A">
      <w:pPr>
        <w:pStyle w:val="paragraph"/>
        <w:spacing w:after="0"/>
        <w:ind w:left="851" w:right="425"/>
        <w:jc w:val="both"/>
        <w:textAlignment w:val="baseline"/>
        <w:rPr>
          <w:rFonts w:ascii="Museo 300" w:eastAsia="SimSun" w:hAnsi="Museo 300" w:cs="Arial"/>
          <w:spacing w:val="-5"/>
          <w:sz w:val="16"/>
          <w:szCs w:val="16"/>
          <w:lang w:val="es-ES"/>
        </w:rPr>
      </w:pPr>
      <w:r w:rsidRPr="00F841AF">
        <w:rPr>
          <w:rFonts w:ascii="Museo 300" w:eastAsia="SimSun" w:hAnsi="Museo 300" w:cs="Arial"/>
          <w:spacing w:val="-5"/>
          <w:sz w:val="16"/>
          <w:szCs w:val="16"/>
          <w:lang w:val="es-ES"/>
        </w:rPr>
        <w:t xml:space="preserve">En el escrito presentado por la empresa distribuidora, manifiesta que solicita una revisión del informe </w:t>
      </w:r>
      <w:proofErr w:type="spellStart"/>
      <w:r w:rsidRPr="00F841AF">
        <w:rPr>
          <w:rFonts w:ascii="Museo 300" w:eastAsia="SimSun" w:hAnsi="Museo 300" w:cs="Arial"/>
          <w:spacing w:val="-5"/>
          <w:sz w:val="16"/>
          <w:szCs w:val="16"/>
          <w:lang w:val="es-ES"/>
        </w:rPr>
        <w:t>N.°</w:t>
      </w:r>
      <w:proofErr w:type="spellEnd"/>
      <w:r w:rsidRPr="00F841AF">
        <w:rPr>
          <w:rFonts w:ascii="Museo 300" w:eastAsia="SimSun" w:hAnsi="Museo 300" w:cs="Arial"/>
          <w:spacing w:val="-5"/>
          <w:sz w:val="16"/>
          <w:szCs w:val="16"/>
          <w:lang w:val="es-ES"/>
        </w:rPr>
        <w:t xml:space="preserve"> IT-0478-CAU-22, ya que considera que la vivienda ha sido modificada, adecuándose para negocio, extendiendo el techo hacia la vía pública, con lo que se impide el libre acceso a la acometida del suministro, y que, la mayor falta cometida es que un tramo de la acometida quedó oculta al interior de la vivienda y a disposición para la conexión de una línea fuera de medición.</w:t>
      </w:r>
    </w:p>
    <w:p w14:paraId="7E13358E" w14:textId="77777777" w:rsidR="000066D6" w:rsidRDefault="00F841AF" w:rsidP="003C704A">
      <w:pPr>
        <w:pStyle w:val="paragraph"/>
        <w:spacing w:after="0"/>
        <w:ind w:left="851" w:right="283"/>
        <w:jc w:val="both"/>
        <w:textAlignment w:val="baseline"/>
        <w:rPr>
          <w:rFonts w:ascii="Museo 300" w:eastAsia="SimSun" w:hAnsi="Museo 300" w:cs="Arial"/>
          <w:spacing w:val="-5"/>
          <w:sz w:val="16"/>
          <w:szCs w:val="16"/>
          <w:lang w:val="es-ES"/>
        </w:rPr>
      </w:pPr>
      <w:r w:rsidRPr="00F841AF">
        <w:rPr>
          <w:rFonts w:ascii="Museo 300" w:eastAsia="SimSun" w:hAnsi="Museo 300" w:cs="Arial"/>
          <w:spacing w:val="-5"/>
          <w:sz w:val="16"/>
          <w:szCs w:val="16"/>
          <w:lang w:val="es-ES"/>
        </w:rPr>
        <w:t>Asimismo, señala que el equipo de medición no registraba el 100% del consumo por no estar instalado correctamente a plomo, debido a que el mismo es un equipo electromecánico. A su vez, menciona que para evidenciar la inspección ejecutada en fecha 12 de enero del año 2023, por parte del personal técnico de la empresa distribuidora, anexa fotografías con la cual se comprueba la completa modificación de las instalaciones eléctricas de la vivienda, siendo lo más notorio, la adición de una caja térmica con 4 circuitos, lo cual manifiesta que no es acorde al tipo de suministro contratado.</w:t>
      </w:r>
    </w:p>
    <w:p w14:paraId="3BAAA10E" w14:textId="6EEFBC2E" w:rsidR="000066D6" w:rsidRPr="000066D6" w:rsidRDefault="000066D6" w:rsidP="003C704A">
      <w:pPr>
        <w:pStyle w:val="paragraph"/>
        <w:spacing w:after="0"/>
        <w:ind w:left="851" w:right="283"/>
        <w:jc w:val="both"/>
        <w:textAlignment w:val="baseline"/>
        <w:rPr>
          <w:rFonts w:ascii="Museo 300" w:eastAsia="SimSun" w:hAnsi="Museo 300" w:cs="Arial"/>
          <w:spacing w:val="-5"/>
          <w:sz w:val="16"/>
          <w:szCs w:val="16"/>
          <w:lang w:val="es-ES"/>
        </w:rPr>
      </w:pPr>
      <w:r w:rsidRPr="000066D6">
        <w:rPr>
          <w:rFonts w:ascii="Museo 300" w:eastAsia="SimSun" w:hAnsi="Museo 300" w:cs="Arial"/>
          <w:spacing w:val="-5"/>
          <w:sz w:val="16"/>
          <w:szCs w:val="16"/>
          <w:lang w:val="es-ES"/>
        </w:rPr>
        <w:t xml:space="preserve">Que el suministro eléctrico es utilizado exclusivamente para negocio de tienda, venta de lácteos y comida mexicana por las noches, con tarifa Residencial. </w:t>
      </w:r>
    </w:p>
    <w:p w14:paraId="17659406" w14:textId="6D600C21" w:rsidR="000066D6" w:rsidRDefault="000066D6" w:rsidP="003C704A">
      <w:pPr>
        <w:pStyle w:val="paragraph"/>
        <w:spacing w:after="0"/>
        <w:ind w:left="851" w:right="283"/>
        <w:jc w:val="both"/>
        <w:textAlignment w:val="baseline"/>
        <w:rPr>
          <w:rFonts w:ascii="Museo 300" w:eastAsia="SimSun" w:hAnsi="Museo 300" w:cs="Arial"/>
          <w:spacing w:val="-5"/>
          <w:sz w:val="16"/>
          <w:szCs w:val="16"/>
          <w:lang w:val="es-ES"/>
        </w:rPr>
      </w:pPr>
      <w:r w:rsidRPr="000066D6">
        <w:rPr>
          <w:rFonts w:ascii="Museo 300" w:eastAsia="SimSun" w:hAnsi="Museo 300" w:cs="Arial"/>
          <w:spacing w:val="-5"/>
          <w:sz w:val="16"/>
          <w:szCs w:val="16"/>
          <w:lang w:val="es-ES"/>
        </w:rPr>
        <w:t xml:space="preserve">También, indica que en la inspección técnica realizada en fecha 20 de julio del año 2022, se encontró una diferencia de corrientes en el punto entre el ingreso de la acometida al interior de la vivienda y la parte de la acometida a la entrada del medidor en la parte externa del inmueble, quedando oculto un tramo de acometida. </w:t>
      </w:r>
    </w:p>
    <w:p w14:paraId="67894415" w14:textId="18815860" w:rsidR="000066D6" w:rsidRPr="000066D6" w:rsidRDefault="000066D6" w:rsidP="00F7625F">
      <w:pPr>
        <w:pStyle w:val="paragraph"/>
        <w:spacing w:after="0"/>
        <w:ind w:left="851"/>
        <w:jc w:val="both"/>
        <w:textAlignment w:val="baseline"/>
        <w:rPr>
          <w:rFonts w:ascii="Museo 300" w:eastAsia="SimSun" w:hAnsi="Museo 300" w:cs="Arial"/>
          <w:b/>
          <w:bCs/>
          <w:spacing w:val="-5"/>
          <w:sz w:val="16"/>
          <w:szCs w:val="16"/>
          <w:lang w:val="es-ES"/>
        </w:rPr>
      </w:pPr>
      <w:r w:rsidRPr="000066D6">
        <w:rPr>
          <w:rFonts w:ascii="Museo 300" w:eastAsia="SimSun" w:hAnsi="Museo 300" w:cs="Arial"/>
          <w:b/>
          <w:bCs/>
          <w:spacing w:val="-5"/>
          <w:sz w:val="16"/>
          <w:szCs w:val="16"/>
          <w:lang w:val="es-ES"/>
        </w:rPr>
        <w:t>Dentro de los argumentos más representativos se encuentran los siguientes:</w:t>
      </w:r>
    </w:p>
    <w:p w14:paraId="1805CBE6" w14:textId="77777777" w:rsidR="000066D6" w:rsidRPr="000066D6" w:rsidRDefault="000066D6" w:rsidP="000066D6">
      <w:pPr>
        <w:pStyle w:val="paragraph"/>
        <w:numPr>
          <w:ilvl w:val="0"/>
          <w:numId w:val="10"/>
        </w:numPr>
        <w:spacing w:before="0" w:beforeAutospacing="0" w:after="0" w:afterAutospacing="0"/>
        <w:ind w:right="567"/>
        <w:jc w:val="both"/>
        <w:textAlignment w:val="baseline"/>
        <w:rPr>
          <w:rFonts w:ascii="Museo 300" w:eastAsia="SimSun" w:hAnsi="Museo 300" w:cs="Arial"/>
          <w:spacing w:val="-5"/>
          <w:sz w:val="16"/>
          <w:szCs w:val="16"/>
          <w:lang w:val="es-ES"/>
        </w:rPr>
      </w:pPr>
      <w:r w:rsidRPr="000066D6">
        <w:rPr>
          <w:rFonts w:ascii="Museo 300" w:eastAsia="SimSun" w:hAnsi="Museo 300" w:cs="Arial"/>
          <w:spacing w:val="-5"/>
          <w:sz w:val="16"/>
          <w:szCs w:val="16"/>
          <w:lang w:val="es-ES"/>
        </w:rPr>
        <w:t>El usuario no permitió el acceso al interior de la vivienda para establecer y evidenciar la existencia de una derivación de la acometida y de la carga en uso. La persona que se encontraba el lugar se comportó bastante hostil.</w:t>
      </w:r>
    </w:p>
    <w:p w14:paraId="316BEA1B" w14:textId="77777777" w:rsidR="000066D6" w:rsidRPr="000066D6" w:rsidRDefault="000066D6" w:rsidP="000066D6">
      <w:pPr>
        <w:spacing w:after="0" w:line="240" w:lineRule="auto"/>
        <w:ind w:left="720" w:right="474"/>
        <w:jc w:val="both"/>
        <w:rPr>
          <w:rFonts w:ascii="Museo 300" w:eastAsia="SimSun" w:hAnsi="Museo 300" w:cs="Arial"/>
          <w:spacing w:val="-5"/>
          <w:sz w:val="18"/>
          <w:szCs w:val="18"/>
          <w:lang w:val="es-ES"/>
        </w:rPr>
      </w:pPr>
    </w:p>
    <w:p w14:paraId="1400E674" w14:textId="77777777" w:rsidR="000066D6" w:rsidRPr="000066D6" w:rsidRDefault="000066D6" w:rsidP="00FE4B5A">
      <w:pPr>
        <w:pStyle w:val="paragraph"/>
        <w:numPr>
          <w:ilvl w:val="0"/>
          <w:numId w:val="10"/>
        </w:numPr>
        <w:spacing w:before="0" w:beforeAutospacing="0" w:after="0" w:afterAutospacing="0"/>
        <w:ind w:right="567"/>
        <w:jc w:val="both"/>
        <w:textAlignment w:val="baseline"/>
        <w:rPr>
          <w:rFonts w:ascii="Museo 300" w:eastAsia="SimSun" w:hAnsi="Museo 300" w:cs="Arial"/>
          <w:spacing w:val="-5"/>
          <w:sz w:val="16"/>
          <w:szCs w:val="16"/>
          <w:lang w:val="es-ES"/>
        </w:rPr>
      </w:pPr>
      <w:r w:rsidRPr="000066D6">
        <w:rPr>
          <w:rFonts w:ascii="Museo 300" w:eastAsia="SimSun" w:hAnsi="Museo 300" w:cs="Arial"/>
          <w:spacing w:val="-5"/>
          <w:sz w:val="16"/>
          <w:szCs w:val="16"/>
          <w:lang w:val="es-ES"/>
        </w:rPr>
        <w:t>Para no generar un conflicto con el usuario, no se insistió más para que nos permitiera el acceso y poder evidenciar correctamente la condición irregular.</w:t>
      </w:r>
    </w:p>
    <w:p w14:paraId="01959F0D" w14:textId="77777777" w:rsidR="000066D6" w:rsidRPr="000066D6" w:rsidRDefault="000066D6" w:rsidP="000066D6">
      <w:pPr>
        <w:spacing w:after="0" w:line="240" w:lineRule="auto"/>
        <w:ind w:left="720" w:right="474"/>
        <w:jc w:val="both"/>
        <w:rPr>
          <w:rFonts w:ascii="Museo 300" w:eastAsia="SimSun" w:hAnsi="Museo 300" w:cs="Arial"/>
          <w:spacing w:val="-5"/>
          <w:sz w:val="18"/>
          <w:szCs w:val="18"/>
          <w:lang w:val="es-ES"/>
        </w:rPr>
      </w:pPr>
    </w:p>
    <w:p w14:paraId="64035DF5" w14:textId="77777777" w:rsidR="000066D6" w:rsidRPr="000066D6" w:rsidRDefault="000066D6" w:rsidP="00FE4B5A">
      <w:pPr>
        <w:pStyle w:val="paragraph"/>
        <w:numPr>
          <w:ilvl w:val="0"/>
          <w:numId w:val="10"/>
        </w:numPr>
        <w:spacing w:before="0" w:beforeAutospacing="0" w:after="0" w:afterAutospacing="0"/>
        <w:ind w:right="567"/>
        <w:jc w:val="both"/>
        <w:textAlignment w:val="baseline"/>
        <w:rPr>
          <w:rFonts w:ascii="Museo 300" w:eastAsia="SimSun" w:hAnsi="Museo 300" w:cs="Arial"/>
          <w:spacing w:val="-5"/>
          <w:sz w:val="16"/>
          <w:szCs w:val="16"/>
          <w:lang w:val="es-ES"/>
        </w:rPr>
      </w:pPr>
      <w:r w:rsidRPr="000066D6">
        <w:rPr>
          <w:rFonts w:ascii="Museo 300" w:eastAsia="SimSun" w:hAnsi="Museo 300" w:cs="Arial"/>
          <w:spacing w:val="-5"/>
          <w:sz w:val="16"/>
          <w:szCs w:val="16"/>
          <w:lang w:val="es-ES"/>
        </w:rPr>
        <w:t xml:space="preserve">Por lo tanto, se adiciona una declaración testimonial del personal técnico que ejecutó la inspección en fecha 12 de julio del 2022. </w:t>
      </w:r>
    </w:p>
    <w:p w14:paraId="71D19DC3" w14:textId="682862EE" w:rsidR="00FE4B5A" w:rsidRDefault="00FE4B5A" w:rsidP="003C704A">
      <w:pPr>
        <w:pStyle w:val="paragraph"/>
        <w:spacing w:after="0"/>
        <w:ind w:left="851" w:right="425"/>
        <w:jc w:val="both"/>
        <w:textAlignment w:val="baseline"/>
        <w:rPr>
          <w:rFonts w:ascii="Museo 300" w:hAnsi="Museo 300" w:cs="Arial"/>
          <w:sz w:val="16"/>
          <w:szCs w:val="16"/>
        </w:rPr>
      </w:pPr>
      <w:r w:rsidRPr="00FE4B5A">
        <w:rPr>
          <w:rFonts w:ascii="Museo 300" w:hAnsi="Museo 300" w:cs="Arial"/>
          <w:sz w:val="16"/>
          <w:szCs w:val="16"/>
        </w:rPr>
        <w:t xml:space="preserve">Respecto de los argumentos anteriores, el CAU es consciente de los problemas que se puedan tener al momento de realizar una inspección técnica que </w:t>
      </w:r>
      <w:proofErr w:type="spellStart"/>
      <w:r w:rsidRPr="00FE4B5A">
        <w:rPr>
          <w:rFonts w:ascii="Museo 300" w:hAnsi="Museo 300" w:cs="Arial"/>
          <w:sz w:val="16"/>
          <w:szCs w:val="16"/>
        </w:rPr>
        <w:t>esta</w:t>
      </w:r>
      <w:proofErr w:type="spellEnd"/>
      <w:r w:rsidRPr="00FE4B5A">
        <w:rPr>
          <w:rFonts w:ascii="Museo 300" w:hAnsi="Museo 300" w:cs="Arial"/>
          <w:sz w:val="16"/>
          <w:szCs w:val="16"/>
        </w:rPr>
        <w:t xml:space="preserve"> relacionada con este tipo de condiciones; sin embargo, el distribuidor debe de contar con los procedimientos técnicos respectivos para poder documentar y respaldar el caso de forma correcta. </w:t>
      </w:r>
    </w:p>
    <w:p w14:paraId="677BA954" w14:textId="77777777" w:rsidR="00FE4B5A" w:rsidRPr="00FE4B5A" w:rsidRDefault="00FE4B5A" w:rsidP="003C704A">
      <w:pPr>
        <w:pStyle w:val="paragraph"/>
        <w:spacing w:after="0"/>
        <w:ind w:left="851" w:right="425"/>
        <w:jc w:val="both"/>
        <w:textAlignment w:val="baseline"/>
        <w:rPr>
          <w:rFonts w:ascii="Museo 300" w:eastAsia="SimSun" w:hAnsi="Museo 300" w:cs="Arial"/>
          <w:spacing w:val="-5"/>
          <w:sz w:val="16"/>
          <w:szCs w:val="16"/>
          <w:lang w:val="es-ES"/>
        </w:rPr>
      </w:pPr>
      <w:r w:rsidRPr="00FE4B5A">
        <w:rPr>
          <w:rFonts w:ascii="Museo 300" w:eastAsia="SimSun" w:hAnsi="Museo 300" w:cs="Arial"/>
          <w:spacing w:val="-5"/>
          <w:sz w:val="16"/>
          <w:szCs w:val="16"/>
          <w:lang w:val="es-ES"/>
        </w:rPr>
        <w:lastRenderedPageBreak/>
        <w:t>El CAU realizó inspección al suministro, y no contó con ningún tipo de problemas para poder realizar la inspección técnica. Pero con esto no se quiere decir que la empresa distribuidora no logró realizar la investigación completa por dicha razón, como tampoco se establece que el usuario final no permitiera o dificultara el ingreso a la vivienda para que CAESS realizara la inspección pertinente.</w:t>
      </w:r>
    </w:p>
    <w:p w14:paraId="7340FEAE" w14:textId="3EA52AB2" w:rsidR="00FE4B5A" w:rsidRPr="00FE4B5A" w:rsidRDefault="00FE4B5A" w:rsidP="00FE4B5A">
      <w:pPr>
        <w:pStyle w:val="paragraph"/>
        <w:numPr>
          <w:ilvl w:val="0"/>
          <w:numId w:val="10"/>
        </w:numPr>
        <w:spacing w:before="0" w:beforeAutospacing="0" w:after="0" w:afterAutospacing="0"/>
        <w:ind w:right="567"/>
        <w:jc w:val="both"/>
        <w:textAlignment w:val="baseline"/>
        <w:rPr>
          <w:rFonts w:ascii="Museo 300" w:eastAsia="SimSun" w:hAnsi="Museo 300" w:cs="Arial"/>
          <w:spacing w:val="-5"/>
          <w:sz w:val="16"/>
          <w:szCs w:val="16"/>
          <w:lang w:val="es-ES"/>
        </w:rPr>
      </w:pPr>
      <w:r w:rsidRPr="00FE4B5A">
        <w:rPr>
          <w:rFonts w:ascii="Museo 300" w:eastAsia="SimSun" w:hAnsi="Museo 300" w:cs="Arial"/>
          <w:spacing w:val="-5"/>
          <w:sz w:val="16"/>
          <w:szCs w:val="16"/>
          <w:lang w:val="es-ES"/>
        </w:rPr>
        <w:t>Por parte de la empresa distribuidora CAESS mantenemos que: a pesar de que por parte del CAU-SIGET se nos pide la evidencia del punto de conexión directo en la acometida y la carga conectada, sí existió la condición de conexión directa en la acometida, ya que, si el usuario modificó sus instalaciones eléctricas internas sin informar, tuvo un fácil acceso a la acometida antes de alimentar el medidor.</w:t>
      </w:r>
    </w:p>
    <w:p w14:paraId="500BC8B7" w14:textId="77777777" w:rsidR="00FE4B5A" w:rsidRPr="00FE4B5A" w:rsidRDefault="00FE4B5A" w:rsidP="003C704A">
      <w:pPr>
        <w:pStyle w:val="paragraph"/>
        <w:spacing w:after="0"/>
        <w:ind w:left="851" w:right="425"/>
        <w:jc w:val="both"/>
        <w:textAlignment w:val="baseline"/>
        <w:rPr>
          <w:rFonts w:ascii="Museo 300" w:hAnsi="Museo 300" w:cs="Arial"/>
          <w:sz w:val="16"/>
          <w:szCs w:val="16"/>
        </w:rPr>
      </w:pPr>
      <w:r w:rsidRPr="00FE4B5A">
        <w:rPr>
          <w:rFonts w:ascii="Museo 300" w:hAnsi="Museo 300" w:cs="Arial"/>
          <w:sz w:val="16"/>
          <w:szCs w:val="16"/>
        </w:rPr>
        <w:t>Sobre este punto, es importante aclarar que si bien es cierto existen distintas dificultades para determinar si la condición existió, la empresa distribuidora tiene que utilizar métodos técnicos y fotográficos de tal forma que no quede duda del trabajo realizado por dicha empresa, esto con el fin de esclarecer cualquier tipo de duda al usuario final.</w:t>
      </w:r>
    </w:p>
    <w:p w14:paraId="05D06D29" w14:textId="77777777" w:rsidR="00FE4B5A" w:rsidRPr="00FE4B5A" w:rsidRDefault="00FE4B5A" w:rsidP="003C704A">
      <w:pPr>
        <w:pStyle w:val="paragraph"/>
        <w:numPr>
          <w:ilvl w:val="0"/>
          <w:numId w:val="10"/>
        </w:numPr>
        <w:spacing w:before="0" w:beforeAutospacing="0" w:after="0" w:afterAutospacing="0"/>
        <w:ind w:left="1134" w:right="425" w:firstLine="0"/>
        <w:jc w:val="both"/>
        <w:textAlignment w:val="baseline"/>
        <w:rPr>
          <w:rFonts w:ascii="Museo 300" w:eastAsia="SimSun" w:hAnsi="Museo 300" w:cs="Arial"/>
          <w:spacing w:val="-5"/>
          <w:sz w:val="16"/>
          <w:szCs w:val="16"/>
          <w:lang w:val="es-ES"/>
        </w:rPr>
      </w:pPr>
      <w:r w:rsidRPr="00FE4B5A">
        <w:rPr>
          <w:rFonts w:ascii="Museo 300" w:eastAsia="SimSun" w:hAnsi="Museo 300" w:cs="Arial"/>
          <w:spacing w:val="-5"/>
          <w:sz w:val="16"/>
          <w:szCs w:val="16"/>
          <w:lang w:val="es-ES"/>
        </w:rPr>
        <w:t>Que antes y después de haberse encontrado la condición irregular, el usuario ha tenido control sobre los consumos que registra el medidor, para lograr un beneficio propio y que no se le haga efectivo el correspondiente ajuste por ENR.</w:t>
      </w:r>
    </w:p>
    <w:p w14:paraId="27F870C6" w14:textId="77777777" w:rsidR="00FE4B5A" w:rsidRPr="00FE4B5A" w:rsidRDefault="00FE4B5A" w:rsidP="003C704A">
      <w:pPr>
        <w:spacing w:after="0" w:line="240" w:lineRule="auto"/>
        <w:ind w:left="851" w:right="425"/>
        <w:jc w:val="both"/>
        <w:rPr>
          <w:rFonts w:ascii="Museo 300" w:eastAsia="SimSun" w:hAnsi="Museo 300" w:cs="Arial"/>
          <w:spacing w:val="-5"/>
          <w:sz w:val="18"/>
          <w:szCs w:val="18"/>
          <w:lang w:val="es-ES"/>
        </w:rPr>
      </w:pPr>
    </w:p>
    <w:p w14:paraId="010B1C39" w14:textId="77777777" w:rsidR="00FE4B5A" w:rsidRPr="00FE4B5A" w:rsidRDefault="00FE4B5A" w:rsidP="003C704A">
      <w:pPr>
        <w:pStyle w:val="paragraph"/>
        <w:numPr>
          <w:ilvl w:val="0"/>
          <w:numId w:val="10"/>
        </w:numPr>
        <w:spacing w:before="0" w:beforeAutospacing="0" w:after="0" w:afterAutospacing="0"/>
        <w:ind w:left="1134" w:right="425" w:firstLine="0"/>
        <w:jc w:val="both"/>
        <w:textAlignment w:val="baseline"/>
        <w:rPr>
          <w:rFonts w:ascii="Museo 300" w:eastAsia="SimSun" w:hAnsi="Museo 300" w:cs="Arial"/>
          <w:spacing w:val="-5"/>
          <w:sz w:val="16"/>
          <w:szCs w:val="16"/>
          <w:lang w:val="es-ES"/>
        </w:rPr>
      </w:pPr>
      <w:r w:rsidRPr="00FE4B5A">
        <w:rPr>
          <w:rFonts w:ascii="Museo 300" w:eastAsia="SimSun" w:hAnsi="Museo 300" w:cs="Arial"/>
          <w:spacing w:val="-5"/>
          <w:sz w:val="16"/>
          <w:szCs w:val="16"/>
          <w:lang w:val="es-ES"/>
        </w:rPr>
        <w:t>También se indagó que actualmente los aparatos refrigerantes son conectados algunas horas en el día y luego los desconectan (control de los consumos).</w:t>
      </w:r>
    </w:p>
    <w:p w14:paraId="383FBE6B" w14:textId="77777777" w:rsidR="00297F9E" w:rsidRPr="00297F9E" w:rsidRDefault="00297F9E" w:rsidP="003C704A">
      <w:pPr>
        <w:pStyle w:val="paragraph"/>
        <w:spacing w:after="0"/>
        <w:ind w:left="851" w:right="425"/>
        <w:jc w:val="both"/>
        <w:textAlignment w:val="baseline"/>
        <w:rPr>
          <w:rFonts w:ascii="Museo 300" w:hAnsi="Museo 300" w:cs="Arial"/>
          <w:sz w:val="16"/>
          <w:szCs w:val="16"/>
        </w:rPr>
      </w:pPr>
      <w:r w:rsidRPr="00297F9E">
        <w:rPr>
          <w:rFonts w:ascii="Museo 300" w:hAnsi="Museo 300" w:cs="Arial"/>
          <w:sz w:val="16"/>
          <w:szCs w:val="16"/>
        </w:rPr>
        <w:t>Con relación al control de consumo, el usuario manifestó al momento de interponer el reclamo que realizaba la desconexión y conexión de recamaras refrigerantes según la demanda de la tienda; sin embargo, la existencia de la condición irregular encontrada puede dar a lugar interpretar dicha acción para evitar un consumo mayor al reportado antes de encontrada la condición irregular. Por lo que se verificara, el censo de carga y el tiempo de uso de cada equipo instalado en el inmueble.</w:t>
      </w:r>
    </w:p>
    <w:p w14:paraId="36D1273E" w14:textId="77777777" w:rsidR="00297F9E" w:rsidRPr="00297F9E" w:rsidRDefault="00297F9E" w:rsidP="00297F9E">
      <w:pPr>
        <w:pStyle w:val="paragraph"/>
        <w:numPr>
          <w:ilvl w:val="0"/>
          <w:numId w:val="10"/>
        </w:numPr>
        <w:spacing w:before="0" w:beforeAutospacing="0" w:after="0" w:afterAutospacing="0"/>
        <w:ind w:right="567"/>
        <w:jc w:val="both"/>
        <w:textAlignment w:val="baseline"/>
        <w:rPr>
          <w:rFonts w:ascii="Museo 300" w:eastAsia="SimSun" w:hAnsi="Museo 300" w:cs="Arial"/>
          <w:spacing w:val="-5"/>
          <w:sz w:val="16"/>
          <w:szCs w:val="16"/>
          <w:lang w:val="es-ES"/>
        </w:rPr>
      </w:pPr>
      <w:r w:rsidRPr="00297F9E">
        <w:rPr>
          <w:rFonts w:ascii="Museo 300" w:eastAsia="SimSun" w:hAnsi="Museo 300" w:cs="Arial"/>
          <w:spacing w:val="-5"/>
          <w:sz w:val="16"/>
          <w:szCs w:val="16"/>
          <w:lang w:val="es-ES"/>
        </w:rPr>
        <w:t>En la inspección de seguimiento realizada en fecha 12 de enero del año 2023, aunque fue hace 5 meses después y las condiciones pueden ser diferentes, se recopila una mayor evidencia fotográfica, que nos hace confirmar los indicios de condición irregular, evidencia que se aporta en los correspondientes anexos.</w:t>
      </w:r>
    </w:p>
    <w:p w14:paraId="10DB48FF" w14:textId="77777777" w:rsidR="00297F9E" w:rsidRPr="00297F9E" w:rsidRDefault="00297F9E" w:rsidP="00297F9E">
      <w:pPr>
        <w:spacing w:after="0" w:line="240" w:lineRule="auto"/>
        <w:ind w:left="720" w:right="474"/>
        <w:jc w:val="both"/>
        <w:rPr>
          <w:rFonts w:ascii="Museo 300" w:eastAsia="SimSun" w:hAnsi="Museo 300" w:cs="Arial"/>
          <w:spacing w:val="-5"/>
          <w:sz w:val="18"/>
          <w:szCs w:val="18"/>
          <w:lang w:val="es-ES"/>
        </w:rPr>
      </w:pPr>
    </w:p>
    <w:p w14:paraId="478C1F73" w14:textId="77777777" w:rsidR="00297F9E" w:rsidRPr="00297F9E" w:rsidRDefault="00297F9E" w:rsidP="00297F9E">
      <w:pPr>
        <w:pStyle w:val="paragraph"/>
        <w:numPr>
          <w:ilvl w:val="0"/>
          <w:numId w:val="10"/>
        </w:numPr>
        <w:spacing w:before="0" w:beforeAutospacing="0" w:after="0" w:afterAutospacing="0"/>
        <w:ind w:right="567"/>
        <w:jc w:val="both"/>
        <w:textAlignment w:val="baseline"/>
        <w:rPr>
          <w:rFonts w:ascii="Museo 300" w:eastAsia="SimSun" w:hAnsi="Museo 300" w:cs="Arial"/>
          <w:spacing w:val="-5"/>
          <w:sz w:val="16"/>
          <w:szCs w:val="16"/>
          <w:lang w:val="es-ES"/>
        </w:rPr>
      </w:pPr>
      <w:r w:rsidRPr="00297F9E">
        <w:rPr>
          <w:rFonts w:ascii="Museo 300" w:eastAsia="SimSun" w:hAnsi="Museo 300" w:cs="Arial"/>
          <w:spacing w:val="-5"/>
          <w:sz w:val="16"/>
          <w:szCs w:val="16"/>
          <w:lang w:val="es-ES"/>
        </w:rPr>
        <w:t>Con la evidencia e información que se recabó en la inspección de fecha 12 de enero del año 2023, podemos establecer un consumo mensual más objetivo conforme a la carga conectada y al factor de utilización en este servicio eléctrico, por el tipo de negocio y su uso normal que pudiera tener, calificando objetivamente el censo de la carga instalada.</w:t>
      </w:r>
    </w:p>
    <w:p w14:paraId="6DA1F030" w14:textId="77777777" w:rsidR="00297F9E" w:rsidRPr="00297F9E" w:rsidRDefault="00297F9E" w:rsidP="003C704A">
      <w:pPr>
        <w:pStyle w:val="paragraph"/>
        <w:spacing w:after="0"/>
        <w:ind w:left="851" w:right="566"/>
        <w:jc w:val="both"/>
        <w:textAlignment w:val="baseline"/>
        <w:rPr>
          <w:rFonts w:ascii="Museo 300" w:hAnsi="Museo 300" w:cs="Arial"/>
          <w:sz w:val="16"/>
          <w:szCs w:val="16"/>
        </w:rPr>
      </w:pPr>
      <w:r w:rsidRPr="00297F9E">
        <w:rPr>
          <w:rFonts w:ascii="Museo 300" w:hAnsi="Museo 300" w:cs="Arial"/>
          <w:sz w:val="16"/>
          <w:szCs w:val="16"/>
        </w:rPr>
        <w:t>Sobre lo argumentos planteas por la empresa distribuidora, el CAU es de la opinión que la misma es la responsable de presentar todas las evidencias posibles de las condiciones irregulares encontradas en los suministros, esto con el fin de esclarecer cualquier duda que tenga el usuario final como también el CAU al momento de verificar si procede o no el cobro y el monto que la empresa distribuidora desea recuperar.</w:t>
      </w:r>
    </w:p>
    <w:p w14:paraId="2A58CD7A" w14:textId="0228ADD8" w:rsidR="00297F9E" w:rsidRPr="00297F9E" w:rsidRDefault="00297F9E" w:rsidP="003C704A">
      <w:pPr>
        <w:pStyle w:val="paragraph"/>
        <w:spacing w:after="0"/>
        <w:ind w:left="851" w:right="566"/>
        <w:jc w:val="both"/>
        <w:textAlignment w:val="baseline"/>
        <w:rPr>
          <w:rFonts w:ascii="Museo Sans 300" w:hAnsi="Museo Sans 300" w:cs="Arial"/>
        </w:rPr>
      </w:pPr>
      <w:r w:rsidRPr="00297F9E">
        <w:rPr>
          <w:rFonts w:ascii="Museo 300" w:hAnsi="Museo 300" w:cs="Arial"/>
          <w:sz w:val="16"/>
          <w:szCs w:val="16"/>
        </w:rPr>
        <w:t>Ahora bien, el CAU verificó las pruebas presentadas por la empresa distribuidora en el recurso de reconsideración, por lo que el personal técnico de esta superintendencia realizó una nueva inspección en fecha 21 de abril del 2023, en dicha inspección se corroboró el censo de carga realizado por la empresa distribuidora, la instalación eléctrica del suministro, tiempo de uso de los equipos eléctricos y las condiciones donde se encontraba el tramo oculto de la acometida.</w:t>
      </w:r>
    </w:p>
    <w:p w14:paraId="55EDAC29" w14:textId="3278D4B5" w:rsidR="00297F9E" w:rsidRPr="00297F9E" w:rsidRDefault="00297F9E" w:rsidP="003C704A">
      <w:pPr>
        <w:pStyle w:val="paragraph"/>
        <w:spacing w:after="0"/>
        <w:ind w:left="851" w:right="566"/>
        <w:jc w:val="both"/>
        <w:textAlignment w:val="baseline"/>
        <w:rPr>
          <w:rFonts w:ascii="Museo 300" w:hAnsi="Museo 300" w:cs="Arial"/>
          <w:sz w:val="16"/>
          <w:szCs w:val="16"/>
        </w:rPr>
      </w:pPr>
      <w:r w:rsidRPr="00297F9E">
        <w:rPr>
          <w:rFonts w:ascii="Museo 300" w:hAnsi="Museo 300" w:cs="Arial"/>
          <w:sz w:val="16"/>
          <w:szCs w:val="16"/>
        </w:rPr>
        <w:t>Bajo ese contexto y los hallazgos encontrados por el personal técnico del CAU, se determinó que la solicitud presentada por la empresa distribuidora para que se verifique el caso y el cálculo de ENR es procedente. Debido a que al realizar una inspección más minuciosa, entre el techo y el cielo falso donde se encontraba el tramo oculto de la acometida que alimentaba el suministro, se logró observar cables conectados en la acometida que alimentaba el equipo de medición, lo que indica que dichos cables estaban conectados fuera de medición.</w:t>
      </w:r>
    </w:p>
    <w:p w14:paraId="19F28CA5" w14:textId="77777777" w:rsidR="00297F9E" w:rsidRPr="00297F9E" w:rsidRDefault="00297F9E" w:rsidP="007553CE">
      <w:pPr>
        <w:pStyle w:val="paragraph"/>
        <w:spacing w:after="0"/>
        <w:ind w:left="851"/>
        <w:jc w:val="both"/>
        <w:textAlignment w:val="baseline"/>
        <w:rPr>
          <w:rFonts w:ascii="Museo 300" w:hAnsi="Museo 300" w:cs="Arial"/>
          <w:sz w:val="16"/>
          <w:szCs w:val="16"/>
        </w:rPr>
      </w:pPr>
      <w:r w:rsidRPr="00297F9E">
        <w:rPr>
          <w:rFonts w:ascii="Museo 300" w:hAnsi="Museo 300" w:cs="Arial"/>
          <w:sz w:val="16"/>
          <w:szCs w:val="16"/>
        </w:rPr>
        <w:t>Esto se puede apreciar en la siguiente imagen:</w:t>
      </w:r>
    </w:p>
    <w:p w14:paraId="402A3568" w14:textId="272542C8" w:rsidR="00F841AF" w:rsidRPr="00F841AF" w:rsidRDefault="00F841AF" w:rsidP="00297F9E">
      <w:pPr>
        <w:pStyle w:val="paragraph"/>
        <w:spacing w:after="0"/>
        <w:ind w:left="709"/>
        <w:jc w:val="center"/>
        <w:textAlignment w:val="baseline"/>
        <w:rPr>
          <w:rFonts w:ascii="Museo 300" w:eastAsia="SimSun" w:hAnsi="Museo 300" w:cs="Arial"/>
          <w:spacing w:val="-5"/>
          <w:sz w:val="16"/>
          <w:szCs w:val="16"/>
          <w:lang w:val="es-ES"/>
        </w:rPr>
      </w:pPr>
    </w:p>
    <w:p w14:paraId="2FB1C573" w14:textId="2594570D" w:rsidR="00297F9E" w:rsidRPr="00297F9E" w:rsidRDefault="00297F9E" w:rsidP="003C704A">
      <w:pPr>
        <w:pStyle w:val="paragraph"/>
        <w:spacing w:after="0"/>
        <w:ind w:left="851" w:right="283"/>
        <w:jc w:val="both"/>
        <w:textAlignment w:val="baseline"/>
        <w:rPr>
          <w:rFonts w:ascii="Museo 300" w:eastAsia="SimSun" w:hAnsi="Museo 300" w:cs="Arial"/>
          <w:spacing w:val="-5"/>
          <w:sz w:val="16"/>
          <w:szCs w:val="16"/>
          <w:lang w:val="es-ES"/>
        </w:rPr>
      </w:pPr>
      <w:r w:rsidRPr="00297F9E">
        <w:rPr>
          <w:rFonts w:ascii="Museo 300" w:eastAsia="SimSun" w:hAnsi="Museo 300" w:cs="Arial"/>
          <w:spacing w:val="-5"/>
          <w:sz w:val="16"/>
          <w:szCs w:val="16"/>
          <w:lang w:val="es-ES"/>
        </w:rPr>
        <w:lastRenderedPageBreak/>
        <w:t xml:space="preserve">En ese sentido, el CAU considera oportuno realizar un nuevo análisis en relación con la existencia de una condición irregular y verificar el nuevo cálculo que la empresa distribuidora presentó posterior a lo dictaminado en el informe técnico </w:t>
      </w:r>
      <w:proofErr w:type="spellStart"/>
      <w:r w:rsidRPr="00297F9E">
        <w:rPr>
          <w:rFonts w:ascii="Museo 300" w:eastAsia="SimSun" w:hAnsi="Museo 300" w:cs="Arial"/>
          <w:spacing w:val="-5"/>
          <w:sz w:val="16"/>
          <w:szCs w:val="16"/>
          <w:lang w:val="es-ES"/>
        </w:rPr>
        <w:t>N.°</w:t>
      </w:r>
      <w:proofErr w:type="spellEnd"/>
      <w:r w:rsidRPr="00297F9E">
        <w:rPr>
          <w:rFonts w:ascii="Museo 300" w:eastAsia="SimSun" w:hAnsi="Museo 300" w:cs="Arial"/>
          <w:spacing w:val="-5"/>
          <w:sz w:val="16"/>
          <w:szCs w:val="16"/>
          <w:lang w:val="es-ES"/>
        </w:rPr>
        <w:t xml:space="preserve"> IT-0478-CAU-22.</w:t>
      </w:r>
    </w:p>
    <w:p w14:paraId="51F08ECA" w14:textId="2E785678" w:rsidR="00297F9E" w:rsidRPr="00297F9E" w:rsidRDefault="00297F9E" w:rsidP="003C704A">
      <w:pPr>
        <w:pStyle w:val="paragraph"/>
        <w:spacing w:after="0"/>
        <w:ind w:left="851" w:right="283"/>
        <w:jc w:val="both"/>
        <w:textAlignment w:val="baseline"/>
        <w:rPr>
          <w:rFonts w:ascii="Museo 300" w:eastAsia="SimSun" w:hAnsi="Museo 300" w:cs="Arial"/>
          <w:spacing w:val="-5"/>
          <w:sz w:val="16"/>
          <w:szCs w:val="16"/>
          <w:lang w:val="es-ES"/>
        </w:rPr>
      </w:pPr>
      <w:r w:rsidRPr="00297F9E">
        <w:rPr>
          <w:rFonts w:ascii="Museo 300" w:eastAsia="SimSun" w:hAnsi="Museo 300" w:cs="Arial"/>
          <w:spacing w:val="-5"/>
          <w:sz w:val="16"/>
          <w:szCs w:val="16"/>
          <w:lang w:val="es-ES"/>
        </w:rPr>
        <w:t xml:space="preserve">Finalmente, en relación con el argumento presentados por el señor </w:t>
      </w:r>
      <w:proofErr w:type="spellStart"/>
      <w:r w:rsidR="00591B76">
        <w:rPr>
          <w:rFonts w:ascii="Museo 300" w:eastAsia="SimSun" w:hAnsi="Museo 300" w:cs="Arial"/>
          <w:spacing w:val="-5"/>
          <w:sz w:val="16"/>
          <w:szCs w:val="16"/>
          <w:lang w:val="es-ES"/>
        </w:rPr>
        <w:t>xxx</w:t>
      </w:r>
      <w:proofErr w:type="spellEnd"/>
      <w:r w:rsidRPr="00297F9E">
        <w:rPr>
          <w:rFonts w:ascii="Museo 300" w:eastAsia="SimSun" w:hAnsi="Museo 300" w:cs="Arial"/>
          <w:spacing w:val="-5"/>
          <w:sz w:val="16"/>
          <w:szCs w:val="16"/>
          <w:lang w:val="es-ES"/>
        </w:rPr>
        <w:t xml:space="preserve">, en su reclamo ante el CAU-SIGET en el cual solicita: se normalice la condición que dejó CAESS en la acometida después de encontrada la supuesta condición irregular. Y en base a los argumentos presentados por CAESS respecto a esta solicitud, la empresa distribuidora manifiesta lo siguiente </w:t>
      </w:r>
    </w:p>
    <w:p w14:paraId="43BAE688" w14:textId="77777777" w:rsidR="00297F9E" w:rsidRPr="00297F9E" w:rsidRDefault="00297F9E" w:rsidP="00297F9E">
      <w:pPr>
        <w:pStyle w:val="paragraph"/>
        <w:spacing w:before="0" w:beforeAutospacing="0" w:after="0" w:afterAutospacing="0"/>
        <w:ind w:left="1494" w:right="567"/>
        <w:jc w:val="both"/>
        <w:textAlignment w:val="baseline"/>
        <w:rPr>
          <w:rFonts w:ascii="Museo 300" w:eastAsia="SimSun" w:hAnsi="Museo 300"/>
          <w:spacing w:val="-5"/>
          <w:sz w:val="16"/>
          <w:szCs w:val="16"/>
          <w:lang w:val="es-ES"/>
        </w:rPr>
      </w:pPr>
      <w:r w:rsidRPr="00297F9E">
        <w:rPr>
          <w:rFonts w:ascii="Museo 300" w:eastAsia="SimSun" w:hAnsi="Museo 300"/>
          <w:spacing w:val="-5"/>
          <w:sz w:val="16"/>
          <w:szCs w:val="16"/>
          <w:lang w:val="es-ES"/>
        </w:rPr>
        <w:t>Esto se puede realizar siempre y cuando instale una estructura en el lindero de la vivienda que permita dejar correctamente la acometida y el medidor, conforme lo establece la normativa correspondiente.</w:t>
      </w:r>
    </w:p>
    <w:p w14:paraId="400CCE65" w14:textId="1FE040CB" w:rsidR="00F841AF" w:rsidRDefault="00297F9E" w:rsidP="00297F9E">
      <w:pPr>
        <w:pStyle w:val="paragraph"/>
        <w:spacing w:after="0"/>
        <w:ind w:left="709"/>
        <w:jc w:val="center"/>
        <w:textAlignment w:val="baseline"/>
        <w:rPr>
          <w:rFonts w:ascii="Museo 300" w:eastAsia="SimSun" w:hAnsi="Museo 300" w:cs="Arial"/>
          <w:spacing w:val="-5"/>
          <w:sz w:val="16"/>
          <w:szCs w:val="16"/>
          <w:lang w:val="es-ES"/>
        </w:rPr>
      </w:pPr>
      <w:r>
        <w:rPr>
          <w:noProof/>
        </w:rPr>
        <w:drawing>
          <wp:inline distT="0" distB="0" distL="0" distR="0" wp14:anchorId="792275B2" wp14:editId="6CAD4F24">
            <wp:extent cx="4135120" cy="1168621"/>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51276" cy="1173187"/>
                    </a:xfrm>
                    <a:prstGeom prst="rect">
                      <a:avLst/>
                    </a:prstGeom>
                  </pic:spPr>
                </pic:pic>
              </a:graphicData>
            </a:graphic>
          </wp:inline>
        </w:drawing>
      </w:r>
    </w:p>
    <w:p w14:paraId="72BBE875" w14:textId="50E6A2C5" w:rsidR="00297F9E" w:rsidRPr="00297F9E" w:rsidRDefault="00297F9E" w:rsidP="003C704A">
      <w:pPr>
        <w:pStyle w:val="paragraph"/>
        <w:spacing w:after="0"/>
        <w:ind w:left="851" w:right="283"/>
        <w:jc w:val="both"/>
        <w:textAlignment w:val="baseline"/>
        <w:rPr>
          <w:rFonts w:ascii="Museo 300" w:eastAsia="SimSun" w:hAnsi="Museo 300" w:cs="Arial"/>
          <w:spacing w:val="-5"/>
          <w:sz w:val="16"/>
          <w:szCs w:val="16"/>
          <w:lang w:val="es-ES"/>
        </w:rPr>
      </w:pPr>
      <w:r w:rsidRPr="00297F9E">
        <w:rPr>
          <w:rFonts w:ascii="Museo 300" w:eastAsia="SimSun" w:hAnsi="Museo 300" w:cs="Arial"/>
          <w:spacing w:val="-5"/>
          <w:sz w:val="16"/>
          <w:szCs w:val="16"/>
          <w:lang w:val="es-ES"/>
        </w:rPr>
        <w:t>El CAU considera que el argumento presentado por la empresa distribuidora es válido, debido a que el usuario final realizó modificaciones en la vivienda, las cuales no permiten sujetar la acometida que instala la empresa distribuidora correctamente y conforme a lo establecido en la normativa aplicable.</w:t>
      </w:r>
    </w:p>
    <w:p w14:paraId="2DD1D68D" w14:textId="77777777" w:rsidR="00297F9E" w:rsidRPr="00297F9E" w:rsidRDefault="00297F9E" w:rsidP="003C704A">
      <w:pPr>
        <w:pStyle w:val="paragraph"/>
        <w:spacing w:after="0"/>
        <w:ind w:left="851" w:right="283"/>
        <w:jc w:val="both"/>
        <w:textAlignment w:val="baseline"/>
        <w:rPr>
          <w:rFonts w:ascii="Museo 300" w:eastAsia="SimSun" w:hAnsi="Museo 300" w:cs="Arial"/>
          <w:spacing w:val="-5"/>
          <w:sz w:val="16"/>
          <w:szCs w:val="16"/>
          <w:lang w:val="es-ES"/>
        </w:rPr>
      </w:pPr>
      <w:r w:rsidRPr="00297F9E">
        <w:rPr>
          <w:rFonts w:ascii="Museo 300" w:eastAsia="SimSun" w:hAnsi="Museo 300" w:cs="Arial"/>
          <w:spacing w:val="-5"/>
          <w:sz w:val="16"/>
          <w:szCs w:val="16"/>
          <w:lang w:val="es-ES"/>
        </w:rPr>
        <w:t>A su vez, debido a la condición encontrada en el suministro, la empresa distribuidora tuvo que retirar la acometida oculta y dejarla vista, para así evitar cualquier condición irregular que pudiese darse.</w:t>
      </w:r>
    </w:p>
    <w:p w14:paraId="2264FC6A" w14:textId="5CC43263" w:rsidR="00297F9E" w:rsidRPr="00297F9E" w:rsidRDefault="00297F9E" w:rsidP="003C704A">
      <w:pPr>
        <w:pStyle w:val="paragraph"/>
        <w:spacing w:after="0"/>
        <w:ind w:left="851" w:right="283" w:firstLine="141"/>
        <w:jc w:val="both"/>
        <w:textAlignment w:val="baseline"/>
        <w:rPr>
          <w:rFonts w:ascii="Museo 300" w:eastAsia="SimSun" w:hAnsi="Museo 300" w:cs="Arial"/>
          <w:b/>
          <w:spacing w:val="-5"/>
          <w:sz w:val="16"/>
          <w:szCs w:val="16"/>
          <w:u w:val="single"/>
          <w:lang w:val="es-ES"/>
        </w:rPr>
      </w:pPr>
      <w:r w:rsidRPr="00CB1EAA">
        <w:rPr>
          <w:rFonts w:ascii="Museo 300" w:eastAsia="SimSun" w:hAnsi="Museo 300" w:cs="Arial"/>
          <w:b/>
          <w:spacing w:val="-5"/>
          <w:sz w:val="16"/>
          <w:szCs w:val="16"/>
          <w:lang w:val="es-ES"/>
        </w:rPr>
        <w:t xml:space="preserve">4.2 </w:t>
      </w:r>
      <w:r w:rsidRPr="00297F9E">
        <w:rPr>
          <w:rFonts w:ascii="Museo 300" w:eastAsia="SimSun" w:hAnsi="Museo 300" w:cs="Arial"/>
          <w:b/>
          <w:spacing w:val="-5"/>
          <w:sz w:val="16"/>
          <w:szCs w:val="16"/>
          <w:u w:val="single"/>
          <w:lang w:val="es-ES"/>
        </w:rPr>
        <w:t>Determinación de la existencia de una condición irregular</w:t>
      </w:r>
    </w:p>
    <w:p w14:paraId="75C6DEFA" w14:textId="41D68FFC" w:rsidR="00297F9E" w:rsidRPr="00297F9E" w:rsidRDefault="00297F9E" w:rsidP="003C704A">
      <w:pPr>
        <w:pStyle w:val="paragraph"/>
        <w:spacing w:after="0"/>
        <w:ind w:left="851" w:right="283"/>
        <w:jc w:val="both"/>
        <w:textAlignment w:val="baseline"/>
        <w:rPr>
          <w:rFonts w:ascii="Museo 300" w:eastAsia="SimSun" w:hAnsi="Museo 300"/>
          <w:spacing w:val="-5"/>
          <w:sz w:val="16"/>
          <w:szCs w:val="16"/>
          <w:lang w:val="es-ES"/>
        </w:rPr>
      </w:pPr>
      <w:r w:rsidRPr="00297F9E">
        <w:rPr>
          <w:rFonts w:ascii="Museo 300" w:eastAsia="SimSun" w:hAnsi="Museo 300"/>
          <w:spacing w:val="-5"/>
          <w:sz w:val="16"/>
          <w:szCs w:val="16"/>
          <w:lang w:val="es-ES"/>
        </w:rPr>
        <w:t xml:space="preserve">Conforme con el análisis de la información que fue provista por </w:t>
      </w:r>
      <w:r w:rsidRPr="00297F9E">
        <w:rPr>
          <w:rFonts w:ascii="Museo 300" w:eastAsia="SimSun" w:hAnsi="Museo 300" w:cs="Arial"/>
          <w:spacing w:val="-5"/>
          <w:sz w:val="16"/>
          <w:szCs w:val="16"/>
          <w:lang w:val="es-ES"/>
        </w:rPr>
        <w:t>CAESS</w:t>
      </w:r>
      <w:r w:rsidRPr="00297F9E">
        <w:rPr>
          <w:rFonts w:ascii="Museo 300" w:eastAsia="SimSun" w:hAnsi="Museo 300"/>
          <w:spacing w:val="-5"/>
          <w:sz w:val="16"/>
          <w:szCs w:val="16"/>
          <w:lang w:val="es-ES"/>
        </w:rPr>
        <w:t xml:space="preserve">,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w:t>
      </w:r>
      <w:r w:rsidRPr="00297F9E">
        <w:rPr>
          <w:rFonts w:ascii="Museo 300" w:eastAsia="SimSun" w:hAnsi="Museo 300" w:cs="Arial"/>
          <w:spacing w:val="-5"/>
          <w:sz w:val="16"/>
          <w:szCs w:val="16"/>
          <w:lang w:val="es-ES"/>
        </w:rPr>
        <w:t>una condición irregular, relacionada con la alteración de la acometida del servicio eléctrico mediante una línea directa conectada en el conductor de alimentación de la fase A.</w:t>
      </w:r>
      <w:r w:rsidRPr="00297F9E">
        <w:rPr>
          <w:rFonts w:ascii="Museo 300" w:eastAsia="SimSun" w:hAnsi="Museo 300"/>
          <w:spacing w:val="-5"/>
          <w:sz w:val="16"/>
          <w:szCs w:val="16"/>
          <w:lang w:val="es-ES"/>
        </w:rPr>
        <w:t xml:space="preserve"> Dicha condición, según criterio de la empresa distribuidora, provocó que el equipo de medición no registrara el consumo total demandado en el inmueble, siendo éstas las siguientes:</w:t>
      </w:r>
      <w:r w:rsidR="00704B98">
        <w:rPr>
          <w:rFonts w:ascii="Museo 300" w:eastAsia="SimSun" w:hAnsi="Museo 300"/>
          <w:spacing w:val="-5"/>
          <w:sz w:val="16"/>
          <w:szCs w:val="16"/>
          <w:lang w:val="es-ES"/>
        </w:rPr>
        <w:t xml:space="preserve"> </w:t>
      </w:r>
    </w:p>
    <w:p w14:paraId="0A3C6F93" w14:textId="599A050C" w:rsidR="00F841AF" w:rsidRDefault="00F841AF" w:rsidP="00365BA6">
      <w:pPr>
        <w:pStyle w:val="paragraph"/>
        <w:spacing w:after="0"/>
        <w:ind w:left="709"/>
        <w:jc w:val="center"/>
        <w:textAlignment w:val="baseline"/>
        <w:rPr>
          <w:rFonts w:ascii="Museo 300" w:eastAsia="SimSun" w:hAnsi="Museo 300" w:cs="Arial"/>
          <w:spacing w:val="-5"/>
          <w:sz w:val="16"/>
          <w:szCs w:val="16"/>
          <w:lang w:val="es-ES"/>
        </w:rPr>
      </w:pPr>
    </w:p>
    <w:p w14:paraId="4612ED6B" w14:textId="04C073D5" w:rsidR="00365BA6" w:rsidRDefault="00365BA6" w:rsidP="00365BA6">
      <w:pPr>
        <w:pStyle w:val="paragraph"/>
        <w:spacing w:after="0"/>
        <w:ind w:left="709"/>
        <w:jc w:val="center"/>
        <w:textAlignment w:val="baseline"/>
        <w:rPr>
          <w:rFonts w:ascii="Museo 300" w:eastAsia="SimSun" w:hAnsi="Museo 300" w:cs="Arial"/>
          <w:spacing w:val="-5"/>
          <w:sz w:val="16"/>
          <w:szCs w:val="16"/>
          <w:lang w:val="es-ES"/>
        </w:rPr>
      </w:pPr>
    </w:p>
    <w:p w14:paraId="0E608E4B" w14:textId="66285704" w:rsidR="00365BA6" w:rsidRDefault="00365BA6" w:rsidP="00365BA6">
      <w:pPr>
        <w:pStyle w:val="paragraph"/>
        <w:spacing w:after="0"/>
        <w:ind w:left="709"/>
        <w:jc w:val="center"/>
        <w:textAlignment w:val="baseline"/>
        <w:rPr>
          <w:rFonts w:ascii="Museo 300" w:eastAsia="SimSun" w:hAnsi="Museo 300" w:cs="Arial"/>
          <w:spacing w:val="-5"/>
          <w:sz w:val="16"/>
          <w:szCs w:val="16"/>
          <w:lang w:val="es-ES"/>
        </w:rPr>
      </w:pPr>
    </w:p>
    <w:p w14:paraId="06622A66" w14:textId="349F2DD7" w:rsidR="00365BA6" w:rsidRDefault="00365BA6" w:rsidP="008716E5">
      <w:pPr>
        <w:pStyle w:val="paragraph"/>
        <w:spacing w:after="0"/>
        <w:ind w:left="709"/>
        <w:jc w:val="center"/>
        <w:textAlignment w:val="baseline"/>
        <w:rPr>
          <w:rFonts w:ascii="Museo 300" w:eastAsia="SimSun" w:hAnsi="Museo 300" w:cs="Arial"/>
          <w:spacing w:val="-5"/>
          <w:sz w:val="16"/>
          <w:szCs w:val="16"/>
          <w:lang w:val="es-ES"/>
        </w:rPr>
      </w:pPr>
    </w:p>
    <w:p w14:paraId="23DAA56C" w14:textId="6B6A0923" w:rsidR="008716E5" w:rsidRPr="008716E5" w:rsidRDefault="008716E5" w:rsidP="008716E5">
      <w:pPr>
        <w:pStyle w:val="paragraph"/>
        <w:spacing w:after="0"/>
        <w:ind w:left="709"/>
        <w:jc w:val="both"/>
        <w:textAlignment w:val="baseline"/>
        <w:rPr>
          <w:rFonts w:ascii="Museo 300" w:eastAsia="SimSun" w:hAnsi="Museo 300"/>
          <w:spacing w:val="-5"/>
          <w:sz w:val="16"/>
          <w:szCs w:val="16"/>
        </w:rPr>
      </w:pPr>
      <w:r w:rsidRPr="008716E5">
        <w:rPr>
          <w:rFonts w:ascii="Museo 300" w:eastAsia="SimSun" w:hAnsi="Museo 300"/>
          <w:spacing w:val="-5"/>
          <w:sz w:val="16"/>
          <w:szCs w:val="16"/>
        </w:rPr>
        <w:t xml:space="preserve">Al respecto, el CAU realizó el estudio de las pruebas presentadas por la empresa distribuidora a lo largo de la investigación y las presentadas en el recurso de reconsideración, todas estas referente a la condición que manifiestan que fue encontrada en fecha 20 de julio del 2022, al momento realizar una inspección en la cual corrigieron una presunta condición irregular, destacándose el hecho que en las fotografías </w:t>
      </w:r>
      <w:proofErr w:type="spellStart"/>
      <w:r w:rsidRPr="008716E5">
        <w:rPr>
          <w:rFonts w:ascii="Museo 300" w:eastAsia="SimSun" w:hAnsi="Museo 300"/>
          <w:spacing w:val="-5"/>
          <w:sz w:val="16"/>
          <w:szCs w:val="16"/>
        </w:rPr>
        <w:t>n.°</w:t>
      </w:r>
      <w:proofErr w:type="spellEnd"/>
      <w:r w:rsidRPr="008716E5">
        <w:rPr>
          <w:rFonts w:ascii="Museo 300" w:eastAsia="SimSun" w:hAnsi="Museo 300"/>
          <w:spacing w:val="-5"/>
          <w:sz w:val="16"/>
          <w:szCs w:val="16"/>
        </w:rPr>
        <w:t xml:space="preserve"> 5 y 6 se observa que la empresa distribuidora realizó dos mediciones de corriente. La primera lectura fue realizada en el techo donde se encuentra instalado el pie de amigo, encontrando una corriente de 8.97 amperios, cabe mencionar que la acometida se oculta y desciende entre la lámina y la pared del inmueble. La segunda medición fue realizada dos minutos después en la acometida que se dirige a la bornera de entrada del equipo de medición, en la cual encontraron una corriente de 1.81 amperios. Sin embargo, la sociedad CAESS no logró identificar el punto donde se encontraba la derivación de la línea fuera de medición.</w:t>
      </w:r>
    </w:p>
    <w:p w14:paraId="701E2BB4" w14:textId="52E2B76A" w:rsidR="008716E5" w:rsidRPr="008716E5" w:rsidRDefault="008716E5" w:rsidP="008716E5">
      <w:pPr>
        <w:pStyle w:val="paragraph"/>
        <w:spacing w:after="0"/>
        <w:ind w:left="709"/>
        <w:jc w:val="both"/>
        <w:textAlignment w:val="baseline"/>
        <w:rPr>
          <w:rFonts w:ascii="Museo 300" w:eastAsia="SimSun" w:hAnsi="Museo 300"/>
          <w:spacing w:val="-5"/>
          <w:sz w:val="16"/>
          <w:szCs w:val="16"/>
        </w:rPr>
      </w:pPr>
      <w:r w:rsidRPr="008716E5">
        <w:rPr>
          <w:rFonts w:ascii="Museo 300" w:eastAsia="SimSun" w:hAnsi="Museo 300"/>
          <w:spacing w:val="-5"/>
          <w:sz w:val="16"/>
          <w:szCs w:val="16"/>
        </w:rPr>
        <w:lastRenderedPageBreak/>
        <w:t>Debido a que la empresa distribuidora no presentó el punto donde se encontraba la unión entre la acometida del suministro y la línea directa, y ya que las tomas de lecturas fueron obtenidas en diferentes periodos el CAU consideró que CAESS no contaba con la evidencia necesaria para establecer que dicho hallazgo correspondía a una condición irregular imputable al usuario final</w:t>
      </w:r>
    </w:p>
    <w:p w14:paraId="507F8795" w14:textId="77777777" w:rsidR="008716E5" w:rsidRPr="008716E5" w:rsidRDefault="008716E5" w:rsidP="008716E5">
      <w:pPr>
        <w:pStyle w:val="paragraph"/>
        <w:spacing w:after="0"/>
        <w:ind w:left="709"/>
        <w:jc w:val="both"/>
        <w:textAlignment w:val="baseline"/>
        <w:rPr>
          <w:rFonts w:ascii="Museo 300" w:eastAsia="SimSun" w:hAnsi="Museo 300"/>
          <w:spacing w:val="-5"/>
          <w:sz w:val="16"/>
          <w:szCs w:val="16"/>
        </w:rPr>
      </w:pPr>
      <w:r w:rsidRPr="008716E5">
        <w:rPr>
          <w:rFonts w:ascii="Museo 300" w:eastAsia="SimSun" w:hAnsi="Museo 300"/>
          <w:spacing w:val="-5"/>
          <w:sz w:val="16"/>
          <w:szCs w:val="16"/>
        </w:rPr>
        <w:t xml:space="preserve">Ahora bien, debido al recurso de reconsideración presentado por la empresa distribuidora en fecha 28 de febrero del 2023, el CAU realizó una nueva inspección técnica el día 21 de abril del 2023 al suministro bajo estudio. Con el objeto de verificar los argumentos presentados por la empresa CAESS, en dicha inspección se pudo apreciar la carga total instalada en el inmueble, las condiciones de la instalación eléctrica interna, como también los vestigios de la condición irregular alegada por CAESS en el presente caso, este hecho se puede verificar en la fotografía </w:t>
      </w:r>
      <w:proofErr w:type="spellStart"/>
      <w:r w:rsidRPr="008716E5">
        <w:rPr>
          <w:rFonts w:ascii="Museo 300" w:eastAsia="SimSun" w:hAnsi="Museo 300"/>
          <w:spacing w:val="-5"/>
          <w:sz w:val="16"/>
          <w:szCs w:val="16"/>
        </w:rPr>
        <w:t>n.°</w:t>
      </w:r>
      <w:proofErr w:type="spellEnd"/>
      <w:r w:rsidRPr="008716E5">
        <w:rPr>
          <w:rFonts w:ascii="Museo 300" w:eastAsia="SimSun" w:hAnsi="Museo 300"/>
          <w:spacing w:val="-5"/>
          <w:sz w:val="16"/>
          <w:szCs w:val="16"/>
        </w:rPr>
        <w:t xml:space="preserve"> 8, la cual fue tomada por el agujero de una lampara LED de empotrar que se encontraba instalada en el cielo falso del lugar; en la cual se puede observar que entre el techo y el cielo falso, donde se encontraba el tramo oculto de la acometida del servicio eléctrico, existen cables conectados en la acometida que alimentaba el equipo de medición, lo que indica que dichos cables estaban conectados fuera de medición.</w:t>
      </w:r>
    </w:p>
    <w:p w14:paraId="6D897BEC" w14:textId="59AE4E78" w:rsidR="00365BA6" w:rsidRPr="008716E5" w:rsidRDefault="00365BA6" w:rsidP="00CB1EAA">
      <w:pPr>
        <w:pStyle w:val="paragraph"/>
        <w:spacing w:after="0"/>
        <w:ind w:left="709"/>
        <w:jc w:val="center"/>
        <w:textAlignment w:val="baseline"/>
        <w:rPr>
          <w:rFonts w:ascii="Museo 300" w:eastAsia="SimSun" w:hAnsi="Museo 300" w:cs="Arial"/>
          <w:spacing w:val="-5"/>
          <w:sz w:val="16"/>
          <w:szCs w:val="16"/>
        </w:rPr>
      </w:pPr>
    </w:p>
    <w:p w14:paraId="29229A90" w14:textId="77777777" w:rsidR="00A03B21" w:rsidRPr="00A03B21" w:rsidRDefault="00A03B21" w:rsidP="00A03B21">
      <w:pPr>
        <w:pStyle w:val="paragraph"/>
        <w:spacing w:after="0"/>
        <w:ind w:left="709"/>
        <w:jc w:val="both"/>
        <w:textAlignment w:val="baseline"/>
        <w:rPr>
          <w:rFonts w:ascii="Museo 300" w:eastAsia="SimSun" w:hAnsi="Museo 300"/>
          <w:spacing w:val="-5"/>
          <w:sz w:val="16"/>
          <w:szCs w:val="16"/>
        </w:rPr>
      </w:pPr>
      <w:bookmarkStart w:id="1" w:name="_Hlk135919046"/>
      <w:r w:rsidRPr="00A03B21">
        <w:rPr>
          <w:rFonts w:ascii="Museo 300" w:eastAsia="SimSun" w:hAnsi="Museo 300"/>
          <w:spacing w:val="-5"/>
          <w:sz w:val="16"/>
          <w:szCs w:val="16"/>
        </w:rPr>
        <w:t xml:space="preserve">Por tanto, con base en las pruebas analizadas, se establece que CAESS cuenta con la evidencia necesaria la cual permite determinar que en el suministro en referencia existió una condición irregular que consiste en la conexión de una línea directa la cual se encontraba fuera de medición; condiciones que afectaron el registro total del consumo de energía eléctrica demandado en el suministro, la cual se evidencia mediante las fotografías </w:t>
      </w:r>
      <w:proofErr w:type="spellStart"/>
      <w:r w:rsidRPr="00A03B21">
        <w:rPr>
          <w:rFonts w:ascii="Museo 300" w:eastAsia="SimSun" w:hAnsi="Museo 300"/>
          <w:spacing w:val="-5"/>
          <w:sz w:val="16"/>
          <w:szCs w:val="16"/>
        </w:rPr>
        <w:t>N.°</w:t>
      </w:r>
      <w:proofErr w:type="spellEnd"/>
      <w:r w:rsidRPr="00A03B21">
        <w:rPr>
          <w:rFonts w:ascii="Museo 300" w:eastAsia="SimSun" w:hAnsi="Museo 300"/>
          <w:spacing w:val="-5"/>
          <w:sz w:val="16"/>
          <w:szCs w:val="16"/>
        </w:rPr>
        <w:t xml:space="preserve"> 5, 6 y 8.</w:t>
      </w:r>
    </w:p>
    <w:bookmarkEnd w:id="1"/>
    <w:p w14:paraId="544224D7" w14:textId="556EE9CE" w:rsidR="00A03B21" w:rsidRPr="00A03B21" w:rsidRDefault="00A03B21" w:rsidP="00A03B21">
      <w:pPr>
        <w:pStyle w:val="paragraph"/>
        <w:spacing w:after="0"/>
        <w:ind w:left="709" w:right="49" w:firstLine="141"/>
        <w:jc w:val="both"/>
        <w:textAlignment w:val="baseline"/>
        <w:rPr>
          <w:rFonts w:ascii="Museo 300" w:eastAsia="SimSun" w:hAnsi="Museo 300"/>
          <w:b/>
          <w:spacing w:val="-5"/>
          <w:sz w:val="16"/>
          <w:szCs w:val="16"/>
          <w:u w:val="single"/>
          <w:lang w:val="es-ES" w:eastAsia="en-US"/>
        </w:rPr>
      </w:pPr>
      <w:r>
        <w:rPr>
          <w:rFonts w:ascii="Museo 300" w:eastAsia="SimSun" w:hAnsi="Museo 300"/>
          <w:b/>
          <w:spacing w:val="-5"/>
          <w:sz w:val="16"/>
          <w:szCs w:val="16"/>
          <w:lang w:val="es-ES" w:eastAsia="en-US"/>
        </w:rPr>
        <w:t xml:space="preserve">4.3 </w:t>
      </w:r>
      <w:r w:rsidRPr="00A03B21">
        <w:rPr>
          <w:rFonts w:ascii="Museo 300" w:eastAsia="SimSun" w:hAnsi="Museo 300"/>
          <w:b/>
          <w:spacing w:val="-5"/>
          <w:sz w:val="16"/>
          <w:szCs w:val="16"/>
          <w:u w:val="single"/>
          <w:lang w:val="es-ES" w:eastAsia="en-US"/>
        </w:rPr>
        <w:t>Método de cálculo de ENR utilizado por CAESS</w:t>
      </w:r>
    </w:p>
    <w:p w14:paraId="7157243E" w14:textId="0E181853" w:rsidR="00A03B21" w:rsidRPr="00A03B21" w:rsidRDefault="00A03B21" w:rsidP="00A03B21">
      <w:pPr>
        <w:pStyle w:val="paragraph"/>
        <w:spacing w:after="0"/>
        <w:ind w:left="709"/>
        <w:jc w:val="both"/>
        <w:textAlignment w:val="baseline"/>
        <w:rPr>
          <w:rFonts w:ascii="Museo 300" w:eastAsia="SimSun" w:hAnsi="Museo 300" w:cs="Arial"/>
          <w:spacing w:val="-5"/>
          <w:sz w:val="16"/>
          <w:szCs w:val="16"/>
          <w:lang w:val="es-ES"/>
        </w:rPr>
      </w:pPr>
      <w:r w:rsidRPr="00A03B21">
        <w:rPr>
          <w:rFonts w:ascii="Museo 300" w:eastAsia="SimSun" w:hAnsi="Museo 300" w:cs="Arial"/>
          <w:spacing w:val="-5"/>
          <w:sz w:val="16"/>
          <w:szCs w:val="16"/>
          <w:lang w:val="es-ES"/>
        </w:rPr>
        <w:t xml:space="preserve">La sociedad CAESS fundamentó su nuevo cálculo de recuperación de una energía consumida y no registrada mediante el método del censo de carga, tomando como base la carga instalada encontrada en el suministro en fecha 20 de junio del 2022, obteniendo como resultado un consumo promedio de </w:t>
      </w:r>
      <w:r w:rsidRPr="00A03B21">
        <w:rPr>
          <w:rFonts w:ascii="Museo 300" w:eastAsia="SimSun" w:hAnsi="Museo 300" w:cs="Arial"/>
          <w:b/>
          <w:spacing w:val="-5"/>
          <w:sz w:val="16"/>
          <w:szCs w:val="16"/>
          <w:lang w:val="es-ES"/>
        </w:rPr>
        <w:t xml:space="preserve">721 kWh. </w:t>
      </w:r>
      <w:r w:rsidRPr="00A03B21">
        <w:rPr>
          <w:rFonts w:ascii="Museo 300" w:eastAsia="SimSun" w:hAnsi="Museo 300" w:cs="Arial"/>
          <w:spacing w:val="-5"/>
          <w:sz w:val="16"/>
          <w:szCs w:val="16"/>
          <w:lang w:val="es-ES"/>
        </w:rPr>
        <w:t>Estableciendo como periodo de recuperación del 21 de enero al 20 de julio del 2022.</w:t>
      </w:r>
    </w:p>
    <w:p w14:paraId="3716603A" w14:textId="77777777" w:rsidR="00A03B21" w:rsidRPr="00A03B21" w:rsidRDefault="00A03B21" w:rsidP="00A03B21">
      <w:pPr>
        <w:pStyle w:val="paragraph"/>
        <w:spacing w:after="0"/>
        <w:ind w:left="709"/>
        <w:jc w:val="both"/>
        <w:textAlignment w:val="baseline"/>
        <w:rPr>
          <w:rFonts w:ascii="Museo 300" w:eastAsia="SimSun" w:hAnsi="Museo 300" w:cs="Arial"/>
          <w:spacing w:val="-5"/>
          <w:sz w:val="16"/>
          <w:szCs w:val="16"/>
          <w:lang w:val="es-ES"/>
        </w:rPr>
      </w:pPr>
      <w:r w:rsidRPr="00A03B21">
        <w:rPr>
          <w:rFonts w:ascii="Museo 300" w:eastAsia="SimSun" w:hAnsi="Museo 300" w:cs="Arial"/>
          <w:spacing w:val="-5"/>
          <w:sz w:val="16"/>
          <w:szCs w:val="16"/>
          <w:lang w:val="es-ES"/>
        </w:rPr>
        <w:t xml:space="preserve">En las siguientes imágenes </w:t>
      </w:r>
      <w:proofErr w:type="spellStart"/>
      <w:r w:rsidRPr="00A03B21">
        <w:rPr>
          <w:rFonts w:ascii="Museo 300" w:eastAsia="SimSun" w:hAnsi="Museo 300" w:cs="Arial"/>
          <w:spacing w:val="-5"/>
          <w:sz w:val="16"/>
          <w:szCs w:val="16"/>
          <w:lang w:val="es-ES"/>
        </w:rPr>
        <w:t>n.°</w:t>
      </w:r>
      <w:proofErr w:type="spellEnd"/>
      <w:r w:rsidRPr="00A03B21">
        <w:rPr>
          <w:rFonts w:ascii="Museo 300" w:eastAsia="SimSun" w:hAnsi="Museo 300" w:cs="Arial"/>
          <w:spacing w:val="-5"/>
          <w:sz w:val="16"/>
          <w:szCs w:val="16"/>
          <w:lang w:val="es-ES"/>
        </w:rPr>
        <w:t xml:space="preserve"> 1 y 2, se muestra el detalle de la memoria de cálculo y el censo de carga elaborado por la sociedad CAESS, donde se puede observar el criterio que utilizó para determinar el consumo promedio mensual para el cálculo de ENR.</w:t>
      </w:r>
    </w:p>
    <w:p w14:paraId="2F90543D" w14:textId="35414C0D" w:rsidR="00A03B21" w:rsidRPr="00A03B21" w:rsidRDefault="00591B76" w:rsidP="002B2099">
      <w:pPr>
        <w:tabs>
          <w:tab w:val="left" w:pos="736"/>
        </w:tabs>
        <w:spacing w:after="0" w:line="240" w:lineRule="auto"/>
        <w:jc w:val="center"/>
        <w:textAlignment w:val="baseline"/>
        <w:rPr>
          <w:rFonts w:ascii="Museo Sans 300" w:eastAsia="SimSun" w:hAnsi="Museo Sans 300"/>
          <w:spacing w:val="-5"/>
          <w:sz w:val="20"/>
          <w:szCs w:val="20"/>
          <w:lang w:val="es-ES"/>
        </w:rPr>
      </w:pPr>
      <w:r>
        <w:rPr>
          <w:noProof/>
        </w:rPr>
        <w:t>xxx</w:t>
      </w:r>
    </w:p>
    <w:p w14:paraId="3D0B2049" w14:textId="7BAEE3CE" w:rsidR="00DF6C4D" w:rsidRDefault="00DF6C4D" w:rsidP="00DF6C4D">
      <w:pPr>
        <w:pStyle w:val="paragraph"/>
        <w:spacing w:after="0"/>
        <w:ind w:left="709" w:right="49" w:firstLine="141"/>
        <w:jc w:val="both"/>
        <w:textAlignment w:val="baseline"/>
        <w:rPr>
          <w:rFonts w:ascii="Museo 300" w:eastAsia="SimSun" w:hAnsi="Museo 300" w:cs="Arial"/>
          <w:b/>
          <w:spacing w:val="-5"/>
          <w:sz w:val="16"/>
          <w:szCs w:val="16"/>
          <w:lang w:val="es-ES"/>
        </w:rPr>
      </w:pPr>
      <w:r>
        <w:rPr>
          <w:rFonts w:ascii="Museo 300" w:eastAsia="SimSun" w:hAnsi="Museo 300" w:cs="Arial"/>
          <w:b/>
          <w:spacing w:val="-5"/>
          <w:sz w:val="16"/>
          <w:szCs w:val="16"/>
          <w:lang w:val="es-ES"/>
        </w:rPr>
        <w:t xml:space="preserve">4.3.1. </w:t>
      </w:r>
      <w:bookmarkStart w:id="2" w:name="_Toc127543076"/>
      <w:bookmarkStart w:id="3" w:name="_Toc135665683"/>
      <w:r w:rsidRPr="00DF6C4D">
        <w:rPr>
          <w:rFonts w:ascii="Museo 300" w:eastAsia="SimSun" w:hAnsi="Museo 300" w:cs="Arial"/>
          <w:b/>
          <w:spacing w:val="-5"/>
          <w:sz w:val="16"/>
          <w:szCs w:val="16"/>
          <w:lang w:val="es-ES"/>
        </w:rPr>
        <w:t>Posición del CAU respecto al método utilizado por CAESS para el cálculo de ENR</w:t>
      </w:r>
      <w:bookmarkEnd w:id="2"/>
      <w:bookmarkEnd w:id="3"/>
    </w:p>
    <w:p w14:paraId="76A6946F" w14:textId="5D198C42" w:rsidR="00DF6C4D" w:rsidRPr="00DF6C4D" w:rsidRDefault="00DF6C4D" w:rsidP="00DF6C4D">
      <w:pPr>
        <w:pStyle w:val="paragraph"/>
        <w:spacing w:after="0"/>
        <w:ind w:left="709"/>
        <w:jc w:val="both"/>
        <w:textAlignment w:val="baseline"/>
        <w:rPr>
          <w:rFonts w:ascii="Museo 300" w:eastAsia="SimSun" w:hAnsi="Museo 300" w:cs="Segoe UI"/>
          <w:spacing w:val="-5"/>
          <w:sz w:val="16"/>
          <w:szCs w:val="16"/>
          <w:lang w:val="es-ES"/>
        </w:rPr>
      </w:pPr>
      <w:r w:rsidRPr="00DF6C4D">
        <w:rPr>
          <w:rFonts w:ascii="Museo 300" w:eastAsia="SimSun" w:hAnsi="Museo 300" w:cs="Arial"/>
          <w:color w:val="000000"/>
          <w:spacing w:val="-5"/>
          <w:sz w:val="16"/>
          <w:szCs w:val="16"/>
          <w:lang w:val="es-ES"/>
        </w:rPr>
        <w:t xml:space="preserve">A partir de la documentación a la que se ha tenido acceso en la presente investigación, se observó que el método utilizado por la sociedad CAESS se encuentra definido como última opción en el literal i) del artículo 5.2, del Procedimiento contenido en el acuerdo </w:t>
      </w:r>
      <w:proofErr w:type="spellStart"/>
      <w:r w:rsidRPr="00DF6C4D">
        <w:rPr>
          <w:rFonts w:ascii="Museo 300" w:eastAsia="SimSun" w:hAnsi="Museo 300" w:cs="Arial"/>
          <w:color w:val="000000"/>
          <w:spacing w:val="-5"/>
          <w:sz w:val="16"/>
          <w:szCs w:val="16"/>
          <w:lang w:val="es-ES"/>
        </w:rPr>
        <w:t>N.°</w:t>
      </w:r>
      <w:proofErr w:type="spellEnd"/>
      <w:r w:rsidRPr="00DF6C4D">
        <w:rPr>
          <w:rFonts w:ascii="Museo 300" w:eastAsia="SimSun" w:hAnsi="Museo 300" w:cs="Arial"/>
          <w:color w:val="000000"/>
          <w:spacing w:val="-5"/>
          <w:sz w:val="16"/>
          <w:szCs w:val="16"/>
          <w:lang w:val="es-ES"/>
        </w:rPr>
        <w:t xml:space="preserve"> 283-E-2011.</w:t>
      </w:r>
    </w:p>
    <w:p w14:paraId="6C7A89B7" w14:textId="2269DBAA" w:rsidR="00DF6C4D" w:rsidRPr="00DF6C4D" w:rsidRDefault="00DF6C4D" w:rsidP="00DF6C4D">
      <w:pPr>
        <w:pStyle w:val="paragraph"/>
        <w:spacing w:after="0"/>
        <w:ind w:left="709"/>
        <w:jc w:val="both"/>
        <w:textAlignment w:val="baseline"/>
        <w:rPr>
          <w:rFonts w:ascii="Museo 300" w:eastAsia="SimSun" w:hAnsi="Museo 300" w:cs="Arial"/>
          <w:color w:val="000000"/>
          <w:spacing w:val="-5"/>
          <w:sz w:val="16"/>
          <w:szCs w:val="16"/>
          <w:lang w:val="es-ES"/>
        </w:rPr>
      </w:pPr>
      <w:r w:rsidRPr="00DF6C4D">
        <w:rPr>
          <w:rFonts w:ascii="Museo 300" w:eastAsia="SimSun" w:hAnsi="Museo 300" w:cs="Arial"/>
          <w:color w:val="000000"/>
          <w:spacing w:val="-5"/>
          <w:sz w:val="16"/>
          <w:szCs w:val="16"/>
          <w:lang w:val="es-ES"/>
        </w:rPr>
        <w:t xml:space="preserve">Sobre este punto, es preciso traer a cuenta que el artículo 5.2, literal a), del Procedimiento contenido en el acuerdo </w:t>
      </w:r>
      <w:proofErr w:type="spellStart"/>
      <w:r w:rsidRPr="00DF6C4D">
        <w:rPr>
          <w:rFonts w:ascii="Museo 300" w:eastAsia="SimSun" w:hAnsi="Museo 300" w:cs="Arial"/>
          <w:color w:val="000000"/>
          <w:spacing w:val="-5"/>
          <w:sz w:val="16"/>
          <w:szCs w:val="16"/>
          <w:lang w:val="es-ES"/>
        </w:rPr>
        <w:t>N.°</w:t>
      </w:r>
      <w:proofErr w:type="spellEnd"/>
      <w:r w:rsidRPr="00DF6C4D">
        <w:rPr>
          <w:rFonts w:ascii="Museo 300" w:eastAsia="SimSun" w:hAnsi="Museo 300" w:cs="Arial"/>
          <w:color w:val="000000"/>
          <w:spacing w:val="-5"/>
          <w:sz w:val="16"/>
          <w:szCs w:val="16"/>
          <w:lang w:val="es-ES"/>
        </w:rPr>
        <w:t xml:space="preserve"> 283-E-2011 define que el principal método a utilizar para calcular la energía no registrada es el historial reciente de registros mensuales correctos del consumo de energía eléctrica en el suministro del usuario final. Cabe aclarar, que dicho procedimiento no define qué cantidad de períodos debe tomarse o si debe ser antes o después de la normalización de la condición irregular, simplemente establece que deben ser registros mensuales recientes y correctos.</w:t>
      </w:r>
    </w:p>
    <w:p w14:paraId="532D58D6" w14:textId="260B8E5C" w:rsidR="00DF6C4D" w:rsidRPr="00DF6C4D" w:rsidRDefault="00DF6C4D" w:rsidP="00DF6C4D">
      <w:pPr>
        <w:pStyle w:val="paragraph"/>
        <w:spacing w:after="0"/>
        <w:ind w:left="709"/>
        <w:jc w:val="both"/>
        <w:textAlignment w:val="baseline"/>
        <w:rPr>
          <w:rFonts w:ascii="Museo 300" w:eastAsia="SimSun" w:hAnsi="Museo 300" w:cs="Arial"/>
          <w:color w:val="000000"/>
          <w:spacing w:val="-5"/>
          <w:sz w:val="16"/>
          <w:szCs w:val="16"/>
          <w:lang w:val="es-ES"/>
        </w:rPr>
      </w:pPr>
      <w:r w:rsidRPr="00DF6C4D">
        <w:rPr>
          <w:rFonts w:ascii="Museo 300" w:eastAsia="SimSun" w:hAnsi="Museo 300" w:cs="Arial"/>
          <w:color w:val="000000"/>
          <w:spacing w:val="-5"/>
          <w:sz w:val="16"/>
          <w:szCs w:val="16"/>
          <w:lang w:val="es-ES"/>
        </w:rPr>
        <w:t>Sin embargo, para este caso en específico no se considera adecuado utilizar el histórico de consumo registrado por el equipo de medición, debido a que el historial de consumos antes y posterior de encontrada la condición irregular no se consideran confiables debido a que no se tiene certeza de cuando se pudo haber originado la condición encontrada, y que los consumos posteriores no relacionan con la carga instalada en el suministro.</w:t>
      </w:r>
    </w:p>
    <w:p w14:paraId="195B151A" w14:textId="4F36E726" w:rsidR="00DF6C4D" w:rsidRPr="00DF6C4D" w:rsidRDefault="00DF6C4D" w:rsidP="00DF6C4D">
      <w:pPr>
        <w:pStyle w:val="paragraph"/>
        <w:spacing w:after="0"/>
        <w:ind w:left="709"/>
        <w:jc w:val="both"/>
        <w:textAlignment w:val="baseline"/>
        <w:rPr>
          <w:rFonts w:ascii="Museo 300" w:eastAsia="SimSun" w:hAnsi="Museo 300" w:cs="Arial"/>
          <w:color w:val="000000"/>
          <w:spacing w:val="-5"/>
          <w:sz w:val="16"/>
          <w:szCs w:val="16"/>
          <w:lang w:val="es-ES"/>
        </w:rPr>
      </w:pPr>
      <w:r w:rsidRPr="00DF6C4D">
        <w:rPr>
          <w:rFonts w:ascii="Museo 300" w:eastAsia="SimSun" w:hAnsi="Museo 300" w:cs="Arial"/>
          <w:color w:val="000000"/>
          <w:spacing w:val="-5"/>
          <w:sz w:val="16"/>
          <w:szCs w:val="16"/>
          <w:lang w:val="es-ES"/>
        </w:rPr>
        <w:t>De ahí que, a partir de la documentación a la que se ha tenido acceso, se determinó que para el presente caso es recomendable utilizar el censo de carga instalada, método utilizado por la sociedad CAESS.</w:t>
      </w:r>
    </w:p>
    <w:p w14:paraId="56453A4B" w14:textId="77777777" w:rsidR="00DF6C4D" w:rsidRPr="00DF6C4D" w:rsidRDefault="00DF6C4D" w:rsidP="00DF6C4D">
      <w:pPr>
        <w:pStyle w:val="paragraph"/>
        <w:spacing w:after="0"/>
        <w:ind w:left="709"/>
        <w:jc w:val="both"/>
        <w:textAlignment w:val="baseline"/>
        <w:rPr>
          <w:rFonts w:ascii="Museo 300" w:eastAsia="SimSun" w:hAnsi="Museo 300"/>
          <w:color w:val="000000"/>
          <w:spacing w:val="-5"/>
          <w:sz w:val="16"/>
          <w:szCs w:val="16"/>
          <w:shd w:val="clear" w:color="auto" w:fill="FFFFFF"/>
          <w:lang w:val="es-ES"/>
        </w:rPr>
      </w:pPr>
      <w:r w:rsidRPr="00DF6C4D">
        <w:rPr>
          <w:rFonts w:ascii="Museo 300" w:eastAsia="SimSun" w:hAnsi="Museo 300"/>
          <w:color w:val="000000"/>
          <w:spacing w:val="-5"/>
          <w:sz w:val="16"/>
          <w:szCs w:val="16"/>
          <w:shd w:val="clear" w:color="auto" w:fill="FFFFFF"/>
          <w:lang w:val="es-ES"/>
        </w:rPr>
        <w:t>En ese sentido, el CAU considera que para este caso el censo de carga calificado realizado por la empresa distribuidora se encuentra acorde a lo encontrado en la inspección técnica realizada por el CAU en fecha 21 de abril del año en curso, en la cual se pudo verificar las horas de uso y las características técnicas de consumo de los equipos eléctricos que incluyó la empresa distribuidora en el censo de carga.</w:t>
      </w:r>
    </w:p>
    <w:p w14:paraId="4CC61AD2" w14:textId="3E9BE256" w:rsidR="00B54C6F" w:rsidRDefault="00B54C6F" w:rsidP="00B54C6F">
      <w:pPr>
        <w:pStyle w:val="paragraph"/>
        <w:spacing w:after="0"/>
        <w:ind w:left="709" w:right="49" w:firstLine="141"/>
        <w:jc w:val="both"/>
        <w:textAlignment w:val="baseline"/>
        <w:rPr>
          <w:rFonts w:ascii="Museo 300" w:eastAsia="SimSun" w:hAnsi="Museo 300" w:cs="Arial"/>
          <w:b/>
          <w:spacing w:val="-5"/>
          <w:sz w:val="16"/>
          <w:szCs w:val="16"/>
          <w:lang w:val="es-ES"/>
        </w:rPr>
      </w:pPr>
      <w:r>
        <w:rPr>
          <w:rFonts w:ascii="Museo 300" w:eastAsia="SimSun" w:hAnsi="Museo 300" w:cs="Arial"/>
          <w:b/>
          <w:spacing w:val="-5"/>
          <w:sz w:val="16"/>
          <w:szCs w:val="16"/>
          <w:lang w:val="es-ES"/>
        </w:rPr>
        <w:lastRenderedPageBreak/>
        <w:t>4.3.2. Determinación de la Energía Consumida y no Facturada</w:t>
      </w:r>
    </w:p>
    <w:p w14:paraId="06095EAD" w14:textId="77777777" w:rsidR="00B54C6F" w:rsidRPr="00B54C6F" w:rsidRDefault="00B54C6F" w:rsidP="00B54C6F">
      <w:pPr>
        <w:pStyle w:val="paragraph"/>
        <w:spacing w:after="0"/>
        <w:ind w:left="709"/>
        <w:jc w:val="both"/>
        <w:textAlignment w:val="baseline"/>
        <w:rPr>
          <w:rFonts w:ascii="Museo 300" w:eastAsia="SimSun" w:hAnsi="Museo 300" w:cs="Arial"/>
          <w:color w:val="000000"/>
          <w:spacing w:val="-5"/>
          <w:sz w:val="16"/>
          <w:szCs w:val="16"/>
          <w:lang w:val="es-ES"/>
        </w:rPr>
      </w:pPr>
      <w:r w:rsidRPr="00B54C6F">
        <w:rPr>
          <w:rFonts w:ascii="Museo 300" w:eastAsia="SimSun" w:hAnsi="Museo 300" w:cs="Arial"/>
          <w:color w:val="000000"/>
          <w:spacing w:val="-5"/>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7FE115F5" w14:textId="77777777" w:rsidR="00B54C6F" w:rsidRPr="00B54C6F" w:rsidRDefault="00B54C6F" w:rsidP="00B54C6F">
      <w:pPr>
        <w:pStyle w:val="paragraph"/>
        <w:spacing w:after="0"/>
        <w:ind w:left="709"/>
        <w:jc w:val="both"/>
        <w:textAlignment w:val="baseline"/>
        <w:rPr>
          <w:rFonts w:ascii="Museo 300" w:eastAsia="SimSun" w:hAnsi="Museo 300" w:cs="Arial"/>
          <w:color w:val="000000"/>
          <w:spacing w:val="-5"/>
          <w:sz w:val="16"/>
          <w:szCs w:val="16"/>
          <w:lang w:val="es-ES"/>
        </w:rPr>
      </w:pPr>
      <w:r w:rsidRPr="00B54C6F">
        <w:rPr>
          <w:rFonts w:ascii="Museo 300" w:eastAsia="SimSun" w:hAnsi="Museo 300" w:cs="Arial"/>
          <w:color w:val="000000"/>
          <w:spacing w:val="-5"/>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 </w:t>
      </w:r>
    </w:p>
    <w:p w14:paraId="19AE9BDA" w14:textId="77777777" w:rsidR="00B54C6F" w:rsidRPr="00B54C6F" w:rsidRDefault="00B54C6F" w:rsidP="00B54C6F">
      <w:pPr>
        <w:pStyle w:val="paragraph"/>
        <w:spacing w:after="0"/>
        <w:ind w:left="709"/>
        <w:jc w:val="both"/>
        <w:textAlignment w:val="baseline"/>
        <w:rPr>
          <w:rFonts w:ascii="Museo 300" w:eastAsia="SimSun" w:hAnsi="Museo 300" w:cs="Arial"/>
          <w:color w:val="000000"/>
          <w:spacing w:val="-5"/>
          <w:sz w:val="16"/>
          <w:szCs w:val="16"/>
          <w:lang w:val="es-ES"/>
        </w:rPr>
      </w:pPr>
      <w:r w:rsidRPr="00B54C6F">
        <w:rPr>
          <w:rFonts w:ascii="Museo 300" w:eastAsia="SimSun" w:hAnsi="Museo 300" w:cs="Arial"/>
          <w:color w:val="000000"/>
          <w:spacing w:val="-5"/>
          <w:sz w:val="16"/>
          <w:szCs w:val="16"/>
          <w:lang w:val="es-ES"/>
        </w:rPr>
        <w:t xml:space="preserve">Por lo anterior, como ya se mencionó, el método a utilizar para el cálculo de la ENR será el censo de carga realizado por CAESS y validado por el CAU, tomando como base los equipos eléctricos que fueron encontrados en el suministro por la empresa distribuidora, con lo cual se obtuvo un valor promedio mensual de </w:t>
      </w:r>
      <w:r w:rsidRPr="00B54C6F">
        <w:rPr>
          <w:rFonts w:ascii="Museo 300" w:eastAsia="SimSun" w:hAnsi="Museo 300" w:cs="Arial"/>
          <w:b/>
          <w:bCs/>
          <w:color w:val="000000"/>
          <w:spacing w:val="-5"/>
          <w:sz w:val="16"/>
          <w:szCs w:val="16"/>
          <w:lang w:val="es-ES"/>
        </w:rPr>
        <w:t>721</w:t>
      </w:r>
      <w:r w:rsidRPr="00B54C6F">
        <w:rPr>
          <w:rFonts w:ascii="Museo 300" w:eastAsia="SimSun" w:hAnsi="Museo 300" w:cs="Arial"/>
          <w:b/>
          <w:color w:val="000000"/>
          <w:spacing w:val="-5"/>
          <w:sz w:val="16"/>
          <w:szCs w:val="16"/>
          <w:lang w:val="es-ES"/>
        </w:rPr>
        <w:t xml:space="preserve"> kWh</w:t>
      </w:r>
      <w:r w:rsidRPr="00B54C6F">
        <w:rPr>
          <w:rFonts w:ascii="Museo 300" w:eastAsia="SimSun" w:hAnsi="Museo 300" w:cs="Arial"/>
          <w:color w:val="000000"/>
          <w:spacing w:val="-5"/>
          <w:sz w:val="16"/>
          <w:szCs w:val="16"/>
          <w:lang w:val="es-ES"/>
        </w:rPr>
        <w:t xml:space="preserve">, para un período a recuperar de 180 días. </w:t>
      </w:r>
    </w:p>
    <w:p w14:paraId="7F3BF93C" w14:textId="77777777" w:rsidR="00591B76" w:rsidRDefault="00B54C6F" w:rsidP="00B54C6F">
      <w:pPr>
        <w:pStyle w:val="paragraph"/>
        <w:spacing w:after="0"/>
        <w:ind w:left="709"/>
        <w:jc w:val="both"/>
        <w:textAlignment w:val="baseline"/>
        <w:rPr>
          <w:rFonts w:ascii="Museo 300" w:eastAsia="SimSun" w:hAnsi="Museo 300"/>
          <w:spacing w:val="-5"/>
          <w:sz w:val="16"/>
          <w:szCs w:val="16"/>
          <w:lang w:val="es-ES"/>
        </w:rPr>
      </w:pPr>
      <w:r w:rsidRPr="00B54C6F">
        <w:rPr>
          <w:rFonts w:ascii="Museo 300" w:eastAsia="SimSun" w:hAnsi="Museo 300"/>
          <w:spacing w:val="-5"/>
          <w:sz w:val="16"/>
          <w:szCs w:val="16"/>
          <w:lang w:val="es-ES"/>
        </w:rPr>
        <w:t xml:space="preserve">Dentro de ese contexto, se presenta en la gráfica </w:t>
      </w:r>
      <w:proofErr w:type="spellStart"/>
      <w:r w:rsidRPr="00B54C6F">
        <w:rPr>
          <w:rFonts w:ascii="Museo 300" w:eastAsia="SimSun" w:hAnsi="Museo 300"/>
          <w:b/>
          <w:spacing w:val="-5"/>
          <w:sz w:val="16"/>
          <w:szCs w:val="16"/>
          <w:lang w:val="es-ES"/>
        </w:rPr>
        <w:t>n.°</w:t>
      </w:r>
      <w:proofErr w:type="spellEnd"/>
      <w:r w:rsidRPr="00B54C6F">
        <w:rPr>
          <w:rFonts w:ascii="Museo 300" w:eastAsia="SimSun" w:hAnsi="Museo 300"/>
          <w:b/>
          <w:spacing w:val="-5"/>
          <w:sz w:val="16"/>
          <w:szCs w:val="16"/>
          <w:lang w:val="es-ES"/>
        </w:rPr>
        <w:t xml:space="preserve"> 1</w:t>
      </w:r>
      <w:r w:rsidRPr="00B54C6F">
        <w:rPr>
          <w:rFonts w:ascii="Museo 300" w:eastAsia="SimSun" w:hAnsi="Museo 300"/>
          <w:spacing w:val="-5"/>
          <w:sz w:val="16"/>
          <w:szCs w:val="16"/>
          <w:lang w:val="es-ES"/>
        </w:rPr>
        <w:t xml:space="preserve">, los datos utilizados por </w:t>
      </w:r>
      <w:r w:rsidRPr="00B54C6F">
        <w:rPr>
          <w:rFonts w:ascii="Museo 300" w:eastAsia="SimSun" w:hAnsi="Museo 300" w:cs="Arial"/>
          <w:spacing w:val="-5"/>
          <w:sz w:val="16"/>
          <w:szCs w:val="16"/>
          <w:lang w:val="es-ES"/>
        </w:rPr>
        <w:t>CAESS</w:t>
      </w:r>
      <w:r w:rsidRPr="00B54C6F">
        <w:rPr>
          <w:rFonts w:ascii="Museo 300" w:eastAsia="SimSun" w:hAnsi="Museo 300"/>
          <w:spacing w:val="-5"/>
          <w:sz w:val="16"/>
          <w:szCs w:val="16"/>
          <w:lang w:val="es-ES"/>
        </w:rPr>
        <w:t xml:space="preserve"> y el CAU de la SIGET, para el cálculo de la ENR.</w:t>
      </w:r>
    </w:p>
    <w:p w14:paraId="70BD12E4" w14:textId="6994743B" w:rsidR="00B54C6F" w:rsidRPr="00B54C6F" w:rsidRDefault="00591B76" w:rsidP="00591B76">
      <w:pPr>
        <w:pStyle w:val="paragraph"/>
        <w:spacing w:after="0"/>
        <w:ind w:left="4109" w:firstLine="141"/>
        <w:jc w:val="both"/>
        <w:textAlignment w:val="baseline"/>
        <w:rPr>
          <w:rFonts w:ascii="Museo 300" w:eastAsia="SimSun" w:hAnsi="Museo 300"/>
          <w:spacing w:val="-5"/>
          <w:sz w:val="16"/>
          <w:szCs w:val="16"/>
          <w:lang w:val="es-ES"/>
        </w:rPr>
      </w:pPr>
      <w:proofErr w:type="spellStart"/>
      <w:r>
        <w:rPr>
          <w:rFonts w:ascii="Museo 300" w:eastAsia="SimSun" w:hAnsi="Museo 300"/>
          <w:spacing w:val="-5"/>
          <w:sz w:val="16"/>
          <w:szCs w:val="16"/>
          <w:lang w:val="es-ES"/>
        </w:rPr>
        <w:t>xxx</w:t>
      </w:r>
      <w:proofErr w:type="spellEnd"/>
    </w:p>
    <w:p w14:paraId="3C2F266D" w14:textId="1A7877E5" w:rsidR="00EF130B" w:rsidRPr="00EF130B" w:rsidRDefault="00EF130B" w:rsidP="00EF130B">
      <w:pPr>
        <w:pStyle w:val="paragraph"/>
        <w:spacing w:after="0"/>
        <w:ind w:left="709"/>
        <w:jc w:val="both"/>
        <w:textAlignment w:val="baseline"/>
        <w:rPr>
          <w:rFonts w:ascii="Museo 300" w:eastAsia="SimSun" w:hAnsi="Museo 300"/>
          <w:spacing w:val="-5"/>
          <w:sz w:val="16"/>
          <w:szCs w:val="16"/>
          <w:lang w:val="es-ES"/>
        </w:rPr>
      </w:pPr>
      <w:r w:rsidRPr="00EF130B">
        <w:rPr>
          <w:rFonts w:ascii="Museo 300" w:eastAsia="SimSun" w:hAnsi="Museo 300" w:cs="Arial"/>
          <w:color w:val="000000"/>
          <w:spacing w:val="-5"/>
          <w:sz w:val="16"/>
          <w:szCs w:val="16"/>
          <w:lang w:val="es-ES"/>
        </w:rPr>
        <w:t xml:space="preserve">Como puede observarse en el gráfico </w:t>
      </w:r>
      <w:proofErr w:type="spellStart"/>
      <w:r w:rsidRPr="00EF130B">
        <w:rPr>
          <w:rFonts w:ascii="Museo 300" w:eastAsia="SimSun" w:hAnsi="Museo 300" w:cs="Arial"/>
          <w:color w:val="000000"/>
          <w:spacing w:val="-5"/>
          <w:sz w:val="16"/>
          <w:szCs w:val="16"/>
          <w:lang w:val="es-ES"/>
        </w:rPr>
        <w:t>n.°</w:t>
      </w:r>
      <w:proofErr w:type="spellEnd"/>
      <w:r w:rsidRPr="00EF130B">
        <w:rPr>
          <w:rFonts w:ascii="Museo 300" w:eastAsia="SimSun" w:hAnsi="Museo 300" w:cs="Arial"/>
          <w:color w:val="000000"/>
          <w:spacing w:val="-5"/>
          <w:sz w:val="16"/>
          <w:szCs w:val="16"/>
          <w:lang w:val="es-ES"/>
        </w:rPr>
        <w:t xml:space="preserve"> 1, existe una igualdad entre el valor del consumo promedio mensual calculado por la empresa distribuidora, que corresponde a la cantidad de 721 kWh; y el valor de consumo promedio mensual determinado por el CAU, que corresponde a la cantidad de 721 kWh. Es importante recalcar que la igualdad entre el valor promedio utilizado por </w:t>
      </w:r>
      <w:r w:rsidRPr="00EF130B">
        <w:rPr>
          <w:rFonts w:ascii="Museo 300" w:eastAsia="SimSun" w:hAnsi="Museo 300" w:cs="Arial"/>
          <w:spacing w:val="-5"/>
          <w:sz w:val="16"/>
          <w:szCs w:val="16"/>
          <w:lang w:val="es-ES"/>
        </w:rPr>
        <w:t>CAESS</w:t>
      </w:r>
      <w:r w:rsidRPr="00EF130B">
        <w:rPr>
          <w:rFonts w:ascii="Museo 300" w:eastAsia="SimSun" w:hAnsi="Museo 300" w:cs="Arial"/>
          <w:color w:val="000000"/>
          <w:spacing w:val="-5"/>
          <w:sz w:val="16"/>
          <w:szCs w:val="16"/>
          <w:lang w:val="es-ES"/>
        </w:rPr>
        <w:t xml:space="preserve"> y el CAU se debe a que las dos entidades utilizaron el mismo método de cálculo para establecer el valor del consumo promedio mensual para calcular la energía no registrada.</w:t>
      </w:r>
    </w:p>
    <w:p w14:paraId="7B1854F1" w14:textId="74D58B97" w:rsidR="00A03D3F" w:rsidRDefault="00A03D3F" w:rsidP="00A03D3F">
      <w:pPr>
        <w:pStyle w:val="paragraph"/>
        <w:spacing w:after="0"/>
        <w:ind w:left="709" w:right="49" w:firstLine="141"/>
        <w:jc w:val="both"/>
        <w:textAlignment w:val="baseline"/>
        <w:rPr>
          <w:rFonts w:ascii="Museo 300" w:eastAsia="SimSun" w:hAnsi="Museo 300" w:cs="Arial"/>
          <w:b/>
          <w:spacing w:val="-5"/>
          <w:sz w:val="16"/>
          <w:szCs w:val="16"/>
          <w:lang w:val="es-ES"/>
        </w:rPr>
      </w:pPr>
      <w:r>
        <w:rPr>
          <w:rFonts w:ascii="Museo 300" w:eastAsia="SimSun" w:hAnsi="Museo 300" w:cs="Arial"/>
          <w:b/>
          <w:spacing w:val="-5"/>
          <w:sz w:val="16"/>
          <w:szCs w:val="16"/>
          <w:lang w:val="es-ES"/>
        </w:rPr>
        <w:t>4.3.3. Recálculo efectuado por el CAU</w:t>
      </w:r>
    </w:p>
    <w:p w14:paraId="14D66F6D" w14:textId="77777777" w:rsidR="00A03D3F" w:rsidRPr="00A03D3F" w:rsidRDefault="00A03D3F" w:rsidP="00A03D3F">
      <w:pPr>
        <w:pStyle w:val="paragraph"/>
        <w:spacing w:after="0"/>
        <w:ind w:left="709"/>
        <w:jc w:val="both"/>
        <w:textAlignment w:val="baseline"/>
        <w:rPr>
          <w:rFonts w:ascii="Museo 300" w:eastAsia="SimSun" w:hAnsi="Museo 300" w:cs="Arial"/>
          <w:color w:val="000000"/>
          <w:spacing w:val="-5"/>
          <w:sz w:val="16"/>
          <w:szCs w:val="16"/>
          <w:lang w:val="es-ES"/>
        </w:rPr>
      </w:pPr>
      <w:r w:rsidRPr="00A03D3F">
        <w:rPr>
          <w:rFonts w:ascii="Museo 300" w:eastAsia="SimSun" w:hAnsi="Museo 300" w:cs="Arial"/>
          <w:color w:val="000000"/>
          <w:spacing w:val="-5"/>
          <w:sz w:val="16"/>
          <w:szCs w:val="16"/>
          <w:lang w:val="es-ES"/>
        </w:rPr>
        <w:t xml:space="preserve">De conformidad con lo determinado en el Procedimiento contenido en el acuerdo </w:t>
      </w:r>
      <w:proofErr w:type="spellStart"/>
      <w:r w:rsidRPr="00A03D3F">
        <w:rPr>
          <w:rFonts w:ascii="Museo 300" w:eastAsia="SimSun" w:hAnsi="Museo 300" w:cs="Arial"/>
          <w:color w:val="000000"/>
          <w:spacing w:val="-5"/>
          <w:sz w:val="16"/>
          <w:szCs w:val="16"/>
          <w:lang w:val="es-ES"/>
        </w:rPr>
        <w:t>N.°</w:t>
      </w:r>
      <w:proofErr w:type="spellEnd"/>
      <w:r w:rsidRPr="00A03D3F">
        <w:rPr>
          <w:rFonts w:ascii="Museo 300" w:eastAsia="SimSun" w:hAnsi="Museo 300" w:cs="Arial"/>
          <w:color w:val="000000"/>
          <w:spacing w:val="-5"/>
          <w:sz w:val="16"/>
          <w:szCs w:val="16"/>
          <w:lang w:val="es-ES"/>
        </w:rPr>
        <w:t xml:space="preserve"> 283-E-2011, específicamente lo indicado en el Art. 5.2, literal i) se efectuó el respectivo recálculo de la energía consumida y no facturada que </w:t>
      </w:r>
      <w:r w:rsidRPr="00A03D3F">
        <w:rPr>
          <w:rFonts w:ascii="Museo 300" w:eastAsia="SimSun" w:hAnsi="Museo 300" w:cs="Arial"/>
          <w:spacing w:val="-5"/>
          <w:sz w:val="16"/>
          <w:szCs w:val="16"/>
          <w:lang w:val="es-ES"/>
        </w:rPr>
        <w:t>CAESS</w:t>
      </w:r>
      <w:r w:rsidRPr="00A03D3F">
        <w:rPr>
          <w:rFonts w:ascii="Museo 300" w:eastAsia="SimSun" w:hAnsi="Museo 300" w:cs="Arial"/>
          <w:color w:val="000000"/>
          <w:spacing w:val="-5"/>
          <w:sz w:val="16"/>
          <w:szCs w:val="16"/>
          <w:lang w:val="es-ES"/>
        </w:rPr>
        <w:t xml:space="preserve"> debe cobrar, teniendo como base lo siguiente:</w:t>
      </w:r>
    </w:p>
    <w:p w14:paraId="449D8FE8" w14:textId="191B46B4" w:rsidR="00A03D3F" w:rsidRPr="00A03D3F" w:rsidRDefault="00A03D3F" w:rsidP="00A03D3F">
      <w:pPr>
        <w:pStyle w:val="Prrafodelista"/>
        <w:numPr>
          <w:ilvl w:val="0"/>
          <w:numId w:val="16"/>
        </w:numPr>
        <w:suppressAutoHyphens/>
        <w:autoSpaceDE w:val="0"/>
        <w:autoSpaceDN w:val="0"/>
        <w:spacing w:after="0" w:line="240" w:lineRule="auto"/>
        <w:ind w:left="993"/>
        <w:contextualSpacing w:val="0"/>
        <w:jc w:val="both"/>
        <w:textAlignment w:val="baseline"/>
        <w:rPr>
          <w:rFonts w:ascii="Museo 300" w:eastAsia="SimSun" w:hAnsi="Museo 300"/>
          <w:spacing w:val="-5"/>
          <w:sz w:val="16"/>
          <w:szCs w:val="16"/>
          <w:lang w:val="es-ES"/>
        </w:rPr>
      </w:pPr>
      <w:r w:rsidRPr="00A03D3F">
        <w:rPr>
          <w:rFonts w:ascii="Museo 300" w:eastAsia="SimSun" w:hAnsi="Museo 300" w:cs="Arial"/>
          <w:color w:val="000000"/>
          <w:spacing w:val="-5"/>
          <w:sz w:val="16"/>
          <w:szCs w:val="16"/>
          <w:lang w:val="es-ES"/>
        </w:rPr>
        <w:t xml:space="preserve">Se tomó en consideración un consumo mensual de 741 kWh, obtenido del censo de carga realizado por CAESS y validado por el CAU en el suministro </w:t>
      </w:r>
      <w:r w:rsidRPr="00A03D3F">
        <w:rPr>
          <w:rFonts w:ascii="Museo 300" w:eastAsia="SimSun" w:hAnsi="Museo 300"/>
          <w:spacing w:val="-5"/>
          <w:sz w:val="16"/>
          <w:szCs w:val="16"/>
          <w:lang w:val="es-ES"/>
        </w:rPr>
        <w:t xml:space="preserve">identificado con el </w:t>
      </w:r>
      <w:r w:rsidRPr="00A03D3F">
        <w:rPr>
          <w:rFonts w:ascii="Museo 300" w:eastAsia="SimSun" w:hAnsi="Museo 300" w:cs="Arial"/>
          <w:b/>
          <w:bCs/>
          <w:spacing w:val="-5"/>
          <w:sz w:val="16"/>
          <w:szCs w:val="16"/>
          <w:lang w:val="es-ES"/>
        </w:rPr>
        <w:t xml:space="preserve">NIC </w:t>
      </w:r>
      <w:proofErr w:type="spellStart"/>
      <w:r w:rsidR="007D3430">
        <w:rPr>
          <w:rFonts w:ascii="Museo 300" w:eastAsia="SimSun" w:hAnsi="Museo 300" w:cs="Arial"/>
          <w:b/>
          <w:bCs/>
          <w:spacing w:val="-5"/>
          <w:sz w:val="16"/>
          <w:szCs w:val="16"/>
          <w:lang w:val="es-ES"/>
        </w:rPr>
        <w:t>xxx</w:t>
      </w:r>
      <w:proofErr w:type="spellEnd"/>
      <w:r w:rsidRPr="00A03D3F">
        <w:rPr>
          <w:rFonts w:ascii="Museo 300" w:eastAsia="SimSun" w:hAnsi="Museo 300"/>
          <w:spacing w:val="-5"/>
          <w:sz w:val="16"/>
          <w:szCs w:val="16"/>
          <w:lang w:val="es-ES"/>
        </w:rPr>
        <w:t>.</w:t>
      </w:r>
    </w:p>
    <w:p w14:paraId="6BA68C19" w14:textId="77777777" w:rsidR="00A03D3F" w:rsidRPr="00A03D3F" w:rsidRDefault="00A03D3F" w:rsidP="00A03D3F">
      <w:pPr>
        <w:spacing w:after="0" w:line="240" w:lineRule="auto"/>
        <w:ind w:left="720"/>
        <w:contextualSpacing/>
        <w:jc w:val="both"/>
        <w:rPr>
          <w:rFonts w:ascii="Museo Sans 300" w:eastAsia="SimSun" w:hAnsi="Museo Sans 300"/>
          <w:spacing w:val="-5"/>
          <w:sz w:val="20"/>
          <w:szCs w:val="20"/>
          <w:lang w:val="es-ES"/>
        </w:rPr>
      </w:pPr>
    </w:p>
    <w:p w14:paraId="6F59980F" w14:textId="77777777" w:rsidR="00A03D3F" w:rsidRPr="00A03D3F" w:rsidRDefault="00A03D3F" w:rsidP="00A03D3F">
      <w:pPr>
        <w:pStyle w:val="Prrafodelista"/>
        <w:numPr>
          <w:ilvl w:val="0"/>
          <w:numId w:val="16"/>
        </w:numPr>
        <w:suppressAutoHyphens/>
        <w:autoSpaceDE w:val="0"/>
        <w:autoSpaceDN w:val="0"/>
        <w:spacing w:after="0" w:line="240" w:lineRule="auto"/>
        <w:ind w:left="993"/>
        <w:contextualSpacing w:val="0"/>
        <w:jc w:val="both"/>
        <w:textAlignment w:val="baseline"/>
        <w:rPr>
          <w:rFonts w:ascii="Museo 300" w:eastAsia="SimSun" w:hAnsi="Museo 300" w:cs="Arial"/>
          <w:bCs/>
          <w:spacing w:val="-5"/>
          <w:sz w:val="16"/>
          <w:szCs w:val="16"/>
          <w:lang w:val="es-ES"/>
        </w:rPr>
      </w:pPr>
      <w:r w:rsidRPr="00A03D3F">
        <w:rPr>
          <w:rFonts w:ascii="Museo 300" w:eastAsia="SimSun" w:hAnsi="Museo 300" w:cs="Arial"/>
          <w:bCs/>
          <w:spacing w:val="-5"/>
          <w:sz w:val="16"/>
          <w:szCs w:val="16"/>
          <w:lang w:val="es-ES"/>
        </w:rPr>
        <w:t xml:space="preserve">El período a recuperar por parte de </w:t>
      </w:r>
      <w:r w:rsidRPr="00A03D3F">
        <w:rPr>
          <w:rFonts w:ascii="Museo 300" w:eastAsia="SimSun" w:hAnsi="Museo 300" w:cs="Arial"/>
          <w:spacing w:val="-5"/>
          <w:sz w:val="16"/>
          <w:szCs w:val="16"/>
          <w:lang w:val="es-ES"/>
        </w:rPr>
        <w:t>CAESS</w:t>
      </w:r>
      <w:r w:rsidRPr="00A03D3F">
        <w:rPr>
          <w:rFonts w:ascii="Museo 300" w:eastAsia="SimSun" w:hAnsi="Museo 300" w:cs="Arial"/>
          <w:bCs/>
          <w:spacing w:val="-5"/>
          <w:sz w:val="16"/>
          <w:szCs w:val="16"/>
          <w:lang w:val="es-ES"/>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A03D3F">
        <w:rPr>
          <w:rFonts w:ascii="Museo 300" w:eastAsia="SimSun" w:hAnsi="Museo 300" w:cs="Arial"/>
          <w:bCs/>
          <w:spacing w:val="-5"/>
          <w:sz w:val="16"/>
          <w:szCs w:val="16"/>
          <w:lang w:val="es-ES"/>
        </w:rPr>
        <w:t>N.°</w:t>
      </w:r>
      <w:proofErr w:type="spellEnd"/>
      <w:r w:rsidRPr="00A03D3F">
        <w:rPr>
          <w:rFonts w:ascii="Museo 300" w:eastAsia="SimSun" w:hAnsi="Museo 300" w:cs="Arial"/>
          <w:bCs/>
          <w:spacing w:val="-5"/>
          <w:sz w:val="16"/>
          <w:szCs w:val="16"/>
          <w:lang w:val="es-ES"/>
        </w:rPr>
        <w:t xml:space="preserve"> 283-E-2011.</w:t>
      </w:r>
    </w:p>
    <w:p w14:paraId="5B2B76C0" w14:textId="77777777" w:rsidR="00A03D3F" w:rsidRPr="00A03D3F" w:rsidRDefault="00A03D3F" w:rsidP="00A03D3F">
      <w:pPr>
        <w:spacing w:after="0" w:line="240" w:lineRule="auto"/>
        <w:ind w:left="720"/>
        <w:contextualSpacing/>
        <w:rPr>
          <w:rFonts w:ascii="Museo Sans 300" w:eastAsia="SimSun" w:hAnsi="Museo Sans 300" w:cs="Arial"/>
          <w:bCs/>
          <w:spacing w:val="-5"/>
          <w:sz w:val="20"/>
          <w:szCs w:val="20"/>
          <w:lang w:val="es-ES"/>
        </w:rPr>
      </w:pPr>
    </w:p>
    <w:p w14:paraId="2D7794F8" w14:textId="77777777" w:rsidR="00A03D3F" w:rsidRPr="00A03D3F" w:rsidRDefault="00A03D3F" w:rsidP="00A03D3F">
      <w:pPr>
        <w:pStyle w:val="Prrafodelista"/>
        <w:numPr>
          <w:ilvl w:val="0"/>
          <w:numId w:val="16"/>
        </w:numPr>
        <w:suppressAutoHyphens/>
        <w:autoSpaceDE w:val="0"/>
        <w:autoSpaceDN w:val="0"/>
        <w:spacing w:after="0" w:line="240" w:lineRule="auto"/>
        <w:ind w:left="993"/>
        <w:contextualSpacing w:val="0"/>
        <w:jc w:val="both"/>
        <w:textAlignment w:val="baseline"/>
        <w:rPr>
          <w:rFonts w:ascii="Museo 300" w:eastAsia="SimSun" w:hAnsi="Museo 300" w:cs="Arial"/>
          <w:spacing w:val="-5"/>
          <w:sz w:val="16"/>
          <w:szCs w:val="16"/>
          <w:lang w:val="es-ES"/>
        </w:rPr>
      </w:pPr>
      <w:r w:rsidRPr="00A03D3F">
        <w:rPr>
          <w:rFonts w:ascii="Museo 300" w:eastAsia="SimSun" w:hAnsi="Museo 300" w:cs="Arial"/>
          <w:spacing w:val="-5"/>
          <w:sz w:val="16"/>
          <w:szCs w:val="16"/>
          <w:lang w:val="es-ES"/>
        </w:rPr>
        <w:t xml:space="preserve">A partir del recálculo de ENR efectuado por el personal técnico del CAU, se establece que es aceptable el monto que fue calculado y facturado por CAESS, para el periodo comprendido entre el 21 de enero al 20 de julio del 2022, correspondiente a la cantidad de </w:t>
      </w:r>
      <w:r w:rsidRPr="00A03D3F">
        <w:rPr>
          <w:rFonts w:ascii="Museo 300" w:eastAsia="SimSun" w:hAnsi="Museo 300" w:cs="Arial"/>
          <w:b/>
          <w:bCs/>
          <w:spacing w:val="-5"/>
          <w:sz w:val="16"/>
          <w:szCs w:val="16"/>
          <w:lang w:val="es-ES"/>
        </w:rPr>
        <w:t>seiscientos sesenta y cinco 66/100 dólares de los Estados Unidos de América (USD 665.66) IVA</w:t>
      </w:r>
      <w:r w:rsidRPr="00A03D3F">
        <w:rPr>
          <w:rFonts w:ascii="Museo 300" w:eastAsia="SimSun" w:hAnsi="Museo 300" w:cs="Arial"/>
          <w:spacing w:val="-5"/>
          <w:sz w:val="16"/>
          <w:szCs w:val="16"/>
          <w:lang w:val="es-ES"/>
        </w:rPr>
        <w:t xml:space="preserve"> </w:t>
      </w:r>
      <w:r w:rsidRPr="00A03D3F">
        <w:rPr>
          <w:rFonts w:ascii="Museo 300" w:eastAsia="SimSun" w:hAnsi="Museo 300" w:cs="Arial"/>
          <w:b/>
          <w:bCs/>
          <w:spacing w:val="-5"/>
          <w:sz w:val="16"/>
          <w:szCs w:val="16"/>
          <w:lang w:val="es-ES"/>
        </w:rPr>
        <w:t>incluido</w:t>
      </w:r>
      <w:r w:rsidRPr="00A03D3F">
        <w:rPr>
          <w:rFonts w:ascii="Museo 300" w:eastAsia="SimSun" w:hAnsi="Museo 300" w:cs="Arial"/>
          <w:spacing w:val="-5"/>
          <w:sz w:val="16"/>
          <w:szCs w:val="16"/>
          <w:lang w:val="es-ES"/>
        </w:rPr>
        <w:t xml:space="preserve">, equivalente a una energía no registrada de </w:t>
      </w:r>
      <w:r w:rsidRPr="00A03D3F">
        <w:rPr>
          <w:rFonts w:ascii="Museo 300" w:eastAsia="SimSun" w:hAnsi="Museo 300" w:cs="Arial"/>
          <w:b/>
          <w:bCs/>
          <w:spacing w:val="-5"/>
          <w:sz w:val="16"/>
          <w:szCs w:val="16"/>
          <w:lang w:val="es-ES"/>
        </w:rPr>
        <w:t>2,872 kWh.</w:t>
      </w:r>
    </w:p>
    <w:p w14:paraId="3E37FE88" w14:textId="77777777" w:rsidR="00A03D3F" w:rsidRPr="000E08E1" w:rsidRDefault="00A03D3F" w:rsidP="000E08E1">
      <w:pPr>
        <w:spacing w:after="0" w:line="240" w:lineRule="auto"/>
        <w:ind w:left="1211" w:right="425"/>
        <w:contextualSpacing/>
        <w:jc w:val="both"/>
        <w:rPr>
          <w:rFonts w:ascii="Museo 300" w:hAnsi="Museo 300" w:cs="Arial"/>
          <w:sz w:val="16"/>
          <w:szCs w:val="16"/>
        </w:rPr>
      </w:pPr>
    </w:p>
    <w:p w14:paraId="0EC9228D" w14:textId="3E9BA129" w:rsidR="00140392" w:rsidRDefault="00B3164B"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4" w:name="_Toc79592351"/>
      <w:bookmarkStart w:id="5" w:name="_Toc100073003"/>
      <w:r>
        <w:rPr>
          <w:rFonts w:ascii="Museo 300" w:eastAsia="Arial" w:hAnsi="Museo 300" w:cs="Arial"/>
          <w:sz w:val="16"/>
          <w:szCs w:val="16"/>
          <w:lang w:val="es-ES" w:eastAsia="es-SV"/>
        </w:rPr>
        <w:t>5</w:t>
      </w:r>
      <w:r w:rsidR="000E08E1">
        <w:rPr>
          <w:rFonts w:ascii="Museo 300" w:eastAsia="Arial" w:hAnsi="Museo 300" w:cs="Arial"/>
          <w:sz w:val="16"/>
          <w:szCs w:val="16"/>
          <w:lang w:val="es-ES" w:eastAsia="es-SV"/>
        </w:rPr>
        <w:t>.</w:t>
      </w:r>
      <w:r w:rsidR="00140392">
        <w:rPr>
          <w:rFonts w:ascii="Museo Sans 300" w:eastAsia="Arial" w:hAnsi="Museo Sans 300" w:cs="Arial"/>
          <w:sz w:val="16"/>
          <w:szCs w:val="16"/>
          <w:lang w:val="es-ES" w:eastAsia="es-SV"/>
        </w:rPr>
        <w:t xml:space="preserve"> </w:t>
      </w:r>
      <w:bookmarkEnd w:id="4"/>
      <w:bookmarkEnd w:id="5"/>
      <w:r>
        <w:rPr>
          <w:rFonts w:ascii="Museo 300" w:eastAsia="SimSun" w:hAnsi="Museo 300" w:cs="Arial"/>
          <w:b/>
          <w:spacing w:val="-5"/>
          <w:sz w:val="16"/>
          <w:szCs w:val="16"/>
          <w:u w:val="single"/>
          <w:lang w:val="es-ES"/>
        </w:rPr>
        <w:t>DICTAMEN</w:t>
      </w:r>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0CEA196" w14:textId="725C641B" w:rsidR="00B3164B" w:rsidRPr="00B3164B" w:rsidRDefault="00140392" w:rsidP="00B3164B">
      <w:pPr>
        <w:numPr>
          <w:ilvl w:val="0"/>
          <w:numId w:val="3"/>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B3164B">
        <w:rPr>
          <w:rFonts w:ascii="Museo 300" w:hAnsi="Museo 300" w:cs="Arial"/>
          <w:sz w:val="16"/>
          <w:szCs w:val="16"/>
        </w:rPr>
        <w:t xml:space="preserve"> </w:t>
      </w:r>
      <w:r w:rsidR="00B3164B" w:rsidRPr="00B3164B">
        <w:rPr>
          <w:rFonts w:ascii="Museo 300" w:hAnsi="Museo 300" w:cs="Arial"/>
          <w:sz w:val="16"/>
          <w:szCs w:val="16"/>
        </w:rPr>
        <w:t xml:space="preserve">CAU considera que las pruebas presentadas por CAESS en el recurso de reconsideración son aceptables, ya que con estas se ha podido comprobar y demostrar que existió una condición irregular relacionada con una alteración en la acometida del servicio eléctrico, lo cual permitió que en el servicio identificado con el </w:t>
      </w:r>
      <w:r w:rsidR="00B3164B" w:rsidRPr="00B3164B">
        <w:rPr>
          <w:rFonts w:ascii="Museo 300" w:hAnsi="Museo 300" w:cs="Arial"/>
          <w:b/>
          <w:bCs/>
          <w:sz w:val="16"/>
          <w:szCs w:val="16"/>
        </w:rPr>
        <w:t xml:space="preserve">NIC </w:t>
      </w:r>
      <w:proofErr w:type="spellStart"/>
      <w:r w:rsidR="007D3430">
        <w:rPr>
          <w:rFonts w:ascii="Museo 300" w:hAnsi="Museo 300" w:cs="Arial"/>
          <w:b/>
          <w:bCs/>
          <w:sz w:val="16"/>
          <w:szCs w:val="16"/>
        </w:rPr>
        <w:t>xxx</w:t>
      </w:r>
      <w:proofErr w:type="spellEnd"/>
      <w:r w:rsidR="00B3164B" w:rsidRPr="00B3164B">
        <w:rPr>
          <w:rFonts w:ascii="Museo 300" w:hAnsi="Museo 300" w:cs="Arial"/>
          <w:sz w:val="16"/>
          <w:szCs w:val="16"/>
        </w:rPr>
        <w:t xml:space="preserve"> no se registrara toda la energía consumida en el inmueble</w:t>
      </w:r>
      <w:r w:rsidR="00B3164B" w:rsidRPr="00B3164B">
        <w:rPr>
          <w:rFonts w:ascii="Museo 300" w:hAnsi="Museo 300"/>
          <w:sz w:val="16"/>
          <w:szCs w:val="16"/>
        </w:rPr>
        <w:t>.</w:t>
      </w:r>
    </w:p>
    <w:p w14:paraId="5C1B494C" w14:textId="77777777" w:rsidR="00B3164B" w:rsidRPr="00B3164B" w:rsidRDefault="00B3164B" w:rsidP="00B3164B">
      <w:pPr>
        <w:spacing w:after="120" w:line="240" w:lineRule="auto"/>
        <w:ind w:left="1069" w:right="567"/>
        <w:contextualSpacing/>
        <w:jc w:val="both"/>
        <w:rPr>
          <w:rFonts w:ascii="Museo 300" w:hAnsi="Museo 300" w:cs="Arial"/>
          <w:color w:val="000000"/>
          <w:sz w:val="16"/>
          <w:szCs w:val="16"/>
        </w:rPr>
      </w:pPr>
    </w:p>
    <w:p w14:paraId="23400AE8" w14:textId="29843A81" w:rsidR="00140392" w:rsidRPr="00B3164B" w:rsidRDefault="00B3164B" w:rsidP="00B3164B">
      <w:pPr>
        <w:numPr>
          <w:ilvl w:val="0"/>
          <w:numId w:val="3"/>
        </w:numPr>
        <w:spacing w:after="120" w:line="240" w:lineRule="auto"/>
        <w:ind w:right="567"/>
        <w:contextualSpacing/>
        <w:jc w:val="both"/>
        <w:rPr>
          <w:rFonts w:ascii="Museo 300" w:eastAsia="Museo Sans 300" w:hAnsi="Museo 300" w:cs="Museo Sans 300"/>
          <w:b/>
          <w:bCs/>
          <w:color w:val="000000"/>
          <w:sz w:val="16"/>
          <w:szCs w:val="16"/>
        </w:rPr>
      </w:pPr>
      <w:r w:rsidRPr="00B3164B">
        <w:rPr>
          <w:rFonts w:ascii="Museo 300" w:hAnsi="Museo 300" w:cs="Arial"/>
          <w:color w:val="000000"/>
          <w:sz w:val="16"/>
          <w:szCs w:val="16"/>
        </w:rPr>
        <w:t xml:space="preserve">En ese sentido, la cantidad de </w:t>
      </w:r>
      <w:r w:rsidRPr="00B3164B">
        <w:rPr>
          <w:rFonts w:ascii="Museo 300" w:hAnsi="Museo 300" w:cs="Arial"/>
          <w:b/>
          <w:bCs/>
          <w:sz w:val="16"/>
          <w:szCs w:val="16"/>
        </w:rPr>
        <w:t>seiscientos sesenta y cinco 66/100 dólares de los Estados Unidos de América (USD 665.66</w:t>
      </w:r>
      <w:r w:rsidRPr="00B3164B">
        <w:rPr>
          <w:rFonts w:ascii="Museo 300" w:hAnsi="Museo 300" w:cs="Arial"/>
          <w:b/>
          <w:bCs/>
          <w:color w:val="000000"/>
          <w:sz w:val="16"/>
          <w:szCs w:val="16"/>
        </w:rPr>
        <w:t>) IVA incluido</w:t>
      </w:r>
      <w:r w:rsidRPr="00B3164B">
        <w:rPr>
          <w:rFonts w:ascii="Museo 300" w:hAnsi="Museo 300" w:cs="Arial"/>
          <w:color w:val="000000"/>
          <w:sz w:val="16"/>
          <w:szCs w:val="16"/>
        </w:rPr>
        <w:t xml:space="preserve">, correspondiente a un consumo de </w:t>
      </w:r>
      <w:r w:rsidRPr="00B3164B">
        <w:rPr>
          <w:rFonts w:ascii="Museo 300" w:hAnsi="Museo 300" w:cs="Arial"/>
          <w:b/>
          <w:bCs/>
          <w:color w:val="000000"/>
          <w:sz w:val="16"/>
          <w:szCs w:val="16"/>
        </w:rPr>
        <w:t>2,872 kWh</w:t>
      </w:r>
      <w:r w:rsidRPr="00B3164B">
        <w:rPr>
          <w:rFonts w:ascii="Museo 300" w:hAnsi="Museo 300" w:cs="Arial"/>
          <w:color w:val="000000"/>
          <w:sz w:val="16"/>
          <w:szCs w:val="16"/>
        </w:rPr>
        <w:t xml:space="preserve">, que CAESS ha facturado en concepto de energía no registrada en el suministro de energía eléctrica identificado con el </w:t>
      </w:r>
      <w:r w:rsidRPr="00B3164B">
        <w:rPr>
          <w:rFonts w:ascii="Museo 300" w:hAnsi="Museo 300" w:cs="Arial"/>
          <w:b/>
          <w:bCs/>
          <w:color w:val="000000"/>
          <w:sz w:val="16"/>
          <w:szCs w:val="16"/>
        </w:rPr>
        <w:t xml:space="preserve">NIC </w:t>
      </w:r>
      <w:proofErr w:type="spellStart"/>
      <w:r w:rsidR="007D3430">
        <w:rPr>
          <w:rFonts w:ascii="Museo 300" w:hAnsi="Museo 300" w:cs="Arial"/>
          <w:b/>
          <w:bCs/>
          <w:color w:val="000000"/>
          <w:sz w:val="16"/>
          <w:szCs w:val="16"/>
        </w:rPr>
        <w:t>xxx</w:t>
      </w:r>
      <w:proofErr w:type="spellEnd"/>
      <w:r w:rsidRPr="00B3164B">
        <w:rPr>
          <w:rFonts w:ascii="Museo 300" w:hAnsi="Museo 300" w:cs="Arial"/>
          <w:color w:val="000000"/>
          <w:sz w:val="16"/>
          <w:szCs w:val="16"/>
        </w:rPr>
        <w:t xml:space="preserve">, a nombre del señor </w:t>
      </w:r>
      <w:proofErr w:type="spellStart"/>
      <w:r w:rsidR="00591B76">
        <w:rPr>
          <w:rFonts w:ascii="Museo 300" w:hAnsi="Museo 300" w:cs="Arial"/>
          <w:color w:val="000000"/>
          <w:sz w:val="16"/>
          <w:szCs w:val="16"/>
        </w:rPr>
        <w:t>x</w:t>
      </w:r>
      <w:r w:rsidR="007D3430">
        <w:rPr>
          <w:rFonts w:ascii="Museo 300" w:hAnsi="Museo 300" w:cs="Arial"/>
          <w:color w:val="000000"/>
          <w:sz w:val="16"/>
          <w:szCs w:val="16"/>
        </w:rPr>
        <w:t>xx</w:t>
      </w:r>
      <w:proofErr w:type="spellEnd"/>
      <w:r w:rsidRPr="00B3164B">
        <w:rPr>
          <w:rFonts w:ascii="Museo 300" w:hAnsi="Museo 300" w:cs="Arial"/>
          <w:color w:val="000000"/>
          <w:sz w:val="16"/>
          <w:szCs w:val="16"/>
        </w:rPr>
        <w:t>, es procedente</w:t>
      </w:r>
      <w:r w:rsidRPr="00B3164B">
        <w:rPr>
          <w:rFonts w:ascii="Museo 300" w:hAnsi="Museo 300" w:cs="Arial"/>
          <w:sz w:val="16"/>
          <w:szCs w:val="16"/>
        </w:rPr>
        <w:t>. Además, CAESS podrá cobrar intereses sobre el monto calculado según lo establecido en el artículo 36 de los Términos y Condiciones Generales al Consumidor Final, del Pliego Tarifario vigente para el año 2022</w:t>
      </w:r>
      <w:r w:rsidR="00140392" w:rsidRPr="00B3164B">
        <w:rPr>
          <w:rFonts w:ascii="Museo 300" w:hAnsi="Museo 300" w:cs="Arial"/>
          <w:sz w:val="16"/>
          <w:szCs w:val="16"/>
        </w:rPr>
        <w:t>. […]”</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0B39E9D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6"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6"/>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E001D58"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55728A91" w14:textId="77777777" w:rsidR="0075284C" w:rsidRDefault="0075284C"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22E8C4FA"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w:t>
      </w:r>
      <w:r w:rsidR="00392253">
        <w:rPr>
          <w:rFonts w:ascii="Museo Sans 300" w:eastAsia="Arial" w:hAnsi="Museo Sans 300"/>
          <w:sz w:val="20"/>
          <w:szCs w:val="20"/>
        </w:rPr>
        <w:t>CAESS</w:t>
      </w:r>
      <w:r>
        <w:rPr>
          <w:rFonts w:ascii="Museo Sans 300" w:eastAsia="Arial" w:hAnsi="Museo Sans 300"/>
          <w:sz w:val="20"/>
          <w:szCs w:val="20"/>
        </w:rPr>
        <w:t xml:space="preserve">,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392253">
        <w:rPr>
          <w:rStyle w:val="normaltextrun"/>
          <w:rFonts w:ascii="Museo Sans 300" w:hAnsi="Museo Sans 300" w:cs="Cambria Math"/>
          <w:sz w:val="20"/>
          <w:szCs w:val="20"/>
          <w:lang w:val="es-ES"/>
        </w:rPr>
        <w:t>0135</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w:t>
      </w:r>
      <w:r w:rsidR="00243A02">
        <w:rPr>
          <w:rStyle w:val="normaltextrun"/>
          <w:rFonts w:ascii="Museo Sans 300" w:hAnsi="Museo Sans 300" w:cs="Segoe UI"/>
          <w:sz w:val="20"/>
          <w:szCs w:val="20"/>
          <w:lang w:val="es-ES"/>
        </w:rPr>
        <w:t xml:space="preserve"> </w:t>
      </w:r>
      <w:r w:rsidR="00241010">
        <w:rPr>
          <w:rStyle w:val="normaltextrun"/>
          <w:rFonts w:ascii="Museo Sans 300" w:hAnsi="Museo Sans 300" w:cs="Segoe UI"/>
          <w:sz w:val="20"/>
          <w:szCs w:val="20"/>
          <w:lang w:val="es-ES"/>
        </w:rPr>
        <w:t xml:space="preserve">con la determinación que </w:t>
      </w:r>
      <w:r w:rsidR="00243A02">
        <w:rPr>
          <w:rStyle w:val="normaltextrun"/>
          <w:rFonts w:ascii="Museo Sans 300" w:hAnsi="Museo Sans 300" w:cs="Segoe UI"/>
          <w:sz w:val="20"/>
          <w:szCs w:val="20"/>
          <w:lang w:val="es-ES"/>
        </w:rPr>
        <w:t>no existió una condición irregular en el suministro,</w:t>
      </w:r>
      <w:r w:rsidR="00704B98">
        <w:rPr>
          <w:rStyle w:val="normaltextrun"/>
          <w:rFonts w:ascii="Museo Sans 300" w:hAnsi="Museo Sans 300" w:cs="Segoe UI"/>
          <w:sz w:val="20"/>
          <w:szCs w:val="20"/>
          <w:lang w:val="es-ES"/>
        </w:rPr>
        <w:t xml:space="preserve"> y</w:t>
      </w:r>
      <w:r w:rsidR="00411965">
        <w:rPr>
          <w:rStyle w:val="normaltextrun"/>
          <w:rFonts w:ascii="Museo Sans 300" w:hAnsi="Museo Sans 300" w:cs="Segoe UI"/>
          <w:sz w:val="20"/>
          <w:szCs w:val="20"/>
          <w:lang w:val="es-ES"/>
        </w:rPr>
        <w:t xml:space="preserve"> mantiene que en el presente </w:t>
      </w:r>
      <w:r w:rsidR="00411965">
        <w:rPr>
          <w:rStyle w:val="normaltextrun"/>
          <w:rFonts w:ascii="Museo Sans 300" w:hAnsi="Museo Sans 300" w:cs="Segoe UI"/>
          <w:sz w:val="20"/>
          <w:szCs w:val="20"/>
          <w:lang w:val="es-ES"/>
        </w:rPr>
        <w:lastRenderedPageBreak/>
        <w:t xml:space="preserve">caso </w:t>
      </w:r>
      <w:r w:rsidR="0074405A">
        <w:rPr>
          <w:rStyle w:val="normaltextrun"/>
          <w:rFonts w:ascii="Museo Sans 300" w:hAnsi="Museo Sans 300" w:cs="Segoe UI"/>
          <w:sz w:val="20"/>
          <w:szCs w:val="20"/>
          <w:lang w:val="es-ES"/>
        </w:rPr>
        <w:t xml:space="preserve">si </w:t>
      </w:r>
      <w:r w:rsidR="00460E79">
        <w:rPr>
          <w:rStyle w:val="normaltextrun"/>
          <w:rFonts w:ascii="Museo Sans 300" w:hAnsi="Museo Sans 300" w:cs="Segoe UI"/>
          <w:sz w:val="20"/>
          <w:szCs w:val="20"/>
          <w:lang w:val="es-ES"/>
        </w:rPr>
        <w:t>existió una irregular</w:t>
      </w:r>
      <w:r w:rsidR="0074405A">
        <w:rPr>
          <w:rStyle w:val="normaltextrun"/>
          <w:rFonts w:ascii="Museo Sans 300" w:hAnsi="Museo Sans 300" w:cs="Segoe UI"/>
          <w:sz w:val="20"/>
          <w:szCs w:val="20"/>
          <w:lang w:val="es-ES"/>
        </w:rPr>
        <w:t>idad</w:t>
      </w:r>
      <w:r w:rsidR="00460E79">
        <w:rPr>
          <w:rStyle w:val="normaltextrun"/>
          <w:rFonts w:ascii="Museo Sans 300" w:hAnsi="Museo Sans 300" w:cs="Segoe UI"/>
          <w:sz w:val="20"/>
          <w:szCs w:val="20"/>
          <w:lang w:val="es-ES"/>
        </w:rPr>
        <w:t xml:space="preserve"> consistente en una línea fuera de medición y solicita recuperar</w:t>
      </w:r>
      <w:r w:rsidR="00411965">
        <w:rPr>
          <w:rStyle w:val="normaltextrun"/>
          <w:rFonts w:ascii="Museo Sans 300" w:hAnsi="Museo Sans 300" w:cs="Segoe UI"/>
          <w:sz w:val="20"/>
          <w:szCs w:val="20"/>
          <w:lang w:val="es-ES"/>
        </w:rPr>
        <w:t xml:space="preserve"> la energía </w:t>
      </w:r>
      <w:r w:rsidR="006A0500">
        <w:rPr>
          <w:rStyle w:val="normaltextrun"/>
          <w:rFonts w:ascii="Museo Sans 300" w:hAnsi="Museo Sans 300" w:cs="Segoe UI"/>
          <w:sz w:val="20"/>
          <w:szCs w:val="20"/>
          <w:lang w:val="es-ES"/>
        </w:rPr>
        <w:t xml:space="preserve">no registrada con base </w:t>
      </w:r>
      <w:r w:rsidR="00411965">
        <w:rPr>
          <w:rStyle w:val="normaltextrun"/>
          <w:rFonts w:ascii="Museo Sans 300" w:hAnsi="Museo Sans 300" w:cs="Segoe UI"/>
          <w:sz w:val="20"/>
          <w:szCs w:val="20"/>
          <w:lang w:val="es-ES"/>
        </w:rPr>
        <w:t>en</w:t>
      </w:r>
      <w:r w:rsidR="00460E79">
        <w:rPr>
          <w:rStyle w:val="normaltextrun"/>
          <w:rFonts w:ascii="Museo Sans 300" w:hAnsi="Museo Sans 300" w:cs="Segoe UI"/>
          <w:sz w:val="20"/>
          <w:szCs w:val="20"/>
          <w:lang w:val="es-ES"/>
        </w:rPr>
        <w:t xml:space="preserve"> el censo de carga por la cantidad de SEISCIENTOS SESENTA Y CINCO 66/100 DÓLARES DE LOS ESTADOS UNIDOS DE AMÉRICA (USD 665.66) IVA incluido</w:t>
      </w:r>
      <w:r w:rsidR="008D7B3E">
        <w:rPr>
          <w:rStyle w:val="normaltextrun"/>
          <w:rFonts w:ascii="Museo Sans 300" w:hAnsi="Museo Sans 300" w:cs="Segoe UI"/>
          <w:sz w:val="20"/>
          <w:szCs w:val="20"/>
          <w:lang w:val="es-ES"/>
        </w:rPr>
        <w:t>.</w:t>
      </w:r>
      <w:r w:rsidR="00411965">
        <w:rPr>
          <w:rStyle w:val="normaltextrun"/>
          <w:rFonts w:ascii="Museo Sans 300" w:hAnsi="Museo Sans 300" w:cs="Segoe UI"/>
          <w:sz w:val="20"/>
          <w:szCs w:val="20"/>
          <w:lang w:val="es-ES"/>
        </w:rPr>
        <w:t xml:space="preserve"> </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13BDC94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77777777" w:rsidR="00735991" w:rsidRDefault="00735991" w:rsidP="00140392">
      <w:pPr>
        <w:spacing w:after="0" w:line="240" w:lineRule="auto"/>
        <w:ind w:left="426"/>
        <w:jc w:val="both"/>
        <w:rPr>
          <w:rFonts w:ascii="Museo Sans 300" w:eastAsia="Arial" w:hAnsi="Museo Sans 300"/>
          <w:sz w:val="20"/>
          <w:szCs w:val="20"/>
        </w:rPr>
      </w:pPr>
    </w:p>
    <w:p w14:paraId="0452137D" w14:textId="12F4443F"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 xml:space="preserve">Sobre los argumentos planteados en </w:t>
      </w:r>
      <w:r w:rsidR="003D3FC5">
        <w:rPr>
          <w:rFonts w:ascii="Museo Sans 500" w:eastAsia="Arial" w:hAnsi="Museo Sans 500"/>
          <w:b/>
          <w:bCs/>
          <w:sz w:val="20"/>
          <w:szCs w:val="20"/>
        </w:rPr>
        <w:t xml:space="preserve">el </w:t>
      </w:r>
      <w:r>
        <w:rPr>
          <w:rFonts w:ascii="Museo Sans 500" w:eastAsia="Arial" w:hAnsi="Museo Sans 500"/>
          <w:b/>
          <w:bCs/>
          <w:sz w:val="20"/>
          <w:szCs w:val="20"/>
        </w:rPr>
        <w:t xml:space="preserve">recurso interpuesto por la sociedad </w:t>
      </w:r>
      <w:r w:rsidR="00392253">
        <w:rPr>
          <w:rFonts w:ascii="Museo Sans 500" w:eastAsia="Arial" w:hAnsi="Museo Sans 500"/>
          <w:b/>
          <w:bCs/>
          <w:sz w:val="20"/>
          <w:szCs w:val="20"/>
        </w:rPr>
        <w:t>CAESS</w:t>
      </w:r>
      <w:r>
        <w:rPr>
          <w:rFonts w:ascii="Museo Sans 500" w:eastAsia="Arial" w:hAnsi="Museo Sans 500"/>
          <w:b/>
          <w:bCs/>
          <w:sz w:val="20"/>
          <w:szCs w:val="20"/>
        </w:rPr>
        <w:t>, S.A. de C.V.</w:t>
      </w:r>
    </w:p>
    <w:p w14:paraId="5BC25CDA" w14:textId="4ACA4F7D"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1334EC78" w:rsidR="00140392"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 xml:space="preserve">Respecto </w:t>
      </w:r>
      <w:r w:rsidR="00EC32B5">
        <w:rPr>
          <w:rFonts w:ascii="Museo Sans 500" w:eastAsia="Arial" w:hAnsi="Museo Sans 500"/>
          <w:b/>
          <w:bCs/>
          <w:color w:val="000000" w:themeColor="text1"/>
          <w:sz w:val="20"/>
          <w:szCs w:val="20"/>
        </w:rPr>
        <w:t>la condición irregular</w:t>
      </w:r>
      <w:r w:rsidR="00347F37">
        <w:rPr>
          <w:rFonts w:ascii="Museo Sans 500" w:eastAsia="Arial" w:hAnsi="Museo Sans 500"/>
          <w:b/>
          <w:bCs/>
          <w:color w:val="000000" w:themeColor="text1"/>
          <w:sz w:val="20"/>
          <w:szCs w:val="20"/>
        </w:rPr>
        <w:t xml:space="preserve"> </w:t>
      </w:r>
      <w:r w:rsidR="00AC543A">
        <w:rPr>
          <w:rFonts w:ascii="Museo Sans 500" w:eastAsia="Arial" w:hAnsi="Museo Sans 500"/>
          <w:b/>
          <w:bCs/>
          <w:color w:val="000000" w:themeColor="text1"/>
          <w:sz w:val="20"/>
          <w:szCs w:val="20"/>
        </w:rPr>
        <w:t>en el suministro</w:t>
      </w:r>
    </w:p>
    <w:p w14:paraId="3FB809B4" w14:textId="763F57D6"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64414E05" w14:textId="1308A63F" w:rsidR="009464C1" w:rsidRDefault="009464C1" w:rsidP="009464C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sidRPr="009464C1">
        <w:rPr>
          <w:rFonts w:ascii="Museo Sans 300" w:eastAsia="Times New Roman" w:hAnsi="Museo Sans 300"/>
          <w:sz w:val="20"/>
          <w:szCs w:val="20"/>
          <w:lang w:val="es-ES" w:eastAsia="es-ES"/>
        </w:rPr>
        <w:t>En su recurso, la</w:t>
      </w:r>
      <w:r>
        <w:rPr>
          <w:rFonts w:ascii="Museo Sans 300" w:eastAsia="Times New Roman" w:hAnsi="Museo Sans 300"/>
          <w:sz w:val="20"/>
          <w:szCs w:val="20"/>
          <w:lang w:val="es-ES" w:eastAsia="es-ES"/>
        </w:rPr>
        <w:t xml:space="preserve"> sociedad CAESS, S.A. de C.V. </w:t>
      </w:r>
      <w:r w:rsidR="00056583">
        <w:rPr>
          <w:rFonts w:ascii="Museo Sans 300" w:eastAsia="Times New Roman" w:hAnsi="Museo Sans 300"/>
          <w:sz w:val="20"/>
          <w:szCs w:val="20"/>
          <w:lang w:val="es-ES" w:eastAsia="es-ES"/>
        </w:rPr>
        <w:t>solicitó que se reconsiderará la existencia de una condición irregular en el suministro, debido que en inspección de seguimiento se recopiló más pruebas fotográficas que confirman los indicios de una condición irregular.</w:t>
      </w:r>
    </w:p>
    <w:p w14:paraId="4DDE6972" w14:textId="77777777" w:rsidR="003B57F6" w:rsidRDefault="003B57F6" w:rsidP="009464C1">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7D7B6AEF" w14:textId="68801AD8" w:rsidR="00025DAC" w:rsidRDefault="00025DAC"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r w:rsidRPr="00025DAC">
        <w:rPr>
          <w:rFonts w:ascii="Museo Sans 300" w:eastAsia="Arial" w:hAnsi="Museo Sans 300"/>
          <w:sz w:val="20"/>
          <w:szCs w:val="20"/>
        </w:rPr>
        <w:t>El CAU de forma posterior al análisis de la información recopilada en el procedimiento y la presentada en el recurso de reconsideración,</w:t>
      </w:r>
      <w:r w:rsidRPr="0062150A">
        <w:rPr>
          <w:rFonts w:ascii="Museo Sans 300" w:eastAsia="Times New Roman" w:hAnsi="Museo Sans 300"/>
          <w:sz w:val="20"/>
          <w:szCs w:val="20"/>
          <w:lang w:val="es-ES" w:eastAsia="es-ES"/>
        </w:rPr>
        <w:t xml:space="preserve"> en el informe técnico </w:t>
      </w:r>
      <w:proofErr w:type="spellStart"/>
      <w:r w:rsidRPr="0062150A">
        <w:rPr>
          <w:rFonts w:ascii="Museo Sans 300" w:hAnsi="Museo Sans 300"/>
          <w:sz w:val="20"/>
          <w:szCs w:val="20"/>
          <w:lang w:val="es-ES_tradnl"/>
        </w:rPr>
        <w:t>N.°</w:t>
      </w:r>
      <w:proofErr w:type="spellEnd"/>
      <w:r w:rsidRPr="0062150A">
        <w:rPr>
          <w:rFonts w:ascii="Museo Sans 300" w:hAnsi="Museo Sans 300"/>
          <w:sz w:val="20"/>
          <w:szCs w:val="20"/>
          <w:lang w:val="es-ES_tradnl"/>
        </w:rPr>
        <w:t xml:space="preserve"> IT-0</w:t>
      </w:r>
      <w:r>
        <w:rPr>
          <w:rFonts w:ascii="Museo Sans 300" w:hAnsi="Museo Sans 300"/>
          <w:sz w:val="20"/>
          <w:szCs w:val="20"/>
          <w:lang w:val="es-ES_tradnl"/>
        </w:rPr>
        <w:t>141</w:t>
      </w:r>
      <w:r w:rsidRPr="0062150A">
        <w:rPr>
          <w:rFonts w:ascii="Museo Sans 300" w:hAnsi="Museo Sans 300"/>
          <w:sz w:val="20"/>
          <w:szCs w:val="20"/>
          <w:lang w:val="es-ES_tradnl"/>
        </w:rPr>
        <w:t>-CAU-2</w:t>
      </w:r>
      <w:r>
        <w:rPr>
          <w:rFonts w:ascii="Museo Sans 300" w:hAnsi="Museo Sans 300"/>
          <w:sz w:val="20"/>
          <w:szCs w:val="20"/>
          <w:lang w:val="es-ES_tradnl"/>
        </w:rPr>
        <w:t>3</w:t>
      </w:r>
      <w:r w:rsidR="00AC1EEB">
        <w:rPr>
          <w:rFonts w:ascii="Museo Sans 300" w:hAnsi="Museo Sans 300"/>
          <w:sz w:val="20"/>
          <w:szCs w:val="20"/>
          <w:lang w:val="es-ES_tradnl"/>
        </w:rPr>
        <w:t xml:space="preserve"> </w:t>
      </w:r>
      <w:r w:rsidR="001369A8">
        <w:rPr>
          <w:rFonts w:ascii="Museo Sans 300" w:hAnsi="Museo Sans 300"/>
          <w:sz w:val="20"/>
          <w:szCs w:val="20"/>
          <w:lang w:val="es-ES_tradnl"/>
        </w:rPr>
        <w:t xml:space="preserve">observó lo </w:t>
      </w:r>
      <w:r w:rsidR="00AC543A">
        <w:rPr>
          <w:rFonts w:ascii="Museo Sans 300" w:hAnsi="Museo Sans 300"/>
          <w:sz w:val="20"/>
          <w:szCs w:val="20"/>
          <w:lang w:val="es-ES_tradnl"/>
        </w:rPr>
        <w:t>siguiente</w:t>
      </w:r>
      <w:r w:rsidR="001369A8">
        <w:rPr>
          <w:rFonts w:ascii="Museo Sans 300" w:hAnsi="Museo Sans 300"/>
          <w:sz w:val="20"/>
          <w:szCs w:val="20"/>
          <w:lang w:val="es-ES_tradnl"/>
        </w:rPr>
        <w:t>:</w:t>
      </w:r>
    </w:p>
    <w:p w14:paraId="1592C7E8" w14:textId="3B0BD74A" w:rsidR="003B57F6" w:rsidRDefault="003B57F6"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p>
    <w:p w14:paraId="504EFAB6" w14:textId="00F5073D" w:rsidR="003B57F6" w:rsidRDefault="003B57F6" w:rsidP="00025DAC">
      <w:pPr>
        <w:tabs>
          <w:tab w:val="left" w:pos="426"/>
        </w:tabs>
        <w:suppressAutoHyphens/>
        <w:autoSpaceDN w:val="0"/>
        <w:spacing w:after="0" w:line="240" w:lineRule="auto"/>
        <w:ind w:left="426"/>
        <w:contextualSpacing/>
        <w:jc w:val="both"/>
        <w:textAlignment w:val="baseline"/>
        <w:rPr>
          <w:rFonts w:ascii="Museo Sans 300" w:hAnsi="Museo Sans 300"/>
          <w:sz w:val="20"/>
          <w:szCs w:val="20"/>
          <w:lang w:val="es-ES_tradnl"/>
        </w:rPr>
      </w:pPr>
    </w:p>
    <w:p w14:paraId="2F0F174F" w14:textId="67E59E34" w:rsidR="00485EC6" w:rsidRPr="00485EC6" w:rsidRDefault="00485EC6" w:rsidP="00025DAC">
      <w:pPr>
        <w:tabs>
          <w:tab w:val="left" w:pos="426"/>
        </w:tabs>
        <w:suppressAutoHyphens/>
        <w:autoSpaceDN w:val="0"/>
        <w:spacing w:after="0" w:line="240" w:lineRule="auto"/>
        <w:ind w:left="426"/>
        <w:contextualSpacing/>
        <w:jc w:val="both"/>
        <w:textAlignment w:val="baseline"/>
        <w:rPr>
          <w:rFonts w:ascii="Museo 300" w:hAnsi="Museo 300"/>
          <w:sz w:val="16"/>
          <w:szCs w:val="16"/>
          <w:lang w:val="es-ES_tradnl"/>
        </w:rPr>
      </w:pPr>
      <w:r w:rsidRPr="00485EC6">
        <w:rPr>
          <w:rFonts w:ascii="Museo 300" w:hAnsi="Museo 300"/>
          <w:sz w:val="16"/>
          <w:szCs w:val="16"/>
          <w:lang w:val="es-ES_tradnl"/>
        </w:rPr>
        <w:tab/>
      </w:r>
      <w:r w:rsidRPr="00485EC6">
        <w:rPr>
          <w:rFonts w:ascii="Museo 300" w:hAnsi="Museo 300"/>
          <w:sz w:val="16"/>
          <w:szCs w:val="16"/>
          <w:lang w:val="es-ES_tradnl"/>
        </w:rPr>
        <w:tab/>
        <w:t>[…]</w:t>
      </w:r>
    </w:p>
    <w:p w14:paraId="78A63BAF" w14:textId="50C53709" w:rsidR="00485EC6" w:rsidRDefault="00485EC6" w:rsidP="00485EC6">
      <w:pPr>
        <w:pStyle w:val="paragraph"/>
        <w:spacing w:before="0" w:beforeAutospacing="0" w:after="0" w:afterAutospacing="0" w:line="0" w:lineRule="atLeast"/>
        <w:ind w:left="1276" w:right="567"/>
        <w:jc w:val="center"/>
        <w:textAlignment w:val="baseline"/>
        <w:rPr>
          <w:rFonts w:ascii="Museo 300" w:eastAsia="SimSun" w:hAnsi="Museo 300"/>
          <w:spacing w:val="-5"/>
          <w:sz w:val="16"/>
          <w:szCs w:val="16"/>
        </w:rPr>
      </w:pPr>
    </w:p>
    <w:p w14:paraId="08D3E7CD" w14:textId="77777777" w:rsidR="00BA51F3" w:rsidRDefault="00BA51F3" w:rsidP="00485EC6">
      <w:pPr>
        <w:pStyle w:val="paragraph"/>
        <w:spacing w:before="0" w:beforeAutospacing="0" w:after="0" w:afterAutospacing="0" w:line="0" w:lineRule="atLeast"/>
        <w:ind w:left="1276" w:right="567"/>
        <w:jc w:val="both"/>
        <w:textAlignment w:val="baseline"/>
        <w:rPr>
          <w:rFonts w:ascii="Museo 300" w:eastAsia="SimSun" w:hAnsi="Museo 300"/>
          <w:spacing w:val="-5"/>
          <w:sz w:val="16"/>
          <w:szCs w:val="16"/>
        </w:rPr>
      </w:pPr>
    </w:p>
    <w:p w14:paraId="41B3CCA9" w14:textId="7BF533DF" w:rsidR="00AC543A" w:rsidRDefault="001F382F" w:rsidP="00485EC6">
      <w:pPr>
        <w:pStyle w:val="paragraph"/>
        <w:spacing w:before="0" w:beforeAutospacing="0" w:after="0" w:afterAutospacing="0" w:line="0" w:lineRule="atLeast"/>
        <w:ind w:left="1276" w:right="567"/>
        <w:jc w:val="both"/>
        <w:textAlignment w:val="baseline"/>
        <w:rPr>
          <w:rFonts w:ascii="Museo 300" w:eastAsia="SimSun" w:hAnsi="Museo 300"/>
          <w:spacing w:val="-5"/>
          <w:sz w:val="16"/>
          <w:szCs w:val="16"/>
        </w:rPr>
      </w:pPr>
      <w:r>
        <w:rPr>
          <w:rFonts w:ascii="Museo 300" w:eastAsia="SimSun" w:hAnsi="Museo 300"/>
          <w:spacing w:val="-5"/>
          <w:sz w:val="16"/>
          <w:szCs w:val="16"/>
        </w:rPr>
        <w:t>(…)</w:t>
      </w:r>
      <w:r w:rsidR="00AC543A" w:rsidRPr="008716E5">
        <w:rPr>
          <w:rFonts w:ascii="Museo 300" w:eastAsia="SimSun" w:hAnsi="Museo 300"/>
          <w:spacing w:val="-5"/>
          <w:sz w:val="16"/>
          <w:szCs w:val="16"/>
        </w:rPr>
        <w:t xml:space="preserve"> debido al recurso de reconsideración presentado por la empresa distribuidora en fecha 28 de febrero del 2023, el CAU realizó una nueva inspección técnica el día 21 de abril del 2023 al suministro bajo estudio. Con el objeto de verificar los argumentos presentados por la empresa CAESS, en dicha inspección se pudo apreciar la carga total instalada en el inmueble, las condiciones de la instalación eléctrica interna, como también los vestigios de la condición irregular alegada por CAESS en el presente caso, este hecho se puede verificar en la fotografía </w:t>
      </w:r>
      <w:proofErr w:type="spellStart"/>
      <w:r w:rsidR="00AC543A" w:rsidRPr="008716E5">
        <w:rPr>
          <w:rFonts w:ascii="Museo 300" w:eastAsia="SimSun" w:hAnsi="Museo 300"/>
          <w:spacing w:val="-5"/>
          <w:sz w:val="16"/>
          <w:szCs w:val="16"/>
        </w:rPr>
        <w:t>n.°</w:t>
      </w:r>
      <w:proofErr w:type="spellEnd"/>
      <w:r w:rsidR="00AC543A" w:rsidRPr="008716E5">
        <w:rPr>
          <w:rFonts w:ascii="Museo 300" w:eastAsia="SimSun" w:hAnsi="Museo 300"/>
          <w:spacing w:val="-5"/>
          <w:sz w:val="16"/>
          <w:szCs w:val="16"/>
        </w:rPr>
        <w:t xml:space="preserve"> 8, la cual fue tomada por el agujero de una lampara LED de empotrar que se encontraba instalada en el cielo falso del lugar; en la cual se puede observar que entre el techo y el cielo falso, donde se encontraba el tramo oculto de la acometida del servicio eléctrico, existen cables conectados en la acometida que alimentaba el equipo de medición, lo que indica que dichos cables estaban conectados fuera de medición.</w:t>
      </w:r>
    </w:p>
    <w:p w14:paraId="79CB3CEB" w14:textId="77777777" w:rsidR="00C3136F" w:rsidRPr="008716E5" w:rsidRDefault="00C3136F" w:rsidP="00485EC6">
      <w:pPr>
        <w:pStyle w:val="paragraph"/>
        <w:spacing w:before="0" w:beforeAutospacing="0" w:after="0" w:afterAutospacing="0" w:line="0" w:lineRule="atLeast"/>
        <w:ind w:left="1276" w:right="567"/>
        <w:jc w:val="both"/>
        <w:textAlignment w:val="baseline"/>
        <w:rPr>
          <w:rFonts w:ascii="Museo 300" w:eastAsia="SimSun" w:hAnsi="Museo 300"/>
          <w:spacing w:val="-5"/>
          <w:sz w:val="16"/>
          <w:szCs w:val="16"/>
        </w:rPr>
      </w:pPr>
    </w:p>
    <w:p w14:paraId="12A95BD9" w14:textId="77777777" w:rsidR="00C3136F" w:rsidRDefault="00C3136F" w:rsidP="00485EC6">
      <w:pPr>
        <w:pStyle w:val="paragraph"/>
        <w:spacing w:before="0" w:beforeAutospacing="0" w:after="0" w:afterAutospacing="0" w:line="0" w:lineRule="atLeast"/>
        <w:ind w:left="1276" w:right="567"/>
        <w:jc w:val="both"/>
        <w:textAlignment w:val="baseline"/>
        <w:rPr>
          <w:rFonts w:ascii="Museo 300" w:hAnsi="Museo 300"/>
          <w:noProof/>
          <w:sz w:val="16"/>
          <w:szCs w:val="16"/>
        </w:rPr>
      </w:pPr>
    </w:p>
    <w:p w14:paraId="70B7034D" w14:textId="04ECFCC2" w:rsidR="001369A8" w:rsidRPr="001369A8" w:rsidRDefault="001369A8" w:rsidP="00485EC6">
      <w:pPr>
        <w:pStyle w:val="paragraph"/>
        <w:spacing w:before="0" w:beforeAutospacing="0" w:after="0" w:afterAutospacing="0" w:line="0" w:lineRule="atLeast"/>
        <w:ind w:left="1276" w:right="567"/>
        <w:jc w:val="both"/>
        <w:textAlignment w:val="baseline"/>
        <w:rPr>
          <w:rFonts w:ascii="Museo 300" w:hAnsi="Museo 300"/>
          <w:noProof/>
          <w:sz w:val="16"/>
          <w:szCs w:val="16"/>
        </w:rPr>
      </w:pPr>
      <w:r w:rsidRPr="001369A8">
        <w:rPr>
          <w:rFonts w:ascii="Museo 300" w:hAnsi="Museo 300"/>
          <w:noProof/>
          <w:sz w:val="16"/>
          <w:szCs w:val="16"/>
        </w:rPr>
        <w:t>Por tanto, con base en las pruebas analizadas, se establece que CAESS cuenta con la evidencia necesaria la cual permite determinar que en el suministro en referencia existió una condición irregular que consiste en la conexión de una línea directa la cual se encontraba fuera de medición; condiciones que afectaron el registro total del consumo de energía eléctrica demandado en el suministro, la cual se evidencia mediante las fotografías N.° 5, 6 y 8.</w:t>
      </w:r>
      <w:r w:rsidR="001F382F" w:rsidRPr="00485EC6">
        <w:rPr>
          <w:rFonts w:ascii="Museo 300" w:hAnsi="Museo 300"/>
          <w:noProof/>
          <w:sz w:val="16"/>
          <w:szCs w:val="16"/>
        </w:rPr>
        <w:t xml:space="preserve"> (…)</w:t>
      </w:r>
    </w:p>
    <w:p w14:paraId="1BFA2F72" w14:textId="77777777" w:rsidR="00C3136F" w:rsidRDefault="00C3136F" w:rsidP="00AE6685">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4CD96CB1" w14:textId="4B212138" w:rsidR="00704B98" w:rsidRPr="001369A8" w:rsidRDefault="001F382F" w:rsidP="00AE6685">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eastAsia="es-ES"/>
        </w:rPr>
      </w:pPr>
      <w:r>
        <w:rPr>
          <w:rFonts w:ascii="Museo Sans 300" w:hAnsi="Museo Sans 300"/>
          <w:sz w:val="20"/>
          <w:szCs w:val="20"/>
          <w:lang w:val="es-ES_tradnl"/>
        </w:rPr>
        <w:t xml:space="preserve">En ese orden, </w:t>
      </w:r>
      <w:r w:rsidR="00364B96">
        <w:rPr>
          <w:rFonts w:ascii="Museo Sans 300" w:hAnsi="Museo Sans 300"/>
          <w:sz w:val="20"/>
          <w:szCs w:val="20"/>
          <w:lang w:val="es-ES_tradnl"/>
        </w:rPr>
        <w:t>dicha instancia</w:t>
      </w:r>
      <w:r w:rsidR="00AC1EEB">
        <w:rPr>
          <w:rFonts w:ascii="Museo Sans 300" w:hAnsi="Museo Sans 300"/>
          <w:sz w:val="20"/>
          <w:szCs w:val="20"/>
          <w:lang w:val="es-ES_tradnl"/>
        </w:rPr>
        <w:t xml:space="preserve"> </w:t>
      </w:r>
      <w:r w:rsidR="001369A8">
        <w:rPr>
          <w:rFonts w:ascii="Museo Sans 300" w:hAnsi="Museo Sans 300"/>
          <w:sz w:val="20"/>
          <w:szCs w:val="20"/>
          <w:lang w:val="es-ES_tradnl"/>
        </w:rPr>
        <w:t>validó lo argumentado por la sociedad CAESS, S.A. de C.V. en el sentido de confirmar que existió una condición irregular en el suministro consistente en la conexión de línea fuera de medición, con el fin de consumir energía que no fuera registrada por el medidor</w:t>
      </w:r>
      <w:r w:rsidR="00CF6317">
        <w:rPr>
          <w:rFonts w:ascii="Museo Sans 300" w:hAnsi="Museo Sans 300"/>
          <w:sz w:val="20"/>
          <w:szCs w:val="20"/>
          <w:lang w:val="es-ES_tradnl"/>
        </w:rPr>
        <w:t>.</w:t>
      </w:r>
    </w:p>
    <w:p w14:paraId="7694BF03" w14:textId="039506C2" w:rsidR="001369A8" w:rsidRDefault="001369A8" w:rsidP="00AE6685">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val="es-ES_tradnl" w:eastAsia="es-ES"/>
        </w:rPr>
      </w:pPr>
    </w:p>
    <w:p w14:paraId="69B5EC94" w14:textId="54D773C0" w:rsidR="00025DAC" w:rsidRDefault="00AB0ED4" w:rsidP="00025DAC">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la distribuidora para determinar la energía no registrada</w:t>
      </w:r>
    </w:p>
    <w:p w14:paraId="0341CE53" w14:textId="77777777" w:rsidR="00025DAC" w:rsidRDefault="00025DAC" w:rsidP="00025DAC">
      <w:pPr>
        <w:pStyle w:val="Prrafodelista"/>
        <w:spacing w:after="0" w:line="240" w:lineRule="auto"/>
        <w:ind w:left="709"/>
        <w:jc w:val="both"/>
        <w:rPr>
          <w:rFonts w:ascii="Museo Sans 500" w:eastAsia="Arial" w:hAnsi="Museo Sans 500"/>
          <w:b/>
          <w:bCs/>
          <w:color w:val="000000" w:themeColor="text1"/>
          <w:sz w:val="20"/>
          <w:szCs w:val="20"/>
        </w:rPr>
      </w:pPr>
    </w:p>
    <w:p w14:paraId="7FD235D7" w14:textId="7CF17959" w:rsidR="00AE6685" w:rsidRPr="00AB0ED4" w:rsidRDefault="00AB0ED4" w:rsidP="00AB0ED4">
      <w:pPr>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val="es-ES" w:eastAsia="es-ES"/>
        </w:rPr>
      </w:pPr>
      <w:r w:rsidRPr="00AB0ED4">
        <w:rPr>
          <w:rFonts w:ascii="Museo Sans 300" w:eastAsia="Times New Roman" w:hAnsi="Museo Sans 300"/>
          <w:bCs/>
          <w:sz w:val="20"/>
          <w:szCs w:val="20"/>
          <w:lang w:val="es-ES" w:eastAsia="es-ES"/>
        </w:rPr>
        <w:t>E</w:t>
      </w:r>
      <w:r w:rsidR="00DE3F1F">
        <w:rPr>
          <w:rFonts w:ascii="Museo Sans 300" w:eastAsia="Times New Roman" w:hAnsi="Museo Sans 300"/>
          <w:bCs/>
          <w:sz w:val="20"/>
          <w:szCs w:val="20"/>
          <w:lang w:val="es-ES" w:eastAsia="es-ES"/>
        </w:rPr>
        <w:t>l</w:t>
      </w:r>
      <w:r>
        <w:rPr>
          <w:rFonts w:ascii="Museo Sans 300" w:eastAsia="Times New Roman" w:hAnsi="Museo Sans 300"/>
          <w:bCs/>
          <w:sz w:val="20"/>
          <w:szCs w:val="20"/>
          <w:lang w:val="es-ES" w:eastAsia="es-ES"/>
        </w:rPr>
        <w:t xml:space="preserve"> CAU </w:t>
      </w:r>
      <w:r w:rsidR="00364B96">
        <w:rPr>
          <w:rFonts w:ascii="Museo Sans 300" w:eastAsia="Times New Roman" w:hAnsi="Museo Sans 300"/>
          <w:bCs/>
          <w:sz w:val="20"/>
          <w:szCs w:val="20"/>
          <w:lang w:val="es-ES" w:eastAsia="es-ES"/>
        </w:rPr>
        <w:t xml:space="preserve">sobre </w:t>
      </w:r>
      <w:r>
        <w:rPr>
          <w:rFonts w:ascii="Museo Sans 300" w:eastAsia="Times New Roman" w:hAnsi="Museo Sans 300"/>
          <w:bCs/>
          <w:sz w:val="20"/>
          <w:szCs w:val="20"/>
          <w:lang w:val="es-ES" w:eastAsia="es-ES"/>
        </w:rPr>
        <w:t>el</w:t>
      </w:r>
      <w:r w:rsidR="00AE6685" w:rsidRPr="00E55F08">
        <w:rPr>
          <w:rFonts w:ascii="Museo Sans 300" w:eastAsia="SimSun" w:hAnsi="Museo Sans 300" w:cs="Arial"/>
          <w:spacing w:val="-5"/>
          <w:sz w:val="20"/>
          <w:szCs w:val="20"/>
          <w:lang w:val="es-ES" w:eastAsia="es-ES"/>
        </w:rPr>
        <w:t xml:space="preserve"> método de cálculo de ENR elaborado por la distribuidora, </w:t>
      </w:r>
      <w:r w:rsidR="00364B96">
        <w:rPr>
          <w:rFonts w:ascii="Museo Sans 300" w:eastAsia="SimSun" w:hAnsi="Museo Sans 300" w:cs="Arial"/>
          <w:spacing w:val="-5"/>
          <w:sz w:val="20"/>
          <w:szCs w:val="20"/>
          <w:lang w:val="es-ES" w:eastAsia="es-ES"/>
        </w:rPr>
        <w:t xml:space="preserve">manifestó que </w:t>
      </w:r>
      <w:r w:rsidR="00AE6685" w:rsidRPr="00E55F08">
        <w:rPr>
          <w:rFonts w:ascii="Museo Sans 300" w:eastAsia="SimSun" w:hAnsi="Museo Sans 300" w:cs="Arial"/>
          <w:spacing w:val="-5"/>
          <w:sz w:val="20"/>
          <w:szCs w:val="20"/>
          <w:lang w:val="es-ES" w:eastAsia="es-ES"/>
        </w:rPr>
        <w:t xml:space="preserve">se encuentra definido en El Procedimiento para Investigar la Existencia de Condiciones Irregulares en el Suministro de Energía Eléctrica del Usuario Final, específicamente en el literal i) censo de carga; </w:t>
      </w:r>
      <w:r w:rsidR="00AE6685">
        <w:rPr>
          <w:rFonts w:ascii="Museo Sans 300" w:eastAsia="SimSun" w:hAnsi="Museo Sans 300" w:cs="Arial"/>
          <w:spacing w:val="-5"/>
          <w:sz w:val="20"/>
          <w:szCs w:val="20"/>
          <w:lang w:val="es-ES" w:eastAsia="es-ES"/>
        </w:rPr>
        <w:t xml:space="preserve">y </w:t>
      </w:r>
      <w:r>
        <w:rPr>
          <w:rFonts w:ascii="Museo Sans 300" w:eastAsia="SimSun" w:hAnsi="Museo Sans 300" w:cs="Arial"/>
          <w:spacing w:val="-5"/>
          <w:sz w:val="20"/>
          <w:szCs w:val="20"/>
          <w:lang w:val="es-ES" w:eastAsia="es-ES"/>
        </w:rPr>
        <w:t>que dicho</w:t>
      </w:r>
      <w:r w:rsidR="00AE6685">
        <w:rPr>
          <w:rFonts w:ascii="Museo Sans 300" w:eastAsia="SimSun" w:hAnsi="Museo Sans 300" w:cs="Arial"/>
          <w:spacing w:val="-5"/>
          <w:sz w:val="20"/>
          <w:szCs w:val="20"/>
          <w:lang w:val="es-ES" w:eastAsia="es-ES"/>
        </w:rPr>
        <w:t xml:space="preserve"> censo de carga utilizado por la distribuidora, se encuentra acorde a la  potencia y tiempo de demanda de la carga encontrada por el CAU en la inspección realizada el 21 de abril del presente año.</w:t>
      </w:r>
    </w:p>
    <w:p w14:paraId="675CCEE6" w14:textId="77777777" w:rsidR="00AE6685" w:rsidRPr="00AE6685" w:rsidRDefault="00AE6685" w:rsidP="00E55F08">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val="es-ES" w:eastAsia="es-ES"/>
        </w:rPr>
      </w:pPr>
    </w:p>
    <w:p w14:paraId="6DAAFD7E" w14:textId="5104326A" w:rsidR="007106F4" w:rsidRPr="00AE6685" w:rsidRDefault="00AE6685" w:rsidP="00AE6685">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_tradnl" w:eastAsia="es-ES"/>
        </w:rPr>
        <w:lastRenderedPageBreak/>
        <w:t xml:space="preserve">En consecuencia, </w:t>
      </w:r>
      <w:r w:rsidR="007106F4">
        <w:rPr>
          <w:rFonts w:ascii="Museo Sans 300" w:hAnsi="Museo Sans 300"/>
          <w:sz w:val="20"/>
          <w:szCs w:val="20"/>
        </w:rPr>
        <w:t>e</w:t>
      </w:r>
      <w:r w:rsidR="007106F4" w:rsidRPr="00506FFE">
        <w:rPr>
          <w:rFonts w:ascii="Museo Sans 300" w:hAnsi="Museo Sans 300"/>
          <w:sz w:val="20"/>
          <w:szCs w:val="20"/>
        </w:rPr>
        <w:t>l CAU ratificó en su informe técnico que el monto correcto que puede recuperar la empresa distribuidora es la cantida</w:t>
      </w:r>
      <w:r w:rsidR="007106F4">
        <w:rPr>
          <w:rFonts w:ascii="Museo Sans 300" w:hAnsi="Museo Sans 300"/>
          <w:sz w:val="20"/>
          <w:szCs w:val="20"/>
        </w:rPr>
        <w:t xml:space="preserve">d de </w:t>
      </w:r>
      <w:r w:rsidR="002E6E81">
        <w:rPr>
          <w:rFonts w:ascii="Museo Sans 300" w:hAnsi="Museo Sans 300"/>
          <w:sz w:val="20"/>
          <w:szCs w:val="20"/>
        </w:rPr>
        <w:t>SEISCIENTOS SESENTA</w:t>
      </w:r>
      <w:r w:rsidR="00AC1EEB">
        <w:rPr>
          <w:rFonts w:ascii="Museo Sans 300" w:hAnsi="Museo Sans 300"/>
          <w:sz w:val="20"/>
          <w:szCs w:val="20"/>
        </w:rPr>
        <w:t xml:space="preserve"> </w:t>
      </w:r>
      <w:r w:rsidR="002E6E81">
        <w:rPr>
          <w:rFonts w:ascii="Museo Sans 300" w:hAnsi="Museo Sans 300"/>
          <w:sz w:val="20"/>
          <w:szCs w:val="20"/>
        </w:rPr>
        <w:t>Y CINCO</w:t>
      </w:r>
      <w:r w:rsidR="007106F4">
        <w:rPr>
          <w:rFonts w:ascii="Museo Sans 300" w:hAnsi="Museo Sans 300"/>
          <w:sz w:val="20"/>
          <w:szCs w:val="20"/>
          <w:lang w:val="es-ES" w:eastAsia="es-ES"/>
        </w:rPr>
        <w:t xml:space="preserve"> </w:t>
      </w:r>
      <w:r w:rsidR="002E6E81">
        <w:rPr>
          <w:rFonts w:ascii="Museo Sans 300" w:hAnsi="Museo Sans 300"/>
          <w:sz w:val="20"/>
          <w:szCs w:val="20"/>
          <w:lang w:val="es-ES" w:eastAsia="es-ES"/>
        </w:rPr>
        <w:t>66</w:t>
      </w:r>
      <w:r w:rsidR="007106F4" w:rsidRPr="00506FFE">
        <w:rPr>
          <w:rFonts w:ascii="Museo Sans 300" w:hAnsi="Museo Sans 300"/>
          <w:sz w:val="20"/>
          <w:szCs w:val="20"/>
          <w:lang w:val="es-ES" w:eastAsia="es-ES"/>
        </w:rPr>
        <w:t>/100 DÓLARES DE LOS ESTADOS</w:t>
      </w:r>
      <w:r w:rsidR="007106F4">
        <w:rPr>
          <w:rFonts w:ascii="Museo Sans 300" w:hAnsi="Museo Sans 300"/>
          <w:sz w:val="20"/>
          <w:szCs w:val="20"/>
          <w:lang w:val="es-ES" w:eastAsia="es-ES"/>
        </w:rPr>
        <w:t xml:space="preserve"> UNIDOS DE AMÉRICA (USD </w:t>
      </w:r>
      <w:r w:rsidR="002E6E81">
        <w:rPr>
          <w:rFonts w:ascii="Museo Sans 300" w:hAnsi="Museo Sans 300"/>
          <w:sz w:val="20"/>
          <w:szCs w:val="20"/>
          <w:lang w:val="es-ES" w:eastAsia="es-ES"/>
        </w:rPr>
        <w:t>665.66</w:t>
      </w:r>
      <w:r w:rsidR="007106F4" w:rsidRPr="00506FFE">
        <w:rPr>
          <w:rFonts w:ascii="Museo Sans 300" w:hAnsi="Museo Sans 300"/>
          <w:sz w:val="20"/>
          <w:szCs w:val="20"/>
          <w:lang w:val="es-ES" w:eastAsia="es-ES"/>
        </w:rPr>
        <w:t xml:space="preserve">) IVA incluido, </w:t>
      </w:r>
      <w:r w:rsidR="007106F4" w:rsidRPr="00506FFE">
        <w:rPr>
          <w:rFonts w:ascii="Museo Sans 300" w:eastAsia="Segoe UI" w:hAnsi="Museo Sans 300" w:cs="Segoe UI"/>
          <w:sz w:val="20"/>
          <w:szCs w:val="20"/>
        </w:rPr>
        <w:t>más los intereses correspondien</w:t>
      </w:r>
      <w:r w:rsidR="007106F4">
        <w:rPr>
          <w:rFonts w:ascii="Museo Sans 300" w:eastAsia="Segoe UI" w:hAnsi="Museo Sans 300" w:cs="Segoe UI"/>
          <w:sz w:val="20"/>
          <w:szCs w:val="20"/>
        </w:rPr>
        <w:t>tes en aplicación al artículo 36</w:t>
      </w:r>
      <w:r w:rsidR="007106F4" w:rsidRPr="00506FFE">
        <w:rPr>
          <w:rFonts w:ascii="Museo Sans 300" w:eastAsia="Segoe UI" w:hAnsi="Museo Sans 300" w:cs="Segoe UI"/>
          <w:sz w:val="20"/>
          <w:szCs w:val="20"/>
        </w:rPr>
        <w:t xml:space="preserve"> de los Términos y Condiciones Generales al Co</w:t>
      </w:r>
      <w:r w:rsidR="007106F4">
        <w:rPr>
          <w:rFonts w:ascii="Museo Sans 300" w:eastAsia="Segoe UI" w:hAnsi="Museo Sans 300" w:cs="Segoe UI"/>
          <w:sz w:val="20"/>
          <w:szCs w:val="20"/>
        </w:rPr>
        <w:t>nsumidor Final, para el año 2022</w:t>
      </w:r>
      <w:r w:rsidR="007106F4" w:rsidRPr="00506FFE">
        <w:rPr>
          <w:rFonts w:ascii="Museo Sans 300" w:eastAsia="Segoe UI" w:hAnsi="Museo Sans 300" w:cs="Segoe UI"/>
          <w:sz w:val="20"/>
          <w:szCs w:val="20"/>
        </w:rPr>
        <w:t>.</w:t>
      </w:r>
    </w:p>
    <w:p w14:paraId="6ED673A6" w14:textId="77777777" w:rsidR="007106F4" w:rsidRPr="007106F4" w:rsidRDefault="007106F4" w:rsidP="00E55F08">
      <w:pPr>
        <w:tabs>
          <w:tab w:val="left" w:pos="426"/>
        </w:tabs>
        <w:suppressAutoHyphens/>
        <w:autoSpaceDN w:val="0"/>
        <w:spacing w:after="0" w:line="240" w:lineRule="auto"/>
        <w:ind w:left="426"/>
        <w:jc w:val="both"/>
        <w:textAlignment w:val="baseline"/>
        <w:rPr>
          <w:rFonts w:ascii="Museo Sans 300" w:eastAsia="SimSun" w:hAnsi="Museo Sans 300" w:cs="Arial"/>
          <w:spacing w:val="-5"/>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342FE518"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IT-</w:t>
      </w:r>
      <w:r w:rsidR="00434CD4">
        <w:rPr>
          <w:rFonts w:ascii="Museo Sans 300" w:hAnsi="Museo Sans 300"/>
          <w:sz w:val="20"/>
          <w:szCs w:val="20"/>
          <w:lang w:val="es-ES"/>
        </w:rPr>
        <w:t>0141</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w:t>
      </w:r>
      <w:r w:rsidR="001A0605">
        <w:rPr>
          <w:rFonts w:ascii="Museo Sans 300" w:eastAsia="Times New Roman" w:hAnsi="Museo Sans 300"/>
          <w:sz w:val="20"/>
          <w:szCs w:val="20"/>
          <w:lang w:eastAsia="es-ES"/>
        </w:rPr>
        <w:t>modificar lo determinado en la letra a) y b)</w:t>
      </w:r>
      <w:r w:rsidRPr="00C54511">
        <w:rPr>
          <w:rFonts w:ascii="Museo Sans 300" w:eastAsia="Times New Roman" w:hAnsi="Museo Sans 300"/>
          <w:sz w:val="20"/>
          <w:szCs w:val="20"/>
          <w:lang w:eastAsia="es-ES"/>
        </w:rPr>
        <w:t xml:space="preserve"> </w:t>
      </w:r>
      <w:r w:rsidR="00364B96">
        <w:rPr>
          <w:rFonts w:ascii="Museo Sans 300" w:eastAsia="Times New Roman" w:hAnsi="Museo Sans 300"/>
          <w:sz w:val="20"/>
          <w:szCs w:val="20"/>
          <w:lang w:eastAsia="es-ES"/>
        </w:rPr>
        <w:t>d</w:t>
      </w:r>
      <w:r w:rsidRPr="00C54511">
        <w:rPr>
          <w:rFonts w:ascii="Museo Sans 300" w:eastAsia="Times New Roman" w:hAnsi="Museo Sans 300"/>
          <w:sz w:val="20"/>
          <w:szCs w:val="20"/>
          <w:lang w:eastAsia="es-ES"/>
        </w:rPr>
        <w:t xml:space="preserve">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392253">
        <w:rPr>
          <w:rFonts w:ascii="Museo Sans 300" w:eastAsia="Arial" w:hAnsi="Museo Sans 300" w:cs="Arial"/>
          <w:sz w:val="20"/>
          <w:szCs w:val="20"/>
          <w:lang w:eastAsia="es-SV"/>
        </w:rPr>
        <w:t>0135</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w:t>
      </w:r>
      <w:r w:rsidR="001A0605">
        <w:rPr>
          <w:rFonts w:ascii="Museo Sans 300" w:eastAsia="Times New Roman" w:hAnsi="Museo Sans 300"/>
          <w:sz w:val="20"/>
          <w:szCs w:val="20"/>
          <w:lang w:eastAsia="es-ES"/>
        </w:rPr>
        <w:t xml:space="preserve"> existió una condición irregular en el suministro identificado con el NIC </w:t>
      </w:r>
      <w:proofErr w:type="spellStart"/>
      <w:r w:rsidR="007D3430">
        <w:rPr>
          <w:rFonts w:ascii="Museo Sans 300" w:eastAsia="Times New Roman" w:hAnsi="Museo Sans 300"/>
          <w:sz w:val="20"/>
          <w:szCs w:val="20"/>
          <w:lang w:eastAsia="es-ES"/>
        </w:rPr>
        <w:t>xxx</w:t>
      </w:r>
      <w:proofErr w:type="spellEnd"/>
      <w:r w:rsidR="001A0605">
        <w:rPr>
          <w:rFonts w:ascii="Museo Sans 300" w:eastAsia="Times New Roman" w:hAnsi="Museo Sans 300"/>
          <w:sz w:val="20"/>
          <w:szCs w:val="20"/>
          <w:lang w:eastAsia="es-ES"/>
        </w:rPr>
        <w:t xml:space="preserve"> y que</w:t>
      </w:r>
      <w:r w:rsidRPr="00C54511">
        <w:rPr>
          <w:rFonts w:ascii="Museo Sans 300" w:eastAsia="Times New Roman" w:hAnsi="Museo Sans 300"/>
          <w:sz w:val="20"/>
          <w:szCs w:val="20"/>
          <w:lang w:eastAsia="es-ES"/>
        </w:rPr>
        <w:t xml:space="preserve"> la sociedad </w:t>
      </w:r>
      <w:r w:rsidR="00392253">
        <w:rPr>
          <w:rFonts w:ascii="Museo Sans 300" w:eastAsia="Times New Roman" w:hAnsi="Museo Sans 300"/>
          <w:sz w:val="20"/>
          <w:szCs w:val="20"/>
          <w:lang w:eastAsia="es-ES"/>
        </w:rPr>
        <w:t>CAESS</w:t>
      </w:r>
      <w:r w:rsidRPr="00C54511">
        <w:rPr>
          <w:rFonts w:ascii="Museo Sans 300" w:eastAsia="Times New Roman" w:hAnsi="Museo Sans 300"/>
          <w:sz w:val="20"/>
          <w:szCs w:val="20"/>
          <w:lang w:eastAsia="es-ES"/>
        </w:rPr>
        <w:t>,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7" w:name="_Hlk112248656"/>
      <w:r>
        <w:rPr>
          <w:rFonts w:ascii="Museo Sans 300" w:eastAsia="Times New Roman" w:hAnsi="Museo Sans 300"/>
          <w:sz w:val="20"/>
          <w:szCs w:val="20"/>
          <w:lang w:eastAsia="es-ES"/>
        </w:rPr>
        <w:t xml:space="preserve"> </w:t>
      </w:r>
      <w:proofErr w:type="spellStart"/>
      <w:r w:rsidR="00591B76">
        <w:rPr>
          <w:rFonts w:ascii="Museo Sans 300" w:eastAsia="Times New Roman" w:hAnsi="Museo Sans 300"/>
          <w:sz w:val="20"/>
          <w:szCs w:val="20"/>
          <w:lang w:eastAsia="es-ES"/>
        </w:rPr>
        <w:t>x</w:t>
      </w:r>
      <w:r w:rsidR="007D3430">
        <w:rPr>
          <w:rFonts w:ascii="Museo Sans 300" w:eastAsia="Times New Roman" w:hAnsi="Museo Sans 300"/>
          <w:sz w:val="20"/>
          <w:szCs w:val="20"/>
          <w:lang w:eastAsia="es-ES"/>
        </w:rPr>
        <w:t>xx</w:t>
      </w:r>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1A0605">
        <w:rPr>
          <w:rFonts w:ascii="Museo Sans 300" w:eastAsia="Times New Roman" w:hAnsi="Museo Sans 300"/>
          <w:sz w:val="20"/>
          <w:szCs w:val="20"/>
          <w:lang w:eastAsia="es-ES"/>
        </w:rPr>
        <w:t>SEISCIENTOS SESENTA Y CINCO</w:t>
      </w:r>
      <w:r>
        <w:rPr>
          <w:rFonts w:ascii="Museo Sans 300" w:eastAsia="Times New Roman" w:hAnsi="Museo Sans 300"/>
          <w:sz w:val="20"/>
          <w:szCs w:val="20"/>
          <w:lang w:eastAsia="es-ES"/>
        </w:rPr>
        <w:t xml:space="preserve"> </w:t>
      </w:r>
      <w:r w:rsidR="001A0605">
        <w:rPr>
          <w:rFonts w:ascii="Museo Sans 300" w:eastAsia="Times New Roman" w:hAnsi="Museo Sans 300"/>
          <w:sz w:val="20"/>
          <w:szCs w:val="20"/>
          <w:lang w:eastAsia="es-ES"/>
        </w:rPr>
        <w:t>66</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1A0605">
        <w:rPr>
          <w:rFonts w:ascii="Museo Sans 300" w:eastAsia="Times New Roman" w:hAnsi="Museo Sans 300"/>
          <w:sz w:val="20"/>
          <w:szCs w:val="20"/>
          <w:lang w:eastAsia="es-ES"/>
        </w:rPr>
        <w:t>665.66</w:t>
      </w:r>
      <w:r w:rsidRPr="00C54511">
        <w:rPr>
          <w:rFonts w:ascii="Museo Sans 300" w:eastAsia="Times New Roman" w:hAnsi="Museo Sans 300"/>
          <w:sz w:val="20"/>
          <w:szCs w:val="20"/>
          <w:lang w:eastAsia="es-ES"/>
        </w:rPr>
        <w:t>)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64CE2176" w14:textId="77777777" w:rsidR="006A4AD6" w:rsidRDefault="006A4AD6"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7"/>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44706BA1"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3E32194" w14:textId="0DD3C33E" w:rsidR="001A0605" w:rsidRPr="001A0605" w:rsidRDefault="001A0605" w:rsidP="001A0605">
      <w:pPr>
        <w:numPr>
          <w:ilvl w:val="0"/>
          <w:numId w:val="2"/>
        </w:numPr>
        <w:spacing w:after="0" w:line="240" w:lineRule="auto"/>
        <w:ind w:left="360"/>
        <w:jc w:val="both"/>
        <w:rPr>
          <w:rFonts w:ascii="Museo Sans 300" w:eastAsia="Arial" w:hAnsi="Museo Sans 300"/>
          <w:sz w:val="20"/>
          <w:szCs w:val="20"/>
          <w:lang w:val="es-ES_tradnl" w:eastAsia="es-ES"/>
        </w:rPr>
      </w:pPr>
      <w:r>
        <w:rPr>
          <w:rFonts w:ascii="Museo Sans 300" w:eastAsia="Arial" w:hAnsi="Museo Sans 300"/>
          <w:sz w:val="20"/>
          <w:szCs w:val="20"/>
          <w:lang w:eastAsia="es-SV"/>
        </w:rPr>
        <w:t>M</w:t>
      </w:r>
      <w:proofErr w:type="spellStart"/>
      <w:r>
        <w:rPr>
          <w:rFonts w:ascii="Museo Sans 300" w:eastAsia="Arial" w:hAnsi="Museo Sans 300"/>
          <w:sz w:val="20"/>
          <w:szCs w:val="20"/>
          <w:lang w:val="es-ES_tradnl" w:eastAsia="es-ES"/>
        </w:rPr>
        <w:t>odificar</w:t>
      </w:r>
      <w:proofErr w:type="spellEnd"/>
      <w:r w:rsidRPr="001A0605">
        <w:rPr>
          <w:rFonts w:ascii="Museo Sans 300" w:eastAsia="Arial" w:hAnsi="Museo Sans 300"/>
          <w:sz w:val="20"/>
          <w:szCs w:val="20"/>
          <w:lang w:val="es-ES_tradnl" w:eastAsia="es-ES"/>
        </w:rPr>
        <w:t xml:space="preserve"> la letra </w:t>
      </w:r>
      <w:r>
        <w:rPr>
          <w:rFonts w:ascii="Museo Sans 300" w:eastAsia="Arial" w:hAnsi="Museo Sans 300"/>
          <w:sz w:val="20"/>
          <w:szCs w:val="20"/>
          <w:lang w:val="es-ES_tradnl" w:eastAsia="es-ES"/>
        </w:rPr>
        <w:t xml:space="preserve">a) y </w:t>
      </w:r>
      <w:r w:rsidRPr="001A0605">
        <w:rPr>
          <w:rFonts w:ascii="Museo Sans 300" w:eastAsia="Arial" w:hAnsi="Museo Sans 300"/>
          <w:sz w:val="20"/>
          <w:szCs w:val="20"/>
          <w:lang w:val="es-ES_tradnl" w:eastAsia="es-ES"/>
        </w:rPr>
        <w:t xml:space="preserve">b) del acuerdo </w:t>
      </w:r>
      <w:proofErr w:type="spellStart"/>
      <w:r w:rsidRPr="001A0605">
        <w:rPr>
          <w:rFonts w:ascii="Museo Sans 300" w:eastAsia="Arial" w:hAnsi="Museo Sans 300"/>
          <w:sz w:val="20"/>
          <w:szCs w:val="20"/>
          <w:lang w:val="es-ES_tradnl" w:eastAsia="es-ES"/>
        </w:rPr>
        <w:t>N.°</w:t>
      </w:r>
      <w:proofErr w:type="spellEnd"/>
      <w:r w:rsidRPr="001A0605">
        <w:rPr>
          <w:rFonts w:ascii="Museo Sans 300" w:eastAsia="Arial" w:hAnsi="Museo Sans 300"/>
          <w:sz w:val="20"/>
          <w:szCs w:val="20"/>
          <w:lang w:val="es-ES_tradnl" w:eastAsia="es-ES"/>
        </w:rPr>
        <w:t xml:space="preserve"> </w:t>
      </w:r>
      <w:r w:rsidRPr="001A0605">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0135</w:t>
      </w:r>
      <w:r w:rsidRPr="001A0605">
        <w:rPr>
          <w:rFonts w:ascii="Museo Sans 300" w:eastAsia="Times New Roman" w:hAnsi="Museo Sans 300"/>
          <w:sz w:val="20"/>
          <w:szCs w:val="20"/>
          <w:lang w:val="es-ES" w:eastAsia="es-ES"/>
        </w:rPr>
        <w:t>-202</w:t>
      </w:r>
      <w:r>
        <w:rPr>
          <w:rFonts w:ascii="Museo Sans 300" w:eastAsia="Times New Roman" w:hAnsi="Museo Sans 300"/>
          <w:sz w:val="20"/>
          <w:szCs w:val="20"/>
          <w:lang w:val="es-ES" w:eastAsia="es-ES"/>
        </w:rPr>
        <w:t>3</w:t>
      </w:r>
      <w:r w:rsidRPr="001A0605">
        <w:rPr>
          <w:rFonts w:ascii="Museo Sans 300" w:eastAsia="Times New Roman" w:hAnsi="Museo Sans 300"/>
          <w:sz w:val="20"/>
          <w:szCs w:val="20"/>
          <w:lang w:val="es-ES" w:eastAsia="es-ES"/>
        </w:rPr>
        <w:t>-CAU</w:t>
      </w:r>
      <w:r w:rsidRPr="001A0605">
        <w:rPr>
          <w:rFonts w:ascii="Museo Sans 300" w:eastAsia="Arial" w:hAnsi="Museo Sans 300"/>
          <w:sz w:val="20"/>
          <w:szCs w:val="20"/>
          <w:lang w:val="es-ES_tradnl" w:eastAsia="es-ES"/>
        </w:rPr>
        <w:t xml:space="preserve"> respecto a que</w:t>
      </w:r>
      <w:r>
        <w:rPr>
          <w:rFonts w:ascii="Museo Sans 300" w:eastAsia="Arial" w:hAnsi="Museo Sans 300"/>
          <w:sz w:val="20"/>
          <w:szCs w:val="20"/>
          <w:lang w:val="es-ES_tradnl" w:eastAsia="es-ES"/>
        </w:rPr>
        <w:t xml:space="preserve"> existió una condición irregular en el suministro identificado con el NIC </w:t>
      </w:r>
      <w:proofErr w:type="spellStart"/>
      <w:r w:rsidR="007D3430">
        <w:rPr>
          <w:rFonts w:ascii="Museo Sans 300" w:eastAsia="Arial" w:hAnsi="Museo Sans 300"/>
          <w:sz w:val="20"/>
          <w:szCs w:val="20"/>
          <w:lang w:val="es-ES_tradnl" w:eastAsia="es-ES"/>
        </w:rPr>
        <w:t>xxx</w:t>
      </w:r>
      <w:proofErr w:type="spellEnd"/>
      <w:r w:rsidR="00364B96">
        <w:rPr>
          <w:rFonts w:ascii="Museo Sans 300" w:eastAsia="Arial" w:hAnsi="Museo Sans 300"/>
          <w:sz w:val="20"/>
          <w:szCs w:val="20"/>
          <w:lang w:val="es-ES_tradnl" w:eastAsia="es-ES"/>
        </w:rPr>
        <w:t>,</w:t>
      </w:r>
      <w:r>
        <w:rPr>
          <w:rFonts w:ascii="Museo Sans 300" w:eastAsia="Arial" w:hAnsi="Museo Sans 300"/>
          <w:sz w:val="20"/>
          <w:szCs w:val="20"/>
          <w:lang w:val="es-ES_tradnl" w:eastAsia="es-ES"/>
        </w:rPr>
        <w:t xml:space="preserve"> </w:t>
      </w:r>
      <w:r w:rsidR="00CC0D05">
        <w:rPr>
          <w:rFonts w:ascii="Museo Sans 300" w:eastAsia="Arial" w:hAnsi="Museo Sans 300"/>
          <w:sz w:val="20"/>
          <w:szCs w:val="20"/>
          <w:lang w:val="es-ES_tradnl" w:eastAsia="es-ES"/>
        </w:rPr>
        <w:t xml:space="preserve">por lo cual </w:t>
      </w:r>
      <w:r w:rsidRPr="001A0605">
        <w:rPr>
          <w:rFonts w:ascii="Museo Sans 300" w:eastAsia="Arial" w:hAnsi="Museo Sans 300"/>
          <w:sz w:val="20"/>
          <w:szCs w:val="20"/>
          <w:lang w:val="es-ES_tradnl" w:eastAsia="es-ES"/>
        </w:rPr>
        <w:t xml:space="preserve">la sociedad CAESS, S.A. de C.V. </w:t>
      </w:r>
      <w:r w:rsidR="00CC0D05">
        <w:rPr>
          <w:rFonts w:ascii="Museo Sans 300" w:eastAsia="Arial" w:hAnsi="Museo Sans 300"/>
          <w:sz w:val="20"/>
          <w:szCs w:val="20"/>
          <w:lang w:val="es-ES_tradnl" w:eastAsia="es-ES"/>
        </w:rPr>
        <w:t>tiene derecho de</w:t>
      </w:r>
      <w:r w:rsidRPr="001A0605">
        <w:rPr>
          <w:rFonts w:ascii="Museo Sans 300" w:eastAsia="Arial" w:hAnsi="Museo Sans 300"/>
          <w:sz w:val="20"/>
          <w:szCs w:val="20"/>
          <w:lang w:val="es-ES_tradnl" w:eastAsia="es-ES"/>
        </w:rPr>
        <w:t xml:space="preserve"> cobrar a</w:t>
      </w:r>
      <w:r>
        <w:rPr>
          <w:rFonts w:ascii="Museo Sans 300" w:eastAsia="Arial" w:hAnsi="Museo Sans 300"/>
          <w:sz w:val="20"/>
          <w:szCs w:val="20"/>
          <w:lang w:val="es-ES_tradnl" w:eastAsia="es-ES"/>
        </w:rPr>
        <w:t>l</w:t>
      </w:r>
      <w:r w:rsidRPr="001A0605">
        <w:rPr>
          <w:rFonts w:ascii="Museo Sans 300" w:eastAsia="Arial" w:hAnsi="Museo Sans 300"/>
          <w:sz w:val="20"/>
          <w:szCs w:val="20"/>
          <w:lang w:val="es-ES_tradnl" w:eastAsia="es-ES"/>
        </w:rPr>
        <w:t xml:space="preserve"> señor</w:t>
      </w:r>
      <w:r>
        <w:rPr>
          <w:rFonts w:ascii="Museo Sans 300" w:eastAsia="Arial" w:hAnsi="Museo Sans 300"/>
          <w:sz w:val="20"/>
          <w:szCs w:val="20"/>
          <w:lang w:val="es-ES_tradnl" w:eastAsia="es-ES"/>
        </w:rPr>
        <w:t xml:space="preserve"> </w:t>
      </w:r>
      <w:proofErr w:type="spellStart"/>
      <w:r w:rsidR="00591B76">
        <w:rPr>
          <w:rFonts w:ascii="Museo Sans 300" w:eastAsia="Arial" w:hAnsi="Museo Sans 300"/>
          <w:sz w:val="20"/>
          <w:szCs w:val="20"/>
          <w:lang w:val="es-ES_tradnl" w:eastAsia="es-ES"/>
        </w:rPr>
        <w:t>x</w:t>
      </w:r>
      <w:r w:rsidR="007D3430">
        <w:rPr>
          <w:rFonts w:ascii="Museo Sans 300" w:eastAsia="Arial" w:hAnsi="Museo Sans 300"/>
          <w:sz w:val="20"/>
          <w:szCs w:val="20"/>
          <w:lang w:val="es-ES_tradnl" w:eastAsia="es-ES"/>
        </w:rPr>
        <w:t>xx</w:t>
      </w:r>
      <w:proofErr w:type="spellEnd"/>
      <w:r w:rsidRPr="001A0605">
        <w:rPr>
          <w:rFonts w:ascii="Museo Sans 300" w:eastAsia="Arial" w:hAnsi="Museo Sans 300"/>
          <w:sz w:val="20"/>
          <w:szCs w:val="20"/>
          <w:lang w:val="es-ES_tradnl" w:eastAsia="es-ES"/>
        </w:rPr>
        <w:t xml:space="preserve"> la cantidad de </w:t>
      </w:r>
      <w:r>
        <w:rPr>
          <w:rFonts w:ascii="Museo Sans 300" w:eastAsia="Arial" w:hAnsi="Museo Sans 300"/>
          <w:sz w:val="20"/>
          <w:szCs w:val="20"/>
          <w:lang w:val="es-ES_tradnl" w:eastAsia="es-ES"/>
        </w:rPr>
        <w:t>SEISCIENTOS SESENTA Y CINCO</w:t>
      </w:r>
      <w:r w:rsidRPr="001A0605">
        <w:rPr>
          <w:rFonts w:ascii="Museo Sans 300" w:eastAsia="Arial" w:hAnsi="Museo Sans 300"/>
          <w:sz w:val="20"/>
          <w:szCs w:val="20"/>
          <w:lang w:val="es-ES" w:eastAsia="es-ES"/>
        </w:rPr>
        <w:t xml:space="preserve"> </w:t>
      </w:r>
      <w:r>
        <w:rPr>
          <w:rFonts w:ascii="Museo Sans 300" w:eastAsia="Arial" w:hAnsi="Museo Sans 300"/>
          <w:sz w:val="20"/>
          <w:szCs w:val="20"/>
          <w:lang w:val="es-ES" w:eastAsia="es-ES"/>
        </w:rPr>
        <w:t>66</w:t>
      </w:r>
      <w:r w:rsidRPr="001A0605">
        <w:rPr>
          <w:rFonts w:ascii="Museo Sans 300" w:eastAsia="Arial" w:hAnsi="Museo Sans 300"/>
          <w:sz w:val="20"/>
          <w:szCs w:val="20"/>
          <w:lang w:val="es-ES" w:eastAsia="es-ES"/>
        </w:rPr>
        <w:t xml:space="preserve">/100 DÓLARES DE LOS ESTADOS UNIDOS DE AMÉRICA (USD </w:t>
      </w:r>
      <w:r>
        <w:rPr>
          <w:rFonts w:ascii="Museo Sans 300" w:eastAsia="Arial" w:hAnsi="Museo Sans 300"/>
          <w:sz w:val="20"/>
          <w:szCs w:val="20"/>
          <w:lang w:val="es-ES" w:eastAsia="es-ES"/>
        </w:rPr>
        <w:t>665.66</w:t>
      </w:r>
      <w:r w:rsidRPr="001A0605">
        <w:rPr>
          <w:rFonts w:ascii="Museo Sans 300" w:eastAsia="Arial" w:hAnsi="Museo Sans 300"/>
          <w:sz w:val="20"/>
          <w:szCs w:val="20"/>
          <w:lang w:val="es-ES" w:eastAsia="es-ES"/>
        </w:rPr>
        <w:t>)</w:t>
      </w:r>
      <w:r w:rsidRPr="001A0605">
        <w:rPr>
          <w:rFonts w:ascii="Museo Sans 300" w:eastAsia="Arial" w:hAnsi="Museo Sans 300"/>
          <w:sz w:val="20"/>
          <w:szCs w:val="20"/>
          <w:lang w:val="es-ES_tradnl" w:eastAsia="es-ES"/>
        </w:rPr>
        <w:t xml:space="preserve"> IVA incluido, en concepto de energía no registrada</w:t>
      </w:r>
      <w:r>
        <w:rPr>
          <w:rFonts w:ascii="Museo Sans 300" w:eastAsia="Arial" w:hAnsi="Museo Sans 300"/>
          <w:sz w:val="20"/>
          <w:szCs w:val="20"/>
          <w:lang w:val="es-ES_tradnl" w:eastAsia="es-ES"/>
        </w:rPr>
        <w:t xml:space="preserve">, </w:t>
      </w:r>
      <w:r w:rsidRPr="001A0605">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2022.</w:t>
      </w:r>
    </w:p>
    <w:p w14:paraId="69E79244" w14:textId="77777777" w:rsidR="001A0605" w:rsidRPr="001A0605" w:rsidRDefault="001A0605" w:rsidP="001A0605">
      <w:pPr>
        <w:spacing w:after="0" w:line="240" w:lineRule="auto"/>
        <w:ind w:left="360"/>
        <w:jc w:val="both"/>
        <w:rPr>
          <w:rFonts w:ascii="Museo Sans 300" w:eastAsia="Arial" w:hAnsi="Museo Sans 300"/>
          <w:sz w:val="20"/>
          <w:szCs w:val="20"/>
          <w:lang w:eastAsia="es-ES"/>
        </w:rPr>
      </w:pPr>
    </w:p>
    <w:p w14:paraId="47F588F5" w14:textId="65410F70"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proofErr w:type="spellStart"/>
      <w:r w:rsidR="00591B76">
        <w:rPr>
          <w:rStyle w:val="normaltextrun"/>
          <w:rFonts w:ascii="Museo Sans 300" w:hAnsi="Museo Sans 300"/>
          <w:color w:val="000000"/>
          <w:sz w:val="20"/>
          <w:szCs w:val="20"/>
          <w:shd w:val="clear" w:color="auto" w:fill="FFFFFF"/>
          <w:lang w:val="es-ES"/>
        </w:rPr>
        <w:t>x</w:t>
      </w:r>
      <w:r w:rsidR="007D3430">
        <w:rPr>
          <w:rStyle w:val="normaltextrun"/>
          <w:rFonts w:ascii="Museo Sans 300" w:hAnsi="Museo Sans 300"/>
          <w:color w:val="000000"/>
          <w:sz w:val="20"/>
          <w:szCs w:val="20"/>
          <w:shd w:val="clear" w:color="auto" w:fill="FFFFFF"/>
          <w:lang w:val="es-ES"/>
        </w:rPr>
        <w:t>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sidR="00392253">
        <w:rPr>
          <w:rFonts w:ascii="Museo Sans 300" w:eastAsia="Arial" w:hAnsi="Museo Sans 300" w:cs="Arial"/>
          <w:sz w:val="20"/>
          <w:szCs w:val="20"/>
          <w:lang w:eastAsia="es-SV"/>
        </w:rPr>
        <w:t>CAESS</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IT-</w:t>
      </w:r>
      <w:r w:rsidR="00434CD4">
        <w:rPr>
          <w:rFonts w:ascii="Museo Sans 300" w:hAnsi="Museo Sans 300"/>
          <w:sz w:val="20"/>
          <w:szCs w:val="20"/>
          <w:lang w:val="es-ES_tradnl"/>
        </w:rPr>
        <w:t>0141</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63564AB0"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007C2F1D" w14:textId="37281199" w:rsidR="003B57F6" w:rsidRDefault="003B57F6" w:rsidP="00140392">
      <w:pPr>
        <w:spacing w:after="0" w:line="240" w:lineRule="auto"/>
        <w:ind w:left="709"/>
        <w:jc w:val="both"/>
        <w:rPr>
          <w:rFonts w:ascii="Museo Sans 300" w:eastAsia="Arial" w:hAnsi="Museo Sans 300"/>
          <w:sz w:val="20"/>
          <w:szCs w:val="20"/>
          <w:lang w:val="es-ES_tradnl" w:eastAsia="es-ES"/>
        </w:rPr>
      </w:pPr>
    </w:p>
    <w:p w14:paraId="1737FEEA" w14:textId="77777777" w:rsidR="003B57F6" w:rsidRDefault="003B57F6"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3E5DE58B" w14:textId="12756C5D" w:rsidR="00663942" w:rsidRPr="00683C3C" w:rsidRDefault="00C6049B" w:rsidP="00CA414B">
      <w:pPr>
        <w:spacing w:after="0" w:line="240" w:lineRule="auto"/>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AC1EEB">
      <w:headerReference w:type="even" r:id="rId15"/>
      <w:headerReference w:type="default" r:id="rId16"/>
      <w:footerReference w:type="even" r:id="rId17"/>
      <w:footerReference w:type="default" r:id="rId18"/>
      <w:headerReference w:type="first" r:id="rId19"/>
      <w:footerReference w:type="first" r:id="rId20"/>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E198" w14:textId="77777777" w:rsidR="00061296" w:rsidRDefault="00061296">
      <w:pPr>
        <w:spacing w:after="0" w:line="240" w:lineRule="auto"/>
      </w:pPr>
      <w:r>
        <w:separator/>
      </w:r>
    </w:p>
  </w:endnote>
  <w:endnote w:type="continuationSeparator" w:id="0">
    <w:p w14:paraId="27AFD9F4" w14:textId="77777777" w:rsidR="00061296" w:rsidRDefault="00061296">
      <w:pPr>
        <w:spacing w:after="0" w:line="240" w:lineRule="auto"/>
      </w:pPr>
      <w:r>
        <w:continuationSeparator/>
      </w:r>
    </w:p>
  </w:endnote>
  <w:endnote w:type="continuationNotice" w:id="1">
    <w:p w14:paraId="305DD9AC" w14:textId="77777777" w:rsidR="00061296" w:rsidRDefault="00061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502D" w14:textId="77777777" w:rsidR="00061296" w:rsidRDefault="00061296">
      <w:pPr>
        <w:spacing w:after="0" w:line="240" w:lineRule="auto"/>
      </w:pPr>
      <w:r>
        <w:separator/>
      </w:r>
    </w:p>
  </w:footnote>
  <w:footnote w:type="continuationSeparator" w:id="0">
    <w:p w14:paraId="290AD62D" w14:textId="77777777" w:rsidR="00061296" w:rsidRDefault="00061296">
      <w:pPr>
        <w:spacing w:after="0" w:line="240" w:lineRule="auto"/>
      </w:pPr>
      <w:r>
        <w:continuationSeparator/>
      </w:r>
    </w:p>
  </w:footnote>
  <w:footnote w:type="continuationNotice" w:id="1">
    <w:p w14:paraId="3BE0B104" w14:textId="77777777" w:rsidR="00061296" w:rsidRDefault="00061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4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4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BD48A9"/>
    <w:multiLevelType w:val="hybridMultilevel"/>
    <w:tmpl w:val="0AEC65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0F5ADA"/>
    <w:multiLevelType w:val="hybridMultilevel"/>
    <w:tmpl w:val="0DD8799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6" w15:restartNumberingAfterBreak="0">
    <w:nsid w:val="30591264"/>
    <w:multiLevelType w:val="hybridMultilevel"/>
    <w:tmpl w:val="0006464C"/>
    <w:lvl w:ilvl="0" w:tplc="52760776">
      <w:start w:val="1"/>
      <w:numFmt w:val="lowerLetter"/>
      <w:lvlText w:val="%1)"/>
      <w:lvlJc w:val="left"/>
      <w:pPr>
        <w:ind w:left="720" w:hanging="360"/>
      </w:pPr>
      <w:rPr>
        <w:b w:val="0"/>
        <w:bCs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0"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F46D17"/>
    <w:multiLevelType w:val="multilevel"/>
    <w:tmpl w:val="D9201ED6"/>
    <w:lvl w:ilvl="0">
      <w:start w:val="1"/>
      <w:numFmt w:val="upperRoman"/>
      <w:lvlText w:val="%1."/>
      <w:lvlJc w:val="left"/>
      <w:pPr>
        <w:ind w:left="1080" w:hanging="720"/>
      </w:pPr>
      <w:rPr>
        <w:rFonts w:ascii="Museo Sans 300" w:hAnsi="Museo Sans 300" w:hint="default"/>
        <w:sz w:val="20"/>
        <w:szCs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6"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9"/>
  </w:num>
  <w:num w:numId="2" w16cid:durableId="575092382">
    <w:abstractNumId w:val="16"/>
  </w:num>
  <w:num w:numId="3" w16cid:durableId="1211377342">
    <w:abstractNumId w:val="4"/>
  </w:num>
  <w:num w:numId="4" w16cid:durableId="1080327858">
    <w:abstractNumId w:val="12"/>
  </w:num>
  <w:num w:numId="5" w16cid:durableId="1735932633">
    <w:abstractNumId w:val="11"/>
  </w:num>
  <w:num w:numId="6" w16cid:durableId="563874376">
    <w:abstractNumId w:val="10"/>
  </w:num>
  <w:num w:numId="7" w16cid:durableId="1029142186">
    <w:abstractNumId w:val="5"/>
  </w:num>
  <w:num w:numId="8" w16cid:durableId="1056976200">
    <w:abstractNumId w:val="1"/>
  </w:num>
  <w:num w:numId="9" w16cid:durableId="1713458067">
    <w:abstractNumId w:val="15"/>
  </w:num>
  <w:num w:numId="10" w16cid:durableId="1471053002">
    <w:abstractNumId w:val="0"/>
  </w:num>
  <w:num w:numId="11" w16cid:durableId="1667635997">
    <w:abstractNumId w:val="13"/>
  </w:num>
  <w:num w:numId="12" w16cid:durableId="575407709">
    <w:abstractNumId w:val="14"/>
  </w:num>
  <w:num w:numId="13" w16cid:durableId="1942034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022235">
    <w:abstractNumId w:val="2"/>
  </w:num>
  <w:num w:numId="15" w16cid:durableId="1228297852">
    <w:abstractNumId w:val="3"/>
  </w:num>
  <w:num w:numId="16" w16cid:durableId="1577472755">
    <w:abstractNumId w:val="8"/>
  </w:num>
  <w:num w:numId="17" w16cid:durableId="30601747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6D6"/>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3F54"/>
    <w:rsid w:val="00025DAC"/>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583"/>
    <w:rsid w:val="00056AE4"/>
    <w:rsid w:val="00061296"/>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9A8"/>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605"/>
    <w:rsid w:val="001A0A97"/>
    <w:rsid w:val="001A0F5E"/>
    <w:rsid w:val="001A14AA"/>
    <w:rsid w:val="001A252C"/>
    <w:rsid w:val="001A4F24"/>
    <w:rsid w:val="001A520F"/>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382F"/>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010"/>
    <w:rsid w:val="0024148C"/>
    <w:rsid w:val="00241A85"/>
    <w:rsid w:val="00242D84"/>
    <w:rsid w:val="00243A02"/>
    <w:rsid w:val="00244020"/>
    <w:rsid w:val="00244CCD"/>
    <w:rsid w:val="0024661A"/>
    <w:rsid w:val="002470C5"/>
    <w:rsid w:val="00249B71"/>
    <w:rsid w:val="00250F55"/>
    <w:rsid w:val="00252628"/>
    <w:rsid w:val="00252CB7"/>
    <w:rsid w:val="0025377F"/>
    <w:rsid w:val="002540EA"/>
    <w:rsid w:val="002559B1"/>
    <w:rsid w:val="00255DEF"/>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7F0F"/>
    <w:rsid w:val="00297F9E"/>
    <w:rsid w:val="002A0B04"/>
    <w:rsid w:val="002A0B3F"/>
    <w:rsid w:val="002A4285"/>
    <w:rsid w:val="002A44DE"/>
    <w:rsid w:val="002A5FB9"/>
    <w:rsid w:val="002B0092"/>
    <w:rsid w:val="002B0394"/>
    <w:rsid w:val="002B1E66"/>
    <w:rsid w:val="002B2099"/>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2BF8"/>
    <w:rsid w:val="002D342F"/>
    <w:rsid w:val="002D3957"/>
    <w:rsid w:val="002D40EC"/>
    <w:rsid w:val="002D4982"/>
    <w:rsid w:val="002D5C11"/>
    <w:rsid w:val="002D6A33"/>
    <w:rsid w:val="002E0106"/>
    <w:rsid w:val="002E0C4D"/>
    <w:rsid w:val="002E2A0A"/>
    <w:rsid w:val="002E2D05"/>
    <w:rsid w:val="002E60D0"/>
    <w:rsid w:val="002E6C01"/>
    <w:rsid w:val="002E6E8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47F37"/>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4B96"/>
    <w:rsid w:val="0036545A"/>
    <w:rsid w:val="00365BA6"/>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253"/>
    <w:rsid w:val="00392FC5"/>
    <w:rsid w:val="00393C11"/>
    <w:rsid w:val="00397349"/>
    <w:rsid w:val="003A20F1"/>
    <w:rsid w:val="003A59FD"/>
    <w:rsid w:val="003A6A32"/>
    <w:rsid w:val="003A7803"/>
    <w:rsid w:val="003B41A3"/>
    <w:rsid w:val="003B57F6"/>
    <w:rsid w:val="003C26B3"/>
    <w:rsid w:val="003C3A45"/>
    <w:rsid w:val="003C3FBE"/>
    <w:rsid w:val="003C559E"/>
    <w:rsid w:val="003C663A"/>
    <w:rsid w:val="003C704A"/>
    <w:rsid w:val="003D0883"/>
    <w:rsid w:val="003D1AFD"/>
    <w:rsid w:val="003D1B74"/>
    <w:rsid w:val="003D200C"/>
    <w:rsid w:val="003D3FC5"/>
    <w:rsid w:val="003D5A9F"/>
    <w:rsid w:val="003D67B5"/>
    <w:rsid w:val="003E382A"/>
    <w:rsid w:val="003E3C8C"/>
    <w:rsid w:val="003E3E40"/>
    <w:rsid w:val="003E44B7"/>
    <w:rsid w:val="003E49B5"/>
    <w:rsid w:val="003F0833"/>
    <w:rsid w:val="003F1AA3"/>
    <w:rsid w:val="003F5380"/>
    <w:rsid w:val="003F58FC"/>
    <w:rsid w:val="003F5B39"/>
    <w:rsid w:val="003F6BD4"/>
    <w:rsid w:val="0040088D"/>
    <w:rsid w:val="00400AFE"/>
    <w:rsid w:val="00403A7E"/>
    <w:rsid w:val="00404FBF"/>
    <w:rsid w:val="00405BE8"/>
    <w:rsid w:val="00411965"/>
    <w:rsid w:val="00411B68"/>
    <w:rsid w:val="00414489"/>
    <w:rsid w:val="00416290"/>
    <w:rsid w:val="0042011B"/>
    <w:rsid w:val="004205EB"/>
    <w:rsid w:val="00420A0E"/>
    <w:rsid w:val="004254B6"/>
    <w:rsid w:val="00426BEC"/>
    <w:rsid w:val="00430A40"/>
    <w:rsid w:val="0043113C"/>
    <w:rsid w:val="00432B24"/>
    <w:rsid w:val="00434CD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0E79"/>
    <w:rsid w:val="004622A3"/>
    <w:rsid w:val="004635BD"/>
    <w:rsid w:val="00465636"/>
    <w:rsid w:val="004702C9"/>
    <w:rsid w:val="00471439"/>
    <w:rsid w:val="0047260C"/>
    <w:rsid w:val="004727DD"/>
    <w:rsid w:val="00474976"/>
    <w:rsid w:val="00480ED0"/>
    <w:rsid w:val="004830DB"/>
    <w:rsid w:val="00483ED4"/>
    <w:rsid w:val="00484E76"/>
    <w:rsid w:val="00484FA4"/>
    <w:rsid w:val="00485EC6"/>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54BF"/>
    <w:rsid w:val="004E61E5"/>
    <w:rsid w:val="004E6224"/>
    <w:rsid w:val="004E652F"/>
    <w:rsid w:val="004F096E"/>
    <w:rsid w:val="004F0D94"/>
    <w:rsid w:val="004F1426"/>
    <w:rsid w:val="004F220A"/>
    <w:rsid w:val="004F366C"/>
    <w:rsid w:val="004F50DD"/>
    <w:rsid w:val="004F53B0"/>
    <w:rsid w:val="004F5FA5"/>
    <w:rsid w:val="004F60BE"/>
    <w:rsid w:val="004F7E4D"/>
    <w:rsid w:val="00500B61"/>
    <w:rsid w:val="00502DE9"/>
    <w:rsid w:val="0050333A"/>
    <w:rsid w:val="0050454A"/>
    <w:rsid w:val="00504557"/>
    <w:rsid w:val="00506904"/>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1B76"/>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3D0D"/>
    <w:rsid w:val="005F68F3"/>
    <w:rsid w:val="005F6E87"/>
    <w:rsid w:val="005F75D8"/>
    <w:rsid w:val="006010E8"/>
    <w:rsid w:val="00604552"/>
    <w:rsid w:val="006122A8"/>
    <w:rsid w:val="00612E57"/>
    <w:rsid w:val="0062150A"/>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4908"/>
    <w:rsid w:val="00665E05"/>
    <w:rsid w:val="006677F4"/>
    <w:rsid w:val="00667922"/>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0500"/>
    <w:rsid w:val="006A3A4A"/>
    <w:rsid w:val="006A4AD6"/>
    <w:rsid w:val="006A685B"/>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4B98"/>
    <w:rsid w:val="0070593C"/>
    <w:rsid w:val="007064B2"/>
    <w:rsid w:val="007064C4"/>
    <w:rsid w:val="00706EC4"/>
    <w:rsid w:val="00706FE0"/>
    <w:rsid w:val="007106F4"/>
    <w:rsid w:val="00710768"/>
    <w:rsid w:val="007119A9"/>
    <w:rsid w:val="00711CDF"/>
    <w:rsid w:val="007149DF"/>
    <w:rsid w:val="00715C53"/>
    <w:rsid w:val="0072223F"/>
    <w:rsid w:val="00723666"/>
    <w:rsid w:val="00725F67"/>
    <w:rsid w:val="007266B3"/>
    <w:rsid w:val="00727E36"/>
    <w:rsid w:val="00727F07"/>
    <w:rsid w:val="007300BD"/>
    <w:rsid w:val="007333CA"/>
    <w:rsid w:val="00733AF9"/>
    <w:rsid w:val="00735991"/>
    <w:rsid w:val="00736C1C"/>
    <w:rsid w:val="007427D3"/>
    <w:rsid w:val="0074405A"/>
    <w:rsid w:val="007455CA"/>
    <w:rsid w:val="00746198"/>
    <w:rsid w:val="00746526"/>
    <w:rsid w:val="00747241"/>
    <w:rsid w:val="00747D58"/>
    <w:rsid w:val="007501D1"/>
    <w:rsid w:val="0075284C"/>
    <w:rsid w:val="00752AAF"/>
    <w:rsid w:val="00752DD4"/>
    <w:rsid w:val="00752F33"/>
    <w:rsid w:val="00754799"/>
    <w:rsid w:val="00754EF2"/>
    <w:rsid w:val="007553CE"/>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3430"/>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3A4F"/>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0C8B"/>
    <w:rsid w:val="00861810"/>
    <w:rsid w:val="00864A48"/>
    <w:rsid w:val="0086519C"/>
    <w:rsid w:val="00866E2A"/>
    <w:rsid w:val="00867C4C"/>
    <w:rsid w:val="0087033E"/>
    <w:rsid w:val="0087146E"/>
    <w:rsid w:val="008714B0"/>
    <w:rsid w:val="008716E5"/>
    <w:rsid w:val="008731E7"/>
    <w:rsid w:val="00873512"/>
    <w:rsid w:val="00873CA5"/>
    <w:rsid w:val="00874C40"/>
    <w:rsid w:val="008775B3"/>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0361"/>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D7B3E"/>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32EC"/>
    <w:rsid w:val="00936FA6"/>
    <w:rsid w:val="0093771C"/>
    <w:rsid w:val="009408D6"/>
    <w:rsid w:val="00940D92"/>
    <w:rsid w:val="00941631"/>
    <w:rsid w:val="00941A10"/>
    <w:rsid w:val="009426CE"/>
    <w:rsid w:val="00943E73"/>
    <w:rsid w:val="009464C1"/>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6759E"/>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3B21"/>
    <w:rsid w:val="00A03D3F"/>
    <w:rsid w:val="00A0649C"/>
    <w:rsid w:val="00A10445"/>
    <w:rsid w:val="00A13716"/>
    <w:rsid w:val="00A13909"/>
    <w:rsid w:val="00A20FF4"/>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0ED4"/>
    <w:rsid w:val="00AB536F"/>
    <w:rsid w:val="00AB7CAB"/>
    <w:rsid w:val="00AC10F2"/>
    <w:rsid w:val="00AC1EEB"/>
    <w:rsid w:val="00AC1FBD"/>
    <w:rsid w:val="00AC2910"/>
    <w:rsid w:val="00AC3DB7"/>
    <w:rsid w:val="00AC47DE"/>
    <w:rsid w:val="00AC543A"/>
    <w:rsid w:val="00AC6032"/>
    <w:rsid w:val="00AC621A"/>
    <w:rsid w:val="00AC69DB"/>
    <w:rsid w:val="00AC7648"/>
    <w:rsid w:val="00AD1C1B"/>
    <w:rsid w:val="00AD2DD9"/>
    <w:rsid w:val="00AD5000"/>
    <w:rsid w:val="00AE1620"/>
    <w:rsid w:val="00AE248B"/>
    <w:rsid w:val="00AE25CA"/>
    <w:rsid w:val="00AE2B2A"/>
    <w:rsid w:val="00AE2EC3"/>
    <w:rsid w:val="00AE56CD"/>
    <w:rsid w:val="00AE6685"/>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164B"/>
    <w:rsid w:val="00B33777"/>
    <w:rsid w:val="00B34EDC"/>
    <w:rsid w:val="00B403ED"/>
    <w:rsid w:val="00B40E7D"/>
    <w:rsid w:val="00B44A0F"/>
    <w:rsid w:val="00B4740B"/>
    <w:rsid w:val="00B48247"/>
    <w:rsid w:val="00B5266C"/>
    <w:rsid w:val="00B5300D"/>
    <w:rsid w:val="00B53376"/>
    <w:rsid w:val="00B54C6F"/>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1F3"/>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0E98"/>
    <w:rsid w:val="00BE239A"/>
    <w:rsid w:val="00BE4E27"/>
    <w:rsid w:val="00BE5A99"/>
    <w:rsid w:val="00BE7DCA"/>
    <w:rsid w:val="00BF10BC"/>
    <w:rsid w:val="00BF1C54"/>
    <w:rsid w:val="00BF1CFF"/>
    <w:rsid w:val="00BF35F0"/>
    <w:rsid w:val="00BF3C8D"/>
    <w:rsid w:val="00BF44C2"/>
    <w:rsid w:val="00BF6E44"/>
    <w:rsid w:val="00BF7326"/>
    <w:rsid w:val="00BF7BEF"/>
    <w:rsid w:val="00C0171A"/>
    <w:rsid w:val="00C01E61"/>
    <w:rsid w:val="00C0211B"/>
    <w:rsid w:val="00C0350D"/>
    <w:rsid w:val="00C03F55"/>
    <w:rsid w:val="00C07D42"/>
    <w:rsid w:val="00C100AC"/>
    <w:rsid w:val="00C13A67"/>
    <w:rsid w:val="00C14EA7"/>
    <w:rsid w:val="00C1604A"/>
    <w:rsid w:val="00C168AD"/>
    <w:rsid w:val="00C1786C"/>
    <w:rsid w:val="00C21726"/>
    <w:rsid w:val="00C246BE"/>
    <w:rsid w:val="00C25730"/>
    <w:rsid w:val="00C26489"/>
    <w:rsid w:val="00C307D3"/>
    <w:rsid w:val="00C30A87"/>
    <w:rsid w:val="00C3136F"/>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30F"/>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9658F"/>
    <w:rsid w:val="00CA344B"/>
    <w:rsid w:val="00CA414B"/>
    <w:rsid w:val="00CA5772"/>
    <w:rsid w:val="00CA58B1"/>
    <w:rsid w:val="00CA5C65"/>
    <w:rsid w:val="00CA7035"/>
    <w:rsid w:val="00CB0432"/>
    <w:rsid w:val="00CB1EAA"/>
    <w:rsid w:val="00CB1F23"/>
    <w:rsid w:val="00CB28BA"/>
    <w:rsid w:val="00CB3049"/>
    <w:rsid w:val="00CB3B20"/>
    <w:rsid w:val="00CB41E9"/>
    <w:rsid w:val="00CB593C"/>
    <w:rsid w:val="00CC0127"/>
    <w:rsid w:val="00CC0429"/>
    <w:rsid w:val="00CC0D05"/>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317"/>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4916"/>
    <w:rsid w:val="00D56F93"/>
    <w:rsid w:val="00D5756E"/>
    <w:rsid w:val="00D57770"/>
    <w:rsid w:val="00D60660"/>
    <w:rsid w:val="00D6372A"/>
    <w:rsid w:val="00D65280"/>
    <w:rsid w:val="00D70496"/>
    <w:rsid w:val="00D717DC"/>
    <w:rsid w:val="00D71D25"/>
    <w:rsid w:val="00D74BFC"/>
    <w:rsid w:val="00D813FF"/>
    <w:rsid w:val="00D844DF"/>
    <w:rsid w:val="00D848C1"/>
    <w:rsid w:val="00D8549C"/>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1E"/>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3F1F"/>
    <w:rsid w:val="00DE540D"/>
    <w:rsid w:val="00DE74C4"/>
    <w:rsid w:val="00DE7D29"/>
    <w:rsid w:val="00DE7EDE"/>
    <w:rsid w:val="00DF038F"/>
    <w:rsid w:val="00DF278E"/>
    <w:rsid w:val="00DF2ACC"/>
    <w:rsid w:val="00DF31E7"/>
    <w:rsid w:val="00DF4DC8"/>
    <w:rsid w:val="00DF6C4D"/>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5F08"/>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2B5"/>
    <w:rsid w:val="00EC380B"/>
    <w:rsid w:val="00EC3949"/>
    <w:rsid w:val="00EC3D7C"/>
    <w:rsid w:val="00EC4683"/>
    <w:rsid w:val="00EC5B5C"/>
    <w:rsid w:val="00EC5C06"/>
    <w:rsid w:val="00ED0355"/>
    <w:rsid w:val="00ED08A0"/>
    <w:rsid w:val="00ED1E3D"/>
    <w:rsid w:val="00ED5339"/>
    <w:rsid w:val="00EE0E94"/>
    <w:rsid w:val="00EE1C24"/>
    <w:rsid w:val="00EE202E"/>
    <w:rsid w:val="00EE4081"/>
    <w:rsid w:val="00EE79F9"/>
    <w:rsid w:val="00EF040C"/>
    <w:rsid w:val="00EF130B"/>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53051"/>
    <w:rsid w:val="00F55870"/>
    <w:rsid w:val="00F6030B"/>
    <w:rsid w:val="00F60F70"/>
    <w:rsid w:val="00F6100F"/>
    <w:rsid w:val="00F610B1"/>
    <w:rsid w:val="00F62797"/>
    <w:rsid w:val="00F631E2"/>
    <w:rsid w:val="00F63D19"/>
    <w:rsid w:val="00F6483D"/>
    <w:rsid w:val="00F66E6C"/>
    <w:rsid w:val="00F67397"/>
    <w:rsid w:val="00F67A78"/>
    <w:rsid w:val="00F70785"/>
    <w:rsid w:val="00F70FF0"/>
    <w:rsid w:val="00F73FB9"/>
    <w:rsid w:val="00F74877"/>
    <w:rsid w:val="00F7625F"/>
    <w:rsid w:val="00F76799"/>
    <w:rsid w:val="00F817F0"/>
    <w:rsid w:val="00F8197D"/>
    <w:rsid w:val="00F82A2F"/>
    <w:rsid w:val="00F82FF1"/>
    <w:rsid w:val="00F838BA"/>
    <w:rsid w:val="00F83CB0"/>
    <w:rsid w:val="00F841AF"/>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4B5A"/>
    <w:rsid w:val="00FE5C9B"/>
    <w:rsid w:val="00FE691D"/>
    <w:rsid w:val="00FE6A61"/>
    <w:rsid w:val="00FE70D3"/>
    <w:rsid w:val="00FE7AF0"/>
    <w:rsid w:val="00FEA7CC"/>
    <w:rsid w:val="00FF0C43"/>
    <w:rsid w:val="00FF1D2B"/>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customStyle="1" w:styleId="Default">
    <w:name w:val="Default"/>
    <w:rsid w:val="00F841A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25-5-23. Expediente EP-1988-22</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5061885A-9263-4B89-B3C2-61D1A0C5B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5023</Words>
  <Characters>27627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2022-08-19T22:44:00Z</cp:lastPrinted>
  <dcterms:created xsi:type="dcterms:W3CDTF">2023-06-07T21:16:00Z</dcterms:created>
  <dcterms:modified xsi:type="dcterms:W3CDTF">2023-06-10T15:15:00Z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