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1AE4" w14:textId="5F039E9C" w:rsidR="002A44DE" w:rsidRDefault="002A44DE" w:rsidP="00F67397">
      <w:pPr>
        <w:spacing w:after="0" w:line="240" w:lineRule="auto"/>
        <w:jc w:val="both"/>
        <w:rPr>
          <w:rFonts w:ascii="Museo Sans 900" w:eastAsia="Arial" w:hAnsi="Museo Sans 900" w:cs="Arial"/>
          <w:b/>
          <w:bCs/>
          <w:sz w:val="20"/>
          <w:szCs w:val="20"/>
          <w:lang w:val="es-ES_tradnl" w:eastAsia="es-SV"/>
        </w:rPr>
      </w:pPr>
    </w:p>
    <w:p w14:paraId="28E89F2A" w14:textId="7F2ED596" w:rsidR="00F66315" w:rsidRDefault="00F66315" w:rsidP="00F67397">
      <w:pPr>
        <w:spacing w:after="0" w:line="240" w:lineRule="auto"/>
        <w:jc w:val="both"/>
        <w:rPr>
          <w:rFonts w:ascii="Museo Sans 900" w:eastAsia="Arial" w:hAnsi="Museo Sans 900" w:cs="Arial"/>
          <w:b/>
          <w:bCs/>
          <w:sz w:val="20"/>
          <w:szCs w:val="20"/>
          <w:lang w:val="es-ES_tradnl" w:eastAsia="es-SV"/>
        </w:rPr>
      </w:pPr>
    </w:p>
    <w:p w14:paraId="42C4D8B3" w14:textId="77777777" w:rsidR="00F66315" w:rsidRDefault="00F66315" w:rsidP="00F67397">
      <w:pPr>
        <w:spacing w:after="0" w:line="240" w:lineRule="auto"/>
        <w:jc w:val="both"/>
        <w:rPr>
          <w:rFonts w:ascii="Museo Sans 900" w:eastAsia="Arial" w:hAnsi="Museo Sans 900" w:cs="Arial"/>
          <w:b/>
          <w:bCs/>
          <w:sz w:val="20"/>
          <w:szCs w:val="20"/>
          <w:lang w:val="es-ES_tradnl" w:eastAsia="es-SV"/>
        </w:rPr>
      </w:pPr>
    </w:p>
    <w:p w14:paraId="2B202A7B" w14:textId="319B4246" w:rsidR="00F67397" w:rsidRPr="00555A17" w:rsidRDefault="00F67397" w:rsidP="409C63C2">
      <w:pPr>
        <w:spacing w:after="0" w:line="240" w:lineRule="auto"/>
        <w:jc w:val="both"/>
        <w:rPr>
          <w:rFonts w:ascii="Museo Sans 300" w:eastAsia="Arial" w:hAnsi="Museo Sans 300" w:cs="Arial"/>
          <w:sz w:val="20"/>
          <w:szCs w:val="20"/>
          <w:lang w:val="es-ES" w:eastAsia="es-SV"/>
        </w:rPr>
      </w:pPr>
      <w:r w:rsidRPr="409C63C2">
        <w:rPr>
          <w:rFonts w:ascii="Museo Sans 900" w:eastAsia="Arial" w:hAnsi="Museo Sans 900" w:cs="Arial"/>
          <w:b/>
          <w:bCs/>
          <w:sz w:val="20"/>
          <w:szCs w:val="20"/>
          <w:lang w:val="es-ES" w:eastAsia="es-SV"/>
        </w:rPr>
        <w:t>ACUERDO</w:t>
      </w:r>
      <w:r w:rsidR="00C6049B" w:rsidRPr="409C63C2">
        <w:rPr>
          <w:rFonts w:ascii="Museo Sans 900" w:eastAsia="Arial" w:hAnsi="Museo Sans 900" w:cs="Arial"/>
          <w:b/>
          <w:bCs/>
          <w:sz w:val="20"/>
          <w:szCs w:val="20"/>
          <w:lang w:val="es-ES" w:eastAsia="es-SV"/>
        </w:rPr>
        <w:t xml:space="preserve"> </w:t>
      </w:r>
      <w:proofErr w:type="spellStart"/>
      <w:r w:rsidRPr="409C63C2">
        <w:rPr>
          <w:rFonts w:ascii="Museo Sans 900" w:eastAsia="Arial" w:hAnsi="Museo Sans 900" w:cs="Arial"/>
          <w:b/>
          <w:bCs/>
          <w:sz w:val="20"/>
          <w:szCs w:val="20"/>
          <w:lang w:val="es-ES" w:eastAsia="es-SV"/>
        </w:rPr>
        <w:t>N.°</w:t>
      </w:r>
      <w:proofErr w:type="spellEnd"/>
      <w:r w:rsidR="00C6049B" w:rsidRPr="409C63C2">
        <w:rPr>
          <w:rFonts w:ascii="Museo Sans 900" w:eastAsia="Arial" w:hAnsi="Museo Sans 900" w:cs="Arial"/>
          <w:b/>
          <w:bCs/>
          <w:sz w:val="20"/>
          <w:szCs w:val="20"/>
          <w:lang w:val="es-ES" w:eastAsia="es-SV"/>
        </w:rPr>
        <w:t xml:space="preserve"> </w:t>
      </w:r>
      <w:r w:rsidRPr="409C63C2">
        <w:rPr>
          <w:rFonts w:ascii="Museo Sans 900" w:eastAsia="Arial" w:hAnsi="Museo Sans 900" w:cs="Arial"/>
          <w:b/>
          <w:bCs/>
          <w:sz w:val="20"/>
          <w:szCs w:val="20"/>
          <w:lang w:val="es-ES" w:eastAsia="es-SV"/>
        </w:rPr>
        <w:t>E-</w:t>
      </w:r>
      <w:r w:rsidR="00001ECC" w:rsidRPr="409C63C2">
        <w:rPr>
          <w:rFonts w:ascii="Museo Sans 900" w:eastAsia="Arial" w:hAnsi="Museo Sans 900" w:cs="Arial"/>
          <w:b/>
          <w:bCs/>
          <w:sz w:val="20"/>
          <w:szCs w:val="20"/>
          <w:lang w:val="es-ES" w:eastAsia="es-SV"/>
        </w:rPr>
        <w:t>040</w:t>
      </w:r>
      <w:r w:rsidR="180B3560" w:rsidRPr="409C63C2">
        <w:rPr>
          <w:rFonts w:ascii="Museo Sans 900" w:eastAsia="Arial" w:hAnsi="Museo Sans 900" w:cs="Arial"/>
          <w:b/>
          <w:bCs/>
          <w:sz w:val="20"/>
          <w:szCs w:val="20"/>
          <w:lang w:val="es-ES" w:eastAsia="es-SV"/>
        </w:rPr>
        <w:t>4</w:t>
      </w:r>
      <w:r w:rsidR="00BF1C54" w:rsidRPr="409C63C2">
        <w:rPr>
          <w:rFonts w:ascii="Museo Sans 900" w:eastAsia="Arial" w:hAnsi="Museo Sans 900" w:cs="Arial"/>
          <w:b/>
          <w:bCs/>
          <w:sz w:val="20"/>
          <w:szCs w:val="20"/>
          <w:lang w:val="es-ES" w:eastAsia="es-SV"/>
        </w:rPr>
        <w:t>-R</w:t>
      </w:r>
      <w:r w:rsidRPr="409C63C2">
        <w:rPr>
          <w:rFonts w:ascii="Museo Sans 900" w:eastAsia="Arial" w:hAnsi="Museo Sans 900" w:cs="Arial"/>
          <w:b/>
          <w:bCs/>
          <w:sz w:val="20"/>
          <w:szCs w:val="20"/>
          <w:lang w:val="es-ES" w:eastAsia="es-SV"/>
        </w:rPr>
        <w:t>-20</w:t>
      </w:r>
      <w:r w:rsidR="000945EB" w:rsidRPr="409C63C2">
        <w:rPr>
          <w:rFonts w:ascii="Museo Sans 900" w:eastAsia="Arial" w:hAnsi="Museo Sans 900" w:cs="Arial"/>
          <w:b/>
          <w:bCs/>
          <w:sz w:val="20"/>
          <w:szCs w:val="20"/>
          <w:lang w:val="es-ES" w:eastAsia="es-SV"/>
        </w:rPr>
        <w:t>2</w:t>
      </w:r>
      <w:r w:rsidR="00F8197D" w:rsidRPr="409C63C2">
        <w:rPr>
          <w:rFonts w:ascii="Museo Sans 900" w:eastAsia="Arial" w:hAnsi="Museo Sans 900" w:cs="Arial"/>
          <w:b/>
          <w:bCs/>
          <w:sz w:val="20"/>
          <w:szCs w:val="20"/>
          <w:lang w:val="es-ES" w:eastAsia="es-SV"/>
        </w:rPr>
        <w:t>3</w:t>
      </w:r>
      <w:r w:rsidRPr="409C63C2">
        <w:rPr>
          <w:rFonts w:ascii="Museo Sans 900" w:eastAsia="Arial" w:hAnsi="Museo Sans 900" w:cs="Arial"/>
          <w:b/>
          <w:bCs/>
          <w:sz w:val="20"/>
          <w:szCs w:val="20"/>
          <w:lang w:val="es-ES" w:eastAsia="es-SV"/>
        </w:rPr>
        <w:t>-CAU.</w:t>
      </w:r>
      <w:r w:rsidR="00C6049B" w:rsidRPr="409C63C2">
        <w:rPr>
          <w:rFonts w:ascii="Museo Sans 500" w:eastAsia="Arial" w:hAnsi="Museo Sans 500" w:cs="Arial"/>
          <w:sz w:val="20"/>
          <w:szCs w:val="20"/>
          <w:lang w:val="es-ES" w:eastAsia="es-SV"/>
        </w:rPr>
        <w:t xml:space="preserve"> </w:t>
      </w:r>
      <w:r w:rsidRPr="409C63C2">
        <w:rPr>
          <w:rFonts w:ascii="Museo Sans 300" w:eastAsia="Arial" w:hAnsi="Museo Sans 300" w:cs="Arial"/>
          <w:sz w:val="20"/>
          <w:szCs w:val="20"/>
          <w:lang w:val="es-ES" w:eastAsia="es-SV"/>
        </w:rPr>
        <w:t>SUPERINTENDENCIA</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GENERAL</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DE</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ELECTRICIDAD</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Y</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TELECOMUNICACIONES.</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San</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Salvador,</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a</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las</w:t>
      </w:r>
      <w:r w:rsidR="00C6049B" w:rsidRPr="409C63C2">
        <w:rPr>
          <w:rFonts w:ascii="Museo Sans 300" w:eastAsia="Arial" w:hAnsi="Museo Sans 300" w:cs="Arial"/>
          <w:sz w:val="20"/>
          <w:szCs w:val="20"/>
          <w:lang w:val="es-ES" w:eastAsia="es-SV"/>
        </w:rPr>
        <w:t xml:space="preserve"> </w:t>
      </w:r>
      <w:r w:rsidR="009B3EC2" w:rsidRPr="409C63C2">
        <w:rPr>
          <w:rFonts w:ascii="Museo Sans 300" w:eastAsia="Arial" w:hAnsi="Museo Sans 300" w:cs="Arial"/>
          <w:sz w:val="20"/>
          <w:szCs w:val="20"/>
          <w:lang w:val="es-ES" w:eastAsia="es-SV"/>
        </w:rPr>
        <w:t>diez</w:t>
      </w:r>
      <w:r w:rsidR="00CF1E58"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horas</w:t>
      </w:r>
      <w:r w:rsidR="296D8E55" w:rsidRPr="409C63C2">
        <w:rPr>
          <w:rFonts w:ascii="Museo Sans 300" w:eastAsia="Arial" w:hAnsi="Museo Sans 300" w:cs="Arial"/>
          <w:sz w:val="20"/>
          <w:szCs w:val="20"/>
          <w:lang w:val="es-ES" w:eastAsia="es-SV"/>
        </w:rPr>
        <w:t xml:space="preserve"> con diez minutos</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del</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día</w:t>
      </w:r>
      <w:r w:rsidR="00C6049B" w:rsidRPr="409C63C2">
        <w:rPr>
          <w:rFonts w:ascii="Museo Sans 300" w:eastAsia="Arial" w:hAnsi="Museo Sans 300" w:cs="Arial"/>
          <w:sz w:val="20"/>
          <w:szCs w:val="20"/>
          <w:lang w:val="es-ES" w:eastAsia="es-SV"/>
        </w:rPr>
        <w:t xml:space="preserve"> </w:t>
      </w:r>
      <w:r w:rsidR="009B3EC2" w:rsidRPr="409C63C2">
        <w:rPr>
          <w:rFonts w:ascii="Museo Sans 300" w:eastAsia="Arial" w:hAnsi="Museo Sans 300" w:cs="Arial"/>
          <w:sz w:val="20"/>
          <w:szCs w:val="20"/>
          <w:lang w:val="es-ES" w:eastAsia="es-SV"/>
        </w:rPr>
        <w:t xml:space="preserve">veintitrés </w:t>
      </w:r>
      <w:r w:rsidR="00D21F75" w:rsidRPr="409C63C2">
        <w:rPr>
          <w:rFonts w:ascii="Museo Sans 300" w:eastAsia="Arial" w:hAnsi="Museo Sans 300" w:cs="Arial"/>
          <w:sz w:val="20"/>
          <w:szCs w:val="20"/>
          <w:lang w:val="es-ES" w:eastAsia="es-SV"/>
        </w:rPr>
        <w:t>de</w:t>
      </w:r>
      <w:r w:rsidR="00C6049B" w:rsidRPr="409C63C2">
        <w:rPr>
          <w:rFonts w:ascii="Museo Sans 300" w:eastAsia="Arial" w:hAnsi="Museo Sans 300" w:cs="Arial"/>
          <w:sz w:val="20"/>
          <w:szCs w:val="20"/>
          <w:lang w:val="es-ES" w:eastAsia="es-SV"/>
        </w:rPr>
        <w:t xml:space="preserve"> </w:t>
      </w:r>
      <w:r w:rsidR="00F8197D" w:rsidRPr="409C63C2">
        <w:rPr>
          <w:rFonts w:ascii="Museo Sans 300" w:eastAsia="Arial" w:hAnsi="Museo Sans 300" w:cs="Arial"/>
          <w:sz w:val="20"/>
          <w:szCs w:val="20"/>
          <w:lang w:val="es-ES" w:eastAsia="es-SV"/>
        </w:rPr>
        <w:t>mayo</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de</w:t>
      </w:r>
      <w:r w:rsidR="00F8197D" w:rsidRPr="409C63C2">
        <w:rPr>
          <w:rFonts w:ascii="Museo Sans 300" w:eastAsia="Arial" w:hAnsi="Museo Sans 300" w:cs="Arial"/>
          <w:sz w:val="20"/>
          <w:szCs w:val="20"/>
          <w:lang w:val="es-ES" w:eastAsia="es-SV"/>
        </w:rPr>
        <w:t>l</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dos</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mil</w:t>
      </w:r>
      <w:r w:rsidR="00C6049B" w:rsidRPr="409C63C2">
        <w:rPr>
          <w:rFonts w:ascii="Museo Sans 300" w:eastAsia="Arial" w:hAnsi="Museo Sans 300" w:cs="Arial"/>
          <w:sz w:val="20"/>
          <w:szCs w:val="20"/>
          <w:lang w:val="es-ES" w:eastAsia="es-SV"/>
        </w:rPr>
        <w:t xml:space="preserve"> </w:t>
      </w:r>
      <w:r w:rsidR="000945EB" w:rsidRPr="409C63C2">
        <w:rPr>
          <w:rFonts w:ascii="Museo Sans 300" w:eastAsia="Arial" w:hAnsi="Museo Sans 300" w:cs="Arial"/>
          <w:sz w:val="20"/>
          <w:szCs w:val="20"/>
          <w:lang w:val="es-ES" w:eastAsia="es-SV"/>
        </w:rPr>
        <w:t>veint</w:t>
      </w:r>
      <w:r w:rsidR="008313CF" w:rsidRPr="409C63C2">
        <w:rPr>
          <w:rFonts w:ascii="Museo Sans 300" w:eastAsia="Arial" w:hAnsi="Museo Sans 300" w:cs="Arial"/>
          <w:sz w:val="20"/>
          <w:szCs w:val="20"/>
          <w:lang w:val="es-ES" w:eastAsia="es-SV"/>
        </w:rPr>
        <w:t>i</w:t>
      </w:r>
      <w:r w:rsidR="00F8197D" w:rsidRPr="409C63C2">
        <w:rPr>
          <w:rFonts w:ascii="Museo Sans 300" w:eastAsia="Arial" w:hAnsi="Museo Sans 300" w:cs="Arial"/>
          <w:sz w:val="20"/>
          <w:szCs w:val="20"/>
          <w:lang w:val="es-ES" w:eastAsia="es-SV"/>
        </w:rPr>
        <w:t>trés</w:t>
      </w:r>
      <w:r w:rsidRPr="409C63C2">
        <w:rPr>
          <w:rFonts w:ascii="Museo Sans 300" w:eastAsia="Arial" w:hAnsi="Museo Sans 300" w:cs="Arial"/>
          <w:sz w:val="20"/>
          <w:szCs w:val="20"/>
          <w:lang w:val="es-ES"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63F0A668" w14:textId="77777777" w:rsidR="00140392" w:rsidRPr="00683C3C" w:rsidRDefault="00140392" w:rsidP="00140392">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CONSIDERANDO</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QUE:</w:t>
      </w:r>
    </w:p>
    <w:p w14:paraId="222CBDFF" w14:textId="77777777" w:rsidR="00140392" w:rsidRPr="00683C3C" w:rsidRDefault="00140392" w:rsidP="00140392">
      <w:pPr>
        <w:spacing w:after="0" w:line="240" w:lineRule="auto"/>
        <w:jc w:val="both"/>
        <w:rPr>
          <w:rFonts w:ascii="Museo Sans 300" w:eastAsia="Arial" w:hAnsi="Museo Sans 300" w:cs="Arial"/>
          <w:sz w:val="20"/>
          <w:szCs w:val="20"/>
          <w:lang w:val="es-ES_tradnl" w:eastAsia="es-SV"/>
        </w:rPr>
      </w:pPr>
    </w:p>
    <w:p w14:paraId="2981ADCA" w14:textId="0197B126" w:rsidR="00140392" w:rsidRPr="00F26578"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 xml:space="preserve">Por medio del acuerdo </w:t>
      </w:r>
      <w:proofErr w:type="spellStart"/>
      <w:r w:rsidRPr="00F26578">
        <w:rPr>
          <w:rFonts w:ascii="Museo Sans 300" w:hAnsi="Museo Sans 300"/>
          <w:sz w:val="20"/>
          <w:szCs w:val="20"/>
          <w:lang w:val="es-ES"/>
        </w:rPr>
        <w:t>N.°</w:t>
      </w:r>
      <w:proofErr w:type="spellEnd"/>
      <w:r w:rsidRPr="00F26578">
        <w:rPr>
          <w:rFonts w:ascii="Museo Sans 300" w:hAnsi="Museo Sans 300"/>
          <w:sz w:val="20"/>
          <w:szCs w:val="20"/>
          <w:lang w:val="es-ES"/>
        </w:rPr>
        <w:t xml:space="preserve"> </w:t>
      </w:r>
      <w:r w:rsidR="00B130E4">
        <w:rPr>
          <w:rFonts w:ascii="Museo Sans 300" w:hAnsi="Museo Sans 300"/>
          <w:sz w:val="20"/>
          <w:szCs w:val="20"/>
          <w:lang w:val="es-ES"/>
        </w:rPr>
        <w:t>E-0111</w:t>
      </w:r>
      <w:r w:rsidR="00F8197D">
        <w:rPr>
          <w:rFonts w:ascii="Museo Sans 300" w:hAnsi="Museo Sans 300"/>
          <w:sz w:val="20"/>
          <w:szCs w:val="20"/>
          <w:lang w:val="es-ES"/>
        </w:rPr>
        <w:t>-2023</w:t>
      </w:r>
      <w:r w:rsidRPr="00F26578">
        <w:rPr>
          <w:rFonts w:ascii="Museo Sans 300" w:hAnsi="Museo Sans 300"/>
          <w:sz w:val="20"/>
          <w:szCs w:val="20"/>
          <w:lang w:val="es-ES"/>
        </w:rPr>
        <w:t xml:space="preserve">-CAU de fecha </w:t>
      </w:r>
      <w:r w:rsidR="00B130E4">
        <w:rPr>
          <w:rFonts w:ascii="Museo Sans 300" w:hAnsi="Museo Sans 300"/>
          <w:sz w:val="20"/>
          <w:szCs w:val="20"/>
          <w:lang w:val="es-ES"/>
        </w:rPr>
        <w:t>dos de febrero</w:t>
      </w:r>
      <w:r w:rsidRPr="00F26578">
        <w:rPr>
          <w:rFonts w:ascii="Museo Sans 300" w:hAnsi="Museo Sans 300"/>
          <w:sz w:val="20"/>
          <w:szCs w:val="20"/>
          <w:lang w:val="es-ES"/>
        </w:rPr>
        <w:t xml:space="preserve"> del presente año, esta Superintendencia resolvió el reclamo interpuesto por </w:t>
      </w:r>
      <w:r w:rsidR="00F8197D">
        <w:rPr>
          <w:rFonts w:ascii="Museo Sans 300" w:hAnsi="Museo Sans 300"/>
          <w:sz w:val="20"/>
          <w:szCs w:val="20"/>
          <w:lang w:val="es-ES"/>
        </w:rPr>
        <w:t>el</w:t>
      </w:r>
      <w:r w:rsidRPr="00F26578">
        <w:rPr>
          <w:rFonts w:ascii="Museo Sans 300" w:hAnsi="Museo Sans 300"/>
          <w:sz w:val="20"/>
          <w:szCs w:val="20"/>
          <w:lang w:val="es-ES"/>
        </w:rPr>
        <w:t xml:space="preserve"> señor </w:t>
      </w:r>
      <w:proofErr w:type="spellStart"/>
      <w:r w:rsidR="00861B26">
        <w:rPr>
          <w:rFonts w:ascii="Museo Sans 300" w:hAnsi="Museo Sans 300"/>
          <w:sz w:val="20"/>
          <w:szCs w:val="20"/>
          <w:lang w:val="es-ES"/>
        </w:rPr>
        <w:t>xxx</w:t>
      </w:r>
      <w:proofErr w:type="spellEnd"/>
      <w:r w:rsidR="00C309F6">
        <w:rPr>
          <w:rFonts w:ascii="Museo Sans 300" w:hAnsi="Museo Sans 300"/>
          <w:sz w:val="20"/>
          <w:szCs w:val="20"/>
          <w:lang w:val="es-ES"/>
        </w:rPr>
        <w:t xml:space="preserve"> </w:t>
      </w:r>
      <w:r w:rsidRPr="00F26578">
        <w:rPr>
          <w:rFonts w:ascii="Museo Sans 300" w:hAnsi="Museo Sans 300"/>
          <w:sz w:val="20"/>
          <w:szCs w:val="20"/>
          <w:lang w:val="es-ES"/>
        </w:rPr>
        <w:t>en contra de la sociedad EEO, S.A. de C.V. en el sentido siguiente:</w:t>
      </w:r>
      <w:r w:rsidR="00D33D67">
        <w:rPr>
          <w:rFonts w:ascii="Museo Sans 300" w:hAnsi="Museo Sans 300"/>
          <w:sz w:val="20"/>
          <w:szCs w:val="20"/>
          <w:lang w:val="es-ES"/>
        </w:rPr>
        <w:t xml:space="preserve"> </w:t>
      </w:r>
    </w:p>
    <w:p w14:paraId="6EF4E32A"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43BBB8B8" w14:textId="77777777" w:rsidR="00140392" w:rsidRPr="00F26578" w:rsidRDefault="00140392" w:rsidP="00140392">
      <w:pPr>
        <w:tabs>
          <w:tab w:val="left" w:pos="567"/>
        </w:tabs>
        <w:spacing w:after="0" w:line="240" w:lineRule="auto"/>
        <w:ind w:left="567"/>
        <w:jc w:val="both"/>
        <w:rPr>
          <w:rFonts w:ascii="Museo Sans 300" w:hAnsi="Museo Sans 300"/>
          <w:sz w:val="16"/>
          <w:szCs w:val="16"/>
        </w:rPr>
      </w:pPr>
      <w:r w:rsidRPr="00F26578">
        <w:rPr>
          <w:rFonts w:ascii="Museo Sans 300" w:hAnsi="Museo Sans 300"/>
          <w:sz w:val="16"/>
          <w:szCs w:val="16"/>
        </w:rPr>
        <w:t>“[…]  </w:t>
      </w:r>
    </w:p>
    <w:p w14:paraId="6A9C9E23" w14:textId="7916FDBC" w:rsidR="00C309F6" w:rsidRDefault="00C309F6" w:rsidP="00C309F6">
      <w:pPr>
        <w:pStyle w:val="Prrafodelista"/>
        <w:numPr>
          <w:ilvl w:val="0"/>
          <w:numId w:val="13"/>
        </w:numPr>
        <w:tabs>
          <w:tab w:val="left" w:pos="567"/>
        </w:tabs>
        <w:spacing w:after="0" w:line="240" w:lineRule="auto"/>
        <w:ind w:left="1080" w:right="709"/>
        <w:jc w:val="both"/>
        <w:rPr>
          <w:rFonts w:ascii="Museo Sans 300" w:hAnsi="Museo Sans 300"/>
          <w:sz w:val="16"/>
          <w:szCs w:val="16"/>
        </w:rPr>
      </w:pPr>
      <w:bookmarkStart w:id="0" w:name="_Hlk117668041"/>
      <w:r w:rsidRPr="00C309F6">
        <w:rPr>
          <w:rFonts w:ascii="Museo Sans 300" w:hAnsi="Museo Sans 300"/>
          <w:sz w:val="16"/>
          <w:szCs w:val="16"/>
        </w:rPr>
        <w:t xml:space="preserve">Establecer que en el suministro identificado con el NIC </w:t>
      </w:r>
      <w:proofErr w:type="spellStart"/>
      <w:r w:rsidR="00861B26">
        <w:rPr>
          <w:rFonts w:ascii="Museo Sans 300" w:hAnsi="Museo Sans 300"/>
          <w:sz w:val="16"/>
          <w:szCs w:val="16"/>
        </w:rPr>
        <w:t>xxx</w:t>
      </w:r>
      <w:proofErr w:type="spellEnd"/>
      <w:r w:rsidRPr="00C309F6">
        <w:rPr>
          <w:rFonts w:ascii="Museo Sans 300" w:hAnsi="Museo Sans 300"/>
          <w:sz w:val="16"/>
          <w:szCs w:val="16"/>
        </w:rPr>
        <w:t xml:space="preserve"> se comprobó la existencia de una condición irregular que consistió en</w:t>
      </w:r>
      <w:r w:rsidRPr="00C309F6">
        <w:rPr>
          <w:rFonts w:ascii="Museo Sans 300" w:hAnsi="Museo Sans 300"/>
          <w:sz w:val="16"/>
          <w:szCs w:val="16"/>
          <w:lang w:val="es-ES"/>
        </w:rPr>
        <w:t xml:space="preserve"> una línea eléctrica en derivación conectada en la acometida eléctrica</w:t>
      </w:r>
      <w:r w:rsidRPr="00C309F6">
        <w:rPr>
          <w:rFonts w:ascii="Museo Sans 300" w:hAnsi="Museo Sans 300"/>
          <w:sz w:val="16"/>
          <w:szCs w:val="16"/>
        </w:rPr>
        <w:t>, generando que el medidor no registrara el consumo total de la energía que fue consumida en dicho inmueble.</w:t>
      </w:r>
      <w:r w:rsidRPr="00C309F6">
        <w:rPr>
          <w:rFonts w:ascii="Cambria Math" w:hAnsi="Cambria Math" w:cs="Cambria Math"/>
          <w:sz w:val="16"/>
          <w:szCs w:val="16"/>
        </w:rPr>
        <w:t> </w:t>
      </w:r>
      <w:r w:rsidRPr="00C309F6">
        <w:rPr>
          <w:rFonts w:ascii="Museo Sans 300" w:hAnsi="Museo Sans 300"/>
          <w:sz w:val="16"/>
          <w:szCs w:val="16"/>
        </w:rPr>
        <w:t>  </w:t>
      </w:r>
    </w:p>
    <w:p w14:paraId="585B99D3" w14:textId="77777777" w:rsidR="00C309F6" w:rsidRDefault="00C309F6" w:rsidP="00C309F6">
      <w:pPr>
        <w:pStyle w:val="Prrafodelista"/>
        <w:tabs>
          <w:tab w:val="left" w:pos="567"/>
        </w:tabs>
        <w:ind w:right="709"/>
        <w:rPr>
          <w:rFonts w:ascii="Museo Sans 300" w:hAnsi="Museo Sans 300"/>
          <w:sz w:val="16"/>
          <w:szCs w:val="16"/>
        </w:rPr>
      </w:pPr>
    </w:p>
    <w:p w14:paraId="698BE76F" w14:textId="20A957F7" w:rsidR="00140392" w:rsidRPr="00C309F6" w:rsidRDefault="00C309F6" w:rsidP="00521D61">
      <w:pPr>
        <w:pStyle w:val="Prrafodelista"/>
        <w:numPr>
          <w:ilvl w:val="0"/>
          <w:numId w:val="13"/>
        </w:numPr>
        <w:tabs>
          <w:tab w:val="left" w:pos="567"/>
        </w:tabs>
        <w:spacing w:after="0" w:line="240" w:lineRule="auto"/>
        <w:ind w:left="1080" w:right="709"/>
        <w:jc w:val="both"/>
        <w:rPr>
          <w:rFonts w:ascii="Museo 300" w:eastAsia="Times New Roman" w:hAnsi="Museo 300" w:cs="Segoe UI"/>
          <w:sz w:val="16"/>
          <w:szCs w:val="16"/>
        </w:rPr>
      </w:pPr>
      <w:r w:rsidRPr="00C309F6">
        <w:rPr>
          <w:rFonts w:ascii="Museo Sans 300" w:hAnsi="Museo Sans 300"/>
          <w:sz w:val="16"/>
          <w:szCs w:val="16"/>
        </w:rPr>
        <w:t xml:space="preserve">Determinar que la sociedad EEO, S.A. de C.V. tiene el derecho a recuperar la cantidad de MIL OCHOCIENTOS SEIS 79/100 DÓLARES DE LOS ESTADOS UNIDOS DE AMÉRICA (USD 1,806.79) IVA incluido, en concepto de energía no registrada, más los intereses correspondientes de conformidad con el artículo 36 de los Términos y Condiciones Generales al Consumidor Final, para el año 2022.  </w:t>
      </w:r>
      <w:bookmarkEnd w:id="0"/>
      <w:r w:rsidR="00140392" w:rsidRPr="00C309F6">
        <w:rPr>
          <w:rFonts w:ascii="Museo Sans 300" w:hAnsi="Museo Sans 300"/>
          <w:sz w:val="16"/>
          <w:szCs w:val="16"/>
        </w:rPr>
        <w:t>[…]”</w:t>
      </w:r>
      <w:r w:rsidR="00140392" w:rsidRPr="00C309F6">
        <w:rPr>
          <w:rFonts w:ascii="Cambria Math" w:hAnsi="Cambria Math" w:cs="Cambria Math"/>
          <w:sz w:val="16"/>
          <w:szCs w:val="16"/>
        </w:rPr>
        <w:t> </w:t>
      </w:r>
      <w:r w:rsidR="00140392" w:rsidRPr="00C309F6">
        <w:rPr>
          <w:rFonts w:ascii="Museo Sans 300" w:hAnsi="Museo Sans 300"/>
          <w:sz w:val="16"/>
          <w:szCs w:val="16"/>
        </w:rPr>
        <w:t> </w:t>
      </w:r>
    </w:p>
    <w:p w14:paraId="373A7D45" w14:textId="77777777" w:rsidR="00140392" w:rsidRPr="00F26578" w:rsidRDefault="00140392" w:rsidP="00140392">
      <w:pPr>
        <w:tabs>
          <w:tab w:val="left" w:pos="567"/>
        </w:tabs>
        <w:spacing w:after="0" w:line="240" w:lineRule="auto"/>
        <w:ind w:left="567" w:right="709"/>
        <w:jc w:val="both"/>
        <w:rPr>
          <w:rFonts w:ascii="Museo Sans 300" w:hAnsi="Museo Sans 300"/>
          <w:sz w:val="20"/>
          <w:szCs w:val="20"/>
        </w:rPr>
      </w:pPr>
      <w:r w:rsidRPr="00F26578">
        <w:rPr>
          <w:rFonts w:ascii="Museo Sans 300" w:hAnsi="Museo Sans 300"/>
          <w:sz w:val="20"/>
          <w:szCs w:val="20"/>
        </w:rPr>
        <w:t> </w:t>
      </w:r>
    </w:p>
    <w:p w14:paraId="59E481C7" w14:textId="762994FE" w:rsidR="00140392" w:rsidRPr="00F26578"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Dicho acuerdo fue notificado a las partes</w:t>
      </w:r>
      <w:r w:rsidR="00F8197D">
        <w:rPr>
          <w:rFonts w:ascii="Museo Sans 300" w:hAnsi="Museo Sans 300"/>
          <w:sz w:val="20"/>
          <w:szCs w:val="20"/>
          <w:lang w:val="es-ES"/>
        </w:rPr>
        <w:t xml:space="preserve"> intervinientes</w:t>
      </w:r>
      <w:r w:rsidRPr="00F26578">
        <w:rPr>
          <w:rFonts w:ascii="Museo Sans 300" w:hAnsi="Museo Sans 300"/>
          <w:sz w:val="20"/>
          <w:szCs w:val="20"/>
          <w:lang w:val="es-ES"/>
        </w:rPr>
        <w:t xml:space="preserve"> el día </w:t>
      </w:r>
      <w:r w:rsidR="00C309F6">
        <w:rPr>
          <w:rFonts w:ascii="Museo Sans 300" w:hAnsi="Museo Sans 300"/>
          <w:sz w:val="20"/>
          <w:szCs w:val="20"/>
          <w:lang w:val="es-ES"/>
        </w:rPr>
        <w:t>siete</w:t>
      </w:r>
      <w:r w:rsidRPr="00F26578">
        <w:rPr>
          <w:rFonts w:ascii="Museo Sans 300" w:hAnsi="Museo Sans 300"/>
          <w:sz w:val="20"/>
          <w:szCs w:val="20"/>
          <w:lang w:val="es-ES"/>
        </w:rPr>
        <w:t xml:space="preserve"> de </w:t>
      </w:r>
      <w:r w:rsidR="00F8197D">
        <w:rPr>
          <w:rFonts w:ascii="Museo Sans 300" w:hAnsi="Museo Sans 300"/>
          <w:sz w:val="20"/>
          <w:szCs w:val="20"/>
          <w:lang w:val="es-ES"/>
        </w:rPr>
        <w:t>febrero</w:t>
      </w:r>
      <w:r w:rsidRPr="00F26578">
        <w:rPr>
          <w:rFonts w:ascii="Museo Sans 300" w:hAnsi="Museo Sans 300"/>
          <w:sz w:val="20"/>
          <w:szCs w:val="20"/>
          <w:lang w:val="es-ES"/>
        </w:rPr>
        <w:t xml:space="preserve"> de este año.</w:t>
      </w:r>
      <w:r w:rsidRPr="00F26578">
        <w:rPr>
          <w:rFonts w:ascii="Museo Sans 300" w:hAnsi="Museo Sans 300"/>
          <w:sz w:val="20"/>
          <w:szCs w:val="20"/>
        </w:rPr>
        <w:t> </w:t>
      </w:r>
    </w:p>
    <w:p w14:paraId="2E539499"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57787B3C" w14:textId="0DF46BEF" w:rsidR="00140392" w:rsidRPr="00F26578"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 xml:space="preserve">El día </w:t>
      </w:r>
      <w:r w:rsidR="00C309F6">
        <w:rPr>
          <w:rFonts w:ascii="Museo Sans 300" w:hAnsi="Museo Sans 300"/>
          <w:sz w:val="20"/>
          <w:szCs w:val="20"/>
          <w:lang w:val="es-ES"/>
        </w:rPr>
        <w:t>veintiuno de febrero</w:t>
      </w:r>
      <w:r w:rsidRPr="00F26578">
        <w:rPr>
          <w:rFonts w:ascii="Museo Sans 300" w:hAnsi="Museo Sans 300"/>
          <w:sz w:val="20"/>
          <w:szCs w:val="20"/>
          <w:lang w:val="es-ES"/>
        </w:rPr>
        <w:t xml:space="preserve"> del presente año, el ingeniero </w:t>
      </w:r>
      <w:proofErr w:type="spellStart"/>
      <w:r w:rsidR="00861B26">
        <w:rPr>
          <w:rFonts w:ascii="Museo Sans 300" w:hAnsi="Museo Sans 300"/>
          <w:sz w:val="20"/>
          <w:szCs w:val="20"/>
          <w:lang w:val="es-ES"/>
        </w:rPr>
        <w:t>xxx</w:t>
      </w:r>
      <w:proofErr w:type="spellEnd"/>
      <w:r w:rsidRPr="00F26578">
        <w:rPr>
          <w:rFonts w:ascii="Museo Sans 300" w:hAnsi="Museo Sans 300"/>
          <w:sz w:val="20"/>
          <w:szCs w:val="20"/>
          <w:lang w:val="es-ES"/>
        </w:rPr>
        <w:t xml:space="preserve">, apoderado especial de la sociedad EEO, S.A. de C.V., presentó un escrito por medio del cual interpuso recurso de reconsideración en contra del acuerdo </w:t>
      </w:r>
      <w:proofErr w:type="spellStart"/>
      <w:r w:rsidRPr="00F26578">
        <w:rPr>
          <w:rFonts w:ascii="Museo Sans 300" w:hAnsi="Museo Sans 300"/>
          <w:sz w:val="20"/>
          <w:szCs w:val="20"/>
          <w:lang w:val="es-ES"/>
        </w:rPr>
        <w:t>N.°</w:t>
      </w:r>
      <w:proofErr w:type="spellEnd"/>
      <w:r w:rsidRPr="00F26578">
        <w:rPr>
          <w:rFonts w:ascii="Museo Sans 300" w:hAnsi="Museo Sans 300"/>
          <w:sz w:val="20"/>
          <w:szCs w:val="20"/>
          <w:lang w:val="es-ES"/>
        </w:rPr>
        <w:t xml:space="preserve"> </w:t>
      </w:r>
      <w:r w:rsidR="00B130E4">
        <w:rPr>
          <w:rFonts w:ascii="Museo Sans 300" w:hAnsi="Museo Sans 300"/>
          <w:sz w:val="20"/>
          <w:szCs w:val="20"/>
          <w:lang w:val="es-ES"/>
        </w:rPr>
        <w:t>E-0111</w:t>
      </w:r>
      <w:r w:rsidR="00F8197D">
        <w:rPr>
          <w:rFonts w:ascii="Museo Sans 300" w:hAnsi="Museo Sans 300"/>
          <w:sz w:val="20"/>
          <w:szCs w:val="20"/>
          <w:lang w:val="es-ES"/>
        </w:rPr>
        <w:t>-2023</w:t>
      </w:r>
      <w:r w:rsidRPr="00F26578">
        <w:rPr>
          <w:rFonts w:ascii="Museo Sans 300" w:hAnsi="Museo Sans 300"/>
          <w:sz w:val="20"/>
          <w:szCs w:val="20"/>
          <w:lang w:val="es-ES"/>
        </w:rPr>
        <w:t>-CAU, con base en los argumentos siguientes:</w:t>
      </w:r>
      <w:r w:rsidRPr="00F26578">
        <w:rPr>
          <w:rFonts w:ascii="Cambria Math" w:hAnsi="Cambria Math" w:cs="Cambria Math"/>
          <w:sz w:val="20"/>
          <w:szCs w:val="20"/>
          <w:lang w:val="es-ES"/>
        </w:rPr>
        <w:t> </w:t>
      </w:r>
      <w:r>
        <w:rPr>
          <w:rFonts w:ascii="Museo Sans 300" w:hAnsi="Museo Sans 300"/>
          <w:sz w:val="20"/>
          <w:szCs w:val="20"/>
        </w:rPr>
        <w:t xml:space="preserve"> </w:t>
      </w:r>
    </w:p>
    <w:p w14:paraId="441C9BD7"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1893684A"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lang w:val="es-ES"/>
        </w:rPr>
        <w:t> “</w:t>
      </w:r>
      <w:r w:rsidRPr="00F26578">
        <w:rPr>
          <w:rFonts w:ascii="Museo Sans 300" w:hAnsi="Museo Sans 300"/>
          <w:sz w:val="20"/>
          <w:szCs w:val="20"/>
        </w:rPr>
        <w:t>[…]  </w:t>
      </w:r>
    </w:p>
    <w:p w14:paraId="6C05D991" w14:textId="0B32393B" w:rsidR="00E4260B" w:rsidRPr="00E4260B" w:rsidRDefault="00140392" w:rsidP="00E4260B">
      <w:pPr>
        <w:tabs>
          <w:tab w:val="left" w:pos="567"/>
        </w:tabs>
        <w:spacing w:after="0" w:line="240" w:lineRule="auto"/>
        <w:ind w:left="567"/>
        <w:jc w:val="both"/>
        <w:rPr>
          <w:rFonts w:ascii="Museo 300" w:hAnsi="Museo 300"/>
          <w:sz w:val="16"/>
          <w:szCs w:val="16"/>
        </w:rPr>
      </w:pPr>
      <w:r w:rsidRPr="00F26578">
        <w:rPr>
          <w:rFonts w:ascii="Museo Sans 300" w:hAnsi="Museo Sans 300"/>
          <w:sz w:val="20"/>
          <w:szCs w:val="20"/>
        </w:rPr>
        <w:t> </w:t>
      </w:r>
      <w:r w:rsidR="00E4260B" w:rsidRPr="00E4260B">
        <w:rPr>
          <w:rFonts w:ascii="Museo 300" w:hAnsi="Museo 300"/>
          <w:sz w:val="16"/>
          <w:szCs w:val="16"/>
        </w:rPr>
        <w:t> </w:t>
      </w:r>
    </w:p>
    <w:p w14:paraId="377876A1" w14:textId="0B675312" w:rsidR="00E4260B" w:rsidRPr="00E4260B" w:rsidRDefault="00E4260B" w:rsidP="00E4260B">
      <w:pPr>
        <w:numPr>
          <w:ilvl w:val="0"/>
          <w:numId w:val="15"/>
        </w:numPr>
        <w:tabs>
          <w:tab w:val="clear" w:pos="720"/>
          <w:tab w:val="left" w:pos="567"/>
          <w:tab w:val="num" w:pos="1134"/>
        </w:tabs>
        <w:spacing w:after="0" w:line="240" w:lineRule="auto"/>
        <w:ind w:left="1134" w:right="708"/>
        <w:jc w:val="both"/>
        <w:rPr>
          <w:rFonts w:ascii="Museo 300" w:hAnsi="Museo 300"/>
          <w:sz w:val="16"/>
          <w:szCs w:val="16"/>
        </w:rPr>
      </w:pPr>
      <w:r w:rsidRPr="00E4260B">
        <w:rPr>
          <w:rFonts w:ascii="Museo 300" w:hAnsi="Museo 300"/>
          <w:sz w:val="16"/>
          <w:szCs w:val="16"/>
          <w:lang w:val="es-ES"/>
        </w:rPr>
        <w:t xml:space="preserve">En el análisis elaborado por el CAU de la SIGET, plasmado en el informe técnico No. IT-0464-CAU-22, se ha establecido que la Distribuidora cuenta con las evidencias fehacientes de la existencia de un incumplimiento contractual por parte del usuario final, al encontrar y documentar claramente una condición irregular en el suministro con NIC </w:t>
      </w:r>
      <w:proofErr w:type="spellStart"/>
      <w:r w:rsidR="00861B26">
        <w:rPr>
          <w:rFonts w:ascii="Museo 300" w:hAnsi="Museo 300"/>
          <w:sz w:val="16"/>
          <w:szCs w:val="16"/>
          <w:lang w:val="es-ES"/>
        </w:rPr>
        <w:t>xxx</w:t>
      </w:r>
      <w:proofErr w:type="spellEnd"/>
      <w:r w:rsidRPr="00E4260B">
        <w:rPr>
          <w:rFonts w:ascii="Museo 300" w:hAnsi="Museo 300"/>
          <w:sz w:val="16"/>
          <w:szCs w:val="16"/>
          <w:lang w:val="es-ES"/>
        </w:rPr>
        <w:t>;</w:t>
      </w:r>
      <w:r w:rsidRPr="00E4260B">
        <w:rPr>
          <w:rFonts w:ascii="Museo 300" w:hAnsi="Museo 300"/>
          <w:sz w:val="16"/>
          <w:szCs w:val="16"/>
        </w:rPr>
        <w:t> </w:t>
      </w:r>
    </w:p>
    <w:p w14:paraId="236BC825" w14:textId="77777777" w:rsidR="00E4260B" w:rsidRPr="00E4260B" w:rsidRDefault="00E4260B" w:rsidP="00E4260B">
      <w:pPr>
        <w:tabs>
          <w:tab w:val="left" w:pos="567"/>
          <w:tab w:val="num" w:pos="1134"/>
        </w:tabs>
        <w:spacing w:after="0" w:line="240" w:lineRule="auto"/>
        <w:ind w:left="1134" w:right="708"/>
        <w:jc w:val="both"/>
        <w:rPr>
          <w:rFonts w:ascii="Museo 300" w:hAnsi="Museo 300"/>
          <w:sz w:val="16"/>
          <w:szCs w:val="16"/>
        </w:rPr>
      </w:pPr>
      <w:r w:rsidRPr="00E4260B">
        <w:rPr>
          <w:rFonts w:ascii="Museo 300" w:hAnsi="Museo 300"/>
          <w:sz w:val="16"/>
          <w:szCs w:val="16"/>
        </w:rPr>
        <w:t> </w:t>
      </w:r>
    </w:p>
    <w:p w14:paraId="78E9FC1E" w14:textId="77777777" w:rsidR="00E4260B" w:rsidRPr="00E4260B" w:rsidRDefault="00E4260B" w:rsidP="00E4260B">
      <w:pPr>
        <w:numPr>
          <w:ilvl w:val="0"/>
          <w:numId w:val="16"/>
        </w:numPr>
        <w:tabs>
          <w:tab w:val="clear" w:pos="720"/>
          <w:tab w:val="left" w:pos="567"/>
          <w:tab w:val="num" w:pos="1134"/>
        </w:tabs>
        <w:spacing w:after="0" w:line="240" w:lineRule="auto"/>
        <w:ind w:left="1134" w:right="708"/>
        <w:jc w:val="both"/>
        <w:rPr>
          <w:rFonts w:ascii="Museo 300" w:hAnsi="Museo 300"/>
          <w:sz w:val="16"/>
          <w:szCs w:val="16"/>
        </w:rPr>
      </w:pPr>
      <w:r w:rsidRPr="00E4260B">
        <w:rPr>
          <w:rFonts w:ascii="Museo 300" w:hAnsi="Museo 300"/>
          <w:sz w:val="16"/>
          <w:szCs w:val="16"/>
          <w:lang w:val="es-ES"/>
        </w:rPr>
        <w:t>De acuerdo con el numeral anterior, la Distribuidora considera que el método de cálculo utilizado para el presente caso, lo cual es el establecido en el Numeral 5.2 literal c) del Procedimiento establecido en el Acuerdo 283-E-2011 es el adecuado e idóneo para casos en donde se obtiene la corriente que fluye por una línea directa o fuera de medición.</w:t>
      </w:r>
      <w:r w:rsidRPr="00E4260B">
        <w:rPr>
          <w:rFonts w:ascii="Museo 300" w:hAnsi="Museo 300"/>
          <w:sz w:val="16"/>
          <w:szCs w:val="16"/>
        </w:rPr>
        <w:t> </w:t>
      </w:r>
    </w:p>
    <w:p w14:paraId="437A1272" w14:textId="77777777" w:rsidR="00E4260B" w:rsidRPr="00E4260B" w:rsidRDefault="00E4260B" w:rsidP="00E4260B">
      <w:pPr>
        <w:tabs>
          <w:tab w:val="left" w:pos="567"/>
          <w:tab w:val="num" w:pos="1134"/>
        </w:tabs>
        <w:spacing w:after="0" w:line="240" w:lineRule="auto"/>
        <w:ind w:left="1134" w:right="708"/>
        <w:jc w:val="both"/>
        <w:rPr>
          <w:rFonts w:ascii="Museo 300" w:hAnsi="Museo 300"/>
          <w:sz w:val="16"/>
          <w:szCs w:val="16"/>
        </w:rPr>
      </w:pPr>
      <w:r w:rsidRPr="00E4260B">
        <w:rPr>
          <w:rFonts w:ascii="Museo 300" w:hAnsi="Museo 300"/>
          <w:sz w:val="16"/>
          <w:szCs w:val="16"/>
        </w:rPr>
        <w:t> </w:t>
      </w:r>
    </w:p>
    <w:p w14:paraId="3D226985" w14:textId="645E4B09" w:rsidR="00E4260B" w:rsidRPr="00E4260B" w:rsidRDefault="00E4260B" w:rsidP="00E4260B">
      <w:pPr>
        <w:numPr>
          <w:ilvl w:val="0"/>
          <w:numId w:val="17"/>
        </w:numPr>
        <w:tabs>
          <w:tab w:val="clear" w:pos="720"/>
          <w:tab w:val="left" w:pos="567"/>
          <w:tab w:val="num" w:pos="1134"/>
        </w:tabs>
        <w:spacing w:after="0" w:line="240" w:lineRule="auto"/>
        <w:ind w:left="1134" w:right="708"/>
        <w:jc w:val="both"/>
        <w:rPr>
          <w:rFonts w:ascii="Museo 300" w:hAnsi="Museo 300"/>
          <w:sz w:val="16"/>
          <w:szCs w:val="16"/>
        </w:rPr>
      </w:pPr>
      <w:r w:rsidRPr="00E4260B">
        <w:rPr>
          <w:rFonts w:ascii="Museo 300" w:hAnsi="Museo 300"/>
          <w:sz w:val="16"/>
          <w:szCs w:val="16"/>
          <w:lang w:val="es-ES"/>
        </w:rPr>
        <w:t xml:space="preserve">Conforme a la evidencia proporcionada por la Distribuidora al CAU, se confirma que existió una condición irregular en el suministro identificado con número de NIC </w:t>
      </w:r>
      <w:proofErr w:type="spellStart"/>
      <w:r w:rsidR="00861B26">
        <w:rPr>
          <w:rFonts w:ascii="Museo 300" w:hAnsi="Museo 300"/>
          <w:sz w:val="16"/>
          <w:szCs w:val="16"/>
          <w:lang w:val="es-ES"/>
        </w:rPr>
        <w:t>xxx</w:t>
      </w:r>
      <w:proofErr w:type="spellEnd"/>
      <w:r w:rsidRPr="00E4260B">
        <w:rPr>
          <w:rFonts w:ascii="Museo 300" w:hAnsi="Museo 300"/>
          <w:sz w:val="16"/>
          <w:szCs w:val="16"/>
          <w:lang w:val="es-ES"/>
        </w:rPr>
        <w:t>, por lo que se determina que el cobro de energía no registrada por la cantidad de 10,915 kWh, equivalente a TRES MIL VEINTIUNO 04/100 DÓLARES DE LOS ESTADOS UNIDOS DE AMÉRICA (USD 3,021.04), es procedente. […]”</w:t>
      </w:r>
      <w:r w:rsidRPr="00E4260B">
        <w:rPr>
          <w:rFonts w:ascii="Cambria Math" w:hAnsi="Cambria Math" w:cs="Cambria Math"/>
          <w:sz w:val="16"/>
          <w:szCs w:val="16"/>
          <w:lang w:val="es-ES"/>
        </w:rPr>
        <w:t> </w:t>
      </w:r>
    </w:p>
    <w:p w14:paraId="23150D93" w14:textId="77777777" w:rsidR="00140392" w:rsidRDefault="00140392" w:rsidP="00140392">
      <w:pPr>
        <w:tabs>
          <w:tab w:val="left" w:pos="567"/>
        </w:tabs>
        <w:spacing w:after="0" w:line="240" w:lineRule="auto"/>
        <w:ind w:left="567"/>
        <w:jc w:val="both"/>
        <w:rPr>
          <w:rFonts w:ascii="Museo Sans 300" w:eastAsia="Times New Roman" w:hAnsi="Museo Sans 300"/>
          <w:sz w:val="20"/>
          <w:szCs w:val="20"/>
          <w:lang w:eastAsia="es-ES"/>
        </w:rPr>
      </w:pPr>
    </w:p>
    <w:p w14:paraId="79B69811" w14:textId="6729A9BF" w:rsidR="00140392" w:rsidRPr="00CF781E"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Pr>
          <w:rFonts w:ascii="Museo Sans 300" w:eastAsia="Arial" w:hAnsi="Museo Sans 300" w:cs="Arial"/>
          <w:sz w:val="20"/>
          <w:szCs w:val="20"/>
          <w:lang w:val="es-ES_tradnl" w:eastAsia="es-SV"/>
        </w:rPr>
        <w:t xml:space="preserve"> </w:t>
      </w:r>
      <w:r w:rsidR="00E4260B">
        <w:rPr>
          <w:rFonts w:ascii="Museo Sans 300" w:eastAsia="Arial" w:hAnsi="Museo Sans 300" w:cs="Arial"/>
          <w:sz w:val="20"/>
          <w:szCs w:val="20"/>
          <w:lang w:val="es-ES_tradnl" w:eastAsia="es-SV"/>
        </w:rPr>
        <w:t>E-0176</w:t>
      </w:r>
      <w:r>
        <w:rPr>
          <w:rFonts w:ascii="Museo Sans 300" w:eastAsia="Arial" w:hAnsi="Museo Sans 300" w:cs="Arial"/>
          <w:sz w:val="20"/>
          <w:szCs w:val="20"/>
          <w:lang w:val="es-ES_tradnl" w:eastAsia="es-SV"/>
        </w:rPr>
        <w:t>-R-202</w:t>
      </w:r>
      <w:r w:rsidR="00765F98">
        <w:rPr>
          <w:rFonts w:ascii="Museo Sans 300" w:eastAsia="Arial" w:hAnsi="Museo Sans 300" w:cs="Arial"/>
          <w:sz w:val="20"/>
          <w:szCs w:val="20"/>
          <w:lang w:val="es-ES_tradnl" w:eastAsia="es-SV"/>
        </w:rPr>
        <w:t>3</w:t>
      </w:r>
      <w:r>
        <w:rPr>
          <w:rFonts w:ascii="Museo Sans 300" w:eastAsia="Arial" w:hAnsi="Museo Sans 300" w:cs="Arial"/>
          <w:sz w:val="20"/>
          <w:szCs w:val="20"/>
          <w:lang w:val="es-ES_tradnl" w:eastAsia="es-SV"/>
        </w:rPr>
        <w:t xml:space="preserve">-CAU,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fecha</w:t>
      </w:r>
      <w:r>
        <w:rPr>
          <w:rFonts w:ascii="Museo Sans 300" w:eastAsia="Arial" w:hAnsi="Museo Sans 300" w:cs="Arial"/>
          <w:sz w:val="20"/>
          <w:szCs w:val="20"/>
          <w:lang w:val="es-ES_tradnl" w:eastAsia="es-SV"/>
        </w:rPr>
        <w:t xml:space="preserve"> </w:t>
      </w:r>
      <w:r w:rsidR="00E4260B">
        <w:rPr>
          <w:rFonts w:ascii="Museo Sans 300" w:eastAsia="Arial" w:hAnsi="Museo Sans 300" w:cs="Arial"/>
          <w:sz w:val="20"/>
          <w:szCs w:val="20"/>
          <w:lang w:val="es-ES_tradnl" w:eastAsia="es-SV"/>
        </w:rPr>
        <w:t xml:space="preserve">veintitrés </w:t>
      </w:r>
      <w:r>
        <w:rPr>
          <w:rFonts w:ascii="Museo Sans 300" w:eastAsia="Arial" w:hAnsi="Museo Sans 300" w:cs="Arial"/>
          <w:sz w:val="20"/>
          <w:szCs w:val="20"/>
          <w:lang w:val="es-ES_tradnl" w:eastAsia="es-SV"/>
        </w:rPr>
        <w:t xml:space="preserve">de </w:t>
      </w:r>
      <w:r w:rsidR="00765F98">
        <w:rPr>
          <w:rFonts w:ascii="Museo Sans 300" w:eastAsia="Arial" w:hAnsi="Museo Sans 300" w:cs="Arial"/>
          <w:sz w:val="20"/>
          <w:szCs w:val="20"/>
          <w:lang w:val="es-ES_tradnl" w:eastAsia="es-SV"/>
        </w:rPr>
        <w:t>febrero</w:t>
      </w:r>
      <w:r>
        <w:rPr>
          <w:rFonts w:ascii="Museo Sans 300" w:eastAsia="Arial" w:hAnsi="Museo Sans 300" w:cs="Arial"/>
          <w:sz w:val="20"/>
          <w:szCs w:val="20"/>
          <w:lang w:val="es-ES_tradnl" w:eastAsia="es-SV"/>
        </w:rPr>
        <w:t xml:space="preserve"> de este año</w:t>
      </w:r>
      <w:r w:rsidRPr="00960FD0">
        <w:rPr>
          <w:rFonts w:ascii="Museo Sans 300" w:eastAsia="Arial" w:hAnsi="Museo Sans 300" w:cs="Arial"/>
          <w:sz w:val="20"/>
          <w:szCs w:val="20"/>
          <w:lang w:val="es-ES_tradnl" w:eastAsia="es-SV"/>
        </w:rPr>
        <w:t>,</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admitió</w:t>
      </w:r>
      <w:r>
        <w:rPr>
          <w:rFonts w:ascii="Museo Sans 300" w:eastAsia="Arial" w:hAnsi="Museo Sans 300" w:cs="Arial"/>
          <w:sz w:val="20"/>
          <w:szCs w:val="20"/>
          <w:lang w:val="es-ES_tradnl" w:eastAsia="es-SV"/>
        </w:rPr>
        <w:t xml:space="preserve"> el recurso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reconsideración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interpuesto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sociedad EEO, S.A. de C.V., </w:t>
      </w:r>
      <w:r w:rsidRPr="00960FD0">
        <w:rPr>
          <w:rFonts w:ascii="Museo Sans 300" w:eastAsia="Arial" w:hAnsi="Museo Sans 300" w:cs="Arial"/>
          <w:sz w:val="20"/>
          <w:szCs w:val="20"/>
          <w:lang w:val="es-ES_tradnl" w:eastAsia="es-SV"/>
        </w:rPr>
        <w:t>y</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concedió</w:t>
      </w:r>
      <w:r>
        <w:rPr>
          <w:rFonts w:ascii="Museo Sans 300" w:eastAsia="Arial" w:hAnsi="Museo Sans 300" w:cs="Arial"/>
          <w:sz w:val="20"/>
          <w:szCs w:val="20"/>
          <w:lang w:val="es-ES_tradnl" w:eastAsia="es-SV"/>
        </w:rPr>
        <w:t xml:space="preserve"> a</w:t>
      </w:r>
      <w:r w:rsidR="00765F98">
        <w:rPr>
          <w:rFonts w:ascii="Museo Sans 300" w:eastAsia="Arial" w:hAnsi="Museo Sans 300" w:cs="Arial"/>
          <w:sz w:val="20"/>
          <w:szCs w:val="20"/>
          <w:lang w:val="es-ES_tradnl" w:eastAsia="es-SV"/>
        </w:rPr>
        <w:t>l</w:t>
      </w:r>
      <w:r>
        <w:rPr>
          <w:rFonts w:ascii="Museo Sans 300" w:hAnsi="Museo Sans 300" w:cs="Segoe UI"/>
          <w:sz w:val="20"/>
          <w:szCs w:val="20"/>
          <w:lang w:val="es-ES"/>
        </w:rPr>
        <w:t xml:space="preserve"> </w:t>
      </w:r>
      <w:r w:rsidRPr="00C528D2">
        <w:rPr>
          <w:rFonts w:ascii="Museo Sans 300" w:hAnsi="Museo Sans 300" w:cs="Segoe UI"/>
          <w:sz w:val="20"/>
          <w:szCs w:val="20"/>
          <w:lang w:val="es-ES"/>
        </w:rPr>
        <w:t>señor</w:t>
      </w:r>
      <w:r>
        <w:rPr>
          <w:rFonts w:ascii="Museo Sans 300" w:hAnsi="Museo Sans 300" w:cs="Segoe UI"/>
          <w:sz w:val="20"/>
          <w:szCs w:val="20"/>
          <w:lang w:val="es-ES"/>
        </w:rPr>
        <w:t xml:space="preserve"> </w:t>
      </w:r>
      <w:proofErr w:type="spellStart"/>
      <w:r w:rsidR="0017067C">
        <w:rPr>
          <w:rFonts w:ascii="Museo Sans 300" w:hAnsi="Museo Sans 300" w:cs="Segoe UI"/>
          <w:sz w:val="20"/>
          <w:szCs w:val="20"/>
          <w:lang w:val="es-ES"/>
        </w:rPr>
        <w:t>x</w:t>
      </w:r>
      <w:r w:rsidR="00861B26">
        <w:rPr>
          <w:rFonts w:ascii="Museo Sans 300" w:hAnsi="Museo Sans 300" w:cs="Segoe UI"/>
          <w:sz w:val="20"/>
          <w:szCs w:val="20"/>
          <w:lang w:val="es-ES"/>
        </w:rPr>
        <w:t>xx</w:t>
      </w:r>
      <w:proofErr w:type="spellEnd"/>
      <w:r>
        <w:rPr>
          <w:rFonts w:ascii="Museo Sans 300" w:hAnsi="Museo Sans 300" w:cs="Segoe UI"/>
          <w:sz w:val="20"/>
          <w:szCs w:val="20"/>
          <w:lang w:val="es-ES"/>
        </w:rPr>
        <w:t>,</w:t>
      </w:r>
      <w:r>
        <w:rPr>
          <w:rStyle w:val="normaltextrun"/>
          <w:rFonts w:ascii="Museo Sans 300" w:hAnsi="Museo Sans 300" w:cs="Segoe UI"/>
          <w:sz w:val="20"/>
          <w:szCs w:val="20"/>
          <w:lang w:val="es-ES"/>
        </w:rPr>
        <w:t xml:space="preserve"> </w:t>
      </w:r>
      <w:r w:rsidRPr="00960FD0">
        <w:rPr>
          <w:rFonts w:ascii="Museo Sans 300" w:eastAsia="Arial" w:hAnsi="Museo Sans 300" w:cs="Arial"/>
          <w:sz w:val="20"/>
          <w:szCs w:val="20"/>
          <w:lang w:val="es-ES_tradnl" w:eastAsia="es-SV"/>
        </w:rPr>
        <w:t>un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plazo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diez</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hábiles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contados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partir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siguiente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notificación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dicho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que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alegara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cuanto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estimara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defensa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derechos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intereses.</w:t>
      </w:r>
      <w:r>
        <w:rPr>
          <w:rFonts w:ascii="Museo Sans 300" w:eastAsia="Times New Roman" w:hAnsi="Museo Sans 300"/>
          <w:sz w:val="20"/>
          <w:szCs w:val="20"/>
          <w:lang w:val="es-ES" w:eastAsia="es-ES"/>
        </w:rPr>
        <w:t xml:space="preserve"> </w:t>
      </w:r>
      <w:r>
        <w:rPr>
          <w:rFonts w:ascii="Museo Sans 300" w:eastAsia="Times New Roman" w:hAnsi="Museo Sans 300"/>
          <w:sz w:val="20"/>
          <w:szCs w:val="20"/>
          <w:lang w:eastAsia="es-ES"/>
        </w:rPr>
        <w:t xml:space="preserve"> </w:t>
      </w:r>
    </w:p>
    <w:p w14:paraId="6CF4B1F1" w14:textId="77777777" w:rsidR="00140392" w:rsidRPr="00221D24"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7E87EFD6" w14:textId="77777777" w:rsidR="0017067C" w:rsidRDefault="00140392" w:rsidP="00140392">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val="es-ES" w:eastAsia="es-ES"/>
        </w:rPr>
        <w:t>Asimismo, en dicho proveído se suspendió el plazo procesal establecido en el artículo 133 de la Ley de Procedimientos Administrativos, para que</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una vez vencido el plazo concedido a</w:t>
      </w:r>
      <w:r w:rsidR="00765F98">
        <w:rPr>
          <w:rFonts w:ascii="Museo Sans 300" w:eastAsia="Times New Roman" w:hAnsi="Museo Sans 300"/>
          <w:sz w:val="20"/>
          <w:szCs w:val="20"/>
          <w:lang w:val="es-ES" w:eastAsia="es-ES"/>
        </w:rPr>
        <w:t>l</w:t>
      </w:r>
      <w:r w:rsidRPr="00F26578">
        <w:rPr>
          <w:rFonts w:ascii="Museo Sans 300" w:eastAsia="Times New Roman" w:hAnsi="Museo Sans 300"/>
          <w:sz w:val="20"/>
          <w:szCs w:val="20"/>
          <w:lang w:val="es-ES" w:eastAsia="es-ES"/>
        </w:rPr>
        <w:t xml:space="preserve"> usuari</w:t>
      </w:r>
      <w:r w:rsidR="00765F98">
        <w:rPr>
          <w:rFonts w:ascii="Museo Sans 300" w:eastAsia="Times New Roman" w:hAnsi="Museo Sans 300"/>
          <w:sz w:val="20"/>
          <w:szCs w:val="20"/>
          <w:lang w:val="es-ES" w:eastAsia="es-ES"/>
        </w:rPr>
        <w:t>o</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w:t>
      </w:r>
      <w:r w:rsidRPr="00F26578">
        <w:rPr>
          <w:rFonts w:ascii="Museo Sans 300" w:eastAsia="Times New Roman" w:hAnsi="Museo Sans 300"/>
          <w:sz w:val="20"/>
          <w:szCs w:val="20"/>
          <w:lang w:eastAsia="es-ES"/>
        </w:rPr>
        <w:t xml:space="preserve">l </w:t>
      </w:r>
      <w:r w:rsidRPr="00F26578">
        <w:rPr>
          <w:rFonts w:ascii="Museo Sans 300" w:eastAsia="Times New Roman" w:hAnsi="Museo Sans 300"/>
          <w:sz w:val="20"/>
          <w:szCs w:val="20"/>
          <w:lang w:eastAsia="es-ES"/>
        </w:rPr>
        <w:lastRenderedPageBreak/>
        <w:t>Centro de Atención al Usuario (CAU) en un plazo de dos meses rindiera un informe técnico en el cual estableciera la procedencia o no de los argumentos planteados por las partes. </w:t>
      </w:r>
    </w:p>
    <w:p w14:paraId="025B6ECE" w14:textId="4461FF32" w:rsidR="00140392" w:rsidRDefault="00140392" w:rsidP="00140392">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eastAsia="es-ES"/>
        </w:rPr>
        <w:t> </w:t>
      </w:r>
    </w:p>
    <w:p w14:paraId="5B481160" w14:textId="108100B0" w:rsidR="00140392" w:rsidRPr="0043113C" w:rsidRDefault="00140392" w:rsidP="00140392">
      <w:pPr>
        <w:pStyle w:val="Prrafodelista"/>
        <w:tabs>
          <w:tab w:val="left" w:pos="426"/>
        </w:tabs>
        <w:spacing w:line="240" w:lineRule="auto"/>
        <w:ind w:left="426"/>
        <w:jc w:val="both"/>
        <w:rPr>
          <w:rFonts w:ascii="Museo Sans 300" w:eastAsia="Museo Sans" w:hAnsi="Museo Sans 300" w:cs="Segoe UI"/>
          <w:sz w:val="20"/>
          <w:szCs w:val="20"/>
        </w:rPr>
      </w:pPr>
      <w:r w:rsidRPr="24487779">
        <w:rPr>
          <w:rFonts w:ascii="Museo Sans 300" w:hAnsi="Museo Sans 300"/>
          <w:sz w:val="20"/>
          <w:szCs w:val="20"/>
        </w:rPr>
        <w:t>El</w:t>
      </w:r>
      <w:r>
        <w:rPr>
          <w:rFonts w:ascii="Museo Sans 300" w:hAnsi="Museo Sans 300"/>
          <w:sz w:val="20"/>
          <w:szCs w:val="20"/>
        </w:rPr>
        <w:t xml:space="preserve"> </w:t>
      </w:r>
      <w:r w:rsidRPr="24487779">
        <w:rPr>
          <w:rFonts w:ascii="Museo Sans 300" w:hAnsi="Museo Sans 300"/>
          <w:sz w:val="20"/>
          <w:szCs w:val="20"/>
        </w:rPr>
        <w:t>mencionado</w:t>
      </w:r>
      <w:r>
        <w:rPr>
          <w:rFonts w:ascii="Museo Sans 300" w:hAnsi="Museo Sans 300"/>
          <w:sz w:val="20"/>
          <w:szCs w:val="20"/>
        </w:rPr>
        <w:t xml:space="preserve"> </w:t>
      </w:r>
      <w:r w:rsidRPr="24487779">
        <w:rPr>
          <w:rFonts w:ascii="Museo Sans 300" w:hAnsi="Museo Sans 300"/>
          <w:sz w:val="20"/>
          <w:szCs w:val="20"/>
        </w:rPr>
        <w:t>acuerdo</w:t>
      </w:r>
      <w:r>
        <w:rPr>
          <w:rFonts w:ascii="Museo Sans 300" w:hAnsi="Museo Sans 300"/>
          <w:sz w:val="20"/>
          <w:szCs w:val="20"/>
        </w:rPr>
        <w:t xml:space="preserve"> </w:t>
      </w:r>
      <w:r w:rsidRPr="24487779">
        <w:rPr>
          <w:rFonts w:ascii="Museo Sans 300" w:hAnsi="Museo Sans 300"/>
          <w:sz w:val="20"/>
          <w:szCs w:val="20"/>
        </w:rPr>
        <w:t>fue</w:t>
      </w:r>
      <w:r>
        <w:rPr>
          <w:rFonts w:ascii="Museo Sans 300" w:hAnsi="Museo Sans 300"/>
          <w:sz w:val="20"/>
          <w:szCs w:val="20"/>
        </w:rPr>
        <w:t xml:space="preserve"> </w:t>
      </w:r>
      <w:r w:rsidRPr="24487779">
        <w:rPr>
          <w:rFonts w:ascii="Museo Sans 300" w:hAnsi="Museo Sans 300"/>
          <w:sz w:val="20"/>
          <w:szCs w:val="20"/>
        </w:rPr>
        <w:t>notificado</w:t>
      </w:r>
      <w:r>
        <w:rPr>
          <w:rFonts w:ascii="Museo Sans 300" w:hAnsi="Museo Sans 300"/>
          <w:sz w:val="20"/>
          <w:szCs w:val="20"/>
        </w:rPr>
        <w:t xml:space="preserve"> a la</w:t>
      </w:r>
      <w:r w:rsidR="000B60F7">
        <w:rPr>
          <w:rFonts w:ascii="Museo Sans 300" w:hAnsi="Museo Sans 300"/>
          <w:sz w:val="20"/>
          <w:szCs w:val="20"/>
        </w:rPr>
        <w:t xml:space="preserve"> distribuidora y al usuario los días veintiocho de febrero y uno de marzo de este año, respectivamente</w:t>
      </w:r>
      <w:r>
        <w:rPr>
          <w:rFonts w:ascii="Museo Sans 300" w:hAnsi="Museo Sans 300"/>
          <w:sz w:val="20"/>
          <w:szCs w:val="20"/>
        </w:rPr>
        <w:t>,</w:t>
      </w:r>
      <w:r>
        <w:rPr>
          <w:rStyle w:val="normaltextrun"/>
          <w:rFonts w:ascii="Museo Sans 300" w:eastAsia="Museo Sans" w:hAnsi="Museo Sans 300" w:cs="Segoe UI"/>
          <w:sz w:val="20"/>
          <w:szCs w:val="20"/>
        </w:rPr>
        <w:t xml:space="preserve"> </w:t>
      </w:r>
      <w:r w:rsidRPr="00230F42">
        <w:rPr>
          <w:rFonts w:ascii="Museo Sans 300" w:eastAsia="Museo Sans" w:hAnsi="Museo Sans 300" w:cs="Segoe UI"/>
          <w:sz w:val="20"/>
          <w:szCs w:val="20"/>
          <w:lang w:val="es-ES_tradnl"/>
        </w:rPr>
        <w:t>por</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lo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que</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plazo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otorgado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venció</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000B60F7">
        <w:rPr>
          <w:rFonts w:ascii="Museo Sans 300" w:eastAsia="Museo Sans" w:hAnsi="Museo Sans 300" w:cs="Segoe UI"/>
          <w:sz w:val="20"/>
          <w:szCs w:val="20"/>
          <w:lang w:val="es-ES_tradnl"/>
        </w:rPr>
        <w:t>quince</w:t>
      </w:r>
      <w:r>
        <w:rPr>
          <w:rFonts w:ascii="Museo Sans 300" w:eastAsia="Museo Sans" w:hAnsi="Museo Sans 300" w:cs="Segoe UI"/>
          <w:sz w:val="20"/>
          <w:szCs w:val="20"/>
          <w:lang w:val="es-ES_tradnl"/>
        </w:rPr>
        <w:t xml:space="preserve"> de </w:t>
      </w:r>
      <w:r w:rsidR="00765F98">
        <w:rPr>
          <w:rFonts w:ascii="Museo Sans 300" w:eastAsia="Museo Sans" w:hAnsi="Museo Sans 300" w:cs="Segoe UI"/>
          <w:sz w:val="20"/>
          <w:szCs w:val="20"/>
          <w:lang w:val="es-ES_tradnl"/>
        </w:rPr>
        <w:t>marzo</w:t>
      </w:r>
      <w:r>
        <w:rPr>
          <w:rFonts w:ascii="Museo Sans 300" w:eastAsia="Museo Sans" w:hAnsi="Museo Sans 300" w:cs="Segoe UI"/>
          <w:sz w:val="20"/>
          <w:szCs w:val="20"/>
          <w:lang w:val="es-ES_tradnl"/>
        </w:rPr>
        <w:t xml:space="preserve"> de</w:t>
      </w:r>
      <w:r w:rsidR="00765F98">
        <w:rPr>
          <w:rFonts w:ascii="Museo Sans 300" w:eastAsia="Museo Sans" w:hAnsi="Museo Sans 300" w:cs="Segoe UI"/>
          <w:sz w:val="20"/>
          <w:szCs w:val="20"/>
          <w:lang w:val="es-ES_tradnl"/>
        </w:rPr>
        <w:t>l presente año</w:t>
      </w:r>
      <w:r>
        <w:rPr>
          <w:rFonts w:ascii="Museo Sans 300" w:eastAsia="Museo Sans" w:hAnsi="Museo Sans 300" w:cs="Segoe UI"/>
          <w:sz w:val="20"/>
          <w:szCs w:val="20"/>
          <w:lang w:val="es-ES_tradnl"/>
        </w:rPr>
        <w:t xml:space="preserve">, sin que </w:t>
      </w:r>
      <w:r w:rsidR="00765F98">
        <w:rPr>
          <w:rStyle w:val="normaltextrun"/>
          <w:rFonts w:ascii="Museo Sans 300" w:hAnsi="Museo Sans 300"/>
          <w:color w:val="000000"/>
          <w:sz w:val="20"/>
          <w:szCs w:val="20"/>
          <w:shd w:val="clear" w:color="auto" w:fill="FFFFFF"/>
          <w:lang w:val="es-ES"/>
        </w:rPr>
        <w:t>el</w:t>
      </w:r>
      <w:r>
        <w:rPr>
          <w:rStyle w:val="normaltextrun"/>
          <w:rFonts w:ascii="Museo Sans 300" w:hAnsi="Museo Sans 300"/>
          <w:color w:val="000000"/>
          <w:sz w:val="20"/>
          <w:szCs w:val="20"/>
          <w:shd w:val="clear" w:color="auto" w:fill="FFFFFF"/>
          <w:lang w:val="es-ES"/>
        </w:rPr>
        <w:t xml:space="preserve"> usuari</w:t>
      </w:r>
      <w:r w:rsidR="00765F98">
        <w:rPr>
          <w:rStyle w:val="normaltextrun"/>
          <w:rFonts w:ascii="Museo Sans 300" w:hAnsi="Museo Sans 300"/>
          <w:color w:val="000000"/>
          <w:sz w:val="20"/>
          <w:szCs w:val="20"/>
          <w:shd w:val="clear" w:color="auto" w:fill="FFFFFF"/>
          <w:lang w:val="es-ES"/>
        </w:rPr>
        <w:t>o</w:t>
      </w:r>
      <w:r>
        <w:rPr>
          <w:rStyle w:val="normaltextrun"/>
          <w:rFonts w:ascii="Museo Sans 300" w:hAnsi="Museo Sans 300"/>
          <w:color w:val="000000"/>
          <w:sz w:val="20"/>
          <w:szCs w:val="20"/>
          <w:shd w:val="clear" w:color="auto" w:fill="FFFFFF"/>
          <w:lang w:val="es-ES"/>
        </w:rPr>
        <w:t xml:space="preserve"> se pronunciara al respecto.</w:t>
      </w:r>
      <w:r>
        <w:rPr>
          <w:rFonts w:ascii="Museo Sans 300" w:hAnsi="Museo Sans 300"/>
          <w:sz w:val="20"/>
          <w:szCs w:val="20"/>
          <w:lang w:val="es-ES"/>
        </w:rPr>
        <w:t xml:space="preserve"> </w:t>
      </w:r>
    </w:p>
    <w:p w14:paraId="76CF853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1235F7AE" w14:textId="78BB468A"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8714B0">
        <w:rPr>
          <w:rFonts w:ascii="Museo Sans 300" w:eastAsia="Arial" w:hAnsi="Museo Sans 300" w:cs="Arial"/>
          <w:sz w:val="20"/>
          <w:szCs w:val="20"/>
          <w:lang w:val="es-ES_tradnl" w:eastAsia="es-SV"/>
        </w:rPr>
        <w:t xml:space="preserve">El día </w:t>
      </w:r>
      <w:r w:rsidR="000B60F7">
        <w:rPr>
          <w:rFonts w:ascii="Museo Sans 300" w:eastAsia="Arial" w:hAnsi="Museo Sans 300" w:cs="Arial"/>
          <w:sz w:val="20"/>
          <w:szCs w:val="20"/>
          <w:lang w:val="es-ES_tradnl" w:eastAsia="es-SV"/>
        </w:rPr>
        <w:t>doce de mayo</w:t>
      </w:r>
      <w:r w:rsidRPr="008714B0">
        <w:rPr>
          <w:rFonts w:ascii="Museo Sans 300" w:eastAsia="Arial" w:hAnsi="Museo Sans 300" w:cs="Arial"/>
          <w:sz w:val="20"/>
          <w:szCs w:val="20"/>
          <w:lang w:val="es-ES_tradnl" w:eastAsia="es-SV"/>
        </w:rPr>
        <w:t xml:space="preserve"> de</w:t>
      </w:r>
      <w:r w:rsidR="00727E36">
        <w:rPr>
          <w:rFonts w:ascii="Museo Sans 300" w:eastAsia="Arial" w:hAnsi="Museo Sans 300" w:cs="Arial"/>
          <w:sz w:val="20"/>
          <w:szCs w:val="20"/>
          <w:lang w:val="es-ES_tradnl" w:eastAsia="es-SV"/>
        </w:rPr>
        <w:t xml:space="preserve"> este año</w:t>
      </w:r>
      <w:r w:rsidRPr="008714B0">
        <w:rPr>
          <w:rFonts w:ascii="Museo Sans 300" w:eastAsia="Arial" w:hAnsi="Museo Sans 300" w:cs="Arial"/>
          <w:sz w:val="20"/>
          <w:szCs w:val="20"/>
          <w:lang w:val="es-ES_tradnl" w:eastAsia="es-SV"/>
        </w:rPr>
        <w:t xml:space="preserve">, el CAU rindió el informe técnico </w:t>
      </w:r>
      <w:proofErr w:type="spellStart"/>
      <w:r w:rsidRPr="008714B0">
        <w:rPr>
          <w:rFonts w:ascii="Museo Sans 300" w:eastAsia="Arial" w:hAnsi="Museo Sans 300" w:cs="Arial"/>
          <w:sz w:val="20"/>
          <w:szCs w:val="20"/>
          <w:lang w:val="es-ES_tradnl" w:eastAsia="es-SV"/>
        </w:rPr>
        <w:t>N.°</w:t>
      </w:r>
      <w:proofErr w:type="spellEnd"/>
      <w:r w:rsidRPr="008714B0">
        <w:rPr>
          <w:rFonts w:ascii="Museo Sans 300" w:eastAsia="Arial" w:hAnsi="Museo Sans 300" w:cs="Arial"/>
          <w:sz w:val="20"/>
          <w:szCs w:val="20"/>
          <w:lang w:val="es-ES_tradnl" w:eastAsia="es-SV"/>
        </w:rPr>
        <w:t xml:space="preserve"> </w:t>
      </w:r>
      <w:r w:rsidR="00357830">
        <w:rPr>
          <w:rFonts w:ascii="Museo Sans 300" w:eastAsia="Arial" w:hAnsi="Museo Sans 300" w:cs="Arial"/>
          <w:sz w:val="20"/>
          <w:szCs w:val="20"/>
          <w:lang w:val="es-ES_tradnl" w:eastAsia="es-SV"/>
        </w:rPr>
        <w:t>IT-0129</w:t>
      </w:r>
      <w:r w:rsidR="00727E36">
        <w:rPr>
          <w:rFonts w:ascii="Museo Sans 300" w:eastAsia="Arial" w:hAnsi="Museo Sans 300" w:cs="Arial"/>
          <w:sz w:val="20"/>
          <w:szCs w:val="20"/>
          <w:lang w:val="es-ES_tradnl" w:eastAsia="es-SV"/>
        </w:rPr>
        <w:t>-CAU-23</w:t>
      </w:r>
      <w:r w:rsidRPr="008714B0">
        <w:rPr>
          <w:rFonts w:ascii="Museo Sans 300" w:eastAsia="Arial" w:hAnsi="Museo Sans 300" w:cs="Arial"/>
          <w:sz w:val="20"/>
          <w:szCs w:val="20"/>
          <w:lang w:val="es-ES_tradnl" w:eastAsia="es-SV"/>
        </w:rPr>
        <w:t>, en el que realizó un análisis, entre otros aspectos, de: a) argumentos de la distribuidora y b) método de cálculo de ENR. De dichos elementos, es pertinente citar los siguientes:</w:t>
      </w:r>
    </w:p>
    <w:p w14:paraId="3B6B9552" w14:textId="77777777" w:rsidR="00140392" w:rsidRDefault="00140392" w:rsidP="00140392">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294C2CBA" w14:textId="77777777" w:rsidR="00140392" w:rsidRPr="009D2DB1" w:rsidRDefault="00140392" w:rsidP="00140392">
      <w:pPr>
        <w:spacing w:after="0" w:line="240" w:lineRule="auto"/>
        <w:ind w:left="284" w:right="425" w:hanging="142"/>
        <w:contextualSpacing/>
        <w:jc w:val="both"/>
        <w:rPr>
          <w:rFonts w:ascii="Museo Sans 300" w:eastAsia="SimSun" w:hAnsi="Museo Sans 300" w:cs="Arial"/>
          <w:iCs/>
          <w:spacing w:val="-5"/>
          <w:sz w:val="18"/>
          <w:szCs w:val="18"/>
          <w:lang w:val="es-ES"/>
        </w:rPr>
      </w:pPr>
      <w:r w:rsidRPr="00440B49">
        <w:rPr>
          <w:rFonts w:ascii="Museo Sans 300" w:eastAsia="SimSun" w:hAnsi="Museo Sans 300" w:cs="Segoe UI"/>
          <w:iCs/>
          <w:spacing w:val="-5"/>
          <w:sz w:val="18"/>
          <w:szCs w:val="18"/>
          <w:lang w:val="es-ES"/>
        </w:rPr>
        <w:t xml:space="preserve">              </w:t>
      </w:r>
      <w:r w:rsidRPr="009D2DB1">
        <w:rPr>
          <w:rFonts w:ascii="Museo Sans 300" w:eastAsia="SimSun" w:hAnsi="Museo Sans 300" w:cs="Segoe UI"/>
          <w:iCs/>
          <w:spacing w:val="-5"/>
          <w:sz w:val="18"/>
          <w:szCs w:val="18"/>
          <w:lang w:val="es-ES"/>
        </w:rPr>
        <w:t>[…]”</w:t>
      </w:r>
    </w:p>
    <w:p w14:paraId="6A5CAF6A" w14:textId="77777777" w:rsidR="00140392" w:rsidRPr="008B7F58" w:rsidRDefault="00140392" w:rsidP="00357830">
      <w:pPr>
        <w:pStyle w:val="paragraph"/>
        <w:numPr>
          <w:ilvl w:val="0"/>
          <w:numId w:val="7"/>
        </w:numPr>
        <w:spacing w:before="0" w:beforeAutospacing="0" w:after="0" w:afterAutospacing="0" w:line="0" w:lineRule="atLeast"/>
        <w:ind w:left="709" w:right="567" w:firstLine="0"/>
        <w:textAlignment w:val="baseline"/>
        <w:rPr>
          <w:rFonts w:ascii="Museo 300" w:eastAsia="SimSun" w:hAnsi="Museo 300" w:cs="Arial"/>
          <w:b/>
          <w:spacing w:val="-5"/>
          <w:sz w:val="16"/>
          <w:szCs w:val="16"/>
          <w:u w:val="single"/>
          <w:lang w:val="es-ES"/>
        </w:rPr>
      </w:pPr>
      <w:bookmarkStart w:id="1" w:name="_Toc116884492"/>
      <w:r w:rsidRPr="008B7F58">
        <w:rPr>
          <w:rFonts w:ascii="Museo 300" w:eastAsia="SimSun" w:hAnsi="Museo 300" w:cs="Arial"/>
          <w:b/>
          <w:spacing w:val="-5"/>
          <w:sz w:val="16"/>
          <w:szCs w:val="16"/>
          <w:u w:val="single"/>
          <w:lang w:val="es-ES"/>
        </w:rPr>
        <w:t>ANALISÍS DE LOS ARGUMENTOS PRESENTADOS POR EEO</w:t>
      </w:r>
      <w:bookmarkEnd w:id="1"/>
    </w:p>
    <w:p w14:paraId="5DBB69D3" w14:textId="77777777" w:rsidR="00357830" w:rsidRDefault="00357830" w:rsidP="00357830">
      <w:pPr>
        <w:pStyle w:val="paragraph"/>
        <w:spacing w:before="0" w:beforeAutospacing="0" w:after="0" w:afterAutospacing="0" w:line="0" w:lineRule="atLeast"/>
        <w:ind w:left="709"/>
        <w:jc w:val="both"/>
        <w:textAlignment w:val="baseline"/>
        <w:rPr>
          <w:rFonts w:ascii="Museo 300" w:eastAsia="SimSun" w:hAnsi="Museo 300" w:cs="Arial"/>
          <w:spacing w:val="-5"/>
          <w:sz w:val="16"/>
          <w:szCs w:val="16"/>
          <w:lang w:val="es-ES"/>
        </w:rPr>
      </w:pPr>
    </w:p>
    <w:p w14:paraId="521F4825" w14:textId="79D7B77D" w:rsidR="00357830" w:rsidRDefault="00357830" w:rsidP="002A1EE4">
      <w:pPr>
        <w:pStyle w:val="paragraph"/>
        <w:tabs>
          <w:tab w:val="left" w:pos="8931"/>
        </w:tabs>
        <w:spacing w:before="0" w:beforeAutospacing="0" w:after="0" w:afterAutospacing="0" w:line="0" w:lineRule="atLeast"/>
        <w:ind w:left="709" w:right="425"/>
        <w:jc w:val="both"/>
        <w:textAlignment w:val="baseline"/>
        <w:rPr>
          <w:rFonts w:ascii="Museo 300" w:eastAsia="SimSun" w:hAnsi="Museo 300" w:cs="Arial"/>
          <w:spacing w:val="-5"/>
          <w:sz w:val="16"/>
          <w:szCs w:val="16"/>
          <w:lang w:val="es-ES"/>
        </w:rPr>
      </w:pPr>
      <w:r w:rsidRPr="00357830">
        <w:rPr>
          <w:rFonts w:ascii="Museo 300" w:eastAsia="SimSun" w:hAnsi="Museo 300" w:cs="Arial"/>
          <w:spacing w:val="-5"/>
          <w:sz w:val="16"/>
          <w:szCs w:val="16"/>
          <w:lang w:val="es-ES"/>
        </w:rPr>
        <w:t xml:space="preserve">La distribuidora EEO en virtud de la resolución del acuerdo </w:t>
      </w:r>
      <w:proofErr w:type="spellStart"/>
      <w:r w:rsidRPr="00357830">
        <w:rPr>
          <w:rFonts w:ascii="Museo 300" w:eastAsia="SimSun" w:hAnsi="Museo 300" w:cs="Arial"/>
          <w:spacing w:val="-5"/>
          <w:sz w:val="16"/>
          <w:szCs w:val="16"/>
          <w:lang w:val="es-ES"/>
        </w:rPr>
        <w:t>N.°</w:t>
      </w:r>
      <w:proofErr w:type="spellEnd"/>
      <w:r w:rsidRPr="00357830">
        <w:rPr>
          <w:rFonts w:ascii="Museo 300" w:eastAsia="SimSun" w:hAnsi="Museo 300" w:cs="Arial"/>
          <w:spacing w:val="-5"/>
          <w:sz w:val="16"/>
          <w:szCs w:val="16"/>
          <w:lang w:val="es-ES"/>
        </w:rPr>
        <w:t xml:space="preserve"> E-0111-2023-CAU, ha presentado un recurso de reconsideración, exponiendo sus argumentos respecto al método de cálculo de recuperación de la energía consumida y no registrada determinada en el informe técnico </w:t>
      </w:r>
      <w:proofErr w:type="spellStart"/>
      <w:r w:rsidRPr="00357830">
        <w:rPr>
          <w:rFonts w:ascii="Museo 300" w:eastAsia="SimSun" w:hAnsi="Museo 300" w:cs="Arial"/>
          <w:spacing w:val="-5"/>
          <w:sz w:val="16"/>
          <w:szCs w:val="16"/>
          <w:lang w:val="es-ES"/>
        </w:rPr>
        <w:t>N.°</w:t>
      </w:r>
      <w:proofErr w:type="spellEnd"/>
      <w:r w:rsidRPr="00357830">
        <w:rPr>
          <w:rFonts w:ascii="Museo 300" w:eastAsia="SimSun" w:hAnsi="Museo 300" w:cs="Arial"/>
          <w:spacing w:val="-5"/>
          <w:sz w:val="16"/>
          <w:szCs w:val="16"/>
          <w:lang w:val="es-ES"/>
        </w:rPr>
        <w:t xml:space="preserve"> IT-0464-CAU-22 presentado por el CAU. A continuación, se efectúa el análisis respecto a las conclusiones presentadas por la distribuidora.</w:t>
      </w:r>
    </w:p>
    <w:p w14:paraId="63A72F91" w14:textId="77777777" w:rsidR="00357830" w:rsidRDefault="00357830" w:rsidP="00357830">
      <w:pPr>
        <w:pStyle w:val="paragraph"/>
        <w:spacing w:before="0" w:beforeAutospacing="0" w:after="0" w:afterAutospacing="0" w:line="0" w:lineRule="atLeast"/>
        <w:ind w:left="709"/>
        <w:jc w:val="both"/>
        <w:textAlignment w:val="baseline"/>
        <w:rPr>
          <w:rFonts w:ascii="Museo 300" w:eastAsia="SimSun" w:hAnsi="Museo 300" w:cs="Arial"/>
          <w:spacing w:val="-5"/>
          <w:sz w:val="16"/>
          <w:szCs w:val="16"/>
          <w:lang w:val="es-ES"/>
        </w:rPr>
      </w:pPr>
    </w:p>
    <w:p w14:paraId="3AE36A10" w14:textId="1368A2A4" w:rsidR="00140392" w:rsidRPr="008B7F58" w:rsidRDefault="00140392" w:rsidP="00357830">
      <w:pPr>
        <w:pStyle w:val="paragraph"/>
        <w:numPr>
          <w:ilvl w:val="0"/>
          <w:numId w:val="8"/>
        </w:numPr>
        <w:spacing w:before="0" w:beforeAutospacing="0" w:after="0" w:afterAutospacing="0" w:line="0" w:lineRule="atLeast"/>
        <w:ind w:right="567" w:hanging="11"/>
        <w:textAlignment w:val="baseline"/>
        <w:rPr>
          <w:rFonts w:ascii="Museo 300" w:eastAsia="SimSun" w:hAnsi="Museo 300" w:cs="Arial"/>
          <w:spacing w:val="-5"/>
          <w:sz w:val="16"/>
          <w:szCs w:val="16"/>
          <w:lang w:val="es-ES"/>
        </w:rPr>
      </w:pPr>
      <w:r w:rsidRPr="008B7F58">
        <w:rPr>
          <w:rFonts w:ascii="Museo 300" w:eastAsia="SimSun" w:hAnsi="Museo 300" w:cs="Arial"/>
          <w:b/>
          <w:bCs/>
          <w:spacing w:val="-5"/>
          <w:sz w:val="16"/>
          <w:szCs w:val="16"/>
          <w:lang w:val="es-ES"/>
        </w:rPr>
        <w:t xml:space="preserve">Comentario en el informe técnico del CAU: </w:t>
      </w:r>
    </w:p>
    <w:p w14:paraId="299EC1B9" w14:textId="77777777" w:rsidR="00357830" w:rsidRDefault="00357830" w:rsidP="00357830">
      <w:pPr>
        <w:pStyle w:val="paragraph"/>
        <w:spacing w:before="0" w:beforeAutospacing="0" w:after="0" w:afterAutospacing="0" w:line="0" w:lineRule="atLeast"/>
        <w:ind w:right="567"/>
        <w:textAlignment w:val="baseline"/>
        <w:rPr>
          <w:rFonts w:ascii="Museo 300" w:eastAsia="SimSun" w:hAnsi="Museo 300" w:cs="Segoe UI"/>
          <w:spacing w:val="-5"/>
          <w:sz w:val="16"/>
          <w:szCs w:val="16"/>
          <w:lang w:val="es-ES"/>
        </w:rPr>
      </w:pPr>
      <w:r>
        <w:rPr>
          <w:rFonts w:ascii="Museo 300" w:eastAsia="SimSun" w:hAnsi="Museo 300" w:cs="Segoe UI"/>
          <w:spacing w:val="-5"/>
          <w:sz w:val="16"/>
          <w:szCs w:val="16"/>
          <w:lang w:val="es-ES"/>
        </w:rPr>
        <w:t xml:space="preserve">                            </w:t>
      </w:r>
    </w:p>
    <w:p w14:paraId="4168BE6E" w14:textId="1D7D2FEB" w:rsidR="00140392" w:rsidRPr="00357830" w:rsidRDefault="00357830" w:rsidP="00357830">
      <w:pPr>
        <w:pStyle w:val="paragraph"/>
        <w:spacing w:before="0" w:beforeAutospacing="0" w:after="0" w:afterAutospacing="0" w:line="0" w:lineRule="atLeast"/>
        <w:ind w:right="567"/>
        <w:textAlignment w:val="baseline"/>
        <w:rPr>
          <w:rFonts w:ascii="Museo 300" w:eastAsia="SimSun" w:hAnsi="Museo 300" w:cs="Segoe UI"/>
          <w:spacing w:val="-5"/>
          <w:sz w:val="16"/>
          <w:szCs w:val="16"/>
          <w:lang w:val="es-ES"/>
        </w:rPr>
      </w:pPr>
      <w:r>
        <w:rPr>
          <w:rFonts w:ascii="Museo 300" w:eastAsia="SimSun" w:hAnsi="Museo 300" w:cs="Segoe UI"/>
          <w:spacing w:val="-5"/>
          <w:sz w:val="16"/>
          <w:szCs w:val="16"/>
          <w:lang w:val="es-ES"/>
        </w:rPr>
        <w:t xml:space="preserve">                            </w:t>
      </w:r>
      <w:r w:rsidR="00140392" w:rsidRPr="00357830">
        <w:rPr>
          <w:rFonts w:ascii="Museo 300" w:eastAsia="SimSun" w:hAnsi="Museo 300" w:cs="Segoe UI"/>
          <w:spacing w:val="-5"/>
          <w:sz w:val="16"/>
          <w:szCs w:val="16"/>
          <w:lang w:val="es-ES"/>
        </w:rPr>
        <w:t xml:space="preserve">“[…] </w:t>
      </w:r>
    </w:p>
    <w:p w14:paraId="1CFD28A8" w14:textId="6C0DE403" w:rsidR="00C90974" w:rsidRPr="00357830" w:rsidRDefault="00C90974" w:rsidP="00357830">
      <w:pPr>
        <w:pStyle w:val="paragraph"/>
        <w:spacing w:before="0" w:beforeAutospacing="0" w:after="0" w:afterAutospacing="0" w:line="0" w:lineRule="atLeast"/>
        <w:ind w:left="1134" w:right="567"/>
        <w:jc w:val="both"/>
        <w:textAlignment w:val="baseline"/>
        <w:rPr>
          <w:rFonts w:ascii="Museo 300" w:eastAsia="SimSun" w:hAnsi="Museo 300" w:cs="Segoe UI"/>
          <w:spacing w:val="-5"/>
          <w:sz w:val="16"/>
          <w:szCs w:val="16"/>
          <w:lang w:val="es-ES"/>
        </w:rPr>
      </w:pPr>
      <w:r w:rsidRPr="00357830">
        <w:rPr>
          <w:rFonts w:ascii="Museo 300" w:eastAsia="SimSun" w:hAnsi="Museo 300" w:cs="Segoe UI"/>
          <w:spacing w:val="-5"/>
          <w:sz w:val="16"/>
          <w:szCs w:val="16"/>
          <w:lang w:val="es-ES"/>
        </w:rPr>
        <w:t xml:space="preserve">(…)  </w:t>
      </w:r>
      <w:r w:rsidR="00357830" w:rsidRPr="00357830">
        <w:rPr>
          <w:rFonts w:ascii="Museo 300" w:eastAsia="SimSun" w:hAnsi="Museo 300" w:cs="Segoe UI"/>
          <w:b/>
          <w:bCs/>
          <w:spacing w:val="-5"/>
          <w:sz w:val="16"/>
          <w:szCs w:val="16"/>
          <w:lang w:val="es-ES"/>
        </w:rPr>
        <w:t>“6. Dictamen</w:t>
      </w:r>
      <w:r w:rsidR="00357830" w:rsidRPr="00357830">
        <w:rPr>
          <w:rFonts w:ascii="Museo 300" w:eastAsia="SimSun" w:hAnsi="Museo 300" w:cs="Segoe UI"/>
          <w:spacing w:val="-5"/>
          <w:sz w:val="16"/>
          <w:szCs w:val="16"/>
          <w:lang w:val="es-ES"/>
        </w:rPr>
        <w:t xml:space="preserve">….En consideración a lo expuesto, y como resultado de la investigación efectuada por el Centro de Atención al Usuario, se establece: a) El CAU determina con base al análisis efectuado a las pruebas presentadas por las partes involucradas, que existió una condición irregular en el suministro con NIC </w:t>
      </w:r>
      <w:proofErr w:type="spellStart"/>
      <w:r w:rsidR="00861B26">
        <w:rPr>
          <w:rFonts w:ascii="Museo 300" w:eastAsia="SimSun" w:hAnsi="Museo 300" w:cs="Segoe UI"/>
          <w:spacing w:val="-5"/>
          <w:sz w:val="16"/>
          <w:szCs w:val="16"/>
          <w:lang w:val="es-ES"/>
        </w:rPr>
        <w:t>xxx</w:t>
      </w:r>
      <w:proofErr w:type="spellEnd"/>
      <w:r w:rsidR="00357830" w:rsidRPr="00357830">
        <w:rPr>
          <w:rFonts w:ascii="Museo 300" w:eastAsia="SimSun" w:hAnsi="Museo 300" w:cs="Segoe UI"/>
          <w:spacing w:val="-5"/>
          <w:sz w:val="16"/>
          <w:szCs w:val="16"/>
          <w:lang w:val="es-ES"/>
        </w:rPr>
        <w:t xml:space="preserve">, consistente en una línea directa a 240 voltios oculta en pared de la vivienda, con la finalidad de evitar el correcto registro de la energía consumida en el inmueble; por tanto, la sociedad EEO tiene derecho a recuperar en concepto de una energía consumida y no registrada, </w:t>
      </w:r>
      <w:r w:rsidR="00357830" w:rsidRPr="00357830">
        <w:rPr>
          <w:rFonts w:ascii="Museo 300" w:eastAsia="SimSun" w:hAnsi="Museo 300" w:cs="Segoe UI"/>
          <w:b/>
          <w:bCs/>
          <w:spacing w:val="-5"/>
          <w:sz w:val="16"/>
          <w:szCs w:val="16"/>
          <w:lang w:val="es-ES"/>
        </w:rPr>
        <w:t>tal y como está estipulado en el Procedimiento para Investigar la Existencia de Condiciones Irregulares en el suministro de Energía Eléctrica del Usuario Final.”</w:t>
      </w:r>
      <w:r w:rsidR="00357830" w:rsidRPr="00357830">
        <w:rPr>
          <w:rFonts w:ascii="Museo 300" w:eastAsia="SimSun" w:hAnsi="Museo 300" w:cs="Segoe UI"/>
          <w:spacing w:val="-5"/>
          <w:sz w:val="16"/>
          <w:szCs w:val="16"/>
          <w:lang w:val="es-ES"/>
        </w:rPr>
        <w:t xml:space="preserve"> </w:t>
      </w:r>
      <w:r w:rsidRPr="00357830">
        <w:rPr>
          <w:rFonts w:ascii="Museo 300" w:eastAsia="SimSun" w:hAnsi="Museo 300" w:cs="Segoe UI"/>
          <w:spacing w:val="-5"/>
          <w:sz w:val="16"/>
          <w:szCs w:val="16"/>
          <w:lang w:val="es-ES"/>
        </w:rPr>
        <w:t>(…)</w:t>
      </w:r>
    </w:p>
    <w:p w14:paraId="645E9EC0" w14:textId="77777777" w:rsidR="00C90974" w:rsidRPr="008B7F58" w:rsidRDefault="00C90974" w:rsidP="00357830">
      <w:pPr>
        <w:pStyle w:val="paragraph"/>
        <w:spacing w:before="0" w:beforeAutospacing="0" w:after="0" w:afterAutospacing="0" w:line="0" w:lineRule="atLeast"/>
        <w:ind w:left="1134" w:right="567"/>
        <w:jc w:val="both"/>
        <w:textAlignment w:val="baseline"/>
        <w:rPr>
          <w:rFonts w:ascii="Museo 300" w:eastAsia="SimSun" w:hAnsi="Museo 300" w:cs="Segoe UI"/>
          <w:i/>
          <w:spacing w:val="-5"/>
          <w:sz w:val="16"/>
          <w:szCs w:val="16"/>
          <w:lang w:val="es-ES"/>
        </w:rPr>
      </w:pPr>
    </w:p>
    <w:p w14:paraId="1479E5A9" w14:textId="77777777" w:rsidR="00C90974" w:rsidRPr="00C90974" w:rsidRDefault="00C90974" w:rsidP="00357830">
      <w:pPr>
        <w:pStyle w:val="Textoindependiente"/>
        <w:spacing w:after="0" w:line="0" w:lineRule="atLeast"/>
        <w:ind w:left="720"/>
        <w:jc w:val="both"/>
        <w:rPr>
          <w:rFonts w:ascii="Museo 300" w:eastAsia="SimSun" w:hAnsi="Museo 300" w:cs="Arial"/>
          <w:b/>
          <w:bCs/>
          <w:spacing w:val="-5"/>
          <w:sz w:val="16"/>
          <w:szCs w:val="16"/>
          <w:lang w:val="es-ES"/>
        </w:rPr>
      </w:pPr>
      <w:r w:rsidRPr="00C90974">
        <w:rPr>
          <w:rFonts w:ascii="Museo 300" w:eastAsia="SimSun" w:hAnsi="Museo 300" w:cs="Arial"/>
          <w:b/>
          <w:bCs/>
          <w:spacing w:val="-5"/>
          <w:sz w:val="16"/>
          <w:szCs w:val="16"/>
          <w:lang w:val="es-ES"/>
        </w:rPr>
        <w:t>Argumento de la distribuidora:</w:t>
      </w:r>
    </w:p>
    <w:p w14:paraId="3DA72FFC" w14:textId="77777777" w:rsidR="00357830" w:rsidRDefault="00357830" w:rsidP="00357830">
      <w:pPr>
        <w:spacing w:after="0" w:line="0" w:lineRule="atLeast"/>
        <w:ind w:left="1211" w:right="425"/>
        <w:contextualSpacing/>
        <w:jc w:val="both"/>
        <w:rPr>
          <w:rFonts w:ascii="Museo 300" w:eastAsia="SimSun" w:hAnsi="Museo 300" w:cs="Segoe UI"/>
          <w:spacing w:val="-5"/>
          <w:sz w:val="16"/>
          <w:szCs w:val="16"/>
          <w:lang w:val="es-ES"/>
        </w:rPr>
      </w:pPr>
    </w:p>
    <w:p w14:paraId="3F6C4C6A" w14:textId="214625A2" w:rsidR="00140392" w:rsidRPr="00C90974" w:rsidRDefault="00357830" w:rsidP="00357830">
      <w:pPr>
        <w:spacing w:after="0" w:line="0" w:lineRule="atLeast"/>
        <w:ind w:left="1211" w:right="425"/>
        <w:contextualSpacing/>
        <w:jc w:val="both"/>
        <w:rPr>
          <w:rFonts w:ascii="Museo 300" w:eastAsia="SimSun" w:hAnsi="Museo 300" w:cs="Segoe UI"/>
          <w:spacing w:val="-5"/>
          <w:sz w:val="16"/>
          <w:szCs w:val="16"/>
          <w:lang w:val="es-ES"/>
        </w:rPr>
      </w:pPr>
      <w:r w:rsidRPr="00357830">
        <w:rPr>
          <w:rFonts w:ascii="Museo 300" w:eastAsia="SimSun" w:hAnsi="Museo 300" w:cs="Segoe UI"/>
          <w:spacing w:val="-5"/>
          <w:sz w:val="16"/>
          <w:szCs w:val="16"/>
          <w:lang w:val="es-ES"/>
        </w:rPr>
        <w:t xml:space="preserve">Tal como se detalla en el texto anterior, lo que llevó a la conclusión del CAU para resolver, fue el haber tenido en su poder toda la evidencia necesaria que mostraba de forma fehaciente la existencia de una condición irregular en el suministro con NIC </w:t>
      </w:r>
      <w:proofErr w:type="spellStart"/>
      <w:r w:rsidR="00861B26">
        <w:rPr>
          <w:rFonts w:ascii="Museo 300" w:eastAsia="SimSun" w:hAnsi="Museo 300" w:cs="Segoe UI"/>
          <w:spacing w:val="-5"/>
          <w:sz w:val="16"/>
          <w:szCs w:val="16"/>
          <w:lang w:val="es-ES"/>
        </w:rPr>
        <w:t>xxx</w:t>
      </w:r>
      <w:proofErr w:type="spellEnd"/>
      <w:r w:rsidRPr="00357830">
        <w:rPr>
          <w:rFonts w:ascii="Museo 300" w:eastAsia="SimSun" w:hAnsi="Museo 300" w:cs="Segoe UI"/>
          <w:spacing w:val="-5"/>
          <w:sz w:val="16"/>
          <w:szCs w:val="16"/>
          <w:lang w:val="es-ES"/>
        </w:rPr>
        <w:t>.</w:t>
      </w:r>
      <w:r>
        <w:rPr>
          <w:rFonts w:ascii="Museo 300" w:eastAsia="SimSun" w:hAnsi="Museo 300" w:cs="Segoe UI"/>
          <w:spacing w:val="-5"/>
          <w:sz w:val="16"/>
          <w:szCs w:val="16"/>
          <w:lang w:val="es-ES"/>
        </w:rPr>
        <w:t xml:space="preserve"> </w:t>
      </w:r>
      <w:r w:rsidR="00140392" w:rsidRPr="008B7F58">
        <w:rPr>
          <w:rFonts w:ascii="Museo 300" w:eastAsia="SimSun" w:hAnsi="Museo 300" w:cs="Segoe UI"/>
          <w:iCs/>
          <w:spacing w:val="-5"/>
          <w:sz w:val="16"/>
          <w:szCs w:val="16"/>
          <w:lang w:val="es-ES"/>
        </w:rPr>
        <w:t>[…]”</w:t>
      </w:r>
    </w:p>
    <w:p w14:paraId="38BC5B32" w14:textId="77777777" w:rsidR="00140392" w:rsidRPr="008B7F58" w:rsidRDefault="00140392" w:rsidP="00357830">
      <w:pPr>
        <w:spacing w:after="0" w:line="0" w:lineRule="atLeast"/>
        <w:ind w:right="425"/>
        <w:jc w:val="both"/>
        <w:rPr>
          <w:rFonts w:ascii="Museo 300" w:eastAsia="SimSun" w:hAnsi="Museo 300" w:cs="Segoe UI"/>
          <w:iCs/>
          <w:spacing w:val="-5"/>
          <w:sz w:val="18"/>
          <w:szCs w:val="18"/>
          <w:lang w:val="es-ES"/>
        </w:rPr>
      </w:pPr>
    </w:p>
    <w:p w14:paraId="3FCE6B93" w14:textId="77777777" w:rsidR="00C90974" w:rsidRPr="00C90974" w:rsidRDefault="00C90974" w:rsidP="00357830">
      <w:pPr>
        <w:pStyle w:val="Textoindependiente"/>
        <w:spacing w:after="0" w:line="0" w:lineRule="atLeast"/>
        <w:ind w:left="720"/>
        <w:jc w:val="both"/>
        <w:rPr>
          <w:rFonts w:ascii="Museo 300" w:eastAsia="SimSun" w:hAnsi="Museo 300" w:cs="Arial"/>
          <w:b/>
          <w:bCs/>
          <w:spacing w:val="-5"/>
          <w:sz w:val="16"/>
          <w:szCs w:val="16"/>
          <w:lang w:val="es-ES"/>
        </w:rPr>
      </w:pPr>
      <w:r w:rsidRPr="00C90974">
        <w:rPr>
          <w:rFonts w:ascii="Museo 300" w:eastAsia="SimSun" w:hAnsi="Museo 300" w:cs="Arial"/>
          <w:b/>
          <w:bCs/>
          <w:spacing w:val="-5"/>
          <w:sz w:val="16"/>
          <w:szCs w:val="16"/>
          <w:lang w:val="es-ES"/>
        </w:rPr>
        <w:t xml:space="preserve">Análisis del CAU: </w:t>
      </w:r>
    </w:p>
    <w:p w14:paraId="6753512B" w14:textId="77777777" w:rsidR="00357830" w:rsidRDefault="00357830" w:rsidP="00357830">
      <w:pPr>
        <w:pStyle w:val="paragraph"/>
        <w:spacing w:before="0" w:beforeAutospacing="0" w:after="0" w:afterAutospacing="0" w:line="0" w:lineRule="atLeast"/>
        <w:ind w:left="709"/>
        <w:jc w:val="both"/>
        <w:textAlignment w:val="baseline"/>
        <w:rPr>
          <w:rFonts w:ascii="Museo 300" w:eastAsia="SimSun" w:hAnsi="Museo 300" w:cs="Arial"/>
          <w:spacing w:val="-5"/>
          <w:sz w:val="16"/>
          <w:szCs w:val="16"/>
          <w:lang w:val="es-ES"/>
        </w:rPr>
      </w:pPr>
    </w:p>
    <w:p w14:paraId="1F897971" w14:textId="51E8B422" w:rsidR="00357830" w:rsidRPr="00357830" w:rsidRDefault="00357830" w:rsidP="002A1EE4">
      <w:pPr>
        <w:pStyle w:val="paragraph"/>
        <w:spacing w:before="0" w:beforeAutospacing="0" w:after="0" w:afterAutospacing="0" w:line="0" w:lineRule="atLeast"/>
        <w:ind w:left="709" w:right="425"/>
        <w:jc w:val="both"/>
        <w:textAlignment w:val="baseline"/>
        <w:rPr>
          <w:rFonts w:ascii="Museo 300" w:eastAsia="SimSun" w:hAnsi="Museo 300" w:cs="Arial"/>
          <w:spacing w:val="-5"/>
          <w:sz w:val="16"/>
          <w:szCs w:val="16"/>
          <w:lang w:val="es-ES"/>
        </w:rPr>
      </w:pPr>
      <w:r w:rsidRPr="00357830">
        <w:rPr>
          <w:rFonts w:ascii="Museo 300" w:eastAsia="SimSun" w:hAnsi="Museo 300" w:cs="Arial"/>
          <w:spacing w:val="-5"/>
          <w:sz w:val="16"/>
          <w:szCs w:val="16"/>
          <w:lang w:val="es-ES"/>
        </w:rPr>
        <w:t>Respecto al comentario anterior debe indicarse que efectivamente el CAU tuvo en su poder toda la evidencia necesaria que mostraba de forma fehaciente la existencia de una condición irregular en el suministro del usuario final, mediante las cuales emitió su posición y dictamen respecto al cobro. </w:t>
      </w:r>
    </w:p>
    <w:p w14:paraId="0D21517A" w14:textId="77777777" w:rsidR="004A6631" w:rsidRPr="008B7F58" w:rsidRDefault="004A6631">
      <w:pPr>
        <w:pStyle w:val="paragraph"/>
        <w:numPr>
          <w:ilvl w:val="0"/>
          <w:numId w:val="8"/>
        </w:numPr>
        <w:spacing w:after="0"/>
        <w:ind w:right="567" w:hanging="11"/>
        <w:textAlignment w:val="baseline"/>
        <w:rPr>
          <w:rFonts w:ascii="Museo 300" w:eastAsia="SimSun" w:hAnsi="Museo 300" w:cs="Arial"/>
          <w:spacing w:val="-5"/>
          <w:sz w:val="16"/>
          <w:szCs w:val="16"/>
          <w:lang w:val="es-ES"/>
        </w:rPr>
      </w:pPr>
      <w:r w:rsidRPr="008B7F58">
        <w:rPr>
          <w:rFonts w:ascii="Museo 300" w:eastAsia="SimSun" w:hAnsi="Museo 300" w:cs="Arial"/>
          <w:b/>
          <w:bCs/>
          <w:spacing w:val="-5"/>
          <w:sz w:val="16"/>
          <w:szCs w:val="16"/>
          <w:lang w:val="es-ES"/>
        </w:rPr>
        <w:t xml:space="preserve">Comentario en el informe técnico del CAU: </w:t>
      </w:r>
    </w:p>
    <w:p w14:paraId="63F7298D" w14:textId="0C6C89A5" w:rsidR="00357830" w:rsidRDefault="00357830" w:rsidP="00357830">
      <w:pPr>
        <w:pStyle w:val="paragraph"/>
        <w:spacing w:before="0" w:beforeAutospacing="0" w:after="0" w:afterAutospacing="0" w:line="0" w:lineRule="atLeast"/>
        <w:ind w:left="709" w:right="567" w:firstLine="425"/>
        <w:textAlignment w:val="baseline"/>
        <w:rPr>
          <w:rFonts w:ascii="Museo 300" w:eastAsia="SimSun" w:hAnsi="Museo 300" w:cs="Segoe UI"/>
          <w:spacing w:val="-5"/>
          <w:sz w:val="16"/>
          <w:szCs w:val="16"/>
          <w:lang w:val="es-ES"/>
        </w:rPr>
      </w:pPr>
      <w:r w:rsidRPr="00357830">
        <w:rPr>
          <w:rFonts w:ascii="Museo 300" w:eastAsia="SimSun" w:hAnsi="Museo 300" w:cs="Segoe UI"/>
          <w:spacing w:val="-5"/>
          <w:sz w:val="16"/>
          <w:szCs w:val="16"/>
          <w:lang w:val="es-ES"/>
        </w:rPr>
        <w:t>“[…</w:t>
      </w:r>
      <w:r>
        <w:rPr>
          <w:rFonts w:ascii="Museo 300" w:eastAsia="SimSun" w:hAnsi="Museo 300" w:cs="Segoe UI"/>
          <w:spacing w:val="-5"/>
          <w:sz w:val="16"/>
          <w:szCs w:val="16"/>
          <w:lang w:val="es-ES"/>
        </w:rPr>
        <w:t>]</w:t>
      </w:r>
      <w:r w:rsidRPr="00357830">
        <w:rPr>
          <w:rFonts w:ascii="Museo 300" w:eastAsia="SimSun" w:hAnsi="Museo 300" w:cs="Segoe UI"/>
          <w:spacing w:val="-5"/>
          <w:sz w:val="16"/>
          <w:szCs w:val="16"/>
          <w:lang w:val="es-ES"/>
        </w:rPr>
        <w:t xml:space="preserve"> </w:t>
      </w:r>
    </w:p>
    <w:p w14:paraId="3AE923BB" w14:textId="77777777" w:rsidR="00357830" w:rsidRPr="00357830" w:rsidRDefault="00357830" w:rsidP="00357830">
      <w:pPr>
        <w:pStyle w:val="paragraph"/>
        <w:spacing w:before="0" w:beforeAutospacing="0" w:after="0" w:afterAutospacing="0" w:line="0" w:lineRule="atLeast"/>
        <w:ind w:left="709" w:right="567" w:firstLine="425"/>
        <w:textAlignment w:val="baseline"/>
        <w:rPr>
          <w:rFonts w:ascii="Museo 300" w:eastAsia="SimSun" w:hAnsi="Museo 300" w:cs="Segoe UI"/>
          <w:spacing w:val="-5"/>
          <w:sz w:val="16"/>
          <w:szCs w:val="16"/>
          <w:lang w:val="es-ES"/>
        </w:rPr>
      </w:pPr>
    </w:p>
    <w:p w14:paraId="1662672A" w14:textId="77777777" w:rsidR="00357830" w:rsidRDefault="00357830" w:rsidP="00357830">
      <w:pPr>
        <w:pStyle w:val="paragraph"/>
        <w:spacing w:before="0" w:beforeAutospacing="0" w:after="0" w:afterAutospacing="0" w:line="0" w:lineRule="atLeast"/>
        <w:ind w:left="709" w:right="567" w:firstLine="425"/>
        <w:textAlignment w:val="baseline"/>
        <w:rPr>
          <w:rFonts w:ascii="Museo 300" w:eastAsia="SimSun" w:hAnsi="Museo 300" w:cs="Segoe UI"/>
          <w:b/>
          <w:bCs/>
          <w:spacing w:val="-5"/>
          <w:sz w:val="16"/>
          <w:szCs w:val="16"/>
          <w:lang w:val="es-ES"/>
        </w:rPr>
      </w:pPr>
      <w:r w:rsidRPr="00357830">
        <w:rPr>
          <w:rFonts w:ascii="Museo 300" w:eastAsia="SimSun" w:hAnsi="Museo 300" w:cs="Segoe UI"/>
          <w:spacing w:val="-5"/>
          <w:sz w:val="16"/>
          <w:szCs w:val="16"/>
          <w:lang w:val="es-ES"/>
        </w:rPr>
        <w:t xml:space="preserve">(…)  </w:t>
      </w:r>
      <w:r w:rsidRPr="00357830">
        <w:rPr>
          <w:rFonts w:ascii="Museo 300" w:eastAsia="SimSun" w:hAnsi="Museo 300" w:cs="Segoe UI"/>
          <w:b/>
          <w:bCs/>
          <w:spacing w:val="-5"/>
          <w:sz w:val="16"/>
          <w:szCs w:val="16"/>
          <w:lang w:val="es-ES"/>
        </w:rPr>
        <w:t>5.2.3. Determinación de la existencia de una condición irregular.</w:t>
      </w:r>
    </w:p>
    <w:p w14:paraId="224356FA" w14:textId="77777777" w:rsidR="00357830" w:rsidRDefault="00357830" w:rsidP="00357830">
      <w:pPr>
        <w:pStyle w:val="paragraph"/>
        <w:spacing w:before="0" w:beforeAutospacing="0" w:after="0" w:afterAutospacing="0" w:line="0" w:lineRule="atLeast"/>
        <w:ind w:left="1134" w:right="567"/>
        <w:jc w:val="both"/>
        <w:textAlignment w:val="baseline"/>
        <w:rPr>
          <w:rFonts w:ascii="Museo 300" w:eastAsia="SimSun" w:hAnsi="Museo 300" w:cs="Segoe UI"/>
          <w:spacing w:val="-5"/>
          <w:sz w:val="16"/>
          <w:szCs w:val="16"/>
          <w:lang w:val="es-ES"/>
        </w:rPr>
      </w:pPr>
    </w:p>
    <w:p w14:paraId="2CE60C83" w14:textId="0AD180B5" w:rsidR="00C90974" w:rsidRPr="00357830" w:rsidRDefault="00357830" w:rsidP="00357830">
      <w:pPr>
        <w:pStyle w:val="paragraph"/>
        <w:spacing w:before="0" w:beforeAutospacing="0" w:after="0" w:afterAutospacing="0" w:line="0" w:lineRule="atLeast"/>
        <w:ind w:left="1134" w:right="567"/>
        <w:jc w:val="both"/>
        <w:textAlignment w:val="baseline"/>
        <w:rPr>
          <w:rFonts w:ascii="Museo Sans 300" w:eastAsia="SimSun" w:hAnsi="Museo Sans 300" w:cs="Arial"/>
          <w:spacing w:val="-5"/>
          <w:sz w:val="20"/>
          <w:szCs w:val="20"/>
          <w:lang w:val="es-ES"/>
        </w:rPr>
      </w:pPr>
      <w:r w:rsidRPr="00357830">
        <w:rPr>
          <w:rFonts w:ascii="Museo 300" w:eastAsia="SimSun" w:hAnsi="Museo 300" w:cs="Segoe UI"/>
          <w:spacing w:val="-5"/>
          <w:sz w:val="16"/>
          <w:szCs w:val="16"/>
          <w:lang w:val="es-ES"/>
        </w:rPr>
        <w:t>Conforme con la información que fue provista por la sociedad EEO, se han extraído las siguientes fotografías mediante las cuales se observa la condición encontrada en fecha 13 de mayo de 2022, detallando una supuesta condición irregular, consistente en una línea directa a 240 voltios conectada desde la acometida de la distribuidora, con la finalidad de impedir el correcto registro de la energía consumida en el suministro (…)</w:t>
      </w:r>
    </w:p>
    <w:p w14:paraId="503D8FF2" w14:textId="1D0C9DE5" w:rsidR="00C90974" w:rsidRDefault="00C90974" w:rsidP="004A6631">
      <w:pPr>
        <w:pStyle w:val="paragraph"/>
        <w:spacing w:before="0" w:beforeAutospacing="0" w:after="0" w:afterAutospacing="0"/>
        <w:ind w:left="709" w:right="567" w:firstLine="425"/>
        <w:jc w:val="center"/>
        <w:textAlignment w:val="baseline"/>
        <w:rPr>
          <w:rFonts w:ascii="Museo Sans 300" w:eastAsia="SimSun" w:hAnsi="Museo Sans 300" w:cs="Arial"/>
          <w:spacing w:val="-5"/>
          <w:sz w:val="20"/>
          <w:szCs w:val="20"/>
          <w:lang w:val="es-ES"/>
        </w:rPr>
      </w:pPr>
    </w:p>
    <w:p w14:paraId="1CE7BBFE" w14:textId="142E1558" w:rsidR="003E7EA7" w:rsidRDefault="003E7EA7" w:rsidP="003E7EA7">
      <w:pPr>
        <w:pStyle w:val="paragraph"/>
        <w:spacing w:before="0" w:beforeAutospacing="0" w:after="0" w:afterAutospacing="0" w:line="0" w:lineRule="atLeast"/>
        <w:ind w:left="1134" w:right="567"/>
        <w:jc w:val="both"/>
        <w:textAlignment w:val="baseline"/>
        <w:rPr>
          <w:rFonts w:ascii="Museo 300" w:eastAsia="SimSun" w:hAnsi="Museo 300" w:cs="Arial"/>
          <w:spacing w:val="-5"/>
          <w:sz w:val="16"/>
          <w:szCs w:val="16"/>
          <w:lang w:val="es-ES"/>
        </w:rPr>
      </w:pPr>
      <w:r w:rsidRPr="003E7EA7">
        <w:rPr>
          <w:rFonts w:ascii="Museo 300" w:eastAsia="SimSun" w:hAnsi="Museo 300" w:cs="Arial"/>
          <w:spacing w:val="-5"/>
          <w:sz w:val="16"/>
          <w:szCs w:val="16"/>
          <w:lang w:val="es-ES"/>
        </w:rPr>
        <w:t>(…) “De las pruebas presentadas relacionadas a la condición detectada por EEO en fecha 28 de febrero de 2022, se establece lo siguiente:</w:t>
      </w:r>
    </w:p>
    <w:p w14:paraId="46F59F45" w14:textId="77777777" w:rsidR="003E7EA7" w:rsidRPr="003E7EA7" w:rsidRDefault="003E7EA7" w:rsidP="003E7EA7">
      <w:pPr>
        <w:pStyle w:val="paragraph"/>
        <w:spacing w:before="0" w:beforeAutospacing="0" w:after="0" w:afterAutospacing="0" w:line="0" w:lineRule="atLeast"/>
        <w:ind w:left="1134" w:right="567"/>
        <w:jc w:val="both"/>
        <w:textAlignment w:val="baseline"/>
        <w:rPr>
          <w:rFonts w:ascii="Museo 300" w:eastAsia="SimSun" w:hAnsi="Museo 300" w:cs="Arial"/>
          <w:spacing w:val="-5"/>
          <w:sz w:val="16"/>
          <w:szCs w:val="16"/>
          <w:lang w:val="es-ES"/>
        </w:rPr>
      </w:pPr>
    </w:p>
    <w:p w14:paraId="526D82D6" w14:textId="595AF75D" w:rsidR="003E7EA7" w:rsidRDefault="003E7EA7" w:rsidP="003E7EA7">
      <w:pPr>
        <w:pStyle w:val="paragraph"/>
        <w:numPr>
          <w:ilvl w:val="0"/>
          <w:numId w:val="18"/>
        </w:numPr>
        <w:spacing w:before="0" w:beforeAutospacing="0" w:after="0" w:afterAutospacing="0" w:line="0" w:lineRule="atLeast"/>
        <w:ind w:right="567"/>
        <w:jc w:val="both"/>
        <w:textAlignment w:val="baseline"/>
        <w:rPr>
          <w:rFonts w:ascii="Museo 300" w:eastAsia="SimSun" w:hAnsi="Museo 300" w:cs="Arial"/>
          <w:spacing w:val="-5"/>
          <w:sz w:val="16"/>
          <w:szCs w:val="16"/>
          <w:lang w:val="es-ES"/>
        </w:rPr>
      </w:pPr>
      <w:r w:rsidRPr="003E7EA7">
        <w:rPr>
          <w:rFonts w:ascii="Museo 300" w:eastAsia="SimSun" w:hAnsi="Museo 300" w:cs="Arial"/>
          <w:spacing w:val="-5"/>
          <w:sz w:val="16"/>
          <w:szCs w:val="16"/>
          <w:lang w:val="es-ES"/>
        </w:rPr>
        <w:t xml:space="preserve">La línea directa para 240 voltios que manifiesta EEO haber encontrado en el servicio eléctrico del denunciante para este caso en análisis no está visible; sin embargo, al haber realizado toma de lecturas en ambas fases de la acometida antes del ingreso de la acometida a la pared (fotografía </w:t>
      </w:r>
      <w:proofErr w:type="spellStart"/>
      <w:r w:rsidRPr="003E7EA7">
        <w:rPr>
          <w:rFonts w:ascii="Museo 300" w:eastAsia="SimSun" w:hAnsi="Museo 300" w:cs="Arial"/>
          <w:spacing w:val="-5"/>
          <w:sz w:val="16"/>
          <w:szCs w:val="16"/>
          <w:lang w:val="es-ES"/>
        </w:rPr>
        <w:t>n.°</w:t>
      </w:r>
      <w:proofErr w:type="spellEnd"/>
      <w:r w:rsidRPr="003E7EA7">
        <w:rPr>
          <w:rFonts w:ascii="Museo 300" w:eastAsia="SimSun" w:hAnsi="Museo 300" w:cs="Arial"/>
          <w:spacing w:val="-5"/>
          <w:sz w:val="16"/>
          <w:szCs w:val="16"/>
          <w:lang w:val="es-ES"/>
        </w:rPr>
        <w:t xml:space="preserve"> 4), y a la salida de la pared previo a la </w:t>
      </w:r>
      <w:r w:rsidRPr="003E7EA7">
        <w:rPr>
          <w:rFonts w:ascii="Museo 300" w:eastAsia="SimSun" w:hAnsi="Museo 300" w:cs="Arial"/>
          <w:spacing w:val="-5"/>
          <w:sz w:val="16"/>
          <w:szCs w:val="16"/>
          <w:lang w:val="es-ES"/>
        </w:rPr>
        <w:lastRenderedPageBreak/>
        <w:t xml:space="preserve">conexión de la bornera del equipo de medición (fotografía </w:t>
      </w:r>
      <w:proofErr w:type="spellStart"/>
      <w:r w:rsidRPr="003E7EA7">
        <w:rPr>
          <w:rFonts w:ascii="Museo 300" w:eastAsia="SimSun" w:hAnsi="Museo 300" w:cs="Arial"/>
          <w:spacing w:val="-5"/>
          <w:sz w:val="16"/>
          <w:szCs w:val="16"/>
          <w:lang w:val="es-ES"/>
        </w:rPr>
        <w:t>n.°</w:t>
      </w:r>
      <w:proofErr w:type="spellEnd"/>
      <w:r w:rsidRPr="003E7EA7">
        <w:rPr>
          <w:rFonts w:ascii="Museo 300" w:eastAsia="SimSun" w:hAnsi="Museo 300" w:cs="Arial"/>
          <w:spacing w:val="-5"/>
          <w:sz w:val="16"/>
          <w:szCs w:val="16"/>
          <w:lang w:val="es-ES"/>
        </w:rPr>
        <w:t xml:space="preserve"> 6), obteniendo valores completamente diferentes en estos dos puntos  constituye evidencia fehaciente de la existencia de una condición irregular oculta en el inmueble bajo análisis. </w:t>
      </w:r>
    </w:p>
    <w:p w14:paraId="11D08AD9" w14:textId="77777777" w:rsidR="003E7EA7" w:rsidRPr="003E7EA7" w:rsidRDefault="003E7EA7" w:rsidP="003E7EA7">
      <w:pPr>
        <w:pStyle w:val="paragraph"/>
        <w:spacing w:before="0" w:beforeAutospacing="0" w:after="0" w:afterAutospacing="0" w:line="0" w:lineRule="atLeast"/>
        <w:ind w:left="1555" w:right="567"/>
        <w:jc w:val="both"/>
        <w:textAlignment w:val="baseline"/>
        <w:rPr>
          <w:rFonts w:ascii="Museo 300" w:eastAsia="SimSun" w:hAnsi="Museo 300" w:cs="Arial"/>
          <w:spacing w:val="-5"/>
          <w:sz w:val="16"/>
          <w:szCs w:val="16"/>
          <w:lang w:val="es-ES"/>
        </w:rPr>
      </w:pPr>
    </w:p>
    <w:p w14:paraId="343EB2E3" w14:textId="77777777" w:rsidR="003E7EA7" w:rsidRPr="003E7EA7" w:rsidRDefault="003E7EA7" w:rsidP="003E7EA7">
      <w:pPr>
        <w:pStyle w:val="paragraph"/>
        <w:numPr>
          <w:ilvl w:val="0"/>
          <w:numId w:val="18"/>
        </w:numPr>
        <w:spacing w:before="0" w:beforeAutospacing="0" w:after="0" w:afterAutospacing="0" w:line="0" w:lineRule="atLeast"/>
        <w:ind w:right="567"/>
        <w:jc w:val="both"/>
        <w:textAlignment w:val="baseline"/>
        <w:rPr>
          <w:rFonts w:ascii="Museo 300" w:eastAsia="SimSun" w:hAnsi="Museo 300" w:cs="Arial"/>
          <w:spacing w:val="-5"/>
          <w:sz w:val="16"/>
          <w:szCs w:val="16"/>
          <w:lang w:val="es-ES"/>
        </w:rPr>
      </w:pPr>
      <w:r w:rsidRPr="003E7EA7">
        <w:rPr>
          <w:rFonts w:ascii="Museo 300" w:eastAsia="SimSun" w:hAnsi="Museo 300" w:cs="Arial"/>
          <w:spacing w:val="-5"/>
          <w:sz w:val="16"/>
          <w:szCs w:val="16"/>
          <w:lang w:val="es-ES"/>
        </w:rPr>
        <w:t>En virtud de lo anterior, se determina, con base en la evidencia presentada por las partes y recabada durante el proceso investigativo que en el suministro en referencia existió una condición irregular debido a una línea directa a 240 voltios oculta y conectada desde la acometida de la distribuidora EEO, lo que afectó el registro correcto de consumo de energía eléctrica en el equipo de medición. Siendo esto un incumplimiento, por parte del usuario, de lo establecido en los Términos y Condiciones Generales al Consumidor Final, del Pliego Tarifario del 2022. </w:t>
      </w:r>
    </w:p>
    <w:p w14:paraId="1F43C66C" w14:textId="5C58EF7E" w:rsidR="00357830" w:rsidRDefault="00357830" w:rsidP="00140392">
      <w:pPr>
        <w:pStyle w:val="paragraph"/>
        <w:spacing w:before="0" w:beforeAutospacing="0" w:after="0" w:afterAutospacing="0"/>
        <w:ind w:left="709" w:right="567" w:firstLine="425"/>
        <w:textAlignment w:val="baseline"/>
        <w:rPr>
          <w:rFonts w:ascii="Museo Sans 300" w:eastAsia="SimSun" w:hAnsi="Museo Sans 300" w:cs="Arial"/>
          <w:spacing w:val="-5"/>
          <w:sz w:val="20"/>
          <w:szCs w:val="20"/>
          <w:lang w:val="es-ES"/>
        </w:rPr>
      </w:pPr>
    </w:p>
    <w:p w14:paraId="00A5A09E" w14:textId="77777777" w:rsidR="00FF6D1C" w:rsidRPr="00FF6D1C" w:rsidRDefault="00FF6D1C" w:rsidP="00FF6D1C">
      <w:pPr>
        <w:pStyle w:val="Textoindependiente"/>
        <w:spacing w:after="220" w:line="180" w:lineRule="atLeast"/>
        <w:ind w:left="720"/>
        <w:jc w:val="both"/>
        <w:rPr>
          <w:rFonts w:ascii="Museo 300" w:eastAsia="SimSun" w:hAnsi="Museo 300" w:cs="Arial"/>
          <w:b/>
          <w:bCs/>
          <w:spacing w:val="-5"/>
          <w:sz w:val="16"/>
          <w:szCs w:val="16"/>
          <w:lang w:val="es-ES"/>
        </w:rPr>
      </w:pPr>
      <w:r w:rsidRPr="00FF6D1C">
        <w:rPr>
          <w:rFonts w:ascii="Museo 300" w:eastAsia="SimSun" w:hAnsi="Museo 300" w:cs="Arial"/>
          <w:b/>
          <w:bCs/>
          <w:spacing w:val="-5"/>
          <w:sz w:val="16"/>
          <w:szCs w:val="16"/>
          <w:lang w:val="es-ES"/>
        </w:rPr>
        <w:t>Argumento de la distribuidora:</w:t>
      </w:r>
    </w:p>
    <w:p w14:paraId="75F86B41" w14:textId="3F3DB812" w:rsidR="00FF6D1C" w:rsidRDefault="003E7EA7" w:rsidP="00FF6D1C">
      <w:pPr>
        <w:spacing w:after="0" w:line="240" w:lineRule="auto"/>
        <w:ind w:left="1211" w:right="425"/>
        <w:contextualSpacing/>
        <w:jc w:val="both"/>
        <w:rPr>
          <w:rFonts w:ascii="Museo 300" w:eastAsia="SimSun" w:hAnsi="Museo 300" w:cs="Segoe UI"/>
          <w:spacing w:val="-5"/>
          <w:sz w:val="16"/>
          <w:szCs w:val="16"/>
          <w:lang w:val="es-ES"/>
        </w:rPr>
      </w:pPr>
      <w:r w:rsidRPr="003E7EA7">
        <w:rPr>
          <w:rFonts w:ascii="Museo 300" w:eastAsia="SimSun" w:hAnsi="Museo 300" w:cs="Segoe UI"/>
          <w:spacing w:val="-5"/>
          <w:sz w:val="16"/>
          <w:szCs w:val="16"/>
          <w:lang w:val="es-ES"/>
        </w:rPr>
        <w:t>La Distribuidora considera que en la segunda fotografía mostrada en la imagen anterior (Fotografía 4-A y 4-B), se muestra la intensidad de la corriente que fluía por la línea directa conectada fuera de medición lo cual es en fase A “15.29” amperios y fase B “26.82” amperios, lo que demuestra que la Distribuidora presentó una medición de la energía que las cargas estaban demandando por medio de la línea directa. […]”</w:t>
      </w:r>
    </w:p>
    <w:p w14:paraId="3DCB60B6" w14:textId="77777777" w:rsidR="003E7EA7" w:rsidRPr="00FF6D1C" w:rsidRDefault="003E7EA7" w:rsidP="00FF6D1C">
      <w:pPr>
        <w:spacing w:after="0" w:line="240" w:lineRule="auto"/>
        <w:ind w:left="1211" w:right="425"/>
        <w:contextualSpacing/>
        <w:jc w:val="both"/>
        <w:rPr>
          <w:rFonts w:ascii="Museo 300" w:eastAsia="SimSun" w:hAnsi="Museo 300"/>
          <w:spacing w:val="-5"/>
          <w:sz w:val="16"/>
          <w:szCs w:val="16"/>
          <w:lang w:val="es-ES"/>
        </w:rPr>
      </w:pPr>
    </w:p>
    <w:p w14:paraId="29A78E50" w14:textId="5B80D132" w:rsidR="00FF6D1C" w:rsidRPr="00FF6D1C" w:rsidRDefault="00FF6D1C" w:rsidP="003E7EA7">
      <w:pPr>
        <w:pStyle w:val="Textoindependiente"/>
        <w:spacing w:after="0" w:line="0" w:lineRule="atLeast"/>
        <w:ind w:left="720"/>
        <w:jc w:val="both"/>
        <w:rPr>
          <w:rFonts w:ascii="Museo 300" w:eastAsia="SimSun" w:hAnsi="Museo 300" w:cs="Arial"/>
          <w:b/>
          <w:bCs/>
          <w:spacing w:val="-5"/>
          <w:sz w:val="16"/>
          <w:szCs w:val="16"/>
          <w:lang w:val="es-ES"/>
        </w:rPr>
      </w:pPr>
      <w:r w:rsidRPr="00FF6D1C">
        <w:rPr>
          <w:rFonts w:ascii="Museo 300" w:eastAsia="SimSun" w:hAnsi="Museo 300" w:cs="Arial"/>
          <w:b/>
          <w:bCs/>
          <w:spacing w:val="-5"/>
          <w:sz w:val="16"/>
          <w:szCs w:val="16"/>
          <w:lang w:val="es-ES"/>
        </w:rPr>
        <w:t xml:space="preserve">Análisis del CAU: </w:t>
      </w:r>
    </w:p>
    <w:p w14:paraId="64300411" w14:textId="77777777" w:rsidR="003E7EA7" w:rsidRDefault="003E7EA7" w:rsidP="003E7EA7">
      <w:pPr>
        <w:pStyle w:val="paragraph"/>
        <w:spacing w:before="0" w:beforeAutospacing="0" w:after="0" w:afterAutospacing="0" w:line="0" w:lineRule="atLeast"/>
        <w:ind w:left="720" w:right="567"/>
        <w:jc w:val="both"/>
        <w:textAlignment w:val="baseline"/>
        <w:rPr>
          <w:rFonts w:ascii="Museo 300" w:eastAsia="SimSun" w:hAnsi="Museo 300" w:cs="Arial"/>
          <w:spacing w:val="-5"/>
          <w:sz w:val="16"/>
          <w:szCs w:val="16"/>
          <w:lang w:val="es-ES"/>
        </w:rPr>
      </w:pPr>
    </w:p>
    <w:p w14:paraId="4251D25B" w14:textId="73000E43" w:rsidR="003E7EA7" w:rsidRPr="003E7EA7" w:rsidRDefault="003E7EA7" w:rsidP="003E7EA7">
      <w:pPr>
        <w:pStyle w:val="paragraph"/>
        <w:spacing w:before="0" w:beforeAutospacing="0" w:after="0" w:afterAutospacing="0" w:line="0" w:lineRule="atLeast"/>
        <w:ind w:left="720" w:right="567"/>
        <w:jc w:val="both"/>
        <w:textAlignment w:val="baseline"/>
        <w:rPr>
          <w:rFonts w:ascii="Museo 300" w:eastAsia="SimSun" w:hAnsi="Museo 300" w:cs="Arial"/>
          <w:spacing w:val="-5"/>
          <w:sz w:val="16"/>
          <w:szCs w:val="16"/>
          <w:lang w:val="es-ES"/>
        </w:rPr>
      </w:pPr>
      <w:r w:rsidRPr="003E7EA7">
        <w:rPr>
          <w:rFonts w:ascii="Museo 300" w:eastAsia="SimSun" w:hAnsi="Museo 300" w:cs="Arial"/>
          <w:spacing w:val="-5"/>
          <w:sz w:val="16"/>
          <w:szCs w:val="16"/>
          <w:lang w:val="es-ES"/>
        </w:rPr>
        <w:t>Respecto al argumento anterior es preciso determinar lo siguiente:</w:t>
      </w:r>
    </w:p>
    <w:p w14:paraId="55D76A6E" w14:textId="77777777" w:rsidR="003E7EA7" w:rsidRDefault="003E7EA7" w:rsidP="003E7EA7">
      <w:pPr>
        <w:pStyle w:val="paragraph"/>
        <w:spacing w:before="0" w:beforeAutospacing="0" w:after="0" w:afterAutospacing="0" w:line="0" w:lineRule="atLeast"/>
        <w:ind w:left="720" w:right="567"/>
        <w:jc w:val="both"/>
        <w:textAlignment w:val="baseline"/>
        <w:rPr>
          <w:rFonts w:ascii="Museo 300" w:eastAsia="SimSun" w:hAnsi="Museo 300" w:cs="Arial"/>
          <w:spacing w:val="-5"/>
          <w:sz w:val="16"/>
          <w:szCs w:val="16"/>
          <w:lang w:val="es-ES"/>
        </w:rPr>
      </w:pPr>
    </w:p>
    <w:p w14:paraId="57FFBD4E" w14:textId="2118F764" w:rsidR="003E7EA7" w:rsidRPr="003E7EA7" w:rsidRDefault="003E7EA7" w:rsidP="003E7EA7">
      <w:pPr>
        <w:pStyle w:val="paragraph"/>
        <w:spacing w:before="0" w:beforeAutospacing="0" w:after="0" w:afterAutospacing="0" w:line="0" w:lineRule="atLeast"/>
        <w:ind w:left="720" w:right="567"/>
        <w:jc w:val="both"/>
        <w:textAlignment w:val="baseline"/>
        <w:rPr>
          <w:rFonts w:ascii="Museo 300" w:eastAsia="SimSun" w:hAnsi="Museo 300" w:cs="Arial"/>
          <w:spacing w:val="-5"/>
          <w:sz w:val="16"/>
          <w:szCs w:val="16"/>
          <w:lang w:val="es-ES"/>
        </w:rPr>
      </w:pPr>
      <w:r w:rsidRPr="003E7EA7">
        <w:rPr>
          <w:rFonts w:ascii="Museo 300" w:eastAsia="SimSun" w:hAnsi="Museo 300" w:cs="Arial"/>
          <w:spacing w:val="-5"/>
          <w:sz w:val="16"/>
          <w:szCs w:val="16"/>
          <w:lang w:val="es-ES"/>
        </w:rPr>
        <w:t xml:space="preserve">Lo mostrado en las fotografías </w:t>
      </w:r>
      <w:proofErr w:type="spellStart"/>
      <w:r w:rsidRPr="003E7EA7">
        <w:rPr>
          <w:rFonts w:ascii="Museo 300" w:eastAsia="SimSun" w:hAnsi="Museo 300" w:cs="Arial"/>
          <w:spacing w:val="-5"/>
          <w:sz w:val="16"/>
          <w:szCs w:val="16"/>
          <w:lang w:val="es-ES"/>
        </w:rPr>
        <w:t>n.°</w:t>
      </w:r>
      <w:proofErr w:type="spellEnd"/>
      <w:r w:rsidRPr="003E7EA7">
        <w:rPr>
          <w:rFonts w:ascii="Museo 300" w:eastAsia="SimSun" w:hAnsi="Museo 300" w:cs="Arial"/>
          <w:spacing w:val="-5"/>
          <w:sz w:val="16"/>
          <w:szCs w:val="16"/>
          <w:lang w:val="es-ES"/>
        </w:rPr>
        <w:t xml:space="preserve"> (4-A y 4-B) a la cual hace referencia EEO, es una corriente instantánea medida en la acometida antes de ingresar a la pared a través de un tubo metálico (como se muestra en el esquema </w:t>
      </w:r>
      <w:proofErr w:type="spellStart"/>
      <w:r w:rsidRPr="003E7EA7">
        <w:rPr>
          <w:rFonts w:ascii="Museo 300" w:eastAsia="SimSun" w:hAnsi="Museo 300" w:cs="Arial"/>
          <w:spacing w:val="-5"/>
          <w:sz w:val="16"/>
          <w:szCs w:val="16"/>
          <w:lang w:val="es-ES"/>
        </w:rPr>
        <w:t>n.°</w:t>
      </w:r>
      <w:proofErr w:type="spellEnd"/>
      <w:r w:rsidRPr="003E7EA7">
        <w:rPr>
          <w:rFonts w:ascii="Museo 300" w:eastAsia="SimSun" w:hAnsi="Museo 300" w:cs="Arial"/>
          <w:spacing w:val="-5"/>
          <w:sz w:val="16"/>
          <w:szCs w:val="16"/>
          <w:lang w:val="es-ES"/>
        </w:rPr>
        <w:t xml:space="preserve"> 1); es decir la carga total demandada al momento de la inspección; y no solo la corriente que no era registrada por el equipo de medición.</w:t>
      </w:r>
    </w:p>
    <w:p w14:paraId="54236D29" w14:textId="77777777" w:rsidR="003E7EA7" w:rsidRDefault="003E7EA7" w:rsidP="003E7EA7">
      <w:pPr>
        <w:pStyle w:val="paragraph"/>
        <w:spacing w:before="0" w:beforeAutospacing="0" w:after="0" w:afterAutospacing="0" w:line="0" w:lineRule="atLeast"/>
        <w:ind w:left="720" w:right="567"/>
        <w:jc w:val="both"/>
        <w:textAlignment w:val="baseline"/>
        <w:rPr>
          <w:rFonts w:ascii="Museo 300" w:eastAsia="SimSun" w:hAnsi="Museo 300" w:cs="Arial"/>
          <w:spacing w:val="-5"/>
          <w:sz w:val="16"/>
          <w:szCs w:val="16"/>
          <w:lang w:val="es-ES"/>
        </w:rPr>
      </w:pPr>
    </w:p>
    <w:p w14:paraId="090E47C9" w14:textId="441AD328" w:rsidR="003E7EA7" w:rsidRPr="003E7EA7" w:rsidRDefault="003E7EA7" w:rsidP="003E7EA7">
      <w:pPr>
        <w:pStyle w:val="paragraph"/>
        <w:spacing w:before="0" w:beforeAutospacing="0" w:after="0" w:afterAutospacing="0" w:line="0" w:lineRule="atLeast"/>
        <w:ind w:left="720" w:right="567"/>
        <w:jc w:val="both"/>
        <w:textAlignment w:val="baseline"/>
        <w:rPr>
          <w:rFonts w:ascii="Museo 300" w:eastAsia="SimSun" w:hAnsi="Museo 300" w:cs="Arial"/>
          <w:spacing w:val="-5"/>
          <w:sz w:val="16"/>
          <w:szCs w:val="16"/>
          <w:lang w:val="es-ES"/>
        </w:rPr>
      </w:pPr>
      <w:r w:rsidRPr="003E7EA7">
        <w:rPr>
          <w:rFonts w:ascii="Museo 300" w:eastAsia="SimSun" w:hAnsi="Museo 300" w:cs="Arial"/>
          <w:spacing w:val="-5"/>
          <w:sz w:val="16"/>
          <w:szCs w:val="16"/>
          <w:lang w:val="es-ES"/>
        </w:rPr>
        <w:t xml:space="preserve">Es preciso aclarar que, la condición analizada en el informe técnico IT-0464-CAU-22, está relacionada a una línea directa a 240 voltios oculta, y que EEO no presentó ante el CAU una medición de corriente instantánea que circulaba en la citada línea durante la inspección de fecha 13 de mayo de 2022. </w:t>
      </w:r>
    </w:p>
    <w:p w14:paraId="65DCFFA9" w14:textId="0D591C48" w:rsidR="003E7EA7" w:rsidRPr="00813F82" w:rsidRDefault="003E7EA7" w:rsidP="003E7EA7">
      <w:pPr>
        <w:pStyle w:val="paragraph"/>
        <w:spacing w:after="0"/>
        <w:ind w:left="720" w:right="567"/>
        <w:jc w:val="center"/>
        <w:textAlignment w:val="baseline"/>
        <w:rPr>
          <w:rFonts w:ascii="Museo 300" w:eastAsia="SimSun" w:hAnsi="Museo 300" w:cs="Arial"/>
          <w:spacing w:val="-5"/>
          <w:sz w:val="2"/>
          <w:szCs w:val="2"/>
          <w:lang w:val="es-ES"/>
        </w:rPr>
      </w:pPr>
    </w:p>
    <w:p w14:paraId="0903CE25" w14:textId="423DBF7A" w:rsidR="00FF6D1C" w:rsidRPr="008B7F58" w:rsidRDefault="00FF6D1C" w:rsidP="003E7EA7">
      <w:pPr>
        <w:pStyle w:val="paragraph"/>
        <w:numPr>
          <w:ilvl w:val="0"/>
          <w:numId w:val="8"/>
        </w:numPr>
        <w:spacing w:before="0" w:beforeAutospacing="0" w:after="0" w:afterAutospacing="0" w:line="0" w:lineRule="atLeast"/>
        <w:ind w:right="567" w:hanging="11"/>
        <w:textAlignment w:val="baseline"/>
        <w:rPr>
          <w:rFonts w:ascii="Museo 300" w:eastAsia="SimSun" w:hAnsi="Museo 300" w:cs="Arial"/>
          <w:spacing w:val="-5"/>
          <w:sz w:val="16"/>
          <w:szCs w:val="16"/>
          <w:lang w:val="es-ES"/>
        </w:rPr>
      </w:pPr>
      <w:r w:rsidRPr="008B7F58">
        <w:rPr>
          <w:rFonts w:ascii="Museo 300" w:eastAsia="SimSun" w:hAnsi="Museo 300" w:cs="Arial"/>
          <w:b/>
          <w:bCs/>
          <w:spacing w:val="-5"/>
          <w:sz w:val="16"/>
          <w:szCs w:val="16"/>
          <w:lang w:val="es-ES"/>
        </w:rPr>
        <w:t xml:space="preserve">Comentario en el informe técnico del CAU: </w:t>
      </w:r>
    </w:p>
    <w:p w14:paraId="39F39CCB" w14:textId="77777777" w:rsidR="003E7EA7" w:rsidRDefault="003E7EA7" w:rsidP="003E7EA7">
      <w:pPr>
        <w:pStyle w:val="paragraph"/>
        <w:spacing w:before="0" w:beforeAutospacing="0" w:after="0" w:afterAutospacing="0" w:line="0" w:lineRule="atLeast"/>
        <w:ind w:left="1134" w:right="567"/>
        <w:jc w:val="both"/>
        <w:textAlignment w:val="baseline"/>
        <w:rPr>
          <w:rFonts w:ascii="Museo 300" w:eastAsia="SimSun" w:hAnsi="Museo 300" w:cs="Segoe UI"/>
          <w:spacing w:val="-5"/>
          <w:sz w:val="16"/>
          <w:szCs w:val="16"/>
          <w:lang w:val="es-ES"/>
        </w:rPr>
      </w:pPr>
    </w:p>
    <w:p w14:paraId="0A26EAA4" w14:textId="22EEB071" w:rsidR="003E7EA7" w:rsidRPr="003E7EA7" w:rsidRDefault="003E7EA7" w:rsidP="003E7EA7">
      <w:pPr>
        <w:pStyle w:val="paragraph"/>
        <w:spacing w:before="0" w:beforeAutospacing="0" w:after="0" w:afterAutospacing="0" w:line="0" w:lineRule="atLeast"/>
        <w:ind w:left="1134" w:right="567"/>
        <w:jc w:val="both"/>
        <w:textAlignment w:val="baseline"/>
        <w:rPr>
          <w:rFonts w:ascii="Museo 300" w:eastAsia="SimSun" w:hAnsi="Museo 300" w:cs="Segoe UI"/>
          <w:spacing w:val="-5"/>
          <w:sz w:val="16"/>
          <w:szCs w:val="16"/>
          <w:lang w:val="es-ES"/>
        </w:rPr>
      </w:pPr>
      <w:r w:rsidRPr="003E7EA7">
        <w:rPr>
          <w:rFonts w:ascii="Museo 300" w:eastAsia="SimSun" w:hAnsi="Museo 300" w:cs="Segoe UI"/>
          <w:spacing w:val="-5"/>
          <w:sz w:val="16"/>
          <w:szCs w:val="16"/>
          <w:lang w:val="es-ES"/>
        </w:rPr>
        <w:t>“[…]</w:t>
      </w:r>
    </w:p>
    <w:p w14:paraId="2BC4AF7D" w14:textId="3A1D1E79" w:rsidR="00FF6D1C" w:rsidRPr="003E7EA7" w:rsidRDefault="00FF6D1C" w:rsidP="003E7EA7">
      <w:pPr>
        <w:pStyle w:val="paragraph"/>
        <w:spacing w:before="0" w:beforeAutospacing="0" w:after="0" w:afterAutospacing="0" w:line="0" w:lineRule="atLeast"/>
        <w:ind w:left="1134" w:right="567"/>
        <w:jc w:val="both"/>
        <w:textAlignment w:val="baseline"/>
        <w:rPr>
          <w:rFonts w:ascii="Museo 300" w:eastAsia="SimSun" w:hAnsi="Museo 300" w:cs="Segoe UI"/>
          <w:spacing w:val="-5"/>
          <w:sz w:val="16"/>
          <w:szCs w:val="16"/>
          <w:lang w:val="es-ES"/>
        </w:rPr>
      </w:pPr>
      <w:r w:rsidRPr="003E7EA7">
        <w:rPr>
          <w:rFonts w:ascii="Museo 300" w:eastAsia="SimSun" w:hAnsi="Museo 300" w:cs="Segoe UI"/>
          <w:spacing w:val="-5"/>
          <w:sz w:val="16"/>
          <w:szCs w:val="16"/>
          <w:lang w:val="es-ES"/>
        </w:rPr>
        <w:t>“</w:t>
      </w:r>
      <w:r w:rsidR="003E7EA7" w:rsidRPr="003E7EA7">
        <w:rPr>
          <w:rFonts w:ascii="Museo 300" w:eastAsia="SimSun" w:hAnsi="Museo 300" w:cs="Segoe UI"/>
          <w:spacing w:val="-5"/>
          <w:sz w:val="16"/>
          <w:szCs w:val="16"/>
          <w:lang w:val="es-ES"/>
        </w:rPr>
        <w:t xml:space="preserve">(…)  </w:t>
      </w:r>
      <w:r w:rsidR="003E7EA7" w:rsidRPr="003E7EA7">
        <w:rPr>
          <w:rFonts w:ascii="Museo 300" w:eastAsia="SimSun" w:hAnsi="Museo 300" w:cs="Segoe UI"/>
          <w:b/>
          <w:bCs/>
          <w:spacing w:val="-5"/>
          <w:sz w:val="16"/>
          <w:szCs w:val="16"/>
          <w:lang w:val="es-ES"/>
        </w:rPr>
        <w:t xml:space="preserve">“5.2.4 Posición del CAU sobre el método utilizado por EEO para el cálculo de ENR… </w:t>
      </w:r>
      <w:r w:rsidR="003E7EA7" w:rsidRPr="003E7EA7">
        <w:rPr>
          <w:rFonts w:ascii="Museo 300" w:eastAsia="SimSun" w:hAnsi="Museo 300" w:cs="Segoe UI"/>
          <w:spacing w:val="-5"/>
          <w:sz w:val="16"/>
          <w:szCs w:val="16"/>
          <w:lang w:val="es-ES"/>
        </w:rPr>
        <w:t xml:space="preserve">El método utilizado por la distribuidora para estimar la energía a recuperar se realizó mediante la sumatoria de corrientes instantáneas medidas en la acometida del suministro antes de ingresar a la pared (fotografía </w:t>
      </w:r>
      <w:proofErr w:type="spellStart"/>
      <w:r w:rsidR="003E7EA7" w:rsidRPr="003E7EA7">
        <w:rPr>
          <w:rFonts w:ascii="Museo 300" w:eastAsia="SimSun" w:hAnsi="Museo 300" w:cs="Segoe UI"/>
          <w:spacing w:val="-5"/>
          <w:sz w:val="16"/>
          <w:szCs w:val="16"/>
          <w:lang w:val="es-ES"/>
        </w:rPr>
        <w:t>n.°</w:t>
      </w:r>
      <w:proofErr w:type="spellEnd"/>
      <w:r w:rsidR="003E7EA7" w:rsidRPr="003E7EA7">
        <w:rPr>
          <w:rFonts w:ascii="Museo 300" w:eastAsia="SimSun" w:hAnsi="Museo 300" w:cs="Segoe UI"/>
          <w:spacing w:val="-5"/>
          <w:sz w:val="16"/>
          <w:szCs w:val="16"/>
          <w:lang w:val="es-ES"/>
        </w:rPr>
        <w:t xml:space="preserve"> 4) correspondientes a 42.11 amperios. Dicho valor fue utilizado para determinar un consumo promedio mensual, por un valor de 1,819 kWh. Al respecto, es preciso determinar que, el método utilizado por EEO para calcular la ENR no está considerado en el Procedimiento contenido en el acuerdo </w:t>
      </w:r>
      <w:proofErr w:type="spellStart"/>
      <w:r w:rsidR="003E7EA7" w:rsidRPr="003E7EA7">
        <w:rPr>
          <w:rFonts w:ascii="Museo 300" w:eastAsia="SimSun" w:hAnsi="Museo 300" w:cs="Segoe UI"/>
          <w:spacing w:val="-5"/>
          <w:sz w:val="16"/>
          <w:szCs w:val="16"/>
          <w:lang w:val="es-ES"/>
        </w:rPr>
        <w:t>N.°</w:t>
      </w:r>
      <w:proofErr w:type="spellEnd"/>
      <w:r w:rsidR="003E7EA7" w:rsidRPr="003E7EA7">
        <w:rPr>
          <w:rFonts w:ascii="Museo 300" w:eastAsia="SimSun" w:hAnsi="Museo 300" w:cs="Segoe UI"/>
          <w:spacing w:val="-5"/>
          <w:sz w:val="16"/>
          <w:szCs w:val="16"/>
          <w:lang w:val="es-ES"/>
        </w:rPr>
        <w:t xml:space="preserve"> 283-E-2011; debido a que el promedio mensual determinado por EEO es considerando la sumatoria de corrientes medidas en la acometida antes de ingresar a la pared a través de un tubo metálico (como se muestra en la imagen </w:t>
      </w:r>
      <w:proofErr w:type="spellStart"/>
      <w:r w:rsidR="003E7EA7" w:rsidRPr="003E7EA7">
        <w:rPr>
          <w:rFonts w:ascii="Museo 300" w:eastAsia="SimSun" w:hAnsi="Museo 300" w:cs="Segoe UI"/>
          <w:spacing w:val="-5"/>
          <w:sz w:val="16"/>
          <w:szCs w:val="16"/>
          <w:lang w:val="es-ES"/>
        </w:rPr>
        <w:t>n.°</w:t>
      </w:r>
      <w:proofErr w:type="spellEnd"/>
      <w:r w:rsidR="003E7EA7" w:rsidRPr="003E7EA7">
        <w:rPr>
          <w:rFonts w:ascii="Museo 300" w:eastAsia="SimSun" w:hAnsi="Museo 300" w:cs="Segoe UI"/>
          <w:spacing w:val="-5"/>
          <w:sz w:val="16"/>
          <w:szCs w:val="16"/>
          <w:lang w:val="es-ES"/>
        </w:rPr>
        <w:t xml:space="preserve"> 1); es decir la carga total demandada al momento de la inspección; y no solo la corriente que no era registrada por el equipo de medición.” (…) </w:t>
      </w:r>
    </w:p>
    <w:p w14:paraId="4F97FB7A" w14:textId="77777777" w:rsidR="00F631E2" w:rsidRDefault="00F631E2" w:rsidP="00F631E2">
      <w:pPr>
        <w:spacing w:after="0" w:line="240" w:lineRule="auto"/>
        <w:ind w:right="425" w:firstLine="708"/>
        <w:jc w:val="both"/>
        <w:rPr>
          <w:rFonts w:ascii="Museo Sans 300" w:eastAsia="SimSun" w:hAnsi="Museo Sans 300" w:cs="Arial"/>
          <w:b/>
          <w:bCs/>
          <w:spacing w:val="-5"/>
          <w:sz w:val="20"/>
          <w:szCs w:val="20"/>
          <w:lang w:val="es-ES"/>
        </w:rPr>
      </w:pPr>
    </w:p>
    <w:p w14:paraId="43CDD3ED" w14:textId="71406CB9" w:rsidR="00F631E2" w:rsidRPr="00F631E2" w:rsidRDefault="00F631E2" w:rsidP="00F631E2">
      <w:pPr>
        <w:pStyle w:val="Textoindependiente"/>
        <w:spacing w:after="220" w:line="180" w:lineRule="atLeast"/>
        <w:ind w:left="720"/>
        <w:jc w:val="both"/>
        <w:rPr>
          <w:rFonts w:ascii="Museo 300" w:eastAsia="SimSun" w:hAnsi="Museo 300" w:cs="Arial"/>
          <w:b/>
          <w:bCs/>
          <w:spacing w:val="-5"/>
          <w:sz w:val="16"/>
          <w:szCs w:val="16"/>
          <w:lang w:val="es-ES"/>
        </w:rPr>
      </w:pPr>
      <w:r w:rsidRPr="00F631E2">
        <w:rPr>
          <w:rFonts w:ascii="Museo 300" w:eastAsia="SimSun" w:hAnsi="Museo 300" w:cs="Arial"/>
          <w:b/>
          <w:bCs/>
          <w:spacing w:val="-5"/>
          <w:sz w:val="16"/>
          <w:szCs w:val="16"/>
          <w:lang w:val="es-ES"/>
        </w:rPr>
        <w:t>Argumento de la distribuidora:</w:t>
      </w:r>
    </w:p>
    <w:p w14:paraId="0A95ADF4" w14:textId="77777777" w:rsidR="003E7EA7" w:rsidRPr="003E7EA7" w:rsidRDefault="003E7EA7" w:rsidP="003E7EA7">
      <w:pPr>
        <w:spacing w:after="0" w:line="240" w:lineRule="auto"/>
        <w:ind w:left="1211" w:right="425"/>
        <w:contextualSpacing/>
        <w:jc w:val="both"/>
        <w:rPr>
          <w:rFonts w:ascii="Museo 300" w:eastAsia="SimSun" w:hAnsi="Museo 300" w:cs="Segoe UI"/>
          <w:spacing w:val="-5"/>
          <w:sz w:val="16"/>
          <w:szCs w:val="16"/>
          <w:lang w:val="es-ES"/>
        </w:rPr>
      </w:pPr>
      <w:r w:rsidRPr="003E7EA7">
        <w:rPr>
          <w:rFonts w:ascii="Museo 300" w:eastAsia="SimSun" w:hAnsi="Museo 300" w:cs="Segoe UI"/>
          <w:spacing w:val="-5"/>
          <w:sz w:val="16"/>
          <w:szCs w:val="16"/>
          <w:lang w:val="es-ES"/>
        </w:rPr>
        <w:t>(…)  Sobre lo anterior, traemos a cuenta lo determinado en el numeral 5.2 del Procedimiento para Investigar la Existencia de Condiciones Irregulares en el Suministro de Energía Eléctrica del Usuario Final, “5.2 Los cálculos de estos consumos, deberán basarse en los siguientes elementos:…c) Carga no medida o registrada”. En base a lo anterior, la distribuidora EEO ha utilizado un método de cálculo válido y ya determinado dentro del Procedimiento establecido en el Acuerdo 283-E-2011, que es el que define la forma de proceder en caso de Condiciones Irregulares.</w:t>
      </w:r>
    </w:p>
    <w:p w14:paraId="2B3F2270" w14:textId="77777777" w:rsidR="003E7EA7" w:rsidRPr="003E7EA7" w:rsidRDefault="003E7EA7" w:rsidP="003E7EA7">
      <w:pPr>
        <w:spacing w:after="0" w:line="240" w:lineRule="auto"/>
        <w:ind w:left="1211" w:right="425"/>
        <w:contextualSpacing/>
        <w:jc w:val="both"/>
        <w:rPr>
          <w:rFonts w:ascii="Museo 300" w:eastAsia="SimSun" w:hAnsi="Museo 300" w:cs="Segoe UI"/>
          <w:spacing w:val="-5"/>
          <w:sz w:val="16"/>
          <w:szCs w:val="16"/>
          <w:lang w:val="es-ES"/>
        </w:rPr>
      </w:pPr>
    </w:p>
    <w:p w14:paraId="4F0C7B95" w14:textId="4D3166D3" w:rsidR="003E7EA7" w:rsidRPr="003E7EA7" w:rsidRDefault="003E7EA7" w:rsidP="003E7EA7">
      <w:pPr>
        <w:spacing w:after="0" w:line="240" w:lineRule="auto"/>
        <w:ind w:left="1211" w:right="425"/>
        <w:contextualSpacing/>
        <w:jc w:val="both"/>
        <w:rPr>
          <w:rFonts w:ascii="Museo 300" w:eastAsia="SimSun" w:hAnsi="Museo 300" w:cs="Segoe UI"/>
          <w:spacing w:val="-5"/>
          <w:sz w:val="16"/>
          <w:szCs w:val="16"/>
          <w:lang w:val="es-ES"/>
        </w:rPr>
      </w:pPr>
      <w:r w:rsidRPr="003E7EA7">
        <w:rPr>
          <w:rFonts w:ascii="Museo 300" w:eastAsia="SimSun" w:hAnsi="Museo 300" w:cs="Segoe UI"/>
          <w:spacing w:val="-5"/>
          <w:sz w:val="16"/>
          <w:szCs w:val="16"/>
          <w:lang w:val="es-ES"/>
        </w:rPr>
        <w:t>La característica principal de la línea directa es que la energía no está siendo medida y es independiente a la acometida que ingresa al medidor, por lo que en caso esta línea sea retirada, si los equipos eléctricos que eran alimentados por la misma no se siguen utilizando, el promedio de registro de energía en el suministro eléctrico no presentará ninguna variación. […]”</w:t>
      </w:r>
    </w:p>
    <w:p w14:paraId="7CC48F13" w14:textId="77777777" w:rsidR="00F631E2" w:rsidRPr="00F631E2" w:rsidRDefault="00F631E2" w:rsidP="00F631E2">
      <w:pPr>
        <w:spacing w:after="0" w:line="240" w:lineRule="auto"/>
        <w:ind w:left="1211" w:right="425"/>
        <w:contextualSpacing/>
        <w:jc w:val="both"/>
        <w:rPr>
          <w:rFonts w:ascii="Museo 300" w:eastAsia="SimSun" w:hAnsi="Museo 300" w:cs="Segoe UI"/>
          <w:spacing w:val="-5"/>
          <w:sz w:val="16"/>
          <w:szCs w:val="16"/>
          <w:lang w:val="es-ES"/>
        </w:rPr>
      </w:pPr>
    </w:p>
    <w:p w14:paraId="46AF0A12" w14:textId="77777777" w:rsidR="003D5439" w:rsidRDefault="00F631E2" w:rsidP="003D5439">
      <w:pPr>
        <w:pStyle w:val="Textoindependiente"/>
        <w:spacing w:after="220" w:line="180" w:lineRule="atLeast"/>
        <w:ind w:left="720"/>
        <w:jc w:val="both"/>
        <w:rPr>
          <w:rFonts w:ascii="Museo 300" w:eastAsia="SimSun" w:hAnsi="Museo 300" w:cs="Arial"/>
          <w:b/>
          <w:bCs/>
          <w:spacing w:val="-5"/>
          <w:sz w:val="16"/>
          <w:szCs w:val="16"/>
          <w:lang w:val="es-ES"/>
        </w:rPr>
      </w:pPr>
      <w:r w:rsidRPr="00F631E2">
        <w:rPr>
          <w:rFonts w:ascii="Museo 300" w:eastAsia="SimSun" w:hAnsi="Museo 300" w:cs="Arial"/>
          <w:b/>
          <w:bCs/>
          <w:spacing w:val="-5"/>
          <w:sz w:val="16"/>
          <w:szCs w:val="16"/>
          <w:lang w:val="es-ES"/>
        </w:rPr>
        <w:t xml:space="preserve">Análisis del CAU: </w:t>
      </w:r>
    </w:p>
    <w:p w14:paraId="79992148" w14:textId="0746EAEC" w:rsidR="003D5439" w:rsidRPr="003D5439" w:rsidRDefault="003D5439" w:rsidP="003D5439">
      <w:pPr>
        <w:pStyle w:val="Textoindependiente"/>
        <w:spacing w:after="220" w:line="180" w:lineRule="atLeast"/>
        <w:ind w:left="720"/>
        <w:jc w:val="both"/>
        <w:rPr>
          <w:rFonts w:ascii="Museo 300" w:eastAsia="SimSun" w:hAnsi="Museo 300" w:cs="Arial"/>
          <w:b/>
          <w:bCs/>
          <w:spacing w:val="-5"/>
          <w:sz w:val="16"/>
          <w:szCs w:val="16"/>
          <w:lang w:val="es-ES"/>
        </w:rPr>
      </w:pPr>
      <w:r w:rsidRPr="003D5439">
        <w:rPr>
          <w:rFonts w:ascii="Museo 300" w:eastAsia="SimSun" w:hAnsi="Museo 300" w:cs="Arial"/>
          <w:spacing w:val="-5"/>
          <w:sz w:val="16"/>
          <w:szCs w:val="16"/>
          <w:lang w:val="es-ES"/>
        </w:rPr>
        <w:t>Respecto al argumento anterior es preciso determinar lo siguiente:</w:t>
      </w:r>
    </w:p>
    <w:p w14:paraId="029ED081" w14:textId="77777777" w:rsidR="003D5439" w:rsidRPr="003D5439" w:rsidRDefault="003D5439" w:rsidP="003D5439">
      <w:pPr>
        <w:pStyle w:val="Textoindependiente"/>
        <w:spacing w:after="220" w:line="180" w:lineRule="atLeast"/>
        <w:ind w:left="720"/>
        <w:jc w:val="both"/>
        <w:rPr>
          <w:rFonts w:ascii="Museo 300" w:eastAsia="SimSun" w:hAnsi="Museo 300" w:cs="Arial"/>
          <w:spacing w:val="-5"/>
          <w:sz w:val="16"/>
          <w:szCs w:val="16"/>
          <w:lang w:val="es-ES"/>
        </w:rPr>
      </w:pPr>
      <w:r w:rsidRPr="003D5439">
        <w:rPr>
          <w:rFonts w:ascii="Museo 300" w:eastAsia="SimSun" w:hAnsi="Museo 300" w:cs="Arial"/>
          <w:spacing w:val="-5"/>
          <w:sz w:val="16"/>
          <w:szCs w:val="16"/>
          <w:lang w:val="es-ES"/>
        </w:rPr>
        <w:lastRenderedPageBreak/>
        <w:t xml:space="preserve">Como se mencionó anteriormente EEO no realizó medida de corriente instantánea en la línea directa a 240 voltios como tal, sino que las corrientes utilizadas para estimar la energía a recuperar se realizaron mediante la sumatoria de las corrientes instantáneas medidas en la acometida del suministro antes de ingresar a la pared (fotografía </w:t>
      </w:r>
      <w:proofErr w:type="spellStart"/>
      <w:r w:rsidRPr="003D5439">
        <w:rPr>
          <w:rFonts w:ascii="Museo 300" w:eastAsia="SimSun" w:hAnsi="Museo 300" w:cs="Arial"/>
          <w:spacing w:val="-5"/>
          <w:sz w:val="16"/>
          <w:szCs w:val="16"/>
          <w:lang w:val="es-ES"/>
        </w:rPr>
        <w:t>n.°</w:t>
      </w:r>
      <w:proofErr w:type="spellEnd"/>
      <w:r w:rsidRPr="003D5439">
        <w:rPr>
          <w:rFonts w:ascii="Museo 300" w:eastAsia="SimSun" w:hAnsi="Museo 300" w:cs="Arial"/>
          <w:spacing w:val="-5"/>
          <w:sz w:val="16"/>
          <w:szCs w:val="16"/>
          <w:lang w:val="es-ES"/>
        </w:rPr>
        <w:t xml:space="preserve"> 4) correspondiente a 42.11 amperios; es decir la carga total demandada al momento de la inspección; y no solo la corriente que no era registrada (la cual no fue medida) por el equipo de medición.</w:t>
      </w:r>
    </w:p>
    <w:p w14:paraId="21B19665" w14:textId="77777777" w:rsidR="003D5439" w:rsidRPr="003D5439" w:rsidRDefault="003D5439" w:rsidP="003D5439">
      <w:pPr>
        <w:pStyle w:val="Textoindependiente"/>
        <w:spacing w:after="220" w:line="180" w:lineRule="atLeast"/>
        <w:ind w:left="720"/>
        <w:jc w:val="both"/>
        <w:rPr>
          <w:rFonts w:ascii="Museo 300" w:eastAsia="SimSun" w:hAnsi="Museo 300" w:cs="Arial"/>
          <w:spacing w:val="-5"/>
          <w:sz w:val="16"/>
          <w:szCs w:val="16"/>
          <w:lang w:val="es-ES"/>
        </w:rPr>
      </w:pPr>
      <w:r w:rsidRPr="003D5439">
        <w:rPr>
          <w:rFonts w:ascii="Museo 300" w:eastAsia="SimSun" w:hAnsi="Museo 300" w:cs="Arial"/>
          <w:spacing w:val="-5"/>
          <w:sz w:val="16"/>
          <w:szCs w:val="16"/>
          <w:lang w:val="es-ES"/>
        </w:rPr>
        <w:t>En ese sentido, el método de cálculo empleado por la distribuidora no es aceptable, ya que están efectuando un recálculo considerando la corriente total suministrada al inmueble, y no solamente la que era derivada por la línea directa oculta, incumpliendo lo indicado en el “Procedimiento Para Investigar la Existencia de Condiciones Irregulares En El Suministro de Energía Eléctrica Del Usuario Final”; por tanto, el CAU procedió a efectuar una rectificación del cálculo presentado por la distribuidora.</w:t>
      </w:r>
    </w:p>
    <w:p w14:paraId="107FBA08" w14:textId="77777777" w:rsidR="003D5439" w:rsidRPr="003D5439" w:rsidRDefault="003D5439" w:rsidP="003D5439">
      <w:pPr>
        <w:pStyle w:val="Textoindependiente"/>
        <w:spacing w:after="220" w:line="180" w:lineRule="atLeast"/>
        <w:ind w:left="720"/>
        <w:jc w:val="both"/>
        <w:rPr>
          <w:rFonts w:ascii="Museo 300" w:eastAsia="SimSun" w:hAnsi="Museo 300" w:cs="Arial"/>
          <w:spacing w:val="-5"/>
          <w:sz w:val="16"/>
          <w:szCs w:val="16"/>
          <w:lang w:val="es-ES"/>
        </w:rPr>
      </w:pPr>
      <w:r w:rsidRPr="003D5439">
        <w:rPr>
          <w:rFonts w:ascii="Museo 300" w:eastAsia="SimSun" w:hAnsi="Museo 300" w:cs="Arial"/>
          <w:spacing w:val="-5"/>
          <w:sz w:val="16"/>
          <w:szCs w:val="16"/>
          <w:lang w:val="es-ES"/>
        </w:rPr>
        <w:t>Aunando a lo anterior, es importante mencionar que el estimado de consumo de energía eléctrica con base en las corrientes instantáneas no es un método preciso para determinar la energía a recuperar, ya que con estas se mide la potencia aparente de la carga, es decir, el producto de la tensión por la corriente, mientras que el equipo de medición del servicio registra la potencia real de la carga, equivalente al producto de la tensión por la corriente por el factor de potencia.</w:t>
      </w:r>
    </w:p>
    <w:p w14:paraId="0717CB92" w14:textId="77777777" w:rsidR="003D5439" w:rsidRPr="003D5439" w:rsidRDefault="003D5439" w:rsidP="003D5439">
      <w:pPr>
        <w:pStyle w:val="Textoindependiente"/>
        <w:spacing w:after="220" w:line="180" w:lineRule="atLeast"/>
        <w:ind w:left="720"/>
        <w:jc w:val="both"/>
        <w:rPr>
          <w:rFonts w:ascii="Museo 300" w:eastAsia="SimSun" w:hAnsi="Museo 300" w:cs="Arial"/>
          <w:spacing w:val="-5"/>
          <w:sz w:val="16"/>
          <w:szCs w:val="16"/>
          <w:lang w:val="es-ES"/>
        </w:rPr>
      </w:pPr>
      <w:r w:rsidRPr="003D5439">
        <w:rPr>
          <w:rFonts w:ascii="Museo 300" w:eastAsia="SimSun" w:hAnsi="Museo 300" w:cs="Arial"/>
          <w:spacing w:val="-5"/>
          <w:sz w:val="16"/>
          <w:szCs w:val="16"/>
          <w:lang w:val="es-ES"/>
        </w:rPr>
        <w:t>En se orden de ideas, es importante indicar que la potencia considerada por EEO para el cálculo de la ENR es la aparente, y no la real de la carga que es la que registra el equipo de medición del servicio eléctrico.</w:t>
      </w:r>
    </w:p>
    <w:p w14:paraId="2DEB5B02" w14:textId="77777777" w:rsidR="003D5439" w:rsidRPr="003D5439" w:rsidRDefault="003D5439" w:rsidP="003D5439">
      <w:pPr>
        <w:pStyle w:val="Textoindependiente"/>
        <w:spacing w:after="220" w:line="180" w:lineRule="atLeast"/>
        <w:ind w:left="720"/>
        <w:jc w:val="both"/>
        <w:rPr>
          <w:rFonts w:ascii="Museo 300" w:eastAsia="SimSun" w:hAnsi="Museo 300" w:cs="Arial"/>
          <w:spacing w:val="-5"/>
          <w:sz w:val="16"/>
          <w:szCs w:val="16"/>
          <w:lang w:val="es-ES"/>
        </w:rPr>
      </w:pPr>
      <w:r w:rsidRPr="003D5439">
        <w:rPr>
          <w:rFonts w:ascii="Museo 300" w:eastAsia="SimSun" w:hAnsi="Museo 300" w:cs="Arial"/>
          <w:spacing w:val="-5"/>
          <w:sz w:val="16"/>
          <w:szCs w:val="16"/>
          <w:lang w:val="es-ES"/>
        </w:rPr>
        <w:t xml:space="preserve">Por otra parte, con referencia a lo planteado por EEO relacionado al hecho que la energía que no está siendo registrada por el equipo de medición debido a una condición irregular como la analizada en el IT-0464-CAU-22 (línea directa), es independiente de los consumos que pueden presentarse en un suministro en un periodo de tiempo determinado, el CAU plantea lo siguiente: </w:t>
      </w:r>
    </w:p>
    <w:p w14:paraId="16F713D1" w14:textId="77777777" w:rsidR="003D5439" w:rsidRPr="003D5439" w:rsidRDefault="003D5439" w:rsidP="003D5439">
      <w:pPr>
        <w:pStyle w:val="Textoindependiente"/>
        <w:spacing w:after="220" w:line="180" w:lineRule="atLeast"/>
        <w:ind w:left="720"/>
        <w:jc w:val="both"/>
        <w:rPr>
          <w:rFonts w:ascii="Museo 300" w:eastAsia="SimSun" w:hAnsi="Museo 300" w:cs="Arial"/>
          <w:spacing w:val="-5"/>
          <w:sz w:val="16"/>
          <w:szCs w:val="16"/>
          <w:lang w:val="es-ES"/>
        </w:rPr>
      </w:pPr>
      <w:r w:rsidRPr="003D5439">
        <w:rPr>
          <w:rFonts w:ascii="Museo 300" w:eastAsia="SimSun" w:hAnsi="Museo 300" w:cs="Arial"/>
          <w:spacing w:val="-5"/>
          <w:sz w:val="16"/>
          <w:szCs w:val="16"/>
          <w:lang w:val="es-ES"/>
        </w:rPr>
        <w:t>Para asegurar y fundamentar lo planteado, EEO debe presentar evidencias concretas que fundamenten su aseveración, ya que a experiencia del CAU las causas que motivan a un usuario final a realizar una condición irregular son básicamente:</w:t>
      </w:r>
    </w:p>
    <w:p w14:paraId="22EDE54C" w14:textId="18908B52" w:rsidR="003D5439" w:rsidRPr="003D5439" w:rsidRDefault="003D5439" w:rsidP="003D5439">
      <w:pPr>
        <w:pStyle w:val="Textoindependiente"/>
        <w:numPr>
          <w:ilvl w:val="1"/>
          <w:numId w:val="17"/>
        </w:numPr>
        <w:spacing w:after="220" w:line="180" w:lineRule="atLeast"/>
        <w:jc w:val="both"/>
        <w:rPr>
          <w:rFonts w:ascii="Museo 300" w:eastAsia="SimSun" w:hAnsi="Museo 300" w:cs="Arial"/>
          <w:spacing w:val="-5"/>
          <w:sz w:val="16"/>
          <w:szCs w:val="16"/>
          <w:lang w:val="es-ES"/>
        </w:rPr>
      </w:pPr>
      <w:bookmarkStart w:id="2" w:name="_Hlk135384799"/>
      <w:r w:rsidRPr="003D5439">
        <w:rPr>
          <w:rFonts w:ascii="Museo 300" w:eastAsia="SimSun" w:hAnsi="Museo 300" w:cs="Arial"/>
          <w:spacing w:val="-5"/>
          <w:sz w:val="16"/>
          <w:szCs w:val="16"/>
          <w:lang w:val="es-ES"/>
        </w:rPr>
        <w:t xml:space="preserve">Evitar el incremento de su consumo facturado en el mes, que puedan ocasionar trabajos temporales que se realicen en el inmueble, y que, en la mayoría casos son relacionado a estructuras metálicas y utilización de equipos de forma regular en el inmueble.  </w:t>
      </w:r>
    </w:p>
    <w:p w14:paraId="715BF6EB" w14:textId="77777777" w:rsidR="003D5439" w:rsidRPr="003D5439" w:rsidRDefault="003D5439" w:rsidP="003D5439">
      <w:pPr>
        <w:pStyle w:val="Textoindependiente"/>
        <w:numPr>
          <w:ilvl w:val="1"/>
          <w:numId w:val="17"/>
        </w:numPr>
        <w:spacing w:after="220" w:line="180" w:lineRule="atLeast"/>
        <w:jc w:val="both"/>
        <w:rPr>
          <w:rFonts w:ascii="Museo 300" w:eastAsia="SimSun" w:hAnsi="Museo 300" w:cs="Arial"/>
          <w:spacing w:val="-5"/>
          <w:sz w:val="16"/>
          <w:szCs w:val="16"/>
          <w:lang w:val="es-ES"/>
        </w:rPr>
      </w:pPr>
      <w:r w:rsidRPr="003D5439">
        <w:rPr>
          <w:rFonts w:ascii="Museo 300" w:eastAsia="SimSun" w:hAnsi="Museo 300" w:cs="Arial"/>
          <w:spacing w:val="-5"/>
          <w:sz w:val="16"/>
          <w:szCs w:val="16"/>
          <w:lang w:val="es-ES"/>
        </w:rPr>
        <w:t xml:space="preserve">Disminución del consumo que se le es facturado mensualmente por parte de la distribuidora EEO. En este tipo de casos el usuario opta por realizar conexión de línea directa durante periodos de tiempo, y que en la mayoría de los casos es durante horas nocturnas para evitar que la condición irregular sea detectada por el personal técnico de EEO. </w:t>
      </w:r>
    </w:p>
    <w:p w14:paraId="701C8BAE" w14:textId="77777777" w:rsidR="003D5439" w:rsidRPr="003D5439" w:rsidRDefault="003D5439" w:rsidP="003D5439">
      <w:pPr>
        <w:pStyle w:val="Textoindependiente"/>
        <w:spacing w:after="220" w:line="180" w:lineRule="atLeast"/>
        <w:ind w:left="1440"/>
        <w:jc w:val="both"/>
        <w:rPr>
          <w:rFonts w:ascii="Museo 300" w:eastAsia="SimSun" w:hAnsi="Museo 300" w:cs="Arial"/>
          <w:spacing w:val="-5"/>
          <w:sz w:val="16"/>
          <w:szCs w:val="16"/>
          <w:lang w:val="es-ES"/>
        </w:rPr>
      </w:pPr>
      <w:r w:rsidRPr="003D5439">
        <w:rPr>
          <w:rFonts w:ascii="Museo 300" w:eastAsia="SimSun" w:hAnsi="Museo 300" w:cs="Arial"/>
          <w:spacing w:val="-5"/>
          <w:sz w:val="16"/>
          <w:szCs w:val="16"/>
          <w:lang w:val="es-ES"/>
        </w:rPr>
        <w:t>Otra característica principalmente del caso planteado es el hecho de observarse una clara disminución durante el periodo que se ejecuta la condición irregular y un claro aumento posterior a la normalización de esta (en el caso que el usuario final no cambie su patrón de consumo); es decir los históricos de consumo posteriores o anteriores a la normalización pueden ser representativos de la energía que se pudo estar demandado a través de la condición irregular.</w:t>
      </w:r>
    </w:p>
    <w:p w14:paraId="6D372691" w14:textId="77777777" w:rsidR="003D5439" w:rsidRDefault="003D5439" w:rsidP="003D5439">
      <w:pPr>
        <w:pStyle w:val="Textoindependiente"/>
        <w:numPr>
          <w:ilvl w:val="1"/>
          <w:numId w:val="17"/>
        </w:numPr>
        <w:spacing w:after="220" w:line="180" w:lineRule="atLeast"/>
        <w:jc w:val="both"/>
        <w:rPr>
          <w:rFonts w:ascii="Museo 300" w:eastAsia="SimSun" w:hAnsi="Museo 300" w:cs="Arial"/>
          <w:spacing w:val="-5"/>
          <w:sz w:val="16"/>
          <w:szCs w:val="16"/>
          <w:lang w:val="es-ES"/>
        </w:rPr>
      </w:pPr>
      <w:r w:rsidRPr="003D5439">
        <w:rPr>
          <w:rFonts w:ascii="Museo 300" w:eastAsia="SimSun" w:hAnsi="Museo 300" w:cs="Arial"/>
          <w:spacing w:val="-5"/>
          <w:sz w:val="16"/>
          <w:szCs w:val="16"/>
          <w:lang w:val="es-ES"/>
        </w:rPr>
        <w:t xml:space="preserve">Evitar que el equipo de medición registre el consumo de la carga que demanda más energía en el inmueble. Y, que, en la mayoría de los casos es un equipo que consume bastante energía eléctrica como un equipo de compresor, pulidora o taladro en los casos donde funcione un negocio como el que posee el denunciante. </w:t>
      </w:r>
    </w:p>
    <w:p w14:paraId="725C3E18" w14:textId="51A97696" w:rsidR="003D5439" w:rsidRPr="003D5439" w:rsidRDefault="003D5439" w:rsidP="003D5439">
      <w:pPr>
        <w:pStyle w:val="Textoindependiente"/>
        <w:spacing w:after="220" w:line="180" w:lineRule="atLeast"/>
        <w:ind w:left="1440"/>
        <w:jc w:val="both"/>
        <w:rPr>
          <w:rFonts w:ascii="Museo 300" w:eastAsia="SimSun" w:hAnsi="Museo 300" w:cs="Arial"/>
          <w:spacing w:val="-5"/>
          <w:sz w:val="16"/>
          <w:szCs w:val="16"/>
          <w:lang w:val="es-ES"/>
        </w:rPr>
      </w:pPr>
      <w:r w:rsidRPr="003D5439">
        <w:rPr>
          <w:rFonts w:ascii="Museo 300" w:eastAsia="SimSun" w:hAnsi="Museo 300" w:cs="Arial"/>
          <w:spacing w:val="-5"/>
          <w:sz w:val="16"/>
          <w:szCs w:val="16"/>
          <w:lang w:val="es-ES"/>
        </w:rPr>
        <w:t xml:space="preserve">En ese sentido, el actuar de la empresa distribuidora durante la realización de la inspección técnica en la cual se detecta una condición irregular, deben ir encaminada en la obtener y recabar la mayor cantidad de evidencias posibles que le permita fundamentar técnicamente el cobro relacionado a una energía consumida y no registrada apegado a un dato real. </w:t>
      </w:r>
    </w:p>
    <w:p w14:paraId="09D8197E" w14:textId="77777777" w:rsidR="003D5439" w:rsidRPr="003D5439" w:rsidRDefault="003D5439" w:rsidP="003D5439">
      <w:pPr>
        <w:pStyle w:val="Textoindependiente"/>
        <w:spacing w:after="220" w:line="180" w:lineRule="atLeast"/>
        <w:ind w:left="720"/>
        <w:jc w:val="both"/>
        <w:rPr>
          <w:rFonts w:ascii="Museo 300" w:eastAsia="SimSun" w:hAnsi="Museo 300" w:cs="Arial"/>
          <w:spacing w:val="-5"/>
          <w:sz w:val="16"/>
          <w:szCs w:val="16"/>
          <w:lang w:val="es-ES"/>
        </w:rPr>
      </w:pPr>
      <w:r w:rsidRPr="003D5439">
        <w:rPr>
          <w:rFonts w:ascii="Museo 300" w:eastAsia="SimSun" w:hAnsi="Museo 300" w:cs="Arial"/>
          <w:spacing w:val="-5"/>
          <w:sz w:val="16"/>
          <w:szCs w:val="16"/>
          <w:lang w:val="es-ES"/>
        </w:rPr>
        <w:t>EEO no presentó ninguna evidencia con la cual pueda fundamentar que los equipos eléctricos que eran alimentados por la línea directa bajo análisis se dejaron de utilizar posterior a la normalización o que estos no hayan sido registrados por el equipo de medición en los consumos anteriores a la detección de la condición irregular.</w:t>
      </w:r>
    </w:p>
    <w:bookmarkEnd w:id="2"/>
    <w:p w14:paraId="52E12848" w14:textId="77777777" w:rsidR="009A0A72" w:rsidRPr="008B7F58" w:rsidRDefault="009A0A72">
      <w:pPr>
        <w:pStyle w:val="paragraph"/>
        <w:numPr>
          <w:ilvl w:val="0"/>
          <w:numId w:val="8"/>
        </w:numPr>
        <w:spacing w:after="0"/>
        <w:ind w:right="567" w:hanging="11"/>
        <w:textAlignment w:val="baseline"/>
        <w:rPr>
          <w:rFonts w:ascii="Museo 300" w:eastAsia="SimSun" w:hAnsi="Museo 300" w:cs="Arial"/>
          <w:spacing w:val="-5"/>
          <w:sz w:val="16"/>
          <w:szCs w:val="16"/>
          <w:lang w:val="es-ES"/>
        </w:rPr>
      </w:pPr>
      <w:r w:rsidRPr="008B7F58">
        <w:rPr>
          <w:rFonts w:ascii="Museo 300" w:eastAsia="SimSun" w:hAnsi="Museo 300" w:cs="Arial"/>
          <w:b/>
          <w:bCs/>
          <w:spacing w:val="-5"/>
          <w:sz w:val="16"/>
          <w:szCs w:val="16"/>
          <w:lang w:val="es-ES"/>
        </w:rPr>
        <w:t xml:space="preserve">Comentario en el informe técnico del CAU: </w:t>
      </w:r>
    </w:p>
    <w:p w14:paraId="24C3D1FC" w14:textId="7DCAD4A6" w:rsidR="00861810" w:rsidRDefault="003D5439" w:rsidP="00861810">
      <w:pPr>
        <w:pStyle w:val="paragraph"/>
        <w:spacing w:before="0" w:beforeAutospacing="0" w:after="0" w:afterAutospacing="0"/>
        <w:ind w:left="1134" w:right="567"/>
        <w:jc w:val="both"/>
        <w:textAlignment w:val="baseline"/>
        <w:rPr>
          <w:rStyle w:val="normaltextrun"/>
          <w:rFonts w:ascii="Museo 300" w:hAnsi="Museo 300" w:cs="Segoe UI"/>
          <w:i/>
          <w:iCs/>
          <w:sz w:val="16"/>
          <w:szCs w:val="16"/>
        </w:rPr>
      </w:pPr>
      <w:r>
        <w:rPr>
          <w:rStyle w:val="normaltextrun"/>
          <w:rFonts w:ascii="Museo 300" w:hAnsi="Museo 300" w:cs="Segoe UI"/>
          <w:i/>
          <w:iCs/>
          <w:sz w:val="16"/>
          <w:szCs w:val="16"/>
        </w:rPr>
        <w:t xml:space="preserve">“[…] </w:t>
      </w:r>
      <w:r w:rsidRPr="003D5439">
        <w:rPr>
          <w:rStyle w:val="normaltextrun"/>
          <w:rFonts w:ascii="Museo 300" w:hAnsi="Museo 300" w:cs="Segoe UI"/>
          <w:i/>
          <w:iCs/>
          <w:sz w:val="16"/>
          <w:szCs w:val="16"/>
        </w:rPr>
        <w:t xml:space="preserve">(…)  </w:t>
      </w:r>
      <w:r w:rsidRPr="003D5439">
        <w:rPr>
          <w:rStyle w:val="normaltextrun"/>
          <w:rFonts w:ascii="Museo 300" w:hAnsi="Museo 300" w:cs="Segoe UI"/>
          <w:b/>
          <w:bCs/>
          <w:i/>
          <w:iCs/>
          <w:sz w:val="16"/>
          <w:szCs w:val="16"/>
        </w:rPr>
        <w:t>“5.2.5 Determinación de la Energía consumida y no registrada….</w:t>
      </w:r>
      <w:r w:rsidRPr="003D5439">
        <w:rPr>
          <w:rStyle w:val="normaltextrun"/>
          <w:rFonts w:ascii="Museo 300" w:hAnsi="Museo 300" w:cs="Segoe UI"/>
          <w:i/>
          <w:iCs/>
          <w:sz w:val="16"/>
          <w:szCs w:val="16"/>
        </w:rPr>
        <w:t xml:space="preserve"> Con la finalidad de mejorar la representatividad del consumo mensual promedio, la Superintendencia define que, </w:t>
      </w:r>
      <w:r w:rsidRPr="003D5439">
        <w:rPr>
          <w:rStyle w:val="normaltextrun"/>
          <w:rFonts w:ascii="Museo 300" w:hAnsi="Museo 300" w:cs="Segoe UI"/>
          <w:b/>
          <w:bCs/>
          <w:i/>
          <w:iCs/>
          <w:sz w:val="16"/>
          <w:szCs w:val="16"/>
          <w:u w:val="single"/>
        </w:rPr>
        <w:t xml:space="preserve">para casos como este, donde no se tiene certeza de cuál era la carga no registrada en el suministro </w:t>
      </w:r>
      <w:r w:rsidRPr="003D5439">
        <w:rPr>
          <w:rStyle w:val="normaltextrun"/>
          <w:rFonts w:ascii="Museo 300" w:hAnsi="Museo 300" w:cs="Segoe UI"/>
          <w:i/>
          <w:iCs/>
          <w:sz w:val="16"/>
          <w:szCs w:val="16"/>
        </w:rPr>
        <w:t xml:space="preserve">es recomendable emplear el método de censo de cargas establecido en el literal i) del artículo 5.2 del Procedimiento contenido en el acuerdo </w:t>
      </w:r>
      <w:proofErr w:type="spellStart"/>
      <w:r w:rsidRPr="003D5439">
        <w:rPr>
          <w:rStyle w:val="normaltextrun"/>
          <w:rFonts w:ascii="Museo 300" w:hAnsi="Museo 300" w:cs="Segoe UI"/>
          <w:i/>
          <w:iCs/>
          <w:sz w:val="16"/>
          <w:szCs w:val="16"/>
        </w:rPr>
        <w:t>N.°</w:t>
      </w:r>
      <w:proofErr w:type="spellEnd"/>
      <w:r w:rsidRPr="003D5439">
        <w:rPr>
          <w:rStyle w:val="normaltextrun"/>
          <w:rFonts w:ascii="Museo 300" w:hAnsi="Museo 300" w:cs="Segoe UI"/>
          <w:i/>
          <w:iCs/>
          <w:sz w:val="16"/>
          <w:szCs w:val="16"/>
        </w:rPr>
        <w:t xml:space="preserve"> 283-E-2011.” (…)</w:t>
      </w:r>
    </w:p>
    <w:p w14:paraId="5275D8AE" w14:textId="77777777" w:rsidR="003D5439" w:rsidRPr="00861810" w:rsidRDefault="003D5439" w:rsidP="00861810">
      <w:pPr>
        <w:pStyle w:val="paragraph"/>
        <w:spacing w:before="0" w:beforeAutospacing="0" w:after="0" w:afterAutospacing="0"/>
        <w:ind w:left="1134" w:right="567"/>
        <w:jc w:val="both"/>
        <w:textAlignment w:val="baseline"/>
        <w:rPr>
          <w:rStyle w:val="normaltextrun"/>
          <w:rFonts w:ascii="Museo 300" w:hAnsi="Museo 300" w:cs="Segoe UI"/>
          <w:i/>
          <w:iCs/>
          <w:sz w:val="16"/>
          <w:szCs w:val="16"/>
        </w:rPr>
      </w:pPr>
    </w:p>
    <w:p w14:paraId="2616C426" w14:textId="77777777" w:rsidR="005565B1" w:rsidRPr="005565B1" w:rsidRDefault="005565B1" w:rsidP="005565B1">
      <w:pPr>
        <w:pStyle w:val="Textoindependiente"/>
        <w:spacing w:after="220" w:line="180" w:lineRule="atLeast"/>
        <w:ind w:left="720"/>
        <w:jc w:val="both"/>
        <w:rPr>
          <w:rFonts w:ascii="Museo 300" w:eastAsia="SimSun" w:hAnsi="Museo 300" w:cs="Arial"/>
          <w:b/>
          <w:bCs/>
          <w:spacing w:val="-5"/>
          <w:sz w:val="16"/>
          <w:szCs w:val="16"/>
          <w:lang w:val="es-ES"/>
        </w:rPr>
      </w:pPr>
      <w:r w:rsidRPr="005565B1">
        <w:rPr>
          <w:rFonts w:ascii="Museo 300" w:eastAsia="SimSun" w:hAnsi="Museo 300" w:cs="Arial"/>
          <w:b/>
          <w:bCs/>
          <w:spacing w:val="-5"/>
          <w:sz w:val="16"/>
          <w:szCs w:val="16"/>
          <w:lang w:val="es-ES"/>
        </w:rPr>
        <w:t>Argumento de la distribuidora:</w:t>
      </w:r>
    </w:p>
    <w:p w14:paraId="764AE865" w14:textId="77777777" w:rsidR="003D5439" w:rsidRPr="003D5439" w:rsidRDefault="003D5439" w:rsidP="003D5439">
      <w:pPr>
        <w:spacing w:after="0" w:line="240" w:lineRule="auto"/>
        <w:ind w:left="1211" w:right="425"/>
        <w:contextualSpacing/>
        <w:jc w:val="both"/>
        <w:rPr>
          <w:rFonts w:ascii="Museo 300" w:eastAsia="SimSun" w:hAnsi="Museo 300" w:cs="Segoe UI"/>
          <w:spacing w:val="-5"/>
          <w:sz w:val="16"/>
          <w:szCs w:val="16"/>
          <w:lang w:val="es-ES"/>
        </w:rPr>
      </w:pPr>
      <w:r w:rsidRPr="003D5439">
        <w:rPr>
          <w:rFonts w:ascii="Museo 300" w:eastAsia="SimSun" w:hAnsi="Museo 300" w:cs="Segoe UI"/>
          <w:spacing w:val="-5"/>
          <w:sz w:val="16"/>
          <w:szCs w:val="16"/>
          <w:lang w:val="es-ES"/>
        </w:rPr>
        <w:lastRenderedPageBreak/>
        <w:t>(…)  Lo marcado en negrita del comentario anterior, es contradictorio a lo establecido a lo largo del mismo informe técnico del CAU, debido a que se ha mostrado en imagen y se entregó al CAU en el proceso de investigación del caso, toda la evidencia que personal técnico de la Distribuidora obtuvo al momento de la inspección al suministro eléctrico, dentro de estas, imágenes de la corriente medida en la línea directa a 240 voltios fuera de medición en Fase A 15.29 amperios y Fase B 26.82 amperios, que corresponde a la carga no registrada en el suministro. Adicionalmente, en este caso puntual, utilizar el censo de carga para elaborar la memoria de cálculo como el CAU lo ha realizado, es en base a un criterio alejado a lo técnico o legal. Es preciso aclarar, que al tener la línea fuera de medición, el usuario puede usar cuantos equipos tenga a disposición, considerando que no la registra el medidor, por lo que utilizar el parámetro del censo de carga, no es más certero que la corriente que fluye por la línea fuera de medición tomada por el personal técnico de la Distribuidora, al momento de la inspección y descubrimiento de la Condición Irregular. […]”</w:t>
      </w:r>
    </w:p>
    <w:p w14:paraId="69F7A16F" w14:textId="1EE1EAF2" w:rsidR="00784B9B" w:rsidRPr="00784B9B" w:rsidRDefault="003D5439" w:rsidP="00784B9B">
      <w:pPr>
        <w:spacing w:after="0" w:line="240" w:lineRule="auto"/>
        <w:ind w:left="1211" w:right="425"/>
        <w:contextualSpacing/>
        <w:jc w:val="both"/>
        <w:rPr>
          <w:rFonts w:ascii="Arial" w:eastAsia="SimSun" w:hAnsi="Arial"/>
          <w:spacing w:val="-5"/>
          <w:sz w:val="16"/>
          <w:szCs w:val="16"/>
          <w:lang w:val="es-ES"/>
        </w:rPr>
      </w:pPr>
      <w:r>
        <w:rPr>
          <w:rFonts w:ascii="Museo 300" w:eastAsia="SimSun" w:hAnsi="Museo 300" w:cs="Segoe UI"/>
          <w:iCs/>
          <w:spacing w:val="-5"/>
          <w:sz w:val="16"/>
          <w:szCs w:val="16"/>
          <w:lang w:val="es-ES"/>
        </w:rPr>
        <w:t xml:space="preserve"> </w:t>
      </w:r>
    </w:p>
    <w:p w14:paraId="76E62DC8" w14:textId="77777777" w:rsidR="003D5439" w:rsidRDefault="00784B9B" w:rsidP="003D5439">
      <w:pPr>
        <w:pStyle w:val="Textoindependiente"/>
        <w:spacing w:after="220" w:line="180" w:lineRule="atLeast"/>
        <w:ind w:left="720"/>
        <w:jc w:val="both"/>
        <w:rPr>
          <w:rFonts w:ascii="Museo 300" w:eastAsia="SimSun" w:hAnsi="Museo 300" w:cs="Arial"/>
          <w:b/>
          <w:bCs/>
          <w:spacing w:val="-5"/>
          <w:sz w:val="16"/>
          <w:szCs w:val="16"/>
          <w:lang w:val="es-ES"/>
        </w:rPr>
      </w:pPr>
      <w:r w:rsidRPr="00784B9B">
        <w:rPr>
          <w:rFonts w:ascii="Museo 300" w:eastAsia="SimSun" w:hAnsi="Museo 300" w:cs="Arial"/>
          <w:b/>
          <w:bCs/>
          <w:spacing w:val="-5"/>
          <w:sz w:val="16"/>
          <w:szCs w:val="16"/>
          <w:lang w:val="es-ES"/>
        </w:rPr>
        <w:t xml:space="preserve">Análisis del CAU: </w:t>
      </w:r>
    </w:p>
    <w:p w14:paraId="577CCCFD" w14:textId="77777777" w:rsidR="003D5439" w:rsidRPr="003D5439" w:rsidRDefault="003D5439" w:rsidP="003D5439">
      <w:pPr>
        <w:pStyle w:val="Textoindependiente"/>
        <w:spacing w:after="220" w:line="180" w:lineRule="atLeast"/>
        <w:ind w:left="720"/>
        <w:jc w:val="both"/>
        <w:rPr>
          <w:rFonts w:ascii="Museo 300" w:eastAsia="SimSun" w:hAnsi="Museo 300" w:cs="Arial"/>
          <w:spacing w:val="-5"/>
          <w:sz w:val="16"/>
          <w:szCs w:val="16"/>
          <w:lang w:val="es-ES"/>
        </w:rPr>
      </w:pPr>
      <w:bookmarkStart w:id="3" w:name="_Toc79592351"/>
      <w:bookmarkStart w:id="4" w:name="_Toc100073003"/>
      <w:r w:rsidRPr="003D5439">
        <w:rPr>
          <w:rFonts w:ascii="Museo 300" w:eastAsia="SimSun" w:hAnsi="Museo 300" w:cs="Arial"/>
          <w:spacing w:val="-5"/>
          <w:sz w:val="16"/>
          <w:szCs w:val="16"/>
          <w:lang w:val="es-ES"/>
        </w:rPr>
        <w:t>Respecto al argumento anterior es preciso determinar lo siguiente:</w:t>
      </w:r>
    </w:p>
    <w:p w14:paraId="69D0E01F" w14:textId="17B9790D" w:rsidR="003D5439" w:rsidRPr="003D5439" w:rsidRDefault="003D5439" w:rsidP="003D5439">
      <w:pPr>
        <w:pStyle w:val="Textoindependiente"/>
        <w:spacing w:after="220" w:line="180" w:lineRule="atLeast"/>
        <w:ind w:left="993" w:hanging="142"/>
        <w:jc w:val="both"/>
        <w:rPr>
          <w:rFonts w:ascii="Museo 300" w:eastAsia="SimSun" w:hAnsi="Museo 300" w:cs="Arial"/>
          <w:spacing w:val="-5"/>
          <w:sz w:val="16"/>
          <w:szCs w:val="16"/>
          <w:lang w:val="es-ES"/>
        </w:rPr>
      </w:pPr>
      <w:r w:rsidRPr="003D5439">
        <w:rPr>
          <w:rFonts w:ascii="Museo 300" w:eastAsia="SimSun" w:hAnsi="Museo 300" w:cs="Arial"/>
          <w:spacing w:val="-5"/>
          <w:sz w:val="16"/>
          <w:szCs w:val="16"/>
          <w:lang w:val="es-ES"/>
        </w:rPr>
        <w:t>•</w:t>
      </w:r>
      <w:r>
        <w:rPr>
          <w:rFonts w:ascii="Museo 300" w:eastAsia="SimSun" w:hAnsi="Museo 300" w:cs="Arial"/>
          <w:spacing w:val="-5"/>
          <w:sz w:val="16"/>
          <w:szCs w:val="16"/>
          <w:lang w:val="es-ES"/>
        </w:rPr>
        <w:t xml:space="preserve"> </w:t>
      </w:r>
      <w:bookmarkStart w:id="5" w:name="_Hlk135385647"/>
      <w:r>
        <w:rPr>
          <w:rFonts w:ascii="Museo 300" w:eastAsia="SimSun" w:hAnsi="Museo 300" w:cs="Arial"/>
          <w:spacing w:val="-5"/>
          <w:sz w:val="16"/>
          <w:szCs w:val="16"/>
          <w:lang w:val="es-ES"/>
        </w:rPr>
        <w:t xml:space="preserve"> </w:t>
      </w:r>
      <w:r w:rsidRPr="003D5439">
        <w:rPr>
          <w:rFonts w:ascii="Museo 300" w:eastAsia="SimSun" w:hAnsi="Museo 300" w:cs="Arial"/>
          <w:spacing w:val="-5"/>
          <w:sz w:val="16"/>
          <w:szCs w:val="16"/>
          <w:lang w:val="es-ES"/>
        </w:rPr>
        <w:t xml:space="preserve">El análisis efectuado por el CAU fue realizado tomando como base lo establecido en el acuerdo </w:t>
      </w:r>
      <w:proofErr w:type="spellStart"/>
      <w:r w:rsidRPr="003D5439">
        <w:rPr>
          <w:rFonts w:ascii="Museo 300" w:eastAsia="SimSun" w:hAnsi="Museo 300" w:cs="Arial"/>
          <w:spacing w:val="-5"/>
          <w:sz w:val="16"/>
          <w:szCs w:val="16"/>
          <w:lang w:val="es-ES"/>
        </w:rPr>
        <w:t>N.°</w:t>
      </w:r>
      <w:proofErr w:type="spellEnd"/>
      <w:r w:rsidRPr="003D5439">
        <w:rPr>
          <w:rFonts w:ascii="Museo 300" w:eastAsia="SimSun" w:hAnsi="Museo 300" w:cs="Arial"/>
          <w:spacing w:val="-5"/>
          <w:sz w:val="16"/>
          <w:szCs w:val="16"/>
          <w:lang w:val="es-ES"/>
        </w:rPr>
        <w:t xml:space="preserve"> 283-E-2011, y por tanto este pertenece al marco normativo.</w:t>
      </w:r>
    </w:p>
    <w:p w14:paraId="0D32F9C7" w14:textId="77777777" w:rsidR="003D5439" w:rsidRPr="003D5439" w:rsidRDefault="003D5439" w:rsidP="003D5439">
      <w:pPr>
        <w:pStyle w:val="Textoindependiente"/>
        <w:spacing w:after="220" w:line="180" w:lineRule="atLeast"/>
        <w:ind w:left="993" w:hanging="142"/>
        <w:jc w:val="both"/>
        <w:rPr>
          <w:rFonts w:ascii="Museo 300" w:eastAsia="SimSun" w:hAnsi="Museo 300" w:cs="Arial"/>
          <w:spacing w:val="-5"/>
          <w:sz w:val="16"/>
          <w:szCs w:val="16"/>
          <w:lang w:val="es-ES"/>
        </w:rPr>
      </w:pPr>
      <w:r w:rsidRPr="003D5439">
        <w:rPr>
          <w:rFonts w:ascii="Museo 300" w:eastAsia="SimSun" w:hAnsi="Museo 300" w:cs="Arial"/>
          <w:spacing w:val="-5"/>
          <w:sz w:val="16"/>
          <w:szCs w:val="16"/>
          <w:lang w:val="es-ES"/>
        </w:rPr>
        <w:t>•</w:t>
      </w:r>
      <w:r w:rsidRPr="003D5439">
        <w:rPr>
          <w:rFonts w:ascii="Museo 300" w:eastAsia="SimSun" w:hAnsi="Museo 300" w:cs="Arial"/>
          <w:spacing w:val="-5"/>
          <w:sz w:val="16"/>
          <w:szCs w:val="16"/>
          <w:lang w:val="es-ES"/>
        </w:rPr>
        <w:tab/>
        <w:t xml:space="preserve">El acuerdo en mención establece en su artículo 5.2 los métodos en los cuales puede basarse la distribuidora para realizar el cálculo de recuperación de energía eléctrica no registrada por una condición irregular, pero no establece un método específico para una determinada condición irregular. Tanto así, que para casos similares como el presente (línea directa antes de medición) que se han sometido a conocimiento del CAU, la distribuidora EEO ha basado sus cálculos para la recuperación de la ENR en métodos diferente al establecido en el literal “c” del procedimiento antes citado, e inclusive ha utilizado el censo de carga establecido en el literal i) del citado procedimiento. </w:t>
      </w:r>
    </w:p>
    <w:bookmarkEnd w:id="5"/>
    <w:p w14:paraId="0612730F" w14:textId="77777777" w:rsidR="003D5439" w:rsidRDefault="003D5439" w:rsidP="003D5439">
      <w:pPr>
        <w:pStyle w:val="Textoindependiente"/>
        <w:spacing w:after="220" w:line="180" w:lineRule="atLeast"/>
        <w:ind w:left="993" w:hanging="142"/>
        <w:jc w:val="both"/>
        <w:rPr>
          <w:rFonts w:ascii="Museo 300" w:eastAsia="SimSun" w:hAnsi="Museo 300" w:cs="Arial"/>
          <w:spacing w:val="-5"/>
          <w:sz w:val="16"/>
          <w:szCs w:val="16"/>
          <w:lang w:val="es-ES"/>
        </w:rPr>
      </w:pPr>
      <w:r w:rsidRPr="003D5439">
        <w:rPr>
          <w:rFonts w:ascii="Museo 300" w:eastAsia="SimSun" w:hAnsi="Museo 300" w:cs="Arial"/>
          <w:spacing w:val="-5"/>
          <w:sz w:val="16"/>
          <w:szCs w:val="16"/>
          <w:lang w:val="es-ES"/>
        </w:rPr>
        <w:t>•</w:t>
      </w:r>
      <w:r w:rsidRPr="003D5439">
        <w:rPr>
          <w:rFonts w:ascii="Museo 300" w:eastAsia="SimSun" w:hAnsi="Museo 300" w:cs="Arial"/>
          <w:spacing w:val="-5"/>
          <w:sz w:val="16"/>
          <w:szCs w:val="16"/>
          <w:lang w:val="es-ES"/>
        </w:rPr>
        <w:tab/>
        <w:t xml:space="preserve">El CAU determinó que </w:t>
      </w:r>
      <w:bookmarkStart w:id="6" w:name="_Hlk135385061"/>
      <w:r w:rsidRPr="003D5439">
        <w:rPr>
          <w:rFonts w:ascii="Museo 300" w:eastAsia="SimSun" w:hAnsi="Museo 300" w:cs="Arial"/>
          <w:spacing w:val="-5"/>
          <w:sz w:val="16"/>
          <w:szCs w:val="16"/>
          <w:lang w:val="es-ES"/>
        </w:rPr>
        <w:t>el promedio mensual utilizado por la distribuidora (1,819 kWh), estimado por medio de la sumatoria de las corrientes instantáneas que circulaban en la acometida del servicio eléctrico que fueron medidas al momento del hallazgo es muy superior al consumo real, debido a que EEO determino que estas corrientes eran constantes 12 horas diarias, sin fundamentar técnicamente dicho criterio. De igual forma EEO no presentó más información para sustentar las cargas que estaban conectadas a la línea directa, y en consecuencia la energía que pudo haberse consumido debido a las horas de uso de estas cargas. Por lo cual dicho promedio no puede considerarse basado en un consumo real.</w:t>
      </w:r>
    </w:p>
    <w:bookmarkEnd w:id="6"/>
    <w:p w14:paraId="11CD2B5E" w14:textId="347BA269" w:rsidR="003D5439" w:rsidRPr="003D5439" w:rsidRDefault="003D5439" w:rsidP="003D5439">
      <w:pPr>
        <w:pStyle w:val="Textoindependiente"/>
        <w:spacing w:after="220" w:line="180" w:lineRule="atLeast"/>
        <w:ind w:left="993"/>
        <w:jc w:val="both"/>
        <w:rPr>
          <w:rFonts w:ascii="Museo 300" w:eastAsia="SimSun" w:hAnsi="Museo 300" w:cs="Arial"/>
          <w:spacing w:val="-5"/>
          <w:sz w:val="16"/>
          <w:szCs w:val="16"/>
          <w:lang w:val="es-ES"/>
        </w:rPr>
      </w:pPr>
      <w:r w:rsidRPr="003D5439">
        <w:rPr>
          <w:rFonts w:ascii="Museo 300" w:eastAsia="SimSun" w:hAnsi="Museo 300" w:cs="Arial"/>
          <w:spacing w:val="-5"/>
          <w:sz w:val="16"/>
          <w:szCs w:val="16"/>
          <w:lang w:val="es-ES"/>
        </w:rPr>
        <w:t>De igual manera, tal como se indicó previamente la sociedad EEO utilizó para el cálculo de la recuperación de la ENR la carga total demandada al momento de la inspección; y no solo la que no estaba siendo registrada por el equipo de medición.</w:t>
      </w:r>
    </w:p>
    <w:p w14:paraId="382A4FA2" w14:textId="07056F5F" w:rsidR="003D5439" w:rsidRDefault="003D5439" w:rsidP="003D5439">
      <w:pPr>
        <w:pStyle w:val="Textoindependiente"/>
        <w:spacing w:after="220" w:line="180" w:lineRule="atLeast"/>
        <w:ind w:left="720"/>
        <w:jc w:val="both"/>
        <w:rPr>
          <w:rFonts w:ascii="Museo 300" w:eastAsia="SimSun" w:hAnsi="Museo 300" w:cs="Arial"/>
          <w:spacing w:val="-5"/>
          <w:sz w:val="16"/>
          <w:szCs w:val="16"/>
          <w:lang w:val="es-ES"/>
        </w:rPr>
      </w:pPr>
      <w:r w:rsidRPr="003D5439">
        <w:rPr>
          <w:rFonts w:ascii="Museo 300" w:eastAsia="SimSun" w:hAnsi="Museo 300" w:cs="Arial"/>
          <w:spacing w:val="-5"/>
          <w:sz w:val="16"/>
          <w:szCs w:val="16"/>
          <w:lang w:val="es-ES"/>
        </w:rPr>
        <w:t>En ese sentido, el CAU determina que cuando los métodos para el cálculo de Energía Consumida y No Registrada establecidos en los literales del a) al h) no son representativos de la energía real que se pudo estar demandando en un suministro debido a una condición irregular, es correcto y aceptable utilizar el censo de carga, de conformidad a la normativa establecida por SIGET.</w:t>
      </w:r>
    </w:p>
    <w:p w14:paraId="0EC9228D" w14:textId="13D74A4C" w:rsidR="00140392" w:rsidRDefault="000E08E1" w:rsidP="00140392">
      <w:pPr>
        <w:pStyle w:val="Textoindependiente"/>
        <w:spacing w:after="220" w:line="180" w:lineRule="atLeast"/>
        <w:ind w:left="720"/>
        <w:jc w:val="both"/>
        <w:rPr>
          <w:rFonts w:ascii="Museo 300" w:eastAsia="SimSun" w:hAnsi="Museo 300" w:cs="Arial"/>
          <w:b/>
          <w:spacing w:val="-5"/>
          <w:sz w:val="16"/>
          <w:szCs w:val="16"/>
          <w:u w:val="single"/>
          <w:lang w:val="es-ES"/>
        </w:rPr>
      </w:pPr>
      <w:r>
        <w:rPr>
          <w:rFonts w:ascii="Museo 300" w:eastAsia="Arial" w:hAnsi="Museo 300" w:cs="Arial"/>
          <w:sz w:val="16"/>
          <w:szCs w:val="16"/>
          <w:lang w:val="es-ES" w:eastAsia="es-SV"/>
        </w:rPr>
        <w:t>4.</w:t>
      </w:r>
      <w:r w:rsidR="00140392">
        <w:rPr>
          <w:rFonts w:ascii="Museo Sans 300" w:eastAsia="Arial" w:hAnsi="Museo Sans 300" w:cs="Arial"/>
          <w:sz w:val="16"/>
          <w:szCs w:val="16"/>
          <w:lang w:val="es-ES" w:eastAsia="es-SV"/>
        </w:rPr>
        <w:t xml:space="preserve"> </w:t>
      </w:r>
      <w:r w:rsidR="00140392" w:rsidRPr="00A83BC1">
        <w:rPr>
          <w:rFonts w:ascii="Museo 300" w:eastAsia="SimSun" w:hAnsi="Museo 300" w:cs="Arial"/>
          <w:b/>
          <w:spacing w:val="-5"/>
          <w:sz w:val="16"/>
          <w:szCs w:val="16"/>
          <w:u w:val="single"/>
          <w:lang w:val="es-ES"/>
        </w:rPr>
        <w:t>CONCLUSIONES</w:t>
      </w:r>
      <w:bookmarkEnd w:id="3"/>
      <w:bookmarkEnd w:id="4"/>
    </w:p>
    <w:p w14:paraId="553F39B6" w14:textId="77777777" w:rsidR="00140392" w:rsidRPr="006C0D91" w:rsidRDefault="00140392" w:rsidP="00140392">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6C0D91">
        <w:rPr>
          <w:rFonts w:ascii="Museo 300" w:eastAsia="SimSun" w:hAnsi="Museo 300" w:cs="Arial"/>
          <w:bCs/>
          <w:spacing w:val="-5"/>
          <w:sz w:val="16"/>
          <w:szCs w:val="16"/>
          <w:lang w:val="es-ES"/>
        </w:rPr>
        <w:t>(…)</w:t>
      </w:r>
    </w:p>
    <w:p w14:paraId="2AF0EEA8" w14:textId="77777777" w:rsidR="003D5439" w:rsidRPr="003D5439" w:rsidRDefault="003D5439" w:rsidP="003D5439">
      <w:pPr>
        <w:numPr>
          <w:ilvl w:val="0"/>
          <w:numId w:val="3"/>
        </w:numPr>
        <w:spacing w:after="120" w:line="240" w:lineRule="auto"/>
        <w:ind w:right="567"/>
        <w:contextualSpacing/>
        <w:jc w:val="both"/>
        <w:rPr>
          <w:rFonts w:ascii="Museo 300" w:hAnsi="Museo 300" w:cs="Arial"/>
          <w:sz w:val="16"/>
          <w:szCs w:val="16"/>
        </w:rPr>
      </w:pPr>
      <w:r w:rsidRPr="003D5439">
        <w:rPr>
          <w:rFonts w:ascii="Museo 300" w:hAnsi="Museo 300" w:cs="Arial"/>
          <w:sz w:val="16"/>
          <w:szCs w:val="16"/>
        </w:rPr>
        <w:t xml:space="preserve">El CAU ha fundamentado su análisis sobre la base de la información que fue presentada por las partes,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en lo estipulado en el Procedimiento para Investigar Condiciones Irregulares en el Suministro de Energía Eléctrica del Usuario Final contenido en el acuerdo </w:t>
      </w:r>
      <w:proofErr w:type="spellStart"/>
      <w:r w:rsidRPr="003D5439">
        <w:rPr>
          <w:rFonts w:ascii="Museo 300" w:hAnsi="Museo 300" w:cs="Arial"/>
          <w:sz w:val="16"/>
          <w:szCs w:val="16"/>
        </w:rPr>
        <w:t>N.°</w:t>
      </w:r>
      <w:proofErr w:type="spellEnd"/>
      <w:r w:rsidRPr="003D5439">
        <w:rPr>
          <w:rFonts w:ascii="Museo 300" w:hAnsi="Museo 300" w:cs="Arial"/>
          <w:sz w:val="16"/>
          <w:szCs w:val="16"/>
        </w:rPr>
        <w:t xml:space="preserve"> 283-E-2011 y los Términos y Condiciones Generales al Consumidor Final, del Pliego Tarifario aplicable al año 2021.</w:t>
      </w:r>
    </w:p>
    <w:p w14:paraId="78006EEE" w14:textId="77777777" w:rsidR="003D5439" w:rsidRPr="003D5439" w:rsidRDefault="003D5439" w:rsidP="00F57FED">
      <w:pPr>
        <w:spacing w:after="120" w:line="240" w:lineRule="auto"/>
        <w:ind w:left="1069" w:right="567"/>
        <w:contextualSpacing/>
        <w:jc w:val="both"/>
        <w:rPr>
          <w:rFonts w:ascii="Museo 300" w:hAnsi="Museo 300" w:cs="Arial"/>
          <w:sz w:val="16"/>
          <w:szCs w:val="16"/>
        </w:rPr>
      </w:pPr>
    </w:p>
    <w:p w14:paraId="23400AE8" w14:textId="6D2A43BC" w:rsidR="00140392" w:rsidRPr="00F57FED" w:rsidRDefault="003D5439" w:rsidP="00F57FED">
      <w:pPr>
        <w:numPr>
          <w:ilvl w:val="0"/>
          <w:numId w:val="3"/>
        </w:numPr>
        <w:spacing w:after="120" w:line="240" w:lineRule="auto"/>
        <w:ind w:right="567"/>
        <w:contextualSpacing/>
        <w:jc w:val="both"/>
        <w:rPr>
          <w:rFonts w:ascii="Museo 300" w:hAnsi="Museo 300" w:cs="Arial"/>
          <w:sz w:val="16"/>
          <w:szCs w:val="16"/>
        </w:rPr>
      </w:pPr>
      <w:r w:rsidRPr="003D5439">
        <w:rPr>
          <w:rFonts w:ascii="Museo 300" w:hAnsi="Museo 300" w:cs="Arial"/>
          <w:sz w:val="16"/>
          <w:szCs w:val="16"/>
        </w:rPr>
        <w:t xml:space="preserve">Con base en lo expuesto y considerando la información presentada por EEO a lo largo del proceso de investigación, con respecto a la denuncia interpuesta por el señor </w:t>
      </w:r>
      <w:proofErr w:type="spellStart"/>
      <w:r w:rsidR="00FE74FA">
        <w:rPr>
          <w:rFonts w:ascii="Museo 300" w:hAnsi="Museo 300" w:cs="Arial"/>
          <w:sz w:val="16"/>
          <w:szCs w:val="16"/>
        </w:rPr>
        <w:t>x</w:t>
      </w:r>
      <w:r w:rsidR="00861B26">
        <w:rPr>
          <w:rFonts w:ascii="Museo 300" w:hAnsi="Museo 300" w:cs="Arial"/>
          <w:sz w:val="16"/>
          <w:szCs w:val="16"/>
        </w:rPr>
        <w:t>xx</w:t>
      </w:r>
      <w:proofErr w:type="spellEnd"/>
      <w:r w:rsidRPr="003D5439">
        <w:rPr>
          <w:rFonts w:ascii="Museo 300" w:hAnsi="Museo 300" w:cs="Arial"/>
          <w:sz w:val="16"/>
          <w:szCs w:val="16"/>
        </w:rPr>
        <w:t xml:space="preserve"> en contra de la citada empresa distribuidora, se establece que la sociedad EEO no ha presentado nuevas pruebas o evidencias que respalden sus argumentos y que permitan desvirtuar lo que el CAU dictaminó en el informe técnico </w:t>
      </w:r>
      <w:proofErr w:type="spellStart"/>
      <w:r w:rsidRPr="003D5439">
        <w:rPr>
          <w:rFonts w:ascii="Museo 300" w:hAnsi="Museo 300" w:cs="Arial"/>
          <w:sz w:val="16"/>
          <w:szCs w:val="16"/>
        </w:rPr>
        <w:t>N.°</w:t>
      </w:r>
      <w:proofErr w:type="spellEnd"/>
      <w:r w:rsidRPr="003D5439">
        <w:rPr>
          <w:rFonts w:ascii="Museo 300" w:hAnsi="Museo 300" w:cs="Arial"/>
          <w:sz w:val="16"/>
          <w:szCs w:val="16"/>
        </w:rPr>
        <w:t xml:space="preserve"> IT-0464-CAU-22 que rindió previamente a la superintendencia.</w:t>
      </w:r>
      <w:r w:rsidR="00F57FED">
        <w:rPr>
          <w:rFonts w:ascii="Museo 300" w:hAnsi="Museo 300" w:cs="Arial"/>
          <w:sz w:val="16"/>
          <w:szCs w:val="16"/>
        </w:rPr>
        <w:t xml:space="preserve"> </w:t>
      </w:r>
      <w:r w:rsidR="00140392" w:rsidRPr="00F57FED">
        <w:rPr>
          <w:rFonts w:ascii="Museo 300" w:hAnsi="Museo 300" w:cs="Arial"/>
          <w:sz w:val="16"/>
          <w:szCs w:val="16"/>
        </w:rPr>
        <w:t>[…]”</w:t>
      </w:r>
    </w:p>
    <w:p w14:paraId="6AEF1F13" w14:textId="77777777" w:rsidR="00140392" w:rsidRDefault="00140392" w:rsidP="00140392">
      <w:pPr>
        <w:pStyle w:val="Prrafodelista"/>
        <w:rPr>
          <w:rFonts w:ascii="Museo 300" w:hAnsi="Museo 300" w:cs="Arial"/>
          <w:color w:val="000000"/>
          <w:sz w:val="16"/>
          <w:szCs w:val="16"/>
        </w:rPr>
      </w:pPr>
    </w:p>
    <w:p w14:paraId="72880FF7" w14:textId="77777777"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S</w:t>
      </w:r>
      <w:r w:rsidRPr="00970D8E">
        <w:rPr>
          <w:rFonts w:ascii="Museo Sans 300" w:eastAsia="Arial" w:hAnsi="Museo Sans 300" w:cs="Arial"/>
          <w:sz w:val="20"/>
          <w:szCs w:val="20"/>
          <w:lang w:val="es-ES_tradnl" w:eastAsia="es-SV"/>
        </w:rPr>
        <w:t>uperintendencia,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68D95E81" w14:textId="08060C46"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493E7720" w14:textId="77777777" w:rsidR="00F57FED" w:rsidRDefault="00F57FED"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760B6ABA" w14:textId="77777777" w:rsidR="00140392" w:rsidRPr="00683C3C" w:rsidRDefault="00140392" w:rsidP="00140392">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2F0A690B" w14:textId="77777777" w:rsidR="00140392" w:rsidRPr="00683C3C" w:rsidRDefault="00140392" w:rsidP="00140392">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D6C8E0F"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Pr>
          <w:rFonts w:ascii="Museo Sans 500" w:eastAsia="Arial" w:hAnsi="Museo Sans 500" w:cs="Arial"/>
          <w:b/>
          <w:sz w:val="20"/>
          <w:szCs w:val="20"/>
          <w:lang w:eastAsia="es-SV"/>
        </w:rPr>
        <w:t xml:space="preserve"> </w:t>
      </w:r>
    </w:p>
    <w:p w14:paraId="08929EBC" w14:textId="77777777" w:rsidR="00140392" w:rsidRPr="00683C3C" w:rsidRDefault="00140392" w:rsidP="00140392">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7BE03822"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Pr>
          <w:rFonts w:ascii="Museo Sans 300" w:eastAsia="Times New Roman" w:hAnsi="Museo Sans 300"/>
          <w:sz w:val="20"/>
          <w:szCs w:val="20"/>
          <w:lang w:eastAsia="es-ES"/>
        </w:rPr>
        <w:t xml:space="preserve"> </w:t>
      </w:r>
    </w:p>
    <w:p w14:paraId="63D6662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33193B3C"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6A024390" w14:textId="77777777" w:rsidR="00140392" w:rsidRPr="00683C3C" w:rsidRDefault="00140392" w:rsidP="00140392">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73E6D230"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p>
    <w:p w14:paraId="791A6455"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4881C79" w14:textId="77777777" w:rsidR="00140392" w:rsidRPr="0013721A"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Pr>
          <w:rFonts w:ascii="Museo Sans 500" w:eastAsia="Times New Roman" w:hAnsi="Museo Sans 500"/>
          <w:b/>
          <w:bCs/>
          <w:sz w:val="20"/>
          <w:szCs w:val="20"/>
          <w:lang w:val="es-ES" w:eastAsia="es-ES"/>
        </w:rPr>
        <w:t>C</w:t>
      </w:r>
      <w:r w:rsidRPr="0013721A">
        <w:rPr>
          <w:rFonts w:ascii="Museo Sans 500" w:eastAsia="Times New Roman" w:hAnsi="Museo Sans 500"/>
          <w:b/>
          <w:bCs/>
          <w:sz w:val="20"/>
          <w:szCs w:val="20"/>
          <w:lang w:val="es-ES" w:eastAsia="es-ES"/>
        </w:rPr>
        <w:t>.</w:t>
      </w:r>
      <w:r>
        <w:rPr>
          <w:rFonts w:ascii="Museo Sans 500" w:eastAsia="Times New Roman" w:hAnsi="Museo Sans 500"/>
          <w:b/>
          <w:bCs/>
          <w:sz w:val="20"/>
          <w:szCs w:val="20"/>
          <w:lang w:val="es-ES" w:eastAsia="es-ES"/>
        </w:rPr>
        <w:t xml:space="preserve"> </w:t>
      </w:r>
      <w:bookmarkStart w:id="7" w:name="_Hlk101953534"/>
      <w:bookmarkStart w:id="8" w:name="_Hlk135385782"/>
      <w:r w:rsidRPr="0013721A">
        <w:rPr>
          <w:rFonts w:ascii="Museo Sans 500" w:eastAsia="Times New Roman" w:hAnsi="Museo Sans 500"/>
          <w:b/>
          <w:bCs/>
          <w:sz w:val="20"/>
          <w:szCs w:val="20"/>
          <w:lang w:eastAsia="es-ES"/>
        </w:rPr>
        <w:t>Procedimiento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para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Investigar</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la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Existencia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Condiciones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Irregulares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Suministro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Energía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Eléctrica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Usuario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Final</w:t>
      </w:r>
      <w:bookmarkEnd w:id="7"/>
      <w:r w:rsidRPr="0013721A">
        <w:rPr>
          <w:rFonts w:ascii="Museo Sans 500" w:eastAsia="Times New Roman" w:hAnsi="Museo Sans 500"/>
          <w:b/>
          <w:bCs/>
          <w:sz w:val="20"/>
          <w:szCs w:val="20"/>
          <w:lang w:eastAsia="es-ES"/>
        </w:rPr>
        <w:t>.</w:t>
      </w:r>
      <w:r>
        <w:rPr>
          <w:rFonts w:ascii="Museo Sans 500" w:eastAsia="Times New Roman" w:hAnsi="Museo Sans 500"/>
          <w:bCs/>
          <w:sz w:val="20"/>
          <w:szCs w:val="20"/>
          <w:lang w:eastAsia="es-ES"/>
        </w:rPr>
        <w:t xml:space="preserve"> </w:t>
      </w:r>
    </w:p>
    <w:bookmarkEnd w:id="8"/>
    <w:p w14:paraId="74B910B7" w14:textId="77777777" w:rsidR="00140392" w:rsidRPr="0013721A" w:rsidRDefault="00140392" w:rsidP="00140392">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AC3369C" w14:textId="77777777" w:rsidR="00140392" w:rsidRPr="0021188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p>
    <w:p w14:paraId="2E1301DF" w14:textId="77777777" w:rsidR="00140392" w:rsidRPr="0021188C" w:rsidRDefault="00140392" w:rsidP="00140392">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2A3BA3F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p>
    <w:p w14:paraId="4D0D763F"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87E27FB"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 xml:space="preserve">1.D. </w:t>
      </w:r>
      <w:r w:rsidRPr="00683C3C">
        <w:rPr>
          <w:rFonts w:ascii="Museo Sans 500" w:eastAsia="Times New Roman" w:hAnsi="Museo Sans 500"/>
          <w:b/>
          <w:bCs/>
          <w:sz w:val="20"/>
          <w:szCs w:val="20"/>
          <w:lang w:val="es-ES" w:eastAsia="es-ES"/>
        </w:rPr>
        <w:t>Ley</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de</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Procedimientos</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Administrativos</w:t>
      </w:r>
    </w:p>
    <w:p w14:paraId="3AD07A89" w14:textId="77777777" w:rsidR="00140392" w:rsidRPr="00683C3C" w:rsidRDefault="00140392" w:rsidP="00140392">
      <w:pPr>
        <w:spacing w:after="0" w:line="240" w:lineRule="auto"/>
        <w:ind w:left="567"/>
        <w:jc w:val="both"/>
        <w:rPr>
          <w:rFonts w:ascii="Museo Sans 300" w:eastAsia="Times New Roman" w:hAnsi="Museo Sans 300"/>
          <w:sz w:val="20"/>
          <w:szCs w:val="20"/>
          <w:lang w:val="es-ES_tradnl" w:eastAsia="es-ES"/>
        </w:rPr>
      </w:pPr>
    </w:p>
    <w:p w14:paraId="6AF9B601"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Será</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Pr>
          <w:rFonts w:ascii="Museo Sans 300" w:hAnsi="Museo Sans 300"/>
          <w:color w:val="000000"/>
          <w:sz w:val="20"/>
          <w:szCs w:val="20"/>
          <w:lang w:eastAsia="es-SV"/>
        </w:rPr>
        <w:t xml:space="preserve"> </w:t>
      </w:r>
    </w:p>
    <w:p w14:paraId="03ADFB0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448363E0" w14:textId="77777777" w:rsidR="00140392" w:rsidRDefault="00140392" w:rsidP="00140392">
      <w:pPr>
        <w:tabs>
          <w:tab w:val="left" w:pos="1276"/>
        </w:tabs>
        <w:spacing w:after="0" w:line="0" w:lineRule="atLeast"/>
        <w:ind w:left="567"/>
        <w:jc w:val="both"/>
        <w:rPr>
          <w:rFonts w:ascii="Museo Sans 300" w:eastAsia="Times New Roman" w:hAnsi="Museo Sans 300"/>
          <w:sz w:val="20"/>
          <w:szCs w:val="20"/>
          <w:lang w:eastAsia="es-ES"/>
        </w:rPr>
      </w:pPr>
    </w:p>
    <w:p w14:paraId="7F9B74A5"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Pr>
          <w:rFonts w:ascii="Museo Sans 500" w:eastAsia="Times New Roman" w:hAnsi="Museo Sans 500"/>
          <w:b/>
          <w:sz w:val="20"/>
          <w:szCs w:val="20"/>
          <w:lang w:val="es-ES_tradnl" w:eastAsia="es-ES"/>
        </w:rPr>
        <w:t xml:space="preserve"> </w:t>
      </w:r>
    </w:p>
    <w:p w14:paraId="09D6C9D7" w14:textId="77777777" w:rsidR="00140392" w:rsidRDefault="00140392" w:rsidP="00140392">
      <w:pPr>
        <w:spacing w:after="0" w:line="240" w:lineRule="auto"/>
        <w:ind w:left="567"/>
        <w:rPr>
          <w:rFonts w:ascii="Museo Sans 500" w:eastAsia="Times New Roman" w:hAnsi="Museo Sans 500"/>
          <w:b/>
          <w:sz w:val="20"/>
          <w:szCs w:val="20"/>
          <w:lang w:val="es-ES_tradnl" w:eastAsia="es-ES"/>
        </w:rPr>
      </w:pPr>
    </w:p>
    <w:p w14:paraId="100A062A" w14:textId="4E68FFD0"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Pr="00EC2B52">
        <w:rPr>
          <w:rFonts w:ascii="Museo Sans 300" w:eastAsia="Arial" w:hAnsi="Museo Sans 300"/>
          <w:sz w:val="20"/>
          <w:szCs w:val="20"/>
        </w:rPr>
        <w:t>a</w:t>
      </w:r>
      <w:r w:rsidR="001076F1">
        <w:rPr>
          <w:rFonts w:ascii="Museo Sans 300" w:eastAsia="Arial" w:hAnsi="Museo Sans 300"/>
          <w:sz w:val="20"/>
          <w:szCs w:val="20"/>
        </w:rPr>
        <w:t>l</w:t>
      </w:r>
      <w:r>
        <w:rPr>
          <w:rFonts w:ascii="Museo Sans 300" w:eastAsia="Arial" w:hAnsi="Museo Sans 300"/>
          <w:sz w:val="20"/>
          <w:szCs w:val="20"/>
        </w:rPr>
        <w:t xml:space="preserve"> usuari</w:t>
      </w:r>
      <w:r w:rsidR="001076F1">
        <w:rPr>
          <w:rFonts w:ascii="Museo Sans 300" w:eastAsia="Arial" w:hAnsi="Museo Sans 300"/>
          <w:sz w:val="20"/>
          <w:szCs w:val="20"/>
        </w:rPr>
        <w:t>o</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Pr>
          <w:rFonts w:ascii="Museo Sans 300" w:eastAsia="Arial" w:hAnsi="Museo Sans 300"/>
          <w:sz w:val="20"/>
          <w:szCs w:val="20"/>
        </w:rPr>
        <w:t xml:space="preserve"> (ENR)</w:t>
      </w:r>
      <w:r w:rsidRPr="00EC2B52">
        <w:rPr>
          <w:rFonts w:ascii="Museo Sans 300" w:eastAsia="Arial" w:hAnsi="Museo Sans 300"/>
          <w:sz w:val="20"/>
          <w:szCs w:val="20"/>
        </w:rPr>
        <w:t>.</w:t>
      </w:r>
    </w:p>
    <w:p w14:paraId="6B9B308D" w14:textId="77777777" w:rsidR="00140392" w:rsidRDefault="00140392" w:rsidP="00140392">
      <w:pPr>
        <w:spacing w:after="0" w:line="240" w:lineRule="auto"/>
        <w:ind w:left="426"/>
        <w:jc w:val="both"/>
        <w:rPr>
          <w:rFonts w:ascii="Museo Sans 300" w:eastAsia="Arial" w:hAnsi="Museo Sans 300"/>
          <w:sz w:val="20"/>
          <w:szCs w:val="20"/>
        </w:rPr>
      </w:pPr>
    </w:p>
    <w:p w14:paraId="2C304E8D" w14:textId="5F7F6F4C" w:rsidR="00411965" w:rsidRDefault="00140392" w:rsidP="00411965">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 xml:space="preserve">En el presente recurso de reconsideración, la sociedad EEO, S.A. de C.V. planteó su inconformidad con lo establecido en el </w:t>
      </w:r>
      <w:r w:rsidRPr="00927C11">
        <w:rPr>
          <w:rStyle w:val="normaltextrun"/>
          <w:rFonts w:ascii="Museo Sans 300" w:hAnsi="Museo Sans 300" w:cs="Segoe UI"/>
          <w:sz w:val="20"/>
          <w:szCs w:val="20"/>
          <w:lang w:val="es-ES"/>
        </w:rPr>
        <w:t>acuerdo</w:t>
      </w:r>
      <w:r w:rsidRPr="00927C11">
        <w:rPr>
          <w:rStyle w:val="normaltextrun"/>
          <w:rFonts w:ascii="Cambria Math" w:hAnsi="Cambria Math" w:cs="Cambria Math"/>
          <w:sz w:val="20"/>
          <w:szCs w:val="20"/>
          <w:lang w:val="es-ES"/>
        </w:rPr>
        <w:t> </w:t>
      </w:r>
      <w:proofErr w:type="spellStart"/>
      <w:r w:rsidRPr="00927C11">
        <w:rPr>
          <w:rStyle w:val="normaltextrun"/>
          <w:rFonts w:ascii="Museo Sans 300" w:hAnsi="Museo Sans 300" w:cs="Segoe UI"/>
          <w:sz w:val="20"/>
          <w:szCs w:val="20"/>
          <w:lang w:val="es-ES"/>
        </w:rPr>
        <w:t>N.°</w:t>
      </w:r>
      <w:proofErr w:type="spellEnd"/>
      <w:r w:rsidRPr="00927C11">
        <w:rPr>
          <w:rStyle w:val="normaltextrun"/>
          <w:rFonts w:ascii="Cambria Math" w:hAnsi="Cambria Math" w:cs="Cambria Math"/>
          <w:sz w:val="20"/>
          <w:szCs w:val="20"/>
          <w:lang w:val="es-ES"/>
        </w:rPr>
        <w:t> </w:t>
      </w:r>
      <w:r w:rsidR="00B130E4">
        <w:rPr>
          <w:rStyle w:val="normaltextrun"/>
          <w:rFonts w:ascii="Museo Sans 300" w:hAnsi="Museo Sans 300" w:cs="Cambria Math"/>
          <w:sz w:val="20"/>
          <w:szCs w:val="20"/>
          <w:lang w:val="es-ES"/>
        </w:rPr>
        <w:t>E-0111</w:t>
      </w:r>
      <w:r w:rsidR="00F8197D">
        <w:rPr>
          <w:rStyle w:val="normaltextrun"/>
          <w:rFonts w:ascii="Museo Sans 300" w:hAnsi="Museo Sans 300" w:cs="Cambria Math"/>
          <w:sz w:val="20"/>
          <w:szCs w:val="20"/>
          <w:lang w:val="es-ES"/>
        </w:rPr>
        <w:t>-2023</w:t>
      </w:r>
      <w:r w:rsidRPr="00927C11">
        <w:rPr>
          <w:rStyle w:val="normaltextrun"/>
          <w:rFonts w:ascii="Museo Sans 300" w:hAnsi="Museo Sans 300" w:cs="Segoe UI"/>
          <w:sz w:val="20"/>
          <w:szCs w:val="20"/>
          <w:lang w:val="es-ES"/>
        </w:rPr>
        <w:t>-CAU, por no</w:t>
      </w:r>
      <w:r>
        <w:rPr>
          <w:rStyle w:val="normaltextrun"/>
          <w:rFonts w:ascii="Museo Sans 300" w:hAnsi="Museo Sans 300" w:cs="Segoe UI"/>
          <w:sz w:val="20"/>
          <w:szCs w:val="20"/>
          <w:lang w:val="es-ES"/>
        </w:rPr>
        <w:t xml:space="preserve"> estar de acuerdo con </w:t>
      </w:r>
      <w:r w:rsidR="00B82D52">
        <w:rPr>
          <w:rStyle w:val="normaltextrun"/>
          <w:rFonts w:ascii="Museo Sans 300" w:hAnsi="Museo Sans 300" w:cs="Segoe UI"/>
          <w:sz w:val="20"/>
          <w:szCs w:val="20"/>
          <w:lang w:val="es-ES"/>
        </w:rPr>
        <w:t>e</w:t>
      </w:r>
      <w:r w:rsidR="00411965">
        <w:rPr>
          <w:rStyle w:val="normaltextrun"/>
          <w:rFonts w:ascii="Museo Sans 300" w:hAnsi="Museo Sans 300" w:cs="Segoe UI"/>
          <w:sz w:val="20"/>
          <w:szCs w:val="20"/>
          <w:lang w:val="es-ES"/>
        </w:rPr>
        <w:t>l</w:t>
      </w:r>
      <w:r>
        <w:rPr>
          <w:rStyle w:val="normaltextrun"/>
          <w:rFonts w:ascii="Museo Sans 300" w:hAnsi="Museo Sans 300" w:cs="Segoe UI"/>
          <w:sz w:val="20"/>
          <w:szCs w:val="20"/>
          <w:lang w:val="es-ES"/>
        </w:rPr>
        <w:t xml:space="preserve"> método empleado por el CAU para calcular el monto que tiene derecho a cobrar en concepto de ENR,</w:t>
      </w:r>
      <w:r w:rsidR="00411965">
        <w:rPr>
          <w:rStyle w:val="normaltextrun"/>
          <w:rFonts w:ascii="Museo Sans 300" w:hAnsi="Museo Sans 300" w:cs="Segoe UI"/>
          <w:sz w:val="20"/>
          <w:szCs w:val="20"/>
          <w:lang w:val="es-ES"/>
        </w:rPr>
        <w:t xml:space="preserve"> y mantiene que en el presente caso fue apropiado estimar la energía a recuperar basado en la </w:t>
      </w:r>
      <w:r w:rsidR="000B4376">
        <w:rPr>
          <w:rStyle w:val="normaltextrun"/>
          <w:rFonts w:ascii="Museo Sans 300" w:hAnsi="Museo Sans 300" w:cs="Segoe UI"/>
          <w:sz w:val="20"/>
          <w:szCs w:val="20"/>
          <w:lang w:val="es-ES"/>
        </w:rPr>
        <w:t xml:space="preserve">sumatoria de </w:t>
      </w:r>
      <w:r w:rsidR="00411965">
        <w:rPr>
          <w:rStyle w:val="normaltextrun"/>
          <w:rFonts w:ascii="Museo Sans 300" w:hAnsi="Museo Sans 300" w:cs="Segoe UI"/>
          <w:sz w:val="20"/>
          <w:szCs w:val="20"/>
          <w:lang w:val="es-ES"/>
        </w:rPr>
        <w:t>lectura</w:t>
      </w:r>
      <w:r w:rsidR="000B4376">
        <w:rPr>
          <w:rStyle w:val="normaltextrun"/>
          <w:rFonts w:ascii="Museo Sans 300" w:hAnsi="Museo Sans 300" w:cs="Segoe UI"/>
          <w:sz w:val="20"/>
          <w:szCs w:val="20"/>
          <w:lang w:val="es-ES"/>
        </w:rPr>
        <w:t>s</w:t>
      </w:r>
      <w:r w:rsidR="00411965">
        <w:rPr>
          <w:rStyle w:val="normaltextrun"/>
          <w:rFonts w:ascii="Museo Sans 300" w:hAnsi="Museo Sans 300" w:cs="Segoe UI"/>
          <w:sz w:val="20"/>
          <w:szCs w:val="20"/>
          <w:lang w:val="es-ES"/>
        </w:rPr>
        <w:t xml:space="preserve"> de intensidad de corriente obtenid</w:t>
      </w:r>
      <w:r w:rsidR="000B4376">
        <w:rPr>
          <w:rStyle w:val="normaltextrun"/>
          <w:rFonts w:ascii="Museo Sans 300" w:hAnsi="Museo Sans 300" w:cs="Segoe UI"/>
          <w:sz w:val="20"/>
          <w:szCs w:val="20"/>
          <w:lang w:val="es-ES"/>
        </w:rPr>
        <w:t>as</w:t>
      </w:r>
      <w:r w:rsidR="00411965">
        <w:rPr>
          <w:rStyle w:val="normaltextrun"/>
          <w:rFonts w:ascii="Museo Sans 300" w:hAnsi="Museo Sans 300" w:cs="Segoe UI"/>
          <w:sz w:val="20"/>
          <w:szCs w:val="20"/>
          <w:lang w:val="es-ES"/>
        </w:rPr>
        <w:t>.</w:t>
      </w:r>
    </w:p>
    <w:p w14:paraId="72A96C5C" w14:textId="77777777" w:rsidR="00411965" w:rsidRPr="00411965" w:rsidRDefault="00411965" w:rsidP="00140392">
      <w:pPr>
        <w:spacing w:after="0" w:line="240" w:lineRule="auto"/>
        <w:ind w:left="426"/>
        <w:jc w:val="both"/>
        <w:rPr>
          <w:rFonts w:ascii="Museo Sans 300" w:eastAsia="Arial" w:hAnsi="Museo Sans 300"/>
          <w:sz w:val="20"/>
          <w:szCs w:val="20"/>
          <w:lang w:val="es-ES"/>
        </w:rPr>
      </w:pPr>
    </w:p>
    <w:p w14:paraId="0252D57D" w14:textId="55A76EC4"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lastRenderedPageBreak/>
        <w:t xml:space="preserve">Debido a dicho planteamiento, en los numerales siguientes se incorporará el análisis realizado por el CAU </w:t>
      </w:r>
      <w:r w:rsidRPr="006E4ADA">
        <w:rPr>
          <w:rFonts w:ascii="Museo Sans 300" w:eastAsia="Arial" w:hAnsi="Museo Sans 300"/>
          <w:sz w:val="20"/>
          <w:szCs w:val="20"/>
        </w:rPr>
        <w:t xml:space="preserve">en donde se aborda lo alegado por </w:t>
      </w:r>
      <w:r>
        <w:rPr>
          <w:rFonts w:ascii="Museo Sans 300" w:eastAsia="Arial" w:hAnsi="Museo Sans 300"/>
          <w:sz w:val="20"/>
          <w:szCs w:val="20"/>
        </w:rPr>
        <w:t xml:space="preserve">la distribuidora </w:t>
      </w:r>
      <w:r w:rsidRPr="006E4ADA">
        <w:rPr>
          <w:rFonts w:ascii="Museo Sans 300" w:eastAsia="Arial" w:hAnsi="Museo Sans 300"/>
          <w:sz w:val="20"/>
          <w:szCs w:val="20"/>
        </w:rPr>
        <w:t>y se definen los fundamentos para determinar el criterio utilizado para calcular la ENR, de conformidad con el Procedimiento para Investigar la Existencia de Condiciones Irregulares en el Suministro de Energía Eléctrica del Usuario Final y el marco regulatorio.</w:t>
      </w:r>
    </w:p>
    <w:p w14:paraId="793E5012" w14:textId="77777777" w:rsidR="00735991" w:rsidRDefault="00735991" w:rsidP="00140392">
      <w:pPr>
        <w:spacing w:after="0" w:line="240" w:lineRule="auto"/>
        <w:ind w:left="426"/>
        <w:jc w:val="both"/>
        <w:rPr>
          <w:rFonts w:ascii="Museo Sans 300" w:eastAsia="Arial" w:hAnsi="Museo Sans 300"/>
          <w:sz w:val="20"/>
          <w:szCs w:val="20"/>
        </w:rPr>
      </w:pPr>
    </w:p>
    <w:p w14:paraId="0452137D" w14:textId="77777777" w:rsidR="00140392" w:rsidRDefault="00140392" w:rsidP="00140392">
      <w:pPr>
        <w:spacing w:after="0" w:line="240" w:lineRule="auto"/>
        <w:ind w:left="426"/>
        <w:jc w:val="both"/>
        <w:rPr>
          <w:rFonts w:ascii="Museo Sans 500" w:eastAsia="Arial" w:hAnsi="Museo Sans 500"/>
          <w:b/>
          <w:bCs/>
          <w:sz w:val="20"/>
          <w:szCs w:val="20"/>
        </w:rPr>
      </w:pPr>
      <w:r w:rsidRPr="00A24EFF">
        <w:rPr>
          <w:rFonts w:ascii="Museo Sans 500" w:eastAsia="Arial" w:hAnsi="Museo Sans 500"/>
          <w:b/>
          <w:bCs/>
          <w:color w:val="000000" w:themeColor="text1"/>
          <w:sz w:val="20"/>
          <w:szCs w:val="20"/>
        </w:rPr>
        <w:t xml:space="preserve">2.1. </w:t>
      </w:r>
      <w:r>
        <w:rPr>
          <w:rFonts w:ascii="Museo Sans 500" w:eastAsia="Arial" w:hAnsi="Museo Sans 500"/>
          <w:b/>
          <w:bCs/>
          <w:sz w:val="20"/>
          <w:szCs w:val="20"/>
        </w:rPr>
        <w:t>Sobre los argumentos planteados en recurso interpuesto por la sociedad EEO, S.A. de C.V.</w:t>
      </w:r>
    </w:p>
    <w:p w14:paraId="35D49FA6" w14:textId="77777777" w:rsidR="00735991" w:rsidRDefault="00735991" w:rsidP="00735991">
      <w:pPr>
        <w:pStyle w:val="Prrafodelista"/>
        <w:spacing w:after="0" w:line="240" w:lineRule="auto"/>
        <w:ind w:left="709"/>
        <w:jc w:val="both"/>
        <w:rPr>
          <w:rFonts w:ascii="Museo Sans 500" w:eastAsia="Arial" w:hAnsi="Museo Sans 500"/>
          <w:b/>
          <w:bCs/>
          <w:color w:val="000000" w:themeColor="text1"/>
          <w:sz w:val="20"/>
          <w:szCs w:val="20"/>
        </w:rPr>
      </w:pPr>
    </w:p>
    <w:p w14:paraId="5208609E" w14:textId="686B0F6B" w:rsidR="00735991" w:rsidRPr="005D699F" w:rsidRDefault="00735991" w:rsidP="006B5B35">
      <w:pPr>
        <w:pStyle w:val="Prrafodelista"/>
        <w:numPr>
          <w:ilvl w:val="1"/>
          <w:numId w:val="16"/>
        </w:numPr>
        <w:spacing w:after="0" w:line="240" w:lineRule="auto"/>
        <w:ind w:left="993" w:hanging="567"/>
        <w:jc w:val="both"/>
        <w:rPr>
          <w:rFonts w:ascii="Museo Sans 500" w:eastAsia="Arial" w:hAnsi="Museo Sans 500"/>
          <w:b/>
          <w:bCs/>
          <w:color w:val="000000" w:themeColor="text1"/>
          <w:sz w:val="20"/>
          <w:szCs w:val="20"/>
        </w:rPr>
      </w:pPr>
      <w:r>
        <w:rPr>
          <w:rFonts w:ascii="Museo Sans 500" w:eastAsia="Arial" w:hAnsi="Museo Sans 500"/>
          <w:b/>
          <w:bCs/>
          <w:color w:val="000000" w:themeColor="text1"/>
          <w:sz w:val="20"/>
          <w:szCs w:val="20"/>
        </w:rPr>
        <w:t>Información técnica utilizada por el CAU para determinar la energía no registrada.</w:t>
      </w:r>
    </w:p>
    <w:p w14:paraId="6DC40AEF" w14:textId="77777777"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p>
    <w:p w14:paraId="48004768" w14:textId="2AC41870" w:rsidR="00735991" w:rsidRPr="00735991" w:rsidRDefault="00140392" w:rsidP="00735991">
      <w:pPr>
        <w:spacing w:after="0" w:line="240" w:lineRule="auto"/>
        <w:ind w:left="426"/>
        <w:jc w:val="both"/>
        <w:rPr>
          <w:rFonts w:ascii="Museo Sans 300" w:eastAsia="Arial" w:hAnsi="Museo Sans 300"/>
          <w:color w:val="000000" w:themeColor="text1"/>
          <w:sz w:val="20"/>
          <w:szCs w:val="20"/>
        </w:rPr>
      </w:pPr>
      <w:r w:rsidRPr="00A24EFF">
        <w:rPr>
          <w:rFonts w:ascii="Museo Sans 300" w:eastAsia="Arial" w:hAnsi="Museo Sans 300"/>
          <w:color w:val="000000" w:themeColor="text1"/>
          <w:sz w:val="20"/>
          <w:szCs w:val="20"/>
        </w:rPr>
        <w:t xml:space="preserve">Respecto al cálculo inicial efectuado por la distribuidora, el CAU determinó en los informes técnicos </w:t>
      </w:r>
      <w:proofErr w:type="spellStart"/>
      <w:r w:rsidRPr="00A24EFF">
        <w:rPr>
          <w:rFonts w:ascii="Museo Sans 300" w:eastAsia="Arial" w:hAnsi="Museo Sans 300"/>
          <w:color w:val="000000" w:themeColor="text1"/>
          <w:sz w:val="20"/>
          <w:szCs w:val="20"/>
        </w:rPr>
        <w:t>N.°</w:t>
      </w:r>
      <w:proofErr w:type="spellEnd"/>
      <w:r w:rsidRPr="00A24EFF">
        <w:rPr>
          <w:rFonts w:ascii="Museo Sans 300" w:eastAsia="Arial" w:hAnsi="Museo Sans 300"/>
          <w:color w:val="000000" w:themeColor="text1"/>
          <w:sz w:val="20"/>
          <w:szCs w:val="20"/>
        </w:rPr>
        <w:t xml:space="preserve"> </w:t>
      </w:r>
      <w:r w:rsidR="00E4260B">
        <w:rPr>
          <w:rFonts w:ascii="Museo Sans 300" w:eastAsia="Arial" w:hAnsi="Museo Sans 300"/>
          <w:color w:val="000000" w:themeColor="text1"/>
          <w:sz w:val="20"/>
          <w:szCs w:val="20"/>
        </w:rPr>
        <w:t>IT-0464-CAU-22</w:t>
      </w:r>
      <w:r w:rsidRPr="00A24EFF">
        <w:rPr>
          <w:rFonts w:ascii="Museo Sans 300" w:eastAsia="Arial" w:hAnsi="Museo Sans 300"/>
          <w:color w:val="000000" w:themeColor="text1"/>
          <w:sz w:val="20"/>
          <w:szCs w:val="20"/>
        </w:rPr>
        <w:t xml:space="preserve"> e </w:t>
      </w:r>
      <w:r w:rsidR="00357830">
        <w:rPr>
          <w:rFonts w:ascii="Museo Sans 300" w:eastAsia="Arial" w:hAnsi="Museo Sans 300"/>
          <w:color w:val="000000" w:themeColor="text1"/>
          <w:sz w:val="20"/>
          <w:szCs w:val="20"/>
        </w:rPr>
        <w:t>IT-0129</w:t>
      </w:r>
      <w:r w:rsidR="00727E36">
        <w:rPr>
          <w:rFonts w:ascii="Museo Sans 300" w:eastAsia="Arial" w:hAnsi="Museo Sans 300"/>
          <w:color w:val="000000" w:themeColor="text1"/>
          <w:sz w:val="20"/>
          <w:szCs w:val="20"/>
        </w:rPr>
        <w:t>-CAU-23</w:t>
      </w:r>
      <w:r w:rsidR="00735991">
        <w:rPr>
          <w:rFonts w:ascii="Museo Sans 300" w:eastAsia="Arial" w:hAnsi="Museo Sans 300"/>
          <w:color w:val="000000" w:themeColor="text1"/>
          <w:sz w:val="20"/>
          <w:szCs w:val="20"/>
        </w:rPr>
        <w:t xml:space="preserve"> que</w:t>
      </w:r>
      <w:r w:rsidR="00735991">
        <w:rPr>
          <w:rFonts w:ascii="Museo Sans 300" w:eastAsia="Times New Roman" w:hAnsi="Museo Sans 300"/>
          <w:sz w:val="20"/>
          <w:szCs w:val="20"/>
          <w:lang w:eastAsia="es-ES"/>
        </w:rPr>
        <w:t xml:space="preserve"> la corriente instantánea no es suficiente para sustentar técnicamente la carga no medida en el suministro; pues la distribuidora no detalló ni aportó prueba que permitiera identificar las cargas que eran alimentadas, el tipo de cargas, ni especificaciones o características eléctricas.</w:t>
      </w:r>
    </w:p>
    <w:p w14:paraId="0A2E21A4" w14:textId="77777777" w:rsidR="00F63C04" w:rsidRDefault="00F63C04" w:rsidP="006B5B35">
      <w:pPr>
        <w:spacing w:after="0" w:line="240" w:lineRule="auto"/>
        <w:jc w:val="both"/>
        <w:rPr>
          <w:rFonts w:ascii="Museo Sans 300" w:eastAsia="Arial" w:hAnsi="Museo Sans 300"/>
          <w:color w:val="000000" w:themeColor="text1"/>
          <w:sz w:val="20"/>
          <w:szCs w:val="20"/>
        </w:rPr>
      </w:pPr>
    </w:p>
    <w:p w14:paraId="136C3698" w14:textId="0FF061A8" w:rsidR="00293876" w:rsidRDefault="00293876" w:rsidP="0029387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En ese orden, es relevante exponer que el cálculo efectuado por la distribuidora carece de sustento técnico por las razones siguientes:</w:t>
      </w:r>
    </w:p>
    <w:p w14:paraId="3F860496" w14:textId="77777777" w:rsidR="00F63C04" w:rsidRDefault="00F63C04" w:rsidP="00F63C04">
      <w:pPr>
        <w:pStyle w:val="paragraph"/>
        <w:spacing w:before="0" w:beforeAutospacing="0" w:after="0" w:afterAutospacing="0"/>
        <w:ind w:left="1494" w:right="567"/>
        <w:jc w:val="both"/>
        <w:textAlignment w:val="baseline"/>
        <w:rPr>
          <w:rFonts w:ascii="Museo Sans 300" w:hAnsi="Museo Sans 300"/>
          <w:sz w:val="20"/>
          <w:szCs w:val="20"/>
          <w:lang w:eastAsia="es-ES"/>
        </w:rPr>
      </w:pPr>
    </w:p>
    <w:p w14:paraId="66FB418F" w14:textId="136ACC61" w:rsidR="00F63C04" w:rsidRDefault="00F63C04" w:rsidP="00F63C04">
      <w:pPr>
        <w:pStyle w:val="paragraph"/>
        <w:numPr>
          <w:ilvl w:val="0"/>
          <w:numId w:val="12"/>
        </w:numPr>
        <w:spacing w:before="0" w:beforeAutospacing="0" w:after="0" w:afterAutospacing="0" w:line="0" w:lineRule="atLeast"/>
        <w:ind w:left="851" w:right="142" w:hanging="284"/>
        <w:jc w:val="both"/>
        <w:textAlignment w:val="baseline"/>
        <w:rPr>
          <w:rFonts w:ascii="Museo Sans 300" w:hAnsi="Museo Sans 300"/>
          <w:sz w:val="20"/>
          <w:szCs w:val="20"/>
          <w:lang w:eastAsia="es-ES"/>
        </w:rPr>
      </w:pPr>
      <w:r w:rsidRPr="00F63C04">
        <w:rPr>
          <w:rFonts w:ascii="Museo Sans 300" w:hAnsi="Museo Sans 300"/>
          <w:sz w:val="20"/>
          <w:szCs w:val="20"/>
          <w:lang w:eastAsia="es-ES"/>
        </w:rPr>
        <w:t>El método utilizado no está considerado en el Procedimiento para Investigar la Existencia de Condiciones Irregulares en el Suministro de Energía Eléctrica del Usuario Final. </w:t>
      </w:r>
    </w:p>
    <w:p w14:paraId="032F6F92" w14:textId="77777777" w:rsidR="00F63C04" w:rsidRPr="00F63C04" w:rsidRDefault="00F63C04" w:rsidP="00F63C04">
      <w:pPr>
        <w:pStyle w:val="paragraph"/>
        <w:spacing w:before="0" w:beforeAutospacing="0" w:after="0" w:afterAutospacing="0" w:line="0" w:lineRule="atLeast"/>
        <w:ind w:left="851" w:right="142" w:hanging="284"/>
        <w:jc w:val="both"/>
        <w:textAlignment w:val="baseline"/>
        <w:rPr>
          <w:rFonts w:ascii="Museo Sans 300" w:hAnsi="Museo Sans 300"/>
          <w:sz w:val="20"/>
          <w:szCs w:val="20"/>
          <w:lang w:eastAsia="es-ES"/>
        </w:rPr>
      </w:pPr>
    </w:p>
    <w:p w14:paraId="500EEA42" w14:textId="5E836CCB" w:rsidR="00F63C04" w:rsidRDefault="00F63C04" w:rsidP="00F63C04">
      <w:pPr>
        <w:pStyle w:val="paragraph"/>
        <w:numPr>
          <w:ilvl w:val="0"/>
          <w:numId w:val="12"/>
        </w:numPr>
        <w:spacing w:before="0" w:beforeAutospacing="0" w:after="0" w:afterAutospacing="0" w:line="0" w:lineRule="atLeast"/>
        <w:ind w:left="851" w:right="142" w:hanging="284"/>
        <w:jc w:val="both"/>
        <w:textAlignment w:val="baseline"/>
        <w:rPr>
          <w:rFonts w:ascii="Museo Sans 300" w:hAnsi="Museo Sans 300"/>
          <w:sz w:val="20"/>
          <w:szCs w:val="20"/>
          <w:lang w:eastAsia="es-ES"/>
        </w:rPr>
      </w:pPr>
      <w:r w:rsidRPr="00F63C04">
        <w:rPr>
          <w:rFonts w:ascii="Museo Sans 300" w:hAnsi="Museo Sans 300"/>
          <w:sz w:val="20"/>
          <w:szCs w:val="20"/>
          <w:lang w:eastAsia="es-ES"/>
        </w:rPr>
        <w:t xml:space="preserve">El cálculo realizado con base a la corriente total suministrada al </w:t>
      </w:r>
      <w:r w:rsidR="006C41F9" w:rsidRPr="00F63C04">
        <w:rPr>
          <w:rFonts w:ascii="Museo Sans 300" w:hAnsi="Museo Sans 300"/>
          <w:sz w:val="20"/>
          <w:szCs w:val="20"/>
          <w:lang w:eastAsia="es-ES"/>
        </w:rPr>
        <w:t>inmueble</w:t>
      </w:r>
      <w:r w:rsidR="00A558D0">
        <w:rPr>
          <w:rFonts w:ascii="Museo Sans 300" w:hAnsi="Museo Sans 300"/>
          <w:sz w:val="20"/>
          <w:szCs w:val="20"/>
          <w:lang w:eastAsia="es-ES"/>
        </w:rPr>
        <w:t xml:space="preserve"> incluye la </w:t>
      </w:r>
      <w:r w:rsidR="003641AD">
        <w:rPr>
          <w:rFonts w:ascii="Museo Sans 300" w:hAnsi="Museo Sans 300"/>
          <w:sz w:val="20"/>
          <w:szCs w:val="20"/>
          <w:lang w:eastAsia="es-ES"/>
        </w:rPr>
        <w:t xml:space="preserve">energía </w:t>
      </w:r>
      <w:r w:rsidR="003641AD" w:rsidRPr="00F63C04">
        <w:rPr>
          <w:rFonts w:ascii="Museo Sans 300" w:hAnsi="Museo Sans 300"/>
          <w:sz w:val="20"/>
          <w:szCs w:val="20"/>
          <w:lang w:eastAsia="es-ES"/>
        </w:rPr>
        <w:t>que</w:t>
      </w:r>
      <w:r w:rsidR="00A558D0">
        <w:rPr>
          <w:rFonts w:ascii="Museo Sans 300" w:hAnsi="Museo Sans 300"/>
          <w:sz w:val="20"/>
          <w:szCs w:val="20"/>
          <w:lang w:eastAsia="es-ES"/>
        </w:rPr>
        <w:t xml:space="preserve"> </w:t>
      </w:r>
      <w:r w:rsidRPr="00F63C04">
        <w:rPr>
          <w:rFonts w:ascii="Museo Sans 300" w:hAnsi="Museo Sans 300"/>
          <w:sz w:val="20"/>
          <w:szCs w:val="20"/>
          <w:lang w:eastAsia="es-ES"/>
        </w:rPr>
        <w:t>era derivada mediante la lí</w:t>
      </w:r>
      <w:r w:rsidR="00A558D0">
        <w:rPr>
          <w:rFonts w:ascii="Museo Sans 300" w:hAnsi="Museo Sans 300"/>
          <w:sz w:val="20"/>
          <w:szCs w:val="20"/>
          <w:lang w:eastAsia="es-ES"/>
        </w:rPr>
        <w:t>ne</w:t>
      </w:r>
      <w:r w:rsidRPr="00F63C04">
        <w:rPr>
          <w:rFonts w:ascii="Museo Sans 300" w:hAnsi="Museo Sans 300"/>
          <w:sz w:val="20"/>
          <w:szCs w:val="20"/>
          <w:lang w:eastAsia="es-ES"/>
        </w:rPr>
        <w:t>a directa</w:t>
      </w:r>
      <w:r w:rsidR="00A558D0">
        <w:rPr>
          <w:rFonts w:ascii="Museo Sans 300" w:hAnsi="Museo Sans 300"/>
          <w:sz w:val="20"/>
          <w:szCs w:val="20"/>
          <w:lang w:eastAsia="es-ES"/>
        </w:rPr>
        <w:t xml:space="preserve"> oculta</w:t>
      </w:r>
      <w:r w:rsidRPr="00F63C04">
        <w:rPr>
          <w:rFonts w:ascii="Museo Sans 300" w:hAnsi="Museo Sans 300"/>
          <w:sz w:val="20"/>
          <w:szCs w:val="20"/>
          <w:lang w:eastAsia="es-ES"/>
        </w:rPr>
        <w:t>. </w:t>
      </w:r>
    </w:p>
    <w:p w14:paraId="04299406" w14:textId="77777777" w:rsidR="00F63C04" w:rsidRDefault="00F63C04" w:rsidP="00F63C04">
      <w:pPr>
        <w:pStyle w:val="Prrafodelista"/>
        <w:spacing w:after="0" w:line="0" w:lineRule="atLeast"/>
        <w:ind w:left="851" w:right="142" w:hanging="284"/>
        <w:rPr>
          <w:rFonts w:ascii="Museo Sans 300" w:hAnsi="Museo Sans 300"/>
          <w:sz w:val="20"/>
          <w:szCs w:val="20"/>
          <w:lang w:eastAsia="es-ES"/>
        </w:rPr>
      </w:pPr>
    </w:p>
    <w:p w14:paraId="337500ED" w14:textId="099032F9" w:rsidR="00AE5260" w:rsidRDefault="00AE5260" w:rsidP="00F63C04">
      <w:pPr>
        <w:pStyle w:val="paragraph"/>
        <w:numPr>
          <w:ilvl w:val="0"/>
          <w:numId w:val="12"/>
        </w:numPr>
        <w:spacing w:before="0" w:beforeAutospacing="0" w:after="0" w:afterAutospacing="0" w:line="0" w:lineRule="atLeast"/>
        <w:ind w:left="851" w:right="142" w:hanging="284"/>
        <w:jc w:val="both"/>
        <w:textAlignment w:val="baseline"/>
        <w:rPr>
          <w:rFonts w:ascii="Museo Sans 300" w:hAnsi="Museo Sans 300"/>
          <w:sz w:val="20"/>
          <w:szCs w:val="20"/>
          <w:lang w:eastAsia="es-ES"/>
        </w:rPr>
      </w:pPr>
      <w:r w:rsidRPr="00AE5260">
        <w:rPr>
          <w:rFonts w:ascii="Museo Sans 300" w:hAnsi="Museo Sans 300"/>
          <w:sz w:val="20"/>
          <w:szCs w:val="20"/>
          <w:lang w:eastAsia="es-ES"/>
        </w:rPr>
        <w:t>El</w:t>
      </w:r>
      <w:r>
        <w:rPr>
          <w:rFonts w:ascii="Museo Sans 300" w:hAnsi="Museo Sans 300"/>
          <w:sz w:val="20"/>
          <w:szCs w:val="20"/>
          <w:lang w:eastAsia="es-ES"/>
        </w:rPr>
        <w:t xml:space="preserve"> </w:t>
      </w:r>
      <w:r w:rsidRPr="00AE5260">
        <w:rPr>
          <w:rFonts w:ascii="Museo Sans 300" w:hAnsi="Museo Sans 300"/>
          <w:sz w:val="20"/>
          <w:szCs w:val="20"/>
          <w:lang w:eastAsia="es-ES"/>
        </w:rPr>
        <w:t xml:space="preserve">promedio mensual utilizado por la distribuidora (1,819 kWh), </w:t>
      </w:r>
      <w:r>
        <w:rPr>
          <w:rFonts w:ascii="Museo Sans 300" w:hAnsi="Museo Sans 300"/>
          <w:sz w:val="20"/>
          <w:szCs w:val="20"/>
          <w:lang w:eastAsia="es-ES"/>
        </w:rPr>
        <w:t xml:space="preserve">con base </w:t>
      </w:r>
      <w:r w:rsidR="00451B41">
        <w:rPr>
          <w:rFonts w:ascii="Museo Sans 300" w:hAnsi="Museo Sans 300"/>
          <w:sz w:val="20"/>
          <w:szCs w:val="20"/>
          <w:lang w:eastAsia="es-ES"/>
        </w:rPr>
        <w:t xml:space="preserve">en </w:t>
      </w:r>
      <w:r w:rsidR="00451B41" w:rsidRPr="00AE5260">
        <w:rPr>
          <w:rFonts w:ascii="Museo Sans 300" w:hAnsi="Museo Sans 300"/>
          <w:sz w:val="20"/>
          <w:szCs w:val="20"/>
          <w:lang w:eastAsia="es-ES"/>
        </w:rPr>
        <w:t>la</w:t>
      </w:r>
      <w:r w:rsidRPr="00AE5260">
        <w:rPr>
          <w:rFonts w:ascii="Museo Sans 300" w:hAnsi="Museo Sans 300"/>
          <w:sz w:val="20"/>
          <w:szCs w:val="20"/>
          <w:lang w:eastAsia="es-ES"/>
        </w:rPr>
        <w:t xml:space="preserve"> sumatoria de las corrientes instantáneas</w:t>
      </w:r>
      <w:r>
        <w:rPr>
          <w:rFonts w:ascii="Museo Sans 300" w:hAnsi="Museo Sans 300"/>
          <w:sz w:val="20"/>
          <w:szCs w:val="20"/>
          <w:lang w:eastAsia="es-ES"/>
        </w:rPr>
        <w:t>,</w:t>
      </w:r>
      <w:r w:rsidRPr="00AE5260">
        <w:rPr>
          <w:rFonts w:ascii="Museo Sans 300" w:hAnsi="Museo Sans 300"/>
          <w:sz w:val="20"/>
          <w:szCs w:val="20"/>
          <w:lang w:eastAsia="es-ES"/>
        </w:rPr>
        <w:t xml:space="preserve"> que circulaban en la acometida del servicio eléctrico al momento del hallazgo</w:t>
      </w:r>
      <w:r>
        <w:rPr>
          <w:rFonts w:ascii="Museo Sans 300" w:hAnsi="Museo Sans 300"/>
          <w:sz w:val="20"/>
          <w:szCs w:val="20"/>
          <w:lang w:eastAsia="es-ES"/>
        </w:rPr>
        <w:t xml:space="preserve">, </w:t>
      </w:r>
      <w:r w:rsidRPr="00AE5260">
        <w:rPr>
          <w:rFonts w:ascii="Museo Sans 300" w:hAnsi="Museo Sans 300"/>
          <w:sz w:val="20"/>
          <w:szCs w:val="20"/>
          <w:lang w:eastAsia="es-ES"/>
        </w:rPr>
        <w:t xml:space="preserve">es muy superior al consumo real, debido a que </w:t>
      </w:r>
      <w:r>
        <w:rPr>
          <w:rFonts w:ascii="Museo Sans 300" w:hAnsi="Museo Sans 300"/>
          <w:sz w:val="20"/>
          <w:szCs w:val="20"/>
          <w:lang w:eastAsia="es-ES"/>
        </w:rPr>
        <w:t>la distribuidora</w:t>
      </w:r>
      <w:r w:rsidRPr="00AE5260">
        <w:rPr>
          <w:rFonts w:ascii="Museo Sans 300" w:hAnsi="Museo Sans 300"/>
          <w:sz w:val="20"/>
          <w:szCs w:val="20"/>
          <w:lang w:eastAsia="es-ES"/>
        </w:rPr>
        <w:t xml:space="preserve"> determin</w:t>
      </w:r>
      <w:r>
        <w:rPr>
          <w:rFonts w:ascii="Museo Sans 300" w:hAnsi="Museo Sans 300"/>
          <w:sz w:val="20"/>
          <w:szCs w:val="20"/>
          <w:lang w:eastAsia="es-ES"/>
        </w:rPr>
        <w:t>ó</w:t>
      </w:r>
      <w:r w:rsidRPr="00AE5260">
        <w:rPr>
          <w:rFonts w:ascii="Museo Sans 300" w:hAnsi="Museo Sans 300"/>
          <w:sz w:val="20"/>
          <w:szCs w:val="20"/>
          <w:lang w:eastAsia="es-ES"/>
        </w:rPr>
        <w:t xml:space="preserve"> que estas corrientes eran constantes </w:t>
      </w:r>
      <w:r w:rsidR="00531944">
        <w:rPr>
          <w:rFonts w:ascii="Museo Sans 300" w:hAnsi="Museo Sans 300"/>
          <w:sz w:val="20"/>
          <w:szCs w:val="20"/>
          <w:lang w:eastAsia="es-ES"/>
        </w:rPr>
        <w:t xml:space="preserve">durante </w:t>
      </w:r>
      <w:r w:rsidRPr="00AE5260">
        <w:rPr>
          <w:rFonts w:ascii="Museo Sans 300" w:hAnsi="Museo Sans 300"/>
          <w:sz w:val="20"/>
          <w:szCs w:val="20"/>
          <w:lang w:eastAsia="es-ES"/>
        </w:rPr>
        <w:t xml:space="preserve">12 horas diarias, sin fundamentar técnicamente dicho criterio. </w:t>
      </w:r>
    </w:p>
    <w:p w14:paraId="16555213" w14:textId="77777777" w:rsidR="00451B41" w:rsidRDefault="00451B41" w:rsidP="00AE5260">
      <w:pPr>
        <w:pStyle w:val="paragraph"/>
        <w:spacing w:before="0" w:beforeAutospacing="0" w:after="0" w:afterAutospacing="0" w:line="0" w:lineRule="atLeast"/>
        <w:ind w:left="851" w:right="142"/>
        <w:jc w:val="both"/>
        <w:textAlignment w:val="baseline"/>
        <w:rPr>
          <w:rFonts w:ascii="Museo Sans 300" w:hAnsi="Museo Sans 300"/>
          <w:sz w:val="20"/>
          <w:szCs w:val="20"/>
          <w:lang w:eastAsia="es-ES"/>
        </w:rPr>
      </w:pPr>
    </w:p>
    <w:p w14:paraId="0BC9EC4D" w14:textId="24E3F308" w:rsidR="00AE5260" w:rsidRDefault="00D54414" w:rsidP="006B5B35">
      <w:pPr>
        <w:pStyle w:val="paragraph"/>
        <w:numPr>
          <w:ilvl w:val="0"/>
          <w:numId w:val="12"/>
        </w:numPr>
        <w:spacing w:before="0" w:beforeAutospacing="0" w:after="0" w:afterAutospacing="0" w:line="0" w:lineRule="atLeast"/>
        <w:ind w:left="851" w:right="142" w:hanging="284"/>
        <w:jc w:val="both"/>
        <w:textAlignment w:val="baseline"/>
        <w:rPr>
          <w:rFonts w:ascii="Museo Sans 300" w:hAnsi="Museo Sans 300"/>
          <w:sz w:val="20"/>
          <w:szCs w:val="20"/>
          <w:lang w:eastAsia="es-ES"/>
        </w:rPr>
      </w:pPr>
      <w:r>
        <w:rPr>
          <w:rFonts w:ascii="Museo Sans 300" w:hAnsi="Museo Sans 300"/>
          <w:sz w:val="20"/>
          <w:szCs w:val="20"/>
          <w:lang w:eastAsia="es-ES"/>
        </w:rPr>
        <w:t>N</w:t>
      </w:r>
      <w:r w:rsidR="00AE5260" w:rsidRPr="00AE5260">
        <w:rPr>
          <w:rFonts w:ascii="Museo Sans 300" w:hAnsi="Museo Sans 300"/>
          <w:sz w:val="20"/>
          <w:szCs w:val="20"/>
          <w:lang w:eastAsia="es-ES"/>
        </w:rPr>
        <w:t>o presentó más información para sustentar las cargas que estaban conectadas a la línea directa, y en consecuencia la energía que pudo haberse consumido debido a las horas de uso de estas cargas. Por lo cual dicho promedio no puede considerarse basado en un consumo real.</w:t>
      </w:r>
    </w:p>
    <w:p w14:paraId="0350CFCD" w14:textId="77777777" w:rsidR="001076F1" w:rsidRPr="00F63C04" w:rsidRDefault="001076F1" w:rsidP="001076F1">
      <w:pPr>
        <w:pStyle w:val="paragraph"/>
        <w:spacing w:before="0" w:beforeAutospacing="0" w:after="0" w:afterAutospacing="0"/>
        <w:ind w:left="1494" w:right="567"/>
        <w:jc w:val="both"/>
        <w:textAlignment w:val="baseline"/>
        <w:rPr>
          <w:rFonts w:ascii="Museo Sans 300" w:eastAsia="SimSun" w:hAnsi="Museo Sans 300" w:cs="Arial"/>
          <w:spacing w:val="-5"/>
          <w:sz w:val="20"/>
          <w:szCs w:val="20"/>
          <w:lang w:eastAsia="es-ES"/>
        </w:rPr>
      </w:pPr>
    </w:p>
    <w:p w14:paraId="50A9662E" w14:textId="2A9B3D4E" w:rsidR="00140392" w:rsidRPr="006B5B35" w:rsidRDefault="00140392" w:rsidP="006B5B35">
      <w:pPr>
        <w:pStyle w:val="Prrafodelista"/>
        <w:numPr>
          <w:ilvl w:val="1"/>
          <w:numId w:val="16"/>
        </w:numPr>
        <w:spacing w:after="0" w:line="240" w:lineRule="auto"/>
        <w:ind w:left="993" w:hanging="567"/>
        <w:jc w:val="both"/>
        <w:rPr>
          <w:rFonts w:ascii="Museo Sans 500" w:eastAsia="Arial" w:hAnsi="Museo Sans 500"/>
          <w:b/>
          <w:bCs/>
          <w:sz w:val="20"/>
          <w:szCs w:val="20"/>
        </w:rPr>
      </w:pPr>
      <w:r w:rsidRPr="006B5B35">
        <w:rPr>
          <w:rFonts w:ascii="Museo Sans 500" w:eastAsia="Arial" w:hAnsi="Museo Sans 500"/>
          <w:b/>
          <w:bCs/>
          <w:sz w:val="20"/>
          <w:szCs w:val="20"/>
        </w:rPr>
        <w:t>Hechos comprobados durante la investigación del CAU</w:t>
      </w:r>
    </w:p>
    <w:p w14:paraId="0DC1E415" w14:textId="77777777" w:rsidR="00140392" w:rsidRDefault="00140392" w:rsidP="00140392">
      <w:pPr>
        <w:spacing w:after="0" w:line="240" w:lineRule="auto"/>
        <w:ind w:left="426"/>
        <w:jc w:val="both"/>
        <w:rPr>
          <w:rFonts w:ascii="Museo Sans 300" w:eastAsia="Arial" w:hAnsi="Museo Sans 300"/>
          <w:sz w:val="20"/>
          <w:szCs w:val="20"/>
        </w:rPr>
      </w:pPr>
    </w:p>
    <w:p w14:paraId="6257A649" w14:textId="14BA1296" w:rsidR="00140392" w:rsidRPr="0002798F"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El</w:t>
      </w:r>
      <w:r w:rsidRPr="0002798F">
        <w:rPr>
          <w:rFonts w:ascii="Museo Sans 300" w:eastAsia="Arial" w:hAnsi="Museo Sans 300"/>
          <w:sz w:val="20"/>
          <w:szCs w:val="20"/>
        </w:rPr>
        <w:t xml:space="preserve"> CAU </w:t>
      </w:r>
      <w:r>
        <w:rPr>
          <w:rFonts w:ascii="Museo Sans 300" w:eastAsia="Arial" w:hAnsi="Museo Sans 300"/>
          <w:sz w:val="20"/>
          <w:szCs w:val="20"/>
        </w:rPr>
        <w:t>de forma posterior al análisis de la información recopilada, concluyó lo siguiente:</w:t>
      </w:r>
    </w:p>
    <w:p w14:paraId="5793223F" w14:textId="77777777" w:rsidR="00140392" w:rsidRPr="0002798F" w:rsidRDefault="00140392" w:rsidP="00140392">
      <w:pPr>
        <w:tabs>
          <w:tab w:val="left" w:pos="426"/>
        </w:tabs>
        <w:suppressAutoHyphens/>
        <w:autoSpaceDN w:val="0"/>
        <w:spacing w:after="0" w:line="240" w:lineRule="auto"/>
        <w:jc w:val="both"/>
        <w:textAlignment w:val="baseline"/>
        <w:rPr>
          <w:rFonts w:ascii="Museo Sans 300" w:hAnsi="Museo Sans 300"/>
          <w:sz w:val="20"/>
          <w:szCs w:val="20"/>
          <w:lang w:val="es-ES_tradnl"/>
        </w:rPr>
      </w:pPr>
    </w:p>
    <w:p w14:paraId="07A596ED" w14:textId="666D9019" w:rsidR="00451B41" w:rsidRDefault="00451B41" w:rsidP="006B5B35">
      <w:pPr>
        <w:pStyle w:val="Prrafodelista"/>
        <w:numPr>
          <w:ilvl w:val="2"/>
          <w:numId w:val="16"/>
        </w:numPr>
        <w:tabs>
          <w:tab w:val="left" w:pos="426"/>
        </w:tabs>
        <w:suppressAutoHyphens/>
        <w:autoSpaceDN w:val="0"/>
        <w:spacing w:after="0" w:line="240" w:lineRule="auto"/>
        <w:ind w:left="993"/>
        <w:jc w:val="both"/>
        <w:textAlignment w:val="baseline"/>
        <w:rPr>
          <w:rFonts w:ascii="Museo Sans 300" w:eastAsia="SimSun" w:hAnsi="Museo Sans 300" w:cs="Arial"/>
          <w:spacing w:val="-5"/>
          <w:sz w:val="20"/>
          <w:szCs w:val="20"/>
          <w:lang w:val="es-ES" w:eastAsia="es-ES"/>
        </w:rPr>
      </w:pPr>
      <w:r w:rsidRPr="00451B41">
        <w:rPr>
          <w:rFonts w:ascii="Museo Sans 300" w:eastAsia="SimSun" w:hAnsi="Museo Sans 300" w:cs="Arial"/>
          <w:spacing w:val="-5"/>
          <w:sz w:val="20"/>
          <w:szCs w:val="20"/>
          <w:lang w:val="es-ES" w:eastAsia="es-ES"/>
        </w:rPr>
        <w:t xml:space="preserve">El análisis efectuado por el CAU fue realizado tomando como base lo establecido en el Procedimiento para Investigar la Existencia de Condiciones Irregulares en el Suministro de Energía Eléctrica del Usuario Final., y por tanto </w:t>
      </w:r>
      <w:r>
        <w:rPr>
          <w:rFonts w:ascii="Museo Sans 300" w:eastAsia="SimSun" w:hAnsi="Museo Sans 300" w:cs="Arial"/>
          <w:spacing w:val="-5"/>
          <w:sz w:val="20"/>
          <w:szCs w:val="20"/>
          <w:lang w:val="es-ES" w:eastAsia="es-ES"/>
        </w:rPr>
        <w:t xml:space="preserve">es acorde </w:t>
      </w:r>
      <w:r w:rsidRPr="00451B41">
        <w:rPr>
          <w:rFonts w:ascii="Museo Sans 300" w:eastAsia="SimSun" w:hAnsi="Museo Sans 300" w:cs="Arial"/>
          <w:spacing w:val="-5"/>
          <w:sz w:val="20"/>
          <w:szCs w:val="20"/>
          <w:lang w:val="es-ES" w:eastAsia="es-ES"/>
        </w:rPr>
        <w:t>al marco normativo</w:t>
      </w:r>
      <w:r w:rsidR="00531944">
        <w:rPr>
          <w:rFonts w:ascii="Museo Sans 300" w:eastAsia="SimSun" w:hAnsi="Museo Sans 300" w:cs="Arial"/>
          <w:spacing w:val="-5"/>
          <w:sz w:val="20"/>
          <w:szCs w:val="20"/>
          <w:lang w:val="es-ES" w:eastAsia="es-ES"/>
        </w:rPr>
        <w:t xml:space="preserve"> sectorial</w:t>
      </w:r>
      <w:r w:rsidRPr="00451B41">
        <w:rPr>
          <w:rFonts w:ascii="Museo Sans 300" w:eastAsia="SimSun" w:hAnsi="Museo Sans 300" w:cs="Arial"/>
          <w:spacing w:val="-5"/>
          <w:sz w:val="20"/>
          <w:szCs w:val="20"/>
          <w:lang w:val="es-ES" w:eastAsia="es-ES"/>
        </w:rPr>
        <w:t>.</w:t>
      </w:r>
    </w:p>
    <w:p w14:paraId="538B4299" w14:textId="77777777" w:rsidR="00451B41" w:rsidRPr="00451B41" w:rsidRDefault="00451B41" w:rsidP="00451B41">
      <w:pPr>
        <w:pStyle w:val="Prrafodelista"/>
        <w:tabs>
          <w:tab w:val="left" w:pos="426"/>
          <w:tab w:val="num" w:pos="993"/>
        </w:tabs>
        <w:suppressAutoHyphens/>
        <w:autoSpaceDN w:val="0"/>
        <w:spacing w:after="0" w:line="240" w:lineRule="auto"/>
        <w:ind w:left="993"/>
        <w:jc w:val="both"/>
        <w:textAlignment w:val="baseline"/>
        <w:rPr>
          <w:rFonts w:ascii="Museo Sans 300" w:eastAsia="SimSun" w:hAnsi="Museo Sans 300" w:cs="Arial"/>
          <w:spacing w:val="-5"/>
          <w:sz w:val="20"/>
          <w:szCs w:val="20"/>
          <w:lang w:val="es-ES" w:eastAsia="es-ES"/>
        </w:rPr>
      </w:pPr>
    </w:p>
    <w:p w14:paraId="5B759631" w14:textId="68DCE873" w:rsidR="00933753" w:rsidRDefault="00531944" w:rsidP="006B5B35">
      <w:pPr>
        <w:pStyle w:val="Prrafodelista"/>
        <w:numPr>
          <w:ilvl w:val="2"/>
          <w:numId w:val="16"/>
        </w:numPr>
        <w:tabs>
          <w:tab w:val="left" w:pos="426"/>
        </w:tabs>
        <w:suppressAutoHyphens/>
        <w:autoSpaceDN w:val="0"/>
        <w:spacing w:after="0" w:line="240" w:lineRule="auto"/>
        <w:ind w:left="993"/>
        <w:jc w:val="both"/>
        <w:textAlignment w:val="baseline"/>
        <w:rPr>
          <w:rFonts w:ascii="Museo Sans 300" w:eastAsia="SimSun" w:hAnsi="Museo Sans 300" w:cs="Arial"/>
          <w:spacing w:val="-5"/>
          <w:sz w:val="20"/>
          <w:szCs w:val="20"/>
          <w:lang w:val="es-ES" w:eastAsia="es-ES"/>
        </w:rPr>
      </w:pPr>
      <w:r w:rsidRPr="00451B41">
        <w:rPr>
          <w:rFonts w:ascii="Museo Sans 300" w:eastAsia="SimSun" w:hAnsi="Museo Sans 300" w:cs="Arial"/>
          <w:spacing w:val="-5"/>
          <w:sz w:val="20"/>
          <w:szCs w:val="20"/>
          <w:lang w:val="es-ES" w:eastAsia="es-ES"/>
        </w:rPr>
        <w:t>En</w:t>
      </w:r>
      <w:r>
        <w:rPr>
          <w:rFonts w:ascii="Museo Sans 300" w:eastAsia="SimSun" w:hAnsi="Museo Sans 300" w:cs="Arial"/>
          <w:spacing w:val="-5"/>
          <w:sz w:val="20"/>
          <w:szCs w:val="20"/>
          <w:lang w:val="es-ES" w:eastAsia="es-ES"/>
        </w:rPr>
        <w:t xml:space="preserve"> el</w:t>
      </w:r>
      <w:r w:rsidRPr="00451B41">
        <w:rPr>
          <w:rFonts w:ascii="Museo Sans 300" w:eastAsia="SimSun" w:hAnsi="Museo Sans 300" w:cs="Arial"/>
          <w:spacing w:val="-5"/>
          <w:sz w:val="20"/>
          <w:szCs w:val="20"/>
          <w:lang w:val="es-ES" w:eastAsia="es-ES"/>
        </w:rPr>
        <w:t xml:space="preserve"> artículo 5.2</w:t>
      </w:r>
      <w:r>
        <w:rPr>
          <w:rFonts w:ascii="Museo Sans 300" w:eastAsia="SimSun" w:hAnsi="Museo Sans 300" w:cs="Arial"/>
          <w:spacing w:val="-5"/>
          <w:sz w:val="20"/>
          <w:szCs w:val="20"/>
          <w:lang w:val="es-ES" w:eastAsia="es-ES"/>
        </w:rPr>
        <w:t>. de</w:t>
      </w:r>
      <w:r w:rsidR="00451B41" w:rsidRPr="00451B41">
        <w:rPr>
          <w:rFonts w:ascii="Museo Sans 300" w:eastAsia="SimSun" w:hAnsi="Museo Sans 300" w:cs="Arial"/>
          <w:spacing w:val="-5"/>
          <w:sz w:val="20"/>
          <w:szCs w:val="20"/>
          <w:lang w:val="es-ES" w:eastAsia="es-ES"/>
        </w:rPr>
        <w:t xml:space="preserve">l </w:t>
      </w:r>
      <w:r w:rsidR="00451B41">
        <w:rPr>
          <w:rFonts w:ascii="Museo Sans 300" w:eastAsia="SimSun" w:hAnsi="Museo Sans 300" w:cs="Arial"/>
          <w:spacing w:val="-5"/>
          <w:sz w:val="20"/>
          <w:szCs w:val="20"/>
          <w:lang w:val="es-ES" w:eastAsia="es-ES"/>
        </w:rPr>
        <w:t xml:space="preserve">procedimiento </w:t>
      </w:r>
      <w:r w:rsidR="00933753">
        <w:rPr>
          <w:rFonts w:ascii="Museo Sans 300" w:eastAsia="SimSun" w:hAnsi="Museo Sans 300" w:cs="Arial"/>
          <w:spacing w:val="-5"/>
          <w:sz w:val="20"/>
          <w:szCs w:val="20"/>
          <w:lang w:val="es-ES" w:eastAsia="es-ES"/>
        </w:rPr>
        <w:t>indicado</w:t>
      </w:r>
      <w:r>
        <w:rPr>
          <w:rFonts w:ascii="Museo Sans 300" w:eastAsia="SimSun" w:hAnsi="Museo Sans 300" w:cs="Arial"/>
          <w:spacing w:val="-5"/>
          <w:sz w:val="20"/>
          <w:szCs w:val="20"/>
          <w:lang w:val="es-ES" w:eastAsia="es-ES"/>
        </w:rPr>
        <w:t>, se</w:t>
      </w:r>
      <w:r w:rsidR="00451B41" w:rsidRPr="00451B41">
        <w:rPr>
          <w:rFonts w:ascii="Museo Sans 300" w:eastAsia="SimSun" w:hAnsi="Museo Sans 300" w:cs="Arial"/>
          <w:spacing w:val="-5"/>
          <w:sz w:val="20"/>
          <w:szCs w:val="20"/>
          <w:lang w:val="es-ES" w:eastAsia="es-ES"/>
        </w:rPr>
        <w:t xml:space="preserve"> establece</w:t>
      </w:r>
      <w:r>
        <w:rPr>
          <w:rFonts w:ascii="Museo Sans 300" w:eastAsia="SimSun" w:hAnsi="Museo Sans 300" w:cs="Arial"/>
          <w:spacing w:val="-5"/>
          <w:sz w:val="20"/>
          <w:szCs w:val="20"/>
          <w:lang w:val="es-ES" w:eastAsia="es-ES"/>
        </w:rPr>
        <w:t>n</w:t>
      </w:r>
      <w:r w:rsidR="00451B41" w:rsidRPr="00451B41">
        <w:rPr>
          <w:rFonts w:ascii="Museo Sans 300" w:eastAsia="SimSun" w:hAnsi="Museo Sans 300" w:cs="Arial"/>
          <w:spacing w:val="-5"/>
          <w:sz w:val="20"/>
          <w:szCs w:val="20"/>
          <w:lang w:val="es-ES" w:eastAsia="es-ES"/>
        </w:rPr>
        <w:t xml:space="preserve"> los métodos en los cuales puede basarse la distribuidora para realizar el cálculo de recuperación de energía eléctrica no registrada por una condición irregular, pero no establece </w:t>
      </w:r>
      <w:r w:rsidR="00933753">
        <w:rPr>
          <w:rFonts w:ascii="Museo Sans 300" w:eastAsia="SimSun" w:hAnsi="Museo Sans 300" w:cs="Arial"/>
          <w:spacing w:val="-5"/>
          <w:sz w:val="20"/>
          <w:szCs w:val="20"/>
          <w:lang w:val="es-ES" w:eastAsia="es-ES"/>
        </w:rPr>
        <w:t xml:space="preserve">o restringe </w:t>
      </w:r>
      <w:r w:rsidR="00451B41" w:rsidRPr="00451B41">
        <w:rPr>
          <w:rFonts w:ascii="Museo Sans 300" w:eastAsia="SimSun" w:hAnsi="Museo Sans 300" w:cs="Arial"/>
          <w:spacing w:val="-5"/>
          <w:sz w:val="20"/>
          <w:szCs w:val="20"/>
          <w:lang w:val="es-ES" w:eastAsia="es-ES"/>
        </w:rPr>
        <w:t xml:space="preserve">un método específico para una determinada condición irregular. </w:t>
      </w:r>
    </w:p>
    <w:p w14:paraId="490FB615" w14:textId="77777777" w:rsidR="00933753" w:rsidRPr="00933753" w:rsidRDefault="00933753" w:rsidP="00933753">
      <w:pPr>
        <w:pStyle w:val="Prrafodelista"/>
        <w:rPr>
          <w:rFonts w:ascii="Museo Sans 300" w:eastAsia="SimSun" w:hAnsi="Museo Sans 300" w:cs="Arial"/>
          <w:spacing w:val="-5"/>
          <w:sz w:val="20"/>
          <w:szCs w:val="20"/>
          <w:lang w:val="es-ES" w:eastAsia="es-ES"/>
        </w:rPr>
      </w:pPr>
    </w:p>
    <w:p w14:paraId="414717A0" w14:textId="7A9473E7" w:rsidR="00451B41" w:rsidRDefault="00933753" w:rsidP="00451B41">
      <w:pPr>
        <w:pStyle w:val="Prrafodelista"/>
        <w:tabs>
          <w:tab w:val="left" w:pos="426"/>
        </w:tabs>
        <w:suppressAutoHyphens/>
        <w:autoSpaceDN w:val="0"/>
        <w:spacing w:after="0" w:line="240" w:lineRule="auto"/>
        <w:ind w:left="993"/>
        <w:jc w:val="both"/>
        <w:textAlignment w:val="baseline"/>
        <w:rPr>
          <w:rStyle w:val="eop"/>
          <w:rFonts w:ascii="Museo Sans 300" w:hAnsi="Museo Sans 300"/>
          <w:color w:val="000000"/>
          <w:shd w:val="clear" w:color="auto" w:fill="FFFFFF"/>
        </w:rPr>
      </w:pPr>
      <w:r>
        <w:rPr>
          <w:rFonts w:ascii="Museo Sans 300" w:eastAsia="SimSun" w:hAnsi="Museo Sans 300" w:cs="Arial"/>
          <w:spacing w:val="-5"/>
          <w:sz w:val="20"/>
          <w:szCs w:val="20"/>
          <w:lang w:val="es-ES" w:eastAsia="es-ES"/>
        </w:rPr>
        <w:lastRenderedPageBreak/>
        <w:t xml:space="preserve">Pues la pertinencia técnica de utilizar un método de cálculo, en específico, se vincula con las pruebas recopiladas por la distribuidora al momento del hallazgo de la condición irregular y que son aportadas a la SIGET durante el procedimiento administrativo; en ese orden, </w:t>
      </w:r>
      <w:r w:rsidR="00451B41" w:rsidRPr="00451B41">
        <w:rPr>
          <w:rFonts w:ascii="Museo Sans 300" w:eastAsia="SimSun" w:hAnsi="Museo Sans 300" w:cs="Arial"/>
          <w:spacing w:val="-5"/>
          <w:sz w:val="20"/>
          <w:szCs w:val="20"/>
          <w:lang w:val="es-ES" w:eastAsia="es-ES"/>
        </w:rPr>
        <w:t>la recuperación de la ENR</w:t>
      </w:r>
      <w:r>
        <w:rPr>
          <w:rFonts w:ascii="Museo Sans 300" w:eastAsia="SimSun" w:hAnsi="Museo Sans 300" w:cs="Arial"/>
          <w:spacing w:val="-5"/>
          <w:sz w:val="20"/>
          <w:szCs w:val="20"/>
          <w:lang w:val="es-ES" w:eastAsia="es-ES"/>
        </w:rPr>
        <w:t xml:space="preserve"> en casos de líneas directas</w:t>
      </w:r>
      <w:r w:rsidR="00531944">
        <w:rPr>
          <w:rFonts w:ascii="Museo Sans 300" w:eastAsia="SimSun" w:hAnsi="Museo Sans 300" w:cs="Arial"/>
          <w:spacing w:val="-5"/>
          <w:sz w:val="20"/>
          <w:szCs w:val="20"/>
          <w:lang w:val="es-ES" w:eastAsia="es-ES"/>
        </w:rPr>
        <w:t xml:space="preserve"> ocultas</w:t>
      </w:r>
      <w:r>
        <w:rPr>
          <w:rFonts w:ascii="Museo Sans 300" w:eastAsia="SimSun" w:hAnsi="Museo Sans 300" w:cs="Arial"/>
          <w:spacing w:val="-5"/>
          <w:sz w:val="20"/>
          <w:szCs w:val="20"/>
          <w:lang w:val="es-ES" w:eastAsia="es-ES"/>
        </w:rPr>
        <w:t xml:space="preserve"> que afectaron el suministro puede efectuarse con</w:t>
      </w:r>
      <w:r w:rsidR="00451B41" w:rsidRPr="00451B41">
        <w:rPr>
          <w:rFonts w:ascii="Museo Sans 300" w:eastAsia="SimSun" w:hAnsi="Museo Sans 300" w:cs="Arial"/>
          <w:spacing w:val="-5"/>
          <w:sz w:val="20"/>
          <w:szCs w:val="20"/>
          <w:lang w:val="es-ES" w:eastAsia="es-ES"/>
        </w:rPr>
        <w:t xml:space="preserve"> métodos diferente al establecido en el</w:t>
      </w:r>
      <w:r>
        <w:rPr>
          <w:rFonts w:ascii="Museo Sans 300" w:eastAsia="SimSun" w:hAnsi="Museo Sans 300" w:cs="Arial"/>
          <w:spacing w:val="-5"/>
          <w:sz w:val="20"/>
          <w:szCs w:val="20"/>
          <w:lang w:val="es-ES" w:eastAsia="es-ES"/>
        </w:rPr>
        <w:t xml:space="preserve"> </w:t>
      </w:r>
      <w:r w:rsidRPr="00451B41">
        <w:rPr>
          <w:rFonts w:ascii="Museo Sans 300" w:eastAsia="SimSun" w:hAnsi="Museo Sans 300" w:cs="Arial"/>
          <w:spacing w:val="-5"/>
          <w:sz w:val="20"/>
          <w:szCs w:val="20"/>
          <w:lang w:val="es-ES" w:eastAsia="es-ES"/>
        </w:rPr>
        <w:t>artículo 5.2</w:t>
      </w:r>
      <w:r>
        <w:rPr>
          <w:rFonts w:ascii="Museo Sans 300" w:eastAsia="SimSun" w:hAnsi="Museo Sans 300" w:cs="Arial"/>
          <w:spacing w:val="-5"/>
          <w:sz w:val="20"/>
          <w:szCs w:val="20"/>
          <w:lang w:val="es-ES" w:eastAsia="es-ES"/>
        </w:rPr>
        <w:t xml:space="preserve">. </w:t>
      </w:r>
      <w:r w:rsidR="00451B41" w:rsidRPr="00451B41">
        <w:rPr>
          <w:rFonts w:ascii="Museo Sans 300" w:eastAsia="SimSun" w:hAnsi="Museo Sans 300" w:cs="Arial"/>
          <w:spacing w:val="-5"/>
          <w:sz w:val="20"/>
          <w:szCs w:val="20"/>
          <w:lang w:val="es-ES" w:eastAsia="es-ES"/>
        </w:rPr>
        <w:t>literal “c” del procedimiento,</w:t>
      </w:r>
      <w:r>
        <w:rPr>
          <w:rFonts w:ascii="Museo Sans 300" w:eastAsia="SimSun" w:hAnsi="Museo Sans 300" w:cs="Arial"/>
          <w:spacing w:val="-5"/>
          <w:sz w:val="20"/>
          <w:szCs w:val="20"/>
          <w:lang w:val="es-ES" w:eastAsia="es-ES"/>
        </w:rPr>
        <w:t xml:space="preserve"> y como en el caso bajo análisis</w:t>
      </w:r>
      <w:r w:rsidR="00531944">
        <w:rPr>
          <w:rFonts w:ascii="Museo Sans 300" w:eastAsia="SimSun" w:hAnsi="Museo Sans 300" w:cs="Arial"/>
          <w:spacing w:val="-5"/>
          <w:sz w:val="20"/>
          <w:szCs w:val="20"/>
          <w:lang w:val="es-ES" w:eastAsia="es-ES"/>
        </w:rPr>
        <w:t xml:space="preserve">, </w:t>
      </w:r>
      <w:r>
        <w:rPr>
          <w:rFonts w:ascii="Museo Sans 300" w:eastAsia="SimSun" w:hAnsi="Museo Sans 300" w:cs="Arial"/>
          <w:spacing w:val="-5"/>
          <w:sz w:val="20"/>
          <w:szCs w:val="20"/>
          <w:lang w:val="es-ES" w:eastAsia="es-ES"/>
        </w:rPr>
        <w:t xml:space="preserve">el cálculo </w:t>
      </w:r>
      <w:r w:rsidR="00416EB8">
        <w:rPr>
          <w:rFonts w:ascii="Museo Sans 300" w:eastAsia="SimSun" w:hAnsi="Museo Sans 300" w:cs="Arial"/>
          <w:spacing w:val="-5"/>
          <w:sz w:val="20"/>
          <w:szCs w:val="20"/>
          <w:lang w:val="es-ES" w:eastAsia="es-ES"/>
        </w:rPr>
        <w:t xml:space="preserve">se realizó con base </w:t>
      </w:r>
      <w:r w:rsidR="00F66315">
        <w:rPr>
          <w:rFonts w:ascii="Museo Sans 300" w:eastAsia="SimSun" w:hAnsi="Museo Sans 300" w:cs="Arial"/>
          <w:spacing w:val="-5"/>
          <w:sz w:val="20"/>
          <w:szCs w:val="20"/>
          <w:lang w:val="es-ES" w:eastAsia="es-ES"/>
        </w:rPr>
        <w:t xml:space="preserve">en </w:t>
      </w:r>
      <w:r w:rsidR="00F66315" w:rsidRPr="00451B41">
        <w:rPr>
          <w:rFonts w:ascii="Museo Sans 300" w:eastAsia="SimSun" w:hAnsi="Museo Sans 300" w:cs="Arial"/>
          <w:spacing w:val="-5"/>
          <w:sz w:val="20"/>
          <w:szCs w:val="20"/>
          <w:lang w:val="es-ES" w:eastAsia="es-ES"/>
        </w:rPr>
        <w:t>el</w:t>
      </w:r>
      <w:r>
        <w:rPr>
          <w:rFonts w:ascii="Museo Sans 300" w:eastAsia="SimSun" w:hAnsi="Museo Sans 300" w:cs="Arial"/>
          <w:spacing w:val="-5"/>
          <w:sz w:val="20"/>
          <w:szCs w:val="20"/>
          <w:lang w:val="es-ES" w:eastAsia="es-ES"/>
        </w:rPr>
        <w:t xml:space="preserve"> </w:t>
      </w:r>
      <w:r w:rsidR="000B4376" w:rsidRPr="00451B41">
        <w:rPr>
          <w:rFonts w:ascii="Museo Sans 300" w:eastAsia="SimSun" w:hAnsi="Museo Sans 300" w:cs="Arial"/>
          <w:spacing w:val="-5"/>
          <w:sz w:val="20"/>
          <w:szCs w:val="20"/>
          <w:lang w:val="es-ES" w:eastAsia="es-ES"/>
        </w:rPr>
        <w:t>literal i) del citado procedimiento</w:t>
      </w:r>
      <w:r w:rsidR="000B4376">
        <w:rPr>
          <w:rFonts w:ascii="Museo Sans 300" w:eastAsia="SimSun" w:hAnsi="Museo Sans 300" w:cs="Arial"/>
          <w:spacing w:val="-5"/>
          <w:sz w:val="20"/>
          <w:szCs w:val="20"/>
          <w:lang w:val="es-ES" w:eastAsia="es-ES"/>
        </w:rPr>
        <w:t>, que corresponde a</w:t>
      </w:r>
      <w:r w:rsidR="00416EB8">
        <w:rPr>
          <w:rFonts w:ascii="Museo Sans 300" w:eastAsia="SimSun" w:hAnsi="Museo Sans 300" w:cs="Arial"/>
          <w:spacing w:val="-5"/>
          <w:sz w:val="20"/>
          <w:szCs w:val="20"/>
          <w:lang w:val="es-ES" w:eastAsia="es-ES"/>
        </w:rPr>
        <w:t>l</w:t>
      </w:r>
      <w:r w:rsidR="000B4376">
        <w:rPr>
          <w:rFonts w:ascii="Museo Sans 300" w:eastAsia="SimSun" w:hAnsi="Museo Sans 300" w:cs="Arial"/>
          <w:spacing w:val="-5"/>
          <w:sz w:val="20"/>
          <w:szCs w:val="20"/>
          <w:lang w:val="es-ES" w:eastAsia="es-ES"/>
        </w:rPr>
        <w:t xml:space="preserve"> </w:t>
      </w:r>
      <w:r>
        <w:rPr>
          <w:rStyle w:val="normaltextrun"/>
          <w:rFonts w:ascii="Museo Sans 300" w:hAnsi="Museo Sans 300"/>
          <w:color w:val="000000"/>
          <w:sz w:val="20"/>
          <w:szCs w:val="20"/>
          <w:shd w:val="clear" w:color="auto" w:fill="FFFFFF"/>
          <w:lang w:val="es-ES"/>
        </w:rPr>
        <w:t>censo de carga por valor de 1.174 kWh mensual.</w:t>
      </w:r>
      <w:r>
        <w:rPr>
          <w:rStyle w:val="eop"/>
          <w:rFonts w:ascii="Museo Sans 300" w:hAnsi="Museo Sans 300"/>
          <w:color w:val="000000"/>
          <w:shd w:val="clear" w:color="auto" w:fill="FFFFFF"/>
        </w:rPr>
        <w:t> </w:t>
      </w:r>
    </w:p>
    <w:p w14:paraId="10F00FCE" w14:textId="77777777" w:rsidR="000B4376" w:rsidRDefault="000B4376" w:rsidP="00451B41">
      <w:pPr>
        <w:pStyle w:val="Prrafodelista"/>
        <w:tabs>
          <w:tab w:val="left" w:pos="426"/>
        </w:tabs>
        <w:suppressAutoHyphens/>
        <w:autoSpaceDN w:val="0"/>
        <w:spacing w:after="0" w:line="240" w:lineRule="auto"/>
        <w:ind w:left="993"/>
        <w:jc w:val="both"/>
        <w:textAlignment w:val="baseline"/>
        <w:rPr>
          <w:rFonts w:ascii="Museo Sans 300" w:eastAsia="SimSun" w:hAnsi="Museo Sans 300" w:cs="Arial"/>
          <w:spacing w:val="-5"/>
          <w:sz w:val="20"/>
          <w:szCs w:val="20"/>
          <w:lang w:val="es-ES" w:eastAsia="es-ES"/>
        </w:rPr>
      </w:pPr>
    </w:p>
    <w:p w14:paraId="35AF91D4" w14:textId="2C549015" w:rsidR="00140392" w:rsidRPr="0002798F" w:rsidRDefault="00451B41" w:rsidP="00451B41">
      <w:pPr>
        <w:pStyle w:val="Prrafodelista"/>
        <w:tabs>
          <w:tab w:val="left" w:pos="426"/>
        </w:tabs>
        <w:suppressAutoHyphens/>
        <w:autoSpaceDN w:val="0"/>
        <w:spacing w:after="0" w:line="240" w:lineRule="auto"/>
        <w:ind w:left="993"/>
        <w:jc w:val="both"/>
        <w:textAlignment w:val="baseline"/>
        <w:rPr>
          <w:rFonts w:ascii="Museo Sans 300" w:eastAsia="SimSun" w:hAnsi="Museo Sans 300" w:cs="Arial"/>
          <w:spacing w:val="-5"/>
          <w:sz w:val="20"/>
          <w:szCs w:val="20"/>
          <w:lang w:val="es-ES" w:eastAsia="es-ES"/>
        </w:rPr>
      </w:pPr>
      <w:r>
        <w:rPr>
          <w:rFonts w:ascii="Museo Sans 300" w:eastAsia="SimSun" w:hAnsi="Museo Sans 300" w:cs="Arial"/>
          <w:spacing w:val="-5"/>
          <w:sz w:val="20"/>
          <w:szCs w:val="20"/>
          <w:lang w:val="es-ES" w:eastAsia="es-ES"/>
        </w:rPr>
        <w:t>D</w:t>
      </w:r>
      <w:r w:rsidR="00140392">
        <w:rPr>
          <w:rFonts w:ascii="Museo Sans 300" w:eastAsia="SimSun" w:hAnsi="Museo Sans 300" w:cs="Arial"/>
          <w:spacing w:val="-5"/>
          <w:sz w:val="20"/>
          <w:szCs w:val="20"/>
          <w:lang w:val="es-ES" w:eastAsia="es-ES"/>
        </w:rPr>
        <w:t>ebido a las condiciones técnicas del presente caso</w:t>
      </w:r>
      <w:r w:rsidR="000B4376">
        <w:rPr>
          <w:rFonts w:ascii="Museo Sans 300" w:eastAsia="SimSun" w:hAnsi="Museo Sans 300" w:cs="Arial"/>
          <w:spacing w:val="-5"/>
          <w:sz w:val="20"/>
          <w:szCs w:val="20"/>
          <w:lang w:val="es-ES" w:eastAsia="es-ES"/>
        </w:rPr>
        <w:t xml:space="preserve"> y la carencia de pruebas técnicas adicionales </w:t>
      </w:r>
      <w:r w:rsidR="00416EB8">
        <w:rPr>
          <w:rFonts w:ascii="Museo Sans 300" w:eastAsia="SimSun" w:hAnsi="Museo Sans 300" w:cs="Arial"/>
          <w:spacing w:val="-5"/>
          <w:sz w:val="20"/>
          <w:szCs w:val="20"/>
          <w:lang w:val="es-ES" w:eastAsia="es-ES"/>
        </w:rPr>
        <w:t xml:space="preserve">de la distribuidora </w:t>
      </w:r>
      <w:r w:rsidR="000B4376">
        <w:rPr>
          <w:rFonts w:ascii="Museo Sans 300" w:eastAsia="SimSun" w:hAnsi="Museo Sans 300" w:cs="Arial"/>
          <w:spacing w:val="-5"/>
          <w:sz w:val="20"/>
          <w:szCs w:val="20"/>
          <w:lang w:val="es-ES" w:eastAsia="es-ES"/>
        </w:rPr>
        <w:t>que sustente</w:t>
      </w:r>
      <w:r w:rsidR="00416EB8">
        <w:rPr>
          <w:rFonts w:ascii="Museo Sans 300" w:eastAsia="SimSun" w:hAnsi="Museo Sans 300" w:cs="Arial"/>
          <w:spacing w:val="-5"/>
          <w:sz w:val="20"/>
          <w:szCs w:val="20"/>
          <w:lang w:val="es-ES" w:eastAsia="es-ES"/>
        </w:rPr>
        <w:t>n</w:t>
      </w:r>
      <w:r w:rsidR="000B4376">
        <w:rPr>
          <w:rFonts w:ascii="Museo Sans 300" w:eastAsia="SimSun" w:hAnsi="Museo Sans 300" w:cs="Arial"/>
          <w:spacing w:val="-5"/>
          <w:sz w:val="20"/>
          <w:szCs w:val="20"/>
          <w:lang w:val="es-ES" w:eastAsia="es-ES"/>
        </w:rPr>
        <w:t xml:space="preserve"> el uso de la energía no registrada</w:t>
      </w:r>
      <w:r w:rsidR="00140392">
        <w:rPr>
          <w:rFonts w:ascii="Museo Sans 300" w:eastAsia="SimSun" w:hAnsi="Museo Sans 300" w:cs="Arial"/>
          <w:spacing w:val="-5"/>
          <w:sz w:val="20"/>
          <w:szCs w:val="20"/>
          <w:lang w:val="es-ES" w:eastAsia="es-ES"/>
        </w:rPr>
        <w:t xml:space="preserve">, </w:t>
      </w:r>
      <w:r w:rsidR="00140392" w:rsidRPr="0002798F">
        <w:rPr>
          <w:rFonts w:ascii="Museo Sans 300" w:eastAsia="SimSun" w:hAnsi="Museo Sans 300" w:cs="Arial"/>
          <w:spacing w:val="-5"/>
          <w:sz w:val="20"/>
          <w:szCs w:val="20"/>
          <w:lang w:val="es-ES" w:eastAsia="es-ES"/>
        </w:rPr>
        <w:t xml:space="preserve">la corriente instantánea de </w:t>
      </w:r>
      <w:r>
        <w:rPr>
          <w:rFonts w:ascii="Museo Sans 300" w:eastAsia="SimSun" w:hAnsi="Museo Sans 300" w:cs="Arial"/>
          <w:spacing w:val="-5"/>
          <w:sz w:val="20"/>
          <w:szCs w:val="20"/>
          <w:lang w:val="es-ES" w:eastAsia="es-ES"/>
        </w:rPr>
        <w:t xml:space="preserve">42.11 </w:t>
      </w:r>
      <w:r w:rsidR="00140392" w:rsidRPr="0002798F">
        <w:rPr>
          <w:rFonts w:ascii="Museo Sans 300" w:eastAsia="SimSun" w:hAnsi="Museo Sans 300" w:cs="Arial"/>
          <w:spacing w:val="-5"/>
          <w:sz w:val="20"/>
          <w:szCs w:val="20"/>
          <w:lang w:val="es-ES" w:eastAsia="es-ES"/>
        </w:rPr>
        <w:t xml:space="preserve">amperios </w:t>
      </w:r>
      <w:r w:rsidR="00933753">
        <w:rPr>
          <w:rFonts w:ascii="Museo Sans 300" w:eastAsia="SimSun" w:hAnsi="Museo Sans 300" w:cs="Arial"/>
          <w:spacing w:val="-5"/>
          <w:sz w:val="20"/>
          <w:szCs w:val="20"/>
          <w:lang w:val="es-ES" w:eastAsia="es-ES"/>
        </w:rPr>
        <w:t xml:space="preserve">utilizada durante 12 horas diarias, </w:t>
      </w:r>
      <w:r w:rsidR="00140392" w:rsidRPr="0002798F">
        <w:rPr>
          <w:rFonts w:ascii="Museo Sans 300" w:eastAsia="SimSun" w:hAnsi="Museo Sans 300" w:cs="Arial"/>
          <w:spacing w:val="-5"/>
          <w:sz w:val="20"/>
          <w:szCs w:val="20"/>
          <w:lang w:val="es-ES" w:eastAsia="es-ES"/>
        </w:rPr>
        <w:t>no puede considerarse constante y representativa de la carga real en uso en la vivienda.</w:t>
      </w:r>
    </w:p>
    <w:p w14:paraId="2B7A3D9F" w14:textId="77777777" w:rsidR="00140392" w:rsidRPr="0002798F" w:rsidRDefault="00140392" w:rsidP="00140392">
      <w:pPr>
        <w:tabs>
          <w:tab w:val="left" w:pos="9639"/>
        </w:tabs>
        <w:spacing w:after="0" w:line="240" w:lineRule="auto"/>
        <w:ind w:right="425"/>
        <w:jc w:val="both"/>
        <w:rPr>
          <w:rFonts w:ascii="Museo Sans 300" w:eastAsia="SimSun" w:hAnsi="Museo Sans 300" w:cs="Arial"/>
          <w:spacing w:val="-5"/>
          <w:sz w:val="20"/>
          <w:szCs w:val="20"/>
          <w:lang w:val="es-ES" w:eastAsia="es-ES"/>
        </w:rPr>
      </w:pPr>
    </w:p>
    <w:p w14:paraId="4F4EA701" w14:textId="14E2C174" w:rsidR="00140392" w:rsidRDefault="00140392" w:rsidP="007C559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632E48">
        <w:rPr>
          <w:rFonts w:ascii="Museo Sans 300" w:hAnsi="Museo Sans 300"/>
          <w:sz w:val="20"/>
          <w:szCs w:val="20"/>
          <w:lang w:val="es-ES_tradnl"/>
        </w:rPr>
        <w:t xml:space="preserve">En consecuencia, </w:t>
      </w:r>
      <w:r w:rsidRPr="00632E48">
        <w:rPr>
          <w:rFonts w:ascii="Museo Sans 300" w:hAnsi="Museo Sans 300"/>
          <w:sz w:val="20"/>
          <w:szCs w:val="20"/>
          <w:lang w:val="es-ES"/>
        </w:rPr>
        <w:t xml:space="preserve">el CAU recomendó confirmar </w:t>
      </w:r>
      <w:r w:rsidRPr="00632E48">
        <w:rPr>
          <w:rFonts w:ascii="Museo Sans 300" w:eastAsia="Museo Sans 300" w:hAnsi="Museo Sans 300" w:cs="Museo Sans 300"/>
          <w:sz w:val="20"/>
          <w:szCs w:val="20"/>
          <w:lang w:val="es-ES"/>
        </w:rPr>
        <w:t>el acuerdo</w:t>
      </w:r>
      <w:r w:rsidRPr="00632E48">
        <w:rPr>
          <w:rFonts w:ascii="Museo Sans 300" w:eastAsia="Times New Roman" w:hAnsi="Museo Sans 300"/>
          <w:sz w:val="20"/>
          <w:szCs w:val="20"/>
          <w:lang w:val="es-ES" w:eastAsia="es-ES"/>
        </w:rPr>
        <w:t xml:space="preserve"> </w:t>
      </w:r>
      <w:proofErr w:type="spellStart"/>
      <w:r w:rsidRPr="00632E48">
        <w:rPr>
          <w:rFonts w:ascii="Museo Sans 300" w:eastAsia="Times New Roman" w:hAnsi="Museo Sans 300"/>
          <w:sz w:val="20"/>
          <w:szCs w:val="20"/>
          <w:lang w:val="es-ES" w:eastAsia="es-ES"/>
        </w:rPr>
        <w:t>N.°</w:t>
      </w:r>
      <w:proofErr w:type="spellEnd"/>
      <w:r w:rsidRPr="00632E48">
        <w:rPr>
          <w:rFonts w:ascii="Cambria Math" w:eastAsia="Times New Roman" w:hAnsi="Cambria Math" w:cs="Cambria Math"/>
          <w:sz w:val="20"/>
          <w:szCs w:val="20"/>
          <w:lang w:val="es-ES" w:eastAsia="es-ES"/>
        </w:rPr>
        <w:t> </w:t>
      </w:r>
      <w:r w:rsidR="00B130E4">
        <w:rPr>
          <w:rFonts w:ascii="Museo Sans 300" w:eastAsia="Times New Roman" w:hAnsi="Museo Sans 300"/>
          <w:sz w:val="20"/>
          <w:szCs w:val="20"/>
          <w:lang w:val="es-ES" w:eastAsia="es-ES"/>
        </w:rPr>
        <w:t>E-0111</w:t>
      </w:r>
      <w:r w:rsidR="00F8197D">
        <w:rPr>
          <w:rFonts w:ascii="Museo Sans 300" w:eastAsia="Times New Roman" w:hAnsi="Museo Sans 300"/>
          <w:sz w:val="20"/>
          <w:szCs w:val="20"/>
          <w:lang w:val="es-ES" w:eastAsia="es-ES"/>
        </w:rPr>
        <w:t>-2023</w:t>
      </w:r>
      <w:r w:rsidRPr="00632E48">
        <w:rPr>
          <w:rFonts w:ascii="Museo Sans 300" w:eastAsia="Times New Roman" w:hAnsi="Museo Sans 300"/>
          <w:sz w:val="20"/>
          <w:szCs w:val="20"/>
          <w:lang w:val="es-ES" w:eastAsia="es-ES"/>
        </w:rPr>
        <w:t>-CAU, respecto a que la sociedad EEO, S.A. de C.V.</w:t>
      </w:r>
      <w:r w:rsidRPr="00632E48">
        <w:rPr>
          <w:rFonts w:ascii="Museo Sans 300" w:eastAsia="Times New Roman" w:hAnsi="Museo Sans 300"/>
          <w:sz w:val="20"/>
          <w:szCs w:val="20"/>
          <w:lang w:eastAsia="es-ES"/>
        </w:rPr>
        <w:t xml:space="preserve"> puede cobrar a</w:t>
      </w:r>
      <w:r w:rsidR="007C5596">
        <w:rPr>
          <w:rFonts w:ascii="Museo Sans 300" w:eastAsia="Times New Roman" w:hAnsi="Museo Sans 300"/>
          <w:sz w:val="20"/>
          <w:szCs w:val="20"/>
          <w:lang w:eastAsia="es-ES"/>
        </w:rPr>
        <w:t>l</w:t>
      </w:r>
      <w:r w:rsidRPr="00632E48">
        <w:rPr>
          <w:rFonts w:ascii="Museo Sans 300" w:eastAsia="Times New Roman" w:hAnsi="Museo Sans 300"/>
          <w:sz w:val="20"/>
          <w:szCs w:val="20"/>
          <w:lang w:eastAsia="es-ES"/>
        </w:rPr>
        <w:t xml:space="preserve"> señor </w:t>
      </w:r>
      <w:proofErr w:type="spellStart"/>
      <w:r w:rsidR="00801CA9">
        <w:rPr>
          <w:rFonts w:ascii="Museo Sans 300" w:eastAsia="Times New Roman" w:hAnsi="Museo Sans 300"/>
          <w:sz w:val="20"/>
          <w:szCs w:val="20"/>
          <w:lang w:eastAsia="es-ES"/>
        </w:rPr>
        <w:t>x</w:t>
      </w:r>
      <w:r w:rsidR="00861B26">
        <w:rPr>
          <w:rFonts w:ascii="Museo Sans 300" w:eastAsia="Times New Roman" w:hAnsi="Museo Sans 300"/>
          <w:sz w:val="20"/>
          <w:szCs w:val="20"/>
          <w:lang w:eastAsia="es-ES"/>
        </w:rPr>
        <w:t>xx</w:t>
      </w:r>
      <w:proofErr w:type="spellEnd"/>
      <w:r w:rsidRPr="0080776A">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 xml:space="preserve">la cantidad de </w:t>
      </w:r>
      <w:r w:rsidR="000B4376">
        <w:rPr>
          <w:rFonts w:ascii="Museo Sans 300" w:eastAsia="Times New Roman" w:hAnsi="Museo Sans 300"/>
          <w:sz w:val="20"/>
          <w:szCs w:val="20"/>
          <w:lang w:eastAsia="es-ES"/>
        </w:rPr>
        <w:t>MIL OCHOCIENTOS SEIS 79/100 DÓLARES DE LOS ESTADOS UNIDOS DE AMÉRICA (USD 1,806.79)</w:t>
      </w:r>
      <w:r w:rsidRPr="00C54511">
        <w:rPr>
          <w:rFonts w:ascii="Museo Sans 300" w:eastAsia="Times New Roman" w:hAnsi="Museo Sans 300"/>
          <w:sz w:val="20"/>
          <w:szCs w:val="20"/>
          <w:lang w:eastAsia="es-ES"/>
        </w:rPr>
        <w:t xml:space="preserve"> IVA incluido, en concepto de energía no registrada,</w:t>
      </w:r>
      <w:r w:rsidRPr="00C54511">
        <w:rPr>
          <w:rFonts w:ascii="Museo Sans 300" w:hAnsi="Museo Sans 300" w:cs="Segoe UI"/>
          <w:sz w:val="20"/>
          <w:szCs w:val="20"/>
        </w:rPr>
        <w:t xml:space="preserve"> </w:t>
      </w:r>
      <w:r w:rsidRPr="00C5451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w:t>
      </w:r>
      <w:r w:rsidR="007C5596">
        <w:rPr>
          <w:rFonts w:ascii="Museo Sans 300" w:eastAsia="Times New Roman" w:hAnsi="Museo Sans 300"/>
          <w:sz w:val="20"/>
          <w:szCs w:val="20"/>
          <w:lang w:eastAsia="es-ES"/>
        </w:rPr>
        <w:t>2</w:t>
      </w:r>
      <w:r w:rsidRPr="00C54511">
        <w:rPr>
          <w:rFonts w:ascii="Museo Sans 300" w:eastAsia="Times New Roman" w:hAnsi="Museo Sans 300"/>
          <w:sz w:val="20"/>
          <w:szCs w:val="20"/>
          <w:lang w:eastAsia="es-ES"/>
        </w:rPr>
        <w:t>.</w:t>
      </w:r>
    </w:p>
    <w:p w14:paraId="2582998A" w14:textId="77777777" w:rsidR="007C5596" w:rsidRDefault="007C5596" w:rsidP="00140392">
      <w:pPr>
        <w:spacing w:after="0" w:line="240" w:lineRule="auto"/>
        <w:ind w:left="426"/>
        <w:jc w:val="both"/>
        <w:rPr>
          <w:rFonts w:ascii="Museo Sans 300" w:eastAsia="Times New Roman" w:hAnsi="Museo Sans 300"/>
          <w:sz w:val="20"/>
          <w:szCs w:val="20"/>
          <w:lang w:eastAsia="es-ES"/>
        </w:rPr>
      </w:pPr>
    </w:p>
    <w:p w14:paraId="4D5AEA3B"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Pr>
          <w:rFonts w:ascii="Museo Sans 500" w:eastAsia="Times New Roman" w:hAnsi="Museo Sans 500"/>
          <w:b/>
          <w:sz w:val="20"/>
          <w:szCs w:val="20"/>
          <w:lang w:val="es-ES_tradnl" w:eastAsia="es-ES"/>
        </w:rPr>
        <w:t xml:space="preserve"> DE LA SIGET</w:t>
      </w:r>
    </w:p>
    <w:p w14:paraId="33D8CA0D" w14:textId="77777777" w:rsidR="00140392" w:rsidRPr="00683C3C" w:rsidRDefault="00140392" w:rsidP="00140392">
      <w:pPr>
        <w:spacing w:after="0" w:line="240" w:lineRule="auto"/>
        <w:ind w:left="567"/>
        <w:jc w:val="both"/>
        <w:rPr>
          <w:rFonts w:ascii="Museo Sans 300" w:eastAsia="Arial" w:hAnsi="Museo Sans 300" w:cs="Arial"/>
          <w:sz w:val="20"/>
          <w:szCs w:val="20"/>
          <w:lang w:eastAsia="es-SV"/>
        </w:rPr>
      </w:pPr>
    </w:p>
    <w:p w14:paraId="1ECC2ECA" w14:textId="3B0CB9AE" w:rsidR="00140392" w:rsidRDefault="00140392"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C54511">
        <w:rPr>
          <w:rFonts w:ascii="Museo Sans 300" w:eastAsia="Times New Roman" w:hAnsi="Museo Sans 300"/>
          <w:sz w:val="20"/>
          <w:szCs w:val="20"/>
          <w:lang w:eastAsia="es-ES"/>
        </w:rPr>
        <w:t xml:space="preserve">Con fundamento en el informe técnico </w:t>
      </w:r>
      <w:proofErr w:type="spellStart"/>
      <w:r w:rsidRPr="00C54511">
        <w:rPr>
          <w:rFonts w:ascii="Museo Sans 300" w:hAnsi="Museo Sans 300"/>
          <w:sz w:val="20"/>
          <w:szCs w:val="20"/>
          <w:lang w:val="es-ES"/>
        </w:rPr>
        <w:t>N.°</w:t>
      </w:r>
      <w:proofErr w:type="spellEnd"/>
      <w:r w:rsidRPr="00C54511">
        <w:rPr>
          <w:rFonts w:ascii="Museo Sans 300" w:hAnsi="Museo Sans 300"/>
          <w:sz w:val="20"/>
          <w:szCs w:val="20"/>
          <w:lang w:val="es-ES"/>
        </w:rPr>
        <w:t xml:space="preserve"> </w:t>
      </w:r>
      <w:r w:rsidR="00357830">
        <w:rPr>
          <w:rFonts w:ascii="Museo Sans 300" w:hAnsi="Museo Sans 300"/>
          <w:sz w:val="20"/>
          <w:szCs w:val="20"/>
          <w:lang w:val="es-ES"/>
        </w:rPr>
        <w:t>IT-0129</w:t>
      </w:r>
      <w:r w:rsidR="00727E36">
        <w:rPr>
          <w:rFonts w:ascii="Museo Sans 300" w:hAnsi="Museo Sans 300"/>
          <w:sz w:val="20"/>
          <w:szCs w:val="20"/>
          <w:lang w:val="es-ES"/>
        </w:rPr>
        <w:t>-CAU-23</w:t>
      </w:r>
      <w:r w:rsidRPr="00C54511">
        <w:rPr>
          <w:rFonts w:ascii="Museo Sans 300" w:eastAsia="Times New Roman" w:hAnsi="Museo Sans 300"/>
          <w:sz w:val="20"/>
          <w:szCs w:val="20"/>
          <w:lang w:eastAsia="es-ES"/>
        </w:rPr>
        <w:t xml:space="preserve"> rendido por el CAU de la SIGET </w:t>
      </w:r>
      <w:r w:rsidRPr="00C54511">
        <w:rPr>
          <w:rFonts w:ascii="Museo Sans 300" w:hAnsi="Museo Sans 300"/>
          <w:sz w:val="20"/>
          <w:szCs w:val="20"/>
          <w:lang w:val="es-ES"/>
        </w:rPr>
        <w:t xml:space="preserve">y de conformidad </w:t>
      </w:r>
      <w:r w:rsidRPr="00C54511">
        <w:rPr>
          <w:rFonts w:ascii="Museo Sans 300" w:eastAsia="Times New Roman" w:hAnsi="Museo Sans 300"/>
          <w:sz w:val="20"/>
          <w:szCs w:val="20"/>
          <w:lang w:eastAsia="es-ES"/>
        </w:rPr>
        <w:t xml:space="preserve">a lo establecido en el artículo 129 de la Ley de Procedimientos Administrativos, esta Superintendencia considera pertinente adoptar el dictamen de dicho informe y, en consecuencia, confirmar el acuerdo </w:t>
      </w:r>
      <w:proofErr w:type="spellStart"/>
      <w:r w:rsidRPr="00C54511">
        <w:rPr>
          <w:rFonts w:ascii="Museo Sans 300" w:eastAsia="Times New Roman" w:hAnsi="Museo Sans 300"/>
          <w:sz w:val="20"/>
          <w:szCs w:val="20"/>
          <w:lang w:eastAsia="es-ES"/>
        </w:rPr>
        <w:t>N.°</w:t>
      </w:r>
      <w:proofErr w:type="spellEnd"/>
      <w:r w:rsidRPr="00C54511">
        <w:rPr>
          <w:rFonts w:ascii="Museo Sans 300" w:eastAsia="Times New Roman" w:hAnsi="Museo Sans 300"/>
          <w:sz w:val="20"/>
          <w:szCs w:val="20"/>
          <w:lang w:eastAsia="es-ES"/>
        </w:rPr>
        <w:t xml:space="preserve"> </w:t>
      </w:r>
      <w:r w:rsidRPr="00C54511">
        <w:rPr>
          <w:rFonts w:ascii="Cambria Math" w:eastAsia="Arial" w:hAnsi="Cambria Math" w:cs="Cambria Math"/>
          <w:sz w:val="20"/>
          <w:szCs w:val="20"/>
          <w:lang w:eastAsia="es-SV"/>
        </w:rPr>
        <w:t>  </w:t>
      </w:r>
      <w:r w:rsidR="00B130E4">
        <w:rPr>
          <w:rFonts w:ascii="Museo Sans 300" w:eastAsia="Arial" w:hAnsi="Museo Sans 300" w:cs="Arial"/>
          <w:sz w:val="20"/>
          <w:szCs w:val="20"/>
          <w:lang w:eastAsia="es-SV"/>
        </w:rPr>
        <w:t>E-0111</w:t>
      </w:r>
      <w:r w:rsidR="00F8197D">
        <w:rPr>
          <w:rFonts w:ascii="Museo Sans 300" w:eastAsia="Arial" w:hAnsi="Museo Sans 300" w:cs="Arial"/>
          <w:sz w:val="20"/>
          <w:szCs w:val="20"/>
          <w:lang w:eastAsia="es-SV"/>
        </w:rPr>
        <w:t>-2023</w:t>
      </w:r>
      <w:r w:rsidRPr="00C54511">
        <w:rPr>
          <w:rFonts w:ascii="Museo Sans 300" w:eastAsia="Arial" w:hAnsi="Museo Sans 300" w:cs="Arial"/>
          <w:sz w:val="20"/>
          <w:szCs w:val="20"/>
          <w:lang w:eastAsia="es-SV"/>
        </w:rPr>
        <w:t xml:space="preserve">-CAU debiendo </w:t>
      </w:r>
      <w:r w:rsidRPr="00C54511">
        <w:rPr>
          <w:rFonts w:ascii="Museo Sans 300" w:eastAsia="Times New Roman" w:hAnsi="Museo Sans 300"/>
          <w:sz w:val="20"/>
          <w:szCs w:val="20"/>
          <w:lang w:eastAsia="es-ES"/>
        </w:rPr>
        <w:t>establecer que la sociedad EEO, S.A. de C.V. tiene derecho a cobrar a</w:t>
      </w:r>
      <w:r w:rsidR="007C5596">
        <w:rPr>
          <w:rFonts w:ascii="Museo Sans 300" w:eastAsia="Times New Roman" w:hAnsi="Museo Sans 300"/>
          <w:sz w:val="20"/>
          <w:szCs w:val="20"/>
          <w:lang w:eastAsia="es-ES"/>
        </w:rPr>
        <w:t>l</w:t>
      </w:r>
      <w:r w:rsidRPr="00C54511">
        <w:rPr>
          <w:rFonts w:ascii="Museo Sans 300" w:eastAsia="Times New Roman" w:hAnsi="Museo Sans 300"/>
          <w:sz w:val="20"/>
          <w:szCs w:val="20"/>
          <w:lang w:eastAsia="es-ES"/>
        </w:rPr>
        <w:t xml:space="preserve"> señor</w:t>
      </w:r>
      <w:bookmarkStart w:id="9" w:name="_Hlk112248656"/>
      <w:r>
        <w:rPr>
          <w:rFonts w:ascii="Museo Sans 300" w:eastAsia="Times New Roman" w:hAnsi="Museo Sans 300"/>
          <w:sz w:val="20"/>
          <w:szCs w:val="20"/>
          <w:lang w:eastAsia="es-ES"/>
        </w:rPr>
        <w:t xml:space="preserve"> </w:t>
      </w:r>
      <w:proofErr w:type="spellStart"/>
      <w:r w:rsidR="00801CA9">
        <w:rPr>
          <w:rFonts w:ascii="Museo Sans 300" w:eastAsia="Times New Roman" w:hAnsi="Museo Sans 300"/>
          <w:sz w:val="20"/>
          <w:szCs w:val="20"/>
          <w:lang w:eastAsia="es-ES"/>
        </w:rPr>
        <w:t>x</w:t>
      </w:r>
      <w:r w:rsidR="00861B26">
        <w:rPr>
          <w:rFonts w:ascii="Museo Sans 300" w:eastAsia="Times New Roman" w:hAnsi="Museo Sans 300"/>
          <w:sz w:val="20"/>
          <w:szCs w:val="20"/>
          <w:lang w:eastAsia="es-ES"/>
        </w:rPr>
        <w:t>xx</w:t>
      </w:r>
      <w:proofErr w:type="spellEnd"/>
      <w:r>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 xml:space="preserve">la cantidad de </w:t>
      </w:r>
      <w:r w:rsidR="000B4376">
        <w:rPr>
          <w:rFonts w:ascii="Museo Sans 300" w:eastAsia="Times New Roman" w:hAnsi="Museo Sans 300"/>
          <w:sz w:val="20"/>
          <w:szCs w:val="20"/>
          <w:lang w:eastAsia="es-ES"/>
        </w:rPr>
        <w:t>MIL OCHOCIENTOS SEIS 79/100 DÓLARES DE LOS ESTADOS UNIDOS DE AMÉRICA (USD 1,806.79)</w:t>
      </w:r>
      <w:r w:rsidRPr="00C54511">
        <w:rPr>
          <w:rFonts w:ascii="Museo Sans 300" w:eastAsia="Times New Roman" w:hAnsi="Museo Sans 300"/>
          <w:sz w:val="20"/>
          <w:szCs w:val="20"/>
          <w:lang w:eastAsia="es-ES"/>
        </w:rPr>
        <w:t xml:space="preserve"> IVA incluido, en concepto de energía no registrada,</w:t>
      </w:r>
      <w:r w:rsidRPr="00C54511">
        <w:rPr>
          <w:rFonts w:ascii="Museo 300" w:hAnsi="Museo 300" w:cs="Segoe UI"/>
          <w:sz w:val="16"/>
          <w:szCs w:val="16"/>
        </w:rPr>
        <w:t xml:space="preserve"> </w:t>
      </w:r>
      <w:r w:rsidRPr="00C5451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w:t>
      </w:r>
      <w:r w:rsidR="007C5596">
        <w:rPr>
          <w:rFonts w:ascii="Museo Sans 300" w:eastAsia="Times New Roman" w:hAnsi="Museo Sans 300"/>
          <w:sz w:val="20"/>
          <w:szCs w:val="20"/>
          <w:lang w:eastAsia="es-ES"/>
        </w:rPr>
        <w:t>2</w:t>
      </w:r>
      <w:r w:rsidRPr="00C54511">
        <w:rPr>
          <w:rFonts w:ascii="Museo Sans 300" w:eastAsia="Times New Roman" w:hAnsi="Museo Sans 300"/>
          <w:sz w:val="20"/>
          <w:szCs w:val="20"/>
          <w:lang w:eastAsia="es-ES"/>
        </w:rPr>
        <w:t>.</w:t>
      </w:r>
    </w:p>
    <w:p w14:paraId="61EBC742" w14:textId="77777777" w:rsidR="007C5596" w:rsidRDefault="007C5596"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bookmarkEnd w:id="9"/>
    <w:p w14:paraId="1AC8A99C" w14:textId="77777777" w:rsidR="00140392" w:rsidRPr="00683C3C" w:rsidRDefault="00140392" w:rsidP="00140392">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1F1F9506" w14:textId="77777777" w:rsidR="00140392" w:rsidRPr="00683C3C" w:rsidRDefault="00140392" w:rsidP="00140392">
      <w:pPr>
        <w:suppressAutoHyphens/>
        <w:spacing w:after="0" w:line="240" w:lineRule="auto"/>
        <w:ind w:left="567"/>
        <w:jc w:val="both"/>
        <w:rPr>
          <w:rFonts w:ascii="Museo Sans 500" w:eastAsia="Arial" w:hAnsi="Museo Sans 500" w:cs="Arial"/>
          <w:sz w:val="20"/>
          <w:szCs w:val="20"/>
          <w:lang w:eastAsia="es-SV"/>
        </w:rPr>
      </w:pPr>
    </w:p>
    <w:p w14:paraId="19A4C85F"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61A79909" w14:textId="77777777" w:rsidR="00140392" w:rsidRDefault="00140392" w:rsidP="00140392">
      <w:pPr>
        <w:suppressAutoHyphens/>
        <w:spacing w:after="0" w:line="240" w:lineRule="auto"/>
        <w:jc w:val="both"/>
        <w:rPr>
          <w:rFonts w:ascii="Museo Sans 300" w:eastAsia="Arial" w:hAnsi="Museo Sans 300" w:cs="Arial"/>
          <w:sz w:val="20"/>
          <w:szCs w:val="20"/>
          <w:lang w:eastAsia="es-SV"/>
        </w:rPr>
      </w:pPr>
    </w:p>
    <w:p w14:paraId="75A6D4C5" w14:textId="77777777" w:rsidR="00140392" w:rsidRDefault="00140392" w:rsidP="00140392">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Pr>
          <w:rFonts w:ascii="Museo Sans 300" w:eastAsia="Times New Roman" w:hAnsi="Museo Sans 300"/>
          <w:sz w:val="20"/>
          <w:szCs w:val="20"/>
          <w:lang w:val="es-ES" w:eastAsia="es-ES"/>
        </w:rPr>
        <w:t xml:space="preserve"> con lo expuesto, esta S</w:t>
      </w:r>
      <w:r w:rsidRPr="00683C3C">
        <w:rPr>
          <w:rFonts w:ascii="Museo Sans 300" w:eastAsia="Times New Roman" w:hAnsi="Museo Sans 300"/>
          <w:sz w:val="20"/>
          <w:szCs w:val="20"/>
          <w:lang w:val="es-ES" w:eastAsia="es-ES"/>
        </w:rPr>
        <w:t>uperintendencia</w:t>
      </w:r>
      <w:r>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1C3D75FD" w14:textId="77777777" w:rsidR="00140392" w:rsidRDefault="00140392" w:rsidP="00140392">
      <w:pPr>
        <w:tabs>
          <w:tab w:val="left" w:pos="426"/>
        </w:tabs>
        <w:spacing w:after="0" w:line="0" w:lineRule="atLeast"/>
        <w:jc w:val="both"/>
        <w:rPr>
          <w:rFonts w:ascii="Museo Sans 300" w:eastAsia="Arial" w:hAnsi="Museo Sans 300"/>
          <w:sz w:val="20"/>
          <w:szCs w:val="20"/>
          <w:lang w:eastAsia="es-SV"/>
        </w:rPr>
      </w:pPr>
    </w:p>
    <w:p w14:paraId="7CE43E74" w14:textId="10E8F8C8" w:rsidR="00140392"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Confirmar</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acuerdo</w:t>
      </w:r>
      <w:r>
        <w:rPr>
          <w:rFonts w:ascii="Museo Sans 300" w:eastAsia="Arial" w:hAnsi="Museo Sans 300"/>
          <w:sz w:val="20"/>
          <w:szCs w:val="20"/>
          <w:lang w:val="es-ES_tradnl" w:eastAsia="es-ES"/>
        </w:rPr>
        <w:t xml:space="preserve"> </w:t>
      </w:r>
      <w:proofErr w:type="spellStart"/>
      <w:r w:rsidRPr="00FF5DF4">
        <w:rPr>
          <w:rFonts w:ascii="Museo Sans 300" w:eastAsia="Arial" w:hAnsi="Museo Sans 300"/>
          <w:sz w:val="20"/>
          <w:szCs w:val="20"/>
          <w:lang w:val="es-ES_tradnl" w:eastAsia="es-ES"/>
        </w:rPr>
        <w:t>N.°</w:t>
      </w:r>
      <w:proofErr w:type="spellEnd"/>
      <w:r>
        <w:rPr>
          <w:rFonts w:ascii="Museo Sans 300" w:eastAsia="Arial" w:hAnsi="Museo Sans 300"/>
          <w:sz w:val="20"/>
          <w:szCs w:val="20"/>
          <w:lang w:val="es-ES_tradnl" w:eastAsia="es-ES"/>
        </w:rPr>
        <w:t xml:space="preserve"> </w:t>
      </w:r>
      <w:r w:rsidR="00B130E4">
        <w:rPr>
          <w:rFonts w:ascii="Museo Sans 300" w:eastAsia="Times New Roman" w:hAnsi="Museo Sans 300"/>
          <w:sz w:val="20"/>
          <w:szCs w:val="20"/>
          <w:lang w:val="es-ES" w:eastAsia="es-ES"/>
        </w:rPr>
        <w:t>E-0111</w:t>
      </w:r>
      <w:r w:rsidR="00F8197D">
        <w:rPr>
          <w:rFonts w:ascii="Museo Sans 300" w:eastAsia="Times New Roman" w:hAnsi="Museo Sans 300"/>
          <w:sz w:val="20"/>
          <w:szCs w:val="20"/>
          <w:lang w:val="es-ES" w:eastAsia="es-ES"/>
        </w:rPr>
        <w:t>-2023</w:t>
      </w:r>
      <w:r>
        <w:rPr>
          <w:rFonts w:ascii="Museo Sans 300" w:eastAsia="Times New Roman" w:hAnsi="Museo Sans 300"/>
          <w:sz w:val="20"/>
          <w:szCs w:val="20"/>
          <w:lang w:val="es-ES" w:eastAsia="es-ES"/>
        </w:rPr>
        <w:t>-CAU,</w:t>
      </w:r>
      <w:r>
        <w:rPr>
          <w:rFonts w:ascii="Museo Sans 300" w:eastAsia="Arial" w:hAnsi="Museo Sans 300"/>
          <w:sz w:val="20"/>
          <w:szCs w:val="20"/>
          <w:lang w:val="es-ES_tradnl" w:eastAsia="es-ES"/>
        </w:rPr>
        <w:t xml:space="preserve"> emitido el día</w:t>
      </w:r>
      <w:r w:rsidR="00C85E9E" w:rsidRPr="00F26578">
        <w:rPr>
          <w:rFonts w:ascii="Museo Sans 300" w:hAnsi="Museo Sans 300"/>
          <w:sz w:val="20"/>
          <w:szCs w:val="20"/>
          <w:lang w:val="es-ES"/>
        </w:rPr>
        <w:t xml:space="preserve"> </w:t>
      </w:r>
      <w:r w:rsidR="00B130E4">
        <w:rPr>
          <w:rFonts w:ascii="Museo Sans 300" w:hAnsi="Museo Sans 300"/>
          <w:sz w:val="20"/>
          <w:szCs w:val="20"/>
          <w:lang w:val="es-ES"/>
        </w:rPr>
        <w:t>dos de febrero</w:t>
      </w:r>
      <w:r w:rsidR="00C85E9E" w:rsidRPr="00F26578">
        <w:rPr>
          <w:rFonts w:ascii="Museo Sans 300" w:hAnsi="Museo Sans 300"/>
          <w:sz w:val="20"/>
          <w:szCs w:val="20"/>
          <w:lang w:val="es-ES"/>
        </w:rPr>
        <w:t xml:space="preserve"> del presente año</w:t>
      </w:r>
      <w:r>
        <w:rPr>
          <w:rFonts w:ascii="Museo Sans 300" w:eastAsia="Arial" w:hAnsi="Museo Sans 300"/>
          <w:sz w:val="20"/>
          <w:szCs w:val="20"/>
          <w:lang w:val="es-ES_tradnl" w:eastAsia="es-ES"/>
        </w:rPr>
        <w:t>.</w:t>
      </w:r>
    </w:p>
    <w:p w14:paraId="5B3CD649" w14:textId="77777777" w:rsidR="00140392" w:rsidRDefault="00140392" w:rsidP="00140392">
      <w:pPr>
        <w:spacing w:after="0" w:line="240" w:lineRule="auto"/>
        <w:ind w:left="360"/>
        <w:jc w:val="both"/>
        <w:rPr>
          <w:rFonts w:ascii="Museo Sans 300" w:eastAsia="Arial" w:hAnsi="Museo Sans 300"/>
          <w:sz w:val="20"/>
          <w:szCs w:val="20"/>
          <w:lang w:val="es-ES_tradnl" w:eastAsia="es-ES"/>
        </w:rPr>
      </w:pPr>
    </w:p>
    <w:p w14:paraId="47F588F5" w14:textId="0920F0D2" w:rsidR="00140392" w:rsidRPr="00A348A9"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Notificar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este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Pr>
          <w:rFonts w:ascii="Museo Sans 300" w:eastAsia="Arial" w:hAnsi="Museo Sans 300"/>
          <w:sz w:val="20"/>
          <w:szCs w:val="20"/>
          <w:lang w:val="es-ES_tradnl" w:eastAsia="es-ES"/>
        </w:rPr>
        <w:t xml:space="preserve"> </w:t>
      </w:r>
      <w:r w:rsidRPr="00A348A9">
        <w:rPr>
          <w:rFonts w:ascii="Museo Sans 300" w:eastAsia="Times New Roman" w:hAnsi="Museo Sans 300"/>
          <w:color w:val="000000"/>
          <w:sz w:val="20"/>
          <w:szCs w:val="20"/>
          <w:lang w:val="es-ES" w:eastAsia="es-ES"/>
        </w:rPr>
        <w:t>a</w:t>
      </w:r>
      <w:r w:rsidR="007C5596">
        <w:rPr>
          <w:rFonts w:ascii="Museo Sans 300" w:eastAsia="Times New Roman" w:hAnsi="Museo Sans 300"/>
          <w:color w:val="000000"/>
          <w:sz w:val="20"/>
          <w:szCs w:val="20"/>
          <w:lang w:val="es-ES" w:eastAsia="es-ES"/>
        </w:rPr>
        <w:t>l</w:t>
      </w:r>
      <w:r>
        <w:rPr>
          <w:rStyle w:val="normaltextrun"/>
          <w:rFonts w:ascii="Museo Sans 300" w:hAnsi="Museo Sans 300"/>
          <w:color w:val="000000"/>
          <w:sz w:val="20"/>
          <w:szCs w:val="20"/>
          <w:shd w:val="clear" w:color="auto" w:fill="FFFFFF"/>
          <w:lang w:val="es-ES"/>
        </w:rPr>
        <w:t xml:space="preserve"> señor </w:t>
      </w:r>
      <w:proofErr w:type="spellStart"/>
      <w:r w:rsidR="00801CA9">
        <w:rPr>
          <w:rStyle w:val="normaltextrun"/>
          <w:rFonts w:ascii="Museo Sans 300" w:hAnsi="Museo Sans 300"/>
          <w:color w:val="000000"/>
          <w:sz w:val="20"/>
          <w:szCs w:val="20"/>
          <w:shd w:val="clear" w:color="auto" w:fill="FFFFFF"/>
          <w:lang w:val="es-ES"/>
        </w:rPr>
        <w:t>x</w:t>
      </w:r>
      <w:r w:rsidR="00861B26">
        <w:rPr>
          <w:rStyle w:val="normaltextrun"/>
          <w:rFonts w:ascii="Museo Sans 300" w:hAnsi="Museo Sans 300"/>
          <w:color w:val="000000"/>
          <w:sz w:val="20"/>
          <w:szCs w:val="20"/>
          <w:shd w:val="clear" w:color="auto" w:fill="FFFFFF"/>
          <w:lang w:val="es-ES"/>
        </w:rPr>
        <w:t>xx</w:t>
      </w:r>
      <w:proofErr w:type="spellEnd"/>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y</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la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sociedad</w:t>
      </w:r>
      <w:r>
        <w:rPr>
          <w:rFonts w:ascii="Museo Sans 300" w:eastAsia="Times New Roman" w:hAnsi="Museo Sans 300"/>
          <w:color w:val="000000"/>
          <w:sz w:val="20"/>
          <w:szCs w:val="20"/>
          <w:lang w:val="es-ES" w:eastAsia="es-ES"/>
        </w:rPr>
        <w:t xml:space="preserve"> </w:t>
      </w:r>
      <w:r>
        <w:rPr>
          <w:rFonts w:ascii="Museo Sans 300" w:eastAsia="Arial" w:hAnsi="Museo Sans 300" w:cs="Arial"/>
          <w:sz w:val="20"/>
          <w:szCs w:val="20"/>
          <w:lang w:eastAsia="es-SV"/>
        </w:rPr>
        <w:t>EEO</w:t>
      </w:r>
      <w:r w:rsidRPr="00A348A9">
        <w:rPr>
          <w:rFonts w:ascii="Museo Sans 300" w:eastAsia="Arial" w:hAnsi="Museo Sans 300" w:cs="Arial"/>
          <w:sz w:val="20"/>
          <w:szCs w:val="20"/>
          <w:lang w:eastAsia="es-SV"/>
        </w:rPr>
        <w:t>,</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S.A.</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de</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C.V.</w:t>
      </w:r>
      <w:r w:rsidRPr="00A348A9">
        <w:rPr>
          <w:rFonts w:ascii="Museo Sans 300" w:eastAsia="Times New Roman" w:hAnsi="Museo Sans 300"/>
          <w:color w:val="000000"/>
          <w:sz w:val="20"/>
          <w:szCs w:val="20"/>
          <w:lang w:val="es-ES" w:eastAsia="es-ES"/>
        </w:rPr>
        <w:t>,</w:t>
      </w:r>
      <w:r>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debiendo</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adjuntar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copia</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del</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informe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técnico</w:t>
      </w:r>
      <w:r>
        <w:rPr>
          <w:rFonts w:ascii="Museo Sans 300" w:eastAsia="Arial" w:hAnsi="Museo Sans 300"/>
          <w:sz w:val="20"/>
          <w:szCs w:val="20"/>
          <w:lang w:val="es-ES_tradnl" w:eastAsia="es-ES"/>
        </w:rPr>
        <w:t xml:space="preserve"> </w:t>
      </w:r>
      <w:proofErr w:type="spellStart"/>
      <w:r w:rsidRPr="00A348A9">
        <w:rPr>
          <w:rFonts w:ascii="Museo Sans 300" w:hAnsi="Museo Sans 300"/>
          <w:sz w:val="20"/>
          <w:szCs w:val="20"/>
          <w:lang w:val="es-ES_tradnl"/>
        </w:rPr>
        <w:t>N.°</w:t>
      </w:r>
      <w:proofErr w:type="spellEnd"/>
      <w:r>
        <w:rPr>
          <w:rFonts w:ascii="Museo Sans 300" w:hAnsi="Museo Sans 300"/>
          <w:sz w:val="20"/>
          <w:szCs w:val="20"/>
          <w:lang w:val="es-ES_tradnl"/>
        </w:rPr>
        <w:t xml:space="preserve"> </w:t>
      </w:r>
      <w:r w:rsidR="00357830">
        <w:rPr>
          <w:rFonts w:ascii="Museo Sans 300" w:hAnsi="Museo Sans 300"/>
          <w:sz w:val="20"/>
          <w:szCs w:val="20"/>
          <w:lang w:val="es-ES_tradnl"/>
        </w:rPr>
        <w:t>IT-0129</w:t>
      </w:r>
      <w:r w:rsidR="00727E36">
        <w:rPr>
          <w:rFonts w:ascii="Museo Sans 300" w:hAnsi="Museo Sans 300"/>
          <w:sz w:val="20"/>
          <w:szCs w:val="20"/>
          <w:lang w:val="es-ES_tradnl"/>
        </w:rPr>
        <w:t>-CAU-23</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rendido</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por</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el</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CAU</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de</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la</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SIGET.</w:t>
      </w:r>
    </w:p>
    <w:p w14:paraId="3194020F"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61FD83D"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5EB74705"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382C60C3"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988D96E" w14:textId="77777777" w:rsidR="00140392" w:rsidRPr="00683C3C" w:rsidRDefault="00140392" w:rsidP="00140392">
      <w:pPr>
        <w:spacing w:after="0" w:line="240" w:lineRule="auto"/>
        <w:ind w:left="709"/>
        <w:jc w:val="both"/>
        <w:rPr>
          <w:rFonts w:ascii="Museo Sans 300" w:eastAsia="Arial" w:hAnsi="Museo Sans 300"/>
          <w:sz w:val="20"/>
          <w:szCs w:val="20"/>
          <w:lang w:val="es-ES_tradnl" w:eastAsia="es-ES"/>
        </w:rPr>
      </w:pPr>
    </w:p>
    <w:p w14:paraId="320A1A77" w14:textId="77777777" w:rsidR="00140392" w:rsidRPr="00683C3C" w:rsidRDefault="0014039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6687DF31" w:rsidR="00663942" w:rsidRPr="00683C3C" w:rsidRDefault="00140392" w:rsidP="00DD511D">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Superintendente</w:t>
      </w:r>
      <w:r w:rsidR="00C6049B">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p>
    <w:sectPr w:rsidR="00663942" w:rsidRPr="00683C3C" w:rsidSect="00DA3C71">
      <w:headerReference w:type="even" r:id="rId14"/>
      <w:headerReference w:type="default" r:id="rId15"/>
      <w:footerReference w:type="even" r:id="rId16"/>
      <w:footerReference w:type="default" r:id="rId17"/>
      <w:headerReference w:type="first" r:id="rId18"/>
      <w:footerReference w:type="first" r:id="rId19"/>
      <w:pgSz w:w="12240" w:h="15840"/>
      <w:pgMar w:top="2127" w:right="1467"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22ACF" w14:textId="77777777" w:rsidR="00654B8B" w:rsidRDefault="00654B8B">
      <w:pPr>
        <w:spacing w:after="0" w:line="240" w:lineRule="auto"/>
      </w:pPr>
      <w:r>
        <w:separator/>
      </w:r>
    </w:p>
  </w:endnote>
  <w:endnote w:type="continuationSeparator" w:id="0">
    <w:p w14:paraId="0CDC7AE9" w14:textId="77777777" w:rsidR="00654B8B" w:rsidRDefault="00654B8B">
      <w:pPr>
        <w:spacing w:after="0" w:line="240" w:lineRule="auto"/>
      </w:pPr>
      <w:r>
        <w:continuationSeparator/>
      </w:r>
    </w:p>
  </w:endnote>
  <w:endnote w:type="continuationNotice" w:id="1">
    <w:p w14:paraId="7147AF35" w14:textId="77777777" w:rsidR="00654B8B" w:rsidRDefault="00654B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07D49" w14:textId="77777777" w:rsidR="00654B8B" w:rsidRDefault="00654B8B">
      <w:pPr>
        <w:spacing w:after="0" w:line="240" w:lineRule="auto"/>
      </w:pPr>
      <w:r>
        <w:separator/>
      </w:r>
    </w:p>
  </w:footnote>
  <w:footnote w:type="continuationSeparator" w:id="0">
    <w:p w14:paraId="47492753" w14:textId="77777777" w:rsidR="00654B8B" w:rsidRDefault="00654B8B">
      <w:pPr>
        <w:spacing w:after="0" w:line="240" w:lineRule="auto"/>
      </w:pPr>
      <w:r>
        <w:continuationSeparator/>
      </w:r>
    </w:p>
  </w:footnote>
  <w:footnote w:type="continuationNotice" w:id="1">
    <w:p w14:paraId="4605F65F" w14:textId="77777777" w:rsidR="00654B8B" w:rsidRDefault="00654B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3A0"/>
    <w:multiLevelType w:val="hybridMultilevel"/>
    <w:tmpl w:val="A85AF048"/>
    <w:lvl w:ilvl="0" w:tplc="440A000F">
      <w:start w:val="1"/>
      <w:numFmt w:val="decimal"/>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 w15:restartNumberingAfterBreak="0">
    <w:nsid w:val="00D87ED1"/>
    <w:multiLevelType w:val="multilevel"/>
    <w:tmpl w:val="CC94E1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1107F34"/>
    <w:multiLevelType w:val="multilevel"/>
    <w:tmpl w:val="A9A2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631F27"/>
    <w:multiLevelType w:val="multilevel"/>
    <w:tmpl w:val="5EFE935C"/>
    <w:lvl w:ilvl="0">
      <w:start w:val="2"/>
      <w:numFmt w:val="decimal"/>
      <w:lvlText w:val="%1."/>
      <w:lvlJc w:val="left"/>
      <w:pPr>
        <w:tabs>
          <w:tab w:val="num" w:pos="720"/>
        </w:tabs>
        <w:ind w:left="720" w:hanging="360"/>
      </w:pPr>
    </w:lvl>
    <w:lvl w:ilvl="1">
      <w:start w:val="1"/>
      <w:numFmt w:val="upperLetter"/>
      <w:lvlText w:val="%2."/>
      <w:lvlJc w:val="left"/>
      <w:pPr>
        <w:ind w:left="1440" w:hanging="360"/>
      </w:pPr>
      <w:rPr>
        <w:rFonts w:hint="default"/>
        <w:b/>
        <w:color w:val="00000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0A1161"/>
    <w:multiLevelType w:val="hybridMultilevel"/>
    <w:tmpl w:val="9C4A73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8FB35DF"/>
    <w:multiLevelType w:val="multilevel"/>
    <w:tmpl w:val="B10C8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B5629"/>
    <w:multiLevelType w:val="multilevel"/>
    <w:tmpl w:val="6AB299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 w15:restartNumberingAfterBreak="0">
    <w:nsid w:val="228B5667"/>
    <w:multiLevelType w:val="multilevel"/>
    <w:tmpl w:val="F58809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5160428"/>
    <w:multiLevelType w:val="hybridMultilevel"/>
    <w:tmpl w:val="4D08B48A"/>
    <w:lvl w:ilvl="0" w:tplc="440A0001">
      <w:start w:val="1"/>
      <w:numFmt w:val="bullet"/>
      <w:lvlText w:val=""/>
      <w:lvlJc w:val="left"/>
      <w:pPr>
        <w:ind w:left="1555" w:hanging="360"/>
      </w:pPr>
      <w:rPr>
        <w:rFonts w:ascii="Symbol" w:hAnsi="Symbol" w:hint="default"/>
      </w:rPr>
    </w:lvl>
    <w:lvl w:ilvl="1" w:tplc="440A0003" w:tentative="1">
      <w:start w:val="1"/>
      <w:numFmt w:val="bullet"/>
      <w:lvlText w:val="o"/>
      <w:lvlJc w:val="left"/>
      <w:pPr>
        <w:ind w:left="2275" w:hanging="360"/>
      </w:pPr>
      <w:rPr>
        <w:rFonts w:ascii="Courier New" w:hAnsi="Courier New" w:cs="Courier New" w:hint="default"/>
      </w:rPr>
    </w:lvl>
    <w:lvl w:ilvl="2" w:tplc="440A0005" w:tentative="1">
      <w:start w:val="1"/>
      <w:numFmt w:val="bullet"/>
      <w:lvlText w:val=""/>
      <w:lvlJc w:val="left"/>
      <w:pPr>
        <w:ind w:left="2995" w:hanging="360"/>
      </w:pPr>
      <w:rPr>
        <w:rFonts w:ascii="Wingdings" w:hAnsi="Wingdings" w:hint="default"/>
      </w:rPr>
    </w:lvl>
    <w:lvl w:ilvl="3" w:tplc="440A0001" w:tentative="1">
      <w:start w:val="1"/>
      <w:numFmt w:val="bullet"/>
      <w:lvlText w:val=""/>
      <w:lvlJc w:val="left"/>
      <w:pPr>
        <w:ind w:left="3715" w:hanging="360"/>
      </w:pPr>
      <w:rPr>
        <w:rFonts w:ascii="Symbol" w:hAnsi="Symbol" w:hint="default"/>
      </w:rPr>
    </w:lvl>
    <w:lvl w:ilvl="4" w:tplc="440A0003" w:tentative="1">
      <w:start w:val="1"/>
      <w:numFmt w:val="bullet"/>
      <w:lvlText w:val="o"/>
      <w:lvlJc w:val="left"/>
      <w:pPr>
        <w:ind w:left="4435" w:hanging="360"/>
      </w:pPr>
      <w:rPr>
        <w:rFonts w:ascii="Courier New" w:hAnsi="Courier New" w:cs="Courier New" w:hint="default"/>
      </w:rPr>
    </w:lvl>
    <w:lvl w:ilvl="5" w:tplc="440A0005" w:tentative="1">
      <w:start w:val="1"/>
      <w:numFmt w:val="bullet"/>
      <w:lvlText w:val=""/>
      <w:lvlJc w:val="left"/>
      <w:pPr>
        <w:ind w:left="5155" w:hanging="360"/>
      </w:pPr>
      <w:rPr>
        <w:rFonts w:ascii="Wingdings" w:hAnsi="Wingdings" w:hint="default"/>
      </w:rPr>
    </w:lvl>
    <w:lvl w:ilvl="6" w:tplc="440A0001" w:tentative="1">
      <w:start w:val="1"/>
      <w:numFmt w:val="bullet"/>
      <w:lvlText w:val=""/>
      <w:lvlJc w:val="left"/>
      <w:pPr>
        <w:ind w:left="5875" w:hanging="360"/>
      </w:pPr>
      <w:rPr>
        <w:rFonts w:ascii="Symbol" w:hAnsi="Symbol" w:hint="default"/>
      </w:rPr>
    </w:lvl>
    <w:lvl w:ilvl="7" w:tplc="440A0003" w:tentative="1">
      <w:start w:val="1"/>
      <w:numFmt w:val="bullet"/>
      <w:lvlText w:val="o"/>
      <w:lvlJc w:val="left"/>
      <w:pPr>
        <w:ind w:left="6595" w:hanging="360"/>
      </w:pPr>
      <w:rPr>
        <w:rFonts w:ascii="Courier New" w:hAnsi="Courier New" w:cs="Courier New" w:hint="default"/>
      </w:rPr>
    </w:lvl>
    <w:lvl w:ilvl="8" w:tplc="440A0005" w:tentative="1">
      <w:start w:val="1"/>
      <w:numFmt w:val="bullet"/>
      <w:lvlText w:val=""/>
      <w:lvlJc w:val="left"/>
      <w:pPr>
        <w:ind w:left="7315" w:hanging="360"/>
      </w:pPr>
      <w:rPr>
        <w:rFonts w:ascii="Wingdings" w:hAnsi="Wingdings" w:hint="default"/>
      </w:rPr>
    </w:lvl>
  </w:abstractNum>
  <w:abstractNum w:abstractNumId="10" w15:restartNumberingAfterBreak="0">
    <w:nsid w:val="2A900DF6"/>
    <w:multiLevelType w:val="multilevel"/>
    <w:tmpl w:val="DF8C8628"/>
    <w:lvl w:ilvl="0">
      <w:start w:val="3"/>
      <w:numFmt w:val="decimal"/>
      <w:lvlText w:val="%1."/>
      <w:lvlJc w:val="left"/>
      <w:pPr>
        <w:ind w:left="1210" w:hanging="360"/>
      </w:pPr>
      <w:rPr>
        <w:rFonts w:hint="default"/>
        <w:color w:val="auto"/>
      </w:rPr>
    </w:lvl>
    <w:lvl w:ilvl="1">
      <w:start w:val="1"/>
      <w:numFmt w:val="decimal"/>
      <w:lvlText w:val="%1.%2."/>
      <w:lvlJc w:val="left"/>
      <w:pPr>
        <w:ind w:left="1642" w:hanging="432"/>
      </w:pPr>
      <w:rPr>
        <w:rFonts w:hint="default"/>
        <w:b/>
      </w:r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11" w15:restartNumberingAfterBreak="0">
    <w:nsid w:val="40996388"/>
    <w:multiLevelType w:val="multilevel"/>
    <w:tmpl w:val="46F824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17271B5"/>
    <w:multiLevelType w:val="multilevel"/>
    <w:tmpl w:val="DF3E0CB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6D774EB"/>
    <w:multiLevelType w:val="multilevel"/>
    <w:tmpl w:val="73AAB050"/>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925FAB"/>
    <w:multiLevelType w:val="multilevel"/>
    <w:tmpl w:val="DC86C3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6" w15:restartNumberingAfterBreak="0">
    <w:nsid w:val="66E40162"/>
    <w:multiLevelType w:val="hybridMultilevel"/>
    <w:tmpl w:val="7018E806"/>
    <w:lvl w:ilvl="0" w:tplc="17A8CAAA">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15:restartNumberingAfterBreak="0">
    <w:nsid w:val="6AF750B9"/>
    <w:multiLevelType w:val="multilevel"/>
    <w:tmpl w:val="0E3EB61E"/>
    <w:lvl w:ilvl="0">
      <w:start w:val="1"/>
      <w:numFmt w:val="decimal"/>
      <w:lvlText w:val="%1."/>
      <w:lvlJc w:val="left"/>
      <w:pPr>
        <w:tabs>
          <w:tab w:val="num" w:pos="720"/>
        </w:tabs>
        <w:ind w:left="720" w:hanging="360"/>
      </w:pPr>
    </w:lvl>
    <w:lvl w:ilvl="1">
      <w:start w:val="1"/>
      <w:numFmt w:val="decimal"/>
      <w:lvlText w:val="%2."/>
      <w:lvlJc w:val="left"/>
      <w:pPr>
        <w:tabs>
          <w:tab w:val="num" w:pos="1070"/>
        </w:tabs>
        <w:ind w:left="1070" w:hanging="360"/>
      </w:p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50928CE"/>
    <w:multiLevelType w:val="hybridMultilevel"/>
    <w:tmpl w:val="9EF245AA"/>
    <w:lvl w:ilvl="0" w:tplc="7F8C9FBC">
      <w:numFmt w:val="bullet"/>
      <w:lvlText w:val="-"/>
      <w:lvlJc w:val="left"/>
      <w:pPr>
        <w:ind w:left="1854" w:hanging="360"/>
      </w:pPr>
      <w:rPr>
        <w:rFonts w:ascii="Museo Sans 300" w:eastAsia="SimSun" w:hAnsi="Museo Sans 300" w:cs="Times New Roman" w:hint="default"/>
        <w:color w:val="000000" w:themeColor="text1"/>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 w15:restartNumberingAfterBreak="0">
    <w:nsid w:val="779D22ED"/>
    <w:multiLevelType w:val="hybridMultilevel"/>
    <w:tmpl w:val="5FC45C6C"/>
    <w:lvl w:ilvl="0" w:tplc="8AAEAEEA">
      <w:start w:val="1"/>
      <w:numFmt w:val="bullet"/>
      <w:lvlText w:val=""/>
      <w:lvlJc w:val="left"/>
      <w:pPr>
        <w:ind w:left="1494" w:hanging="360"/>
      </w:pPr>
      <w:rPr>
        <w:rFonts w:ascii="Symbol" w:hAnsi="Symbol" w:hint="default"/>
        <w:sz w:val="20"/>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1" w15:restartNumberingAfterBreak="0">
    <w:nsid w:val="7CB74439"/>
    <w:multiLevelType w:val="hybridMultilevel"/>
    <w:tmpl w:val="AC98F0CC"/>
    <w:lvl w:ilvl="0" w:tplc="1D28DD0C">
      <w:start w:val="1"/>
      <w:numFmt w:val="bullet"/>
      <w:lvlText w:val="-"/>
      <w:lvlJc w:val="left"/>
      <w:pPr>
        <w:ind w:left="1494" w:hanging="360"/>
      </w:pPr>
      <w:rPr>
        <w:rFonts w:ascii="Museo Sans 300" w:hAnsi="Museo Sans 300"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2"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15"/>
  </w:num>
  <w:num w:numId="2" w16cid:durableId="575092382">
    <w:abstractNumId w:val="22"/>
  </w:num>
  <w:num w:numId="3" w16cid:durableId="1211377342">
    <w:abstractNumId w:val="7"/>
  </w:num>
  <w:num w:numId="4" w16cid:durableId="1080327858">
    <w:abstractNumId w:val="18"/>
  </w:num>
  <w:num w:numId="5" w16cid:durableId="1735932633">
    <w:abstractNumId w:val="17"/>
  </w:num>
  <w:num w:numId="6" w16cid:durableId="563874376">
    <w:abstractNumId w:val="16"/>
  </w:num>
  <w:num w:numId="7" w16cid:durableId="1029142186">
    <w:abstractNumId w:val="10"/>
  </w:num>
  <w:num w:numId="8" w16cid:durableId="1056976200">
    <w:abstractNumId w:val="4"/>
  </w:num>
  <w:num w:numId="9" w16cid:durableId="1713458067">
    <w:abstractNumId w:val="21"/>
  </w:num>
  <w:num w:numId="10" w16cid:durableId="1471053002">
    <w:abstractNumId w:val="0"/>
  </w:num>
  <w:num w:numId="11" w16cid:durableId="1667635997">
    <w:abstractNumId w:val="19"/>
  </w:num>
  <w:num w:numId="12" w16cid:durableId="575407709">
    <w:abstractNumId w:val="20"/>
  </w:num>
  <w:num w:numId="13" w16cid:durableId="1705446525">
    <w:abstractNumId w:val="1"/>
  </w:num>
  <w:num w:numId="14" w16cid:durableId="1467117583">
    <w:abstractNumId w:val="11"/>
  </w:num>
  <w:num w:numId="15" w16cid:durableId="819615260">
    <w:abstractNumId w:val="5"/>
  </w:num>
  <w:num w:numId="16" w16cid:durableId="680206780">
    <w:abstractNumId w:val="3"/>
  </w:num>
  <w:num w:numId="17" w16cid:durableId="1641494506">
    <w:abstractNumId w:val="13"/>
  </w:num>
  <w:num w:numId="18" w16cid:durableId="1981038827">
    <w:abstractNumId w:val="9"/>
  </w:num>
  <w:num w:numId="19" w16cid:durableId="839085215">
    <w:abstractNumId w:val="2"/>
  </w:num>
  <w:num w:numId="20" w16cid:durableId="1595671116">
    <w:abstractNumId w:val="14"/>
  </w:num>
  <w:num w:numId="21" w16cid:durableId="1233850158">
    <w:abstractNumId w:val="8"/>
  </w:num>
  <w:num w:numId="22" w16cid:durableId="2030139400">
    <w:abstractNumId w:val="6"/>
  </w:num>
  <w:num w:numId="23" w16cid:durableId="46085159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1ECC"/>
    <w:rsid w:val="00002E22"/>
    <w:rsid w:val="00006749"/>
    <w:rsid w:val="00007BB4"/>
    <w:rsid w:val="000108D1"/>
    <w:rsid w:val="00010996"/>
    <w:rsid w:val="0001588E"/>
    <w:rsid w:val="0001630E"/>
    <w:rsid w:val="00016619"/>
    <w:rsid w:val="00017803"/>
    <w:rsid w:val="00017944"/>
    <w:rsid w:val="000201E8"/>
    <w:rsid w:val="000203E4"/>
    <w:rsid w:val="000206F7"/>
    <w:rsid w:val="0002111A"/>
    <w:rsid w:val="0002263E"/>
    <w:rsid w:val="0002798F"/>
    <w:rsid w:val="000303C1"/>
    <w:rsid w:val="0003063F"/>
    <w:rsid w:val="00030F02"/>
    <w:rsid w:val="0003103B"/>
    <w:rsid w:val="00031A4D"/>
    <w:rsid w:val="0003330E"/>
    <w:rsid w:val="00033A00"/>
    <w:rsid w:val="00034C02"/>
    <w:rsid w:val="00040A43"/>
    <w:rsid w:val="00040F52"/>
    <w:rsid w:val="000416CA"/>
    <w:rsid w:val="0004172E"/>
    <w:rsid w:val="00041888"/>
    <w:rsid w:val="00041BC4"/>
    <w:rsid w:val="00051B63"/>
    <w:rsid w:val="00053AC9"/>
    <w:rsid w:val="00053F63"/>
    <w:rsid w:val="00055F64"/>
    <w:rsid w:val="00056AE4"/>
    <w:rsid w:val="00066ACA"/>
    <w:rsid w:val="0007062A"/>
    <w:rsid w:val="00070639"/>
    <w:rsid w:val="00070647"/>
    <w:rsid w:val="00070760"/>
    <w:rsid w:val="0007424E"/>
    <w:rsid w:val="0007523E"/>
    <w:rsid w:val="000758EA"/>
    <w:rsid w:val="00076FFB"/>
    <w:rsid w:val="00081CEC"/>
    <w:rsid w:val="000840EC"/>
    <w:rsid w:val="0008733E"/>
    <w:rsid w:val="00090692"/>
    <w:rsid w:val="00091082"/>
    <w:rsid w:val="0009231A"/>
    <w:rsid w:val="000925AD"/>
    <w:rsid w:val="000945EB"/>
    <w:rsid w:val="00095FF2"/>
    <w:rsid w:val="00096218"/>
    <w:rsid w:val="0009777F"/>
    <w:rsid w:val="000A025D"/>
    <w:rsid w:val="000A02A0"/>
    <w:rsid w:val="000A0E8C"/>
    <w:rsid w:val="000A19A8"/>
    <w:rsid w:val="000A55D2"/>
    <w:rsid w:val="000A668B"/>
    <w:rsid w:val="000B175D"/>
    <w:rsid w:val="000B2BC9"/>
    <w:rsid w:val="000B4376"/>
    <w:rsid w:val="000B523A"/>
    <w:rsid w:val="000B60F7"/>
    <w:rsid w:val="000B7509"/>
    <w:rsid w:val="000C0358"/>
    <w:rsid w:val="000C2C0E"/>
    <w:rsid w:val="000C430C"/>
    <w:rsid w:val="000C5A77"/>
    <w:rsid w:val="000C6AC0"/>
    <w:rsid w:val="000C74CE"/>
    <w:rsid w:val="000D0795"/>
    <w:rsid w:val="000D157D"/>
    <w:rsid w:val="000D2BAB"/>
    <w:rsid w:val="000D3DE9"/>
    <w:rsid w:val="000D4A65"/>
    <w:rsid w:val="000D5007"/>
    <w:rsid w:val="000D7751"/>
    <w:rsid w:val="000D7947"/>
    <w:rsid w:val="000D7A3E"/>
    <w:rsid w:val="000D7FAA"/>
    <w:rsid w:val="000E08E1"/>
    <w:rsid w:val="000E1F24"/>
    <w:rsid w:val="000E26D5"/>
    <w:rsid w:val="000E286A"/>
    <w:rsid w:val="000E3186"/>
    <w:rsid w:val="000E3852"/>
    <w:rsid w:val="000E44E7"/>
    <w:rsid w:val="000E4E0B"/>
    <w:rsid w:val="000E6C7D"/>
    <w:rsid w:val="000F0EDE"/>
    <w:rsid w:val="000F1AC3"/>
    <w:rsid w:val="000F1D50"/>
    <w:rsid w:val="000F5CCF"/>
    <w:rsid w:val="000F669C"/>
    <w:rsid w:val="000F6B9A"/>
    <w:rsid w:val="0010010A"/>
    <w:rsid w:val="001020BA"/>
    <w:rsid w:val="001061B1"/>
    <w:rsid w:val="001076F1"/>
    <w:rsid w:val="00110C94"/>
    <w:rsid w:val="001113D4"/>
    <w:rsid w:val="00113E2B"/>
    <w:rsid w:val="00114265"/>
    <w:rsid w:val="001147B1"/>
    <w:rsid w:val="001152DE"/>
    <w:rsid w:val="00116795"/>
    <w:rsid w:val="00117D74"/>
    <w:rsid w:val="001217FA"/>
    <w:rsid w:val="00121F7C"/>
    <w:rsid w:val="0012206B"/>
    <w:rsid w:val="00123096"/>
    <w:rsid w:val="00124852"/>
    <w:rsid w:val="001305D0"/>
    <w:rsid w:val="00130CD7"/>
    <w:rsid w:val="00131B9C"/>
    <w:rsid w:val="00132A78"/>
    <w:rsid w:val="00133C62"/>
    <w:rsid w:val="00135097"/>
    <w:rsid w:val="00136FEF"/>
    <w:rsid w:val="0013705C"/>
    <w:rsid w:val="0013721A"/>
    <w:rsid w:val="00137DCB"/>
    <w:rsid w:val="00140392"/>
    <w:rsid w:val="00140A5A"/>
    <w:rsid w:val="001479BD"/>
    <w:rsid w:val="00151B54"/>
    <w:rsid w:val="00151EED"/>
    <w:rsid w:val="00154D8F"/>
    <w:rsid w:val="00157251"/>
    <w:rsid w:val="00157D0D"/>
    <w:rsid w:val="00157F53"/>
    <w:rsid w:val="00162380"/>
    <w:rsid w:val="0016291E"/>
    <w:rsid w:val="00162BD5"/>
    <w:rsid w:val="00164F81"/>
    <w:rsid w:val="00166220"/>
    <w:rsid w:val="00166A79"/>
    <w:rsid w:val="00166B73"/>
    <w:rsid w:val="00170460"/>
    <w:rsid w:val="0017067C"/>
    <w:rsid w:val="00171B34"/>
    <w:rsid w:val="00172E69"/>
    <w:rsid w:val="00173715"/>
    <w:rsid w:val="00173BC5"/>
    <w:rsid w:val="0017536A"/>
    <w:rsid w:val="001754C2"/>
    <w:rsid w:val="00181D46"/>
    <w:rsid w:val="00183B13"/>
    <w:rsid w:val="001859E3"/>
    <w:rsid w:val="00186FC2"/>
    <w:rsid w:val="0018721D"/>
    <w:rsid w:val="00187945"/>
    <w:rsid w:val="00190245"/>
    <w:rsid w:val="001904B5"/>
    <w:rsid w:val="00191380"/>
    <w:rsid w:val="00196369"/>
    <w:rsid w:val="001965C7"/>
    <w:rsid w:val="001966F7"/>
    <w:rsid w:val="001973F9"/>
    <w:rsid w:val="001A0A97"/>
    <w:rsid w:val="001A0F5E"/>
    <w:rsid w:val="001A14AA"/>
    <w:rsid w:val="001A252C"/>
    <w:rsid w:val="001A4F24"/>
    <w:rsid w:val="001A6F2F"/>
    <w:rsid w:val="001B0514"/>
    <w:rsid w:val="001B0B8A"/>
    <w:rsid w:val="001B3144"/>
    <w:rsid w:val="001B443E"/>
    <w:rsid w:val="001B6148"/>
    <w:rsid w:val="001C1CDF"/>
    <w:rsid w:val="001C2EF8"/>
    <w:rsid w:val="001C3BA5"/>
    <w:rsid w:val="001C41E0"/>
    <w:rsid w:val="001D028A"/>
    <w:rsid w:val="001D0A77"/>
    <w:rsid w:val="001D2ECA"/>
    <w:rsid w:val="001D3CBE"/>
    <w:rsid w:val="001D4388"/>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4F13"/>
    <w:rsid w:val="001F5201"/>
    <w:rsid w:val="001F648B"/>
    <w:rsid w:val="00200016"/>
    <w:rsid w:val="00200AF4"/>
    <w:rsid w:val="00201B80"/>
    <w:rsid w:val="0020264C"/>
    <w:rsid w:val="002036BA"/>
    <w:rsid w:val="00204442"/>
    <w:rsid w:val="00204592"/>
    <w:rsid w:val="00204785"/>
    <w:rsid w:val="002071F1"/>
    <w:rsid w:val="0020756B"/>
    <w:rsid w:val="0021188C"/>
    <w:rsid w:val="00213E7A"/>
    <w:rsid w:val="00214115"/>
    <w:rsid w:val="002144C1"/>
    <w:rsid w:val="002154CE"/>
    <w:rsid w:val="00216906"/>
    <w:rsid w:val="00220386"/>
    <w:rsid w:val="0022182E"/>
    <w:rsid w:val="00221D24"/>
    <w:rsid w:val="00222DDA"/>
    <w:rsid w:val="002244F1"/>
    <w:rsid w:val="002276C0"/>
    <w:rsid w:val="00227C00"/>
    <w:rsid w:val="00230E44"/>
    <w:rsid w:val="00230F10"/>
    <w:rsid w:val="00230F42"/>
    <w:rsid w:val="00231F03"/>
    <w:rsid w:val="00231F7E"/>
    <w:rsid w:val="00234AD9"/>
    <w:rsid w:val="0023714E"/>
    <w:rsid w:val="00240E4A"/>
    <w:rsid w:val="0024148C"/>
    <w:rsid w:val="00241A85"/>
    <w:rsid w:val="00242D84"/>
    <w:rsid w:val="00244020"/>
    <w:rsid w:val="00244CCD"/>
    <w:rsid w:val="0024661A"/>
    <w:rsid w:val="002470C5"/>
    <w:rsid w:val="00249B71"/>
    <w:rsid w:val="00250F55"/>
    <w:rsid w:val="00252628"/>
    <w:rsid w:val="00252CB7"/>
    <w:rsid w:val="0025377F"/>
    <w:rsid w:val="002540EA"/>
    <w:rsid w:val="002559B1"/>
    <w:rsid w:val="002564E6"/>
    <w:rsid w:val="00256AFF"/>
    <w:rsid w:val="00257A22"/>
    <w:rsid w:val="002605D8"/>
    <w:rsid w:val="00262377"/>
    <w:rsid w:val="00262AF3"/>
    <w:rsid w:val="002637A2"/>
    <w:rsid w:val="00265302"/>
    <w:rsid w:val="00266538"/>
    <w:rsid w:val="00266A5E"/>
    <w:rsid w:val="00266BDF"/>
    <w:rsid w:val="00266C62"/>
    <w:rsid w:val="00266F2E"/>
    <w:rsid w:val="002672B1"/>
    <w:rsid w:val="002678D8"/>
    <w:rsid w:val="0027211E"/>
    <w:rsid w:val="00273A7A"/>
    <w:rsid w:val="002747BB"/>
    <w:rsid w:val="00274910"/>
    <w:rsid w:val="00281273"/>
    <w:rsid w:val="00283DEF"/>
    <w:rsid w:val="0028408F"/>
    <w:rsid w:val="00284E96"/>
    <w:rsid w:val="0029005A"/>
    <w:rsid w:val="0029146F"/>
    <w:rsid w:val="002926D2"/>
    <w:rsid w:val="00293876"/>
    <w:rsid w:val="0029492B"/>
    <w:rsid w:val="00294C3B"/>
    <w:rsid w:val="00297F0F"/>
    <w:rsid w:val="002A0B04"/>
    <w:rsid w:val="002A0B3F"/>
    <w:rsid w:val="002A1EE4"/>
    <w:rsid w:val="002A4285"/>
    <w:rsid w:val="002A44DE"/>
    <w:rsid w:val="002A5FB9"/>
    <w:rsid w:val="002B0092"/>
    <w:rsid w:val="002B0394"/>
    <w:rsid w:val="002B1E66"/>
    <w:rsid w:val="002B2B9A"/>
    <w:rsid w:val="002B45D6"/>
    <w:rsid w:val="002B46A0"/>
    <w:rsid w:val="002B55BA"/>
    <w:rsid w:val="002B5663"/>
    <w:rsid w:val="002B59D8"/>
    <w:rsid w:val="002B6EA6"/>
    <w:rsid w:val="002B727C"/>
    <w:rsid w:val="002B7412"/>
    <w:rsid w:val="002B7954"/>
    <w:rsid w:val="002C0C83"/>
    <w:rsid w:val="002C0FCC"/>
    <w:rsid w:val="002C3818"/>
    <w:rsid w:val="002C4680"/>
    <w:rsid w:val="002C556C"/>
    <w:rsid w:val="002C5D8E"/>
    <w:rsid w:val="002D1B19"/>
    <w:rsid w:val="002D20C3"/>
    <w:rsid w:val="002D2B7A"/>
    <w:rsid w:val="002D342F"/>
    <w:rsid w:val="002D3957"/>
    <w:rsid w:val="002D40EC"/>
    <w:rsid w:val="002D4982"/>
    <w:rsid w:val="002D5C11"/>
    <w:rsid w:val="002D6A33"/>
    <w:rsid w:val="002E0106"/>
    <w:rsid w:val="002E0C4D"/>
    <w:rsid w:val="002E2A0A"/>
    <w:rsid w:val="002E2D05"/>
    <w:rsid w:val="002E60D0"/>
    <w:rsid w:val="002E6C01"/>
    <w:rsid w:val="002F09DC"/>
    <w:rsid w:val="002F17FE"/>
    <w:rsid w:val="002F2EC4"/>
    <w:rsid w:val="002F4029"/>
    <w:rsid w:val="002F47D6"/>
    <w:rsid w:val="002F5EAC"/>
    <w:rsid w:val="002F6480"/>
    <w:rsid w:val="002F7EA0"/>
    <w:rsid w:val="003009B1"/>
    <w:rsid w:val="003040AF"/>
    <w:rsid w:val="003040E0"/>
    <w:rsid w:val="00304D25"/>
    <w:rsid w:val="00304ECC"/>
    <w:rsid w:val="00305A7F"/>
    <w:rsid w:val="00310B26"/>
    <w:rsid w:val="00310BD4"/>
    <w:rsid w:val="003117C1"/>
    <w:rsid w:val="0031518C"/>
    <w:rsid w:val="00315CD4"/>
    <w:rsid w:val="00315D14"/>
    <w:rsid w:val="00317236"/>
    <w:rsid w:val="003172BA"/>
    <w:rsid w:val="003176E5"/>
    <w:rsid w:val="00320076"/>
    <w:rsid w:val="00321C69"/>
    <w:rsid w:val="0032226D"/>
    <w:rsid w:val="00322E7D"/>
    <w:rsid w:val="0032382B"/>
    <w:rsid w:val="00323B36"/>
    <w:rsid w:val="00323D4F"/>
    <w:rsid w:val="003241AC"/>
    <w:rsid w:val="00324B3D"/>
    <w:rsid w:val="00326AB5"/>
    <w:rsid w:val="00326E4C"/>
    <w:rsid w:val="003274BB"/>
    <w:rsid w:val="00330817"/>
    <w:rsid w:val="00332751"/>
    <w:rsid w:val="00333491"/>
    <w:rsid w:val="00334242"/>
    <w:rsid w:val="00334320"/>
    <w:rsid w:val="00334CC1"/>
    <w:rsid w:val="003354F1"/>
    <w:rsid w:val="00340CC1"/>
    <w:rsid w:val="00341567"/>
    <w:rsid w:val="0034263A"/>
    <w:rsid w:val="003426CF"/>
    <w:rsid w:val="00343056"/>
    <w:rsid w:val="003434E4"/>
    <w:rsid w:val="003437BB"/>
    <w:rsid w:val="00343BCE"/>
    <w:rsid w:val="0034459A"/>
    <w:rsid w:val="00345D36"/>
    <w:rsid w:val="003479FE"/>
    <w:rsid w:val="00352E6D"/>
    <w:rsid w:val="003533D1"/>
    <w:rsid w:val="0035378A"/>
    <w:rsid w:val="0035383D"/>
    <w:rsid w:val="00353D55"/>
    <w:rsid w:val="00354F62"/>
    <w:rsid w:val="00355774"/>
    <w:rsid w:val="00356812"/>
    <w:rsid w:val="00357687"/>
    <w:rsid w:val="00357830"/>
    <w:rsid w:val="003606BA"/>
    <w:rsid w:val="0036168E"/>
    <w:rsid w:val="0036219E"/>
    <w:rsid w:val="003627A8"/>
    <w:rsid w:val="00362872"/>
    <w:rsid w:val="003641AD"/>
    <w:rsid w:val="0036545A"/>
    <w:rsid w:val="003664F9"/>
    <w:rsid w:val="00367350"/>
    <w:rsid w:val="00367915"/>
    <w:rsid w:val="00372F84"/>
    <w:rsid w:val="003732C0"/>
    <w:rsid w:val="00373F4D"/>
    <w:rsid w:val="003749C5"/>
    <w:rsid w:val="00376A46"/>
    <w:rsid w:val="00381057"/>
    <w:rsid w:val="00382341"/>
    <w:rsid w:val="00386EDA"/>
    <w:rsid w:val="00387065"/>
    <w:rsid w:val="00387457"/>
    <w:rsid w:val="00387886"/>
    <w:rsid w:val="0039055E"/>
    <w:rsid w:val="0039095D"/>
    <w:rsid w:val="0039174E"/>
    <w:rsid w:val="00392FC5"/>
    <w:rsid w:val="00393C11"/>
    <w:rsid w:val="00397349"/>
    <w:rsid w:val="003A20F1"/>
    <w:rsid w:val="003A59FD"/>
    <w:rsid w:val="003A6A32"/>
    <w:rsid w:val="003A7803"/>
    <w:rsid w:val="003B41A3"/>
    <w:rsid w:val="003C26B3"/>
    <w:rsid w:val="003C3A45"/>
    <w:rsid w:val="003C3FBE"/>
    <w:rsid w:val="003C559E"/>
    <w:rsid w:val="003C663A"/>
    <w:rsid w:val="003D0883"/>
    <w:rsid w:val="003D1AFD"/>
    <w:rsid w:val="003D1B74"/>
    <w:rsid w:val="003D200C"/>
    <w:rsid w:val="003D5439"/>
    <w:rsid w:val="003D5A9F"/>
    <w:rsid w:val="003D67B5"/>
    <w:rsid w:val="003E382A"/>
    <w:rsid w:val="003E3C8C"/>
    <w:rsid w:val="003E3E40"/>
    <w:rsid w:val="003E44B7"/>
    <w:rsid w:val="003E49B5"/>
    <w:rsid w:val="003E7EA7"/>
    <w:rsid w:val="003F0833"/>
    <w:rsid w:val="003F1AA3"/>
    <w:rsid w:val="003F5380"/>
    <w:rsid w:val="003F58FC"/>
    <w:rsid w:val="003F6BD4"/>
    <w:rsid w:val="0040088D"/>
    <w:rsid w:val="00400AFE"/>
    <w:rsid w:val="00403A7E"/>
    <w:rsid w:val="00404FBF"/>
    <w:rsid w:val="00405BE8"/>
    <w:rsid w:val="00411965"/>
    <w:rsid w:val="00411B68"/>
    <w:rsid w:val="00414489"/>
    <w:rsid w:val="00416290"/>
    <w:rsid w:val="00416EB8"/>
    <w:rsid w:val="0042011B"/>
    <w:rsid w:val="004205EB"/>
    <w:rsid w:val="00420A0E"/>
    <w:rsid w:val="00422D85"/>
    <w:rsid w:val="004254B6"/>
    <w:rsid w:val="00430A40"/>
    <w:rsid w:val="0043113C"/>
    <w:rsid w:val="00432B24"/>
    <w:rsid w:val="00434FA3"/>
    <w:rsid w:val="004360E6"/>
    <w:rsid w:val="0044157B"/>
    <w:rsid w:val="004418EF"/>
    <w:rsid w:val="0044299E"/>
    <w:rsid w:val="004446C8"/>
    <w:rsid w:val="0044527C"/>
    <w:rsid w:val="00446237"/>
    <w:rsid w:val="004479B3"/>
    <w:rsid w:val="00450E2E"/>
    <w:rsid w:val="00451B41"/>
    <w:rsid w:val="004524A6"/>
    <w:rsid w:val="00452C82"/>
    <w:rsid w:val="00455C5F"/>
    <w:rsid w:val="004569D2"/>
    <w:rsid w:val="00457170"/>
    <w:rsid w:val="004622A3"/>
    <w:rsid w:val="004635BD"/>
    <w:rsid w:val="00465636"/>
    <w:rsid w:val="004702C9"/>
    <w:rsid w:val="00471439"/>
    <w:rsid w:val="0047260C"/>
    <w:rsid w:val="004727DD"/>
    <w:rsid w:val="00480ED0"/>
    <w:rsid w:val="004830DB"/>
    <w:rsid w:val="00483ED4"/>
    <w:rsid w:val="00484E76"/>
    <w:rsid w:val="00484FA4"/>
    <w:rsid w:val="00486CB6"/>
    <w:rsid w:val="00490945"/>
    <w:rsid w:val="00491A67"/>
    <w:rsid w:val="00494ADC"/>
    <w:rsid w:val="00496087"/>
    <w:rsid w:val="00496197"/>
    <w:rsid w:val="004962EE"/>
    <w:rsid w:val="004968D5"/>
    <w:rsid w:val="004A112B"/>
    <w:rsid w:val="004A2B02"/>
    <w:rsid w:val="004A2C20"/>
    <w:rsid w:val="004A40A7"/>
    <w:rsid w:val="004A462C"/>
    <w:rsid w:val="004A4686"/>
    <w:rsid w:val="004A6631"/>
    <w:rsid w:val="004B02B2"/>
    <w:rsid w:val="004B1B2A"/>
    <w:rsid w:val="004B22DA"/>
    <w:rsid w:val="004B330D"/>
    <w:rsid w:val="004B3E37"/>
    <w:rsid w:val="004B500F"/>
    <w:rsid w:val="004B69E1"/>
    <w:rsid w:val="004B702A"/>
    <w:rsid w:val="004B75EF"/>
    <w:rsid w:val="004C03F9"/>
    <w:rsid w:val="004C0C7F"/>
    <w:rsid w:val="004C2538"/>
    <w:rsid w:val="004C398C"/>
    <w:rsid w:val="004C4FAF"/>
    <w:rsid w:val="004C56A0"/>
    <w:rsid w:val="004C7300"/>
    <w:rsid w:val="004D0060"/>
    <w:rsid w:val="004D1BA7"/>
    <w:rsid w:val="004D1DB2"/>
    <w:rsid w:val="004D3F1F"/>
    <w:rsid w:val="004D51A7"/>
    <w:rsid w:val="004D5282"/>
    <w:rsid w:val="004D639E"/>
    <w:rsid w:val="004D6A32"/>
    <w:rsid w:val="004D781E"/>
    <w:rsid w:val="004E07EE"/>
    <w:rsid w:val="004E1647"/>
    <w:rsid w:val="004E186C"/>
    <w:rsid w:val="004E1D5A"/>
    <w:rsid w:val="004E30A4"/>
    <w:rsid w:val="004E358A"/>
    <w:rsid w:val="004E61E5"/>
    <w:rsid w:val="004E6224"/>
    <w:rsid w:val="004E652F"/>
    <w:rsid w:val="004F096E"/>
    <w:rsid w:val="004F0D94"/>
    <w:rsid w:val="004F1426"/>
    <w:rsid w:val="004F220A"/>
    <w:rsid w:val="004F366C"/>
    <w:rsid w:val="004F50DD"/>
    <w:rsid w:val="004F53B0"/>
    <w:rsid w:val="004F60BE"/>
    <w:rsid w:val="004F7E4D"/>
    <w:rsid w:val="00500B61"/>
    <w:rsid w:val="00502DE9"/>
    <w:rsid w:val="0050333A"/>
    <w:rsid w:val="0050454A"/>
    <w:rsid w:val="00504557"/>
    <w:rsid w:val="00506904"/>
    <w:rsid w:val="0050798D"/>
    <w:rsid w:val="00515BB0"/>
    <w:rsid w:val="00515EFC"/>
    <w:rsid w:val="00516F6E"/>
    <w:rsid w:val="00520B27"/>
    <w:rsid w:val="00524DEC"/>
    <w:rsid w:val="00526849"/>
    <w:rsid w:val="00527D15"/>
    <w:rsid w:val="00531944"/>
    <w:rsid w:val="00531CDF"/>
    <w:rsid w:val="00531E07"/>
    <w:rsid w:val="0053239C"/>
    <w:rsid w:val="0053392F"/>
    <w:rsid w:val="00533B50"/>
    <w:rsid w:val="00534218"/>
    <w:rsid w:val="00534758"/>
    <w:rsid w:val="00535F0E"/>
    <w:rsid w:val="00536DFC"/>
    <w:rsid w:val="00537EA4"/>
    <w:rsid w:val="00542DE7"/>
    <w:rsid w:val="00543219"/>
    <w:rsid w:val="005451C4"/>
    <w:rsid w:val="00546D1F"/>
    <w:rsid w:val="00547629"/>
    <w:rsid w:val="00551450"/>
    <w:rsid w:val="00551D06"/>
    <w:rsid w:val="00551F62"/>
    <w:rsid w:val="00552332"/>
    <w:rsid w:val="0055267C"/>
    <w:rsid w:val="0055579A"/>
    <w:rsid w:val="00555A17"/>
    <w:rsid w:val="005565B1"/>
    <w:rsid w:val="00557AD2"/>
    <w:rsid w:val="005600C0"/>
    <w:rsid w:val="00560D31"/>
    <w:rsid w:val="0056158B"/>
    <w:rsid w:val="005621FD"/>
    <w:rsid w:val="00562263"/>
    <w:rsid w:val="00563EE6"/>
    <w:rsid w:val="00564119"/>
    <w:rsid w:val="005714F8"/>
    <w:rsid w:val="005715BA"/>
    <w:rsid w:val="00573C87"/>
    <w:rsid w:val="00573EFF"/>
    <w:rsid w:val="005807EA"/>
    <w:rsid w:val="00582748"/>
    <w:rsid w:val="00582849"/>
    <w:rsid w:val="005840E4"/>
    <w:rsid w:val="0058764D"/>
    <w:rsid w:val="005907D9"/>
    <w:rsid w:val="0059151E"/>
    <w:rsid w:val="00591995"/>
    <w:rsid w:val="0059235E"/>
    <w:rsid w:val="005949C7"/>
    <w:rsid w:val="0059516C"/>
    <w:rsid w:val="005955D8"/>
    <w:rsid w:val="00596AB8"/>
    <w:rsid w:val="005A1366"/>
    <w:rsid w:val="005A680A"/>
    <w:rsid w:val="005B1C20"/>
    <w:rsid w:val="005B1C37"/>
    <w:rsid w:val="005B750C"/>
    <w:rsid w:val="005C08F2"/>
    <w:rsid w:val="005C098C"/>
    <w:rsid w:val="005C1473"/>
    <w:rsid w:val="005C2279"/>
    <w:rsid w:val="005C2A97"/>
    <w:rsid w:val="005C49DD"/>
    <w:rsid w:val="005C4BDA"/>
    <w:rsid w:val="005D0218"/>
    <w:rsid w:val="005D4657"/>
    <w:rsid w:val="005D5880"/>
    <w:rsid w:val="005D5FEA"/>
    <w:rsid w:val="005D62C6"/>
    <w:rsid w:val="005D7278"/>
    <w:rsid w:val="005D7896"/>
    <w:rsid w:val="005E11C8"/>
    <w:rsid w:val="005E12A5"/>
    <w:rsid w:val="005E164A"/>
    <w:rsid w:val="005E1EDE"/>
    <w:rsid w:val="005E33D5"/>
    <w:rsid w:val="005E4ABF"/>
    <w:rsid w:val="005E6FA7"/>
    <w:rsid w:val="005F1F70"/>
    <w:rsid w:val="005F3D0D"/>
    <w:rsid w:val="005F68F3"/>
    <w:rsid w:val="005F6E87"/>
    <w:rsid w:val="005F75D8"/>
    <w:rsid w:val="006010E8"/>
    <w:rsid w:val="00604552"/>
    <w:rsid w:val="006122A8"/>
    <w:rsid w:val="00612E57"/>
    <w:rsid w:val="00621A55"/>
    <w:rsid w:val="00621AFF"/>
    <w:rsid w:val="00623A04"/>
    <w:rsid w:val="006240FF"/>
    <w:rsid w:val="00625AE9"/>
    <w:rsid w:val="00625B7E"/>
    <w:rsid w:val="00626213"/>
    <w:rsid w:val="00627467"/>
    <w:rsid w:val="006275A6"/>
    <w:rsid w:val="00633509"/>
    <w:rsid w:val="00634C8D"/>
    <w:rsid w:val="00637E1E"/>
    <w:rsid w:val="00643E72"/>
    <w:rsid w:val="00644C97"/>
    <w:rsid w:val="00644DEA"/>
    <w:rsid w:val="0064662E"/>
    <w:rsid w:val="006469A9"/>
    <w:rsid w:val="0065137E"/>
    <w:rsid w:val="00651CF1"/>
    <w:rsid w:val="006525A1"/>
    <w:rsid w:val="00654B8B"/>
    <w:rsid w:val="00654D43"/>
    <w:rsid w:val="00661B22"/>
    <w:rsid w:val="00663504"/>
    <w:rsid w:val="00663942"/>
    <w:rsid w:val="0066447C"/>
    <w:rsid w:val="00665E05"/>
    <w:rsid w:val="006677F4"/>
    <w:rsid w:val="00667F92"/>
    <w:rsid w:val="00670026"/>
    <w:rsid w:val="0067364A"/>
    <w:rsid w:val="0067634D"/>
    <w:rsid w:val="006765F4"/>
    <w:rsid w:val="00677486"/>
    <w:rsid w:val="006818A8"/>
    <w:rsid w:val="006827B4"/>
    <w:rsid w:val="00683C3C"/>
    <w:rsid w:val="00685BD8"/>
    <w:rsid w:val="00686B10"/>
    <w:rsid w:val="00694180"/>
    <w:rsid w:val="00694A7B"/>
    <w:rsid w:val="00695E59"/>
    <w:rsid w:val="00695F80"/>
    <w:rsid w:val="006A04B7"/>
    <w:rsid w:val="006A3A4A"/>
    <w:rsid w:val="006A685B"/>
    <w:rsid w:val="006A763E"/>
    <w:rsid w:val="006B07CF"/>
    <w:rsid w:val="006B3965"/>
    <w:rsid w:val="006B4A17"/>
    <w:rsid w:val="006B5B35"/>
    <w:rsid w:val="006B6012"/>
    <w:rsid w:val="006B6866"/>
    <w:rsid w:val="006C0D91"/>
    <w:rsid w:val="006C17CC"/>
    <w:rsid w:val="006C41F9"/>
    <w:rsid w:val="006C4369"/>
    <w:rsid w:val="006C47B4"/>
    <w:rsid w:val="006C4E47"/>
    <w:rsid w:val="006C697A"/>
    <w:rsid w:val="006C7709"/>
    <w:rsid w:val="006D056B"/>
    <w:rsid w:val="006D2198"/>
    <w:rsid w:val="006D2809"/>
    <w:rsid w:val="006D4F5C"/>
    <w:rsid w:val="006D5E86"/>
    <w:rsid w:val="006D7844"/>
    <w:rsid w:val="006E048A"/>
    <w:rsid w:val="006E23C9"/>
    <w:rsid w:val="006E32E2"/>
    <w:rsid w:val="006E478E"/>
    <w:rsid w:val="006E4E81"/>
    <w:rsid w:val="006E57A6"/>
    <w:rsid w:val="006E5996"/>
    <w:rsid w:val="006E5A74"/>
    <w:rsid w:val="006E60E7"/>
    <w:rsid w:val="006E70AD"/>
    <w:rsid w:val="006F0A3B"/>
    <w:rsid w:val="006F113A"/>
    <w:rsid w:val="006F1B5B"/>
    <w:rsid w:val="006F25EA"/>
    <w:rsid w:val="006F292B"/>
    <w:rsid w:val="006F2BDF"/>
    <w:rsid w:val="006F3A7A"/>
    <w:rsid w:val="006F45FD"/>
    <w:rsid w:val="006F6075"/>
    <w:rsid w:val="006F7002"/>
    <w:rsid w:val="006F7442"/>
    <w:rsid w:val="00703F3D"/>
    <w:rsid w:val="0070593C"/>
    <w:rsid w:val="007064B2"/>
    <w:rsid w:val="007064C4"/>
    <w:rsid w:val="00706EC4"/>
    <w:rsid w:val="00706FE0"/>
    <w:rsid w:val="00710768"/>
    <w:rsid w:val="007119A9"/>
    <w:rsid w:val="00711CDF"/>
    <w:rsid w:val="007149DF"/>
    <w:rsid w:val="00715C53"/>
    <w:rsid w:val="0072223F"/>
    <w:rsid w:val="00723666"/>
    <w:rsid w:val="00725F67"/>
    <w:rsid w:val="007266B3"/>
    <w:rsid w:val="00727E36"/>
    <w:rsid w:val="00727F07"/>
    <w:rsid w:val="007300BD"/>
    <w:rsid w:val="007333CA"/>
    <w:rsid w:val="00735991"/>
    <w:rsid w:val="00736C1C"/>
    <w:rsid w:val="007427D3"/>
    <w:rsid w:val="007455CA"/>
    <w:rsid w:val="00746198"/>
    <w:rsid w:val="00746526"/>
    <w:rsid w:val="00747241"/>
    <w:rsid w:val="00747D58"/>
    <w:rsid w:val="007501D1"/>
    <w:rsid w:val="00752AAF"/>
    <w:rsid w:val="00752DD4"/>
    <w:rsid w:val="00752F33"/>
    <w:rsid w:val="00754799"/>
    <w:rsid w:val="00754EF2"/>
    <w:rsid w:val="0075550A"/>
    <w:rsid w:val="00755765"/>
    <w:rsid w:val="007571C4"/>
    <w:rsid w:val="00761208"/>
    <w:rsid w:val="0076309D"/>
    <w:rsid w:val="007648CE"/>
    <w:rsid w:val="00765DE0"/>
    <w:rsid w:val="00765F98"/>
    <w:rsid w:val="00766BBF"/>
    <w:rsid w:val="0077062B"/>
    <w:rsid w:val="007712EB"/>
    <w:rsid w:val="00773551"/>
    <w:rsid w:val="00773B38"/>
    <w:rsid w:val="00774B4E"/>
    <w:rsid w:val="00775B26"/>
    <w:rsid w:val="00777356"/>
    <w:rsid w:val="00781445"/>
    <w:rsid w:val="00781AAB"/>
    <w:rsid w:val="0078218A"/>
    <w:rsid w:val="007840C9"/>
    <w:rsid w:val="00784B9B"/>
    <w:rsid w:val="00784DA2"/>
    <w:rsid w:val="007851F4"/>
    <w:rsid w:val="007853DC"/>
    <w:rsid w:val="00785B63"/>
    <w:rsid w:val="00793AD0"/>
    <w:rsid w:val="0079413B"/>
    <w:rsid w:val="00795663"/>
    <w:rsid w:val="007960C8"/>
    <w:rsid w:val="0079DD66"/>
    <w:rsid w:val="007A09B0"/>
    <w:rsid w:val="007A1896"/>
    <w:rsid w:val="007A4E08"/>
    <w:rsid w:val="007B04FF"/>
    <w:rsid w:val="007B1DA2"/>
    <w:rsid w:val="007B2204"/>
    <w:rsid w:val="007B2DA7"/>
    <w:rsid w:val="007B2F1D"/>
    <w:rsid w:val="007B3BD5"/>
    <w:rsid w:val="007B3C42"/>
    <w:rsid w:val="007B7AD7"/>
    <w:rsid w:val="007C1DFB"/>
    <w:rsid w:val="007C2073"/>
    <w:rsid w:val="007C2708"/>
    <w:rsid w:val="007C274C"/>
    <w:rsid w:val="007C2961"/>
    <w:rsid w:val="007C3986"/>
    <w:rsid w:val="007C5596"/>
    <w:rsid w:val="007C569F"/>
    <w:rsid w:val="007C5A40"/>
    <w:rsid w:val="007C6B8D"/>
    <w:rsid w:val="007D05A7"/>
    <w:rsid w:val="007D1850"/>
    <w:rsid w:val="007D1B81"/>
    <w:rsid w:val="007D4728"/>
    <w:rsid w:val="007D4FCA"/>
    <w:rsid w:val="007E09F0"/>
    <w:rsid w:val="007E18D4"/>
    <w:rsid w:val="007E25F3"/>
    <w:rsid w:val="007E2F66"/>
    <w:rsid w:val="007E346F"/>
    <w:rsid w:val="007E608C"/>
    <w:rsid w:val="007E76F7"/>
    <w:rsid w:val="007E7D5F"/>
    <w:rsid w:val="007E7E02"/>
    <w:rsid w:val="007F0480"/>
    <w:rsid w:val="007F0A82"/>
    <w:rsid w:val="007F0DA6"/>
    <w:rsid w:val="007F0EBC"/>
    <w:rsid w:val="007F0FAD"/>
    <w:rsid w:val="007F1B7C"/>
    <w:rsid w:val="007F3548"/>
    <w:rsid w:val="007F4031"/>
    <w:rsid w:val="007F4648"/>
    <w:rsid w:val="007F4F47"/>
    <w:rsid w:val="007F76CA"/>
    <w:rsid w:val="00801CA9"/>
    <w:rsid w:val="008049F1"/>
    <w:rsid w:val="00804DA9"/>
    <w:rsid w:val="00807CBA"/>
    <w:rsid w:val="00810528"/>
    <w:rsid w:val="008112AF"/>
    <w:rsid w:val="008126B9"/>
    <w:rsid w:val="0081294D"/>
    <w:rsid w:val="0081328D"/>
    <w:rsid w:val="008137D9"/>
    <w:rsid w:val="00813ADB"/>
    <w:rsid w:val="00813F82"/>
    <w:rsid w:val="008162A3"/>
    <w:rsid w:val="00821D60"/>
    <w:rsid w:val="008225EB"/>
    <w:rsid w:val="00822E0F"/>
    <w:rsid w:val="008244C7"/>
    <w:rsid w:val="00824F86"/>
    <w:rsid w:val="0082501B"/>
    <w:rsid w:val="00825502"/>
    <w:rsid w:val="008313CF"/>
    <w:rsid w:val="00831516"/>
    <w:rsid w:val="00831D2E"/>
    <w:rsid w:val="00832476"/>
    <w:rsid w:val="00833F51"/>
    <w:rsid w:val="00835BB0"/>
    <w:rsid w:val="0083679F"/>
    <w:rsid w:val="00837DAE"/>
    <w:rsid w:val="0084089E"/>
    <w:rsid w:val="00840F4A"/>
    <w:rsid w:val="0084269C"/>
    <w:rsid w:val="008428FC"/>
    <w:rsid w:val="00842CC7"/>
    <w:rsid w:val="008432F0"/>
    <w:rsid w:val="00845DD3"/>
    <w:rsid w:val="008470E2"/>
    <w:rsid w:val="008525C5"/>
    <w:rsid w:val="00854376"/>
    <w:rsid w:val="00854A10"/>
    <w:rsid w:val="008552D3"/>
    <w:rsid w:val="00855FEB"/>
    <w:rsid w:val="008560D7"/>
    <w:rsid w:val="00860475"/>
    <w:rsid w:val="00860905"/>
    <w:rsid w:val="00861810"/>
    <w:rsid w:val="00861B26"/>
    <w:rsid w:val="00864A48"/>
    <w:rsid w:val="00866E2A"/>
    <w:rsid w:val="00867C4C"/>
    <w:rsid w:val="0087033E"/>
    <w:rsid w:val="0087146E"/>
    <w:rsid w:val="008714B0"/>
    <w:rsid w:val="008731E7"/>
    <w:rsid w:val="00873512"/>
    <w:rsid w:val="00873CA5"/>
    <w:rsid w:val="008740A1"/>
    <w:rsid w:val="00874C40"/>
    <w:rsid w:val="00877D9A"/>
    <w:rsid w:val="00880B18"/>
    <w:rsid w:val="008810D1"/>
    <w:rsid w:val="00882B31"/>
    <w:rsid w:val="00882E3B"/>
    <w:rsid w:val="00886C9F"/>
    <w:rsid w:val="00887403"/>
    <w:rsid w:val="0088766E"/>
    <w:rsid w:val="00890494"/>
    <w:rsid w:val="008948F3"/>
    <w:rsid w:val="0089494E"/>
    <w:rsid w:val="00894ACD"/>
    <w:rsid w:val="00894DA5"/>
    <w:rsid w:val="00894F96"/>
    <w:rsid w:val="00897108"/>
    <w:rsid w:val="008974C5"/>
    <w:rsid w:val="008A29FF"/>
    <w:rsid w:val="008A2E1F"/>
    <w:rsid w:val="008A4D60"/>
    <w:rsid w:val="008A637A"/>
    <w:rsid w:val="008B0F11"/>
    <w:rsid w:val="008B2686"/>
    <w:rsid w:val="008B32F5"/>
    <w:rsid w:val="008B6834"/>
    <w:rsid w:val="008B6B04"/>
    <w:rsid w:val="008B6EA9"/>
    <w:rsid w:val="008C0D46"/>
    <w:rsid w:val="008C1AA8"/>
    <w:rsid w:val="008C33E8"/>
    <w:rsid w:val="008C3C0B"/>
    <w:rsid w:val="008C4DCD"/>
    <w:rsid w:val="008C67D9"/>
    <w:rsid w:val="008C7648"/>
    <w:rsid w:val="008D10FA"/>
    <w:rsid w:val="008D1C42"/>
    <w:rsid w:val="008D33AB"/>
    <w:rsid w:val="008D3B33"/>
    <w:rsid w:val="008E30B7"/>
    <w:rsid w:val="008E30B8"/>
    <w:rsid w:val="008E74A4"/>
    <w:rsid w:val="008F0CCE"/>
    <w:rsid w:val="008F0D46"/>
    <w:rsid w:val="008F255C"/>
    <w:rsid w:val="008F5240"/>
    <w:rsid w:val="008F54C7"/>
    <w:rsid w:val="009001B3"/>
    <w:rsid w:val="00902317"/>
    <w:rsid w:val="0090245B"/>
    <w:rsid w:val="00902CCC"/>
    <w:rsid w:val="00903842"/>
    <w:rsid w:val="0090541E"/>
    <w:rsid w:val="00910A2C"/>
    <w:rsid w:val="0091353A"/>
    <w:rsid w:val="00914104"/>
    <w:rsid w:val="009149B5"/>
    <w:rsid w:val="009153CC"/>
    <w:rsid w:val="00915AAE"/>
    <w:rsid w:val="0092581E"/>
    <w:rsid w:val="00925B1A"/>
    <w:rsid w:val="00926C68"/>
    <w:rsid w:val="00927C11"/>
    <w:rsid w:val="00931D29"/>
    <w:rsid w:val="00933753"/>
    <w:rsid w:val="00936FA6"/>
    <w:rsid w:val="0093771C"/>
    <w:rsid w:val="009408D6"/>
    <w:rsid w:val="00940D92"/>
    <w:rsid w:val="00941631"/>
    <w:rsid w:val="00941A10"/>
    <w:rsid w:val="009426CE"/>
    <w:rsid w:val="00943E73"/>
    <w:rsid w:val="00946D75"/>
    <w:rsid w:val="009470AC"/>
    <w:rsid w:val="00947FE6"/>
    <w:rsid w:val="009507D2"/>
    <w:rsid w:val="00953119"/>
    <w:rsid w:val="0095378E"/>
    <w:rsid w:val="00953B3A"/>
    <w:rsid w:val="00953B83"/>
    <w:rsid w:val="00956947"/>
    <w:rsid w:val="0096020D"/>
    <w:rsid w:val="00960FD0"/>
    <w:rsid w:val="0096255A"/>
    <w:rsid w:val="00963137"/>
    <w:rsid w:val="00964DBA"/>
    <w:rsid w:val="00970D8E"/>
    <w:rsid w:val="00973EE2"/>
    <w:rsid w:val="00974937"/>
    <w:rsid w:val="009768F1"/>
    <w:rsid w:val="009840E6"/>
    <w:rsid w:val="0099096D"/>
    <w:rsid w:val="009914AB"/>
    <w:rsid w:val="00992EDF"/>
    <w:rsid w:val="00993A12"/>
    <w:rsid w:val="00993AEE"/>
    <w:rsid w:val="009963EB"/>
    <w:rsid w:val="009966EE"/>
    <w:rsid w:val="00996D76"/>
    <w:rsid w:val="009A0773"/>
    <w:rsid w:val="009A0A72"/>
    <w:rsid w:val="009A1CF3"/>
    <w:rsid w:val="009A3891"/>
    <w:rsid w:val="009A3AFB"/>
    <w:rsid w:val="009A4212"/>
    <w:rsid w:val="009A61BE"/>
    <w:rsid w:val="009B0AFD"/>
    <w:rsid w:val="009B2DF9"/>
    <w:rsid w:val="009B3BDE"/>
    <w:rsid w:val="009B3EC2"/>
    <w:rsid w:val="009B5236"/>
    <w:rsid w:val="009B5BEA"/>
    <w:rsid w:val="009B62D0"/>
    <w:rsid w:val="009C10F4"/>
    <w:rsid w:val="009C1D52"/>
    <w:rsid w:val="009C393F"/>
    <w:rsid w:val="009C3BE9"/>
    <w:rsid w:val="009C5394"/>
    <w:rsid w:val="009C73A7"/>
    <w:rsid w:val="009D4DF4"/>
    <w:rsid w:val="009D5B37"/>
    <w:rsid w:val="009D6C8A"/>
    <w:rsid w:val="009D7CE4"/>
    <w:rsid w:val="009E01EF"/>
    <w:rsid w:val="009E07B4"/>
    <w:rsid w:val="009E08BC"/>
    <w:rsid w:val="009E0E1E"/>
    <w:rsid w:val="009E1176"/>
    <w:rsid w:val="009E1968"/>
    <w:rsid w:val="009E21FF"/>
    <w:rsid w:val="009E23B2"/>
    <w:rsid w:val="009E7845"/>
    <w:rsid w:val="009F07E6"/>
    <w:rsid w:val="009F1BE9"/>
    <w:rsid w:val="009F1E8B"/>
    <w:rsid w:val="00A00160"/>
    <w:rsid w:val="00A007F2"/>
    <w:rsid w:val="00A0098D"/>
    <w:rsid w:val="00A012D1"/>
    <w:rsid w:val="00A028A9"/>
    <w:rsid w:val="00A0649C"/>
    <w:rsid w:val="00A10445"/>
    <w:rsid w:val="00A13716"/>
    <w:rsid w:val="00A13909"/>
    <w:rsid w:val="00A20FF4"/>
    <w:rsid w:val="00A2256D"/>
    <w:rsid w:val="00A2463C"/>
    <w:rsid w:val="00A25F25"/>
    <w:rsid w:val="00A31834"/>
    <w:rsid w:val="00A3552A"/>
    <w:rsid w:val="00A36A42"/>
    <w:rsid w:val="00A403AE"/>
    <w:rsid w:val="00A41AFD"/>
    <w:rsid w:val="00A427C3"/>
    <w:rsid w:val="00A43E3B"/>
    <w:rsid w:val="00A44205"/>
    <w:rsid w:val="00A4672C"/>
    <w:rsid w:val="00A46B55"/>
    <w:rsid w:val="00A46B6D"/>
    <w:rsid w:val="00A54D21"/>
    <w:rsid w:val="00A5532A"/>
    <w:rsid w:val="00A558D0"/>
    <w:rsid w:val="00A562E4"/>
    <w:rsid w:val="00A566E9"/>
    <w:rsid w:val="00A57785"/>
    <w:rsid w:val="00A6143C"/>
    <w:rsid w:val="00A62613"/>
    <w:rsid w:val="00A631A3"/>
    <w:rsid w:val="00A66877"/>
    <w:rsid w:val="00A67C03"/>
    <w:rsid w:val="00A72501"/>
    <w:rsid w:val="00A7370F"/>
    <w:rsid w:val="00A75E3A"/>
    <w:rsid w:val="00A76AA5"/>
    <w:rsid w:val="00A76D9D"/>
    <w:rsid w:val="00A81435"/>
    <w:rsid w:val="00A833D6"/>
    <w:rsid w:val="00A83762"/>
    <w:rsid w:val="00A839F4"/>
    <w:rsid w:val="00A83BC1"/>
    <w:rsid w:val="00A8625C"/>
    <w:rsid w:val="00A92BAD"/>
    <w:rsid w:val="00A940D3"/>
    <w:rsid w:val="00A96A30"/>
    <w:rsid w:val="00AA0EF8"/>
    <w:rsid w:val="00AA3146"/>
    <w:rsid w:val="00AA514A"/>
    <w:rsid w:val="00AA57B7"/>
    <w:rsid w:val="00AA60E1"/>
    <w:rsid w:val="00AA76BA"/>
    <w:rsid w:val="00AB536F"/>
    <w:rsid w:val="00AB7CAB"/>
    <w:rsid w:val="00AC10F2"/>
    <w:rsid w:val="00AC1FBD"/>
    <w:rsid w:val="00AC2910"/>
    <w:rsid w:val="00AC3DB7"/>
    <w:rsid w:val="00AC47DE"/>
    <w:rsid w:val="00AC6032"/>
    <w:rsid w:val="00AC621A"/>
    <w:rsid w:val="00AC69DB"/>
    <w:rsid w:val="00AC7648"/>
    <w:rsid w:val="00AD1C1B"/>
    <w:rsid w:val="00AD2DD9"/>
    <w:rsid w:val="00AD5000"/>
    <w:rsid w:val="00AE1620"/>
    <w:rsid w:val="00AE248B"/>
    <w:rsid w:val="00AE25CA"/>
    <w:rsid w:val="00AE2B2A"/>
    <w:rsid w:val="00AE2EC3"/>
    <w:rsid w:val="00AE5260"/>
    <w:rsid w:val="00AE56CD"/>
    <w:rsid w:val="00AE709A"/>
    <w:rsid w:val="00AF0A51"/>
    <w:rsid w:val="00AF2C10"/>
    <w:rsid w:val="00AF4C46"/>
    <w:rsid w:val="00AF5B2A"/>
    <w:rsid w:val="00AF72D9"/>
    <w:rsid w:val="00AF72F5"/>
    <w:rsid w:val="00B0090B"/>
    <w:rsid w:val="00B01241"/>
    <w:rsid w:val="00B019FB"/>
    <w:rsid w:val="00B030E5"/>
    <w:rsid w:val="00B03984"/>
    <w:rsid w:val="00B046DE"/>
    <w:rsid w:val="00B05382"/>
    <w:rsid w:val="00B066B8"/>
    <w:rsid w:val="00B10026"/>
    <w:rsid w:val="00B10AA8"/>
    <w:rsid w:val="00B10F1E"/>
    <w:rsid w:val="00B12611"/>
    <w:rsid w:val="00B130E4"/>
    <w:rsid w:val="00B15664"/>
    <w:rsid w:val="00B15BA0"/>
    <w:rsid w:val="00B15E05"/>
    <w:rsid w:val="00B16E42"/>
    <w:rsid w:val="00B172DD"/>
    <w:rsid w:val="00B22E06"/>
    <w:rsid w:val="00B230E5"/>
    <w:rsid w:val="00B239D6"/>
    <w:rsid w:val="00B24486"/>
    <w:rsid w:val="00B25A04"/>
    <w:rsid w:val="00B26D53"/>
    <w:rsid w:val="00B2709F"/>
    <w:rsid w:val="00B270BC"/>
    <w:rsid w:val="00B272DA"/>
    <w:rsid w:val="00B31193"/>
    <w:rsid w:val="00B33777"/>
    <w:rsid w:val="00B34EDC"/>
    <w:rsid w:val="00B403ED"/>
    <w:rsid w:val="00B40E7D"/>
    <w:rsid w:val="00B44A0F"/>
    <w:rsid w:val="00B4740B"/>
    <w:rsid w:val="00B48247"/>
    <w:rsid w:val="00B5266C"/>
    <w:rsid w:val="00B5300D"/>
    <w:rsid w:val="00B53376"/>
    <w:rsid w:val="00B569AE"/>
    <w:rsid w:val="00B56BC3"/>
    <w:rsid w:val="00B57065"/>
    <w:rsid w:val="00B57467"/>
    <w:rsid w:val="00B575A9"/>
    <w:rsid w:val="00B60144"/>
    <w:rsid w:val="00B6276A"/>
    <w:rsid w:val="00B62A67"/>
    <w:rsid w:val="00B62F1A"/>
    <w:rsid w:val="00B63332"/>
    <w:rsid w:val="00B66815"/>
    <w:rsid w:val="00B66D95"/>
    <w:rsid w:val="00B70748"/>
    <w:rsid w:val="00B72983"/>
    <w:rsid w:val="00B734A0"/>
    <w:rsid w:val="00B7420F"/>
    <w:rsid w:val="00B746F8"/>
    <w:rsid w:val="00B7566E"/>
    <w:rsid w:val="00B76EC0"/>
    <w:rsid w:val="00B77876"/>
    <w:rsid w:val="00B80E1B"/>
    <w:rsid w:val="00B80F0C"/>
    <w:rsid w:val="00B82D52"/>
    <w:rsid w:val="00B845EE"/>
    <w:rsid w:val="00B84D09"/>
    <w:rsid w:val="00B8647B"/>
    <w:rsid w:val="00B870A9"/>
    <w:rsid w:val="00B87FD8"/>
    <w:rsid w:val="00B9064A"/>
    <w:rsid w:val="00B91DB9"/>
    <w:rsid w:val="00B92D3A"/>
    <w:rsid w:val="00B93498"/>
    <w:rsid w:val="00B94347"/>
    <w:rsid w:val="00B946DD"/>
    <w:rsid w:val="00B965D1"/>
    <w:rsid w:val="00BA0770"/>
    <w:rsid w:val="00BA5729"/>
    <w:rsid w:val="00BB03C5"/>
    <w:rsid w:val="00BB04E3"/>
    <w:rsid w:val="00BB18D9"/>
    <w:rsid w:val="00BB21C9"/>
    <w:rsid w:val="00BB21EC"/>
    <w:rsid w:val="00BB2E56"/>
    <w:rsid w:val="00BB3A49"/>
    <w:rsid w:val="00BB4A66"/>
    <w:rsid w:val="00BB4C98"/>
    <w:rsid w:val="00BB5240"/>
    <w:rsid w:val="00BB56C8"/>
    <w:rsid w:val="00BB5768"/>
    <w:rsid w:val="00BB6237"/>
    <w:rsid w:val="00BB79B7"/>
    <w:rsid w:val="00BB7FC5"/>
    <w:rsid w:val="00BC08A8"/>
    <w:rsid w:val="00BC0D43"/>
    <w:rsid w:val="00BC46D6"/>
    <w:rsid w:val="00BC46FC"/>
    <w:rsid w:val="00BC5D23"/>
    <w:rsid w:val="00BC6859"/>
    <w:rsid w:val="00BD03E7"/>
    <w:rsid w:val="00BD0A58"/>
    <w:rsid w:val="00BD0D0A"/>
    <w:rsid w:val="00BD2269"/>
    <w:rsid w:val="00BD2E08"/>
    <w:rsid w:val="00BD31AA"/>
    <w:rsid w:val="00BD3CA5"/>
    <w:rsid w:val="00BD789F"/>
    <w:rsid w:val="00BD7FCC"/>
    <w:rsid w:val="00BE239A"/>
    <w:rsid w:val="00BE4E27"/>
    <w:rsid w:val="00BE5A99"/>
    <w:rsid w:val="00BE7DCA"/>
    <w:rsid w:val="00BF10BC"/>
    <w:rsid w:val="00BF1C54"/>
    <w:rsid w:val="00BF1CFF"/>
    <w:rsid w:val="00BF35F0"/>
    <w:rsid w:val="00BF3C8D"/>
    <w:rsid w:val="00BF44C2"/>
    <w:rsid w:val="00BF6E44"/>
    <w:rsid w:val="00BF7BEF"/>
    <w:rsid w:val="00C0171A"/>
    <w:rsid w:val="00C01E61"/>
    <w:rsid w:val="00C0211B"/>
    <w:rsid w:val="00C0350D"/>
    <w:rsid w:val="00C03F55"/>
    <w:rsid w:val="00C07D42"/>
    <w:rsid w:val="00C13A67"/>
    <w:rsid w:val="00C14EA7"/>
    <w:rsid w:val="00C1604A"/>
    <w:rsid w:val="00C168AD"/>
    <w:rsid w:val="00C1786C"/>
    <w:rsid w:val="00C21726"/>
    <w:rsid w:val="00C246BE"/>
    <w:rsid w:val="00C25730"/>
    <w:rsid w:val="00C26489"/>
    <w:rsid w:val="00C307D3"/>
    <w:rsid w:val="00C309F6"/>
    <w:rsid w:val="00C30A87"/>
    <w:rsid w:val="00C3247E"/>
    <w:rsid w:val="00C32ED5"/>
    <w:rsid w:val="00C330EA"/>
    <w:rsid w:val="00C33D9B"/>
    <w:rsid w:val="00C3591A"/>
    <w:rsid w:val="00C35B77"/>
    <w:rsid w:val="00C36741"/>
    <w:rsid w:val="00C40A49"/>
    <w:rsid w:val="00C42646"/>
    <w:rsid w:val="00C44249"/>
    <w:rsid w:val="00C46CC0"/>
    <w:rsid w:val="00C47E0C"/>
    <w:rsid w:val="00C528D2"/>
    <w:rsid w:val="00C5416C"/>
    <w:rsid w:val="00C5423E"/>
    <w:rsid w:val="00C56828"/>
    <w:rsid w:val="00C57C53"/>
    <w:rsid w:val="00C57E88"/>
    <w:rsid w:val="00C6049B"/>
    <w:rsid w:val="00C61E4B"/>
    <w:rsid w:val="00C62B4F"/>
    <w:rsid w:val="00C64200"/>
    <w:rsid w:val="00C64EB1"/>
    <w:rsid w:val="00C65439"/>
    <w:rsid w:val="00C66138"/>
    <w:rsid w:val="00C66837"/>
    <w:rsid w:val="00C66E09"/>
    <w:rsid w:val="00C70690"/>
    <w:rsid w:val="00C7089E"/>
    <w:rsid w:val="00C71252"/>
    <w:rsid w:val="00C719E4"/>
    <w:rsid w:val="00C73BB1"/>
    <w:rsid w:val="00C7483F"/>
    <w:rsid w:val="00C7755E"/>
    <w:rsid w:val="00C77869"/>
    <w:rsid w:val="00C779B4"/>
    <w:rsid w:val="00C84AF2"/>
    <w:rsid w:val="00C84B67"/>
    <w:rsid w:val="00C84EC4"/>
    <w:rsid w:val="00C850AB"/>
    <w:rsid w:val="00C85E9E"/>
    <w:rsid w:val="00C862E2"/>
    <w:rsid w:val="00C86959"/>
    <w:rsid w:val="00C90974"/>
    <w:rsid w:val="00C9188C"/>
    <w:rsid w:val="00C935D0"/>
    <w:rsid w:val="00C9378A"/>
    <w:rsid w:val="00C962CB"/>
    <w:rsid w:val="00CA1A2A"/>
    <w:rsid w:val="00CA344B"/>
    <w:rsid w:val="00CA5772"/>
    <w:rsid w:val="00CA58B1"/>
    <w:rsid w:val="00CA5C65"/>
    <w:rsid w:val="00CA7035"/>
    <w:rsid w:val="00CB0432"/>
    <w:rsid w:val="00CB1F23"/>
    <w:rsid w:val="00CB28BA"/>
    <w:rsid w:val="00CB3049"/>
    <w:rsid w:val="00CB3B20"/>
    <w:rsid w:val="00CB41E9"/>
    <w:rsid w:val="00CB593C"/>
    <w:rsid w:val="00CC0127"/>
    <w:rsid w:val="00CC0429"/>
    <w:rsid w:val="00CC120C"/>
    <w:rsid w:val="00CC1AAA"/>
    <w:rsid w:val="00CC1ED1"/>
    <w:rsid w:val="00CC3402"/>
    <w:rsid w:val="00CC433D"/>
    <w:rsid w:val="00CC6B4A"/>
    <w:rsid w:val="00CC7108"/>
    <w:rsid w:val="00CD3970"/>
    <w:rsid w:val="00CD4601"/>
    <w:rsid w:val="00CD6AEA"/>
    <w:rsid w:val="00CD76EC"/>
    <w:rsid w:val="00CE1481"/>
    <w:rsid w:val="00CE2549"/>
    <w:rsid w:val="00CE4DBD"/>
    <w:rsid w:val="00CE54BB"/>
    <w:rsid w:val="00CE5DF4"/>
    <w:rsid w:val="00CE5F07"/>
    <w:rsid w:val="00CE6B66"/>
    <w:rsid w:val="00CE7977"/>
    <w:rsid w:val="00CF08D9"/>
    <w:rsid w:val="00CF15B7"/>
    <w:rsid w:val="00CF1E58"/>
    <w:rsid w:val="00CF3FC6"/>
    <w:rsid w:val="00CF645B"/>
    <w:rsid w:val="00CF727D"/>
    <w:rsid w:val="00CF781E"/>
    <w:rsid w:val="00CF792B"/>
    <w:rsid w:val="00CF7C8E"/>
    <w:rsid w:val="00D026E4"/>
    <w:rsid w:val="00D04374"/>
    <w:rsid w:val="00D04A2E"/>
    <w:rsid w:val="00D06813"/>
    <w:rsid w:val="00D0777F"/>
    <w:rsid w:val="00D07C88"/>
    <w:rsid w:val="00D07E5A"/>
    <w:rsid w:val="00D10FAA"/>
    <w:rsid w:val="00D11108"/>
    <w:rsid w:val="00D128D0"/>
    <w:rsid w:val="00D12D02"/>
    <w:rsid w:val="00D137DA"/>
    <w:rsid w:val="00D16D45"/>
    <w:rsid w:val="00D17654"/>
    <w:rsid w:val="00D17668"/>
    <w:rsid w:val="00D20ABD"/>
    <w:rsid w:val="00D2126D"/>
    <w:rsid w:val="00D21F75"/>
    <w:rsid w:val="00D22197"/>
    <w:rsid w:val="00D22BAC"/>
    <w:rsid w:val="00D2583D"/>
    <w:rsid w:val="00D27AB0"/>
    <w:rsid w:val="00D27BBE"/>
    <w:rsid w:val="00D33D67"/>
    <w:rsid w:val="00D353F6"/>
    <w:rsid w:val="00D35F7A"/>
    <w:rsid w:val="00D43691"/>
    <w:rsid w:val="00D46173"/>
    <w:rsid w:val="00D4695B"/>
    <w:rsid w:val="00D46A3B"/>
    <w:rsid w:val="00D46B6D"/>
    <w:rsid w:val="00D47DF5"/>
    <w:rsid w:val="00D53A2E"/>
    <w:rsid w:val="00D54414"/>
    <w:rsid w:val="00D56F93"/>
    <w:rsid w:val="00D5756E"/>
    <w:rsid w:val="00D57770"/>
    <w:rsid w:val="00D60660"/>
    <w:rsid w:val="00D6372A"/>
    <w:rsid w:val="00D65280"/>
    <w:rsid w:val="00D70496"/>
    <w:rsid w:val="00D717DC"/>
    <w:rsid w:val="00D71D25"/>
    <w:rsid w:val="00D724C7"/>
    <w:rsid w:val="00D74BFC"/>
    <w:rsid w:val="00D813FF"/>
    <w:rsid w:val="00D844DF"/>
    <w:rsid w:val="00D848C1"/>
    <w:rsid w:val="00D85931"/>
    <w:rsid w:val="00D8602A"/>
    <w:rsid w:val="00D91827"/>
    <w:rsid w:val="00D919CD"/>
    <w:rsid w:val="00D93C5F"/>
    <w:rsid w:val="00D950B3"/>
    <w:rsid w:val="00D950D5"/>
    <w:rsid w:val="00D96E94"/>
    <w:rsid w:val="00D97A04"/>
    <w:rsid w:val="00DA15B5"/>
    <w:rsid w:val="00DA3C71"/>
    <w:rsid w:val="00DA42F4"/>
    <w:rsid w:val="00DA5015"/>
    <w:rsid w:val="00DA753A"/>
    <w:rsid w:val="00DB00F2"/>
    <w:rsid w:val="00DB1286"/>
    <w:rsid w:val="00DB1524"/>
    <w:rsid w:val="00DB35C6"/>
    <w:rsid w:val="00DB5F13"/>
    <w:rsid w:val="00DB7588"/>
    <w:rsid w:val="00DC0C5E"/>
    <w:rsid w:val="00DC1471"/>
    <w:rsid w:val="00DC388B"/>
    <w:rsid w:val="00DC3CED"/>
    <w:rsid w:val="00DC557E"/>
    <w:rsid w:val="00DC6C45"/>
    <w:rsid w:val="00DD10CD"/>
    <w:rsid w:val="00DD205C"/>
    <w:rsid w:val="00DD304C"/>
    <w:rsid w:val="00DD43AF"/>
    <w:rsid w:val="00DD4C19"/>
    <w:rsid w:val="00DD511D"/>
    <w:rsid w:val="00DD63BB"/>
    <w:rsid w:val="00DD6803"/>
    <w:rsid w:val="00DD6EB9"/>
    <w:rsid w:val="00DD7546"/>
    <w:rsid w:val="00DE102F"/>
    <w:rsid w:val="00DE22EE"/>
    <w:rsid w:val="00DE35AC"/>
    <w:rsid w:val="00DE3B18"/>
    <w:rsid w:val="00DE540D"/>
    <w:rsid w:val="00DE74C4"/>
    <w:rsid w:val="00DE7D29"/>
    <w:rsid w:val="00DE7EDE"/>
    <w:rsid w:val="00DF038F"/>
    <w:rsid w:val="00DF278E"/>
    <w:rsid w:val="00DF31E7"/>
    <w:rsid w:val="00DF4DC8"/>
    <w:rsid w:val="00DF7C8E"/>
    <w:rsid w:val="00E02517"/>
    <w:rsid w:val="00E02D26"/>
    <w:rsid w:val="00E0339C"/>
    <w:rsid w:val="00E03E38"/>
    <w:rsid w:val="00E05B9C"/>
    <w:rsid w:val="00E10004"/>
    <w:rsid w:val="00E115FA"/>
    <w:rsid w:val="00E12757"/>
    <w:rsid w:val="00E132C8"/>
    <w:rsid w:val="00E13FEC"/>
    <w:rsid w:val="00E140CC"/>
    <w:rsid w:val="00E158A0"/>
    <w:rsid w:val="00E21928"/>
    <w:rsid w:val="00E22374"/>
    <w:rsid w:val="00E235C2"/>
    <w:rsid w:val="00E24553"/>
    <w:rsid w:val="00E27067"/>
    <w:rsid w:val="00E272F3"/>
    <w:rsid w:val="00E274E2"/>
    <w:rsid w:val="00E307EA"/>
    <w:rsid w:val="00E30F40"/>
    <w:rsid w:val="00E3521D"/>
    <w:rsid w:val="00E36332"/>
    <w:rsid w:val="00E36DD5"/>
    <w:rsid w:val="00E377FC"/>
    <w:rsid w:val="00E4095C"/>
    <w:rsid w:val="00E41EAE"/>
    <w:rsid w:val="00E4260B"/>
    <w:rsid w:val="00E42BF9"/>
    <w:rsid w:val="00E43497"/>
    <w:rsid w:val="00E501BA"/>
    <w:rsid w:val="00E51AA4"/>
    <w:rsid w:val="00E52955"/>
    <w:rsid w:val="00E53356"/>
    <w:rsid w:val="00E543F9"/>
    <w:rsid w:val="00E56AC7"/>
    <w:rsid w:val="00E6013A"/>
    <w:rsid w:val="00E60C3F"/>
    <w:rsid w:val="00E61531"/>
    <w:rsid w:val="00E6175A"/>
    <w:rsid w:val="00E621D4"/>
    <w:rsid w:val="00E62390"/>
    <w:rsid w:val="00E62C41"/>
    <w:rsid w:val="00E65399"/>
    <w:rsid w:val="00E673B2"/>
    <w:rsid w:val="00E67831"/>
    <w:rsid w:val="00E7141D"/>
    <w:rsid w:val="00E7192D"/>
    <w:rsid w:val="00E72E7A"/>
    <w:rsid w:val="00E735CE"/>
    <w:rsid w:val="00E739B8"/>
    <w:rsid w:val="00E75787"/>
    <w:rsid w:val="00E76974"/>
    <w:rsid w:val="00E76C3D"/>
    <w:rsid w:val="00E777E4"/>
    <w:rsid w:val="00E80444"/>
    <w:rsid w:val="00E80A7B"/>
    <w:rsid w:val="00E80DFD"/>
    <w:rsid w:val="00E81422"/>
    <w:rsid w:val="00E815AE"/>
    <w:rsid w:val="00E83240"/>
    <w:rsid w:val="00E83E3F"/>
    <w:rsid w:val="00E84A59"/>
    <w:rsid w:val="00E9046F"/>
    <w:rsid w:val="00E91602"/>
    <w:rsid w:val="00E919A2"/>
    <w:rsid w:val="00E91C34"/>
    <w:rsid w:val="00E93EB0"/>
    <w:rsid w:val="00E94872"/>
    <w:rsid w:val="00E96BCE"/>
    <w:rsid w:val="00EA0137"/>
    <w:rsid w:val="00EA1A70"/>
    <w:rsid w:val="00EA2175"/>
    <w:rsid w:val="00EA5C11"/>
    <w:rsid w:val="00EA5E89"/>
    <w:rsid w:val="00EA7393"/>
    <w:rsid w:val="00EA760D"/>
    <w:rsid w:val="00EA779D"/>
    <w:rsid w:val="00EB1802"/>
    <w:rsid w:val="00EB52D1"/>
    <w:rsid w:val="00EB5730"/>
    <w:rsid w:val="00EB66C7"/>
    <w:rsid w:val="00EB69BC"/>
    <w:rsid w:val="00EC16F0"/>
    <w:rsid w:val="00EC22B0"/>
    <w:rsid w:val="00EC380B"/>
    <w:rsid w:val="00EC3949"/>
    <w:rsid w:val="00EC3D7C"/>
    <w:rsid w:val="00EC4683"/>
    <w:rsid w:val="00EC5B5C"/>
    <w:rsid w:val="00ED0355"/>
    <w:rsid w:val="00ED08A0"/>
    <w:rsid w:val="00ED1E3D"/>
    <w:rsid w:val="00ED5339"/>
    <w:rsid w:val="00EE0E94"/>
    <w:rsid w:val="00EE1C24"/>
    <w:rsid w:val="00EE202E"/>
    <w:rsid w:val="00EE4081"/>
    <w:rsid w:val="00EE79F9"/>
    <w:rsid w:val="00EF040C"/>
    <w:rsid w:val="00EF2A25"/>
    <w:rsid w:val="00EF2E0D"/>
    <w:rsid w:val="00EF2E5B"/>
    <w:rsid w:val="00EF456E"/>
    <w:rsid w:val="00EF4D02"/>
    <w:rsid w:val="00EF5700"/>
    <w:rsid w:val="00EF6B23"/>
    <w:rsid w:val="00EF746B"/>
    <w:rsid w:val="00F00618"/>
    <w:rsid w:val="00F00D14"/>
    <w:rsid w:val="00F017AA"/>
    <w:rsid w:val="00F01D87"/>
    <w:rsid w:val="00F03EA5"/>
    <w:rsid w:val="00F06911"/>
    <w:rsid w:val="00F07898"/>
    <w:rsid w:val="00F12610"/>
    <w:rsid w:val="00F135B1"/>
    <w:rsid w:val="00F147E9"/>
    <w:rsid w:val="00F14CA1"/>
    <w:rsid w:val="00F15F64"/>
    <w:rsid w:val="00F16F6F"/>
    <w:rsid w:val="00F17025"/>
    <w:rsid w:val="00F177B6"/>
    <w:rsid w:val="00F1885C"/>
    <w:rsid w:val="00F22070"/>
    <w:rsid w:val="00F242AB"/>
    <w:rsid w:val="00F24D22"/>
    <w:rsid w:val="00F24D8D"/>
    <w:rsid w:val="00F26578"/>
    <w:rsid w:val="00F27C72"/>
    <w:rsid w:val="00F300AB"/>
    <w:rsid w:val="00F31A69"/>
    <w:rsid w:val="00F32BAD"/>
    <w:rsid w:val="00F353A2"/>
    <w:rsid w:val="00F36151"/>
    <w:rsid w:val="00F379CA"/>
    <w:rsid w:val="00F40C7A"/>
    <w:rsid w:val="00F4239E"/>
    <w:rsid w:val="00F42F56"/>
    <w:rsid w:val="00F43EB9"/>
    <w:rsid w:val="00F44D1D"/>
    <w:rsid w:val="00F455DD"/>
    <w:rsid w:val="00F4719B"/>
    <w:rsid w:val="00F50AA5"/>
    <w:rsid w:val="00F52374"/>
    <w:rsid w:val="00F53051"/>
    <w:rsid w:val="00F55870"/>
    <w:rsid w:val="00F57FED"/>
    <w:rsid w:val="00F6030B"/>
    <w:rsid w:val="00F60F70"/>
    <w:rsid w:val="00F6100F"/>
    <w:rsid w:val="00F610B1"/>
    <w:rsid w:val="00F62797"/>
    <w:rsid w:val="00F631E2"/>
    <w:rsid w:val="00F63C04"/>
    <w:rsid w:val="00F6483D"/>
    <w:rsid w:val="00F66315"/>
    <w:rsid w:val="00F66E6C"/>
    <w:rsid w:val="00F67397"/>
    <w:rsid w:val="00F67A78"/>
    <w:rsid w:val="00F70785"/>
    <w:rsid w:val="00F70FF0"/>
    <w:rsid w:val="00F73FB9"/>
    <w:rsid w:val="00F74877"/>
    <w:rsid w:val="00F76799"/>
    <w:rsid w:val="00F817F0"/>
    <w:rsid w:val="00F8197D"/>
    <w:rsid w:val="00F82A2F"/>
    <w:rsid w:val="00F82FF1"/>
    <w:rsid w:val="00F838BA"/>
    <w:rsid w:val="00F83CB0"/>
    <w:rsid w:val="00F85FA0"/>
    <w:rsid w:val="00F865BF"/>
    <w:rsid w:val="00F86D28"/>
    <w:rsid w:val="00F904AE"/>
    <w:rsid w:val="00F94563"/>
    <w:rsid w:val="00F96E9D"/>
    <w:rsid w:val="00F97209"/>
    <w:rsid w:val="00F97EE5"/>
    <w:rsid w:val="00FA0A9C"/>
    <w:rsid w:val="00FA12AD"/>
    <w:rsid w:val="00FA20C4"/>
    <w:rsid w:val="00FA3824"/>
    <w:rsid w:val="00FA3C5F"/>
    <w:rsid w:val="00FA47A8"/>
    <w:rsid w:val="00FA5D33"/>
    <w:rsid w:val="00FA62F7"/>
    <w:rsid w:val="00FA720A"/>
    <w:rsid w:val="00FA78F7"/>
    <w:rsid w:val="00FB0A6B"/>
    <w:rsid w:val="00FB1C87"/>
    <w:rsid w:val="00FB334C"/>
    <w:rsid w:val="00FC1937"/>
    <w:rsid w:val="00FC2615"/>
    <w:rsid w:val="00FC26D4"/>
    <w:rsid w:val="00FC4D79"/>
    <w:rsid w:val="00FC6189"/>
    <w:rsid w:val="00FC7413"/>
    <w:rsid w:val="00FD364A"/>
    <w:rsid w:val="00FD3A52"/>
    <w:rsid w:val="00FD3B67"/>
    <w:rsid w:val="00FD4A2B"/>
    <w:rsid w:val="00FD5D73"/>
    <w:rsid w:val="00FE2846"/>
    <w:rsid w:val="00FE4730"/>
    <w:rsid w:val="00FE5C9B"/>
    <w:rsid w:val="00FE691D"/>
    <w:rsid w:val="00FE6A61"/>
    <w:rsid w:val="00FE70D3"/>
    <w:rsid w:val="00FE74FA"/>
    <w:rsid w:val="00FE7AF0"/>
    <w:rsid w:val="00FEA7CC"/>
    <w:rsid w:val="00FF0C43"/>
    <w:rsid w:val="00FF5DF4"/>
    <w:rsid w:val="00FF64F3"/>
    <w:rsid w:val="00FF6CF7"/>
    <w:rsid w:val="00FF6D1C"/>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80B3560"/>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6D8E55"/>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09C63C2"/>
    <w:rsid w:val="41408087"/>
    <w:rsid w:val="414EC0A9"/>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9205FD92-4C23-409D-885B-176E2A9F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2158">
      <w:bodyDiv w:val="1"/>
      <w:marLeft w:val="0"/>
      <w:marRight w:val="0"/>
      <w:marTop w:val="0"/>
      <w:marBottom w:val="0"/>
      <w:divBdr>
        <w:top w:val="none" w:sz="0" w:space="0" w:color="auto"/>
        <w:left w:val="none" w:sz="0" w:space="0" w:color="auto"/>
        <w:bottom w:val="none" w:sz="0" w:space="0" w:color="auto"/>
        <w:right w:val="none" w:sz="0" w:space="0" w:color="auto"/>
      </w:divBdr>
    </w:div>
    <w:div w:id="165556535">
      <w:bodyDiv w:val="1"/>
      <w:marLeft w:val="0"/>
      <w:marRight w:val="0"/>
      <w:marTop w:val="0"/>
      <w:marBottom w:val="0"/>
      <w:divBdr>
        <w:top w:val="none" w:sz="0" w:space="0" w:color="auto"/>
        <w:left w:val="none" w:sz="0" w:space="0" w:color="auto"/>
        <w:bottom w:val="none" w:sz="0" w:space="0" w:color="auto"/>
        <w:right w:val="none" w:sz="0" w:space="0" w:color="auto"/>
      </w:divBdr>
      <w:divsChild>
        <w:div w:id="1284578588">
          <w:marLeft w:val="0"/>
          <w:marRight w:val="0"/>
          <w:marTop w:val="0"/>
          <w:marBottom w:val="0"/>
          <w:divBdr>
            <w:top w:val="none" w:sz="0" w:space="0" w:color="auto"/>
            <w:left w:val="none" w:sz="0" w:space="0" w:color="auto"/>
            <w:bottom w:val="none" w:sz="0" w:space="0" w:color="auto"/>
            <w:right w:val="none" w:sz="0" w:space="0" w:color="auto"/>
          </w:divBdr>
          <w:divsChild>
            <w:div w:id="667831625">
              <w:marLeft w:val="0"/>
              <w:marRight w:val="0"/>
              <w:marTop w:val="0"/>
              <w:marBottom w:val="0"/>
              <w:divBdr>
                <w:top w:val="none" w:sz="0" w:space="0" w:color="auto"/>
                <w:left w:val="none" w:sz="0" w:space="0" w:color="auto"/>
                <w:bottom w:val="none" w:sz="0" w:space="0" w:color="auto"/>
                <w:right w:val="none" w:sz="0" w:space="0" w:color="auto"/>
              </w:divBdr>
            </w:div>
            <w:div w:id="119543860">
              <w:marLeft w:val="0"/>
              <w:marRight w:val="0"/>
              <w:marTop w:val="0"/>
              <w:marBottom w:val="0"/>
              <w:divBdr>
                <w:top w:val="none" w:sz="0" w:space="0" w:color="auto"/>
                <w:left w:val="none" w:sz="0" w:space="0" w:color="auto"/>
                <w:bottom w:val="none" w:sz="0" w:space="0" w:color="auto"/>
                <w:right w:val="none" w:sz="0" w:space="0" w:color="auto"/>
              </w:divBdr>
            </w:div>
            <w:div w:id="1258831041">
              <w:marLeft w:val="0"/>
              <w:marRight w:val="0"/>
              <w:marTop w:val="0"/>
              <w:marBottom w:val="0"/>
              <w:divBdr>
                <w:top w:val="none" w:sz="0" w:space="0" w:color="auto"/>
                <w:left w:val="none" w:sz="0" w:space="0" w:color="auto"/>
                <w:bottom w:val="none" w:sz="0" w:space="0" w:color="auto"/>
                <w:right w:val="none" w:sz="0" w:space="0" w:color="auto"/>
              </w:divBdr>
            </w:div>
          </w:divsChild>
        </w:div>
        <w:div w:id="1374111549">
          <w:marLeft w:val="0"/>
          <w:marRight w:val="0"/>
          <w:marTop w:val="0"/>
          <w:marBottom w:val="0"/>
          <w:divBdr>
            <w:top w:val="none" w:sz="0" w:space="0" w:color="auto"/>
            <w:left w:val="none" w:sz="0" w:space="0" w:color="auto"/>
            <w:bottom w:val="none" w:sz="0" w:space="0" w:color="auto"/>
            <w:right w:val="none" w:sz="0" w:space="0" w:color="auto"/>
          </w:divBdr>
          <w:divsChild>
            <w:div w:id="1441487034">
              <w:marLeft w:val="0"/>
              <w:marRight w:val="0"/>
              <w:marTop w:val="0"/>
              <w:marBottom w:val="0"/>
              <w:divBdr>
                <w:top w:val="none" w:sz="0" w:space="0" w:color="auto"/>
                <w:left w:val="none" w:sz="0" w:space="0" w:color="auto"/>
                <w:bottom w:val="none" w:sz="0" w:space="0" w:color="auto"/>
                <w:right w:val="none" w:sz="0" w:space="0" w:color="auto"/>
              </w:divBdr>
            </w:div>
            <w:div w:id="1758478643">
              <w:marLeft w:val="0"/>
              <w:marRight w:val="0"/>
              <w:marTop w:val="0"/>
              <w:marBottom w:val="0"/>
              <w:divBdr>
                <w:top w:val="none" w:sz="0" w:space="0" w:color="auto"/>
                <w:left w:val="none" w:sz="0" w:space="0" w:color="auto"/>
                <w:bottom w:val="none" w:sz="0" w:space="0" w:color="auto"/>
                <w:right w:val="none" w:sz="0" w:space="0" w:color="auto"/>
              </w:divBdr>
            </w:div>
            <w:div w:id="1547908935">
              <w:marLeft w:val="0"/>
              <w:marRight w:val="0"/>
              <w:marTop w:val="0"/>
              <w:marBottom w:val="0"/>
              <w:divBdr>
                <w:top w:val="none" w:sz="0" w:space="0" w:color="auto"/>
                <w:left w:val="none" w:sz="0" w:space="0" w:color="auto"/>
                <w:bottom w:val="none" w:sz="0" w:space="0" w:color="auto"/>
                <w:right w:val="none" w:sz="0" w:space="0" w:color="auto"/>
              </w:divBdr>
            </w:div>
            <w:div w:id="8384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22063900">
      <w:bodyDiv w:val="1"/>
      <w:marLeft w:val="0"/>
      <w:marRight w:val="0"/>
      <w:marTop w:val="0"/>
      <w:marBottom w:val="0"/>
      <w:divBdr>
        <w:top w:val="none" w:sz="0" w:space="0" w:color="auto"/>
        <w:left w:val="none" w:sz="0" w:space="0" w:color="auto"/>
        <w:bottom w:val="none" w:sz="0" w:space="0" w:color="auto"/>
        <w:right w:val="none" w:sz="0" w:space="0" w:color="auto"/>
      </w:divBdr>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8498174">
      <w:bodyDiv w:val="1"/>
      <w:marLeft w:val="0"/>
      <w:marRight w:val="0"/>
      <w:marTop w:val="0"/>
      <w:marBottom w:val="0"/>
      <w:divBdr>
        <w:top w:val="none" w:sz="0" w:space="0" w:color="auto"/>
        <w:left w:val="none" w:sz="0" w:space="0" w:color="auto"/>
        <w:bottom w:val="none" w:sz="0" w:space="0" w:color="auto"/>
        <w:right w:val="none" w:sz="0" w:space="0" w:color="auto"/>
      </w:divBdr>
      <w:divsChild>
        <w:div w:id="805590872">
          <w:marLeft w:val="0"/>
          <w:marRight w:val="0"/>
          <w:marTop w:val="0"/>
          <w:marBottom w:val="0"/>
          <w:divBdr>
            <w:top w:val="none" w:sz="0" w:space="0" w:color="auto"/>
            <w:left w:val="none" w:sz="0" w:space="0" w:color="auto"/>
            <w:bottom w:val="none" w:sz="0" w:space="0" w:color="auto"/>
            <w:right w:val="none" w:sz="0" w:space="0" w:color="auto"/>
          </w:divBdr>
        </w:div>
        <w:div w:id="1694066936">
          <w:marLeft w:val="0"/>
          <w:marRight w:val="0"/>
          <w:marTop w:val="0"/>
          <w:marBottom w:val="0"/>
          <w:divBdr>
            <w:top w:val="none" w:sz="0" w:space="0" w:color="auto"/>
            <w:left w:val="none" w:sz="0" w:space="0" w:color="auto"/>
            <w:bottom w:val="none" w:sz="0" w:space="0" w:color="auto"/>
            <w:right w:val="none" w:sz="0" w:space="0" w:color="auto"/>
          </w:divBdr>
        </w:div>
        <w:div w:id="342320233">
          <w:marLeft w:val="0"/>
          <w:marRight w:val="0"/>
          <w:marTop w:val="0"/>
          <w:marBottom w:val="0"/>
          <w:divBdr>
            <w:top w:val="none" w:sz="0" w:space="0" w:color="auto"/>
            <w:left w:val="none" w:sz="0" w:space="0" w:color="auto"/>
            <w:bottom w:val="none" w:sz="0" w:space="0" w:color="auto"/>
            <w:right w:val="none" w:sz="0" w:space="0" w:color="auto"/>
          </w:divBdr>
        </w:div>
        <w:div w:id="2010984988">
          <w:marLeft w:val="0"/>
          <w:marRight w:val="0"/>
          <w:marTop w:val="0"/>
          <w:marBottom w:val="0"/>
          <w:divBdr>
            <w:top w:val="none" w:sz="0" w:space="0" w:color="auto"/>
            <w:left w:val="none" w:sz="0" w:space="0" w:color="auto"/>
            <w:bottom w:val="none" w:sz="0" w:space="0" w:color="auto"/>
            <w:right w:val="none" w:sz="0" w:space="0" w:color="auto"/>
          </w:divBdr>
        </w:div>
        <w:div w:id="1980304609">
          <w:marLeft w:val="0"/>
          <w:marRight w:val="0"/>
          <w:marTop w:val="0"/>
          <w:marBottom w:val="0"/>
          <w:divBdr>
            <w:top w:val="none" w:sz="0" w:space="0" w:color="auto"/>
            <w:left w:val="none" w:sz="0" w:space="0" w:color="auto"/>
            <w:bottom w:val="none" w:sz="0" w:space="0" w:color="auto"/>
            <w:right w:val="none" w:sz="0" w:space="0" w:color="auto"/>
          </w:divBdr>
        </w:div>
        <w:div w:id="153038196">
          <w:marLeft w:val="0"/>
          <w:marRight w:val="0"/>
          <w:marTop w:val="0"/>
          <w:marBottom w:val="0"/>
          <w:divBdr>
            <w:top w:val="none" w:sz="0" w:space="0" w:color="auto"/>
            <w:left w:val="none" w:sz="0" w:space="0" w:color="auto"/>
            <w:bottom w:val="none" w:sz="0" w:space="0" w:color="auto"/>
            <w:right w:val="none" w:sz="0" w:space="0" w:color="auto"/>
          </w:divBdr>
        </w:div>
        <w:div w:id="1075709487">
          <w:marLeft w:val="0"/>
          <w:marRight w:val="0"/>
          <w:marTop w:val="0"/>
          <w:marBottom w:val="0"/>
          <w:divBdr>
            <w:top w:val="none" w:sz="0" w:space="0" w:color="auto"/>
            <w:left w:val="none" w:sz="0" w:space="0" w:color="auto"/>
            <w:bottom w:val="none" w:sz="0" w:space="0" w:color="auto"/>
            <w:right w:val="none" w:sz="0" w:space="0" w:color="auto"/>
          </w:divBdr>
        </w:div>
        <w:div w:id="910820862">
          <w:marLeft w:val="0"/>
          <w:marRight w:val="0"/>
          <w:marTop w:val="0"/>
          <w:marBottom w:val="0"/>
          <w:divBdr>
            <w:top w:val="none" w:sz="0" w:space="0" w:color="auto"/>
            <w:left w:val="none" w:sz="0" w:space="0" w:color="auto"/>
            <w:bottom w:val="none" w:sz="0" w:space="0" w:color="auto"/>
            <w:right w:val="none" w:sz="0" w:space="0" w:color="auto"/>
          </w:divBdr>
        </w:div>
        <w:div w:id="1495610842">
          <w:marLeft w:val="0"/>
          <w:marRight w:val="0"/>
          <w:marTop w:val="0"/>
          <w:marBottom w:val="0"/>
          <w:divBdr>
            <w:top w:val="none" w:sz="0" w:space="0" w:color="auto"/>
            <w:left w:val="none" w:sz="0" w:space="0" w:color="auto"/>
            <w:bottom w:val="none" w:sz="0" w:space="0" w:color="auto"/>
            <w:right w:val="none" w:sz="0" w:space="0" w:color="auto"/>
          </w:divBdr>
        </w:div>
        <w:div w:id="2140954718">
          <w:marLeft w:val="0"/>
          <w:marRight w:val="0"/>
          <w:marTop w:val="0"/>
          <w:marBottom w:val="0"/>
          <w:divBdr>
            <w:top w:val="none" w:sz="0" w:space="0" w:color="auto"/>
            <w:left w:val="none" w:sz="0" w:space="0" w:color="auto"/>
            <w:bottom w:val="none" w:sz="0" w:space="0" w:color="auto"/>
            <w:right w:val="none" w:sz="0" w:space="0" w:color="auto"/>
          </w:divBdr>
        </w:div>
        <w:div w:id="436755536">
          <w:marLeft w:val="0"/>
          <w:marRight w:val="0"/>
          <w:marTop w:val="0"/>
          <w:marBottom w:val="0"/>
          <w:divBdr>
            <w:top w:val="none" w:sz="0" w:space="0" w:color="auto"/>
            <w:left w:val="none" w:sz="0" w:space="0" w:color="auto"/>
            <w:bottom w:val="none" w:sz="0" w:space="0" w:color="auto"/>
            <w:right w:val="none" w:sz="0" w:space="0" w:color="auto"/>
          </w:divBdr>
        </w:div>
        <w:div w:id="1296373365">
          <w:marLeft w:val="0"/>
          <w:marRight w:val="0"/>
          <w:marTop w:val="0"/>
          <w:marBottom w:val="0"/>
          <w:divBdr>
            <w:top w:val="none" w:sz="0" w:space="0" w:color="auto"/>
            <w:left w:val="none" w:sz="0" w:space="0" w:color="auto"/>
            <w:bottom w:val="none" w:sz="0" w:space="0" w:color="auto"/>
            <w:right w:val="none" w:sz="0" w:space="0" w:color="auto"/>
          </w:divBdr>
        </w:div>
        <w:div w:id="178395894">
          <w:marLeft w:val="0"/>
          <w:marRight w:val="0"/>
          <w:marTop w:val="0"/>
          <w:marBottom w:val="0"/>
          <w:divBdr>
            <w:top w:val="none" w:sz="0" w:space="0" w:color="auto"/>
            <w:left w:val="none" w:sz="0" w:space="0" w:color="auto"/>
            <w:bottom w:val="none" w:sz="0" w:space="0" w:color="auto"/>
            <w:right w:val="none" w:sz="0" w:space="0" w:color="auto"/>
          </w:divBdr>
        </w:div>
        <w:div w:id="1602566540">
          <w:marLeft w:val="0"/>
          <w:marRight w:val="0"/>
          <w:marTop w:val="0"/>
          <w:marBottom w:val="0"/>
          <w:divBdr>
            <w:top w:val="none" w:sz="0" w:space="0" w:color="auto"/>
            <w:left w:val="none" w:sz="0" w:space="0" w:color="auto"/>
            <w:bottom w:val="none" w:sz="0" w:space="0" w:color="auto"/>
            <w:right w:val="none" w:sz="0" w:space="0" w:color="auto"/>
          </w:divBdr>
        </w:div>
        <w:div w:id="1164785230">
          <w:marLeft w:val="0"/>
          <w:marRight w:val="0"/>
          <w:marTop w:val="0"/>
          <w:marBottom w:val="0"/>
          <w:divBdr>
            <w:top w:val="none" w:sz="0" w:space="0" w:color="auto"/>
            <w:left w:val="none" w:sz="0" w:space="0" w:color="auto"/>
            <w:bottom w:val="none" w:sz="0" w:space="0" w:color="auto"/>
            <w:right w:val="none" w:sz="0" w:space="0" w:color="auto"/>
          </w:divBdr>
        </w:div>
        <w:div w:id="1629819095">
          <w:marLeft w:val="0"/>
          <w:marRight w:val="0"/>
          <w:marTop w:val="0"/>
          <w:marBottom w:val="0"/>
          <w:divBdr>
            <w:top w:val="none" w:sz="0" w:space="0" w:color="auto"/>
            <w:left w:val="none" w:sz="0" w:space="0" w:color="auto"/>
            <w:bottom w:val="none" w:sz="0" w:space="0" w:color="auto"/>
            <w:right w:val="none" w:sz="0" w:space="0" w:color="auto"/>
          </w:divBdr>
        </w:div>
        <w:div w:id="264310410">
          <w:marLeft w:val="0"/>
          <w:marRight w:val="0"/>
          <w:marTop w:val="0"/>
          <w:marBottom w:val="0"/>
          <w:divBdr>
            <w:top w:val="none" w:sz="0" w:space="0" w:color="auto"/>
            <w:left w:val="none" w:sz="0" w:space="0" w:color="auto"/>
            <w:bottom w:val="none" w:sz="0" w:space="0" w:color="auto"/>
            <w:right w:val="none" w:sz="0" w:space="0" w:color="auto"/>
          </w:divBdr>
        </w:div>
        <w:div w:id="1540707788">
          <w:marLeft w:val="0"/>
          <w:marRight w:val="0"/>
          <w:marTop w:val="0"/>
          <w:marBottom w:val="0"/>
          <w:divBdr>
            <w:top w:val="none" w:sz="0" w:space="0" w:color="auto"/>
            <w:left w:val="none" w:sz="0" w:space="0" w:color="auto"/>
            <w:bottom w:val="none" w:sz="0" w:space="0" w:color="auto"/>
            <w:right w:val="none" w:sz="0" w:space="0" w:color="auto"/>
          </w:divBdr>
        </w:div>
        <w:div w:id="537279836">
          <w:marLeft w:val="0"/>
          <w:marRight w:val="0"/>
          <w:marTop w:val="0"/>
          <w:marBottom w:val="0"/>
          <w:divBdr>
            <w:top w:val="none" w:sz="0" w:space="0" w:color="auto"/>
            <w:left w:val="none" w:sz="0" w:space="0" w:color="auto"/>
            <w:bottom w:val="none" w:sz="0" w:space="0" w:color="auto"/>
            <w:right w:val="none" w:sz="0" w:space="0" w:color="auto"/>
          </w:divBdr>
        </w:div>
        <w:div w:id="1559239406">
          <w:marLeft w:val="0"/>
          <w:marRight w:val="0"/>
          <w:marTop w:val="0"/>
          <w:marBottom w:val="0"/>
          <w:divBdr>
            <w:top w:val="none" w:sz="0" w:space="0" w:color="auto"/>
            <w:left w:val="none" w:sz="0" w:space="0" w:color="auto"/>
            <w:bottom w:val="none" w:sz="0" w:space="0" w:color="auto"/>
            <w:right w:val="none" w:sz="0" w:space="0" w:color="auto"/>
          </w:divBdr>
        </w:div>
        <w:div w:id="727269210">
          <w:marLeft w:val="0"/>
          <w:marRight w:val="0"/>
          <w:marTop w:val="0"/>
          <w:marBottom w:val="0"/>
          <w:divBdr>
            <w:top w:val="none" w:sz="0" w:space="0" w:color="auto"/>
            <w:left w:val="none" w:sz="0" w:space="0" w:color="auto"/>
            <w:bottom w:val="none" w:sz="0" w:space="0" w:color="auto"/>
            <w:right w:val="none" w:sz="0" w:space="0" w:color="auto"/>
          </w:divBdr>
        </w:div>
        <w:div w:id="278412943">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471827921">
      <w:bodyDiv w:val="1"/>
      <w:marLeft w:val="0"/>
      <w:marRight w:val="0"/>
      <w:marTop w:val="0"/>
      <w:marBottom w:val="0"/>
      <w:divBdr>
        <w:top w:val="none" w:sz="0" w:space="0" w:color="auto"/>
        <w:left w:val="none" w:sz="0" w:space="0" w:color="auto"/>
        <w:bottom w:val="none" w:sz="0" w:space="0" w:color="auto"/>
        <w:right w:val="none" w:sz="0" w:space="0" w:color="auto"/>
      </w:divBdr>
      <w:divsChild>
        <w:div w:id="1325427351">
          <w:marLeft w:val="0"/>
          <w:marRight w:val="0"/>
          <w:marTop w:val="0"/>
          <w:marBottom w:val="0"/>
          <w:divBdr>
            <w:top w:val="none" w:sz="0" w:space="0" w:color="auto"/>
            <w:left w:val="none" w:sz="0" w:space="0" w:color="auto"/>
            <w:bottom w:val="none" w:sz="0" w:space="0" w:color="auto"/>
            <w:right w:val="none" w:sz="0" w:space="0" w:color="auto"/>
          </w:divBdr>
        </w:div>
        <w:div w:id="1328942946">
          <w:marLeft w:val="0"/>
          <w:marRight w:val="0"/>
          <w:marTop w:val="0"/>
          <w:marBottom w:val="0"/>
          <w:divBdr>
            <w:top w:val="none" w:sz="0" w:space="0" w:color="auto"/>
            <w:left w:val="none" w:sz="0" w:space="0" w:color="auto"/>
            <w:bottom w:val="none" w:sz="0" w:space="0" w:color="auto"/>
            <w:right w:val="none" w:sz="0" w:space="0" w:color="auto"/>
          </w:divBdr>
        </w:div>
        <w:div w:id="1421179371">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EP-1147-22, elaborado el 19mayo2023</Observaciones>
    <JefeNacional xmlns="93a27197-5ea5-4ef4-9c25-de38a9c385a4">Aprobado con correcciones</JefeNacion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3.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4.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5.xml><?xml version="1.0" encoding="utf-8"?>
<ds:datastoreItem xmlns:ds="http://schemas.openxmlformats.org/officeDocument/2006/customXml" ds:itemID="{14AB9944-24D5-4A7E-9876-2567191F0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7.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8</Pages>
  <Words>4534</Words>
  <Characters>24941</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3</cp:revision>
  <cp:lastPrinted>2022-08-19T22:44:00Z</cp:lastPrinted>
  <dcterms:created xsi:type="dcterms:W3CDTF">2023-05-30T14:42:00Z</dcterms:created>
  <dcterms:modified xsi:type="dcterms:W3CDTF">2023-05-30T21:30:00Z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