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77777777" w:rsidR="006A3A4A" w:rsidRDefault="006A3A4A" w:rsidP="00F67397">
      <w:pPr>
        <w:spacing w:after="0" w:line="240" w:lineRule="auto"/>
        <w:jc w:val="both"/>
        <w:rPr>
          <w:rFonts w:ascii="Museo Sans 900" w:eastAsia="Arial" w:hAnsi="Museo Sans 900" w:cs="Arial"/>
          <w:b/>
          <w:bCs/>
          <w:sz w:val="20"/>
          <w:szCs w:val="20"/>
          <w:lang w:val="es-ES_tradnl" w:eastAsia="es-SV"/>
        </w:rPr>
      </w:pPr>
    </w:p>
    <w:p w14:paraId="2B202A7B" w14:textId="5C2AA383"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C96E3A">
        <w:rPr>
          <w:rFonts w:ascii="Museo Sans 900" w:eastAsia="Arial" w:hAnsi="Museo Sans 900" w:cs="Arial"/>
          <w:b/>
          <w:bCs/>
          <w:sz w:val="20"/>
          <w:szCs w:val="20"/>
          <w:lang w:val="es-ES_tradnl" w:eastAsia="es-SV"/>
        </w:rPr>
        <w:t>0372</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8704E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C96E3A">
        <w:rPr>
          <w:rFonts w:ascii="Museo Sans 300" w:eastAsia="Arial" w:hAnsi="Museo Sans 300" w:cs="Arial"/>
          <w:sz w:val="20"/>
          <w:szCs w:val="20"/>
          <w:lang w:val="es-ES_tradnl" w:eastAsia="es-SV"/>
        </w:rPr>
        <w:t>diez</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C96E3A">
        <w:rPr>
          <w:rFonts w:ascii="Museo Sans 300" w:eastAsia="Arial" w:hAnsi="Museo Sans 300" w:cs="Arial"/>
          <w:sz w:val="20"/>
          <w:szCs w:val="20"/>
          <w:lang w:val="es-ES_tradnl" w:eastAsia="es-SV"/>
        </w:rPr>
        <w:t>once</w:t>
      </w:r>
      <w:r w:rsidR="0034156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8704ED">
        <w:rPr>
          <w:rFonts w:ascii="Museo Sans 300" w:eastAsia="Arial" w:hAnsi="Museo Sans 300" w:cs="Arial"/>
          <w:sz w:val="20"/>
          <w:szCs w:val="20"/>
          <w:lang w:val="es-ES_tradnl" w:eastAsia="es-SV"/>
        </w:rPr>
        <w:t>mayo</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8704E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3D1437B8" w14:textId="702E7525" w:rsidR="007D4728" w:rsidRPr="00EF040C" w:rsidRDefault="007D4728"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eastAsia="es-ES"/>
        </w:rPr>
      </w:pP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medio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acuerdo</w:t>
      </w:r>
      <w:r w:rsidR="006E60E7" w:rsidRPr="00EF040C">
        <w:rPr>
          <w:rFonts w:ascii="Museo Sans 300" w:eastAsia="Times New Roman" w:hAnsi="Museo Sans 300"/>
          <w:sz w:val="20"/>
          <w:szCs w:val="20"/>
          <w:lang w:eastAsia="es-ES"/>
        </w:rPr>
        <w:t xml:space="preserve"> </w:t>
      </w:r>
      <w:proofErr w:type="spellStart"/>
      <w:r w:rsidRPr="00EF040C">
        <w:rPr>
          <w:rFonts w:ascii="Museo Sans 300" w:eastAsia="Times New Roman" w:hAnsi="Museo Sans 300"/>
          <w:sz w:val="20"/>
          <w:szCs w:val="20"/>
          <w:lang w:eastAsia="es-ES"/>
        </w:rPr>
        <w:t>N.°</w:t>
      </w:r>
      <w:proofErr w:type="spellEnd"/>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w:t>
      </w:r>
      <w:r w:rsidR="00D51CF5">
        <w:rPr>
          <w:rFonts w:ascii="Museo Sans 300" w:eastAsia="Times New Roman" w:hAnsi="Museo Sans 300"/>
          <w:sz w:val="20"/>
          <w:szCs w:val="20"/>
          <w:lang w:eastAsia="es-ES"/>
        </w:rPr>
        <w:t>2243</w:t>
      </w:r>
      <w:r w:rsidR="00DC6C45" w:rsidRPr="00EF040C">
        <w:rPr>
          <w:rFonts w:ascii="Museo Sans 300" w:eastAsia="Times New Roman" w:hAnsi="Museo Sans 300"/>
          <w:sz w:val="20"/>
          <w:szCs w:val="20"/>
          <w:lang w:eastAsia="es-ES"/>
        </w:rPr>
        <w:t>-</w:t>
      </w:r>
      <w:r w:rsidR="0070593C" w:rsidRPr="00EF040C">
        <w:rPr>
          <w:rFonts w:ascii="Museo Sans 300" w:eastAsia="Times New Roman" w:hAnsi="Museo Sans 300"/>
          <w:sz w:val="20"/>
          <w:szCs w:val="20"/>
          <w:lang w:eastAsia="es-ES"/>
        </w:rPr>
        <w:t>202</w:t>
      </w:r>
      <w:r w:rsidR="002244F1" w:rsidRPr="00EF040C">
        <w:rPr>
          <w:rFonts w:ascii="Museo Sans 300" w:eastAsia="Times New Roman" w:hAnsi="Museo Sans 300"/>
          <w:sz w:val="20"/>
          <w:szCs w:val="20"/>
          <w:lang w:eastAsia="es-ES"/>
        </w:rPr>
        <w:t>2</w:t>
      </w:r>
      <w:r w:rsidRPr="00EF040C">
        <w:rPr>
          <w:rFonts w:ascii="Museo Sans 300" w:eastAsia="Times New Roman" w:hAnsi="Museo Sans 300"/>
          <w:sz w:val="20"/>
          <w:szCs w:val="20"/>
          <w:lang w:eastAsia="es-ES"/>
        </w:rPr>
        <w:t>-CAU</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fecha</w:t>
      </w:r>
      <w:r w:rsidR="006E60E7" w:rsidRPr="00EF040C">
        <w:rPr>
          <w:rFonts w:ascii="Museo Sans 300" w:eastAsia="Times New Roman" w:hAnsi="Museo Sans 300"/>
          <w:sz w:val="20"/>
          <w:szCs w:val="20"/>
          <w:lang w:eastAsia="es-ES"/>
        </w:rPr>
        <w:t xml:space="preserve"> </w:t>
      </w:r>
      <w:r w:rsidR="00DF038F" w:rsidRPr="00EF040C">
        <w:rPr>
          <w:rFonts w:ascii="Museo Sans 300" w:eastAsia="Times New Roman" w:hAnsi="Museo Sans 300"/>
          <w:sz w:val="20"/>
          <w:szCs w:val="20"/>
          <w:lang w:eastAsia="es-ES"/>
        </w:rPr>
        <w:t>veinti</w:t>
      </w:r>
      <w:r w:rsidR="00D51CF5">
        <w:rPr>
          <w:rFonts w:ascii="Museo Sans 300" w:eastAsia="Times New Roman" w:hAnsi="Museo Sans 300"/>
          <w:sz w:val="20"/>
          <w:szCs w:val="20"/>
          <w:lang w:eastAsia="es-ES"/>
        </w:rPr>
        <w:t>uno</w:t>
      </w:r>
      <w:r w:rsidR="0070593C" w:rsidRPr="00EF040C">
        <w:rPr>
          <w:rFonts w:ascii="Museo Sans 300" w:eastAsia="Times New Roman" w:hAnsi="Museo Sans 300"/>
          <w:sz w:val="20"/>
          <w:szCs w:val="20"/>
          <w:lang w:eastAsia="es-ES"/>
        </w:rPr>
        <w:t xml:space="preserve"> de </w:t>
      </w:r>
      <w:r w:rsidR="00D51CF5">
        <w:rPr>
          <w:rFonts w:ascii="Museo Sans 300" w:eastAsia="Times New Roman" w:hAnsi="Museo Sans 300"/>
          <w:sz w:val="20"/>
          <w:szCs w:val="20"/>
          <w:lang w:eastAsia="es-ES"/>
        </w:rPr>
        <w:t>diciembre</w:t>
      </w:r>
      <w:r w:rsidR="0070593C" w:rsidRPr="00EF040C">
        <w:rPr>
          <w:rFonts w:ascii="Museo Sans 300" w:eastAsia="Times New Roman" w:hAnsi="Museo Sans 300"/>
          <w:sz w:val="20"/>
          <w:szCs w:val="20"/>
          <w:lang w:eastAsia="es-ES"/>
        </w:rPr>
        <w:t xml:space="preserve"> d</w:t>
      </w:r>
      <w:r w:rsidR="002244F1" w:rsidRPr="00EF040C">
        <w:rPr>
          <w:rFonts w:ascii="Museo Sans 300" w:eastAsia="Times New Roman" w:hAnsi="Museo Sans 300"/>
          <w:sz w:val="20"/>
          <w:szCs w:val="20"/>
          <w:lang w:eastAsia="es-ES"/>
        </w:rPr>
        <w:t>el</w:t>
      </w:r>
      <w:r w:rsidR="00D51CF5">
        <w:rPr>
          <w:rFonts w:ascii="Museo Sans 300" w:eastAsia="Times New Roman" w:hAnsi="Museo Sans 300"/>
          <w:sz w:val="20"/>
          <w:szCs w:val="20"/>
          <w:lang w:eastAsia="es-ES"/>
        </w:rPr>
        <w:t xml:space="preserve"> dos mil veintidós</w:t>
      </w:r>
      <w:r w:rsidRPr="00EF040C">
        <w:rPr>
          <w:rFonts w:ascii="Museo Sans 300" w:eastAsia="Times New Roman" w:hAnsi="Museo Sans 300"/>
          <w:sz w:val="20"/>
          <w:szCs w:val="20"/>
          <w:lang w:eastAsia="es-ES"/>
        </w:rPr>
        <w:t>,</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esta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Superintendencia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resolvió</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reclamo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interpuesto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la</w:t>
      </w:r>
      <w:r w:rsidR="00DF038F" w:rsidRPr="00EF040C">
        <w:rPr>
          <w:rFonts w:ascii="Museo Sans 300" w:eastAsia="Times New Roman" w:hAnsi="Museo Sans 300"/>
          <w:sz w:val="20"/>
          <w:szCs w:val="20"/>
          <w:lang w:eastAsia="es-ES"/>
        </w:rPr>
        <w:t xml:space="preserve"> señora </w:t>
      </w:r>
      <w:proofErr w:type="spellStart"/>
      <w:r w:rsidR="0042039D">
        <w:rPr>
          <w:rFonts w:ascii="Museo Sans 300" w:eastAsia="Times New Roman" w:hAnsi="Museo Sans 300"/>
          <w:sz w:val="20"/>
          <w:szCs w:val="20"/>
          <w:lang w:eastAsia="es-ES"/>
        </w:rPr>
        <w:t>xxx</w:t>
      </w:r>
      <w:proofErr w:type="spellEnd"/>
      <w:r w:rsidR="0042039D">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en contra de</w:t>
      </w:r>
      <w:r w:rsidR="00E91C34"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 xml:space="preserve">la sociedad </w:t>
      </w:r>
      <w:r w:rsidR="00D51CF5">
        <w:rPr>
          <w:rFonts w:ascii="Museo Sans 300" w:eastAsia="Times New Roman" w:hAnsi="Museo Sans 300"/>
          <w:sz w:val="20"/>
          <w:szCs w:val="20"/>
          <w:lang w:eastAsia="es-ES"/>
        </w:rPr>
        <w:t>EEO</w:t>
      </w:r>
      <w:r w:rsidR="0070593C" w:rsidRPr="00EF040C">
        <w:rPr>
          <w:rFonts w:ascii="Museo Sans 300" w:eastAsia="Times New Roman" w:hAnsi="Museo Sans 300"/>
          <w:sz w:val="20"/>
          <w:szCs w:val="20"/>
          <w:lang w:eastAsia="es-ES"/>
        </w:rPr>
        <w:t>, S.A. de C.V.,</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en</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sentido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siguiente:</w:t>
      </w:r>
      <w:r w:rsidR="006E60E7" w:rsidRPr="00EF040C">
        <w:rPr>
          <w:rFonts w:ascii="Museo Sans 300" w:eastAsia="Times New Roman" w:hAnsi="Museo Sans 300"/>
          <w:sz w:val="20"/>
          <w:szCs w:val="20"/>
          <w:lang w:eastAsia="es-ES"/>
        </w:rPr>
        <w:t xml:space="preserve"> </w:t>
      </w:r>
    </w:p>
    <w:p w14:paraId="4BAA70D3"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val="es-ES_tradnl" w:eastAsia="es-SV"/>
        </w:rPr>
      </w:pPr>
    </w:p>
    <w:p w14:paraId="64B72677" w14:textId="77777777" w:rsidR="007D4728" w:rsidRPr="007D4728" w:rsidRDefault="007D4728" w:rsidP="007D4728">
      <w:pPr>
        <w:tabs>
          <w:tab w:val="center" w:pos="1145"/>
          <w:tab w:val="left" w:pos="1276"/>
        </w:tabs>
        <w:spacing w:after="0" w:line="240" w:lineRule="auto"/>
        <w:ind w:left="850"/>
        <w:jc w:val="both"/>
        <w:rPr>
          <w:rFonts w:ascii="Museo 300" w:eastAsia="Arial" w:hAnsi="Museo 300" w:cs="Arial"/>
          <w:sz w:val="16"/>
          <w:szCs w:val="16"/>
          <w:lang w:eastAsia="es-SV"/>
        </w:rPr>
      </w:pPr>
      <w:r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12D86854" w14:textId="6BEA6DC2" w:rsidR="00D51CF5" w:rsidRPr="00D51CF5" w:rsidRDefault="0096255A" w:rsidP="00D51CF5">
      <w:pPr>
        <w:numPr>
          <w:ilvl w:val="0"/>
          <w:numId w:val="8"/>
        </w:numPr>
        <w:tabs>
          <w:tab w:val="center" w:pos="1276"/>
        </w:tabs>
        <w:spacing w:after="0" w:line="240" w:lineRule="auto"/>
        <w:ind w:right="425"/>
        <w:jc w:val="both"/>
        <w:rPr>
          <w:rStyle w:val="eop"/>
          <w:rFonts w:ascii="Museo 300" w:eastAsia="Arial" w:hAnsi="Museo 300" w:cs="Arial"/>
          <w:sz w:val="16"/>
          <w:szCs w:val="16"/>
          <w:lang w:eastAsia="es-SV"/>
        </w:rPr>
      </w:pPr>
      <w:r>
        <w:rPr>
          <w:rFonts w:ascii="Museo 300" w:eastAsia="Arial" w:hAnsi="Museo 300" w:cs="Arial"/>
          <w:sz w:val="16"/>
          <w:szCs w:val="16"/>
          <w:lang w:eastAsia="es-SV"/>
        </w:rPr>
        <w:t>Establecer</w:t>
      </w:r>
      <w:r w:rsidR="00D51CF5">
        <w:rPr>
          <w:rFonts w:ascii="Museo 300" w:eastAsia="Arial" w:hAnsi="Museo 300" w:cs="Arial"/>
          <w:sz w:val="16"/>
          <w:szCs w:val="16"/>
          <w:lang w:eastAsia="es-SV"/>
        </w:rPr>
        <w:t xml:space="preserve"> </w:t>
      </w:r>
      <w:r w:rsidR="00D51CF5" w:rsidRPr="00D51CF5">
        <w:rPr>
          <w:rFonts w:ascii="Museo 300" w:eastAsia="Arial" w:hAnsi="Museo 300"/>
          <w:sz w:val="16"/>
          <w:szCs w:val="16"/>
          <w:lang w:eastAsia="es-SV"/>
        </w:rPr>
        <w:t xml:space="preserve">que en el suministro identificado con el </w:t>
      </w:r>
      <w:r w:rsidR="00D51CF5" w:rsidRPr="00D51CF5">
        <w:rPr>
          <w:rFonts w:ascii="Museo 300" w:hAnsi="Museo 300"/>
          <w:sz w:val="16"/>
          <w:szCs w:val="16"/>
        </w:rPr>
        <w:t xml:space="preserve">NIC </w:t>
      </w:r>
      <w:proofErr w:type="spellStart"/>
      <w:r w:rsidR="0042039D">
        <w:rPr>
          <w:rFonts w:ascii="Museo 300" w:hAnsi="Museo 300"/>
          <w:sz w:val="16"/>
          <w:szCs w:val="16"/>
        </w:rPr>
        <w:t>xxx</w:t>
      </w:r>
      <w:proofErr w:type="spellEnd"/>
      <w:r w:rsidR="00D51CF5" w:rsidRPr="00D51CF5">
        <w:rPr>
          <w:rFonts w:ascii="Museo 300" w:hAnsi="Museo 300"/>
          <w:sz w:val="16"/>
          <w:szCs w:val="16"/>
        </w:rPr>
        <w:t xml:space="preserve"> se comprobó la existencia de</w:t>
      </w:r>
      <w:r w:rsidR="00D51CF5" w:rsidRPr="00D51CF5">
        <w:rPr>
          <w:rFonts w:ascii="Museo 300" w:hAnsi="Museo 300"/>
          <w:color w:val="000000" w:themeColor="text1"/>
          <w:sz w:val="16"/>
          <w:szCs w:val="16"/>
          <w:lang w:eastAsia="es-ES"/>
        </w:rPr>
        <w:t xml:space="preserve"> una condición irregular que consistió</w:t>
      </w:r>
      <w:r w:rsidR="00D51CF5" w:rsidRPr="00D51CF5">
        <w:rPr>
          <w:rStyle w:val="normaltextrun"/>
          <w:rFonts w:ascii="Museo 300" w:hAnsi="Museo 300"/>
          <w:color w:val="000000"/>
          <w:sz w:val="16"/>
          <w:szCs w:val="16"/>
          <w:shd w:val="clear" w:color="auto" w:fill="FFFFFF"/>
        </w:rPr>
        <w:t xml:space="preserve"> </w:t>
      </w:r>
      <w:r w:rsidR="00D51CF5" w:rsidRPr="00D51CF5">
        <w:rPr>
          <w:rFonts w:ascii="Museo 300" w:hAnsi="Museo 300"/>
          <w:sz w:val="16"/>
          <w:szCs w:val="16"/>
        </w:rPr>
        <w:t>en la</w:t>
      </w:r>
      <w:r w:rsidR="00D51CF5" w:rsidRPr="00D51CF5">
        <w:rPr>
          <w:rStyle w:val="normaltextrun"/>
          <w:rFonts w:ascii="Museo 300" w:hAnsi="Museo 300"/>
          <w:color w:val="000000"/>
          <w:sz w:val="16"/>
          <w:szCs w:val="16"/>
          <w:shd w:val="clear" w:color="auto" w:fill="FFFFFF"/>
        </w:rPr>
        <w:t xml:space="preserve"> alteración de la acometida de servicio eléctrico</w:t>
      </w:r>
      <w:r w:rsidR="00D51CF5" w:rsidRPr="00D51CF5">
        <w:rPr>
          <w:rStyle w:val="normaltextrun"/>
          <w:rFonts w:ascii="Museo 300" w:hAnsi="Museo 300"/>
          <w:color w:val="000000"/>
          <w:sz w:val="16"/>
          <w:szCs w:val="16"/>
          <w:shd w:val="clear" w:color="auto" w:fill="FFFFFF"/>
          <w:lang w:val="es-ES"/>
        </w:rPr>
        <w:t xml:space="preserve"> que ocasionó que no se registrara correctamente la energía consumida en el inmueble.</w:t>
      </w:r>
      <w:r w:rsidR="00D51CF5" w:rsidRPr="00D51CF5">
        <w:rPr>
          <w:rStyle w:val="eop"/>
          <w:rFonts w:ascii="Museo 300" w:hAnsi="Museo 300"/>
          <w:sz w:val="16"/>
          <w:szCs w:val="16"/>
          <w:shd w:val="clear" w:color="auto" w:fill="FFFFFF"/>
        </w:rPr>
        <w:t xml:space="preserve"> </w:t>
      </w:r>
    </w:p>
    <w:p w14:paraId="30FE0CF3" w14:textId="77777777" w:rsidR="00D51CF5" w:rsidRPr="00D51CF5" w:rsidRDefault="00D51CF5" w:rsidP="00D51CF5">
      <w:pPr>
        <w:tabs>
          <w:tab w:val="center" w:pos="1276"/>
        </w:tabs>
        <w:spacing w:after="0" w:line="240" w:lineRule="auto"/>
        <w:ind w:left="1256" w:right="425"/>
        <w:jc w:val="both"/>
        <w:rPr>
          <w:rStyle w:val="eop"/>
          <w:rFonts w:ascii="Museo 300" w:eastAsia="Arial" w:hAnsi="Museo 300" w:cs="Arial"/>
          <w:sz w:val="16"/>
          <w:szCs w:val="16"/>
          <w:lang w:eastAsia="es-SV"/>
        </w:rPr>
      </w:pPr>
    </w:p>
    <w:p w14:paraId="54310096" w14:textId="29B43B1F" w:rsidR="007D4728" w:rsidRPr="00D51CF5" w:rsidRDefault="00D51CF5" w:rsidP="00D51CF5">
      <w:pPr>
        <w:numPr>
          <w:ilvl w:val="0"/>
          <w:numId w:val="8"/>
        </w:numPr>
        <w:tabs>
          <w:tab w:val="center" w:pos="1276"/>
        </w:tabs>
        <w:spacing w:after="0" w:line="240" w:lineRule="auto"/>
        <w:ind w:right="425"/>
        <w:jc w:val="both"/>
        <w:rPr>
          <w:rFonts w:ascii="Museo 300" w:eastAsia="Arial" w:hAnsi="Museo 300"/>
          <w:sz w:val="16"/>
          <w:szCs w:val="16"/>
          <w:lang w:eastAsia="es-SV"/>
        </w:rPr>
      </w:pPr>
      <w:r w:rsidRPr="00D51CF5">
        <w:rPr>
          <w:rFonts w:ascii="Museo 300" w:eastAsia="Arial" w:hAnsi="Museo 300"/>
          <w:sz w:val="16"/>
          <w:szCs w:val="16"/>
          <w:lang w:eastAsia="es-SV"/>
        </w:rPr>
        <w:t>Determinar que la sociedad EEO, S.A. de C.V. tiene el derecho a recuperar la cantidad de CUATROCIENTOS TREINTA Y DOS</w:t>
      </w:r>
      <w:r w:rsidRPr="00D51CF5">
        <w:rPr>
          <w:rFonts w:ascii="Museo 300" w:hAnsi="Museo 300"/>
          <w:sz w:val="16"/>
          <w:szCs w:val="16"/>
        </w:rPr>
        <w:t xml:space="preserve"> 22/100 DÓLARES DE LOS ESTADOS UNIDOS DE AMÉRICA (USD 432.22) IVA incluido, en concepto de energía no registrada, más los intereses correspondientes de conformidad con el artículo 36 de los Términos y Condiciones Generales al Consumidor Final, para el año 2021</w:t>
      </w:r>
      <w:r w:rsidR="00E4095C" w:rsidRPr="00D51CF5">
        <w:rPr>
          <w:rFonts w:ascii="Museo 300" w:eastAsia="Arial" w:hAnsi="Museo 300" w:cs="Arial"/>
          <w:sz w:val="16"/>
          <w:szCs w:val="16"/>
          <w:lang w:eastAsia="es-SV"/>
        </w:rPr>
        <w:t>.</w:t>
      </w:r>
      <w:r w:rsidR="00EE1C24" w:rsidRPr="00D51CF5">
        <w:rPr>
          <w:rFonts w:ascii="Museo 300" w:eastAsia="Arial" w:hAnsi="Museo 300" w:cs="Arial"/>
          <w:sz w:val="16"/>
          <w:szCs w:val="16"/>
          <w:lang w:eastAsia="es-SV"/>
        </w:rPr>
        <w:t xml:space="preserve"> </w:t>
      </w:r>
      <w:r w:rsidR="007D4728" w:rsidRPr="00D51CF5">
        <w:rPr>
          <w:rFonts w:ascii="Museo 300" w:eastAsia="Arial" w:hAnsi="Museo 300" w:cs="Arial"/>
          <w:sz w:val="16"/>
          <w:szCs w:val="16"/>
          <w:lang w:eastAsia="es-SV"/>
        </w:rPr>
        <w:t>[…]”</w:t>
      </w:r>
      <w:r w:rsidR="006E60E7" w:rsidRPr="00D51CF5">
        <w:rPr>
          <w:rFonts w:ascii="Museo 300" w:eastAsia="Arial" w:hAnsi="Museo 300" w:cs="Arial"/>
          <w:sz w:val="16"/>
          <w:szCs w:val="16"/>
          <w:lang w:eastAsia="es-SV"/>
        </w:rPr>
        <w:t xml:space="preserve"> </w:t>
      </w:r>
    </w:p>
    <w:p w14:paraId="76F05899"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eastAsia="es-SV"/>
        </w:rPr>
      </w:pPr>
    </w:p>
    <w:p w14:paraId="7D83EB2D" w14:textId="44835DF1" w:rsidR="00FA720A" w:rsidRPr="007D4728" w:rsidRDefault="0016622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166220">
        <w:rPr>
          <w:rFonts w:ascii="Museo Sans 300" w:eastAsia="Times New Roman" w:hAnsi="Museo Sans 300"/>
          <w:sz w:val="20"/>
          <w:szCs w:val="20"/>
          <w:lang w:eastAsia="es-ES"/>
        </w:rPr>
        <w:t>Dicho acuerdo fue notificado</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a</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la</w:t>
      </w:r>
      <w:r w:rsidR="00D51CF5">
        <w:rPr>
          <w:rFonts w:ascii="Museo Sans 300" w:eastAsia="Times New Roman" w:hAnsi="Museo Sans 300"/>
          <w:sz w:val="20"/>
          <w:szCs w:val="20"/>
          <w:lang w:eastAsia="es-ES"/>
        </w:rPr>
        <w:t xml:space="preserve"> </w:t>
      </w:r>
      <w:r w:rsidR="00E14B07">
        <w:rPr>
          <w:rFonts w:ascii="Museo Sans 300" w:eastAsia="Times New Roman" w:hAnsi="Museo Sans 300"/>
          <w:sz w:val="20"/>
          <w:szCs w:val="20"/>
          <w:lang w:eastAsia="es-ES"/>
        </w:rPr>
        <w:t>distribuidora y a la usuaria los días cuatro y cinco de enero del presente año, respectivamente.</w:t>
      </w:r>
    </w:p>
    <w:p w14:paraId="48E21874" w14:textId="77777777" w:rsidR="007B1DA2" w:rsidRPr="00551D06" w:rsidRDefault="007B1DA2" w:rsidP="00551D06">
      <w:pPr>
        <w:tabs>
          <w:tab w:val="left" w:pos="567"/>
        </w:tabs>
        <w:spacing w:after="0" w:line="240" w:lineRule="auto"/>
        <w:ind w:left="567"/>
        <w:jc w:val="both"/>
        <w:rPr>
          <w:rFonts w:ascii="Museo Sans 300" w:eastAsia="Times New Roman" w:hAnsi="Museo Sans 300"/>
          <w:sz w:val="20"/>
          <w:szCs w:val="20"/>
          <w:lang w:eastAsia="es-ES"/>
        </w:rPr>
      </w:pPr>
    </w:p>
    <w:p w14:paraId="5ACFBE03" w14:textId="008E6D74" w:rsidR="00CB27C5" w:rsidRPr="00CB27C5" w:rsidRDefault="00CB27C5" w:rsidP="00CB27C5">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300" w:hAnsi="Museo 300"/>
          <w:sz w:val="16"/>
          <w:szCs w:val="16"/>
          <w:lang w:val="es-ES"/>
        </w:rPr>
      </w:pPr>
      <w:r w:rsidRPr="009A3C32">
        <w:rPr>
          <w:rFonts w:ascii="Museo Sans 300" w:hAnsi="Museo Sans 300"/>
          <w:sz w:val="20"/>
          <w:szCs w:val="20"/>
          <w:lang w:val="es-ES"/>
        </w:rPr>
        <w:t>El</w:t>
      </w:r>
      <w:r>
        <w:rPr>
          <w:rFonts w:ascii="Museo Sans 300" w:hAnsi="Museo Sans 300"/>
          <w:sz w:val="20"/>
          <w:szCs w:val="20"/>
          <w:lang w:val="es-ES"/>
        </w:rPr>
        <w:t xml:space="preserve"> </w:t>
      </w:r>
      <w:r w:rsidRPr="009A3C32">
        <w:rPr>
          <w:rFonts w:ascii="Museo Sans 300" w:hAnsi="Museo Sans 300"/>
          <w:sz w:val="20"/>
          <w:szCs w:val="20"/>
          <w:lang w:val="es-ES"/>
        </w:rPr>
        <w:t>día</w:t>
      </w:r>
      <w:r>
        <w:rPr>
          <w:rFonts w:ascii="Museo Sans 300" w:hAnsi="Museo Sans 300"/>
          <w:sz w:val="20"/>
          <w:szCs w:val="20"/>
          <w:lang w:val="es-ES"/>
        </w:rPr>
        <w:t xml:space="preserve"> dieciséis de enero </w:t>
      </w:r>
      <w:r w:rsidRPr="009A3C32">
        <w:rPr>
          <w:rFonts w:ascii="Museo Sans 300" w:hAnsi="Museo Sans 300"/>
          <w:sz w:val="20"/>
          <w:szCs w:val="20"/>
          <w:lang w:val="es-ES"/>
        </w:rPr>
        <w:t>de</w:t>
      </w:r>
      <w:r>
        <w:rPr>
          <w:rFonts w:ascii="Museo Sans 300" w:hAnsi="Museo Sans 300"/>
          <w:sz w:val="20"/>
          <w:szCs w:val="20"/>
          <w:lang w:val="es-ES"/>
        </w:rPr>
        <w:t xml:space="preserve"> este año</w:t>
      </w:r>
      <w:r w:rsidRPr="009A3C32">
        <w:rPr>
          <w:rFonts w:ascii="Museo Sans 300" w:hAnsi="Museo Sans 300"/>
          <w:sz w:val="20"/>
          <w:szCs w:val="20"/>
          <w:lang w:val="es-ES"/>
        </w:rPr>
        <w:t>,</w:t>
      </w:r>
      <w:r>
        <w:rPr>
          <w:rFonts w:ascii="Museo Sans 300" w:hAnsi="Museo Sans 300"/>
          <w:sz w:val="20"/>
          <w:szCs w:val="20"/>
          <w:lang w:val="es-ES"/>
        </w:rPr>
        <w:t xml:space="preserve"> </w:t>
      </w:r>
      <w:r>
        <w:rPr>
          <w:rFonts w:ascii="Museo Sans 300" w:hAnsi="Museo Sans 300"/>
          <w:sz w:val="20"/>
          <w:szCs w:val="20"/>
        </w:rPr>
        <w:t>la</w:t>
      </w:r>
      <w:r w:rsidRPr="001750CD">
        <w:rPr>
          <w:rFonts w:ascii="Museo Sans 300" w:hAnsi="Museo Sans 300"/>
          <w:sz w:val="20"/>
          <w:szCs w:val="20"/>
        </w:rPr>
        <w:t xml:space="preserve"> </w:t>
      </w:r>
      <w:r>
        <w:rPr>
          <w:rFonts w:ascii="Museo Sans 300" w:hAnsi="Museo Sans 300"/>
          <w:sz w:val="20"/>
          <w:szCs w:val="20"/>
        </w:rPr>
        <w:t xml:space="preserve">señora </w:t>
      </w:r>
      <w:bookmarkStart w:id="0" w:name="_Hlk98166711"/>
      <w:proofErr w:type="spellStart"/>
      <w:r w:rsidR="0042039D">
        <w:rPr>
          <w:rFonts w:ascii="Museo Sans 300" w:hAnsi="Museo Sans 300"/>
          <w:sz w:val="20"/>
          <w:szCs w:val="20"/>
        </w:rPr>
        <w:t>xxx</w:t>
      </w:r>
      <w:proofErr w:type="spellEnd"/>
      <w:r>
        <w:rPr>
          <w:rFonts w:ascii="Museo Sans 300" w:hAnsi="Museo Sans 300"/>
          <w:sz w:val="20"/>
          <w:szCs w:val="20"/>
          <w:lang w:val="es-ES"/>
        </w:rPr>
        <w:t>,</w:t>
      </w:r>
      <w:r w:rsidRPr="001750CD">
        <w:rPr>
          <w:rFonts w:ascii="Museo Sans 300" w:hAnsi="Museo Sans 300"/>
          <w:sz w:val="20"/>
          <w:szCs w:val="20"/>
          <w:lang w:val="es-ES"/>
        </w:rPr>
        <w:t xml:space="preserve"> </w:t>
      </w:r>
      <w:bookmarkEnd w:id="0"/>
      <w:r w:rsidRPr="001750CD">
        <w:rPr>
          <w:rFonts w:ascii="Museo Sans 300" w:hAnsi="Museo Sans 300"/>
          <w:sz w:val="20"/>
          <w:szCs w:val="20"/>
          <w:lang w:val="es-ES"/>
        </w:rPr>
        <w:t xml:space="preserve">presentó un escrito por medio del cual </w:t>
      </w:r>
      <w:r>
        <w:rPr>
          <w:rFonts w:ascii="Museo Sans 300" w:hAnsi="Museo Sans 300"/>
          <w:sz w:val="20"/>
          <w:szCs w:val="20"/>
          <w:lang w:val="es-ES"/>
        </w:rPr>
        <w:t xml:space="preserve">expresó entre otras cosas, su inconformidad con la resolución del acuerdo </w:t>
      </w:r>
      <w:proofErr w:type="spellStart"/>
      <w:r>
        <w:rPr>
          <w:rFonts w:ascii="Museo Sans 300" w:hAnsi="Museo Sans 300"/>
          <w:sz w:val="20"/>
          <w:szCs w:val="20"/>
          <w:lang w:val="es-ES"/>
        </w:rPr>
        <w:t>N.°</w:t>
      </w:r>
      <w:proofErr w:type="spellEnd"/>
      <w:r>
        <w:rPr>
          <w:rFonts w:ascii="Museo Sans 300" w:hAnsi="Museo Sans 300"/>
          <w:sz w:val="20"/>
          <w:szCs w:val="20"/>
          <w:lang w:val="es-ES"/>
        </w:rPr>
        <w:t xml:space="preserve"> E-2243-2022-CAU por lo que solicitó visita técnica para la verificación del caso y reevaluación del histórico de consumo. </w:t>
      </w:r>
    </w:p>
    <w:p w14:paraId="2E9C2DE7" w14:textId="77777777" w:rsidR="00CB27C5" w:rsidRPr="00996B29" w:rsidRDefault="00CB27C5" w:rsidP="00CB27C5">
      <w:pPr>
        <w:pStyle w:val="Prrafodelista"/>
        <w:tabs>
          <w:tab w:val="left" w:pos="426"/>
        </w:tabs>
        <w:suppressAutoHyphens/>
        <w:autoSpaceDN w:val="0"/>
        <w:spacing w:after="0" w:line="240" w:lineRule="auto"/>
        <w:ind w:left="426"/>
        <w:contextualSpacing w:val="0"/>
        <w:jc w:val="both"/>
        <w:textAlignment w:val="baseline"/>
        <w:rPr>
          <w:rFonts w:ascii="Museo 300" w:hAnsi="Museo 300"/>
          <w:sz w:val="16"/>
          <w:szCs w:val="16"/>
          <w:lang w:val="es-ES"/>
        </w:rPr>
      </w:pPr>
    </w:p>
    <w:p w14:paraId="1140A26F" w14:textId="33A6BB6D" w:rsidR="00CB27C5" w:rsidRPr="00296082" w:rsidRDefault="00CB27C5" w:rsidP="00CB27C5">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eastAsia="es-SV"/>
        </w:rPr>
      </w:pPr>
      <w:r w:rsidRPr="00296082">
        <w:rPr>
          <w:rFonts w:ascii="Museo Sans 300" w:hAnsi="Museo Sans 300"/>
          <w:sz w:val="20"/>
          <w:szCs w:val="20"/>
          <w:lang w:val="es-ES_tradnl" w:eastAsia="es-SV"/>
        </w:rPr>
        <w:t xml:space="preserve">Mediante el acuerdo </w:t>
      </w:r>
      <w:proofErr w:type="spellStart"/>
      <w:r w:rsidRPr="00296082">
        <w:rPr>
          <w:rFonts w:ascii="Museo Sans 300" w:hAnsi="Museo Sans 300"/>
          <w:sz w:val="20"/>
          <w:szCs w:val="20"/>
          <w:lang w:val="es-ES_tradnl" w:eastAsia="es-SV"/>
        </w:rPr>
        <w:t>N.°</w:t>
      </w:r>
      <w:proofErr w:type="spellEnd"/>
      <w:r w:rsidRPr="00296082">
        <w:rPr>
          <w:rFonts w:ascii="Museo Sans 300" w:hAnsi="Museo Sans 300"/>
          <w:sz w:val="20"/>
          <w:szCs w:val="20"/>
          <w:lang w:val="es-ES_tradnl" w:eastAsia="es-SV"/>
        </w:rPr>
        <w:t xml:space="preserve"> E-0084-2023-CAU, de fecha veinticuatro de enero de</w:t>
      </w:r>
      <w:r w:rsidR="00417CAC">
        <w:rPr>
          <w:rFonts w:ascii="Museo Sans 300" w:hAnsi="Museo Sans 300"/>
          <w:sz w:val="20"/>
          <w:szCs w:val="20"/>
          <w:lang w:val="es-ES_tradnl" w:eastAsia="es-SV"/>
        </w:rPr>
        <w:t>l presente año</w:t>
      </w:r>
      <w:r w:rsidRPr="00296082">
        <w:rPr>
          <w:rFonts w:ascii="Museo Sans 300" w:hAnsi="Museo Sans 300"/>
          <w:sz w:val="20"/>
          <w:szCs w:val="20"/>
          <w:lang w:val="es-ES_tradnl" w:eastAsia="es-SV"/>
        </w:rPr>
        <w:t xml:space="preserve">, esta Superintendencia previno a la señora </w:t>
      </w:r>
      <w:proofErr w:type="spellStart"/>
      <w:r w:rsidR="0042039D">
        <w:rPr>
          <w:rFonts w:ascii="Museo Sans 300" w:hAnsi="Museo Sans 300"/>
          <w:sz w:val="20"/>
          <w:szCs w:val="20"/>
          <w:lang w:val="es-ES_tradnl" w:eastAsia="es-SV"/>
        </w:rPr>
        <w:t>xxx</w:t>
      </w:r>
      <w:proofErr w:type="spellEnd"/>
      <w:r w:rsidRPr="00296082">
        <w:rPr>
          <w:rFonts w:ascii="Cambria Math" w:hAnsi="Cambria Math" w:cs="Cambria Math"/>
          <w:sz w:val="20"/>
          <w:szCs w:val="20"/>
          <w:lang w:val="es-ES_tradnl" w:eastAsia="es-SV"/>
        </w:rPr>
        <w:t xml:space="preserve"> </w:t>
      </w:r>
      <w:r w:rsidRPr="00296082">
        <w:rPr>
          <w:rFonts w:ascii="Museo Sans 300" w:hAnsi="Museo Sans 300"/>
          <w:sz w:val="20"/>
          <w:szCs w:val="20"/>
          <w:lang w:val="es-ES_tradnl" w:eastAsia="es-SV"/>
        </w:rPr>
        <w:t>para</w:t>
      </w:r>
      <w:r w:rsidRPr="00296082">
        <w:rPr>
          <w:rFonts w:ascii="Museo Sans 300" w:hAnsi="Museo Sans 300" w:cs="Museo Sans 300"/>
          <w:sz w:val="20"/>
          <w:szCs w:val="20"/>
          <w:lang w:val="es-ES_tradnl" w:eastAsia="es-SV"/>
        </w:rPr>
        <w:t xml:space="preserve"> </w:t>
      </w:r>
      <w:r w:rsidRPr="00296082">
        <w:rPr>
          <w:rFonts w:ascii="Museo Sans 300" w:hAnsi="Museo Sans 300"/>
          <w:sz w:val="20"/>
          <w:szCs w:val="20"/>
          <w:lang w:val="es-ES_tradnl" w:eastAsia="es-SV"/>
        </w:rPr>
        <w:t>que,</w:t>
      </w:r>
      <w:r w:rsidRPr="00296082">
        <w:rPr>
          <w:rFonts w:ascii="Cambria Math" w:hAnsi="Cambria Math" w:cs="Cambria Math"/>
          <w:sz w:val="20"/>
          <w:szCs w:val="20"/>
          <w:lang w:val="es-ES_tradnl" w:eastAsia="es-SV"/>
        </w:rPr>
        <w:t> </w:t>
      </w:r>
      <w:r w:rsidRPr="00296082">
        <w:rPr>
          <w:rFonts w:ascii="Museo Sans 300" w:hAnsi="Museo Sans 300"/>
          <w:sz w:val="20"/>
          <w:szCs w:val="20"/>
          <w:lang w:val="es-ES_tradnl" w:eastAsia="es-SV"/>
        </w:rPr>
        <w:t>en</w:t>
      </w:r>
      <w:r w:rsidRPr="00296082">
        <w:rPr>
          <w:rFonts w:ascii="Museo Sans 300" w:hAnsi="Museo Sans 300" w:cs="Museo Sans 300"/>
          <w:sz w:val="20"/>
          <w:szCs w:val="20"/>
          <w:lang w:val="es-ES_tradnl" w:eastAsia="es-SV"/>
        </w:rPr>
        <w:t xml:space="preserve"> </w:t>
      </w:r>
      <w:r w:rsidRPr="00296082">
        <w:rPr>
          <w:rFonts w:ascii="Museo Sans 300" w:hAnsi="Museo Sans 300"/>
          <w:sz w:val="20"/>
          <w:szCs w:val="20"/>
          <w:lang w:val="es-ES_tradnl" w:eastAsia="es-SV"/>
        </w:rPr>
        <w:t>el</w:t>
      </w:r>
      <w:r w:rsidRPr="00296082">
        <w:rPr>
          <w:rFonts w:ascii="Museo Sans 300" w:hAnsi="Museo Sans 300" w:cs="Museo Sans 300"/>
          <w:sz w:val="20"/>
          <w:szCs w:val="20"/>
          <w:lang w:val="es-ES_tradnl" w:eastAsia="es-SV"/>
        </w:rPr>
        <w:t xml:space="preserve"> </w:t>
      </w:r>
      <w:r w:rsidRPr="00296082">
        <w:rPr>
          <w:rFonts w:ascii="Museo Sans 300" w:hAnsi="Museo Sans 300"/>
          <w:sz w:val="20"/>
          <w:szCs w:val="20"/>
          <w:lang w:val="es-ES_tradnl" w:eastAsia="es-SV"/>
        </w:rPr>
        <w:t>plazo m</w:t>
      </w:r>
      <w:r w:rsidRPr="00296082">
        <w:rPr>
          <w:rFonts w:ascii="Museo Sans 300" w:hAnsi="Museo Sans 300" w:cs="Museo Sans 300"/>
          <w:sz w:val="20"/>
          <w:szCs w:val="20"/>
          <w:lang w:val="es-ES_tradnl" w:eastAsia="es-SV"/>
        </w:rPr>
        <w:t>á</w:t>
      </w:r>
      <w:r w:rsidRPr="00296082">
        <w:rPr>
          <w:rFonts w:ascii="Museo Sans 300" w:hAnsi="Museo Sans 300"/>
          <w:sz w:val="20"/>
          <w:szCs w:val="20"/>
          <w:lang w:val="es-ES_tradnl" w:eastAsia="es-SV"/>
        </w:rPr>
        <w:t xml:space="preserve">ximo de diez días hábiles contados a partir del día siguiente a la notificación de dicho proveído, especificará </w:t>
      </w:r>
      <w:r w:rsidR="008E1038">
        <w:rPr>
          <w:rFonts w:ascii="Museo Sans 300" w:hAnsi="Museo Sans 300"/>
          <w:sz w:val="20"/>
          <w:szCs w:val="20"/>
          <w:lang w:val="es-ES_tradnl" w:eastAsia="es-SV"/>
        </w:rPr>
        <w:t>el</w:t>
      </w:r>
      <w:r w:rsidRPr="00296082">
        <w:rPr>
          <w:rFonts w:ascii="Museo Sans 300" w:hAnsi="Museo Sans 300"/>
          <w:sz w:val="20"/>
          <w:szCs w:val="20"/>
          <w:lang w:val="es-ES_tradnl" w:eastAsia="es-SV"/>
        </w:rPr>
        <w:t xml:space="preserve"> medio impugnativo </w:t>
      </w:r>
      <w:r w:rsidR="008E1038">
        <w:rPr>
          <w:rFonts w:ascii="Museo Sans 300" w:hAnsi="Museo Sans 300"/>
          <w:sz w:val="20"/>
          <w:szCs w:val="20"/>
          <w:lang w:val="es-ES_tradnl" w:eastAsia="es-SV"/>
        </w:rPr>
        <w:t>a</w:t>
      </w:r>
      <w:r w:rsidRPr="00296082">
        <w:rPr>
          <w:rFonts w:ascii="Museo Sans 300" w:hAnsi="Museo Sans 300"/>
          <w:sz w:val="20"/>
          <w:szCs w:val="20"/>
          <w:lang w:val="es-ES_tradnl" w:eastAsia="es-SV"/>
        </w:rPr>
        <w:t xml:space="preserve"> interponer en contra del acuerdo </w:t>
      </w:r>
      <w:proofErr w:type="spellStart"/>
      <w:r w:rsidRPr="00296082">
        <w:rPr>
          <w:rFonts w:ascii="Museo Sans 300" w:hAnsi="Museo Sans 300"/>
          <w:sz w:val="20"/>
          <w:szCs w:val="20"/>
          <w:lang w:val="es-ES_tradnl" w:eastAsia="es-SV"/>
        </w:rPr>
        <w:t>N.°</w:t>
      </w:r>
      <w:proofErr w:type="spellEnd"/>
      <w:r w:rsidRPr="00296082">
        <w:rPr>
          <w:rFonts w:ascii="Museo Sans 300" w:hAnsi="Museo Sans 300"/>
          <w:sz w:val="20"/>
          <w:szCs w:val="20"/>
          <w:lang w:val="es-ES_tradnl" w:eastAsia="es-SV"/>
        </w:rPr>
        <w:t xml:space="preserve"> E-2243-2022-CAU conforme lo exigido en la Ley de Procedimientos Administrativos.</w:t>
      </w:r>
      <w:r w:rsidRPr="00296082">
        <w:rPr>
          <w:rFonts w:ascii="Museo Sans 300" w:hAnsi="Museo Sans 300"/>
          <w:sz w:val="20"/>
          <w:szCs w:val="20"/>
          <w:lang w:eastAsia="es-SV"/>
        </w:rPr>
        <w:t xml:space="preserve"> </w:t>
      </w:r>
    </w:p>
    <w:p w14:paraId="77A4309F" w14:textId="77777777" w:rsidR="00CB27C5" w:rsidRPr="00E3599E" w:rsidRDefault="00CB27C5" w:rsidP="00CB27C5">
      <w:pPr>
        <w:tabs>
          <w:tab w:val="left" w:pos="8840"/>
        </w:tabs>
        <w:spacing w:after="0" w:line="240" w:lineRule="auto"/>
        <w:ind w:left="567"/>
        <w:jc w:val="both"/>
        <w:rPr>
          <w:rFonts w:ascii="Museo Sans 300" w:hAnsi="Museo Sans 300"/>
          <w:sz w:val="20"/>
          <w:szCs w:val="20"/>
          <w:lang w:eastAsia="es-SV"/>
        </w:rPr>
      </w:pPr>
    </w:p>
    <w:p w14:paraId="70EA3BB8" w14:textId="5B383C75" w:rsidR="00CB27C5" w:rsidRDefault="00CB27C5" w:rsidP="00CB27C5">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eastAsia="es-SV"/>
        </w:rPr>
      </w:pPr>
      <w:r w:rsidRPr="000C0B2C">
        <w:rPr>
          <w:rFonts w:ascii="Museo Sans 300" w:hAnsi="Museo Sans 300"/>
          <w:sz w:val="20"/>
          <w:szCs w:val="20"/>
          <w:lang w:eastAsia="es-SV"/>
        </w:rPr>
        <w:t xml:space="preserve">El </w:t>
      </w:r>
      <w:r>
        <w:rPr>
          <w:rFonts w:ascii="Museo Sans 300" w:hAnsi="Museo Sans 300"/>
          <w:sz w:val="20"/>
          <w:szCs w:val="20"/>
          <w:lang w:eastAsia="es-SV"/>
        </w:rPr>
        <w:t xml:space="preserve">citado acuerdo fue notificado a la señora </w:t>
      </w:r>
      <w:proofErr w:type="spellStart"/>
      <w:r w:rsidR="0042039D">
        <w:rPr>
          <w:rFonts w:ascii="Museo Sans 300" w:hAnsi="Museo Sans 300"/>
          <w:sz w:val="20"/>
          <w:szCs w:val="20"/>
          <w:lang w:eastAsia="es-SV"/>
        </w:rPr>
        <w:t>xxx</w:t>
      </w:r>
      <w:proofErr w:type="spellEnd"/>
      <w:r w:rsidR="0042039D">
        <w:rPr>
          <w:rFonts w:ascii="Museo Sans 300" w:hAnsi="Museo Sans 300"/>
          <w:sz w:val="20"/>
          <w:szCs w:val="20"/>
          <w:lang w:eastAsia="es-SV"/>
        </w:rPr>
        <w:t xml:space="preserve"> </w:t>
      </w:r>
      <w:r>
        <w:rPr>
          <w:rFonts w:ascii="Museo Sans 300" w:hAnsi="Museo Sans 300"/>
          <w:sz w:val="20"/>
          <w:szCs w:val="20"/>
          <w:lang w:eastAsia="es-SV"/>
        </w:rPr>
        <w:t>el día tres de febrero</w:t>
      </w:r>
      <w:r w:rsidR="00417CAC">
        <w:rPr>
          <w:rFonts w:ascii="Museo Sans 300" w:hAnsi="Museo Sans 300"/>
          <w:sz w:val="20"/>
          <w:szCs w:val="20"/>
          <w:lang w:eastAsia="es-SV"/>
        </w:rPr>
        <w:t xml:space="preserve"> de este año</w:t>
      </w:r>
      <w:r w:rsidRPr="000C0B2C">
        <w:rPr>
          <w:rFonts w:ascii="Museo Sans 300" w:hAnsi="Museo Sans 300"/>
          <w:sz w:val="20"/>
          <w:szCs w:val="20"/>
          <w:lang w:val="es-ES" w:eastAsia="es-SV"/>
        </w:rPr>
        <w:t>, por lo que el plazo para evacuar la prevención finalizó el día</w:t>
      </w:r>
      <w:r>
        <w:rPr>
          <w:rFonts w:ascii="Museo Sans 300" w:hAnsi="Museo Sans 300"/>
          <w:sz w:val="20"/>
          <w:szCs w:val="20"/>
          <w:lang w:val="es-ES" w:eastAsia="es-SV"/>
        </w:rPr>
        <w:t xml:space="preserve"> diecisiete del mismo mes y año.</w:t>
      </w:r>
    </w:p>
    <w:p w14:paraId="6767CF7D" w14:textId="77777777" w:rsidR="00CB27C5" w:rsidRPr="000C0B2C" w:rsidRDefault="00CB27C5" w:rsidP="00CB27C5">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eastAsia="es-SV"/>
        </w:rPr>
      </w:pPr>
    </w:p>
    <w:p w14:paraId="3E0FB7A6" w14:textId="6F802FB5" w:rsidR="00402BE4" w:rsidRPr="00402BE4" w:rsidRDefault="00402BE4" w:rsidP="00402BE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300" w:hAnsi="Museo 300"/>
          <w:sz w:val="16"/>
          <w:szCs w:val="16"/>
        </w:rPr>
      </w:pPr>
      <w:r w:rsidRPr="002D5E1D">
        <w:rPr>
          <w:rFonts w:ascii="Museo Sans 300" w:hAnsi="Museo Sans 300"/>
          <w:sz w:val="20"/>
          <w:szCs w:val="20"/>
          <w:lang w:val="es-ES_tradnl"/>
        </w:rPr>
        <w:t xml:space="preserve">El día </w:t>
      </w:r>
      <w:r>
        <w:rPr>
          <w:rFonts w:ascii="Museo Sans 300" w:hAnsi="Museo Sans 300"/>
          <w:sz w:val="20"/>
          <w:szCs w:val="20"/>
          <w:lang w:val="es-ES_tradnl"/>
        </w:rPr>
        <w:t xml:space="preserve">nueve de febrero de este año, la señora </w:t>
      </w:r>
      <w:proofErr w:type="spellStart"/>
      <w:r w:rsidR="0042039D">
        <w:rPr>
          <w:rFonts w:ascii="Museo Sans 300" w:hAnsi="Museo Sans 300"/>
          <w:sz w:val="20"/>
          <w:szCs w:val="20"/>
          <w:lang w:val="es-ES_tradnl"/>
        </w:rPr>
        <w:t>xxx</w:t>
      </w:r>
      <w:proofErr w:type="spellEnd"/>
      <w:r>
        <w:rPr>
          <w:rFonts w:ascii="Museo Sans 300" w:hAnsi="Museo Sans 300"/>
          <w:sz w:val="20"/>
          <w:szCs w:val="20"/>
          <w:lang w:val="es-ES_tradnl"/>
        </w:rPr>
        <w:t>,</w:t>
      </w:r>
      <w:r w:rsidRPr="002D5E1D">
        <w:rPr>
          <w:rFonts w:ascii="Museo Sans 300" w:hAnsi="Museo Sans 300"/>
          <w:sz w:val="20"/>
          <w:szCs w:val="20"/>
          <w:lang w:val="es-ES_tradnl"/>
        </w:rPr>
        <w:t xml:space="preserve"> presentó un escrito por medio del cual </w:t>
      </w:r>
      <w:r>
        <w:rPr>
          <w:rFonts w:ascii="Museo Sans 300" w:hAnsi="Museo Sans 300"/>
          <w:sz w:val="20"/>
          <w:szCs w:val="20"/>
          <w:lang w:val="es-ES_tradnl"/>
        </w:rPr>
        <w:t xml:space="preserve">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E-2243-2022-CAU, con base en los argumentos siguientes:</w:t>
      </w:r>
    </w:p>
    <w:p w14:paraId="77536220" w14:textId="77777777" w:rsidR="00402BE4" w:rsidRPr="00F42806" w:rsidRDefault="00402BE4" w:rsidP="00402BE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027A4B29" w14:textId="77777777" w:rsidR="00402BE4" w:rsidRDefault="00402BE4" w:rsidP="00402BE4">
      <w:pPr>
        <w:pStyle w:val="paragraph"/>
        <w:spacing w:before="0" w:beforeAutospacing="0" w:after="0" w:afterAutospacing="0"/>
        <w:ind w:left="1080" w:right="555"/>
        <w:jc w:val="both"/>
        <w:textAlignment w:val="baseline"/>
        <w:rPr>
          <w:rStyle w:val="normaltextrun"/>
          <w:rFonts w:ascii="Museo 300" w:eastAsia="Museo Sans" w:hAnsi="Museo 300"/>
          <w:sz w:val="16"/>
          <w:szCs w:val="16"/>
          <w:lang w:val="es-ES"/>
        </w:rPr>
      </w:pPr>
      <w:r w:rsidRPr="00672094">
        <w:rPr>
          <w:rStyle w:val="normaltextrun"/>
          <w:rFonts w:ascii="Museo 300" w:eastAsia="Museo Sans" w:hAnsi="Museo 300"/>
          <w:sz w:val="16"/>
          <w:szCs w:val="16"/>
          <w:lang w:val="es-ES"/>
        </w:rPr>
        <w:t xml:space="preserve">[…] </w:t>
      </w:r>
    </w:p>
    <w:p w14:paraId="28A22349" w14:textId="77777777" w:rsidR="00402BE4" w:rsidRDefault="00402BE4" w:rsidP="00402BE4">
      <w:pPr>
        <w:pStyle w:val="paragraph"/>
        <w:numPr>
          <w:ilvl w:val="0"/>
          <w:numId w:val="25"/>
        </w:numPr>
        <w:spacing w:before="0" w:beforeAutospacing="0" w:after="0" w:afterAutospacing="0"/>
        <w:ind w:right="555"/>
        <w:jc w:val="both"/>
        <w:textAlignment w:val="baseline"/>
        <w:rPr>
          <w:rStyle w:val="normaltextrun"/>
          <w:rFonts w:ascii="Museo 300" w:eastAsia="Museo Sans" w:hAnsi="Museo 300"/>
          <w:sz w:val="16"/>
          <w:szCs w:val="16"/>
          <w:lang w:val="es-ES"/>
        </w:rPr>
      </w:pPr>
      <w:r>
        <w:rPr>
          <w:rStyle w:val="normaltextrun"/>
          <w:rFonts w:ascii="Museo 300" w:eastAsia="Museo Sans" w:hAnsi="Museo 300"/>
          <w:sz w:val="16"/>
          <w:szCs w:val="16"/>
          <w:lang w:val="es-ES"/>
        </w:rPr>
        <w:t>Visita técnica por parte de SIGET para la verificación del caso.</w:t>
      </w:r>
    </w:p>
    <w:p w14:paraId="6F30749F" w14:textId="77777777" w:rsidR="00402BE4" w:rsidRDefault="00402BE4" w:rsidP="00402BE4">
      <w:pPr>
        <w:pStyle w:val="paragraph"/>
        <w:numPr>
          <w:ilvl w:val="0"/>
          <w:numId w:val="25"/>
        </w:numPr>
        <w:spacing w:before="0" w:beforeAutospacing="0" w:after="0" w:afterAutospacing="0"/>
        <w:ind w:right="555"/>
        <w:jc w:val="both"/>
        <w:textAlignment w:val="baseline"/>
        <w:rPr>
          <w:rStyle w:val="normaltextrun"/>
          <w:rFonts w:ascii="Museo 300" w:eastAsia="Museo Sans" w:hAnsi="Museo 300"/>
          <w:sz w:val="16"/>
          <w:szCs w:val="16"/>
          <w:lang w:val="es-ES"/>
        </w:rPr>
      </w:pPr>
      <w:r>
        <w:rPr>
          <w:rStyle w:val="normaltextrun"/>
          <w:rFonts w:ascii="Museo 300" w:eastAsia="Museo Sans" w:hAnsi="Museo 300"/>
          <w:sz w:val="16"/>
          <w:szCs w:val="16"/>
          <w:lang w:val="es-ES"/>
        </w:rPr>
        <w:t>Reevaluación del histórico de consumo debido que el consumo utilizado por SIGET correspondiente al mes de febrero a abril del dos mil veintidós, no refleja un consumo real del suministro.</w:t>
      </w:r>
    </w:p>
    <w:p w14:paraId="30F6E515" w14:textId="77777777" w:rsidR="00402BE4" w:rsidRDefault="00402BE4" w:rsidP="00402BE4">
      <w:pPr>
        <w:pStyle w:val="paragraph"/>
        <w:numPr>
          <w:ilvl w:val="0"/>
          <w:numId w:val="25"/>
        </w:numPr>
        <w:spacing w:before="0" w:beforeAutospacing="0" w:after="0" w:afterAutospacing="0"/>
        <w:ind w:right="555"/>
        <w:jc w:val="both"/>
        <w:textAlignment w:val="baseline"/>
        <w:rPr>
          <w:rStyle w:val="normaltextrun"/>
          <w:rFonts w:ascii="Museo 300" w:eastAsia="Museo Sans" w:hAnsi="Museo 300"/>
          <w:sz w:val="16"/>
          <w:szCs w:val="16"/>
          <w:lang w:val="es-ES"/>
        </w:rPr>
      </w:pPr>
      <w:r>
        <w:rPr>
          <w:rStyle w:val="normaltextrun"/>
          <w:rFonts w:ascii="Museo 300" w:eastAsia="Museo Sans" w:hAnsi="Museo 300"/>
          <w:sz w:val="16"/>
          <w:szCs w:val="16"/>
          <w:lang w:val="es-ES"/>
        </w:rPr>
        <w:t>No se observa una fotografía donde se evidencie que el medidor se encontró sin sello, sello roto o con manipulación.</w:t>
      </w:r>
    </w:p>
    <w:p w14:paraId="0ABF3112" w14:textId="77777777" w:rsidR="00402BE4" w:rsidRDefault="00402BE4" w:rsidP="00402BE4">
      <w:pPr>
        <w:pStyle w:val="paragraph"/>
        <w:numPr>
          <w:ilvl w:val="0"/>
          <w:numId w:val="25"/>
        </w:numPr>
        <w:spacing w:before="0" w:beforeAutospacing="0" w:after="0" w:afterAutospacing="0"/>
        <w:ind w:right="555"/>
        <w:jc w:val="both"/>
        <w:textAlignment w:val="baseline"/>
        <w:rPr>
          <w:rStyle w:val="normaltextrun"/>
          <w:rFonts w:ascii="Museo 300" w:eastAsia="Museo Sans" w:hAnsi="Museo 300"/>
          <w:sz w:val="16"/>
          <w:szCs w:val="16"/>
          <w:lang w:val="es-ES"/>
        </w:rPr>
      </w:pPr>
      <w:r>
        <w:rPr>
          <w:rStyle w:val="normaltextrun"/>
          <w:rFonts w:ascii="Museo 300" w:eastAsia="Museo Sans" w:hAnsi="Museo 300"/>
          <w:sz w:val="16"/>
          <w:szCs w:val="16"/>
          <w:lang w:val="es-ES"/>
        </w:rPr>
        <w:t>Las fotografías número 2 y 3 las cuales muestran una conexión de la línea del neutro, es una conexión de un circuito antiguo el cual se encuentra fuera de uso desde el 2001.</w:t>
      </w:r>
    </w:p>
    <w:p w14:paraId="2E0383C4" w14:textId="4BB8EFE9" w:rsidR="001D2ECA" w:rsidRPr="00C96E3A" w:rsidRDefault="00402BE4" w:rsidP="00C96E3A">
      <w:pPr>
        <w:pStyle w:val="paragraph"/>
        <w:numPr>
          <w:ilvl w:val="0"/>
          <w:numId w:val="25"/>
        </w:numPr>
        <w:spacing w:before="0" w:beforeAutospacing="0" w:after="0" w:afterAutospacing="0"/>
        <w:ind w:right="555"/>
        <w:jc w:val="both"/>
        <w:textAlignment w:val="baseline"/>
        <w:rPr>
          <w:rStyle w:val="eop"/>
          <w:rFonts w:ascii="Museo 300" w:eastAsia="Museo Sans" w:hAnsi="Museo 300"/>
          <w:sz w:val="16"/>
          <w:szCs w:val="16"/>
          <w:lang w:val="es-ES"/>
        </w:rPr>
      </w:pPr>
      <w:r>
        <w:rPr>
          <w:rStyle w:val="normaltextrun"/>
          <w:rFonts w:ascii="Museo 300" w:eastAsia="Museo Sans" w:hAnsi="Museo 300"/>
          <w:sz w:val="16"/>
          <w:szCs w:val="16"/>
          <w:lang w:val="es-ES"/>
        </w:rPr>
        <w:t>En visitas anteriores al suministro por reconexiones por parte de la empresa distribuidora no reportaron ninguna condición irregular</w:t>
      </w:r>
      <w:r w:rsidRPr="0004158A">
        <w:rPr>
          <w:rStyle w:val="normaltextrun"/>
          <w:rFonts w:ascii="Museo 300" w:eastAsia="Museo Sans" w:hAnsi="Museo 300"/>
          <w:sz w:val="16"/>
          <w:szCs w:val="16"/>
          <w:lang w:val="es-ES"/>
        </w:rPr>
        <w:t>. […]</w:t>
      </w:r>
      <w:r w:rsidRPr="0004158A">
        <w:rPr>
          <w:rStyle w:val="eop"/>
          <w:rFonts w:ascii="Museo 300" w:hAnsi="Museo 300"/>
          <w:sz w:val="16"/>
          <w:szCs w:val="16"/>
        </w:rPr>
        <w:t> </w:t>
      </w:r>
    </w:p>
    <w:p w14:paraId="5EE510FA" w14:textId="77777777" w:rsidR="00C96E3A" w:rsidRPr="00C96E3A" w:rsidRDefault="00C96E3A" w:rsidP="00C96E3A">
      <w:pPr>
        <w:pStyle w:val="paragraph"/>
        <w:spacing w:before="0" w:beforeAutospacing="0" w:after="0" w:afterAutospacing="0"/>
        <w:ind w:left="1440" w:right="555"/>
        <w:jc w:val="both"/>
        <w:textAlignment w:val="baseline"/>
        <w:rPr>
          <w:rFonts w:ascii="Museo 300" w:eastAsia="Museo Sans" w:hAnsi="Museo 300"/>
          <w:sz w:val="16"/>
          <w:szCs w:val="16"/>
          <w:lang w:val="es-ES"/>
        </w:rPr>
      </w:pPr>
    </w:p>
    <w:p w14:paraId="12B2055A" w14:textId="430C565F" w:rsidR="00551D06" w:rsidRPr="00BE1DEB"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A028A9">
        <w:rPr>
          <w:rFonts w:ascii="Museo Sans 300" w:eastAsia="Arial" w:hAnsi="Museo Sans 300" w:cs="Arial"/>
          <w:sz w:val="20"/>
          <w:szCs w:val="20"/>
          <w:lang w:val="es-ES_tradnl" w:eastAsia="es-SV"/>
        </w:rPr>
        <w:t>0</w:t>
      </w:r>
      <w:r w:rsidR="00BE1DEB">
        <w:rPr>
          <w:rFonts w:ascii="Museo Sans 300" w:eastAsia="Arial" w:hAnsi="Museo Sans 300" w:cs="Arial"/>
          <w:sz w:val="20"/>
          <w:szCs w:val="20"/>
          <w:lang w:val="es-ES_tradnl" w:eastAsia="es-SV"/>
        </w:rPr>
        <w:t>148</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BE1DEB">
        <w:rPr>
          <w:rFonts w:ascii="Museo Sans 300" w:eastAsia="Arial" w:hAnsi="Museo Sans 300" w:cs="Arial"/>
          <w:sz w:val="20"/>
          <w:szCs w:val="20"/>
          <w:lang w:val="es-ES_tradnl" w:eastAsia="es-SV"/>
        </w:rPr>
        <w:t>3</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catorce</w:t>
      </w:r>
      <w:r w:rsidR="009840E6">
        <w:rPr>
          <w:rFonts w:ascii="Museo Sans 300" w:eastAsia="Arial" w:hAnsi="Museo Sans 300" w:cs="Arial"/>
          <w:sz w:val="20"/>
          <w:szCs w:val="20"/>
          <w:lang w:val="es-ES_tradnl" w:eastAsia="es-SV"/>
        </w:rPr>
        <w:t xml:space="preserve"> de </w:t>
      </w:r>
      <w:r w:rsidR="00BE1DEB">
        <w:rPr>
          <w:rFonts w:ascii="Museo Sans 300" w:eastAsia="Arial" w:hAnsi="Museo Sans 300" w:cs="Arial"/>
          <w:sz w:val="20"/>
          <w:szCs w:val="20"/>
          <w:lang w:val="es-ES_tradnl" w:eastAsia="es-SV"/>
        </w:rPr>
        <w:t>febrero del presente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9840E6" w:rsidRPr="0070593C">
        <w:rPr>
          <w:rFonts w:ascii="Museo Sans 300" w:eastAsia="Times New Roman" w:hAnsi="Museo Sans 300"/>
          <w:sz w:val="20"/>
          <w:szCs w:val="20"/>
          <w:lang w:eastAsia="es-ES"/>
        </w:rPr>
        <w:t>la</w:t>
      </w:r>
      <w:r w:rsidR="00A028A9">
        <w:rPr>
          <w:rFonts w:ascii="Museo Sans 300" w:eastAsia="Times New Roman" w:hAnsi="Museo Sans 300"/>
          <w:sz w:val="20"/>
          <w:szCs w:val="20"/>
          <w:lang w:eastAsia="es-ES"/>
        </w:rPr>
        <w:t xml:space="preserve"> señora </w:t>
      </w:r>
      <w:proofErr w:type="spellStart"/>
      <w:r w:rsidR="0042039D">
        <w:rPr>
          <w:rFonts w:ascii="Museo Sans 300" w:eastAsia="Times New Roman" w:hAnsi="Museo Sans 300"/>
          <w:sz w:val="20"/>
          <w:szCs w:val="20"/>
          <w:lang w:eastAsia="es-ES"/>
        </w:rPr>
        <w:t>xxx</w:t>
      </w:r>
      <w:proofErr w:type="spellEnd"/>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016619" w:rsidRPr="00960FD0">
        <w:rPr>
          <w:rFonts w:ascii="Museo Sans 300" w:eastAsia="Arial" w:hAnsi="Museo Sans 300" w:cs="Arial"/>
          <w:sz w:val="20"/>
          <w:szCs w:val="20"/>
          <w:lang w:val="es-ES_tradnl" w:eastAsia="es-SV"/>
        </w:rPr>
        <w:t>la</w:t>
      </w:r>
      <w:r w:rsidR="00A028A9">
        <w:rPr>
          <w:rFonts w:ascii="Museo Sans 300" w:eastAsia="Arial" w:hAnsi="Museo Sans 300" w:cs="Arial"/>
          <w:sz w:val="20"/>
          <w:szCs w:val="20"/>
          <w:lang w:val="es-ES_tradnl" w:eastAsia="es-SV"/>
        </w:rPr>
        <w:t xml:space="preserve"> sociedad </w:t>
      </w:r>
      <w:r w:rsidR="00D51CF5">
        <w:rPr>
          <w:rFonts w:ascii="Museo Sans 300" w:eastAsia="Arial" w:hAnsi="Museo Sans 300" w:cs="Arial"/>
          <w:sz w:val="20"/>
          <w:szCs w:val="20"/>
          <w:lang w:val="es-ES_tradnl" w:eastAsia="es-SV"/>
        </w:rPr>
        <w:t>EEO</w:t>
      </w:r>
      <w:r w:rsidR="00A028A9">
        <w:rPr>
          <w:rFonts w:ascii="Museo Sans 300" w:eastAsia="Arial" w:hAnsi="Museo Sans 300" w:cs="Arial"/>
          <w:sz w:val="20"/>
          <w:szCs w:val="20"/>
          <w:lang w:val="es-ES_tradnl" w:eastAsia="es-SV"/>
        </w:rPr>
        <w:t>, S.A. de C.V.</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lastRenderedPageBreak/>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07764988" w14:textId="77777777" w:rsidR="00BE1DEB" w:rsidRDefault="00BE1DEB" w:rsidP="00BE1D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0A27CCA" w14:textId="1198E39F" w:rsidR="00BE1DEB" w:rsidRDefault="00BE1DEB" w:rsidP="00BE1DEB">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la</w:t>
      </w:r>
      <w:r w:rsidR="00E13BA2">
        <w:rPr>
          <w:rFonts w:ascii="Museo Sans 300" w:eastAsia="Times New Roman" w:hAnsi="Museo Sans 300"/>
          <w:sz w:val="20"/>
          <w:szCs w:val="20"/>
          <w:lang w:val="es-ES" w:eastAsia="es-ES"/>
        </w:rPr>
        <w:t xml:space="preserve"> sociedad EEO, S.A. de C.V</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6CF7AB1" w14:textId="77777777" w:rsidR="00BE1DEB" w:rsidRPr="00BE1DEB" w:rsidRDefault="00BE1DEB" w:rsidP="00BE1D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2524BCE" w14:textId="54C6AD9E" w:rsidR="003F6BD4" w:rsidRDefault="00E3030A" w:rsidP="00E3030A">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las partes el día diecisiete del mismo mes y año,</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a la distribuidora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tres de marzo de este año.</w:t>
      </w:r>
    </w:p>
    <w:p w14:paraId="32C8A518" w14:textId="77777777" w:rsidR="00E3030A" w:rsidRPr="00E3030A" w:rsidRDefault="00E3030A" w:rsidP="00E3030A">
      <w:pPr>
        <w:pStyle w:val="Prrafodelista"/>
        <w:tabs>
          <w:tab w:val="left" w:pos="426"/>
        </w:tabs>
        <w:spacing w:line="240" w:lineRule="auto"/>
        <w:ind w:left="426"/>
        <w:jc w:val="both"/>
        <w:rPr>
          <w:rFonts w:ascii="Museo Sans 300" w:hAnsi="Museo Sans 300"/>
          <w:sz w:val="20"/>
          <w:szCs w:val="20"/>
          <w:lang w:val="es-ES"/>
        </w:rPr>
      </w:pPr>
    </w:p>
    <w:p w14:paraId="40A80FD6" w14:textId="375BD298" w:rsidR="00B870A9" w:rsidRPr="00BA5729" w:rsidRDefault="00B870A9" w:rsidP="00BA5729">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BA5729">
        <w:rPr>
          <w:rFonts w:ascii="Museo Sans 300" w:hAnsi="Museo Sans 300"/>
          <w:sz w:val="20"/>
          <w:szCs w:val="20"/>
          <w:lang w:val="es-ES"/>
        </w:rPr>
        <w:t>El día</w:t>
      </w:r>
      <w:r w:rsidR="00D36CCF">
        <w:rPr>
          <w:rFonts w:ascii="Museo Sans 300" w:hAnsi="Museo Sans 300"/>
          <w:sz w:val="20"/>
          <w:szCs w:val="20"/>
          <w:lang w:val="es-ES"/>
        </w:rPr>
        <w:t xml:space="preserve"> veintiocho</w:t>
      </w:r>
      <w:r w:rsidRPr="00BA5729">
        <w:rPr>
          <w:rFonts w:ascii="Museo Sans 300" w:hAnsi="Museo Sans 300"/>
          <w:sz w:val="20"/>
          <w:szCs w:val="20"/>
          <w:lang w:val="es-ES"/>
        </w:rPr>
        <w:t xml:space="preserve"> de </w:t>
      </w:r>
      <w:r w:rsidR="00D36CCF">
        <w:rPr>
          <w:rFonts w:ascii="Museo Sans 300" w:hAnsi="Museo Sans 300"/>
          <w:sz w:val="20"/>
          <w:szCs w:val="20"/>
          <w:lang w:val="es-ES"/>
        </w:rPr>
        <w:t>febrero</w:t>
      </w:r>
      <w:r w:rsidRPr="00BA5729">
        <w:rPr>
          <w:rFonts w:ascii="Museo Sans 300" w:hAnsi="Museo Sans 300"/>
          <w:sz w:val="20"/>
          <w:szCs w:val="20"/>
          <w:lang w:val="es-ES"/>
        </w:rPr>
        <w:t xml:space="preserve"> del presente año, el ingeniero</w:t>
      </w:r>
      <w:r w:rsidR="00D36CCF">
        <w:rPr>
          <w:rFonts w:ascii="Museo Sans 300" w:hAnsi="Museo Sans 300"/>
          <w:sz w:val="20"/>
          <w:szCs w:val="20"/>
          <w:lang w:val="es-ES"/>
        </w:rPr>
        <w:t xml:space="preserve"> </w:t>
      </w:r>
      <w:proofErr w:type="spellStart"/>
      <w:r w:rsidR="0042039D">
        <w:rPr>
          <w:rFonts w:ascii="Museo Sans 300" w:hAnsi="Museo Sans 300"/>
          <w:sz w:val="20"/>
          <w:szCs w:val="20"/>
          <w:lang w:val="es-ES"/>
        </w:rPr>
        <w:t>xxx</w:t>
      </w:r>
      <w:proofErr w:type="spellEnd"/>
      <w:r w:rsidRPr="00BA5729">
        <w:rPr>
          <w:rFonts w:ascii="Museo Sans 300" w:hAnsi="Museo Sans 300"/>
          <w:sz w:val="20"/>
          <w:szCs w:val="20"/>
          <w:lang w:val="es-ES"/>
        </w:rPr>
        <w:t xml:space="preserve">, apoderado especial de la sociedad </w:t>
      </w:r>
      <w:r w:rsidR="00D51CF5">
        <w:rPr>
          <w:rFonts w:ascii="Museo Sans 300" w:hAnsi="Museo Sans 300"/>
          <w:sz w:val="20"/>
          <w:szCs w:val="20"/>
          <w:lang w:val="es-ES"/>
        </w:rPr>
        <w:t>EEO</w:t>
      </w:r>
      <w:r w:rsidRPr="00BA5729">
        <w:rPr>
          <w:rFonts w:ascii="Museo Sans 300" w:hAnsi="Museo Sans 300"/>
          <w:sz w:val="20"/>
          <w:szCs w:val="20"/>
          <w:lang w:val="es-ES"/>
        </w:rPr>
        <w:t xml:space="preserve">, S.A. de C.V., presentó un escrito por medio del cual </w:t>
      </w:r>
      <w:r w:rsidR="003B67AB">
        <w:rPr>
          <w:rFonts w:ascii="Museo Sans 300" w:hAnsi="Museo Sans 300"/>
          <w:sz w:val="20"/>
          <w:szCs w:val="20"/>
          <w:lang w:val="es-ES"/>
        </w:rPr>
        <w:t>reiteró los argumentos</w:t>
      </w:r>
      <w:r w:rsidR="00DE57AA">
        <w:rPr>
          <w:rFonts w:ascii="Museo Sans 300" w:hAnsi="Museo Sans 300"/>
          <w:sz w:val="20"/>
          <w:szCs w:val="20"/>
          <w:lang w:val="es-ES"/>
        </w:rPr>
        <w:t xml:space="preserve"> presentados el día diecisiete de enero de este año. </w:t>
      </w:r>
    </w:p>
    <w:p w14:paraId="7BCB3B02" w14:textId="77777777" w:rsidR="00A46B55" w:rsidRDefault="00A46B55" w:rsidP="00DE57AA">
      <w:pPr>
        <w:tabs>
          <w:tab w:val="left" w:pos="567"/>
        </w:tabs>
        <w:spacing w:after="0" w:line="240" w:lineRule="auto"/>
        <w:jc w:val="both"/>
        <w:rPr>
          <w:rFonts w:ascii="Museo Sans 300" w:eastAsia="Arial" w:hAnsi="Museo Sans 300" w:cs="Arial"/>
          <w:sz w:val="20"/>
          <w:szCs w:val="20"/>
          <w:lang w:val="es-ES_tradnl" w:eastAsia="es-SV"/>
        </w:rPr>
      </w:pPr>
    </w:p>
    <w:p w14:paraId="0B83ED1E" w14:textId="5FC8E535" w:rsidR="00A46B55" w:rsidRPr="009E01EF"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783D6B">
        <w:rPr>
          <w:rFonts w:ascii="Museo Sans 300" w:eastAsia="Arial" w:hAnsi="Museo Sans 300" w:cs="Arial"/>
          <w:sz w:val="20"/>
          <w:szCs w:val="20"/>
          <w:lang w:val="es-ES_tradnl" w:eastAsia="es-SV"/>
        </w:rPr>
        <w:t>dos</w:t>
      </w:r>
      <w:r w:rsidR="00A46B55"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783D6B">
        <w:rPr>
          <w:rFonts w:ascii="Museo Sans 300" w:eastAsia="Arial" w:hAnsi="Museo Sans 300" w:cs="Arial"/>
          <w:sz w:val="20"/>
          <w:szCs w:val="20"/>
          <w:lang w:val="es-ES_tradnl" w:eastAsia="es-SV"/>
        </w:rPr>
        <w:t>mayo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783D6B">
        <w:rPr>
          <w:rFonts w:ascii="Museo Sans 300" w:eastAsia="Arial" w:hAnsi="Museo Sans 300" w:cs="Arial"/>
          <w:sz w:val="20"/>
          <w:szCs w:val="20"/>
          <w:lang w:val="es-ES_tradnl" w:eastAsia="es-SV"/>
        </w:rPr>
        <w:t xml:space="preserve"> este año</w:t>
      </w:r>
      <w:r w:rsidR="002B46A0"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CAU</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rindió</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informe</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técnico</w:t>
      </w:r>
      <w:r w:rsidR="006E60E7" w:rsidRPr="009E01EF">
        <w:rPr>
          <w:rFonts w:ascii="Museo Sans 300" w:eastAsia="Arial" w:hAnsi="Museo Sans 300" w:cs="Arial"/>
          <w:sz w:val="20"/>
          <w:szCs w:val="20"/>
          <w:lang w:val="es-ES_tradnl" w:eastAsia="es-SV"/>
        </w:rPr>
        <w:t xml:space="preserve"> </w:t>
      </w:r>
      <w:proofErr w:type="spellStart"/>
      <w:r w:rsidRPr="009E01EF">
        <w:rPr>
          <w:rFonts w:ascii="Museo Sans 300" w:eastAsia="Arial" w:hAnsi="Museo Sans 300" w:cs="Arial"/>
          <w:sz w:val="20"/>
          <w:szCs w:val="20"/>
          <w:lang w:val="es-ES_tradnl" w:eastAsia="es-SV"/>
        </w:rPr>
        <w:t>N.°</w:t>
      </w:r>
      <w:proofErr w:type="spellEnd"/>
      <w:r w:rsidR="006E60E7"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IT-</w:t>
      </w:r>
      <w:r w:rsidR="00783D6B">
        <w:rPr>
          <w:rFonts w:ascii="Museo Sans 300" w:eastAsia="Arial" w:hAnsi="Museo Sans 300" w:cs="Arial"/>
          <w:sz w:val="20"/>
          <w:szCs w:val="20"/>
          <w:lang w:val="es-ES_tradnl" w:eastAsia="es-SV"/>
        </w:rPr>
        <w:t>0117-CAU-23</w:t>
      </w:r>
      <w:r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en</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que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realizó</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un</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análisis,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entre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otros</w:t>
      </w:r>
      <w:r w:rsidR="002276C0" w:rsidRPr="009E01EF">
        <w:rPr>
          <w:rFonts w:ascii="Museo Sans 300" w:eastAsia="Arial" w:hAnsi="Museo Sans 300" w:cs="Arial"/>
          <w:sz w:val="20"/>
          <w:szCs w:val="20"/>
          <w:lang w:val="es-ES_tradnl" w:eastAsia="es-SV"/>
        </w:rPr>
        <w:t xml:space="preserve"> aspectos</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argumentos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la</w:t>
      </w:r>
      <w:r w:rsidR="004702C9">
        <w:rPr>
          <w:rFonts w:ascii="Museo Sans 300" w:eastAsia="Arial" w:hAnsi="Museo Sans 300" w:cs="Arial"/>
          <w:sz w:val="20"/>
          <w:szCs w:val="20"/>
          <w:lang w:val="es-ES_tradnl" w:eastAsia="es-SV"/>
        </w:rPr>
        <w:t xml:space="preserve"> señora</w:t>
      </w:r>
      <w:r w:rsidR="00783D6B">
        <w:rPr>
          <w:rFonts w:ascii="Museo Sans 300" w:eastAsia="Arial" w:hAnsi="Museo Sans 300" w:cs="Arial"/>
          <w:sz w:val="20"/>
          <w:szCs w:val="20"/>
          <w:lang w:val="es-ES_tradnl" w:eastAsia="es-SV"/>
        </w:rPr>
        <w:t xml:space="preserve"> </w:t>
      </w:r>
      <w:proofErr w:type="spellStart"/>
      <w:r w:rsidR="0042039D">
        <w:rPr>
          <w:rFonts w:ascii="Museo Sans 300" w:eastAsia="Arial" w:hAnsi="Museo Sans 300" w:cs="Arial"/>
          <w:sz w:val="20"/>
          <w:szCs w:val="20"/>
          <w:lang w:val="es-ES_tradnl" w:eastAsia="es-SV"/>
        </w:rPr>
        <w:t>xxx</w:t>
      </w:r>
      <w:proofErr w:type="spellEnd"/>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y</w:t>
      </w:r>
      <w:r w:rsidR="006E60E7" w:rsidRPr="009E01EF">
        <w:rPr>
          <w:rFonts w:ascii="Museo Sans 300" w:eastAsia="Arial" w:hAnsi="Museo Sans 300" w:cs="Arial"/>
          <w:sz w:val="20"/>
          <w:szCs w:val="20"/>
          <w:lang w:val="es-ES_tradnl" w:eastAsia="es-SV"/>
        </w:rPr>
        <w:t xml:space="preserve"> </w:t>
      </w:r>
      <w:r w:rsidR="00EF746B">
        <w:rPr>
          <w:rFonts w:ascii="Museo Sans 300" w:eastAsia="Arial" w:hAnsi="Museo Sans 300" w:cs="Arial"/>
          <w:sz w:val="20"/>
          <w:szCs w:val="20"/>
          <w:lang w:val="es-ES_tradnl" w:eastAsia="es-SV"/>
        </w:rPr>
        <w:t>b</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método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cálculo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dichos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elementos,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pertinente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citar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7667679F" w14:textId="2B97DBFD" w:rsidR="00A46B55" w:rsidRPr="00EE79F9" w:rsidRDefault="005C49DD" w:rsidP="00EE79F9">
      <w:pPr>
        <w:suppressAutoHyphens/>
        <w:autoSpaceDN w:val="0"/>
        <w:spacing w:line="254" w:lineRule="auto"/>
        <w:ind w:left="709" w:right="709"/>
        <w:jc w:val="both"/>
        <w:textAlignment w:val="baseline"/>
        <w:rPr>
          <w:rFonts w:ascii="Museo Sans 300" w:hAnsi="Museo Sans 300" w:cs="Arial"/>
          <w:b/>
          <w:sz w:val="16"/>
          <w:szCs w:val="16"/>
          <w:u w:val="single"/>
        </w:rPr>
      </w:pPr>
      <w:r w:rsidRPr="00332751">
        <w:rPr>
          <w:rFonts w:ascii="Museo Sans 300" w:hAnsi="Museo Sans 300" w:cs="Arial"/>
          <w:sz w:val="16"/>
          <w:szCs w:val="16"/>
        </w:rPr>
        <w:t>[…]</w:t>
      </w:r>
      <w:bookmarkStart w:id="1" w:name="_Toc80861864"/>
      <w:bookmarkStart w:id="2" w:name="_Hlk75161553"/>
      <w:r w:rsidR="00A46B55">
        <w:rPr>
          <w:rFonts w:ascii="Museo Sans 300" w:hAnsi="Museo Sans 300" w:cs="Arial"/>
          <w:sz w:val="16"/>
          <w:szCs w:val="16"/>
        </w:rPr>
        <w:t xml:space="preserve"> </w:t>
      </w:r>
      <w:r w:rsidR="00A46B55" w:rsidRPr="00EE79F9">
        <w:rPr>
          <w:rFonts w:ascii="Museo Sans 300" w:hAnsi="Museo Sans 300" w:cs="Arial"/>
          <w:b/>
          <w:sz w:val="16"/>
          <w:szCs w:val="16"/>
        </w:rPr>
        <w:t>3.</w:t>
      </w:r>
      <w:bookmarkEnd w:id="1"/>
      <w:r w:rsidR="008470E2" w:rsidRPr="00EE79F9">
        <w:rPr>
          <w:rFonts w:ascii="Museo Sans 300" w:hAnsi="Museo Sans 300" w:cs="Arial"/>
          <w:b/>
          <w:sz w:val="16"/>
          <w:szCs w:val="16"/>
        </w:rPr>
        <w:t xml:space="preserve"> </w:t>
      </w:r>
      <w:r w:rsidR="008470E2" w:rsidRPr="00EE79F9">
        <w:rPr>
          <w:rFonts w:ascii="Museo Sans 300" w:hAnsi="Museo Sans 300" w:cs="Arial"/>
          <w:b/>
          <w:sz w:val="16"/>
          <w:szCs w:val="16"/>
          <w:u w:val="single"/>
        </w:rPr>
        <w:t xml:space="preserve">ANÁLISIS DE LOS ARGUMENTOS PRESENTADOS POR LA SEÑORA </w:t>
      </w:r>
      <w:proofErr w:type="spellStart"/>
      <w:r w:rsidR="0042039D">
        <w:rPr>
          <w:rFonts w:ascii="Museo Sans 300" w:hAnsi="Museo Sans 300" w:cs="Arial"/>
          <w:b/>
          <w:sz w:val="16"/>
          <w:szCs w:val="16"/>
          <w:u w:val="single"/>
        </w:rPr>
        <w:t>xxx</w:t>
      </w:r>
      <w:proofErr w:type="spellEnd"/>
    </w:p>
    <w:p w14:paraId="57F78BBB" w14:textId="452B5E86" w:rsidR="00E31ABE" w:rsidRPr="00E31ABE" w:rsidRDefault="00E31ABE" w:rsidP="00E31AB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E31ABE">
        <w:rPr>
          <w:rFonts w:ascii="Museo 300" w:eastAsia="SimSun" w:hAnsi="Museo 300" w:cs="Arial"/>
          <w:spacing w:val="-5"/>
          <w:sz w:val="16"/>
          <w:szCs w:val="16"/>
          <w:lang w:val="es-ES"/>
        </w:rPr>
        <w:t xml:space="preserve">La señora </w:t>
      </w:r>
      <w:proofErr w:type="spellStart"/>
      <w:r w:rsidR="0042039D">
        <w:rPr>
          <w:rFonts w:ascii="Museo 300" w:eastAsia="SimSun" w:hAnsi="Museo 300" w:cs="Arial"/>
          <w:spacing w:val="-5"/>
          <w:sz w:val="16"/>
          <w:szCs w:val="16"/>
          <w:lang w:val="es-ES"/>
        </w:rPr>
        <w:t>xxx</w:t>
      </w:r>
      <w:proofErr w:type="spellEnd"/>
      <w:r w:rsidRPr="00E31ABE">
        <w:rPr>
          <w:rFonts w:ascii="Museo 300" w:eastAsia="SimSun" w:hAnsi="Museo 300" w:cs="Arial"/>
          <w:spacing w:val="-5"/>
          <w:sz w:val="16"/>
          <w:szCs w:val="16"/>
          <w:lang w:val="es-ES"/>
        </w:rPr>
        <w:t xml:space="preserve">, en virtud de la resolución del acuerdo </w:t>
      </w:r>
      <w:proofErr w:type="spellStart"/>
      <w:r w:rsidRPr="00E31ABE">
        <w:rPr>
          <w:rFonts w:ascii="Museo 300" w:eastAsia="SimSun" w:hAnsi="Museo 300" w:cs="Arial"/>
          <w:spacing w:val="-5"/>
          <w:sz w:val="16"/>
          <w:szCs w:val="16"/>
          <w:lang w:val="es-ES"/>
        </w:rPr>
        <w:t>N.°</w:t>
      </w:r>
      <w:proofErr w:type="spellEnd"/>
      <w:r w:rsidRPr="00E31ABE">
        <w:rPr>
          <w:rFonts w:ascii="Museo 300" w:eastAsia="SimSun" w:hAnsi="Museo 300" w:cs="Arial"/>
          <w:spacing w:val="-5"/>
          <w:sz w:val="16"/>
          <w:szCs w:val="16"/>
          <w:lang w:val="es-ES"/>
        </w:rPr>
        <w:t xml:space="preserve"> E-2243-2022-CAU, ha presentado un recurso de reconsideración exponiendo sus argumentos respecto al dictamen para la recuperación de la energía consumida y no registrada determinada en el informe técnico IT-0429-CAU-22 presentado por el CAU. A continuación, se efectúa el análisis respecto a los argumentos presentados.</w:t>
      </w:r>
    </w:p>
    <w:p w14:paraId="45DFEEDC" w14:textId="1E395C50" w:rsidR="008470E2" w:rsidRPr="008470E2" w:rsidRDefault="008470E2"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8470E2">
        <w:rPr>
          <w:rFonts w:ascii="Museo 300" w:eastAsia="SimSun" w:hAnsi="Museo 300" w:cs="Arial"/>
          <w:b/>
          <w:bCs/>
          <w:spacing w:val="-5"/>
          <w:sz w:val="16"/>
          <w:szCs w:val="16"/>
          <w:lang w:val="es-ES"/>
        </w:rPr>
        <w:t>Argumento de la usuaria:</w:t>
      </w:r>
    </w:p>
    <w:p w14:paraId="7E634586" w14:textId="71273C8F" w:rsidR="00E31ABE" w:rsidRDefault="00E31ABE" w:rsidP="00E31ABE">
      <w:pPr>
        <w:numPr>
          <w:ilvl w:val="0"/>
          <w:numId w:val="26"/>
        </w:numPr>
        <w:spacing w:after="0" w:line="240" w:lineRule="auto"/>
        <w:ind w:right="333"/>
        <w:jc w:val="both"/>
        <w:rPr>
          <w:rFonts w:ascii="Museo 300" w:eastAsia="SimSun" w:hAnsi="Museo 300" w:cs="Arial"/>
          <w:iCs/>
          <w:spacing w:val="-5"/>
          <w:sz w:val="16"/>
          <w:szCs w:val="16"/>
          <w:lang w:val="es-ES"/>
        </w:rPr>
      </w:pPr>
      <w:r w:rsidRPr="00E31ABE">
        <w:rPr>
          <w:rFonts w:ascii="Museo 300" w:eastAsia="SimSun" w:hAnsi="Museo 300" w:cs="Arial"/>
          <w:iCs/>
          <w:spacing w:val="-5"/>
          <w:sz w:val="16"/>
          <w:szCs w:val="16"/>
          <w:lang w:val="es-ES"/>
        </w:rPr>
        <w:t>Visita técnica por parte de SIGET para la verificación del caso.</w:t>
      </w:r>
    </w:p>
    <w:p w14:paraId="21DE0BB7" w14:textId="77777777" w:rsidR="00E31ABE" w:rsidRPr="00E31ABE" w:rsidRDefault="00E31ABE" w:rsidP="00E31ABE">
      <w:pPr>
        <w:spacing w:after="0" w:line="240" w:lineRule="auto"/>
        <w:ind w:left="1069" w:right="333"/>
        <w:jc w:val="both"/>
        <w:rPr>
          <w:rFonts w:ascii="Museo 300" w:eastAsia="SimSun" w:hAnsi="Museo 300" w:cs="Arial"/>
          <w:iCs/>
          <w:spacing w:val="-5"/>
          <w:sz w:val="16"/>
          <w:szCs w:val="16"/>
          <w:lang w:val="es-ES"/>
        </w:rPr>
      </w:pPr>
    </w:p>
    <w:p w14:paraId="38765CBB" w14:textId="056E9553" w:rsidR="001F4208" w:rsidRPr="001F4208" w:rsidRDefault="001F4208"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1F4208">
        <w:rPr>
          <w:rFonts w:ascii="Museo 300" w:eastAsia="SimSun" w:hAnsi="Museo 300" w:cs="Arial"/>
          <w:b/>
          <w:bCs/>
          <w:spacing w:val="-5"/>
          <w:sz w:val="16"/>
          <w:szCs w:val="16"/>
          <w:lang w:val="es-ES"/>
        </w:rPr>
        <w:t>Análisis del CAU:</w:t>
      </w:r>
    </w:p>
    <w:p w14:paraId="103D52DA" w14:textId="77777777" w:rsidR="00922C6E" w:rsidRPr="00922C6E" w:rsidRDefault="00922C6E" w:rsidP="00922C6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922C6E">
        <w:rPr>
          <w:rFonts w:ascii="Museo 300" w:eastAsia="SimSun" w:hAnsi="Museo 300" w:cs="Arial"/>
          <w:spacing w:val="-5"/>
          <w:sz w:val="16"/>
          <w:szCs w:val="16"/>
          <w:lang w:val="es-ES"/>
        </w:rPr>
        <w:t>Respecto de dicho argumento, debe indicarse que la sociedad EEO, como parte de sus obligaciones encaminadas a cumplir la normativa establecida en el Procedimiento para Investigar la Existencia de Condiciones Irregulares en el Suministro de Energía del Usuario Final, cumplió con respecto a proporcionar la información solicitada; es decir, aportó todas las pruebas necesarias para analizar la determinación de una condición irregular.</w:t>
      </w:r>
    </w:p>
    <w:p w14:paraId="68FD6EE6" w14:textId="77777777" w:rsidR="00922C6E" w:rsidRPr="00922C6E" w:rsidRDefault="00922C6E" w:rsidP="00922C6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922C6E">
        <w:rPr>
          <w:rFonts w:ascii="Museo 300" w:eastAsia="SimSun" w:hAnsi="Museo 300" w:cs="Arial"/>
          <w:spacing w:val="-5"/>
          <w:sz w:val="16"/>
          <w:szCs w:val="16"/>
          <w:lang w:val="es-ES"/>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1DDCAFD9" w14:textId="77777777" w:rsidR="00922C6E" w:rsidRPr="00922C6E" w:rsidRDefault="00922C6E" w:rsidP="00922C6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922C6E">
        <w:rPr>
          <w:rFonts w:ascii="Museo 300" w:eastAsia="SimSun" w:hAnsi="Museo 300" w:cs="Arial"/>
          <w:spacing w:val="-5"/>
          <w:sz w:val="16"/>
          <w:szCs w:val="16"/>
          <w:lang w:val="es-ES"/>
        </w:rPr>
        <w:t>Complementariamente, SIGET puede realizar inspecciones u otras diligencias, pero únicamente en caso de considerarse necesario o si existe duda en algunos de los puntos analizados, ya que el momento idóneo para recabar la evidencia de una condición irregular se da cuando la distribuidora realiza sus visitas de campo. En el caso de las inspecciones de SIGET, se realizan de forma posterior a la condición irregular y son para complementar información o documentación en el proceso de investigación regulatorio; es decir, no son con la finalidad de determinar una posible condición irregular pues en la mayoría de los casos éstas ya fueron corregidas por parte de la distribuidora.</w:t>
      </w:r>
    </w:p>
    <w:p w14:paraId="21DE20E8" w14:textId="77777777" w:rsidR="00922C6E" w:rsidRPr="00922C6E" w:rsidRDefault="00922C6E" w:rsidP="00922C6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922C6E">
        <w:rPr>
          <w:rFonts w:ascii="Museo 300" w:eastAsia="SimSun" w:hAnsi="Museo 300" w:cs="Arial"/>
          <w:spacing w:val="-5"/>
          <w:sz w:val="16"/>
          <w:szCs w:val="16"/>
          <w:lang w:val="es-ES"/>
        </w:rPr>
        <w:t>Es por ello, que la labor de la SIGET se centra en verificar de forma estricta que la distribuidora haya cumplido con el deber de recabar y presentar las pruebas que fehacientemente demuestren la condición irregular atribuida al usuario, con base en el marco regulatorio aplicable.</w:t>
      </w:r>
    </w:p>
    <w:p w14:paraId="7FA59647" w14:textId="77777777" w:rsidR="00922C6E" w:rsidRPr="00922C6E" w:rsidRDefault="00922C6E" w:rsidP="00922C6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922C6E">
        <w:rPr>
          <w:rFonts w:ascii="Museo 300" w:eastAsia="SimSun" w:hAnsi="Museo 300" w:cs="Arial"/>
          <w:spacing w:val="-5"/>
          <w:sz w:val="16"/>
          <w:szCs w:val="16"/>
          <w:lang w:val="es-ES"/>
        </w:rPr>
        <w:t xml:space="preserve">Sin embargo, y con la finalidad de cumplir con su solicitud, el fecha 27 de abril del presente año, el CAU realizó una visita técnica al inmueble asociado al suministro en análisis, y se tomó registro de corriente instantánea en la acometida de carga, por un valor de 3.38 amperios, a su vez, se verificó los datos técnicos de consumo de los equipos eléctricos en uso </w:t>
      </w:r>
      <w:r w:rsidRPr="00922C6E">
        <w:rPr>
          <w:rFonts w:ascii="Museo 300" w:eastAsia="SimSun" w:hAnsi="Museo 300" w:cs="Arial"/>
          <w:spacing w:val="-5"/>
          <w:sz w:val="16"/>
          <w:szCs w:val="16"/>
          <w:lang w:val="es-ES"/>
        </w:rPr>
        <w:lastRenderedPageBreak/>
        <w:t>de los que se tuvo acceso y se elaboró un censo de carga instalada tomando en consideración las características de estos, el cual se muestra en el apartado de anexos.</w:t>
      </w:r>
    </w:p>
    <w:p w14:paraId="0AC4BB98" w14:textId="2644B6B8" w:rsidR="00DD205C" w:rsidRPr="00DD205C" w:rsidRDefault="00DD205C"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DD205C">
        <w:rPr>
          <w:rFonts w:ascii="Museo 300" w:eastAsia="SimSun" w:hAnsi="Museo 300" w:cs="Arial"/>
          <w:b/>
          <w:bCs/>
          <w:spacing w:val="-5"/>
          <w:sz w:val="16"/>
          <w:szCs w:val="16"/>
          <w:lang w:val="es-ES"/>
        </w:rPr>
        <w:t>Argumento de la usuaria:</w:t>
      </w:r>
    </w:p>
    <w:p w14:paraId="26855C38" w14:textId="74F18EAC" w:rsidR="00B47435" w:rsidRDefault="00B47435" w:rsidP="00B47435">
      <w:pPr>
        <w:numPr>
          <w:ilvl w:val="0"/>
          <w:numId w:val="26"/>
        </w:numPr>
        <w:spacing w:after="0" w:line="240" w:lineRule="auto"/>
        <w:ind w:right="333"/>
        <w:jc w:val="both"/>
        <w:rPr>
          <w:rFonts w:ascii="Museo 300" w:eastAsia="SimSun" w:hAnsi="Museo 300" w:cs="Arial"/>
          <w:iCs/>
          <w:spacing w:val="-5"/>
          <w:sz w:val="16"/>
          <w:szCs w:val="16"/>
          <w:lang w:val="es-ES"/>
        </w:rPr>
      </w:pPr>
      <w:r w:rsidRPr="00B47435">
        <w:rPr>
          <w:rFonts w:ascii="Museo 300" w:eastAsia="SimSun" w:hAnsi="Museo 300" w:cs="Arial"/>
          <w:iCs/>
          <w:spacing w:val="-5"/>
          <w:sz w:val="16"/>
          <w:szCs w:val="16"/>
          <w:lang w:val="es-ES"/>
        </w:rPr>
        <w:t>Reevaluación del histórico de consumo debido que el consumo utilizado por SIGET correspondiente al mes de febrero a abril de dos mil veintidós, no refleja un consumo real del suministro.</w:t>
      </w:r>
    </w:p>
    <w:p w14:paraId="524AE741" w14:textId="77777777" w:rsidR="00B47435" w:rsidRPr="00B47435" w:rsidRDefault="00B47435" w:rsidP="00B47435">
      <w:pPr>
        <w:spacing w:after="0" w:line="240" w:lineRule="auto"/>
        <w:ind w:left="1069" w:right="333"/>
        <w:jc w:val="both"/>
        <w:rPr>
          <w:rFonts w:ascii="Museo 300" w:eastAsia="SimSun" w:hAnsi="Museo 300" w:cs="Arial"/>
          <w:iCs/>
          <w:spacing w:val="-5"/>
          <w:sz w:val="16"/>
          <w:szCs w:val="16"/>
          <w:lang w:val="es-ES"/>
        </w:rPr>
      </w:pPr>
    </w:p>
    <w:p w14:paraId="54F6008D" w14:textId="2F163277" w:rsidR="00DD205C" w:rsidRPr="00DD205C" w:rsidRDefault="00DD205C"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bookmarkStart w:id="3" w:name="_Hlk134166710"/>
      <w:r w:rsidRPr="00DD205C">
        <w:rPr>
          <w:rFonts w:ascii="Museo 300" w:eastAsia="SimSun" w:hAnsi="Museo 300" w:cs="Arial"/>
          <w:b/>
          <w:bCs/>
          <w:spacing w:val="-5"/>
          <w:sz w:val="16"/>
          <w:szCs w:val="16"/>
          <w:lang w:val="es-ES"/>
        </w:rPr>
        <w:t>Análisis del CAU:</w:t>
      </w:r>
    </w:p>
    <w:bookmarkEnd w:id="3"/>
    <w:p w14:paraId="759856FD" w14:textId="77777777" w:rsidR="00B47435" w:rsidRPr="00B47435" w:rsidRDefault="00B47435" w:rsidP="00B4743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B47435">
        <w:rPr>
          <w:rFonts w:ascii="Museo 300" w:eastAsia="SimSun" w:hAnsi="Museo 300" w:cs="Arial"/>
          <w:spacing w:val="-5"/>
          <w:sz w:val="16"/>
          <w:szCs w:val="16"/>
          <w:lang w:val="es-ES"/>
        </w:rPr>
        <w:t>Al respecto, se advierte que a partir de enero de 2022 el comportamiento de consumo demuestra un ascenso considerable que, a experiencia del CAU, suele ser común en estos casos, y en la mayoría de las ocasiones se debe a que el equipo de medición, una vez normalizado, registra la totalidad de la energía demandada por los equipos eléctricos en uso, dicho parámetro fue confiable para el CAU al momento de determinar un promedio de consumo mensual correcto en el suministro.</w:t>
      </w:r>
    </w:p>
    <w:p w14:paraId="03559018" w14:textId="77777777" w:rsidR="00B47435" w:rsidRPr="00B47435" w:rsidRDefault="00B47435" w:rsidP="00214115">
      <w:pPr>
        <w:suppressAutoHyphens/>
        <w:autoSpaceDN w:val="0"/>
        <w:spacing w:line="254" w:lineRule="auto"/>
        <w:ind w:left="709" w:right="709"/>
        <w:jc w:val="both"/>
        <w:textAlignment w:val="baseline"/>
        <w:rPr>
          <w:rFonts w:ascii="Museo 300" w:hAnsi="Museo 300" w:cs="Arial"/>
          <w:sz w:val="16"/>
          <w:szCs w:val="16"/>
        </w:rPr>
      </w:pPr>
      <w:r w:rsidRPr="00B47435">
        <w:rPr>
          <w:rFonts w:ascii="Museo 300" w:hAnsi="Museo 300" w:cs="Arial"/>
          <w:sz w:val="16"/>
          <w:szCs w:val="16"/>
        </w:rPr>
        <w:t>Por otra parte, al verificar los históricos de consumo, es de hacer notar que a pesar de que los consumos descendieron levemente, no presentan un comportamiento similar al registrado durante el período de la condición irregular correspondiente al 17 de junio hasta el 14 de diciembre de 2021, por lo que los consumos posteriores a la normalización son los más representativos de un consumo real, y que en el presente caso corresponde a los reflejados entre el mes de febrero y abril de 2022. A continuación, se presenta la gráfica extraída del IT-0429-CAU-22 que muestra el perfil de consumo en el suministro.</w:t>
      </w:r>
    </w:p>
    <w:p w14:paraId="44191D3E" w14:textId="4E211DA5" w:rsidR="00B47435" w:rsidRDefault="00F42806" w:rsidP="00B47435">
      <w:pPr>
        <w:suppressAutoHyphens/>
        <w:autoSpaceDN w:val="0"/>
        <w:spacing w:line="254" w:lineRule="auto"/>
        <w:ind w:left="709" w:right="709"/>
        <w:jc w:val="center"/>
        <w:textAlignment w:val="baseline"/>
        <w:rPr>
          <w:rFonts w:ascii="Museo 300" w:eastAsia="SimSun" w:hAnsi="Museo 300" w:cs="Arial"/>
          <w:spacing w:val="-5"/>
          <w:sz w:val="16"/>
          <w:szCs w:val="16"/>
          <w:lang w:val="es-ES"/>
        </w:rPr>
      </w:pPr>
      <w:r>
        <w:rPr>
          <w:noProof/>
        </w:rPr>
        <w:t>…</w:t>
      </w:r>
    </w:p>
    <w:p w14:paraId="3D4331F7" w14:textId="77777777" w:rsidR="00167BCE" w:rsidRPr="008470E2" w:rsidRDefault="00167BCE" w:rsidP="00167BCE">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bookmarkStart w:id="4" w:name="_Toc100073002"/>
      <w:r w:rsidRPr="008470E2">
        <w:rPr>
          <w:rFonts w:ascii="Museo 300" w:eastAsia="SimSun" w:hAnsi="Museo 300" w:cs="Arial"/>
          <w:b/>
          <w:bCs/>
          <w:spacing w:val="-5"/>
          <w:sz w:val="16"/>
          <w:szCs w:val="16"/>
          <w:lang w:val="es-ES"/>
        </w:rPr>
        <w:t>Argumento de la usuaria:</w:t>
      </w:r>
    </w:p>
    <w:p w14:paraId="63D217FB" w14:textId="6FDE563D" w:rsidR="00167BCE" w:rsidRDefault="00167BCE" w:rsidP="00167BCE">
      <w:pPr>
        <w:numPr>
          <w:ilvl w:val="0"/>
          <w:numId w:val="26"/>
        </w:numPr>
        <w:spacing w:after="0" w:line="240" w:lineRule="auto"/>
        <w:ind w:right="333"/>
        <w:jc w:val="both"/>
        <w:rPr>
          <w:rFonts w:ascii="Museo 300" w:eastAsia="SimSun" w:hAnsi="Museo 300" w:cs="Arial"/>
          <w:iCs/>
          <w:spacing w:val="-5"/>
          <w:sz w:val="16"/>
          <w:szCs w:val="16"/>
          <w:lang w:val="es-ES"/>
        </w:rPr>
      </w:pPr>
      <w:r w:rsidRPr="00167BCE">
        <w:rPr>
          <w:rFonts w:ascii="Museo 300" w:eastAsia="SimSun" w:hAnsi="Museo 300" w:cs="Arial"/>
          <w:iCs/>
          <w:spacing w:val="-5"/>
          <w:sz w:val="16"/>
          <w:szCs w:val="16"/>
          <w:lang w:val="es-ES"/>
        </w:rPr>
        <w:t>No se observa una fotografía donde se evidencie que el medidor se encontró sin sello, sello roto o con manipulación.</w:t>
      </w:r>
    </w:p>
    <w:p w14:paraId="5DECB9CB" w14:textId="77777777" w:rsidR="00167BCE" w:rsidRPr="00167BCE" w:rsidRDefault="00167BCE" w:rsidP="00167BCE">
      <w:pPr>
        <w:spacing w:after="0" w:line="240" w:lineRule="auto"/>
        <w:ind w:left="1069" w:right="333"/>
        <w:jc w:val="both"/>
        <w:rPr>
          <w:rFonts w:ascii="Museo 300" w:eastAsia="SimSun" w:hAnsi="Museo 300" w:cs="Arial"/>
          <w:iCs/>
          <w:spacing w:val="-5"/>
          <w:sz w:val="16"/>
          <w:szCs w:val="16"/>
          <w:lang w:val="es-ES"/>
        </w:rPr>
      </w:pPr>
    </w:p>
    <w:p w14:paraId="2F84BCF2" w14:textId="77777777" w:rsidR="00167BCE" w:rsidRPr="00DD205C" w:rsidRDefault="00167BCE" w:rsidP="00167BCE">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DD205C">
        <w:rPr>
          <w:rFonts w:ascii="Museo 300" w:eastAsia="SimSun" w:hAnsi="Museo 300" w:cs="Arial"/>
          <w:b/>
          <w:bCs/>
          <w:spacing w:val="-5"/>
          <w:sz w:val="16"/>
          <w:szCs w:val="16"/>
          <w:lang w:val="es-ES"/>
        </w:rPr>
        <w:t>Análisis del CAU:</w:t>
      </w:r>
    </w:p>
    <w:p w14:paraId="21840084" w14:textId="77777777" w:rsidR="00167BCE" w:rsidRPr="00167BCE" w:rsidRDefault="00167BCE" w:rsidP="00167BCE">
      <w:pPr>
        <w:suppressAutoHyphens/>
        <w:autoSpaceDN w:val="0"/>
        <w:spacing w:line="254" w:lineRule="auto"/>
        <w:ind w:left="709" w:right="709"/>
        <w:jc w:val="both"/>
        <w:textAlignment w:val="baseline"/>
        <w:rPr>
          <w:rFonts w:ascii="Museo 300" w:eastAsia="SimSun" w:hAnsi="Museo 300"/>
          <w:color w:val="000000" w:themeColor="text1"/>
          <w:spacing w:val="-5"/>
          <w:sz w:val="16"/>
          <w:szCs w:val="16"/>
          <w:lang w:val="es-ES"/>
        </w:rPr>
      </w:pPr>
      <w:r w:rsidRPr="00167BCE">
        <w:rPr>
          <w:rFonts w:ascii="Museo 300" w:eastAsia="SimSun" w:hAnsi="Museo 300" w:cs="Arial"/>
          <w:bCs/>
          <w:spacing w:val="-5"/>
          <w:sz w:val="16"/>
          <w:szCs w:val="16"/>
          <w:lang w:val="es-ES"/>
        </w:rPr>
        <w:t xml:space="preserve">Debe indicarse que, el CAU determinó que existió una condición irregular en el suministro, la cual tenía la finalidad de impedir el registro de la energía total demandada en el inmueble </w:t>
      </w:r>
      <w:r w:rsidRPr="00167BCE">
        <w:rPr>
          <w:rFonts w:ascii="Museo 300" w:eastAsia="SimSun" w:hAnsi="Museo 300"/>
          <w:spacing w:val="-5"/>
          <w:sz w:val="16"/>
          <w:szCs w:val="16"/>
          <w:lang w:val="es-ES"/>
        </w:rPr>
        <w:t xml:space="preserve">basándose en las pruebas aportadas por ambas partes y constatando la autenticidad de los hechos sometidos a su conocimiento, valorando técnicamente </w:t>
      </w:r>
      <w:r w:rsidRPr="00167BCE">
        <w:rPr>
          <w:rFonts w:ascii="Museo 300" w:eastAsia="Times New Roman" w:hAnsi="Museo 300"/>
          <w:spacing w:val="-5"/>
          <w:sz w:val="16"/>
          <w:szCs w:val="16"/>
          <w:lang w:val="es-ES" w:eastAsia="es-SV"/>
        </w:rPr>
        <w:t xml:space="preserve">la pertinencia y conducencia de tales pruebas. Asimismo, se comprobó que </w:t>
      </w:r>
      <w:r w:rsidRPr="00167BCE">
        <w:rPr>
          <w:rFonts w:ascii="Museo 300" w:eastAsia="SimSun" w:hAnsi="Museo 300"/>
          <w:color w:val="000000" w:themeColor="text1"/>
          <w:spacing w:val="-5"/>
          <w:sz w:val="16"/>
          <w:szCs w:val="16"/>
          <w:lang w:val="es-ES"/>
        </w:rPr>
        <w:t xml:space="preserve">existió una alteración a nivel de acometida, específicamente en la línea del neutro, el cual simulaba estar conectado correctamente. </w:t>
      </w:r>
    </w:p>
    <w:p w14:paraId="601491D5" w14:textId="77777777" w:rsidR="00167BCE" w:rsidRPr="00167BCE" w:rsidRDefault="00167BCE" w:rsidP="00167BC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167BCE">
        <w:rPr>
          <w:rFonts w:ascii="Museo 300" w:eastAsia="SimSun" w:hAnsi="Museo 300" w:cs="Arial"/>
          <w:spacing w:val="-5"/>
          <w:sz w:val="16"/>
          <w:szCs w:val="16"/>
          <w:lang w:val="es-ES"/>
        </w:rPr>
        <w:t xml:space="preserve">Cabe señalar que, durante el período mostrado en la gráfica anterior, el consumo presentó un comportamiento variable entre el mes de enero hasta diciembre de 2021, posterior a la visita de la distribuidora en la fecha 14 de diciembre de ese mismo año, los consumos presentaron un patrón más representativo de la demanda de los equipos eléctricos en la vivienda. </w:t>
      </w:r>
    </w:p>
    <w:p w14:paraId="102B75F8" w14:textId="77777777" w:rsidR="00167BCE" w:rsidRPr="00167BCE" w:rsidRDefault="00167BCE" w:rsidP="00167BCE">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167BCE">
        <w:rPr>
          <w:rFonts w:ascii="Museo 300" w:eastAsia="SimSun" w:hAnsi="Museo 300" w:cs="Arial"/>
          <w:spacing w:val="-5"/>
          <w:sz w:val="16"/>
          <w:szCs w:val="16"/>
          <w:lang w:val="es-ES"/>
        </w:rPr>
        <w:t>El argumento del estado de los sellos no sustenta que no existió una condición irregular en el suministro, ya que el CAU se basó en las pruebas fehacientes que proporcionó la empresa distribuidora para la determinación de un incumplimiento contractual por parte de la usuaria.</w:t>
      </w:r>
    </w:p>
    <w:p w14:paraId="7499D644" w14:textId="77777777" w:rsidR="00167BCE" w:rsidRPr="008470E2" w:rsidRDefault="00167BCE" w:rsidP="00167BCE">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8470E2">
        <w:rPr>
          <w:rFonts w:ascii="Museo 300" w:eastAsia="SimSun" w:hAnsi="Museo 300" w:cs="Arial"/>
          <w:b/>
          <w:bCs/>
          <w:spacing w:val="-5"/>
          <w:sz w:val="16"/>
          <w:szCs w:val="16"/>
          <w:lang w:val="es-ES"/>
        </w:rPr>
        <w:t>Argumento de la usuaria:</w:t>
      </w:r>
    </w:p>
    <w:p w14:paraId="468F8659" w14:textId="77777777" w:rsidR="00167BCE" w:rsidRDefault="00167BCE" w:rsidP="00167BCE">
      <w:pPr>
        <w:numPr>
          <w:ilvl w:val="0"/>
          <w:numId w:val="26"/>
        </w:numPr>
        <w:spacing w:after="0" w:line="240" w:lineRule="auto"/>
        <w:ind w:right="333"/>
        <w:jc w:val="both"/>
        <w:rPr>
          <w:rFonts w:ascii="Museo 300" w:eastAsia="SimSun" w:hAnsi="Museo 300" w:cs="Arial"/>
          <w:iCs/>
          <w:spacing w:val="-5"/>
          <w:sz w:val="16"/>
          <w:szCs w:val="16"/>
          <w:lang w:val="es-ES"/>
        </w:rPr>
      </w:pPr>
      <w:r w:rsidRPr="00167BCE">
        <w:rPr>
          <w:rFonts w:ascii="Museo 300" w:eastAsia="SimSun" w:hAnsi="Museo 300" w:cs="Arial"/>
          <w:iCs/>
          <w:spacing w:val="-5"/>
          <w:sz w:val="16"/>
          <w:szCs w:val="16"/>
          <w:lang w:val="es-ES"/>
        </w:rPr>
        <w:t>Las fotografías número 2 y 3 las cuales muestran una conexión de la línea del neutro, es una conexión de un circuito antiguo el cual se encuentra fuera de uso desde el 2001.</w:t>
      </w:r>
    </w:p>
    <w:p w14:paraId="6444D2AB" w14:textId="77777777" w:rsidR="00167BCE" w:rsidRPr="00167BCE" w:rsidRDefault="00167BCE" w:rsidP="00167BCE">
      <w:pPr>
        <w:spacing w:after="0" w:line="240" w:lineRule="auto"/>
        <w:ind w:left="1069" w:right="333"/>
        <w:jc w:val="both"/>
        <w:rPr>
          <w:rFonts w:ascii="Museo 300" w:eastAsia="SimSun" w:hAnsi="Museo 300" w:cs="Arial"/>
          <w:iCs/>
          <w:spacing w:val="-5"/>
          <w:sz w:val="16"/>
          <w:szCs w:val="16"/>
          <w:lang w:val="es-ES"/>
        </w:rPr>
      </w:pPr>
    </w:p>
    <w:p w14:paraId="3BD2FDC4" w14:textId="77777777" w:rsidR="00167BCE" w:rsidRPr="00167BCE" w:rsidRDefault="00167BCE" w:rsidP="00167BCE">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167BCE">
        <w:rPr>
          <w:rFonts w:ascii="Museo 300" w:eastAsia="SimSun" w:hAnsi="Museo 300" w:cs="Arial"/>
          <w:b/>
          <w:bCs/>
          <w:spacing w:val="-5"/>
          <w:sz w:val="16"/>
          <w:szCs w:val="16"/>
          <w:lang w:val="es-ES"/>
        </w:rPr>
        <w:t>Análisis del CAU:</w:t>
      </w:r>
    </w:p>
    <w:p w14:paraId="0A9EC0CC" w14:textId="5A3119A2" w:rsidR="00167BCE" w:rsidRPr="001D3FFB" w:rsidRDefault="001D3FFB" w:rsidP="00214115">
      <w:pPr>
        <w:suppressAutoHyphens/>
        <w:autoSpaceDN w:val="0"/>
        <w:spacing w:line="254" w:lineRule="auto"/>
        <w:ind w:left="709" w:right="709"/>
        <w:jc w:val="both"/>
        <w:textAlignment w:val="baseline"/>
        <w:rPr>
          <w:rFonts w:ascii="Museo 300" w:hAnsi="Museo 300" w:cs="Arial"/>
          <w:sz w:val="16"/>
          <w:szCs w:val="16"/>
          <w:lang w:val="es-ES"/>
        </w:rPr>
      </w:pPr>
      <w:r w:rsidRPr="001D3FFB">
        <w:rPr>
          <w:rFonts w:ascii="Museo 300" w:hAnsi="Museo 300" w:cs="Arial"/>
          <w:bCs/>
          <w:sz w:val="16"/>
          <w:szCs w:val="16"/>
        </w:rPr>
        <w:t>Dentro de la información proporcionada por la empresa distribuidora, se constató que en la referida línea circulaba 4.12 amperios al momento de la inspección tal como se muestra en el siguiente fragmento extraído del IT-0429-CAU-22.</w:t>
      </w:r>
    </w:p>
    <w:p w14:paraId="1F042A6D" w14:textId="77777777" w:rsidR="001D3FFB" w:rsidRPr="001D3FFB" w:rsidRDefault="001D3FFB" w:rsidP="001D3FFB">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1D3FFB">
        <w:rPr>
          <w:rFonts w:ascii="Museo 300" w:eastAsia="SimSun" w:hAnsi="Museo 300" w:cs="Arial"/>
          <w:spacing w:val="-5"/>
          <w:sz w:val="16"/>
          <w:szCs w:val="16"/>
          <w:lang w:val="es-ES"/>
        </w:rPr>
        <w:t>Por tanto, el argumento planteado por la señora de Polio respecto al desuso de la línea del neutro detectada en fecha 14 de diciembre de 2021 es inválido ya que se comprobó mediante prueba fotográficas que circulaba corriente en la línea con dirección al interior del inmueble.</w:t>
      </w:r>
    </w:p>
    <w:p w14:paraId="1B113A63" w14:textId="77777777" w:rsidR="007F34D4" w:rsidRPr="008470E2" w:rsidRDefault="007F34D4" w:rsidP="007F34D4">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8470E2">
        <w:rPr>
          <w:rFonts w:ascii="Museo 300" w:eastAsia="SimSun" w:hAnsi="Museo 300" w:cs="Arial"/>
          <w:b/>
          <w:bCs/>
          <w:spacing w:val="-5"/>
          <w:sz w:val="16"/>
          <w:szCs w:val="16"/>
          <w:lang w:val="es-ES"/>
        </w:rPr>
        <w:t>Argumento de la usuaria:</w:t>
      </w:r>
    </w:p>
    <w:p w14:paraId="4AB2D9DE" w14:textId="77777777" w:rsidR="007F34D4" w:rsidRDefault="007F34D4" w:rsidP="007F34D4">
      <w:pPr>
        <w:numPr>
          <w:ilvl w:val="0"/>
          <w:numId w:val="26"/>
        </w:numPr>
        <w:spacing w:after="0" w:line="240" w:lineRule="auto"/>
        <w:ind w:right="333"/>
        <w:jc w:val="both"/>
        <w:rPr>
          <w:rFonts w:ascii="Museo 300" w:eastAsia="SimSun" w:hAnsi="Museo 300" w:cs="Arial"/>
          <w:iCs/>
          <w:spacing w:val="-5"/>
          <w:sz w:val="16"/>
          <w:szCs w:val="16"/>
          <w:lang w:val="es-ES"/>
        </w:rPr>
      </w:pPr>
      <w:r w:rsidRPr="007F34D4">
        <w:rPr>
          <w:rFonts w:ascii="Museo 300" w:eastAsia="SimSun" w:hAnsi="Museo 300" w:cs="Arial"/>
          <w:iCs/>
          <w:spacing w:val="-5"/>
          <w:sz w:val="16"/>
          <w:szCs w:val="16"/>
          <w:lang w:val="es-ES"/>
        </w:rPr>
        <w:lastRenderedPageBreak/>
        <w:t>En visitas anteriores al suministro por reconexiones por parte de la empresa distribuidora no reportaron ninguna condición irregular.</w:t>
      </w:r>
    </w:p>
    <w:p w14:paraId="05234955" w14:textId="77777777" w:rsidR="007F34D4" w:rsidRPr="007F34D4" w:rsidRDefault="007F34D4" w:rsidP="007F34D4">
      <w:pPr>
        <w:spacing w:after="0" w:line="240" w:lineRule="auto"/>
        <w:ind w:left="1069" w:right="333"/>
        <w:jc w:val="both"/>
        <w:rPr>
          <w:rFonts w:ascii="Museo 300" w:eastAsia="SimSun" w:hAnsi="Museo 300" w:cs="Arial"/>
          <w:iCs/>
          <w:spacing w:val="-5"/>
          <w:sz w:val="16"/>
          <w:szCs w:val="16"/>
          <w:lang w:val="es-ES"/>
        </w:rPr>
      </w:pPr>
    </w:p>
    <w:p w14:paraId="2C4E4712" w14:textId="77777777" w:rsidR="007F34D4" w:rsidRPr="007F34D4" w:rsidRDefault="007F34D4" w:rsidP="007F34D4">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7F34D4">
        <w:rPr>
          <w:rFonts w:ascii="Museo 300" w:eastAsia="SimSun" w:hAnsi="Museo 300" w:cs="Arial"/>
          <w:b/>
          <w:bCs/>
          <w:spacing w:val="-5"/>
          <w:sz w:val="16"/>
          <w:szCs w:val="16"/>
          <w:lang w:val="es-ES"/>
        </w:rPr>
        <w:t>Análisis del CAU:</w:t>
      </w:r>
    </w:p>
    <w:p w14:paraId="74681574" w14:textId="77777777" w:rsidR="007F34D4" w:rsidRPr="007F34D4" w:rsidRDefault="007F34D4" w:rsidP="007F34D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7F34D4">
        <w:rPr>
          <w:rFonts w:ascii="Museo 300" w:eastAsia="SimSun" w:hAnsi="Museo 300" w:cs="Arial"/>
          <w:bCs/>
          <w:spacing w:val="-5"/>
          <w:sz w:val="16"/>
          <w:szCs w:val="16"/>
          <w:lang w:val="es-ES"/>
        </w:rPr>
        <w:t xml:space="preserve">Al respecto, al revisar las órdenes de servicio ejecutadas en el suministro eléctrico durante el año 2021, año en el que se determinó la condición irregular, no existe en el sistema alguna acción vinculada a una reconexión del servicio; sin embargo, en fecha 14 de diciembre de ese mismo año, el personal técnico de la distribuidora detectó alteraciones en el conductor neutro de la acometida, de tal manera que dicha acción afectó al correcto registro de consumo y presentó variaciones significativas en el período determinado como condición irregular comprendido entre el 17 de junio hasta el 14 de diciembre de 2021, dicho comportamiento se comprueba en la gráfica </w:t>
      </w:r>
      <w:proofErr w:type="spellStart"/>
      <w:r w:rsidRPr="007F34D4">
        <w:rPr>
          <w:rFonts w:ascii="Museo 300" w:eastAsia="SimSun" w:hAnsi="Museo 300" w:cs="Arial"/>
          <w:bCs/>
          <w:spacing w:val="-5"/>
          <w:sz w:val="16"/>
          <w:szCs w:val="16"/>
          <w:lang w:val="es-ES"/>
        </w:rPr>
        <w:t>n.°</w:t>
      </w:r>
      <w:proofErr w:type="spellEnd"/>
      <w:r w:rsidRPr="007F34D4">
        <w:rPr>
          <w:rFonts w:ascii="Museo 300" w:eastAsia="SimSun" w:hAnsi="Museo 300" w:cs="Arial"/>
          <w:bCs/>
          <w:spacing w:val="-5"/>
          <w:sz w:val="16"/>
          <w:szCs w:val="16"/>
          <w:lang w:val="es-ES"/>
        </w:rPr>
        <w:t xml:space="preserve"> 1, extraída del informe técnico emitido por el CAU.</w:t>
      </w:r>
    </w:p>
    <w:p w14:paraId="2E1C380B" w14:textId="29401832" w:rsidR="004B1B2A" w:rsidRPr="00966F8A" w:rsidRDefault="007F34D4" w:rsidP="00966F8A">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7F34D4">
        <w:rPr>
          <w:rFonts w:ascii="Museo 300" w:eastAsia="SimSun" w:hAnsi="Museo 300"/>
          <w:color w:val="000000" w:themeColor="text1"/>
          <w:spacing w:val="-5"/>
          <w:sz w:val="16"/>
          <w:szCs w:val="16"/>
          <w:lang w:val="es-ES"/>
        </w:rPr>
        <w:t xml:space="preserve">Bajo el contexto anterior, </w:t>
      </w:r>
      <w:r w:rsidRPr="007F34D4">
        <w:rPr>
          <w:rFonts w:ascii="Museo 300" w:eastAsia="SimSun" w:hAnsi="Museo 300" w:cs="Arial"/>
          <w:spacing w:val="-5"/>
          <w:sz w:val="16"/>
          <w:szCs w:val="16"/>
          <w:lang w:val="es-ES"/>
        </w:rPr>
        <w:t xml:space="preserve">en lo que respecta a los argumentos presentados por la señora </w:t>
      </w:r>
      <w:proofErr w:type="spellStart"/>
      <w:r w:rsidR="000E45DA">
        <w:rPr>
          <w:rFonts w:ascii="Museo 300" w:eastAsia="SimSun" w:hAnsi="Museo 300" w:cs="Arial"/>
          <w:spacing w:val="-5"/>
          <w:sz w:val="16"/>
          <w:szCs w:val="16"/>
          <w:lang w:val="es-ES"/>
        </w:rPr>
        <w:t>xxx</w:t>
      </w:r>
      <w:proofErr w:type="spellEnd"/>
      <w:r w:rsidRPr="007F34D4">
        <w:rPr>
          <w:rFonts w:ascii="Museo 300" w:eastAsia="SimSun" w:hAnsi="Museo 300" w:cs="Arial"/>
          <w:spacing w:val="-5"/>
          <w:sz w:val="16"/>
          <w:szCs w:val="16"/>
          <w:lang w:val="es-ES"/>
        </w:rPr>
        <w:t xml:space="preserve">, se establece que no ha agregado elementos que permitan modificar lo que el CAU dictaminó en el informe técnico </w:t>
      </w:r>
      <w:proofErr w:type="spellStart"/>
      <w:r w:rsidRPr="007F34D4">
        <w:rPr>
          <w:rFonts w:ascii="Museo 300" w:eastAsia="SimSun" w:hAnsi="Museo 300" w:cs="Arial"/>
          <w:spacing w:val="-5"/>
          <w:sz w:val="16"/>
          <w:szCs w:val="16"/>
          <w:lang w:val="es-ES"/>
        </w:rPr>
        <w:t>N.°</w:t>
      </w:r>
      <w:proofErr w:type="spellEnd"/>
      <w:r w:rsidRPr="007F34D4">
        <w:rPr>
          <w:rFonts w:ascii="Museo 300" w:eastAsia="SimSun" w:hAnsi="Museo 300" w:cs="Arial"/>
          <w:spacing w:val="-5"/>
          <w:sz w:val="16"/>
          <w:szCs w:val="16"/>
          <w:lang w:val="es-ES"/>
        </w:rPr>
        <w:t xml:space="preserve"> IT-0429-CAU-22 rendido ante la superintendencia</w:t>
      </w:r>
      <w:bookmarkEnd w:id="4"/>
      <w:r w:rsidR="004B1B2A" w:rsidRPr="004B1B2A">
        <w:rPr>
          <w:rFonts w:ascii="Museo 300" w:eastAsia="SimSun" w:hAnsi="Museo 300" w:cs="Arial"/>
          <w:sz w:val="16"/>
          <w:szCs w:val="16"/>
          <w:lang w:val="es-ES"/>
        </w:rPr>
        <w:t>.</w:t>
      </w:r>
      <w:r w:rsidR="006F45FD">
        <w:rPr>
          <w:rFonts w:ascii="Museo 300" w:eastAsia="SimSun" w:hAnsi="Museo 300" w:cs="Arial"/>
          <w:sz w:val="16"/>
          <w:szCs w:val="16"/>
          <w:lang w:val="es-ES"/>
        </w:rPr>
        <w:t xml:space="preserve"> […]</w:t>
      </w:r>
    </w:p>
    <w:p w14:paraId="14871B05" w14:textId="79D65285" w:rsidR="00FE7AF0" w:rsidRPr="00A83BC1" w:rsidRDefault="00152475" w:rsidP="00A83BC1">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bookmarkStart w:id="5" w:name="_Toc79592351"/>
      <w:bookmarkStart w:id="6" w:name="_Toc100073003"/>
      <w:bookmarkEnd w:id="2"/>
      <w:r>
        <w:rPr>
          <w:rFonts w:ascii="Museo 300" w:eastAsia="SimSun" w:hAnsi="Museo 300" w:cs="Arial"/>
          <w:b/>
          <w:spacing w:val="-5"/>
          <w:sz w:val="16"/>
          <w:szCs w:val="16"/>
          <w:lang w:val="es-ES"/>
        </w:rPr>
        <w:t>4</w:t>
      </w:r>
      <w:r w:rsidR="00A83BC1" w:rsidRPr="00A83BC1">
        <w:rPr>
          <w:rFonts w:ascii="Museo 300" w:eastAsia="SimSun" w:hAnsi="Museo 300" w:cs="Arial"/>
          <w:b/>
          <w:spacing w:val="-5"/>
          <w:sz w:val="16"/>
          <w:szCs w:val="16"/>
          <w:lang w:val="es-ES"/>
        </w:rPr>
        <w:t xml:space="preserve">) </w:t>
      </w:r>
      <w:r w:rsidR="00A83BC1" w:rsidRPr="00A83BC1">
        <w:rPr>
          <w:rFonts w:ascii="Museo 300" w:eastAsia="SimSun" w:hAnsi="Museo 300" w:cs="Arial"/>
          <w:b/>
          <w:spacing w:val="-5"/>
          <w:sz w:val="16"/>
          <w:szCs w:val="16"/>
          <w:u w:val="single"/>
          <w:lang w:val="es-ES"/>
        </w:rPr>
        <w:t>CONCLUSIONES</w:t>
      </w:r>
      <w:bookmarkEnd w:id="5"/>
      <w:bookmarkEnd w:id="6"/>
    </w:p>
    <w:p w14:paraId="1E24516E" w14:textId="77777777" w:rsidR="009E01EF" w:rsidRDefault="005C49DD" w:rsidP="000E286A">
      <w:pPr>
        <w:spacing w:after="0" w:line="240" w:lineRule="auto"/>
        <w:ind w:left="840" w:right="420"/>
        <w:jc w:val="both"/>
        <w:textAlignment w:val="baseline"/>
        <w:rPr>
          <w:rFonts w:ascii="Museo Sans 300" w:eastAsia="Arial" w:hAnsi="Museo Sans 300" w:cs="Arial"/>
          <w:sz w:val="16"/>
          <w:szCs w:val="16"/>
          <w:lang w:val="es-ES" w:eastAsia="es-SV"/>
        </w:rPr>
      </w:pPr>
      <w:r>
        <w:rPr>
          <w:rFonts w:ascii="Museo Sans 300" w:eastAsia="Arial" w:hAnsi="Museo Sans 300" w:cs="Arial"/>
          <w:sz w:val="16"/>
          <w:szCs w:val="16"/>
          <w:lang w:val="es-ES" w:eastAsia="es-SV"/>
        </w:rPr>
        <w:t>[…]</w:t>
      </w:r>
    </w:p>
    <w:p w14:paraId="7254AECB" w14:textId="77777777" w:rsidR="009E01EF" w:rsidRDefault="009E01EF" w:rsidP="009E01EF">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p>
    <w:p w14:paraId="26B3C829" w14:textId="4069E21E" w:rsidR="00BC0B5B" w:rsidRPr="00BC0B5B" w:rsidRDefault="000E286A" w:rsidP="00BC0B5B">
      <w:pPr>
        <w:pStyle w:val="Prrafodelista"/>
        <w:numPr>
          <w:ilvl w:val="0"/>
          <w:numId w:val="5"/>
        </w:numPr>
        <w:suppressAutoHyphens/>
        <w:autoSpaceDN w:val="0"/>
        <w:spacing w:after="200" w:line="240" w:lineRule="auto"/>
        <w:ind w:left="1200" w:right="708"/>
        <w:contextualSpacing w:val="0"/>
        <w:jc w:val="both"/>
        <w:rPr>
          <w:rFonts w:ascii="Museo 300" w:hAnsi="Museo 300" w:cs="Arial"/>
          <w:color w:val="000000"/>
          <w:sz w:val="16"/>
          <w:szCs w:val="16"/>
        </w:rPr>
      </w:pPr>
      <w:r w:rsidRPr="000E286A">
        <w:rPr>
          <w:rFonts w:ascii="Museo 300" w:hAnsi="Museo 300" w:cs="Arial"/>
          <w:sz w:val="16"/>
          <w:szCs w:val="16"/>
        </w:rPr>
        <w:t>El CAU</w:t>
      </w:r>
      <w:r w:rsidR="00BC0B5B" w:rsidRPr="00BC0B5B">
        <w:rPr>
          <w:rFonts w:ascii="Museo 300" w:hAnsi="Museo 300" w:cs="Arial"/>
          <w:sz w:val="16"/>
          <w:szCs w:val="16"/>
        </w:rPr>
        <w:t xml:space="preserve">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00BC0B5B" w:rsidRPr="00BC0B5B">
        <w:rPr>
          <w:rFonts w:ascii="Museo 300" w:hAnsi="Museo 300" w:cs="Arial"/>
          <w:sz w:val="16"/>
          <w:szCs w:val="16"/>
        </w:rPr>
        <w:t>N.°</w:t>
      </w:r>
      <w:proofErr w:type="spellEnd"/>
      <w:r w:rsidR="00BC0B5B" w:rsidRPr="00BC0B5B">
        <w:rPr>
          <w:rFonts w:ascii="Museo 300" w:hAnsi="Museo 300" w:cs="Arial"/>
          <w:sz w:val="16"/>
          <w:szCs w:val="16"/>
        </w:rPr>
        <w:t xml:space="preserve"> 283-E-2011 </w:t>
      </w:r>
      <w:r w:rsidR="00BC0B5B" w:rsidRPr="00BC0B5B">
        <w:rPr>
          <w:rFonts w:ascii="Museo 300" w:hAnsi="Museo 300" w:cs="Arial"/>
          <w:color w:val="000000"/>
          <w:sz w:val="16"/>
          <w:szCs w:val="16"/>
        </w:rPr>
        <w:t>y los</w:t>
      </w:r>
      <w:r w:rsidR="00BC0B5B" w:rsidRPr="00BC0B5B">
        <w:rPr>
          <w:rFonts w:ascii="Museo 300" w:hAnsi="Museo 300" w:cs="Arial"/>
          <w:sz w:val="16"/>
          <w:szCs w:val="16"/>
          <w:lang w:val="es-ES_tradnl"/>
        </w:rPr>
        <w:t xml:space="preserve"> Términos y Condiciones Generales al Consumidor Final, del Pliego Tarifario aplicable al año 2021.</w:t>
      </w:r>
    </w:p>
    <w:p w14:paraId="0E8D9D70" w14:textId="2E3B13C2" w:rsidR="009E01EF" w:rsidRPr="00BC0B5B" w:rsidRDefault="00BC0B5B" w:rsidP="00BC0B5B">
      <w:pPr>
        <w:pStyle w:val="Prrafodelista"/>
        <w:numPr>
          <w:ilvl w:val="0"/>
          <w:numId w:val="5"/>
        </w:numPr>
        <w:suppressAutoHyphens/>
        <w:autoSpaceDN w:val="0"/>
        <w:spacing w:after="200" w:line="240" w:lineRule="auto"/>
        <w:ind w:left="1200" w:right="708"/>
        <w:contextualSpacing w:val="0"/>
        <w:jc w:val="both"/>
        <w:rPr>
          <w:rFonts w:ascii="Museo 300" w:hAnsi="Museo 300" w:cs="Arial"/>
          <w:color w:val="000000"/>
          <w:sz w:val="16"/>
          <w:szCs w:val="16"/>
        </w:rPr>
      </w:pPr>
      <w:r w:rsidRPr="00BC0B5B">
        <w:rPr>
          <w:rFonts w:ascii="Museo 300" w:hAnsi="Museo 300" w:cs="Arial"/>
          <w:sz w:val="16"/>
          <w:szCs w:val="16"/>
        </w:rPr>
        <w:t xml:space="preserve">Con base en lo expuesto y considerando la información que fue presentada por EEO a lo largo del proceso de investigación, con respecto a al recurso de reconsideración interpuesto por la señora </w:t>
      </w:r>
      <w:proofErr w:type="spellStart"/>
      <w:r w:rsidR="000E45DA">
        <w:rPr>
          <w:rFonts w:ascii="Museo 300" w:hAnsi="Museo 300" w:cs="Arial"/>
          <w:sz w:val="16"/>
          <w:szCs w:val="16"/>
        </w:rPr>
        <w:t>x</w:t>
      </w:r>
      <w:r w:rsidR="0042039D">
        <w:rPr>
          <w:rFonts w:ascii="Museo 300" w:hAnsi="Museo 300" w:cs="Arial"/>
          <w:sz w:val="16"/>
          <w:szCs w:val="16"/>
        </w:rPr>
        <w:t>xx</w:t>
      </w:r>
      <w:proofErr w:type="spellEnd"/>
      <w:r w:rsidR="000E45DA">
        <w:rPr>
          <w:rFonts w:ascii="Museo 300" w:hAnsi="Museo 300" w:cs="Arial"/>
          <w:sz w:val="16"/>
          <w:szCs w:val="16"/>
        </w:rPr>
        <w:t xml:space="preserve"> </w:t>
      </w:r>
      <w:r w:rsidRPr="00BC0B5B">
        <w:rPr>
          <w:rFonts w:ascii="Museo 300" w:hAnsi="Museo 300" w:cs="Arial"/>
          <w:sz w:val="16"/>
          <w:szCs w:val="16"/>
        </w:rPr>
        <w:t xml:space="preserve">en contra de la resolución del acuerdo </w:t>
      </w:r>
      <w:proofErr w:type="spellStart"/>
      <w:r w:rsidRPr="00BC0B5B">
        <w:rPr>
          <w:rFonts w:ascii="Museo 300" w:hAnsi="Museo 300" w:cs="Arial"/>
          <w:sz w:val="16"/>
          <w:szCs w:val="16"/>
        </w:rPr>
        <w:t>N.°</w:t>
      </w:r>
      <w:proofErr w:type="spellEnd"/>
      <w:r w:rsidRPr="00BC0B5B">
        <w:rPr>
          <w:rFonts w:ascii="Museo 300" w:hAnsi="Museo 300" w:cs="Arial"/>
          <w:sz w:val="16"/>
          <w:szCs w:val="16"/>
        </w:rPr>
        <w:t xml:space="preserve"> E-2243-2022-CAU, se establece que, no ha presentado nuevas pruebas o argumentos que permitan desvirtuar lo que el CAU dictaminó en el informe técnico IT-0429-CAU-22 que rindió a la superintendencia</w:t>
      </w:r>
      <w:r w:rsidR="000E286A" w:rsidRPr="00BC0B5B">
        <w:rPr>
          <w:rFonts w:ascii="Museo 300" w:hAnsi="Museo 300" w:cs="Arial"/>
          <w:sz w:val="16"/>
          <w:szCs w:val="16"/>
        </w:rPr>
        <w:t>.</w:t>
      </w:r>
      <w:r w:rsidR="009E01EF" w:rsidRPr="00BC0B5B">
        <w:rPr>
          <w:rFonts w:ascii="Museo Sans 300" w:eastAsia="Arial" w:hAnsi="Museo Sans 300" w:cs="Arial"/>
          <w:sz w:val="16"/>
          <w:szCs w:val="16"/>
          <w:lang w:val="es-ES" w:eastAsia="es-SV"/>
        </w:rPr>
        <w:t xml:space="preserve"> </w:t>
      </w:r>
      <w:r w:rsidR="005F6E87" w:rsidRPr="00BC0B5B">
        <w:rPr>
          <w:rFonts w:ascii="Museo Sans 300" w:eastAsia="Arial" w:hAnsi="Museo Sans 300" w:cs="Arial"/>
          <w:sz w:val="16"/>
          <w:szCs w:val="16"/>
          <w:lang w:val="es-ES_tradnl" w:eastAsia="es-SV"/>
        </w:rPr>
        <w:t>[…]”</w:t>
      </w:r>
    </w:p>
    <w:p w14:paraId="705028B7" w14:textId="38F406DC" w:rsidR="002D2B7A"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7FCD9EB6" w14:textId="77777777" w:rsidR="00407EE5" w:rsidRPr="00D56F93" w:rsidRDefault="00407EE5"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B8D41E9" w14:textId="1100B4A6" w:rsidR="00407EE5" w:rsidRPr="00407EE5" w:rsidRDefault="00EA5E89" w:rsidP="00407EE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0A7F2C7F" w14:textId="4AA9DFDC" w:rsidR="00EA5E89" w:rsidRDefault="00EA5E89"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178B535"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407EE5">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lastRenderedPageBreak/>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5392AB53"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6577E1">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676E6C3" w14:textId="77777777" w:rsidR="00407EE5" w:rsidRDefault="00407EE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B4996B8" w14:textId="77777777" w:rsidR="00EA5E89"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75F9583D" w14:textId="77777777" w:rsidR="00140B39" w:rsidRPr="00773F03" w:rsidRDefault="00140B39" w:rsidP="005567B7">
      <w:pPr>
        <w:spacing w:after="0" w:line="240" w:lineRule="auto"/>
        <w:rPr>
          <w:rFonts w:ascii="Museo Sans 500" w:eastAsia="Times New Roman" w:hAnsi="Museo Sans 500"/>
          <w:b/>
          <w:sz w:val="20"/>
          <w:szCs w:val="20"/>
          <w:lang w:eastAsia="es-ES"/>
        </w:rPr>
      </w:pPr>
    </w:p>
    <w:p w14:paraId="771D6262" w14:textId="7E453346" w:rsidR="00AD2DD9" w:rsidRDefault="000A5F9E"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Sobre los argumentos planteados en recurso interpuesto por la señora </w:t>
      </w:r>
      <w:proofErr w:type="spellStart"/>
      <w:r w:rsidR="000E45DA">
        <w:rPr>
          <w:rFonts w:ascii="Museo Sans 500" w:eastAsia="Times New Roman" w:hAnsi="Museo Sans 500"/>
          <w:b/>
          <w:bCs/>
          <w:sz w:val="20"/>
          <w:szCs w:val="20"/>
          <w:lang w:eastAsia="es-ES"/>
        </w:rPr>
        <w:t>xxx</w:t>
      </w:r>
      <w:proofErr w:type="spellEnd"/>
    </w:p>
    <w:p w14:paraId="3D5436D9" w14:textId="77777777" w:rsidR="002E2D05" w:rsidRDefault="002E2D05" w:rsidP="005621FD">
      <w:pPr>
        <w:tabs>
          <w:tab w:val="left" w:pos="1276"/>
        </w:tabs>
        <w:spacing w:after="0" w:line="0" w:lineRule="atLeast"/>
        <w:ind w:left="567"/>
        <w:jc w:val="both"/>
        <w:rPr>
          <w:rFonts w:ascii="Museo Sans 300" w:eastAsia="Times New Roman" w:hAnsi="Museo Sans 300"/>
          <w:sz w:val="20"/>
          <w:szCs w:val="20"/>
          <w:lang w:eastAsia="es-ES"/>
        </w:rPr>
      </w:pPr>
    </w:p>
    <w:p w14:paraId="7F765515" w14:textId="32C56EFF" w:rsidR="00AD79BF" w:rsidRDefault="00AD79BF" w:rsidP="00AD79BF">
      <w:pPr>
        <w:pStyle w:val="Prrafodelista"/>
        <w:numPr>
          <w:ilvl w:val="1"/>
          <w:numId w:val="28"/>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Solicitud de inspección por parte SIGET para la verificación del caso</w:t>
      </w:r>
    </w:p>
    <w:p w14:paraId="2F5FBF06" w14:textId="77777777" w:rsidR="00AD79BF" w:rsidRDefault="00AD79BF" w:rsidP="007676E5">
      <w:pPr>
        <w:spacing w:after="0" w:line="240" w:lineRule="auto"/>
        <w:ind w:left="426"/>
        <w:jc w:val="both"/>
        <w:rPr>
          <w:rFonts w:ascii="Museo Sans 300" w:eastAsia="Arial" w:hAnsi="Museo Sans 300"/>
          <w:sz w:val="20"/>
          <w:szCs w:val="20"/>
        </w:rPr>
      </w:pPr>
    </w:p>
    <w:p w14:paraId="40BB79B6" w14:textId="317A76C4" w:rsidR="00AD79BF" w:rsidRDefault="00B342E2"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Sobre el argumento de l</w:t>
      </w:r>
      <w:r w:rsidR="00AD79BF">
        <w:rPr>
          <w:rFonts w:ascii="Museo Sans 300" w:eastAsia="Times New Roman" w:hAnsi="Museo Sans 300"/>
          <w:sz w:val="20"/>
          <w:szCs w:val="20"/>
          <w:lang w:eastAsia="es-ES"/>
        </w:rPr>
        <w:t xml:space="preserve">a </w:t>
      </w:r>
      <w:r w:rsidR="003874AE">
        <w:rPr>
          <w:rFonts w:ascii="Museo Sans 300" w:eastAsia="Times New Roman" w:hAnsi="Museo Sans 300"/>
          <w:sz w:val="20"/>
          <w:szCs w:val="20"/>
          <w:lang w:eastAsia="es-ES"/>
        </w:rPr>
        <w:t xml:space="preserve">señora </w:t>
      </w:r>
      <w:proofErr w:type="spellStart"/>
      <w:r w:rsidR="000E45DA">
        <w:rPr>
          <w:rFonts w:ascii="Museo Sans 300" w:eastAsia="Times New Roman" w:hAnsi="Museo Sans 300"/>
          <w:sz w:val="20"/>
          <w:szCs w:val="20"/>
          <w:lang w:eastAsia="es-ES"/>
        </w:rPr>
        <w:t>xxx</w:t>
      </w:r>
      <w:proofErr w:type="spellEnd"/>
      <w:r w:rsidR="00AD79B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relacionado a que </w:t>
      </w:r>
      <w:r w:rsidR="00AD79BF">
        <w:rPr>
          <w:rFonts w:ascii="Museo Sans 300" w:eastAsia="Times New Roman" w:hAnsi="Museo Sans 300"/>
          <w:sz w:val="20"/>
          <w:szCs w:val="20"/>
          <w:lang w:eastAsia="es-ES"/>
        </w:rPr>
        <w:t>se realizara una inspecc</w:t>
      </w:r>
      <w:r w:rsidR="003874AE">
        <w:rPr>
          <w:rFonts w:ascii="Museo Sans 300" w:eastAsia="Times New Roman" w:hAnsi="Museo Sans 300"/>
          <w:sz w:val="20"/>
          <w:szCs w:val="20"/>
          <w:lang w:eastAsia="es-ES"/>
        </w:rPr>
        <w:t>ión</w:t>
      </w:r>
      <w:r w:rsidR="00AD79BF">
        <w:rPr>
          <w:rFonts w:ascii="Museo Sans 300" w:eastAsia="Times New Roman" w:hAnsi="Museo Sans 300"/>
          <w:sz w:val="20"/>
          <w:szCs w:val="20"/>
          <w:lang w:eastAsia="es-ES"/>
        </w:rPr>
        <w:t xml:space="preserve"> para que se verificara </w:t>
      </w:r>
      <w:r w:rsidR="003874AE">
        <w:rPr>
          <w:rFonts w:ascii="Museo Sans 300" w:eastAsia="Times New Roman" w:hAnsi="Museo Sans 300"/>
          <w:sz w:val="20"/>
          <w:szCs w:val="20"/>
          <w:lang w:eastAsia="es-ES"/>
        </w:rPr>
        <w:t>la suspensión del conductor neutro de la acometida del servicio</w:t>
      </w:r>
      <w:r w:rsidR="00AD79BF">
        <w:rPr>
          <w:rFonts w:ascii="Museo Sans 300" w:eastAsia="Times New Roman" w:hAnsi="Museo Sans 300"/>
          <w:sz w:val="20"/>
          <w:szCs w:val="20"/>
          <w:lang w:eastAsia="es-ES"/>
        </w:rPr>
        <w:t xml:space="preserve">, debe exponerse lo siguiente: </w:t>
      </w:r>
    </w:p>
    <w:p w14:paraId="5804FECE" w14:textId="77777777" w:rsidR="00AD79BF" w:rsidRDefault="00AD79BF" w:rsidP="007676E5">
      <w:pPr>
        <w:spacing w:after="0" w:line="240" w:lineRule="auto"/>
        <w:ind w:left="426"/>
        <w:jc w:val="both"/>
        <w:rPr>
          <w:rFonts w:ascii="Museo Sans 300" w:eastAsia="Arial" w:hAnsi="Museo Sans 300"/>
          <w:sz w:val="20"/>
          <w:szCs w:val="20"/>
        </w:rPr>
      </w:pPr>
    </w:p>
    <w:p w14:paraId="16EBBB6D" w14:textId="77777777"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Corresponde indicar que 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 determina lo siguiente:</w:t>
      </w:r>
    </w:p>
    <w:p w14:paraId="6C81F91A" w14:textId="77777777"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13E48CC" w14:textId="77777777" w:rsidR="00632E56" w:rsidRPr="00384C1F"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D7B8ACE"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6788F2BA"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0BD4A702" w14:textId="77777777" w:rsidR="00632E56" w:rsidRPr="00E24023"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817BE9B" w14:textId="77777777" w:rsidR="00632E56" w:rsidRPr="00544771"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41F83A11" w14:textId="77777777" w:rsidR="00632E56" w:rsidRPr="00544771"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AD87E75"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0E783802"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35094E9D"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w:t>
      </w:r>
      <w:proofErr w:type="gramStart"/>
      <w:r w:rsidRPr="00384C1F">
        <w:rPr>
          <w:rFonts w:ascii="Museo 300" w:hAnsi="Museo 300" w:cs="TimesNewRomanPSMT"/>
          <w:sz w:val="16"/>
          <w:szCs w:val="16"/>
          <w:lang w:eastAsia="es-SV"/>
        </w:rPr>
        <w:t>consumos,</w:t>
      </w:r>
      <w:proofErr w:type="gramEnd"/>
      <w:r w:rsidRPr="00384C1F">
        <w:rPr>
          <w:rFonts w:ascii="Museo 300" w:hAnsi="Museo 300" w:cs="TimesNewRomanPSMT"/>
          <w:sz w:val="16"/>
          <w:szCs w:val="16"/>
          <w:lang w:eastAsia="es-SV"/>
        </w:rPr>
        <w:t xml:space="preserve">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4119A51E"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0FE03FB3"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c) Carga no medida o registrada;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47FF591F" w14:textId="27FC0B92" w:rsidR="00632E56" w:rsidRPr="00076B7D" w:rsidRDefault="00632E56" w:rsidP="005567B7">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h) Cualquier otra condición que sea relevante del cálculo de recuperación</w:t>
      </w:r>
      <w:r w:rsidRPr="00076B7D">
        <w:rPr>
          <w:rFonts w:ascii="Museo 300" w:eastAsia="Times New Roman" w:hAnsi="Museo 300"/>
          <w:sz w:val="16"/>
          <w:szCs w:val="16"/>
          <w:lang w:eastAsia="es-ES"/>
        </w:rPr>
        <w:t>; o,</w:t>
      </w:r>
    </w:p>
    <w:p w14:paraId="2A0AD18E"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F90051">
        <w:rPr>
          <w:rFonts w:ascii="Museo 300" w:eastAsia="Times New Roman" w:hAnsi="Museo 300"/>
          <w:sz w:val="16"/>
          <w:szCs w:val="16"/>
          <w:u w:val="single"/>
          <w:lang w:eastAsia="es-ES"/>
        </w:rPr>
        <w:t>i) En caso de no contar con los elementos descritos, utilizar censo de carga instalada.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7C15FF83" w14:textId="77777777" w:rsidR="00632E56" w:rsidRDefault="00632E56" w:rsidP="00632E56">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763094A" w14:textId="77777777" w:rsidR="00632E56" w:rsidRDefault="00632E56" w:rsidP="00A30C6C">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eastAsia="es-ES"/>
        </w:rPr>
      </w:pPr>
      <w:r>
        <w:rPr>
          <w:rStyle w:val="normaltextrun"/>
          <w:rFonts w:ascii="Museo Sans 300" w:hAnsi="Museo Sans 300" w:cs="Segoe UI"/>
          <w:color w:val="000000"/>
          <w:sz w:val="20"/>
          <w:szCs w:val="20"/>
          <w:shd w:val="clear" w:color="auto" w:fill="FFFFFF"/>
        </w:rPr>
        <w:t>De las anteriores disposiciones se desprende q</w:t>
      </w:r>
      <w:r>
        <w:rPr>
          <w:rFonts w:ascii="Museo Sans 300" w:hAnsi="Museo Sans 300"/>
          <w:sz w:val="20"/>
          <w:szCs w:val="20"/>
          <w:lang w:eastAsia="es-ES"/>
        </w:rPr>
        <w:t xml:space="preserve">ue la distribuidora durante la inspección técnica en la cual considere que existen elementos que indiquen que existe un incumplimiento contractual por </w:t>
      </w:r>
      <w:r>
        <w:rPr>
          <w:rFonts w:ascii="Museo Sans 300" w:hAnsi="Museo Sans 300"/>
          <w:sz w:val="20"/>
          <w:szCs w:val="20"/>
          <w:lang w:eastAsia="es-ES"/>
        </w:rPr>
        <w:lastRenderedPageBreak/>
        <w:t xml:space="preserve">parte del usuario (condición irregular), debe recopilar </w:t>
      </w:r>
      <w:r w:rsidRPr="00721F72">
        <w:rPr>
          <w:rFonts w:ascii="Museo Sans 300" w:hAnsi="Museo Sans 300"/>
          <w:sz w:val="20"/>
          <w:szCs w:val="20"/>
          <w:lang w:eastAsia="es-ES"/>
        </w:rPr>
        <w:t>todas las evidencias técnicas para establecer la existencia de</w:t>
      </w:r>
      <w:r>
        <w:rPr>
          <w:rFonts w:ascii="Museo Sans 300" w:hAnsi="Museo Sans 300"/>
          <w:sz w:val="20"/>
          <w:szCs w:val="20"/>
          <w:lang w:eastAsia="es-ES"/>
        </w:rPr>
        <w:t xml:space="preserve"> dicha </w:t>
      </w:r>
      <w:r w:rsidRPr="00721F72">
        <w:rPr>
          <w:rFonts w:ascii="Museo Sans 300" w:hAnsi="Museo Sans 300"/>
          <w:sz w:val="20"/>
          <w:szCs w:val="20"/>
          <w:lang w:eastAsia="es-ES"/>
        </w:rPr>
        <w:t xml:space="preserve">condición </w:t>
      </w:r>
      <w:r>
        <w:rPr>
          <w:rFonts w:ascii="Museo Sans 300" w:hAnsi="Museo Sans 300"/>
          <w:sz w:val="20"/>
          <w:szCs w:val="20"/>
          <w:lang w:eastAsia="es-ES"/>
        </w:rPr>
        <w:t xml:space="preserve">subestándar </w:t>
      </w:r>
      <w:r w:rsidRPr="00721F72">
        <w:rPr>
          <w:rFonts w:ascii="Museo Sans 300" w:hAnsi="Museo Sans 300"/>
          <w:sz w:val="20"/>
          <w:szCs w:val="20"/>
          <w:lang w:eastAsia="es-ES"/>
        </w:rPr>
        <w:t>y determinar la energía que no fue registrada</w:t>
      </w:r>
      <w:r>
        <w:rPr>
          <w:rFonts w:ascii="Museo Sans 300" w:hAnsi="Museo Sans 300"/>
          <w:sz w:val="20"/>
          <w:szCs w:val="20"/>
          <w:lang w:eastAsia="es-ES"/>
        </w:rPr>
        <w:t>.</w:t>
      </w:r>
    </w:p>
    <w:p w14:paraId="1B01EA0B" w14:textId="77777777" w:rsidR="00632E56" w:rsidRDefault="00632E56" w:rsidP="00632E56">
      <w:pPr>
        <w:pStyle w:val="paragraph"/>
        <w:spacing w:before="0" w:beforeAutospacing="0" w:after="0" w:afterAutospacing="0"/>
        <w:ind w:left="420"/>
        <w:jc w:val="both"/>
        <w:textAlignment w:val="baseline"/>
        <w:rPr>
          <w:rStyle w:val="normaltextrun"/>
          <w:rFonts w:ascii="Museo Sans 300" w:hAnsi="Museo Sans 300" w:cs="Segoe UI"/>
          <w:color w:val="000000"/>
          <w:sz w:val="20"/>
          <w:szCs w:val="20"/>
          <w:shd w:val="clear" w:color="auto" w:fill="FFFFFF"/>
        </w:rPr>
      </w:pPr>
    </w:p>
    <w:p w14:paraId="6D683352" w14:textId="69672DCB"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eastAsia="es-ES"/>
        </w:rPr>
        <w:t xml:space="preserve">Aplicando lo anterior al presente caso, es </w:t>
      </w:r>
      <w:r>
        <w:rPr>
          <w:rFonts w:ascii="Museo Sans 300" w:eastAsia="Times New Roman" w:hAnsi="Museo Sans 300"/>
          <w:bCs/>
          <w:sz w:val="20"/>
          <w:szCs w:val="20"/>
          <w:lang w:val="es-ES" w:eastAsia="es-ES"/>
        </w:rPr>
        <w:t xml:space="preserve">preciso exponer que el momento oportuno para que la distribuidora recopilara las pruebas técnicas, pertinentes y útiles, con base en la normativa sectorial, es la inspección técnica en la cual determinaron la existencia de una condición irregular en el suministro, es decir, la inspección efectuada el </w:t>
      </w:r>
      <w:r>
        <w:rPr>
          <w:rFonts w:ascii="Museo Sans 300" w:eastAsia="Times New Roman" w:hAnsi="Museo Sans 300"/>
          <w:sz w:val="20"/>
          <w:szCs w:val="20"/>
          <w:lang w:val="es-ES" w:eastAsia="es-ES"/>
        </w:rPr>
        <w:t>14</w:t>
      </w:r>
      <w:r w:rsidRPr="00881433">
        <w:rPr>
          <w:rFonts w:ascii="Museo Sans 300" w:eastAsia="Times New Roman" w:hAnsi="Museo Sans 300"/>
          <w:sz w:val="20"/>
          <w:szCs w:val="20"/>
          <w:lang w:val="es-ES" w:eastAsia="es-ES"/>
        </w:rPr>
        <w:t xml:space="preserve"> de </w:t>
      </w:r>
      <w:r w:rsidR="00FE2F08">
        <w:rPr>
          <w:rFonts w:ascii="Museo Sans 300" w:eastAsia="Times New Roman" w:hAnsi="Museo Sans 300"/>
          <w:sz w:val="20"/>
          <w:szCs w:val="20"/>
          <w:lang w:val="es-ES" w:eastAsia="es-ES"/>
        </w:rPr>
        <w:t>diciembre</w:t>
      </w:r>
      <w:r w:rsidRPr="00881433">
        <w:rPr>
          <w:rFonts w:ascii="Museo Sans 300" w:eastAsia="Times New Roman" w:hAnsi="Museo Sans 300"/>
          <w:sz w:val="20"/>
          <w:szCs w:val="20"/>
          <w:lang w:val="es-ES" w:eastAsia="es-ES"/>
        </w:rPr>
        <w:t xml:space="preserve"> de 20</w:t>
      </w:r>
      <w:r>
        <w:rPr>
          <w:rFonts w:ascii="Museo Sans 300" w:eastAsia="Times New Roman" w:hAnsi="Museo Sans 300"/>
          <w:sz w:val="20"/>
          <w:szCs w:val="20"/>
          <w:lang w:val="es-ES" w:eastAsia="es-ES"/>
        </w:rPr>
        <w:t>21.</w:t>
      </w:r>
    </w:p>
    <w:p w14:paraId="5185D004" w14:textId="77777777"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58A13C7" w14:textId="1F95D4A9" w:rsidR="00632E56"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En dicha inspección la distribuidora recopiló pruebas que fueron introducidas en la tramitación del procedimiento del reclamo y una vez analizadas el CAU en el informe técnico </w:t>
      </w:r>
      <w:proofErr w:type="spellStart"/>
      <w:r>
        <w:rPr>
          <w:rFonts w:ascii="Museo Sans 300" w:eastAsia="Times New Roman" w:hAnsi="Museo Sans 300"/>
          <w:sz w:val="20"/>
          <w:szCs w:val="20"/>
          <w:lang w:val="es-ES" w:eastAsia="es-ES"/>
        </w:rPr>
        <w:t>N.°</w:t>
      </w:r>
      <w:proofErr w:type="spellEnd"/>
      <w:r>
        <w:rPr>
          <w:rFonts w:ascii="Museo Sans 300" w:eastAsia="Times New Roman" w:hAnsi="Museo Sans 300"/>
          <w:sz w:val="20"/>
          <w:szCs w:val="20"/>
          <w:lang w:val="es-ES" w:eastAsia="es-ES"/>
        </w:rPr>
        <w:t xml:space="preserve"> IT-0</w:t>
      </w:r>
      <w:r w:rsidR="00FE2F08">
        <w:rPr>
          <w:rFonts w:ascii="Museo Sans 300" w:eastAsia="Times New Roman" w:hAnsi="Museo Sans 300"/>
          <w:sz w:val="20"/>
          <w:szCs w:val="20"/>
          <w:lang w:val="es-ES" w:eastAsia="es-ES"/>
        </w:rPr>
        <w:t>429</w:t>
      </w:r>
      <w:r>
        <w:rPr>
          <w:rFonts w:ascii="Museo Sans 300" w:eastAsia="Times New Roman" w:hAnsi="Museo Sans 300"/>
          <w:sz w:val="20"/>
          <w:szCs w:val="20"/>
          <w:lang w:val="es-ES" w:eastAsia="es-ES"/>
        </w:rPr>
        <w:t>-CAU-22, concluyó lo siguiente:</w:t>
      </w:r>
    </w:p>
    <w:p w14:paraId="6D258977" w14:textId="77777777" w:rsidR="00632E56" w:rsidRPr="00020FA0" w:rsidRDefault="00632E56" w:rsidP="00632E5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541781B5" w14:textId="0B688FF6" w:rsidR="00632E56" w:rsidRPr="002247EE" w:rsidRDefault="00632E56" w:rsidP="00632E56">
      <w:pPr>
        <w:pStyle w:val="Prrafodelista"/>
        <w:numPr>
          <w:ilvl w:val="0"/>
          <w:numId w:val="29"/>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r w:rsidRPr="002247EE">
        <w:rPr>
          <w:rFonts w:ascii="Museo Sans 300" w:eastAsia="Times New Roman" w:hAnsi="Museo Sans 300"/>
          <w:sz w:val="20"/>
          <w:szCs w:val="20"/>
          <w:lang w:val="es-ES" w:eastAsia="es-ES"/>
        </w:rPr>
        <w:t>Se mostró la</w:t>
      </w:r>
      <w:r w:rsidR="00FE2F08">
        <w:rPr>
          <w:rFonts w:ascii="Museo Sans 300" w:eastAsia="Times New Roman" w:hAnsi="Museo Sans 300"/>
          <w:sz w:val="20"/>
          <w:szCs w:val="20"/>
          <w:lang w:val="es-ES" w:eastAsia="es-ES"/>
        </w:rPr>
        <w:t xml:space="preserve"> alteración de la acometida del servicio eléctrico, consistente en la suspensión del neutro.</w:t>
      </w:r>
    </w:p>
    <w:p w14:paraId="24D7D0C0" w14:textId="77777777" w:rsidR="00632E56" w:rsidRPr="002247EE" w:rsidRDefault="00632E56" w:rsidP="00632E56">
      <w:pPr>
        <w:pStyle w:val="Prrafodelista"/>
        <w:tabs>
          <w:tab w:val="left" w:pos="426"/>
        </w:tabs>
        <w:suppressAutoHyphens/>
        <w:autoSpaceDN w:val="0"/>
        <w:spacing w:after="0" w:line="240" w:lineRule="auto"/>
        <w:ind w:left="1571"/>
        <w:jc w:val="both"/>
        <w:textAlignment w:val="baseline"/>
        <w:rPr>
          <w:rFonts w:ascii="Museo Sans 300" w:eastAsia="Times New Roman" w:hAnsi="Museo Sans 300"/>
          <w:sz w:val="20"/>
          <w:szCs w:val="20"/>
          <w:lang w:val="es-ES" w:eastAsia="es-ES"/>
        </w:rPr>
      </w:pPr>
    </w:p>
    <w:p w14:paraId="067020FB" w14:textId="64D71311" w:rsidR="00632E56" w:rsidRPr="002247EE" w:rsidRDefault="00632E56" w:rsidP="00632E56">
      <w:pPr>
        <w:pStyle w:val="Prrafodelista"/>
        <w:numPr>
          <w:ilvl w:val="0"/>
          <w:numId w:val="29"/>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r w:rsidRPr="002247EE">
        <w:rPr>
          <w:rFonts w:ascii="Museo Sans 300" w:eastAsia="Times New Roman" w:hAnsi="Museo Sans 300"/>
          <w:sz w:val="20"/>
          <w:szCs w:val="20"/>
          <w:lang w:val="es-ES" w:eastAsia="es-ES"/>
        </w:rPr>
        <w:t>La intensidad de corriente instantánea demandada en ese momento a través de</w:t>
      </w:r>
      <w:r w:rsidR="00FE2F08">
        <w:rPr>
          <w:rFonts w:ascii="Museo Sans 300" w:eastAsia="Times New Roman" w:hAnsi="Museo Sans 300"/>
          <w:sz w:val="20"/>
          <w:szCs w:val="20"/>
          <w:lang w:val="es-ES" w:eastAsia="es-ES"/>
        </w:rPr>
        <w:t>l conductor neutro simulando estar conectado</w:t>
      </w:r>
      <w:r w:rsidRPr="002247EE">
        <w:rPr>
          <w:rFonts w:ascii="Museo Sans 300" w:eastAsia="Times New Roman" w:hAnsi="Museo Sans 300"/>
          <w:sz w:val="20"/>
          <w:szCs w:val="20"/>
          <w:lang w:val="es-ES" w:eastAsia="es-ES"/>
        </w:rPr>
        <w:t xml:space="preserve">, era por un valor de </w:t>
      </w:r>
      <w:r w:rsidR="00FE2F08">
        <w:rPr>
          <w:rFonts w:ascii="Museo Sans 300" w:eastAsia="Times New Roman" w:hAnsi="Museo Sans 300"/>
          <w:sz w:val="20"/>
          <w:szCs w:val="20"/>
          <w:lang w:val="es-ES" w:eastAsia="es-ES"/>
        </w:rPr>
        <w:t>4.12</w:t>
      </w:r>
      <w:r w:rsidRPr="002247EE">
        <w:rPr>
          <w:rFonts w:ascii="Museo Sans 300" w:eastAsia="Times New Roman" w:hAnsi="Museo Sans 300"/>
          <w:sz w:val="20"/>
          <w:szCs w:val="20"/>
          <w:lang w:val="es-ES" w:eastAsia="es-ES"/>
        </w:rPr>
        <w:t xml:space="preserve"> amperios. </w:t>
      </w:r>
    </w:p>
    <w:p w14:paraId="65E00A02" w14:textId="77777777" w:rsidR="00632E56" w:rsidRDefault="00632E56" w:rsidP="00632E56">
      <w:pPr>
        <w:pStyle w:val="paragraph"/>
        <w:spacing w:before="0" w:beforeAutospacing="0" w:after="0" w:afterAutospacing="0"/>
        <w:jc w:val="both"/>
        <w:textAlignment w:val="baseline"/>
        <w:rPr>
          <w:rFonts w:ascii="Segoe UI" w:hAnsi="Segoe UI" w:cs="Segoe UI"/>
          <w:sz w:val="18"/>
          <w:szCs w:val="18"/>
        </w:rPr>
      </w:pPr>
      <w:r>
        <w:rPr>
          <w:rStyle w:val="eop"/>
          <w:rFonts w:ascii="Museo Sans 300" w:hAnsi="Museo Sans 300" w:cs="Segoe UI"/>
          <w:color w:val="000000"/>
          <w:sz w:val="20"/>
          <w:szCs w:val="20"/>
        </w:rPr>
        <w:t>  </w:t>
      </w:r>
    </w:p>
    <w:p w14:paraId="28F131FA" w14:textId="0EA5F1EB" w:rsidR="00645BD4" w:rsidRPr="00872AF3" w:rsidRDefault="00645BD4" w:rsidP="00645BD4">
      <w:pPr>
        <w:tabs>
          <w:tab w:val="left" w:pos="426"/>
        </w:tabs>
        <w:suppressAutoHyphens/>
        <w:autoSpaceDN w:val="0"/>
        <w:spacing w:after="0" w:line="240" w:lineRule="auto"/>
        <w:ind w:left="426"/>
        <w:jc w:val="both"/>
        <w:textAlignment w:val="baseline"/>
        <w:rPr>
          <w:rStyle w:val="normaltextrun"/>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Ahora bien, en cuanto a la realización de una inspección corresponde indicar </w:t>
      </w:r>
      <w:proofErr w:type="gramStart"/>
      <w:r>
        <w:rPr>
          <w:rFonts w:ascii="Museo Sans 300" w:eastAsia="Times New Roman" w:hAnsi="Museo Sans 300"/>
          <w:sz w:val="20"/>
          <w:szCs w:val="20"/>
          <w:lang w:eastAsia="es-ES"/>
        </w:rPr>
        <w:t>que</w:t>
      </w:r>
      <w:proofErr w:type="gramEnd"/>
      <w:r>
        <w:rPr>
          <w:rFonts w:ascii="Museo Sans 300" w:eastAsia="Times New Roman" w:hAnsi="Museo Sans 300"/>
          <w:sz w:val="20"/>
          <w:szCs w:val="20"/>
          <w:lang w:eastAsia="es-ES"/>
        </w:rPr>
        <w:t xml:space="preserve"> de conformidad a sus facultades de investigación, la Superintendencia a través del CAU, tiene la competencia para realizar una evaluación técnica de los hechos controvertidos en el procedimiento y determinar con base a una prueba fehaciente, si existió o no la condición irregular atribuida a la usuaria.</w:t>
      </w:r>
    </w:p>
    <w:p w14:paraId="0D7E4F01" w14:textId="77777777" w:rsidR="00645BD4" w:rsidRDefault="00645BD4" w:rsidP="00645BD4">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3BF342E" w14:textId="56599E57" w:rsidR="00102F78" w:rsidRDefault="00632E56" w:rsidP="00632E56">
      <w:pPr>
        <w:tabs>
          <w:tab w:val="left" w:pos="426"/>
        </w:tabs>
        <w:suppressAutoHyphens/>
        <w:autoSpaceDN w:val="0"/>
        <w:spacing w:after="0" w:line="240" w:lineRule="auto"/>
        <w:ind w:left="426"/>
        <w:jc w:val="both"/>
        <w:textAlignment w:val="baseline"/>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lang w:val="es-ES"/>
        </w:rPr>
        <w:t>En ese sentido, debe establecerse que personal del CAU analizó las pruebas presentadas por la sociedad EEO, S.A. de C.V.</w:t>
      </w:r>
      <w:r w:rsidR="00102F78">
        <w:rPr>
          <w:rStyle w:val="normaltextrun"/>
          <w:rFonts w:ascii="Museo Sans 300" w:hAnsi="Museo Sans 300"/>
          <w:color w:val="000000"/>
          <w:sz w:val="20"/>
          <w:szCs w:val="20"/>
          <w:shd w:val="clear" w:color="auto" w:fill="FFFFFF"/>
          <w:lang w:val="es-ES"/>
        </w:rPr>
        <w:t xml:space="preserve"> concluyendo que en el suministro identificado con el NIC </w:t>
      </w:r>
      <w:proofErr w:type="spellStart"/>
      <w:r w:rsidR="0042039D">
        <w:rPr>
          <w:rStyle w:val="normaltextrun"/>
          <w:rFonts w:ascii="Museo Sans 300" w:hAnsi="Museo Sans 300"/>
          <w:color w:val="000000"/>
          <w:sz w:val="20"/>
          <w:szCs w:val="20"/>
          <w:shd w:val="clear" w:color="auto" w:fill="FFFFFF"/>
          <w:lang w:val="es-ES"/>
        </w:rPr>
        <w:t>xxx</w:t>
      </w:r>
      <w:proofErr w:type="spellEnd"/>
      <w:r w:rsidR="00102F78">
        <w:rPr>
          <w:rStyle w:val="normaltextrun"/>
          <w:rFonts w:ascii="Museo Sans 300" w:hAnsi="Museo Sans 300"/>
          <w:color w:val="000000"/>
          <w:sz w:val="20"/>
          <w:szCs w:val="20"/>
          <w:shd w:val="clear" w:color="auto" w:fill="FFFFFF"/>
          <w:lang w:val="es-ES"/>
        </w:rPr>
        <w:t xml:space="preserve"> existió una condición irregular que afectó el correcto registro de la energía.</w:t>
      </w:r>
    </w:p>
    <w:p w14:paraId="156A93E2" w14:textId="77777777" w:rsidR="00102F78" w:rsidRDefault="00102F78" w:rsidP="00632E56">
      <w:pPr>
        <w:tabs>
          <w:tab w:val="left" w:pos="426"/>
        </w:tabs>
        <w:suppressAutoHyphens/>
        <w:autoSpaceDN w:val="0"/>
        <w:spacing w:after="0" w:line="240" w:lineRule="auto"/>
        <w:ind w:left="426"/>
        <w:jc w:val="both"/>
        <w:textAlignment w:val="baseline"/>
        <w:rPr>
          <w:rStyle w:val="normaltextrun"/>
          <w:rFonts w:ascii="Museo Sans 300" w:hAnsi="Museo Sans 300"/>
          <w:color w:val="000000"/>
          <w:sz w:val="20"/>
          <w:szCs w:val="20"/>
          <w:shd w:val="clear" w:color="auto" w:fill="FFFFFF"/>
          <w:lang w:val="es-ES"/>
        </w:rPr>
      </w:pPr>
    </w:p>
    <w:p w14:paraId="7F37B782" w14:textId="381BA798" w:rsidR="0099018F" w:rsidRDefault="00102F78" w:rsidP="00645BD4">
      <w:pPr>
        <w:tabs>
          <w:tab w:val="left" w:pos="426"/>
        </w:tabs>
        <w:suppressAutoHyphens/>
        <w:autoSpaceDN w:val="0"/>
        <w:spacing w:after="0" w:line="240" w:lineRule="auto"/>
        <w:ind w:left="426"/>
        <w:jc w:val="both"/>
        <w:textAlignment w:val="baseline"/>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lang w:val="es-ES"/>
        </w:rPr>
        <w:t>No obstante,</w:t>
      </w:r>
      <w:r w:rsidR="00EA4BF0">
        <w:rPr>
          <w:rStyle w:val="normaltextrun"/>
          <w:rFonts w:ascii="Museo Sans 300" w:hAnsi="Museo Sans 300"/>
          <w:color w:val="000000"/>
          <w:sz w:val="20"/>
          <w:szCs w:val="20"/>
          <w:shd w:val="clear" w:color="auto" w:fill="FFFFFF"/>
          <w:lang w:val="es-ES"/>
        </w:rPr>
        <w:t xml:space="preserve"> el día 27 de abril del presente año, personal técnico del CAU de la SIGET realizó inspección en el suministro</w:t>
      </w:r>
      <w:bookmarkStart w:id="7" w:name="_Hlk134179831"/>
      <w:r w:rsidR="00100F9C">
        <w:rPr>
          <w:rStyle w:val="normaltextrun"/>
          <w:rFonts w:ascii="Museo Sans 300" w:hAnsi="Museo Sans 300"/>
          <w:color w:val="000000"/>
          <w:sz w:val="20"/>
          <w:szCs w:val="20"/>
          <w:shd w:val="clear" w:color="auto" w:fill="FFFFFF"/>
          <w:lang w:val="es-ES"/>
        </w:rPr>
        <w:t xml:space="preserve"> verificando la carga eléctrica instalada.</w:t>
      </w:r>
    </w:p>
    <w:bookmarkEnd w:id="7"/>
    <w:p w14:paraId="5545144C" w14:textId="77777777" w:rsidR="0099018F" w:rsidRDefault="0099018F" w:rsidP="00632E56">
      <w:pPr>
        <w:tabs>
          <w:tab w:val="left" w:pos="426"/>
        </w:tabs>
        <w:suppressAutoHyphens/>
        <w:autoSpaceDN w:val="0"/>
        <w:spacing w:after="0" w:line="240" w:lineRule="auto"/>
        <w:ind w:left="426"/>
        <w:jc w:val="both"/>
        <w:textAlignment w:val="baseline"/>
        <w:rPr>
          <w:rStyle w:val="normaltextrun"/>
          <w:rFonts w:ascii="Museo Sans 300" w:hAnsi="Museo Sans 300"/>
          <w:color w:val="000000"/>
          <w:sz w:val="20"/>
          <w:szCs w:val="20"/>
          <w:shd w:val="clear" w:color="auto" w:fill="FFFFFF"/>
          <w:lang w:val="es-ES"/>
        </w:rPr>
      </w:pPr>
    </w:p>
    <w:p w14:paraId="48CA519C" w14:textId="196C2471" w:rsidR="00513A64" w:rsidRDefault="00513A64" w:rsidP="00513A64">
      <w:pPr>
        <w:pStyle w:val="Prrafodelista"/>
        <w:numPr>
          <w:ilvl w:val="1"/>
          <w:numId w:val="28"/>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Reevaluación del histórico de consumo</w:t>
      </w:r>
    </w:p>
    <w:p w14:paraId="1D1944B9" w14:textId="77777777" w:rsidR="00513A64" w:rsidRDefault="00513A64" w:rsidP="00513A64">
      <w:pPr>
        <w:pStyle w:val="Prrafodelista"/>
        <w:spacing w:after="0" w:line="240" w:lineRule="auto"/>
        <w:ind w:left="709"/>
        <w:jc w:val="both"/>
        <w:rPr>
          <w:rFonts w:ascii="Museo Sans 500" w:eastAsia="Arial" w:hAnsi="Museo Sans 500"/>
          <w:b/>
          <w:bCs/>
          <w:color w:val="000000" w:themeColor="text1"/>
          <w:sz w:val="20"/>
          <w:szCs w:val="20"/>
        </w:rPr>
      </w:pPr>
    </w:p>
    <w:p w14:paraId="45999B07" w14:textId="715DC998" w:rsidR="00513A64" w:rsidRPr="008E0BAB" w:rsidRDefault="00513A64"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val="es-ES" w:eastAsia="es-ES"/>
        </w:rPr>
      </w:pPr>
      <w:r w:rsidRPr="008E0BAB">
        <w:rPr>
          <w:rFonts w:ascii="Museo Sans 300" w:eastAsia="Times New Roman" w:hAnsi="Museo Sans 300"/>
          <w:bCs/>
          <w:sz w:val="20"/>
          <w:szCs w:val="20"/>
          <w:lang w:val="es-ES" w:eastAsia="es-ES"/>
        </w:rPr>
        <w:t xml:space="preserve">Este punto fue abordado en el informe técnico </w:t>
      </w:r>
      <w:proofErr w:type="spellStart"/>
      <w:r w:rsidRPr="008E0BAB">
        <w:rPr>
          <w:rFonts w:ascii="Museo Sans 300" w:eastAsia="Times New Roman" w:hAnsi="Museo Sans 300"/>
          <w:bCs/>
          <w:sz w:val="20"/>
          <w:szCs w:val="20"/>
          <w:lang w:val="es-ES" w:eastAsia="es-ES"/>
        </w:rPr>
        <w:t>N.°</w:t>
      </w:r>
      <w:proofErr w:type="spellEnd"/>
      <w:r w:rsidRPr="008E0BAB">
        <w:rPr>
          <w:rFonts w:ascii="Museo Sans 300" w:eastAsia="Times New Roman" w:hAnsi="Museo Sans 300"/>
          <w:bCs/>
          <w:sz w:val="20"/>
          <w:szCs w:val="20"/>
          <w:lang w:val="es-ES" w:eastAsia="es-ES"/>
        </w:rPr>
        <w:t xml:space="preserve"> </w:t>
      </w:r>
      <w:r>
        <w:rPr>
          <w:rFonts w:ascii="Museo Sans 300" w:eastAsia="Times New Roman" w:hAnsi="Museo Sans 300"/>
          <w:bCs/>
          <w:sz w:val="20"/>
          <w:szCs w:val="20"/>
          <w:lang w:val="es-ES" w:eastAsia="es-ES"/>
        </w:rPr>
        <w:t>IT-</w:t>
      </w:r>
      <w:r w:rsidRPr="008E0BAB">
        <w:rPr>
          <w:rFonts w:ascii="Museo Sans 300" w:eastAsia="Times New Roman" w:hAnsi="Museo Sans 300"/>
          <w:bCs/>
          <w:sz w:val="20"/>
          <w:szCs w:val="20"/>
          <w:lang w:val="es-ES" w:eastAsia="es-ES"/>
        </w:rPr>
        <w:t>0</w:t>
      </w:r>
      <w:r>
        <w:rPr>
          <w:rFonts w:ascii="Museo Sans 300" w:eastAsia="Times New Roman" w:hAnsi="Museo Sans 300"/>
          <w:bCs/>
          <w:sz w:val="20"/>
          <w:szCs w:val="20"/>
          <w:lang w:val="es-ES" w:eastAsia="es-ES"/>
        </w:rPr>
        <w:t>117</w:t>
      </w:r>
      <w:r w:rsidRPr="008E0BAB">
        <w:rPr>
          <w:rFonts w:ascii="Museo Sans 300" w:eastAsia="Times New Roman" w:hAnsi="Museo Sans 300"/>
          <w:bCs/>
          <w:sz w:val="20"/>
          <w:szCs w:val="20"/>
          <w:lang w:val="es-ES" w:eastAsia="es-ES"/>
        </w:rPr>
        <w:t>-CAU-2</w:t>
      </w:r>
      <w:r>
        <w:rPr>
          <w:rFonts w:ascii="Museo Sans 300" w:eastAsia="Times New Roman" w:hAnsi="Museo Sans 300"/>
          <w:bCs/>
          <w:sz w:val="20"/>
          <w:szCs w:val="20"/>
          <w:lang w:val="es-ES" w:eastAsia="es-ES"/>
        </w:rPr>
        <w:t>3</w:t>
      </w:r>
      <w:r w:rsidRPr="008E0BAB">
        <w:rPr>
          <w:rFonts w:ascii="Museo Sans 300" w:eastAsia="Times New Roman" w:hAnsi="Museo Sans 300"/>
          <w:bCs/>
          <w:sz w:val="20"/>
          <w:szCs w:val="20"/>
          <w:lang w:val="es-ES" w:eastAsia="es-ES"/>
        </w:rPr>
        <w:t>, concluyendo que el promedio de consumo mensual después de la normalización incrementó</w:t>
      </w:r>
      <w:r w:rsidR="009544EC">
        <w:rPr>
          <w:rFonts w:ascii="Museo Sans 300" w:eastAsia="Times New Roman" w:hAnsi="Museo Sans 300"/>
          <w:bCs/>
          <w:sz w:val="20"/>
          <w:szCs w:val="20"/>
          <w:lang w:val="es-ES" w:eastAsia="es-ES"/>
        </w:rPr>
        <w:t xml:space="preserve"> y que esto se debe </w:t>
      </w:r>
      <w:r w:rsidR="00E047DD">
        <w:rPr>
          <w:rFonts w:ascii="Museo Sans 300" w:eastAsia="Times New Roman" w:hAnsi="Museo Sans 300"/>
          <w:bCs/>
          <w:sz w:val="20"/>
          <w:szCs w:val="20"/>
          <w:lang w:val="es-ES" w:eastAsia="es-ES"/>
        </w:rPr>
        <w:t xml:space="preserve">a que una vez normalizado el servicio registra </w:t>
      </w:r>
      <w:r w:rsidR="000127ED">
        <w:rPr>
          <w:rFonts w:ascii="Museo Sans 300" w:eastAsia="Times New Roman" w:hAnsi="Museo Sans 300"/>
          <w:bCs/>
          <w:sz w:val="20"/>
          <w:szCs w:val="20"/>
          <w:lang w:val="es-ES" w:eastAsia="es-ES"/>
        </w:rPr>
        <w:t>la totalidad de la energía consumida</w:t>
      </w:r>
      <w:r w:rsidR="00874B0C">
        <w:rPr>
          <w:rFonts w:ascii="Museo Sans 300" w:eastAsia="Times New Roman" w:hAnsi="Museo Sans 300"/>
          <w:bCs/>
          <w:sz w:val="20"/>
          <w:szCs w:val="20"/>
          <w:lang w:val="es-ES" w:eastAsia="es-ES"/>
        </w:rPr>
        <w:t xml:space="preserve"> por los equipos de eléctricos en uso</w:t>
      </w:r>
      <w:r w:rsidR="00C443BF">
        <w:rPr>
          <w:rFonts w:ascii="Museo Sans 300" w:eastAsia="Times New Roman" w:hAnsi="Museo Sans 300"/>
          <w:bCs/>
          <w:sz w:val="20"/>
          <w:szCs w:val="20"/>
          <w:lang w:val="es-ES" w:eastAsia="es-ES"/>
        </w:rPr>
        <w:t xml:space="preserve">, por lo que es un parámetro confiable para estimar la energía </w:t>
      </w:r>
      <w:r w:rsidR="00970331">
        <w:rPr>
          <w:rFonts w:ascii="Museo Sans 300" w:eastAsia="Times New Roman" w:hAnsi="Museo Sans 300"/>
          <w:bCs/>
          <w:sz w:val="20"/>
          <w:szCs w:val="20"/>
          <w:lang w:val="es-ES" w:eastAsia="es-ES"/>
        </w:rPr>
        <w:t>eléctrica.</w:t>
      </w:r>
      <w:r w:rsidR="00C443BF">
        <w:rPr>
          <w:rFonts w:ascii="Museo Sans 300" w:eastAsia="Times New Roman" w:hAnsi="Museo Sans 300"/>
          <w:bCs/>
          <w:sz w:val="20"/>
          <w:szCs w:val="20"/>
          <w:lang w:val="es-ES" w:eastAsia="es-ES"/>
        </w:rPr>
        <w:t xml:space="preserve"> </w:t>
      </w:r>
    </w:p>
    <w:p w14:paraId="30DD4352" w14:textId="77777777" w:rsidR="00513A64" w:rsidRPr="008E0BAB" w:rsidRDefault="00513A64" w:rsidP="00513A64">
      <w:pPr>
        <w:spacing w:after="0" w:line="240" w:lineRule="auto"/>
        <w:ind w:left="425"/>
        <w:jc w:val="both"/>
        <w:rPr>
          <w:rFonts w:ascii="Museo Sans 300" w:eastAsia="Times New Roman" w:hAnsi="Museo Sans 300"/>
          <w:bCs/>
          <w:sz w:val="20"/>
          <w:szCs w:val="20"/>
          <w:lang w:val="es-ES" w:eastAsia="es-ES"/>
        </w:rPr>
      </w:pPr>
    </w:p>
    <w:p w14:paraId="336C6A38" w14:textId="01C77F3E" w:rsidR="00513A64" w:rsidRPr="008E0BAB" w:rsidRDefault="00970331" w:rsidP="00513A64">
      <w:pPr>
        <w:spacing w:after="0" w:line="240" w:lineRule="auto"/>
        <w:ind w:left="425"/>
        <w:jc w:val="both"/>
        <w:rPr>
          <w:rFonts w:ascii="Museo Sans 300" w:eastAsia="Times New Roman" w:hAnsi="Museo Sans 300"/>
          <w:bCs/>
          <w:sz w:val="20"/>
          <w:szCs w:val="20"/>
          <w:lang w:val="es-ES" w:eastAsia="es-ES"/>
        </w:rPr>
      </w:pPr>
      <w:r>
        <w:rPr>
          <w:rFonts w:ascii="Museo Sans 300" w:eastAsia="Times New Roman" w:hAnsi="Museo Sans 300"/>
          <w:bCs/>
          <w:sz w:val="20"/>
          <w:szCs w:val="20"/>
          <w:lang w:val="es-ES" w:eastAsia="es-ES"/>
        </w:rPr>
        <w:t xml:space="preserve">Por otra parte, </w:t>
      </w:r>
      <w:r w:rsidR="00513A64">
        <w:rPr>
          <w:rFonts w:ascii="Museo Sans 300" w:eastAsia="Times New Roman" w:hAnsi="Museo Sans 300"/>
          <w:bCs/>
          <w:sz w:val="20"/>
          <w:szCs w:val="20"/>
          <w:lang w:val="es-ES" w:eastAsia="es-ES"/>
        </w:rPr>
        <w:t>es preciso recalcar que n</w:t>
      </w:r>
      <w:r w:rsidR="00513A64" w:rsidRPr="008E0BAB">
        <w:rPr>
          <w:rFonts w:ascii="Museo Sans 300" w:eastAsia="Times New Roman" w:hAnsi="Museo Sans 300"/>
          <w:bCs/>
          <w:sz w:val="20"/>
          <w:szCs w:val="20"/>
          <w:lang w:val="es-ES" w:eastAsia="es-ES"/>
        </w:rPr>
        <w:t>o se aportó ninguna prueba adicional que pudiera ser analizada, por lo que se mantiene dicho hallazgo.</w:t>
      </w:r>
    </w:p>
    <w:p w14:paraId="0716408F" w14:textId="77777777" w:rsidR="00513A64" w:rsidRDefault="00513A64" w:rsidP="007676E5">
      <w:pPr>
        <w:spacing w:after="0" w:line="240" w:lineRule="auto"/>
        <w:ind w:left="426"/>
        <w:jc w:val="both"/>
        <w:rPr>
          <w:rFonts w:ascii="Museo Sans 300" w:eastAsia="Arial" w:hAnsi="Museo Sans 300"/>
          <w:sz w:val="20"/>
          <w:szCs w:val="20"/>
          <w:lang w:val="es-ES"/>
        </w:rPr>
      </w:pPr>
    </w:p>
    <w:p w14:paraId="6584C642" w14:textId="6203037C" w:rsidR="00BD3924" w:rsidRDefault="00BD3924" w:rsidP="00BD3924">
      <w:pPr>
        <w:pStyle w:val="Prrafodelista"/>
        <w:numPr>
          <w:ilvl w:val="1"/>
          <w:numId w:val="28"/>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No se observa una fotografía donde se evidencie que el medidor se encontró sin sello, sello roto o con manipulación</w:t>
      </w:r>
    </w:p>
    <w:p w14:paraId="44F36657" w14:textId="77777777" w:rsidR="00513A64" w:rsidRDefault="00513A64" w:rsidP="007676E5">
      <w:pPr>
        <w:spacing w:after="0" w:line="240" w:lineRule="auto"/>
        <w:ind w:left="426"/>
        <w:jc w:val="both"/>
        <w:rPr>
          <w:rFonts w:ascii="Museo Sans 300" w:eastAsia="Arial" w:hAnsi="Museo Sans 300"/>
          <w:sz w:val="20"/>
          <w:szCs w:val="20"/>
        </w:rPr>
      </w:pPr>
    </w:p>
    <w:p w14:paraId="58AF334A" w14:textId="3FCCEFA7" w:rsidR="00BD3924" w:rsidRDefault="00BD3924"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val="es-ES" w:eastAsia="es-ES"/>
        </w:rPr>
      </w:pPr>
      <w:r w:rsidRPr="008E0BAB">
        <w:rPr>
          <w:rFonts w:ascii="Museo Sans 300" w:eastAsia="Times New Roman" w:hAnsi="Museo Sans 300"/>
          <w:bCs/>
          <w:sz w:val="20"/>
          <w:szCs w:val="20"/>
          <w:lang w:val="es-ES" w:eastAsia="es-ES"/>
        </w:rPr>
        <w:t xml:space="preserve">Este punto fue abordado en el informe técnico </w:t>
      </w:r>
      <w:proofErr w:type="spellStart"/>
      <w:r w:rsidRPr="008E0BAB">
        <w:rPr>
          <w:rFonts w:ascii="Museo Sans 300" w:eastAsia="Times New Roman" w:hAnsi="Museo Sans 300"/>
          <w:bCs/>
          <w:sz w:val="20"/>
          <w:szCs w:val="20"/>
          <w:lang w:val="es-ES" w:eastAsia="es-ES"/>
        </w:rPr>
        <w:t>N.°</w:t>
      </w:r>
      <w:proofErr w:type="spellEnd"/>
      <w:r w:rsidRPr="008E0BAB">
        <w:rPr>
          <w:rFonts w:ascii="Museo Sans 300" w:eastAsia="Times New Roman" w:hAnsi="Museo Sans 300"/>
          <w:bCs/>
          <w:sz w:val="20"/>
          <w:szCs w:val="20"/>
          <w:lang w:val="es-ES" w:eastAsia="es-ES"/>
        </w:rPr>
        <w:t xml:space="preserve"> </w:t>
      </w:r>
      <w:r>
        <w:rPr>
          <w:rFonts w:ascii="Museo Sans 300" w:eastAsia="Times New Roman" w:hAnsi="Museo Sans 300"/>
          <w:bCs/>
          <w:sz w:val="20"/>
          <w:szCs w:val="20"/>
          <w:lang w:val="es-ES" w:eastAsia="es-ES"/>
        </w:rPr>
        <w:t>IT-</w:t>
      </w:r>
      <w:r w:rsidRPr="008E0BAB">
        <w:rPr>
          <w:rFonts w:ascii="Museo Sans 300" w:eastAsia="Times New Roman" w:hAnsi="Museo Sans 300"/>
          <w:bCs/>
          <w:sz w:val="20"/>
          <w:szCs w:val="20"/>
          <w:lang w:val="es-ES" w:eastAsia="es-ES"/>
        </w:rPr>
        <w:t>0</w:t>
      </w:r>
      <w:r>
        <w:rPr>
          <w:rFonts w:ascii="Museo Sans 300" w:eastAsia="Times New Roman" w:hAnsi="Museo Sans 300"/>
          <w:bCs/>
          <w:sz w:val="20"/>
          <w:szCs w:val="20"/>
          <w:lang w:val="es-ES" w:eastAsia="es-ES"/>
        </w:rPr>
        <w:t>117</w:t>
      </w:r>
      <w:r w:rsidRPr="008E0BAB">
        <w:rPr>
          <w:rFonts w:ascii="Museo Sans 300" w:eastAsia="Times New Roman" w:hAnsi="Museo Sans 300"/>
          <w:bCs/>
          <w:sz w:val="20"/>
          <w:szCs w:val="20"/>
          <w:lang w:val="es-ES" w:eastAsia="es-ES"/>
        </w:rPr>
        <w:t>-CAU-2</w:t>
      </w:r>
      <w:r>
        <w:rPr>
          <w:rFonts w:ascii="Museo Sans 300" w:eastAsia="Times New Roman" w:hAnsi="Museo Sans 300"/>
          <w:bCs/>
          <w:sz w:val="20"/>
          <w:szCs w:val="20"/>
          <w:lang w:val="es-ES" w:eastAsia="es-ES"/>
        </w:rPr>
        <w:t>3</w:t>
      </w:r>
      <w:r w:rsidRPr="008E0BAB">
        <w:rPr>
          <w:rFonts w:ascii="Museo Sans 300" w:eastAsia="Times New Roman" w:hAnsi="Museo Sans 300"/>
          <w:bCs/>
          <w:sz w:val="20"/>
          <w:szCs w:val="20"/>
          <w:lang w:val="es-ES" w:eastAsia="es-ES"/>
        </w:rPr>
        <w:t xml:space="preserve">, concluyendo que </w:t>
      </w:r>
      <w:r w:rsidR="00C512E6">
        <w:rPr>
          <w:rFonts w:ascii="Museo Sans 300" w:eastAsia="Times New Roman" w:hAnsi="Museo Sans 300"/>
          <w:bCs/>
          <w:sz w:val="20"/>
          <w:szCs w:val="20"/>
          <w:lang w:val="es-ES" w:eastAsia="es-ES"/>
        </w:rPr>
        <w:t>a pesar de que</w:t>
      </w:r>
      <w:r w:rsidR="00427B97">
        <w:rPr>
          <w:rFonts w:ascii="Museo Sans 300" w:eastAsia="Times New Roman" w:hAnsi="Museo Sans 300"/>
          <w:bCs/>
          <w:sz w:val="20"/>
          <w:szCs w:val="20"/>
          <w:lang w:val="es-ES" w:eastAsia="es-ES"/>
        </w:rPr>
        <w:t xml:space="preserve"> los sellos no hayan sido manipulados, no significa que la condición irregular no </w:t>
      </w:r>
      <w:r w:rsidR="00C512E6">
        <w:rPr>
          <w:rFonts w:ascii="Museo Sans 300" w:eastAsia="Times New Roman" w:hAnsi="Museo Sans 300"/>
          <w:bCs/>
          <w:sz w:val="20"/>
          <w:szCs w:val="20"/>
          <w:lang w:val="es-ES" w:eastAsia="es-ES"/>
        </w:rPr>
        <w:t>existiera, pues se evidenció</w:t>
      </w:r>
      <w:r>
        <w:rPr>
          <w:rFonts w:ascii="Museo Sans 300" w:eastAsia="Times New Roman" w:hAnsi="Museo Sans 300"/>
          <w:bCs/>
          <w:sz w:val="20"/>
          <w:szCs w:val="20"/>
          <w:lang w:val="es-ES" w:eastAsia="es-ES"/>
        </w:rPr>
        <w:t xml:space="preserve"> la alteración de la acometida del suministro</w:t>
      </w:r>
      <w:r w:rsidR="00C10B16">
        <w:rPr>
          <w:rFonts w:ascii="Museo Sans 300" w:eastAsia="Times New Roman" w:hAnsi="Museo Sans 300"/>
          <w:bCs/>
          <w:sz w:val="20"/>
          <w:szCs w:val="20"/>
          <w:lang w:val="es-ES" w:eastAsia="es-ES"/>
        </w:rPr>
        <w:t xml:space="preserve">, específicamente en el </w:t>
      </w:r>
      <w:r w:rsidR="00EC15B7">
        <w:rPr>
          <w:rFonts w:ascii="Museo Sans 300" w:eastAsia="Times New Roman" w:hAnsi="Museo Sans 300"/>
          <w:bCs/>
          <w:sz w:val="20"/>
          <w:szCs w:val="20"/>
          <w:lang w:val="es-ES" w:eastAsia="es-ES"/>
        </w:rPr>
        <w:t>conductor</w:t>
      </w:r>
      <w:r w:rsidR="00C10B16">
        <w:rPr>
          <w:rFonts w:ascii="Museo Sans 300" w:eastAsia="Times New Roman" w:hAnsi="Museo Sans 300"/>
          <w:bCs/>
          <w:sz w:val="20"/>
          <w:szCs w:val="20"/>
          <w:lang w:val="es-ES" w:eastAsia="es-ES"/>
        </w:rPr>
        <w:t xml:space="preserve"> neutro</w:t>
      </w:r>
      <w:r>
        <w:rPr>
          <w:rFonts w:ascii="Museo Sans 300" w:eastAsia="Times New Roman" w:hAnsi="Museo Sans 300"/>
          <w:bCs/>
          <w:sz w:val="20"/>
          <w:szCs w:val="20"/>
          <w:lang w:val="es-ES" w:eastAsia="es-ES"/>
        </w:rPr>
        <w:t>.</w:t>
      </w:r>
    </w:p>
    <w:p w14:paraId="3412B0D0" w14:textId="4C15D88E" w:rsidR="000E45DA" w:rsidRDefault="000E45DA"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val="es-ES" w:eastAsia="es-ES"/>
        </w:rPr>
      </w:pPr>
    </w:p>
    <w:p w14:paraId="7D2193E0" w14:textId="77777777" w:rsidR="000E45DA" w:rsidRDefault="000E45DA"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val="es-ES" w:eastAsia="es-ES"/>
        </w:rPr>
      </w:pPr>
    </w:p>
    <w:p w14:paraId="7BA192BF" w14:textId="77777777" w:rsidR="00BD3924" w:rsidRDefault="00BD3924" w:rsidP="00BD3924">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val="es-ES" w:eastAsia="es-ES"/>
        </w:rPr>
      </w:pPr>
    </w:p>
    <w:p w14:paraId="4A5FFEA2" w14:textId="545AD05C" w:rsidR="002B00D0" w:rsidRDefault="00A30C6C" w:rsidP="002B00D0">
      <w:pPr>
        <w:pStyle w:val="Prrafodelista"/>
        <w:numPr>
          <w:ilvl w:val="1"/>
          <w:numId w:val="28"/>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lastRenderedPageBreak/>
        <w:t>Las fotografías número 2 y 3 la cuales muestran una conexión de la línea neutro, es una conexión de un circuito antiguo el cual se encuentra fuera de uso desde el 2001</w:t>
      </w:r>
    </w:p>
    <w:p w14:paraId="4D196E5E" w14:textId="77777777" w:rsidR="00BD3924" w:rsidRDefault="00BD3924" w:rsidP="00BD3924">
      <w:pPr>
        <w:tabs>
          <w:tab w:val="left" w:pos="426"/>
        </w:tabs>
        <w:suppressAutoHyphens/>
        <w:autoSpaceDN w:val="0"/>
        <w:spacing w:after="0" w:line="240" w:lineRule="auto"/>
        <w:ind w:left="426"/>
        <w:jc w:val="both"/>
        <w:textAlignment w:val="baseline"/>
        <w:rPr>
          <w:rFonts w:ascii="Museo Sans 300" w:hAnsi="Museo Sans 300"/>
          <w:sz w:val="20"/>
          <w:szCs w:val="20"/>
        </w:rPr>
      </w:pPr>
    </w:p>
    <w:p w14:paraId="4E87642D" w14:textId="23B60687" w:rsidR="00A30C6C" w:rsidRPr="00A30C6C" w:rsidRDefault="00A30C6C" w:rsidP="00A30C6C">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r w:rsidRPr="007756F3">
        <w:rPr>
          <w:rFonts w:ascii="Museo Sans 300" w:eastAsia="Times New Roman" w:hAnsi="Museo Sans 300"/>
          <w:sz w:val="20"/>
          <w:szCs w:val="20"/>
          <w:lang w:val="es-ES" w:eastAsia="es-ES"/>
        </w:rPr>
        <w:t>Al respecto, el CAU</w:t>
      </w:r>
      <w:r>
        <w:rPr>
          <w:rFonts w:ascii="Museo Sans 300" w:eastAsia="Times New Roman" w:hAnsi="Museo Sans 300"/>
          <w:sz w:val="20"/>
          <w:szCs w:val="20"/>
          <w:lang w:val="es-ES" w:eastAsia="es-ES"/>
        </w:rPr>
        <w:t xml:space="preserve"> </w:t>
      </w:r>
      <w:r w:rsidRPr="007756F3">
        <w:rPr>
          <w:rFonts w:ascii="Museo Sans 300" w:eastAsia="Times New Roman" w:hAnsi="Museo Sans 300"/>
          <w:sz w:val="20"/>
          <w:szCs w:val="20"/>
          <w:lang w:eastAsia="es-ES"/>
        </w:rPr>
        <w:t xml:space="preserve">emitió los informes técnicos </w:t>
      </w:r>
      <w:proofErr w:type="spellStart"/>
      <w:r w:rsidRPr="007756F3">
        <w:rPr>
          <w:rFonts w:ascii="Museo Sans 300" w:eastAsia="Times New Roman" w:hAnsi="Museo Sans 300"/>
          <w:sz w:val="20"/>
          <w:szCs w:val="20"/>
          <w:lang w:eastAsia="es-ES"/>
        </w:rPr>
        <w:t>N.°</w:t>
      </w:r>
      <w:proofErr w:type="spellEnd"/>
      <w:r w:rsidRPr="007756F3">
        <w:rPr>
          <w:rFonts w:ascii="Museo Sans 300" w:eastAsia="Times New Roman" w:hAnsi="Museo Sans 300"/>
          <w:sz w:val="20"/>
          <w:szCs w:val="20"/>
          <w:lang w:eastAsia="es-ES"/>
        </w:rPr>
        <w:t xml:space="preserve"> </w:t>
      </w:r>
      <w:r>
        <w:rPr>
          <w:rFonts w:ascii="Museo Sans 300" w:hAnsi="Museo Sans 300"/>
          <w:sz w:val="20"/>
          <w:szCs w:val="20"/>
        </w:rPr>
        <w:t>IT-0429-CAU-22 e</w:t>
      </w:r>
      <w:r w:rsidRPr="007756F3">
        <w:rPr>
          <w:rFonts w:ascii="Museo Sans 300" w:hAnsi="Museo Sans 300"/>
          <w:sz w:val="20"/>
          <w:szCs w:val="20"/>
        </w:rPr>
        <w:t xml:space="preserve"> IT-0</w:t>
      </w:r>
      <w:r>
        <w:rPr>
          <w:rFonts w:ascii="Museo Sans 300" w:hAnsi="Museo Sans 300"/>
          <w:sz w:val="20"/>
          <w:szCs w:val="20"/>
        </w:rPr>
        <w:t>117</w:t>
      </w:r>
      <w:r w:rsidRPr="007756F3">
        <w:rPr>
          <w:rFonts w:ascii="Museo Sans 300" w:hAnsi="Museo Sans 300"/>
          <w:sz w:val="20"/>
          <w:szCs w:val="20"/>
        </w:rPr>
        <w:t>-CAU-2</w:t>
      </w:r>
      <w:r>
        <w:rPr>
          <w:rFonts w:ascii="Museo Sans 300" w:hAnsi="Museo Sans 300"/>
          <w:sz w:val="20"/>
          <w:szCs w:val="20"/>
        </w:rPr>
        <w:t>3</w:t>
      </w:r>
      <w:r w:rsidRPr="007756F3">
        <w:rPr>
          <w:rFonts w:ascii="Museo Sans 300" w:eastAsia="Times New Roman" w:hAnsi="Museo Sans 300"/>
          <w:sz w:val="20"/>
          <w:szCs w:val="20"/>
          <w:lang w:eastAsia="es-ES"/>
        </w:rPr>
        <w:t xml:space="preserve">, en los cuales estableció </w:t>
      </w:r>
      <w:r w:rsidRPr="007756F3">
        <w:rPr>
          <w:rFonts w:ascii="Museo Sans 300" w:hAnsi="Museo Sans 300" w:cs="Arial"/>
          <w:bCs/>
          <w:sz w:val="20"/>
          <w:szCs w:val="20"/>
          <w:lang w:val="es-ES"/>
        </w:rPr>
        <w:t xml:space="preserve">la existencia de la condición irregular en el suministro identificado con el NIC </w:t>
      </w:r>
      <w:proofErr w:type="spellStart"/>
      <w:r w:rsidR="0042039D">
        <w:rPr>
          <w:rFonts w:ascii="Museo Sans 300" w:hAnsi="Museo Sans 300" w:cs="Arial"/>
          <w:bCs/>
          <w:sz w:val="20"/>
          <w:szCs w:val="20"/>
          <w:lang w:val="es-ES"/>
        </w:rPr>
        <w:t>xxx</w:t>
      </w:r>
      <w:proofErr w:type="spellEnd"/>
      <w:r w:rsidRPr="007756F3">
        <w:rPr>
          <w:rFonts w:ascii="Museo Sans 300" w:hAnsi="Museo Sans 300" w:cs="Arial"/>
          <w:bCs/>
          <w:sz w:val="20"/>
          <w:szCs w:val="20"/>
          <w:lang w:val="es-ES"/>
        </w:rPr>
        <w:t xml:space="preserve">, al comprobar </w:t>
      </w:r>
      <w:r w:rsidRPr="007756F3">
        <w:rPr>
          <w:rFonts w:ascii="Museo Sans 300" w:eastAsia="Times New Roman" w:hAnsi="Museo Sans 300"/>
          <w:sz w:val="20"/>
          <w:szCs w:val="20"/>
          <w:lang w:eastAsia="es-ES"/>
        </w:rPr>
        <w:t>una alteración</w:t>
      </w:r>
      <w:r>
        <w:rPr>
          <w:rFonts w:ascii="Museo Sans 300" w:eastAsia="Times New Roman" w:hAnsi="Museo Sans 300"/>
          <w:sz w:val="20"/>
          <w:szCs w:val="20"/>
          <w:lang w:eastAsia="es-ES"/>
        </w:rPr>
        <w:t xml:space="preserve"> de la acometida consistente en la suspensión del conductor neutro</w:t>
      </w:r>
      <w:r w:rsidR="001B4371">
        <w:rPr>
          <w:rFonts w:ascii="Museo Sans 300" w:eastAsia="Times New Roman" w:hAnsi="Museo Sans 300"/>
          <w:sz w:val="20"/>
          <w:szCs w:val="20"/>
          <w:lang w:eastAsia="es-ES"/>
        </w:rPr>
        <w:t xml:space="preserve"> y que a través </w:t>
      </w:r>
      <w:r w:rsidR="005552CC">
        <w:rPr>
          <w:rFonts w:ascii="Museo Sans 300" w:eastAsia="Times New Roman" w:hAnsi="Museo Sans 300"/>
          <w:sz w:val="20"/>
          <w:szCs w:val="20"/>
          <w:lang w:eastAsia="es-ES"/>
        </w:rPr>
        <w:t xml:space="preserve">de esa línea que ingresaba al inmueble circulaba </w:t>
      </w:r>
      <w:r w:rsidR="00E94FD4">
        <w:rPr>
          <w:rFonts w:ascii="Museo Sans 300" w:eastAsia="Times New Roman" w:hAnsi="Museo Sans 300"/>
          <w:sz w:val="20"/>
          <w:szCs w:val="20"/>
          <w:lang w:eastAsia="es-ES"/>
        </w:rPr>
        <w:t>4.12 amperios</w:t>
      </w:r>
      <w:r w:rsidR="00CA75ED">
        <w:rPr>
          <w:rFonts w:ascii="Museo Sans 300" w:eastAsia="Times New Roman" w:hAnsi="Museo Sans 300"/>
          <w:sz w:val="20"/>
          <w:szCs w:val="20"/>
          <w:lang w:eastAsia="es-ES"/>
        </w:rPr>
        <w:t>.</w:t>
      </w:r>
    </w:p>
    <w:p w14:paraId="54DD4EE8" w14:textId="77777777" w:rsidR="00BD3924" w:rsidRDefault="00BD3924" w:rsidP="00BD3924">
      <w:pPr>
        <w:tabs>
          <w:tab w:val="left" w:pos="426"/>
        </w:tabs>
        <w:suppressAutoHyphens/>
        <w:autoSpaceDN w:val="0"/>
        <w:spacing w:after="0" w:line="240" w:lineRule="auto"/>
        <w:ind w:left="426"/>
        <w:jc w:val="both"/>
        <w:textAlignment w:val="baseline"/>
        <w:rPr>
          <w:rFonts w:ascii="Museo Sans 300" w:hAnsi="Museo Sans 300"/>
          <w:sz w:val="20"/>
          <w:szCs w:val="20"/>
        </w:rPr>
      </w:pPr>
    </w:p>
    <w:p w14:paraId="12EAEE5F" w14:textId="4F8D0D0C" w:rsidR="00CA75ED" w:rsidRDefault="00BD3924" w:rsidP="00BD3924">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Asimismo, es importante recalcar que </w:t>
      </w:r>
      <w:r w:rsidR="00CA75ED">
        <w:rPr>
          <w:rFonts w:ascii="Museo Sans 300" w:hAnsi="Museo Sans 300"/>
          <w:sz w:val="20"/>
          <w:szCs w:val="20"/>
        </w:rPr>
        <w:t xml:space="preserve">la usuaria </w:t>
      </w:r>
      <w:r>
        <w:rPr>
          <w:rFonts w:ascii="Museo Sans 300" w:hAnsi="Museo Sans 300"/>
          <w:sz w:val="20"/>
          <w:szCs w:val="20"/>
        </w:rPr>
        <w:t xml:space="preserve">no presentó ninguna prueba técnica vinculada </w:t>
      </w:r>
      <w:r w:rsidR="00A30C6C">
        <w:rPr>
          <w:rFonts w:ascii="Museo Sans 300" w:hAnsi="Museo Sans 300"/>
          <w:sz w:val="20"/>
          <w:szCs w:val="20"/>
        </w:rPr>
        <w:t>que la conexión de la línea neutro corresponde a un circuito fuera de uso</w:t>
      </w:r>
      <w:r>
        <w:rPr>
          <w:rFonts w:ascii="Museo Sans 300" w:hAnsi="Museo Sans 300"/>
          <w:sz w:val="20"/>
          <w:szCs w:val="20"/>
        </w:rPr>
        <w:t xml:space="preserve">. </w:t>
      </w:r>
    </w:p>
    <w:p w14:paraId="20A7BA05" w14:textId="77777777" w:rsidR="00CA75ED" w:rsidRDefault="00CA75ED" w:rsidP="00BD3924">
      <w:pPr>
        <w:tabs>
          <w:tab w:val="left" w:pos="426"/>
        </w:tabs>
        <w:suppressAutoHyphens/>
        <w:autoSpaceDN w:val="0"/>
        <w:spacing w:after="0" w:line="240" w:lineRule="auto"/>
        <w:ind w:left="426"/>
        <w:jc w:val="both"/>
        <w:textAlignment w:val="baseline"/>
        <w:rPr>
          <w:rFonts w:ascii="Museo Sans 300" w:hAnsi="Museo Sans 300"/>
          <w:sz w:val="20"/>
          <w:szCs w:val="20"/>
        </w:rPr>
      </w:pPr>
    </w:p>
    <w:p w14:paraId="31BAF800" w14:textId="713A67F6" w:rsidR="00BD3924" w:rsidRDefault="00BD3924" w:rsidP="00BD3924">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En ese orden, dicho argumento</w:t>
      </w:r>
      <w:r w:rsidR="00CA75ED">
        <w:rPr>
          <w:rFonts w:ascii="Museo Sans 300" w:hAnsi="Museo Sans 300"/>
          <w:sz w:val="20"/>
          <w:szCs w:val="20"/>
        </w:rPr>
        <w:t xml:space="preserve"> debe declararse sin </w:t>
      </w:r>
      <w:r w:rsidR="00B5300C">
        <w:rPr>
          <w:rFonts w:ascii="Museo Sans 300" w:hAnsi="Museo Sans 300"/>
          <w:sz w:val="20"/>
          <w:szCs w:val="20"/>
        </w:rPr>
        <w:t>lugar.</w:t>
      </w:r>
    </w:p>
    <w:p w14:paraId="7114457E" w14:textId="77777777" w:rsidR="00BD3924" w:rsidRDefault="00BD3924" w:rsidP="00BD3924">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286C9BA9" w14:textId="77777777" w:rsidR="00584A06" w:rsidRPr="00BD3924" w:rsidRDefault="00584A06" w:rsidP="00BD3924">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2B3A5597" w14:textId="3D5D4166" w:rsidR="00320CC6" w:rsidRDefault="00E048A6" w:rsidP="00320CC6">
      <w:pPr>
        <w:pStyle w:val="Prrafodelista"/>
        <w:numPr>
          <w:ilvl w:val="1"/>
          <w:numId w:val="28"/>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En visitas anteriores al suministro por reconexiones por parte de la empresa distribuidora no reportaron ninguna condición irregular</w:t>
      </w:r>
    </w:p>
    <w:p w14:paraId="38F7073A" w14:textId="77777777" w:rsidR="00513A64" w:rsidRDefault="00513A64" w:rsidP="007676E5">
      <w:pPr>
        <w:spacing w:after="0" w:line="240" w:lineRule="auto"/>
        <w:ind w:left="426"/>
        <w:jc w:val="both"/>
        <w:rPr>
          <w:rFonts w:ascii="Museo Sans 300" w:eastAsia="Arial" w:hAnsi="Museo Sans 300"/>
          <w:sz w:val="20"/>
          <w:szCs w:val="20"/>
        </w:rPr>
      </w:pPr>
    </w:p>
    <w:p w14:paraId="0AAFC86A" w14:textId="68B34A11" w:rsidR="00E048A6" w:rsidRDefault="00E048A6" w:rsidP="00E048A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val="es-ES" w:eastAsia="es-ES"/>
        </w:rPr>
      </w:pPr>
      <w:r w:rsidRPr="008E0BAB">
        <w:rPr>
          <w:rFonts w:ascii="Museo Sans 300" w:eastAsia="Times New Roman" w:hAnsi="Museo Sans 300"/>
          <w:bCs/>
          <w:sz w:val="20"/>
          <w:szCs w:val="20"/>
          <w:lang w:val="es-ES" w:eastAsia="es-ES"/>
        </w:rPr>
        <w:t xml:space="preserve">Este punto fue abordado en el informe técnico </w:t>
      </w:r>
      <w:proofErr w:type="spellStart"/>
      <w:r w:rsidRPr="008E0BAB">
        <w:rPr>
          <w:rFonts w:ascii="Museo Sans 300" w:eastAsia="Times New Roman" w:hAnsi="Museo Sans 300"/>
          <w:bCs/>
          <w:sz w:val="20"/>
          <w:szCs w:val="20"/>
          <w:lang w:val="es-ES" w:eastAsia="es-ES"/>
        </w:rPr>
        <w:t>N.°</w:t>
      </w:r>
      <w:proofErr w:type="spellEnd"/>
      <w:r w:rsidRPr="008E0BAB">
        <w:rPr>
          <w:rFonts w:ascii="Museo Sans 300" w:eastAsia="Times New Roman" w:hAnsi="Museo Sans 300"/>
          <w:bCs/>
          <w:sz w:val="20"/>
          <w:szCs w:val="20"/>
          <w:lang w:val="es-ES" w:eastAsia="es-ES"/>
        </w:rPr>
        <w:t xml:space="preserve"> </w:t>
      </w:r>
      <w:r>
        <w:rPr>
          <w:rFonts w:ascii="Museo Sans 300" w:eastAsia="Times New Roman" w:hAnsi="Museo Sans 300"/>
          <w:bCs/>
          <w:sz w:val="20"/>
          <w:szCs w:val="20"/>
          <w:lang w:val="es-ES" w:eastAsia="es-ES"/>
        </w:rPr>
        <w:t>IT-</w:t>
      </w:r>
      <w:r w:rsidRPr="008E0BAB">
        <w:rPr>
          <w:rFonts w:ascii="Museo Sans 300" w:eastAsia="Times New Roman" w:hAnsi="Museo Sans 300"/>
          <w:bCs/>
          <w:sz w:val="20"/>
          <w:szCs w:val="20"/>
          <w:lang w:val="es-ES" w:eastAsia="es-ES"/>
        </w:rPr>
        <w:t>0</w:t>
      </w:r>
      <w:r>
        <w:rPr>
          <w:rFonts w:ascii="Museo Sans 300" w:eastAsia="Times New Roman" w:hAnsi="Museo Sans 300"/>
          <w:bCs/>
          <w:sz w:val="20"/>
          <w:szCs w:val="20"/>
          <w:lang w:val="es-ES" w:eastAsia="es-ES"/>
        </w:rPr>
        <w:t>117</w:t>
      </w:r>
      <w:r w:rsidRPr="008E0BAB">
        <w:rPr>
          <w:rFonts w:ascii="Museo Sans 300" w:eastAsia="Times New Roman" w:hAnsi="Museo Sans 300"/>
          <w:bCs/>
          <w:sz w:val="20"/>
          <w:szCs w:val="20"/>
          <w:lang w:val="es-ES" w:eastAsia="es-ES"/>
        </w:rPr>
        <w:t>-CAU-2</w:t>
      </w:r>
      <w:r>
        <w:rPr>
          <w:rFonts w:ascii="Museo Sans 300" w:eastAsia="Times New Roman" w:hAnsi="Museo Sans 300"/>
          <w:bCs/>
          <w:sz w:val="20"/>
          <w:szCs w:val="20"/>
          <w:lang w:val="es-ES" w:eastAsia="es-ES"/>
        </w:rPr>
        <w:t>3</w:t>
      </w:r>
      <w:r w:rsidRPr="008E0BAB">
        <w:rPr>
          <w:rFonts w:ascii="Museo Sans 300" w:eastAsia="Times New Roman" w:hAnsi="Museo Sans 300"/>
          <w:bCs/>
          <w:sz w:val="20"/>
          <w:szCs w:val="20"/>
          <w:lang w:val="es-ES" w:eastAsia="es-ES"/>
        </w:rPr>
        <w:t xml:space="preserve">, concluyendo </w:t>
      </w:r>
      <w:proofErr w:type="gramStart"/>
      <w:r w:rsidRPr="008E0BAB">
        <w:rPr>
          <w:rFonts w:ascii="Museo Sans 300" w:eastAsia="Times New Roman" w:hAnsi="Museo Sans 300"/>
          <w:bCs/>
          <w:sz w:val="20"/>
          <w:szCs w:val="20"/>
          <w:lang w:val="es-ES" w:eastAsia="es-ES"/>
        </w:rPr>
        <w:t>qu</w:t>
      </w:r>
      <w:r>
        <w:rPr>
          <w:rFonts w:ascii="Museo Sans 300" w:eastAsia="Times New Roman" w:hAnsi="Museo Sans 300"/>
          <w:bCs/>
          <w:sz w:val="20"/>
          <w:szCs w:val="20"/>
          <w:lang w:val="es-ES" w:eastAsia="es-ES"/>
        </w:rPr>
        <w:t>e</w:t>
      </w:r>
      <w:proofErr w:type="gramEnd"/>
      <w:r w:rsidR="00B5300C">
        <w:rPr>
          <w:rFonts w:ascii="Museo Sans 300" w:eastAsia="Times New Roman" w:hAnsi="Museo Sans 300"/>
          <w:bCs/>
          <w:sz w:val="20"/>
          <w:szCs w:val="20"/>
          <w:lang w:val="es-ES" w:eastAsia="es-ES"/>
        </w:rPr>
        <w:t xml:space="preserve"> al</w:t>
      </w:r>
      <w:r>
        <w:rPr>
          <w:rFonts w:ascii="Museo Sans 300" w:eastAsia="Times New Roman" w:hAnsi="Museo Sans 300"/>
          <w:bCs/>
          <w:sz w:val="20"/>
          <w:szCs w:val="20"/>
          <w:lang w:val="es-ES" w:eastAsia="es-ES"/>
        </w:rPr>
        <w:t xml:space="preserve"> revisar las órdenes de servicio ejecuta</w:t>
      </w:r>
      <w:r w:rsidR="002F4D96">
        <w:rPr>
          <w:rFonts w:ascii="Museo Sans 300" w:eastAsia="Times New Roman" w:hAnsi="Museo Sans 300"/>
          <w:bCs/>
          <w:sz w:val="20"/>
          <w:szCs w:val="20"/>
          <w:lang w:val="es-ES" w:eastAsia="es-ES"/>
        </w:rPr>
        <w:t>da</w:t>
      </w:r>
      <w:r>
        <w:rPr>
          <w:rFonts w:ascii="Museo Sans 300" w:eastAsia="Times New Roman" w:hAnsi="Museo Sans 300"/>
          <w:bCs/>
          <w:sz w:val="20"/>
          <w:szCs w:val="20"/>
          <w:lang w:val="es-ES" w:eastAsia="es-ES"/>
        </w:rPr>
        <w:t>s por la empresa durante el año 2021, no existe alguna acción vinculada a una reconexión del servicio</w:t>
      </w:r>
      <w:r w:rsidR="002F4D96">
        <w:rPr>
          <w:rFonts w:ascii="Museo Sans 300" w:eastAsia="Times New Roman" w:hAnsi="Museo Sans 300"/>
          <w:bCs/>
          <w:sz w:val="20"/>
          <w:szCs w:val="20"/>
          <w:lang w:val="es-ES" w:eastAsia="es-ES"/>
        </w:rPr>
        <w:t xml:space="preserve">. </w:t>
      </w:r>
    </w:p>
    <w:p w14:paraId="182CD338" w14:textId="77777777" w:rsidR="00E048A6" w:rsidRPr="00E048A6" w:rsidRDefault="00E048A6" w:rsidP="007676E5">
      <w:pPr>
        <w:spacing w:after="0" w:line="240" w:lineRule="auto"/>
        <w:ind w:left="426"/>
        <w:jc w:val="both"/>
        <w:rPr>
          <w:rFonts w:ascii="Museo Sans 300" w:eastAsia="Arial" w:hAnsi="Museo Sans 300"/>
          <w:sz w:val="20"/>
          <w:szCs w:val="20"/>
          <w:lang w:val="es-ES"/>
        </w:rPr>
      </w:pPr>
    </w:p>
    <w:p w14:paraId="76F7A4D0" w14:textId="51C45C4F" w:rsidR="00513A64" w:rsidRPr="00E048A6" w:rsidRDefault="00D92CD8" w:rsidP="007676E5">
      <w:pPr>
        <w:spacing w:after="0" w:line="240" w:lineRule="auto"/>
        <w:ind w:left="426"/>
        <w:jc w:val="both"/>
        <w:rPr>
          <w:rFonts w:ascii="Museo Sans 300" w:eastAsia="Arial" w:hAnsi="Museo Sans 300"/>
          <w:sz w:val="20"/>
          <w:szCs w:val="20"/>
          <w:lang w:val="es-ES"/>
        </w:rPr>
      </w:pPr>
      <w:r>
        <w:rPr>
          <w:rFonts w:ascii="Museo Sans 300" w:eastAsia="Times New Roman" w:hAnsi="Museo Sans 300"/>
          <w:bCs/>
          <w:sz w:val="20"/>
          <w:szCs w:val="20"/>
          <w:lang w:val="es-ES" w:eastAsia="es-ES"/>
        </w:rPr>
        <w:t>Debido a lo anterior, debe declararse sin lugar</w:t>
      </w:r>
      <w:r w:rsidR="00EA02D8">
        <w:rPr>
          <w:rFonts w:ascii="Museo Sans 300" w:eastAsia="Times New Roman" w:hAnsi="Museo Sans 300"/>
          <w:bCs/>
          <w:sz w:val="20"/>
          <w:szCs w:val="20"/>
          <w:lang w:val="es-ES" w:eastAsia="es-ES"/>
        </w:rPr>
        <w:t>.</w:t>
      </w:r>
    </w:p>
    <w:p w14:paraId="1C9FD630" w14:textId="77777777" w:rsidR="00E048A6" w:rsidRDefault="00E048A6" w:rsidP="007676E5">
      <w:pPr>
        <w:spacing w:after="0" w:line="240" w:lineRule="auto"/>
        <w:ind w:left="426"/>
        <w:jc w:val="both"/>
        <w:rPr>
          <w:rFonts w:ascii="Museo Sans 300" w:eastAsia="Arial" w:hAnsi="Museo Sans 300"/>
          <w:sz w:val="20"/>
          <w:szCs w:val="20"/>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251EF28" w14:textId="41E3338C" w:rsidR="00946554" w:rsidRDefault="004446C8"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sidR="00362932">
        <w:rPr>
          <w:rFonts w:ascii="Museo Sans 300" w:eastAsia="Times New Roman" w:hAnsi="Museo Sans 300"/>
          <w:sz w:val="20"/>
          <w:szCs w:val="20"/>
          <w:lang w:eastAsia="es-ES"/>
        </w:rPr>
        <w:t xml:space="preserve"> </w:t>
      </w:r>
      <w:r w:rsidR="00362932" w:rsidRPr="00C54511">
        <w:rPr>
          <w:rFonts w:ascii="Museo Sans 300" w:eastAsia="Times New Roman" w:hAnsi="Museo Sans 300"/>
          <w:sz w:val="20"/>
          <w:szCs w:val="20"/>
          <w:lang w:eastAsia="es-ES"/>
        </w:rPr>
        <w:t xml:space="preserve">fundamento en el informe técnico </w:t>
      </w:r>
      <w:proofErr w:type="spellStart"/>
      <w:r w:rsidR="00362932" w:rsidRPr="00C54511">
        <w:rPr>
          <w:rFonts w:ascii="Museo Sans 300" w:hAnsi="Museo Sans 300"/>
          <w:sz w:val="20"/>
          <w:szCs w:val="20"/>
          <w:lang w:val="es-ES"/>
        </w:rPr>
        <w:t>N.°</w:t>
      </w:r>
      <w:proofErr w:type="spellEnd"/>
      <w:r w:rsidR="00362932" w:rsidRPr="00C54511">
        <w:rPr>
          <w:rFonts w:ascii="Museo Sans 300" w:hAnsi="Museo Sans 300"/>
          <w:sz w:val="20"/>
          <w:szCs w:val="20"/>
          <w:lang w:val="es-ES"/>
        </w:rPr>
        <w:t xml:space="preserve"> IT-</w:t>
      </w:r>
      <w:r w:rsidR="00362932">
        <w:rPr>
          <w:rFonts w:ascii="Museo Sans 300" w:hAnsi="Museo Sans 300"/>
          <w:sz w:val="20"/>
          <w:szCs w:val="20"/>
          <w:lang w:val="es-ES"/>
        </w:rPr>
        <w:t>0117-CAU-23</w:t>
      </w:r>
      <w:r w:rsidR="00362932" w:rsidRPr="00C54511">
        <w:rPr>
          <w:rFonts w:ascii="Museo Sans 300" w:eastAsia="Times New Roman" w:hAnsi="Museo Sans 300"/>
          <w:sz w:val="20"/>
          <w:szCs w:val="20"/>
          <w:lang w:eastAsia="es-ES"/>
        </w:rPr>
        <w:t xml:space="preserve"> rendido por el CAU de la SIGET </w:t>
      </w:r>
      <w:r w:rsidR="00362932" w:rsidRPr="00C54511">
        <w:rPr>
          <w:rFonts w:ascii="Museo Sans 300" w:hAnsi="Museo Sans 300"/>
          <w:sz w:val="20"/>
          <w:szCs w:val="20"/>
          <w:lang w:val="es-ES"/>
        </w:rPr>
        <w:t xml:space="preserve">y de conformidad </w:t>
      </w:r>
      <w:r w:rsidR="00362932"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00362932" w:rsidRPr="00C54511">
        <w:rPr>
          <w:rFonts w:ascii="Museo Sans 300" w:eastAsia="Times New Roman" w:hAnsi="Museo Sans 300"/>
          <w:sz w:val="20"/>
          <w:szCs w:val="20"/>
          <w:lang w:eastAsia="es-ES"/>
        </w:rPr>
        <w:t>N.°</w:t>
      </w:r>
      <w:proofErr w:type="spellEnd"/>
      <w:r w:rsidR="00362932" w:rsidRPr="00C54511">
        <w:rPr>
          <w:rFonts w:ascii="Museo Sans 300" w:eastAsia="Times New Roman" w:hAnsi="Museo Sans 300"/>
          <w:sz w:val="20"/>
          <w:szCs w:val="20"/>
          <w:lang w:eastAsia="es-ES"/>
        </w:rPr>
        <w:t xml:space="preserve"> </w:t>
      </w:r>
      <w:r w:rsidR="00362932" w:rsidRPr="00C54511">
        <w:rPr>
          <w:rFonts w:ascii="Cambria Math" w:eastAsia="Arial" w:hAnsi="Cambria Math" w:cs="Cambria Math"/>
          <w:sz w:val="20"/>
          <w:szCs w:val="20"/>
          <w:lang w:eastAsia="es-SV"/>
        </w:rPr>
        <w:t>  </w:t>
      </w:r>
      <w:r w:rsidR="00362932" w:rsidRPr="00C54511">
        <w:rPr>
          <w:rFonts w:ascii="Museo Sans 300" w:eastAsia="Arial" w:hAnsi="Museo Sans 300" w:cs="Arial"/>
          <w:sz w:val="20"/>
          <w:szCs w:val="20"/>
          <w:lang w:eastAsia="es-SV"/>
        </w:rPr>
        <w:t>E-</w:t>
      </w:r>
      <w:r w:rsidR="00362932">
        <w:rPr>
          <w:rFonts w:ascii="Museo Sans 300" w:eastAsia="Arial" w:hAnsi="Museo Sans 300" w:cs="Arial"/>
          <w:sz w:val="20"/>
          <w:szCs w:val="20"/>
          <w:lang w:eastAsia="es-SV"/>
        </w:rPr>
        <w:t>2243-2022</w:t>
      </w:r>
      <w:r w:rsidR="00362932" w:rsidRPr="00C54511">
        <w:rPr>
          <w:rFonts w:ascii="Museo Sans 300" w:eastAsia="Arial" w:hAnsi="Museo Sans 300" w:cs="Arial"/>
          <w:sz w:val="20"/>
          <w:szCs w:val="20"/>
          <w:lang w:eastAsia="es-SV"/>
        </w:rPr>
        <w:t>-CAU</w:t>
      </w:r>
      <w:r w:rsidR="00362932">
        <w:rPr>
          <w:rFonts w:ascii="Museo Sans 300" w:eastAsia="Arial" w:hAnsi="Museo Sans 300" w:cs="Arial"/>
          <w:sz w:val="20"/>
          <w:szCs w:val="20"/>
          <w:lang w:eastAsia="es-SV"/>
        </w:rPr>
        <w:t xml:space="preserve">, relacionado a que en el suministro identificado con el NIC </w:t>
      </w:r>
      <w:proofErr w:type="spellStart"/>
      <w:r w:rsidR="0042039D">
        <w:rPr>
          <w:rFonts w:ascii="Museo Sans 300" w:eastAsia="Arial" w:hAnsi="Museo Sans 300" w:cs="Arial"/>
          <w:sz w:val="20"/>
          <w:szCs w:val="20"/>
          <w:lang w:eastAsia="es-SV"/>
        </w:rPr>
        <w:t>xxx</w:t>
      </w:r>
      <w:proofErr w:type="spellEnd"/>
      <w:r w:rsidR="00362932">
        <w:rPr>
          <w:rFonts w:ascii="Museo Sans 300" w:eastAsia="Arial" w:hAnsi="Museo Sans 300" w:cs="Arial"/>
          <w:sz w:val="20"/>
          <w:szCs w:val="20"/>
          <w:lang w:eastAsia="es-SV"/>
        </w:rPr>
        <w:t xml:space="preserve"> existió una condición irregular que afectó el correcto registro del consumo de la energía eléctrica</w:t>
      </w:r>
      <w:r w:rsidR="00946554">
        <w:rPr>
          <w:rFonts w:ascii="Museo Sans 300" w:eastAsia="Arial" w:hAnsi="Museo Sans 300" w:cs="Arial"/>
          <w:sz w:val="20"/>
          <w:szCs w:val="20"/>
          <w:lang w:eastAsia="es-SV"/>
        </w:rPr>
        <w:t>.</w:t>
      </w:r>
    </w:p>
    <w:p w14:paraId="38CCA080" w14:textId="77777777" w:rsidR="00946554" w:rsidRDefault="00946554"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p>
    <w:p w14:paraId="2343327B" w14:textId="247A33BA" w:rsidR="00362932" w:rsidRDefault="00946554"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Arial" w:hAnsi="Museo Sans 300" w:cs="Arial"/>
          <w:sz w:val="20"/>
          <w:szCs w:val="20"/>
          <w:lang w:eastAsia="es-SV"/>
        </w:rPr>
        <w:t>Por lo tanto,</w:t>
      </w:r>
      <w:r w:rsidR="00362932" w:rsidRPr="00C54511">
        <w:rPr>
          <w:rFonts w:ascii="Museo Sans 300" w:eastAsia="Times New Roman" w:hAnsi="Museo Sans 300"/>
          <w:sz w:val="20"/>
          <w:szCs w:val="20"/>
          <w:lang w:eastAsia="es-ES"/>
        </w:rPr>
        <w:t xml:space="preserve"> la sociedad EEO, S.A. de C.V. tiene derecho a cobrar a</w:t>
      </w:r>
      <w:r w:rsidR="00362932">
        <w:rPr>
          <w:rFonts w:ascii="Museo Sans 300" w:eastAsia="Times New Roman" w:hAnsi="Museo Sans 300"/>
          <w:sz w:val="20"/>
          <w:szCs w:val="20"/>
          <w:lang w:eastAsia="es-ES"/>
        </w:rPr>
        <w:t xml:space="preserve"> la</w:t>
      </w:r>
      <w:r w:rsidR="00362932" w:rsidRPr="00C54511">
        <w:rPr>
          <w:rFonts w:ascii="Museo Sans 300" w:eastAsia="Times New Roman" w:hAnsi="Museo Sans 300"/>
          <w:sz w:val="20"/>
          <w:szCs w:val="20"/>
          <w:lang w:eastAsia="es-ES"/>
        </w:rPr>
        <w:t xml:space="preserve"> señor</w:t>
      </w:r>
      <w:r w:rsidR="00362932">
        <w:rPr>
          <w:rFonts w:ascii="Museo Sans 300" w:eastAsia="Times New Roman" w:hAnsi="Museo Sans 300"/>
          <w:sz w:val="20"/>
          <w:szCs w:val="20"/>
          <w:lang w:eastAsia="es-ES"/>
        </w:rPr>
        <w:t xml:space="preserve">a </w:t>
      </w:r>
      <w:proofErr w:type="spellStart"/>
      <w:r w:rsidR="000E45DA">
        <w:rPr>
          <w:rFonts w:ascii="Museo Sans 300" w:eastAsia="Times New Roman" w:hAnsi="Museo Sans 300"/>
          <w:sz w:val="20"/>
          <w:szCs w:val="20"/>
          <w:lang w:eastAsia="es-ES"/>
        </w:rPr>
        <w:t>x</w:t>
      </w:r>
      <w:r w:rsidR="0042039D">
        <w:rPr>
          <w:rFonts w:ascii="Museo Sans 300" w:eastAsia="Times New Roman" w:hAnsi="Museo Sans 300"/>
          <w:sz w:val="20"/>
          <w:szCs w:val="20"/>
          <w:lang w:eastAsia="es-ES"/>
        </w:rPr>
        <w:t>xx</w:t>
      </w:r>
      <w:proofErr w:type="spellEnd"/>
      <w:r w:rsidR="000E45DA">
        <w:rPr>
          <w:rFonts w:ascii="Museo Sans 300" w:eastAsia="Times New Roman" w:hAnsi="Museo Sans 300"/>
          <w:sz w:val="20"/>
          <w:szCs w:val="20"/>
          <w:lang w:eastAsia="es-ES"/>
        </w:rPr>
        <w:t xml:space="preserve"> </w:t>
      </w:r>
      <w:r w:rsidR="00362932" w:rsidRPr="00C54511">
        <w:rPr>
          <w:rFonts w:ascii="Museo Sans 300" w:eastAsia="Times New Roman" w:hAnsi="Museo Sans 300"/>
          <w:sz w:val="20"/>
          <w:szCs w:val="20"/>
          <w:lang w:eastAsia="es-ES"/>
        </w:rPr>
        <w:t xml:space="preserve">la cantidad de </w:t>
      </w:r>
      <w:r w:rsidR="00362932">
        <w:rPr>
          <w:rFonts w:ascii="Museo Sans 300" w:eastAsia="Times New Roman" w:hAnsi="Museo Sans 300"/>
          <w:sz w:val="20"/>
          <w:szCs w:val="20"/>
          <w:lang w:eastAsia="es-ES"/>
        </w:rPr>
        <w:t xml:space="preserve">CUATROCIENTOS TREINTA Y DOS 22/100 </w:t>
      </w:r>
      <w:r w:rsidR="00362932" w:rsidRPr="00C54511">
        <w:rPr>
          <w:rFonts w:ascii="Museo Sans 300" w:eastAsia="Times New Roman" w:hAnsi="Museo Sans 300"/>
          <w:sz w:val="20"/>
          <w:szCs w:val="20"/>
          <w:lang w:eastAsia="es-ES"/>
        </w:rPr>
        <w:t xml:space="preserve">DÓLARES DE LOS ESTADOS UNIDOS DE AMÉRICA (USD </w:t>
      </w:r>
      <w:r w:rsidR="00362932">
        <w:rPr>
          <w:rFonts w:ascii="Museo Sans 300" w:eastAsia="Times New Roman" w:hAnsi="Museo Sans 300"/>
          <w:sz w:val="20"/>
          <w:szCs w:val="20"/>
          <w:lang w:eastAsia="es-ES"/>
        </w:rPr>
        <w:t>432.22</w:t>
      </w:r>
      <w:r w:rsidR="00362932" w:rsidRPr="00C54511">
        <w:rPr>
          <w:rFonts w:ascii="Museo Sans 300" w:eastAsia="Times New Roman" w:hAnsi="Museo Sans 300"/>
          <w:sz w:val="20"/>
          <w:szCs w:val="20"/>
          <w:lang w:eastAsia="es-ES"/>
        </w:rPr>
        <w:t>) IVA incluido, en concepto de energía no registrada,</w:t>
      </w:r>
      <w:r w:rsidR="00362932" w:rsidRPr="00C54511">
        <w:rPr>
          <w:rFonts w:ascii="Museo 300" w:hAnsi="Museo 300" w:cs="Segoe UI"/>
          <w:sz w:val="16"/>
          <w:szCs w:val="16"/>
        </w:rPr>
        <w:t xml:space="preserve"> </w:t>
      </w:r>
      <w:r w:rsidR="00362932"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362932">
        <w:rPr>
          <w:rFonts w:ascii="Museo Sans 300" w:eastAsia="Times New Roman" w:hAnsi="Museo Sans 300"/>
          <w:sz w:val="20"/>
          <w:szCs w:val="20"/>
          <w:lang w:eastAsia="es-ES"/>
        </w:rPr>
        <w:t>1</w:t>
      </w:r>
      <w:r w:rsidR="00362932" w:rsidRPr="00C54511">
        <w:rPr>
          <w:rFonts w:ascii="Museo Sans 300" w:eastAsia="Times New Roman" w:hAnsi="Museo Sans 300"/>
          <w:sz w:val="20"/>
          <w:szCs w:val="20"/>
          <w:lang w:eastAsia="es-ES"/>
        </w:rPr>
        <w:t>.</w:t>
      </w:r>
    </w:p>
    <w:p w14:paraId="403BDE63" w14:textId="77777777" w:rsidR="00946554" w:rsidRDefault="00946554" w:rsidP="0036293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0E45DA" w:rsidRDefault="008948F3" w:rsidP="00D17668">
      <w:pPr>
        <w:suppressAutoHyphens/>
        <w:spacing w:after="0" w:line="240" w:lineRule="auto"/>
        <w:jc w:val="both"/>
        <w:rPr>
          <w:rFonts w:ascii="Museo Sans 300" w:eastAsia="Arial" w:hAnsi="Museo Sans 300" w:cs="Arial"/>
          <w:sz w:val="24"/>
          <w:szCs w:val="24"/>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Pr="000E45DA" w:rsidRDefault="00B066B8" w:rsidP="0001630E">
      <w:pPr>
        <w:tabs>
          <w:tab w:val="left" w:pos="426"/>
        </w:tabs>
        <w:spacing w:after="0" w:line="0" w:lineRule="atLeast"/>
        <w:jc w:val="both"/>
        <w:rPr>
          <w:rFonts w:ascii="Museo Sans 300" w:eastAsia="Arial" w:hAnsi="Museo Sans 300"/>
          <w:sz w:val="24"/>
          <w:szCs w:val="24"/>
          <w:lang w:eastAsia="es-SV"/>
        </w:rPr>
      </w:pPr>
    </w:p>
    <w:p w14:paraId="37BA266F" w14:textId="1809D14E" w:rsidR="00362932" w:rsidRPr="00C96E3A" w:rsidRDefault="00362932" w:rsidP="00362932">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E-2243-2022-CAU,</w:t>
      </w:r>
      <w:r>
        <w:rPr>
          <w:rFonts w:ascii="Museo Sans 300" w:eastAsia="Arial" w:hAnsi="Museo Sans 300"/>
          <w:sz w:val="20"/>
          <w:szCs w:val="20"/>
          <w:lang w:val="es-ES_tradnl" w:eastAsia="es-ES"/>
        </w:rPr>
        <w:t xml:space="preserve"> emitido el día</w:t>
      </w:r>
      <w:r w:rsidRPr="00F26578">
        <w:rPr>
          <w:rFonts w:ascii="Museo Sans 300" w:hAnsi="Museo Sans 300"/>
          <w:sz w:val="20"/>
          <w:szCs w:val="20"/>
          <w:lang w:val="es-ES"/>
        </w:rPr>
        <w:t xml:space="preserve"> </w:t>
      </w:r>
      <w:r>
        <w:rPr>
          <w:rFonts w:ascii="Museo Sans 300" w:hAnsi="Museo Sans 300"/>
          <w:sz w:val="20"/>
          <w:szCs w:val="20"/>
          <w:lang w:val="es-ES"/>
        </w:rPr>
        <w:t>veintiuno de diciembre del dos mil veinti</w:t>
      </w:r>
      <w:r w:rsidR="00335AFB">
        <w:rPr>
          <w:rFonts w:ascii="Museo Sans 300" w:hAnsi="Museo Sans 300"/>
          <w:sz w:val="20"/>
          <w:szCs w:val="20"/>
          <w:lang w:val="es-ES"/>
        </w:rPr>
        <w:t>dós</w:t>
      </w:r>
      <w:r>
        <w:rPr>
          <w:rFonts w:ascii="Museo Sans 300" w:hAnsi="Museo Sans 300"/>
          <w:sz w:val="20"/>
          <w:szCs w:val="20"/>
          <w:lang w:val="es-ES"/>
        </w:rPr>
        <w:t>.</w:t>
      </w:r>
    </w:p>
    <w:p w14:paraId="0A4014EE" w14:textId="75026A09" w:rsidR="00D82B2C" w:rsidRDefault="00D82B2C" w:rsidP="00C96E3A">
      <w:pPr>
        <w:spacing w:after="0" w:line="240" w:lineRule="auto"/>
        <w:ind w:left="360"/>
        <w:jc w:val="both"/>
        <w:rPr>
          <w:rFonts w:ascii="Museo Sans 300" w:eastAsia="Arial" w:hAnsi="Museo Sans 300"/>
          <w:sz w:val="20"/>
          <w:szCs w:val="20"/>
          <w:lang w:val="es-ES_tradnl" w:eastAsia="es-ES"/>
        </w:rPr>
      </w:pPr>
    </w:p>
    <w:p w14:paraId="78AACCEF" w14:textId="77777777" w:rsidR="000E45DA" w:rsidRDefault="000E45DA" w:rsidP="00C96E3A">
      <w:pPr>
        <w:spacing w:after="0" w:line="240" w:lineRule="auto"/>
        <w:ind w:left="360"/>
        <w:jc w:val="both"/>
        <w:rPr>
          <w:rFonts w:ascii="Museo Sans 300" w:eastAsia="Arial" w:hAnsi="Museo Sans 300"/>
          <w:sz w:val="20"/>
          <w:szCs w:val="20"/>
          <w:lang w:val="es-ES_tradnl" w:eastAsia="es-ES"/>
        </w:rPr>
      </w:pPr>
    </w:p>
    <w:p w14:paraId="6E14C1F8" w14:textId="2E650876"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lastRenderedPageBreak/>
        <w:t xml:space="preserve">Notificar este acuerdo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la</w:t>
      </w:r>
      <w:r w:rsidRPr="00A348A9">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a </w:t>
      </w:r>
      <w:proofErr w:type="spellStart"/>
      <w:r w:rsidR="000E45DA">
        <w:rPr>
          <w:rFonts w:ascii="Museo Sans 300" w:eastAsia="Times New Roman" w:hAnsi="Museo Sans 300"/>
          <w:color w:val="000000"/>
          <w:sz w:val="20"/>
          <w:szCs w:val="20"/>
          <w:lang w:val="es-ES" w:eastAsia="es-ES"/>
        </w:rPr>
        <w:t>x</w:t>
      </w:r>
      <w:r w:rsidR="0042039D">
        <w:rPr>
          <w:rFonts w:ascii="Museo Sans 300" w:eastAsia="Times New Roman" w:hAnsi="Museo Sans 300"/>
          <w:color w:val="000000"/>
          <w:sz w:val="20"/>
          <w:szCs w:val="20"/>
          <w:lang w:val="es-ES" w:eastAsia="es-ES"/>
        </w:rPr>
        <w:t>xx</w:t>
      </w:r>
      <w:proofErr w:type="spellEnd"/>
      <w:r w:rsidR="000E45DA">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 xml:space="preserve">y a la sociedad </w:t>
      </w:r>
      <w:r w:rsidR="00D51CF5">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IT-</w:t>
      </w:r>
      <w:r w:rsidR="00783D6B">
        <w:rPr>
          <w:rFonts w:ascii="Museo Sans 300" w:hAnsi="Museo Sans 300"/>
          <w:sz w:val="20"/>
          <w:szCs w:val="20"/>
          <w:lang w:val="es-ES_tradnl"/>
        </w:rPr>
        <w:t>0117-CAU-23</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1B60345C" w14:textId="77777777" w:rsidR="00C073BF" w:rsidRDefault="00C073BF"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AEC4" w14:textId="77777777" w:rsidR="00F609AF" w:rsidRDefault="00F609AF">
      <w:pPr>
        <w:spacing w:after="0" w:line="240" w:lineRule="auto"/>
      </w:pPr>
      <w:r>
        <w:separator/>
      </w:r>
    </w:p>
  </w:endnote>
  <w:endnote w:type="continuationSeparator" w:id="0">
    <w:p w14:paraId="4F44CAB9" w14:textId="77777777" w:rsidR="00F609AF" w:rsidRDefault="00F609AF">
      <w:pPr>
        <w:spacing w:after="0" w:line="240" w:lineRule="auto"/>
      </w:pPr>
      <w:r>
        <w:continuationSeparator/>
      </w:r>
    </w:p>
  </w:endnote>
  <w:endnote w:type="continuationNotice" w:id="1">
    <w:p w14:paraId="3D6060E6" w14:textId="77777777" w:rsidR="00F609AF" w:rsidRDefault="00F60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855A" w14:textId="77777777" w:rsidR="00F609AF" w:rsidRDefault="00F609AF">
      <w:pPr>
        <w:spacing w:after="0" w:line="240" w:lineRule="auto"/>
      </w:pPr>
      <w:r>
        <w:separator/>
      </w:r>
    </w:p>
  </w:footnote>
  <w:footnote w:type="continuationSeparator" w:id="0">
    <w:p w14:paraId="72024EFD" w14:textId="77777777" w:rsidR="00F609AF" w:rsidRDefault="00F609AF">
      <w:pPr>
        <w:spacing w:after="0" w:line="240" w:lineRule="auto"/>
      </w:pPr>
      <w:r>
        <w:continuationSeparator/>
      </w:r>
    </w:p>
  </w:footnote>
  <w:footnote w:type="continuationNotice" w:id="1">
    <w:p w14:paraId="70D77690" w14:textId="77777777" w:rsidR="00F609AF" w:rsidRDefault="00F60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718DFF18">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642"/>
    <w:multiLevelType w:val="hybridMultilevel"/>
    <w:tmpl w:val="CAA6ED50"/>
    <w:lvl w:ilvl="0" w:tplc="440A000F">
      <w:start w:val="1"/>
      <w:numFmt w:val="decimal"/>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8E79A3"/>
    <w:multiLevelType w:val="hybridMultilevel"/>
    <w:tmpl w:val="324C1870"/>
    <w:lvl w:ilvl="0" w:tplc="1FC42168">
      <w:numFmt w:val="bullet"/>
      <w:lvlText w:val=""/>
      <w:lvlJc w:val="left"/>
      <w:pPr>
        <w:ind w:left="1571" w:hanging="360"/>
      </w:pPr>
      <w:rPr>
        <w:rFonts w:ascii="Symbol" w:eastAsia="Symbol" w:hAnsi="Symbol" w:cs="Symbol" w:hint="default"/>
        <w:w w:val="100"/>
        <w:sz w:val="22"/>
        <w:szCs w:val="22"/>
        <w:lang w:val="es-ES" w:eastAsia="en-US" w:bidi="ar-SA"/>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4"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6" w15:restartNumberingAfterBreak="0">
    <w:nsid w:val="15947A56"/>
    <w:multiLevelType w:val="hybridMultilevel"/>
    <w:tmpl w:val="069A880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8D2834"/>
    <w:multiLevelType w:val="hybridMultilevel"/>
    <w:tmpl w:val="EFBA6D82"/>
    <w:lvl w:ilvl="0" w:tplc="9FC4BF50">
      <w:start w:val="1"/>
      <w:numFmt w:val="lowerLetter"/>
      <w:lvlText w:val="%1)"/>
      <w:lvlJc w:val="left"/>
      <w:pPr>
        <w:ind w:left="720" w:hanging="360"/>
      </w:pPr>
      <w:rPr>
        <w:rFonts w:ascii="Museo Sans 300" w:eastAsia="Arial" w:hAnsi="Museo Sans 300"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0"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1"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3" w15:restartNumberingAfterBreak="0">
    <w:nsid w:val="2B9D7462"/>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9"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3"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5" w15:restartNumberingAfterBreak="0">
    <w:nsid w:val="6D7576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46D17"/>
    <w:multiLevelType w:val="hybridMultilevel"/>
    <w:tmpl w:val="FEA6B01E"/>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2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8"/>
  </w:num>
  <w:num w:numId="2" w16cid:durableId="2041738377">
    <w:abstractNumId w:val="28"/>
  </w:num>
  <w:num w:numId="3" w16cid:durableId="575092382">
    <w:abstractNumId w:val="29"/>
  </w:num>
  <w:num w:numId="4" w16cid:durableId="105003469">
    <w:abstractNumId w:val="7"/>
  </w:num>
  <w:num w:numId="5" w16cid:durableId="1211377342">
    <w:abstractNumId w:val="8"/>
  </w:num>
  <w:num w:numId="6" w16cid:durableId="1008289556">
    <w:abstractNumId w:val="14"/>
  </w:num>
  <w:num w:numId="7" w16cid:durableId="1779719135">
    <w:abstractNumId w:val="1"/>
  </w:num>
  <w:num w:numId="8" w16cid:durableId="1975870799">
    <w:abstractNumId w:val="9"/>
  </w:num>
  <w:num w:numId="9" w16cid:durableId="1938904204">
    <w:abstractNumId w:val="3"/>
  </w:num>
  <w:num w:numId="10" w16cid:durableId="432866248">
    <w:abstractNumId w:val="22"/>
  </w:num>
  <w:num w:numId="11" w16cid:durableId="2023433898">
    <w:abstractNumId w:val="19"/>
  </w:num>
  <w:num w:numId="12" w16cid:durableId="471169088">
    <w:abstractNumId w:val="24"/>
  </w:num>
  <w:num w:numId="13" w16cid:durableId="989136558">
    <w:abstractNumId w:val="20"/>
  </w:num>
  <w:num w:numId="14" w16cid:durableId="538275171">
    <w:abstractNumId w:val="11"/>
  </w:num>
  <w:num w:numId="15" w16cid:durableId="888688684">
    <w:abstractNumId w:val="5"/>
  </w:num>
  <w:num w:numId="16" w16cid:durableId="1855148296">
    <w:abstractNumId w:val="27"/>
  </w:num>
  <w:num w:numId="17" w16cid:durableId="261882925">
    <w:abstractNumId w:val="10"/>
  </w:num>
  <w:num w:numId="18" w16cid:durableId="1082947969">
    <w:abstractNumId w:val="16"/>
  </w:num>
  <w:num w:numId="19" w16cid:durableId="946158471">
    <w:abstractNumId w:val="12"/>
  </w:num>
  <w:num w:numId="20" w16cid:durableId="1162040405">
    <w:abstractNumId w:val="4"/>
  </w:num>
  <w:num w:numId="21" w16cid:durableId="104158636">
    <w:abstractNumId w:val="21"/>
  </w:num>
  <w:num w:numId="22" w16cid:durableId="1080327858">
    <w:abstractNumId w:val="26"/>
  </w:num>
  <w:num w:numId="23" w16cid:durableId="1746217376">
    <w:abstractNumId w:val="17"/>
  </w:num>
  <w:num w:numId="24"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7301927">
    <w:abstractNumId w:val="6"/>
  </w:num>
  <w:num w:numId="26" w16cid:durableId="368994901">
    <w:abstractNumId w:val="0"/>
  </w:num>
  <w:num w:numId="27" w16cid:durableId="67580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9671064">
    <w:abstractNumId w:val="23"/>
  </w:num>
  <w:num w:numId="29" w16cid:durableId="1448544507">
    <w:abstractNumId w:val="2"/>
  </w:num>
  <w:num w:numId="30" w16cid:durableId="439103227">
    <w:abstractNumId w:val="13"/>
  </w:num>
  <w:num w:numId="31" w16cid:durableId="174941862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27ED"/>
    <w:rsid w:val="0001630E"/>
    <w:rsid w:val="00016619"/>
    <w:rsid w:val="00017803"/>
    <w:rsid w:val="00017944"/>
    <w:rsid w:val="000201E8"/>
    <w:rsid w:val="000303C1"/>
    <w:rsid w:val="0003063F"/>
    <w:rsid w:val="00030F02"/>
    <w:rsid w:val="0003103B"/>
    <w:rsid w:val="00031A4D"/>
    <w:rsid w:val="00033A00"/>
    <w:rsid w:val="00034C02"/>
    <w:rsid w:val="00040A43"/>
    <w:rsid w:val="0004172E"/>
    <w:rsid w:val="00041888"/>
    <w:rsid w:val="00051B63"/>
    <w:rsid w:val="00053AC9"/>
    <w:rsid w:val="00053F63"/>
    <w:rsid w:val="000577D7"/>
    <w:rsid w:val="000632D5"/>
    <w:rsid w:val="00066ACA"/>
    <w:rsid w:val="0007062A"/>
    <w:rsid w:val="00070639"/>
    <w:rsid w:val="00070760"/>
    <w:rsid w:val="0007424E"/>
    <w:rsid w:val="0007523E"/>
    <w:rsid w:val="00076FFB"/>
    <w:rsid w:val="000866A5"/>
    <w:rsid w:val="0008733E"/>
    <w:rsid w:val="0009231A"/>
    <w:rsid w:val="000925AD"/>
    <w:rsid w:val="000945EB"/>
    <w:rsid w:val="00096218"/>
    <w:rsid w:val="0009777F"/>
    <w:rsid w:val="000A02A0"/>
    <w:rsid w:val="000A55D2"/>
    <w:rsid w:val="000A5F9E"/>
    <w:rsid w:val="000A668B"/>
    <w:rsid w:val="000B2BC9"/>
    <w:rsid w:val="000B523A"/>
    <w:rsid w:val="000B7509"/>
    <w:rsid w:val="000C0358"/>
    <w:rsid w:val="000C2C0E"/>
    <w:rsid w:val="000C430C"/>
    <w:rsid w:val="000D0658"/>
    <w:rsid w:val="000D0795"/>
    <w:rsid w:val="000D157D"/>
    <w:rsid w:val="000D2BAB"/>
    <w:rsid w:val="000D3DE9"/>
    <w:rsid w:val="000D4A65"/>
    <w:rsid w:val="000D7751"/>
    <w:rsid w:val="000D7947"/>
    <w:rsid w:val="000D7A3E"/>
    <w:rsid w:val="000E1F24"/>
    <w:rsid w:val="000E26D5"/>
    <w:rsid w:val="000E286A"/>
    <w:rsid w:val="000E3186"/>
    <w:rsid w:val="000E45DA"/>
    <w:rsid w:val="000E4E0B"/>
    <w:rsid w:val="000E6C7D"/>
    <w:rsid w:val="000F0EDE"/>
    <w:rsid w:val="000F5CCF"/>
    <w:rsid w:val="000F669C"/>
    <w:rsid w:val="0010010A"/>
    <w:rsid w:val="00100F9C"/>
    <w:rsid w:val="00102F78"/>
    <w:rsid w:val="001061B1"/>
    <w:rsid w:val="00110C94"/>
    <w:rsid w:val="001113D4"/>
    <w:rsid w:val="00114265"/>
    <w:rsid w:val="001147B1"/>
    <w:rsid w:val="001152DE"/>
    <w:rsid w:val="00116795"/>
    <w:rsid w:val="00117D74"/>
    <w:rsid w:val="001217FA"/>
    <w:rsid w:val="00121F7C"/>
    <w:rsid w:val="00123096"/>
    <w:rsid w:val="00124852"/>
    <w:rsid w:val="00131B9C"/>
    <w:rsid w:val="00132A78"/>
    <w:rsid w:val="00136FEF"/>
    <w:rsid w:val="0013721A"/>
    <w:rsid w:val="00137DCB"/>
    <w:rsid w:val="00140A5A"/>
    <w:rsid w:val="00140B39"/>
    <w:rsid w:val="00151EED"/>
    <w:rsid w:val="00152475"/>
    <w:rsid w:val="00154D8F"/>
    <w:rsid w:val="00157251"/>
    <w:rsid w:val="00162380"/>
    <w:rsid w:val="00162BD5"/>
    <w:rsid w:val="00164F81"/>
    <w:rsid w:val="00166220"/>
    <w:rsid w:val="00166A79"/>
    <w:rsid w:val="00166B73"/>
    <w:rsid w:val="00167BCE"/>
    <w:rsid w:val="00170460"/>
    <w:rsid w:val="00171B34"/>
    <w:rsid w:val="00172E69"/>
    <w:rsid w:val="00173715"/>
    <w:rsid w:val="0017536A"/>
    <w:rsid w:val="001754C2"/>
    <w:rsid w:val="00183B13"/>
    <w:rsid w:val="0018721D"/>
    <w:rsid w:val="00190245"/>
    <w:rsid w:val="001904B5"/>
    <w:rsid w:val="00196369"/>
    <w:rsid w:val="001965C7"/>
    <w:rsid w:val="001973F9"/>
    <w:rsid w:val="001A0A97"/>
    <w:rsid w:val="001A14AA"/>
    <w:rsid w:val="001A252C"/>
    <w:rsid w:val="001A6F2F"/>
    <w:rsid w:val="001B0514"/>
    <w:rsid w:val="001B0B8A"/>
    <w:rsid w:val="001B3144"/>
    <w:rsid w:val="001B4371"/>
    <w:rsid w:val="001D0A77"/>
    <w:rsid w:val="001D2ECA"/>
    <w:rsid w:val="001D3CBE"/>
    <w:rsid w:val="001D3FFB"/>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4785"/>
    <w:rsid w:val="002071F1"/>
    <w:rsid w:val="0020756B"/>
    <w:rsid w:val="0021188C"/>
    <w:rsid w:val="00213539"/>
    <w:rsid w:val="00213E7A"/>
    <w:rsid w:val="00214115"/>
    <w:rsid w:val="002144C1"/>
    <w:rsid w:val="002154CE"/>
    <w:rsid w:val="00216906"/>
    <w:rsid w:val="00220386"/>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40EA"/>
    <w:rsid w:val="002559B1"/>
    <w:rsid w:val="002564E6"/>
    <w:rsid w:val="00256AFF"/>
    <w:rsid w:val="00257A22"/>
    <w:rsid w:val="002605D8"/>
    <w:rsid w:val="00262377"/>
    <w:rsid w:val="002637A2"/>
    <w:rsid w:val="00265302"/>
    <w:rsid w:val="00266A5E"/>
    <w:rsid w:val="00266BDF"/>
    <w:rsid w:val="00266F2E"/>
    <w:rsid w:val="002672B1"/>
    <w:rsid w:val="0027211E"/>
    <w:rsid w:val="00274910"/>
    <w:rsid w:val="00281273"/>
    <w:rsid w:val="00283DEF"/>
    <w:rsid w:val="0028408F"/>
    <w:rsid w:val="0029146F"/>
    <w:rsid w:val="0029492B"/>
    <w:rsid w:val="00294C3B"/>
    <w:rsid w:val="002A4285"/>
    <w:rsid w:val="002B0092"/>
    <w:rsid w:val="002B00D0"/>
    <w:rsid w:val="002B0394"/>
    <w:rsid w:val="002B1E66"/>
    <w:rsid w:val="002B45D6"/>
    <w:rsid w:val="002B46A0"/>
    <w:rsid w:val="002B5663"/>
    <w:rsid w:val="002B59D8"/>
    <w:rsid w:val="002B7412"/>
    <w:rsid w:val="002B7954"/>
    <w:rsid w:val="002C0C83"/>
    <w:rsid w:val="002C0FCC"/>
    <w:rsid w:val="002C4680"/>
    <w:rsid w:val="002C556C"/>
    <w:rsid w:val="002D1B19"/>
    <w:rsid w:val="002D20C3"/>
    <w:rsid w:val="002D2B7A"/>
    <w:rsid w:val="002D342F"/>
    <w:rsid w:val="002D40EC"/>
    <w:rsid w:val="002D4982"/>
    <w:rsid w:val="002E0106"/>
    <w:rsid w:val="002E0C4D"/>
    <w:rsid w:val="002E2A0A"/>
    <w:rsid w:val="002E2D05"/>
    <w:rsid w:val="002F0AE0"/>
    <w:rsid w:val="002F17FE"/>
    <w:rsid w:val="002F47D6"/>
    <w:rsid w:val="002F4D96"/>
    <w:rsid w:val="002F6480"/>
    <w:rsid w:val="002F7EA0"/>
    <w:rsid w:val="003009B1"/>
    <w:rsid w:val="003040AF"/>
    <w:rsid w:val="003040E0"/>
    <w:rsid w:val="00310B26"/>
    <w:rsid w:val="003117C1"/>
    <w:rsid w:val="00315CD4"/>
    <w:rsid w:val="003176E5"/>
    <w:rsid w:val="00320CC6"/>
    <w:rsid w:val="00321C69"/>
    <w:rsid w:val="00323B36"/>
    <w:rsid w:val="00323D4F"/>
    <w:rsid w:val="003241AC"/>
    <w:rsid w:val="00324B3D"/>
    <w:rsid w:val="003274BB"/>
    <w:rsid w:val="00330817"/>
    <w:rsid w:val="00332751"/>
    <w:rsid w:val="00334CC1"/>
    <w:rsid w:val="00335AFB"/>
    <w:rsid w:val="00341567"/>
    <w:rsid w:val="00343056"/>
    <w:rsid w:val="003434E4"/>
    <w:rsid w:val="00343BCE"/>
    <w:rsid w:val="0034459A"/>
    <w:rsid w:val="00345D36"/>
    <w:rsid w:val="00352E6D"/>
    <w:rsid w:val="00353D55"/>
    <w:rsid w:val="00354F62"/>
    <w:rsid w:val="003606BA"/>
    <w:rsid w:val="0036168E"/>
    <w:rsid w:val="0036219E"/>
    <w:rsid w:val="00362872"/>
    <w:rsid w:val="00362932"/>
    <w:rsid w:val="0036545A"/>
    <w:rsid w:val="003664F9"/>
    <w:rsid w:val="00367350"/>
    <w:rsid w:val="00372F84"/>
    <w:rsid w:val="003732C0"/>
    <w:rsid w:val="00373F4D"/>
    <w:rsid w:val="003749C5"/>
    <w:rsid w:val="00381057"/>
    <w:rsid w:val="00386EDA"/>
    <w:rsid w:val="00387065"/>
    <w:rsid w:val="00387457"/>
    <w:rsid w:val="003874AE"/>
    <w:rsid w:val="0039055E"/>
    <w:rsid w:val="0039174E"/>
    <w:rsid w:val="00392FC5"/>
    <w:rsid w:val="00397349"/>
    <w:rsid w:val="003A20F1"/>
    <w:rsid w:val="003A6A32"/>
    <w:rsid w:val="003A7803"/>
    <w:rsid w:val="003B41A3"/>
    <w:rsid w:val="003B67AB"/>
    <w:rsid w:val="003C26B3"/>
    <w:rsid w:val="003C3A45"/>
    <w:rsid w:val="003C559E"/>
    <w:rsid w:val="003C663A"/>
    <w:rsid w:val="003D200C"/>
    <w:rsid w:val="003D5A9F"/>
    <w:rsid w:val="003D67B5"/>
    <w:rsid w:val="003E3C8C"/>
    <w:rsid w:val="003E44B7"/>
    <w:rsid w:val="003F1AA3"/>
    <w:rsid w:val="003F5380"/>
    <w:rsid w:val="003F58FC"/>
    <w:rsid w:val="003F6BD4"/>
    <w:rsid w:val="0040088D"/>
    <w:rsid w:val="00400AFE"/>
    <w:rsid w:val="00402BE4"/>
    <w:rsid w:val="00403A7E"/>
    <w:rsid w:val="00405BE8"/>
    <w:rsid w:val="00407EE5"/>
    <w:rsid w:val="00411B68"/>
    <w:rsid w:val="00414489"/>
    <w:rsid w:val="00417CAC"/>
    <w:rsid w:val="0042039D"/>
    <w:rsid w:val="004205EB"/>
    <w:rsid w:val="00420A0E"/>
    <w:rsid w:val="004254B6"/>
    <w:rsid w:val="00427B97"/>
    <w:rsid w:val="00430A40"/>
    <w:rsid w:val="004360E6"/>
    <w:rsid w:val="004418EF"/>
    <w:rsid w:val="0044299E"/>
    <w:rsid w:val="004446C8"/>
    <w:rsid w:val="0044527C"/>
    <w:rsid w:val="00446237"/>
    <w:rsid w:val="004479B3"/>
    <w:rsid w:val="00450E2E"/>
    <w:rsid w:val="004524A6"/>
    <w:rsid w:val="004635BD"/>
    <w:rsid w:val="00465636"/>
    <w:rsid w:val="004702C9"/>
    <w:rsid w:val="00471439"/>
    <w:rsid w:val="004727DD"/>
    <w:rsid w:val="004830DB"/>
    <w:rsid w:val="00483ED4"/>
    <w:rsid w:val="00484E76"/>
    <w:rsid w:val="00484FA4"/>
    <w:rsid w:val="00486CB6"/>
    <w:rsid w:val="00491A67"/>
    <w:rsid w:val="00494ADC"/>
    <w:rsid w:val="004968D5"/>
    <w:rsid w:val="004A2B02"/>
    <w:rsid w:val="004A40A7"/>
    <w:rsid w:val="004A462C"/>
    <w:rsid w:val="004B02B2"/>
    <w:rsid w:val="004B1B2A"/>
    <w:rsid w:val="004B22DA"/>
    <w:rsid w:val="004B3E37"/>
    <w:rsid w:val="004B69E1"/>
    <w:rsid w:val="004B75EF"/>
    <w:rsid w:val="004C03F9"/>
    <w:rsid w:val="004C0C7F"/>
    <w:rsid w:val="004C2538"/>
    <w:rsid w:val="004C398C"/>
    <w:rsid w:val="004C4FAF"/>
    <w:rsid w:val="004D0060"/>
    <w:rsid w:val="004D1BA7"/>
    <w:rsid w:val="004D1DB2"/>
    <w:rsid w:val="004D3F1F"/>
    <w:rsid w:val="004D51A7"/>
    <w:rsid w:val="004D639E"/>
    <w:rsid w:val="004E186C"/>
    <w:rsid w:val="004E358A"/>
    <w:rsid w:val="004E652F"/>
    <w:rsid w:val="004F1426"/>
    <w:rsid w:val="004F50DD"/>
    <w:rsid w:val="004F53B0"/>
    <w:rsid w:val="004F7E4D"/>
    <w:rsid w:val="00500B61"/>
    <w:rsid w:val="00504557"/>
    <w:rsid w:val="0050798D"/>
    <w:rsid w:val="00513A64"/>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51D06"/>
    <w:rsid w:val="00551F62"/>
    <w:rsid w:val="005552CC"/>
    <w:rsid w:val="00555A17"/>
    <w:rsid w:val="005567B7"/>
    <w:rsid w:val="00557AD2"/>
    <w:rsid w:val="00560D31"/>
    <w:rsid w:val="005621FD"/>
    <w:rsid w:val="00562263"/>
    <w:rsid w:val="00564119"/>
    <w:rsid w:val="005807EA"/>
    <w:rsid w:val="00582748"/>
    <w:rsid w:val="00582849"/>
    <w:rsid w:val="00584A06"/>
    <w:rsid w:val="005907D9"/>
    <w:rsid w:val="0059151E"/>
    <w:rsid w:val="00591995"/>
    <w:rsid w:val="0059235E"/>
    <w:rsid w:val="005949C7"/>
    <w:rsid w:val="0059516C"/>
    <w:rsid w:val="005955D8"/>
    <w:rsid w:val="005A1366"/>
    <w:rsid w:val="005A680A"/>
    <w:rsid w:val="005B1C37"/>
    <w:rsid w:val="005B30CB"/>
    <w:rsid w:val="005B750C"/>
    <w:rsid w:val="005C1473"/>
    <w:rsid w:val="005C2279"/>
    <w:rsid w:val="005C2A97"/>
    <w:rsid w:val="005C49DD"/>
    <w:rsid w:val="005C4BDA"/>
    <w:rsid w:val="005D0218"/>
    <w:rsid w:val="005D5FEA"/>
    <w:rsid w:val="005D62C6"/>
    <w:rsid w:val="005F1F70"/>
    <w:rsid w:val="005F6E87"/>
    <w:rsid w:val="005F75D8"/>
    <w:rsid w:val="00604552"/>
    <w:rsid w:val="006122A8"/>
    <w:rsid w:val="00612E57"/>
    <w:rsid w:val="00621A55"/>
    <w:rsid w:val="00621AFF"/>
    <w:rsid w:val="00623A04"/>
    <w:rsid w:val="00625B7E"/>
    <w:rsid w:val="00626213"/>
    <w:rsid w:val="00627467"/>
    <w:rsid w:val="00632E56"/>
    <w:rsid w:val="00634C8D"/>
    <w:rsid w:val="00644DEA"/>
    <w:rsid w:val="00645BD4"/>
    <w:rsid w:val="0064662E"/>
    <w:rsid w:val="006469A9"/>
    <w:rsid w:val="00651CF1"/>
    <w:rsid w:val="00654D43"/>
    <w:rsid w:val="006577E1"/>
    <w:rsid w:val="00661B22"/>
    <w:rsid w:val="00663942"/>
    <w:rsid w:val="006677F4"/>
    <w:rsid w:val="00667F92"/>
    <w:rsid w:val="00670026"/>
    <w:rsid w:val="006827B4"/>
    <w:rsid w:val="00683C3C"/>
    <w:rsid w:val="00694180"/>
    <w:rsid w:val="00694A7B"/>
    <w:rsid w:val="00695E59"/>
    <w:rsid w:val="00695F80"/>
    <w:rsid w:val="00696A48"/>
    <w:rsid w:val="006A04B7"/>
    <w:rsid w:val="006A2926"/>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0AAE"/>
    <w:rsid w:val="0072223F"/>
    <w:rsid w:val="00723666"/>
    <w:rsid w:val="007266B3"/>
    <w:rsid w:val="00727F07"/>
    <w:rsid w:val="007300BD"/>
    <w:rsid w:val="007333CA"/>
    <w:rsid w:val="00736C1C"/>
    <w:rsid w:val="00746198"/>
    <w:rsid w:val="00746526"/>
    <w:rsid w:val="00747D58"/>
    <w:rsid w:val="007501D1"/>
    <w:rsid w:val="00752AAF"/>
    <w:rsid w:val="00752E11"/>
    <w:rsid w:val="00754EF2"/>
    <w:rsid w:val="0075550A"/>
    <w:rsid w:val="00761208"/>
    <w:rsid w:val="0076309D"/>
    <w:rsid w:val="007648CE"/>
    <w:rsid w:val="007676E5"/>
    <w:rsid w:val="0077062B"/>
    <w:rsid w:val="007712EB"/>
    <w:rsid w:val="00773F03"/>
    <w:rsid w:val="00775B26"/>
    <w:rsid w:val="0078218A"/>
    <w:rsid w:val="00783D6B"/>
    <w:rsid w:val="007840C9"/>
    <w:rsid w:val="00784DA2"/>
    <w:rsid w:val="007853DC"/>
    <w:rsid w:val="00785B63"/>
    <w:rsid w:val="0079413B"/>
    <w:rsid w:val="0079DD66"/>
    <w:rsid w:val="007A09B0"/>
    <w:rsid w:val="007A1896"/>
    <w:rsid w:val="007A4E08"/>
    <w:rsid w:val="007B04FF"/>
    <w:rsid w:val="007B1DA2"/>
    <w:rsid w:val="007B2204"/>
    <w:rsid w:val="007B3BD5"/>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7E02"/>
    <w:rsid w:val="007F0480"/>
    <w:rsid w:val="007F0EBC"/>
    <w:rsid w:val="007F0FAD"/>
    <w:rsid w:val="007F1B7C"/>
    <w:rsid w:val="007F34D4"/>
    <w:rsid w:val="007F3548"/>
    <w:rsid w:val="007F4648"/>
    <w:rsid w:val="007F4F47"/>
    <w:rsid w:val="008049F1"/>
    <w:rsid w:val="00804DA9"/>
    <w:rsid w:val="00810528"/>
    <w:rsid w:val="008112AF"/>
    <w:rsid w:val="00813193"/>
    <w:rsid w:val="0081328D"/>
    <w:rsid w:val="00821D60"/>
    <w:rsid w:val="008225EB"/>
    <w:rsid w:val="00824F86"/>
    <w:rsid w:val="0082501B"/>
    <w:rsid w:val="00825502"/>
    <w:rsid w:val="008313CF"/>
    <w:rsid w:val="00831D2E"/>
    <w:rsid w:val="00832476"/>
    <w:rsid w:val="00833F51"/>
    <w:rsid w:val="00835BB0"/>
    <w:rsid w:val="00837DAE"/>
    <w:rsid w:val="00840F4A"/>
    <w:rsid w:val="0084269C"/>
    <w:rsid w:val="008428FC"/>
    <w:rsid w:val="00842CC7"/>
    <w:rsid w:val="008470E2"/>
    <w:rsid w:val="008525C5"/>
    <w:rsid w:val="00860475"/>
    <w:rsid w:val="00860905"/>
    <w:rsid w:val="00864A48"/>
    <w:rsid w:val="00866E2A"/>
    <w:rsid w:val="00867C4C"/>
    <w:rsid w:val="008704ED"/>
    <w:rsid w:val="008731E7"/>
    <w:rsid w:val="00873512"/>
    <w:rsid w:val="00873CA5"/>
    <w:rsid w:val="00874B0C"/>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B0F11"/>
    <w:rsid w:val="008B2686"/>
    <w:rsid w:val="008B32F5"/>
    <w:rsid w:val="008B6B04"/>
    <w:rsid w:val="008B6EA9"/>
    <w:rsid w:val="008C0BF8"/>
    <w:rsid w:val="008C1AA8"/>
    <w:rsid w:val="008C3C0B"/>
    <w:rsid w:val="008C67D9"/>
    <w:rsid w:val="008D10FA"/>
    <w:rsid w:val="008D1C42"/>
    <w:rsid w:val="008D33AB"/>
    <w:rsid w:val="008E1038"/>
    <w:rsid w:val="008E30B8"/>
    <w:rsid w:val="008E74A4"/>
    <w:rsid w:val="008F0CCE"/>
    <w:rsid w:val="008F0D46"/>
    <w:rsid w:val="008F255C"/>
    <w:rsid w:val="008F5240"/>
    <w:rsid w:val="009001B3"/>
    <w:rsid w:val="00902317"/>
    <w:rsid w:val="00910A2C"/>
    <w:rsid w:val="0091200D"/>
    <w:rsid w:val="0091353A"/>
    <w:rsid w:val="009153CC"/>
    <w:rsid w:val="00915AAE"/>
    <w:rsid w:val="00922C6E"/>
    <w:rsid w:val="0092581E"/>
    <w:rsid w:val="00926C68"/>
    <w:rsid w:val="0093139D"/>
    <w:rsid w:val="00936FA6"/>
    <w:rsid w:val="0093771C"/>
    <w:rsid w:val="009408D6"/>
    <w:rsid w:val="00940D92"/>
    <w:rsid w:val="00941A10"/>
    <w:rsid w:val="009426CE"/>
    <w:rsid w:val="00946554"/>
    <w:rsid w:val="009470AC"/>
    <w:rsid w:val="00947FE6"/>
    <w:rsid w:val="009507D2"/>
    <w:rsid w:val="00953119"/>
    <w:rsid w:val="0095378E"/>
    <w:rsid w:val="009544EC"/>
    <w:rsid w:val="00956947"/>
    <w:rsid w:val="0096020D"/>
    <w:rsid w:val="00960FD0"/>
    <w:rsid w:val="0096255A"/>
    <w:rsid w:val="00964DBA"/>
    <w:rsid w:val="00966F8A"/>
    <w:rsid w:val="00970331"/>
    <w:rsid w:val="00970D8E"/>
    <w:rsid w:val="00974937"/>
    <w:rsid w:val="009840E6"/>
    <w:rsid w:val="0099018F"/>
    <w:rsid w:val="0099096D"/>
    <w:rsid w:val="009914AB"/>
    <w:rsid w:val="009963EB"/>
    <w:rsid w:val="009966EE"/>
    <w:rsid w:val="00996D76"/>
    <w:rsid w:val="009A1CF3"/>
    <w:rsid w:val="009A4212"/>
    <w:rsid w:val="009B0AFD"/>
    <w:rsid w:val="009B2DF9"/>
    <w:rsid w:val="009C10F4"/>
    <w:rsid w:val="009C3BE9"/>
    <w:rsid w:val="009C5394"/>
    <w:rsid w:val="009D4DF4"/>
    <w:rsid w:val="009D5B37"/>
    <w:rsid w:val="009D6C8A"/>
    <w:rsid w:val="009E01EF"/>
    <w:rsid w:val="009E1176"/>
    <w:rsid w:val="009E1968"/>
    <w:rsid w:val="009E21FF"/>
    <w:rsid w:val="009E23B2"/>
    <w:rsid w:val="009E7845"/>
    <w:rsid w:val="009F07E6"/>
    <w:rsid w:val="00A00160"/>
    <w:rsid w:val="00A012D1"/>
    <w:rsid w:val="00A028A9"/>
    <w:rsid w:val="00A10445"/>
    <w:rsid w:val="00A13716"/>
    <w:rsid w:val="00A2256D"/>
    <w:rsid w:val="00A30C6C"/>
    <w:rsid w:val="00A403AE"/>
    <w:rsid w:val="00A427C3"/>
    <w:rsid w:val="00A4672C"/>
    <w:rsid w:val="00A46B55"/>
    <w:rsid w:val="00A46B6D"/>
    <w:rsid w:val="00A562E4"/>
    <w:rsid w:val="00A57785"/>
    <w:rsid w:val="00A6143C"/>
    <w:rsid w:val="00A67C03"/>
    <w:rsid w:val="00A72501"/>
    <w:rsid w:val="00A7370F"/>
    <w:rsid w:val="00A76AA5"/>
    <w:rsid w:val="00A76D9D"/>
    <w:rsid w:val="00A83BC1"/>
    <w:rsid w:val="00A8625C"/>
    <w:rsid w:val="00AA0EF8"/>
    <w:rsid w:val="00AA3146"/>
    <w:rsid w:val="00AA60E1"/>
    <w:rsid w:val="00AB7CAB"/>
    <w:rsid w:val="00AC2910"/>
    <w:rsid w:val="00AC3DB7"/>
    <w:rsid w:val="00AC47DE"/>
    <w:rsid w:val="00AC6032"/>
    <w:rsid w:val="00AC621A"/>
    <w:rsid w:val="00AC69DB"/>
    <w:rsid w:val="00AC7648"/>
    <w:rsid w:val="00AD1C1B"/>
    <w:rsid w:val="00AD2DD9"/>
    <w:rsid w:val="00AD5000"/>
    <w:rsid w:val="00AD79BF"/>
    <w:rsid w:val="00AE1620"/>
    <w:rsid w:val="00AE25CA"/>
    <w:rsid w:val="00AF4C46"/>
    <w:rsid w:val="00AF5B2A"/>
    <w:rsid w:val="00AF72F5"/>
    <w:rsid w:val="00B019FB"/>
    <w:rsid w:val="00B03984"/>
    <w:rsid w:val="00B066B8"/>
    <w:rsid w:val="00B10026"/>
    <w:rsid w:val="00B16E42"/>
    <w:rsid w:val="00B172DD"/>
    <w:rsid w:val="00B230E5"/>
    <w:rsid w:val="00B239D6"/>
    <w:rsid w:val="00B24486"/>
    <w:rsid w:val="00B25A04"/>
    <w:rsid w:val="00B26D53"/>
    <w:rsid w:val="00B2709F"/>
    <w:rsid w:val="00B31193"/>
    <w:rsid w:val="00B33777"/>
    <w:rsid w:val="00B342E2"/>
    <w:rsid w:val="00B34EDC"/>
    <w:rsid w:val="00B403ED"/>
    <w:rsid w:val="00B40E7D"/>
    <w:rsid w:val="00B44A0F"/>
    <w:rsid w:val="00B4740B"/>
    <w:rsid w:val="00B47435"/>
    <w:rsid w:val="00B5300C"/>
    <w:rsid w:val="00B5300D"/>
    <w:rsid w:val="00B569AE"/>
    <w:rsid w:val="00B56BC3"/>
    <w:rsid w:val="00B57065"/>
    <w:rsid w:val="00B575A9"/>
    <w:rsid w:val="00B60144"/>
    <w:rsid w:val="00B6276A"/>
    <w:rsid w:val="00B63332"/>
    <w:rsid w:val="00B70748"/>
    <w:rsid w:val="00B7420F"/>
    <w:rsid w:val="00B80E1B"/>
    <w:rsid w:val="00B80F0C"/>
    <w:rsid w:val="00B8647B"/>
    <w:rsid w:val="00B870A9"/>
    <w:rsid w:val="00B9064A"/>
    <w:rsid w:val="00B91DB9"/>
    <w:rsid w:val="00B92D3A"/>
    <w:rsid w:val="00B93498"/>
    <w:rsid w:val="00B965D1"/>
    <w:rsid w:val="00BA0770"/>
    <w:rsid w:val="00BA5729"/>
    <w:rsid w:val="00BB03C5"/>
    <w:rsid w:val="00BB21C9"/>
    <w:rsid w:val="00BB21EC"/>
    <w:rsid w:val="00BB2E56"/>
    <w:rsid w:val="00BB3A49"/>
    <w:rsid w:val="00BB5240"/>
    <w:rsid w:val="00BB5768"/>
    <w:rsid w:val="00BB6237"/>
    <w:rsid w:val="00BB79B7"/>
    <w:rsid w:val="00BB7FC5"/>
    <w:rsid w:val="00BC0B5B"/>
    <w:rsid w:val="00BC3A4D"/>
    <w:rsid w:val="00BC46D6"/>
    <w:rsid w:val="00BC46FC"/>
    <w:rsid w:val="00BC5D23"/>
    <w:rsid w:val="00BC6859"/>
    <w:rsid w:val="00BD0A58"/>
    <w:rsid w:val="00BD31AA"/>
    <w:rsid w:val="00BD33E3"/>
    <w:rsid w:val="00BD3924"/>
    <w:rsid w:val="00BD3CA5"/>
    <w:rsid w:val="00BD789F"/>
    <w:rsid w:val="00BE1DEB"/>
    <w:rsid w:val="00BE239A"/>
    <w:rsid w:val="00BE4E27"/>
    <w:rsid w:val="00BE7DCA"/>
    <w:rsid w:val="00BF1C54"/>
    <w:rsid w:val="00BF35F0"/>
    <w:rsid w:val="00C01E61"/>
    <w:rsid w:val="00C0211B"/>
    <w:rsid w:val="00C03F55"/>
    <w:rsid w:val="00C073BF"/>
    <w:rsid w:val="00C10B16"/>
    <w:rsid w:val="00C13A67"/>
    <w:rsid w:val="00C14EA7"/>
    <w:rsid w:val="00C1604A"/>
    <w:rsid w:val="00C1786C"/>
    <w:rsid w:val="00C25730"/>
    <w:rsid w:val="00C26489"/>
    <w:rsid w:val="00C307D3"/>
    <w:rsid w:val="00C30A87"/>
    <w:rsid w:val="00C32ED5"/>
    <w:rsid w:val="00C33D9B"/>
    <w:rsid w:val="00C36741"/>
    <w:rsid w:val="00C40A49"/>
    <w:rsid w:val="00C42646"/>
    <w:rsid w:val="00C443BF"/>
    <w:rsid w:val="00C46CC0"/>
    <w:rsid w:val="00C512E6"/>
    <w:rsid w:val="00C5416C"/>
    <w:rsid w:val="00C57C53"/>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63E"/>
    <w:rsid w:val="00C86959"/>
    <w:rsid w:val="00C9188C"/>
    <w:rsid w:val="00C962CB"/>
    <w:rsid w:val="00C96E3A"/>
    <w:rsid w:val="00CA5772"/>
    <w:rsid w:val="00CA7035"/>
    <w:rsid w:val="00CA75ED"/>
    <w:rsid w:val="00CB1F23"/>
    <w:rsid w:val="00CB27C5"/>
    <w:rsid w:val="00CB28BA"/>
    <w:rsid w:val="00CB3049"/>
    <w:rsid w:val="00CB3B20"/>
    <w:rsid w:val="00CB593C"/>
    <w:rsid w:val="00CD6AEA"/>
    <w:rsid w:val="00CD76EC"/>
    <w:rsid w:val="00CE1481"/>
    <w:rsid w:val="00CE2549"/>
    <w:rsid w:val="00CE5DF4"/>
    <w:rsid w:val="00CE5F07"/>
    <w:rsid w:val="00CE6B66"/>
    <w:rsid w:val="00CF15B7"/>
    <w:rsid w:val="00CF645B"/>
    <w:rsid w:val="00D026E4"/>
    <w:rsid w:val="00D04374"/>
    <w:rsid w:val="00D0777F"/>
    <w:rsid w:val="00D07C88"/>
    <w:rsid w:val="00D10FAA"/>
    <w:rsid w:val="00D16D45"/>
    <w:rsid w:val="00D17668"/>
    <w:rsid w:val="00D21F75"/>
    <w:rsid w:val="00D22197"/>
    <w:rsid w:val="00D22BAC"/>
    <w:rsid w:val="00D27AB0"/>
    <w:rsid w:val="00D27BBE"/>
    <w:rsid w:val="00D353F6"/>
    <w:rsid w:val="00D36CCF"/>
    <w:rsid w:val="00D43691"/>
    <w:rsid w:val="00D46A3B"/>
    <w:rsid w:val="00D46B6D"/>
    <w:rsid w:val="00D47DF5"/>
    <w:rsid w:val="00D51CF5"/>
    <w:rsid w:val="00D53A2E"/>
    <w:rsid w:val="00D56F93"/>
    <w:rsid w:val="00D5756E"/>
    <w:rsid w:val="00D60660"/>
    <w:rsid w:val="00D65280"/>
    <w:rsid w:val="00D70496"/>
    <w:rsid w:val="00D717DC"/>
    <w:rsid w:val="00D71D25"/>
    <w:rsid w:val="00D71FAE"/>
    <w:rsid w:val="00D74BFC"/>
    <w:rsid w:val="00D82B2C"/>
    <w:rsid w:val="00D844DF"/>
    <w:rsid w:val="00D848C1"/>
    <w:rsid w:val="00D85931"/>
    <w:rsid w:val="00D8602A"/>
    <w:rsid w:val="00D91827"/>
    <w:rsid w:val="00D92CD8"/>
    <w:rsid w:val="00D96E94"/>
    <w:rsid w:val="00D97A04"/>
    <w:rsid w:val="00DA15B5"/>
    <w:rsid w:val="00DA42F4"/>
    <w:rsid w:val="00DA5015"/>
    <w:rsid w:val="00DB00F2"/>
    <w:rsid w:val="00DB502B"/>
    <w:rsid w:val="00DB5F13"/>
    <w:rsid w:val="00DB7588"/>
    <w:rsid w:val="00DC0C5E"/>
    <w:rsid w:val="00DC388B"/>
    <w:rsid w:val="00DC3CED"/>
    <w:rsid w:val="00DC6C45"/>
    <w:rsid w:val="00DD10CD"/>
    <w:rsid w:val="00DD205C"/>
    <w:rsid w:val="00DD304C"/>
    <w:rsid w:val="00DD43AF"/>
    <w:rsid w:val="00DD6803"/>
    <w:rsid w:val="00DD6EB9"/>
    <w:rsid w:val="00DE102F"/>
    <w:rsid w:val="00DE22EE"/>
    <w:rsid w:val="00DE3B18"/>
    <w:rsid w:val="00DE540D"/>
    <w:rsid w:val="00DE57AA"/>
    <w:rsid w:val="00DE74C4"/>
    <w:rsid w:val="00DE7D29"/>
    <w:rsid w:val="00DE7EDE"/>
    <w:rsid w:val="00DF038F"/>
    <w:rsid w:val="00DF278E"/>
    <w:rsid w:val="00DF4DC8"/>
    <w:rsid w:val="00E02517"/>
    <w:rsid w:val="00E029B4"/>
    <w:rsid w:val="00E02D26"/>
    <w:rsid w:val="00E0339C"/>
    <w:rsid w:val="00E03E38"/>
    <w:rsid w:val="00E047DD"/>
    <w:rsid w:val="00E048A6"/>
    <w:rsid w:val="00E05B9C"/>
    <w:rsid w:val="00E10004"/>
    <w:rsid w:val="00E12757"/>
    <w:rsid w:val="00E13BA2"/>
    <w:rsid w:val="00E13FEC"/>
    <w:rsid w:val="00E140CC"/>
    <w:rsid w:val="00E14B07"/>
    <w:rsid w:val="00E158A0"/>
    <w:rsid w:val="00E21DEF"/>
    <w:rsid w:val="00E22374"/>
    <w:rsid w:val="00E24553"/>
    <w:rsid w:val="00E27067"/>
    <w:rsid w:val="00E274E2"/>
    <w:rsid w:val="00E3030A"/>
    <w:rsid w:val="00E31ABE"/>
    <w:rsid w:val="00E3521D"/>
    <w:rsid w:val="00E36332"/>
    <w:rsid w:val="00E36DD5"/>
    <w:rsid w:val="00E4095C"/>
    <w:rsid w:val="00E52955"/>
    <w:rsid w:val="00E53356"/>
    <w:rsid w:val="00E543F9"/>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91C34"/>
    <w:rsid w:val="00E94872"/>
    <w:rsid w:val="00E94FD4"/>
    <w:rsid w:val="00EA0137"/>
    <w:rsid w:val="00EA02D8"/>
    <w:rsid w:val="00EA1A70"/>
    <w:rsid w:val="00EA2175"/>
    <w:rsid w:val="00EA4BF0"/>
    <w:rsid w:val="00EA5C11"/>
    <w:rsid w:val="00EA5E89"/>
    <w:rsid w:val="00EA760D"/>
    <w:rsid w:val="00EB1802"/>
    <w:rsid w:val="00EB5730"/>
    <w:rsid w:val="00EB66C7"/>
    <w:rsid w:val="00EB69BC"/>
    <w:rsid w:val="00EC15B7"/>
    <w:rsid w:val="00EC22B0"/>
    <w:rsid w:val="00EC380B"/>
    <w:rsid w:val="00EC3D7C"/>
    <w:rsid w:val="00EC4683"/>
    <w:rsid w:val="00ED0355"/>
    <w:rsid w:val="00ED08A0"/>
    <w:rsid w:val="00ED467F"/>
    <w:rsid w:val="00EE0E94"/>
    <w:rsid w:val="00EE1C24"/>
    <w:rsid w:val="00EE4081"/>
    <w:rsid w:val="00EE79F9"/>
    <w:rsid w:val="00EF040C"/>
    <w:rsid w:val="00EF2A25"/>
    <w:rsid w:val="00EF2E0D"/>
    <w:rsid w:val="00EF4D02"/>
    <w:rsid w:val="00EF746B"/>
    <w:rsid w:val="00F00618"/>
    <w:rsid w:val="00F00D14"/>
    <w:rsid w:val="00F01D87"/>
    <w:rsid w:val="00F03EA5"/>
    <w:rsid w:val="00F07898"/>
    <w:rsid w:val="00F12610"/>
    <w:rsid w:val="00F147E9"/>
    <w:rsid w:val="00F17025"/>
    <w:rsid w:val="00F177B6"/>
    <w:rsid w:val="00F1885C"/>
    <w:rsid w:val="00F22070"/>
    <w:rsid w:val="00F24D22"/>
    <w:rsid w:val="00F24D8D"/>
    <w:rsid w:val="00F300AB"/>
    <w:rsid w:val="00F32BAD"/>
    <w:rsid w:val="00F353A2"/>
    <w:rsid w:val="00F379CA"/>
    <w:rsid w:val="00F40C7A"/>
    <w:rsid w:val="00F4239E"/>
    <w:rsid w:val="00F42806"/>
    <w:rsid w:val="00F42F56"/>
    <w:rsid w:val="00F43EB9"/>
    <w:rsid w:val="00F455DD"/>
    <w:rsid w:val="00F4719B"/>
    <w:rsid w:val="00F47506"/>
    <w:rsid w:val="00F52374"/>
    <w:rsid w:val="00F6030B"/>
    <w:rsid w:val="00F609AF"/>
    <w:rsid w:val="00F60F70"/>
    <w:rsid w:val="00F6100F"/>
    <w:rsid w:val="00F610B1"/>
    <w:rsid w:val="00F6483D"/>
    <w:rsid w:val="00F67397"/>
    <w:rsid w:val="00F67A78"/>
    <w:rsid w:val="00F70785"/>
    <w:rsid w:val="00F70FF0"/>
    <w:rsid w:val="00F73FB9"/>
    <w:rsid w:val="00F82FF1"/>
    <w:rsid w:val="00F838BA"/>
    <w:rsid w:val="00F83CB0"/>
    <w:rsid w:val="00F86D28"/>
    <w:rsid w:val="00F94563"/>
    <w:rsid w:val="00F96E9D"/>
    <w:rsid w:val="00F97209"/>
    <w:rsid w:val="00FA20C4"/>
    <w:rsid w:val="00FA3C5F"/>
    <w:rsid w:val="00FA47A8"/>
    <w:rsid w:val="00FA62F7"/>
    <w:rsid w:val="00FA720A"/>
    <w:rsid w:val="00FB0A6B"/>
    <w:rsid w:val="00FB334C"/>
    <w:rsid w:val="00FC1937"/>
    <w:rsid w:val="00FC26D4"/>
    <w:rsid w:val="00FC6189"/>
    <w:rsid w:val="00FC7413"/>
    <w:rsid w:val="00FD3B67"/>
    <w:rsid w:val="00FD4A2B"/>
    <w:rsid w:val="00FE2846"/>
    <w:rsid w:val="00FE2F08"/>
    <w:rsid w:val="00FE4730"/>
    <w:rsid w:val="00FE5C9B"/>
    <w:rsid w:val="00FE7AF0"/>
    <w:rsid w:val="00FEA7CC"/>
    <w:rsid w:val="00FF0C43"/>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2135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5-5-23. Expediente EP-0392-22</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62581859-F57A-40D7-8A8F-5F60DB9A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3633</Words>
  <Characters>19983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2021-07-01T21:18:00Z</cp:lastPrinted>
  <dcterms:created xsi:type="dcterms:W3CDTF">2023-05-19T18:00:00Z</dcterms:created>
  <dcterms:modified xsi:type="dcterms:W3CDTF">2023-05-22T15:31:00Z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