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C8D6" w14:textId="4E67464F" w:rsidR="006F6B44" w:rsidRDefault="006F6B44" w:rsidP="00723871">
      <w:pPr>
        <w:pStyle w:val="Sinespaciado"/>
        <w:rPr>
          <w:lang w:val="es-MX" w:eastAsia="es-ES"/>
        </w:rPr>
      </w:pPr>
    </w:p>
    <w:p w14:paraId="3BC16A7D" w14:textId="5CF127B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CF1115">
        <w:rPr>
          <w:rFonts w:ascii="Museo Sans 900" w:eastAsia="Times New Roman" w:hAnsi="Museo Sans 900" w:cs="Times New Roman"/>
          <w:b/>
          <w:bCs/>
          <w:sz w:val="20"/>
          <w:szCs w:val="20"/>
          <w:lang w:val="es-MX" w:eastAsia="es-ES"/>
        </w:rPr>
        <w:t>0285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F1115">
        <w:rPr>
          <w:rFonts w:ascii="Museo Sans 300" w:eastAsia="Times New Roman" w:hAnsi="Museo Sans 300" w:cs="Times New Roman"/>
          <w:sz w:val="20"/>
          <w:szCs w:val="20"/>
          <w:lang w:val="es-MX" w:eastAsia="es-ES"/>
        </w:rPr>
        <w:t>nueve</w:t>
      </w:r>
      <w:r w:rsidR="008E37FA">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F1115">
        <w:rPr>
          <w:rFonts w:ascii="Museo Sans 300" w:eastAsia="Times New Roman" w:hAnsi="Museo Sans 300" w:cs="Times New Roman"/>
          <w:sz w:val="20"/>
          <w:szCs w:val="20"/>
          <w:lang w:val="es-MX" w:eastAsia="es-ES"/>
        </w:rPr>
        <w:t>cincuenta</w:t>
      </w:r>
      <w:r w:rsidR="008E37FA">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F1115">
        <w:rPr>
          <w:rFonts w:ascii="Museo Sans 300" w:eastAsia="Times New Roman" w:hAnsi="Museo Sans 300" w:cs="Times New Roman"/>
          <w:sz w:val="20"/>
          <w:szCs w:val="20"/>
          <w:lang w:val="es-MX" w:eastAsia="es-ES"/>
        </w:rPr>
        <w:t>veinticuatro</w:t>
      </w:r>
      <w:r w:rsidR="008E37FA">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40415">
        <w:rPr>
          <w:rFonts w:ascii="Museo Sans 300" w:eastAsia="Times New Roman" w:hAnsi="Museo Sans 300" w:cs="Times New Roman"/>
          <w:sz w:val="20"/>
          <w:szCs w:val="20"/>
          <w:lang w:val="es-MX" w:eastAsia="es-ES"/>
        </w:rPr>
        <w:t>marzo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8B27173"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7657D">
        <w:rPr>
          <w:rFonts w:ascii="Museo Sans 300" w:hAnsi="Museo Sans 300"/>
          <w:sz w:val="20"/>
          <w:szCs w:val="20"/>
        </w:rPr>
        <w:t xml:space="preserve"> </w:t>
      </w:r>
      <w:r w:rsidR="0067657D" w:rsidRPr="0067657D">
        <w:rPr>
          <w:rFonts w:ascii="Museo Sans 300" w:hAnsi="Museo Sans 300"/>
          <w:sz w:val="20"/>
          <w:szCs w:val="20"/>
          <w:lang w:val="es-SV"/>
        </w:rPr>
        <w:t>día veintiuno de octubre del año</w:t>
      </w:r>
      <w:r w:rsidR="0067657D">
        <w:rPr>
          <w:rFonts w:ascii="Museo Sans 300" w:hAnsi="Museo Sans 300"/>
          <w:sz w:val="20"/>
          <w:szCs w:val="20"/>
          <w:lang w:val="es-SV"/>
        </w:rPr>
        <w:t xml:space="preserve"> pasado</w:t>
      </w:r>
      <w:r w:rsidR="0067657D" w:rsidRPr="0067657D">
        <w:rPr>
          <w:rFonts w:ascii="Museo Sans 300" w:hAnsi="Museo Sans 300"/>
          <w:sz w:val="20"/>
          <w:szCs w:val="20"/>
          <w:lang w:val="es-SV"/>
        </w:rPr>
        <w:t xml:space="preserve">, la señora </w:t>
      </w:r>
      <w:proofErr w:type="spellStart"/>
      <w:r w:rsidR="00ED33DF">
        <w:rPr>
          <w:rFonts w:ascii="Museo Sans 300" w:hAnsi="Museo Sans 300"/>
          <w:sz w:val="20"/>
          <w:szCs w:val="20"/>
          <w:lang w:val="es-SV"/>
        </w:rPr>
        <w:t>xxxx</w:t>
      </w:r>
      <w:proofErr w:type="spellEnd"/>
      <w:r w:rsidR="0067657D" w:rsidRPr="0067657D">
        <w:rPr>
          <w:rFonts w:ascii="Museo Sans 300" w:hAnsi="Museo Sans 300"/>
          <w:sz w:val="20"/>
          <w:szCs w:val="20"/>
          <w:lang w:val="es-SV"/>
        </w:rPr>
        <w:t xml:space="preserve"> interpuso un reclamo en contra de la sociedad EEO, S.A. de C.V. por el cobro de la cantidad de CUATROCIENTOS SETENTA 76/100 DÓLARES DE LOS ESTADOS UNIDOS DE AMÉRICA (USD 470.76) IVA incluido, debido a la presunta existencia de una condición irregular que afectó el correcto registro del consumo de energía eléctrica en el suministro identificado con el NIC </w:t>
      </w:r>
      <w:proofErr w:type="spellStart"/>
      <w:r w:rsidR="00ED33DF">
        <w:rPr>
          <w:rFonts w:ascii="Museo Sans 300" w:hAnsi="Museo Sans 300"/>
          <w:sz w:val="20"/>
          <w:szCs w:val="20"/>
          <w:lang w:val="es-SV"/>
        </w:rPr>
        <w:t>xxxx</w:t>
      </w:r>
      <w:proofErr w:type="spellEnd"/>
      <w:r w:rsidR="0067657D" w:rsidRPr="0067657D">
        <w:rPr>
          <w:rFonts w:ascii="Museo Sans 300" w:hAnsi="Museo Sans 300"/>
          <w:sz w:val="20"/>
          <w:szCs w:val="20"/>
          <w:lang w:val="es-SV"/>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C3CC1CF" w14:textId="4D6A8822" w:rsidR="0067657D" w:rsidRPr="0067657D" w:rsidRDefault="00A93D70" w:rsidP="0067657D">
      <w:pPr>
        <w:pStyle w:val="Prrafodelista"/>
        <w:tabs>
          <w:tab w:val="left" w:pos="426"/>
        </w:tabs>
        <w:ind w:left="426"/>
        <w:jc w:val="both"/>
        <w:rPr>
          <w:rFonts w:ascii="Museo Sans 300" w:hAnsi="Museo Sans 300"/>
          <w:sz w:val="20"/>
          <w:szCs w:val="20"/>
        </w:rPr>
      </w:pPr>
      <w:r w:rsidRPr="00CC4931">
        <w:rPr>
          <w:rFonts w:ascii="Museo Sans 300" w:hAnsi="Museo Sans 300"/>
          <w:sz w:val="20"/>
          <w:szCs w:val="20"/>
        </w:rPr>
        <w:t>Mediante</w:t>
      </w:r>
      <w:r w:rsidR="006662C8" w:rsidRPr="00CC4931">
        <w:rPr>
          <w:rFonts w:ascii="Museo Sans 300" w:hAnsi="Museo Sans 300"/>
          <w:sz w:val="20"/>
          <w:szCs w:val="20"/>
        </w:rPr>
        <w:t xml:space="preserve"> </w:t>
      </w:r>
      <w:r w:rsidR="0067657D" w:rsidRPr="0067657D">
        <w:rPr>
          <w:rFonts w:ascii="Museo Sans 300" w:hAnsi="Museo Sans 300"/>
          <w:sz w:val="20"/>
          <w:szCs w:val="20"/>
        </w:rPr>
        <w:t xml:space="preserve">el acuerdo </w:t>
      </w:r>
      <w:proofErr w:type="spellStart"/>
      <w:r w:rsidR="0067657D" w:rsidRPr="0067657D">
        <w:rPr>
          <w:rFonts w:ascii="Museo Sans 300" w:hAnsi="Museo Sans 300"/>
          <w:sz w:val="20"/>
          <w:szCs w:val="20"/>
        </w:rPr>
        <w:t>N.°</w:t>
      </w:r>
      <w:proofErr w:type="spellEnd"/>
      <w:r w:rsidR="0067657D" w:rsidRPr="0067657D">
        <w:rPr>
          <w:rFonts w:ascii="Museo Sans 300" w:hAnsi="Museo Sans 300"/>
          <w:sz w:val="20"/>
          <w:szCs w:val="20"/>
        </w:rPr>
        <w:t xml:space="preserve"> E-2042-2022-CAU de fecha ocho de noviembre del</w:t>
      </w:r>
      <w:r w:rsidR="00577F93">
        <w:rPr>
          <w:rFonts w:ascii="Museo Sans 300" w:hAnsi="Museo Sans 300"/>
          <w:sz w:val="20"/>
          <w:szCs w:val="20"/>
        </w:rPr>
        <w:t xml:space="preserve"> </w:t>
      </w:r>
      <w:r w:rsidR="0067657D" w:rsidRPr="0067657D">
        <w:rPr>
          <w:rFonts w:ascii="Museo Sans 300" w:hAnsi="Museo Sans 300"/>
          <w:sz w:val="20"/>
          <w:szCs w:val="20"/>
        </w:rPr>
        <w:t>año</w:t>
      </w:r>
      <w:r w:rsidR="00577F93">
        <w:rPr>
          <w:rFonts w:ascii="Museo Sans 300" w:hAnsi="Museo Sans 300"/>
          <w:sz w:val="20"/>
          <w:szCs w:val="20"/>
        </w:rPr>
        <w:t xml:space="preserve"> pasado</w:t>
      </w:r>
      <w:r w:rsidR="0067657D" w:rsidRPr="0067657D">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 </w:t>
      </w:r>
    </w:p>
    <w:p w14:paraId="51E406E7" w14:textId="77777777" w:rsidR="0067657D" w:rsidRPr="0067657D" w:rsidRDefault="0067657D" w:rsidP="0067657D">
      <w:pPr>
        <w:pStyle w:val="Prrafodelista"/>
        <w:tabs>
          <w:tab w:val="left" w:pos="426"/>
        </w:tabs>
        <w:ind w:left="426"/>
        <w:jc w:val="both"/>
        <w:rPr>
          <w:rFonts w:ascii="Museo Sans 300" w:hAnsi="Museo Sans 300"/>
          <w:sz w:val="20"/>
          <w:szCs w:val="20"/>
          <w:lang w:val="es-SV"/>
        </w:rPr>
      </w:pPr>
      <w:r w:rsidRPr="0067657D">
        <w:rPr>
          <w:rFonts w:ascii="Museo Sans 300" w:hAnsi="Museo Sans 300"/>
          <w:sz w:val="20"/>
          <w:szCs w:val="20"/>
          <w:lang w:val="es-SV"/>
        </w:rPr>
        <w:t> </w:t>
      </w:r>
    </w:p>
    <w:p w14:paraId="33E9AA8E" w14:textId="1A076E5C" w:rsidR="0067657D" w:rsidRPr="0067657D" w:rsidRDefault="0067657D" w:rsidP="0067657D">
      <w:pPr>
        <w:pStyle w:val="Prrafodelista"/>
        <w:tabs>
          <w:tab w:val="left" w:pos="426"/>
        </w:tabs>
        <w:ind w:left="426"/>
        <w:jc w:val="both"/>
        <w:rPr>
          <w:rFonts w:ascii="Museo Sans 300" w:hAnsi="Museo Sans 300"/>
          <w:sz w:val="20"/>
          <w:szCs w:val="20"/>
          <w:lang w:val="es-SV"/>
        </w:rPr>
      </w:pPr>
      <w:r w:rsidRPr="0067657D">
        <w:rPr>
          <w:rFonts w:ascii="Museo Sans 300" w:hAnsi="Museo Sans 300"/>
          <w:sz w:val="20"/>
          <w:szCs w:val="20"/>
        </w:rPr>
        <w:t xml:space="preserve">En el mismo proveído, se comisionó al Centro de Atención al Usuario (CAU) de esta Superintendencia para </w:t>
      </w:r>
      <w:r w:rsidR="00577F93" w:rsidRPr="0067657D">
        <w:rPr>
          <w:rFonts w:ascii="Museo Sans 300" w:hAnsi="Museo Sans 300"/>
          <w:sz w:val="20"/>
          <w:szCs w:val="20"/>
        </w:rPr>
        <w:t>que,</w:t>
      </w:r>
      <w:r w:rsidRPr="0067657D">
        <w:rPr>
          <w:rFonts w:ascii="Museo Sans 300" w:hAnsi="Museo Sans 300"/>
          <w:sz w:val="20"/>
          <w:szCs w:val="20"/>
        </w:rPr>
        <w:t xml:space="preserve"> una vez vencido el plazo otorgado a la distribuidora, determinara si era necesario contratar un perito externo para resolver el presente procedimiento; y de no serlo, indicara que dicho centro realizaría la investigación correspondiente.</w:t>
      </w:r>
      <w:r w:rsidRPr="0067657D">
        <w:rPr>
          <w:rFonts w:ascii="Museo Sans 300" w:hAnsi="Museo Sans 300"/>
          <w:sz w:val="20"/>
          <w:szCs w:val="20"/>
          <w:lang w:val="es-SV"/>
        </w:rPr>
        <w:t> </w:t>
      </w:r>
    </w:p>
    <w:p w14:paraId="2640CCE0" w14:textId="77777777" w:rsidR="0067657D" w:rsidRPr="0067657D" w:rsidRDefault="0067657D" w:rsidP="0067657D">
      <w:pPr>
        <w:pStyle w:val="Prrafodelista"/>
        <w:tabs>
          <w:tab w:val="left" w:pos="426"/>
        </w:tabs>
        <w:ind w:left="426"/>
        <w:rPr>
          <w:rFonts w:ascii="Museo Sans 300" w:hAnsi="Museo Sans 300"/>
          <w:sz w:val="20"/>
          <w:szCs w:val="20"/>
          <w:lang w:val="es-SV"/>
        </w:rPr>
      </w:pPr>
      <w:r w:rsidRPr="0067657D">
        <w:rPr>
          <w:rFonts w:ascii="Museo Sans 300" w:hAnsi="Museo Sans 300"/>
          <w:sz w:val="20"/>
          <w:szCs w:val="20"/>
          <w:lang w:val="es-SV"/>
        </w:rPr>
        <w:t> </w:t>
      </w:r>
    </w:p>
    <w:p w14:paraId="1F006533" w14:textId="7AF978E2" w:rsidR="0067657D" w:rsidRPr="0067657D" w:rsidRDefault="0067657D" w:rsidP="00577F93">
      <w:pPr>
        <w:pStyle w:val="Prrafodelista"/>
        <w:tabs>
          <w:tab w:val="left" w:pos="426"/>
        </w:tabs>
        <w:ind w:left="426"/>
        <w:jc w:val="both"/>
        <w:rPr>
          <w:rFonts w:ascii="Museo Sans 300" w:hAnsi="Museo Sans 300"/>
          <w:sz w:val="20"/>
          <w:szCs w:val="20"/>
          <w:lang w:val="es-SV"/>
        </w:rPr>
      </w:pPr>
      <w:r w:rsidRPr="0067657D">
        <w:rPr>
          <w:rFonts w:ascii="Museo Sans 300" w:hAnsi="Museo Sans 300"/>
          <w:sz w:val="20"/>
          <w:szCs w:val="20"/>
          <w:lang w:val="es-SV"/>
        </w:rPr>
        <w:t>El referido acuerdo fue notificado a la distribuidora y a la usuaria los días once y quince de noviembre de</w:t>
      </w:r>
      <w:r w:rsidR="00577F93">
        <w:rPr>
          <w:rFonts w:ascii="Museo Sans 300" w:hAnsi="Museo Sans 300"/>
          <w:sz w:val="20"/>
          <w:szCs w:val="20"/>
          <w:lang w:val="es-SV"/>
        </w:rPr>
        <w:t>l</w:t>
      </w:r>
      <w:r w:rsidRPr="0067657D">
        <w:rPr>
          <w:rFonts w:ascii="Museo Sans 300" w:hAnsi="Museo Sans 300"/>
          <w:sz w:val="20"/>
          <w:szCs w:val="20"/>
          <w:lang w:val="es-SV"/>
        </w:rPr>
        <w:t xml:space="preserve"> año</w:t>
      </w:r>
      <w:r w:rsidR="00577F93">
        <w:rPr>
          <w:rFonts w:ascii="Museo Sans 300" w:hAnsi="Museo Sans 300"/>
          <w:sz w:val="20"/>
          <w:szCs w:val="20"/>
          <w:lang w:val="es-SV"/>
        </w:rPr>
        <w:t xml:space="preserve"> pasado</w:t>
      </w:r>
      <w:r w:rsidRPr="0067657D">
        <w:rPr>
          <w:rFonts w:ascii="Museo Sans 300" w:hAnsi="Museo Sans 300"/>
          <w:sz w:val="20"/>
          <w:szCs w:val="20"/>
        </w:rPr>
        <w:t>, respectivamente, por lo que el plazo otorgado a la distribuidora finalizó el día veinticinco del mismo mes y año.</w:t>
      </w:r>
      <w:r w:rsidRPr="0067657D">
        <w:rPr>
          <w:rFonts w:ascii="Museo Sans 300" w:hAnsi="Museo Sans 300"/>
          <w:sz w:val="20"/>
          <w:szCs w:val="20"/>
          <w:lang w:val="es-SV"/>
        </w:rPr>
        <w:t> </w:t>
      </w:r>
    </w:p>
    <w:p w14:paraId="6D37155D" w14:textId="77777777" w:rsidR="0067657D" w:rsidRPr="0067657D" w:rsidRDefault="0067657D" w:rsidP="0067657D">
      <w:pPr>
        <w:pStyle w:val="Prrafodelista"/>
        <w:tabs>
          <w:tab w:val="left" w:pos="426"/>
        </w:tabs>
        <w:ind w:left="426"/>
        <w:rPr>
          <w:rFonts w:ascii="Museo Sans 300" w:hAnsi="Museo Sans 300"/>
          <w:sz w:val="20"/>
          <w:szCs w:val="20"/>
          <w:lang w:val="es-SV"/>
        </w:rPr>
      </w:pPr>
      <w:r w:rsidRPr="0067657D">
        <w:rPr>
          <w:rFonts w:ascii="Museo Sans 300" w:hAnsi="Museo Sans 300"/>
          <w:sz w:val="20"/>
          <w:szCs w:val="20"/>
          <w:lang w:val="es-SV"/>
        </w:rPr>
        <w:t> </w:t>
      </w:r>
    </w:p>
    <w:p w14:paraId="753B87B2" w14:textId="4B2A27ED" w:rsidR="0067657D" w:rsidRPr="0067657D" w:rsidRDefault="0067657D" w:rsidP="0067657D">
      <w:pPr>
        <w:pStyle w:val="Prrafodelista"/>
        <w:tabs>
          <w:tab w:val="left" w:pos="426"/>
        </w:tabs>
        <w:ind w:left="426"/>
        <w:jc w:val="both"/>
        <w:rPr>
          <w:rFonts w:ascii="Museo Sans 300" w:hAnsi="Museo Sans 300"/>
          <w:sz w:val="20"/>
          <w:szCs w:val="20"/>
        </w:rPr>
      </w:pPr>
      <w:r w:rsidRPr="0067657D">
        <w:rPr>
          <w:rFonts w:ascii="Museo Sans 300" w:hAnsi="Museo Sans 300"/>
          <w:sz w:val="20"/>
          <w:szCs w:val="20"/>
        </w:rPr>
        <w:t>El día veinticinco de noviembre del año</w:t>
      </w:r>
      <w:r w:rsidR="00577F93">
        <w:rPr>
          <w:rFonts w:ascii="Museo Sans 300" w:hAnsi="Museo Sans 300"/>
          <w:sz w:val="20"/>
          <w:szCs w:val="20"/>
        </w:rPr>
        <w:t xml:space="preserve"> dos mil veintidós</w:t>
      </w:r>
      <w:r w:rsidRPr="0067657D">
        <w:rPr>
          <w:rFonts w:ascii="Museo Sans 300" w:hAnsi="Museo Sans 300"/>
          <w:sz w:val="20"/>
          <w:szCs w:val="20"/>
        </w:rPr>
        <w:t xml:space="preserve">, el ingeniero </w:t>
      </w:r>
      <w:proofErr w:type="spellStart"/>
      <w:r w:rsidR="00ED33DF">
        <w:rPr>
          <w:rFonts w:ascii="Museo Sans 300" w:hAnsi="Museo Sans 300"/>
          <w:sz w:val="20"/>
          <w:szCs w:val="20"/>
        </w:rPr>
        <w:t>xxxx</w:t>
      </w:r>
      <w:proofErr w:type="spellEnd"/>
      <w:r w:rsidRPr="0067657D">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de forma digital la documentación siguiente:  </w:t>
      </w:r>
    </w:p>
    <w:p w14:paraId="07D19BB2" w14:textId="77777777" w:rsidR="0067657D" w:rsidRPr="0067657D" w:rsidRDefault="0067657D" w:rsidP="0067657D">
      <w:pPr>
        <w:pStyle w:val="Prrafodelista"/>
        <w:tabs>
          <w:tab w:val="left" w:pos="426"/>
        </w:tabs>
        <w:ind w:left="426"/>
        <w:rPr>
          <w:rFonts w:ascii="Museo Sans 300" w:hAnsi="Museo Sans 300"/>
          <w:sz w:val="20"/>
          <w:szCs w:val="20"/>
          <w:lang w:val="es-SV"/>
        </w:rPr>
      </w:pPr>
      <w:r w:rsidRPr="0067657D">
        <w:rPr>
          <w:rFonts w:ascii="Museo Sans 300" w:hAnsi="Museo Sans 300"/>
          <w:sz w:val="20"/>
          <w:szCs w:val="20"/>
          <w:lang w:val="es-SV"/>
        </w:rPr>
        <w:t> </w:t>
      </w:r>
    </w:p>
    <w:p w14:paraId="0F4EC206" w14:textId="77777777" w:rsidR="0067657D" w:rsidRPr="0067657D" w:rsidRDefault="0067657D" w:rsidP="0067657D">
      <w:pPr>
        <w:pStyle w:val="Prrafodelista"/>
        <w:numPr>
          <w:ilvl w:val="0"/>
          <w:numId w:val="39"/>
        </w:numPr>
        <w:tabs>
          <w:tab w:val="clear" w:pos="720"/>
          <w:tab w:val="left" w:pos="426"/>
          <w:tab w:val="num" w:pos="1276"/>
        </w:tabs>
        <w:ind w:left="993" w:hanging="284"/>
        <w:rPr>
          <w:rFonts w:ascii="Museo Sans 300" w:hAnsi="Museo Sans 300"/>
          <w:sz w:val="20"/>
          <w:szCs w:val="20"/>
          <w:lang w:val="es-SV"/>
        </w:rPr>
      </w:pPr>
      <w:r w:rsidRPr="0067657D">
        <w:rPr>
          <w:rFonts w:ascii="Museo Sans 300" w:hAnsi="Museo Sans 300"/>
          <w:sz w:val="20"/>
          <w:szCs w:val="20"/>
        </w:rPr>
        <w:t>Históricos de lecturas y consumos de los últimos dos años a la fecha.</w:t>
      </w:r>
      <w:r w:rsidRPr="0067657D">
        <w:rPr>
          <w:rFonts w:ascii="Museo Sans 300" w:hAnsi="Museo Sans 300"/>
          <w:sz w:val="20"/>
          <w:szCs w:val="20"/>
          <w:lang w:val="es-SV"/>
        </w:rPr>
        <w:t> </w:t>
      </w:r>
    </w:p>
    <w:p w14:paraId="5B762929" w14:textId="77777777" w:rsidR="0067657D" w:rsidRPr="0067657D" w:rsidRDefault="0067657D" w:rsidP="0067657D">
      <w:pPr>
        <w:pStyle w:val="Prrafodelista"/>
        <w:numPr>
          <w:ilvl w:val="0"/>
          <w:numId w:val="39"/>
        </w:numPr>
        <w:tabs>
          <w:tab w:val="clear" w:pos="720"/>
          <w:tab w:val="left" w:pos="426"/>
          <w:tab w:val="num" w:pos="1276"/>
        </w:tabs>
        <w:ind w:left="993" w:hanging="284"/>
        <w:rPr>
          <w:rFonts w:ascii="Museo Sans 300" w:hAnsi="Museo Sans 300"/>
          <w:sz w:val="20"/>
          <w:szCs w:val="20"/>
        </w:rPr>
      </w:pPr>
      <w:r w:rsidRPr="0067657D">
        <w:rPr>
          <w:rFonts w:ascii="Museo Sans 300" w:hAnsi="Museo Sans 300"/>
          <w:sz w:val="20"/>
          <w:szCs w:val="20"/>
        </w:rPr>
        <w:t>Registro de incidencias. </w:t>
      </w:r>
    </w:p>
    <w:p w14:paraId="5F15E096" w14:textId="25CA081D" w:rsidR="0067657D" w:rsidRPr="0067657D" w:rsidRDefault="0067657D" w:rsidP="0067657D">
      <w:pPr>
        <w:pStyle w:val="Prrafodelista"/>
        <w:numPr>
          <w:ilvl w:val="0"/>
          <w:numId w:val="39"/>
        </w:numPr>
        <w:tabs>
          <w:tab w:val="clear" w:pos="720"/>
          <w:tab w:val="left" w:pos="426"/>
          <w:tab w:val="num" w:pos="1276"/>
        </w:tabs>
        <w:ind w:left="993" w:hanging="284"/>
        <w:rPr>
          <w:rFonts w:ascii="Museo Sans 300" w:hAnsi="Museo Sans 300"/>
          <w:sz w:val="20"/>
          <w:szCs w:val="20"/>
        </w:rPr>
      </w:pPr>
      <w:r w:rsidRPr="0067657D">
        <w:rPr>
          <w:rFonts w:ascii="Museo Sans 300" w:hAnsi="Museo Sans 300"/>
          <w:sz w:val="20"/>
          <w:szCs w:val="20"/>
        </w:rPr>
        <w:t xml:space="preserve">Registros de sellos instalados en el medidor </w:t>
      </w:r>
      <w:proofErr w:type="spellStart"/>
      <w:r w:rsidR="00ED33DF">
        <w:rPr>
          <w:rFonts w:ascii="Museo Sans 300" w:hAnsi="Museo Sans 300"/>
          <w:sz w:val="20"/>
          <w:szCs w:val="20"/>
        </w:rPr>
        <w:t>xxxx</w:t>
      </w:r>
      <w:proofErr w:type="spellEnd"/>
      <w:r w:rsidRPr="0067657D">
        <w:rPr>
          <w:rFonts w:ascii="Museo Sans 300" w:hAnsi="Museo Sans 300"/>
          <w:sz w:val="20"/>
          <w:szCs w:val="20"/>
        </w:rPr>
        <w:t>. </w:t>
      </w:r>
    </w:p>
    <w:p w14:paraId="6555BA66" w14:textId="2890E3D7" w:rsidR="0067657D" w:rsidRPr="0067657D" w:rsidRDefault="0067657D" w:rsidP="0067657D">
      <w:pPr>
        <w:pStyle w:val="Prrafodelista"/>
        <w:numPr>
          <w:ilvl w:val="0"/>
          <w:numId w:val="39"/>
        </w:numPr>
        <w:tabs>
          <w:tab w:val="clear" w:pos="720"/>
          <w:tab w:val="left" w:pos="426"/>
          <w:tab w:val="num" w:pos="1276"/>
        </w:tabs>
        <w:ind w:left="993" w:hanging="284"/>
        <w:rPr>
          <w:rFonts w:ascii="Museo Sans 300" w:hAnsi="Museo Sans 300"/>
          <w:sz w:val="20"/>
          <w:szCs w:val="20"/>
        </w:rPr>
      </w:pPr>
      <w:r w:rsidRPr="0067657D">
        <w:rPr>
          <w:rFonts w:ascii="Museo Sans 300" w:hAnsi="Museo Sans 300"/>
          <w:sz w:val="20"/>
          <w:szCs w:val="20"/>
        </w:rPr>
        <w:t xml:space="preserve">Órdenes de servicio con número </w:t>
      </w:r>
      <w:proofErr w:type="spellStart"/>
      <w:r w:rsidR="00ED33DF">
        <w:rPr>
          <w:rFonts w:ascii="Museo Sans 300" w:hAnsi="Museo Sans 300"/>
          <w:sz w:val="20"/>
          <w:szCs w:val="20"/>
        </w:rPr>
        <w:t>xxxx</w:t>
      </w:r>
      <w:proofErr w:type="spellEnd"/>
    </w:p>
    <w:p w14:paraId="24DCC814" w14:textId="05FCB23C" w:rsidR="0067657D" w:rsidRPr="0067657D" w:rsidRDefault="0067657D" w:rsidP="0067657D">
      <w:pPr>
        <w:pStyle w:val="Prrafodelista"/>
        <w:numPr>
          <w:ilvl w:val="0"/>
          <w:numId w:val="39"/>
        </w:numPr>
        <w:tabs>
          <w:tab w:val="clear" w:pos="720"/>
          <w:tab w:val="left" w:pos="426"/>
          <w:tab w:val="num" w:pos="1276"/>
        </w:tabs>
        <w:ind w:left="993" w:hanging="284"/>
        <w:rPr>
          <w:rFonts w:ascii="Museo Sans 300" w:hAnsi="Museo Sans 300"/>
          <w:sz w:val="20"/>
          <w:szCs w:val="20"/>
        </w:rPr>
      </w:pPr>
      <w:r w:rsidRPr="0067657D">
        <w:rPr>
          <w:rFonts w:ascii="Museo Sans 300" w:hAnsi="Museo Sans 300"/>
          <w:sz w:val="20"/>
          <w:szCs w:val="20"/>
        </w:rPr>
        <w:t xml:space="preserve">Acta de inspección de condiciones irregulares bajo la orden </w:t>
      </w:r>
      <w:proofErr w:type="spellStart"/>
      <w:r w:rsidR="00ED33DF">
        <w:rPr>
          <w:rFonts w:ascii="Museo Sans 300" w:hAnsi="Museo Sans 300"/>
          <w:sz w:val="20"/>
          <w:szCs w:val="20"/>
        </w:rPr>
        <w:t>xxxx</w:t>
      </w:r>
      <w:proofErr w:type="spellEnd"/>
      <w:r w:rsidRPr="0067657D">
        <w:rPr>
          <w:rFonts w:ascii="Museo Sans 300" w:hAnsi="Museo Sans 300"/>
          <w:sz w:val="20"/>
          <w:szCs w:val="20"/>
        </w:rPr>
        <w:t>. </w:t>
      </w:r>
    </w:p>
    <w:p w14:paraId="44F465C1" w14:textId="77777777" w:rsidR="0067657D" w:rsidRPr="0067657D" w:rsidRDefault="0067657D" w:rsidP="0067657D">
      <w:pPr>
        <w:pStyle w:val="Prrafodelista"/>
        <w:numPr>
          <w:ilvl w:val="0"/>
          <w:numId w:val="39"/>
        </w:numPr>
        <w:tabs>
          <w:tab w:val="clear" w:pos="720"/>
          <w:tab w:val="left" w:pos="426"/>
          <w:tab w:val="num" w:pos="1276"/>
        </w:tabs>
        <w:ind w:left="993" w:hanging="284"/>
        <w:rPr>
          <w:rFonts w:ascii="Museo Sans 300" w:hAnsi="Museo Sans 300"/>
          <w:sz w:val="20"/>
          <w:szCs w:val="20"/>
        </w:rPr>
      </w:pPr>
      <w:r w:rsidRPr="0067657D">
        <w:rPr>
          <w:rFonts w:ascii="Museo Sans 300" w:hAnsi="Museo Sans 300"/>
          <w:sz w:val="20"/>
          <w:szCs w:val="20"/>
        </w:rPr>
        <w:t>Memoria de cálculo del cobro de energía no registrada. </w:t>
      </w:r>
    </w:p>
    <w:p w14:paraId="6EF089AF" w14:textId="77777777" w:rsidR="0067657D" w:rsidRPr="0067657D" w:rsidRDefault="0067657D" w:rsidP="0067657D">
      <w:pPr>
        <w:pStyle w:val="Prrafodelista"/>
        <w:numPr>
          <w:ilvl w:val="0"/>
          <w:numId w:val="39"/>
        </w:numPr>
        <w:tabs>
          <w:tab w:val="clear" w:pos="720"/>
          <w:tab w:val="left" w:pos="426"/>
          <w:tab w:val="num" w:pos="1276"/>
        </w:tabs>
        <w:ind w:left="993" w:hanging="284"/>
        <w:rPr>
          <w:rFonts w:ascii="Museo Sans 300" w:hAnsi="Museo Sans 300"/>
          <w:sz w:val="20"/>
          <w:szCs w:val="20"/>
        </w:rPr>
      </w:pPr>
      <w:r w:rsidRPr="0067657D">
        <w:rPr>
          <w:rFonts w:ascii="Museo Sans 300" w:hAnsi="Museo Sans 300"/>
          <w:sz w:val="20"/>
          <w:szCs w:val="20"/>
        </w:rPr>
        <w:t>Acuse de notificación de expediente a la usuaria; y, </w:t>
      </w:r>
    </w:p>
    <w:p w14:paraId="1CDEDFFC" w14:textId="77777777" w:rsidR="0067657D" w:rsidRPr="0067657D" w:rsidRDefault="0067657D" w:rsidP="0067657D">
      <w:pPr>
        <w:pStyle w:val="Prrafodelista"/>
        <w:numPr>
          <w:ilvl w:val="0"/>
          <w:numId w:val="39"/>
        </w:numPr>
        <w:tabs>
          <w:tab w:val="clear" w:pos="720"/>
          <w:tab w:val="left" w:pos="426"/>
          <w:tab w:val="num" w:pos="1276"/>
        </w:tabs>
        <w:ind w:left="993" w:hanging="284"/>
        <w:rPr>
          <w:rFonts w:ascii="Museo Sans 300" w:hAnsi="Museo Sans 300"/>
          <w:sz w:val="20"/>
          <w:szCs w:val="20"/>
          <w:lang w:val="es-SV"/>
        </w:rPr>
      </w:pPr>
      <w:r w:rsidRPr="0067657D">
        <w:rPr>
          <w:rFonts w:ascii="Museo Sans 300" w:hAnsi="Museo Sans 300"/>
          <w:sz w:val="20"/>
          <w:szCs w:val="20"/>
        </w:rPr>
        <w:t>Fotografías en forma magnética vinculadas a la condición irregular encontrada. </w:t>
      </w:r>
      <w:r w:rsidRPr="0067657D">
        <w:rPr>
          <w:rFonts w:ascii="Museo Sans 300" w:hAnsi="Museo Sans 300"/>
          <w:sz w:val="20"/>
          <w:szCs w:val="20"/>
          <w:lang w:val="es-SV"/>
        </w:rPr>
        <w:t> </w:t>
      </w:r>
    </w:p>
    <w:p w14:paraId="2D437F1F" w14:textId="77777777" w:rsidR="0067657D" w:rsidRPr="0067657D" w:rsidRDefault="0067657D" w:rsidP="0067657D">
      <w:pPr>
        <w:pStyle w:val="Prrafodelista"/>
        <w:tabs>
          <w:tab w:val="left" w:pos="426"/>
        </w:tabs>
        <w:ind w:left="426"/>
        <w:rPr>
          <w:rFonts w:ascii="Museo Sans 300" w:hAnsi="Museo Sans 300"/>
          <w:sz w:val="20"/>
          <w:szCs w:val="20"/>
          <w:lang w:val="es-SV"/>
        </w:rPr>
      </w:pPr>
      <w:r w:rsidRPr="0067657D">
        <w:rPr>
          <w:rFonts w:ascii="Museo Sans 300" w:hAnsi="Museo Sans 300"/>
          <w:sz w:val="20"/>
          <w:szCs w:val="20"/>
          <w:lang w:val="es-SV"/>
        </w:rPr>
        <w:t> </w:t>
      </w:r>
    </w:p>
    <w:p w14:paraId="1170810F" w14:textId="4A4E6E3B" w:rsidR="0067657D" w:rsidRDefault="0067657D" w:rsidP="0067657D">
      <w:pPr>
        <w:pStyle w:val="Prrafodelista"/>
        <w:tabs>
          <w:tab w:val="left" w:pos="426"/>
        </w:tabs>
        <w:ind w:left="426"/>
        <w:jc w:val="both"/>
        <w:rPr>
          <w:rFonts w:ascii="Museo Sans 300" w:hAnsi="Museo Sans 300"/>
          <w:sz w:val="20"/>
          <w:szCs w:val="20"/>
        </w:rPr>
      </w:pPr>
      <w:r w:rsidRPr="0067657D">
        <w:rPr>
          <w:rFonts w:ascii="Museo Sans 300" w:hAnsi="Museo Sans 300"/>
          <w:sz w:val="20"/>
          <w:szCs w:val="20"/>
        </w:rPr>
        <w:t xml:space="preserve">Mediante memorando con referencia </w:t>
      </w:r>
      <w:proofErr w:type="spellStart"/>
      <w:r w:rsidRPr="0067657D">
        <w:rPr>
          <w:rFonts w:ascii="Museo Sans 300" w:hAnsi="Museo Sans 300"/>
          <w:sz w:val="20"/>
          <w:szCs w:val="20"/>
        </w:rPr>
        <w:t>N.°</w:t>
      </w:r>
      <w:proofErr w:type="spellEnd"/>
      <w:r w:rsidRPr="0067657D">
        <w:rPr>
          <w:rFonts w:ascii="Museo Sans 300" w:hAnsi="Museo Sans 300"/>
          <w:sz w:val="20"/>
          <w:szCs w:val="20"/>
        </w:rPr>
        <w:t xml:space="preserve"> M-1099-CAU-22, de fecha veintiocho de noviembre de</w:t>
      </w:r>
      <w:r w:rsidR="00577F93">
        <w:rPr>
          <w:rFonts w:ascii="Museo Sans 300" w:hAnsi="Museo Sans 300"/>
          <w:sz w:val="20"/>
          <w:szCs w:val="20"/>
        </w:rPr>
        <w:t xml:space="preserve">l </w:t>
      </w:r>
      <w:r w:rsidRPr="0067657D">
        <w:rPr>
          <w:rFonts w:ascii="Museo Sans 300" w:hAnsi="Museo Sans 300"/>
          <w:sz w:val="20"/>
          <w:szCs w:val="20"/>
        </w:rPr>
        <w:t>año</w:t>
      </w:r>
      <w:r w:rsidR="00577F93">
        <w:rPr>
          <w:rFonts w:ascii="Museo Sans 300" w:hAnsi="Museo Sans 300"/>
          <w:sz w:val="20"/>
          <w:szCs w:val="20"/>
        </w:rPr>
        <w:t xml:space="preserve"> pasado</w:t>
      </w:r>
      <w:r w:rsidRPr="0067657D">
        <w:rPr>
          <w:rFonts w:ascii="Museo Sans 300" w:hAnsi="Museo Sans 300"/>
          <w:sz w:val="20"/>
          <w:szCs w:val="20"/>
        </w:rPr>
        <w:t>, el CAU informó que elaboraría el informe técnico correspondiente.</w:t>
      </w:r>
    </w:p>
    <w:p w14:paraId="3DE79D62" w14:textId="798D8B2B" w:rsidR="00ED33DF" w:rsidRDefault="00ED33DF" w:rsidP="0067657D">
      <w:pPr>
        <w:pStyle w:val="Prrafodelista"/>
        <w:tabs>
          <w:tab w:val="left" w:pos="426"/>
        </w:tabs>
        <w:ind w:left="426"/>
        <w:jc w:val="both"/>
        <w:rPr>
          <w:rFonts w:ascii="Museo Sans 300" w:hAnsi="Museo Sans 300"/>
          <w:sz w:val="20"/>
          <w:szCs w:val="20"/>
        </w:rPr>
      </w:pPr>
    </w:p>
    <w:p w14:paraId="4620F744" w14:textId="77777777" w:rsidR="00ED33DF" w:rsidRPr="0067657D" w:rsidRDefault="00ED33DF" w:rsidP="0067657D">
      <w:pPr>
        <w:pStyle w:val="Prrafodelista"/>
        <w:tabs>
          <w:tab w:val="left" w:pos="426"/>
        </w:tabs>
        <w:ind w:left="426"/>
        <w:jc w:val="both"/>
        <w:rPr>
          <w:rFonts w:ascii="Museo Sans 300" w:hAnsi="Museo Sans 300"/>
          <w:sz w:val="20"/>
          <w:szCs w:val="20"/>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C3A5D07"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D6628F">
        <w:rPr>
          <w:rFonts w:ascii="Museo Sans 300" w:hAnsi="Museo Sans 300"/>
          <w:sz w:val="20"/>
          <w:szCs w:val="20"/>
        </w:rPr>
        <w:t>E-2179-2022-CAU</w:t>
      </w:r>
      <w:r w:rsidRPr="00C32DD7">
        <w:rPr>
          <w:rFonts w:ascii="Museo Sans 300" w:hAnsi="Museo Sans 300"/>
          <w:sz w:val="20"/>
          <w:szCs w:val="20"/>
        </w:rPr>
        <w:t xml:space="preserve">, de fecha </w:t>
      </w:r>
      <w:r w:rsidR="00D6628F">
        <w:rPr>
          <w:rFonts w:ascii="Museo Sans 300" w:hAnsi="Museo Sans 300"/>
          <w:sz w:val="20"/>
          <w:szCs w:val="20"/>
        </w:rPr>
        <w:t>cinco</w:t>
      </w:r>
      <w:r w:rsidR="00792AC5">
        <w:rPr>
          <w:rFonts w:ascii="Museo Sans 300" w:hAnsi="Museo Sans 300"/>
          <w:sz w:val="20"/>
          <w:szCs w:val="20"/>
        </w:rPr>
        <w:t xml:space="preserve"> de </w:t>
      </w:r>
      <w:r w:rsidR="00CC4931">
        <w:rPr>
          <w:rFonts w:ascii="Museo Sans 300" w:hAnsi="Museo Sans 300"/>
          <w:sz w:val="20"/>
          <w:szCs w:val="20"/>
        </w:rPr>
        <w:t>diciembre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01D33C3E"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CC4931"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0"/>
      <w:proofErr w:type="spellStart"/>
      <w:r w:rsidR="00ED33DF">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225EADA2"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Una vez rendido el informe técnico por parte del CAU, debía remitir copia a las partes para que</w:t>
      </w:r>
      <w:r w:rsidR="00CC4931">
        <w:rPr>
          <w:rFonts w:ascii="Museo Sans 300" w:eastAsia="Museo Sans 300" w:hAnsi="Museo Sans 300" w:cs="Museo Sans 300"/>
          <w:sz w:val="20"/>
          <w:szCs w:val="20"/>
        </w:rPr>
        <w:t>,</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F9A74A0" w14:textId="4DA420D5" w:rsidR="00792AC5" w:rsidRDefault="00FB3D61" w:rsidP="00792AC5">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D6628F">
        <w:rPr>
          <w:rFonts w:ascii="Museo Sans 300" w:eastAsia="Times New Roman" w:hAnsi="Museo Sans 300" w:cs="Segoe UI"/>
          <w:sz w:val="20"/>
          <w:szCs w:val="20"/>
          <w:lang w:val="es-ES" w:eastAsia="es-ES"/>
        </w:rPr>
        <w:t xml:space="preserve"> distribuidora y a la usuaria los días ocho y nueve</w:t>
      </w:r>
      <w:r w:rsidR="00792AC5">
        <w:rPr>
          <w:rFonts w:ascii="Museo Sans 300" w:eastAsia="Times New Roman" w:hAnsi="Museo Sans 300" w:cs="Segoe UI"/>
          <w:sz w:val="20"/>
          <w:szCs w:val="20"/>
          <w:lang w:val="es-ES" w:eastAsia="es-ES"/>
        </w:rPr>
        <w:t xml:space="preserve"> de </w:t>
      </w:r>
      <w:r w:rsidR="00CC4931">
        <w:rPr>
          <w:rFonts w:ascii="Museo Sans 300" w:eastAsia="Times New Roman" w:hAnsi="Museo Sans 300" w:cs="Segoe UI"/>
          <w:sz w:val="20"/>
          <w:szCs w:val="20"/>
          <w:lang w:val="es-ES" w:eastAsia="es-ES"/>
        </w:rPr>
        <w:t>diciembre</w:t>
      </w:r>
      <w:r w:rsidR="00792AC5">
        <w:rPr>
          <w:rFonts w:ascii="Museo Sans 300" w:eastAsia="Times New Roman" w:hAnsi="Museo Sans 300" w:cs="Segoe UI"/>
          <w:sz w:val="20"/>
          <w:szCs w:val="20"/>
          <w:lang w:val="es-ES" w:eastAsia="es-ES"/>
        </w:rPr>
        <w:t xml:space="preserve"> </w:t>
      </w:r>
      <w:r w:rsidR="00C1710A">
        <w:rPr>
          <w:rFonts w:ascii="Museo Sans 300" w:eastAsia="Times New Roman" w:hAnsi="Museo Sans 300" w:cs="Segoe UI"/>
          <w:sz w:val="20"/>
          <w:szCs w:val="20"/>
          <w:lang w:val="es-ES" w:eastAsia="es-ES"/>
        </w:rPr>
        <w:t>del año dos mil veintidós</w:t>
      </w:r>
      <w:r w:rsidR="00C1710A" w:rsidRPr="00872F0D">
        <w:rPr>
          <w:rFonts w:ascii="Museo Sans 300" w:eastAsia="Times New Roman" w:hAnsi="Museo Sans 300" w:cs="Segoe UI"/>
          <w:sz w:val="20"/>
          <w:szCs w:val="20"/>
          <w:lang w:val="es-ES" w:eastAsia="es-ES"/>
        </w:rPr>
        <w:t xml:space="preserve">, </w:t>
      </w:r>
      <w:r w:rsidR="00272B16">
        <w:rPr>
          <w:rFonts w:ascii="Museo Sans 300" w:eastAsia="Times New Roman" w:hAnsi="Museo Sans 300" w:cs="Segoe UI"/>
          <w:sz w:val="20"/>
          <w:szCs w:val="20"/>
          <w:lang w:val="es-ES" w:eastAsia="es-ES"/>
        </w:rPr>
        <w:t xml:space="preserve">respectivamente, </w:t>
      </w:r>
      <w:r w:rsidR="00C1710A" w:rsidRPr="000E6E84">
        <w:rPr>
          <w:rFonts w:ascii="Museo Sans 300" w:eastAsia="Times New Roman" w:hAnsi="Museo Sans 300" w:cs="Segoe UI"/>
          <w:sz w:val="20"/>
          <w:szCs w:val="20"/>
          <w:lang w:val="es-ES" w:eastAsia="es-ES"/>
        </w:rPr>
        <w:t xml:space="preserve">por lo que el plazo </w:t>
      </w:r>
      <w:r w:rsidR="00CC4931">
        <w:rPr>
          <w:rFonts w:ascii="Museo Sans 300" w:eastAsia="Times New Roman" w:hAnsi="Museo Sans 300" w:cs="Segoe UI"/>
          <w:sz w:val="20"/>
          <w:szCs w:val="20"/>
          <w:lang w:val="es-ES" w:eastAsia="es-ES"/>
        </w:rPr>
        <w:t xml:space="preserve">probatorio </w:t>
      </w:r>
      <w:r w:rsidR="00C1710A" w:rsidRPr="000E6E84">
        <w:rPr>
          <w:rFonts w:ascii="Museo Sans 300" w:eastAsia="Times New Roman" w:hAnsi="Museo Sans 300" w:cs="Segoe UI"/>
          <w:sz w:val="20"/>
          <w:szCs w:val="20"/>
          <w:lang w:val="es-ES" w:eastAsia="es-ES"/>
        </w:rPr>
        <w:t>finalizó</w:t>
      </w:r>
      <w:r w:rsidR="00272B16">
        <w:rPr>
          <w:rFonts w:ascii="Museo Sans 300" w:eastAsia="Times New Roman" w:hAnsi="Museo Sans 300" w:cs="Segoe UI"/>
          <w:sz w:val="20"/>
          <w:szCs w:val="20"/>
          <w:lang w:val="es-ES" w:eastAsia="es-ES"/>
        </w:rPr>
        <w:t>, en el mismo orden, los</w:t>
      </w:r>
      <w:r w:rsidR="00792AC5">
        <w:rPr>
          <w:rFonts w:ascii="Museo Sans 300" w:eastAsia="Times New Roman" w:hAnsi="Museo Sans 300" w:cs="Segoe UI"/>
          <w:sz w:val="20"/>
          <w:szCs w:val="20"/>
          <w:lang w:val="es-ES" w:eastAsia="es-ES"/>
        </w:rPr>
        <w:t xml:space="preserve"> día</w:t>
      </w:r>
      <w:r w:rsidR="00272B16">
        <w:rPr>
          <w:rFonts w:ascii="Museo Sans 300" w:eastAsia="Times New Roman" w:hAnsi="Museo Sans 300" w:cs="Segoe UI"/>
          <w:sz w:val="20"/>
          <w:szCs w:val="20"/>
          <w:lang w:val="es-ES" w:eastAsia="es-ES"/>
        </w:rPr>
        <w:t>s</w:t>
      </w:r>
      <w:r w:rsidR="00792AC5">
        <w:rPr>
          <w:rFonts w:ascii="Museo Sans 300" w:eastAsia="Times New Roman" w:hAnsi="Museo Sans 300" w:cs="Segoe UI"/>
          <w:sz w:val="20"/>
          <w:szCs w:val="20"/>
          <w:lang w:val="es-ES" w:eastAsia="es-ES"/>
        </w:rPr>
        <w:t xml:space="preserve"> </w:t>
      </w:r>
      <w:r w:rsidR="008E6FF9">
        <w:rPr>
          <w:rFonts w:ascii="Museo Sans 300" w:eastAsia="Times New Roman" w:hAnsi="Museo Sans 300" w:cs="Segoe UI"/>
          <w:sz w:val="20"/>
          <w:szCs w:val="20"/>
          <w:lang w:val="es-ES" w:eastAsia="es-ES"/>
        </w:rPr>
        <w:t>trece y catorce de enero</w:t>
      </w:r>
      <w:r w:rsidR="00CC4931">
        <w:rPr>
          <w:rFonts w:ascii="Museo Sans 300" w:eastAsia="Times New Roman" w:hAnsi="Museo Sans 300" w:cs="Segoe UI"/>
          <w:sz w:val="20"/>
          <w:szCs w:val="20"/>
          <w:lang w:val="es-ES" w:eastAsia="es-ES"/>
        </w:rPr>
        <w:t xml:space="preserve"> de este </w:t>
      </w:r>
      <w:r w:rsidR="00C1710A" w:rsidRPr="000E6E84">
        <w:rPr>
          <w:rFonts w:ascii="Museo Sans 300" w:eastAsia="Times New Roman" w:hAnsi="Museo Sans 300" w:cs="Segoe UI"/>
          <w:sz w:val="20"/>
          <w:szCs w:val="20"/>
          <w:lang w:val="es-ES" w:eastAsia="es-ES"/>
        </w:rPr>
        <w:t>año.</w:t>
      </w:r>
    </w:p>
    <w:p w14:paraId="3BC0619F" w14:textId="77777777" w:rsidR="00792AC5" w:rsidRDefault="00792AC5" w:rsidP="00792AC5">
      <w:pPr>
        <w:tabs>
          <w:tab w:val="left" w:pos="426"/>
        </w:tabs>
        <w:spacing w:after="0" w:line="240" w:lineRule="auto"/>
        <w:ind w:left="426"/>
        <w:jc w:val="both"/>
        <w:rPr>
          <w:rFonts w:ascii="Museo Sans 300" w:eastAsia="Times New Roman" w:hAnsi="Museo Sans 300" w:cs="Segoe UI"/>
          <w:sz w:val="20"/>
          <w:szCs w:val="20"/>
          <w:lang w:val="es-ES" w:eastAsia="es-ES"/>
        </w:rPr>
      </w:pPr>
    </w:p>
    <w:p w14:paraId="49CCCE0D" w14:textId="2A8B8A52" w:rsidR="00792AC5" w:rsidRDefault="00C1710A" w:rsidP="00792AC5">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w:t>
      </w:r>
      <w:r w:rsidR="008E6FF9">
        <w:rPr>
          <w:rFonts w:ascii="Museo Sans 300" w:hAnsi="Museo Sans 300"/>
          <w:sz w:val="20"/>
          <w:szCs w:val="20"/>
        </w:rPr>
        <w:t>quince</w:t>
      </w:r>
      <w:r w:rsidRPr="00C1710A">
        <w:rPr>
          <w:rFonts w:ascii="Museo Sans 300" w:hAnsi="Museo Sans 300"/>
          <w:sz w:val="20"/>
          <w:szCs w:val="20"/>
        </w:rPr>
        <w:t xml:space="preserve"> </w:t>
      </w:r>
      <w:r w:rsidR="00792AC5">
        <w:rPr>
          <w:rFonts w:ascii="Museo Sans 300" w:hAnsi="Museo Sans 300"/>
          <w:sz w:val="20"/>
          <w:szCs w:val="20"/>
        </w:rPr>
        <w:t xml:space="preserve">de </w:t>
      </w:r>
      <w:r w:rsidR="00CC4931">
        <w:rPr>
          <w:rFonts w:ascii="Museo Sans 300" w:hAnsi="Museo Sans 300"/>
          <w:sz w:val="20"/>
          <w:szCs w:val="20"/>
        </w:rPr>
        <w:t>diciembre</w:t>
      </w:r>
      <w:r w:rsidR="00792AC5">
        <w:rPr>
          <w:rFonts w:ascii="Museo Sans 300" w:hAnsi="Museo Sans 300"/>
          <w:sz w:val="20"/>
          <w:szCs w:val="20"/>
        </w:rPr>
        <w:t xml:space="preserve"> </w:t>
      </w:r>
      <w:r w:rsidRPr="00C1710A">
        <w:rPr>
          <w:rFonts w:ascii="Museo Sans 300" w:hAnsi="Museo Sans 300"/>
          <w:sz w:val="20"/>
          <w:szCs w:val="20"/>
        </w:rPr>
        <w:t>de</w:t>
      </w:r>
      <w:r w:rsidR="006F6B44">
        <w:rPr>
          <w:rFonts w:ascii="Museo Sans 300" w:hAnsi="Museo Sans 300"/>
          <w:sz w:val="20"/>
          <w:szCs w:val="20"/>
        </w:rPr>
        <w:t xml:space="preserve">l </w:t>
      </w:r>
      <w:r w:rsidR="00023651">
        <w:rPr>
          <w:rFonts w:ascii="Museo Sans 300" w:hAnsi="Museo Sans 300" w:cs="Segoe UI"/>
          <w:sz w:val="20"/>
          <w:szCs w:val="20"/>
          <w:lang w:val="es-ES" w:eastAsia="es-ES"/>
        </w:rPr>
        <w:t>dos mil veintidós</w:t>
      </w:r>
      <w:r w:rsidRPr="00C1710A">
        <w:rPr>
          <w:rFonts w:ascii="Museo Sans 300" w:hAnsi="Museo Sans 300"/>
          <w:sz w:val="20"/>
          <w:szCs w:val="20"/>
        </w:rPr>
        <w:t xml:space="preserve">, la distribuidora presentó un escrito en el cual manifestó que mantenía los argumentos y pruebas remitidos con anterioridad. </w:t>
      </w:r>
      <w:r w:rsidR="00792AC5" w:rsidRPr="002F1716">
        <w:rPr>
          <w:rFonts w:ascii="Museo Sans 300" w:hAnsi="Museo Sans 300"/>
          <w:sz w:val="20"/>
          <w:szCs w:val="20"/>
        </w:rPr>
        <w:t>Por</w:t>
      </w:r>
      <w:r w:rsidR="00792AC5">
        <w:rPr>
          <w:rFonts w:ascii="Museo Sans 300" w:hAnsi="Museo Sans 300"/>
          <w:sz w:val="20"/>
          <w:szCs w:val="20"/>
        </w:rPr>
        <w:t xml:space="preserve"> </w:t>
      </w:r>
      <w:r w:rsidR="00792AC5" w:rsidRPr="002F1716">
        <w:rPr>
          <w:rFonts w:ascii="Museo Sans 300" w:hAnsi="Museo Sans 300"/>
          <w:sz w:val="20"/>
          <w:szCs w:val="20"/>
        </w:rPr>
        <w:t>su</w:t>
      </w:r>
      <w:r w:rsidR="00792AC5">
        <w:rPr>
          <w:rFonts w:ascii="Museo Sans 300" w:hAnsi="Museo Sans 300"/>
          <w:sz w:val="20"/>
          <w:szCs w:val="20"/>
        </w:rPr>
        <w:t xml:space="preserve"> </w:t>
      </w:r>
      <w:r w:rsidR="00792AC5" w:rsidRPr="002F1716">
        <w:rPr>
          <w:rFonts w:ascii="Museo Sans 300" w:hAnsi="Museo Sans 300"/>
          <w:sz w:val="20"/>
          <w:szCs w:val="20"/>
        </w:rPr>
        <w:t>parte,</w:t>
      </w:r>
      <w:r w:rsidR="00792AC5">
        <w:rPr>
          <w:rFonts w:ascii="Museo Sans 300" w:hAnsi="Museo Sans 300"/>
          <w:sz w:val="20"/>
          <w:szCs w:val="20"/>
        </w:rPr>
        <w:t xml:space="preserve"> l</w:t>
      </w:r>
      <w:r w:rsidR="008E6FF9">
        <w:rPr>
          <w:rFonts w:ascii="Museo Sans 300" w:hAnsi="Museo Sans 300"/>
          <w:sz w:val="20"/>
          <w:szCs w:val="20"/>
        </w:rPr>
        <w:t>a</w:t>
      </w:r>
      <w:r w:rsidR="00792AC5">
        <w:rPr>
          <w:rFonts w:ascii="Museo Sans 300" w:hAnsi="Museo Sans 300"/>
          <w:sz w:val="20"/>
          <w:szCs w:val="20"/>
        </w:rPr>
        <w:t xml:space="preserve"> usuari</w:t>
      </w:r>
      <w:r w:rsidR="008E6FF9">
        <w:rPr>
          <w:rFonts w:ascii="Museo Sans 300" w:hAnsi="Museo Sans 300"/>
          <w:sz w:val="20"/>
          <w:szCs w:val="20"/>
        </w:rPr>
        <w:t>a</w:t>
      </w:r>
      <w:r w:rsidR="00792AC5">
        <w:rPr>
          <w:rFonts w:ascii="Museo Sans 300" w:hAnsi="Museo Sans 300"/>
          <w:sz w:val="20"/>
          <w:szCs w:val="20"/>
        </w:rPr>
        <w:t xml:space="preserve"> </w:t>
      </w:r>
      <w:r w:rsidR="00792AC5" w:rsidRPr="002F1716">
        <w:rPr>
          <w:rFonts w:ascii="Museo Sans 300" w:hAnsi="Museo Sans 300"/>
          <w:sz w:val="20"/>
          <w:szCs w:val="20"/>
        </w:rPr>
        <w:t>no</w:t>
      </w:r>
      <w:r w:rsidR="00792AC5">
        <w:rPr>
          <w:rFonts w:ascii="Museo Sans 300" w:hAnsi="Museo Sans 300"/>
          <w:sz w:val="20"/>
          <w:szCs w:val="20"/>
        </w:rPr>
        <w:t xml:space="preserve"> </w:t>
      </w:r>
      <w:r w:rsidR="00792AC5" w:rsidRPr="002F1716">
        <w:rPr>
          <w:rFonts w:ascii="Museo Sans 300" w:hAnsi="Museo Sans 300"/>
          <w:sz w:val="20"/>
          <w:szCs w:val="20"/>
        </w:rPr>
        <w:t>hizo</w:t>
      </w:r>
      <w:r w:rsidR="00792AC5">
        <w:rPr>
          <w:rFonts w:ascii="Museo Sans 300" w:hAnsi="Museo Sans 300"/>
          <w:sz w:val="20"/>
          <w:szCs w:val="20"/>
        </w:rPr>
        <w:t xml:space="preserve"> </w:t>
      </w:r>
      <w:r w:rsidR="00792AC5" w:rsidRPr="002F1716">
        <w:rPr>
          <w:rFonts w:ascii="Museo Sans 300" w:hAnsi="Museo Sans 300"/>
          <w:sz w:val="20"/>
          <w:szCs w:val="20"/>
        </w:rPr>
        <w:t>uso</w:t>
      </w:r>
      <w:r w:rsidR="00792AC5">
        <w:rPr>
          <w:rFonts w:ascii="Museo Sans 300" w:hAnsi="Museo Sans 300"/>
          <w:sz w:val="20"/>
          <w:szCs w:val="20"/>
        </w:rPr>
        <w:t xml:space="preserve"> </w:t>
      </w:r>
      <w:r w:rsidR="00792AC5" w:rsidRPr="002F1716">
        <w:rPr>
          <w:rFonts w:ascii="Museo Sans 300" w:hAnsi="Museo Sans 300"/>
          <w:sz w:val="20"/>
          <w:szCs w:val="20"/>
        </w:rPr>
        <w:t>del</w:t>
      </w:r>
      <w:r w:rsidR="00792AC5">
        <w:rPr>
          <w:rFonts w:ascii="Museo Sans 300" w:hAnsi="Museo Sans 300"/>
          <w:sz w:val="20"/>
          <w:szCs w:val="20"/>
        </w:rPr>
        <w:t xml:space="preserve"> </w:t>
      </w:r>
      <w:r w:rsidR="00792AC5" w:rsidRPr="002F1716">
        <w:rPr>
          <w:rFonts w:ascii="Museo Sans 300" w:hAnsi="Museo Sans 300"/>
          <w:sz w:val="20"/>
          <w:szCs w:val="20"/>
        </w:rPr>
        <w:t>derecho</w:t>
      </w:r>
      <w:r w:rsidR="00792AC5">
        <w:rPr>
          <w:rFonts w:ascii="Museo Sans 300" w:hAnsi="Museo Sans 300"/>
          <w:sz w:val="20"/>
          <w:szCs w:val="20"/>
        </w:rPr>
        <w:t xml:space="preserve"> </w:t>
      </w:r>
      <w:r w:rsidR="00792AC5" w:rsidRPr="002F1716">
        <w:rPr>
          <w:rFonts w:ascii="Museo Sans 300" w:hAnsi="Museo Sans 300"/>
          <w:sz w:val="20"/>
          <w:szCs w:val="20"/>
        </w:rPr>
        <w:t>de</w:t>
      </w:r>
      <w:r w:rsidR="00792AC5">
        <w:rPr>
          <w:rFonts w:ascii="Museo Sans 300" w:hAnsi="Museo Sans 300"/>
          <w:sz w:val="20"/>
          <w:szCs w:val="20"/>
        </w:rPr>
        <w:t xml:space="preserve"> </w:t>
      </w:r>
      <w:r w:rsidR="00792AC5" w:rsidRPr="002F1716">
        <w:rPr>
          <w:rFonts w:ascii="Museo Sans 300" w:hAnsi="Museo Sans 300"/>
          <w:sz w:val="20"/>
          <w:szCs w:val="20"/>
        </w:rPr>
        <w:t>defensa</w:t>
      </w:r>
      <w:r w:rsidR="00792AC5">
        <w:rPr>
          <w:rFonts w:ascii="Museo Sans 300" w:hAnsi="Museo Sans 300"/>
          <w:sz w:val="20"/>
          <w:szCs w:val="20"/>
        </w:rPr>
        <w:t xml:space="preserve"> </w:t>
      </w:r>
      <w:r w:rsidR="00792AC5" w:rsidRPr="002F1716">
        <w:rPr>
          <w:rFonts w:ascii="Museo Sans 300" w:hAnsi="Museo Sans 300"/>
          <w:sz w:val="20"/>
          <w:szCs w:val="20"/>
        </w:rPr>
        <w:t>otorgado.</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2890B8D1"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E7DEC">
        <w:rPr>
          <w:rFonts w:ascii="Museo Sans 300" w:hAnsi="Museo Sans 300"/>
          <w:sz w:val="20"/>
          <w:szCs w:val="20"/>
          <w:lang w:val="es-ES_tradnl"/>
        </w:rPr>
        <w:t>die</w:t>
      </w:r>
      <w:r w:rsidR="008E6FF9">
        <w:rPr>
          <w:rFonts w:ascii="Museo Sans 300" w:hAnsi="Museo Sans 300"/>
          <w:sz w:val="20"/>
          <w:szCs w:val="20"/>
          <w:lang w:val="es-ES_tradnl"/>
        </w:rPr>
        <w:t>cisiete</w:t>
      </w:r>
      <w:r w:rsidR="00941601">
        <w:rPr>
          <w:rFonts w:ascii="Museo Sans 300" w:hAnsi="Museo Sans 300"/>
          <w:sz w:val="20"/>
          <w:szCs w:val="20"/>
          <w:lang w:val="es-ES_tradnl"/>
        </w:rPr>
        <w:t xml:space="preserve"> de </w:t>
      </w:r>
      <w:r w:rsidR="006E7DEC">
        <w:rPr>
          <w:rFonts w:ascii="Museo Sans 300" w:hAnsi="Museo Sans 300"/>
          <w:sz w:val="20"/>
          <w:szCs w:val="20"/>
          <w:lang w:val="es-ES_tradnl"/>
        </w:rPr>
        <w:t>febrero</w:t>
      </w:r>
      <w:r w:rsidR="00941601">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E6FF9">
        <w:rPr>
          <w:rFonts w:ascii="Museo Sans 300" w:hAnsi="Museo Sans 300"/>
          <w:sz w:val="20"/>
          <w:szCs w:val="20"/>
          <w:lang w:val="es-SV"/>
        </w:rPr>
        <w:t>IT-0055-CAU-23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68F9C602" w14:textId="7759674B" w:rsidR="00941601"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79BAD546" w:rsidR="004F237D" w:rsidRDefault="004F237D" w:rsidP="004F237D">
      <w:pPr>
        <w:spacing w:after="0" w:line="240" w:lineRule="auto"/>
        <w:ind w:left="426"/>
        <w:jc w:val="center"/>
        <w:rPr>
          <w:rFonts w:ascii="Museo Sans 300" w:hAnsi="Museo Sans 300"/>
          <w:sz w:val="20"/>
          <w:szCs w:val="20"/>
          <w:u w:val="single"/>
        </w:rPr>
      </w:pPr>
    </w:p>
    <w:p w14:paraId="2627EB2E" w14:textId="77777777" w:rsidR="001046B7" w:rsidRDefault="001046B7" w:rsidP="007D65C8">
      <w:pPr>
        <w:spacing w:after="0" w:line="240" w:lineRule="auto"/>
        <w:ind w:left="426"/>
        <w:jc w:val="both"/>
        <w:rPr>
          <w:rFonts w:ascii="Museo Sans 300" w:hAnsi="Museo Sans 300"/>
          <w:sz w:val="20"/>
          <w:szCs w:val="20"/>
          <w:u w:val="single"/>
        </w:rPr>
      </w:pPr>
      <w:bookmarkStart w:id="2" w:name="_Hlk78192968"/>
    </w:p>
    <w:p w14:paraId="2676CAE5" w14:textId="7E15D20B"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BB39837" w14:textId="3A60DC03" w:rsidR="00941601" w:rsidRDefault="008B7A00" w:rsidP="00941601">
      <w:pPr>
        <w:ind w:left="709" w:right="709"/>
        <w:jc w:val="both"/>
        <w:rPr>
          <w:rFonts w:ascii="Museo 300" w:hAnsi="Museo 300"/>
          <w:sz w:val="16"/>
          <w:szCs w:val="16"/>
          <w:lang w:val="es-ES"/>
        </w:rPr>
      </w:pPr>
      <w:r w:rsidRPr="008E5D18">
        <w:rPr>
          <w:rFonts w:ascii="Museo 300" w:hAnsi="Museo 300"/>
          <w:sz w:val="16"/>
          <w:szCs w:val="16"/>
        </w:rPr>
        <w:t>[…]</w:t>
      </w:r>
      <w:r w:rsidR="008908E4" w:rsidRPr="008E5D18">
        <w:rPr>
          <w:rFonts w:ascii="Museo 300" w:hAnsi="Museo 300"/>
          <w:sz w:val="16"/>
          <w:szCs w:val="16"/>
        </w:rPr>
        <w:t xml:space="preserve"> </w:t>
      </w:r>
      <w:bookmarkStart w:id="3" w:name="_Hlk126247823"/>
      <w:r w:rsidR="00405CE8" w:rsidRPr="00405CE8">
        <w:rPr>
          <w:rFonts w:ascii="Museo 300" w:hAnsi="Museo 300"/>
          <w:sz w:val="16"/>
          <w:szCs w:val="16"/>
          <w:lang w:val="es-ES"/>
        </w:rPr>
        <w:t>Conforme con la información que fue provista por la sociedad EEO, se han extraído las siguientes fotografías mediante las cuales se observa la condición encontrada en el suministro en fecha 14 de octubre de 2022, detallando una supuesta condición irregular consistente en dos líneas directas, una para un nivel de tensión de 120 VAC y la otra a 240 VAC, ambas conectadas en la acometida del suministro eléctrico de EEO, las cuales se dirigían al interior de la vivienda, esto con la finalidad de impedir el correcto registro de la totalidad de la energía consumida al interior del inmueble</w:t>
      </w:r>
      <w:r w:rsidR="00405CE8">
        <w:rPr>
          <w:rFonts w:ascii="Museo 300" w:hAnsi="Museo 300"/>
          <w:sz w:val="16"/>
          <w:szCs w:val="16"/>
          <w:lang w:val="es-ES"/>
        </w:rPr>
        <w:t>.</w:t>
      </w:r>
    </w:p>
    <w:p w14:paraId="3C50D733" w14:textId="281F6BDA" w:rsidR="00405CE8" w:rsidRDefault="00701A88" w:rsidP="00701A88">
      <w:pPr>
        <w:ind w:left="709" w:right="709"/>
        <w:jc w:val="both"/>
        <w:rPr>
          <w:rFonts w:ascii="Museo 300" w:hAnsi="Museo 300"/>
          <w:sz w:val="16"/>
          <w:szCs w:val="16"/>
          <w:lang w:val="es-ES"/>
        </w:rPr>
      </w:pPr>
      <w:r>
        <w:rPr>
          <w:rFonts w:ascii="Museo 300" w:hAnsi="Museo 300"/>
          <w:sz w:val="16"/>
          <w:szCs w:val="16"/>
          <w:lang w:val="es-ES"/>
        </w:rPr>
        <w:t xml:space="preserve">De </w:t>
      </w:r>
      <w:r w:rsidRPr="00701A88">
        <w:rPr>
          <w:rFonts w:ascii="Museo 300" w:hAnsi="Museo 300"/>
          <w:sz w:val="16"/>
          <w:szCs w:val="16"/>
          <w:lang w:val="es-ES"/>
        </w:rPr>
        <w:t>acuerdo con lo manifestado por EEO, al momento de la inspección la usuaria desconectó las cargas que estaban conectadas a las líneas, por lo que el personal técnico de la distribuidora ingresó a la vivienda y verificó los equipos eléctricos que eran utilizados al interior del inmueble, los cuales son mostrados a continuación:</w:t>
      </w:r>
    </w:p>
    <w:p w14:paraId="1CDF9AED" w14:textId="77777777" w:rsidR="00701A88" w:rsidRPr="00701A88" w:rsidRDefault="00701A88" w:rsidP="00701A88">
      <w:pPr>
        <w:ind w:left="709" w:right="709"/>
        <w:jc w:val="both"/>
        <w:rPr>
          <w:rFonts w:ascii="Museo 300" w:hAnsi="Museo 300"/>
          <w:sz w:val="16"/>
          <w:szCs w:val="16"/>
          <w:lang w:val="es-ES"/>
        </w:rPr>
      </w:pPr>
      <w:r w:rsidRPr="00701A88">
        <w:rPr>
          <w:rFonts w:ascii="Museo 300" w:hAnsi="Museo 300"/>
          <w:sz w:val="16"/>
          <w:szCs w:val="16"/>
          <w:lang w:val="es-ES"/>
        </w:rPr>
        <w:t>De lo anterior, es de señalar que, a pesar de que la distribuidora ingresó a la vivienda de la señora de Pineda, no hace referencia hacía a donde se dirigían las líneas directas ni que equipos eléctricos eran alimentados por estas, a sabiendas que, el momento idóneo que tienen las distribuidoras para recabar todas las pruebas que conlleven a sustentar la condición irregular detectada es cuando se realiza dicho hallazgo, y así poder fundamentar técnicamente sus argumentos y en consecuencia el cobro por ENR.</w:t>
      </w:r>
    </w:p>
    <w:p w14:paraId="2A199F9F" w14:textId="082A1771" w:rsidR="00701A88" w:rsidRDefault="00701A88" w:rsidP="00701A88">
      <w:pPr>
        <w:ind w:left="709" w:right="709"/>
        <w:jc w:val="both"/>
        <w:rPr>
          <w:rFonts w:ascii="Museo 300" w:hAnsi="Museo 300"/>
          <w:sz w:val="16"/>
          <w:szCs w:val="16"/>
          <w:lang w:val="es-ES"/>
        </w:rPr>
      </w:pPr>
      <w:r w:rsidRPr="00701A88">
        <w:rPr>
          <w:rFonts w:ascii="Museo 300" w:hAnsi="Museo 300"/>
          <w:sz w:val="16"/>
          <w:szCs w:val="16"/>
          <w:lang w:val="es-ES"/>
        </w:rPr>
        <w:t xml:space="preserve">Es de hacer mención que los equipos eléctricos mostrados en la fotografía </w:t>
      </w:r>
      <w:proofErr w:type="spellStart"/>
      <w:r w:rsidRPr="00701A88">
        <w:rPr>
          <w:rFonts w:ascii="Museo 300" w:hAnsi="Museo 300"/>
          <w:sz w:val="16"/>
          <w:szCs w:val="16"/>
          <w:lang w:val="es-ES"/>
        </w:rPr>
        <w:t>n.°</w:t>
      </w:r>
      <w:proofErr w:type="spellEnd"/>
      <w:r w:rsidRPr="00701A88">
        <w:rPr>
          <w:rFonts w:ascii="Museo 300" w:hAnsi="Museo 300"/>
          <w:sz w:val="16"/>
          <w:szCs w:val="16"/>
          <w:lang w:val="es-ES"/>
        </w:rPr>
        <w:t xml:space="preserve"> 6 coinciden con los encontrados por personal técnico del CAU en la inspección que fue efectuada el 14 de febrero de 2023, mostrados en la fotografía </w:t>
      </w:r>
      <w:proofErr w:type="spellStart"/>
      <w:r w:rsidRPr="00701A88">
        <w:rPr>
          <w:rFonts w:ascii="Museo 300" w:hAnsi="Museo 300"/>
          <w:sz w:val="16"/>
          <w:szCs w:val="16"/>
          <w:lang w:val="es-ES"/>
        </w:rPr>
        <w:t>n.°</w:t>
      </w:r>
      <w:proofErr w:type="spellEnd"/>
      <w:r w:rsidRPr="00701A88">
        <w:rPr>
          <w:rFonts w:ascii="Museo 300" w:hAnsi="Museo 300"/>
          <w:sz w:val="16"/>
          <w:szCs w:val="16"/>
          <w:lang w:val="es-ES"/>
        </w:rPr>
        <w:t xml:space="preserve"> 4</w:t>
      </w:r>
      <w:r>
        <w:rPr>
          <w:rFonts w:ascii="Museo 300" w:hAnsi="Museo 300"/>
          <w:sz w:val="16"/>
          <w:szCs w:val="16"/>
          <w:lang w:val="es-ES"/>
        </w:rPr>
        <w:t xml:space="preserve"> (…).</w:t>
      </w:r>
    </w:p>
    <w:p w14:paraId="48246855" w14:textId="28FE43A2" w:rsidR="00D77F9D" w:rsidRPr="00701A88" w:rsidRDefault="00701A88" w:rsidP="00701A88">
      <w:pPr>
        <w:ind w:left="709" w:right="709"/>
        <w:jc w:val="both"/>
        <w:rPr>
          <w:rFonts w:ascii="Museo 300" w:hAnsi="Museo 300"/>
          <w:sz w:val="16"/>
          <w:szCs w:val="16"/>
          <w:lang w:val="es-ES"/>
        </w:rPr>
      </w:pPr>
      <w:r w:rsidRPr="00701A88">
        <w:rPr>
          <w:rFonts w:ascii="Museo 300" w:hAnsi="Museo 300"/>
          <w:sz w:val="16"/>
          <w:szCs w:val="16"/>
          <w:lang w:val="es-ES"/>
        </w:rPr>
        <w:lastRenderedPageBreak/>
        <w:t>De las pruebas presentadas relacionadas a la condición detectada por EEO en fecha 14 de octubre de 2022 se determina, con base en la evidencia presentada por las partes, que en el suministro en referencia existió una condición irregular consistente en dos líneas directas conectadas en la acometida de la distribuidora, condición que no permitió que se registrara el consumo real demandado por los equipos eléctricos utilizados en la vivienda siendo esto un incumplimiento, por parte de la denunciante, de lo establecido en los Términos y Condiciones Generales al Consumidor Final, del Pliego Tarifario del año 2022</w:t>
      </w:r>
      <w:bookmarkEnd w:id="3"/>
      <w:r w:rsidR="00E24E5D" w:rsidRPr="00E24E5D">
        <w:rPr>
          <w:rFonts w:ascii="Museo 300" w:eastAsia="SimSun" w:hAnsi="Museo 300"/>
          <w:color w:val="000000" w:themeColor="text1"/>
          <w:spacing w:val="-5"/>
          <w:sz w:val="16"/>
          <w:szCs w:val="16"/>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r w:rsidR="0075136A">
        <w:rPr>
          <w:rFonts w:ascii="Museo 300" w:eastAsia="SimSun" w:hAnsi="Museo 300"/>
          <w:color w:val="000000" w:themeColor="text1"/>
          <w:spacing w:val="-5"/>
          <w:sz w:val="16"/>
          <w:szCs w:val="16"/>
          <w:lang w:val="es-ES"/>
        </w:rPr>
        <w:t>.</w:t>
      </w:r>
    </w:p>
    <w:p w14:paraId="291E2E36" w14:textId="2B69FB1B"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DE539D3" w14:textId="77777777" w:rsidR="00701A88" w:rsidRPr="00701A88" w:rsidRDefault="0093035D" w:rsidP="00701A88">
      <w:pPr>
        <w:spacing w:after="0" w:line="0" w:lineRule="atLeast"/>
        <w:ind w:left="709" w:right="709"/>
        <w:jc w:val="both"/>
        <w:rPr>
          <w:rFonts w:ascii="Museo 300" w:hAnsi="Museo 300"/>
          <w:sz w:val="16"/>
          <w:szCs w:val="16"/>
          <w:lang w:val="es-ES"/>
        </w:rPr>
      </w:pPr>
      <w:r>
        <w:rPr>
          <w:rFonts w:ascii="Museo 300" w:hAnsi="Museo 300"/>
          <w:sz w:val="16"/>
          <w:szCs w:val="16"/>
          <w:lang w:val="es-ES"/>
        </w:rPr>
        <w:t>(…)</w:t>
      </w:r>
      <w:r w:rsidR="00701A88">
        <w:rPr>
          <w:rFonts w:ascii="Museo 300" w:hAnsi="Museo 300"/>
          <w:sz w:val="16"/>
          <w:szCs w:val="16"/>
          <w:lang w:val="es-ES"/>
        </w:rPr>
        <w:t xml:space="preserve"> </w:t>
      </w:r>
      <w:r w:rsidR="00701A88" w:rsidRPr="00701A88">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DE847A4" w14:textId="77777777" w:rsidR="00701A88" w:rsidRPr="00701A88" w:rsidRDefault="00701A88" w:rsidP="00701A88">
      <w:pPr>
        <w:spacing w:after="0" w:line="0" w:lineRule="atLeast"/>
        <w:ind w:left="709" w:right="709"/>
        <w:jc w:val="both"/>
        <w:rPr>
          <w:rFonts w:ascii="Museo 300" w:hAnsi="Museo 300"/>
          <w:sz w:val="16"/>
          <w:szCs w:val="16"/>
          <w:lang w:val="es-ES"/>
        </w:rPr>
      </w:pPr>
    </w:p>
    <w:p w14:paraId="13113F50" w14:textId="77777777" w:rsidR="00701A88" w:rsidRPr="00701A88" w:rsidRDefault="00701A88" w:rsidP="00701A88">
      <w:pPr>
        <w:spacing w:after="0" w:line="0" w:lineRule="atLeast"/>
        <w:ind w:left="709" w:right="709"/>
        <w:jc w:val="both"/>
        <w:rPr>
          <w:rFonts w:ascii="Museo 300" w:hAnsi="Museo 300"/>
          <w:sz w:val="16"/>
          <w:szCs w:val="16"/>
          <w:lang w:val="es-ES"/>
        </w:rPr>
      </w:pPr>
      <w:r w:rsidRPr="00701A88">
        <w:rPr>
          <w:rFonts w:ascii="Museo 300" w:hAnsi="Museo 300"/>
          <w:sz w:val="16"/>
          <w:szCs w:val="16"/>
          <w:lang w:val="es-ES"/>
        </w:rPr>
        <w:t>Aunado a lo anterior, en el artículo 5.2 contenido en el Procedimiento para Investigar la Existencia de Condiciones Irregulares en el Suministro de Energía Eléctrica del Usuario Final, se establecen los elementos por considerar para efectuar el cálculo de la energía no registrada, el cual forma parte íntegra del resultado final de la investigación.</w:t>
      </w:r>
    </w:p>
    <w:p w14:paraId="17B6A6A6" w14:textId="77777777" w:rsidR="00701A88" w:rsidRPr="00701A88" w:rsidRDefault="00701A88" w:rsidP="00701A88">
      <w:pPr>
        <w:spacing w:after="0" w:line="0" w:lineRule="atLeast"/>
        <w:ind w:left="709" w:right="709"/>
        <w:jc w:val="both"/>
        <w:rPr>
          <w:rFonts w:ascii="Museo 300" w:hAnsi="Museo 300"/>
          <w:sz w:val="16"/>
          <w:szCs w:val="16"/>
          <w:lang w:val="es-ES"/>
        </w:rPr>
      </w:pPr>
    </w:p>
    <w:p w14:paraId="5523E5D3" w14:textId="77777777" w:rsidR="00701A88" w:rsidRPr="00701A88" w:rsidRDefault="00701A88" w:rsidP="00701A88">
      <w:pPr>
        <w:spacing w:after="0" w:line="0" w:lineRule="atLeast"/>
        <w:ind w:left="709" w:right="709"/>
        <w:jc w:val="both"/>
        <w:rPr>
          <w:rFonts w:ascii="Museo 300" w:hAnsi="Museo 300"/>
          <w:sz w:val="16"/>
          <w:szCs w:val="16"/>
          <w:lang w:val="es-ES"/>
        </w:rPr>
      </w:pPr>
      <w:r w:rsidRPr="00701A88">
        <w:rPr>
          <w:rFonts w:ascii="Museo 300" w:hAnsi="Museo 300"/>
          <w:sz w:val="16"/>
          <w:szCs w:val="16"/>
          <w:lang w:val="es-ES"/>
        </w:rPr>
        <w:t>A partir de la información a la que se ha tenido acceso en la presente investigación, se plantean las siguientes valoraciones con respecto al método a utilizar por el CAU para el cálculo de la ENR:</w:t>
      </w:r>
    </w:p>
    <w:p w14:paraId="5D34C058" w14:textId="77777777" w:rsidR="00701A88" w:rsidRPr="00701A88" w:rsidRDefault="00701A88" w:rsidP="00701A88">
      <w:pPr>
        <w:spacing w:after="0" w:line="0" w:lineRule="atLeast"/>
        <w:ind w:left="709" w:right="709"/>
        <w:jc w:val="both"/>
        <w:rPr>
          <w:rFonts w:ascii="Museo 300" w:hAnsi="Museo 300"/>
          <w:sz w:val="16"/>
          <w:szCs w:val="16"/>
          <w:lang w:val="es-ES"/>
        </w:rPr>
      </w:pPr>
    </w:p>
    <w:p w14:paraId="4BC3D100" w14:textId="77777777" w:rsidR="00701A88" w:rsidRPr="00701A88" w:rsidRDefault="00701A88" w:rsidP="00701A88">
      <w:pPr>
        <w:numPr>
          <w:ilvl w:val="0"/>
          <w:numId w:val="42"/>
        </w:numPr>
        <w:spacing w:after="0" w:line="0" w:lineRule="atLeast"/>
        <w:ind w:left="1429" w:right="709"/>
        <w:jc w:val="both"/>
        <w:rPr>
          <w:rFonts w:ascii="Museo 300" w:hAnsi="Museo 300"/>
          <w:sz w:val="16"/>
          <w:szCs w:val="16"/>
          <w:lang w:val="es-ES"/>
        </w:rPr>
      </w:pPr>
      <w:r w:rsidRPr="00701A88">
        <w:rPr>
          <w:rFonts w:ascii="Museo 300" w:hAnsi="Museo 300"/>
          <w:sz w:val="16"/>
          <w:szCs w:val="16"/>
          <w:lang w:val="es-ES"/>
        </w:rPr>
        <w:t xml:space="preserve">El dato del censo de carga utilizado por la distribuidora no será tomado en cuenta por las consideraciones anteriormente planteadas. </w:t>
      </w:r>
    </w:p>
    <w:p w14:paraId="3235CF75" w14:textId="77777777" w:rsidR="00701A88" w:rsidRPr="00701A88" w:rsidRDefault="00701A88" w:rsidP="00701A88">
      <w:pPr>
        <w:spacing w:after="0" w:line="0" w:lineRule="atLeast"/>
        <w:ind w:left="1418" w:right="709"/>
        <w:jc w:val="both"/>
        <w:rPr>
          <w:rFonts w:ascii="Museo 300" w:hAnsi="Museo 300"/>
          <w:sz w:val="16"/>
          <w:szCs w:val="16"/>
          <w:lang w:val="es-ES"/>
        </w:rPr>
      </w:pPr>
    </w:p>
    <w:p w14:paraId="260E3247" w14:textId="77777777" w:rsidR="00701A88" w:rsidRDefault="00701A88" w:rsidP="00701A88">
      <w:pPr>
        <w:numPr>
          <w:ilvl w:val="0"/>
          <w:numId w:val="42"/>
        </w:numPr>
        <w:spacing w:after="0" w:line="0" w:lineRule="atLeast"/>
        <w:ind w:left="1429" w:right="709"/>
        <w:jc w:val="both"/>
        <w:rPr>
          <w:rFonts w:ascii="Museo 300" w:hAnsi="Museo 300"/>
          <w:sz w:val="16"/>
          <w:szCs w:val="16"/>
          <w:lang w:val="es-ES"/>
        </w:rPr>
      </w:pPr>
      <w:r w:rsidRPr="00701A88">
        <w:rPr>
          <w:rFonts w:ascii="Museo 300" w:hAnsi="Museo 300"/>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cargas rectificado por el CAU, como promedio mensual, el cual resultó de 427 kWh, y será la base para el recálculo de la energía a recuperar. </w:t>
      </w:r>
    </w:p>
    <w:p w14:paraId="09AB9D85" w14:textId="77777777" w:rsidR="00701A88" w:rsidRDefault="00701A88" w:rsidP="00701A88">
      <w:pPr>
        <w:pStyle w:val="Prrafodelista"/>
        <w:ind w:left="1069"/>
        <w:rPr>
          <w:rFonts w:ascii="Museo 300" w:hAnsi="Museo 300"/>
          <w:sz w:val="16"/>
          <w:szCs w:val="16"/>
        </w:rPr>
      </w:pPr>
    </w:p>
    <w:p w14:paraId="35E1360F" w14:textId="149420AA" w:rsidR="008E6FF9" w:rsidRPr="00701A88" w:rsidRDefault="00701A88" w:rsidP="00701A88">
      <w:pPr>
        <w:numPr>
          <w:ilvl w:val="0"/>
          <w:numId w:val="42"/>
        </w:numPr>
        <w:spacing w:after="0" w:line="0" w:lineRule="atLeast"/>
        <w:ind w:left="1429" w:right="709"/>
        <w:jc w:val="both"/>
        <w:rPr>
          <w:rFonts w:ascii="Museo 300" w:hAnsi="Museo 300"/>
          <w:sz w:val="16"/>
          <w:szCs w:val="16"/>
          <w:lang w:val="es-ES"/>
        </w:rPr>
      </w:pPr>
      <w:r w:rsidRPr="00701A88">
        <w:rPr>
          <w:rFonts w:ascii="Museo 300" w:hAnsi="Museo 300"/>
          <w:sz w:val="16"/>
          <w:szCs w:val="16"/>
          <w:lang w:val="es-ES"/>
        </w:rPr>
        <w:t>Respecto al período retroactivo de recuperación de energía no registrada corresponde a 178 días comprendidos entre 19 de abril de 2022, debido a que en este día EEO realizó una visita técnica al inmueble (lo cual quedó registrado en</w:t>
      </w:r>
      <w:r w:rsidRPr="00701A88" w:rsidDel="005F5C09">
        <w:rPr>
          <w:rFonts w:ascii="Museo 300" w:hAnsi="Museo 300"/>
          <w:sz w:val="16"/>
          <w:szCs w:val="16"/>
          <w:lang w:val="es-ES"/>
        </w:rPr>
        <w:t xml:space="preserve"> </w:t>
      </w:r>
      <w:r w:rsidRPr="00701A88">
        <w:rPr>
          <w:rFonts w:ascii="Museo 300" w:hAnsi="Museo 300"/>
          <w:sz w:val="16"/>
          <w:szCs w:val="16"/>
          <w:lang w:val="es-ES"/>
        </w:rPr>
        <w:t>el Acta</w:t>
      </w:r>
      <w:r w:rsidRPr="00701A88" w:rsidDel="00A2531D">
        <w:rPr>
          <w:rFonts w:ascii="Museo 300" w:hAnsi="Museo 300"/>
          <w:sz w:val="16"/>
          <w:szCs w:val="16"/>
          <w:lang w:val="es-ES"/>
        </w:rPr>
        <w:t xml:space="preserve"> </w:t>
      </w:r>
      <w:r w:rsidRPr="00701A88">
        <w:rPr>
          <w:rFonts w:ascii="Museo 300" w:hAnsi="Museo 300"/>
          <w:sz w:val="16"/>
          <w:szCs w:val="16"/>
          <w:lang w:val="es-ES"/>
        </w:rPr>
        <w:t xml:space="preserve">de Condiciones Irregulares </w:t>
      </w:r>
      <w:proofErr w:type="spellStart"/>
      <w:r w:rsidRPr="00701A88">
        <w:rPr>
          <w:rFonts w:ascii="Museo 300" w:hAnsi="Museo 300"/>
          <w:sz w:val="16"/>
          <w:szCs w:val="16"/>
          <w:lang w:val="es-ES"/>
        </w:rPr>
        <w:t>n.°</w:t>
      </w:r>
      <w:proofErr w:type="spellEnd"/>
      <w:r w:rsidRPr="00701A88">
        <w:rPr>
          <w:rFonts w:ascii="Museo 300" w:hAnsi="Museo 300"/>
          <w:sz w:val="16"/>
          <w:szCs w:val="16"/>
          <w:lang w:val="es-ES"/>
        </w:rPr>
        <w:t xml:space="preserve"> </w:t>
      </w:r>
      <w:proofErr w:type="spellStart"/>
      <w:r w:rsidR="00ED33DF">
        <w:rPr>
          <w:rFonts w:ascii="Museo 300" w:hAnsi="Museo 300"/>
          <w:sz w:val="16"/>
          <w:szCs w:val="16"/>
          <w:lang w:val="es-ES"/>
        </w:rPr>
        <w:t>xxxx</w:t>
      </w:r>
      <w:proofErr w:type="spellEnd"/>
      <w:r w:rsidRPr="00701A88">
        <w:rPr>
          <w:rFonts w:ascii="Museo 300" w:hAnsi="Museo 300"/>
          <w:sz w:val="16"/>
          <w:szCs w:val="16"/>
          <w:lang w:val="es-ES"/>
        </w:rPr>
        <w:t>) hasta el 14 de octubre de 2022, fecha en la cual la distribuidora normalizó el suministro eléctrico</w:t>
      </w:r>
      <w:r>
        <w:rPr>
          <w:rFonts w:ascii="Museo 300" w:hAnsi="Museo 300"/>
          <w:sz w:val="16"/>
          <w:szCs w:val="16"/>
          <w:lang w:val="es-ES"/>
        </w:rPr>
        <w:t xml:space="preserve"> (…).</w:t>
      </w:r>
    </w:p>
    <w:p w14:paraId="38B7216D" w14:textId="7B9D975B" w:rsidR="008E6FF9" w:rsidRDefault="008E6FF9" w:rsidP="00701A88">
      <w:pPr>
        <w:spacing w:after="0" w:line="0" w:lineRule="atLeast"/>
        <w:ind w:right="709"/>
        <w:jc w:val="both"/>
        <w:rPr>
          <w:rFonts w:ascii="Museo 300" w:hAnsi="Museo 300"/>
          <w:color w:val="000000" w:themeColor="text1"/>
          <w:sz w:val="16"/>
          <w:szCs w:val="16"/>
          <w:lang w:val="es-ES"/>
        </w:rPr>
      </w:pPr>
    </w:p>
    <w:p w14:paraId="1DC04932" w14:textId="26C5C665" w:rsidR="00E24E5D" w:rsidRPr="0075136A" w:rsidRDefault="00701A88" w:rsidP="0075136A">
      <w:pPr>
        <w:spacing w:after="0" w:line="0" w:lineRule="atLeast"/>
        <w:ind w:left="709" w:right="709"/>
        <w:jc w:val="both"/>
        <w:rPr>
          <w:rFonts w:ascii="Museo 300" w:hAnsi="Museo 300"/>
          <w:color w:val="000000" w:themeColor="text1"/>
          <w:sz w:val="16"/>
          <w:szCs w:val="16"/>
        </w:rPr>
      </w:pPr>
      <w:r w:rsidRPr="00701A88">
        <w:rPr>
          <w:rFonts w:ascii="Museo 300" w:hAnsi="Museo 300"/>
          <w:color w:val="000000" w:themeColor="text1"/>
          <w:sz w:val="16"/>
          <w:szCs w:val="16"/>
          <w:lang w:val="es-ES"/>
        </w:rPr>
        <w:t>Con los datos resultantes del análisis del CAU, se estableció que el monto de la ENR máximo al que tiene derecho EEO a recuperar corresponde a 1,055 kWh equivalente a la cantidad de doscientos noventa y tres 33/100 dólares de los Estados Unidos de América (USD 293.33)</w:t>
      </w:r>
      <w:r w:rsidRPr="00701A88">
        <w:rPr>
          <w:rFonts w:ascii="Museo 300" w:hAnsi="Museo 300"/>
          <w:b/>
          <w:bCs/>
          <w:color w:val="000000" w:themeColor="text1"/>
          <w:sz w:val="16"/>
          <w:szCs w:val="16"/>
          <w:lang w:val="es-ES"/>
        </w:rPr>
        <w:t xml:space="preserve"> </w:t>
      </w:r>
      <w:r w:rsidRPr="00701A88">
        <w:rPr>
          <w:rFonts w:ascii="Museo 300" w:hAnsi="Museo 300"/>
          <w:color w:val="000000" w:themeColor="text1"/>
          <w:sz w:val="16"/>
          <w:szCs w:val="16"/>
          <w:lang w:val="es-ES"/>
        </w:rPr>
        <w:t xml:space="preserve">IVA incluido </w:t>
      </w:r>
      <w:r w:rsidR="00E24E5D">
        <w:rPr>
          <w:rFonts w:ascii="Museo 300" w:hAnsi="Museo 300"/>
          <w:color w:val="000000" w:themeColor="text1"/>
          <w:sz w:val="16"/>
          <w:szCs w:val="16"/>
          <w:lang w:val="es-ES"/>
        </w:rPr>
        <w:t>[…]</w:t>
      </w:r>
      <w:r w:rsidR="0075136A">
        <w:rPr>
          <w:rFonts w:ascii="Museo 300" w:hAnsi="Museo 300"/>
          <w:color w:val="000000" w:themeColor="text1"/>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54CD4A9" w14:textId="5AB4F151" w:rsidR="00701A88" w:rsidRPr="00701A88" w:rsidRDefault="00E24E5D" w:rsidP="00701A88">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E24E5D">
        <w:rPr>
          <w:rFonts w:ascii="Museo 300" w:hAnsi="Museo 300" w:cs="Arial"/>
          <w:sz w:val="16"/>
          <w:szCs w:val="16"/>
        </w:rPr>
        <w:t>El</w:t>
      </w:r>
      <w:r w:rsidR="0075136A">
        <w:rPr>
          <w:rFonts w:ascii="Museo 300" w:hAnsi="Museo 300" w:cs="Arial"/>
          <w:sz w:val="16"/>
          <w:szCs w:val="16"/>
        </w:rPr>
        <w:t xml:space="preserve"> </w:t>
      </w:r>
      <w:r w:rsidR="00701A88" w:rsidRPr="00701A88">
        <w:rPr>
          <w:rFonts w:ascii="Museo 300" w:hAnsi="Museo 300" w:cs="Arial"/>
          <w:sz w:val="16"/>
          <w:szCs w:val="16"/>
        </w:rPr>
        <w:t xml:space="preserve">CAU determina con base en el análisis efectuado a las pruebas proporcionadas por las partes involucradas, que existió una condición irregular en el suministro con NIC </w:t>
      </w:r>
      <w:proofErr w:type="spellStart"/>
      <w:r w:rsidR="00ED33DF">
        <w:rPr>
          <w:rFonts w:ascii="Museo 300" w:hAnsi="Museo 300" w:cs="Arial"/>
          <w:sz w:val="16"/>
          <w:szCs w:val="16"/>
        </w:rPr>
        <w:t>xxxx</w:t>
      </w:r>
      <w:proofErr w:type="spellEnd"/>
      <w:r w:rsidR="00701A88" w:rsidRPr="00701A88">
        <w:rPr>
          <w:rFonts w:ascii="Museo 300" w:hAnsi="Museo 300" w:cs="Arial"/>
          <w:sz w:val="16"/>
          <w:szCs w:val="16"/>
        </w:rPr>
        <w:t>, consistente en dos líneas directas conectadas en acometida de la distribuidora, con el fin que el equipo de medición no registrara el total de la energía demandada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3F8721A6" w14:textId="77777777" w:rsidR="00701A88" w:rsidRPr="00701A88" w:rsidRDefault="00701A88" w:rsidP="00701A88">
      <w:pPr>
        <w:pStyle w:val="Prrafodelista"/>
        <w:spacing w:line="0" w:lineRule="atLeast"/>
        <w:ind w:left="1134" w:right="709"/>
        <w:jc w:val="both"/>
        <w:rPr>
          <w:rFonts w:ascii="Museo 300" w:hAnsi="Museo 300"/>
          <w:sz w:val="16"/>
          <w:szCs w:val="16"/>
        </w:rPr>
      </w:pPr>
    </w:p>
    <w:p w14:paraId="3E22B75E" w14:textId="77777777" w:rsidR="00701A88" w:rsidRPr="00701A88" w:rsidRDefault="00701A88" w:rsidP="00701A88">
      <w:pPr>
        <w:pStyle w:val="Prrafodelista"/>
        <w:numPr>
          <w:ilvl w:val="0"/>
          <w:numId w:val="8"/>
        </w:numPr>
        <w:spacing w:line="0" w:lineRule="atLeast"/>
        <w:ind w:left="1134" w:right="709" w:hanging="283"/>
        <w:jc w:val="both"/>
        <w:rPr>
          <w:rFonts w:ascii="Museo 300" w:hAnsi="Museo 300"/>
          <w:sz w:val="16"/>
          <w:szCs w:val="16"/>
        </w:rPr>
      </w:pPr>
      <w:r w:rsidRPr="00701A88">
        <w:rPr>
          <w:rFonts w:ascii="Museo 300" w:hAnsi="Museo 300"/>
          <w:sz w:val="16"/>
          <w:szCs w:val="16"/>
        </w:rPr>
        <w:t>Conforme con el análisis efectuado en el presente informe, se establece que la cantidad de cuatrocientos setenta 76/100 dólares de los Estados Unidos de América (USD 470.76) IVA incluido, cobrados por la distribuidora EEO en concepto de una energía no registrada en el suministro en análisis, debe de rectificarse.</w:t>
      </w:r>
    </w:p>
    <w:p w14:paraId="54E177B9" w14:textId="77777777" w:rsidR="00701A88" w:rsidRPr="00701A88" w:rsidRDefault="00701A88" w:rsidP="00701A88">
      <w:pPr>
        <w:pStyle w:val="Prrafodelista"/>
        <w:spacing w:line="0" w:lineRule="atLeast"/>
        <w:ind w:left="1134" w:right="709"/>
        <w:jc w:val="both"/>
        <w:rPr>
          <w:rFonts w:ascii="Museo 300" w:hAnsi="Museo 300"/>
          <w:sz w:val="16"/>
          <w:szCs w:val="16"/>
        </w:rPr>
      </w:pPr>
    </w:p>
    <w:p w14:paraId="601D4295" w14:textId="337657AC" w:rsidR="0075136A" w:rsidRPr="00701A88" w:rsidRDefault="00701A88" w:rsidP="00701A88">
      <w:pPr>
        <w:pStyle w:val="Prrafodelista"/>
        <w:numPr>
          <w:ilvl w:val="0"/>
          <w:numId w:val="8"/>
        </w:numPr>
        <w:suppressAutoHyphens w:val="0"/>
        <w:autoSpaceDN/>
        <w:ind w:left="1134" w:right="709" w:hanging="283"/>
        <w:jc w:val="both"/>
        <w:textAlignment w:val="auto"/>
        <w:rPr>
          <w:rFonts w:ascii="Museo 300" w:hAnsi="Museo 300"/>
          <w:sz w:val="16"/>
          <w:szCs w:val="16"/>
        </w:rPr>
      </w:pPr>
      <w:r w:rsidRPr="00701A88">
        <w:rPr>
          <w:rFonts w:ascii="Museo 300" w:hAnsi="Museo 300" w:cs="Arial"/>
          <w:sz w:val="16"/>
          <w:szCs w:val="16"/>
          <w:lang w:val="es-SV"/>
        </w:rPr>
        <w:t>Se establece que el monto a recuperar por parte de EEO en concepto de energía no registrada, asciende a la cantidad de doscientos noventa y tres 33/100 dólares de los Estados Unidos de América (USD 293.33)</w:t>
      </w:r>
      <w:r w:rsidRPr="00701A88">
        <w:rPr>
          <w:rFonts w:ascii="Museo 300" w:hAnsi="Museo 300" w:cs="Arial"/>
          <w:b/>
          <w:bCs/>
          <w:sz w:val="16"/>
          <w:szCs w:val="16"/>
          <w:lang w:val="es-SV"/>
        </w:rPr>
        <w:t xml:space="preserve"> </w:t>
      </w:r>
      <w:r w:rsidRPr="00701A88">
        <w:rPr>
          <w:rFonts w:ascii="Museo 300" w:hAnsi="Museo 300" w:cs="Arial"/>
          <w:sz w:val="16"/>
          <w:szCs w:val="16"/>
          <w:lang w:val="es-SV"/>
        </w:rPr>
        <w:t>IVA incluido. Además, la distribuidora podrá efectuar el cobro de los intereses generados tal y como se indica en el artículo 36 de los Términos y Condiciones Generales al Consumidor Final, del Pliego Tarifario del año 2022</w:t>
      </w:r>
      <w:r>
        <w:rPr>
          <w:rFonts w:ascii="Museo 300" w:hAnsi="Museo 300" w:cs="Arial"/>
          <w:sz w:val="16"/>
          <w:szCs w:val="16"/>
          <w:lang w:val="es-SV"/>
        </w:rPr>
        <w:t xml:space="preserve"> (…).</w:t>
      </w:r>
    </w:p>
    <w:p w14:paraId="5E0E2585" w14:textId="560362AE" w:rsidR="00701A88" w:rsidRDefault="00701A88" w:rsidP="00701A88">
      <w:pPr>
        <w:pStyle w:val="Prrafodelista"/>
        <w:suppressAutoHyphens w:val="0"/>
        <w:autoSpaceDN/>
        <w:ind w:left="1134" w:right="709"/>
        <w:jc w:val="both"/>
        <w:textAlignment w:val="auto"/>
        <w:rPr>
          <w:rFonts w:ascii="Museo 300" w:hAnsi="Museo 300"/>
          <w:sz w:val="16"/>
          <w:szCs w:val="16"/>
        </w:rPr>
      </w:pPr>
    </w:p>
    <w:p w14:paraId="5AED888C" w14:textId="659C4CCE" w:rsidR="0036742B" w:rsidRDefault="0036742B" w:rsidP="00701A88">
      <w:pPr>
        <w:pStyle w:val="Prrafodelista"/>
        <w:suppressAutoHyphens w:val="0"/>
        <w:autoSpaceDN/>
        <w:ind w:left="1134" w:right="709"/>
        <w:jc w:val="both"/>
        <w:textAlignment w:val="auto"/>
        <w:rPr>
          <w:rFonts w:ascii="Museo 300" w:hAnsi="Museo 300"/>
          <w:sz w:val="16"/>
          <w:szCs w:val="16"/>
        </w:rPr>
      </w:pPr>
    </w:p>
    <w:p w14:paraId="383B74E5" w14:textId="77777777" w:rsidR="0036742B" w:rsidRPr="0075136A" w:rsidRDefault="0036742B" w:rsidP="00701A88">
      <w:pPr>
        <w:pStyle w:val="Prrafodelista"/>
        <w:suppressAutoHyphens w:val="0"/>
        <w:autoSpaceDN/>
        <w:ind w:left="1134" w:right="709"/>
        <w:jc w:val="both"/>
        <w:textAlignment w:val="auto"/>
        <w:rPr>
          <w:rFonts w:ascii="Museo 300" w:hAnsi="Museo 300"/>
          <w:sz w:val="16"/>
          <w:szCs w:val="16"/>
        </w:rPr>
      </w:pPr>
    </w:p>
    <w:p w14:paraId="5E34097C" w14:textId="356D9FB9" w:rsidR="00383B8A" w:rsidRPr="007F5090" w:rsidRDefault="007F5090" w:rsidP="00701A88">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lastRenderedPageBreak/>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0191CD92"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D6628F">
        <w:rPr>
          <w:rFonts w:ascii="Museo Sans 300" w:hAnsi="Museo Sans 300" w:cs="Segoe UI"/>
          <w:sz w:val="20"/>
          <w:szCs w:val="20"/>
        </w:rPr>
        <w:t>E-2179-2022-CAU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8E6FF9">
        <w:rPr>
          <w:rFonts w:ascii="Museo Sans 300" w:hAnsi="Museo Sans 300" w:cs="Segoe UI"/>
          <w:sz w:val="20"/>
          <w:szCs w:val="20"/>
        </w:rPr>
        <w:t>IT-0055-CAU-23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2EB7A117" w14:textId="77777777" w:rsidR="005A7236" w:rsidRDefault="005A7236" w:rsidP="00730021">
      <w:pPr>
        <w:tabs>
          <w:tab w:val="left" w:pos="426"/>
        </w:tabs>
        <w:spacing w:after="0" w:line="240" w:lineRule="auto"/>
        <w:ind w:left="426"/>
        <w:jc w:val="both"/>
        <w:rPr>
          <w:rFonts w:ascii="Museo Sans 300" w:hAnsi="Museo Sans 300" w:cs="Segoe UI"/>
          <w:sz w:val="20"/>
          <w:szCs w:val="20"/>
        </w:rPr>
      </w:pPr>
    </w:p>
    <w:p w14:paraId="027B18B4" w14:textId="4B255BD2" w:rsidR="00730021" w:rsidRDefault="00A850F3" w:rsidP="00730021">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730021" w:rsidRPr="008809F7">
        <w:rPr>
          <w:rFonts w:ascii="Museo Sans 300" w:eastAsia="Times New Roman" w:hAnsi="Museo Sans 300" w:cs="Segoe UI"/>
          <w:sz w:val="20"/>
          <w:szCs w:val="20"/>
          <w:lang w:val="es-ES" w:eastAsia="es-ES"/>
        </w:rPr>
        <w:t>a</w:t>
      </w:r>
      <w:r w:rsidR="00730021">
        <w:rPr>
          <w:rFonts w:ascii="Museo Sans 300" w:eastAsia="Times New Roman" w:hAnsi="Museo Sans 300" w:cs="Segoe UI"/>
          <w:sz w:val="20"/>
          <w:szCs w:val="20"/>
          <w:lang w:val="es-ES" w:eastAsia="es-ES"/>
        </w:rPr>
        <w:t xml:space="preserve"> la</w:t>
      </w:r>
      <w:r w:rsidR="007C1B5D">
        <w:rPr>
          <w:rFonts w:ascii="Museo Sans 300" w:eastAsia="Times New Roman" w:hAnsi="Museo Sans 300" w:cs="Segoe UI"/>
          <w:sz w:val="20"/>
          <w:szCs w:val="20"/>
          <w:lang w:val="es-ES" w:eastAsia="es-ES"/>
        </w:rPr>
        <w:t xml:space="preserve"> distribuidora y a la usuaria los días ocho y nueve de marzo</w:t>
      </w:r>
      <w:r w:rsidR="006E7DEC">
        <w:rPr>
          <w:rFonts w:ascii="Museo Sans 300" w:eastAsia="Times New Roman" w:hAnsi="Museo Sans 300" w:cs="Segoe UI"/>
          <w:sz w:val="20"/>
          <w:szCs w:val="20"/>
          <w:lang w:val="es-ES" w:eastAsia="es-ES"/>
        </w:rPr>
        <w:t xml:space="preserve"> de este año</w:t>
      </w:r>
      <w:r w:rsidR="00730021">
        <w:rPr>
          <w:rFonts w:ascii="Museo Sans 300" w:eastAsia="Times New Roman" w:hAnsi="Museo Sans 300" w:cs="Segoe UI"/>
          <w:sz w:val="20"/>
          <w:szCs w:val="20"/>
          <w:lang w:val="es-ES" w:eastAsia="es-ES"/>
        </w:rPr>
        <w:t>,</w:t>
      </w:r>
      <w:r w:rsidR="00730021" w:rsidRPr="008809F7">
        <w:rPr>
          <w:rFonts w:ascii="Museo Sans 300" w:eastAsia="Times New Roman" w:hAnsi="Museo Sans 300" w:cs="Segoe UI"/>
          <w:sz w:val="20"/>
          <w:szCs w:val="20"/>
          <w:lang w:val="es-ES" w:eastAsia="es-ES"/>
        </w:rPr>
        <w:t xml:space="preserve"> </w:t>
      </w:r>
      <w:r w:rsidR="00EA7260">
        <w:rPr>
          <w:rFonts w:ascii="Museo Sans 300" w:eastAsia="Times New Roman" w:hAnsi="Museo Sans 300" w:cs="Segoe UI"/>
          <w:sz w:val="20"/>
          <w:szCs w:val="20"/>
          <w:lang w:val="es-ES" w:eastAsia="es-ES"/>
        </w:rPr>
        <w:t xml:space="preserve">respectivamente, </w:t>
      </w:r>
      <w:r w:rsidR="00730021" w:rsidRPr="008809F7">
        <w:rPr>
          <w:rFonts w:ascii="Museo Sans 300" w:eastAsia="Times New Roman" w:hAnsi="Museo Sans 300" w:cs="Segoe UI"/>
          <w:sz w:val="20"/>
          <w:szCs w:val="20"/>
          <w:lang w:val="es-ES" w:eastAsia="es-ES"/>
        </w:rPr>
        <w:t>por lo que el plazo finalizó</w:t>
      </w:r>
      <w:r w:rsidR="00730021">
        <w:rPr>
          <w:rFonts w:ascii="Museo Sans 300" w:eastAsia="Times New Roman" w:hAnsi="Museo Sans 300" w:cs="Segoe UI"/>
          <w:sz w:val="20"/>
          <w:szCs w:val="20"/>
          <w:lang w:val="es-ES" w:eastAsia="es-ES"/>
        </w:rPr>
        <w:t>,</w:t>
      </w:r>
      <w:r w:rsidR="007C1B5D">
        <w:rPr>
          <w:rFonts w:ascii="Museo Sans 300" w:eastAsia="Times New Roman" w:hAnsi="Museo Sans 300" w:cs="Segoe UI"/>
          <w:sz w:val="20"/>
          <w:szCs w:val="20"/>
          <w:lang w:val="es-ES" w:eastAsia="es-ES"/>
        </w:rPr>
        <w:t xml:space="preserve"> en el mismo orden los días veintidós y veintitrés del mismo mes y año</w:t>
      </w:r>
      <w:r w:rsidR="00730021">
        <w:rPr>
          <w:rFonts w:ascii="Museo Sans 300" w:eastAsia="Times New Roman" w:hAnsi="Museo Sans 300" w:cs="Segoe UI"/>
          <w:sz w:val="20"/>
          <w:szCs w:val="20"/>
          <w:lang w:val="es-ES" w:eastAsia="es-ES"/>
        </w:rPr>
        <w:t>.</w:t>
      </w:r>
    </w:p>
    <w:p w14:paraId="476F6F82" w14:textId="77777777"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6D1BD573"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7C1B5D">
        <w:rPr>
          <w:rStyle w:val="normaltextrun"/>
          <w:rFonts w:ascii="Museo Sans 300" w:hAnsi="Museo Sans 300"/>
          <w:color w:val="000000"/>
          <w:sz w:val="20"/>
          <w:szCs w:val="20"/>
          <w:shd w:val="clear" w:color="auto" w:fill="FFFFFF"/>
        </w:rPr>
        <w:t>veinte</w:t>
      </w:r>
      <w:r w:rsidR="00A01E4B">
        <w:rPr>
          <w:rStyle w:val="normaltextrun"/>
          <w:rFonts w:ascii="Museo Sans 300" w:hAnsi="Museo Sans 300"/>
          <w:color w:val="000000"/>
          <w:sz w:val="20"/>
          <w:szCs w:val="20"/>
          <w:shd w:val="clear" w:color="auto" w:fill="FFFFFF"/>
        </w:rPr>
        <w:t xml:space="preserve"> de </w:t>
      </w:r>
      <w:r w:rsidR="007C1B5D">
        <w:rPr>
          <w:rStyle w:val="normaltextrun"/>
          <w:rFonts w:ascii="Museo Sans 300" w:hAnsi="Museo Sans 300"/>
          <w:color w:val="000000"/>
          <w:sz w:val="20"/>
          <w:szCs w:val="20"/>
          <w:shd w:val="clear" w:color="auto" w:fill="FFFFFF"/>
        </w:rPr>
        <w:t>marzo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9F184C">
        <w:rPr>
          <w:rStyle w:val="normaltextrun"/>
          <w:rFonts w:ascii="Museo Sans 300" w:hAnsi="Museo Sans 300"/>
          <w:color w:val="000000"/>
          <w:sz w:val="20"/>
          <w:szCs w:val="20"/>
          <w:shd w:val="clear" w:color="auto" w:fill="FFFFFF"/>
          <w:lang w:val="es-ES"/>
        </w:rPr>
        <w:t xml:space="preserve">la </w:t>
      </w:r>
      <w:r w:rsidRPr="00B233F7">
        <w:rPr>
          <w:rStyle w:val="normaltextrun"/>
          <w:rFonts w:ascii="Museo Sans 300" w:hAnsi="Museo Sans 300"/>
          <w:color w:val="000000"/>
          <w:sz w:val="20"/>
          <w:szCs w:val="20"/>
          <w:shd w:val="clear" w:color="auto" w:fill="FFFFFF"/>
          <w:lang w:val="es-ES"/>
        </w:rPr>
        <w:t>usuari</w:t>
      </w:r>
      <w:r w:rsidR="009F184C">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w:t>
      </w:r>
      <w:r w:rsidR="001046B7">
        <w:rPr>
          <w:rStyle w:val="normaltextrun"/>
          <w:rFonts w:ascii="Museo Sans 300" w:hAnsi="Museo Sans 300"/>
          <w:color w:val="000000"/>
          <w:sz w:val="20"/>
          <w:szCs w:val="20"/>
          <w:shd w:val="clear" w:color="auto" w:fill="FFFFFF"/>
          <w:lang w:val="es-ES"/>
        </w:rPr>
        <w:t>que fuera</w:t>
      </w:r>
      <w:r w:rsidRPr="00B233F7">
        <w:rPr>
          <w:rStyle w:val="normaltextrun"/>
          <w:rFonts w:ascii="Museo Sans 300" w:hAnsi="Museo Sans 300"/>
          <w:color w:val="000000"/>
          <w:sz w:val="20"/>
          <w:szCs w:val="20"/>
          <w:shd w:val="clear" w:color="auto" w:fill="FFFFFF"/>
          <w:lang w:val="es-ES"/>
        </w:rPr>
        <w:t xml:space="preserve"> analizada.</w:t>
      </w:r>
    </w:p>
    <w:p w14:paraId="7826957A" w14:textId="77777777" w:rsidR="00D5519A" w:rsidRPr="00D5519A" w:rsidRDefault="00D5519A"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5DB0DD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67AFD51" w14:textId="5C004AE8" w:rsidR="009F184C" w:rsidRDefault="009F18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2469EB2" w14:textId="3A42C22B" w:rsidR="0036742B" w:rsidRDefault="0036742B"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E1FCB9B" w14:textId="77777777" w:rsidR="0036742B" w:rsidRDefault="0036742B"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FAE3203"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0EE75057" w14:textId="77777777" w:rsidR="009F184C" w:rsidRDefault="009F184C" w:rsidP="004F78CE">
      <w:pPr>
        <w:spacing w:after="0" w:line="240" w:lineRule="auto"/>
        <w:ind w:left="426"/>
        <w:jc w:val="both"/>
        <w:rPr>
          <w:rFonts w:ascii="Museo Sans 300" w:eastAsia="Arial" w:hAnsi="Museo Sans 300" w:cs="Times New Roman"/>
          <w:color w:val="000000"/>
          <w:sz w:val="20"/>
          <w:szCs w:val="20"/>
          <w:lang w:eastAsia="es-SV"/>
        </w:rPr>
      </w:pPr>
    </w:p>
    <w:p w14:paraId="7B33C8BD" w14:textId="0F99809A"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AA4C0DF" w14:textId="77777777" w:rsidR="0075136A" w:rsidRDefault="007513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47FACA5B"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w:t>
      </w:r>
      <w:r w:rsidR="00C67CAE">
        <w:rPr>
          <w:rFonts w:ascii="Museo Sans 300" w:eastAsia="Arial" w:hAnsi="Museo Sans 300" w:cs="Times New Roman"/>
          <w:color w:val="000000"/>
          <w:sz w:val="20"/>
          <w:szCs w:val="20"/>
          <w:lang w:eastAsia="es-SV"/>
        </w:rPr>
        <w:t>P</w:t>
      </w:r>
      <w:r w:rsidR="00C67CAE" w:rsidRPr="00B45E90">
        <w:rPr>
          <w:rFonts w:ascii="Museo Sans 300" w:eastAsia="Arial" w:hAnsi="Museo Sans 300" w:cs="Times New Roman"/>
          <w:color w:val="000000"/>
          <w:sz w:val="20"/>
          <w:szCs w:val="20"/>
          <w:lang w:eastAsia="es-SV"/>
        </w:rPr>
        <w:t>or lo que</w:t>
      </w:r>
      <w:r w:rsidR="00C67CAE">
        <w:rPr>
          <w:rFonts w:ascii="Museo Sans 300" w:eastAsia="Arial" w:hAnsi="Museo Sans 300" w:cs="Times New Roman"/>
          <w:color w:val="000000"/>
          <w:sz w:val="20"/>
          <w:szCs w:val="20"/>
          <w:lang w:eastAsia="es-SV"/>
        </w:rPr>
        <w:t>,</w:t>
      </w:r>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822988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ED33DF">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9D7A581"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E6FF9">
        <w:rPr>
          <w:rFonts w:ascii="Museo Sans 300" w:hAnsi="Museo Sans 300" w:cs="Times New Roman"/>
          <w:sz w:val="20"/>
          <w:szCs w:val="20"/>
        </w:rPr>
        <w:t>IT-0055-CAU-23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18F152F" w14:textId="682B951B" w:rsidR="007C1B5D" w:rsidRDefault="00C34300" w:rsidP="007C1B5D">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4" w:name="_Hlk108706207"/>
      <w:r w:rsidR="00701A88">
        <w:rPr>
          <w:rFonts w:ascii="Museo 300" w:eastAsia="Arial" w:hAnsi="Museo 300"/>
          <w:color w:val="000000"/>
          <w:sz w:val="16"/>
          <w:szCs w:val="16"/>
          <w:lang w:val="es-ES"/>
        </w:rPr>
        <w:t xml:space="preserve"> </w:t>
      </w:r>
      <w:r w:rsidR="00701A88" w:rsidRPr="00701A88">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14 de octubre de 2022, detallando una supuesta condición irregular consistente en dos líneas directas, una para un nivel de tensión de 120 VAC y la otra a 240 VAC, ambas conectadas en la acometida del suministro eléctrico de EEO, las cuales se dirigían al interior de la vivienda, esto con la finalidad de impedir el correcto registro de la totalidad de la energía consumida al interior del inmueble</w:t>
      </w:r>
      <w:r w:rsidR="00701A88">
        <w:rPr>
          <w:rFonts w:ascii="Museo 300" w:eastAsia="Arial" w:hAnsi="Museo 300"/>
          <w:color w:val="000000"/>
          <w:sz w:val="16"/>
          <w:szCs w:val="16"/>
          <w:lang w:val="es-ES"/>
        </w:rPr>
        <w:t xml:space="preserve"> (…).</w:t>
      </w:r>
    </w:p>
    <w:p w14:paraId="4DC82805" w14:textId="40889B70" w:rsidR="00C34300" w:rsidRPr="00701A88" w:rsidRDefault="00701A88" w:rsidP="00701A88">
      <w:pPr>
        <w:tabs>
          <w:tab w:val="left" w:pos="993"/>
          <w:tab w:val="left" w:pos="9072"/>
        </w:tabs>
        <w:ind w:left="993" w:right="709"/>
        <w:jc w:val="both"/>
        <w:rPr>
          <w:rFonts w:ascii="Museo 300" w:hAnsi="Museo 300"/>
          <w:sz w:val="16"/>
          <w:szCs w:val="16"/>
          <w:lang w:val="es-ES"/>
        </w:rPr>
      </w:pPr>
      <w:r w:rsidRPr="00701A88">
        <w:rPr>
          <w:rFonts w:ascii="Museo 300" w:hAnsi="Museo 300"/>
          <w:sz w:val="16"/>
          <w:szCs w:val="16"/>
          <w:lang w:val="es-ES"/>
        </w:rPr>
        <w:t xml:space="preserve">De las pruebas presentadas relacionadas a la condición detectada por EEO en fecha 14 de octubre de 2022 se determina, con base en la evidencia presentada por las partes, que en el suministro en referencia existió una condición irregular consistente en dos líneas directas conectadas en la acometida de la distribuidora, condición que no permitió que se registrara el consumo real demandado por los equipos eléctricos utilizados en la </w:t>
      </w:r>
      <w:r w:rsidRPr="00701A88">
        <w:rPr>
          <w:rFonts w:ascii="Museo 300" w:hAnsi="Museo 300"/>
          <w:sz w:val="16"/>
          <w:szCs w:val="16"/>
          <w:lang w:val="es-ES"/>
        </w:rPr>
        <w:lastRenderedPageBreak/>
        <w:t>vivienda siendo esto un incumplimiento, por parte de la denunciante, de lo establecido en los Términos y Condiciones Generales al Consumidor Final, del Pliego Tarifario del año 2022</w:t>
      </w:r>
      <w:bookmarkEnd w:id="4"/>
      <w:r w:rsidR="00D035BB" w:rsidRPr="00E24E5D">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r w:rsidR="0075136A">
        <w:rPr>
          <w:rFonts w:ascii="Museo 300" w:eastAsia="SimSun" w:hAnsi="Museo 300"/>
          <w:color w:val="000000" w:themeColor="text1"/>
          <w:spacing w:val="-5"/>
          <w:sz w:val="16"/>
          <w:szCs w:val="16"/>
        </w:rPr>
        <w:t>.</w:t>
      </w:r>
    </w:p>
    <w:p w14:paraId="10E0DDF8" w14:textId="4FD9A22B" w:rsidR="00941601" w:rsidRPr="00941601" w:rsidRDefault="00941601" w:rsidP="00941601">
      <w:pPr>
        <w:tabs>
          <w:tab w:val="left" w:pos="426"/>
        </w:tabs>
        <w:spacing w:after="0" w:line="240" w:lineRule="auto"/>
        <w:ind w:left="426"/>
        <w:jc w:val="both"/>
        <w:rPr>
          <w:rFonts w:ascii="Museo Sans 300" w:eastAsia="Times New Roman" w:hAnsi="Museo Sans 300" w:cs="Segoe UI"/>
          <w:sz w:val="20"/>
          <w:szCs w:val="20"/>
          <w:lang w:eastAsia="es-ES"/>
        </w:rPr>
      </w:pPr>
      <w:r w:rsidRPr="00941601">
        <w:rPr>
          <w:rFonts w:ascii="Museo Sans 300" w:eastAsia="Times New Roman" w:hAnsi="Museo Sans 300" w:cs="Segoe UI"/>
          <w:sz w:val="20"/>
          <w:szCs w:val="20"/>
          <w:lang w:eastAsia="es-ES"/>
        </w:rPr>
        <w:t xml:space="preserve">En cuanto </w:t>
      </w:r>
      <w:r w:rsidR="007C1B5D">
        <w:rPr>
          <w:rFonts w:ascii="Museo Sans 300" w:eastAsia="Times New Roman" w:hAnsi="Museo Sans 300" w:cs="Segoe UI"/>
          <w:sz w:val="20"/>
          <w:szCs w:val="20"/>
          <w:lang w:eastAsia="es-ES"/>
        </w:rPr>
        <w:t xml:space="preserve">a la señora </w:t>
      </w:r>
      <w:proofErr w:type="spellStart"/>
      <w:r w:rsidR="00413500">
        <w:rPr>
          <w:rFonts w:ascii="Museo Sans 300" w:eastAsia="Times New Roman" w:hAnsi="Museo Sans 300" w:cs="Segoe UI"/>
          <w:sz w:val="20"/>
          <w:szCs w:val="20"/>
          <w:lang w:eastAsia="es-ES"/>
        </w:rPr>
        <w:t>xxxx</w:t>
      </w:r>
      <w:proofErr w:type="spellEnd"/>
      <w:r w:rsidRPr="00941601">
        <w:rPr>
          <w:rFonts w:ascii="Museo Sans 300" w:eastAsia="Times New Roman" w:hAnsi="Museo Sans 300" w:cs="Segoe UI"/>
          <w:sz w:val="20"/>
          <w:szCs w:val="20"/>
          <w:lang w:eastAsia="es-ES"/>
        </w:rPr>
        <w:t>, cabe aclarar que no presentó elementos probatorios que debieran ser analizados.</w:t>
      </w:r>
    </w:p>
    <w:p w14:paraId="1994D1BB" w14:textId="77777777" w:rsidR="00941601" w:rsidRDefault="00941601"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38D2BADD"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8E6FF9">
        <w:rPr>
          <w:rFonts w:ascii="Museo Sans 300" w:eastAsia="Times New Roman" w:hAnsi="Museo Sans 300" w:cs="Segoe UI"/>
          <w:sz w:val="20"/>
          <w:szCs w:val="20"/>
          <w:lang w:val="es-ES" w:eastAsia="es-ES"/>
        </w:rPr>
        <w:t>IT-0055-CAU-23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w:t>
      </w:r>
      <w:r w:rsidR="006E7DEC">
        <w:rPr>
          <w:rFonts w:ascii="Museo Sans 300" w:eastAsia="Times New Roman" w:hAnsi="Museo Sans 300" w:cs="Segoe UI"/>
          <w:sz w:val="20"/>
          <w:szCs w:val="20"/>
          <w:lang w:val="es-ES" w:eastAsia="es-ES"/>
        </w:rPr>
        <w:t>dos</w:t>
      </w:r>
      <w:r w:rsidR="004D78AD" w:rsidRPr="007B65E0">
        <w:rPr>
          <w:rFonts w:ascii="Museo Sans 300" w:eastAsia="Times New Roman" w:hAnsi="Museo Sans 300" w:cs="Segoe UI"/>
          <w:sz w:val="20"/>
          <w:szCs w:val="20"/>
          <w:lang w:val="es-ES" w:eastAsia="es-ES"/>
        </w:rPr>
        <w:t xml:space="preserve"> línea</w:t>
      </w:r>
      <w:r w:rsidR="006E7DEC">
        <w:rPr>
          <w:rFonts w:ascii="Museo Sans 300" w:eastAsia="Times New Roman" w:hAnsi="Museo Sans 300" w:cs="Segoe UI"/>
          <w:sz w:val="20"/>
          <w:szCs w:val="20"/>
          <w:lang w:val="es-ES" w:eastAsia="es-ES"/>
        </w:rPr>
        <w:t>s</w:t>
      </w:r>
      <w:r w:rsidR="004D78AD" w:rsidRPr="007B65E0">
        <w:rPr>
          <w:rFonts w:ascii="Museo Sans 300" w:eastAsia="Times New Roman" w:hAnsi="Museo Sans 300" w:cs="Segoe UI"/>
          <w:sz w:val="20"/>
          <w:szCs w:val="20"/>
          <w:lang w:val="es-ES" w:eastAsia="es-ES"/>
        </w:rPr>
        <w:t xml:space="preserve"> directa</w:t>
      </w:r>
      <w:r w:rsidR="006E7DEC">
        <w:rPr>
          <w:rFonts w:ascii="Museo Sans 300" w:eastAsia="Times New Roman" w:hAnsi="Museo Sans 300" w:cs="Segoe UI"/>
          <w:sz w:val="20"/>
          <w:szCs w:val="20"/>
          <w:lang w:val="es-ES" w:eastAsia="es-ES"/>
        </w:rPr>
        <w:t xml:space="preserve">s conectadas </w:t>
      </w:r>
      <w:r w:rsidR="007C1B5D">
        <w:rPr>
          <w:rFonts w:ascii="Museo Sans 300" w:eastAsia="Times New Roman" w:hAnsi="Museo Sans 300" w:cs="Segoe UI"/>
          <w:sz w:val="20"/>
          <w:szCs w:val="20"/>
          <w:lang w:val="es-ES" w:eastAsia="es-ES"/>
        </w:rPr>
        <w:t>en la acometida de la distribuidora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E701F59" w14:textId="1F877576" w:rsidR="00D2368D" w:rsidRPr="00A01E4B" w:rsidRDefault="00D764AA" w:rsidP="00A01E4B">
      <w:pPr>
        <w:spacing w:after="0" w:line="240" w:lineRule="auto"/>
        <w:ind w:left="426"/>
        <w:jc w:val="both"/>
        <w:rPr>
          <w:rFonts w:ascii="Museo Sans 300" w:eastAsia="Arial" w:hAnsi="Museo Sans 300" w:cs="Times New Roman"/>
          <w:color w:val="000000"/>
          <w:sz w:val="20"/>
          <w:szCs w:val="20"/>
          <w:lang w:eastAsia="es-SV"/>
        </w:rPr>
      </w:pPr>
      <w:r w:rsidRPr="00730815">
        <w:rPr>
          <w:rFonts w:ascii="Museo Sans 300" w:hAnsi="Museo Sans 300" w:cs="Segoe UI"/>
          <w:sz w:val="20"/>
          <w:szCs w:val="20"/>
          <w:lang w:val="es-ES" w:eastAsia="es-MX"/>
        </w:rPr>
        <w:t xml:space="preserve">De acuerdo con lo establecido en el informe técnico, el CAU </w:t>
      </w:r>
      <w:r w:rsidR="00AE1155" w:rsidRPr="00730815">
        <w:rPr>
          <w:rFonts w:ascii="Museo Sans 300" w:hAnsi="Museo Sans 300" w:cs="Segoe UI"/>
          <w:sz w:val="20"/>
          <w:szCs w:val="20"/>
          <w:lang w:val="es-ES" w:eastAsia="es-MX"/>
        </w:rPr>
        <w:t xml:space="preserve">validó </w:t>
      </w:r>
      <w:r w:rsidR="00730815">
        <w:rPr>
          <w:rFonts w:ascii="Museo Sans 300" w:hAnsi="Museo Sans 300" w:cs="Segoe UI"/>
          <w:sz w:val="20"/>
          <w:szCs w:val="20"/>
          <w:lang w:val="es-ES" w:eastAsia="es-MX"/>
        </w:rPr>
        <w:t xml:space="preserve">el </w:t>
      </w:r>
      <w:r w:rsidR="00A01E4B" w:rsidRPr="00730815">
        <w:rPr>
          <w:rFonts w:ascii="Museo Sans 300" w:hAnsi="Museo Sans 300" w:cs="Segoe UI"/>
          <w:sz w:val="20"/>
          <w:szCs w:val="20"/>
          <w:lang w:val="es-ES" w:eastAsia="es-MX"/>
        </w:rPr>
        <w:t>método de</w:t>
      </w:r>
      <w:r w:rsidR="00AE1155" w:rsidRPr="00730815">
        <w:rPr>
          <w:rFonts w:ascii="Museo Sans 300" w:hAnsi="Museo Sans 300" w:cs="Segoe UI"/>
          <w:sz w:val="20"/>
          <w:szCs w:val="20"/>
          <w:lang w:val="es-ES" w:eastAsia="es-MX"/>
        </w:rPr>
        <w:t xml:space="preserve"> cálculo de ENR </w:t>
      </w:r>
      <w:r w:rsidR="000062DF" w:rsidRPr="00730815">
        <w:rPr>
          <w:rFonts w:ascii="Museo Sans 300" w:eastAsia="Arial" w:hAnsi="Museo Sans 300" w:cs="Times New Roman"/>
          <w:color w:val="000000"/>
          <w:sz w:val="20"/>
          <w:szCs w:val="20"/>
          <w:lang w:eastAsia="es-SV"/>
        </w:rPr>
        <w:t xml:space="preserve">realizado por la distribuidora con base </w:t>
      </w:r>
      <w:r w:rsidR="00A01E4B" w:rsidRPr="00730815">
        <w:rPr>
          <w:rFonts w:ascii="Museo Sans 300" w:eastAsia="Arial" w:hAnsi="Museo Sans 300" w:cs="Times New Roman"/>
          <w:color w:val="000000"/>
          <w:sz w:val="20"/>
          <w:szCs w:val="20"/>
          <w:lang w:eastAsia="es-SV"/>
        </w:rPr>
        <w:t xml:space="preserve">en el censo de carga, sin embargo, </w:t>
      </w:r>
      <w:r w:rsidR="00730815" w:rsidRPr="00730815">
        <w:rPr>
          <w:rFonts w:ascii="Museo Sans 300" w:eastAsia="Arial" w:hAnsi="Museo Sans 300" w:cs="Times New Roman"/>
          <w:color w:val="000000"/>
          <w:sz w:val="20"/>
          <w:szCs w:val="20"/>
          <w:lang w:eastAsia="es-SV"/>
        </w:rPr>
        <w:t>debido a que no presentó las características técnicas de los equipos conectados fuera de medición,</w:t>
      </w:r>
      <w:r w:rsidR="00F7721E">
        <w:rPr>
          <w:rFonts w:ascii="Museo Sans 300" w:eastAsia="Arial" w:hAnsi="Museo Sans 300" w:cs="Times New Roman"/>
          <w:color w:val="000000"/>
          <w:sz w:val="20"/>
          <w:szCs w:val="20"/>
          <w:lang w:eastAsia="es-SV"/>
        </w:rPr>
        <w:t xml:space="preserve"> </w:t>
      </w:r>
      <w:r w:rsidR="00730815" w:rsidRPr="00730815">
        <w:rPr>
          <w:rFonts w:ascii="Museo Sans 300" w:eastAsia="Arial" w:hAnsi="Museo Sans 300" w:cs="Times New Roman"/>
          <w:color w:val="000000"/>
          <w:sz w:val="20"/>
          <w:szCs w:val="20"/>
          <w:lang w:eastAsia="es-SV"/>
        </w:rPr>
        <w:t>la potencia real de dichos equipos</w:t>
      </w:r>
      <w:r w:rsidR="00D733AF">
        <w:rPr>
          <w:rFonts w:ascii="Museo Sans 300" w:eastAsia="Arial" w:hAnsi="Museo Sans 300" w:cs="Times New Roman"/>
          <w:color w:val="000000"/>
          <w:sz w:val="20"/>
          <w:szCs w:val="20"/>
          <w:lang w:eastAsia="es-SV"/>
        </w:rPr>
        <w:t>,</w:t>
      </w:r>
      <w:r w:rsidR="00043F00">
        <w:rPr>
          <w:rFonts w:ascii="Museo Sans 300" w:eastAsia="Arial" w:hAnsi="Museo Sans 300" w:cs="Times New Roman"/>
          <w:color w:val="000000"/>
          <w:sz w:val="20"/>
          <w:szCs w:val="20"/>
          <w:lang w:eastAsia="es-SV"/>
        </w:rPr>
        <w:t xml:space="preserve"> </w:t>
      </w:r>
      <w:r w:rsidR="00836672">
        <w:rPr>
          <w:rFonts w:ascii="Museo Sans 300" w:eastAsia="Arial" w:hAnsi="Museo Sans 300" w:cs="Times New Roman"/>
          <w:color w:val="000000"/>
          <w:sz w:val="20"/>
          <w:szCs w:val="20"/>
          <w:lang w:eastAsia="es-SV"/>
        </w:rPr>
        <w:t>ni las</w:t>
      </w:r>
      <w:r w:rsidR="00043F00">
        <w:rPr>
          <w:rFonts w:ascii="Museo Sans 300" w:eastAsia="Arial" w:hAnsi="Museo Sans 300" w:cs="Times New Roman"/>
          <w:color w:val="000000"/>
          <w:sz w:val="20"/>
          <w:szCs w:val="20"/>
          <w:lang w:eastAsia="es-SV"/>
        </w:rPr>
        <w:t xml:space="preserve"> horas de uso de cada aparato</w:t>
      </w:r>
      <w:r w:rsidR="00F7721E">
        <w:rPr>
          <w:rFonts w:ascii="Museo Sans 300" w:eastAsia="Arial" w:hAnsi="Museo Sans 300" w:cs="Times New Roman"/>
          <w:color w:val="000000"/>
          <w:sz w:val="20"/>
          <w:szCs w:val="20"/>
          <w:lang w:eastAsia="es-SV"/>
        </w:rPr>
        <w:t xml:space="preserve">, se </w:t>
      </w:r>
      <w:r w:rsidR="00D2368D" w:rsidRPr="00730815">
        <w:rPr>
          <w:rFonts w:ascii="Museo Sans 300" w:hAnsi="Museo Sans 300" w:cs="Segoe UI"/>
          <w:sz w:val="20"/>
          <w:szCs w:val="20"/>
          <w:lang w:eastAsia="es-MX"/>
        </w:rPr>
        <w:t>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2C901CA" w14:textId="64481CAE" w:rsidR="00D5519A" w:rsidRDefault="00D5519A" w:rsidP="00D5519A">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113EB1">
        <w:rPr>
          <w:rFonts w:ascii="Museo Sans 300" w:hAnsi="Museo Sans 300"/>
          <w:color w:val="000000"/>
          <w:sz w:val="20"/>
          <w:szCs w:val="20"/>
          <w:shd w:val="clear" w:color="auto" w:fill="FFFFFF"/>
        </w:rPr>
        <w:t>427</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1042AEC0" w14:textId="77777777" w:rsidR="00C20A78" w:rsidRPr="00C20A78" w:rsidRDefault="00C20A78" w:rsidP="00C20A7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228901ED"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w:t>
      </w:r>
      <w:r w:rsidR="00113EB1">
        <w:rPr>
          <w:rFonts w:ascii="Museo Sans 300" w:eastAsia="Times New Roman" w:hAnsi="Museo Sans 300" w:cs="Times New Roman"/>
          <w:sz w:val="20"/>
          <w:szCs w:val="20"/>
          <w:lang w:val="es-ES"/>
        </w:rPr>
        <w:t>de 178 días desde el</w:t>
      </w:r>
      <w:r w:rsidRPr="008F15A2">
        <w:rPr>
          <w:rFonts w:ascii="Museo Sans 300" w:eastAsia="Times New Roman" w:hAnsi="Museo Sans 300" w:cs="Times New Roman"/>
          <w:sz w:val="20"/>
          <w:szCs w:val="20"/>
          <w:lang w:val="es-ES"/>
        </w:rPr>
        <w:t xml:space="preserve"> </w:t>
      </w:r>
      <w:r w:rsidR="00113EB1">
        <w:rPr>
          <w:rFonts w:ascii="Museo Sans 300" w:eastAsia="Times New Roman" w:hAnsi="Museo Sans 300" w:cs="Times New Roman"/>
          <w:sz w:val="20"/>
          <w:szCs w:val="20"/>
          <w:lang w:val="es-ES"/>
        </w:rPr>
        <w:t>19</w:t>
      </w:r>
      <w:r w:rsidR="00D035BB">
        <w:rPr>
          <w:rFonts w:ascii="Museo Sans 300" w:eastAsia="Times New Roman" w:hAnsi="Museo Sans 300" w:cs="Times New Roman"/>
          <w:sz w:val="20"/>
          <w:szCs w:val="20"/>
          <w:lang w:val="es-ES"/>
        </w:rPr>
        <w:t xml:space="preserve"> de </w:t>
      </w:r>
      <w:r w:rsidR="00730815">
        <w:rPr>
          <w:rFonts w:ascii="Museo Sans 300" w:eastAsia="Times New Roman" w:hAnsi="Museo Sans 300" w:cs="Times New Roman"/>
          <w:sz w:val="20"/>
          <w:szCs w:val="20"/>
          <w:lang w:val="es-ES"/>
        </w:rPr>
        <w:t>abril</w:t>
      </w:r>
      <w:r w:rsidR="00353E73" w:rsidRPr="008F15A2">
        <w:rPr>
          <w:rFonts w:ascii="Museo Sans 300" w:eastAsia="Times New Roman" w:hAnsi="Museo Sans 300" w:cs="Times New Roman"/>
          <w:sz w:val="20"/>
          <w:szCs w:val="20"/>
          <w:lang w:val="es-ES"/>
        </w:rPr>
        <w:t xml:space="preserve"> al </w:t>
      </w:r>
      <w:r w:rsidR="00113EB1">
        <w:rPr>
          <w:rFonts w:ascii="Museo Sans 300" w:eastAsia="Times New Roman" w:hAnsi="Museo Sans 300" w:cs="Times New Roman"/>
          <w:sz w:val="20"/>
          <w:szCs w:val="20"/>
          <w:lang w:val="es-ES"/>
        </w:rPr>
        <w:t>14</w:t>
      </w:r>
      <w:r w:rsidR="00730815">
        <w:rPr>
          <w:rFonts w:ascii="Museo Sans 300" w:eastAsia="Times New Roman" w:hAnsi="Museo Sans 300" w:cs="Times New Roman"/>
          <w:sz w:val="20"/>
          <w:szCs w:val="20"/>
          <w:lang w:val="es-ES"/>
        </w:rPr>
        <w:t xml:space="preserve"> de octubre</w:t>
      </w:r>
      <w:r w:rsidR="00D764AA" w:rsidRPr="008F15A2">
        <w:rPr>
          <w:rFonts w:ascii="Museo Sans 300" w:eastAsia="Times New Roman" w:hAnsi="Museo Sans 300" w:cs="Times New Roman"/>
          <w:sz w:val="20"/>
          <w:szCs w:val="20"/>
          <w:lang w:val="es-ES"/>
        </w:rPr>
        <w:t xml:space="preserve"> del </w:t>
      </w:r>
      <w:r w:rsidR="007F5D0A">
        <w:rPr>
          <w:rFonts w:ascii="Museo Sans 300" w:eastAsia="Times New Roman" w:hAnsi="Museo Sans 300" w:cs="Times New Roman"/>
          <w:sz w:val="20"/>
          <w:szCs w:val="20"/>
          <w:lang w:val="es-ES"/>
        </w:rPr>
        <w:t>año pasado</w:t>
      </w:r>
      <w:r w:rsidR="00730815">
        <w:rPr>
          <w:rFonts w:ascii="Museo Sans 300" w:eastAsia="Times New Roman" w:hAnsi="Museo Sans 300" w:cs="Times New Roman"/>
          <w:sz w:val="20"/>
          <w:szCs w:val="20"/>
          <w:lang w:val="es-ES"/>
        </w:rPr>
        <w:t xml:space="preserve">, fecha en que se normalizó el suministro. </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0761C2F4"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113EB1">
        <w:rPr>
          <w:rFonts w:ascii="Museo Sans 300" w:eastAsia="Arial" w:hAnsi="Museo Sans 300" w:cs="Times New Roman"/>
          <w:color w:val="000000"/>
          <w:sz w:val="20"/>
          <w:szCs w:val="20"/>
          <w:lang w:eastAsia="es-SV"/>
        </w:rPr>
        <w:t>DOSCIENTOS NOVENTA Y TRES 33</w:t>
      </w:r>
      <w:r w:rsidR="00D035BB">
        <w:rPr>
          <w:rFonts w:ascii="Museo Sans 300" w:eastAsia="Arial" w:hAnsi="Museo Sans 300" w:cs="Times New Roman"/>
          <w:color w:val="000000"/>
          <w:sz w:val="20"/>
          <w:szCs w:val="20"/>
          <w:lang w:eastAsia="es-SV"/>
        </w:rPr>
        <w:t xml:space="preserve">/100 DÓLARES DE LOS ESTADOS UNIDOS DE AMÉRICA (USD </w:t>
      </w:r>
      <w:r w:rsidR="00113EB1">
        <w:rPr>
          <w:rFonts w:ascii="Museo Sans 300" w:eastAsia="Arial" w:hAnsi="Museo Sans 300" w:cs="Times New Roman"/>
          <w:color w:val="000000"/>
          <w:sz w:val="20"/>
          <w:szCs w:val="20"/>
          <w:lang w:eastAsia="es-SV"/>
        </w:rPr>
        <w:t>293.33</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653B26B" w14:textId="7FF99177" w:rsidR="00D5519A" w:rsidRDefault="00D5519A"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752761A9"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1AEA76E3" w14:textId="77777777" w:rsidR="00A56F56"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p>
    <w:p w14:paraId="783756B2" w14:textId="77777777" w:rsidR="00ED1AC9" w:rsidRDefault="00ED1AC9"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7E7F1E2"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B23C793"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ED33DF">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635D11B"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D1B946C"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3F9B63B9"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8E6FF9">
        <w:rPr>
          <w:rFonts w:ascii="Museo Sans 300" w:eastAsia="Arial" w:hAnsi="Museo Sans 300" w:cs="Times New Roman"/>
          <w:color w:val="000000"/>
          <w:sz w:val="20"/>
          <w:szCs w:val="20"/>
          <w:lang w:eastAsia="es-SV"/>
        </w:rPr>
        <w:t>IT-0055-CAU-23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ED33DF">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6E7DEC">
        <w:rPr>
          <w:rStyle w:val="eop"/>
          <w:rFonts w:ascii="Museo Sans 300" w:hAnsi="Museo Sans 300"/>
          <w:sz w:val="20"/>
          <w:szCs w:val="20"/>
          <w:shd w:val="clear" w:color="auto" w:fill="FFFFFF"/>
        </w:rPr>
        <w:t>dos</w:t>
      </w:r>
      <w:r w:rsidR="004D78AD">
        <w:rPr>
          <w:rStyle w:val="eop"/>
          <w:rFonts w:ascii="Museo Sans 300" w:hAnsi="Museo Sans 300"/>
          <w:sz w:val="20"/>
          <w:szCs w:val="20"/>
          <w:shd w:val="clear" w:color="auto" w:fill="FFFFFF"/>
        </w:rPr>
        <w:t xml:space="preserve"> línea</w:t>
      </w:r>
      <w:r w:rsidR="006E7DEC">
        <w:rPr>
          <w:rStyle w:val="eop"/>
          <w:rFonts w:ascii="Museo Sans 300" w:hAnsi="Museo Sans 300"/>
          <w:sz w:val="20"/>
          <w:szCs w:val="20"/>
          <w:shd w:val="clear" w:color="auto" w:fill="FFFFFF"/>
        </w:rPr>
        <w:t>s</w:t>
      </w:r>
      <w:r w:rsidR="004D78AD">
        <w:rPr>
          <w:rStyle w:val="eop"/>
          <w:rFonts w:ascii="Museo Sans 300" w:hAnsi="Museo Sans 300"/>
          <w:sz w:val="20"/>
          <w:szCs w:val="20"/>
          <w:shd w:val="clear" w:color="auto" w:fill="FFFFFF"/>
        </w:rPr>
        <w:t xml:space="preserve"> directa</w:t>
      </w:r>
      <w:r w:rsidR="006E7DEC">
        <w:rPr>
          <w:rStyle w:val="eop"/>
          <w:rFonts w:ascii="Museo Sans 300" w:hAnsi="Museo Sans 300"/>
          <w:sz w:val="20"/>
          <w:szCs w:val="20"/>
          <w:shd w:val="clear" w:color="auto" w:fill="FFFFFF"/>
        </w:rPr>
        <w:t>s c</w:t>
      </w:r>
      <w:r w:rsidR="004D78AD">
        <w:rPr>
          <w:rStyle w:val="eop"/>
          <w:rFonts w:ascii="Museo Sans 300" w:hAnsi="Museo Sans 300"/>
          <w:sz w:val="20"/>
          <w:szCs w:val="20"/>
          <w:shd w:val="clear" w:color="auto" w:fill="FFFFFF"/>
        </w:rPr>
        <w:t>onectada</w:t>
      </w:r>
      <w:r w:rsidR="006E7DEC">
        <w:rPr>
          <w:rStyle w:val="eop"/>
          <w:rFonts w:ascii="Museo Sans 300" w:hAnsi="Museo Sans 300"/>
          <w:sz w:val="20"/>
          <w:szCs w:val="20"/>
          <w:shd w:val="clear" w:color="auto" w:fill="FFFFFF"/>
        </w:rPr>
        <w:t>s</w:t>
      </w:r>
      <w:r w:rsidR="004D78AD">
        <w:rPr>
          <w:rStyle w:val="eop"/>
          <w:rFonts w:ascii="Museo Sans 300" w:hAnsi="Museo Sans 300"/>
          <w:sz w:val="20"/>
          <w:szCs w:val="20"/>
          <w:shd w:val="clear" w:color="auto" w:fill="FFFFFF"/>
        </w:rPr>
        <w:t xml:space="preserve"> </w:t>
      </w:r>
      <w:r w:rsidR="00113EB1">
        <w:rPr>
          <w:rStyle w:val="eop"/>
          <w:rFonts w:ascii="Museo Sans 300" w:hAnsi="Museo Sans 300"/>
          <w:sz w:val="20"/>
          <w:szCs w:val="20"/>
          <w:shd w:val="clear" w:color="auto" w:fill="FFFFFF"/>
        </w:rPr>
        <w:t>en la acometida del servicio eléctrico</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46473282"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113EB1">
        <w:rPr>
          <w:rFonts w:ascii="Museo Sans 300" w:eastAsia="Arial" w:hAnsi="Museo Sans 300" w:cs="Times New Roman"/>
          <w:color w:val="000000"/>
          <w:sz w:val="20"/>
          <w:szCs w:val="20"/>
          <w:lang w:eastAsia="es-SV"/>
        </w:rPr>
        <w:t>DOSCIENTOS NOVENTA Y TRES 33</w:t>
      </w:r>
      <w:r w:rsidR="00D035BB">
        <w:rPr>
          <w:rFonts w:ascii="Museo Sans 300" w:eastAsia="Arial" w:hAnsi="Museo Sans 300" w:cs="Times New Roman"/>
          <w:color w:val="000000"/>
          <w:sz w:val="20"/>
          <w:szCs w:val="20"/>
          <w:lang w:eastAsia="es-SV"/>
        </w:rPr>
        <w:t xml:space="preserve">/100 DÓLARES DE LOS ESTADOS UNIDOS DE AMÉRICA (USD </w:t>
      </w:r>
      <w:r w:rsidR="00113EB1">
        <w:rPr>
          <w:rFonts w:ascii="Museo Sans 300" w:eastAsia="Arial" w:hAnsi="Museo Sans 300" w:cs="Times New Roman"/>
          <w:color w:val="000000"/>
          <w:sz w:val="20"/>
          <w:szCs w:val="20"/>
          <w:lang w:eastAsia="es-SV"/>
        </w:rPr>
        <w:t>293.33</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3DB73EB3" w14:textId="39ED2B26" w:rsidR="006E7DEC" w:rsidRDefault="006E7DEC"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2726325"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E6FF9">
        <w:rPr>
          <w:rFonts w:ascii="Museo Sans 300" w:eastAsia="Arial" w:hAnsi="Museo Sans 300" w:cs="Times New Roman"/>
          <w:sz w:val="20"/>
          <w:szCs w:val="20"/>
        </w:rPr>
        <w:t>IT-0055-CAU-23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03235224"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ED33DF">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6E7DEC">
        <w:rPr>
          <w:rStyle w:val="eop"/>
          <w:rFonts w:ascii="Museo Sans 300" w:hAnsi="Museo Sans 300"/>
          <w:sz w:val="20"/>
          <w:szCs w:val="20"/>
          <w:shd w:val="clear" w:color="auto" w:fill="FFFFFF"/>
        </w:rPr>
        <w:t>dos</w:t>
      </w:r>
      <w:r w:rsidR="004D78AD">
        <w:rPr>
          <w:rStyle w:val="eop"/>
          <w:rFonts w:ascii="Museo Sans 300" w:hAnsi="Museo Sans 300"/>
          <w:sz w:val="20"/>
          <w:szCs w:val="20"/>
          <w:shd w:val="clear" w:color="auto" w:fill="FFFFFF"/>
        </w:rPr>
        <w:t xml:space="preserve"> línea</w:t>
      </w:r>
      <w:r w:rsidR="006E7DEC">
        <w:rPr>
          <w:rStyle w:val="eop"/>
          <w:rFonts w:ascii="Museo Sans 300" w:hAnsi="Museo Sans 300"/>
          <w:sz w:val="20"/>
          <w:szCs w:val="20"/>
          <w:shd w:val="clear" w:color="auto" w:fill="FFFFFF"/>
        </w:rPr>
        <w:t>s</w:t>
      </w:r>
      <w:r w:rsidR="004D78AD">
        <w:rPr>
          <w:rStyle w:val="eop"/>
          <w:rFonts w:ascii="Museo Sans 300" w:hAnsi="Museo Sans 300"/>
          <w:sz w:val="20"/>
          <w:szCs w:val="20"/>
          <w:shd w:val="clear" w:color="auto" w:fill="FFFFFF"/>
        </w:rPr>
        <w:t xml:space="preserve"> directa</w:t>
      </w:r>
      <w:r w:rsidR="006E7DEC">
        <w:rPr>
          <w:rStyle w:val="eop"/>
          <w:rFonts w:ascii="Museo Sans 300" w:hAnsi="Museo Sans 300"/>
          <w:sz w:val="20"/>
          <w:szCs w:val="20"/>
          <w:shd w:val="clear" w:color="auto" w:fill="FFFFFF"/>
        </w:rPr>
        <w:t>s</w:t>
      </w:r>
      <w:r w:rsidR="004D78AD">
        <w:rPr>
          <w:rStyle w:val="eop"/>
          <w:rFonts w:ascii="Museo Sans 300" w:hAnsi="Museo Sans 300"/>
          <w:sz w:val="20"/>
          <w:szCs w:val="20"/>
          <w:shd w:val="clear" w:color="auto" w:fill="FFFFFF"/>
        </w:rPr>
        <w:t xml:space="preserve"> conectada</w:t>
      </w:r>
      <w:r w:rsidR="006E7DEC">
        <w:rPr>
          <w:rStyle w:val="eop"/>
          <w:rFonts w:ascii="Museo Sans 300" w:hAnsi="Museo Sans 300"/>
          <w:sz w:val="20"/>
          <w:szCs w:val="20"/>
          <w:shd w:val="clear" w:color="auto" w:fill="FFFFFF"/>
        </w:rPr>
        <w:t xml:space="preserve">s </w:t>
      </w:r>
      <w:r w:rsidR="00BD2E8D">
        <w:rPr>
          <w:rStyle w:val="eop"/>
          <w:rFonts w:ascii="Museo Sans 300" w:hAnsi="Museo Sans 300"/>
          <w:sz w:val="20"/>
          <w:szCs w:val="20"/>
          <w:shd w:val="clear" w:color="auto" w:fill="FFFFFF"/>
        </w:rPr>
        <w:t xml:space="preserve">en la acometida del servicio </w:t>
      </w:r>
      <w:r w:rsidR="00CA29A7">
        <w:rPr>
          <w:rStyle w:val="eop"/>
          <w:rFonts w:ascii="Museo Sans 300" w:hAnsi="Museo Sans 300"/>
          <w:sz w:val="20"/>
          <w:szCs w:val="20"/>
          <w:shd w:val="clear" w:color="auto" w:fill="FFFFFF"/>
        </w:rPr>
        <w:t>eléctrico</w:t>
      </w:r>
      <w:r w:rsidR="006E7DEC">
        <w:rPr>
          <w:rStyle w:val="eop"/>
          <w:rFonts w:ascii="Museo Sans 300" w:hAnsi="Museo Sans 300"/>
          <w:sz w:val="20"/>
          <w:szCs w:val="20"/>
          <w:shd w:val="clear" w:color="auto" w:fill="FFFFFF"/>
        </w:rPr>
        <w:t>,</w:t>
      </w:r>
      <w:r w:rsidR="00D035BB"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4CAFD2B2"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C0357">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113EB1">
        <w:rPr>
          <w:rFonts w:ascii="Museo Sans 300" w:eastAsia="Arial" w:hAnsi="Museo Sans 300"/>
          <w:color w:val="000000"/>
          <w:sz w:val="20"/>
          <w:szCs w:val="20"/>
          <w:lang w:eastAsia="es-SV"/>
        </w:rPr>
        <w:t>DOSCIENTOS NOVENTA Y TRES 33</w:t>
      </w:r>
      <w:r w:rsidR="00D035BB">
        <w:rPr>
          <w:rFonts w:ascii="Museo Sans 300" w:eastAsia="Arial" w:hAnsi="Museo Sans 300"/>
          <w:color w:val="000000"/>
          <w:sz w:val="20"/>
          <w:szCs w:val="20"/>
          <w:lang w:eastAsia="es-SV"/>
        </w:rPr>
        <w:t xml:space="preserve">/100 DÓLARES DE LOS ESTADOS UNIDOS DE AMÉRICA (USD </w:t>
      </w:r>
      <w:r w:rsidR="00113EB1">
        <w:rPr>
          <w:rFonts w:ascii="Museo Sans 300" w:eastAsia="Arial" w:hAnsi="Museo Sans 300"/>
          <w:color w:val="000000"/>
          <w:sz w:val="20"/>
          <w:szCs w:val="20"/>
          <w:lang w:eastAsia="es-SV"/>
        </w:rPr>
        <w:t>293.33</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4A4309F4"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8E6FF9">
        <w:rPr>
          <w:rFonts w:ascii="Museo Sans 300" w:eastAsia="Times New Roman" w:hAnsi="Museo Sans 300" w:cs="Segoe UI"/>
          <w:sz w:val="20"/>
          <w:szCs w:val="20"/>
          <w:lang w:val="es-ES" w:eastAsia="es-SV"/>
        </w:rPr>
        <w:t>IT-0055-CAU-23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2DFE1276" w14:textId="7F40C421" w:rsidR="00730815"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0C0D4269"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w:t>
      </w:r>
      <w:r w:rsidR="009147BC">
        <w:rPr>
          <w:rFonts w:ascii="Museo Sans 300" w:eastAsia="Arial" w:hAnsi="Museo Sans 300"/>
          <w:color w:val="000000"/>
          <w:sz w:val="20"/>
          <w:szCs w:val="20"/>
          <w:lang w:eastAsia="es-SV"/>
        </w:rPr>
        <w:t xml:space="preserve">a la señora </w:t>
      </w:r>
      <w:proofErr w:type="spellStart"/>
      <w:r w:rsidR="00413500">
        <w:rPr>
          <w:rFonts w:ascii="Museo Sans 300" w:hAnsi="Museo Sans 300"/>
          <w:sz w:val="20"/>
          <w:szCs w:val="20"/>
          <w:lang w:val="es-SV"/>
        </w:rPr>
        <w:t>x</w:t>
      </w:r>
      <w:r w:rsidR="00ED33DF">
        <w:rPr>
          <w:rFonts w:ascii="Museo Sans 300" w:hAnsi="Museo Sans 300"/>
          <w:sz w:val="20"/>
          <w:szCs w:val="20"/>
          <w:lang w:val="es-SV"/>
        </w:rPr>
        <w:t>xxx</w:t>
      </w:r>
      <w:proofErr w:type="spellEnd"/>
      <w:r w:rsidR="008B42FD">
        <w:rPr>
          <w:rFonts w:ascii="Museo Sans 300" w:hAnsi="Museo Sans 300"/>
          <w:sz w:val="20"/>
          <w:szCs w:val="20"/>
          <w:lang w:val="es-SV"/>
        </w:rPr>
        <w:t xml:space="preserve"> </w:t>
      </w:r>
      <w:r w:rsidR="00B44F50" w:rsidRPr="00B45E90">
        <w:rPr>
          <w:rFonts w:ascii="Museo Sans 300" w:eastAsia="Arial" w:hAnsi="Museo Sans 300"/>
          <w:color w:val="000000"/>
          <w:sz w:val="20"/>
          <w:szCs w:val="20"/>
          <w:lang w:eastAsia="es-SV"/>
        </w:rPr>
        <w:t xml:space="preserve">y a la sociedad </w:t>
      </w:r>
      <w:r w:rsidR="00FC0357">
        <w:rPr>
          <w:rFonts w:ascii="Museo Sans 300" w:eastAsia="Arial" w:hAnsi="Museo Sans 300"/>
          <w:color w:val="000000"/>
          <w:sz w:val="20"/>
          <w:szCs w:val="20"/>
          <w:lang w:eastAsia="es-SV"/>
        </w:rPr>
        <w:t>EEO, S.A. de C.V.</w:t>
      </w:r>
    </w:p>
    <w:p w14:paraId="36FFCDFB" w14:textId="65D24FFA" w:rsid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505320F5" w14:textId="77777777" w:rsidR="009147BC" w:rsidRPr="00B44F50" w:rsidRDefault="009147BC"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72B11D59"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CC493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BD81" w14:textId="77777777" w:rsidR="00E62196" w:rsidRDefault="00E62196">
      <w:pPr>
        <w:spacing w:after="0" w:line="240" w:lineRule="auto"/>
      </w:pPr>
      <w:r>
        <w:separator/>
      </w:r>
    </w:p>
  </w:endnote>
  <w:endnote w:type="continuationSeparator" w:id="0">
    <w:p w14:paraId="463E050B" w14:textId="77777777" w:rsidR="00E62196" w:rsidRDefault="00E62196">
      <w:pPr>
        <w:spacing w:after="0" w:line="240" w:lineRule="auto"/>
      </w:pPr>
      <w:r>
        <w:continuationSeparator/>
      </w:r>
    </w:p>
  </w:endnote>
  <w:endnote w:type="continuationNotice" w:id="1">
    <w:p w14:paraId="436B7F5E" w14:textId="77777777" w:rsidR="00E62196" w:rsidRDefault="00E62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6DB1" w14:textId="77777777" w:rsidR="00E62196" w:rsidRDefault="00E62196">
      <w:pPr>
        <w:spacing w:after="0" w:line="240" w:lineRule="auto"/>
      </w:pPr>
      <w:r>
        <w:rPr>
          <w:color w:val="000000"/>
        </w:rPr>
        <w:separator/>
      </w:r>
    </w:p>
  </w:footnote>
  <w:footnote w:type="continuationSeparator" w:id="0">
    <w:p w14:paraId="06AD6E8B" w14:textId="77777777" w:rsidR="00E62196" w:rsidRDefault="00E62196">
      <w:pPr>
        <w:spacing w:after="0" w:line="240" w:lineRule="auto"/>
      </w:pPr>
      <w:r>
        <w:continuationSeparator/>
      </w:r>
    </w:p>
  </w:footnote>
  <w:footnote w:type="continuationNotice" w:id="1">
    <w:p w14:paraId="4A21F2C2" w14:textId="77777777" w:rsidR="00E62196" w:rsidRDefault="00E621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AE401FF"/>
    <w:multiLevelType w:val="multilevel"/>
    <w:tmpl w:val="89CE1BD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F8B689E"/>
    <w:multiLevelType w:val="hybridMultilevel"/>
    <w:tmpl w:val="CF5A43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97530"/>
    <w:multiLevelType w:val="multilevel"/>
    <w:tmpl w:val="0AA007B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6981F18"/>
    <w:multiLevelType w:val="multilevel"/>
    <w:tmpl w:val="4548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0" w15:restartNumberingAfterBreak="0">
    <w:nsid w:val="41175BF0"/>
    <w:multiLevelType w:val="multilevel"/>
    <w:tmpl w:val="85AA5F4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7023D4"/>
    <w:multiLevelType w:val="hybridMultilevel"/>
    <w:tmpl w:val="5622A9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EA2AE1"/>
    <w:multiLevelType w:val="multilevel"/>
    <w:tmpl w:val="5EB2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D03BA"/>
    <w:multiLevelType w:val="multilevel"/>
    <w:tmpl w:val="3664F26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0682F7C"/>
    <w:multiLevelType w:val="multilevel"/>
    <w:tmpl w:val="D5C4649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DD30108"/>
    <w:multiLevelType w:val="hybridMultilevel"/>
    <w:tmpl w:val="7C1E13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887FED"/>
    <w:multiLevelType w:val="multilevel"/>
    <w:tmpl w:val="F468C1B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41"/>
  </w:num>
  <w:num w:numId="2" w16cid:durableId="2034181796">
    <w:abstractNumId w:val="23"/>
  </w:num>
  <w:num w:numId="3" w16cid:durableId="1709142625">
    <w:abstractNumId w:val="30"/>
  </w:num>
  <w:num w:numId="4" w16cid:durableId="221210230">
    <w:abstractNumId w:val="18"/>
  </w:num>
  <w:num w:numId="5" w16cid:durableId="1664696473">
    <w:abstractNumId w:val="7"/>
  </w:num>
  <w:num w:numId="6" w16cid:durableId="1508325136">
    <w:abstractNumId w:val="26"/>
  </w:num>
  <w:num w:numId="7" w16cid:durableId="8263693">
    <w:abstractNumId w:val="29"/>
  </w:num>
  <w:num w:numId="8" w16cid:durableId="1583832942">
    <w:abstractNumId w:val="15"/>
  </w:num>
  <w:num w:numId="9" w16cid:durableId="1428694578">
    <w:abstractNumId w:val="2"/>
  </w:num>
  <w:num w:numId="10" w16cid:durableId="1511872759">
    <w:abstractNumId w:val="17"/>
  </w:num>
  <w:num w:numId="11" w16cid:durableId="822039766">
    <w:abstractNumId w:val="39"/>
  </w:num>
  <w:num w:numId="12" w16cid:durableId="247429714">
    <w:abstractNumId w:val="19"/>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34"/>
  </w:num>
  <w:num w:numId="17" w16cid:durableId="241525318">
    <w:abstractNumId w:val="21"/>
  </w:num>
  <w:num w:numId="18" w16cid:durableId="1857386195">
    <w:abstractNumId w:val="4"/>
  </w:num>
  <w:num w:numId="19" w16cid:durableId="1566797619">
    <w:abstractNumId w:val="0"/>
  </w:num>
  <w:num w:numId="20" w16cid:durableId="1399133561">
    <w:abstractNumId w:val="28"/>
  </w:num>
  <w:num w:numId="21" w16cid:durableId="1966960936">
    <w:abstractNumId w:val="11"/>
  </w:num>
  <w:num w:numId="22" w16cid:durableId="1317537287">
    <w:abstractNumId w:val="13"/>
  </w:num>
  <w:num w:numId="23" w16cid:durableId="1592280372">
    <w:abstractNumId w:val="10"/>
  </w:num>
  <w:num w:numId="24" w16cid:durableId="1063287699">
    <w:abstractNumId w:val="36"/>
  </w:num>
  <w:num w:numId="25" w16cid:durableId="1102184832">
    <w:abstractNumId w:val="22"/>
  </w:num>
  <w:num w:numId="26" w16cid:durableId="2064673555">
    <w:abstractNumId w:val="1"/>
  </w:num>
  <w:num w:numId="27" w16cid:durableId="1449426941">
    <w:abstractNumId w:val="8"/>
  </w:num>
  <w:num w:numId="28" w16cid:durableId="842627384">
    <w:abstractNumId w:val="37"/>
  </w:num>
  <w:num w:numId="29" w16cid:durableId="446975438">
    <w:abstractNumId w:val="27"/>
  </w:num>
  <w:num w:numId="30" w16cid:durableId="2816154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5"/>
  </w:num>
  <w:num w:numId="32" w16cid:durableId="1752236745">
    <w:abstractNumId w:val="32"/>
  </w:num>
  <w:num w:numId="33" w16cid:durableId="90977115">
    <w:abstractNumId w:val="3"/>
  </w:num>
  <w:num w:numId="34" w16cid:durableId="1583299389">
    <w:abstractNumId w:val="40"/>
  </w:num>
  <w:num w:numId="35" w16cid:durableId="2018268460">
    <w:abstractNumId w:val="24"/>
  </w:num>
  <w:num w:numId="36" w16cid:durableId="1289580623">
    <w:abstractNumId w:val="38"/>
  </w:num>
  <w:num w:numId="37" w16cid:durableId="1261184154">
    <w:abstractNumId w:val="20"/>
  </w:num>
  <w:num w:numId="38" w16cid:durableId="1748457431">
    <w:abstractNumId w:val="14"/>
  </w:num>
  <w:num w:numId="39" w16cid:durableId="336810864">
    <w:abstractNumId w:val="16"/>
  </w:num>
  <w:num w:numId="40" w16cid:durableId="833181835">
    <w:abstractNumId w:val="31"/>
  </w:num>
  <w:num w:numId="41" w16cid:durableId="304969420">
    <w:abstractNumId w:val="33"/>
  </w:num>
  <w:num w:numId="42" w16cid:durableId="398796676">
    <w:abstractNumId w:val="35"/>
  </w:num>
  <w:num w:numId="43" w16cid:durableId="14022174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3F0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3EB1"/>
    <w:rsid w:val="00114541"/>
    <w:rsid w:val="00114C88"/>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1CEC"/>
    <w:rsid w:val="001A3B36"/>
    <w:rsid w:val="001A3FCF"/>
    <w:rsid w:val="001B098B"/>
    <w:rsid w:val="001B17DA"/>
    <w:rsid w:val="001B2309"/>
    <w:rsid w:val="001B3D33"/>
    <w:rsid w:val="001B59CD"/>
    <w:rsid w:val="001B6D97"/>
    <w:rsid w:val="001B7134"/>
    <w:rsid w:val="001C0833"/>
    <w:rsid w:val="001C2B22"/>
    <w:rsid w:val="001C3F92"/>
    <w:rsid w:val="001C5DBB"/>
    <w:rsid w:val="001C6437"/>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37D22"/>
    <w:rsid w:val="002401EB"/>
    <w:rsid w:val="00240415"/>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B16"/>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97F62"/>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D3D"/>
    <w:rsid w:val="003144FF"/>
    <w:rsid w:val="00317950"/>
    <w:rsid w:val="00320A28"/>
    <w:rsid w:val="00320CDC"/>
    <w:rsid w:val="00324500"/>
    <w:rsid w:val="00324B7B"/>
    <w:rsid w:val="00327058"/>
    <w:rsid w:val="00327915"/>
    <w:rsid w:val="003303E3"/>
    <w:rsid w:val="00330E23"/>
    <w:rsid w:val="0033220B"/>
    <w:rsid w:val="003352BF"/>
    <w:rsid w:val="003363BD"/>
    <w:rsid w:val="003402A4"/>
    <w:rsid w:val="00340A0F"/>
    <w:rsid w:val="0034191D"/>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2B"/>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C7459"/>
    <w:rsid w:val="003D0F35"/>
    <w:rsid w:val="003D1627"/>
    <w:rsid w:val="003D16CF"/>
    <w:rsid w:val="003D349F"/>
    <w:rsid w:val="003D3A71"/>
    <w:rsid w:val="003D4E16"/>
    <w:rsid w:val="003D5CED"/>
    <w:rsid w:val="003D606B"/>
    <w:rsid w:val="003D6D95"/>
    <w:rsid w:val="003D73FA"/>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05CE8"/>
    <w:rsid w:val="004101DA"/>
    <w:rsid w:val="00412A0E"/>
    <w:rsid w:val="00413500"/>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36ECE"/>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7674C"/>
    <w:rsid w:val="00480BE0"/>
    <w:rsid w:val="0048136F"/>
    <w:rsid w:val="0048150C"/>
    <w:rsid w:val="00481E28"/>
    <w:rsid w:val="00482C7D"/>
    <w:rsid w:val="004870BF"/>
    <w:rsid w:val="004914BC"/>
    <w:rsid w:val="00491B1A"/>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77F93"/>
    <w:rsid w:val="005826A5"/>
    <w:rsid w:val="005839A8"/>
    <w:rsid w:val="00583C70"/>
    <w:rsid w:val="00590E8D"/>
    <w:rsid w:val="00591C5B"/>
    <w:rsid w:val="00592392"/>
    <w:rsid w:val="00595D7A"/>
    <w:rsid w:val="00596CD5"/>
    <w:rsid w:val="005A0C57"/>
    <w:rsid w:val="005A165E"/>
    <w:rsid w:val="005A7236"/>
    <w:rsid w:val="005A7558"/>
    <w:rsid w:val="005B0AFE"/>
    <w:rsid w:val="005B3F18"/>
    <w:rsid w:val="005B507F"/>
    <w:rsid w:val="005B600B"/>
    <w:rsid w:val="005B7551"/>
    <w:rsid w:val="005C03A4"/>
    <w:rsid w:val="005C17E0"/>
    <w:rsid w:val="005C1BCB"/>
    <w:rsid w:val="005C324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815"/>
    <w:rsid w:val="00607290"/>
    <w:rsid w:val="006115C6"/>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7657D"/>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DD9"/>
    <w:rsid w:val="006E7DEC"/>
    <w:rsid w:val="006F00A0"/>
    <w:rsid w:val="006F0257"/>
    <w:rsid w:val="006F0BB9"/>
    <w:rsid w:val="006F1B46"/>
    <w:rsid w:val="006F351E"/>
    <w:rsid w:val="006F491F"/>
    <w:rsid w:val="006F4CB8"/>
    <w:rsid w:val="006F54EB"/>
    <w:rsid w:val="006F5894"/>
    <w:rsid w:val="006F5AD7"/>
    <w:rsid w:val="006F6B44"/>
    <w:rsid w:val="00700369"/>
    <w:rsid w:val="007005A4"/>
    <w:rsid w:val="00701A88"/>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0815"/>
    <w:rsid w:val="0073279B"/>
    <w:rsid w:val="0073298F"/>
    <w:rsid w:val="007341B5"/>
    <w:rsid w:val="00734243"/>
    <w:rsid w:val="0073510A"/>
    <w:rsid w:val="007351AF"/>
    <w:rsid w:val="00735EFF"/>
    <w:rsid w:val="0073650B"/>
    <w:rsid w:val="00737004"/>
    <w:rsid w:val="007413F2"/>
    <w:rsid w:val="0074235D"/>
    <w:rsid w:val="007448A0"/>
    <w:rsid w:val="00744CCF"/>
    <w:rsid w:val="007459D6"/>
    <w:rsid w:val="00747C5E"/>
    <w:rsid w:val="00750125"/>
    <w:rsid w:val="00750BF3"/>
    <w:rsid w:val="00751341"/>
    <w:rsid w:val="0075136A"/>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588"/>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B5D"/>
    <w:rsid w:val="007C1CBB"/>
    <w:rsid w:val="007C27AB"/>
    <w:rsid w:val="007C2908"/>
    <w:rsid w:val="007C2EC0"/>
    <w:rsid w:val="007C3AD1"/>
    <w:rsid w:val="007C4CA6"/>
    <w:rsid w:val="007C50C8"/>
    <w:rsid w:val="007C6332"/>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2EA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672"/>
    <w:rsid w:val="00841365"/>
    <w:rsid w:val="008427BA"/>
    <w:rsid w:val="00843EB5"/>
    <w:rsid w:val="008451E6"/>
    <w:rsid w:val="008468ED"/>
    <w:rsid w:val="008479DB"/>
    <w:rsid w:val="00854BBE"/>
    <w:rsid w:val="0085535C"/>
    <w:rsid w:val="00855635"/>
    <w:rsid w:val="0085752D"/>
    <w:rsid w:val="0085753A"/>
    <w:rsid w:val="00857D81"/>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2FD"/>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7FA"/>
    <w:rsid w:val="008E404A"/>
    <w:rsid w:val="008E43C1"/>
    <w:rsid w:val="008E444E"/>
    <w:rsid w:val="008E5D18"/>
    <w:rsid w:val="008E6FF9"/>
    <w:rsid w:val="008F03BB"/>
    <w:rsid w:val="008F15A2"/>
    <w:rsid w:val="008F16E7"/>
    <w:rsid w:val="008F1752"/>
    <w:rsid w:val="008F197A"/>
    <w:rsid w:val="008F1C98"/>
    <w:rsid w:val="008F2245"/>
    <w:rsid w:val="008F3A68"/>
    <w:rsid w:val="008F49DB"/>
    <w:rsid w:val="008F5CE4"/>
    <w:rsid w:val="008F631C"/>
    <w:rsid w:val="008F7819"/>
    <w:rsid w:val="008F7F35"/>
    <w:rsid w:val="0090118B"/>
    <w:rsid w:val="009043E3"/>
    <w:rsid w:val="0090455E"/>
    <w:rsid w:val="00904C12"/>
    <w:rsid w:val="00906061"/>
    <w:rsid w:val="009069F1"/>
    <w:rsid w:val="00910498"/>
    <w:rsid w:val="00910F88"/>
    <w:rsid w:val="0091189F"/>
    <w:rsid w:val="00911D93"/>
    <w:rsid w:val="0091242C"/>
    <w:rsid w:val="00914524"/>
    <w:rsid w:val="009147BC"/>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1601"/>
    <w:rsid w:val="00942A15"/>
    <w:rsid w:val="00944424"/>
    <w:rsid w:val="00945D4E"/>
    <w:rsid w:val="009464AB"/>
    <w:rsid w:val="00947FD4"/>
    <w:rsid w:val="00950367"/>
    <w:rsid w:val="00952449"/>
    <w:rsid w:val="009547A4"/>
    <w:rsid w:val="00957C93"/>
    <w:rsid w:val="00957FE1"/>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0C33"/>
    <w:rsid w:val="009E2C09"/>
    <w:rsid w:val="009E36CF"/>
    <w:rsid w:val="009E58CB"/>
    <w:rsid w:val="009E5932"/>
    <w:rsid w:val="009E596A"/>
    <w:rsid w:val="009E5976"/>
    <w:rsid w:val="009E59A5"/>
    <w:rsid w:val="009E6640"/>
    <w:rsid w:val="009E69FE"/>
    <w:rsid w:val="009E6AAF"/>
    <w:rsid w:val="009F1566"/>
    <w:rsid w:val="009F1838"/>
    <w:rsid w:val="009F184C"/>
    <w:rsid w:val="009F3CBE"/>
    <w:rsid w:val="009F4096"/>
    <w:rsid w:val="009F5B19"/>
    <w:rsid w:val="009F6537"/>
    <w:rsid w:val="009F67B2"/>
    <w:rsid w:val="009F70BB"/>
    <w:rsid w:val="00A002A3"/>
    <w:rsid w:val="00A00FA1"/>
    <w:rsid w:val="00A01606"/>
    <w:rsid w:val="00A0163C"/>
    <w:rsid w:val="00A01E4B"/>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0D5A"/>
    <w:rsid w:val="00A5165A"/>
    <w:rsid w:val="00A5283F"/>
    <w:rsid w:val="00A53003"/>
    <w:rsid w:val="00A53C77"/>
    <w:rsid w:val="00A55490"/>
    <w:rsid w:val="00A55A2E"/>
    <w:rsid w:val="00A55E4A"/>
    <w:rsid w:val="00A5621C"/>
    <w:rsid w:val="00A56626"/>
    <w:rsid w:val="00A56F5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5C41"/>
    <w:rsid w:val="00AB5D76"/>
    <w:rsid w:val="00AB6587"/>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2B57"/>
    <w:rsid w:val="00B234D8"/>
    <w:rsid w:val="00B238EB"/>
    <w:rsid w:val="00B24907"/>
    <w:rsid w:val="00B303EA"/>
    <w:rsid w:val="00B30787"/>
    <w:rsid w:val="00B3298A"/>
    <w:rsid w:val="00B32A8B"/>
    <w:rsid w:val="00B33EB6"/>
    <w:rsid w:val="00B351ED"/>
    <w:rsid w:val="00B35590"/>
    <w:rsid w:val="00B35711"/>
    <w:rsid w:val="00B35953"/>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5FB"/>
    <w:rsid w:val="00B77972"/>
    <w:rsid w:val="00B82FAF"/>
    <w:rsid w:val="00B84337"/>
    <w:rsid w:val="00B851E9"/>
    <w:rsid w:val="00B868E0"/>
    <w:rsid w:val="00B86F39"/>
    <w:rsid w:val="00B87DC2"/>
    <w:rsid w:val="00B91D6D"/>
    <w:rsid w:val="00B9350A"/>
    <w:rsid w:val="00B93C89"/>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C7E8A"/>
    <w:rsid w:val="00BD0268"/>
    <w:rsid w:val="00BD1CF2"/>
    <w:rsid w:val="00BD2118"/>
    <w:rsid w:val="00BD264D"/>
    <w:rsid w:val="00BD2762"/>
    <w:rsid w:val="00BD2E8D"/>
    <w:rsid w:val="00BD38EB"/>
    <w:rsid w:val="00BD4422"/>
    <w:rsid w:val="00BD4587"/>
    <w:rsid w:val="00BD48A5"/>
    <w:rsid w:val="00BD4A9E"/>
    <w:rsid w:val="00BD4AA2"/>
    <w:rsid w:val="00BD4FCF"/>
    <w:rsid w:val="00BD6D20"/>
    <w:rsid w:val="00BE0A15"/>
    <w:rsid w:val="00BE130F"/>
    <w:rsid w:val="00BE376E"/>
    <w:rsid w:val="00BE3772"/>
    <w:rsid w:val="00BE51EE"/>
    <w:rsid w:val="00BE7719"/>
    <w:rsid w:val="00BE7FBB"/>
    <w:rsid w:val="00BF06A6"/>
    <w:rsid w:val="00BF0886"/>
    <w:rsid w:val="00BF09E8"/>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53AF"/>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67CAE"/>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29A7"/>
    <w:rsid w:val="00CA3CAB"/>
    <w:rsid w:val="00CA57DC"/>
    <w:rsid w:val="00CA7FFB"/>
    <w:rsid w:val="00CB1034"/>
    <w:rsid w:val="00CB2309"/>
    <w:rsid w:val="00CB3D23"/>
    <w:rsid w:val="00CC0000"/>
    <w:rsid w:val="00CC07F8"/>
    <w:rsid w:val="00CC0F56"/>
    <w:rsid w:val="00CC3DFE"/>
    <w:rsid w:val="00CC404B"/>
    <w:rsid w:val="00CC4931"/>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1115"/>
    <w:rsid w:val="00CF3467"/>
    <w:rsid w:val="00CF68A8"/>
    <w:rsid w:val="00CF747E"/>
    <w:rsid w:val="00D003FB"/>
    <w:rsid w:val="00D005C3"/>
    <w:rsid w:val="00D016AF"/>
    <w:rsid w:val="00D0177A"/>
    <w:rsid w:val="00D01A81"/>
    <w:rsid w:val="00D023AC"/>
    <w:rsid w:val="00D035BB"/>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6628F"/>
    <w:rsid w:val="00D70317"/>
    <w:rsid w:val="00D733AF"/>
    <w:rsid w:val="00D744AE"/>
    <w:rsid w:val="00D744C0"/>
    <w:rsid w:val="00D74551"/>
    <w:rsid w:val="00D75DEB"/>
    <w:rsid w:val="00D764AA"/>
    <w:rsid w:val="00D77F9D"/>
    <w:rsid w:val="00D811F9"/>
    <w:rsid w:val="00D818ED"/>
    <w:rsid w:val="00D82FF8"/>
    <w:rsid w:val="00D838E5"/>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43"/>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322F"/>
    <w:rsid w:val="00E45EDD"/>
    <w:rsid w:val="00E4648B"/>
    <w:rsid w:val="00E47F06"/>
    <w:rsid w:val="00E500AE"/>
    <w:rsid w:val="00E50424"/>
    <w:rsid w:val="00E524FB"/>
    <w:rsid w:val="00E5429A"/>
    <w:rsid w:val="00E54783"/>
    <w:rsid w:val="00E54B0B"/>
    <w:rsid w:val="00E54EE5"/>
    <w:rsid w:val="00E574AC"/>
    <w:rsid w:val="00E62196"/>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260"/>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AC9"/>
    <w:rsid w:val="00ED1C38"/>
    <w:rsid w:val="00ED1F27"/>
    <w:rsid w:val="00ED20A0"/>
    <w:rsid w:val="00ED33DF"/>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0C9"/>
    <w:rsid w:val="00EF61C8"/>
    <w:rsid w:val="00EF73A9"/>
    <w:rsid w:val="00EF7973"/>
    <w:rsid w:val="00F0042B"/>
    <w:rsid w:val="00F00466"/>
    <w:rsid w:val="00F004F1"/>
    <w:rsid w:val="00F00B43"/>
    <w:rsid w:val="00F014B1"/>
    <w:rsid w:val="00F01513"/>
    <w:rsid w:val="00F023B2"/>
    <w:rsid w:val="00F02427"/>
    <w:rsid w:val="00F033B7"/>
    <w:rsid w:val="00F0488F"/>
    <w:rsid w:val="00F076A7"/>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3B6C"/>
    <w:rsid w:val="00F34028"/>
    <w:rsid w:val="00F34056"/>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1E"/>
    <w:rsid w:val="00F77295"/>
    <w:rsid w:val="00F772E4"/>
    <w:rsid w:val="00F77EB5"/>
    <w:rsid w:val="00F82DF3"/>
    <w:rsid w:val="00F843EA"/>
    <w:rsid w:val="00F85DDB"/>
    <w:rsid w:val="00F87A30"/>
    <w:rsid w:val="00F938B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27312769">
      <w:bodyDiv w:val="1"/>
      <w:marLeft w:val="0"/>
      <w:marRight w:val="0"/>
      <w:marTop w:val="0"/>
      <w:marBottom w:val="0"/>
      <w:divBdr>
        <w:top w:val="none" w:sz="0" w:space="0" w:color="auto"/>
        <w:left w:val="none" w:sz="0" w:space="0" w:color="auto"/>
        <w:bottom w:val="none" w:sz="0" w:space="0" w:color="auto"/>
        <w:right w:val="none" w:sz="0" w:space="0" w:color="auto"/>
      </w:divBdr>
      <w:divsChild>
        <w:div w:id="1485973638">
          <w:marLeft w:val="0"/>
          <w:marRight w:val="0"/>
          <w:marTop w:val="0"/>
          <w:marBottom w:val="0"/>
          <w:divBdr>
            <w:top w:val="none" w:sz="0" w:space="0" w:color="auto"/>
            <w:left w:val="none" w:sz="0" w:space="0" w:color="auto"/>
            <w:bottom w:val="none" w:sz="0" w:space="0" w:color="auto"/>
            <w:right w:val="none" w:sz="0" w:space="0" w:color="auto"/>
          </w:divBdr>
        </w:div>
        <w:div w:id="701787411">
          <w:marLeft w:val="0"/>
          <w:marRight w:val="0"/>
          <w:marTop w:val="0"/>
          <w:marBottom w:val="0"/>
          <w:divBdr>
            <w:top w:val="none" w:sz="0" w:space="0" w:color="auto"/>
            <w:left w:val="none" w:sz="0" w:space="0" w:color="auto"/>
            <w:bottom w:val="none" w:sz="0" w:space="0" w:color="auto"/>
            <w:right w:val="none" w:sz="0" w:space="0" w:color="auto"/>
          </w:divBdr>
        </w:div>
        <w:div w:id="622881561">
          <w:marLeft w:val="0"/>
          <w:marRight w:val="0"/>
          <w:marTop w:val="0"/>
          <w:marBottom w:val="0"/>
          <w:divBdr>
            <w:top w:val="none" w:sz="0" w:space="0" w:color="auto"/>
            <w:left w:val="none" w:sz="0" w:space="0" w:color="auto"/>
            <w:bottom w:val="none" w:sz="0" w:space="0" w:color="auto"/>
            <w:right w:val="none" w:sz="0" w:space="0" w:color="auto"/>
          </w:divBdr>
        </w:div>
        <w:div w:id="977999582">
          <w:marLeft w:val="0"/>
          <w:marRight w:val="0"/>
          <w:marTop w:val="0"/>
          <w:marBottom w:val="0"/>
          <w:divBdr>
            <w:top w:val="none" w:sz="0" w:space="0" w:color="auto"/>
            <w:left w:val="none" w:sz="0" w:space="0" w:color="auto"/>
            <w:bottom w:val="none" w:sz="0" w:space="0" w:color="auto"/>
            <w:right w:val="none" w:sz="0" w:space="0" w:color="auto"/>
          </w:divBdr>
        </w:div>
        <w:div w:id="1483158070">
          <w:marLeft w:val="0"/>
          <w:marRight w:val="0"/>
          <w:marTop w:val="0"/>
          <w:marBottom w:val="0"/>
          <w:divBdr>
            <w:top w:val="none" w:sz="0" w:space="0" w:color="auto"/>
            <w:left w:val="none" w:sz="0" w:space="0" w:color="auto"/>
            <w:bottom w:val="none" w:sz="0" w:space="0" w:color="auto"/>
            <w:right w:val="none" w:sz="0" w:space="0" w:color="auto"/>
          </w:divBdr>
        </w:div>
        <w:div w:id="1258367082">
          <w:marLeft w:val="0"/>
          <w:marRight w:val="0"/>
          <w:marTop w:val="0"/>
          <w:marBottom w:val="0"/>
          <w:divBdr>
            <w:top w:val="none" w:sz="0" w:space="0" w:color="auto"/>
            <w:left w:val="none" w:sz="0" w:space="0" w:color="auto"/>
            <w:bottom w:val="none" w:sz="0" w:space="0" w:color="auto"/>
            <w:right w:val="none" w:sz="0" w:space="0" w:color="auto"/>
          </w:divBdr>
        </w:div>
        <w:div w:id="406000727">
          <w:marLeft w:val="0"/>
          <w:marRight w:val="0"/>
          <w:marTop w:val="0"/>
          <w:marBottom w:val="0"/>
          <w:divBdr>
            <w:top w:val="none" w:sz="0" w:space="0" w:color="auto"/>
            <w:left w:val="none" w:sz="0" w:space="0" w:color="auto"/>
            <w:bottom w:val="none" w:sz="0" w:space="0" w:color="auto"/>
            <w:right w:val="none" w:sz="0" w:space="0" w:color="auto"/>
          </w:divBdr>
        </w:div>
        <w:div w:id="1555581610">
          <w:marLeft w:val="0"/>
          <w:marRight w:val="0"/>
          <w:marTop w:val="0"/>
          <w:marBottom w:val="0"/>
          <w:divBdr>
            <w:top w:val="none" w:sz="0" w:space="0" w:color="auto"/>
            <w:left w:val="none" w:sz="0" w:space="0" w:color="auto"/>
            <w:bottom w:val="none" w:sz="0" w:space="0" w:color="auto"/>
            <w:right w:val="none" w:sz="0" w:space="0" w:color="auto"/>
          </w:divBdr>
        </w:div>
        <w:div w:id="393047874">
          <w:marLeft w:val="0"/>
          <w:marRight w:val="0"/>
          <w:marTop w:val="0"/>
          <w:marBottom w:val="0"/>
          <w:divBdr>
            <w:top w:val="none" w:sz="0" w:space="0" w:color="auto"/>
            <w:left w:val="none" w:sz="0" w:space="0" w:color="auto"/>
            <w:bottom w:val="none" w:sz="0" w:space="0" w:color="auto"/>
            <w:right w:val="none" w:sz="0" w:space="0" w:color="auto"/>
          </w:divBdr>
        </w:div>
      </w:divsChild>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63675850">
      <w:bodyDiv w:val="1"/>
      <w:marLeft w:val="0"/>
      <w:marRight w:val="0"/>
      <w:marTop w:val="0"/>
      <w:marBottom w:val="0"/>
      <w:divBdr>
        <w:top w:val="none" w:sz="0" w:space="0" w:color="auto"/>
        <w:left w:val="none" w:sz="0" w:space="0" w:color="auto"/>
        <w:bottom w:val="none" w:sz="0" w:space="0" w:color="auto"/>
        <w:right w:val="none" w:sz="0" w:space="0" w:color="auto"/>
      </w:divBdr>
      <w:divsChild>
        <w:div w:id="257369261">
          <w:marLeft w:val="0"/>
          <w:marRight w:val="0"/>
          <w:marTop w:val="0"/>
          <w:marBottom w:val="0"/>
          <w:divBdr>
            <w:top w:val="none" w:sz="0" w:space="0" w:color="auto"/>
            <w:left w:val="none" w:sz="0" w:space="0" w:color="auto"/>
            <w:bottom w:val="none" w:sz="0" w:space="0" w:color="auto"/>
            <w:right w:val="none" w:sz="0" w:space="0" w:color="auto"/>
          </w:divBdr>
        </w:div>
        <w:div w:id="561792217">
          <w:marLeft w:val="0"/>
          <w:marRight w:val="0"/>
          <w:marTop w:val="0"/>
          <w:marBottom w:val="0"/>
          <w:divBdr>
            <w:top w:val="none" w:sz="0" w:space="0" w:color="auto"/>
            <w:left w:val="none" w:sz="0" w:space="0" w:color="auto"/>
            <w:bottom w:val="none" w:sz="0" w:space="0" w:color="auto"/>
            <w:right w:val="none" w:sz="0" w:space="0" w:color="auto"/>
          </w:divBdr>
        </w:div>
        <w:div w:id="1404720177">
          <w:marLeft w:val="0"/>
          <w:marRight w:val="0"/>
          <w:marTop w:val="0"/>
          <w:marBottom w:val="0"/>
          <w:divBdr>
            <w:top w:val="none" w:sz="0" w:space="0" w:color="auto"/>
            <w:left w:val="none" w:sz="0" w:space="0" w:color="auto"/>
            <w:bottom w:val="none" w:sz="0" w:space="0" w:color="auto"/>
            <w:right w:val="none" w:sz="0" w:space="0" w:color="auto"/>
          </w:divBdr>
        </w:div>
        <w:div w:id="1834644986">
          <w:marLeft w:val="0"/>
          <w:marRight w:val="0"/>
          <w:marTop w:val="0"/>
          <w:marBottom w:val="0"/>
          <w:divBdr>
            <w:top w:val="none" w:sz="0" w:space="0" w:color="auto"/>
            <w:left w:val="none" w:sz="0" w:space="0" w:color="auto"/>
            <w:bottom w:val="none" w:sz="0" w:space="0" w:color="auto"/>
            <w:right w:val="none" w:sz="0" w:space="0" w:color="auto"/>
          </w:divBdr>
        </w:div>
        <w:div w:id="473449336">
          <w:marLeft w:val="0"/>
          <w:marRight w:val="0"/>
          <w:marTop w:val="0"/>
          <w:marBottom w:val="0"/>
          <w:divBdr>
            <w:top w:val="none" w:sz="0" w:space="0" w:color="auto"/>
            <w:left w:val="none" w:sz="0" w:space="0" w:color="auto"/>
            <w:bottom w:val="none" w:sz="0" w:space="0" w:color="auto"/>
            <w:right w:val="none" w:sz="0" w:space="0" w:color="auto"/>
          </w:divBdr>
        </w:div>
        <w:div w:id="1822235511">
          <w:marLeft w:val="0"/>
          <w:marRight w:val="0"/>
          <w:marTop w:val="0"/>
          <w:marBottom w:val="0"/>
          <w:divBdr>
            <w:top w:val="none" w:sz="0" w:space="0" w:color="auto"/>
            <w:left w:val="none" w:sz="0" w:space="0" w:color="auto"/>
            <w:bottom w:val="none" w:sz="0" w:space="0" w:color="auto"/>
            <w:right w:val="none" w:sz="0" w:space="0" w:color="auto"/>
          </w:divBdr>
        </w:div>
        <w:div w:id="2102754447">
          <w:marLeft w:val="0"/>
          <w:marRight w:val="0"/>
          <w:marTop w:val="0"/>
          <w:marBottom w:val="0"/>
          <w:divBdr>
            <w:top w:val="none" w:sz="0" w:space="0" w:color="auto"/>
            <w:left w:val="none" w:sz="0" w:space="0" w:color="auto"/>
            <w:bottom w:val="none" w:sz="0" w:space="0" w:color="auto"/>
            <w:right w:val="none" w:sz="0" w:space="0" w:color="auto"/>
          </w:divBdr>
        </w:div>
        <w:div w:id="573512457">
          <w:marLeft w:val="0"/>
          <w:marRight w:val="0"/>
          <w:marTop w:val="0"/>
          <w:marBottom w:val="0"/>
          <w:divBdr>
            <w:top w:val="none" w:sz="0" w:space="0" w:color="auto"/>
            <w:left w:val="none" w:sz="0" w:space="0" w:color="auto"/>
            <w:bottom w:val="none" w:sz="0" w:space="0" w:color="auto"/>
            <w:right w:val="none" w:sz="0" w:space="0" w:color="auto"/>
          </w:divBdr>
        </w:div>
        <w:div w:id="475925003">
          <w:marLeft w:val="0"/>
          <w:marRight w:val="0"/>
          <w:marTop w:val="0"/>
          <w:marBottom w:val="0"/>
          <w:divBdr>
            <w:top w:val="none" w:sz="0" w:space="0" w:color="auto"/>
            <w:left w:val="none" w:sz="0" w:space="0" w:color="auto"/>
            <w:bottom w:val="none" w:sz="0" w:space="0" w:color="auto"/>
            <w:right w:val="none" w:sz="0" w:space="0" w:color="auto"/>
          </w:divBdr>
        </w:div>
        <w:div w:id="76562264">
          <w:marLeft w:val="0"/>
          <w:marRight w:val="0"/>
          <w:marTop w:val="0"/>
          <w:marBottom w:val="0"/>
          <w:divBdr>
            <w:top w:val="none" w:sz="0" w:space="0" w:color="auto"/>
            <w:left w:val="none" w:sz="0" w:space="0" w:color="auto"/>
            <w:bottom w:val="none" w:sz="0" w:space="0" w:color="auto"/>
            <w:right w:val="none" w:sz="0" w:space="0" w:color="auto"/>
          </w:divBdr>
        </w:div>
        <w:div w:id="738593922">
          <w:marLeft w:val="0"/>
          <w:marRight w:val="0"/>
          <w:marTop w:val="0"/>
          <w:marBottom w:val="0"/>
          <w:divBdr>
            <w:top w:val="none" w:sz="0" w:space="0" w:color="auto"/>
            <w:left w:val="none" w:sz="0" w:space="0" w:color="auto"/>
            <w:bottom w:val="none" w:sz="0" w:space="0" w:color="auto"/>
            <w:right w:val="none" w:sz="0" w:space="0" w:color="auto"/>
          </w:divBdr>
        </w:div>
        <w:div w:id="1274557080">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EP-2656-22. 21/03/23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20B2-7362-489F-B9D5-F14297D57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40</TotalTime>
  <Pages>1</Pages>
  <Words>4063</Words>
  <Characters>22351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2023-03-22T20:51:00Z</cp:lastPrinted>
  <dcterms:created xsi:type="dcterms:W3CDTF">2023-03-24T20:48:00Z</dcterms:created>
  <dcterms:modified xsi:type="dcterms:W3CDTF">2023-03-29T16:32:00Z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