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5D7D906B" w14:textId="77777777" w:rsidR="00DC77DE" w:rsidRDefault="00DC77D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3DB594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D3D9C">
        <w:rPr>
          <w:rFonts w:ascii="Museo Sans 900" w:eastAsia="Times New Roman" w:hAnsi="Museo Sans 900" w:cs="Times New Roman"/>
          <w:b/>
          <w:bCs/>
          <w:sz w:val="20"/>
          <w:szCs w:val="20"/>
          <w:lang w:val="es-MX" w:eastAsia="es-ES"/>
        </w:rPr>
        <w:t>0281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D3D9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D3D9C">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DD3D9C">
        <w:rPr>
          <w:rFonts w:ascii="Museo Sans 300" w:eastAsia="Times New Roman" w:hAnsi="Museo Sans 300" w:cs="Times New Roman"/>
          <w:sz w:val="20"/>
          <w:szCs w:val="20"/>
          <w:lang w:val="es-MX" w:eastAsia="es-ES"/>
        </w:rPr>
        <w:t>veinticuatro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F0D9B">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2ECEC9BD"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19A05E1" w14:textId="53748A0D"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7C6CC3">
        <w:rPr>
          <w:rFonts w:ascii="Museo Sans 300" w:hAnsi="Museo Sans 300"/>
          <w:sz w:val="20"/>
          <w:szCs w:val="20"/>
        </w:rPr>
        <w:t>veinticuatro</w:t>
      </w:r>
      <w:r w:rsidR="00F97957">
        <w:rPr>
          <w:rFonts w:ascii="Museo Sans 300" w:hAnsi="Museo Sans 300"/>
          <w:sz w:val="20"/>
          <w:szCs w:val="20"/>
        </w:rPr>
        <w:t xml:space="preserve"> de </w:t>
      </w:r>
      <w:r w:rsidR="005F0D9B">
        <w:rPr>
          <w:rFonts w:ascii="Museo Sans 300" w:hAnsi="Museo Sans 300"/>
          <w:sz w:val="20"/>
          <w:szCs w:val="20"/>
        </w:rPr>
        <w:t>octubre</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6C73D4">
        <w:rPr>
          <w:rFonts w:ascii="Museo Sans 300" w:hAnsi="Museo Sans 300"/>
          <w:sz w:val="20"/>
          <w:szCs w:val="20"/>
        </w:rPr>
        <w:t xml:space="preserve">el señor </w:t>
      </w:r>
      <w:proofErr w:type="spellStart"/>
      <w:r w:rsidR="002C7DF3">
        <w:rPr>
          <w:rFonts w:ascii="Museo Sans 300" w:hAnsi="Museo Sans 300"/>
          <w:sz w:val="20"/>
          <w:szCs w:val="20"/>
        </w:rPr>
        <w:t>xxxx</w:t>
      </w:r>
      <w:proofErr w:type="spellEnd"/>
      <w:r w:rsidR="005F0D9B">
        <w:rPr>
          <w:rFonts w:ascii="Museo Sans 300" w:hAnsi="Museo Sans 300"/>
          <w:sz w:val="20"/>
          <w:szCs w:val="20"/>
        </w:rPr>
        <w:t>, titular</w:t>
      </w:r>
      <w:r w:rsidR="006C73D4">
        <w:rPr>
          <w:rFonts w:ascii="Museo Sans 300" w:hAnsi="Museo Sans 300"/>
          <w:sz w:val="20"/>
          <w:szCs w:val="20"/>
        </w:rPr>
        <w:t xml:space="preserve"> del suministro identificado con el NIC </w:t>
      </w:r>
      <w:proofErr w:type="spellStart"/>
      <w:r w:rsidR="002C7DF3">
        <w:rPr>
          <w:rFonts w:ascii="Museo Sans 300" w:hAnsi="Museo Sans 300"/>
          <w:sz w:val="20"/>
          <w:szCs w:val="20"/>
        </w:rPr>
        <w:t>xxxx</w:t>
      </w:r>
      <w:proofErr w:type="spellEnd"/>
      <w:r w:rsidR="006C73D4">
        <w:rPr>
          <w:rFonts w:ascii="Museo Sans 300" w:hAnsi="Museo Sans 300"/>
          <w:sz w:val="20"/>
          <w:szCs w:val="20"/>
        </w:rPr>
        <w:t>,</w:t>
      </w:r>
      <w:r w:rsidR="00F97957">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w:t>
      </w:r>
      <w:r w:rsidR="005F0D9B">
        <w:rPr>
          <w:rFonts w:ascii="Museo Sans 300" w:hAnsi="Museo Sans 300"/>
          <w:sz w:val="20"/>
          <w:szCs w:val="20"/>
        </w:rPr>
        <w:t>CAESS</w:t>
      </w:r>
      <w:r w:rsidR="00F97957">
        <w:rPr>
          <w:rFonts w:ascii="Museo Sans 300" w:hAnsi="Museo Sans 300"/>
          <w:sz w:val="20"/>
          <w:szCs w:val="20"/>
        </w:rPr>
        <w:t xml:space="preserve">,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7C6CC3">
        <w:rPr>
          <w:rFonts w:ascii="Museo Sans 300" w:hAnsi="Museo Sans 300"/>
          <w:sz w:val="20"/>
          <w:szCs w:val="20"/>
        </w:rPr>
        <w:t>NOVECIENTOS VEINTICINCO</w:t>
      </w:r>
      <w:r w:rsidR="00D54DA5">
        <w:rPr>
          <w:rFonts w:ascii="Museo Sans 300" w:hAnsi="Museo Sans 300"/>
          <w:sz w:val="20"/>
          <w:szCs w:val="20"/>
        </w:rPr>
        <w:t xml:space="preserve"> </w:t>
      </w:r>
      <w:r w:rsidR="007C6CC3">
        <w:rPr>
          <w:rFonts w:ascii="Museo Sans 300" w:hAnsi="Museo Sans 300"/>
          <w:sz w:val="20"/>
          <w:szCs w:val="20"/>
        </w:rPr>
        <w:t>41</w:t>
      </w:r>
      <w:r w:rsidR="00F97957">
        <w:rPr>
          <w:rFonts w:ascii="Museo Sans 300" w:hAnsi="Museo Sans 300"/>
          <w:sz w:val="20"/>
          <w:szCs w:val="20"/>
        </w:rPr>
        <w:t xml:space="preserve">/100 DÓLARES DE LOS ESTADOS UNIDOS DE AMÉRICA (USD </w:t>
      </w:r>
      <w:r w:rsidR="007C6CC3">
        <w:rPr>
          <w:rFonts w:ascii="Museo Sans 300" w:hAnsi="Museo Sans 300"/>
          <w:sz w:val="20"/>
          <w:szCs w:val="20"/>
        </w:rPr>
        <w:t>925.41</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6C73D4">
        <w:rPr>
          <w:rFonts w:ascii="Museo Sans 300" w:hAnsi="Museo Sans 300"/>
          <w:sz w:val="20"/>
          <w:szCs w:val="20"/>
        </w:rPr>
        <w:t>dicho</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inistro</w:t>
      </w:r>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D88CD1D" w14:textId="69065655" w:rsidR="00405D8B" w:rsidRPr="00405D8B" w:rsidRDefault="00A93D70" w:rsidP="00405D8B">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405D8B" w:rsidRPr="00405D8B">
        <w:rPr>
          <w:rFonts w:ascii="Museo Sans 300" w:hAnsi="Museo Sans 300"/>
          <w:sz w:val="20"/>
          <w:szCs w:val="20"/>
        </w:rPr>
        <w:t xml:space="preserve">el acuerdo </w:t>
      </w:r>
      <w:proofErr w:type="spellStart"/>
      <w:r w:rsidR="00405D8B" w:rsidRPr="00405D8B">
        <w:rPr>
          <w:rFonts w:ascii="Museo Sans 300" w:hAnsi="Museo Sans 300"/>
          <w:sz w:val="20"/>
          <w:szCs w:val="20"/>
        </w:rPr>
        <w:t>N.°</w:t>
      </w:r>
      <w:proofErr w:type="spellEnd"/>
      <w:r w:rsidR="00405D8B" w:rsidRPr="00405D8B">
        <w:rPr>
          <w:rFonts w:ascii="Museo Sans 300" w:hAnsi="Museo Sans 300"/>
          <w:sz w:val="20"/>
          <w:szCs w:val="20"/>
        </w:rPr>
        <w:t xml:space="preserve"> E-</w:t>
      </w:r>
      <w:r w:rsidR="00EB18C1">
        <w:rPr>
          <w:rFonts w:ascii="Museo Sans 300" w:hAnsi="Museo Sans 300"/>
          <w:sz w:val="20"/>
          <w:szCs w:val="20"/>
        </w:rPr>
        <w:t>2069</w:t>
      </w:r>
      <w:r w:rsidR="00405D8B" w:rsidRPr="00405D8B">
        <w:rPr>
          <w:rFonts w:ascii="Museo Sans 300" w:hAnsi="Museo Sans 300"/>
          <w:sz w:val="20"/>
          <w:szCs w:val="20"/>
        </w:rPr>
        <w:t xml:space="preserve">-2022-CAU, de fecha </w:t>
      </w:r>
      <w:r w:rsidR="00EB18C1">
        <w:rPr>
          <w:rFonts w:ascii="Museo Sans 300" w:hAnsi="Museo Sans 300"/>
          <w:sz w:val="20"/>
          <w:szCs w:val="20"/>
        </w:rPr>
        <w:t>quince</w:t>
      </w:r>
      <w:r w:rsidR="00405D8B" w:rsidRPr="00405D8B">
        <w:rPr>
          <w:rFonts w:ascii="Museo Sans 300" w:hAnsi="Museo Sans 300"/>
          <w:sz w:val="20"/>
          <w:szCs w:val="20"/>
        </w:rPr>
        <w:t xml:space="preserve"> de </w:t>
      </w:r>
      <w:r w:rsidR="00EB18C1">
        <w:rPr>
          <w:rFonts w:ascii="Museo Sans 300" w:hAnsi="Museo Sans 300"/>
          <w:sz w:val="20"/>
          <w:szCs w:val="20"/>
        </w:rPr>
        <w:t>noviembre</w:t>
      </w:r>
      <w:r w:rsidR="00405D8B" w:rsidRPr="00405D8B">
        <w:rPr>
          <w:rFonts w:ascii="Museo Sans 300" w:hAnsi="Museo Sans 300"/>
          <w:sz w:val="20"/>
          <w:szCs w:val="20"/>
        </w:rPr>
        <w:t xml:space="preserve"> de</w:t>
      </w:r>
      <w:r w:rsidR="00512302">
        <w:rPr>
          <w:rFonts w:ascii="Museo Sans 300" w:hAnsi="Museo Sans 300"/>
          <w:sz w:val="20"/>
          <w:szCs w:val="20"/>
        </w:rPr>
        <w:t>l</w:t>
      </w:r>
      <w:r w:rsidR="00EB18C1">
        <w:rPr>
          <w:rFonts w:ascii="Museo Sans 300" w:hAnsi="Museo Sans 300"/>
          <w:sz w:val="20"/>
          <w:szCs w:val="20"/>
        </w:rPr>
        <w:t xml:space="preserve"> dos mil veintidós</w:t>
      </w:r>
      <w:r w:rsidR="00405D8B" w:rsidRPr="00405D8B">
        <w:rPr>
          <w:rFonts w:ascii="Museo Sans 300" w:hAnsi="Museo Sans 300"/>
          <w:sz w:val="20"/>
          <w:szCs w:val="20"/>
        </w:rPr>
        <w:t xml:space="preserve">, esta Superintendencia requirió a la sociedad </w:t>
      </w:r>
      <w:r w:rsidR="005F0D9B">
        <w:rPr>
          <w:rFonts w:ascii="Museo Sans 300" w:hAnsi="Museo Sans 300"/>
          <w:sz w:val="20"/>
          <w:szCs w:val="20"/>
        </w:rPr>
        <w:t>CAESS</w:t>
      </w:r>
      <w:r w:rsidR="00405D8B" w:rsidRPr="00405D8B">
        <w:rPr>
          <w:rFonts w:ascii="Museo Sans 300" w:hAnsi="Museo Sans 300"/>
          <w:sz w:val="20"/>
          <w:szCs w:val="20"/>
        </w:rPr>
        <w:t>, S.A. de C.V. que, en el plazo de diez días hábiles contados a partir del día siguiente a la notificación de dicho proveído, presentara por escrito los argumentos y posiciones relacionados al reclamo.</w:t>
      </w:r>
      <w:r w:rsidR="00425F46">
        <w:rPr>
          <w:rFonts w:ascii="Museo Sans 300" w:hAnsi="Museo Sans 300"/>
          <w:sz w:val="20"/>
          <w:szCs w:val="20"/>
        </w:rPr>
        <w:t xml:space="preserve"> </w:t>
      </w:r>
    </w:p>
    <w:p w14:paraId="7431A561"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FA25DE5" w14:textId="7D4FCA9A"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r w:rsidR="00425F46">
        <w:rPr>
          <w:rFonts w:ascii="Museo Sans 300" w:hAnsi="Museo Sans 300"/>
          <w:sz w:val="20"/>
          <w:szCs w:val="20"/>
        </w:rPr>
        <w:t xml:space="preserve"> </w:t>
      </w:r>
    </w:p>
    <w:p w14:paraId="02F8E42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15543FF" w14:textId="6415AB42"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xml:space="preserve">El referido acuerdo fue notificado a las partes el día </w:t>
      </w:r>
      <w:r w:rsidR="00EB18C1">
        <w:rPr>
          <w:rFonts w:ascii="Museo Sans 300" w:hAnsi="Museo Sans 300"/>
          <w:sz w:val="20"/>
          <w:szCs w:val="20"/>
        </w:rPr>
        <w:t>dieciocho</w:t>
      </w:r>
      <w:r w:rsidR="00512302">
        <w:rPr>
          <w:rFonts w:ascii="Museo Sans 300" w:hAnsi="Museo Sans 300"/>
          <w:sz w:val="20"/>
          <w:szCs w:val="20"/>
        </w:rPr>
        <w:t xml:space="preserve"> del mismo mes y año</w:t>
      </w:r>
      <w:r w:rsidRPr="00405D8B">
        <w:rPr>
          <w:rFonts w:ascii="Museo Sans 300" w:hAnsi="Museo Sans 300"/>
          <w:sz w:val="20"/>
          <w:szCs w:val="20"/>
        </w:rPr>
        <w:t xml:space="preserve">, por lo que el plazo otorgado a la distribuidora finalizó el día </w:t>
      </w:r>
      <w:r w:rsidR="00EB18C1">
        <w:rPr>
          <w:rFonts w:ascii="Museo Sans 300" w:hAnsi="Museo Sans 300"/>
          <w:sz w:val="20"/>
          <w:szCs w:val="20"/>
        </w:rPr>
        <w:t>dos</w:t>
      </w:r>
      <w:r w:rsidR="00512302">
        <w:rPr>
          <w:rFonts w:ascii="Museo Sans 300" w:hAnsi="Museo Sans 300"/>
          <w:sz w:val="20"/>
          <w:szCs w:val="20"/>
        </w:rPr>
        <w:t xml:space="preserve"> de </w:t>
      </w:r>
      <w:r w:rsidR="00EB18C1">
        <w:rPr>
          <w:rFonts w:ascii="Museo Sans 300" w:hAnsi="Museo Sans 300"/>
          <w:sz w:val="20"/>
          <w:szCs w:val="20"/>
        </w:rPr>
        <w:t>diciembre</w:t>
      </w:r>
      <w:r w:rsidR="00512302">
        <w:rPr>
          <w:rFonts w:ascii="Museo Sans 300" w:hAnsi="Museo Sans 300"/>
          <w:sz w:val="20"/>
          <w:szCs w:val="20"/>
        </w:rPr>
        <w:t xml:space="preserve"> del año pasado.</w:t>
      </w:r>
      <w:r w:rsidR="00425F46">
        <w:rPr>
          <w:rFonts w:ascii="Museo Sans 300" w:hAnsi="Museo Sans 300"/>
          <w:sz w:val="20"/>
          <w:szCs w:val="20"/>
        </w:rPr>
        <w:t xml:space="preserve"> </w:t>
      </w:r>
    </w:p>
    <w:p w14:paraId="5F1E5E5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66703696" w14:textId="5C2C1770" w:rsidR="00512302" w:rsidRPr="006D4EF8" w:rsidRDefault="00512302" w:rsidP="00512302">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EB18C1">
        <w:rPr>
          <w:rFonts w:ascii="Museo Sans 300" w:hAnsi="Museo Sans 300"/>
          <w:sz w:val="20"/>
          <w:szCs w:val="20"/>
          <w:lang w:val="es-ES_tradnl"/>
        </w:rPr>
        <w:t>dos</w:t>
      </w:r>
      <w:r>
        <w:rPr>
          <w:rFonts w:ascii="Museo Sans 300" w:hAnsi="Museo Sans 300"/>
          <w:sz w:val="20"/>
          <w:szCs w:val="20"/>
          <w:lang w:val="es-ES_tradnl"/>
        </w:rPr>
        <w:t xml:space="preserve"> de </w:t>
      </w:r>
      <w:r w:rsidR="00EB18C1">
        <w:rPr>
          <w:rFonts w:ascii="Museo Sans 300" w:hAnsi="Museo Sans 300"/>
          <w:sz w:val="20"/>
          <w:szCs w:val="20"/>
          <w:lang w:val="es-ES_tradnl"/>
        </w:rPr>
        <w:t>diciembre</w:t>
      </w:r>
      <w:r>
        <w:rPr>
          <w:rFonts w:ascii="Museo Sans 300" w:hAnsi="Museo Sans 300"/>
          <w:sz w:val="20"/>
          <w:szCs w:val="20"/>
          <w:lang w:val="es-ES_tradnl"/>
        </w:rPr>
        <w:t xml:space="preserve"> del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2C7DF3">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sidR="00EB18C1">
        <w:rPr>
          <w:rFonts w:ascii="Museo Sans 300" w:hAnsi="Museo Sans 300"/>
          <w:sz w:val="20"/>
          <w:szCs w:val="20"/>
          <w:lang w:val="es-ES_tradnl" w:eastAsia="es-SV"/>
        </w:rPr>
        <w:t>2069</w:t>
      </w:r>
      <w:r>
        <w:rPr>
          <w:rFonts w:ascii="Museo Sans 300" w:hAnsi="Museo Sans 300"/>
          <w:sz w:val="20"/>
          <w:szCs w:val="20"/>
          <w:lang w:val="es-ES_tradnl" w:eastAsia="es-SV"/>
        </w:rPr>
        <w:t>-2022</w:t>
      </w:r>
      <w:r w:rsidRPr="00C908D1">
        <w:rPr>
          <w:rFonts w:ascii="Museo Sans 300" w:hAnsi="Museo Sans 300"/>
          <w:sz w:val="20"/>
          <w:szCs w:val="20"/>
          <w:lang w:val="es-ES_tradnl" w:eastAsia="es-SV"/>
        </w:rPr>
        <w:t>-CAU.</w:t>
      </w:r>
    </w:p>
    <w:p w14:paraId="79EB1745" w14:textId="77777777" w:rsidR="00512302" w:rsidRPr="003C6F11" w:rsidRDefault="00512302" w:rsidP="00512302">
      <w:pPr>
        <w:spacing w:after="0" w:line="0" w:lineRule="atLeast"/>
        <w:ind w:left="426"/>
        <w:jc w:val="both"/>
        <w:rPr>
          <w:rFonts w:ascii="Museo Sans 300" w:hAnsi="Museo Sans 300"/>
          <w:sz w:val="20"/>
          <w:szCs w:val="20"/>
          <w:lang w:eastAsia="es-SV"/>
        </w:rPr>
      </w:pPr>
    </w:p>
    <w:p w14:paraId="4AE898CB" w14:textId="7EC65DDC" w:rsidR="00512302" w:rsidRPr="004E4C2A" w:rsidRDefault="00512302" w:rsidP="00512302">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EB18C1">
        <w:rPr>
          <w:rFonts w:ascii="Museo Sans 300" w:hAnsi="Museo Sans 300"/>
          <w:sz w:val="20"/>
          <w:szCs w:val="20"/>
          <w:lang w:val="es-ES_tradnl"/>
        </w:rPr>
        <w:t>doce</w:t>
      </w:r>
      <w:r>
        <w:rPr>
          <w:rFonts w:ascii="Museo Sans 300" w:hAnsi="Museo Sans 300"/>
          <w:sz w:val="20"/>
          <w:szCs w:val="20"/>
          <w:lang w:val="es-ES_tradnl"/>
        </w:rPr>
        <w:t xml:space="preserve"> de </w:t>
      </w:r>
      <w:r w:rsidR="00EB18C1">
        <w:rPr>
          <w:rFonts w:ascii="Museo Sans 300" w:hAnsi="Museo Sans 300"/>
          <w:sz w:val="20"/>
          <w:szCs w:val="20"/>
          <w:lang w:val="es-ES_tradnl"/>
        </w:rPr>
        <w:t>diciembre</w:t>
      </w:r>
      <w:r>
        <w:rPr>
          <w:rFonts w:ascii="Museo Sans 300" w:hAnsi="Museo Sans 300"/>
          <w:sz w:val="20"/>
          <w:szCs w:val="20"/>
          <w:lang w:val="es-ES_tradnl"/>
        </w:rPr>
        <w:t xml:space="preserve"> del año pasado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583A7EC8" w14:textId="77777777" w:rsidR="00512302" w:rsidRDefault="00512302" w:rsidP="00512302">
      <w:pPr>
        <w:tabs>
          <w:tab w:val="left" w:pos="426"/>
        </w:tabs>
        <w:spacing w:after="0" w:line="0" w:lineRule="atLeast"/>
        <w:ind w:left="426"/>
        <w:contextualSpacing/>
        <w:jc w:val="both"/>
        <w:rPr>
          <w:rFonts w:ascii="Museo Sans 300" w:hAnsi="Museo Sans 300"/>
          <w:sz w:val="20"/>
          <w:szCs w:val="20"/>
          <w:lang w:val="es-ES_tradnl" w:eastAsia="es-ES"/>
        </w:rPr>
      </w:pPr>
    </w:p>
    <w:p w14:paraId="4F3A95FD" w14:textId="276F59EE" w:rsidR="00EB18C1" w:rsidRDefault="00EB18C1"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p>
    <w:p w14:paraId="571EB318" w14:textId="56B3EA91" w:rsidR="00512302" w:rsidRDefault="007E178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512302">
        <w:rPr>
          <w:rFonts w:ascii="Museo Sans 300" w:eastAsia="Arial" w:hAnsi="Museo Sans 300"/>
          <w:sz w:val="20"/>
          <w:szCs w:val="20"/>
          <w:lang w:eastAsia="es-SV"/>
        </w:rPr>
        <w:t>.</w:t>
      </w:r>
    </w:p>
    <w:p w14:paraId="2869A610" w14:textId="3E22F7EE"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78148F5F"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47CD39DE"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2731CFBE" w14:textId="77777777" w:rsidR="00512302" w:rsidRPr="00A36EB4"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Pr="00A36EB4">
        <w:rPr>
          <w:rFonts w:ascii="Museo Sans 300" w:eastAsia="Arial" w:hAnsi="Museo Sans 300"/>
          <w:sz w:val="20"/>
          <w:szCs w:val="20"/>
          <w:lang w:eastAsia="es-SV"/>
        </w:rPr>
        <w:t>; y,</w:t>
      </w:r>
    </w:p>
    <w:p w14:paraId="3CFB7A8C" w14:textId="77777777" w:rsidR="00512302" w:rsidRPr="003D7BB3"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0E1BDA2" w14:textId="38AF8A41" w:rsidR="007E1782" w:rsidRPr="00EF522E" w:rsidRDefault="007E1782" w:rsidP="007E1782">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M-11</w:t>
      </w:r>
      <w:r w:rsidR="00EB18C1">
        <w:rPr>
          <w:rFonts w:ascii="Museo Sans 300" w:hAnsi="Museo Sans 300"/>
          <w:sz w:val="20"/>
          <w:szCs w:val="20"/>
          <w:lang w:val="es-ES_tradnl" w:eastAsia="es-SV"/>
        </w:rPr>
        <w:t>69</w:t>
      </w:r>
      <w:r w:rsidRPr="00EF522E">
        <w:rPr>
          <w:rFonts w:ascii="Museo Sans 300" w:hAnsi="Museo Sans 300"/>
          <w:sz w:val="20"/>
          <w:szCs w:val="20"/>
          <w:lang w:val="es-ES_tradnl" w:eastAsia="es-SV"/>
        </w:rPr>
        <w:t>-CAU-2</w:t>
      </w:r>
      <w:r>
        <w:rPr>
          <w:rFonts w:ascii="Museo Sans 300" w:hAnsi="Museo Sans 300"/>
          <w:sz w:val="20"/>
          <w:szCs w:val="20"/>
          <w:lang w:val="es-ES_tradnl" w:eastAsia="es-SV"/>
        </w:rPr>
        <w:t>0</w:t>
      </w:r>
      <w:r w:rsidRPr="00EF522E">
        <w:rPr>
          <w:rFonts w:ascii="Museo Sans 300" w:hAnsi="Museo Sans 300"/>
          <w:sz w:val="20"/>
          <w:szCs w:val="20"/>
          <w:lang w:val="es-ES_tradnl" w:eastAsia="es-SV"/>
        </w:rPr>
        <w:t>2</w:t>
      </w:r>
      <w:r>
        <w:rPr>
          <w:rFonts w:ascii="Museo Sans 300" w:hAnsi="Museo Sans 300"/>
          <w:sz w:val="20"/>
          <w:szCs w:val="20"/>
          <w:lang w:val="es-ES_tradnl" w:eastAsia="es-SV"/>
        </w:rPr>
        <w:t>2</w:t>
      </w:r>
      <w:r w:rsidRPr="00EF522E">
        <w:rPr>
          <w:rFonts w:ascii="Museo Sans 300" w:hAnsi="Museo Sans 300"/>
          <w:sz w:val="20"/>
          <w:szCs w:val="20"/>
          <w:lang w:val="es-ES_tradnl" w:eastAsia="es-SV"/>
        </w:rPr>
        <w:t xml:space="preserve">, de fecha </w:t>
      </w:r>
      <w:r w:rsidR="00EB18C1">
        <w:rPr>
          <w:rFonts w:ascii="Museo Sans 300" w:hAnsi="Museo Sans 300"/>
          <w:sz w:val="20"/>
          <w:szCs w:val="20"/>
          <w:lang w:val="es-ES_tradnl" w:eastAsia="es-SV"/>
        </w:rPr>
        <w:t>diecinueve</w:t>
      </w:r>
      <w:r w:rsidRPr="00EF522E">
        <w:rPr>
          <w:rFonts w:ascii="Museo Sans 300" w:hAnsi="Museo Sans 300"/>
          <w:sz w:val="20"/>
          <w:szCs w:val="20"/>
          <w:lang w:val="es-ES_tradnl" w:eastAsia="es-SV"/>
        </w:rPr>
        <w:t xml:space="preserve"> de </w:t>
      </w:r>
      <w:r>
        <w:rPr>
          <w:rFonts w:ascii="Museo Sans 300" w:hAnsi="Museo Sans 300"/>
          <w:sz w:val="20"/>
          <w:szCs w:val="20"/>
          <w:lang w:val="es-ES_tradnl" w:eastAsia="es-SV"/>
        </w:rPr>
        <w:t>diciembre del año pasado</w:t>
      </w:r>
      <w:r w:rsidRPr="00EF522E">
        <w:rPr>
          <w:rFonts w:ascii="Museo Sans 300" w:hAnsi="Museo Sans 300"/>
          <w:sz w:val="20"/>
          <w:szCs w:val="20"/>
          <w:lang w:val="es-ES_tradnl" w:eastAsia="es-SV"/>
        </w:rPr>
        <w:t>, el CAU informó que</w:t>
      </w:r>
      <w:r w:rsidRPr="00EF522E">
        <w:rPr>
          <w:rFonts w:ascii="Museo Sans 300" w:eastAsia="Museo Sans 300" w:hAnsi="Museo Sans 300" w:cs="Museo Sans 300"/>
          <w:sz w:val="20"/>
          <w:szCs w:val="20"/>
        </w:rPr>
        <w:t xml:space="preserve"> 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CD102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60BE03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405D8B">
        <w:rPr>
          <w:rFonts w:ascii="Museo Sans 300" w:hAnsi="Museo Sans 300"/>
          <w:sz w:val="20"/>
          <w:szCs w:val="20"/>
        </w:rPr>
        <w:t>E-</w:t>
      </w:r>
      <w:r w:rsidR="00EB18C1">
        <w:rPr>
          <w:rFonts w:ascii="Museo Sans 300" w:hAnsi="Museo Sans 300"/>
          <w:sz w:val="20"/>
          <w:szCs w:val="20"/>
        </w:rPr>
        <w:t>0020</w:t>
      </w:r>
      <w:r w:rsidR="00405D8B">
        <w:rPr>
          <w:rFonts w:ascii="Museo Sans 300" w:hAnsi="Museo Sans 300"/>
          <w:sz w:val="20"/>
          <w:szCs w:val="20"/>
        </w:rPr>
        <w:t>-202</w:t>
      </w:r>
      <w:r w:rsidR="00EB18C1">
        <w:rPr>
          <w:rFonts w:ascii="Museo Sans 300" w:hAnsi="Museo Sans 300"/>
          <w:sz w:val="20"/>
          <w:szCs w:val="20"/>
        </w:rPr>
        <w:t>3</w:t>
      </w:r>
      <w:r w:rsidR="00405D8B">
        <w:rPr>
          <w:rFonts w:ascii="Museo Sans 300" w:hAnsi="Museo Sans 300"/>
          <w:sz w:val="20"/>
          <w:szCs w:val="20"/>
        </w:rPr>
        <w:t>-CAU</w:t>
      </w:r>
      <w:r w:rsidRPr="00981D41">
        <w:rPr>
          <w:rFonts w:ascii="Museo Sans 300" w:hAnsi="Museo Sans 300"/>
          <w:sz w:val="20"/>
          <w:szCs w:val="20"/>
        </w:rPr>
        <w:t xml:space="preserve">, de fecha </w:t>
      </w:r>
      <w:r w:rsidR="00EB18C1">
        <w:rPr>
          <w:rFonts w:ascii="Museo Sans 300" w:hAnsi="Museo Sans 300"/>
          <w:sz w:val="20"/>
          <w:szCs w:val="20"/>
        </w:rPr>
        <w:t>once de enero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081D48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E0C17">
        <w:rPr>
          <w:rFonts w:ascii="Museo Sans 300" w:hAnsi="Museo Sans 300"/>
          <w:sz w:val="20"/>
          <w:szCs w:val="20"/>
          <w:lang w:val="es-SV"/>
        </w:rPr>
        <w:t>l</w:t>
      </w:r>
      <w:r w:rsidR="00786978">
        <w:rPr>
          <w:rFonts w:ascii="Museo Sans 300" w:hAnsi="Museo Sans 300"/>
          <w:sz w:val="20"/>
          <w:szCs w:val="20"/>
          <w:lang w:val="es-SV"/>
        </w:rPr>
        <w:t xml:space="preserve">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2C7DF3">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7B40821"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EB18C1">
        <w:rPr>
          <w:rFonts w:ascii="Museo Sans 300" w:hAnsi="Museo Sans 300"/>
          <w:sz w:val="20"/>
          <w:szCs w:val="20"/>
        </w:rPr>
        <w:t>dieciséis</w:t>
      </w:r>
      <w:r w:rsidR="00EE0C17">
        <w:rPr>
          <w:rFonts w:ascii="Museo Sans 300" w:hAnsi="Museo Sans 300"/>
          <w:sz w:val="20"/>
          <w:szCs w:val="20"/>
        </w:rPr>
        <w:t xml:space="preserve"> del mismo mes y año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EB18C1">
        <w:rPr>
          <w:rStyle w:val="normaltextrun"/>
          <w:rFonts w:ascii="Museo Sans 300" w:eastAsia="Museo Sans" w:hAnsi="Museo Sans 300" w:cs="Segoe UI"/>
          <w:sz w:val="20"/>
          <w:szCs w:val="20"/>
        </w:rPr>
        <w:t>trece</w:t>
      </w:r>
      <w:r w:rsidR="00EE0C17">
        <w:rPr>
          <w:rStyle w:val="normaltextrun"/>
          <w:rFonts w:ascii="Museo Sans 300" w:eastAsia="Museo Sans" w:hAnsi="Museo Sans 300" w:cs="Segoe UI"/>
          <w:sz w:val="20"/>
          <w:szCs w:val="20"/>
        </w:rPr>
        <w:t xml:space="preserve"> de </w:t>
      </w:r>
      <w:r w:rsidR="00EB18C1">
        <w:rPr>
          <w:rStyle w:val="normaltextrun"/>
          <w:rFonts w:ascii="Museo Sans 300" w:eastAsia="Museo Sans" w:hAnsi="Museo Sans 300" w:cs="Segoe UI"/>
          <w:sz w:val="20"/>
          <w:szCs w:val="20"/>
        </w:rPr>
        <w:t>febrero de este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3ED57D7A" w14:textId="77777777" w:rsidR="00172AF1" w:rsidRDefault="00172AF1" w:rsidP="00172AF1">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393D39D" w14:textId="77777777" w:rsidR="00ED6368" w:rsidRPr="00ED6368" w:rsidRDefault="00ED6368" w:rsidP="00ED6368">
      <w:pPr>
        <w:pStyle w:val="Prrafodelista"/>
        <w:tabs>
          <w:tab w:val="left" w:pos="426"/>
        </w:tabs>
        <w:ind w:left="426"/>
        <w:jc w:val="both"/>
        <w:rPr>
          <w:rFonts w:ascii="Museo 300" w:hAnsi="Museo 300"/>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E6FC572"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A4D15">
        <w:rPr>
          <w:rFonts w:ascii="Museo Sans 300" w:hAnsi="Museo Sans 300"/>
          <w:sz w:val="20"/>
          <w:szCs w:val="20"/>
        </w:rPr>
        <w:t>uno</w:t>
      </w:r>
      <w:r w:rsidR="00423F82">
        <w:rPr>
          <w:rFonts w:ascii="Museo Sans 300" w:hAnsi="Museo Sans 300"/>
          <w:sz w:val="20"/>
          <w:szCs w:val="20"/>
        </w:rPr>
        <w:t xml:space="preserve"> </w:t>
      </w:r>
      <w:r w:rsidR="00786978">
        <w:rPr>
          <w:rFonts w:ascii="Museo Sans 300" w:hAnsi="Museo Sans 300"/>
          <w:sz w:val="20"/>
          <w:szCs w:val="20"/>
        </w:rPr>
        <w:t xml:space="preserve">de </w:t>
      </w:r>
      <w:r w:rsidR="006A4D15">
        <w:rPr>
          <w:rFonts w:ascii="Museo Sans 300" w:hAnsi="Museo Sans 300"/>
          <w:sz w:val="20"/>
          <w:szCs w:val="20"/>
        </w:rPr>
        <w:t>marzo</w:t>
      </w:r>
      <w:r w:rsidR="00423F82">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C168E7">
        <w:rPr>
          <w:rFonts w:ascii="Museo Sans 300" w:hAnsi="Museo Sans 300"/>
          <w:sz w:val="20"/>
          <w:szCs w:val="20"/>
          <w:lang w:val="es-SV"/>
        </w:rPr>
        <w:t>IT-</w:t>
      </w:r>
      <w:r w:rsidR="006A4D15">
        <w:rPr>
          <w:rFonts w:ascii="Museo Sans 300" w:hAnsi="Museo Sans 300"/>
          <w:sz w:val="20"/>
          <w:szCs w:val="20"/>
          <w:lang w:val="es-SV"/>
        </w:rPr>
        <w:t>0066</w:t>
      </w:r>
      <w:r w:rsidR="007859AA">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014B442E" w:rsidR="00170629" w:rsidRDefault="00170629" w:rsidP="00E24456">
      <w:pPr>
        <w:spacing w:after="0" w:line="240" w:lineRule="auto"/>
        <w:ind w:left="426"/>
        <w:jc w:val="both"/>
        <w:rPr>
          <w:rFonts w:ascii="Museo Sans 300" w:hAnsi="Museo Sans 300"/>
          <w:sz w:val="20"/>
          <w:szCs w:val="20"/>
          <w:u w:val="single"/>
        </w:rPr>
      </w:pPr>
    </w:p>
    <w:p w14:paraId="5A098315" w14:textId="228C0FBC" w:rsidR="00567F65" w:rsidRDefault="00567F65" w:rsidP="000508BE">
      <w:pPr>
        <w:spacing w:after="0" w:line="240" w:lineRule="auto"/>
        <w:ind w:left="426"/>
        <w:jc w:val="center"/>
        <w:rPr>
          <w:rFonts w:ascii="Museo Sans 300" w:hAnsi="Museo Sans 300"/>
          <w:sz w:val="20"/>
          <w:szCs w:val="20"/>
          <w:u w:val="single"/>
        </w:rPr>
      </w:pPr>
    </w:p>
    <w:p w14:paraId="2676CAE5" w14:textId="159625C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6C8A69A" w14:textId="188B85BA" w:rsidR="00461CC1" w:rsidRPr="00461CC1" w:rsidRDefault="008B7A00" w:rsidP="00461CC1">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23F82" w:rsidRPr="00423F82">
        <w:rPr>
          <w:rFonts w:ascii="Museo 300" w:eastAsia="Arial" w:hAnsi="Museo 300"/>
          <w:color w:val="000000"/>
          <w:sz w:val="16"/>
          <w:szCs w:val="16"/>
          <w:lang w:val="es-ES"/>
        </w:rPr>
        <w:t>Conforme</w:t>
      </w:r>
      <w:r w:rsidR="00461CC1">
        <w:rPr>
          <w:rFonts w:ascii="Museo 300" w:hAnsi="Museo 300"/>
          <w:sz w:val="16"/>
          <w:szCs w:val="16"/>
        </w:rPr>
        <w:t xml:space="preserve"> </w:t>
      </w:r>
      <w:r w:rsidR="00461CC1" w:rsidRPr="00461CC1">
        <w:rPr>
          <w:rFonts w:ascii="Museo 300" w:hAnsi="Museo 300"/>
          <w:sz w:val="16"/>
          <w:szCs w:val="16"/>
        </w:rPr>
        <w:t>con el análisis de la información que fue provista por CAESS, se verificó que el suministro se encuentra conectado en baja tensión con una acometida trifilar, con tensión nominal de 120/240 voltios, en la categoría tarifaria residencial.  A su vez, se han extraído las pruebas fotográficas mediante las cuales la empresa distribuidora ha pretendido demostrar que en el suministro en referencia existió una condición irregular, relacionada con la alteración de la acometida del suministro eléctrico por encontrarse cortada antes de la bornera de conexión de la fase A y solamente la fase B se encontró conectada en condiciones normales; dicha condición, según criterio de la empresa distribuidora, provocó que el equipo de medición no registrara correctamente el consumo demandado en el inmueble; siendo éstas las siguientes:</w:t>
      </w:r>
    </w:p>
    <w:p w14:paraId="28021D3C" w14:textId="0509C6CC" w:rsidR="00461CC1" w:rsidRPr="00461CC1" w:rsidRDefault="00461CC1" w:rsidP="00461CC1">
      <w:pPr>
        <w:ind w:left="708" w:right="709"/>
        <w:jc w:val="both"/>
        <w:rPr>
          <w:rFonts w:ascii="Museo 300" w:hAnsi="Museo 300"/>
          <w:sz w:val="16"/>
          <w:szCs w:val="16"/>
        </w:rPr>
      </w:pPr>
      <w:r w:rsidRPr="00461CC1">
        <w:rPr>
          <w:rFonts w:ascii="Museo 300" w:hAnsi="Museo 300"/>
          <w:sz w:val="16"/>
          <w:szCs w:val="16"/>
        </w:rPr>
        <w:t xml:space="preserve">La sociedad CAESS, también presentó como prueba el acta de inspección de condición irregular número </w:t>
      </w:r>
      <w:proofErr w:type="spellStart"/>
      <w:r w:rsidR="002C7DF3">
        <w:rPr>
          <w:rFonts w:ascii="Museo 300" w:hAnsi="Museo 300"/>
          <w:sz w:val="16"/>
          <w:szCs w:val="16"/>
        </w:rPr>
        <w:t>xxxx</w:t>
      </w:r>
      <w:proofErr w:type="spellEnd"/>
      <w:r w:rsidRPr="00461CC1">
        <w:rPr>
          <w:rFonts w:ascii="Museo 300" w:hAnsi="Museo 300"/>
          <w:sz w:val="16"/>
          <w:szCs w:val="16"/>
        </w:rPr>
        <w:t xml:space="preserve"> de fecha 28 de septiembre del 2022, en la cual estableció lo siguiente: “… se encontró la fase A de entrada anulada por corte en forma de quebradura dentro de forro y de esa forma evitando que el medidor a 240 voltios registre de forma correcta por falta de voltaje adecuado…”. Lo anterior se puede observar en la siguiente imagen:</w:t>
      </w:r>
      <w:r>
        <w:rPr>
          <w:rFonts w:ascii="Museo 300" w:hAnsi="Museo 300"/>
          <w:sz w:val="16"/>
          <w:szCs w:val="16"/>
        </w:rPr>
        <w:t xml:space="preserve"> (…)</w:t>
      </w:r>
    </w:p>
    <w:p w14:paraId="550CD65D" w14:textId="343E2C5B" w:rsidR="00461CC1" w:rsidRPr="00461CC1" w:rsidRDefault="00461CC1" w:rsidP="00461CC1">
      <w:pPr>
        <w:ind w:left="708" w:right="709"/>
        <w:jc w:val="both"/>
        <w:rPr>
          <w:rFonts w:ascii="Museo 300" w:hAnsi="Museo 300"/>
          <w:sz w:val="16"/>
          <w:szCs w:val="16"/>
        </w:rPr>
      </w:pPr>
      <w:r w:rsidRPr="00461CC1">
        <w:rPr>
          <w:rFonts w:ascii="Museo 300" w:hAnsi="Museo 300"/>
          <w:sz w:val="16"/>
          <w:szCs w:val="16"/>
        </w:rPr>
        <w:t xml:space="preserve">Por otro lado, la sociedad CAESS ha presentado las órdenes de servicio números </w:t>
      </w:r>
      <w:proofErr w:type="spellStart"/>
      <w:r w:rsidR="002C7DF3">
        <w:rPr>
          <w:rFonts w:ascii="Museo 300" w:hAnsi="Museo 300"/>
          <w:sz w:val="16"/>
          <w:szCs w:val="16"/>
        </w:rPr>
        <w:t>xxxx</w:t>
      </w:r>
      <w:proofErr w:type="spellEnd"/>
      <w:r w:rsidRPr="00461CC1">
        <w:rPr>
          <w:rFonts w:ascii="Museo 300" w:hAnsi="Museo 300"/>
          <w:sz w:val="16"/>
          <w:szCs w:val="16"/>
        </w:rPr>
        <w:t xml:space="preserve"> ambas de fecha 28 de septiembre del 2022, mediante las cuáles indica que detectó y corrigió la supuesta condición irregular en el suministro con </w:t>
      </w:r>
      <w:r w:rsidRPr="00461CC1">
        <w:rPr>
          <w:rFonts w:ascii="Museo 300" w:hAnsi="Museo 300"/>
          <w:b/>
          <w:bCs/>
          <w:sz w:val="16"/>
          <w:szCs w:val="16"/>
        </w:rPr>
        <w:t xml:space="preserve">NIC </w:t>
      </w:r>
      <w:proofErr w:type="spellStart"/>
      <w:r w:rsidR="002C7DF3">
        <w:rPr>
          <w:rFonts w:ascii="Museo 300" w:hAnsi="Museo 300"/>
          <w:b/>
          <w:bCs/>
          <w:sz w:val="16"/>
          <w:szCs w:val="16"/>
        </w:rPr>
        <w:t>xxxx</w:t>
      </w:r>
      <w:proofErr w:type="spellEnd"/>
      <w:r w:rsidRPr="00461CC1">
        <w:rPr>
          <w:rFonts w:ascii="Museo 300" w:hAnsi="Museo 300"/>
          <w:sz w:val="16"/>
          <w:szCs w:val="16"/>
        </w:rPr>
        <w:t>. Lo anterior se puede observar en el siguiente extracto:</w:t>
      </w:r>
      <w:r>
        <w:rPr>
          <w:rFonts w:ascii="Museo 300" w:hAnsi="Museo 300"/>
          <w:sz w:val="16"/>
          <w:szCs w:val="16"/>
        </w:rPr>
        <w:t xml:space="preserve"> (…)</w:t>
      </w:r>
    </w:p>
    <w:p w14:paraId="4E087C27" w14:textId="50A79789" w:rsidR="00461CC1" w:rsidRPr="00461CC1" w:rsidRDefault="00461CC1" w:rsidP="00461CC1">
      <w:pPr>
        <w:ind w:left="708" w:right="709"/>
        <w:jc w:val="both"/>
        <w:rPr>
          <w:rFonts w:ascii="Museo 300" w:hAnsi="Museo 300"/>
          <w:sz w:val="16"/>
          <w:szCs w:val="16"/>
        </w:rPr>
      </w:pPr>
      <w:r w:rsidRPr="00461CC1">
        <w:rPr>
          <w:rFonts w:ascii="Museo 300" w:hAnsi="Museo 300"/>
          <w:sz w:val="16"/>
          <w:szCs w:val="16"/>
        </w:rPr>
        <w:lastRenderedPageBreak/>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461CC1">
        <w:rPr>
          <w:rFonts w:ascii="Museo 300" w:hAnsi="Museo 300"/>
          <w:sz w:val="16"/>
          <w:szCs w:val="16"/>
        </w:rPr>
        <w:t>n.°</w:t>
      </w:r>
      <w:proofErr w:type="spellEnd"/>
      <w:r w:rsidRPr="00461CC1">
        <w:rPr>
          <w:rFonts w:ascii="Museo 300" w:hAnsi="Museo 300"/>
          <w:sz w:val="16"/>
          <w:szCs w:val="16"/>
        </w:rPr>
        <w:t xml:space="preserve"> 1 y 2 se observa que la línea de entrada de la fase A se encuentra cortada antes de la bornera de conexión del medidor, condición que impidió que el equipo de medición instalado en el suministro identificado con el </w:t>
      </w:r>
      <w:r w:rsidRPr="00461CC1">
        <w:rPr>
          <w:rFonts w:ascii="Museo 300" w:hAnsi="Museo 300"/>
          <w:b/>
          <w:bCs/>
          <w:sz w:val="16"/>
          <w:szCs w:val="16"/>
        </w:rPr>
        <w:t xml:space="preserve">NIC </w:t>
      </w:r>
      <w:proofErr w:type="spellStart"/>
      <w:r w:rsidR="002C7DF3">
        <w:rPr>
          <w:rFonts w:ascii="Museo 300" w:hAnsi="Museo 300"/>
          <w:b/>
          <w:bCs/>
          <w:sz w:val="16"/>
          <w:szCs w:val="16"/>
        </w:rPr>
        <w:t>xxxx</w:t>
      </w:r>
      <w:proofErr w:type="spellEnd"/>
      <w:r w:rsidRPr="00461CC1">
        <w:rPr>
          <w:rFonts w:ascii="Museo 300" w:hAnsi="Museo 300"/>
          <w:sz w:val="16"/>
          <w:szCs w:val="16"/>
        </w:rPr>
        <w:t xml:space="preserve"> registrara correctamente la energía demandada en el inmueble.</w:t>
      </w:r>
    </w:p>
    <w:p w14:paraId="46AE3382" w14:textId="77777777" w:rsidR="00461CC1" w:rsidRPr="00461CC1" w:rsidRDefault="00461CC1" w:rsidP="00461CC1">
      <w:pPr>
        <w:ind w:left="708" w:right="709"/>
        <w:jc w:val="both"/>
        <w:rPr>
          <w:rFonts w:ascii="Museo 300" w:hAnsi="Museo 300"/>
          <w:sz w:val="16"/>
          <w:szCs w:val="16"/>
        </w:rPr>
      </w:pPr>
      <w:r w:rsidRPr="00461CC1">
        <w:rPr>
          <w:rFonts w:ascii="Museo 300" w:hAnsi="Museo 300"/>
          <w:sz w:val="16"/>
          <w:szCs w:val="16"/>
        </w:rPr>
        <w:t xml:space="preserve">Por otro lado, con el objetivo de verificar que la condición encontrada por personal de CAESS, es decir, si la desconexión de la fase A de entrada antes de la bornera del medidor afecta el correcto funcionamiento de este tipo de equipo, con fecha 31 de enero del 2023 se realizaron pruebas en el laboratorio de CAESS, para simular la condición irregular encontrada. Para dicha prueba se utilizó un medidor de iguales características al instalado en el referido servicio, marca </w:t>
      </w:r>
      <w:proofErr w:type="spellStart"/>
      <w:r w:rsidRPr="00461CC1">
        <w:rPr>
          <w:rFonts w:ascii="Museo 300" w:hAnsi="Museo 300"/>
          <w:sz w:val="16"/>
          <w:szCs w:val="16"/>
        </w:rPr>
        <w:t>Landys</w:t>
      </w:r>
      <w:proofErr w:type="spellEnd"/>
      <w:r w:rsidRPr="00461CC1">
        <w:rPr>
          <w:rFonts w:ascii="Museo 300" w:hAnsi="Museo 300"/>
          <w:sz w:val="16"/>
          <w:szCs w:val="16"/>
        </w:rPr>
        <w:t>, modelo E23A; obteniendo los siguientes resultados:</w:t>
      </w:r>
    </w:p>
    <w:p w14:paraId="21705CE2" w14:textId="48FF0D99" w:rsidR="004B66D8" w:rsidRPr="004B66D8" w:rsidRDefault="004B66D8" w:rsidP="004B66D8">
      <w:pPr>
        <w:ind w:left="708" w:right="709"/>
        <w:jc w:val="both"/>
        <w:rPr>
          <w:rFonts w:ascii="Museo 300" w:hAnsi="Museo 300"/>
          <w:sz w:val="16"/>
          <w:szCs w:val="16"/>
        </w:rPr>
      </w:pPr>
      <w:r w:rsidRPr="004B66D8">
        <w:rPr>
          <w:rFonts w:ascii="Museo 300" w:hAnsi="Museo 300"/>
          <w:sz w:val="16"/>
          <w:szCs w:val="16"/>
        </w:rPr>
        <w:t xml:space="preserve">Con base en las pruebas analizadas, y en consideración a los cambios observados en el historial de registros de consumos mensuales del suministro, que se detalla en la gráfica </w:t>
      </w:r>
      <w:proofErr w:type="spellStart"/>
      <w:r w:rsidRPr="004B66D8">
        <w:rPr>
          <w:rFonts w:ascii="Museo 300" w:hAnsi="Museo 300"/>
          <w:sz w:val="16"/>
          <w:szCs w:val="16"/>
        </w:rPr>
        <w:t>n.°</w:t>
      </w:r>
      <w:proofErr w:type="spellEnd"/>
      <w:r w:rsidRPr="004B66D8">
        <w:rPr>
          <w:rFonts w:ascii="Museo 300" w:hAnsi="Museo 300"/>
          <w:sz w:val="16"/>
          <w:szCs w:val="16"/>
        </w:rPr>
        <w:t xml:space="preserve"> 1, se establece que la sociedad CAESS cuenta con la evidencia necesaria, la cual permite determinar que en el suministro en referencia existió una condición irregular consistente en el corte de la fase A de entrada antes de la bornera de conexión del medidor, lo cual impedía el correcto registro del consumo de energía demandado en el suministro. Dicha prueba se presenta mediante lo mostrado en las fotografías </w:t>
      </w:r>
      <w:proofErr w:type="spellStart"/>
      <w:r w:rsidRPr="004B66D8">
        <w:rPr>
          <w:rFonts w:ascii="Museo 300" w:hAnsi="Museo 300"/>
          <w:sz w:val="16"/>
          <w:szCs w:val="16"/>
        </w:rPr>
        <w:t>n.°</w:t>
      </w:r>
      <w:proofErr w:type="spellEnd"/>
      <w:r w:rsidRPr="004B66D8">
        <w:rPr>
          <w:rFonts w:ascii="Museo 300" w:hAnsi="Museo 300"/>
          <w:sz w:val="16"/>
          <w:szCs w:val="16"/>
        </w:rPr>
        <w:t xml:space="preserve"> 1, 2 y 3; y, a través de los resultados observados por el CAU en el laboratorio.</w:t>
      </w:r>
    </w:p>
    <w:p w14:paraId="48246855" w14:textId="02F5C110" w:rsidR="00D77F9D" w:rsidRPr="004B6459" w:rsidRDefault="004B66D8" w:rsidP="004B6459">
      <w:pPr>
        <w:ind w:left="708" w:right="709"/>
        <w:jc w:val="both"/>
        <w:rPr>
          <w:rFonts w:ascii="Museo 300" w:hAnsi="Museo 300"/>
          <w:sz w:val="16"/>
          <w:szCs w:val="16"/>
        </w:rPr>
      </w:pPr>
      <w:r w:rsidRPr="004B66D8">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el usuario.</w:t>
      </w:r>
      <w:r w:rsidR="005D31BD">
        <w:rPr>
          <w:rFonts w:ascii="Museo 300" w:eastAsia="Arial" w:hAnsi="Museo 300"/>
          <w:color w:val="000000"/>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3F7DA1CD" w14:textId="77777777" w:rsidR="00094704" w:rsidRDefault="00094704" w:rsidP="0009470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51B50E43" w14:textId="77777777" w:rsidR="00094704" w:rsidRPr="00263E33" w:rsidRDefault="00094704" w:rsidP="00094704">
      <w:pPr>
        <w:pStyle w:val="Prrafodelista"/>
        <w:tabs>
          <w:tab w:val="left" w:pos="426"/>
        </w:tabs>
        <w:ind w:left="426"/>
        <w:rPr>
          <w:rFonts w:ascii="Museo Sans 300" w:hAnsi="Museo Sans 300"/>
          <w:sz w:val="20"/>
          <w:szCs w:val="20"/>
          <w:lang w:val="es-SV"/>
        </w:rPr>
      </w:pPr>
    </w:p>
    <w:p w14:paraId="49D0C26C" w14:textId="310467FE" w:rsidR="004B6459" w:rsidRPr="004B6459" w:rsidRDefault="00094704" w:rsidP="004B6459">
      <w:pPr>
        <w:ind w:left="709" w:right="709"/>
        <w:jc w:val="both"/>
        <w:rPr>
          <w:rFonts w:ascii="Museo 300" w:hAnsi="Museo 300"/>
          <w:color w:val="000000"/>
          <w:sz w:val="16"/>
          <w:szCs w:val="16"/>
        </w:rPr>
      </w:pPr>
      <w:r w:rsidRPr="002C0693">
        <w:rPr>
          <w:rFonts w:ascii="Museo 300" w:hAnsi="Museo 300"/>
          <w:color w:val="000000"/>
          <w:sz w:val="16"/>
          <w:szCs w:val="16"/>
        </w:rPr>
        <w:t>De</w:t>
      </w:r>
      <w:r w:rsidR="004B6459">
        <w:rPr>
          <w:rFonts w:ascii="Museo 300" w:hAnsi="Museo 300"/>
          <w:color w:val="000000"/>
          <w:sz w:val="16"/>
          <w:szCs w:val="16"/>
        </w:rPr>
        <w:t xml:space="preserve"> </w:t>
      </w:r>
      <w:r w:rsidR="004B6459" w:rsidRPr="004B6459">
        <w:rPr>
          <w:rFonts w:ascii="Museo 300" w:hAnsi="Museo 300"/>
          <w:sz w:val="16"/>
          <w:szCs w:val="16"/>
          <w:lang w:val="es-419"/>
        </w:rPr>
        <w:t xml:space="preserve">conformidad con lo determinado en el Procedimiento contenido en el acuerdo </w:t>
      </w:r>
      <w:proofErr w:type="spellStart"/>
      <w:r w:rsidR="004B6459" w:rsidRPr="004B6459">
        <w:rPr>
          <w:rFonts w:ascii="Museo 300" w:hAnsi="Museo 300"/>
          <w:sz w:val="16"/>
          <w:szCs w:val="16"/>
          <w:lang w:val="es-419"/>
        </w:rPr>
        <w:t>N.°</w:t>
      </w:r>
      <w:proofErr w:type="spellEnd"/>
      <w:r w:rsidR="004B6459" w:rsidRPr="004B6459">
        <w:rPr>
          <w:rFonts w:ascii="Museo 300" w:hAnsi="Museo 300"/>
          <w:sz w:val="16"/>
          <w:szCs w:val="16"/>
          <w:lang w:val="es-419"/>
        </w:rPr>
        <w:t xml:space="preserve"> 283-E-2011, específicamente lo indicado en el Art. 5.2, literal a) se efectuó el respectivo recálculo de la energía consumida y no facturada que la distribuidora CAESS debe cobrar, teniendo como base lo siguiente:</w:t>
      </w:r>
    </w:p>
    <w:p w14:paraId="1C56DE8D" w14:textId="558B62C1" w:rsidR="004B6459" w:rsidRPr="004B6459" w:rsidRDefault="004B6459" w:rsidP="004B6459">
      <w:pPr>
        <w:numPr>
          <w:ilvl w:val="0"/>
          <w:numId w:val="13"/>
        </w:numPr>
        <w:ind w:right="709"/>
        <w:jc w:val="both"/>
        <w:rPr>
          <w:rFonts w:ascii="Museo 300" w:hAnsi="Museo 300"/>
          <w:sz w:val="16"/>
          <w:szCs w:val="16"/>
        </w:rPr>
      </w:pPr>
      <w:r>
        <w:rPr>
          <w:rFonts w:ascii="Museo 300" w:hAnsi="Museo 300"/>
          <w:color w:val="000000" w:themeColor="text1"/>
          <w:sz w:val="16"/>
          <w:szCs w:val="16"/>
        </w:rPr>
        <w:t xml:space="preserve">El </w:t>
      </w:r>
      <w:r w:rsidRPr="004B6459">
        <w:rPr>
          <w:rFonts w:ascii="Museo 300" w:hAnsi="Museo 300"/>
          <w:sz w:val="16"/>
          <w:szCs w:val="16"/>
          <w:lang w:val="es-419"/>
        </w:rPr>
        <w:t xml:space="preserve">historial de registro de lecturas correctas de consumo reportado por el equipo de medición </w:t>
      </w:r>
      <w:proofErr w:type="spellStart"/>
      <w:r w:rsidRPr="004B6459">
        <w:rPr>
          <w:rFonts w:ascii="Museo 300" w:hAnsi="Museo 300"/>
          <w:sz w:val="16"/>
          <w:szCs w:val="16"/>
          <w:lang w:val="es-419"/>
        </w:rPr>
        <w:t>n.°</w:t>
      </w:r>
      <w:proofErr w:type="spellEnd"/>
      <w:r w:rsidRPr="004B6459">
        <w:rPr>
          <w:rFonts w:ascii="Museo 300" w:hAnsi="Museo 300"/>
          <w:sz w:val="16"/>
          <w:szCs w:val="16"/>
          <w:lang w:val="es-419"/>
        </w:rPr>
        <w:t xml:space="preserve"> </w:t>
      </w:r>
      <w:proofErr w:type="spellStart"/>
      <w:r w:rsidR="002C7DF3">
        <w:rPr>
          <w:rFonts w:ascii="Museo 300" w:hAnsi="Museo 300"/>
          <w:sz w:val="16"/>
          <w:szCs w:val="16"/>
          <w:lang w:val="es-419"/>
        </w:rPr>
        <w:t>xxxx</w:t>
      </w:r>
      <w:proofErr w:type="spellEnd"/>
      <w:r w:rsidRPr="004B6459">
        <w:rPr>
          <w:rFonts w:ascii="Museo 300" w:hAnsi="Museo 300"/>
          <w:sz w:val="16"/>
          <w:szCs w:val="16"/>
          <w:lang w:val="es-419"/>
        </w:rPr>
        <w:t xml:space="preserve">, correspondiente al período de febrero a marzo del 2022, dato que permitió establecer en el suministro identificado con el </w:t>
      </w:r>
      <w:r w:rsidRPr="004B6459">
        <w:rPr>
          <w:rFonts w:ascii="Museo 300" w:hAnsi="Museo 300"/>
          <w:b/>
          <w:bCs/>
          <w:sz w:val="16"/>
          <w:szCs w:val="16"/>
          <w:lang w:val="es-419"/>
        </w:rPr>
        <w:t xml:space="preserve">NIC </w:t>
      </w:r>
      <w:proofErr w:type="spellStart"/>
      <w:r w:rsidR="002C7DF3">
        <w:rPr>
          <w:rFonts w:ascii="Museo 300" w:hAnsi="Museo 300"/>
          <w:b/>
          <w:bCs/>
          <w:sz w:val="16"/>
          <w:szCs w:val="16"/>
          <w:lang w:val="es-419"/>
        </w:rPr>
        <w:t>xxxx</w:t>
      </w:r>
      <w:proofErr w:type="spellEnd"/>
      <w:r w:rsidRPr="004B6459">
        <w:rPr>
          <w:rFonts w:ascii="Museo 300" w:hAnsi="Museo 300"/>
          <w:sz w:val="16"/>
          <w:szCs w:val="16"/>
          <w:lang w:val="es-419"/>
        </w:rPr>
        <w:t xml:space="preserve">, un consumo mensual promedio de </w:t>
      </w:r>
      <w:r w:rsidRPr="004B6459">
        <w:rPr>
          <w:rFonts w:ascii="Museo 300" w:hAnsi="Museo 300"/>
          <w:b/>
          <w:bCs/>
          <w:sz w:val="16"/>
          <w:szCs w:val="16"/>
          <w:lang w:val="es-419"/>
        </w:rPr>
        <w:t>684 kWh</w:t>
      </w:r>
      <w:r w:rsidRPr="004B6459">
        <w:rPr>
          <w:rFonts w:ascii="Museo 300" w:hAnsi="Museo 300"/>
          <w:sz w:val="16"/>
          <w:szCs w:val="16"/>
          <w:lang w:val="es-419"/>
        </w:rPr>
        <w:t>.</w:t>
      </w:r>
    </w:p>
    <w:p w14:paraId="767C0451" w14:textId="77777777" w:rsidR="004B6459" w:rsidRPr="004B6459" w:rsidRDefault="004B6459" w:rsidP="004B6459">
      <w:pPr>
        <w:numPr>
          <w:ilvl w:val="0"/>
          <w:numId w:val="13"/>
        </w:numPr>
        <w:ind w:right="709"/>
        <w:jc w:val="both"/>
        <w:rPr>
          <w:rFonts w:ascii="Museo 300" w:hAnsi="Museo 300"/>
          <w:sz w:val="16"/>
          <w:szCs w:val="16"/>
          <w:lang w:val="es-419"/>
        </w:rPr>
      </w:pPr>
      <w:proofErr w:type="gramStart"/>
      <w:r w:rsidRPr="004B6459">
        <w:rPr>
          <w:rFonts w:ascii="Museo 300" w:hAnsi="Museo 300"/>
          <w:sz w:val="16"/>
          <w:szCs w:val="16"/>
          <w:lang w:val="es-419"/>
        </w:rPr>
        <w:t>El período a recuperar</w:t>
      </w:r>
      <w:proofErr w:type="gramEnd"/>
      <w:r w:rsidRPr="004B6459">
        <w:rPr>
          <w:rFonts w:ascii="Museo 300" w:hAnsi="Museo 300"/>
          <w:sz w:val="16"/>
          <w:szCs w:val="16"/>
          <w:lang w:val="es-419"/>
        </w:rPr>
        <w:t xml:space="preserve"> por parte de la empresa distribuidora CAESS, por una energía consumida y no facturada, se determina que la misma debe limitarse a 180 días, debido a que el mismo no puede ser mayor de seis meses, condición que se encuentra regulada en el artículo 5.4 del procedimiento contenido en el acuerdo </w:t>
      </w:r>
      <w:proofErr w:type="spellStart"/>
      <w:r w:rsidRPr="004B6459">
        <w:rPr>
          <w:rFonts w:ascii="Museo 300" w:hAnsi="Museo 300"/>
          <w:sz w:val="16"/>
          <w:szCs w:val="16"/>
          <w:lang w:val="es-419"/>
        </w:rPr>
        <w:t>N.°</w:t>
      </w:r>
      <w:proofErr w:type="spellEnd"/>
      <w:r w:rsidRPr="004B6459">
        <w:rPr>
          <w:rFonts w:ascii="Museo 300" w:hAnsi="Museo 300"/>
          <w:sz w:val="16"/>
          <w:szCs w:val="16"/>
          <w:lang w:val="es-419"/>
        </w:rPr>
        <w:t xml:space="preserve"> 283-E-2011.</w:t>
      </w:r>
    </w:p>
    <w:p w14:paraId="638337D8" w14:textId="59F41219" w:rsidR="00094704" w:rsidRPr="004B6459" w:rsidRDefault="004B6459" w:rsidP="004B6459">
      <w:pPr>
        <w:numPr>
          <w:ilvl w:val="0"/>
          <w:numId w:val="13"/>
        </w:numPr>
        <w:ind w:right="709"/>
        <w:jc w:val="both"/>
        <w:rPr>
          <w:rFonts w:ascii="Museo 300" w:hAnsi="Museo 300"/>
          <w:sz w:val="16"/>
          <w:szCs w:val="16"/>
        </w:rPr>
      </w:pPr>
      <w:r w:rsidRPr="004B6459">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1 de abril al 28 de septiembre del 2022, equivalentes a 180 días, que en este caso corresponde a un total de </w:t>
      </w:r>
      <w:r w:rsidRPr="004B6459">
        <w:rPr>
          <w:rFonts w:ascii="Museo 300" w:hAnsi="Museo 300"/>
          <w:b/>
          <w:bCs/>
          <w:sz w:val="16"/>
          <w:szCs w:val="16"/>
        </w:rPr>
        <w:t>3,141 kWh</w:t>
      </w:r>
      <w:r w:rsidRPr="004B6459">
        <w:rPr>
          <w:rFonts w:ascii="Museo 300" w:hAnsi="Museo 300"/>
          <w:sz w:val="16"/>
          <w:szCs w:val="16"/>
        </w:rPr>
        <w:t xml:space="preserve">, equivalente a la cantidad de </w:t>
      </w:r>
      <w:bookmarkStart w:id="2" w:name="_Hlk128385497"/>
      <w:r w:rsidRPr="004B6459">
        <w:rPr>
          <w:rFonts w:ascii="Museo 300" w:hAnsi="Museo 300"/>
          <w:b/>
          <w:bCs/>
          <w:sz w:val="16"/>
          <w:szCs w:val="16"/>
        </w:rPr>
        <w:t>seiscientos noventa y tres 60/100 dólares de los Estados Unidos de América (USD 693.60) IVA incluido</w:t>
      </w:r>
      <w:bookmarkEnd w:id="2"/>
      <w:r w:rsidR="00094704" w:rsidRPr="004B6459">
        <w:rPr>
          <w:rFonts w:ascii="Museo 300" w:hAnsi="Museo 300"/>
          <w:sz w:val="16"/>
          <w:szCs w:val="16"/>
        </w:rPr>
        <w:t>.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3270E8B" w14:textId="56E51A0E" w:rsidR="00144411" w:rsidRPr="00144411" w:rsidRDefault="00B649AE" w:rsidP="00144411">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144411">
        <w:rPr>
          <w:rFonts w:ascii="Museo 300" w:hAnsi="Museo 300" w:cs="Arial"/>
          <w:sz w:val="16"/>
          <w:szCs w:val="16"/>
        </w:rPr>
        <w:t xml:space="preserve"> </w:t>
      </w:r>
      <w:r w:rsidR="00144411" w:rsidRPr="00144411">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144411" w:rsidRPr="00144411">
        <w:rPr>
          <w:rFonts w:ascii="Museo 300" w:hAnsi="Museo 300"/>
          <w:b/>
          <w:bCs/>
          <w:sz w:val="16"/>
          <w:szCs w:val="16"/>
        </w:rPr>
        <w:t xml:space="preserve">NIC </w:t>
      </w:r>
      <w:proofErr w:type="spellStart"/>
      <w:r w:rsidR="002C7DF3">
        <w:rPr>
          <w:rFonts w:ascii="Museo 300" w:hAnsi="Museo 300"/>
          <w:b/>
          <w:bCs/>
          <w:sz w:val="16"/>
          <w:szCs w:val="16"/>
        </w:rPr>
        <w:t>xxxx</w:t>
      </w:r>
      <w:proofErr w:type="spellEnd"/>
      <w:r w:rsidR="00144411" w:rsidRPr="00144411">
        <w:rPr>
          <w:rFonts w:ascii="Museo 300" w:hAnsi="Museo 300"/>
          <w:sz w:val="16"/>
          <w:szCs w:val="16"/>
        </w:rPr>
        <w:t>, relacionada con el corte de la fase A antes de la bornera de conexión del equipo de medición, lo cual permitió que no se registrara toda la energía consumida en el citado suministro.</w:t>
      </w:r>
    </w:p>
    <w:p w14:paraId="78A0344A" w14:textId="0B0FA585" w:rsidR="00144411" w:rsidRPr="00144411" w:rsidRDefault="00144411" w:rsidP="00144411">
      <w:pPr>
        <w:pStyle w:val="Prrafodelista"/>
        <w:numPr>
          <w:ilvl w:val="0"/>
          <w:numId w:val="9"/>
        </w:numPr>
        <w:spacing w:after="200"/>
        <w:ind w:left="1418" w:right="708"/>
        <w:jc w:val="both"/>
        <w:textAlignment w:val="auto"/>
        <w:rPr>
          <w:rFonts w:ascii="Museo 300" w:eastAsia="Museo Sans 300" w:hAnsi="Museo 300" w:cs="Museo Sans 300"/>
          <w:b/>
          <w:bCs/>
          <w:sz w:val="16"/>
          <w:szCs w:val="16"/>
        </w:rPr>
      </w:pPr>
      <w:r w:rsidRPr="00144411">
        <w:rPr>
          <w:rFonts w:ascii="Museo 300" w:hAnsi="Museo 300" w:cs="Arial"/>
          <w:sz w:val="16"/>
          <w:szCs w:val="16"/>
        </w:rPr>
        <w:t xml:space="preserve">No obstante, con base en lo expuesto en el presente informe, se determina que es improcedente el cobro por el monto de </w:t>
      </w:r>
      <w:r w:rsidRPr="00144411">
        <w:rPr>
          <w:rFonts w:ascii="Museo 300" w:hAnsi="Museo 300" w:cs="Arial"/>
          <w:b/>
          <w:bCs/>
          <w:sz w:val="16"/>
          <w:szCs w:val="16"/>
        </w:rPr>
        <w:t>novecientos veinticinco 47/100 dólares de los Estados Unidos de América (USD 925.47) IVA incluido</w:t>
      </w:r>
      <w:r w:rsidRPr="00144411">
        <w:rPr>
          <w:rFonts w:ascii="Museo 300" w:hAnsi="Museo 300" w:cs="Arial"/>
          <w:sz w:val="16"/>
          <w:szCs w:val="16"/>
        </w:rPr>
        <w:t xml:space="preserve">, correspondiente a </w:t>
      </w:r>
      <w:r w:rsidRPr="00144411">
        <w:rPr>
          <w:rFonts w:ascii="Museo 300" w:hAnsi="Museo 300" w:cs="Arial"/>
          <w:b/>
          <w:bCs/>
          <w:sz w:val="16"/>
          <w:szCs w:val="16"/>
        </w:rPr>
        <w:t>3,987 kWh</w:t>
      </w:r>
      <w:r w:rsidRPr="00144411">
        <w:rPr>
          <w:rFonts w:ascii="Museo 300" w:hAnsi="Museo 300" w:cs="Arial"/>
          <w:sz w:val="16"/>
          <w:szCs w:val="16"/>
        </w:rPr>
        <w:t>,</w:t>
      </w:r>
      <w:r w:rsidRPr="00144411">
        <w:rPr>
          <w:rFonts w:ascii="Museo 300" w:hAnsi="Museo 300" w:cs="Arial"/>
          <w:b/>
          <w:bCs/>
          <w:sz w:val="16"/>
          <w:szCs w:val="16"/>
        </w:rPr>
        <w:t xml:space="preserve"> </w:t>
      </w:r>
      <w:r w:rsidRPr="00144411">
        <w:rPr>
          <w:rFonts w:ascii="Museo 300" w:hAnsi="Museo 300" w:cs="Arial"/>
          <w:sz w:val="16"/>
          <w:szCs w:val="16"/>
        </w:rPr>
        <w:t xml:space="preserve">que CAESS ha efectuado en concepto de </w:t>
      </w:r>
      <w:r w:rsidRPr="00144411">
        <w:rPr>
          <w:rFonts w:ascii="Museo 300" w:hAnsi="Museo 300" w:cs="Arial"/>
          <w:b/>
          <w:bCs/>
          <w:sz w:val="16"/>
          <w:szCs w:val="16"/>
        </w:rPr>
        <w:t>energía consumida y no facturada</w:t>
      </w:r>
      <w:r w:rsidRPr="00144411">
        <w:rPr>
          <w:rFonts w:ascii="Museo 300" w:hAnsi="Museo 300" w:cs="Arial"/>
          <w:sz w:val="16"/>
          <w:szCs w:val="16"/>
        </w:rPr>
        <w:t xml:space="preserve"> en el suministro de energía eléctrica identificado con el </w:t>
      </w:r>
      <w:r w:rsidRPr="00144411">
        <w:rPr>
          <w:rFonts w:ascii="Museo 300" w:hAnsi="Museo 300" w:cs="Arial"/>
          <w:b/>
          <w:bCs/>
          <w:sz w:val="16"/>
          <w:szCs w:val="16"/>
        </w:rPr>
        <w:t xml:space="preserve">NIC </w:t>
      </w:r>
      <w:proofErr w:type="spellStart"/>
      <w:r w:rsidR="002C7DF3">
        <w:rPr>
          <w:rFonts w:ascii="Museo 300" w:hAnsi="Museo 300" w:cs="Arial"/>
          <w:b/>
          <w:bCs/>
          <w:sz w:val="16"/>
          <w:szCs w:val="16"/>
        </w:rPr>
        <w:t>xxxx</w:t>
      </w:r>
      <w:proofErr w:type="spellEnd"/>
      <w:r w:rsidRPr="00144411">
        <w:rPr>
          <w:rFonts w:ascii="Museo 300" w:hAnsi="Museo 300" w:cs="Arial"/>
          <w:sz w:val="16"/>
          <w:szCs w:val="16"/>
        </w:rPr>
        <w:t xml:space="preserve">, a nombre del señor </w:t>
      </w:r>
      <w:proofErr w:type="spellStart"/>
      <w:r w:rsidR="002C7DF3">
        <w:rPr>
          <w:rFonts w:ascii="Museo 300" w:hAnsi="Museo 300" w:cs="Arial"/>
          <w:sz w:val="16"/>
          <w:szCs w:val="16"/>
        </w:rPr>
        <w:t>xxxx</w:t>
      </w:r>
      <w:proofErr w:type="spellEnd"/>
      <w:r w:rsidRPr="00144411">
        <w:rPr>
          <w:rFonts w:ascii="Museo 300" w:hAnsi="Museo 300" w:cs="Arial"/>
          <w:sz w:val="16"/>
          <w:szCs w:val="16"/>
        </w:rPr>
        <w:t>.</w:t>
      </w:r>
    </w:p>
    <w:p w14:paraId="4BAB16C4" w14:textId="34223DD6" w:rsidR="00562498" w:rsidRPr="00144411" w:rsidRDefault="00144411" w:rsidP="00144411">
      <w:pPr>
        <w:pStyle w:val="Prrafodelista"/>
        <w:numPr>
          <w:ilvl w:val="0"/>
          <w:numId w:val="9"/>
        </w:numPr>
        <w:spacing w:after="200"/>
        <w:ind w:left="1418" w:right="708"/>
        <w:jc w:val="both"/>
        <w:textAlignment w:val="auto"/>
        <w:rPr>
          <w:rFonts w:ascii="Museo 300" w:hAnsi="Museo 300" w:cs="Arial"/>
          <w:sz w:val="16"/>
          <w:szCs w:val="16"/>
        </w:rPr>
      </w:pPr>
      <w:r w:rsidRPr="00144411">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144411">
        <w:rPr>
          <w:rFonts w:ascii="Museo 300" w:hAnsi="Museo 300" w:cs="Arial"/>
          <w:b/>
          <w:bCs/>
          <w:color w:val="000000"/>
          <w:sz w:val="16"/>
          <w:szCs w:val="16"/>
        </w:rPr>
        <w:t>3,141 kWh,</w:t>
      </w:r>
      <w:r w:rsidRPr="00144411">
        <w:rPr>
          <w:rFonts w:ascii="Museo 300" w:hAnsi="Museo 300" w:cs="Arial"/>
          <w:color w:val="000000"/>
          <w:sz w:val="16"/>
          <w:szCs w:val="16"/>
        </w:rPr>
        <w:t xml:space="preserve"> que corresponde a la cantidad de </w:t>
      </w:r>
      <w:r w:rsidRPr="00144411">
        <w:rPr>
          <w:rFonts w:ascii="Museo 300" w:hAnsi="Museo 300" w:cs="Arial"/>
          <w:b/>
          <w:bCs/>
          <w:sz w:val="16"/>
          <w:szCs w:val="16"/>
        </w:rPr>
        <w:t>seiscientos noventa y tres 60/100 dólares de los Estados Unidos de América (USD 693.60) IVA incluido</w:t>
      </w:r>
      <w:r w:rsidR="007110F4" w:rsidRPr="00144411">
        <w:rPr>
          <w:rFonts w:ascii="Museo 300" w:hAnsi="Museo 300" w:cs="Arial"/>
          <w:sz w:val="16"/>
          <w:szCs w:val="16"/>
        </w:rPr>
        <w:t>.</w:t>
      </w:r>
      <w:r w:rsidR="0034284C" w:rsidRPr="00144411">
        <w:rPr>
          <w:rFonts w:ascii="Museo 300" w:hAnsi="Museo 300"/>
          <w:sz w:val="16"/>
          <w:szCs w:val="16"/>
        </w:rPr>
        <w:t xml:space="preserve"> </w:t>
      </w:r>
      <w:r w:rsidR="00562498" w:rsidRPr="00144411">
        <w:rPr>
          <w:rFonts w:ascii="Museo 300" w:eastAsia="Arial" w:hAnsi="Museo 300"/>
          <w:color w:val="000000" w:themeColor="text1"/>
          <w:sz w:val="16"/>
          <w:szCs w:val="16"/>
        </w:rPr>
        <w:t>[…]</w:t>
      </w:r>
      <w:r w:rsidR="00914F6D" w:rsidRPr="0014441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78F638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05D8B">
        <w:rPr>
          <w:rFonts w:ascii="Museo Sans 300" w:hAnsi="Museo Sans 300"/>
          <w:sz w:val="20"/>
          <w:szCs w:val="20"/>
        </w:rPr>
        <w:t>E-</w:t>
      </w:r>
      <w:r w:rsidR="00144411">
        <w:rPr>
          <w:rFonts w:ascii="Museo Sans 300" w:hAnsi="Museo Sans 300"/>
          <w:sz w:val="20"/>
          <w:szCs w:val="20"/>
        </w:rPr>
        <w:t>0020</w:t>
      </w:r>
      <w:r w:rsidR="00405D8B">
        <w:rPr>
          <w:rFonts w:ascii="Museo Sans 300" w:hAnsi="Museo Sans 300"/>
          <w:sz w:val="20"/>
          <w:szCs w:val="20"/>
        </w:rPr>
        <w:t>-202</w:t>
      </w:r>
      <w:r w:rsidR="00144411">
        <w:rPr>
          <w:rFonts w:ascii="Museo Sans 300" w:hAnsi="Museo Sans 300"/>
          <w:sz w:val="20"/>
          <w:szCs w:val="20"/>
        </w:rPr>
        <w:t>3</w:t>
      </w:r>
      <w:r w:rsidR="00405D8B">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168E7">
        <w:rPr>
          <w:rFonts w:ascii="Museo Sans 300" w:hAnsi="Museo Sans 300"/>
          <w:sz w:val="20"/>
          <w:szCs w:val="20"/>
        </w:rPr>
        <w:t>IT-</w:t>
      </w:r>
      <w:r w:rsidR="006A4D15">
        <w:rPr>
          <w:rFonts w:ascii="Museo Sans 300" w:hAnsi="Museo Sans 300"/>
          <w:sz w:val="20"/>
          <w:szCs w:val="20"/>
        </w:rPr>
        <w:t>0066</w:t>
      </w:r>
      <w:r w:rsidR="007859AA">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711400AB"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144411">
        <w:rPr>
          <w:rFonts w:ascii="Museo Sans 300" w:hAnsi="Museo Sans 300" w:cs="Segoe UI"/>
          <w:sz w:val="20"/>
          <w:szCs w:val="20"/>
        </w:rPr>
        <w:t>tres</w:t>
      </w:r>
      <w:r w:rsidR="007C2EBC">
        <w:rPr>
          <w:rFonts w:ascii="Museo Sans 300" w:hAnsi="Museo Sans 300" w:cs="Segoe UI"/>
          <w:sz w:val="20"/>
          <w:szCs w:val="20"/>
        </w:rPr>
        <w:t xml:space="preserve"> de </w:t>
      </w:r>
      <w:r w:rsidR="00144411">
        <w:rPr>
          <w:rFonts w:ascii="Museo Sans 300" w:hAnsi="Museo Sans 300" w:cs="Segoe UI"/>
          <w:sz w:val="20"/>
          <w:szCs w:val="20"/>
        </w:rPr>
        <w:t>marzo</w:t>
      </w:r>
      <w:r w:rsidR="00786978">
        <w:rPr>
          <w:rFonts w:ascii="Museo Sans 300" w:hAnsi="Museo Sans 300" w:cs="Segoe UI"/>
          <w:sz w:val="20"/>
          <w:szCs w:val="20"/>
        </w:rPr>
        <w:t xml:space="preserve"> de</w:t>
      </w:r>
      <w:r w:rsidR="007110F4">
        <w:rPr>
          <w:rFonts w:ascii="Museo Sans 300" w:hAnsi="Museo Sans 300" w:cs="Segoe UI"/>
          <w:sz w:val="20"/>
          <w:szCs w:val="20"/>
        </w:rPr>
        <w:t>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7110F4">
        <w:rPr>
          <w:rFonts w:ascii="Museo Sans 300" w:hAnsi="Museo Sans 300" w:cs="Segoe UI"/>
          <w:sz w:val="20"/>
          <w:szCs w:val="20"/>
        </w:rPr>
        <w:t>die</w:t>
      </w:r>
      <w:r w:rsidR="00144411">
        <w:rPr>
          <w:rFonts w:ascii="Museo Sans 300" w:hAnsi="Museo Sans 300" w:cs="Segoe UI"/>
          <w:sz w:val="20"/>
          <w:szCs w:val="20"/>
        </w:rPr>
        <w:t>cisiete</w:t>
      </w:r>
      <w:r w:rsidR="007C2EBC">
        <w:rPr>
          <w:rFonts w:ascii="Museo Sans 300" w:hAnsi="Museo Sans 300" w:cs="Segoe UI"/>
          <w:sz w:val="20"/>
          <w:szCs w:val="20"/>
        </w:rPr>
        <w:t xml:space="preserve"> de </w:t>
      </w:r>
      <w:r w:rsidR="007110F4">
        <w:rPr>
          <w:rFonts w:ascii="Museo Sans 300" w:hAnsi="Museo Sans 300" w:cs="Segoe UI"/>
          <w:sz w:val="20"/>
          <w:szCs w:val="20"/>
        </w:rPr>
        <w:t>marzo</w:t>
      </w:r>
      <w:r w:rsidR="007C2EBC">
        <w:rPr>
          <w:rFonts w:ascii="Museo Sans 300" w:hAnsi="Museo Sans 300" w:cs="Segoe UI"/>
          <w:sz w:val="20"/>
          <w:szCs w:val="20"/>
        </w:rPr>
        <w:t xml:space="preserve"> de este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67655F02" w14:textId="1DF4DDE0" w:rsidR="009C11E9" w:rsidRDefault="009C11E9" w:rsidP="009C11E9">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sidR="00144411">
        <w:rPr>
          <w:rFonts w:ascii="Museo Sans 300" w:hAnsi="Museo Sans 300"/>
          <w:sz w:val="20"/>
          <w:szCs w:val="20"/>
        </w:rPr>
        <w:t>nueve</w:t>
      </w:r>
      <w:r>
        <w:rPr>
          <w:rFonts w:ascii="Museo Sans 300" w:hAnsi="Museo Sans 300"/>
          <w:sz w:val="20"/>
          <w:szCs w:val="20"/>
        </w:rPr>
        <w:t xml:space="preserve"> de marzo</w:t>
      </w:r>
      <w:r w:rsidRPr="00433106">
        <w:rPr>
          <w:rFonts w:ascii="Museo Sans 300" w:hAnsi="Museo Sans 300"/>
          <w:sz w:val="20"/>
          <w:szCs w:val="20"/>
        </w:rPr>
        <w:t xml:space="preserve"> de</w:t>
      </w:r>
      <w:r>
        <w:rPr>
          <w:rFonts w:ascii="Museo Sans 300" w:hAnsi="Museo Sans 300"/>
          <w:sz w:val="20"/>
          <w:szCs w:val="20"/>
        </w:rPr>
        <w:t>l presente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w:t>
      </w:r>
      <w:r w:rsidR="006A4D15">
        <w:rPr>
          <w:rFonts w:ascii="Museo Sans 300" w:hAnsi="Museo Sans 300"/>
          <w:sz w:val="20"/>
          <w:szCs w:val="20"/>
        </w:rPr>
        <w:t>0066</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el</w:t>
      </w:r>
      <w:r w:rsidRPr="00433106">
        <w:rPr>
          <w:rFonts w:ascii="Museo Sans 300" w:hAnsi="Museo Sans 300"/>
          <w:sz w:val="20"/>
          <w:szCs w:val="20"/>
        </w:rPr>
        <w:t xml:space="preserve"> usuari</w:t>
      </w:r>
      <w:r>
        <w:rPr>
          <w:rFonts w:ascii="Museo Sans 300" w:hAnsi="Museo Sans 300"/>
          <w:sz w:val="20"/>
          <w:szCs w:val="20"/>
        </w:rPr>
        <w:t>o</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59DCE887" w14:textId="77777777" w:rsidR="009C11E9" w:rsidRDefault="009C11E9" w:rsidP="009C11E9">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D443D8" w14:textId="4AA774DE"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7777777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acuerdo</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con</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el</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artículo</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2</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letra</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la</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Ley</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General</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Electricidad,</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uno</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los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objetivos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dicho</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cuerpo</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legal</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es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la</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protección</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los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derechos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los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usuarios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y</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todas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las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entidades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que</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desarrollan</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actividades</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en</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el</w:t>
      </w:r>
      <w:r w:rsidR="006662C8" w:rsidRPr="005B49B7">
        <w:rPr>
          <w:rFonts w:ascii="Museo Sans 300" w:hAnsi="Museo Sans 300" w:cs="Times New Roman"/>
          <w:sz w:val="20"/>
          <w:szCs w:val="20"/>
          <w:lang w:eastAsia="es-SV"/>
        </w:rPr>
        <w:t xml:space="preserve"> </w:t>
      </w:r>
      <w:r w:rsidRPr="005B49B7">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5FD91CE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F0D9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724D878D"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77777777"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0A3B27" w:rsidRDefault="00551F4C" w:rsidP="00551F4C">
      <w:pPr>
        <w:suppressAutoHyphens w:val="0"/>
        <w:autoSpaceDN/>
        <w:spacing w:after="0" w:line="240" w:lineRule="auto"/>
        <w:ind w:firstLine="567"/>
        <w:jc w:val="both"/>
        <w:textAlignment w:val="auto"/>
        <w:rPr>
          <w:rFonts w:ascii="Museo Sans 300" w:eastAsia="Arial" w:hAnsi="Museo Sans 300" w:cs="Times New Roman"/>
          <w:b/>
          <w:sz w:val="12"/>
          <w:szCs w:val="12"/>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341A07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C7DF3">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C3C79C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168E7">
        <w:rPr>
          <w:rFonts w:ascii="Museo Sans 300" w:hAnsi="Museo Sans 300" w:cs="Times New Roman"/>
          <w:sz w:val="20"/>
          <w:szCs w:val="20"/>
        </w:rPr>
        <w:t>IT-</w:t>
      </w:r>
      <w:r w:rsidR="006A4D15">
        <w:rPr>
          <w:rFonts w:ascii="Museo Sans 300" w:hAnsi="Museo Sans 300" w:cs="Times New Roman"/>
          <w:sz w:val="20"/>
          <w:szCs w:val="20"/>
        </w:rPr>
        <w:t>0066</w:t>
      </w:r>
      <w:r w:rsidR="007859AA">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14CD844" w14:textId="2388E7B9" w:rsidR="0092764C" w:rsidRPr="0092764C" w:rsidRDefault="00C34300" w:rsidP="0092764C">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3" w:name="_Hlk102722268"/>
      <w:r w:rsidR="00C31667">
        <w:rPr>
          <w:rFonts w:ascii="Museo 300" w:eastAsia="Arial" w:hAnsi="Museo 300"/>
          <w:color w:val="000000"/>
          <w:sz w:val="16"/>
          <w:szCs w:val="16"/>
          <w:lang w:val="es-ES"/>
        </w:rPr>
        <w:t xml:space="preserve"> </w:t>
      </w:r>
      <w:bookmarkEnd w:id="3"/>
      <w:r w:rsidR="00094C38" w:rsidRPr="00094C38">
        <w:rPr>
          <w:rFonts w:ascii="Museo 300" w:eastAsia="Arial" w:hAnsi="Museo 300"/>
          <w:color w:val="000000"/>
          <w:sz w:val="16"/>
          <w:szCs w:val="16"/>
          <w:lang w:val="es-ES"/>
        </w:rPr>
        <w:t>Conforme</w:t>
      </w:r>
      <w:r w:rsidR="0092764C">
        <w:rPr>
          <w:rFonts w:ascii="Museo 300" w:eastAsia="Arial" w:hAnsi="Museo 300"/>
          <w:color w:val="000000"/>
          <w:sz w:val="16"/>
          <w:szCs w:val="16"/>
          <w:lang w:val="es-ES"/>
        </w:rPr>
        <w:t xml:space="preserve"> </w:t>
      </w:r>
      <w:r w:rsidR="0092764C" w:rsidRPr="0092764C">
        <w:rPr>
          <w:rFonts w:ascii="Museo 300" w:hAnsi="Museo 300"/>
          <w:sz w:val="16"/>
          <w:szCs w:val="16"/>
        </w:rPr>
        <w:t>con el análisis de la información que fue provista por CAESS, se verificó que el suministro se encuentra conectado en baja tensión con una acometida trifilar, con tensión nominal de 120/240 voltios, en la categoría tarifaria residencial.  A su vez, se han extraído las pruebas fotográficas mediante las cuales la empresa distribuidora ha pretendido demostrar que en el suministro en referencia existió una condición irregular, relacionada con la alteración de la acometida del suministro eléctrico por encontrarse cortada antes de la bornera de conexión de la fase A y solamente la fase B se encontró conectada en condiciones normales; dicha condición, según criterio de la empresa distribuidora, provocó que el equipo de medición no registrara correctamente el consumo demandado en el inmueble; siendo éstas las siguientes:</w:t>
      </w:r>
      <w:r w:rsidR="0092764C">
        <w:rPr>
          <w:rFonts w:ascii="Museo 300" w:hAnsi="Museo 300"/>
          <w:sz w:val="16"/>
          <w:szCs w:val="16"/>
        </w:rPr>
        <w:t xml:space="preserve"> (…)</w:t>
      </w:r>
    </w:p>
    <w:p w14:paraId="546DF84F" w14:textId="77777777" w:rsidR="00CC4E3C" w:rsidRPr="00CC4E3C" w:rsidRDefault="00CC4E3C" w:rsidP="00CC4E3C">
      <w:pPr>
        <w:tabs>
          <w:tab w:val="left" w:pos="993"/>
          <w:tab w:val="left" w:pos="9072"/>
        </w:tabs>
        <w:ind w:left="993" w:right="709"/>
        <w:jc w:val="both"/>
        <w:rPr>
          <w:rFonts w:ascii="Museo 300" w:hAnsi="Museo 300"/>
          <w:sz w:val="16"/>
          <w:szCs w:val="16"/>
        </w:rPr>
      </w:pPr>
      <w:r w:rsidRPr="00CC4E3C">
        <w:rPr>
          <w:rFonts w:ascii="Museo 300" w:hAnsi="Museo 300"/>
          <w:sz w:val="16"/>
          <w:szCs w:val="16"/>
        </w:rPr>
        <w:t xml:space="preserve">Con base en las pruebas analizadas, y en consideración a los cambios observados en el historial de registros de consumos mensuales del suministro, que se detalla en la gráfica </w:t>
      </w:r>
      <w:proofErr w:type="spellStart"/>
      <w:r w:rsidRPr="00CC4E3C">
        <w:rPr>
          <w:rFonts w:ascii="Museo 300" w:hAnsi="Museo 300"/>
          <w:sz w:val="16"/>
          <w:szCs w:val="16"/>
        </w:rPr>
        <w:t>n.°</w:t>
      </w:r>
      <w:proofErr w:type="spellEnd"/>
      <w:r w:rsidRPr="00CC4E3C">
        <w:rPr>
          <w:rFonts w:ascii="Museo 300" w:hAnsi="Museo 300"/>
          <w:sz w:val="16"/>
          <w:szCs w:val="16"/>
        </w:rPr>
        <w:t xml:space="preserve"> 1, se establece que la sociedad CAESS cuenta con la evidencia necesaria, la cual permite determinar que en el suministro en referencia existió una condición irregular consistente en el corte de la fase A de entrada antes de la bornera de conexión del medidor, lo cual impedía el correcto registro del consumo de energía demandado en el suministro. Dicha prueba se presenta mediante lo mostrado en las fotografías </w:t>
      </w:r>
      <w:proofErr w:type="spellStart"/>
      <w:r w:rsidRPr="00CC4E3C">
        <w:rPr>
          <w:rFonts w:ascii="Museo 300" w:hAnsi="Museo 300"/>
          <w:sz w:val="16"/>
          <w:szCs w:val="16"/>
        </w:rPr>
        <w:t>n.°</w:t>
      </w:r>
      <w:proofErr w:type="spellEnd"/>
      <w:r w:rsidRPr="00CC4E3C">
        <w:rPr>
          <w:rFonts w:ascii="Museo 300" w:hAnsi="Museo 300"/>
          <w:sz w:val="16"/>
          <w:szCs w:val="16"/>
        </w:rPr>
        <w:t xml:space="preserve"> 1, 2 y 3; y, a través de los resultados observados por el CAU en el laboratorio.</w:t>
      </w:r>
    </w:p>
    <w:p w14:paraId="4DC82805" w14:textId="2B71BA75" w:rsidR="00C34300" w:rsidRPr="00850409" w:rsidRDefault="00CC4E3C" w:rsidP="00CC4E3C">
      <w:pPr>
        <w:tabs>
          <w:tab w:val="left" w:pos="993"/>
          <w:tab w:val="left" w:pos="9072"/>
        </w:tabs>
        <w:ind w:left="993" w:right="709"/>
        <w:jc w:val="both"/>
        <w:rPr>
          <w:rFonts w:ascii="Museo 300" w:hAnsi="Museo 300"/>
          <w:sz w:val="16"/>
          <w:szCs w:val="16"/>
        </w:rPr>
      </w:pPr>
      <w:r w:rsidRPr="00CC4E3C">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el usuario</w:t>
      </w:r>
      <w:r w:rsidR="00850409" w:rsidRPr="00850409">
        <w:rPr>
          <w:rFonts w:ascii="Museo 300" w:eastAsia="SimSun" w:hAnsi="Museo 300"/>
          <w:spacing w:val="-5"/>
          <w:sz w:val="16"/>
          <w:szCs w:val="16"/>
        </w:rPr>
        <w:t>.</w:t>
      </w:r>
      <w:r w:rsidR="00094C3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BCF4BE8" w14:textId="2456BA7D" w:rsidR="00CC4E3C" w:rsidRDefault="00CC4E3C" w:rsidP="00CC4E3C">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2C7DF3">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AF895FE" w14:textId="77777777" w:rsidR="00CC4E3C" w:rsidRDefault="00CC4E3C" w:rsidP="00120519">
      <w:pPr>
        <w:spacing w:after="0" w:line="240" w:lineRule="auto"/>
        <w:ind w:left="420"/>
        <w:jc w:val="both"/>
        <w:rPr>
          <w:rFonts w:ascii="Museo Sans 300" w:hAnsi="Museo Sans 300"/>
          <w:sz w:val="20"/>
          <w:szCs w:val="20"/>
        </w:rPr>
      </w:pPr>
    </w:p>
    <w:p w14:paraId="7A55034B" w14:textId="6D263F59" w:rsidR="00336C5A" w:rsidRPr="00336C5A" w:rsidRDefault="00CC62A8" w:rsidP="00336C5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F17972">
        <w:rPr>
          <w:rFonts w:ascii="Museo Sans 300" w:hAnsi="Museo Sans 300"/>
          <w:sz w:val="20"/>
          <w:szCs w:val="20"/>
        </w:rPr>
        <w:lastRenderedPageBreak/>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6A4D15">
        <w:rPr>
          <w:rFonts w:ascii="Museo Sans 300" w:hAnsi="Museo Sans 300"/>
          <w:sz w:val="20"/>
          <w:szCs w:val="20"/>
        </w:rPr>
        <w:t>0066</w:t>
      </w:r>
      <w:r w:rsidR="007859AA">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336C5A">
        <w:rPr>
          <w:rFonts w:ascii="Museo Sans 300" w:hAnsi="Museo Sans 300" w:cs="Segoe UI"/>
          <w:sz w:val="20"/>
          <w:szCs w:val="20"/>
          <w:lang w:eastAsia="es-MX"/>
        </w:rPr>
        <w:t xml:space="preserve"> </w:t>
      </w:r>
      <w:r w:rsidR="00336C5A" w:rsidRPr="004F78CE">
        <w:rPr>
          <w:rFonts w:ascii="Museo Sans 300" w:hAnsi="Museo Sans 300" w:cs="Segoe UI"/>
          <w:sz w:val="20"/>
          <w:szCs w:val="20"/>
          <w:lang w:eastAsia="es-MX"/>
        </w:rPr>
        <w:t>en la</w:t>
      </w:r>
      <w:r w:rsidR="00336C5A">
        <w:rPr>
          <w:rFonts w:ascii="Museo Sans 300" w:hAnsi="Museo Sans 300" w:cs="Segoe UI"/>
          <w:sz w:val="20"/>
          <w:szCs w:val="20"/>
          <w:lang w:eastAsia="es-MX"/>
        </w:rPr>
        <w:t xml:space="preserve"> </w:t>
      </w:r>
      <w:r w:rsidR="00336C5A">
        <w:rPr>
          <w:rStyle w:val="normaltextrun"/>
          <w:rFonts w:ascii="Museo Sans 300" w:hAnsi="Museo Sans 300"/>
          <w:color w:val="000000"/>
          <w:sz w:val="20"/>
          <w:szCs w:val="20"/>
          <w:shd w:val="clear" w:color="auto" w:fill="FFFFFF"/>
          <w:lang w:val="es-ES"/>
        </w:rPr>
        <w:t>alteración de la acometida de servicio eléctrico</w:t>
      </w:r>
      <w:r w:rsidR="00336C5A" w:rsidRPr="00C24FB1">
        <w:rPr>
          <w:rFonts w:ascii="Museo Sans 300" w:hAnsi="Museo Sans 300" w:cs="Segoe UI"/>
          <w:color w:val="000000"/>
          <w:sz w:val="20"/>
          <w:szCs w:val="20"/>
          <w:shd w:val="clear" w:color="auto" w:fill="FFFFFF"/>
          <w:lang w:val="es-ES"/>
        </w:rPr>
        <w:t>, que ocasionó que no se registrara correctamente el registro</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de la energía</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eléctrica</w:t>
      </w:r>
      <w:r w:rsidR="00336C5A">
        <w:rPr>
          <w:rFonts w:ascii="Museo Sans 300" w:hAnsi="Museo Sans 300" w:cs="Segoe UI"/>
          <w:color w:val="000000"/>
          <w:sz w:val="20"/>
          <w:szCs w:val="20"/>
          <w:shd w:val="clear" w:color="auto" w:fill="FFFFFF"/>
          <w:lang w:val="es-ES"/>
        </w:rPr>
        <w:t xml:space="preserve"> </w:t>
      </w:r>
      <w:r w:rsidR="00336C5A" w:rsidRPr="00C24FB1">
        <w:rPr>
          <w:rFonts w:ascii="Museo Sans 300" w:hAnsi="Museo Sans 300" w:cs="Segoe UI"/>
          <w:color w:val="000000"/>
          <w:sz w:val="20"/>
          <w:szCs w:val="20"/>
          <w:shd w:val="clear" w:color="auto" w:fill="FFFFFF"/>
          <w:lang w:val="es-ES"/>
        </w:rPr>
        <w:t>demandada en el inmueble.</w:t>
      </w:r>
      <w:r w:rsidR="00336C5A">
        <w:rPr>
          <w:rFonts w:ascii="Museo Sans 300" w:hAnsi="Museo Sans 300" w:cs="Segoe UI"/>
          <w:color w:val="000000"/>
          <w:sz w:val="20"/>
          <w:szCs w:val="20"/>
          <w:shd w:val="clear" w:color="auto" w:fill="FFFFFF"/>
        </w:rPr>
        <w:t xml:space="preserve"> </w:t>
      </w:r>
    </w:p>
    <w:p w14:paraId="7E39068E" w14:textId="77777777" w:rsidR="00336C5A" w:rsidRPr="00336C5A" w:rsidRDefault="00336C5A"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E09A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36A47A4" w14:textId="6F4B217D" w:rsidR="00BE57B2" w:rsidRDefault="00BE57B2"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B437DAB" w14:textId="15EEFC92" w:rsidR="00F47F78" w:rsidRDefault="00F47F78" w:rsidP="00F47F78">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 xml:space="preserve">no validó el cálculo de ENR realizado </w:t>
      </w:r>
      <w:r w:rsidR="00D2269D" w:rsidRPr="00E21CDA">
        <w:rPr>
          <w:rFonts w:ascii="Museo Sans 300" w:hAnsi="Museo Sans 300"/>
          <w:sz w:val="20"/>
          <w:szCs w:val="20"/>
        </w:rPr>
        <w:t>por la distribuidora</w:t>
      </w:r>
      <w:r w:rsidR="00D2269D">
        <w:rPr>
          <w:rFonts w:ascii="Museo Sans 300" w:hAnsi="Museo Sans 300"/>
          <w:sz w:val="20"/>
          <w:szCs w:val="20"/>
        </w:rPr>
        <w:t xml:space="preserve"> </w:t>
      </w:r>
      <w:r w:rsidR="00C04EE7">
        <w:rPr>
          <w:rFonts w:ascii="Museo Sans 300" w:hAnsi="Museo Sans 300"/>
          <w:sz w:val="20"/>
          <w:szCs w:val="20"/>
        </w:rPr>
        <w:t>con base a la</w:t>
      </w:r>
      <w:r w:rsidR="00D2269D">
        <w:rPr>
          <w:rFonts w:ascii="Museo Sans 300" w:hAnsi="Museo Sans 300"/>
          <w:sz w:val="20"/>
          <w:szCs w:val="20"/>
        </w:rPr>
        <w:t>s</w:t>
      </w:r>
      <w:r w:rsidR="00C04EE7">
        <w:rPr>
          <w:rFonts w:ascii="Museo Sans 300" w:hAnsi="Museo Sans 300"/>
          <w:sz w:val="20"/>
          <w:szCs w:val="20"/>
        </w:rPr>
        <w:t xml:space="preserve"> lecturas de consumo por un periodo de 10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43017EBF" w14:textId="2B6850B0" w:rsidR="00F47F78" w:rsidRDefault="00F47F78" w:rsidP="00F47F78">
      <w:pPr>
        <w:autoSpaceDE w:val="0"/>
        <w:spacing w:after="0" w:line="240" w:lineRule="auto"/>
        <w:ind w:left="426"/>
        <w:jc w:val="both"/>
        <w:rPr>
          <w:rFonts w:ascii="Museo Sans 300" w:hAnsi="Museo Sans 300"/>
          <w:sz w:val="20"/>
          <w:szCs w:val="20"/>
        </w:rPr>
      </w:pPr>
    </w:p>
    <w:p w14:paraId="0DB863F1" w14:textId="77777777" w:rsidR="00F47F78" w:rsidRDefault="00F47F78" w:rsidP="00F47F78">
      <w:pPr>
        <w:pStyle w:val="Prrafodelista"/>
        <w:numPr>
          <w:ilvl w:val="0"/>
          <w:numId w:val="27"/>
        </w:numPr>
        <w:autoSpaceDE w:val="0"/>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rPr>
        <w:t>.</w:t>
      </w:r>
    </w:p>
    <w:p w14:paraId="75DEC6F9" w14:textId="77777777" w:rsidR="00F47F78" w:rsidRDefault="00F47F78" w:rsidP="00F47F78">
      <w:pPr>
        <w:pStyle w:val="Prrafodelista"/>
        <w:autoSpaceDE w:val="0"/>
        <w:ind w:left="1068"/>
        <w:jc w:val="both"/>
        <w:rPr>
          <w:rFonts w:ascii="Museo Sans 300" w:hAnsi="Museo Sans 300"/>
          <w:sz w:val="20"/>
          <w:szCs w:val="20"/>
        </w:rPr>
      </w:pPr>
    </w:p>
    <w:p w14:paraId="4C7CBA76" w14:textId="681013FC" w:rsidR="00F47F78" w:rsidRDefault="00F47F78" w:rsidP="00F47F78">
      <w:pPr>
        <w:pStyle w:val="Prrafodelista"/>
        <w:numPr>
          <w:ilvl w:val="0"/>
          <w:numId w:val="27"/>
        </w:numPr>
        <w:autoSpaceDE w:val="0"/>
        <w:jc w:val="both"/>
        <w:rPr>
          <w:rFonts w:ascii="Museo Sans 300" w:hAnsi="Museo Sans 300"/>
          <w:sz w:val="20"/>
          <w:szCs w:val="20"/>
        </w:rPr>
      </w:pPr>
      <w:r>
        <w:rPr>
          <w:rFonts w:ascii="Museo Sans 300" w:hAnsi="Museo Sans 300"/>
          <w:sz w:val="20"/>
          <w:szCs w:val="20"/>
        </w:rPr>
        <w:t xml:space="preserve">El monto facturado no es representativo del consumo real del inmueble, ya que el cálculo se realizó con base en una proyección de consumo de un registro de lectura de </w:t>
      </w:r>
      <w:r w:rsidR="00947375">
        <w:rPr>
          <w:rFonts w:ascii="Museo Sans 300" w:hAnsi="Museo Sans 300"/>
          <w:sz w:val="20"/>
          <w:szCs w:val="20"/>
        </w:rPr>
        <w:t>10</w:t>
      </w:r>
      <w:r>
        <w:rPr>
          <w:rFonts w:ascii="Museo Sans 300" w:hAnsi="Museo Sans 300"/>
          <w:sz w:val="20"/>
          <w:szCs w:val="20"/>
        </w:rPr>
        <w:t xml:space="preserve"> días por un valor de </w:t>
      </w:r>
      <w:r w:rsidR="00947375">
        <w:rPr>
          <w:rFonts w:ascii="Museo Sans 300" w:hAnsi="Museo Sans 300"/>
          <w:sz w:val="20"/>
          <w:szCs w:val="20"/>
        </w:rPr>
        <w:t xml:space="preserve">3,987.30 </w:t>
      </w:r>
      <w:r>
        <w:rPr>
          <w:rFonts w:ascii="Museo Sans 300" w:hAnsi="Museo Sans 300"/>
          <w:sz w:val="20"/>
          <w:szCs w:val="20"/>
        </w:rPr>
        <w:t>kWh.</w:t>
      </w:r>
    </w:p>
    <w:p w14:paraId="680A2485" w14:textId="77777777" w:rsidR="00F47F78" w:rsidRPr="00484497" w:rsidRDefault="00F47F78" w:rsidP="00F47F78">
      <w:pPr>
        <w:pStyle w:val="Prrafodelista"/>
        <w:rPr>
          <w:rFonts w:ascii="Museo Sans 300" w:hAnsi="Museo Sans 300"/>
          <w:sz w:val="20"/>
          <w:szCs w:val="20"/>
        </w:rPr>
      </w:pPr>
    </w:p>
    <w:p w14:paraId="006C513D" w14:textId="77777777" w:rsidR="00F47F78" w:rsidRDefault="00F47F78" w:rsidP="00F47F78">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77C6280D" w14:textId="77777777" w:rsidR="00A95F34" w:rsidRDefault="00A95F34" w:rsidP="00A95F34">
      <w:pPr>
        <w:suppressAutoHyphens w:val="0"/>
        <w:autoSpaceDN/>
        <w:spacing w:after="0" w:line="240" w:lineRule="auto"/>
        <w:ind w:left="420"/>
        <w:jc w:val="both"/>
        <w:rPr>
          <w:rFonts w:ascii="Museo Sans 300" w:eastAsia="Times New Roman" w:hAnsi="Museo Sans 300" w:cs="Times New Roman"/>
          <w:sz w:val="20"/>
          <w:szCs w:val="20"/>
        </w:rPr>
      </w:pPr>
    </w:p>
    <w:p w14:paraId="07FB76E2" w14:textId="3B226236" w:rsidR="00A95F34" w:rsidRPr="006D47A6"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F47F78">
        <w:rPr>
          <w:rFonts w:ascii="Museo Sans 300" w:eastAsia="Times New Roman" w:hAnsi="Museo Sans 300" w:cs="Times New Roman"/>
          <w:sz w:val="20"/>
          <w:szCs w:val="20"/>
          <w:lang w:val="es-ES"/>
        </w:rPr>
        <w:t>febrero a marzo</w:t>
      </w:r>
      <w:r w:rsidR="002F5235">
        <w:rPr>
          <w:rFonts w:ascii="Museo Sans 300" w:eastAsia="Times New Roman" w:hAnsi="Museo Sans 300" w:cs="Times New Roman"/>
          <w:sz w:val="20"/>
          <w:szCs w:val="20"/>
          <w:lang w:val="es-ES"/>
        </w:rPr>
        <w:t xml:space="preserve"> del dos mil veintidós</w:t>
      </w:r>
      <w:r>
        <w:rPr>
          <w:rFonts w:ascii="Museo Sans 300" w:eastAsia="Times New Roman" w:hAnsi="Museo Sans 300" w:cs="Times New Roman"/>
          <w:sz w:val="20"/>
          <w:szCs w:val="20"/>
          <w:lang w:val="es-ES"/>
        </w:rPr>
        <w:t>.</w:t>
      </w:r>
    </w:p>
    <w:p w14:paraId="550C6ED4" w14:textId="751B04B8" w:rsidR="00A95F34"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F47F78">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 </w:t>
      </w:r>
      <w:r w:rsidR="00F47F78">
        <w:rPr>
          <w:rFonts w:ascii="Museo Sans 300" w:eastAsia="Times New Roman" w:hAnsi="Museo Sans 300" w:cs="Times New Roman"/>
          <w:sz w:val="20"/>
          <w:szCs w:val="20"/>
          <w:lang w:val="es-ES"/>
        </w:rPr>
        <w:t>abril</w:t>
      </w:r>
      <w:r>
        <w:rPr>
          <w:rFonts w:ascii="Museo Sans 300" w:eastAsia="Times New Roman" w:hAnsi="Museo Sans 300" w:cs="Times New Roman"/>
          <w:sz w:val="20"/>
          <w:szCs w:val="20"/>
          <w:lang w:val="es-ES"/>
        </w:rPr>
        <w:t xml:space="preserve"> al veint</w:t>
      </w:r>
      <w:r w:rsidR="00F47F78">
        <w:rPr>
          <w:rFonts w:ascii="Museo Sans 300" w:eastAsia="Times New Roman" w:hAnsi="Museo Sans 300" w:cs="Times New Roman"/>
          <w:sz w:val="20"/>
          <w:szCs w:val="20"/>
          <w:lang w:val="es-ES"/>
        </w:rPr>
        <w:t>iocho</w:t>
      </w:r>
      <w:r>
        <w:rPr>
          <w:rFonts w:ascii="Museo Sans 300" w:eastAsia="Times New Roman" w:hAnsi="Museo Sans 300" w:cs="Times New Roman"/>
          <w:sz w:val="20"/>
          <w:szCs w:val="20"/>
          <w:lang w:val="es-ES"/>
        </w:rPr>
        <w:t xml:space="preserve"> de </w:t>
      </w:r>
      <w:r w:rsidR="00F47F78">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 dos mil veintidós.</w:t>
      </w:r>
    </w:p>
    <w:p w14:paraId="51723CE8" w14:textId="77777777" w:rsidR="00A95F34" w:rsidRDefault="00A95F34" w:rsidP="000129AB">
      <w:pPr>
        <w:autoSpaceDE w:val="0"/>
        <w:spacing w:after="0" w:line="240" w:lineRule="auto"/>
        <w:ind w:left="426"/>
        <w:jc w:val="both"/>
        <w:rPr>
          <w:rFonts w:ascii="Museo Sans 300" w:hAnsi="Museo Sans 300"/>
          <w:sz w:val="20"/>
          <w:szCs w:val="20"/>
        </w:rPr>
      </w:pPr>
    </w:p>
    <w:p w14:paraId="541BA5B1" w14:textId="567F0482"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F47F78">
        <w:rPr>
          <w:rFonts w:ascii="Museo Sans 300" w:hAnsi="Museo Sans 300"/>
          <w:sz w:val="20"/>
          <w:szCs w:val="20"/>
        </w:rPr>
        <w:t>SEISCIENTOS NOVENTA Y TRES</w:t>
      </w:r>
      <w:r w:rsidR="00544BB6">
        <w:rPr>
          <w:rFonts w:ascii="Museo Sans 300" w:hAnsi="Museo Sans 300"/>
          <w:sz w:val="20"/>
          <w:szCs w:val="20"/>
        </w:rPr>
        <w:t xml:space="preserve"> </w:t>
      </w:r>
      <w:r w:rsidR="00A95F34">
        <w:rPr>
          <w:rFonts w:ascii="Museo Sans 300" w:hAnsi="Museo Sans 300"/>
          <w:sz w:val="20"/>
          <w:szCs w:val="20"/>
        </w:rPr>
        <w:t>60</w:t>
      </w:r>
      <w:r w:rsidRPr="00AC7FFE">
        <w:rPr>
          <w:rFonts w:ascii="Museo Sans 300" w:hAnsi="Museo Sans 300"/>
          <w:sz w:val="20"/>
          <w:szCs w:val="20"/>
        </w:rPr>
        <w:t xml:space="preserve">/100 DÓLARES DE LOS ESTADOS UNIDOS DE AMÉRICA (USD </w:t>
      </w:r>
      <w:r w:rsidR="00F47F78">
        <w:rPr>
          <w:rFonts w:ascii="Museo Sans 300" w:hAnsi="Museo Sans 300"/>
          <w:sz w:val="20"/>
          <w:szCs w:val="20"/>
        </w:rPr>
        <w:t>693.60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2EFF48A" w14:textId="73545C19" w:rsidR="002F5235" w:rsidRPr="000A3B27" w:rsidRDefault="002F5235" w:rsidP="000129AB">
      <w:pPr>
        <w:autoSpaceDE w:val="0"/>
        <w:spacing w:after="0" w:line="240" w:lineRule="auto"/>
        <w:ind w:left="426"/>
        <w:jc w:val="both"/>
        <w:rPr>
          <w:rFonts w:ascii="Museo Sans 300" w:hAnsi="Museo Sans 300"/>
          <w:sz w:val="14"/>
          <w:szCs w:val="14"/>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E4CE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9B89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6ACAAD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2C7DF3">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296DB0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95F34">
        <w:rPr>
          <w:rFonts w:ascii="Museo Sans 300" w:eastAsia="Arial" w:hAnsi="Museo Sans 300" w:cs="Times New Roman"/>
          <w:color w:val="000000"/>
          <w:sz w:val="20"/>
          <w:szCs w:val="20"/>
          <w:shd w:val="clear" w:color="auto" w:fill="FFFFFF"/>
        </w:rPr>
        <w:t>l</w:t>
      </w:r>
      <w:r w:rsidR="00786978">
        <w:rPr>
          <w:rFonts w:ascii="Museo Sans 300" w:eastAsia="Arial" w:hAnsi="Museo Sans 300" w:cs="Times New Roman"/>
          <w:color w:val="000000"/>
          <w:sz w:val="20"/>
          <w:szCs w:val="20"/>
          <w:shd w:val="clear" w:color="auto" w:fill="FFFFFF"/>
        </w:rPr>
        <w:t xml:space="preserve">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1887E3A8" w14:textId="0219AFD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E7B1ADA" w14:textId="77777777" w:rsidR="00DC77DE" w:rsidRPr="000A3B27" w:rsidRDefault="00DC77DE" w:rsidP="00F309EC">
      <w:pPr>
        <w:suppressAutoHyphens w:val="0"/>
        <w:autoSpaceDN/>
        <w:spacing w:after="0" w:line="240" w:lineRule="auto"/>
        <w:ind w:left="426"/>
        <w:jc w:val="both"/>
        <w:textAlignment w:val="auto"/>
        <w:rPr>
          <w:rFonts w:ascii="Museo Sans 300" w:eastAsia="Arial" w:hAnsi="Museo Sans 300" w:cs="Times New Roman"/>
          <w:color w:val="000000"/>
          <w:sz w:val="12"/>
          <w:szCs w:val="12"/>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72FF5F" w14:textId="23DA6562" w:rsidR="00725922" w:rsidRPr="00725922" w:rsidRDefault="0089025D" w:rsidP="00725922">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6A4D15">
        <w:rPr>
          <w:rFonts w:ascii="Museo Sans 300" w:hAnsi="Museo Sans 300"/>
          <w:sz w:val="20"/>
          <w:szCs w:val="20"/>
        </w:rPr>
        <w:t>0066</w:t>
      </w:r>
      <w:r w:rsidR="007859AA">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2C7DF3">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5922">
        <w:rPr>
          <w:rStyle w:val="normaltextrun"/>
          <w:rFonts w:ascii="Museo Sans 300" w:hAnsi="Museo Sans 300"/>
          <w:color w:val="000000"/>
          <w:sz w:val="20"/>
          <w:szCs w:val="20"/>
          <w:shd w:val="clear" w:color="auto" w:fill="FFFFFF"/>
        </w:rPr>
        <w:t xml:space="preserve"> en la suspensión del conductor</w:t>
      </w:r>
      <w:r w:rsidR="008B15B5">
        <w:rPr>
          <w:rStyle w:val="normaltextrun"/>
          <w:rFonts w:ascii="Museo Sans 300" w:hAnsi="Museo Sans 300"/>
          <w:color w:val="000000"/>
          <w:sz w:val="20"/>
          <w:szCs w:val="20"/>
          <w:shd w:val="clear" w:color="auto" w:fill="FFFFFF"/>
        </w:rPr>
        <w:t xml:space="preserve"> de la fase A</w:t>
      </w:r>
      <w:r w:rsidR="00725922">
        <w:rPr>
          <w:rStyle w:val="normaltextrun"/>
          <w:rFonts w:ascii="Museo Sans 300" w:hAnsi="Museo Sans 300"/>
          <w:color w:val="000000"/>
          <w:sz w:val="20"/>
          <w:szCs w:val="20"/>
          <w:shd w:val="clear" w:color="auto" w:fill="FFFFFF"/>
        </w:rPr>
        <w:t xml:space="preserve"> de la acometida del servicio.</w:t>
      </w:r>
      <w:r w:rsidR="00725922">
        <w:rPr>
          <w:rStyle w:val="eop"/>
          <w:rFonts w:ascii="Museo Sans 300" w:hAnsi="Museo Sans 300"/>
          <w:sz w:val="20"/>
          <w:szCs w:val="20"/>
          <w:shd w:val="clear" w:color="auto" w:fill="FFFFFF"/>
        </w:rPr>
        <w:t xml:space="preserve"> </w:t>
      </w:r>
    </w:p>
    <w:p w14:paraId="729B7517" w14:textId="77777777" w:rsidR="009D3463" w:rsidRDefault="009D3463"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636DC12E"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0D9B">
        <w:rPr>
          <w:rFonts w:ascii="Museo Sans 300" w:eastAsia="Times New Roman" w:hAnsi="Museo Sans 300" w:cs="Times New Roman"/>
          <w:sz w:val="20"/>
          <w:szCs w:val="20"/>
          <w:lang w:eastAsia="es-ES"/>
        </w:rPr>
        <w:t>CAESS</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F47F78">
        <w:rPr>
          <w:rFonts w:ascii="Museo Sans 300" w:eastAsia="Times New Roman" w:hAnsi="Museo Sans 300" w:cs="Times New Roman"/>
          <w:sz w:val="20"/>
          <w:szCs w:val="20"/>
          <w:lang w:eastAsia="es-ES"/>
        </w:rPr>
        <w:t>SEISCIENTOS NOVENTA Y TRES</w:t>
      </w:r>
      <w:r w:rsidR="009B1D25">
        <w:rPr>
          <w:rFonts w:ascii="Museo Sans 300" w:eastAsia="Times New Roman" w:hAnsi="Museo Sans 300" w:cs="Times New Roman"/>
          <w:sz w:val="20"/>
          <w:szCs w:val="20"/>
          <w:lang w:eastAsia="es-ES"/>
        </w:rPr>
        <w:t xml:space="preserve"> </w:t>
      </w:r>
      <w:r w:rsidR="00A95F34">
        <w:rPr>
          <w:rFonts w:ascii="Museo Sans 300" w:eastAsia="Times New Roman" w:hAnsi="Museo Sans 300" w:cs="Times New Roman"/>
          <w:sz w:val="20"/>
          <w:szCs w:val="20"/>
          <w:lang w:eastAsia="es-ES"/>
        </w:rPr>
        <w:t>60</w:t>
      </w:r>
      <w:r>
        <w:rPr>
          <w:rFonts w:ascii="Museo Sans 300" w:hAnsi="Museo Sans 300"/>
          <w:sz w:val="20"/>
          <w:szCs w:val="20"/>
        </w:rPr>
        <w:t xml:space="preserve">/100 DÓLARES DE LOS ESTADOS UNIDOS DE AMÉRICA (USD </w:t>
      </w:r>
      <w:r w:rsidR="00F47F78">
        <w:rPr>
          <w:rFonts w:ascii="Museo Sans 300" w:hAnsi="Museo Sans 300"/>
          <w:sz w:val="20"/>
          <w:szCs w:val="20"/>
        </w:rPr>
        <w:t>693.60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338F5667" w14:textId="77777777" w:rsidR="00762964" w:rsidRPr="000A3B27" w:rsidRDefault="00762964" w:rsidP="001E418B">
      <w:pPr>
        <w:suppressAutoHyphens w:val="0"/>
        <w:autoSpaceDN/>
        <w:spacing w:after="0" w:line="240" w:lineRule="auto"/>
        <w:ind w:left="426"/>
        <w:jc w:val="both"/>
        <w:rPr>
          <w:rFonts w:ascii="Museo Sans 300" w:hAnsi="Museo Sans 300"/>
          <w:sz w:val="12"/>
          <w:szCs w:val="12"/>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CF58F0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168E7">
        <w:rPr>
          <w:rFonts w:ascii="Museo Sans 300" w:eastAsia="Arial" w:hAnsi="Museo Sans 300" w:cs="Times New Roman"/>
          <w:sz w:val="20"/>
          <w:szCs w:val="20"/>
        </w:rPr>
        <w:t>IT-</w:t>
      </w:r>
      <w:r w:rsidR="006A4D15">
        <w:rPr>
          <w:rFonts w:ascii="Museo Sans 300" w:eastAsia="Arial" w:hAnsi="Museo Sans 300" w:cs="Times New Roman"/>
          <w:sz w:val="20"/>
          <w:szCs w:val="20"/>
        </w:rPr>
        <w:t>0066</w:t>
      </w:r>
      <w:r w:rsidR="007859AA">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A4CBDCA" w14:textId="42CD744A" w:rsidR="009D3463" w:rsidRPr="009D3463" w:rsidRDefault="00B306DC" w:rsidP="009D3463">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2C7DF3">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9D3463" w:rsidRPr="009D3463">
        <w:rPr>
          <w:rStyle w:val="normaltextrun"/>
          <w:rFonts w:ascii="Museo Sans 300" w:hAnsi="Museo Sans 300"/>
          <w:color w:val="000000"/>
          <w:sz w:val="20"/>
          <w:szCs w:val="20"/>
          <w:shd w:val="clear" w:color="auto" w:fill="FFFFFF"/>
        </w:rPr>
        <w:t xml:space="preserve"> </w:t>
      </w:r>
      <w:r w:rsidR="009D3463" w:rsidRPr="009D3463">
        <w:rPr>
          <w:rFonts w:ascii="Museo Sans 300" w:hAnsi="Museo Sans 300"/>
          <w:sz w:val="20"/>
          <w:szCs w:val="20"/>
        </w:rPr>
        <w:t>en la</w:t>
      </w:r>
      <w:r w:rsidR="009D3463" w:rsidRPr="009D3463">
        <w:rPr>
          <w:rStyle w:val="normaltextrun"/>
          <w:rFonts w:ascii="Museo Sans 300" w:hAnsi="Museo Sans 300"/>
          <w:color w:val="000000"/>
          <w:sz w:val="20"/>
          <w:szCs w:val="20"/>
          <w:shd w:val="clear" w:color="auto" w:fill="FFFFFF"/>
        </w:rPr>
        <w:t xml:space="preserve"> alteración de la acometida de servicio eléctrico</w:t>
      </w:r>
      <w:r w:rsidR="009D3463" w:rsidRPr="009D3463">
        <w:rPr>
          <w:rStyle w:val="normaltextrun"/>
          <w:rFonts w:ascii="Museo Sans 300" w:hAnsi="Museo Sans 300"/>
          <w:color w:val="000000"/>
          <w:sz w:val="20"/>
          <w:szCs w:val="20"/>
          <w:shd w:val="clear" w:color="auto" w:fill="FFFFFF"/>
          <w:lang w:val="es-ES"/>
        </w:rPr>
        <w:t xml:space="preserve"> que ocasionó que no se registrara correctamente la energía consumida en el inmueble.</w:t>
      </w:r>
      <w:r w:rsidR="009D3463" w:rsidRPr="009D3463">
        <w:rPr>
          <w:rStyle w:val="eop"/>
          <w:rFonts w:ascii="Museo Sans 300" w:hAnsi="Museo Sans 300"/>
          <w:sz w:val="20"/>
          <w:szCs w:val="20"/>
          <w:shd w:val="clear" w:color="auto" w:fill="FFFFFF"/>
        </w:rPr>
        <w:t xml:space="preserve"> </w:t>
      </w:r>
    </w:p>
    <w:p w14:paraId="63B3F7AD" w14:textId="77777777" w:rsidR="009D3463" w:rsidRPr="009D3463" w:rsidRDefault="009D3463" w:rsidP="009D3463">
      <w:pPr>
        <w:suppressAutoHyphens w:val="0"/>
        <w:autoSpaceDN/>
        <w:spacing w:after="0" w:line="240" w:lineRule="auto"/>
        <w:ind w:left="360"/>
        <w:jc w:val="both"/>
        <w:textAlignment w:val="auto"/>
        <w:rPr>
          <w:rStyle w:val="eop"/>
          <w:rFonts w:ascii="Museo Sans 300" w:eastAsia="Museo Sans 300" w:hAnsi="Museo Sans 300" w:cs="Museo Sans 300"/>
          <w:sz w:val="20"/>
          <w:szCs w:val="20"/>
        </w:rPr>
      </w:pPr>
    </w:p>
    <w:p w14:paraId="6F362394" w14:textId="2F10E96A" w:rsidR="009D142E" w:rsidRDefault="009D142E" w:rsidP="009D34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C77DE">
        <w:rPr>
          <w:rFonts w:ascii="Museo Sans 300" w:eastAsia="Arial" w:hAnsi="Museo Sans 300"/>
          <w:sz w:val="20"/>
          <w:szCs w:val="20"/>
          <w:lang w:eastAsia="es-SV"/>
        </w:rPr>
        <w:t>SEISCIENTOS NOVENTA Y TRES</w:t>
      </w:r>
      <w:r w:rsidR="009B1D25">
        <w:rPr>
          <w:rFonts w:ascii="Museo Sans 300" w:eastAsia="Arial" w:hAnsi="Museo Sans 300"/>
          <w:sz w:val="20"/>
          <w:szCs w:val="20"/>
          <w:lang w:eastAsia="es-SV"/>
        </w:rPr>
        <w:t xml:space="preserve"> </w:t>
      </w:r>
      <w:r w:rsidR="00EE64C8">
        <w:rPr>
          <w:rFonts w:ascii="Museo Sans 300" w:eastAsia="Arial" w:hAnsi="Museo Sans 300"/>
          <w:sz w:val="20"/>
          <w:szCs w:val="20"/>
          <w:lang w:eastAsia="es-SV"/>
        </w:rPr>
        <w:t>60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F47F78">
        <w:rPr>
          <w:rFonts w:ascii="Museo Sans 300" w:hAnsi="Museo Sans 300"/>
          <w:sz w:val="20"/>
          <w:szCs w:val="20"/>
        </w:rPr>
        <w:t>693.60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208562BE" w14:textId="77777777" w:rsidR="00EE64C8" w:rsidRDefault="00EE64C8" w:rsidP="00EE64C8">
      <w:pPr>
        <w:pStyle w:val="Prrafodelista"/>
        <w:rPr>
          <w:rFonts w:ascii="Museo Sans 300" w:eastAsia="Arial" w:hAnsi="Museo Sans 300"/>
          <w:sz w:val="20"/>
          <w:szCs w:val="20"/>
          <w:lang w:eastAsia="es-SV"/>
        </w:rPr>
      </w:pPr>
    </w:p>
    <w:p w14:paraId="0AFFD8FC" w14:textId="36D760E6"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C168E7">
        <w:rPr>
          <w:rFonts w:ascii="Museo Sans 300" w:eastAsia="Times New Roman" w:hAnsi="Museo Sans 300" w:cs="Segoe UI"/>
          <w:sz w:val="20"/>
          <w:szCs w:val="20"/>
          <w:lang w:eastAsia="es-SV"/>
        </w:rPr>
        <w:t>IT-</w:t>
      </w:r>
      <w:r w:rsidR="006A4D15">
        <w:rPr>
          <w:rFonts w:ascii="Museo Sans 300" w:eastAsia="Times New Roman" w:hAnsi="Museo Sans 300" w:cs="Segoe UI"/>
          <w:sz w:val="20"/>
          <w:szCs w:val="20"/>
          <w:lang w:eastAsia="es-SV"/>
        </w:rPr>
        <w:t>0066</w:t>
      </w:r>
      <w:r w:rsidR="007859AA">
        <w:rPr>
          <w:rFonts w:ascii="Museo Sans 300" w:eastAsia="Times New Roman" w:hAnsi="Museo Sans 300" w:cs="Segoe UI"/>
          <w:sz w:val="20"/>
          <w:szCs w:val="20"/>
          <w:lang w:eastAsia="es-SV"/>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59E1DD87" w14:textId="77777777" w:rsidR="008A116E" w:rsidRPr="00EC2B52" w:rsidRDefault="008A116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9453FD6" w:rsidR="004961AA"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C73D4">
        <w:rPr>
          <w:rFonts w:ascii="Museo Sans 300" w:eastAsia="Arial" w:hAnsi="Museo Sans 300"/>
          <w:sz w:val="20"/>
          <w:szCs w:val="20"/>
          <w:lang w:eastAsia="es-SV"/>
        </w:rPr>
        <w:t xml:space="preserve">l señor </w:t>
      </w:r>
      <w:proofErr w:type="spellStart"/>
      <w:r w:rsidR="000A3B27">
        <w:rPr>
          <w:rFonts w:ascii="Museo Sans 300" w:hAnsi="Museo Sans 300"/>
          <w:sz w:val="20"/>
          <w:szCs w:val="20"/>
        </w:rPr>
        <w:t>x</w:t>
      </w:r>
      <w:r w:rsidR="002C7DF3">
        <w:rPr>
          <w:rFonts w:ascii="Museo Sans 300" w:hAnsi="Museo Sans 300"/>
          <w:sz w:val="20"/>
          <w:szCs w:val="20"/>
        </w:rPr>
        <w:t>xxx</w:t>
      </w:r>
      <w:proofErr w:type="spellEnd"/>
      <w:r w:rsidR="00310EFD"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00AEDBEC" w14:textId="4F37A4C8" w:rsidR="000A3B27" w:rsidRDefault="000A3B27" w:rsidP="000A3B27">
      <w:pPr>
        <w:suppressAutoHyphens w:val="0"/>
        <w:autoSpaceDN/>
        <w:spacing w:after="0" w:line="240" w:lineRule="auto"/>
        <w:jc w:val="both"/>
        <w:textAlignment w:val="auto"/>
        <w:rPr>
          <w:rFonts w:ascii="Museo Sans 300" w:eastAsia="Arial" w:hAnsi="Museo Sans 300"/>
          <w:sz w:val="20"/>
          <w:szCs w:val="20"/>
          <w:lang w:eastAsia="es-SV"/>
        </w:rPr>
      </w:pPr>
    </w:p>
    <w:p w14:paraId="24B96167" w14:textId="76DA7C10" w:rsidR="000A3B27" w:rsidRDefault="000A3B27" w:rsidP="000A3B27">
      <w:pPr>
        <w:suppressAutoHyphens w:val="0"/>
        <w:autoSpaceDN/>
        <w:spacing w:after="0" w:line="240" w:lineRule="auto"/>
        <w:jc w:val="both"/>
        <w:textAlignment w:val="auto"/>
        <w:rPr>
          <w:rFonts w:ascii="Museo Sans 300" w:eastAsia="Arial" w:hAnsi="Museo Sans 300"/>
          <w:sz w:val="20"/>
          <w:szCs w:val="20"/>
          <w:lang w:eastAsia="es-SV"/>
        </w:rPr>
      </w:pPr>
    </w:p>
    <w:p w14:paraId="36D6753D" w14:textId="77777777" w:rsidR="000A3B27" w:rsidRPr="00EF4409" w:rsidRDefault="000A3B27" w:rsidP="000A3B27">
      <w:pPr>
        <w:suppressAutoHyphens w:val="0"/>
        <w:autoSpaceDN/>
        <w:spacing w:after="0" w:line="240" w:lineRule="auto"/>
        <w:jc w:val="both"/>
        <w:textAlignment w:val="auto"/>
        <w:rPr>
          <w:rFonts w:ascii="Museo Sans 300" w:eastAsia="Arial" w:hAnsi="Museo Sans 300"/>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C77DE">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BC7B" w14:textId="77777777" w:rsidR="00153424" w:rsidRDefault="00153424">
      <w:pPr>
        <w:spacing w:after="0" w:line="240" w:lineRule="auto"/>
      </w:pPr>
      <w:r>
        <w:separator/>
      </w:r>
    </w:p>
  </w:endnote>
  <w:endnote w:type="continuationSeparator" w:id="0">
    <w:p w14:paraId="6E82BCF9" w14:textId="77777777" w:rsidR="00153424" w:rsidRDefault="00153424">
      <w:pPr>
        <w:spacing w:after="0" w:line="240" w:lineRule="auto"/>
      </w:pPr>
      <w:r>
        <w:continuationSeparator/>
      </w:r>
    </w:p>
  </w:endnote>
  <w:endnote w:type="continuationNotice" w:id="1">
    <w:p w14:paraId="7E9FB517" w14:textId="77777777" w:rsidR="00153424" w:rsidRDefault="00153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4684B" w14:textId="77777777" w:rsidR="00153424" w:rsidRDefault="00153424">
      <w:pPr>
        <w:spacing w:after="0" w:line="240" w:lineRule="auto"/>
      </w:pPr>
      <w:r>
        <w:rPr>
          <w:color w:val="000000"/>
        </w:rPr>
        <w:separator/>
      </w:r>
    </w:p>
  </w:footnote>
  <w:footnote w:type="continuationSeparator" w:id="0">
    <w:p w14:paraId="42350F48" w14:textId="77777777" w:rsidR="00153424" w:rsidRDefault="00153424">
      <w:pPr>
        <w:spacing w:after="0" w:line="240" w:lineRule="auto"/>
      </w:pPr>
      <w:r>
        <w:continuationSeparator/>
      </w:r>
    </w:p>
  </w:footnote>
  <w:footnote w:type="continuationNotice" w:id="1">
    <w:p w14:paraId="4EED7857" w14:textId="77777777" w:rsidR="00153424" w:rsidRDefault="00153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7"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26D1BDD"/>
    <w:multiLevelType w:val="hybridMultilevel"/>
    <w:tmpl w:val="E3443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38"/>
  </w:num>
  <w:num w:numId="2" w16cid:durableId="459879968">
    <w:abstractNumId w:val="16"/>
  </w:num>
  <w:num w:numId="3" w16cid:durableId="23750049">
    <w:abstractNumId w:val="24"/>
  </w:num>
  <w:num w:numId="4" w16cid:durableId="2012873170">
    <w:abstractNumId w:val="14"/>
  </w:num>
  <w:num w:numId="5" w16cid:durableId="1833788101">
    <w:abstractNumId w:val="2"/>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9"/>
  </w:num>
  <w:num w:numId="9" w16cid:durableId="663125927">
    <w:abstractNumId w:val="36"/>
  </w:num>
  <w:num w:numId="10" w16cid:durableId="2029942764">
    <w:abstractNumId w:val="20"/>
  </w:num>
  <w:num w:numId="11" w16cid:durableId="878593074">
    <w:abstractNumId w:val="8"/>
  </w:num>
  <w:num w:numId="12" w16cid:durableId="1514608230">
    <w:abstractNumId w:val="5"/>
  </w:num>
  <w:num w:numId="13" w16cid:durableId="1155410108">
    <w:abstractNumId w:val="34"/>
  </w:num>
  <w:num w:numId="14" w16cid:durableId="2018342891">
    <w:abstractNumId w:val="21"/>
  </w:num>
  <w:num w:numId="15" w16cid:durableId="262307169">
    <w:abstractNumId w:val="18"/>
  </w:num>
  <w:num w:numId="16" w16cid:durableId="2068259172">
    <w:abstractNumId w:val="41"/>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40"/>
  </w:num>
  <w:num w:numId="20" w16cid:durableId="130490031">
    <w:abstractNumId w:val="4"/>
  </w:num>
  <w:num w:numId="21" w16cid:durableId="1583561930">
    <w:abstractNumId w:val="10"/>
  </w:num>
  <w:num w:numId="22" w16cid:durableId="1502357413">
    <w:abstractNumId w:val="28"/>
  </w:num>
  <w:num w:numId="23" w16cid:durableId="553583620">
    <w:abstractNumId w:val="12"/>
  </w:num>
  <w:num w:numId="24" w16cid:durableId="1132089836">
    <w:abstractNumId w:val="35"/>
  </w:num>
  <w:num w:numId="25" w16cid:durableId="909537719">
    <w:abstractNumId w:val="33"/>
  </w:num>
  <w:num w:numId="26" w16cid:durableId="2011253808">
    <w:abstractNumId w:val="30"/>
  </w:num>
  <w:num w:numId="27" w16cid:durableId="1876040930">
    <w:abstractNumId w:val="22"/>
  </w:num>
  <w:num w:numId="28" w16cid:durableId="2052260702">
    <w:abstractNumId w:val="31"/>
  </w:num>
  <w:num w:numId="29" w16cid:durableId="1506170906">
    <w:abstractNumId w:val="6"/>
  </w:num>
  <w:num w:numId="30" w16cid:durableId="1736780839">
    <w:abstractNumId w:val="11"/>
  </w:num>
  <w:num w:numId="31" w16cid:durableId="256793506">
    <w:abstractNumId w:val="13"/>
  </w:num>
  <w:num w:numId="32" w16cid:durableId="834416004">
    <w:abstractNumId w:val="25"/>
  </w:num>
  <w:num w:numId="33" w16cid:durableId="141653786">
    <w:abstractNumId w:val="0"/>
  </w:num>
  <w:num w:numId="34" w16cid:durableId="447235500">
    <w:abstractNumId w:val="42"/>
  </w:num>
  <w:num w:numId="35" w16cid:durableId="381902474">
    <w:abstractNumId w:val="15"/>
  </w:num>
  <w:num w:numId="36" w16cid:durableId="788165085">
    <w:abstractNumId w:val="27"/>
  </w:num>
  <w:num w:numId="37" w16cid:durableId="82804544">
    <w:abstractNumId w:val="1"/>
  </w:num>
  <w:num w:numId="38" w16cid:durableId="4022672">
    <w:abstractNumId w:val="32"/>
  </w:num>
  <w:num w:numId="39" w16cid:durableId="718549349">
    <w:abstractNumId w:val="7"/>
  </w:num>
  <w:num w:numId="40" w16cid:durableId="961031163">
    <w:abstractNumId w:val="17"/>
  </w:num>
  <w:num w:numId="41" w16cid:durableId="884096719">
    <w:abstractNumId w:val="29"/>
  </w:num>
  <w:num w:numId="42" w16cid:durableId="186911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912061">
    <w:abstractNumId w:val="23"/>
  </w:num>
  <w:num w:numId="44" w16cid:durableId="477453578">
    <w:abstractNumId w:val="9"/>
  </w:num>
  <w:num w:numId="45" w16cid:durableId="2075808824">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72D"/>
    <w:rsid w:val="00036A96"/>
    <w:rsid w:val="00041101"/>
    <w:rsid w:val="0004151E"/>
    <w:rsid w:val="00043AE0"/>
    <w:rsid w:val="00043C2D"/>
    <w:rsid w:val="00045587"/>
    <w:rsid w:val="00046D76"/>
    <w:rsid w:val="00047EC2"/>
    <w:rsid w:val="000508BE"/>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B5"/>
    <w:rsid w:val="00084B79"/>
    <w:rsid w:val="00084CFD"/>
    <w:rsid w:val="0008512B"/>
    <w:rsid w:val="00085672"/>
    <w:rsid w:val="00085EF8"/>
    <w:rsid w:val="00093A5A"/>
    <w:rsid w:val="00094704"/>
    <w:rsid w:val="000947B9"/>
    <w:rsid w:val="00094C38"/>
    <w:rsid w:val="00097AE4"/>
    <w:rsid w:val="000A03DB"/>
    <w:rsid w:val="000A2266"/>
    <w:rsid w:val="000A288A"/>
    <w:rsid w:val="000A2E9F"/>
    <w:rsid w:val="000A3B27"/>
    <w:rsid w:val="000A49D1"/>
    <w:rsid w:val="000A4F16"/>
    <w:rsid w:val="000A6025"/>
    <w:rsid w:val="000A61A9"/>
    <w:rsid w:val="000A6F15"/>
    <w:rsid w:val="000B4D37"/>
    <w:rsid w:val="000B5267"/>
    <w:rsid w:val="000B5B11"/>
    <w:rsid w:val="000B6CFB"/>
    <w:rsid w:val="000B7003"/>
    <w:rsid w:val="000C114E"/>
    <w:rsid w:val="000C21DC"/>
    <w:rsid w:val="000C29DF"/>
    <w:rsid w:val="000C2B1E"/>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1E79"/>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6B81"/>
    <w:rsid w:val="0012051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411"/>
    <w:rsid w:val="001445A4"/>
    <w:rsid w:val="00144621"/>
    <w:rsid w:val="001447F5"/>
    <w:rsid w:val="00147060"/>
    <w:rsid w:val="00147AD1"/>
    <w:rsid w:val="001509B7"/>
    <w:rsid w:val="00150FEE"/>
    <w:rsid w:val="00151984"/>
    <w:rsid w:val="00151FD9"/>
    <w:rsid w:val="00152196"/>
    <w:rsid w:val="00152858"/>
    <w:rsid w:val="001529D1"/>
    <w:rsid w:val="00152A63"/>
    <w:rsid w:val="00153424"/>
    <w:rsid w:val="00155E0C"/>
    <w:rsid w:val="00156B2E"/>
    <w:rsid w:val="00160688"/>
    <w:rsid w:val="00160B9D"/>
    <w:rsid w:val="00162E9F"/>
    <w:rsid w:val="001636BD"/>
    <w:rsid w:val="00163A6C"/>
    <w:rsid w:val="00164316"/>
    <w:rsid w:val="00165849"/>
    <w:rsid w:val="00166347"/>
    <w:rsid w:val="00170129"/>
    <w:rsid w:val="001702A9"/>
    <w:rsid w:val="00170629"/>
    <w:rsid w:val="001726E4"/>
    <w:rsid w:val="00172AF1"/>
    <w:rsid w:val="00172DE4"/>
    <w:rsid w:val="00175ECC"/>
    <w:rsid w:val="0017658F"/>
    <w:rsid w:val="001817B7"/>
    <w:rsid w:val="001820AA"/>
    <w:rsid w:val="00182267"/>
    <w:rsid w:val="001829F8"/>
    <w:rsid w:val="00182FB7"/>
    <w:rsid w:val="001831F9"/>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25F5"/>
    <w:rsid w:val="001E30D0"/>
    <w:rsid w:val="001E4151"/>
    <w:rsid w:val="001E418B"/>
    <w:rsid w:val="001E44DB"/>
    <w:rsid w:val="001E4A76"/>
    <w:rsid w:val="001E4C4D"/>
    <w:rsid w:val="001E5A39"/>
    <w:rsid w:val="001E5ABE"/>
    <w:rsid w:val="001F1201"/>
    <w:rsid w:val="001F1AA4"/>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47FA"/>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C7DF3"/>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5235"/>
    <w:rsid w:val="002F6DD9"/>
    <w:rsid w:val="002F7524"/>
    <w:rsid w:val="0030025B"/>
    <w:rsid w:val="00301DC4"/>
    <w:rsid w:val="00302A42"/>
    <w:rsid w:val="00302D8E"/>
    <w:rsid w:val="003043F1"/>
    <w:rsid w:val="003058E8"/>
    <w:rsid w:val="00305E82"/>
    <w:rsid w:val="00306AC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36C5A"/>
    <w:rsid w:val="00340A0F"/>
    <w:rsid w:val="0034219E"/>
    <w:rsid w:val="0034284C"/>
    <w:rsid w:val="00342979"/>
    <w:rsid w:val="003432BF"/>
    <w:rsid w:val="003447C3"/>
    <w:rsid w:val="00344FB5"/>
    <w:rsid w:val="00345F86"/>
    <w:rsid w:val="00346692"/>
    <w:rsid w:val="003466CE"/>
    <w:rsid w:val="003525E4"/>
    <w:rsid w:val="00352A75"/>
    <w:rsid w:val="00353CB4"/>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4DB"/>
    <w:rsid w:val="003B07D1"/>
    <w:rsid w:val="003B1E1A"/>
    <w:rsid w:val="003B2A58"/>
    <w:rsid w:val="003B58AF"/>
    <w:rsid w:val="003C0C0D"/>
    <w:rsid w:val="003C1074"/>
    <w:rsid w:val="003C10F4"/>
    <w:rsid w:val="003C2381"/>
    <w:rsid w:val="003C34F6"/>
    <w:rsid w:val="003C37BA"/>
    <w:rsid w:val="003C3ADD"/>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617B"/>
    <w:rsid w:val="00416384"/>
    <w:rsid w:val="0041772E"/>
    <w:rsid w:val="004203BB"/>
    <w:rsid w:val="00422962"/>
    <w:rsid w:val="00422FBA"/>
    <w:rsid w:val="00423F82"/>
    <w:rsid w:val="00424E84"/>
    <w:rsid w:val="00425F46"/>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1CC1"/>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459"/>
    <w:rsid w:val="004B66D8"/>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3352"/>
    <w:rsid w:val="0050621F"/>
    <w:rsid w:val="00506FBD"/>
    <w:rsid w:val="005071D9"/>
    <w:rsid w:val="0050739E"/>
    <w:rsid w:val="0050775C"/>
    <w:rsid w:val="00510582"/>
    <w:rsid w:val="00512302"/>
    <w:rsid w:val="005123F7"/>
    <w:rsid w:val="00512C70"/>
    <w:rsid w:val="00512F62"/>
    <w:rsid w:val="005170D3"/>
    <w:rsid w:val="0051723C"/>
    <w:rsid w:val="00517258"/>
    <w:rsid w:val="005176DE"/>
    <w:rsid w:val="00517853"/>
    <w:rsid w:val="0052011F"/>
    <w:rsid w:val="00521E99"/>
    <w:rsid w:val="00522BF4"/>
    <w:rsid w:val="00524000"/>
    <w:rsid w:val="00524914"/>
    <w:rsid w:val="00525765"/>
    <w:rsid w:val="00526971"/>
    <w:rsid w:val="005276AA"/>
    <w:rsid w:val="00534546"/>
    <w:rsid w:val="00534B0B"/>
    <w:rsid w:val="005353AB"/>
    <w:rsid w:val="00535AAE"/>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5C31"/>
    <w:rsid w:val="00566D7D"/>
    <w:rsid w:val="00567F65"/>
    <w:rsid w:val="005720B9"/>
    <w:rsid w:val="00574D27"/>
    <w:rsid w:val="005750B6"/>
    <w:rsid w:val="0058027C"/>
    <w:rsid w:val="005839A8"/>
    <w:rsid w:val="00583C70"/>
    <w:rsid w:val="00584F7A"/>
    <w:rsid w:val="0059014D"/>
    <w:rsid w:val="005909EB"/>
    <w:rsid w:val="00591C5B"/>
    <w:rsid w:val="00593302"/>
    <w:rsid w:val="00593CD7"/>
    <w:rsid w:val="005955A8"/>
    <w:rsid w:val="00597339"/>
    <w:rsid w:val="005A165E"/>
    <w:rsid w:val="005A1CF3"/>
    <w:rsid w:val="005A1DDA"/>
    <w:rsid w:val="005A7263"/>
    <w:rsid w:val="005B0AFE"/>
    <w:rsid w:val="005B37A8"/>
    <w:rsid w:val="005B49B7"/>
    <w:rsid w:val="005B507F"/>
    <w:rsid w:val="005B600B"/>
    <w:rsid w:val="005B7D5C"/>
    <w:rsid w:val="005C05EC"/>
    <w:rsid w:val="005C17E0"/>
    <w:rsid w:val="005C2CE2"/>
    <w:rsid w:val="005C4602"/>
    <w:rsid w:val="005C5DA7"/>
    <w:rsid w:val="005C6C5F"/>
    <w:rsid w:val="005C6EDB"/>
    <w:rsid w:val="005D040D"/>
    <w:rsid w:val="005D0CC4"/>
    <w:rsid w:val="005D16C6"/>
    <w:rsid w:val="005D1A4C"/>
    <w:rsid w:val="005D235A"/>
    <w:rsid w:val="005D31BD"/>
    <w:rsid w:val="005D3451"/>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0D9B"/>
    <w:rsid w:val="005F1A00"/>
    <w:rsid w:val="005F1D34"/>
    <w:rsid w:val="005F32B9"/>
    <w:rsid w:val="00601077"/>
    <w:rsid w:val="00602489"/>
    <w:rsid w:val="00603F8E"/>
    <w:rsid w:val="00604815"/>
    <w:rsid w:val="0060737E"/>
    <w:rsid w:val="00607C19"/>
    <w:rsid w:val="00612275"/>
    <w:rsid w:val="006122C6"/>
    <w:rsid w:val="00613FD5"/>
    <w:rsid w:val="00616B29"/>
    <w:rsid w:val="0062128B"/>
    <w:rsid w:val="00621543"/>
    <w:rsid w:val="00622CB1"/>
    <w:rsid w:val="006243BA"/>
    <w:rsid w:val="0062488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63E"/>
    <w:rsid w:val="00670FF6"/>
    <w:rsid w:val="0067339B"/>
    <w:rsid w:val="006749BE"/>
    <w:rsid w:val="00674A31"/>
    <w:rsid w:val="0068207D"/>
    <w:rsid w:val="00683955"/>
    <w:rsid w:val="00683A80"/>
    <w:rsid w:val="006848D8"/>
    <w:rsid w:val="00686836"/>
    <w:rsid w:val="00691639"/>
    <w:rsid w:val="00693768"/>
    <w:rsid w:val="00693F79"/>
    <w:rsid w:val="00694466"/>
    <w:rsid w:val="00695395"/>
    <w:rsid w:val="00695A52"/>
    <w:rsid w:val="00696E15"/>
    <w:rsid w:val="00697302"/>
    <w:rsid w:val="00697592"/>
    <w:rsid w:val="006A0607"/>
    <w:rsid w:val="006A18B3"/>
    <w:rsid w:val="006A1C9E"/>
    <w:rsid w:val="006A1E74"/>
    <w:rsid w:val="006A2B2D"/>
    <w:rsid w:val="006A2E5D"/>
    <w:rsid w:val="006A4AC6"/>
    <w:rsid w:val="006A4D15"/>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2C"/>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10F4"/>
    <w:rsid w:val="0071609E"/>
    <w:rsid w:val="00717ECF"/>
    <w:rsid w:val="00720018"/>
    <w:rsid w:val="00720652"/>
    <w:rsid w:val="00720AFD"/>
    <w:rsid w:val="00720E36"/>
    <w:rsid w:val="0072167B"/>
    <w:rsid w:val="00722711"/>
    <w:rsid w:val="007228EA"/>
    <w:rsid w:val="00722EC9"/>
    <w:rsid w:val="00723C37"/>
    <w:rsid w:val="007240CF"/>
    <w:rsid w:val="00725922"/>
    <w:rsid w:val="007273B4"/>
    <w:rsid w:val="00727E30"/>
    <w:rsid w:val="00731FE2"/>
    <w:rsid w:val="00732D11"/>
    <w:rsid w:val="00734243"/>
    <w:rsid w:val="0073510A"/>
    <w:rsid w:val="007351AF"/>
    <w:rsid w:val="007448A0"/>
    <w:rsid w:val="00744CCF"/>
    <w:rsid w:val="00746723"/>
    <w:rsid w:val="00747510"/>
    <w:rsid w:val="00747DA5"/>
    <w:rsid w:val="00747E28"/>
    <w:rsid w:val="0075057F"/>
    <w:rsid w:val="00750BF3"/>
    <w:rsid w:val="00751341"/>
    <w:rsid w:val="0076296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0E0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CC3"/>
    <w:rsid w:val="007C6D63"/>
    <w:rsid w:val="007D36F7"/>
    <w:rsid w:val="007D532B"/>
    <w:rsid w:val="007D55FF"/>
    <w:rsid w:val="007D5729"/>
    <w:rsid w:val="007D5F79"/>
    <w:rsid w:val="007D65C6"/>
    <w:rsid w:val="007D65C8"/>
    <w:rsid w:val="007D6726"/>
    <w:rsid w:val="007D6978"/>
    <w:rsid w:val="007E1782"/>
    <w:rsid w:val="007E18F3"/>
    <w:rsid w:val="007E1B84"/>
    <w:rsid w:val="007E1DA6"/>
    <w:rsid w:val="007E1E23"/>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6DD3"/>
    <w:rsid w:val="00837F1F"/>
    <w:rsid w:val="00841365"/>
    <w:rsid w:val="00841E47"/>
    <w:rsid w:val="008427BA"/>
    <w:rsid w:val="00843EB5"/>
    <w:rsid w:val="008451E6"/>
    <w:rsid w:val="008468ED"/>
    <w:rsid w:val="008479DB"/>
    <w:rsid w:val="00850409"/>
    <w:rsid w:val="00851C13"/>
    <w:rsid w:val="0085275D"/>
    <w:rsid w:val="00854D0A"/>
    <w:rsid w:val="00855635"/>
    <w:rsid w:val="0085753A"/>
    <w:rsid w:val="00857D1C"/>
    <w:rsid w:val="00857E9E"/>
    <w:rsid w:val="00857F2C"/>
    <w:rsid w:val="008635C8"/>
    <w:rsid w:val="008649E4"/>
    <w:rsid w:val="00864ECC"/>
    <w:rsid w:val="00864EDF"/>
    <w:rsid w:val="00865705"/>
    <w:rsid w:val="008705B4"/>
    <w:rsid w:val="00870938"/>
    <w:rsid w:val="00871CB9"/>
    <w:rsid w:val="00872187"/>
    <w:rsid w:val="00872263"/>
    <w:rsid w:val="008722C6"/>
    <w:rsid w:val="00873A9B"/>
    <w:rsid w:val="00880478"/>
    <w:rsid w:val="008809F7"/>
    <w:rsid w:val="00880B5D"/>
    <w:rsid w:val="008815D9"/>
    <w:rsid w:val="008833CD"/>
    <w:rsid w:val="008847B1"/>
    <w:rsid w:val="008862D5"/>
    <w:rsid w:val="00886656"/>
    <w:rsid w:val="0089025D"/>
    <w:rsid w:val="008908E4"/>
    <w:rsid w:val="00891719"/>
    <w:rsid w:val="00891E9E"/>
    <w:rsid w:val="00892CE4"/>
    <w:rsid w:val="00892D29"/>
    <w:rsid w:val="00893B8A"/>
    <w:rsid w:val="00894A09"/>
    <w:rsid w:val="00897043"/>
    <w:rsid w:val="008978AF"/>
    <w:rsid w:val="008A116E"/>
    <w:rsid w:val="008A2A51"/>
    <w:rsid w:val="008A4B86"/>
    <w:rsid w:val="008A5085"/>
    <w:rsid w:val="008A66E5"/>
    <w:rsid w:val="008A6737"/>
    <w:rsid w:val="008A77AF"/>
    <w:rsid w:val="008B15B5"/>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F03BB"/>
    <w:rsid w:val="008F151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2764C"/>
    <w:rsid w:val="00931EB0"/>
    <w:rsid w:val="00933F82"/>
    <w:rsid w:val="00934ACE"/>
    <w:rsid w:val="00936398"/>
    <w:rsid w:val="00936637"/>
    <w:rsid w:val="009368EF"/>
    <w:rsid w:val="00936F38"/>
    <w:rsid w:val="009412D7"/>
    <w:rsid w:val="00942A15"/>
    <w:rsid w:val="00943DD3"/>
    <w:rsid w:val="00945D4E"/>
    <w:rsid w:val="00946D9B"/>
    <w:rsid w:val="00947375"/>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1D25"/>
    <w:rsid w:val="009B24EF"/>
    <w:rsid w:val="009B2758"/>
    <w:rsid w:val="009B2A5B"/>
    <w:rsid w:val="009B5574"/>
    <w:rsid w:val="009B5919"/>
    <w:rsid w:val="009B5DF0"/>
    <w:rsid w:val="009B67E6"/>
    <w:rsid w:val="009C11E9"/>
    <w:rsid w:val="009C6DB1"/>
    <w:rsid w:val="009C7239"/>
    <w:rsid w:val="009C7B33"/>
    <w:rsid w:val="009D1122"/>
    <w:rsid w:val="009D13E5"/>
    <w:rsid w:val="009D142E"/>
    <w:rsid w:val="009D2D6A"/>
    <w:rsid w:val="009D3463"/>
    <w:rsid w:val="009D603E"/>
    <w:rsid w:val="009D6E54"/>
    <w:rsid w:val="009D7E56"/>
    <w:rsid w:val="009E02B5"/>
    <w:rsid w:val="009E0A38"/>
    <w:rsid w:val="009E0F32"/>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2727B"/>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49EE"/>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5F34"/>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3E36"/>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791C"/>
    <w:rsid w:val="00B4162D"/>
    <w:rsid w:val="00B421A5"/>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70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57B2"/>
    <w:rsid w:val="00BE7719"/>
    <w:rsid w:val="00BE7FBB"/>
    <w:rsid w:val="00BF06A6"/>
    <w:rsid w:val="00BF0886"/>
    <w:rsid w:val="00BF78CC"/>
    <w:rsid w:val="00C0034A"/>
    <w:rsid w:val="00C03D16"/>
    <w:rsid w:val="00C0411F"/>
    <w:rsid w:val="00C04EE7"/>
    <w:rsid w:val="00C06D4C"/>
    <w:rsid w:val="00C06F76"/>
    <w:rsid w:val="00C100B0"/>
    <w:rsid w:val="00C11290"/>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02E7"/>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561E3"/>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1B2F"/>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4E3C"/>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5BE"/>
    <w:rsid w:val="00CF3DD5"/>
    <w:rsid w:val="00CF3E71"/>
    <w:rsid w:val="00CF498B"/>
    <w:rsid w:val="00CF747E"/>
    <w:rsid w:val="00D005C3"/>
    <w:rsid w:val="00D00755"/>
    <w:rsid w:val="00D01A81"/>
    <w:rsid w:val="00D02A8F"/>
    <w:rsid w:val="00D0510F"/>
    <w:rsid w:val="00D055BE"/>
    <w:rsid w:val="00D070FC"/>
    <w:rsid w:val="00D07E4A"/>
    <w:rsid w:val="00D07EF3"/>
    <w:rsid w:val="00D10C22"/>
    <w:rsid w:val="00D1166C"/>
    <w:rsid w:val="00D11F52"/>
    <w:rsid w:val="00D168B4"/>
    <w:rsid w:val="00D16ED9"/>
    <w:rsid w:val="00D179E5"/>
    <w:rsid w:val="00D20BE7"/>
    <w:rsid w:val="00D213EC"/>
    <w:rsid w:val="00D222C9"/>
    <w:rsid w:val="00D2269D"/>
    <w:rsid w:val="00D22DB1"/>
    <w:rsid w:val="00D242C4"/>
    <w:rsid w:val="00D24BF3"/>
    <w:rsid w:val="00D255E2"/>
    <w:rsid w:val="00D2750A"/>
    <w:rsid w:val="00D27755"/>
    <w:rsid w:val="00D27E01"/>
    <w:rsid w:val="00D30248"/>
    <w:rsid w:val="00D30945"/>
    <w:rsid w:val="00D313CA"/>
    <w:rsid w:val="00D34890"/>
    <w:rsid w:val="00D348E0"/>
    <w:rsid w:val="00D36437"/>
    <w:rsid w:val="00D36499"/>
    <w:rsid w:val="00D4496B"/>
    <w:rsid w:val="00D45841"/>
    <w:rsid w:val="00D46941"/>
    <w:rsid w:val="00D470A3"/>
    <w:rsid w:val="00D50A91"/>
    <w:rsid w:val="00D50FB0"/>
    <w:rsid w:val="00D526E8"/>
    <w:rsid w:val="00D5396A"/>
    <w:rsid w:val="00D54DA5"/>
    <w:rsid w:val="00D56627"/>
    <w:rsid w:val="00D56D8F"/>
    <w:rsid w:val="00D6225C"/>
    <w:rsid w:val="00D628ED"/>
    <w:rsid w:val="00D64367"/>
    <w:rsid w:val="00D67E58"/>
    <w:rsid w:val="00D7218F"/>
    <w:rsid w:val="00D744AE"/>
    <w:rsid w:val="00D74551"/>
    <w:rsid w:val="00D75DEB"/>
    <w:rsid w:val="00D77F9D"/>
    <w:rsid w:val="00D801FB"/>
    <w:rsid w:val="00D811F9"/>
    <w:rsid w:val="00D813B2"/>
    <w:rsid w:val="00D818ED"/>
    <w:rsid w:val="00D81ACB"/>
    <w:rsid w:val="00D8413D"/>
    <w:rsid w:val="00D853F1"/>
    <w:rsid w:val="00D858FD"/>
    <w:rsid w:val="00D86CB1"/>
    <w:rsid w:val="00D9404D"/>
    <w:rsid w:val="00D94956"/>
    <w:rsid w:val="00D9554B"/>
    <w:rsid w:val="00D9675F"/>
    <w:rsid w:val="00DA045D"/>
    <w:rsid w:val="00DA0629"/>
    <w:rsid w:val="00DA0B20"/>
    <w:rsid w:val="00DA2C97"/>
    <w:rsid w:val="00DA31BD"/>
    <w:rsid w:val="00DA3A23"/>
    <w:rsid w:val="00DA3ACB"/>
    <w:rsid w:val="00DA4403"/>
    <w:rsid w:val="00DA6B05"/>
    <w:rsid w:val="00DA6FAD"/>
    <w:rsid w:val="00DB027F"/>
    <w:rsid w:val="00DB0538"/>
    <w:rsid w:val="00DB229A"/>
    <w:rsid w:val="00DB37E8"/>
    <w:rsid w:val="00DB4770"/>
    <w:rsid w:val="00DB5ADD"/>
    <w:rsid w:val="00DB6A63"/>
    <w:rsid w:val="00DB73F5"/>
    <w:rsid w:val="00DC109E"/>
    <w:rsid w:val="00DC10FB"/>
    <w:rsid w:val="00DC1882"/>
    <w:rsid w:val="00DC1E6B"/>
    <w:rsid w:val="00DC1FBB"/>
    <w:rsid w:val="00DC3332"/>
    <w:rsid w:val="00DC466C"/>
    <w:rsid w:val="00DC6945"/>
    <w:rsid w:val="00DC77DE"/>
    <w:rsid w:val="00DD1DC4"/>
    <w:rsid w:val="00DD210B"/>
    <w:rsid w:val="00DD2314"/>
    <w:rsid w:val="00DD2472"/>
    <w:rsid w:val="00DD2F98"/>
    <w:rsid w:val="00DD345A"/>
    <w:rsid w:val="00DD3D9C"/>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460"/>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0ABD"/>
    <w:rsid w:val="00E524FB"/>
    <w:rsid w:val="00E5429A"/>
    <w:rsid w:val="00E54783"/>
    <w:rsid w:val="00E54EE5"/>
    <w:rsid w:val="00E55369"/>
    <w:rsid w:val="00E56560"/>
    <w:rsid w:val="00E574AC"/>
    <w:rsid w:val="00E61BEF"/>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18C1"/>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D6368"/>
    <w:rsid w:val="00EE0092"/>
    <w:rsid w:val="00EE0A7C"/>
    <w:rsid w:val="00EE0C17"/>
    <w:rsid w:val="00EE5C81"/>
    <w:rsid w:val="00EE64C8"/>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C1C"/>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47F78"/>
    <w:rsid w:val="00F501D2"/>
    <w:rsid w:val="00F51D04"/>
    <w:rsid w:val="00F51E0D"/>
    <w:rsid w:val="00F51F69"/>
    <w:rsid w:val="00F523DF"/>
    <w:rsid w:val="00F525A1"/>
    <w:rsid w:val="00F52E0B"/>
    <w:rsid w:val="00F53E36"/>
    <w:rsid w:val="00F5416E"/>
    <w:rsid w:val="00F553BF"/>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288B"/>
    <w:rsid w:val="00FC4068"/>
    <w:rsid w:val="00FC4337"/>
    <w:rsid w:val="00FC48DD"/>
    <w:rsid w:val="00FC60AC"/>
    <w:rsid w:val="00FC7C3F"/>
    <w:rsid w:val="00FD11B6"/>
    <w:rsid w:val="00FD37F4"/>
    <w:rsid w:val="00FD620A"/>
    <w:rsid w:val="00FD75A2"/>
    <w:rsid w:val="00FD7642"/>
    <w:rsid w:val="00FE0336"/>
    <w:rsid w:val="00FE08E9"/>
    <w:rsid w:val="00FE09FC"/>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1666325757">
          <w:marLeft w:val="0"/>
          <w:marRight w:val="0"/>
          <w:marTop w:val="0"/>
          <w:marBottom w:val="0"/>
          <w:divBdr>
            <w:top w:val="none" w:sz="0" w:space="0" w:color="auto"/>
            <w:left w:val="none" w:sz="0" w:space="0" w:color="auto"/>
            <w:bottom w:val="none" w:sz="0" w:space="0" w:color="auto"/>
            <w:right w:val="none" w:sz="0" w:space="0" w:color="auto"/>
          </w:divBdr>
        </w:div>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 w:id="33076205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1425301090">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338851063">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20-3-23. Expediente EP-2748-22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E4DEFC9A-852E-4F34-9B6A-27665D85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8</Pages>
  <Words>4118</Words>
  <Characters>22653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2023-02-24T14:46:00Z</cp:lastPrinted>
  <dcterms:created xsi:type="dcterms:W3CDTF">2023-03-24T20:47:00Z</dcterms:created>
  <dcterms:modified xsi:type="dcterms:W3CDTF">2023-03-28T20:20:00Z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