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F16924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64526">
        <w:rPr>
          <w:rFonts w:ascii="Museo Sans 900" w:eastAsia="Times New Roman" w:hAnsi="Museo Sans 900" w:cs="Times New Roman"/>
          <w:b/>
          <w:bCs/>
          <w:sz w:val="20"/>
          <w:szCs w:val="20"/>
          <w:lang w:val="es-MX" w:eastAsia="es-ES"/>
        </w:rPr>
        <w:t>0213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21DA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21DAD">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C21DAD">
        <w:rPr>
          <w:rFonts w:ascii="Museo Sans 300" w:eastAsia="Times New Roman" w:hAnsi="Museo Sans 300" w:cs="Times New Roman"/>
          <w:sz w:val="20"/>
          <w:szCs w:val="20"/>
          <w:lang w:val="es-MX" w:eastAsia="es-ES"/>
        </w:rPr>
        <w:t>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21DAD">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58A1CCC2"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19A05E1" w14:textId="03CC8B2F"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242AC9" w:rsidRPr="00242AC9">
        <w:rPr>
          <w:rFonts w:ascii="Museo Sans 300" w:hAnsi="Museo Sans 300"/>
          <w:sz w:val="20"/>
          <w:szCs w:val="20"/>
          <w:lang w:val="es-SV"/>
        </w:rPr>
        <w:t>dieciséis de agosto del año</w:t>
      </w:r>
      <w:r w:rsidR="00242AC9">
        <w:rPr>
          <w:rFonts w:ascii="Museo Sans 300" w:hAnsi="Museo Sans 300"/>
          <w:sz w:val="20"/>
          <w:szCs w:val="20"/>
          <w:lang w:val="es-SV"/>
        </w:rPr>
        <w:t xml:space="preserve"> pasado</w:t>
      </w:r>
      <w:r w:rsidR="00242AC9" w:rsidRPr="00242AC9">
        <w:rPr>
          <w:rFonts w:ascii="Museo Sans 300" w:hAnsi="Museo Sans 300"/>
          <w:sz w:val="20"/>
          <w:szCs w:val="20"/>
          <w:lang w:val="es-SV"/>
        </w:rPr>
        <w:t xml:space="preserve">, la señora </w:t>
      </w:r>
      <w:proofErr w:type="spellStart"/>
      <w:r w:rsidR="0081089F">
        <w:rPr>
          <w:rFonts w:ascii="Museo Sans 300" w:hAnsi="Museo Sans 300"/>
          <w:sz w:val="20"/>
          <w:szCs w:val="20"/>
          <w:lang w:val="es-SV"/>
        </w:rPr>
        <w:t>xxxx</w:t>
      </w:r>
      <w:proofErr w:type="spellEnd"/>
      <w:r w:rsidR="00242AC9" w:rsidRPr="00242AC9">
        <w:rPr>
          <w:rFonts w:ascii="Museo Sans 300" w:hAnsi="Museo Sans 300"/>
          <w:sz w:val="20"/>
          <w:szCs w:val="20"/>
          <w:lang w:val="es-SV"/>
        </w:rPr>
        <w:t xml:space="preserve">, usuaria del suministro identificado con el NIC </w:t>
      </w:r>
      <w:proofErr w:type="spellStart"/>
      <w:r w:rsidR="0081089F">
        <w:rPr>
          <w:rFonts w:ascii="Museo Sans 300" w:hAnsi="Museo Sans 300"/>
          <w:sz w:val="20"/>
          <w:szCs w:val="20"/>
          <w:lang w:val="es-SV"/>
        </w:rPr>
        <w:t>xxxx</w:t>
      </w:r>
      <w:proofErr w:type="spellEnd"/>
      <w:r w:rsidR="00242AC9" w:rsidRPr="00242AC9">
        <w:rPr>
          <w:rFonts w:ascii="Museo Sans 300" w:hAnsi="Museo Sans 300"/>
          <w:sz w:val="20"/>
          <w:szCs w:val="20"/>
          <w:lang w:val="es-SV"/>
        </w:rPr>
        <w:t>, interpuso un reclamo en contra de la sociedad EEO, S.A, de C.V. por el cobro de la cantidad de QUINIENTOS SETENTA Y CINCO 14/100 DÓLARES DE LOS ESTADOS UNIDOS DE AMÉRICA (USD 575.14) IVA incluido, debido a la presunta existencia de una condición irregular que afectó el correcto registro del consumo de energía en dicho suministro.</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D2A7BB" w14:textId="50AC8AE4" w:rsidR="00242AC9" w:rsidRPr="00242AC9" w:rsidRDefault="00A93D70" w:rsidP="00242AC9">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242AC9" w:rsidRPr="00242AC9">
        <w:rPr>
          <w:rFonts w:ascii="Museo Sans 300" w:hAnsi="Museo Sans 300"/>
          <w:sz w:val="20"/>
          <w:szCs w:val="20"/>
        </w:rPr>
        <w:t xml:space="preserve">el acuerdo </w:t>
      </w:r>
      <w:proofErr w:type="spellStart"/>
      <w:r w:rsidR="00242AC9" w:rsidRPr="00242AC9">
        <w:rPr>
          <w:rFonts w:ascii="Museo Sans 300" w:hAnsi="Museo Sans 300"/>
          <w:sz w:val="20"/>
          <w:szCs w:val="20"/>
        </w:rPr>
        <w:t>N.°</w:t>
      </w:r>
      <w:proofErr w:type="spellEnd"/>
      <w:r w:rsidR="00242AC9" w:rsidRPr="00242AC9">
        <w:rPr>
          <w:rFonts w:ascii="Museo Sans 300" w:hAnsi="Museo Sans 300"/>
          <w:sz w:val="20"/>
          <w:szCs w:val="20"/>
        </w:rPr>
        <w:t xml:space="preserve"> E-1688-2022-CAU, de fecha treinta de agosto del año</w:t>
      </w:r>
      <w:r w:rsidR="00242AC9">
        <w:rPr>
          <w:rFonts w:ascii="Museo Sans 300" w:hAnsi="Museo Sans 300"/>
          <w:sz w:val="20"/>
          <w:szCs w:val="20"/>
        </w:rPr>
        <w:t xml:space="preserve"> pasado</w:t>
      </w:r>
      <w:r w:rsidR="00242AC9" w:rsidRPr="00242AC9">
        <w:rPr>
          <w:rFonts w:ascii="Museo Sans 300" w:hAnsi="Museo Sans 300"/>
          <w:sz w:val="20"/>
          <w:szCs w:val="20"/>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20965A3E" w14:textId="77777777" w:rsidR="00242AC9" w:rsidRPr="00242AC9" w:rsidRDefault="00242AC9" w:rsidP="00242AC9">
      <w:pPr>
        <w:pStyle w:val="Prrafodelista"/>
        <w:tabs>
          <w:tab w:val="left" w:pos="426"/>
        </w:tabs>
        <w:ind w:left="426"/>
        <w:jc w:val="both"/>
        <w:rPr>
          <w:rFonts w:ascii="Museo Sans 300" w:hAnsi="Museo Sans 300"/>
          <w:sz w:val="20"/>
          <w:szCs w:val="20"/>
        </w:rPr>
      </w:pPr>
    </w:p>
    <w:p w14:paraId="4310B685" w14:textId="77777777" w:rsidR="00242AC9" w:rsidRPr="00242AC9" w:rsidRDefault="00242AC9" w:rsidP="00242AC9">
      <w:pPr>
        <w:pStyle w:val="Prrafodelista"/>
        <w:tabs>
          <w:tab w:val="left" w:pos="426"/>
        </w:tabs>
        <w:ind w:left="426"/>
        <w:jc w:val="both"/>
        <w:rPr>
          <w:rFonts w:ascii="Museo Sans 300" w:hAnsi="Museo Sans 300"/>
          <w:sz w:val="20"/>
          <w:szCs w:val="20"/>
        </w:rPr>
      </w:pPr>
      <w:r w:rsidRPr="00242AC9">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DEFED3D" w14:textId="77777777" w:rsidR="00242AC9" w:rsidRPr="00242AC9" w:rsidRDefault="00242AC9" w:rsidP="00242AC9">
      <w:pPr>
        <w:pStyle w:val="Prrafodelista"/>
        <w:tabs>
          <w:tab w:val="left" w:pos="426"/>
        </w:tabs>
        <w:ind w:left="426"/>
        <w:jc w:val="both"/>
        <w:rPr>
          <w:rFonts w:ascii="Museo Sans 300" w:hAnsi="Museo Sans 300"/>
          <w:sz w:val="20"/>
          <w:szCs w:val="20"/>
        </w:rPr>
      </w:pPr>
    </w:p>
    <w:p w14:paraId="586D2FCD" w14:textId="4474015F" w:rsidR="00242AC9" w:rsidRPr="00242AC9" w:rsidRDefault="00242AC9" w:rsidP="00242AC9">
      <w:pPr>
        <w:pStyle w:val="Prrafodelista"/>
        <w:tabs>
          <w:tab w:val="left" w:pos="426"/>
        </w:tabs>
        <w:ind w:left="426"/>
        <w:jc w:val="both"/>
        <w:rPr>
          <w:rFonts w:ascii="Museo Sans 300" w:hAnsi="Museo Sans 300"/>
          <w:sz w:val="20"/>
          <w:szCs w:val="20"/>
        </w:rPr>
      </w:pPr>
      <w:r w:rsidRPr="00242AC9">
        <w:rPr>
          <w:rFonts w:ascii="Museo Sans 300" w:hAnsi="Museo Sans 300"/>
          <w:sz w:val="20"/>
          <w:szCs w:val="20"/>
        </w:rPr>
        <w:t>El referido acuerdo fue notificado a las partes el día dos de septiembre de</w:t>
      </w:r>
      <w:r>
        <w:rPr>
          <w:rFonts w:ascii="Museo Sans 300" w:hAnsi="Museo Sans 300"/>
          <w:sz w:val="20"/>
          <w:szCs w:val="20"/>
        </w:rPr>
        <w:t xml:space="preserve">l </w:t>
      </w:r>
      <w:r w:rsidRPr="00242AC9">
        <w:rPr>
          <w:rFonts w:ascii="Museo Sans 300" w:hAnsi="Museo Sans 300"/>
          <w:sz w:val="20"/>
          <w:szCs w:val="20"/>
        </w:rPr>
        <w:t>año</w:t>
      </w:r>
      <w:r>
        <w:rPr>
          <w:rFonts w:ascii="Museo Sans 300" w:hAnsi="Museo Sans 300"/>
          <w:sz w:val="20"/>
          <w:szCs w:val="20"/>
        </w:rPr>
        <w:t xml:space="preserve"> pasado</w:t>
      </w:r>
      <w:r w:rsidRPr="00242AC9">
        <w:rPr>
          <w:rFonts w:ascii="Museo Sans 300" w:hAnsi="Museo Sans 300"/>
          <w:sz w:val="20"/>
          <w:szCs w:val="20"/>
        </w:rPr>
        <w:t xml:space="preserve">, por lo que el plazo otorgado a la distribuidora finalizó el día veinte del mismo mes y año. </w:t>
      </w:r>
    </w:p>
    <w:p w14:paraId="02F261B8" w14:textId="77777777" w:rsidR="00242AC9" w:rsidRPr="00242AC9" w:rsidRDefault="00242AC9" w:rsidP="00242AC9">
      <w:pPr>
        <w:pStyle w:val="Prrafodelista"/>
        <w:tabs>
          <w:tab w:val="left" w:pos="426"/>
        </w:tabs>
        <w:ind w:left="426"/>
        <w:jc w:val="both"/>
        <w:rPr>
          <w:rFonts w:ascii="Museo Sans 300" w:hAnsi="Museo Sans 300"/>
          <w:sz w:val="20"/>
          <w:szCs w:val="20"/>
        </w:rPr>
      </w:pPr>
    </w:p>
    <w:p w14:paraId="279B8CD6" w14:textId="59D419D1" w:rsidR="00242AC9" w:rsidRPr="00242AC9" w:rsidRDefault="00242AC9" w:rsidP="00242AC9">
      <w:pPr>
        <w:pStyle w:val="Prrafodelista"/>
        <w:tabs>
          <w:tab w:val="left" w:pos="426"/>
        </w:tabs>
        <w:ind w:left="426"/>
        <w:jc w:val="both"/>
        <w:rPr>
          <w:rFonts w:ascii="Museo Sans 300" w:hAnsi="Museo Sans 300"/>
          <w:sz w:val="20"/>
          <w:szCs w:val="20"/>
        </w:rPr>
      </w:pPr>
      <w:r w:rsidRPr="00242AC9">
        <w:rPr>
          <w:rFonts w:ascii="Museo Sans 300" w:hAnsi="Museo Sans 300"/>
          <w:sz w:val="20"/>
          <w:szCs w:val="20"/>
        </w:rPr>
        <w:t>El día veintiuno de septiembre del año</w:t>
      </w:r>
      <w:r>
        <w:rPr>
          <w:rFonts w:ascii="Museo Sans 300" w:hAnsi="Museo Sans 300"/>
          <w:sz w:val="20"/>
          <w:szCs w:val="20"/>
        </w:rPr>
        <w:t xml:space="preserve"> dos mil veintidós</w:t>
      </w:r>
      <w:r w:rsidRPr="00242AC9">
        <w:rPr>
          <w:rFonts w:ascii="Museo Sans 300" w:hAnsi="Museo Sans 300"/>
          <w:sz w:val="20"/>
          <w:szCs w:val="20"/>
        </w:rPr>
        <w:t xml:space="preserve">, el ingeniero </w:t>
      </w:r>
      <w:proofErr w:type="spellStart"/>
      <w:r w:rsidR="0081089F">
        <w:rPr>
          <w:rFonts w:ascii="Museo Sans 300" w:hAnsi="Museo Sans 300"/>
          <w:sz w:val="20"/>
          <w:szCs w:val="20"/>
        </w:rPr>
        <w:t>xxxx</w:t>
      </w:r>
      <w:proofErr w:type="spellEnd"/>
      <w:r w:rsidRPr="00242AC9">
        <w:rPr>
          <w:rFonts w:ascii="Museo Sans 300" w:hAnsi="Museo Sans 300"/>
          <w:sz w:val="20"/>
          <w:szCs w:val="20"/>
        </w:rPr>
        <w:t xml:space="preserve">, apoderado especial de la sociedad EEO, S.A. de C.V., presentó un escrito en el cual adjuntó un informe técnico del caso y pruebas documentales para evidenciar la procedencia del cobro.  </w:t>
      </w:r>
    </w:p>
    <w:p w14:paraId="55B31E40" w14:textId="77777777" w:rsidR="00242AC9" w:rsidRPr="00242AC9" w:rsidRDefault="00242AC9" w:rsidP="00242AC9">
      <w:pPr>
        <w:pStyle w:val="Prrafodelista"/>
        <w:tabs>
          <w:tab w:val="left" w:pos="426"/>
        </w:tabs>
        <w:ind w:left="426"/>
        <w:jc w:val="both"/>
        <w:rPr>
          <w:rFonts w:ascii="Museo Sans 300" w:hAnsi="Museo Sans 300"/>
          <w:sz w:val="20"/>
          <w:szCs w:val="20"/>
        </w:rPr>
      </w:pPr>
    </w:p>
    <w:p w14:paraId="203D54AE" w14:textId="2A0DC6AE" w:rsidR="00405D8B" w:rsidRPr="00405D8B" w:rsidRDefault="00242AC9" w:rsidP="00242AC9">
      <w:pPr>
        <w:pStyle w:val="Prrafodelista"/>
        <w:tabs>
          <w:tab w:val="left" w:pos="426"/>
        </w:tabs>
        <w:ind w:left="426"/>
        <w:jc w:val="both"/>
        <w:rPr>
          <w:rFonts w:ascii="Museo Sans 300" w:hAnsi="Museo Sans 300"/>
          <w:sz w:val="20"/>
          <w:szCs w:val="20"/>
        </w:rPr>
      </w:pPr>
      <w:r w:rsidRPr="00242AC9">
        <w:rPr>
          <w:rFonts w:ascii="Museo Sans 300" w:hAnsi="Museo Sans 300"/>
          <w:sz w:val="20"/>
          <w:szCs w:val="20"/>
        </w:rPr>
        <w:t xml:space="preserve">Mediante memorando con referencia </w:t>
      </w:r>
      <w:proofErr w:type="spellStart"/>
      <w:r w:rsidRPr="00242AC9">
        <w:rPr>
          <w:rFonts w:ascii="Museo Sans 300" w:hAnsi="Museo Sans 300"/>
          <w:sz w:val="20"/>
          <w:szCs w:val="20"/>
        </w:rPr>
        <w:t>N.°</w:t>
      </w:r>
      <w:proofErr w:type="spellEnd"/>
      <w:r w:rsidRPr="00242AC9">
        <w:rPr>
          <w:rFonts w:ascii="Museo Sans 300" w:hAnsi="Museo Sans 300"/>
          <w:sz w:val="20"/>
          <w:szCs w:val="20"/>
        </w:rPr>
        <w:t xml:space="preserve"> M-0925-CAU-22, de fecha veintiséis de septiembre de</w:t>
      </w:r>
      <w:r>
        <w:rPr>
          <w:rFonts w:ascii="Museo Sans 300" w:hAnsi="Museo Sans 300"/>
          <w:sz w:val="20"/>
          <w:szCs w:val="20"/>
        </w:rPr>
        <w:t>l</w:t>
      </w:r>
      <w:r w:rsidRPr="00242AC9">
        <w:rPr>
          <w:rFonts w:ascii="Museo Sans 300" w:hAnsi="Museo Sans 300"/>
          <w:sz w:val="20"/>
          <w:szCs w:val="20"/>
        </w:rPr>
        <w:t xml:space="preserve"> año</w:t>
      </w:r>
      <w:r>
        <w:rPr>
          <w:rFonts w:ascii="Museo Sans 300" w:hAnsi="Museo Sans 300"/>
          <w:sz w:val="20"/>
          <w:szCs w:val="20"/>
        </w:rPr>
        <w:t xml:space="preserve"> pasado</w:t>
      </w:r>
      <w:r w:rsidRPr="00242AC9">
        <w:rPr>
          <w:rFonts w:ascii="Museo Sans 300" w:hAnsi="Museo Sans 300"/>
          <w:sz w:val="20"/>
          <w:szCs w:val="20"/>
        </w:rPr>
        <w:t>, el CAU confirmó que elaboraría el informe técnico correspondiente.</w:t>
      </w:r>
    </w:p>
    <w:p w14:paraId="63468D74" w14:textId="272285C1" w:rsidR="004775B7" w:rsidRDefault="004775B7"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07B4BE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242AC9">
        <w:rPr>
          <w:rFonts w:ascii="Museo Sans 300" w:hAnsi="Museo Sans 300"/>
          <w:sz w:val="20"/>
          <w:szCs w:val="20"/>
        </w:rPr>
        <w:t>E-2030-2022-CAU</w:t>
      </w:r>
      <w:r w:rsidRPr="00981D41">
        <w:rPr>
          <w:rFonts w:ascii="Museo Sans 300" w:hAnsi="Museo Sans 300"/>
          <w:sz w:val="20"/>
          <w:szCs w:val="20"/>
        </w:rPr>
        <w:t xml:space="preserve">, de fecha </w:t>
      </w:r>
      <w:r w:rsidR="00242AC9">
        <w:rPr>
          <w:rFonts w:ascii="Museo Sans 300" w:hAnsi="Museo Sans 300"/>
          <w:sz w:val="20"/>
          <w:szCs w:val="20"/>
        </w:rPr>
        <w:t>siete</w:t>
      </w:r>
      <w:r w:rsidR="00405D8B">
        <w:rPr>
          <w:rFonts w:ascii="Museo Sans 300" w:hAnsi="Museo Sans 300"/>
          <w:sz w:val="20"/>
          <w:szCs w:val="20"/>
        </w:rPr>
        <w:t xml:space="preserve"> de </w:t>
      </w:r>
      <w:r w:rsidR="00242AC9">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4F6222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5E7E2A">
        <w:rPr>
          <w:rFonts w:ascii="Museo Sans 300" w:hAnsi="Museo Sans 300"/>
          <w:sz w:val="20"/>
          <w:szCs w:val="20"/>
          <w:lang w:val="es-SV"/>
        </w:rPr>
        <w:t xml:space="preserve"> la usuaria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81089F">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664E7BA"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65018F">
        <w:rPr>
          <w:rFonts w:ascii="Museo Sans 300" w:hAnsi="Museo Sans 300"/>
          <w:sz w:val="20"/>
          <w:szCs w:val="20"/>
        </w:rPr>
        <w:t>diez de noviembre</w:t>
      </w:r>
      <w:r w:rsidR="00CD1021">
        <w:rPr>
          <w:rFonts w:ascii="Museo Sans 300" w:hAnsi="Museo Sans 300"/>
          <w:sz w:val="20"/>
          <w:szCs w:val="20"/>
        </w:rPr>
        <w:t xml:space="preserve"> del año pasado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65018F">
        <w:rPr>
          <w:rStyle w:val="normaltextrun"/>
          <w:rFonts w:ascii="Museo Sans 300" w:eastAsia="Museo Sans" w:hAnsi="Museo Sans 300" w:cs="Segoe UI"/>
          <w:sz w:val="20"/>
          <w:szCs w:val="20"/>
        </w:rPr>
        <w:t>ocho de diciembre</w:t>
      </w:r>
      <w:r w:rsidR="00C168E7">
        <w:rPr>
          <w:rStyle w:val="normaltextrun"/>
          <w:rFonts w:ascii="Museo Sans 300" w:eastAsia="Museo Sans" w:hAnsi="Museo Sans 300" w:cs="Segoe UI"/>
          <w:sz w:val="20"/>
          <w:szCs w:val="20"/>
        </w:rPr>
        <w:t xml:space="preserve"> del mismo año</w:t>
      </w:r>
      <w:r>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23860A9E"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86978">
        <w:rPr>
          <w:rFonts w:ascii="Museo Sans 300" w:hAnsi="Museo Sans 300" w:cs="Cambria Math"/>
          <w:sz w:val="20"/>
          <w:szCs w:val="20"/>
        </w:rPr>
        <w:t xml:space="preserve"> </w:t>
      </w:r>
      <w:r w:rsidR="0065018F">
        <w:rPr>
          <w:rFonts w:ascii="Museo Sans 300" w:hAnsi="Museo Sans 300" w:cs="Cambria Math"/>
          <w:sz w:val="20"/>
          <w:szCs w:val="20"/>
        </w:rPr>
        <w:t xml:space="preserve">uno de diciembre del </w:t>
      </w:r>
      <w:r>
        <w:rPr>
          <w:rFonts w:ascii="Museo Sans 300" w:hAnsi="Museo Sans 300" w:cs="Cambria Math"/>
          <w:sz w:val="20"/>
          <w:szCs w:val="20"/>
        </w:rPr>
        <w:t>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786978">
        <w:rPr>
          <w:rFonts w:ascii="Museo Sans 300" w:hAnsi="Museo Sans 300"/>
          <w:sz w:val="20"/>
          <w:szCs w:val="20"/>
        </w:rPr>
        <w:t>mantenía los argumentos y pruebas presentados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5E7E2A">
        <w:rPr>
          <w:rFonts w:ascii="Museo Sans 300" w:hAnsi="Museo Sans 300"/>
          <w:sz w:val="20"/>
          <w:szCs w:val="20"/>
        </w:rPr>
        <w:t>la</w:t>
      </w:r>
      <w:r w:rsidR="00786978">
        <w:rPr>
          <w:rFonts w:ascii="Museo Sans 300" w:hAnsi="Museo Sans 300"/>
          <w:sz w:val="20"/>
          <w:szCs w:val="20"/>
        </w:rPr>
        <w:t xml:space="preserve"> usuari</w:t>
      </w:r>
      <w:r w:rsidR="005E7E2A">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BA3082A" w14:textId="287CFA24" w:rsidR="00ED6368" w:rsidRDefault="00ED636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4219AF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5018F">
        <w:rPr>
          <w:rFonts w:ascii="Museo Sans 300" w:hAnsi="Museo Sans 300"/>
          <w:sz w:val="20"/>
          <w:szCs w:val="20"/>
        </w:rPr>
        <w:t>diecinueve</w:t>
      </w:r>
      <w:r w:rsidR="00423F82">
        <w:rPr>
          <w:rFonts w:ascii="Museo Sans 300" w:hAnsi="Museo Sans 300"/>
          <w:sz w:val="20"/>
          <w:szCs w:val="20"/>
        </w:rPr>
        <w:t xml:space="preserve"> </w:t>
      </w:r>
      <w:r w:rsidR="00786978">
        <w:rPr>
          <w:rFonts w:ascii="Museo Sans 300" w:hAnsi="Museo Sans 300"/>
          <w:sz w:val="20"/>
          <w:szCs w:val="20"/>
        </w:rPr>
        <w:t xml:space="preserve">de </w:t>
      </w:r>
      <w:r w:rsidR="00423F82">
        <w:rPr>
          <w:rFonts w:ascii="Museo Sans 300" w:hAnsi="Museo Sans 300"/>
          <w:sz w:val="20"/>
          <w:szCs w:val="20"/>
        </w:rPr>
        <w:t>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5018F">
        <w:rPr>
          <w:rFonts w:ascii="Museo Sans 300" w:hAnsi="Museo Sans 300"/>
          <w:sz w:val="20"/>
          <w:szCs w:val="20"/>
          <w:lang w:val="es-SV"/>
        </w:rPr>
        <w:t>IT-0014-CAU-23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8EF3F6B" w:rsidR="00567F65" w:rsidRDefault="00567F65" w:rsidP="00567F65">
      <w:pPr>
        <w:spacing w:after="0" w:line="240" w:lineRule="auto"/>
        <w:ind w:left="426"/>
        <w:jc w:val="center"/>
        <w:rPr>
          <w:rFonts w:ascii="Museo Sans 300" w:hAnsi="Museo Sans 300"/>
          <w:sz w:val="20"/>
          <w:szCs w:val="20"/>
          <w:u w:val="single"/>
        </w:rPr>
      </w:pPr>
    </w:p>
    <w:p w14:paraId="29C13DCA" w14:textId="77777777" w:rsidR="00F60126" w:rsidRDefault="00F60126" w:rsidP="007D65C8">
      <w:pPr>
        <w:spacing w:after="0" w:line="240" w:lineRule="auto"/>
        <w:ind w:left="426"/>
        <w:jc w:val="both"/>
        <w:rPr>
          <w:rFonts w:ascii="Museo Sans 300" w:hAnsi="Museo Sans 300"/>
          <w:sz w:val="20"/>
          <w:szCs w:val="20"/>
          <w:u w:val="single"/>
        </w:rPr>
      </w:pPr>
      <w:bookmarkStart w:id="0" w:name="_Hlk78192968"/>
    </w:p>
    <w:p w14:paraId="2676CAE5" w14:textId="7B0FD73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CDFB4E0" w14:textId="77777777" w:rsidR="009E6A6C" w:rsidRPr="009E6A6C" w:rsidRDefault="008B7A00" w:rsidP="009E6A6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9E6A6C" w:rsidRPr="009E6A6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16 de julio de 2022, detallando una presunta condición irregular, consistente en la alteración interna del equipo de medición, debido a la desconexión de la señal de corriente de la fase B, con la finalidad de impedir el correcto registro de la energía consumida en el suministro de la denunciante.</w:t>
      </w:r>
    </w:p>
    <w:p w14:paraId="2D2AE17F" w14:textId="77777777" w:rsidR="009E6A6C" w:rsidRPr="009E6A6C" w:rsidRDefault="009E6A6C" w:rsidP="009E6A6C">
      <w:pPr>
        <w:ind w:left="709" w:right="709"/>
        <w:jc w:val="both"/>
        <w:rPr>
          <w:rFonts w:ascii="Museo 300" w:eastAsia="Arial" w:hAnsi="Museo 300"/>
          <w:color w:val="000000"/>
          <w:sz w:val="16"/>
          <w:szCs w:val="16"/>
          <w:lang w:val="es-ES"/>
        </w:rPr>
      </w:pPr>
      <w:r w:rsidRPr="009E6A6C">
        <w:rPr>
          <w:rFonts w:ascii="Museo 300" w:eastAsia="Arial" w:hAnsi="Museo 300"/>
          <w:color w:val="000000"/>
          <w:sz w:val="16"/>
          <w:szCs w:val="16"/>
          <w:lang w:val="es-ES"/>
        </w:rPr>
        <w:t>De las pruebas presentadas relacionadas a la condición detectada por EEO, en fecha 16 de julio de 2022, se puede determinar lo siguiente:</w:t>
      </w:r>
    </w:p>
    <w:p w14:paraId="13DAC43A" w14:textId="6119A32C" w:rsidR="00423F82" w:rsidRPr="009E6A6C" w:rsidRDefault="009E6A6C" w:rsidP="009E6A6C">
      <w:pPr>
        <w:pStyle w:val="Prrafodelista"/>
        <w:numPr>
          <w:ilvl w:val="0"/>
          <w:numId w:val="43"/>
        </w:numPr>
        <w:ind w:right="709"/>
        <w:jc w:val="both"/>
        <w:rPr>
          <w:rFonts w:ascii="Museo 300" w:eastAsia="Arial" w:hAnsi="Museo 300"/>
          <w:color w:val="000000"/>
          <w:sz w:val="16"/>
          <w:szCs w:val="16"/>
        </w:rPr>
      </w:pPr>
      <w:r w:rsidRPr="009E6A6C">
        <w:rPr>
          <w:rFonts w:ascii="Museo 300" w:eastAsia="Arial" w:hAnsi="Museo 300"/>
          <w:color w:val="000000"/>
          <w:sz w:val="16"/>
          <w:szCs w:val="16"/>
        </w:rPr>
        <w:t>En las fotografías # 1 y 2 se observa que el equipo de medición asociado al suministro estaba instalado en la fachada del inmueble donde reside la usuaria, resguardado dentro de una caja de policarbonato con conexiones correctas.</w:t>
      </w:r>
    </w:p>
    <w:p w14:paraId="3A3A3894" w14:textId="4D60B334" w:rsidR="00423F82" w:rsidRPr="0081089F" w:rsidRDefault="00423F82" w:rsidP="00423F82">
      <w:pPr>
        <w:ind w:left="1068" w:right="709"/>
        <w:jc w:val="center"/>
        <w:rPr>
          <w:rFonts w:ascii="Museo 300" w:eastAsia="Arial" w:hAnsi="Museo 300"/>
          <w:color w:val="000000"/>
          <w:sz w:val="4"/>
          <w:szCs w:val="4"/>
          <w:lang w:val="es-ES"/>
        </w:rPr>
      </w:pPr>
    </w:p>
    <w:p w14:paraId="000F8591" w14:textId="77777777" w:rsidR="009E6A6C" w:rsidRPr="009E6A6C" w:rsidRDefault="009E6A6C" w:rsidP="009E6A6C">
      <w:pPr>
        <w:numPr>
          <w:ilvl w:val="0"/>
          <w:numId w:val="11"/>
        </w:numPr>
        <w:ind w:left="1418" w:right="709" w:hanging="284"/>
        <w:jc w:val="both"/>
        <w:rPr>
          <w:rFonts w:ascii="Museo 300" w:eastAsia="Arial" w:hAnsi="Museo 300"/>
          <w:color w:val="000000"/>
          <w:sz w:val="16"/>
          <w:szCs w:val="16"/>
        </w:rPr>
      </w:pPr>
      <w:r w:rsidRPr="009E6A6C">
        <w:rPr>
          <w:rFonts w:ascii="Museo 300" w:eastAsia="Arial" w:hAnsi="Museo 300"/>
          <w:color w:val="000000"/>
          <w:sz w:val="16"/>
          <w:szCs w:val="16"/>
        </w:rPr>
        <w:t xml:space="preserve">En la fotografía siguiente se muestra la condición anormal que presentaban los sellos del equipo de medición. Claramente se observa que estos fueron violentados con la intención de </w:t>
      </w:r>
      <w:proofErr w:type="spellStart"/>
      <w:r w:rsidRPr="009E6A6C">
        <w:rPr>
          <w:rFonts w:ascii="Museo 300" w:eastAsia="Arial" w:hAnsi="Museo 300"/>
          <w:color w:val="000000"/>
          <w:sz w:val="16"/>
          <w:szCs w:val="16"/>
        </w:rPr>
        <w:t>accesar</w:t>
      </w:r>
      <w:proofErr w:type="spellEnd"/>
      <w:r w:rsidRPr="009E6A6C">
        <w:rPr>
          <w:rFonts w:ascii="Museo 300" w:eastAsia="Arial" w:hAnsi="Museo 300"/>
          <w:color w:val="000000"/>
          <w:sz w:val="16"/>
          <w:szCs w:val="16"/>
        </w:rPr>
        <w:t xml:space="preserve"> al interior del medidor para alterar su </w:t>
      </w:r>
      <w:proofErr w:type="spellStart"/>
      <w:r w:rsidRPr="009E6A6C">
        <w:rPr>
          <w:rFonts w:ascii="Museo 300" w:eastAsia="Arial" w:hAnsi="Museo 300"/>
          <w:color w:val="000000"/>
          <w:sz w:val="16"/>
          <w:szCs w:val="16"/>
        </w:rPr>
        <w:t>fucionamiento</w:t>
      </w:r>
      <w:proofErr w:type="spellEnd"/>
      <w:r w:rsidRPr="009E6A6C">
        <w:rPr>
          <w:rFonts w:ascii="Museo 300" w:eastAsia="Arial" w:hAnsi="Museo 300"/>
          <w:color w:val="000000"/>
          <w:sz w:val="16"/>
          <w:szCs w:val="16"/>
        </w:rPr>
        <w:t xml:space="preserve">, afectando el correcto registro del consumo. El número en el </w:t>
      </w:r>
      <w:r w:rsidRPr="009E6A6C">
        <w:rPr>
          <w:rFonts w:ascii="Museo 300" w:eastAsia="Arial" w:hAnsi="Museo 300"/>
          <w:color w:val="000000"/>
          <w:sz w:val="16"/>
          <w:szCs w:val="16"/>
          <w:lang w:val="es-ES"/>
        </w:rPr>
        <w:t>centro del sello no coincide con los últimos cuatro dígitos del número de dicho sello.</w:t>
      </w:r>
    </w:p>
    <w:p w14:paraId="19CD740C" w14:textId="33A0FBC8" w:rsidR="00423F82" w:rsidRPr="0081089F" w:rsidRDefault="00423F82" w:rsidP="009E6A6C">
      <w:pPr>
        <w:ind w:left="1068" w:right="709"/>
        <w:jc w:val="center"/>
        <w:rPr>
          <w:rFonts w:ascii="Museo 300" w:eastAsia="Arial" w:hAnsi="Museo 300"/>
          <w:color w:val="000000"/>
          <w:sz w:val="2"/>
          <w:szCs w:val="2"/>
          <w:lang w:val="es-ES"/>
        </w:rPr>
      </w:pPr>
    </w:p>
    <w:p w14:paraId="5595DA9D" w14:textId="77777777" w:rsidR="009E6A6C" w:rsidRPr="009E6A6C" w:rsidRDefault="009E6A6C" w:rsidP="009E6A6C">
      <w:pPr>
        <w:numPr>
          <w:ilvl w:val="0"/>
          <w:numId w:val="11"/>
        </w:numPr>
        <w:ind w:right="709"/>
        <w:jc w:val="both"/>
        <w:rPr>
          <w:rFonts w:ascii="Museo 300" w:hAnsi="Museo 300"/>
          <w:sz w:val="16"/>
          <w:szCs w:val="16"/>
          <w:lang w:val="es-ES"/>
        </w:rPr>
      </w:pPr>
      <w:r w:rsidRPr="009E6A6C">
        <w:rPr>
          <w:rFonts w:ascii="Museo 300" w:hAnsi="Museo 300"/>
          <w:sz w:val="16"/>
          <w:szCs w:val="16"/>
          <w:lang w:val="es-ES"/>
        </w:rPr>
        <w:t>En las siguientes fotografías la distribuidora muestra la demanda de corriente que se encontró en el suministro en ese determinado momento por un valor de 8.98 amperios en la fase A y de 10.62 en la fase B. Cabe mencionar que el local dónde está instalado el suministro bajo análisis funciona como una bodega donde se almacenan productos lácteos.</w:t>
      </w:r>
    </w:p>
    <w:p w14:paraId="124D276B" w14:textId="41E7E612" w:rsidR="008A6737" w:rsidRPr="0081089F" w:rsidRDefault="008A6737" w:rsidP="009E6A6C">
      <w:pPr>
        <w:ind w:left="709" w:right="709"/>
        <w:jc w:val="center"/>
        <w:rPr>
          <w:rFonts w:ascii="Museo 300" w:hAnsi="Museo 300"/>
          <w:sz w:val="2"/>
          <w:szCs w:val="2"/>
        </w:rPr>
      </w:pPr>
    </w:p>
    <w:p w14:paraId="348F4F2E" w14:textId="0A45E1AE" w:rsidR="009E6A6C" w:rsidRPr="009E6A6C" w:rsidRDefault="009E6A6C" w:rsidP="009E6A6C">
      <w:pPr>
        <w:numPr>
          <w:ilvl w:val="0"/>
          <w:numId w:val="11"/>
        </w:numPr>
        <w:ind w:left="1418" w:right="709" w:hanging="284"/>
        <w:jc w:val="both"/>
        <w:rPr>
          <w:rFonts w:ascii="Museo 300" w:eastAsia="Arial" w:hAnsi="Museo 300"/>
          <w:color w:val="000000"/>
          <w:sz w:val="16"/>
          <w:szCs w:val="16"/>
          <w:lang w:val="es-ES"/>
        </w:rPr>
      </w:pPr>
      <w:r w:rsidRPr="009E6A6C">
        <w:rPr>
          <w:rFonts w:ascii="Museo 300" w:eastAsia="Arial" w:hAnsi="Museo 300"/>
          <w:color w:val="000000"/>
          <w:sz w:val="16"/>
          <w:szCs w:val="16"/>
          <w:lang w:val="es-ES"/>
        </w:rPr>
        <w:t xml:space="preserve">En fecha 19 de julio de 2022 la distribuidora manifiesta que realizó en su laboratorio una verificación de funcionamiento del equipo de medición retirado con # </w:t>
      </w:r>
      <w:proofErr w:type="spellStart"/>
      <w:r w:rsidR="0081089F">
        <w:rPr>
          <w:rFonts w:ascii="Museo 300" w:eastAsia="Arial" w:hAnsi="Museo 300"/>
          <w:color w:val="000000"/>
          <w:sz w:val="16"/>
          <w:szCs w:val="16"/>
          <w:lang w:val="es-ES"/>
        </w:rPr>
        <w:t>xxxx</w:t>
      </w:r>
      <w:proofErr w:type="spellEnd"/>
      <w:r w:rsidRPr="009E6A6C">
        <w:rPr>
          <w:rFonts w:ascii="Museo 300" w:eastAsia="Arial" w:hAnsi="Museo 300"/>
          <w:color w:val="000000"/>
          <w:sz w:val="16"/>
          <w:szCs w:val="16"/>
          <w:lang w:val="es-ES"/>
        </w:rPr>
        <w:t>, encontrándose con exactitudes fuera de norma con un porcentaje promedio del 54.87 % de exactitud. Al verificar internamente el equipo de medición encontraron la señal de corriente de la fase B cortada, con el fin que el medidor no registrara el total de la energía consumida en el suministro; tal como se muestra a continuación:</w:t>
      </w:r>
    </w:p>
    <w:p w14:paraId="28FB16C6" w14:textId="78722624" w:rsidR="00423F82" w:rsidRPr="0081089F" w:rsidRDefault="00423F82" w:rsidP="009E6A6C">
      <w:pPr>
        <w:ind w:left="1068" w:right="709"/>
        <w:jc w:val="center"/>
        <w:rPr>
          <w:rFonts w:ascii="Museo 300" w:eastAsia="Arial" w:hAnsi="Museo 300"/>
          <w:color w:val="000000"/>
          <w:sz w:val="2"/>
          <w:szCs w:val="2"/>
          <w:lang w:val="es-ES"/>
        </w:rPr>
      </w:pPr>
    </w:p>
    <w:p w14:paraId="2EAF35D2" w14:textId="77777777" w:rsidR="009E6A6C" w:rsidRPr="009E6A6C" w:rsidRDefault="009E6A6C" w:rsidP="009E6A6C">
      <w:pPr>
        <w:numPr>
          <w:ilvl w:val="0"/>
          <w:numId w:val="18"/>
        </w:numPr>
        <w:ind w:left="1418" w:right="709" w:hanging="284"/>
        <w:jc w:val="both"/>
        <w:rPr>
          <w:rFonts w:ascii="Museo 300" w:eastAsia="Arial" w:hAnsi="Museo 300"/>
          <w:color w:val="000000"/>
          <w:sz w:val="16"/>
          <w:szCs w:val="16"/>
          <w:lang w:val="es-ES"/>
        </w:rPr>
      </w:pPr>
      <w:r w:rsidRPr="009E6A6C">
        <w:rPr>
          <w:rFonts w:ascii="Museo 300" w:eastAsia="Arial" w:hAnsi="Museo 300"/>
          <w:color w:val="000000"/>
          <w:sz w:val="16"/>
          <w:szCs w:val="16"/>
          <w:lang w:val="es-ES"/>
        </w:rPr>
        <w:t xml:space="preserve">En la fotografía </w:t>
      </w:r>
      <w:proofErr w:type="spellStart"/>
      <w:r w:rsidRPr="009E6A6C">
        <w:rPr>
          <w:rFonts w:ascii="Museo 300" w:eastAsia="Arial" w:hAnsi="Museo 300"/>
          <w:color w:val="000000"/>
          <w:sz w:val="16"/>
          <w:szCs w:val="16"/>
          <w:lang w:val="es-ES"/>
        </w:rPr>
        <w:t>n.°</w:t>
      </w:r>
      <w:proofErr w:type="spellEnd"/>
      <w:r w:rsidRPr="009E6A6C">
        <w:rPr>
          <w:rFonts w:ascii="Museo 300" w:eastAsia="Arial" w:hAnsi="Museo 300"/>
          <w:color w:val="000000"/>
          <w:sz w:val="16"/>
          <w:szCs w:val="16"/>
          <w:lang w:val="es-ES"/>
        </w:rPr>
        <w:t xml:space="preserve"> 6 se demuestra que existió una alteración interna en el equipo de medición, debido a la desconexión de la señal de corriente de la fase “B”, con la finalidad de impedir el correcto registro de la energía consumida en el suministro de la denunciante.</w:t>
      </w:r>
    </w:p>
    <w:p w14:paraId="12B08BB7" w14:textId="77777777" w:rsidR="009E6A6C" w:rsidRPr="009E6A6C" w:rsidRDefault="009E6A6C" w:rsidP="009E6A6C">
      <w:pPr>
        <w:ind w:left="708" w:right="709"/>
        <w:jc w:val="both"/>
        <w:rPr>
          <w:rFonts w:ascii="Museo 300" w:eastAsia="Arial" w:hAnsi="Museo 300"/>
          <w:color w:val="000000"/>
          <w:sz w:val="16"/>
          <w:szCs w:val="16"/>
          <w:lang w:val="es-ES"/>
        </w:rPr>
      </w:pPr>
    </w:p>
    <w:p w14:paraId="247B7B9C" w14:textId="45BD3EF4" w:rsidR="009E6A6C" w:rsidRDefault="009E6A6C" w:rsidP="009E6A6C">
      <w:pPr>
        <w:ind w:left="708" w:right="709"/>
        <w:jc w:val="both"/>
        <w:rPr>
          <w:rFonts w:ascii="Museo 300" w:eastAsia="Arial" w:hAnsi="Museo 300"/>
          <w:color w:val="000000"/>
          <w:sz w:val="16"/>
          <w:szCs w:val="16"/>
          <w:lang w:val="es-ES"/>
        </w:rPr>
      </w:pPr>
      <w:r w:rsidRPr="009E6A6C">
        <w:rPr>
          <w:rFonts w:ascii="Museo 300" w:eastAsia="Arial" w:hAnsi="Museo 300"/>
          <w:color w:val="000000"/>
          <w:sz w:val="16"/>
          <w:szCs w:val="16"/>
          <w:lang w:val="es-ES"/>
        </w:rPr>
        <w:t xml:space="preserve">Como parte de la investigación del caso, en fecha 17 de enero de 2023, el CAU solicitó a la empresa distribuidora el equipo de medición n. ° </w:t>
      </w:r>
      <w:proofErr w:type="spellStart"/>
      <w:r w:rsidR="00BA3250">
        <w:rPr>
          <w:rFonts w:ascii="Museo 300" w:eastAsia="Arial" w:hAnsi="Museo 300"/>
          <w:color w:val="000000"/>
          <w:sz w:val="16"/>
          <w:szCs w:val="16"/>
          <w:lang w:val="es-ES"/>
        </w:rPr>
        <w:t>xxxx</w:t>
      </w:r>
      <w:proofErr w:type="spellEnd"/>
      <w:r w:rsidRPr="009E6A6C">
        <w:rPr>
          <w:rFonts w:ascii="Museo 300" w:eastAsia="Arial" w:hAnsi="Museo 300"/>
          <w:color w:val="000000"/>
          <w:sz w:val="16"/>
          <w:szCs w:val="16"/>
          <w:lang w:val="es-ES"/>
        </w:rPr>
        <w:t xml:space="preserve"> vinculado con la irregularidad bajo análisis, retirado en fecha 16 de julio de 2022, con el objetivo de verificar y ampliar la información proporcionada por la distribuidora a través del acuerdo </w:t>
      </w:r>
      <w:proofErr w:type="spellStart"/>
      <w:r w:rsidRPr="009E6A6C">
        <w:rPr>
          <w:rFonts w:ascii="Museo 300" w:eastAsia="Arial" w:hAnsi="Museo 300"/>
          <w:color w:val="000000"/>
          <w:sz w:val="16"/>
          <w:szCs w:val="16"/>
          <w:lang w:val="es-ES"/>
        </w:rPr>
        <w:t>N.°</w:t>
      </w:r>
      <w:proofErr w:type="spellEnd"/>
      <w:r w:rsidRPr="009E6A6C">
        <w:rPr>
          <w:rFonts w:ascii="Museo 300" w:eastAsia="Arial" w:hAnsi="Museo 300"/>
          <w:color w:val="000000"/>
          <w:sz w:val="16"/>
          <w:szCs w:val="16"/>
          <w:lang w:val="es-ES"/>
        </w:rPr>
        <w:t xml:space="preserve"> E-1688-2022-CAU.</w:t>
      </w:r>
    </w:p>
    <w:p w14:paraId="74A93283" w14:textId="4E2E189B" w:rsidR="009E6A6C" w:rsidRPr="00BA3250" w:rsidRDefault="009E6A6C" w:rsidP="009E6A6C">
      <w:pPr>
        <w:ind w:left="708" w:right="709"/>
        <w:jc w:val="center"/>
        <w:rPr>
          <w:rFonts w:ascii="Museo 300" w:eastAsia="Arial" w:hAnsi="Museo 300"/>
          <w:color w:val="000000"/>
          <w:sz w:val="2"/>
          <w:szCs w:val="2"/>
          <w:lang w:val="es-ES"/>
        </w:rPr>
      </w:pPr>
    </w:p>
    <w:p w14:paraId="2FBB25D3" w14:textId="54AA7B39" w:rsidR="00BF6226" w:rsidRDefault="00BF6226" w:rsidP="00BF6226">
      <w:pPr>
        <w:tabs>
          <w:tab w:val="left" w:pos="8930"/>
        </w:tabs>
        <w:ind w:left="709" w:right="709"/>
        <w:jc w:val="both"/>
        <w:rPr>
          <w:rFonts w:ascii="Museo 300" w:eastAsia="Arial" w:hAnsi="Museo 300"/>
          <w:color w:val="000000"/>
          <w:sz w:val="16"/>
          <w:szCs w:val="16"/>
          <w:lang w:val="es-ES"/>
        </w:rPr>
      </w:pPr>
      <w:r w:rsidRPr="00BF6226">
        <w:rPr>
          <w:rFonts w:ascii="Museo 300" w:eastAsia="Arial" w:hAnsi="Museo 300"/>
          <w:bCs/>
          <w:color w:val="000000"/>
          <w:sz w:val="16"/>
          <w:szCs w:val="16"/>
          <w:lang w:val="es-ES"/>
        </w:rPr>
        <w:t>El 18 de enero de 2023 se tuvo a la vista el referido equipo de medición y los sellos de este, relacionados en el informe técnico de la distribuidora, constatando que estos fueron alterados</w:t>
      </w:r>
      <w:r>
        <w:rPr>
          <w:rFonts w:ascii="Museo 300" w:eastAsia="Arial" w:hAnsi="Museo 300"/>
          <w:color w:val="000000"/>
          <w:sz w:val="16"/>
          <w:szCs w:val="16"/>
          <w:lang w:val="es-ES"/>
        </w:rPr>
        <w:t>.</w:t>
      </w:r>
    </w:p>
    <w:p w14:paraId="7C64E2D2" w14:textId="5972D0F1" w:rsidR="00BF6226" w:rsidRPr="00BA3250" w:rsidRDefault="00BF6226" w:rsidP="00BF6226">
      <w:pPr>
        <w:ind w:left="851" w:right="709"/>
        <w:jc w:val="center"/>
        <w:rPr>
          <w:rFonts w:ascii="Museo 300" w:eastAsia="SimSun" w:hAnsi="Museo 300"/>
          <w:color w:val="000000" w:themeColor="text1"/>
          <w:spacing w:val="-5"/>
          <w:sz w:val="2"/>
          <w:szCs w:val="2"/>
          <w:lang w:val="es-ES"/>
        </w:rPr>
      </w:pPr>
    </w:p>
    <w:p w14:paraId="3F916604" w14:textId="77777777" w:rsidR="00BF6226" w:rsidRPr="00BF6226" w:rsidRDefault="00BF6226" w:rsidP="00BF6226">
      <w:pPr>
        <w:tabs>
          <w:tab w:val="left" w:pos="8930"/>
        </w:tabs>
        <w:ind w:left="709" w:right="709"/>
        <w:jc w:val="both"/>
        <w:rPr>
          <w:rFonts w:ascii="Museo 300" w:eastAsia="Arial" w:hAnsi="Museo 300"/>
          <w:bCs/>
          <w:color w:val="000000"/>
          <w:sz w:val="16"/>
          <w:szCs w:val="16"/>
          <w:lang w:val="es-ES"/>
        </w:rPr>
      </w:pPr>
      <w:r w:rsidRPr="00BF6226">
        <w:rPr>
          <w:rFonts w:ascii="Museo 300" w:eastAsia="Arial" w:hAnsi="Museo 300"/>
          <w:bCs/>
          <w:color w:val="000000"/>
          <w:sz w:val="16"/>
          <w:szCs w:val="16"/>
          <w:lang w:val="es-ES"/>
        </w:rPr>
        <w:t>Al interior del medidor se observó que el circuito impreso presentaba una alteración en la cual anularon la señal de corriente de la fase B, con la finalidad de impedir el registro total de la energía consumida en el suministro de la denunciante</w:t>
      </w:r>
    </w:p>
    <w:p w14:paraId="4AB1BE57" w14:textId="77777777" w:rsidR="00BF6226" w:rsidRPr="00BF6226" w:rsidRDefault="00BF6226" w:rsidP="00BF6226">
      <w:pPr>
        <w:tabs>
          <w:tab w:val="left" w:pos="8930"/>
        </w:tabs>
        <w:ind w:left="709" w:right="709"/>
        <w:jc w:val="both"/>
        <w:rPr>
          <w:rFonts w:ascii="Museo 300" w:eastAsia="Arial" w:hAnsi="Museo 300"/>
          <w:bCs/>
          <w:color w:val="000000"/>
          <w:sz w:val="16"/>
          <w:szCs w:val="16"/>
          <w:lang w:val="es-ES"/>
        </w:rPr>
      </w:pPr>
      <w:r w:rsidRPr="00BF6226">
        <w:rPr>
          <w:rFonts w:ascii="Museo 300" w:eastAsia="Arial" w:hAnsi="Museo 300"/>
          <w:bCs/>
          <w:color w:val="000000"/>
          <w:sz w:val="16"/>
          <w:szCs w:val="16"/>
          <w:lang w:val="es-ES"/>
        </w:rPr>
        <w:t xml:space="preserve">A continuación, se presentan fotografías capturadas por el personal del CAU relacionadas con la referida irregularidad. </w:t>
      </w:r>
    </w:p>
    <w:p w14:paraId="5C2591FE" w14:textId="24C69734" w:rsidR="00BF6226" w:rsidRDefault="00BF6226" w:rsidP="00BF6226">
      <w:pPr>
        <w:ind w:left="851" w:right="709"/>
        <w:jc w:val="center"/>
        <w:rPr>
          <w:rFonts w:ascii="Museo 300" w:eastAsia="SimSun" w:hAnsi="Museo 300"/>
          <w:color w:val="000000" w:themeColor="text1"/>
          <w:spacing w:val="-5"/>
          <w:sz w:val="16"/>
          <w:szCs w:val="16"/>
          <w:lang w:val="es-ES"/>
        </w:rPr>
      </w:pPr>
    </w:p>
    <w:p w14:paraId="48246855" w14:textId="00320504" w:rsidR="00D77F9D" w:rsidRPr="00BF6226" w:rsidRDefault="00BF6226" w:rsidP="00BF6226">
      <w:pPr>
        <w:ind w:left="851" w:right="709"/>
        <w:jc w:val="both"/>
        <w:rPr>
          <w:rFonts w:ascii="Museo 300" w:eastAsia="SimSun" w:hAnsi="Museo 300"/>
          <w:color w:val="000000" w:themeColor="text1"/>
          <w:spacing w:val="-5"/>
          <w:sz w:val="16"/>
          <w:szCs w:val="16"/>
          <w:lang w:val="es-ES"/>
        </w:rPr>
      </w:pPr>
      <w:r w:rsidRPr="00BF6226">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siendo esto un incumplimiento, por parte de la usuaria,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BF6226">
      <w:pPr>
        <w:pStyle w:val="Prrafodelista"/>
        <w:tabs>
          <w:tab w:val="left" w:pos="426"/>
        </w:tabs>
        <w:ind w:left="426"/>
        <w:jc w:val="both"/>
        <w:rPr>
          <w:rFonts w:ascii="Museo Sans 300" w:hAnsi="Museo Sans 300"/>
          <w:sz w:val="20"/>
          <w:szCs w:val="20"/>
          <w:lang w:val="es-SV"/>
        </w:rPr>
      </w:pPr>
    </w:p>
    <w:p w14:paraId="40EC6E21" w14:textId="77777777" w:rsidR="00BF6226" w:rsidRPr="00BF6226" w:rsidRDefault="008F626E" w:rsidP="00BF6226">
      <w:pPr>
        <w:spacing w:after="0" w:line="240" w:lineRule="auto"/>
        <w:ind w:left="709" w:right="709"/>
        <w:jc w:val="both"/>
        <w:rPr>
          <w:rFonts w:ascii="Museo 300" w:hAnsi="Museo 300"/>
          <w:color w:val="000000"/>
          <w:sz w:val="16"/>
          <w:szCs w:val="16"/>
          <w:lang w:val="es-ES"/>
        </w:rPr>
      </w:pPr>
      <w:r>
        <w:rPr>
          <w:rStyle w:val="normaltextrun"/>
          <w:rFonts w:ascii="Museo 300" w:hAnsi="Museo 300"/>
          <w:color w:val="000000"/>
          <w:sz w:val="16"/>
          <w:szCs w:val="16"/>
        </w:rPr>
        <w:t>(…)</w:t>
      </w:r>
      <w:r w:rsidR="00BF6226">
        <w:rPr>
          <w:rStyle w:val="normaltextrun"/>
          <w:rFonts w:ascii="Museo 300" w:hAnsi="Museo 300"/>
          <w:color w:val="000000"/>
          <w:sz w:val="16"/>
          <w:szCs w:val="16"/>
        </w:rPr>
        <w:t xml:space="preserve"> </w:t>
      </w:r>
      <w:r w:rsidR="00BF6226" w:rsidRPr="00BF6226">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949CF17"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2F9A7CCC"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4B276F9"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 xml:space="preserve">Ahora bien, es preciso indicar que el porcentaje de exactitud resultado de la prueba efectuada por parte del distribuidor al equipo de medición alterado no fue realizado con base en los métodos autorizados por SIGET para determinar el registro de porcentaje promedio, según la Norma ANSI C12.1-2001, establecidos en la Metodología para el Control de Equipos de Medición emitido por SIGET contenido en el Anexo E del acuerdo 192-E-2004. </w:t>
      </w:r>
    </w:p>
    <w:p w14:paraId="5D8B18A1"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3C3CC117" w14:textId="4EB67107" w:rsid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Por consiguiente, se establece que el método para la determinación del registro de porcentaje promedio de los medidores electrónicos es el siguiente:</w:t>
      </w:r>
    </w:p>
    <w:p w14:paraId="481AFBB4"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01C858B7" w14:textId="77777777" w:rsidR="00BF6226" w:rsidRPr="00BF6226" w:rsidRDefault="00BF6226" w:rsidP="00BF6226">
      <w:pPr>
        <w:spacing w:after="0" w:line="240" w:lineRule="auto"/>
        <w:ind w:left="709" w:right="709"/>
        <w:jc w:val="center"/>
        <w:rPr>
          <w:rFonts w:ascii="Museo 300" w:hAnsi="Museo 300"/>
          <w:i/>
          <w:iCs/>
          <w:color w:val="000000"/>
          <w:sz w:val="16"/>
          <w:szCs w:val="16"/>
          <w:lang w:val="es-ES"/>
        </w:rPr>
      </w:pPr>
      <w:bookmarkStart w:id="1" w:name="_Hlk116487314"/>
      <w:r w:rsidRPr="00BF6226">
        <w:rPr>
          <w:rFonts w:ascii="Museo 300" w:hAnsi="Museo 300"/>
          <w:i/>
          <w:iCs/>
          <w:color w:val="000000"/>
          <w:sz w:val="16"/>
          <w:szCs w:val="16"/>
          <w:u w:val="single"/>
          <w:lang w:val="es-ES"/>
        </w:rPr>
        <w:t>4HL + 2LL + PF</w:t>
      </w:r>
      <w:r w:rsidRPr="00BF6226">
        <w:rPr>
          <w:rFonts w:ascii="Museo 300" w:hAnsi="Museo 300"/>
          <w:i/>
          <w:iCs/>
          <w:color w:val="000000"/>
          <w:sz w:val="16"/>
          <w:szCs w:val="16"/>
          <w:lang w:val="es-ES"/>
        </w:rPr>
        <w:t xml:space="preserve"> </w:t>
      </w:r>
      <w:bookmarkEnd w:id="1"/>
      <w:r w:rsidRPr="00BF6226">
        <w:rPr>
          <w:rFonts w:ascii="Museo 300" w:hAnsi="Museo 300"/>
          <w:i/>
          <w:iCs/>
          <w:color w:val="000000"/>
          <w:sz w:val="16"/>
          <w:szCs w:val="16"/>
          <w:lang w:val="es-ES"/>
        </w:rPr>
        <w:t xml:space="preserve">= </w:t>
      </w:r>
      <w:r w:rsidRPr="00BF6226">
        <w:rPr>
          <w:rFonts w:ascii="Museo 300" w:hAnsi="Museo 300"/>
          <w:i/>
          <w:iCs/>
          <w:color w:val="000000"/>
          <w:sz w:val="16"/>
          <w:szCs w:val="16"/>
          <w:u w:val="single"/>
          <w:lang w:val="es-ES"/>
        </w:rPr>
        <w:t>4 * 52.23 + 2 * 65.44 + 55.20</w:t>
      </w:r>
      <w:r w:rsidRPr="00BF6226">
        <w:rPr>
          <w:rFonts w:ascii="Museo 300" w:hAnsi="Museo 300"/>
          <w:i/>
          <w:iCs/>
          <w:color w:val="000000"/>
          <w:sz w:val="16"/>
          <w:szCs w:val="16"/>
          <w:lang w:val="es-ES"/>
        </w:rPr>
        <w:t xml:space="preserve"> = 56.43%</w:t>
      </w:r>
    </w:p>
    <w:p w14:paraId="7E001149" w14:textId="7D97A599" w:rsidR="00BF6226" w:rsidRPr="00BF6226" w:rsidRDefault="00BF6226" w:rsidP="00BF6226">
      <w:pPr>
        <w:spacing w:after="0" w:line="240" w:lineRule="auto"/>
        <w:ind w:left="709" w:right="709"/>
        <w:jc w:val="center"/>
        <w:rPr>
          <w:rFonts w:ascii="Museo 300" w:hAnsi="Museo 300"/>
          <w:i/>
          <w:iCs/>
          <w:color w:val="000000"/>
          <w:sz w:val="16"/>
          <w:szCs w:val="16"/>
          <w:lang w:val="es-ES"/>
        </w:rPr>
      </w:pPr>
      <w:r w:rsidRPr="00BF6226">
        <w:rPr>
          <w:rFonts w:ascii="Museo 300" w:hAnsi="Museo 300"/>
          <w:i/>
          <w:iCs/>
          <w:color w:val="000000"/>
          <w:sz w:val="16"/>
          <w:szCs w:val="16"/>
          <w:lang w:val="es-ES"/>
        </w:rPr>
        <w:t>7                                         7</w:t>
      </w:r>
    </w:p>
    <w:p w14:paraId="63A40F30"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27E783F9"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 xml:space="preserve">Por lo anteriormente expuesto, se determina que la energía que fue consumida y registrada por el equipo de medición es solamente el 56.43 % del total de la energía utilizada en el suministro; dicho porcentaje fue calculado según el método antes mencionado aprobado por SIGET. </w:t>
      </w:r>
    </w:p>
    <w:p w14:paraId="77BEB1A2"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54B643AE" w14:textId="77C2FFE9" w:rsidR="0085275D" w:rsidRPr="0085275D"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A continuación, se muestra la tabla elaborada correspondiente a los valores reales de consumo en el periodo retroactivo equivalente a 180 días</w:t>
      </w:r>
      <w:r>
        <w:rPr>
          <w:rFonts w:ascii="Museo 300" w:hAnsi="Museo 300"/>
          <w:color w:val="000000"/>
          <w:sz w:val="16"/>
          <w:szCs w:val="16"/>
          <w:lang w:val="es-ES"/>
        </w:rPr>
        <w:t xml:space="preserve"> </w:t>
      </w:r>
      <w:r w:rsidR="0085275D">
        <w:rPr>
          <w:rFonts w:ascii="Museo 300" w:hAnsi="Museo 300"/>
          <w:color w:val="000000"/>
          <w:sz w:val="16"/>
          <w:szCs w:val="16"/>
          <w:lang w:val="es-ES"/>
        </w:rPr>
        <w:t>(…).</w:t>
      </w:r>
    </w:p>
    <w:p w14:paraId="56BFFA3D" w14:textId="71A35DB6" w:rsidR="00BF6226" w:rsidRDefault="00BF6226" w:rsidP="00BF6226">
      <w:pPr>
        <w:spacing w:after="0" w:line="240" w:lineRule="auto"/>
        <w:ind w:left="426"/>
        <w:jc w:val="center"/>
        <w:rPr>
          <w:rFonts w:ascii="Museo Sans 300" w:hAnsi="Museo Sans 300"/>
          <w:sz w:val="20"/>
          <w:szCs w:val="20"/>
          <w:u w:val="single"/>
        </w:rPr>
      </w:pPr>
    </w:p>
    <w:p w14:paraId="09E62A88"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5DFA6A83"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3563099C" w14:textId="77777777" w:rsidR="00BF6226" w:rsidRDefault="00BF6226" w:rsidP="00BF6226">
      <w:pPr>
        <w:pStyle w:val="Prrafodelista"/>
        <w:numPr>
          <w:ilvl w:val="0"/>
          <w:numId w:val="18"/>
        </w:numPr>
        <w:ind w:left="1418" w:right="709" w:hanging="425"/>
        <w:jc w:val="both"/>
        <w:rPr>
          <w:rFonts w:ascii="Museo 300" w:hAnsi="Museo 300"/>
          <w:color w:val="000000"/>
          <w:sz w:val="16"/>
          <w:szCs w:val="16"/>
        </w:rPr>
      </w:pPr>
      <w:r w:rsidRPr="00BF6226">
        <w:rPr>
          <w:rFonts w:ascii="Museo 300" w:hAnsi="Museo 300"/>
          <w:color w:val="000000"/>
          <w:sz w:val="16"/>
          <w:szCs w:val="16"/>
        </w:rPr>
        <w:t xml:space="preserve">Con la finalidad de mejorar la representatividad del consumo mensual promedio, la superintendencia define que, para casos como este donde se tiene el resultado de la prueba técnica del porcentaje de desviación del equipo de medición; el método a utilizar es dicho porcentaje de desviación, tal y como está establecido en el literal f) del artículo 5.2 del Procedimiento contenido en el acuerdo </w:t>
      </w:r>
      <w:proofErr w:type="spellStart"/>
      <w:r w:rsidRPr="00BF6226">
        <w:rPr>
          <w:rFonts w:ascii="Museo 300" w:hAnsi="Museo 300"/>
          <w:color w:val="000000"/>
          <w:sz w:val="16"/>
          <w:szCs w:val="16"/>
        </w:rPr>
        <w:t>N.°</w:t>
      </w:r>
      <w:proofErr w:type="spellEnd"/>
      <w:r w:rsidRPr="00BF6226">
        <w:rPr>
          <w:rFonts w:ascii="Museo 300" w:hAnsi="Museo 300"/>
          <w:color w:val="000000"/>
          <w:sz w:val="16"/>
          <w:szCs w:val="16"/>
        </w:rPr>
        <w:t xml:space="preserve"> 283-E-2011.</w:t>
      </w:r>
    </w:p>
    <w:p w14:paraId="163B828D" w14:textId="77777777" w:rsidR="00BF6226" w:rsidRDefault="00BF6226" w:rsidP="00BF6226">
      <w:pPr>
        <w:pStyle w:val="Prrafodelista"/>
        <w:ind w:left="1418" w:right="709"/>
        <w:jc w:val="both"/>
        <w:rPr>
          <w:rFonts w:ascii="Museo 300" w:hAnsi="Museo 300"/>
          <w:color w:val="000000"/>
          <w:sz w:val="16"/>
          <w:szCs w:val="16"/>
        </w:rPr>
      </w:pPr>
    </w:p>
    <w:p w14:paraId="54519337" w14:textId="33747865" w:rsidR="00BF6226" w:rsidRPr="00BF6226" w:rsidRDefault="00BF6226" w:rsidP="00BF6226">
      <w:pPr>
        <w:pStyle w:val="Prrafodelista"/>
        <w:numPr>
          <w:ilvl w:val="0"/>
          <w:numId w:val="18"/>
        </w:numPr>
        <w:ind w:left="1418" w:right="709" w:hanging="425"/>
        <w:jc w:val="both"/>
        <w:rPr>
          <w:rFonts w:ascii="Museo 300" w:hAnsi="Museo 300"/>
          <w:color w:val="000000"/>
          <w:sz w:val="16"/>
          <w:szCs w:val="16"/>
        </w:rPr>
      </w:pPr>
      <w:r w:rsidRPr="00BF6226">
        <w:rPr>
          <w:rFonts w:ascii="Museo 300" w:hAnsi="Museo 300"/>
          <w:color w:val="000000"/>
          <w:sz w:val="16"/>
          <w:szCs w:val="16"/>
        </w:rPr>
        <w:lastRenderedPageBreak/>
        <w:t>De tal manera que el CAU establece que se utilizará para la recuperación de la energía no registrada el porcentaje de desviación dejado de registrar por el medidor, determinado en la prueba de laboratorio efectuada por la distribuidora, por un valor de 41.57 %; tal como se muestra en la tabla # 2 del presente informe.</w:t>
      </w:r>
    </w:p>
    <w:p w14:paraId="5EB94DE5" w14:textId="77777777" w:rsidR="00BF6226" w:rsidRDefault="00BF6226" w:rsidP="00BF6226">
      <w:pPr>
        <w:spacing w:after="0" w:line="240" w:lineRule="auto"/>
        <w:ind w:left="709" w:right="709"/>
        <w:jc w:val="both"/>
        <w:rPr>
          <w:rFonts w:ascii="Museo 300" w:hAnsi="Museo 300"/>
          <w:color w:val="000000"/>
          <w:sz w:val="16"/>
          <w:szCs w:val="16"/>
          <w:lang w:val="es-ES"/>
        </w:rPr>
      </w:pPr>
    </w:p>
    <w:p w14:paraId="588975C1" w14:textId="040C161F"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Es preciso señalar que la diferencia que existe entre el porcentaje de energía que fue registrada por el equipo de medición determinado por EEO (54.87 %) y el CAU (56.43 %), es debido a que EEO no utilizó el método establecido para la determinación del porcentaje de registro de los medidores electrónicos, contenido en el artículo 41 de la Metodología para el Control de Equipos de Medición.</w:t>
      </w:r>
    </w:p>
    <w:p w14:paraId="2C773F9C" w14:textId="77777777" w:rsidR="00BF6226" w:rsidRPr="00BF6226" w:rsidRDefault="00BF6226" w:rsidP="00BF6226">
      <w:pPr>
        <w:spacing w:after="0" w:line="240" w:lineRule="auto"/>
        <w:ind w:left="709" w:right="709"/>
        <w:jc w:val="both"/>
        <w:rPr>
          <w:rFonts w:ascii="Museo 300" w:hAnsi="Museo 300"/>
          <w:color w:val="000000"/>
          <w:sz w:val="16"/>
          <w:szCs w:val="16"/>
          <w:lang w:val="es-ES"/>
        </w:rPr>
      </w:pPr>
    </w:p>
    <w:p w14:paraId="4F655811" w14:textId="0A17126B" w:rsidR="00BF6226" w:rsidRPr="00BF6226" w:rsidRDefault="00BF6226" w:rsidP="00BF6226">
      <w:pPr>
        <w:spacing w:after="0" w:line="240" w:lineRule="auto"/>
        <w:ind w:left="709" w:right="709"/>
        <w:jc w:val="both"/>
        <w:rPr>
          <w:rFonts w:ascii="Museo 300" w:hAnsi="Museo 300"/>
          <w:color w:val="000000"/>
          <w:sz w:val="16"/>
          <w:szCs w:val="16"/>
          <w:lang w:val="es-ES"/>
        </w:rPr>
      </w:pPr>
      <w:r w:rsidRPr="00BF6226">
        <w:rPr>
          <w:rFonts w:ascii="Museo 300" w:hAnsi="Museo 300"/>
          <w:color w:val="000000"/>
          <w:sz w:val="16"/>
          <w:szCs w:val="16"/>
          <w:lang w:val="es-ES"/>
        </w:rPr>
        <w:t>Con base en los parámetros antes mencionados y los criterios utilizados por el CAU de acuerdo con la normativa vigente, se estableció que el monto de la ENR máximo al que tiene derecho EEO a recuperar corresponde a 1,833 kWh, equivalente a la cantidad de quinientos nueve 83/100 dólares de los Estados Unidos de América (USD 509.83) IVA incluido</w:t>
      </w:r>
      <w:r>
        <w:rPr>
          <w:rFonts w:ascii="Museo 300" w:hAnsi="Museo 300"/>
          <w:color w:val="000000"/>
          <w:sz w:val="16"/>
          <w:szCs w:val="16"/>
          <w:lang w:val="es-ES"/>
        </w:rPr>
        <w:t xml:space="preserve"> (…). </w:t>
      </w:r>
    </w:p>
    <w:p w14:paraId="4AD70B4D" w14:textId="77777777" w:rsidR="00BF6226" w:rsidRDefault="00BF6226" w:rsidP="008B7A00">
      <w:pPr>
        <w:spacing w:after="0" w:line="240" w:lineRule="auto"/>
        <w:ind w:left="426"/>
        <w:jc w:val="both"/>
        <w:rPr>
          <w:rFonts w:ascii="Museo Sans 300" w:hAnsi="Museo Sans 300"/>
          <w:sz w:val="20"/>
          <w:szCs w:val="20"/>
          <w:u w:val="single"/>
        </w:rPr>
      </w:pPr>
    </w:p>
    <w:p w14:paraId="48720AB6" w14:textId="17419AA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D54FCCD" w14:textId="4AE1EFB4" w:rsidR="00BF6226" w:rsidRPr="00BF6226" w:rsidRDefault="00B649AE" w:rsidP="00BF622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5275D">
        <w:rPr>
          <w:rFonts w:ascii="Museo 300" w:hAnsi="Museo 300" w:cs="Arial"/>
          <w:sz w:val="16"/>
          <w:szCs w:val="16"/>
        </w:rPr>
        <w:t xml:space="preserve"> </w:t>
      </w:r>
      <w:r w:rsidR="00BF6226" w:rsidRPr="00BF6226">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81089F">
        <w:rPr>
          <w:rFonts w:ascii="Museo 300" w:hAnsi="Museo 300" w:cs="Arial"/>
          <w:sz w:val="16"/>
          <w:szCs w:val="16"/>
        </w:rPr>
        <w:t>xxxx</w:t>
      </w:r>
      <w:proofErr w:type="spellEnd"/>
      <w:r w:rsidR="00BF6226" w:rsidRPr="00BF6226">
        <w:rPr>
          <w:rFonts w:ascii="Museo 300" w:hAnsi="Museo 300" w:cs="Arial"/>
          <w:sz w:val="16"/>
          <w:szCs w:val="16"/>
        </w:rPr>
        <w:t xml:space="preserve"> consistente en una alteración interna del equipo de medición en la cual cortaron la señal de corriente de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F068ACB" w14:textId="026E3411" w:rsidR="00BF6226" w:rsidRPr="00BF6226" w:rsidRDefault="00BF6226" w:rsidP="00BF6226">
      <w:pPr>
        <w:pStyle w:val="Prrafodelista"/>
        <w:numPr>
          <w:ilvl w:val="0"/>
          <w:numId w:val="9"/>
        </w:numPr>
        <w:spacing w:after="200"/>
        <w:ind w:left="1418" w:right="708"/>
        <w:jc w:val="both"/>
        <w:rPr>
          <w:rFonts w:ascii="Museo 300" w:hAnsi="Museo 300"/>
          <w:sz w:val="16"/>
          <w:szCs w:val="16"/>
        </w:rPr>
      </w:pPr>
      <w:r w:rsidRPr="00BF6226">
        <w:rPr>
          <w:rFonts w:ascii="Museo 300" w:hAnsi="Museo 300"/>
          <w:sz w:val="16"/>
          <w:szCs w:val="16"/>
        </w:rPr>
        <w:t xml:space="preserve">Conforme con el análisis efectuado en el presente informe se establece que la cantidad de quinientos setenta y cinco 14/100 dólares de los Estados Unidos de América (USD 575.14) IVA incluido, cobrados por la distribuidora EEO en concepto de ENR en el suministro de la señora </w:t>
      </w:r>
      <w:proofErr w:type="spellStart"/>
      <w:r w:rsidR="00BA3250">
        <w:rPr>
          <w:rFonts w:ascii="Museo 300" w:hAnsi="Museo 300"/>
          <w:sz w:val="16"/>
          <w:szCs w:val="16"/>
        </w:rPr>
        <w:t>xxxx</w:t>
      </w:r>
      <w:proofErr w:type="spellEnd"/>
      <w:r w:rsidRPr="00BF6226">
        <w:rPr>
          <w:rFonts w:ascii="Museo 300" w:hAnsi="Museo 300"/>
          <w:sz w:val="16"/>
          <w:szCs w:val="16"/>
        </w:rPr>
        <w:t>, debe de rectificarse.</w:t>
      </w:r>
    </w:p>
    <w:p w14:paraId="4BAB16C4" w14:textId="558ACA4F" w:rsidR="00562498" w:rsidRPr="00BF6226" w:rsidRDefault="00BF6226" w:rsidP="00BF6226">
      <w:pPr>
        <w:pStyle w:val="Prrafodelista"/>
        <w:numPr>
          <w:ilvl w:val="0"/>
          <w:numId w:val="9"/>
        </w:numPr>
        <w:spacing w:after="200"/>
        <w:ind w:left="1418" w:right="708"/>
        <w:jc w:val="both"/>
        <w:textAlignment w:val="auto"/>
        <w:rPr>
          <w:rFonts w:ascii="Museo 300" w:hAnsi="Museo 300"/>
          <w:sz w:val="16"/>
          <w:szCs w:val="16"/>
        </w:rPr>
      </w:pPr>
      <w:r w:rsidRPr="00BF6226">
        <w:rPr>
          <w:rFonts w:ascii="Museo 300" w:hAnsi="Museo 300" w:cs="Arial"/>
          <w:sz w:val="16"/>
          <w:szCs w:val="16"/>
          <w:lang w:val="es-SV"/>
        </w:rPr>
        <w:t>Se establece que el monto a recuperar por parte de EEO, en concepto de energía no registrada, asciende a 1,833 kWh, equivalente a la cantidad de quinientos nueve 83/100 dólares de los Estados Unidos de América (USD 509.83)</w:t>
      </w:r>
      <w:r w:rsidRPr="00BF6226">
        <w:rPr>
          <w:rFonts w:ascii="Museo 300" w:hAnsi="Museo 300" w:cs="Arial"/>
          <w:b/>
          <w:bCs/>
          <w:sz w:val="16"/>
          <w:szCs w:val="16"/>
          <w:lang w:val="es-SV"/>
        </w:rPr>
        <w:t xml:space="preserve"> </w:t>
      </w:r>
      <w:r w:rsidRPr="00BF6226">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sidR="0034284C" w:rsidRPr="00BF6226">
        <w:rPr>
          <w:rFonts w:ascii="Museo 300" w:hAnsi="Museo 300"/>
          <w:sz w:val="16"/>
          <w:szCs w:val="16"/>
        </w:rPr>
        <w:t xml:space="preserve"> </w:t>
      </w:r>
      <w:r w:rsidR="00562498" w:rsidRPr="00BF6226">
        <w:rPr>
          <w:rFonts w:ascii="Museo 300" w:eastAsia="Arial" w:hAnsi="Museo 300"/>
          <w:color w:val="000000" w:themeColor="text1"/>
          <w:sz w:val="16"/>
          <w:szCs w:val="16"/>
        </w:rPr>
        <w:t>[…]</w:t>
      </w:r>
      <w:r w:rsidR="00914F6D" w:rsidRPr="00BF622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FEFA43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42AC9">
        <w:rPr>
          <w:rFonts w:ascii="Museo Sans 300" w:hAnsi="Museo Sans 300"/>
          <w:sz w:val="20"/>
          <w:szCs w:val="20"/>
        </w:rPr>
        <w:t>E-2030-2022-CAU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5018F">
        <w:rPr>
          <w:rFonts w:ascii="Museo Sans 300" w:hAnsi="Museo Sans 300"/>
          <w:sz w:val="20"/>
          <w:szCs w:val="20"/>
        </w:rPr>
        <w:t>IT-0014-CAU-23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15C1EE78"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65018F">
        <w:rPr>
          <w:rFonts w:ascii="Museo Sans 300" w:hAnsi="Museo Sans 300" w:cs="Segoe UI"/>
          <w:sz w:val="20"/>
          <w:szCs w:val="20"/>
        </w:rPr>
        <w:t>veintitrés</w:t>
      </w:r>
      <w:r w:rsidR="007C2EBC">
        <w:rPr>
          <w:rFonts w:ascii="Museo Sans 300" w:hAnsi="Museo Sans 300" w:cs="Segoe UI"/>
          <w:sz w:val="20"/>
          <w:szCs w:val="20"/>
        </w:rPr>
        <w:t xml:space="preserve"> de </w:t>
      </w:r>
      <w:r w:rsidR="00786978">
        <w:rPr>
          <w:rFonts w:ascii="Museo Sans 300" w:hAnsi="Museo Sans 300" w:cs="Segoe UI"/>
          <w:sz w:val="20"/>
          <w:szCs w:val="20"/>
        </w:rPr>
        <w:t xml:space="preserve">enero de este </w:t>
      </w:r>
      <w:r w:rsidR="00991167">
        <w:rPr>
          <w:rFonts w:ascii="Museo Sans 300" w:hAnsi="Museo Sans 300" w:cs="Segoe UI"/>
          <w:sz w:val="20"/>
          <w:szCs w:val="20"/>
        </w:rPr>
        <w:t>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65018F">
        <w:rPr>
          <w:rFonts w:ascii="Museo Sans 300" w:hAnsi="Museo Sans 300" w:cs="Segoe UI"/>
          <w:sz w:val="20"/>
          <w:szCs w:val="20"/>
        </w:rPr>
        <w:t>seis</w:t>
      </w:r>
      <w:r w:rsidR="007C2EBC">
        <w:rPr>
          <w:rFonts w:ascii="Museo Sans 300" w:hAnsi="Museo Sans 300" w:cs="Segoe UI"/>
          <w:sz w:val="20"/>
          <w:szCs w:val="20"/>
        </w:rPr>
        <w:t xml:space="preserve"> de febrero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79536357" w14:textId="279142A1" w:rsidR="00607C19" w:rsidRDefault="00F01603"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uno de febrero de este año, la distribuidora presentó un escrito por medio del cual manifestó que </w:t>
      </w:r>
      <w:r w:rsidR="002347FA">
        <w:rPr>
          <w:rFonts w:ascii="Museo Sans 300" w:hAnsi="Museo Sans 300"/>
          <w:sz w:val="20"/>
          <w:szCs w:val="20"/>
        </w:rPr>
        <w:t>mantenía los argumentos y pruebas presentados</w:t>
      </w:r>
      <w:r w:rsidR="00607C19">
        <w:rPr>
          <w:rFonts w:ascii="Museo Sans 300" w:hAnsi="Museo Sans 300"/>
          <w:sz w:val="20"/>
          <w:szCs w:val="20"/>
        </w:rPr>
        <w:t xml:space="preserve"> con anterioridad. Por su parte, </w:t>
      </w:r>
      <w:r w:rsidR="0065018F">
        <w:rPr>
          <w:rFonts w:ascii="Museo Sans 300" w:hAnsi="Museo Sans 300"/>
          <w:sz w:val="20"/>
          <w:szCs w:val="20"/>
        </w:rPr>
        <w:t>l</w:t>
      </w:r>
      <w:r w:rsidR="005E7E2A">
        <w:rPr>
          <w:rFonts w:ascii="Museo Sans 300" w:hAnsi="Museo Sans 300"/>
          <w:sz w:val="20"/>
          <w:szCs w:val="20"/>
        </w:rPr>
        <w:t>a</w:t>
      </w:r>
      <w:r w:rsidR="0065018F">
        <w:rPr>
          <w:rFonts w:ascii="Museo Sans 300" w:hAnsi="Museo Sans 300"/>
          <w:sz w:val="20"/>
          <w:szCs w:val="20"/>
        </w:rPr>
        <w:t xml:space="preserve"> </w:t>
      </w:r>
      <w:r w:rsidR="00607C19">
        <w:rPr>
          <w:rFonts w:ascii="Museo Sans 300" w:hAnsi="Museo Sans 300"/>
          <w:sz w:val="20"/>
          <w:szCs w:val="20"/>
        </w:rPr>
        <w:t>usuari</w:t>
      </w:r>
      <w:r w:rsidR="005E7E2A">
        <w:rPr>
          <w:rFonts w:ascii="Museo Sans 300" w:hAnsi="Museo Sans 300"/>
          <w:sz w:val="20"/>
          <w:szCs w:val="20"/>
        </w:rPr>
        <w:t>a</w:t>
      </w:r>
      <w:r w:rsidR="00607C19">
        <w:rPr>
          <w:rFonts w:ascii="Museo Sans 300" w:hAnsi="Museo Sans 300"/>
          <w:sz w:val="20"/>
          <w:szCs w:val="20"/>
        </w:rPr>
        <w:t xml:space="preserve"> no presentó documentación adicional para ser analizada. </w:t>
      </w:r>
    </w:p>
    <w:p w14:paraId="0AB5EE90" w14:textId="58D016C3" w:rsidR="00564A6F" w:rsidRDefault="00564A6F" w:rsidP="00E1472C">
      <w:pPr>
        <w:pStyle w:val="Prrafodelista"/>
        <w:tabs>
          <w:tab w:val="left" w:pos="426"/>
        </w:tabs>
        <w:ind w:left="426"/>
        <w:jc w:val="both"/>
        <w:rPr>
          <w:rFonts w:ascii="Museo Sans 300" w:hAnsi="Museo Sans 300"/>
          <w:sz w:val="20"/>
          <w:szCs w:val="20"/>
        </w:rPr>
      </w:pPr>
    </w:p>
    <w:p w14:paraId="42062596" w14:textId="77777777" w:rsidR="00BA3250" w:rsidRDefault="00BA3250" w:rsidP="00E1472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0DCC7CF"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0E9FB49" w14:textId="77777777" w:rsidR="00BA3250" w:rsidRPr="00BA3250" w:rsidRDefault="00BA3250" w:rsidP="00BA3250">
      <w:pPr>
        <w:tabs>
          <w:tab w:val="left" w:pos="426"/>
        </w:tabs>
        <w:jc w:val="both"/>
        <w:rPr>
          <w:rFonts w:ascii="Museo Sans 300" w:hAnsi="Museo Sans 300"/>
          <w:sz w:val="20"/>
          <w:szCs w:val="20"/>
        </w:rPr>
      </w:pP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5E9C2565"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3C34F6">
        <w:rPr>
          <w:rFonts w:ascii="Museo Sans 300" w:eastAsia="Arial" w:hAnsi="Museo Sans 300" w:cs="Times New Roman"/>
          <w:color w:val="000000"/>
          <w:sz w:val="20"/>
          <w:szCs w:val="20"/>
          <w:lang w:eastAsia="es-SV"/>
        </w:rPr>
        <w:t>Por lo</w:t>
      </w:r>
      <w:r w:rsidR="006662C8">
        <w:rPr>
          <w:rFonts w:ascii="Museo Sans 300" w:eastAsia="Arial" w:hAnsi="Museo Sans 300" w:cs="Times New Roman"/>
          <w:color w:val="000000"/>
          <w:sz w:val="20"/>
          <w:szCs w:val="20"/>
          <w:lang w:eastAsia="es-SV"/>
        </w:rPr>
        <w:t xml:space="preserve"> </w:t>
      </w:r>
      <w:r w:rsidR="003C34F6"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7538A9B" w14:textId="77777777" w:rsidR="0065018F" w:rsidRDefault="0065018F"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D07EE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1089F">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5CDBC5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5018F">
        <w:rPr>
          <w:rFonts w:ascii="Museo Sans 300" w:hAnsi="Museo Sans 300" w:cs="Times New Roman"/>
          <w:sz w:val="20"/>
          <w:szCs w:val="20"/>
        </w:rPr>
        <w:t>IT-0014-CAU-23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7330067" w14:textId="17CAEFD1" w:rsidR="0065018F" w:rsidRPr="00F252CB" w:rsidRDefault="00C34300" w:rsidP="0065018F">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2" w:name="_Hlk102722268"/>
      <w:r w:rsidR="00C31667">
        <w:rPr>
          <w:rFonts w:ascii="Museo 300" w:eastAsia="Arial" w:hAnsi="Museo 300"/>
          <w:color w:val="000000"/>
          <w:sz w:val="16"/>
          <w:szCs w:val="16"/>
          <w:lang w:val="es-ES"/>
        </w:rPr>
        <w:t xml:space="preserve"> </w:t>
      </w:r>
      <w:bookmarkEnd w:id="2"/>
      <w:r w:rsidR="003A5053" w:rsidRPr="003A5053">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16 de julio de 2022, detallando una presunta condición irregular, consistente en la alteración interna del equipo de medición, debido a la desconexión de la señal de corriente de la fase B, con la finalidad de impedir el correcto registro de la energía consumida en el suministro</w:t>
      </w:r>
      <w:r w:rsidR="003A5053">
        <w:rPr>
          <w:rFonts w:ascii="Museo 300" w:eastAsia="Arial" w:hAnsi="Museo 300"/>
          <w:color w:val="000000"/>
          <w:sz w:val="16"/>
          <w:szCs w:val="16"/>
          <w:lang w:val="es-ES"/>
        </w:rPr>
        <w:t xml:space="preserve"> (…).</w:t>
      </w:r>
    </w:p>
    <w:p w14:paraId="328C2617" w14:textId="7587308D" w:rsidR="007C595B" w:rsidRPr="007C595B" w:rsidRDefault="007C595B" w:rsidP="007C595B">
      <w:pPr>
        <w:tabs>
          <w:tab w:val="left" w:pos="993"/>
          <w:tab w:val="left" w:pos="9072"/>
        </w:tabs>
        <w:ind w:left="993" w:right="709"/>
        <w:jc w:val="both"/>
        <w:rPr>
          <w:rFonts w:ascii="Museo 300" w:eastAsia="Arial" w:hAnsi="Museo 300"/>
          <w:color w:val="000000"/>
          <w:sz w:val="16"/>
          <w:szCs w:val="16"/>
        </w:rPr>
      </w:pPr>
      <w:r w:rsidRPr="007C595B">
        <w:rPr>
          <w:rFonts w:ascii="Museo 300" w:eastAsia="Arial" w:hAnsi="Museo 300"/>
          <w:bCs/>
          <w:color w:val="000000"/>
          <w:sz w:val="16"/>
          <w:szCs w:val="16"/>
        </w:rPr>
        <w:t xml:space="preserve">Al interior del medidor se observó que el circuito impreso presentaba una alteración en </w:t>
      </w:r>
      <w:r w:rsidRPr="007C595B">
        <w:rPr>
          <w:rFonts w:ascii="Museo 300" w:eastAsia="Arial" w:hAnsi="Museo 300"/>
          <w:color w:val="000000"/>
          <w:sz w:val="16"/>
          <w:szCs w:val="16"/>
          <w:lang w:val="es-ES"/>
        </w:rPr>
        <w:t>la cual anularon la señal de corriente de la fase B, con la finalidad de impedir el registro total de la energía consumida en el suministro de la denunciante</w:t>
      </w:r>
      <w:r>
        <w:rPr>
          <w:rFonts w:ascii="Museo 300" w:eastAsia="Arial" w:hAnsi="Museo 300"/>
          <w:color w:val="000000"/>
          <w:sz w:val="16"/>
          <w:szCs w:val="16"/>
          <w:lang w:val="es-ES"/>
        </w:rPr>
        <w:t xml:space="preserve"> (…).</w:t>
      </w:r>
    </w:p>
    <w:p w14:paraId="4DC82805" w14:textId="277BE8DF" w:rsidR="00C34300" w:rsidRPr="007C595B" w:rsidRDefault="007C595B" w:rsidP="007C595B">
      <w:pPr>
        <w:tabs>
          <w:tab w:val="left" w:pos="993"/>
          <w:tab w:val="left" w:pos="9072"/>
        </w:tabs>
        <w:ind w:left="993" w:right="709"/>
        <w:jc w:val="both"/>
        <w:rPr>
          <w:rFonts w:ascii="Museo 300" w:eastAsia="Arial" w:hAnsi="Museo 300"/>
          <w:color w:val="000000"/>
          <w:sz w:val="16"/>
          <w:szCs w:val="16"/>
        </w:rPr>
      </w:pPr>
      <w:r w:rsidRPr="007C595B">
        <w:rPr>
          <w:rFonts w:ascii="Museo 300" w:eastAsia="Arial" w:hAnsi="Museo 300"/>
          <w:bCs/>
          <w:color w:val="000000"/>
          <w:sz w:val="16"/>
          <w:szCs w:val="16"/>
        </w:rPr>
        <w:t xml:space="preserve">Al interior del medidor se observó que el circuito impreso presentaba una alteración en </w:t>
      </w:r>
      <w:r w:rsidRPr="007C595B">
        <w:rPr>
          <w:rFonts w:ascii="Museo 300" w:eastAsia="Arial" w:hAnsi="Museo 300"/>
          <w:color w:val="000000"/>
          <w:sz w:val="16"/>
          <w:szCs w:val="16"/>
          <w:lang w:val="es-ES"/>
        </w:rPr>
        <w:t>la cual anularon la señal de corriente de la fase B, con la finalidad de impedir el registro total de la energía consumida en el suministro de la denunciante</w:t>
      </w:r>
      <w:r>
        <w:rPr>
          <w:rFonts w:ascii="Museo 300" w:eastAsia="Arial" w:hAnsi="Museo 300"/>
          <w:color w:val="0000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29796463"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5018F">
        <w:rPr>
          <w:rFonts w:ascii="Museo Sans 300" w:hAnsi="Museo Sans 300" w:cs="Segoe UI"/>
          <w:sz w:val="20"/>
          <w:szCs w:val="20"/>
          <w:lang w:eastAsia="es-MX"/>
        </w:rPr>
        <w:t xml:space="preserve"> </w:t>
      </w:r>
      <w:r w:rsidR="006C73D4">
        <w:rPr>
          <w:rFonts w:ascii="Museo Sans 300" w:hAnsi="Museo Sans 300" w:cs="Segoe UI"/>
          <w:sz w:val="20"/>
          <w:szCs w:val="20"/>
          <w:lang w:eastAsia="es-MX"/>
        </w:rPr>
        <w:t>l</w:t>
      </w:r>
      <w:r w:rsidR="0065018F">
        <w:rPr>
          <w:rFonts w:ascii="Museo Sans 300" w:hAnsi="Museo Sans 300" w:cs="Segoe UI"/>
          <w:sz w:val="20"/>
          <w:szCs w:val="20"/>
          <w:lang w:eastAsia="es-MX"/>
        </w:rPr>
        <w:t>a</w:t>
      </w:r>
      <w:r w:rsidR="006C73D4">
        <w:rPr>
          <w:rFonts w:ascii="Museo Sans 300" w:hAnsi="Museo Sans 300" w:cs="Segoe UI"/>
          <w:sz w:val="20"/>
          <w:szCs w:val="20"/>
          <w:lang w:eastAsia="es-MX"/>
        </w:rPr>
        <w:t xml:space="preserve"> señor</w:t>
      </w:r>
      <w:r w:rsidR="0065018F">
        <w:rPr>
          <w:rFonts w:ascii="Museo Sans 300" w:hAnsi="Museo Sans 300" w:cs="Segoe UI"/>
          <w:sz w:val="20"/>
          <w:szCs w:val="20"/>
          <w:lang w:eastAsia="es-MX"/>
        </w:rPr>
        <w:t>a</w:t>
      </w:r>
      <w:r w:rsidR="007C2EBC">
        <w:rPr>
          <w:rFonts w:ascii="Museo Sans 300" w:hAnsi="Museo Sans 300" w:cs="Segoe UI"/>
          <w:sz w:val="20"/>
          <w:szCs w:val="20"/>
          <w:lang w:eastAsia="es-MX"/>
        </w:rPr>
        <w:t xml:space="preserve"> </w:t>
      </w:r>
      <w:proofErr w:type="spellStart"/>
      <w:r w:rsidR="00BA3250">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299876C6"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5018F">
        <w:rPr>
          <w:rFonts w:ascii="Museo Sans 300" w:hAnsi="Museo Sans 300"/>
          <w:sz w:val="20"/>
          <w:szCs w:val="20"/>
        </w:rPr>
        <w:t>IT-0014-CAU-23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3E5631">
        <w:rPr>
          <w:rStyle w:val="normaltextrun"/>
          <w:rFonts w:ascii="Museo Sans 300" w:hAnsi="Museo Sans 300"/>
          <w:color w:val="000000"/>
          <w:sz w:val="20"/>
          <w:szCs w:val="20"/>
          <w:shd w:val="clear" w:color="auto" w:fill="FFFFFF"/>
        </w:rPr>
        <w:t xml:space="preserve"> </w:t>
      </w:r>
      <w:r w:rsidR="003E5631">
        <w:rPr>
          <w:rFonts w:ascii="Museo Sans 300" w:hAnsi="Museo Sans 300"/>
          <w:color w:val="000000"/>
          <w:sz w:val="20"/>
          <w:szCs w:val="20"/>
          <w:shd w:val="clear" w:color="auto" w:fill="FFFFFF"/>
          <w:lang w:val="es-ES"/>
        </w:rPr>
        <w:t>en la desconexión de la señal de corriente de la fase</w:t>
      </w:r>
      <w:r w:rsidR="003E5631">
        <w:rPr>
          <w:rStyle w:val="normaltextrun"/>
          <w:rFonts w:ascii="Museo Sans 300" w:hAnsi="Museo Sans 300"/>
          <w:color w:val="000000"/>
          <w:sz w:val="20"/>
          <w:szCs w:val="20"/>
          <w:shd w:val="clear" w:color="auto" w:fill="FFFFFF"/>
        </w:rPr>
        <w:t xml:space="preserve"> “B” del equipo de medición </w:t>
      </w:r>
      <w:proofErr w:type="spellStart"/>
      <w:r w:rsidR="003E5631">
        <w:rPr>
          <w:rStyle w:val="normaltextrun"/>
          <w:rFonts w:ascii="Museo Sans 300" w:hAnsi="Museo Sans 300"/>
          <w:color w:val="000000"/>
          <w:sz w:val="20"/>
          <w:szCs w:val="20"/>
          <w:shd w:val="clear" w:color="auto" w:fill="FFFFFF"/>
        </w:rPr>
        <w:t>N.°</w:t>
      </w:r>
      <w:proofErr w:type="spellEnd"/>
      <w:r w:rsidR="003E5631">
        <w:rPr>
          <w:rStyle w:val="normaltextrun"/>
          <w:rFonts w:ascii="Museo Sans 300" w:hAnsi="Museo Sans 300"/>
          <w:color w:val="000000"/>
          <w:sz w:val="20"/>
          <w:szCs w:val="20"/>
          <w:shd w:val="clear" w:color="auto" w:fill="FFFFFF"/>
        </w:rPr>
        <w:t xml:space="preserve"> </w:t>
      </w:r>
      <w:proofErr w:type="spellStart"/>
      <w:r w:rsidR="00BA3250">
        <w:rPr>
          <w:rStyle w:val="normaltextrun"/>
          <w:rFonts w:ascii="Museo Sans 300" w:hAnsi="Museo Sans 300"/>
          <w:color w:val="000000"/>
          <w:sz w:val="20"/>
          <w:szCs w:val="20"/>
          <w:shd w:val="clear" w:color="auto" w:fill="FFFFFF"/>
        </w:rPr>
        <w:t>xxxx</w:t>
      </w:r>
      <w:proofErr w:type="spellEnd"/>
      <w:r w:rsidR="003E5631">
        <w:rPr>
          <w:rStyle w:val="normaltextrun"/>
          <w:rFonts w:ascii="Museo Sans 300" w:hAnsi="Museo Sans 300"/>
          <w:color w:val="000000"/>
          <w:sz w:val="20"/>
          <w:szCs w:val="20"/>
          <w:shd w:val="clear" w:color="auto" w:fill="FFFFFF"/>
        </w:rPr>
        <w:t>, por medio de la cual se consumía energía eléctrica y que no era registrada.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BA16AD1" w14:textId="7F10C752" w:rsidR="003561E6" w:rsidRPr="00AD0B98" w:rsidRDefault="000129AB" w:rsidP="00AD0B98">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 xml:space="preserve">no </w:t>
      </w:r>
      <w:r w:rsidR="00796CC9" w:rsidRPr="006D4231">
        <w:rPr>
          <w:rFonts w:ascii="Museo Sans 300" w:eastAsia="Times New Roman" w:hAnsi="Museo Sans 300" w:cs="Calibri"/>
          <w:color w:val="000000"/>
          <w:sz w:val="20"/>
          <w:szCs w:val="20"/>
          <w:bdr w:val="none" w:sz="0" w:space="0" w:color="auto" w:frame="1"/>
          <w:lang w:eastAsia="es-SV"/>
        </w:rPr>
        <w:t>validó</w:t>
      </w:r>
      <w:r w:rsidR="00796CC9">
        <w:rPr>
          <w:rFonts w:ascii="Museo Sans 300" w:eastAsia="Times New Roman" w:hAnsi="Museo Sans 300" w:cs="Calibri"/>
          <w:color w:val="000000"/>
          <w:sz w:val="20"/>
          <w:szCs w:val="20"/>
          <w:bdr w:val="none" w:sz="0" w:space="0" w:color="auto" w:frame="1"/>
          <w:lang w:eastAsia="es-SV"/>
        </w:rPr>
        <w:t xml:space="preserve"> el</w:t>
      </w:r>
      <w:r w:rsidR="0008215B">
        <w:rPr>
          <w:rFonts w:ascii="Museo Sans 300" w:eastAsia="Times New Roman" w:hAnsi="Museo Sans 300" w:cs="Calibri"/>
          <w:color w:val="000000"/>
          <w:sz w:val="20"/>
          <w:szCs w:val="20"/>
          <w:bdr w:val="none" w:sz="0" w:space="0" w:color="auto" w:frame="1"/>
          <w:lang w:eastAsia="es-SV"/>
        </w:rPr>
        <w:t xml:space="preserve"> </w:t>
      </w:r>
      <w:r w:rsidR="00271596">
        <w:rPr>
          <w:rFonts w:ascii="Museo Sans 300" w:eastAsia="Times New Roman" w:hAnsi="Museo Sans 300" w:cs="Calibri"/>
          <w:color w:val="000000"/>
          <w:sz w:val="20"/>
          <w:szCs w:val="20"/>
          <w:bdr w:val="none" w:sz="0" w:space="0" w:color="auto" w:frame="1"/>
          <w:lang w:eastAsia="es-SV"/>
        </w:rPr>
        <w:t>calculó de</w:t>
      </w:r>
      <w:r w:rsidR="0008215B">
        <w:rPr>
          <w:rFonts w:ascii="Museo Sans 300" w:eastAsia="Times New Roman" w:hAnsi="Museo Sans 300" w:cs="Calibri"/>
          <w:color w:val="000000"/>
          <w:sz w:val="20"/>
          <w:szCs w:val="20"/>
          <w:bdr w:val="none" w:sz="0" w:space="0" w:color="auto" w:frame="1"/>
          <w:lang w:eastAsia="es-SV"/>
        </w:rPr>
        <w:t xml:space="preserve"> la</w:t>
      </w:r>
      <w:r w:rsidR="00EE2587">
        <w:rPr>
          <w:rFonts w:ascii="Museo Sans 300" w:eastAsia="Times New Roman" w:hAnsi="Museo Sans 300" w:cs="Calibri"/>
          <w:color w:val="000000"/>
          <w:sz w:val="20"/>
          <w:szCs w:val="20"/>
          <w:bdr w:val="none" w:sz="0" w:space="0" w:color="auto" w:frame="1"/>
          <w:lang w:eastAsia="es-SV"/>
        </w:rPr>
        <w:t xml:space="preserve"> </w:t>
      </w:r>
      <w:r w:rsidR="00E02730">
        <w:rPr>
          <w:rFonts w:ascii="Museo Sans 300" w:eastAsia="Times New Roman" w:hAnsi="Museo Sans 300" w:cs="Calibri"/>
          <w:color w:val="000000"/>
          <w:sz w:val="20"/>
          <w:szCs w:val="20"/>
          <w:bdr w:val="none" w:sz="0" w:space="0" w:color="auto" w:frame="1"/>
          <w:lang w:eastAsia="es-SV"/>
        </w:rPr>
        <w:t>ENR</w:t>
      </w:r>
      <w:r w:rsidR="0065018F">
        <w:rPr>
          <w:rFonts w:ascii="Museo Sans 300" w:eastAsia="Times New Roman" w:hAnsi="Museo Sans 300" w:cs="Calibri"/>
          <w:color w:val="000000"/>
          <w:sz w:val="20"/>
          <w:szCs w:val="20"/>
          <w:bdr w:val="none" w:sz="0" w:space="0" w:color="auto" w:frame="1"/>
          <w:lang w:eastAsia="es-SV"/>
        </w:rPr>
        <w:t xml:space="preserve"> </w:t>
      </w:r>
      <w:r w:rsidR="006E60CC">
        <w:rPr>
          <w:rFonts w:ascii="Museo Sans 300" w:eastAsia="Times New Roman" w:hAnsi="Museo Sans 300" w:cs="Calibri"/>
          <w:color w:val="000000"/>
          <w:sz w:val="20"/>
          <w:szCs w:val="20"/>
          <w:bdr w:val="none" w:sz="0" w:space="0" w:color="auto" w:frame="1"/>
          <w:lang w:eastAsia="es-SV"/>
        </w:rPr>
        <w:t>realizado</w:t>
      </w:r>
      <w:r w:rsidR="003561E6">
        <w:rPr>
          <w:rFonts w:ascii="Museo Sans 300" w:eastAsia="Times New Roman" w:hAnsi="Museo Sans 300" w:cs="Calibri"/>
          <w:color w:val="000000"/>
          <w:sz w:val="20"/>
          <w:szCs w:val="20"/>
          <w:bdr w:val="none" w:sz="0" w:space="0" w:color="auto" w:frame="1"/>
          <w:lang w:eastAsia="es-SV"/>
        </w:rPr>
        <w:t xml:space="preserve"> por la distribuidora</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 xml:space="preserve">debido a </w:t>
      </w:r>
      <w:r w:rsidR="00AD0B98">
        <w:rPr>
          <w:rFonts w:ascii="Museo Sans 300" w:eastAsia="Times New Roman" w:hAnsi="Museo Sans 300" w:cs="Calibri"/>
          <w:color w:val="000000"/>
          <w:sz w:val="20"/>
          <w:szCs w:val="20"/>
          <w:bdr w:val="none" w:sz="0" w:space="0" w:color="auto" w:frame="1"/>
          <w:lang w:eastAsia="es-SV"/>
        </w:rPr>
        <w:t xml:space="preserve">que no </w:t>
      </w:r>
      <w:r w:rsidR="006767C9">
        <w:rPr>
          <w:rFonts w:ascii="Museo Sans 300" w:eastAsia="Times New Roman" w:hAnsi="Museo Sans 300" w:cs="Calibri"/>
          <w:color w:val="000000"/>
          <w:sz w:val="20"/>
          <w:szCs w:val="20"/>
          <w:bdr w:val="none" w:sz="0" w:space="0" w:color="auto" w:frame="1"/>
          <w:lang w:eastAsia="es-SV"/>
        </w:rPr>
        <w:t xml:space="preserve">determinó el porcentaje promedio </w:t>
      </w:r>
      <w:r w:rsidR="006767C9">
        <w:rPr>
          <w:rFonts w:ascii="Museo Sans 300" w:hAnsi="Museo Sans 300"/>
          <w:sz w:val="20"/>
          <w:szCs w:val="20"/>
        </w:rPr>
        <w:t>de exactitud del equipo de medición alterado</w:t>
      </w:r>
      <w:r w:rsidR="005E7E2A">
        <w:rPr>
          <w:rFonts w:ascii="Museo Sans 300" w:hAnsi="Museo Sans 300"/>
          <w:sz w:val="20"/>
          <w:szCs w:val="20"/>
        </w:rPr>
        <w:t>,</w:t>
      </w:r>
      <w:r w:rsidR="006767C9">
        <w:rPr>
          <w:rFonts w:ascii="Museo Sans 300" w:hAnsi="Museo Sans 300"/>
          <w:sz w:val="20"/>
          <w:szCs w:val="20"/>
        </w:rPr>
        <w:t xml:space="preserve"> </w:t>
      </w:r>
      <w:r w:rsidR="005E7E2A">
        <w:rPr>
          <w:rFonts w:ascii="Museo Sans 300" w:hAnsi="Museo Sans 300"/>
          <w:sz w:val="20"/>
          <w:szCs w:val="20"/>
        </w:rPr>
        <w:t>conforme</w:t>
      </w:r>
      <w:r w:rsidR="006767C9">
        <w:rPr>
          <w:rFonts w:ascii="Museo Sans 300" w:hAnsi="Museo Sans 300"/>
          <w:sz w:val="20"/>
          <w:szCs w:val="20"/>
        </w:rPr>
        <w:t xml:space="preserve"> con la Metodología para el Control de Equipos de Medición emitido por SIGET.</w:t>
      </w:r>
    </w:p>
    <w:p w14:paraId="6A5BC971" w14:textId="77777777" w:rsidR="00AD0B98" w:rsidRDefault="00AD0B98" w:rsidP="00AD0B98">
      <w:pPr>
        <w:pStyle w:val="Prrafodelista"/>
        <w:rPr>
          <w:rFonts w:ascii="Museo Sans 300" w:hAnsi="Museo Sans 300"/>
          <w:sz w:val="20"/>
          <w:szCs w:val="20"/>
        </w:rPr>
      </w:pPr>
    </w:p>
    <w:p w14:paraId="62AB2F4C" w14:textId="30ECBCF8" w:rsidR="006F6919" w:rsidRPr="006F6919" w:rsidRDefault="006F6919" w:rsidP="006F6919">
      <w:pPr>
        <w:autoSpaceDE w:val="0"/>
        <w:spacing w:after="0" w:line="240" w:lineRule="auto"/>
        <w:ind w:left="426"/>
        <w:jc w:val="both"/>
        <w:rPr>
          <w:rFonts w:ascii="Museo Sans 300" w:hAnsi="Museo Sans 300"/>
          <w:sz w:val="20"/>
          <w:szCs w:val="20"/>
        </w:rPr>
      </w:pPr>
      <w:r w:rsidRPr="006F6919">
        <w:rPr>
          <w:rFonts w:ascii="Museo Sans 300" w:hAnsi="Museo Sans 300"/>
          <w:sz w:val="20"/>
          <w:szCs w:val="20"/>
        </w:rPr>
        <w:t xml:space="preserve">Por ello, el CAU realizó un nuevo cálculo basado en </w:t>
      </w:r>
      <w:r w:rsidR="006767C9">
        <w:rPr>
          <w:rFonts w:ascii="Museo Sans 300" w:hAnsi="Museo Sans 300"/>
          <w:sz w:val="20"/>
          <w:szCs w:val="20"/>
        </w:rPr>
        <w:t>el porcentaje de desviación del equipo de medición</w:t>
      </w:r>
      <w:r w:rsidRPr="006F6919">
        <w:rPr>
          <w:rFonts w:ascii="Museo Sans 300" w:hAnsi="Museo Sans 300"/>
          <w:sz w:val="20"/>
          <w:szCs w:val="20"/>
        </w:rPr>
        <w:t xml:space="preserve">, utilizando los criterios siguientes:  </w:t>
      </w:r>
    </w:p>
    <w:p w14:paraId="5C424F8C" w14:textId="77777777" w:rsidR="006F6919" w:rsidRPr="006F6919" w:rsidRDefault="006F6919" w:rsidP="006F6919">
      <w:pPr>
        <w:autoSpaceDE w:val="0"/>
        <w:spacing w:after="0" w:line="240" w:lineRule="auto"/>
        <w:ind w:left="426"/>
        <w:jc w:val="both"/>
        <w:rPr>
          <w:rFonts w:ascii="Museo Sans 300" w:hAnsi="Museo Sans 300"/>
          <w:sz w:val="20"/>
          <w:szCs w:val="20"/>
        </w:rPr>
      </w:pPr>
    </w:p>
    <w:p w14:paraId="20AC4A80" w14:textId="6A7B1196" w:rsid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El</w:t>
      </w:r>
      <w:r w:rsidR="006767C9">
        <w:rPr>
          <w:rFonts w:ascii="Museo Sans 300" w:hAnsi="Museo Sans 300"/>
          <w:sz w:val="20"/>
          <w:szCs w:val="20"/>
        </w:rPr>
        <w:t xml:space="preserve"> porcentaje de desviación dejado de registrar por valor de 41.57% correspondiente a </w:t>
      </w:r>
      <w:r w:rsidR="009E0732">
        <w:rPr>
          <w:rFonts w:ascii="Museo Sans 300" w:hAnsi="Museo Sans 300"/>
          <w:sz w:val="20"/>
          <w:szCs w:val="20"/>
        </w:rPr>
        <w:t>1,833 kWh por 180 días</w:t>
      </w:r>
      <w:r>
        <w:rPr>
          <w:rFonts w:ascii="Museo Sans 300" w:hAnsi="Museo Sans 300"/>
          <w:sz w:val="20"/>
          <w:szCs w:val="20"/>
        </w:rPr>
        <w:t>.</w:t>
      </w:r>
    </w:p>
    <w:p w14:paraId="45C3C990" w14:textId="77777777" w:rsidR="006F6919" w:rsidRDefault="006F6919" w:rsidP="006F6919">
      <w:pPr>
        <w:pStyle w:val="Prrafodelista"/>
        <w:autoSpaceDE w:val="0"/>
        <w:ind w:left="993"/>
        <w:jc w:val="both"/>
        <w:rPr>
          <w:rFonts w:ascii="Museo Sans 300" w:hAnsi="Museo Sans 300"/>
          <w:sz w:val="20"/>
          <w:szCs w:val="20"/>
        </w:rPr>
      </w:pPr>
    </w:p>
    <w:p w14:paraId="6F25E770" w14:textId="0E14AEC2" w:rsidR="000129AB" w:rsidRP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 xml:space="preserve">El tiempo de recuperación de la energía no registrada correspondiente al período del </w:t>
      </w:r>
      <w:r w:rsidR="009E0732">
        <w:rPr>
          <w:rFonts w:ascii="Museo Sans 300" w:hAnsi="Museo Sans 300"/>
          <w:sz w:val="20"/>
          <w:szCs w:val="20"/>
        </w:rPr>
        <w:t>17</w:t>
      </w:r>
      <w:r w:rsidRPr="006F6919">
        <w:rPr>
          <w:rFonts w:ascii="Museo Sans 300" w:hAnsi="Museo Sans 300"/>
          <w:sz w:val="20"/>
          <w:szCs w:val="20"/>
        </w:rPr>
        <w:t xml:space="preserve"> de </w:t>
      </w:r>
      <w:r w:rsidR="009E0732">
        <w:rPr>
          <w:rFonts w:ascii="Museo Sans 300" w:hAnsi="Museo Sans 300"/>
          <w:sz w:val="20"/>
          <w:szCs w:val="20"/>
        </w:rPr>
        <w:t>enero</w:t>
      </w:r>
      <w:r w:rsidRPr="006F6919">
        <w:rPr>
          <w:rFonts w:ascii="Museo Sans 300" w:hAnsi="Museo Sans 300"/>
          <w:sz w:val="20"/>
          <w:szCs w:val="20"/>
        </w:rPr>
        <w:t xml:space="preserve"> </w:t>
      </w:r>
      <w:r w:rsidR="00DA3ACB">
        <w:rPr>
          <w:rFonts w:ascii="Museo Sans 300" w:hAnsi="Museo Sans 300"/>
          <w:sz w:val="20"/>
          <w:szCs w:val="20"/>
        </w:rPr>
        <w:t xml:space="preserve">al </w:t>
      </w:r>
      <w:r w:rsidR="009E0732">
        <w:rPr>
          <w:rFonts w:ascii="Museo Sans 300" w:hAnsi="Museo Sans 300"/>
          <w:sz w:val="20"/>
          <w:szCs w:val="20"/>
        </w:rPr>
        <w:t>16</w:t>
      </w:r>
      <w:r w:rsidR="00DA3ACB">
        <w:rPr>
          <w:rFonts w:ascii="Museo Sans 300" w:hAnsi="Museo Sans 300"/>
          <w:sz w:val="20"/>
          <w:szCs w:val="20"/>
        </w:rPr>
        <w:t xml:space="preserve"> de julio</w:t>
      </w:r>
      <w:r>
        <w:rPr>
          <w:rFonts w:ascii="Museo Sans 300" w:hAnsi="Museo Sans 300"/>
          <w:sz w:val="20"/>
          <w:szCs w:val="20"/>
        </w:rPr>
        <w:t xml:space="preserve"> del año 2022</w:t>
      </w:r>
      <w:r w:rsidRPr="006F6919">
        <w:rPr>
          <w:rFonts w:ascii="Museo Sans 300" w:hAnsi="Museo Sans 300"/>
          <w:sz w:val="20"/>
          <w:szCs w:val="20"/>
        </w:rPr>
        <w:t>.</w:t>
      </w:r>
    </w:p>
    <w:p w14:paraId="67ED81A9" w14:textId="77777777" w:rsidR="006F6919" w:rsidRDefault="006F6919" w:rsidP="000129AB">
      <w:pPr>
        <w:autoSpaceDE w:val="0"/>
        <w:spacing w:after="0" w:line="240" w:lineRule="auto"/>
        <w:ind w:left="426"/>
        <w:jc w:val="both"/>
        <w:rPr>
          <w:rFonts w:ascii="Museo Sans 300" w:hAnsi="Museo Sans 300"/>
          <w:sz w:val="20"/>
          <w:szCs w:val="20"/>
        </w:rPr>
      </w:pPr>
    </w:p>
    <w:p w14:paraId="541BA5B1" w14:textId="738B1E93"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9E0732">
        <w:rPr>
          <w:rFonts w:ascii="Museo Sans 300" w:hAnsi="Museo Sans 300"/>
          <w:sz w:val="20"/>
          <w:szCs w:val="20"/>
        </w:rPr>
        <w:t>QUINIENTOS NUEVE 83</w:t>
      </w:r>
      <w:r w:rsidRPr="00AC7FFE">
        <w:rPr>
          <w:rFonts w:ascii="Museo Sans 300" w:hAnsi="Museo Sans 300"/>
          <w:sz w:val="20"/>
          <w:szCs w:val="20"/>
        </w:rPr>
        <w:t xml:space="preserve">/100 DÓLARES DE LOS ESTADOS UNIDOS DE AMÉRICA (USD </w:t>
      </w:r>
      <w:r w:rsidR="009E0732">
        <w:rPr>
          <w:rFonts w:ascii="Museo Sans 300" w:hAnsi="Museo Sans 300"/>
          <w:sz w:val="20"/>
          <w:szCs w:val="20"/>
        </w:rPr>
        <w:t>509.83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0E4DF083"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7F5873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E7E2A">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F22D3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E7E2A">
        <w:rPr>
          <w:rFonts w:ascii="Museo Sans 300" w:eastAsia="Museo Sans 300" w:hAnsi="Museo Sans 300" w:cs="Museo Sans 300"/>
          <w:sz w:val="20"/>
          <w:szCs w:val="20"/>
        </w:rPr>
        <w:t>la</w:t>
      </w:r>
      <w:r w:rsidR="00786978">
        <w:rPr>
          <w:rFonts w:ascii="Museo Sans 300" w:eastAsia="Museo Sans 300" w:hAnsi="Museo Sans 300" w:cs="Museo Sans 300"/>
          <w:sz w:val="20"/>
          <w:szCs w:val="20"/>
        </w:rPr>
        <w:t xml:space="preserve"> usuari</w:t>
      </w:r>
      <w:r w:rsidR="005E7E2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C949DD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E7E2A">
        <w:rPr>
          <w:rFonts w:ascii="Museo Sans 300" w:eastAsia="Museo Sans 300" w:hAnsi="Museo Sans 300" w:cs="Museo Sans 300"/>
          <w:sz w:val="20"/>
          <w:szCs w:val="20"/>
        </w:rPr>
        <w:t>la</w:t>
      </w:r>
      <w:r w:rsidR="00786978">
        <w:rPr>
          <w:rFonts w:ascii="Museo Sans 300" w:eastAsia="Museo Sans 300" w:hAnsi="Museo Sans 300" w:cs="Museo Sans 300"/>
          <w:sz w:val="20"/>
          <w:szCs w:val="20"/>
        </w:rPr>
        <w:t xml:space="preserve"> usuari</w:t>
      </w:r>
      <w:r w:rsidR="005E7E2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AF728A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1089F">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387E7D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w:t>
      </w:r>
      <w:r w:rsidR="005E7E2A">
        <w:rPr>
          <w:rFonts w:ascii="Museo Sans 300" w:eastAsia="Arial" w:hAnsi="Museo Sans 300" w:cs="Times New Roman"/>
          <w:color w:val="000000"/>
          <w:sz w:val="20"/>
          <w:szCs w:val="20"/>
          <w:shd w:val="clear" w:color="auto" w:fill="FFFFFF"/>
        </w:rPr>
        <w:t xml:space="preserve">la usuaria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19ABD35"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5E7E2A">
        <w:rPr>
          <w:rFonts w:ascii="Museo Sans 300" w:hAnsi="Museo Sans 300"/>
          <w:color w:val="000000"/>
          <w:sz w:val="20"/>
          <w:szCs w:val="20"/>
          <w:shd w:val="clear" w:color="auto" w:fill="FFFFFF"/>
        </w:rPr>
        <w:t>la usuaria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3D670D21"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5018F">
        <w:rPr>
          <w:rFonts w:ascii="Museo Sans 300" w:hAnsi="Museo Sans 300"/>
          <w:sz w:val="20"/>
          <w:szCs w:val="20"/>
        </w:rPr>
        <w:t>IT-0014-CAU-23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81089F">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008DB626"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E0732">
        <w:rPr>
          <w:rFonts w:ascii="Museo Sans 300" w:eastAsia="Times New Roman" w:hAnsi="Museo Sans 300" w:cs="Times New Roman"/>
          <w:sz w:val="20"/>
          <w:szCs w:val="20"/>
          <w:lang w:eastAsia="es-ES"/>
        </w:rPr>
        <w:t>QUINIENTOS NUEVE 83</w:t>
      </w:r>
      <w:r>
        <w:rPr>
          <w:rFonts w:ascii="Museo Sans 300" w:hAnsi="Museo Sans 300"/>
          <w:sz w:val="20"/>
          <w:szCs w:val="20"/>
        </w:rPr>
        <w:t xml:space="preserve">/100 DÓLARES DE LOS ESTADOS UNIDOS DE AMÉRICA (USD </w:t>
      </w:r>
      <w:r w:rsidR="009E0732">
        <w:rPr>
          <w:rFonts w:ascii="Museo Sans 300" w:hAnsi="Museo Sans 300"/>
          <w:sz w:val="20"/>
          <w:szCs w:val="20"/>
        </w:rPr>
        <w:t>509.83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57918D3F" w14:textId="05E481A2" w:rsidR="00564A6F" w:rsidRDefault="00564A6F" w:rsidP="001E418B">
      <w:pPr>
        <w:suppressAutoHyphens w:val="0"/>
        <w:autoSpaceDN/>
        <w:spacing w:after="0" w:line="240" w:lineRule="auto"/>
        <w:ind w:left="426"/>
        <w:jc w:val="both"/>
        <w:rPr>
          <w:rFonts w:ascii="Museo Sans 300" w:hAnsi="Museo Sans 300"/>
          <w:sz w:val="20"/>
          <w:szCs w:val="20"/>
        </w:rPr>
      </w:pPr>
    </w:p>
    <w:p w14:paraId="2A4DD754" w14:textId="074A8331" w:rsidR="00564A6F" w:rsidRDefault="00564A6F"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6D4A1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5018F">
        <w:rPr>
          <w:rFonts w:ascii="Museo Sans 300" w:eastAsia="Arial" w:hAnsi="Museo Sans 300" w:cs="Times New Roman"/>
          <w:sz w:val="20"/>
          <w:szCs w:val="20"/>
        </w:rPr>
        <w:t>IT-0014-CAU-23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141655DE"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81089F">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1CFE5FD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E0732">
        <w:rPr>
          <w:rFonts w:ascii="Museo Sans 300" w:eastAsia="Arial" w:hAnsi="Museo Sans 300"/>
          <w:sz w:val="20"/>
          <w:szCs w:val="20"/>
          <w:lang w:eastAsia="es-SV"/>
        </w:rPr>
        <w:t>QUINIENTOS NUEVE 83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E0732">
        <w:rPr>
          <w:rFonts w:ascii="Museo Sans 300" w:hAnsi="Museo Sans 300"/>
          <w:sz w:val="20"/>
          <w:szCs w:val="20"/>
        </w:rPr>
        <w:t>509.83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280359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65018F">
        <w:rPr>
          <w:rFonts w:ascii="Museo Sans 300" w:eastAsia="Times New Roman" w:hAnsi="Museo Sans 300" w:cs="Segoe UI"/>
          <w:sz w:val="20"/>
          <w:szCs w:val="20"/>
          <w:lang w:eastAsia="es-SV"/>
        </w:rPr>
        <w:t>IT-0014-CAU-23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B6D254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E0732">
        <w:rPr>
          <w:rFonts w:ascii="Museo Sans 300" w:eastAsia="Arial" w:hAnsi="Museo Sans 300"/>
          <w:sz w:val="20"/>
          <w:szCs w:val="20"/>
          <w:lang w:eastAsia="es-SV"/>
        </w:rPr>
        <w:t xml:space="preserve">a la señora </w:t>
      </w:r>
      <w:proofErr w:type="spellStart"/>
      <w:r w:rsidR="009B269F">
        <w:rPr>
          <w:rFonts w:ascii="Museo Sans 300" w:eastAsia="Arial" w:hAnsi="Museo Sans 300"/>
          <w:sz w:val="20"/>
          <w:szCs w:val="20"/>
          <w:lang w:eastAsia="es-SV"/>
        </w:rPr>
        <w:t>x</w:t>
      </w:r>
      <w:r w:rsidR="0081089F">
        <w:rPr>
          <w:rFonts w:ascii="Museo Sans 300" w:eastAsia="Arial" w:hAnsi="Museo Sans 300"/>
          <w:sz w:val="20"/>
          <w:szCs w:val="20"/>
          <w:lang w:eastAsia="es-SV"/>
        </w:rPr>
        <w:t>xxx</w:t>
      </w:r>
      <w:proofErr w:type="spellEnd"/>
      <w:r w:rsidR="009E073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102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7F83" w14:textId="77777777" w:rsidR="0076053E" w:rsidRDefault="0076053E">
      <w:pPr>
        <w:spacing w:after="0" w:line="240" w:lineRule="auto"/>
      </w:pPr>
      <w:r>
        <w:separator/>
      </w:r>
    </w:p>
  </w:endnote>
  <w:endnote w:type="continuationSeparator" w:id="0">
    <w:p w14:paraId="7C34989E" w14:textId="77777777" w:rsidR="0076053E" w:rsidRDefault="0076053E">
      <w:pPr>
        <w:spacing w:after="0" w:line="240" w:lineRule="auto"/>
      </w:pPr>
      <w:r>
        <w:continuationSeparator/>
      </w:r>
    </w:p>
  </w:endnote>
  <w:endnote w:type="continuationNotice" w:id="1">
    <w:p w14:paraId="28FEA9D6" w14:textId="77777777" w:rsidR="0076053E" w:rsidRDefault="0076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0F60" w14:textId="77777777" w:rsidR="0076053E" w:rsidRDefault="0076053E">
      <w:pPr>
        <w:spacing w:after="0" w:line="240" w:lineRule="auto"/>
      </w:pPr>
      <w:r>
        <w:rPr>
          <w:color w:val="000000"/>
        </w:rPr>
        <w:separator/>
      </w:r>
    </w:p>
  </w:footnote>
  <w:footnote w:type="continuationSeparator" w:id="0">
    <w:p w14:paraId="429872D5" w14:textId="77777777" w:rsidR="0076053E" w:rsidRDefault="0076053E">
      <w:pPr>
        <w:spacing w:after="0" w:line="240" w:lineRule="auto"/>
      </w:pPr>
      <w:r>
        <w:continuationSeparator/>
      </w:r>
    </w:p>
  </w:footnote>
  <w:footnote w:type="continuationNotice" w:id="1">
    <w:p w14:paraId="05A88F8B" w14:textId="77777777" w:rsidR="0076053E" w:rsidRDefault="00760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0F5279C5"/>
    <w:multiLevelType w:val="hybridMultilevel"/>
    <w:tmpl w:val="AF40C1F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E2B02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7"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7"/>
  </w:num>
  <w:num w:numId="2" w16cid:durableId="459879968">
    <w:abstractNumId w:val="17"/>
  </w:num>
  <w:num w:numId="3" w16cid:durableId="23750049">
    <w:abstractNumId w:val="24"/>
  </w:num>
  <w:num w:numId="4" w16cid:durableId="2012873170">
    <w:abstractNumId w:val="14"/>
  </w:num>
  <w:num w:numId="5" w16cid:durableId="1833788101">
    <w:abstractNumId w:val="3"/>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8"/>
  </w:num>
  <w:num w:numId="9" w16cid:durableId="663125927">
    <w:abstractNumId w:val="36"/>
  </w:num>
  <w:num w:numId="10" w16cid:durableId="2029942764">
    <w:abstractNumId w:val="21"/>
  </w:num>
  <w:num w:numId="11" w16cid:durableId="878593074">
    <w:abstractNumId w:val="9"/>
  </w:num>
  <w:num w:numId="12" w16cid:durableId="1514608230">
    <w:abstractNumId w:val="6"/>
  </w:num>
  <w:num w:numId="13" w16cid:durableId="1155410108">
    <w:abstractNumId w:val="34"/>
  </w:num>
  <w:num w:numId="14" w16cid:durableId="2018342891">
    <w:abstractNumId w:val="22"/>
  </w:num>
  <w:num w:numId="15" w16cid:durableId="262307169">
    <w:abstractNumId w:val="19"/>
  </w:num>
  <w:num w:numId="16" w16cid:durableId="2068259172">
    <w:abstractNumId w:val="40"/>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39"/>
  </w:num>
  <w:num w:numId="20" w16cid:durableId="130490031">
    <w:abstractNumId w:val="5"/>
  </w:num>
  <w:num w:numId="21" w16cid:durableId="1583561930">
    <w:abstractNumId w:val="10"/>
  </w:num>
  <w:num w:numId="22" w16cid:durableId="1502357413">
    <w:abstractNumId w:val="28"/>
  </w:num>
  <w:num w:numId="23" w16cid:durableId="553583620">
    <w:abstractNumId w:val="12"/>
  </w:num>
  <w:num w:numId="24" w16cid:durableId="1132089836">
    <w:abstractNumId w:val="35"/>
  </w:num>
  <w:num w:numId="25" w16cid:durableId="909537719">
    <w:abstractNumId w:val="33"/>
  </w:num>
  <w:num w:numId="26" w16cid:durableId="2011253808">
    <w:abstractNumId w:val="30"/>
  </w:num>
  <w:num w:numId="27" w16cid:durableId="1876040930">
    <w:abstractNumId w:val="23"/>
  </w:num>
  <w:num w:numId="28" w16cid:durableId="2052260702">
    <w:abstractNumId w:val="31"/>
  </w:num>
  <w:num w:numId="29" w16cid:durableId="1506170906">
    <w:abstractNumId w:val="7"/>
  </w:num>
  <w:num w:numId="30" w16cid:durableId="1736780839">
    <w:abstractNumId w:val="11"/>
  </w:num>
  <w:num w:numId="31" w16cid:durableId="256793506">
    <w:abstractNumId w:val="13"/>
  </w:num>
  <w:num w:numId="32" w16cid:durableId="834416004">
    <w:abstractNumId w:val="25"/>
  </w:num>
  <w:num w:numId="33" w16cid:durableId="141653786">
    <w:abstractNumId w:val="0"/>
  </w:num>
  <w:num w:numId="34" w16cid:durableId="447235500">
    <w:abstractNumId w:val="41"/>
  </w:num>
  <w:num w:numId="35" w16cid:durableId="381902474">
    <w:abstractNumId w:val="16"/>
  </w:num>
  <w:num w:numId="36" w16cid:durableId="788165085">
    <w:abstractNumId w:val="27"/>
  </w:num>
  <w:num w:numId="37" w16cid:durableId="82804544">
    <w:abstractNumId w:val="1"/>
  </w:num>
  <w:num w:numId="38" w16cid:durableId="4022672">
    <w:abstractNumId w:val="32"/>
  </w:num>
  <w:num w:numId="39" w16cid:durableId="718549349">
    <w:abstractNumId w:val="8"/>
  </w:num>
  <w:num w:numId="40" w16cid:durableId="961031163">
    <w:abstractNumId w:val="18"/>
  </w:num>
  <w:num w:numId="41" w16cid:durableId="884096719">
    <w:abstractNumId w:val="29"/>
  </w:num>
  <w:num w:numId="42" w16cid:durableId="186911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6678078">
    <w:abstractNumId w:val="2"/>
  </w:num>
  <w:num w:numId="44" w16cid:durableId="150359287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5C69"/>
    <w:rsid w:val="000271FB"/>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215B"/>
    <w:rsid w:val="00083417"/>
    <w:rsid w:val="000843B5"/>
    <w:rsid w:val="00084B79"/>
    <w:rsid w:val="00084CFD"/>
    <w:rsid w:val="0008512B"/>
    <w:rsid w:val="00085672"/>
    <w:rsid w:val="00085EF8"/>
    <w:rsid w:val="00093A5A"/>
    <w:rsid w:val="00094C38"/>
    <w:rsid w:val="000966EC"/>
    <w:rsid w:val="00097AE4"/>
    <w:rsid w:val="000A03DB"/>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4855"/>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2AC9"/>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596"/>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40A0F"/>
    <w:rsid w:val="0034219E"/>
    <w:rsid w:val="0034284C"/>
    <w:rsid w:val="00342979"/>
    <w:rsid w:val="003432BF"/>
    <w:rsid w:val="003447C3"/>
    <w:rsid w:val="00344FB5"/>
    <w:rsid w:val="00345F86"/>
    <w:rsid w:val="00346692"/>
    <w:rsid w:val="003466CE"/>
    <w:rsid w:val="003525E4"/>
    <w:rsid w:val="00352A75"/>
    <w:rsid w:val="00353CB4"/>
    <w:rsid w:val="00354ABB"/>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053"/>
    <w:rsid w:val="003A54DB"/>
    <w:rsid w:val="003B07D1"/>
    <w:rsid w:val="003B1E1A"/>
    <w:rsid w:val="003B2A58"/>
    <w:rsid w:val="003B461C"/>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3D1"/>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5ED6"/>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4225"/>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A6F"/>
    <w:rsid w:val="00564D0E"/>
    <w:rsid w:val="00564E4E"/>
    <w:rsid w:val="00565C31"/>
    <w:rsid w:val="00566D7D"/>
    <w:rsid w:val="00567F65"/>
    <w:rsid w:val="005720B9"/>
    <w:rsid w:val="00574D27"/>
    <w:rsid w:val="005750B6"/>
    <w:rsid w:val="005839A8"/>
    <w:rsid w:val="00583C70"/>
    <w:rsid w:val="00584F7A"/>
    <w:rsid w:val="0059014D"/>
    <w:rsid w:val="005909EB"/>
    <w:rsid w:val="00591C5B"/>
    <w:rsid w:val="00593302"/>
    <w:rsid w:val="00593CD7"/>
    <w:rsid w:val="005955A8"/>
    <w:rsid w:val="00597339"/>
    <w:rsid w:val="005A165E"/>
    <w:rsid w:val="005A1DDA"/>
    <w:rsid w:val="005A7263"/>
    <w:rsid w:val="005B0AFE"/>
    <w:rsid w:val="005B37A8"/>
    <w:rsid w:val="005B507F"/>
    <w:rsid w:val="005B600B"/>
    <w:rsid w:val="005B7D5C"/>
    <w:rsid w:val="005C17E0"/>
    <w:rsid w:val="005C4602"/>
    <w:rsid w:val="005C5DA7"/>
    <w:rsid w:val="005C6C5F"/>
    <w:rsid w:val="005C6EDB"/>
    <w:rsid w:val="005D040D"/>
    <w:rsid w:val="005D0CC4"/>
    <w:rsid w:val="005D16C6"/>
    <w:rsid w:val="005D1A4C"/>
    <w:rsid w:val="005D235A"/>
    <w:rsid w:val="005D31BD"/>
    <w:rsid w:val="005D42B3"/>
    <w:rsid w:val="005D58ED"/>
    <w:rsid w:val="005D69B9"/>
    <w:rsid w:val="005D78C7"/>
    <w:rsid w:val="005E0013"/>
    <w:rsid w:val="005E0A49"/>
    <w:rsid w:val="005E1609"/>
    <w:rsid w:val="005E2BBC"/>
    <w:rsid w:val="005E2BF0"/>
    <w:rsid w:val="005E45BC"/>
    <w:rsid w:val="005E5C03"/>
    <w:rsid w:val="005E5C23"/>
    <w:rsid w:val="005E61E7"/>
    <w:rsid w:val="005E68F0"/>
    <w:rsid w:val="005E6E33"/>
    <w:rsid w:val="005E742A"/>
    <w:rsid w:val="005E7E2A"/>
    <w:rsid w:val="005F0A17"/>
    <w:rsid w:val="005F1A00"/>
    <w:rsid w:val="005F1D34"/>
    <w:rsid w:val="005F32B9"/>
    <w:rsid w:val="00601077"/>
    <w:rsid w:val="00602489"/>
    <w:rsid w:val="00603F8E"/>
    <w:rsid w:val="00604815"/>
    <w:rsid w:val="0060737E"/>
    <w:rsid w:val="00607C19"/>
    <w:rsid w:val="00612275"/>
    <w:rsid w:val="006122C6"/>
    <w:rsid w:val="00612DD5"/>
    <w:rsid w:val="00613FD5"/>
    <w:rsid w:val="00616B29"/>
    <w:rsid w:val="0062128B"/>
    <w:rsid w:val="00621543"/>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18F"/>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767C9"/>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0CC"/>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4C57"/>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44A"/>
    <w:rsid w:val="007448A0"/>
    <w:rsid w:val="00744CCF"/>
    <w:rsid w:val="00746723"/>
    <w:rsid w:val="00747510"/>
    <w:rsid w:val="00747DA5"/>
    <w:rsid w:val="00747E28"/>
    <w:rsid w:val="0075057F"/>
    <w:rsid w:val="00750BF3"/>
    <w:rsid w:val="00751341"/>
    <w:rsid w:val="0076053E"/>
    <w:rsid w:val="00762964"/>
    <w:rsid w:val="00763341"/>
    <w:rsid w:val="007643C9"/>
    <w:rsid w:val="00764526"/>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03C3"/>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595B"/>
    <w:rsid w:val="007C6655"/>
    <w:rsid w:val="007C6D63"/>
    <w:rsid w:val="007D36F7"/>
    <w:rsid w:val="007D532B"/>
    <w:rsid w:val="007D55FF"/>
    <w:rsid w:val="007D5729"/>
    <w:rsid w:val="007D5F79"/>
    <w:rsid w:val="007D65C6"/>
    <w:rsid w:val="007D65C8"/>
    <w:rsid w:val="007D6726"/>
    <w:rsid w:val="007D6978"/>
    <w:rsid w:val="007E18F3"/>
    <w:rsid w:val="007E1B84"/>
    <w:rsid w:val="007E1DA6"/>
    <w:rsid w:val="007E1E23"/>
    <w:rsid w:val="007E3290"/>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089F"/>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1C13"/>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17AEE"/>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1D60"/>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69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732"/>
    <w:rsid w:val="009E0A38"/>
    <w:rsid w:val="009E2268"/>
    <w:rsid w:val="009E2C09"/>
    <w:rsid w:val="009E5976"/>
    <w:rsid w:val="009E59A5"/>
    <w:rsid w:val="009E5C1B"/>
    <w:rsid w:val="009E6640"/>
    <w:rsid w:val="009E69FE"/>
    <w:rsid w:val="009E6A6C"/>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5A2"/>
    <w:rsid w:val="00AA6AC1"/>
    <w:rsid w:val="00AB3AB3"/>
    <w:rsid w:val="00AC2A70"/>
    <w:rsid w:val="00AC6463"/>
    <w:rsid w:val="00AC7FFE"/>
    <w:rsid w:val="00AD0539"/>
    <w:rsid w:val="00AD09C9"/>
    <w:rsid w:val="00AD0B98"/>
    <w:rsid w:val="00AD0E55"/>
    <w:rsid w:val="00AD0EB6"/>
    <w:rsid w:val="00AD1B10"/>
    <w:rsid w:val="00AD2742"/>
    <w:rsid w:val="00AD48A8"/>
    <w:rsid w:val="00AD4D74"/>
    <w:rsid w:val="00AD5916"/>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250"/>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6226"/>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1DAD"/>
    <w:rsid w:val="00C2292D"/>
    <w:rsid w:val="00C2462E"/>
    <w:rsid w:val="00C24963"/>
    <w:rsid w:val="00C25D1A"/>
    <w:rsid w:val="00C2611B"/>
    <w:rsid w:val="00C272D2"/>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4508"/>
    <w:rsid w:val="00CE5835"/>
    <w:rsid w:val="00CE5B68"/>
    <w:rsid w:val="00CE5FAD"/>
    <w:rsid w:val="00CE7D09"/>
    <w:rsid w:val="00CF0920"/>
    <w:rsid w:val="00CF3467"/>
    <w:rsid w:val="00CF3DD5"/>
    <w:rsid w:val="00CF3E71"/>
    <w:rsid w:val="00CF498B"/>
    <w:rsid w:val="00CF747E"/>
    <w:rsid w:val="00D005C3"/>
    <w:rsid w:val="00D00755"/>
    <w:rsid w:val="00D01A81"/>
    <w:rsid w:val="00D0510F"/>
    <w:rsid w:val="00D055BE"/>
    <w:rsid w:val="00D070FC"/>
    <w:rsid w:val="00D07E4A"/>
    <w:rsid w:val="00D07EF3"/>
    <w:rsid w:val="00D10C22"/>
    <w:rsid w:val="00D1166C"/>
    <w:rsid w:val="00D11F52"/>
    <w:rsid w:val="00D15B0F"/>
    <w:rsid w:val="00D168B4"/>
    <w:rsid w:val="00D16ED9"/>
    <w:rsid w:val="00D179E5"/>
    <w:rsid w:val="00D20BE7"/>
    <w:rsid w:val="00D213EC"/>
    <w:rsid w:val="00D222C9"/>
    <w:rsid w:val="00D22DB1"/>
    <w:rsid w:val="00D242C4"/>
    <w:rsid w:val="00D24BF3"/>
    <w:rsid w:val="00D255E2"/>
    <w:rsid w:val="00D2750A"/>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8ED"/>
    <w:rsid w:val="00D64367"/>
    <w:rsid w:val="00D65FD2"/>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2730"/>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0ABD"/>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4481"/>
    <w:rsid w:val="00ED504E"/>
    <w:rsid w:val="00ED5CD9"/>
    <w:rsid w:val="00ED5F70"/>
    <w:rsid w:val="00ED6368"/>
    <w:rsid w:val="00EE0092"/>
    <w:rsid w:val="00EE0A7C"/>
    <w:rsid w:val="00EE2587"/>
    <w:rsid w:val="00EE5C81"/>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EF7EF4"/>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3BF"/>
    <w:rsid w:val="00F55FB3"/>
    <w:rsid w:val="00F56376"/>
    <w:rsid w:val="00F574DF"/>
    <w:rsid w:val="00F60126"/>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EP-1958-23. 01/03/23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DDD630B5-62DF-4C00-B67E-DA8DD3E6C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Pages>
  <Words>4331</Words>
  <Characters>23823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2023-02-24T14:46:00Z</cp:lastPrinted>
  <dcterms:created xsi:type="dcterms:W3CDTF">2023-03-09T20:09:00Z</dcterms:created>
  <dcterms:modified xsi:type="dcterms:W3CDTF">2023-03-15T14:09:00Z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