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504C" w14:textId="77777777" w:rsidR="004B0B74" w:rsidRDefault="004B0B74" w:rsidP="224B4995">
      <w:pPr>
        <w:spacing w:after="0" w:line="240" w:lineRule="auto"/>
        <w:jc w:val="both"/>
        <w:rPr>
          <w:rFonts w:ascii="Museo Sans 900" w:eastAsia="Arial" w:hAnsi="Museo Sans 900" w:cs="Arial"/>
          <w:b/>
          <w:bCs/>
          <w:sz w:val="20"/>
          <w:szCs w:val="20"/>
          <w:lang w:val="es-ES" w:eastAsia="es-SV"/>
        </w:rPr>
      </w:pPr>
    </w:p>
    <w:p w14:paraId="2B202A7B" w14:textId="4D5FE707" w:rsidR="00F67397" w:rsidRPr="00555A17" w:rsidRDefault="00F67397" w:rsidP="224B4995">
      <w:pPr>
        <w:spacing w:after="0" w:line="240" w:lineRule="auto"/>
        <w:jc w:val="both"/>
        <w:rPr>
          <w:rFonts w:ascii="Museo Sans 300" w:eastAsia="Arial" w:hAnsi="Museo Sans 300" w:cs="Arial"/>
          <w:sz w:val="20"/>
          <w:szCs w:val="20"/>
          <w:lang w:val="es-ES" w:eastAsia="es-SV"/>
        </w:rPr>
      </w:pPr>
      <w:r w:rsidRPr="224B4995">
        <w:rPr>
          <w:rFonts w:ascii="Museo Sans 900" w:eastAsia="Arial" w:hAnsi="Museo Sans 900" w:cs="Arial"/>
          <w:b/>
          <w:bCs/>
          <w:sz w:val="20"/>
          <w:szCs w:val="20"/>
          <w:lang w:val="es-ES" w:eastAsia="es-SV"/>
        </w:rPr>
        <w:t>ACUERDO</w:t>
      </w:r>
      <w:r w:rsidR="008B10D2">
        <w:rPr>
          <w:rFonts w:ascii="Museo Sans 900" w:eastAsia="Arial" w:hAnsi="Museo Sans 900" w:cs="Arial"/>
          <w:b/>
          <w:bCs/>
          <w:sz w:val="20"/>
          <w:szCs w:val="20"/>
          <w:lang w:val="es-ES" w:eastAsia="es-SV"/>
        </w:rPr>
        <w:t xml:space="preserve"> </w:t>
      </w:r>
      <w:proofErr w:type="spellStart"/>
      <w:r w:rsidRPr="224B4995">
        <w:rPr>
          <w:rFonts w:ascii="Museo Sans 900" w:eastAsia="Arial" w:hAnsi="Museo Sans 900" w:cs="Arial"/>
          <w:b/>
          <w:bCs/>
          <w:sz w:val="20"/>
          <w:szCs w:val="20"/>
          <w:lang w:val="es-ES" w:eastAsia="es-SV"/>
        </w:rPr>
        <w:t>N.°</w:t>
      </w:r>
      <w:proofErr w:type="spellEnd"/>
      <w:r w:rsidR="008B10D2">
        <w:rPr>
          <w:rFonts w:ascii="Museo Sans 900" w:eastAsia="Arial" w:hAnsi="Museo Sans 900" w:cs="Arial"/>
          <w:b/>
          <w:bCs/>
          <w:sz w:val="20"/>
          <w:szCs w:val="20"/>
          <w:lang w:val="es-ES" w:eastAsia="es-SV"/>
        </w:rPr>
        <w:t xml:space="preserve"> </w:t>
      </w:r>
      <w:r w:rsidRPr="224B4995">
        <w:rPr>
          <w:rFonts w:ascii="Museo Sans 900" w:eastAsia="Arial" w:hAnsi="Museo Sans 900" w:cs="Arial"/>
          <w:b/>
          <w:bCs/>
          <w:sz w:val="20"/>
          <w:szCs w:val="20"/>
          <w:lang w:val="es-ES" w:eastAsia="es-SV"/>
        </w:rPr>
        <w:t>E-</w:t>
      </w:r>
      <w:r w:rsidR="00B84DFA">
        <w:rPr>
          <w:rFonts w:ascii="Museo Sans 900" w:eastAsia="Arial" w:hAnsi="Museo Sans 900" w:cs="Arial"/>
          <w:b/>
          <w:bCs/>
          <w:sz w:val="20"/>
          <w:szCs w:val="20"/>
          <w:lang w:val="es-ES" w:eastAsia="es-SV"/>
        </w:rPr>
        <w:t>0173</w:t>
      </w:r>
      <w:r w:rsidR="00BF1C54" w:rsidRPr="224B4995">
        <w:rPr>
          <w:rFonts w:ascii="Museo Sans 900" w:eastAsia="Arial" w:hAnsi="Museo Sans 900" w:cs="Arial"/>
          <w:b/>
          <w:bCs/>
          <w:sz w:val="20"/>
          <w:szCs w:val="20"/>
          <w:lang w:val="es-ES" w:eastAsia="es-SV"/>
        </w:rPr>
        <w:t>-R</w:t>
      </w:r>
      <w:r w:rsidRPr="224B4995">
        <w:rPr>
          <w:rFonts w:ascii="Museo Sans 900" w:eastAsia="Arial" w:hAnsi="Museo Sans 900" w:cs="Arial"/>
          <w:b/>
          <w:bCs/>
          <w:sz w:val="20"/>
          <w:szCs w:val="20"/>
          <w:lang w:val="es-ES" w:eastAsia="es-SV"/>
        </w:rPr>
        <w:t>-20</w:t>
      </w:r>
      <w:r w:rsidR="000945EB" w:rsidRPr="224B4995">
        <w:rPr>
          <w:rFonts w:ascii="Museo Sans 900" w:eastAsia="Arial" w:hAnsi="Museo Sans 900" w:cs="Arial"/>
          <w:b/>
          <w:bCs/>
          <w:sz w:val="20"/>
          <w:szCs w:val="20"/>
          <w:lang w:val="es-ES" w:eastAsia="es-SV"/>
        </w:rPr>
        <w:t>2</w:t>
      </w:r>
      <w:r w:rsidR="0060760A" w:rsidRPr="224B4995">
        <w:rPr>
          <w:rFonts w:ascii="Museo Sans 900" w:eastAsia="Arial" w:hAnsi="Museo Sans 900" w:cs="Arial"/>
          <w:b/>
          <w:bCs/>
          <w:sz w:val="20"/>
          <w:szCs w:val="20"/>
          <w:lang w:val="es-ES" w:eastAsia="es-SV"/>
        </w:rPr>
        <w:t>3</w:t>
      </w:r>
      <w:r w:rsidRPr="224B4995">
        <w:rPr>
          <w:rFonts w:ascii="Museo Sans 900" w:eastAsia="Arial" w:hAnsi="Museo Sans 900" w:cs="Arial"/>
          <w:b/>
          <w:bCs/>
          <w:sz w:val="20"/>
          <w:szCs w:val="20"/>
          <w:lang w:val="es-ES" w:eastAsia="es-SV"/>
        </w:rPr>
        <w:t>-CAU.</w:t>
      </w:r>
      <w:r w:rsidR="008B10D2">
        <w:rPr>
          <w:rFonts w:ascii="Museo Sans 500" w:eastAsia="Arial" w:hAnsi="Museo Sans 500" w:cs="Arial"/>
          <w:sz w:val="20"/>
          <w:szCs w:val="20"/>
          <w:lang w:val="es-ES" w:eastAsia="es-SV"/>
        </w:rPr>
        <w:t xml:space="preserve"> </w:t>
      </w:r>
      <w:r w:rsidRPr="224B4995">
        <w:rPr>
          <w:rFonts w:ascii="Museo Sans 300" w:eastAsia="Arial" w:hAnsi="Museo Sans 300" w:cs="Arial"/>
          <w:sz w:val="20"/>
          <w:szCs w:val="20"/>
          <w:lang w:val="es-ES" w:eastAsia="es-SV"/>
        </w:rPr>
        <w:t>SUPERINTENDENCIA</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GENERAL</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ELECTRICIDAD</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Y</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TELECOMUNICACIONES.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San</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Salvador,</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a</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las</w:t>
      </w:r>
      <w:r w:rsidR="008B10D2">
        <w:rPr>
          <w:rFonts w:ascii="Museo Sans 300" w:eastAsia="Arial" w:hAnsi="Museo Sans 300" w:cs="Arial"/>
          <w:sz w:val="20"/>
          <w:szCs w:val="20"/>
          <w:lang w:val="es-ES" w:eastAsia="es-SV"/>
        </w:rPr>
        <w:t xml:space="preserve"> </w:t>
      </w:r>
      <w:r w:rsidR="00B84DFA">
        <w:rPr>
          <w:rFonts w:ascii="Museo Sans 300" w:eastAsia="Arial" w:hAnsi="Museo Sans 300" w:cs="Arial"/>
          <w:sz w:val="20"/>
          <w:szCs w:val="20"/>
          <w:lang w:val="es-ES" w:eastAsia="es-SV"/>
        </w:rPr>
        <w:t>nueve</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horas</w:t>
      </w:r>
      <w:r w:rsidR="008B10D2">
        <w:rPr>
          <w:rFonts w:ascii="Museo Sans 300" w:eastAsia="Arial" w:hAnsi="Museo Sans 300" w:cs="Arial"/>
          <w:sz w:val="20"/>
          <w:szCs w:val="20"/>
          <w:lang w:val="es-ES" w:eastAsia="es-SV"/>
        </w:rPr>
        <w:t xml:space="preserve"> </w:t>
      </w:r>
      <w:r w:rsidR="00840F4A" w:rsidRPr="224B4995">
        <w:rPr>
          <w:rFonts w:ascii="Museo Sans 300" w:eastAsia="Arial" w:hAnsi="Museo Sans 300" w:cs="Arial"/>
          <w:sz w:val="20"/>
          <w:szCs w:val="20"/>
          <w:lang w:val="es-ES" w:eastAsia="es-SV"/>
        </w:rPr>
        <w:t>c</w:t>
      </w:r>
      <w:r w:rsidR="00EF4D02" w:rsidRPr="224B4995">
        <w:rPr>
          <w:rFonts w:ascii="Museo Sans 300" w:eastAsia="Arial" w:hAnsi="Museo Sans 300" w:cs="Arial"/>
          <w:sz w:val="20"/>
          <w:szCs w:val="20"/>
          <w:lang w:val="es-ES" w:eastAsia="es-SV"/>
        </w:rPr>
        <w:t>on</w:t>
      </w:r>
      <w:r w:rsidR="008B10D2">
        <w:rPr>
          <w:rFonts w:ascii="Museo Sans 300" w:eastAsia="Arial" w:hAnsi="Museo Sans 300" w:cs="Arial"/>
          <w:sz w:val="20"/>
          <w:szCs w:val="20"/>
          <w:lang w:val="es-ES" w:eastAsia="es-SV"/>
        </w:rPr>
        <w:t xml:space="preserve"> </w:t>
      </w:r>
      <w:r w:rsidR="00B84DFA">
        <w:rPr>
          <w:rFonts w:ascii="Museo Sans 300" w:eastAsia="Arial" w:hAnsi="Museo Sans 300" w:cs="Arial"/>
          <w:sz w:val="20"/>
          <w:szCs w:val="20"/>
          <w:lang w:val="es-ES" w:eastAsia="es-SV"/>
        </w:rPr>
        <w:t>veinte</w:t>
      </w:r>
      <w:r w:rsidR="008B10D2">
        <w:rPr>
          <w:rFonts w:ascii="Museo Sans 300" w:eastAsia="Arial" w:hAnsi="Museo Sans 300" w:cs="Arial"/>
          <w:sz w:val="20"/>
          <w:szCs w:val="20"/>
          <w:lang w:val="es-ES" w:eastAsia="es-SV"/>
        </w:rPr>
        <w:t xml:space="preserve"> </w:t>
      </w:r>
      <w:r w:rsidR="00840F4A" w:rsidRPr="224B4995">
        <w:rPr>
          <w:rFonts w:ascii="Museo Sans 300" w:eastAsia="Arial" w:hAnsi="Museo Sans 300" w:cs="Arial"/>
          <w:sz w:val="20"/>
          <w:szCs w:val="20"/>
          <w:lang w:val="es-ES" w:eastAsia="es-SV"/>
        </w:rPr>
        <w:t>minutos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del</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día</w:t>
      </w:r>
      <w:r w:rsidR="008B10D2">
        <w:rPr>
          <w:rFonts w:ascii="Museo Sans 300" w:eastAsia="Arial" w:hAnsi="Museo Sans 300" w:cs="Arial"/>
          <w:sz w:val="20"/>
          <w:szCs w:val="20"/>
          <w:lang w:val="es-ES" w:eastAsia="es-SV"/>
        </w:rPr>
        <w:t xml:space="preserve"> </w:t>
      </w:r>
      <w:r w:rsidR="00B84DFA">
        <w:rPr>
          <w:rFonts w:ascii="Museo Sans 300" w:eastAsia="Arial" w:hAnsi="Museo Sans 300" w:cs="Arial"/>
          <w:sz w:val="20"/>
          <w:szCs w:val="20"/>
          <w:lang w:val="es-ES" w:eastAsia="es-SV"/>
        </w:rPr>
        <w:t>veintitrés</w:t>
      </w:r>
      <w:r w:rsidR="008B10D2">
        <w:rPr>
          <w:rFonts w:ascii="Museo Sans 300" w:eastAsia="Arial" w:hAnsi="Museo Sans 300" w:cs="Arial"/>
          <w:sz w:val="20"/>
          <w:szCs w:val="20"/>
          <w:lang w:val="es-ES" w:eastAsia="es-SV"/>
        </w:rPr>
        <w:t xml:space="preserve"> </w:t>
      </w:r>
      <w:r w:rsidR="00D21F75"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00B84DFA">
        <w:rPr>
          <w:rFonts w:ascii="Museo Sans 300" w:eastAsia="Arial" w:hAnsi="Museo Sans 300" w:cs="Arial"/>
          <w:sz w:val="20"/>
          <w:szCs w:val="20"/>
          <w:lang w:val="es-ES" w:eastAsia="es-SV"/>
        </w:rPr>
        <w:t>febrero</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dos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mil</w:t>
      </w:r>
      <w:r w:rsidR="008B10D2">
        <w:rPr>
          <w:rFonts w:ascii="Museo Sans 300" w:eastAsia="Arial" w:hAnsi="Museo Sans 300" w:cs="Arial"/>
          <w:sz w:val="20"/>
          <w:szCs w:val="20"/>
          <w:lang w:val="es-ES" w:eastAsia="es-SV"/>
        </w:rPr>
        <w:t xml:space="preserve"> </w:t>
      </w:r>
      <w:r w:rsidR="0060760A" w:rsidRPr="224B4995">
        <w:rPr>
          <w:rFonts w:ascii="Museo Sans 300" w:eastAsia="Arial" w:hAnsi="Museo Sans 300" w:cs="Arial"/>
          <w:sz w:val="20"/>
          <w:szCs w:val="20"/>
          <w:lang w:val="es-ES" w:eastAsia="es-SV"/>
        </w:rPr>
        <w:t>veintitrés</w:t>
      </w:r>
      <w:r w:rsidRPr="224B4995">
        <w:rPr>
          <w:rFonts w:ascii="Museo Sans 300" w:eastAsia="Arial" w:hAnsi="Museo Sans 300" w:cs="Arial"/>
          <w:sz w:val="20"/>
          <w:szCs w:val="20"/>
          <w:lang w:val="es-ES"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8F2F4A0"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77174345" w14:textId="123FB8CF" w:rsidR="004B0B74" w:rsidRPr="004B0B74" w:rsidRDefault="00140392" w:rsidP="009E2D84">
      <w:pPr>
        <w:pStyle w:val="Prrafodelista"/>
        <w:numPr>
          <w:ilvl w:val="0"/>
          <w:numId w:val="4"/>
        </w:numPr>
        <w:tabs>
          <w:tab w:val="left" w:pos="426"/>
        </w:tabs>
        <w:suppressAutoHyphens/>
        <w:autoSpaceDN w:val="0"/>
        <w:spacing w:line="240" w:lineRule="auto"/>
        <w:ind w:left="426" w:hanging="426"/>
        <w:jc w:val="both"/>
        <w:rPr>
          <w:rFonts w:ascii="Museo Sans 300" w:hAnsi="Museo Sans 300"/>
          <w:sz w:val="20"/>
          <w:szCs w:val="20"/>
        </w:rPr>
      </w:pPr>
      <w:r w:rsidRPr="004B0B74">
        <w:rPr>
          <w:rFonts w:ascii="Museo Sans 300" w:hAnsi="Museo Sans 300"/>
          <w:sz w:val="20"/>
          <w:szCs w:val="20"/>
          <w:lang w:val="es-ES"/>
        </w:rPr>
        <w:t>Por</w:t>
      </w:r>
      <w:r w:rsidR="008B10D2" w:rsidRPr="004B0B74">
        <w:rPr>
          <w:rFonts w:ascii="Museo Sans 300" w:hAnsi="Museo Sans 300"/>
          <w:sz w:val="20"/>
          <w:szCs w:val="20"/>
          <w:lang w:val="es-ES"/>
        </w:rPr>
        <w:t xml:space="preserve"> </w:t>
      </w:r>
      <w:r w:rsidRPr="004B0B74">
        <w:rPr>
          <w:rFonts w:ascii="Museo Sans 300" w:hAnsi="Museo Sans 300"/>
          <w:sz w:val="20"/>
          <w:szCs w:val="20"/>
          <w:lang w:val="es-ES"/>
        </w:rPr>
        <w:t>medio</w:t>
      </w:r>
      <w:r w:rsidR="004B0B74" w:rsidRPr="004B0B74">
        <w:rPr>
          <w:rFonts w:ascii="Museo Sans 300" w:hAnsi="Museo Sans 300"/>
          <w:sz w:val="20"/>
          <w:szCs w:val="20"/>
          <w:lang w:val="es-ES"/>
        </w:rPr>
        <w:t xml:space="preserve"> del acuerdo </w:t>
      </w:r>
      <w:proofErr w:type="spellStart"/>
      <w:r w:rsidR="004B0B74" w:rsidRPr="004B0B74">
        <w:rPr>
          <w:rFonts w:ascii="Museo Sans 300" w:hAnsi="Museo Sans 300"/>
          <w:sz w:val="20"/>
          <w:szCs w:val="20"/>
          <w:lang w:val="es-ES"/>
        </w:rPr>
        <w:t>N.°</w:t>
      </w:r>
      <w:proofErr w:type="spellEnd"/>
      <w:r w:rsidR="004B0B74" w:rsidRPr="004B0B74">
        <w:rPr>
          <w:rFonts w:ascii="Museo Sans 300" w:hAnsi="Museo Sans 300"/>
          <w:sz w:val="20"/>
          <w:szCs w:val="20"/>
          <w:lang w:val="es-ES"/>
        </w:rPr>
        <w:t xml:space="preserve"> E-0043-2023-CAU de fecha trece de enero de este año, esta Superintendencia resolvió el reclamo interpuesto por la señora </w:t>
      </w:r>
      <w:proofErr w:type="spellStart"/>
      <w:r w:rsidR="000F452D">
        <w:rPr>
          <w:rFonts w:ascii="Museo Sans 300" w:hAnsi="Museo Sans 300"/>
          <w:sz w:val="20"/>
          <w:szCs w:val="20"/>
          <w:lang w:val="es-ES"/>
        </w:rPr>
        <w:t>xxxx</w:t>
      </w:r>
      <w:proofErr w:type="spellEnd"/>
      <w:r w:rsidR="000F452D">
        <w:rPr>
          <w:rFonts w:ascii="Museo Sans 300" w:hAnsi="Museo Sans 300"/>
          <w:sz w:val="20"/>
          <w:szCs w:val="20"/>
          <w:lang w:val="es-ES"/>
        </w:rPr>
        <w:t xml:space="preserve"> </w:t>
      </w:r>
      <w:r w:rsidR="004B0B74" w:rsidRPr="004B0B74">
        <w:rPr>
          <w:rFonts w:ascii="Museo Sans 300" w:hAnsi="Museo Sans 300"/>
          <w:sz w:val="20"/>
          <w:szCs w:val="20"/>
          <w:lang w:val="es-ES"/>
        </w:rPr>
        <w:t>en contra de la sociedad AES CLESA y Cía., S. en C. de C.V. en el sentido siguiente: </w:t>
      </w:r>
      <w:r w:rsidR="004B0B74" w:rsidRPr="004B0B74">
        <w:rPr>
          <w:rFonts w:ascii="Museo Sans 300" w:hAnsi="Museo Sans 300"/>
          <w:sz w:val="20"/>
          <w:szCs w:val="20"/>
        </w:rPr>
        <w:t> </w:t>
      </w:r>
    </w:p>
    <w:p w14:paraId="527C9EC2" w14:textId="47D0EF1E" w:rsidR="004B0B74" w:rsidRPr="004B0B74" w:rsidRDefault="004B0B74" w:rsidP="004B0B74">
      <w:pPr>
        <w:pStyle w:val="Prrafodelista"/>
        <w:tabs>
          <w:tab w:val="left" w:pos="426"/>
        </w:tabs>
        <w:suppressAutoHyphens/>
        <w:autoSpaceDN w:val="0"/>
        <w:ind w:left="426"/>
        <w:jc w:val="both"/>
        <w:rPr>
          <w:rFonts w:ascii="Museo Sans 300" w:hAnsi="Museo Sans 300"/>
          <w:sz w:val="20"/>
          <w:szCs w:val="20"/>
        </w:rPr>
      </w:pPr>
    </w:p>
    <w:p w14:paraId="11E35983" w14:textId="77777777" w:rsidR="004B0B74" w:rsidRPr="004B0B74" w:rsidRDefault="004B0B74" w:rsidP="004B0B74">
      <w:pPr>
        <w:pStyle w:val="Prrafodelista"/>
        <w:tabs>
          <w:tab w:val="left" w:pos="426"/>
        </w:tabs>
        <w:suppressAutoHyphens/>
        <w:autoSpaceDN w:val="0"/>
        <w:ind w:left="426"/>
        <w:jc w:val="both"/>
        <w:rPr>
          <w:rFonts w:ascii="Museo 300" w:hAnsi="Museo 300"/>
          <w:sz w:val="16"/>
          <w:szCs w:val="16"/>
        </w:rPr>
      </w:pPr>
      <w:r w:rsidRPr="004B0B74">
        <w:rPr>
          <w:rFonts w:ascii="Museo 300" w:hAnsi="Museo 300"/>
          <w:sz w:val="16"/>
          <w:szCs w:val="16"/>
          <w:lang w:val="en-US"/>
        </w:rPr>
        <w:t>“[…] </w:t>
      </w:r>
      <w:r w:rsidRPr="004B0B74">
        <w:rPr>
          <w:rFonts w:ascii="Museo 300" w:hAnsi="Museo 300"/>
          <w:sz w:val="16"/>
          <w:szCs w:val="16"/>
        </w:rPr>
        <w:t> </w:t>
      </w:r>
    </w:p>
    <w:p w14:paraId="00ECEA0A" w14:textId="580E465F" w:rsidR="004B0B74" w:rsidRPr="004B0B74" w:rsidRDefault="004B0B74" w:rsidP="004B0B74">
      <w:pPr>
        <w:pStyle w:val="Prrafodelista"/>
        <w:numPr>
          <w:ilvl w:val="0"/>
          <w:numId w:val="23"/>
        </w:numPr>
        <w:tabs>
          <w:tab w:val="left" w:pos="426"/>
        </w:tabs>
        <w:suppressAutoHyphens/>
        <w:autoSpaceDN w:val="0"/>
        <w:jc w:val="both"/>
        <w:rPr>
          <w:rFonts w:ascii="Museo 300" w:hAnsi="Museo 300"/>
          <w:sz w:val="16"/>
          <w:szCs w:val="16"/>
        </w:rPr>
      </w:pPr>
      <w:r w:rsidRPr="004B0B74">
        <w:rPr>
          <w:rFonts w:ascii="Museo 300" w:hAnsi="Museo 300"/>
          <w:sz w:val="16"/>
          <w:szCs w:val="16"/>
          <w:lang w:val="es-ES"/>
        </w:rPr>
        <w:t xml:space="preserve">Establecer que en el suministro identificado con el NIC </w:t>
      </w:r>
      <w:proofErr w:type="spellStart"/>
      <w:r w:rsidR="000F452D">
        <w:rPr>
          <w:rFonts w:ascii="Museo 300" w:hAnsi="Museo 300"/>
          <w:sz w:val="16"/>
          <w:szCs w:val="16"/>
          <w:lang w:val="es-ES"/>
        </w:rPr>
        <w:t>xxxx</w:t>
      </w:r>
      <w:proofErr w:type="spellEnd"/>
      <w:r w:rsidRPr="004B0B74">
        <w:rPr>
          <w:rFonts w:ascii="Museo 300" w:hAnsi="Museo 300"/>
          <w:sz w:val="16"/>
          <w:szCs w:val="16"/>
          <w:lang w:val="es-ES"/>
        </w:rPr>
        <w:t xml:space="preserve"> se comprobó la existencia de una condición irregular que consistió en una línea adicional fuera de medición que ocasionó que no se registrara correctamente la energía consumida en el inmueble.</w:t>
      </w:r>
      <w:r w:rsidRPr="004B0B74">
        <w:rPr>
          <w:rFonts w:ascii="Cambria Math" w:hAnsi="Cambria Math" w:cs="Cambria Math"/>
          <w:sz w:val="16"/>
          <w:szCs w:val="16"/>
          <w:lang w:val="es-ES"/>
        </w:rPr>
        <w:t> </w:t>
      </w:r>
      <w:r w:rsidRPr="004B0B74">
        <w:rPr>
          <w:rFonts w:ascii="Museo 300" w:hAnsi="Museo 300"/>
          <w:sz w:val="16"/>
          <w:szCs w:val="16"/>
        </w:rPr>
        <w:t> </w:t>
      </w:r>
    </w:p>
    <w:p w14:paraId="406F48ED" w14:textId="77777777" w:rsidR="004B0B74" w:rsidRPr="004B0B74" w:rsidRDefault="004B0B74" w:rsidP="004B0B74">
      <w:pPr>
        <w:pStyle w:val="Prrafodelista"/>
        <w:tabs>
          <w:tab w:val="left" w:pos="426"/>
        </w:tabs>
        <w:suppressAutoHyphens/>
        <w:autoSpaceDN w:val="0"/>
        <w:ind w:left="1146"/>
        <w:jc w:val="both"/>
        <w:rPr>
          <w:rFonts w:ascii="Museo 300" w:hAnsi="Museo 300"/>
          <w:sz w:val="16"/>
          <w:szCs w:val="16"/>
        </w:rPr>
      </w:pPr>
    </w:p>
    <w:p w14:paraId="294E32A6" w14:textId="1BDB2035" w:rsidR="004B0B74" w:rsidRPr="004B0B74" w:rsidRDefault="004B0B74" w:rsidP="004B0B74">
      <w:pPr>
        <w:pStyle w:val="Prrafodelista"/>
        <w:numPr>
          <w:ilvl w:val="0"/>
          <w:numId w:val="23"/>
        </w:numPr>
        <w:tabs>
          <w:tab w:val="left" w:pos="426"/>
        </w:tabs>
        <w:suppressAutoHyphens/>
        <w:autoSpaceDN w:val="0"/>
        <w:jc w:val="both"/>
        <w:rPr>
          <w:rFonts w:ascii="Museo 300" w:hAnsi="Museo 300"/>
          <w:sz w:val="16"/>
          <w:szCs w:val="16"/>
        </w:rPr>
      </w:pPr>
      <w:r w:rsidRPr="004B0B74">
        <w:rPr>
          <w:rFonts w:ascii="Museo 300" w:hAnsi="Museo 300"/>
          <w:sz w:val="16"/>
          <w:szCs w:val="16"/>
          <w:lang w:val="es-ES"/>
        </w:rPr>
        <w:t xml:space="preserve">Determinar que la sociedad AES CLESA y Cía., S. en C. de C.V. tiene el derecho a recuperar la cantidad de CIENTO VEINTIUNO 12/100 DÓLARES DE LOS ESTADOS UNIDOS DE AMÉRICA (USD 121.12) IVA incluido, en concepto de energía no registrada, más los intereses correspondientes de conformidad con el artículo 36 de los Términos y condiciones Generales al Consumidor Final, para el año 2022 </w:t>
      </w:r>
      <w:r w:rsidRPr="009E2D84">
        <w:rPr>
          <w:rFonts w:ascii="Museo 300" w:hAnsi="Museo 300"/>
          <w:sz w:val="16"/>
          <w:szCs w:val="16"/>
          <w:lang w:val="es-419"/>
        </w:rPr>
        <w:t>[…]”</w:t>
      </w:r>
      <w:r w:rsidRPr="009E2D84">
        <w:rPr>
          <w:rFonts w:ascii="Cambria Math" w:hAnsi="Cambria Math" w:cs="Cambria Math"/>
          <w:sz w:val="16"/>
          <w:szCs w:val="16"/>
          <w:lang w:val="es-419"/>
        </w:rPr>
        <w:t> </w:t>
      </w:r>
      <w:r w:rsidRPr="004B0B74">
        <w:rPr>
          <w:rFonts w:ascii="Museo 300" w:hAnsi="Museo 300"/>
          <w:sz w:val="16"/>
          <w:szCs w:val="16"/>
        </w:rPr>
        <w:t> </w:t>
      </w:r>
    </w:p>
    <w:p w14:paraId="37F9DD40" w14:textId="33101E33" w:rsidR="004B0B74" w:rsidRPr="004B0B74" w:rsidRDefault="004B0B74" w:rsidP="004B0B74">
      <w:pPr>
        <w:pStyle w:val="Prrafodelista"/>
        <w:tabs>
          <w:tab w:val="left" w:pos="426"/>
        </w:tabs>
        <w:suppressAutoHyphens/>
        <w:autoSpaceDN w:val="0"/>
        <w:ind w:left="426"/>
        <w:jc w:val="both"/>
        <w:rPr>
          <w:rFonts w:ascii="Museo Sans 300" w:hAnsi="Museo Sans 300"/>
          <w:sz w:val="20"/>
          <w:szCs w:val="20"/>
        </w:rPr>
      </w:pPr>
    </w:p>
    <w:p w14:paraId="07A9BD04" w14:textId="77777777" w:rsidR="004B0B74" w:rsidRPr="004B0B74" w:rsidRDefault="004B0B74" w:rsidP="004B0B74">
      <w:pPr>
        <w:pStyle w:val="Prrafodelista"/>
        <w:tabs>
          <w:tab w:val="left" w:pos="426"/>
        </w:tabs>
        <w:suppressAutoHyphens/>
        <w:autoSpaceDN w:val="0"/>
        <w:ind w:left="426"/>
        <w:jc w:val="both"/>
        <w:rPr>
          <w:rFonts w:ascii="Museo Sans 300" w:hAnsi="Museo Sans 300"/>
          <w:sz w:val="20"/>
          <w:szCs w:val="20"/>
        </w:rPr>
      </w:pPr>
      <w:r w:rsidRPr="004B0B74">
        <w:rPr>
          <w:rFonts w:ascii="Museo Sans 300" w:hAnsi="Museo Sans 300"/>
          <w:sz w:val="20"/>
          <w:szCs w:val="20"/>
          <w:lang w:val="es-ES"/>
        </w:rPr>
        <w:t>Dicho acuerdo fue notificado a las partes el día dieciocho de enero de este año.</w:t>
      </w:r>
      <w:r w:rsidRPr="004B0B74">
        <w:rPr>
          <w:rFonts w:ascii="Museo Sans 300" w:hAnsi="Museo Sans 300"/>
          <w:sz w:val="20"/>
          <w:szCs w:val="20"/>
        </w:rPr>
        <w:t> </w:t>
      </w:r>
    </w:p>
    <w:p w14:paraId="15C4F0FD" w14:textId="1C8809E2" w:rsidR="004B0B74" w:rsidRPr="004B0B74" w:rsidRDefault="004B0B74" w:rsidP="004B0B74">
      <w:pPr>
        <w:pStyle w:val="Prrafodelista"/>
        <w:tabs>
          <w:tab w:val="left" w:pos="426"/>
        </w:tabs>
        <w:suppressAutoHyphens/>
        <w:autoSpaceDN w:val="0"/>
        <w:ind w:left="426"/>
        <w:jc w:val="both"/>
        <w:rPr>
          <w:rFonts w:ascii="Museo Sans 300" w:hAnsi="Museo Sans 300"/>
          <w:sz w:val="20"/>
          <w:szCs w:val="20"/>
        </w:rPr>
      </w:pPr>
    </w:p>
    <w:p w14:paraId="3F5DC5AB" w14:textId="317C9038" w:rsidR="004B0B74" w:rsidRPr="004B0B74" w:rsidRDefault="004B0B74" w:rsidP="004B0B74">
      <w:pPr>
        <w:pStyle w:val="Prrafodelista"/>
        <w:numPr>
          <w:ilvl w:val="0"/>
          <w:numId w:val="4"/>
        </w:numPr>
        <w:tabs>
          <w:tab w:val="left" w:pos="426"/>
        </w:tabs>
        <w:suppressAutoHyphens/>
        <w:autoSpaceDN w:val="0"/>
        <w:ind w:left="426" w:hanging="426"/>
        <w:jc w:val="both"/>
        <w:rPr>
          <w:rFonts w:ascii="Museo Sans 300" w:hAnsi="Museo Sans 300"/>
          <w:sz w:val="20"/>
          <w:szCs w:val="20"/>
        </w:rPr>
      </w:pPr>
      <w:r w:rsidRPr="004B0B74">
        <w:rPr>
          <w:rFonts w:ascii="Museo Sans 300" w:hAnsi="Museo Sans 300"/>
          <w:sz w:val="20"/>
          <w:szCs w:val="20"/>
          <w:lang w:val="es-ES"/>
        </w:rPr>
        <w:t xml:space="preserve">El día veinticuatro de enero del presente año, el señor </w:t>
      </w:r>
      <w:proofErr w:type="spellStart"/>
      <w:r w:rsidR="000F452D">
        <w:rPr>
          <w:rFonts w:ascii="Museo Sans 300" w:hAnsi="Museo Sans 300"/>
          <w:sz w:val="20"/>
          <w:szCs w:val="20"/>
          <w:lang w:val="es-ES"/>
        </w:rPr>
        <w:t>xxxx</w:t>
      </w:r>
      <w:proofErr w:type="spellEnd"/>
      <w:r w:rsidRPr="004B0B74">
        <w:rPr>
          <w:rFonts w:ascii="Museo Sans 300" w:hAnsi="Museo Sans 300"/>
          <w:sz w:val="20"/>
          <w:szCs w:val="20"/>
          <w:lang w:val="es-ES"/>
        </w:rPr>
        <w:t xml:space="preserve">, apoderado especial de la sociedad AES CLESA y Cía., S. en C. de C.V., interpuso recurso de reconsideración en contra del acuerdo </w:t>
      </w:r>
      <w:proofErr w:type="spellStart"/>
      <w:r w:rsidRPr="004B0B74">
        <w:rPr>
          <w:rFonts w:ascii="Museo Sans 300" w:hAnsi="Museo Sans 300"/>
          <w:sz w:val="20"/>
          <w:szCs w:val="20"/>
          <w:lang w:val="es-ES"/>
        </w:rPr>
        <w:t>N.°</w:t>
      </w:r>
      <w:proofErr w:type="spellEnd"/>
      <w:r w:rsidRPr="004B0B74">
        <w:rPr>
          <w:rFonts w:ascii="Museo Sans 300" w:hAnsi="Museo Sans 300"/>
          <w:sz w:val="20"/>
          <w:szCs w:val="20"/>
          <w:lang w:val="es-ES"/>
        </w:rPr>
        <w:t xml:space="preserve"> E-0043-2023-CAU, con base en el argumento siguiente:</w:t>
      </w:r>
      <w:r w:rsidRPr="004B0B74">
        <w:rPr>
          <w:rFonts w:ascii="Cambria Math" w:hAnsi="Cambria Math" w:cs="Cambria Math"/>
          <w:sz w:val="20"/>
          <w:szCs w:val="20"/>
          <w:lang w:val="es-ES"/>
        </w:rPr>
        <w:t> </w:t>
      </w:r>
      <w:r w:rsidRPr="004B0B74">
        <w:rPr>
          <w:rFonts w:ascii="Museo Sans 300" w:hAnsi="Museo Sans 300"/>
          <w:sz w:val="20"/>
          <w:szCs w:val="20"/>
        </w:rPr>
        <w:t> </w:t>
      </w:r>
    </w:p>
    <w:p w14:paraId="0B750DF6" w14:textId="77777777" w:rsidR="004B0B74" w:rsidRPr="004B0B74" w:rsidRDefault="004B0B74" w:rsidP="004B0B74">
      <w:pPr>
        <w:pStyle w:val="Prrafodelista"/>
        <w:tabs>
          <w:tab w:val="left" w:pos="426"/>
        </w:tabs>
        <w:suppressAutoHyphens/>
        <w:autoSpaceDN w:val="0"/>
        <w:ind w:left="426"/>
        <w:jc w:val="both"/>
        <w:rPr>
          <w:rFonts w:ascii="Museo Sans 300" w:hAnsi="Museo Sans 300"/>
          <w:sz w:val="20"/>
          <w:szCs w:val="20"/>
        </w:rPr>
      </w:pPr>
      <w:r w:rsidRPr="004B0B74">
        <w:rPr>
          <w:rFonts w:ascii="Museo Sans 300" w:hAnsi="Museo Sans 300"/>
          <w:sz w:val="20"/>
          <w:szCs w:val="20"/>
        </w:rPr>
        <w:t> </w:t>
      </w:r>
    </w:p>
    <w:p w14:paraId="06019133" w14:textId="448FA4BD" w:rsidR="004539E5" w:rsidRDefault="005C419E" w:rsidP="004B0B74">
      <w:pPr>
        <w:pStyle w:val="Prrafodelista"/>
        <w:tabs>
          <w:tab w:val="left" w:pos="426"/>
        </w:tabs>
        <w:suppressAutoHyphens/>
        <w:autoSpaceDN w:val="0"/>
        <w:ind w:left="850"/>
        <w:jc w:val="both"/>
        <w:rPr>
          <w:rFonts w:ascii="Museo 300" w:hAnsi="Museo 300"/>
          <w:sz w:val="16"/>
          <w:szCs w:val="16"/>
        </w:rPr>
      </w:pPr>
      <w:r w:rsidRPr="004B0B74">
        <w:rPr>
          <w:rFonts w:ascii="Museo 300" w:hAnsi="Museo 300"/>
          <w:sz w:val="16"/>
          <w:szCs w:val="16"/>
          <w:lang w:val="es-ES"/>
        </w:rPr>
        <w:t xml:space="preserve"> </w:t>
      </w:r>
      <w:r w:rsidR="004B0B74" w:rsidRPr="004B0B74">
        <w:rPr>
          <w:rFonts w:ascii="Museo 300" w:hAnsi="Museo 300"/>
          <w:sz w:val="16"/>
          <w:szCs w:val="16"/>
          <w:lang w:val="es-ES"/>
        </w:rPr>
        <w:t>“</w:t>
      </w:r>
      <w:r w:rsidR="004B0B74" w:rsidRPr="004B0B74">
        <w:rPr>
          <w:rFonts w:ascii="Museo 300" w:hAnsi="Museo 300"/>
          <w:sz w:val="16"/>
          <w:szCs w:val="16"/>
        </w:rPr>
        <w:t xml:space="preserve">[…] se propone un nuevo cobro por la cantidad de DOSCIENTOS DIECINUEVE 50/100 DOLARES DE LOS ESTADOS UNIDOS DE AMERICA (USD 219.50) IVA incluido </w:t>
      </w:r>
    </w:p>
    <w:p w14:paraId="24A54BDE" w14:textId="12B57E9A" w:rsidR="004B0B74" w:rsidRPr="004B0B74" w:rsidRDefault="00E612EC" w:rsidP="00B84DFA">
      <w:pPr>
        <w:pStyle w:val="Prrafodelista"/>
        <w:tabs>
          <w:tab w:val="left" w:pos="426"/>
        </w:tabs>
        <w:suppressAutoHyphens/>
        <w:autoSpaceDN w:val="0"/>
        <w:ind w:left="850"/>
        <w:jc w:val="center"/>
        <w:rPr>
          <w:rFonts w:ascii="Museo 300" w:hAnsi="Museo 300"/>
          <w:sz w:val="16"/>
          <w:szCs w:val="16"/>
        </w:rPr>
      </w:pPr>
      <w:r w:rsidRPr="004B0B74">
        <w:rPr>
          <w:rFonts w:ascii="Museo 300" w:hAnsi="Museo 300"/>
          <w:sz w:val="16"/>
          <w:szCs w:val="16"/>
        </w:rPr>
        <w:t xml:space="preserve"> </w:t>
      </w:r>
      <w:r w:rsidR="004B0B74" w:rsidRPr="004B0B74">
        <w:rPr>
          <w:rFonts w:ascii="Museo 300" w:hAnsi="Museo 300"/>
          <w:sz w:val="16"/>
          <w:szCs w:val="16"/>
        </w:rPr>
        <w:t>[…].”</w:t>
      </w:r>
    </w:p>
    <w:p w14:paraId="23150D93" w14:textId="745C51A5" w:rsidR="00140392" w:rsidRDefault="00140392" w:rsidP="004B0B74">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79B69811" w14:textId="43B6BDFA" w:rsidR="00140392" w:rsidRPr="00CF781E"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8B10D2">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8B10D2">
        <w:rPr>
          <w:rFonts w:ascii="Museo Sans 300" w:eastAsia="Arial" w:hAnsi="Museo Sans 300" w:cs="Arial"/>
          <w:sz w:val="20"/>
          <w:szCs w:val="20"/>
          <w:lang w:val="es-ES_tradnl" w:eastAsia="es-SV"/>
        </w:rPr>
        <w:t xml:space="preserve"> </w:t>
      </w:r>
      <w:r w:rsidR="004B0B74">
        <w:rPr>
          <w:rFonts w:ascii="Museo Sans 300" w:eastAsia="Arial" w:hAnsi="Museo Sans 300" w:cs="Arial"/>
          <w:sz w:val="20"/>
          <w:szCs w:val="20"/>
          <w:lang w:val="es-ES_tradnl" w:eastAsia="es-SV"/>
        </w:rPr>
        <w:t>E-0089-R-2023-CAU</w:t>
      </w:r>
      <w:r>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w:t>
      </w:r>
      <w:r w:rsidR="00BD55BC" w:rsidRPr="00960FD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00C865F3">
        <w:rPr>
          <w:rFonts w:ascii="Museo Sans 300" w:eastAsia="Arial" w:hAnsi="Museo Sans 300" w:cs="Arial"/>
          <w:sz w:val="20"/>
          <w:szCs w:val="20"/>
          <w:lang w:val="es-ES_tradnl" w:eastAsia="es-SV"/>
        </w:rPr>
        <w:t>treinta</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enero</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este</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año</w:t>
      </w:r>
      <w:r w:rsidRPr="00960FD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recurso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sociedad</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AES</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CLESA</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Cía.,</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S.</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C.V.</w:t>
      </w:r>
      <w:r>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Pr="00C528D2">
        <w:rPr>
          <w:rFonts w:ascii="Museo Sans 300" w:hAnsi="Museo Sans 300" w:cs="Segoe UI"/>
          <w:sz w:val="20"/>
          <w:szCs w:val="20"/>
          <w:lang w:val="es-ES"/>
        </w:rPr>
        <w:t>la</w:t>
      </w:r>
      <w:r w:rsidR="008B10D2">
        <w:rPr>
          <w:rFonts w:ascii="Museo Sans 300" w:hAnsi="Museo Sans 300" w:cs="Segoe UI"/>
          <w:sz w:val="20"/>
          <w:szCs w:val="20"/>
          <w:lang w:val="es-ES"/>
        </w:rPr>
        <w:t xml:space="preserve"> </w:t>
      </w:r>
      <w:r w:rsidRPr="00C528D2">
        <w:rPr>
          <w:rFonts w:ascii="Museo Sans 300" w:hAnsi="Museo Sans 300" w:cs="Segoe UI"/>
          <w:sz w:val="20"/>
          <w:szCs w:val="20"/>
          <w:lang w:val="es-ES"/>
        </w:rPr>
        <w:t>señora</w:t>
      </w:r>
      <w:r w:rsidR="008B10D2">
        <w:rPr>
          <w:rFonts w:ascii="Museo Sans 300" w:hAnsi="Museo Sans 300" w:cs="Segoe UI"/>
          <w:sz w:val="20"/>
          <w:szCs w:val="20"/>
          <w:lang w:val="es-ES"/>
        </w:rPr>
        <w:t xml:space="preserve"> </w:t>
      </w:r>
      <w:proofErr w:type="spellStart"/>
      <w:r w:rsidR="000F452D">
        <w:rPr>
          <w:rFonts w:ascii="Museo Sans 300" w:hAnsi="Museo Sans 300" w:cs="Segoe UI"/>
          <w:sz w:val="20"/>
          <w:szCs w:val="20"/>
          <w:lang w:val="es-ES"/>
        </w:rPr>
        <w:t>xxxx</w:t>
      </w:r>
      <w:proofErr w:type="spellEnd"/>
      <w:r>
        <w:rPr>
          <w:rFonts w:ascii="Museo Sans 300" w:hAnsi="Museo Sans 300" w:cs="Segoe UI"/>
          <w:sz w:val="20"/>
          <w:szCs w:val="20"/>
          <w:lang w:val="es-ES"/>
        </w:rPr>
        <w:t>,</w:t>
      </w:r>
      <w:r w:rsidR="008B10D2">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sidR="008B10D2">
        <w:rPr>
          <w:rFonts w:ascii="Museo Sans 300" w:eastAsia="Times New Roman" w:hAnsi="Museo Sans 300"/>
          <w:sz w:val="20"/>
          <w:szCs w:val="20"/>
          <w:lang w:val="es-ES" w:eastAsia="es-ES"/>
        </w:rPr>
        <w:t xml:space="preserve"> </w:t>
      </w:r>
      <w:r w:rsidR="008B10D2">
        <w:rPr>
          <w:rFonts w:ascii="Museo Sans 300" w:eastAsia="Times New Roman" w:hAnsi="Museo Sans 300"/>
          <w:sz w:val="20"/>
          <w:szCs w:val="20"/>
          <w:lang w:eastAsia="es-ES"/>
        </w:rPr>
        <w:t xml:space="preserve"> </w:t>
      </w:r>
    </w:p>
    <w:p w14:paraId="6CF4B1F1" w14:textId="77777777" w:rsidR="00140392" w:rsidRPr="00221D24"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69235024"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en</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dicho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proveído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se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suspendió</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plazo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procesal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establecido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en</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artículo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133</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Ley</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Procedimientos</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Administrativos,</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para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que</w:t>
      </w:r>
      <w:r>
        <w:rPr>
          <w:rFonts w:ascii="Museo Sans 300" w:eastAsia="Times New Roman" w:hAnsi="Museo Sans 300"/>
          <w:sz w:val="20"/>
          <w:szCs w:val="20"/>
          <w:lang w:val="es-ES" w:eastAsia="es-ES"/>
        </w:rPr>
        <w:t>,</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una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vez</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vencido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plazo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concedido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w:t>
      </w:r>
      <w:r>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usuari</w:t>
      </w:r>
      <w:r>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Centro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Atención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Usuario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(CAU)</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plazo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meses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rindiera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técnico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cual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estableciera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procedencia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no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argumentos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planteados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partes.</w:t>
      </w:r>
      <w:r w:rsidR="008B10D2">
        <w:rPr>
          <w:rFonts w:ascii="Museo Sans 300" w:eastAsia="Times New Roman" w:hAnsi="Museo Sans 300"/>
          <w:sz w:val="20"/>
          <w:szCs w:val="20"/>
          <w:lang w:eastAsia="es-ES"/>
        </w:rPr>
        <w:t xml:space="preserve">  </w:t>
      </w:r>
    </w:p>
    <w:p w14:paraId="08B678E1" w14:textId="77777777" w:rsidR="00140392" w:rsidRDefault="00140392" w:rsidP="00140392">
      <w:pPr>
        <w:pStyle w:val="Prrafodelista"/>
        <w:tabs>
          <w:tab w:val="left" w:pos="426"/>
        </w:tabs>
        <w:ind w:left="426"/>
        <w:jc w:val="both"/>
        <w:rPr>
          <w:rFonts w:ascii="Museo Sans 300" w:hAnsi="Museo Sans 300"/>
          <w:sz w:val="20"/>
          <w:szCs w:val="20"/>
        </w:rPr>
      </w:pPr>
    </w:p>
    <w:p w14:paraId="7C02FA59" w14:textId="168DC7FD" w:rsidR="00F06716" w:rsidRDefault="00140392" w:rsidP="00D770ED">
      <w:pPr>
        <w:pStyle w:val="Prrafodelista"/>
        <w:tabs>
          <w:tab w:val="left" w:pos="426"/>
        </w:tabs>
        <w:spacing w:line="240" w:lineRule="auto"/>
        <w:ind w:left="426"/>
        <w:jc w:val="both"/>
        <w:rPr>
          <w:rFonts w:ascii="Museo Sans 300" w:eastAsia="Museo Sans" w:hAnsi="Museo Sans 300" w:cs="Segoe UI"/>
          <w:sz w:val="20"/>
          <w:szCs w:val="20"/>
          <w:lang w:val="es-ES_tradnl"/>
        </w:rPr>
      </w:pPr>
      <w:r w:rsidRPr="24487779">
        <w:rPr>
          <w:rFonts w:ascii="Museo Sans 300" w:hAnsi="Museo Sans 300"/>
          <w:sz w:val="20"/>
          <w:szCs w:val="20"/>
        </w:rPr>
        <w:t>El</w:t>
      </w:r>
      <w:r w:rsidR="008B10D2">
        <w:rPr>
          <w:rFonts w:ascii="Museo Sans 300" w:hAnsi="Museo Sans 300"/>
          <w:sz w:val="20"/>
          <w:szCs w:val="20"/>
        </w:rPr>
        <w:t xml:space="preserve"> </w:t>
      </w:r>
      <w:r w:rsidRPr="24487779">
        <w:rPr>
          <w:rFonts w:ascii="Museo Sans 300" w:hAnsi="Museo Sans 300"/>
          <w:sz w:val="20"/>
          <w:szCs w:val="20"/>
        </w:rPr>
        <w:t>mencionado</w:t>
      </w:r>
      <w:r w:rsidR="008B10D2">
        <w:rPr>
          <w:rFonts w:ascii="Museo Sans 300" w:hAnsi="Museo Sans 300"/>
          <w:sz w:val="20"/>
          <w:szCs w:val="20"/>
        </w:rPr>
        <w:t xml:space="preserve"> </w:t>
      </w:r>
      <w:r w:rsidRPr="24487779">
        <w:rPr>
          <w:rFonts w:ascii="Museo Sans 300" w:hAnsi="Museo Sans 300"/>
          <w:sz w:val="20"/>
          <w:szCs w:val="20"/>
        </w:rPr>
        <w:t>acuerdo</w:t>
      </w:r>
      <w:r w:rsidR="008B10D2">
        <w:rPr>
          <w:rFonts w:ascii="Museo Sans 300" w:hAnsi="Museo Sans 300"/>
          <w:sz w:val="20"/>
          <w:szCs w:val="20"/>
        </w:rPr>
        <w:t xml:space="preserve"> </w:t>
      </w:r>
      <w:r w:rsidRPr="24487779">
        <w:rPr>
          <w:rFonts w:ascii="Museo Sans 300" w:hAnsi="Museo Sans 300"/>
          <w:sz w:val="20"/>
          <w:szCs w:val="20"/>
        </w:rPr>
        <w:t>fue</w:t>
      </w:r>
      <w:r w:rsidR="008B10D2">
        <w:rPr>
          <w:rFonts w:ascii="Museo Sans 300" w:hAnsi="Museo Sans 300"/>
          <w:sz w:val="20"/>
          <w:szCs w:val="20"/>
        </w:rPr>
        <w:t xml:space="preserve"> </w:t>
      </w:r>
      <w:r w:rsidRPr="24487779">
        <w:rPr>
          <w:rFonts w:ascii="Museo Sans 300" w:hAnsi="Museo Sans 300"/>
          <w:sz w:val="20"/>
          <w:szCs w:val="20"/>
        </w:rPr>
        <w:t>notificado</w:t>
      </w:r>
      <w:r w:rsidR="008B10D2">
        <w:rPr>
          <w:rFonts w:ascii="Museo Sans 300" w:hAnsi="Museo Sans 300"/>
          <w:sz w:val="20"/>
          <w:szCs w:val="20"/>
        </w:rPr>
        <w:t xml:space="preserve"> </w:t>
      </w:r>
      <w:r>
        <w:rPr>
          <w:rFonts w:ascii="Museo Sans 300" w:hAnsi="Museo Sans 300"/>
          <w:sz w:val="20"/>
          <w:szCs w:val="20"/>
        </w:rPr>
        <w:t>a</w:t>
      </w:r>
      <w:r w:rsidR="008B10D2">
        <w:rPr>
          <w:rFonts w:ascii="Museo Sans 300" w:hAnsi="Museo Sans 300"/>
          <w:sz w:val="20"/>
          <w:szCs w:val="20"/>
        </w:rPr>
        <w:t xml:space="preserve"> </w:t>
      </w:r>
      <w:r>
        <w:rPr>
          <w:rFonts w:ascii="Museo Sans 300" w:hAnsi="Museo Sans 300"/>
          <w:sz w:val="20"/>
          <w:szCs w:val="20"/>
        </w:rPr>
        <w:t>la</w:t>
      </w:r>
      <w:r w:rsidR="00D770ED">
        <w:rPr>
          <w:rFonts w:ascii="Museo Sans 300" w:hAnsi="Museo Sans 300"/>
          <w:sz w:val="20"/>
          <w:szCs w:val="20"/>
        </w:rPr>
        <w:t>s</w:t>
      </w:r>
      <w:r w:rsidR="008B10D2">
        <w:rPr>
          <w:rFonts w:ascii="Museo Sans 300" w:hAnsi="Museo Sans 300"/>
          <w:sz w:val="20"/>
          <w:szCs w:val="20"/>
        </w:rPr>
        <w:t xml:space="preserve"> </w:t>
      </w:r>
      <w:r w:rsidR="00D770ED">
        <w:rPr>
          <w:rFonts w:ascii="Museo Sans 300" w:hAnsi="Museo Sans 300"/>
          <w:sz w:val="20"/>
          <w:szCs w:val="20"/>
        </w:rPr>
        <w:t>partes</w:t>
      </w:r>
      <w:r w:rsidR="008B10D2">
        <w:rPr>
          <w:rFonts w:ascii="Museo Sans 300" w:hAnsi="Museo Sans 300"/>
          <w:sz w:val="20"/>
          <w:szCs w:val="20"/>
        </w:rPr>
        <w:t xml:space="preserve"> </w:t>
      </w:r>
      <w:r w:rsidR="00D770ED">
        <w:rPr>
          <w:rFonts w:ascii="Museo Sans 300" w:hAnsi="Museo Sans 300"/>
          <w:sz w:val="20"/>
          <w:szCs w:val="20"/>
        </w:rPr>
        <w:t>el</w:t>
      </w:r>
      <w:r w:rsidR="008B10D2">
        <w:rPr>
          <w:rFonts w:ascii="Museo Sans 300" w:hAnsi="Museo Sans 300"/>
          <w:sz w:val="20"/>
          <w:szCs w:val="20"/>
        </w:rPr>
        <w:t xml:space="preserve"> </w:t>
      </w:r>
      <w:r>
        <w:rPr>
          <w:rFonts w:ascii="Museo Sans 300" w:hAnsi="Museo Sans 300"/>
          <w:sz w:val="20"/>
          <w:szCs w:val="20"/>
        </w:rPr>
        <w:t>día</w:t>
      </w:r>
      <w:r w:rsidR="008B10D2">
        <w:rPr>
          <w:rFonts w:ascii="Museo Sans 300" w:hAnsi="Museo Sans 300"/>
          <w:sz w:val="20"/>
          <w:szCs w:val="20"/>
        </w:rPr>
        <w:t xml:space="preserve"> </w:t>
      </w:r>
      <w:r w:rsidR="00C865F3">
        <w:rPr>
          <w:rFonts w:ascii="Museo Sans 300" w:hAnsi="Museo Sans 300"/>
          <w:sz w:val="20"/>
          <w:szCs w:val="20"/>
        </w:rPr>
        <w:t>dos de febrero</w:t>
      </w:r>
      <w:r w:rsidR="008B10D2">
        <w:rPr>
          <w:rFonts w:ascii="Museo Sans 300" w:hAnsi="Museo Sans 300"/>
          <w:sz w:val="20"/>
          <w:szCs w:val="20"/>
        </w:rPr>
        <w:t xml:space="preserve"> </w:t>
      </w:r>
      <w:r w:rsidR="00F17F96">
        <w:rPr>
          <w:rFonts w:ascii="Museo Sans 300" w:hAnsi="Museo Sans 300"/>
          <w:sz w:val="20"/>
          <w:szCs w:val="20"/>
        </w:rPr>
        <w:t>de</w:t>
      </w:r>
      <w:r w:rsidR="008B10D2">
        <w:rPr>
          <w:rFonts w:ascii="Museo Sans 300" w:hAnsi="Museo Sans 300"/>
          <w:sz w:val="20"/>
          <w:szCs w:val="20"/>
        </w:rPr>
        <w:t xml:space="preserve"> </w:t>
      </w:r>
      <w:r w:rsidR="00F17F96">
        <w:rPr>
          <w:rFonts w:ascii="Museo Sans 300" w:hAnsi="Museo Sans 300"/>
          <w:sz w:val="20"/>
          <w:szCs w:val="20"/>
        </w:rPr>
        <w:t>este</w:t>
      </w:r>
      <w:r w:rsidR="008B10D2">
        <w:rPr>
          <w:rFonts w:ascii="Museo Sans 300" w:hAnsi="Museo Sans 300"/>
          <w:sz w:val="20"/>
          <w:szCs w:val="20"/>
        </w:rPr>
        <w:t xml:space="preserve"> </w:t>
      </w:r>
      <w:r w:rsidR="00F17F96">
        <w:rPr>
          <w:rFonts w:ascii="Museo Sans 300" w:hAnsi="Museo Sans 300"/>
          <w:sz w:val="20"/>
          <w:szCs w:val="20"/>
        </w:rPr>
        <w:t>año</w:t>
      </w:r>
      <w:r>
        <w:rPr>
          <w:rFonts w:ascii="Museo Sans 300" w:hAnsi="Museo Sans 300"/>
          <w:sz w:val="20"/>
          <w:szCs w:val="20"/>
        </w:rPr>
        <w:t>,</w:t>
      </w:r>
      <w:r w:rsidR="008B10D2">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sidR="008B10D2">
        <w:rPr>
          <w:rFonts w:ascii="Museo Sans 300" w:eastAsia="Museo Sans" w:hAnsi="Museo Sans 300" w:cs="Segoe UI"/>
          <w:sz w:val="20"/>
          <w:szCs w:val="20"/>
          <w:lang w:val="es-ES_tradnl"/>
        </w:rPr>
        <w:t xml:space="preserve"> </w:t>
      </w:r>
      <w:r w:rsidR="0018276D">
        <w:rPr>
          <w:rFonts w:ascii="Museo Sans 300" w:eastAsia="Museo Sans" w:hAnsi="Museo Sans 300" w:cs="Segoe UI"/>
          <w:sz w:val="20"/>
          <w:szCs w:val="20"/>
          <w:lang w:val="es-ES_tradnl"/>
        </w:rPr>
        <w:t xml:space="preserve">a la usuaria </w:t>
      </w:r>
      <w:r w:rsidR="00F06716">
        <w:rPr>
          <w:rFonts w:ascii="Museo Sans 300" w:eastAsia="Museo Sans" w:hAnsi="Museo Sans 300" w:cs="Segoe UI"/>
          <w:sz w:val="20"/>
          <w:szCs w:val="20"/>
          <w:lang w:val="es-ES_tradnl"/>
        </w:rPr>
        <w:t>finaliz</w:t>
      </w:r>
      <w:r w:rsidR="00D770ED">
        <w:rPr>
          <w:rFonts w:ascii="Museo Sans 300" w:eastAsia="Museo Sans" w:hAnsi="Museo Sans 300" w:cs="Segoe UI"/>
          <w:sz w:val="20"/>
          <w:szCs w:val="20"/>
          <w:lang w:val="es-ES_tradnl"/>
        </w:rPr>
        <w:t>ó</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sidR="008B10D2">
        <w:rPr>
          <w:rFonts w:ascii="Museo Sans 300" w:eastAsia="Museo Sans" w:hAnsi="Museo Sans 300" w:cs="Segoe UI"/>
          <w:sz w:val="20"/>
          <w:szCs w:val="20"/>
          <w:lang w:val="es-ES_tradnl"/>
        </w:rPr>
        <w:t xml:space="preserve"> </w:t>
      </w:r>
      <w:r w:rsidR="00F06716">
        <w:rPr>
          <w:rFonts w:ascii="Museo Sans 300" w:eastAsia="Museo Sans" w:hAnsi="Museo Sans 300" w:cs="Segoe UI"/>
          <w:sz w:val="20"/>
          <w:szCs w:val="20"/>
          <w:lang w:val="es-ES_tradnl"/>
        </w:rPr>
        <w:t>día</w:t>
      </w:r>
      <w:r w:rsidR="008B10D2">
        <w:rPr>
          <w:rFonts w:ascii="Museo Sans 300" w:eastAsia="Museo Sans" w:hAnsi="Museo Sans 300" w:cs="Segoe UI"/>
          <w:sz w:val="20"/>
          <w:szCs w:val="20"/>
          <w:lang w:val="es-ES_tradnl"/>
        </w:rPr>
        <w:t xml:space="preserve"> </w:t>
      </w:r>
      <w:r w:rsidR="00C865F3">
        <w:rPr>
          <w:rFonts w:ascii="Museo Sans 300" w:eastAsia="Museo Sans" w:hAnsi="Museo Sans 300" w:cs="Segoe UI"/>
          <w:sz w:val="20"/>
          <w:szCs w:val="20"/>
          <w:lang w:val="es-ES_tradnl"/>
        </w:rPr>
        <w:t>dieciséis</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del</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mismo</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mes</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y</w:t>
      </w:r>
      <w:r w:rsidR="008B10D2">
        <w:rPr>
          <w:rFonts w:ascii="Museo Sans 300" w:eastAsia="Museo Sans" w:hAnsi="Museo Sans 300" w:cs="Segoe UI"/>
          <w:sz w:val="20"/>
          <w:szCs w:val="20"/>
          <w:lang w:val="es-ES_tradnl"/>
        </w:rPr>
        <w:t xml:space="preserve"> </w:t>
      </w:r>
      <w:r w:rsidR="00BB77D3">
        <w:rPr>
          <w:rFonts w:ascii="Museo Sans 300" w:eastAsia="Museo Sans" w:hAnsi="Museo Sans 300" w:cs="Segoe UI"/>
          <w:sz w:val="20"/>
          <w:szCs w:val="20"/>
          <w:lang w:val="es-ES_tradnl"/>
        </w:rPr>
        <w:t>año</w:t>
      </w:r>
      <w:r w:rsidR="00D770ED">
        <w:rPr>
          <w:rFonts w:ascii="Museo Sans 300" w:eastAsia="Museo Sans" w:hAnsi="Museo Sans 300" w:cs="Segoe UI"/>
          <w:sz w:val="20"/>
          <w:szCs w:val="20"/>
          <w:lang w:val="es-ES_tradnl"/>
        </w:rPr>
        <w:t>,</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sin</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que</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se</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pronunciara</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al</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respecto.</w:t>
      </w:r>
    </w:p>
    <w:p w14:paraId="77AD6EB3" w14:textId="77777777" w:rsidR="00D770ED" w:rsidRPr="00F06716" w:rsidRDefault="00D770ED" w:rsidP="00D770ED">
      <w:pPr>
        <w:pStyle w:val="Prrafodelista"/>
        <w:tabs>
          <w:tab w:val="left" w:pos="426"/>
        </w:tabs>
        <w:spacing w:line="240" w:lineRule="auto"/>
        <w:ind w:left="426"/>
        <w:jc w:val="both"/>
        <w:rPr>
          <w:rFonts w:ascii="Museo Sans 300" w:eastAsia="Arial" w:hAnsi="Museo Sans 300" w:cs="Arial"/>
          <w:sz w:val="20"/>
          <w:szCs w:val="20"/>
          <w:lang w:eastAsia="es-SV"/>
        </w:rPr>
      </w:pPr>
    </w:p>
    <w:p w14:paraId="1235F7AE" w14:textId="54A2FAB5"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día</w:t>
      </w:r>
      <w:r w:rsidR="008B10D2">
        <w:rPr>
          <w:rFonts w:ascii="Museo Sans 300" w:eastAsia="Arial" w:hAnsi="Museo Sans 300" w:cs="Arial"/>
          <w:sz w:val="20"/>
          <w:szCs w:val="20"/>
          <w:lang w:val="es-ES_tradnl" w:eastAsia="es-SV"/>
        </w:rPr>
        <w:t xml:space="preserve"> </w:t>
      </w:r>
      <w:r w:rsidR="004767AE">
        <w:rPr>
          <w:rFonts w:ascii="Museo Sans 300" w:eastAsia="Arial" w:hAnsi="Museo Sans 300" w:cs="Arial"/>
          <w:sz w:val="20"/>
          <w:szCs w:val="20"/>
          <w:lang w:val="es-ES_tradnl" w:eastAsia="es-SV"/>
        </w:rPr>
        <w:t>t</w:t>
      </w:r>
      <w:r w:rsidR="00C865F3">
        <w:rPr>
          <w:rFonts w:ascii="Museo Sans 300" w:eastAsia="Arial" w:hAnsi="Museo Sans 300" w:cs="Arial"/>
          <w:sz w:val="20"/>
          <w:szCs w:val="20"/>
          <w:lang w:val="es-ES_tradnl" w:eastAsia="es-SV"/>
        </w:rPr>
        <w:t>rece</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C865F3">
        <w:rPr>
          <w:rFonts w:ascii="Museo Sans 300" w:eastAsia="Arial" w:hAnsi="Museo Sans 300" w:cs="Arial"/>
          <w:sz w:val="20"/>
          <w:szCs w:val="20"/>
          <w:lang w:val="es-ES_tradnl" w:eastAsia="es-SV"/>
        </w:rPr>
        <w:t>febrero</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este</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año</w:t>
      </w:r>
      <w:r w:rsidRPr="008714B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CAU</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rindió</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informe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técnico</w:t>
      </w:r>
      <w:r w:rsidR="008B10D2">
        <w:rPr>
          <w:rFonts w:ascii="Museo Sans 300" w:eastAsia="Arial" w:hAnsi="Museo Sans 300" w:cs="Arial"/>
          <w:sz w:val="20"/>
          <w:szCs w:val="20"/>
          <w:lang w:val="es-ES_tradnl" w:eastAsia="es-SV"/>
        </w:rPr>
        <w:t xml:space="preserve"> </w:t>
      </w:r>
      <w:proofErr w:type="spellStart"/>
      <w:r w:rsidRPr="008714B0">
        <w:rPr>
          <w:rFonts w:ascii="Museo Sans 300" w:eastAsia="Arial" w:hAnsi="Museo Sans 300" w:cs="Arial"/>
          <w:sz w:val="20"/>
          <w:szCs w:val="20"/>
          <w:lang w:val="es-ES_tradnl" w:eastAsia="es-SV"/>
        </w:rPr>
        <w:t>N.°</w:t>
      </w:r>
      <w:proofErr w:type="spellEnd"/>
      <w:r w:rsidR="008B10D2">
        <w:rPr>
          <w:rFonts w:ascii="Museo Sans 300" w:eastAsia="Arial" w:hAnsi="Museo Sans 300" w:cs="Arial"/>
          <w:sz w:val="20"/>
          <w:szCs w:val="20"/>
          <w:lang w:val="es-ES_tradnl" w:eastAsia="es-SV"/>
        </w:rPr>
        <w:t xml:space="preserve"> </w:t>
      </w:r>
      <w:r w:rsidR="00C865F3">
        <w:rPr>
          <w:rFonts w:ascii="Museo Sans 300" w:eastAsia="Arial" w:hAnsi="Museo Sans 300" w:cs="Arial"/>
          <w:sz w:val="20"/>
          <w:szCs w:val="20"/>
          <w:lang w:val="es-ES_tradnl" w:eastAsia="es-SV"/>
        </w:rPr>
        <w:t>IT-0049-CAU-23</w:t>
      </w:r>
      <w:r w:rsidRPr="008714B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que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realizó</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un</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análisis,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entre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otros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aspectos,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argumentos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distribuidora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b)</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método</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cálculo</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ENR.</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dichos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elementos,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pertinente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citar</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los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siguientes:</w:t>
      </w:r>
    </w:p>
    <w:p w14:paraId="0B78D842" w14:textId="77777777" w:rsidR="000F452D" w:rsidRDefault="000F452D" w:rsidP="000F452D">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A1AEC25" w14:textId="77777777" w:rsidR="0037038A" w:rsidRDefault="0037038A" w:rsidP="0037038A">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2E19131F" w14:textId="1B767DB4" w:rsidR="00CE7EF4" w:rsidRPr="00CE7EF4" w:rsidRDefault="008B10D2" w:rsidP="00CE7EF4">
      <w:pPr>
        <w:tabs>
          <w:tab w:val="left" w:pos="9639"/>
        </w:tabs>
        <w:spacing w:after="0" w:line="240" w:lineRule="auto"/>
        <w:ind w:left="708" w:right="425"/>
        <w:jc w:val="both"/>
        <w:rPr>
          <w:rFonts w:ascii="Museo 300" w:eastAsia="SimSun" w:hAnsi="Museo 300" w:cs="Arial"/>
          <w:b/>
          <w:bCs/>
          <w:spacing w:val="-5"/>
          <w:sz w:val="16"/>
          <w:szCs w:val="16"/>
          <w:u w:val="single"/>
          <w:lang w:eastAsia="es-SV"/>
        </w:rPr>
      </w:pPr>
      <w:r>
        <w:rPr>
          <w:rFonts w:ascii="Museo Sans 300" w:eastAsia="SimSun" w:hAnsi="Museo Sans 300" w:cs="Segoe UI"/>
          <w:iCs/>
          <w:spacing w:val="-5"/>
          <w:sz w:val="18"/>
          <w:szCs w:val="18"/>
          <w:lang w:val="es-ES"/>
        </w:rPr>
        <w:lastRenderedPageBreak/>
        <w:t xml:space="preserve"> </w:t>
      </w:r>
      <w:r w:rsidR="00305EF2">
        <w:rPr>
          <w:rFonts w:ascii="Museo Sans 300" w:eastAsia="SimSun" w:hAnsi="Museo Sans 300" w:cs="Segoe UI"/>
          <w:iCs/>
          <w:spacing w:val="-5"/>
          <w:sz w:val="18"/>
          <w:szCs w:val="18"/>
          <w:lang w:val="es-ES"/>
        </w:rPr>
        <w:t>“</w:t>
      </w:r>
      <w:r w:rsidR="00140392" w:rsidRPr="009D2DB1">
        <w:rPr>
          <w:rFonts w:ascii="Museo Sans 300" w:eastAsia="SimSun" w:hAnsi="Museo Sans 300" w:cs="Segoe UI"/>
          <w:iCs/>
          <w:spacing w:val="-5"/>
          <w:sz w:val="18"/>
          <w:szCs w:val="18"/>
          <w:lang w:val="es-ES"/>
        </w:rPr>
        <w:t>[…]</w:t>
      </w:r>
      <w:bookmarkStart w:id="0" w:name="_Toc125031446"/>
      <w:r>
        <w:rPr>
          <w:rFonts w:ascii="Museo Sans 300" w:eastAsia="SimSun" w:hAnsi="Museo Sans 300" w:cs="Segoe UI"/>
          <w:iCs/>
          <w:spacing w:val="-5"/>
          <w:sz w:val="18"/>
          <w:szCs w:val="18"/>
          <w:lang w:val="es-ES"/>
        </w:rPr>
        <w:t xml:space="preserve"> </w:t>
      </w:r>
      <w:r w:rsidR="00305EF2">
        <w:rPr>
          <w:rFonts w:ascii="Museo Sans 300" w:eastAsia="SimSun" w:hAnsi="Museo Sans 300" w:cs="Segoe UI"/>
          <w:iCs/>
          <w:spacing w:val="-5"/>
          <w:sz w:val="18"/>
          <w:szCs w:val="18"/>
          <w:lang w:val="es-ES"/>
        </w:rPr>
        <w:t>4.</w:t>
      </w:r>
      <w:r>
        <w:rPr>
          <w:rFonts w:ascii="Museo Sans 300" w:eastAsia="SimSun" w:hAnsi="Museo Sans 300" w:cs="Segoe UI"/>
          <w:iCs/>
          <w:spacing w:val="-5"/>
          <w:sz w:val="18"/>
          <w:szCs w:val="18"/>
          <w:lang w:val="es-ES"/>
        </w:rPr>
        <w:t xml:space="preserve"> </w:t>
      </w:r>
      <w:bookmarkStart w:id="1" w:name="_Toc125965656"/>
      <w:bookmarkEnd w:id="0"/>
      <w:r w:rsidR="00CE7EF4" w:rsidRPr="00CE7EF4">
        <w:rPr>
          <w:rFonts w:ascii="Museo 300" w:eastAsia="SimSun" w:hAnsi="Museo 300" w:cs="Arial"/>
          <w:b/>
          <w:bCs/>
          <w:spacing w:val="-5"/>
          <w:sz w:val="16"/>
          <w:szCs w:val="16"/>
          <w:u w:val="single"/>
          <w:lang w:eastAsia="es-SV"/>
        </w:rPr>
        <w:t>DETERMINACIÓN</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DE</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LA</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PROCEDENCIA</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O</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NO</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DE</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LOS</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ARGUMENTOS</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ALEGADOS</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POR</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LA</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SOCIEDAD</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AES</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CLESA</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EN</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EL</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RECURSO</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DE</w:t>
      </w:r>
      <w:r>
        <w:rPr>
          <w:rFonts w:ascii="Museo 300" w:eastAsia="SimSun" w:hAnsi="Museo 300" w:cs="Arial"/>
          <w:b/>
          <w:bCs/>
          <w:spacing w:val="-5"/>
          <w:sz w:val="16"/>
          <w:szCs w:val="16"/>
          <w:u w:val="single"/>
          <w:lang w:eastAsia="es-SV"/>
        </w:rPr>
        <w:t xml:space="preserve"> </w:t>
      </w:r>
      <w:r w:rsidR="00CE7EF4" w:rsidRPr="00CE7EF4">
        <w:rPr>
          <w:rFonts w:ascii="Museo 300" w:eastAsia="SimSun" w:hAnsi="Museo 300" w:cs="Arial"/>
          <w:b/>
          <w:bCs/>
          <w:spacing w:val="-5"/>
          <w:sz w:val="16"/>
          <w:szCs w:val="16"/>
          <w:u w:val="single"/>
          <w:lang w:eastAsia="es-SV"/>
        </w:rPr>
        <w:t>RECONSIDERACIÓN</w:t>
      </w:r>
      <w:bookmarkEnd w:id="1"/>
    </w:p>
    <w:p w14:paraId="784D50DA" w14:textId="76CF57F8" w:rsidR="00305EF2" w:rsidRDefault="00305EF2" w:rsidP="00CE7EF4">
      <w:pPr>
        <w:spacing w:after="0" w:line="240" w:lineRule="auto"/>
        <w:ind w:left="709" w:right="425"/>
        <w:contextualSpacing/>
        <w:jc w:val="both"/>
        <w:rPr>
          <w:rFonts w:ascii="Museo 300" w:eastAsia="SimSun" w:hAnsi="Museo 300" w:cs="Arial"/>
          <w:spacing w:val="-5"/>
          <w:sz w:val="16"/>
          <w:szCs w:val="16"/>
          <w:lang w:eastAsia="es-SV"/>
        </w:rPr>
      </w:pPr>
    </w:p>
    <w:p w14:paraId="1037D206" w14:textId="77777777" w:rsidR="00DA602E" w:rsidRPr="00DA602E" w:rsidRDefault="00DA602E" w:rsidP="00DA602E">
      <w:pPr>
        <w:spacing w:after="0" w:line="240" w:lineRule="auto"/>
        <w:ind w:left="709" w:right="425"/>
        <w:contextualSpacing/>
        <w:jc w:val="both"/>
        <w:rPr>
          <w:rFonts w:ascii="Museo 300" w:eastAsia="SimSun" w:hAnsi="Museo 300" w:cs="Arial"/>
          <w:spacing w:val="-5"/>
          <w:sz w:val="16"/>
          <w:szCs w:val="16"/>
          <w:lang w:eastAsia="es-SV"/>
        </w:rPr>
      </w:pPr>
      <w:r w:rsidRPr="00DA602E">
        <w:rPr>
          <w:rFonts w:ascii="Museo 300" w:eastAsia="SimSun" w:hAnsi="Museo 300" w:cs="Arial"/>
          <w:spacing w:val="-5"/>
          <w:sz w:val="16"/>
          <w:szCs w:val="16"/>
          <w:lang w:eastAsia="es-SV"/>
        </w:rPr>
        <w:t>El estudio e investigación se ha realizado efectuando la evaluación y el análisis de la información recabada, cuyos resultados se presentan a continuación:</w:t>
      </w:r>
    </w:p>
    <w:p w14:paraId="4880DDBC" w14:textId="77777777" w:rsidR="00DA602E" w:rsidRPr="00DA602E" w:rsidRDefault="00DA602E" w:rsidP="00DA602E">
      <w:pPr>
        <w:spacing w:after="0" w:line="240" w:lineRule="auto"/>
        <w:ind w:left="709" w:right="425"/>
        <w:contextualSpacing/>
        <w:jc w:val="both"/>
        <w:rPr>
          <w:rFonts w:ascii="Museo 300" w:eastAsia="SimSun" w:hAnsi="Museo 300" w:cs="Arial"/>
          <w:spacing w:val="-5"/>
          <w:sz w:val="16"/>
          <w:szCs w:val="16"/>
          <w:lang w:eastAsia="es-SV"/>
        </w:rPr>
      </w:pPr>
    </w:p>
    <w:p w14:paraId="12C75FEC" w14:textId="06A8ED59" w:rsidR="00DA602E" w:rsidRPr="00DA602E" w:rsidRDefault="00DA602E" w:rsidP="00DA602E">
      <w:pPr>
        <w:pStyle w:val="Prrafodelista"/>
        <w:numPr>
          <w:ilvl w:val="1"/>
          <w:numId w:val="26"/>
        </w:numPr>
        <w:spacing w:after="0" w:line="240" w:lineRule="auto"/>
        <w:ind w:right="425" w:firstLine="491"/>
        <w:jc w:val="both"/>
        <w:rPr>
          <w:rFonts w:ascii="Museo 300" w:eastAsia="SimSun" w:hAnsi="Museo 300" w:cs="Arial"/>
          <w:b/>
          <w:bCs/>
          <w:spacing w:val="-5"/>
          <w:sz w:val="16"/>
          <w:szCs w:val="16"/>
          <w:u w:val="single"/>
          <w:lang w:eastAsia="es-SV"/>
        </w:rPr>
      </w:pPr>
      <w:bookmarkStart w:id="2" w:name="_Toc357414396"/>
      <w:bookmarkStart w:id="3" w:name="_Toc370135346"/>
      <w:bookmarkStart w:id="4" w:name="_Toc370382754"/>
      <w:bookmarkStart w:id="5" w:name="_Toc370399104"/>
      <w:bookmarkStart w:id="6" w:name="_Toc377364313"/>
      <w:bookmarkStart w:id="7" w:name="_Toc377364509"/>
      <w:bookmarkStart w:id="8" w:name="_Toc377445627"/>
      <w:bookmarkStart w:id="9" w:name="_Toc378324678"/>
      <w:bookmarkStart w:id="10" w:name="_Toc378324695"/>
      <w:bookmarkStart w:id="11" w:name="_Toc378325549"/>
      <w:bookmarkStart w:id="12" w:name="_Toc378325575"/>
      <w:bookmarkStart w:id="13" w:name="_Toc378327599"/>
      <w:bookmarkStart w:id="14" w:name="_Toc389725555"/>
      <w:bookmarkStart w:id="15" w:name="_Toc389727413"/>
      <w:bookmarkStart w:id="16" w:name="_Toc391880386"/>
      <w:bookmarkStart w:id="17" w:name="_Toc392744675"/>
      <w:bookmarkStart w:id="18" w:name="_Toc392744701"/>
      <w:bookmarkStart w:id="19" w:name="_Toc392747667"/>
      <w:bookmarkStart w:id="20" w:name="_Toc394582661"/>
      <w:bookmarkStart w:id="21" w:name="_Toc394582678"/>
      <w:bookmarkStart w:id="22" w:name="_Toc394583340"/>
      <w:bookmarkStart w:id="23" w:name="_Toc394583568"/>
      <w:bookmarkStart w:id="24" w:name="_Toc395184130"/>
      <w:bookmarkStart w:id="25" w:name="_Toc396131330"/>
      <w:bookmarkStart w:id="26" w:name="_Toc396460739"/>
      <w:bookmarkStart w:id="27" w:name="_Toc416081875"/>
      <w:bookmarkStart w:id="28" w:name="_Toc416083034"/>
      <w:bookmarkStart w:id="29" w:name="_Toc417287344"/>
      <w:bookmarkStart w:id="30" w:name="_Toc421000789"/>
      <w:bookmarkStart w:id="31" w:name="_Toc421003094"/>
      <w:bookmarkStart w:id="32" w:name="_Toc421003135"/>
      <w:bookmarkStart w:id="33" w:name="_Toc422121152"/>
      <w:bookmarkStart w:id="34" w:name="_Toc422121225"/>
      <w:bookmarkStart w:id="35" w:name="_Toc434481918"/>
      <w:bookmarkStart w:id="36" w:name="_Toc434487679"/>
      <w:bookmarkStart w:id="37" w:name="_Toc437349127"/>
      <w:bookmarkStart w:id="38" w:name="_Toc437351428"/>
      <w:bookmarkStart w:id="39" w:name="_Toc441147857"/>
      <w:bookmarkStart w:id="40" w:name="_Toc442419364"/>
      <w:bookmarkStart w:id="41" w:name="_Toc442419519"/>
      <w:bookmarkStart w:id="42" w:name="_Toc448384558"/>
      <w:bookmarkStart w:id="43" w:name="_Toc448468530"/>
      <w:bookmarkStart w:id="44" w:name="_Toc451522022"/>
      <w:bookmarkStart w:id="45" w:name="_Toc451523616"/>
      <w:bookmarkStart w:id="46" w:name="_Toc452646326"/>
      <w:bookmarkStart w:id="47" w:name="_Toc457307368"/>
      <w:bookmarkStart w:id="48" w:name="_Toc457307405"/>
      <w:bookmarkStart w:id="49" w:name="_Toc458500571"/>
      <w:bookmarkStart w:id="50" w:name="_Toc460493504"/>
      <w:bookmarkStart w:id="51" w:name="_Toc460504008"/>
      <w:bookmarkStart w:id="52" w:name="_Toc464033231"/>
      <w:bookmarkStart w:id="53" w:name="_Toc464562735"/>
      <w:bookmarkStart w:id="54" w:name="_Toc469394893"/>
      <w:bookmarkStart w:id="55" w:name="_Toc469395003"/>
      <w:bookmarkStart w:id="56" w:name="_Toc469994009"/>
      <w:bookmarkStart w:id="57" w:name="_Toc474927379"/>
      <w:bookmarkStart w:id="58" w:name="_Toc474933776"/>
      <w:bookmarkStart w:id="59" w:name="_Toc475370294"/>
      <w:bookmarkStart w:id="60" w:name="_Toc475370548"/>
      <w:bookmarkStart w:id="61" w:name="_Toc493666492"/>
      <w:bookmarkStart w:id="62" w:name="_Toc494786747"/>
      <w:bookmarkStart w:id="63" w:name="_Toc494786780"/>
      <w:bookmarkStart w:id="64" w:name="_Toc498702134"/>
      <w:bookmarkStart w:id="65" w:name="_Toc500495771"/>
      <w:bookmarkStart w:id="66" w:name="_Toc521577726"/>
      <w:bookmarkStart w:id="67" w:name="_Toc521585522"/>
      <w:bookmarkStart w:id="68" w:name="_Toc523227582"/>
      <w:bookmarkStart w:id="69" w:name="_Toc527463924"/>
      <w:bookmarkStart w:id="70" w:name="_Toc527463954"/>
      <w:bookmarkStart w:id="71" w:name="_Toc527726417"/>
      <w:bookmarkStart w:id="72" w:name="_Toc1747548"/>
      <w:bookmarkStart w:id="73" w:name="_Toc2592695"/>
      <w:bookmarkStart w:id="74" w:name="_Toc3815432"/>
      <w:bookmarkStart w:id="75" w:name="_Toc4476529"/>
      <w:bookmarkStart w:id="76" w:name="_Toc11246294"/>
      <w:bookmarkStart w:id="77" w:name="_Toc12875743"/>
      <w:bookmarkStart w:id="78" w:name="_Toc12875782"/>
      <w:bookmarkStart w:id="79" w:name="_Toc13490039"/>
      <w:bookmarkStart w:id="80" w:name="_Toc13491372"/>
      <w:bookmarkStart w:id="81" w:name="_Toc14270464"/>
      <w:bookmarkStart w:id="82" w:name="_Toc14274204"/>
      <w:bookmarkStart w:id="83" w:name="_Toc14324820"/>
      <w:bookmarkStart w:id="84" w:name="_Toc14324848"/>
      <w:bookmarkStart w:id="85" w:name="_Toc15474862"/>
      <w:bookmarkStart w:id="86" w:name="_Toc25132530"/>
      <w:bookmarkStart w:id="87" w:name="_Toc25137228"/>
      <w:bookmarkStart w:id="88" w:name="_Toc25137588"/>
      <w:bookmarkStart w:id="89" w:name="_Toc25575409"/>
      <w:bookmarkStart w:id="90" w:name="_Toc25735099"/>
      <w:bookmarkStart w:id="91" w:name="_Toc25735115"/>
      <w:bookmarkStart w:id="92" w:name="_Toc25735197"/>
      <w:bookmarkStart w:id="93" w:name="_Toc25735394"/>
      <w:bookmarkStart w:id="94" w:name="_Toc25735433"/>
      <w:bookmarkStart w:id="95" w:name="_Toc25767253"/>
      <w:bookmarkStart w:id="96" w:name="_Toc26514023"/>
      <w:bookmarkStart w:id="97" w:name="_Toc26517093"/>
      <w:bookmarkStart w:id="98" w:name="_Toc26517226"/>
      <w:bookmarkStart w:id="99" w:name="_Toc26518636"/>
      <w:bookmarkStart w:id="100" w:name="_Toc26531689"/>
      <w:bookmarkStart w:id="101" w:name="_Toc26884205"/>
      <w:bookmarkStart w:id="102" w:name="_Toc26884365"/>
      <w:bookmarkStart w:id="103" w:name="_Toc26884577"/>
      <w:bookmarkStart w:id="104" w:name="_Toc27120191"/>
      <w:bookmarkStart w:id="105" w:name="_Toc27492458"/>
      <w:bookmarkStart w:id="106" w:name="_Toc29280420"/>
      <w:bookmarkStart w:id="107" w:name="_Toc29284146"/>
      <w:bookmarkStart w:id="108" w:name="_Toc29373590"/>
      <w:bookmarkStart w:id="109" w:name="_Toc29887598"/>
      <w:bookmarkStart w:id="110" w:name="_Toc29887621"/>
      <w:bookmarkStart w:id="111" w:name="_Toc29891224"/>
      <w:bookmarkStart w:id="112" w:name="_Toc35586009"/>
      <w:bookmarkStart w:id="113" w:name="_Toc35586619"/>
      <w:bookmarkStart w:id="114" w:name="_Toc35603149"/>
      <w:bookmarkStart w:id="115" w:name="_Toc36468576"/>
      <w:bookmarkStart w:id="116" w:name="_Toc38545277"/>
      <w:bookmarkStart w:id="117" w:name="_Toc40370516"/>
      <w:bookmarkStart w:id="118" w:name="_Toc40430354"/>
      <w:bookmarkStart w:id="119" w:name="_Toc51242708"/>
      <w:bookmarkStart w:id="120" w:name="_Toc56004942"/>
      <w:bookmarkStart w:id="121" w:name="_Toc65051187"/>
      <w:bookmarkStart w:id="122" w:name="_Toc72238697"/>
      <w:bookmarkStart w:id="123" w:name="_Toc72238709"/>
      <w:bookmarkStart w:id="124" w:name="_Toc94602423"/>
      <w:bookmarkStart w:id="125" w:name="_Toc94771288"/>
      <w:bookmarkStart w:id="126" w:name="_Toc97182883"/>
      <w:bookmarkStart w:id="127" w:name="_Toc97824357"/>
      <w:bookmarkStart w:id="128" w:name="_Toc98146920"/>
      <w:bookmarkStart w:id="129" w:name="_Toc12719167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DA602E">
        <w:rPr>
          <w:rFonts w:ascii="Museo 300" w:eastAsia="SimSun" w:hAnsi="Museo 300" w:cs="Arial"/>
          <w:b/>
          <w:bCs/>
          <w:spacing w:val="-5"/>
          <w:sz w:val="16"/>
          <w:szCs w:val="16"/>
          <w:u w:val="single"/>
          <w:lang w:eastAsia="es-SV"/>
        </w:rPr>
        <w:t xml:space="preserve">Información presentada por la empresa distribuidora como respuesta al acuerdo </w:t>
      </w:r>
      <w:proofErr w:type="spellStart"/>
      <w:r w:rsidRPr="00DA602E">
        <w:rPr>
          <w:rFonts w:ascii="Museo 300" w:eastAsia="SimSun" w:hAnsi="Museo 300" w:cs="Arial"/>
          <w:b/>
          <w:bCs/>
          <w:spacing w:val="-5"/>
          <w:sz w:val="16"/>
          <w:szCs w:val="16"/>
          <w:u w:val="single"/>
          <w:lang w:eastAsia="es-SV"/>
        </w:rPr>
        <w:t>N.°</w:t>
      </w:r>
      <w:proofErr w:type="spellEnd"/>
      <w:r w:rsidRPr="00DA602E">
        <w:rPr>
          <w:rFonts w:ascii="Museo 300" w:eastAsia="SimSun" w:hAnsi="Museo 300" w:cs="Arial"/>
          <w:b/>
          <w:bCs/>
          <w:spacing w:val="-5"/>
          <w:sz w:val="16"/>
          <w:szCs w:val="16"/>
          <w:u w:val="single"/>
          <w:lang w:eastAsia="es-SV"/>
        </w:rPr>
        <w:t xml:space="preserve"> E-0043-2023-CAU</w:t>
      </w:r>
      <w:bookmarkEnd w:id="129"/>
    </w:p>
    <w:p w14:paraId="223E030B" w14:textId="77777777" w:rsidR="00DA602E" w:rsidRDefault="00DA602E" w:rsidP="00DA602E">
      <w:pPr>
        <w:spacing w:after="0" w:line="240" w:lineRule="auto"/>
        <w:ind w:left="709" w:right="425"/>
        <w:contextualSpacing/>
        <w:jc w:val="both"/>
        <w:rPr>
          <w:rFonts w:ascii="Museo 300" w:eastAsia="SimSun" w:hAnsi="Museo 300" w:cs="Arial"/>
          <w:spacing w:val="-5"/>
          <w:sz w:val="16"/>
          <w:szCs w:val="16"/>
          <w:lang w:eastAsia="es-SV"/>
        </w:rPr>
      </w:pPr>
    </w:p>
    <w:p w14:paraId="05B7A66C" w14:textId="5CD2E8E8" w:rsidR="00DA602E" w:rsidRPr="00DA602E" w:rsidRDefault="00DA602E" w:rsidP="00DA602E">
      <w:pPr>
        <w:spacing w:after="0" w:line="240" w:lineRule="auto"/>
        <w:ind w:left="709" w:right="425"/>
        <w:contextualSpacing/>
        <w:jc w:val="both"/>
        <w:rPr>
          <w:rFonts w:ascii="Museo 300" w:eastAsia="SimSun" w:hAnsi="Museo 300" w:cs="Arial"/>
          <w:spacing w:val="-5"/>
          <w:sz w:val="16"/>
          <w:szCs w:val="16"/>
          <w:lang w:eastAsia="es-SV"/>
        </w:rPr>
      </w:pPr>
      <w:r w:rsidRPr="00DA602E">
        <w:rPr>
          <w:rFonts w:ascii="Museo 300" w:eastAsia="SimSun" w:hAnsi="Museo 300" w:cs="Arial"/>
          <w:spacing w:val="-5"/>
          <w:sz w:val="16"/>
          <w:szCs w:val="16"/>
          <w:lang w:eastAsia="es-SV"/>
        </w:rPr>
        <w:t xml:space="preserve">Como respuesta al acuerdo </w:t>
      </w:r>
      <w:proofErr w:type="spellStart"/>
      <w:r w:rsidRPr="00DA602E">
        <w:rPr>
          <w:rFonts w:ascii="Museo 300" w:eastAsia="SimSun" w:hAnsi="Museo 300" w:cs="Arial"/>
          <w:b/>
          <w:bCs/>
          <w:spacing w:val="-5"/>
          <w:sz w:val="16"/>
          <w:szCs w:val="16"/>
          <w:lang w:eastAsia="es-SV"/>
        </w:rPr>
        <w:t>N.°</w:t>
      </w:r>
      <w:proofErr w:type="spellEnd"/>
      <w:r w:rsidRPr="00DA602E">
        <w:rPr>
          <w:rFonts w:ascii="Museo 300" w:eastAsia="SimSun" w:hAnsi="Museo 300" w:cs="Arial"/>
          <w:b/>
          <w:bCs/>
          <w:spacing w:val="-5"/>
          <w:sz w:val="16"/>
          <w:szCs w:val="16"/>
          <w:lang w:eastAsia="es-SV"/>
        </w:rPr>
        <w:t xml:space="preserve"> E-0043-2023-CAU</w:t>
      </w:r>
      <w:r w:rsidRPr="00DA602E">
        <w:rPr>
          <w:rFonts w:ascii="Museo 300" w:eastAsia="SimSun" w:hAnsi="Museo 300" w:cs="Arial"/>
          <w:spacing w:val="-5"/>
          <w:sz w:val="16"/>
          <w:szCs w:val="16"/>
          <w:lang w:eastAsia="es-SV"/>
        </w:rPr>
        <w:t>, la sociedad AES CLESA no presentó información adicional a la ya remitida en las etapas previas, ya que el recalculo propuesto ya había sido presentado en la etapa de alegatos finales.</w:t>
      </w:r>
    </w:p>
    <w:p w14:paraId="71782DDC" w14:textId="77777777" w:rsidR="00DA602E" w:rsidRPr="00DA602E" w:rsidRDefault="00DA602E" w:rsidP="00DA602E">
      <w:pPr>
        <w:spacing w:after="0" w:line="240" w:lineRule="auto"/>
        <w:ind w:left="709" w:right="425"/>
        <w:contextualSpacing/>
        <w:jc w:val="both"/>
        <w:rPr>
          <w:rFonts w:ascii="Museo 300" w:eastAsia="SimSun" w:hAnsi="Museo 300" w:cs="Arial"/>
          <w:iCs/>
          <w:spacing w:val="-5"/>
          <w:sz w:val="16"/>
          <w:szCs w:val="16"/>
          <w:lang w:eastAsia="es-SV"/>
        </w:rPr>
      </w:pPr>
    </w:p>
    <w:p w14:paraId="2A844CB4" w14:textId="1DEE8412" w:rsidR="00DA602E" w:rsidRPr="00DA602E" w:rsidRDefault="00DA602E" w:rsidP="00DA602E">
      <w:pPr>
        <w:pStyle w:val="Prrafodelista"/>
        <w:numPr>
          <w:ilvl w:val="1"/>
          <w:numId w:val="25"/>
        </w:numPr>
        <w:spacing w:after="0" w:line="240" w:lineRule="auto"/>
        <w:ind w:right="425"/>
        <w:jc w:val="both"/>
        <w:rPr>
          <w:rFonts w:ascii="Museo 300" w:eastAsia="SimSun" w:hAnsi="Museo 300" w:cs="Arial"/>
          <w:b/>
          <w:spacing w:val="-5"/>
          <w:sz w:val="16"/>
          <w:szCs w:val="16"/>
          <w:u w:val="single"/>
          <w:lang w:eastAsia="es-SV"/>
        </w:rPr>
      </w:pPr>
      <w:bookmarkStart w:id="130" w:name="_Toc127191679"/>
      <w:r w:rsidRPr="00DA602E">
        <w:rPr>
          <w:rFonts w:ascii="Museo 300" w:eastAsia="SimSun" w:hAnsi="Museo 300" w:cs="Arial"/>
          <w:b/>
          <w:spacing w:val="-5"/>
          <w:sz w:val="16"/>
          <w:szCs w:val="16"/>
          <w:u w:val="single"/>
          <w:lang w:eastAsia="es-SV"/>
        </w:rPr>
        <w:t>Evaluación y Análisis de la información</w:t>
      </w:r>
      <w:bookmarkEnd w:id="130"/>
    </w:p>
    <w:p w14:paraId="36A23A79" w14:textId="77777777" w:rsidR="00DA602E" w:rsidRDefault="00DA602E" w:rsidP="00DA602E">
      <w:pPr>
        <w:spacing w:after="0" w:line="240" w:lineRule="auto"/>
        <w:ind w:left="720" w:right="425"/>
        <w:contextualSpacing/>
        <w:jc w:val="both"/>
        <w:rPr>
          <w:rFonts w:ascii="Museo 300" w:eastAsia="SimSun" w:hAnsi="Museo 300" w:cs="Arial"/>
          <w:b/>
          <w:spacing w:val="-5"/>
          <w:sz w:val="16"/>
          <w:szCs w:val="16"/>
          <w:u w:val="single"/>
          <w:lang w:eastAsia="es-SV"/>
        </w:rPr>
      </w:pPr>
    </w:p>
    <w:p w14:paraId="307F71EE" w14:textId="76F66ED5" w:rsidR="00DA602E" w:rsidRPr="00DA602E" w:rsidRDefault="00DA602E" w:rsidP="00DA602E">
      <w:pPr>
        <w:pStyle w:val="Prrafodelista"/>
        <w:numPr>
          <w:ilvl w:val="2"/>
          <w:numId w:val="25"/>
        </w:numPr>
        <w:spacing w:after="0" w:line="240" w:lineRule="auto"/>
        <w:ind w:left="1560" w:right="425" w:hanging="426"/>
        <w:jc w:val="both"/>
        <w:rPr>
          <w:rFonts w:ascii="Museo 300" w:eastAsia="SimSun" w:hAnsi="Museo 300" w:cs="Arial"/>
          <w:b/>
          <w:spacing w:val="-5"/>
          <w:sz w:val="16"/>
          <w:szCs w:val="16"/>
          <w:u w:val="single"/>
          <w:lang w:eastAsia="es-SV"/>
        </w:rPr>
      </w:pPr>
      <w:r w:rsidRPr="00DA602E">
        <w:rPr>
          <w:rFonts w:ascii="Museo 300" w:eastAsia="SimSun" w:hAnsi="Museo 300" w:cs="Arial"/>
          <w:b/>
          <w:spacing w:val="-5"/>
          <w:sz w:val="16"/>
          <w:szCs w:val="16"/>
          <w:u w:val="single"/>
          <w:lang w:eastAsia="es-SV"/>
        </w:rPr>
        <w:t>Estudio de la condición irregular y el método utilizado para el cálculo de la ENR</w:t>
      </w:r>
    </w:p>
    <w:p w14:paraId="29F3A7BD" w14:textId="77777777" w:rsidR="00DA602E" w:rsidRDefault="00DA602E" w:rsidP="00DA602E">
      <w:pPr>
        <w:spacing w:after="0" w:line="240" w:lineRule="auto"/>
        <w:ind w:left="709" w:right="425"/>
        <w:contextualSpacing/>
        <w:jc w:val="both"/>
        <w:rPr>
          <w:rFonts w:ascii="Museo 300" w:eastAsia="SimSun" w:hAnsi="Museo 300" w:cs="Arial"/>
          <w:spacing w:val="-5"/>
          <w:sz w:val="16"/>
          <w:szCs w:val="16"/>
          <w:lang w:eastAsia="es-SV"/>
        </w:rPr>
      </w:pPr>
    </w:p>
    <w:p w14:paraId="24427774" w14:textId="7E0BE8EC" w:rsidR="00DA602E" w:rsidRPr="00DA602E" w:rsidRDefault="00DA602E" w:rsidP="00DA602E">
      <w:pPr>
        <w:spacing w:after="0" w:line="240" w:lineRule="auto"/>
        <w:ind w:left="709" w:right="425"/>
        <w:contextualSpacing/>
        <w:jc w:val="both"/>
        <w:rPr>
          <w:rFonts w:ascii="Museo 300" w:eastAsia="SimSun" w:hAnsi="Museo 300" w:cs="Arial"/>
          <w:spacing w:val="-5"/>
          <w:sz w:val="16"/>
          <w:szCs w:val="16"/>
          <w:lang w:eastAsia="es-SV"/>
        </w:rPr>
      </w:pPr>
      <w:r w:rsidRPr="00DA602E">
        <w:rPr>
          <w:rFonts w:ascii="Museo 300" w:eastAsia="SimSun" w:hAnsi="Museo 300" w:cs="Arial"/>
          <w:spacing w:val="-5"/>
          <w:sz w:val="16"/>
          <w:szCs w:val="16"/>
          <w:lang w:eastAsia="es-SV"/>
        </w:rPr>
        <w:t>En escrito presentado, la sociedad AES CLESA menciona lo siguiente:</w:t>
      </w:r>
    </w:p>
    <w:p w14:paraId="24ED5544" w14:textId="77777777" w:rsidR="00DA602E" w:rsidRPr="00DA602E" w:rsidRDefault="00DA602E" w:rsidP="00DA602E">
      <w:pPr>
        <w:spacing w:after="0" w:line="240" w:lineRule="auto"/>
        <w:ind w:left="709" w:right="425"/>
        <w:contextualSpacing/>
        <w:jc w:val="both"/>
        <w:rPr>
          <w:rFonts w:ascii="Museo 300" w:eastAsia="SimSun" w:hAnsi="Museo 300" w:cs="Arial"/>
          <w:spacing w:val="-5"/>
          <w:sz w:val="16"/>
          <w:szCs w:val="16"/>
          <w:lang w:eastAsia="es-SV"/>
        </w:rPr>
      </w:pPr>
    </w:p>
    <w:p w14:paraId="3FECC70D" w14:textId="77777777" w:rsidR="00DA602E" w:rsidRPr="00DA602E" w:rsidRDefault="00DA602E" w:rsidP="00DA602E">
      <w:pPr>
        <w:numPr>
          <w:ilvl w:val="0"/>
          <w:numId w:val="24"/>
        </w:numPr>
        <w:spacing w:after="0" w:line="240" w:lineRule="auto"/>
        <w:ind w:right="425"/>
        <w:contextualSpacing/>
        <w:jc w:val="both"/>
        <w:rPr>
          <w:rFonts w:ascii="Museo 300" w:eastAsia="SimSun" w:hAnsi="Museo 300" w:cs="Arial"/>
          <w:spacing w:val="-5"/>
          <w:sz w:val="16"/>
          <w:szCs w:val="16"/>
          <w:lang w:eastAsia="es-SV"/>
        </w:rPr>
      </w:pPr>
      <w:r w:rsidRPr="00DA602E">
        <w:rPr>
          <w:rFonts w:ascii="Museo 300" w:eastAsia="SimSun" w:hAnsi="Museo 300" w:cs="Arial"/>
          <w:spacing w:val="-5"/>
          <w:sz w:val="16"/>
          <w:szCs w:val="16"/>
          <w:lang w:eastAsia="es-SV"/>
        </w:rPr>
        <w:t>“[…] Dado a que según las evidencias enviadas a esta Superintendencia queda evidenciada la condición irregular imputable al usuario. […]”</w:t>
      </w:r>
    </w:p>
    <w:p w14:paraId="799D2425" w14:textId="77777777" w:rsidR="00DA602E" w:rsidRPr="00DA602E" w:rsidRDefault="00DA602E" w:rsidP="00DA602E">
      <w:pPr>
        <w:spacing w:after="0" w:line="240" w:lineRule="auto"/>
        <w:ind w:left="709" w:right="425"/>
        <w:contextualSpacing/>
        <w:jc w:val="both"/>
        <w:rPr>
          <w:rFonts w:ascii="Museo 300" w:eastAsia="SimSun" w:hAnsi="Museo 300" w:cs="Arial"/>
          <w:spacing w:val="-5"/>
          <w:sz w:val="16"/>
          <w:szCs w:val="16"/>
          <w:lang w:eastAsia="es-SV"/>
        </w:rPr>
      </w:pPr>
    </w:p>
    <w:p w14:paraId="1C80AB43" w14:textId="77777777" w:rsidR="00DA602E" w:rsidRPr="00DA602E" w:rsidRDefault="00DA602E" w:rsidP="00DA602E">
      <w:pPr>
        <w:spacing w:after="0" w:line="240" w:lineRule="auto"/>
        <w:ind w:left="709" w:right="425"/>
        <w:contextualSpacing/>
        <w:jc w:val="both"/>
        <w:rPr>
          <w:rFonts w:ascii="Museo 300" w:eastAsia="SimSun" w:hAnsi="Museo 300" w:cs="Arial"/>
          <w:spacing w:val="-5"/>
          <w:sz w:val="16"/>
          <w:szCs w:val="16"/>
          <w:lang w:val="es-419" w:eastAsia="es-SV"/>
        </w:rPr>
      </w:pPr>
      <w:r w:rsidRPr="00DA602E">
        <w:rPr>
          <w:rFonts w:ascii="Museo 300" w:eastAsia="SimSun" w:hAnsi="Museo 300" w:cs="Arial"/>
          <w:spacing w:val="-5"/>
          <w:sz w:val="16"/>
          <w:szCs w:val="16"/>
          <w:lang w:val="es-419" w:eastAsia="es-SV"/>
        </w:rPr>
        <w:t xml:space="preserve">Al respecto, se destaca que en el informe técnico </w:t>
      </w:r>
      <w:proofErr w:type="spellStart"/>
      <w:r w:rsidRPr="00DA602E">
        <w:rPr>
          <w:rFonts w:ascii="Museo 300" w:eastAsia="SimSun" w:hAnsi="Museo 300" w:cs="Arial"/>
          <w:b/>
          <w:bCs/>
          <w:spacing w:val="-5"/>
          <w:sz w:val="16"/>
          <w:szCs w:val="16"/>
          <w:lang w:val="es-419" w:eastAsia="es-SV"/>
        </w:rPr>
        <w:t>N.°</w:t>
      </w:r>
      <w:proofErr w:type="spellEnd"/>
      <w:r w:rsidRPr="00DA602E">
        <w:rPr>
          <w:rFonts w:ascii="Museo 300" w:eastAsia="SimSun" w:hAnsi="Museo 300" w:cs="Arial"/>
          <w:b/>
          <w:bCs/>
          <w:spacing w:val="-5"/>
          <w:sz w:val="16"/>
          <w:szCs w:val="16"/>
          <w:lang w:val="es-419" w:eastAsia="es-SV"/>
        </w:rPr>
        <w:t xml:space="preserve"> IT-0417-CAU-22</w:t>
      </w:r>
      <w:r w:rsidRPr="00DA602E">
        <w:rPr>
          <w:rFonts w:ascii="Museo 300" w:eastAsia="SimSun" w:hAnsi="Museo 300" w:cs="Arial"/>
          <w:spacing w:val="-5"/>
          <w:sz w:val="16"/>
          <w:szCs w:val="16"/>
          <w:lang w:val="es-419" w:eastAsia="es-SV"/>
        </w:rPr>
        <w:t xml:space="preserve"> el CAU determinó que en las imágenes conformadas por las fotografías presentadas por la sociedad AES CLESA, así como las recopiladas en inspección técnica realizada por personal del CAU, se observa que la condición encontrada por la empresa distribuidora consistía en una línea adicional fuera de medición que ingresaba a través del techo a la vivienda.</w:t>
      </w:r>
    </w:p>
    <w:p w14:paraId="0F36DAB9" w14:textId="77777777" w:rsidR="00DA602E" w:rsidRPr="00DA602E" w:rsidRDefault="00DA602E" w:rsidP="00DA602E">
      <w:pPr>
        <w:spacing w:after="0" w:line="240" w:lineRule="auto"/>
        <w:ind w:left="709" w:right="425"/>
        <w:contextualSpacing/>
        <w:jc w:val="both"/>
        <w:rPr>
          <w:rFonts w:ascii="Museo 300" w:eastAsia="SimSun" w:hAnsi="Museo 300" w:cs="Arial"/>
          <w:spacing w:val="-5"/>
          <w:sz w:val="16"/>
          <w:szCs w:val="16"/>
          <w:lang w:val="es-419" w:eastAsia="es-SV"/>
        </w:rPr>
      </w:pPr>
    </w:p>
    <w:p w14:paraId="46719338" w14:textId="77777777" w:rsidR="00DA602E" w:rsidRPr="00DA602E" w:rsidRDefault="00DA602E" w:rsidP="00DA602E">
      <w:pPr>
        <w:spacing w:after="0" w:line="240" w:lineRule="auto"/>
        <w:ind w:left="709" w:right="425"/>
        <w:contextualSpacing/>
        <w:jc w:val="both"/>
        <w:rPr>
          <w:rFonts w:ascii="Museo 300" w:eastAsia="SimSun" w:hAnsi="Museo 300" w:cs="Arial"/>
          <w:spacing w:val="-5"/>
          <w:sz w:val="16"/>
          <w:szCs w:val="16"/>
          <w:lang w:val="es-419" w:eastAsia="es-SV"/>
        </w:rPr>
      </w:pPr>
      <w:r w:rsidRPr="00DA602E">
        <w:rPr>
          <w:rFonts w:ascii="Museo 300" w:eastAsia="SimSun" w:hAnsi="Museo 300" w:cs="Arial"/>
          <w:spacing w:val="-5"/>
          <w:sz w:val="16"/>
          <w:szCs w:val="16"/>
          <w:lang w:val="es-419" w:eastAsia="es-SV"/>
        </w:rPr>
        <w:t>Asimismo, se observaron los vestigios de los conductores que conformaban la línea fuera de medición en el techo y en el tablero general de las instalaciones eléctricas internas, verificándose además que este abastecía uno de los dos circuitos del servicio.</w:t>
      </w:r>
    </w:p>
    <w:p w14:paraId="0E29A509" w14:textId="77777777" w:rsidR="00DA602E" w:rsidRPr="00DA602E" w:rsidRDefault="00DA602E" w:rsidP="00DA602E">
      <w:pPr>
        <w:spacing w:after="0" w:line="240" w:lineRule="auto"/>
        <w:ind w:left="709" w:right="425"/>
        <w:contextualSpacing/>
        <w:jc w:val="both"/>
        <w:rPr>
          <w:rFonts w:ascii="Museo 300" w:eastAsia="SimSun" w:hAnsi="Museo 300" w:cs="Arial"/>
          <w:spacing w:val="-5"/>
          <w:sz w:val="16"/>
          <w:szCs w:val="16"/>
          <w:lang w:val="es-419" w:eastAsia="es-SV"/>
        </w:rPr>
      </w:pPr>
    </w:p>
    <w:p w14:paraId="6EAD0E01" w14:textId="5F912872" w:rsidR="00DA602E" w:rsidRPr="00DA602E" w:rsidRDefault="00DA602E" w:rsidP="00DA602E">
      <w:pPr>
        <w:spacing w:after="0" w:line="240" w:lineRule="auto"/>
        <w:ind w:left="709" w:right="425"/>
        <w:contextualSpacing/>
        <w:jc w:val="both"/>
        <w:rPr>
          <w:rFonts w:ascii="Museo 300" w:eastAsia="SimSun" w:hAnsi="Museo 300" w:cs="Arial"/>
          <w:spacing w:val="-5"/>
          <w:sz w:val="16"/>
          <w:szCs w:val="16"/>
          <w:lang w:val="es-419" w:eastAsia="es-SV"/>
        </w:rPr>
      </w:pPr>
      <w:r w:rsidRPr="00DA602E">
        <w:rPr>
          <w:rFonts w:ascii="Museo 300" w:eastAsia="SimSun" w:hAnsi="Museo 300" w:cs="Arial"/>
          <w:spacing w:val="-5"/>
          <w:sz w:val="16"/>
          <w:szCs w:val="16"/>
          <w:lang w:val="es-419" w:eastAsia="es-SV"/>
        </w:rPr>
        <w:t xml:space="preserve">En virtud de lo anterior, en el acuerdo </w:t>
      </w:r>
      <w:proofErr w:type="spellStart"/>
      <w:r w:rsidRPr="00DA602E">
        <w:rPr>
          <w:rFonts w:ascii="Museo 300" w:eastAsia="SimSun" w:hAnsi="Museo 300" w:cs="Arial"/>
          <w:b/>
          <w:bCs/>
          <w:spacing w:val="-5"/>
          <w:sz w:val="16"/>
          <w:szCs w:val="16"/>
          <w:lang w:val="es-419" w:eastAsia="es-SV"/>
        </w:rPr>
        <w:t>N.°</w:t>
      </w:r>
      <w:proofErr w:type="spellEnd"/>
      <w:r w:rsidRPr="00DA602E">
        <w:rPr>
          <w:rFonts w:ascii="Museo 300" w:eastAsia="SimSun" w:hAnsi="Museo 300" w:cs="Arial"/>
          <w:spacing w:val="-5"/>
          <w:sz w:val="16"/>
          <w:szCs w:val="16"/>
          <w:lang w:val="es-419" w:eastAsia="es-SV"/>
        </w:rPr>
        <w:t xml:space="preserve"> </w:t>
      </w:r>
      <w:r w:rsidRPr="00DA602E">
        <w:rPr>
          <w:rFonts w:ascii="Museo 300" w:eastAsia="SimSun" w:hAnsi="Museo 300" w:cs="Arial"/>
          <w:b/>
          <w:bCs/>
          <w:spacing w:val="-5"/>
          <w:sz w:val="16"/>
          <w:szCs w:val="16"/>
          <w:lang w:val="es-419" w:eastAsia="es-SV"/>
        </w:rPr>
        <w:t>E-0043-2023-CAU</w:t>
      </w:r>
      <w:r w:rsidRPr="00DA602E">
        <w:rPr>
          <w:rFonts w:ascii="Museo 300" w:eastAsia="SimSun" w:hAnsi="Museo 300" w:cs="Arial"/>
          <w:spacing w:val="-5"/>
          <w:sz w:val="16"/>
          <w:szCs w:val="16"/>
          <w:lang w:val="es-419" w:eastAsia="es-SV"/>
        </w:rPr>
        <w:t xml:space="preserve"> la Superintendencia acordó establecer que en el suministro identificado con el </w:t>
      </w:r>
      <w:r w:rsidRPr="00DA602E">
        <w:rPr>
          <w:rFonts w:ascii="Museo 300" w:eastAsia="SimSun" w:hAnsi="Museo 300" w:cs="Arial"/>
          <w:b/>
          <w:bCs/>
          <w:spacing w:val="-5"/>
          <w:sz w:val="16"/>
          <w:szCs w:val="16"/>
          <w:lang w:val="es-419" w:eastAsia="es-SV"/>
        </w:rPr>
        <w:t xml:space="preserve">NIC </w:t>
      </w:r>
      <w:proofErr w:type="spellStart"/>
      <w:r w:rsidR="000F452D">
        <w:rPr>
          <w:rFonts w:ascii="Museo 300" w:eastAsia="SimSun" w:hAnsi="Museo 300" w:cs="Arial"/>
          <w:b/>
          <w:bCs/>
          <w:spacing w:val="-5"/>
          <w:sz w:val="16"/>
          <w:szCs w:val="16"/>
          <w:lang w:val="es-419" w:eastAsia="es-SV"/>
        </w:rPr>
        <w:t>xxxx</w:t>
      </w:r>
      <w:proofErr w:type="spellEnd"/>
      <w:r w:rsidRPr="00DA602E">
        <w:rPr>
          <w:rFonts w:ascii="Museo 300" w:eastAsia="SimSun" w:hAnsi="Museo 300" w:cs="Arial"/>
          <w:spacing w:val="-5"/>
          <w:sz w:val="16"/>
          <w:szCs w:val="16"/>
          <w:lang w:val="es-419" w:eastAsia="es-SV"/>
        </w:rPr>
        <w:t xml:space="preserve"> se comprobó la existencia de una condición irregular que consistió en una línea directa conectada a la red eléctrica de la empresa distribuidora, a pesar de que esto no se refleja de forma contundente en el histórico de consumos, sin embargo, si existen vestigios de la condición.</w:t>
      </w:r>
    </w:p>
    <w:p w14:paraId="7FFF1DFE" w14:textId="77777777" w:rsidR="00DA602E" w:rsidRPr="00DA602E" w:rsidRDefault="00DA602E" w:rsidP="00DA602E">
      <w:pPr>
        <w:spacing w:after="0" w:line="240" w:lineRule="auto"/>
        <w:ind w:left="709" w:right="425"/>
        <w:contextualSpacing/>
        <w:jc w:val="both"/>
        <w:rPr>
          <w:rFonts w:ascii="Museo 300" w:eastAsia="SimSun" w:hAnsi="Museo 300" w:cs="Arial"/>
          <w:spacing w:val="-5"/>
          <w:sz w:val="16"/>
          <w:szCs w:val="16"/>
          <w:lang w:val="es-419" w:eastAsia="es-SV"/>
        </w:rPr>
      </w:pPr>
    </w:p>
    <w:p w14:paraId="792E8D2F" w14:textId="77777777" w:rsidR="00DA602E" w:rsidRPr="00DA602E" w:rsidRDefault="00DA602E" w:rsidP="00DA602E">
      <w:pPr>
        <w:spacing w:after="0" w:line="240" w:lineRule="auto"/>
        <w:ind w:left="709" w:right="425"/>
        <w:contextualSpacing/>
        <w:jc w:val="both"/>
        <w:rPr>
          <w:rFonts w:ascii="Museo 300" w:eastAsia="SimSun" w:hAnsi="Museo 300" w:cs="Arial"/>
          <w:spacing w:val="-5"/>
          <w:sz w:val="16"/>
          <w:szCs w:val="16"/>
          <w:lang w:val="es-419" w:eastAsia="es-SV"/>
        </w:rPr>
      </w:pPr>
      <w:r w:rsidRPr="00DA602E">
        <w:rPr>
          <w:rFonts w:ascii="Museo 300" w:eastAsia="SimSun" w:hAnsi="Museo 300" w:cs="Arial"/>
          <w:spacing w:val="-5"/>
          <w:sz w:val="16"/>
          <w:szCs w:val="16"/>
          <w:lang w:val="es-419" w:eastAsia="es-SV"/>
        </w:rPr>
        <w:t>Por tanto, en cuanto a este punto, SIGET ya notificó a las partes su posición de la condición en cuanto a que sí existió una condición irregular en el suministro, por lo que se determina que el argumento de la empresa distribuidora no abona al proceso pues ambas instituciones coinciden en que la condición si se demostró, por lo que la potestad del CAU se atañe a verificar la veracidad del cálculo de la Energía No Registrada realizado por la empresa distribuidora.</w:t>
      </w:r>
    </w:p>
    <w:p w14:paraId="09EB4448" w14:textId="77777777" w:rsidR="00DA602E" w:rsidRPr="00DA602E" w:rsidRDefault="00DA602E" w:rsidP="00DA602E">
      <w:pPr>
        <w:spacing w:after="0" w:line="240" w:lineRule="auto"/>
        <w:ind w:left="709" w:right="425"/>
        <w:contextualSpacing/>
        <w:jc w:val="both"/>
        <w:rPr>
          <w:rFonts w:ascii="Museo 300" w:eastAsia="SimSun" w:hAnsi="Museo 300" w:cs="Arial"/>
          <w:spacing w:val="-5"/>
          <w:sz w:val="16"/>
          <w:szCs w:val="16"/>
          <w:lang w:val="es-419" w:eastAsia="es-SV"/>
        </w:rPr>
      </w:pPr>
    </w:p>
    <w:p w14:paraId="21A7298B" w14:textId="77777777" w:rsidR="00DA602E" w:rsidRPr="00DA602E" w:rsidRDefault="00DA602E" w:rsidP="00DA602E">
      <w:pPr>
        <w:spacing w:after="0" w:line="240" w:lineRule="auto"/>
        <w:ind w:left="709" w:right="425"/>
        <w:contextualSpacing/>
        <w:jc w:val="both"/>
        <w:rPr>
          <w:rFonts w:ascii="Museo 300" w:eastAsia="SimSun" w:hAnsi="Museo 300" w:cs="Arial"/>
          <w:spacing w:val="-5"/>
          <w:sz w:val="16"/>
          <w:szCs w:val="16"/>
          <w:lang w:val="es-419" w:eastAsia="es-SV"/>
        </w:rPr>
      </w:pPr>
      <w:r w:rsidRPr="00DA602E">
        <w:rPr>
          <w:rFonts w:ascii="Museo 300" w:eastAsia="SimSun" w:hAnsi="Museo 300" w:cs="Arial"/>
          <w:spacing w:val="-5"/>
          <w:sz w:val="16"/>
          <w:szCs w:val="16"/>
          <w:lang w:val="es-419" w:eastAsia="es-SV"/>
        </w:rPr>
        <w:t>Como próximo punto, la sociedad AES CLESA agrega lo siguiente en su escrito:</w:t>
      </w:r>
    </w:p>
    <w:p w14:paraId="24F1737E" w14:textId="77777777" w:rsidR="00DA602E" w:rsidRPr="00DA602E" w:rsidRDefault="00DA602E" w:rsidP="00DA602E">
      <w:pPr>
        <w:spacing w:after="0" w:line="240" w:lineRule="auto"/>
        <w:ind w:left="709" w:right="425"/>
        <w:contextualSpacing/>
        <w:jc w:val="both"/>
        <w:rPr>
          <w:rFonts w:ascii="Museo 300" w:eastAsia="SimSun" w:hAnsi="Museo 300" w:cs="Arial"/>
          <w:spacing w:val="-5"/>
          <w:sz w:val="16"/>
          <w:szCs w:val="16"/>
          <w:lang w:val="es-419" w:eastAsia="es-SV"/>
        </w:rPr>
      </w:pPr>
    </w:p>
    <w:p w14:paraId="5DE872E0" w14:textId="00713842" w:rsidR="00DA602E" w:rsidRDefault="00DA602E" w:rsidP="00C60F00">
      <w:pPr>
        <w:spacing w:after="0" w:line="240" w:lineRule="auto"/>
        <w:ind w:left="851" w:right="425"/>
        <w:contextualSpacing/>
        <w:jc w:val="both"/>
        <w:rPr>
          <w:rFonts w:ascii="Museo 300" w:eastAsia="SimSun" w:hAnsi="Museo 300" w:cs="Arial"/>
          <w:spacing w:val="-5"/>
          <w:sz w:val="16"/>
          <w:szCs w:val="16"/>
          <w:lang w:eastAsia="es-SV"/>
        </w:rPr>
      </w:pPr>
      <w:r w:rsidRPr="00DA602E">
        <w:rPr>
          <w:rFonts w:ascii="Museo 300" w:eastAsia="SimSun" w:hAnsi="Museo 300" w:cs="Arial"/>
          <w:spacing w:val="-5"/>
          <w:sz w:val="16"/>
          <w:szCs w:val="16"/>
          <w:lang w:eastAsia="es-SV"/>
        </w:rPr>
        <w:t>“[…] Por lo que se propone un nuevo cobro por la cantidad de DOSCIENTOS DIECINUEVE 50/100 DOLARES DE LOS ESTADOS UNIDOS DE AMERICA (USD 219.50) IVA incluido en concepto de energía no registrada, el cual se anexa:</w:t>
      </w:r>
    </w:p>
    <w:p w14:paraId="1287F779" w14:textId="16E6F469" w:rsidR="00C60F00" w:rsidRDefault="00C60F00" w:rsidP="00C60F00">
      <w:pPr>
        <w:spacing w:after="0" w:line="240" w:lineRule="auto"/>
        <w:ind w:left="1275" w:right="425"/>
        <w:contextualSpacing/>
        <w:jc w:val="both"/>
        <w:rPr>
          <w:rFonts w:ascii="Museo 300" w:eastAsia="SimSun" w:hAnsi="Museo 300" w:cs="Arial"/>
          <w:spacing w:val="-5"/>
          <w:sz w:val="16"/>
          <w:szCs w:val="16"/>
          <w:lang w:eastAsia="es-SV"/>
        </w:rPr>
      </w:pPr>
    </w:p>
    <w:p w14:paraId="4D8CEE7C" w14:textId="75635A4A" w:rsidR="00C60F00" w:rsidRDefault="00C60F00" w:rsidP="00140392">
      <w:pPr>
        <w:pStyle w:val="Textoindependiente"/>
        <w:spacing w:after="220" w:line="180" w:lineRule="atLeast"/>
        <w:ind w:left="720"/>
        <w:jc w:val="both"/>
        <w:rPr>
          <w:rFonts w:ascii="Museo 300" w:eastAsia="Arial" w:hAnsi="Museo 300" w:cs="Arial"/>
          <w:sz w:val="16"/>
          <w:szCs w:val="16"/>
          <w:lang w:val="es-ES" w:eastAsia="es-SV"/>
        </w:rPr>
      </w:pPr>
      <w:r>
        <w:rPr>
          <w:rFonts w:ascii="Museo 300" w:eastAsia="Arial" w:hAnsi="Museo 300" w:cs="Arial"/>
          <w:sz w:val="16"/>
          <w:szCs w:val="16"/>
          <w:lang w:val="es-ES" w:eastAsia="es-SV"/>
        </w:rPr>
        <w:t>[…]”</w:t>
      </w:r>
    </w:p>
    <w:p w14:paraId="533D7859" w14:textId="3E397998" w:rsidR="00C60F00" w:rsidRDefault="00C60F00" w:rsidP="00C60F00">
      <w:pPr>
        <w:pStyle w:val="Textoindependiente"/>
        <w:spacing w:after="220" w:line="180" w:lineRule="atLeast"/>
        <w:ind w:left="720"/>
        <w:jc w:val="both"/>
        <w:rPr>
          <w:rFonts w:ascii="Museo 300" w:eastAsia="Arial" w:hAnsi="Museo 300" w:cs="Arial"/>
          <w:sz w:val="16"/>
          <w:szCs w:val="16"/>
          <w:lang w:val="es-419" w:eastAsia="es-SV"/>
        </w:rPr>
      </w:pPr>
      <w:r w:rsidRPr="00C60F00">
        <w:rPr>
          <w:rFonts w:ascii="Museo 300" w:eastAsia="Arial" w:hAnsi="Museo 300" w:cs="Arial"/>
          <w:sz w:val="16"/>
          <w:szCs w:val="16"/>
          <w:lang w:val="es-419" w:eastAsia="es-SV"/>
        </w:rPr>
        <w:t xml:space="preserve">Sobre este argumento es preciso mencionar que en las evidencias presentadas por la sociedad AES CLESA, se observa como la corriente medida en la línea fuera de medición varía de un momento a otro, y sin embargo tomó el valor más alto registrado para el cálculo de recuperación, indicio de la poca precisión que resulta al utilizar una demanda instantánea como método de cálculo de la ENR, dichas discrepancias en las mediciones se observan en la siguiente imagen </w:t>
      </w:r>
      <w:proofErr w:type="spellStart"/>
      <w:r w:rsidRPr="00C60F00">
        <w:rPr>
          <w:rFonts w:ascii="Museo 300" w:eastAsia="Arial" w:hAnsi="Museo 300" w:cs="Arial"/>
          <w:sz w:val="16"/>
          <w:szCs w:val="16"/>
          <w:lang w:val="es-419" w:eastAsia="es-SV"/>
        </w:rPr>
        <w:t>n.°</w:t>
      </w:r>
      <w:proofErr w:type="spellEnd"/>
      <w:r w:rsidRPr="00C60F00">
        <w:rPr>
          <w:rFonts w:ascii="Museo 300" w:eastAsia="Arial" w:hAnsi="Museo 300" w:cs="Arial"/>
          <w:sz w:val="16"/>
          <w:szCs w:val="16"/>
          <w:lang w:val="es-419" w:eastAsia="es-SV"/>
        </w:rPr>
        <w:t xml:space="preserve"> 1:</w:t>
      </w:r>
    </w:p>
    <w:p w14:paraId="07207322" w14:textId="77777777" w:rsidR="00C60F00" w:rsidRPr="00C60F00" w:rsidRDefault="00C60F00" w:rsidP="00C60F00">
      <w:pPr>
        <w:pStyle w:val="Textoindependiente"/>
        <w:spacing w:after="0" w:line="240" w:lineRule="auto"/>
        <w:ind w:left="720"/>
        <w:jc w:val="both"/>
        <w:rPr>
          <w:rFonts w:ascii="Museo 300" w:eastAsia="Arial" w:hAnsi="Museo 300" w:cs="Arial"/>
          <w:sz w:val="16"/>
          <w:szCs w:val="16"/>
          <w:lang w:eastAsia="es-SV"/>
        </w:rPr>
      </w:pPr>
      <w:r w:rsidRPr="00C60F00">
        <w:rPr>
          <w:rFonts w:ascii="Museo 300" w:eastAsia="Arial" w:hAnsi="Museo 300" w:cs="Arial"/>
          <w:sz w:val="16"/>
          <w:szCs w:val="16"/>
          <w:lang w:val="es-419" w:eastAsia="es-SV"/>
        </w:rPr>
        <w:t xml:space="preserve">Además, se advierte que </w:t>
      </w:r>
      <w:r w:rsidRPr="00C60F00">
        <w:rPr>
          <w:rFonts w:ascii="Museo 300" w:eastAsia="Arial" w:hAnsi="Museo 300" w:cs="Arial"/>
          <w:sz w:val="16"/>
          <w:szCs w:val="16"/>
          <w:lang w:eastAsia="es-SV"/>
        </w:rPr>
        <w:t xml:space="preserve">la empresa distribuidora tampoco presentó otro método de cálculo de la ENR, pues pretende sustentar su cálculo con base en la corriente instantánea medida en la línea fuera de medición, por un valor total de </w:t>
      </w:r>
      <w:r w:rsidRPr="00C60F00">
        <w:rPr>
          <w:rFonts w:ascii="Museo 300" w:eastAsia="Arial" w:hAnsi="Museo 300" w:cs="Arial"/>
          <w:b/>
          <w:bCs/>
          <w:sz w:val="16"/>
          <w:szCs w:val="16"/>
          <w:lang w:eastAsia="es-SV"/>
        </w:rPr>
        <w:t>4.66 amperios</w:t>
      </w:r>
      <w:r w:rsidRPr="00C60F00">
        <w:rPr>
          <w:rFonts w:ascii="Museo 300" w:eastAsia="Arial" w:hAnsi="Museo 300" w:cs="Arial"/>
          <w:sz w:val="16"/>
          <w:szCs w:val="16"/>
          <w:lang w:eastAsia="es-SV"/>
        </w:rPr>
        <w:t>, sobre lo cual ya se evidenció en el</w:t>
      </w:r>
      <w:r w:rsidRPr="00C60F00">
        <w:rPr>
          <w:rFonts w:ascii="Museo 300" w:eastAsia="Arial" w:hAnsi="Museo 300" w:cs="Arial"/>
          <w:sz w:val="16"/>
          <w:szCs w:val="16"/>
          <w:lang w:val="es-419" w:eastAsia="es-SV"/>
        </w:rPr>
        <w:t xml:space="preserve"> informe técnico </w:t>
      </w:r>
      <w:proofErr w:type="spellStart"/>
      <w:r w:rsidRPr="00C60F00">
        <w:rPr>
          <w:rFonts w:ascii="Museo 300" w:eastAsia="Arial" w:hAnsi="Museo 300" w:cs="Arial"/>
          <w:b/>
          <w:bCs/>
          <w:sz w:val="16"/>
          <w:szCs w:val="16"/>
          <w:lang w:val="es-419" w:eastAsia="es-SV"/>
        </w:rPr>
        <w:t>N.°</w:t>
      </w:r>
      <w:proofErr w:type="spellEnd"/>
      <w:r w:rsidRPr="00C60F00">
        <w:rPr>
          <w:rFonts w:ascii="Museo 300" w:eastAsia="Arial" w:hAnsi="Museo 300" w:cs="Arial"/>
          <w:sz w:val="16"/>
          <w:szCs w:val="16"/>
          <w:lang w:eastAsia="es-SV"/>
        </w:rPr>
        <w:t xml:space="preserve"> </w:t>
      </w:r>
      <w:r w:rsidRPr="00C60F00">
        <w:rPr>
          <w:rFonts w:ascii="Museo 300" w:eastAsia="Arial" w:hAnsi="Museo 300" w:cs="Arial"/>
          <w:b/>
          <w:bCs/>
          <w:sz w:val="16"/>
          <w:szCs w:val="16"/>
          <w:lang w:eastAsia="es-SV"/>
        </w:rPr>
        <w:t>IT-0417-CAU-22</w:t>
      </w:r>
      <w:r w:rsidRPr="00C60F00">
        <w:rPr>
          <w:rFonts w:ascii="Museo 300" w:eastAsia="Arial" w:hAnsi="Museo 300" w:cs="Arial"/>
          <w:sz w:val="16"/>
          <w:szCs w:val="16"/>
          <w:lang w:eastAsia="es-SV"/>
        </w:rPr>
        <w:t xml:space="preserve"> la poca precisión del método basado en lecturas de corriente instantáneas, ya que </w:t>
      </w:r>
      <w:r w:rsidRPr="00C60F00">
        <w:rPr>
          <w:rFonts w:ascii="Museo 300" w:eastAsia="Arial" w:hAnsi="Museo 300" w:cs="Arial"/>
          <w:sz w:val="16"/>
          <w:szCs w:val="16"/>
          <w:lang w:val="es-419" w:eastAsia="es-SV"/>
        </w:rPr>
        <w:t xml:space="preserve">no se dio seguimiento a la trayectoria de la línea adicional para determinar que electrodomésticos eran abastecidos por ésta, información para sustentar de forma contundente el hecho de poderle atribuir el factor de uso adecuado, ante lo cual las posiciones de la sociedad AES CLESA resultan contradictorias pues en un inicio les atribuyó </w:t>
      </w:r>
      <w:r w:rsidRPr="00C60F00">
        <w:rPr>
          <w:rFonts w:ascii="Museo 300" w:eastAsia="Arial" w:hAnsi="Museo 300" w:cs="Arial"/>
          <w:b/>
          <w:bCs/>
          <w:sz w:val="16"/>
          <w:szCs w:val="16"/>
          <w:lang w:val="es-419" w:eastAsia="es-SV"/>
        </w:rPr>
        <w:t>16 horas diarias</w:t>
      </w:r>
      <w:r w:rsidRPr="00C60F00">
        <w:rPr>
          <w:rFonts w:ascii="Museo 300" w:eastAsia="Arial" w:hAnsi="Museo 300" w:cs="Arial"/>
          <w:sz w:val="16"/>
          <w:szCs w:val="16"/>
          <w:lang w:val="es-419" w:eastAsia="es-SV"/>
        </w:rPr>
        <w:t xml:space="preserve"> de uso</w:t>
      </w:r>
      <w:r w:rsidRPr="00C60F00">
        <w:rPr>
          <w:rFonts w:ascii="Museo 300" w:eastAsia="Arial" w:hAnsi="Museo 300" w:cs="Arial"/>
          <w:b/>
          <w:bCs/>
          <w:sz w:val="16"/>
          <w:szCs w:val="16"/>
          <w:lang w:val="es-419" w:eastAsia="es-SV"/>
        </w:rPr>
        <w:t xml:space="preserve">, </w:t>
      </w:r>
      <w:r w:rsidRPr="00C60F00">
        <w:rPr>
          <w:rFonts w:ascii="Museo 300" w:eastAsia="Arial" w:hAnsi="Museo 300" w:cs="Arial"/>
          <w:sz w:val="16"/>
          <w:szCs w:val="16"/>
          <w:lang w:val="es-419" w:eastAsia="es-SV"/>
        </w:rPr>
        <w:t xml:space="preserve">sin embargo, a partir de la etapa de alegatos finales cambió su postura a </w:t>
      </w:r>
      <w:r w:rsidRPr="00C60F00">
        <w:rPr>
          <w:rFonts w:ascii="Museo 300" w:eastAsia="Arial" w:hAnsi="Museo 300" w:cs="Arial"/>
          <w:b/>
          <w:bCs/>
          <w:sz w:val="16"/>
          <w:szCs w:val="16"/>
          <w:lang w:val="es-419" w:eastAsia="es-SV"/>
        </w:rPr>
        <w:t>8 horas diarias</w:t>
      </w:r>
      <w:r w:rsidRPr="00C60F00">
        <w:rPr>
          <w:rFonts w:ascii="Museo 300" w:eastAsia="Arial" w:hAnsi="Museo 300" w:cs="Arial"/>
          <w:sz w:val="16"/>
          <w:szCs w:val="16"/>
          <w:lang w:val="es-419" w:eastAsia="es-SV"/>
        </w:rPr>
        <w:t>, reflejo de la ambigüedad del método utilizado por esta empresa distribuidora.</w:t>
      </w:r>
    </w:p>
    <w:p w14:paraId="02ED8160" w14:textId="77777777" w:rsidR="00C60F00" w:rsidRPr="00C60F00" w:rsidRDefault="00C60F00" w:rsidP="00C60F00">
      <w:pPr>
        <w:pStyle w:val="Textoindependiente"/>
        <w:spacing w:after="0" w:line="240" w:lineRule="auto"/>
        <w:ind w:left="720"/>
        <w:jc w:val="both"/>
        <w:rPr>
          <w:rFonts w:ascii="Museo 300" w:eastAsia="Arial" w:hAnsi="Museo 300" w:cs="Arial"/>
          <w:sz w:val="16"/>
          <w:szCs w:val="16"/>
          <w:lang w:eastAsia="es-SV"/>
        </w:rPr>
      </w:pPr>
    </w:p>
    <w:p w14:paraId="6C88DED1" w14:textId="77777777" w:rsidR="00C60F00" w:rsidRPr="00C60F00" w:rsidRDefault="00C60F00" w:rsidP="00C60F00">
      <w:pPr>
        <w:pStyle w:val="Textoindependiente"/>
        <w:spacing w:after="0" w:line="240" w:lineRule="auto"/>
        <w:ind w:left="720"/>
        <w:jc w:val="both"/>
        <w:rPr>
          <w:rFonts w:ascii="Museo 300" w:eastAsia="Arial" w:hAnsi="Museo 300" w:cs="Arial"/>
          <w:sz w:val="16"/>
          <w:szCs w:val="16"/>
          <w:lang w:val="es-419" w:eastAsia="es-SV"/>
        </w:rPr>
      </w:pPr>
      <w:r w:rsidRPr="00C60F00">
        <w:rPr>
          <w:rFonts w:ascii="Museo 300" w:eastAsia="Arial" w:hAnsi="Museo 300" w:cs="Arial"/>
          <w:sz w:val="16"/>
          <w:szCs w:val="16"/>
          <w:lang w:val="es-419" w:eastAsia="es-SV"/>
        </w:rPr>
        <w:t xml:space="preserve">Además, se reitera que el proyectado de consumo con base en las corrientes instantáneas no es un método preciso para determinar la energía a recuperar, ya que con estas se mide la </w:t>
      </w:r>
      <w:r w:rsidRPr="00C60F00">
        <w:rPr>
          <w:rFonts w:ascii="Museo 300" w:eastAsia="Arial" w:hAnsi="Museo 300" w:cs="Arial"/>
          <w:b/>
          <w:bCs/>
          <w:sz w:val="16"/>
          <w:szCs w:val="16"/>
          <w:lang w:val="es-419" w:eastAsia="es-SV"/>
        </w:rPr>
        <w:t>potencia aparente</w:t>
      </w:r>
      <w:r w:rsidRPr="00C60F00">
        <w:rPr>
          <w:rFonts w:ascii="Museo 300" w:eastAsia="Arial" w:hAnsi="Museo 300" w:cs="Arial"/>
          <w:sz w:val="16"/>
          <w:szCs w:val="16"/>
          <w:lang w:val="es-419" w:eastAsia="es-SV"/>
        </w:rPr>
        <w:t xml:space="preserve"> de la carga, es decir, el producto de la </w:t>
      </w:r>
      <w:r w:rsidRPr="00C60F00">
        <w:rPr>
          <w:rFonts w:ascii="Museo 300" w:eastAsia="Arial" w:hAnsi="Museo 300" w:cs="Arial"/>
          <w:sz w:val="16"/>
          <w:szCs w:val="16"/>
          <w:lang w:val="es-419" w:eastAsia="es-SV"/>
        </w:rPr>
        <w:lastRenderedPageBreak/>
        <w:t xml:space="preserve">tensión por la corriente, mientras que el equipo de medición del servicio sólo registra la </w:t>
      </w:r>
      <w:r w:rsidRPr="00C60F00">
        <w:rPr>
          <w:rFonts w:ascii="Museo 300" w:eastAsia="Arial" w:hAnsi="Museo 300" w:cs="Arial"/>
          <w:b/>
          <w:bCs/>
          <w:sz w:val="16"/>
          <w:szCs w:val="16"/>
          <w:lang w:val="es-419" w:eastAsia="es-SV"/>
        </w:rPr>
        <w:t>potencia real</w:t>
      </w:r>
      <w:r w:rsidRPr="00C60F00">
        <w:rPr>
          <w:rFonts w:ascii="Museo 300" w:eastAsia="Arial" w:hAnsi="Museo 300" w:cs="Arial"/>
          <w:sz w:val="16"/>
          <w:szCs w:val="16"/>
          <w:lang w:val="es-419" w:eastAsia="es-SV"/>
        </w:rPr>
        <w:t xml:space="preserve"> de la carga, equivalente al producto de la tensión por la corriente por el factor de potencia.</w:t>
      </w:r>
    </w:p>
    <w:p w14:paraId="59D8F8CE" w14:textId="77777777" w:rsidR="00C60F00" w:rsidRPr="00C60F00" w:rsidRDefault="00C60F00" w:rsidP="00C60F00">
      <w:pPr>
        <w:pStyle w:val="Textoindependiente"/>
        <w:spacing w:after="0" w:line="240" w:lineRule="auto"/>
        <w:ind w:left="720"/>
        <w:jc w:val="both"/>
        <w:rPr>
          <w:rFonts w:ascii="Museo 300" w:eastAsia="Arial" w:hAnsi="Museo 300" w:cs="Arial"/>
          <w:sz w:val="16"/>
          <w:szCs w:val="16"/>
          <w:lang w:val="es-419" w:eastAsia="es-SV"/>
        </w:rPr>
      </w:pPr>
    </w:p>
    <w:p w14:paraId="73CDD192" w14:textId="77777777" w:rsidR="00C60F00" w:rsidRPr="00C60F00" w:rsidRDefault="00C60F00" w:rsidP="00C60F00">
      <w:pPr>
        <w:pStyle w:val="Textoindependiente"/>
        <w:spacing w:after="0" w:line="240" w:lineRule="auto"/>
        <w:ind w:left="720"/>
        <w:jc w:val="both"/>
        <w:rPr>
          <w:rFonts w:ascii="Museo 300" w:eastAsia="Arial" w:hAnsi="Museo 300" w:cs="Arial"/>
          <w:sz w:val="16"/>
          <w:szCs w:val="16"/>
          <w:lang w:eastAsia="es-SV"/>
        </w:rPr>
      </w:pPr>
      <w:r w:rsidRPr="00C60F00">
        <w:rPr>
          <w:rFonts w:ascii="Museo 300" w:eastAsia="Arial" w:hAnsi="Museo 300" w:cs="Arial"/>
          <w:sz w:val="16"/>
          <w:szCs w:val="16"/>
          <w:lang w:eastAsia="es-SV"/>
        </w:rPr>
        <w:t>Por tanto, se determina que al contrario del criterio de la empresa distribuidora, el CAU considera que las pruebas presentadas no sustentan de forma sólida el método de cálculo de la ENR realizado por la sociedad AES CLESA, ya que no corresponden a una medición que utilice un método científico, es decir, no corresponden a un proceso iterativo ni tampoco una medición rigurosa, pues sólo presentó imágenes de pocas mediciones, utilizando la medición más alta para el cálculo, sin presentar otra documentación que las respalde como un censo de carga o un medidor testigo.</w:t>
      </w:r>
    </w:p>
    <w:p w14:paraId="39EDCCF8" w14:textId="77777777" w:rsidR="00C60F00" w:rsidRPr="00C60F00" w:rsidRDefault="00C60F00" w:rsidP="00C60F00">
      <w:pPr>
        <w:pStyle w:val="Textoindependiente"/>
        <w:spacing w:after="0" w:line="240" w:lineRule="auto"/>
        <w:ind w:left="720"/>
        <w:jc w:val="both"/>
        <w:rPr>
          <w:rFonts w:ascii="Museo 300" w:eastAsia="Arial" w:hAnsi="Museo 300" w:cs="Arial"/>
          <w:sz w:val="16"/>
          <w:szCs w:val="16"/>
          <w:lang w:eastAsia="es-SV"/>
        </w:rPr>
      </w:pPr>
    </w:p>
    <w:p w14:paraId="72DD148A" w14:textId="77777777" w:rsidR="00C60F00" w:rsidRPr="00C60F00" w:rsidRDefault="00C60F00" w:rsidP="00C60F00">
      <w:pPr>
        <w:pStyle w:val="Textoindependiente"/>
        <w:spacing w:after="0" w:line="240" w:lineRule="auto"/>
        <w:ind w:left="720"/>
        <w:jc w:val="both"/>
        <w:rPr>
          <w:rFonts w:ascii="Museo 300" w:eastAsia="Arial" w:hAnsi="Museo 300" w:cs="Arial"/>
          <w:sz w:val="16"/>
          <w:szCs w:val="16"/>
          <w:lang w:eastAsia="es-SV"/>
        </w:rPr>
      </w:pPr>
      <w:r w:rsidRPr="00C60F00">
        <w:rPr>
          <w:rFonts w:ascii="Museo 300" w:eastAsia="Arial" w:hAnsi="Museo 300" w:cs="Arial"/>
          <w:sz w:val="16"/>
          <w:szCs w:val="16"/>
          <w:lang w:eastAsia="es-SV"/>
        </w:rPr>
        <w:t>Además, se advierte que en una medición suelen estar implícitos errores sistemáticos, que surgen al emplear un método inadecuado, un instrumento defectuoso o por utilizarlo en condiciones imprevistas para su uso, al no realizarse las lecturas correctamente o bien al no tener un rango de precisión adecuado el instrumento de medición, así como también errores accidentales, los cuales son incertidumbres debidas a numerosas causas incontrolables e imprevistas que dan lugar a resultados distintos cuando se repite la medida, como las antes mencionadas.</w:t>
      </w:r>
    </w:p>
    <w:p w14:paraId="2669F928" w14:textId="77777777" w:rsidR="00C60F00" w:rsidRPr="00C60F00" w:rsidRDefault="00C60F00" w:rsidP="00C60F00">
      <w:pPr>
        <w:pStyle w:val="Textoindependiente"/>
        <w:spacing w:after="0" w:line="240" w:lineRule="auto"/>
        <w:ind w:left="720"/>
        <w:jc w:val="both"/>
        <w:rPr>
          <w:rFonts w:ascii="Museo 300" w:eastAsia="Arial" w:hAnsi="Museo 300" w:cs="Arial"/>
          <w:sz w:val="16"/>
          <w:szCs w:val="16"/>
          <w:lang w:eastAsia="es-SV"/>
        </w:rPr>
      </w:pPr>
    </w:p>
    <w:p w14:paraId="4A88334B" w14:textId="77777777" w:rsidR="00C60F00" w:rsidRPr="00C60F00" w:rsidRDefault="00C60F00" w:rsidP="00C60F00">
      <w:pPr>
        <w:pStyle w:val="Textoindependiente"/>
        <w:spacing w:after="0" w:line="240" w:lineRule="auto"/>
        <w:ind w:left="720"/>
        <w:jc w:val="both"/>
        <w:rPr>
          <w:rFonts w:ascii="Museo 300" w:eastAsia="Arial" w:hAnsi="Museo 300" w:cs="Arial"/>
          <w:sz w:val="16"/>
          <w:szCs w:val="16"/>
          <w:lang w:eastAsia="es-SV"/>
        </w:rPr>
      </w:pPr>
      <w:r w:rsidRPr="00C60F00">
        <w:rPr>
          <w:rFonts w:ascii="Museo 300" w:eastAsia="Arial" w:hAnsi="Museo 300" w:cs="Arial"/>
          <w:sz w:val="16"/>
          <w:szCs w:val="16"/>
          <w:lang w:eastAsia="es-SV"/>
        </w:rPr>
        <w:t>Asimismo, se reitera que la modificación de las resoluciones de SIGET no se motivan con la imposición de una idea derivada de metodologías poco precisas para el caso en comento, si no a partir de argumentos racionales y técnicos basados en evidencia sustentable.</w:t>
      </w:r>
    </w:p>
    <w:p w14:paraId="6624B430" w14:textId="77777777" w:rsidR="00C60F00" w:rsidRPr="00C60F00" w:rsidRDefault="00C60F00" w:rsidP="00C60F00">
      <w:pPr>
        <w:pStyle w:val="Textoindependiente"/>
        <w:spacing w:after="0" w:line="240" w:lineRule="auto"/>
        <w:ind w:left="720"/>
        <w:jc w:val="both"/>
        <w:rPr>
          <w:rFonts w:ascii="Museo 300" w:eastAsia="Arial" w:hAnsi="Museo 300" w:cs="Arial"/>
          <w:sz w:val="16"/>
          <w:szCs w:val="16"/>
          <w:lang w:eastAsia="es-SV"/>
        </w:rPr>
      </w:pPr>
    </w:p>
    <w:p w14:paraId="29217D84" w14:textId="77777777" w:rsidR="00C60F00" w:rsidRPr="00C60F00" w:rsidRDefault="00C60F00" w:rsidP="00C60F00">
      <w:pPr>
        <w:pStyle w:val="Textoindependiente"/>
        <w:spacing w:after="0" w:line="240" w:lineRule="auto"/>
        <w:ind w:left="720"/>
        <w:jc w:val="both"/>
        <w:rPr>
          <w:rFonts w:ascii="Museo 300" w:eastAsia="Arial" w:hAnsi="Museo 300" w:cs="Arial"/>
          <w:sz w:val="16"/>
          <w:szCs w:val="16"/>
          <w:lang w:val="es-419" w:eastAsia="es-SV"/>
        </w:rPr>
      </w:pPr>
      <w:r w:rsidRPr="00C60F00">
        <w:rPr>
          <w:rFonts w:ascii="Museo 300" w:eastAsia="Arial" w:hAnsi="Museo 300" w:cs="Arial"/>
          <w:sz w:val="16"/>
          <w:szCs w:val="16"/>
          <w:lang w:val="es-419" w:eastAsia="es-SV"/>
        </w:rPr>
        <w:t xml:space="preserve">Por tanto, en consideración a la información presentada por la sociedad AES CLESA, se determina que las corrientes instantáneas no son un método más preciso que el censo de carga utilizado por el CAU para determinar la energía a recuperar, en vista de la subjetividad de criterios alegados por esta empresa distribuidora analizados en los apartados anteriores. </w:t>
      </w:r>
    </w:p>
    <w:p w14:paraId="04D8EFE6" w14:textId="77777777" w:rsidR="00C60F00" w:rsidRPr="00C60F00" w:rsidRDefault="00C60F00" w:rsidP="00C60F00">
      <w:pPr>
        <w:pStyle w:val="Textoindependiente"/>
        <w:spacing w:after="0" w:line="240" w:lineRule="auto"/>
        <w:ind w:left="720"/>
        <w:jc w:val="both"/>
        <w:rPr>
          <w:rFonts w:ascii="Museo 300" w:eastAsia="Arial" w:hAnsi="Museo 300" w:cs="Arial"/>
          <w:sz w:val="16"/>
          <w:szCs w:val="16"/>
          <w:lang w:val="es-419" w:eastAsia="es-SV"/>
        </w:rPr>
      </w:pPr>
    </w:p>
    <w:p w14:paraId="0950E42A" w14:textId="1177EDD9" w:rsidR="00C60F00" w:rsidRPr="00C60F00" w:rsidRDefault="00C60F00" w:rsidP="00C60F00">
      <w:pPr>
        <w:pStyle w:val="Textoindependiente"/>
        <w:spacing w:after="0" w:line="240" w:lineRule="auto"/>
        <w:ind w:left="720"/>
        <w:jc w:val="both"/>
        <w:rPr>
          <w:rFonts w:ascii="Museo 300" w:eastAsia="Arial" w:hAnsi="Museo 300" w:cs="Arial"/>
          <w:sz w:val="16"/>
          <w:szCs w:val="16"/>
          <w:lang w:val="es-419" w:eastAsia="es-SV"/>
        </w:rPr>
      </w:pPr>
      <w:r w:rsidRPr="00C60F00">
        <w:rPr>
          <w:rFonts w:ascii="Museo 300" w:eastAsia="Arial" w:hAnsi="Museo 300" w:cs="Arial"/>
          <w:sz w:val="16"/>
          <w:szCs w:val="16"/>
          <w:lang w:val="es-419" w:eastAsia="es-SV"/>
        </w:rPr>
        <w:t xml:space="preserve">En conclusión, se determina que los parámetros establecidos por la empresa distribuidora si bien cumplen su función de demostrar la condición, no cumplen con el fin de utilidad para justificar el método del consumo promedio mensual establecido para el cálculo de recuperación, por lo que </w:t>
      </w:r>
      <w:r w:rsidRPr="00C60F00">
        <w:rPr>
          <w:rFonts w:ascii="Museo 300" w:eastAsia="Arial" w:hAnsi="Museo 300" w:cs="Arial"/>
          <w:sz w:val="16"/>
          <w:szCs w:val="16"/>
          <w:lang w:eastAsia="es-SV"/>
        </w:rPr>
        <w:t xml:space="preserve">se determina que la empresa distribuidora no ha agregado elementos en el recurso de reconsideración que permitan modificar lo que el CAU dictaminó en el informe técnico </w:t>
      </w:r>
      <w:proofErr w:type="spellStart"/>
      <w:r w:rsidRPr="00C60F00">
        <w:rPr>
          <w:rFonts w:ascii="Museo 300" w:eastAsia="Arial" w:hAnsi="Museo 300" w:cs="Arial"/>
          <w:b/>
          <w:bCs/>
          <w:sz w:val="16"/>
          <w:szCs w:val="16"/>
          <w:lang w:eastAsia="es-SV"/>
        </w:rPr>
        <w:t>N.°</w:t>
      </w:r>
      <w:proofErr w:type="spellEnd"/>
      <w:r w:rsidRPr="00C60F00">
        <w:rPr>
          <w:rFonts w:ascii="Museo 300" w:eastAsia="Arial" w:hAnsi="Museo 300" w:cs="Arial"/>
          <w:sz w:val="16"/>
          <w:szCs w:val="16"/>
          <w:lang w:eastAsia="es-SV"/>
        </w:rPr>
        <w:t xml:space="preserve"> </w:t>
      </w:r>
      <w:r w:rsidRPr="00C60F00">
        <w:rPr>
          <w:rFonts w:ascii="Museo 300" w:eastAsia="Arial" w:hAnsi="Museo 300" w:cs="Arial"/>
          <w:b/>
          <w:bCs/>
          <w:sz w:val="16"/>
          <w:szCs w:val="16"/>
          <w:lang w:eastAsia="es-SV"/>
        </w:rPr>
        <w:t>IT-0417-CAU-22</w:t>
      </w:r>
      <w:r w:rsidRPr="00C60F00">
        <w:rPr>
          <w:rFonts w:ascii="Museo 300" w:eastAsia="Arial" w:hAnsi="Museo 300" w:cs="Arial"/>
          <w:sz w:val="16"/>
          <w:szCs w:val="16"/>
          <w:lang w:eastAsia="es-SV"/>
        </w:rPr>
        <w:t xml:space="preserve"> que rindió a la Superintendencia.</w:t>
      </w:r>
    </w:p>
    <w:p w14:paraId="7F8BAFD5" w14:textId="77777777" w:rsidR="00C60F00" w:rsidRDefault="00C60F00" w:rsidP="00140392">
      <w:pPr>
        <w:pStyle w:val="Textoindependiente"/>
        <w:spacing w:after="220" w:line="180" w:lineRule="atLeast"/>
        <w:ind w:left="720"/>
        <w:jc w:val="both"/>
        <w:rPr>
          <w:rFonts w:ascii="Museo 300" w:eastAsia="Arial" w:hAnsi="Museo 300" w:cs="Arial"/>
          <w:sz w:val="16"/>
          <w:szCs w:val="16"/>
          <w:lang w:val="es-ES" w:eastAsia="es-SV"/>
        </w:rPr>
      </w:pPr>
    </w:p>
    <w:p w14:paraId="0EC9228D" w14:textId="389B280F" w:rsidR="00140392" w:rsidRDefault="00140392" w:rsidP="00140392">
      <w:pPr>
        <w:pStyle w:val="Textoindependiente"/>
        <w:spacing w:after="220" w:line="180" w:lineRule="atLeast"/>
        <w:ind w:left="720"/>
        <w:jc w:val="both"/>
        <w:rPr>
          <w:rFonts w:ascii="Museo 300" w:eastAsia="SimSun" w:hAnsi="Museo 300" w:cs="Arial"/>
          <w:b/>
          <w:spacing w:val="-5"/>
          <w:sz w:val="16"/>
          <w:szCs w:val="16"/>
          <w:u w:val="single"/>
          <w:lang w:val="es-ES"/>
        </w:rPr>
      </w:pPr>
      <w:r w:rsidRPr="006C0D91">
        <w:rPr>
          <w:rFonts w:ascii="Museo 300" w:eastAsia="Arial" w:hAnsi="Museo 300" w:cs="Arial"/>
          <w:sz w:val="16"/>
          <w:szCs w:val="16"/>
          <w:lang w:val="es-ES" w:eastAsia="es-SV"/>
        </w:rPr>
        <w:t>[…]</w:t>
      </w:r>
      <w:r w:rsidR="008B10D2">
        <w:rPr>
          <w:rFonts w:ascii="Museo Sans 300" w:eastAsia="Arial" w:hAnsi="Museo Sans 300" w:cs="Arial"/>
          <w:sz w:val="16"/>
          <w:szCs w:val="16"/>
          <w:lang w:val="es-ES" w:eastAsia="es-SV"/>
        </w:rPr>
        <w:t xml:space="preserve"> </w:t>
      </w:r>
      <w:r w:rsidR="00C47EBC">
        <w:rPr>
          <w:rFonts w:ascii="Museo 300" w:eastAsia="SimSun" w:hAnsi="Museo 300" w:cs="Arial"/>
          <w:b/>
          <w:spacing w:val="-5"/>
          <w:sz w:val="16"/>
          <w:szCs w:val="16"/>
          <w:u w:val="single"/>
          <w:lang w:val="es-ES"/>
        </w:rPr>
        <w:t>CONCLUSIONES</w:t>
      </w:r>
    </w:p>
    <w:p w14:paraId="553F39B6" w14:textId="08A40B6A" w:rsidR="00140392" w:rsidRPr="006C0D91" w:rsidRDefault="00140392" w:rsidP="00140392">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r w:rsidR="00C60F00">
        <w:rPr>
          <w:rFonts w:ascii="Museo 300" w:eastAsia="SimSun" w:hAnsi="Museo 300" w:cs="Arial"/>
          <w:bCs/>
          <w:spacing w:val="-5"/>
          <w:sz w:val="16"/>
          <w:szCs w:val="16"/>
          <w:lang w:val="es-ES"/>
        </w:rPr>
        <w:t xml:space="preserve"> </w:t>
      </w:r>
    </w:p>
    <w:p w14:paraId="23BB5974" w14:textId="77777777" w:rsidR="00C60F00" w:rsidRPr="00C60F00" w:rsidRDefault="00C47EBC" w:rsidP="00C60F00">
      <w:pPr>
        <w:numPr>
          <w:ilvl w:val="0"/>
          <w:numId w:val="15"/>
        </w:numPr>
        <w:spacing w:after="120"/>
        <w:ind w:left="1276" w:right="567" w:hanging="283"/>
        <w:contextualSpacing/>
        <w:jc w:val="both"/>
        <w:rPr>
          <w:rFonts w:ascii="Museo 300" w:hAnsi="Museo 300" w:cs="Arial"/>
          <w:sz w:val="16"/>
          <w:szCs w:val="16"/>
        </w:rPr>
      </w:pPr>
      <w:r w:rsidRPr="00C865F3">
        <w:rPr>
          <w:rFonts w:ascii="Museo 300" w:hAnsi="Museo 300" w:cs="Arial"/>
          <w:sz w:val="16"/>
          <w:szCs w:val="16"/>
        </w:rPr>
        <w:t>El</w:t>
      </w:r>
      <w:r w:rsidR="00C60F00">
        <w:rPr>
          <w:rFonts w:ascii="Museo 300" w:hAnsi="Museo 300" w:cs="Arial"/>
          <w:sz w:val="16"/>
          <w:szCs w:val="16"/>
        </w:rPr>
        <w:t xml:space="preserve"> </w:t>
      </w:r>
      <w:r w:rsidR="00C60F00" w:rsidRPr="00C60F00">
        <w:rPr>
          <w:rFonts w:ascii="Museo 300" w:hAnsi="Museo 300" w:cs="Arial"/>
          <w:sz w:val="16"/>
          <w:szCs w:val="16"/>
        </w:rPr>
        <w:t xml:space="preserve">CAU ha fundamentado su análisis sobre la base de la información que fue presentada por la empresa distribuidora a lo largo del proceso investigativo que le fue encomendado, como son las pruebas aportadas, vídeos, fotografías, órdenes de servicio, informe técnico, entre otros; es decir, su investigación y su dictamen parten de los hechos o pruebas, que durante el proceso de investigación han sido recabadas con base en lo estipulado en el Procedimiento para Investigar la Existencia de Condiciones Irregulares en el Suministro de Energía Eléctrica del Usuario Final, contenido en el acuerdo </w:t>
      </w:r>
      <w:proofErr w:type="spellStart"/>
      <w:r w:rsidR="00C60F00" w:rsidRPr="00C60F00">
        <w:rPr>
          <w:rFonts w:ascii="Museo 300" w:hAnsi="Museo 300" w:cs="Arial"/>
          <w:sz w:val="16"/>
          <w:szCs w:val="16"/>
        </w:rPr>
        <w:t>N.°</w:t>
      </w:r>
      <w:proofErr w:type="spellEnd"/>
      <w:r w:rsidR="00C60F00" w:rsidRPr="00C60F00">
        <w:rPr>
          <w:rFonts w:ascii="Museo 300" w:hAnsi="Museo 300" w:cs="Arial"/>
          <w:sz w:val="16"/>
          <w:szCs w:val="16"/>
        </w:rPr>
        <w:t xml:space="preserve"> 283-E-2011 y los Términos y Condiciones Generales al Consumidor Final, del Pliego Tarifario aplicable al año 2022.</w:t>
      </w:r>
    </w:p>
    <w:p w14:paraId="65638E5B" w14:textId="77777777" w:rsidR="00C60F00" w:rsidRPr="00C60F00" w:rsidRDefault="00C60F00" w:rsidP="00C60F00">
      <w:pPr>
        <w:spacing w:after="120" w:line="240" w:lineRule="auto"/>
        <w:ind w:left="1276" w:right="567"/>
        <w:contextualSpacing/>
        <w:jc w:val="both"/>
        <w:rPr>
          <w:rFonts w:ascii="Museo 300" w:hAnsi="Museo 300" w:cs="Arial"/>
          <w:sz w:val="16"/>
          <w:szCs w:val="16"/>
        </w:rPr>
      </w:pPr>
    </w:p>
    <w:p w14:paraId="23400AE8" w14:textId="722767D3" w:rsidR="00140392" w:rsidRDefault="00C60F00" w:rsidP="008304FD">
      <w:pPr>
        <w:numPr>
          <w:ilvl w:val="0"/>
          <w:numId w:val="15"/>
        </w:numPr>
        <w:spacing w:after="0" w:line="240" w:lineRule="auto"/>
        <w:ind w:left="1276" w:right="567" w:hanging="283"/>
        <w:contextualSpacing/>
        <w:jc w:val="both"/>
        <w:rPr>
          <w:rFonts w:ascii="Museo 300" w:hAnsi="Museo 300" w:cs="Arial"/>
          <w:sz w:val="16"/>
          <w:szCs w:val="16"/>
        </w:rPr>
      </w:pPr>
      <w:r w:rsidRPr="00C60F00">
        <w:rPr>
          <w:rFonts w:ascii="Museo 300" w:hAnsi="Museo 300" w:cs="Arial"/>
          <w:sz w:val="16"/>
          <w:szCs w:val="16"/>
        </w:rPr>
        <w:t xml:space="preserve">Respecto al recurso de reconsideración presentado por la sociedad AES CLESA como respuesta al acuerdo </w:t>
      </w:r>
      <w:proofErr w:type="spellStart"/>
      <w:r w:rsidRPr="00C60F00">
        <w:rPr>
          <w:rFonts w:ascii="Museo 300" w:hAnsi="Museo 300" w:cs="Arial"/>
          <w:b/>
          <w:bCs/>
          <w:sz w:val="16"/>
          <w:szCs w:val="16"/>
        </w:rPr>
        <w:t>N.°</w:t>
      </w:r>
      <w:proofErr w:type="spellEnd"/>
      <w:r w:rsidRPr="00C60F00">
        <w:rPr>
          <w:rFonts w:ascii="Museo 300" w:hAnsi="Museo 300" w:cs="Arial"/>
          <w:b/>
          <w:bCs/>
          <w:sz w:val="16"/>
          <w:szCs w:val="16"/>
        </w:rPr>
        <w:t xml:space="preserve"> E-0043-2023-CAU</w:t>
      </w:r>
      <w:r w:rsidRPr="00C60F00">
        <w:rPr>
          <w:rFonts w:ascii="Museo 300" w:hAnsi="Museo 300" w:cs="Arial"/>
          <w:sz w:val="16"/>
          <w:szCs w:val="16"/>
        </w:rPr>
        <w:t xml:space="preserve">, relacionado al cobro facturado en concepto de energía eléctrica consumida y no facturada en el suministro identificado con el </w:t>
      </w:r>
      <w:r w:rsidRPr="00C60F00">
        <w:rPr>
          <w:rFonts w:ascii="Museo 300" w:hAnsi="Museo 300" w:cs="Arial"/>
          <w:b/>
          <w:bCs/>
          <w:sz w:val="16"/>
          <w:szCs w:val="16"/>
        </w:rPr>
        <w:t xml:space="preserve">NIC </w:t>
      </w:r>
      <w:proofErr w:type="spellStart"/>
      <w:r w:rsidR="000F452D">
        <w:rPr>
          <w:rFonts w:ascii="Museo 300" w:hAnsi="Museo 300" w:cs="Arial"/>
          <w:b/>
          <w:bCs/>
          <w:sz w:val="16"/>
          <w:szCs w:val="16"/>
        </w:rPr>
        <w:t>xxxx</w:t>
      </w:r>
      <w:proofErr w:type="spellEnd"/>
      <w:r w:rsidRPr="00C60F00">
        <w:rPr>
          <w:rFonts w:ascii="Museo 300" w:hAnsi="Museo 300" w:cs="Arial"/>
          <w:sz w:val="16"/>
          <w:szCs w:val="16"/>
        </w:rPr>
        <w:t xml:space="preserve">, se establece que la empresa distribuidora no ha agregado elementos que permitan modificar lo que el CAU dictaminó en el informe técnico </w:t>
      </w:r>
      <w:proofErr w:type="spellStart"/>
      <w:r w:rsidRPr="00C60F00">
        <w:rPr>
          <w:rFonts w:ascii="Museo 300" w:hAnsi="Museo 300" w:cs="Arial"/>
          <w:b/>
          <w:bCs/>
          <w:sz w:val="16"/>
          <w:szCs w:val="16"/>
        </w:rPr>
        <w:t>N.°</w:t>
      </w:r>
      <w:proofErr w:type="spellEnd"/>
      <w:r w:rsidRPr="00C60F00">
        <w:rPr>
          <w:rFonts w:ascii="Museo 300" w:hAnsi="Museo 300" w:cs="Arial"/>
          <w:sz w:val="16"/>
          <w:szCs w:val="16"/>
        </w:rPr>
        <w:t xml:space="preserve"> </w:t>
      </w:r>
      <w:r w:rsidRPr="00C60F00">
        <w:rPr>
          <w:rFonts w:ascii="Museo 300" w:hAnsi="Museo 300" w:cs="Arial"/>
          <w:b/>
          <w:bCs/>
          <w:sz w:val="16"/>
          <w:szCs w:val="16"/>
        </w:rPr>
        <w:t>IT-0417-CAU-22</w:t>
      </w:r>
      <w:r w:rsidRPr="00C60F00">
        <w:rPr>
          <w:rFonts w:ascii="Museo 300" w:hAnsi="Museo 300" w:cs="Arial"/>
          <w:sz w:val="16"/>
          <w:szCs w:val="16"/>
        </w:rPr>
        <w:t xml:space="preserve"> que rindió a la Superintendencia</w:t>
      </w:r>
      <w:r w:rsidR="008B10D2" w:rsidRPr="00C60F00">
        <w:rPr>
          <w:rFonts w:ascii="Museo 300" w:hAnsi="Museo 300" w:cs="Arial"/>
          <w:sz w:val="16"/>
          <w:szCs w:val="16"/>
        </w:rPr>
        <w:t xml:space="preserve"> </w:t>
      </w:r>
      <w:r w:rsidR="00140392" w:rsidRPr="00C60F00">
        <w:rPr>
          <w:rFonts w:ascii="Museo 300" w:hAnsi="Museo 300" w:cs="Arial"/>
          <w:sz w:val="16"/>
          <w:szCs w:val="16"/>
        </w:rPr>
        <w:t>[…]”</w:t>
      </w:r>
      <w:r>
        <w:rPr>
          <w:rFonts w:ascii="Museo 300" w:hAnsi="Museo 300" w:cs="Arial"/>
          <w:sz w:val="16"/>
          <w:szCs w:val="16"/>
        </w:rPr>
        <w:t>.</w:t>
      </w:r>
    </w:p>
    <w:p w14:paraId="47980B05" w14:textId="77777777" w:rsidR="008304FD" w:rsidRDefault="008304FD" w:rsidP="008304FD">
      <w:pPr>
        <w:pStyle w:val="Prrafodelista"/>
        <w:rPr>
          <w:rFonts w:ascii="Museo 300" w:hAnsi="Museo 300" w:cs="Arial"/>
          <w:sz w:val="16"/>
          <w:szCs w:val="16"/>
        </w:rPr>
      </w:pPr>
    </w:p>
    <w:p w14:paraId="72880FF7" w14:textId="3377AA5A" w:rsidR="00140392" w:rsidRDefault="00140392" w:rsidP="008304FD">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2E1D478"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8B10D2">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7513B928" w14:textId="5012CC87" w:rsidR="0037038A"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60D579D4"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8B10D2">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005DED02"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8B10D2">
        <w:rPr>
          <w:rFonts w:ascii="Museo Sans 300" w:eastAsia="Times New Roman" w:hAnsi="Museo Sans 300"/>
          <w:sz w:val="20"/>
          <w:szCs w:val="20"/>
          <w:lang w:eastAsia="es-ES"/>
        </w:rPr>
        <w:t xml:space="preserve"> </w:t>
      </w:r>
    </w:p>
    <w:p w14:paraId="63D6662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04555BCA"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lastRenderedPageBreak/>
        <w:t>1.B.</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2B8B0C0F" w:rsidR="00140392" w:rsidRPr="00683C3C" w:rsidRDefault="008B10D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5937305F"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8B10D2">
        <w:rPr>
          <w:rFonts w:ascii="Museo Sans 300" w:eastAsia="Times New Roman" w:hAnsi="Museo Sans 300"/>
          <w:sz w:val="20"/>
          <w:szCs w:val="20"/>
          <w:lang w:eastAsia="es-ES"/>
        </w:rPr>
        <w:t xml:space="preserve"> </w:t>
      </w:r>
    </w:p>
    <w:p w14:paraId="791A6455" w14:textId="15E218AB"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4212612"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sidR="008B10D2">
        <w:rPr>
          <w:rFonts w:ascii="Museo Sans 500" w:eastAsia="Times New Roman" w:hAnsi="Museo Sans 500"/>
          <w:b/>
          <w:bCs/>
          <w:sz w:val="20"/>
          <w:szCs w:val="20"/>
          <w:lang w:val="es-ES" w:eastAsia="es-ES"/>
        </w:rPr>
        <w:t xml:space="preserve"> </w:t>
      </w:r>
      <w:bookmarkStart w:id="131" w:name="_Hlk101953534"/>
      <w:r w:rsidRPr="0013721A">
        <w:rPr>
          <w:rFonts w:ascii="Museo Sans 500" w:eastAsia="Times New Roman" w:hAnsi="Museo Sans 500"/>
          <w:b/>
          <w:bCs/>
          <w:sz w:val="20"/>
          <w:szCs w:val="20"/>
          <w:lang w:eastAsia="es-ES"/>
        </w:rPr>
        <w:t>Procedimiento</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131"/>
      <w:r w:rsidRPr="0013721A">
        <w:rPr>
          <w:rFonts w:ascii="Museo Sans 500" w:eastAsia="Times New Roman" w:hAnsi="Museo Sans 500"/>
          <w:b/>
          <w:bCs/>
          <w:sz w:val="20"/>
          <w:szCs w:val="20"/>
          <w:lang w:eastAsia="es-ES"/>
        </w:rPr>
        <w:t>.</w:t>
      </w:r>
      <w:r w:rsidR="008B10D2">
        <w:rPr>
          <w:rFonts w:ascii="Museo Sans 500" w:eastAsia="Times New Roman" w:hAnsi="Museo Sans 500"/>
          <w:bCs/>
          <w:sz w:val="20"/>
          <w:szCs w:val="20"/>
          <w:lang w:eastAsia="es-ES"/>
        </w:rPr>
        <w:t xml:space="preserve"> </w:t>
      </w:r>
    </w:p>
    <w:p w14:paraId="74B910B7" w14:textId="4366C154" w:rsidR="00140392" w:rsidRPr="0013721A" w:rsidRDefault="008B10D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3C23E940"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8B10D2">
        <w:rPr>
          <w:rFonts w:ascii="Museo Sans 300" w:eastAsia="Times New Roman" w:hAnsi="Museo Sans 300"/>
          <w:bCs/>
          <w:sz w:val="20"/>
          <w:szCs w:val="20"/>
          <w:lang w:eastAsia="es-ES"/>
        </w:rPr>
        <w:t xml:space="preserve"> </w:t>
      </w:r>
    </w:p>
    <w:p w14:paraId="2E1301DF" w14:textId="587C4A4E" w:rsidR="00140392" w:rsidRPr="0021188C" w:rsidRDefault="008B10D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56257876"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8B10D2">
        <w:rPr>
          <w:rFonts w:ascii="Museo Sans 300" w:eastAsia="Times New Roman" w:hAnsi="Museo Sans 300"/>
          <w:bCs/>
          <w:sz w:val="20"/>
          <w:szCs w:val="20"/>
          <w:lang w:eastAsia="es-ES"/>
        </w:rPr>
        <w:t xml:space="preserve"> </w:t>
      </w:r>
    </w:p>
    <w:p w14:paraId="4D0D763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16D3CBD9"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1.D.</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Ley</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278093B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8B10D2">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8B10D2">
        <w:rPr>
          <w:rFonts w:ascii="Museo Sans 300" w:hAnsi="Museo Sans 300"/>
          <w:color w:val="000000"/>
          <w:sz w:val="20"/>
          <w:szCs w:val="20"/>
          <w:lang w:eastAsia="es-SV"/>
        </w:rPr>
        <w:t xml:space="preserve"> </w:t>
      </w:r>
    </w:p>
    <w:p w14:paraId="03ADFB03" w14:textId="316C658A"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1DE0339C"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8B10D2">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3BA29360" w14:textId="41BCD511" w:rsidR="00140392" w:rsidRDefault="00140392" w:rsidP="00140392">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En</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presente</w:t>
      </w:r>
      <w:r w:rsidR="008B10D2">
        <w:rPr>
          <w:rFonts w:ascii="Museo Sans 300" w:eastAsia="Arial" w:hAnsi="Museo Sans 300"/>
          <w:sz w:val="20"/>
          <w:szCs w:val="20"/>
        </w:rPr>
        <w:t xml:space="preserve"> </w:t>
      </w:r>
      <w:r>
        <w:rPr>
          <w:rFonts w:ascii="Museo Sans 300" w:eastAsia="Arial" w:hAnsi="Museo Sans 300"/>
          <w:sz w:val="20"/>
          <w:szCs w:val="20"/>
        </w:rPr>
        <w:t>recurso</w:t>
      </w:r>
      <w:r w:rsidR="008B10D2">
        <w:rPr>
          <w:rFonts w:ascii="Museo Sans 300" w:eastAsia="Arial" w:hAnsi="Museo Sans 300"/>
          <w:sz w:val="20"/>
          <w:szCs w:val="20"/>
        </w:rPr>
        <w:t xml:space="preserve"> </w:t>
      </w:r>
      <w:r>
        <w:rPr>
          <w:rFonts w:ascii="Museo Sans 300" w:eastAsia="Arial" w:hAnsi="Museo Sans 300"/>
          <w:sz w:val="20"/>
          <w:szCs w:val="20"/>
        </w:rPr>
        <w:t>de</w:t>
      </w:r>
      <w:r w:rsidR="008B10D2">
        <w:rPr>
          <w:rFonts w:ascii="Museo Sans 300" w:eastAsia="Arial" w:hAnsi="Museo Sans 300"/>
          <w:sz w:val="20"/>
          <w:szCs w:val="20"/>
        </w:rPr>
        <w:t xml:space="preserve"> </w:t>
      </w:r>
      <w:r>
        <w:rPr>
          <w:rFonts w:ascii="Museo Sans 300" w:eastAsia="Arial" w:hAnsi="Museo Sans 300"/>
          <w:sz w:val="20"/>
          <w:szCs w:val="20"/>
        </w:rPr>
        <w:t>reconsideración,</w:t>
      </w:r>
      <w:r w:rsidR="008B10D2">
        <w:rPr>
          <w:rFonts w:ascii="Museo Sans 300" w:eastAsia="Arial" w:hAnsi="Museo Sans 300"/>
          <w:sz w:val="20"/>
          <w:szCs w:val="20"/>
        </w:rPr>
        <w:t xml:space="preserve"> </w:t>
      </w:r>
      <w:r>
        <w:rPr>
          <w:rFonts w:ascii="Museo Sans 300" w:eastAsia="Arial" w:hAnsi="Museo Sans 300"/>
          <w:sz w:val="20"/>
          <w:szCs w:val="20"/>
        </w:rPr>
        <w:t>la</w:t>
      </w:r>
      <w:r w:rsidR="008B10D2">
        <w:rPr>
          <w:rFonts w:ascii="Museo Sans 300" w:eastAsia="Arial" w:hAnsi="Museo Sans 300"/>
          <w:sz w:val="20"/>
          <w:szCs w:val="20"/>
        </w:rPr>
        <w:t xml:space="preserve"> </w:t>
      </w:r>
      <w:r>
        <w:rPr>
          <w:rFonts w:ascii="Museo Sans 300" w:eastAsia="Arial" w:hAnsi="Museo Sans 300"/>
          <w:sz w:val="20"/>
          <w:szCs w:val="20"/>
        </w:rPr>
        <w:t>sociedad</w:t>
      </w:r>
      <w:r w:rsidR="008B10D2">
        <w:rPr>
          <w:rFonts w:ascii="Museo Sans 300" w:eastAsia="Arial" w:hAnsi="Museo Sans 300"/>
          <w:sz w:val="20"/>
          <w:szCs w:val="20"/>
        </w:rPr>
        <w:t xml:space="preserve"> </w:t>
      </w:r>
      <w:r w:rsidR="0060760A">
        <w:rPr>
          <w:rFonts w:ascii="Museo Sans 300" w:eastAsia="Arial" w:hAnsi="Museo Sans 300"/>
          <w:sz w:val="20"/>
          <w:szCs w:val="20"/>
        </w:rPr>
        <w:t>AES</w:t>
      </w:r>
      <w:r w:rsidR="008B10D2">
        <w:rPr>
          <w:rFonts w:ascii="Museo Sans 300" w:eastAsia="Arial" w:hAnsi="Museo Sans 300"/>
          <w:sz w:val="20"/>
          <w:szCs w:val="20"/>
        </w:rPr>
        <w:t xml:space="preserve"> </w:t>
      </w:r>
      <w:r w:rsidR="0060760A">
        <w:rPr>
          <w:rFonts w:ascii="Museo Sans 300" w:eastAsia="Arial" w:hAnsi="Museo Sans 300"/>
          <w:sz w:val="20"/>
          <w:szCs w:val="20"/>
        </w:rPr>
        <w:t>CLESA</w:t>
      </w:r>
      <w:r w:rsidR="008B10D2">
        <w:rPr>
          <w:rFonts w:ascii="Museo Sans 300" w:eastAsia="Arial" w:hAnsi="Museo Sans 300"/>
          <w:sz w:val="20"/>
          <w:szCs w:val="20"/>
        </w:rPr>
        <w:t xml:space="preserve"> </w:t>
      </w:r>
      <w:r w:rsidR="0060760A">
        <w:rPr>
          <w:rFonts w:ascii="Museo Sans 300" w:eastAsia="Arial" w:hAnsi="Museo Sans 300"/>
          <w:sz w:val="20"/>
          <w:szCs w:val="20"/>
        </w:rPr>
        <w:t>y</w:t>
      </w:r>
      <w:r w:rsidR="008B10D2">
        <w:rPr>
          <w:rFonts w:ascii="Museo Sans 300" w:eastAsia="Arial" w:hAnsi="Museo Sans 300"/>
          <w:sz w:val="20"/>
          <w:szCs w:val="20"/>
        </w:rPr>
        <w:t xml:space="preserve"> </w:t>
      </w:r>
      <w:r w:rsidR="0060760A">
        <w:rPr>
          <w:rFonts w:ascii="Museo Sans 300" w:eastAsia="Arial" w:hAnsi="Museo Sans 300"/>
          <w:sz w:val="20"/>
          <w:szCs w:val="20"/>
        </w:rPr>
        <w:t>Cía.,</w:t>
      </w:r>
      <w:r w:rsidR="008B10D2">
        <w:rPr>
          <w:rFonts w:ascii="Museo Sans 300" w:eastAsia="Arial" w:hAnsi="Museo Sans 300"/>
          <w:sz w:val="20"/>
          <w:szCs w:val="20"/>
        </w:rPr>
        <w:t xml:space="preserve"> </w:t>
      </w:r>
      <w:r w:rsidR="0060760A">
        <w:rPr>
          <w:rFonts w:ascii="Museo Sans 300" w:eastAsia="Arial" w:hAnsi="Museo Sans 300"/>
          <w:sz w:val="20"/>
          <w:szCs w:val="20"/>
        </w:rPr>
        <w:t>S.</w:t>
      </w:r>
      <w:r w:rsidR="008B10D2">
        <w:rPr>
          <w:rFonts w:ascii="Museo Sans 300" w:eastAsia="Arial" w:hAnsi="Museo Sans 300"/>
          <w:sz w:val="20"/>
          <w:szCs w:val="20"/>
        </w:rPr>
        <w:t xml:space="preserve"> </w:t>
      </w:r>
      <w:r w:rsidR="0060760A">
        <w:rPr>
          <w:rFonts w:ascii="Museo Sans 300" w:eastAsia="Arial" w:hAnsi="Museo Sans 300"/>
          <w:sz w:val="20"/>
          <w:szCs w:val="20"/>
        </w:rPr>
        <w:t>en</w:t>
      </w:r>
      <w:r w:rsidR="008B10D2">
        <w:rPr>
          <w:rFonts w:ascii="Museo Sans 300" w:eastAsia="Arial" w:hAnsi="Museo Sans 300"/>
          <w:sz w:val="20"/>
          <w:szCs w:val="20"/>
        </w:rPr>
        <w:t xml:space="preserve"> </w:t>
      </w:r>
      <w:r w:rsidR="0060760A">
        <w:rPr>
          <w:rFonts w:ascii="Museo Sans 300" w:eastAsia="Arial" w:hAnsi="Museo Sans 300"/>
          <w:sz w:val="20"/>
          <w:szCs w:val="20"/>
        </w:rPr>
        <w:t>C.</w:t>
      </w:r>
      <w:r w:rsidR="008B10D2">
        <w:rPr>
          <w:rFonts w:ascii="Museo Sans 300" w:eastAsia="Arial" w:hAnsi="Museo Sans 300"/>
          <w:sz w:val="20"/>
          <w:szCs w:val="20"/>
        </w:rPr>
        <w:t xml:space="preserve"> </w:t>
      </w:r>
      <w:r w:rsidR="0060760A">
        <w:rPr>
          <w:rFonts w:ascii="Museo Sans 300" w:eastAsia="Arial" w:hAnsi="Museo Sans 300"/>
          <w:sz w:val="20"/>
          <w:szCs w:val="20"/>
        </w:rPr>
        <w:t>de</w:t>
      </w:r>
      <w:r w:rsidR="008B10D2">
        <w:rPr>
          <w:rFonts w:ascii="Museo Sans 300" w:eastAsia="Arial" w:hAnsi="Museo Sans 300"/>
          <w:sz w:val="20"/>
          <w:szCs w:val="20"/>
        </w:rPr>
        <w:t xml:space="preserve"> </w:t>
      </w:r>
      <w:r w:rsidR="0060760A">
        <w:rPr>
          <w:rFonts w:ascii="Museo Sans 300" w:eastAsia="Arial" w:hAnsi="Museo Sans 300"/>
          <w:sz w:val="20"/>
          <w:szCs w:val="20"/>
        </w:rPr>
        <w:t>C.V.</w:t>
      </w:r>
      <w:r w:rsidR="008B10D2">
        <w:rPr>
          <w:rFonts w:ascii="Museo Sans 300" w:eastAsia="Arial" w:hAnsi="Museo Sans 300"/>
          <w:sz w:val="20"/>
          <w:szCs w:val="20"/>
        </w:rPr>
        <w:t xml:space="preserve"> </w:t>
      </w:r>
      <w:r>
        <w:rPr>
          <w:rFonts w:ascii="Museo Sans 300" w:eastAsia="Arial" w:hAnsi="Museo Sans 300"/>
          <w:sz w:val="20"/>
          <w:szCs w:val="20"/>
        </w:rPr>
        <w:t>planteó</w:t>
      </w:r>
      <w:r w:rsidR="008B10D2">
        <w:rPr>
          <w:rFonts w:ascii="Museo Sans 300" w:eastAsia="Arial" w:hAnsi="Museo Sans 300"/>
          <w:sz w:val="20"/>
          <w:szCs w:val="20"/>
        </w:rPr>
        <w:t xml:space="preserve"> </w:t>
      </w:r>
      <w:r>
        <w:rPr>
          <w:rFonts w:ascii="Museo Sans 300" w:eastAsia="Arial" w:hAnsi="Museo Sans 300"/>
          <w:sz w:val="20"/>
          <w:szCs w:val="20"/>
        </w:rPr>
        <w:t>su</w:t>
      </w:r>
      <w:r w:rsidR="008B10D2">
        <w:rPr>
          <w:rFonts w:ascii="Museo Sans 300" w:eastAsia="Arial" w:hAnsi="Museo Sans 300"/>
          <w:sz w:val="20"/>
          <w:szCs w:val="20"/>
        </w:rPr>
        <w:t xml:space="preserve"> </w:t>
      </w:r>
      <w:r>
        <w:rPr>
          <w:rFonts w:ascii="Museo Sans 300" w:eastAsia="Arial" w:hAnsi="Museo Sans 300"/>
          <w:sz w:val="20"/>
          <w:szCs w:val="20"/>
        </w:rPr>
        <w:t>inconformidad</w:t>
      </w:r>
      <w:r w:rsidR="008B10D2">
        <w:rPr>
          <w:rFonts w:ascii="Museo Sans 300" w:eastAsia="Arial" w:hAnsi="Museo Sans 300"/>
          <w:sz w:val="20"/>
          <w:szCs w:val="20"/>
        </w:rPr>
        <w:t xml:space="preserve"> </w:t>
      </w:r>
      <w:r>
        <w:rPr>
          <w:rFonts w:ascii="Museo Sans 300" w:eastAsia="Arial" w:hAnsi="Museo Sans 300"/>
          <w:sz w:val="20"/>
          <w:szCs w:val="20"/>
        </w:rPr>
        <w:t>con</w:t>
      </w:r>
      <w:r w:rsidR="008B10D2">
        <w:rPr>
          <w:rFonts w:ascii="Museo Sans 300" w:eastAsia="Arial" w:hAnsi="Museo Sans 300"/>
          <w:sz w:val="20"/>
          <w:szCs w:val="20"/>
        </w:rPr>
        <w:t xml:space="preserve"> </w:t>
      </w:r>
      <w:r>
        <w:rPr>
          <w:rFonts w:ascii="Museo Sans 300" w:eastAsia="Arial" w:hAnsi="Museo Sans 300"/>
          <w:sz w:val="20"/>
          <w:szCs w:val="20"/>
        </w:rPr>
        <w:t>lo</w:t>
      </w:r>
      <w:r w:rsidR="008B10D2">
        <w:rPr>
          <w:rFonts w:ascii="Museo Sans 300" w:eastAsia="Arial" w:hAnsi="Museo Sans 300"/>
          <w:sz w:val="20"/>
          <w:szCs w:val="20"/>
        </w:rPr>
        <w:t xml:space="preserve"> </w:t>
      </w:r>
      <w:r>
        <w:rPr>
          <w:rFonts w:ascii="Museo Sans 300" w:eastAsia="Arial" w:hAnsi="Museo Sans 300"/>
          <w:sz w:val="20"/>
          <w:szCs w:val="20"/>
        </w:rPr>
        <w:t>establecido</w:t>
      </w:r>
      <w:r w:rsidR="008B10D2">
        <w:rPr>
          <w:rFonts w:ascii="Museo Sans 300" w:eastAsia="Arial" w:hAnsi="Museo Sans 300"/>
          <w:sz w:val="20"/>
          <w:szCs w:val="20"/>
        </w:rPr>
        <w:t xml:space="preserve"> </w:t>
      </w:r>
      <w:r>
        <w:rPr>
          <w:rFonts w:ascii="Museo Sans 300" w:eastAsia="Arial" w:hAnsi="Museo Sans 300"/>
          <w:sz w:val="20"/>
          <w:szCs w:val="20"/>
        </w:rPr>
        <w:t>en</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proofErr w:type="spellStart"/>
      <w:r w:rsidRPr="00927C11">
        <w:rPr>
          <w:rStyle w:val="normaltextrun"/>
          <w:rFonts w:ascii="Museo Sans 300" w:hAnsi="Museo Sans 300" w:cs="Segoe UI"/>
          <w:sz w:val="20"/>
          <w:szCs w:val="20"/>
          <w:lang w:val="es-ES"/>
        </w:rPr>
        <w:t>N.°</w:t>
      </w:r>
      <w:proofErr w:type="spellEnd"/>
      <w:r w:rsidR="00C865F3" w:rsidRPr="00C865F3">
        <w:rPr>
          <w:rStyle w:val="normaltextrun"/>
          <w:rFonts w:ascii="Cambria Math" w:hAnsi="Cambria Math" w:cs="Cambria Math"/>
          <w:sz w:val="20"/>
          <w:szCs w:val="20"/>
          <w:lang w:val="es-ES"/>
        </w:rPr>
        <w:t> </w:t>
      </w:r>
      <w:r w:rsidR="00C865F3" w:rsidRPr="00C865F3">
        <w:rPr>
          <w:rStyle w:val="normaltextrun"/>
          <w:rFonts w:ascii="Museo Sans 300" w:hAnsi="Museo Sans 300" w:cs="Cambria Math"/>
          <w:sz w:val="20"/>
          <w:szCs w:val="20"/>
          <w:lang w:val="es-ES"/>
        </w:rPr>
        <w:t>E-0043-2023-CAU</w:t>
      </w:r>
      <w:r w:rsidRPr="00927C11">
        <w:rPr>
          <w:rStyle w:val="normaltextrun"/>
          <w:rFonts w:ascii="Museo Sans 300" w:hAnsi="Museo Sans 300" w:cs="Segoe UI"/>
          <w:sz w:val="20"/>
          <w:szCs w:val="20"/>
          <w:lang w:val="es-ES"/>
        </w:rPr>
        <w:t>,</w:t>
      </w:r>
      <w:r w:rsidR="008B10D2">
        <w:rPr>
          <w:rStyle w:val="normaltextrun"/>
          <w:rFonts w:ascii="Museo Sans 300" w:hAnsi="Museo Sans 300" w:cs="Segoe UI"/>
          <w:sz w:val="20"/>
          <w:szCs w:val="20"/>
          <w:lang w:val="es-ES"/>
        </w:rPr>
        <w:t xml:space="preserve"> </w:t>
      </w:r>
      <w:r w:rsidRPr="00927C11">
        <w:rPr>
          <w:rStyle w:val="normaltextrun"/>
          <w:rFonts w:ascii="Museo Sans 300" w:hAnsi="Museo Sans 300" w:cs="Segoe UI"/>
          <w:sz w:val="20"/>
          <w:szCs w:val="20"/>
          <w:lang w:val="es-ES"/>
        </w:rPr>
        <w:t>por</w:t>
      </w:r>
      <w:r w:rsidR="008B10D2">
        <w:rPr>
          <w:rStyle w:val="normaltextrun"/>
          <w:rFonts w:ascii="Museo Sans 300" w:hAnsi="Museo Sans 300" w:cs="Segoe UI"/>
          <w:sz w:val="20"/>
          <w:szCs w:val="20"/>
          <w:lang w:val="es-ES"/>
        </w:rPr>
        <w:t xml:space="preserve"> </w:t>
      </w:r>
      <w:r w:rsidRPr="00927C11">
        <w:rPr>
          <w:rStyle w:val="normaltextrun"/>
          <w:rFonts w:ascii="Museo Sans 300" w:hAnsi="Museo Sans 300" w:cs="Segoe UI"/>
          <w:sz w:val="20"/>
          <w:szCs w:val="20"/>
          <w:lang w:val="es-ES"/>
        </w:rPr>
        <w:t>no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estar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acuerdo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con</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el</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método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empleado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por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el</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CAU</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para</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calcular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el</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monto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que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tiene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derecho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a</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cobrar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en</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concepto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ENR,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por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lo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que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solicitó</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se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modifique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dicho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cálculo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a</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la</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cantidad</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w:t>
      </w:r>
      <w:r w:rsidR="008B10D2">
        <w:rPr>
          <w:rStyle w:val="normaltextrun"/>
          <w:rFonts w:ascii="Museo Sans 300" w:hAnsi="Museo Sans 300" w:cs="Segoe UI"/>
          <w:sz w:val="20"/>
          <w:szCs w:val="20"/>
          <w:lang w:val="es-ES"/>
        </w:rPr>
        <w:t xml:space="preserve"> </w:t>
      </w:r>
      <w:r w:rsidR="00564BE5" w:rsidRPr="004B0B74">
        <w:rPr>
          <w:rFonts w:ascii="Museo Sans 300" w:hAnsi="Museo Sans 300" w:cs="Segoe UI"/>
          <w:sz w:val="20"/>
          <w:szCs w:val="20"/>
        </w:rPr>
        <w:t>DOSCIENTOS DIECINUEVE 50/100 DOLARES DE LOS ESTADOS UNIDOS DE AMERICA (USD 219.50) IVA incluido</w:t>
      </w:r>
      <w:r>
        <w:rPr>
          <w:rStyle w:val="normaltextrun"/>
          <w:rFonts w:ascii="Museo Sans 300" w:hAnsi="Museo Sans 300" w:cs="Segoe UI"/>
          <w:sz w:val="20"/>
          <w:szCs w:val="20"/>
          <w:lang w:val="es-ES"/>
        </w:rPr>
        <w:t>.</w:t>
      </w:r>
    </w:p>
    <w:p w14:paraId="66FC90FB" w14:textId="77777777" w:rsidR="00140392" w:rsidRDefault="00140392" w:rsidP="00140392">
      <w:pPr>
        <w:pStyle w:val="Prrafodelista"/>
        <w:spacing w:after="0" w:line="240" w:lineRule="auto"/>
        <w:ind w:left="786"/>
        <w:jc w:val="both"/>
        <w:rPr>
          <w:rStyle w:val="normaltextrun"/>
          <w:rFonts w:ascii="Museo Sans 300" w:hAnsi="Museo Sans 300" w:cs="Segoe UI"/>
          <w:sz w:val="20"/>
          <w:szCs w:val="20"/>
          <w:lang w:val="es-ES"/>
        </w:rPr>
      </w:pPr>
    </w:p>
    <w:p w14:paraId="0252D57D" w14:textId="6C3E4F0F"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w:t>
      </w:r>
      <w:r w:rsidR="008B10D2">
        <w:rPr>
          <w:rFonts w:ascii="Museo Sans 300" w:eastAsia="Arial" w:hAnsi="Museo Sans 300"/>
          <w:sz w:val="20"/>
          <w:szCs w:val="20"/>
        </w:rPr>
        <w:t xml:space="preserve"> </w:t>
      </w:r>
      <w:r>
        <w:rPr>
          <w:rFonts w:ascii="Museo Sans 300" w:eastAsia="Arial" w:hAnsi="Museo Sans 300"/>
          <w:sz w:val="20"/>
          <w:szCs w:val="20"/>
        </w:rPr>
        <w:t>a</w:t>
      </w:r>
      <w:r w:rsidR="008B10D2">
        <w:rPr>
          <w:rFonts w:ascii="Museo Sans 300" w:eastAsia="Arial" w:hAnsi="Museo Sans 300"/>
          <w:sz w:val="20"/>
          <w:szCs w:val="20"/>
        </w:rPr>
        <w:t xml:space="preserve"> </w:t>
      </w:r>
      <w:r>
        <w:rPr>
          <w:rFonts w:ascii="Museo Sans 300" w:eastAsia="Arial" w:hAnsi="Museo Sans 300"/>
          <w:sz w:val="20"/>
          <w:szCs w:val="20"/>
        </w:rPr>
        <w:t>dicho</w:t>
      </w:r>
      <w:r w:rsidR="008B10D2">
        <w:rPr>
          <w:rFonts w:ascii="Museo Sans 300" w:eastAsia="Arial" w:hAnsi="Museo Sans 300"/>
          <w:sz w:val="20"/>
          <w:szCs w:val="20"/>
        </w:rPr>
        <w:t xml:space="preserve"> </w:t>
      </w:r>
      <w:r>
        <w:rPr>
          <w:rFonts w:ascii="Museo Sans 300" w:eastAsia="Arial" w:hAnsi="Museo Sans 300"/>
          <w:sz w:val="20"/>
          <w:szCs w:val="20"/>
        </w:rPr>
        <w:t>planteamiento,</w:t>
      </w:r>
      <w:r w:rsidR="008B10D2">
        <w:rPr>
          <w:rFonts w:ascii="Museo Sans 300" w:eastAsia="Arial" w:hAnsi="Museo Sans 300"/>
          <w:sz w:val="20"/>
          <w:szCs w:val="20"/>
        </w:rPr>
        <w:t xml:space="preserve"> </w:t>
      </w:r>
      <w:r>
        <w:rPr>
          <w:rFonts w:ascii="Museo Sans 300" w:eastAsia="Arial" w:hAnsi="Museo Sans 300"/>
          <w:sz w:val="20"/>
          <w:szCs w:val="20"/>
        </w:rPr>
        <w:t>en</w:t>
      </w:r>
      <w:r w:rsidR="008B10D2">
        <w:rPr>
          <w:rFonts w:ascii="Museo Sans 300" w:eastAsia="Arial" w:hAnsi="Museo Sans 300"/>
          <w:sz w:val="20"/>
          <w:szCs w:val="20"/>
        </w:rPr>
        <w:t xml:space="preserve"> </w:t>
      </w:r>
      <w:r>
        <w:rPr>
          <w:rFonts w:ascii="Museo Sans 300" w:eastAsia="Arial" w:hAnsi="Museo Sans 300"/>
          <w:sz w:val="20"/>
          <w:szCs w:val="20"/>
        </w:rPr>
        <w:t>los</w:t>
      </w:r>
      <w:r w:rsidR="008B10D2">
        <w:rPr>
          <w:rFonts w:ascii="Museo Sans 300" w:eastAsia="Arial" w:hAnsi="Museo Sans 300"/>
          <w:sz w:val="20"/>
          <w:szCs w:val="20"/>
        </w:rPr>
        <w:t xml:space="preserve"> </w:t>
      </w:r>
      <w:r>
        <w:rPr>
          <w:rFonts w:ascii="Museo Sans 300" w:eastAsia="Arial" w:hAnsi="Museo Sans 300"/>
          <w:sz w:val="20"/>
          <w:szCs w:val="20"/>
        </w:rPr>
        <w:t>numerales</w:t>
      </w:r>
      <w:r w:rsidR="008B10D2">
        <w:rPr>
          <w:rFonts w:ascii="Museo Sans 300" w:eastAsia="Arial" w:hAnsi="Museo Sans 300"/>
          <w:sz w:val="20"/>
          <w:szCs w:val="20"/>
        </w:rPr>
        <w:t xml:space="preserve"> </w:t>
      </w:r>
      <w:r>
        <w:rPr>
          <w:rFonts w:ascii="Museo Sans 300" w:eastAsia="Arial" w:hAnsi="Museo Sans 300"/>
          <w:sz w:val="20"/>
          <w:szCs w:val="20"/>
        </w:rPr>
        <w:t>siguientes</w:t>
      </w:r>
      <w:r w:rsidR="008B10D2">
        <w:rPr>
          <w:rFonts w:ascii="Museo Sans 300" w:eastAsia="Arial" w:hAnsi="Museo Sans 300"/>
          <w:sz w:val="20"/>
          <w:szCs w:val="20"/>
        </w:rPr>
        <w:t xml:space="preserve"> </w:t>
      </w:r>
      <w:r>
        <w:rPr>
          <w:rFonts w:ascii="Museo Sans 300" w:eastAsia="Arial" w:hAnsi="Museo Sans 300"/>
          <w:sz w:val="20"/>
          <w:szCs w:val="20"/>
        </w:rPr>
        <w:t>se</w:t>
      </w:r>
      <w:r w:rsidR="008B10D2">
        <w:rPr>
          <w:rFonts w:ascii="Museo Sans 300" w:eastAsia="Arial" w:hAnsi="Museo Sans 300"/>
          <w:sz w:val="20"/>
          <w:szCs w:val="20"/>
        </w:rPr>
        <w:t xml:space="preserve"> </w:t>
      </w:r>
      <w:r>
        <w:rPr>
          <w:rFonts w:ascii="Museo Sans 300" w:eastAsia="Arial" w:hAnsi="Museo Sans 300"/>
          <w:sz w:val="20"/>
          <w:szCs w:val="20"/>
        </w:rPr>
        <w:t>incorporará</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análisis</w:t>
      </w:r>
      <w:r w:rsidR="008B10D2">
        <w:rPr>
          <w:rFonts w:ascii="Museo Sans 300" w:eastAsia="Arial" w:hAnsi="Museo Sans 300"/>
          <w:sz w:val="20"/>
          <w:szCs w:val="20"/>
        </w:rPr>
        <w:t xml:space="preserve"> </w:t>
      </w:r>
      <w:r>
        <w:rPr>
          <w:rFonts w:ascii="Museo Sans 300" w:eastAsia="Arial" w:hAnsi="Museo Sans 300"/>
          <w:sz w:val="20"/>
          <w:szCs w:val="20"/>
        </w:rPr>
        <w:t>realizado</w:t>
      </w:r>
      <w:r w:rsidR="008B10D2">
        <w:rPr>
          <w:rFonts w:ascii="Museo Sans 300" w:eastAsia="Arial" w:hAnsi="Museo Sans 300"/>
          <w:sz w:val="20"/>
          <w:szCs w:val="20"/>
        </w:rPr>
        <w:t xml:space="preserve"> </w:t>
      </w:r>
      <w:r>
        <w:rPr>
          <w:rFonts w:ascii="Museo Sans 300" w:eastAsia="Arial" w:hAnsi="Museo Sans 300"/>
          <w:sz w:val="20"/>
          <w:szCs w:val="20"/>
        </w:rPr>
        <w:t>por</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CAU</w:t>
      </w:r>
      <w:r w:rsidR="008B10D2">
        <w:rPr>
          <w:rFonts w:ascii="Museo Sans 300" w:eastAsia="Arial" w:hAnsi="Museo Sans 300"/>
          <w:sz w:val="20"/>
          <w:szCs w:val="20"/>
        </w:rPr>
        <w:t xml:space="preserve"> </w:t>
      </w:r>
      <w:r w:rsidRPr="006E4ADA">
        <w:rPr>
          <w:rFonts w:ascii="Museo Sans 300" w:eastAsia="Arial" w:hAnsi="Museo Sans 300"/>
          <w:sz w:val="20"/>
          <w:szCs w:val="20"/>
        </w:rPr>
        <w:t>en</w:t>
      </w:r>
      <w:r w:rsidR="008B10D2">
        <w:rPr>
          <w:rFonts w:ascii="Museo Sans 300" w:eastAsia="Arial" w:hAnsi="Museo Sans 300"/>
          <w:sz w:val="20"/>
          <w:szCs w:val="20"/>
        </w:rPr>
        <w:t xml:space="preserve"> </w:t>
      </w:r>
      <w:r w:rsidRPr="006E4ADA">
        <w:rPr>
          <w:rFonts w:ascii="Museo Sans 300" w:eastAsia="Arial" w:hAnsi="Museo Sans 300"/>
          <w:sz w:val="20"/>
          <w:szCs w:val="20"/>
        </w:rPr>
        <w:t>donde</w:t>
      </w:r>
      <w:r w:rsidR="008B10D2">
        <w:rPr>
          <w:rFonts w:ascii="Museo Sans 300" w:eastAsia="Arial" w:hAnsi="Museo Sans 300"/>
          <w:sz w:val="20"/>
          <w:szCs w:val="20"/>
        </w:rPr>
        <w:t xml:space="preserve"> </w:t>
      </w:r>
      <w:r w:rsidRPr="006E4ADA">
        <w:rPr>
          <w:rFonts w:ascii="Museo Sans 300" w:eastAsia="Arial" w:hAnsi="Museo Sans 300"/>
          <w:sz w:val="20"/>
          <w:szCs w:val="20"/>
        </w:rPr>
        <w:t>se</w:t>
      </w:r>
      <w:r w:rsidR="008B10D2">
        <w:rPr>
          <w:rFonts w:ascii="Museo Sans 300" w:eastAsia="Arial" w:hAnsi="Museo Sans 300"/>
          <w:sz w:val="20"/>
          <w:szCs w:val="20"/>
        </w:rPr>
        <w:t xml:space="preserve"> </w:t>
      </w:r>
      <w:r w:rsidRPr="006E4ADA">
        <w:rPr>
          <w:rFonts w:ascii="Museo Sans 300" w:eastAsia="Arial" w:hAnsi="Museo Sans 300"/>
          <w:sz w:val="20"/>
          <w:szCs w:val="20"/>
        </w:rPr>
        <w:t>aborda</w:t>
      </w:r>
      <w:r w:rsidR="008B10D2">
        <w:rPr>
          <w:rFonts w:ascii="Museo Sans 300" w:eastAsia="Arial" w:hAnsi="Museo Sans 300"/>
          <w:sz w:val="20"/>
          <w:szCs w:val="20"/>
        </w:rPr>
        <w:t xml:space="preserve"> </w:t>
      </w:r>
      <w:r w:rsidRPr="006E4ADA">
        <w:rPr>
          <w:rFonts w:ascii="Museo Sans 300" w:eastAsia="Arial" w:hAnsi="Museo Sans 300"/>
          <w:sz w:val="20"/>
          <w:szCs w:val="20"/>
        </w:rPr>
        <w:t>lo</w:t>
      </w:r>
      <w:r w:rsidR="008B10D2">
        <w:rPr>
          <w:rFonts w:ascii="Museo Sans 300" w:eastAsia="Arial" w:hAnsi="Museo Sans 300"/>
          <w:sz w:val="20"/>
          <w:szCs w:val="20"/>
        </w:rPr>
        <w:t xml:space="preserve"> </w:t>
      </w:r>
      <w:r w:rsidRPr="006E4ADA">
        <w:rPr>
          <w:rFonts w:ascii="Museo Sans 300" w:eastAsia="Arial" w:hAnsi="Museo Sans 300"/>
          <w:sz w:val="20"/>
          <w:szCs w:val="20"/>
        </w:rPr>
        <w:t>alegado</w:t>
      </w:r>
      <w:r w:rsidR="008B10D2">
        <w:rPr>
          <w:rFonts w:ascii="Museo Sans 300" w:eastAsia="Arial" w:hAnsi="Museo Sans 300"/>
          <w:sz w:val="20"/>
          <w:szCs w:val="20"/>
        </w:rPr>
        <w:t xml:space="preserve"> </w:t>
      </w:r>
      <w:r w:rsidRPr="006E4ADA">
        <w:rPr>
          <w:rFonts w:ascii="Museo Sans 300" w:eastAsia="Arial" w:hAnsi="Museo Sans 300"/>
          <w:sz w:val="20"/>
          <w:szCs w:val="20"/>
        </w:rPr>
        <w:t>por</w:t>
      </w:r>
      <w:r w:rsidR="008B10D2">
        <w:rPr>
          <w:rFonts w:ascii="Museo Sans 300" w:eastAsia="Arial" w:hAnsi="Museo Sans 300"/>
          <w:sz w:val="20"/>
          <w:szCs w:val="20"/>
        </w:rPr>
        <w:t xml:space="preserve"> </w:t>
      </w:r>
      <w:r>
        <w:rPr>
          <w:rFonts w:ascii="Museo Sans 300" w:eastAsia="Arial" w:hAnsi="Museo Sans 300"/>
          <w:sz w:val="20"/>
          <w:szCs w:val="20"/>
        </w:rPr>
        <w:t>la</w:t>
      </w:r>
      <w:r w:rsidR="008B10D2">
        <w:rPr>
          <w:rFonts w:ascii="Museo Sans 300" w:eastAsia="Arial" w:hAnsi="Museo Sans 300"/>
          <w:sz w:val="20"/>
          <w:szCs w:val="20"/>
        </w:rPr>
        <w:t xml:space="preserve"> </w:t>
      </w:r>
      <w:r>
        <w:rPr>
          <w:rFonts w:ascii="Museo Sans 300" w:eastAsia="Arial" w:hAnsi="Museo Sans 300"/>
          <w:sz w:val="20"/>
          <w:szCs w:val="20"/>
        </w:rPr>
        <w:t>distribuidora</w:t>
      </w:r>
      <w:r w:rsidR="008B10D2">
        <w:rPr>
          <w:rFonts w:ascii="Museo Sans 300" w:eastAsia="Arial" w:hAnsi="Museo Sans 300"/>
          <w:sz w:val="20"/>
          <w:szCs w:val="20"/>
        </w:rPr>
        <w:t xml:space="preserve"> </w:t>
      </w:r>
      <w:r w:rsidRPr="006E4ADA">
        <w:rPr>
          <w:rFonts w:ascii="Museo Sans 300" w:eastAsia="Arial" w:hAnsi="Museo Sans 300"/>
          <w:sz w:val="20"/>
          <w:szCs w:val="20"/>
        </w:rPr>
        <w:t>y</w:t>
      </w:r>
      <w:r w:rsidR="008B10D2">
        <w:rPr>
          <w:rFonts w:ascii="Museo Sans 300" w:eastAsia="Arial" w:hAnsi="Museo Sans 300"/>
          <w:sz w:val="20"/>
          <w:szCs w:val="20"/>
        </w:rPr>
        <w:t xml:space="preserve"> </w:t>
      </w:r>
      <w:r w:rsidRPr="006E4ADA">
        <w:rPr>
          <w:rFonts w:ascii="Museo Sans 300" w:eastAsia="Arial" w:hAnsi="Museo Sans 300"/>
          <w:sz w:val="20"/>
          <w:szCs w:val="20"/>
        </w:rPr>
        <w:t>se</w:t>
      </w:r>
      <w:r w:rsidR="008B10D2">
        <w:rPr>
          <w:rFonts w:ascii="Museo Sans 300" w:eastAsia="Arial" w:hAnsi="Museo Sans 300"/>
          <w:sz w:val="20"/>
          <w:szCs w:val="20"/>
        </w:rPr>
        <w:t xml:space="preserve"> </w:t>
      </w:r>
      <w:r w:rsidRPr="006E4ADA">
        <w:rPr>
          <w:rFonts w:ascii="Museo Sans 300" w:eastAsia="Arial" w:hAnsi="Museo Sans 300"/>
          <w:sz w:val="20"/>
          <w:szCs w:val="20"/>
        </w:rPr>
        <w:t>definen</w:t>
      </w:r>
      <w:r w:rsidR="008B10D2">
        <w:rPr>
          <w:rFonts w:ascii="Museo Sans 300" w:eastAsia="Arial" w:hAnsi="Museo Sans 300"/>
          <w:sz w:val="20"/>
          <w:szCs w:val="20"/>
        </w:rPr>
        <w:t xml:space="preserve"> </w:t>
      </w:r>
      <w:r w:rsidRPr="006E4ADA">
        <w:rPr>
          <w:rFonts w:ascii="Museo Sans 300" w:eastAsia="Arial" w:hAnsi="Museo Sans 300"/>
          <w:sz w:val="20"/>
          <w:szCs w:val="20"/>
        </w:rPr>
        <w:t>los</w:t>
      </w:r>
      <w:r w:rsidR="008B10D2">
        <w:rPr>
          <w:rFonts w:ascii="Museo Sans 300" w:eastAsia="Arial" w:hAnsi="Museo Sans 300"/>
          <w:sz w:val="20"/>
          <w:szCs w:val="20"/>
        </w:rPr>
        <w:t xml:space="preserve"> </w:t>
      </w:r>
      <w:r w:rsidRPr="006E4ADA">
        <w:rPr>
          <w:rFonts w:ascii="Museo Sans 300" w:eastAsia="Arial" w:hAnsi="Museo Sans 300"/>
          <w:sz w:val="20"/>
          <w:szCs w:val="20"/>
        </w:rPr>
        <w:t>fundamentos</w:t>
      </w:r>
      <w:r w:rsidR="008B10D2">
        <w:rPr>
          <w:rFonts w:ascii="Museo Sans 300" w:eastAsia="Arial" w:hAnsi="Museo Sans 300"/>
          <w:sz w:val="20"/>
          <w:szCs w:val="20"/>
        </w:rPr>
        <w:t xml:space="preserve"> </w:t>
      </w:r>
      <w:r w:rsidRPr="006E4ADA">
        <w:rPr>
          <w:rFonts w:ascii="Museo Sans 300" w:eastAsia="Arial" w:hAnsi="Museo Sans 300"/>
          <w:sz w:val="20"/>
          <w:szCs w:val="20"/>
        </w:rPr>
        <w:t>para</w:t>
      </w:r>
      <w:r w:rsidR="008B10D2">
        <w:rPr>
          <w:rFonts w:ascii="Museo Sans 300" w:eastAsia="Arial" w:hAnsi="Museo Sans 300"/>
          <w:sz w:val="20"/>
          <w:szCs w:val="20"/>
        </w:rPr>
        <w:t xml:space="preserve"> </w:t>
      </w:r>
      <w:r w:rsidRPr="006E4ADA">
        <w:rPr>
          <w:rFonts w:ascii="Museo Sans 300" w:eastAsia="Arial" w:hAnsi="Museo Sans 300"/>
          <w:sz w:val="20"/>
          <w:szCs w:val="20"/>
        </w:rPr>
        <w:t>determinar</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criterio</w:t>
      </w:r>
      <w:r w:rsidR="008B10D2">
        <w:rPr>
          <w:rFonts w:ascii="Museo Sans 300" w:eastAsia="Arial" w:hAnsi="Museo Sans 300"/>
          <w:sz w:val="20"/>
          <w:szCs w:val="20"/>
        </w:rPr>
        <w:t xml:space="preserve"> </w:t>
      </w:r>
      <w:r w:rsidRPr="006E4ADA">
        <w:rPr>
          <w:rFonts w:ascii="Museo Sans 300" w:eastAsia="Arial" w:hAnsi="Museo Sans 300"/>
          <w:sz w:val="20"/>
          <w:szCs w:val="20"/>
        </w:rPr>
        <w:t>utilizado</w:t>
      </w:r>
      <w:r w:rsidR="008B10D2">
        <w:rPr>
          <w:rFonts w:ascii="Museo Sans 300" w:eastAsia="Arial" w:hAnsi="Museo Sans 300"/>
          <w:sz w:val="20"/>
          <w:szCs w:val="20"/>
        </w:rPr>
        <w:t xml:space="preserve"> </w:t>
      </w:r>
      <w:r w:rsidRPr="006E4ADA">
        <w:rPr>
          <w:rFonts w:ascii="Museo Sans 300" w:eastAsia="Arial" w:hAnsi="Museo Sans 300"/>
          <w:sz w:val="20"/>
          <w:szCs w:val="20"/>
        </w:rPr>
        <w:t>para</w:t>
      </w:r>
      <w:r w:rsidR="008B10D2">
        <w:rPr>
          <w:rFonts w:ascii="Museo Sans 300" w:eastAsia="Arial" w:hAnsi="Museo Sans 300"/>
          <w:sz w:val="20"/>
          <w:szCs w:val="20"/>
        </w:rPr>
        <w:t xml:space="preserve"> </w:t>
      </w:r>
      <w:r w:rsidRPr="006E4ADA">
        <w:rPr>
          <w:rFonts w:ascii="Museo Sans 300" w:eastAsia="Arial" w:hAnsi="Museo Sans 300"/>
          <w:sz w:val="20"/>
          <w:szCs w:val="20"/>
        </w:rPr>
        <w:t>calcular</w:t>
      </w:r>
      <w:r w:rsidR="008B10D2">
        <w:rPr>
          <w:rFonts w:ascii="Museo Sans 300" w:eastAsia="Arial" w:hAnsi="Museo Sans 300"/>
          <w:sz w:val="20"/>
          <w:szCs w:val="20"/>
        </w:rPr>
        <w:t xml:space="preserve"> </w:t>
      </w:r>
      <w:r w:rsidRPr="006E4ADA">
        <w:rPr>
          <w:rFonts w:ascii="Museo Sans 300" w:eastAsia="Arial" w:hAnsi="Museo Sans 300"/>
          <w:sz w:val="20"/>
          <w:szCs w:val="20"/>
        </w:rPr>
        <w:t>la</w:t>
      </w:r>
      <w:r w:rsidR="008B10D2">
        <w:rPr>
          <w:rFonts w:ascii="Museo Sans 300" w:eastAsia="Arial" w:hAnsi="Museo Sans 300"/>
          <w:sz w:val="20"/>
          <w:szCs w:val="20"/>
        </w:rPr>
        <w:t xml:space="preserve"> </w:t>
      </w:r>
      <w:r w:rsidRPr="006E4ADA">
        <w:rPr>
          <w:rFonts w:ascii="Museo Sans 300" w:eastAsia="Arial" w:hAnsi="Museo Sans 300"/>
          <w:sz w:val="20"/>
          <w:szCs w:val="20"/>
        </w:rPr>
        <w:t>ENR,</w:t>
      </w:r>
      <w:r w:rsidR="008B10D2">
        <w:rPr>
          <w:rFonts w:ascii="Museo Sans 300" w:eastAsia="Arial" w:hAnsi="Museo Sans 300"/>
          <w:sz w:val="20"/>
          <w:szCs w:val="20"/>
        </w:rPr>
        <w:t xml:space="preserve"> </w:t>
      </w:r>
      <w:r w:rsidRPr="006E4ADA">
        <w:rPr>
          <w:rFonts w:ascii="Museo Sans 300" w:eastAsia="Arial" w:hAnsi="Museo Sans 300"/>
          <w:sz w:val="20"/>
          <w:szCs w:val="20"/>
        </w:rPr>
        <w:t>de</w:t>
      </w:r>
      <w:r w:rsidR="008B10D2">
        <w:rPr>
          <w:rFonts w:ascii="Museo Sans 300" w:eastAsia="Arial" w:hAnsi="Museo Sans 300"/>
          <w:sz w:val="20"/>
          <w:szCs w:val="20"/>
        </w:rPr>
        <w:t xml:space="preserve"> </w:t>
      </w:r>
      <w:r w:rsidRPr="006E4ADA">
        <w:rPr>
          <w:rFonts w:ascii="Museo Sans 300" w:eastAsia="Arial" w:hAnsi="Museo Sans 300"/>
          <w:sz w:val="20"/>
          <w:szCs w:val="20"/>
        </w:rPr>
        <w:t>conformidad</w:t>
      </w:r>
      <w:r w:rsidR="008B10D2">
        <w:rPr>
          <w:rFonts w:ascii="Museo Sans 300" w:eastAsia="Arial" w:hAnsi="Museo Sans 300"/>
          <w:sz w:val="20"/>
          <w:szCs w:val="20"/>
        </w:rPr>
        <w:t xml:space="preserve"> </w:t>
      </w:r>
      <w:r w:rsidRPr="006E4ADA">
        <w:rPr>
          <w:rFonts w:ascii="Museo Sans 300" w:eastAsia="Arial" w:hAnsi="Museo Sans 300"/>
          <w:sz w:val="20"/>
          <w:szCs w:val="20"/>
        </w:rPr>
        <w:t>con</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Procedimiento</w:t>
      </w:r>
      <w:r w:rsidR="008B10D2">
        <w:rPr>
          <w:rFonts w:ascii="Museo Sans 300" w:eastAsia="Arial" w:hAnsi="Museo Sans 300"/>
          <w:sz w:val="20"/>
          <w:szCs w:val="20"/>
        </w:rPr>
        <w:t xml:space="preserve"> </w:t>
      </w:r>
      <w:r w:rsidRPr="006E4ADA">
        <w:rPr>
          <w:rFonts w:ascii="Museo Sans 300" w:eastAsia="Arial" w:hAnsi="Museo Sans 300"/>
          <w:sz w:val="20"/>
          <w:szCs w:val="20"/>
        </w:rPr>
        <w:t>para</w:t>
      </w:r>
      <w:r w:rsidR="008B10D2">
        <w:rPr>
          <w:rFonts w:ascii="Museo Sans 300" w:eastAsia="Arial" w:hAnsi="Museo Sans 300"/>
          <w:sz w:val="20"/>
          <w:szCs w:val="20"/>
        </w:rPr>
        <w:t xml:space="preserve"> </w:t>
      </w:r>
      <w:r w:rsidRPr="006E4ADA">
        <w:rPr>
          <w:rFonts w:ascii="Museo Sans 300" w:eastAsia="Arial" w:hAnsi="Museo Sans 300"/>
          <w:sz w:val="20"/>
          <w:szCs w:val="20"/>
        </w:rPr>
        <w:t>Investigar</w:t>
      </w:r>
      <w:r w:rsidR="008B10D2">
        <w:rPr>
          <w:rFonts w:ascii="Museo Sans 300" w:eastAsia="Arial" w:hAnsi="Museo Sans 300"/>
          <w:sz w:val="20"/>
          <w:szCs w:val="20"/>
        </w:rPr>
        <w:t xml:space="preserve"> </w:t>
      </w:r>
      <w:r w:rsidRPr="006E4ADA">
        <w:rPr>
          <w:rFonts w:ascii="Museo Sans 300" w:eastAsia="Arial" w:hAnsi="Museo Sans 300"/>
          <w:sz w:val="20"/>
          <w:szCs w:val="20"/>
        </w:rPr>
        <w:t>la</w:t>
      </w:r>
      <w:r w:rsidR="008B10D2">
        <w:rPr>
          <w:rFonts w:ascii="Museo Sans 300" w:eastAsia="Arial" w:hAnsi="Museo Sans 300"/>
          <w:sz w:val="20"/>
          <w:szCs w:val="20"/>
        </w:rPr>
        <w:t xml:space="preserve"> </w:t>
      </w:r>
      <w:r w:rsidRPr="006E4ADA">
        <w:rPr>
          <w:rFonts w:ascii="Museo Sans 300" w:eastAsia="Arial" w:hAnsi="Museo Sans 300"/>
          <w:sz w:val="20"/>
          <w:szCs w:val="20"/>
        </w:rPr>
        <w:t>Existencia</w:t>
      </w:r>
      <w:r w:rsidR="008B10D2">
        <w:rPr>
          <w:rFonts w:ascii="Museo Sans 300" w:eastAsia="Arial" w:hAnsi="Museo Sans 300"/>
          <w:sz w:val="20"/>
          <w:szCs w:val="20"/>
        </w:rPr>
        <w:t xml:space="preserve"> </w:t>
      </w:r>
      <w:r w:rsidRPr="006E4ADA">
        <w:rPr>
          <w:rFonts w:ascii="Museo Sans 300" w:eastAsia="Arial" w:hAnsi="Museo Sans 300"/>
          <w:sz w:val="20"/>
          <w:szCs w:val="20"/>
        </w:rPr>
        <w:t>de</w:t>
      </w:r>
      <w:r w:rsidR="008B10D2">
        <w:rPr>
          <w:rFonts w:ascii="Museo Sans 300" w:eastAsia="Arial" w:hAnsi="Museo Sans 300"/>
          <w:sz w:val="20"/>
          <w:szCs w:val="20"/>
        </w:rPr>
        <w:t xml:space="preserve"> </w:t>
      </w:r>
      <w:r w:rsidRPr="006E4ADA">
        <w:rPr>
          <w:rFonts w:ascii="Museo Sans 300" w:eastAsia="Arial" w:hAnsi="Museo Sans 300"/>
          <w:sz w:val="20"/>
          <w:szCs w:val="20"/>
        </w:rPr>
        <w:t>Condiciones</w:t>
      </w:r>
      <w:r w:rsidR="008B10D2">
        <w:rPr>
          <w:rFonts w:ascii="Museo Sans 300" w:eastAsia="Arial" w:hAnsi="Museo Sans 300"/>
          <w:sz w:val="20"/>
          <w:szCs w:val="20"/>
        </w:rPr>
        <w:t xml:space="preserve"> </w:t>
      </w:r>
      <w:r w:rsidRPr="006E4ADA">
        <w:rPr>
          <w:rFonts w:ascii="Museo Sans 300" w:eastAsia="Arial" w:hAnsi="Museo Sans 300"/>
          <w:sz w:val="20"/>
          <w:szCs w:val="20"/>
        </w:rPr>
        <w:t>Irregulares</w:t>
      </w:r>
      <w:r w:rsidR="008B10D2">
        <w:rPr>
          <w:rFonts w:ascii="Museo Sans 300" w:eastAsia="Arial" w:hAnsi="Museo Sans 300"/>
          <w:sz w:val="20"/>
          <w:szCs w:val="20"/>
        </w:rPr>
        <w:t xml:space="preserve"> </w:t>
      </w:r>
      <w:r w:rsidRPr="006E4ADA">
        <w:rPr>
          <w:rFonts w:ascii="Museo Sans 300" w:eastAsia="Arial" w:hAnsi="Museo Sans 300"/>
          <w:sz w:val="20"/>
          <w:szCs w:val="20"/>
        </w:rPr>
        <w:t>en</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Suministro</w:t>
      </w:r>
      <w:r w:rsidR="008B10D2">
        <w:rPr>
          <w:rFonts w:ascii="Museo Sans 300" w:eastAsia="Arial" w:hAnsi="Museo Sans 300"/>
          <w:sz w:val="20"/>
          <w:szCs w:val="20"/>
        </w:rPr>
        <w:t xml:space="preserve"> </w:t>
      </w:r>
      <w:r w:rsidRPr="006E4ADA">
        <w:rPr>
          <w:rFonts w:ascii="Museo Sans 300" w:eastAsia="Arial" w:hAnsi="Museo Sans 300"/>
          <w:sz w:val="20"/>
          <w:szCs w:val="20"/>
        </w:rPr>
        <w:t>de</w:t>
      </w:r>
      <w:r w:rsidR="008B10D2">
        <w:rPr>
          <w:rFonts w:ascii="Museo Sans 300" w:eastAsia="Arial" w:hAnsi="Museo Sans 300"/>
          <w:sz w:val="20"/>
          <w:szCs w:val="20"/>
        </w:rPr>
        <w:t xml:space="preserve"> </w:t>
      </w:r>
      <w:r w:rsidRPr="006E4ADA">
        <w:rPr>
          <w:rFonts w:ascii="Museo Sans 300" w:eastAsia="Arial" w:hAnsi="Museo Sans 300"/>
          <w:sz w:val="20"/>
          <w:szCs w:val="20"/>
        </w:rPr>
        <w:t>Energía</w:t>
      </w:r>
      <w:r w:rsidR="008B10D2">
        <w:rPr>
          <w:rFonts w:ascii="Museo Sans 300" w:eastAsia="Arial" w:hAnsi="Museo Sans 300"/>
          <w:sz w:val="20"/>
          <w:szCs w:val="20"/>
        </w:rPr>
        <w:t xml:space="preserve"> </w:t>
      </w:r>
      <w:r w:rsidRPr="006E4ADA">
        <w:rPr>
          <w:rFonts w:ascii="Museo Sans 300" w:eastAsia="Arial" w:hAnsi="Museo Sans 300"/>
          <w:sz w:val="20"/>
          <w:szCs w:val="20"/>
        </w:rPr>
        <w:t>Eléctrica</w:t>
      </w:r>
      <w:r w:rsidR="008B10D2">
        <w:rPr>
          <w:rFonts w:ascii="Museo Sans 300" w:eastAsia="Arial" w:hAnsi="Museo Sans 300"/>
          <w:sz w:val="20"/>
          <w:szCs w:val="20"/>
        </w:rPr>
        <w:t xml:space="preserve"> </w:t>
      </w:r>
      <w:r w:rsidRPr="006E4ADA">
        <w:rPr>
          <w:rFonts w:ascii="Museo Sans 300" w:eastAsia="Arial" w:hAnsi="Museo Sans 300"/>
          <w:sz w:val="20"/>
          <w:szCs w:val="20"/>
        </w:rPr>
        <w:t>del</w:t>
      </w:r>
      <w:r w:rsidR="008B10D2">
        <w:rPr>
          <w:rFonts w:ascii="Museo Sans 300" w:eastAsia="Arial" w:hAnsi="Museo Sans 300"/>
          <w:sz w:val="20"/>
          <w:szCs w:val="20"/>
        </w:rPr>
        <w:t xml:space="preserve"> </w:t>
      </w:r>
      <w:r w:rsidRPr="006E4ADA">
        <w:rPr>
          <w:rFonts w:ascii="Museo Sans 300" w:eastAsia="Arial" w:hAnsi="Museo Sans 300"/>
          <w:sz w:val="20"/>
          <w:szCs w:val="20"/>
        </w:rPr>
        <w:t>Usuario</w:t>
      </w:r>
      <w:r w:rsidR="008B10D2">
        <w:rPr>
          <w:rFonts w:ascii="Museo Sans 300" w:eastAsia="Arial" w:hAnsi="Museo Sans 300"/>
          <w:sz w:val="20"/>
          <w:szCs w:val="20"/>
        </w:rPr>
        <w:t xml:space="preserve"> </w:t>
      </w:r>
      <w:r w:rsidRPr="006E4ADA">
        <w:rPr>
          <w:rFonts w:ascii="Museo Sans 300" w:eastAsia="Arial" w:hAnsi="Museo Sans 300"/>
          <w:sz w:val="20"/>
          <w:szCs w:val="20"/>
        </w:rPr>
        <w:t>Final</w:t>
      </w:r>
      <w:r w:rsidR="008B10D2">
        <w:rPr>
          <w:rFonts w:ascii="Museo Sans 300" w:eastAsia="Arial" w:hAnsi="Museo Sans 300"/>
          <w:sz w:val="20"/>
          <w:szCs w:val="20"/>
        </w:rPr>
        <w:t xml:space="preserve"> </w:t>
      </w:r>
      <w:r w:rsidRPr="006E4ADA">
        <w:rPr>
          <w:rFonts w:ascii="Museo Sans 300" w:eastAsia="Arial" w:hAnsi="Museo Sans 300"/>
          <w:sz w:val="20"/>
          <w:szCs w:val="20"/>
        </w:rPr>
        <w:t>y</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marco</w:t>
      </w:r>
      <w:r w:rsidR="008B10D2">
        <w:rPr>
          <w:rFonts w:ascii="Museo Sans 300" w:eastAsia="Arial" w:hAnsi="Museo Sans 300"/>
          <w:sz w:val="20"/>
          <w:szCs w:val="20"/>
        </w:rPr>
        <w:t xml:space="preserve"> </w:t>
      </w:r>
      <w:r w:rsidRPr="006E4ADA">
        <w:rPr>
          <w:rFonts w:ascii="Museo Sans 300" w:eastAsia="Arial" w:hAnsi="Museo Sans 300"/>
          <w:sz w:val="20"/>
          <w:szCs w:val="20"/>
        </w:rPr>
        <w:t>regulatorio.</w:t>
      </w:r>
    </w:p>
    <w:p w14:paraId="3ED4C9E4" w14:textId="77777777" w:rsidR="00140392" w:rsidRDefault="00140392" w:rsidP="00140392">
      <w:pPr>
        <w:spacing w:after="0" w:line="240" w:lineRule="auto"/>
        <w:ind w:left="426"/>
        <w:jc w:val="both"/>
        <w:rPr>
          <w:rFonts w:ascii="Museo Sans 300" w:eastAsia="Arial" w:hAnsi="Museo Sans 300"/>
          <w:sz w:val="20"/>
          <w:szCs w:val="20"/>
        </w:rPr>
      </w:pPr>
    </w:p>
    <w:p w14:paraId="0452137D" w14:textId="2E542873"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2.1.</w:t>
      </w:r>
      <w:r w:rsidR="008B10D2">
        <w:rPr>
          <w:rFonts w:ascii="Museo Sans 500" w:eastAsia="Arial" w:hAnsi="Museo Sans 500"/>
          <w:b/>
          <w:bCs/>
          <w:color w:val="000000" w:themeColor="text1"/>
          <w:sz w:val="20"/>
          <w:szCs w:val="20"/>
        </w:rPr>
        <w:t xml:space="preserve"> </w:t>
      </w:r>
      <w:r>
        <w:rPr>
          <w:rFonts w:ascii="Museo Sans 500" w:eastAsia="Arial" w:hAnsi="Museo Sans 500"/>
          <w:b/>
          <w:bCs/>
          <w:sz w:val="20"/>
          <w:szCs w:val="20"/>
        </w:rPr>
        <w:t>Sobre</w:t>
      </w:r>
      <w:r w:rsidR="008B10D2">
        <w:rPr>
          <w:rFonts w:ascii="Museo Sans 500" w:eastAsia="Arial" w:hAnsi="Museo Sans 500"/>
          <w:b/>
          <w:bCs/>
          <w:sz w:val="20"/>
          <w:szCs w:val="20"/>
        </w:rPr>
        <w:t xml:space="preserve"> </w:t>
      </w:r>
      <w:r>
        <w:rPr>
          <w:rFonts w:ascii="Museo Sans 500" w:eastAsia="Arial" w:hAnsi="Museo Sans 500"/>
          <w:b/>
          <w:bCs/>
          <w:sz w:val="20"/>
          <w:szCs w:val="20"/>
        </w:rPr>
        <w:t>los</w:t>
      </w:r>
      <w:r w:rsidR="008B10D2">
        <w:rPr>
          <w:rFonts w:ascii="Museo Sans 500" w:eastAsia="Arial" w:hAnsi="Museo Sans 500"/>
          <w:b/>
          <w:bCs/>
          <w:sz w:val="20"/>
          <w:szCs w:val="20"/>
        </w:rPr>
        <w:t xml:space="preserve"> </w:t>
      </w:r>
      <w:r>
        <w:rPr>
          <w:rFonts w:ascii="Museo Sans 500" w:eastAsia="Arial" w:hAnsi="Museo Sans 500"/>
          <w:b/>
          <w:bCs/>
          <w:sz w:val="20"/>
          <w:szCs w:val="20"/>
        </w:rPr>
        <w:t>argumentos</w:t>
      </w:r>
      <w:r w:rsidR="008B10D2">
        <w:rPr>
          <w:rFonts w:ascii="Museo Sans 500" w:eastAsia="Arial" w:hAnsi="Museo Sans 500"/>
          <w:b/>
          <w:bCs/>
          <w:sz w:val="20"/>
          <w:szCs w:val="20"/>
        </w:rPr>
        <w:t xml:space="preserve"> </w:t>
      </w:r>
      <w:r>
        <w:rPr>
          <w:rFonts w:ascii="Museo Sans 500" w:eastAsia="Arial" w:hAnsi="Museo Sans 500"/>
          <w:b/>
          <w:bCs/>
          <w:sz w:val="20"/>
          <w:szCs w:val="20"/>
        </w:rPr>
        <w:t>planteados</w:t>
      </w:r>
      <w:r w:rsidR="008B10D2">
        <w:rPr>
          <w:rFonts w:ascii="Museo Sans 500" w:eastAsia="Arial" w:hAnsi="Museo Sans 500"/>
          <w:b/>
          <w:bCs/>
          <w:sz w:val="20"/>
          <w:szCs w:val="20"/>
        </w:rPr>
        <w:t xml:space="preserve"> </w:t>
      </w:r>
      <w:r>
        <w:rPr>
          <w:rFonts w:ascii="Museo Sans 500" w:eastAsia="Arial" w:hAnsi="Museo Sans 500"/>
          <w:b/>
          <w:bCs/>
          <w:sz w:val="20"/>
          <w:szCs w:val="20"/>
        </w:rPr>
        <w:t>en</w:t>
      </w:r>
      <w:r w:rsidR="008B10D2">
        <w:rPr>
          <w:rFonts w:ascii="Museo Sans 500" w:eastAsia="Arial" w:hAnsi="Museo Sans 500"/>
          <w:b/>
          <w:bCs/>
          <w:sz w:val="20"/>
          <w:szCs w:val="20"/>
        </w:rPr>
        <w:t xml:space="preserve"> </w:t>
      </w:r>
      <w:r w:rsidR="005E692F">
        <w:rPr>
          <w:rFonts w:ascii="Museo Sans 500" w:eastAsia="Arial" w:hAnsi="Museo Sans 500"/>
          <w:b/>
          <w:bCs/>
          <w:sz w:val="20"/>
          <w:szCs w:val="20"/>
        </w:rPr>
        <w:t>el</w:t>
      </w:r>
      <w:r w:rsidR="008B10D2">
        <w:rPr>
          <w:rFonts w:ascii="Museo Sans 500" w:eastAsia="Arial" w:hAnsi="Museo Sans 500"/>
          <w:b/>
          <w:bCs/>
          <w:sz w:val="20"/>
          <w:szCs w:val="20"/>
        </w:rPr>
        <w:t xml:space="preserve"> </w:t>
      </w:r>
      <w:r>
        <w:rPr>
          <w:rFonts w:ascii="Museo Sans 500" w:eastAsia="Arial" w:hAnsi="Museo Sans 500"/>
          <w:b/>
          <w:bCs/>
          <w:sz w:val="20"/>
          <w:szCs w:val="20"/>
        </w:rPr>
        <w:t>recurso</w:t>
      </w:r>
      <w:r w:rsidR="008B10D2">
        <w:rPr>
          <w:rFonts w:ascii="Museo Sans 500" w:eastAsia="Arial" w:hAnsi="Museo Sans 500"/>
          <w:b/>
          <w:bCs/>
          <w:sz w:val="20"/>
          <w:szCs w:val="20"/>
        </w:rPr>
        <w:t xml:space="preserve"> </w:t>
      </w:r>
      <w:r>
        <w:rPr>
          <w:rFonts w:ascii="Museo Sans 500" w:eastAsia="Arial" w:hAnsi="Museo Sans 500"/>
          <w:b/>
          <w:bCs/>
          <w:sz w:val="20"/>
          <w:szCs w:val="20"/>
        </w:rPr>
        <w:t>interpuesto</w:t>
      </w:r>
      <w:r w:rsidR="008B10D2">
        <w:rPr>
          <w:rFonts w:ascii="Museo Sans 500" w:eastAsia="Arial" w:hAnsi="Museo Sans 500"/>
          <w:b/>
          <w:bCs/>
          <w:sz w:val="20"/>
          <w:szCs w:val="20"/>
        </w:rPr>
        <w:t xml:space="preserve"> </w:t>
      </w:r>
      <w:r>
        <w:rPr>
          <w:rFonts w:ascii="Museo Sans 500" w:eastAsia="Arial" w:hAnsi="Museo Sans 500"/>
          <w:b/>
          <w:bCs/>
          <w:sz w:val="20"/>
          <w:szCs w:val="20"/>
        </w:rPr>
        <w:t>por</w:t>
      </w:r>
      <w:r w:rsidR="008B10D2">
        <w:rPr>
          <w:rFonts w:ascii="Museo Sans 500" w:eastAsia="Arial" w:hAnsi="Museo Sans 500"/>
          <w:b/>
          <w:bCs/>
          <w:sz w:val="20"/>
          <w:szCs w:val="20"/>
        </w:rPr>
        <w:t xml:space="preserve"> </w:t>
      </w:r>
      <w:r>
        <w:rPr>
          <w:rFonts w:ascii="Museo Sans 500" w:eastAsia="Arial" w:hAnsi="Museo Sans 500"/>
          <w:b/>
          <w:bCs/>
          <w:sz w:val="20"/>
          <w:szCs w:val="20"/>
        </w:rPr>
        <w:t>la</w:t>
      </w:r>
      <w:r w:rsidR="008B10D2">
        <w:rPr>
          <w:rFonts w:ascii="Museo Sans 500" w:eastAsia="Arial" w:hAnsi="Museo Sans 500"/>
          <w:b/>
          <w:bCs/>
          <w:sz w:val="20"/>
          <w:szCs w:val="20"/>
        </w:rPr>
        <w:t xml:space="preserve"> </w:t>
      </w:r>
      <w:r>
        <w:rPr>
          <w:rFonts w:ascii="Museo Sans 500" w:eastAsia="Arial" w:hAnsi="Museo Sans 500"/>
          <w:b/>
          <w:bCs/>
          <w:sz w:val="20"/>
          <w:szCs w:val="20"/>
        </w:rPr>
        <w:t>sociedad</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AES</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CLESA</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y</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Cía.,</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S.</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en</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de</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C.V.</w:t>
      </w:r>
    </w:p>
    <w:p w14:paraId="5BC25CDA" w14:textId="77777777" w:rsidR="00140392" w:rsidRDefault="00140392" w:rsidP="00140392">
      <w:pPr>
        <w:spacing w:after="0" w:line="240" w:lineRule="auto"/>
        <w:ind w:left="426"/>
        <w:jc w:val="both"/>
        <w:rPr>
          <w:rFonts w:ascii="Museo Sans 500" w:eastAsia="Arial" w:hAnsi="Museo Sans 500"/>
          <w:b/>
          <w:bCs/>
          <w:color w:val="000000" w:themeColor="text1"/>
          <w:sz w:val="20"/>
          <w:szCs w:val="20"/>
        </w:rPr>
      </w:pPr>
    </w:p>
    <w:p w14:paraId="4A710B1C" w14:textId="60361889" w:rsidR="00140392" w:rsidRPr="008D32CC" w:rsidRDefault="00140392">
      <w:pPr>
        <w:pStyle w:val="Prrafodelista"/>
        <w:numPr>
          <w:ilvl w:val="0"/>
          <w:numId w:val="9"/>
        </w:numPr>
        <w:spacing w:after="0" w:line="240" w:lineRule="auto"/>
        <w:jc w:val="both"/>
        <w:rPr>
          <w:rFonts w:ascii="Museo Sans 500" w:eastAsia="Arial" w:hAnsi="Museo Sans 500"/>
          <w:b/>
          <w:bCs/>
          <w:color w:val="000000" w:themeColor="text1"/>
          <w:sz w:val="20"/>
          <w:szCs w:val="20"/>
        </w:rPr>
      </w:pPr>
      <w:r w:rsidRPr="008D32CC">
        <w:rPr>
          <w:rFonts w:ascii="Museo Sans 500" w:eastAsia="Arial" w:hAnsi="Museo Sans 500"/>
          <w:b/>
          <w:bCs/>
          <w:color w:val="000000" w:themeColor="text1"/>
          <w:sz w:val="20"/>
          <w:szCs w:val="20"/>
        </w:rPr>
        <w:t>Información</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técnica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utilizada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por</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el</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CAU</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para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determinar</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la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energía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no</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registrada.</w:t>
      </w:r>
    </w:p>
    <w:p w14:paraId="6DC40AEF"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6CA93BEC" w14:textId="587B3AB7" w:rsidR="009B58A9" w:rsidRPr="009B58A9" w:rsidRDefault="008431BF" w:rsidP="009B58A9">
      <w:pPr>
        <w:spacing w:after="0" w:line="240" w:lineRule="auto"/>
        <w:ind w:left="426"/>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E</w:t>
      </w:r>
      <w:r w:rsidR="00140392" w:rsidRPr="00A24EFF">
        <w:rPr>
          <w:rFonts w:ascii="Museo Sans 300" w:eastAsia="Arial" w:hAnsi="Museo Sans 300"/>
          <w:color w:val="000000" w:themeColor="text1"/>
          <w:sz w:val="20"/>
          <w:szCs w:val="20"/>
        </w:rPr>
        <w:t>l</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determinó</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los</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informes</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técnicos</w:t>
      </w:r>
      <w:r w:rsidR="008B10D2">
        <w:rPr>
          <w:rFonts w:ascii="Museo Sans 300" w:eastAsia="Arial" w:hAnsi="Museo Sans 300"/>
          <w:color w:val="000000" w:themeColor="text1"/>
          <w:sz w:val="20"/>
          <w:szCs w:val="20"/>
        </w:rPr>
        <w:t xml:space="preserve"> </w:t>
      </w:r>
      <w:proofErr w:type="spellStart"/>
      <w:r w:rsidR="00140392" w:rsidRPr="00A24EFF">
        <w:rPr>
          <w:rFonts w:ascii="Museo Sans 300" w:eastAsia="Arial" w:hAnsi="Museo Sans 300"/>
          <w:color w:val="000000" w:themeColor="text1"/>
          <w:sz w:val="20"/>
          <w:szCs w:val="20"/>
        </w:rPr>
        <w:t>N.°</w:t>
      </w:r>
      <w:proofErr w:type="spellEnd"/>
      <w:r w:rsidR="008B10D2">
        <w:rPr>
          <w:rFonts w:ascii="Museo Sans 300" w:eastAsia="Arial" w:hAnsi="Museo Sans 300"/>
          <w:color w:val="000000" w:themeColor="text1"/>
          <w:sz w:val="20"/>
          <w:szCs w:val="20"/>
        </w:rPr>
        <w:t xml:space="preserve"> </w:t>
      </w:r>
      <w:r w:rsidR="00C865F3">
        <w:rPr>
          <w:rFonts w:ascii="Museo Sans 300" w:eastAsia="Arial" w:hAnsi="Museo Sans 300"/>
          <w:color w:val="000000" w:themeColor="text1"/>
          <w:sz w:val="20"/>
          <w:szCs w:val="20"/>
        </w:rPr>
        <w:t>IT-0417-CAU-22</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e</w:t>
      </w:r>
      <w:r w:rsidR="008B10D2">
        <w:rPr>
          <w:rFonts w:ascii="Museo Sans 300" w:eastAsia="Arial" w:hAnsi="Museo Sans 300"/>
          <w:color w:val="000000" w:themeColor="text1"/>
          <w:sz w:val="20"/>
          <w:szCs w:val="20"/>
        </w:rPr>
        <w:t xml:space="preserve"> </w:t>
      </w:r>
      <w:r w:rsidR="00C865F3">
        <w:rPr>
          <w:rFonts w:ascii="Museo Sans 300" w:eastAsia="Arial" w:hAnsi="Museo Sans 300"/>
          <w:color w:val="000000" w:themeColor="text1"/>
          <w:sz w:val="20"/>
          <w:szCs w:val="20"/>
        </w:rPr>
        <w:t>IT-0049-CAU-23</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r>
        <w:rPr>
          <w:rFonts w:ascii="Museo Sans 300" w:eastAsia="Arial" w:hAnsi="Museo Sans 300"/>
          <w:color w:val="000000" w:themeColor="text1"/>
          <w:sz w:val="20"/>
          <w:szCs w:val="20"/>
        </w:rPr>
        <w:t>e</w:t>
      </w:r>
      <w:r w:rsidRPr="00A24EFF">
        <w:rPr>
          <w:rFonts w:ascii="Museo Sans 300" w:eastAsia="Arial" w:hAnsi="Museo Sans 300"/>
          <w:color w:val="000000" w:themeColor="text1"/>
          <w:sz w:val="20"/>
          <w:szCs w:val="20"/>
        </w:rPr>
        <w:t>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cálculo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inicial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efectuado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distribuidora</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carece</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sustento</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técnico</w:t>
      </w:r>
      <w:r w:rsidR="008B10D2">
        <w:rPr>
          <w:rFonts w:ascii="Museo Sans 300" w:eastAsia="Arial" w:hAnsi="Museo Sans 300"/>
          <w:color w:val="000000" w:themeColor="text1"/>
          <w:sz w:val="20"/>
          <w:szCs w:val="20"/>
        </w:rPr>
        <w:t xml:space="preserve"> </w:t>
      </w:r>
      <w:r w:rsidR="009B58A9">
        <w:rPr>
          <w:rFonts w:ascii="Museo Sans 300" w:eastAsia="Arial" w:hAnsi="Museo Sans 300"/>
          <w:color w:val="000000" w:themeColor="text1"/>
          <w:sz w:val="20"/>
          <w:szCs w:val="20"/>
        </w:rPr>
        <w:t>d</w:t>
      </w:r>
      <w:r w:rsidR="009B58A9" w:rsidRPr="009B58A9">
        <w:rPr>
          <w:rFonts w:ascii="Museo Sans 300" w:eastAsia="Arial" w:hAnsi="Museo Sans 300"/>
          <w:color w:val="000000" w:themeColor="text1"/>
          <w:sz w:val="20"/>
          <w:szCs w:val="20"/>
        </w:rPr>
        <w:t>ebido</w:t>
      </w:r>
      <w:r w:rsidR="008B10D2">
        <w:rPr>
          <w:rFonts w:ascii="Museo Sans 300" w:eastAsia="Arial" w:hAnsi="Museo Sans 300"/>
          <w:color w:val="000000" w:themeColor="text1"/>
          <w:sz w:val="20"/>
          <w:szCs w:val="20"/>
        </w:rPr>
        <w:t xml:space="preserve"> </w:t>
      </w:r>
      <w:r w:rsidR="009B58A9" w:rsidRPr="009B58A9">
        <w:rPr>
          <w:rFonts w:ascii="Museo Sans 300" w:eastAsia="Arial" w:hAnsi="Museo Sans 300"/>
          <w:color w:val="000000" w:themeColor="text1"/>
          <w:sz w:val="20"/>
          <w:szCs w:val="20"/>
        </w:rPr>
        <w:t>a</w:t>
      </w:r>
      <w:r w:rsidR="008B10D2">
        <w:rPr>
          <w:rFonts w:ascii="Museo Sans 300" w:eastAsia="Arial" w:hAnsi="Museo Sans 300"/>
          <w:color w:val="000000" w:themeColor="text1"/>
          <w:sz w:val="20"/>
          <w:szCs w:val="20"/>
        </w:rPr>
        <w:t xml:space="preserve"> </w:t>
      </w:r>
      <w:r w:rsidR="009B58A9" w:rsidRPr="009B58A9">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p>
    <w:p w14:paraId="336CBE8D" w14:textId="5F25CAAF" w:rsidR="009B58A9" w:rsidRPr="009B58A9" w:rsidRDefault="008B10D2" w:rsidP="009B58A9">
      <w:pPr>
        <w:spacing w:after="0" w:line="240" w:lineRule="auto"/>
        <w:ind w:left="426"/>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 </w:t>
      </w:r>
    </w:p>
    <w:p w14:paraId="4D77A613" w14:textId="08409038" w:rsidR="00467223" w:rsidRPr="00E11850" w:rsidRDefault="00467223" w:rsidP="00467223">
      <w:pPr>
        <w:numPr>
          <w:ilvl w:val="0"/>
          <w:numId w:val="16"/>
        </w:numPr>
        <w:tabs>
          <w:tab w:val="clear" w:pos="720"/>
          <w:tab w:val="num" w:pos="993"/>
        </w:tabs>
        <w:spacing w:after="0" w:line="240" w:lineRule="auto"/>
        <w:ind w:left="993"/>
        <w:jc w:val="both"/>
        <w:rPr>
          <w:rFonts w:ascii="Museo Sans 300" w:eastAsia="Arial" w:hAnsi="Museo Sans 300"/>
          <w:color w:val="000000" w:themeColor="text1"/>
          <w:sz w:val="20"/>
          <w:szCs w:val="20"/>
        </w:rPr>
      </w:pPr>
      <w:r w:rsidRPr="00467223">
        <w:rPr>
          <w:rFonts w:ascii="Museo Sans 300" w:eastAsia="Arial" w:hAnsi="Museo Sans 300"/>
          <w:color w:val="000000" w:themeColor="text1"/>
          <w:sz w:val="20"/>
          <w:szCs w:val="20"/>
          <w:lang w:val="es-ES"/>
        </w:rPr>
        <w:lastRenderedPageBreak/>
        <w:t>Las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lecturas</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corriente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instantánea</w:t>
      </w:r>
      <w:r w:rsidR="008B10D2">
        <w:rPr>
          <w:rFonts w:ascii="Museo Sans 300" w:eastAsia="Arial" w:hAnsi="Museo Sans 300"/>
          <w:color w:val="000000" w:themeColor="text1"/>
          <w:sz w:val="20"/>
          <w:szCs w:val="20"/>
          <w:lang w:val="es-ES"/>
        </w:rPr>
        <w:t xml:space="preserve"> </w:t>
      </w:r>
      <w:r w:rsidR="00E11850">
        <w:rPr>
          <w:rFonts w:ascii="Museo Sans 300" w:eastAsia="Arial" w:hAnsi="Museo Sans 300"/>
          <w:color w:val="000000" w:themeColor="text1"/>
          <w:sz w:val="20"/>
          <w:szCs w:val="20"/>
          <w:lang w:val="es-ES"/>
        </w:rPr>
        <w:t xml:space="preserve">medidas por la distribuidora </w:t>
      </w:r>
      <w:r w:rsidRPr="00467223">
        <w:rPr>
          <w:rFonts w:ascii="Museo Sans 300" w:eastAsia="Arial" w:hAnsi="Museo Sans 300"/>
          <w:color w:val="000000" w:themeColor="text1"/>
          <w:sz w:val="20"/>
          <w:szCs w:val="20"/>
          <w:lang w:val="es-ES"/>
        </w:rPr>
        <w:t>no</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reflejan</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el</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factor</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potencia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de</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la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energía</w:t>
      </w:r>
      <w:r w:rsidR="008B10D2">
        <w:rPr>
          <w:rFonts w:ascii="Museo Sans 300" w:eastAsia="Arial" w:hAnsi="Museo Sans 300"/>
          <w:color w:val="000000" w:themeColor="text1"/>
          <w:sz w:val="20"/>
          <w:szCs w:val="20"/>
          <w:lang w:val="es-ES"/>
        </w:rPr>
        <w:t xml:space="preserve"> </w:t>
      </w:r>
      <w:r w:rsidRPr="00467223">
        <w:rPr>
          <w:rFonts w:ascii="Museo Sans 300" w:eastAsia="Arial" w:hAnsi="Museo Sans 300"/>
          <w:color w:val="000000" w:themeColor="text1"/>
          <w:sz w:val="20"/>
          <w:szCs w:val="20"/>
          <w:lang w:val="es-ES"/>
        </w:rPr>
        <w:t>consumida</w:t>
      </w:r>
      <w:r w:rsidR="008B10D2">
        <w:rPr>
          <w:rFonts w:ascii="Museo Sans 300" w:eastAsia="Arial" w:hAnsi="Museo Sans 300"/>
          <w:color w:val="000000" w:themeColor="text1"/>
          <w:sz w:val="20"/>
          <w:szCs w:val="20"/>
          <w:lang w:val="es-ES"/>
        </w:rPr>
        <w:t xml:space="preserve"> </w:t>
      </w:r>
      <w:r w:rsidR="00E11850">
        <w:rPr>
          <w:rFonts w:ascii="Museo Sans 300" w:eastAsia="Arial" w:hAnsi="Museo Sans 300"/>
          <w:color w:val="000000" w:themeColor="text1"/>
          <w:sz w:val="20"/>
          <w:szCs w:val="20"/>
          <w:lang w:val="es-ES"/>
        </w:rPr>
        <w:t>en la vivienda, ni la tensión promedio suministrada, contradiciendo la normativa de calidad para servicios urbanos.</w:t>
      </w:r>
    </w:p>
    <w:p w14:paraId="1E42E59F" w14:textId="77777777" w:rsidR="00E11850" w:rsidRDefault="00E11850" w:rsidP="00E11850">
      <w:pPr>
        <w:spacing w:after="0" w:line="240" w:lineRule="auto"/>
        <w:ind w:left="993"/>
        <w:jc w:val="both"/>
        <w:rPr>
          <w:rFonts w:ascii="Museo Sans 300" w:eastAsia="Arial" w:hAnsi="Museo Sans 300"/>
          <w:color w:val="000000" w:themeColor="text1"/>
          <w:sz w:val="20"/>
          <w:szCs w:val="20"/>
        </w:rPr>
      </w:pPr>
    </w:p>
    <w:p w14:paraId="4BEEA2B3" w14:textId="076FBF6F" w:rsidR="00467223" w:rsidRPr="00E11850" w:rsidRDefault="00467223" w:rsidP="00E11850">
      <w:pPr>
        <w:numPr>
          <w:ilvl w:val="0"/>
          <w:numId w:val="16"/>
        </w:numPr>
        <w:tabs>
          <w:tab w:val="clear" w:pos="720"/>
          <w:tab w:val="num" w:pos="993"/>
        </w:tabs>
        <w:spacing w:after="0" w:line="240" w:lineRule="auto"/>
        <w:ind w:left="992" w:hanging="357"/>
        <w:jc w:val="both"/>
        <w:rPr>
          <w:rFonts w:ascii="Museo Sans 300" w:eastAsia="Arial" w:hAnsi="Museo Sans 300"/>
          <w:color w:val="000000" w:themeColor="text1"/>
          <w:sz w:val="20"/>
          <w:szCs w:val="20"/>
        </w:rPr>
      </w:pPr>
      <w:r w:rsidRPr="00E11850">
        <w:rPr>
          <w:rFonts w:ascii="Museo Sans 300" w:eastAsia="Arial" w:hAnsi="Museo Sans 300"/>
          <w:color w:val="000000" w:themeColor="text1"/>
          <w:sz w:val="20"/>
          <w:szCs w:val="20"/>
          <w:lang w:val="es-ES"/>
        </w:rPr>
        <w:t>No</w:t>
      </w:r>
      <w:r w:rsidR="008B10D2" w:rsidRPr="00E11850">
        <w:rPr>
          <w:rFonts w:ascii="Museo Sans 300" w:eastAsia="Arial" w:hAnsi="Museo Sans 300"/>
          <w:color w:val="000000" w:themeColor="text1"/>
          <w:sz w:val="20"/>
          <w:szCs w:val="20"/>
          <w:lang w:val="es-ES"/>
        </w:rPr>
        <w:t xml:space="preserve"> </w:t>
      </w:r>
      <w:r w:rsidRPr="00E11850">
        <w:rPr>
          <w:rFonts w:ascii="Museo Sans 300" w:eastAsia="Arial" w:hAnsi="Museo Sans 300"/>
          <w:color w:val="000000" w:themeColor="text1"/>
          <w:sz w:val="20"/>
          <w:szCs w:val="20"/>
          <w:lang w:val="es-ES"/>
        </w:rPr>
        <w:t>se</w:t>
      </w:r>
      <w:r w:rsidR="008B10D2" w:rsidRPr="00E11850">
        <w:rPr>
          <w:rFonts w:ascii="Museo Sans 300" w:eastAsia="Arial" w:hAnsi="Museo Sans 300"/>
          <w:color w:val="000000" w:themeColor="text1"/>
          <w:sz w:val="20"/>
          <w:szCs w:val="20"/>
          <w:lang w:val="es-ES"/>
        </w:rPr>
        <w:t xml:space="preserve"> </w:t>
      </w:r>
      <w:r w:rsidRPr="00E11850">
        <w:rPr>
          <w:rFonts w:ascii="Museo Sans 300" w:eastAsia="Arial" w:hAnsi="Museo Sans 300"/>
          <w:color w:val="000000" w:themeColor="text1"/>
          <w:sz w:val="20"/>
          <w:szCs w:val="20"/>
          <w:lang w:val="es-ES"/>
        </w:rPr>
        <w:t>justifica</w:t>
      </w:r>
      <w:r w:rsidR="008B10D2" w:rsidRPr="00E11850">
        <w:rPr>
          <w:rFonts w:ascii="Museo Sans 300" w:eastAsia="Arial" w:hAnsi="Museo Sans 300"/>
          <w:color w:val="000000" w:themeColor="text1"/>
          <w:sz w:val="20"/>
          <w:szCs w:val="20"/>
          <w:lang w:val="es-ES"/>
        </w:rPr>
        <w:t xml:space="preserve"> </w:t>
      </w:r>
      <w:r w:rsidRPr="00E11850">
        <w:rPr>
          <w:rFonts w:ascii="Museo Sans 300" w:eastAsia="Arial" w:hAnsi="Museo Sans 300"/>
          <w:color w:val="000000" w:themeColor="text1"/>
          <w:sz w:val="20"/>
          <w:szCs w:val="20"/>
          <w:lang w:val="es-ES"/>
        </w:rPr>
        <w:t>técnicamente</w:t>
      </w:r>
      <w:r w:rsidR="008B10D2" w:rsidRPr="00E11850">
        <w:rPr>
          <w:rFonts w:ascii="Museo Sans 300" w:eastAsia="Arial" w:hAnsi="Museo Sans 300"/>
          <w:color w:val="000000" w:themeColor="text1"/>
          <w:sz w:val="20"/>
          <w:szCs w:val="20"/>
          <w:lang w:val="es-ES"/>
        </w:rPr>
        <w:t xml:space="preserve"> </w:t>
      </w:r>
      <w:r w:rsidRPr="00E11850">
        <w:rPr>
          <w:rFonts w:ascii="Museo Sans 300" w:eastAsia="Arial" w:hAnsi="Museo Sans 300"/>
          <w:color w:val="000000" w:themeColor="text1"/>
          <w:sz w:val="20"/>
          <w:szCs w:val="20"/>
          <w:lang w:val="es-ES"/>
        </w:rPr>
        <w:t>que</w:t>
      </w:r>
      <w:r w:rsidR="008B10D2" w:rsidRPr="00E11850">
        <w:rPr>
          <w:rFonts w:ascii="Museo Sans 300" w:eastAsia="Arial" w:hAnsi="Museo Sans 300"/>
          <w:color w:val="000000" w:themeColor="text1"/>
          <w:sz w:val="20"/>
          <w:szCs w:val="20"/>
          <w:lang w:val="es-ES"/>
        </w:rPr>
        <w:t xml:space="preserve"> </w:t>
      </w:r>
      <w:r w:rsidRPr="00E11850">
        <w:rPr>
          <w:rFonts w:ascii="Museo Sans 300" w:eastAsia="Arial" w:hAnsi="Museo Sans 300"/>
          <w:color w:val="000000" w:themeColor="text1"/>
          <w:sz w:val="20"/>
          <w:szCs w:val="20"/>
          <w:lang w:val="es-ES"/>
        </w:rPr>
        <w:t>la</w:t>
      </w:r>
      <w:r w:rsidR="008B10D2" w:rsidRPr="00E11850">
        <w:rPr>
          <w:rFonts w:ascii="Museo Sans 300" w:eastAsia="Arial" w:hAnsi="Museo Sans 300"/>
          <w:color w:val="000000" w:themeColor="text1"/>
          <w:sz w:val="20"/>
          <w:szCs w:val="20"/>
          <w:lang w:val="es-ES"/>
        </w:rPr>
        <w:t xml:space="preserve"> </w:t>
      </w:r>
      <w:r w:rsidRPr="00E11850">
        <w:rPr>
          <w:rFonts w:ascii="Museo Sans 300" w:eastAsia="Arial" w:hAnsi="Museo Sans 300"/>
          <w:color w:val="000000" w:themeColor="text1"/>
          <w:sz w:val="20"/>
          <w:szCs w:val="20"/>
          <w:lang w:val="es-ES"/>
        </w:rPr>
        <w:t>corriente</w:t>
      </w:r>
      <w:r w:rsidR="008B10D2" w:rsidRPr="00E11850">
        <w:rPr>
          <w:rFonts w:ascii="Museo Sans 300" w:eastAsia="Arial" w:hAnsi="Museo Sans 300"/>
          <w:color w:val="000000" w:themeColor="text1"/>
          <w:sz w:val="20"/>
          <w:szCs w:val="20"/>
          <w:lang w:val="es-ES"/>
        </w:rPr>
        <w:t xml:space="preserve"> </w:t>
      </w:r>
      <w:r w:rsidRPr="00E11850">
        <w:rPr>
          <w:rFonts w:ascii="Museo Sans 300" w:eastAsia="Arial" w:hAnsi="Museo Sans 300"/>
          <w:color w:val="000000" w:themeColor="text1"/>
          <w:sz w:val="20"/>
          <w:szCs w:val="20"/>
          <w:lang w:val="es-ES"/>
        </w:rPr>
        <w:t>instantánea</w:t>
      </w:r>
      <w:r w:rsidR="008B10D2" w:rsidRPr="00E11850">
        <w:rPr>
          <w:rFonts w:ascii="Museo Sans 300" w:eastAsia="Arial" w:hAnsi="Museo Sans 300"/>
          <w:color w:val="000000" w:themeColor="text1"/>
          <w:sz w:val="20"/>
          <w:szCs w:val="20"/>
          <w:lang w:val="es-ES"/>
        </w:rPr>
        <w:t xml:space="preserve"> </w:t>
      </w:r>
      <w:r w:rsidRPr="00E11850">
        <w:rPr>
          <w:rFonts w:ascii="Museo Sans 300" w:eastAsia="Arial" w:hAnsi="Museo Sans 300"/>
          <w:color w:val="000000" w:themeColor="text1"/>
          <w:sz w:val="20"/>
          <w:szCs w:val="20"/>
          <w:lang w:val="es-ES"/>
        </w:rPr>
        <w:t>de</w:t>
      </w:r>
      <w:r w:rsidR="008B10D2" w:rsidRPr="00E11850">
        <w:rPr>
          <w:rFonts w:ascii="Museo Sans 300" w:eastAsia="Arial" w:hAnsi="Museo Sans 300"/>
          <w:color w:val="000000" w:themeColor="text1"/>
          <w:sz w:val="20"/>
          <w:szCs w:val="20"/>
          <w:lang w:val="es-ES"/>
        </w:rPr>
        <w:t xml:space="preserve"> </w:t>
      </w:r>
      <w:r w:rsidR="00C865F3" w:rsidRPr="00E11850">
        <w:rPr>
          <w:rFonts w:ascii="Museo Sans 300" w:eastAsia="Arial" w:hAnsi="Museo Sans 300"/>
          <w:color w:val="000000" w:themeColor="text1"/>
          <w:sz w:val="20"/>
          <w:szCs w:val="20"/>
          <w:lang w:val="es-ES"/>
        </w:rPr>
        <w:t>4.66</w:t>
      </w:r>
      <w:r w:rsidR="008B10D2" w:rsidRPr="00E11850">
        <w:rPr>
          <w:rFonts w:ascii="Museo Sans 300" w:eastAsia="Arial" w:hAnsi="Museo Sans 300"/>
          <w:color w:val="000000" w:themeColor="text1"/>
          <w:sz w:val="20"/>
          <w:szCs w:val="20"/>
          <w:lang w:val="es-ES"/>
        </w:rPr>
        <w:t xml:space="preserve"> </w:t>
      </w:r>
      <w:r w:rsidRPr="00E11850">
        <w:rPr>
          <w:rFonts w:ascii="Museo Sans 300" w:eastAsia="Arial" w:hAnsi="Museo Sans 300"/>
          <w:color w:val="000000" w:themeColor="text1"/>
          <w:sz w:val="20"/>
          <w:szCs w:val="20"/>
          <w:lang w:val="es-ES"/>
        </w:rPr>
        <w:t>amperios</w:t>
      </w:r>
      <w:r w:rsidR="008B10D2" w:rsidRPr="00E11850">
        <w:rPr>
          <w:rFonts w:ascii="Museo Sans 300" w:eastAsia="Arial" w:hAnsi="Museo Sans 300"/>
          <w:color w:val="000000" w:themeColor="text1"/>
          <w:sz w:val="20"/>
          <w:szCs w:val="20"/>
          <w:lang w:val="es-ES"/>
        </w:rPr>
        <w:t xml:space="preserve"> </w:t>
      </w:r>
      <w:r w:rsidRPr="00E11850">
        <w:rPr>
          <w:rFonts w:ascii="Museo Sans 300" w:eastAsia="Arial" w:hAnsi="Museo Sans 300"/>
          <w:color w:val="000000" w:themeColor="text1"/>
          <w:sz w:val="20"/>
          <w:szCs w:val="20"/>
          <w:lang w:val="es-ES"/>
        </w:rPr>
        <w:t>era</w:t>
      </w:r>
      <w:r w:rsidR="008B10D2" w:rsidRPr="00E11850">
        <w:rPr>
          <w:rFonts w:ascii="Museo Sans 300" w:eastAsia="Arial" w:hAnsi="Museo Sans 300"/>
          <w:color w:val="000000" w:themeColor="text1"/>
          <w:sz w:val="20"/>
          <w:szCs w:val="20"/>
          <w:lang w:val="es-ES"/>
        </w:rPr>
        <w:t xml:space="preserve"> </w:t>
      </w:r>
      <w:r w:rsidRPr="00E11850">
        <w:rPr>
          <w:rFonts w:ascii="Museo Sans 300" w:eastAsia="Arial" w:hAnsi="Museo Sans 300"/>
          <w:color w:val="000000" w:themeColor="text1"/>
          <w:sz w:val="20"/>
          <w:szCs w:val="20"/>
          <w:lang w:val="es-ES"/>
        </w:rPr>
        <w:t>consumida</w:t>
      </w:r>
      <w:r w:rsidR="008B10D2" w:rsidRPr="00E11850">
        <w:rPr>
          <w:rFonts w:ascii="Museo Sans 300" w:eastAsia="Arial" w:hAnsi="Museo Sans 300"/>
          <w:color w:val="000000" w:themeColor="text1"/>
          <w:sz w:val="20"/>
          <w:szCs w:val="20"/>
          <w:lang w:val="es-ES"/>
        </w:rPr>
        <w:t xml:space="preserve"> </w:t>
      </w:r>
      <w:r w:rsidRPr="00E11850">
        <w:rPr>
          <w:rFonts w:ascii="Museo Sans 300" w:eastAsia="Arial" w:hAnsi="Museo Sans 300"/>
          <w:color w:val="000000" w:themeColor="text1"/>
          <w:sz w:val="20"/>
          <w:szCs w:val="20"/>
          <w:lang w:val="es-ES"/>
        </w:rPr>
        <w:t>de</w:t>
      </w:r>
      <w:r w:rsidR="008B10D2" w:rsidRPr="00E11850">
        <w:rPr>
          <w:rFonts w:ascii="Museo Sans 300" w:eastAsia="Arial" w:hAnsi="Museo Sans 300"/>
          <w:color w:val="000000" w:themeColor="text1"/>
          <w:sz w:val="20"/>
          <w:szCs w:val="20"/>
          <w:lang w:val="es-ES"/>
        </w:rPr>
        <w:t xml:space="preserve"> </w:t>
      </w:r>
      <w:r w:rsidRPr="00E11850">
        <w:rPr>
          <w:rFonts w:ascii="Museo Sans 300" w:eastAsia="Arial" w:hAnsi="Museo Sans 300"/>
          <w:color w:val="000000" w:themeColor="text1"/>
          <w:sz w:val="20"/>
          <w:szCs w:val="20"/>
          <w:lang w:val="es-ES"/>
        </w:rPr>
        <w:t>forma</w:t>
      </w:r>
      <w:r w:rsidR="008B10D2" w:rsidRPr="00E11850">
        <w:rPr>
          <w:rFonts w:ascii="Museo Sans 300" w:eastAsia="Arial" w:hAnsi="Museo Sans 300"/>
          <w:color w:val="000000" w:themeColor="text1"/>
          <w:sz w:val="20"/>
          <w:szCs w:val="20"/>
          <w:lang w:val="es-ES"/>
        </w:rPr>
        <w:t xml:space="preserve"> </w:t>
      </w:r>
      <w:r w:rsidRPr="00E11850">
        <w:rPr>
          <w:rFonts w:ascii="Museo Sans 300" w:eastAsia="Arial" w:hAnsi="Museo Sans 300"/>
          <w:color w:val="000000" w:themeColor="text1"/>
          <w:sz w:val="20"/>
          <w:szCs w:val="20"/>
          <w:lang w:val="es-ES"/>
        </w:rPr>
        <w:t>constante</w:t>
      </w:r>
      <w:r w:rsidR="008B10D2" w:rsidRPr="00E11850">
        <w:rPr>
          <w:rFonts w:ascii="Museo Sans 300" w:eastAsia="Arial" w:hAnsi="Museo Sans 300"/>
          <w:color w:val="000000" w:themeColor="text1"/>
          <w:sz w:val="20"/>
          <w:szCs w:val="20"/>
          <w:lang w:val="es-ES"/>
        </w:rPr>
        <w:t xml:space="preserve"> </w:t>
      </w:r>
      <w:r w:rsidRPr="00E11850">
        <w:rPr>
          <w:rFonts w:ascii="Museo Sans 300" w:eastAsia="Arial" w:hAnsi="Museo Sans 300"/>
          <w:color w:val="000000" w:themeColor="text1"/>
          <w:sz w:val="20"/>
          <w:szCs w:val="20"/>
          <w:lang w:val="es-ES"/>
        </w:rPr>
        <w:t>en</w:t>
      </w:r>
      <w:r w:rsidR="008B10D2" w:rsidRPr="00E11850">
        <w:rPr>
          <w:rFonts w:ascii="Museo Sans 300" w:eastAsia="Arial" w:hAnsi="Museo Sans 300"/>
          <w:color w:val="000000" w:themeColor="text1"/>
          <w:sz w:val="20"/>
          <w:szCs w:val="20"/>
          <w:lang w:val="es-ES"/>
        </w:rPr>
        <w:t xml:space="preserve"> </w:t>
      </w:r>
      <w:r w:rsidRPr="00E11850">
        <w:rPr>
          <w:rFonts w:ascii="Museo Sans 300" w:eastAsia="Arial" w:hAnsi="Museo Sans 300"/>
          <w:color w:val="000000" w:themeColor="text1"/>
          <w:sz w:val="20"/>
          <w:szCs w:val="20"/>
          <w:lang w:val="es-ES"/>
        </w:rPr>
        <w:t>el</w:t>
      </w:r>
      <w:r w:rsidR="008B10D2" w:rsidRPr="00E11850">
        <w:rPr>
          <w:rFonts w:ascii="Museo Sans 300" w:eastAsia="Arial" w:hAnsi="Museo Sans 300"/>
          <w:color w:val="000000" w:themeColor="text1"/>
          <w:sz w:val="20"/>
          <w:szCs w:val="20"/>
          <w:lang w:val="es-ES"/>
        </w:rPr>
        <w:t xml:space="preserve"> </w:t>
      </w:r>
      <w:r w:rsidRPr="00E11850">
        <w:rPr>
          <w:rFonts w:ascii="Museo Sans 300" w:eastAsia="Arial" w:hAnsi="Museo Sans 300"/>
          <w:color w:val="000000" w:themeColor="text1"/>
          <w:sz w:val="20"/>
          <w:szCs w:val="20"/>
          <w:lang w:val="es-ES"/>
        </w:rPr>
        <w:t>suministro</w:t>
      </w:r>
      <w:r w:rsidR="00C865F3" w:rsidRPr="00E11850">
        <w:rPr>
          <w:rFonts w:ascii="Museo Sans 300" w:eastAsia="Arial" w:hAnsi="Museo Sans 300"/>
          <w:color w:val="000000" w:themeColor="text1"/>
          <w:sz w:val="20"/>
          <w:szCs w:val="20"/>
          <w:lang w:val="es-ES"/>
        </w:rPr>
        <w:t xml:space="preserve"> durante 16 horas diarias</w:t>
      </w:r>
      <w:r w:rsidRPr="00E11850">
        <w:rPr>
          <w:rFonts w:ascii="Museo Sans 300" w:eastAsia="Arial" w:hAnsi="Museo Sans 300"/>
          <w:color w:val="000000" w:themeColor="text1"/>
          <w:sz w:val="20"/>
          <w:szCs w:val="20"/>
          <w:lang w:val="es-ES"/>
        </w:rPr>
        <w:t>.</w:t>
      </w:r>
    </w:p>
    <w:p w14:paraId="4E4DE71A" w14:textId="77777777" w:rsidR="00E11850" w:rsidRDefault="00E11850" w:rsidP="00E11850">
      <w:pPr>
        <w:spacing w:after="0" w:line="240" w:lineRule="auto"/>
        <w:ind w:left="992"/>
        <w:jc w:val="both"/>
        <w:rPr>
          <w:rFonts w:ascii="Museo Sans 300" w:eastAsia="Arial" w:hAnsi="Museo Sans 300"/>
          <w:color w:val="000000" w:themeColor="text1"/>
          <w:sz w:val="20"/>
          <w:szCs w:val="20"/>
        </w:rPr>
      </w:pPr>
    </w:p>
    <w:p w14:paraId="650FC16A" w14:textId="24DD0244" w:rsidR="00E11850" w:rsidRDefault="00E11850" w:rsidP="004A54B5">
      <w:pPr>
        <w:numPr>
          <w:ilvl w:val="0"/>
          <w:numId w:val="16"/>
        </w:numPr>
        <w:tabs>
          <w:tab w:val="clear" w:pos="720"/>
          <w:tab w:val="num" w:pos="993"/>
        </w:tabs>
        <w:spacing w:after="0" w:line="240" w:lineRule="auto"/>
        <w:ind w:left="992" w:hanging="357"/>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Consideró los valores más altos obtenidos en la medición de las corrientes instantáneas encontradas en el inmueble durante la inspección, dejando de considerar el promedio de las corrientes más bajas encontradas, por lo que el amperaje utilizado para el cálculo carece de precisión.</w:t>
      </w:r>
    </w:p>
    <w:p w14:paraId="758FF619" w14:textId="77777777" w:rsidR="004A54B5" w:rsidRDefault="004A54B5" w:rsidP="004A54B5">
      <w:pPr>
        <w:pStyle w:val="Prrafodelista"/>
        <w:spacing w:after="0" w:line="240" w:lineRule="auto"/>
        <w:rPr>
          <w:rFonts w:ascii="Museo Sans 300" w:eastAsia="Arial" w:hAnsi="Museo Sans 300"/>
          <w:color w:val="000000" w:themeColor="text1"/>
          <w:sz w:val="20"/>
          <w:szCs w:val="20"/>
        </w:rPr>
      </w:pPr>
    </w:p>
    <w:p w14:paraId="600EDA5E" w14:textId="304B97D3" w:rsidR="004A54B5" w:rsidRPr="00E11850" w:rsidRDefault="004A54B5" w:rsidP="004A54B5">
      <w:pPr>
        <w:numPr>
          <w:ilvl w:val="0"/>
          <w:numId w:val="16"/>
        </w:numPr>
        <w:tabs>
          <w:tab w:val="clear" w:pos="720"/>
          <w:tab w:val="num" w:pos="993"/>
        </w:tabs>
        <w:spacing w:after="0" w:line="240" w:lineRule="auto"/>
        <w:ind w:left="992" w:hanging="357"/>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Los registros de consumo mensuales no aumentaron posteriormente a la normalización del suministro, lo que indica un uso marginal en las cargas conectadas de forma directa.</w:t>
      </w:r>
    </w:p>
    <w:p w14:paraId="034CB7D0" w14:textId="232E8656" w:rsidR="009B58A9" w:rsidRPr="009B58A9" w:rsidRDefault="008B10D2" w:rsidP="004A54B5">
      <w:pPr>
        <w:tabs>
          <w:tab w:val="num" w:pos="851"/>
        </w:tabs>
        <w:spacing w:after="0" w:line="240" w:lineRule="auto"/>
        <w:ind w:left="851"/>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 </w:t>
      </w:r>
    </w:p>
    <w:p w14:paraId="6DE06813" w14:textId="0BE76423"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Por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otra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parte,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sociedad</w:t>
      </w:r>
      <w:r w:rsidR="008B10D2">
        <w:rPr>
          <w:rFonts w:ascii="Museo Sans 300" w:eastAsia="Arial" w:hAnsi="Museo Sans 300"/>
          <w:color w:val="000000" w:themeColor="text1"/>
          <w:sz w:val="20"/>
          <w:szCs w:val="20"/>
        </w:rPr>
        <w:t xml:space="preserve"> </w:t>
      </w:r>
      <w:r w:rsidR="0060760A">
        <w:rPr>
          <w:rFonts w:ascii="Museo Sans 300" w:eastAsia="Arial" w:hAnsi="Museo Sans 300"/>
          <w:color w:val="000000" w:themeColor="text1"/>
          <w:sz w:val="20"/>
          <w:szCs w:val="20"/>
        </w:rPr>
        <w:t>AES</w:t>
      </w:r>
      <w:r w:rsidR="008B10D2">
        <w:rPr>
          <w:rFonts w:ascii="Museo Sans 300" w:eastAsia="Arial" w:hAnsi="Museo Sans 300"/>
          <w:color w:val="000000" w:themeColor="text1"/>
          <w:sz w:val="20"/>
          <w:szCs w:val="20"/>
        </w:rPr>
        <w:t xml:space="preserve"> </w:t>
      </w:r>
      <w:r w:rsidR="0060760A">
        <w:rPr>
          <w:rFonts w:ascii="Museo Sans 300" w:eastAsia="Arial" w:hAnsi="Museo Sans 300"/>
          <w:color w:val="000000" w:themeColor="text1"/>
          <w:sz w:val="20"/>
          <w:szCs w:val="20"/>
        </w:rPr>
        <w:t>CLESA</w:t>
      </w:r>
      <w:r w:rsidR="008B10D2">
        <w:rPr>
          <w:rFonts w:ascii="Museo Sans 300" w:eastAsia="Arial" w:hAnsi="Museo Sans 300"/>
          <w:color w:val="000000" w:themeColor="text1"/>
          <w:sz w:val="20"/>
          <w:szCs w:val="20"/>
        </w:rPr>
        <w:t xml:space="preserve"> </w:t>
      </w:r>
      <w:r w:rsidR="0060760A">
        <w:rPr>
          <w:rFonts w:ascii="Museo Sans 300" w:eastAsia="Arial" w:hAnsi="Museo Sans 300"/>
          <w:color w:val="000000" w:themeColor="text1"/>
          <w:sz w:val="20"/>
          <w:szCs w:val="20"/>
        </w:rPr>
        <w:t>y</w:t>
      </w:r>
      <w:r w:rsidR="008B10D2">
        <w:rPr>
          <w:rFonts w:ascii="Museo Sans 300" w:eastAsia="Arial" w:hAnsi="Museo Sans 300"/>
          <w:color w:val="000000" w:themeColor="text1"/>
          <w:sz w:val="20"/>
          <w:szCs w:val="20"/>
        </w:rPr>
        <w:t xml:space="preserve"> </w:t>
      </w:r>
      <w:r w:rsidR="0060760A">
        <w:rPr>
          <w:rFonts w:ascii="Museo Sans 300" w:eastAsia="Arial" w:hAnsi="Museo Sans 300"/>
          <w:color w:val="000000" w:themeColor="text1"/>
          <w:sz w:val="20"/>
          <w:szCs w:val="20"/>
        </w:rPr>
        <w:t>Cía.,</w:t>
      </w:r>
      <w:r w:rsidR="008B10D2">
        <w:rPr>
          <w:rFonts w:ascii="Museo Sans 300" w:eastAsia="Arial" w:hAnsi="Museo Sans 300"/>
          <w:color w:val="000000" w:themeColor="text1"/>
          <w:sz w:val="20"/>
          <w:szCs w:val="20"/>
        </w:rPr>
        <w:t xml:space="preserve"> </w:t>
      </w:r>
      <w:r w:rsidR="0060760A">
        <w:rPr>
          <w:rFonts w:ascii="Museo Sans 300" w:eastAsia="Arial" w:hAnsi="Museo Sans 300"/>
          <w:color w:val="000000" w:themeColor="text1"/>
          <w:sz w:val="20"/>
          <w:szCs w:val="20"/>
        </w:rPr>
        <w:t>S.</w:t>
      </w:r>
      <w:r w:rsidR="008B10D2">
        <w:rPr>
          <w:rFonts w:ascii="Museo Sans 300" w:eastAsia="Arial" w:hAnsi="Museo Sans 300"/>
          <w:color w:val="000000" w:themeColor="text1"/>
          <w:sz w:val="20"/>
          <w:szCs w:val="20"/>
        </w:rPr>
        <w:t xml:space="preserve"> </w:t>
      </w:r>
      <w:r w:rsidR="0060760A">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0060760A">
        <w:rPr>
          <w:rFonts w:ascii="Museo Sans 300" w:eastAsia="Arial" w:hAnsi="Museo Sans 300"/>
          <w:color w:val="000000" w:themeColor="text1"/>
          <w:sz w:val="20"/>
          <w:szCs w:val="20"/>
        </w:rPr>
        <w:t>C.</w:t>
      </w:r>
      <w:r w:rsidR="008B10D2">
        <w:rPr>
          <w:rFonts w:ascii="Museo Sans 300" w:eastAsia="Arial" w:hAnsi="Museo Sans 300"/>
          <w:color w:val="000000" w:themeColor="text1"/>
          <w:sz w:val="20"/>
          <w:szCs w:val="20"/>
        </w:rPr>
        <w:t xml:space="preserve"> </w:t>
      </w:r>
      <w:r w:rsidR="0060760A">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0060760A">
        <w:rPr>
          <w:rFonts w:ascii="Museo Sans 300" w:eastAsia="Arial" w:hAnsi="Museo Sans 300"/>
          <w:color w:val="000000" w:themeColor="text1"/>
          <w:sz w:val="20"/>
          <w:szCs w:val="20"/>
        </w:rPr>
        <w:t>C.V.</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no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realizó</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censo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carga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suministro</w:t>
      </w:r>
      <w:r w:rsidR="00130BD4">
        <w:rPr>
          <w:rFonts w:ascii="Museo Sans 300" w:eastAsia="Arial" w:hAnsi="Museo Sans 300"/>
          <w:color w:val="000000" w:themeColor="text1"/>
          <w:sz w:val="20"/>
          <w:szCs w:val="20"/>
        </w:rPr>
        <w:t>,</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ni</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presentó</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información</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complementaria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cual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podría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haber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determinado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los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equipos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eléctricos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pudieron</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estar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demandado</w:t>
      </w:r>
      <w:r w:rsidR="008B10D2">
        <w:rPr>
          <w:rFonts w:ascii="Museo Sans 300" w:eastAsia="Arial" w:hAnsi="Museo Sans 300"/>
          <w:color w:val="000000" w:themeColor="text1"/>
          <w:sz w:val="20"/>
          <w:szCs w:val="20"/>
        </w:rPr>
        <w:t xml:space="preserve"> </w:t>
      </w:r>
      <w:r w:rsidR="003D7AF9">
        <w:rPr>
          <w:rFonts w:ascii="Museo Sans 300" w:eastAsia="Arial" w:hAnsi="Museo Sans 300"/>
          <w:color w:val="000000" w:themeColor="text1"/>
          <w:sz w:val="20"/>
          <w:szCs w:val="20"/>
        </w:rPr>
        <w:t>energía</w:t>
      </w:r>
      <w:r w:rsidR="008B10D2">
        <w:rPr>
          <w:rFonts w:ascii="Museo Sans 300" w:eastAsia="Arial" w:hAnsi="Museo Sans 300"/>
          <w:color w:val="000000" w:themeColor="text1"/>
          <w:sz w:val="20"/>
          <w:szCs w:val="20"/>
        </w:rPr>
        <w:t xml:space="preserve"> </w:t>
      </w:r>
      <w:r w:rsidR="003D7AF9">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003D7AF9">
        <w:rPr>
          <w:rFonts w:ascii="Museo Sans 300" w:eastAsia="Arial" w:hAnsi="Museo Sans 300"/>
          <w:color w:val="000000" w:themeColor="text1"/>
          <w:sz w:val="20"/>
          <w:szCs w:val="20"/>
        </w:rPr>
        <w:t>la</w:t>
      </w:r>
      <w:r w:rsidR="008B10D2">
        <w:rPr>
          <w:rFonts w:ascii="Museo Sans 300" w:eastAsia="Arial" w:hAnsi="Museo Sans 300"/>
          <w:color w:val="000000" w:themeColor="text1"/>
          <w:sz w:val="20"/>
          <w:szCs w:val="20"/>
        </w:rPr>
        <w:t xml:space="preserve"> </w:t>
      </w:r>
      <w:r w:rsidR="003D7AF9">
        <w:rPr>
          <w:rFonts w:ascii="Museo Sans 300" w:eastAsia="Arial" w:hAnsi="Museo Sans 300"/>
          <w:color w:val="000000" w:themeColor="text1"/>
          <w:sz w:val="20"/>
          <w:szCs w:val="20"/>
        </w:rPr>
        <w:t>línea</w:t>
      </w:r>
      <w:r w:rsidR="008B10D2">
        <w:rPr>
          <w:rFonts w:ascii="Museo Sans 300" w:eastAsia="Arial" w:hAnsi="Museo Sans 300"/>
          <w:color w:val="000000" w:themeColor="text1"/>
          <w:sz w:val="20"/>
          <w:szCs w:val="20"/>
        </w:rPr>
        <w:t xml:space="preserve"> </w:t>
      </w:r>
      <w:r w:rsidR="003D7AF9">
        <w:rPr>
          <w:rFonts w:ascii="Museo Sans 300" w:eastAsia="Arial" w:hAnsi="Museo Sans 300"/>
          <w:color w:val="000000" w:themeColor="text1"/>
          <w:sz w:val="20"/>
          <w:szCs w:val="20"/>
        </w:rPr>
        <w:t>directa</w:t>
      </w:r>
      <w:r w:rsidR="008B10D2">
        <w:rPr>
          <w:rFonts w:ascii="Museo Sans 300" w:eastAsia="Arial" w:hAnsi="Museo Sans 300"/>
          <w:color w:val="000000" w:themeColor="text1"/>
          <w:sz w:val="20"/>
          <w:szCs w:val="20"/>
        </w:rPr>
        <w:t xml:space="preserve"> </w:t>
      </w:r>
      <w:r w:rsidR="003D7AF9">
        <w:rPr>
          <w:rFonts w:ascii="Museo Sans 300" w:eastAsia="Arial" w:hAnsi="Museo Sans 300"/>
          <w:color w:val="000000" w:themeColor="text1"/>
          <w:sz w:val="20"/>
          <w:szCs w:val="20"/>
        </w:rPr>
        <w:t>conectada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acometida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suministro.</w:t>
      </w:r>
    </w:p>
    <w:p w14:paraId="5505A2C1"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544197B6" w14:textId="23FB7C4D"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Establecido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anterior,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reiteró</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procedimiento</w:t>
      </w:r>
      <w:r w:rsidR="008B10D2">
        <w:rPr>
          <w:rFonts w:ascii="Museo Sans 300" w:eastAsia="Arial" w:hAnsi="Museo Sans 300"/>
          <w:color w:val="000000" w:themeColor="text1"/>
          <w:sz w:val="20"/>
          <w:szCs w:val="20"/>
        </w:rPr>
        <w:t xml:space="preserve"> </w:t>
      </w:r>
      <w:r w:rsidRPr="00A24EFF">
        <w:rPr>
          <w:rFonts w:ascii="Museo Sans 300" w:hAnsi="Museo Sans 300"/>
          <w:color w:val="000000" w:themeColor="text1"/>
          <w:sz w:val="20"/>
          <w:szCs w:val="20"/>
          <w:lang w:val="es-ES_tradnl"/>
        </w:rPr>
        <w:t>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Procedimiento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para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Investigar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Existencia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Condiciones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Irregulares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Suministro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Energía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Eléctrica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Usuario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Final,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se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establecen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métodos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cuales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puede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basarse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distribuidora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para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realizar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cálculo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recuperación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energía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eléctrica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por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una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condición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irregular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y</w:t>
      </w:r>
      <w:r w:rsidR="008B10D2">
        <w:rPr>
          <w:rFonts w:ascii="Museo Sans 300" w:hAnsi="Museo Sans 300"/>
          <w:color w:val="000000" w:themeColor="text1"/>
          <w:sz w:val="20"/>
          <w:szCs w:val="20"/>
          <w:lang w:val="es-ES_tradnl"/>
        </w:rPr>
        <w:t xml:space="preserve"> </w:t>
      </w:r>
      <w:r w:rsidR="007114A3" w:rsidRPr="00A24EFF">
        <w:rPr>
          <w:rFonts w:ascii="Museo Sans 300" w:hAnsi="Museo Sans 300"/>
          <w:color w:val="000000" w:themeColor="text1"/>
          <w:sz w:val="20"/>
          <w:szCs w:val="20"/>
          <w:lang w:val="es-ES_tradnl"/>
        </w:rPr>
        <w:t>que,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según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características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cada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caso,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deberá</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tomarse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uno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ellos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como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idóneo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para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realizar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cálculo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ENR.</w:t>
      </w:r>
    </w:p>
    <w:p w14:paraId="7365F389"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lang w:val="es-ES_tradnl"/>
        </w:rPr>
      </w:pPr>
    </w:p>
    <w:p w14:paraId="293CC77B" w14:textId="2A844BB9"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Por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anterior,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debido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deficiencias</w:t>
      </w:r>
      <w:r w:rsidR="008B10D2">
        <w:rPr>
          <w:rFonts w:ascii="Museo Sans 300" w:eastAsia="Arial" w:hAnsi="Museo Sans 300"/>
          <w:color w:val="000000" w:themeColor="text1"/>
          <w:sz w:val="20"/>
          <w:szCs w:val="20"/>
        </w:rPr>
        <w:t xml:space="preserve"> </w:t>
      </w:r>
      <w:r w:rsidR="00AD168E">
        <w:rPr>
          <w:rFonts w:ascii="Museo Sans 300" w:eastAsia="Arial" w:hAnsi="Museo Sans 300"/>
          <w:color w:val="000000" w:themeColor="text1"/>
          <w:sz w:val="20"/>
          <w:szCs w:val="20"/>
        </w:rPr>
        <w:t>técnicas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presentaba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método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cálculo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distribuidora,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utilizó</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método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101A76">
        <w:rPr>
          <w:rFonts w:ascii="Museo Sans 300" w:eastAsia="Arial" w:hAnsi="Museo Sans 300"/>
          <w:color w:val="000000" w:themeColor="text1"/>
          <w:sz w:val="20"/>
          <w:szCs w:val="20"/>
        </w:rPr>
        <w:t>l</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censo</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carga</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instalada</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suministro</w:t>
      </w:r>
      <w:r w:rsidRPr="00A24EFF">
        <w:rPr>
          <w:rFonts w:ascii="Museo Sans 300" w:eastAsia="Arial" w:hAnsi="Museo Sans 300"/>
          <w:color w:val="000000" w:themeColor="text1"/>
          <w:sz w:val="20"/>
          <w:szCs w:val="20"/>
        </w:rPr>
        <w:t>,</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considerarse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más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representativo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consumo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real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inmueble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donde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encuentra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instalado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suministro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identificado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NIC</w:t>
      </w:r>
      <w:r w:rsidR="008B10D2">
        <w:rPr>
          <w:rFonts w:ascii="Museo Sans 300" w:eastAsia="Arial" w:hAnsi="Museo Sans 300"/>
          <w:color w:val="000000" w:themeColor="text1"/>
          <w:sz w:val="20"/>
          <w:szCs w:val="20"/>
        </w:rPr>
        <w:t xml:space="preserve"> </w:t>
      </w:r>
      <w:proofErr w:type="spellStart"/>
      <w:r w:rsidR="000F452D">
        <w:rPr>
          <w:rFonts w:ascii="Museo Sans 300" w:eastAsia="Arial" w:hAnsi="Museo Sans 300"/>
          <w:color w:val="000000" w:themeColor="text1"/>
          <w:sz w:val="20"/>
          <w:szCs w:val="20"/>
        </w:rPr>
        <w:t>xxxx</w:t>
      </w:r>
      <w:proofErr w:type="spellEnd"/>
      <w:r w:rsidRPr="00A24EFF">
        <w:rPr>
          <w:rFonts w:ascii="Museo Sans 300" w:eastAsia="Arial" w:hAnsi="Museo Sans 300"/>
          <w:color w:val="000000" w:themeColor="text1"/>
          <w:sz w:val="20"/>
          <w:szCs w:val="20"/>
        </w:rPr>
        <w:t>.</w:t>
      </w:r>
    </w:p>
    <w:p w14:paraId="1BBD8524" w14:textId="77777777" w:rsidR="00140392" w:rsidRDefault="00140392" w:rsidP="00140392">
      <w:pPr>
        <w:spacing w:after="0" w:line="240" w:lineRule="auto"/>
        <w:ind w:left="426"/>
        <w:jc w:val="both"/>
        <w:rPr>
          <w:rFonts w:ascii="Museo Sans 300" w:eastAsia="Arial" w:hAnsi="Museo Sans 300"/>
          <w:sz w:val="20"/>
          <w:szCs w:val="20"/>
        </w:rPr>
      </w:pPr>
    </w:p>
    <w:p w14:paraId="50A9662E" w14:textId="7D9F889E" w:rsidR="00140392" w:rsidRPr="008D32CC" w:rsidRDefault="008D32CC" w:rsidP="008D32CC">
      <w:pPr>
        <w:spacing w:after="0" w:line="240" w:lineRule="auto"/>
        <w:ind w:firstLine="425"/>
        <w:jc w:val="both"/>
        <w:rPr>
          <w:rFonts w:ascii="Museo Sans 500" w:eastAsia="Arial" w:hAnsi="Museo Sans 500"/>
          <w:b/>
          <w:bCs/>
          <w:sz w:val="20"/>
          <w:szCs w:val="20"/>
        </w:rPr>
      </w:pPr>
      <w:r>
        <w:rPr>
          <w:rFonts w:ascii="Museo Sans 500" w:eastAsia="Arial" w:hAnsi="Museo Sans 500"/>
          <w:b/>
          <w:bCs/>
          <w:sz w:val="20"/>
          <w:szCs w:val="20"/>
        </w:rPr>
        <w:t>B.</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Hechos</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comprobados</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durante</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la</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investigación</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del</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CAU</w:t>
      </w:r>
    </w:p>
    <w:p w14:paraId="0DC1E415" w14:textId="77777777" w:rsidR="00140392" w:rsidRDefault="00140392" w:rsidP="00140392">
      <w:pPr>
        <w:spacing w:after="0" w:line="240" w:lineRule="auto"/>
        <w:ind w:left="426"/>
        <w:jc w:val="both"/>
        <w:rPr>
          <w:rFonts w:ascii="Museo Sans 300" w:eastAsia="Arial" w:hAnsi="Museo Sans 300"/>
          <w:sz w:val="20"/>
          <w:szCs w:val="20"/>
        </w:rPr>
      </w:pPr>
    </w:p>
    <w:p w14:paraId="0B9ABACE" w14:textId="45DE490E" w:rsidR="00140392" w:rsidRPr="0042230B" w:rsidRDefault="00140392" w:rsidP="00565224">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_tradnl" w:eastAsia="es-ES"/>
        </w:rPr>
      </w:pP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Pr="00675C09">
        <w:rPr>
          <w:rFonts w:ascii="Museo Sans 300" w:eastAsia="Arial" w:hAnsi="Museo Sans 300"/>
          <w:sz w:val="20"/>
          <w:szCs w:val="20"/>
        </w:rPr>
        <w:t>CAU</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8B10D2">
        <w:rPr>
          <w:rFonts w:ascii="Museo Sans 300" w:eastAsia="Arial" w:hAnsi="Museo Sans 300"/>
          <w:sz w:val="20"/>
          <w:szCs w:val="20"/>
        </w:rPr>
        <w:t xml:space="preserve"> </w:t>
      </w:r>
      <w:r w:rsidRPr="00675C09">
        <w:rPr>
          <w:rFonts w:ascii="Museo Sans 300" w:eastAsia="Arial" w:hAnsi="Museo Sans 300"/>
          <w:sz w:val="20"/>
          <w:szCs w:val="20"/>
        </w:rPr>
        <w:t>forma</w:t>
      </w:r>
      <w:r w:rsidR="008B10D2">
        <w:rPr>
          <w:rFonts w:ascii="Museo Sans 300" w:eastAsia="Arial" w:hAnsi="Museo Sans 300"/>
          <w:sz w:val="20"/>
          <w:szCs w:val="20"/>
        </w:rPr>
        <w:t xml:space="preserve"> </w:t>
      </w:r>
      <w:r w:rsidRPr="00675C09">
        <w:rPr>
          <w:rFonts w:ascii="Museo Sans 300" w:eastAsia="Arial" w:hAnsi="Museo Sans 300"/>
          <w:sz w:val="20"/>
          <w:szCs w:val="20"/>
        </w:rPr>
        <w:t>posterior</w:t>
      </w:r>
      <w:r w:rsidR="008B10D2">
        <w:rPr>
          <w:rFonts w:ascii="Museo Sans 300" w:eastAsia="Arial" w:hAnsi="Museo Sans 300"/>
          <w:sz w:val="20"/>
          <w:szCs w:val="20"/>
        </w:rPr>
        <w:t xml:space="preserve"> </w:t>
      </w:r>
      <w:r w:rsidRPr="00675C09">
        <w:rPr>
          <w:rFonts w:ascii="Museo Sans 300" w:eastAsia="Arial" w:hAnsi="Museo Sans 300"/>
          <w:sz w:val="20"/>
          <w:szCs w:val="20"/>
        </w:rPr>
        <w:t>al</w:t>
      </w:r>
      <w:r w:rsidR="008B10D2">
        <w:rPr>
          <w:rFonts w:ascii="Museo Sans 300" w:eastAsia="Arial" w:hAnsi="Museo Sans 300"/>
          <w:sz w:val="20"/>
          <w:szCs w:val="20"/>
        </w:rPr>
        <w:t xml:space="preserve"> </w:t>
      </w:r>
      <w:r w:rsidRPr="00675C09">
        <w:rPr>
          <w:rFonts w:ascii="Museo Sans 300" w:eastAsia="Arial" w:hAnsi="Museo Sans 300"/>
          <w:sz w:val="20"/>
          <w:szCs w:val="20"/>
        </w:rPr>
        <w:t>análisis</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8B10D2">
        <w:rPr>
          <w:rFonts w:ascii="Museo Sans 300" w:eastAsia="Arial" w:hAnsi="Museo Sans 300"/>
          <w:sz w:val="20"/>
          <w:szCs w:val="20"/>
        </w:rPr>
        <w:t xml:space="preserve"> </w:t>
      </w:r>
      <w:r w:rsidRPr="00675C09">
        <w:rPr>
          <w:rFonts w:ascii="Museo Sans 300" w:eastAsia="Arial" w:hAnsi="Museo Sans 300"/>
          <w:sz w:val="20"/>
          <w:szCs w:val="20"/>
        </w:rPr>
        <w:t>la</w:t>
      </w:r>
      <w:r w:rsidR="008B10D2">
        <w:rPr>
          <w:rFonts w:ascii="Museo Sans 300" w:eastAsia="Arial" w:hAnsi="Museo Sans 300"/>
          <w:sz w:val="20"/>
          <w:szCs w:val="20"/>
        </w:rPr>
        <w:t xml:space="preserve"> </w:t>
      </w:r>
      <w:r w:rsidRPr="00675C09">
        <w:rPr>
          <w:rFonts w:ascii="Museo Sans 300" w:eastAsia="Arial" w:hAnsi="Museo Sans 300"/>
          <w:sz w:val="20"/>
          <w:szCs w:val="20"/>
        </w:rPr>
        <w:t>información</w:t>
      </w:r>
      <w:r w:rsidR="008B10D2">
        <w:rPr>
          <w:rFonts w:ascii="Museo Sans 300" w:eastAsia="Arial" w:hAnsi="Museo Sans 300"/>
          <w:sz w:val="20"/>
          <w:szCs w:val="20"/>
        </w:rPr>
        <w:t xml:space="preserve"> </w:t>
      </w:r>
      <w:r w:rsidRPr="00675C09">
        <w:rPr>
          <w:rFonts w:ascii="Museo Sans 300" w:eastAsia="Arial" w:hAnsi="Museo Sans 300"/>
          <w:sz w:val="20"/>
          <w:szCs w:val="20"/>
        </w:rPr>
        <w:t>recopilada</w:t>
      </w:r>
      <w:r w:rsidR="008B10D2">
        <w:rPr>
          <w:rFonts w:ascii="Museo Sans 300" w:eastAsia="Arial" w:hAnsi="Museo Sans 300"/>
          <w:sz w:val="20"/>
          <w:szCs w:val="20"/>
        </w:rPr>
        <w:t xml:space="preserve"> </w:t>
      </w:r>
      <w:r w:rsidRPr="00675C09">
        <w:rPr>
          <w:rFonts w:ascii="Museo Sans 300" w:eastAsia="Arial" w:hAnsi="Museo Sans 300"/>
          <w:sz w:val="20"/>
          <w:szCs w:val="20"/>
        </w:rPr>
        <w:t>en</w:t>
      </w:r>
      <w:r w:rsidR="008B10D2">
        <w:rPr>
          <w:rFonts w:ascii="Museo Sans 300" w:eastAsia="Arial" w:hAnsi="Museo Sans 300"/>
          <w:sz w:val="20"/>
          <w:szCs w:val="20"/>
        </w:rPr>
        <w:t xml:space="preserve"> </w:t>
      </w: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Pr="00675C09">
        <w:rPr>
          <w:rFonts w:ascii="Museo Sans 300" w:eastAsia="Arial" w:hAnsi="Museo Sans 300"/>
          <w:sz w:val="20"/>
          <w:szCs w:val="20"/>
        </w:rPr>
        <w:t>transcurso</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8B10D2">
        <w:rPr>
          <w:rFonts w:ascii="Museo Sans 300" w:eastAsia="Arial" w:hAnsi="Museo Sans 300"/>
          <w:sz w:val="20"/>
          <w:szCs w:val="20"/>
        </w:rPr>
        <w:t xml:space="preserve"> </w:t>
      </w:r>
      <w:r w:rsidRPr="00675C09">
        <w:rPr>
          <w:rFonts w:ascii="Museo Sans 300" w:eastAsia="Arial" w:hAnsi="Museo Sans 300"/>
          <w:sz w:val="20"/>
          <w:szCs w:val="20"/>
        </w:rPr>
        <w:t>procedimiento</w:t>
      </w:r>
      <w:r w:rsidR="008B10D2">
        <w:rPr>
          <w:rFonts w:ascii="Museo Sans 300" w:eastAsia="Arial" w:hAnsi="Museo Sans 300"/>
          <w:sz w:val="20"/>
          <w:szCs w:val="20"/>
        </w:rPr>
        <w:t xml:space="preserve"> </w:t>
      </w:r>
      <w:r w:rsidR="00675C09" w:rsidRPr="00675C09">
        <w:rPr>
          <w:rFonts w:ascii="Museo Sans 300" w:eastAsia="Arial" w:hAnsi="Museo Sans 300"/>
          <w:sz w:val="20"/>
          <w:szCs w:val="20"/>
        </w:rPr>
        <w:t>y</w:t>
      </w:r>
      <w:r w:rsidR="008B10D2">
        <w:rPr>
          <w:rFonts w:ascii="Museo Sans 300" w:eastAsia="Arial" w:hAnsi="Museo Sans 300"/>
          <w:sz w:val="20"/>
          <w:szCs w:val="20"/>
        </w:rPr>
        <w:t xml:space="preserve"> </w:t>
      </w:r>
      <w:r w:rsidR="00675C09" w:rsidRPr="00675C09">
        <w:rPr>
          <w:rFonts w:ascii="Museo Sans 300" w:eastAsia="Arial" w:hAnsi="Museo Sans 300"/>
          <w:sz w:val="20"/>
          <w:szCs w:val="20"/>
        </w:rPr>
        <w:t>la</w:t>
      </w:r>
      <w:r w:rsidR="008B10D2">
        <w:rPr>
          <w:rFonts w:ascii="Museo Sans 300" w:eastAsia="Arial" w:hAnsi="Museo Sans 300"/>
          <w:sz w:val="20"/>
          <w:szCs w:val="20"/>
        </w:rPr>
        <w:t xml:space="preserve"> </w:t>
      </w:r>
      <w:r w:rsidR="00675C09" w:rsidRPr="00675C09">
        <w:rPr>
          <w:rFonts w:ascii="Museo Sans 300" w:eastAsia="Arial" w:hAnsi="Museo Sans 300"/>
          <w:sz w:val="20"/>
          <w:szCs w:val="20"/>
        </w:rPr>
        <w:t>presentada</w:t>
      </w:r>
      <w:r w:rsidR="008B10D2">
        <w:rPr>
          <w:rFonts w:ascii="Museo Sans 300" w:eastAsia="Arial" w:hAnsi="Museo Sans 300"/>
          <w:sz w:val="20"/>
          <w:szCs w:val="20"/>
        </w:rPr>
        <w:t xml:space="preserve"> </w:t>
      </w:r>
      <w:r w:rsidR="00F01771">
        <w:rPr>
          <w:rFonts w:ascii="Museo Sans 300" w:eastAsia="Arial" w:hAnsi="Museo Sans 300"/>
          <w:sz w:val="20"/>
          <w:szCs w:val="20"/>
        </w:rPr>
        <w:t>en</w:t>
      </w:r>
      <w:r w:rsidR="008B10D2">
        <w:rPr>
          <w:rFonts w:ascii="Museo Sans 300" w:eastAsia="Arial" w:hAnsi="Museo Sans 300"/>
          <w:sz w:val="20"/>
          <w:szCs w:val="20"/>
        </w:rPr>
        <w:t xml:space="preserve"> </w:t>
      </w:r>
      <w:r w:rsidR="00F01771">
        <w:rPr>
          <w:rFonts w:ascii="Museo Sans 300" w:eastAsia="Arial" w:hAnsi="Museo Sans 300"/>
          <w:sz w:val="20"/>
          <w:szCs w:val="20"/>
        </w:rPr>
        <w:t>el</w:t>
      </w:r>
      <w:r w:rsidR="008B10D2">
        <w:rPr>
          <w:rFonts w:ascii="Museo Sans 300" w:eastAsia="Arial" w:hAnsi="Museo Sans 300"/>
          <w:sz w:val="20"/>
          <w:szCs w:val="20"/>
        </w:rPr>
        <w:t xml:space="preserve"> </w:t>
      </w:r>
      <w:r w:rsidR="005B0BCC">
        <w:rPr>
          <w:rFonts w:ascii="Museo Sans 300" w:eastAsia="Arial" w:hAnsi="Museo Sans 300"/>
          <w:sz w:val="20"/>
          <w:szCs w:val="20"/>
        </w:rPr>
        <w:t>recurso</w:t>
      </w:r>
      <w:r w:rsidR="008B10D2">
        <w:rPr>
          <w:rFonts w:ascii="Museo Sans 300" w:eastAsia="Arial" w:hAnsi="Museo Sans 300"/>
          <w:sz w:val="20"/>
          <w:szCs w:val="20"/>
        </w:rPr>
        <w:t xml:space="preserve"> </w:t>
      </w:r>
      <w:r w:rsidR="005B0BCC">
        <w:rPr>
          <w:rFonts w:ascii="Museo Sans 300" w:eastAsia="Arial" w:hAnsi="Museo Sans 300"/>
          <w:sz w:val="20"/>
          <w:szCs w:val="20"/>
        </w:rPr>
        <w:t>de</w:t>
      </w:r>
      <w:r w:rsidR="008B10D2">
        <w:rPr>
          <w:rFonts w:ascii="Museo Sans 300" w:eastAsia="Arial" w:hAnsi="Museo Sans 300"/>
          <w:sz w:val="20"/>
          <w:szCs w:val="20"/>
        </w:rPr>
        <w:t xml:space="preserve"> </w:t>
      </w:r>
      <w:r w:rsidR="005B0BCC">
        <w:rPr>
          <w:rFonts w:ascii="Museo Sans 300" w:eastAsia="Arial" w:hAnsi="Museo Sans 300"/>
          <w:sz w:val="20"/>
          <w:szCs w:val="20"/>
        </w:rPr>
        <w:t>reconsideración</w:t>
      </w:r>
      <w:r w:rsidR="008B10D2">
        <w:rPr>
          <w:rFonts w:ascii="Museo Sans 300" w:eastAsia="Arial" w:hAnsi="Museo Sans 300"/>
          <w:sz w:val="20"/>
          <w:szCs w:val="20"/>
        </w:rPr>
        <w:t xml:space="preserve"> </w:t>
      </w:r>
      <w:r w:rsidR="00675C09" w:rsidRPr="00675C09">
        <w:rPr>
          <w:rFonts w:ascii="Museo Sans 300" w:eastAsia="Arial" w:hAnsi="Museo Sans 300"/>
          <w:sz w:val="20"/>
          <w:szCs w:val="20"/>
        </w:rPr>
        <w:t>interpuest</w:t>
      </w:r>
      <w:r w:rsidR="005B0BCC">
        <w:rPr>
          <w:rFonts w:ascii="Museo Sans 300" w:eastAsia="Arial" w:hAnsi="Museo Sans 300"/>
          <w:sz w:val="20"/>
          <w:szCs w:val="20"/>
        </w:rPr>
        <w:t>o</w:t>
      </w:r>
      <w:r w:rsidRPr="00675C09">
        <w:rPr>
          <w:rFonts w:ascii="Museo Sans 300" w:eastAsia="Arial" w:hAnsi="Museo Sans 300"/>
          <w:sz w:val="20"/>
          <w:szCs w:val="20"/>
        </w:rPr>
        <w:t>,</w:t>
      </w:r>
      <w:r w:rsidR="008B10D2">
        <w:rPr>
          <w:rFonts w:ascii="Museo Sans 300" w:eastAsia="Arial" w:hAnsi="Museo Sans 300"/>
          <w:sz w:val="20"/>
          <w:szCs w:val="20"/>
        </w:rPr>
        <w:t xml:space="preserve"> </w:t>
      </w:r>
      <w:r w:rsidR="00F22729">
        <w:rPr>
          <w:rFonts w:ascii="Museo Sans 300" w:eastAsia="SimSun" w:hAnsi="Museo Sans 300" w:cs="Arial"/>
          <w:spacing w:val="-5"/>
          <w:sz w:val="20"/>
          <w:szCs w:val="20"/>
          <w:lang w:val="es-ES" w:eastAsia="es-ES"/>
        </w:rPr>
        <w:t>e</w:t>
      </w:r>
      <w:r w:rsidR="00F22729" w:rsidRPr="00675C09">
        <w:rPr>
          <w:rFonts w:ascii="Museo Sans 300" w:eastAsia="SimSun" w:hAnsi="Museo Sans 300" w:cs="Arial"/>
          <w:spacing w:val="-5"/>
          <w:sz w:val="20"/>
          <w:szCs w:val="20"/>
          <w:lang w:val="es-ES" w:eastAsia="es-ES"/>
        </w:rPr>
        <w:t>n</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cuanto</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al</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nuevo</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método</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de</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cálculo</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de</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ENR</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propuesto</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por</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la</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distribuidora,</w:t>
      </w:r>
      <w:r w:rsidR="00F22729">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lo</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considera</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inaceptable</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debido</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a</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que</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en</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éste</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se</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mantienen</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algunos</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criterios</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sin</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fundamento,</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tales</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como:</w:t>
      </w:r>
    </w:p>
    <w:p w14:paraId="49FD3399" w14:textId="77777777" w:rsidR="00140392" w:rsidRPr="00675C09" w:rsidRDefault="00140392" w:rsidP="00140392">
      <w:pPr>
        <w:pStyle w:val="Prrafodelista"/>
        <w:rPr>
          <w:rFonts w:ascii="Museo Sans 300" w:eastAsia="SimSun" w:hAnsi="Museo Sans 300" w:cs="Arial"/>
          <w:spacing w:val="-5"/>
          <w:sz w:val="20"/>
          <w:szCs w:val="20"/>
          <w:lang w:val="es-ES" w:eastAsia="es-ES"/>
        </w:rPr>
      </w:pPr>
    </w:p>
    <w:p w14:paraId="11B1485B" w14:textId="1AFD3B28" w:rsidR="00140392" w:rsidRPr="00675C09" w:rsidRDefault="00140392" w:rsidP="00565224">
      <w:pPr>
        <w:pStyle w:val="Prrafodelista"/>
        <w:numPr>
          <w:ilvl w:val="3"/>
          <w:numId w:val="7"/>
        </w:numPr>
        <w:tabs>
          <w:tab w:val="left" w:pos="426"/>
        </w:tabs>
        <w:suppressAutoHyphens/>
        <w:autoSpaceDN w:val="0"/>
        <w:spacing w:after="0" w:line="240" w:lineRule="auto"/>
        <w:ind w:left="1134" w:hanging="283"/>
        <w:jc w:val="both"/>
        <w:textAlignment w:val="baseline"/>
        <w:rPr>
          <w:rFonts w:ascii="Museo Sans 300" w:eastAsia="SimSun" w:hAnsi="Museo Sans 300" w:cs="Arial"/>
          <w:spacing w:val="-5"/>
          <w:sz w:val="20"/>
          <w:szCs w:val="20"/>
          <w:lang w:val="es-ES" w:eastAsia="es-ES"/>
        </w:rPr>
      </w:pPr>
      <w:r w:rsidRPr="00675C09">
        <w:rPr>
          <w:rFonts w:ascii="Museo Sans 300" w:eastAsia="SimSun" w:hAnsi="Museo Sans 300" w:cs="Arial"/>
          <w:spacing w:val="-5"/>
          <w:sz w:val="20"/>
          <w:szCs w:val="20"/>
          <w:lang w:val="es-ES" w:eastAsia="es-ES"/>
        </w:rPr>
        <w:t>El</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tiempo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uso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007503A4">
        <w:rPr>
          <w:rFonts w:ascii="Museo Sans 300" w:eastAsia="SimSun" w:hAnsi="Museo Sans 300" w:cs="Arial"/>
          <w:spacing w:val="-5"/>
          <w:sz w:val="20"/>
          <w:szCs w:val="20"/>
          <w:lang w:val="es-ES" w:eastAsia="es-ES"/>
        </w:rPr>
        <w:t>8</w:t>
      </w:r>
      <w:r w:rsidR="008B10D2">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horas</w:t>
      </w:r>
      <w:r w:rsidR="008B10D2">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diarias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la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corriente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instantánea</w:t>
      </w:r>
      <w:r w:rsidR="008B10D2">
        <w:rPr>
          <w:rFonts w:ascii="Museo Sans 300" w:eastAsia="SimSun" w:hAnsi="Museo Sans 300" w:cs="Arial"/>
          <w:spacing w:val="-5"/>
          <w:sz w:val="20"/>
          <w:szCs w:val="20"/>
          <w:lang w:val="es-ES" w:eastAsia="es-ES"/>
        </w:rPr>
        <w:t xml:space="preserve"> </w:t>
      </w:r>
      <w:r w:rsidR="007503A4">
        <w:rPr>
          <w:rFonts w:ascii="Museo Sans 300" w:eastAsia="SimSun" w:hAnsi="Museo Sans 300" w:cs="Arial"/>
          <w:spacing w:val="-5"/>
          <w:sz w:val="20"/>
          <w:szCs w:val="20"/>
          <w:lang w:val="es-ES" w:eastAsia="es-ES"/>
        </w:rPr>
        <w:t xml:space="preserve">más alta registrada (4.66 amperios) </w:t>
      </w:r>
      <w:r w:rsidRPr="00675C09">
        <w:rPr>
          <w:rFonts w:ascii="Museo Sans 300" w:eastAsia="SimSun" w:hAnsi="Museo Sans 300" w:cs="Arial"/>
          <w:spacing w:val="-5"/>
          <w:sz w:val="20"/>
          <w:szCs w:val="20"/>
          <w:lang w:val="es-ES" w:eastAsia="es-ES"/>
        </w:rPr>
        <w:t>como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si</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fuera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constante</w:t>
      </w:r>
      <w:r w:rsidR="007503A4">
        <w:rPr>
          <w:rFonts w:ascii="Museo Sans 300" w:eastAsia="SimSun" w:hAnsi="Museo Sans 300" w:cs="Arial"/>
          <w:spacing w:val="-5"/>
          <w:sz w:val="20"/>
          <w:szCs w:val="20"/>
          <w:lang w:val="es-ES" w:eastAsia="es-ES"/>
        </w:rPr>
        <w:t xml:space="preserve">, sin proporcionar las características técnicas de los equipos eléctricos conectados directamente. </w:t>
      </w:r>
    </w:p>
    <w:p w14:paraId="59318161" w14:textId="77777777" w:rsidR="00140392" w:rsidRPr="00675C09" w:rsidRDefault="00140392" w:rsidP="00565224">
      <w:pPr>
        <w:pStyle w:val="Prrafodelista"/>
        <w:tabs>
          <w:tab w:val="left" w:pos="426"/>
        </w:tabs>
        <w:suppressAutoHyphens/>
        <w:autoSpaceDN w:val="0"/>
        <w:spacing w:after="0" w:line="240" w:lineRule="auto"/>
        <w:ind w:left="1134" w:hanging="283"/>
        <w:jc w:val="both"/>
        <w:textAlignment w:val="baseline"/>
        <w:rPr>
          <w:rFonts w:ascii="Museo Sans 300" w:eastAsia="SimSun" w:hAnsi="Museo Sans 300" w:cs="Arial"/>
          <w:spacing w:val="-5"/>
          <w:sz w:val="20"/>
          <w:szCs w:val="20"/>
          <w:lang w:val="es-ES" w:eastAsia="es-ES"/>
        </w:rPr>
      </w:pPr>
    </w:p>
    <w:p w14:paraId="5B3D5A87" w14:textId="414E21F6" w:rsidR="00140392" w:rsidRPr="00675C09" w:rsidRDefault="007503A4" w:rsidP="00565224">
      <w:pPr>
        <w:pStyle w:val="Prrafodelista"/>
        <w:numPr>
          <w:ilvl w:val="3"/>
          <w:numId w:val="7"/>
        </w:numPr>
        <w:tabs>
          <w:tab w:val="left" w:pos="426"/>
        </w:tabs>
        <w:suppressAutoHyphens/>
        <w:autoSpaceDN w:val="0"/>
        <w:spacing w:after="0" w:line="240" w:lineRule="auto"/>
        <w:ind w:left="1134" w:hanging="283"/>
        <w:jc w:val="both"/>
        <w:textAlignment w:val="baseline"/>
        <w:rPr>
          <w:rFonts w:ascii="Museo Sans 300" w:eastAsia="SimSun" w:hAnsi="Museo Sans 300" w:cs="Arial"/>
          <w:spacing w:val="-5"/>
          <w:sz w:val="20"/>
          <w:szCs w:val="20"/>
          <w:lang w:val="es-ES" w:eastAsia="es-ES"/>
        </w:rPr>
      </w:pPr>
      <w:r>
        <w:rPr>
          <w:rFonts w:ascii="Museo Sans 300" w:eastAsia="SimSun" w:hAnsi="Museo Sans 300" w:cs="Arial"/>
          <w:spacing w:val="-5"/>
          <w:sz w:val="20"/>
          <w:szCs w:val="20"/>
          <w:lang w:val="es-ES"/>
        </w:rPr>
        <w:t>El CAU r</w:t>
      </w:r>
      <w:r w:rsidR="00140392" w:rsidRPr="00675C09">
        <w:rPr>
          <w:rFonts w:ascii="Museo Sans 300" w:eastAsia="SimSun" w:hAnsi="Museo Sans 300" w:cs="Arial"/>
          <w:spacing w:val="-5"/>
          <w:sz w:val="20"/>
          <w:szCs w:val="20"/>
          <w:lang w:val="es-ES"/>
        </w:rPr>
        <w:t>eitera</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que</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momento</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idóneo</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que</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tiene</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para</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fundamentar</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técnicamente</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la</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corriente</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instantánea</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y</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tiempo</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de</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uso</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diario</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de</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los</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equipos</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eléctricos</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abastecidos</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bajo</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una</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condición</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irregular</w:t>
      </w:r>
      <w:r w:rsidR="008B10D2">
        <w:rPr>
          <w:rFonts w:ascii="Museo Sans 300" w:eastAsia="SimSun" w:hAnsi="Museo Sans 300" w:cs="Arial"/>
          <w:spacing w:val="-5"/>
          <w:sz w:val="20"/>
          <w:szCs w:val="20"/>
          <w:lang w:val="es-ES"/>
        </w:rPr>
        <w:t xml:space="preserve"> </w:t>
      </w:r>
      <w:r w:rsidR="00140392" w:rsidRPr="00675C09">
        <w:rPr>
          <w:rFonts w:ascii="Museo Sans 300" w:eastAsia="SimSun" w:hAnsi="Museo Sans 300" w:cs="Arial"/>
          <w:spacing w:val="-5"/>
          <w:sz w:val="20"/>
          <w:szCs w:val="20"/>
          <w:lang w:val="es-ES"/>
        </w:rPr>
        <w:t>detectada,</w:t>
      </w:r>
      <w:r w:rsidR="008B10D2">
        <w:rPr>
          <w:rFonts w:ascii="Museo Sans 300" w:eastAsia="SimSun" w:hAnsi="Museo Sans 300" w:cs="Arial"/>
          <w:spacing w:val="-5"/>
          <w:sz w:val="20"/>
          <w:szCs w:val="20"/>
          <w:lang w:val="es-ES"/>
        </w:rPr>
        <w:t xml:space="preserve"> </w:t>
      </w:r>
      <w:r w:rsidR="00140392" w:rsidRPr="00675C09">
        <w:rPr>
          <w:rFonts w:ascii="Museo Sans 300" w:eastAsia="Times New Roman" w:hAnsi="Museo Sans 300"/>
          <w:spacing w:val="-5"/>
          <w:sz w:val="20"/>
          <w:szCs w:val="20"/>
          <w:lang w:val="es-ES" w:eastAsia="es-SV"/>
        </w:rPr>
        <w:t>es</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cuando</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se</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realiza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la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inspección</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técnica,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pues</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así</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se</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obtiene</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evidencia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del</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tipo</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de</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equipos</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que</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están</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siendo</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alimentados</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y</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poder</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verificar</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de</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esa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manera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si</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la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carga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es</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del</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tipo</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inductiva,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capacitiva</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o</w:t>
      </w:r>
      <w:r w:rsidR="008B10D2">
        <w:rPr>
          <w:rFonts w:ascii="Museo Sans 300" w:eastAsia="Times New Roman" w:hAnsi="Museo Sans 300"/>
          <w:spacing w:val="-5"/>
          <w:sz w:val="20"/>
          <w:szCs w:val="20"/>
          <w:lang w:val="es-ES" w:eastAsia="es-SV"/>
        </w:rPr>
        <w:t xml:space="preserve"> </w:t>
      </w:r>
      <w:r w:rsidR="00140392" w:rsidRPr="00675C09">
        <w:rPr>
          <w:rFonts w:ascii="Museo Sans 300" w:eastAsia="Times New Roman" w:hAnsi="Museo Sans 300"/>
          <w:spacing w:val="-5"/>
          <w:sz w:val="20"/>
          <w:szCs w:val="20"/>
          <w:lang w:val="es-ES" w:eastAsia="es-SV"/>
        </w:rPr>
        <w:t>resistiva.</w:t>
      </w:r>
      <w:r w:rsidR="008B10D2">
        <w:rPr>
          <w:rFonts w:ascii="Museo Sans 300" w:eastAsia="Times New Roman" w:hAnsi="Museo Sans 300"/>
          <w:spacing w:val="-5"/>
          <w:sz w:val="20"/>
          <w:szCs w:val="20"/>
          <w:lang w:val="es-ES" w:eastAsia="es-SV"/>
        </w:rPr>
        <w:t xml:space="preserve"> </w:t>
      </w:r>
    </w:p>
    <w:p w14:paraId="5BC6C349" w14:textId="77777777" w:rsidR="00140392" w:rsidRPr="0002798F" w:rsidRDefault="00140392" w:rsidP="00140392">
      <w:pPr>
        <w:spacing w:after="0" w:line="240" w:lineRule="auto"/>
        <w:jc w:val="both"/>
        <w:rPr>
          <w:rFonts w:ascii="Museo Sans 300" w:eastAsia="Arial" w:hAnsi="Museo Sans 300"/>
          <w:sz w:val="20"/>
          <w:szCs w:val="20"/>
          <w:lang w:val="es-ES_tradnl"/>
        </w:rPr>
      </w:pPr>
    </w:p>
    <w:p w14:paraId="733EA3FA" w14:textId="621EAED9" w:rsidR="00140392" w:rsidRPr="00675C09" w:rsidRDefault="00140392" w:rsidP="00140392">
      <w:pPr>
        <w:spacing w:after="0" w:line="240" w:lineRule="auto"/>
        <w:ind w:left="426"/>
        <w:jc w:val="both"/>
        <w:rPr>
          <w:rFonts w:ascii="Museo Sans 300" w:hAnsi="Museo Sans 300"/>
          <w:sz w:val="20"/>
          <w:szCs w:val="20"/>
          <w:lang w:val="es-ES_tradnl"/>
        </w:rPr>
      </w:pPr>
      <w:r w:rsidRPr="00675C09">
        <w:rPr>
          <w:rFonts w:ascii="Museo Sans 300" w:hAnsi="Museo Sans 300"/>
          <w:sz w:val="20"/>
          <w:szCs w:val="20"/>
          <w:lang w:val="es-ES_tradnl"/>
        </w:rPr>
        <w:t>Establecido</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lo</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anterior,</w:t>
      </w:r>
      <w:r w:rsidR="008B10D2">
        <w:rPr>
          <w:rFonts w:ascii="Museo Sans 300" w:hAnsi="Museo Sans 300"/>
          <w:sz w:val="20"/>
          <w:szCs w:val="20"/>
          <w:lang w:val="es-ES_tradnl"/>
        </w:rPr>
        <w:t xml:space="preserve"> </w:t>
      </w:r>
      <w:r w:rsidRPr="00675C09">
        <w:rPr>
          <w:rFonts w:ascii="Museo Sans 300" w:hAnsi="Museo Sans 300" w:cs="Segoe UI"/>
          <w:sz w:val="20"/>
          <w:szCs w:val="20"/>
        </w:rPr>
        <w:t>la</w:t>
      </w:r>
      <w:r w:rsidR="008B10D2">
        <w:rPr>
          <w:rFonts w:ascii="Museo Sans 300" w:hAnsi="Museo Sans 300" w:cs="Segoe UI"/>
          <w:sz w:val="20"/>
          <w:szCs w:val="20"/>
        </w:rPr>
        <w:t xml:space="preserve"> </w:t>
      </w:r>
      <w:r w:rsidRPr="00675C09">
        <w:rPr>
          <w:rFonts w:ascii="Museo Sans 300" w:hAnsi="Museo Sans 300" w:cs="Segoe UI"/>
          <w:sz w:val="20"/>
          <w:szCs w:val="20"/>
        </w:rPr>
        <w:t>distribuidora</w:t>
      </w:r>
      <w:r w:rsidR="008B10D2">
        <w:rPr>
          <w:rFonts w:ascii="Museo Sans 300" w:hAnsi="Museo Sans 300" w:cs="Segoe UI"/>
          <w:sz w:val="20"/>
          <w:szCs w:val="20"/>
        </w:rPr>
        <w:t xml:space="preserve"> </w:t>
      </w:r>
      <w:r w:rsidRPr="00675C09">
        <w:rPr>
          <w:rFonts w:ascii="Museo Sans 300" w:hAnsi="Museo Sans 300" w:cs="Segoe UI"/>
          <w:sz w:val="20"/>
          <w:szCs w:val="20"/>
        </w:rPr>
        <w:t>no</w:t>
      </w:r>
      <w:r w:rsidR="008B10D2">
        <w:rPr>
          <w:rFonts w:ascii="Museo Sans 300" w:hAnsi="Museo Sans 300" w:cs="Segoe UI"/>
          <w:sz w:val="20"/>
          <w:szCs w:val="20"/>
        </w:rPr>
        <w:t xml:space="preserve"> </w:t>
      </w:r>
      <w:r w:rsidRPr="00675C09">
        <w:rPr>
          <w:rFonts w:ascii="Museo Sans 300" w:hAnsi="Museo Sans 300" w:cs="Segoe UI"/>
          <w:sz w:val="20"/>
          <w:szCs w:val="20"/>
        </w:rPr>
        <w:t>aportó</w:t>
      </w:r>
      <w:r w:rsidR="008B10D2">
        <w:rPr>
          <w:rFonts w:ascii="Museo Sans 300" w:hAnsi="Museo Sans 300" w:cs="Segoe UI"/>
          <w:sz w:val="20"/>
          <w:szCs w:val="20"/>
        </w:rPr>
        <w:t xml:space="preserve"> </w:t>
      </w:r>
      <w:r w:rsidRPr="00675C09">
        <w:rPr>
          <w:rFonts w:ascii="Museo Sans 300" w:hAnsi="Museo Sans 300" w:cs="Segoe UI"/>
          <w:sz w:val="20"/>
          <w:szCs w:val="20"/>
        </w:rPr>
        <w:t>ninguna</w:t>
      </w:r>
      <w:r w:rsidR="008B10D2">
        <w:rPr>
          <w:rFonts w:ascii="Museo Sans 300" w:hAnsi="Museo Sans 300" w:cs="Segoe UI"/>
          <w:sz w:val="20"/>
          <w:szCs w:val="20"/>
        </w:rPr>
        <w:t xml:space="preserve"> </w:t>
      </w:r>
      <w:r w:rsidRPr="00675C09">
        <w:rPr>
          <w:rFonts w:ascii="Museo Sans 300" w:hAnsi="Museo Sans 300" w:cs="Segoe UI"/>
          <w:sz w:val="20"/>
          <w:szCs w:val="20"/>
        </w:rPr>
        <w:t>prueba</w:t>
      </w:r>
      <w:r w:rsidR="008B10D2">
        <w:rPr>
          <w:rFonts w:ascii="Museo Sans 300" w:hAnsi="Museo Sans 300" w:cs="Segoe UI"/>
          <w:sz w:val="20"/>
          <w:szCs w:val="20"/>
        </w:rPr>
        <w:t xml:space="preserve"> </w:t>
      </w:r>
      <w:r w:rsidRPr="00675C09">
        <w:rPr>
          <w:rFonts w:ascii="Museo Sans 300" w:hAnsi="Museo Sans 300" w:cs="Segoe UI"/>
          <w:sz w:val="20"/>
          <w:szCs w:val="20"/>
        </w:rPr>
        <w:t>técnica</w:t>
      </w:r>
      <w:r w:rsidR="008B10D2">
        <w:rPr>
          <w:rFonts w:ascii="Museo Sans 300" w:hAnsi="Museo Sans 300" w:cs="Segoe UI"/>
          <w:sz w:val="20"/>
          <w:szCs w:val="20"/>
        </w:rPr>
        <w:t xml:space="preserve"> </w:t>
      </w:r>
      <w:r w:rsidRPr="00675C09">
        <w:rPr>
          <w:rFonts w:ascii="Museo Sans 300" w:hAnsi="Museo Sans 300" w:cs="Segoe UI"/>
          <w:sz w:val="20"/>
          <w:szCs w:val="20"/>
        </w:rPr>
        <w:t>que</w:t>
      </w:r>
      <w:r w:rsidR="008B10D2">
        <w:rPr>
          <w:rFonts w:ascii="Museo Sans 300" w:hAnsi="Museo Sans 300" w:cs="Segoe UI"/>
          <w:sz w:val="20"/>
          <w:szCs w:val="20"/>
        </w:rPr>
        <w:t xml:space="preserve"> </w:t>
      </w:r>
      <w:r w:rsidRPr="00675C09">
        <w:rPr>
          <w:rFonts w:ascii="Museo Sans 300" w:hAnsi="Museo Sans 300" w:cs="Segoe UI"/>
          <w:sz w:val="20"/>
          <w:szCs w:val="20"/>
        </w:rPr>
        <w:t>permita</w:t>
      </w:r>
      <w:r w:rsidR="008B10D2">
        <w:rPr>
          <w:rFonts w:ascii="Museo Sans 300" w:hAnsi="Museo Sans 300" w:cs="Segoe UI"/>
          <w:sz w:val="20"/>
          <w:szCs w:val="20"/>
        </w:rPr>
        <w:t xml:space="preserve"> </w:t>
      </w:r>
      <w:r w:rsidRPr="00675C09">
        <w:rPr>
          <w:rFonts w:ascii="Museo Sans 300" w:hAnsi="Museo Sans 300" w:cs="Segoe UI"/>
          <w:sz w:val="20"/>
          <w:szCs w:val="20"/>
        </w:rPr>
        <w:t>validar</w:t>
      </w:r>
      <w:r w:rsidR="008B10D2">
        <w:rPr>
          <w:rFonts w:ascii="Museo Sans 300" w:hAnsi="Museo Sans 300" w:cs="Segoe UI"/>
          <w:sz w:val="20"/>
          <w:szCs w:val="20"/>
        </w:rPr>
        <w:t xml:space="preserve"> </w:t>
      </w:r>
      <w:r w:rsidRPr="00675C09">
        <w:rPr>
          <w:rFonts w:ascii="Museo Sans 300" w:hAnsi="Museo Sans 300" w:cs="Segoe UI"/>
          <w:sz w:val="20"/>
          <w:szCs w:val="20"/>
        </w:rPr>
        <w:t>el</w:t>
      </w:r>
      <w:r w:rsidR="008B10D2">
        <w:rPr>
          <w:rFonts w:ascii="Museo Sans 300" w:hAnsi="Museo Sans 300" w:cs="Segoe UI"/>
          <w:sz w:val="20"/>
          <w:szCs w:val="20"/>
        </w:rPr>
        <w:t xml:space="preserve"> </w:t>
      </w:r>
      <w:r w:rsidRPr="00675C09">
        <w:rPr>
          <w:rFonts w:ascii="Museo Sans 300" w:hAnsi="Museo Sans 300" w:cs="Segoe UI"/>
          <w:sz w:val="20"/>
          <w:szCs w:val="20"/>
        </w:rPr>
        <w:t>cálculo</w:t>
      </w:r>
      <w:r w:rsidR="008B10D2">
        <w:rPr>
          <w:rFonts w:ascii="Museo Sans 300" w:hAnsi="Museo Sans 300" w:cs="Segoe UI"/>
          <w:sz w:val="20"/>
          <w:szCs w:val="20"/>
        </w:rPr>
        <w:t xml:space="preserve"> </w:t>
      </w:r>
      <w:r w:rsidRPr="00675C09">
        <w:rPr>
          <w:rFonts w:ascii="Museo Sans 300" w:hAnsi="Museo Sans 300" w:cs="Segoe UI"/>
          <w:sz w:val="20"/>
          <w:szCs w:val="20"/>
        </w:rPr>
        <w:t>propuesto</w:t>
      </w:r>
      <w:r w:rsidR="008B10D2">
        <w:rPr>
          <w:rFonts w:ascii="Museo Sans 300" w:hAnsi="Museo Sans 300" w:cs="Segoe UI"/>
          <w:sz w:val="20"/>
          <w:szCs w:val="20"/>
        </w:rPr>
        <w:t xml:space="preserve"> </w:t>
      </w:r>
      <w:r w:rsidRPr="00675C09">
        <w:rPr>
          <w:rFonts w:ascii="Museo Sans 300" w:hAnsi="Museo Sans 300" w:cs="Segoe UI"/>
          <w:sz w:val="20"/>
          <w:szCs w:val="20"/>
        </w:rPr>
        <w:t>en</w:t>
      </w:r>
      <w:r w:rsidR="008B10D2">
        <w:rPr>
          <w:rFonts w:ascii="Museo Sans 300" w:hAnsi="Museo Sans 300" w:cs="Segoe UI"/>
          <w:sz w:val="20"/>
          <w:szCs w:val="20"/>
        </w:rPr>
        <w:t xml:space="preserve"> </w:t>
      </w:r>
      <w:r w:rsidRPr="00675C09">
        <w:rPr>
          <w:rFonts w:ascii="Museo Sans 300" w:hAnsi="Museo Sans 300" w:cs="Segoe UI"/>
          <w:sz w:val="20"/>
          <w:szCs w:val="20"/>
        </w:rPr>
        <w:t>el</w:t>
      </w:r>
      <w:r w:rsidR="008B10D2">
        <w:rPr>
          <w:rFonts w:ascii="Museo Sans 300" w:hAnsi="Museo Sans 300" w:cs="Segoe UI"/>
          <w:sz w:val="20"/>
          <w:szCs w:val="20"/>
        </w:rPr>
        <w:t xml:space="preserve"> </w:t>
      </w:r>
      <w:r w:rsidRPr="00675C09">
        <w:rPr>
          <w:rFonts w:ascii="Museo Sans 300" w:hAnsi="Museo Sans 300" w:cs="Segoe UI"/>
          <w:sz w:val="20"/>
          <w:szCs w:val="20"/>
        </w:rPr>
        <w:t>escrito</w:t>
      </w:r>
      <w:r w:rsidR="008B10D2">
        <w:rPr>
          <w:rFonts w:ascii="Museo Sans 300" w:hAnsi="Museo Sans 300" w:cs="Segoe UI"/>
          <w:sz w:val="20"/>
          <w:szCs w:val="20"/>
        </w:rPr>
        <w:t xml:space="preserve"> </w:t>
      </w:r>
      <w:r w:rsidRPr="00675C09">
        <w:rPr>
          <w:rFonts w:ascii="Museo Sans 300" w:hAnsi="Museo Sans 300" w:cs="Segoe UI"/>
          <w:sz w:val="20"/>
          <w:szCs w:val="20"/>
        </w:rPr>
        <w:t>de</w:t>
      </w:r>
      <w:r w:rsidR="008B10D2">
        <w:rPr>
          <w:rFonts w:ascii="Museo Sans 300" w:hAnsi="Museo Sans 300" w:cs="Segoe UI"/>
          <w:sz w:val="20"/>
          <w:szCs w:val="20"/>
        </w:rPr>
        <w:t xml:space="preserve"> </w:t>
      </w:r>
      <w:r w:rsidRPr="00675C09">
        <w:rPr>
          <w:rFonts w:ascii="Museo Sans 300" w:hAnsi="Museo Sans 300" w:cs="Segoe UI"/>
          <w:sz w:val="20"/>
          <w:szCs w:val="20"/>
        </w:rPr>
        <w:t>recurso,</w:t>
      </w:r>
      <w:r w:rsidR="008B10D2">
        <w:rPr>
          <w:rFonts w:ascii="Museo Sans 300" w:hAnsi="Museo Sans 300" w:cs="Segoe UI"/>
          <w:sz w:val="20"/>
          <w:szCs w:val="20"/>
        </w:rPr>
        <w:t xml:space="preserve"> </w:t>
      </w:r>
      <w:r w:rsidRPr="00675C09">
        <w:rPr>
          <w:rFonts w:ascii="Museo Sans 300" w:hAnsi="Museo Sans 300" w:cs="Segoe UI"/>
          <w:sz w:val="20"/>
          <w:szCs w:val="20"/>
        </w:rPr>
        <w:t>y</w:t>
      </w:r>
      <w:r w:rsidR="008B10D2">
        <w:rPr>
          <w:rFonts w:ascii="Museo Sans 300" w:hAnsi="Museo Sans 300" w:cs="Segoe UI"/>
          <w:sz w:val="20"/>
          <w:szCs w:val="20"/>
        </w:rPr>
        <w:t xml:space="preserve"> </w:t>
      </w:r>
      <w:r w:rsidRPr="00675C09">
        <w:rPr>
          <w:rFonts w:ascii="Museo Sans 300" w:hAnsi="Museo Sans 300" w:cs="Segoe UI"/>
          <w:sz w:val="20"/>
          <w:szCs w:val="20"/>
        </w:rPr>
        <w:t>tampoco</w:t>
      </w:r>
      <w:r w:rsidR="008B10D2">
        <w:rPr>
          <w:rFonts w:ascii="Museo Sans 300" w:hAnsi="Museo Sans 300" w:cs="Segoe UI"/>
          <w:sz w:val="20"/>
          <w:szCs w:val="20"/>
        </w:rPr>
        <w:t xml:space="preserve"> </w:t>
      </w:r>
      <w:r w:rsidRPr="00675C09">
        <w:rPr>
          <w:rFonts w:ascii="Museo Sans 300" w:hAnsi="Museo Sans 300" w:cs="Segoe UI"/>
          <w:sz w:val="20"/>
          <w:szCs w:val="20"/>
        </w:rPr>
        <w:t>presentó</w:t>
      </w:r>
      <w:r w:rsidR="008B10D2">
        <w:rPr>
          <w:rFonts w:ascii="Museo Sans 300" w:hAnsi="Museo Sans 300" w:cs="Segoe UI"/>
          <w:sz w:val="20"/>
          <w:szCs w:val="20"/>
        </w:rPr>
        <w:t xml:space="preserve"> </w:t>
      </w:r>
      <w:r w:rsidRPr="00675C09">
        <w:rPr>
          <w:rFonts w:ascii="Museo Sans 300" w:hAnsi="Museo Sans 300" w:cs="Segoe UI"/>
          <w:sz w:val="20"/>
          <w:szCs w:val="20"/>
        </w:rPr>
        <w:t>pruebas</w:t>
      </w:r>
      <w:r w:rsidR="008B10D2">
        <w:rPr>
          <w:rFonts w:ascii="Museo Sans 300" w:hAnsi="Museo Sans 300" w:cs="Segoe UI"/>
          <w:sz w:val="20"/>
          <w:szCs w:val="20"/>
        </w:rPr>
        <w:t xml:space="preserve"> </w:t>
      </w:r>
      <w:r w:rsidRPr="00675C09">
        <w:rPr>
          <w:rFonts w:ascii="Museo Sans 300" w:hAnsi="Museo Sans 300" w:cs="Segoe UI"/>
          <w:sz w:val="20"/>
          <w:szCs w:val="20"/>
        </w:rPr>
        <w:t>que</w:t>
      </w:r>
      <w:r w:rsidR="008B10D2">
        <w:rPr>
          <w:rFonts w:ascii="Museo Sans 300" w:hAnsi="Museo Sans 300" w:cs="Segoe UI"/>
          <w:sz w:val="20"/>
          <w:szCs w:val="20"/>
        </w:rPr>
        <w:t xml:space="preserve"> </w:t>
      </w:r>
      <w:r w:rsidRPr="00675C09">
        <w:rPr>
          <w:rFonts w:ascii="Museo Sans 300" w:hAnsi="Museo Sans 300" w:cs="Segoe UI"/>
          <w:sz w:val="20"/>
          <w:szCs w:val="20"/>
        </w:rPr>
        <w:t>desvirtúen</w:t>
      </w:r>
      <w:r w:rsidR="008B10D2">
        <w:rPr>
          <w:rFonts w:ascii="Museo Sans 300" w:hAnsi="Museo Sans 300" w:cs="Segoe UI"/>
          <w:sz w:val="20"/>
          <w:szCs w:val="20"/>
        </w:rPr>
        <w:t xml:space="preserve"> </w:t>
      </w:r>
      <w:r w:rsidRPr="00675C09">
        <w:rPr>
          <w:rFonts w:ascii="Museo Sans 300" w:hAnsi="Museo Sans 300" w:cs="Segoe UI"/>
          <w:sz w:val="20"/>
          <w:szCs w:val="20"/>
        </w:rPr>
        <w:t>el</w:t>
      </w:r>
      <w:r w:rsidR="008B10D2">
        <w:rPr>
          <w:rFonts w:ascii="Museo Sans 300" w:hAnsi="Museo Sans 300" w:cs="Segoe UI"/>
          <w:sz w:val="20"/>
          <w:szCs w:val="20"/>
        </w:rPr>
        <w:t xml:space="preserve"> </w:t>
      </w:r>
      <w:r w:rsidRPr="00675C09">
        <w:rPr>
          <w:rFonts w:ascii="Museo Sans 300" w:hAnsi="Museo Sans 300" w:cs="Segoe UI"/>
          <w:sz w:val="20"/>
          <w:szCs w:val="20"/>
        </w:rPr>
        <w:t>criterio</w:t>
      </w:r>
      <w:r w:rsidR="008B10D2">
        <w:rPr>
          <w:rFonts w:ascii="Museo Sans 300" w:hAnsi="Museo Sans 300" w:cs="Segoe UI"/>
          <w:sz w:val="20"/>
          <w:szCs w:val="20"/>
        </w:rPr>
        <w:t xml:space="preserve"> </w:t>
      </w:r>
      <w:r w:rsidRPr="00675C09">
        <w:rPr>
          <w:rFonts w:ascii="Museo Sans 300" w:hAnsi="Museo Sans 300" w:cs="Segoe UI"/>
          <w:sz w:val="20"/>
          <w:szCs w:val="20"/>
        </w:rPr>
        <w:t>del</w:t>
      </w:r>
      <w:r w:rsidR="008B10D2">
        <w:rPr>
          <w:rFonts w:ascii="Museo Sans 300" w:hAnsi="Museo Sans 300" w:cs="Segoe UI"/>
          <w:sz w:val="20"/>
          <w:szCs w:val="20"/>
        </w:rPr>
        <w:t xml:space="preserve"> </w:t>
      </w:r>
      <w:r w:rsidRPr="00675C09">
        <w:rPr>
          <w:rFonts w:ascii="Museo Sans 300" w:hAnsi="Museo Sans 300" w:cs="Segoe UI"/>
          <w:sz w:val="20"/>
          <w:szCs w:val="20"/>
        </w:rPr>
        <w:t>CAU,</w:t>
      </w:r>
      <w:r w:rsidR="008B10D2">
        <w:rPr>
          <w:rFonts w:ascii="Museo Sans 300" w:hAnsi="Museo Sans 300" w:cs="Segoe UI"/>
          <w:sz w:val="20"/>
          <w:szCs w:val="20"/>
        </w:rPr>
        <w:t xml:space="preserve"> </w:t>
      </w:r>
      <w:r w:rsidRPr="00675C09">
        <w:rPr>
          <w:rFonts w:ascii="Museo Sans 300" w:hAnsi="Museo Sans 300" w:cs="Segoe UI"/>
          <w:sz w:val="20"/>
          <w:szCs w:val="20"/>
        </w:rPr>
        <w:t>el</w:t>
      </w:r>
      <w:r w:rsidR="008B10D2">
        <w:rPr>
          <w:rFonts w:ascii="Museo Sans 300" w:hAnsi="Museo Sans 300" w:cs="Segoe UI"/>
          <w:sz w:val="20"/>
          <w:szCs w:val="20"/>
        </w:rPr>
        <w:t xml:space="preserve"> </w:t>
      </w:r>
      <w:r w:rsidRPr="00675C09">
        <w:rPr>
          <w:rFonts w:ascii="Museo Sans 300" w:hAnsi="Museo Sans 300" w:cs="Segoe UI"/>
          <w:sz w:val="20"/>
          <w:szCs w:val="20"/>
        </w:rPr>
        <w:t>cual</w:t>
      </w:r>
      <w:r w:rsidR="008B10D2">
        <w:rPr>
          <w:rFonts w:ascii="Museo Sans 300" w:hAnsi="Museo Sans 300" w:cs="Segoe UI"/>
          <w:sz w:val="20"/>
          <w:szCs w:val="20"/>
        </w:rPr>
        <w:t xml:space="preserve"> </w:t>
      </w:r>
      <w:r w:rsidRPr="00675C09">
        <w:rPr>
          <w:rFonts w:ascii="Museo Sans 300" w:hAnsi="Museo Sans 300" w:cs="Segoe UI"/>
          <w:sz w:val="20"/>
          <w:szCs w:val="20"/>
        </w:rPr>
        <w:t>está</w:t>
      </w:r>
      <w:r w:rsidR="008B10D2">
        <w:rPr>
          <w:rFonts w:ascii="Museo Sans 300" w:hAnsi="Museo Sans 300" w:cs="Segoe UI"/>
          <w:sz w:val="20"/>
          <w:szCs w:val="20"/>
        </w:rPr>
        <w:t xml:space="preserve"> </w:t>
      </w:r>
      <w:r w:rsidRPr="00675C09">
        <w:rPr>
          <w:rFonts w:ascii="Museo Sans 300" w:hAnsi="Museo Sans 300" w:cs="Segoe UI"/>
          <w:sz w:val="20"/>
          <w:szCs w:val="20"/>
        </w:rPr>
        <w:t>apegado</w:t>
      </w:r>
      <w:r w:rsidR="008B10D2">
        <w:rPr>
          <w:rFonts w:ascii="Museo Sans 300" w:hAnsi="Museo Sans 300" w:cs="Segoe UI"/>
          <w:sz w:val="20"/>
          <w:szCs w:val="20"/>
        </w:rPr>
        <w:t xml:space="preserve"> </w:t>
      </w:r>
      <w:r w:rsidRPr="00675C09">
        <w:rPr>
          <w:rFonts w:ascii="Museo Sans 300" w:hAnsi="Museo Sans 300" w:cs="Segoe UI"/>
          <w:sz w:val="20"/>
          <w:szCs w:val="20"/>
        </w:rPr>
        <w:t>a</w:t>
      </w:r>
      <w:r w:rsidR="008B10D2">
        <w:rPr>
          <w:rFonts w:ascii="Museo Sans 300" w:hAnsi="Museo Sans 300" w:cs="Segoe UI"/>
          <w:sz w:val="20"/>
          <w:szCs w:val="20"/>
        </w:rPr>
        <w:t xml:space="preserve"> </w:t>
      </w:r>
      <w:r w:rsidRPr="00675C09">
        <w:rPr>
          <w:rFonts w:ascii="Museo Sans 300" w:hAnsi="Museo Sans 300" w:cs="Segoe UI"/>
          <w:sz w:val="20"/>
          <w:szCs w:val="20"/>
        </w:rPr>
        <w:t>la</w:t>
      </w:r>
      <w:r w:rsidR="008B10D2">
        <w:rPr>
          <w:rFonts w:ascii="Museo Sans 300" w:hAnsi="Museo Sans 300" w:cs="Segoe UI"/>
          <w:sz w:val="20"/>
          <w:szCs w:val="20"/>
        </w:rPr>
        <w:t xml:space="preserve"> </w:t>
      </w:r>
      <w:r w:rsidRPr="00675C09">
        <w:rPr>
          <w:rFonts w:ascii="Museo Sans 300" w:hAnsi="Museo Sans 300" w:cs="Segoe UI"/>
          <w:sz w:val="20"/>
          <w:szCs w:val="20"/>
        </w:rPr>
        <w:t>normativa</w:t>
      </w:r>
      <w:r w:rsidR="008B10D2">
        <w:rPr>
          <w:rFonts w:ascii="Museo Sans 300" w:hAnsi="Museo Sans 300" w:cs="Segoe UI"/>
          <w:sz w:val="20"/>
          <w:szCs w:val="20"/>
        </w:rPr>
        <w:t xml:space="preserve"> </w:t>
      </w:r>
      <w:r w:rsidR="00F508A8">
        <w:rPr>
          <w:rFonts w:ascii="Museo Sans 300" w:hAnsi="Museo Sans 300" w:cs="Segoe UI"/>
          <w:sz w:val="20"/>
          <w:szCs w:val="20"/>
        </w:rPr>
        <w:t>sectorial</w:t>
      </w:r>
      <w:r w:rsidRPr="00675C09">
        <w:rPr>
          <w:rFonts w:ascii="Museo Sans 300" w:hAnsi="Museo Sans 300" w:cs="Segoe UI"/>
          <w:sz w:val="20"/>
          <w:szCs w:val="20"/>
        </w:rPr>
        <w:t>.</w:t>
      </w:r>
      <w:r w:rsidR="008B10D2">
        <w:rPr>
          <w:rFonts w:ascii="Museo Sans 300" w:hAnsi="Museo Sans 300" w:cs="Segoe UI"/>
          <w:sz w:val="20"/>
          <w:szCs w:val="20"/>
        </w:rPr>
        <w:t xml:space="preserve"> </w:t>
      </w:r>
    </w:p>
    <w:p w14:paraId="4525B391" w14:textId="77777777" w:rsidR="00140392" w:rsidRPr="00675C09" w:rsidRDefault="00140392" w:rsidP="00140392">
      <w:pPr>
        <w:spacing w:after="0" w:line="240" w:lineRule="auto"/>
        <w:ind w:left="426"/>
        <w:jc w:val="both"/>
        <w:rPr>
          <w:rFonts w:ascii="Museo Sans 300" w:hAnsi="Museo Sans 300" w:cs="Segoe UI"/>
          <w:sz w:val="20"/>
          <w:szCs w:val="20"/>
        </w:rPr>
      </w:pPr>
    </w:p>
    <w:p w14:paraId="5266A45B" w14:textId="2E8B329D" w:rsidR="00140392" w:rsidRDefault="00140392" w:rsidP="00140392">
      <w:pPr>
        <w:spacing w:after="0" w:line="240" w:lineRule="auto"/>
        <w:ind w:left="426"/>
        <w:jc w:val="both"/>
        <w:rPr>
          <w:rFonts w:ascii="Museo Sans 300" w:eastAsia="Arial" w:hAnsi="Museo Sans 300"/>
          <w:sz w:val="20"/>
          <w:szCs w:val="20"/>
        </w:rPr>
      </w:pPr>
      <w:r w:rsidRPr="00675C09">
        <w:rPr>
          <w:rFonts w:ascii="Museo Sans 300" w:hAnsi="Museo Sans 300" w:cs="Segoe UI"/>
          <w:sz w:val="20"/>
          <w:szCs w:val="20"/>
        </w:rPr>
        <w:t>En</w:t>
      </w:r>
      <w:r w:rsidR="008B10D2">
        <w:rPr>
          <w:rFonts w:ascii="Museo Sans 300" w:hAnsi="Museo Sans 300" w:cs="Segoe UI"/>
          <w:sz w:val="20"/>
          <w:szCs w:val="20"/>
        </w:rPr>
        <w:t xml:space="preserve"> </w:t>
      </w:r>
      <w:r w:rsidRPr="00675C09">
        <w:rPr>
          <w:rFonts w:ascii="Museo Sans 300" w:hAnsi="Museo Sans 300" w:cs="Segoe UI"/>
          <w:sz w:val="20"/>
          <w:szCs w:val="20"/>
        </w:rPr>
        <w:t>consecuencia,</w:t>
      </w:r>
      <w:r w:rsidR="008B10D2">
        <w:rPr>
          <w:rFonts w:ascii="Museo Sans 300" w:hAnsi="Museo Sans 300" w:cs="Segoe UI"/>
          <w:sz w:val="20"/>
          <w:szCs w:val="20"/>
        </w:rPr>
        <w:t xml:space="preserve"> </w:t>
      </w:r>
      <w:r w:rsidRPr="00675C09">
        <w:rPr>
          <w:rFonts w:ascii="Museo Sans 300" w:hAnsi="Museo Sans 300" w:cs="Segoe UI"/>
          <w:sz w:val="20"/>
          <w:szCs w:val="20"/>
        </w:rPr>
        <w:t>es</w:t>
      </w:r>
      <w:r w:rsidR="008B10D2">
        <w:rPr>
          <w:rFonts w:ascii="Museo Sans 300" w:hAnsi="Museo Sans 300" w:cs="Segoe UI"/>
          <w:sz w:val="20"/>
          <w:szCs w:val="20"/>
        </w:rPr>
        <w:t xml:space="preserve"> </w:t>
      </w:r>
      <w:r w:rsidRPr="00675C09">
        <w:rPr>
          <w:rFonts w:ascii="Museo Sans 300" w:hAnsi="Museo Sans 300" w:cs="Segoe UI"/>
          <w:sz w:val="20"/>
          <w:szCs w:val="20"/>
        </w:rPr>
        <w:t>preciso</w:t>
      </w:r>
      <w:r w:rsidR="008B10D2">
        <w:rPr>
          <w:rFonts w:ascii="Museo Sans 300" w:hAnsi="Museo Sans 300" w:cs="Segoe UI"/>
          <w:sz w:val="20"/>
          <w:szCs w:val="20"/>
        </w:rPr>
        <w:t xml:space="preserve"> </w:t>
      </w:r>
      <w:r w:rsidRPr="00675C09">
        <w:rPr>
          <w:rFonts w:ascii="Museo Sans 300" w:hAnsi="Museo Sans 300" w:cs="Segoe UI"/>
          <w:sz w:val="20"/>
          <w:szCs w:val="20"/>
        </w:rPr>
        <w:t>declarar</w:t>
      </w:r>
      <w:r w:rsidR="008B10D2">
        <w:rPr>
          <w:rFonts w:ascii="Museo Sans 300" w:hAnsi="Museo Sans 300" w:cs="Segoe UI"/>
          <w:sz w:val="20"/>
          <w:szCs w:val="20"/>
        </w:rPr>
        <w:t xml:space="preserve"> </w:t>
      </w:r>
      <w:r w:rsidRPr="00675C09">
        <w:rPr>
          <w:rFonts w:ascii="Museo Sans 300" w:hAnsi="Museo Sans 300" w:cs="Segoe UI"/>
          <w:sz w:val="20"/>
          <w:szCs w:val="20"/>
        </w:rPr>
        <w:t>improcedente</w:t>
      </w:r>
      <w:r w:rsidR="008B10D2">
        <w:rPr>
          <w:rFonts w:ascii="Museo Sans 300" w:hAnsi="Museo Sans 300" w:cs="Segoe UI"/>
          <w:sz w:val="20"/>
          <w:szCs w:val="20"/>
        </w:rPr>
        <w:t xml:space="preserve"> </w:t>
      </w:r>
      <w:r w:rsidRPr="00675C09">
        <w:rPr>
          <w:rFonts w:ascii="Museo Sans 300" w:hAnsi="Museo Sans 300" w:cs="Segoe UI"/>
          <w:sz w:val="20"/>
          <w:szCs w:val="20"/>
        </w:rPr>
        <w:t>dicho</w:t>
      </w:r>
      <w:r w:rsidR="008B10D2">
        <w:rPr>
          <w:rFonts w:ascii="Museo Sans 300" w:hAnsi="Museo Sans 300" w:cs="Segoe UI"/>
          <w:sz w:val="20"/>
          <w:szCs w:val="20"/>
        </w:rPr>
        <w:t xml:space="preserve"> </w:t>
      </w:r>
      <w:r w:rsidRPr="00675C09">
        <w:rPr>
          <w:rFonts w:ascii="Museo Sans 300" w:hAnsi="Museo Sans 300" w:cs="Segoe UI"/>
          <w:sz w:val="20"/>
          <w:szCs w:val="20"/>
        </w:rPr>
        <w:t>argumento,</w:t>
      </w:r>
      <w:r w:rsidR="008B10D2">
        <w:rPr>
          <w:rFonts w:ascii="Museo Sans 300" w:hAnsi="Museo Sans 300" w:cs="Segoe UI"/>
          <w:sz w:val="20"/>
          <w:szCs w:val="20"/>
        </w:rPr>
        <w:t xml:space="preserve"> </w:t>
      </w:r>
      <w:r w:rsidRPr="00675C09">
        <w:rPr>
          <w:rFonts w:ascii="Museo Sans 300" w:hAnsi="Museo Sans 300" w:cs="Segoe UI"/>
          <w:sz w:val="20"/>
          <w:szCs w:val="20"/>
        </w:rPr>
        <w:t>y</w:t>
      </w:r>
      <w:r w:rsidR="008B10D2">
        <w:rPr>
          <w:rFonts w:ascii="Museo Sans 300" w:hAnsi="Museo Sans 300" w:cs="Segoe UI"/>
          <w:sz w:val="20"/>
          <w:szCs w:val="20"/>
        </w:rPr>
        <w:t xml:space="preserve"> </w:t>
      </w:r>
      <w:r w:rsidRPr="00675C09">
        <w:rPr>
          <w:rFonts w:ascii="Museo Sans 300" w:hAnsi="Museo Sans 300" w:cs="Segoe UI"/>
          <w:sz w:val="20"/>
          <w:szCs w:val="20"/>
        </w:rPr>
        <w:t>como</w:t>
      </w:r>
      <w:r w:rsidR="008B10D2">
        <w:rPr>
          <w:rFonts w:ascii="Museo Sans 300" w:hAnsi="Museo Sans 300" w:cs="Segoe UI"/>
          <w:sz w:val="20"/>
          <w:szCs w:val="20"/>
        </w:rPr>
        <w:t xml:space="preserve"> </w:t>
      </w:r>
      <w:r w:rsidRPr="00675C09">
        <w:rPr>
          <w:rFonts w:ascii="Museo Sans 300" w:hAnsi="Museo Sans 300" w:cs="Segoe UI"/>
          <w:sz w:val="20"/>
          <w:szCs w:val="20"/>
        </w:rPr>
        <w:t>se</w:t>
      </w:r>
      <w:r w:rsidR="008B10D2">
        <w:rPr>
          <w:rFonts w:ascii="Museo Sans 300" w:hAnsi="Museo Sans 300" w:cs="Segoe UI"/>
          <w:sz w:val="20"/>
          <w:szCs w:val="20"/>
        </w:rPr>
        <w:t xml:space="preserve"> </w:t>
      </w:r>
      <w:r w:rsidRPr="00675C09">
        <w:rPr>
          <w:rFonts w:ascii="Museo Sans 300" w:hAnsi="Museo Sans 300" w:cs="Segoe UI"/>
          <w:sz w:val="20"/>
          <w:szCs w:val="20"/>
        </w:rPr>
        <w:t>desarrolló</w:t>
      </w:r>
      <w:r w:rsidR="008B10D2">
        <w:rPr>
          <w:rFonts w:ascii="Museo Sans 300" w:hAnsi="Museo Sans 300" w:cs="Segoe UI"/>
          <w:sz w:val="20"/>
          <w:szCs w:val="20"/>
        </w:rPr>
        <w:t xml:space="preserve"> </w:t>
      </w:r>
      <w:r w:rsidRPr="00675C09">
        <w:rPr>
          <w:rFonts w:ascii="Museo Sans 300" w:hAnsi="Museo Sans 300" w:cs="Segoe UI"/>
          <w:sz w:val="20"/>
          <w:szCs w:val="20"/>
        </w:rPr>
        <w:t>en</w:t>
      </w:r>
      <w:r w:rsidR="008B10D2">
        <w:rPr>
          <w:rFonts w:ascii="Museo Sans 300" w:hAnsi="Museo Sans 300" w:cs="Segoe UI"/>
          <w:sz w:val="20"/>
          <w:szCs w:val="20"/>
        </w:rPr>
        <w:t xml:space="preserve"> </w:t>
      </w:r>
      <w:r w:rsidRPr="00675C09">
        <w:rPr>
          <w:rFonts w:ascii="Museo Sans 300" w:hAnsi="Museo Sans 300" w:cs="Segoe UI"/>
          <w:sz w:val="20"/>
          <w:szCs w:val="20"/>
        </w:rPr>
        <w:t>el</w:t>
      </w:r>
      <w:r w:rsidR="008B10D2">
        <w:rPr>
          <w:rFonts w:ascii="Museo Sans 300" w:hAnsi="Museo Sans 300" w:cs="Segoe UI"/>
          <w:sz w:val="20"/>
          <w:szCs w:val="20"/>
        </w:rPr>
        <w:t xml:space="preserve"> </w:t>
      </w:r>
      <w:r w:rsidRPr="00675C09">
        <w:rPr>
          <w:rFonts w:ascii="Museo Sans 300" w:hAnsi="Museo Sans 300" w:cs="Segoe UI"/>
          <w:sz w:val="20"/>
          <w:szCs w:val="20"/>
        </w:rPr>
        <w:t>informe</w:t>
      </w:r>
      <w:r w:rsidR="008B10D2">
        <w:rPr>
          <w:rFonts w:ascii="Museo Sans 300" w:hAnsi="Museo Sans 300" w:cs="Segoe UI"/>
          <w:sz w:val="20"/>
          <w:szCs w:val="20"/>
        </w:rPr>
        <w:t xml:space="preserve"> </w:t>
      </w:r>
      <w:r w:rsidRPr="00675C09">
        <w:rPr>
          <w:rFonts w:ascii="Museo Sans 300" w:hAnsi="Museo Sans 300" w:cs="Segoe UI"/>
          <w:sz w:val="20"/>
          <w:szCs w:val="20"/>
        </w:rPr>
        <w:t>técnico</w:t>
      </w:r>
      <w:r w:rsidR="008B10D2">
        <w:rPr>
          <w:rFonts w:ascii="Museo Sans 300" w:hAnsi="Museo Sans 300" w:cs="Segoe UI"/>
          <w:sz w:val="20"/>
          <w:szCs w:val="20"/>
        </w:rPr>
        <w:t xml:space="preserve"> </w:t>
      </w:r>
      <w:proofErr w:type="spellStart"/>
      <w:r w:rsidRPr="00675C09">
        <w:rPr>
          <w:rFonts w:ascii="Museo Sans 300" w:hAnsi="Museo Sans 300" w:cs="Segoe UI"/>
          <w:sz w:val="20"/>
          <w:szCs w:val="20"/>
        </w:rPr>
        <w:t>N.°</w:t>
      </w:r>
      <w:proofErr w:type="spellEnd"/>
      <w:r w:rsidR="008B10D2">
        <w:rPr>
          <w:rFonts w:ascii="Museo Sans 300" w:hAnsi="Museo Sans 300" w:cs="Segoe UI"/>
          <w:sz w:val="20"/>
          <w:szCs w:val="20"/>
        </w:rPr>
        <w:t xml:space="preserve"> </w:t>
      </w:r>
      <w:r w:rsidR="00C865F3">
        <w:rPr>
          <w:rFonts w:ascii="Museo Sans 300" w:eastAsia="Arial" w:hAnsi="Museo Sans 300"/>
          <w:sz w:val="20"/>
          <w:szCs w:val="20"/>
        </w:rPr>
        <w:t>IT-0417-CAU-22</w:t>
      </w:r>
      <w:r w:rsidRPr="00675C09">
        <w:rPr>
          <w:rFonts w:ascii="Museo Sans 300" w:eastAsia="Arial" w:hAnsi="Museo Sans 300"/>
          <w:sz w:val="20"/>
          <w:szCs w:val="20"/>
        </w:rPr>
        <w:t>,</w:t>
      </w:r>
      <w:r w:rsidR="008B10D2">
        <w:rPr>
          <w:rFonts w:ascii="Museo Sans 300" w:eastAsia="Arial" w:hAnsi="Museo Sans 300"/>
          <w:sz w:val="20"/>
          <w:szCs w:val="20"/>
        </w:rPr>
        <w:t xml:space="preserve"> </w:t>
      </w: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Pr="00675C09">
        <w:rPr>
          <w:rFonts w:ascii="Museo Sans 300" w:eastAsia="Arial" w:hAnsi="Museo Sans 300"/>
          <w:sz w:val="20"/>
          <w:szCs w:val="20"/>
        </w:rPr>
        <w:t>método</w:t>
      </w:r>
      <w:r w:rsidR="008B10D2">
        <w:rPr>
          <w:rFonts w:ascii="Museo Sans 300" w:eastAsia="Arial" w:hAnsi="Museo Sans 300"/>
          <w:sz w:val="20"/>
          <w:szCs w:val="20"/>
        </w:rPr>
        <w:t xml:space="preserve"> </w:t>
      </w:r>
      <w:r w:rsidRPr="00675C09">
        <w:rPr>
          <w:rFonts w:ascii="Museo Sans 300" w:eastAsia="Arial" w:hAnsi="Museo Sans 300"/>
          <w:sz w:val="20"/>
          <w:szCs w:val="20"/>
        </w:rPr>
        <w:t>utilizado</w:t>
      </w:r>
      <w:r w:rsidR="008B10D2">
        <w:rPr>
          <w:rFonts w:ascii="Museo Sans 300" w:eastAsia="Arial" w:hAnsi="Museo Sans 300"/>
          <w:sz w:val="20"/>
          <w:szCs w:val="20"/>
        </w:rPr>
        <w:t xml:space="preserve"> </w:t>
      </w:r>
      <w:r w:rsidRPr="00675C09">
        <w:rPr>
          <w:rFonts w:ascii="Museo Sans 300" w:eastAsia="Arial" w:hAnsi="Museo Sans 300"/>
          <w:sz w:val="20"/>
          <w:szCs w:val="20"/>
        </w:rPr>
        <w:t>por</w:t>
      </w:r>
      <w:r w:rsidR="008B10D2">
        <w:rPr>
          <w:rFonts w:ascii="Museo Sans 300" w:eastAsia="Arial" w:hAnsi="Museo Sans 300"/>
          <w:sz w:val="20"/>
          <w:szCs w:val="20"/>
        </w:rPr>
        <w:t xml:space="preserve"> </w:t>
      </w:r>
      <w:r w:rsidRPr="00675C09">
        <w:rPr>
          <w:rFonts w:ascii="Museo Sans 300" w:eastAsia="Arial" w:hAnsi="Museo Sans 300"/>
          <w:sz w:val="20"/>
          <w:szCs w:val="20"/>
        </w:rPr>
        <w:t>la</w:t>
      </w:r>
      <w:r w:rsidR="008B10D2">
        <w:rPr>
          <w:rFonts w:ascii="Museo Sans 300" w:eastAsia="Arial" w:hAnsi="Museo Sans 300"/>
          <w:sz w:val="20"/>
          <w:szCs w:val="20"/>
        </w:rPr>
        <w:t xml:space="preserve"> </w:t>
      </w:r>
      <w:r w:rsidRPr="00675C09">
        <w:rPr>
          <w:rFonts w:ascii="Museo Sans 300" w:eastAsia="Arial" w:hAnsi="Museo Sans 300"/>
          <w:sz w:val="20"/>
          <w:szCs w:val="20"/>
        </w:rPr>
        <w:t>distribuidora</w:t>
      </w:r>
      <w:r w:rsidR="008B10D2">
        <w:rPr>
          <w:rFonts w:ascii="Museo Sans 300" w:eastAsia="Arial" w:hAnsi="Museo Sans 300"/>
          <w:sz w:val="20"/>
          <w:szCs w:val="20"/>
        </w:rPr>
        <w:t xml:space="preserve"> </w:t>
      </w:r>
      <w:r w:rsidRPr="00675C09">
        <w:rPr>
          <w:rFonts w:ascii="Museo Sans 300" w:eastAsia="Arial" w:hAnsi="Museo Sans 300"/>
          <w:sz w:val="20"/>
          <w:szCs w:val="20"/>
        </w:rPr>
        <w:t>para</w:t>
      </w:r>
      <w:r w:rsidR="008B10D2">
        <w:rPr>
          <w:rFonts w:ascii="Museo Sans 300" w:eastAsia="Arial" w:hAnsi="Museo Sans 300"/>
          <w:sz w:val="20"/>
          <w:szCs w:val="20"/>
        </w:rPr>
        <w:t xml:space="preserve"> </w:t>
      </w: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Pr="00675C09">
        <w:rPr>
          <w:rFonts w:ascii="Museo Sans 300" w:eastAsia="Arial" w:hAnsi="Museo Sans 300"/>
          <w:sz w:val="20"/>
          <w:szCs w:val="20"/>
        </w:rPr>
        <w:t>cálculo</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8B10D2">
        <w:rPr>
          <w:rFonts w:ascii="Museo Sans 300" w:eastAsia="Arial" w:hAnsi="Museo Sans 300"/>
          <w:sz w:val="20"/>
          <w:szCs w:val="20"/>
        </w:rPr>
        <w:t xml:space="preserve"> </w:t>
      </w:r>
      <w:r w:rsidRPr="00675C09">
        <w:rPr>
          <w:rFonts w:ascii="Museo Sans 300" w:eastAsia="Arial" w:hAnsi="Museo Sans 300"/>
          <w:sz w:val="20"/>
          <w:szCs w:val="20"/>
        </w:rPr>
        <w:t>la</w:t>
      </w:r>
      <w:r w:rsidR="008B10D2">
        <w:rPr>
          <w:rFonts w:ascii="Museo Sans 300" w:eastAsia="Arial" w:hAnsi="Museo Sans 300"/>
          <w:sz w:val="20"/>
          <w:szCs w:val="20"/>
        </w:rPr>
        <w:t xml:space="preserve"> </w:t>
      </w:r>
      <w:r w:rsidRPr="00675C09">
        <w:rPr>
          <w:rFonts w:ascii="Museo Sans 300" w:eastAsia="Arial" w:hAnsi="Museo Sans 300"/>
          <w:sz w:val="20"/>
          <w:szCs w:val="20"/>
        </w:rPr>
        <w:t>ENR</w:t>
      </w:r>
      <w:r w:rsidR="008B10D2">
        <w:rPr>
          <w:rFonts w:ascii="Museo Sans 300" w:eastAsia="Arial" w:hAnsi="Museo Sans 300"/>
          <w:sz w:val="20"/>
          <w:szCs w:val="20"/>
        </w:rPr>
        <w:t xml:space="preserve"> </w:t>
      </w:r>
      <w:r w:rsidRPr="00675C09">
        <w:rPr>
          <w:rFonts w:ascii="Museo Sans 300" w:eastAsia="Arial" w:hAnsi="Museo Sans 300"/>
          <w:sz w:val="20"/>
          <w:szCs w:val="20"/>
        </w:rPr>
        <w:t>no</w:t>
      </w:r>
      <w:r w:rsidR="008B10D2">
        <w:rPr>
          <w:rFonts w:ascii="Museo Sans 300" w:eastAsia="Arial" w:hAnsi="Museo Sans 300"/>
          <w:sz w:val="20"/>
          <w:szCs w:val="20"/>
        </w:rPr>
        <w:t xml:space="preserve"> </w:t>
      </w:r>
      <w:r w:rsidRPr="00675C09">
        <w:rPr>
          <w:rFonts w:ascii="Museo Sans 300" w:eastAsia="Arial" w:hAnsi="Museo Sans 300"/>
          <w:sz w:val="20"/>
          <w:szCs w:val="20"/>
        </w:rPr>
        <w:t>tiene</w:t>
      </w:r>
      <w:r w:rsidR="008B10D2">
        <w:rPr>
          <w:rFonts w:ascii="Museo Sans 300" w:eastAsia="Arial" w:hAnsi="Museo Sans 300"/>
          <w:sz w:val="20"/>
          <w:szCs w:val="20"/>
        </w:rPr>
        <w:t xml:space="preserve"> </w:t>
      </w:r>
      <w:r w:rsidRPr="00675C09">
        <w:rPr>
          <w:rFonts w:ascii="Museo Sans 300" w:eastAsia="Arial" w:hAnsi="Museo Sans 300"/>
          <w:sz w:val="20"/>
          <w:szCs w:val="20"/>
        </w:rPr>
        <w:t>fundamento</w:t>
      </w:r>
      <w:r w:rsidR="008B10D2">
        <w:rPr>
          <w:rFonts w:ascii="Museo Sans 300" w:eastAsia="Arial" w:hAnsi="Museo Sans 300"/>
          <w:sz w:val="20"/>
          <w:szCs w:val="20"/>
        </w:rPr>
        <w:t xml:space="preserve"> </w:t>
      </w:r>
      <w:r w:rsidRPr="00675C09">
        <w:rPr>
          <w:rFonts w:ascii="Museo Sans 300" w:eastAsia="Arial" w:hAnsi="Museo Sans 300"/>
          <w:sz w:val="20"/>
          <w:szCs w:val="20"/>
        </w:rPr>
        <w:t>técnico</w:t>
      </w:r>
      <w:r w:rsidR="008B10D2">
        <w:rPr>
          <w:rFonts w:ascii="Museo Sans 300" w:eastAsia="Arial" w:hAnsi="Museo Sans 300"/>
          <w:sz w:val="20"/>
          <w:szCs w:val="20"/>
        </w:rPr>
        <w:t xml:space="preserve"> </w:t>
      </w:r>
      <w:r w:rsidRPr="00675C09">
        <w:rPr>
          <w:rFonts w:ascii="Museo Sans 300" w:eastAsia="Arial" w:hAnsi="Museo Sans 300"/>
          <w:sz w:val="20"/>
          <w:szCs w:val="20"/>
        </w:rPr>
        <w:t>y</w:t>
      </w:r>
      <w:r w:rsidR="008B10D2">
        <w:rPr>
          <w:rFonts w:ascii="Museo Sans 300" w:eastAsia="Arial" w:hAnsi="Museo Sans 300"/>
          <w:sz w:val="20"/>
          <w:szCs w:val="20"/>
        </w:rPr>
        <w:t xml:space="preserve"> </w:t>
      </w:r>
      <w:r w:rsidRPr="00675C09">
        <w:rPr>
          <w:rFonts w:ascii="Museo Sans 300" w:eastAsia="Arial" w:hAnsi="Museo Sans 300"/>
          <w:sz w:val="20"/>
          <w:szCs w:val="20"/>
        </w:rPr>
        <w:t>no</w:t>
      </w:r>
      <w:r w:rsidR="008B10D2">
        <w:rPr>
          <w:rFonts w:ascii="Museo Sans 300" w:eastAsia="Arial" w:hAnsi="Museo Sans 300"/>
          <w:sz w:val="20"/>
          <w:szCs w:val="20"/>
        </w:rPr>
        <w:t xml:space="preserve"> </w:t>
      </w:r>
      <w:r w:rsidRPr="00675C09">
        <w:rPr>
          <w:rFonts w:ascii="Museo Sans 300" w:eastAsia="Arial" w:hAnsi="Museo Sans 300"/>
          <w:sz w:val="20"/>
          <w:szCs w:val="20"/>
        </w:rPr>
        <w:t>es</w:t>
      </w:r>
      <w:r w:rsidR="008B10D2">
        <w:rPr>
          <w:rFonts w:ascii="Museo Sans 300" w:eastAsia="Arial" w:hAnsi="Museo Sans 300"/>
          <w:sz w:val="20"/>
          <w:szCs w:val="20"/>
        </w:rPr>
        <w:t xml:space="preserve"> </w:t>
      </w:r>
      <w:r w:rsidRPr="00675C09">
        <w:rPr>
          <w:rFonts w:ascii="Museo Sans 300" w:eastAsia="Arial" w:hAnsi="Museo Sans 300"/>
          <w:sz w:val="20"/>
          <w:szCs w:val="20"/>
        </w:rPr>
        <w:t>representativo</w:t>
      </w:r>
      <w:r w:rsidR="008B10D2">
        <w:rPr>
          <w:rFonts w:ascii="Museo Sans 300" w:eastAsia="Arial" w:hAnsi="Museo Sans 300"/>
          <w:sz w:val="20"/>
          <w:szCs w:val="20"/>
        </w:rPr>
        <w:t xml:space="preserve"> </w:t>
      </w:r>
      <w:r w:rsidRPr="00675C09">
        <w:rPr>
          <w:rFonts w:ascii="Museo Sans 300" w:eastAsia="Arial" w:hAnsi="Museo Sans 300"/>
          <w:sz w:val="20"/>
          <w:szCs w:val="20"/>
        </w:rPr>
        <w:t>del</w:t>
      </w:r>
      <w:r w:rsidR="008B10D2">
        <w:rPr>
          <w:rFonts w:ascii="Museo Sans 300" w:eastAsia="Arial" w:hAnsi="Museo Sans 300"/>
          <w:sz w:val="20"/>
          <w:szCs w:val="20"/>
        </w:rPr>
        <w:t xml:space="preserve"> </w:t>
      </w:r>
      <w:r w:rsidRPr="00675C09">
        <w:rPr>
          <w:rFonts w:ascii="Museo Sans 300" w:eastAsia="Arial" w:hAnsi="Museo Sans 300"/>
          <w:sz w:val="20"/>
          <w:szCs w:val="20"/>
        </w:rPr>
        <w:t>consumo</w:t>
      </w:r>
      <w:r w:rsidR="008B10D2">
        <w:rPr>
          <w:rFonts w:ascii="Museo Sans 300" w:eastAsia="Arial" w:hAnsi="Museo Sans 300"/>
          <w:sz w:val="20"/>
          <w:szCs w:val="20"/>
        </w:rPr>
        <w:t xml:space="preserve"> </w:t>
      </w:r>
      <w:r w:rsidRPr="00675C09">
        <w:rPr>
          <w:rFonts w:ascii="Museo Sans 300" w:eastAsia="Arial" w:hAnsi="Museo Sans 300"/>
          <w:sz w:val="20"/>
          <w:szCs w:val="20"/>
        </w:rPr>
        <w:t>real</w:t>
      </w:r>
      <w:r w:rsidR="008B10D2">
        <w:rPr>
          <w:rFonts w:ascii="Museo Sans 300" w:eastAsia="Arial" w:hAnsi="Museo Sans 300"/>
          <w:sz w:val="20"/>
          <w:szCs w:val="20"/>
        </w:rPr>
        <w:t xml:space="preserve"> </w:t>
      </w:r>
      <w:r w:rsidRPr="00675C09">
        <w:rPr>
          <w:rFonts w:ascii="Museo Sans 300" w:eastAsia="Arial" w:hAnsi="Museo Sans 300"/>
          <w:sz w:val="20"/>
          <w:szCs w:val="20"/>
        </w:rPr>
        <w:t>del</w:t>
      </w:r>
      <w:r w:rsidR="008B10D2">
        <w:rPr>
          <w:rFonts w:ascii="Museo Sans 300" w:eastAsia="Arial" w:hAnsi="Museo Sans 300"/>
          <w:sz w:val="20"/>
          <w:szCs w:val="20"/>
        </w:rPr>
        <w:t xml:space="preserve"> </w:t>
      </w:r>
      <w:r w:rsidRPr="00675C09">
        <w:rPr>
          <w:rFonts w:ascii="Museo Sans 300" w:eastAsia="Arial" w:hAnsi="Museo Sans 300"/>
          <w:sz w:val="20"/>
          <w:szCs w:val="20"/>
        </w:rPr>
        <w:t>inmueble.</w:t>
      </w:r>
    </w:p>
    <w:p w14:paraId="662104BD" w14:textId="77777777" w:rsidR="00F22729" w:rsidRPr="00675C09" w:rsidRDefault="00F22729" w:rsidP="00140392">
      <w:pPr>
        <w:spacing w:after="0" w:line="240" w:lineRule="auto"/>
        <w:ind w:left="426"/>
        <w:jc w:val="both"/>
        <w:rPr>
          <w:rStyle w:val="normaltextrun"/>
          <w:rFonts w:ascii="Museo Sans 300" w:hAnsi="Museo Sans 300" w:cs="Segoe UI"/>
          <w:sz w:val="20"/>
          <w:szCs w:val="20"/>
          <w:lang w:val="es-ES"/>
        </w:rPr>
      </w:pPr>
    </w:p>
    <w:p w14:paraId="3925EA9D" w14:textId="13BD1D4A" w:rsidR="00140392" w:rsidRPr="00675C09" w:rsidRDefault="00140392" w:rsidP="00140392">
      <w:pPr>
        <w:spacing w:after="0" w:line="240" w:lineRule="auto"/>
        <w:ind w:left="426"/>
        <w:jc w:val="both"/>
        <w:rPr>
          <w:rFonts w:ascii="Museo Sans 300" w:eastAsia="SimSun" w:hAnsi="Museo Sans 300" w:cs="Arial"/>
          <w:spacing w:val="-5"/>
          <w:sz w:val="20"/>
          <w:szCs w:val="20"/>
          <w:lang w:val="es-ES"/>
        </w:rPr>
      </w:pPr>
      <w:r w:rsidRPr="00675C09">
        <w:rPr>
          <w:rFonts w:ascii="Museo Sans 300" w:hAnsi="Museo Sans 300"/>
          <w:sz w:val="20"/>
          <w:szCs w:val="20"/>
          <w:lang w:val="es-ES_tradnl"/>
        </w:rPr>
        <w:t>Por</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las</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razones</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expuestas,</w:t>
      </w:r>
      <w:r w:rsidR="008B10D2">
        <w:rPr>
          <w:rFonts w:ascii="Museo Sans 300" w:hAnsi="Museo Sans 300"/>
          <w:sz w:val="20"/>
          <w:szCs w:val="20"/>
          <w:lang w:val="es-ES_tradnl"/>
        </w:rPr>
        <w:t xml:space="preserve"> </w:t>
      </w:r>
      <w:r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CAU</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sostuvo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que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método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válido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para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realizar</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cálculo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ENR</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es</w:t>
      </w:r>
      <w:r w:rsidR="008B10D2">
        <w:rPr>
          <w:rFonts w:ascii="Museo Sans 300" w:eastAsia="SimSun" w:hAnsi="Museo Sans 300" w:cs="Arial"/>
          <w:spacing w:val="-5"/>
          <w:sz w:val="20"/>
          <w:szCs w:val="20"/>
          <w:lang w:val="es-ES"/>
        </w:rPr>
        <w:t xml:space="preserve"> </w:t>
      </w:r>
      <w:r w:rsidR="00675C09"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00BF6D1E">
        <w:rPr>
          <w:rFonts w:ascii="Museo Sans 300" w:eastAsia="Arial" w:hAnsi="Museo Sans 300"/>
          <w:color w:val="000000" w:themeColor="text1"/>
          <w:sz w:val="20"/>
          <w:szCs w:val="20"/>
        </w:rPr>
        <w:t>censo</w:t>
      </w:r>
      <w:r w:rsidR="008B10D2">
        <w:rPr>
          <w:rFonts w:ascii="Museo Sans 300" w:eastAsia="Arial" w:hAnsi="Museo Sans 300"/>
          <w:color w:val="000000" w:themeColor="text1"/>
          <w:sz w:val="20"/>
          <w:szCs w:val="20"/>
        </w:rPr>
        <w:t xml:space="preserve"> </w:t>
      </w:r>
      <w:r w:rsidR="00BF6D1E">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00BF6D1E">
        <w:rPr>
          <w:rFonts w:ascii="Museo Sans 300" w:eastAsia="Arial" w:hAnsi="Museo Sans 300"/>
          <w:color w:val="000000" w:themeColor="text1"/>
          <w:sz w:val="20"/>
          <w:szCs w:val="20"/>
        </w:rPr>
        <w:t>carga</w:t>
      </w:r>
      <w:r w:rsidR="008B10D2">
        <w:rPr>
          <w:rFonts w:ascii="Museo Sans 300" w:eastAsia="Arial" w:hAnsi="Museo Sans 300"/>
          <w:color w:val="000000" w:themeColor="text1"/>
          <w:sz w:val="20"/>
          <w:szCs w:val="20"/>
        </w:rPr>
        <w:t xml:space="preserve"> </w:t>
      </w:r>
      <w:r w:rsidR="00BF6D1E">
        <w:rPr>
          <w:rFonts w:ascii="Museo Sans 300" w:eastAsia="Arial" w:hAnsi="Museo Sans 300"/>
          <w:color w:val="000000" w:themeColor="text1"/>
          <w:sz w:val="20"/>
          <w:szCs w:val="20"/>
        </w:rPr>
        <w:t>instalada</w:t>
      </w:r>
      <w:r w:rsidR="008B10D2">
        <w:rPr>
          <w:rFonts w:ascii="Museo Sans 300" w:eastAsia="Arial" w:hAnsi="Museo Sans 300"/>
          <w:color w:val="000000" w:themeColor="text1"/>
          <w:sz w:val="20"/>
          <w:szCs w:val="20"/>
        </w:rPr>
        <w:t xml:space="preserve"> </w:t>
      </w:r>
      <w:r w:rsidR="00BF6D1E">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00BF6D1E">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00BF6D1E">
        <w:rPr>
          <w:rFonts w:ascii="Museo Sans 300" w:eastAsia="Arial" w:hAnsi="Museo Sans 300"/>
          <w:color w:val="000000" w:themeColor="text1"/>
          <w:sz w:val="20"/>
          <w:szCs w:val="20"/>
        </w:rPr>
        <w:t>suministro</w:t>
      </w:r>
      <w:r w:rsidR="00675C09" w:rsidRPr="00675C09">
        <w:rPr>
          <w:rStyle w:val="normaltextrun"/>
          <w:rFonts w:ascii="Museo Sans 300" w:hAnsi="Museo Sans 300"/>
          <w:color w:val="000000"/>
          <w:sz w:val="20"/>
          <w:szCs w:val="20"/>
          <w:shd w:val="clear" w:color="auto" w:fill="FFFFFF"/>
        </w:rPr>
        <w:t>,</w:t>
      </w:r>
      <w:r w:rsidR="008B10D2">
        <w:rPr>
          <w:rStyle w:val="normaltextrun"/>
          <w:rFonts w:ascii="Museo Sans 300" w:hAnsi="Museo Sans 300"/>
          <w:color w:val="000000"/>
          <w:sz w:val="20"/>
          <w:szCs w:val="20"/>
          <w:shd w:val="clear" w:color="auto" w:fill="FFFFFF"/>
        </w:rPr>
        <w:t xml:space="preserve"> </w:t>
      </w:r>
      <w:r w:rsidRPr="00675C09">
        <w:rPr>
          <w:rFonts w:ascii="Museo Sans 300" w:eastAsia="SimSun" w:hAnsi="Museo Sans 300" w:cs="Arial"/>
          <w:spacing w:val="-5"/>
          <w:sz w:val="20"/>
          <w:szCs w:val="20"/>
          <w:lang w:val="es-ES"/>
        </w:rPr>
        <w:t>con</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base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en</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artículo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5.2</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letra</w:t>
      </w:r>
      <w:r w:rsidR="008B10D2">
        <w:rPr>
          <w:rFonts w:ascii="Museo Sans 300" w:eastAsia="SimSun" w:hAnsi="Museo Sans 300" w:cs="Arial"/>
          <w:spacing w:val="-5"/>
          <w:sz w:val="20"/>
          <w:szCs w:val="20"/>
          <w:lang w:val="es-ES"/>
        </w:rPr>
        <w:t xml:space="preserve"> </w:t>
      </w:r>
      <w:r w:rsidR="00BF6D1E">
        <w:rPr>
          <w:rFonts w:ascii="Museo Sans 300" w:eastAsia="SimSun" w:hAnsi="Museo Sans 300" w:cs="Arial"/>
          <w:spacing w:val="-5"/>
          <w:sz w:val="20"/>
          <w:szCs w:val="20"/>
          <w:lang w:val="es-ES"/>
        </w:rPr>
        <w:t>i</w:t>
      </w:r>
      <w:r w:rsidRPr="00675C09">
        <w:rPr>
          <w:rFonts w:ascii="Museo Sans 300" w:eastAsia="SimSun" w:hAnsi="Museo Sans 300" w:cs="Arial"/>
          <w:spacing w:val="-5"/>
          <w:sz w:val="20"/>
          <w:szCs w:val="20"/>
          <w:lang w:val="es-ES"/>
        </w:rPr>
        <w:t>)</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Procedimiento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para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Investigar</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la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existencia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Condiciones</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Irregulares</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en</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Suministro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Energía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Eléctrica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Usuario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Final.</w:t>
      </w:r>
      <w:r w:rsidR="008B10D2">
        <w:rPr>
          <w:rFonts w:ascii="Museo Sans 300" w:eastAsia="SimSun" w:hAnsi="Museo Sans 300" w:cs="Arial"/>
          <w:spacing w:val="-5"/>
          <w:sz w:val="20"/>
          <w:szCs w:val="20"/>
          <w:lang w:val="es-ES"/>
        </w:rPr>
        <w:t xml:space="preserve"> </w:t>
      </w:r>
    </w:p>
    <w:p w14:paraId="7EA65D1A" w14:textId="77777777" w:rsidR="00140392" w:rsidRDefault="00140392" w:rsidP="00140392">
      <w:pPr>
        <w:spacing w:after="0" w:line="240" w:lineRule="auto"/>
        <w:ind w:left="426"/>
        <w:jc w:val="both"/>
        <w:rPr>
          <w:rFonts w:ascii="Museo Sans 300" w:eastAsia="SimSun" w:hAnsi="Museo Sans 300" w:cs="Arial"/>
          <w:spacing w:val="-5"/>
          <w:sz w:val="20"/>
          <w:szCs w:val="20"/>
          <w:lang w:val="es-ES"/>
        </w:rPr>
      </w:pPr>
    </w:p>
    <w:p w14:paraId="4F4EA701" w14:textId="3E464FB2" w:rsidR="00140392" w:rsidRDefault="00140392" w:rsidP="00140392">
      <w:pPr>
        <w:spacing w:after="0" w:line="240" w:lineRule="auto"/>
        <w:ind w:left="426"/>
        <w:jc w:val="both"/>
        <w:rPr>
          <w:rFonts w:ascii="Museo Sans 300" w:eastAsia="Times New Roman" w:hAnsi="Museo Sans 300"/>
          <w:sz w:val="20"/>
          <w:szCs w:val="20"/>
          <w:lang w:eastAsia="es-ES"/>
        </w:rPr>
      </w:pPr>
      <w:r w:rsidRPr="00632E48">
        <w:rPr>
          <w:rFonts w:ascii="Museo Sans 300" w:hAnsi="Museo Sans 300"/>
          <w:sz w:val="20"/>
          <w:szCs w:val="20"/>
          <w:lang w:val="es-ES_tradnl"/>
        </w:rPr>
        <w:t>En</w:t>
      </w:r>
      <w:r w:rsidR="008B10D2">
        <w:rPr>
          <w:rFonts w:ascii="Museo Sans 300" w:hAnsi="Museo Sans 300"/>
          <w:sz w:val="20"/>
          <w:szCs w:val="20"/>
          <w:lang w:val="es-ES_tradnl"/>
        </w:rPr>
        <w:t xml:space="preserve"> </w:t>
      </w:r>
      <w:r w:rsidRPr="00632E48">
        <w:rPr>
          <w:rFonts w:ascii="Museo Sans 300" w:hAnsi="Museo Sans 300"/>
          <w:sz w:val="20"/>
          <w:szCs w:val="20"/>
          <w:lang w:val="es-ES_tradnl"/>
        </w:rPr>
        <w:t>consecuencia,</w:t>
      </w:r>
      <w:r w:rsidR="008B10D2">
        <w:rPr>
          <w:rFonts w:ascii="Museo Sans 300" w:hAnsi="Museo Sans 300"/>
          <w:sz w:val="20"/>
          <w:szCs w:val="20"/>
          <w:lang w:val="es-ES_tradnl"/>
        </w:rPr>
        <w:t xml:space="preserve"> </w:t>
      </w:r>
      <w:r w:rsidRPr="00632E48">
        <w:rPr>
          <w:rFonts w:ascii="Museo Sans 300" w:hAnsi="Museo Sans 300"/>
          <w:sz w:val="20"/>
          <w:szCs w:val="20"/>
          <w:lang w:val="es-ES"/>
        </w:rPr>
        <w:t>el</w:t>
      </w:r>
      <w:r w:rsidR="008B10D2">
        <w:rPr>
          <w:rFonts w:ascii="Museo Sans 300" w:hAnsi="Museo Sans 300"/>
          <w:sz w:val="20"/>
          <w:szCs w:val="20"/>
          <w:lang w:val="es-ES"/>
        </w:rPr>
        <w:t xml:space="preserve"> </w:t>
      </w:r>
      <w:r w:rsidRPr="00632E48">
        <w:rPr>
          <w:rFonts w:ascii="Museo Sans 300" w:hAnsi="Museo Sans 300"/>
          <w:sz w:val="20"/>
          <w:szCs w:val="20"/>
          <w:lang w:val="es-ES"/>
        </w:rPr>
        <w:t>CAU</w:t>
      </w:r>
      <w:r w:rsidR="008B10D2">
        <w:rPr>
          <w:rFonts w:ascii="Museo Sans 300" w:hAnsi="Museo Sans 300"/>
          <w:sz w:val="20"/>
          <w:szCs w:val="20"/>
          <w:lang w:val="es-ES"/>
        </w:rPr>
        <w:t xml:space="preserve"> </w:t>
      </w:r>
      <w:r w:rsidRPr="00632E48">
        <w:rPr>
          <w:rFonts w:ascii="Museo Sans 300" w:hAnsi="Museo Sans 300"/>
          <w:sz w:val="20"/>
          <w:szCs w:val="20"/>
          <w:lang w:val="es-ES"/>
        </w:rPr>
        <w:t>recomendó</w:t>
      </w:r>
      <w:r w:rsidR="008B10D2">
        <w:rPr>
          <w:rFonts w:ascii="Museo Sans 300" w:hAnsi="Museo Sans 300"/>
          <w:sz w:val="20"/>
          <w:szCs w:val="20"/>
          <w:lang w:val="es-ES"/>
        </w:rPr>
        <w:t xml:space="preserve"> </w:t>
      </w:r>
      <w:r w:rsidRPr="00632E48">
        <w:rPr>
          <w:rFonts w:ascii="Museo Sans 300" w:hAnsi="Museo Sans 300"/>
          <w:sz w:val="20"/>
          <w:szCs w:val="20"/>
          <w:lang w:val="es-ES"/>
        </w:rPr>
        <w:t>confirmar</w:t>
      </w:r>
      <w:r w:rsidR="008B10D2">
        <w:rPr>
          <w:rFonts w:ascii="Museo Sans 300" w:hAnsi="Museo Sans 300"/>
          <w:sz w:val="20"/>
          <w:szCs w:val="20"/>
          <w:lang w:val="es-ES"/>
        </w:rPr>
        <w:t xml:space="preserve"> </w:t>
      </w:r>
      <w:r w:rsidRPr="00632E48">
        <w:rPr>
          <w:rFonts w:ascii="Museo Sans 300" w:eastAsia="Museo Sans 300" w:hAnsi="Museo Sans 300" w:cs="Museo Sans 300"/>
          <w:sz w:val="20"/>
          <w:szCs w:val="20"/>
          <w:lang w:val="es-ES"/>
        </w:rPr>
        <w:t>el</w:t>
      </w:r>
      <w:r w:rsidR="008B10D2">
        <w:rPr>
          <w:rFonts w:ascii="Museo Sans 300" w:eastAsia="Museo Sans 300" w:hAnsi="Museo Sans 300" w:cs="Museo Sans 300"/>
          <w:sz w:val="20"/>
          <w:szCs w:val="20"/>
          <w:lang w:val="es-ES"/>
        </w:rPr>
        <w:t xml:space="preserve"> </w:t>
      </w:r>
      <w:r w:rsidRPr="00632E48">
        <w:rPr>
          <w:rFonts w:ascii="Museo Sans 300" w:eastAsia="Museo Sans 300" w:hAnsi="Museo Sans 300" w:cs="Museo Sans 300"/>
          <w:sz w:val="20"/>
          <w:szCs w:val="20"/>
          <w:lang w:val="es-ES"/>
        </w:rPr>
        <w:t>acuerdo</w:t>
      </w:r>
      <w:r w:rsidR="008B10D2">
        <w:rPr>
          <w:rFonts w:ascii="Museo Sans 300" w:eastAsia="Times New Roman" w:hAnsi="Museo Sans 300"/>
          <w:sz w:val="20"/>
          <w:szCs w:val="20"/>
          <w:lang w:val="es-ES" w:eastAsia="es-ES"/>
        </w:rPr>
        <w:t xml:space="preserve"> </w:t>
      </w:r>
      <w:proofErr w:type="spellStart"/>
      <w:r w:rsidRPr="00632E48">
        <w:rPr>
          <w:rFonts w:ascii="Museo Sans 300" w:eastAsia="Times New Roman" w:hAnsi="Museo Sans 300"/>
          <w:sz w:val="20"/>
          <w:szCs w:val="20"/>
          <w:lang w:val="es-ES" w:eastAsia="es-ES"/>
        </w:rPr>
        <w:t>N.°</w:t>
      </w:r>
      <w:proofErr w:type="spellEnd"/>
      <w:r w:rsidR="00C865F3" w:rsidRPr="007503A4">
        <w:rPr>
          <w:rFonts w:ascii="Cambria Math" w:eastAsia="Times New Roman" w:hAnsi="Cambria Math" w:cs="Cambria Math"/>
          <w:sz w:val="20"/>
          <w:szCs w:val="20"/>
          <w:lang w:val="es-ES" w:eastAsia="es-ES"/>
        </w:rPr>
        <w:t> </w:t>
      </w:r>
      <w:r w:rsidR="00C865F3" w:rsidRPr="007503A4">
        <w:rPr>
          <w:rFonts w:ascii="Museo Sans 300" w:eastAsia="Times New Roman" w:hAnsi="Museo Sans 300" w:cs="Cambria Math"/>
          <w:sz w:val="20"/>
          <w:szCs w:val="20"/>
          <w:lang w:val="es-ES" w:eastAsia="es-ES"/>
        </w:rPr>
        <w:t>E-0043-2023-CAU</w:t>
      </w:r>
      <w:r w:rsidRPr="00632E48">
        <w:rPr>
          <w:rFonts w:ascii="Museo Sans 300" w:eastAsia="Times New Roman" w:hAnsi="Museo Sans 300"/>
          <w:sz w:val="20"/>
          <w:szCs w:val="20"/>
          <w:lang w:val="es-ES" w:eastAsia="es-ES"/>
        </w:rPr>
        <w:t>,</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respecto</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que</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la</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sociedad</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AES</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CLESA</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y</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Cía.,</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S.</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en</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C.</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C.V.</w:t>
      </w:r>
      <w:r w:rsidR="008B10D2">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puede</w:t>
      </w:r>
      <w:r w:rsidR="008B10D2">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cobrar</w:t>
      </w:r>
      <w:r w:rsidR="008B10D2">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l</w:t>
      </w:r>
      <w:r w:rsidRPr="0080776A">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señor</w:t>
      </w:r>
      <w:r w:rsidRPr="0080776A">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proofErr w:type="spellStart"/>
      <w:r w:rsidR="007A56A5">
        <w:rPr>
          <w:rFonts w:ascii="Museo Sans 300" w:eastAsia="Times New Roman" w:hAnsi="Museo Sans 300"/>
          <w:sz w:val="20"/>
          <w:szCs w:val="20"/>
          <w:lang w:eastAsia="es-ES"/>
        </w:rPr>
        <w:t>x</w:t>
      </w:r>
      <w:r w:rsidR="000F452D">
        <w:rPr>
          <w:rFonts w:ascii="Museo Sans 300" w:eastAsia="Times New Roman" w:hAnsi="Museo Sans 300"/>
          <w:sz w:val="20"/>
          <w:szCs w:val="20"/>
          <w:lang w:eastAsia="es-ES"/>
        </w:rPr>
        <w:t>xxx</w:t>
      </w:r>
      <w:proofErr w:type="spellEnd"/>
      <w:r w:rsidR="007A56A5">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cantidad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FD36D4">
        <w:rPr>
          <w:rFonts w:ascii="Museo Sans 300" w:eastAsia="Times New Roman" w:hAnsi="Museo Sans 300"/>
          <w:sz w:val="20"/>
          <w:szCs w:val="20"/>
          <w:lang w:eastAsia="es-ES"/>
        </w:rPr>
        <w:t>CIENTO VEINTIUNO 12</w:t>
      </w:r>
      <w:r w:rsidR="001F5928">
        <w:rPr>
          <w:rFonts w:ascii="Museo Sans 300" w:eastAsia="Times New Roman" w:hAnsi="Museo Sans 300"/>
          <w:sz w:val="20"/>
          <w:szCs w:val="20"/>
          <w:lang w:eastAsia="es-ES"/>
        </w:rPr>
        <w:t>/100</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DÓLARES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ESTADOS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UNIDOS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AMÉRICA</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(USD</w:t>
      </w:r>
      <w:r w:rsidR="008B10D2">
        <w:rPr>
          <w:rFonts w:ascii="Museo Sans 300" w:eastAsia="Times New Roman" w:hAnsi="Museo Sans 300"/>
          <w:sz w:val="20"/>
          <w:szCs w:val="20"/>
          <w:lang w:eastAsia="es-ES"/>
        </w:rPr>
        <w:t xml:space="preserve"> </w:t>
      </w:r>
      <w:r w:rsidR="00FD36D4">
        <w:rPr>
          <w:rFonts w:ascii="Museo Sans 300" w:eastAsia="Times New Roman" w:hAnsi="Museo Sans 300"/>
          <w:sz w:val="20"/>
          <w:szCs w:val="20"/>
          <w:lang w:eastAsia="es-ES"/>
        </w:rPr>
        <w:t>121.12</w:t>
      </w:r>
      <w:r w:rsidR="001F5928">
        <w:rPr>
          <w:rFonts w:ascii="Museo Sans 300" w:eastAsia="Times New Roman" w:hAnsi="Museo Sans 300"/>
          <w:sz w:val="20"/>
          <w:szCs w:val="20"/>
          <w:lang w:eastAsia="es-ES"/>
        </w:rPr>
        <w:t>)</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IVA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incluido,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concepto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energía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no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registrada,</w:t>
      </w:r>
      <w:r w:rsidR="008B10D2">
        <w:rPr>
          <w:rFonts w:ascii="Museo Sans 300" w:hAnsi="Museo Sans 300" w:cs="Segoe UI"/>
          <w:sz w:val="20"/>
          <w:szCs w:val="20"/>
        </w:rPr>
        <w:t xml:space="preserve"> </w:t>
      </w:r>
      <w:r w:rsidRPr="00C54511">
        <w:rPr>
          <w:rFonts w:ascii="Museo Sans 300" w:eastAsia="Times New Roman" w:hAnsi="Museo Sans 300"/>
          <w:sz w:val="20"/>
          <w:szCs w:val="20"/>
          <w:lang w:eastAsia="es-ES"/>
        </w:rPr>
        <w:t>más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intereses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correspondientes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conformidad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36</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Términos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Condiciones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Generales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Consumidor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Final,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para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año</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2022</w:t>
      </w:r>
      <w:r w:rsidRPr="00C54511">
        <w:rPr>
          <w:rFonts w:ascii="Museo Sans 300" w:eastAsia="Times New Roman" w:hAnsi="Museo Sans 300"/>
          <w:sz w:val="20"/>
          <w:szCs w:val="20"/>
          <w:lang w:eastAsia="es-ES"/>
        </w:rPr>
        <w:t>.</w:t>
      </w:r>
    </w:p>
    <w:p w14:paraId="40C6DC28" w14:textId="77777777" w:rsidR="001F5928" w:rsidRPr="0080776A" w:rsidRDefault="001F5928" w:rsidP="00140392">
      <w:pPr>
        <w:spacing w:after="0" w:line="240" w:lineRule="auto"/>
        <w:ind w:left="426"/>
        <w:jc w:val="both"/>
        <w:rPr>
          <w:rStyle w:val="eop"/>
          <w:rFonts w:ascii="Museo Sans 300" w:eastAsia="SimSun" w:hAnsi="Museo Sans 300" w:cs="Arial"/>
          <w:spacing w:val="-5"/>
          <w:sz w:val="20"/>
          <w:szCs w:val="20"/>
          <w:lang w:val="es-ES"/>
        </w:rPr>
      </w:pPr>
    </w:p>
    <w:p w14:paraId="4D5AEA3B" w14:textId="70BECB2B"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DE</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LA</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2A960382" w:rsidR="00140392"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fundamento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técnico</w:t>
      </w:r>
      <w:r w:rsidR="008B10D2">
        <w:rPr>
          <w:rFonts w:ascii="Museo Sans 300" w:eastAsia="Times New Roman" w:hAnsi="Museo Sans 300"/>
          <w:sz w:val="20"/>
          <w:szCs w:val="20"/>
          <w:lang w:eastAsia="es-ES"/>
        </w:rPr>
        <w:t xml:space="preserve"> </w:t>
      </w:r>
      <w:proofErr w:type="spellStart"/>
      <w:r w:rsidRPr="00C54511">
        <w:rPr>
          <w:rFonts w:ascii="Museo Sans 300" w:hAnsi="Museo Sans 300"/>
          <w:sz w:val="20"/>
          <w:szCs w:val="20"/>
          <w:lang w:val="es-ES"/>
        </w:rPr>
        <w:t>N.°</w:t>
      </w:r>
      <w:proofErr w:type="spellEnd"/>
      <w:r w:rsidR="008B10D2">
        <w:rPr>
          <w:rFonts w:ascii="Museo Sans 300" w:hAnsi="Museo Sans 300"/>
          <w:sz w:val="20"/>
          <w:szCs w:val="20"/>
          <w:lang w:val="es-ES"/>
        </w:rPr>
        <w:t xml:space="preserve"> </w:t>
      </w:r>
      <w:r w:rsidR="00C865F3">
        <w:rPr>
          <w:rFonts w:ascii="Museo Sans 300" w:hAnsi="Museo Sans 300"/>
          <w:sz w:val="20"/>
          <w:szCs w:val="20"/>
          <w:lang w:val="es-ES"/>
        </w:rPr>
        <w:t>IT-0049-CAU-23</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rendido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CAU</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SIGET</w:t>
      </w:r>
      <w:r w:rsidR="008B10D2">
        <w:rPr>
          <w:rFonts w:ascii="Museo Sans 300" w:eastAsia="Times New Roman" w:hAnsi="Museo Sans 300"/>
          <w:sz w:val="20"/>
          <w:szCs w:val="20"/>
          <w:lang w:eastAsia="es-ES"/>
        </w:rPr>
        <w:t xml:space="preserve"> </w:t>
      </w:r>
      <w:r w:rsidRPr="00C54511">
        <w:rPr>
          <w:rFonts w:ascii="Museo Sans 300" w:hAnsi="Museo Sans 300"/>
          <w:sz w:val="20"/>
          <w:szCs w:val="20"/>
          <w:lang w:val="es-ES"/>
        </w:rPr>
        <w:t>y</w:t>
      </w:r>
      <w:r w:rsidR="008B10D2">
        <w:rPr>
          <w:rFonts w:ascii="Museo Sans 300" w:hAnsi="Museo Sans 300"/>
          <w:sz w:val="20"/>
          <w:szCs w:val="20"/>
          <w:lang w:val="es-ES"/>
        </w:rPr>
        <w:t xml:space="preserve"> </w:t>
      </w:r>
      <w:r w:rsidRPr="00C54511">
        <w:rPr>
          <w:rFonts w:ascii="Museo Sans 300" w:hAnsi="Museo Sans 300"/>
          <w:sz w:val="20"/>
          <w:szCs w:val="20"/>
          <w:lang w:val="es-ES"/>
        </w:rPr>
        <w:t>de</w:t>
      </w:r>
      <w:r w:rsidR="008B10D2">
        <w:rPr>
          <w:rFonts w:ascii="Museo Sans 300" w:hAnsi="Museo Sans 300"/>
          <w:sz w:val="20"/>
          <w:szCs w:val="20"/>
          <w:lang w:val="es-ES"/>
        </w:rPr>
        <w:t xml:space="preserve"> </w:t>
      </w:r>
      <w:r w:rsidRPr="00C54511">
        <w:rPr>
          <w:rFonts w:ascii="Museo Sans 300" w:hAnsi="Museo Sans 300"/>
          <w:sz w:val="20"/>
          <w:szCs w:val="20"/>
          <w:lang w:val="es-ES"/>
        </w:rPr>
        <w:t>conformidad</w:t>
      </w:r>
      <w:r w:rsidR="008B10D2">
        <w:rPr>
          <w:rFonts w:ascii="Museo Sans 300" w:hAnsi="Museo Sans 300"/>
          <w:sz w:val="20"/>
          <w:szCs w:val="20"/>
          <w:lang w:val="es-ES"/>
        </w:rPr>
        <w:t xml:space="preserve"> </w:t>
      </w:r>
      <w:r w:rsidRPr="00C54511">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establecido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129</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Procedimientos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Administrativos,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esta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Superintendencia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considera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pertinente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adoptar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dictamen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dicho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consecuencia,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confirmar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acuerdo</w:t>
      </w:r>
      <w:r w:rsidR="008B10D2">
        <w:rPr>
          <w:rFonts w:ascii="Museo Sans 300" w:eastAsia="Times New Roman" w:hAnsi="Museo Sans 300"/>
          <w:sz w:val="20"/>
          <w:szCs w:val="20"/>
          <w:lang w:eastAsia="es-ES"/>
        </w:rPr>
        <w:t xml:space="preserve"> </w:t>
      </w:r>
      <w:proofErr w:type="spellStart"/>
      <w:r w:rsidRPr="00FD36D4">
        <w:rPr>
          <w:rFonts w:ascii="Museo Sans 300" w:eastAsia="Times New Roman" w:hAnsi="Museo Sans 300"/>
          <w:sz w:val="20"/>
          <w:szCs w:val="20"/>
          <w:lang w:eastAsia="es-ES"/>
        </w:rPr>
        <w:t>N.°</w:t>
      </w:r>
      <w:proofErr w:type="spellEnd"/>
      <w:r w:rsidR="008B10D2" w:rsidRPr="00FD36D4">
        <w:rPr>
          <w:rFonts w:ascii="Museo Sans 300" w:eastAsia="Times New Roman" w:hAnsi="Museo Sans 300"/>
          <w:sz w:val="20"/>
          <w:szCs w:val="20"/>
          <w:lang w:eastAsia="es-ES"/>
        </w:rPr>
        <w:t xml:space="preserve"> </w:t>
      </w:r>
      <w:r w:rsidRPr="00FD36D4">
        <w:rPr>
          <w:rFonts w:ascii="Cambria Math" w:eastAsia="Arial" w:hAnsi="Cambria Math" w:cs="Cambria Math"/>
          <w:sz w:val="20"/>
          <w:szCs w:val="20"/>
          <w:lang w:eastAsia="es-SV"/>
        </w:rPr>
        <w:t> </w:t>
      </w:r>
      <w:r w:rsidR="00C865F3" w:rsidRPr="00FD36D4">
        <w:rPr>
          <w:rFonts w:ascii="Cambria Math" w:eastAsia="Arial" w:hAnsi="Cambria Math" w:cs="Cambria Math"/>
          <w:sz w:val="20"/>
          <w:szCs w:val="20"/>
          <w:lang w:eastAsia="es-SV"/>
        </w:rPr>
        <w:t> </w:t>
      </w:r>
      <w:r w:rsidR="00C865F3" w:rsidRPr="00FD36D4">
        <w:rPr>
          <w:rFonts w:ascii="Museo Sans 300" w:eastAsia="Arial" w:hAnsi="Museo Sans 300" w:cs="Cambria Math"/>
          <w:sz w:val="20"/>
          <w:szCs w:val="20"/>
          <w:lang w:eastAsia="es-SV"/>
        </w:rPr>
        <w:t>E-0043-2023-CAU</w:t>
      </w:r>
      <w:r w:rsidR="008B10D2">
        <w:rPr>
          <w:rFonts w:ascii="Museo Sans 300" w:eastAsia="Arial" w:hAnsi="Museo Sans 300" w:cs="Arial"/>
          <w:sz w:val="20"/>
          <w:szCs w:val="20"/>
          <w:lang w:eastAsia="es-SV"/>
        </w:rPr>
        <w:t xml:space="preserve"> </w:t>
      </w:r>
      <w:r w:rsidRPr="00C54511">
        <w:rPr>
          <w:rFonts w:ascii="Museo Sans 300" w:eastAsia="Arial" w:hAnsi="Museo Sans 300" w:cs="Arial"/>
          <w:sz w:val="20"/>
          <w:szCs w:val="20"/>
          <w:lang w:eastAsia="es-SV"/>
        </w:rPr>
        <w:t>debiendo</w:t>
      </w:r>
      <w:r w:rsidR="008B10D2">
        <w:rPr>
          <w:rFonts w:ascii="Museo Sans 300" w:eastAsia="Arial" w:hAnsi="Museo Sans 300" w:cs="Arial"/>
          <w:sz w:val="20"/>
          <w:szCs w:val="20"/>
          <w:lang w:eastAsia="es-SV"/>
        </w:rPr>
        <w:t xml:space="preserve"> </w:t>
      </w:r>
      <w:r w:rsidR="00F22729">
        <w:rPr>
          <w:rFonts w:ascii="Museo Sans 300" w:eastAsia="Arial" w:hAnsi="Museo Sans 300" w:cs="Arial"/>
          <w:sz w:val="20"/>
          <w:szCs w:val="20"/>
          <w:lang w:eastAsia="es-SV"/>
        </w:rPr>
        <w:t xml:space="preserve">confirmar </w:t>
      </w:r>
      <w:r w:rsidRPr="00C54511">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sociedad</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AES</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CLESA</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Cía.,</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S.</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C.V.</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tiene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derecho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cobrar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w:t>
      </w:r>
      <w:r>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señor</w:t>
      </w:r>
      <w:r>
        <w:rPr>
          <w:rFonts w:ascii="Museo Sans 300" w:eastAsia="Times New Roman" w:hAnsi="Museo Sans 300"/>
          <w:sz w:val="20"/>
          <w:szCs w:val="20"/>
          <w:lang w:eastAsia="es-ES"/>
        </w:rPr>
        <w:t>a</w:t>
      </w:r>
      <w:bookmarkStart w:id="132" w:name="_Hlk112248656"/>
      <w:r w:rsidR="008B10D2">
        <w:rPr>
          <w:rFonts w:ascii="Museo Sans 300" w:eastAsia="Times New Roman" w:hAnsi="Museo Sans 300"/>
          <w:sz w:val="20"/>
          <w:szCs w:val="20"/>
          <w:lang w:eastAsia="es-ES"/>
        </w:rPr>
        <w:t xml:space="preserve"> </w:t>
      </w:r>
      <w:proofErr w:type="spellStart"/>
      <w:r w:rsidR="007A56A5">
        <w:rPr>
          <w:rFonts w:ascii="Museo Sans 300" w:eastAsia="Times New Roman" w:hAnsi="Museo Sans 300"/>
          <w:sz w:val="20"/>
          <w:szCs w:val="20"/>
          <w:lang w:eastAsia="es-ES"/>
        </w:rPr>
        <w:t>x</w:t>
      </w:r>
      <w:r w:rsidR="000F452D">
        <w:rPr>
          <w:rFonts w:ascii="Museo Sans 300" w:eastAsia="Times New Roman" w:hAnsi="Museo Sans 300"/>
          <w:sz w:val="20"/>
          <w:szCs w:val="20"/>
          <w:lang w:eastAsia="es-ES"/>
        </w:rPr>
        <w:t>xxx</w:t>
      </w:r>
      <w:proofErr w:type="spellEnd"/>
      <w:r w:rsidR="007A56A5">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cantidad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FD36D4">
        <w:rPr>
          <w:rFonts w:ascii="Museo Sans 300" w:eastAsia="Times New Roman" w:hAnsi="Museo Sans 300"/>
          <w:sz w:val="20"/>
          <w:szCs w:val="20"/>
          <w:lang w:eastAsia="es-ES"/>
        </w:rPr>
        <w:t>CIENTO VEINTIUNO 12</w:t>
      </w:r>
      <w:r w:rsidR="001F5928">
        <w:rPr>
          <w:rFonts w:ascii="Museo Sans 300" w:eastAsia="Times New Roman" w:hAnsi="Museo Sans 300"/>
          <w:sz w:val="20"/>
          <w:szCs w:val="20"/>
          <w:lang w:eastAsia="es-ES"/>
        </w:rPr>
        <w:t>/100</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DÓLARES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ESTADOS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UNIDOS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AMÉRICA</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(USD</w:t>
      </w:r>
      <w:r w:rsidR="008B10D2">
        <w:rPr>
          <w:rFonts w:ascii="Museo Sans 300" w:eastAsia="Times New Roman" w:hAnsi="Museo Sans 300"/>
          <w:sz w:val="20"/>
          <w:szCs w:val="20"/>
          <w:lang w:eastAsia="es-ES"/>
        </w:rPr>
        <w:t xml:space="preserve"> </w:t>
      </w:r>
      <w:r w:rsidR="00FD36D4">
        <w:rPr>
          <w:rFonts w:ascii="Museo Sans 300" w:eastAsia="Times New Roman" w:hAnsi="Museo Sans 300"/>
          <w:sz w:val="20"/>
          <w:szCs w:val="20"/>
          <w:lang w:eastAsia="es-ES"/>
        </w:rPr>
        <w:t>121.12</w:t>
      </w:r>
      <w:r w:rsidR="001F5928">
        <w:rPr>
          <w:rFonts w:ascii="Museo Sans 300" w:eastAsia="Times New Roman" w:hAnsi="Museo Sans 300"/>
          <w:sz w:val="20"/>
          <w:szCs w:val="20"/>
          <w:lang w:eastAsia="es-ES"/>
        </w:rPr>
        <w:t>)</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IVA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incluido,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concepto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energía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no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registrada,</w:t>
      </w:r>
      <w:r w:rsidR="008B10D2">
        <w:rPr>
          <w:rFonts w:ascii="Museo 300" w:hAnsi="Museo 300" w:cs="Segoe UI"/>
          <w:sz w:val="16"/>
          <w:szCs w:val="16"/>
        </w:rPr>
        <w:t xml:space="preserve"> </w:t>
      </w:r>
      <w:r w:rsidRPr="00C54511">
        <w:rPr>
          <w:rFonts w:ascii="Museo Sans 300" w:eastAsia="Times New Roman" w:hAnsi="Museo Sans 300"/>
          <w:sz w:val="20"/>
          <w:szCs w:val="20"/>
          <w:lang w:eastAsia="es-ES"/>
        </w:rPr>
        <w:t>más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intereses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correspondientes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conformidad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36</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Términos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Condiciones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Generales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Consumidor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Final,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para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año</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2022</w:t>
      </w:r>
      <w:r w:rsidRPr="00C54511">
        <w:rPr>
          <w:rFonts w:ascii="Museo Sans 300" w:eastAsia="Times New Roman" w:hAnsi="Museo Sans 300"/>
          <w:sz w:val="20"/>
          <w:szCs w:val="20"/>
          <w:lang w:eastAsia="es-ES"/>
        </w:rPr>
        <w:t>.</w:t>
      </w:r>
    </w:p>
    <w:p w14:paraId="5811609A" w14:textId="77777777" w:rsidR="007A56A5" w:rsidRPr="00C54511" w:rsidRDefault="007A56A5"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bookmarkEnd w:id="132"/>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1483CEFC"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8B10D2">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1A79909" w14:textId="77777777" w:rsidR="00140392" w:rsidRDefault="00140392" w:rsidP="00140392">
      <w:pPr>
        <w:suppressAutoHyphens/>
        <w:spacing w:after="0" w:line="240" w:lineRule="auto"/>
        <w:jc w:val="both"/>
        <w:rPr>
          <w:rFonts w:ascii="Museo Sans 300" w:eastAsia="Arial" w:hAnsi="Museo Sans 300" w:cs="Arial"/>
          <w:sz w:val="20"/>
          <w:szCs w:val="20"/>
          <w:lang w:eastAsia="es-SV"/>
        </w:rPr>
      </w:pPr>
    </w:p>
    <w:p w14:paraId="75A6D4C5" w14:textId="70B5E56D"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8B10D2">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con</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lo</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expuesto,</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esta</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8B10D2">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280A36C2" w:rsidR="00140392"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sidR="008B10D2">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sidR="008B10D2">
        <w:rPr>
          <w:rFonts w:ascii="Museo Sans 300" w:eastAsia="Arial" w:hAnsi="Museo Sans 300"/>
          <w:sz w:val="20"/>
          <w:szCs w:val="20"/>
          <w:lang w:val="es-ES_tradnl" w:eastAsia="es-ES"/>
        </w:rPr>
        <w:t xml:space="preserve"> </w:t>
      </w:r>
      <w:proofErr w:type="spellStart"/>
      <w:r w:rsidRPr="00FF5DF4">
        <w:rPr>
          <w:rFonts w:ascii="Museo Sans 300" w:eastAsia="Arial" w:hAnsi="Museo Sans 300"/>
          <w:sz w:val="20"/>
          <w:szCs w:val="20"/>
          <w:lang w:val="es-ES_tradnl" w:eastAsia="es-ES"/>
        </w:rPr>
        <w:t>N.°</w:t>
      </w:r>
      <w:proofErr w:type="spellEnd"/>
      <w:r w:rsidR="008B10D2">
        <w:rPr>
          <w:rFonts w:ascii="Museo Sans 300" w:eastAsia="Arial" w:hAnsi="Museo Sans 300"/>
          <w:sz w:val="20"/>
          <w:szCs w:val="20"/>
          <w:lang w:val="es-ES_tradnl" w:eastAsia="es-ES"/>
        </w:rPr>
        <w:t xml:space="preserve"> </w:t>
      </w:r>
      <w:r w:rsidR="00FD36D4">
        <w:rPr>
          <w:rFonts w:ascii="Museo Sans 300" w:eastAsia="Times New Roman" w:hAnsi="Museo Sans 300"/>
          <w:sz w:val="20"/>
          <w:szCs w:val="20"/>
          <w:lang w:val="es-ES" w:eastAsia="es-ES"/>
        </w:rPr>
        <w:t>E-0043-2023-CAU</w:t>
      </w:r>
      <w:r>
        <w:rPr>
          <w:rFonts w:ascii="Museo Sans 300" w:eastAsia="Times New Roman" w:hAnsi="Museo Sans 300"/>
          <w:sz w:val="20"/>
          <w:szCs w:val="20"/>
          <w:lang w:val="es-ES" w:eastAsia="es-ES"/>
        </w:rPr>
        <w:t>,</w:t>
      </w:r>
      <w:r w:rsidR="008B10D2">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emitido</w:t>
      </w:r>
      <w:r w:rsidR="008B10D2">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el</w:t>
      </w:r>
      <w:r w:rsidR="008B10D2">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día</w:t>
      </w:r>
      <w:r w:rsidR="008B10D2">
        <w:rPr>
          <w:rFonts w:ascii="Museo Sans 300" w:eastAsia="Arial" w:hAnsi="Museo Sans 300"/>
          <w:sz w:val="20"/>
          <w:szCs w:val="20"/>
          <w:lang w:val="es-ES_tradnl" w:eastAsia="es-ES"/>
        </w:rPr>
        <w:t xml:space="preserve"> </w:t>
      </w:r>
      <w:r w:rsidR="00FD36D4">
        <w:rPr>
          <w:rFonts w:ascii="Museo Sans 300" w:eastAsia="Arial" w:hAnsi="Museo Sans 300"/>
          <w:sz w:val="20"/>
          <w:szCs w:val="20"/>
          <w:lang w:val="es-ES_tradnl" w:eastAsia="es-ES"/>
        </w:rPr>
        <w:t>trece de enero del año dos mil veintitrés</w:t>
      </w:r>
      <w:r>
        <w:rPr>
          <w:rFonts w:ascii="Museo Sans 300" w:eastAsia="Arial" w:hAnsi="Museo Sans 300"/>
          <w:sz w:val="20"/>
          <w:szCs w:val="20"/>
          <w:lang w:val="es-ES_tradnl" w:eastAsia="es-ES"/>
        </w:rPr>
        <w:t>.</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0EC28E47"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sidR="008B10D2">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8B10D2">
        <w:rPr>
          <w:rFonts w:ascii="Museo Sans 300" w:eastAsia="Times New Roman" w:hAnsi="Museo Sans 300"/>
          <w:color w:val="000000"/>
          <w:sz w:val="20"/>
          <w:szCs w:val="20"/>
          <w:lang w:val="es-ES" w:eastAsia="es-ES"/>
        </w:rPr>
        <w:t xml:space="preserve"> </w:t>
      </w:r>
      <w:r>
        <w:rPr>
          <w:rStyle w:val="normaltextrun"/>
          <w:rFonts w:ascii="Museo Sans 300" w:hAnsi="Museo Sans 300"/>
          <w:color w:val="000000"/>
          <w:sz w:val="20"/>
          <w:szCs w:val="20"/>
          <w:shd w:val="clear" w:color="auto" w:fill="FFFFFF"/>
          <w:lang w:val="es-ES"/>
        </w:rPr>
        <w:t>la</w:t>
      </w:r>
      <w:r w:rsidR="008B10D2">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lang w:val="es-ES"/>
        </w:rPr>
        <w:t>señora</w:t>
      </w:r>
      <w:r w:rsidR="008B10D2">
        <w:rPr>
          <w:rStyle w:val="normaltextrun"/>
          <w:rFonts w:ascii="Museo Sans 300" w:hAnsi="Museo Sans 300"/>
          <w:color w:val="000000"/>
          <w:sz w:val="20"/>
          <w:szCs w:val="20"/>
          <w:shd w:val="clear" w:color="auto" w:fill="FFFFFF"/>
          <w:lang w:val="es-ES"/>
        </w:rPr>
        <w:t xml:space="preserve"> </w:t>
      </w:r>
      <w:proofErr w:type="spellStart"/>
      <w:r w:rsidR="007A56A5">
        <w:rPr>
          <w:rStyle w:val="normaltextrun"/>
          <w:rFonts w:ascii="Museo Sans 300" w:hAnsi="Museo Sans 300"/>
          <w:color w:val="000000"/>
          <w:sz w:val="20"/>
          <w:szCs w:val="20"/>
          <w:shd w:val="clear" w:color="auto" w:fill="FFFFFF"/>
          <w:lang w:val="es-ES"/>
        </w:rPr>
        <w:t>x</w:t>
      </w:r>
      <w:r w:rsidR="000F452D">
        <w:rPr>
          <w:rStyle w:val="normaltextrun"/>
          <w:rFonts w:ascii="Museo Sans 300" w:hAnsi="Museo Sans 300"/>
          <w:color w:val="000000"/>
          <w:sz w:val="20"/>
          <w:szCs w:val="20"/>
          <w:shd w:val="clear" w:color="auto" w:fill="FFFFFF"/>
          <w:lang w:val="es-ES"/>
        </w:rPr>
        <w:t>xxx</w:t>
      </w:r>
      <w:proofErr w:type="spellEnd"/>
      <w:r w:rsidR="007A56A5">
        <w:rPr>
          <w:rStyle w:val="normaltextrun"/>
          <w:rFonts w:ascii="Museo Sans 300" w:hAnsi="Museo Sans 300"/>
          <w:color w:val="000000"/>
          <w:sz w:val="20"/>
          <w:szCs w:val="20"/>
          <w:shd w:val="clear" w:color="auto" w:fill="FFFFFF"/>
          <w:lang w:val="es-ES"/>
        </w:rPr>
        <w:t xml:space="preserve"> </w:t>
      </w:r>
      <w:r w:rsidRPr="00A348A9">
        <w:rPr>
          <w:rFonts w:ascii="Museo Sans 300" w:eastAsia="Times New Roman" w:hAnsi="Museo Sans 300"/>
          <w:color w:val="000000"/>
          <w:sz w:val="20"/>
          <w:szCs w:val="20"/>
          <w:lang w:val="es-ES" w:eastAsia="es-ES"/>
        </w:rPr>
        <w:t>y</w:t>
      </w:r>
      <w:r w:rsidR="008B10D2">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sidR="008B10D2">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sidR="008B10D2">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sidR="008B10D2">
        <w:rPr>
          <w:rFonts w:ascii="Museo Sans 300" w:eastAsia="Times New Roman" w:hAnsi="Museo Sans 300"/>
          <w:color w:val="000000"/>
          <w:sz w:val="20"/>
          <w:szCs w:val="20"/>
          <w:lang w:val="es-ES" w:eastAsia="es-ES"/>
        </w:rPr>
        <w:t xml:space="preserve"> </w:t>
      </w:r>
      <w:r w:rsidR="0060760A">
        <w:rPr>
          <w:rFonts w:ascii="Museo Sans 300" w:eastAsia="Arial" w:hAnsi="Museo Sans 300" w:cs="Arial"/>
          <w:sz w:val="20"/>
          <w:szCs w:val="20"/>
          <w:lang w:eastAsia="es-SV"/>
        </w:rPr>
        <w:t>AES</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CLESA</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y</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Cía.,</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S.</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en</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de</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sidR="008B10D2">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sidR="008B10D2">
        <w:rPr>
          <w:rFonts w:ascii="Museo Sans 300" w:eastAsia="Arial" w:hAnsi="Museo Sans 300"/>
          <w:sz w:val="20"/>
          <w:szCs w:val="20"/>
          <w:lang w:val="es-ES_tradnl" w:eastAsia="es-ES"/>
        </w:rPr>
        <w:t xml:space="preserve"> </w:t>
      </w:r>
      <w:proofErr w:type="spellStart"/>
      <w:r w:rsidRPr="00A348A9">
        <w:rPr>
          <w:rFonts w:ascii="Museo Sans 300" w:hAnsi="Museo Sans 300"/>
          <w:sz w:val="20"/>
          <w:szCs w:val="20"/>
          <w:lang w:val="es-ES_tradnl"/>
        </w:rPr>
        <w:t>N.°</w:t>
      </w:r>
      <w:proofErr w:type="spellEnd"/>
      <w:r w:rsidR="008B10D2">
        <w:rPr>
          <w:rFonts w:ascii="Museo Sans 300" w:hAnsi="Museo Sans 300"/>
          <w:sz w:val="20"/>
          <w:szCs w:val="20"/>
          <w:lang w:val="es-ES_tradnl"/>
        </w:rPr>
        <w:t xml:space="preserve"> </w:t>
      </w:r>
      <w:r w:rsidR="00C865F3">
        <w:rPr>
          <w:rFonts w:ascii="Museo Sans 300" w:hAnsi="Museo Sans 300"/>
          <w:sz w:val="20"/>
          <w:szCs w:val="20"/>
          <w:lang w:val="es-ES_tradnl"/>
        </w:rPr>
        <w:t>IT-0049-CAU-23</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EB74705"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382C60C3"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4381E4AD" w:rsidR="00140392" w:rsidRPr="00683C3C" w:rsidRDefault="008B10D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140392">
        <w:rPr>
          <w:rFonts w:ascii="Museo Sans 300" w:eastAsia="Arial" w:hAnsi="Museo Sans 300"/>
          <w:sz w:val="20"/>
          <w:szCs w:val="20"/>
          <w:lang w:val="es-ES_tradnl" w:eastAsia="es-ES"/>
        </w:rPr>
        <w:tab/>
      </w:r>
      <w:r w:rsidR="00140392">
        <w:rPr>
          <w:rFonts w:ascii="Museo Sans 300" w:eastAsia="Arial" w:hAnsi="Museo Sans 300"/>
          <w:sz w:val="20"/>
          <w:szCs w:val="20"/>
          <w:lang w:val="es-ES_tradnl" w:eastAsia="es-ES"/>
        </w:rPr>
        <w:tab/>
      </w:r>
      <w:r w:rsidR="00140392"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48A62856" w14:textId="0DC466EF" w:rsidR="00140392" w:rsidRPr="00683C3C" w:rsidRDefault="008B10D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140392">
        <w:rPr>
          <w:rFonts w:ascii="Museo Sans 300" w:eastAsia="Arial" w:hAnsi="Museo Sans 300"/>
          <w:sz w:val="20"/>
          <w:szCs w:val="20"/>
          <w:lang w:val="es-ES_tradnl" w:eastAsia="es-ES"/>
        </w:rPr>
        <w:tab/>
      </w:r>
      <w:r w:rsidR="00140392">
        <w:rPr>
          <w:rFonts w:ascii="Museo Sans 300" w:eastAsia="Arial" w:hAnsi="Museo Sans 300"/>
          <w:sz w:val="20"/>
          <w:szCs w:val="20"/>
          <w:lang w:val="es-ES_tradnl" w:eastAsia="es-ES"/>
        </w:rPr>
        <w:tab/>
      </w:r>
      <w:r w:rsidR="00140392" w:rsidRPr="00683C3C">
        <w:rPr>
          <w:rFonts w:ascii="Museo Sans 300" w:eastAsia="Arial" w:hAnsi="Museo Sans 300"/>
          <w:sz w:val="20"/>
          <w:szCs w:val="20"/>
          <w:lang w:val="es-ES_tradnl" w:eastAsia="es-ES"/>
        </w:rPr>
        <w:t>Superintendente</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4649490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04836791" w14:textId="4028C6DF"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3E5DE58B" w14:textId="69EDF3B0" w:rsidR="00663942" w:rsidRPr="00683C3C" w:rsidRDefault="008B10D2"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DA3C71">
      <w:headerReference w:type="even" r:id="rId14"/>
      <w:headerReference w:type="default" r:id="rId15"/>
      <w:footerReference w:type="even" r:id="rId16"/>
      <w:footerReference w:type="default" r:id="rId17"/>
      <w:headerReference w:type="first" r:id="rId18"/>
      <w:footerReference w:type="first" r:id="rId19"/>
      <w:pgSz w:w="12240" w:h="15840"/>
      <w:pgMar w:top="2127" w:right="146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1DA99" w14:textId="77777777" w:rsidR="0025391A" w:rsidRDefault="0025391A">
      <w:pPr>
        <w:spacing w:after="0" w:line="240" w:lineRule="auto"/>
      </w:pPr>
      <w:r>
        <w:separator/>
      </w:r>
    </w:p>
  </w:endnote>
  <w:endnote w:type="continuationSeparator" w:id="0">
    <w:p w14:paraId="6BE83BDA" w14:textId="77777777" w:rsidR="0025391A" w:rsidRDefault="0025391A">
      <w:pPr>
        <w:spacing w:after="0" w:line="240" w:lineRule="auto"/>
      </w:pPr>
      <w:r>
        <w:continuationSeparator/>
      </w:r>
    </w:p>
  </w:endnote>
  <w:endnote w:type="continuationNotice" w:id="1">
    <w:p w14:paraId="73931174" w14:textId="77777777" w:rsidR="0025391A" w:rsidRDefault="002539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95142" w14:textId="77777777" w:rsidR="0025391A" w:rsidRDefault="0025391A">
      <w:pPr>
        <w:spacing w:after="0" w:line="240" w:lineRule="auto"/>
      </w:pPr>
      <w:r>
        <w:separator/>
      </w:r>
    </w:p>
  </w:footnote>
  <w:footnote w:type="continuationSeparator" w:id="0">
    <w:p w14:paraId="5C53F390" w14:textId="77777777" w:rsidR="0025391A" w:rsidRDefault="0025391A">
      <w:pPr>
        <w:spacing w:after="0" w:line="240" w:lineRule="auto"/>
      </w:pPr>
      <w:r>
        <w:continuationSeparator/>
      </w:r>
    </w:p>
  </w:footnote>
  <w:footnote w:type="continuationNotice" w:id="1">
    <w:p w14:paraId="5B9D83C8" w14:textId="77777777" w:rsidR="0025391A" w:rsidRDefault="002539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7D2"/>
    <w:multiLevelType w:val="multilevel"/>
    <w:tmpl w:val="A45848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9B425E"/>
    <w:multiLevelType w:val="multilevel"/>
    <w:tmpl w:val="BFA6BEF6"/>
    <w:lvl w:ilvl="0">
      <w:start w:val="4"/>
      <w:numFmt w:val="decimal"/>
      <w:lvlText w:val="%1."/>
      <w:lvlJc w:val="left"/>
      <w:pPr>
        <w:ind w:left="360" w:hanging="360"/>
      </w:pPr>
      <w:rPr>
        <w:rFonts w:hint="default"/>
      </w:rPr>
    </w:lvl>
    <w:lvl w:ilvl="1">
      <w:start w:val="2"/>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252" w:hanging="108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336" w:hanging="1440"/>
      </w:pPr>
      <w:rPr>
        <w:rFonts w:hint="default"/>
      </w:rPr>
    </w:lvl>
  </w:abstractNum>
  <w:abstractNum w:abstractNumId="2" w15:restartNumberingAfterBreak="0">
    <w:nsid w:val="17A258B5"/>
    <w:multiLevelType w:val="hybridMultilevel"/>
    <w:tmpl w:val="81F04FB6"/>
    <w:lvl w:ilvl="0" w:tplc="876CB800">
      <w:start w:val="1"/>
      <w:numFmt w:val="lowerLetter"/>
      <w:lvlText w:val="%1)"/>
      <w:lvlJc w:val="left"/>
      <w:pPr>
        <w:ind w:left="1080" w:hanging="360"/>
      </w:pPr>
      <w:rPr>
        <w:rFonts w:ascii="Museo 300" w:hAnsi="Museo 300" w:hint="default"/>
        <w:sz w:val="16"/>
        <w:szCs w:val="16"/>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CE65887"/>
    <w:multiLevelType w:val="multilevel"/>
    <w:tmpl w:val="E2208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C26D5"/>
    <w:multiLevelType w:val="multilevel"/>
    <w:tmpl w:val="D25A80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F8D2834"/>
    <w:multiLevelType w:val="hybridMultilevel"/>
    <w:tmpl w:val="D0829B4A"/>
    <w:lvl w:ilvl="0" w:tplc="12988FA6">
      <w:start w:val="1"/>
      <w:numFmt w:val="lowerLetter"/>
      <w:lvlText w:val="%1."/>
      <w:lvlJc w:val="left"/>
      <w:pPr>
        <w:ind w:left="1069" w:hanging="360"/>
      </w:pPr>
      <w:rPr>
        <w:rFonts w:ascii="Museo 300" w:hAnsi="Museo 300" w:hint="default"/>
        <w:sz w:val="16"/>
        <w:szCs w:val="1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 w15:restartNumberingAfterBreak="0">
    <w:nsid w:val="27EF4189"/>
    <w:multiLevelType w:val="multilevel"/>
    <w:tmpl w:val="C0285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E31D4"/>
    <w:multiLevelType w:val="multilevel"/>
    <w:tmpl w:val="8D56B9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A900DF6"/>
    <w:multiLevelType w:val="multilevel"/>
    <w:tmpl w:val="AC46AE4A"/>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85974C0"/>
    <w:multiLevelType w:val="hybridMultilevel"/>
    <w:tmpl w:val="5F0E2D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E432C16"/>
    <w:multiLevelType w:val="multilevel"/>
    <w:tmpl w:val="F0E4221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3" w15:restartNumberingAfterBreak="0">
    <w:nsid w:val="54561FD1"/>
    <w:multiLevelType w:val="multilevel"/>
    <w:tmpl w:val="B3600C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F144291"/>
    <w:multiLevelType w:val="multilevel"/>
    <w:tmpl w:val="D1121B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6AF750B9"/>
    <w:multiLevelType w:val="multilevel"/>
    <w:tmpl w:val="34342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46D17"/>
    <w:multiLevelType w:val="multilevel"/>
    <w:tmpl w:val="6F5EEB7E"/>
    <w:lvl w:ilvl="0">
      <w:start w:val="1"/>
      <w:numFmt w:val="upperRoman"/>
      <w:lvlText w:val="%1."/>
      <w:lvlJc w:val="left"/>
      <w:pPr>
        <w:ind w:left="1080" w:hanging="720"/>
      </w:pPr>
      <w:rPr>
        <w:rFonts w:ascii="Museo Sans 300" w:hAnsi="Museo Sans 300" w:hint="default"/>
        <w:sz w:val="20"/>
        <w:szCs w:val="20"/>
      </w:rPr>
    </w:lvl>
    <w:lvl w:ilvl="1">
      <w:start w:val="1"/>
      <w:numFmt w:val="decimal"/>
      <w:isLgl/>
      <w:lvlText w:val="%1.%2"/>
      <w:lvlJc w:val="left"/>
      <w:pPr>
        <w:ind w:left="1222"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088" w:hanging="72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452" w:hanging="108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5816" w:hanging="1440"/>
      </w:pPr>
      <w:rPr>
        <w:rFonts w:hint="default"/>
      </w:rPr>
    </w:lvl>
  </w:abstractNum>
  <w:abstractNum w:abstractNumId="18" w15:restartNumberingAfterBreak="0">
    <w:nsid w:val="6E7305B8"/>
    <w:multiLevelType w:val="hybridMultilevel"/>
    <w:tmpl w:val="436E2098"/>
    <w:lvl w:ilvl="0" w:tplc="440A0001">
      <w:start w:val="1"/>
      <w:numFmt w:val="bullet"/>
      <w:lvlText w:val=""/>
      <w:lvlJc w:val="left"/>
      <w:pPr>
        <w:ind w:left="1635" w:hanging="360"/>
      </w:pPr>
      <w:rPr>
        <w:rFonts w:ascii="Symbol" w:hAnsi="Symbol" w:hint="default"/>
      </w:rPr>
    </w:lvl>
    <w:lvl w:ilvl="1" w:tplc="440A0003" w:tentative="1">
      <w:start w:val="1"/>
      <w:numFmt w:val="bullet"/>
      <w:lvlText w:val="o"/>
      <w:lvlJc w:val="left"/>
      <w:pPr>
        <w:ind w:left="2355" w:hanging="360"/>
      </w:pPr>
      <w:rPr>
        <w:rFonts w:ascii="Courier New" w:hAnsi="Courier New" w:cs="Courier New" w:hint="default"/>
      </w:rPr>
    </w:lvl>
    <w:lvl w:ilvl="2" w:tplc="440A0005" w:tentative="1">
      <w:start w:val="1"/>
      <w:numFmt w:val="bullet"/>
      <w:lvlText w:val=""/>
      <w:lvlJc w:val="left"/>
      <w:pPr>
        <w:ind w:left="3075" w:hanging="360"/>
      </w:pPr>
      <w:rPr>
        <w:rFonts w:ascii="Wingdings" w:hAnsi="Wingdings" w:hint="default"/>
      </w:rPr>
    </w:lvl>
    <w:lvl w:ilvl="3" w:tplc="440A0001" w:tentative="1">
      <w:start w:val="1"/>
      <w:numFmt w:val="bullet"/>
      <w:lvlText w:val=""/>
      <w:lvlJc w:val="left"/>
      <w:pPr>
        <w:ind w:left="3795" w:hanging="360"/>
      </w:pPr>
      <w:rPr>
        <w:rFonts w:ascii="Symbol" w:hAnsi="Symbol" w:hint="default"/>
      </w:rPr>
    </w:lvl>
    <w:lvl w:ilvl="4" w:tplc="440A0003" w:tentative="1">
      <w:start w:val="1"/>
      <w:numFmt w:val="bullet"/>
      <w:lvlText w:val="o"/>
      <w:lvlJc w:val="left"/>
      <w:pPr>
        <w:ind w:left="4515" w:hanging="360"/>
      </w:pPr>
      <w:rPr>
        <w:rFonts w:ascii="Courier New" w:hAnsi="Courier New" w:cs="Courier New" w:hint="default"/>
      </w:rPr>
    </w:lvl>
    <w:lvl w:ilvl="5" w:tplc="440A0005" w:tentative="1">
      <w:start w:val="1"/>
      <w:numFmt w:val="bullet"/>
      <w:lvlText w:val=""/>
      <w:lvlJc w:val="left"/>
      <w:pPr>
        <w:ind w:left="5235" w:hanging="360"/>
      </w:pPr>
      <w:rPr>
        <w:rFonts w:ascii="Wingdings" w:hAnsi="Wingdings" w:hint="default"/>
      </w:rPr>
    </w:lvl>
    <w:lvl w:ilvl="6" w:tplc="440A0001" w:tentative="1">
      <w:start w:val="1"/>
      <w:numFmt w:val="bullet"/>
      <w:lvlText w:val=""/>
      <w:lvlJc w:val="left"/>
      <w:pPr>
        <w:ind w:left="5955" w:hanging="360"/>
      </w:pPr>
      <w:rPr>
        <w:rFonts w:ascii="Symbol" w:hAnsi="Symbol" w:hint="default"/>
      </w:rPr>
    </w:lvl>
    <w:lvl w:ilvl="7" w:tplc="440A0003" w:tentative="1">
      <w:start w:val="1"/>
      <w:numFmt w:val="bullet"/>
      <w:lvlText w:val="o"/>
      <w:lvlJc w:val="left"/>
      <w:pPr>
        <w:ind w:left="6675" w:hanging="360"/>
      </w:pPr>
      <w:rPr>
        <w:rFonts w:ascii="Courier New" w:hAnsi="Courier New" w:cs="Courier New" w:hint="default"/>
      </w:rPr>
    </w:lvl>
    <w:lvl w:ilvl="8" w:tplc="440A0005" w:tentative="1">
      <w:start w:val="1"/>
      <w:numFmt w:val="bullet"/>
      <w:lvlText w:val=""/>
      <w:lvlJc w:val="left"/>
      <w:pPr>
        <w:ind w:left="7395" w:hanging="360"/>
      </w:pPr>
      <w:rPr>
        <w:rFonts w:ascii="Wingdings" w:hAnsi="Wingdings" w:hint="default"/>
      </w:rPr>
    </w:lvl>
  </w:abstractNum>
  <w:abstractNum w:abstractNumId="19" w15:restartNumberingAfterBreak="0">
    <w:nsid w:val="7025163E"/>
    <w:multiLevelType w:val="hybridMultilevel"/>
    <w:tmpl w:val="1D1E8C2A"/>
    <w:lvl w:ilvl="0" w:tplc="A5C0334A">
      <w:start w:val="2"/>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4A703BA"/>
    <w:multiLevelType w:val="hybridMultilevel"/>
    <w:tmpl w:val="7204991A"/>
    <w:lvl w:ilvl="0" w:tplc="8C089B68">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1" w15:restartNumberingAfterBreak="0">
    <w:nsid w:val="75325330"/>
    <w:multiLevelType w:val="hybridMultilevel"/>
    <w:tmpl w:val="2EB0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 w15:restartNumberingAfterBreak="0">
    <w:nsid w:val="77AA10FD"/>
    <w:multiLevelType w:val="multilevel"/>
    <w:tmpl w:val="DAEC0D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7ABB2762"/>
    <w:multiLevelType w:val="multilevel"/>
    <w:tmpl w:val="42C29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D82D1F"/>
    <w:multiLevelType w:val="multilevel"/>
    <w:tmpl w:val="8C1CB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6" w15:restartNumberingAfterBreak="0">
    <w:nsid w:val="7F4C4C49"/>
    <w:multiLevelType w:val="hybridMultilevel"/>
    <w:tmpl w:val="9EC8D8B8"/>
    <w:lvl w:ilvl="0" w:tplc="580A0001">
      <w:start w:val="1"/>
      <w:numFmt w:val="bullet"/>
      <w:lvlText w:val=""/>
      <w:lvlJc w:val="left"/>
      <w:pPr>
        <w:ind w:left="1713" w:hanging="360"/>
      </w:pPr>
      <w:rPr>
        <w:rFonts w:ascii="Symbol" w:hAnsi="Symbol" w:hint="default"/>
      </w:rPr>
    </w:lvl>
    <w:lvl w:ilvl="1" w:tplc="580A0003" w:tentative="1">
      <w:start w:val="1"/>
      <w:numFmt w:val="bullet"/>
      <w:lvlText w:val="o"/>
      <w:lvlJc w:val="left"/>
      <w:pPr>
        <w:ind w:left="2433" w:hanging="360"/>
      </w:pPr>
      <w:rPr>
        <w:rFonts w:ascii="Courier New" w:hAnsi="Courier New" w:cs="Courier New" w:hint="default"/>
      </w:rPr>
    </w:lvl>
    <w:lvl w:ilvl="2" w:tplc="580A0005" w:tentative="1">
      <w:start w:val="1"/>
      <w:numFmt w:val="bullet"/>
      <w:lvlText w:val=""/>
      <w:lvlJc w:val="left"/>
      <w:pPr>
        <w:ind w:left="3153" w:hanging="360"/>
      </w:pPr>
      <w:rPr>
        <w:rFonts w:ascii="Wingdings" w:hAnsi="Wingdings" w:hint="default"/>
      </w:rPr>
    </w:lvl>
    <w:lvl w:ilvl="3" w:tplc="580A0001">
      <w:start w:val="1"/>
      <w:numFmt w:val="bullet"/>
      <w:lvlText w:val=""/>
      <w:lvlJc w:val="left"/>
      <w:pPr>
        <w:ind w:left="3873" w:hanging="360"/>
      </w:pPr>
      <w:rPr>
        <w:rFonts w:ascii="Symbol" w:hAnsi="Symbol" w:hint="default"/>
      </w:rPr>
    </w:lvl>
    <w:lvl w:ilvl="4" w:tplc="580A0003" w:tentative="1">
      <w:start w:val="1"/>
      <w:numFmt w:val="bullet"/>
      <w:lvlText w:val="o"/>
      <w:lvlJc w:val="left"/>
      <w:pPr>
        <w:ind w:left="4593" w:hanging="360"/>
      </w:pPr>
      <w:rPr>
        <w:rFonts w:ascii="Courier New" w:hAnsi="Courier New" w:cs="Courier New" w:hint="default"/>
      </w:rPr>
    </w:lvl>
    <w:lvl w:ilvl="5" w:tplc="580A0005" w:tentative="1">
      <w:start w:val="1"/>
      <w:numFmt w:val="bullet"/>
      <w:lvlText w:val=""/>
      <w:lvlJc w:val="left"/>
      <w:pPr>
        <w:ind w:left="5313" w:hanging="360"/>
      </w:pPr>
      <w:rPr>
        <w:rFonts w:ascii="Wingdings" w:hAnsi="Wingdings" w:hint="default"/>
      </w:rPr>
    </w:lvl>
    <w:lvl w:ilvl="6" w:tplc="580A0001" w:tentative="1">
      <w:start w:val="1"/>
      <w:numFmt w:val="bullet"/>
      <w:lvlText w:val=""/>
      <w:lvlJc w:val="left"/>
      <w:pPr>
        <w:ind w:left="6033" w:hanging="360"/>
      </w:pPr>
      <w:rPr>
        <w:rFonts w:ascii="Symbol" w:hAnsi="Symbol" w:hint="default"/>
      </w:rPr>
    </w:lvl>
    <w:lvl w:ilvl="7" w:tplc="580A0003" w:tentative="1">
      <w:start w:val="1"/>
      <w:numFmt w:val="bullet"/>
      <w:lvlText w:val="o"/>
      <w:lvlJc w:val="left"/>
      <w:pPr>
        <w:ind w:left="6753" w:hanging="360"/>
      </w:pPr>
      <w:rPr>
        <w:rFonts w:ascii="Courier New" w:hAnsi="Courier New" w:cs="Courier New" w:hint="default"/>
      </w:rPr>
    </w:lvl>
    <w:lvl w:ilvl="8" w:tplc="580A0005" w:tentative="1">
      <w:start w:val="1"/>
      <w:numFmt w:val="bullet"/>
      <w:lvlText w:val=""/>
      <w:lvlJc w:val="left"/>
      <w:pPr>
        <w:ind w:left="7473" w:hanging="360"/>
      </w:pPr>
      <w:rPr>
        <w:rFonts w:ascii="Wingdings" w:hAnsi="Wingdings" w:hint="default"/>
      </w:rPr>
    </w:lvl>
  </w:abstractNum>
  <w:num w:numId="1" w16cid:durableId="752624649">
    <w:abstractNumId w:val="12"/>
  </w:num>
  <w:num w:numId="2" w16cid:durableId="575092382">
    <w:abstractNumId w:val="25"/>
  </w:num>
  <w:num w:numId="3" w16cid:durableId="1211377342">
    <w:abstractNumId w:val="5"/>
  </w:num>
  <w:num w:numId="4" w16cid:durableId="1080327858">
    <w:abstractNumId w:val="17"/>
  </w:num>
  <w:num w:numId="5" w16cid:durableId="1735932633">
    <w:abstractNumId w:val="16"/>
  </w:num>
  <w:num w:numId="6" w16cid:durableId="563874376">
    <w:abstractNumId w:val="15"/>
  </w:num>
  <w:num w:numId="7" w16cid:durableId="555773373">
    <w:abstractNumId w:val="26"/>
  </w:num>
  <w:num w:numId="8" w16cid:durableId="1817331956">
    <w:abstractNumId w:val="6"/>
  </w:num>
  <w:num w:numId="9" w16cid:durableId="533813161">
    <w:abstractNumId w:val="20"/>
  </w:num>
  <w:num w:numId="10" w16cid:durableId="2047828750">
    <w:abstractNumId w:val="4"/>
  </w:num>
  <w:num w:numId="11" w16cid:durableId="1659766019">
    <w:abstractNumId w:val="13"/>
  </w:num>
  <w:num w:numId="12" w16cid:durableId="1629362459">
    <w:abstractNumId w:val="2"/>
  </w:num>
  <w:num w:numId="13" w16cid:durableId="1891920370">
    <w:abstractNumId w:val="8"/>
  </w:num>
  <w:num w:numId="14" w16cid:durableId="2000647789">
    <w:abstractNumId w:val="19"/>
  </w:num>
  <w:num w:numId="15" w16cid:durableId="783118713">
    <w:abstractNumId w:val="10"/>
  </w:num>
  <w:num w:numId="16" w16cid:durableId="38365493">
    <w:abstractNumId w:val="24"/>
  </w:num>
  <w:num w:numId="17" w16cid:durableId="1832864938">
    <w:abstractNumId w:val="3"/>
  </w:num>
  <w:num w:numId="18" w16cid:durableId="1473446935">
    <w:abstractNumId w:val="23"/>
  </w:num>
  <w:num w:numId="19" w16cid:durableId="1403479360">
    <w:abstractNumId w:val="22"/>
  </w:num>
  <w:num w:numId="20" w16cid:durableId="381055626">
    <w:abstractNumId w:val="14"/>
  </w:num>
  <w:num w:numId="21" w16cid:durableId="1448742186">
    <w:abstractNumId w:val="7"/>
  </w:num>
  <w:num w:numId="22" w16cid:durableId="997612406">
    <w:abstractNumId w:val="11"/>
  </w:num>
  <w:num w:numId="23" w16cid:durableId="2108696200">
    <w:abstractNumId w:val="21"/>
  </w:num>
  <w:num w:numId="24" w16cid:durableId="1024787523">
    <w:abstractNumId w:val="18"/>
  </w:num>
  <w:num w:numId="25" w16cid:durableId="1220282215">
    <w:abstractNumId w:val="1"/>
  </w:num>
  <w:num w:numId="26" w16cid:durableId="1535731307">
    <w:abstractNumId w:val="0"/>
  </w:num>
  <w:num w:numId="27" w16cid:durableId="20391209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3EC3"/>
    <w:rsid w:val="00006749"/>
    <w:rsid w:val="00007BB4"/>
    <w:rsid w:val="000108D1"/>
    <w:rsid w:val="00010996"/>
    <w:rsid w:val="0001588E"/>
    <w:rsid w:val="0001630E"/>
    <w:rsid w:val="00016619"/>
    <w:rsid w:val="00017803"/>
    <w:rsid w:val="00017944"/>
    <w:rsid w:val="000201E8"/>
    <w:rsid w:val="000203E4"/>
    <w:rsid w:val="000206F7"/>
    <w:rsid w:val="0002111A"/>
    <w:rsid w:val="0002263E"/>
    <w:rsid w:val="0002798F"/>
    <w:rsid w:val="000303C1"/>
    <w:rsid w:val="0003063F"/>
    <w:rsid w:val="00030F02"/>
    <w:rsid w:val="0003103B"/>
    <w:rsid w:val="00031A4D"/>
    <w:rsid w:val="000328B0"/>
    <w:rsid w:val="00032D2E"/>
    <w:rsid w:val="0003330E"/>
    <w:rsid w:val="00033A00"/>
    <w:rsid w:val="00034C02"/>
    <w:rsid w:val="00040A43"/>
    <w:rsid w:val="00040F52"/>
    <w:rsid w:val="000416CA"/>
    <w:rsid w:val="0004172E"/>
    <w:rsid w:val="00041888"/>
    <w:rsid w:val="00041BC4"/>
    <w:rsid w:val="00051B63"/>
    <w:rsid w:val="00053AC9"/>
    <w:rsid w:val="00053F63"/>
    <w:rsid w:val="00055F64"/>
    <w:rsid w:val="00056AE4"/>
    <w:rsid w:val="00066ACA"/>
    <w:rsid w:val="0007062A"/>
    <w:rsid w:val="00070639"/>
    <w:rsid w:val="00070647"/>
    <w:rsid w:val="00070760"/>
    <w:rsid w:val="0007424E"/>
    <w:rsid w:val="0007523E"/>
    <w:rsid w:val="000758EA"/>
    <w:rsid w:val="00076FFB"/>
    <w:rsid w:val="00081CEC"/>
    <w:rsid w:val="00081D4C"/>
    <w:rsid w:val="00083936"/>
    <w:rsid w:val="000840EC"/>
    <w:rsid w:val="0008733E"/>
    <w:rsid w:val="00090692"/>
    <w:rsid w:val="00091082"/>
    <w:rsid w:val="0009231A"/>
    <w:rsid w:val="000925AD"/>
    <w:rsid w:val="000945EB"/>
    <w:rsid w:val="00095FF2"/>
    <w:rsid w:val="00096218"/>
    <w:rsid w:val="0009777F"/>
    <w:rsid w:val="000A02A0"/>
    <w:rsid w:val="000A0E8C"/>
    <w:rsid w:val="000A19A8"/>
    <w:rsid w:val="000A55D2"/>
    <w:rsid w:val="000A668B"/>
    <w:rsid w:val="000B175D"/>
    <w:rsid w:val="000B2BC9"/>
    <w:rsid w:val="000B523A"/>
    <w:rsid w:val="000B7509"/>
    <w:rsid w:val="000C0358"/>
    <w:rsid w:val="000C2C0E"/>
    <w:rsid w:val="000C430C"/>
    <w:rsid w:val="000C5A77"/>
    <w:rsid w:val="000C6AC0"/>
    <w:rsid w:val="000C74CE"/>
    <w:rsid w:val="000D0795"/>
    <w:rsid w:val="000D157D"/>
    <w:rsid w:val="000D2981"/>
    <w:rsid w:val="000D2BAB"/>
    <w:rsid w:val="000D3DE9"/>
    <w:rsid w:val="000D4A65"/>
    <w:rsid w:val="000D5007"/>
    <w:rsid w:val="000D7751"/>
    <w:rsid w:val="000D7947"/>
    <w:rsid w:val="000D7A3E"/>
    <w:rsid w:val="000D7FAA"/>
    <w:rsid w:val="000E1F24"/>
    <w:rsid w:val="000E26D5"/>
    <w:rsid w:val="000E286A"/>
    <w:rsid w:val="000E3186"/>
    <w:rsid w:val="000E3852"/>
    <w:rsid w:val="000E44E7"/>
    <w:rsid w:val="000E4E0B"/>
    <w:rsid w:val="000E6C7D"/>
    <w:rsid w:val="000E7F76"/>
    <w:rsid w:val="000F0EDE"/>
    <w:rsid w:val="000F1AC3"/>
    <w:rsid w:val="000F1D50"/>
    <w:rsid w:val="000F452D"/>
    <w:rsid w:val="000F5CCF"/>
    <w:rsid w:val="000F669C"/>
    <w:rsid w:val="000F6B9A"/>
    <w:rsid w:val="0010010A"/>
    <w:rsid w:val="00101A76"/>
    <w:rsid w:val="001020BA"/>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BD4"/>
    <w:rsid w:val="00130CD7"/>
    <w:rsid w:val="00131B9C"/>
    <w:rsid w:val="00132A78"/>
    <w:rsid w:val="00133C62"/>
    <w:rsid w:val="00135097"/>
    <w:rsid w:val="00136FEF"/>
    <w:rsid w:val="0013705C"/>
    <w:rsid w:val="0013721A"/>
    <w:rsid w:val="00137DCB"/>
    <w:rsid w:val="00140392"/>
    <w:rsid w:val="00140A5A"/>
    <w:rsid w:val="001479BD"/>
    <w:rsid w:val="001514EC"/>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81D46"/>
    <w:rsid w:val="0018276D"/>
    <w:rsid w:val="00183B13"/>
    <w:rsid w:val="001859E3"/>
    <w:rsid w:val="00186FC2"/>
    <w:rsid w:val="0018721D"/>
    <w:rsid w:val="00190245"/>
    <w:rsid w:val="001904B5"/>
    <w:rsid w:val="00191380"/>
    <w:rsid w:val="00196369"/>
    <w:rsid w:val="001965C7"/>
    <w:rsid w:val="001966F7"/>
    <w:rsid w:val="001973F9"/>
    <w:rsid w:val="001A0A97"/>
    <w:rsid w:val="001A0F5E"/>
    <w:rsid w:val="001A14AA"/>
    <w:rsid w:val="001A252C"/>
    <w:rsid w:val="001A4F24"/>
    <w:rsid w:val="001A5094"/>
    <w:rsid w:val="001A6F2F"/>
    <w:rsid w:val="001B0514"/>
    <w:rsid w:val="001B0B8A"/>
    <w:rsid w:val="001B3144"/>
    <w:rsid w:val="001B443E"/>
    <w:rsid w:val="001C1CDF"/>
    <w:rsid w:val="001C2EF8"/>
    <w:rsid w:val="001C3BA5"/>
    <w:rsid w:val="001C41E0"/>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5201"/>
    <w:rsid w:val="001F5928"/>
    <w:rsid w:val="001F648B"/>
    <w:rsid w:val="00200016"/>
    <w:rsid w:val="00200AF4"/>
    <w:rsid w:val="00201B80"/>
    <w:rsid w:val="0020264C"/>
    <w:rsid w:val="002036BA"/>
    <w:rsid w:val="00204442"/>
    <w:rsid w:val="00204592"/>
    <w:rsid w:val="00204785"/>
    <w:rsid w:val="00205F73"/>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AD9"/>
    <w:rsid w:val="0023714E"/>
    <w:rsid w:val="00240E4A"/>
    <w:rsid w:val="0024148C"/>
    <w:rsid w:val="00241A85"/>
    <w:rsid w:val="00242D84"/>
    <w:rsid w:val="00244020"/>
    <w:rsid w:val="00244CCD"/>
    <w:rsid w:val="0024661A"/>
    <w:rsid w:val="002470C5"/>
    <w:rsid w:val="00249B71"/>
    <w:rsid w:val="00250F55"/>
    <w:rsid w:val="00252628"/>
    <w:rsid w:val="00252CB7"/>
    <w:rsid w:val="0025377F"/>
    <w:rsid w:val="0025391A"/>
    <w:rsid w:val="002540EA"/>
    <w:rsid w:val="002559B1"/>
    <w:rsid w:val="002564E6"/>
    <w:rsid w:val="00256AFF"/>
    <w:rsid w:val="00257A22"/>
    <w:rsid w:val="002605D8"/>
    <w:rsid w:val="00262377"/>
    <w:rsid w:val="00262AF3"/>
    <w:rsid w:val="002637A2"/>
    <w:rsid w:val="002637A5"/>
    <w:rsid w:val="00263D7A"/>
    <w:rsid w:val="00265302"/>
    <w:rsid w:val="00266A5E"/>
    <w:rsid w:val="00266BDF"/>
    <w:rsid w:val="00266F2E"/>
    <w:rsid w:val="002672B1"/>
    <w:rsid w:val="002678D8"/>
    <w:rsid w:val="0027211E"/>
    <w:rsid w:val="00273A7A"/>
    <w:rsid w:val="002747BB"/>
    <w:rsid w:val="00274910"/>
    <w:rsid w:val="00280E38"/>
    <w:rsid w:val="00281273"/>
    <w:rsid w:val="00283DEF"/>
    <w:rsid w:val="0028408F"/>
    <w:rsid w:val="00284E96"/>
    <w:rsid w:val="0029005A"/>
    <w:rsid w:val="0029146F"/>
    <w:rsid w:val="002926D2"/>
    <w:rsid w:val="0029492B"/>
    <w:rsid w:val="00294C3B"/>
    <w:rsid w:val="00297F0F"/>
    <w:rsid w:val="002A0B04"/>
    <w:rsid w:val="002A0B3F"/>
    <w:rsid w:val="002A3AB3"/>
    <w:rsid w:val="002A4285"/>
    <w:rsid w:val="002A44DE"/>
    <w:rsid w:val="002A5FB9"/>
    <w:rsid w:val="002B0092"/>
    <w:rsid w:val="002B0394"/>
    <w:rsid w:val="002B11F4"/>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B19"/>
    <w:rsid w:val="002D20C3"/>
    <w:rsid w:val="002D2B7A"/>
    <w:rsid w:val="002D342F"/>
    <w:rsid w:val="002D3957"/>
    <w:rsid w:val="002D40EC"/>
    <w:rsid w:val="002D4982"/>
    <w:rsid w:val="002D5C11"/>
    <w:rsid w:val="002D6A33"/>
    <w:rsid w:val="002E0106"/>
    <w:rsid w:val="002E0C4D"/>
    <w:rsid w:val="002E2A0A"/>
    <w:rsid w:val="002E2D05"/>
    <w:rsid w:val="002E60D0"/>
    <w:rsid w:val="002E6C01"/>
    <w:rsid w:val="002F09DC"/>
    <w:rsid w:val="002F17FE"/>
    <w:rsid w:val="002F2EC4"/>
    <w:rsid w:val="002F4029"/>
    <w:rsid w:val="002F47D6"/>
    <w:rsid w:val="002F5EAC"/>
    <w:rsid w:val="002F6480"/>
    <w:rsid w:val="002F7EA0"/>
    <w:rsid w:val="003009B1"/>
    <w:rsid w:val="003040AF"/>
    <w:rsid w:val="003040E0"/>
    <w:rsid w:val="00304D25"/>
    <w:rsid w:val="00304ECC"/>
    <w:rsid w:val="00305A7F"/>
    <w:rsid w:val="00305EF2"/>
    <w:rsid w:val="00306621"/>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3056"/>
    <w:rsid w:val="003434E4"/>
    <w:rsid w:val="00343BCE"/>
    <w:rsid w:val="0034459A"/>
    <w:rsid w:val="00345D36"/>
    <w:rsid w:val="003479FE"/>
    <w:rsid w:val="00352E6D"/>
    <w:rsid w:val="003533D1"/>
    <w:rsid w:val="0035378A"/>
    <w:rsid w:val="0035383D"/>
    <w:rsid w:val="00353D55"/>
    <w:rsid w:val="00354F62"/>
    <w:rsid w:val="00355774"/>
    <w:rsid w:val="00356812"/>
    <w:rsid w:val="00360167"/>
    <w:rsid w:val="003606BA"/>
    <w:rsid w:val="0036168E"/>
    <w:rsid w:val="0036219E"/>
    <w:rsid w:val="003627A8"/>
    <w:rsid w:val="00362872"/>
    <w:rsid w:val="0036545A"/>
    <w:rsid w:val="003664F9"/>
    <w:rsid w:val="00367350"/>
    <w:rsid w:val="00367915"/>
    <w:rsid w:val="0037038A"/>
    <w:rsid w:val="00372F84"/>
    <w:rsid w:val="003732C0"/>
    <w:rsid w:val="00373F4D"/>
    <w:rsid w:val="003749C5"/>
    <w:rsid w:val="00376A46"/>
    <w:rsid w:val="00381057"/>
    <w:rsid w:val="00382341"/>
    <w:rsid w:val="00386EDA"/>
    <w:rsid w:val="00387065"/>
    <w:rsid w:val="00387457"/>
    <w:rsid w:val="00387886"/>
    <w:rsid w:val="0039055E"/>
    <w:rsid w:val="0039095D"/>
    <w:rsid w:val="0039174E"/>
    <w:rsid w:val="00392FC5"/>
    <w:rsid w:val="00393C11"/>
    <w:rsid w:val="00397349"/>
    <w:rsid w:val="003A20F1"/>
    <w:rsid w:val="003A59FD"/>
    <w:rsid w:val="003A6A32"/>
    <w:rsid w:val="003A76E1"/>
    <w:rsid w:val="003A7803"/>
    <w:rsid w:val="003B2F0B"/>
    <w:rsid w:val="003B41A3"/>
    <w:rsid w:val="003C26B3"/>
    <w:rsid w:val="003C3A45"/>
    <w:rsid w:val="003C3FBE"/>
    <w:rsid w:val="003C559E"/>
    <w:rsid w:val="003C663A"/>
    <w:rsid w:val="003D0883"/>
    <w:rsid w:val="003D1AFD"/>
    <w:rsid w:val="003D1B74"/>
    <w:rsid w:val="003D200C"/>
    <w:rsid w:val="003D5A9F"/>
    <w:rsid w:val="003D5BEA"/>
    <w:rsid w:val="003D67B5"/>
    <w:rsid w:val="003D7AF9"/>
    <w:rsid w:val="003E382A"/>
    <w:rsid w:val="003E3C8C"/>
    <w:rsid w:val="003E3E40"/>
    <w:rsid w:val="003E44B7"/>
    <w:rsid w:val="003E49B5"/>
    <w:rsid w:val="003F0833"/>
    <w:rsid w:val="003F1AA3"/>
    <w:rsid w:val="003F5380"/>
    <w:rsid w:val="003F58FC"/>
    <w:rsid w:val="003F6BD4"/>
    <w:rsid w:val="0040088D"/>
    <w:rsid w:val="00400AFE"/>
    <w:rsid w:val="00403A7E"/>
    <w:rsid w:val="00404FBF"/>
    <w:rsid w:val="00405BE8"/>
    <w:rsid w:val="00411B68"/>
    <w:rsid w:val="00414489"/>
    <w:rsid w:val="00416290"/>
    <w:rsid w:val="0042011B"/>
    <w:rsid w:val="004205EB"/>
    <w:rsid w:val="00420A0E"/>
    <w:rsid w:val="0042230B"/>
    <w:rsid w:val="004254B6"/>
    <w:rsid w:val="00430A40"/>
    <w:rsid w:val="0043113C"/>
    <w:rsid w:val="00432B24"/>
    <w:rsid w:val="00434FA3"/>
    <w:rsid w:val="004360E6"/>
    <w:rsid w:val="0044157B"/>
    <w:rsid w:val="004418EF"/>
    <w:rsid w:val="0044299E"/>
    <w:rsid w:val="004446C8"/>
    <w:rsid w:val="0044527C"/>
    <w:rsid w:val="00446237"/>
    <w:rsid w:val="004479B3"/>
    <w:rsid w:val="00450E2E"/>
    <w:rsid w:val="004524A6"/>
    <w:rsid w:val="00452C82"/>
    <w:rsid w:val="004539E5"/>
    <w:rsid w:val="00455C5F"/>
    <w:rsid w:val="004569D2"/>
    <w:rsid w:val="00457170"/>
    <w:rsid w:val="004610EA"/>
    <w:rsid w:val="004622A3"/>
    <w:rsid w:val="004635BD"/>
    <w:rsid w:val="00465636"/>
    <w:rsid w:val="00465BF6"/>
    <w:rsid w:val="00467223"/>
    <w:rsid w:val="004702C9"/>
    <w:rsid w:val="00471439"/>
    <w:rsid w:val="0047173D"/>
    <w:rsid w:val="0047260C"/>
    <w:rsid w:val="004727DD"/>
    <w:rsid w:val="004767AE"/>
    <w:rsid w:val="00480ED0"/>
    <w:rsid w:val="004830DB"/>
    <w:rsid w:val="00483ED4"/>
    <w:rsid w:val="00484E76"/>
    <w:rsid w:val="00484FA4"/>
    <w:rsid w:val="00486CB6"/>
    <w:rsid w:val="00490945"/>
    <w:rsid w:val="00491A67"/>
    <w:rsid w:val="00494ADC"/>
    <w:rsid w:val="00496087"/>
    <w:rsid w:val="00496197"/>
    <w:rsid w:val="004962EE"/>
    <w:rsid w:val="004968D5"/>
    <w:rsid w:val="004A112B"/>
    <w:rsid w:val="004A2B02"/>
    <w:rsid w:val="004A2C20"/>
    <w:rsid w:val="004A40A7"/>
    <w:rsid w:val="004A462C"/>
    <w:rsid w:val="004A4686"/>
    <w:rsid w:val="004A54B5"/>
    <w:rsid w:val="004B02B2"/>
    <w:rsid w:val="004B0B74"/>
    <w:rsid w:val="004B1B2A"/>
    <w:rsid w:val="004B22DA"/>
    <w:rsid w:val="004B330D"/>
    <w:rsid w:val="004B3E37"/>
    <w:rsid w:val="004B500F"/>
    <w:rsid w:val="004B50EA"/>
    <w:rsid w:val="004B69E1"/>
    <w:rsid w:val="004B702A"/>
    <w:rsid w:val="004B75EF"/>
    <w:rsid w:val="004C03F9"/>
    <w:rsid w:val="004C0C7F"/>
    <w:rsid w:val="004C2538"/>
    <w:rsid w:val="004C37BF"/>
    <w:rsid w:val="004C398C"/>
    <w:rsid w:val="004C4FAF"/>
    <w:rsid w:val="004C56A0"/>
    <w:rsid w:val="004C7300"/>
    <w:rsid w:val="004D0060"/>
    <w:rsid w:val="004D1BA7"/>
    <w:rsid w:val="004D1DB2"/>
    <w:rsid w:val="004D3F1F"/>
    <w:rsid w:val="004D51A7"/>
    <w:rsid w:val="004D5282"/>
    <w:rsid w:val="004D639E"/>
    <w:rsid w:val="004D6A32"/>
    <w:rsid w:val="004D781E"/>
    <w:rsid w:val="004E07EE"/>
    <w:rsid w:val="004E1647"/>
    <w:rsid w:val="004E186C"/>
    <w:rsid w:val="004E1D5A"/>
    <w:rsid w:val="004E30A4"/>
    <w:rsid w:val="004E358A"/>
    <w:rsid w:val="004E43D9"/>
    <w:rsid w:val="004E61E5"/>
    <w:rsid w:val="004E6224"/>
    <w:rsid w:val="004E652F"/>
    <w:rsid w:val="004F096E"/>
    <w:rsid w:val="004F0D94"/>
    <w:rsid w:val="004F1426"/>
    <w:rsid w:val="004F220A"/>
    <w:rsid w:val="004F366C"/>
    <w:rsid w:val="004F50DD"/>
    <w:rsid w:val="004F53B0"/>
    <w:rsid w:val="004F60BE"/>
    <w:rsid w:val="004F7E4D"/>
    <w:rsid w:val="00500B61"/>
    <w:rsid w:val="005012D3"/>
    <w:rsid w:val="0050333A"/>
    <w:rsid w:val="00503381"/>
    <w:rsid w:val="00504557"/>
    <w:rsid w:val="0050798D"/>
    <w:rsid w:val="00515BB0"/>
    <w:rsid w:val="00515EFC"/>
    <w:rsid w:val="00516E3A"/>
    <w:rsid w:val="00516F6E"/>
    <w:rsid w:val="00520B27"/>
    <w:rsid w:val="00524DEC"/>
    <w:rsid w:val="00526849"/>
    <w:rsid w:val="00527D15"/>
    <w:rsid w:val="00531CDF"/>
    <w:rsid w:val="00531E07"/>
    <w:rsid w:val="0053239C"/>
    <w:rsid w:val="0053392F"/>
    <w:rsid w:val="00533B50"/>
    <w:rsid w:val="00534218"/>
    <w:rsid w:val="00534758"/>
    <w:rsid w:val="00535F0E"/>
    <w:rsid w:val="00536DFC"/>
    <w:rsid w:val="00537EA4"/>
    <w:rsid w:val="00542DE7"/>
    <w:rsid w:val="00543219"/>
    <w:rsid w:val="005451C4"/>
    <w:rsid w:val="00546D1F"/>
    <w:rsid w:val="00547629"/>
    <w:rsid w:val="00551D06"/>
    <w:rsid w:val="00551F62"/>
    <w:rsid w:val="00552332"/>
    <w:rsid w:val="0055267C"/>
    <w:rsid w:val="0055579A"/>
    <w:rsid w:val="00555A17"/>
    <w:rsid w:val="00557AD2"/>
    <w:rsid w:val="005600C0"/>
    <w:rsid w:val="00560D31"/>
    <w:rsid w:val="0056158B"/>
    <w:rsid w:val="005621FD"/>
    <w:rsid w:val="00562263"/>
    <w:rsid w:val="00563EE6"/>
    <w:rsid w:val="00564119"/>
    <w:rsid w:val="00564BE5"/>
    <w:rsid w:val="00565224"/>
    <w:rsid w:val="005714F8"/>
    <w:rsid w:val="005715BA"/>
    <w:rsid w:val="00573C87"/>
    <w:rsid w:val="005807EA"/>
    <w:rsid w:val="00582748"/>
    <w:rsid w:val="00582849"/>
    <w:rsid w:val="005840E4"/>
    <w:rsid w:val="0058764D"/>
    <w:rsid w:val="005907D9"/>
    <w:rsid w:val="0059151E"/>
    <w:rsid w:val="00591995"/>
    <w:rsid w:val="0059235E"/>
    <w:rsid w:val="005949C7"/>
    <w:rsid w:val="0059516C"/>
    <w:rsid w:val="005955D8"/>
    <w:rsid w:val="00596794"/>
    <w:rsid w:val="00596AB8"/>
    <w:rsid w:val="005A1366"/>
    <w:rsid w:val="005A680A"/>
    <w:rsid w:val="005B0BCC"/>
    <w:rsid w:val="005B1C20"/>
    <w:rsid w:val="005B1C37"/>
    <w:rsid w:val="005B4E7B"/>
    <w:rsid w:val="005B750C"/>
    <w:rsid w:val="005C08F2"/>
    <w:rsid w:val="005C098C"/>
    <w:rsid w:val="005C1473"/>
    <w:rsid w:val="005C2279"/>
    <w:rsid w:val="005C2A97"/>
    <w:rsid w:val="005C419E"/>
    <w:rsid w:val="005C49DD"/>
    <w:rsid w:val="005C4BDA"/>
    <w:rsid w:val="005D0218"/>
    <w:rsid w:val="005D4657"/>
    <w:rsid w:val="005D5880"/>
    <w:rsid w:val="005D5FEA"/>
    <w:rsid w:val="005D62C6"/>
    <w:rsid w:val="005D7278"/>
    <w:rsid w:val="005D7896"/>
    <w:rsid w:val="005E11C8"/>
    <w:rsid w:val="005E12A5"/>
    <w:rsid w:val="005E164A"/>
    <w:rsid w:val="005E1EDE"/>
    <w:rsid w:val="005E33D5"/>
    <w:rsid w:val="005E4ABF"/>
    <w:rsid w:val="005E692F"/>
    <w:rsid w:val="005E6FA7"/>
    <w:rsid w:val="005F1F70"/>
    <w:rsid w:val="005F442E"/>
    <w:rsid w:val="005F68F3"/>
    <w:rsid w:val="005F6E87"/>
    <w:rsid w:val="005F75D8"/>
    <w:rsid w:val="006010E8"/>
    <w:rsid w:val="00604552"/>
    <w:rsid w:val="0060760A"/>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3975"/>
    <w:rsid w:val="00643E72"/>
    <w:rsid w:val="00644C97"/>
    <w:rsid w:val="00644DEA"/>
    <w:rsid w:val="0064662E"/>
    <w:rsid w:val="006469A9"/>
    <w:rsid w:val="0065137E"/>
    <w:rsid w:val="00651CF1"/>
    <w:rsid w:val="006525A1"/>
    <w:rsid w:val="00654D43"/>
    <w:rsid w:val="00661B22"/>
    <w:rsid w:val="00663504"/>
    <w:rsid w:val="00663942"/>
    <w:rsid w:val="0066447C"/>
    <w:rsid w:val="00665E05"/>
    <w:rsid w:val="006677F4"/>
    <w:rsid w:val="00667F92"/>
    <w:rsid w:val="00670026"/>
    <w:rsid w:val="0067364A"/>
    <w:rsid w:val="00675C09"/>
    <w:rsid w:val="0067634D"/>
    <w:rsid w:val="006765F4"/>
    <w:rsid w:val="00677486"/>
    <w:rsid w:val="006827B4"/>
    <w:rsid w:val="00683C3C"/>
    <w:rsid w:val="00685BD8"/>
    <w:rsid w:val="00686B10"/>
    <w:rsid w:val="00694180"/>
    <w:rsid w:val="00694A7B"/>
    <w:rsid w:val="00695E59"/>
    <w:rsid w:val="00695F80"/>
    <w:rsid w:val="006A04B7"/>
    <w:rsid w:val="006A18DE"/>
    <w:rsid w:val="006A25D3"/>
    <w:rsid w:val="006A3A4A"/>
    <w:rsid w:val="006A763E"/>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3F3D"/>
    <w:rsid w:val="0070593C"/>
    <w:rsid w:val="007064B2"/>
    <w:rsid w:val="00706EC4"/>
    <w:rsid w:val="00706FE0"/>
    <w:rsid w:val="00710258"/>
    <w:rsid w:val="00710768"/>
    <w:rsid w:val="007114A3"/>
    <w:rsid w:val="007119A9"/>
    <w:rsid w:val="00711CDF"/>
    <w:rsid w:val="007149DF"/>
    <w:rsid w:val="00715C53"/>
    <w:rsid w:val="0072223F"/>
    <w:rsid w:val="00723666"/>
    <w:rsid w:val="00724A49"/>
    <w:rsid w:val="00725F67"/>
    <w:rsid w:val="007266B3"/>
    <w:rsid w:val="00727E7C"/>
    <w:rsid w:val="00727F07"/>
    <w:rsid w:val="007300BD"/>
    <w:rsid w:val="007333CA"/>
    <w:rsid w:val="007366A4"/>
    <w:rsid w:val="00736C1C"/>
    <w:rsid w:val="007427D3"/>
    <w:rsid w:val="007455CA"/>
    <w:rsid w:val="00746198"/>
    <w:rsid w:val="00746526"/>
    <w:rsid w:val="00747241"/>
    <w:rsid w:val="00747D58"/>
    <w:rsid w:val="007501D1"/>
    <w:rsid w:val="007503A4"/>
    <w:rsid w:val="00752AAF"/>
    <w:rsid w:val="00752DD4"/>
    <w:rsid w:val="00752F33"/>
    <w:rsid w:val="00754799"/>
    <w:rsid w:val="00754EF2"/>
    <w:rsid w:val="0075550A"/>
    <w:rsid w:val="00755765"/>
    <w:rsid w:val="007571C4"/>
    <w:rsid w:val="00761208"/>
    <w:rsid w:val="0076309D"/>
    <w:rsid w:val="007648CE"/>
    <w:rsid w:val="00765DE0"/>
    <w:rsid w:val="00766BBF"/>
    <w:rsid w:val="00767899"/>
    <w:rsid w:val="0077062B"/>
    <w:rsid w:val="007712EB"/>
    <w:rsid w:val="00773551"/>
    <w:rsid w:val="00774B4E"/>
    <w:rsid w:val="00775B26"/>
    <w:rsid w:val="00781445"/>
    <w:rsid w:val="00781AAB"/>
    <w:rsid w:val="0078218A"/>
    <w:rsid w:val="007840C9"/>
    <w:rsid w:val="00784DA2"/>
    <w:rsid w:val="007853DC"/>
    <w:rsid w:val="00785B63"/>
    <w:rsid w:val="00793AD0"/>
    <w:rsid w:val="0079413B"/>
    <w:rsid w:val="00795663"/>
    <w:rsid w:val="007960C8"/>
    <w:rsid w:val="0079DD66"/>
    <w:rsid w:val="007A09B0"/>
    <w:rsid w:val="007A1896"/>
    <w:rsid w:val="007A4E08"/>
    <w:rsid w:val="007A56A5"/>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69F"/>
    <w:rsid w:val="007C5A40"/>
    <w:rsid w:val="007C66AB"/>
    <w:rsid w:val="007C6B8D"/>
    <w:rsid w:val="007D05A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3548"/>
    <w:rsid w:val="007F4648"/>
    <w:rsid w:val="007F4F47"/>
    <w:rsid w:val="007F76CA"/>
    <w:rsid w:val="008049F1"/>
    <w:rsid w:val="00804DA9"/>
    <w:rsid w:val="00807CBA"/>
    <w:rsid w:val="00810528"/>
    <w:rsid w:val="008112AF"/>
    <w:rsid w:val="008126B9"/>
    <w:rsid w:val="0081294D"/>
    <w:rsid w:val="0081328D"/>
    <w:rsid w:val="00813764"/>
    <w:rsid w:val="008137D9"/>
    <w:rsid w:val="00813ADB"/>
    <w:rsid w:val="008162A3"/>
    <w:rsid w:val="00821D60"/>
    <w:rsid w:val="008225EB"/>
    <w:rsid w:val="00822E0F"/>
    <w:rsid w:val="008244C7"/>
    <w:rsid w:val="00824F86"/>
    <w:rsid w:val="0082501B"/>
    <w:rsid w:val="00825502"/>
    <w:rsid w:val="008304FD"/>
    <w:rsid w:val="008313CF"/>
    <w:rsid w:val="00831516"/>
    <w:rsid w:val="00831D2E"/>
    <w:rsid w:val="00832476"/>
    <w:rsid w:val="00833F51"/>
    <w:rsid w:val="00835BB0"/>
    <w:rsid w:val="0083679F"/>
    <w:rsid w:val="00837DAE"/>
    <w:rsid w:val="0084089E"/>
    <w:rsid w:val="00840F4A"/>
    <w:rsid w:val="008419F1"/>
    <w:rsid w:val="0084269C"/>
    <w:rsid w:val="008428FC"/>
    <w:rsid w:val="00842CC7"/>
    <w:rsid w:val="008431BF"/>
    <w:rsid w:val="008432F0"/>
    <w:rsid w:val="008470E2"/>
    <w:rsid w:val="008471E8"/>
    <w:rsid w:val="008524EA"/>
    <w:rsid w:val="008525C5"/>
    <w:rsid w:val="00854376"/>
    <w:rsid w:val="00854A10"/>
    <w:rsid w:val="008552D3"/>
    <w:rsid w:val="00855FEB"/>
    <w:rsid w:val="008560D7"/>
    <w:rsid w:val="00860475"/>
    <w:rsid w:val="00860905"/>
    <w:rsid w:val="00864A48"/>
    <w:rsid w:val="00866E2A"/>
    <w:rsid w:val="008678E7"/>
    <w:rsid w:val="00867C4C"/>
    <w:rsid w:val="0087033E"/>
    <w:rsid w:val="0087146E"/>
    <w:rsid w:val="008714B0"/>
    <w:rsid w:val="008731E7"/>
    <w:rsid w:val="00873512"/>
    <w:rsid w:val="00873CA5"/>
    <w:rsid w:val="00874C40"/>
    <w:rsid w:val="00877D9A"/>
    <w:rsid w:val="00880B18"/>
    <w:rsid w:val="008810D1"/>
    <w:rsid w:val="00882B31"/>
    <w:rsid w:val="00882E3B"/>
    <w:rsid w:val="00886C9F"/>
    <w:rsid w:val="00887403"/>
    <w:rsid w:val="0088766E"/>
    <w:rsid w:val="00890494"/>
    <w:rsid w:val="008948F3"/>
    <w:rsid w:val="0089494E"/>
    <w:rsid w:val="00894ACD"/>
    <w:rsid w:val="00894DA5"/>
    <w:rsid w:val="00894F96"/>
    <w:rsid w:val="00896B24"/>
    <w:rsid w:val="00897108"/>
    <w:rsid w:val="008974C5"/>
    <w:rsid w:val="008A29FF"/>
    <w:rsid w:val="008A2E1F"/>
    <w:rsid w:val="008A4D60"/>
    <w:rsid w:val="008A637A"/>
    <w:rsid w:val="008B0F11"/>
    <w:rsid w:val="008B10D2"/>
    <w:rsid w:val="008B2686"/>
    <w:rsid w:val="008B32F5"/>
    <w:rsid w:val="008B6834"/>
    <w:rsid w:val="008B6B04"/>
    <w:rsid w:val="008B6EA9"/>
    <w:rsid w:val="008C0D46"/>
    <w:rsid w:val="008C1AA8"/>
    <w:rsid w:val="008C33E8"/>
    <w:rsid w:val="008C3C0B"/>
    <w:rsid w:val="008C4DCD"/>
    <w:rsid w:val="008C67D9"/>
    <w:rsid w:val="008C7648"/>
    <w:rsid w:val="008D10FA"/>
    <w:rsid w:val="008D1C42"/>
    <w:rsid w:val="008D32CC"/>
    <w:rsid w:val="008D33AB"/>
    <w:rsid w:val="008D3B33"/>
    <w:rsid w:val="008D575A"/>
    <w:rsid w:val="008E30B7"/>
    <w:rsid w:val="008E30B8"/>
    <w:rsid w:val="008E66B3"/>
    <w:rsid w:val="008E74A4"/>
    <w:rsid w:val="008F0CCE"/>
    <w:rsid w:val="008F0D46"/>
    <w:rsid w:val="008F255C"/>
    <w:rsid w:val="008F5240"/>
    <w:rsid w:val="008F54C7"/>
    <w:rsid w:val="009001B3"/>
    <w:rsid w:val="00902317"/>
    <w:rsid w:val="0090245B"/>
    <w:rsid w:val="00902CCC"/>
    <w:rsid w:val="00903842"/>
    <w:rsid w:val="0090541E"/>
    <w:rsid w:val="00910A2C"/>
    <w:rsid w:val="0091353A"/>
    <w:rsid w:val="009149B5"/>
    <w:rsid w:val="009153CC"/>
    <w:rsid w:val="00915AAE"/>
    <w:rsid w:val="0092581E"/>
    <w:rsid w:val="00925B1A"/>
    <w:rsid w:val="00926C68"/>
    <w:rsid w:val="00927C11"/>
    <w:rsid w:val="00931D29"/>
    <w:rsid w:val="00936FA6"/>
    <w:rsid w:val="0093771C"/>
    <w:rsid w:val="009408D6"/>
    <w:rsid w:val="00940D92"/>
    <w:rsid w:val="00941631"/>
    <w:rsid w:val="00941A10"/>
    <w:rsid w:val="009426CE"/>
    <w:rsid w:val="00943E73"/>
    <w:rsid w:val="00946D75"/>
    <w:rsid w:val="009470AC"/>
    <w:rsid w:val="00947FE6"/>
    <w:rsid w:val="009507D2"/>
    <w:rsid w:val="00950AF8"/>
    <w:rsid w:val="00953119"/>
    <w:rsid w:val="0095378E"/>
    <w:rsid w:val="00953B3A"/>
    <w:rsid w:val="00953B83"/>
    <w:rsid w:val="00956947"/>
    <w:rsid w:val="00956C60"/>
    <w:rsid w:val="0096020D"/>
    <w:rsid w:val="00960FD0"/>
    <w:rsid w:val="0096255A"/>
    <w:rsid w:val="00963137"/>
    <w:rsid w:val="00964DBA"/>
    <w:rsid w:val="00970D8E"/>
    <w:rsid w:val="00973EE2"/>
    <w:rsid w:val="00974937"/>
    <w:rsid w:val="009768F1"/>
    <w:rsid w:val="009840E6"/>
    <w:rsid w:val="0099096D"/>
    <w:rsid w:val="009914AB"/>
    <w:rsid w:val="009914ED"/>
    <w:rsid w:val="00992EDF"/>
    <w:rsid w:val="00993A12"/>
    <w:rsid w:val="00993AEE"/>
    <w:rsid w:val="009963EB"/>
    <w:rsid w:val="009966EE"/>
    <w:rsid w:val="00996D76"/>
    <w:rsid w:val="009A0773"/>
    <w:rsid w:val="009A1B02"/>
    <w:rsid w:val="009A1CF3"/>
    <w:rsid w:val="009A3891"/>
    <w:rsid w:val="009A3AFB"/>
    <w:rsid w:val="009A4212"/>
    <w:rsid w:val="009B0AFD"/>
    <w:rsid w:val="009B2DF9"/>
    <w:rsid w:val="009B3BDE"/>
    <w:rsid w:val="009B5236"/>
    <w:rsid w:val="009B58A9"/>
    <w:rsid w:val="009B5BEA"/>
    <w:rsid w:val="009B62D0"/>
    <w:rsid w:val="009C10F4"/>
    <w:rsid w:val="009C1D52"/>
    <w:rsid w:val="009C393F"/>
    <w:rsid w:val="009C3BE9"/>
    <w:rsid w:val="009C5394"/>
    <w:rsid w:val="009C61FC"/>
    <w:rsid w:val="009C73A7"/>
    <w:rsid w:val="009D4DF4"/>
    <w:rsid w:val="009D5B37"/>
    <w:rsid w:val="009D6C8A"/>
    <w:rsid w:val="009D7CE4"/>
    <w:rsid w:val="009E01EF"/>
    <w:rsid w:val="009E07B4"/>
    <w:rsid w:val="009E08BC"/>
    <w:rsid w:val="009E0E1E"/>
    <w:rsid w:val="009E1176"/>
    <w:rsid w:val="009E1968"/>
    <w:rsid w:val="009E21FF"/>
    <w:rsid w:val="009E23B2"/>
    <w:rsid w:val="009E2D84"/>
    <w:rsid w:val="009E7845"/>
    <w:rsid w:val="009F07E6"/>
    <w:rsid w:val="009F1BE9"/>
    <w:rsid w:val="009F1E8B"/>
    <w:rsid w:val="00A00160"/>
    <w:rsid w:val="00A007F2"/>
    <w:rsid w:val="00A0098D"/>
    <w:rsid w:val="00A012D1"/>
    <w:rsid w:val="00A028A9"/>
    <w:rsid w:val="00A0649C"/>
    <w:rsid w:val="00A10445"/>
    <w:rsid w:val="00A13716"/>
    <w:rsid w:val="00A13909"/>
    <w:rsid w:val="00A2164F"/>
    <w:rsid w:val="00A2256D"/>
    <w:rsid w:val="00A2463C"/>
    <w:rsid w:val="00A25F25"/>
    <w:rsid w:val="00A31834"/>
    <w:rsid w:val="00A3552A"/>
    <w:rsid w:val="00A36A42"/>
    <w:rsid w:val="00A403AE"/>
    <w:rsid w:val="00A41AFD"/>
    <w:rsid w:val="00A427C3"/>
    <w:rsid w:val="00A43E3B"/>
    <w:rsid w:val="00A44205"/>
    <w:rsid w:val="00A4672C"/>
    <w:rsid w:val="00A46B55"/>
    <w:rsid w:val="00A46B6D"/>
    <w:rsid w:val="00A54D21"/>
    <w:rsid w:val="00A5532A"/>
    <w:rsid w:val="00A562E4"/>
    <w:rsid w:val="00A566E9"/>
    <w:rsid w:val="00A57785"/>
    <w:rsid w:val="00A6143C"/>
    <w:rsid w:val="00A62613"/>
    <w:rsid w:val="00A631A3"/>
    <w:rsid w:val="00A66877"/>
    <w:rsid w:val="00A67C03"/>
    <w:rsid w:val="00A72501"/>
    <w:rsid w:val="00A7370F"/>
    <w:rsid w:val="00A75E3A"/>
    <w:rsid w:val="00A76AA5"/>
    <w:rsid w:val="00A76D9D"/>
    <w:rsid w:val="00A8073B"/>
    <w:rsid w:val="00A81435"/>
    <w:rsid w:val="00A833D6"/>
    <w:rsid w:val="00A83762"/>
    <w:rsid w:val="00A839F4"/>
    <w:rsid w:val="00A83BC1"/>
    <w:rsid w:val="00A8625C"/>
    <w:rsid w:val="00A92BAD"/>
    <w:rsid w:val="00A96A30"/>
    <w:rsid w:val="00AA0EF8"/>
    <w:rsid w:val="00AA3146"/>
    <w:rsid w:val="00AA514A"/>
    <w:rsid w:val="00AA57B7"/>
    <w:rsid w:val="00AA60E1"/>
    <w:rsid w:val="00AA76BA"/>
    <w:rsid w:val="00AB536F"/>
    <w:rsid w:val="00AB7CAB"/>
    <w:rsid w:val="00AC10F2"/>
    <w:rsid w:val="00AC1FBD"/>
    <w:rsid w:val="00AC2910"/>
    <w:rsid w:val="00AC3DB7"/>
    <w:rsid w:val="00AC47DE"/>
    <w:rsid w:val="00AC6032"/>
    <w:rsid w:val="00AC621A"/>
    <w:rsid w:val="00AC69DB"/>
    <w:rsid w:val="00AC7648"/>
    <w:rsid w:val="00AD168E"/>
    <w:rsid w:val="00AD1C1B"/>
    <w:rsid w:val="00AD2DD9"/>
    <w:rsid w:val="00AD5000"/>
    <w:rsid w:val="00AE1620"/>
    <w:rsid w:val="00AE248B"/>
    <w:rsid w:val="00AE25CA"/>
    <w:rsid w:val="00AE2B2A"/>
    <w:rsid w:val="00AE2EC3"/>
    <w:rsid w:val="00AE56CD"/>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F1E"/>
    <w:rsid w:val="00B12611"/>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EDC"/>
    <w:rsid w:val="00B403ED"/>
    <w:rsid w:val="00B40E7D"/>
    <w:rsid w:val="00B43C3F"/>
    <w:rsid w:val="00B44A0F"/>
    <w:rsid w:val="00B4740B"/>
    <w:rsid w:val="00B47A3C"/>
    <w:rsid w:val="00B5266C"/>
    <w:rsid w:val="00B5300D"/>
    <w:rsid w:val="00B53376"/>
    <w:rsid w:val="00B569AE"/>
    <w:rsid w:val="00B56BC3"/>
    <w:rsid w:val="00B57065"/>
    <w:rsid w:val="00B57467"/>
    <w:rsid w:val="00B575A9"/>
    <w:rsid w:val="00B60144"/>
    <w:rsid w:val="00B6276A"/>
    <w:rsid w:val="00B62A67"/>
    <w:rsid w:val="00B62F1A"/>
    <w:rsid w:val="00B63332"/>
    <w:rsid w:val="00B66815"/>
    <w:rsid w:val="00B66D95"/>
    <w:rsid w:val="00B70748"/>
    <w:rsid w:val="00B72983"/>
    <w:rsid w:val="00B734A0"/>
    <w:rsid w:val="00B7420F"/>
    <w:rsid w:val="00B746F8"/>
    <w:rsid w:val="00B7566E"/>
    <w:rsid w:val="00B76EC0"/>
    <w:rsid w:val="00B77876"/>
    <w:rsid w:val="00B80E1B"/>
    <w:rsid w:val="00B80F0C"/>
    <w:rsid w:val="00B845EE"/>
    <w:rsid w:val="00B84D09"/>
    <w:rsid w:val="00B84DFA"/>
    <w:rsid w:val="00B8647B"/>
    <w:rsid w:val="00B870A9"/>
    <w:rsid w:val="00B87FD8"/>
    <w:rsid w:val="00B9064A"/>
    <w:rsid w:val="00B91DB9"/>
    <w:rsid w:val="00B92D3A"/>
    <w:rsid w:val="00B93498"/>
    <w:rsid w:val="00B94347"/>
    <w:rsid w:val="00B946DD"/>
    <w:rsid w:val="00B965D1"/>
    <w:rsid w:val="00BA0770"/>
    <w:rsid w:val="00BA5729"/>
    <w:rsid w:val="00BB03C5"/>
    <w:rsid w:val="00BB04E3"/>
    <w:rsid w:val="00BB168B"/>
    <w:rsid w:val="00BB18D9"/>
    <w:rsid w:val="00BB21C9"/>
    <w:rsid w:val="00BB21EC"/>
    <w:rsid w:val="00BB2E56"/>
    <w:rsid w:val="00BB3A49"/>
    <w:rsid w:val="00BB4A66"/>
    <w:rsid w:val="00BB4C98"/>
    <w:rsid w:val="00BB5240"/>
    <w:rsid w:val="00BB56C8"/>
    <w:rsid w:val="00BB5768"/>
    <w:rsid w:val="00BB6237"/>
    <w:rsid w:val="00BB77D3"/>
    <w:rsid w:val="00BB79B7"/>
    <w:rsid w:val="00BB7FC5"/>
    <w:rsid w:val="00BC08A8"/>
    <w:rsid w:val="00BC46D6"/>
    <w:rsid w:val="00BC46FC"/>
    <w:rsid w:val="00BC5D23"/>
    <w:rsid w:val="00BC6859"/>
    <w:rsid w:val="00BD03E7"/>
    <w:rsid w:val="00BD0A58"/>
    <w:rsid w:val="00BD0D0A"/>
    <w:rsid w:val="00BD2269"/>
    <w:rsid w:val="00BD2E08"/>
    <w:rsid w:val="00BD31AA"/>
    <w:rsid w:val="00BD3CA5"/>
    <w:rsid w:val="00BD55BC"/>
    <w:rsid w:val="00BD789F"/>
    <w:rsid w:val="00BD7FCC"/>
    <w:rsid w:val="00BE239A"/>
    <w:rsid w:val="00BE4E27"/>
    <w:rsid w:val="00BE5A99"/>
    <w:rsid w:val="00BE7DCA"/>
    <w:rsid w:val="00BF10BC"/>
    <w:rsid w:val="00BF198A"/>
    <w:rsid w:val="00BF1C54"/>
    <w:rsid w:val="00BF1CFF"/>
    <w:rsid w:val="00BF35F0"/>
    <w:rsid w:val="00BF3C8D"/>
    <w:rsid w:val="00BF44C2"/>
    <w:rsid w:val="00BF6D1E"/>
    <w:rsid w:val="00BF6E44"/>
    <w:rsid w:val="00BF7BEF"/>
    <w:rsid w:val="00C01E61"/>
    <w:rsid w:val="00C0211B"/>
    <w:rsid w:val="00C0350D"/>
    <w:rsid w:val="00C03F55"/>
    <w:rsid w:val="00C07D42"/>
    <w:rsid w:val="00C13A67"/>
    <w:rsid w:val="00C14EA7"/>
    <w:rsid w:val="00C1604A"/>
    <w:rsid w:val="00C168AD"/>
    <w:rsid w:val="00C1786C"/>
    <w:rsid w:val="00C21726"/>
    <w:rsid w:val="00C246BE"/>
    <w:rsid w:val="00C25730"/>
    <w:rsid w:val="00C26489"/>
    <w:rsid w:val="00C307D3"/>
    <w:rsid w:val="00C30A87"/>
    <w:rsid w:val="00C3247E"/>
    <w:rsid w:val="00C32ED5"/>
    <w:rsid w:val="00C330EA"/>
    <w:rsid w:val="00C33D9B"/>
    <w:rsid w:val="00C3591A"/>
    <w:rsid w:val="00C35B77"/>
    <w:rsid w:val="00C36741"/>
    <w:rsid w:val="00C40A49"/>
    <w:rsid w:val="00C42646"/>
    <w:rsid w:val="00C44249"/>
    <w:rsid w:val="00C46CC0"/>
    <w:rsid w:val="00C47E0C"/>
    <w:rsid w:val="00C47EBC"/>
    <w:rsid w:val="00C528D2"/>
    <w:rsid w:val="00C5416C"/>
    <w:rsid w:val="00C5423E"/>
    <w:rsid w:val="00C56828"/>
    <w:rsid w:val="00C57C53"/>
    <w:rsid w:val="00C57E88"/>
    <w:rsid w:val="00C6049B"/>
    <w:rsid w:val="00C60F00"/>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62E2"/>
    <w:rsid w:val="00C865F3"/>
    <w:rsid w:val="00C86959"/>
    <w:rsid w:val="00C9188C"/>
    <w:rsid w:val="00C935D0"/>
    <w:rsid w:val="00C9378A"/>
    <w:rsid w:val="00C962CB"/>
    <w:rsid w:val="00C9770A"/>
    <w:rsid w:val="00CA344B"/>
    <w:rsid w:val="00CA5772"/>
    <w:rsid w:val="00CA58B1"/>
    <w:rsid w:val="00CA5C65"/>
    <w:rsid w:val="00CA7035"/>
    <w:rsid w:val="00CB0432"/>
    <w:rsid w:val="00CB156F"/>
    <w:rsid w:val="00CB1F23"/>
    <w:rsid w:val="00CB28BA"/>
    <w:rsid w:val="00CB3049"/>
    <w:rsid w:val="00CB3B20"/>
    <w:rsid w:val="00CB41E9"/>
    <w:rsid w:val="00CB593C"/>
    <w:rsid w:val="00CC0127"/>
    <w:rsid w:val="00CC0429"/>
    <w:rsid w:val="00CC120C"/>
    <w:rsid w:val="00CC1AAA"/>
    <w:rsid w:val="00CC1ED1"/>
    <w:rsid w:val="00CC3402"/>
    <w:rsid w:val="00CC433D"/>
    <w:rsid w:val="00CC6B4A"/>
    <w:rsid w:val="00CC7108"/>
    <w:rsid w:val="00CD3970"/>
    <w:rsid w:val="00CD4138"/>
    <w:rsid w:val="00CD4601"/>
    <w:rsid w:val="00CD6AEA"/>
    <w:rsid w:val="00CD76EC"/>
    <w:rsid w:val="00CE1481"/>
    <w:rsid w:val="00CE2549"/>
    <w:rsid w:val="00CE4DBD"/>
    <w:rsid w:val="00CE54BB"/>
    <w:rsid w:val="00CE5DF4"/>
    <w:rsid w:val="00CE5F07"/>
    <w:rsid w:val="00CE6B66"/>
    <w:rsid w:val="00CE7977"/>
    <w:rsid w:val="00CE7EF4"/>
    <w:rsid w:val="00CF08D9"/>
    <w:rsid w:val="00CF15B7"/>
    <w:rsid w:val="00CF1E58"/>
    <w:rsid w:val="00CF3FC6"/>
    <w:rsid w:val="00CF5430"/>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3C6E"/>
    <w:rsid w:val="00D16D45"/>
    <w:rsid w:val="00D17654"/>
    <w:rsid w:val="00D17668"/>
    <w:rsid w:val="00D20ABD"/>
    <w:rsid w:val="00D2126D"/>
    <w:rsid w:val="00D21F75"/>
    <w:rsid w:val="00D22197"/>
    <w:rsid w:val="00D22BAC"/>
    <w:rsid w:val="00D2583D"/>
    <w:rsid w:val="00D27AB0"/>
    <w:rsid w:val="00D27BBE"/>
    <w:rsid w:val="00D353F6"/>
    <w:rsid w:val="00D35F7A"/>
    <w:rsid w:val="00D43691"/>
    <w:rsid w:val="00D46173"/>
    <w:rsid w:val="00D4695B"/>
    <w:rsid w:val="00D46A3B"/>
    <w:rsid w:val="00D46B6D"/>
    <w:rsid w:val="00D47DF5"/>
    <w:rsid w:val="00D5381F"/>
    <w:rsid w:val="00D53A2E"/>
    <w:rsid w:val="00D56F93"/>
    <w:rsid w:val="00D5756E"/>
    <w:rsid w:val="00D57770"/>
    <w:rsid w:val="00D60660"/>
    <w:rsid w:val="00D6372A"/>
    <w:rsid w:val="00D65280"/>
    <w:rsid w:val="00D70496"/>
    <w:rsid w:val="00D717DC"/>
    <w:rsid w:val="00D71D25"/>
    <w:rsid w:val="00D74BFC"/>
    <w:rsid w:val="00D770ED"/>
    <w:rsid w:val="00D813FF"/>
    <w:rsid w:val="00D844DF"/>
    <w:rsid w:val="00D848C1"/>
    <w:rsid w:val="00D85931"/>
    <w:rsid w:val="00D8602A"/>
    <w:rsid w:val="00D91827"/>
    <w:rsid w:val="00D919CD"/>
    <w:rsid w:val="00D91FAA"/>
    <w:rsid w:val="00D93C5F"/>
    <w:rsid w:val="00D950B3"/>
    <w:rsid w:val="00D950D5"/>
    <w:rsid w:val="00D952BB"/>
    <w:rsid w:val="00D96E94"/>
    <w:rsid w:val="00D97A04"/>
    <w:rsid w:val="00DA15B5"/>
    <w:rsid w:val="00DA3C71"/>
    <w:rsid w:val="00DA42F4"/>
    <w:rsid w:val="00DA5015"/>
    <w:rsid w:val="00DA602E"/>
    <w:rsid w:val="00DA753A"/>
    <w:rsid w:val="00DB00F2"/>
    <w:rsid w:val="00DB1286"/>
    <w:rsid w:val="00DB1524"/>
    <w:rsid w:val="00DB35C6"/>
    <w:rsid w:val="00DB5F13"/>
    <w:rsid w:val="00DB7588"/>
    <w:rsid w:val="00DC0C5E"/>
    <w:rsid w:val="00DC1368"/>
    <w:rsid w:val="00DC1471"/>
    <w:rsid w:val="00DC388B"/>
    <w:rsid w:val="00DC3CED"/>
    <w:rsid w:val="00DC557E"/>
    <w:rsid w:val="00DC6C45"/>
    <w:rsid w:val="00DD10CD"/>
    <w:rsid w:val="00DD205C"/>
    <w:rsid w:val="00DD304C"/>
    <w:rsid w:val="00DD43AF"/>
    <w:rsid w:val="00DD4C19"/>
    <w:rsid w:val="00DD511D"/>
    <w:rsid w:val="00DD57C7"/>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7C8E"/>
    <w:rsid w:val="00E02517"/>
    <w:rsid w:val="00E02D26"/>
    <w:rsid w:val="00E0339C"/>
    <w:rsid w:val="00E03E38"/>
    <w:rsid w:val="00E05B9C"/>
    <w:rsid w:val="00E10004"/>
    <w:rsid w:val="00E115FA"/>
    <w:rsid w:val="00E11850"/>
    <w:rsid w:val="00E12757"/>
    <w:rsid w:val="00E132C8"/>
    <w:rsid w:val="00E13FEC"/>
    <w:rsid w:val="00E140CC"/>
    <w:rsid w:val="00E158A0"/>
    <w:rsid w:val="00E21928"/>
    <w:rsid w:val="00E22374"/>
    <w:rsid w:val="00E235C2"/>
    <w:rsid w:val="00E24553"/>
    <w:rsid w:val="00E27067"/>
    <w:rsid w:val="00E272F3"/>
    <w:rsid w:val="00E274E2"/>
    <w:rsid w:val="00E307EA"/>
    <w:rsid w:val="00E30F40"/>
    <w:rsid w:val="00E3521D"/>
    <w:rsid w:val="00E36332"/>
    <w:rsid w:val="00E36DD5"/>
    <w:rsid w:val="00E377FC"/>
    <w:rsid w:val="00E4095C"/>
    <w:rsid w:val="00E42BF9"/>
    <w:rsid w:val="00E43497"/>
    <w:rsid w:val="00E501BA"/>
    <w:rsid w:val="00E51AA4"/>
    <w:rsid w:val="00E52955"/>
    <w:rsid w:val="00E53356"/>
    <w:rsid w:val="00E543F9"/>
    <w:rsid w:val="00E56AC7"/>
    <w:rsid w:val="00E6013A"/>
    <w:rsid w:val="00E60C3F"/>
    <w:rsid w:val="00E612EC"/>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86B6B"/>
    <w:rsid w:val="00E9046F"/>
    <w:rsid w:val="00E91602"/>
    <w:rsid w:val="00E919A2"/>
    <w:rsid w:val="00E91C34"/>
    <w:rsid w:val="00E93EB0"/>
    <w:rsid w:val="00E94872"/>
    <w:rsid w:val="00E96BCE"/>
    <w:rsid w:val="00EA0137"/>
    <w:rsid w:val="00EA1A70"/>
    <w:rsid w:val="00EA2175"/>
    <w:rsid w:val="00EA34DB"/>
    <w:rsid w:val="00EA5C11"/>
    <w:rsid w:val="00EA5E89"/>
    <w:rsid w:val="00EA609B"/>
    <w:rsid w:val="00EA7393"/>
    <w:rsid w:val="00EA760D"/>
    <w:rsid w:val="00EA779D"/>
    <w:rsid w:val="00EB1802"/>
    <w:rsid w:val="00EB52D1"/>
    <w:rsid w:val="00EB5730"/>
    <w:rsid w:val="00EB66C7"/>
    <w:rsid w:val="00EB69BC"/>
    <w:rsid w:val="00EC16F0"/>
    <w:rsid w:val="00EC22B0"/>
    <w:rsid w:val="00EC380B"/>
    <w:rsid w:val="00EC3949"/>
    <w:rsid w:val="00EC3D7C"/>
    <w:rsid w:val="00EC4683"/>
    <w:rsid w:val="00EC5B5C"/>
    <w:rsid w:val="00ED0355"/>
    <w:rsid w:val="00ED08A0"/>
    <w:rsid w:val="00ED1E3D"/>
    <w:rsid w:val="00ED5339"/>
    <w:rsid w:val="00EE0E94"/>
    <w:rsid w:val="00EE1C24"/>
    <w:rsid w:val="00EE202E"/>
    <w:rsid w:val="00EE4081"/>
    <w:rsid w:val="00EE79F9"/>
    <w:rsid w:val="00EF040C"/>
    <w:rsid w:val="00EF2A25"/>
    <w:rsid w:val="00EF2E0D"/>
    <w:rsid w:val="00EF2E5B"/>
    <w:rsid w:val="00EF456E"/>
    <w:rsid w:val="00EF4D02"/>
    <w:rsid w:val="00EF5700"/>
    <w:rsid w:val="00EF6B23"/>
    <w:rsid w:val="00EF746B"/>
    <w:rsid w:val="00F00618"/>
    <w:rsid w:val="00F00D14"/>
    <w:rsid w:val="00F01771"/>
    <w:rsid w:val="00F017AA"/>
    <w:rsid w:val="00F01D87"/>
    <w:rsid w:val="00F03EA5"/>
    <w:rsid w:val="00F06716"/>
    <w:rsid w:val="00F06911"/>
    <w:rsid w:val="00F07898"/>
    <w:rsid w:val="00F12610"/>
    <w:rsid w:val="00F135B1"/>
    <w:rsid w:val="00F147E9"/>
    <w:rsid w:val="00F14CA1"/>
    <w:rsid w:val="00F15F64"/>
    <w:rsid w:val="00F16F6F"/>
    <w:rsid w:val="00F17025"/>
    <w:rsid w:val="00F177B6"/>
    <w:rsid w:val="00F17F96"/>
    <w:rsid w:val="00F1885C"/>
    <w:rsid w:val="00F22070"/>
    <w:rsid w:val="00F22729"/>
    <w:rsid w:val="00F242AB"/>
    <w:rsid w:val="00F24D22"/>
    <w:rsid w:val="00F24D8D"/>
    <w:rsid w:val="00F26578"/>
    <w:rsid w:val="00F27867"/>
    <w:rsid w:val="00F27C72"/>
    <w:rsid w:val="00F300AB"/>
    <w:rsid w:val="00F31A69"/>
    <w:rsid w:val="00F32BAD"/>
    <w:rsid w:val="00F353A2"/>
    <w:rsid w:val="00F36151"/>
    <w:rsid w:val="00F379CA"/>
    <w:rsid w:val="00F40C7A"/>
    <w:rsid w:val="00F4239E"/>
    <w:rsid w:val="00F42F56"/>
    <w:rsid w:val="00F43EB9"/>
    <w:rsid w:val="00F44D1D"/>
    <w:rsid w:val="00F455DD"/>
    <w:rsid w:val="00F4719B"/>
    <w:rsid w:val="00F508A8"/>
    <w:rsid w:val="00F50AA5"/>
    <w:rsid w:val="00F52374"/>
    <w:rsid w:val="00F53051"/>
    <w:rsid w:val="00F6030B"/>
    <w:rsid w:val="00F60F70"/>
    <w:rsid w:val="00F6100F"/>
    <w:rsid w:val="00F610B1"/>
    <w:rsid w:val="00F6483D"/>
    <w:rsid w:val="00F66E6C"/>
    <w:rsid w:val="00F67397"/>
    <w:rsid w:val="00F67A78"/>
    <w:rsid w:val="00F70785"/>
    <w:rsid w:val="00F70FF0"/>
    <w:rsid w:val="00F73FB9"/>
    <w:rsid w:val="00F74877"/>
    <w:rsid w:val="00F76799"/>
    <w:rsid w:val="00F817F0"/>
    <w:rsid w:val="00F82A2F"/>
    <w:rsid w:val="00F82DDB"/>
    <w:rsid w:val="00F82FF1"/>
    <w:rsid w:val="00F834AA"/>
    <w:rsid w:val="00F838BA"/>
    <w:rsid w:val="00F83CB0"/>
    <w:rsid w:val="00F85FA0"/>
    <w:rsid w:val="00F86D28"/>
    <w:rsid w:val="00F904AE"/>
    <w:rsid w:val="00F94563"/>
    <w:rsid w:val="00F96E9D"/>
    <w:rsid w:val="00F97209"/>
    <w:rsid w:val="00F97EE5"/>
    <w:rsid w:val="00FA0A9C"/>
    <w:rsid w:val="00FA12AD"/>
    <w:rsid w:val="00FA20C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0578"/>
    <w:rsid w:val="00FD364A"/>
    <w:rsid w:val="00FD36D4"/>
    <w:rsid w:val="00FD3A52"/>
    <w:rsid w:val="00FD3B67"/>
    <w:rsid w:val="00FD4A2B"/>
    <w:rsid w:val="00FD5D73"/>
    <w:rsid w:val="00FE2846"/>
    <w:rsid w:val="00FE4730"/>
    <w:rsid w:val="00FE5C9B"/>
    <w:rsid w:val="00FE691D"/>
    <w:rsid w:val="00FE6A61"/>
    <w:rsid w:val="00FE70D3"/>
    <w:rsid w:val="00FE7AF0"/>
    <w:rsid w:val="00FEA7CC"/>
    <w:rsid w:val="00FF06E8"/>
    <w:rsid w:val="00FF0C43"/>
    <w:rsid w:val="00FF5DF4"/>
    <w:rsid w:val="00FF64F3"/>
    <w:rsid w:val="00FF6CF7"/>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26AA56"/>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24B4995"/>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 w:type="table" w:styleId="Tablaconcuadrcula">
    <w:name w:val="Table Grid"/>
    <w:basedOn w:val="Tablanormal"/>
    <w:uiPriority w:val="39"/>
    <w:rsid w:val="00FD0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04083866">
      <w:bodyDiv w:val="1"/>
      <w:marLeft w:val="0"/>
      <w:marRight w:val="0"/>
      <w:marTop w:val="0"/>
      <w:marBottom w:val="0"/>
      <w:divBdr>
        <w:top w:val="none" w:sz="0" w:space="0" w:color="auto"/>
        <w:left w:val="none" w:sz="0" w:space="0" w:color="auto"/>
        <w:bottom w:val="none" w:sz="0" w:space="0" w:color="auto"/>
        <w:right w:val="none" w:sz="0" w:space="0" w:color="auto"/>
      </w:divBdr>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279915014">
      <w:bodyDiv w:val="1"/>
      <w:marLeft w:val="0"/>
      <w:marRight w:val="0"/>
      <w:marTop w:val="0"/>
      <w:marBottom w:val="0"/>
      <w:divBdr>
        <w:top w:val="none" w:sz="0" w:space="0" w:color="auto"/>
        <w:left w:val="none" w:sz="0" w:space="0" w:color="auto"/>
        <w:bottom w:val="none" w:sz="0" w:space="0" w:color="auto"/>
        <w:right w:val="none" w:sz="0" w:space="0" w:color="auto"/>
      </w:divBdr>
      <w:divsChild>
        <w:div w:id="1022703588">
          <w:marLeft w:val="0"/>
          <w:marRight w:val="0"/>
          <w:marTop w:val="0"/>
          <w:marBottom w:val="0"/>
          <w:divBdr>
            <w:top w:val="none" w:sz="0" w:space="0" w:color="auto"/>
            <w:left w:val="none" w:sz="0" w:space="0" w:color="auto"/>
            <w:bottom w:val="none" w:sz="0" w:space="0" w:color="auto"/>
            <w:right w:val="none" w:sz="0" w:space="0" w:color="auto"/>
          </w:divBdr>
          <w:divsChild>
            <w:div w:id="405608901">
              <w:marLeft w:val="0"/>
              <w:marRight w:val="0"/>
              <w:marTop w:val="0"/>
              <w:marBottom w:val="0"/>
              <w:divBdr>
                <w:top w:val="none" w:sz="0" w:space="0" w:color="auto"/>
                <w:left w:val="none" w:sz="0" w:space="0" w:color="auto"/>
                <w:bottom w:val="none" w:sz="0" w:space="0" w:color="auto"/>
                <w:right w:val="none" w:sz="0" w:space="0" w:color="auto"/>
              </w:divBdr>
            </w:div>
            <w:div w:id="617373411">
              <w:marLeft w:val="0"/>
              <w:marRight w:val="0"/>
              <w:marTop w:val="0"/>
              <w:marBottom w:val="0"/>
              <w:divBdr>
                <w:top w:val="none" w:sz="0" w:space="0" w:color="auto"/>
                <w:left w:val="none" w:sz="0" w:space="0" w:color="auto"/>
                <w:bottom w:val="none" w:sz="0" w:space="0" w:color="auto"/>
                <w:right w:val="none" w:sz="0" w:space="0" w:color="auto"/>
              </w:divBdr>
            </w:div>
          </w:divsChild>
        </w:div>
        <w:div w:id="2071494193">
          <w:marLeft w:val="0"/>
          <w:marRight w:val="0"/>
          <w:marTop w:val="0"/>
          <w:marBottom w:val="0"/>
          <w:divBdr>
            <w:top w:val="none" w:sz="0" w:space="0" w:color="auto"/>
            <w:left w:val="none" w:sz="0" w:space="0" w:color="auto"/>
            <w:bottom w:val="none" w:sz="0" w:space="0" w:color="auto"/>
            <w:right w:val="none" w:sz="0" w:space="0" w:color="auto"/>
          </w:divBdr>
          <w:divsChild>
            <w:div w:id="1237277561">
              <w:marLeft w:val="0"/>
              <w:marRight w:val="0"/>
              <w:marTop w:val="0"/>
              <w:marBottom w:val="0"/>
              <w:divBdr>
                <w:top w:val="none" w:sz="0" w:space="0" w:color="auto"/>
                <w:left w:val="none" w:sz="0" w:space="0" w:color="auto"/>
                <w:bottom w:val="none" w:sz="0" w:space="0" w:color="auto"/>
                <w:right w:val="none" w:sz="0" w:space="0" w:color="auto"/>
              </w:divBdr>
            </w:div>
            <w:div w:id="1278562357">
              <w:marLeft w:val="0"/>
              <w:marRight w:val="0"/>
              <w:marTop w:val="0"/>
              <w:marBottom w:val="0"/>
              <w:divBdr>
                <w:top w:val="none" w:sz="0" w:space="0" w:color="auto"/>
                <w:left w:val="none" w:sz="0" w:space="0" w:color="auto"/>
                <w:bottom w:val="none" w:sz="0" w:space="0" w:color="auto"/>
                <w:right w:val="none" w:sz="0" w:space="0" w:color="auto"/>
              </w:divBdr>
            </w:div>
            <w:div w:id="455803369">
              <w:marLeft w:val="0"/>
              <w:marRight w:val="0"/>
              <w:marTop w:val="0"/>
              <w:marBottom w:val="0"/>
              <w:divBdr>
                <w:top w:val="none" w:sz="0" w:space="0" w:color="auto"/>
                <w:left w:val="none" w:sz="0" w:space="0" w:color="auto"/>
                <w:bottom w:val="none" w:sz="0" w:space="0" w:color="auto"/>
                <w:right w:val="none" w:sz="0" w:space="0" w:color="auto"/>
              </w:divBdr>
            </w:div>
            <w:div w:id="1435133461">
              <w:marLeft w:val="0"/>
              <w:marRight w:val="0"/>
              <w:marTop w:val="0"/>
              <w:marBottom w:val="0"/>
              <w:divBdr>
                <w:top w:val="none" w:sz="0" w:space="0" w:color="auto"/>
                <w:left w:val="none" w:sz="0" w:space="0" w:color="auto"/>
                <w:bottom w:val="none" w:sz="0" w:space="0" w:color="auto"/>
                <w:right w:val="none" w:sz="0" w:space="0" w:color="auto"/>
              </w:divBdr>
            </w:div>
            <w:div w:id="1526022639">
              <w:marLeft w:val="0"/>
              <w:marRight w:val="0"/>
              <w:marTop w:val="0"/>
              <w:marBottom w:val="0"/>
              <w:divBdr>
                <w:top w:val="none" w:sz="0" w:space="0" w:color="auto"/>
                <w:left w:val="none" w:sz="0" w:space="0" w:color="auto"/>
                <w:bottom w:val="none" w:sz="0" w:space="0" w:color="auto"/>
                <w:right w:val="none" w:sz="0" w:space="0" w:color="auto"/>
              </w:divBdr>
            </w:div>
          </w:divsChild>
        </w:div>
        <w:div w:id="992215651">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62860325">
      <w:bodyDiv w:val="1"/>
      <w:marLeft w:val="0"/>
      <w:marRight w:val="0"/>
      <w:marTop w:val="0"/>
      <w:marBottom w:val="0"/>
      <w:divBdr>
        <w:top w:val="none" w:sz="0" w:space="0" w:color="auto"/>
        <w:left w:val="none" w:sz="0" w:space="0" w:color="auto"/>
        <w:bottom w:val="none" w:sz="0" w:space="0" w:color="auto"/>
        <w:right w:val="none" w:sz="0" w:space="0" w:color="auto"/>
      </w:divBdr>
      <w:divsChild>
        <w:div w:id="101656646">
          <w:marLeft w:val="0"/>
          <w:marRight w:val="0"/>
          <w:marTop w:val="0"/>
          <w:marBottom w:val="0"/>
          <w:divBdr>
            <w:top w:val="none" w:sz="0" w:space="0" w:color="auto"/>
            <w:left w:val="none" w:sz="0" w:space="0" w:color="auto"/>
            <w:bottom w:val="none" w:sz="0" w:space="0" w:color="auto"/>
            <w:right w:val="none" w:sz="0" w:space="0" w:color="auto"/>
          </w:divBdr>
        </w:div>
        <w:div w:id="265235179">
          <w:marLeft w:val="0"/>
          <w:marRight w:val="0"/>
          <w:marTop w:val="0"/>
          <w:marBottom w:val="0"/>
          <w:divBdr>
            <w:top w:val="none" w:sz="0" w:space="0" w:color="auto"/>
            <w:left w:val="none" w:sz="0" w:space="0" w:color="auto"/>
            <w:bottom w:val="none" w:sz="0" w:space="0" w:color="auto"/>
            <w:right w:val="none" w:sz="0" w:space="0" w:color="auto"/>
          </w:divBdr>
        </w:div>
        <w:div w:id="1887983204">
          <w:marLeft w:val="0"/>
          <w:marRight w:val="0"/>
          <w:marTop w:val="0"/>
          <w:marBottom w:val="0"/>
          <w:divBdr>
            <w:top w:val="none" w:sz="0" w:space="0" w:color="auto"/>
            <w:left w:val="none" w:sz="0" w:space="0" w:color="auto"/>
            <w:bottom w:val="none" w:sz="0" w:space="0" w:color="auto"/>
            <w:right w:val="none" w:sz="0" w:space="0" w:color="auto"/>
          </w:divBdr>
        </w:div>
        <w:div w:id="1391878304">
          <w:marLeft w:val="0"/>
          <w:marRight w:val="0"/>
          <w:marTop w:val="0"/>
          <w:marBottom w:val="0"/>
          <w:divBdr>
            <w:top w:val="none" w:sz="0" w:space="0" w:color="auto"/>
            <w:left w:val="none" w:sz="0" w:space="0" w:color="auto"/>
            <w:bottom w:val="none" w:sz="0" w:space="0" w:color="auto"/>
            <w:right w:val="none" w:sz="0" w:space="0" w:color="auto"/>
          </w:divBdr>
        </w:div>
        <w:div w:id="746193634">
          <w:marLeft w:val="0"/>
          <w:marRight w:val="0"/>
          <w:marTop w:val="0"/>
          <w:marBottom w:val="0"/>
          <w:divBdr>
            <w:top w:val="none" w:sz="0" w:space="0" w:color="auto"/>
            <w:left w:val="none" w:sz="0" w:space="0" w:color="auto"/>
            <w:bottom w:val="none" w:sz="0" w:space="0" w:color="auto"/>
            <w:right w:val="none" w:sz="0" w:space="0" w:color="auto"/>
          </w:divBdr>
        </w:div>
      </w:divsChild>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238516073">
      <w:bodyDiv w:val="1"/>
      <w:marLeft w:val="0"/>
      <w:marRight w:val="0"/>
      <w:marTop w:val="0"/>
      <w:marBottom w:val="0"/>
      <w:divBdr>
        <w:top w:val="none" w:sz="0" w:space="0" w:color="auto"/>
        <w:left w:val="none" w:sz="0" w:space="0" w:color="auto"/>
        <w:bottom w:val="none" w:sz="0" w:space="0" w:color="auto"/>
        <w:right w:val="none" w:sz="0" w:space="0" w:color="auto"/>
      </w:divBdr>
      <w:divsChild>
        <w:div w:id="2056848704">
          <w:marLeft w:val="0"/>
          <w:marRight w:val="0"/>
          <w:marTop w:val="0"/>
          <w:marBottom w:val="0"/>
          <w:divBdr>
            <w:top w:val="none" w:sz="0" w:space="0" w:color="auto"/>
            <w:left w:val="none" w:sz="0" w:space="0" w:color="auto"/>
            <w:bottom w:val="none" w:sz="0" w:space="0" w:color="auto"/>
            <w:right w:val="none" w:sz="0" w:space="0" w:color="auto"/>
          </w:divBdr>
          <w:divsChild>
            <w:div w:id="1483306346">
              <w:marLeft w:val="0"/>
              <w:marRight w:val="0"/>
              <w:marTop w:val="0"/>
              <w:marBottom w:val="0"/>
              <w:divBdr>
                <w:top w:val="none" w:sz="0" w:space="0" w:color="auto"/>
                <w:left w:val="none" w:sz="0" w:space="0" w:color="auto"/>
                <w:bottom w:val="none" w:sz="0" w:space="0" w:color="auto"/>
                <w:right w:val="none" w:sz="0" w:space="0" w:color="auto"/>
              </w:divBdr>
            </w:div>
            <w:div w:id="296380361">
              <w:marLeft w:val="0"/>
              <w:marRight w:val="0"/>
              <w:marTop w:val="0"/>
              <w:marBottom w:val="0"/>
              <w:divBdr>
                <w:top w:val="none" w:sz="0" w:space="0" w:color="auto"/>
                <w:left w:val="none" w:sz="0" w:space="0" w:color="auto"/>
                <w:bottom w:val="none" w:sz="0" w:space="0" w:color="auto"/>
                <w:right w:val="none" w:sz="0" w:space="0" w:color="auto"/>
              </w:divBdr>
            </w:div>
            <w:div w:id="983268149">
              <w:marLeft w:val="0"/>
              <w:marRight w:val="0"/>
              <w:marTop w:val="0"/>
              <w:marBottom w:val="0"/>
              <w:divBdr>
                <w:top w:val="none" w:sz="0" w:space="0" w:color="auto"/>
                <w:left w:val="none" w:sz="0" w:space="0" w:color="auto"/>
                <w:bottom w:val="none" w:sz="0" w:space="0" w:color="auto"/>
                <w:right w:val="none" w:sz="0" w:space="0" w:color="auto"/>
              </w:divBdr>
            </w:div>
            <w:div w:id="293677602">
              <w:marLeft w:val="0"/>
              <w:marRight w:val="0"/>
              <w:marTop w:val="0"/>
              <w:marBottom w:val="0"/>
              <w:divBdr>
                <w:top w:val="none" w:sz="0" w:space="0" w:color="auto"/>
                <w:left w:val="none" w:sz="0" w:space="0" w:color="auto"/>
                <w:bottom w:val="none" w:sz="0" w:space="0" w:color="auto"/>
                <w:right w:val="none" w:sz="0" w:space="0" w:color="auto"/>
              </w:divBdr>
            </w:div>
          </w:divsChild>
        </w:div>
        <w:div w:id="1411344794">
          <w:marLeft w:val="0"/>
          <w:marRight w:val="0"/>
          <w:marTop w:val="0"/>
          <w:marBottom w:val="0"/>
          <w:divBdr>
            <w:top w:val="none" w:sz="0" w:space="0" w:color="auto"/>
            <w:left w:val="none" w:sz="0" w:space="0" w:color="auto"/>
            <w:bottom w:val="none" w:sz="0" w:space="0" w:color="auto"/>
            <w:right w:val="none" w:sz="0" w:space="0" w:color="auto"/>
          </w:divBdr>
          <w:divsChild>
            <w:div w:id="1718047767">
              <w:marLeft w:val="0"/>
              <w:marRight w:val="0"/>
              <w:marTop w:val="0"/>
              <w:marBottom w:val="0"/>
              <w:divBdr>
                <w:top w:val="none" w:sz="0" w:space="0" w:color="auto"/>
                <w:left w:val="none" w:sz="0" w:space="0" w:color="auto"/>
                <w:bottom w:val="none" w:sz="0" w:space="0" w:color="auto"/>
                <w:right w:val="none" w:sz="0" w:space="0" w:color="auto"/>
              </w:divBdr>
            </w:div>
            <w:div w:id="722600049">
              <w:marLeft w:val="0"/>
              <w:marRight w:val="0"/>
              <w:marTop w:val="0"/>
              <w:marBottom w:val="0"/>
              <w:divBdr>
                <w:top w:val="none" w:sz="0" w:space="0" w:color="auto"/>
                <w:left w:val="none" w:sz="0" w:space="0" w:color="auto"/>
                <w:bottom w:val="none" w:sz="0" w:space="0" w:color="auto"/>
                <w:right w:val="none" w:sz="0" w:space="0" w:color="auto"/>
              </w:divBdr>
            </w:div>
            <w:div w:id="1758668588">
              <w:marLeft w:val="0"/>
              <w:marRight w:val="0"/>
              <w:marTop w:val="0"/>
              <w:marBottom w:val="0"/>
              <w:divBdr>
                <w:top w:val="none" w:sz="0" w:space="0" w:color="auto"/>
                <w:left w:val="none" w:sz="0" w:space="0" w:color="auto"/>
                <w:bottom w:val="none" w:sz="0" w:space="0" w:color="auto"/>
                <w:right w:val="none" w:sz="0" w:space="0" w:color="auto"/>
              </w:divBdr>
            </w:div>
            <w:div w:id="1694191188">
              <w:marLeft w:val="0"/>
              <w:marRight w:val="0"/>
              <w:marTop w:val="0"/>
              <w:marBottom w:val="0"/>
              <w:divBdr>
                <w:top w:val="none" w:sz="0" w:space="0" w:color="auto"/>
                <w:left w:val="none" w:sz="0" w:space="0" w:color="auto"/>
                <w:bottom w:val="none" w:sz="0" w:space="0" w:color="auto"/>
                <w:right w:val="none" w:sz="0" w:space="0" w:color="auto"/>
              </w:divBdr>
            </w:div>
            <w:div w:id="91316126">
              <w:marLeft w:val="0"/>
              <w:marRight w:val="0"/>
              <w:marTop w:val="0"/>
              <w:marBottom w:val="0"/>
              <w:divBdr>
                <w:top w:val="none" w:sz="0" w:space="0" w:color="auto"/>
                <w:left w:val="none" w:sz="0" w:space="0" w:color="auto"/>
                <w:bottom w:val="none" w:sz="0" w:space="0" w:color="auto"/>
                <w:right w:val="none" w:sz="0" w:space="0" w:color="auto"/>
              </w:divBdr>
            </w:div>
          </w:divsChild>
        </w:div>
        <w:div w:id="1579747711">
          <w:marLeft w:val="0"/>
          <w:marRight w:val="0"/>
          <w:marTop w:val="0"/>
          <w:marBottom w:val="0"/>
          <w:divBdr>
            <w:top w:val="none" w:sz="0" w:space="0" w:color="auto"/>
            <w:left w:val="none" w:sz="0" w:space="0" w:color="auto"/>
            <w:bottom w:val="none" w:sz="0" w:space="0" w:color="auto"/>
            <w:right w:val="none" w:sz="0" w:space="0" w:color="auto"/>
          </w:divBdr>
          <w:divsChild>
            <w:div w:id="71859593">
              <w:marLeft w:val="0"/>
              <w:marRight w:val="0"/>
              <w:marTop w:val="0"/>
              <w:marBottom w:val="0"/>
              <w:divBdr>
                <w:top w:val="none" w:sz="0" w:space="0" w:color="auto"/>
                <w:left w:val="none" w:sz="0" w:space="0" w:color="auto"/>
                <w:bottom w:val="none" w:sz="0" w:space="0" w:color="auto"/>
                <w:right w:val="none" w:sz="0" w:space="0" w:color="auto"/>
              </w:divBdr>
            </w:div>
            <w:div w:id="304432750">
              <w:marLeft w:val="0"/>
              <w:marRight w:val="0"/>
              <w:marTop w:val="0"/>
              <w:marBottom w:val="0"/>
              <w:divBdr>
                <w:top w:val="none" w:sz="0" w:space="0" w:color="auto"/>
                <w:left w:val="none" w:sz="0" w:space="0" w:color="auto"/>
                <w:bottom w:val="none" w:sz="0" w:space="0" w:color="auto"/>
                <w:right w:val="none" w:sz="0" w:space="0" w:color="auto"/>
              </w:divBdr>
            </w:div>
            <w:div w:id="214468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08986799">
      <w:bodyDiv w:val="1"/>
      <w:marLeft w:val="0"/>
      <w:marRight w:val="0"/>
      <w:marTop w:val="0"/>
      <w:marBottom w:val="0"/>
      <w:divBdr>
        <w:top w:val="none" w:sz="0" w:space="0" w:color="auto"/>
        <w:left w:val="none" w:sz="0" w:space="0" w:color="auto"/>
        <w:bottom w:val="none" w:sz="0" w:space="0" w:color="auto"/>
        <w:right w:val="none" w:sz="0" w:space="0" w:color="auto"/>
      </w:divBdr>
      <w:divsChild>
        <w:div w:id="795106994">
          <w:marLeft w:val="0"/>
          <w:marRight w:val="0"/>
          <w:marTop w:val="0"/>
          <w:marBottom w:val="0"/>
          <w:divBdr>
            <w:top w:val="none" w:sz="0" w:space="0" w:color="auto"/>
            <w:left w:val="none" w:sz="0" w:space="0" w:color="auto"/>
            <w:bottom w:val="none" w:sz="0" w:space="0" w:color="auto"/>
            <w:right w:val="none" w:sz="0" w:space="0" w:color="auto"/>
          </w:divBdr>
        </w:div>
        <w:div w:id="2029794302">
          <w:marLeft w:val="0"/>
          <w:marRight w:val="0"/>
          <w:marTop w:val="0"/>
          <w:marBottom w:val="0"/>
          <w:divBdr>
            <w:top w:val="none" w:sz="0" w:space="0" w:color="auto"/>
            <w:left w:val="none" w:sz="0" w:space="0" w:color="auto"/>
            <w:bottom w:val="none" w:sz="0" w:space="0" w:color="auto"/>
            <w:right w:val="none" w:sz="0" w:space="0" w:color="auto"/>
          </w:divBdr>
        </w:div>
        <w:div w:id="431820064">
          <w:marLeft w:val="0"/>
          <w:marRight w:val="0"/>
          <w:marTop w:val="0"/>
          <w:marBottom w:val="0"/>
          <w:divBdr>
            <w:top w:val="none" w:sz="0" w:space="0" w:color="auto"/>
            <w:left w:val="none" w:sz="0" w:space="0" w:color="auto"/>
            <w:bottom w:val="none" w:sz="0" w:space="0" w:color="auto"/>
            <w:right w:val="none" w:sz="0" w:space="0" w:color="auto"/>
          </w:divBdr>
        </w:div>
        <w:div w:id="417479751">
          <w:marLeft w:val="0"/>
          <w:marRight w:val="0"/>
          <w:marTop w:val="0"/>
          <w:marBottom w:val="0"/>
          <w:divBdr>
            <w:top w:val="none" w:sz="0" w:space="0" w:color="auto"/>
            <w:left w:val="none" w:sz="0" w:space="0" w:color="auto"/>
            <w:bottom w:val="none" w:sz="0" w:space="0" w:color="auto"/>
            <w:right w:val="none" w:sz="0" w:space="0" w:color="auto"/>
          </w:divBdr>
        </w:div>
        <w:div w:id="103615839">
          <w:marLeft w:val="0"/>
          <w:marRight w:val="0"/>
          <w:marTop w:val="0"/>
          <w:marBottom w:val="0"/>
          <w:divBdr>
            <w:top w:val="none" w:sz="0" w:space="0" w:color="auto"/>
            <w:left w:val="none" w:sz="0" w:space="0" w:color="auto"/>
            <w:bottom w:val="none" w:sz="0" w:space="0" w:color="auto"/>
            <w:right w:val="none" w:sz="0" w:space="0" w:color="auto"/>
          </w:divBdr>
        </w:div>
        <w:div w:id="2042433902">
          <w:marLeft w:val="0"/>
          <w:marRight w:val="0"/>
          <w:marTop w:val="0"/>
          <w:marBottom w:val="0"/>
          <w:divBdr>
            <w:top w:val="none" w:sz="0" w:space="0" w:color="auto"/>
            <w:left w:val="none" w:sz="0" w:space="0" w:color="auto"/>
            <w:bottom w:val="none" w:sz="0" w:space="0" w:color="auto"/>
            <w:right w:val="none" w:sz="0" w:space="0" w:color="auto"/>
          </w:divBdr>
        </w:div>
        <w:div w:id="1517840731">
          <w:marLeft w:val="0"/>
          <w:marRight w:val="0"/>
          <w:marTop w:val="0"/>
          <w:marBottom w:val="0"/>
          <w:divBdr>
            <w:top w:val="none" w:sz="0" w:space="0" w:color="auto"/>
            <w:left w:val="none" w:sz="0" w:space="0" w:color="auto"/>
            <w:bottom w:val="none" w:sz="0" w:space="0" w:color="auto"/>
            <w:right w:val="none" w:sz="0" w:space="0" w:color="auto"/>
          </w:divBdr>
        </w:div>
        <w:div w:id="2001080498">
          <w:marLeft w:val="0"/>
          <w:marRight w:val="0"/>
          <w:marTop w:val="0"/>
          <w:marBottom w:val="0"/>
          <w:divBdr>
            <w:top w:val="none" w:sz="0" w:space="0" w:color="auto"/>
            <w:left w:val="none" w:sz="0" w:space="0" w:color="auto"/>
            <w:bottom w:val="none" w:sz="0" w:space="0" w:color="auto"/>
            <w:right w:val="none" w:sz="0" w:space="0" w:color="auto"/>
          </w:divBdr>
        </w:div>
        <w:div w:id="597173840">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EP-1754-22. 20/02/23</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2.xml><?xml version="1.0" encoding="utf-8"?>
<ds:datastoreItem xmlns:ds="http://schemas.openxmlformats.org/officeDocument/2006/customXml" ds:itemID="{64C75010-C8DF-4EC0-B348-A73336615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4.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5.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6.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7.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3149</Words>
  <Characters>17320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4</cp:revision>
  <cp:lastPrinted>2023-02-21T17:27:00Z</cp:lastPrinted>
  <dcterms:created xsi:type="dcterms:W3CDTF">2023-02-23T21:58:00Z</dcterms:created>
  <dcterms:modified xsi:type="dcterms:W3CDTF">2023-02-24T16:10:00Z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