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34E86A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45445" w:rsidRPr="00A93D70">
        <w:rPr>
          <w:rFonts w:ascii="Museo Sans 900" w:eastAsia="Times New Roman" w:hAnsi="Museo Sans 900" w:cs="Times New Roman"/>
          <w:b/>
          <w:bCs/>
          <w:sz w:val="20"/>
          <w:szCs w:val="20"/>
          <w:lang w:val="es-MX" w:eastAsia="es-ES"/>
        </w:rPr>
        <w:t>-</w:t>
      </w:r>
      <w:r w:rsidR="00F45445">
        <w:rPr>
          <w:rFonts w:ascii="Museo Sans 900" w:eastAsia="Times New Roman" w:hAnsi="Museo Sans 900" w:cs="Times New Roman"/>
          <w:b/>
          <w:bCs/>
          <w:sz w:val="20"/>
          <w:szCs w:val="20"/>
          <w:lang w:val="es-MX" w:eastAsia="es-ES"/>
        </w:rPr>
        <w:t>0166</w:t>
      </w:r>
      <w:r w:rsidR="00F45445"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45445">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45445">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F45445">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E0097">
        <w:rPr>
          <w:rFonts w:ascii="Museo Sans 300" w:eastAsia="Times New Roman" w:hAnsi="Museo Sans 300" w:cs="Times New Roman"/>
          <w:sz w:val="20"/>
          <w:szCs w:val="20"/>
          <w:lang w:val="es-MX" w:eastAsia="es-ES"/>
        </w:rPr>
        <w:t>febrero 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55B40322"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C52DCA" w:rsidRPr="00C52DCA">
        <w:rPr>
          <w:rFonts w:ascii="Museo Sans 300" w:hAnsi="Museo Sans 300"/>
          <w:sz w:val="20"/>
          <w:szCs w:val="20"/>
          <w:lang w:val="es-SV"/>
        </w:rPr>
        <w:t>ocho de julio del año</w:t>
      </w:r>
      <w:r w:rsidR="00C52DCA">
        <w:rPr>
          <w:rFonts w:ascii="Museo Sans 300" w:hAnsi="Museo Sans 300"/>
          <w:sz w:val="20"/>
          <w:szCs w:val="20"/>
          <w:lang w:val="es-SV"/>
        </w:rPr>
        <w:t xml:space="preserve"> dos mil veintidós</w:t>
      </w:r>
      <w:r w:rsidR="00C52DCA" w:rsidRPr="00C52DCA">
        <w:rPr>
          <w:rFonts w:ascii="Museo Sans 300" w:hAnsi="Museo Sans 300"/>
          <w:sz w:val="20"/>
          <w:szCs w:val="20"/>
          <w:lang w:val="es-SV"/>
        </w:rPr>
        <w:t xml:space="preserve">, la señora </w:t>
      </w:r>
      <w:proofErr w:type="spellStart"/>
      <w:r w:rsidR="00E40A61">
        <w:rPr>
          <w:rFonts w:ascii="Museo Sans 300" w:hAnsi="Museo Sans 300"/>
          <w:sz w:val="20"/>
          <w:szCs w:val="20"/>
          <w:lang w:val="es-SV"/>
        </w:rPr>
        <w:t>xxxx</w:t>
      </w:r>
      <w:proofErr w:type="spellEnd"/>
      <w:r w:rsidR="00C52DCA" w:rsidRPr="00C52DCA">
        <w:rPr>
          <w:rFonts w:ascii="Museo Sans 300" w:hAnsi="Museo Sans 300"/>
          <w:sz w:val="20"/>
          <w:szCs w:val="20"/>
          <w:lang w:val="es-SV"/>
        </w:rPr>
        <w:t xml:space="preserve">, titular del suministro identificado con el NIC </w:t>
      </w:r>
      <w:proofErr w:type="spellStart"/>
      <w:r w:rsidR="00E40A61">
        <w:rPr>
          <w:rFonts w:ascii="Museo Sans 300" w:hAnsi="Museo Sans 300"/>
          <w:sz w:val="20"/>
          <w:szCs w:val="20"/>
          <w:lang w:val="es-SV"/>
        </w:rPr>
        <w:t>xxxx</w:t>
      </w:r>
      <w:proofErr w:type="spellEnd"/>
      <w:r w:rsidR="00C52DCA" w:rsidRPr="00C52DCA">
        <w:rPr>
          <w:rFonts w:ascii="Museo Sans 300" w:hAnsi="Museo Sans 300"/>
          <w:sz w:val="20"/>
          <w:szCs w:val="20"/>
          <w:lang w:val="es-SV"/>
        </w:rPr>
        <w:t>, interpuso un reclamo en contra de la sociedad EEO, S.A. de C.V. por el cobro de la cantidad de CINCO MIL SETECIENTOS TREINTA Y NUEVE 84/100 DÓLARES DE LOS ESTADOS UNIDOS DE AMÉRICA (USD 5,739.84) IVA incluido, debido a la presunta existencia de una condición irregular que afectó el correcto registro del consumo de energía</w:t>
      </w:r>
      <w:r w:rsidR="004F619B">
        <w:rPr>
          <w:rFonts w:ascii="Museo Sans 300" w:hAnsi="Museo Sans 300"/>
          <w:sz w:val="20"/>
          <w:szCs w:val="20"/>
          <w:lang w:val="es-SV"/>
        </w:rPr>
        <w:t>.</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7F8ACF6" w14:textId="7C04284A" w:rsidR="00C52DCA" w:rsidRPr="00C52DCA" w:rsidRDefault="00A93D70"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Mediante</w:t>
      </w:r>
      <w:r w:rsidR="006662C8" w:rsidRPr="00C52DCA">
        <w:rPr>
          <w:rFonts w:ascii="Museo Sans 300" w:hAnsi="Museo Sans 300"/>
          <w:sz w:val="20"/>
          <w:szCs w:val="20"/>
        </w:rPr>
        <w:t xml:space="preserve"> </w:t>
      </w:r>
      <w:r w:rsidR="00C52DCA" w:rsidRPr="00C52DCA">
        <w:rPr>
          <w:rFonts w:ascii="Museo Sans 300" w:hAnsi="Museo Sans 300"/>
          <w:sz w:val="20"/>
          <w:szCs w:val="20"/>
        </w:rPr>
        <w:t xml:space="preserve">el acuerdo N.° E-1447-2022-CAU, de fecha catorce de julio </w:t>
      </w:r>
      <w:r w:rsidR="00C52DCA">
        <w:rPr>
          <w:rFonts w:ascii="Museo Sans 300" w:hAnsi="Museo Sans 300"/>
          <w:sz w:val="20"/>
          <w:szCs w:val="20"/>
        </w:rPr>
        <w:t>del</w:t>
      </w:r>
      <w:r w:rsidR="00C52DCA" w:rsidRPr="00C52DCA">
        <w:rPr>
          <w:rFonts w:ascii="Museo Sans 300" w:hAnsi="Museo Sans 300"/>
          <w:sz w:val="20"/>
          <w:szCs w:val="20"/>
        </w:rPr>
        <w:t xml:space="preserve"> año</w:t>
      </w:r>
      <w:r w:rsidR="00C52DCA">
        <w:rPr>
          <w:rFonts w:ascii="Museo Sans 300" w:hAnsi="Museo Sans 300"/>
          <w:sz w:val="20"/>
          <w:szCs w:val="20"/>
        </w:rPr>
        <w:t xml:space="preserve"> pasado</w:t>
      </w:r>
      <w:r w:rsidR="00C52DCA" w:rsidRPr="00C52DCA">
        <w:rPr>
          <w:rFonts w:ascii="Museo Sans 300" w:hAnsi="Museo Sans 300"/>
          <w:sz w:val="20"/>
          <w:szCs w:val="20"/>
        </w:rPr>
        <w:t>, esta Superintendencia requirió a la sociedad EEO, S.A. de C.V. que, en el plazo de diez días hábiles contados a partir del día siguiente a la notificación de dicho proveído, presentara por escrito los argumentos y posiciones relacionados al reclamo. </w:t>
      </w:r>
    </w:p>
    <w:p w14:paraId="0A101AB5" w14:textId="77777777"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 </w:t>
      </w:r>
    </w:p>
    <w:p w14:paraId="26DD5438" w14:textId="77777777"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13F4A03E" w14:textId="77777777" w:rsidR="00C52DCA" w:rsidRPr="00C52DCA" w:rsidRDefault="00C52DCA" w:rsidP="00C52DCA">
      <w:pPr>
        <w:pStyle w:val="Prrafodelista"/>
        <w:tabs>
          <w:tab w:val="left" w:pos="426"/>
        </w:tabs>
        <w:ind w:left="426"/>
        <w:rPr>
          <w:rFonts w:ascii="Museo Sans 300" w:hAnsi="Museo Sans 300"/>
          <w:sz w:val="20"/>
          <w:szCs w:val="20"/>
        </w:rPr>
      </w:pPr>
      <w:r w:rsidRPr="00C52DCA">
        <w:rPr>
          <w:rFonts w:ascii="Museo Sans 300" w:hAnsi="Museo Sans 300"/>
          <w:sz w:val="20"/>
          <w:szCs w:val="20"/>
        </w:rPr>
        <w:t> </w:t>
      </w:r>
    </w:p>
    <w:p w14:paraId="2AB43155" w14:textId="651E58A3"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 xml:space="preserve">El referido acuerdo fue notificado a la distribuidora y a la apoderada del usuario los días diecinueve y veinte de julio </w:t>
      </w:r>
      <w:r>
        <w:rPr>
          <w:rFonts w:ascii="Museo Sans 300" w:hAnsi="Museo Sans 300"/>
          <w:sz w:val="20"/>
          <w:szCs w:val="20"/>
        </w:rPr>
        <w:t>del</w:t>
      </w:r>
      <w:r w:rsidRPr="00C52DCA">
        <w:rPr>
          <w:rFonts w:ascii="Museo Sans 300" w:hAnsi="Museo Sans 300"/>
          <w:sz w:val="20"/>
          <w:szCs w:val="20"/>
        </w:rPr>
        <w:t xml:space="preserve"> año</w:t>
      </w:r>
      <w:r>
        <w:rPr>
          <w:rFonts w:ascii="Museo Sans 300" w:hAnsi="Museo Sans 300"/>
          <w:sz w:val="20"/>
          <w:szCs w:val="20"/>
        </w:rPr>
        <w:t xml:space="preserve"> pasado</w:t>
      </w:r>
      <w:r w:rsidRPr="00C52DCA">
        <w:rPr>
          <w:rFonts w:ascii="Museo Sans 300" w:hAnsi="Museo Sans 300"/>
          <w:sz w:val="20"/>
          <w:szCs w:val="20"/>
        </w:rPr>
        <w:t>, respectivamente, por lo que el plazo otorgado a la distribuidora finalizó el día nueve de agosto del mismo año. </w:t>
      </w:r>
    </w:p>
    <w:p w14:paraId="5DD5564E" w14:textId="77777777" w:rsidR="00C52DCA" w:rsidRPr="00C52DCA" w:rsidRDefault="00C52DCA" w:rsidP="00C52DCA">
      <w:pPr>
        <w:pStyle w:val="Prrafodelista"/>
        <w:tabs>
          <w:tab w:val="left" w:pos="426"/>
        </w:tabs>
        <w:ind w:left="426"/>
        <w:rPr>
          <w:rFonts w:ascii="Museo Sans 300" w:hAnsi="Museo Sans 300"/>
          <w:sz w:val="20"/>
          <w:szCs w:val="20"/>
        </w:rPr>
      </w:pPr>
      <w:r w:rsidRPr="00C52DCA">
        <w:rPr>
          <w:rFonts w:ascii="Museo Sans 300" w:hAnsi="Museo Sans 300"/>
          <w:sz w:val="20"/>
          <w:szCs w:val="20"/>
        </w:rPr>
        <w:t> </w:t>
      </w:r>
    </w:p>
    <w:p w14:paraId="5C5CD2AA" w14:textId="4DB8F853"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El día nueve de agosto de</w:t>
      </w:r>
      <w:r>
        <w:rPr>
          <w:rFonts w:ascii="Museo Sans 300" w:hAnsi="Museo Sans 300"/>
          <w:sz w:val="20"/>
          <w:szCs w:val="20"/>
        </w:rPr>
        <w:t>l</w:t>
      </w:r>
      <w:r w:rsidRPr="00C52DCA">
        <w:rPr>
          <w:rFonts w:ascii="Museo Sans 300" w:hAnsi="Museo Sans 300"/>
          <w:sz w:val="20"/>
          <w:szCs w:val="20"/>
        </w:rPr>
        <w:t xml:space="preserve"> año</w:t>
      </w:r>
      <w:r>
        <w:rPr>
          <w:rFonts w:ascii="Museo Sans 300" w:hAnsi="Museo Sans 300"/>
          <w:sz w:val="20"/>
          <w:szCs w:val="20"/>
        </w:rPr>
        <w:t xml:space="preserve"> dos mil veintidós</w:t>
      </w:r>
      <w:r w:rsidRPr="00C52DCA">
        <w:rPr>
          <w:rFonts w:ascii="Museo Sans 300" w:hAnsi="Museo Sans 300"/>
          <w:sz w:val="20"/>
          <w:szCs w:val="20"/>
        </w:rPr>
        <w:t xml:space="preserve">, el ingeniero </w:t>
      </w:r>
      <w:proofErr w:type="spellStart"/>
      <w:r w:rsidR="00E40A61">
        <w:rPr>
          <w:rFonts w:ascii="Museo Sans 300" w:hAnsi="Museo Sans 300"/>
          <w:sz w:val="20"/>
          <w:szCs w:val="20"/>
        </w:rPr>
        <w:t>xxxx</w:t>
      </w:r>
      <w:proofErr w:type="spellEnd"/>
      <w:r w:rsidRPr="00C52DCA">
        <w:rPr>
          <w:rFonts w:ascii="Museo Sans 300" w:hAnsi="Museo Sans 300"/>
          <w:sz w:val="20"/>
          <w:szCs w:val="20"/>
        </w:rPr>
        <w:t>, apoderado especial de la sociedad EEO, S.A. de C.V., presentó un escrito en el cual adjuntó un informe técnico del caso y pruebas documentales para evidenciar la procedencia del cobro.  </w:t>
      </w:r>
    </w:p>
    <w:p w14:paraId="700AA5E9" w14:textId="77777777"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 </w:t>
      </w:r>
    </w:p>
    <w:p w14:paraId="638BD9E6" w14:textId="4F02EBE7" w:rsidR="00C52DCA" w:rsidRPr="00C52DCA" w:rsidRDefault="00C52DCA" w:rsidP="00C52DCA">
      <w:pPr>
        <w:pStyle w:val="Prrafodelista"/>
        <w:tabs>
          <w:tab w:val="left" w:pos="426"/>
        </w:tabs>
        <w:ind w:left="426"/>
        <w:jc w:val="both"/>
        <w:rPr>
          <w:rFonts w:ascii="Museo Sans 300" w:hAnsi="Museo Sans 300"/>
          <w:sz w:val="20"/>
          <w:szCs w:val="20"/>
        </w:rPr>
      </w:pPr>
      <w:r w:rsidRPr="00C52DCA">
        <w:rPr>
          <w:rFonts w:ascii="Museo Sans 300" w:hAnsi="Museo Sans 300"/>
          <w:sz w:val="20"/>
          <w:szCs w:val="20"/>
        </w:rPr>
        <w:t>Mediante memorando con referencia N.° M-0800-CAU-22, de fecha once de agosto del año</w:t>
      </w:r>
      <w:r>
        <w:rPr>
          <w:rFonts w:ascii="Museo Sans 300" w:hAnsi="Museo Sans 300"/>
          <w:sz w:val="20"/>
          <w:szCs w:val="20"/>
        </w:rPr>
        <w:t xml:space="preserve"> pasado</w:t>
      </w:r>
      <w:r w:rsidRPr="00C52DCA">
        <w:rPr>
          <w:rFonts w:ascii="Museo Sans 300" w:hAnsi="Museo Sans 300"/>
          <w:sz w:val="20"/>
          <w:szCs w:val="20"/>
        </w:rPr>
        <w:t>, el CAU confirmó que elaboraría el informe técnico correspondiente. </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A907872" w14:textId="1583E1F9"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rPr>
        <w:t xml:space="preserve">Por medio del acuerdo N.° </w:t>
      </w:r>
      <w:r w:rsidR="00E9315D">
        <w:rPr>
          <w:rFonts w:ascii="Museo Sans 300" w:hAnsi="Museo Sans 300"/>
          <w:sz w:val="20"/>
          <w:szCs w:val="20"/>
        </w:rPr>
        <w:t>E-1700-2022-CAU</w:t>
      </w:r>
      <w:r w:rsidRPr="00D82083">
        <w:rPr>
          <w:rFonts w:ascii="Museo Sans 300" w:hAnsi="Museo Sans 300"/>
          <w:sz w:val="20"/>
          <w:szCs w:val="20"/>
        </w:rPr>
        <w:t xml:space="preserve">, de fecha </w:t>
      </w:r>
      <w:r w:rsidR="00E9315D">
        <w:rPr>
          <w:rFonts w:ascii="Museo Sans 300" w:hAnsi="Museo Sans 300"/>
          <w:sz w:val="20"/>
          <w:szCs w:val="20"/>
        </w:rPr>
        <w:t>treinta y uno de agosto</w:t>
      </w:r>
      <w:r w:rsidRPr="00D82083">
        <w:rPr>
          <w:rFonts w:ascii="Museo Sans 300" w:hAnsi="Museo Sans 300"/>
          <w:sz w:val="20"/>
          <w:szCs w:val="20"/>
        </w:rPr>
        <w:t xml:space="preserve"> del año dos mil veintidós, esta Superintendencia abrió a pruebas el presente procedimiento, por un plazo de veinte días hábiles contados a partir del día siguiente a la notificación de dicho proveído, para que las partes presentaran las que estimaran pertinentes. </w:t>
      </w:r>
      <w:r w:rsidRPr="00D82083">
        <w:rPr>
          <w:rFonts w:ascii="Museo Sans 300" w:hAnsi="Museo Sans 300"/>
          <w:sz w:val="20"/>
          <w:szCs w:val="20"/>
          <w:lang w:val="es-SV"/>
        </w:rPr>
        <w:t> </w:t>
      </w:r>
    </w:p>
    <w:p w14:paraId="036987C8"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028AB962" w14:textId="37163219"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xml:space="preserve">En el mismo proveído, se comisionó al CAU </w:t>
      </w:r>
      <w:r w:rsidR="00E9315D" w:rsidRPr="00D82083">
        <w:rPr>
          <w:rFonts w:ascii="Museo Sans 300" w:hAnsi="Museo Sans 300"/>
          <w:sz w:val="20"/>
          <w:szCs w:val="20"/>
          <w:lang w:val="es-SV"/>
        </w:rPr>
        <w:t>que,</w:t>
      </w:r>
      <w:r w:rsidRPr="00D82083">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D82083">
        <w:rPr>
          <w:rFonts w:ascii="Museo Sans 300" w:hAnsi="Museo Sans 300"/>
          <w:sz w:val="20"/>
          <w:szCs w:val="20"/>
          <w:lang w:val="es-SV"/>
        </w:rPr>
        <w:lastRenderedPageBreak/>
        <w:t xml:space="preserve">irregular atribuida al usuario que afectó el suministro identificado con el NIC </w:t>
      </w:r>
      <w:proofErr w:type="spellStart"/>
      <w:r w:rsidR="00E40A61">
        <w:rPr>
          <w:rFonts w:ascii="Museo Sans 300" w:hAnsi="Museo Sans 300"/>
          <w:sz w:val="20"/>
          <w:szCs w:val="20"/>
          <w:lang w:val="es-SV"/>
        </w:rPr>
        <w:t>xxxx</w:t>
      </w:r>
      <w:proofErr w:type="spellEnd"/>
      <w:r w:rsidRPr="00D82083">
        <w:rPr>
          <w:rFonts w:ascii="Museo Sans 300" w:hAnsi="Museo Sans 300"/>
          <w:sz w:val="20"/>
          <w:szCs w:val="20"/>
          <w:lang w:val="es-SV"/>
        </w:rPr>
        <w:t xml:space="preserve"> y, de ser procedente, verificara la exactitud del cálculo de recuperación de energía no facturada.  </w:t>
      </w:r>
    </w:p>
    <w:p w14:paraId="56776573" w14:textId="77777777" w:rsidR="00E9315D" w:rsidRDefault="00E9315D" w:rsidP="00D82083">
      <w:pPr>
        <w:pStyle w:val="Prrafodelista"/>
        <w:tabs>
          <w:tab w:val="left" w:pos="426"/>
        </w:tabs>
        <w:ind w:left="426"/>
        <w:jc w:val="both"/>
        <w:rPr>
          <w:rFonts w:ascii="Museo Sans 300" w:hAnsi="Museo Sans 300"/>
          <w:sz w:val="20"/>
          <w:szCs w:val="20"/>
          <w:lang w:val="es-SV"/>
        </w:rPr>
      </w:pPr>
    </w:p>
    <w:p w14:paraId="7690D94A" w14:textId="42DFBC06"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xml:space="preserve">Una vez rendido el informe técnico por parte del CAU, debía remitir copia a las partes, para </w:t>
      </w:r>
      <w:r w:rsidR="009B25E8" w:rsidRPr="00D82083">
        <w:rPr>
          <w:rFonts w:ascii="Museo Sans 300" w:hAnsi="Museo Sans 300"/>
          <w:sz w:val="20"/>
          <w:szCs w:val="20"/>
          <w:lang w:val="es-SV"/>
        </w:rPr>
        <w:t>que,</w:t>
      </w:r>
      <w:r w:rsidRPr="00D82083">
        <w:rPr>
          <w:rFonts w:ascii="Museo Sans 300" w:hAnsi="Museo Sans 300"/>
          <w:sz w:val="20"/>
          <w:szCs w:val="20"/>
          <w:lang w:val="es-SV"/>
        </w:rPr>
        <w:t xml:space="preserve"> en el plazo de diez días hábiles contados a partir del día siguiente a dicha remisión, presentaran sus alegatos. </w:t>
      </w:r>
    </w:p>
    <w:p w14:paraId="2DECDC5A"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72CE34E5" w14:textId="28451E38"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rPr>
        <w:t>El mencionado acuerdo fue notificado a</w:t>
      </w:r>
      <w:r w:rsidR="00DA0C31">
        <w:rPr>
          <w:rFonts w:ascii="Museo Sans 300" w:hAnsi="Museo Sans 300"/>
          <w:sz w:val="20"/>
          <w:szCs w:val="20"/>
        </w:rPr>
        <w:t xml:space="preserve"> la distribuidora y </w:t>
      </w:r>
      <w:r w:rsidR="00A87221" w:rsidRPr="00C52DCA">
        <w:rPr>
          <w:rFonts w:ascii="Museo Sans 300" w:hAnsi="Museo Sans 300"/>
          <w:sz w:val="20"/>
          <w:szCs w:val="20"/>
        </w:rPr>
        <w:t>a la apoderada del usuario</w:t>
      </w:r>
      <w:r w:rsidR="00A87221">
        <w:rPr>
          <w:rFonts w:ascii="Museo Sans 300" w:hAnsi="Museo Sans 300"/>
          <w:sz w:val="20"/>
          <w:szCs w:val="20"/>
        </w:rPr>
        <w:t xml:space="preserve"> </w:t>
      </w:r>
      <w:r w:rsidR="00DA0C31">
        <w:rPr>
          <w:rFonts w:ascii="Museo Sans 300" w:hAnsi="Museo Sans 300"/>
          <w:sz w:val="20"/>
          <w:szCs w:val="20"/>
        </w:rPr>
        <w:t>los días cinco</w:t>
      </w:r>
      <w:r w:rsidR="0085037B">
        <w:rPr>
          <w:rFonts w:ascii="Museo Sans 300" w:hAnsi="Museo Sans 300"/>
          <w:sz w:val="20"/>
          <w:szCs w:val="20"/>
        </w:rPr>
        <w:t xml:space="preserve"> y seis</w:t>
      </w:r>
      <w:r w:rsidR="00DA0C31">
        <w:rPr>
          <w:rFonts w:ascii="Museo Sans 300" w:hAnsi="Museo Sans 300"/>
          <w:sz w:val="20"/>
          <w:szCs w:val="20"/>
        </w:rPr>
        <w:t xml:space="preserve"> de septiembre</w:t>
      </w:r>
      <w:r w:rsidRPr="00D82083">
        <w:rPr>
          <w:rFonts w:ascii="Museo Sans 300" w:hAnsi="Museo Sans 300"/>
          <w:sz w:val="20"/>
          <w:szCs w:val="20"/>
        </w:rPr>
        <w:t xml:space="preserve"> del mismo año, </w:t>
      </w:r>
      <w:r w:rsidR="00E9315D">
        <w:rPr>
          <w:rFonts w:ascii="Museo Sans 300" w:hAnsi="Museo Sans 300"/>
          <w:sz w:val="20"/>
          <w:szCs w:val="20"/>
        </w:rPr>
        <w:t xml:space="preserve">respectivamente, </w:t>
      </w:r>
      <w:r w:rsidRPr="00D82083">
        <w:rPr>
          <w:rFonts w:ascii="Museo Sans 300" w:hAnsi="Museo Sans 300"/>
          <w:sz w:val="20"/>
          <w:szCs w:val="20"/>
        </w:rPr>
        <w:t xml:space="preserve">por lo que el plazo </w:t>
      </w:r>
      <w:r w:rsidR="00E9315D">
        <w:rPr>
          <w:rFonts w:ascii="Museo Sans 300" w:hAnsi="Museo Sans 300"/>
          <w:sz w:val="20"/>
          <w:szCs w:val="20"/>
        </w:rPr>
        <w:t xml:space="preserve">probatorio </w:t>
      </w:r>
      <w:r w:rsidRPr="00D82083">
        <w:rPr>
          <w:rFonts w:ascii="Museo Sans 300" w:hAnsi="Museo Sans 300"/>
          <w:sz w:val="20"/>
          <w:szCs w:val="20"/>
        </w:rPr>
        <w:t>finalizó</w:t>
      </w:r>
      <w:r w:rsidR="00E9315D">
        <w:rPr>
          <w:rFonts w:ascii="Museo Sans 300" w:hAnsi="Museo Sans 300"/>
          <w:sz w:val="20"/>
          <w:szCs w:val="20"/>
        </w:rPr>
        <w:t>, en el mismo orden los</w:t>
      </w:r>
      <w:r w:rsidRPr="00D82083">
        <w:rPr>
          <w:rFonts w:ascii="Museo Sans 300" w:hAnsi="Museo Sans 300"/>
          <w:sz w:val="20"/>
          <w:szCs w:val="20"/>
        </w:rPr>
        <w:t xml:space="preserve"> día</w:t>
      </w:r>
      <w:r w:rsidR="00E9315D">
        <w:rPr>
          <w:rFonts w:ascii="Museo Sans 300" w:hAnsi="Museo Sans 300"/>
          <w:sz w:val="20"/>
          <w:szCs w:val="20"/>
        </w:rPr>
        <w:t>s</w:t>
      </w:r>
      <w:r w:rsidRPr="00D82083">
        <w:rPr>
          <w:rFonts w:ascii="Museo Sans 300" w:hAnsi="Museo Sans 300"/>
          <w:sz w:val="20"/>
          <w:szCs w:val="20"/>
        </w:rPr>
        <w:t xml:space="preserve"> cinco</w:t>
      </w:r>
      <w:r w:rsidR="00E9315D">
        <w:rPr>
          <w:rFonts w:ascii="Museo Sans 300" w:hAnsi="Museo Sans 300"/>
          <w:sz w:val="20"/>
          <w:szCs w:val="20"/>
        </w:rPr>
        <w:t xml:space="preserve"> y seis</w:t>
      </w:r>
      <w:r w:rsidRPr="00D82083">
        <w:rPr>
          <w:rFonts w:ascii="Museo Sans 300" w:hAnsi="Museo Sans 300"/>
          <w:sz w:val="20"/>
          <w:szCs w:val="20"/>
        </w:rPr>
        <w:t xml:space="preserve"> de octubre del año pasado.</w:t>
      </w:r>
      <w:r w:rsidRPr="00D82083">
        <w:rPr>
          <w:rFonts w:ascii="Museo Sans 300" w:hAnsi="Museo Sans 300"/>
          <w:sz w:val="20"/>
          <w:szCs w:val="20"/>
          <w:lang w:val="es-SV"/>
        </w:rPr>
        <w:t> </w:t>
      </w:r>
    </w:p>
    <w:p w14:paraId="6BD02AFA" w14:textId="77777777" w:rsidR="00D82083" w:rsidRPr="00D82083" w:rsidRDefault="00D82083" w:rsidP="00D82083">
      <w:pPr>
        <w:pStyle w:val="Prrafodelista"/>
        <w:tabs>
          <w:tab w:val="left" w:pos="426"/>
        </w:tabs>
        <w:ind w:left="426"/>
        <w:jc w:val="both"/>
        <w:rPr>
          <w:rFonts w:ascii="Museo Sans 300" w:hAnsi="Museo Sans 300"/>
          <w:sz w:val="20"/>
          <w:szCs w:val="20"/>
          <w:lang w:val="es-SV"/>
        </w:rPr>
      </w:pPr>
      <w:r w:rsidRPr="00D82083">
        <w:rPr>
          <w:rFonts w:ascii="Museo Sans 300" w:hAnsi="Museo Sans 300"/>
          <w:sz w:val="20"/>
          <w:szCs w:val="20"/>
          <w:lang w:val="es-SV"/>
        </w:rPr>
        <w:t> </w:t>
      </w:r>
    </w:p>
    <w:p w14:paraId="2C0DA757" w14:textId="15AC098C" w:rsidR="00D82083" w:rsidRDefault="00D82083" w:rsidP="00D82083">
      <w:pPr>
        <w:pStyle w:val="Prrafodelista"/>
        <w:tabs>
          <w:tab w:val="left" w:pos="426"/>
        </w:tabs>
        <w:ind w:left="426"/>
        <w:jc w:val="both"/>
        <w:rPr>
          <w:rFonts w:ascii="Museo Sans 300" w:hAnsi="Museo Sans 300"/>
          <w:sz w:val="20"/>
          <w:szCs w:val="20"/>
        </w:rPr>
      </w:pPr>
      <w:r w:rsidRPr="00D82083">
        <w:rPr>
          <w:rFonts w:ascii="Museo Sans 300" w:hAnsi="Museo Sans 300"/>
          <w:sz w:val="20"/>
          <w:szCs w:val="20"/>
        </w:rPr>
        <w:t xml:space="preserve">El día </w:t>
      </w:r>
      <w:r w:rsidR="001A67D1">
        <w:rPr>
          <w:rFonts w:ascii="Museo Sans 300" w:hAnsi="Museo Sans 300"/>
          <w:sz w:val="20"/>
          <w:szCs w:val="20"/>
        </w:rPr>
        <w:t>nueve</w:t>
      </w:r>
      <w:r w:rsidRPr="00D82083">
        <w:rPr>
          <w:rFonts w:ascii="Museo Sans 300" w:hAnsi="Museo Sans 300"/>
          <w:sz w:val="20"/>
          <w:szCs w:val="20"/>
        </w:rPr>
        <w:t xml:space="preserve"> de septiembre del año recién pasado, la distribuidora presentó un escrito en el cual expresó que </w:t>
      </w:r>
      <w:r w:rsidR="007E76EF">
        <w:rPr>
          <w:rFonts w:ascii="Museo Sans 300" w:hAnsi="Museo Sans 300"/>
          <w:sz w:val="20"/>
          <w:szCs w:val="20"/>
        </w:rPr>
        <w:t>mantenía los argumentos y pruebas remitidos</w:t>
      </w:r>
      <w:r w:rsidRPr="00D82083">
        <w:rPr>
          <w:rFonts w:ascii="Museo Sans 300" w:hAnsi="Museo Sans 300"/>
          <w:sz w:val="20"/>
          <w:szCs w:val="20"/>
        </w:rPr>
        <w:t xml:space="preserve"> previament</w:t>
      </w:r>
      <w:r w:rsidR="007E76EF">
        <w:rPr>
          <w:rFonts w:ascii="Museo Sans 300" w:hAnsi="Museo Sans 300"/>
          <w:sz w:val="20"/>
          <w:szCs w:val="20"/>
        </w:rPr>
        <w:t>e</w:t>
      </w:r>
      <w:r w:rsidRPr="00D82083">
        <w:rPr>
          <w:rFonts w:ascii="Museo Sans 300" w:hAnsi="Museo Sans 300"/>
          <w:sz w:val="20"/>
          <w:szCs w:val="20"/>
        </w:rPr>
        <w:t xml:space="preserve">. </w:t>
      </w:r>
    </w:p>
    <w:p w14:paraId="03F6F54A" w14:textId="342CB88D" w:rsidR="00E9315D" w:rsidRDefault="00E9315D" w:rsidP="00D82083">
      <w:pPr>
        <w:pStyle w:val="Prrafodelista"/>
        <w:tabs>
          <w:tab w:val="left" w:pos="426"/>
        </w:tabs>
        <w:ind w:left="426"/>
        <w:jc w:val="both"/>
        <w:rPr>
          <w:rFonts w:ascii="Museo Sans 300" w:hAnsi="Museo Sans 300"/>
          <w:sz w:val="20"/>
          <w:szCs w:val="20"/>
        </w:rPr>
      </w:pPr>
    </w:p>
    <w:p w14:paraId="32B0DA8E" w14:textId="5F5D52B0" w:rsidR="00E9315D" w:rsidRPr="00D82083" w:rsidRDefault="00E9315D" w:rsidP="00D82083">
      <w:pPr>
        <w:pStyle w:val="Prrafodelista"/>
        <w:tabs>
          <w:tab w:val="left" w:pos="426"/>
        </w:tabs>
        <w:ind w:left="426"/>
        <w:jc w:val="both"/>
        <w:rPr>
          <w:rFonts w:ascii="Museo Sans 300" w:hAnsi="Museo Sans 300"/>
          <w:sz w:val="20"/>
          <w:szCs w:val="20"/>
          <w:lang w:val="es-SV"/>
        </w:rPr>
      </w:pPr>
      <w:r w:rsidRPr="00216D48">
        <w:rPr>
          <w:rFonts w:ascii="Museo Sans 300" w:hAnsi="Museo Sans 300"/>
          <w:sz w:val="20"/>
          <w:szCs w:val="20"/>
        </w:rPr>
        <w:t xml:space="preserve">El día veintisiete de septiembre del año pasado, la apoderada del </w:t>
      </w:r>
      <w:r w:rsidR="00216D48" w:rsidRPr="00216D48">
        <w:rPr>
          <w:rFonts w:ascii="Museo Sans 300" w:hAnsi="Museo Sans 300"/>
          <w:sz w:val="20"/>
          <w:szCs w:val="20"/>
        </w:rPr>
        <w:t>usuario</w:t>
      </w:r>
      <w:r w:rsidRPr="00216D48">
        <w:rPr>
          <w:rFonts w:ascii="Museo Sans 300" w:hAnsi="Museo Sans 300"/>
          <w:sz w:val="20"/>
          <w:szCs w:val="20"/>
        </w:rPr>
        <w:t xml:space="preserve"> presentó un escrito por medio del cual manifestó</w:t>
      </w:r>
      <w:r>
        <w:rPr>
          <w:rFonts w:ascii="Museo Sans 300" w:hAnsi="Museo Sans 300"/>
          <w:sz w:val="20"/>
          <w:szCs w:val="20"/>
        </w:rPr>
        <w:t xml:space="preserve"> </w:t>
      </w:r>
      <w:r w:rsidR="00216D48">
        <w:rPr>
          <w:rFonts w:ascii="Museo Sans 300" w:hAnsi="Museo Sans 300"/>
          <w:sz w:val="20"/>
          <w:szCs w:val="20"/>
        </w:rPr>
        <w:t>su inconformidad con el cobro realizado</w:t>
      </w:r>
      <w:r w:rsidR="00B12C10">
        <w:rPr>
          <w:rFonts w:ascii="Museo Sans 300" w:hAnsi="Museo Sans 300"/>
          <w:sz w:val="20"/>
          <w:szCs w:val="20"/>
        </w:rPr>
        <w:t>, reitero que no</w:t>
      </w:r>
      <w:r w:rsidR="00132B1F">
        <w:rPr>
          <w:rFonts w:ascii="Museo Sans 300" w:hAnsi="Museo Sans 300"/>
          <w:sz w:val="20"/>
          <w:szCs w:val="20"/>
        </w:rPr>
        <w:t xml:space="preserve"> efectuaron ninguna condición irregular</w:t>
      </w:r>
      <w:r w:rsidR="00216D48">
        <w:rPr>
          <w:rFonts w:ascii="Museo Sans 300" w:hAnsi="Museo Sans 300"/>
          <w:sz w:val="20"/>
          <w:szCs w:val="20"/>
        </w:rPr>
        <w:t xml:space="preserve"> y presentó pruebas documentales, testimoniales y fotografías para demostrar los extremos de sus argumentos. </w:t>
      </w:r>
    </w:p>
    <w:p w14:paraId="356B4757" w14:textId="77777777" w:rsidR="00A34D3F" w:rsidRPr="00A34D3F" w:rsidRDefault="00A34D3F" w:rsidP="00A34D3F">
      <w:pPr>
        <w:pStyle w:val="Prrafodelista"/>
        <w:tabs>
          <w:tab w:val="left" w:pos="426"/>
        </w:tabs>
        <w:ind w:left="426"/>
        <w:jc w:val="both"/>
        <w:rPr>
          <w:rFonts w:ascii="Museo Sans 300" w:hAnsi="Museo Sans 300"/>
          <w:sz w:val="20"/>
          <w:szCs w:val="20"/>
        </w:rPr>
      </w:pPr>
      <w:r w:rsidRPr="00A34D3F">
        <w:rPr>
          <w:rFonts w:ascii="Museo Sans 300" w:hAnsi="Museo Sans 300"/>
          <w:sz w:val="20"/>
          <w:szCs w:val="20"/>
        </w:rPr>
        <w:t xml:space="preserve"> </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310B0C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C1D4D">
        <w:rPr>
          <w:rFonts w:ascii="Museo Sans 300" w:hAnsi="Museo Sans 300"/>
          <w:sz w:val="20"/>
          <w:szCs w:val="20"/>
        </w:rPr>
        <w:t>veintitrés</w:t>
      </w:r>
      <w:r w:rsidR="0080714C">
        <w:rPr>
          <w:rFonts w:ascii="Museo Sans 300" w:hAnsi="Museo Sans 300"/>
          <w:sz w:val="20"/>
          <w:szCs w:val="20"/>
        </w:rPr>
        <w:t xml:space="preserve"> de diciembre</w:t>
      </w:r>
      <w:r w:rsidR="00DE75D1">
        <w:rPr>
          <w:rFonts w:ascii="Museo Sans 300" w:hAnsi="Museo Sans 300"/>
          <w:sz w:val="20"/>
          <w:szCs w:val="20"/>
        </w:rPr>
        <w:t xml:space="preserve"> del año</w:t>
      </w:r>
      <w:r w:rsidR="0080714C">
        <w:rPr>
          <w:rFonts w:ascii="Museo Sans 300" w:hAnsi="Museo Sans 300"/>
          <w:sz w:val="20"/>
          <w:szCs w:val="20"/>
        </w:rPr>
        <w:t xml:space="preserve"> pasado</w:t>
      </w:r>
      <w:r w:rsidRPr="005D2EC9">
        <w:rPr>
          <w:rFonts w:ascii="Museo Sans 300" w:hAnsi="Museo Sans 300"/>
          <w:sz w:val="20"/>
          <w:szCs w:val="20"/>
          <w:lang w:val="es-SV"/>
        </w:rPr>
        <w:t xml:space="preserve">, el CAU rindió el informe técnico </w:t>
      </w:r>
      <w:r w:rsidR="00D40320">
        <w:rPr>
          <w:rFonts w:ascii="Museo Sans 300" w:hAnsi="Museo Sans 300"/>
          <w:sz w:val="20"/>
          <w:szCs w:val="20"/>
          <w:lang w:val="es-SV"/>
        </w:rPr>
        <w:t xml:space="preserve">N.° </w:t>
      </w:r>
      <w:r w:rsidR="007C1D4D">
        <w:rPr>
          <w:rFonts w:ascii="Museo Sans 300" w:hAnsi="Museo Sans 300"/>
          <w:sz w:val="20"/>
          <w:szCs w:val="20"/>
          <w:lang w:val="es-SV"/>
        </w:rPr>
        <w:t>IT-0485-CAU-22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FF462D6" w14:textId="4A5DF66C" w:rsidR="009D1122" w:rsidRDefault="009D1122" w:rsidP="00702F4B">
      <w:pPr>
        <w:spacing w:after="0" w:line="240" w:lineRule="auto"/>
        <w:ind w:left="426"/>
        <w:jc w:val="center"/>
        <w:rPr>
          <w:rFonts w:ascii="Museo Sans 300" w:hAnsi="Museo Sans 300"/>
          <w:sz w:val="20"/>
          <w:szCs w:val="2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E3BD730" w14:textId="0A245B1E" w:rsidR="00DE75D1" w:rsidRDefault="008B7A00" w:rsidP="00DE75D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702F4B">
        <w:rPr>
          <w:rFonts w:ascii="Museo 300" w:eastAsia="Arial" w:hAnsi="Museo 300"/>
          <w:color w:val="000000"/>
          <w:sz w:val="16"/>
          <w:szCs w:val="16"/>
          <w:lang w:val="es-ES"/>
        </w:rPr>
        <w:t xml:space="preserve"> </w:t>
      </w:r>
      <w:r w:rsidR="008714BA" w:rsidRPr="008714B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9 de mayo de 2022 con evidencias de una supuesta condición irregular que afectaba el correcto registro de consumo en el equipo de medición n ° </w:t>
      </w:r>
      <w:proofErr w:type="spellStart"/>
      <w:r w:rsidR="00E40A61">
        <w:rPr>
          <w:rFonts w:ascii="Museo 300" w:eastAsia="Arial" w:hAnsi="Museo 300"/>
          <w:color w:val="000000"/>
          <w:sz w:val="16"/>
          <w:szCs w:val="16"/>
          <w:lang w:val="es-ES"/>
        </w:rPr>
        <w:t>xxxx</w:t>
      </w:r>
      <w:proofErr w:type="spellEnd"/>
      <w:r w:rsidR="008714BA">
        <w:rPr>
          <w:rFonts w:ascii="Museo 300" w:eastAsia="Arial" w:hAnsi="Museo 300"/>
          <w:color w:val="000000"/>
          <w:sz w:val="16"/>
          <w:szCs w:val="16"/>
          <w:lang w:val="es-ES"/>
        </w:rPr>
        <w:t xml:space="preserve">. </w:t>
      </w:r>
    </w:p>
    <w:p w14:paraId="7078C281" w14:textId="77777777" w:rsidR="008714BA" w:rsidRPr="008714BA" w:rsidRDefault="008714BA" w:rsidP="008714BA">
      <w:pPr>
        <w:ind w:left="709" w:right="709"/>
        <w:jc w:val="both"/>
        <w:rPr>
          <w:rFonts w:ascii="Museo 300" w:eastAsia="SimSun" w:hAnsi="Museo 300"/>
          <w:color w:val="000000" w:themeColor="text1"/>
          <w:spacing w:val="-5"/>
          <w:sz w:val="16"/>
          <w:szCs w:val="16"/>
          <w:lang w:val="es-ES"/>
        </w:rPr>
      </w:pPr>
      <w:r w:rsidRPr="008714BA">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63CAB3F1" w14:textId="77777777" w:rsidR="008714BA" w:rsidRPr="008714BA" w:rsidRDefault="008714BA" w:rsidP="008714BA">
      <w:pPr>
        <w:numPr>
          <w:ilvl w:val="0"/>
          <w:numId w:val="18"/>
        </w:numPr>
        <w:ind w:right="709"/>
        <w:jc w:val="both"/>
        <w:rPr>
          <w:rFonts w:ascii="Museo 300" w:eastAsia="SimSun" w:hAnsi="Museo 300"/>
          <w:color w:val="000000" w:themeColor="text1"/>
          <w:spacing w:val="-5"/>
          <w:sz w:val="16"/>
          <w:szCs w:val="16"/>
          <w:lang w:val="es-ES"/>
        </w:rPr>
      </w:pPr>
      <w:r w:rsidRPr="008714BA">
        <w:rPr>
          <w:rFonts w:ascii="Museo 300" w:eastAsia="SimSun" w:hAnsi="Museo 300"/>
          <w:color w:val="000000" w:themeColor="text1"/>
          <w:spacing w:val="-5"/>
          <w:sz w:val="16"/>
          <w:szCs w:val="16"/>
          <w:lang w:val="es-ES"/>
        </w:rPr>
        <w:t>Se ha comprobado que en el suministro existió una conexión ilegal de una línea directa, intercalada o en derivación, la cual era para un nivel de tensión a 240 voltios y que estaba empalmada desde la acometida de la distribuidora la cual ingresaba a la vivienda, con la finalidad de que el medidor no registrara el total de la energía demandada por los equipos eléctricos.</w:t>
      </w:r>
    </w:p>
    <w:p w14:paraId="4E10D1AC" w14:textId="77777777" w:rsidR="008714BA" w:rsidRPr="008714BA" w:rsidRDefault="008714BA" w:rsidP="00216D48">
      <w:pPr>
        <w:numPr>
          <w:ilvl w:val="0"/>
          <w:numId w:val="18"/>
        </w:numPr>
        <w:ind w:right="709"/>
        <w:jc w:val="both"/>
        <w:rPr>
          <w:rFonts w:ascii="Museo 300" w:eastAsia="SimSun" w:hAnsi="Museo 300"/>
          <w:color w:val="000000" w:themeColor="text1"/>
          <w:spacing w:val="-5"/>
          <w:sz w:val="16"/>
          <w:szCs w:val="16"/>
          <w:lang w:val="es-ES"/>
        </w:rPr>
      </w:pPr>
      <w:r w:rsidRPr="008714BA">
        <w:rPr>
          <w:rFonts w:ascii="Museo 300" w:eastAsia="SimSun" w:hAnsi="Museo 300"/>
          <w:color w:val="000000" w:themeColor="text1"/>
          <w:spacing w:val="-5"/>
          <w:sz w:val="16"/>
          <w:szCs w:val="16"/>
          <w:lang w:val="es-ES"/>
        </w:rPr>
        <w:t>Personal de la distribuidora manifestó que registró una corriente instantánea en la acometida, antes del punto de conexión de la línea directa, por un valor de 1.65 amperios en la fase “A” y 1.81 amperios en la fase “B”. También registró la corriente instantánea medida a la entrada del medidor y que estaba siendo registrada por este equipo, por un valor de 0.51 amperios en la fase “A” y 0.99 amperios en la fase “B”, reflejando una diferencia entre las mediciones tomadas antes y después del punto de conexión de la línea directa.</w:t>
      </w:r>
    </w:p>
    <w:p w14:paraId="58B2F734" w14:textId="77777777" w:rsidR="008714BA" w:rsidRPr="008714BA" w:rsidRDefault="008714BA" w:rsidP="00216D48">
      <w:pPr>
        <w:numPr>
          <w:ilvl w:val="0"/>
          <w:numId w:val="18"/>
        </w:numPr>
        <w:ind w:right="709"/>
        <w:jc w:val="both"/>
        <w:rPr>
          <w:rFonts w:ascii="Museo 300" w:eastAsia="SimSun" w:hAnsi="Museo 300"/>
          <w:color w:val="000000" w:themeColor="text1"/>
          <w:spacing w:val="-5"/>
          <w:sz w:val="16"/>
          <w:szCs w:val="16"/>
          <w:lang w:val="es-ES"/>
        </w:rPr>
      </w:pPr>
      <w:r w:rsidRPr="008714BA">
        <w:rPr>
          <w:rFonts w:ascii="Museo 300" w:eastAsia="SimSun" w:hAnsi="Museo 300"/>
          <w:color w:val="000000" w:themeColor="text1"/>
          <w:spacing w:val="-5"/>
          <w:sz w:val="16"/>
          <w:szCs w:val="16"/>
          <w:lang w:val="es-ES"/>
        </w:rPr>
        <w:t>Cabe señalar que la empresa distribuidora, consideró que los cinco equipos de aire acondicionado mostrados en la fotografía # 7 eran alimentados desde la línea directa. Tal como se observa en la siguiente fotografía.</w:t>
      </w:r>
    </w:p>
    <w:p w14:paraId="5E88ED83" w14:textId="3BB2000F" w:rsidR="00E00B0A" w:rsidRDefault="008714BA" w:rsidP="008714BA">
      <w:pPr>
        <w:ind w:left="709" w:right="709"/>
        <w:jc w:val="both"/>
        <w:rPr>
          <w:rFonts w:ascii="Museo 300" w:eastAsia="SimSun" w:hAnsi="Museo 300"/>
          <w:color w:val="000000" w:themeColor="text1"/>
          <w:spacing w:val="-5"/>
          <w:sz w:val="16"/>
          <w:szCs w:val="16"/>
          <w:lang w:val="es-ES"/>
        </w:rPr>
      </w:pPr>
      <w:r w:rsidRPr="008714BA">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2022</w:t>
      </w:r>
      <w:r>
        <w:rPr>
          <w:rFonts w:ascii="Museo 300" w:eastAsia="SimSun" w:hAnsi="Museo 300"/>
          <w:color w:val="000000" w:themeColor="text1"/>
          <w:spacing w:val="-5"/>
          <w:sz w:val="16"/>
          <w:szCs w:val="16"/>
          <w:lang w:val="es-ES"/>
        </w:rPr>
        <w:t xml:space="preserve"> </w:t>
      </w:r>
      <w:r w:rsidR="00E00B0A">
        <w:rPr>
          <w:rFonts w:ascii="Museo 300" w:eastAsia="SimSun" w:hAnsi="Museo 300"/>
          <w:color w:val="000000" w:themeColor="text1"/>
          <w:spacing w:val="-5"/>
          <w:sz w:val="16"/>
          <w:szCs w:val="16"/>
          <w:lang w:val="es-ES"/>
        </w:rPr>
        <w:t>(…).</w:t>
      </w:r>
    </w:p>
    <w:p w14:paraId="36B9243B" w14:textId="77777777" w:rsidR="00E40A61" w:rsidRDefault="00E40A61" w:rsidP="008714BA">
      <w:pPr>
        <w:ind w:left="709" w:right="709"/>
        <w:jc w:val="both"/>
        <w:rPr>
          <w:rFonts w:ascii="Museo 300" w:eastAsia="SimSun" w:hAnsi="Museo 300"/>
          <w:color w:val="000000" w:themeColor="text1"/>
          <w:spacing w:val="-5"/>
          <w:sz w:val="16"/>
          <w:szCs w:val="16"/>
          <w:lang w:val="es-ES"/>
        </w:rPr>
      </w:pPr>
    </w:p>
    <w:p w14:paraId="460C96E7" w14:textId="7964D69D" w:rsidR="00E00B0A" w:rsidRPr="00E00B0A" w:rsidRDefault="00E00B0A" w:rsidP="00E00B0A">
      <w:pPr>
        <w:pStyle w:val="Prrafodelista"/>
        <w:numPr>
          <w:ilvl w:val="2"/>
          <w:numId w:val="41"/>
        </w:numPr>
        <w:ind w:right="709"/>
        <w:jc w:val="both"/>
        <w:rPr>
          <w:rFonts w:ascii="Museo 300" w:eastAsia="SimSun" w:hAnsi="Museo 300"/>
          <w:b/>
          <w:color w:val="000000" w:themeColor="text1"/>
          <w:spacing w:val="-5"/>
          <w:sz w:val="16"/>
          <w:szCs w:val="16"/>
        </w:rPr>
      </w:pPr>
      <w:r w:rsidRPr="00E00B0A">
        <w:rPr>
          <w:rFonts w:ascii="Museo 300" w:eastAsia="SimSun" w:hAnsi="Museo 300"/>
          <w:b/>
          <w:color w:val="000000" w:themeColor="text1"/>
          <w:spacing w:val="-5"/>
          <w:sz w:val="16"/>
          <w:szCs w:val="16"/>
        </w:rPr>
        <w:lastRenderedPageBreak/>
        <w:t>Análisis de los argumentos presentados por la denunciante.</w:t>
      </w:r>
    </w:p>
    <w:p w14:paraId="157A5A51" w14:textId="77777777" w:rsid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p>
    <w:p w14:paraId="6C05ED5D" w14:textId="00BAB33A"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En respuesta al acuerdo E-1700-2022-CAU de fecha 31 de agosto de 2022, referente al periodo otorgado a las partes para la presentación de pruebas, la denunciante en fecha 27 de septiembre presentó un escrito y elementos de prueba argumentando su inconformidad respecto al cobro de la distribuidora. A continuación, se hace un resumen de los puntos más importantes mencionados en el dicho escrito:</w:t>
      </w:r>
    </w:p>
    <w:p w14:paraId="3D78B4D8" w14:textId="77777777" w:rsid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p>
    <w:p w14:paraId="3A6FF3A2" w14:textId="4E3E0CAA"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Argumento del usuario:</w:t>
      </w:r>
    </w:p>
    <w:p w14:paraId="4F06344B" w14:textId="77777777" w:rsidR="00E00B0A" w:rsidRDefault="00E00B0A" w:rsidP="00E00B0A">
      <w:pPr>
        <w:spacing w:after="0" w:line="240" w:lineRule="auto"/>
        <w:ind w:left="720" w:right="709"/>
        <w:jc w:val="both"/>
        <w:rPr>
          <w:rFonts w:ascii="Museo 300" w:eastAsia="SimSun" w:hAnsi="Museo 300"/>
          <w:color w:val="000000" w:themeColor="text1"/>
          <w:spacing w:val="-5"/>
          <w:sz w:val="16"/>
          <w:szCs w:val="16"/>
          <w:lang w:val="es-ES"/>
        </w:rPr>
      </w:pPr>
    </w:p>
    <w:p w14:paraId="73E26896" w14:textId="36376410" w:rsidR="00E00B0A" w:rsidRPr="001103AB" w:rsidRDefault="00E00B0A" w:rsidP="001103AB">
      <w:pPr>
        <w:pStyle w:val="Prrafodelista"/>
        <w:numPr>
          <w:ilvl w:val="0"/>
          <w:numId w:val="42"/>
        </w:numPr>
        <w:ind w:left="1276" w:right="709" w:hanging="283"/>
        <w:jc w:val="both"/>
        <w:rPr>
          <w:rFonts w:ascii="Museo 300" w:eastAsia="SimSun" w:hAnsi="Museo 300"/>
          <w:color w:val="000000" w:themeColor="text1"/>
          <w:spacing w:val="-5"/>
          <w:sz w:val="16"/>
          <w:szCs w:val="16"/>
        </w:rPr>
      </w:pPr>
      <w:r w:rsidRPr="001103AB">
        <w:rPr>
          <w:rFonts w:ascii="Museo 300" w:eastAsia="SimSun" w:hAnsi="Museo 300"/>
          <w:color w:val="000000" w:themeColor="text1"/>
          <w:spacing w:val="-5"/>
          <w:sz w:val="16"/>
          <w:szCs w:val="16"/>
        </w:rPr>
        <w:t xml:space="preserve">Que el cobro efectuado por EEO no tiene razón de ser por carecer de fundamento en general. </w:t>
      </w:r>
    </w:p>
    <w:p w14:paraId="730A2653" w14:textId="77777777" w:rsid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p>
    <w:p w14:paraId="4FD3416C" w14:textId="3C10FEC2"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Análisis del CAU:</w:t>
      </w:r>
    </w:p>
    <w:p w14:paraId="70B0557E" w14:textId="77777777" w:rsid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p>
    <w:p w14:paraId="76819AAE" w14:textId="314CF719"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En primer lugar, la distribuidora encontró en el suministro la conexión de una línea directa mediante la cual se consumía energía eléctrica sin ser registrada por el medidor. Lo cual es un incumplimiento a las condiciones contractuales del servicio eléctrico. Debido a lo anterior, el Procedimiento para Investigar la Existencia de Condiciones Irregulares en el Suministro de Energía Eléctrica del Usuario Final, contenido en el acuerdo N.° 283-E-209 faculta a la distribuidora a poder recuperar la energía que fue consumida fuera de medición. El CAU de la SIGET ha verificado que la distribuidora cuenta con las pruebas necesaria que respaldan este cobro.</w:t>
      </w:r>
    </w:p>
    <w:p w14:paraId="65180C3B" w14:textId="77777777"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p>
    <w:p w14:paraId="40D372E4" w14:textId="78E8BF15" w:rsid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Argumento del usuario:</w:t>
      </w:r>
    </w:p>
    <w:p w14:paraId="13F79220" w14:textId="77777777" w:rsidR="001103AB" w:rsidRPr="00E00B0A" w:rsidRDefault="001103AB" w:rsidP="00E00B0A">
      <w:pPr>
        <w:spacing w:after="0" w:line="240" w:lineRule="auto"/>
        <w:ind w:left="709" w:right="709"/>
        <w:jc w:val="both"/>
        <w:rPr>
          <w:rFonts w:ascii="Museo 300" w:eastAsia="SimSun" w:hAnsi="Museo 300"/>
          <w:b/>
          <w:bCs/>
          <w:color w:val="000000" w:themeColor="text1"/>
          <w:spacing w:val="-5"/>
          <w:sz w:val="16"/>
          <w:szCs w:val="16"/>
          <w:lang w:val="es-ES"/>
        </w:rPr>
      </w:pPr>
    </w:p>
    <w:p w14:paraId="0AEB7CE8" w14:textId="14C87105" w:rsidR="00E00B0A" w:rsidRPr="001103AB" w:rsidRDefault="00E00B0A" w:rsidP="001103AB">
      <w:pPr>
        <w:pStyle w:val="Prrafodelista"/>
        <w:numPr>
          <w:ilvl w:val="0"/>
          <w:numId w:val="42"/>
        </w:numPr>
        <w:ind w:left="1276" w:right="709" w:hanging="283"/>
        <w:jc w:val="both"/>
        <w:rPr>
          <w:rFonts w:ascii="Museo 300" w:eastAsia="SimSun" w:hAnsi="Museo 300"/>
          <w:color w:val="000000" w:themeColor="text1"/>
          <w:spacing w:val="-5"/>
          <w:sz w:val="16"/>
          <w:szCs w:val="16"/>
        </w:rPr>
      </w:pPr>
      <w:r w:rsidRPr="001103AB">
        <w:rPr>
          <w:rFonts w:ascii="Museo 300" w:eastAsia="SimSun" w:hAnsi="Museo 300"/>
          <w:color w:val="000000" w:themeColor="text1"/>
          <w:spacing w:val="-5"/>
          <w:sz w:val="16"/>
          <w:szCs w:val="16"/>
        </w:rPr>
        <w:t>En el inmueble donde la EEO, presta este servicio eléctrico fue demolido y consecuentemente construido nuevamente; construcción que inició el 6 de julio de 2020 y finalizó el 6 de agosto de 2021, en cuanto a lo que llaman la parte gris, para luego seguir con los acabados y decoraciones que finalizaron en febrero de 2022. Agrega, que los costos tendrían que ser menores ya que producto de la construcción del inmueble el servicio de energía eléctrica no se siguió utilizando.</w:t>
      </w:r>
    </w:p>
    <w:p w14:paraId="3E6FEE4A" w14:textId="77777777" w:rsidR="001103AB" w:rsidRPr="001103AB" w:rsidRDefault="001103AB" w:rsidP="001103AB">
      <w:pPr>
        <w:pStyle w:val="Prrafodelista"/>
        <w:ind w:left="1276" w:right="709"/>
        <w:jc w:val="both"/>
        <w:rPr>
          <w:rFonts w:ascii="Museo 300" w:eastAsia="SimSun" w:hAnsi="Museo 300"/>
          <w:color w:val="000000" w:themeColor="text1"/>
          <w:spacing w:val="-5"/>
          <w:sz w:val="16"/>
          <w:szCs w:val="16"/>
        </w:rPr>
      </w:pPr>
    </w:p>
    <w:p w14:paraId="07238F3A" w14:textId="584732AD"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Análisis del CAU:</w:t>
      </w:r>
    </w:p>
    <w:p w14:paraId="3CA506C6" w14:textId="77777777" w:rsidR="001103AB" w:rsidRDefault="001103AB" w:rsidP="00E00B0A">
      <w:pPr>
        <w:spacing w:after="0" w:line="240" w:lineRule="auto"/>
        <w:ind w:left="709" w:right="709"/>
        <w:jc w:val="both"/>
        <w:rPr>
          <w:rFonts w:ascii="Museo 300" w:eastAsia="SimSun" w:hAnsi="Museo 300"/>
          <w:color w:val="000000" w:themeColor="text1"/>
          <w:spacing w:val="-5"/>
          <w:sz w:val="16"/>
          <w:szCs w:val="16"/>
          <w:lang w:val="es-ES"/>
        </w:rPr>
      </w:pPr>
    </w:p>
    <w:p w14:paraId="7A3A475C" w14:textId="67157136"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De acuerdo con lo observado en inspección técnica, es evidente que la vivienda fue remodelada en su totalidad. Sin embargo, no se puede precisar en qué fecha fue terminada, la documentación presentada por la denunciante no demuestra de forma contundente en qué fecha fue habitada la vivienda. Es preciso indicar que los hechos previos al periodo de recuperación de la distribuidora no abonan en nada al análisis realizado por el CAU.</w:t>
      </w:r>
    </w:p>
    <w:p w14:paraId="3C54F036" w14:textId="77777777" w:rsidR="001103AB" w:rsidRDefault="001103AB" w:rsidP="00E00B0A">
      <w:pPr>
        <w:spacing w:after="0" w:line="240" w:lineRule="auto"/>
        <w:ind w:left="709" w:right="709"/>
        <w:jc w:val="both"/>
        <w:rPr>
          <w:rFonts w:ascii="Museo 300" w:eastAsia="SimSun" w:hAnsi="Museo 300"/>
          <w:color w:val="000000" w:themeColor="text1"/>
          <w:spacing w:val="-5"/>
          <w:sz w:val="16"/>
          <w:szCs w:val="16"/>
          <w:lang w:val="es-ES"/>
        </w:rPr>
      </w:pPr>
    </w:p>
    <w:p w14:paraId="28D08378" w14:textId="3E2569B4"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 xml:space="preserve">Por otra parte, no es aceptable que el servicio de energía eléctrica no haya sido utilizado durante este periodo. El histórico de consumo muestra todo lo contrario, desde mayo de 2021 el suministro muestra un consumo constante arriba de los 100 kWh mensuales, lo cual indica que en el suministro se utilizaban equipos eléctricos.  </w:t>
      </w:r>
    </w:p>
    <w:p w14:paraId="360FA19A" w14:textId="77777777" w:rsidR="001103AB" w:rsidRDefault="001103AB" w:rsidP="00E00B0A">
      <w:pPr>
        <w:spacing w:after="0" w:line="240" w:lineRule="auto"/>
        <w:ind w:left="709" w:right="709"/>
        <w:jc w:val="both"/>
        <w:rPr>
          <w:rFonts w:ascii="Museo 300" w:eastAsia="SimSun" w:hAnsi="Museo 300"/>
          <w:b/>
          <w:bCs/>
          <w:color w:val="000000" w:themeColor="text1"/>
          <w:spacing w:val="-5"/>
          <w:sz w:val="16"/>
          <w:szCs w:val="16"/>
          <w:lang w:val="es-ES"/>
        </w:rPr>
      </w:pPr>
    </w:p>
    <w:p w14:paraId="62504D90" w14:textId="2201B1D3"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Argumento del usuario:</w:t>
      </w:r>
    </w:p>
    <w:p w14:paraId="6646812D" w14:textId="77777777" w:rsidR="001103AB" w:rsidRDefault="001103AB" w:rsidP="001103AB">
      <w:pPr>
        <w:spacing w:after="0" w:line="240" w:lineRule="auto"/>
        <w:ind w:left="720" w:right="709"/>
        <w:jc w:val="both"/>
        <w:rPr>
          <w:rFonts w:ascii="Museo 300" w:eastAsia="SimSun" w:hAnsi="Museo 300"/>
          <w:color w:val="000000" w:themeColor="text1"/>
          <w:spacing w:val="-5"/>
          <w:sz w:val="16"/>
          <w:szCs w:val="16"/>
          <w:lang w:val="es-ES"/>
        </w:rPr>
      </w:pPr>
    </w:p>
    <w:p w14:paraId="3DBC6547" w14:textId="10B76265" w:rsidR="00E00B0A" w:rsidRPr="00E00B0A" w:rsidRDefault="00E00B0A" w:rsidP="00424615">
      <w:pPr>
        <w:pStyle w:val="Prrafodelista"/>
        <w:numPr>
          <w:ilvl w:val="0"/>
          <w:numId w:val="42"/>
        </w:numPr>
        <w:ind w:left="1276" w:right="709" w:hanging="283"/>
        <w:jc w:val="both"/>
        <w:rPr>
          <w:rFonts w:ascii="Museo 300" w:eastAsia="SimSun" w:hAnsi="Museo 300"/>
          <w:color w:val="000000" w:themeColor="text1"/>
          <w:spacing w:val="-5"/>
          <w:sz w:val="16"/>
          <w:szCs w:val="16"/>
        </w:rPr>
      </w:pPr>
      <w:r w:rsidRPr="00E00B0A">
        <w:rPr>
          <w:rFonts w:ascii="Museo 300" w:eastAsia="SimSun" w:hAnsi="Museo 300"/>
          <w:color w:val="000000" w:themeColor="text1"/>
          <w:spacing w:val="-5"/>
          <w:sz w:val="16"/>
          <w:szCs w:val="16"/>
        </w:rPr>
        <w:t>El suministro bajo análisis nunca ha consumido las cantidades de energía eléctrica mencionadas por la distribuidora, anexo copias de las últimas facturas emitidas por la empresa, donde demuestra que el titular del servicio y las personas que habitan en dicho inmueble siempre han realizado un uso moderado de tan vital servicio.</w:t>
      </w:r>
    </w:p>
    <w:p w14:paraId="737742D0" w14:textId="77777777" w:rsidR="001103AB" w:rsidRPr="00424615" w:rsidRDefault="001103AB" w:rsidP="00424615">
      <w:pPr>
        <w:pStyle w:val="Prrafodelista"/>
        <w:ind w:left="1276" w:right="709"/>
        <w:jc w:val="both"/>
        <w:rPr>
          <w:rFonts w:ascii="Museo 300" w:eastAsia="SimSun" w:hAnsi="Museo 300"/>
          <w:color w:val="000000" w:themeColor="text1"/>
          <w:spacing w:val="-5"/>
          <w:sz w:val="16"/>
          <w:szCs w:val="16"/>
        </w:rPr>
      </w:pPr>
    </w:p>
    <w:p w14:paraId="7F863812" w14:textId="39D675F0"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Análisis del CAU:</w:t>
      </w:r>
    </w:p>
    <w:p w14:paraId="7A7627A3" w14:textId="77777777" w:rsidR="001103AB" w:rsidRDefault="001103AB" w:rsidP="00E00B0A">
      <w:pPr>
        <w:spacing w:after="0" w:line="240" w:lineRule="auto"/>
        <w:ind w:left="709" w:right="709"/>
        <w:jc w:val="both"/>
        <w:rPr>
          <w:rFonts w:ascii="Museo 300" w:eastAsia="SimSun" w:hAnsi="Museo 300"/>
          <w:color w:val="000000" w:themeColor="text1"/>
          <w:spacing w:val="-5"/>
          <w:sz w:val="16"/>
          <w:szCs w:val="16"/>
          <w:lang w:val="es-ES"/>
        </w:rPr>
      </w:pPr>
    </w:p>
    <w:p w14:paraId="5B21FE3A" w14:textId="414B2278" w:rsidR="00E00B0A" w:rsidRPr="00E00B0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Cabe aclarar que las facturas canceladas mensualmente solamente demuestran que en el suministro se ha estado pagando un consumo registrado por el medidor, no así, la energía que se consumió fuera de medición debido a la condición encontrada y demostrada por la distribuidora en fecha 9 de mayo de 2022. Ahora bien, el incremento en el monto facturado en el mes de Julio de 2022 se debe a que en dicha facturación se anexo el cobro de una energía no registrada relacionada con la irregularidad encontrada por EEO en el referido suministro.</w:t>
      </w:r>
    </w:p>
    <w:p w14:paraId="7FDAB98B" w14:textId="77777777" w:rsidR="001103AB" w:rsidRDefault="001103AB" w:rsidP="00E00B0A">
      <w:pPr>
        <w:spacing w:after="0" w:line="240" w:lineRule="auto"/>
        <w:ind w:left="709" w:right="709"/>
        <w:jc w:val="both"/>
        <w:rPr>
          <w:rFonts w:ascii="Museo 300" w:eastAsia="SimSun" w:hAnsi="Museo 300"/>
          <w:b/>
          <w:bCs/>
          <w:color w:val="000000" w:themeColor="text1"/>
          <w:spacing w:val="-5"/>
          <w:sz w:val="16"/>
          <w:szCs w:val="16"/>
          <w:lang w:val="es-ES"/>
        </w:rPr>
      </w:pPr>
    </w:p>
    <w:p w14:paraId="4222E24B" w14:textId="21DB9473" w:rsidR="00E00B0A" w:rsidRPr="00E00B0A" w:rsidRDefault="00E00B0A" w:rsidP="00E00B0A">
      <w:pPr>
        <w:spacing w:after="0" w:line="240" w:lineRule="auto"/>
        <w:ind w:left="709" w:right="709"/>
        <w:jc w:val="both"/>
        <w:rPr>
          <w:rFonts w:ascii="Museo 300" w:eastAsia="SimSun" w:hAnsi="Museo 300"/>
          <w:b/>
          <w:bCs/>
          <w:color w:val="000000" w:themeColor="text1"/>
          <w:spacing w:val="-5"/>
          <w:sz w:val="16"/>
          <w:szCs w:val="16"/>
          <w:lang w:val="es-ES"/>
        </w:rPr>
      </w:pPr>
      <w:r w:rsidRPr="00E00B0A">
        <w:rPr>
          <w:rFonts w:ascii="Museo 300" w:eastAsia="SimSun" w:hAnsi="Museo 300"/>
          <w:b/>
          <w:bCs/>
          <w:color w:val="000000" w:themeColor="text1"/>
          <w:spacing w:val="-5"/>
          <w:sz w:val="16"/>
          <w:szCs w:val="16"/>
          <w:lang w:val="es-ES"/>
        </w:rPr>
        <w:t>Argumento del usuario:</w:t>
      </w:r>
    </w:p>
    <w:p w14:paraId="607C06DF" w14:textId="77777777" w:rsidR="001103AB" w:rsidRPr="001103AB" w:rsidRDefault="001103AB" w:rsidP="001103AB">
      <w:pPr>
        <w:spacing w:after="0" w:line="240" w:lineRule="auto"/>
        <w:ind w:left="720" w:right="709"/>
        <w:jc w:val="both"/>
        <w:rPr>
          <w:rFonts w:ascii="Museo 300" w:eastAsia="SimSun" w:hAnsi="Museo 300"/>
          <w:b/>
          <w:color w:val="000000" w:themeColor="text1"/>
          <w:spacing w:val="-5"/>
          <w:sz w:val="16"/>
          <w:szCs w:val="16"/>
          <w:lang w:val="es-ES"/>
        </w:rPr>
      </w:pPr>
    </w:p>
    <w:p w14:paraId="4F502E50" w14:textId="050D0B6D" w:rsidR="00E00B0A" w:rsidRPr="00E00B0A" w:rsidRDefault="00E00B0A" w:rsidP="00424615">
      <w:pPr>
        <w:pStyle w:val="Prrafodelista"/>
        <w:numPr>
          <w:ilvl w:val="0"/>
          <w:numId w:val="42"/>
        </w:numPr>
        <w:ind w:left="1276" w:right="709" w:hanging="283"/>
        <w:jc w:val="both"/>
        <w:rPr>
          <w:rFonts w:ascii="Museo 300" w:eastAsia="SimSun" w:hAnsi="Museo 300"/>
          <w:color w:val="000000" w:themeColor="text1"/>
          <w:spacing w:val="-5"/>
          <w:sz w:val="16"/>
          <w:szCs w:val="16"/>
        </w:rPr>
      </w:pPr>
      <w:r w:rsidRPr="00E00B0A">
        <w:rPr>
          <w:rFonts w:ascii="Museo 300" w:eastAsia="SimSun" w:hAnsi="Museo 300"/>
          <w:color w:val="000000" w:themeColor="text1"/>
          <w:spacing w:val="-5"/>
          <w:sz w:val="16"/>
          <w:szCs w:val="16"/>
        </w:rPr>
        <w:t>Me parece ilógico que la distribuidora EEO manifieste que se ha manipulado el medidor de energía eléctrica, como todos sabemos el único ente que puede manipular dicho equipo es el personal de la distribuidora.</w:t>
      </w:r>
    </w:p>
    <w:p w14:paraId="29F34C8B" w14:textId="77777777" w:rsidR="001103AB" w:rsidRDefault="001103AB" w:rsidP="00E00B0A">
      <w:pPr>
        <w:spacing w:after="0" w:line="240" w:lineRule="auto"/>
        <w:ind w:left="709" w:right="709"/>
        <w:jc w:val="both"/>
        <w:rPr>
          <w:rFonts w:ascii="Museo 300" w:eastAsia="SimSun" w:hAnsi="Museo 300"/>
          <w:b/>
          <w:color w:val="000000" w:themeColor="text1"/>
          <w:spacing w:val="-5"/>
          <w:sz w:val="16"/>
          <w:szCs w:val="16"/>
          <w:lang w:val="es-ES"/>
        </w:rPr>
      </w:pPr>
    </w:p>
    <w:p w14:paraId="520D8F73" w14:textId="112094A6" w:rsidR="00E00B0A" w:rsidRPr="00E00B0A" w:rsidRDefault="00E00B0A" w:rsidP="00E00B0A">
      <w:pPr>
        <w:spacing w:after="0" w:line="240" w:lineRule="auto"/>
        <w:ind w:left="709" w:right="709"/>
        <w:jc w:val="both"/>
        <w:rPr>
          <w:rFonts w:ascii="Museo 300" w:eastAsia="SimSun" w:hAnsi="Museo 300"/>
          <w:b/>
          <w:color w:val="000000" w:themeColor="text1"/>
          <w:spacing w:val="-5"/>
          <w:sz w:val="16"/>
          <w:szCs w:val="16"/>
          <w:lang w:val="es-ES"/>
        </w:rPr>
      </w:pPr>
      <w:r w:rsidRPr="00E00B0A">
        <w:rPr>
          <w:rFonts w:ascii="Museo 300" w:eastAsia="SimSun" w:hAnsi="Museo 300"/>
          <w:b/>
          <w:color w:val="000000" w:themeColor="text1"/>
          <w:spacing w:val="-5"/>
          <w:sz w:val="16"/>
          <w:szCs w:val="16"/>
          <w:lang w:val="es-ES"/>
        </w:rPr>
        <w:t>Análisis del CAU:</w:t>
      </w:r>
    </w:p>
    <w:p w14:paraId="36A9154E" w14:textId="77777777" w:rsidR="001103AB" w:rsidRDefault="001103AB" w:rsidP="00E00B0A">
      <w:pPr>
        <w:spacing w:after="0" w:line="240" w:lineRule="auto"/>
        <w:ind w:left="709" w:right="709"/>
        <w:jc w:val="both"/>
        <w:rPr>
          <w:rFonts w:ascii="Museo 300" w:eastAsia="SimSun" w:hAnsi="Museo 300"/>
          <w:bCs/>
          <w:color w:val="000000" w:themeColor="text1"/>
          <w:spacing w:val="-5"/>
          <w:sz w:val="16"/>
          <w:szCs w:val="16"/>
          <w:lang w:val="es-ES"/>
        </w:rPr>
      </w:pPr>
    </w:p>
    <w:p w14:paraId="6D450731" w14:textId="75CC38B9" w:rsidR="00E00B0A" w:rsidRPr="00E00B0A" w:rsidRDefault="00E00B0A" w:rsidP="00E00B0A">
      <w:pPr>
        <w:spacing w:after="0" w:line="240" w:lineRule="auto"/>
        <w:ind w:left="709" w:right="709"/>
        <w:jc w:val="both"/>
        <w:rPr>
          <w:rFonts w:ascii="Museo 300" w:eastAsia="SimSun" w:hAnsi="Museo 300"/>
          <w:bCs/>
          <w:color w:val="000000" w:themeColor="text1"/>
          <w:spacing w:val="-5"/>
          <w:sz w:val="16"/>
          <w:szCs w:val="16"/>
          <w:lang w:val="es-ES"/>
        </w:rPr>
      </w:pPr>
      <w:r w:rsidRPr="00E00B0A">
        <w:rPr>
          <w:rFonts w:ascii="Museo 300" w:eastAsia="SimSun" w:hAnsi="Museo 300"/>
          <w:bCs/>
          <w:color w:val="000000" w:themeColor="text1"/>
          <w:spacing w:val="-5"/>
          <w:sz w:val="16"/>
          <w:szCs w:val="16"/>
          <w:lang w:val="es-ES"/>
        </w:rPr>
        <w:t>De conformidad con la información de la distribuidora el cobro efectuado en suministro está relacionado con la instalación de una línea directa adicional, intercalada o en derivación, la cual estaba conectada en la acometida de la distribuidora antes del equipo de medición. Entre las pruebas presentadas por la distribuidora ninguna se relaciona con la manipulación del equipo de medición.</w:t>
      </w:r>
    </w:p>
    <w:p w14:paraId="0C31C988" w14:textId="77777777" w:rsidR="00E00B0A" w:rsidRPr="00E00B0A" w:rsidRDefault="00E00B0A" w:rsidP="00E00B0A">
      <w:pPr>
        <w:spacing w:after="0" w:line="240" w:lineRule="auto"/>
        <w:ind w:left="709" w:right="709"/>
        <w:jc w:val="both"/>
        <w:rPr>
          <w:rFonts w:ascii="Museo 300" w:eastAsia="SimSun" w:hAnsi="Museo 300"/>
          <w:bCs/>
          <w:color w:val="000000" w:themeColor="text1"/>
          <w:spacing w:val="-5"/>
          <w:sz w:val="16"/>
          <w:szCs w:val="16"/>
          <w:lang w:val="es-ES"/>
        </w:rPr>
      </w:pPr>
    </w:p>
    <w:p w14:paraId="48246855" w14:textId="40ECDE7B" w:rsidR="00D77F9D" w:rsidRPr="008714BA" w:rsidRDefault="00E00B0A" w:rsidP="00E00B0A">
      <w:pPr>
        <w:spacing w:after="0" w:line="240" w:lineRule="auto"/>
        <w:ind w:left="709" w:right="709"/>
        <w:jc w:val="both"/>
        <w:rPr>
          <w:rFonts w:ascii="Museo 300" w:eastAsia="SimSun" w:hAnsi="Museo 300"/>
          <w:color w:val="000000" w:themeColor="text1"/>
          <w:spacing w:val="-5"/>
          <w:sz w:val="16"/>
          <w:szCs w:val="16"/>
          <w:lang w:val="es-ES"/>
        </w:rPr>
      </w:pPr>
      <w:r w:rsidRPr="00E00B0A">
        <w:rPr>
          <w:rFonts w:ascii="Museo 300" w:eastAsia="SimSun" w:hAnsi="Museo 300"/>
          <w:color w:val="000000" w:themeColor="text1"/>
          <w:spacing w:val="-5"/>
          <w:sz w:val="16"/>
          <w:szCs w:val="16"/>
          <w:lang w:val="es-ES"/>
        </w:rPr>
        <w:t xml:space="preserve">Por lo anteriormente expuesto, en lo que respecta al escrito presentado por la apoderada legal del titular del suministro, notificado en fecha 27 de septiembre de 2022, se concluye que no se han aportado pruebas que fundamenten técnicamente argumentos que desvirtúen las pruebas proporcionadas por EEO, referente a la condición irregular detectada en el suministro del señor </w:t>
      </w:r>
      <w:proofErr w:type="spellStart"/>
      <w:r w:rsidR="00D52345">
        <w:rPr>
          <w:rFonts w:ascii="Museo 300" w:eastAsia="SimSun" w:hAnsi="Museo 300"/>
          <w:color w:val="000000" w:themeColor="text1"/>
          <w:spacing w:val="-5"/>
          <w:sz w:val="16"/>
          <w:szCs w:val="16"/>
          <w:lang w:val="es-ES"/>
        </w:rPr>
        <w:t>xxxx</w:t>
      </w:r>
      <w:proofErr w:type="spellEnd"/>
      <w:r w:rsidRPr="00E00B0A">
        <w:rPr>
          <w:rFonts w:ascii="Museo 300" w:eastAsia="SimSun" w:hAnsi="Museo 300"/>
          <w:color w:val="000000" w:themeColor="text1"/>
          <w:spacing w:val="-5"/>
          <w:sz w:val="16"/>
          <w:szCs w:val="16"/>
          <w:lang w:val="es-ES"/>
        </w:rPr>
        <w:t xml:space="preserve">, en fecha 9 de mayo de 2022. </w:t>
      </w:r>
      <w:r w:rsidR="00E8785B" w:rsidRPr="00AF7ED9">
        <w:rPr>
          <w:rFonts w:ascii="Museo 300" w:eastAsia="SimSun" w:hAnsi="Museo 300"/>
          <w:color w:val="000000" w:themeColor="text1"/>
          <w:spacing w:val="-5"/>
          <w:sz w:val="16"/>
          <w:szCs w:val="16"/>
          <w:lang w:val="es-ES"/>
        </w:rPr>
        <w:t>[…]”</w:t>
      </w:r>
      <w:r w:rsidR="00580F8A">
        <w:rPr>
          <w:rFonts w:ascii="Museo 300" w:eastAsia="SimSun" w:hAnsi="Museo 300"/>
          <w:color w:val="000000" w:themeColor="text1"/>
          <w:spacing w:val="-5"/>
          <w:sz w:val="16"/>
          <w:szCs w:val="16"/>
          <w:lang w:val="es-ES"/>
        </w:rPr>
        <w:t>.</w:t>
      </w:r>
    </w:p>
    <w:p w14:paraId="03151F81" w14:textId="77777777" w:rsidR="001103AB" w:rsidRDefault="001103AB" w:rsidP="00A16879">
      <w:pPr>
        <w:spacing w:after="0" w:line="240" w:lineRule="auto"/>
        <w:ind w:left="426"/>
        <w:jc w:val="both"/>
        <w:rPr>
          <w:rFonts w:ascii="Museo Sans 300" w:hAnsi="Museo Sans 300"/>
          <w:sz w:val="20"/>
          <w:szCs w:val="20"/>
          <w:u w:val="single"/>
        </w:rPr>
      </w:pPr>
    </w:p>
    <w:p w14:paraId="3B8D8229" w14:textId="0FA3342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3E28570" w14:textId="77777777" w:rsidR="00424615" w:rsidRPr="00424615" w:rsidRDefault="008D7BF2" w:rsidP="00424615">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424615">
        <w:rPr>
          <w:rFonts w:ascii="Museo 300" w:hAnsi="Museo 300"/>
          <w:color w:val="000000" w:themeColor="text1"/>
          <w:sz w:val="16"/>
          <w:szCs w:val="16"/>
        </w:rPr>
        <w:t xml:space="preserve"> </w:t>
      </w:r>
      <w:r w:rsidR="00424615" w:rsidRPr="00424615">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425D628"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p>
    <w:p w14:paraId="7A958668"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r w:rsidRPr="00424615">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55247BB"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p>
    <w:p w14:paraId="5096A5D4"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r w:rsidRPr="00424615">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p>
    <w:p w14:paraId="3E648823"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p>
    <w:p w14:paraId="31C7838D" w14:textId="77777777" w:rsidR="00424615" w:rsidRPr="00424615" w:rsidRDefault="00424615" w:rsidP="00424615">
      <w:pPr>
        <w:numPr>
          <w:ilvl w:val="0"/>
          <w:numId w:val="44"/>
        </w:numPr>
        <w:spacing w:after="0" w:line="240" w:lineRule="auto"/>
        <w:ind w:left="1068" w:right="709"/>
        <w:jc w:val="both"/>
        <w:rPr>
          <w:rFonts w:ascii="Museo 300" w:hAnsi="Museo 300"/>
          <w:color w:val="000000" w:themeColor="text1"/>
          <w:sz w:val="16"/>
          <w:szCs w:val="16"/>
          <w:lang w:val="es-ES"/>
        </w:rPr>
      </w:pPr>
      <w:r w:rsidRPr="00424615">
        <w:rPr>
          <w:rFonts w:ascii="Museo 300" w:hAnsi="Museo 300"/>
          <w:color w:val="000000" w:themeColor="text1"/>
          <w:sz w:val="16"/>
          <w:szCs w:val="16"/>
          <w:lang w:val="es-ES"/>
        </w:rPr>
        <w:t xml:space="preserve">El histórico de consumo registrado en el suministro antes y después del hallazgo de la condición irregular no puede ser considerado en el recálculo de la ENR debido a que no refleja el valor de la carga encontrada por la distribuidora (cinco equipos de aire acondicionado), en su inspección técnica. </w:t>
      </w:r>
    </w:p>
    <w:p w14:paraId="4E0E9416" w14:textId="77777777" w:rsidR="00424615" w:rsidRPr="00424615" w:rsidRDefault="00424615" w:rsidP="00424615">
      <w:pPr>
        <w:spacing w:after="0" w:line="240" w:lineRule="auto"/>
        <w:ind w:left="1057" w:right="709"/>
        <w:jc w:val="both"/>
        <w:rPr>
          <w:rFonts w:ascii="Museo 300" w:hAnsi="Museo 300"/>
          <w:color w:val="000000" w:themeColor="text1"/>
          <w:sz w:val="16"/>
          <w:szCs w:val="16"/>
          <w:lang w:val="es-ES"/>
        </w:rPr>
      </w:pPr>
    </w:p>
    <w:p w14:paraId="2053DDFF" w14:textId="77777777" w:rsidR="00424615" w:rsidRPr="00424615" w:rsidRDefault="00424615" w:rsidP="00424615">
      <w:pPr>
        <w:numPr>
          <w:ilvl w:val="0"/>
          <w:numId w:val="43"/>
        </w:numPr>
        <w:spacing w:after="0" w:line="240" w:lineRule="auto"/>
        <w:ind w:left="1068" w:right="709"/>
        <w:jc w:val="both"/>
        <w:rPr>
          <w:rFonts w:ascii="Museo 300" w:hAnsi="Museo 300"/>
          <w:color w:val="000000" w:themeColor="text1"/>
          <w:sz w:val="16"/>
          <w:szCs w:val="16"/>
          <w:lang w:val="es-ES"/>
        </w:rPr>
      </w:pPr>
      <w:r w:rsidRPr="00424615">
        <w:rPr>
          <w:rFonts w:ascii="Museo 300" w:hAnsi="Museo 300"/>
          <w:color w:val="000000" w:themeColor="text1"/>
          <w:sz w:val="16"/>
          <w:szCs w:val="16"/>
          <w:lang w:val="es-ES"/>
        </w:rPr>
        <w:t>El personal de EEO realizó su cálculo de la ENR considerando que la línea directa alimentaba 5 equipos de aire acondicionado, asignándoles una potencia de 1,920 watts a cada equipo resultando un censo de carga por el valor de 3,456 Watts, sin presentar datos técnicos de los equipos mostrados en la fotografía # 7. Según los datos de placa del fabricante la potencia de los equipos es mucho menor que la estimada por EEO; debido a estas inconsistencias y a las otras expresadas por el CAU en la sección anterior, el valor del censo de carga realizado por EEO no será considerado para el recálculo de la ENR.</w:t>
      </w:r>
    </w:p>
    <w:p w14:paraId="4C78367C" w14:textId="77777777" w:rsidR="00424615" w:rsidRPr="00424615" w:rsidRDefault="00424615" w:rsidP="00424615">
      <w:pPr>
        <w:spacing w:after="0" w:line="240" w:lineRule="auto"/>
        <w:ind w:left="709" w:right="709"/>
        <w:jc w:val="both"/>
        <w:rPr>
          <w:rFonts w:ascii="Museo 300" w:hAnsi="Museo 300"/>
          <w:color w:val="000000" w:themeColor="text1"/>
          <w:sz w:val="16"/>
          <w:szCs w:val="16"/>
          <w:lang w:val="es-ES"/>
        </w:rPr>
      </w:pPr>
    </w:p>
    <w:p w14:paraId="0BB08E1C" w14:textId="603AEA6C" w:rsidR="008D7BF2" w:rsidRDefault="00424615" w:rsidP="00424615">
      <w:pPr>
        <w:spacing w:after="0" w:line="240" w:lineRule="auto"/>
        <w:ind w:left="709" w:right="709"/>
        <w:jc w:val="both"/>
        <w:rPr>
          <w:rFonts w:ascii="Museo 300" w:hAnsi="Museo 300"/>
          <w:color w:val="000000" w:themeColor="text1"/>
          <w:sz w:val="16"/>
          <w:szCs w:val="16"/>
          <w:lang w:val="es-ES"/>
        </w:rPr>
      </w:pPr>
      <w:r w:rsidRPr="00424615">
        <w:rPr>
          <w:rFonts w:ascii="Museo 300" w:hAnsi="Museo 300"/>
          <w:color w:val="000000" w:themeColor="text1"/>
          <w:sz w:val="16"/>
          <w:szCs w:val="16"/>
          <w:lang w:val="es-ES"/>
        </w:rPr>
        <w:t xml:space="preserve">El método por utilizar para la ENR a recuperar por EEO, será el establecido en el artículo 5.2 literal c) del Procedimiento para Investigar la Existencia de Condiciones Irregulares, de tal manera que se utilizará el censo de la carga no registrada levantado por la distribuidora tomando como referencia los datos técnicos del fabricante de los equipos que fueron determinados por el CAU durante la inspección </w:t>
      </w:r>
      <w:r w:rsidRPr="00424615">
        <w:rPr>
          <w:rFonts w:ascii="Museo 300" w:hAnsi="Museo 300"/>
          <w:i/>
          <w:iCs/>
          <w:color w:val="000000" w:themeColor="text1"/>
          <w:sz w:val="16"/>
          <w:szCs w:val="16"/>
          <w:lang w:val="es-ES"/>
        </w:rPr>
        <w:t>in situ</w:t>
      </w:r>
      <w:r w:rsidRPr="00424615">
        <w:rPr>
          <w:rFonts w:ascii="Museo 300" w:hAnsi="Museo 300"/>
          <w:color w:val="000000" w:themeColor="text1"/>
          <w:sz w:val="16"/>
          <w:szCs w:val="16"/>
          <w:lang w:val="es-ES"/>
        </w:rPr>
        <w:t>, como promedio mensual, el cual resultó por un valor de 2,361 kWh, y será la base para el recálculo de la energía a recuperar</w:t>
      </w:r>
      <w:r>
        <w:rPr>
          <w:rFonts w:ascii="Museo 300" w:hAnsi="Museo 300"/>
          <w:color w:val="000000" w:themeColor="text1"/>
          <w:sz w:val="16"/>
          <w:szCs w:val="16"/>
          <w:lang w:val="es-ES"/>
        </w:rPr>
        <w:t xml:space="preserve"> </w:t>
      </w:r>
      <w:r w:rsidR="00702F4B">
        <w:rPr>
          <w:rFonts w:ascii="Museo 300" w:hAnsi="Museo 300"/>
          <w:color w:val="000000" w:themeColor="text1"/>
          <w:sz w:val="16"/>
          <w:szCs w:val="16"/>
          <w:lang w:val="es-ES"/>
        </w:rPr>
        <w:t>(…).</w:t>
      </w:r>
    </w:p>
    <w:p w14:paraId="58FD913A" w14:textId="77777777" w:rsidR="00702F4B" w:rsidRPr="00580F8A" w:rsidRDefault="00702F4B" w:rsidP="00702F4B">
      <w:pPr>
        <w:spacing w:after="0" w:line="240" w:lineRule="auto"/>
        <w:ind w:left="709" w:right="709"/>
        <w:jc w:val="both"/>
        <w:rPr>
          <w:rFonts w:ascii="Museo 300" w:hAnsi="Museo 300"/>
          <w:sz w:val="16"/>
          <w:szCs w:val="16"/>
          <w:lang w:val="es-ES"/>
        </w:rPr>
      </w:pP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5CDC272" w14:textId="54DA2F0A" w:rsidR="00B37209" w:rsidRPr="00B37209" w:rsidRDefault="00B649AE" w:rsidP="00B37209">
      <w:pPr>
        <w:pStyle w:val="Prrafodelista"/>
        <w:numPr>
          <w:ilvl w:val="0"/>
          <w:numId w:val="9"/>
        </w:numPr>
        <w:ind w:left="1417" w:right="709" w:hanging="357"/>
        <w:jc w:val="both"/>
        <w:textAlignment w:val="auto"/>
        <w:rPr>
          <w:rFonts w:ascii="Museo 300" w:hAnsi="Museo 300" w:cs="Arial"/>
          <w:sz w:val="16"/>
          <w:szCs w:val="16"/>
        </w:rPr>
      </w:pPr>
      <w:r w:rsidRPr="00B649AE">
        <w:rPr>
          <w:rFonts w:ascii="Museo 300" w:hAnsi="Museo 300" w:cs="Arial"/>
          <w:sz w:val="16"/>
          <w:szCs w:val="16"/>
        </w:rPr>
        <w:t>El</w:t>
      </w:r>
      <w:r w:rsidR="00580F8A">
        <w:rPr>
          <w:rFonts w:ascii="Museo 300" w:hAnsi="Museo 300" w:cs="Arial"/>
          <w:sz w:val="16"/>
          <w:szCs w:val="16"/>
        </w:rPr>
        <w:t xml:space="preserve"> </w:t>
      </w:r>
      <w:r w:rsidR="00B37209" w:rsidRPr="00B37209">
        <w:rPr>
          <w:rFonts w:ascii="Museo 300" w:hAnsi="Museo 300" w:cs="Arial"/>
          <w:sz w:val="16"/>
          <w:szCs w:val="16"/>
        </w:rPr>
        <w:t xml:space="preserve">CAU determina con base en el análisis efectuado a las pruebas proporcionadas por las partes involucradas, que existió una condición irregular en el suministro con NIC </w:t>
      </w:r>
      <w:proofErr w:type="spellStart"/>
      <w:r w:rsidR="00E40A61">
        <w:rPr>
          <w:rFonts w:ascii="Museo 300" w:hAnsi="Museo 300" w:cs="Arial"/>
          <w:sz w:val="16"/>
          <w:szCs w:val="16"/>
        </w:rPr>
        <w:t>xxxx</w:t>
      </w:r>
      <w:proofErr w:type="spellEnd"/>
      <w:r w:rsidR="00B37209" w:rsidRPr="00B37209">
        <w:rPr>
          <w:rFonts w:ascii="Museo 300" w:hAnsi="Museo 300" w:cs="Arial"/>
          <w:sz w:val="16"/>
          <w:szCs w:val="16"/>
        </w:rPr>
        <w:t>, consistente en una línea directa, intercalada o en derivación, por lo que el equipo de medición dejó de registrar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2157F80" w14:textId="77777777" w:rsidR="00B37209" w:rsidRDefault="00B37209" w:rsidP="00B37209">
      <w:pPr>
        <w:pStyle w:val="Prrafodelista"/>
        <w:ind w:left="1417" w:right="709"/>
        <w:rPr>
          <w:rFonts w:ascii="Museo 300" w:hAnsi="Museo 300"/>
          <w:sz w:val="16"/>
          <w:szCs w:val="16"/>
        </w:rPr>
      </w:pPr>
    </w:p>
    <w:p w14:paraId="71A98DD1" w14:textId="027CA012" w:rsidR="00B37209" w:rsidRPr="00B37209" w:rsidRDefault="00B37209" w:rsidP="00B37209">
      <w:pPr>
        <w:pStyle w:val="Prrafodelista"/>
        <w:numPr>
          <w:ilvl w:val="0"/>
          <w:numId w:val="9"/>
        </w:numPr>
        <w:ind w:left="1417" w:right="709" w:hanging="357"/>
        <w:jc w:val="both"/>
        <w:rPr>
          <w:rFonts w:ascii="Museo 300" w:hAnsi="Museo 300"/>
          <w:sz w:val="16"/>
          <w:szCs w:val="16"/>
        </w:rPr>
      </w:pPr>
      <w:r w:rsidRPr="00B37209">
        <w:rPr>
          <w:rFonts w:ascii="Museo 300" w:hAnsi="Museo 300"/>
          <w:sz w:val="16"/>
          <w:szCs w:val="16"/>
        </w:rPr>
        <w:t>Conforme con el análisis efectuado en el presente informe, se establece que la cantidad de 20,736 kWh equivalentes a cinco mil setecientos treinta y nueve 84/100 dólares de los Estados Unidos de América (USD 5,739. 84)5) IVA incluido, cobrados por la distribuidora EEO en concepto de ENR deben de rectificarse.</w:t>
      </w:r>
    </w:p>
    <w:p w14:paraId="10B27541" w14:textId="77777777" w:rsidR="00B37209" w:rsidRPr="00B37209" w:rsidRDefault="00B37209" w:rsidP="00B37209">
      <w:pPr>
        <w:pStyle w:val="Prrafodelista"/>
        <w:ind w:left="1417" w:right="709"/>
        <w:jc w:val="both"/>
        <w:rPr>
          <w:rFonts w:ascii="Museo 300" w:hAnsi="Museo 300"/>
          <w:sz w:val="16"/>
          <w:szCs w:val="16"/>
        </w:rPr>
      </w:pPr>
    </w:p>
    <w:p w14:paraId="4BAB16C4" w14:textId="14E10E5F" w:rsidR="00562498" w:rsidRPr="00B37209" w:rsidRDefault="00B37209" w:rsidP="00B37209">
      <w:pPr>
        <w:pStyle w:val="Prrafodelista"/>
        <w:numPr>
          <w:ilvl w:val="0"/>
          <w:numId w:val="9"/>
        </w:numPr>
        <w:ind w:left="1417" w:right="709" w:hanging="357"/>
        <w:jc w:val="both"/>
        <w:textAlignment w:val="auto"/>
        <w:rPr>
          <w:rFonts w:ascii="Museo 300" w:eastAsia="Arial" w:hAnsi="Museo 300"/>
          <w:color w:val="000000" w:themeColor="text1"/>
          <w:sz w:val="16"/>
          <w:szCs w:val="16"/>
        </w:rPr>
      </w:pPr>
      <w:r w:rsidRPr="00B37209">
        <w:rPr>
          <w:rFonts w:ascii="Museo 300" w:hAnsi="Museo 300" w:cs="Arial"/>
          <w:sz w:val="16"/>
          <w:szCs w:val="16"/>
          <w:lang w:val="es-SV"/>
        </w:rPr>
        <w:t>Se establece que el monto a recuperar por parte de EEO en concepto de energía no registrada, asciende a 14,330 kWh, equivalentes a la cantidad de tres mil ochocientos setenta y ocho 42/100 dólares de los Estados Unidos de América (USD 3,878.42)</w:t>
      </w:r>
      <w:r w:rsidRPr="00B37209">
        <w:rPr>
          <w:rFonts w:ascii="Museo 300" w:hAnsi="Museo 300" w:cs="Arial"/>
          <w:b/>
          <w:bCs/>
          <w:sz w:val="16"/>
          <w:szCs w:val="16"/>
          <w:lang w:val="es-SV"/>
        </w:rPr>
        <w:t xml:space="preserve"> </w:t>
      </w:r>
      <w:r w:rsidRPr="00B37209">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B37209">
        <w:rPr>
          <w:rFonts w:ascii="Museo 300" w:eastAsia="Arial" w:hAnsi="Museo 300"/>
          <w:color w:val="000000" w:themeColor="text1"/>
          <w:sz w:val="16"/>
          <w:szCs w:val="16"/>
        </w:rPr>
        <w:t>[…]</w:t>
      </w:r>
      <w:r w:rsidR="00914F6D" w:rsidRPr="00B37209">
        <w:rPr>
          <w:rFonts w:ascii="Museo 300" w:eastAsia="Arial" w:hAnsi="Museo 300"/>
          <w:color w:val="000000" w:themeColor="text1"/>
          <w:sz w:val="16"/>
          <w:szCs w:val="16"/>
        </w:rPr>
        <w:t>”.</w:t>
      </w:r>
    </w:p>
    <w:p w14:paraId="71ECE3FA" w14:textId="061A44C7" w:rsidR="00702F4B" w:rsidRDefault="00702F4B" w:rsidP="00702F4B">
      <w:pPr>
        <w:pStyle w:val="Prrafodelista"/>
        <w:rPr>
          <w:rFonts w:ascii="Museo 300" w:hAnsi="Museo 300"/>
          <w:sz w:val="16"/>
          <w:szCs w:val="16"/>
        </w:rPr>
      </w:pPr>
    </w:p>
    <w:p w14:paraId="6B5A56E3" w14:textId="77777777" w:rsidR="00AC1C9A" w:rsidRPr="00702F4B" w:rsidRDefault="00AC1C9A" w:rsidP="00702F4B">
      <w:pPr>
        <w:pStyle w:val="Prrafodelista"/>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591C9B7B" w14:textId="03C44465" w:rsidR="00F274E8" w:rsidRDefault="006662C8" w:rsidP="00AC1C9A">
      <w:pPr>
        <w:pStyle w:val="Prrafodelista"/>
        <w:tabs>
          <w:tab w:val="left" w:pos="426"/>
        </w:tabs>
        <w:ind w:left="426"/>
        <w:rPr>
          <w:rFonts w:ascii="Museo Sans 300" w:hAnsi="Museo Sans 300" w:cs="Segoe UI"/>
          <w:sz w:val="20"/>
          <w:szCs w:val="20"/>
        </w:rPr>
      </w:pPr>
      <w:r>
        <w:rPr>
          <w:rFonts w:ascii="Museo Sans 300" w:hAnsi="Museo Sans 300"/>
          <w:sz w:val="20"/>
          <w:szCs w:val="20"/>
          <w:lang w:val="es-SV"/>
        </w:rPr>
        <w:t xml:space="preserve"> </w:t>
      </w:r>
      <w:r w:rsidR="00F274E8" w:rsidRPr="00ED0C0B">
        <w:rPr>
          <w:rFonts w:ascii="Museo Sans 300" w:hAnsi="Museo Sans 300"/>
          <w:sz w:val="20"/>
          <w:szCs w:val="20"/>
        </w:rPr>
        <w:t xml:space="preserve">En cumplimiento de la letra c) del acuerdo N.° </w:t>
      </w:r>
      <w:r w:rsidR="00E9315D">
        <w:rPr>
          <w:rFonts w:ascii="Museo Sans 300" w:hAnsi="Museo Sans 300"/>
          <w:sz w:val="20"/>
          <w:szCs w:val="20"/>
        </w:rPr>
        <w:t>E-1700-2022-CAU</w:t>
      </w:r>
      <w:r w:rsidR="00F274E8" w:rsidRPr="00ED0C0B">
        <w:rPr>
          <w:rFonts w:ascii="Museo Sans 300" w:hAnsi="Museo Sans 300"/>
          <w:sz w:val="20"/>
          <w:szCs w:val="20"/>
        </w:rPr>
        <w:t xml:space="preserve">, se remitió a las partes copia del informe técnico </w:t>
      </w:r>
      <w:r w:rsidR="00D40320">
        <w:rPr>
          <w:rFonts w:ascii="Museo Sans 300" w:hAnsi="Museo Sans 300"/>
          <w:sz w:val="20"/>
          <w:szCs w:val="20"/>
        </w:rPr>
        <w:t xml:space="preserve">N.° </w:t>
      </w:r>
      <w:r w:rsidR="007C1D4D">
        <w:rPr>
          <w:rFonts w:ascii="Museo Sans 300" w:hAnsi="Museo Sans 300"/>
          <w:sz w:val="20"/>
          <w:szCs w:val="20"/>
        </w:rPr>
        <w:t>IT-0485-CAU-22</w:t>
      </w:r>
      <w:r w:rsidR="00F274E8" w:rsidRPr="00ED0C0B">
        <w:rPr>
          <w:rFonts w:ascii="Museo Sans 300" w:hAnsi="Museo Sans 300"/>
          <w:sz w:val="20"/>
          <w:szCs w:val="20"/>
        </w:rPr>
        <w:t xml:space="preserve"> rendido por el CAU para que, en un plazo de diez días hábiles </w:t>
      </w:r>
      <w:r w:rsidR="00F274E8" w:rsidRPr="00ED0C0B">
        <w:rPr>
          <w:rFonts w:ascii="Museo Sans 300" w:hAnsi="Museo Sans 300"/>
          <w:sz w:val="20"/>
          <w:szCs w:val="20"/>
        </w:rPr>
        <w:lastRenderedPageBreak/>
        <w:t>contados a partir del día siguiente de la notificación de dicho proveído, manifestaran por escrito sus alegatos finales</w:t>
      </w:r>
      <w:r w:rsidR="00F274E8">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4E7903B3"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sidR="004D0668">
        <w:rPr>
          <w:rFonts w:ascii="Museo Sans 300" w:hAnsi="Museo Sans 300" w:cs="Segoe UI"/>
          <w:sz w:val="20"/>
          <w:szCs w:val="20"/>
        </w:rPr>
        <w:t xml:space="preserve"> distribuidora y a la apoderada del usuario los días seis y nueve de enero del</w:t>
      </w:r>
      <w:r w:rsidR="009A3CDF">
        <w:rPr>
          <w:rFonts w:ascii="Museo Sans 300" w:hAnsi="Museo Sans 300" w:cs="Segoe UI"/>
          <w:sz w:val="20"/>
          <w:szCs w:val="20"/>
        </w:rPr>
        <w:t xml:space="preserve"> </w:t>
      </w:r>
      <w:r w:rsidR="004D0668">
        <w:rPr>
          <w:rFonts w:ascii="Museo Sans 300" w:hAnsi="Museo Sans 300" w:cs="Segoe UI"/>
          <w:sz w:val="20"/>
          <w:szCs w:val="20"/>
        </w:rPr>
        <w:t>presente año, respectivamente</w:t>
      </w:r>
      <w:r>
        <w:rPr>
          <w:rFonts w:ascii="Museo Sans 300" w:hAnsi="Museo Sans 300" w:cs="Segoe UI"/>
          <w:sz w:val="20"/>
          <w:szCs w:val="20"/>
        </w:rPr>
        <w:t xml:space="preserve">, </w:t>
      </w:r>
      <w:r w:rsidRPr="008809F7">
        <w:rPr>
          <w:rFonts w:ascii="Museo Sans 300" w:hAnsi="Museo Sans 300" w:cs="Segoe UI"/>
          <w:sz w:val="20"/>
          <w:szCs w:val="20"/>
        </w:rPr>
        <w:t xml:space="preserve">por lo que el plazo </w:t>
      </w:r>
      <w:r w:rsidR="000541A5">
        <w:rPr>
          <w:rFonts w:ascii="Museo Sans 300" w:hAnsi="Museo Sans 300" w:cs="Segoe UI"/>
          <w:sz w:val="20"/>
          <w:szCs w:val="20"/>
        </w:rPr>
        <w:t xml:space="preserve">para manifestarse sobre el contenido del </w:t>
      </w:r>
      <w:r w:rsidR="000541A5" w:rsidRPr="00ED0C0B">
        <w:rPr>
          <w:rFonts w:ascii="Museo Sans 300" w:hAnsi="Museo Sans 300"/>
          <w:sz w:val="20"/>
          <w:szCs w:val="20"/>
        </w:rPr>
        <w:t>informe técnico</w:t>
      </w:r>
      <w:r w:rsidR="000541A5">
        <w:rPr>
          <w:rFonts w:ascii="Museo Sans 300" w:hAnsi="Museo Sans 300"/>
          <w:sz w:val="20"/>
          <w:szCs w:val="20"/>
        </w:rPr>
        <w:t xml:space="preserve"> antes citado</w:t>
      </w:r>
      <w:r w:rsidR="000541A5">
        <w:rPr>
          <w:rFonts w:ascii="Museo Sans 300" w:hAnsi="Museo Sans 300" w:cs="Segoe UI"/>
          <w:sz w:val="20"/>
          <w:szCs w:val="20"/>
        </w:rPr>
        <w:t xml:space="preserve"> </w:t>
      </w:r>
      <w:r w:rsidRPr="008809F7">
        <w:rPr>
          <w:rFonts w:ascii="Museo Sans 300" w:hAnsi="Museo Sans 300" w:cs="Segoe UI"/>
          <w:sz w:val="20"/>
          <w:szCs w:val="20"/>
        </w:rPr>
        <w:t>finalizó</w:t>
      </w:r>
      <w:r w:rsidR="000541A5">
        <w:rPr>
          <w:rFonts w:ascii="Museo Sans 300" w:hAnsi="Museo Sans 300" w:cs="Segoe UI"/>
          <w:sz w:val="20"/>
          <w:szCs w:val="20"/>
        </w:rPr>
        <w:t>, en el mismo orden, los días</w:t>
      </w:r>
      <w:r w:rsidR="006112E8">
        <w:rPr>
          <w:rFonts w:ascii="Museo Sans 300" w:hAnsi="Museo Sans 300" w:cs="Segoe UI"/>
          <w:sz w:val="20"/>
          <w:szCs w:val="20"/>
        </w:rPr>
        <w:t xml:space="preserve"> de </w:t>
      </w:r>
      <w:r w:rsidR="000541A5">
        <w:rPr>
          <w:rFonts w:ascii="Museo Sans 300" w:hAnsi="Museo Sans 300" w:cs="Segoe UI"/>
          <w:sz w:val="20"/>
          <w:szCs w:val="20"/>
        </w:rPr>
        <w:t>veinte y veintitrés del mismo mes y</w:t>
      </w:r>
      <w:r w:rsidR="006112E8">
        <w:rPr>
          <w:rFonts w:ascii="Museo Sans 300" w:hAnsi="Museo Sans 300" w:cs="Segoe UI"/>
          <w:sz w:val="20"/>
          <w:szCs w:val="20"/>
        </w:rPr>
        <w:t xml:space="preserve"> año.</w:t>
      </w:r>
    </w:p>
    <w:p w14:paraId="3EE639B4" w14:textId="77777777" w:rsidR="009A3CDF" w:rsidRDefault="009A3CDF" w:rsidP="00F274E8">
      <w:pPr>
        <w:pStyle w:val="Prrafodelista"/>
        <w:tabs>
          <w:tab w:val="left" w:pos="426"/>
        </w:tabs>
        <w:ind w:left="426"/>
        <w:jc w:val="both"/>
        <w:rPr>
          <w:rFonts w:ascii="Museo Sans 300" w:hAnsi="Museo Sans 300" w:cs="Segoe UI"/>
          <w:sz w:val="20"/>
          <w:szCs w:val="20"/>
        </w:rPr>
      </w:pPr>
    </w:p>
    <w:p w14:paraId="55CD5DCD" w14:textId="77777777" w:rsidR="00903708" w:rsidRDefault="00903708" w:rsidP="00903708">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dieciséis de enero del presente año, la distribuidora presentó un escrito por medio del cual manifestó que mantenía los argumentos y pruebas presentados con anterioridad. </w:t>
      </w:r>
    </w:p>
    <w:p w14:paraId="123BC465" w14:textId="77777777" w:rsidR="00903708" w:rsidRDefault="00903708" w:rsidP="00DD489B">
      <w:pPr>
        <w:pStyle w:val="paragraph"/>
        <w:spacing w:before="0" w:after="0"/>
        <w:ind w:left="426"/>
        <w:jc w:val="both"/>
        <w:rPr>
          <w:rFonts w:ascii="Museo Sans 300" w:hAnsi="Museo Sans 300"/>
          <w:sz w:val="20"/>
          <w:szCs w:val="20"/>
        </w:rPr>
      </w:pPr>
    </w:p>
    <w:p w14:paraId="4860A910" w14:textId="67E36675" w:rsidR="006E6B9E" w:rsidRDefault="0080011B" w:rsidP="00DD489B">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w:t>
      </w:r>
      <w:r w:rsidR="000541A5">
        <w:rPr>
          <w:rFonts w:ascii="Museo Sans 300" w:hAnsi="Museo Sans 300"/>
          <w:sz w:val="20"/>
          <w:szCs w:val="20"/>
        </w:rPr>
        <w:t xml:space="preserve">seis de febrero de este año, la apoderada del señor </w:t>
      </w:r>
      <w:proofErr w:type="spellStart"/>
      <w:r w:rsidR="00AC1C9A">
        <w:rPr>
          <w:rFonts w:ascii="Museo Sans 300" w:hAnsi="Museo Sans 300"/>
          <w:sz w:val="20"/>
          <w:szCs w:val="20"/>
        </w:rPr>
        <w:t>xxxx</w:t>
      </w:r>
      <w:proofErr w:type="spellEnd"/>
      <w:r w:rsidR="000541A5">
        <w:rPr>
          <w:rFonts w:ascii="Museo Sans 300" w:hAnsi="Museo Sans 300"/>
          <w:sz w:val="20"/>
          <w:szCs w:val="20"/>
        </w:rPr>
        <w:t xml:space="preserve">, presentó </w:t>
      </w:r>
      <w:r w:rsidR="00AD607B">
        <w:rPr>
          <w:rFonts w:ascii="Museo Sans 300" w:hAnsi="Museo Sans 300"/>
          <w:sz w:val="20"/>
          <w:szCs w:val="20"/>
        </w:rPr>
        <w:t>copia del</w:t>
      </w:r>
      <w:r w:rsidR="000541A5">
        <w:rPr>
          <w:rFonts w:ascii="Museo Sans 300" w:hAnsi="Museo Sans 300"/>
          <w:sz w:val="20"/>
          <w:szCs w:val="20"/>
        </w:rPr>
        <w:t xml:space="preserve"> escrito </w:t>
      </w:r>
      <w:r w:rsidR="00AD607B">
        <w:rPr>
          <w:rFonts w:ascii="Museo Sans 300" w:hAnsi="Museo Sans 300"/>
          <w:sz w:val="20"/>
          <w:szCs w:val="20"/>
        </w:rPr>
        <w:t xml:space="preserve">presentado en fecha veintisiete de septiembre del año pasado, </w:t>
      </w:r>
      <w:r w:rsidR="000541A5">
        <w:rPr>
          <w:rFonts w:ascii="Museo Sans 300" w:hAnsi="Museo Sans 300"/>
          <w:sz w:val="20"/>
          <w:szCs w:val="20"/>
        </w:rPr>
        <w:t xml:space="preserve">por medio del cual reiteró lo manifestado anteriormente </w:t>
      </w:r>
      <w:r w:rsidR="00AD607B">
        <w:rPr>
          <w:rFonts w:ascii="Museo Sans 300" w:hAnsi="Museo Sans 300"/>
          <w:sz w:val="20"/>
          <w:szCs w:val="20"/>
        </w:rPr>
        <w:t>y agregó fotocopia certificada de los pasaportes de</w:t>
      </w:r>
      <w:r w:rsidR="00E960B6">
        <w:rPr>
          <w:rFonts w:ascii="Museo Sans 300" w:hAnsi="Museo Sans 300"/>
          <w:sz w:val="20"/>
          <w:szCs w:val="20"/>
        </w:rPr>
        <w:t xml:space="preserve"> su</w:t>
      </w:r>
      <w:r w:rsidR="00AD607B">
        <w:rPr>
          <w:rFonts w:ascii="Museo Sans 300" w:hAnsi="Museo Sans 300"/>
          <w:sz w:val="20"/>
          <w:szCs w:val="20"/>
        </w:rPr>
        <w:t xml:space="preserve"> núcleo familiar </w:t>
      </w:r>
      <w:r w:rsidR="00E960B6">
        <w:rPr>
          <w:rFonts w:ascii="Museo Sans 300" w:hAnsi="Museo Sans 300"/>
          <w:sz w:val="20"/>
          <w:szCs w:val="20"/>
        </w:rPr>
        <w:t>y</w:t>
      </w:r>
      <w:r w:rsidR="005B2E03">
        <w:rPr>
          <w:rFonts w:ascii="Museo Sans 300" w:hAnsi="Museo Sans 300"/>
          <w:sz w:val="20"/>
          <w:szCs w:val="20"/>
        </w:rPr>
        <w:t xml:space="preserve"> </w:t>
      </w:r>
      <w:r w:rsidR="006E6B9E">
        <w:rPr>
          <w:rFonts w:ascii="Museo Sans 300" w:hAnsi="Museo Sans 300"/>
          <w:sz w:val="20"/>
          <w:szCs w:val="20"/>
        </w:rPr>
        <w:t xml:space="preserve">solicitó se admita </w:t>
      </w:r>
      <w:r w:rsidR="00445EB3">
        <w:rPr>
          <w:rFonts w:ascii="Museo Sans 300" w:hAnsi="Museo Sans 300"/>
          <w:sz w:val="20"/>
          <w:szCs w:val="20"/>
        </w:rPr>
        <w:t xml:space="preserve">la declaración </w:t>
      </w:r>
      <w:r w:rsidR="006E6B9E">
        <w:rPr>
          <w:rFonts w:ascii="Museo Sans 300" w:hAnsi="Museo Sans 300"/>
          <w:sz w:val="20"/>
          <w:szCs w:val="20"/>
        </w:rPr>
        <w:t xml:space="preserve">de la señora </w:t>
      </w:r>
      <w:proofErr w:type="spellStart"/>
      <w:r w:rsidR="00AC1C9A">
        <w:rPr>
          <w:rFonts w:ascii="Museo Sans 300" w:hAnsi="Museo Sans 300"/>
          <w:sz w:val="20"/>
          <w:szCs w:val="20"/>
        </w:rPr>
        <w:t>xxxx</w:t>
      </w:r>
      <w:proofErr w:type="spellEnd"/>
      <w:r w:rsidR="006E6B9E">
        <w:rPr>
          <w:rFonts w:ascii="Museo Sans 300" w:hAnsi="Museo Sans 300"/>
          <w:sz w:val="20"/>
          <w:szCs w:val="20"/>
        </w:rPr>
        <w:t xml:space="preserve"> y el señor </w:t>
      </w:r>
      <w:proofErr w:type="spellStart"/>
      <w:r w:rsidR="00AC1C9A">
        <w:rPr>
          <w:rFonts w:ascii="Museo Sans 300" w:hAnsi="Museo Sans 300"/>
          <w:sz w:val="20"/>
          <w:szCs w:val="20"/>
        </w:rPr>
        <w:t>xxxx</w:t>
      </w:r>
      <w:proofErr w:type="spellEnd"/>
      <w:r w:rsidR="00E960B6">
        <w:rPr>
          <w:rFonts w:ascii="Museo Sans 300" w:hAnsi="Museo Sans 300"/>
          <w:sz w:val="20"/>
          <w:szCs w:val="20"/>
        </w:rPr>
        <w:t xml:space="preserve"> donde manifestaron </w:t>
      </w:r>
      <w:r w:rsidR="006E6B9E">
        <w:rPr>
          <w:rFonts w:ascii="Museo Sans 300" w:hAnsi="Museo Sans 300"/>
          <w:sz w:val="20"/>
          <w:szCs w:val="20"/>
        </w:rPr>
        <w:t xml:space="preserve">que los hechos aseverados por la distribuidora no son ciertos. </w:t>
      </w:r>
    </w:p>
    <w:p w14:paraId="19DE7477" w14:textId="77777777" w:rsidR="00AC1C9A" w:rsidRDefault="00AC1C9A" w:rsidP="00DD489B">
      <w:pPr>
        <w:pStyle w:val="paragraph"/>
        <w:spacing w:before="0" w:after="0"/>
        <w:ind w:left="426"/>
        <w:jc w:val="both"/>
        <w:rPr>
          <w:rFonts w:ascii="Museo Sans 300" w:hAnsi="Museo Sans 300"/>
          <w:sz w:val="20"/>
          <w:szCs w:val="20"/>
        </w:rPr>
      </w:pPr>
    </w:p>
    <w:p w14:paraId="7AA178ED" w14:textId="77777777" w:rsidR="00BD38EB" w:rsidRPr="00B37209" w:rsidRDefault="00BD38EB" w:rsidP="00B37209">
      <w:pPr>
        <w:numPr>
          <w:ilvl w:val="0"/>
          <w:numId w:val="4"/>
        </w:numPr>
        <w:tabs>
          <w:tab w:val="num" w:pos="720"/>
        </w:tabs>
        <w:suppressAutoHyphens w:val="0"/>
        <w:autoSpaceDN/>
        <w:spacing w:after="0" w:line="240" w:lineRule="auto"/>
        <w:jc w:val="center"/>
        <w:textAlignment w:val="auto"/>
        <w:rPr>
          <w:rFonts w:ascii="Museo Sans 500" w:hAnsi="Museo Sans 500" w:cs="Times New Roman"/>
          <w:b/>
          <w:bCs/>
          <w:sz w:val="20"/>
          <w:szCs w:val="20"/>
          <w:u w:val="single"/>
        </w:rPr>
      </w:pPr>
      <w:r w:rsidRPr="00B37209">
        <w:rPr>
          <w:rFonts w:ascii="Museo Sans 500" w:hAnsi="Museo Sans 500" w:cs="Times New Roman"/>
          <w:b/>
          <w:bCs/>
          <w:sz w:val="20"/>
          <w:szCs w:val="20"/>
          <w:u w:val="single"/>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3076D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12BFB3" w14:textId="77777777" w:rsidR="006760E8" w:rsidRDefault="006760E8" w:rsidP="006760E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9229C0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FC85FF4" w14:textId="7516024F" w:rsidR="0062473E" w:rsidRDefault="0062473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67D052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34044">
        <w:rPr>
          <w:rFonts w:ascii="Museo Sans 500" w:eastAsia="Calibri" w:hAnsi="Museo Sans 500"/>
          <w:b/>
          <w:sz w:val="20"/>
          <w:szCs w:val="20"/>
          <w:lang w:val="es-SV" w:eastAsia="es-SV"/>
        </w:rPr>
        <w:t>EEO,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76E27B45"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9A00332" w14:textId="3AA77C31" w:rsidR="00AC1C9A" w:rsidRDefault="00AC1C9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6543446" w14:textId="27663E6B" w:rsidR="00AC1C9A" w:rsidRDefault="00AC1C9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875524F" w14:textId="77777777" w:rsidR="00AC1C9A" w:rsidRDefault="00AC1C9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0F0CC55D"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6FE28F12" w14:textId="77777777" w:rsidR="00E837C1" w:rsidRDefault="00E837C1"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22F4AE6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3C9FFC6" w14:textId="77777777" w:rsidR="009B25E8" w:rsidRDefault="009B25E8" w:rsidP="00024745">
      <w:pPr>
        <w:spacing w:after="0" w:line="240" w:lineRule="auto"/>
        <w:ind w:left="426"/>
        <w:jc w:val="both"/>
        <w:rPr>
          <w:rFonts w:ascii="Museo Sans 500" w:eastAsia="Arial" w:hAnsi="Museo Sans 500"/>
          <w:b/>
          <w:bCs/>
          <w:sz w:val="20"/>
          <w:szCs w:val="20"/>
          <w:lang w:eastAsia="es-SV"/>
        </w:rPr>
      </w:pPr>
    </w:p>
    <w:p w14:paraId="6EAFE4CF" w14:textId="03672A39"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ED628B2" w14:textId="77777777" w:rsidR="009B25E8" w:rsidRDefault="009B25E8" w:rsidP="00F51F69">
      <w:pPr>
        <w:spacing w:after="0" w:line="240" w:lineRule="auto"/>
        <w:ind w:left="426"/>
        <w:jc w:val="both"/>
        <w:rPr>
          <w:rFonts w:ascii="Museo Sans 300" w:eastAsia="Arial" w:hAnsi="Museo Sans 300" w:cs="Times New Roman"/>
          <w:color w:val="000000"/>
          <w:sz w:val="20"/>
          <w:szCs w:val="20"/>
          <w:lang w:eastAsia="es-SV"/>
        </w:rPr>
      </w:pPr>
    </w:p>
    <w:p w14:paraId="0DC3643D" w14:textId="4765FE36"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0066618C" w:rsidRPr="00024745">
        <w:rPr>
          <w:rFonts w:ascii="Museo Sans 300" w:eastAsia="Arial" w:hAnsi="Museo Sans 300" w:cs="Times New Roman"/>
          <w:color w:val="000000"/>
          <w:sz w:val="20"/>
          <w:szCs w:val="20"/>
          <w:lang w:eastAsia="es-SV"/>
        </w:rPr>
        <w:t>por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A3F3BCC" w14:textId="77777777" w:rsidR="006760E8" w:rsidRDefault="006760E8"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FA3F3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E40A6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FDE110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00D40320">
        <w:rPr>
          <w:rFonts w:ascii="Museo Sans 300" w:hAnsi="Museo Sans 300" w:cs="Segoe UI"/>
          <w:sz w:val="20"/>
          <w:szCs w:val="20"/>
          <w:lang w:eastAsia="es-MX"/>
        </w:rPr>
        <w:t xml:space="preserve">N.° </w:t>
      </w:r>
      <w:r w:rsidR="007C1D4D">
        <w:rPr>
          <w:rFonts w:ascii="Museo Sans 300" w:hAnsi="Museo Sans 300" w:cs="Segoe UI"/>
          <w:sz w:val="20"/>
          <w:szCs w:val="20"/>
          <w:lang w:eastAsia="es-MX"/>
        </w:rPr>
        <w:t>IT-0485-CAU-22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1F50531" w14:textId="77777777" w:rsidR="00B37209" w:rsidRPr="00B37209" w:rsidRDefault="00C34300" w:rsidP="00B37209">
      <w:pPr>
        <w:tabs>
          <w:tab w:val="left" w:pos="993"/>
          <w:tab w:val="left" w:pos="9072"/>
        </w:tabs>
        <w:ind w:left="993" w:right="709"/>
        <w:rPr>
          <w:rFonts w:ascii="Museo 300" w:eastAsia="Arial" w:hAnsi="Museo 300"/>
          <w:color w:val="000000"/>
          <w:sz w:val="16"/>
          <w:szCs w:val="16"/>
          <w:lang w:val="es-ES"/>
        </w:rPr>
      </w:pPr>
      <w:r w:rsidRPr="000D5A7F">
        <w:rPr>
          <w:rFonts w:ascii="Museo 300" w:eastAsia="Arial" w:hAnsi="Museo 300"/>
          <w:color w:val="000000"/>
          <w:sz w:val="16"/>
          <w:szCs w:val="16"/>
          <w:lang w:val="es-ES"/>
        </w:rPr>
        <w:t>“[…]</w:t>
      </w:r>
      <w:bookmarkStart w:id="1" w:name="_Hlk102722268"/>
      <w:r w:rsidR="00580F8A">
        <w:rPr>
          <w:rFonts w:ascii="Museo 300" w:eastAsia="Arial" w:hAnsi="Museo 300"/>
          <w:color w:val="000000"/>
          <w:sz w:val="16"/>
          <w:szCs w:val="16"/>
          <w:lang w:val="es-ES"/>
        </w:rPr>
        <w:t xml:space="preserve"> </w:t>
      </w:r>
      <w:bookmarkEnd w:id="1"/>
      <w:r w:rsidR="00B37209" w:rsidRPr="00B37209">
        <w:rPr>
          <w:rFonts w:ascii="Museo 300" w:eastAsia="Arial" w:hAnsi="Museo 300"/>
          <w:color w:val="000000"/>
          <w:sz w:val="16"/>
          <w:szCs w:val="16"/>
          <w:lang w:val="es-ES"/>
        </w:rPr>
        <w:t>De las pruebas presentadas relacionadas a la condición detectada por EEO, el CAU ha determinado lo siguiente:</w:t>
      </w:r>
    </w:p>
    <w:p w14:paraId="4FD4FB72" w14:textId="77777777" w:rsidR="00B37209" w:rsidRPr="00B37209" w:rsidRDefault="00B37209" w:rsidP="00B37209">
      <w:pPr>
        <w:numPr>
          <w:ilvl w:val="0"/>
          <w:numId w:val="18"/>
        </w:numPr>
        <w:tabs>
          <w:tab w:val="left" w:pos="993"/>
          <w:tab w:val="left" w:pos="9072"/>
        </w:tabs>
        <w:ind w:left="1560" w:right="709" w:hanging="284"/>
        <w:jc w:val="both"/>
        <w:rPr>
          <w:rFonts w:ascii="Museo 300" w:eastAsia="Arial" w:hAnsi="Museo 300"/>
          <w:color w:val="000000"/>
          <w:sz w:val="16"/>
          <w:szCs w:val="16"/>
          <w:lang w:val="es-ES"/>
        </w:rPr>
      </w:pPr>
      <w:r w:rsidRPr="00B37209">
        <w:rPr>
          <w:rFonts w:ascii="Museo 300" w:eastAsia="Arial" w:hAnsi="Museo 300"/>
          <w:color w:val="000000"/>
          <w:sz w:val="16"/>
          <w:szCs w:val="16"/>
          <w:lang w:val="es-ES"/>
        </w:rPr>
        <w:t>Se ha comprobado que en el suministro existió una conexión ilegal de una línea directa, intercalada o en derivación, la cual era para un nivel de tensión a 240 voltios y que estaba empalmada desde la acometida de la distribuidora la cual ingresaba a la vivienda, con la finalidad de que el medidor no registrara el total de la energía demandada por los equipos eléctricos.</w:t>
      </w:r>
    </w:p>
    <w:p w14:paraId="18FAFE23" w14:textId="77777777" w:rsidR="00B37209" w:rsidRPr="00B37209" w:rsidRDefault="00B37209" w:rsidP="00B37209">
      <w:pPr>
        <w:numPr>
          <w:ilvl w:val="0"/>
          <w:numId w:val="18"/>
        </w:numPr>
        <w:tabs>
          <w:tab w:val="left" w:pos="993"/>
          <w:tab w:val="left" w:pos="9072"/>
        </w:tabs>
        <w:ind w:left="1560" w:right="709" w:hanging="284"/>
        <w:jc w:val="both"/>
        <w:rPr>
          <w:rFonts w:ascii="Museo 300" w:eastAsia="Arial" w:hAnsi="Museo 300"/>
          <w:color w:val="000000"/>
          <w:sz w:val="16"/>
          <w:szCs w:val="16"/>
          <w:lang w:val="es-ES"/>
        </w:rPr>
      </w:pPr>
      <w:r w:rsidRPr="00B37209">
        <w:rPr>
          <w:rFonts w:ascii="Museo 300" w:eastAsia="Arial" w:hAnsi="Museo 300"/>
          <w:color w:val="000000"/>
          <w:sz w:val="16"/>
          <w:szCs w:val="16"/>
          <w:lang w:val="es-ES"/>
        </w:rPr>
        <w:t xml:space="preserve">Personal de la distribuidora manifestó que registró una corriente instantánea en la acometida, antes del punto de conexión de la línea directa, por un valor de 1.65 amperios en la fase “A” y 1.81 amperios en la fase “B”. También registró la corriente instantánea medida a la entrada del medidor y que estaba siendo registrada por este equipo, por un valor de 0.51 amperios en la fase “A” y 0.99 amperios en la fase “B”, </w:t>
      </w:r>
      <w:r w:rsidRPr="00B37209">
        <w:rPr>
          <w:rFonts w:ascii="Museo 300" w:eastAsia="Arial" w:hAnsi="Museo 300"/>
          <w:color w:val="000000"/>
          <w:sz w:val="16"/>
          <w:szCs w:val="16"/>
          <w:lang w:val="es-ES"/>
        </w:rPr>
        <w:lastRenderedPageBreak/>
        <w:t>reflejando una diferencia entre las mediciones tomadas antes y después del punto de conexión de la línea directa.</w:t>
      </w:r>
    </w:p>
    <w:p w14:paraId="736345CF" w14:textId="59E4D118" w:rsidR="00E957D2" w:rsidRDefault="00B37209" w:rsidP="00B37209">
      <w:pPr>
        <w:tabs>
          <w:tab w:val="left" w:pos="993"/>
          <w:tab w:val="left" w:pos="9072"/>
        </w:tabs>
        <w:ind w:left="993" w:right="709"/>
        <w:jc w:val="both"/>
        <w:rPr>
          <w:rFonts w:ascii="Museo 300" w:eastAsia="Arial" w:hAnsi="Museo 300"/>
          <w:color w:val="000000"/>
          <w:sz w:val="16"/>
          <w:szCs w:val="16"/>
          <w:lang w:val="es-ES"/>
        </w:rPr>
      </w:pPr>
      <w:r w:rsidRPr="00B37209">
        <w:rPr>
          <w:rFonts w:ascii="Museo 300" w:eastAsia="Arial" w:hAnsi="Museo 300"/>
          <w:color w:val="000000"/>
          <w:sz w:val="16"/>
          <w:szCs w:val="16"/>
          <w:lang w:val="es-ES"/>
        </w:rPr>
        <w:t>Cabe señalar que la empresa distribuidora, consideró que los cinco equipos de aire acondicionado mostrados en la fotografía # 7 eran alimentados desde la línea directa</w:t>
      </w:r>
      <w:r>
        <w:rPr>
          <w:rFonts w:ascii="Museo 300" w:eastAsia="Arial" w:hAnsi="Museo 300"/>
          <w:color w:val="000000"/>
          <w:sz w:val="16"/>
          <w:szCs w:val="16"/>
          <w:lang w:val="es-ES"/>
        </w:rPr>
        <w:t xml:space="preserve"> (…).</w:t>
      </w:r>
    </w:p>
    <w:p w14:paraId="4DC82805" w14:textId="71C37422" w:rsidR="00C34300" w:rsidRPr="00580F8A" w:rsidRDefault="00B37209" w:rsidP="00B37209">
      <w:pPr>
        <w:tabs>
          <w:tab w:val="left" w:pos="993"/>
          <w:tab w:val="left" w:pos="9072"/>
        </w:tabs>
        <w:ind w:left="993" w:right="709"/>
        <w:jc w:val="both"/>
        <w:rPr>
          <w:rFonts w:ascii="Museo 300" w:eastAsia="Arial" w:hAnsi="Museo 300"/>
          <w:color w:val="000000"/>
          <w:sz w:val="16"/>
          <w:szCs w:val="16"/>
          <w:lang w:val="es-ES"/>
        </w:rPr>
      </w:pPr>
      <w:r w:rsidRPr="00B37209">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w:t>
      </w:r>
      <w:r>
        <w:rPr>
          <w:rFonts w:ascii="Museo 300" w:eastAsia="Arial" w:hAnsi="Museo 300"/>
          <w:color w:val="000000"/>
          <w:sz w:val="16"/>
          <w:szCs w:val="16"/>
          <w:lang w:val="es-ES"/>
        </w:rPr>
        <w:t xml:space="preserve">2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724B4278" w:rsidR="000B4D37" w:rsidRDefault="000B4D37" w:rsidP="000B4D37">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w:t>
      </w:r>
      <w:r w:rsidR="00E957D2">
        <w:rPr>
          <w:rFonts w:ascii="Museo Sans 300" w:hAnsi="Museo Sans 300" w:cs="Segoe UI"/>
          <w:sz w:val="20"/>
          <w:szCs w:val="20"/>
          <w:lang w:eastAsia="es-MX"/>
        </w:rPr>
        <w:t>a lo argumentado por la apoderada del usuario</w:t>
      </w:r>
      <w:r w:rsidR="00825AEB">
        <w:rPr>
          <w:rFonts w:ascii="Museo Sans 300" w:hAnsi="Museo Sans 300" w:cs="Segoe UI"/>
          <w:sz w:val="20"/>
          <w:szCs w:val="20"/>
          <w:lang w:eastAsia="es-MX"/>
        </w:rPr>
        <w:t>,</w:t>
      </w:r>
      <w:r w:rsidRPr="00B43803">
        <w:rPr>
          <w:rFonts w:ascii="Museo Sans 300" w:hAnsi="Museo Sans 300"/>
          <w:sz w:val="20"/>
          <w:szCs w:val="20"/>
        </w:rPr>
        <w:t xml:space="preserve"> </w:t>
      </w:r>
      <w:r w:rsidR="00E957D2">
        <w:rPr>
          <w:rFonts w:ascii="Museo Sans 300" w:hAnsi="Museo Sans 300"/>
          <w:sz w:val="20"/>
          <w:szCs w:val="20"/>
        </w:rPr>
        <w:t>el CAU determinó lo siguiente:</w:t>
      </w:r>
    </w:p>
    <w:p w14:paraId="4C41FB31" w14:textId="1A4E5B8C" w:rsidR="00B37209" w:rsidRDefault="00B37209" w:rsidP="000B4D37">
      <w:pPr>
        <w:suppressAutoHyphens w:val="0"/>
        <w:autoSpaceDN/>
        <w:spacing w:after="0" w:line="240" w:lineRule="auto"/>
        <w:ind w:left="420"/>
        <w:jc w:val="both"/>
        <w:rPr>
          <w:rFonts w:ascii="Museo Sans 300" w:hAnsi="Museo Sans 300"/>
          <w:sz w:val="20"/>
          <w:szCs w:val="20"/>
        </w:rPr>
      </w:pPr>
    </w:p>
    <w:p w14:paraId="4B1ACE0B" w14:textId="00685371" w:rsidR="00B37209" w:rsidRDefault="00B37209" w:rsidP="00B37209">
      <w:pPr>
        <w:tabs>
          <w:tab w:val="left" w:pos="993"/>
          <w:tab w:val="left" w:pos="9072"/>
        </w:tabs>
        <w:ind w:left="993" w:right="709"/>
        <w:jc w:val="both"/>
        <w:rPr>
          <w:rFonts w:ascii="Museo 300" w:eastAsia="Arial" w:hAnsi="Museo 300"/>
          <w:color w:val="000000"/>
          <w:sz w:val="16"/>
          <w:szCs w:val="16"/>
          <w:lang w:val="es-ES"/>
        </w:rPr>
      </w:pPr>
      <w:r w:rsidRPr="00B37209">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Pr="00B37209">
        <w:rPr>
          <w:rFonts w:ascii="Museo 300" w:eastAsia="Arial" w:hAnsi="Museo 300"/>
          <w:color w:val="000000"/>
          <w:sz w:val="16"/>
          <w:szCs w:val="16"/>
          <w:lang w:val="es-ES"/>
        </w:rPr>
        <w:t>el Procedimiento para Investigar la Existencia de Condiciones Irregulares en el Suministro de Energía Eléctrica del Usuario Final, contenido en el acuerdo N.° 283-E-209 faculta a la distribuidora a poder recuperar la energía que fue consumida fuera de medición. El CAU de la SIGET ha verificado que la distribuidora cuenta con las pruebas necesaria que respaldan este cobro</w:t>
      </w:r>
      <w:r>
        <w:rPr>
          <w:rFonts w:ascii="Museo 300" w:eastAsia="Arial" w:hAnsi="Museo 300"/>
          <w:color w:val="000000"/>
          <w:sz w:val="16"/>
          <w:szCs w:val="16"/>
          <w:lang w:val="es-ES"/>
        </w:rPr>
        <w:t xml:space="preserve"> (…).</w:t>
      </w:r>
    </w:p>
    <w:p w14:paraId="48794210" w14:textId="610F09C6" w:rsidR="00B37209" w:rsidRDefault="00B37209" w:rsidP="00B37209">
      <w:pPr>
        <w:tabs>
          <w:tab w:val="left" w:pos="993"/>
          <w:tab w:val="left" w:pos="9072"/>
        </w:tabs>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B37209">
        <w:rPr>
          <w:rFonts w:ascii="Museo 300" w:eastAsia="Arial" w:hAnsi="Museo 300"/>
          <w:color w:val="000000"/>
          <w:sz w:val="16"/>
          <w:szCs w:val="16"/>
          <w:lang w:val="es-ES"/>
        </w:rPr>
        <w:t>desde mayo de 2021 el suministro muestra un consumo constante arriba de los 100 kWh mensuales, lo cual indica que en el suministro se utilizaban equipos eléctricos</w:t>
      </w:r>
      <w:r>
        <w:rPr>
          <w:rFonts w:ascii="Museo 300" w:eastAsia="Arial" w:hAnsi="Museo 300"/>
          <w:color w:val="000000"/>
          <w:sz w:val="16"/>
          <w:szCs w:val="16"/>
          <w:lang w:val="es-ES"/>
        </w:rPr>
        <w:t xml:space="preserve"> (...).</w:t>
      </w:r>
    </w:p>
    <w:p w14:paraId="18F6DC01" w14:textId="1A816610" w:rsidR="00B37209" w:rsidRDefault="00453B59" w:rsidP="00B37209">
      <w:pPr>
        <w:tabs>
          <w:tab w:val="left" w:pos="993"/>
          <w:tab w:val="left" w:pos="9072"/>
        </w:tabs>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453B59">
        <w:rPr>
          <w:rFonts w:ascii="Museo 300" w:eastAsia="Arial" w:hAnsi="Museo 300"/>
          <w:color w:val="000000"/>
          <w:sz w:val="16"/>
          <w:szCs w:val="16"/>
          <w:lang w:val="es-ES"/>
        </w:rPr>
        <w:t>el incremento en el monto facturado en el mes de Julio de 2022 se debe a que en dicha facturación se anexo el cobro de una energía no registrada relacionada con la irregularidad encontrada por EEO en el referido suministro</w:t>
      </w:r>
      <w:r>
        <w:rPr>
          <w:rFonts w:ascii="Museo 300" w:eastAsia="Arial" w:hAnsi="Museo 300"/>
          <w:color w:val="000000"/>
          <w:sz w:val="16"/>
          <w:szCs w:val="16"/>
          <w:lang w:val="es-ES"/>
        </w:rPr>
        <w:t xml:space="preserve"> (…). </w:t>
      </w:r>
    </w:p>
    <w:p w14:paraId="713546AF" w14:textId="4BF1D597" w:rsidR="00453B59" w:rsidRDefault="00453B59" w:rsidP="00B37209">
      <w:pPr>
        <w:tabs>
          <w:tab w:val="left" w:pos="993"/>
          <w:tab w:val="left" w:pos="9072"/>
        </w:tabs>
        <w:ind w:left="993" w:right="709"/>
        <w:jc w:val="both"/>
        <w:rPr>
          <w:rFonts w:ascii="Museo 300" w:eastAsia="Arial" w:hAnsi="Museo 300"/>
          <w:bCs/>
          <w:color w:val="000000"/>
          <w:sz w:val="16"/>
          <w:szCs w:val="16"/>
          <w:lang w:val="es-ES"/>
        </w:rPr>
      </w:pPr>
      <w:r>
        <w:rPr>
          <w:rFonts w:ascii="Museo 300" w:eastAsia="Arial" w:hAnsi="Museo 300"/>
          <w:color w:val="000000"/>
          <w:sz w:val="16"/>
          <w:szCs w:val="16"/>
          <w:lang w:val="es-ES"/>
        </w:rPr>
        <w:t xml:space="preserve">(…) </w:t>
      </w:r>
      <w:r w:rsidRPr="00453B59">
        <w:rPr>
          <w:rFonts w:ascii="Museo 300" w:eastAsia="Arial" w:hAnsi="Museo 300"/>
          <w:bCs/>
          <w:color w:val="000000"/>
          <w:sz w:val="16"/>
          <w:szCs w:val="16"/>
          <w:lang w:val="es-ES"/>
        </w:rPr>
        <w:t>Entre las pruebas presentadas por la distribuidora ninguna se relaciona con la manipulación del equipo de medición</w:t>
      </w:r>
      <w:r>
        <w:rPr>
          <w:rFonts w:ascii="Museo 300" w:eastAsia="Arial" w:hAnsi="Museo 300"/>
          <w:bCs/>
          <w:color w:val="000000"/>
          <w:sz w:val="16"/>
          <w:szCs w:val="16"/>
          <w:lang w:val="es-ES"/>
        </w:rPr>
        <w:t xml:space="preserve"> (…).</w:t>
      </w:r>
    </w:p>
    <w:p w14:paraId="179BDD6C" w14:textId="6C92F653" w:rsidR="00453B59" w:rsidRDefault="00453B59" w:rsidP="00B37209">
      <w:pPr>
        <w:tabs>
          <w:tab w:val="left" w:pos="993"/>
          <w:tab w:val="left" w:pos="9072"/>
        </w:tabs>
        <w:ind w:left="993" w:right="709"/>
        <w:jc w:val="both"/>
        <w:rPr>
          <w:rFonts w:ascii="Museo 300" w:eastAsia="Arial" w:hAnsi="Museo 300"/>
          <w:color w:val="000000"/>
          <w:sz w:val="16"/>
          <w:szCs w:val="16"/>
          <w:lang w:val="es-ES"/>
        </w:rPr>
      </w:pPr>
      <w:r w:rsidRPr="00453B59">
        <w:rPr>
          <w:rFonts w:ascii="Museo 300" w:eastAsia="Arial" w:hAnsi="Museo 300"/>
          <w:bCs/>
          <w:color w:val="000000"/>
          <w:sz w:val="16"/>
          <w:szCs w:val="16"/>
          <w:lang w:val="es-ES"/>
        </w:rPr>
        <w:t xml:space="preserve">Por lo anteriormente expuesto, en lo que respecta al escrito presentado por la apoderada legal del titular del suministro, notificado en fecha 27 de septiembre de 2022, se concluye que no se han aportado pruebas que fundamenten técnicamente argumentos que desvirtúen las pruebas proporcionadas por EEO, referente a la condición irregular detectada en el suministro del señor </w:t>
      </w:r>
      <w:proofErr w:type="spellStart"/>
      <w:r w:rsidR="00AC1C9A">
        <w:rPr>
          <w:rFonts w:ascii="Museo 300" w:eastAsia="Arial" w:hAnsi="Museo 300"/>
          <w:bCs/>
          <w:color w:val="000000"/>
          <w:sz w:val="16"/>
          <w:szCs w:val="16"/>
          <w:lang w:val="es-ES"/>
        </w:rPr>
        <w:t>xxxx</w:t>
      </w:r>
      <w:proofErr w:type="spellEnd"/>
      <w:r w:rsidRPr="00453B59">
        <w:rPr>
          <w:rFonts w:ascii="Museo 300" w:eastAsia="Arial" w:hAnsi="Museo 300"/>
          <w:bCs/>
          <w:color w:val="000000"/>
          <w:sz w:val="16"/>
          <w:szCs w:val="16"/>
          <w:lang w:val="es-ES"/>
        </w:rPr>
        <w:t>, en fecha 9 de mayo de 2022</w:t>
      </w:r>
      <w:r>
        <w:rPr>
          <w:rFonts w:ascii="Museo 300" w:eastAsia="Arial" w:hAnsi="Museo 300"/>
          <w:bCs/>
          <w:color w:val="000000"/>
          <w:sz w:val="16"/>
          <w:szCs w:val="16"/>
          <w:lang w:val="es-ES"/>
        </w:rPr>
        <w:t xml:space="preserve"> (…). </w:t>
      </w:r>
    </w:p>
    <w:p w14:paraId="5155818F" w14:textId="6DC25375" w:rsidR="00B3123A" w:rsidRPr="00032DE0" w:rsidRDefault="00CC62A8" w:rsidP="00032DE0">
      <w:pPr>
        <w:autoSpaceDE w:val="0"/>
        <w:adjustRightInd w:val="0"/>
        <w:spacing w:after="0" w:line="240" w:lineRule="auto"/>
        <w:ind w:left="426"/>
        <w:jc w:val="both"/>
        <w:rPr>
          <w:rFonts w:ascii="Museo Sans 300" w:hAnsi="Museo Sans 300" w:cs="Segoe UI"/>
          <w:sz w:val="20"/>
          <w:szCs w:val="20"/>
          <w:lang w:val="es-ES" w:eastAsia="es-MX"/>
        </w:rPr>
      </w:pPr>
      <w:bookmarkStart w:id="2" w:name="_Hlk105830074"/>
      <w:r w:rsidRPr="00032DE0">
        <w:rPr>
          <w:rFonts w:ascii="Museo Sans 300" w:hAnsi="Museo Sans 300" w:cs="Segoe UI"/>
          <w:sz w:val="20"/>
          <w:szCs w:val="20"/>
          <w:lang w:val="es-ES" w:eastAsia="es-MX"/>
        </w:rPr>
        <w:t xml:space="preserve">Conforme lo anterior, el CAU concluyó en el informe técnico </w:t>
      </w:r>
      <w:r w:rsidR="00D40320" w:rsidRPr="00032DE0">
        <w:rPr>
          <w:rFonts w:ascii="Museo Sans 300" w:hAnsi="Museo Sans 300" w:cs="Segoe UI"/>
          <w:sz w:val="20"/>
          <w:szCs w:val="20"/>
          <w:lang w:val="es-ES" w:eastAsia="es-MX"/>
        </w:rPr>
        <w:t xml:space="preserve">N.° </w:t>
      </w:r>
      <w:r w:rsidR="007C1D4D" w:rsidRPr="00032DE0">
        <w:rPr>
          <w:rFonts w:ascii="Museo Sans 300" w:hAnsi="Museo Sans 300" w:cs="Segoe UI"/>
          <w:sz w:val="20"/>
          <w:szCs w:val="20"/>
          <w:lang w:val="es-ES" w:eastAsia="es-MX"/>
        </w:rPr>
        <w:t>IT-0485-CAU-22</w:t>
      </w:r>
      <w:r w:rsidRPr="00032DE0">
        <w:rPr>
          <w:rFonts w:ascii="Museo Sans 300" w:hAnsi="Museo Sans 300" w:cs="Segoe UI"/>
          <w:sz w:val="20"/>
          <w:szCs w:val="20"/>
          <w:lang w:val="es-ES" w:eastAsia="es-MX"/>
        </w:rPr>
        <w:t xml:space="preserve"> que existió una condición irregular consistent</w:t>
      </w:r>
      <w:bookmarkEnd w:id="2"/>
      <w:r w:rsidR="00006856" w:rsidRPr="00032DE0">
        <w:rPr>
          <w:rFonts w:ascii="Museo Sans 300" w:hAnsi="Museo Sans 300" w:cs="Segoe UI"/>
          <w:sz w:val="20"/>
          <w:szCs w:val="20"/>
          <w:lang w:val="es-ES" w:eastAsia="es-MX"/>
        </w:rPr>
        <w:t>e</w:t>
      </w:r>
      <w:r w:rsidR="00212241" w:rsidRPr="00032DE0">
        <w:rPr>
          <w:rFonts w:ascii="Museo Sans 300" w:hAnsi="Museo Sans 300" w:cs="Segoe UI"/>
          <w:sz w:val="20"/>
          <w:szCs w:val="20"/>
          <w:lang w:val="es-ES" w:eastAsia="es-MX"/>
        </w:rPr>
        <w:t xml:space="preserve"> en</w:t>
      </w:r>
      <w:r w:rsidR="005A053E" w:rsidRPr="00032DE0">
        <w:rPr>
          <w:rFonts w:ascii="Museo Sans 300" w:hAnsi="Museo Sans 300" w:cs="Segoe UI"/>
          <w:sz w:val="20"/>
          <w:szCs w:val="20"/>
          <w:lang w:val="es-ES" w:eastAsia="es-MX"/>
        </w:rPr>
        <w:t xml:space="preserve"> una </w:t>
      </w:r>
      <w:r w:rsidR="00212241" w:rsidRPr="00032DE0">
        <w:rPr>
          <w:rFonts w:ascii="Museo Sans 300" w:hAnsi="Museo Sans 300" w:cs="Segoe UI"/>
          <w:sz w:val="20"/>
          <w:szCs w:val="20"/>
          <w:lang w:val="es-ES" w:eastAsia="es-MX"/>
        </w:rPr>
        <w:t>línea directa</w:t>
      </w:r>
      <w:r w:rsidR="00B3123A" w:rsidRPr="00032DE0">
        <w:rPr>
          <w:rFonts w:ascii="Museo Sans 300" w:hAnsi="Museo Sans 300" w:cs="Segoe UI"/>
          <w:sz w:val="20"/>
          <w:szCs w:val="20"/>
          <w:lang w:val="es-ES" w:eastAsia="es-MX"/>
        </w:rPr>
        <w:t xml:space="preserve"> </w:t>
      </w:r>
      <w:r w:rsidR="00E957D2" w:rsidRPr="00032DE0">
        <w:rPr>
          <w:rFonts w:ascii="Museo Sans 300" w:hAnsi="Museo Sans 300" w:cs="Segoe UI"/>
          <w:sz w:val="20"/>
          <w:szCs w:val="20"/>
          <w:lang w:val="es-ES" w:eastAsia="es-MX"/>
        </w:rPr>
        <w:t>intercalada o en derivación</w:t>
      </w:r>
      <w:r w:rsidR="001977A8" w:rsidRPr="00032DE0">
        <w:rPr>
          <w:rFonts w:ascii="Museo Sans 300" w:hAnsi="Museo Sans 300" w:cs="Segoe UI"/>
          <w:sz w:val="20"/>
          <w:szCs w:val="20"/>
          <w:lang w:val="es-ES" w:eastAsia="es-MX"/>
        </w:rPr>
        <w:t xml:space="preserve">, </w:t>
      </w:r>
      <w:r w:rsidR="00B3123A" w:rsidRPr="00032DE0">
        <w:rPr>
          <w:rFonts w:ascii="Museo Sans 300" w:hAnsi="Museo Sans 300" w:cs="Segoe UI"/>
          <w:sz w:val="20"/>
          <w:szCs w:val="20"/>
          <w:lang w:val="es-ES" w:eastAsia="es-MX"/>
        </w:rPr>
        <w:t>con el fin de consumir energía que no fuera registrada por el equipo de medición. </w:t>
      </w:r>
    </w:p>
    <w:p w14:paraId="624E838F" w14:textId="77777777" w:rsidR="00B3123A" w:rsidRDefault="00B3123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91A011A" w:rsidR="00C511B1" w:rsidRPr="00032DE0"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032DE0">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sidRPr="00032DE0">
        <w:rPr>
          <w:rFonts w:ascii="Museo Sans 300" w:hAnsi="Museo Sans 300" w:cs="Segoe UI"/>
          <w:sz w:val="20"/>
          <w:szCs w:val="20"/>
          <w:lang w:val="es-ES" w:eastAsia="es-MX"/>
        </w:rPr>
        <w:t>2</w:t>
      </w:r>
      <w:r w:rsidRPr="00032DE0">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032DE0">
        <w:rPr>
          <w:rFonts w:ascii="Cambria Math" w:hAnsi="Cambria Math" w:cs="Cambria Math"/>
          <w:sz w:val="20"/>
          <w:szCs w:val="20"/>
          <w:lang w:val="es-ES" w:eastAsia="es-MX"/>
        </w:rPr>
        <w:t> </w:t>
      </w:r>
      <w:r w:rsidRPr="00032DE0">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3144E4" w14:textId="2531CAC6" w:rsidR="000029B8" w:rsidRPr="00783F4B" w:rsidRDefault="0035642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sidRPr="00783F4B">
        <w:rPr>
          <w:rStyle w:val="normaltextrun"/>
          <w:rFonts w:ascii="Museo Sans 300" w:hAnsi="Museo Sans 300"/>
          <w:color w:val="000000"/>
          <w:sz w:val="20"/>
          <w:szCs w:val="20"/>
          <w:shd w:val="clear" w:color="auto" w:fill="FFFFFF"/>
        </w:rPr>
        <w:t xml:space="preserve">De acuerdo con lo establecido en el informe técnico, </w:t>
      </w:r>
      <w:r w:rsidR="00057FBB" w:rsidRPr="00783F4B">
        <w:rPr>
          <w:rStyle w:val="normaltextrun"/>
          <w:rFonts w:ascii="Museo Sans 300" w:hAnsi="Museo Sans 300"/>
          <w:color w:val="000000"/>
          <w:sz w:val="20"/>
          <w:szCs w:val="20"/>
          <w:shd w:val="clear" w:color="auto" w:fill="FFFFFF"/>
        </w:rPr>
        <w:t xml:space="preserve">el CAU </w:t>
      </w:r>
      <w:r w:rsidR="000B6260" w:rsidRPr="00783F4B">
        <w:rPr>
          <w:rStyle w:val="normaltextrun"/>
          <w:rFonts w:ascii="Museo Sans 300" w:hAnsi="Museo Sans 300"/>
          <w:color w:val="000000"/>
          <w:sz w:val="20"/>
          <w:szCs w:val="20"/>
          <w:shd w:val="clear" w:color="auto" w:fill="FFFFFF"/>
        </w:rPr>
        <w:t xml:space="preserve">no </w:t>
      </w:r>
      <w:r w:rsidR="00057FBB" w:rsidRPr="00783F4B">
        <w:rPr>
          <w:rStyle w:val="normaltextrun"/>
          <w:rFonts w:ascii="Museo Sans 300" w:hAnsi="Museo Sans 300"/>
          <w:color w:val="000000"/>
          <w:sz w:val="20"/>
          <w:szCs w:val="20"/>
          <w:shd w:val="clear" w:color="auto" w:fill="FFFFFF"/>
        </w:rPr>
        <w:t xml:space="preserve">válido el </w:t>
      </w:r>
      <w:r w:rsidR="002734D4" w:rsidRPr="00783F4B">
        <w:rPr>
          <w:rStyle w:val="normaltextrun"/>
          <w:rFonts w:ascii="Museo Sans 300" w:hAnsi="Museo Sans 300"/>
          <w:color w:val="000000"/>
          <w:sz w:val="20"/>
          <w:szCs w:val="20"/>
          <w:shd w:val="clear" w:color="auto" w:fill="FFFFFF"/>
        </w:rPr>
        <w:t xml:space="preserve">cálculo </w:t>
      </w:r>
      <w:r w:rsidR="00CD5081" w:rsidRPr="00783F4B">
        <w:rPr>
          <w:rStyle w:val="normaltextrun"/>
          <w:rFonts w:ascii="Museo Sans 300" w:hAnsi="Museo Sans 300"/>
          <w:color w:val="000000"/>
          <w:sz w:val="20"/>
          <w:szCs w:val="20"/>
          <w:shd w:val="clear" w:color="auto" w:fill="FFFFFF"/>
        </w:rPr>
        <w:t>–</w:t>
      </w:r>
      <w:r w:rsidR="000B6260" w:rsidRPr="00783F4B">
        <w:rPr>
          <w:rStyle w:val="normaltextrun"/>
          <w:rFonts w:ascii="Museo Sans 300" w:hAnsi="Museo Sans 300"/>
          <w:color w:val="000000"/>
          <w:sz w:val="20"/>
          <w:szCs w:val="20"/>
          <w:shd w:val="clear" w:color="auto" w:fill="FFFFFF"/>
        </w:rPr>
        <w:t xml:space="preserve"> </w:t>
      </w:r>
      <w:r w:rsidR="00CD5081" w:rsidRPr="00783F4B">
        <w:rPr>
          <w:rStyle w:val="normaltextrun"/>
          <w:rFonts w:ascii="Museo Sans 300" w:hAnsi="Museo Sans 300"/>
          <w:color w:val="000000"/>
          <w:sz w:val="20"/>
          <w:szCs w:val="20"/>
          <w:shd w:val="clear" w:color="auto" w:fill="FFFFFF"/>
        </w:rPr>
        <w:t>censo de carga-</w:t>
      </w:r>
      <w:r w:rsidR="00F1000B" w:rsidRPr="00783F4B">
        <w:rPr>
          <w:rStyle w:val="normaltextrun"/>
          <w:rFonts w:ascii="Museo Sans 300" w:hAnsi="Museo Sans 300"/>
          <w:color w:val="000000"/>
          <w:sz w:val="20"/>
          <w:szCs w:val="20"/>
          <w:shd w:val="clear" w:color="auto" w:fill="FFFFFF"/>
        </w:rPr>
        <w:t>, debido</w:t>
      </w:r>
      <w:r w:rsidR="00057FBB" w:rsidRPr="00783F4B">
        <w:rPr>
          <w:rStyle w:val="normaltextrun"/>
          <w:rFonts w:ascii="Museo Sans 300" w:hAnsi="Museo Sans 300"/>
          <w:color w:val="000000"/>
          <w:sz w:val="20"/>
          <w:szCs w:val="20"/>
          <w:shd w:val="clear" w:color="auto" w:fill="FFFFFF"/>
        </w:rPr>
        <w:t xml:space="preserve"> a que el cálculo presentado por la distribuidora presentaba las deficiencias</w:t>
      </w:r>
      <w:r w:rsidR="00BD5881" w:rsidRPr="00783F4B">
        <w:rPr>
          <w:rStyle w:val="normaltextrun"/>
          <w:rFonts w:ascii="Museo Sans 300" w:hAnsi="Museo Sans 300"/>
          <w:color w:val="000000"/>
          <w:sz w:val="20"/>
          <w:szCs w:val="20"/>
          <w:shd w:val="clear" w:color="auto" w:fill="FFFFFF"/>
        </w:rPr>
        <w:t xml:space="preserve"> siguientes</w:t>
      </w:r>
      <w:r w:rsidR="00057FBB" w:rsidRPr="00783F4B">
        <w:rPr>
          <w:rStyle w:val="normaltextrun"/>
          <w:rFonts w:ascii="Museo Sans 300" w:hAnsi="Museo Sans 300"/>
          <w:color w:val="000000"/>
          <w:sz w:val="20"/>
          <w:szCs w:val="20"/>
          <w:shd w:val="clear" w:color="auto" w:fill="FFFFFF"/>
        </w:rPr>
        <w:t>:</w:t>
      </w:r>
    </w:p>
    <w:p w14:paraId="7CED1189" w14:textId="77777777" w:rsidR="00057FBB" w:rsidRPr="00783F4B" w:rsidRDefault="00057FBB" w:rsidP="0035642B">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5438EDA" w14:textId="16FB1BAE" w:rsidR="0035642B" w:rsidRDefault="000029B8"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783F4B">
        <w:rPr>
          <w:rStyle w:val="normaltextrun"/>
          <w:rFonts w:ascii="Museo Sans 300" w:hAnsi="Museo Sans 300"/>
          <w:color w:val="000000"/>
          <w:sz w:val="20"/>
          <w:szCs w:val="20"/>
          <w:shd w:val="clear" w:color="auto" w:fill="FFFFFF"/>
        </w:rPr>
        <w:t>N</w:t>
      </w:r>
      <w:r w:rsidR="0035642B" w:rsidRPr="00783F4B">
        <w:rPr>
          <w:rStyle w:val="normaltextrun"/>
          <w:rFonts w:ascii="Museo Sans 300" w:hAnsi="Museo Sans 300"/>
          <w:color w:val="000000"/>
          <w:sz w:val="20"/>
          <w:szCs w:val="20"/>
          <w:shd w:val="clear" w:color="auto" w:fill="FFFFFF"/>
        </w:rPr>
        <w:t xml:space="preserve">o justificó el criterio para establecer </w:t>
      </w:r>
      <w:r w:rsidR="00057FBB" w:rsidRPr="00783F4B">
        <w:rPr>
          <w:rStyle w:val="normaltextrun"/>
          <w:rFonts w:ascii="Museo Sans 300" w:hAnsi="Museo Sans 300"/>
          <w:color w:val="000000"/>
          <w:sz w:val="20"/>
          <w:szCs w:val="20"/>
          <w:shd w:val="clear" w:color="auto" w:fill="FFFFFF"/>
        </w:rPr>
        <w:t>el valor de potencia asignada a los equipos eléctricos conectados d</w:t>
      </w:r>
      <w:r w:rsidR="000B4509" w:rsidRPr="00783F4B">
        <w:rPr>
          <w:rStyle w:val="normaltextrun"/>
          <w:rFonts w:ascii="Museo Sans 300" w:hAnsi="Museo Sans 300"/>
          <w:color w:val="000000"/>
          <w:sz w:val="20"/>
          <w:szCs w:val="20"/>
          <w:shd w:val="clear" w:color="auto" w:fill="FFFFFF"/>
        </w:rPr>
        <w:t>e</w:t>
      </w:r>
      <w:r w:rsidR="00057FBB" w:rsidRPr="00783F4B">
        <w:rPr>
          <w:rStyle w:val="normaltextrun"/>
          <w:rFonts w:ascii="Museo Sans 300" w:hAnsi="Museo Sans 300"/>
          <w:color w:val="000000"/>
          <w:sz w:val="20"/>
          <w:szCs w:val="20"/>
          <w:shd w:val="clear" w:color="auto" w:fill="FFFFFF"/>
        </w:rPr>
        <w:t xml:space="preserve"> manera directa</w:t>
      </w:r>
      <w:r w:rsidR="00461A06" w:rsidRPr="00783F4B">
        <w:rPr>
          <w:rStyle w:val="normaltextrun"/>
          <w:rFonts w:ascii="Museo Sans 300" w:hAnsi="Museo Sans 300"/>
          <w:color w:val="000000"/>
          <w:sz w:val="20"/>
          <w:szCs w:val="20"/>
          <w:shd w:val="clear" w:color="auto" w:fill="FFFFFF"/>
        </w:rPr>
        <w:t xml:space="preserve"> ni las horas de uso</w:t>
      </w:r>
      <w:r w:rsidR="00783F4B">
        <w:rPr>
          <w:rStyle w:val="normaltextrun"/>
          <w:rFonts w:ascii="Museo Sans 300" w:hAnsi="Museo Sans 300"/>
          <w:color w:val="000000"/>
          <w:sz w:val="20"/>
          <w:szCs w:val="20"/>
          <w:shd w:val="clear" w:color="auto" w:fill="FFFFFF"/>
        </w:rPr>
        <w:t>.</w:t>
      </w:r>
    </w:p>
    <w:p w14:paraId="3A61A07A" w14:textId="77777777" w:rsidR="00783F4B" w:rsidRPr="00783F4B" w:rsidRDefault="00783F4B" w:rsidP="00783F4B">
      <w:pPr>
        <w:pStyle w:val="Prrafodelista"/>
        <w:shd w:val="clear" w:color="auto" w:fill="FFFFFF"/>
        <w:suppressAutoHyphens w:val="0"/>
        <w:autoSpaceDN/>
        <w:ind w:left="1146"/>
        <w:jc w:val="both"/>
        <w:textAlignment w:val="auto"/>
        <w:rPr>
          <w:rStyle w:val="normaltextrun"/>
          <w:rFonts w:ascii="Museo Sans 300" w:hAnsi="Museo Sans 300"/>
          <w:color w:val="000000"/>
          <w:sz w:val="20"/>
          <w:szCs w:val="20"/>
          <w:shd w:val="clear" w:color="auto" w:fill="FFFFFF"/>
        </w:rPr>
      </w:pPr>
    </w:p>
    <w:p w14:paraId="56957C19" w14:textId="7F78C04E" w:rsidR="00D66B75" w:rsidRPr="00783F4B" w:rsidRDefault="00030376" w:rsidP="0008320B">
      <w:pPr>
        <w:pStyle w:val="Prrafodelista"/>
        <w:numPr>
          <w:ilvl w:val="0"/>
          <w:numId w:val="31"/>
        </w:numPr>
        <w:shd w:val="clear" w:color="auto" w:fill="FFFFFF"/>
        <w:suppressAutoHyphens w:val="0"/>
        <w:autoSpaceDN/>
        <w:jc w:val="both"/>
        <w:textAlignment w:val="auto"/>
        <w:rPr>
          <w:rStyle w:val="normaltextrun"/>
          <w:rFonts w:ascii="Museo Sans 300" w:hAnsi="Museo Sans 300"/>
          <w:color w:val="000000"/>
          <w:sz w:val="20"/>
          <w:szCs w:val="20"/>
          <w:shd w:val="clear" w:color="auto" w:fill="FFFFFF"/>
        </w:rPr>
      </w:pPr>
      <w:r w:rsidRPr="00783F4B">
        <w:rPr>
          <w:rStyle w:val="normaltextrun"/>
          <w:rFonts w:ascii="Museo Sans 300" w:hAnsi="Museo Sans 300"/>
          <w:color w:val="000000"/>
          <w:sz w:val="20"/>
          <w:szCs w:val="20"/>
          <w:shd w:val="clear" w:color="auto" w:fill="FFFFFF"/>
        </w:rPr>
        <w:t xml:space="preserve">La potencia de 1,920 watts asignada a cada </w:t>
      </w:r>
      <w:r w:rsidR="005D15C7" w:rsidRPr="00783F4B">
        <w:rPr>
          <w:rStyle w:val="normaltextrun"/>
          <w:rFonts w:ascii="Museo Sans 300" w:hAnsi="Museo Sans 300"/>
          <w:color w:val="000000"/>
          <w:sz w:val="20"/>
          <w:szCs w:val="20"/>
          <w:shd w:val="clear" w:color="auto" w:fill="FFFFFF"/>
        </w:rPr>
        <w:t xml:space="preserve">uno de </w:t>
      </w:r>
      <w:r w:rsidR="00925512" w:rsidRPr="00783F4B">
        <w:rPr>
          <w:rStyle w:val="normaltextrun"/>
          <w:rFonts w:ascii="Museo Sans 300" w:hAnsi="Museo Sans 300"/>
          <w:color w:val="000000"/>
          <w:sz w:val="20"/>
          <w:szCs w:val="20"/>
          <w:shd w:val="clear" w:color="auto" w:fill="FFFFFF"/>
        </w:rPr>
        <w:t xml:space="preserve">los </w:t>
      </w:r>
      <w:r w:rsidRPr="00783F4B">
        <w:rPr>
          <w:rStyle w:val="normaltextrun"/>
          <w:rFonts w:ascii="Museo Sans 300" w:hAnsi="Museo Sans 300"/>
          <w:color w:val="000000"/>
          <w:sz w:val="20"/>
          <w:szCs w:val="20"/>
          <w:shd w:val="clear" w:color="auto" w:fill="FFFFFF"/>
        </w:rPr>
        <w:t>equipos de aire acondicionado es</w:t>
      </w:r>
      <w:r w:rsidR="00925512" w:rsidRPr="00783F4B">
        <w:rPr>
          <w:rStyle w:val="normaltextrun"/>
          <w:rFonts w:ascii="Museo Sans 300" w:hAnsi="Museo Sans 300"/>
          <w:color w:val="000000"/>
          <w:sz w:val="20"/>
          <w:szCs w:val="20"/>
          <w:shd w:val="clear" w:color="auto" w:fill="FFFFFF"/>
        </w:rPr>
        <w:t xml:space="preserve"> mucho mayor a la establecida en la placa del fabricante</w:t>
      </w:r>
      <w:r w:rsidR="005D15C7" w:rsidRPr="00783F4B">
        <w:rPr>
          <w:rStyle w:val="normaltextrun"/>
          <w:rFonts w:ascii="Museo Sans 300" w:hAnsi="Museo Sans 300"/>
          <w:color w:val="000000"/>
          <w:sz w:val="20"/>
          <w:szCs w:val="20"/>
          <w:shd w:val="clear" w:color="auto" w:fill="FFFFFF"/>
        </w:rPr>
        <w:t>.</w:t>
      </w:r>
    </w:p>
    <w:p w14:paraId="5E740D46" w14:textId="4ADE81B6" w:rsidR="007106F0" w:rsidRPr="00783F4B" w:rsidRDefault="007106F0" w:rsidP="0008320B">
      <w:pPr>
        <w:shd w:val="clear" w:color="auto" w:fill="FFFFFF"/>
        <w:suppressAutoHyphens w:val="0"/>
        <w:autoSpaceDN/>
        <w:spacing w:after="0" w:line="240" w:lineRule="auto"/>
        <w:ind w:firstLine="426"/>
        <w:jc w:val="both"/>
        <w:textAlignment w:val="auto"/>
        <w:rPr>
          <w:rFonts w:ascii="Museo Sans 300" w:hAnsi="Museo Sans 300"/>
          <w:sz w:val="20"/>
          <w:szCs w:val="20"/>
        </w:rPr>
      </w:pPr>
    </w:p>
    <w:p w14:paraId="4BC381B2" w14:textId="55230BDE" w:rsidR="0035642B" w:rsidRPr="00783F4B" w:rsidRDefault="0035642B" w:rsidP="00F1000B">
      <w:pPr>
        <w:autoSpaceDE w:val="0"/>
        <w:spacing w:after="0" w:line="240" w:lineRule="auto"/>
        <w:ind w:left="426"/>
        <w:jc w:val="both"/>
        <w:rPr>
          <w:rFonts w:ascii="Museo Sans 300" w:hAnsi="Museo Sans 300"/>
          <w:sz w:val="20"/>
          <w:szCs w:val="20"/>
        </w:rPr>
      </w:pPr>
      <w:r w:rsidRPr="00783F4B">
        <w:rPr>
          <w:rFonts w:ascii="Museo Sans 300" w:hAnsi="Museo Sans 300"/>
          <w:sz w:val="20"/>
          <w:szCs w:val="20"/>
        </w:rPr>
        <w:t>Por ello, el CAU realizó un nuevo cálculo basado</w:t>
      </w:r>
      <w:r w:rsidR="000B4509" w:rsidRPr="00783F4B">
        <w:rPr>
          <w:rFonts w:ascii="Museo Sans 300" w:hAnsi="Museo Sans 300"/>
          <w:sz w:val="20"/>
          <w:szCs w:val="20"/>
        </w:rPr>
        <w:t xml:space="preserve"> en el </w:t>
      </w:r>
      <w:r w:rsidR="00461A06" w:rsidRPr="00783F4B">
        <w:rPr>
          <w:rFonts w:ascii="Museo Sans 300" w:hAnsi="Museo Sans 300"/>
          <w:sz w:val="20"/>
          <w:szCs w:val="20"/>
        </w:rPr>
        <w:t>método</w:t>
      </w:r>
      <w:r w:rsidR="000B4509" w:rsidRPr="00783F4B">
        <w:rPr>
          <w:rFonts w:ascii="Museo Sans 300" w:hAnsi="Museo Sans 300"/>
          <w:sz w:val="20"/>
          <w:szCs w:val="20"/>
        </w:rPr>
        <w:t xml:space="preserve"> de ce</w:t>
      </w:r>
      <w:r w:rsidR="00F45445" w:rsidRPr="00783F4B">
        <w:rPr>
          <w:rFonts w:ascii="Museo Sans 300" w:hAnsi="Museo Sans 300"/>
          <w:sz w:val="20"/>
          <w:szCs w:val="20"/>
        </w:rPr>
        <w:t>n</w:t>
      </w:r>
      <w:r w:rsidR="000B4509" w:rsidRPr="00783F4B">
        <w:rPr>
          <w:rFonts w:ascii="Museo Sans 300" w:hAnsi="Museo Sans 300"/>
          <w:sz w:val="20"/>
          <w:szCs w:val="20"/>
        </w:rPr>
        <w:t>so de carga</w:t>
      </w:r>
      <w:r w:rsidRPr="00783F4B">
        <w:rPr>
          <w:rFonts w:ascii="Museo Sans 300" w:hAnsi="Museo Sans 300"/>
          <w:sz w:val="20"/>
          <w:szCs w:val="20"/>
        </w:rPr>
        <w:t xml:space="preserve"> </w:t>
      </w:r>
      <w:r w:rsidR="00461A06" w:rsidRPr="00783F4B">
        <w:rPr>
          <w:rFonts w:ascii="Museo Sans 300" w:hAnsi="Museo Sans 300"/>
          <w:sz w:val="20"/>
          <w:szCs w:val="20"/>
        </w:rPr>
        <w:t>con</w:t>
      </w:r>
      <w:r w:rsidRPr="00783F4B">
        <w:rPr>
          <w:rFonts w:ascii="Museo Sans 300" w:hAnsi="Museo Sans 300"/>
          <w:sz w:val="20"/>
          <w:szCs w:val="20"/>
        </w:rPr>
        <w:t xml:space="preserve"> los criterios siguientes: </w:t>
      </w:r>
    </w:p>
    <w:p w14:paraId="26535E56" w14:textId="77777777" w:rsidR="0035642B" w:rsidRPr="00783F4B" w:rsidRDefault="0035642B" w:rsidP="0008320B">
      <w:pPr>
        <w:suppressAutoHyphens w:val="0"/>
        <w:autoSpaceDN/>
        <w:spacing w:after="0" w:line="240" w:lineRule="auto"/>
        <w:ind w:left="420"/>
        <w:jc w:val="both"/>
        <w:rPr>
          <w:rFonts w:ascii="Museo Sans 300" w:eastAsia="Times New Roman" w:hAnsi="Museo Sans 300" w:cs="Times New Roman"/>
          <w:sz w:val="20"/>
          <w:szCs w:val="20"/>
        </w:rPr>
      </w:pPr>
      <w:r w:rsidRPr="00783F4B">
        <w:rPr>
          <w:rFonts w:ascii="Museo Sans 300" w:eastAsia="Times New Roman" w:hAnsi="Museo Sans 300" w:cs="Times New Roman"/>
          <w:sz w:val="20"/>
          <w:szCs w:val="20"/>
        </w:rPr>
        <w:t> </w:t>
      </w:r>
    </w:p>
    <w:p w14:paraId="6756C675" w14:textId="4E563FFC" w:rsidR="0035642B"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783F4B">
        <w:rPr>
          <w:rFonts w:ascii="Museo Sans 300" w:eastAsia="Times New Roman" w:hAnsi="Museo Sans 300" w:cs="Times New Roman"/>
          <w:sz w:val="20"/>
          <w:szCs w:val="20"/>
          <w:lang w:val="es-ES"/>
        </w:rPr>
        <w:t xml:space="preserve">La carga no medida registrada por un valor de </w:t>
      </w:r>
      <w:r w:rsidR="007106F0" w:rsidRPr="00783F4B">
        <w:rPr>
          <w:rFonts w:ascii="Museo Sans 300" w:eastAsia="Times New Roman" w:hAnsi="Museo Sans 300" w:cs="Times New Roman"/>
          <w:sz w:val="20"/>
          <w:szCs w:val="20"/>
          <w:lang w:val="es-ES"/>
        </w:rPr>
        <w:t>2,362</w:t>
      </w:r>
      <w:r w:rsidRPr="00783F4B">
        <w:rPr>
          <w:rFonts w:ascii="Museo Sans 300" w:eastAsia="Times New Roman" w:hAnsi="Museo Sans 300" w:cs="Times New Roman"/>
          <w:sz w:val="20"/>
          <w:szCs w:val="20"/>
          <w:lang w:val="es-ES"/>
        </w:rPr>
        <w:t xml:space="preserve"> kWh</w:t>
      </w:r>
      <w:r w:rsidR="007106F0" w:rsidRPr="00783F4B">
        <w:rPr>
          <w:rFonts w:ascii="Museo Sans 300" w:eastAsia="Times New Roman" w:hAnsi="Museo Sans 300" w:cs="Times New Roman"/>
          <w:sz w:val="20"/>
          <w:szCs w:val="20"/>
          <w:lang w:val="es-ES"/>
        </w:rPr>
        <w:t xml:space="preserve"> mensual</w:t>
      </w:r>
      <w:r w:rsidRPr="00783F4B">
        <w:rPr>
          <w:rFonts w:ascii="Museo Sans 300" w:eastAsia="Times New Roman" w:hAnsi="Museo Sans 300" w:cs="Times New Roman"/>
          <w:sz w:val="20"/>
          <w:szCs w:val="20"/>
          <w:lang w:val="es-ES"/>
        </w:rPr>
        <w:t>;</w:t>
      </w:r>
      <w:r w:rsidRPr="00783F4B">
        <w:rPr>
          <w:rFonts w:ascii="Museo Sans 300" w:eastAsia="Times New Roman" w:hAnsi="Museo Sans 300" w:cs="Times New Roman"/>
          <w:sz w:val="20"/>
          <w:szCs w:val="20"/>
        </w:rPr>
        <w:t xml:space="preserve"> y,</w:t>
      </w:r>
    </w:p>
    <w:p w14:paraId="5DE19451" w14:textId="77777777" w:rsidR="00783F4B" w:rsidRPr="00783F4B" w:rsidRDefault="00783F4B" w:rsidP="00783F4B">
      <w:pPr>
        <w:autoSpaceDE w:val="0"/>
        <w:spacing w:after="0" w:line="240" w:lineRule="auto"/>
        <w:ind w:left="993"/>
        <w:jc w:val="both"/>
        <w:rPr>
          <w:rFonts w:ascii="Museo Sans 300" w:eastAsia="Times New Roman" w:hAnsi="Museo Sans 300" w:cs="Times New Roman"/>
          <w:sz w:val="20"/>
          <w:szCs w:val="20"/>
        </w:rPr>
      </w:pPr>
    </w:p>
    <w:p w14:paraId="6F25E770" w14:textId="7FC9591D" w:rsidR="000129AB" w:rsidRPr="00783F4B" w:rsidRDefault="0035642B" w:rsidP="0008320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783F4B">
        <w:rPr>
          <w:rFonts w:ascii="Museo Sans 300" w:eastAsia="Times New Roman" w:hAnsi="Museo Sans 300" w:cs="Times New Roman"/>
          <w:sz w:val="20"/>
          <w:szCs w:val="20"/>
          <w:lang w:val="es-ES"/>
        </w:rPr>
        <w:t xml:space="preserve">El tiempo de recuperación de la energía no registrada correspondiente al período del </w:t>
      </w:r>
      <w:r w:rsidR="007106F0" w:rsidRPr="00783F4B">
        <w:rPr>
          <w:rFonts w:ascii="Museo Sans 300" w:eastAsia="Times New Roman" w:hAnsi="Museo Sans 300" w:cs="Times New Roman"/>
          <w:sz w:val="20"/>
          <w:szCs w:val="20"/>
          <w:lang w:val="es-ES"/>
        </w:rPr>
        <w:t>10</w:t>
      </w:r>
      <w:r w:rsidR="00D426F0" w:rsidRPr="00783F4B">
        <w:rPr>
          <w:rFonts w:ascii="Museo Sans 300" w:eastAsia="Times New Roman" w:hAnsi="Museo Sans 300" w:cs="Times New Roman"/>
          <w:sz w:val="20"/>
          <w:szCs w:val="20"/>
          <w:lang w:val="es-ES"/>
        </w:rPr>
        <w:t xml:space="preserve"> de </w:t>
      </w:r>
      <w:r w:rsidR="007106F0" w:rsidRPr="00783F4B">
        <w:rPr>
          <w:rFonts w:ascii="Museo Sans 300" w:eastAsia="Times New Roman" w:hAnsi="Museo Sans 300" w:cs="Times New Roman"/>
          <w:sz w:val="20"/>
          <w:szCs w:val="20"/>
          <w:lang w:val="es-ES"/>
        </w:rPr>
        <w:t>noviembre</w:t>
      </w:r>
      <w:r w:rsidR="00D426F0" w:rsidRPr="00783F4B">
        <w:rPr>
          <w:rFonts w:ascii="Museo Sans 300" w:eastAsia="Times New Roman" w:hAnsi="Museo Sans 300" w:cs="Times New Roman"/>
          <w:sz w:val="20"/>
          <w:szCs w:val="20"/>
          <w:lang w:val="es-ES"/>
        </w:rPr>
        <w:t xml:space="preserve"> del año 2021</w:t>
      </w:r>
      <w:r w:rsidRPr="00783F4B">
        <w:rPr>
          <w:rFonts w:ascii="Museo Sans 300" w:eastAsia="Times New Roman" w:hAnsi="Museo Sans 300" w:cs="Times New Roman"/>
          <w:sz w:val="20"/>
          <w:szCs w:val="20"/>
          <w:lang w:val="es-ES"/>
        </w:rPr>
        <w:t xml:space="preserve"> al </w:t>
      </w:r>
      <w:r w:rsidR="007106F0" w:rsidRPr="00783F4B">
        <w:rPr>
          <w:rFonts w:ascii="Museo Sans 300" w:eastAsia="Times New Roman" w:hAnsi="Museo Sans 300" w:cs="Times New Roman"/>
          <w:sz w:val="20"/>
          <w:szCs w:val="20"/>
          <w:lang w:val="es-ES"/>
        </w:rPr>
        <w:t>9</w:t>
      </w:r>
      <w:r w:rsidR="0008320B" w:rsidRPr="00783F4B">
        <w:rPr>
          <w:rFonts w:ascii="Museo Sans 300" w:eastAsia="Times New Roman" w:hAnsi="Museo Sans 300" w:cs="Times New Roman"/>
          <w:sz w:val="20"/>
          <w:szCs w:val="20"/>
          <w:lang w:val="es-ES"/>
        </w:rPr>
        <w:t xml:space="preserve"> de mayo</w:t>
      </w:r>
      <w:r w:rsidR="00D426F0" w:rsidRPr="00783F4B">
        <w:rPr>
          <w:rFonts w:ascii="Museo Sans 300" w:eastAsia="Times New Roman" w:hAnsi="Museo Sans 300" w:cs="Times New Roman"/>
          <w:sz w:val="20"/>
          <w:szCs w:val="20"/>
          <w:lang w:val="es-ES"/>
        </w:rPr>
        <w:t xml:space="preserve"> del </w:t>
      </w:r>
      <w:r w:rsidR="007106F0" w:rsidRPr="00783F4B">
        <w:rPr>
          <w:rFonts w:ascii="Museo Sans 300" w:eastAsia="Times New Roman" w:hAnsi="Museo Sans 300" w:cs="Times New Roman"/>
          <w:sz w:val="20"/>
          <w:szCs w:val="20"/>
          <w:lang w:val="es-ES"/>
        </w:rPr>
        <w:t xml:space="preserve">año </w:t>
      </w:r>
      <w:r w:rsidR="00D426F0" w:rsidRPr="00783F4B">
        <w:rPr>
          <w:rFonts w:ascii="Museo Sans 300" w:eastAsia="Times New Roman" w:hAnsi="Museo Sans 300" w:cs="Times New Roman"/>
          <w:sz w:val="20"/>
          <w:szCs w:val="20"/>
          <w:lang w:val="es-ES"/>
        </w:rPr>
        <w:t xml:space="preserve">2022, fecha en que la distribuidora normalizó el suministro. </w:t>
      </w:r>
    </w:p>
    <w:p w14:paraId="69FCC7A3" w14:textId="77777777" w:rsidR="00D426F0" w:rsidRPr="00783F4B" w:rsidRDefault="00D426F0" w:rsidP="00D426F0">
      <w:pPr>
        <w:autoSpaceDE w:val="0"/>
        <w:spacing w:after="0" w:line="240" w:lineRule="auto"/>
        <w:ind w:left="993"/>
        <w:jc w:val="both"/>
        <w:rPr>
          <w:rFonts w:ascii="Museo Sans 300" w:eastAsia="Times New Roman" w:hAnsi="Museo Sans 300" w:cs="Times New Roman"/>
          <w:sz w:val="20"/>
          <w:szCs w:val="20"/>
        </w:rPr>
      </w:pPr>
    </w:p>
    <w:p w14:paraId="541BA5B1" w14:textId="49D667DB" w:rsidR="000129AB" w:rsidRPr="00783F4B" w:rsidRDefault="000129AB" w:rsidP="000129AB">
      <w:pPr>
        <w:autoSpaceDE w:val="0"/>
        <w:spacing w:after="0" w:line="240" w:lineRule="auto"/>
        <w:ind w:left="426"/>
        <w:jc w:val="both"/>
        <w:rPr>
          <w:rFonts w:ascii="Museo Sans 300" w:hAnsi="Museo Sans 300"/>
          <w:sz w:val="20"/>
          <w:szCs w:val="20"/>
        </w:rPr>
      </w:pPr>
      <w:r w:rsidRPr="00783F4B">
        <w:rPr>
          <w:rFonts w:ascii="Museo Sans 300" w:hAnsi="Museo Sans 300"/>
          <w:sz w:val="20"/>
          <w:szCs w:val="20"/>
        </w:rPr>
        <w:t xml:space="preserve">Como resultado, el CAU determinó que la distribuidora tiene el derecho a recuperar la cantidad de </w:t>
      </w:r>
      <w:r w:rsidR="007106F0" w:rsidRPr="00783F4B">
        <w:rPr>
          <w:rFonts w:ascii="Museo Sans 300" w:hAnsi="Museo Sans 300"/>
          <w:sz w:val="20"/>
          <w:szCs w:val="20"/>
        </w:rPr>
        <w:t>TRES MIL OCHOCIENTOS SETENTA Y OCHO 42</w:t>
      </w:r>
      <w:r w:rsidRPr="00783F4B">
        <w:rPr>
          <w:rFonts w:ascii="Museo Sans 300" w:hAnsi="Museo Sans 300"/>
          <w:sz w:val="20"/>
          <w:szCs w:val="20"/>
        </w:rPr>
        <w:t xml:space="preserve">/100 DÓLARES DE LOS ESTADOS UNIDOS DE AMÉRICA (USD </w:t>
      </w:r>
      <w:r w:rsidR="007106F0" w:rsidRPr="00783F4B">
        <w:rPr>
          <w:rFonts w:ascii="Museo Sans 300" w:hAnsi="Museo Sans 300"/>
          <w:sz w:val="20"/>
          <w:szCs w:val="20"/>
        </w:rPr>
        <w:t>3,878.42</w:t>
      </w:r>
      <w:r w:rsidRPr="00783F4B">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2022.</w:t>
      </w:r>
    </w:p>
    <w:p w14:paraId="14E1EC87" w14:textId="77777777" w:rsidR="009B25E8" w:rsidRDefault="009B25E8" w:rsidP="000129AB">
      <w:pPr>
        <w:autoSpaceDE w:val="0"/>
        <w:spacing w:after="0" w:line="240" w:lineRule="auto"/>
        <w:ind w:left="426"/>
        <w:jc w:val="both"/>
        <w:rPr>
          <w:rFonts w:ascii="Museo Sans 300" w:hAnsi="Museo Sans 300"/>
          <w:sz w:val="20"/>
          <w:szCs w:val="20"/>
        </w:rPr>
      </w:pPr>
    </w:p>
    <w:p w14:paraId="62865B4C" w14:textId="5386EED3" w:rsidR="00453B59" w:rsidRPr="00453B59" w:rsidRDefault="00453B59" w:rsidP="00453B59">
      <w:pPr>
        <w:autoSpaceDE w:val="0"/>
        <w:spacing w:after="0" w:line="240" w:lineRule="auto"/>
        <w:ind w:left="426"/>
        <w:jc w:val="both"/>
        <w:rPr>
          <w:rFonts w:ascii="Museo Sans 500" w:hAnsi="Museo Sans 500"/>
          <w:sz w:val="20"/>
          <w:szCs w:val="20"/>
        </w:rPr>
      </w:pPr>
      <w:r w:rsidRPr="00453B59">
        <w:rPr>
          <w:rFonts w:ascii="Museo Sans 500" w:hAnsi="Museo Sans 500"/>
          <w:b/>
          <w:bCs/>
          <w:sz w:val="20"/>
          <w:szCs w:val="20"/>
          <w:lang w:val="es-ES"/>
        </w:rPr>
        <w:t xml:space="preserve">2.1.3. </w:t>
      </w:r>
      <w:r w:rsidR="0089571A">
        <w:rPr>
          <w:rFonts w:ascii="Museo Sans 500" w:hAnsi="Museo Sans 500"/>
          <w:b/>
          <w:bCs/>
          <w:sz w:val="20"/>
          <w:szCs w:val="20"/>
          <w:lang w:val="es-ES"/>
        </w:rPr>
        <w:t>Sobre los argumentos presentados por</w:t>
      </w:r>
      <w:r w:rsidR="005C0203" w:rsidRPr="005C0203">
        <w:rPr>
          <w:rFonts w:ascii="Museo Sans 500" w:hAnsi="Museo Sans 500"/>
          <w:b/>
          <w:bCs/>
          <w:sz w:val="20"/>
          <w:szCs w:val="20"/>
        </w:rPr>
        <w:t xml:space="preserve"> la apoderada del usuario</w:t>
      </w:r>
    </w:p>
    <w:p w14:paraId="1369F26F" w14:textId="4548EE17" w:rsidR="00453B59" w:rsidRDefault="00453B59" w:rsidP="000129AB">
      <w:pPr>
        <w:autoSpaceDE w:val="0"/>
        <w:spacing w:after="0" w:line="240" w:lineRule="auto"/>
        <w:ind w:left="426"/>
        <w:jc w:val="both"/>
        <w:rPr>
          <w:rFonts w:ascii="Museo Sans 300" w:hAnsi="Museo Sans 300"/>
          <w:sz w:val="20"/>
          <w:szCs w:val="20"/>
        </w:rPr>
      </w:pPr>
    </w:p>
    <w:p w14:paraId="77482B8A" w14:textId="6D87C436" w:rsidR="008A4C4D" w:rsidRDefault="008A4C4D" w:rsidP="008A4C4D">
      <w:pPr>
        <w:autoSpaceDE w:val="0"/>
        <w:spacing w:after="0" w:line="240" w:lineRule="auto"/>
        <w:ind w:left="426"/>
        <w:jc w:val="both"/>
        <w:rPr>
          <w:rFonts w:ascii="Museo Sans 300" w:hAnsi="Museo Sans 300"/>
          <w:sz w:val="20"/>
          <w:szCs w:val="20"/>
        </w:rPr>
      </w:pPr>
      <w:r>
        <w:rPr>
          <w:rFonts w:ascii="Museo Sans 300" w:hAnsi="Museo Sans 300"/>
          <w:sz w:val="20"/>
          <w:szCs w:val="20"/>
        </w:rPr>
        <w:t>En los escritos presentados por la apoderada del usuario los días veintisiete de septiembre del año pasado y el seis de febrero del presente</w:t>
      </w:r>
      <w:r w:rsidR="00EE29E3">
        <w:rPr>
          <w:rFonts w:ascii="Museo Sans 300" w:hAnsi="Museo Sans 300"/>
          <w:sz w:val="20"/>
          <w:szCs w:val="20"/>
        </w:rPr>
        <w:t xml:space="preserve"> </w:t>
      </w:r>
      <w:r w:rsidR="00F713BC">
        <w:rPr>
          <w:rFonts w:ascii="Museo Sans 300" w:hAnsi="Museo Sans 300"/>
          <w:sz w:val="20"/>
          <w:szCs w:val="20"/>
        </w:rPr>
        <w:t>año,</w:t>
      </w:r>
      <w:r>
        <w:rPr>
          <w:rFonts w:ascii="Museo Sans 300" w:hAnsi="Museo Sans 300"/>
          <w:sz w:val="20"/>
          <w:szCs w:val="20"/>
        </w:rPr>
        <w:t xml:space="preserve"> </w:t>
      </w:r>
      <w:r w:rsidR="005C0203">
        <w:rPr>
          <w:rFonts w:ascii="Museo Sans 300" w:hAnsi="Museo Sans 300"/>
          <w:sz w:val="20"/>
          <w:szCs w:val="20"/>
        </w:rPr>
        <w:t>argumentó lo</w:t>
      </w:r>
      <w:r w:rsidR="00E05F12">
        <w:rPr>
          <w:rFonts w:ascii="Museo Sans 300" w:hAnsi="Museo Sans 300"/>
          <w:sz w:val="20"/>
          <w:szCs w:val="20"/>
        </w:rPr>
        <w:t xml:space="preserve"> siguiente: </w:t>
      </w:r>
    </w:p>
    <w:p w14:paraId="67044E8B" w14:textId="77777777" w:rsidR="00E05F12" w:rsidRDefault="00E05F12" w:rsidP="008A4C4D">
      <w:pPr>
        <w:autoSpaceDE w:val="0"/>
        <w:spacing w:after="0" w:line="240" w:lineRule="auto"/>
        <w:ind w:left="426"/>
        <w:jc w:val="both"/>
        <w:rPr>
          <w:rFonts w:ascii="Museo Sans 300" w:hAnsi="Museo Sans 300"/>
          <w:sz w:val="20"/>
          <w:szCs w:val="20"/>
        </w:rPr>
      </w:pPr>
    </w:p>
    <w:p w14:paraId="40789B13" w14:textId="0FFBABB8" w:rsidR="008A4C4D" w:rsidRDefault="00E05F12" w:rsidP="008A4C4D">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El inmueble donde se encuentra ubicado el suministro identificado con el NIC </w:t>
      </w:r>
      <w:proofErr w:type="spellStart"/>
      <w:r w:rsidR="00E40A61">
        <w:rPr>
          <w:rFonts w:ascii="Museo Sans 300" w:hAnsi="Museo Sans 300"/>
          <w:sz w:val="20"/>
          <w:szCs w:val="20"/>
        </w:rPr>
        <w:t>xxxx</w:t>
      </w:r>
      <w:proofErr w:type="spellEnd"/>
      <w:r>
        <w:rPr>
          <w:rFonts w:ascii="Museo Sans 300" w:hAnsi="Museo Sans 300"/>
          <w:sz w:val="20"/>
          <w:szCs w:val="20"/>
        </w:rPr>
        <w:t>, fue reconstruido y la construcción inici</w:t>
      </w:r>
      <w:r w:rsidR="00724A8D">
        <w:rPr>
          <w:rFonts w:ascii="Museo Sans 300" w:hAnsi="Museo Sans 300"/>
          <w:sz w:val="20"/>
          <w:szCs w:val="20"/>
        </w:rPr>
        <w:t>ó</w:t>
      </w:r>
      <w:r>
        <w:rPr>
          <w:rFonts w:ascii="Museo Sans 300" w:hAnsi="Museo Sans 300"/>
          <w:sz w:val="20"/>
          <w:szCs w:val="20"/>
        </w:rPr>
        <w:t xml:space="preserve"> el 6 de julio del año 2020 y finalizó el 6 de agosto del año 2021, por lo que considera imposible el incremento del consumo de energía eléctrica durante dicho periodo.</w:t>
      </w:r>
    </w:p>
    <w:p w14:paraId="7E06FB4E" w14:textId="77777777" w:rsidR="006B1292" w:rsidRDefault="006B1292" w:rsidP="006B1292">
      <w:pPr>
        <w:pStyle w:val="Prrafodelista"/>
        <w:autoSpaceDE w:val="0"/>
        <w:ind w:left="1146"/>
        <w:jc w:val="both"/>
        <w:rPr>
          <w:rFonts w:ascii="Museo Sans 300" w:hAnsi="Museo Sans 300"/>
          <w:sz w:val="20"/>
          <w:szCs w:val="20"/>
        </w:rPr>
      </w:pPr>
    </w:p>
    <w:p w14:paraId="5F5E7443" w14:textId="25CB1D46" w:rsidR="006B1292" w:rsidRDefault="00E05F12" w:rsidP="008D0BD5">
      <w:pPr>
        <w:pStyle w:val="Prrafodelista"/>
        <w:numPr>
          <w:ilvl w:val="0"/>
          <w:numId w:val="46"/>
        </w:numPr>
        <w:autoSpaceDE w:val="0"/>
        <w:jc w:val="both"/>
        <w:rPr>
          <w:rFonts w:ascii="Museo Sans 300" w:hAnsi="Museo Sans 300"/>
          <w:sz w:val="20"/>
          <w:szCs w:val="20"/>
        </w:rPr>
      </w:pPr>
      <w:r w:rsidRPr="006B1292">
        <w:rPr>
          <w:rFonts w:ascii="Museo Sans 300" w:hAnsi="Museo Sans 300"/>
          <w:sz w:val="20"/>
          <w:szCs w:val="20"/>
        </w:rPr>
        <w:t xml:space="preserve">El señor </w:t>
      </w:r>
      <w:proofErr w:type="spellStart"/>
      <w:r w:rsidR="00AC1C9A">
        <w:rPr>
          <w:rFonts w:ascii="Museo Sans 300" w:hAnsi="Museo Sans 300"/>
          <w:sz w:val="20"/>
          <w:szCs w:val="20"/>
        </w:rPr>
        <w:t>xxxx</w:t>
      </w:r>
      <w:proofErr w:type="spellEnd"/>
      <w:r w:rsidRPr="006B1292">
        <w:rPr>
          <w:rFonts w:ascii="Museo Sans 300" w:hAnsi="Museo Sans 300"/>
          <w:sz w:val="20"/>
          <w:szCs w:val="20"/>
        </w:rPr>
        <w:t xml:space="preserve">, titular del suministro, </w:t>
      </w:r>
      <w:r w:rsidR="00B2121B" w:rsidRPr="006B1292">
        <w:rPr>
          <w:rFonts w:ascii="Museo Sans 300" w:hAnsi="Museo Sans 300"/>
          <w:sz w:val="20"/>
          <w:szCs w:val="20"/>
        </w:rPr>
        <w:t>no reside permanentemente en el país, por lo que la vivienda se encontraba deshabitada durante el periodo antes indicado.</w:t>
      </w:r>
    </w:p>
    <w:p w14:paraId="459F240D" w14:textId="77777777" w:rsidR="006B1292" w:rsidRPr="006B1292" w:rsidRDefault="006B1292" w:rsidP="006B1292">
      <w:pPr>
        <w:pStyle w:val="Prrafodelista"/>
        <w:rPr>
          <w:rFonts w:ascii="Museo Sans 300" w:hAnsi="Museo Sans 300"/>
          <w:sz w:val="20"/>
          <w:szCs w:val="20"/>
        </w:rPr>
      </w:pPr>
    </w:p>
    <w:p w14:paraId="48DEA4EB" w14:textId="710D6E32" w:rsidR="00B2121B" w:rsidRDefault="00B2121B" w:rsidP="008D0BD5">
      <w:pPr>
        <w:pStyle w:val="Prrafodelista"/>
        <w:numPr>
          <w:ilvl w:val="0"/>
          <w:numId w:val="46"/>
        </w:numPr>
        <w:autoSpaceDE w:val="0"/>
        <w:jc w:val="both"/>
        <w:rPr>
          <w:rFonts w:ascii="Museo Sans 300" w:hAnsi="Museo Sans 300"/>
          <w:sz w:val="20"/>
          <w:szCs w:val="20"/>
        </w:rPr>
      </w:pPr>
      <w:r w:rsidRPr="006B1292">
        <w:rPr>
          <w:rFonts w:ascii="Museo Sans 300" w:hAnsi="Museo Sans 300"/>
          <w:sz w:val="20"/>
          <w:szCs w:val="20"/>
        </w:rPr>
        <w:t xml:space="preserve">El consumo de energía eléctrica nunca ha sido tan elevado como manifiesta la </w:t>
      </w:r>
      <w:r w:rsidR="00447876" w:rsidRPr="006B1292">
        <w:rPr>
          <w:rFonts w:ascii="Museo Sans 300" w:hAnsi="Museo Sans 300"/>
          <w:sz w:val="20"/>
          <w:szCs w:val="20"/>
        </w:rPr>
        <w:t>empresa</w:t>
      </w:r>
      <w:r w:rsidRPr="006B1292">
        <w:rPr>
          <w:rFonts w:ascii="Museo Sans 300" w:hAnsi="Museo Sans 300"/>
          <w:sz w:val="20"/>
          <w:szCs w:val="20"/>
        </w:rPr>
        <w:t xml:space="preserve"> distribuidora.</w:t>
      </w:r>
    </w:p>
    <w:p w14:paraId="3A641E85" w14:textId="77777777" w:rsidR="006B1292" w:rsidRPr="006B1292" w:rsidRDefault="006B1292" w:rsidP="006B1292">
      <w:pPr>
        <w:pStyle w:val="Prrafodelista"/>
        <w:rPr>
          <w:rFonts w:ascii="Museo Sans 300" w:hAnsi="Museo Sans 300"/>
          <w:sz w:val="20"/>
          <w:szCs w:val="20"/>
        </w:rPr>
      </w:pPr>
    </w:p>
    <w:p w14:paraId="296464C5" w14:textId="0F5AB7C9" w:rsidR="000C1C8E" w:rsidRDefault="00B2121B" w:rsidP="000C1C8E">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La única entidad capaz de manipular el equipo de medición es la empresa distribuidora</w:t>
      </w:r>
      <w:r w:rsidR="000C1C8E">
        <w:rPr>
          <w:rFonts w:ascii="Museo Sans 300" w:hAnsi="Museo Sans 300"/>
          <w:sz w:val="20"/>
          <w:szCs w:val="20"/>
        </w:rPr>
        <w:t>.</w:t>
      </w:r>
    </w:p>
    <w:p w14:paraId="68AFAA75" w14:textId="77777777" w:rsidR="006B1292" w:rsidRPr="006B1292" w:rsidRDefault="006B1292" w:rsidP="006B1292">
      <w:pPr>
        <w:pStyle w:val="Prrafodelista"/>
        <w:rPr>
          <w:rFonts w:ascii="Museo Sans 300" w:hAnsi="Museo Sans 300"/>
          <w:sz w:val="20"/>
          <w:szCs w:val="20"/>
        </w:rPr>
      </w:pPr>
    </w:p>
    <w:p w14:paraId="56D8C277" w14:textId="11233659" w:rsidR="00F462D4" w:rsidRDefault="00722982" w:rsidP="000C1C8E">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Ofrecimiento de </w:t>
      </w:r>
      <w:r w:rsidR="004451E3">
        <w:rPr>
          <w:rFonts w:ascii="Museo Sans 300" w:hAnsi="Museo Sans 300"/>
          <w:sz w:val="20"/>
          <w:szCs w:val="20"/>
        </w:rPr>
        <w:t xml:space="preserve">prueba </w:t>
      </w:r>
      <w:r>
        <w:rPr>
          <w:rFonts w:ascii="Museo Sans 300" w:hAnsi="Museo Sans 300"/>
          <w:sz w:val="20"/>
          <w:szCs w:val="20"/>
        </w:rPr>
        <w:t>testimoni</w:t>
      </w:r>
      <w:r w:rsidR="004451E3">
        <w:rPr>
          <w:rFonts w:ascii="Museo Sans 300" w:hAnsi="Museo Sans 300"/>
          <w:sz w:val="20"/>
          <w:szCs w:val="20"/>
        </w:rPr>
        <w:t>al</w:t>
      </w:r>
      <w:r w:rsidR="009B25E8">
        <w:rPr>
          <w:rFonts w:ascii="Museo Sans 300" w:hAnsi="Museo Sans 300"/>
          <w:sz w:val="20"/>
          <w:szCs w:val="20"/>
        </w:rPr>
        <w:t>.</w:t>
      </w:r>
    </w:p>
    <w:p w14:paraId="4354A4E9" w14:textId="77777777" w:rsidR="000C1C8E" w:rsidRDefault="000C1C8E" w:rsidP="000C1C8E">
      <w:pPr>
        <w:autoSpaceDE w:val="0"/>
        <w:spacing w:after="0" w:line="240" w:lineRule="auto"/>
        <w:ind w:left="426"/>
        <w:jc w:val="both"/>
        <w:rPr>
          <w:rFonts w:ascii="Museo Sans 300" w:hAnsi="Museo Sans 300"/>
          <w:sz w:val="20"/>
          <w:szCs w:val="20"/>
        </w:rPr>
      </w:pPr>
    </w:p>
    <w:p w14:paraId="51F170D9" w14:textId="5EE6BA37" w:rsidR="00B2121B" w:rsidRDefault="000C1C8E" w:rsidP="000C1C8E">
      <w:pPr>
        <w:autoSpaceDE w:val="0"/>
        <w:spacing w:after="0" w:line="240" w:lineRule="auto"/>
        <w:ind w:left="426"/>
        <w:jc w:val="both"/>
        <w:rPr>
          <w:rFonts w:ascii="Museo Sans 300" w:hAnsi="Museo Sans 300"/>
          <w:sz w:val="20"/>
          <w:szCs w:val="20"/>
        </w:rPr>
      </w:pPr>
      <w:r>
        <w:rPr>
          <w:rFonts w:ascii="Museo Sans 300" w:hAnsi="Museo Sans 300"/>
          <w:sz w:val="20"/>
          <w:szCs w:val="20"/>
        </w:rPr>
        <w:t>Para comprobar dichos argumentos anex</w:t>
      </w:r>
      <w:r w:rsidR="006B1292">
        <w:rPr>
          <w:rFonts w:ascii="Museo Sans 300" w:hAnsi="Museo Sans 300"/>
          <w:sz w:val="20"/>
          <w:szCs w:val="20"/>
        </w:rPr>
        <w:t>ó</w:t>
      </w:r>
      <w:r>
        <w:rPr>
          <w:rFonts w:ascii="Museo Sans 300" w:hAnsi="Museo Sans 300"/>
          <w:sz w:val="20"/>
          <w:szCs w:val="20"/>
        </w:rPr>
        <w:t xml:space="preserve"> la documentación siguiente: </w:t>
      </w:r>
    </w:p>
    <w:p w14:paraId="35915EA8" w14:textId="77777777" w:rsidR="000C1C8E" w:rsidRDefault="000C1C8E" w:rsidP="000C1C8E">
      <w:pPr>
        <w:autoSpaceDE w:val="0"/>
        <w:spacing w:after="0" w:line="240" w:lineRule="auto"/>
        <w:ind w:left="426"/>
        <w:jc w:val="both"/>
        <w:rPr>
          <w:rFonts w:ascii="Museo Sans 300" w:hAnsi="Museo Sans 300"/>
          <w:sz w:val="20"/>
          <w:szCs w:val="20"/>
        </w:rPr>
      </w:pPr>
    </w:p>
    <w:p w14:paraId="6E2DA25B" w14:textId="5482C804" w:rsidR="000C1C8E" w:rsidRDefault="000C1C8E"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Facturación correspondiente al periodo de septiembre a diciembre del año 2021; del año 2022 y enero de este año.</w:t>
      </w:r>
    </w:p>
    <w:p w14:paraId="38401AD8" w14:textId="77777777" w:rsidR="006B1292" w:rsidRDefault="006B1292" w:rsidP="006B1292">
      <w:pPr>
        <w:pStyle w:val="Prrafodelista"/>
        <w:autoSpaceDE w:val="0"/>
        <w:ind w:left="1146"/>
        <w:jc w:val="both"/>
        <w:rPr>
          <w:rFonts w:ascii="Museo Sans 300" w:hAnsi="Museo Sans 300"/>
          <w:sz w:val="20"/>
          <w:szCs w:val="20"/>
        </w:rPr>
      </w:pPr>
    </w:p>
    <w:p w14:paraId="200C8F1F" w14:textId="0E529EB2" w:rsidR="000C1C8E" w:rsidRDefault="000C1C8E"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Fotocopia de los pasaportes del usuario y de su núcleo familiar.</w:t>
      </w:r>
    </w:p>
    <w:p w14:paraId="73C77AD8" w14:textId="77777777" w:rsidR="006B1292" w:rsidRPr="006B1292" w:rsidRDefault="006B1292" w:rsidP="006B1292">
      <w:pPr>
        <w:pStyle w:val="Prrafodelista"/>
        <w:rPr>
          <w:rFonts w:ascii="Museo Sans 300" w:hAnsi="Museo Sans 300"/>
          <w:sz w:val="20"/>
          <w:szCs w:val="20"/>
        </w:rPr>
      </w:pPr>
    </w:p>
    <w:p w14:paraId="6016E05B" w14:textId="3C933CD0" w:rsidR="000C1C8E" w:rsidRDefault="000C1C8E"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Recibos de facturación de compra de los equipos de aire acondicionado instalados en el inmueble.</w:t>
      </w:r>
    </w:p>
    <w:p w14:paraId="0B19FE72" w14:textId="77777777" w:rsidR="006B1292" w:rsidRPr="006B1292" w:rsidRDefault="006B1292" w:rsidP="006B1292">
      <w:pPr>
        <w:pStyle w:val="Prrafodelista"/>
        <w:rPr>
          <w:rFonts w:ascii="Museo Sans 300" w:hAnsi="Museo Sans 300"/>
          <w:sz w:val="20"/>
          <w:szCs w:val="20"/>
        </w:rPr>
      </w:pPr>
    </w:p>
    <w:p w14:paraId="54166CA0" w14:textId="5557C2DD" w:rsidR="000C1C8E" w:rsidRDefault="000C1C8E"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 xml:space="preserve">Fotografías de los equipos de aire acondicionado y del inmueble (en construcción y ya finalizada la obra). </w:t>
      </w:r>
    </w:p>
    <w:p w14:paraId="5696943A" w14:textId="77777777" w:rsidR="006B1292" w:rsidRPr="006B1292" w:rsidRDefault="006B1292" w:rsidP="006B1292">
      <w:pPr>
        <w:pStyle w:val="Prrafodelista"/>
        <w:rPr>
          <w:rFonts w:ascii="Museo Sans 300" w:hAnsi="Museo Sans 300"/>
          <w:sz w:val="20"/>
          <w:szCs w:val="20"/>
        </w:rPr>
      </w:pPr>
    </w:p>
    <w:p w14:paraId="6B01EE77" w14:textId="4C08DDB8" w:rsidR="006760E8" w:rsidRDefault="006760E8"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Cotizaciones y facturas de materiales de construcción y una lista de pagos a empleado de la construcción.</w:t>
      </w:r>
    </w:p>
    <w:p w14:paraId="1C8C2EC3" w14:textId="77777777" w:rsidR="006B1292" w:rsidRPr="006B1292" w:rsidRDefault="006B1292" w:rsidP="006B1292">
      <w:pPr>
        <w:pStyle w:val="Prrafodelista"/>
        <w:rPr>
          <w:rFonts w:ascii="Museo Sans 300" w:hAnsi="Museo Sans 300"/>
          <w:sz w:val="20"/>
          <w:szCs w:val="20"/>
        </w:rPr>
      </w:pPr>
    </w:p>
    <w:p w14:paraId="04C0E062" w14:textId="1F0E07F9" w:rsidR="000C1C8E" w:rsidRPr="000C1C8E" w:rsidRDefault="007E5EFF" w:rsidP="000C1C8E">
      <w:pPr>
        <w:pStyle w:val="Prrafodelista"/>
        <w:numPr>
          <w:ilvl w:val="0"/>
          <w:numId w:val="47"/>
        </w:numPr>
        <w:autoSpaceDE w:val="0"/>
        <w:jc w:val="both"/>
        <w:rPr>
          <w:rFonts w:ascii="Museo Sans 300" w:hAnsi="Museo Sans 300"/>
          <w:sz w:val="20"/>
          <w:szCs w:val="20"/>
        </w:rPr>
      </w:pPr>
      <w:r>
        <w:rPr>
          <w:rFonts w:ascii="Museo Sans 300" w:hAnsi="Museo Sans 300"/>
          <w:sz w:val="20"/>
          <w:szCs w:val="20"/>
        </w:rPr>
        <w:t>Declaraciones.</w:t>
      </w:r>
      <w:r w:rsidR="000C1C8E">
        <w:rPr>
          <w:rFonts w:ascii="Museo Sans 300" w:hAnsi="Museo Sans 300"/>
          <w:sz w:val="20"/>
          <w:szCs w:val="20"/>
        </w:rPr>
        <w:t xml:space="preserve"> </w:t>
      </w:r>
    </w:p>
    <w:p w14:paraId="49C78357" w14:textId="77777777" w:rsidR="000C1C8E" w:rsidRPr="000C1C8E" w:rsidRDefault="000C1C8E" w:rsidP="000C1C8E">
      <w:pPr>
        <w:autoSpaceDE w:val="0"/>
        <w:spacing w:after="0" w:line="240" w:lineRule="auto"/>
        <w:ind w:left="426"/>
        <w:jc w:val="both"/>
        <w:rPr>
          <w:rFonts w:ascii="Museo Sans 300" w:hAnsi="Museo Sans 300"/>
          <w:sz w:val="20"/>
          <w:szCs w:val="20"/>
        </w:rPr>
      </w:pPr>
    </w:p>
    <w:p w14:paraId="4A830EAF" w14:textId="633507DE" w:rsidR="00F839E3" w:rsidRDefault="00D85EF1" w:rsidP="000129AB">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Respecto </w:t>
      </w:r>
      <w:r w:rsidR="00990791">
        <w:rPr>
          <w:rFonts w:ascii="Museo Sans 300" w:hAnsi="Museo Sans 300"/>
          <w:sz w:val="20"/>
          <w:szCs w:val="20"/>
        </w:rPr>
        <w:t>de</w:t>
      </w:r>
      <w:r>
        <w:rPr>
          <w:rFonts w:ascii="Museo Sans 300" w:hAnsi="Museo Sans 300"/>
          <w:sz w:val="20"/>
          <w:szCs w:val="20"/>
        </w:rPr>
        <w:t xml:space="preserve"> lo</w:t>
      </w:r>
      <w:r w:rsidR="00990791">
        <w:rPr>
          <w:rFonts w:ascii="Museo Sans 300" w:hAnsi="Museo Sans 300"/>
          <w:sz w:val="20"/>
          <w:szCs w:val="20"/>
        </w:rPr>
        <w:t xml:space="preserve"> </w:t>
      </w:r>
      <w:r w:rsidR="007E5EFF">
        <w:rPr>
          <w:rFonts w:ascii="Museo Sans 300" w:hAnsi="Museo Sans 300"/>
          <w:sz w:val="20"/>
          <w:szCs w:val="20"/>
        </w:rPr>
        <w:t>anterior, corresponde</w:t>
      </w:r>
      <w:r w:rsidR="00990791">
        <w:rPr>
          <w:rFonts w:ascii="Museo Sans 300" w:hAnsi="Museo Sans 300"/>
          <w:sz w:val="20"/>
          <w:szCs w:val="20"/>
        </w:rPr>
        <w:t xml:space="preserve"> </w:t>
      </w:r>
      <w:r w:rsidR="00815F82">
        <w:rPr>
          <w:rFonts w:ascii="Museo Sans 300" w:hAnsi="Museo Sans 300"/>
          <w:sz w:val="20"/>
          <w:szCs w:val="20"/>
        </w:rPr>
        <w:t xml:space="preserve">indicar lo </w:t>
      </w:r>
      <w:r w:rsidR="007E5EFF">
        <w:rPr>
          <w:rFonts w:ascii="Museo Sans 300" w:hAnsi="Museo Sans 300"/>
          <w:sz w:val="20"/>
          <w:szCs w:val="20"/>
        </w:rPr>
        <w:t>siguiente:</w:t>
      </w:r>
    </w:p>
    <w:p w14:paraId="29A9FE5A" w14:textId="798F7A84" w:rsidR="00D85EF1" w:rsidRDefault="00D85EF1" w:rsidP="000129AB">
      <w:pPr>
        <w:autoSpaceDE w:val="0"/>
        <w:spacing w:after="0" w:line="240" w:lineRule="auto"/>
        <w:ind w:left="426"/>
        <w:jc w:val="both"/>
        <w:rPr>
          <w:rFonts w:ascii="Museo Sans 300" w:hAnsi="Museo Sans 300"/>
          <w:sz w:val="20"/>
          <w:szCs w:val="20"/>
        </w:rPr>
      </w:pPr>
    </w:p>
    <w:p w14:paraId="1DFA97E6" w14:textId="789D1ED0" w:rsidR="00057123" w:rsidRPr="00FC4CCE" w:rsidRDefault="00D85EF1" w:rsidP="00F45445">
      <w:pPr>
        <w:pStyle w:val="Prrafodelista"/>
        <w:autoSpaceDE w:val="0"/>
        <w:ind w:left="426"/>
        <w:jc w:val="both"/>
        <w:rPr>
          <w:rFonts w:ascii="Museo Sans 300" w:hAnsi="Museo Sans 300"/>
          <w:sz w:val="20"/>
          <w:szCs w:val="20"/>
        </w:rPr>
      </w:pPr>
      <w:r w:rsidRPr="00FC4CCE">
        <w:rPr>
          <w:rFonts w:ascii="Museo Sans 300" w:hAnsi="Museo Sans 300"/>
          <w:sz w:val="20"/>
          <w:szCs w:val="20"/>
        </w:rPr>
        <w:lastRenderedPageBreak/>
        <w:t xml:space="preserve">Con base en el </w:t>
      </w:r>
      <w:r w:rsidRPr="009B25E8">
        <w:rPr>
          <w:rFonts w:ascii="Museo Sans 300" w:hAnsi="Museo Sans 300"/>
          <w:sz w:val="20"/>
          <w:szCs w:val="20"/>
        </w:rPr>
        <w:t xml:space="preserve">Procedimiento para Investigar la Existencia de Condiciones Irregulares en el Suministro de Energía Eléctrica del Usuario Final, </w:t>
      </w:r>
      <w:r w:rsidR="00FC4CCE" w:rsidRPr="009B25E8">
        <w:rPr>
          <w:rFonts w:ascii="Museo Sans 300" w:hAnsi="Museo Sans 300"/>
          <w:sz w:val="20"/>
          <w:szCs w:val="20"/>
        </w:rPr>
        <w:t>c</w:t>
      </w:r>
      <w:r w:rsidR="00057123" w:rsidRPr="009B25E8">
        <w:rPr>
          <w:rFonts w:ascii="Museo Sans 300" w:hAnsi="Museo Sans 300"/>
          <w:sz w:val="20"/>
          <w:szCs w:val="20"/>
        </w:rPr>
        <w:t>orresponde</w:t>
      </w:r>
      <w:r w:rsidR="00057123" w:rsidRPr="00FC4CCE">
        <w:rPr>
          <w:rFonts w:ascii="Museo Sans 300" w:hAnsi="Museo Sans 300"/>
          <w:sz w:val="20"/>
          <w:szCs w:val="20"/>
        </w:rPr>
        <w:t xml:space="preserve"> indicar que en dicho procedimiento se regulan las acciones que debe realizar la distribuidora ante el hallazgo </w:t>
      </w:r>
      <w:r w:rsidR="00FC4CCE">
        <w:rPr>
          <w:rFonts w:ascii="Museo Sans 300" w:hAnsi="Museo Sans 300"/>
          <w:sz w:val="20"/>
          <w:szCs w:val="20"/>
        </w:rPr>
        <w:t xml:space="preserve">de </w:t>
      </w:r>
      <w:r w:rsidR="00057123" w:rsidRPr="00FC4CCE">
        <w:rPr>
          <w:rFonts w:ascii="Museo Sans 300" w:hAnsi="Museo Sans 300"/>
          <w:sz w:val="20"/>
          <w:szCs w:val="20"/>
        </w:rPr>
        <w:t xml:space="preserve">un presunto incumplimiento contractual por parte de los usuarios finales, </w:t>
      </w:r>
      <w:r w:rsidR="00FC4CCE">
        <w:rPr>
          <w:rFonts w:ascii="Museo Sans 300" w:hAnsi="Museo Sans 300"/>
          <w:sz w:val="20"/>
          <w:szCs w:val="20"/>
        </w:rPr>
        <w:t>tales como:</w:t>
      </w:r>
      <w:r w:rsidR="00057123" w:rsidRPr="00FC4CCE">
        <w:rPr>
          <w:rFonts w:ascii="Museo Sans 300" w:hAnsi="Museo Sans 300"/>
          <w:sz w:val="20"/>
          <w:szCs w:val="20"/>
        </w:rPr>
        <w:t xml:space="preserve"> </w:t>
      </w:r>
    </w:p>
    <w:p w14:paraId="34A7FAB6" w14:textId="77777777" w:rsidR="00057123" w:rsidRDefault="00057123" w:rsidP="009B25E8">
      <w:pPr>
        <w:pStyle w:val="Prrafodelista"/>
        <w:autoSpaceDE w:val="0"/>
        <w:ind w:left="1134" w:hanging="283"/>
        <w:jc w:val="both"/>
        <w:rPr>
          <w:rFonts w:ascii="Museo Sans 300" w:hAnsi="Museo Sans 300"/>
          <w:sz w:val="20"/>
          <w:szCs w:val="20"/>
        </w:rPr>
      </w:pPr>
    </w:p>
    <w:p w14:paraId="7588D5AE" w14:textId="7C309B57" w:rsidR="00057123" w:rsidRPr="00057123" w:rsidRDefault="00057123" w:rsidP="006B1292">
      <w:pPr>
        <w:pStyle w:val="Prrafodelista"/>
        <w:autoSpaceDE w:val="0"/>
        <w:ind w:left="1416" w:right="567"/>
        <w:jc w:val="both"/>
        <w:rPr>
          <w:rFonts w:ascii="Museo 300" w:hAnsi="Museo 300"/>
          <w:sz w:val="16"/>
          <w:szCs w:val="16"/>
        </w:rPr>
      </w:pPr>
      <w:r w:rsidRPr="00057123">
        <w:rPr>
          <w:rFonts w:ascii="Museo 300" w:hAnsi="Museo 300"/>
          <w:sz w:val="16"/>
          <w:szCs w:val="16"/>
        </w:rPr>
        <w:t xml:space="preserve">“[…] 4. PROCESO DE DETECCIÓN DE UNA CONDICIÓN IRREGULAR EN EL SUMINISTRO DEL SERVICIO ELÉCTRICO. 4.1. PRESUNCIÓN DE CONDICIONES IRREGULARES. 4.1.1. Cuando la empresa distribuidora presuma que un usuario final consume energía sin su autorización o que incumple las condiciones contractuales establecidas en los Términos y Condiciones de los Pliegos Tarifarios, deberá realizar las acciones pertinentes, </w:t>
      </w:r>
      <w:proofErr w:type="gramStart"/>
      <w:r w:rsidRPr="00057123">
        <w:rPr>
          <w:rFonts w:ascii="Museo 300" w:hAnsi="Museo 300"/>
          <w:sz w:val="16"/>
          <w:szCs w:val="16"/>
        </w:rPr>
        <w:t>de acuerdo a</w:t>
      </w:r>
      <w:proofErr w:type="gramEnd"/>
      <w:r w:rsidRPr="00057123">
        <w:rPr>
          <w:rFonts w:ascii="Museo 300" w:hAnsi="Museo 300"/>
          <w:sz w:val="16"/>
          <w:szCs w:val="16"/>
        </w:rPr>
        <w:t xml:space="preserve"> este procedimiento, todo ello sin perjuicio de las acciones judiciales que pudieran corresponder. 4.1.2. Cuando existan situaciones que hagan presumir una condición irregular en el suministro del usuario final, el distribuidor realizará una inspección de las instalaciones eléctricas del usuario y levantará el Acta de Inspección de Condiciones Irregulares</w:t>
      </w:r>
      <w:r>
        <w:rPr>
          <w:rFonts w:ascii="Museo 300" w:hAnsi="Museo 300"/>
          <w:sz w:val="16"/>
          <w:szCs w:val="16"/>
        </w:rPr>
        <w:t xml:space="preserve"> […].</w:t>
      </w:r>
    </w:p>
    <w:p w14:paraId="7CBCE4AB" w14:textId="77777777" w:rsidR="00057123" w:rsidRDefault="00057123" w:rsidP="00057123">
      <w:pPr>
        <w:pStyle w:val="Prrafodelista"/>
        <w:autoSpaceDE w:val="0"/>
        <w:ind w:left="1146"/>
        <w:jc w:val="both"/>
        <w:rPr>
          <w:rFonts w:ascii="Museo Sans 300" w:hAnsi="Museo Sans 300"/>
          <w:sz w:val="20"/>
          <w:szCs w:val="20"/>
        </w:rPr>
      </w:pPr>
    </w:p>
    <w:p w14:paraId="0F154F38" w14:textId="06F9BFB7" w:rsidR="005035ED" w:rsidRDefault="00057123" w:rsidP="006B1292">
      <w:pPr>
        <w:pStyle w:val="Prrafodelista"/>
        <w:autoSpaceDE w:val="0"/>
        <w:ind w:left="426"/>
        <w:jc w:val="both"/>
        <w:rPr>
          <w:rFonts w:ascii="Museo Sans 300" w:hAnsi="Museo Sans 300"/>
          <w:sz w:val="20"/>
          <w:szCs w:val="20"/>
        </w:rPr>
      </w:pPr>
      <w:r w:rsidRPr="00057123">
        <w:rPr>
          <w:rFonts w:ascii="Museo Sans 300" w:hAnsi="Museo Sans 300"/>
          <w:sz w:val="20"/>
          <w:szCs w:val="20"/>
        </w:rPr>
        <w:t>En apego a lo expuesto, la distribuidora tiene la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w:t>
      </w:r>
      <w:r>
        <w:rPr>
          <w:rFonts w:ascii="Museo Sans 300" w:hAnsi="Museo Sans 300"/>
          <w:sz w:val="20"/>
          <w:szCs w:val="20"/>
        </w:rPr>
        <w:t>. U</w:t>
      </w:r>
      <w:r w:rsidRPr="00057123">
        <w:rPr>
          <w:rFonts w:ascii="Museo Sans 300" w:hAnsi="Museo Sans 300"/>
          <w:sz w:val="20"/>
          <w:szCs w:val="20"/>
        </w:rPr>
        <w:t xml:space="preserve">n cobro de energía no registrada únicamente procederá si la distribuidora realizó la investigación y recopiló las pruebas de la forma en que está indicado en la normativa del sectorial. </w:t>
      </w:r>
    </w:p>
    <w:p w14:paraId="15742E04" w14:textId="77777777" w:rsidR="005035ED" w:rsidRDefault="005035ED" w:rsidP="00B061B7">
      <w:pPr>
        <w:pStyle w:val="Prrafodelista"/>
        <w:autoSpaceDE w:val="0"/>
        <w:ind w:left="709"/>
        <w:jc w:val="both"/>
        <w:rPr>
          <w:rFonts w:ascii="Museo Sans 300" w:hAnsi="Museo Sans 300"/>
          <w:sz w:val="20"/>
          <w:szCs w:val="20"/>
        </w:rPr>
      </w:pPr>
    </w:p>
    <w:p w14:paraId="06E8533F" w14:textId="6612CAA3" w:rsidR="00057123" w:rsidRDefault="00FC4CCE" w:rsidP="006B1292">
      <w:pPr>
        <w:pStyle w:val="Prrafodelista"/>
        <w:autoSpaceDE w:val="0"/>
        <w:ind w:left="426"/>
        <w:jc w:val="both"/>
        <w:rPr>
          <w:rFonts w:ascii="Museo Sans 300" w:hAnsi="Museo Sans 300"/>
          <w:sz w:val="20"/>
          <w:szCs w:val="20"/>
        </w:rPr>
      </w:pPr>
      <w:r>
        <w:rPr>
          <w:rFonts w:ascii="Museo Sans 300" w:hAnsi="Museo Sans 300"/>
          <w:sz w:val="20"/>
          <w:szCs w:val="20"/>
        </w:rPr>
        <w:t>Por lo</w:t>
      </w:r>
      <w:r w:rsidR="0096121C">
        <w:rPr>
          <w:rFonts w:ascii="Museo Sans 300" w:hAnsi="Museo Sans 300"/>
          <w:sz w:val="20"/>
          <w:szCs w:val="20"/>
        </w:rPr>
        <w:t xml:space="preserve"> tanto, </w:t>
      </w:r>
      <w:r w:rsidR="00072095">
        <w:rPr>
          <w:rFonts w:ascii="Museo Sans 300" w:hAnsi="Museo Sans 300"/>
          <w:sz w:val="20"/>
          <w:szCs w:val="20"/>
        </w:rPr>
        <w:t xml:space="preserve">el </w:t>
      </w:r>
      <w:r w:rsidR="007E5EFF">
        <w:rPr>
          <w:rFonts w:ascii="Museo Sans 300" w:hAnsi="Museo Sans 300"/>
          <w:sz w:val="20"/>
          <w:szCs w:val="20"/>
        </w:rPr>
        <w:t>argumento de</w:t>
      </w:r>
      <w:r w:rsidR="00072095">
        <w:rPr>
          <w:rFonts w:ascii="Museo Sans 300" w:hAnsi="Museo Sans 300"/>
          <w:sz w:val="20"/>
          <w:szCs w:val="20"/>
        </w:rPr>
        <w:t xml:space="preserve"> </w:t>
      </w:r>
      <w:r>
        <w:rPr>
          <w:rFonts w:ascii="Museo Sans 300" w:hAnsi="Museo Sans 300"/>
          <w:sz w:val="20"/>
          <w:szCs w:val="20"/>
        </w:rPr>
        <w:t>la apoderada de</w:t>
      </w:r>
      <w:r w:rsidR="000411BE">
        <w:rPr>
          <w:rFonts w:ascii="Museo Sans 300" w:hAnsi="Museo Sans 300"/>
          <w:sz w:val="20"/>
          <w:szCs w:val="20"/>
        </w:rPr>
        <w:t>l</w:t>
      </w:r>
      <w:r>
        <w:rPr>
          <w:rFonts w:ascii="Museo Sans 300" w:hAnsi="Museo Sans 300"/>
          <w:sz w:val="20"/>
          <w:szCs w:val="20"/>
        </w:rPr>
        <w:t xml:space="preserve"> usuari</w:t>
      </w:r>
      <w:r w:rsidR="000411BE">
        <w:rPr>
          <w:rFonts w:ascii="Museo Sans 300" w:hAnsi="Museo Sans 300"/>
          <w:sz w:val="20"/>
          <w:szCs w:val="20"/>
        </w:rPr>
        <w:t>o</w:t>
      </w:r>
      <w:r>
        <w:rPr>
          <w:rFonts w:ascii="Museo Sans 300" w:hAnsi="Museo Sans 300"/>
          <w:sz w:val="20"/>
          <w:szCs w:val="20"/>
        </w:rPr>
        <w:t>, respecto a</w:t>
      </w:r>
      <w:r w:rsidR="00072095">
        <w:rPr>
          <w:rFonts w:ascii="Museo Sans 300" w:hAnsi="Museo Sans 300"/>
          <w:sz w:val="20"/>
          <w:szCs w:val="20"/>
        </w:rPr>
        <w:t xml:space="preserve"> </w:t>
      </w:r>
      <w:r>
        <w:rPr>
          <w:rFonts w:ascii="Museo Sans 300" w:hAnsi="Museo Sans 300"/>
          <w:sz w:val="20"/>
          <w:szCs w:val="20"/>
        </w:rPr>
        <w:t>l</w:t>
      </w:r>
      <w:r w:rsidR="00072095">
        <w:rPr>
          <w:rFonts w:ascii="Museo Sans 300" w:hAnsi="Museo Sans 300"/>
          <w:sz w:val="20"/>
          <w:szCs w:val="20"/>
        </w:rPr>
        <w:t xml:space="preserve">a improcedencia del </w:t>
      </w:r>
      <w:r>
        <w:rPr>
          <w:rFonts w:ascii="Museo Sans 300" w:hAnsi="Museo Sans 300"/>
          <w:sz w:val="20"/>
          <w:szCs w:val="20"/>
        </w:rPr>
        <w:t xml:space="preserve">cobro debe declararse improcedente </w:t>
      </w:r>
      <w:r w:rsidR="00072095">
        <w:rPr>
          <w:rFonts w:ascii="Museo Sans 300" w:hAnsi="Museo Sans 300"/>
          <w:sz w:val="20"/>
          <w:szCs w:val="20"/>
        </w:rPr>
        <w:t xml:space="preserve">debido a </w:t>
      </w:r>
      <w:r>
        <w:rPr>
          <w:rFonts w:ascii="Museo Sans 300" w:hAnsi="Museo Sans 300"/>
          <w:sz w:val="20"/>
          <w:szCs w:val="20"/>
        </w:rPr>
        <w:t xml:space="preserve">que la distribuidora se encuentra habilitada </w:t>
      </w:r>
      <w:r w:rsidR="00507B68">
        <w:rPr>
          <w:rFonts w:ascii="Museo Sans 300" w:hAnsi="Museo Sans 300"/>
          <w:sz w:val="20"/>
          <w:szCs w:val="20"/>
        </w:rPr>
        <w:t xml:space="preserve">para efectuar inspecciones y </w:t>
      </w:r>
      <w:r>
        <w:rPr>
          <w:rFonts w:ascii="Museo Sans 300" w:hAnsi="Museo Sans 300"/>
          <w:sz w:val="20"/>
          <w:szCs w:val="20"/>
        </w:rPr>
        <w:t>recuperar la energía no registrada por incumplimiento</w:t>
      </w:r>
      <w:r w:rsidR="00507B68">
        <w:rPr>
          <w:rFonts w:ascii="Museo Sans 300" w:hAnsi="Museo Sans 300"/>
          <w:sz w:val="20"/>
          <w:szCs w:val="20"/>
        </w:rPr>
        <w:t>s</w:t>
      </w:r>
      <w:r>
        <w:rPr>
          <w:rFonts w:ascii="Museo Sans 300" w:hAnsi="Museo Sans 300"/>
          <w:sz w:val="20"/>
          <w:szCs w:val="20"/>
        </w:rPr>
        <w:t xml:space="preserve"> a las condiciones contractuales. </w:t>
      </w:r>
    </w:p>
    <w:p w14:paraId="1D167EF7" w14:textId="77777777" w:rsidR="00057123" w:rsidRDefault="00057123" w:rsidP="00057123">
      <w:pPr>
        <w:pStyle w:val="Prrafodelista"/>
        <w:autoSpaceDE w:val="0"/>
        <w:ind w:left="1146"/>
        <w:jc w:val="both"/>
        <w:rPr>
          <w:rFonts w:ascii="Museo Sans 300" w:hAnsi="Museo Sans 300"/>
          <w:sz w:val="20"/>
          <w:szCs w:val="20"/>
        </w:rPr>
      </w:pPr>
    </w:p>
    <w:p w14:paraId="08088113" w14:textId="65993B66" w:rsidR="00FC4CCE" w:rsidRDefault="00FC4CCE" w:rsidP="00B061B7">
      <w:pPr>
        <w:pStyle w:val="Prrafodelista"/>
        <w:numPr>
          <w:ilvl w:val="0"/>
          <w:numId w:val="48"/>
        </w:numPr>
        <w:autoSpaceDE w:val="0"/>
        <w:ind w:left="709" w:hanging="283"/>
        <w:jc w:val="both"/>
        <w:rPr>
          <w:rFonts w:ascii="Museo Sans 300" w:hAnsi="Museo Sans 300"/>
          <w:sz w:val="20"/>
          <w:szCs w:val="20"/>
        </w:rPr>
      </w:pPr>
      <w:r>
        <w:rPr>
          <w:rFonts w:ascii="Museo Sans 300" w:hAnsi="Museo Sans 300"/>
          <w:sz w:val="20"/>
          <w:szCs w:val="20"/>
        </w:rPr>
        <w:t xml:space="preserve">El historial de facturación presentado con las fotocopias de los pasaportes del señor </w:t>
      </w:r>
      <w:proofErr w:type="spellStart"/>
      <w:r w:rsidR="00BB0BA8">
        <w:rPr>
          <w:rFonts w:ascii="Museo Sans 300" w:hAnsi="Museo Sans 300"/>
          <w:sz w:val="20"/>
          <w:szCs w:val="20"/>
        </w:rPr>
        <w:t>xxxx</w:t>
      </w:r>
      <w:proofErr w:type="spellEnd"/>
      <w:r>
        <w:rPr>
          <w:rFonts w:ascii="Museo Sans 300" w:hAnsi="Museo Sans 300"/>
          <w:sz w:val="20"/>
          <w:szCs w:val="20"/>
        </w:rPr>
        <w:t xml:space="preserve"> y su núcleo familiar, no demuestran que durante el periodo del </w:t>
      </w:r>
      <w:r w:rsidR="009B25E8">
        <w:rPr>
          <w:rFonts w:ascii="Museo Sans 300" w:hAnsi="Museo Sans 300"/>
          <w:sz w:val="20"/>
          <w:szCs w:val="20"/>
        </w:rPr>
        <w:t>día diez de</w:t>
      </w:r>
      <w:r>
        <w:rPr>
          <w:rFonts w:ascii="Museo Sans 300" w:hAnsi="Museo Sans 300"/>
          <w:sz w:val="20"/>
          <w:szCs w:val="20"/>
        </w:rPr>
        <w:t xml:space="preserve"> noviembre del año 2021 al nueve de mayo del año 2022 </w:t>
      </w:r>
      <w:r w:rsidR="00B061B7">
        <w:rPr>
          <w:rFonts w:ascii="Museo Sans 300" w:hAnsi="Museo Sans 300"/>
          <w:sz w:val="20"/>
          <w:szCs w:val="20"/>
        </w:rPr>
        <w:t>(periodo</w:t>
      </w:r>
      <w:r>
        <w:rPr>
          <w:rFonts w:ascii="Museo Sans 300" w:hAnsi="Museo Sans 300"/>
          <w:sz w:val="20"/>
          <w:szCs w:val="20"/>
        </w:rPr>
        <w:t xml:space="preserve"> en que se </w:t>
      </w:r>
      <w:r w:rsidR="00B061B7">
        <w:rPr>
          <w:rFonts w:ascii="Museo Sans 300" w:hAnsi="Museo Sans 300"/>
          <w:sz w:val="20"/>
          <w:szCs w:val="20"/>
        </w:rPr>
        <w:t>registró</w:t>
      </w:r>
      <w:r>
        <w:rPr>
          <w:rFonts w:ascii="Museo Sans 300" w:hAnsi="Museo Sans 300"/>
          <w:sz w:val="20"/>
          <w:szCs w:val="20"/>
        </w:rPr>
        <w:t xml:space="preserve"> la condición irregular) </w:t>
      </w:r>
      <w:r w:rsidR="008B7809">
        <w:rPr>
          <w:rFonts w:ascii="Museo Sans 300" w:hAnsi="Museo Sans 300"/>
          <w:sz w:val="20"/>
          <w:szCs w:val="20"/>
        </w:rPr>
        <w:t xml:space="preserve">la vivienda donde se encuentra </w:t>
      </w:r>
      <w:r w:rsidR="00C02718">
        <w:rPr>
          <w:rFonts w:ascii="Museo Sans 300" w:hAnsi="Museo Sans 300"/>
          <w:sz w:val="20"/>
          <w:szCs w:val="20"/>
        </w:rPr>
        <w:t xml:space="preserve">instalado </w:t>
      </w:r>
      <w:r w:rsidR="008B7809">
        <w:rPr>
          <w:rFonts w:ascii="Museo Sans 300" w:hAnsi="Museo Sans 300"/>
          <w:sz w:val="20"/>
          <w:szCs w:val="20"/>
        </w:rPr>
        <w:t xml:space="preserve">el suministro se encontraba deshabitada. Por lo que dicho argumento es improcedente. </w:t>
      </w:r>
    </w:p>
    <w:p w14:paraId="51F54A4E" w14:textId="77777777" w:rsidR="008B7809" w:rsidRDefault="008B7809" w:rsidP="008B7809">
      <w:pPr>
        <w:pStyle w:val="Prrafodelista"/>
        <w:autoSpaceDE w:val="0"/>
        <w:ind w:left="1146"/>
        <w:jc w:val="both"/>
        <w:rPr>
          <w:rFonts w:ascii="Museo Sans 300" w:hAnsi="Museo Sans 300"/>
          <w:sz w:val="20"/>
          <w:szCs w:val="20"/>
        </w:rPr>
      </w:pPr>
    </w:p>
    <w:p w14:paraId="25163D05" w14:textId="03C0B46A" w:rsidR="008B7809" w:rsidRDefault="008B7809" w:rsidP="00B061B7">
      <w:pPr>
        <w:pStyle w:val="Prrafodelista"/>
        <w:numPr>
          <w:ilvl w:val="0"/>
          <w:numId w:val="48"/>
        </w:numPr>
        <w:autoSpaceDE w:val="0"/>
        <w:ind w:left="709" w:hanging="283"/>
        <w:jc w:val="both"/>
        <w:rPr>
          <w:rFonts w:ascii="Museo Sans 300" w:hAnsi="Museo Sans 300"/>
          <w:sz w:val="20"/>
          <w:szCs w:val="20"/>
        </w:rPr>
      </w:pPr>
      <w:r>
        <w:rPr>
          <w:rFonts w:ascii="Museo Sans 300" w:hAnsi="Museo Sans 300"/>
          <w:sz w:val="20"/>
          <w:szCs w:val="20"/>
        </w:rPr>
        <w:t xml:space="preserve">Las facturas de compra y las fotografías de los equipos de aire acondicionado </w:t>
      </w:r>
      <w:r w:rsidR="0037473C">
        <w:rPr>
          <w:rFonts w:ascii="Museo Sans 300" w:hAnsi="Museo Sans 300"/>
          <w:sz w:val="20"/>
          <w:szCs w:val="20"/>
        </w:rPr>
        <w:t>presentados</w:t>
      </w:r>
      <w:r>
        <w:rPr>
          <w:rFonts w:ascii="Museo Sans 300" w:hAnsi="Museo Sans 300"/>
          <w:sz w:val="20"/>
          <w:szCs w:val="20"/>
        </w:rPr>
        <w:t xml:space="preserve"> demuestran que fueron comprados en los meses de abril y mayo del año 2021, y la energía no registrada corresponde al periodo del 10 de noviembre del año 2021 al 9 de mayo del año 2022, por lo que únicamente se comprueba que </w:t>
      </w:r>
      <w:r w:rsidR="0037473C">
        <w:rPr>
          <w:rFonts w:ascii="Museo Sans 300" w:hAnsi="Museo Sans 300"/>
          <w:sz w:val="20"/>
          <w:szCs w:val="20"/>
        </w:rPr>
        <w:t>s</w:t>
      </w:r>
      <w:r>
        <w:rPr>
          <w:rFonts w:ascii="Museo Sans 300" w:hAnsi="Museo Sans 300"/>
          <w:sz w:val="20"/>
          <w:szCs w:val="20"/>
        </w:rPr>
        <w:t xml:space="preserve">e encontraban instalados </w:t>
      </w:r>
      <w:r w:rsidR="0037473C">
        <w:rPr>
          <w:rFonts w:ascii="Museo Sans 300" w:hAnsi="Museo Sans 300"/>
          <w:sz w:val="20"/>
          <w:szCs w:val="20"/>
        </w:rPr>
        <w:t xml:space="preserve">en el inmueble durante dicho periodo, </w:t>
      </w:r>
      <w:r w:rsidR="00037ECA">
        <w:rPr>
          <w:rFonts w:ascii="Museo Sans 300" w:hAnsi="Museo Sans 300"/>
          <w:sz w:val="20"/>
          <w:szCs w:val="20"/>
        </w:rPr>
        <w:t xml:space="preserve">pero </w:t>
      </w:r>
      <w:r w:rsidR="0037473C">
        <w:rPr>
          <w:rFonts w:ascii="Museo Sans 300" w:hAnsi="Museo Sans 300"/>
          <w:sz w:val="20"/>
          <w:szCs w:val="20"/>
        </w:rPr>
        <w:t xml:space="preserve">no desvirtúan la existencia de la condición irregular. </w:t>
      </w:r>
    </w:p>
    <w:p w14:paraId="0A1270AC" w14:textId="77777777" w:rsidR="0037473C" w:rsidRPr="0037473C" w:rsidRDefault="0037473C" w:rsidP="0037473C">
      <w:pPr>
        <w:pStyle w:val="Prrafodelista"/>
        <w:rPr>
          <w:rFonts w:ascii="Museo Sans 300" w:hAnsi="Museo Sans 300"/>
          <w:sz w:val="20"/>
          <w:szCs w:val="20"/>
        </w:rPr>
      </w:pPr>
    </w:p>
    <w:p w14:paraId="2368E47E" w14:textId="12D5EEBF" w:rsidR="0037473C" w:rsidRDefault="0037473C" w:rsidP="006E6B9E">
      <w:pPr>
        <w:pStyle w:val="Prrafodelista"/>
        <w:numPr>
          <w:ilvl w:val="0"/>
          <w:numId w:val="48"/>
        </w:numPr>
        <w:autoSpaceDE w:val="0"/>
        <w:ind w:left="709" w:hanging="283"/>
        <w:jc w:val="both"/>
        <w:rPr>
          <w:rFonts w:ascii="Museo Sans 300" w:hAnsi="Museo Sans 300"/>
          <w:sz w:val="20"/>
          <w:szCs w:val="20"/>
        </w:rPr>
      </w:pPr>
      <w:r>
        <w:rPr>
          <w:rFonts w:ascii="Museo Sans 300" w:hAnsi="Museo Sans 300"/>
          <w:sz w:val="20"/>
          <w:szCs w:val="20"/>
        </w:rPr>
        <w:t xml:space="preserve">Respecto a que el inmueble fue reconstruido </w:t>
      </w:r>
      <w:r w:rsidR="005250AF">
        <w:rPr>
          <w:rFonts w:ascii="Museo Sans 300" w:hAnsi="Museo Sans 300"/>
          <w:sz w:val="20"/>
          <w:szCs w:val="20"/>
        </w:rPr>
        <w:t xml:space="preserve">(desde el 6 de julio del año 2020 hasta el 06 de agosto del año 2021)  </w:t>
      </w:r>
      <w:r>
        <w:rPr>
          <w:rFonts w:ascii="Museo Sans 300" w:hAnsi="Museo Sans 300"/>
          <w:sz w:val="20"/>
          <w:szCs w:val="20"/>
        </w:rPr>
        <w:t xml:space="preserve">y que por dicha razón el consumo de energía </w:t>
      </w:r>
      <w:r w:rsidR="00E26BD7">
        <w:rPr>
          <w:rFonts w:ascii="Museo Sans 300" w:hAnsi="Museo Sans 300"/>
          <w:sz w:val="20"/>
          <w:szCs w:val="20"/>
        </w:rPr>
        <w:t xml:space="preserve">era </w:t>
      </w:r>
      <w:r>
        <w:rPr>
          <w:rFonts w:ascii="Museo Sans 300" w:hAnsi="Museo Sans 300"/>
          <w:sz w:val="20"/>
          <w:szCs w:val="20"/>
        </w:rPr>
        <w:t xml:space="preserve">menor, la apoderada del usuario </w:t>
      </w:r>
      <w:r w:rsidR="005250AF">
        <w:rPr>
          <w:rFonts w:ascii="Museo Sans 300" w:hAnsi="Museo Sans 300"/>
          <w:sz w:val="20"/>
          <w:szCs w:val="20"/>
        </w:rPr>
        <w:t xml:space="preserve">presentó cotizaciones, facturas de compra de materiales de construcción del periodo comprendido de enero a julio del año 2021, </w:t>
      </w:r>
      <w:r w:rsidR="00A92570">
        <w:rPr>
          <w:rFonts w:ascii="Museo Sans 300" w:hAnsi="Museo Sans 300"/>
          <w:sz w:val="20"/>
          <w:szCs w:val="20"/>
        </w:rPr>
        <w:t xml:space="preserve">fotografías y libro de pago de los empleados de la construcción, pero dicha información no desvirtúa la existencia de la condición irregular ni tampoco la disminución del consumo durante el periodo que se presentó la condición irregular, ya que dicha construcción fue realizada con anterioridad al hallazgo de dicha condición. </w:t>
      </w:r>
      <w:r w:rsidR="00AC629C">
        <w:rPr>
          <w:rFonts w:ascii="Museo Sans 300" w:hAnsi="Museo Sans 300"/>
          <w:sz w:val="20"/>
          <w:szCs w:val="20"/>
        </w:rPr>
        <w:t>Asimismo,</w:t>
      </w:r>
      <w:r w:rsidR="00A92570">
        <w:rPr>
          <w:rFonts w:ascii="Museo Sans 300" w:hAnsi="Museo Sans 300"/>
          <w:sz w:val="20"/>
          <w:szCs w:val="20"/>
        </w:rPr>
        <w:t xml:space="preserve"> el historial de consumo desde mayo del año 2021 muestra un consumo constante arriba de los 100 kWh mensual, lo que </w:t>
      </w:r>
      <w:r w:rsidR="00AC629C">
        <w:rPr>
          <w:rFonts w:ascii="Museo Sans 300" w:hAnsi="Museo Sans 300"/>
          <w:sz w:val="20"/>
          <w:szCs w:val="20"/>
        </w:rPr>
        <w:t xml:space="preserve">indica que en el suministro se utilizaban equipos eléctricos. </w:t>
      </w:r>
      <w:r w:rsidR="00A92570">
        <w:rPr>
          <w:rFonts w:ascii="Museo Sans 300" w:hAnsi="Museo Sans 300"/>
          <w:sz w:val="20"/>
          <w:szCs w:val="20"/>
        </w:rPr>
        <w:t xml:space="preserve">Por lo que debe declararse </w:t>
      </w:r>
      <w:r w:rsidR="00AC629C">
        <w:rPr>
          <w:rFonts w:ascii="Museo Sans 300" w:hAnsi="Museo Sans 300"/>
          <w:sz w:val="20"/>
          <w:szCs w:val="20"/>
        </w:rPr>
        <w:t>improcedente dicho</w:t>
      </w:r>
      <w:r w:rsidR="00A92570">
        <w:rPr>
          <w:rFonts w:ascii="Museo Sans 300" w:hAnsi="Museo Sans 300"/>
          <w:sz w:val="20"/>
          <w:szCs w:val="20"/>
        </w:rPr>
        <w:t xml:space="preserve"> argumento. </w:t>
      </w:r>
    </w:p>
    <w:p w14:paraId="6E5408F8" w14:textId="77777777" w:rsidR="00FC4CCE" w:rsidRDefault="00FC4CCE" w:rsidP="00FC4CCE">
      <w:pPr>
        <w:pStyle w:val="Prrafodelista"/>
        <w:autoSpaceDE w:val="0"/>
        <w:ind w:left="1146"/>
        <w:jc w:val="both"/>
        <w:rPr>
          <w:rFonts w:ascii="Museo Sans 300" w:hAnsi="Museo Sans 300"/>
          <w:sz w:val="20"/>
          <w:szCs w:val="20"/>
        </w:rPr>
      </w:pPr>
    </w:p>
    <w:p w14:paraId="7B9126FB" w14:textId="4EC9F190" w:rsidR="00AC629C" w:rsidRDefault="00AC629C" w:rsidP="006E6B9E">
      <w:pPr>
        <w:pStyle w:val="Prrafodelista"/>
        <w:numPr>
          <w:ilvl w:val="0"/>
          <w:numId w:val="48"/>
        </w:numPr>
        <w:autoSpaceDE w:val="0"/>
        <w:ind w:left="709" w:hanging="283"/>
        <w:jc w:val="both"/>
        <w:rPr>
          <w:rFonts w:ascii="Museo Sans 300" w:hAnsi="Museo Sans 300"/>
          <w:sz w:val="20"/>
          <w:szCs w:val="20"/>
        </w:rPr>
      </w:pPr>
      <w:r>
        <w:rPr>
          <w:rFonts w:ascii="Museo Sans 300" w:hAnsi="Museo Sans 300"/>
          <w:sz w:val="20"/>
          <w:szCs w:val="20"/>
        </w:rPr>
        <w:t xml:space="preserve">La </w:t>
      </w:r>
      <w:r w:rsidRPr="009B25E8">
        <w:rPr>
          <w:rFonts w:ascii="Museo Sans 300" w:hAnsi="Museo Sans 300"/>
          <w:sz w:val="20"/>
          <w:szCs w:val="20"/>
        </w:rPr>
        <w:t>apoderada del usuario argument</w:t>
      </w:r>
      <w:r w:rsidR="00E81956">
        <w:rPr>
          <w:rFonts w:ascii="Museo Sans 300" w:hAnsi="Museo Sans 300"/>
          <w:sz w:val="20"/>
          <w:szCs w:val="20"/>
        </w:rPr>
        <w:t xml:space="preserve">ó </w:t>
      </w:r>
      <w:r w:rsidRPr="009B25E8">
        <w:rPr>
          <w:rFonts w:ascii="Museo Sans 300" w:hAnsi="Museo Sans 300"/>
          <w:sz w:val="20"/>
          <w:szCs w:val="20"/>
        </w:rPr>
        <w:t>una posible manipulación del equipo de medición</w:t>
      </w:r>
      <w:r w:rsidR="00E81956">
        <w:rPr>
          <w:rFonts w:ascii="Museo Sans 300" w:hAnsi="Museo Sans 300"/>
          <w:sz w:val="20"/>
          <w:szCs w:val="20"/>
        </w:rPr>
        <w:t xml:space="preserve"> por parte de </w:t>
      </w:r>
      <w:r w:rsidRPr="009B25E8">
        <w:rPr>
          <w:rFonts w:ascii="Museo Sans 300" w:hAnsi="Museo Sans 300"/>
          <w:sz w:val="20"/>
          <w:szCs w:val="20"/>
        </w:rPr>
        <w:t xml:space="preserve">la empresa distribuidora. Al respecto se advierte que mediante el informe técnico N.° IT-0485-CAU-22, emitido por el CAU, </w:t>
      </w:r>
      <w:r w:rsidR="009456BF" w:rsidRPr="009B25E8">
        <w:rPr>
          <w:rFonts w:ascii="Museo Sans 300" w:hAnsi="Museo Sans 300"/>
          <w:sz w:val="20"/>
          <w:szCs w:val="20"/>
        </w:rPr>
        <w:t>s</w:t>
      </w:r>
      <w:r w:rsidRPr="009B25E8">
        <w:rPr>
          <w:rFonts w:ascii="Museo Sans 300" w:hAnsi="Museo Sans 300"/>
          <w:sz w:val="20"/>
          <w:szCs w:val="20"/>
        </w:rPr>
        <w:t>e determinó que la condición irregular consistió en una línea directa intercalada o en derivación, conectada antes del equipo de medición, por lo que</w:t>
      </w:r>
      <w:r w:rsidR="009B25E8">
        <w:rPr>
          <w:rFonts w:ascii="Museo Sans 300" w:hAnsi="Museo Sans 300"/>
          <w:sz w:val="20"/>
          <w:szCs w:val="20"/>
        </w:rPr>
        <w:t xml:space="preserve"> el equipo de medición</w:t>
      </w:r>
      <w:r w:rsidR="009B25E8" w:rsidRPr="009B25E8">
        <w:rPr>
          <w:rFonts w:ascii="Museo Sans 300" w:hAnsi="Museo Sans 300"/>
          <w:sz w:val="20"/>
          <w:szCs w:val="20"/>
        </w:rPr>
        <w:t xml:space="preserve"> </w:t>
      </w:r>
      <w:r w:rsidR="009B25E8">
        <w:rPr>
          <w:rFonts w:ascii="Museo Sans 300" w:hAnsi="Museo Sans 300"/>
          <w:sz w:val="20"/>
          <w:szCs w:val="20"/>
        </w:rPr>
        <w:t>dej</w:t>
      </w:r>
      <w:r w:rsidRPr="009B25E8">
        <w:rPr>
          <w:rFonts w:ascii="Museo Sans 300" w:hAnsi="Museo Sans 300"/>
          <w:sz w:val="20"/>
          <w:szCs w:val="20"/>
        </w:rPr>
        <w:t>ó de registrar el consumo total de energía del inmueble</w:t>
      </w:r>
      <w:r w:rsidR="00E05015">
        <w:rPr>
          <w:rFonts w:ascii="Museo Sans 300" w:hAnsi="Museo Sans 300"/>
          <w:sz w:val="20"/>
          <w:szCs w:val="20"/>
        </w:rPr>
        <w:t>; además</w:t>
      </w:r>
      <w:r w:rsidR="00CF21F0">
        <w:rPr>
          <w:rFonts w:ascii="Museo Sans 300" w:hAnsi="Museo Sans 300"/>
          <w:sz w:val="20"/>
          <w:szCs w:val="20"/>
        </w:rPr>
        <w:t xml:space="preserve"> de la investigación realizada no </w:t>
      </w:r>
      <w:r w:rsidR="00CF21F0">
        <w:rPr>
          <w:rFonts w:ascii="Museo Sans 300" w:hAnsi="Museo Sans 300"/>
          <w:sz w:val="20"/>
          <w:szCs w:val="20"/>
        </w:rPr>
        <w:lastRenderedPageBreak/>
        <w:t>se evidenció que existiera</w:t>
      </w:r>
      <w:r w:rsidR="008C1311">
        <w:rPr>
          <w:rFonts w:ascii="Museo Sans 300" w:hAnsi="Museo Sans 300"/>
          <w:sz w:val="20"/>
          <w:szCs w:val="20"/>
        </w:rPr>
        <w:t xml:space="preserve">n elementos que pudieran indicar que la distribuidora manipuló el equipo. </w:t>
      </w:r>
      <w:r w:rsidRPr="009B25E8">
        <w:rPr>
          <w:rFonts w:ascii="Museo Sans 300" w:hAnsi="Museo Sans 300"/>
          <w:sz w:val="20"/>
          <w:szCs w:val="20"/>
        </w:rPr>
        <w:t xml:space="preserve"> </w:t>
      </w:r>
      <w:r>
        <w:rPr>
          <w:rFonts w:ascii="Museo Sans 300" w:hAnsi="Museo Sans 300"/>
          <w:sz w:val="20"/>
          <w:szCs w:val="20"/>
        </w:rPr>
        <w:t xml:space="preserve">Por dicha razón debe declararse improcedente lo argumentado. </w:t>
      </w:r>
    </w:p>
    <w:p w14:paraId="0A915C07" w14:textId="77777777" w:rsidR="00AC629C" w:rsidRPr="00AC629C" w:rsidRDefault="00AC629C" w:rsidP="00AC629C">
      <w:pPr>
        <w:pStyle w:val="Prrafodelista"/>
        <w:rPr>
          <w:rFonts w:ascii="Museo Sans 300" w:hAnsi="Museo Sans 300"/>
          <w:sz w:val="20"/>
          <w:szCs w:val="20"/>
        </w:rPr>
      </w:pPr>
    </w:p>
    <w:p w14:paraId="336B75F5" w14:textId="37853909" w:rsidR="00D85EF1" w:rsidRDefault="00057123" w:rsidP="006E6B9E">
      <w:pPr>
        <w:pStyle w:val="Prrafodelista"/>
        <w:numPr>
          <w:ilvl w:val="0"/>
          <w:numId w:val="48"/>
        </w:numPr>
        <w:autoSpaceDE w:val="0"/>
        <w:ind w:left="709" w:hanging="283"/>
        <w:jc w:val="both"/>
        <w:rPr>
          <w:rFonts w:ascii="Museo Sans 300" w:hAnsi="Museo Sans 300"/>
          <w:sz w:val="20"/>
          <w:szCs w:val="20"/>
        </w:rPr>
      </w:pPr>
      <w:r w:rsidRPr="00057123">
        <w:rPr>
          <w:rFonts w:ascii="Museo Sans 300" w:hAnsi="Museo Sans 300"/>
          <w:sz w:val="20"/>
          <w:szCs w:val="20"/>
        </w:rPr>
        <w:t>Sobre la prueba testimonial debe exponerse que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AC629C">
        <w:rPr>
          <w:rFonts w:ascii="Museo Sans 300" w:hAnsi="Museo Sans 300"/>
          <w:sz w:val="20"/>
          <w:szCs w:val="20"/>
        </w:rPr>
        <w:t>l</w:t>
      </w:r>
      <w:r w:rsidRPr="00057123">
        <w:rPr>
          <w:rFonts w:ascii="Museo Sans 300" w:hAnsi="Museo Sans 300"/>
          <w:sz w:val="20"/>
          <w:szCs w:val="20"/>
        </w:rPr>
        <w:t xml:space="preserve"> usuari</w:t>
      </w:r>
      <w:r w:rsidR="00AC629C">
        <w:rPr>
          <w:rFonts w:ascii="Museo Sans 300" w:hAnsi="Museo Sans 300"/>
          <w:sz w:val="20"/>
          <w:szCs w:val="20"/>
        </w:rPr>
        <w:t>o</w:t>
      </w:r>
      <w:r w:rsidRPr="00057123">
        <w:rPr>
          <w:rFonts w:ascii="Museo Sans 300" w:hAnsi="Museo Sans 300"/>
          <w:sz w:val="20"/>
          <w:szCs w:val="20"/>
        </w:rPr>
        <w:t>, así como el cobro realizado en concepto de energía no registrada</w:t>
      </w:r>
      <w:r w:rsidR="006B1292">
        <w:rPr>
          <w:rFonts w:ascii="Museo Sans 300" w:hAnsi="Museo Sans 300"/>
          <w:sz w:val="20"/>
          <w:szCs w:val="20"/>
        </w:rPr>
        <w:t>.</w:t>
      </w:r>
    </w:p>
    <w:p w14:paraId="060D214B" w14:textId="77777777" w:rsidR="00747561" w:rsidRDefault="00747561" w:rsidP="00747561">
      <w:pPr>
        <w:pStyle w:val="Prrafodelista"/>
        <w:autoSpaceDE w:val="0"/>
        <w:ind w:left="1146"/>
        <w:jc w:val="both"/>
        <w:rPr>
          <w:rFonts w:ascii="Museo Sans 300" w:hAnsi="Museo Sans 300"/>
          <w:sz w:val="20"/>
          <w:szCs w:val="20"/>
        </w:rPr>
      </w:pPr>
    </w:p>
    <w:p w14:paraId="2C12ADA1" w14:textId="77777777" w:rsidR="00985ED3" w:rsidRDefault="00747561" w:rsidP="00B061B7">
      <w:pPr>
        <w:pStyle w:val="Prrafodelista"/>
        <w:tabs>
          <w:tab w:val="left" w:pos="709"/>
        </w:tabs>
        <w:autoSpaceDE w:val="0"/>
        <w:ind w:left="709"/>
        <w:jc w:val="both"/>
        <w:rPr>
          <w:rFonts w:ascii="Museo Sans 300" w:hAnsi="Museo Sans 300"/>
          <w:sz w:val="20"/>
          <w:szCs w:val="20"/>
        </w:rPr>
      </w:pPr>
      <w:r>
        <w:rPr>
          <w:rFonts w:ascii="Museo Sans 300" w:hAnsi="Museo Sans 300"/>
          <w:sz w:val="20"/>
          <w:szCs w:val="20"/>
          <w:lang w:val="es-SV"/>
        </w:rPr>
        <w:t>En relación con lo anterior e</w:t>
      </w:r>
      <w:r w:rsidRPr="00747561">
        <w:rPr>
          <w:rFonts w:ascii="Museo Sans 300" w:hAnsi="Museo Sans 300"/>
          <w:sz w:val="20"/>
          <w:szCs w:val="20"/>
          <w:lang w:val="es-SV"/>
        </w:rPr>
        <w:t xml:space="preserve">n el artículo 106 de la LPA se establece que solo podrá rechazarse las pruebas propuestas, cuando sean manifiestamente impertinentes o inútiles, mediante resolución motivada. </w:t>
      </w:r>
      <w:r w:rsidR="00057123" w:rsidRPr="00057123">
        <w:rPr>
          <w:rFonts w:ascii="Museo Sans 300" w:hAnsi="Museo Sans 300"/>
          <w:sz w:val="20"/>
          <w:szCs w:val="20"/>
        </w:rPr>
        <w:t xml:space="preserve">De ahí que, una vez las pruebas han sido aportadas, la SIGET tiene la labor de determinar su conducencia y pertinencia; es decir, no son admitidas per se, sino luego de verificar el valor técnico que aporta a la investigación. </w:t>
      </w:r>
    </w:p>
    <w:p w14:paraId="6F460537" w14:textId="77777777" w:rsidR="00985ED3" w:rsidRDefault="00985ED3" w:rsidP="00B061B7">
      <w:pPr>
        <w:pStyle w:val="Prrafodelista"/>
        <w:tabs>
          <w:tab w:val="left" w:pos="709"/>
        </w:tabs>
        <w:autoSpaceDE w:val="0"/>
        <w:ind w:left="709"/>
        <w:jc w:val="both"/>
        <w:rPr>
          <w:rFonts w:ascii="Museo Sans 300" w:hAnsi="Museo Sans 300"/>
          <w:sz w:val="20"/>
          <w:szCs w:val="20"/>
        </w:rPr>
      </w:pPr>
    </w:p>
    <w:p w14:paraId="5F8710D5" w14:textId="28982166" w:rsidR="00747561" w:rsidRDefault="00057123" w:rsidP="006E6B9E">
      <w:pPr>
        <w:pStyle w:val="Prrafodelista"/>
        <w:tabs>
          <w:tab w:val="left" w:pos="709"/>
        </w:tabs>
        <w:autoSpaceDE w:val="0"/>
        <w:ind w:left="709"/>
        <w:jc w:val="both"/>
        <w:rPr>
          <w:rFonts w:ascii="Museo Sans 300" w:hAnsi="Museo Sans 300"/>
          <w:sz w:val="20"/>
          <w:szCs w:val="20"/>
        </w:rPr>
      </w:pPr>
      <w:r w:rsidRPr="00057123">
        <w:rPr>
          <w:rFonts w:ascii="Museo Sans 300" w:hAnsi="Museo Sans 300"/>
          <w:sz w:val="20"/>
          <w:szCs w:val="20"/>
        </w:rPr>
        <w:t xml:space="preserve">Con base a lo expuesto, corresponde concluir que el CAU como instancia técnica a quien le corresponde realizar la investigación del </w:t>
      </w:r>
      <w:r w:rsidR="00747561">
        <w:rPr>
          <w:rFonts w:ascii="Museo Sans 300" w:hAnsi="Museo Sans 300"/>
          <w:sz w:val="20"/>
          <w:szCs w:val="20"/>
        </w:rPr>
        <w:t xml:space="preserve">presente </w:t>
      </w:r>
      <w:r w:rsidRPr="00057123">
        <w:rPr>
          <w:rFonts w:ascii="Museo Sans 300" w:hAnsi="Museo Sans 300"/>
          <w:sz w:val="20"/>
          <w:szCs w:val="20"/>
        </w:rPr>
        <w:t xml:space="preserve">caso, recaba la información (históricos de consumos, fotografías, realiza inspecciones) para poder establecer con base a pruebas idóneas y verificables la existencia o no de una condición irregular. </w:t>
      </w:r>
    </w:p>
    <w:p w14:paraId="4BBF457C" w14:textId="77777777" w:rsidR="00747561" w:rsidRDefault="00747561" w:rsidP="00747561">
      <w:pPr>
        <w:pStyle w:val="Prrafodelista"/>
        <w:autoSpaceDE w:val="0"/>
        <w:ind w:left="1146"/>
        <w:jc w:val="both"/>
        <w:rPr>
          <w:rFonts w:ascii="Museo Sans 300" w:hAnsi="Museo Sans 300"/>
          <w:sz w:val="20"/>
          <w:szCs w:val="20"/>
        </w:rPr>
      </w:pPr>
    </w:p>
    <w:p w14:paraId="63EAFE8D" w14:textId="6E04990C" w:rsidR="00057123" w:rsidRDefault="00057123" w:rsidP="00B061B7">
      <w:pPr>
        <w:pStyle w:val="Prrafodelista"/>
        <w:autoSpaceDE w:val="0"/>
        <w:ind w:left="709"/>
        <w:jc w:val="both"/>
        <w:rPr>
          <w:rFonts w:ascii="Museo Sans 300" w:hAnsi="Museo Sans 300"/>
          <w:sz w:val="20"/>
          <w:szCs w:val="20"/>
        </w:rPr>
      </w:pPr>
      <w:r w:rsidRPr="00057123">
        <w:rPr>
          <w:rFonts w:ascii="Museo Sans 300" w:hAnsi="Museo Sans 300"/>
          <w:sz w:val="20"/>
          <w:szCs w:val="20"/>
        </w:rPr>
        <w:t xml:space="preserve">En ese sentido, debido a la naturaleza de la investigación que desarrolla el CAU y las características de los insumos técnicos que son analizados, la prueba testimonial ofrecida no es pertinente o útil para comprobar si la condición irregular (línea directa) </w:t>
      </w:r>
      <w:r w:rsidR="00747561">
        <w:rPr>
          <w:rFonts w:ascii="Museo Sans 300" w:hAnsi="Museo Sans 300"/>
          <w:sz w:val="20"/>
          <w:szCs w:val="20"/>
        </w:rPr>
        <w:t>existió o no,</w:t>
      </w:r>
      <w:r w:rsidRPr="00057123">
        <w:rPr>
          <w:rFonts w:ascii="Museo Sans 300" w:hAnsi="Museo Sans 300"/>
          <w:sz w:val="20"/>
          <w:szCs w:val="20"/>
        </w:rPr>
        <w:t xml:space="preserve"> por lo que debe ser rechazada.</w:t>
      </w:r>
    </w:p>
    <w:p w14:paraId="29E52CB8" w14:textId="77777777" w:rsidR="00684943" w:rsidRDefault="00684943" w:rsidP="00747561">
      <w:pPr>
        <w:pStyle w:val="Prrafodelista"/>
        <w:autoSpaceDE w:val="0"/>
        <w:ind w:left="1146"/>
        <w:jc w:val="both"/>
        <w:rPr>
          <w:rFonts w:ascii="Museo Sans 300" w:hAnsi="Museo Sans 300"/>
          <w:sz w:val="20"/>
          <w:szCs w:val="20"/>
          <w:lang w:val="es-SV"/>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732A00" w:rsidRDefault="00F15FF0"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artículo</w:t>
      </w:r>
      <w:r w:rsidR="006662C8" w:rsidRPr="00732A00">
        <w:rPr>
          <w:rFonts w:ascii="Museo Sans 300" w:hAnsi="Museo Sans 300"/>
          <w:sz w:val="20"/>
          <w:szCs w:val="20"/>
        </w:rPr>
        <w:t xml:space="preserve"> </w:t>
      </w:r>
      <w:r w:rsidRPr="00732A00">
        <w:rPr>
          <w:rFonts w:ascii="Museo Sans 300" w:hAnsi="Museo Sans 300"/>
          <w:sz w:val="20"/>
          <w:szCs w:val="20"/>
        </w:rPr>
        <w:t>5</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Ley</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Creación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SIGET</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establecen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atribuciones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institución,</w:t>
      </w:r>
      <w:r w:rsidR="006662C8" w:rsidRPr="00732A00">
        <w:rPr>
          <w:rFonts w:ascii="Museo Sans 300" w:hAnsi="Museo Sans 300"/>
          <w:sz w:val="20"/>
          <w:szCs w:val="20"/>
        </w:rPr>
        <w:t xml:space="preserve"> </w:t>
      </w:r>
      <w:r w:rsidRPr="00732A00">
        <w:rPr>
          <w:rFonts w:ascii="Museo Sans 300" w:hAnsi="Museo Sans 300"/>
          <w:sz w:val="20"/>
          <w:szCs w:val="20"/>
        </w:rPr>
        <w:t>entre</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cuales</w:t>
      </w:r>
      <w:r w:rsidR="006662C8" w:rsidRPr="00732A00">
        <w:rPr>
          <w:rFonts w:ascii="Museo Sans 300" w:hAnsi="Museo Sans 300"/>
          <w:sz w:val="20"/>
          <w:szCs w:val="20"/>
        </w:rPr>
        <w:t xml:space="preserve"> </w:t>
      </w:r>
      <w:r w:rsidRPr="00732A00">
        <w:rPr>
          <w:rFonts w:ascii="Museo Sans 300" w:hAnsi="Museo Sans 300"/>
          <w:sz w:val="20"/>
          <w:szCs w:val="20"/>
        </w:rPr>
        <w:t>destacan</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aplicación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tratados,</w:t>
      </w:r>
      <w:r w:rsidR="006662C8" w:rsidRPr="00732A00">
        <w:rPr>
          <w:rFonts w:ascii="Museo Sans 300" w:hAnsi="Museo Sans 300"/>
          <w:sz w:val="20"/>
          <w:szCs w:val="20"/>
        </w:rPr>
        <w:t xml:space="preserve"> </w:t>
      </w:r>
      <w:r w:rsidRPr="00732A00">
        <w:rPr>
          <w:rFonts w:ascii="Museo Sans 300" w:hAnsi="Museo Sans 300"/>
          <w:sz w:val="20"/>
          <w:szCs w:val="20"/>
        </w:rPr>
        <w:t>leyes</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reglamentos</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regulen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actividades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sectores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electricidad</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telecomunicaciones</w:t>
      </w:r>
      <w:r w:rsidR="006662C8" w:rsidRPr="00732A00">
        <w:rPr>
          <w:rFonts w:ascii="Museo Sans 300" w:hAnsi="Museo Sans 300"/>
          <w:sz w:val="20"/>
          <w:szCs w:val="20"/>
        </w:rPr>
        <w:t xml:space="preserve"> </w:t>
      </w:r>
      <w:r w:rsidRPr="00732A00">
        <w:rPr>
          <w:rFonts w:ascii="Museo Sans 300" w:hAnsi="Museo Sans 300"/>
          <w:sz w:val="20"/>
          <w:szCs w:val="20"/>
        </w:rPr>
        <w:t>(potestad</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vigilancia),</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dictar</w:t>
      </w:r>
      <w:r w:rsidR="006662C8" w:rsidRPr="00732A00">
        <w:rPr>
          <w:rFonts w:ascii="Museo Sans 300" w:hAnsi="Museo Sans 300"/>
          <w:sz w:val="20"/>
          <w:szCs w:val="20"/>
        </w:rPr>
        <w:t xml:space="preserve"> </w:t>
      </w:r>
      <w:r w:rsidRPr="00732A00">
        <w:rPr>
          <w:rFonts w:ascii="Museo Sans 300" w:hAnsi="Museo Sans 300"/>
          <w:sz w:val="20"/>
          <w:szCs w:val="20"/>
        </w:rPr>
        <w:t>normas</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estándares</w:t>
      </w:r>
      <w:r w:rsidR="006662C8" w:rsidRPr="00732A00">
        <w:rPr>
          <w:rFonts w:ascii="Museo Sans 300" w:hAnsi="Museo Sans 300"/>
          <w:sz w:val="20"/>
          <w:szCs w:val="20"/>
        </w:rPr>
        <w:t xml:space="preserve"> </w:t>
      </w:r>
      <w:r w:rsidRPr="00732A00">
        <w:rPr>
          <w:rFonts w:ascii="Museo Sans 300" w:hAnsi="Museo Sans 300"/>
          <w:sz w:val="20"/>
          <w:szCs w:val="20"/>
        </w:rPr>
        <w:t>técnicos</w:t>
      </w:r>
      <w:r w:rsidR="006662C8" w:rsidRPr="00732A00">
        <w:rPr>
          <w:rFonts w:ascii="Museo Sans 300" w:hAnsi="Museo Sans 300"/>
          <w:sz w:val="20"/>
          <w:szCs w:val="20"/>
        </w:rPr>
        <w:t xml:space="preserve"> </w:t>
      </w:r>
      <w:r w:rsidRPr="00732A00">
        <w:rPr>
          <w:rFonts w:ascii="Museo Sans 300" w:hAnsi="Museo Sans 300"/>
          <w:sz w:val="20"/>
          <w:szCs w:val="20"/>
        </w:rPr>
        <w:t>aplicables</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sectores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electricidad</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telecomunicaciones,</w:t>
      </w:r>
      <w:r w:rsidR="006662C8" w:rsidRPr="00732A00">
        <w:rPr>
          <w:rFonts w:ascii="Museo Sans 300" w:hAnsi="Museo Sans 300"/>
          <w:sz w:val="20"/>
          <w:szCs w:val="20"/>
        </w:rPr>
        <w:t xml:space="preserve"> </w:t>
      </w:r>
      <w:r w:rsidRPr="00732A00">
        <w:rPr>
          <w:rFonts w:ascii="Museo Sans 300" w:hAnsi="Museo Sans 300"/>
          <w:sz w:val="20"/>
          <w:szCs w:val="20"/>
        </w:rPr>
        <w:t>así</w:t>
      </w:r>
      <w:r w:rsidR="006662C8" w:rsidRPr="00732A00">
        <w:rPr>
          <w:rFonts w:ascii="Museo Sans 300" w:hAnsi="Museo Sans 300"/>
          <w:sz w:val="20"/>
          <w:szCs w:val="20"/>
        </w:rPr>
        <w:t xml:space="preserve"> </w:t>
      </w:r>
      <w:r w:rsidRPr="00732A00">
        <w:rPr>
          <w:rFonts w:ascii="Museo Sans 300" w:hAnsi="Museo Sans 300"/>
          <w:sz w:val="20"/>
          <w:szCs w:val="20"/>
        </w:rPr>
        <w:t>como</w:t>
      </w:r>
      <w:r w:rsidR="006662C8" w:rsidRPr="00732A00">
        <w:rPr>
          <w:rFonts w:ascii="Museo Sans 300" w:hAnsi="Museo Sans 300"/>
          <w:sz w:val="20"/>
          <w:szCs w:val="20"/>
        </w:rPr>
        <w:t xml:space="preserve"> </w:t>
      </w:r>
      <w:r w:rsidRPr="00732A00">
        <w:rPr>
          <w:rFonts w:ascii="Museo Sans 300" w:hAnsi="Museo Sans 300"/>
          <w:sz w:val="20"/>
          <w:szCs w:val="20"/>
        </w:rPr>
        <w:t>dictar</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normas</w:t>
      </w:r>
      <w:r w:rsidR="006662C8" w:rsidRPr="00732A00">
        <w:rPr>
          <w:rFonts w:ascii="Museo Sans 300" w:hAnsi="Museo Sans 300"/>
          <w:sz w:val="20"/>
          <w:szCs w:val="20"/>
        </w:rPr>
        <w:t xml:space="preserve"> </w:t>
      </w:r>
      <w:r w:rsidRPr="00732A00">
        <w:rPr>
          <w:rFonts w:ascii="Museo Sans 300" w:hAnsi="Museo Sans 300"/>
          <w:sz w:val="20"/>
          <w:szCs w:val="20"/>
        </w:rPr>
        <w:t>administrativas</w:t>
      </w:r>
      <w:r w:rsidR="006662C8" w:rsidRPr="00732A00">
        <w:rPr>
          <w:rFonts w:ascii="Museo Sans 300" w:hAnsi="Museo Sans 300"/>
          <w:sz w:val="20"/>
          <w:szCs w:val="20"/>
        </w:rPr>
        <w:t xml:space="preserve">  </w:t>
      </w:r>
      <w:r w:rsidRPr="00732A00">
        <w:rPr>
          <w:rFonts w:ascii="Museo Sans 300" w:hAnsi="Museo Sans 300"/>
          <w:sz w:val="20"/>
          <w:szCs w:val="20"/>
        </w:rPr>
        <w:t>aplicables</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institución</w:t>
      </w:r>
      <w:r w:rsidR="006662C8" w:rsidRPr="00732A00">
        <w:rPr>
          <w:rFonts w:ascii="Museo Sans 300" w:hAnsi="Museo Sans 300"/>
          <w:sz w:val="20"/>
          <w:szCs w:val="20"/>
        </w:rPr>
        <w:t xml:space="preserve"> </w:t>
      </w:r>
      <w:r w:rsidRPr="00732A00">
        <w:rPr>
          <w:rFonts w:ascii="Museo Sans 300" w:hAnsi="Museo Sans 300"/>
          <w:sz w:val="20"/>
          <w:szCs w:val="20"/>
        </w:rPr>
        <w:t>(potestad</w:t>
      </w:r>
      <w:r w:rsidR="006662C8" w:rsidRPr="00732A00">
        <w:rPr>
          <w:rFonts w:ascii="Museo Sans 300" w:hAnsi="Museo Sans 300"/>
          <w:sz w:val="20"/>
          <w:szCs w:val="20"/>
        </w:rPr>
        <w:t xml:space="preserve"> </w:t>
      </w:r>
      <w:r w:rsidRPr="00732A00">
        <w:rPr>
          <w:rFonts w:ascii="Museo Sans 300" w:hAnsi="Museo Sans 300"/>
          <w:sz w:val="20"/>
          <w:szCs w:val="20"/>
        </w:rPr>
        <w:t>normativa</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auto</w:t>
      </w:r>
      <w:r w:rsidR="006662C8" w:rsidRPr="00732A00">
        <w:rPr>
          <w:rFonts w:ascii="Museo Sans 300" w:hAnsi="Museo Sans 300"/>
          <w:sz w:val="20"/>
          <w:szCs w:val="20"/>
        </w:rPr>
        <w:t xml:space="preserve"> </w:t>
      </w:r>
      <w:r w:rsidRPr="00732A00">
        <w:rPr>
          <w:rFonts w:ascii="Museo Sans 300" w:hAnsi="Museo Sans 300"/>
          <w:sz w:val="20"/>
          <w:szCs w:val="20"/>
        </w:rPr>
        <w:t>organización),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dirimir</w:t>
      </w:r>
      <w:r w:rsidR="006662C8" w:rsidRPr="00732A00">
        <w:rPr>
          <w:rFonts w:ascii="Museo Sans 300" w:hAnsi="Museo Sans 300"/>
          <w:sz w:val="20"/>
          <w:szCs w:val="20"/>
        </w:rPr>
        <w:t xml:space="preserve"> </w:t>
      </w:r>
      <w:r w:rsidRPr="00732A00">
        <w:rPr>
          <w:rFonts w:ascii="Museo Sans 300" w:hAnsi="Museo Sans 300"/>
          <w:sz w:val="20"/>
          <w:szCs w:val="20"/>
        </w:rPr>
        <w:t>conflictos</w:t>
      </w:r>
      <w:r w:rsidR="006662C8" w:rsidRPr="00732A00">
        <w:rPr>
          <w:rFonts w:ascii="Museo Sans 300" w:hAnsi="Museo Sans 300"/>
          <w:sz w:val="20"/>
          <w:szCs w:val="20"/>
        </w:rPr>
        <w:t xml:space="preserve"> </w:t>
      </w:r>
      <w:r w:rsidRPr="00732A00">
        <w:rPr>
          <w:rFonts w:ascii="Museo Sans 300" w:hAnsi="Museo Sans 300"/>
          <w:sz w:val="20"/>
          <w:szCs w:val="20"/>
        </w:rPr>
        <w:t>entre</w:t>
      </w:r>
      <w:r w:rsidR="006662C8" w:rsidRPr="00732A00">
        <w:rPr>
          <w:rFonts w:ascii="Museo Sans 300" w:hAnsi="Museo Sans 300"/>
          <w:sz w:val="20"/>
          <w:szCs w:val="20"/>
        </w:rPr>
        <w:t xml:space="preserve"> </w:t>
      </w:r>
      <w:r w:rsidRPr="00732A00">
        <w:rPr>
          <w:rFonts w:ascii="Museo Sans 300" w:hAnsi="Museo Sans 300"/>
          <w:sz w:val="20"/>
          <w:szCs w:val="20"/>
        </w:rPr>
        <w:t>operadores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sectores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electricidad</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telecomunicaciones,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conformidad</w:t>
      </w:r>
      <w:r w:rsidR="006662C8" w:rsidRPr="00732A00">
        <w:rPr>
          <w:rFonts w:ascii="Museo Sans 300" w:hAnsi="Museo Sans 300"/>
          <w:sz w:val="20"/>
          <w:szCs w:val="20"/>
        </w:rPr>
        <w:t xml:space="preserve"> </w:t>
      </w:r>
      <w:r w:rsidRPr="00732A00">
        <w:rPr>
          <w:rFonts w:ascii="Museo Sans 300" w:hAnsi="Museo Sans 300"/>
          <w:sz w:val="20"/>
          <w:szCs w:val="20"/>
        </w:rPr>
        <w:t>con</w:t>
      </w:r>
      <w:r w:rsidR="006662C8" w:rsidRPr="00732A00">
        <w:rPr>
          <w:rFonts w:ascii="Museo Sans 300" w:hAnsi="Museo Sans 300"/>
          <w:sz w:val="20"/>
          <w:szCs w:val="20"/>
        </w:rPr>
        <w:t xml:space="preserve"> </w:t>
      </w:r>
      <w:r w:rsidRPr="00732A00">
        <w:rPr>
          <w:rFonts w:ascii="Museo Sans 300" w:hAnsi="Museo Sans 300"/>
          <w:sz w:val="20"/>
          <w:szCs w:val="20"/>
        </w:rPr>
        <w:t>lo</w:t>
      </w:r>
      <w:r w:rsidR="006662C8" w:rsidRPr="00732A00">
        <w:rPr>
          <w:rFonts w:ascii="Museo Sans 300" w:hAnsi="Museo Sans 300"/>
          <w:sz w:val="20"/>
          <w:szCs w:val="20"/>
        </w:rPr>
        <w:t xml:space="preserve"> </w:t>
      </w:r>
      <w:r w:rsidRPr="00732A00">
        <w:rPr>
          <w:rFonts w:ascii="Museo Sans 300" w:hAnsi="Museo Sans 300"/>
          <w:sz w:val="20"/>
          <w:szCs w:val="20"/>
        </w:rPr>
        <w:t>dispuesto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normas</w:t>
      </w:r>
      <w:r w:rsidR="006662C8" w:rsidRPr="00732A00">
        <w:rPr>
          <w:rFonts w:ascii="Museo Sans 300" w:hAnsi="Museo Sans 300"/>
          <w:sz w:val="20"/>
          <w:szCs w:val="20"/>
        </w:rPr>
        <w:t xml:space="preserve"> </w:t>
      </w:r>
      <w:r w:rsidRPr="00732A00">
        <w:rPr>
          <w:rFonts w:ascii="Museo Sans 300" w:hAnsi="Museo Sans 300"/>
          <w:sz w:val="20"/>
          <w:szCs w:val="20"/>
        </w:rPr>
        <w:t>aplicables</w:t>
      </w:r>
      <w:r w:rsidR="006662C8" w:rsidRPr="00732A00">
        <w:rPr>
          <w:rFonts w:ascii="Museo Sans 300" w:hAnsi="Museo Sans 300"/>
          <w:sz w:val="20"/>
          <w:szCs w:val="20"/>
        </w:rPr>
        <w:t xml:space="preserve"> </w:t>
      </w:r>
      <w:r w:rsidRPr="00732A00">
        <w:rPr>
          <w:rFonts w:ascii="Museo Sans 300" w:hAnsi="Museo Sans 300"/>
          <w:sz w:val="20"/>
          <w:szCs w:val="20"/>
        </w:rPr>
        <w:t>(potestad</w:t>
      </w:r>
      <w:r w:rsidR="006662C8" w:rsidRPr="00732A00">
        <w:rPr>
          <w:rFonts w:ascii="Museo Sans 300" w:hAnsi="Museo Sans 300"/>
          <w:sz w:val="20"/>
          <w:szCs w:val="20"/>
        </w:rPr>
        <w:t xml:space="preserve"> </w:t>
      </w:r>
      <w:r w:rsidRPr="00732A00">
        <w:rPr>
          <w:rFonts w:ascii="Museo Sans 300" w:hAnsi="Museo Sans 300"/>
          <w:sz w:val="20"/>
          <w:szCs w:val="20"/>
        </w:rPr>
        <w:t>arbitral)</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realización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todos</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actos,</w:t>
      </w:r>
      <w:r w:rsidR="006662C8" w:rsidRPr="00732A00">
        <w:rPr>
          <w:rFonts w:ascii="Museo Sans 300" w:hAnsi="Museo Sans 300"/>
          <w:sz w:val="20"/>
          <w:szCs w:val="20"/>
        </w:rPr>
        <w:t xml:space="preserve"> </w:t>
      </w:r>
      <w:r w:rsidRPr="00732A00">
        <w:rPr>
          <w:rFonts w:ascii="Museo Sans 300" w:hAnsi="Museo Sans 300"/>
          <w:sz w:val="20"/>
          <w:szCs w:val="20"/>
        </w:rPr>
        <w:t>contratos</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operaciones</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sean</w:t>
      </w:r>
      <w:r w:rsidR="006662C8" w:rsidRPr="00732A00">
        <w:rPr>
          <w:rFonts w:ascii="Museo Sans 300" w:hAnsi="Museo Sans 300"/>
          <w:sz w:val="20"/>
          <w:szCs w:val="20"/>
        </w:rPr>
        <w:t xml:space="preserve"> </w:t>
      </w:r>
      <w:r w:rsidRPr="00732A00">
        <w:rPr>
          <w:rFonts w:ascii="Museo Sans 300" w:hAnsi="Museo Sans 300"/>
          <w:sz w:val="20"/>
          <w:szCs w:val="20"/>
        </w:rPr>
        <w:t>necesarios</w:t>
      </w:r>
      <w:r w:rsidR="006662C8" w:rsidRPr="00732A00">
        <w:rPr>
          <w:rFonts w:ascii="Museo Sans 300" w:hAnsi="Museo Sans 300"/>
          <w:sz w:val="20"/>
          <w:szCs w:val="20"/>
        </w:rPr>
        <w:t xml:space="preserve"> </w:t>
      </w:r>
      <w:r w:rsidRPr="00732A00">
        <w:rPr>
          <w:rFonts w:ascii="Museo Sans 300" w:hAnsi="Museo Sans 300"/>
          <w:sz w:val="20"/>
          <w:szCs w:val="20"/>
        </w:rPr>
        <w:t>para</w:t>
      </w:r>
      <w:r w:rsidR="006662C8" w:rsidRPr="00732A00">
        <w:rPr>
          <w:rFonts w:ascii="Museo Sans 300" w:hAnsi="Museo Sans 300"/>
          <w:sz w:val="20"/>
          <w:szCs w:val="20"/>
        </w:rPr>
        <w:t xml:space="preserve"> </w:t>
      </w:r>
      <w:r w:rsidRPr="00732A00">
        <w:rPr>
          <w:rFonts w:ascii="Museo Sans 300" w:hAnsi="Museo Sans 300"/>
          <w:sz w:val="20"/>
          <w:szCs w:val="20"/>
        </w:rPr>
        <w:t>cumplir</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objetivos</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le</w:t>
      </w:r>
      <w:r w:rsidR="006662C8" w:rsidRPr="00732A00">
        <w:rPr>
          <w:rFonts w:ascii="Museo Sans 300" w:hAnsi="Museo Sans 300"/>
          <w:sz w:val="20"/>
          <w:szCs w:val="20"/>
        </w:rPr>
        <w:t xml:space="preserve"> </w:t>
      </w:r>
      <w:r w:rsidRPr="00732A00">
        <w:rPr>
          <w:rFonts w:ascii="Museo Sans 300" w:hAnsi="Museo Sans 300"/>
          <w:sz w:val="20"/>
          <w:szCs w:val="20"/>
        </w:rPr>
        <w:t>impongan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leyes,</w:t>
      </w:r>
      <w:r w:rsidR="006662C8" w:rsidRPr="00732A00">
        <w:rPr>
          <w:rFonts w:ascii="Museo Sans 300" w:hAnsi="Museo Sans 300"/>
          <w:sz w:val="20"/>
          <w:szCs w:val="20"/>
        </w:rPr>
        <w:t xml:space="preserve"> </w:t>
      </w:r>
      <w:r w:rsidRPr="00732A00">
        <w:rPr>
          <w:rFonts w:ascii="Museo Sans 300" w:hAnsi="Museo Sans 300"/>
          <w:sz w:val="20"/>
          <w:szCs w:val="20"/>
        </w:rPr>
        <w:t>reglamentos</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demás</w:t>
      </w:r>
      <w:r w:rsidR="006662C8" w:rsidRPr="00732A00">
        <w:rPr>
          <w:rFonts w:ascii="Museo Sans 300" w:hAnsi="Museo Sans 300"/>
          <w:sz w:val="20"/>
          <w:szCs w:val="20"/>
        </w:rPr>
        <w:t xml:space="preserve"> </w:t>
      </w:r>
      <w:r w:rsidRPr="00732A00">
        <w:rPr>
          <w:rFonts w:ascii="Museo Sans 300" w:hAnsi="Museo Sans 300"/>
          <w:sz w:val="20"/>
          <w:szCs w:val="20"/>
        </w:rPr>
        <w:t>disposiciones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carácter</w:t>
      </w:r>
      <w:r w:rsidR="006662C8" w:rsidRPr="00732A00">
        <w:rPr>
          <w:rFonts w:ascii="Museo Sans 300" w:hAnsi="Museo Sans 300"/>
          <w:sz w:val="20"/>
          <w:szCs w:val="20"/>
        </w:rPr>
        <w:t xml:space="preserve"> </w:t>
      </w:r>
      <w:r w:rsidRPr="00732A00">
        <w:rPr>
          <w:rFonts w:ascii="Museo Sans 300" w:hAnsi="Museo Sans 300"/>
          <w:sz w:val="20"/>
          <w:szCs w:val="20"/>
        </w:rPr>
        <w:t>general.</w:t>
      </w:r>
      <w:r w:rsidR="006662C8" w:rsidRPr="00732A00">
        <w:rPr>
          <w:rFonts w:ascii="Museo Sans 300" w:hAnsi="Museo Sans 300"/>
          <w:sz w:val="20"/>
          <w:szCs w:val="20"/>
        </w:rPr>
        <w:t xml:space="preserve"> </w:t>
      </w:r>
    </w:p>
    <w:p w14:paraId="6BA16C2D" w14:textId="77777777" w:rsidR="004E572D" w:rsidRPr="00732A00" w:rsidRDefault="004E572D" w:rsidP="00732A00">
      <w:pPr>
        <w:pStyle w:val="Prrafodelista"/>
        <w:autoSpaceDE w:val="0"/>
        <w:ind w:left="426"/>
        <w:jc w:val="both"/>
        <w:rPr>
          <w:rFonts w:ascii="Museo Sans 300" w:hAnsi="Museo Sans 300"/>
          <w:sz w:val="20"/>
          <w:szCs w:val="20"/>
        </w:rPr>
      </w:pPr>
    </w:p>
    <w:p w14:paraId="2866A627" w14:textId="13A015F0" w:rsidR="00F15FF0" w:rsidRPr="00732A00" w:rsidRDefault="00F15FF0"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ahí</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potestad</w:t>
      </w:r>
      <w:r w:rsidR="006662C8" w:rsidRPr="00732A00">
        <w:rPr>
          <w:rFonts w:ascii="Museo Sans 300" w:hAnsi="Museo Sans 300"/>
          <w:sz w:val="20"/>
          <w:szCs w:val="20"/>
        </w:rPr>
        <w:t xml:space="preserve"> </w:t>
      </w:r>
      <w:r w:rsidRPr="00732A00">
        <w:rPr>
          <w:rFonts w:ascii="Museo Sans 300" w:hAnsi="Museo Sans 300"/>
          <w:sz w:val="20"/>
          <w:szCs w:val="20"/>
        </w:rPr>
        <w:t>normativa</w:t>
      </w:r>
      <w:r w:rsidR="006662C8" w:rsidRPr="00732A00">
        <w:rPr>
          <w:rFonts w:ascii="Museo Sans 300" w:hAnsi="Museo Sans 300"/>
          <w:sz w:val="20"/>
          <w:szCs w:val="20"/>
        </w:rPr>
        <w:t xml:space="preserve"> </w:t>
      </w:r>
      <w:r w:rsidRPr="00732A00">
        <w:rPr>
          <w:rFonts w:ascii="Museo Sans 300" w:hAnsi="Museo Sans 300"/>
          <w:sz w:val="20"/>
          <w:szCs w:val="20"/>
        </w:rPr>
        <w:t>otorgada</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SIGET</w:t>
      </w:r>
      <w:r w:rsidR="006662C8" w:rsidRPr="00732A00">
        <w:rPr>
          <w:rFonts w:ascii="Museo Sans 300" w:hAnsi="Museo Sans 300"/>
          <w:sz w:val="20"/>
          <w:szCs w:val="20"/>
        </w:rPr>
        <w:t xml:space="preserve"> </w:t>
      </w:r>
      <w:r w:rsidRPr="00732A00">
        <w:rPr>
          <w:rFonts w:ascii="Museo Sans 300" w:hAnsi="Museo Sans 300"/>
          <w:sz w:val="20"/>
          <w:szCs w:val="20"/>
        </w:rPr>
        <w:t>comprende</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esta</w:t>
      </w:r>
      <w:r w:rsidR="006662C8" w:rsidRPr="00732A00">
        <w:rPr>
          <w:rFonts w:ascii="Museo Sans 300" w:hAnsi="Museo Sans 300"/>
          <w:sz w:val="20"/>
          <w:szCs w:val="20"/>
        </w:rPr>
        <w:t xml:space="preserve"> </w:t>
      </w:r>
      <w:r w:rsidRPr="00732A00">
        <w:rPr>
          <w:rFonts w:ascii="Museo Sans 300" w:hAnsi="Museo Sans 300"/>
          <w:sz w:val="20"/>
          <w:szCs w:val="20"/>
        </w:rPr>
        <w:t>debe</w:t>
      </w:r>
      <w:r w:rsidR="006662C8" w:rsidRPr="00732A00">
        <w:rPr>
          <w:rFonts w:ascii="Museo Sans 300" w:hAnsi="Museo Sans 300"/>
          <w:sz w:val="20"/>
          <w:szCs w:val="20"/>
        </w:rPr>
        <w:t xml:space="preserve"> </w:t>
      </w:r>
      <w:r w:rsidRPr="00732A00">
        <w:rPr>
          <w:rFonts w:ascii="Museo Sans 300" w:hAnsi="Museo Sans 300"/>
          <w:sz w:val="20"/>
          <w:szCs w:val="20"/>
        </w:rPr>
        <w:t>establecer</w:t>
      </w:r>
      <w:r w:rsidR="006662C8" w:rsidRPr="00732A00">
        <w:rPr>
          <w:rFonts w:ascii="Museo Sans 300" w:hAnsi="Museo Sans 300"/>
          <w:sz w:val="20"/>
          <w:szCs w:val="20"/>
        </w:rPr>
        <w:t xml:space="preserve"> </w:t>
      </w:r>
      <w:r w:rsidRPr="00732A00">
        <w:rPr>
          <w:rFonts w:ascii="Museo Sans 300" w:hAnsi="Museo Sans 300"/>
          <w:sz w:val="20"/>
          <w:szCs w:val="20"/>
        </w:rPr>
        <w:t>parámetros</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cuales</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debe</w:t>
      </w:r>
      <w:r w:rsidR="006662C8" w:rsidRPr="00732A00">
        <w:rPr>
          <w:rFonts w:ascii="Museo Sans 300" w:hAnsi="Museo Sans 300"/>
          <w:sz w:val="20"/>
          <w:szCs w:val="20"/>
        </w:rPr>
        <w:t xml:space="preserve"> </w:t>
      </w:r>
      <w:r w:rsidRPr="00732A00">
        <w:rPr>
          <w:rFonts w:ascii="Museo Sans 300" w:hAnsi="Museo Sans 300"/>
          <w:sz w:val="20"/>
          <w:szCs w:val="20"/>
        </w:rPr>
        <w:t>someter</w:t>
      </w:r>
      <w:r w:rsidR="006662C8" w:rsidRPr="00732A00">
        <w:rPr>
          <w:rFonts w:ascii="Museo Sans 300" w:hAnsi="Museo Sans 300"/>
          <w:sz w:val="20"/>
          <w:szCs w:val="20"/>
        </w:rPr>
        <w:t xml:space="preserve"> </w:t>
      </w:r>
      <w:r w:rsidRPr="00732A00">
        <w:rPr>
          <w:rFonts w:ascii="Museo Sans 300" w:hAnsi="Museo Sans 300"/>
          <w:sz w:val="20"/>
          <w:szCs w:val="20"/>
        </w:rPr>
        <w:t>todo</w:t>
      </w:r>
      <w:r w:rsidR="006662C8" w:rsidRPr="00732A00">
        <w:rPr>
          <w:rFonts w:ascii="Museo Sans 300" w:hAnsi="Museo Sans 300"/>
          <w:sz w:val="20"/>
          <w:szCs w:val="20"/>
        </w:rPr>
        <w:t xml:space="preserve"> </w:t>
      </w:r>
      <w:r w:rsidRPr="00732A00">
        <w:rPr>
          <w:rFonts w:ascii="Museo Sans 300" w:hAnsi="Museo Sans 300"/>
          <w:sz w:val="20"/>
          <w:szCs w:val="20"/>
        </w:rPr>
        <w:t>sujeto</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intervenga</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sector</w:t>
      </w:r>
      <w:r w:rsidR="006662C8" w:rsidRPr="00732A00">
        <w:rPr>
          <w:rFonts w:ascii="Museo Sans 300" w:hAnsi="Museo Sans 300"/>
          <w:sz w:val="20"/>
          <w:szCs w:val="20"/>
        </w:rPr>
        <w:t xml:space="preserve"> </w:t>
      </w:r>
      <w:r w:rsidRPr="00732A00">
        <w:rPr>
          <w:rFonts w:ascii="Museo Sans 300" w:hAnsi="Museo Sans 300"/>
          <w:sz w:val="20"/>
          <w:szCs w:val="20"/>
        </w:rPr>
        <w:t>regulado,</w:t>
      </w:r>
      <w:r w:rsidR="006662C8" w:rsidRPr="00732A00">
        <w:rPr>
          <w:rFonts w:ascii="Museo Sans 300" w:hAnsi="Museo Sans 300"/>
          <w:sz w:val="20"/>
          <w:szCs w:val="20"/>
        </w:rPr>
        <w:t xml:space="preserve"> </w:t>
      </w:r>
      <w:r w:rsidRPr="00732A00">
        <w:rPr>
          <w:rFonts w:ascii="Museo Sans 300" w:hAnsi="Museo Sans 300"/>
          <w:sz w:val="20"/>
          <w:szCs w:val="20"/>
        </w:rPr>
        <w:t>tanto</w:t>
      </w:r>
      <w:r w:rsidR="006662C8" w:rsidRPr="00732A00">
        <w:rPr>
          <w:rFonts w:ascii="Museo Sans 300" w:hAnsi="Museo Sans 300"/>
          <w:sz w:val="20"/>
          <w:szCs w:val="20"/>
        </w:rPr>
        <w:t xml:space="preserve"> </w:t>
      </w:r>
      <w:r w:rsidRPr="00732A00">
        <w:rPr>
          <w:rFonts w:ascii="Museo Sans 300" w:hAnsi="Museo Sans 300"/>
          <w:sz w:val="20"/>
          <w:szCs w:val="20"/>
        </w:rPr>
        <w:t>distribuidor</w:t>
      </w:r>
      <w:r w:rsidR="006662C8" w:rsidRPr="00732A00">
        <w:rPr>
          <w:rFonts w:ascii="Museo Sans 300" w:hAnsi="Museo Sans 300"/>
          <w:sz w:val="20"/>
          <w:szCs w:val="20"/>
        </w:rPr>
        <w:t xml:space="preserve"> </w:t>
      </w:r>
      <w:r w:rsidRPr="00732A00">
        <w:rPr>
          <w:rFonts w:ascii="Museo Sans 300" w:hAnsi="Museo Sans 300"/>
          <w:sz w:val="20"/>
          <w:szCs w:val="20"/>
        </w:rPr>
        <w:t>como</w:t>
      </w:r>
      <w:r w:rsidR="006662C8" w:rsidRPr="00732A00">
        <w:rPr>
          <w:rFonts w:ascii="Museo Sans 300" w:hAnsi="Museo Sans 300"/>
          <w:sz w:val="20"/>
          <w:szCs w:val="20"/>
        </w:rPr>
        <w:t xml:space="preserve"> </w:t>
      </w:r>
      <w:r w:rsidRPr="00732A00">
        <w:rPr>
          <w:rFonts w:ascii="Museo Sans 300" w:hAnsi="Museo Sans 300"/>
          <w:sz w:val="20"/>
          <w:szCs w:val="20"/>
        </w:rPr>
        <w:t>usuari</w:t>
      </w:r>
      <w:r w:rsidR="00556E70" w:rsidRPr="00732A00">
        <w:rPr>
          <w:rFonts w:ascii="Museo Sans 300" w:hAnsi="Museo Sans 300"/>
          <w:sz w:val="20"/>
          <w:szCs w:val="20"/>
        </w:rPr>
        <w:t>o</w:t>
      </w:r>
      <w:r w:rsidRPr="00732A00">
        <w:rPr>
          <w:rFonts w:ascii="Museo Sans 300" w:hAnsi="Museo Sans 300"/>
          <w:sz w:val="20"/>
          <w:szCs w:val="20"/>
        </w:rPr>
        <w:t>,</w:t>
      </w:r>
      <w:r w:rsidR="006662C8" w:rsidRPr="00732A00">
        <w:rPr>
          <w:rFonts w:ascii="Museo Sans 300" w:hAnsi="Museo Sans 300"/>
          <w:sz w:val="20"/>
          <w:szCs w:val="20"/>
        </w:rPr>
        <w:t xml:space="preserve"> </w:t>
      </w:r>
      <w:r w:rsidRPr="00732A00">
        <w:rPr>
          <w:rFonts w:ascii="Museo Sans 300" w:hAnsi="Museo Sans 300"/>
          <w:sz w:val="20"/>
          <w:szCs w:val="20"/>
        </w:rPr>
        <w:t>debiendo</w:t>
      </w:r>
      <w:r w:rsidR="006662C8" w:rsidRPr="00732A00">
        <w:rPr>
          <w:rFonts w:ascii="Museo Sans 300" w:hAnsi="Museo Sans 300"/>
          <w:sz w:val="20"/>
          <w:szCs w:val="20"/>
        </w:rPr>
        <w:t xml:space="preserve"> </w:t>
      </w:r>
      <w:r w:rsidRPr="00732A00">
        <w:rPr>
          <w:rFonts w:ascii="Museo Sans 300" w:hAnsi="Museo Sans 300"/>
          <w:sz w:val="20"/>
          <w:szCs w:val="20"/>
        </w:rPr>
        <w:t>verificar</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controlar</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aplicación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tales</w:t>
      </w:r>
      <w:r w:rsidR="006662C8" w:rsidRPr="00732A00">
        <w:rPr>
          <w:rFonts w:ascii="Museo Sans 300" w:hAnsi="Museo Sans 300"/>
          <w:sz w:val="20"/>
          <w:szCs w:val="20"/>
        </w:rPr>
        <w:t xml:space="preserve"> </w:t>
      </w:r>
      <w:r w:rsidRPr="00732A00">
        <w:rPr>
          <w:rFonts w:ascii="Museo Sans 300" w:hAnsi="Museo Sans 300"/>
          <w:sz w:val="20"/>
          <w:szCs w:val="20"/>
        </w:rPr>
        <w:t>parámetros.</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aplicación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sus</w:t>
      </w:r>
      <w:r w:rsidR="006662C8" w:rsidRPr="00732A00">
        <w:rPr>
          <w:rFonts w:ascii="Museo Sans 300" w:hAnsi="Museo Sans 300"/>
          <w:sz w:val="20"/>
          <w:szCs w:val="20"/>
        </w:rPr>
        <w:t xml:space="preserve"> </w:t>
      </w:r>
      <w:r w:rsidRPr="00732A00">
        <w:rPr>
          <w:rFonts w:ascii="Museo Sans 300" w:hAnsi="Museo Sans 300"/>
          <w:sz w:val="20"/>
          <w:szCs w:val="20"/>
        </w:rPr>
        <w:t>atribuciones,</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SIGET,</w:t>
      </w:r>
      <w:r w:rsidR="006662C8" w:rsidRPr="00732A00">
        <w:rPr>
          <w:rFonts w:ascii="Museo Sans 300" w:hAnsi="Museo Sans 300"/>
          <w:sz w:val="20"/>
          <w:szCs w:val="20"/>
        </w:rPr>
        <w:t xml:space="preserve"> </w:t>
      </w:r>
      <w:r w:rsidRPr="00732A00">
        <w:rPr>
          <w:rFonts w:ascii="Museo Sans 300" w:hAnsi="Museo Sans 300"/>
          <w:sz w:val="20"/>
          <w:szCs w:val="20"/>
        </w:rPr>
        <w:t>basada</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interés</w:t>
      </w:r>
      <w:r w:rsidR="006662C8" w:rsidRPr="00732A00">
        <w:rPr>
          <w:rFonts w:ascii="Museo Sans 300" w:hAnsi="Museo Sans 300"/>
          <w:sz w:val="20"/>
          <w:szCs w:val="20"/>
        </w:rPr>
        <w:t xml:space="preserve"> </w:t>
      </w:r>
      <w:r w:rsidRPr="00732A00">
        <w:rPr>
          <w:rFonts w:ascii="Museo Sans 300" w:hAnsi="Museo Sans 300"/>
          <w:sz w:val="20"/>
          <w:szCs w:val="20"/>
        </w:rPr>
        <w:t>general</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también,</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protección</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seguridad</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usuarios,</w:t>
      </w:r>
      <w:r w:rsidR="006662C8" w:rsidRPr="00732A00">
        <w:rPr>
          <w:rFonts w:ascii="Museo Sans 300" w:hAnsi="Museo Sans 300"/>
          <w:sz w:val="20"/>
          <w:szCs w:val="20"/>
        </w:rPr>
        <w:t xml:space="preserve"> </w:t>
      </w:r>
      <w:r w:rsidRPr="00732A00">
        <w:rPr>
          <w:rFonts w:ascii="Museo Sans 300" w:hAnsi="Museo Sans 300"/>
          <w:sz w:val="20"/>
          <w:szCs w:val="20"/>
        </w:rPr>
        <w:t>emitió</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Procedimiento</w:t>
      </w:r>
      <w:r w:rsidR="006662C8" w:rsidRPr="00732A00">
        <w:rPr>
          <w:rFonts w:ascii="Museo Sans 300" w:hAnsi="Museo Sans 300"/>
          <w:sz w:val="20"/>
          <w:szCs w:val="20"/>
        </w:rPr>
        <w:t xml:space="preserve"> </w:t>
      </w:r>
      <w:r w:rsidRPr="00732A00">
        <w:rPr>
          <w:rFonts w:ascii="Museo Sans 300" w:hAnsi="Museo Sans 300"/>
          <w:sz w:val="20"/>
          <w:szCs w:val="20"/>
        </w:rPr>
        <w:t>para</w:t>
      </w:r>
      <w:r w:rsidR="006662C8" w:rsidRPr="00732A00">
        <w:rPr>
          <w:rFonts w:ascii="Museo Sans 300" w:hAnsi="Museo Sans 300"/>
          <w:sz w:val="20"/>
          <w:szCs w:val="20"/>
        </w:rPr>
        <w:t xml:space="preserve"> </w:t>
      </w:r>
      <w:r w:rsidRPr="00732A00">
        <w:rPr>
          <w:rFonts w:ascii="Museo Sans 300" w:hAnsi="Museo Sans 300"/>
          <w:sz w:val="20"/>
          <w:szCs w:val="20"/>
        </w:rPr>
        <w:t>Investigar</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Existencia</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Condiciones</w:t>
      </w:r>
      <w:r w:rsidR="006662C8" w:rsidRPr="00732A00">
        <w:rPr>
          <w:rFonts w:ascii="Museo Sans 300" w:hAnsi="Museo Sans 300"/>
          <w:sz w:val="20"/>
          <w:szCs w:val="20"/>
        </w:rPr>
        <w:t xml:space="preserve"> </w:t>
      </w:r>
      <w:r w:rsidRPr="00732A00">
        <w:rPr>
          <w:rFonts w:ascii="Museo Sans 300" w:hAnsi="Museo Sans 300"/>
          <w:sz w:val="20"/>
          <w:szCs w:val="20"/>
        </w:rPr>
        <w:t>Irregulares</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Suministro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Eléctrica</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Usuario</w:t>
      </w:r>
      <w:r w:rsidR="006662C8" w:rsidRPr="00732A00">
        <w:rPr>
          <w:rFonts w:ascii="Museo Sans 300" w:hAnsi="Museo Sans 300"/>
          <w:sz w:val="20"/>
          <w:szCs w:val="20"/>
        </w:rPr>
        <w:t xml:space="preserve"> </w:t>
      </w:r>
      <w:r w:rsidRPr="00732A00">
        <w:rPr>
          <w:rFonts w:ascii="Museo Sans 300" w:hAnsi="Museo Sans 300"/>
          <w:sz w:val="20"/>
          <w:szCs w:val="20"/>
        </w:rPr>
        <w:t>Final,</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tiene</w:t>
      </w:r>
      <w:r w:rsidR="006662C8" w:rsidRPr="00732A00">
        <w:rPr>
          <w:rFonts w:ascii="Museo Sans 300" w:hAnsi="Museo Sans 300"/>
          <w:sz w:val="20"/>
          <w:szCs w:val="20"/>
        </w:rPr>
        <w:t xml:space="preserve"> </w:t>
      </w:r>
      <w:r w:rsidRPr="00732A00">
        <w:rPr>
          <w:rFonts w:ascii="Museo Sans 300" w:hAnsi="Museo Sans 300"/>
          <w:sz w:val="20"/>
          <w:szCs w:val="20"/>
        </w:rPr>
        <w:t>como</w:t>
      </w:r>
      <w:r w:rsidR="006662C8" w:rsidRPr="00732A00">
        <w:rPr>
          <w:rFonts w:ascii="Museo Sans 300" w:hAnsi="Museo Sans 300"/>
          <w:sz w:val="20"/>
          <w:szCs w:val="20"/>
        </w:rPr>
        <w:t xml:space="preserve"> </w:t>
      </w:r>
      <w:r w:rsidRPr="00732A00">
        <w:rPr>
          <w:rFonts w:ascii="Museo Sans 300" w:hAnsi="Museo Sans 300"/>
          <w:sz w:val="20"/>
          <w:szCs w:val="20"/>
        </w:rPr>
        <w:t>finalidad</w:t>
      </w:r>
      <w:r w:rsidR="006662C8" w:rsidRPr="00732A00">
        <w:rPr>
          <w:rFonts w:ascii="Museo Sans 300" w:hAnsi="Museo Sans 300"/>
          <w:sz w:val="20"/>
          <w:szCs w:val="20"/>
        </w:rPr>
        <w:t xml:space="preserve"> </w:t>
      </w:r>
      <w:r w:rsidRPr="00732A00">
        <w:rPr>
          <w:rFonts w:ascii="Museo Sans 300" w:hAnsi="Museo Sans 300"/>
          <w:sz w:val="20"/>
          <w:szCs w:val="20"/>
        </w:rPr>
        <w:t>revisar</w:t>
      </w:r>
      <w:r w:rsidR="006662C8" w:rsidRPr="00732A00">
        <w:rPr>
          <w:rFonts w:ascii="Museo Sans 300" w:hAnsi="Museo Sans 300"/>
          <w:sz w:val="20"/>
          <w:szCs w:val="20"/>
        </w:rPr>
        <w:t xml:space="preserve"> </w:t>
      </w:r>
      <w:r w:rsidRPr="00732A00">
        <w:rPr>
          <w:rFonts w:ascii="Museo Sans 300" w:hAnsi="Museo Sans 300"/>
          <w:sz w:val="20"/>
          <w:szCs w:val="20"/>
        </w:rPr>
        <w:t>técnicamente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condición</w:t>
      </w:r>
      <w:r w:rsidR="006662C8" w:rsidRPr="00732A00">
        <w:rPr>
          <w:rFonts w:ascii="Museo Sans 300" w:hAnsi="Museo Sans 300"/>
          <w:sz w:val="20"/>
          <w:szCs w:val="20"/>
        </w:rPr>
        <w:t xml:space="preserve"> </w:t>
      </w:r>
      <w:r w:rsidRPr="00732A00">
        <w:rPr>
          <w:rFonts w:ascii="Museo Sans 300" w:hAnsi="Museo Sans 300"/>
          <w:sz w:val="20"/>
          <w:szCs w:val="20"/>
        </w:rPr>
        <w:t>irregular</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distribuidora</w:t>
      </w:r>
      <w:r w:rsidR="006662C8" w:rsidRPr="00732A00">
        <w:rPr>
          <w:rFonts w:ascii="Museo Sans 300" w:hAnsi="Museo Sans 300"/>
          <w:sz w:val="20"/>
          <w:szCs w:val="20"/>
        </w:rPr>
        <w:t xml:space="preserve"> </w:t>
      </w:r>
      <w:r w:rsidRPr="00732A00">
        <w:rPr>
          <w:rFonts w:ascii="Museo Sans 300" w:hAnsi="Museo Sans 300"/>
          <w:sz w:val="20"/>
          <w:szCs w:val="20"/>
        </w:rPr>
        <w:t>le</w:t>
      </w:r>
      <w:r w:rsidR="006662C8" w:rsidRPr="00732A00">
        <w:rPr>
          <w:rFonts w:ascii="Museo Sans 300" w:hAnsi="Museo Sans 300"/>
          <w:sz w:val="20"/>
          <w:szCs w:val="20"/>
        </w:rPr>
        <w:t xml:space="preserve"> </w:t>
      </w:r>
      <w:r w:rsidRPr="00732A00">
        <w:rPr>
          <w:rFonts w:ascii="Museo Sans 300" w:hAnsi="Museo Sans 300"/>
          <w:sz w:val="20"/>
          <w:szCs w:val="20"/>
        </w:rPr>
        <w:t>atribuye</w:t>
      </w:r>
      <w:r w:rsidR="006662C8" w:rsidRPr="00732A00">
        <w:rPr>
          <w:rFonts w:ascii="Museo Sans 300" w:hAnsi="Museo Sans 300"/>
          <w:sz w:val="20"/>
          <w:szCs w:val="20"/>
        </w:rPr>
        <w:t xml:space="preserve"> </w:t>
      </w:r>
      <w:r w:rsidRPr="00732A00">
        <w:rPr>
          <w:rFonts w:ascii="Museo Sans 300" w:hAnsi="Museo Sans 300"/>
          <w:sz w:val="20"/>
          <w:szCs w:val="20"/>
        </w:rPr>
        <w:t>a</w:t>
      </w:r>
      <w:r w:rsidR="00D470A3" w:rsidRPr="00732A00">
        <w:rPr>
          <w:rFonts w:ascii="Museo Sans 300" w:hAnsi="Museo Sans 300"/>
          <w:sz w:val="20"/>
          <w:szCs w:val="20"/>
        </w:rPr>
        <w:t>l</w:t>
      </w:r>
      <w:r w:rsidR="005F1A00" w:rsidRPr="00732A00">
        <w:rPr>
          <w:rFonts w:ascii="Museo Sans 300" w:hAnsi="Museo Sans 300"/>
          <w:sz w:val="20"/>
          <w:szCs w:val="20"/>
        </w:rPr>
        <w:t xml:space="preserve"> usuari</w:t>
      </w:r>
      <w:r w:rsidR="00EE0092" w:rsidRPr="00732A00">
        <w:rPr>
          <w:rFonts w:ascii="Museo Sans 300" w:hAnsi="Museo Sans 300"/>
          <w:sz w:val="20"/>
          <w:szCs w:val="20"/>
        </w:rPr>
        <w:t>o</w:t>
      </w:r>
      <w:r w:rsidRPr="00732A00">
        <w:rPr>
          <w:rFonts w:ascii="Museo Sans 300" w:hAnsi="Museo Sans 300"/>
          <w:sz w:val="20"/>
          <w:szCs w:val="20"/>
        </w:rPr>
        <w:t>,</w:t>
      </w:r>
      <w:r w:rsidR="006662C8" w:rsidRPr="00732A00">
        <w:rPr>
          <w:rFonts w:ascii="Museo Sans 300" w:hAnsi="Museo Sans 300"/>
          <w:sz w:val="20"/>
          <w:szCs w:val="20"/>
        </w:rPr>
        <w:t xml:space="preserve"> </w:t>
      </w:r>
      <w:r w:rsidRPr="00732A00">
        <w:rPr>
          <w:rFonts w:ascii="Museo Sans 300" w:hAnsi="Museo Sans 300"/>
          <w:sz w:val="20"/>
          <w:szCs w:val="20"/>
        </w:rPr>
        <w:t>así</w:t>
      </w:r>
      <w:r w:rsidR="006662C8" w:rsidRPr="00732A00">
        <w:rPr>
          <w:rFonts w:ascii="Museo Sans 300" w:hAnsi="Museo Sans 300"/>
          <w:sz w:val="20"/>
          <w:szCs w:val="20"/>
        </w:rPr>
        <w:t xml:space="preserve"> </w:t>
      </w:r>
      <w:r w:rsidRPr="00732A00">
        <w:rPr>
          <w:rFonts w:ascii="Museo Sans 300" w:hAnsi="Museo Sans 300"/>
          <w:sz w:val="20"/>
          <w:szCs w:val="20"/>
        </w:rPr>
        <w:t>como</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cobro</w:t>
      </w:r>
      <w:r w:rsidR="006662C8" w:rsidRPr="00732A00">
        <w:rPr>
          <w:rFonts w:ascii="Museo Sans 300" w:hAnsi="Museo Sans 300"/>
          <w:sz w:val="20"/>
          <w:szCs w:val="20"/>
        </w:rPr>
        <w:t xml:space="preserve"> </w:t>
      </w:r>
      <w:r w:rsidRPr="00732A00">
        <w:rPr>
          <w:rFonts w:ascii="Museo Sans 300" w:hAnsi="Museo Sans 300"/>
          <w:sz w:val="20"/>
          <w:szCs w:val="20"/>
        </w:rPr>
        <w:t>realizado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concepto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no</w:t>
      </w:r>
      <w:r w:rsidR="006662C8" w:rsidRPr="00732A00">
        <w:rPr>
          <w:rFonts w:ascii="Museo Sans 300" w:hAnsi="Museo Sans 300"/>
          <w:sz w:val="20"/>
          <w:szCs w:val="20"/>
        </w:rPr>
        <w:t xml:space="preserve"> </w:t>
      </w:r>
      <w:r w:rsidRPr="00732A00">
        <w:rPr>
          <w:rFonts w:ascii="Museo Sans 300" w:hAnsi="Museo Sans 300"/>
          <w:sz w:val="20"/>
          <w:szCs w:val="20"/>
        </w:rPr>
        <w:t>registrada,</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conformidad</w:t>
      </w:r>
      <w:r w:rsidR="006662C8" w:rsidRPr="00732A00">
        <w:rPr>
          <w:rFonts w:ascii="Museo Sans 300" w:hAnsi="Museo Sans 300"/>
          <w:sz w:val="20"/>
          <w:szCs w:val="20"/>
        </w:rPr>
        <w:t xml:space="preserve"> </w:t>
      </w:r>
      <w:r w:rsidRPr="00732A00">
        <w:rPr>
          <w:rFonts w:ascii="Museo Sans 300" w:hAnsi="Museo Sans 300"/>
          <w:sz w:val="20"/>
          <w:szCs w:val="20"/>
        </w:rPr>
        <w:t>con</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términos</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condiciones</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pliego</w:t>
      </w:r>
      <w:r w:rsidR="006662C8" w:rsidRPr="00732A00">
        <w:rPr>
          <w:rFonts w:ascii="Museo Sans 300" w:hAnsi="Museo Sans 300"/>
          <w:sz w:val="20"/>
          <w:szCs w:val="20"/>
        </w:rPr>
        <w:t xml:space="preserve"> </w:t>
      </w:r>
      <w:r w:rsidRPr="00732A00">
        <w:rPr>
          <w:rFonts w:ascii="Museo Sans 300" w:hAnsi="Museo Sans 300"/>
          <w:sz w:val="20"/>
          <w:szCs w:val="20"/>
        </w:rPr>
        <w:t>tarifario</w:t>
      </w:r>
      <w:r w:rsidR="006662C8" w:rsidRPr="00732A00">
        <w:rPr>
          <w:rFonts w:ascii="Museo Sans 300" w:hAnsi="Museo Sans 300"/>
          <w:sz w:val="20"/>
          <w:szCs w:val="20"/>
        </w:rPr>
        <w:t xml:space="preserve"> </w:t>
      </w:r>
      <w:r w:rsidRPr="00732A00">
        <w:rPr>
          <w:rFonts w:ascii="Museo Sans 300" w:hAnsi="Museo Sans 300"/>
          <w:sz w:val="20"/>
          <w:szCs w:val="20"/>
        </w:rPr>
        <w:t>vigente</w:t>
      </w:r>
      <w:r w:rsidR="006662C8" w:rsidRPr="00732A00">
        <w:rPr>
          <w:rFonts w:ascii="Museo Sans 300" w:hAnsi="Museo Sans 300"/>
          <w:sz w:val="20"/>
          <w:szCs w:val="20"/>
        </w:rPr>
        <w:t xml:space="preserve"> </w:t>
      </w:r>
      <w:r w:rsidRPr="00732A00">
        <w:rPr>
          <w:rFonts w:ascii="Museo Sans 300" w:hAnsi="Museo Sans 300"/>
          <w:sz w:val="20"/>
          <w:szCs w:val="20"/>
        </w:rPr>
        <w:t>para</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F0A424C"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7D3D7760" w14:textId="77777777" w:rsidR="007106F0" w:rsidRPr="007106F0" w:rsidRDefault="007106F0" w:rsidP="007106F0">
      <w:pPr>
        <w:pStyle w:val="Prrafodelista"/>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1D16E24" w:rsidR="00F15FF0"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40A61">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01A490A3" w14:textId="77777777" w:rsidR="00F63AAF" w:rsidRPr="006E6B9E" w:rsidRDefault="00F63AAF" w:rsidP="006E6B9E">
      <w:pPr>
        <w:pStyle w:val="Prrafodelista"/>
        <w:rPr>
          <w:rFonts w:ascii="Museo Sans 300" w:eastAsia="Museo Sans 300" w:hAnsi="Museo Sans 300" w:cs="Museo Sans 300"/>
          <w:sz w:val="20"/>
          <w:szCs w:val="20"/>
        </w:rPr>
      </w:pPr>
    </w:p>
    <w:p w14:paraId="061C433F" w14:textId="7FC2F1EA" w:rsidR="009D142E" w:rsidRPr="00732A00" w:rsidRDefault="009D142E"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ese</w:t>
      </w:r>
      <w:r w:rsidR="006662C8" w:rsidRPr="00732A00">
        <w:rPr>
          <w:rFonts w:ascii="Museo Sans 300" w:hAnsi="Museo Sans 300"/>
          <w:sz w:val="20"/>
          <w:szCs w:val="20"/>
        </w:rPr>
        <w:t xml:space="preserve"> </w:t>
      </w:r>
      <w:r w:rsidRPr="00732A00">
        <w:rPr>
          <w:rFonts w:ascii="Museo Sans 300" w:hAnsi="Museo Sans 300"/>
          <w:sz w:val="20"/>
          <w:szCs w:val="20"/>
        </w:rPr>
        <w:t>sentido,</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advierte</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dictamen</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resuelve</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caso</w:t>
      </w:r>
      <w:r w:rsidR="006662C8" w:rsidRPr="00732A00">
        <w:rPr>
          <w:rFonts w:ascii="Museo Sans 300" w:hAnsi="Museo Sans 300"/>
          <w:sz w:val="20"/>
          <w:szCs w:val="20"/>
        </w:rPr>
        <w:t xml:space="preserve"> </w:t>
      </w:r>
      <w:r w:rsidRPr="00732A00">
        <w:rPr>
          <w:rFonts w:ascii="Museo Sans 300" w:hAnsi="Museo Sans 300"/>
          <w:sz w:val="20"/>
          <w:szCs w:val="20"/>
        </w:rPr>
        <w:t>fue</w:t>
      </w:r>
      <w:r w:rsidR="006662C8" w:rsidRPr="00732A00">
        <w:rPr>
          <w:rFonts w:ascii="Museo Sans 300" w:hAnsi="Museo Sans 300"/>
          <w:sz w:val="20"/>
          <w:szCs w:val="20"/>
        </w:rPr>
        <w:t xml:space="preserve"> </w:t>
      </w:r>
      <w:r w:rsidRPr="00732A00">
        <w:rPr>
          <w:rFonts w:ascii="Museo Sans 300" w:hAnsi="Museo Sans 300"/>
          <w:sz w:val="20"/>
          <w:szCs w:val="20"/>
        </w:rPr>
        <w:t>emitido</w:t>
      </w:r>
      <w:r w:rsidR="006662C8" w:rsidRPr="00732A00">
        <w:rPr>
          <w:rFonts w:ascii="Museo Sans 300" w:hAnsi="Museo Sans 300"/>
          <w:sz w:val="20"/>
          <w:szCs w:val="20"/>
        </w:rPr>
        <w:t xml:space="preserve"> </w:t>
      </w:r>
      <w:r w:rsidRPr="00732A00">
        <w:rPr>
          <w:rFonts w:ascii="Museo Sans 300" w:hAnsi="Museo Sans 300"/>
          <w:sz w:val="20"/>
          <w:szCs w:val="20"/>
        </w:rPr>
        <w:t>con</w:t>
      </w:r>
      <w:r w:rsidR="006662C8" w:rsidRPr="00732A00">
        <w:rPr>
          <w:rFonts w:ascii="Museo Sans 300" w:hAnsi="Museo Sans 300"/>
          <w:sz w:val="20"/>
          <w:szCs w:val="20"/>
        </w:rPr>
        <w:t xml:space="preserve"> </w:t>
      </w:r>
      <w:r w:rsidRPr="00732A00">
        <w:rPr>
          <w:rFonts w:ascii="Museo Sans 300" w:hAnsi="Museo Sans 300"/>
          <w:sz w:val="20"/>
          <w:szCs w:val="20"/>
        </w:rPr>
        <w:t>fundamento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documentación</w:t>
      </w:r>
      <w:r w:rsidR="006662C8" w:rsidRPr="00732A00">
        <w:rPr>
          <w:rFonts w:ascii="Museo Sans 300" w:hAnsi="Museo Sans 300"/>
          <w:sz w:val="20"/>
          <w:szCs w:val="20"/>
        </w:rPr>
        <w:t xml:space="preserve"> </w:t>
      </w:r>
      <w:r w:rsidRPr="00732A00">
        <w:rPr>
          <w:rFonts w:ascii="Museo Sans 300" w:hAnsi="Museo Sans 300"/>
          <w:sz w:val="20"/>
          <w:szCs w:val="20"/>
        </w:rPr>
        <w:t>recopilada</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transcurso</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procedimiento,</w:t>
      </w:r>
      <w:r w:rsidR="006662C8" w:rsidRPr="00732A00">
        <w:rPr>
          <w:rFonts w:ascii="Museo Sans 300" w:hAnsi="Museo Sans 300"/>
          <w:sz w:val="20"/>
          <w:szCs w:val="20"/>
        </w:rPr>
        <w:t xml:space="preserve"> </w:t>
      </w:r>
      <w:r w:rsidRPr="00732A00">
        <w:rPr>
          <w:rFonts w:ascii="Museo Sans 300" w:hAnsi="Museo Sans 300"/>
          <w:sz w:val="20"/>
          <w:szCs w:val="20"/>
        </w:rPr>
        <w:t>garantizando</w:t>
      </w:r>
      <w:r w:rsidR="006662C8" w:rsidRPr="00732A00">
        <w:rPr>
          <w:rFonts w:ascii="Museo Sans 300" w:hAnsi="Museo Sans 300"/>
          <w:sz w:val="20"/>
          <w:szCs w:val="20"/>
        </w:rPr>
        <w:t xml:space="preserve"> </w:t>
      </w:r>
      <w:r w:rsidR="00F01513" w:rsidRPr="00732A00">
        <w:rPr>
          <w:rFonts w:ascii="Museo Sans 300" w:hAnsi="Museo Sans 300"/>
          <w:sz w:val="20"/>
          <w:szCs w:val="20"/>
        </w:rPr>
        <w:t>a</w:t>
      </w:r>
      <w:r w:rsidR="00EE0092" w:rsidRPr="00732A00">
        <w:rPr>
          <w:rFonts w:ascii="Museo Sans 300" w:hAnsi="Museo Sans 300"/>
          <w:sz w:val="20"/>
          <w:szCs w:val="20"/>
        </w:rPr>
        <w:t>l</w:t>
      </w:r>
      <w:r w:rsidR="006662C8" w:rsidRPr="00732A00">
        <w:rPr>
          <w:rFonts w:ascii="Museo Sans 300" w:hAnsi="Museo Sans 300"/>
          <w:sz w:val="20"/>
          <w:szCs w:val="20"/>
        </w:rPr>
        <w:t xml:space="preserve"> </w:t>
      </w:r>
      <w:r w:rsidR="00593CD7" w:rsidRPr="00732A00">
        <w:rPr>
          <w:rFonts w:ascii="Museo Sans 300" w:hAnsi="Museo Sans 300"/>
          <w:sz w:val="20"/>
          <w:szCs w:val="20"/>
        </w:rPr>
        <w:t>usuari</w:t>
      </w:r>
      <w:r w:rsidR="00EE0092" w:rsidRPr="00732A00">
        <w:rPr>
          <w:rFonts w:ascii="Museo Sans 300" w:hAnsi="Museo Sans 300"/>
          <w:sz w:val="20"/>
          <w:szCs w:val="20"/>
        </w:rPr>
        <w:t>o</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SIGET</w:t>
      </w:r>
      <w:r w:rsidR="006662C8" w:rsidRPr="00732A00">
        <w:rPr>
          <w:rFonts w:ascii="Museo Sans 300" w:hAnsi="Museo Sans 300"/>
          <w:sz w:val="20"/>
          <w:szCs w:val="20"/>
        </w:rPr>
        <w:t xml:space="preserve"> </w:t>
      </w:r>
      <w:r w:rsidRPr="00732A00">
        <w:rPr>
          <w:rFonts w:ascii="Museo Sans 300" w:hAnsi="Museo Sans 300"/>
          <w:sz w:val="20"/>
          <w:szCs w:val="20"/>
        </w:rPr>
        <w:t>ha</w:t>
      </w:r>
      <w:r w:rsidR="006662C8" w:rsidRPr="00732A00">
        <w:rPr>
          <w:rFonts w:ascii="Museo Sans 300" w:hAnsi="Museo Sans 300"/>
          <w:sz w:val="20"/>
          <w:szCs w:val="20"/>
        </w:rPr>
        <w:t xml:space="preserve"> </w:t>
      </w:r>
      <w:r w:rsidRPr="00732A00">
        <w:rPr>
          <w:rFonts w:ascii="Museo Sans 300" w:hAnsi="Museo Sans 300"/>
          <w:sz w:val="20"/>
          <w:szCs w:val="20"/>
        </w:rPr>
        <w:t>revisado</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cobro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distribuidora</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efecto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comprobar</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haya</w:t>
      </w:r>
      <w:r w:rsidR="006662C8" w:rsidRPr="00732A00">
        <w:rPr>
          <w:rFonts w:ascii="Museo Sans 300" w:hAnsi="Museo Sans 300"/>
          <w:sz w:val="20"/>
          <w:szCs w:val="20"/>
        </w:rPr>
        <w:t xml:space="preserve"> </w:t>
      </w:r>
      <w:r w:rsidRPr="00732A00">
        <w:rPr>
          <w:rFonts w:ascii="Museo Sans 300" w:hAnsi="Museo Sans 300"/>
          <w:sz w:val="20"/>
          <w:szCs w:val="20"/>
        </w:rPr>
        <w:t>sido</w:t>
      </w:r>
      <w:r w:rsidR="006662C8" w:rsidRPr="00732A00">
        <w:rPr>
          <w:rFonts w:ascii="Museo Sans 300" w:hAnsi="Museo Sans 300"/>
          <w:sz w:val="20"/>
          <w:szCs w:val="20"/>
        </w:rPr>
        <w:t xml:space="preserve"> </w:t>
      </w:r>
      <w:r w:rsidRPr="00732A00">
        <w:rPr>
          <w:rFonts w:ascii="Museo Sans 300" w:hAnsi="Museo Sans 300"/>
          <w:sz w:val="20"/>
          <w:szCs w:val="20"/>
        </w:rPr>
        <w:t>realizado</w:t>
      </w:r>
      <w:r w:rsidR="006662C8" w:rsidRPr="00732A00">
        <w:rPr>
          <w:rFonts w:ascii="Museo Sans 300" w:hAnsi="Museo Sans 300"/>
          <w:sz w:val="20"/>
          <w:szCs w:val="20"/>
        </w:rPr>
        <w:t xml:space="preserve"> </w:t>
      </w:r>
      <w:r w:rsidRPr="00732A00">
        <w:rPr>
          <w:rFonts w:ascii="Museo Sans 300" w:hAnsi="Museo Sans 300"/>
          <w:sz w:val="20"/>
          <w:szCs w:val="20"/>
        </w:rPr>
        <w:t>con</w:t>
      </w:r>
      <w:r w:rsidR="006662C8" w:rsidRPr="00732A00">
        <w:rPr>
          <w:rFonts w:ascii="Museo Sans 300" w:hAnsi="Museo Sans 300"/>
          <w:sz w:val="20"/>
          <w:szCs w:val="20"/>
        </w:rPr>
        <w:t xml:space="preserve"> </w:t>
      </w:r>
      <w:r w:rsidRPr="00732A00">
        <w:rPr>
          <w:rFonts w:ascii="Museo Sans 300" w:hAnsi="Museo Sans 300"/>
          <w:sz w:val="20"/>
          <w:szCs w:val="20"/>
        </w:rPr>
        <w:t>base</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lo</w:t>
      </w:r>
      <w:r w:rsidR="006662C8" w:rsidRPr="00732A00">
        <w:rPr>
          <w:rFonts w:ascii="Museo Sans 300" w:hAnsi="Museo Sans 300"/>
          <w:sz w:val="20"/>
          <w:szCs w:val="20"/>
        </w:rPr>
        <w:t xml:space="preserve"> </w:t>
      </w:r>
      <w:r w:rsidRPr="00732A00">
        <w:rPr>
          <w:rFonts w:ascii="Museo Sans 300" w:hAnsi="Museo Sans 300"/>
          <w:sz w:val="20"/>
          <w:szCs w:val="20"/>
        </w:rPr>
        <w:t>establecido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normativas</w:t>
      </w:r>
      <w:r w:rsidR="006662C8" w:rsidRPr="00732A00">
        <w:rPr>
          <w:rFonts w:ascii="Museo Sans 300" w:hAnsi="Museo Sans 300"/>
          <w:sz w:val="20"/>
          <w:szCs w:val="20"/>
        </w:rPr>
        <w:t xml:space="preserve"> </w:t>
      </w:r>
      <w:r w:rsidRPr="00732A00">
        <w:rPr>
          <w:rFonts w:ascii="Museo Sans 300" w:hAnsi="Museo Sans 300"/>
          <w:sz w:val="20"/>
          <w:szCs w:val="20"/>
        </w:rPr>
        <w:t>vigentes.</w:t>
      </w:r>
      <w:r w:rsidR="006662C8" w:rsidRPr="00732A00">
        <w:rPr>
          <w:rFonts w:ascii="Museo Sans 300" w:hAnsi="Museo Sans 300"/>
          <w:sz w:val="20"/>
          <w:szCs w:val="20"/>
        </w:rPr>
        <w:t xml:space="preserve"> </w:t>
      </w:r>
      <w:r w:rsidRPr="00732A00">
        <w:rPr>
          <w:rFonts w:ascii="Museo Sans 300" w:hAnsi="Museo Sans 300"/>
          <w:sz w:val="20"/>
          <w:szCs w:val="20"/>
        </w:rPr>
        <w:t>Asimismo,</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advierte</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ambas</w:t>
      </w:r>
      <w:r w:rsidR="006662C8" w:rsidRPr="00732A00">
        <w:rPr>
          <w:rFonts w:ascii="Museo Sans 300" w:hAnsi="Museo Sans 300"/>
          <w:sz w:val="20"/>
          <w:szCs w:val="20"/>
        </w:rPr>
        <w:t xml:space="preserve"> </w:t>
      </w:r>
      <w:r w:rsidRPr="00732A00">
        <w:rPr>
          <w:rFonts w:ascii="Museo Sans 300" w:hAnsi="Museo Sans 300"/>
          <w:sz w:val="20"/>
          <w:szCs w:val="20"/>
        </w:rPr>
        <w:t>partes,</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diferentes</w:t>
      </w:r>
      <w:r w:rsidR="006662C8" w:rsidRPr="00732A00">
        <w:rPr>
          <w:rFonts w:ascii="Museo Sans 300" w:hAnsi="Museo Sans 300"/>
          <w:sz w:val="20"/>
          <w:szCs w:val="20"/>
        </w:rPr>
        <w:t xml:space="preserve"> </w:t>
      </w:r>
      <w:r w:rsidRPr="00732A00">
        <w:rPr>
          <w:rFonts w:ascii="Museo Sans 300" w:hAnsi="Museo Sans 300"/>
          <w:sz w:val="20"/>
          <w:szCs w:val="20"/>
        </w:rPr>
        <w:t>etapas</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procedimiento,</w:t>
      </w:r>
      <w:r w:rsidR="006662C8" w:rsidRPr="00732A00">
        <w:rPr>
          <w:rFonts w:ascii="Museo Sans 300" w:hAnsi="Museo Sans 300"/>
          <w:sz w:val="20"/>
          <w:szCs w:val="20"/>
        </w:rPr>
        <w:t xml:space="preserve"> </w:t>
      </w:r>
      <w:r w:rsidRPr="00732A00">
        <w:rPr>
          <w:rFonts w:ascii="Museo Sans 300" w:hAnsi="Museo Sans 300"/>
          <w:sz w:val="20"/>
          <w:szCs w:val="20"/>
        </w:rPr>
        <w:t>han</w:t>
      </w:r>
      <w:r w:rsidR="006662C8" w:rsidRPr="00732A00">
        <w:rPr>
          <w:rFonts w:ascii="Museo Sans 300" w:hAnsi="Museo Sans 300"/>
          <w:sz w:val="20"/>
          <w:szCs w:val="20"/>
        </w:rPr>
        <w:t xml:space="preserve"> </w:t>
      </w:r>
      <w:r w:rsidRPr="00732A00">
        <w:rPr>
          <w:rFonts w:ascii="Museo Sans 300" w:hAnsi="Museo Sans 300"/>
          <w:sz w:val="20"/>
          <w:szCs w:val="20"/>
        </w:rPr>
        <w:t>tenido</w:t>
      </w:r>
      <w:r w:rsidR="006662C8" w:rsidRPr="00732A00">
        <w:rPr>
          <w:rFonts w:ascii="Museo Sans 300" w:hAnsi="Museo Sans 300"/>
          <w:sz w:val="20"/>
          <w:szCs w:val="20"/>
        </w:rPr>
        <w:t xml:space="preserve"> </w:t>
      </w:r>
      <w:r w:rsidRPr="00732A00">
        <w:rPr>
          <w:rFonts w:ascii="Museo Sans 300" w:hAnsi="Museo Sans 300"/>
          <w:sz w:val="20"/>
          <w:szCs w:val="20"/>
        </w:rPr>
        <w:t>igual</w:t>
      </w:r>
      <w:r w:rsidR="006662C8" w:rsidRPr="00732A00">
        <w:rPr>
          <w:rFonts w:ascii="Museo Sans 300" w:hAnsi="Museo Sans 300"/>
          <w:sz w:val="20"/>
          <w:szCs w:val="20"/>
        </w:rPr>
        <w:t xml:space="preserve"> </w:t>
      </w:r>
      <w:r w:rsidRPr="00732A00">
        <w:rPr>
          <w:rFonts w:ascii="Museo Sans 300" w:hAnsi="Museo Sans 300"/>
          <w:sz w:val="20"/>
          <w:szCs w:val="20"/>
        </w:rPr>
        <w:t>oportunidad</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pronunciarse,</w:t>
      </w:r>
      <w:r w:rsidR="006662C8" w:rsidRPr="00732A00">
        <w:rPr>
          <w:rFonts w:ascii="Museo Sans 300" w:hAnsi="Museo Sans 300"/>
          <w:sz w:val="20"/>
          <w:szCs w:val="20"/>
        </w:rPr>
        <w:t xml:space="preserve"> </w:t>
      </w:r>
      <w:r w:rsidRPr="00732A00">
        <w:rPr>
          <w:rFonts w:ascii="Museo Sans 300" w:hAnsi="Museo Sans 300"/>
          <w:sz w:val="20"/>
          <w:szCs w:val="20"/>
        </w:rPr>
        <w:t>asegurando</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derechos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audiencia</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defensa</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conforme</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ley</w:t>
      </w:r>
      <w:r w:rsidR="006662C8" w:rsidRPr="00732A00">
        <w:rPr>
          <w:rFonts w:ascii="Museo Sans 300" w:hAnsi="Museo Sans 300"/>
          <w:sz w:val="20"/>
          <w:szCs w:val="20"/>
        </w:rPr>
        <w:t xml:space="preserve"> </w:t>
      </w:r>
      <w:r w:rsidRPr="00732A00">
        <w:rPr>
          <w:rFonts w:ascii="Museo Sans 300" w:hAnsi="Museo Sans 300"/>
          <w:sz w:val="20"/>
          <w:szCs w:val="20"/>
        </w:rPr>
        <w:t>corresponden.</w:t>
      </w:r>
    </w:p>
    <w:p w14:paraId="148535F9" w14:textId="77777777" w:rsidR="00FB4151" w:rsidRPr="00732A00" w:rsidRDefault="00FB4151" w:rsidP="00732A00">
      <w:pPr>
        <w:pStyle w:val="Prrafodelista"/>
        <w:autoSpaceDE w:val="0"/>
        <w:ind w:left="426"/>
        <w:jc w:val="both"/>
        <w:rPr>
          <w:rFonts w:ascii="Museo Sans 300" w:hAnsi="Museo Sans 300"/>
          <w:sz w:val="20"/>
          <w:szCs w:val="20"/>
        </w:rPr>
      </w:pPr>
    </w:p>
    <w:p w14:paraId="4E12A38B" w14:textId="66752B87" w:rsidR="0039425B" w:rsidRPr="00732A00" w:rsidRDefault="0039425B"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CD588F" w:rsidRPr="00732A00">
        <w:rPr>
          <w:rFonts w:ascii="Museo Sans 300" w:hAnsi="Museo Sans 300"/>
          <w:sz w:val="20"/>
          <w:szCs w:val="20"/>
        </w:rPr>
        <w:t>2</w:t>
      </w:r>
      <w:r w:rsidRPr="00732A00">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732A00" w:rsidRDefault="00283819" w:rsidP="00732A00">
      <w:pPr>
        <w:pStyle w:val="Prrafodelista"/>
        <w:autoSpaceDE w:val="0"/>
        <w:ind w:left="426"/>
        <w:jc w:val="both"/>
        <w:rPr>
          <w:rFonts w:ascii="Museo Sans 300" w:hAnsi="Museo Sans 300"/>
          <w:sz w:val="20"/>
          <w:szCs w:val="20"/>
        </w:rPr>
      </w:pPr>
    </w:p>
    <w:p w14:paraId="2B3B2F07" w14:textId="17DC5EB5" w:rsidR="007C3AD1" w:rsidRPr="00732A00" w:rsidRDefault="007C3AD1"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este</w:t>
      </w:r>
      <w:r w:rsidR="006662C8" w:rsidRPr="00732A00">
        <w:rPr>
          <w:rFonts w:ascii="Museo Sans 300" w:hAnsi="Museo Sans 300"/>
          <w:sz w:val="20"/>
          <w:szCs w:val="20"/>
        </w:rPr>
        <w:t xml:space="preserve"> </w:t>
      </w:r>
      <w:r w:rsidRPr="00732A00">
        <w:rPr>
          <w:rFonts w:ascii="Museo Sans 300" w:hAnsi="Museo Sans 300"/>
          <w:sz w:val="20"/>
          <w:szCs w:val="20"/>
        </w:rPr>
        <w:t>punto,</w:t>
      </w:r>
      <w:r w:rsidR="006662C8" w:rsidRPr="00732A00">
        <w:rPr>
          <w:rFonts w:ascii="Museo Sans 300" w:hAnsi="Museo Sans 300"/>
          <w:sz w:val="20"/>
          <w:szCs w:val="20"/>
        </w:rPr>
        <w:t xml:space="preserve"> </w:t>
      </w:r>
      <w:r w:rsidRPr="00732A00">
        <w:rPr>
          <w:rFonts w:ascii="Museo Sans 300" w:hAnsi="Museo Sans 300"/>
          <w:sz w:val="20"/>
          <w:szCs w:val="20"/>
        </w:rPr>
        <w:t>corresponde</w:t>
      </w:r>
      <w:r w:rsidR="006662C8" w:rsidRPr="00732A00">
        <w:rPr>
          <w:rFonts w:ascii="Museo Sans 300" w:hAnsi="Museo Sans 300"/>
          <w:sz w:val="20"/>
          <w:szCs w:val="20"/>
        </w:rPr>
        <w:t xml:space="preserve"> </w:t>
      </w:r>
      <w:r w:rsidRPr="00732A00">
        <w:rPr>
          <w:rFonts w:ascii="Museo Sans 300" w:hAnsi="Museo Sans 300"/>
          <w:sz w:val="20"/>
          <w:szCs w:val="20"/>
        </w:rPr>
        <w:t>exponer</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marco</w:t>
      </w:r>
      <w:r w:rsidR="006662C8" w:rsidRPr="00732A00">
        <w:rPr>
          <w:rFonts w:ascii="Museo Sans 300" w:hAnsi="Museo Sans 300"/>
          <w:sz w:val="20"/>
          <w:szCs w:val="20"/>
        </w:rPr>
        <w:t xml:space="preserve"> </w:t>
      </w:r>
      <w:r w:rsidRPr="00732A00">
        <w:rPr>
          <w:rFonts w:ascii="Museo Sans 300" w:hAnsi="Museo Sans 300"/>
          <w:sz w:val="20"/>
          <w:szCs w:val="20"/>
        </w:rPr>
        <w:t>regulatorio</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sector</w:t>
      </w:r>
      <w:r w:rsidR="006662C8" w:rsidRPr="00732A00">
        <w:rPr>
          <w:rFonts w:ascii="Museo Sans 300" w:hAnsi="Museo Sans 300"/>
          <w:sz w:val="20"/>
          <w:szCs w:val="20"/>
        </w:rPr>
        <w:t xml:space="preserve"> </w:t>
      </w:r>
      <w:r w:rsidRPr="00732A00">
        <w:rPr>
          <w:rFonts w:ascii="Museo Sans 300" w:hAnsi="Museo Sans 300"/>
          <w:sz w:val="20"/>
          <w:szCs w:val="20"/>
        </w:rPr>
        <w:t>eléctrico</w:t>
      </w:r>
      <w:r w:rsidR="006662C8" w:rsidRPr="00732A00">
        <w:rPr>
          <w:rFonts w:ascii="Museo Sans 300" w:hAnsi="Museo Sans 300"/>
          <w:sz w:val="20"/>
          <w:szCs w:val="20"/>
        </w:rPr>
        <w:t xml:space="preserve"> </w:t>
      </w:r>
      <w:r w:rsidRPr="00732A00">
        <w:rPr>
          <w:rFonts w:ascii="Museo Sans 300" w:hAnsi="Museo Sans 300"/>
          <w:sz w:val="20"/>
          <w:szCs w:val="20"/>
        </w:rPr>
        <w:t>fija</w:t>
      </w:r>
      <w:r w:rsidR="006662C8" w:rsidRPr="00732A00">
        <w:rPr>
          <w:rFonts w:ascii="Museo Sans 300" w:hAnsi="Museo Sans 300"/>
          <w:sz w:val="20"/>
          <w:szCs w:val="20"/>
        </w:rPr>
        <w:t xml:space="preserve"> </w:t>
      </w:r>
      <w:r w:rsidRPr="00732A00">
        <w:rPr>
          <w:rFonts w:ascii="Museo Sans 300" w:hAnsi="Museo Sans 300"/>
          <w:sz w:val="20"/>
          <w:szCs w:val="20"/>
        </w:rPr>
        <w:t>obligaciones</w:t>
      </w:r>
      <w:r w:rsidR="006662C8" w:rsidRPr="00732A00">
        <w:rPr>
          <w:rFonts w:ascii="Museo Sans 300" w:hAnsi="Museo Sans 300"/>
          <w:sz w:val="20"/>
          <w:szCs w:val="20"/>
        </w:rPr>
        <w:t xml:space="preserve"> </w:t>
      </w:r>
      <w:r w:rsidRPr="00732A00">
        <w:rPr>
          <w:rFonts w:ascii="Museo Sans 300" w:hAnsi="Museo Sans 300"/>
          <w:sz w:val="20"/>
          <w:szCs w:val="20"/>
        </w:rPr>
        <w:t>tanto</w:t>
      </w:r>
      <w:r w:rsidR="006662C8" w:rsidRPr="00732A00">
        <w:rPr>
          <w:rFonts w:ascii="Museo Sans 300" w:hAnsi="Museo Sans 300"/>
          <w:sz w:val="20"/>
          <w:szCs w:val="20"/>
        </w:rPr>
        <w:t xml:space="preserve"> </w:t>
      </w:r>
      <w:r w:rsidRPr="00732A00">
        <w:rPr>
          <w:rFonts w:ascii="Museo Sans 300" w:hAnsi="Museo Sans 300"/>
          <w:sz w:val="20"/>
          <w:szCs w:val="20"/>
        </w:rPr>
        <w:t>para</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distribuidoras,</w:t>
      </w:r>
      <w:r w:rsidR="006662C8" w:rsidRPr="00732A00">
        <w:rPr>
          <w:rFonts w:ascii="Museo Sans 300" w:hAnsi="Museo Sans 300"/>
          <w:sz w:val="20"/>
          <w:szCs w:val="20"/>
        </w:rPr>
        <w:t xml:space="preserve"> </w:t>
      </w:r>
      <w:r w:rsidRPr="00732A00">
        <w:rPr>
          <w:rFonts w:ascii="Museo Sans 300" w:hAnsi="Museo Sans 300"/>
          <w:sz w:val="20"/>
          <w:szCs w:val="20"/>
        </w:rPr>
        <w:t>como</w:t>
      </w:r>
      <w:r w:rsidR="006662C8" w:rsidRPr="00732A00">
        <w:rPr>
          <w:rFonts w:ascii="Museo Sans 300" w:hAnsi="Museo Sans 300"/>
          <w:sz w:val="20"/>
          <w:szCs w:val="20"/>
        </w:rPr>
        <w:t xml:space="preserve"> </w:t>
      </w:r>
      <w:r w:rsidRPr="00732A00">
        <w:rPr>
          <w:rFonts w:ascii="Museo Sans 300" w:hAnsi="Museo Sans 300"/>
          <w:sz w:val="20"/>
          <w:szCs w:val="20"/>
        </w:rPr>
        <w:t>para</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usuarios</w:t>
      </w:r>
      <w:r w:rsidR="006662C8" w:rsidRPr="00732A00">
        <w:rPr>
          <w:rFonts w:ascii="Museo Sans 300" w:hAnsi="Museo Sans 300"/>
          <w:sz w:val="20"/>
          <w:szCs w:val="20"/>
        </w:rPr>
        <w:t xml:space="preserve"> </w:t>
      </w:r>
      <w:r w:rsidRPr="00732A00">
        <w:rPr>
          <w:rFonts w:ascii="Museo Sans 300" w:hAnsi="Museo Sans 300"/>
          <w:sz w:val="20"/>
          <w:szCs w:val="20"/>
        </w:rPr>
        <w:t>finales.</w:t>
      </w:r>
      <w:r w:rsidR="006662C8" w:rsidRPr="00732A00">
        <w:rPr>
          <w:rFonts w:ascii="Museo Sans 300" w:hAnsi="Museo Sans 300"/>
          <w:sz w:val="20"/>
          <w:szCs w:val="20"/>
        </w:rPr>
        <w:t xml:space="preserve"> </w:t>
      </w:r>
      <w:r w:rsidRPr="00732A00">
        <w:rPr>
          <w:rFonts w:ascii="Museo Sans 300" w:hAnsi="Museo Sans 300"/>
          <w:sz w:val="20"/>
          <w:szCs w:val="20"/>
        </w:rPr>
        <w:t>Una</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obligaciones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distribuidoras</w:t>
      </w:r>
      <w:r w:rsidR="006662C8" w:rsidRPr="00732A00">
        <w:rPr>
          <w:rFonts w:ascii="Museo Sans 300" w:hAnsi="Museo Sans 300"/>
          <w:sz w:val="20"/>
          <w:szCs w:val="20"/>
        </w:rPr>
        <w:t xml:space="preserve"> </w:t>
      </w:r>
      <w:r w:rsidRPr="00732A00">
        <w:rPr>
          <w:rFonts w:ascii="Museo Sans 300" w:hAnsi="Museo Sans 300"/>
          <w:sz w:val="20"/>
          <w:szCs w:val="20"/>
        </w:rPr>
        <w:t>es</w:t>
      </w:r>
      <w:r w:rsidR="006662C8" w:rsidRPr="00732A00">
        <w:rPr>
          <w:rFonts w:ascii="Museo Sans 300" w:hAnsi="Museo Sans 300"/>
          <w:sz w:val="20"/>
          <w:szCs w:val="20"/>
        </w:rPr>
        <w:t xml:space="preserve"> </w:t>
      </w:r>
      <w:r w:rsidRPr="00732A00">
        <w:rPr>
          <w:rFonts w:ascii="Museo Sans 300" w:hAnsi="Museo Sans 300"/>
          <w:sz w:val="20"/>
          <w:szCs w:val="20"/>
        </w:rPr>
        <w:t>suministrar</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servicio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eléctrica</w:t>
      </w:r>
      <w:r w:rsidR="006662C8" w:rsidRPr="00732A00">
        <w:rPr>
          <w:rFonts w:ascii="Museo Sans 300" w:hAnsi="Museo Sans 300"/>
          <w:sz w:val="20"/>
          <w:szCs w:val="20"/>
        </w:rPr>
        <w:t xml:space="preserve"> </w:t>
      </w:r>
      <w:r w:rsidRPr="00732A00">
        <w:rPr>
          <w:rFonts w:ascii="Museo Sans 300" w:hAnsi="Museo Sans 300"/>
          <w:sz w:val="20"/>
          <w:szCs w:val="20"/>
        </w:rPr>
        <w:t>—servicio</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no</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ha</w:t>
      </w:r>
      <w:r w:rsidR="006662C8" w:rsidRPr="00732A00">
        <w:rPr>
          <w:rFonts w:ascii="Museo Sans 300" w:hAnsi="Museo Sans 300"/>
          <w:sz w:val="20"/>
          <w:szCs w:val="20"/>
        </w:rPr>
        <w:t xml:space="preserve"> </w:t>
      </w:r>
      <w:r w:rsidRPr="00732A00">
        <w:rPr>
          <w:rFonts w:ascii="Museo Sans 300" w:hAnsi="Museo Sans 300"/>
          <w:sz w:val="20"/>
          <w:szCs w:val="20"/>
        </w:rPr>
        <w:t>alegado</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haya</w:t>
      </w:r>
      <w:r w:rsidR="006662C8" w:rsidRPr="00732A00">
        <w:rPr>
          <w:rFonts w:ascii="Museo Sans 300" w:hAnsi="Museo Sans 300"/>
          <w:sz w:val="20"/>
          <w:szCs w:val="20"/>
        </w:rPr>
        <w:t xml:space="preserve"> </w:t>
      </w:r>
      <w:r w:rsidRPr="00732A00">
        <w:rPr>
          <w:rFonts w:ascii="Museo Sans 300" w:hAnsi="Museo Sans 300"/>
          <w:sz w:val="20"/>
          <w:szCs w:val="20"/>
        </w:rPr>
        <w:t>sido</w:t>
      </w:r>
      <w:r w:rsidR="006662C8" w:rsidRPr="00732A00">
        <w:rPr>
          <w:rFonts w:ascii="Museo Sans 300" w:hAnsi="Museo Sans 300"/>
          <w:sz w:val="20"/>
          <w:szCs w:val="20"/>
        </w:rPr>
        <w:t xml:space="preserve"> </w:t>
      </w:r>
      <w:r w:rsidRPr="00732A00">
        <w:rPr>
          <w:rFonts w:ascii="Museo Sans 300" w:hAnsi="Museo Sans 300"/>
          <w:sz w:val="20"/>
          <w:szCs w:val="20"/>
        </w:rPr>
        <w:t>interrumpido—</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entre</w:t>
      </w:r>
      <w:r w:rsidR="006662C8" w:rsidRPr="00732A00">
        <w:rPr>
          <w:rFonts w:ascii="Museo Sans 300" w:hAnsi="Museo Sans 300"/>
          <w:sz w:val="20"/>
          <w:szCs w:val="20"/>
        </w:rPr>
        <w:t xml:space="preserve"> </w:t>
      </w:r>
      <w:r w:rsidRPr="00732A00">
        <w:rPr>
          <w:rFonts w:ascii="Museo Sans 300" w:hAnsi="Museo Sans 300"/>
          <w:sz w:val="20"/>
          <w:szCs w:val="20"/>
        </w:rPr>
        <w:t>las</w:t>
      </w:r>
      <w:r w:rsidR="006662C8" w:rsidRPr="00732A00">
        <w:rPr>
          <w:rFonts w:ascii="Museo Sans 300" w:hAnsi="Museo Sans 300"/>
          <w:sz w:val="20"/>
          <w:szCs w:val="20"/>
        </w:rPr>
        <w:t xml:space="preserve"> </w:t>
      </w:r>
      <w:r w:rsidRPr="00732A00">
        <w:rPr>
          <w:rFonts w:ascii="Museo Sans 300" w:hAnsi="Museo Sans 300"/>
          <w:sz w:val="20"/>
          <w:szCs w:val="20"/>
        </w:rPr>
        <w:t>obligaciones</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usuarios</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encuentra</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pagar</w:t>
      </w:r>
      <w:r w:rsidR="006662C8" w:rsidRPr="00732A00">
        <w:rPr>
          <w:rFonts w:ascii="Museo Sans 300" w:hAnsi="Museo Sans 300"/>
          <w:sz w:val="20"/>
          <w:szCs w:val="20"/>
        </w:rPr>
        <w:t xml:space="preserve"> </w:t>
      </w:r>
      <w:r w:rsidRPr="00732A00">
        <w:rPr>
          <w:rFonts w:ascii="Museo Sans 300" w:hAnsi="Museo Sans 300"/>
          <w:sz w:val="20"/>
          <w:szCs w:val="20"/>
        </w:rPr>
        <w:t>los</w:t>
      </w:r>
      <w:r w:rsidR="006662C8" w:rsidRPr="00732A00">
        <w:rPr>
          <w:rFonts w:ascii="Museo Sans 300" w:hAnsi="Museo Sans 300"/>
          <w:sz w:val="20"/>
          <w:szCs w:val="20"/>
        </w:rPr>
        <w:t xml:space="preserve"> </w:t>
      </w:r>
      <w:r w:rsidRPr="00732A00">
        <w:rPr>
          <w:rFonts w:ascii="Museo Sans 300" w:hAnsi="Museo Sans 300"/>
          <w:sz w:val="20"/>
          <w:szCs w:val="20"/>
        </w:rPr>
        <w:t>montos</w:t>
      </w:r>
      <w:r w:rsidR="006662C8" w:rsidRPr="00732A00">
        <w:rPr>
          <w:rFonts w:ascii="Museo Sans 300" w:hAnsi="Museo Sans 300"/>
          <w:sz w:val="20"/>
          <w:szCs w:val="20"/>
        </w:rPr>
        <w:t xml:space="preserve"> </w:t>
      </w:r>
      <w:r w:rsidRPr="00732A00">
        <w:rPr>
          <w:rFonts w:ascii="Museo Sans 300" w:hAnsi="Museo Sans 300"/>
          <w:sz w:val="20"/>
          <w:szCs w:val="20"/>
        </w:rPr>
        <w:t>correspondientes</w:t>
      </w:r>
      <w:r w:rsidR="006662C8" w:rsidRPr="00732A00">
        <w:rPr>
          <w:rFonts w:ascii="Museo Sans 300" w:hAnsi="Museo Sans 300"/>
          <w:sz w:val="20"/>
          <w:szCs w:val="20"/>
        </w:rPr>
        <w:t xml:space="preserve"> </w:t>
      </w:r>
      <w:r w:rsidRPr="00732A00">
        <w:rPr>
          <w:rFonts w:ascii="Museo Sans 300" w:hAnsi="Museo Sans 300"/>
          <w:sz w:val="20"/>
          <w:szCs w:val="20"/>
        </w:rPr>
        <w:t>al</w:t>
      </w:r>
      <w:r w:rsidR="006662C8" w:rsidRPr="00732A00">
        <w:rPr>
          <w:rFonts w:ascii="Museo Sans 300" w:hAnsi="Museo Sans 300"/>
          <w:sz w:val="20"/>
          <w:szCs w:val="20"/>
        </w:rPr>
        <w:t xml:space="preserve"> </w:t>
      </w:r>
      <w:r w:rsidRPr="00732A00">
        <w:rPr>
          <w:rFonts w:ascii="Museo Sans 300" w:hAnsi="Museo Sans 300"/>
          <w:sz w:val="20"/>
          <w:szCs w:val="20"/>
        </w:rPr>
        <w:t>consumo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eléctrica</w:t>
      </w:r>
      <w:r w:rsidR="006662C8" w:rsidRPr="00732A00">
        <w:rPr>
          <w:rFonts w:ascii="Museo Sans 300" w:hAnsi="Museo Sans 300"/>
          <w:sz w:val="20"/>
          <w:szCs w:val="20"/>
        </w:rPr>
        <w:t xml:space="preserve"> </w:t>
      </w:r>
      <w:r w:rsidRPr="00732A00">
        <w:rPr>
          <w:rFonts w:ascii="Museo Sans 300" w:hAnsi="Museo Sans 300"/>
          <w:sz w:val="20"/>
          <w:szCs w:val="20"/>
        </w:rPr>
        <w:t>debidamente</w:t>
      </w:r>
      <w:r w:rsidR="006662C8" w:rsidRPr="00732A00">
        <w:rPr>
          <w:rFonts w:ascii="Museo Sans 300" w:hAnsi="Museo Sans 300"/>
          <w:sz w:val="20"/>
          <w:szCs w:val="20"/>
        </w:rPr>
        <w:t xml:space="preserve"> </w:t>
      </w:r>
      <w:r w:rsidRPr="00732A00">
        <w:rPr>
          <w:rFonts w:ascii="Museo Sans 300" w:hAnsi="Museo Sans 300"/>
          <w:sz w:val="20"/>
          <w:szCs w:val="20"/>
        </w:rPr>
        <w:t>comprobados.</w:t>
      </w:r>
      <w:r w:rsidR="006662C8" w:rsidRPr="00732A00">
        <w:rPr>
          <w:rFonts w:ascii="Museo Sans 300" w:hAnsi="Museo Sans 300"/>
          <w:sz w:val="20"/>
          <w:szCs w:val="20"/>
        </w:rPr>
        <w:t xml:space="preserve"> </w:t>
      </w:r>
    </w:p>
    <w:p w14:paraId="0EB8E3E2" w14:textId="77777777" w:rsidR="009043E3" w:rsidRPr="00732A00" w:rsidRDefault="009043E3" w:rsidP="00732A00">
      <w:pPr>
        <w:pStyle w:val="Prrafodelista"/>
        <w:autoSpaceDE w:val="0"/>
        <w:ind w:left="426"/>
        <w:jc w:val="both"/>
        <w:rPr>
          <w:rFonts w:ascii="Museo Sans 300" w:hAnsi="Museo Sans 300"/>
          <w:sz w:val="20"/>
          <w:szCs w:val="20"/>
        </w:rPr>
      </w:pPr>
    </w:p>
    <w:p w14:paraId="1887E3A8" w14:textId="01D0658A" w:rsidR="007C3AD1" w:rsidRPr="00732A00" w:rsidRDefault="007C3AD1"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Es</w:t>
      </w:r>
      <w:r w:rsidR="006662C8" w:rsidRPr="00732A00">
        <w:rPr>
          <w:rFonts w:ascii="Museo Sans 300" w:hAnsi="Museo Sans 300"/>
          <w:sz w:val="20"/>
          <w:szCs w:val="20"/>
        </w:rPr>
        <w:t xml:space="preserve"> </w:t>
      </w:r>
      <w:r w:rsidRPr="00732A00">
        <w:rPr>
          <w:rFonts w:ascii="Museo Sans 300" w:hAnsi="Museo Sans 300"/>
          <w:sz w:val="20"/>
          <w:szCs w:val="20"/>
        </w:rPr>
        <w:t>preciso</w:t>
      </w:r>
      <w:r w:rsidR="006662C8" w:rsidRPr="00732A00">
        <w:rPr>
          <w:rFonts w:ascii="Museo Sans 300" w:hAnsi="Museo Sans 300"/>
          <w:sz w:val="20"/>
          <w:szCs w:val="20"/>
        </w:rPr>
        <w:t xml:space="preserve"> </w:t>
      </w:r>
      <w:r w:rsidRPr="00732A00">
        <w:rPr>
          <w:rFonts w:ascii="Museo Sans 300" w:hAnsi="Museo Sans 300"/>
          <w:sz w:val="20"/>
          <w:szCs w:val="20"/>
        </w:rPr>
        <w:t>aclarar</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monto</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recuperar</w:t>
      </w:r>
      <w:r w:rsidR="006662C8" w:rsidRPr="00732A00">
        <w:rPr>
          <w:rFonts w:ascii="Museo Sans 300" w:hAnsi="Museo Sans 300"/>
          <w:sz w:val="20"/>
          <w:szCs w:val="20"/>
        </w:rPr>
        <w:t xml:space="preserve"> </w:t>
      </w:r>
      <w:r w:rsidRPr="00732A00">
        <w:rPr>
          <w:rFonts w:ascii="Museo Sans 300" w:hAnsi="Museo Sans 300"/>
          <w:sz w:val="20"/>
          <w:szCs w:val="20"/>
        </w:rPr>
        <w:t>por</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distribuidora</w:t>
      </w:r>
      <w:r w:rsidR="006662C8" w:rsidRPr="00732A00">
        <w:rPr>
          <w:rFonts w:ascii="Museo Sans 300" w:hAnsi="Museo Sans 300"/>
          <w:sz w:val="20"/>
          <w:szCs w:val="20"/>
        </w:rPr>
        <w:t xml:space="preserve"> </w:t>
      </w:r>
      <w:r w:rsidRPr="00732A00">
        <w:rPr>
          <w:rFonts w:ascii="Museo Sans 300" w:hAnsi="Museo Sans 300"/>
          <w:sz w:val="20"/>
          <w:szCs w:val="20"/>
        </w:rPr>
        <w:t>constituye</w:t>
      </w:r>
      <w:r w:rsidR="006662C8" w:rsidRPr="00732A00">
        <w:rPr>
          <w:rFonts w:ascii="Museo Sans 300" w:hAnsi="Museo Sans 300"/>
          <w:sz w:val="20"/>
          <w:szCs w:val="20"/>
        </w:rPr>
        <w:t xml:space="preserve"> </w:t>
      </w:r>
      <w:r w:rsidRPr="00732A00">
        <w:rPr>
          <w:rFonts w:ascii="Museo Sans 300" w:hAnsi="Museo Sans 300"/>
          <w:sz w:val="20"/>
          <w:szCs w:val="20"/>
        </w:rPr>
        <w:t>una</w:t>
      </w:r>
      <w:r w:rsidR="006662C8" w:rsidRPr="00732A00">
        <w:rPr>
          <w:rFonts w:ascii="Museo Sans 300" w:hAnsi="Museo Sans 300"/>
          <w:sz w:val="20"/>
          <w:szCs w:val="20"/>
        </w:rPr>
        <w:t xml:space="preserve"> </w:t>
      </w:r>
      <w:r w:rsidRPr="00732A00">
        <w:rPr>
          <w:rFonts w:ascii="Museo Sans 300" w:hAnsi="Museo Sans 300"/>
          <w:sz w:val="20"/>
          <w:szCs w:val="20"/>
        </w:rPr>
        <w:t>parte</w:t>
      </w:r>
      <w:r w:rsidR="006662C8" w:rsidRPr="00732A00">
        <w:rPr>
          <w:rFonts w:ascii="Museo Sans 300" w:hAnsi="Museo Sans 300"/>
          <w:sz w:val="20"/>
          <w:szCs w:val="20"/>
        </w:rPr>
        <w:t xml:space="preserve"> </w:t>
      </w:r>
      <w:r w:rsidRPr="00732A00">
        <w:rPr>
          <w:rFonts w:ascii="Museo Sans 300" w:hAnsi="Museo Sans 300"/>
          <w:sz w:val="20"/>
          <w:szCs w:val="20"/>
        </w:rPr>
        <w:t>del</w:t>
      </w:r>
      <w:r w:rsidR="006662C8" w:rsidRPr="00732A00">
        <w:rPr>
          <w:rFonts w:ascii="Museo Sans 300" w:hAnsi="Museo Sans 300"/>
          <w:sz w:val="20"/>
          <w:szCs w:val="20"/>
        </w:rPr>
        <w:t xml:space="preserve"> </w:t>
      </w:r>
      <w:r w:rsidRPr="00732A00">
        <w:rPr>
          <w:rFonts w:ascii="Museo Sans 300" w:hAnsi="Museo Sans 300"/>
          <w:sz w:val="20"/>
          <w:szCs w:val="20"/>
        </w:rPr>
        <w:t>período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existió</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condición</w:t>
      </w:r>
      <w:r w:rsidR="006662C8" w:rsidRPr="00732A00">
        <w:rPr>
          <w:rFonts w:ascii="Museo Sans 300" w:hAnsi="Museo Sans 300"/>
          <w:sz w:val="20"/>
          <w:szCs w:val="20"/>
        </w:rPr>
        <w:t xml:space="preserve"> </w:t>
      </w:r>
      <w:r w:rsidRPr="00732A00">
        <w:rPr>
          <w:rFonts w:ascii="Museo Sans 300" w:hAnsi="Museo Sans 300"/>
          <w:sz w:val="20"/>
          <w:szCs w:val="20"/>
        </w:rPr>
        <w:t>irregular,</w:t>
      </w:r>
      <w:r w:rsidR="006662C8" w:rsidRPr="00732A00">
        <w:rPr>
          <w:rFonts w:ascii="Museo Sans 300" w:hAnsi="Museo Sans 300"/>
          <w:sz w:val="20"/>
          <w:szCs w:val="20"/>
        </w:rPr>
        <w:t xml:space="preserve"> </w:t>
      </w:r>
      <w:r w:rsidRPr="00732A00">
        <w:rPr>
          <w:rFonts w:ascii="Museo Sans 300" w:hAnsi="Museo Sans 300"/>
          <w:sz w:val="20"/>
          <w:szCs w:val="20"/>
        </w:rPr>
        <w:t>y</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cálculo</w:t>
      </w:r>
      <w:r w:rsidR="006662C8" w:rsidRPr="00732A00">
        <w:rPr>
          <w:rFonts w:ascii="Museo Sans 300" w:hAnsi="Museo Sans 300"/>
          <w:sz w:val="20"/>
          <w:szCs w:val="20"/>
        </w:rPr>
        <w:t xml:space="preserve"> </w:t>
      </w:r>
      <w:r w:rsidRPr="00732A00">
        <w:rPr>
          <w:rFonts w:ascii="Museo Sans 300" w:hAnsi="Museo Sans 300"/>
          <w:sz w:val="20"/>
          <w:szCs w:val="20"/>
        </w:rPr>
        <w:t>no</w:t>
      </w:r>
      <w:r w:rsidR="006662C8" w:rsidRPr="00732A00">
        <w:rPr>
          <w:rFonts w:ascii="Museo Sans 300" w:hAnsi="Museo Sans 300"/>
          <w:sz w:val="20"/>
          <w:szCs w:val="20"/>
        </w:rPr>
        <w:t xml:space="preserve"> </w:t>
      </w:r>
      <w:r w:rsidRPr="00732A00">
        <w:rPr>
          <w:rFonts w:ascii="Museo Sans 300" w:hAnsi="Museo Sans 300"/>
          <w:sz w:val="20"/>
          <w:szCs w:val="20"/>
        </w:rPr>
        <w:t>es</w:t>
      </w:r>
      <w:r w:rsidR="006662C8" w:rsidRPr="00732A00">
        <w:rPr>
          <w:rFonts w:ascii="Museo Sans 300" w:hAnsi="Museo Sans 300"/>
          <w:sz w:val="20"/>
          <w:szCs w:val="20"/>
        </w:rPr>
        <w:t xml:space="preserve"> </w:t>
      </w:r>
      <w:r w:rsidRPr="00732A00">
        <w:rPr>
          <w:rFonts w:ascii="Museo Sans 300" w:hAnsi="Museo Sans 300"/>
          <w:sz w:val="20"/>
          <w:szCs w:val="20"/>
        </w:rPr>
        <w:t>un</w:t>
      </w:r>
      <w:r w:rsidR="006662C8" w:rsidRPr="00732A00">
        <w:rPr>
          <w:rFonts w:ascii="Museo Sans 300" w:hAnsi="Museo Sans 300"/>
          <w:sz w:val="20"/>
          <w:szCs w:val="20"/>
        </w:rPr>
        <w:t xml:space="preserve"> </w:t>
      </w:r>
      <w:r w:rsidRPr="00732A00">
        <w:rPr>
          <w:rFonts w:ascii="Museo Sans 300" w:hAnsi="Museo Sans 300"/>
          <w:sz w:val="20"/>
          <w:szCs w:val="20"/>
        </w:rPr>
        <w:t>cobro</w:t>
      </w:r>
      <w:r w:rsidR="006662C8" w:rsidRPr="00732A00">
        <w:rPr>
          <w:rFonts w:ascii="Museo Sans 300" w:hAnsi="Museo Sans 300"/>
          <w:sz w:val="20"/>
          <w:szCs w:val="20"/>
        </w:rPr>
        <w:t xml:space="preserve"> </w:t>
      </w:r>
      <w:r w:rsidRPr="00732A00">
        <w:rPr>
          <w:rFonts w:ascii="Museo Sans 300" w:hAnsi="Museo Sans 300"/>
          <w:sz w:val="20"/>
          <w:szCs w:val="20"/>
        </w:rPr>
        <w:t>arbitrario</w:t>
      </w:r>
      <w:r w:rsidR="006662C8" w:rsidRPr="00732A00">
        <w:rPr>
          <w:rFonts w:ascii="Museo Sans 300" w:hAnsi="Museo Sans 300"/>
          <w:sz w:val="20"/>
          <w:szCs w:val="20"/>
        </w:rPr>
        <w:t xml:space="preserve"> </w:t>
      </w:r>
      <w:r w:rsidRPr="00732A00">
        <w:rPr>
          <w:rFonts w:ascii="Museo Sans 300" w:hAnsi="Museo Sans 300"/>
          <w:sz w:val="20"/>
          <w:szCs w:val="20"/>
        </w:rPr>
        <w:t>ni</w:t>
      </w:r>
      <w:r w:rsidR="006662C8" w:rsidRPr="00732A00">
        <w:rPr>
          <w:rFonts w:ascii="Museo Sans 300" w:hAnsi="Museo Sans 300"/>
          <w:sz w:val="20"/>
          <w:szCs w:val="20"/>
        </w:rPr>
        <w:t xml:space="preserve"> </w:t>
      </w:r>
      <w:r w:rsidRPr="00732A00">
        <w:rPr>
          <w:rFonts w:ascii="Museo Sans 300" w:hAnsi="Museo Sans 300"/>
          <w:sz w:val="20"/>
          <w:szCs w:val="20"/>
        </w:rPr>
        <w:t>antojadizo,</w:t>
      </w:r>
      <w:r w:rsidR="006662C8" w:rsidRPr="00732A00">
        <w:rPr>
          <w:rFonts w:ascii="Museo Sans 300" w:hAnsi="Museo Sans 300"/>
          <w:sz w:val="20"/>
          <w:szCs w:val="20"/>
        </w:rPr>
        <w:t xml:space="preserve"> </w:t>
      </w:r>
      <w:r w:rsidRPr="00732A00">
        <w:rPr>
          <w:rFonts w:ascii="Museo Sans 300" w:hAnsi="Museo Sans 300"/>
          <w:sz w:val="20"/>
          <w:szCs w:val="20"/>
        </w:rPr>
        <w:t>sino</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recuperación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una</w:t>
      </w:r>
      <w:r w:rsidR="006662C8" w:rsidRPr="00732A00">
        <w:rPr>
          <w:rFonts w:ascii="Museo Sans 300" w:hAnsi="Museo Sans 300"/>
          <w:sz w:val="20"/>
          <w:szCs w:val="20"/>
        </w:rPr>
        <w:t xml:space="preserve"> </w:t>
      </w:r>
      <w:r w:rsidRPr="00732A00">
        <w:rPr>
          <w:rFonts w:ascii="Museo Sans 300" w:hAnsi="Museo Sans 300"/>
          <w:sz w:val="20"/>
          <w:szCs w:val="20"/>
        </w:rPr>
        <w:t>fracción</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lo</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debió</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percibir</w:t>
      </w:r>
      <w:r w:rsidR="006662C8" w:rsidRPr="00732A00">
        <w:rPr>
          <w:rFonts w:ascii="Museo Sans 300" w:hAnsi="Museo Sans 300"/>
          <w:sz w:val="20"/>
          <w:szCs w:val="20"/>
        </w:rPr>
        <w:t xml:space="preserve"> </w:t>
      </w:r>
      <w:r w:rsidRPr="00732A00">
        <w:rPr>
          <w:rFonts w:ascii="Museo Sans 300" w:hAnsi="Museo Sans 300"/>
          <w:sz w:val="20"/>
          <w:szCs w:val="20"/>
        </w:rPr>
        <w:t>por</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consumo</w:t>
      </w:r>
      <w:r w:rsidR="006662C8" w:rsidRPr="00732A00">
        <w:rPr>
          <w:rFonts w:ascii="Museo Sans 300" w:hAnsi="Museo Sans 300"/>
          <w:sz w:val="20"/>
          <w:szCs w:val="20"/>
        </w:rPr>
        <w:t xml:space="preserve"> </w:t>
      </w:r>
      <w:r w:rsidRPr="00732A00">
        <w:rPr>
          <w:rFonts w:ascii="Museo Sans 300" w:hAnsi="Museo Sans 300"/>
          <w:sz w:val="20"/>
          <w:szCs w:val="20"/>
        </w:rPr>
        <w:t>de</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eléctrica</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el</w:t>
      </w:r>
      <w:r w:rsidR="006662C8" w:rsidRPr="00732A00">
        <w:rPr>
          <w:rFonts w:ascii="Museo Sans 300" w:hAnsi="Museo Sans 300"/>
          <w:sz w:val="20"/>
          <w:szCs w:val="20"/>
        </w:rPr>
        <w:t xml:space="preserve"> </w:t>
      </w:r>
      <w:r w:rsidRPr="00732A00">
        <w:rPr>
          <w:rFonts w:ascii="Museo Sans 300" w:hAnsi="Museo Sans 300"/>
          <w:sz w:val="20"/>
          <w:szCs w:val="20"/>
        </w:rPr>
        <w:t>período</w:t>
      </w:r>
      <w:r w:rsidR="006662C8" w:rsidRPr="00732A00">
        <w:rPr>
          <w:rFonts w:ascii="Museo Sans 300" w:hAnsi="Museo Sans 300"/>
          <w:sz w:val="20"/>
          <w:szCs w:val="20"/>
        </w:rPr>
        <w:t xml:space="preserve"> </w:t>
      </w:r>
      <w:r w:rsidRPr="00732A00">
        <w:rPr>
          <w:rFonts w:ascii="Museo Sans 300" w:hAnsi="Museo Sans 300"/>
          <w:sz w:val="20"/>
          <w:szCs w:val="20"/>
        </w:rPr>
        <w:t>en</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se</w:t>
      </w:r>
      <w:r w:rsidR="006662C8" w:rsidRPr="00732A00">
        <w:rPr>
          <w:rFonts w:ascii="Museo Sans 300" w:hAnsi="Museo Sans 300"/>
          <w:sz w:val="20"/>
          <w:szCs w:val="20"/>
        </w:rPr>
        <w:t xml:space="preserve"> </w:t>
      </w:r>
      <w:r w:rsidRPr="00732A00">
        <w:rPr>
          <w:rFonts w:ascii="Museo Sans 300" w:hAnsi="Museo Sans 300"/>
          <w:sz w:val="20"/>
          <w:szCs w:val="20"/>
        </w:rPr>
        <w:t>consumió</w:t>
      </w:r>
      <w:r w:rsidR="006662C8" w:rsidRPr="00732A00">
        <w:rPr>
          <w:rFonts w:ascii="Museo Sans 300" w:hAnsi="Museo Sans 300"/>
          <w:sz w:val="20"/>
          <w:szCs w:val="20"/>
        </w:rPr>
        <w:t xml:space="preserve"> </w:t>
      </w:r>
      <w:r w:rsidRPr="00732A00">
        <w:rPr>
          <w:rFonts w:ascii="Museo Sans 300" w:hAnsi="Museo Sans 300"/>
          <w:sz w:val="20"/>
          <w:szCs w:val="20"/>
        </w:rPr>
        <w:t>más</w:t>
      </w:r>
      <w:r w:rsidR="006662C8" w:rsidRPr="00732A00">
        <w:rPr>
          <w:rFonts w:ascii="Museo Sans 300" w:hAnsi="Museo Sans 300"/>
          <w:sz w:val="20"/>
          <w:szCs w:val="20"/>
        </w:rPr>
        <w:t xml:space="preserve"> </w:t>
      </w:r>
      <w:r w:rsidRPr="00732A00">
        <w:rPr>
          <w:rFonts w:ascii="Museo Sans 300" w:hAnsi="Museo Sans 300"/>
          <w:sz w:val="20"/>
          <w:szCs w:val="20"/>
        </w:rPr>
        <w:t>energía</w:t>
      </w:r>
      <w:r w:rsidR="006662C8" w:rsidRPr="00732A00">
        <w:rPr>
          <w:rFonts w:ascii="Museo Sans 300" w:hAnsi="Museo Sans 300"/>
          <w:sz w:val="20"/>
          <w:szCs w:val="20"/>
        </w:rPr>
        <w:t xml:space="preserve"> </w:t>
      </w:r>
      <w:r w:rsidRPr="00732A00">
        <w:rPr>
          <w:rFonts w:ascii="Museo Sans 300" w:hAnsi="Museo Sans 300"/>
          <w:sz w:val="20"/>
          <w:szCs w:val="20"/>
        </w:rPr>
        <w:t>que</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registrada</w:t>
      </w:r>
      <w:r w:rsidR="006662C8" w:rsidRPr="00732A00">
        <w:rPr>
          <w:rFonts w:ascii="Museo Sans 300" w:hAnsi="Museo Sans 300"/>
          <w:sz w:val="20"/>
          <w:szCs w:val="20"/>
        </w:rPr>
        <w:t xml:space="preserve"> </w:t>
      </w:r>
      <w:r w:rsidRPr="00732A00">
        <w:rPr>
          <w:rFonts w:ascii="Museo Sans 300" w:hAnsi="Museo Sans 300"/>
          <w:sz w:val="20"/>
          <w:szCs w:val="20"/>
        </w:rPr>
        <w:t>debido</w:t>
      </w:r>
      <w:r w:rsidR="006662C8" w:rsidRPr="00732A00">
        <w:rPr>
          <w:rFonts w:ascii="Museo Sans 300" w:hAnsi="Museo Sans 300"/>
          <w:sz w:val="20"/>
          <w:szCs w:val="20"/>
        </w:rPr>
        <w:t xml:space="preserve"> </w:t>
      </w:r>
      <w:r w:rsidRPr="00732A00">
        <w:rPr>
          <w:rFonts w:ascii="Museo Sans 300" w:hAnsi="Museo Sans 300"/>
          <w:sz w:val="20"/>
          <w:szCs w:val="20"/>
        </w:rPr>
        <w:t>a</w:t>
      </w:r>
      <w:r w:rsidR="006662C8" w:rsidRPr="00732A00">
        <w:rPr>
          <w:rFonts w:ascii="Museo Sans 300" w:hAnsi="Museo Sans 300"/>
          <w:sz w:val="20"/>
          <w:szCs w:val="20"/>
        </w:rPr>
        <w:t xml:space="preserve"> </w:t>
      </w:r>
      <w:r w:rsidRPr="00732A00">
        <w:rPr>
          <w:rFonts w:ascii="Museo Sans 300" w:hAnsi="Museo Sans 300"/>
          <w:sz w:val="20"/>
          <w:szCs w:val="20"/>
        </w:rPr>
        <w:t>la</w:t>
      </w:r>
      <w:r w:rsidR="006662C8" w:rsidRPr="00732A00">
        <w:rPr>
          <w:rFonts w:ascii="Museo Sans 300" w:hAnsi="Museo Sans 300"/>
          <w:sz w:val="20"/>
          <w:szCs w:val="20"/>
        </w:rPr>
        <w:t xml:space="preserve"> </w:t>
      </w:r>
      <w:r w:rsidRPr="00732A00">
        <w:rPr>
          <w:rFonts w:ascii="Museo Sans 300" w:hAnsi="Museo Sans 300"/>
          <w:sz w:val="20"/>
          <w:szCs w:val="20"/>
        </w:rPr>
        <w:t>condición</w:t>
      </w:r>
      <w:r w:rsidR="006662C8" w:rsidRPr="00732A00">
        <w:rPr>
          <w:rFonts w:ascii="Museo Sans 300" w:hAnsi="Museo Sans 300"/>
          <w:sz w:val="20"/>
          <w:szCs w:val="20"/>
        </w:rPr>
        <w:t xml:space="preserve"> </w:t>
      </w:r>
      <w:r w:rsidRPr="00732A00">
        <w:rPr>
          <w:rFonts w:ascii="Museo Sans 300" w:hAnsi="Museo Sans 300"/>
          <w:sz w:val="20"/>
          <w:szCs w:val="20"/>
        </w:rPr>
        <w:t>irregular.</w:t>
      </w:r>
    </w:p>
    <w:p w14:paraId="32D3FF81" w14:textId="77777777" w:rsidR="00BA2728" w:rsidRDefault="00BA272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5C0A8B5" w14:textId="25E03391" w:rsidR="00B3123A" w:rsidRPr="00732A00" w:rsidRDefault="0089025D"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 xml:space="preserve">Con fundamento en el informe técnico </w:t>
      </w:r>
      <w:r w:rsidR="00D40320" w:rsidRPr="00732A00">
        <w:rPr>
          <w:rFonts w:ascii="Museo Sans 300" w:hAnsi="Museo Sans 300"/>
          <w:sz w:val="20"/>
          <w:szCs w:val="20"/>
        </w:rPr>
        <w:t xml:space="preserve">N.° </w:t>
      </w:r>
      <w:r w:rsidR="007C1D4D" w:rsidRPr="00732A00">
        <w:rPr>
          <w:rFonts w:ascii="Museo Sans 300" w:hAnsi="Museo Sans 300"/>
          <w:sz w:val="20"/>
          <w:szCs w:val="20"/>
        </w:rPr>
        <w:t>IT-0485-CAU-22</w:t>
      </w:r>
      <w:r w:rsidRPr="00732A00">
        <w:rPr>
          <w:rFonts w:ascii="Museo Sans 300" w:hAnsi="Museo Sans 300"/>
          <w:sz w:val="20"/>
          <w:szCs w:val="20"/>
        </w:rPr>
        <w:t>, esta Superintendencia considera pertinente adherirse a lo dictaminado por el CAU y, por consecuencia, establecer</w:t>
      </w:r>
      <w:r w:rsidR="00FB4151" w:rsidRPr="00732A00">
        <w:rPr>
          <w:rFonts w:ascii="Museo Sans 300" w:hAnsi="Museo Sans 300"/>
          <w:sz w:val="20"/>
          <w:szCs w:val="20"/>
        </w:rPr>
        <w:t xml:space="preserve"> que en el suministro identificado </w:t>
      </w:r>
      <w:r w:rsidR="00FB4151" w:rsidRPr="00732A00">
        <w:rPr>
          <w:rFonts w:ascii="Museo Sans 300" w:hAnsi="Museo Sans 300"/>
          <w:sz w:val="20"/>
          <w:szCs w:val="20"/>
        </w:rPr>
        <w:lastRenderedPageBreak/>
        <w:t xml:space="preserve">con el NIC </w:t>
      </w:r>
      <w:proofErr w:type="spellStart"/>
      <w:r w:rsidR="00E40A61">
        <w:rPr>
          <w:rFonts w:ascii="Museo Sans 300" w:hAnsi="Museo Sans 300"/>
          <w:sz w:val="20"/>
          <w:szCs w:val="20"/>
        </w:rPr>
        <w:t>xxxx</w:t>
      </w:r>
      <w:proofErr w:type="spellEnd"/>
      <w:r w:rsidR="00FB4151" w:rsidRPr="00732A00">
        <w:rPr>
          <w:rFonts w:ascii="Museo Sans 300" w:hAnsi="Museo Sans 300"/>
          <w:sz w:val="20"/>
          <w:szCs w:val="20"/>
        </w:rPr>
        <w:t xml:space="preserve"> se comprobó</w:t>
      </w:r>
      <w:r w:rsidR="00A7421C" w:rsidRPr="00732A00">
        <w:rPr>
          <w:rFonts w:ascii="Museo Sans 300" w:hAnsi="Museo Sans 300"/>
          <w:sz w:val="20"/>
          <w:szCs w:val="20"/>
        </w:rPr>
        <w:t xml:space="preserve"> una condición irregular</w:t>
      </w:r>
      <w:r w:rsidR="00A64167" w:rsidRPr="00732A00">
        <w:rPr>
          <w:rFonts w:ascii="Museo Sans 300" w:hAnsi="Museo Sans 300"/>
          <w:sz w:val="20"/>
          <w:szCs w:val="20"/>
        </w:rPr>
        <w:t xml:space="preserve"> consistente</w:t>
      </w:r>
      <w:r w:rsidR="001E418B" w:rsidRPr="00732A00">
        <w:rPr>
          <w:rFonts w:ascii="Museo Sans 300" w:hAnsi="Museo Sans 300"/>
          <w:sz w:val="20"/>
          <w:szCs w:val="20"/>
        </w:rPr>
        <w:t xml:space="preserve"> en una conexión directa</w:t>
      </w:r>
      <w:r w:rsidR="00D426F0" w:rsidRPr="00732A00">
        <w:rPr>
          <w:rFonts w:ascii="Museo Sans 300" w:hAnsi="Museo Sans 300"/>
          <w:sz w:val="20"/>
          <w:szCs w:val="20"/>
        </w:rPr>
        <w:t xml:space="preserve"> conectada en la acometida de la distribuidora</w:t>
      </w:r>
      <w:r w:rsidR="00B3123A" w:rsidRPr="00732A00">
        <w:rPr>
          <w:rFonts w:ascii="Museo Sans 300" w:hAnsi="Museo Sans 300"/>
          <w:sz w:val="20"/>
          <w:szCs w:val="20"/>
        </w:rPr>
        <w:t>, de conformidad con lo expuesto en el presente acuerdo. </w:t>
      </w:r>
    </w:p>
    <w:p w14:paraId="4E05D0F8" w14:textId="77777777" w:rsidR="00B3123A" w:rsidRPr="00732A00" w:rsidRDefault="00B3123A" w:rsidP="00732A00">
      <w:pPr>
        <w:pStyle w:val="Prrafodelista"/>
        <w:autoSpaceDE w:val="0"/>
        <w:ind w:left="426"/>
        <w:jc w:val="both"/>
        <w:rPr>
          <w:rFonts w:ascii="Museo Sans 300" w:hAnsi="Museo Sans 300"/>
          <w:sz w:val="20"/>
          <w:szCs w:val="20"/>
        </w:rPr>
      </w:pPr>
    </w:p>
    <w:p w14:paraId="37A9CE38" w14:textId="66F9BF89" w:rsidR="001E418B" w:rsidRPr="00732A00" w:rsidRDefault="001E418B" w:rsidP="00732A00">
      <w:pPr>
        <w:pStyle w:val="Prrafodelista"/>
        <w:autoSpaceDE w:val="0"/>
        <w:ind w:left="426"/>
        <w:jc w:val="both"/>
        <w:rPr>
          <w:rFonts w:ascii="Museo Sans 300" w:hAnsi="Museo Sans 300"/>
          <w:sz w:val="20"/>
          <w:szCs w:val="20"/>
        </w:rPr>
      </w:pPr>
      <w:r w:rsidRPr="00732A00">
        <w:rPr>
          <w:rFonts w:ascii="Museo Sans 300" w:hAnsi="Museo Sans 300"/>
          <w:sz w:val="20"/>
          <w:szCs w:val="20"/>
        </w:rPr>
        <w:t xml:space="preserve">Por lo tanto, la sociedad </w:t>
      </w:r>
      <w:r w:rsidR="00C34044" w:rsidRPr="00732A00">
        <w:rPr>
          <w:rFonts w:ascii="Museo Sans 300" w:hAnsi="Museo Sans 300"/>
          <w:sz w:val="20"/>
          <w:szCs w:val="20"/>
        </w:rPr>
        <w:t>EEO, S.A. de C.V</w:t>
      </w:r>
      <w:r w:rsidRPr="00732A00">
        <w:rPr>
          <w:rFonts w:ascii="Museo Sans 300" w:hAnsi="Museo Sans 300"/>
          <w:sz w:val="20"/>
          <w:szCs w:val="20"/>
        </w:rPr>
        <w:t xml:space="preserve">. tiene el derecho a recuperar la cantidad de </w:t>
      </w:r>
      <w:r w:rsidR="007106F0" w:rsidRPr="00732A00">
        <w:rPr>
          <w:rFonts w:ascii="Museo Sans 300" w:hAnsi="Museo Sans 300"/>
          <w:sz w:val="20"/>
          <w:szCs w:val="20"/>
        </w:rPr>
        <w:t>TRES MIL OCHOCIENTOS SETENTA Y OCHO 42</w:t>
      </w:r>
      <w:r w:rsidRPr="00732A00">
        <w:rPr>
          <w:rFonts w:ascii="Museo Sans 300" w:hAnsi="Museo Sans 300"/>
          <w:sz w:val="20"/>
          <w:szCs w:val="20"/>
        </w:rPr>
        <w:t xml:space="preserve">/100 DÓLARES DE LOS ESTADOS UNIDOS DE AMÉRICA (USD </w:t>
      </w:r>
      <w:r w:rsidR="007106F0" w:rsidRPr="00732A00">
        <w:rPr>
          <w:rFonts w:ascii="Museo Sans 300" w:hAnsi="Museo Sans 300"/>
          <w:sz w:val="20"/>
          <w:szCs w:val="20"/>
        </w:rPr>
        <w:t>3,878.42</w:t>
      </w:r>
      <w:r w:rsidRPr="00732A00">
        <w:rPr>
          <w:rFonts w:ascii="Museo Sans 300" w:hAnsi="Museo Sans 300"/>
          <w:sz w:val="20"/>
          <w:szCs w:val="20"/>
        </w:rPr>
        <w:t>) IVA incluido, en concepto de energía no registrada, más los intereses correspondientes de conformidad con el artículo 36 de los Términos y Condiciones Generales al Consumidor Final, para el año 2022.</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F0B650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D40320">
        <w:rPr>
          <w:rFonts w:ascii="Museo Sans 300" w:eastAsia="Arial" w:hAnsi="Museo Sans 300" w:cs="Times New Roman"/>
          <w:sz w:val="20"/>
          <w:szCs w:val="20"/>
        </w:rPr>
        <w:t xml:space="preserve">N.° </w:t>
      </w:r>
      <w:r w:rsidR="007C1D4D">
        <w:rPr>
          <w:rFonts w:ascii="Museo Sans 300" w:eastAsia="Arial" w:hAnsi="Museo Sans 300" w:cs="Times New Roman"/>
          <w:sz w:val="20"/>
          <w:szCs w:val="20"/>
        </w:rPr>
        <w:t>IT-0485-CAU-22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FC9E88D" w14:textId="67579422" w:rsidR="00EC0146" w:rsidRPr="00EC0146" w:rsidRDefault="00B306DC" w:rsidP="00EC0146">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E40A61">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EC0146" w:rsidRPr="00EC0146">
        <w:rPr>
          <w:rStyle w:val="normaltextrun"/>
          <w:rFonts w:ascii="Museo Sans 300" w:hAnsi="Museo Sans 300"/>
          <w:color w:val="000000"/>
          <w:sz w:val="20"/>
          <w:szCs w:val="20"/>
          <w:shd w:val="clear" w:color="auto" w:fill="FFFFFF"/>
          <w:lang w:val="es-ES"/>
        </w:rPr>
        <w:t>por medio de la cual se consumía energía eléctrica sin ser registrada.</w:t>
      </w:r>
      <w:r w:rsidR="00EC0146" w:rsidRPr="00EC0146">
        <w:rPr>
          <w:rStyle w:val="eop"/>
          <w:rFonts w:ascii="Museo Sans 300" w:hAnsi="Museo Sans 300"/>
          <w:sz w:val="20"/>
          <w:szCs w:val="20"/>
          <w:shd w:val="clear" w:color="auto" w:fill="FFFFFF"/>
        </w:rPr>
        <w:t xml:space="preserve"> </w:t>
      </w:r>
    </w:p>
    <w:p w14:paraId="018D5F46" w14:textId="77777777" w:rsidR="00EC0146" w:rsidRDefault="00EC0146" w:rsidP="00EC0146">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2D02C9F3"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7106F0">
        <w:rPr>
          <w:rFonts w:ascii="Museo Sans 300" w:eastAsia="Arial" w:hAnsi="Museo Sans 300"/>
          <w:sz w:val="20"/>
          <w:szCs w:val="20"/>
          <w:lang w:eastAsia="es-SV"/>
        </w:rPr>
        <w:t>TRES MIL OCHOCIENTOS SETENTA Y OCHO 42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7106F0">
        <w:rPr>
          <w:rFonts w:ascii="Museo Sans 300" w:hAnsi="Museo Sans 300"/>
          <w:sz w:val="20"/>
          <w:szCs w:val="20"/>
        </w:rPr>
        <w:t>3,878.42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68FEC03"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sidR="00D40320">
        <w:rPr>
          <w:rFonts w:ascii="Museo Sans 300" w:eastAsia="Times New Roman" w:hAnsi="Museo Sans 300" w:cs="Segoe UI"/>
          <w:sz w:val="20"/>
          <w:szCs w:val="20"/>
          <w:lang w:eastAsia="es-SV"/>
        </w:rPr>
        <w:t xml:space="preserve">N.° </w:t>
      </w:r>
      <w:r w:rsidR="007C1D4D">
        <w:rPr>
          <w:rFonts w:ascii="Museo Sans 300" w:eastAsia="Times New Roman" w:hAnsi="Museo Sans 300" w:cs="Segoe UI"/>
          <w:sz w:val="20"/>
          <w:szCs w:val="20"/>
          <w:lang w:eastAsia="es-SV"/>
        </w:rPr>
        <w:t>IT-0485-CAU-22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014D38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3C6AE9">
        <w:rPr>
          <w:rFonts w:ascii="Museo Sans 300" w:eastAsia="Arial" w:hAnsi="Museo Sans 300"/>
          <w:sz w:val="20"/>
          <w:szCs w:val="20"/>
          <w:lang w:eastAsia="es-SV"/>
        </w:rPr>
        <w:t xml:space="preserve">a la señora </w:t>
      </w:r>
      <w:proofErr w:type="spellStart"/>
      <w:r w:rsidR="005F4074">
        <w:rPr>
          <w:rFonts w:ascii="Museo Sans 300" w:eastAsia="Arial" w:hAnsi="Museo Sans 300"/>
          <w:sz w:val="20"/>
          <w:szCs w:val="20"/>
          <w:lang w:eastAsia="es-SV"/>
        </w:rPr>
        <w:t>x</w:t>
      </w:r>
      <w:r w:rsidR="00E40A61">
        <w:rPr>
          <w:rFonts w:ascii="Museo Sans 300" w:hAnsi="Museo Sans 300"/>
          <w:sz w:val="20"/>
          <w:szCs w:val="20"/>
        </w:rPr>
        <w:t>xxx</w:t>
      </w:r>
      <w:proofErr w:type="spellEnd"/>
      <w:r w:rsidR="00D426F0">
        <w:rPr>
          <w:rFonts w:ascii="Museo Sans 300" w:eastAsia="Arial" w:hAnsi="Museo Sans 300"/>
          <w:sz w:val="20"/>
          <w:szCs w:val="20"/>
          <w:lang w:eastAsia="es-SV"/>
        </w:rPr>
        <w:t xml:space="preserve"> 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C34044">
        <w:rPr>
          <w:rFonts w:ascii="Museo Sans 300" w:eastAsia="Arial" w:hAnsi="Museo Sans 300"/>
          <w:sz w:val="20"/>
          <w:szCs w:val="20"/>
          <w:lang w:eastAsia="es-SV"/>
        </w:rPr>
        <w:t>EEO,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D3F">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EE98" w14:textId="77777777" w:rsidR="002569B1" w:rsidRDefault="002569B1">
      <w:pPr>
        <w:spacing w:after="0" w:line="240" w:lineRule="auto"/>
      </w:pPr>
      <w:r>
        <w:separator/>
      </w:r>
    </w:p>
  </w:endnote>
  <w:endnote w:type="continuationSeparator" w:id="0">
    <w:p w14:paraId="6F0D7CB3" w14:textId="77777777" w:rsidR="002569B1" w:rsidRDefault="002569B1">
      <w:pPr>
        <w:spacing w:after="0" w:line="240" w:lineRule="auto"/>
      </w:pPr>
      <w:r>
        <w:continuationSeparator/>
      </w:r>
    </w:p>
  </w:endnote>
  <w:endnote w:type="continuationNotice" w:id="1">
    <w:p w14:paraId="0BD68E0D" w14:textId="77777777" w:rsidR="002569B1" w:rsidRDefault="0025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DD37" w14:textId="77777777" w:rsidR="002569B1" w:rsidRDefault="002569B1">
      <w:pPr>
        <w:spacing w:after="0" w:line="240" w:lineRule="auto"/>
      </w:pPr>
      <w:r>
        <w:rPr>
          <w:color w:val="000000"/>
        </w:rPr>
        <w:separator/>
      </w:r>
    </w:p>
  </w:footnote>
  <w:footnote w:type="continuationSeparator" w:id="0">
    <w:p w14:paraId="69BC854E" w14:textId="77777777" w:rsidR="002569B1" w:rsidRDefault="002569B1">
      <w:pPr>
        <w:spacing w:after="0" w:line="240" w:lineRule="auto"/>
      </w:pPr>
      <w:r>
        <w:continuationSeparator/>
      </w:r>
    </w:p>
  </w:footnote>
  <w:footnote w:type="continuationNotice" w:id="1">
    <w:p w14:paraId="097D932F" w14:textId="77777777" w:rsidR="002569B1" w:rsidRDefault="00256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19A4168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73475E"/>
    <w:multiLevelType w:val="hybridMultilevel"/>
    <w:tmpl w:val="2AE4F058"/>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353E6"/>
    <w:multiLevelType w:val="hybridMultilevel"/>
    <w:tmpl w:val="C48CCE38"/>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487023D4"/>
    <w:multiLevelType w:val="hybridMultilevel"/>
    <w:tmpl w:val="5622A9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090F6A"/>
    <w:multiLevelType w:val="hybridMultilevel"/>
    <w:tmpl w:val="35042D04"/>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9EFA75C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4F8030AD"/>
    <w:multiLevelType w:val="hybridMultilevel"/>
    <w:tmpl w:val="4FF254C8"/>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9E04D5"/>
    <w:multiLevelType w:val="multilevel"/>
    <w:tmpl w:val="03682A3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256BEC"/>
    <w:multiLevelType w:val="hybridMultilevel"/>
    <w:tmpl w:val="287EC61C"/>
    <w:lvl w:ilvl="0" w:tplc="AE94EEA6">
      <w:start w:val="1"/>
      <w:numFmt w:val="lowerRoman"/>
      <w:lvlText w:val="%1."/>
      <w:lvlJc w:val="righ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FCE21AE"/>
    <w:multiLevelType w:val="hybridMultilevel"/>
    <w:tmpl w:val="8BACC00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3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5" w15:restartNumberingAfterBreak="0">
    <w:nsid w:val="6BD87DE4"/>
    <w:multiLevelType w:val="hybridMultilevel"/>
    <w:tmpl w:val="DF3CBB80"/>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36" w15:restartNumberingAfterBreak="0">
    <w:nsid w:val="6CD87037"/>
    <w:multiLevelType w:val="multilevel"/>
    <w:tmpl w:val="94CCCEB0"/>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DD30108"/>
    <w:multiLevelType w:val="hybridMultilevel"/>
    <w:tmpl w:val="7C1E13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2E17B6"/>
    <w:multiLevelType w:val="hybridMultilevel"/>
    <w:tmpl w:val="6C8A84DE"/>
    <w:lvl w:ilvl="0" w:tplc="F5BCDC2E">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D674E"/>
    <w:multiLevelType w:val="multilevel"/>
    <w:tmpl w:val="B3F41D4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82739E1"/>
    <w:multiLevelType w:val="multilevel"/>
    <w:tmpl w:val="65CCABC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9"/>
  </w:num>
  <w:num w:numId="2" w16cid:durableId="459879968">
    <w:abstractNumId w:val="14"/>
  </w:num>
  <w:num w:numId="3" w16cid:durableId="23750049">
    <w:abstractNumId w:val="24"/>
  </w:num>
  <w:num w:numId="4" w16cid:durableId="2012873170">
    <w:abstractNumId w:val="13"/>
  </w:num>
  <w:num w:numId="5" w16cid:durableId="1833788101">
    <w:abstractNumId w:val="1"/>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9"/>
  </w:num>
  <w:num w:numId="8" w16cid:durableId="1983803704">
    <w:abstractNumId w:val="41"/>
  </w:num>
  <w:num w:numId="9" w16cid:durableId="663125927">
    <w:abstractNumId w:val="37"/>
  </w:num>
  <w:num w:numId="10" w16cid:durableId="2029942764">
    <w:abstractNumId w:val="20"/>
  </w:num>
  <w:num w:numId="11" w16cid:durableId="878593074">
    <w:abstractNumId w:val="6"/>
  </w:num>
  <w:num w:numId="12" w16cid:durableId="1514608230">
    <w:abstractNumId w:val="4"/>
  </w:num>
  <w:num w:numId="13" w16cid:durableId="1155410108">
    <w:abstractNumId w:val="33"/>
  </w:num>
  <w:num w:numId="14" w16cid:durableId="2018342891">
    <w:abstractNumId w:val="21"/>
  </w:num>
  <w:num w:numId="15" w16cid:durableId="262307169">
    <w:abstractNumId w:val="17"/>
  </w:num>
  <w:num w:numId="16" w16cid:durableId="2068259172">
    <w:abstractNumId w:val="45"/>
  </w:num>
  <w:num w:numId="17" w16cid:durableId="139816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42"/>
  </w:num>
  <w:num w:numId="20" w16cid:durableId="130490031">
    <w:abstractNumId w:val="3"/>
  </w:num>
  <w:num w:numId="21" w16cid:durableId="1583561930">
    <w:abstractNumId w:val="8"/>
  </w:num>
  <w:num w:numId="22" w16cid:durableId="1502357413">
    <w:abstractNumId w:val="29"/>
  </w:num>
  <w:num w:numId="23" w16cid:durableId="553583620">
    <w:abstractNumId w:val="9"/>
  </w:num>
  <w:num w:numId="24" w16cid:durableId="1132089836">
    <w:abstractNumId w:val="34"/>
  </w:num>
  <w:num w:numId="25" w16cid:durableId="909537719">
    <w:abstractNumId w:val="32"/>
  </w:num>
  <w:num w:numId="26" w16cid:durableId="2011253808">
    <w:abstractNumId w:val="30"/>
  </w:num>
  <w:num w:numId="27" w16cid:durableId="1876040930">
    <w:abstractNumId w:val="22"/>
  </w:num>
  <w:num w:numId="28" w16cid:durableId="2052260702">
    <w:abstractNumId w:val="31"/>
  </w:num>
  <w:num w:numId="29" w16cid:durableId="1506170906">
    <w:abstractNumId w:val="5"/>
  </w:num>
  <w:num w:numId="30" w16cid:durableId="1977686002">
    <w:abstractNumId w:val="11"/>
  </w:num>
  <w:num w:numId="31" w16cid:durableId="1962689322">
    <w:abstractNumId w:val="28"/>
  </w:num>
  <w:num w:numId="32" w16cid:durableId="1621836454">
    <w:abstractNumId w:val="7"/>
  </w:num>
  <w:num w:numId="33" w16cid:durableId="798452251">
    <w:abstractNumId w:val="26"/>
  </w:num>
  <w:num w:numId="34" w16cid:durableId="638071476">
    <w:abstractNumId w:val="35"/>
  </w:num>
  <w:num w:numId="35" w16cid:durableId="509296757">
    <w:abstractNumId w:val="0"/>
  </w:num>
  <w:num w:numId="36" w16cid:durableId="1415517821">
    <w:abstractNumId w:val="44"/>
  </w:num>
  <w:num w:numId="37" w16cid:durableId="1797946624">
    <w:abstractNumId w:val="25"/>
  </w:num>
  <w:num w:numId="38" w16cid:durableId="1192456719">
    <w:abstractNumId w:val="43"/>
  </w:num>
  <w:num w:numId="39" w16cid:durableId="1100494817">
    <w:abstractNumId w:val="10"/>
  </w:num>
  <w:num w:numId="40" w16cid:durableId="2128312045">
    <w:abstractNumId w:val="27"/>
  </w:num>
  <w:num w:numId="41" w16cid:durableId="1428883759">
    <w:abstractNumId w:val="36"/>
  </w:num>
  <w:num w:numId="42" w16cid:durableId="413010650">
    <w:abstractNumId w:val="40"/>
  </w:num>
  <w:num w:numId="43" w16cid:durableId="928737072">
    <w:abstractNumId w:val="16"/>
  </w:num>
  <w:num w:numId="44" w16cid:durableId="1806241200">
    <w:abstractNumId w:val="38"/>
  </w:num>
  <w:num w:numId="45" w16cid:durableId="803502689">
    <w:abstractNumId w:val="12"/>
  </w:num>
  <w:num w:numId="46" w16cid:durableId="1275941855">
    <w:abstractNumId w:val="15"/>
  </w:num>
  <w:num w:numId="47" w16cid:durableId="568737287">
    <w:abstractNumId w:val="23"/>
  </w:num>
  <w:num w:numId="48" w16cid:durableId="14208939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9B8"/>
    <w:rsid w:val="00005D01"/>
    <w:rsid w:val="0000605C"/>
    <w:rsid w:val="0000641E"/>
    <w:rsid w:val="00006856"/>
    <w:rsid w:val="00007C26"/>
    <w:rsid w:val="000103EB"/>
    <w:rsid w:val="000104C9"/>
    <w:rsid w:val="00010BF7"/>
    <w:rsid w:val="00010FE3"/>
    <w:rsid w:val="00011EA2"/>
    <w:rsid w:val="000129AB"/>
    <w:rsid w:val="00012B56"/>
    <w:rsid w:val="000133A6"/>
    <w:rsid w:val="00013946"/>
    <w:rsid w:val="000145E0"/>
    <w:rsid w:val="00017420"/>
    <w:rsid w:val="00021A23"/>
    <w:rsid w:val="000228DF"/>
    <w:rsid w:val="00024745"/>
    <w:rsid w:val="00025C69"/>
    <w:rsid w:val="00030376"/>
    <w:rsid w:val="000319D6"/>
    <w:rsid w:val="00031E7D"/>
    <w:rsid w:val="00031ED6"/>
    <w:rsid w:val="00032659"/>
    <w:rsid w:val="00032DE0"/>
    <w:rsid w:val="0003417A"/>
    <w:rsid w:val="00034EA3"/>
    <w:rsid w:val="000354B7"/>
    <w:rsid w:val="00035756"/>
    <w:rsid w:val="00036A96"/>
    <w:rsid w:val="00037ECA"/>
    <w:rsid w:val="00041101"/>
    <w:rsid w:val="000411BE"/>
    <w:rsid w:val="0004151E"/>
    <w:rsid w:val="00043AE0"/>
    <w:rsid w:val="00045587"/>
    <w:rsid w:val="00046CC9"/>
    <w:rsid w:val="00046D76"/>
    <w:rsid w:val="00047EC2"/>
    <w:rsid w:val="0005306D"/>
    <w:rsid w:val="000541A5"/>
    <w:rsid w:val="000541EC"/>
    <w:rsid w:val="0005485E"/>
    <w:rsid w:val="00054A77"/>
    <w:rsid w:val="00055CA1"/>
    <w:rsid w:val="00055F7E"/>
    <w:rsid w:val="0005707F"/>
    <w:rsid w:val="00057123"/>
    <w:rsid w:val="00057FBB"/>
    <w:rsid w:val="00060E86"/>
    <w:rsid w:val="00062017"/>
    <w:rsid w:val="0006381A"/>
    <w:rsid w:val="00063938"/>
    <w:rsid w:val="000643A0"/>
    <w:rsid w:val="00064438"/>
    <w:rsid w:val="000661D6"/>
    <w:rsid w:val="0006765B"/>
    <w:rsid w:val="000676C5"/>
    <w:rsid w:val="0007060C"/>
    <w:rsid w:val="00070927"/>
    <w:rsid w:val="00071645"/>
    <w:rsid w:val="00071F94"/>
    <w:rsid w:val="00072095"/>
    <w:rsid w:val="00073751"/>
    <w:rsid w:val="000739A9"/>
    <w:rsid w:val="00074F39"/>
    <w:rsid w:val="000756B9"/>
    <w:rsid w:val="00075722"/>
    <w:rsid w:val="00077679"/>
    <w:rsid w:val="00077C68"/>
    <w:rsid w:val="000807C0"/>
    <w:rsid w:val="00080835"/>
    <w:rsid w:val="00081006"/>
    <w:rsid w:val="00082058"/>
    <w:rsid w:val="0008320B"/>
    <w:rsid w:val="00083417"/>
    <w:rsid w:val="000843B5"/>
    <w:rsid w:val="00084B79"/>
    <w:rsid w:val="00084CFD"/>
    <w:rsid w:val="0008512B"/>
    <w:rsid w:val="00085672"/>
    <w:rsid w:val="00085EF8"/>
    <w:rsid w:val="00087F5A"/>
    <w:rsid w:val="00093A5A"/>
    <w:rsid w:val="000A2266"/>
    <w:rsid w:val="000A288A"/>
    <w:rsid w:val="000A49D1"/>
    <w:rsid w:val="000A4F16"/>
    <w:rsid w:val="000A6025"/>
    <w:rsid w:val="000A61A9"/>
    <w:rsid w:val="000A6F15"/>
    <w:rsid w:val="000B4509"/>
    <w:rsid w:val="000B4D37"/>
    <w:rsid w:val="000B5267"/>
    <w:rsid w:val="000B5B11"/>
    <w:rsid w:val="000B6260"/>
    <w:rsid w:val="000B6CFB"/>
    <w:rsid w:val="000B7003"/>
    <w:rsid w:val="000C114E"/>
    <w:rsid w:val="000C1C8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03AB"/>
    <w:rsid w:val="0011199E"/>
    <w:rsid w:val="001147D9"/>
    <w:rsid w:val="001233BF"/>
    <w:rsid w:val="00123B92"/>
    <w:rsid w:val="00125183"/>
    <w:rsid w:val="00125935"/>
    <w:rsid w:val="00126E10"/>
    <w:rsid w:val="001272E0"/>
    <w:rsid w:val="00130790"/>
    <w:rsid w:val="001307C5"/>
    <w:rsid w:val="00131AB3"/>
    <w:rsid w:val="00131E88"/>
    <w:rsid w:val="00132B1F"/>
    <w:rsid w:val="00133403"/>
    <w:rsid w:val="00134E6F"/>
    <w:rsid w:val="0013559B"/>
    <w:rsid w:val="00140540"/>
    <w:rsid w:val="001409C3"/>
    <w:rsid w:val="0014191F"/>
    <w:rsid w:val="00142B72"/>
    <w:rsid w:val="00143091"/>
    <w:rsid w:val="0014333C"/>
    <w:rsid w:val="00143E5D"/>
    <w:rsid w:val="001445A4"/>
    <w:rsid w:val="00144621"/>
    <w:rsid w:val="001447F5"/>
    <w:rsid w:val="00147060"/>
    <w:rsid w:val="00147AD1"/>
    <w:rsid w:val="00147CD7"/>
    <w:rsid w:val="001509B7"/>
    <w:rsid w:val="00150FEE"/>
    <w:rsid w:val="00151984"/>
    <w:rsid w:val="00151FD9"/>
    <w:rsid w:val="00152196"/>
    <w:rsid w:val="00152858"/>
    <w:rsid w:val="001529D1"/>
    <w:rsid w:val="00152A63"/>
    <w:rsid w:val="00153631"/>
    <w:rsid w:val="00155E0C"/>
    <w:rsid w:val="00156B2E"/>
    <w:rsid w:val="00160688"/>
    <w:rsid w:val="00160B9D"/>
    <w:rsid w:val="00162CBA"/>
    <w:rsid w:val="00162E9F"/>
    <w:rsid w:val="001636BD"/>
    <w:rsid w:val="00163A6C"/>
    <w:rsid w:val="00164316"/>
    <w:rsid w:val="0016550F"/>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7A8"/>
    <w:rsid w:val="00197FF0"/>
    <w:rsid w:val="001A20C7"/>
    <w:rsid w:val="001A29E6"/>
    <w:rsid w:val="001A43F6"/>
    <w:rsid w:val="001A4F21"/>
    <w:rsid w:val="001A5154"/>
    <w:rsid w:val="001A67D1"/>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0E0C"/>
    <w:rsid w:val="001F25E9"/>
    <w:rsid w:val="001F3C81"/>
    <w:rsid w:val="001F3FE3"/>
    <w:rsid w:val="001F4A4B"/>
    <w:rsid w:val="001F560C"/>
    <w:rsid w:val="001F5879"/>
    <w:rsid w:val="001F59A3"/>
    <w:rsid w:val="001F5B20"/>
    <w:rsid w:val="00201A86"/>
    <w:rsid w:val="00202DE0"/>
    <w:rsid w:val="00202F0F"/>
    <w:rsid w:val="00203C6A"/>
    <w:rsid w:val="00206208"/>
    <w:rsid w:val="00206694"/>
    <w:rsid w:val="002069C6"/>
    <w:rsid w:val="00206B0E"/>
    <w:rsid w:val="00207AE1"/>
    <w:rsid w:val="002119B7"/>
    <w:rsid w:val="00212074"/>
    <w:rsid w:val="00212241"/>
    <w:rsid w:val="00212906"/>
    <w:rsid w:val="00213D79"/>
    <w:rsid w:val="0021571F"/>
    <w:rsid w:val="00215AFC"/>
    <w:rsid w:val="00216D48"/>
    <w:rsid w:val="00217592"/>
    <w:rsid w:val="002176F7"/>
    <w:rsid w:val="00220F2D"/>
    <w:rsid w:val="002245F5"/>
    <w:rsid w:val="00226D96"/>
    <w:rsid w:val="00227C15"/>
    <w:rsid w:val="00230528"/>
    <w:rsid w:val="00230B3A"/>
    <w:rsid w:val="00231864"/>
    <w:rsid w:val="00231E85"/>
    <w:rsid w:val="0023431C"/>
    <w:rsid w:val="00235C78"/>
    <w:rsid w:val="002366C2"/>
    <w:rsid w:val="0023793B"/>
    <w:rsid w:val="0024433B"/>
    <w:rsid w:val="002476E8"/>
    <w:rsid w:val="00247977"/>
    <w:rsid w:val="002479AF"/>
    <w:rsid w:val="00250329"/>
    <w:rsid w:val="002509BE"/>
    <w:rsid w:val="0025330B"/>
    <w:rsid w:val="00253910"/>
    <w:rsid w:val="00256436"/>
    <w:rsid w:val="002569B1"/>
    <w:rsid w:val="002570E5"/>
    <w:rsid w:val="00257FD7"/>
    <w:rsid w:val="00260320"/>
    <w:rsid w:val="00260583"/>
    <w:rsid w:val="002612F8"/>
    <w:rsid w:val="00261DEA"/>
    <w:rsid w:val="002623DA"/>
    <w:rsid w:val="00263E33"/>
    <w:rsid w:val="00263E89"/>
    <w:rsid w:val="0026486D"/>
    <w:rsid w:val="002657E4"/>
    <w:rsid w:val="00266FB7"/>
    <w:rsid w:val="00270E5F"/>
    <w:rsid w:val="002711AB"/>
    <w:rsid w:val="00271632"/>
    <w:rsid w:val="002723FA"/>
    <w:rsid w:val="00272EB2"/>
    <w:rsid w:val="002734D4"/>
    <w:rsid w:val="00275DDA"/>
    <w:rsid w:val="00276192"/>
    <w:rsid w:val="00276D87"/>
    <w:rsid w:val="00277A3A"/>
    <w:rsid w:val="00280057"/>
    <w:rsid w:val="002819C2"/>
    <w:rsid w:val="00282394"/>
    <w:rsid w:val="00283819"/>
    <w:rsid w:val="002853C4"/>
    <w:rsid w:val="0028619E"/>
    <w:rsid w:val="00286460"/>
    <w:rsid w:val="00286E43"/>
    <w:rsid w:val="00287302"/>
    <w:rsid w:val="00287C1A"/>
    <w:rsid w:val="00291D05"/>
    <w:rsid w:val="00294EC3"/>
    <w:rsid w:val="00295708"/>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B9F"/>
    <w:rsid w:val="002C6FC7"/>
    <w:rsid w:val="002C7349"/>
    <w:rsid w:val="002D1AEE"/>
    <w:rsid w:val="002D1DA8"/>
    <w:rsid w:val="002D4361"/>
    <w:rsid w:val="002D47ED"/>
    <w:rsid w:val="002E033D"/>
    <w:rsid w:val="002E0622"/>
    <w:rsid w:val="002E0F11"/>
    <w:rsid w:val="002E2B1A"/>
    <w:rsid w:val="002E509A"/>
    <w:rsid w:val="002E5488"/>
    <w:rsid w:val="002E63F8"/>
    <w:rsid w:val="002E6556"/>
    <w:rsid w:val="002E6F7C"/>
    <w:rsid w:val="002E7385"/>
    <w:rsid w:val="002F0DCF"/>
    <w:rsid w:val="002F0E97"/>
    <w:rsid w:val="002F0EF5"/>
    <w:rsid w:val="002F1716"/>
    <w:rsid w:val="002F20AB"/>
    <w:rsid w:val="002F2243"/>
    <w:rsid w:val="002F2679"/>
    <w:rsid w:val="002F2F06"/>
    <w:rsid w:val="002F3325"/>
    <w:rsid w:val="002F6DD9"/>
    <w:rsid w:val="002F7524"/>
    <w:rsid w:val="0030025B"/>
    <w:rsid w:val="00301DC4"/>
    <w:rsid w:val="00302A42"/>
    <w:rsid w:val="00302D8E"/>
    <w:rsid w:val="003043F1"/>
    <w:rsid w:val="003058E8"/>
    <w:rsid w:val="00306CCE"/>
    <w:rsid w:val="00310FBB"/>
    <w:rsid w:val="00311109"/>
    <w:rsid w:val="00320A28"/>
    <w:rsid w:val="003211F1"/>
    <w:rsid w:val="00321526"/>
    <w:rsid w:val="003217B0"/>
    <w:rsid w:val="003228F3"/>
    <w:rsid w:val="00324500"/>
    <w:rsid w:val="00324B7B"/>
    <w:rsid w:val="00327915"/>
    <w:rsid w:val="003303E3"/>
    <w:rsid w:val="003306F3"/>
    <w:rsid w:val="00330759"/>
    <w:rsid w:val="003311CA"/>
    <w:rsid w:val="0033204D"/>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55E7C"/>
    <w:rsid w:val="0035642B"/>
    <w:rsid w:val="00357DB8"/>
    <w:rsid w:val="00360CB0"/>
    <w:rsid w:val="0036470A"/>
    <w:rsid w:val="003652C5"/>
    <w:rsid w:val="00365D75"/>
    <w:rsid w:val="00366F8C"/>
    <w:rsid w:val="0036745E"/>
    <w:rsid w:val="003675A6"/>
    <w:rsid w:val="00370AAF"/>
    <w:rsid w:val="00371AB2"/>
    <w:rsid w:val="0037473C"/>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0EEE"/>
    <w:rsid w:val="00391097"/>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37EF"/>
    <w:rsid w:val="003C39BB"/>
    <w:rsid w:val="003C4D06"/>
    <w:rsid w:val="003C558E"/>
    <w:rsid w:val="003C61E9"/>
    <w:rsid w:val="003C6A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3F91"/>
    <w:rsid w:val="00424615"/>
    <w:rsid w:val="00424E84"/>
    <w:rsid w:val="004269D0"/>
    <w:rsid w:val="0042736D"/>
    <w:rsid w:val="004302C4"/>
    <w:rsid w:val="00431126"/>
    <w:rsid w:val="004323A6"/>
    <w:rsid w:val="0043270B"/>
    <w:rsid w:val="004331A7"/>
    <w:rsid w:val="00434C5D"/>
    <w:rsid w:val="00437654"/>
    <w:rsid w:val="00440445"/>
    <w:rsid w:val="0044126A"/>
    <w:rsid w:val="00441475"/>
    <w:rsid w:val="00442D52"/>
    <w:rsid w:val="00444D0C"/>
    <w:rsid w:val="004451E3"/>
    <w:rsid w:val="00445EB3"/>
    <w:rsid w:val="00447876"/>
    <w:rsid w:val="004500AE"/>
    <w:rsid w:val="00450679"/>
    <w:rsid w:val="00451C2F"/>
    <w:rsid w:val="0045208B"/>
    <w:rsid w:val="004532D8"/>
    <w:rsid w:val="00453953"/>
    <w:rsid w:val="00453B59"/>
    <w:rsid w:val="00454698"/>
    <w:rsid w:val="004568D2"/>
    <w:rsid w:val="00461025"/>
    <w:rsid w:val="00461627"/>
    <w:rsid w:val="00461A06"/>
    <w:rsid w:val="0046231B"/>
    <w:rsid w:val="0046307F"/>
    <w:rsid w:val="004630A7"/>
    <w:rsid w:val="004639C3"/>
    <w:rsid w:val="00463D44"/>
    <w:rsid w:val="004675E6"/>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48BD"/>
    <w:rsid w:val="004957DC"/>
    <w:rsid w:val="004961AA"/>
    <w:rsid w:val="004A00B0"/>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0668"/>
    <w:rsid w:val="004D17F8"/>
    <w:rsid w:val="004D1B76"/>
    <w:rsid w:val="004D35C0"/>
    <w:rsid w:val="004D3B31"/>
    <w:rsid w:val="004D5257"/>
    <w:rsid w:val="004D5373"/>
    <w:rsid w:val="004E0097"/>
    <w:rsid w:val="004E00E9"/>
    <w:rsid w:val="004E33A9"/>
    <w:rsid w:val="004E3AF4"/>
    <w:rsid w:val="004E3F4E"/>
    <w:rsid w:val="004E4C99"/>
    <w:rsid w:val="004E5162"/>
    <w:rsid w:val="004E572D"/>
    <w:rsid w:val="004E6680"/>
    <w:rsid w:val="004E71BC"/>
    <w:rsid w:val="004F0B58"/>
    <w:rsid w:val="004F1828"/>
    <w:rsid w:val="004F200B"/>
    <w:rsid w:val="004F2BAC"/>
    <w:rsid w:val="004F2FDC"/>
    <w:rsid w:val="004F5F8B"/>
    <w:rsid w:val="004F619B"/>
    <w:rsid w:val="004F7688"/>
    <w:rsid w:val="004F78CE"/>
    <w:rsid w:val="004F7C8A"/>
    <w:rsid w:val="005035ED"/>
    <w:rsid w:val="00503A13"/>
    <w:rsid w:val="00504841"/>
    <w:rsid w:val="0050621F"/>
    <w:rsid w:val="00506FBD"/>
    <w:rsid w:val="005071D9"/>
    <w:rsid w:val="0050739E"/>
    <w:rsid w:val="0050775C"/>
    <w:rsid w:val="00507B68"/>
    <w:rsid w:val="00510582"/>
    <w:rsid w:val="005123F7"/>
    <w:rsid w:val="00512C70"/>
    <w:rsid w:val="00512F62"/>
    <w:rsid w:val="005170D3"/>
    <w:rsid w:val="0051723C"/>
    <w:rsid w:val="00517258"/>
    <w:rsid w:val="005176DE"/>
    <w:rsid w:val="00517853"/>
    <w:rsid w:val="0052011F"/>
    <w:rsid w:val="00521E99"/>
    <w:rsid w:val="00522BF4"/>
    <w:rsid w:val="00524000"/>
    <w:rsid w:val="005250AF"/>
    <w:rsid w:val="00525765"/>
    <w:rsid w:val="00526971"/>
    <w:rsid w:val="005276AA"/>
    <w:rsid w:val="005307C0"/>
    <w:rsid w:val="00534546"/>
    <w:rsid w:val="00534B0B"/>
    <w:rsid w:val="005353AB"/>
    <w:rsid w:val="00535AAE"/>
    <w:rsid w:val="005378D0"/>
    <w:rsid w:val="00540C6E"/>
    <w:rsid w:val="005419CB"/>
    <w:rsid w:val="00541A96"/>
    <w:rsid w:val="00544675"/>
    <w:rsid w:val="00545079"/>
    <w:rsid w:val="00550C64"/>
    <w:rsid w:val="00551F4C"/>
    <w:rsid w:val="00553076"/>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0F8A"/>
    <w:rsid w:val="005839A8"/>
    <w:rsid w:val="00583C70"/>
    <w:rsid w:val="00584F7A"/>
    <w:rsid w:val="0059014D"/>
    <w:rsid w:val="005909EB"/>
    <w:rsid w:val="00591C5B"/>
    <w:rsid w:val="00593CD7"/>
    <w:rsid w:val="005955A8"/>
    <w:rsid w:val="005A053E"/>
    <w:rsid w:val="005A165E"/>
    <w:rsid w:val="005A1DDA"/>
    <w:rsid w:val="005A7263"/>
    <w:rsid w:val="005B0AFE"/>
    <w:rsid w:val="005B2E03"/>
    <w:rsid w:val="005B37A8"/>
    <w:rsid w:val="005B507F"/>
    <w:rsid w:val="005B600B"/>
    <w:rsid w:val="005B7D5C"/>
    <w:rsid w:val="005C0203"/>
    <w:rsid w:val="005C17E0"/>
    <w:rsid w:val="005C4602"/>
    <w:rsid w:val="005C4993"/>
    <w:rsid w:val="005C5DA7"/>
    <w:rsid w:val="005C65FA"/>
    <w:rsid w:val="005C6EDB"/>
    <w:rsid w:val="005D040D"/>
    <w:rsid w:val="005D15C7"/>
    <w:rsid w:val="005D16C6"/>
    <w:rsid w:val="005D1A4C"/>
    <w:rsid w:val="005D1CCA"/>
    <w:rsid w:val="005D235A"/>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074"/>
    <w:rsid w:val="00601077"/>
    <w:rsid w:val="00602489"/>
    <w:rsid w:val="00603F8E"/>
    <w:rsid w:val="00604815"/>
    <w:rsid w:val="0060737E"/>
    <w:rsid w:val="006112E8"/>
    <w:rsid w:val="00612275"/>
    <w:rsid w:val="006122C6"/>
    <w:rsid w:val="00613FD5"/>
    <w:rsid w:val="00616B29"/>
    <w:rsid w:val="0062128B"/>
    <w:rsid w:val="00621543"/>
    <w:rsid w:val="00622CB1"/>
    <w:rsid w:val="006243BA"/>
    <w:rsid w:val="0062473E"/>
    <w:rsid w:val="00624971"/>
    <w:rsid w:val="006255AC"/>
    <w:rsid w:val="00625B7D"/>
    <w:rsid w:val="006260B3"/>
    <w:rsid w:val="00631508"/>
    <w:rsid w:val="00631C40"/>
    <w:rsid w:val="0063253D"/>
    <w:rsid w:val="0063290F"/>
    <w:rsid w:val="00634118"/>
    <w:rsid w:val="0063678B"/>
    <w:rsid w:val="00637FA5"/>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18C"/>
    <w:rsid w:val="006662C8"/>
    <w:rsid w:val="00666B6E"/>
    <w:rsid w:val="00666CA2"/>
    <w:rsid w:val="00667342"/>
    <w:rsid w:val="00667D35"/>
    <w:rsid w:val="0067339B"/>
    <w:rsid w:val="006749BE"/>
    <w:rsid w:val="00674A31"/>
    <w:rsid w:val="006760E8"/>
    <w:rsid w:val="0068201A"/>
    <w:rsid w:val="0068207D"/>
    <w:rsid w:val="00683A80"/>
    <w:rsid w:val="006848D8"/>
    <w:rsid w:val="00684943"/>
    <w:rsid w:val="00686836"/>
    <w:rsid w:val="00691639"/>
    <w:rsid w:val="00693768"/>
    <w:rsid w:val="00693F79"/>
    <w:rsid w:val="00695395"/>
    <w:rsid w:val="00695A52"/>
    <w:rsid w:val="00695CBC"/>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1292"/>
    <w:rsid w:val="006B1A7F"/>
    <w:rsid w:val="006B2389"/>
    <w:rsid w:val="006B252B"/>
    <w:rsid w:val="006B28CE"/>
    <w:rsid w:val="006B6EE5"/>
    <w:rsid w:val="006C022D"/>
    <w:rsid w:val="006C0716"/>
    <w:rsid w:val="006C1929"/>
    <w:rsid w:val="006C2EA3"/>
    <w:rsid w:val="006C5B81"/>
    <w:rsid w:val="006C6F4C"/>
    <w:rsid w:val="006D213C"/>
    <w:rsid w:val="006D2357"/>
    <w:rsid w:val="006D3619"/>
    <w:rsid w:val="006D3771"/>
    <w:rsid w:val="006D4231"/>
    <w:rsid w:val="006D6D2E"/>
    <w:rsid w:val="006E3749"/>
    <w:rsid w:val="006E604D"/>
    <w:rsid w:val="006E6B9E"/>
    <w:rsid w:val="006E6CCA"/>
    <w:rsid w:val="006F00A0"/>
    <w:rsid w:val="006F0257"/>
    <w:rsid w:val="006F0BB9"/>
    <w:rsid w:val="006F107D"/>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2F4B"/>
    <w:rsid w:val="007030D6"/>
    <w:rsid w:val="00704418"/>
    <w:rsid w:val="00707434"/>
    <w:rsid w:val="007074D0"/>
    <w:rsid w:val="007076D0"/>
    <w:rsid w:val="00707A05"/>
    <w:rsid w:val="007106F0"/>
    <w:rsid w:val="00714CE4"/>
    <w:rsid w:val="0071609E"/>
    <w:rsid w:val="00717ECF"/>
    <w:rsid w:val="00720018"/>
    <w:rsid w:val="00720652"/>
    <w:rsid w:val="00720AFD"/>
    <w:rsid w:val="00720E36"/>
    <w:rsid w:val="0072167B"/>
    <w:rsid w:val="00722711"/>
    <w:rsid w:val="007228EA"/>
    <w:rsid w:val="00722982"/>
    <w:rsid w:val="00722EC9"/>
    <w:rsid w:val="00723C37"/>
    <w:rsid w:val="007240CF"/>
    <w:rsid w:val="00724A8D"/>
    <w:rsid w:val="00725615"/>
    <w:rsid w:val="007273B4"/>
    <w:rsid w:val="00727E30"/>
    <w:rsid w:val="00731FE2"/>
    <w:rsid w:val="00732A00"/>
    <w:rsid w:val="00732D11"/>
    <w:rsid w:val="00734243"/>
    <w:rsid w:val="0073510A"/>
    <w:rsid w:val="007351AF"/>
    <w:rsid w:val="00740678"/>
    <w:rsid w:val="00741AB0"/>
    <w:rsid w:val="007448A0"/>
    <w:rsid w:val="00744CCF"/>
    <w:rsid w:val="00747510"/>
    <w:rsid w:val="00747561"/>
    <w:rsid w:val="00747DA5"/>
    <w:rsid w:val="00747E28"/>
    <w:rsid w:val="0075057F"/>
    <w:rsid w:val="00750BF3"/>
    <w:rsid w:val="00751341"/>
    <w:rsid w:val="00763341"/>
    <w:rsid w:val="007643C9"/>
    <w:rsid w:val="00764F2E"/>
    <w:rsid w:val="00770697"/>
    <w:rsid w:val="007719EE"/>
    <w:rsid w:val="007727EB"/>
    <w:rsid w:val="00773BE0"/>
    <w:rsid w:val="007750A1"/>
    <w:rsid w:val="0077567E"/>
    <w:rsid w:val="00775F6E"/>
    <w:rsid w:val="00776A7C"/>
    <w:rsid w:val="007771E9"/>
    <w:rsid w:val="00780190"/>
    <w:rsid w:val="007807E4"/>
    <w:rsid w:val="00780B63"/>
    <w:rsid w:val="00780B71"/>
    <w:rsid w:val="00781E4D"/>
    <w:rsid w:val="00783F4B"/>
    <w:rsid w:val="007851D7"/>
    <w:rsid w:val="00792C55"/>
    <w:rsid w:val="007934EA"/>
    <w:rsid w:val="00795787"/>
    <w:rsid w:val="00796340"/>
    <w:rsid w:val="00797FBA"/>
    <w:rsid w:val="007A1092"/>
    <w:rsid w:val="007A118A"/>
    <w:rsid w:val="007A24F5"/>
    <w:rsid w:val="007A27E3"/>
    <w:rsid w:val="007A3C6E"/>
    <w:rsid w:val="007A5AE0"/>
    <w:rsid w:val="007A5B70"/>
    <w:rsid w:val="007A6048"/>
    <w:rsid w:val="007A73A4"/>
    <w:rsid w:val="007B0739"/>
    <w:rsid w:val="007B2821"/>
    <w:rsid w:val="007B2D94"/>
    <w:rsid w:val="007B5C2F"/>
    <w:rsid w:val="007B7213"/>
    <w:rsid w:val="007B732E"/>
    <w:rsid w:val="007C0C95"/>
    <w:rsid w:val="007C1A5C"/>
    <w:rsid w:val="007C1CBB"/>
    <w:rsid w:val="007C1D4D"/>
    <w:rsid w:val="007C26E2"/>
    <w:rsid w:val="007C2908"/>
    <w:rsid w:val="007C2EC0"/>
    <w:rsid w:val="007C3AD1"/>
    <w:rsid w:val="007C438A"/>
    <w:rsid w:val="007C4CA6"/>
    <w:rsid w:val="007C50C8"/>
    <w:rsid w:val="007C6655"/>
    <w:rsid w:val="007C6D63"/>
    <w:rsid w:val="007C6ECB"/>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5EFF"/>
    <w:rsid w:val="007E76EF"/>
    <w:rsid w:val="007E7879"/>
    <w:rsid w:val="007F0738"/>
    <w:rsid w:val="007F389B"/>
    <w:rsid w:val="007F39E8"/>
    <w:rsid w:val="007F589E"/>
    <w:rsid w:val="007F5A72"/>
    <w:rsid w:val="007F7306"/>
    <w:rsid w:val="007F7A03"/>
    <w:rsid w:val="0080011B"/>
    <w:rsid w:val="00800180"/>
    <w:rsid w:val="0080080E"/>
    <w:rsid w:val="00801702"/>
    <w:rsid w:val="0080197C"/>
    <w:rsid w:val="00801F1F"/>
    <w:rsid w:val="0080249E"/>
    <w:rsid w:val="00804DFE"/>
    <w:rsid w:val="008054FF"/>
    <w:rsid w:val="00805DB6"/>
    <w:rsid w:val="00806072"/>
    <w:rsid w:val="008061D2"/>
    <w:rsid w:val="008068F6"/>
    <w:rsid w:val="0080714C"/>
    <w:rsid w:val="00807C85"/>
    <w:rsid w:val="00807ED2"/>
    <w:rsid w:val="00811306"/>
    <w:rsid w:val="00811FE0"/>
    <w:rsid w:val="00815F28"/>
    <w:rsid w:val="00815F82"/>
    <w:rsid w:val="00816E5C"/>
    <w:rsid w:val="00817BAE"/>
    <w:rsid w:val="008214B8"/>
    <w:rsid w:val="0082180D"/>
    <w:rsid w:val="008243C7"/>
    <w:rsid w:val="00824CF7"/>
    <w:rsid w:val="00825AEB"/>
    <w:rsid w:val="008265E1"/>
    <w:rsid w:val="00827C26"/>
    <w:rsid w:val="00827D09"/>
    <w:rsid w:val="0083093C"/>
    <w:rsid w:val="008318DB"/>
    <w:rsid w:val="00831A0C"/>
    <w:rsid w:val="008345F8"/>
    <w:rsid w:val="00836DD3"/>
    <w:rsid w:val="00837F1F"/>
    <w:rsid w:val="00841365"/>
    <w:rsid w:val="00841E47"/>
    <w:rsid w:val="008427BA"/>
    <w:rsid w:val="008439FE"/>
    <w:rsid w:val="00843EB5"/>
    <w:rsid w:val="00844341"/>
    <w:rsid w:val="008451E6"/>
    <w:rsid w:val="008468ED"/>
    <w:rsid w:val="008479DB"/>
    <w:rsid w:val="00847D8C"/>
    <w:rsid w:val="0085037B"/>
    <w:rsid w:val="00855635"/>
    <w:rsid w:val="0085753A"/>
    <w:rsid w:val="00857682"/>
    <w:rsid w:val="00857D1C"/>
    <w:rsid w:val="00857E9E"/>
    <w:rsid w:val="00857F2C"/>
    <w:rsid w:val="00857FD3"/>
    <w:rsid w:val="008635C8"/>
    <w:rsid w:val="008649E4"/>
    <w:rsid w:val="00864ECC"/>
    <w:rsid w:val="00864EDF"/>
    <w:rsid w:val="008705B4"/>
    <w:rsid w:val="00870938"/>
    <w:rsid w:val="008710DC"/>
    <w:rsid w:val="008714BA"/>
    <w:rsid w:val="00871CB9"/>
    <w:rsid w:val="00872187"/>
    <w:rsid w:val="00872263"/>
    <w:rsid w:val="008722C6"/>
    <w:rsid w:val="00873A9B"/>
    <w:rsid w:val="00880478"/>
    <w:rsid w:val="008809F7"/>
    <w:rsid w:val="00880B5D"/>
    <w:rsid w:val="008815D9"/>
    <w:rsid w:val="00882115"/>
    <w:rsid w:val="008833CD"/>
    <w:rsid w:val="008862D5"/>
    <w:rsid w:val="00886656"/>
    <w:rsid w:val="0089025D"/>
    <w:rsid w:val="008908E4"/>
    <w:rsid w:val="00891719"/>
    <w:rsid w:val="00891E9E"/>
    <w:rsid w:val="00892CE4"/>
    <w:rsid w:val="00892D29"/>
    <w:rsid w:val="00893B8A"/>
    <w:rsid w:val="00894A09"/>
    <w:rsid w:val="0089571A"/>
    <w:rsid w:val="00897043"/>
    <w:rsid w:val="008978AF"/>
    <w:rsid w:val="008A2A51"/>
    <w:rsid w:val="008A4B86"/>
    <w:rsid w:val="008A4C4D"/>
    <w:rsid w:val="008A5085"/>
    <w:rsid w:val="008A66E5"/>
    <w:rsid w:val="008A77AF"/>
    <w:rsid w:val="008B18CF"/>
    <w:rsid w:val="008B1CD7"/>
    <w:rsid w:val="008B2992"/>
    <w:rsid w:val="008B3033"/>
    <w:rsid w:val="008B44D6"/>
    <w:rsid w:val="008B61FB"/>
    <w:rsid w:val="008B6254"/>
    <w:rsid w:val="008B715C"/>
    <w:rsid w:val="008B7809"/>
    <w:rsid w:val="008B7A00"/>
    <w:rsid w:val="008C043E"/>
    <w:rsid w:val="008C08B7"/>
    <w:rsid w:val="008C1311"/>
    <w:rsid w:val="008C2840"/>
    <w:rsid w:val="008C3848"/>
    <w:rsid w:val="008C38DE"/>
    <w:rsid w:val="008D0FA9"/>
    <w:rsid w:val="008D2036"/>
    <w:rsid w:val="008D2CB3"/>
    <w:rsid w:val="008D413B"/>
    <w:rsid w:val="008D43EE"/>
    <w:rsid w:val="008D66A2"/>
    <w:rsid w:val="008D7165"/>
    <w:rsid w:val="008D7BA5"/>
    <w:rsid w:val="008D7BF2"/>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3708"/>
    <w:rsid w:val="009043E3"/>
    <w:rsid w:val="00904C12"/>
    <w:rsid w:val="00906061"/>
    <w:rsid w:val="009069F1"/>
    <w:rsid w:val="009077A4"/>
    <w:rsid w:val="00910498"/>
    <w:rsid w:val="00910F88"/>
    <w:rsid w:val="0091189F"/>
    <w:rsid w:val="00911D93"/>
    <w:rsid w:val="0091242C"/>
    <w:rsid w:val="009129AD"/>
    <w:rsid w:val="00914524"/>
    <w:rsid w:val="00914F6D"/>
    <w:rsid w:val="00917578"/>
    <w:rsid w:val="0092104E"/>
    <w:rsid w:val="009230A2"/>
    <w:rsid w:val="00925512"/>
    <w:rsid w:val="00925927"/>
    <w:rsid w:val="00925BE6"/>
    <w:rsid w:val="00926B55"/>
    <w:rsid w:val="00931EB0"/>
    <w:rsid w:val="00933F82"/>
    <w:rsid w:val="00934ACE"/>
    <w:rsid w:val="00936398"/>
    <w:rsid w:val="00936637"/>
    <w:rsid w:val="009368EF"/>
    <w:rsid w:val="00936F38"/>
    <w:rsid w:val="009412D7"/>
    <w:rsid w:val="00942A15"/>
    <w:rsid w:val="00943DD3"/>
    <w:rsid w:val="009456BF"/>
    <w:rsid w:val="00945D4E"/>
    <w:rsid w:val="00946D9B"/>
    <w:rsid w:val="00947430"/>
    <w:rsid w:val="0094749B"/>
    <w:rsid w:val="009476FE"/>
    <w:rsid w:val="00950367"/>
    <w:rsid w:val="00950CAE"/>
    <w:rsid w:val="00952449"/>
    <w:rsid w:val="009541A1"/>
    <w:rsid w:val="00954F74"/>
    <w:rsid w:val="00957C93"/>
    <w:rsid w:val="00960330"/>
    <w:rsid w:val="00960D1A"/>
    <w:rsid w:val="0096121C"/>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380A"/>
    <w:rsid w:val="00984DE7"/>
    <w:rsid w:val="00985ED3"/>
    <w:rsid w:val="00985F29"/>
    <w:rsid w:val="00985F86"/>
    <w:rsid w:val="009862DD"/>
    <w:rsid w:val="00986BD6"/>
    <w:rsid w:val="00987573"/>
    <w:rsid w:val="009905A7"/>
    <w:rsid w:val="00990791"/>
    <w:rsid w:val="009908C7"/>
    <w:rsid w:val="00991917"/>
    <w:rsid w:val="009923DD"/>
    <w:rsid w:val="00992867"/>
    <w:rsid w:val="00993460"/>
    <w:rsid w:val="0099435F"/>
    <w:rsid w:val="00994A12"/>
    <w:rsid w:val="00995012"/>
    <w:rsid w:val="009A091D"/>
    <w:rsid w:val="009A0B16"/>
    <w:rsid w:val="009A0FA0"/>
    <w:rsid w:val="009A1FDC"/>
    <w:rsid w:val="009A2FDC"/>
    <w:rsid w:val="009A3CDF"/>
    <w:rsid w:val="009A3D9A"/>
    <w:rsid w:val="009A4EB4"/>
    <w:rsid w:val="009A663F"/>
    <w:rsid w:val="009A68DA"/>
    <w:rsid w:val="009A7023"/>
    <w:rsid w:val="009B04B3"/>
    <w:rsid w:val="009B24EF"/>
    <w:rsid w:val="009B25E8"/>
    <w:rsid w:val="009B2758"/>
    <w:rsid w:val="009B2A5B"/>
    <w:rsid w:val="009B5574"/>
    <w:rsid w:val="009B5802"/>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709"/>
    <w:rsid w:val="009F2D8C"/>
    <w:rsid w:val="009F3567"/>
    <w:rsid w:val="009F3DDD"/>
    <w:rsid w:val="009F4096"/>
    <w:rsid w:val="009F5B19"/>
    <w:rsid w:val="009F6537"/>
    <w:rsid w:val="009F70BB"/>
    <w:rsid w:val="00A002A3"/>
    <w:rsid w:val="00A00FA1"/>
    <w:rsid w:val="00A020AE"/>
    <w:rsid w:val="00A0343D"/>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1CA"/>
    <w:rsid w:val="00A31B1F"/>
    <w:rsid w:val="00A32C0C"/>
    <w:rsid w:val="00A33F90"/>
    <w:rsid w:val="00A341EC"/>
    <w:rsid w:val="00A346BD"/>
    <w:rsid w:val="00A34A87"/>
    <w:rsid w:val="00A34D3F"/>
    <w:rsid w:val="00A351D1"/>
    <w:rsid w:val="00A3673B"/>
    <w:rsid w:val="00A36EB4"/>
    <w:rsid w:val="00A37A64"/>
    <w:rsid w:val="00A37B03"/>
    <w:rsid w:val="00A37E25"/>
    <w:rsid w:val="00A416D0"/>
    <w:rsid w:val="00A41754"/>
    <w:rsid w:val="00A43A28"/>
    <w:rsid w:val="00A4572B"/>
    <w:rsid w:val="00A50058"/>
    <w:rsid w:val="00A501B6"/>
    <w:rsid w:val="00A5165A"/>
    <w:rsid w:val="00A51E13"/>
    <w:rsid w:val="00A5283F"/>
    <w:rsid w:val="00A53003"/>
    <w:rsid w:val="00A53C77"/>
    <w:rsid w:val="00A55490"/>
    <w:rsid w:val="00A55A2E"/>
    <w:rsid w:val="00A55E4A"/>
    <w:rsid w:val="00A5621C"/>
    <w:rsid w:val="00A56626"/>
    <w:rsid w:val="00A56E7B"/>
    <w:rsid w:val="00A573E5"/>
    <w:rsid w:val="00A61E26"/>
    <w:rsid w:val="00A624EE"/>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221"/>
    <w:rsid w:val="00A87870"/>
    <w:rsid w:val="00A87D3E"/>
    <w:rsid w:val="00A90532"/>
    <w:rsid w:val="00A91592"/>
    <w:rsid w:val="00A92570"/>
    <w:rsid w:val="00A92EC2"/>
    <w:rsid w:val="00A93D70"/>
    <w:rsid w:val="00A948CA"/>
    <w:rsid w:val="00A9541A"/>
    <w:rsid w:val="00A95AEC"/>
    <w:rsid w:val="00A97B94"/>
    <w:rsid w:val="00AA0B12"/>
    <w:rsid w:val="00AA1645"/>
    <w:rsid w:val="00AA1BD9"/>
    <w:rsid w:val="00AA22FF"/>
    <w:rsid w:val="00AA2832"/>
    <w:rsid w:val="00AA2C9F"/>
    <w:rsid w:val="00AA34E6"/>
    <w:rsid w:val="00AA6AC1"/>
    <w:rsid w:val="00AB3AB3"/>
    <w:rsid w:val="00AB70C2"/>
    <w:rsid w:val="00AC1C9A"/>
    <w:rsid w:val="00AC2A70"/>
    <w:rsid w:val="00AC629C"/>
    <w:rsid w:val="00AC6463"/>
    <w:rsid w:val="00AC7FFE"/>
    <w:rsid w:val="00AD0539"/>
    <w:rsid w:val="00AD09C9"/>
    <w:rsid w:val="00AD0E55"/>
    <w:rsid w:val="00AD0EB6"/>
    <w:rsid w:val="00AD1B10"/>
    <w:rsid w:val="00AD2742"/>
    <w:rsid w:val="00AD29CD"/>
    <w:rsid w:val="00AD48A8"/>
    <w:rsid w:val="00AD4D74"/>
    <w:rsid w:val="00AD607B"/>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271B"/>
    <w:rsid w:val="00B03458"/>
    <w:rsid w:val="00B034DD"/>
    <w:rsid w:val="00B061B7"/>
    <w:rsid w:val="00B07BA7"/>
    <w:rsid w:val="00B121F2"/>
    <w:rsid w:val="00B12C10"/>
    <w:rsid w:val="00B15AB6"/>
    <w:rsid w:val="00B16BF0"/>
    <w:rsid w:val="00B17D15"/>
    <w:rsid w:val="00B17E30"/>
    <w:rsid w:val="00B20E0B"/>
    <w:rsid w:val="00B2121B"/>
    <w:rsid w:val="00B21746"/>
    <w:rsid w:val="00B234D8"/>
    <w:rsid w:val="00B246AA"/>
    <w:rsid w:val="00B24907"/>
    <w:rsid w:val="00B25162"/>
    <w:rsid w:val="00B27AEB"/>
    <w:rsid w:val="00B303EA"/>
    <w:rsid w:val="00B306DC"/>
    <w:rsid w:val="00B31050"/>
    <w:rsid w:val="00B3123A"/>
    <w:rsid w:val="00B31A88"/>
    <w:rsid w:val="00B32255"/>
    <w:rsid w:val="00B3298A"/>
    <w:rsid w:val="00B330EF"/>
    <w:rsid w:val="00B338C4"/>
    <w:rsid w:val="00B33EB6"/>
    <w:rsid w:val="00B34BE8"/>
    <w:rsid w:val="00B34D85"/>
    <w:rsid w:val="00B34FE2"/>
    <w:rsid w:val="00B351ED"/>
    <w:rsid w:val="00B35711"/>
    <w:rsid w:val="00B36ED1"/>
    <w:rsid w:val="00B37209"/>
    <w:rsid w:val="00B4162D"/>
    <w:rsid w:val="00B43803"/>
    <w:rsid w:val="00B44D0A"/>
    <w:rsid w:val="00B4662A"/>
    <w:rsid w:val="00B46AAA"/>
    <w:rsid w:val="00B502DC"/>
    <w:rsid w:val="00B50631"/>
    <w:rsid w:val="00B5169A"/>
    <w:rsid w:val="00B52258"/>
    <w:rsid w:val="00B5248B"/>
    <w:rsid w:val="00B567BF"/>
    <w:rsid w:val="00B575BE"/>
    <w:rsid w:val="00B60232"/>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9A9"/>
    <w:rsid w:val="00B90F4C"/>
    <w:rsid w:val="00B910B0"/>
    <w:rsid w:val="00B91B57"/>
    <w:rsid w:val="00B91D6D"/>
    <w:rsid w:val="00B9350A"/>
    <w:rsid w:val="00B951C8"/>
    <w:rsid w:val="00B959F0"/>
    <w:rsid w:val="00B97C56"/>
    <w:rsid w:val="00BA0050"/>
    <w:rsid w:val="00BA080B"/>
    <w:rsid w:val="00BA1489"/>
    <w:rsid w:val="00BA26B1"/>
    <w:rsid w:val="00BA26DC"/>
    <w:rsid w:val="00BA2728"/>
    <w:rsid w:val="00BA2D8D"/>
    <w:rsid w:val="00BA3842"/>
    <w:rsid w:val="00BA3DFD"/>
    <w:rsid w:val="00BA4FC7"/>
    <w:rsid w:val="00BA504D"/>
    <w:rsid w:val="00BA6A15"/>
    <w:rsid w:val="00BA73F5"/>
    <w:rsid w:val="00BA7C2B"/>
    <w:rsid w:val="00BB0BA8"/>
    <w:rsid w:val="00BB25C6"/>
    <w:rsid w:val="00BB7248"/>
    <w:rsid w:val="00BB7F55"/>
    <w:rsid w:val="00BC0340"/>
    <w:rsid w:val="00BC0B45"/>
    <w:rsid w:val="00BC13D1"/>
    <w:rsid w:val="00BC2413"/>
    <w:rsid w:val="00BC2A64"/>
    <w:rsid w:val="00BC30F4"/>
    <w:rsid w:val="00BC3FA5"/>
    <w:rsid w:val="00BC4BED"/>
    <w:rsid w:val="00BC563B"/>
    <w:rsid w:val="00BD1CF2"/>
    <w:rsid w:val="00BD38EB"/>
    <w:rsid w:val="00BD4587"/>
    <w:rsid w:val="00BD4FCF"/>
    <w:rsid w:val="00BD5881"/>
    <w:rsid w:val="00BD701F"/>
    <w:rsid w:val="00BE0A15"/>
    <w:rsid w:val="00BE130F"/>
    <w:rsid w:val="00BE3772"/>
    <w:rsid w:val="00BE51EE"/>
    <w:rsid w:val="00BE7719"/>
    <w:rsid w:val="00BE7FBB"/>
    <w:rsid w:val="00BF06A6"/>
    <w:rsid w:val="00BF0886"/>
    <w:rsid w:val="00C0034A"/>
    <w:rsid w:val="00C02718"/>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044"/>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B"/>
    <w:rsid w:val="00C516FF"/>
    <w:rsid w:val="00C52273"/>
    <w:rsid w:val="00C52391"/>
    <w:rsid w:val="00C52DCA"/>
    <w:rsid w:val="00C5397C"/>
    <w:rsid w:val="00C55BEF"/>
    <w:rsid w:val="00C625D9"/>
    <w:rsid w:val="00C62F3E"/>
    <w:rsid w:val="00C63482"/>
    <w:rsid w:val="00C64258"/>
    <w:rsid w:val="00C662B3"/>
    <w:rsid w:val="00C6735F"/>
    <w:rsid w:val="00C713C4"/>
    <w:rsid w:val="00C73D40"/>
    <w:rsid w:val="00C73F22"/>
    <w:rsid w:val="00C768E0"/>
    <w:rsid w:val="00C7720C"/>
    <w:rsid w:val="00C821BC"/>
    <w:rsid w:val="00C837C0"/>
    <w:rsid w:val="00C84310"/>
    <w:rsid w:val="00C84F8C"/>
    <w:rsid w:val="00C85EEA"/>
    <w:rsid w:val="00C85F31"/>
    <w:rsid w:val="00C87006"/>
    <w:rsid w:val="00C87625"/>
    <w:rsid w:val="00C906D0"/>
    <w:rsid w:val="00C90B18"/>
    <w:rsid w:val="00C91656"/>
    <w:rsid w:val="00C9350E"/>
    <w:rsid w:val="00C93B56"/>
    <w:rsid w:val="00C9409E"/>
    <w:rsid w:val="00C97D7B"/>
    <w:rsid w:val="00CA3CAB"/>
    <w:rsid w:val="00CA5121"/>
    <w:rsid w:val="00CA57DC"/>
    <w:rsid w:val="00CA6547"/>
    <w:rsid w:val="00CB0378"/>
    <w:rsid w:val="00CB1034"/>
    <w:rsid w:val="00CB1344"/>
    <w:rsid w:val="00CB2309"/>
    <w:rsid w:val="00CB3D23"/>
    <w:rsid w:val="00CB3D26"/>
    <w:rsid w:val="00CC07F8"/>
    <w:rsid w:val="00CC0F56"/>
    <w:rsid w:val="00CC2E0C"/>
    <w:rsid w:val="00CC3DFE"/>
    <w:rsid w:val="00CC404B"/>
    <w:rsid w:val="00CC42A5"/>
    <w:rsid w:val="00CC62A8"/>
    <w:rsid w:val="00CC6776"/>
    <w:rsid w:val="00CC6987"/>
    <w:rsid w:val="00CD01A2"/>
    <w:rsid w:val="00CD1EF7"/>
    <w:rsid w:val="00CD219E"/>
    <w:rsid w:val="00CD2B1A"/>
    <w:rsid w:val="00CD2D48"/>
    <w:rsid w:val="00CD3201"/>
    <w:rsid w:val="00CD33AB"/>
    <w:rsid w:val="00CD3E87"/>
    <w:rsid w:val="00CD4106"/>
    <w:rsid w:val="00CD4DE4"/>
    <w:rsid w:val="00CD5081"/>
    <w:rsid w:val="00CD588F"/>
    <w:rsid w:val="00CD5CC2"/>
    <w:rsid w:val="00CD65D7"/>
    <w:rsid w:val="00CE22A2"/>
    <w:rsid w:val="00CE5835"/>
    <w:rsid w:val="00CE5B68"/>
    <w:rsid w:val="00CE5FAD"/>
    <w:rsid w:val="00CE7D09"/>
    <w:rsid w:val="00CF0920"/>
    <w:rsid w:val="00CF21F0"/>
    <w:rsid w:val="00CF3467"/>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75E"/>
    <w:rsid w:val="00D20BE7"/>
    <w:rsid w:val="00D21155"/>
    <w:rsid w:val="00D213EC"/>
    <w:rsid w:val="00D222C9"/>
    <w:rsid w:val="00D242C4"/>
    <w:rsid w:val="00D24BF3"/>
    <w:rsid w:val="00D250F4"/>
    <w:rsid w:val="00D255E2"/>
    <w:rsid w:val="00D25AA1"/>
    <w:rsid w:val="00D2750A"/>
    <w:rsid w:val="00D27E01"/>
    <w:rsid w:val="00D30248"/>
    <w:rsid w:val="00D30945"/>
    <w:rsid w:val="00D34890"/>
    <w:rsid w:val="00D348E0"/>
    <w:rsid w:val="00D36437"/>
    <w:rsid w:val="00D36499"/>
    <w:rsid w:val="00D40320"/>
    <w:rsid w:val="00D426F0"/>
    <w:rsid w:val="00D4496B"/>
    <w:rsid w:val="00D45841"/>
    <w:rsid w:val="00D46941"/>
    <w:rsid w:val="00D470A3"/>
    <w:rsid w:val="00D50A91"/>
    <w:rsid w:val="00D50FB0"/>
    <w:rsid w:val="00D52345"/>
    <w:rsid w:val="00D526E8"/>
    <w:rsid w:val="00D5396A"/>
    <w:rsid w:val="00D557F3"/>
    <w:rsid w:val="00D56627"/>
    <w:rsid w:val="00D56D8F"/>
    <w:rsid w:val="00D628ED"/>
    <w:rsid w:val="00D64367"/>
    <w:rsid w:val="00D644A2"/>
    <w:rsid w:val="00D65C5D"/>
    <w:rsid w:val="00D66B75"/>
    <w:rsid w:val="00D67E58"/>
    <w:rsid w:val="00D70652"/>
    <w:rsid w:val="00D7218F"/>
    <w:rsid w:val="00D744AE"/>
    <w:rsid w:val="00D74551"/>
    <w:rsid w:val="00D75DEB"/>
    <w:rsid w:val="00D77F9D"/>
    <w:rsid w:val="00D801FB"/>
    <w:rsid w:val="00D811F9"/>
    <w:rsid w:val="00D813B2"/>
    <w:rsid w:val="00D818ED"/>
    <w:rsid w:val="00D82083"/>
    <w:rsid w:val="00D8413D"/>
    <w:rsid w:val="00D853F1"/>
    <w:rsid w:val="00D858FD"/>
    <w:rsid w:val="00D85EF1"/>
    <w:rsid w:val="00D9404D"/>
    <w:rsid w:val="00D94956"/>
    <w:rsid w:val="00D9554B"/>
    <w:rsid w:val="00D9675F"/>
    <w:rsid w:val="00DA045D"/>
    <w:rsid w:val="00DA0629"/>
    <w:rsid w:val="00DA0B20"/>
    <w:rsid w:val="00DA0C31"/>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4DFF"/>
    <w:rsid w:val="00DC526A"/>
    <w:rsid w:val="00DC6945"/>
    <w:rsid w:val="00DD1DC4"/>
    <w:rsid w:val="00DD210B"/>
    <w:rsid w:val="00DD2314"/>
    <w:rsid w:val="00DD2472"/>
    <w:rsid w:val="00DD2F98"/>
    <w:rsid w:val="00DD345A"/>
    <w:rsid w:val="00DD441C"/>
    <w:rsid w:val="00DD489B"/>
    <w:rsid w:val="00DD4AAA"/>
    <w:rsid w:val="00DD5F74"/>
    <w:rsid w:val="00DD689E"/>
    <w:rsid w:val="00DE1FF5"/>
    <w:rsid w:val="00DE246F"/>
    <w:rsid w:val="00DE3A89"/>
    <w:rsid w:val="00DE3B96"/>
    <w:rsid w:val="00DE68E1"/>
    <w:rsid w:val="00DE70BA"/>
    <w:rsid w:val="00DE75D1"/>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0B0A"/>
    <w:rsid w:val="00E01D69"/>
    <w:rsid w:val="00E033C8"/>
    <w:rsid w:val="00E04716"/>
    <w:rsid w:val="00E04F0A"/>
    <w:rsid w:val="00E05015"/>
    <w:rsid w:val="00E05F12"/>
    <w:rsid w:val="00E06C7F"/>
    <w:rsid w:val="00E06DBE"/>
    <w:rsid w:val="00E1112A"/>
    <w:rsid w:val="00E1131F"/>
    <w:rsid w:val="00E12985"/>
    <w:rsid w:val="00E1307E"/>
    <w:rsid w:val="00E150F4"/>
    <w:rsid w:val="00E207CF"/>
    <w:rsid w:val="00E20B1E"/>
    <w:rsid w:val="00E23299"/>
    <w:rsid w:val="00E23D67"/>
    <w:rsid w:val="00E24456"/>
    <w:rsid w:val="00E246B7"/>
    <w:rsid w:val="00E25A06"/>
    <w:rsid w:val="00E25C47"/>
    <w:rsid w:val="00E26BD7"/>
    <w:rsid w:val="00E3078D"/>
    <w:rsid w:val="00E33016"/>
    <w:rsid w:val="00E33494"/>
    <w:rsid w:val="00E36AA2"/>
    <w:rsid w:val="00E37DB9"/>
    <w:rsid w:val="00E40A61"/>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642"/>
    <w:rsid w:val="00E67ADF"/>
    <w:rsid w:val="00E70747"/>
    <w:rsid w:val="00E7279D"/>
    <w:rsid w:val="00E73128"/>
    <w:rsid w:val="00E73435"/>
    <w:rsid w:val="00E7597B"/>
    <w:rsid w:val="00E75DBA"/>
    <w:rsid w:val="00E76B9F"/>
    <w:rsid w:val="00E76E22"/>
    <w:rsid w:val="00E8049C"/>
    <w:rsid w:val="00E812E9"/>
    <w:rsid w:val="00E81956"/>
    <w:rsid w:val="00E81BF9"/>
    <w:rsid w:val="00E8275D"/>
    <w:rsid w:val="00E837C1"/>
    <w:rsid w:val="00E84042"/>
    <w:rsid w:val="00E844C1"/>
    <w:rsid w:val="00E84772"/>
    <w:rsid w:val="00E8582E"/>
    <w:rsid w:val="00E8785B"/>
    <w:rsid w:val="00E91811"/>
    <w:rsid w:val="00E92B48"/>
    <w:rsid w:val="00E92D3D"/>
    <w:rsid w:val="00E9315D"/>
    <w:rsid w:val="00E933D3"/>
    <w:rsid w:val="00E941B3"/>
    <w:rsid w:val="00E942F4"/>
    <w:rsid w:val="00E957D2"/>
    <w:rsid w:val="00E960B6"/>
    <w:rsid w:val="00EA0CD2"/>
    <w:rsid w:val="00EA20D7"/>
    <w:rsid w:val="00EA2B9C"/>
    <w:rsid w:val="00EA31C3"/>
    <w:rsid w:val="00EA618E"/>
    <w:rsid w:val="00EA73DE"/>
    <w:rsid w:val="00EB0C7F"/>
    <w:rsid w:val="00EB2BAC"/>
    <w:rsid w:val="00EB3427"/>
    <w:rsid w:val="00EB403D"/>
    <w:rsid w:val="00EB44AB"/>
    <w:rsid w:val="00EB4C86"/>
    <w:rsid w:val="00EB4F9F"/>
    <w:rsid w:val="00EB575F"/>
    <w:rsid w:val="00EB7813"/>
    <w:rsid w:val="00EC0146"/>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29E3"/>
    <w:rsid w:val="00EE5C81"/>
    <w:rsid w:val="00EF0864"/>
    <w:rsid w:val="00EF1258"/>
    <w:rsid w:val="00EF1519"/>
    <w:rsid w:val="00EF19B1"/>
    <w:rsid w:val="00EF1AAE"/>
    <w:rsid w:val="00EF1DB2"/>
    <w:rsid w:val="00EF3090"/>
    <w:rsid w:val="00EF338A"/>
    <w:rsid w:val="00EF3759"/>
    <w:rsid w:val="00EF3E0E"/>
    <w:rsid w:val="00EF3F31"/>
    <w:rsid w:val="00EF4409"/>
    <w:rsid w:val="00EF56DB"/>
    <w:rsid w:val="00EF5A64"/>
    <w:rsid w:val="00EF5A79"/>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00B"/>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445"/>
    <w:rsid w:val="00F45ADD"/>
    <w:rsid w:val="00F462D4"/>
    <w:rsid w:val="00F501D2"/>
    <w:rsid w:val="00F51E0D"/>
    <w:rsid w:val="00F51F69"/>
    <w:rsid w:val="00F523DF"/>
    <w:rsid w:val="00F525A1"/>
    <w:rsid w:val="00F52E0B"/>
    <w:rsid w:val="00F53E36"/>
    <w:rsid w:val="00F5416E"/>
    <w:rsid w:val="00F55FB3"/>
    <w:rsid w:val="00F56376"/>
    <w:rsid w:val="00F574DF"/>
    <w:rsid w:val="00F61C1E"/>
    <w:rsid w:val="00F624A3"/>
    <w:rsid w:val="00F63AAF"/>
    <w:rsid w:val="00F65BEE"/>
    <w:rsid w:val="00F664CC"/>
    <w:rsid w:val="00F701D7"/>
    <w:rsid w:val="00F70F94"/>
    <w:rsid w:val="00F713BC"/>
    <w:rsid w:val="00F71A7B"/>
    <w:rsid w:val="00F71C70"/>
    <w:rsid w:val="00F75B4A"/>
    <w:rsid w:val="00F75E53"/>
    <w:rsid w:val="00F765EA"/>
    <w:rsid w:val="00F772E4"/>
    <w:rsid w:val="00F77EB5"/>
    <w:rsid w:val="00F82DF3"/>
    <w:rsid w:val="00F832DC"/>
    <w:rsid w:val="00F839E3"/>
    <w:rsid w:val="00F85DDB"/>
    <w:rsid w:val="00F86AD2"/>
    <w:rsid w:val="00F90C00"/>
    <w:rsid w:val="00F92731"/>
    <w:rsid w:val="00F94C43"/>
    <w:rsid w:val="00F97957"/>
    <w:rsid w:val="00FA1D39"/>
    <w:rsid w:val="00FA2078"/>
    <w:rsid w:val="00FA230D"/>
    <w:rsid w:val="00FA72A2"/>
    <w:rsid w:val="00FB4151"/>
    <w:rsid w:val="00FB42B0"/>
    <w:rsid w:val="00FB4814"/>
    <w:rsid w:val="00FB5579"/>
    <w:rsid w:val="00FB5995"/>
    <w:rsid w:val="00FC1240"/>
    <w:rsid w:val="00FC288B"/>
    <w:rsid w:val="00FC4337"/>
    <w:rsid w:val="00FC48DD"/>
    <w:rsid w:val="00FC4CCE"/>
    <w:rsid w:val="00FC60AC"/>
    <w:rsid w:val="00FC6784"/>
    <w:rsid w:val="00FD11B6"/>
    <w:rsid w:val="00FD37F4"/>
    <w:rsid w:val="00FD620A"/>
    <w:rsid w:val="00FD75A2"/>
    <w:rsid w:val="00FD7642"/>
    <w:rsid w:val="00FE0336"/>
    <w:rsid w:val="00FE08E9"/>
    <w:rsid w:val="00FE1847"/>
    <w:rsid w:val="00FE1C2C"/>
    <w:rsid w:val="00FE1F4A"/>
    <w:rsid w:val="00FE2955"/>
    <w:rsid w:val="00FE2C7D"/>
    <w:rsid w:val="00FE3FF7"/>
    <w:rsid w:val="00FE45D7"/>
    <w:rsid w:val="00FE5061"/>
    <w:rsid w:val="00FE68C9"/>
    <w:rsid w:val="00FE70E2"/>
    <w:rsid w:val="00FE737E"/>
    <w:rsid w:val="00FF087F"/>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C3834B4B-DBCE-48CB-8653-BAD0341F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72">
      <w:bodyDiv w:val="1"/>
      <w:marLeft w:val="0"/>
      <w:marRight w:val="0"/>
      <w:marTop w:val="0"/>
      <w:marBottom w:val="0"/>
      <w:divBdr>
        <w:top w:val="none" w:sz="0" w:space="0" w:color="auto"/>
        <w:left w:val="none" w:sz="0" w:space="0" w:color="auto"/>
        <w:bottom w:val="none" w:sz="0" w:space="0" w:color="auto"/>
        <w:right w:val="none" w:sz="0" w:space="0" w:color="auto"/>
      </w:divBdr>
      <w:divsChild>
        <w:div w:id="320742957">
          <w:marLeft w:val="0"/>
          <w:marRight w:val="0"/>
          <w:marTop w:val="0"/>
          <w:marBottom w:val="0"/>
          <w:divBdr>
            <w:top w:val="none" w:sz="0" w:space="0" w:color="auto"/>
            <w:left w:val="none" w:sz="0" w:space="0" w:color="auto"/>
            <w:bottom w:val="none" w:sz="0" w:space="0" w:color="auto"/>
            <w:right w:val="none" w:sz="0" w:space="0" w:color="auto"/>
          </w:divBdr>
        </w:div>
        <w:div w:id="566653418">
          <w:marLeft w:val="0"/>
          <w:marRight w:val="0"/>
          <w:marTop w:val="0"/>
          <w:marBottom w:val="0"/>
          <w:divBdr>
            <w:top w:val="none" w:sz="0" w:space="0" w:color="auto"/>
            <w:left w:val="none" w:sz="0" w:space="0" w:color="auto"/>
            <w:bottom w:val="none" w:sz="0" w:space="0" w:color="auto"/>
            <w:right w:val="none" w:sz="0" w:space="0" w:color="auto"/>
          </w:divBdr>
        </w:div>
        <w:div w:id="648094009">
          <w:marLeft w:val="0"/>
          <w:marRight w:val="0"/>
          <w:marTop w:val="0"/>
          <w:marBottom w:val="0"/>
          <w:divBdr>
            <w:top w:val="none" w:sz="0" w:space="0" w:color="auto"/>
            <w:left w:val="none" w:sz="0" w:space="0" w:color="auto"/>
            <w:bottom w:val="none" w:sz="0" w:space="0" w:color="auto"/>
            <w:right w:val="none" w:sz="0" w:space="0" w:color="auto"/>
          </w:divBdr>
        </w:div>
        <w:div w:id="887301270">
          <w:marLeft w:val="0"/>
          <w:marRight w:val="0"/>
          <w:marTop w:val="0"/>
          <w:marBottom w:val="0"/>
          <w:divBdr>
            <w:top w:val="none" w:sz="0" w:space="0" w:color="auto"/>
            <w:left w:val="none" w:sz="0" w:space="0" w:color="auto"/>
            <w:bottom w:val="none" w:sz="0" w:space="0" w:color="auto"/>
            <w:right w:val="none" w:sz="0" w:space="0" w:color="auto"/>
          </w:divBdr>
        </w:div>
        <w:div w:id="1371809057">
          <w:marLeft w:val="0"/>
          <w:marRight w:val="0"/>
          <w:marTop w:val="0"/>
          <w:marBottom w:val="0"/>
          <w:divBdr>
            <w:top w:val="none" w:sz="0" w:space="0" w:color="auto"/>
            <w:left w:val="none" w:sz="0" w:space="0" w:color="auto"/>
            <w:bottom w:val="none" w:sz="0" w:space="0" w:color="auto"/>
            <w:right w:val="none" w:sz="0" w:space="0" w:color="auto"/>
          </w:divBdr>
        </w:div>
        <w:div w:id="1453401105">
          <w:marLeft w:val="0"/>
          <w:marRight w:val="0"/>
          <w:marTop w:val="0"/>
          <w:marBottom w:val="0"/>
          <w:divBdr>
            <w:top w:val="none" w:sz="0" w:space="0" w:color="auto"/>
            <w:left w:val="none" w:sz="0" w:space="0" w:color="auto"/>
            <w:bottom w:val="none" w:sz="0" w:space="0" w:color="auto"/>
            <w:right w:val="none" w:sz="0" w:space="0" w:color="auto"/>
          </w:divBdr>
        </w:div>
        <w:div w:id="1506673899">
          <w:marLeft w:val="0"/>
          <w:marRight w:val="0"/>
          <w:marTop w:val="0"/>
          <w:marBottom w:val="0"/>
          <w:divBdr>
            <w:top w:val="none" w:sz="0" w:space="0" w:color="auto"/>
            <w:left w:val="none" w:sz="0" w:space="0" w:color="auto"/>
            <w:bottom w:val="none" w:sz="0" w:space="0" w:color="auto"/>
            <w:right w:val="none" w:sz="0" w:space="0" w:color="auto"/>
          </w:divBdr>
        </w:div>
        <w:div w:id="1634940230">
          <w:marLeft w:val="0"/>
          <w:marRight w:val="0"/>
          <w:marTop w:val="0"/>
          <w:marBottom w:val="0"/>
          <w:divBdr>
            <w:top w:val="none" w:sz="0" w:space="0" w:color="auto"/>
            <w:left w:val="none" w:sz="0" w:space="0" w:color="auto"/>
            <w:bottom w:val="none" w:sz="0" w:space="0" w:color="auto"/>
            <w:right w:val="none" w:sz="0" w:space="0" w:color="auto"/>
          </w:divBdr>
        </w:div>
        <w:div w:id="1741172131">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6187">
      <w:bodyDiv w:val="1"/>
      <w:marLeft w:val="0"/>
      <w:marRight w:val="0"/>
      <w:marTop w:val="0"/>
      <w:marBottom w:val="0"/>
      <w:divBdr>
        <w:top w:val="none" w:sz="0" w:space="0" w:color="auto"/>
        <w:left w:val="none" w:sz="0" w:space="0" w:color="auto"/>
        <w:bottom w:val="none" w:sz="0" w:space="0" w:color="auto"/>
        <w:right w:val="none" w:sz="0" w:space="0" w:color="auto"/>
      </w:divBdr>
      <w:divsChild>
        <w:div w:id="79909339">
          <w:marLeft w:val="0"/>
          <w:marRight w:val="0"/>
          <w:marTop w:val="0"/>
          <w:marBottom w:val="0"/>
          <w:divBdr>
            <w:top w:val="none" w:sz="0" w:space="0" w:color="auto"/>
            <w:left w:val="none" w:sz="0" w:space="0" w:color="auto"/>
            <w:bottom w:val="none" w:sz="0" w:space="0" w:color="auto"/>
            <w:right w:val="none" w:sz="0" w:space="0" w:color="auto"/>
          </w:divBdr>
        </w:div>
        <w:div w:id="210919315">
          <w:marLeft w:val="0"/>
          <w:marRight w:val="0"/>
          <w:marTop w:val="0"/>
          <w:marBottom w:val="0"/>
          <w:divBdr>
            <w:top w:val="none" w:sz="0" w:space="0" w:color="auto"/>
            <w:left w:val="none" w:sz="0" w:space="0" w:color="auto"/>
            <w:bottom w:val="none" w:sz="0" w:space="0" w:color="auto"/>
            <w:right w:val="none" w:sz="0" w:space="0" w:color="auto"/>
          </w:divBdr>
        </w:div>
        <w:div w:id="803041698">
          <w:marLeft w:val="0"/>
          <w:marRight w:val="0"/>
          <w:marTop w:val="0"/>
          <w:marBottom w:val="0"/>
          <w:divBdr>
            <w:top w:val="none" w:sz="0" w:space="0" w:color="auto"/>
            <w:left w:val="none" w:sz="0" w:space="0" w:color="auto"/>
            <w:bottom w:val="none" w:sz="0" w:space="0" w:color="auto"/>
            <w:right w:val="none" w:sz="0" w:space="0" w:color="auto"/>
          </w:divBdr>
        </w:div>
        <w:div w:id="1010989373">
          <w:marLeft w:val="0"/>
          <w:marRight w:val="0"/>
          <w:marTop w:val="0"/>
          <w:marBottom w:val="0"/>
          <w:divBdr>
            <w:top w:val="none" w:sz="0" w:space="0" w:color="auto"/>
            <w:left w:val="none" w:sz="0" w:space="0" w:color="auto"/>
            <w:bottom w:val="none" w:sz="0" w:space="0" w:color="auto"/>
            <w:right w:val="none" w:sz="0" w:space="0" w:color="auto"/>
          </w:divBdr>
        </w:div>
        <w:div w:id="1153570095">
          <w:marLeft w:val="0"/>
          <w:marRight w:val="0"/>
          <w:marTop w:val="0"/>
          <w:marBottom w:val="0"/>
          <w:divBdr>
            <w:top w:val="none" w:sz="0" w:space="0" w:color="auto"/>
            <w:left w:val="none" w:sz="0" w:space="0" w:color="auto"/>
            <w:bottom w:val="none" w:sz="0" w:space="0" w:color="auto"/>
            <w:right w:val="none" w:sz="0" w:space="0" w:color="auto"/>
          </w:divBdr>
        </w:div>
        <w:div w:id="1216504195">
          <w:marLeft w:val="0"/>
          <w:marRight w:val="0"/>
          <w:marTop w:val="0"/>
          <w:marBottom w:val="0"/>
          <w:divBdr>
            <w:top w:val="none" w:sz="0" w:space="0" w:color="auto"/>
            <w:left w:val="none" w:sz="0" w:space="0" w:color="auto"/>
            <w:bottom w:val="none" w:sz="0" w:space="0" w:color="auto"/>
            <w:right w:val="none" w:sz="0" w:space="0" w:color="auto"/>
          </w:divBdr>
        </w:div>
        <w:div w:id="1507131495">
          <w:marLeft w:val="0"/>
          <w:marRight w:val="0"/>
          <w:marTop w:val="0"/>
          <w:marBottom w:val="0"/>
          <w:divBdr>
            <w:top w:val="none" w:sz="0" w:space="0" w:color="auto"/>
            <w:left w:val="none" w:sz="0" w:space="0" w:color="auto"/>
            <w:bottom w:val="none" w:sz="0" w:space="0" w:color="auto"/>
            <w:right w:val="none" w:sz="0" w:space="0" w:color="auto"/>
          </w:divBdr>
        </w:div>
        <w:div w:id="1723099017">
          <w:marLeft w:val="0"/>
          <w:marRight w:val="0"/>
          <w:marTop w:val="0"/>
          <w:marBottom w:val="0"/>
          <w:divBdr>
            <w:top w:val="none" w:sz="0" w:space="0" w:color="auto"/>
            <w:left w:val="none" w:sz="0" w:space="0" w:color="auto"/>
            <w:bottom w:val="none" w:sz="0" w:space="0" w:color="auto"/>
            <w:right w:val="none" w:sz="0" w:space="0" w:color="auto"/>
          </w:divBdr>
        </w:div>
        <w:div w:id="1841315856">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72691692">
      <w:bodyDiv w:val="1"/>
      <w:marLeft w:val="0"/>
      <w:marRight w:val="0"/>
      <w:marTop w:val="0"/>
      <w:marBottom w:val="0"/>
      <w:divBdr>
        <w:top w:val="none" w:sz="0" w:space="0" w:color="auto"/>
        <w:left w:val="none" w:sz="0" w:space="0" w:color="auto"/>
        <w:bottom w:val="none" w:sz="0" w:space="0" w:color="auto"/>
        <w:right w:val="none" w:sz="0" w:space="0" w:color="auto"/>
      </w:divBdr>
      <w:divsChild>
        <w:div w:id="6180448">
          <w:marLeft w:val="0"/>
          <w:marRight w:val="0"/>
          <w:marTop w:val="0"/>
          <w:marBottom w:val="0"/>
          <w:divBdr>
            <w:top w:val="none" w:sz="0" w:space="0" w:color="auto"/>
            <w:left w:val="none" w:sz="0" w:space="0" w:color="auto"/>
            <w:bottom w:val="none" w:sz="0" w:space="0" w:color="auto"/>
            <w:right w:val="none" w:sz="0" w:space="0" w:color="auto"/>
          </w:divBdr>
        </w:div>
        <w:div w:id="144788555">
          <w:marLeft w:val="0"/>
          <w:marRight w:val="0"/>
          <w:marTop w:val="0"/>
          <w:marBottom w:val="0"/>
          <w:divBdr>
            <w:top w:val="none" w:sz="0" w:space="0" w:color="auto"/>
            <w:left w:val="none" w:sz="0" w:space="0" w:color="auto"/>
            <w:bottom w:val="none" w:sz="0" w:space="0" w:color="auto"/>
            <w:right w:val="none" w:sz="0" w:space="0" w:color="auto"/>
          </w:divBdr>
        </w:div>
        <w:div w:id="355544756">
          <w:marLeft w:val="0"/>
          <w:marRight w:val="0"/>
          <w:marTop w:val="0"/>
          <w:marBottom w:val="0"/>
          <w:divBdr>
            <w:top w:val="none" w:sz="0" w:space="0" w:color="auto"/>
            <w:left w:val="none" w:sz="0" w:space="0" w:color="auto"/>
            <w:bottom w:val="none" w:sz="0" w:space="0" w:color="auto"/>
            <w:right w:val="none" w:sz="0" w:space="0" w:color="auto"/>
          </w:divBdr>
        </w:div>
        <w:div w:id="631519569">
          <w:marLeft w:val="0"/>
          <w:marRight w:val="0"/>
          <w:marTop w:val="0"/>
          <w:marBottom w:val="0"/>
          <w:divBdr>
            <w:top w:val="none" w:sz="0" w:space="0" w:color="auto"/>
            <w:left w:val="none" w:sz="0" w:space="0" w:color="auto"/>
            <w:bottom w:val="none" w:sz="0" w:space="0" w:color="auto"/>
            <w:right w:val="none" w:sz="0" w:space="0" w:color="auto"/>
          </w:divBdr>
        </w:div>
        <w:div w:id="1429501784">
          <w:marLeft w:val="0"/>
          <w:marRight w:val="0"/>
          <w:marTop w:val="0"/>
          <w:marBottom w:val="0"/>
          <w:divBdr>
            <w:top w:val="none" w:sz="0" w:space="0" w:color="auto"/>
            <w:left w:val="none" w:sz="0" w:space="0" w:color="auto"/>
            <w:bottom w:val="none" w:sz="0" w:space="0" w:color="auto"/>
            <w:right w:val="none" w:sz="0" w:space="0" w:color="auto"/>
          </w:divBdr>
        </w:div>
        <w:div w:id="1607692712">
          <w:marLeft w:val="0"/>
          <w:marRight w:val="0"/>
          <w:marTop w:val="0"/>
          <w:marBottom w:val="0"/>
          <w:divBdr>
            <w:top w:val="none" w:sz="0" w:space="0" w:color="auto"/>
            <w:left w:val="none" w:sz="0" w:space="0" w:color="auto"/>
            <w:bottom w:val="none" w:sz="0" w:space="0" w:color="auto"/>
            <w:right w:val="none" w:sz="0" w:space="0" w:color="auto"/>
          </w:divBdr>
        </w:div>
        <w:div w:id="1621648998">
          <w:marLeft w:val="0"/>
          <w:marRight w:val="0"/>
          <w:marTop w:val="0"/>
          <w:marBottom w:val="0"/>
          <w:divBdr>
            <w:top w:val="none" w:sz="0" w:space="0" w:color="auto"/>
            <w:left w:val="none" w:sz="0" w:space="0" w:color="auto"/>
            <w:bottom w:val="none" w:sz="0" w:space="0" w:color="auto"/>
            <w:right w:val="none" w:sz="0" w:space="0" w:color="auto"/>
          </w:divBdr>
        </w:div>
        <w:div w:id="1793933948">
          <w:marLeft w:val="0"/>
          <w:marRight w:val="0"/>
          <w:marTop w:val="0"/>
          <w:marBottom w:val="0"/>
          <w:divBdr>
            <w:top w:val="none" w:sz="0" w:space="0" w:color="auto"/>
            <w:left w:val="none" w:sz="0" w:space="0" w:color="auto"/>
            <w:bottom w:val="none" w:sz="0" w:space="0" w:color="auto"/>
            <w:right w:val="none" w:sz="0" w:space="0" w:color="auto"/>
          </w:divBdr>
        </w:div>
        <w:div w:id="182007451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5266707">
      <w:bodyDiv w:val="1"/>
      <w:marLeft w:val="0"/>
      <w:marRight w:val="0"/>
      <w:marTop w:val="0"/>
      <w:marBottom w:val="0"/>
      <w:divBdr>
        <w:top w:val="none" w:sz="0" w:space="0" w:color="auto"/>
        <w:left w:val="none" w:sz="0" w:space="0" w:color="auto"/>
        <w:bottom w:val="none" w:sz="0" w:space="0" w:color="auto"/>
        <w:right w:val="none" w:sz="0" w:space="0" w:color="auto"/>
      </w:divBdr>
      <w:divsChild>
        <w:div w:id="839001220">
          <w:marLeft w:val="0"/>
          <w:marRight w:val="0"/>
          <w:marTop w:val="0"/>
          <w:marBottom w:val="0"/>
          <w:divBdr>
            <w:top w:val="none" w:sz="0" w:space="0" w:color="auto"/>
            <w:left w:val="none" w:sz="0" w:space="0" w:color="auto"/>
            <w:bottom w:val="none" w:sz="0" w:space="0" w:color="auto"/>
            <w:right w:val="none" w:sz="0" w:space="0" w:color="auto"/>
          </w:divBdr>
        </w:div>
        <w:div w:id="1016617381">
          <w:marLeft w:val="0"/>
          <w:marRight w:val="0"/>
          <w:marTop w:val="0"/>
          <w:marBottom w:val="0"/>
          <w:divBdr>
            <w:top w:val="none" w:sz="0" w:space="0" w:color="auto"/>
            <w:left w:val="none" w:sz="0" w:space="0" w:color="auto"/>
            <w:bottom w:val="none" w:sz="0" w:space="0" w:color="auto"/>
            <w:right w:val="none" w:sz="0" w:space="0" w:color="auto"/>
          </w:divBdr>
          <w:divsChild>
            <w:div w:id="212618447">
              <w:marLeft w:val="0"/>
              <w:marRight w:val="0"/>
              <w:marTop w:val="0"/>
              <w:marBottom w:val="0"/>
              <w:divBdr>
                <w:top w:val="none" w:sz="0" w:space="0" w:color="auto"/>
                <w:left w:val="none" w:sz="0" w:space="0" w:color="auto"/>
                <w:bottom w:val="none" w:sz="0" w:space="0" w:color="auto"/>
                <w:right w:val="none" w:sz="0" w:space="0" w:color="auto"/>
              </w:divBdr>
            </w:div>
            <w:div w:id="1385715229">
              <w:marLeft w:val="0"/>
              <w:marRight w:val="0"/>
              <w:marTop w:val="0"/>
              <w:marBottom w:val="0"/>
              <w:divBdr>
                <w:top w:val="none" w:sz="0" w:space="0" w:color="auto"/>
                <w:left w:val="none" w:sz="0" w:space="0" w:color="auto"/>
                <w:bottom w:val="none" w:sz="0" w:space="0" w:color="auto"/>
                <w:right w:val="none" w:sz="0" w:space="0" w:color="auto"/>
              </w:divBdr>
            </w:div>
          </w:divsChild>
        </w:div>
        <w:div w:id="1443452515">
          <w:marLeft w:val="0"/>
          <w:marRight w:val="0"/>
          <w:marTop w:val="0"/>
          <w:marBottom w:val="0"/>
          <w:divBdr>
            <w:top w:val="none" w:sz="0" w:space="0" w:color="auto"/>
            <w:left w:val="none" w:sz="0" w:space="0" w:color="auto"/>
            <w:bottom w:val="none" w:sz="0" w:space="0" w:color="auto"/>
            <w:right w:val="none" w:sz="0" w:space="0" w:color="auto"/>
          </w:divBdr>
          <w:divsChild>
            <w:div w:id="389227578">
              <w:marLeft w:val="0"/>
              <w:marRight w:val="0"/>
              <w:marTop w:val="0"/>
              <w:marBottom w:val="0"/>
              <w:divBdr>
                <w:top w:val="none" w:sz="0" w:space="0" w:color="auto"/>
                <w:left w:val="none" w:sz="0" w:space="0" w:color="auto"/>
                <w:bottom w:val="none" w:sz="0" w:space="0" w:color="auto"/>
                <w:right w:val="none" w:sz="0" w:space="0" w:color="auto"/>
              </w:divBdr>
            </w:div>
            <w:div w:id="579993867">
              <w:marLeft w:val="0"/>
              <w:marRight w:val="0"/>
              <w:marTop w:val="0"/>
              <w:marBottom w:val="0"/>
              <w:divBdr>
                <w:top w:val="none" w:sz="0" w:space="0" w:color="auto"/>
                <w:left w:val="none" w:sz="0" w:space="0" w:color="auto"/>
                <w:bottom w:val="none" w:sz="0" w:space="0" w:color="auto"/>
                <w:right w:val="none" w:sz="0" w:space="0" w:color="auto"/>
              </w:divBdr>
            </w:div>
            <w:div w:id="1097143333">
              <w:marLeft w:val="0"/>
              <w:marRight w:val="0"/>
              <w:marTop w:val="0"/>
              <w:marBottom w:val="0"/>
              <w:divBdr>
                <w:top w:val="none" w:sz="0" w:space="0" w:color="auto"/>
                <w:left w:val="none" w:sz="0" w:space="0" w:color="auto"/>
                <w:bottom w:val="none" w:sz="0" w:space="0" w:color="auto"/>
                <w:right w:val="none" w:sz="0" w:space="0" w:color="auto"/>
              </w:divBdr>
            </w:div>
            <w:div w:id="1398936303">
              <w:marLeft w:val="0"/>
              <w:marRight w:val="0"/>
              <w:marTop w:val="0"/>
              <w:marBottom w:val="0"/>
              <w:divBdr>
                <w:top w:val="none" w:sz="0" w:space="0" w:color="auto"/>
                <w:left w:val="none" w:sz="0" w:space="0" w:color="auto"/>
                <w:bottom w:val="none" w:sz="0" w:space="0" w:color="auto"/>
                <w:right w:val="none" w:sz="0" w:space="0" w:color="auto"/>
              </w:divBdr>
            </w:div>
            <w:div w:id="1414354458">
              <w:marLeft w:val="0"/>
              <w:marRight w:val="0"/>
              <w:marTop w:val="0"/>
              <w:marBottom w:val="0"/>
              <w:divBdr>
                <w:top w:val="none" w:sz="0" w:space="0" w:color="auto"/>
                <w:left w:val="none" w:sz="0" w:space="0" w:color="auto"/>
                <w:bottom w:val="none" w:sz="0" w:space="0" w:color="auto"/>
                <w:right w:val="none" w:sz="0" w:space="0" w:color="auto"/>
              </w:divBdr>
            </w:div>
          </w:divsChild>
        </w:div>
        <w:div w:id="1936934409">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Sofia Bonilla</DisplayName>
        <AccountId>1693</AccountId>
        <AccountType/>
      </UserInfo>
    </SharedWithUsers>
    <JefeNacional xmlns="93a27197-5ea5-4ef4-9c25-de38a9c385a4" xsi:nil="true"/>
    <Observaciones xmlns="93a27197-5ea5-4ef4-9c25-de38a9c385a4">Expediente EP-1560-22. 13/02/23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AF7B5072-FE73-4D30-938F-5F60936F2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77</TotalTime>
  <Pages>1</Pages>
  <Words>6261</Words>
  <Characters>34439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2023-02-17T20:26:00Z</cp:lastPrinted>
  <dcterms:created xsi:type="dcterms:W3CDTF">2023-02-22T16:51:00Z</dcterms:created>
  <dcterms:modified xsi:type="dcterms:W3CDTF">2023-02-23T15:08:00Z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