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49CC6C3" w14:textId="77777777" w:rsidR="00E717B9" w:rsidRDefault="00E717B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F46A7B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F2667B">
        <w:rPr>
          <w:rFonts w:ascii="Museo Sans 900" w:eastAsia="Times New Roman" w:hAnsi="Museo Sans 900" w:cs="Times New Roman"/>
          <w:b/>
          <w:bCs/>
          <w:sz w:val="20"/>
          <w:szCs w:val="20"/>
          <w:lang w:val="es-MX" w:eastAsia="es-ES"/>
        </w:rPr>
        <w:t>0165</w:t>
      </w:r>
      <w:r w:rsidR="008B44D6" w:rsidRPr="24487779">
        <w:rPr>
          <w:rFonts w:ascii="Museo Sans 900" w:eastAsia="Times New Roman" w:hAnsi="Museo Sans 900" w:cs="Times New Roman"/>
          <w:b/>
          <w:bCs/>
          <w:sz w:val="20"/>
          <w:szCs w:val="20"/>
          <w:lang w:val="es-MX" w:eastAsia="es-ES"/>
        </w:rPr>
        <w:t>-202</w:t>
      </w:r>
      <w:r w:rsidR="00675350">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F2667B">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F2667B">
        <w:rPr>
          <w:rFonts w:ascii="Museo Sans 300" w:eastAsia="Times New Roman" w:hAnsi="Museo Sans 300" w:cs="Times New Roman"/>
          <w:sz w:val="20"/>
          <w:szCs w:val="20"/>
          <w:lang w:val="es-MX" w:eastAsia="es-ES"/>
        </w:rPr>
        <w:t>diecisiete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DA0415">
        <w:rPr>
          <w:rFonts w:ascii="Museo Sans 300" w:eastAsia="Times New Roman" w:hAnsi="Museo Sans 300" w:cs="Times New Roman"/>
          <w:sz w:val="20"/>
          <w:szCs w:val="20"/>
          <w:lang w:val="es-MX" w:eastAsia="es-ES"/>
        </w:rPr>
        <w:t>febrero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675350">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E8E961B" w14:textId="692408A8" w:rsidR="00DA0415" w:rsidRDefault="00DA0415" w:rsidP="00DA0415">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 día veinti</w:t>
      </w:r>
      <w:r w:rsidR="00D41F1C">
        <w:rPr>
          <w:rFonts w:ascii="Museo Sans 300" w:hAnsi="Museo Sans 300"/>
          <w:sz w:val="20"/>
          <w:szCs w:val="20"/>
        </w:rPr>
        <w:t>siete</w:t>
      </w:r>
      <w:r>
        <w:rPr>
          <w:rFonts w:ascii="Museo Sans 300" w:hAnsi="Museo Sans 300"/>
          <w:sz w:val="20"/>
          <w:szCs w:val="20"/>
        </w:rPr>
        <w:t xml:space="preserve"> de </w:t>
      </w:r>
      <w:r w:rsidR="00D41F1C">
        <w:rPr>
          <w:rFonts w:ascii="Museo Sans 300" w:hAnsi="Museo Sans 300"/>
          <w:sz w:val="20"/>
          <w:szCs w:val="20"/>
        </w:rPr>
        <w:t>octubre</w:t>
      </w:r>
      <w:r>
        <w:rPr>
          <w:rFonts w:ascii="Museo Sans 300" w:hAnsi="Museo Sans 300"/>
          <w:sz w:val="20"/>
          <w:szCs w:val="20"/>
        </w:rPr>
        <w:t xml:space="preserve"> del dos mil veintidós, la </w:t>
      </w:r>
      <w:r w:rsidRPr="00A93D70">
        <w:rPr>
          <w:rFonts w:ascii="Museo Sans 300" w:hAnsi="Museo Sans 300"/>
          <w:sz w:val="20"/>
          <w:szCs w:val="20"/>
        </w:rPr>
        <w:t>señor</w:t>
      </w:r>
      <w:r>
        <w:rPr>
          <w:rFonts w:ascii="Museo Sans 300" w:hAnsi="Museo Sans 300"/>
          <w:sz w:val="20"/>
          <w:szCs w:val="20"/>
        </w:rPr>
        <w:t xml:space="preserve">a </w:t>
      </w:r>
      <w:proofErr w:type="spellStart"/>
      <w:r w:rsidR="006F46CF">
        <w:rPr>
          <w:rFonts w:ascii="Museo Sans 300" w:hAnsi="Museo Sans 300"/>
          <w:sz w:val="20"/>
          <w:szCs w:val="20"/>
        </w:rPr>
        <w:t>xxxx</w:t>
      </w:r>
      <w:proofErr w:type="spellEnd"/>
      <w:r w:rsidR="006F46CF">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D41F1C">
        <w:rPr>
          <w:rFonts w:ascii="Museo Sans 300" w:hAnsi="Museo Sans 300"/>
          <w:sz w:val="20"/>
          <w:szCs w:val="20"/>
        </w:rPr>
        <w:t>CUATROCIENTOS CUARENTA Y CINCO</w:t>
      </w:r>
      <w:r>
        <w:rPr>
          <w:rFonts w:ascii="Museo Sans 300" w:hAnsi="Museo Sans 300"/>
          <w:sz w:val="20"/>
          <w:szCs w:val="20"/>
        </w:rPr>
        <w:t xml:space="preserve"> </w:t>
      </w:r>
      <w:r w:rsidR="00D41F1C">
        <w:rPr>
          <w:rFonts w:ascii="Museo Sans 300" w:hAnsi="Museo Sans 300"/>
          <w:sz w:val="20"/>
          <w:szCs w:val="20"/>
        </w:rPr>
        <w:t>79</w:t>
      </w:r>
      <w:r>
        <w:rPr>
          <w:rFonts w:ascii="Museo Sans 300" w:hAnsi="Museo Sans 300"/>
          <w:sz w:val="20"/>
          <w:szCs w:val="20"/>
        </w:rPr>
        <w:t xml:space="preserve">/100 DÓLARES DE LOS ESTADOS UNIDOS DE AMÉRICA (USD </w:t>
      </w:r>
      <w:r w:rsidR="00D41F1C">
        <w:rPr>
          <w:rFonts w:ascii="Museo Sans 300" w:hAnsi="Museo Sans 300"/>
          <w:sz w:val="20"/>
          <w:szCs w:val="20"/>
        </w:rPr>
        <w:t>445.79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6F46CF">
        <w:rPr>
          <w:rFonts w:ascii="Museo Sans 300" w:hAnsi="Museo Sans 300"/>
          <w:sz w:val="20"/>
          <w:szCs w:val="20"/>
        </w:rPr>
        <w:t>xxxx</w:t>
      </w:r>
      <w:proofErr w:type="spellEnd"/>
      <w:r w:rsidRPr="00A93D70">
        <w:rPr>
          <w:rFonts w:ascii="Museo Sans 300" w:hAnsi="Museo Sans 300"/>
          <w:sz w:val="20"/>
          <w:szCs w:val="20"/>
        </w:rPr>
        <w:t>.</w:t>
      </w:r>
      <w:r>
        <w:rPr>
          <w:rFonts w:ascii="Museo Sans 300" w:hAnsi="Museo Sans 300"/>
          <w:sz w:val="20"/>
          <w:szCs w:val="20"/>
        </w:rPr>
        <w:t xml:space="preserve"> </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28534A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609BD">
        <w:rPr>
          <w:rFonts w:ascii="Museo Sans 300" w:hAnsi="Museo Sans 300"/>
          <w:sz w:val="20"/>
          <w:szCs w:val="20"/>
          <w:lang w:val="es-SV"/>
        </w:rPr>
        <w:t>2043</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609BD">
        <w:rPr>
          <w:rFonts w:ascii="Museo Sans 300" w:hAnsi="Museo Sans 300"/>
          <w:sz w:val="20"/>
          <w:szCs w:val="20"/>
          <w:lang w:val="es-SV"/>
        </w:rPr>
        <w:t>ocho</w:t>
      </w:r>
      <w:r w:rsidR="00BA2868">
        <w:rPr>
          <w:rFonts w:ascii="Museo Sans 300" w:hAnsi="Museo Sans 300"/>
          <w:sz w:val="20"/>
          <w:szCs w:val="20"/>
          <w:lang w:val="es-SV"/>
        </w:rPr>
        <w:t xml:space="preserve"> de </w:t>
      </w:r>
      <w:r w:rsidR="003609BD">
        <w:rPr>
          <w:rFonts w:ascii="Museo Sans 300" w:hAnsi="Museo Sans 300"/>
          <w:sz w:val="20"/>
          <w:szCs w:val="20"/>
          <w:lang w:val="es-SV"/>
        </w:rPr>
        <w:t>noviembre</w:t>
      </w:r>
      <w:r w:rsidR="00A252D4">
        <w:rPr>
          <w:rFonts w:ascii="Museo Sans 300" w:hAnsi="Museo Sans 300"/>
          <w:sz w:val="20"/>
          <w:szCs w:val="20"/>
          <w:lang w:val="es-SV"/>
        </w:rPr>
        <w:t xml:space="preserve"> de</w:t>
      </w:r>
      <w:r w:rsidR="00E07FCB">
        <w:rPr>
          <w:rFonts w:ascii="Museo Sans 300" w:hAnsi="Museo Sans 300"/>
          <w:sz w:val="20"/>
          <w:szCs w:val="20"/>
          <w:lang w:val="es-SV"/>
        </w:rPr>
        <w:t>l año dos mil veintidós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629DD61" w14:textId="1452A14B" w:rsidR="003609BD" w:rsidRDefault="003609BD" w:rsidP="003609B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los días once y quince de noviembre del mismo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veinticinco de noviembre del año pasado.</w:t>
      </w:r>
    </w:p>
    <w:p w14:paraId="1C9EF37D" w14:textId="77777777" w:rsidR="003609BD" w:rsidRDefault="003609BD" w:rsidP="003609BD">
      <w:pPr>
        <w:pStyle w:val="Prrafodelista"/>
        <w:tabs>
          <w:tab w:val="left" w:pos="426"/>
        </w:tabs>
        <w:ind w:left="426"/>
        <w:jc w:val="both"/>
        <w:rPr>
          <w:rFonts w:ascii="Museo Sans 300" w:hAnsi="Museo Sans 300"/>
          <w:sz w:val="20"/>
          <w:szCs w:val="20"/>
        </w:rPr>
      </w:pPr>
    </w:p>
    <w:p w14:paraId="4B6F8C57" w14:textId="266CF3AB" w:rsidR="005D27C6" w:rsidRPr="003609BD" w:rsidRDefault="005D27C6" w:rsidP="003609BD">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3609BD">
        <w:rPr>
          <w:rFonts w:ascii="Museo Sans 300" w:hAnsi="Museo Sans 300"/>
          <w:sz w:val="20"/>
          <w:szCs w:val="20"/>
          <w:lang w:val="es-ES_tradnl"/>
        </w:rPr>
        <w:t>veintinueve</w:t>
      </w:r>
      <w:r>
        <w:rPr>
          <w:rFonts w:ascii="Museo Sans 300" w:hAnsi="Museo Sans 300"/>
          <w:sz w:val="20"/>
          <w:szCs w:val="20"/>
          <w:lang w:val="es-ES_tradnl"/>
        </w:rPr>
        <w:t xml:space="preserve"> de noviembre del dos mil veintidós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sidR="003609BD">
        <w:rPr>
          <w:rFonts w:ascii="Museo Sans 300" w:hAnsi="Museo Sans 300"/>
          <w:sz w:val="20"/>
          <w:szCs w:val="20"/>
          <w:lang w:val="es-ES_tradnl" w:eastAsia="es-SV"/>
        </w:rPr>
        <w:t xml:space="preserve"> </w:t>
      </w:r>
      <w:r w:rsidRPr="00C84305">
        <w:rPr>
          <w:rFonts w:ascii="Museo Sans 300" w:hAnsi="Museo Sans 300"/>
          <w:sz w:val="20"/>
          <w:szCs w:val="20"/>
          <w:lang w:val="es-ES_tradnl"/>
        </w:rPr>
        <w:t xml:space="preserve">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3D02710D" w14:textId="77777777" w:rsidR="005D27C6" w:rsidRDefault="005D27C6" w:rsidP="00363B71">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0DA9B2CA" w14:textId="0966DAE0"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r w:rsidR="00BA1056">
        <w:rPr>
          <w:rFonts w:ascii="Museo Sans 300" w:eastAsia="Arial" w:hAnsi="Museo Sans 300"/>
          <w:sz w:val="20"/>
          <w:szCs w:val="20"/>
          <w:lang w:eastAsia="es-SV"/>
        </w:rPr>
        <w:t xml:space="preserve"> de </w:t>
      </w:r>
      <w:r w:rsidR="00363B71">
        <w:rPr>
          <w:rFonts w:ascii="Museo Sans 300" w:eastAsia="Arial" w:hAnsi="Museo Sans 300"/>
          <w:sz w:val="20"/>
          <w:szCs w:val="20"/>
          <w:lang w:eastAsia="es-SV"/>
        </w:rPr>
        <w:t>consumo y lecturas</w:t>
      </w:r>
      <w:r>
        <w:rPr>
          <w:rFonts w:ascii="Museo Sans 300" w:eastAsia="Arial" w:hAnsi="Museo Sans 300"/>
          <w:sz w:val="20"/>
          <w:szCs w:val="20"/>
          <w:lang w:eastAsia="es-SV"/>
        </w:rPr>
        <w:t>.</w:t>
      </w:r>
    </w:p>
    <w:p w14:paraId="50F8F015" w14:textId="6A97848F" w:rsidR="00E268CF" w:rsidRDefault="003609B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Orden</w:t>
      </w:r>
      <w:r w:rsidR="00E268CF">
        <w:rPr>
          <w:rFonts w:ascii="Museo Sans 300" w:eastAsia="Arial" w:hAnsi="Museo Sans 300"/>
          <w:sz w:val="20"/>
          <w:szCs w:val="20"/>
          <w:lang w:eastAsia="es-SV"/>
        </w:rPr>
        <w:t xml:space="preserve"> de servicio.</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1002C6B6"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381A82">
        <w:rPr>
          <w:rFonts w:ascii="Museo Sans 300" w:hAnsi="Museo Sans 300"/>
          <w:sz w:val="20"/>
          <w:szCs w:val="20"/>
          <w:lang w:eastAsia="es-SV"/>
        </w:rPr>
        <w:t>1</w:t>
      </w:r>
      <w:r w:rsidR="003609BD">
        <w:rPr>
          <w:rFonts w:ascii="Museo Sans 300" w:hAnsi="Museo Sans 300"/>
          <w:sz w:val="20"/>
          <w:szCs w:val="20"/>
          <w:lang w:eastAsia="es-SV"/>
        </w:rPr>
        <w:t>108</w:t>
      </w:r>
      <w:r w:rsidRPr="24487779">
        <w:rPr>
          <w:rFonts w:ascii="Museo Sans 300" w:hAnsi="Museo Sans 300"/>
          <w:sz w:val="20"/>
          <w:szCs w:val="20"/>
          <w:lang w:eastAsia="es-SV"/>
        </w:rPr>
        <w:t>-CAU-2</w:t>
      </w:r>
      <w:r w:rsidR="00BA1056">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3609BD">
        <w:rPr>
          <w:rFonts w:ascii="Museo Sans 300" w:hAnsi="Museo Sans 300"/>
          <w:sz w:val="20"/>
          <w:szCs w:val="20"/>
          <w:lang w:eastAsia="es-SV"/>
        </w:rPr>
        <w:t>treinta</w:t>
      </w:r>
      <w:r w:rsidR="00DB2277">
        <w:rPr>
          <w:rFonts w:ascii="Museo Sans 300" w:hAnsi="Museo Sans 300"/>
          <w:sz w:val="20"/>
          <w:szCs w:val="20"/>
          <w:lang w:eastAsia="es-SV"/>
        </w:rPr>
        <w:t xml:space="preserve"> de </w:t>
      </w:r>
      <w:r w:rsidR="00381A82">
        <w:rPr>
          <w:rFonts w:ascii="Museo Sans 300" w:hAnsi="Museo Sans 300"/>
          <w:sz w:val="20"/>
          <w:szCs w:val="20"/>
          <w:lang w:eastAsia="es-SV"/>
        </w:rPr>
        <w:t>noviembre</w:t>
      </w:r>
      <w:r w:rsidR="00F00865">
        <w:rPr>
          <w:rFonts w:ascii="Museo Sans 300" w:hAnsi="Museo Sans 300"/>
          <w:sz w:val="20"/>
          <w:szCs w:val="20"/>
          <w:lang w:eastAsia="es-SV"/>
        </w:rPr>
        <w:t xml:space="preserve"> de</w:t>
      </w:r>
      <w:r w:rsidR="00E07FCB">
        <w:rPr>
          <w:rFonts w:ascii="Museo Sans 300" w:hAnsi="Museo Sans 300"/>
          <w:sz w:val="20"/>
          <w:szCs w:val="20"/>
          <w:lang w:eastAsia="es-SV"/>
        </w:rPr>
        <w:t>l 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5D81F1EB" w:rsidR="00C31017" w:rsidRDefault="00C31017" w:rsidP="00DD10EE">
      <w:pPr>
        <w:pStyle w:val="Prrafodelista"/>
        <w:tabs>
          <w:tab w:val="left" w:pos="426"/>
        </w:tabs>
        <w:ind w:left="426"/>
        <w:jc w:val="both"/>
        <w:rPr>
          <w:rFonts w:ascii="Museo Sans 300" w:hAnsi="Museo Sans 300"/>
          <w:sz w:val="20"/>
          <w:szCs w:val="20"/>
          <w:lang w:eastAsia="es-SV"/>
        </w:rPr>
      </w:pPr>
    </w:p>
    <w:p w14:paraId="5D2A9E5C" w14:textId="470A0F08" w:rsidR="00E717B9" w:rsidRDefault="00E717B9" w:rsidP="00DD10EE">
      <w:pPr>
        <w:pStyle w:val="Prrafodelista"/>
        <w:tabs>
          <w:tab w:val="left" w:pos="426"/>
        </w:tabs>
        <w:ind w:left="426"/>
        <w:jc w:val="both"/>
        <w:rPr>
          <w:rFonts w:ascii="Museo Sans 300" w:hAnsi="Museo Sans 300"/>
          <w:sz w:val="20"/>
          <w:szCs w:val="20"/>
          <w:lang w:eastAsia="es-SV"/>
        </w:rPr>
      </w:pPr>
    </w:p>
    <w:p w14:paraId="67EF770D" w14:textId="68B7230F" w:rsidR="00E717B9" w:rsidRDefault="00E717B9" w:rsidP="00DD10EE">
      <w:pPr>
        <w:pStyle w:val="Prrafodelista"/>
        <w:tabs>
          <w:tab w:val="left" w:pos="426"/>
        </w:tabs>
        <w:ind w:left="426"/>
        <w:jc w:val="both"/>
        <w:rPr>
          <w:rFonts w:ascii="Museo Sans 300" w:hAnsi="Museo Sans 300"/>
          <w:sz w:val="20"/>
          <w:szCs w:val="20"/>
          <w:lang w:eastAsia="es-SV"/>
        </w:rPr>
      </w:pPr>
    </w:p>
    <w:p w14:paraId="54C8E185" w14:textId="77777777" w:rsidR="00E717B9" w:rsidRDefault="00E717B9"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lastRenderedPageBreak/>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6D1C3E5F"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381A82">
        <w:rPr>
          <w:rFonts w:ascii="Museo Sans 300" w:hAnsi="Museo Sans 300"/>
          <w:sz w:val="20"/>
          <w:szCs w:val="20"/>
        </w:rPr>
        <w:t>2</w:t>
      </w:r>
      <w:r w:rsidR="003609BD">
        <w:rPr>
          <w:rFonts w:ascii="Museo Sans 300" w:hAnsi="Museo Sans 300"/>
          <w:sz w:val="20"/>
          <w:szCs w:val="20"/>
        </w:rPr>
        <w:t>214</w:t>
      </w:r>
      <w:r w:rsidRPr="00981D41">
        <w:rPr>
          <w:rFonts w:ascii="Museo Sans 300" w:hAnsi="Museo Sans 300"/>
          <w:sz w:val="20"/>
          <w:szCs w:val="20"/>
        </w:rPr>
        <w:t xml:space="preserve">-2022-CAU, de fecha </w:t>
      </w:r>
      <w:r w:rsidR="003609BD">
        <w:rPr>
          <w:rFonts w:ascii="Museo Sans 300" w:hAnsi="Museo Sans 300"/>
          <w:sz w:val="20"/>
          <w:szCs w:val="20"/>
        </w:rPr>
        <w:t>trece</w:t>
      </w:r>
      <w:r w:rsidRPr="00981D41">
        <w:rPr>
          <w:rFonts w:ascii="Museo Sans 300" w:hAnsi="Museo Sans 300"/>
          <w:sz w:val="20"/>
          <w:szCs w:val="20"/>
        </w:rPr>
        <w:t xml:space="preserve"> de </w:t>
      </w:r>
      <w:r w:rsidR="00381A82">
        <w:rPr>
          <w:rFonts w:ascii="Museo Sans 300" w:hAnsi="Museo Sans 300"/>
          <w:sz w:val="20"/>
          <w:szCs w:val="20"/>
        </w:rPr>
        <w:t>diciembre</w:t>
      </w:r>
      <w:r w:rsidRPr="00981D41">
        <w:rPr>
          <w:rFonts w:ascii="Museo Sans 300" w:hAnsi="Museo Sans 300"/>
          <w:sz w:val="20"/>
          <w:szCs w:val="20"/>
        </w:rPr>
        <w:t xml:space="preserve"> del </w:t>
      </w:r>
      <w:r w:rsidR="00E1143A">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0E20B881" w14:textId="1F77F153" w:rsidR="00826824" w:rsidRPr="00981D41" w:rsidRDefault="00826824" w:rsidP="00826824">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E1143A">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sidR="00E1143A">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proofErr w:type="spellStart"/>
      <w:r w:rsidR="006F46CF">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sidR="001C7F95">
        <w:rPr>
          <w:rFonts w:ascii="Museo Sans 300" w:hAnsi="Museo Sans 300"/>
          <w:sz w:val="20"/>
          <w:szCs w:val="20"/>
          <w:lang w:val="es-SV"/>
        </w:rPr>
        <w:t>.</w:t>
      </w:r>
    </w:p>
    <w:p w14:paraId="1852E776" w14:textId="77777777" w:rsidR="00826824" w:rsidRPr="00981D41" w:rsidRDefault="00826824" w:rsidP="00826824">
      <w:pPr>
        <w:pStyle w:val="Prrafodelista"/>
        <w:tabs>
          <w:tab w:val="left" w:pos="426"/>
        </w:tabs>
        <w:ind w:left="426"/>
        <w:jc w:val="both"/>
        <w:rPr>
          <w:rFonts w:ascii="Museo Sans 300" w:hAnsi="Museo Sans 300"/>
          <w:sz w:val="20"/>
          <w:szCs w:val="20"/>
          <w:lang w:val="es-SV"/>
        </w:rPr>
      </w:pPr>
    </w:p>
    <w:p w14:paraId="2A802E09" w14:textId="77777777"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3F864EFE" w14:textId="3485B4A2" w:rsidR="00826824" w:rsidRDefault="00826824" w:rsidP="00826824">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E1143A">
        <w:rPr>
          <w:rFonts w:ascii="Museo Sans 300" w:hAnsi="Museo Sans 300"/>
          <w:sz w:val="20"/>
          <w:szCs w:val="20"/>
          <w:lang w:eastAsia="es-SV"/>
        </w:rPr>
        <w:t xml:space="preserve">s partes el día </w:t>
      </w:r>
      <w:r w:rsidR="003609BD">
        <w:rPr>
          <w:rFonts w:ascii="Museo Sans 300" w:hAnsi="Museo Sans 300"/>
          <w:sz w:val="20"/>
          <w:szCs w:val="20"/>
          <w:lang w:eastAsia="es-SV"/>
        </w:rPr>
        <w:t>quince</w:t>
      </w:r>
      <w:r w:rsidR="00381A82">
        <w:rPr>
          <w:rFonts w:ascii="Museo Sans 300" w:hAnsi="Museo Sans 300"/>
          <w:sz w:val="20"/>
          <w:szCs w:val="20"/>
          <w:lang w:eastAsia="es-SV"/>
        </w:rPr>
        <w:t xml:space="preserve"> de diciembre del año pasado, </w:t>
      </w:r>
      <w:r w:rsidRPr="00981D41">
        <w:rPr>
          <w:rFonts w:ascii="Museo Sans 300" w:hAnsi="Museo Sans 300"/>
          <w:sz w:val="20"/>
          <w:szCs w:val="20"/>
          <w:lang w:val="es-ES_tradnl" w:eastAsia="es-SV"/>
        </w:rPr>
        <w:t>por lo que el plazo finalizó</w:t>
      </w:r>
      <w:r w:rsidR="00E1143A">
        <w:rPr>
          <w:rFonts w:ascii="Museo Sans 300" w:hAnsi="Museo Sans 300"/>
          <w:sz w:val="20"/>
          <w:szCs w:val="20"/>
          <w:lang w:val="es-ES_tradnl" w:eastAsia="es-SV"/>
        </w:rPr>
        <w:t xml:space="preserve"> el día </w:t>
      </w:r>
      <w:r w:rsidR="003609BD">
        <w:rPr>
          <w:rFonts w:ascii="Museo Sans 300" w:hAnsi="Museo Sans 300"/>
          <w:sz w:val="20"/>
          <w:szCs w:val="20"/>
          <w:lang w:val="es-ES_tradnl" w:eastAsia="es-SV"/>
        </w:rPr>
        <w:t>veinte</w:t>
      </w:r>
      <w:r w:rsidR="00381A82">
        <w:rPr>
          <w:rFonts w:ascii="Museo Sans 300" w:hAnsi="Museo Sans 300"/>
          <w:sz w:val="20"/>
          <w:szCs w:val="20"/>
          <w:lang w:val="es-ES_tradnl" w:eastAsia="es-SV"/>
        </w:rPr>
        <w:t xml:space="preserve"> de enero del presente año.</w:t>
      </w:r>
    </w:p>
    <w:p w14:paraId="1E9137CC" w14:textId="77777777" w:rsidR="00826824" w:rsidRDefault="00826824" w:rsidP="00826824">
      <w:pPr>
        <w:pStyle w:val="Prrafodelista"/>
        <w:tabs>
          <w:tab w:val="left" w:pos="426"/>
        </w:tabs>
        <w:ind w:left="426"/>
        <w:jc w:val="both"/>
        <w:rPr>
          <w:rFonts w:ascii="Museo Sans 300" w:hAnsi="Museo Sans 300"/>
          <w:sz w:val="20"/>
          <w:szCs w:val="20"/>
          <w:lang w:val="es-ES_tradnl" w:eastAsia="es-SV"/>
        </w:rPr>
      </w:pPr>
    </w:p>
    <w:p w14:paraId="44165890" w14:textId="7AEEA650"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3609BD">
        <w:rPr>
          <w:rFonts w:ascii="Museo Sans 300" w:hAnsi="Museo Sans 300" w:cs="Cambria Math"/>
          <w:sz w:val="20"/>
          <w:szCs w:val="20"/>
        </w:rPr>
        <w:t>veintitrés</w:t>
      </w:r>
      <w:r>
        <w:rPr>
          <w:rFonts w:ascii="Museo Sans 300" w:hAnsi="Museo Sans 300" w:cs="Cambria Math"/>
          <w:sz w:val="20"/>
          <w:szCs w:val="20"/>
        </w:rPr>
        <w:t xml:space="preserve"> de </w:t>
      </w:r>
      <w:r w:rsidR="004A4B1A">
        <w:rPr>
          <w:rFonts w:ascii="Museo Sans 300" w:hAnsi="Museo Sans 300" w:cs="Cambria Math"/>
          <w:sz w:val="20"/>
          <w:szCs w:val="20"/>
        </w:rPr>
        <w:t>diciembre</w:t>
      </w:r>
      <w:r>
        <w:rPr>
          <w:rFonts w:ascii="Museo Sans 300" w:hAnsi="Museo Sans 300" w:cs="Cambria Math"/>
          <w:sz w:val="20"/>
          <w:szCs w:val="20"/>
        </w:rPr>
        <w:t xml:space="preserve"> de</w:t>
      </w:r>
      <w:r w:rsidR="00803238">
        <w:rPr>
          <w:rFonts w:ascii="Museo Sans 300" w:hAnsi="Museo Sans 300" w:cs="Cambria Math"/>
          <w:sz w:val="20"/>
          <w:szCs w:val="20"/>
        </w:rPr>
        <w:t>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803238">
        <w:rPr>
          <w:rFonts w:ascii="Museo Sans 300" w:hAnsi="Museo Sans 300"/>
          <w:sz w:val="20"/>
          <w:szCs w:val="20"/>
        </w:rPr>
        <w:t>la</w:t>
      </w:r>
      <w:r>
        <w:rPr>
          <w:rFonts w:ascii="Museo Sans 300" w:hAnsi="Museo Sans 300"/>
          <w:sz w:val="20"/>
          <w:szCs w:val="20"/>
        </w:rPr>
        <w:t xml:space="preserve"> usuari</w:t>
      </w:r>
      <w:r w:rsidR="00803238">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0CE4BAAC"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A2942">
        <w:rPr>
          <w:rFonts w:ascii="Museo Sans 300" w:hAnsi="Museo Sans 300"/>
          <w:sz w:val="20"/>
          <w:szCs w:val="20"/>
        </w:rPr>
        <w:t>veinti</w:t>
      </w:r>
      <w:r w:rsidR="003609BD">
        <w:rPr>
          <w:rFonts w:ascii="Museo Sans 300" w:hAnsi="Museo Sans 300"/>
          <w:sz w:val="20"/>
          <w:szCs w:val="20"/>
        </w:rPr>
        <w:t>siete</w:t>
      </w:r>
      <w:r w:rsidR="002E7CD9">
        <w:rPr>
          <w:rFonts w:ascii="Museo Sans 300" w:hAnsi="Museo Sans 300"/>
          <w:sz w:val="20"/>
          <w:szCs w:val="20"/>
        </w:rPr>
        <w:t xml:space="preserve"> de 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3609BD">
        <w:rPr>
          <w:rFonts w:ascii="Museo Sans 300" w:hAnsi="Museo Sans 300"/>
          <w:sz w:val="20"/>
          <w:szCs w:val="20"/>
          <w:lang w:val="es-SV"/>
        </w:rPr>
        <w:t>0025</w:t>
      </w:r>
      <w:r w:rsidR="002E7CD9">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5FD397FC"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4FD5C390" w:rsidR="005907B9" w:rsidRDefault="005907B9" w:rsidP="00E24456">
      <w:pPr>
        <w:spacing w:after="0" w:line="240" w:lineRule="auto"/>
        <w:ind w:left="426"/>
        <w:jc w:val="both"/>
        <w:rPr>
          <w:rFonts w:ascii="Museo Sans 300" w:hAnsi="Museo Sans 300"/>
          <w:sz w:val="20"/>
          <w:szCs w:val="20"/>
          <w:u w:val="single"/>
        </w:rPr>
      </w:pPr>
    </w:p>
    <w:p w14:paraId="56BC40A8" w14:textId="3CCCAA68" w:rsidR="000D16F0" w:rsidRDefault="000D16F0" w:rsidP="000D16F0">
      <w:pPr>
        <w:spacing w:after="0" w:line="240" w:lineRule="auto"/>
        <w:ind w:left="426"/>
        <w:jc w:val="center"/>
        <w:rPr>
          <w:rFonts w:ascii="Museo Sans 300" w:hAnsi="Museo Sans 300"/>
          <w:sz w:val="20"/>
          <w:szCs w:val="20"/>
          <w:u w:val="single"/>
        </w:rPr>
      </w:pPr>
    </w:p>
    <w:p w14:paraId="2676CAE5" w14:textId="6215AD4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3FDF8F12" w14:textId="77777777" w:rsidR="00067F02" w:rsidRPr="00067F02" w:rsidRDefault="00067F02" w:rsidP="00067F02">
      <w:pPr>
        <w:ind w:left="709" w:right="709"/>
        <w:jc w:val="both"/>
        <w:rPr>
          <w:rFonts w:ascii="Museo 300" w:hAnsi="Museo 300"/>
          <w:sz w:val="16"/>
          <w:szCs w:val="16"/>
          <w:lang w:val="es-419"/>
        </w:rPr>
      </w:pPr>
      <w:bookmarkStart w:id="2" w:name="_Hlk126565628"/>
      <w:r w:rsidRPr="00067F02">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1 de diciembre de 2022, en la que se comprobó que el suministro bajo estudio no corresponde a la vivienda a la que hace referencia la empresa distribuidora en sus pruebas, según se muestra en la siguiente imagen </w:t>
      </w:r>
      <w:proofErr w:type="spellStart"/>
      <w:r w:rsidRPr="00067F02">
        <w:rPr>
          <w:rFonts w:ascii="Museo 300" w:hAnsi="Museo 300"/>
          <w:sz w:val="16"/>
          <w:szCs w:val="16"/>
          <w:lang w:val="es-419"/>
        </w:rPr>
        <w:t>n.°</w:t>
      </w:r>
      <w:proofErr w:type="spellEnd"/>
      <w:r w:rsidRPr="00067F02">
        <w:rPr>
          <w:rFonts w:ascii="Museo 300" w:hAnsi="Museo 300"/>
          <w:sz w:val="16"/>
          <w:szCs w:val="16"/>
          <w:lang w:val="es-419"/>
        </w:rPr>
        <w:t xml:space="preserve"> 2:</w:t>
      </w:r>
    </w:p>
    <w:p w14:paraId="7CDEB25E" w14:textId="315EC2B2" w:rsidR="00067F02" w:rsidRPr="00067F02" w:rsidRDefault="00067F02" w:rsidP="00067F02">
      <w:pPr>
        <w:ind w:left="709" w:right="709"/>
        <w:jc w:val="both"/>
        <w:rPr>
          <w:rFonts w:ascii="Museo 300" w:hAnsi="Museo 300"/>
          <w:sz w:val="16"/>
          <w:szCs w:val="16"/>
          <w:lang w:val="es-419"/>
        </w:rPr>
      </w:pPr>
      <w:r w:rsidRPr="00067F02">
        <w:rPr>
          <w:rFonts w:ascii="Museo 300" w:hAnsi="Museo 300"/>
          <w:sz w:val="16"/>
          <w:szCs w:val="16"/>
          <w:lang w:val="es-419"/>
        </w:rPr>
        <w:t xml:space="preserve">Asimismo, el CAU al verificar el medidor identificado con el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r w:rsidR="00EE632B">
        <w:rPr>
          <w:rFonts w:ascii="Museo 300" w:hAnsi="Museo 300"/>
          <w:b/>
          <w:bCs/>
          <w:sz w:val="16"/>
          <w:szCs w:val="16"/>
          <w:lang w:val="es-419"/>
        </w:rPr>
        <w:t>xxxx</w:t>
      </w:r>
      <w:proofErr w:type="spellEnd"/>
      <w:r w:rsidRPr="00067F02">
        <w:rPr>
          <w:rFonts w:ascii="Museo 300" w:hAnsi="Museo 300"/>
          <w:sz w:val="16"/>
          <w:szCs w:val="16"/>
          <w:lang w:val="es-419"/>
        </w:rPr>
        <w:t xml:space="preserve"> instalado en el suministro con NIC </w:t>
      </w:r>
      <w:proofErr w:type="spellStart"/>
      <w:r w:rsidR="006F46CF">
        <w:rPr>
          <w:rFonts w:ascii="Museo 300" w:hAnsi="Museo 300"/>
          <w:sz w:val="16"/>
          <w:szCs w:val="16"/>
          <w:lang w:val="es-419"/>
        </w:rPr>
        <w:t>xxxx</w:t>
      </w:r>
      <w:proofErr w:type="spellEnd"/>
      <w:r w:rsidRPr="00067F02">
        <w:rPr>
          <w:rFonts w:ascii="Museo 300" w:hAnsi="Museo 300"/>
          <w:sz w:val="16"/>
          <w:szCs w:val="16"/>
          <w:lang w:val="es-419"/>
        </w:rPr>
        <w:t xml:space="preserve">, se determinó que este no corresponde con el de las fotografías presentadas por la empresa distribuidora, pues a pesar de que ambos coinciden en modelo y marca, el mostrado en la evidencia está identificado con el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proofErr w:type="gramStart"/>
      <w:r w:rsidR="00EE632B">
        <w:rPr>
          <w:rFonts w:ascii="Museo 300" w:hAnsi="Museo 300"/>
          <w:b/>
          <w:bCs/>
          <w:sz w:val="16"/>
          <w:szCs w:val="16"/>
          <w:lang w:val="es-419"/>
        </w:rPr>
        <w:t>xxxx</w:t>
      </w:r>
      <w:proofErr w:type="spellEnd"/>
      <w:proofErr w:type="gramEnd"/>
      <w:r w:rsidRPr="00067F02">
        <w:rPr>
          <w:rFonts w:ascii="Museo 300" w:hAnsi="Museo 300"/>
          <w:sz w:val="16"/>
          <w:szCs w:val="16"/>
          <w:lang w:val="es-419"/>
        </w:rPr>
        <w:t xml:space="preserve"> es decir, difiere en el cuarto digito (dos) con el de la usuaria (cuatro), según se observa en la siguiente imagen:</w:t>
      </w:r>
    </w:p>
    <w:p w14:paraId="09A44808" w14:textId="77777777" w:rsidR="00067F02" w:rsidRDefault="00067F02" w:rsidP="002E7CD9">
      <w:pPr>
        <w:ind w:left="709" w:right="709"/>
        <w:jc w:val="both"/>
        <w:rPr>
          <w:rFonts w:ascii="Museo 300" w:hAnsi="Museo 300"/>
          <w:sz w:val="16"/>
          <w:szCs w:val="16"/>
          <w:lang w:val="es-419"/>
        </w:rPr>
      </w:pPr>
    </w:p>
    <w:p w14:paraId="1117A6CC" w14:textId="77777777" w:rsidR="00067F02" w:rsidRDefault="00067F02" w:rsidP="002E7CD9">
      <w:pPr>
        <w:ind w:left="709" w:right="709"/>
        <w:jc w:val="both"/>
        <w:rPr>
          <w:rFonts w:ascii="Museo 300" w:hAnsi="Museo 300"/>
          <w:sz w:val="16"/>
          <w:szCs w:val="16"/>
          <w:lang w:val="es-419"/>
        </w:rPr>
      </w:pPr>
    </w:p>
    <w:p w14:paraId="208C3AED" w14:textId="77777777" w:rsidR="00067F02" w:rsidRDefault="00067F02" w:rsidP="002E7CD9">
      <w:pPr>
        <w:ind w:left="709" w:right="709"/>
        <w:jc w:val="both"/>
        <w:rPr>
          <w:rFonts w:ascii="Museo 300" w:hAnsi="Museo 300"/>
          <w:sz w:val="16"/>
          <w:szCs w:val="16"/>
          <w:lang w:val="es-419"/>
        </w:rPr>
      </w:pPr>
    </w:p>
    <w:p w14:paraId="013A815E" w14:textId="77777777" w:rsidR="00067F02" w:rsidRDefault="00067F02" w:rsidP="002E7CD9">
      <w:pPr>
        <w:ind w:left="709" w:right="709"/>
        <w:jc w:val="both"/>
        <w:rPr>
          <w:rFonts w:ascii="Museo 300" w:hAnsi="Museo 300"/>
          <w:sz w:val="16"/>
          <w:szCs w:val="16"/>
          <w:lang w:val="es-419"/>
        </w:rPr>
      </w:pPr>
    </w:p>
    <w:p w14:paraId="55B1107C" w14:textId="2EF4E360" w:rsidR="00067F02" w:rsidRDefault="00067F02" w:rsidP="00067F02">
      <w:pPr>
        <w:ind w:left="709" w:right="709"/>
        <w:jc w:val="center"/>
        <w:rPr>
          <w:rFonts w:ascii="Museo 300" w:hAnsi="Museo 300"/>
          <w:sz w:val="16"/>
          <w:szCs w:val="16"/>
          <w:lang w:val="es-419"/>
        </w:rPr>
      </w:pPr>
    </w:p>
    <w:p w14:paraId="1238B77F" w14:textId="5C55BDB1" w:rsidR="00067F02" w:rsidRPr="00067F02" w:rsidRDefault="00067F02" w:rsidP="00067F02">
      <w:pPr>
        <w:ind w:left="709" w:right="709"/>
        <w:jc w:val="both"/>
        <w:rPr>
          <w:rFonts w:ascii="Museo 300" w:hAnsi="Museo 300"/>
          <w:sz w:val="16"/>
          <w:szCs w:val="16"/>
          <w:lang w:val="es-419"/>
        </w:rPr>
      </w:pPr>
      <w:r w:rsidRPr="00067F02">
        <w:rPr>
          <w:rFonts w:ascii="Museo 300" w:hAnsi="Museo 300"/>
          <w:sz w:val="16"/>
          <w:szCs w:val="16"/>
          <w:lang w:val="es-419"/>
        </w:rPr>
        <w:lastRenderedPageBreak/>
        <w:t xml:space="preserve">La discrepancia entre el medidor del suministro en referencia y las fotografías presentadas por la sociedad AES CLESA también se aprecia en el acta de condiciones irregulares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r w:rsidR="009B4D5E">
        <w:rPr>
          <w:rFonts w:ascii="Museo 300" w:hAnsi="Museo 300"/>
          <w:b/>
          <w:bCs/>
          <w:sz w:val="16"/>
          <w:szCs w:val="16"/>
          <w:lang w:val="es-419"/>
        </w:rPr>
        <w:t>xxxx</w:t>
      </w:r>
      <w:proofErr w:type="spellEnd"/>
      <w:r w:rsidRPr="00067F02">
        <w:rPr>
          <w:rFonts w:ascii="Museo 300" w:hAnsi="Museo 300"/>
          <w:sz w:val="16"/>
          <w:szCs w:val="16"/>
          <w:lang w:val="es-419"/>
        </w:rPr>
        <w:t xml:space="preserve"> elaborada por el personal de ésta, en la que describe una lectura en el medidor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r w:rsidR="009B4D5E">
        <w:rPr>
          <w:rFonts w:ascii="Museo 300" w:hAnsi="Museo 300"/>
          <w:b/>
          <w:bCs/>
          <w:sz w:val="16"/>
          <w:szCs w:val="16"/>
          <w:lang w:val="es-419"/>
        </w:rPr>
        <w:t>xxxx</w:t>
      </w:r>
      <w:proofErr w:type="spellEnd"/>
      <w:r w:rsidRPr="00067F02">
        <w:rPr>
          <w:rFonts w:ascii="Museo 300" w:hAnsi="Museo 300"/>
          <w:sz w:val="16"/>
          <w:szCs w:val="16"/>
          <w:lang w:val="es-419"/>
        </w:rPr>
        <w:t xml:space="preserve"> de </w:t>
      </w:r>
      <w:r w:rsidRPr="00067F02">
        <w:rPr>
          <w:rFonts w:ascii="Museo 300" w:hAnsi="Museo 300"/>
          <w:b/>
          <w:bCs/>
          <w:sz w:val="16"/>
          <w:szCs w:val="16"/>
          <w:lang w:val="es-419"/>
        </w:rPr>
        <w:t xml:space="preserve">14,548 kWh </w:t>
      </w:r>
      <w:r w:rsidRPr="00067F02">
        <w:rPr>
          <w:rFonts w:ascii="Museo 300" w:hAnsi="Museo 300"/>
          <w:sz w:val="16"/>
          <w:szCs w:val="16"/>
          <w:lang w:val="es-419"/>
        </w:rPr>
        <w:t xml:space="preserve">al 21 de septiembre de 2022, siendo que en el histórico de consumos de la usuaria presentado por la empresa distribuidora, al 17 de septiembre de 2022, se establece una lectura de </w:t>
      </w:r>
      <w:r w:rsidRPr="00067F02">
        <w:rPr>
          <w:rFonts w:ascii="Museo 300" w:hAnsi="Museo 300"/>
          <w:b/>
          <w:bCs/>
          <w:sz w:val="16"/>
          <w:szCs w:val="16"/>
          <w:lang w:val="es-419"/>
        </w:rPr>
        <w:t>25,063 kWh</w:t>
      </w:r>
      <w:r w:rsidRPr="00067F02">
        <w:rPr>
          <w:rFonts w:ascii="Museo 300" w:hAnsi="Museo 300"/>
          <w:sz w:val="16"/>
          <w:szCs w:val="16"/>
          <w:lang w:val="es-419"/>
        </w:rPr>
        <w:t xml:space="preserve"> y para el 18 de octubre del mismo año una lectura de </w:t>
      </w:r>
      <w:r w:rsidRPr="00067F02">
        <w:rPr>
          <w:rFonts w:ascii="Museo 300" w:hAnsi="Museo 300"/>
          <w:b/>
          <w:bCs/>
          <w:sz w:val="16"/>
          <w:szCs w:val="16"/>
          <w:lang w:val="es-419"/>
        </w:rPr>
        <w:t>25,151 kWh;</w:t>
      </w:r>
      <w:r w:rsidRPr="00067F02">
        <w:rPr>
          <w:rFonts w:ascii="Museo 300" w:hAnsi="Museo 300"/>
          <w:sz w:val="16"/>
          <w:szCs w:val="16"/>
          <w:lang w:val="es-419"/>
        </w:rPr>
        <w:t xml:space="preserve"> es decir, las lecturas y número de medidor no coinciden con lo descrito en la citada acta. </w:t>
      </w:r>
    </w:p>
    <w:p w14:paraId="4DDF776B" w14:textId="7A65C7E5" w:rsidR="00067F02" w:rsidRDefault="00983BAD" w:rsidP="002E7CD9">
      <w:pPr>
        <w:ind w:left="709" w:right="709"/>
        <w:jc w:val="both"/>
        <w:rPr>
          <w:rFonts w:ascii="Museo 300" w:hAnsi="Museo 300"/>
          <w:sz w:val="16"/>
          <w:szCs w:val="16"/>
          <w:lang w:val="es-419"/>
        </w:rPr>
      </w:pPr>
      <w:r>
        <w:rPr>
          <w:rFonts w:ascii="Museo 300" w:hAnsi="Museo 300"/>
          <w:sz w:val="16"/>
          <w:szCs w:val="16"/>
          <w:lang w:val="es-419"/>
        </w:rPr>
        <w:t>(…)</w:t>
      </w:r>
    </w:p>
    <w:p w14:paraId="5927C407" w14:textId="2FDC2364" w:rsidR="00983BAD" w:rsidRPr="00983BAD" w:rsidRDefault="00983BAD" w:rsidP="00983BAD">
      <w:pPr>
        <w:ind w:left="709" w:right="709"/>
        <w:jc w:val="both"/>
        <w:rPr>
          <w:rFonts w:ascii="Museo 300" w:hAnsi="Museo 300"/>
          <w:sz w:val="16"/>
          <w:szCs w:val="16"/>
          <w:lang w:val="es-419"/>
        </w:rPr>
      </w:pPr>
      <w:r w:rsidRPr="00983BAD">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r>
        <w:rPr>
          <w:rFonts w:ascii="Museo 300" w:hAnsi="Museo 300"/>
          <w:sz w:val="16"/>
          <w:szCs w:val="16"/>
          <w:lang w:val="es-419"/>
        </w:rPr>
        <w:t xml:space="preserve"> (…)</w:t>
      </w:r>
    </w:p>
    <w:p w14:paraId="48246855" w14:textId="5AE43BAA" w:rsidR="00D77F9D" w:rsidRPr="00A52512" w:rsidRDefault="00983BAD" w:rsidP="002604BE">
      <w:pPr>
        <w:ind w:left="709" w:right="709"/>
        <w:jc w:val="both"/>
        <w:rPr>
          <w:rFonts w:ascii="Museo 300" w:hAnsi="Museo 300"/>
          <w:sz w:val="16"/>
          <w:szCs w:val="16"/>
          <w:lang w:val="es-419"/>
        </w:rPr>
      </w:pPr>
      <w:r w:rsidRPr="00983BAD">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983BAD">
        <w:rPr>
          <w:rFonts w:ascii="Museo 300" w:hAnsi="Museo 300"/>
          <w:b/>
          <w:bCs/>
          <w:sz w:val="16"/>
          <w:szCs w:val="16"/>
          <w:lang w:val="es-419"/>
        </w:rPr>
        <w:t xml:space="preserve">NIC </w:t>
      </w:r>
      <w:proofErr w:type="spellStart"/>
      <w:r w:rsidR="006F46CF">
        <w:rPr>
          <w:rFonts w:ascii="Museo 300" w:hAnsi="Museo 300"/>
          <w:b/>
          <w:bCs/>
          <w:sz w:val="16"/>
          <w:szCs w:val="16"/>
          <w:lang w:val="es-419"/>
        </w:rPr>
        <w:t>xxxx</w:t>
      </w:r>
      <w:proofErr w:type="spellEnd"/>
      <w:r w:rsidRPr="00983BAD">
        <w:rPr>
          <w:rFonts w:ascii="Museo 300" w:hAnsi="Museo 300"/>
          <w:b/>
          <w:bCs/>
          <w:sz w:val="16"/>
          <w:szCs w:val="16"/>
          <w:lang w:val="es-419"/>
        </w:rPr>
        <w:t>,</w:t>
      </w:r>
      <w:r w:rsidRPr="00983BAD">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983BAD">
        <w:rPr>
          <w:rFonts w:ascii="Museo 300" w:hAnsi="Museo 300"/>
          <w:b/>
          <w:bCs/>
          <w:sz w:val="16"/>
          <w:szCs w:val="16"/>
          <w:lang w:val="es-419"/>
        </w:rPr>
        <w:t>cuatrocientos cuarenta y cinco 79/100 dólares de los Estados Unidos de América (USD 445.79), IVA incluido</w:t>
      </w:r>
      <w:r w:rsidRPr="00983BAD">
        <w:rPr>
          <w:rFonts w:ascii="Museo 300" w:hAnsi="Museo 300"/>
          <w:sz w:val="16"/>
          <w:szCs w:val="16"/>
          <w:lang w:val="es-419"/>
        </w:rPr>
        <w:t xml:space="preserve">, en concepto de una energía consumida y no facturada correspondiente a la cantidad de </w:t>
      </w:r>
      <w:r w:rsidRPr="00983BAD">
        <w:rPr>
          <w:rFonts w:ascii="Museo 300" w:hAnsi="Museo 300"/>
          <w:b/>
          <w:bCs/>
          <w:sz w:val="16"/>
          <w:szCs w:val="16"/>
          <w:lang w:val="es-419"/>
        </w:rPr>
        <w:t>1,609 kWh</w:t>
      </w:r>
      <w:r w:rsidRPr="00983BAD">
        <w:rPr>
          <w:rFonts w:ascii="Museo 300" w:hAnsi="Museo 300"/>
          <w:sz w:val="16"/>
          <w:szCs w:val="16"/>
          <w:lang w:val="es-419"/>
        </w:rPr>
        <w:t>, asociado al período comprendido entre el 25 de marzo al 21 de septiembre de 2022</w:t>
      </w:r>
      <w:bookmarkEnd w:id="2"/>
      <w:r w:rsidR="00071011" w:rsidRPr="00071011">
        <w:rPr>
          <w:rFonts w:ascii="Museo 300" w:hAnsi="Museo 300"/>
          <w:sz w:val="16"/>
          <w:szCs w:val="16"/>
          <w:lang w:val="es-419"/>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BC6C19C" w14:textId="787C218C" w:rsidR="002604BE" w:rsidRPr="002604BE" w:rsidRDefault="00932CFB" w:rsidP="002604BE">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t>Las</w:t>
      </w:r>
      <w:r w:rsidR="002604BE">
        <w:rPr>
          <w:rFonts w:ascii="Museo 300" w:eastAsia="Museo Sans 300" w:hAnsi="Museo 300" w:cs="Museo Sans 300"/>
          <w:sz w:val="16"/>
          <w:szCs w:val="16"/>
          <w:lang w:val="es-SV"/>
        </w:rPr>
        <w:t xml:space="preserve"> </w:t>
      </w:r>
      <w:r w:rsidR="002604BE" w:rsidRPr="002604BE">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NIC </w:t>
      </w:r>
      <w:proofErr w:type="spellStart"/>
      <w:r w:rsidR="006F46CF">
        <w:rPr>
          <w:rFonts w:ascii="Museo 300" w:eastAsia="Museo Sans 300" w:hAnsi="Museo 300" w:cs="Museo Sans 300"/>
          <w:sz w:val="16"/>
          <w:szCs w:val="16"/>
          <w:lang w:val="es-419"/>
        </w:rPr>
        <w:t>xxxx</w:t>
      </w:r>
      <w:proofErr w:type="spellEnd"/>
      <w:r w:rsidR="002604BE" w:rsidRPr="002604BE">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59F301EC" w:rsidR="00DD214C" w:rsidRPr="009B4D5E" w:rsidRDefault="00E17EC2" w:rsidP="00E17EC2">
      <w:pPr>
        <w:pStyle w:val="Prrafodelista"/>
        <w:numPr>
          <w:ilvl w:val="0"/>
          <w:numId w:val="48"/>
        </w:numPr>
        <w:spacing w:after="200"/>
        <w:ind w:left="1418" w:right="708"/>
        <w:jc w:val="both"/>
        <w:textAlignment w:val="auto"/>
        <w:rPr>
          <w:rFonts w:ascii="Museo 300" w:hAnsi="Museo 300"/>
          <w:sz w:val="16"/>
          <w:szCs w:val="16"/>
          <w:lang w:val="es-419"/>
        </w:rPr>
      </w:pPr>
      <w:r w:rsidRPr="00E17EC2">
        <w:rPr>
          <w:rFonts w:ascii="Museo 300" w:eastAsia="Museo Sans 300" w:hAnsi="Museo 300" w:cs="Museo Sans 300"/>
          <w:sz w:val="16"/>
          <w:szCs w:val="16"/>
          <w:lang w:val="es-419"/>
        </w:rPr>
        <w:t xml:space="preserve">Por tanto, no es aceptable el monto que la sociedad AES CLESA pretende cobrar por la cantidad de </w:t>
      </w:r>
      <w:r w:rsidRPr="00E17EC2">
        <w:rPr>
          <w:rFonts w:ascii="Museo 300" w:hAnsi="Museo 300" w:cs="Arial"/>
          <w:b/>
          <w:bCs/>
          <w:sz w:val="16"/>
          <w:szCs w:val="16"/>
          <w:lang w:val="es-419"/>
        </w:rPr>
        <w:t>cuatrocientos cuarenta y cinco 79/100 dólares de los Estados Unidos de América (USD 445.79), IVA incluido</w:t>
      </w:r>
      <w:r w:rsidRPr="00E17EC2">
        <w:rPr>
          <w:rFonts w:ascii="Museo 300" w:hAnsi="Museo 300" w:cs="Arial"/>
          <w:sz w:val="16"/>
          <w:szCs w:val="16"/>
          <w:lang w:val="es-419"/>
        </w:rPr>
        <w:t xml:space="preserve">, </w:t>
      </w:r>
      <w:r w:rsidRPr="00E17EC2">
        <w:rPr>
          <w:rFonts w:ascii="Museo 300" w:eastAsia="Museo Sans 300" w:hAnsi="Museo 300" w:cs="Museo Sans 300"/>
          <w:sz w:val="16"/>
          <w:szCs w:val="16"/>
          <w:lang w:val="es-419"/>
        </w:rPr>
        <w:t xml:space="preserve">en concepto de una energía consumida y no facturada de </w:t>
      </w:r>
      <w:r w:rsidRPr="00E17EC2">
        <w:rPr>
          <w:rFonts w:ascii="Museo 300" w:eastAsia="Museo Sans 300" w:hAnsi="Museo 300" w:cs="Museo Sans 300"/>
          <w:b/>
          <w:bCs/>
          <w:sz w:val="16"/>
          <w:szCs w:val="16"/>
          <w:lang w:val="es-419"/>
        </w:rPr>
        <w:t>1,609 kWh</w:t>
      </w:r>
      <w:r w:rsidRPr="00E17EC2">
        <w:rPr>
          <w:rFonts w:ascii="Museo 300" w:eastAsia="Museo Sans 300" w:hAnsi="Museo 300" w:cs="Museo Sans 300"/>
          <w:sz w:val="16"/>
          <w:szCs w:val="16"/>
          <w:lang w:val="es-419"/>
        </w:rPr>
        <w:t>,</w:t>
      </w:r>
      <w:r w:rsidRPr="00E17EC2">
        <w:rPr>
          <w:rFonts w:ascii="Museo 300" w:hAnsi="Museo 300" w:cs="Arial"/>
          <w:sz w:val="16"/>
          <w:szCs w:val="16"/>
          <w:lang w:val="es-419"/>
        </w:rPr>
        <w:t xml:space="preserve"> asociada al período comprendido entre el 25 de marzo al 21 de septiembre de 2022</w:t>
      </w:r>
      <w:r w:rsidR="00EE0A64" w:rsidRPr="00E17EC2">
        <w:rPr>
          <w:rFonts w:ascii="Museo 300" w:eastAsia="Museo Sans 300" w:hAnsi="Museo 300" w:cs="Museo Sans 300"/>
          <w:sz w:val="16"/>
          <w:szCs w:val="16"/>
        </w:rPr>
        <w:t xml:space="preserve">. </w:t>
      </w:r>
      <w:r w:rsidR="00DD214C" w:rsidRPr="00E17EC2">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3EB235DA"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 xml:space="preserve">En cumplimiento de la letra c) del acuerdo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E-</w:t>
      </w:r>
      <w:r w:rsidR="000A253D">
        <w:rPr>
          <w:rFonts w:ascii="Museo Sans 300" w:hAnsi="Museo Sans 300"/>
          <w:sz w:val="20"/>
          <w:szCs w:val="20"/>
          <w:lang w:val="es-SV"/>
        </w:rPr>
        <w:t>2</w:t>
      </w:r>
      <w:r w:rsidR="00E17EC2">
        <w:rPr>
          <w:rFonts w:ascii="Museo Sans 300" w:hAnsi="Museo Sans 300"/>
          <w:sz w:val="20"/>
          <w:szCs w:val="20"/>
          <w:lang w:val="es-SV"/>
        </w:rPr>
        <w:t>214</w:t>
      </w:r>
      <w:r w:rsidRPr="00265CD2">
        <w:rPr>
          <w:rFonts w:ascii="Museo Sans 300" w:hAnsi="Museo Sans 300"/>
          <w:sz w:val="20"/>
          <w:szCs w:val="20"/>
          <w:lang w:val="es-SV"/>
        </w:rPr>
        <w:t xml:space="preserve">-2022-CAU, se remitió a las partes copia del informe técnico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IT-</w:t>
      </w:r>
      <w:r w:rsidR="003609BD">
        <w:rPr>
          <w:rFonts w:ascii="Museo Sans 300" w:hAnsi="Museo Sans 300"/>
          <w:sz w:val="20"/>
          <w:szCs w:val="20"/>
          <w:lang w:val="es-SV"/>
        </w:rPr>
        <w:t>0025</w:t>
      </w:r>
      <w:r w:rsidR="002E7CD9">
        <w:rPr>
          <w:rFonts w:ascii="Museo Sans 300" w:hAnsi="Museo Sans 300"/>
          <w:sz w:val="20"/>
          <w:szCs w:val="20"/>
          <w:lang w:val="es-SV"/>
        </w:rPr>
        <w:t>-CAU-23</w:t>
      </w:r>
      <w:r w:rsidRPr="00265CD2">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A69FF54" w14:textId="48D8D16A" w:rsidR="00E17EC2" w:rsidRPr="00B2216A" w:rsidRDefault="00E17EC2" w:rsidP="00E17EC2">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 distribuidora y a</w:t>
      </w:r>
      <w:r>
        <w:rPr>
          <w:rFonts w:ascii="Museo Sans 300" w:hAnsi="Museo Sans 300" w:cs="Segoe UI"/>
          <w:sz w:val="20"/>
          <w:szCs w:val="20"/>
        </w:rPr>
        <w:t xml:space="preserve"> la</w:t>
      </w:r>
      <w:r w:rsidRPr="00B2216A">
        <w:rPr>
          <w:rFonts w:ascii="Museo Sans 300" w:hAnsi="Museo Sans 300" w:cs="Segoe UI"/>
          <w:sz w:val="20"/>
          <w:szCs w:val="20"/>
        </w:rPr>
        <w:t xml:space="preserve"> usuari</w:t>
      </w:r>
      <w:r>
        <w:rPr>
          <w:rFonts w:ascii="Museo Sans 300" w:hAnsi="Museo Sans 300" w:cs="Segoe UI"/>
          <w:sz w:val="20"/>
          <w:szCs w:val="20"/>
        </w:rPr>
        <w:t>a</w:t>
      </w:r>
      <w:r w:rsidRPr="00B2216A">
        <w:rPr>
          <w:rFonts w:ascii="Museo Sans 300" w:hAnsi="Museo Sans 300" w:cs="Segoe UI"/>
          <w:sz w:val="20"/>
          <w:szCs w:val="20"/>
        </w:rPr>
        <w:t xml:space="preserve"> los días </w:t>
      </w:r>
      <w:r>
        <w:rPr>
          <w:rFonts w:ascii="Museo Sans 300" w:hAnsi="Museo Sans 300" w:cs="Segoe UI"/>
          <w:sz w:val="20"/>
          <w:szCs w:val="20"/>
        </w:rPr>
        <w:t>treinta y uno de enero y uno de febrero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catorce</w:t>
      </w:r>
      <w:r w:rsidRPr="00B2216A">
        <w:rPr>
          <w:rFonts w:ascii="Museo Sans 300" w:hAnsi="Museo Sans 300" w:cs="Segoe UI"/>
          <w:sz w:val="20"/>
          <w:szCs w:val="20"/>
        </w:rPr>
        <w:t xml:space="preserve"> y </w:t>
      </w:r>
      <w:r>
        <w:rPr>
          <w:rFonts w:ascii="Museo Sans 300" w:hAnsi="Museo Sans 300" w:cs="Segoe UI"/>
          <w:sz w:val="20"/>
          <w:szCs w:val="20"/>
        </w:rPr>
        <w:t>quince de febrero de este año.</w:t>
      </w:r>
    </w:p>
    <w:p w14:paraId="503DAD27" w14:textId="77777777" w:rsidR="00E17EC2" w:rsidRDefault="00E17EC2" w:rsidP="00071011">
      <w:pPr>
        <w:pStyle w:val="Prrafodelista"/>
        <w:tabs>
          <w:tab w:val="left" w:pos="426"/>
        </w:tabs>
        <w:ind w:left="426"/>
        <w:jc w:val="both"/>
        <w:rPr>
          <w:rFonts w:ascii="Museo Sans 300" w:hAnsi="Museo Sans 300"/>
          <w:sz w:val="20"/>
          <w:szCs w:val="20"/>
        </w:rPr>
      </w:pPr>
    </w:p>
    <w:p w14:paraId="18B799FC" w14:textId="7CE6D0A7" w:rsidR="00CA59DB" w:rsidRDefault="00CA59DB" w:rsidP="00CA59DB">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siete de febrero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IT-0025-CAU-23</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4BFCA496" w14:textId="77777777" w:rsidR="00CA59DB" w:rsidRPr="009B4D5E" w:rsidRDefault="00CA59DB" w:rsidP="00D80852">
      <w:pPr>
        <w:pStyle w:val="Prrafodelista"/>
        <w:tabs>
          <w:tab w:val="left" w:pos="426"/>
        </w:tabs>
        <w:ind w:left="426"/>
        <w:jc w:val="both"/>
        <w:rPr>
          <w:rFonts w:ascii="Museo Sans 300" w:hAnsi="Museo Sans 300"/>
          <w:sz w:val="28"/>
          <w:szCs w:val="28"/>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605B1367" w:rsidR="004500AE" w:rsidRDefault="004500AE" w:rsidP="007A53A3">
      <w:pPr>
        <w:tabs>
          <w:tab w:val="left" w:pos="426"/>
        </w:tabs>
        <w:spacing w:after="0"/>
        <w:jc w:val="both"/>
        <w:rPr>
          <w:rFonts w:ascii="Museo Sans 300" w:hAnsi="Museo Sans 300"/>
          <w:sz w:val="20"/>
          <w:szCs w:val="20"/>
        </w:rPr>
      </w:pPr>
    </w:p>
    <w:p w14:paraId="21044A09" w14:textId="74B627E1" w:rsidR="009B4D5E" w:rsidRDefault="009B4D5E" w:rsidP="007A53A3">
      <w:pPr>
        <w:tabs>
          <w:tab w:val="left" w:pos="426"/>
        </w:tabs>
        <w:spacing w:after="0"/>
        <w:jc w:val="both"/>
        <w:rPr>
          <w:rFonts w:ascii="Museo Sans 300" w:hAnsi="Museo Sans 300"/>
          <w:sz w:val="20"/>
          <w:szCs w:val="20"/>
        </w:rPr>
      </w:pPr>
    </w:p>
    <w:p w14:paraId="0B24EAF6" w14:textId="22569B89" w:rsidR="00160AA1" w:rsidRDefault="00160AA1" w:rsidP="007A53A3">
      <w:pPr>
        <w:tabs>
          <w:tab w:val="left" w:pos="426"/>
        </w:tabs>
        <w:spacing w:after="0"/>
        <w:jc w:val="both"/>
        <w:rPr>
          <w:rFonts w:ascii="Museo Sans 300" w:hAnsi="Museo Sans 300"/>
          <w:sz w:val="20"/>
          <w:szCs w:val="20"/>
        </w:rPr>
      </w:pPr>
    </w:p>
    <w:p w14:paraId="6F99AB23" w14:textId="75474BC8" w:rsidR="00160AA1" w:rsidRDefault="00160AA1" w:rsidP="007A53A3">
      <w:pPr>
        <w:tabs>
          <w:tab w:val="left" w:pos="426"/>
        </w:tabs>
        <w:spacing w:after="0"/>
        <w:jc w:val="both"/>
        <w:rPr>
          <w:rFonts w:ascii="Museo Sans 300" w:hAnsi="Museo Sans 300"/>
          <w:sz w:val="20"/>
          <w:szCs w:val="20"/>
        </w:rPr>
      </w:pPr>
    </w:p>
    <w:p w14:paraId="4B33316A" w14:textId="77777777" w:rsidR="00160AA1" w:rsidRDefault="00160AA1"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012214F6"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5E94C132"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6867B4D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7D53EE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6F452C23"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2053B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6F46CF">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56D08BB"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3609BD">
        <w:rPr>
          <w:rFonts w:ascii="Museo Sans 300" w:hAnsi="Museo Sans 300" w:cs="Times New Roman"/>
          <w:sz w:val="20"/>
          <w:szCs w:val="20"/>
        </w:rPr>
        <w:t>0025</w:t>
      </w:r>
      <w:r w:rsidR="002E7CD9">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8176859" w14:textId="25406402" w:rsidR="00B42D2E" w:rsidRPr="00B42D2E" w:rsidRDefault="00A40385" w:rsidP="00B42D2E">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C713B4">
        <w:rPr>
          <w:rFonts w:ascii="Museo 300" w:hAnsi="Museo 300"/>
          <w:color w:val="000000" w:themeColor="text1"/>
          <w:sz w:val="16"/>
          <w:szCs w:val="16"/>
          <w:lang w:val="es-ES"/>
        </w:rPr>
        <w:t>Al</w:t>
      </w:r>
      <w:r w:rsidR="00B42D2E">
        <w:rPr>
          <w:rFonts w:ascii="Museo 300" w:hAnsi="Museo 300"/>
          <w:color w:val="000000" w:themeColor="text1"/>
          <w:sz w:val="16"/>
          <w:szCs w:val="16"/>
          <w:lang w:val="es-ES"/>
        </w:rPr>
        <w:t xml:space="preserve"> </w:t>
      </w:r>
      <w:r w:rsidR="00B42D2E" w:rsidRPr="00067F02">
        <w:rPr>
          <w:rFonts w:ascii="Museo 300" w:hAnsi="Museo 300"/>
          <w:sz w:val="16"/>
          <w:szCs w:val="16"/>
          <w:lang w:val="es-419"/>
        </w:rPr>
        <w:t xml:space="preserve">respecto, el CAU realizó el estudio de las pruebas presentadas por la empresa distribuidora, referentes a las condiciones encontradas al momento de corregir una presunta condición irregular, las cuales se compararon con las obtenidas mediante inspección técnica realizada al suministro en referencia el 1 de diciembre de 2022, en la que se comprobó que el suministro bajo estudio no corresponde a la vivienda a la que hace referencia la empresa distribuidora en sus pruebas, según se muestra en la siguiente imagen </w:t>
      </w:r>
      <w:proofErr w:type="spellStart"/>
      <w:r w:rsidR="00B42D2E" w:rsidRPr="00067F02">
        <w:rPr>
          <w:rFonts w:ascii="Museo 300" w:hAnsi="Museo 300"/>
          <w:sz w:val="16"/>
          <w:szCs w:val="16"/>
          <w:lang w:val="es-419"/>
        </w:rPr>
        <w:t>n.°</w:t>
      </w:r>
      <w:proofErr w:type="spellEnd"/>
      <w:r w:rsidR="00B42D2E" w:rsidRPr="00067F02">
        <w:rPr>
          <w:rFonts w:ascii="Museo 300" w:hAnsi="Museo 300"/>
          <w:sz w:val="16"/>
          <w:szCs w:val="16"/>
          <w:lang w:val="es-419"/>
        </w:rPr>
        <w:t xml:space="preserve"> 2:</w:t>
      </w:r>
      <w:r w:rsidR="00B42D2E">
        <w:rPr>
          <w:rFonts w:ascii="Museo 300" w:hAnsi="Museo 300"/>
          <w:sz w:val="16"/>
          <w:szCs w:val="16"/>
          <w:lang w:val="es-419"/>
        </w:rPr>
        <w:t xml:space="preserve"> (…)</w:t>
      </w:r>
    </w:p>
    <w:p w14:paraId="27FF8301" w14:textId="541B6A09" w:rsidR="004C2FC7" w:rsidRDefault="004C2FC7" w:rsidP="004C2FC7">
      <w:pPr>
        <w:tabs>
          <w:tab w:val="left" w:pos="993"/>
          <w:tab w:val="left" w:pos="9072"/>
        </w:tabs>
        <w:spacing w:line="240" w:lineRule="auto"/>
        <w:ind w:left="993" w:right="709"/>
        <w:jc w:val="both"/>
        <w:rPr>
          <w:rFonts w:ascii="Museo 300" w:hAnsi="Museo 300"/>
          <w:sz w:val="16"/>
          <w:szCs w:val="16"/>
          <w:lang w:val="es-419"/>
        </w:rPr>
      </w:pPr>
      <w:r w:rsidRPr="00067F02">
        <w:rPr>
          <w:rFonts w:ascii="Museo 300" w:hAnsi="Museo 300"/>
          <w:sz w:val="16"/>
          <w:szCs w:val="16"/>
          <w:lang w:val="es-419"/>
        </w:rPr>
        <w:t xml:space="preserve">Asimismo, el CAU al verificar el medidor identificado con el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r w:rsidR="009B4D5E">
        <w:rPr>
          <w:rFonts w:ascii="Museo 300" w:hAnsi="Museo 300"/>
          <w:b/>
          <w:bCs/>
          <w:sz w:val="16"/>
          <w:szCs w:val="16"/>
          <w:lang w:val="es-419"/>
        </w:rPr>
        <w:t>xxxx</w:t>
      </w:r>
      <w:proofErr w:type="spellEnd"/>
      <w:r w:rsidRPr="00067F02">
        <w:rPr>
          <w:rFonts w:ascii="Museo 300" w:hAnsi="Museo 300"/>
          <w:sz w:val="16"/>
          <w:szCs w:val="16"/>
          <w:lang w:val="es-419"/>
        </w:rPr>
        <w:t xml:space="preserve"> instalado en el suministro con NIC </w:t>
      </w:r>
      <w:proofErr w:type="spellStart"/>
      <w:r w:rsidR="006F46CF">
        <w:rPr>
          <w:rFonts w:ascii="Museo 300" w:hAnsi="Museo 300"/>
          <w:sz w:val="16"/>
          <w:szCs w:val="16"/>
          <w:lang w:val="es-419"/>
        </w:rPr>
        <w:t>xxxx</w:t>
      </w:r>
      <w:proofErr w:type="spellEnd"/>
      <w:r w:rsidRPr="00067F02">
        <w:rPr>
          <w:rFonts w:ascii="Museo 300" w:hAnsi="Museo 300"/>
          <w:sz w:val="16"/>
          <w:szCs w:val="16"/>
          <w:lang w:val="es-419"/>
        </w:rPr>
        <w:t xml:space="preserve">, se determinó que este no corresponde con el de las fotografías presentadas por la empresa distribuidora, pues a pesar de que ambos coinciden en modelo y marca, el mostrado en la evidencia está identificado con el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r w:rsidR="009B4D5E">
        <w:rPr>
          <w:rFonts w:ascii="Museo 300" w:hAnsi="Museo 300"/>
          <w:b/>
          <w:bCs/>
          <w:sz w:val="16"/>
          <w:szCs w:val="16"/>
          <w:lang w:val="es-419"/>
        </w:rPr>
        <w:t>xxxx</w:t>
      </w:r>
      <w:proofErr w:type="spellEnd"/>
      <w:r w:rsidRPr="00067F02">
        <w:rPr>
          <w:rFonts w:ascii="Museo 300" w:hAnsi="Museo 300"/>
          <w:sz w:val="16"/>
          <w:szCs w:val="16"/>
          <w:lang w:val="es-419"/>
        </w:rPr>
        <w:t>, es decir, difiere en el cuarto digito (dos) con el de la usuaria (cuatro), según se observa en la siguiente imagen:</w:t>
      </w:r>
      <w:r>
        <w:rPr>
          <w:rFonts w:ascii="Museo 300" w:hAnsi="Museo 300"/>
          <w:sz w:val="16"/>
          <w:szCs w:val="16"/>
          <w:lang w:val="es-419"/>
        </w:rPr>
        <w:t xml:space="preserve"> (…)</w:t>
      </w:r>
    </w:p>
    <w:p w14:paraId="74B66BCA" w14:textId="5BD113D2" w:rsidR="004C2FC7" w:rsidRPr="00067F02" w:rsidRDefault="004C2FC7" w:rsidP="004C2FC7">
      <w:pPr>
        <w:tabs>
          <w:tab w:val="left" w:pos="993"/>
          <w:tab w:val="left" w:pos="9072"/>
        </w:tabs>
        <w:spacing w:line="240" w:lineRule="auto"/>
        <w:ind w:left="993" w:right="709"/>
        <w:jc w:val="both"/>
        <w:rPr>
          <w:rFonts w:ascii="Museo 300" w:hAnsi="Museo 300"/>
          <w:sz w:val="16"/>
          <w:szCs w:val="16"/>
          <w:lang w:val="es-419"/>
        </w:rPr>
      </w:pPr>
      <w:r w:rsidRPr="00067F02">
        <w:rPr>
          <w:rFonts w:ascii="Museo 300" w:hAnsi="Museo 300"/>
          <w:sz w:val="16"/>
          <w:szCs w:val="16"/>
          <w:lang w:val="es-419"/>
        </w:rPr>
        <w:t xml:space="preserve">La discrepancia entre el medidor del suministro en referencia y las fotografías presentadas por la sociedad AES CLESA también se aprecia en el acta de condiciones irregulares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r w:rsidR="009B4D5E">
        <w:rPr>
          <w:rFonts w:ascii="Museo 300" w:hAnsi="Museo 300"/>
          <w:b/>
          <w:bCs/>
          <w:sz w:val="16"/>
          <w:szCs w:val="16"/>
          <w:lang w:val="es-419"/>
        </w:rPr>
        <w:t>xxxx</w:t>
      </w:r>
      <w:proofErr w:type="spellEnd"/>
      <w:r w:rsidRPr="00067F02">
        <w:rPr>
          <w:rFonts w:ascii="Museo 300" w:hAnsi="Museo 300"/>
          <w:sz w:val="16"/>
          <w:szCs w:val="16"/>
          <w:lang w:val="es-419"/>
        </w:rPr>
        <w:t xml:space="preserve"> elaborada por el personal de ésta, en la que describe una lectura en el medidor </w:t>
      </w:r>
      <w:proofErr w:type="spellStart"/>
      <w:r w:rsidRPr="00067F02">
        <w:rPr>
          <w:rFonts w:ascii="Museo 300" w:hAnsi="Museo 300"/>
          <w:b/>
          <w:bCs/>
          <w:sz w:val="16"/>
          <w:szCs w:val="16"/>
          <w:lang w:val="es-419"/>
        </w:rPr>
        <w:t>n.°</w:t>
      </w:r>
      <w:proofErr w:type="spellEnd"/>
      <w:r w:rsidRPr="00067F02">
        <w:rPr>
          <w:rFonts w:ascii="Museo 300" w:hAnsi="Museo 300"/>
          <w:b/>
          <w:bCs/>
          <w:sz w:val="16"/>
          <w:szCs w:val="16"/>
          <w:lang w:val="es-419"/>
        </w:rPr>
        <w:t xml:space="preserve"> </w:t>
      </w:r>
      <w:proofErr w:type="spellStart"/>
      <w:r w:rsidR="009B4D5E">
        <w:rPr>
          <w:rFonts w:ascii="Museo 300" w:hAnsi="Museo 300"/>
          <w:b/>
          <w:bCs/>
          <w:sz w:val="16"/>
          <w:szCs w:val="16"/>
          <w:lang w:val="es-419"/>
        </w:rPr>
        <w:t>xxxx</w:t>
      </w:r>
      <w:proofErr w:type="spellEnd"/>
      <w:r w:rsidRPr="00067F02">
        <w:rPr>
          <w:rFonts w:ascii="Museo 300" w:hAnsi="Museo 300"/>
          <w:sz w:val="16"/>
          <w:szCs w:val="16"/>
          <w:lang w:val="es-419"/>
        </w:rPr>
        <w:t xml:space="preserve"> de </w:t>
      </w:r>
      <w:r w:rsidRPr="00067F02">
        <w:rPr>
          <w:rFonts w:ascii="Museo 300" w:hAnsi="Museo 300"/>
          <w:b/>
          <w:bCs/>
          <w:sz w:val="16"/>
          <w:szCs w:val="16"/>
          <w:lang w:val="es-419"/>
        </w:rPr>
        <w:t xml:space="preserve">14,548 kWh </w:t>
      </w:r>
      <w:r w:rsidRPr="00067F02">
        <w:rPr>
          <w:rFonts w:ascii="Museo 300" w:hAnsi="Museo 300"/>
          <w:sz w:val="16"/>
          <w:szCs w:val="16"/>
          <w:lang w:val="es-419"/>
        </w:rPr>
        <w:t xml:space="preserve">al 21 de septiembre de 2022, siendo que en el histórico de consumos de la usuaria presentado por la empresa distribuidora, al 17 de septiembre de 2022, se establece una lectura de </w:t>
      </w:r>
      <w:r w:rsidRPr="00067F02">
        <w:rPr>
          <w:rFonts w:ascii="Museo 300" w:hAnsi="Museo 300"/>
          <w:b/>
          <w:bCs/>
          <w:sz w:val="16"/>
          <w:szCs w:val="16"/>
          <w:lang w:val="es-419"/>
        </w:rPr>
        <w:t>25,063 kWh</w:t>
      </w:r>
      <w:r w:rsidRPr="00067F02">
        <w:rPr>
          <w:rFonts w:ascii="Museo 300" w:hAnsi="Museo 300"/>
          <w:sz w:val="16"/>
          <w:szCs w:val="16"/>
          <w:lang w:val="es-419"/>
        </w:rPr>
        <w:t xml:space="preserve"> y para el 18 de octubre del mismo año una lectura de </w:t>
      </w:r>
      <w:r w:rsidRPr="00067F02">
        <w:rPr>
          <w:rFonts w:ascii="Museo 300" w:hAnsi="Museo 300"/>
          <w:b/>
          <w:bCs/>
          <w:sz w:val="16"/>
          <w:szCs w:val="16"/>
          <w:lang w:val="es-419"/>
        </w:rPr>
        <w:t>25,151 kWh;</w:t>
      </w:r>
      <w:r w:rsidRPr="00067F02">
        <w:rPr>
          <w:rFonts w:ascii="Museo 300" w:hAnsi="Museo 300"/>
          <w:sz w:val="16"/>
          <w:szCs w:val="16"/>
          <w:lang w:val="es-419"/>
        </w:rPr>
        <w:t xml:space="preserve"> es decir, las lecturas y número de medidor no coinciden con lo descrito en la citada acta.</w:t>
      </w:r>
      <w:r>
        <w:rPr>
          <w:rFonts w:ascii="Museo 300" w:hAnsi="Museo 300"/>
          <w:sz w:val="16"/>
          <w:szCs w:val="16"/>
          <w:lang w:val="es-419"/>
        </w:rPr>
        <w:t xml:space="preserve"> (…)</w:t>
      </w:r>
    </w:p>
    <w:p w14:paraId="7E58CD61" w14:textId="77777777" w:rsidR="004C2FC7" w:rsidRPr="00983BAD" w:rsidRDefault="004C2FC7" w:rsidP="004C2FC7">
      <w:pPr>
        <w:tabs>
          <w:tab w:val="left" w:pos="993"/>
          <w:tab w:val="left" w:pos="9072"/>
        </w:tabs>
        <w:spacing w:line="240" w:lineRule="auto"/>
        <w:ind w:left="993" w:right="709"/>
        <w:jc w:val="both"/>
        <w:rPr>
          <w:rFonts w:ascii="Museo 300" w:hAnsi="Museo 300"/>
          <w:sz w:val="16"/>
          <w:szCs w:val="16"/>
          <w:lang w:val="es-419"/>
        </w:rPr>
      </w:pPr>
      <w:r w:rsidRPr="00983BAD">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r>
        <w:rPr>
          <w:rFonts w:ascii="Museo 300" w:hAnsi="Museo 300"/>
          <w:sz w:val="16"/>
          <w:szCs w:val="16"/>
          <w:lang w:val="es-419"/>
        </w:rPr>
        <w:t xml:space="preserve"> (…)</w:t>
      </w:r>
    </w:p>
    <w:p w14:paraId="649137E9" w14:textId="62D8D62E" w:rsidR="000A253D" w:rsidRPr="00A52512" w:rsidRDefault="004C2FC7" w:rsidP="004C2FC7">
      <w:pPr>
        <w:tabs>
          <w:tab w:val="left" w:pos="993"/>
          <w:tab w:val="left" w:pos="9072"/>
        </w:tabs>
        <w:spacing w:line="240" w:lineRule="auto"/>
        <w:ind w:left="993" w:right="709"/>
        <w:jc w:val="both"/>
        <w:rPr>
          <w:rFonts w:ascii="Museo 300" w:hAnsi="Museo 300"/>
          <w:sz w:val="16"/>
          <w:szCs w:val="16"/>
          <w:lang w:val="es-419"/>
        </w:rPr>
      </w:pPr>
      <w:r w:rsidRPr="00983BAD">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983BAD">
        <w:rPr>
          <w:rFonts w:ascii="Museo 300" w:hAnsi="Museo 300"/>
          <w:b/>
          <w:bCs/>
          <w:sz w:val="16"/>
          <w:szCs w:val="16"/>
          <w:lang w:val="es-419"/>
        </w:rPr>
        <w:t xml:space="preserve">NIC </w:t>
      </w:r>
      <w:proofErr w:type="spellStart"/>
      <w:r w:rsidR="006F46CF">
        <w:rPr>
          <w:rFonts w:ascii="Museo 300" w:hAnsi="Museo 300"/>
          <w:b/>
          <w:bCs/>
          <w:sz w:val="16"/>
          <w:szCs w:val="16"/>
          <w:lang w:val="es-419"/>
        </w:rPr>
        <w:t>xxxx</w:t>
      </w:r>
      <w:proofErr w:type="spellEnd"/>
      <w:r w:rsidRPr="00983BAD">
        <w:rPr>
          <w:rFonts w:ascii="Museo 300" w:hAnsi="Museo 300"/>
          <w:b/>
          <w:bCs/>
          <w:sz w:val="16"/>
          <w:szCs w:val="16"/>
          <w:lang w:val="es-419"/>
        </w:rPr>
        <w:t>,</w:t>
      </w:r>
      <w:r w:rsidRPr="00983BAD">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983BAD">
        <w:rPr>
          <w:rFonts w:ascii="Museo 300" w:hAnsi="Museo 300"/>
          <w:b/>
          <w:bCs/>
          <w:sz w:val="16"/>
          <w:szCs w:val="16"/>
          <w:lang w:val="es-419"/>
        </w:rPr>
        <w:t>cuatrocientos cuarenta y cinco 79/100 dólares de los Estados Unidos de América (USD 445.79), IVA incluido</w:t>
      </w:r>
      <w:r w:rsidRPr="00983BAD">
        <w:rPr>
          <w:rFonts w:ascii="Museo 300" w:hAnsi="Museo 300"/>
          <w:sz w:val="16"/>
          <w:szCs w:val="16"/>
          <w:lang w:val="es-419"/>
        </w:rPr>
        <w:t xml:space="preserve">, en concepto de una energía consumida y no facturada correspondiente a la cantidad de </w:t>
      </w:r>
      <w:r w:rsidRPr="00983BAD">
        <w:rPr>
          <w:rFonts w:ascii="Museo 300" w:hAnsi="Museo 300"/>
          <w:b/>
          <w:bCs/>
          <w:sz w:val="16"/>
          <w:szCs w:val="16"/>
          <w:lang w:val="es-419"/>
        </w:rPr>
        <w:t>1,609 kWh</w:t>
      </w:r>
      <w:r w:rsidRPr="00983BAD">
        <w:rPr>
          <w:rFonts w:ascii="Museo 300" w:hAnsi="Museo 300"/>
          <w:sz w:val="16"/>
          <w:szCs w:val="16"/>
          <w:lang w:val="es-419"/>
        </w:rPr>
        <w:t>, asociado al período comprendido entre el 25 de marzo al 21 de septiembre de 202</w:t>
      </w:r>
      <w:r>
        <w:rPr>
          <w:rFonts w:ascii="Museo 300" w:hAnsi="Museo 300"/>
          <w:sz w:val="16"/>
          <w:szCs w:val="16"/>
          <w:lang w:val="es-419"/>
        </w:rPr>
        <w:t>2</w:t>
      </w:r>
      <w:r w:rsidR="000A253D" w:rsidRPr="00071011">
        <w:rPr>
          <w:rFonts w:ascii="Museo 300" w:hAnsi="Museo 300"/>
          <w:sz w:val="16"/>
          <w:szCs w:val="16"/>
          <w:lang w:val="es-419"/>
        </w:rPr>
        <w:t>.</w:t>
      </w:r>
      <w:r w:rsidR="000A253D">
        <w:rPr>
          <w:rFonts w:ascii="Museo 300" w:hAnsi="Museo 300"/>
          <w:color w:val="000000" w:themeColor="text1"/>
          <w:sz w:val="16"/>
          <w:szCs w:val="16"/>
        </w:rPr>
        <w:t xml:space="preserve"> </w:t>
      </w:r>
      <w:r w:rsidR="000A253D" w:rsidRPr="00517258">
        <w:rPr>
          <w:rFonts w:ascii="Museo 300" w:eastAsia="SimSun" w:hAnsi="Museo 300"/>
          <w:color w:val="000000" w:themeColor="text1"/>
          <w:spacing w:val="-5"/>
          <w:sz w:val="16"/>
          <w:szCs w:val="16"/>
          <w:lang w:val="es-ES"/>
        </w:rPr>
        <w:t>[…]</w:t>
      </w:r>
      <w:r w:rsidR="000A253D">
        <w:rPr>
          <w:rFonts w:ascii="Museo 300" w:eastAsia="SimSun" w:hAnsi="Museo 300"/>
          <w:color w:val="000000" w:themeColor="text1"/>
          <w:spacing w:val="-5"/>
          <w:sz w:val="16"/>
          <w:szCs w:val="16"/>
          <w:lang w:val="es-ES"/>
        </w:rPr>
        <w:t>”.</w:t>
      </w:r>
    </w:p>
    <w:p w14:paraId="4F7BB921" w14:textId="5E99D9DB"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585889">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585889">
        <w:rPr>
          <w:rFonts w:ascii="Museo Sans 300" w:hAnsi="Museo Sans 300" w:cs="Segoe UI"/>
          <w:sz w:val="20"/>
          <w:szCs w:val="20"/>
          <w:lang w:eastAsia="es-MX"/>
        </w:rPr>
        <w:t>a</w:t>
      </w:r>
      <w:r>
        <w:rPr>
          <w:rFonts w:ascii="Museo Sans 300" w:hAnsi="Museo Sans 300" w:cs="Segoe UI"/>
          <w:sz w:val="20"/>
          <w:szCs w:val="20"/>
          <w:lang w:eastAsia="es-MX"/>
        </w:rPr>
        <w:t xml:space="preserve"> </w:t>
      </w:r>
      <w:proofErr w:type="spellStart"/>
      <w:r w:rsidR="009B4D5E">
        <w:rPr>
          <w:rFonts w:ascii="Museo Sans 300" w:hAnsi="Museo Sans 300" w:cs="Segoe UI"/>
          <w:sz w:val="20"/>
          <w:szCs w:val="20"/>
          <w:lang w:eastAsia="es-MX"/>
        </w:rPr>
        <w:t>xxxx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7FEF64C"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595453">
        <w:rPr>
          <w:rFonts w:ascii="Museo Sans 300" w:hAnsi="Museo Sans 300"/>
          <w:sz w:val="20"/>
          <w:szCs w:val="20"/>
        </w:rPr>
        <w:t>IT-</w:t>
      </w:r>
      <w:r w:rsidR="003609BD">
        <w:rPr>
          <w:rFonts w:ascii="Museo Sans 300" w:hAnsi="Museo Sans 300"/>
          <w:sz w:val="20"/>
          <w:szCs w:val="20"/>
        </w:rPr>
        <w:t>0025</w:t>
      </w:r>
      <w:r w:rsidR="002E7CD9">
        <w:rPr>
          <w:rFonts w:ascii="Museo Sans 300" w:hAnsi="Museo Sans 300"/>
          <w:sz w:val="20"/>
          <w:szCs w:val="20"/>
        </w:rPr>
        <w:t>-CAU-23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585889">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585889">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7188164F" w14:textId="77777777" w:rsidR="00186799" w:rsidRDefault="00186799"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28F11F1"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216BD">
        <w:rPr>
          <w:rFonts w:ascii="Museo Sans 300" w:hAnsi="Museo Sans 300"/>
          <w:sz w:val="20"/>
          <w:szCs w:val="20"/>
        </w:rPr>
        <w:t xml:space="preserve"> la usuaria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 xml:space="preserve">AES CLESA y Cía., S. en </w:t>
      </w:r>
      <w:r w:rsidR="001808CA">
        <w:rPr>
          <w:rFonts w:ascii="Museo Sans 300" w:hAnsi="Museo Sans 300"/>
          <w:sz w:val="20"/>
          <w:szCs w:val="20"/>
          <w:lang w:eastAsia="es-SV"/>
        </w:rPr>
        <w:lastRenderedPageBreak/>
        <w:t>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4C2FC7">
        <w:rPr>
          <w:rFonts w:ascii="Museo Sans 300" w:hAnsi="Museo Sans 300"/>
          <w:sz w:val="20"/>
          <w:szCs w:val="20"/>
        </w:rPr>
        <w:t>CUATROCIENTOS CUARENTA Y CINCO</w:t>
      </w:r>
      <w:r w:rsidR="00186799">
        <w:rPr>
          <w:rFonts w:ascii="Museo Sans 300" w:hAnsi="Museo Sans 300"/>
          <w:sz w:val="20"/>
          <w:szCs w:val="20"/>
        </w:rPr>
        <w:t xml:space="preserve"> </w:t>
      </w:r>
      <w:r w:rsidR="004C2FC7">
        <w:rPr>
          <w:rFonts w:ascii="Museo Sans 300" w:hAnsi="Museo Sans 300"/>
          <w:sz w:val="20"/>
          <w:szCs w:val="20"/>
        </w:rPr>
        <w:t>79</w:t>
      </w:r>
      <w:r w:rsidR="001024A4">
        <w:rPr>
          <w:rFonts w:ascii="Museo Sans 300" w:hAnsi="Museo Sans 300"/>
          <w:sz w:val="20"/>
          <w:szCs w:val="20"/>
        </w:rPr>
        <w:t xml:space="preserve">/100 DÓLARES DE LOS ESTADOS UNIDOS DE AMÉRICA (USD </w:t>
      </w:r>
      <w:r w:rsidR="00D41F1C">
        <w:rPr>
          <w:rFonts w:ascii="Museo Sans 300" w:hAnsi="Museo Sans 300"/>
          <w:sz w:val="20"/>
          <w:szCs w:val="20"/>
        </w:rPr>
        <w:t>445.79</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D26567D" w14:textId="02D0BEA6" w:rsidR="00C551CC" w:rsidRDefault="00C551C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12BD45F8"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85889">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585889">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CBE61F9" w14:textId="7CD326D8"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585889">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7888546" w14:textId="12F3C909" w:rsidR="007A71B9" w:rsidRDefault="007A71B9" w:rsidP="007A71B9">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58C29F18" w14:textId="77777777" w:rsidR="007A71B9" w:rsidRPr="007A71B9" w:rsidRDefault="007A71B9" w:rsidP="007A71B9">
      <w:pPr>
        <w:pStyle w:val="Prrafodelista"/>
        <w:rPr>
          <w:rFonts w:ascii="Museo Sans 300" w:hAnsi="Museo Sans 300"/>
          <w:color w:val="000000"/>
          <w:sz w:val="20"/>
          <w:szCs w:val="20"/>
          <w:shd w:val="clear" w:color="auto" w:fill="FFFFFF"/>
        </w:rPr>
      </w:pPr>
    </w:p>
    <w:p w14:paraId="26C81577" w14:textId="6CC8BDF0"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595453">
        <w:rPr>
          <w:rFonts w:ascii="Museo Sans 300" w:eastAsia="Times New Roman" w:hAnsi="Museo Sans 300"/>
          <w:color w:val="000000"/>
          <w:sz w:val="20"/>
          <w:szCs w:val="20"/>
          <w:shd w:val="clear" w:color="auto" w:fill="FFFFFF"/>
          <w:lang w:val="es-ES" w:eastAsia="es-ES"/>
        </w:rPr>
        <w:t>IT-</w:t>
      </w:r>
      <w:r w:rsidR="003609BD">
        <w:rPr>
          <w:rFonts w:ascii="Museo Sans 300" w:eastAsia="Times New Roman" w:hAnsi="Museo Sans 300"/>
          <w:color w:val="000000"/>
          <w:sz w:val="20"/>
          <w:szCs w:val="20"/>
          <w:shd w:val="clear" w:color="auto" w:fill="FFFFFF"/>
          <w:lang w:val="es-ES" w:eastAsia="es-ES"/>
        </w:rPr>
        <w:t>0025</w:t>
      </w:r>
      <w:r w:rsidR="002E7CD9">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5D6C340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585889">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585889">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w:t>
      </w:r>
      <w:r w:rsidRPr="00B93D1D">
        <w:rPr>
          <w:rFonts w:ascii="Museo Sans 300" w:eastAsia="Museo Sans 300" w:hAnsi="Museo Sans 300" w:cs="Museo Sans 300"/>
          <w:sz w:val="20"/>
          <w:szCs w:val="20"/>
        </w:rPr>
        <w:lastRenderedPageBreak/>
        <w:t>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210F718E"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3C3B995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595453">
        <w:rPr>
          <w:rFonts w:ascii="Museo Sans 300" w:hAnsi="Museo Sans 300"/>
          <w:sz w:val="20"/>
          <w:szCs w:val="20"/>
        </w:rPr>
        <w:t>IT-</w:t>
      </w:r>
      <w:r w:rsidR="003609BD">
        <w:rPr>
          <w:rFonts w:ascii="Museo Sans 300" w:hAnsi="Museo Sans 300"/>
          <w:sz w:val="20"/>
          <w:szCs w:val="20"/>
        </w:rPr>
        <w:t>0025</w:t>
      </w:r>
      <w:r w:rsidR="002E7CD9">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6F46CF">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730B4">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B730B4">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314687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4C2FC7">
        <w:rPr>
          <w:rFonts w:ascii="Museo Sans 300" w:hAnsi="Museo Sans 300"/>
          <w:sz w:val="20"/>
          <w:szCs w:val="20"/>
        </w:rPr>
        <w:t>CUATROCIENTOS CUARENTA Y CINCO</w:t>
      </w:r>
      <w:r w:rsidR="00186799">
        <w:rPr>
          <w:rFonts w:ascii="Museo Sans 300" w:hAnsi="Museo Sans 300"/>
          <w:sz w:val="20"/>
          <w:szCs w:val="20"/>
        </w:rPr>
        <w:t xml:space="preserve"> </w:t>
      </w:r>
      <w:r w:rsidR="004C2FC7">
        <w:rPr>
          <w:rFonts w:ascii="Museo Sans 300" w:hAnsi="Museo Sans 300"/>
          <w:sz w:val="20"/>
          <w:szCs w:val="20"/>
        </w:rPr>
        <w:t>79</w:t>
      </w:r>
      <w:r w:rsidR="001024A4">
        <w:rPr>
          <w:rFonts w:ascii="Museo Sans 300" w:hAnsi="Museo Sans 300"/>
          <w:sz w:val="20"/>
          <w:szCs w:val="20"/>
        </w:rPr>
        <w:t xml:space="preserve">/100 DÓLARES DE LOS ESTADOS UNIDOS DE AMÉRICA (USD </w:t>
      </w:r>
      <w:r w:rsidR="00D41F1C">
        <w:rPr>
          <w:rFonts w:ascii="Museo Sans 300" w:hAnsi="Museo Sans 300"/>
          <w:sz w:val="20"/>
          <w:szCs w:val="20"/>
        </w:rPr>
        <w:t>445.79</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2BB53A2A" w14:textId="77777777" w:rsidR="001932CA" w:rsidRDefault="001932C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277D0328" w14:textId="77777777" w:rsidR="001A0350" w:rsidRDefault="001A035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4EC31FF" w14:textId="77777777" w:rsidR="001A0350" w:rsidRDefault="001A035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D667D1A" w14:textId="77777777" w:rsidR="001A0350" w:rsidRDefault="001A035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446DBA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3609BD">
        <w:rPr>
          <w:rFonts w:ascii="Museo Sans 300" w:eastAsia="Arial" w:hAnsi="Museo Sans 300" w:cs="Times New Roman"/>
          <w:sz w:val="20"/>
          <w:szCs w:val="20"/>
        </w:rPr>
        <w:t>0025</w:t>
      </w:r>
      <w:r w:rsidR="002E7CD9">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33974B13"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6F46CF">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B730B4">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B730B4">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3460A7C1"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585889">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585889">
        <w:rPr>
          <w:rFonts w:ascii="Museo Sans 300" w:hAnsi="Museo Sans 300"/>
          <w:sz w:val="20"/>
          <w:szCs w:val="20"/>
          <w:lang w:eastAsia="es-SV"/>
        </w:rPr>
        <w:t>a</w:t>
      </w:r>
      <w:r>
        <w:rPr>
          <w:rFonts w:ascii="Museo Sans 300" w:hAnsi="Museo Sans 300"/>
          <w:sz w:val="20"/>
          <w:szCs w:val="20"/>
          <w:lang w:eastAsia="es-SV"/>
        </w:rPr>
        <w:t xml:space="preserve"> </w:t>
      </w:r>
      <w:proofErr w:type="spellStart"/>
      <w:r w:rsidR="006B5BEC">
        <w:rPr>
          <w:rFonts w:ascii="Museo Sans 300" w:hAnsi="Museo Sans 300"/>
          <w:sz w:val="20"/>
          <w:szCs w:val="20"/>
          <w:lang w:eastAsia="es-SV"/>
        </w:rPr>
        <w:t>x</w:t>
      </w:r>
      <w:r w:rsidR="006F46CF">
        <w:rPr>
          <w:rFonts w:ascii="Museo Sans 300" w:hAnsi="Museo Sans 300"/>
          <w:sz w:val="20"/>
          <w:szCs w:val="20"/>
          <w:lang w:eastAsia="es-SV"/>
        </w:rPr>
        <w:t>xxx</w:t>
      </w:r>
      <w:proofErr w:type="spellEnd"/>
      <w:r w:rsidR="006B5BEC">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423BA2">
        <w:rPr>
          <w:rFonts w:ascii="Museo Sans 300" w:hAnsi="Museo Sans 300"/>
          <w:sz w:val="20"/>
          <w:szCs w:val="20"/>
          <w:lang w:eastAsia="es-SV"/>
        </w:rPr>
        <w:t>CUATROCIENTOS CUARENTA Y CINCO</w:t>
      </w:r>
      <w:r w:rsidR="00186799">
        <w:rPr>
          <w:rFonts w:ascii="Museo Sans 300" w:hAnsi="Museo Sans 300"/>
          <w:sz w:val="20"/>
          <w:szCs w:val="20"/>
          <w:lang w:eastAsia="es-SV"/>
        </w:rPr>
        <w:t xml:space="preserve"> </w:t>
      </w:r>
      <w:r w:rsidR="00423BA2">
        <w:rPr>
          <w:rFonts w:ascii="Museo Sans 300" w:hAnsi="Museo Sans 300"/>
          <w:sz w:val="20"/>
          <w:szCs w:val="20"/>
          <w:lang w:eastAsia="es-SV"/>
        </w:rPr>
        <w:t>79</w:t>
      </w:r>
      <w:r w:rsidR="001024A4">
        <w:rPr>
          <w:rFonts w:ascii="Museo Sans 300" w:hAnsi="Museo Sans 300"/>
          <w:sz w:val="20"/>
          <w:szCs w:val="20"/>
          <w:lang w:eastAsia="es-SV"/>
        </w:rPr>
        <w:t xml:space="preserve">/100 DÓLARES DE LOS ESTADOS UNIDOS DE AMÉRICA (USD </w:t>
      </w:r>
      <w:r w:rsidR="00D41F1C">
        <w:rPr>
          <w:rFonts w:ascii="Museo Sans 300" w:hAnsi="Museo Sans 300"/>
          <w:sz w:val="20"/>
          <w:szCs w:val="20"/>
          <w:lang w:eastAsia="es-SV"/>
        </w:rPr>
        <w:t>445.79</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72195E68"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sidRPr="30C02E5B">
        <w:rPr>
          <w:rFonts w:ascii="Museo Sans 300" w:hAnsi="Museo Sans 300"/>
          <w:sz w:val="20"/>
          <w:szCs w:val="20"/>
          <w:lang w:eastAsia="es-SV"/>
        </w:rPr>
        <w:t>Dentro del plazo de d</w:t>
      </w:r>
      <w:r w:rsidR="0052780A" w:rsidRPr="30C02E5B">
        <w:rPr>
          <w:rFonts w:ascii="Museo Sans 300" w:hAnsi="Museo Sans 300"/>
          <w:sz w:val="20"/>
          <w:szCs w:val="20"/>
          <w:lang w:eastAsia="es-SV"/>
        </w:rPr>
        <w:t>iez</w:t>
      </w:r>
      <w:r w:rsidR="2090737F" w:rsidRPr="30C02E5B">
        <w:rPr>
          <w:rFonts w:ascii="Museo Sans 300" w:hAnsi="Museo Sans 300"/>
          <w:sz w:val="20"/>
          <w:szCs w:val="20"/>
          <w:lang w:eastAsia="es-SV"/>
        </w:rPr>
        <w:t xml:space="preserve"> días</w:t>
      </w:r>
      <w:r w:rsidR="0052780A" w:rsidRPr="30C02E5B">
        <w:rPr>
          <w:rFonts w:ascii="Museo Sans 300" w:hAnsi="Museo Sans 300"/>
          <w:sz w:val="20"/>
          <w:szCs w:val="20"/>
          <w:lang w:eastAsia="es-SV"/>
        </w:rPr>
        <w:t xml:space="preserve">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42D2C48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85889">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58588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proofErr w:type="spellStart"/>
      <w:r w:rsidR="006B5BEC">
        <w:rPr>
          <w:rFonts w:ascii="Museo Sans 300" w:eastAsia="Arial" w:hAnsi="Museo Sans 300"/>
          <w:sz w:val="20"/>
          <w:szCs w:val="20"/>
          <w:lang w:eastAsia="es-SV"/>
        </w:rPr>
        <w:t>x</w:t>
      </w:r>
      <w:r w:rsidR="006F46CF">
        <w:rPr>
          <w:rFonts w:ascii="Museo Sans 300" w:eastAsia="Arial" w:hAnsi="Museo Sans 300"/>
          <w:sz w:val="20"/>
          <w:szCs w:val="20"/>
          <w:lang w:eastAsia="es-SV"/>
        </w:rPr>
        <w:t>xxx</w:t>
      </w:r>
      <w:proofErr w:type="spellEnd"/>
      <w:r w:rsidR="006B5BEC">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2DF3AB71"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804CE7C" w14:textId="6B727357" w:rsidR="00F04734" w:rsidRDefault="00F047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BFBA08" w14:textId="77777777" w:rsidR="00F04734" w:rsidRDefault="00F047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3101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D42D" w14:textId="77777777" w:rsidR="00021211" w:rsidRDefault="00021211">
      <w:pPr>
        <w:spacing w:after="0" w:line="240" w:lineRule="auto"/>
      </w:pPr>
      <w:r>
        <w:separator/>
      </w:r>
    </w:p>
  </w:endnote>
  <w:endnote w:type="continuationSeparator" w:id="0">
    <w:p w14:paraId="3B3DE0E2" w14:textId="77777777" w:rsidR="00021211" w:rsidRDefault="00021211">
      <w:pPr>
        <w:spacing w:after="0" w:line="240" w:lineRule="auto"/>
      </w:pPr>
      <w:r>
        <w:continuationSeparator/>
      </w:r>
    </w:p>
  </w:endnote>
  <w:endnote w:type="continuationNotice" w:id="1">
    <w:p w14:paraId="3D453ED8" w14:textId="77777777" w:rsidR="00021211" w:rsidRDefault="00021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DCAA" w14:textId="77777777" w:rsidR="00021211" w:rsidRDefault="00021211">
      <w:pPr>
        <w:spacing w:after="0" w:line="240" w:lineRule="auto"/>
      </w:pPr>
      <w:r>
        <w:rPr>
          <w:color w:val="000000"/>
        </w:rPr>
        <w:separator/>
      </w:r>
    </w:p>
  </w:footnote>
  <w:footnote w:type="continuationSeparator" w:id="0">
    <w:p w14:paraId="27218FA2" w14:textId="77777777" w:rsidR="00021211" w:rsidRDefault="00021211">
      <w:pPr>
        <w:spacing w:after="0" w:line="240" w:lineRule="auto"/>
      </w:pPr>
      <w:r>
        <w:continuationSeparator/>
      </w:r>
    </w:p>
  </w:footnote>
  <w:footnote w:type="continuationNotice" w:id="1">
    <w:p w14:paraId="288D1ECA" w14:textId="77777777" w:rsidR="00021211" w:rsidRDefault="000212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4"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8"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1"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61511980">
    <w:abstractNumId w:val="44"/>
  </w:num>
  <w:num w:numId="2" w16cid:durableId="1255745103">
    <w:abstractNumId w:val="25"/>
  </w:num>
  <w:num w:numId="3" w16cid:durableId="1856193494">
    <w:abstractNumId w:val="30"/>
  </w:num>
  <w:num w:numId="4" w16cid:durableId="991836499">
    <w:abstractNumId w:val="24"/>
  </w:num>
  <w:num w:numId="5" w16cid:durableId="1147166185">
    <w:abstractNumId w:val="6"/>
  </w:num>
  <w:num w:numId="6" w16cid:durableId="676925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746083">
    <w:abstractNumId w:val="27"/>
  </w:num>
  <w:num w:numId="8" w16cid:durableId="692846836">
    <w:abstractNumId w:val="22"/>
  </w:num>
  <w:num w:numId="9" w16cid:durableId="414590039">
    <w:abstractNumId w:val="34"/>
  </w:num>
  <w:num w:numId="10" w16cid:durableId="532378629">
    <w:abstractNumId w:val="1"/>
  </w:num>
  <w:num w:numId="11" w16cid:durableId="1238396500">
    <w:abstractNumId w:val="17"/>
  </w:num>
  <w:num w:numId="12" w16cid:durableId="1776243149">
    <w:abstractNumId w:val="45"/>
  </w:num>
  <w:num w:numId="13" w16cid:durableId="1045107896">
    <w:abstractNumId w:val="37"/>
  </w:num>
  <w:num w:numId="14" w16cid:durableId="1533037058">
    <w:abstractNumId w:val="16"/>
  </w:num>
  <w:num w:numId="15" w16cid:durableId="2085300433">
    <w:abstractNumId w:val="26"/>
  </w:num>
  <w:num w:numId="16" w16cid:durableId="399405321">
    <w:abstractNumId w:val="9"/>
  </w:num>
  <w:num w:numId="17" w16cid:durableId="1749033988">
    <w:abstractNumId w:val="8"/>
  </w:num>
  <w:num w:numId="18" w16cid:durableId="201136349">
    <w:abstractNumId w:val="42"/>
  </w:num>
  <w:num w:numId="19" w16cid:durableId="40635924">
    <w:abstractNumId w:val="4"/>
  </w:num>
  <w:num w:numId="20" w16cid:durableId="820778658">
    <w:abstractNumId w:val="2"/>
  </w:num>
  <w:num w:numId="21" w16cid:durableId="1582521943">
    <w:abstractNumId w:val="41"/>
  </w:num>
  <w:num w:numId="22" w16cid:durableId="386533868">
    <w:abstractNumId w:val="3"/>
  </w:num>
  <w:num w:numId="23" w16cid:durableId="1477647588">
    <w:abstractNumId w:val="46"/>
  </w:num>
  <w:num w:numId="24" w16cid:durableId="1948151459">
    <w:abstractNumId w:val="36"/>
  </w:num>
  <w:num w:numId="25" w16cid:durableId="990214445">
    <w:abstractNumId w:val="31"/>
  </w:num>
  <w:num w:numId="26" w16cid:durableId="1684087405">
    <w:abstractNumId w:val="5"/>
  </w:num>
  <w:num w:numId="27" w16cid:durableId="478108842">
    <w:abstractNumId w:val="14"/>
  </w:num>
  <w:num w:numId="28" w16cid:durableId="1735355278">
    <w:abstractNumId w:val="12"/>
  </w:num>
  <w:num w:numId="29" w16cid:durableId="958953770">
    <w:abstractNumId w:val="35"/>
  </w:num>
  <w:num w:numId="30" w16cid:durableId="1040782808">
    <w:abstractNumId w:val="48"/>
  </w:num>
  <w:num w:numId="31" w16cid:durableId="2096240848">
    <w:abstractNumId w:val="33"/>
  </w:num>
  <w:num w:numId="32" w16cid:durableId="409083887">
    <w:abstractNumId w:val="39"/>
  </w:num>
  <w:num w:numId="33" w16cid:durableId="609242956">
    <w:abstractNumId w:val="40"/>
  </w:num>
  <w:num w:numId="34" w16cid:durableId="212742123">
    <w:abstractNumId w:val="15"/>
  </w:num>
  <w:num w:numId="35" w16cid:durableId="1225264114">
    <w:abstractNumId w:val="28"/>
  </w:num>
  <w:num w:numId="36" w16cid:durableId="97525008">
    <w:abstractNumId w:val="10"/>
  </w:num>
  <w:num w:numId="37" w16cid:durableId="158279931">
    <w:abstractNumId w:val="0"/>
  </w:num>
  <w:num w:numId="38" w16cid:durableId="145435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35779">
    <w:abstractNumId w:val="32"/>
  </w:num>
  <w:num w:numId="40" w16cid:durableId="1306280991">
    <w:abstractNumId w:val="43"/>
  </w:num>
  <w:num w:numId="41" w16cid:durableId="1288506334">
    <w:abstractNumId w:val="47"/>
  </w:num>
  <w:num w:numId="42" w16cid:durableId="1234045990">
    <w:abstractNumId w:val="7"/>
  </w:num>
  <w:num w:numId="43" w16cid:durableId="1681934045">
    <w:abstractNumId w:val="13"/>
  </w:num>
  <w:num w:numId="44" w16cid:durableId="2122609795">
    <w:abstractNumId w:val="29"/>
  </w:num>
  <w:num w:numId="45" w16cid:durableId="222257296">
    <w:abstractNumId w:val="18"/>
  </w:num>
  <w:num w:numId="46" w16cid:durableId="920066482">
    <w:abstractNumId w:val="38"/>
  </w:num>
  <w:num w:numId="47" w16cid:durableId="1658924076">
    <w:abstractNumId w:val="21"/>
  </w:num>
  <w:num w:numId="48" w16cid:durableId="518005712">
    <w:abstractNumId w:val="20"/>
  </w:num>
  <w:num w:numId="49" w16cid:durableId="1728189540">
    <w:abstractNumId w:val="19"/>
  </w:num>
  <w:num w:numId="50" w16cid:durableId="46304054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02D"/>
    <w:rsid w:val="000149B2"/>
    <w:rsid w:val="00017420"/>
    <w:rsid w:val="0002115D"/>
    <w:rsid w:val="00021211"/>
    <w:rsid w:val="000216B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67F02"/>
    <w:rsid w:val="000705E5"/>
    <w:rsid w:val="00071011"/>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76D9"/>
    <w:rsid w:val="000A006E"/>
    <w:rsid w:val="000A0CB4"/>
    <w:rsid w:val="000A2011"/>
    <w:rsid w:val="000A253D"/>
    <w:rsid w:val="000A2A6B"/>
    <w:rsid w:val="000A49D1"/>
    <w:rsid w:val="000A4F16"/>
    <w:rsid w:val="000A6F15"/>
    <w:rsid w:val="000B29CE"/>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476E"/>
    <w:rsid w:val="000D5930"/>
    <w:rsid w:val="000D5A7F"/>
    <w:rsid w:val="000D603D"/>
    <w:rsid w:val="000D60B7"/>
    <w:rsid w:val="000D634F"/>
    <w:rsid w:val="000D700E"/>
    <w:rsid w:val="000D7827"/>
    <w:rsid w:val="000E2543"/>
    <w:rsid w:val="000E301E"/>
    <w:rsid w:val="000E5E34"/>
    <w:rsid w:val="000E60F9"/>
    <w:rsid w:val="000E6797"/>
    <w:rsid w:val="000E7FA4"/>
    <w:rsid w:val="000F095C"/>
    <w:rsid w:val="000F325F"/>
    <w:rsid w:val="000F3787"/>
    <w:rsid w:val="000F39AC"/>
    <w:rsid w:val="000F441E"/>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AA1"/>
    <w:rsid w:val="00160B9D"/>
    <w:rsid w:val="0016207D"/>
    <w:rsid w:val="00162687"/>
    <w:rsid w:val="00162873"/>
    <w:rsid w:val="00162E9F"/>
    <w:rsid w:val="001636BD"/>
    <w:rsid w:val="00170129"/>
    <w:rsid w:val="00171732"/>
    <w:rsid w:val="00171FEC"/>
    <w:rsid w:val="00172DE4"/>
    <w:rsid w:val="00172F09"/>
    <w:rsid w:val="00175ECC"/>
    <w:rsid w:val="001772F6"/>
    <w:rsid w:val="001808CA"/>
    <w:rsid w:val="00180999"/>
    <w:rsid w:val="00180E84"/>
    <w:rsid w:val="001829F8"/>
    <w:rsid w:val="00183CF1"/>
    <w:rsid w:val="001863CD"/>
    <w:rsid w:val="00186799"/>
    <w:rsid w:val="001870DC"/>
    <w:rsid w:val="001870F6"/>
    <w:rsid w:val="0018766F"/>
    <w:rsid w:val="00187B02"/>
    <w:rsid w:val="0019123B"/>
    <w:rsid w:val="0019194E"/>
    <w:rsid w:val="00192D99"/>
    <w:rsid w:val="001932CA"/>
    <w:rsid w:val="00196DAC"/>
    <w:rsid w:val="00197FF0"/>
    <w:rsid w:val="001A0350"/>
    <w:rsid w:val="001A4A32"/>
    <w:rsid w:val="001B20F1"/>
    <w:rsid w:val="001B2309"/>
    <w:rsid w:val="001B3D33"/>
    <w:rsid w:val="001B780B"/>
    <w:rsid w:val="001C00EC"/>
    <w:rsid w:val="001C20F9"/>
    <w:rsid w:val="001C4573"/>
    <w:rsid w:val="001C5DBB"/>
    <w:rsid w:val="001C66AF"/>
    <w:rsid w:val="001C7F9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518C"/>
    <w:rsid w:val="001E7648"/>
    <w:rsid w:val="001F0930"/>
    <w:rsid w:val="001F3322"/>
    <w:rsid w:val="001F393C"/>
    <w:rsid w:val="001F3B34"/>
    <w:rsid w:val="001F3C81"/>
    <w:rsid w:val="001F400C"/>
    <w:rsid w:val="001F5879"/>
    <w:rsid w:val="001F59A3"/>
    <w:rsid w:val="001F5B20"/>
    <w:rsid w:val="001F6C09"/>
    <w:rsid w:val="001F7463"/>
    <w:rsid w:val="00203C6A"/>
    <w:rsid w:val="00207AE1"/>
    <w:rsid w:val="00213D79"/>
    <w:rsid w:val="0021571F"/>
    <w:rsid w:val="00215B18"/>
    <w:rsid w:val="002201B0"/>
    <w:rsid w:val="00220A99"/>
    <w:rsid w:val="00224309"/>
    <w:rsid w:val="002245F5"/>
    <w:rsid w:val="00225AEB"/>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4BE"/>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5A"/>
    <w:rsid w:val="002709AC"/>
    <w:rsid w:val="00270E5F"/>
    <w:rsid w:val="002711AB"/>
    <w:rsid w:val="00271632"/>
    <w:rsid w:val="002723FA"/>
    <w:rsid w:val="00276192"/>
    <w:rsid w:val="00276D87"/>
    <w:rsid w:val="00277096"/>
    <w:rsid w:val="00277AFB"/>
    <w:rsid w:val="0028166F"/>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E7CD9"/>
    <w:rsid w:val="002F1716"/>
    <w:rsid w:val="002F3CB9"/>
    <w:rsid w:val="002F7524"/>
    <w:rsid w:val="002F788D"/>
    <w:rsid w:val="00302A42"/>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09BD"/>
    <w:rsid w:val="00363B71"/>
    <w:rsid w:val="0036470A"/>
    <w:rsid w:val="003652C5"/>
    <w:rsid w:val="00371AB2"/>
    <w:rsid w:val="00374D00"/>
    <w:rsid w:val="00375BCB"/>
    <w:rsid w:val="003760D1"/>
    <w:rsid w:val="00380743"/>
    <w:rsid w:val="00380C60"/>
    <w:rsid w:val="0038101B"/>
    <w:rsid w:val="00381A82"/>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2E8"/>
    <w:rsid w:val="003A66CE"/>
    <w:rsid w:val="003A78B0"/>
    <w:rsid w:val="003B036B"/>
    <w:rsid w:val="003B2E7E"/>
    <w:rsid w:val="003B3B5F"/>
    <w:rsid w:val="003B58AF"/>
    <w:rsid w:val="003B605B"/>
    <w:rsid w:val="003B6940"/>
    <w:rsid w:val="003C03C1"/>
    <w:rsid w:val="003C091A"/>
    <w:rsid w:val="003C0C0D"/>
    <w:rsid w:val="003C1074"/>
    <w:rsid w:val="003C10F4"/>
    <w:rsid w:val="003C2E1D"/>
    <w:rsid w:val="003C3566"/>
    <w:rsid w:val="003C37BA"/>
    <w:rsid w:val="003C4D06"/>
    <w:rsid w:val="003C5306"/>
    <w:rsid w:val="003C556E"/>
    <w:rsid w:val="003C558E"/>
    <w:rsid w:val="003C6D0E"/>
    <w:rsid w:val="003C7052"/>
    <w:rsid w:val="003D0F35"/>
    <w:rsid w:val="003D2DEB"/>
    <w:rsid w:val="003D5959"/>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3BA2"/>
    <w:rsid w:val="00424E84"/>
    <w:rsid w:val="00426172"/>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67479"/>
    <w:rsid w:val="004711F3"/>
    <w:rsid w:val="00474E8B"/>
    <w:rsid w:val="00480BE0"/>
    <w:rsid w:val="0048136F"/>
    <w:rsid w:val="0048150C"/>
    <w:rsid w:val="00481E28"/>
    <w:rsid w:val="00482C7D"/>
    <w:rsid w:val="00486575"/>
    <w:rsid w:val="0049009A"/>
    <w:rsid w:val="004914BC"/>
    <w:rsid w:val="0049342D"/>
    <w:rsid w:val="00493EFC"/>
    <w:rsid w:val="004945F4"/>
    <w:rsid w:val="0049547D"/>
    <w:rsid w:val="004957DC"/>
    <w:rsid w:val="00495A5D"/>
    <w:rsid w:val="004961AA"/>
    <w:rsid w:val="004A00B0"/>
    <w:rsid w:val="004A1699"/>
    <w:rsid w:val="004A1931"/>
    <w:rsid w:val="004A35E7"/>
    <w:rsid w:val="004A4B1A"/>
    <w:rsid w:val="004A5AA3"/>
    <w:rsid w:val="004A7219"/>
    <w:rsid w:val="004B0C0A"/>
    <w:rsid w:val="004B101E"/>
    <w:rsid w:val="004B15DA"/>
    <w:rsid w:val="004B311F"/>
    <w:rsid w:val="004B4AFD"/>
    <w:rsid w:val="004B6C7B"/>
    <w:rsid w:val="004C29E0"/>
    <w:rsid w:val="004C2FC7"/>
    <w:rsid w:val="004C32B6"/>
    <w:rsid w:val="004C4A6F"/>
    <w:rsid w:val="004C608E"/>
    <w:rsid w:val="004C6BA6"/>
    <w:rsid w:val="004C7A9A"/>
    <w:rsid w:val="004D17F8"/>
    <w:rsid w:val="004D5208"/>
    <w:rsid w:val="004D5373"/>
    <w:rsid w:val="004D7152"/>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85889"/>
    <w:rsid w:val="005907B9"/>
    <w:rsid w:val="00591C5B"/>
    <w:rsid w:val="00595453"/>
    <w:rsid w:val="00596067"/>
    <w:rsid w:val="00596DC8"/>
    <w:rsid w:val="005A1014"/>
    <w:rsid w:val="005A5684"/>
    <w:rsid w:val="005B0AFE"/>
    <w:rsid w:val="005B3225"/>
    <w:rsid w:val="005B507F"/>
    <w:rsid w:val="005B600B"/>
    <w:rsid w:val="005B659E"/>
    <w:rsid w:val="005C09B0"/>
    <w:rsid w:val="005C17E0"/>
    <w:rsid w:val="005C1CA9"/>
    <w:rsid w:val="005C4602"/>
    <w:rsid w:val="005C541D"/>
    <w:rsid w:val="005D040D"/>
    <w:rsid w:val="005D16C6"/>
    <w:rsid w:val="005D2783"/>
    <w:rsid w:val="005D27C6"/>
    <w:rsid w:val="005D42B3"/>
    <w:rsid w:val="005D69B9"/>
    <w:rsid w:val="005E0A49"/>
    <w:rsid w:val="005E0FF9"/>
    <w:rsid w:val="005E2670"/>
    <w:rsid w:val="005E45BC"/>
    <w:rsid w:val="005E5C23"/>
    <w:rsid w:val="005E742A"/>
    <w:rsid w:val="005E7724"/>
    <w:rsid w:val="005F1A00"/>
    <w:rsid w:val="005F4475"/>
    <w:rsid w:val="005F479D"/>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4567"/>
    <w:rsid w:val="00645528"/>
    <w:rsid w:val="00650086"/>
    <w:rsid w:val="00650101"/>
    <w:rsid w:val="006506A0"/>
    <w:rsid w:val="00650CC2"/>
    <w:rsid w:val="00652803"/>
    <w:rsid w:val="006557E7"/>
    <w:rsid w:val="00655A0A"/>
    <w:rsid w:val="00657DAD"/>
    <w:rsid w:val="00660907"/>
    <w:rsid w:val="006614F5"/>
    <w:rsid w:val="00663865"/>
    <w:rsid w:val="00663AAC"/>
    <w:rsid w:val="00663B45"/>
    <w:rsid w:val="00663FAF"/>
    <w:rsid w:val="006662C8"/>
    <w:rsid w:val="00666CA2"/>
    <w:rsid w:val="00667342"/>
    <w:rsid w:val="0067220F"/>
    <w:rsid w:val="0067339B"/>
    <w:rsid w:val="00673CE2"/>
    <w:rsid w:val="0067526D"/>
    <w:rsid w:val="00675350"/>
    <w:rsid w:val="00675B0A"/>
    <w:rsid w:val="00683A80"/>
    <w:rsid w:val="00686C6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2D81"/>
    <w:rsid w:val="006B5BEC"/>
    <w:rsid w:val="006B6EE5"/>
    <w:rsid w:val="006C2EA3"/>
    <w:rsid w:val="006C3A4A"/>
    <w:rsid w:val="006C5B81"/>
    <w:rsid w:val="006C627F"/>
    <w:rsid w:val="006C6F4C"/>
    <w:rsid w:val="006D033C"/>
    <w:rsid w:val="006D0E21"/>
    <w:rsid w:val="006D213C"/>
    <w:rsid w:val="006D2BA0"/>
    <w:rsid w:val="006D3619"/>
    <w:rsid w:val="006D4BBF"/>
    <w:rsid w:val="006E3749"/>
    <w:rsid w:val="006E604D"/>
    <w:rsid w:val="006E6FC9"/>
    <w:rsid w:val="006F00A0"/>
    <w:rsid w:val="006F0257"/>
    <w:rsid w:val="006F0BB9"/>
    <w:rsid w:val="006F1B46"/>
    <w:rsid w:val="006F1D38"/>
    <w:rsid w:val="006F46CF"/>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A71B9"/>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3238"/>
    <w:rsid w:val="008065D8"/>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4EF"/>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3BAD"/>
    <w:rsid w:val="00987573"/>
    <w:rsid w:val="00987A49"/>
    <w:rsid w:val="00992834"/>
    <w:rsid w:val="00992867"/>
    <w:rsid w:val="00993F1A"/>
    <w:rsid w:val="009A1F99"/>
    <w:rsid w:val="009A1FDC"/>
    <w:rsid w:val="009A663F"/>
    <w:rsid w:val="009A7023"/>
    <w:rsid w:val="009B03CB"/>
    <w:rsid w:val="009B04B3"/>
    <w:rsid w:val="009B2230"/>
    <w:rsid w:val="009B24EF"/>
    <w:rsid w:val="009B2758"/>
    <w:rsid w:val="009B2A5B"/>
    <w:rsid w:val="009B4D5E"/>
    <w:rsid w:val="009B655D"/>
    <w:rsid w:val="009B67E6"/>
    <w:rsid w:val="009C3D06"/>
    <w:rsid w:val="009C7239"/>
    <w:rsid w:val="009C7B33"/>
    <w:rsid w:val="009D13E5"/>
    <w:rsid w:val="009D142E"/>
    <w:rsid w:val="009D1453"/>
    <w:rsid w:val="009D2D6A"/>
    <w:rsid w:val="009D603E"/>
    <w:rsid w:val="009D7E56"/>
    <w:rsid w:val="009E02B5"/>
    <w:rsid w:val="009E151A"/>
    <w:rsid w:val="009E2C09"/>
    <w:rsid w:val="009E4881"/>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A0D"/>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65ADC"/>
    <w:rsid w:val="00A67B69"/>
    <w:rsid w:val="00A7030F"/>
    <w:rsid w:val="00A720DF"/>
    <w:rsid w:val="00A72D68"/>
    <w:rsid w:val="00A7715D"/>
    <w:rsid w:val="00A77E8C"/>
    <w:rsid w:val="00A816FC"/>
    <w:rsid w:val="00A841A4"/>
    <w:rsid w:val="00A8423E"/>
    <w:rsid w:val="00A8589B"/>
    <w:rsid w:val="00A90532"/>
    <w:rsid w:val="00A93D70"/>
    <w:rsid w:val="00A94B94"/>
    <w:rsid w:val="00A9541A"/>
    <w:rsid w:val="00A957AF"/>
    <w:rsid w:val="00A96A28"/>
    <w:rsid w:val="00A97B94"/>
    <w:rsid w:val="00AA1645"/>
    <w:rsid w:val="00AA1D56"/>
    <w:rsid w:val="00AA2832"/>
    <w:rsid w:val="00AA4DDA"/>
    <w:rsid w:val="00AA6AC1"/>
    <w:rsid w:val="00AB0A53"/>
    <w:rsid w:val="00AC7A68"/>
    <w:rsid w:val="00AD0539"/>
    <w:rsid w:val="00AD09C9"/>
    <w:rsid w:val="00AD0AA9"/>
    <w:rsid w:val="00AD2742"/>
    <w:rsid w:val="00AD3761"/>
    <w:rsid w:val="00AD6854"/>
    <w:rsid w:val="00AD6C45"/>
    <w:rsid w:val="00AD71CB"/>
    <w:rsid w:val="00AE4864"/>
    <w:rsid w:val="00AE4900"/>
    <w:rsid w:val="00AE4DC2"/>
    <w:rsid w:val="00AF1748"/>
    <w:rsid w:val="00AF345F"/>
    <w:rsid w:val="00AF4A38"/>
    <w:rsid w:val="00AF540B"/>
    <w:rsid w:val="00AF5EB6"/>
    <w:rsid w:val="00AF6E64"/>
    <w:rsid w:val="00B01AE2"/>
    <w:rsid w:val="00B03458"/>
    <w:rsid w:val="00B034DD"/>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22B6"/>
    <w:rsid w:val="00B42D2E"/>
    <w:rsid w:val="00B4356B"/>
    <w:rsid w:val="00B44D0A"/>
    <w:rsid w:val="00B47E2B"/>
    <w:rsid w:val="00B5248B"/>
    <w:rsid w:val="00B5266C"/>
    <w:rsid w:val="00B575BE"/>
    <w:rsid w:val="00B57CC3"/>
    <w:rsid w:val="00B6082B"/>
    <w:rsid w:val="00B635B6"/>
    <w:rsid w:val="00B64332"/>
    <w:rsid w:val="00B648F0"/>
    <w:rsid w:val="00B704EF"/>
    <w:rsid w:val="00B711A6"/>
    <w:rsid w:val="00B7178A"/>
    <w:rsid w:val="00B7240D"/>
    <w:rsid w:val="00B7252C"/>
    <w:rsid w:val="00B729A5"/>
    <w:rsid w:val="00B730B4"/>
    <w:rsid w:val="00B73743"/>
    <w:rsid w:val="00B74E49"/>
    <w:rsid w:val="00B77972"/>
    <w:rsid w:val="00B805D2"/>
    <w:rsid w:val="00B82FAF"/>
    <w:rsid w:val="00B859BC"/>
    <w:rsid w:val="00B85C30"/>
    <w:rsid w:val="00B91D6D"/>
    <w:rsid w:val="00B9350A"/>
    <w:rsid w:val="00B93AFD"/>
    <w:rsid w:val="00B951C8"/>
    <w:rsid w:val="00B95703"/>
    <w:rsid w:val="00BA080B"/>
    <w:rsid w:val="00BA1004"/>
    <w:rsid w:val="00BA1056"/>
    <w:rsid w:val="00BA1489"/>
    <w:rsid w:val="00BA26DC"/>
    <w:rsid w:val="00BA2868"/>
    <w:rsid w:val="00BA2942"/>
    <w:rsid w:val="00BA2D8D"/>
    <w:rsid w:val="00BA32ED"/>
    <w:rsid w:val="00BA3842"/>
    <w:rsid w:val="00BA4FC7"/>
    <w:rsid w:val="00BA504D"/>
    <w:rsid w:val="00BA6A15"/>
    <w:rsid w:val="00BA7C2B"/>
    <w:rsid w:val="00BB0C03"/>
    <w:rsid w:val="00BB24EF"/>
    <w:rsid w:val="00BB25C6"/>
    <w:rsid w:val="00BB3191"/>
    <w:rsid w:val="00BB5D28"/>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4D85"/>
    <w:rsid w:val="00BF65BF"/>
    <w:rsid w:val="00C0192F"/>
    <w:rsid w:val="00C06DC7"/>
    <w:rsid w:val="00C100B0"/>
    <w:rsid w:val="00C11290"/>
    <w:rsid w:val="00C14D0F"/>
    <w:rsid w:val="00C160AD"/>
    <w:rsid w:val="00C16C4C"/>
    <w:rsid w:val="00C17608"/>
    <w:rsid w:val="00C2292D"/>
    <w:rsid w:val="00C2462E"/>
    <w:rsid w:val="00C2611B"/>
    <w:rsid w:val="00C272D2"/>
    <w:rsid w:val="00C300FC"/>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53D3C"/>
    <w:rsid w:val="00C551CC"/>
    <w:rsid w:val="00C611AF"/>
    <w:rsid w:val="00C62F3E"/>
    <w:rsid w:val="00C64258"/>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A59DB"/>
    <w:rsid w:val="00CB030F"/>
    <w:rsid w:val="00CB1034"/>
    <w:rsid w:val="00CB2309"/>
    <w:rsid w:val="00CB3D23"/>
    <w:rsid w:val="00CB5E39"/>
    <w:rsid w:val="00CB749D"/>
    <w:rsid w:val="00CC07F8"/>
    <w:rsid w:val="00CC0C2B"/>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2443"/>
    <w:rsid w:val="00D0418E"/>
    <w:rsid w:val="00D055BE"/>
    <w:rsid w:val="00D067D8"/>
    <w:rsid w:val="00D07C9A"/>
    <w:rsid w:val="00D07E4A"/>
    <w:rsid w:val="00D07EF3"/>
    <w:rsid w:val="00D10C22"/>
    <w:rsid w:val="00D10F01"/>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0D"/>
    <w:rsid w:val="00D40876"/>
    <w:rsid w:val="00D40DF7"/>
    <w:rsid w:val="00D41607"/>
    <w:rsid w:val="00D41F1C"/>
    <w:rsid w:val="00D4496B"/>
    <w:rsid w:val="00D46FDC"/>
    <w:rsid w:val="00D516DC"/>
    <w:rsid w:val="00D52165"/>
    <w:rsid w:val="00D53699"/>
    <w:rsid w:val="00D60B72"/>
    <w:rsid w:val="00D62895"/>
    <w:rsid w:val="00D712BA"/>
    <w:rsid w:val="00D74551"/>
    <w:rsid w:val="00D76253"/>
    <w:rsid w:val="00D77F9D"/>
    <w:rsid w:val="00D80852"/>
    <w:rsid w:val="00D811F9"/>
    <w:rsid w:val="00D818ED"/>
    <w:rsid w:val="00D82A48"/>
    <w:rsid w:val="00D853F1"/>
    <w:rsid w:val="00D866AA"/>
    <w:rsid w:val="00D86840"/>
    <w:rsid w:val="00D93D25"/>
    <w:rsid w:val="00D94956"/>
    <w:rsid w:val="00D96B00"/>
    <w:rsid w:val="00D96E71"/>
    <w:rsid w:val="00D97415"/>
    <w:rsid w:val="00DA0415"/>
    <w:rsid w:val="00DA0629"/>
    <w:rsid w:val="00DA0B20"/>
    <w:rsid w:val="00DA2C97"/>
    <w:rsid w:val="00DA3A23"/>
    <w:rsid w:val="00DA489A"/>
    <w:rsid w:val="00DA6B05"/>
    <w:rsid w:val="00DB01AE"/>
    <w:rsid w:val="00DB0538"/>
    <w:rsid w:val="00DB0ECE"/>
    <w:rsid w:val="00DB159A"/>
    <w:rsid w:val="00DB2277"/>
    <w:rsid w:val="00DB229A"/>
    <w:rsid w:val="00DB37E8"/>
    <w:rsid w:val="00DB4822"/>
    <w:rsid w:val="00DB4F93"/>
    <w:rsid w:val="00DB6016"/>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07FCB"/>
    <w:rsid w:val="00E10442"/>
    <w:rsid w:val="00E1131F"/>
    <w:rsid w:val="00E1143A"/>
    <w:rsid w:val="00E150F4"/>
    <w:rsid w:val="00E1712A"/>
    <w:rsid w:val="00E17EC2"/>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17B9"/>
    <w:rsid w:val="00E721A2"/>
    <w:rsid w:val="00E7279D"/>
    <w:rsid w:val="00E7597B"/>
    <w:rsid w:val="00E7758D"/>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11CC"/>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64"/>
    <w:rsid w:val="00EE0A7C"/>
    <w:rsid w:val="00EE4727"/>
    <w:rsid w:val="00EE632B"/>
    <w:rsid w:val="00EE777A"/>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1B20"/>
    <w:rsid w:val="00F023B2"/>
    <w:rsid w:val="00F02427"/>
    <w:rsid w:val="00F04734"/>
    <w:rsid w:val="00F0488F"/>
    <w:rsid w:val="00F05239"/>
    <w:rsid w:val="00F05A0C"/>
    <w:rsid w:val="00F07E9C"/>
    <w:rsid w:val="00F07F51"/>
    <w:rsid w:val="00F15CFF"/>
    <w:rsid w:val="00F15E28"/>
    <w:rsid w:val="00F15FF0"/>
    <w:rsid w:val="00F17024"/>
    <w:rsid w:val="00F2082E"/>
    <w:rsid w:val="00F23FCA"/>
    <w:rsid w:val="00F252CB"/>
    <w:rsid w:val="00F25F7A"/>
    <w:rsid w:val="00F2667B"/>
    <w:rsid w:val="00F26D94"/>
    <w:rsid w:val="00F309EC"/>
    <w:rsid w:val="00F31D9A"/>
    <w:rsid w:val="00F335AF"/>
    <w:rsid w:val="00F33930"/>
    <w:rsid w:val="00F34028"/>
    <w:rsid w:val="00F40964"/>
    <w:rsid w:val="00F41FD9"/>
    <w:rsid w:val="00F42DA7"/>
    <w:rsid w:val="00F43145"/>
    <w:rsid w:val="00F437AD"/>
    <w:rsid w:val="00F43A93"/>
    <w:rsid w:val="00F44D44"/>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6AC4"/>
    <w:rsid w:val="00F772E4"/>
    <w:rsid w:val="00F7798D"/>
    <w:rsid w:val="00F77EB5"/>
    <w:rsid w:val="00F84D19"/>
    <w:rsid w:val="00F872C9"/>
    <w:rsid w:val="00F91D89"/>
    <w:rsid w:val="00F94C43"/>
    <w:rsid w:val="00FA1D39"/>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6FA"/>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090737F"/>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0C02E5B"/>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14-2-23. Expediente EP-2720-22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AE376DC-9A8A-46D8-9253-9992BAB0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1</Pages>
  <Words>3401</Words>
  <Characters>18711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2021-09-20T23:49:00Z</cp:lastPrinted>
  <dcterms:created xsi:type="dcterms:W3CDTF">2023-02-22T16:50:00Z</dcterms:created>
  <dcterms:modified xsi:type="dcterms:W3CDTF">2023-02-22T21:13:00Z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