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5E23" w14:textId="15761049" w:rsidR="008E4B21" w:rsidRDefault="008E4B21" w:rsidP="00723871">
      <w:pPr>
        <w:pStyle w:val="Sinespaciado"/>
        <w:rPr>
          <w:lang w:val="es-MX" w:eastAsia="es-ES"/>
        </w:rPr>
      </w:pPr>
    </w:p>
    <w:p w14:paraId="6D5B8DB1" w14:textId="77777777" w:rsidR="00B30D0E" w:rsidRDefault="00B30D0E" w:rsidP="00723871">
      <w:pPr>
        <w:pStyle w:val="Sinespaciado"/>
        <w:rPr>
          <w:lang w:val="es-MX" w:eastAsia="es-ES"/>
        </w:rPr>
      </w:pPr>
    </w:p>
    <w:p w14:paraId="3BC16A7D" w14:textId="71F58674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D97D3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D97D3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</w:t>
      </w:r>
      <w:r w:rsidR="00747C5E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182D9D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0151</w:t>
      </w:r>
      <w:r w:rsidR="00747C5E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202</w:t>
      </w:r>
      <w:r w:rsidR="007F5D0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D97D3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82D9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82D9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cuarenta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82D9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catorce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696AB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febr</w:t>
      </w:r>
      <w:r w:rsidR="005E3A0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ero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F5D0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veintitrés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609FAA7F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7FF7D7B" w:rsidR="00F0042B" w:rsidRPr="00A93D70" w:rsidRDefault="00D97D3B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502D518F" w:rsidR="00263E33" w:rsidRPr="00C000B6" w:rsidRDefault="00263E33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veinticuatro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agost</w:t>
      </w:r>
      <w:r w:rsidR="00D9215E">
        <w:rPr>
          <w:rFonts w:ascii="Museo Sans 300" w:hAnsi="Museo Sans 300"/>
          <w:sz w:val="20"/>
          <w:szCs w:val="20"/>
        </w:rPr>
        <w:t>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961C4C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año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pasado</w:t>
      </w:r>
      <w:r w:rsidR="001F3C81">
        <w:rPr>
          <w:rFonts w:ascii="Museo Sans 300" w:hAnsi="Museo Sans 300"/>
          <w:sz w:val="20"/>
          <w:szCs w:val="20"/>
        </w:rPr>
        <w:t>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41BF3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41BF3">
        <w:rPr>
          <w:rFonts w:ascii="Museo Sans 300" w:hAnsi="Museo Sans 300"/>
          <w:sz w:val="20"/>
          <w:szCs w:val="20"/>
        </w:rPr>
        <w:t>señora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962ADA">
        <w:rPr>
          <w:rFonts w:ascii="Museo Sans 300" w:hAnsi="Museo Sans 300"/>
          <w:sz w:val="20"/>
          <w:szCs w:val="20"/>
        </w:rPr>
        <w:t>x</w:t>
      </w:r>
      <w:r w:rsidR="007F3654">
        <w:rPr>
          <w:rFonts w:ascii="Museo Sans 300" w:hAnsi="Museo Sans 300"/>
          <w:sz w:val="20"/>
          <w:szCs w:val="20"/>
        </w:rPr>
        <w:t>xxx</w:t>
      </w:r>
      <w:proofErr w:type="spellEnd"/>
      <w:r w:rsidR="008723F1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 w:rsidR="00A8423E">
        <w:rPr>
          <w:rFonts w:ascii="Museo Sans 300" w:hAnsi="Museo Sans 300"/>
          <w:sz w:val="20"/>
          <w:szCs w:val="20"/>
        </w:rPr>
        <w:t>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sociedad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C0357">
        <w:rPr>
          <w:rFonts w:ascii="Museo Sans 300" w:hAnsi="Museo Sans 300"/>
          <w:sz w:val="20"/>
          <w:szCs w:val="20"/>
        </w:rPr>
        <w:t>EEO,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C0357">
        <w:rPr>
          <w:rFonts w:ascii="Museo Sans 300" w:hAnsi="Museo Sans 300"/>
          <w:sz w:val="20"/>
          <w:szCs w:val="20"/>
        </w:rPr>
        <w:t>S.A.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C0357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C0357">
        <w:rPr>
          <w:rFonts w:ascii="Museo Sans 300" w:hAnsi="Museo Sans 300"/>
          <w:sz w:val="20"/>
          <w:szCs w:val="20"/>
        </w:rPr>
        <w:t>C.V.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SETECIENTOS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NOVENTA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Y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NUEVE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94/100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DÓLARES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LOS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ESTADOS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UNIDOS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AMÉRICA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(USD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96AB9">
        <w:rPr>
          <w:rFonts w:ascii="Museo Sans 300" w:hAnsi="Museo Sans 300"/>
          <w:sz w:val="20"/>
          <w:szCs w:val="20"/>
        </w:rPr>
        <w:t>799.94)</w:t>
      </w:r>
      <w:r w:rsidR="0028769E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000B6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000B6">
        <w:rPr>
          <w:rFonts w:ascii="Museo Sans 300" w:hAnsi="Museo Sans 300"/>
          <w:sz w:val="20"/>
          <w:szCs w:val="20"/>
        </w:rPr>
        <w:t>energía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000B6">
        <w:rPr>
          <w:rFonts w:ascii="Museo Sans 300" w:hAnsi="Museo Sans 300"/>
          <w:sz w:val="20"/>
          <w:szCs w:val="20"/>
        </w:rPr>
        <w:t>eléctrica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87A30">
        <w:rPr>
          <w:rFonts w:ascii="Museo Sans 300" w:hAnsi="Museo Sans 300"/>
          <w:sz w:val="20"/>
          <w:szCs w:val="20"/>
        </w:rPr>
        <w:t>en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87A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344D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xxxx</w:t>
      </w:r>
      <w:proofErr w:type="spellEnd"/>
      <w:r w:rsidR="000C4AD8">
        <w:rPr>
          <w:rFonts w:ascii="Museo Sans 300" w:hAnsi="Museo Sans 300"/>
          <w:sz w:val="20"/>
          <w:szCs w:val="20"/>
        </w:rPr>
        <w:t>.</w:t>
      </w:r>
    </w:p>
    <w:p w14:paraId="09202C62" w14:textId="77777777" w:rsidR="006F351E" w:rsidRDefault="006F351E" w:rsidP="006F351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64C70E75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D97D3B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5407C3A8" w14:textId="77777777" w:rsidR="00624104" w:rsidRDefault="00624104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689A741D" w:rsidR="00263E33" w:rsidRPr="00F0042B" w:rsidRDefault="00D97D3B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4A397A13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D97D3B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009E3D26" w:rsidR="00263E33" w:rsidRPr="00263E33" w:rsidRDefault="00D97D3B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64D184BF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D9215E">
        <w:rPr>
          <w:rFonts w:ascii="Museo Sans 300" w:hAnsi="Museo Sans 300"/>
          <w:sz w:val="20"/>
          <w:szCs w:val="20"/>
          <w:lang w:val="es-SV"/>
        </w:rPr>
        <w:t>1</w:t>
      </w:r>
      <w:r w:rsidR="003C7A47">
        <w:rPr>
          <w:rFonts w:ascii="Museo Sans 300" w:hAnsi="Museo Sans 300"/>
          <w:sz w:val="20"/>
          <w:szCs w:val="20"/>
          <w:lang w:val="es-SV"/>
        </w:rPr>
        <w:t>720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961C4C">
        <w:rPr>
          <w:rFonts w:ascii="Museo Sans 300" w:hAnsi="Museo Sans 300"/>
          <w:sz w:val="20"/>
          <w:szCs w:val="20"/>
          <w:lang w:val="es-SV"/>
        </w:rPr>
        <w:t>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C7A47">
        <w:rPr>
          <w:rFonts w:ascii="Museo Sans 300" w:hAnsi="Museo Sans 300"/>
          <w:sz w:val="20"/>
          <w:szCs w:val="20"/>
          <w:lang w:val="es-SV"/>
        </w:rPr>
        <w:t>dos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C7A4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C7A47">
        <w:rPr>
          <w:rFonts w:ascii="Museo Sans 300" w:hAnsi="Museo Sans 300"/>
          <w:sz w:val="20"/>
          <w:szCs w:val="20"/>
          <w:lang w:val="es-SV"/>
        </w:rPr>
        <w:t>septiembre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del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año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dos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mil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veintidós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EEO,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S.A.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C.V.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</w:p>
    <w:p w14:paraId="27109F8C" w14:textId="75DD070C" w:rsidR="00263E33" w:rsidRPr="00263E33" w:rsidRDefault="00D97D3B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0B1858D7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6224312" w14:textId="71C31B28" w:rsidR="00961C4C" w:rsidRDefault="00961C4C" w:rsidP="00961C4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citado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D435BD">
        <w:rPr>
          <w:rFonts w:ascii="Museo Sans 300" w:hAnsi="Museo Sans 300"/>
          <w:sz w:val="20"/>
          <w:szCs w:val="20"/>
        </w:rPr>
        <w:t>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D435BD">
        <w:rPr>
          <w:rFonts w:ascii="Museo Sans 300" w:hAnsi="Museo Sans 300"/>
          <w:sz w:val="20"/>
          <w:szCs w:val="20"/>
        </w:rPr>
        <w:t>partes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D435BD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D435BD">
        <w:rPr>
          <w:rFonts w:ascii="Museo Sans 300" w:hAnsi="Museo Sans 300"/>
          <w:sz w:val="20"/>
          <w:szCs w:val="20"/>
        </w:rPr>
        <w:t>día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3C7A47">
        <w:rPr>
          <w:rFonts w:ascii="Museo Sans 300" w:hAnsi="Museo Sans 300"/>
          <w:sz w:val="20"/>
          <w:szCs w:val="20"/>
        </w:rPr>
        <w:t>siete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3C7A47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3C7A47">
        <w:rPr>
          <w:rFonts w:ascii="Museo Sans 300" w:hAnsi="Museo Sans 300"/>
          <w:sz w:val="20"/>
          <w:szCs w:val="20"/>
        </w:rPr>
        <w:t>septiembre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854BBE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año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pasado</w:t>
      </w:r>
      <w:r w:rsidR="00F96E6C">
        <w:rPr>
          <w:rFonts w:ascii="Museo Sans 300" w:hAnsi="Museo Sans 300"/>
          <w:sz w:val="20"/>
          <w:szCs w:val="20"/>
        </w:rPr>
        <w:t>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3C7A47">
        <w:rPr>
          <w:rFonts w:ascii="Museo Sans 300" w:hAnsi="Museo Sans 300"/>
          <w:sz w:val="20"/>
          <w:szCs w:val="20"/>
        </w:rPr>
        <w:t>veintitrés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96E6C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96E6C">
        <w:rPr>
          <w:rFonts w:ascii="Museo Sans 300" w:hAnsi="Museo Sans 300"/>
          <w:sz w:val="20"/>
          <w:szCs w:val="20"/>
        </w:rPr>
        <w:t>mismo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D435BD">
        <w:rPr>
          <w:rFonts w:ascii="Museo Sans 300" w:hAnsi="Museo Sans 300"/>
          <w:sz w:val="20"/>
          <w:szCs w:val="20"/>
        </w:rPr>
        <w:t>mes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D435BD">
        <w:rPr>
          <w:rFonts w:ascii="Museo Sans 300" w:hAnsi="Museo Sans 300"/>
          <w:sz w:val="20"/>
          <w:szCs w:val="20"/>
        </w:rPr>
        <w:t>y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807E18">
        <w:rPr>
          <w:rFonts w:ascii="Museo Sans 300" w:hAnsi="Museo Sans 300"/>
          <w:sz w:val="20"/>
          <w:szCs w:val="20"/>
        </w:rPr>
        <w:t>año.</w:t>
      </w:r>
    </w:p>
    <w:p w14:paraId="3FC9F42A" w14:textId="77777777" w:rsidR="00F254FD" w:rsidRDefault="00F254FD" w:rsidP="00F254F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5A79BA7" w14:textId="0076DD1D" w:rsidR="00056060" w:rsidRPr="00AB1307" w:rsidRDefault="004E4C2A" w:rsidP="00AB130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bookmarkStart w:id="0" w:name="_Hlk82434434"/>
      <w:r w:rsidRPr="00AB1307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bookmarkStart w:id="1" w:name="_Hlk62824691"/>
      <w:r w:rsidRPr="00AB1307">
        <w:rPr>
          <w:rFonts w:ascii="Museo Sans 300" w:hAnsi="Museo Sans 300"/>
          <w:sz w:val="20"/>
          <w:szCs w:val="20"/>
          <w:lang w:val="es-SV"/>
        </w:rPr>
        <w:t>día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42163">
        <w:rPr>
          <w:rFonts w:ascii="Museo Sans 300" w:hAnsi="Museo Sans 300"/>
          <w:sz w:val="20"/>
          <w:szCs w:val="20"/>
          <w:lang w:val="es-SV"/>
        </w:rPr>
        <w:t>veinti</w:t>
      </w:r>
      <w:r w:rsidR="002E6C59">
        <w:rPr>
          <w:rFonts w:ascii="Museo Sans 300" w:hAnsi="Museo Sans 300"/>
          <w:sz w:val="20"/>
          <w:szCs w:val="20"/>
          <w:lang w:val="es-SV"/>
        </w:rPr>
        <w:t>uno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6C59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6C59">
        <w:rPr>
          <w:rFonts w:ascii="Museo Sans 300" w:hAnsi="Museo Sans 300"/>
          <w:sz w:val="20"/>
          <w:szCs w:val="20"/>
          <w:lang w:val="es-SV"/>
        </w:rPr>
        <w:t>septiembre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de</w:t>
      </w:r>
      <w:r w:rsidR="004D458D" w:rsidRPr="00AB1307">
        <w:rPr>
          <w:rFonts w:ascii="Museo Sans 300" w:hAnsi="Museo Sans 300"/>
          <w:sz w:val="20"/>
          <w:szCs w:val="20"/>
          <w:lang w:val="es-SV"/>
        </w:rPr>
        <w:t>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año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F5D0A">
        <w:rPr>
          <w:rFonts w:ascii="Museo Sans 300" w:hAnsi="Museo Sans 300"/>
          <w:sz w:val="20"/>
          <w:szCs w:val="20"/>
          <w:lang w:val="es-SV"/>
        </w:rPr>
        <w:t>pasado</w:t>
      </w:r>
      <w:r w:rsidRPr="00AB1307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bookmarkEnd w:id="1"/>
      <w:r w:rsidRPr="00AB1307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ingeniero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B26916">
        <w:rPr>
          <w:rFonts w:ascii="Museo Sans 300" w:hAnsi="Museo Sans 300"/>
          <w:sz w:val="20"/>
          <w:szCs w:val="20"/>
          <w:lang w:val="es-SV"/>
        </w:rPr>
        <w:t>xxxx</w:t>
      </w:r>
      <w:proofErr w:type="spellEnd"/>
      <w:r w:rsidRPr="00AB1307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apoderado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especial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sociedad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EEO,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S.A.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0357">
        <w:rPr>
          <w:rFonts w:ascii="Museo Sans 300" w:hAnsi="Museo Sans 300"/>
          <w:sz w:val="20"/>
          <w:szCs w:val="20"/>
          <w:lang w:val="es-SV"/>
        </w:rPr>
        <w:t>C.V.</w:t>
      </w:r>
      <w:r w:rsidRPr="00AB1307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presentó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un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escrito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B1307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cual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manifestó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que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contaba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con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prueba</w:t>
      </w:r>
      <w:r w:rsidR="0013452F" w:rsidRPr="00AB1307">
        <w:rPr>
          <w:rFonts w:ascii="Museo Sans 300" w:hAnsi="Museo Sans 300"/>
          <w:sz w:val="20"/>
          <w:szCs w:val="20"/>
          <w:lang w:val="es-SV"/>
        </w:rPr>
        <w:t>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documental</w:t>
      </w:r>
      <w:r w:rsidR="0013452F" w:rsidRPr="00AB1307">
        <w:rPr>
          <w:rFonts w:ascii="Museo Sans 300" w:hAnsi="Museo Sans 300"/>
          <w:sz w:val="20"/>
          <w:szCs w:val="20"/>
          <w:lang w:val="es-SV"/>
        </w:rPr>
        <w:t>es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y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fotografías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para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comprobar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existencia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una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condición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irregular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y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justificar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cobro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energía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no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registrada.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dicho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escrito,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adjuntó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94877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94877">
        <w:rPr>
          <w:rFonts w:ascii="Museo Sans 300" w:hAnsi="Museo Sans 300"/>
          <w:sz w:val="20"/>
          <w:szCs w:val="20"/>
          <w:lang w:val="es-SV"/>
        </w:rPr>
        <w:t>forma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94877">
        <w:rPr>
          <w:rFonts w:ascii="Museo Sans 300" w:hAnsi="Museo Sans 300"/>
          <w:sz w:val="20"/>
          <w:szCs w:val="20"/>
          <w:lang w:val="es-SV"/>
        </w:rPr>
        <w:t>digital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la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documentación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56060" w:rsidRPr="00AB1307">
        <w:rPr>
          <w:rFonts w:ascii="Museo Sans 300" w:hAnsi="Museo Sans 300"/>
          <w:sz w:val="20"/>
          <w:szCs w:val="20"/>
          <w:lang w:val="es-SV"/>
        </w:rPr>
        <w:t>siguiente: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</w:p>
    <w:bookmarkEnd w:id="0"/>
    <w:p w14:paraId="758B0E7A" w14:textId="77777777" w:rsidR="00A36EB4" w:rsidRPr="00A36EB4" w:rsidRDefault="00A36EB4" w:rsidP="00A36EB4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12154104" w14:textId="49004025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Históricos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lecturas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y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consumos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últimos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años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fecha.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46BF252" w14:textId="5E9CDBF9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Registro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incidencias.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C3C12A6" w14:textId="3815BBC6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Registros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sellos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instalados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medidor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B26916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C1710A">
        <w:rPr>
          <w:rFonts w:ascii="Museo Sans 300" w:hAnsi="Museo Sans 300"/>
          <w:sz w:val="20"/>
          <w:szCs w:val="20"/>
          <w:lang w:eastAsia="es-SV"/>
        </w:rPr>
        <w:t>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7A4427F" w14:textId="47A14D30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Órdenes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servicio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con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número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B26916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="00B26916">
        <w:rPr>
          <w:rFonts w:ascii="Museo Sans 300" w:hAnsi="Museo Sans 300"/>
          <w:sz w:val="20"/>
          <w:szCs w:val="20"/>
          <w:lang w:eastAsia="es-SV"/>
        </w:rPr>
        <w:t>.</w:t>
      </w:r>
    </w:p>
    <w:p w14:paraId="3397D3F6" w14:textId="2E3A8372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Acta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inspección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condiciones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irregulares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bajo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orden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212A39">
        <w:rPr>
          <w:rFonts w:ascii="Museo Sans 300" w:hAnsi="Museo Sans 300"/>
          <w:sz w:val="20"/>
          <w:szCs w:val="20"/>
          <w:lang w:eastAsia="es-SV"/>
        </w:rPr>
        <w:t>xxxx</w:t>
      </w:r>
      <w:proofErr w:type="spellEnd"/>
      <w:r w:rsidRPr="00C1710A">
        <w:rPr>
          <w:rFonts w:ascii="Museo Sans 300" w:hAnsi="Museo Sans 300"/>
          <w:sz w:val="20"/>
          <w:szCs w:val="20"/>
          <w:lang w:eastAsia="es-SV"/>
        </w:rPr>
        <w:t>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62AB4554" w14:textId="6C522167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Memoria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cálculo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cobro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energía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no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registrada.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F8F93DC" w14:textId="62F97B96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Acuse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notificación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expediente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usuaria;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y,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222851CA" w14:textId="7A6842D4" w:rsidR="00C1710A" w:rsidRPr="00C1710A" w:rsidRDefault="00C1710A" w:rsidP="00C1710A">
      <w:pPr>
        <w:pStyle w:val="Prrafodelista"/>
        <w:numPr>
          <w:ilvl w:val="0"/>
          <w:numId w:val="26"/>
        </w:numPr>
        <w:tabs>
          <w:tab w:val="left" w:pos="426"/>
        </w:tabs>
        <w:jc w:val="both"/>
        <w:rPr>
          <w:rFonts w:ascii="Museo Sans 300" w:hAnsi="Museo Sans 300"/>
          <w:sz w:val="20"/>
          <w:szCs w:val="20"/>
          <w:lang w:eastAsia="es-SV"/>
        </w:rPr>
      </w:pPr>
      <w:r w:rsidRPr="00C1710A">
        <w:rPr>
          <w:rFonts w:ascii="Museo Sans 300" w:hAnsi="Museo Sans 300"/>
          <w:sz w:val="20"/>
          <w:szCs w:val="20"/>
          <w:lang w:eastAsia="es-SV"/>
        </w:rPr>
        <w:t>Fotografías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forma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magnética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vinculadas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condición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irregular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C1710A">
        <w:rPr>
          <w:rFonts w:ascii="Museo Sans 300" w:hAnsi="Museo Sans 300"/>
          <w:sz w:val="20"/>
          <w:szCs w:val="20"/>
          <w:lang w:eastAsia="es-SV"/>
        </w:rPr>
        <w:t>encontrada.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056BD1EB" w14:textId="77777777" w:rsidR="0073510A" w:rsidRPr="00C1710A" w:rsidRDefault="0073510A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4B53E0E" w14:textId="292C6ADD" w:rsidR="00056060" w:rsidRDefault="00056060" w:rsidP="00056060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  <w:r>
        <w:rPr>
          <w:rFonts w:ascii="Museo Sans 300" w:eastAsia="Museo Sans 300" w:hAnsi="Museo Sans 300" w:cs="Museo Sans 300"/>
          <w:sz w:val="20"/>
          <w:szCs w:val="20"/>
          <w:lang w:val="es-ES"/>
        </w:rPr>
        <w:t>Mediante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memorando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N.°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M-0</w:t>
      </w:r>
      <w:r w:rsidR="008A4F87">
        <w:rPr>
          <w:rFonts w:ascii="Museo Sans 300" w:eastAsia="Museo Sans 300" w:hAnsi="Museo Sans 300" w:cs="Museo Sans 300"/>
          <w:sz w:val="20"/>
          <w:szCs w:val="20"/>
          <w:lang w:val="es-ES"/>
        </w:rPr>
        <w:t>924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-CAU-2</w:t>
      </w:r>
      <w:r w:rsidR="00256589">
        <w:rPr>
          <w:rFonts w:ascii="Museo Sans 300" w:eastAsia="Museo Sans 300" w:hAnsi="Museo Sans 300" w:cs="Museo Sans 300"/>
          <w:sz w:val="20"/>
          <w:szCs w:val="20"/>
          <w:lang w:val="es-ES"/>
        </w:rPr>
        <w:t>2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fecha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8A4F87">
        <w:rPr>
          <w:rFonts w:ascii="Museo Sans 300" w:eastAsia="Museo Sans 300" w:hAnsi="Museo Sans 300" w:cs="Museo Sans 300"/>
          <w:sz w:val="20"/>
          <w:szCs w:val="20"/>
          <w:lang w:val="es-ES"/>
        </w:rPr>
        <w:t>veintiséis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8A4F87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8A4F87">
        <w:rPr>
          <w:rFonts w:ascii="Museo Sans 300" w:eastAsia="Museo Sans 300" w:hAnsi="Museo Sans 300" w:cs="Museo Sans 300"/>
          <w:sz w:val="20"/>
          <w:szCs w:val="20"/>
          <w:lang w:val="es-ES"/>
        </w:rPr>
        <w:t>septiembre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256589">
        <w:rPr>
          <w:rFonts w:ascii="Museo Sans 300" w:eastAsia="Museo Sans 300" w:hAnsi="Museo Sans 300" w:cs="Museo Sans 300"/>
          <w:sz w:val="20"/>
          <w:szCs w:val="20"/>
          <w:lang w:val="es-ES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F5D0A">
        <w:rPr>
          <w:rFonts w:ascii="Museo Sans 300" w:eastAsia="Museo Sans 300" w:hAnsi="Museo Sans 300" w:cs="Museo Sans 300"/>
          <w:sz w:val="20"/>
          <w:szCs w:val="20"/>
          <w:lang w:val="es-ES"/>
        </w:rPr>
        <w:t>año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="007F5D0A">
        <w:rPr>
          <w:rFonts w:ascii="Museo Sans 300" w:eastAsia="Museo Sans 300" w:hAnsi="Museo Sans 300" w:cs="Museo Sans 300"/>
          <w:sz w:val="20"/>
          <w:szCs w:val="20"/>
          <w:lang w:val="es-ES"/>
        </w:rPr>
        <w:t>pasado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CAU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informó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era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contratación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un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perito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externo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solución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presente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reclamo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,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debido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contaba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recursos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técnicos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necesarios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realizar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investigación</w:t>
      </w:r>
      <w:r w:rsidR="00D97D3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  <w:lang w:val="es-ES"/>
        </w:rPr>
        <w:t>correspondiente.</w:t>
      </w:r>
    </w:p>
    <w:p w14:paraId="3C6F93F6" w14:textId="45299170" w:rsidR="007F300E" w:rsidRPr="00C8612A" w:rsidRDefault="00263E33" w:rsidP="007F300E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lastRenderedPageBreak/>
        <w:t>Apertura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7F300E" w:rsidRPr="00C8612A">
        <w:rPr>
          <w:rFonts w:ascii="Museo Sans 500" w:hAnsi="Museo Sans 500"/>
          <w:b/>
          <w:bCs/>
          <w:sz w:val="20"/>
          <w:szCs w:val="20"/>
        </w:rPr>
        <w:t>,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F300E" w:rsidRPr="00C8612A">
        <w:rPr>
          <w:rFonts w:ascii="Museo Sans 500" w:hAnsi="Museo Sans 500"/>
          <w:b/>
          <w:bCs/>
          <w:sz w:val="20"/>
          <w:szCs w:val="20"/>
        </w:rPr>
        <w:t>informe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F300E" w:rsidRPr="00C8612A">
        <w:rPr>
          <w:rFonts w:ascii="Museo Sans 500" w:hAnsi="Museo Sans 500"/>
          <w:b/>
          <w:bCs/>
          <w:sz w:val="20"/>
          <w:szCs w:val="20"/>
        </w:rPr>
        <w:t>técnico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F300E" w:rsidRPr="00C8612A">
        <w:rPr>
          <w:rFonts w:ascii="Museo Sans 500" w:hAnsi="Museo Sans 500"/>
          <w:b/>
          <w:bCs/>
          <w:sz w:val="20"/>
          <w:szCs w:val="20"/>
        </w:rPr>
        <w:t>y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F300E" w:rsidRPr="00C8612A">
        <w:rPr>
          <w:rFonts w:ascii="Museo Sans 500" w:hAnsi="Museo Sans 500"/>
          <w:b/>
          <w:bCs/>
          <w:sz w:val="20"/>
          <w:szCs w:val="20"/>
        </w:rPr>
        <w:t>alegatos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 </w:t>
      </w:r>
    </w:p>
    <w:p w14:paraId="3908B3FB" w14:textId="09920958" w:rsidR="00263E33" w:rsidRPr="00263E33" w:rsidRDefault="00D97D3B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FAD3A26" w14:textId="72B2ADB2" w:rsidR="007F300E" w:rsidRPr="00C8612A" w:rsidRDefault="00B10A1B" w:rsidP="007F300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N.°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72514">
        <w:rPr>
          <w:rFonts w:ascii="Museo Sans 300" w:hAnsi="Museo Sans 300"/>
          <w:sz w:val="20"/>
          <w:szCs w:val="20"/>
        </w:rPr>
        <w:t>E-1885</w:t>
      </w:r>
      <w:r w:rsidRPr="00C32DD7">
        <w:rPr>
          <w:rFonts w:ascii="Museo Sans 300" w:hAnsi="Museo Sans 300"/>
          <w:sz w:val="20"/>
          <w:szCs w:val="20"/>
        </w:rPr>
        <w:t>-202</w:t>
      </w:r>
      <w:r w:rsidR="00256589">
        <w:rPr>
          <w:rFonts w:ascii="Museo Sans 300" w:hAnsi="Museo Sans 300"/>
          <w:sz w:val="20"/>
          <w:szCs w:val="20"/>
        </w:rPr>
        <w:t>2</w:t>
      </w:r>
      <w:r w:rsidRPr="00C32DD7">
        <w:rPr>
          <w:rFonts w:ascii="Museo Sans 300" w:hAnsi="Museo Sans 300"/>
          <w:sz w:val="20"/>
          <w:szCs w:val="20"/>
        </w:rPr>
        <w:t>-CAU,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fecha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72514">
        <w:rPr>
          <w:rFonts w:ascii="Museo Sans 300" w:hAnsi="Museo Sans 300"/>
          <w:sz w:val="20"/>
          <w:szCs w:val="20"/>
        </w:rPr>
        <w:t>cinco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72514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F72514">
        <w:rPr>
          <w:rFonts w:ascii="Museo Sans 300" w:hAnsi="Museo Sans 300"/>
          <w:sz w:val="20"/>
          <w:szCs w:val="20"/>
        </w:rPr>
        <w:t>octubre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año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dos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mil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7F5D0A">
        <w:rPr>
          <w:rFonts w:ascii="Museo Sans 300" w:hAnsi="Museo Sans 300"/>
          <w:sz w:val="20"/>
          <w:szCs w:val="20"/>
        </w:rPr>
        <w:t>veintidós</w:t>
      </w:r>
      <w:r w:rsidRPr="00C32DD7">
        <w:rPr>
          <w:rFonts w:ascii="Museo Sans 300" w:hAnsi="Museo Sans 300"/>
          <w:sz w:val="20"/>
          <w:szCs w:val="20"/>
        </w:rPr>
        <w:t>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bookmarkStart w:id="2" w:name="_Hlk120280452"/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esta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Superintendencia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abrió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un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plazo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veinte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días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hábiles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contados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partir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siguiente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notificación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dicho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proveído,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partes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presentaran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estimaran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F300E" w:rsidRPr="00C8612A">
        <w:rPr>
          <w:rFonts w:ascii="Museo Sans 300" w:eastAsia="Museo Sans 300" w:hAnsi="Museo Sans 300" w:cs="Museo Sans 300"/>
          <w:sz w:val="20"/>
          <w:szCs w:val="20"/>
        </w:rPr>
        <w:t>pertinentes.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 </w:t>
      </w:r>
    </w:p>
    <w:p w14:paraId="239C7E54" w14:textId="62AD51BD" w:rsidR="007F300E" w:rsidRPr="00C8612A" w:rsidRDefault="00D97D3B" w:rsidP="007F300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B7444EC" w14:textId="673F3BE3" w:rsidR="004F237D" w:rsidRDefault="007F300E" w:rsidP="007F300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C8612A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mismo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proveído,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comisionó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CAU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proofErr w:type="gramStart"/>
      <w:r w:rsidRPr="00C8612A">
        <w:rPr>
          <w:rFonts w:ascii="Museo Sans 300" w:eastAsia="Museo Sans 300" w:hAnsi="Museo Sans 300" w:cs="Museo Sans 300"/>
          <w:sz w:val="20"/>
          <w:szCs w:val="20"/>
        </w:rPr>
        <w:t>que</w:t>
      </w:r>
      <w:proofErr w:type="gramEnd"/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una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vez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vencido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plazo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otorgado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un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plazo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máximo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veinte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días,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rindiera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un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cual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estableciera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si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no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afectó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identificado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NIC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bookmarkEnd w:id="2"/>
      <w:proofErr w:type="spellStart"/>
      <w:r w:rsidR="00C344D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xxxx</w:t>
      </w:r>
      <w:proofErr w:type="spellEnd"/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y,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ser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procedente,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verificara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exactitud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cálculo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recuperación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no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facturada.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0070959" w14:textId="77777777" w:rsidR="004F237D" w:rsidRDefault="004F237D" w:rsidP="007F300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5A7162C" w14:textId="191AC189" w:rsidR="007F300E" w:rsidRPr="00C8612A" w:rsidRDefault="007F300E" w:rsidP="007F300E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bookmarkStart w:id="3" w:name="_Hlk120280931"/>
      <w:r w:rsidRPr="00C8612A">
        <w:rPr>
          <w:rFonts w:ascii="Museo Sans 300" w:eastAsia="Museo Sans 300" w:hAnsi="Museo Sans 300" w:cs="Museo Sans 300"/>
          <w:sz w:val="20"/>
          <w:szCs w:val="20"/>
        </w:rPr>
        <w:t>Una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vez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rendido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parte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CAU,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debía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remitir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copia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plazo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diez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días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hábiles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contados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partir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siguiente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dicha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remisión,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presentaran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sus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C8612A">
        <w:rPr>
          <w:rFonts w:ascii="Museo Sans 300" w:eastAsia="Museo Sans 300" w:hAnsi="Museo Sans 300" w:cs="Museo Sans 300"/>
          <w:sz w:val="20"/>
          <w:szCs w:val="20"/>
        </w:rPr>
        <w:t>alegatos.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bookmarkEnd w:id="3"/>
    <w:p w14:paraId="51707089" w14:textId="360A7A47" w:rsidR="00CC07F8" w:rsidRPr="008B222D" w:rsidRDefault="00CC07F8" w:rsidP="00CC07F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09CE4F07" w14:textId="49BFF666" w:rsidR="00C1710A" w:rsidRDefault="00FB3D61" w:rsidP="00C1710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</w:rPr>
        <w:t>Dicho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710A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partes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diez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octubre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veintidós</w:t>
      </w:r>
      <w:r w:rsidR="00C1710A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ocho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noviembre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C1710A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año.</w:t>
      </w:r>
    </w:p>
    <w:p w14:paraId="0FC084D6" w14:textId="77777777" w:rsidR="00195FFD" w:rsidRDefault="00195FFD" w:rsidP="00195FFD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</w:p>
    <w:p w14:paraId="5E1A634B" w14:textId="15E65448" w:rsidR="00195FFD" w:rsidRDefault="00C1710A" w:rsidP="00195FFD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 w:rsidRPr="00C1710A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día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>
        <w:rPr>
          <w:rFonts w:ascii="Museo Sans 300" w:hAnsi="Museo Sans 300"/>
          <w:sz w:val="20"/>
          <w:szCs w:val="20"/>
        </w:rPr>
        <w:t>diecinueve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>
        <w:rPr>
          <w:rFonts w:ascii="Museo Sans 300" w:hAnsi="Museo Sans 300"/>
          <w:sz w:val="20"/>
          <w:szCs w:val="20"/>
        </w:rPr>
        <w:t>octubre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de</w:t>
      </w:r>
      <w:r w:rsidR="006F6B44">
        <w:rPr>
          <w:rFonts w:ascii="Museo Sans 300" w:hAnsi="Museo Sans 300"/>
          <w:sz w:val="20"/>
          <w:szCs w:val="20"/>
        </w:rPr>
        <w:t>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6F6B44">
        <w:rPr>
          <w:rFonts w:ascii="Museo Sans 300" w:hAnsi="Museo Sans 300"/>
          <w:sz w:val="20"/>
          <w:szCs w:val="20"/>
        </w:rPr>
        <w:t>mismo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año,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distribuidora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presentó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un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escrito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en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cual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manifestó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que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mantenía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los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argumentos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y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pruebas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remitidos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con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C1710A">
        <w:rPr>
          <w:rFonts w:ascii="Museo Sans 300" w:hAnsi="Museo Sans 300"/>
          <w:sz w:val="20"/>
          <w:szCs w:val="20"/>
        </w:rPr>
        <w:t>anterioridad.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Por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su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parte,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>
        <w:rPr>
          <w:rFonts w:ascii="Museo Sans 300" w:hAnsi="Museo Sans 300"/>
          <w:sz w:val="20"/>
          <w:szCs w:val="20"/>
        </w:rPr>
        <w:t>la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>
        <w:rPr>
          <w:rFonts w:ascii="Museo Sans 300" w:hAnsi="Museo Sans 300"/>
          <w:sz w:val="20"/>
          <w:szCs w:val="20"/>
        </w:rPr>
        <w:t>usuaria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no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hizo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uso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derecho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defensa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2F1716">
        <w:rPr>
          <w:rFonts w:ascii="Museo Sans 300" w:hAnsi="Museo Sans 300"/>
          <w:sz w:val="20"/>
          <w:szCs w:val="20"/>
        </w:rPr>
        <w:t>otorgado.</w:t>
      </w:r>
    </w:p>
    <w:p w14:paraId="2F905208" w14:textId="77777777" w:rsidR="00C1710A" w:rsidRPr="002F1716" w:rsidRDefault="00C1710A" w:rsidP="00C1710A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</w:p>
    <w:p w14:paraId="6AC06DD3" w14:textId="5BC95A4A" w:rsidR="00750125" w:rsidRPr="00102A53" w:rsidRDefault="00947FD4" w:rsidP="00750125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>c)</w:t>
      </w:r>
      <w:r w:rsidR="00D97D3B">
        <w:rPr>
          <w:rFonts w:ascii="Museo Sans 500" w:hAnsi="Museo Sans 500"/>
          <w:b/>
          <w:sz w:val="20"/>
          <w:szCs w:val="20"/>
        </w:rPr>
        <w:t xml:space="preserve"> </w:t>
      </w:r>
      <w:r w:rsidR="00750125" w:rsidRPr="00937F60">
        <w:rPr>
          <w:rFonts w:ascii="Museo Sans 500" w:hAnsi="Museo Sans 500"/>
          <w:b/>
          <w:sz w:val="20"/>
          <w:szCs w:val="20"/>
        </w:rPr>
        <w:t>Informe</w:t>
      </w:r>
      <w:r w:rsidR="00D97D3B">
        <w:rPr>
          <w:rFonts w:ascii="Museo Sans 500" w:hAnsi="Museo Sans 500"/>
          <w:b/>
          <w:sz w:val="20"/>
          <w:szCs w:val="20"/>
        </w:rPr>
        <w:t xml:space="preserve"> </w:t>
      </w:r>
      <w:r w:rsidR="00750125" w:rsidRPr="00937F60">
        <w:rPr>
          <w:rFonts w:ascii="Museo Sans 500" w:hAnsi="Museo Sans 500"/>
          <w:b/>
          <w:sz w:val="20"/>
          <w:szCs w:val="20"/>
        </w:rPr>
        <w:t>técnico</w:t>
      </w:r>
    </w:p>
    <w:p w14:paraId="56D7FA9C" w14:textId="5D70C9F4" w:rsidR="00763A66" w:rsidRDefault="00763A6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30B8FFBF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4F237D">
        <w:rPr>
          <w:rFonts w:ascii="Museo Sans 300" w:hAnsi="Museo Sans 300"/>
          <w:sz w:val="20"/>
          <w:szCs w:val="20"/>
          <w:lang w:val="es-ES_tradnl"/>
        </w:rPr>
        <w:t>Por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F237D">
        <w:rPr>
          <w:rFonts w:ascii="Museo Sans 300" w:hAnsi="Museo Sans 300"/>
          <w:sz w:val="20"/>
          <w:szCs w:val="20"/>
          <w:lang w:val="es-ES_tradnl"/>
        </w:rPr>
        <w:t>medio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F237D">
        <w:rPr>
          <w:rFonts w:ascii="Museo Sans 300" w:hAnsi="Museo Sans 300"/>
          <w:sz w:val="20"/>
          <w:szCs w:val="20"/>
          <w:lang w:val="es-ES_tradnl"/>
        </w:rPr>
        <w:t>d</w:t>
      </w:r>
      <w:r w:rsidR="00CE5835" w:rsidRPr="004F237D">
        <w:rPr>
          <w:rFonts w:ascii="Museo Sans 300" w:hAnsi="Museo Sans 300"/>
          <w:sz w:val="20"/>
          <w:szCs w:val="20"/>
          <w:lang w:val="es-ES_tradnl"/>
        </w:rPr>
        <w:t>e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 w:rsidRPr="004F237D">
        <w:rPr>
          <w:rFonts w:ascii="Museo Sans 300" w:hAnsi="Museo Sans 300"/>
          <w:sz w:val="20"/>
          <w:szCs w:val="20"/>
          <w:lang w:val="es-ES_tradnl"/>
        </w:rPr>
        <w:t>memorando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veintiséis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de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enero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del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presente</w:t>
      </w:r>
      <w:r w:rsidR="00D97D3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60C46">
        <w:rPr>
          <w:rFonts w:ascii="Museo Sans 300" w:hAnsi="Museo Sans 300"/>
          <w:sz w:val="20"/>
          <w:szCs w:val="20"/>
          <w:lang w:val="es-ES_tradnl"/>
        </w:rPr>
        <w:t>año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6B44">
        <w:rPr>
          <w:rFonts w:ascii="Museo Sans 300" w:hAnsi="Museo Sans 300"/>
          <w:sz w:val="20"/>
          <w:szCs w:val="20"/>
          <w:lang w:val="es-SV"/>
        </w:rPr>
        <w:t>IT-</w:t>
      </w:r>
      <w:r w:rsidR="00F60C46">
        <w:rPr>
          <w:rFonts w:ascii="Museo Sans 300" w:hAnsi="Museo Sans 300"/>
          <w:sz w:val="20"/>
          <w:szCs w:val="20"/>
          <w:lang w:val="es-SV"/>
        </w:rPr>
        <w:t>0023-CAU-23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histórico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consumo;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fotografías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del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suministro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y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e)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método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cálculo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ENR.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dichos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elementos,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es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pertinente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citar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los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590E8D">
        <w:rPr>
          <w:rFonts w:ascii="Museo Sans 300" w:hAnsi="Museo Sans 300"/>
          <w:sz w:val="20"/>
          <w:szCs w:val="20"/>
          <w:lang w:val="es-SV"/>
        </w:rPr>
        <w:t>siguientes:</w:t>
      </w:r>
      <w:r w:rsidR="00D97D3B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46DC7F" w14:textId="379CCEDF" w:rsidR="00914F6D" w:rsidRDefault="00D97D3B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9AF307" w14:textId="5B0E6BF1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4E2E3FFE" w14:textId="4D68DE25" w:rsidR="004F237D" w:rsidRDefault="004F237D" w:rsidP="004F237D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</w:p>
    <w:p w14:paraId="17F26494" w14:textId="77777777" w:rsidR="00590E8D" w:rsidRDefault="00590E8D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4" w:name="_Hlk78192968"/>
    </w:p>
    <w:p w14:paraId="2676CAE5" w14:textId="429D3462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4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12BA3D3E" w14:textId="655FD706" w:rsidR="009866AE" w:rsidRPr="009866AE" w:rsidRDefault="008B7A00" w:rsidP="009866AE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8E5D18">
        <w:rPr>
          <w:rFonts w:ascii="Museo 300" w:hAnsi="Museo 300"/>
          <w:sz w:val="16"/>
          <w:szCs w:val="16"/>
        </w:rPr>
        <w:t>[…]</w:t>
      </w:r>
      <w:r w:rsidR="00D97D3B">
        <w:rPr>
          <w:rFonts w:ascii="Museo 300" w:hAnsi="Museo 300"/>
          <w:sz w:val="16"/>
          <w:szCs w:val="16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Conforme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información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fue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provista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sociedad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EEO,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han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extraído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siguientes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fotografías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mediante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cuales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observa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encontrada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fecha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10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agosto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2022,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detallando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una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supuesta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irregular,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consistente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alteración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interna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equipo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medición,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debido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suspensión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señal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corriente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fase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“B”,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finalidad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impedir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correcto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registro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energía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consumida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suministro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eléctrico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9866AE" w:rsidRPr="009866AE">
        <w:rPr>
          <w:rFonts w:ascii="Museo 300" w:hAnsi="Museo 300"/>
          <w:sz w:val="16"/>
          <w:szCs w:val="16"/>
          <w:lang w:val="es-ES"/>
        </w:rPr>
        <w:t>denunciante.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</w:p>
    <w:p w14:paraId="755C0A09" w14:textId="7127058C" w:rsidR="006A57D2" w:rsidRPr="006A57D2" w:rsidRDefault="006A57D2" w:rsidP="006A57D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caso,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23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2023,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CAU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solicitó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empresa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°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="00064AF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xxxx</w:t>
      </w:r>
      <w:proofErr w:type="spellEnd"/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vinculado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irregularidad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bajo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análisis,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retirado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10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agosto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objetivo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verificar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ampliar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información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proporcionada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través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acuerdo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6A57D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E-1720-2022-CAU.</w:t>
      </w:r>
    </w:p>
    <w:p w14:paraId="402CD6F5" w14:textId="5352EC92" w:rsidR="006A57D2" w:rsidRPr="006A57D2" w:rsidRDefault="006A57D2" w:rsidP="006A57D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24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enero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2023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se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tuvo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la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vista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referido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equipo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medición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y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los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sellos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este,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relacionados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en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informe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técnico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la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distribuidora,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constatando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que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estos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fueron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6A57D2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alterados.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</w:p>
    <w:p w14:paraId="236B18A5" w14:textId="13EBB909" w:rsidR="00EC55FE" w:rsidRPr="00EC55FE" w:rsidRDefault="00EC55FE" w:rsidP="00EC55FE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Al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interior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del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medidor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se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observó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que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el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circuito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impreso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presentaba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una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alteración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>en</w:t>
      </w:r>
      <w:r w:rsidR="00D97D3B">
        <w:rPr>
          <w:rFonts w:ascii="Museo 300" w:eastAsia="SimSun" w:hAnsi="Museo 300"/>
          <w:bCs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anularon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señal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corriente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fase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“B”,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finalidad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impedir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total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denunciante</w:t>
      </w:r>
    </w:p>
    <w:p w14:paraId="52C49116" w14:textId="6CA3C954" w:rsidR="00EC55FE" w:rsidRPr="00EC55FE" w:rsidRDefault="00EC55FE" w:rsidP="00EC55FE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continuación,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presentan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fotografías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capturadas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personal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CAU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relacionadas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referida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irregularidad.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</w:p>
    <w:p w14:paraId="48246855" w14:textId="4FE46B2E" w:rsidR="00D77F9D" w:rsidRPr="007C27AB" w:rsidRDefault="00EC55FE" w:rsidP="009866AE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detectada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10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agosto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alteración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interna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mención.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permitió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registrara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lastRenderedPageBreak/>
        <w:t>real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utilizados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vivienda.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 </w:t>
      </w:r>
      <w:r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</w:t>
      </w:r>
      <w:r w:rsidR="00E8785B" w:rsidRPr="007C27A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…]</w:t>
      </w:r>
    </w:p>
    <w:p w14:paraId="291E2E36" w14:textId="06658CB7" w:rsidR="00595D7A" w:rsidRDefault="00595D7A" w:rsidP="00595D7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D97D3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07566487" w14:textId="7DDFD4BE" w:rsidR="00BC1940" w:rsidRPr="00BC1940" w:rsidRDefault="0093035D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artículo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5.2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contenido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Procedimiento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para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Investigar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Existencia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Condiciones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Irregulares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Suministro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Energía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Eléctrica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Usuario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Final,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establecen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elementos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considerar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para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efectuar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cálculo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energía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no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registrada,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cual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forma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parte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íntegra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resultado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final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BC1940" w:rsidRPr="00BC1940">
        <w:rPr>
          <w:rFonts w:ascii="Museo 300" w:hAnsi="Museo 300"/>
          <w:sz w:val="16"/>
          <w:szCs w:val="16"/>
          <w:lang w:val="es-ES"/>
        </w:rPr>
        <w:t>investigación.</w:t>
      </w:r>
    </w:p>
    <w:p w14:paraId="185B54CE" w14:textId="77777777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02D11A70" w14:textId="172952FD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vista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consideraciones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expuestas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análisis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efectuado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CAU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información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cual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ha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tenido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acceso,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hacen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siguientes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valoraciones:</w:t>
      </w:r>
    </w:p>
    <w:p w14:paraId="2AEFE59F" w14:textId="77777777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17067D52" w14:textId="3AC4467B" w:rsidR="00BC1940" w:rsidRPr="00BC1940" w:rsidRDefault="00BC1940" w:rsidP="00BC1940">
      <w:pPr>
        <w:numPr>
          <w:ilvl w:val="0"/>
          <w:numId w:val="29"/>
        </w:num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base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inspección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situ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realizó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CAU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inmueble,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preciso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indicar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siguiente: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</w:p>
    <w:p w14:paraId="6F027399" w14:textId="77777777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4C19B95B" w14:textId="76CCB898" w:rsidR="00BC1940" w:rsidRPr="00BC1940" w:rsidRDefault="00BC1940" w:rsidP="00BC1940">
      <w:pPr>
        <w:numPr>
          <w:ilvl w:val="0"/>
          <w:numId w:val="33"/>
        </w:numPr>
        <w:spacing w:after="0" w:line="0" w:lineRule="atLeast"/>
        <w:ind w:left="1701" w:right="709" w:hanging="283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No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hay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más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equipos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eléctricos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utilizados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inmueble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denunciante,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detallados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censo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carga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tabla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Pr="00BC1940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1.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Sin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embargo,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consumo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ve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reflejado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meses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julio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agosto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2022;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meses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encuentran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dentro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periodo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recuperación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establecido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EEO.</w:t>
      </w:r>
    </w:p>
    <w:p w14:paraId="11E8ACCE" w14:textId="77777777" w:rsidR="00BC1940" w:rsidRPr="00BC1940" w:rsidRDefault="00BC1940" w:rsidP="00BC1940">
      <w:pPr>
        <w:spacing w:after="0" w:line="0" w:lineRule="atLeast"/>
        <w:ind w:left="1701" w:right="709" w:hanging="283"/>
        <w:jc w:val="both"/>
        <w:rPr>
          <w:rFonts w:ascii="Museo 300" w:hAnsi="Museo 300"/>
          <w:sz w:val="16"/>
          <w:szCs w:val="16"/>
          <w:lang w:val="es-ES"/>
        </w:rPr>
      </w:pPr>
    </w:p>
    <w:p w14:paraId="263A1F06" w14:textId="7C74793C" w:rsidR="00BC1940" w:rsidRPr="00BC1940" w:rsidRDefault="00BC1940" w:rsidP="00BC1940">
      <w:pPr>
        <w:numPr>
          <w:ilvl w:val="0"/>
          <w:numId w:val="33"/>
        </w:numPr>
        <w:spacing w:after="0" w:line="0" w:lineRule="atLeast"/>
        <w:ind w:left="1701" w:right="709" w:hanging="283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consumo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registrado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meses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abril,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mayo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junio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2022,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presentan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congruencia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censo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carga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realizado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CAU,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pesar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encuentran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periodo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irregular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establecido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distribuidora.</w:t>
      </w:r>
    </w:p>
    <w:p w14:paraId="1EC4E7E6" w14:textId="77777777" w:rsidR="00BC1940" w:rsidRPr="00BC1940" w:rsidRDefault="00BC1940" w:rsidP="00BC1940">
      <w:pPr>
        <w:spacing w:after="0" w:line="0" w:lineRule="atLeast"/>
        <w:ind w:left="1701" w:right="709" w:hanging="283"/>
        <w:jc w:val="both"/>
        <w:rPr>
          <w:rFonts w:ascii="Museo 300" w:hAnsi="Museo 300"/>
          <w:sz w:val="16"/>
          <w:szCs w:val="16"/>
          <w:lang w:val="es-ES"/>
        </w:rPr>
      </w:pPr>
    </w:p>
    <w:p w14:paraId="0301174F" w14:textId="1CCA2051" w:rsidR="00BC1940" w:rsidRPr="00BC1940" w:rsidRDefault="00BC1940" w:rsidP="00BC1940">
      <w:pPr>
        <w:numPr>
          <w:ilvl w:val="0"/>
          <w:numId w:val="33"/>
        </w:numPr>
        <w:spacing w:after="0" w:line="0" w:lineRule="atLeast"/>
        <w:ind w:left="1701" w:right="709" w:hanging="283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orden,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puede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concluir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efecto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mayor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registro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consumo,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debido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irregular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meses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julio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agosto,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meses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antes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normalización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servicio.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</w:p>
    <w:p w14:paraId="5BE7E061" w14:textId="77777777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6997C94C" w14:textId="647FF601" w:rsidR="00BC1940" w:rsidRPr="00BC1940" w:rsidRDefault="00BC1940" w:rsidP="00BC1940">
      <w:pPr>
        <w:numPr>
          <w:ilvl w:val="0"/>
          <w:numId w:val="29"/>
        </w:num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finalidad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mejorar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representatividad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consumo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mensual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promedio,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Superintendencia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define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para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casos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este,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donde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tiene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certeza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cuál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carga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registrada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suministro,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recomendable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emplear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método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censo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carga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instalada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establecido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literal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i)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artículo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5.2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Procedimiento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contenido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acuerdo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N.°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283-E-2011.</w:t>
      </w:r>
    </w:p>
    <w:p w14:paraId="7F125434" w14:textId="77777777" w:rsidR="00BC1940" w:rsidRPr="00BC1940" w:rsidRDefault="00BC1940" w:rsidP="00BC1940">
      <w:p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7D3548CC" w14:textId="0A7DB2EF" w:rsidR="00BC1940" w:rsidRPr="00BC1940" w:rsidRDefault="00BC1940" w:rsidP="00BC1940">
      <w:pPr>
        <w:numPr>
          <w:ilvl w:val="0"/>
          <w:numId w:val="29"/>
        </w:num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tal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manera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utilizará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base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para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promedio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mensual,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valor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censo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carga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determinado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CAU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fue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621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kWh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8E4B21">
        <w:rPr>
          <w:rFonts w:ascii="Museo 300" w:hAnsi="Museo 300"/>
          <w:sz w:val="16"/>
          <w:szCs w:val="16"/>
          <w:lang w:val="es-ES"/>
        </w:rPr>
        <w:t>(…)</w:t>
      </w:r>
    </w:p>
    <w:p w14:paraId="0036A855" w14:textId="77777777" w:rsidR="00BC1940" w:rsidRPr="00BC1940" w:rsidRDefault="00BC1940" w:rsidP="00BC1940">
      <w:p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4BE47FD9" w14:textId="2905008A" w:rsidR="00BC1940" w:rsidRPr="00BC1940" w:rsidRDefault="00BC1940" w:rsidP="00BC1940">
      <w:pPr>
        <w:numPr>
          <w:ilvl w:val="0"/>
          <w:numId w:val="29"/>
        </w:numPr>
        <w:spacing w:after="0" w:line="0" w:lineRule="atLeast"/>
        <w:ind w:left="1134" w:right="709"/>
        <w:jc w:val="both"/>
        <w:rPr>
          <w:rFonts w:ascii="Museo 300" w:hAnsi="Museo 300"/>
          <w:sz w:val="16"/>
          <w:szCs w:val="16"/>
          <w:lang w:val="es-ES"/>
        </w:rPr>
      </w:pP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período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retroactivo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recuperación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corresponde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142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días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comprendidos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entre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21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marzo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hasta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18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agosto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2022,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fecha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encontró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irregular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normalizó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suministro.</w:t>
      </w:r>
      <w:r w:rsidR="00D97D3B">
        <w:rPr>
          <w:rFonts w:ascii="Museo 300" w:hAnsi="Museo 300"/>
          <w:sz w:val="16"/>
          <w:szCs w:val="16"/>
          <w:lang w:val="es-ES"/>
        </w:rPr>
        <w:t xml:space="preserve">  </w:t>
      </w:r>
    </w:p>
    <w:p w14:paraId="18097FCD" w14:textId="77777777" w:rsidR="00BC1940" w:rsidRPr="00BC1940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</w:p>
    <w:p w14:paraId="4B3CDAB9" w14:textId="047AF276" w:rsidR="00376952" w:rsidRPr="001159B1" w:rsidRDefault="00BC1940" w:rsidP="00BC1940">
      <w:pPr>
        <w:spacing w:after="0" w:line="0" w:lineRule="atLeast"/>
        <w:ind w:left="709" w:right="709"/>
        <w:jc w:val="both"/>
        <w:rPr>
          <w:rFonts w:ascii="Museo 300" w:hAnsi="Museo 300"/>
          <w:b/>
          <w:bCs/>
          <w:sz w:val="16"/>
          <w:szCs w:val="16"/>
        </w:rPr>
      </w:pPr>
      <w:r w:rsidRPr="00BC1940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valor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energía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estimada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consumida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mensualmente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períodos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arriba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señalados,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CAU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ha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establecido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monto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ENR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máximo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tiene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derecho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sociedad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EEO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recuperar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corresponde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860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kWh,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equivalente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cantidad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doscientos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cuarenta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y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82/100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dólares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los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Estados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Unidos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América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(USD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242.82)</w:t>
      </w:r>
      <w:r w:rsidR="00D97D3B">
        <w:rPr>
          <w:rFonts w:ascii="Museo 300" w:hAnsi="Museo 300"/>
          <w:b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IVA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Pr="00BC1940">
        <w:rPr>
          <w:rFonts w:ascii="Museo 300" w:hAnsi="Museo 300"/>
          <w:sz w:val="16"/>
          <w:szCs w:val="16"/>
          <w:lang w:val="es-ES"/>
        </w:rPr>
        <w:t>incluido</w:t>
      </w:r>
      <w:r w:rsidR="00D97D3B">
        <w:rPr>
          <w:rFonts w:ascii="Museo 300" w:hAnsi="Museo 300"/>
          <w:sz w:val="16"/>
          <w:szCs w:val="16"/>
        </w:rPr>
        <w:t xml:space="preserve"> </w:t>
      </w:r>
      <w:r w:rsidR="00376952" w:rsidRPr="001159B1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3651E355" w14:textId="77777777" w:rsidR="001159B1" w:rsidRDefault="001159B1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8720AB6" w14:textId="4D942CA4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D97D3B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3F6991BB" w:rsid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D97D3B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D97D3B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128B1CDD" w14:textId="77777777" w:rsidR="00B064BC" w:rsidRPr="00BA7234" w:rsidRDefault="00B064BC" w:rsidP="007F5090">
      <w:pPr>
        <w:suppressAutoHyphens w:val="0"/>
        <w:autoSpaceDN/>
        <w:spacing w:after="0" w:line="0" w:lineRule="atLeast"/>
        <w:ind w:left="840" w:right="420"/>
        <w:jc w:val="both"/>
        <w:rPr>
          <w:rFonts w:ascii="Museo 300" w:eastAsia="Times New Roman" w:hAnsi="Museo 300" w:cs="Segoe UI"/>
          <w:sz w:val="16"/>
          <w:szCs w:val="16"/>
          <w:lang w:eastAsia="es-SV"/>
        </w:rPr>
      </w:pPr>
    </w:p>
    <w:p w14:paraId="0CAF2E0B" w14:textId="34DCF449" w:rsidR="00BC1940" w:rsidRPr="00BC1940" w:rsidRDefault="00BC1940" w:rsidP="00BC19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134" w:right="709" w:hanging="283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Las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pruebas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presentadas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por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la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empresa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distribuidora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son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aceptables,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ya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que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con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estas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demostró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>fehacientemente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419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que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existió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una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condición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irregular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suministro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NIC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="00C344DC">
        <w:rPr>
          <w:rFonts w:ascii="Museo 300" w:hAnsi="Museo 300" w:cs="Arial"/>
          <w:sz w:val="16"/>
          <w:szCs w:val="16"/>
        </w:rPr>
        <w:t>xxxx</w:t>
      </w:r>
      <w:proofErr w:type="spellEnd"/>
      <w:r w:rsidRPr="00BC1940">
        <w:rPr>
          <w:rFonts w:ascii="Museo 300" w:hAnsi="Museo 300" w:cs="Arial"/>
          <w:sz w:val="16"/>
          <w:szCs w:val="16"/>
        </w:rPr>
        <w:t>,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consistente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alteración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interna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equipo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medición</w:t>
      </w:r>
      <w:r w:rsidRPr="00BC1940">
        <w:rPr>
          <w:rFonts w:ascii="Museo 300" w:hAnsi="Museo 300"/>
          <w:sz w:val="16"/>
          <w:szCs w:val="16"/>
        </w:rPr>
        <w:t>,</w:t>
      </w:r>
      <w:r w:rsidR="00D97D3B">
        <w:rPr>
          <w:rFonts w:ascii="Museo 300" w:hAnsi="Museo 300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finalidad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evitar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correcto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registro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energía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consumida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inmueble;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por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tanto,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sociedad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EEO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tiene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derecho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recuperar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energía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que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fue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consumida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y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no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registrada,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tal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y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como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está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estipulado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Procedimiento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para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Investigar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Existencia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Condiciones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Irregulares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suministro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Energía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Eléctrica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Usuario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Final.</w:t>
      </w:r>
    </w:p>
    <w:p w14:paraId="3786226E" w14:textId="77777777" w:rsidR="00BC1940" w:rsidRPr="00BC1940" w:rsidRDefault="00BC1940" w:rsidP="00BC1940">
      <w:pPr>
        <w:pStyle w:val="Prrafodelista"/>
        <w:jc w:val="both"/>
        <w:rPr>
          <w:rFonts w:ascii="Museo 300" w:hAnsi="Museo 300" w:cs="Arial"/>
          <w:sz w:val="16"/>
          <w:szCs w:val="16"/>
        </w:rPr>
      </w:pPr>
    </w:p>
    <w:p w14:paraId="2FE3A5E9" w14:textId="7AAAE869" w:rsidR="00BC1940" w:rsidRPr="00BC1940" w:rsidRDefault="00BC1940" w:rsidP="00BC19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134" w:right="709" w:hanging="283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De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conformidad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al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análisis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efectuado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por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el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CAU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se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establece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que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la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cantidad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de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setecientos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noventa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y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nueve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94/100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dólares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Estados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Unidos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América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(USD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799.94)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IVA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incluido</w:t>
      </w: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,</w:t>
      </w:r>
      <w:r w:rsidR="00D97D3B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cobrados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concepto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suministro,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debe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rectificarse.</w:t>
      </w:r>
    </w:p>
    <w:p w14:paraId="4B60AE37" w14:textId="77777777" w:rsidR="00BC1940" w:rsidRPr="00BC1940" w:rsidRDefault="00BC1940" w:rsidP="00BC1940">
      <w:pPr>
        <w:pStyle w:val="Prrafodelista"/>
        <w:rPr>
          <w:rFonts w:ascii="Museo 300" w:hAnsi="Museo 300" w:cs="Arial"/>
          <w:sz w:val="16"/>
          <w:szCs w:val="16"/>
        </w:rPr>
      </w:pPr>
    </w:p>
    <w:p w14:paraId="4BAB16C4" w14:textId="3F486752" w:rsidR="00562498" w:rsidRPr="00BC1940" w:rsidRDefault="00BC1940" w:rsidP="00BC19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134" w:right="709" w:hanging="283"/>
        <w:jc w:val="both"/>
        <w:textAlignment w:val="auto"/>
        <w:rPr>
          <w:rFonts w:ascii="Museo 300" w:hAnsi="Museo 300"/>
          <w:sz w:val="16"/>
          <w:szCs w:val="16"/>
        </w:rPr>
      </w:pPr>
      <w:r w:rsidRPr="00BC1940">
        <w:rPr>
          <w:rStyle w:val="normaltextrun"/>
          <w:rFonts w:ascii="Museo 300" w:eastAsia="Museo Sans 300" w:hAnsi="Museo 300" w:cs="Museo Sans 300"/>
          <w:color w:val="000000" w:themeColor="text1"/>
          <w:sz w:val="16"/>
          <w:szCs w:val="16"/>
        </w:rPr>
        <w:t>De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acuerdo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recálculo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efectuado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CAU,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sociedad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EEO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debe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cobrar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concepto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energía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consumida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>registrada</w:t>
      </w:r>
      <w:r w:rsidR="00D97D3B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la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cantidad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doscientos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cuarenta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y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dos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82/100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dólares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los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Estados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Unidos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América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(USD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242.82)</w:t>
      </w:r>
      <w:r w:rsidR="00D97D3B">
        <w:rPr>
          <w:rFonts w:ascii="Museo 300" w:hAnsi="Museo 300" w:cs="Arial"/>
          <w:b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IVA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incluido,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equivalente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a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860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kWh.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color w:val="000000" w:themeColor="text1"/>
          <w:sz w:val="16"/>
          <w:szCs w:val="16"/>
        </w:rPr>
        <w:t>Además,</w:t>
      </w:r>
      <w:r w:rsidR="00D97D3B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distribuidora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podrá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efectuar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cobro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intereses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generados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tal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y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como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se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indica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en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artículo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36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los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Términos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y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Condiciones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Generales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Consumidor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Final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Pliego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Tarifario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del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año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Pr="00BC1940">
        <w:rPr>
          <w:rFonts w:ascii="Museo 300" w:hAnsi="Museo 300" w:cs="Arial"/>
          <w:sz w:val="16"/>
          <w:szCs w:val="16"/>
        </w:rPr>
        <w:t>2022.</w:t>
      </w:r>
      <w:r w:rsidR="00D97D3B">
        <w:rPr>
          <w:rFonts w:ascii="Museo 300" w:hAnsi="Museo 300" w:cs="Arial"/>
          <w:sz w:val="16"/>
          <w:szCs w:val="16"/>
        </w:rPr>
        <w:t xml:space="preserve"> </w:t>
      </w:r>
      <w:r w:rsidR="00FC1DAE" w:rsidRPr="00BC1940">
        <w:rPr>
          <w:rFonts w:ascii="Museo 300" w:eastAsia="Arial" w:hAnsi="Museo 300"/>
          <w:color w:val="000000" w:themeColor="text1"/>
          <w:sz w:val="16"/>
          <w:szCs w:val="16"/>
        </w:rPr>
        <w:t>[</w:t>
      </w:r>
      <w:r w:rsidR="00562498" w:rsidRPr="00BC1940">
        <w:rPr>
          <w:rFonts w:ascii="Museo 300" w:eastAsia="Arial" w:hAnsi="Museo 300"/>
          <w:color w:val="000000" w:themeColor="text1"/>
          <w:sz w:val="16"/>
          <w:szCs w:val="16"/>
        </w:rPr>
        <w:t>…]</w:t>
      </w:r>
    </w:p>
    <w:p w14:paraId="27CD2381" w14:textId="531697CB" w:rsidR="007F5090" w:rsidRDefault="007F5090" w:rsidP="007F5090">
      <w:pPr>
        <w:pStyle w:val="Prrafodelista"/>
        <w:rPr>
          <w:rFonts w:ascii="Museo 300" w:hAnsi="Museo 300"/>
          <w:sz w:val="16"/>
          <w:szCs w:val="16"/>
          <w:lang w:val="es-419"/>
        </w:rPr>
      </w:pPr>
    </w:p>
    <w:p w14:paraId="5E34097C" w14:textId="34A97290" w:rsidR="00383B8A" w:rsidRPr="007F5090" w:rsidRDefault="007F5090" w:rsidP="007F5090">
      <w:pPr>
        <w:pStyle w:val="Prrafodelista"/>
        <w:tabs>
          <w:tab w:val="left" w:pos="426"/>
        </w:tabs>
        <w:ind w:left="426"/>
        <w:jc w:val="both"/>
        <w:rPr>
          <w:rStyle w:val="eop"/>
          <w:rFonts w:ascii="Museo Sans 500" w:hAnsi="Museo Sans 500"/>
          <w:b/>
          <w:bCs/>
          <w:color w:val="000000"/>
          <w:sz w:val="20"/>
          <w:szCs w:val="20"/>
          <w:shd w:val="clear" w:color="auto" w:fill="FFFFFF"/>
        </w:rPr>
      </w:pPr>
      <w:r w:rsidRPr="007F5090">
        <w:rPr>
          <w:rFonts w:ascii="Museo Sans 500" w:hAnsi="Museo Sans 500"/>
          <w:b/>
          <w:bCs/>
          <w:sz w:val="20"/>
          <w:szCs w:val="20"/>
        </w:rPr>
        <w:t>d)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83B8A" w:rsidRPr="007F5090">
        <w:rPr>
          <w:rFonts w:ascii="Museo Sans 500" w:hAnsi="Museo Sans 500"/>
          <w:b/>
          <w:bCs/>
          <w:sz w:val="20"/>
          <w:szCs w:val="20"/>
        </w:rPr>
        <w:t>Alegatos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83B8A" w:rsidRPr="007F5090">
        <w:rPr>
          <w:rFonts w:ascii="Museo Sans 500" w:hAnsi="Museo Sans 500"/>
          <w:b/>
          <w:bCs/>
          <w:sz w:val="20"/>
          <w:szCs w:val="20"/>
        </w:rPr>
        <w:t>finales</w:t>
      </w:r>
      <w:r w:rsidR="00D97D3B">
        <w:rPr>
          <w:rStyle w:val="normaltextrun"/>
          <w:rFonts w:ascii="Museo Sans 500" w:hAnsi="Museo Sans 500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97D3B">
        <w:rPr>
          <w:rStyle w:val="eop"/>
          <w:rFonts w:ascii="Museo Sans 500" w:hAnsi="Museo Sans 500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016A3FC8" w14:textId="77777777" w:rsidR="00383B8A" w:rsidRPr="00383B8A" w:rsidRDefault="00383B8A" w:rsidP="00383B8A">
      <w:pPr>
        <w:pStyle w:val="Prrafodelista"/>
        <w:tabs>
          <w:tab w:val="left" w:pos="426"/>
        </w:tabs>
        <w:ind w:left="426"/>
        <w:jc w:val="both"/>
        <w:rPr>
          <w:rStyle w:val="eop"/>
          <w:rFonts w:ascii="Museo Sans 500" w:hAnsi="Museo Sans 500"/>
          <w:color w:val="000000"/>
          <w:sz w:val="20"/>
          <w:szCs w:val="20"/>
          <w:shd w:val="clear" w:color="auto" w:fill="FFFFFF"/>
        </w:rPr>
      </w:pPr>
    </w:p>
    <w:p w14:paraId="0F8C5205" w14:textId="1C01EE1A" w:rsidR="00263E33" w:rsidRPr="00383B8A" w:rsidRDefault="00383B8A" w:rsidP="00383B8A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 w:cs="Segoe UI"/>
          <w:sz w:val="20"/>
          <w:szCs w:val="20"/>
        </w:rPr>
      </w:pPr>
      <w:r w:rsidRPr="00B1746D">
        <w:rPr>
          <w:rFonts w:ascii="Museo Sans 300" w:hAnsi="Museo Sans 300" w:cs="Segoe UI"/>
          <w:sz w:val="20"/>
          <w:szCs w:val="20"/>
        </w:rPr>
        <w:t>En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B1746D">
        <w:rPr>
          <w:rFonts w:ascii="Museo Sans 300" w:hAnsi="Museo Sans 300" w:cs="Segoe UI"/>
          <w:sz w:val="20"/>
          <w:szCs w:val="20"/>
        </w:rPr>
        <w:t>cumplimiento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B1746D">
        <w:rPr>
          <w:rFonts w:ascii="Museo Sans 300" w:hAnsi="Museo Sans 300" w:cs="Segoe UI"/>
          <w:sz w:val="20"/>
          <w:szCs w:val="20"/>
        </w:rPr>
        <w:t>de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B1746D">
        <w:rPr>
          <w:rFonts w:ascii="Museo Sans 300" w:hAnsi="Museo Sans 300" w:cs="Segoe UI"/>
          <w:sz w:val="20"/>
          <w:szCs w:val="20"/>
        </w:rPr>
        <w:t>la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B1746D">
        <w:rPr>
          <w:rFonts w:ascii="Museo Sans 300" w:hAnsi="Museo Sans 300" w:cs="Segoe UI"/>
          <w:sz w:val="20"/>
          <w:szCs w:val="20"/>
        </w:rPr>
        <w:t>letra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383B8A">
        <w:rPr>
          <w:rFonts w:ascii="Museo Sans 300" w:hAnsi="Museo Sans 300" w:cs="Segoe UI"/>
          <w:sz w:val="20"/>
          <w:szCs w:val="20"/>
        </w:rPr>
        <w:t>c)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383B8A">
        <w:rPr>
          <w:rFonts w:ascii="Museo Sans 300" w:hAnsi="Museo Sans 300" w:cs="Segoe UI"/>
          <w:sz w:val="20"/>
          <w:szCs w:val="20"/>
        </w:rPr>
        <w:t>del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383B8A">
        <w:rPr>
          <w:rFonts w:ascii="Museo Sans 300" w:hAnsi="Museo Sans 300" w:cs="Segoe UI"/>
          <w:sz w:val="20"/>
          <w:szCs w:val="20"/>
        </w:rPr>
        <w:t>acuerdo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CF0920" w:rsidRPr="00383B8A">
        <w:rPr>
          <w:rFonts w:ascii="Museo Sans 300" w:hAnsi="Museo Sans 300" w:cs="Segoe UI"/>
          <w:sz w:val="20"/>
          <w:szCs w:val="20"/>
        </w:rPr>
        <w:t>N.°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F72514">
        <w:rPr>
          <w:rFonts w:ascii="Museo Sans 300" w:hAnsi="Museo Sans 300" w:cs="Segoe UI"/>
          <w:sz w:val="20"/>
          <w:szCs w:val="20"/>
        </w:rPr>
        <w:t>E-1885</w:t>
      </w:r>
      <w:r w:rsidRPr="00C32DD7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2</w:t>
      </w:r>
      <w:r w:rsidRPr="00C32DD7">
        <w:rPr>
          <w:rFonts w:ascii="Museo Sans 300" w:hAnsi="Museo Sans 300"/>
          <w:sz w:val="20"/>
          <w:szCs w:val="20"/>
        </w:rPr>
        <w:t>-CAU,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se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remitió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B17D15" w:rsidRPr="00383B8A">
        <w:rPr>
          <w:rFonts w:ascii="Museo Sans 300" w:hAnsi="Museo Sans 300" w:cs="Segoe UI"/>
          <w:sz w:val="20"/>
          <w:szCs w:val="20"/>
        </w:rPr>
        <w:t>la</w:t>
      </w:r>
      <w:r w:rsidR="00B35B4A" w:rsidRPr="00383B8A">
        <w:rPr>
          <w:rFonts w:ascii="Museo Sans 300" w:hAnsi="Museo Sans 300" w:cs="Segoe UI"/>
          <w:sz w:val="20"/>
          <w:szCs w:val="20"/>
        </w:rPr>
        <w:t>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B35B4A" w:rsidRPr="00383B8A">
        <w:rPr>
          <w:rFonts w:ascii="Museo Sans 300" w:hAnsi="Museo Sans 300" w:cs="Segoe UI"/>
          <w:sz w:val="20"/>
          <w:szCs w:val="20"/>
        </w:rPr>
        <w:t>partes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copia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del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informe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técnico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N.°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6F6B44">
        <w:rPr>
          <w:rFonts w:ascii="Museo Sans 300" w:hAnsi="Museo Sans 300" w:cs="Segoe UI"/>
          <w:sz w:val="20"/>
          <w:szCs w:val="20"/>
        </w:rPr>
        <w:t>IT-</w:t>
      </w:r>
      <w:r w:rsidR="00F60C46">
        <w:rPr>
          <w:rFonts w:ascii="Museo Sans 300" w:hAnsi="Museo Sans 300" w:cs="Segoe UI"/>
          <w:sz w:val="20"/>
          <w:szCs w:val="20"/>
        </w:rPr>
        <w:t>0023-CAU-23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rendido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por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el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CAU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para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que</w:t>
      </w:r>
      <w:r w:rsidR="00914F6D" w:rsidRPr="00383B8A">
        <w:rPr>
          <w:rFonts w:ascii="Museo Sans 300" w:hAnsi="Museo Sans 300" w:cs="Segoe UI"/>
          <w:sz w:val="20"/>
          <w:szCs w:val="20"/>
        </w:rPr>
        <w:t>,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en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un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plazo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diez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días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hábiles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contados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partir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del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día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siguiente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la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notificación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dicho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proveído</w:t>
      </w:r>
      <w:r w:rsidR="00914F6D" w:rsidRPr="00383B8A">
        <w:rPr>
          <w:rFonts w:ascii="Museo Sans 300" w:hAnsi="Museo Sans 300" w:cs="Segoe UI"/>
          <w:sz w:val="20"/>
          <w:szCs w:val="20"/>
        </w:rPr>
        <w:t>,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manifestaran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por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escrito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sus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alegatos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="00263E33" w:rsidRPr="00383B8A">
        <w:rPr>
          <w:rFonts w:ascii="Museo Sans 300" w:hAnsi="Museo Sans 300" w:cs="Segoe UI"/>
          <w:sz w:val="20"/>
          <w:szCs w:val="20"/>
        </w:rPr>
        <w:t>finales.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</w:p>
    <w:p w14:paraId="5FC2E43E" w14:textId="77777777" w:rsidR="007F389B" w:rsidRDefault="007F389B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2F98E21" w14:textId="35C6EA27" w:rsidR="00195FFD" w:rsidRDefault="00A850F3" w:rsidP="00195FFD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A850F3">
        <w:rPr>
          <w:rFonts w:ascii="Museo Sans 300" w:hAnsi="Museo Sans 300" w:cs="Segoe UI"/>
          <w:sz w:val="20"/>
          <w:szCs w:val="20"/>
        </w:rPr>
        <w:t>El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E973D9">
        <w:rPr>
          <w:rFonts w:ascii="Museo Sans 300" w:hAnsi="Museo Sans 300" w:cs="Segoe UI"/>
          <w:sz w:val="20"/>
          <w:szCs w:val="20"/>
        </w:rPr>
        <w:t>citado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E973D9">
        <w:rPr>
          <w:rFonts w:ascii="Museo Sans 300" w:hAnsi="Museo Sans 300" w:cs="Segoe UI"/>
          <w:sz w:val="20"/>
          <w:szCs w:val="20"/>
        </w:rPr>
        <w:t>acuerdo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E973D9">
        <w:rPr>
          <w:rFonts w:ascii="Museo Sans 300" w:hAnsi="Museo Sans 300" w:cs="Segoe UI"/>
          <w:sz w:val="20"/>
          <w:szCs w:val="20"/>
        </w:rPr>
        <w:t>fue</w:t>
      </w:r>
      <w:r w:rsidR="00D97D3B">
        <w:rPr>
          <w:rFonts w:ascii="Museo Sans 300" w:hAnsi="Museo Sans 300" w:cs="Segoe UI"/>
          <w:sz w:val="20"/>
          <w:szCs w:val="20"/>
        </w:rPr>
        <w:t xml:space="preserve"> </w:t>
      </w:r>
      <w:r w:rsidRPr="00E973D9">
        <w:rPr>
          <w:rFonts w:ascii="Museo Sans 300" w:hAnsi="Museo Sans 300" w:cs="Segoe UI"/>
          <w:sz w:val="20"/>
          <w:szCs w:val="20"/>
        </w:rPr>
        <w:t>notificado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distribuidora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usuari</w:t>
      </w:r>
      <w:r w:rsidR="00195F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veintisiete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treinta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presente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195FFD" w:rsidRPr="00872F0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respectivamente,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orden,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diez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trece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1746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febrero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195FFD" w:rsidRPr="000E6E8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año.</w:t>
      </w:r>
    </w:p>
    <w:p w14:paraId="6F271F42" w14:textId="21111744" w:rsidR="00915A89" w:rsidRDefault="00915A89" w:rsidP="00915A89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65C0803D" w14:textId="344C3DBF" w:rsidR="008E4B21" w:rsidRDefault="008E4B21" w:rsidP="00D5519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treinta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año,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usuaria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presentó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escrito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indicando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efectúo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alteración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medidor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realizará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pago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determine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procedimiento.</w:t>
      </w:r>
    </w:p>
    <w:p w14:paraId="3BDACFB6" w14:textId="77777777" w:rsidR="008E4B21" w:rsidRDefault="008E4B21" w:rsidP="00D5519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4F83E61" w14:textId="418BDDB2" w:rsidR="00D5519A" w:rsidRDefault="00D5519A" w:rsidP="00D5519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E4B2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siete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E4B2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E4B2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febrer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sociedad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EEO,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presentó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escrito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por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medio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cual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manifestó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que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mantenía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los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argumentos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y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pruebas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presentadas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con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B233F7">
        <w:rPr>
          <w:rFonts w:ascii="Museo Sans 300" w:hAnsi="Museo Sans 300"/>
          <w:sz w:val="20"/>
          <w:szCs w:val="20"/>
        </w:rPr>
        <w:t>anterioridad.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97E2FD" w14:textId="09AE80C1" w:rsidR="006D4E80" w:rsidRDefault="006D4E80" w:rsidP="007160D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1BE55B7" w14:textId="77777777" w:rsidR="00B30D0E" w:rsidRDefault="00B30D0E" w:rsidP="007160D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58258C85" w14:textId="08103A7E" w:rsidR="004E2891" w:rsidRDefault="00BD38EB" w:rsidP="006208A0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D97D3B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24A04075" w14:textId="1844542A" w:rsidR="006D4E80" w:rsidRDefault="006D4E80" w:rsidP="0028671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5D8D3A" w14:textId="6FFFA5DC" w:rsidR="00B30D0E" w:rsidRDefault="00B30D0E" w:rsidP="0028671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3B067661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D97D3B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412A4DDA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D97D3B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C7BCED4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61D4B37F" w14:textId="7B4169BE" w:rsidR="00A5165A" w:rsidRDefault="00A5165A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5993C37C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D97D3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D97D3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D97D3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D97D3B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09459A4B" w14:textId="6C3ADF54" w:rsidR="00F70F94" w:rsidRDefault="00BD38EB" w:rsidP="003573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D97D3B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6EABABCE" w14:textId="77777777" w:rsidR="006B4F53" w:rsidRPr="004E572D" w:rsidRDefault="006B4F53" w:rsidP="003573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7C4A775A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C0357">
        <w:rPr>
          <w:rFonts w:ascii="Museo Sans 500" w:eastAsia="Calibri" w:hAnsi="Museo Sans 500"/>
          <w:b/>
          <w:sz w:val="20"/>
          <w:szCs w:val="20"/>
          <w:lang w:val="es-SV" w:eastAsia="es-SV"/>
        </w:rPr>
        <w:t>EEO,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C0357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C0357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C0357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D97D3B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F958C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41C28D9A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D97D3B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46969A92" w:rsidR="00551F4C" w:rsidRDefault="00551F4C" w:rsidP="00C70367">
      <w:pPr>
        <w:spacing w:after="0" w:line="240" w:lineRule="auto"/>
        <w:ind w:left="426"/>
        <w:jc w:val="both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D97D3B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4C46BB0E" w14:textId="12B32F06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1.D.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D97D3B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51267BCA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7B33C8BD" w14:textId="4F0BF2CC" w:rsidR="00C11290" w:rsidRDefault="00551F4C" w:rsidP="004F78C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29BBE663" w14:textId="7ABCF13F" w:rsidR="0064326A" w:rsidRDefault="0064326A" w:rsidP="004F78C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D45A52C" w14:textId="0EE9637F" w:rsidR="00615DA1" w:rsidRPr="00615DA1" w:rsidRDefault="00615DA1" w:rsidP="00615DA1">
      <w:pPr>
        <w:suppressAutoHyphens w:val="0"/>
        <w:autoSpaceDN/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</w:rPr>
      </w:pPr>
      <w:r w:rsidRPr="00615DA1">
        <w:rPr>
          <w:rFonts w:ascii="Museo Sans 500" w:eastAsia="Times New Roman" w:hAnsi="Museo Sans 500" w:cs="Segoe UI"/>
          <w:b/>
          <w:bCs/>
          <w:sz w:val="20"/>
          <w:szCs w:val="20"/>
        </w:rPr>
        <w:t>1.E.</w:t>
      </w:r>
      <w:r w:rsidR="00D97D3B">
        <w:rPr>
          <w:rFonts w:ascii="Museo Sans 500" w:eastAsia="Times New Roman" w:hAnsi="Museo Sans 500" w:cs="Segoe UI"/>
          <w:b/>
          <w:bCs/>
          <w:sz w:val="20"/>
          <w:szCs w:val="20"/>
        </w:rPr>
        <w:t xml:space="preserve"> </w:t>
      </w:r>
      <w:r w:rsidRPr="00615DA1">
        <w:rPr>
          <w:rFonts w:ascii="Museo Sans 500" w:eastAsia="Times New Roman" w:hAnsi="Museo Sans 500" w:cs="Segoe UI"/>
          <w:b/>
          <w:bCs/>
          <w:sz w:val="20"/>
          <w:szCs w:val="20"/>
        </w:rPr>
        <w:t>Ley</w:t>
      </w:r>
      <w:r w:rsidR="00D97D3B">
        <w:rPr>
          <w:rFonts w:ascii="Museo Sans 500" w:eastAsia="Times New Roman" w:hAnsi="Museo Sans 500" w:cs="Segoe UI"/>
          <w:b/>
          <w:bCs/>
          <w:sz w:val="20"/>
          <w:szCs w:val="20"/>
        </w:rPr>
        <w:t xml:space="preserve"> </w:t>
      </w:r>
      <w:r w:rsidRPr="00615DA1">
        <w:rPr>
          <w:rFonts w:ascii="Museo Sans 500" w:eastAsia="Times New Roman" w:hAnsi="Museo Sans 500" w:cs="Segoe UI"/>
          <w:b/>
          <w:bCs/>
          <w:sz w:val="20"/>
          <w:szCs w:val="20"/>
        </w:rPr>
        <w:t>de</w:t>
      </w:r>
      <w:r w:rsidR="00D97D3B">
        <w:rPr>
          <w:rFonts w:ascii="Museo Sans 500" w:eastAsia="Times New Roman" w:hAnsi="Museo Sans 500" w:cs="Segoe UI"/>
          <w:b/>
          <w:bCs/>
          <w:sz w:val="20"/>
          <w:szCs w:val="20"/>
        </w:rPr>
        <w:t xml:space="preserve"> </w:t>
      </w:r>
      <w:r w:rsidRPr="00615DA1">
        <w:rPr>
          <w:rFonts w:ascii="Museo Sans 500" w:eastAsia="Times New Roman" w:hAnsi="Museo Sans 500" w:cs="Segoe UI"/>
          <w:b/>
          <w:bCs/>
          <w:sz w:val="20"/>
          <w:szCs w:val="20"/>
        </w:rPr>
        <w:t>Procedimientos</w:t>
      </w:r>
      <w:r w:rsidR="00D97D3B">
        <w:rPr>
          <w:rFonts w:ascii="Museo Sans 500" w:eastAsia="Times New Roman" w:hAnsi="Museo Sans 500" w:cs="Segoe UI"/>
          <w:b/>
          <w:bCs/>
          <w:sz w:val="20"/>
          <w:szCs w:val="20"/>
        </w:rPr>
        <w:t xml:space="preserve"> </w:t>
      </w:r>
      <w:r w:rsidRPr="00615DA1">
        <w:rPr>
          <w:rFonts w:ascii="Museo Sans 500" w:eastAsia="Times New Roman" w:hAnsi="Museo Sans 500" w:cs="Segoe UI"/>
          <w:b/>
          <w:bCs/>
          <w:sz w:val="20"/>
          <w:szCs w:val="20"/>
        </w:rPr>
        <w:t>Administrativos</w:t>
      </w:r>
      <w:r w:rsidR="00D97D3B">
        <w:rPr>
          <w:rFonts w:ascii="Museo Sans 500" w:eastAsia="Times New Roman" w:hAnsi="Museo Sans 500" w:cs="Segoe UI"/>
          <w:b/>
          <w:bCs/>
          <w:sz w:val="20"/>
          <w:szCs w:val="20"/>
        </w:rPr>
        <w:t xml:space="preserve"> </w:t>
      </w:r>
      <w:r w:rsidR="00D97D3B">
        <w:rPr>
          <w:rFonts w:ascii="Museo Sans 500" w:eastAsia="Times New Roman" w:hAnsi="Museo Sans 500" w:cs="Segoe UI"/>
          <w:sz w:val="20"/>
          <w:szCs w:val="20"/>
        </w:rPr>
        <w:t xml:space="preserve"> </w:t>
      </w:r>
    </w:p>
    <w:p w14:paraId="33DE5723" w14:textId="0B8C652B" w:rsidR="00615DA1" w:rsidRPr="00615DA1" w:rsidRDefault="00D97D3B" w:rsidP="00615DA1">
      <w:pPr>
        <w:suppressAutoHyphens w:val="0"/>
        <w:autoSpaceDN/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Museo Sans 300" w:eastAsia="Times New Roman" w:hAnsi="Museo Sans 300" w:cs="Segoe UI"/>
          <w:color w:val="000000"/>
          <w:sz w:val="20"/>
          <w:szCs w:val="20"/>
        </w:rPr>
        <w:t xml:space="preserve"> </w:t>
      </w:r>
    </w:p>
    <w:p w14:paraId="73C19E7F" w14:textId="74FD7949" w:rsidR="00615DA1" w:rsidRPr="00B45E90" w:rsidRDefault="00615DA1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65EA6499" w14:textId="442D0374" w:rsidR="00615DA1" w:rsidRPr="00B45E90" w:rsidRDefault="00D97D3B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74858444" w14:textId="010CCD90" w:rsidR="00615DA1" w:rsidRDefault="00615DA1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6336D0F9" w14:textId="77777777" w:rsidR="00064AFD" w:rsidRPr="00B45E90" w:rsidRDefault="00064AFD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56DAC145" w:rsidR="00551F4C" w:rsidRPr="007E1DA6" w:rsidRDefault="00551F4C" w:rsidP="00FE0606">
      <w:pPr>
        <w:pStyle w:val="Prrafodelista"/>
        <w:numPr>
          <w:ilvl w:val="1"/>
          <w:numId w:val="6"/>
        </w:numPr>
        <w:suppressAutoHyphens w:val="0"/>
        <w:autoSpaceDE w:val="0"/>
        <w:autoSpaceDN/>
        <w:adjustRightInd w:val="0"/>
        <w:ind w:left="851" w:hanging="425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D97D3B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5C7A6DE9" w14:textId="363B7EB8" w:rsidR="00CC7CC6" w:rsidRDefault="00551F4C" w:rsidP="00291D71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1622D814" w14:textId="77777777" w:rsidR="00B45E90" w:rsidRDefault="00B45E90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48933673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246BCC1" w14:textId="6C511DF5" w:rsidR="00241259" w:rsidRDefault="00241259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24F0B869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D97D3B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proofErr w:type="spellStart"/>
      <w:r w:rsidR="00C344DC">
        <w:rPr>
          <w:rFonts w:ascii="Museo Sans 500" w:eastAsia="Arial" w:hAnsi="Museo Sans 500" w:cs="Times New Roman"/>
          <w:b/>
          <w:bCs/>
          <w:sz w:val="20"/>
          <w:szCs w:val="20"/>
        </w:rPr>
        <w:t>xxxx</w:t>
      </w:r>
      <w:proofErr w:type="spellEnd"/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7B3A1CC7" w14:textId="25159E82" w:rsidR="008E43C1" w:rsidRDefault="008E43C1" w:rsidP="008E43C1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F6B44">
        <w:rPr>
          <w:rFonts w:ascii="Museo Sans 300" w:hAnsi="Museo Sans 300" w:cs="Times New Roman"/>
          <w:sz w:val="20"/>
          <w:szCs w:val="20"/>
        </w:rPr>
        <w:t>IT-</w:t>
      </w:r>
      <w:r w:rsidR="00F60C46">
        <w:rPr>
          <w:rFonts w:ascii="Museo Sans 300" w:hAnsi="Museo Sans 300" w:cs="Times New Roman"/>
          <w:sz w:val="20"/>
          <w:szCs w:val="20"/>
        </w:rPr>
        <w:t>0023-CAU-23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D97D3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D97D3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D97D3B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D29DE06" w14:textId="17A422DC" w:rsidR="00FE0606" w:rsidRDefault="00C34300" w:rsidP="00FE0606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419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D97D3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bookmarkStart w:id="5" w:name="_Hlk108706207"/>
      <w:r w:rsidR="006D4E80" w:rsidRPr="009866AE">
        <w:rPr>
          <w:rFonts w:ascii="Museo 300" w:hAnsi="Museo 300"/>
          <w:sz w:val="16"/>
          <w:szCs w:val="16"/>
          <w:lang w:val="es-ES"/>
        </w:rPr>
        <w:t>Conforme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información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que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fue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provista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por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sociedad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EEO,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han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extraído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siguientes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fotografías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mediante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cuales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observa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encontrada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fecha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10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agosto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2022,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detallando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una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supuesta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condición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irregular,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consistente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alteración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interna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equipo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medición,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debido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suspensión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señal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corriente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fase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“B”,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finalidad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impedir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correcto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registro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energía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consumida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en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el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suministro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eléctrico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la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6D4E80" w:rsidRPr="009866AE">
        <w:rPr>
          <w:rFonts w:ascii="Museo 300" w:hAnsi="Museo 300"/>
          <w:sz w:val="16"/>
          <w:szCs w:val="16"/>
          <w:lang w:val="es-ES"/>
        </w:rPr>
        <w:t>denunciante.</w:t>
      </w:r>
      <w:r w:rsidR="00D97D3B">
        <w:rPr>
          <w:rFonts w:ascii="Museo 300" w:hAnsi="Museo 300"/>
          <w:sz w:val="16"/>
          <w:szCs w:val="16"/>
          <w:lang w:val="es-ES"/>
        </w:rPr>
        <w:t xml:space="preserve"> </w:t>
      </w:r>
      <w:r w:rsidR="00DA766E">
        <w:rPr>
          <w:rFonts w:ascii="Museo 300" w:hAnsi="Museo 300"/>
          <w:sz w:val="16"/>
          <w:szCs w:val="16"/>
          <w:lang w:val="es-419"/>
        </w:rPr>
        <w:t>(…)</w:t>
      </w:r>
      <w:bookmarkEnd w:id="5"/>
    </w:p>
    <w:p w14:paraId="4DC82805" w14:textId="3EA1E862" w:rsidR="00C34300" w:rsidRPr="00922113" w:rsidRDefault="006D4E80" w:rsidP="00FE0606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detectada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10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agosto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alteración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interna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mención.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permitió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registrara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utilizados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vivienda.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C55F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2022.</w:t>
      </w:r>
      <w:r w:rsidR="00D97D3B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 </w:t>
      </w:r>
      <w:r w:rsidR="00F252CB" w:rsidRPr="00884063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[…]</w:t>
      </w:r>
      <w:r w:rsidR="00287302" w:rsidRPr="00884063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”</w:t>
      </w:r>
    </w:p>
    <w:p w14:paraId="211D89FC" w14:textId="3576478F" w:rsidR="00511FF7" w:rsidRPr="00511FF7" w:rsidRDefault="00101809" w:rsidP="00511FF7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eastAsia="es-ES"/>
        </w:rPr>
      </w:pP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lastRenderedPageBreak/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cuanto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D5519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argumento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D5519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señora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proofErr w:type="spellStart"/>
      <w:r w:rsidR="00064A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>x</w:t>
      </w:r>
      <w:r w:rsidR="007F365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xxx</w:t>
      </w:r>
      <w:proofErr w:type="spellEnd"/>
      <w:r w:rsidR="00064AFD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expresando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efectúo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alteración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D97D3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11FF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medidor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A4103F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corresponde indicar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aportó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pruebas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técnicas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sustentara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expresado</w:t>
      </w:r>
      <w:r w:rsidR="00DD708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. Por otra parte,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debe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DD7089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exponerse </w:t>
      </w:r>
      <w:r w:rsidR="00511F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si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bien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condición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irregular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pudo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no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haber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sido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realizada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directamente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alguien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habita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inmueble;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haberse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comprobado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técnicamente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su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existencia,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usuaria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final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suministro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eléctrico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debe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responder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dicha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condición;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primero,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porque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contractualmente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así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está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establecido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artículo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7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los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Términos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Condiciones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Pliego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Tarifario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aplicable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para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año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2022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y,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segundo,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porque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es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quien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obtuvo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un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beneficio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derivado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energía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consumida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no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registrada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equipo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medición,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cual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no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fue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cobrada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oportunamente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por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empresa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11FF7" w:rsidRPr="00511FF7">
        <w:rPr>
          <w:rFonts w:ascii="Museo Sans 300" w:eastAsia="Times New Roman" w:hAnsi="Museo Sans 300" w:cs="Segoe UI"/>
          <w:sz w:val="20"/>
          <w:szCs w:val="20"/>
          <w:lang w:eastAsia="es-ES"/>
        </w:rPr>
        <w:t>distribuidora.</w:t>
      </w:r>
      <w:r w:rsidR="00D97D3B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</w:p>
    <w:p w14:paraId="5138E639" w14:textId="77777777" w:rsidR="006D4E80" w:rsidRPr="007B65E0" w:rsidRDefault="006D4E80" w:rsidP="006D4E8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1229310D" w14:textId="68AFD790" w:rsidR="00696AB9" w:rsidRPr="00AD4D64" w:rsidRDefault="008A3C9B" w:rsidP="00696AB9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Conforme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anterior,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CAU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estableció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informe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técnico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N.°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F6B44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IT-</w:t>
      </w:r>
      <w:r w:rsidR="00F60C4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0023-CAU-23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existió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una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condición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irregular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B32A8B"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consistente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4D78AD"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alteración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interna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medición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evitó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>
        <w:rPr>
          <w:rFonts w:ascii="Museo Sans 300" w:hAnsi="Museo Sans 300" w:cs="Segoe UI"/>
          <w:sz w:val="20"/>
          <w:szCs w:val="20"/>
          <w:lang w:eastAsia="es-MX"/>
        </w:rPr>
        <w:t>parte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suministro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fuera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y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AD4D64">
        <w:rPr>
          <w:rFonts w:ascii="Museo Sans 300" w:hAnsi="Museo Sans 300" w:cs="Segoe UI"/>
          <w:sz w:val="20"/>
          <w:szCs w:val="20"/>
          <w:lang w:eastAsia="es-MX"/>
        </w:rPr>
        <w:t>facturada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>
        <w:rPr>
          <w:rFonts w:ascii="Museo Sans 300" w:hAnsi="Museo Sans 300" w:cs="Segoe UI"/>
          <w:sz w:val="20"/>
          <w:szCs w:val="20"/>
          <w:lang w:eastAsia="es-MX"/>
        </w:rPr>
        <w:t>correctamente.</w:t>
      </w:r>
    </w:p>
    <w:p w14:paraId="415331AD" w14:textId="514B7B71" w:rsidR="00DA766E" w:rsidRPr="00696AB9" w:rsidRDefault="00DA766E" w:rsidP="007B65E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eastAsia="es-ES"/>
        </w:rPr>
      </w:pPr>
    </w:p>
    <w:p w14:paraId="5C452580" w14:textId="776EF710" w:rsidR="00C511B1" w:rsidRDefault="00C511B1" w:rsidP="007B65E0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sentido,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empresa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distribuidora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está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habilitada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cobrar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consumida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registrada,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conformidad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establecido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Términos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Condiciones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Pliegos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Tarifarios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aplicables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202</w:t>
      </w:r>
      <w:r w:rsidR="00173E33"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2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bookmarkStart w:id="6" w:name="_Hlk117159961"/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Procedimiento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para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Investigar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Existencia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Condiciones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Irregulares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Suministro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Eléctrica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Usuario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</w:t>
      </w:r>
      <w:bookmarkEnd w:id="6"/>
      <w:r w:rsidRPr="007B65E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  <w:r w:rsidRPr="007B65E0">
        <w:rPr>
          <w:rFonts w:ascii="Cambria Math" w:eastAsia="Times New Roman" w:hAnsi="Cambria Math" w:cs="Cambria Math"/>
          <w:sz w:val="20"/>
          <w:szCs w:val="20"/>
          <w:lang w:val="es-ES" w:eastAsia="es-ES"/>
        </w:rPr>
        <w:t> </w:t>
      </w:r>
      <w:r w:rsidR="00D97D3B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</w:p>
    <w:p w14:paraId="60FBBD5D" w14:textId="511F61ED" w:rsidR="00C511B1" w:rsidRDefault="00C511B1" w:rsidP="00F82DF3">
      <w:pPr>
        <w:spacing w:after="0" w:line="240" w:lineRule="auto"/>
        <w:ind w:right="709"/>
        <w:jc w:val="both"/>
        <w:rPr>
          <w:rFonts w:ascii="Museo 300" w:hAnsi="Museo 300"/>
          <w:sz w:val="16"/>
          <w:szCs w:val="16"/>
        </w:rPr>
      </w:pPr>
    </w:p>
    <w:p w14:paraId="31AF2A3C" w14:textId="36056A48" w:rsidR="00532409" w:rsidRPr="00532409" w:rsidRDefault="00551F4C" w:rsidP="00532409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D97D3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58423DE6" w14:textId="2EF00043" w:rsidR="00893C8D" w:rsidRDefault="00D764AA" w:rsidP="00893C8D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acuerdo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informe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técnico,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101809">
        <w:rPr>
          <w:rFonts w:ascii="Museo Sans 300" w:hAnsi="Museo Sans 300" w:cs="Segoe UI"/>
          <w:sz w:val="20"/>
          <w:szCs w:val="20"/>
          <w:lang w:val="es-ES" w:eastAsia="es-MX"/>
        </w:rPr>
        <w:t>CAU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validó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cálculo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AE1155" w:rsidRPr="00101809">
        <w:rPr>
          <w:rFonts w:ascii="Museo Sans 300" w:hAnsi="Museo Sans 300" w:cs="Segoe UI"/>
          <w:sz w:val="20"/>
          <w:szCs w:val="20"/>
          <w:lang w:val="es-ES" w:eastAsia="es-MX"/>
        </w:rPr>
        <w:t>ENR</w:t>
      </w:r>
      <w:r w:rsidR="00D97D3B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0062DF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893C8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3F55E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893C8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corriente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893C8D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instantánea,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893C8D" w:rsidRPr="00D2368D">
        <w:rPr>
          <w:rFonts w:ascii="Museo Sans 300" w:hAnsi="Museo Sans 300" w:cs="Segoe UI"/>
          <w:sz w:val="20"/>
          <w:szCs w:val="20"/>
          <w:lang w:eastAsia="es-MX"/>
        </w:rPr>
        <w:t>debido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893C8D" w:rsidRPr="00D2368D">
        <w:rPr>
          <w:rFonts w:ascii="Museo Sans 300" w:hAnsi="Museo Sans 300" w:cs="Segoe UI"/>
          <w:sz w:val="20"/>
          <w:szCs w:val="20"/>
          <w:lang w:eastAsia="es-MX"/>
        </w:rPr>
        <w:t>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893C8D" w:rsidRPr="00D2368D">
        <w:rPr>
          <w:rFonts w:ascii="Museo Sans 300" w:hAnsi="Museo Sans 300" w:cs="Segoe UI"/>
          <w:sz w:val="20"/>
          <w:szCs w:val="20"/>
          <w:lang w:eastAsia="es-MX"/>
        </w:rPr>
        <w:t>que:</w:t>
      </w:r>
    </w:p>
    <w:p w14:paraId="6633D540" w14:textId="77777777" w:rsidR="00AA6CE3" w:rsidRPr="00D2368D" w:rsidRDefault="00AA6CE3" w:rsidP="00893C8D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04071DC1" w14:textId="6D0179A7" w:rsidR="00D5519A" w:rsidRPr="008D12B3" w:rsidRDefault="00D5519A" w:rsidP="00D5519A">
      <w:pPr>
        <w:pStyle w:val="Prrafodelista"/>
        <w:numPr>
          <w:ilvl w:val="0"/>
          <w:numId w:val="31"/>
        </w:numPr>
        <w:jc w:val="both"/>
        <w:rPr>
          <w:rStyle w:val="normaltextrun"/>
          <w:rFonts w:ascii="Museo Sans 300" w:hAnsi="Museo Sans 300"/>
          <w:sz w:val="20"/>
          <w:szCs w:val="20"/>
        </w:rPr>
      </w:pPr>
      <w:r w:rsidRPr="008D12B3">
        <w:rPr>
          <w:rStyle w:val="normaltextrun"/>
          <w:rFonts w:ascii="Museo Sans 300" w:hAnsi="Museo Sans 300"/>
          <w:sz w:val="20"/>
          <w:szCs w:val="20"/>
        </w:rPr>
        <w:t>No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se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justifica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técnicamente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que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la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corriente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de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="00511FF7">
        <w:rPr>
          <w:rStyle w:val="normaltextrun"/>
          <w:rFonts w:ascii="Museo Sans 300" w:hAnsi="Museo Sans 300"/>
          <w:sz w:val="20"/>
          <w:szCs w:val="20"/>
        </w:rPr>
        <w:t>13.92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amperios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era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consumida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de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forma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constante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durante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12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horas</w:t>
      </w:r>
      <w:r w:rsidR="00D97D3B">
        <w:rPr>
          <w:rStyle w:val="normaltextrun"/>
          <w:rFonts w:ascii="Museo Sans 300" w:hAnsi="Museo Sans 300"/>
          <w:sz w:val="20"/>
          <w:szCs w:val="20"/>
        </w:rPr>
        <w:t xml:space="preserve"> </w:t>
      </w:r>
      <w:r w:rsidRPr="008D12B3">
        <w:rPr>
          <w:rStyle w:val="normaltextrun"/>
          <w:rFonts w:ascii="Museo Sans 300" w:hAnsi="Museo Sans 300"/>
          <w:sz w:val="20"/>
          <w:szCs w:val="20"/>
        </w:rPr>
        <w:t>diarias.</w:t>
      </w:r>
    </w:p>
    <w:p w14:paraId="200D315C" w14:textId="0D62CE2A" w:rsidR="00D5519A" w:rsidRPr="002B4F3B" w:rsidRDefault="00D97D3B" w:rsidP="00D5519A">
      <w:pPr>
        <w:suppressAutoHyphens w:val="0"/>
        <w:autoSpaceDN/>
        <w:spacing w:after="0" w:line="240" w:lineRule="auto"/>
        <w:ind w:left="840"/>
        <w:rPr>
          <w:rFonts w:ascii="Museo Sans 300" w:eastAsia="Times New Roman" w:hAnsi="Museo Sans 300" w:cs="Times New Roman"/>
          <w:sz w:val="20"/>
          <w:szCs w:val="20"/>
          <w:lang w:eastAsia="es-SV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47AA981D" w14:textId="02DE6754" w:rsidR="001B17DA" w:rsidRDefault="001B17DA" w:rsidP="001B17DA">
      <w:pPr>
        <w:pStyle w:val="Prrafodelista"/>
        <w:numPr>
          <w:ilvl w:val="0"/>
          <w:numId w:val="31"/>
        </w:numPr>
        <w:jc w:val="both"/>
        <w:rPr>
          <w:rFonts w:ascii="Museo Sans 300" w:hAnsi="Museo Sans 300"/>
          <w:sz w:val="20"/>
          <w:szCs w:val="20"/>
          <w:lang w:eastAsia="es-SV"/>
        </w:rPr>
      </w:pPr>
      <w:r w:rsidRPr="002B4F3B"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cálculo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considera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las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diferencias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entre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operación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nominal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y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arranque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los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equipos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tipo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inductivo,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ese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orden,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se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estableció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que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valor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calculado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representa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energía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consumida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que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fue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registrada.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  </w:t>
      </w:r>
    </w:p>
    <w:p w14:paraId="769A6D12" w14:textId="77777777" w:rsidR="001B17DA" w:rsidRPr="001B17DA" w:rsidRDefault="001B17DA" w:rsidP="001B17DA">
      <w:pPr>
        <w:pStyle w:val="Prrafodelista"/>
        <w:rPr>
          <w:rFonts w:ascii="Museo Sans 300" w:hAnsi="Museo Sans 300" w:cs="Segoe UI"/>
          <w:sz w:val="20"/>
          <w:szCs w:val="20"/>
          <w:lang w:eastAsia="es-MX"/>
        </w:rPr>
      </w:pPr>
    </w:p>
    <w:p w14:paraId="102E54ED" w14:textId="755F6A30" w:rsidR="007D28AC" w:rsidRDefault="001B17DA" w:rsidP="007D28AC">
      <w:pPr>
        <w:pStyle w:val="Prrafodelista"/>
        <w:numPr>
          <w:ilvl w:val="0"/>
          <w:numId w:val="31"/>
        </w:numPr>
        <w:jc w:val="both"/>
        <w:rPr>
          <w:rFonts w:ascii="Museo Sans 300" w:hAnsi="Museo Sans 300"/>
          <w:sz w:val="20"/>
          <w:szCs w:val="20"/>
          <w:lang w:eastAsia="es-SV"/>
        </w:rPr>
      </w:pPr>
      <w:r w:rsidRPr="00511FF7">
        <w:rPr>
          <w:rFonts w:ascii="Museo Sans 300" w:hAnsi="Museo Sans 300"/>
          <w:sz w:val="20"/>
          <w:szCs w:val="20"/>
          <w:lang w:eastAsia="es-SV"/>
        </w:rPr>
        <w:t>Las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lecturas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corriente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instantánea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mediante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amperímetros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registran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potencia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aparente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cargas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eléctricas,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es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decir,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producto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tensión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por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corriente</w:t>
      </w:r>
      <w:r w:rsidR="007D28AC">
        <w:rPr>
          <w:rFonts w:ascii="Museo Sans 300" w:hAnsi="Museo Sans 300"/>
          <w:sz w:val="20"/>
          <w:szCs w:val="20"/>
          <w:lang w:eastAsia="es-SV"/>
        </w:rPr>
        <w:t>.</w:t>
      </w:r>
    </w:p>
    <w:p w14:paraId="5C7CB3B4" w14:textId="77777777" w:rsidR="007D28AC" w:rsidRPr="007D28AC" w:rsidRDefault="007D28AC" w:rsidP="007D28AC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69B59892" w14:textId="45B7942A" w:rsidR="00511FF7" w:rsidRPr="00511FF7" w:rsidRDefault="007D28AC" w:rsidP="007D28AC">
      <w:pPr>
        <w:pStyle w:val="Prrafodelista"/>
        <w:ind w:left="1146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En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sentido,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lecturas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amperímetro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son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distintas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potencia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real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1FF7">
        <w:rPr>
          <w:rFonts w:ascii="Museo Sans 300" w:hAnsi="Museo Sans 300"/>
          <w:sz w:val="20"/>
          <w:szCs w:val="20"/>
          <w:lang w:eastAsia="es-SV"/>
        </w:rPr>
        <w:t>carga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equipo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medición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registra,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decir,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producto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tensión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obtenida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la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corriente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3077">
        <w:rPr>
          <w:rFonts w:ascii="Museo Sans 300" w:hAnsi="Museo Sans 300"/>
          <w:sz w:val="20"/>
          <w:szCs w:val="20"/>
          <w:lang w:eastAsia="es-SV"/>
        </w:rPr>
        <w:t>por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el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factor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de</w:t>
      </w:r>
      <w:r w:rsidR="00D97D3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11FF7" w:rsidRPr="00511FF7">
        <w:rPr>
          <w:rFonts w:ascii="Museo Sans 300" w:hAnsi="Museo Sans 300"/>
          <w:sz w:val="20"/>
          <w:szCs w:val="20"/>
          <w:lang w:eastAsia="es-SV"/>
        </w:rPr>
        <w:t>potencia.</w:t>
      </w:r>
    </w:p>
    <w:p w14:paraId="4F3A4735" w14:textId="5DFA8EE8" w:rsidR="00F42EF5" w:rsidRPr="00F42EF5" w:rsidRDefault="00F42EF5" w:rsidP="00C20A78">
      <w:pPr>
        <w:autoSpaceDE w:val="0"/>
        <w:spacing w:after="0" w:line="240" w:lineRule="auto"/>
        <w:ind w:left="851"/>
        <w:jc w:val="both"/>
        <w:rPr>
          <w:rFonts w:ascii="Museo Sans 300" w:hAnsi="Museo Sans 300"/>
          <w:sz w:val="20"/>
          <w:szCs w:val="20"/>
          <w:shd w:val="clear" w:color="auto" w:fill="FFFFFF"/>
        </w:rPr>
      </w:pPr>
    </w:p>
    <w:p w14:paraId="4E701F59" w14:textId="51731BB3" w:rsidR="00D2368D" w:rsidRPr="00D2368D" w:rsidRDefault="00D2368D" w:rsidP="00C20A78">
      <w:pPr>
        <w:autoSpaceDE w:val="0"/>
        <w:spacing w:after="0" w:line="240" w:lineRule="auto"/>
        <w:ind w:left="492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D2368D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ello,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realizó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nuevo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cálculo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basado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criterios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siguientes:</w:t>
      </w:r>
    </w:p>
    <w:p w14:paraId="3E6F7BDD" w14:textId="202330C1" w:rsidR="00D2368D" w:rsidRPr="00D2368D" w:rsidRDefault="00D97D3B" w:rsidP="00D2368D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42C901CA" w14:textId="500E6118" w:rsidR="00D5519A" w:rsidRDefault="00D5519A" w:rsidP="00D5519A">
      <w:pPr>
        <w:numPr>
          <w:ilvl w:val="0"/>
          <w:numId w:val="9"/>
        </w:numPr>
        <w:shd w:val="clear" w:color="auto" w:fill="FFFFFF"/>
        <w:tabs>
          <w:tab w:val="clear" w:pos="1068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censo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carga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estableció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promedio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mensual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D28A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621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8829E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kWh.</w:t>
      </w:r>
    </w:p>
    <w:p w14:paraId="1042AEC0" w14:textId="77777777" w:rsidR="00C20A78" w:rsidRPr="00C20A78" w:rsidRDefault="00C20A78" w:rsidP="00C20A78">
      <w:pPr>
        <w:shd w:val="clear" w:color="auto" w:fill="FFFFFF"/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12FDC0F" w14:textId="71B88B42" w:rsidR="00CC0000" w:rsidRPr="004A41B3" w:rsidRDefault="006D47A6">
      <w:pPr>
        <w:numPr>
          <w:ilvl w:val="0"/>
          <w:numId w:val="9"/>
        </w:numPr>
        <w:shd w:val="clear" w:color="auto" w:fill="FFFFFF"/>
        <w:tabs>
          <w:tab w:val="clear" w:pos="1068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4A41B3">
        <w:rPr>
          <w:rFonts w:ascii="Museo Sans 300" w:eastAsia="Times New Roman" w:hAnsi="Museo Sans 300" w:cs="Times New Roman"/>
          <w:sz w:val="20"/>
          <w:szCs w:val="20"/>
          <w:lang w:val="es-ES"/>
        </w:rPr>
        <w:t>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A41B3">
        <w:rPr>
          <w:rFonts w:ascii="Museo Sans 300" w:eastAsia="Times New Roman" w:hAnsi="Museo Sans 300" w:cs="Times New Roman"/>
          <w:sz w:val="20"/>
          <w:szCs w:val="20"/>
          <w:lang w:val="es-ES"/>
        </w:rPr>
        <w:t>tiempo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A41B3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4A41B3">
        <w:rPr>
          <w:rFonts w:ascii="Museo Sans 300" w:eastAsia="Times New Roman" w:hAnsi="Museo Sans 300" w:cs="Times New Roman"/>
          <w:sz w:val="20"/>
          <w:szCs w:val="20"/>
          <w:lang w:val="es-ES"/>
        </w:rPr>
        <w:t>recuperación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la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energía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no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registrada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correspondiente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al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período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del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veintiuno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marzo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al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die</w:t>
      </w:r>
      <w:r w:rsidR="00B30D0E">
        <w:rPr>
          <w:rFonts w:ascii="Museo Sans 300" w:eastAsia="Times New Roman" w:hAnsi="Museo Sans 300" w:cs="Times New Roman"/>
          <w:sz w:val="20"/>
          <w:szCs w:val="20"/>
          <w:lang w:val="es-ES"/>
        </w:rPr>
        <w:t>z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de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D28AC">
        <w:rPr>
          <w:rFonts w:ascii="Museo Sans 300" w:eastAsia="Times New Roman" w:hAnsi="Museo Sans 300" w:cs="Times New Roman"/>
          <w:sz w:val="20"/>
          <w:szCs w:val="20"/>
          <w:lang w:val="es-ES"/>
        </w:rPr>
        <w:t>agosto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D764AA"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del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F5D0A">
        <w:rPr>
          <w:rFonts w:ascii="Museo Sans 300" w:eastAsia="Times New Roman" w:hAnsi="Museo Sans 300" w:cs="Times New Roman"/>
          <w:sz w:val="20"/>
          <w:szCs w:val="20"/>
          <w:lang w:val="es-ES"/>
        </w:rPr>
        <w:t>año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  <w:r w:rsidR="007F5D0A">
        <w:rPr>
          <w:rFonts w:ascii="Museo Sans 300" w:eastAsia="Times New Roman" w:hAnsi="Museo Sans 300" w:cs="Times New Roman"/>
          <w:sz w:val="20"/>
          <w:szCs w:val="20"/>
          <w:lang w:val="es-ES"/>
        </w:rPr>
        <w:t>pasado</w:t>
      </w:r>
      <w:r w:rsidR="00D764AA" w:rsidRPr="008F15A2">
        <w:rPr>
          <w:rFonts w:ascii="Museo Sans 300" w:eastAsia="Times New Roman" w:hAnsi="Museo Sans 300" w:cs="Times New Roman"/>
          <w:sz w:val="20"/>
          <w:szCs w:val="20"/>
          <w:lang w:val="es-ES"/>
        </w:rPr>
        <w:t>.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"/>
        </w:rPr>
        <w:t xml:space="preserve"> </w:t>
      </w:r>
    </w:p>
    <w:p w14:paraId="5BD7484C" w14:textId="77777777" w:rsidR="0090455E" w:rsidRPr="008F586E" w:rsidRDefault="0090455E" w:rsidP="006D47A6">
      <w:pPr>
        <w:autoSpaceDE w:val="0"/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04B36242" w14:textId="2FF5FA6A" w:rsidR="00BC227B" w:rsidRDefault="00BC227B" w:rsidP="0071291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resultado,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cantidad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DOSCIENTOS CUARENTA Y DOS 82/100 DÓLARES DE LOS ESTADOS UNIDOS DE AMÉRICA (USD 242.82)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IVA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incluido,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intereses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36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Consumidor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año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202</w:t>
      </w:r>
      <w:r w:rsidR="00C924E1"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</w:t>
      </w:r>
      <w:r w:rsidRPr="00712912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0653B26B" w14:textId="15A3FAAA" w:rsidR="00D5519A" w:rsidRDefault="00D5519A" w:rsidP="0071291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4ED40AB2" w14:textId="77777777" w:rsidR="00064AFD" w:rsidRPr="00712912" w:rsidRDefault="00064AFD" w:rsidP="00712912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72B0686" w14:textId="7EFACB73" w:rsidR="009205DC" w:rsidRPr="00175ECC" w:rsidRDefault="009205DC">
      <w:pPr>
        <w:pStyle w:val="Prrafodelista"/>
        <w:numPr>
          <w:ilvl w:val="1"/>
          <w:numId w:val="6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lastRenderedPageBreak/>
        <w:t>Análisis</w:t>
      </w:r>
      <w:r w:rsidR="00D97D3B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6BA16C2D" w14:textId="02C23826" w:rsidR="004E572D" w:rsidRPr="00B45E90" w:rsidRDefault="00F15FF0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5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Creación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institución,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destacan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tratados,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reglamentos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actividades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vigilancia),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estándares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así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auto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organización),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dirimir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conflictos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operadores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electricidad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telecomunicaciones,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dispuesto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aplicables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(potestad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arbitral)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actos,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operaciones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sean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necesarios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cumplir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objetivos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impongan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reglamentos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demás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carácter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FCA8E20" w14:textId="77777777" w:rsidR="00B37554" w:rsidRPr="00B45E90" w:rsidRDefault="00B37554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866A627" w14:textId="0205BA65" w:rsidR="00F15FF0" w:rsidRPr="00B45E90" w:rsidRDefault="00F15FF0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ahí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potestad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otorgada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comprende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parámetros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cuales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someter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sujeto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intervenga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regulado,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641BF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debiendo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verificar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controlar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parámetros.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atribuciones,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basada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interés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también,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protección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seguridad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revisar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técnicamente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atribuye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5F1A00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</w:t>
      </w:r>
      <w:r w:rsidR="00641BF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5F1A00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641BF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así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pliego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tarifario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caso.</w:t>
      </w:r>
    </w:p>
    <w:p w14:paraId="0500DD65" w14:textId="77777777" w:rsidR="00F15FF0" w:rsidRPr="00B45E90" w:rsidRDefault="00F15FF0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909EEF6" w14:textId="47022387" w:rsidR="00F15FF0" w:rsidRPr="00B45E90" w:rsidRDefault="00F15FF0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sentido,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hacer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análisis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legal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tramitado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informe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8E12554" w14:textId="417BF2ED" w:rsidR="0011673E" w:rsidRDefault="0011673E" w:rsidP="0011673E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tramitó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legal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era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reclamo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iguales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condiciones,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obtengan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revisión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generó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64AD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inconformidad.</w:t>
      </w:r>
    </w:p>
    <w:p w14:paraId="28E663FE" w14:textId="77777777" w:rsidR="0077422D" w:rsidRPr="00A64ADE" w:rsidRDefault="0077422D" w:rsidP="00B45E90">
      <w:pPr>
        <w:pStyle w:val="Prrafodelista"/>
        <w:tabs>
          <w:tab w:val="left" w:pos="426"/>
        </w:tabs>
        <w:ind w:left="1068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81F74DD" w14:textId="5242231E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681EF2DC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41BF3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641BF3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414956AD" w:rsidR="00D348E0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641BF3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641BF3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2DB1CF8C" w14:textId="318005C2" w:rsidR="00F15FF0" w:rsidRPr="00A15511" w:rsidRDefault="00F15FF0" w:rsidP="00A15511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D97D3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proofErr w:type="spellStart"/>
      <w:r w:rsidR="00C344DC">
        <w:rPr>
          <w:rFonts w:ascii="Museo Sans 300" w:eastAsia="Museo Sans 300" w:hAnsi="Museo Sans 300" w:cs="Museo Sans 300"/>
          <w:sz w:val="20"/>
          <w:szCs w:val="20"/>
        </w:rPr>
        <w:t>xxxx</w:t>
      </w:r>
      <w:proofErr w:type="spellEnd"/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1061EF67" w14:textId="77777777" w:rsidR="006355C1" w:rsidRDefault="006355C1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61C433F" w14:textId="6E827FAF" w:rsidR="009D142E" w:rsidRPr="00B45E90" w:rsidRDefault="009D142E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sentido,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dictamen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resuelve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emitido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fundamento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recopilada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transcurso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garantizando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01513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AF748A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</w:t>
      </w:r>
      <w:r w:rsidR="00641BF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</w:t>
      </w:r>
      <w:r w:rsidR="00641BF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ha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revisado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efecto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haya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realizado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normativas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vigentes.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Asimismo,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advierte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ambas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diferentes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etapas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tenido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igual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oportunidad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pronunciarse,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asegurando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audiencia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defensa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conforme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corresponden.</w:t>
      </w:r>
    </w:p>
    <w:p w14:paraId="5B073C35" w14:textId="77777777" w:rsidR="00283819" w:rsidRPr="00B45E90" w:rsidRDefault="00283819" w:rsidP="009D142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B3B2F07" w14:textId="1FBA897D" w:rsidR="007C3AD1" w:rsidRPr="00B45E90" w:rsidRDefault="007C3AD1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punto,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exponer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marco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regulatorio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sector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fija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servicio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—servicio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alegado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haya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interrumpido—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entre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obligaciones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encuentra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pagar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debidamente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comprobados.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0EB8E3E2" w14:textId="77777777" w:rsidR="009043E3" w:rsidRPr="00EC2B52" w:rsidRDefault="009043E3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4FC35D2F" w:rsidR="007C3AD1" w:rsidRDefault="007C3AD1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preciso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aclarar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constituye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período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existió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cálculo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cobro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arbitrario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ni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antojadizo,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fracción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percibir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período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debido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irregular.</w:t>
      </w:r>
    </w:p>
    <w:p w14:paraId="14DAB7CF" w14:textId="77777777" w:rsidR="00B30D0E" w:rsidRDefault="00B30D0E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408515B0" w14:textId="2CA08F69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207D1C83" w14:textId="4BEA3C9E" w:rsidR="00CA7FFB" w:rsidRPr="00B45E90" w:rsidRDefault="007643C9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fundamento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informe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técnico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N.°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6F6B4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IT-</w:t>
      </w:r>
      <w:r w:rsidR="00F60C46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0023-CAU-23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Superintendencia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pertinente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adherirse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dictaminado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consecuencia,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establecer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identificado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NIC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spellStart"/>
      <w:r w:rsidR="00C344D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xxxx</w:t>
      </w:r>
      <w:proofErr w:type="spellEnd"/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comprobó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consistente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4D78AD" w:rsidRPr="004F78CE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alteración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interna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D97D3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96AB9" w:rsidRPr="0023179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66BE333F" w14:textId="29C0D82C" w:rsidR="00CA7FFB" w:rsidRPr="00B45E90" w:rsidRDefault="00CA7FFB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B31FFF0" w14:textId="509FA7C8" w:rsidR="00BC227B" w:rsidRDefault="005E45BC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tanto,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sociedad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EEO,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S.A.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C.V.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</w:t>
      </w:r>
      <w:r w:rsidR="003573E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iene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156C02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can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tidad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DOSCIENTOS CUARENTA Y DOS 82/100 DÓLARES DE LOS ESTADOS UNIDOS DE AMÉRICA (USD 242.82)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IVA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incluido,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concepto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más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intereses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correspondientes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36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Términos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Consumidor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Final,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año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202</w:t>
      </w:r>
      <w:r w:rsidR="00CA7FF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2</w:t>
      </w:r>
      <w:r w:rsidR="00BC227B"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.</w:t>
      </w:r>
      <w:r w:rsidR="00D97D3B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422ADB63" w14:textId="77777777" w:rsidR="004F1BAE" w:rsidRDefault="004F1BAE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3B187757" w14:textId="4DA617A3" w:rsidR="004D78AD" w:rsidRDefault="005E45BC" w:rsidP="004D78AD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4298C7B1" w14:textId="7A31B1E1" w:rsidR="00947FD4" w:rsidRDefault="00947FD4" w:rsidP="004D78AD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E350063" w14:textId="5A0759EE" w:rsidR="005E45BC" w:rsidRPr="004D78AD" w:rsidRDefault="005E45BC" w:rsidP="004D78AD">
      <w:pPr>
        <w:spacing w:after="0" w:line="240" w:lineRule="auto"/>
        <w:jc w:val="both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D97D3B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D97D3B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6F6B44">
        <w:rPr>
          <w:rFonts w:ascii="Museo Sans 300" w:eastAsia="Arial" w:hAnsi="Museo Sans 300" w:cs="Times New Roman"/>
          <w:sz w:val="20"/>
          <w:szCs w:val="20"/>
        </w:rPr>
        <w:t>IT-</w:t>
      </w:r>
      <w:r w:rsidR="00F60C46">
        <w:rPr>
          <w:rFonts w:ascii="Museo Sans 300" w:eastAsia="Arial" w:hAnsi="Museo Sans 300" w:cs="Times New Roman"/>
          <w:sz w:val="20"/>
          <w:szCs w:val="20"/>
        </w:rPr>
        <w:t>0023-CAU-23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D97D3B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ED4BCAF" w14:textId="125751C8" w:rsidR="009547A4" w:rsidRDefault="009547A4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36CBA7E7" w14:textId="328E4655" w:rsidR="00696AB9" w:rsidRPr="00696AB9" w:rsidRDefault="002B569E" w:rsidP="00696AB9">
      <w:pPr>
        <w:pStyle w:val="Prrafodelista"/>
        <w:numPr>
          <w:ilvl w:val="1"/>
          <w:numId w:val="2"/>
        </w:numPr>
        <w:ind w:left="426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B45E90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NIC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C344DC">
        <w:rPr>
          <w:rFonts w:ascii="Museo Sans 300" w:eastAsia="Arial" w:hAnsi="Museo Sans 300"/>
          <w:sz w:val="20"/>
          <w:szCs w:val="20"/>
          <w:lang w:eastAsia="es-SV"/>
        </w:rPr>
        <w:t>xxxx</w:t>
      </w:r>
      <w:proofErr w:type="spellEnd"/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comprobó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existencia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una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condición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irregular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sz w:val="20"/>
          <w:szCs w:val="20"/>
          <w:lang w:eastAsia="es-SV"/>
        </w:rPr>
        <w:t>consistió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96AB9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alteración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interna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medición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ocasionó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registrara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correctamente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D97D3B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AB9" w:rsidRPr="00696AB9">
        <w:rPr>
          <w:rFonts w:ascii="Museo Sans 300" w:hAnsi="Museo Sans 300" w:cs="Segoe UI"/>
          <w:sz w:val="20"/>
          <w:szCs w:val="20"/>
          <w:lang w:eastAsia="es-MX"/>
        </w:rPr>
        <w:t>inmueble.</w:t>
      </w:r>
    </w:p>
    <w:p w14:paraId="7923DA93" w14:textId="77777777" w:rsidR="00CA7FFB" w:rsidRPr="00B45E90" w:rsidRDefault="00CA7FFB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72234D0" w14:textId="04B96362" w:rsidR="00DD34CB" w:rsidRPr="00B45E90" w:rsidRDefault="00DD34CB" w:rsidP="00B45E90">
      <w:pPr>
        <w:pStyle w:val="Prrafodelista"/>
        <w:numPr>
          <w:ilvl w:val="1"/>
          <w:numId w:val="2"/>
        </w:numPr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Determinar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sociedad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EEO,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S.A.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C.V.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tiene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derecho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recuperar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cantidad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DOSCIENTOS CUARENTA Y DOS 82/100 DÓLARES DE LOS ESTADOS UNIDOS DE AMÉRICA (USD 242.82)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IVA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incluido,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concepto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energía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no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registrada,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más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intereses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correspondientes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conformidad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artículo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36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Términos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condiciones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Generales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al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Consumidor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Final,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para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año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202</w:t>
      </w:r>
      <w:r w:rsidR="00CA7FFB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2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.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</w:p>
    <w:p w14:paraId="3650E5A8" w14:textId="77826A1B" w:rsidR="00DD34CB" w:rsidRPr="00B45E90" w:rsidRDefault="00D97D3B" w:rsidP="00B45E90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11EB8A77" w14:textId="4C1649B1" w:rsidR="00947FD4" w:rsidRDefault="00947FD4" w:rsidP="00947FD4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</w:pP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En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vista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lo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anterior,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distribuidora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debe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emitir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un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nuevo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cobro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por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cantidad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determinada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en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el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informe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técnico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N.°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="006F6B44">
        <w:rPr>
          <w:rFonts w:ascii="Museo Sans 300" w:eastAsia="Times New Roman" w:hAnsi="Museo Sans 300" w:cs="Segoe UI"/>
          <w:sz w:val="20"/>
          <w:szCs w:val="20"/>
          <w:lang w:val="es-ES" w:eastAsia="es-SV"/>
        </w:rPr>
        <w:t>IT-</w:t>
      </w:r>
      <w:r w:rsidR="00F60C46">
        <w:rPr>
          <w:rFonts w:ascii="Museo Sans 300" w:eastAsia="Times New Roman" w:hAnsi="Museo Sans 300" w:cs="Segoe UI"/>
          <w:sz w:val="20"/>
          <w:szCs w:val="20"/>
          <w:lang w:val="es-ES" w:eastAsia="es-SV"/>
        </w:rPr>
        <w:t>0023-CAU-23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rendido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por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el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CAU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de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la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Pr="00947FD4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>SIGET.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shd w:val="clear" w:color="auto" w:fill="FFFFFF"/>
          <w:lang w:val="es-ES" w:eastAsia="es-SV"/>
        </w:rPr>
        <w:t xml:space="preserve"> </w:t>
      </w:r>
      <w:r w:rsidR="00D97D3B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 xml:space="preserve"> </w:t>
      </w:r>
    </w:p>
    <w:p w14:paraId="0E15EA63" w14:textId="77777777" w:rsidR="00294386" w:rsidRPr="00947FD4" w:rsidRDefault="00294386" w:rsidP="00947FD4">
      <w:pPr>
        <w:suppressAutoHyphens w:val="0"/>
        <w:autoSpaceDN/>
        <w:spacing w:after="0" w:line="240" w:lineRule="auto"/>
        <w:ind w:lef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</w:p>
    <w:p w14:paraId="59F297DC" w14:textId="7D427CB4" w:rsidR="00DD34CB" w:rsidRPr="00947FD4" w:rsidRDefault="00D97D3B" w:rsidP="00DC1234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5BCD88CE" w14:textId="2684B4BC" w:rsidR="00A0163C" w:rsidRPr="00B45E90" w:rsidRDefault="00A0163C" w:rsidP="00B45E90">
      <w:pPr>
        <w:pStyle w:val="Prrafodelista"/>
        <w:numPr>
          <w:ilvl w:val="1"/>
          <w:numId w:val="2"/>
        </w:numPr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lastRenderedPageBreak/>
        <w:t>Notificar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este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acuerdo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B44F50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641BF3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641BF3">
        <w:rPr>
          <w:rFonts w:ascii="Museo Sans 300" w:eastAsia="Arial" w:hAnsi="Museo Sans 300"/>
          <w:color w:val="000000"/>
          <w:sz w:val="20"/>
          <w:szCs w:val="20"/>
          <w:lang w:eastAsia="es-SV"/>
        </w:rPr>
        <w:t>señora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proofErr w:type="spellStart"/>
      <w:r w:rsidR="00294386">
        <w:rPr>
          <w:rFonts w:ascii="Museo Sans 300" w:eastAsia="Arial" w:hAnsi="Museo Sans 300"/>
          <w:color w:val="000000"/>
          <w:sz w:val="20"/>
          <w:szCs w:val="20"/>
          <w:lang w:eastAsia="es-SV"/>
        </w:rPr>
        <w:t>x</w:t>
      </w:r>
      <w:r w:rsidR="007F3654">
        <w:rPr>
          <w:rFonts w:ascii="Museo Sans 300" w:eastAsia="Arial" w:hAnsi="Museo Sans 300"/>
          <w:color w:val="000000"/>
          <w:sz w:val="20"/>
          <w:szCs w:val="20"/>
          <w:lang w:eastAsia="es-SV"/>
        </w:rPr>
        <w:t>xxx</w:t>
      </w:r>
      <w:proofErr w:type="spellEnd"/>
      <w:r w:rsidR="00294386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B44F50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y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B44F50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B44F50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B44F50" w:rsidRPr="00B45E90">
        <w:rPr>
          <w:rFonts w:ascii="Museo Sans 300" w:eastAsia="Arial" w:hAnsi="Museo Sans 300"/>
          <w:color w:val="000000"/>
          <w:sz w:val="20"/>
          <w:szCs w:val="20"/>
          <w:lang w:eastAsia="es-SV"/>
        </w:rPr>
        <w:t>sociedad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EEO,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S.A.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D97D3B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="00FC0357">
        <w:rPr>
          <w:rFonts w:ascii="Museo Sans 300" w:eastAsia="Arial" w:hAnsi="Museo Sans 300"/>
          <w:color w:val="000000"/>
          <w:sz w:val="20"/>
          <w:szCs w:val="20"/>
          <w:lang w:eastAsia="es-SV"/>
        </w:rPr>
        <w:t>C.V.</w:t>
      </w:r>
    </w:p>
    <w:p w14:paraId="36FFCDFB" w14:textId="77777777" w:rsidR="00B44F50" w:rsidRPr="00B44F50" w:rsidRDefault="00B44F50" w:rsidP="00B44F50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</w:p>
    <w:p w14:paraId="6F362394" w14:textId="77777777" w:rsidR="009D142E" w:rsidRDefault="009D142E" w:rsidP="009D142E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2EDC6A4F" w14:textId="0165E058" w:rsidR="00F00466" w:rsidRDefault="00F00466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F6BAD89" w14:textId="77777777" w:rsidR="00EA0B3E" w:rsidRDefault="00EA0B3E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6850997B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D97D3B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p w14:paraId="3DA47DD6" w14:textId="77777777" w:rsidR="00DD34CB" w:rsidRPr="00263E33" w:rsidRDefault="00DD34CB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</w:p>
    <w:sectPr w:rsidR="00DD34CB" w:rsidRPr="00263E33" w:rsidSect="00CC7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19C7" w14:textId="77777777" w:rsidR="00FE0586" w:rsidRDefault="00FE0586">
      <w:pPr>
        <w:spacing w:after="0" w:line="240" w:lineRule="auto"/>
      </w:pPr>
      <w:r>
        <w:separator/>
      </w:r>
    </w:p>
  </w:endnote>
  <w:endnote w:type="continuationSeparator" w:id="0">
    <w:p w14:paraId="696CD946" w14:textId="77777777" w:rsidR="00FE0586" w:rsidRDefault="00FE0586">
      <w:pPr>
        <w:spacing w:after="0" w:line="240" w:lineRule="auto"/>
      </w:pPr>
      <w:r>
        <w:continuationSeparator/>
      </w:r>
    </w:p>
  </w:endnote>
  <w:endnote w:type="continuationNotice" w:id="1">
    <w:p w14:paraId="74ED504D" w14:textId="77777777" w:rsidR="00FE0586" w:rsidRDefault="00FE0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6866DE3E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5697E2E8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  <w:p w14:paraId="27FA3122" w14:textId="77777777" w:rsidR="008632C7" w:rsidRDefault="008632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3875" w14:textId="77777777" w:rsidR="00FE0586" w:rsidRDefault="00FE05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B53959" w14:textId="77777777" w:rsidR="00FE0586" w:rsidRDefault="00FE0586">
      <w:pPr>
        <w:spacing w:after="0" w:line="240" w:lineRule="auto"/>
      </w:pPr>
      <w:r>
        <w:continuationSeparator/>
      </w:r>
    </w:p>
  </w:footnote>
  <w:footnote w:type="continuationNotice" w:id="1">
    <w:p w14:paraId="5471C207" w14:textId="77777777" w:rsidR="00FE0586" w:rsidRDefault="00FE0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FB8053" w14:textId="77777777" w:rsidR="008632C7" w:rsidRDefault="008632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F65DE7E" w14:textId="77777777" w:rsidR="008632C7" w:rsidRDefault="008632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519"/>
    <w:multiLevelType w:val="multilevel"/>
    <w:tmpl w:val="3FD8C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65337"/>
    <w:multiLevelType w:val="hybridMultilevel"/>
    <w:tmpl w:val="64DA8AE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34CB9"/>
    <w:multiLevelType w:val="multilevel"/>
    <w:tmpl w:val="83F6F9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9165C"/>
    <w:multiLevelType w:val="multilevel"/>
    <w:tmpl w:val="1690E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750C6"/>
    <w:multiLevelType w:val="hybridMultilevel"/>
    <w:tmpl w:val="0AF00512"/>
    <w:lvl w:ilvl="0" w:tplc="440A000F">
      <w:start w:val="1"/>
      <w:numFmt w:val="decimal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C439A0"/>
    <w:multiLevelType w:val="hybridMultilevel"/>
    <w:tmpl w:val="C7361316"/>
    <w:lvl w:ilvl="0" w:tplc="FFFFFFFF">
      <w:start w:val="1"/>
      <w:numFmt w:val="lowerRoman"/>
      <w:lvlText w:val="%1."/>
      <w:lvlJc w:val="right"/>
      <w:pPr>
        <w:ind w:left="1555" w:hanging="360"/>
      </w:pPr>
    </w:lvl>
    <w:lvl w:ilvl="1" w:tplc="FFFFFFFF">
      <w:start w:val="1"/>
      <w:numFmt w:val="lowerLetter"/>
      <w:lvlText w:val="%2."/>
      <w:lvlJc w:val="left"/>
      <w:pPr>
        <w:ind w:left="2275" w:hanging="360"/>
      </w:pPr>
    </w:lvl>
    <w:lvl w:ilvl="2" w:tplc="FFFFFFFF">
      <w:start w:val="1"/>
      <w:numFmt w:val="lowerRoman"/>
      <w:lvlText w:val="%3."/>
      <w:lvlJc w:val="right"/>
      <w:pPr>
        <w:ind w:left="2995" w:hanging="180"/>
      </w:pPr>
    </w:lvl>
    <w:lvl w:ilvl="3" w:tplc="FFFFFFFF">
      <w:start w:val="1"/>
      <w:numFmt w:val="decimal"/>
      <w:lvlText w:val="%4."/>
      <w:lvlJc w:val="left"/>
      <w:pPr>
        <w:ind w:left="3715" w:hanging="360"/>
      </w:pPr>
    </w:lvl>
    <w:lvl w:ilvl="4" w:tplc="FFFFFFFF">
      <w:start w:val="1"/>
      <w:numFmt w:val="lowerLetter"/>
      <w:lvlText w:val="%5."/>
      <w:lvlJc w:val="left"/>
      <w:pPr>
        <w:ind w:left="4435" w:hanging="360"/>
      </w:pPr>
    </w:lvl>
    <w:lvl w:ilvl="5" w:tplc="FFFFFFFF">
      <w:start w:val="1"/>
      <w:numFmt w:val="lowerRoman"/>
      <w:lvlText w:val="%6."/>
      <w:lvlJc w:val="right"/>
      <w:pPr>
        <w:ind w:left="5155" w:hanging="180"/>
      </w:pPr>
    </w:lvl>
    <w:lvl w:ilvl="6" w:tplc="FFFFFFFF">
      <w:start w:val="1"/>
      <w:numFmt w:val="decimal"/>
      <w:lvlText w:val="%7."/>
      <w:lvlJc w:val="left"/>
      <w:pPr>
        <w:ind w:left="5875" w:hanging="360"/>
      </w:pPr>
    </w:lvl>
    <w:lvl w:ilvl="7" w:tplc="FFFFFFFF">
      <w:start w:val="1"/>
      <w:numFmt w:val="lowerLetter"/>
      <w:lvlText w:val="%8."/>
      <w:lvlJc w:val="left"/>
      <w:pPr>
        <w:ind w:left="6595" w:hanging="360"/>
      </w:pPr>
    </w:lvl>
    <w:lvl w:ilvl="8" w:tplc="FFFFFFFF">
      <w:start w:val="1"/>
      <w:numFmt w:val="lowerRoman"/>
      <w:lvlText w:val="%9."/>
      <w:lvlJc w:val="right"/>
      <w:pPr>
        <w:ind w:left="7315" w:hanging="180"/>
      </w:pPr>
    </w:lvl>
  </w:abstractNum>
  <w:abstractNum w:abstractNumId="6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7A56"/>
    <w:multiLevelType w:val="hybridMultilevel"/>
    <w:tmpl w:val="1910BDD0"/>
    <w:lvl w:ilvl="0" w:tplc="266A01D8">
      <w:start w:val="1"/>
      <w:numFmt w:val="decimal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1F76"/>
    <w:multiLevelType w:val="multilevel"/>
    <w:tmpl w:val="74A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235134"/>
    <w:multiLevelType w:val="hybridMultilevel"/>
    <w:tmpl w:val="1388B966"/>
    <w:lvl w:ilvl="0" w:tplc="266A01D8">
      <w:start w:val="1"/>
      <w:numFmt w:val="decimal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11CAF"/>
    <w:multiLevelType w:val="multilevel"/>
    <w:tmpl w:val="3A54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82647A"/>
    <w:multiLevelType w:val="hybridMultilevel"/>
    <w:tmpl w:val="D54A232E"/>
    <w:lvl w:ilvl="0" w:tplc="095A2948">
      <w:start w:val="1"/>
      <w:numFmt w:val="lowerLetter"/>
      <w:lvlText w:val="%1)"/>
      <w:lvlJc w:val="left"/>
      <w:pPr>
        <w:ind w:left="720" w:hanging="360"/>
      </w:pPr>
      <w:rPr>
        <w:rFonts w:ascii="Museo 300" w:eastAsia="Arial" w:hAnsi="Museo 300" w:cs="Times New Roman" w:hint="default"/>
        <w:sz w:val="16"/>
        <w:szCs w:val="16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406CD"/>
    <w:multiLevelType w:val="multilevel"/>
    <w:tmpl w:val="E522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C80CC1"/>
    <w:multiLevelType w:val="hybridMultilevel"/>
    <w:tmpl w:val="DE5274BA"/>
    <w:lvl w:ilvl="0" w:tplc="266A01D8">
      <w:start w:val="1"/>
      <w:numFmt w:val="decimal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D55A88"/>
    <w:multiLevelType w:val="hybridMultilevel"/>
    <w:tmpl w:val="7C80BAC4"/>
    <w:lvl w:ilvl="0" w:tplc="FA623AF0">
      <w:start w:val="1"/>
      <w:numFmt w:val="decimal"/>
      <w:lvlText w:val="%1-"/>
      <w:lvlJc w:val="left"/>
      <w:pPr>
        <w:ind w:left="82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41" w:hanging="360"/>
      </w:pPr>
    </w:lvl>
    <w:lvl w:ilvl="2" w:tplc="440A001B" w:tentative="1">
      <w:start w:val="1"/>
      <w:numFmt w:val="lowerRoman"/>
      <w:lvlText w:val="%3."/>
      <w:lvlJc w:val="right"/>
      <w:pPr>
        <w:ind w:left="2261" w:hanging="180"/>
      </w:pPr>
    </w:lvl>
    <w:lvl w:ilvl="3" w:tplc="440A000F" w:tentative="1">
      <w:start w:val="1"/>
      <w:numFmt w:val="decimal"/>
      <w:lvlText w:val="%4."/>
      <w:lvlJc w:val="left"/>
      <w:pPr>
        <w:ind w:left="2981" w:hanging="360"/>
      </w:pPr>
    </w:lvl>
    <w:lvl w:ilvl="4" w:tplc="440A0019" w:tentative="1">
      <w:start w:val="1"/>
      <w:numFmt w:val="lowerLetter"/>
      <w:lvlText w:val="%5."/>
      <w:lvlJc w:val="left"/>
      <w:pPr>
        <w:ind w:left="3701" w:hanging="360"/>
      </w:pPr>
    </w:lvl>
    <w:lvl w:ilvl="5" w:tplc="440A001B" w:tentative="1">
      <w:start w:val="1"/>
      <w:numFmt w:val="lowerRoman"/>
      <w:lvlText w:val="%6."/>
      <w:lvlJc w:val="right"/>
      <w:pPr>
        <w:ind w:left="4421" w:hanging="180"/>
      </w:pPr>
    </w:lvl>
    <w:lvl w:ilvl="6" w:tplc="440A000F" w:tentative="1">
      <w:start w:val="1"/>
      <w:numFmt w:val="decimal"/>
      <w:lvlText w:val="%7."/>
      <w:lvlJc w:val="left"/>
      <w:pPr>
        <w:ind w:left="5141" w:hanging="360"/>
      </w:pPr>
    </w:lvl>
    <w:lvl w:ilvl="7" w:tplc="440A0019" w:tentative="1">
      <w:start w:val="1"/>
      <w:numFmt w:val="lowerLetter"/>
      <w:lvlText w:val="%8."/>
      <w:lvlJc w:val="left"/>
      <w:pPr>
        <w:ind w:left="5861" w:hanging="360"/>
      </w:pPr>
    </w:lvl>
    <w:lvl w:ilvl="8" w:tplc="4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414F4096"/>
    <w:multiLevelType w:val="multilevel"/>
    <w:tmpl w:val="E75C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6351E"/>
    <w:multiLevelType w:val="hybridMultilevel"/>
    <w:tmpl w:val="E02C7CD6"/>
    <w:lvl w:ilvl="0" w:tplc="1D28DD0C">
      <w:start w:val="1"/>
      <w:numFmt w:val="bullet"/>
      <w:lvlText w:val="-"/>
      <w:lvlJc w:val="left"/>
      <w:pPr>
        <w:ind w:left="1429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552FC"/>
    <w:multiLevelType w:val="hybridMultilevel"/>
    <w:tmpl w:val="6AE42270"/>
    <w:lvl w:ilvl="0" w:tplc="7A6E6332">
      <w:start w:val="1"/>
      <w:numFmt w:val="lowerLetter"/>
      <w:lvlText w:val="%1)"/>
      <w:lvlJc w:val="left"/>
      <w:pPr>
        <w:ind w:left="720" w:hanging="360"/>
      </w:pPr>
      <w:rPr>
        <w:rFonts w:ascii="Museo 300" w:hAnsi="Museo 300" w:hint="default"/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 w15:restartNumberingAfterBreak="0">
    <w:nsid w:val="4C0813A5"/>
    <w:multiLevelType w:val="hybridMultilevel"/>
    <w:tmpl w:val="9EFA75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2216"/>
    <w:multiLevelType w:val="multilevel"/>
    <w:tmpl w:val="B3901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D3368"/>
    <w:multiLevelType w:val="multilevel"/>
    <w:tmpl w:val="ABC8A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43570"/>
    <w:multiLevelType w:val="multilevel"/>
    <w:tmpl w:val="B6F4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55D12"/>
    <w:multiLevelType w:val="multilevel"/>
    <w:tmpl w:val="A4C6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701273">
    <w:abstractNumId w:val="31"/>
  </w:num>
  <w:num w:numId="2" w16cid:durableId="2034181796">
    <w:abstractNumId w:val="20"/>
  </w:num>
  <w:num w:numId="3" w16cid:durableId="1709142625">
    <w:abstractNumId w:val="26"/>
  </w:num>
  <w:num w:numId="4" w16cid:durableId="221210230">
    <w:abstractNumId w:val="16"/>
  </w:num>
  <w:num w:numId="5" w16cid:durableId="1664696473">
    <w:abstractNumId w:val="6"/>
  </w:num>
  <w:num w:numId="6" w16cid:durableId="1508325136">
    <w:abstractNumId w:val="22"/>
  </w:num>
  <w:num w:numId="7" w16cid:durableId="8263693">
    <w:abstractNumId w:val="25"/>
  </w:num>
  <w:num w:numId="8" w16cid:durableId="1583832942">
    <w:abstractNumId w:val="13"/>
  </w:num>
  <w:num w:numId="9" w16cid:durableId="1428694578">
    <w:abstractNumId w:val="2"/>
  </w:num>
  <w:num w:numId="10" w16cid:durableId="1511872759">
    <w:abstractNumId w:val="15"/>
  </w:num>
  <w:num w:numId="11" w16cid:durableId="822039766">
    <w:abstractNumId w:val="30"/>
  </w:num>
  <w:num w:numId="12" w16cid:durableId="247429714">
    <w:abstractNumId w:val="17"/>
  </w:num>
  <w:num w:numId="13" w16cid:durableId="1460491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662640">
    <w:abstractNumId w:val="11"/>
  </w:num>
  <w:num w:numId="15" w16cid:durableId="677774234">
    <w:abstractNumId w:val="8"/>
  </w:num>
  <w:num w:numId="16" w16cid:durableId="1987317113">
    <w:abstractNumId w:val="27"/>
  </w:num>
  <w:num w:numId="17" w16cid:durableId="241525318">
    <w:abstractNumId w:val="18"/>
  </w:num>
  <w:num w:numId="18" w16cid:durableId="1857386195">
    <w:abstractNumId w:val="3"/>
  </w:num>
  <w:num w:numId="19" w16cid:durableId="1566797619">
    <w:abstractNumId w:val="0"/>
  </w:num>
  <w:num w:numId="20" w16cid:durableId="1399133561">
    <w:abstractNumId w:val="24"/>
  </w:num>
  <w:num w:numId="21" w16cid:durableId="1966960936">
    <w:abstractNumId w:val="10"/>
  </w:num>
  <w:num w:numId="22" w16cid:durableId="1317537287">
    <w:abstractNumId w:val="12"/>
  </w:num>
  <w:num w:numId="23" w16cid:durableId="1592280372">
    <w:abstractNumId w:val="9"/>
  </w:num>
  <w:num w:numId="24" w16cid:durableId="1063287699">
    <w:abstractNumId w:val="28"/>
  </w:num>
  <w:num w:numId="25" w16cid:durableId="1102184832">
    <w:abstractNumId w:val="19"/>
  </w:num>
  <w:num w:numId="26" w16cid:durableId="2064673555">
    <w:abstractNumId w:val="1"/>
  </w:num>
  <w:num w:numId="27" w16cid:durableId="1449426941">
    <w:abstractNumId w:val="7"/>
  </w:num>
  <w:num w:numId="28" w16cid:durableId="842627384">
    <w:abstractNumId w:val="29"/>
  </w:num>
  <w:num w:numId="29" w16cid:durableId="446975438">
    <w:abstractNumId w:val="23"/>
  </w:num>
  <w:num w:numId="30" w16cid:durableId="281615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0427161">
    <w:abstractNumId w:val="4"/>
  </w:num>
  <w:num w:numId="32" w16cid:durableId="1814565995">
    <w:abstractNumId w:val="14"/>
  </w:num>
  <w:num w:numId="33" w16cid:durableId="10420953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1A60"/>
    <w:rsid w:val="00002AC2"/>
    <w:rsid w:val="00004017"/>
    <w:rsid w:val="00005632"/>
    <w:rsid w:val="0000605C"/>
    <w:rsid w:val="000062DF"/>
    <w:rsid w:val="00007C26"/>
    <w:rsid w:val="000133A6"/>
    <w:rsid w:val="00015F12"/>
    <w:rsid w:val="00017420"/>
    <w:rsid w:val="00017AF5"/>
    <w:rsid w:val="00021A23"/>
    <w:rsid w:val="00021B58"/>
    <w:rsid w:val="00024745"/>
    <w:rsid w:val="000254A4"/>
    <w:rsid w:val="00026540"/>
    <w:rsid w:val="00031955"/>
    <w:rsid w:val="000319D6"/>
    <w:rsid w:val="00031E7D"/>
    <w:rsid w:val="00031ED6"/>
    <w:rsid w:val="00032659"/>
    <w:rsid w:val="00034EA3"/>
    <w:rsid w:val="000354B7"/>
    <w:rsid w:val="00035756"/>
    <w:rsid w:val="00035B59"/>
    <w:rsid w:val="00035FD9"/>
    <w:rsid w:val="00040F9B"/>
    <w:rsid w:val="0004207E"/>
    <w:rsid w:val="0004299F"/>
    <w:rsid w:val="00043AE0"/>
    <w:rsid w:val="00045587"/>
    <w:rsid w:val="00046D76"/>
    <w:rsid w:val="0005306D"/>
    <w:rsid w:val="000541EC"/>
    <w:rsid w:val="00055F7E"/>
    <w:rsid w:val="00056060"/>
    <w:rsid w:val="00060E86"/>
    <w:rsid w:val="00061139"/>
    <w:rsid w:val="0006381A"/>
    <w:rsid w:val="000643A0"/>
    <w:rsid w:val="00064438"/>
    <w:rsid w:val="00064AFD"/>
    <w:rsid w:val="000661D6"/>
    <w:rsid w:val="000676C5"/>
    <w:rsid w:val="00072BDD"/>
    <w:rsid w:val="000739A9"/>
    <w:rsid w:val="00077C68"/>
    <w:rsid w:val="000807C0"/>
    <w:rsid w:val="00080835"/>
    <w:rsid w:val="00082058"/>
    <w:rsid w:val="00083417"/>
    <w:rsid w:val="000836D8"/>
    <w:rsid w:val="0008454E"/>
    <w:rsid w:val="000845B6"/>
    <w:rsid w:val="00085518"/>
    <w:rsid w:val="00085EF8"/>
    <w:rsid w:val="00087E20"/>
    <w:rsid w:val="0009012A"/>
    <w:rsid w:val="000902B5"/>
    <w:rsid w:val="000907BC"/>
    <w:rsid w:val="000A2266"/>
    <w:rsid w:val="000A2D4C"/>
    <w:rsid w:val="000A4753"/>
    <w:rsid w:val="000A49D1"/>
    <w:rsid w:val="000A4F16"/>
    <w:rsid w:val="000A6F15"/>
    <w:rsid w:val="000A7B6D"/>
    <w:rsid w:val="000B2E01"/>
    <w:rsid w:val="000B32D4"/>
    <w:rsid w:val="000B5182"/>
    <w:rsid w:val="000B5267"/>
    <w:rsid w:val="000B6361"/>
    <w:rsid w:val="000B7003"/>
    <w:rsid w:val="000B7963"/>
    <w:rsid w:val="000C21DC"/>
    <w:rsid w:val="000C4657"/>
    <w:rsid w:val="000C4AD8"/>
    <w:rsid w:val="000C553A"/>
    <w:rsid w:val="000D00C4"/>
    <w:rsid w:val="000D0C59"/>
    <w:rsid w:val="000D1E81"/>
    <w:rsid w:val="000D3E4C"/>
    <w:rsid w:val="000D5A7F"/>
    <w:rsid w:val="000D60B7"/>
    <w:rsid w:val="000D634F"/>
    <w:rsid w:val="000E0458"/>
    <w:rsid w:val="000E2543"/>
    <w:rsid w:val="000E2EA4"/>
    <w:rsid w:val="000E301E"/>
    <w:rsid w:val="000E3AA4"/>
    <w:rsid w:val="000E5E34"/>
    <w:rsid w:val="000E649A"/>
    <w:rsid w:val="000E6E84"/>
    <w:rsid w:val="000E7FA4"/>
    <w:rsid w:val="000F325F"/>
    <w:rsid w:val="000F3787"/>
    <w:rsid w:val="000F3CD5"/>
    <w:rsid w:val="000F74D1"/>
    <w:rsid w:val="00101809"/>
    <w:rsid w:val="00102769"/>
    <w:rsid w:val="00103D0F"/>
    <w:rsid w:val="001065A6"/>
    <w:rsid w:val="00106747"/>
    <w:rsid w:val="001069B4"/>
    <w:rsid w:val="00107865"/>
    <w:rsid w:val="0011021F"/>
    <w:rsid w:val="001109C1"/>
    <w:rsid w:val="0011199E"/>
    <w:rsid w:val="00114541"/>
    <w:rsid w:val="001159B1"/>
    <w:rsid w:val="0011673E"/>
    <w:rsid w:val="00120573"/>
    <w:rsid w:val="00120A58"/>
    <w:rsid w:val="00123748"/>
    <w:rsid w:val="00123B92"/>
    <w:rsid w:val="00125183"/>
    <w:rsid w:val="00125935"/>
    <w:rsid w:val="00130790"/>
    <w:rsid w:val="001307C5"/>
    <w:rsid w:val="00131AB3"/>
    <w:rsid w:val="00133403"/>
    <w:rsid w:val="0013452F"/>
    <w:rsid w:val="00141727"/>
    <w:rsid w:val="0014191F"/>
    <w:rsid w:val="00143E5D"/>
    <w:rsid w:val="001445A4"/>
    <w:rsid w:val="00144621"/>
    <w:rsid w:val="001447F5"/>
    <w:rsid w:val="00145DDC"/>
    <w:rsid w:val="001509B7"/>
    <w:rsid w:val="00151984"/>
    <w:rsid w:val="00151FD9"/>
    <w:rsid w:val="00152423"/>
    <w:rsid w:val="00152858"/>
    <w:rsid w:val="001529D1"/>
    <w:rsid w:val="00152A63"/>
    <w:rsid w:val="00156B2E"/>
    <w:rsid w:val="00156C02"/>
    <w:rsid w:val="00160688"/>
    <w:rsid w:val="00160B9D"/>
    <w:rsid w:val="00162E9F"/>
    <w:rsid w:val="001636BD"/>
    <w:rsid w:val="00166347"/>
    <w:rsid w:val="00170129"/>
    <w:rsid w:val="00171483"/>
    <w:rsid w:val="00172DE4"/>
    <w:rsid w:val="00173270"/>
    <w:rsid w:val="00173E33"/>
    <w:rsid w:val="00175ECC"/>
    <w:rsid w:val="001762E4"/>
    <w:rsid w:val="001817B7"/>
    <w:rsid w:val="00182267"/>
    <w:rsid w:val="001822A6"/>
    <w:rsid w:val="00182547"/>
    <w:rsid w:val="001829F8"/>
    <w:rsid w:val="00182D9D"/>
    <w:rsid w:val="00183CF1"/>
    <w:rsid w:val="001870DC"/>
    <w:rsid w:val="001870F6"/>
    <w:rsid w:val="0019116B"/>
    <w:rsid w:val="0019123B"/>
    <w:rsid w:val="0019194C"/>
    <w:rsid w:val="0019194E"/>
    <w:rsid w:val="00191C68"/>
    <w:rsid w:val="001925CC"/>
    <w:rsid w:val="00195FFD"/>
    <w:rsid w:val="00196DAC"/>
    <w:rsid w:val="00197FF0"/>
    <w:rsid w:val="001A3FCF"/>
    <w:rsid w:val="001B098B"/>
    <w:rsid w:val="001B17DA"/>
    <w:rsid w:val="001B2309"/>
    <w:rsid w:val="001B3D33"/>
    <w:rsid w:val="001B59CD"/>
    <w:rsid w:val="001C0833"/>
    <w:rsid w:val="001C2B22"/>
    <w:rsid w:val="001C3F92"/>
    <w:rsid w:val="001C5DBB"/>
    <w:rsid w:val="001D180D"/>
    <w:rsid w:val="001D2720"/>
    <w:rsid w:val="001D3320"/>
    <w:rsid w:val="001D55E0"/>
    <w:rsid w:val="001D591F"/>
    <w:rsid w:val="001D7273"/>
    <w:rsid w:val="001E0394"/>
    <w:rsid w:val="001E16CE"/>
    <w:rsid w:val="001E2827"/>
    <w:rsid w:val="001E30D0"/>
    <w:rsid w:val="001E4151"/>
    <w:rsid w:val="001E4506"/>
    <w:rsid w:val="001E4A76"/>
    <w:rsid w:val="001E4C4D"/>
    <w:rsid w:val="001E5441"/>
    <w:rsid w:val="001E5626"/>
    <w:rsid w:val="001E69A7"/>
    <w:rsid w:val="001E745A"/>
    <w:rsid w:val="001F3BF6"/>
    <w:rsid w:val="001F3C81"/>
    <w:rsid w:val="001F5879"/>
    <w:rsid w:val="001F59A3"/>
    <w:rsid w:val="001F5B20"/>
    <w:rsid w:val="001F76D3"/>
    <w:rsid w:val="00203C6A"/>
    <w:rsid w:val="002061B6"/>
    <w:rsid w:val="002069C6"/>
    <w:rsid w:val="00207AE1"/>
    <w:rsid w:val="00212A39"/>
    <w:rsid w:val="00213D79"/>
    <w:rsid w:val="0021571F"/>
    <w:rsid w:val="00221B84"/>
    <w:rsid w:val="002239AA"/>
    <w:rsid w:val="002245F5"/>
    <w:rsid w:val="00226D96"/>
    <w:rsid w:val="00227446"/>
    <w:rsid w:val="00227C15"/>
    <w:rsid w:val="00230528"/>
    <w:rsid w:val="002358CD"/>
    <w:rsid w:val="002401EB"/>
    <w:rsid w:val="00241259"/>
    <w:rsid w:val="00241ACF"/>
    <w:rsid w:val="00243115"/>
    <w:rsid w:val="0024433B"/>
    <w:rsid w:val="00246493"/>
    <w:rsid w:val="002476E8"/>
    <w:rsid w:val="002479AF"/>
    <w:rsid w:val="00251AAF"/>
    <w:rsid w:val="00253377"/>
    <w:rsid w:val="00253910"/>
    <w:rsid w:val="00256436"/>
    <w:rsid w:val="00256589"/>
    <w:rsid w:val="002570E5"/>
    <w:rsid w:val="00257FD7"/>
    <w:rsid w:val="00260583"/>
    <w:rsid w:val="002612F8"/>
    <w:rsid w:val="002615B3"/>
    <w:rsid w:val="00261DEA"/>
    <w:rsid w:val="00263E33"/>
    <w:rsid w:val="00264167"/>
    <w:rsid w:val="0026486D"/>
    <w:rsid w:val="002657E4"/>
    <w:rsid w:val="00266FB7"/>
    <w:rsid w:val="00267641"/>
    <w:rsid w:val="00267827"/>
    <w:rsid w:val="00270E5F"/>
    <w:rsid w:val="002711AB"/>
    <w:rsid w:val="00271632"/>
    <w:rsid w:val="002723FA"/>
    <w:rsid w:val="00272418"/>
    <w:rsid w:val="00272E89"/>
    <w:rsid w:val="00275DDA"/>
    <w:rsid w:val="00275FED"/>
    <w:rsid w:val="00276192"/>
    <w:rsid w:val="00276D87"/>
    <w:rsid w:val="00280057"/>
    <w:rsid w:val="00282394"/>
    <w:rsid w:val="00283819"/>
    <w:rsid w:val="00283C7D"/>
    <w:rsid w:val="002853C4"/>
    <w:rsid w:val="0028619E"/>
    <w:rsid w:val="0028671D"/>
    <w:rsid w:val="00286AE3"/>
    <w:rsid w:val="00287302"/>
    <w:rsid w:val="0028769E"/>
    <w:rsid w:val="00291D71"/>
    <w:rsid w:val="00294386"/>
    <w:rsid w:val="00294EC3"/>
    <w:rsid w:val="002971B8"/>
    <w:rsid w:val="002A04A2"/>
    <w:rsid w:val="002A6A42"/>
    <w:rsid w:val="002B0E14"/>
    <w:rsid w:val="002B1221"/>
    <w:rsid w:val="002B22A2"/>
    <w:rsid w:val="002B4CDB"/>
    <w:rsid w:val="002B569E"/>
    <w:rsid w:val="002B57A3"/>
    <w:rsid w:val="002B658D"/>
    <w:rsid w:val="002C037B"/>
    <w:rsid w:val="002C1CCD"/>
    <w:rsid w:val="002C4FCA"/>
    <w:rsid w:val="002C5DCD"/>
    <w:rsid w:val="002C6FC7"/>
    <w:rsid w:val="002C7349"/>
    <w:rsid w:val="002C7B09"/>
    <w:rsid w:val="002D1AEE"/>
    <w:rsid w:val="002D4361"/>
    <w:rsid w:val="002D47ED"/>
    <w:rsid w:val="002D73EB"/>
    <w:rsid w:val="002E033D"/>
    <w:rsid w:val="002E0622"/>
    <w:rsid w:val="002E0F11"/>
    <w:rsid w:val="002E15FC"/>
    <w:rsid w:val="002E2B1A"/>
    <w:rsid w:val="002E371B"/>
    <w:rsid w:val="002E509A"/>
    <w:rsid w:val="002E5488"/>
    <w:rsid w:val="002E5537"/>
    <w:rsid w:val="002E6556"/>
    <w:rsid w:val="002E6C59"/>
    <w:rsid w:val="002E7385"/>
    <w:rsid w:val="002F1716"/>
    <w:rsid w:val="002F1F89"/>
    <w:rsid w:val="002F2253"/>
    <w:rsid w:val="002F2DA4"/>
    <w:rsid w:val="002F6D69"/>
    <w:rsid w:val="002F7524"/>
    <w:rsid w:val="00301E35"/>
    <w:rsid w:val="00302A42"/>
    <w:rsid w:val="00302D8E"/>
    <w:rsid w:val="00303378"/>
    <w:rsid w:val="003043F1"/>
    <w:rsid w:val="00306CCE"/>
    <w:rsid w:val="00310A62"/>
    <w:rsid w:val="00310FBB"/>
    <w:rsid w:val="00311109"/>
    <w:rsid w:val="00313D3D"/>
    <w:rsid w:val="003144FF"/>
    <w:rsid w:val="00317950"/>
    <w:rsid w:val="00320A28"/>
    <w:rsid w:val="00324500"/>
    <w:rsid w:val="00324B7B"/>
    <w:rsid w:val="00327058"/>
    <w:rsid w:val="00327915"/>
    <w:rsid w:val="003303E3"/>
    <w:rsid w:val="0033220B"/>
    <w:rsid w:val="003352BF"/>
    <w:rsid w:val="003363BD"/>
    <w:rsid w:val="003402A4"/>
    <w:rsid w:val="00340A0F"/>
    <w:rsid w:val="0034219E"/>
    <w:rsid w:val="003432BF"/>
    <w:rsid w:val="00343D1E"/>
    <w:rsid w:val="003447C3"/>
    <w:rsid w:val="00345F86"/>
    <w:rsid w:val="003466CE"/>
    <w:rsid w:val="003525E4"/>
    <w:rsid w:val="00352A75"/>
    <w:rsid w:val="003537CA"/>
    <w:rsid w:val="00353E73"/>
    <w:rsid w:val="00355010"/>
    <w:rsid w:val="00355636"/>
    <w:rsid w:val="003573EB"/>
    <w:rsid w:val="0036385F"/>
    <w:rsid w:val="0036470A"/>
    <w:rsid w:val="003652C5"/>
    <w:rsid w:val="0036745E"/>
    <w:rsid w:val="0037052D"/>
    <w:rsid w:val="00371AB2"/>
    <w:rsid w:val="00374D00"/>
    <w:rsid w:val="00375BCB"/>
    <w:rsid w:val="003760D1"/>
    <w:rsid w:val="00376952"/>
    <w:rsid w:val="00380743"/>
    <w:rsid w:val="00380B2A"/>
    <w:rsid w:val="00380F80"/>
    <w:rsid w:val="003836C4"/>
    <w:rsid w:val="003838B8"/>
    <w:rsid w:val="00383B8A"/>
    <w:rsid w:val="00384D24"/>
    <w:rsid w:val="00384DED"/>
    <w:rsid w:val="00385B1B"/>
    <w:rsid w:val="00385BBB"/>
    <w:rsid w:val="00386280"/>
    <w:rsid w:val="003862F3"/>
    <w:rsid w:val="003863A2"/>
    <w:rsid w:val="00387CAF"/>
    <w:rsid w:val="00393147"/>
    <w:rsid w:val="00393564"/>
    <w:rsid w:val="00393EB2"/>
    <w:rsid w:val="0039425B"/>
    <w:rsid w:val="00394B23"/>
    <w:rsid w:val="0039595C"/>
    <w:rsid w:val="003A054D"/>
    <w:rsid w:val="003A0769"/>
    <w:rsid w:val="003B58AF"/>
    <w:rsid w:val="003C0479"/>
    <w:rsid w:val="003C0C0D"/>
    <w:rsid w:val="003C1074"/>
    <w:rsid w:val="003C10F4"/>
    <w:rsid w:val="003C37BA"/>
    <w:rsid w:val="003C3E06"/>
    <w:rsid w:val="003C4D06"/>
    <w:rsid w:val="003C558E"/>
    <w:rsid w:val="003C61E9"/>
    <w:rsid w:val="003C6D0E"/>
    <w:rsid w:val="003C7052"/>
    <w:rsid w:val="003C7A47"/>
    <w:rsid w:val="003D0F35"/>
    <w:rsid w:val="003D1627"/>
    <w:rsid w:val="003D16CF"/>
    <w:rsid w:val="003D349F"/>
    <w:rsid w:val="003D3A71"/>
    <w:rsid w:val="003D4E16"/>
    <w:rsid w:val="003D5CED"/>
    <w:rsid w:val="003D606B"/>
    <w:rsid w:val="003D6D95"/>
    <w:rsid w:val="003D73FA"/>
    <w:rsid w:val="003E0640"/>
    <w:rsid w:val="003E1B66"/>
    <w:rsid w:val="003E2B63"/>
    <w:rsid w:val="003E44B4"/>
    <w:rsid w:val="003E4619"/>
    <w:rsid w:val="003E473D"/>
    <w:rsid w:val="003E6B59"/>
    <w:rsid w:val="003E7384"/>
    <w:rsid w:val="003E7464"/>
    <w:rsid w:val="003F12F0"/>
    <w:rsid w:val="003F16CC"/>
    <w:rsid w:val="003F2715"/>
    <w:rsid w:val="003F2B41"/>
    <w:rsid w:val="003F2BD6"/>
    <w:rsid w:val="003F2F78"/>
    <w:rsid w:val="003F3124"/>
    <w:rsid w:val="003F42F9"/>
    <w:rsid w:val="003F4E1E"/>
    <w:rsid w:val="003F55E0"/>
    <w:rsid w:val="00400E8C"/>
    <w:rsid w:val="00404DAA"/>
    <w:rsid w:val="004101DA"/>
    <w:rsid w:val="00414D41"/>
    <w:rsid w:val="0041617B"/>
    <w:rsid w:val="00416384"/>
    <w:rsid w:val="004203BB"/>
    <w:rsid w:val="004206CC"/>
    <w:rsid w:val="00421A88"/>
    <w:rsid w:val="00422A0A"/>
    <w:rsid w:val="00422FBA"/>
    <w:rsid w:val="0042414E"/>
    <w:rsid w:val="00424E84"/>
    <w:rsid w:val="004264D5"/>
    <w:rsid w:val="00431126"/>
    <w:rsid w:val="0043270B"/>
    <w:rsid w:val="004331A7"/>
    <w:rsid w:val="004348D8"/>
    <w:rsid w:val="00436552"/>
    <w:rsid w:val="00440445"/>
    <w:rsid w:val="00442163"/>
    <w:rsid w:val="00442367"/>
    <w:rsid w:val="00442D52"/>
    <w:rsid w:val="0044679C"/>
    <w:rsid w:val="00447893"/>
    <w:rsid w:val="004500AE"/>
    <w:rsid w:val="00451358"/>
    <w:rsid w:val="00451C2F"/>
    <w:rsid w:val="004532D8"/>
    <w:rsid w:val="00454698"/>
    <w:rsid w:val="004568D2"/>
    <w:rsid w:val="00457623"/>
    <w:rsid w:val="00461025"/>
    <w:rsid w:val="00461627"/>
    <w:rsid w:val="0046231B"/>
    <w:rsid w:val="004630A7"/>
    <w:rsid w:val="00463234"/>
    <w:rsid w:val="004639C3"/>
    <w:rsid w:val="00463D44"/>
    <w:rsid w:val="004669A1"/>
    <w:rsid w:val="004711F3"/>
    <w:rsid w:val="00474480"/>
    <w:rsid w:val="00480BE0"/>
    <w:rsid w:val="0048136F"/>
    <w:rsid w:val="0048150C"/>
    <w:rsid w:val="00481E28"/>
    <w:rsid w:val="00482C7D"/>
    <w:rsid w:val="004870BF"/>
    <w:rsid w:val="004914BC"/>
    <w:rsid w:val="0049342D"/>
    <w:rsid w:val="00493EFC"/>
    <w:rsid w:val="004957DC"/>
    <w:rsid w:val="004961AA"/>
    <w:rsid w:val="004A00B0"/>
    <w:rsid w:val="004A1699"/>
    <w:rsid w:val="004A1931"/>
    <w:rsid w:val="004A2F07"/>
    <w:rsid w:val="004A35E7"/>
    <w:rsid w:val="004A3C53"/>
    <w:rsid w:val="004A41B3"/>
    <w:rsid w:val="004B0C0A"/>
    <w:rsid w:val="004B15DA"/>
    <w:rsid w:val="004B1F1B"/>
    <w:rsid w:val="004B311F"/>
    <w:rsid w:val="004B6C7B"/>
    <w:rsid w:val="004C32B6"/>
    <w:rsid w:val="004C608E"/>
    <w:rsid w:val="004C6BA6"/>
    <w:rsid w:val="004C70BC"/>
    <w:rsid w:val="004C7A9A"/>
    <w:rsid w:val="004D133C"/>
    <w:rsid w:val="004D17F8"/>
    <w:rsid w:val="004D458D"/>
    <w:rsid w:val="004D4701"/>
    <w:rsid w:val="004D5373"/>
    <w:rsid w:val="004D543E"/>
    <w:rsid w:val="004D78AD"/>
    <w:rsid w:val="004E027E"/>
    <w:rsid w:val="004E2891"/>
    <w:rsid w:val="004E3AF4"/>
    <w:rsid w:val="004E4C2A"/>
    <w:rsid w:val="004E4C99"/>
    <w:rsid w:val="004E572D"/>
    <w:rsid w:val="004E6680"/>
    <w:rsid w:val="004E71BC"/>
    <w:rsid w:val="004F0B58"/>
    <w:rsid w:val="004F1BAE"/>
    <w:rsid w:val="004F237D"/>
    <w:rsid w:val="004F25A5"/>
    <w:rsid w:val="004F2653"/>
    <w:rsid w:val="004F2FDC"/>
    <w:rsid w:val="004F58BA"/>
    <w:rsid w:val="004F5F8B"/>
    <w:rsid w:val="004F7688"/>
    <w:rsid w:val="004F78CE"/>
    <w:rsid w:val="004F7C8A"/>
    <w:rsid w:val="00503AA5"/>
    <w:rsid w:val="0050621F"/>
    <w:rsid w:val="00506FBD"/>
    <w:rsid w:val="005071D9"/>
    <w:rsid w:val="0050739E"/>
    <w:rsid w:val="0050775C"/>
    <w:rsid w:val="00511FF7"/>
    <w:rsid w:val="00512837"/>
    <w:rsid w:val="00512C70"/>
    <w:rsid w:val="00512F62"/>
    <w:rsid w:val="0051723C"/>
    <w:rsid w:val="00517258"/>
    <w:rsid w:val="005176DE"/>
    <w:rsid w:val="00517853"/>
    <w:rsid w:val="0052011F"/>
    <w:rsid w:val="00522BF4"/>
    <w:rsid w:val="00524000"/>
    <w:rsid w:val="00525E39"/>
    <w:rsid w:val="005276AA"/>
    <w:rsid w:val="00532366"/>
    <w:rsid w:val="00532409"/>
    <w:rsid w:val="005333F0"/>
    <w:rsid w:val="00534546"/>
    <w:rsid w:val="00534B0B"/>
    <w:rsid w:val="005353AB"/>
    <w:rsid w:val="00535AAE"/>
    <w:rsid w:val="00540C6E"/>
    <w:rsid w:val="005419CB"/>
    <w:rsid w:val="00541A96"/>
    <w:rsid w:val="00545079"/>
    <w:rsid w:val="00550C64"/>
    <w:rsid w:val="00551F4C"/>
    <w:rsid w:val="005538B7"/>
    <w:rsid w:val="00556E70"/>
    <w:rsid w:val="0055709E"/>
    <w:rsid w:val="0056088D"/>
    <w:rsid w:val="0056237B"/>
    <w:rsid w:val="00562498"/>
    <w:rsid w:val="00562A32"/>
    <w:rsid w:val="005631A7"/>
    <w:rsid w:val="00563274"/>
    <w:rsid w:val="00564D0E"/>
    <w:rsid w:val="00567F65"/>
    <w:rsid w:val="00571ED9"/>
    <w:rsid w:val="005720B9"/>
    <w:rsid w:val="005826A5"/>
    <w:rsid w:val="005839A8"/>
    <w:rsid w:val="00583C70"/>
    <w:rsid w:val="00590E8D"/>
    <w:rsid w:val="00591C5B"/>
    <w:rsid w:val="00592392"/>
    <w:rsid w:val="00595D7A"/>
    <w:rsid w:val="00596CD5"/>
    <w:rsid w:val="005A0C57"/>
    <w:rsid w:val="005A165E"/>
    <w:rsid w:val="005A7558"/>
    <w:rsid w:val="005B0AFE"/>
    <w:rsid w:val="005B3F18"/>
    <w:rsid w:val="005B507F"/>
    <w:rsid w:val="005B600B"/>
    <w:rsid w:val="005C03A4"/>
    <w:rsid w:val="005C17E0"/>
    <w:rsid w:val="005C1BCB"/>
    <w:rsid w:val="005C4602"/>
    <w:rsid w:val="005C6EDB"/>
    <w:rsid w:val="005D040D"/>
    <w:rsid w:val="005D16C6"/>
    <w:rsid w:val="005D1A2B"/>
    <w:rsid w:val="005D42B3"/>
    <w:rsid w:val="005D69B9"/>
    <w:rsid w:val="005E0A49"/>
    <w:rsid w:val="005E3A00"/>
    <w:rsid w:val="005E45BC"/>
    <w:rsid w:val="005E5C23"/>
    <w:rsid w:val="005E742A"/>
    <w:rsid w:val="005F1A00"/>
    <w:rsid w:val="005F3D82"/>
    <w:rsid w:val="00600383"/>
    <w:rsid w:val="006006D1"/>
    <w:rsid w:val="00602489"/>
    <w:rsid w:val="00604815"/>
    <w:rsid w:val="00607290"/>
    <w:rsid w:val="00612458"/>
    <w:rsid w:val="00613FD5"/>
    <w:rsid w:val="00615DA1"/>
    <w:rsid w:val="006208A0"/>
    <w:rsid w:val="00620C86"/>
    <w:rsid w:val="0062128B"/>
    <w:rsid w:val="00621543"/>
    <w:rsid w:val="00622CB1"/>
    <w:rsid w:val="00624104"/>
    <w:rsid w:val="006243BA"/>
    <w:rsid w:val="006255AC"/>
    <w:rsid w:val="00626C86"/>
    <w:rsid w:val="00631508"/>
    <w:rsid w:val="0063253D"/>
    <w:rsid w:val="006355C1"/>
    <w:rsid w:val="00641743"/>
    <w:rsid w:val="00641BF3"/>
    <w:rsid w:val="0064326A"/>
    <w:rsid w:val="00644567"/>
    <w:rsid w:val="00644FE1"/>
    <w:rsid w:val="00650086"/>
    <w:rsid w:val="00650101"/>
    <w:rsid w:val="00650CC2"/>
    <w:rsid w:val="00650EB7"/>
    <w:rsid w:val="006510DF"/>
    <w:rsid w:val="00652803"/>
    <w:rsid w:val="006557E7"/>
    <w:rsid w:val="00660907"/>
    <w:rsid w:val="00661C8D"/>
    <w:rsid w:val="00663865"/>
    <w:rsid w:val="00663AAC"/>
    <w:rsid w:val="00663FAF"/>
    <w:rsid w:val="00665374"/>
    <w:rsid w:val="006662C8"/>
    <w:rsid w:val="0066680D"/>
    <w:rsid w:val="00666CA2"/>
    <w:rsid w:val="00667342"/>
    <w:rsid w:val="00667D35"/>
    <w:rsid w:val="0067339B"/>
    <w:rsid w:val="0068052F"/>
    <w:rsid w:val="006820E3"/>
    <w:rsid w:val="00683A80"/>
    <w:rsid w:val="00690A68"/>
    <w:rsid w:val="00691639"/>
    <w:rsid w:val="006924E7"/>
    <w:rsid w:val="00693F79"/>
    <w:rsid w:val="00695A52"/>
    <w:rsid w:val="00696AB9"/>
    <w:rsid w:val="00696E15"/>
    <w:rsid w:val="00697302"/>
    <w:rsid w:val="00697592"/>
    <w:rsid w:val="006A0607"/>
    <w:rsid w:val="006A18B3"/>
    <w:rsid w:val="006A1C9E"/>
    <w:rsid w:val="006A1E74"/>
    <w:rsid w:val="006A4AC6"/>
    <w:rsid w:val="006A4C81"/>
    <w:rsid w:val="006A548E"/>
    <w:rsid w:val="006A5596"/>
    <w:rsid w:val="006A57D2"/>
    <w:rsid w:val="006B024B"/>
    <w:rsid w:val="006B096E"/>
    <w:rsid w:val="006B0E9C"/>
    <w:rsid w:val="006B1E54"/>
    <w:rsid w:val="006B252B"/>
    <w:rsid w:val="006B28CE"/>
    <w:rsid w:val="006B4F53"/>
    <w:rsid w:val="006B5C8A"/>
    <w:rsid w:val="006B6178"/>
    <w:rsid w:val="006B6EE5"/>
    <w:rsid w:val="006C2EA3"/>
    <w:rsid w:val="006C5B81"/>
    <w:rsid w:val="006C5BD1"/>
    <w:rsid w:val="006C6F4C"/>
    <w:rsid w:val="006D213C"/>
    <w:rsid w:val="006D3619"/>
    <w:rsid w:val="006D47A6"/>
    <w:rsid w:val="006D4E80"/>
    <w:rsid w:val="006D7434"/>
    <w:rsid w:val="006E078A"/>
    <w:rsid w:val="006E0D29"/>
    <w:rsid w:val="006E2D82"/>
    <w:rsid w:val="006E3749"/>
    <w:rsid w:val="006E3CC4"/>
    <w:rsid w:val="006E604D"/>
    <w:rsid w:val="006E7DD9"/>
    <w:rsid w:val="006F00A0"/>
    <w:rsid w:val="006F0257"/>
    <w:rsid w:val="006F0BB9"/>
    <w:rsid w:val="006F1B46"/>
    <w:rsid w:val="006F351E"/>
    <w:rsid w:val="006F491F"/>
    <w:rsid w:val="006F4CB8"/>
    <w:rsid w:val="006F54EB"/>
    <w:rsid w:val="006F5894"/>
    <w:rsid w:val="006F5AD7"/>
    <w:rsid w:val="006F6B44"/>
    <w:rsid w:val="00700369"/>
    <w:rsid w:val="007005A4"/>
    <w:rsid w:val="00702309"/>
    <w:rsid w:val="007030D6"/>
    <w:rsid w:val="00707434"/>
    <w:rsid w:val="007074D0"/>
    <w:rsid w:val="00711E78"/>
    <w:rsid w:val="0071261D"/>
    <w:rsid w:val="00712912"/>
    <w:rsid w:val="0071609E"/>
    <w:rsid w:val="007160D7"/>
    <w:rsid w:val="00717ECF"/>
    <w:rsid w:val="00720018"/>
    <w:rsid w:val="00720652"/>
    <w:rsid w:val="0072167B"/>
    <w:rsid w:val="00722083"/>
    <w:rsid w:val="00722711"/>
    <w:rsid w:val="00722B5A"/>
    <w:rsid w:val="00722EC9"/>
    <w:rsid w:val="00723871"/>
    <w:rsid w:val="00723B47"/>
    <w:rsid w:val="00723C37"/>
    <w:rsid w:val="007273B4"/>
    <w:rsid w:val="00727E30"/>
    <w:rsid w:val="0073279B"/>
    <w:rsid w:val="0073298F"/>
    <w:rsid w:val="007341B5"/>
    <w:rsid w:val="00734243"/>
    <w:rsid w:val="0073510A"/>
    <w:rsid w:val="007351AF"/>
    <w:rsid w:val="00735EFF"/>
    <w:rsid w:val="00737004"/>
    <w:rsid w:val="007413F2"/>
    <w:rsid w:val="0074235D"/>
    <w:rsid w:val="007448A0"/>
    <w:rsid w:val="00744CCF"/>
    <w:rsid w:val="007459D6"/>
    <w:rsid w:val="00747C5E"/>
    <w:rsid w:val="00750125"/>
    <w:rsid w:val="00750BF3"/>
    <w:rsid w:val="00751341"/>
    <w:rsid w:val="007516BB"/>
    <w:rsid w:val="007526A6"/>
    <w:rsid w:val="00753D71"/>
    <w:rsid w:val="007623C6"/>
    <w:rsid w:val="00763A66"/>
    <w:rsid w:val="007643C9"/>
    <w:rsid w:val="00770697"/>
    <w:rsid w:val="00772E3E"/>
    <w:rsid w:val="0077313A"/>
    <w:rsid w:val="00773BE0"/>
    <w:rsid w:val="0077422D"/>
    <w:rsid w:val="007750A1"/>
    <w:rsid w:val="0077567E"/>
    <w:rsid w:val="007758F1"/>
    <w:rsid w:val="00780B63"/>
    <w:rsid w:val="00780B71"/>
    <w:rsid w:val="00781E4D"/>
    <w:rsid w:val="00782C67"/>
    <w:rsid w:val="00783935"/>
    <w:rsid w:val="0079273D"/>
    <w:rsid w:val="007933A6"/>
    <w:rsid w:val="007934EA"/>
    <w:rsid w:val="00796340"/>
    <w:rsid w:val="00797FBA"/>
    <w:rsid w:val="007A1092"/>
    <w:rsid w:val="007A27E3"/>
    <w:rsid w:val="007A5709"/>
    <w:rsid w:val="007A5AE0"/>
    <w:rsid w:val="007A6048"/>
    <w:rsid w:val="007B03AF"/>
    <w:rsid w:val="007B2821"/>
    <w:rsid w:val="007B5C2F"/>
    <w:rsid w:val="007B65E0"/>
    <w:rsid w:val="007B732E"/>
    <w:rsid w:val="007C0C95"/>
    <w:rsid w:val="007C181A"/>
    <w:rsid w:val="007C1CBB"/>
    <w:rsid w:val="007C27AB"/>
    <w:rsid w:val="007C2908"/>
    <w:rsid w:val="007C2EC0"/>
    <w:rsid w:val="007C3AD1"/>
    <w:rsid w:val="007C4CA6"/>
    <w:rsid w:val="007C50C8"/>
    <w:rsid w:val="007C6655"/>
    <w:rsid w:val="007C6BEB"/>
    <w:rsid w:val="007C6D63"/>
    <w:rsid w:val="007D28AC"/>
    <w:rsid w:val="007D36F7"/>
    <w:rsid w:val="007D532B"/>
    <w:rsid w:val="007D55FF"/>
    <w:rsid w:val="007D5729"/>
    <w:rsid w:val="007D65C6"/>
    <w:rsid w:val="007D65C8"/>
    <w:rsid w:val="007D6978"/>
    <w:rsid w:val="007E0384"/>
    <w:rsid w:val="007E18F3"/>
    <w:rsid w:val="007E1B84"/>
    <w:rsid w:val="007E1DA6"/>
    <w:rsid w:val="007E1E23"/>
    <w:rsid w:val="007E5122"/>
    <w:rsid w:val="007E5236"/>
    <w:rsid w:val="007E57F6"/>
    <w:rsid w:val="007E5C0D"/>
    <w:rsid w:val="007E7879"/>
    <w:rsid w:val="007F0738"/>
    <w:rsid w:val="007F0D74"/>
    <w:rsid w:val="007F1222"/>
    <w:rsid w:val="007F300E"/>
    <w:rsid w:val="007F3654"/>
    <w:rsid w:val="007F389B"/>
    <w:rsid w:val="007F4AF8"/>
    <w:rsid w:val="007F5090"/>
    <w:rsid w:val="007F5A72"/>
    <w:rsid w:val="007F5D0A"/>
    <w:rsid w:val="007F6B3C"/>
    <w:rsid w:val="007F7306"/>
    <w:rsid w:val="007F7A03"/>
    <w:rsid w:val="0080197C"/>
    <w:rsid w:val="00801F1F"/>
    <w:rsid w:val="00803832"/>
    <w:rsid w:val="00803B93"/>
    <w:rsid w:val="00805DB6"/>
    <w:rsid w:val="008068F6"/>
    <w:rsid w:val="00807C85"/>
    <w:rsid w:val="00807E18"/>
    <w:rsid w:val="00807ED2"/>
    <w:rsid w:val="00811306"/>
    <w:rsid w:val="00811FE0"/>
    <w:rsid w:val="0081275D"/>
    <w:rsid w:val="00815F28"/>
    <w:rsid w:val="00816E5C"/>
    <w:rsid w:val="008214B8"/>
    <w:rsid w:val="008243C7"/>
    <w:rsid w:val="00824CF7"/>
    <w:rsid w:val="008265E1"/>
    <w:rsid w:val="00827C26"/>
    <w:rsid w:val="00827D09"/>
    <w:rsid w:val="0083093C"/>
    <w:rsid w:val="008318DB"/>
    <w:rsid w:val="00831A0C"/>
    <w:rsid w:val="00832AAA"/>
    <w:rsid w:val="0083342F"/>
    <w:rsid w:val="008345F8"/>
    <w:rsid w:val="00841365"/>
    <w:rsid w:val="008427BA"/>
    <w:rsid w:val="00843EB5"/>
    <w:rsid w:val="008451E6"/>
    <w:rsid w:val="008468ED"/>
    <w:rsid w:val="008479DB"/>
    <w:rsid w:val="00854BBE"/>
    <w:rsid w:val="00855635"/>
    <w:rsid w:val="0085752D"/>
    <w:rsid w:val="0085753A"/>
    <w:rsid w:val="00857E9E"/>
    <w:rsid w:val="00857F2C"/>
    <w:rsid w:val="008632C7"/>
    <w:rsid w:val="008635C8"/>
    <w:rsid w:val="00863BC3"/>
    <w:rsid w:val="008649E4"/>
    <w:rsid w:val="00864ECC"/>
    <w:rsid w:val="00864EDF"/>
    <w:rsid w:val="00870938"/>
    <w:rsid w:val="0087115E"/>
    <w:rsid w:val="00871CB9"/>
    <w:rsid w:val="00872187"/>
    <w:rsid w:val="008722C6"/>
    <w:rsid w:val="008723F1"/>
    <w:rsid w:val="00872F0D"/>
    <w:rsid w:val="00873A9B"/>
    <w:rsid w:val="00876C35"/>
    <w:rsid w:val="00880478"/>
    <w:rsid w:val="008815D9"/>
    <w:rsid w:val="008833CD"/>
    <w:rsid w:val="00884063"/>
    <w:rsid w:val="00885658"/>
    <w:rsid w:val="008862D5"/>
    <w:rsid w:val="008908E4"/>
    <w:rsid w:val="00891719"/>
    <w:rsid w:val="00892CE4"/>
    <w:rsid w:val="00893B8A"/>
    <w:rsid w:val="00893C8D"/>
    <w:rsid w:val="00894877"/>
    <w:rsid w:val="00894A09"/>
    <w:rsid w:val="008A3C9B"/>
    <w:rsid w:val="008A4F87"/>
    <w:rsid w:val="008A55B0"/>
    <w:rsid w:val="008A77AF"/>
    <w:rsid w:val="008B18CF"/>
    <w:rsid w:val="008B2992"/>
    <w:rsid w:val="008B3033"/>
    <w:rsid w:val="008B44D6"/>
    <w:rsid w:val="008B5D9D"/>
    <w:rsid w:val="008B6254"/>
    <w:rsid w:val="008B715C"/>
    <w:rsid w:val="008B7A00"/>
    <w:rsid w:val="008C043E"/>
    <w:rsid w:val="008C08B7"/>
    <w:rsid w:val="008C10A8"/>
    <w:rsid w:val="008C2840"/>
    <w:rsid w:val="008C3848"/>
    <w:rsid w:val="008D413B"/>
    <w:rsid w:val="008D66A2"/>
    <w:rsid w:val="008D7165"/>
    <w:rsid w:val="008E0001"/>
    <w:rsid w:val="008E19BA"/>
    <w:rsid w:val="008E2F65"/>
    <w:rsid w:val="008E404A"/>
    <w:rsid w:val="008E43C1"/>
    <w:rsid w:val="008E444E"/>
    <w:rsid w:val="008E4B21"/>
    <w:rsid w:val="008E5D18"/>
    <w:rsid w:val="008F03BB"/>
    <w:rsid w:val="008F15A2"/>
    <w:rsid w:val="008F16E7"/>
    <w:rsid w:val="008F1752"/>
    <w:rsid w:val="008F197A"/>
    <w:rsid w:val="008F1C98"/>
    <w:rsid w:val="008F2245"/>
    <w:rsid w:val="008F3A68"/>
    <w:rsid w:val="008F49DB"/>
    <w:rsid w:val="008F5CE4"/>
    <w:rsid w:val="008F631C"/>
    <w:rsid w:val="008F7F35"/>
    <w:rsid w:val="0090118B"/>
    <w:rsid w:val="009043E3"/>
    <w:rsid w:val="0090455E"/>
    <w:rsid w:val="00904C12"/>
    <w:rsid w:val="00906061"/>
    <w:rsid w:val="009069F1"/>
    <w:rsid w:val="00910498"/>
    <w:rsid w:val="00910F88"/>
    <w:rsid w:val="0091189F"/>
    <w:rsid w:val="00911D93"/>
    <w:rsid w:val="0091242C"/>
    <w:rsid w:val="00914524"/>
    <w:rsid w:val="00914D50"/>
    <w:rsid w:val="00914F6D"/>
    <w:rsid w:val="00915A89"/>
    <w:rsid w:val="00916C4F"/>
    <w:rsid w:val="009205DC"/>
    <w:rsid w:val="00922113"/>
    <w:rsid w:val="009230A2"/>
    <w:rsid w:val="00925BE6"/>
    <w:rsid w:val="00926B55"/>
    <w:rsid w:val="0093035D"/>
    <w:rsid w:val="00934A6F"/>
    <w:rsid w:val="00936398"/>
    <w:rsid w:val="009368EF"/>
    <w:rsid w:val="00936F38"/>
    <w:rsid w:val="00942A15"/>
    <w:rsid w:val="00944424"/>
    <w:rsid w:val="00945D4E"/>
    <w:rsid w:val="009464AB"/>
    <w:rsid w:val="00947FD4"/>
    <w:rsid w:val="00950367"/>
    <w:rsid w:val="00952449"/>
    <w:rsid w:val="009547A4"/>
    <w:rsid w:val="00957C93"/>
    <w:rsid w:val="00961557"/>
    <w:rsid w:val="00961C4C"/>
    <w:rsid w:val="00962ADA"/>
    <w:rsid w:val="00962C49"/>
    <w:rsid w:val="00962E24"/>
    <w:rsid w:val="00963750"/>
    <w:rsid w:val="00964724"/>
    <w:rsid w:val="00965802"/>
    <w:rsid w:val="00965BE9"/>
    <w:rsid w:val="00967887"/>
    <w:rsid w:val="0097186E"/>
    <w:rsid w:val="00972F9D"/>
    <w:rsid w:val="00975E5D"/>
    <w:rsid w:val="009767C1"/>
    <w:rsid w:val="00977DDE"/>
    <w:rsid w:val="009816BF"/>
    <w:rsid w:val="0098570F"/>
    <w:rsid w:val="009862DD"/>
    <w:rsid w:val="00986559"/>
    <w:rsid w:val="009866AE"/>
    <w:rsid w:val="00987573"/>
    <w:rsid w:val="00987621"/>
    <w:rsid w:val="00992867"/>
    <w:rsid w:val="0099435F"/>
    <w:rsid w:val="009A0B16"/>
    <w:rsid w:val="009A1FDC"/>
    <w:rsid w:val="009A663F"/>
    <w:rsid w:val="009A68DA"/>
    <w:rsid w:val="009A7023"/>
    <w:rsid w:val="009B04B3"/>
    <w:rsid w:val="009B0CC8"/>
    <w:rsid w:val="009B24EF"/>
    <w:rsid w:val="009B2758"/>
    <w:rsid w:val="009B2A5B"/>
    <w:rsid w:val="009B3056"/>
    <w:rsid w:val="009B3335"/>
    <w:rsid w:val="009B5306"/>
    <w:rsid w:val="009B5574"/>
    <w:rsid w:val="009B58E6"/>
    <w:rsid w:val="009B5919"/>
    <w:rsid w:val="009B67E6"/>
    <w:rsid w:val="009B6931"/>
    <w:rsid w:val="009C0876"/>
    <w:rsid w:val="009C7239"/>
    <w:rsid w:val="009C7588"/>
    <w:rsid w:val="009C7B33"/>
    <w:rsid w:val="009D0BCE"/>
    <w:rsid w:val="009D13E5"/>
    <w:rsid w:val="009D142E"/>
    <w:rsid w:val="009D1C43"/>
    <w:rsid w:val="009D2D6A"/>
    <w:rsid w:val="009D399D"/>
    <w:rsid w:val="009D603E"/>
    <w:rsid w:val="009D7E56"/>
    <w:rsid w:val="009E02B5"/>
    <w:rsid w:val="009E2C09"/>
    <w:rsid w:val="009E36CF"/>
    <w:rsid w:val="009E58CB"/>
    <w:rsid w:val="009E5932"/>
    <w:rsid w:val="009E596A"/>
    <w:rsid w:val="009E5976"/>
    <w:rsid w:val="009E59A5"/>
    <w:rsid w:val="009E6640"/>
    <w:rsid w:val="009E69FE"/>
    <w:rsid w:val="009E6AAF"/>
    <w:rsid w:val="009F1566"/>
    <w:rsid w:val="009F1838"/>
    <w:rsid w:val="009F3CBE"/>
    <w:rsid w:val="009F4096"/>
    <w:rsid w:val="009F5B19"/>
    <w:rsid w:val="009F6537"/>
    <w:rsid w:val="009F67B2"/>
    <w:rsid w:val="009F70BB"/>
    <w:rsid w:val="00A002A3"/>
    <w:rsid w:val="00A00FA1"/>
    <w:rsid w:val="00A01606"/>
    <w:rsid w:val="00A0163C"/>
    <w:rsid w:val="00A03699"/>
    <w:rsid w:val="00A0425C"/>
    <w:rsid w:val="00A05582"/>
    <w:rsid w:val="00A06DA0"/>
    <w:rsid w:val="00A077B4"/>
    <w:rsid w:val="00A07AF3"/>
    <w:rsid w:val="00A1095E"/>
    <w:rsid w:val="00A10ABD"/>
    <w:rsid w:val="00A115B2"/>
    <w:rsid w:val="00A11FBA"/>
    <w:rsid w:val="00A142AE"/>
    <w:rsid w:val="00A15511"/>
    <w:rsid w:val="00A16879"/>
    <w:rsid w:val="00A17BDC"/>
    <w:rsid w:val="00A20D5D"/>
    <w:rsid w:val="00A21EDF"/>
    <w:rsid w:val="00A22A5C"/>
    <w:rsid w:val="00A22A9A"/>
    <w:rsid w:val="00A25328"/>
    <w:rsid w:val="00A25531"/>
    <w:rsid w:val="00A25B31"/>
    <w:rsid w:val="00A2672A"/>
    <w:rsid w:val="00A3366B"/>
    <w:rsid w:val="00A33F90"/>
    <w:rsid w:val="00A340D4"/>
    <w:rsid w:val="00A341EC"/>
    <w:rsid w:val="00A34A87"/>
    <w:rsid w:val="00A351D1"/>
    <w:rsid w:val="00A3673B"/>
    <w:rsid w:val="00A36EB4"/>
    <w:rsid w:val="00A37A64"/>
    <w:rsid w:val="00A37B03"/>
    <w:rsid w:val="00A37E25"/>
    <w:rsid w:val="00A37E6A"/>
    <w:rsid w:val="00A4103F"/>
    <w:rsid w:val="00A416D0"/>
    <w:rsid w:val="00A42015"/>
    <w:rsid w:val="00A42B8D"/>
    <w:rsid w:val="00A4507E"/>
    <w:rsid w:val="00A4572B"/>
    <w:rsid w:val="00A5165A"/>
    <w:rsid w:val="00A5283F"/>
    <w:rsid w:val="00A53003"/>
    <w:rsid w:val="00A53C77"/>
    <w:rsid w:val="00A55490"/>
    <w:rsid w:val="00A55A2E"/>
    <w:rsid w:val="00A55E4A"/>
    <w:rsid w:val="00A5621C"/>
    <w:rsid w:val="00A56626"/>
    <w:rsid w:val="00A5749A"/>
    <w:rsid w:val="00A5760D"/>
    <w:rsid w:val="00A60EF3"/>
    <w:rsid w:val="00A62BF8"/>
    <w:rsid w:val="00A640F5"/>
    <w:rsid w:val="00A64C37"/>
    <w:rsid w:val="00A6538E"/>
    <w:rsid w:val="00A702C8"/>
    <w:rsid w:val="00A71179"/>
    <w:rsid w:val="00A720DF"/>
    <w:rsid w:val="00A73F5A"/>
    <w:rsid w:val="00A74016"/>
    <w:rsid w:val="00A75441"/>
    <w:rsid w:val="00A7715D"/>
    <w:rsid w:val="00A77E8C"/>
    <w:rsid w:val="00A816FC"/>
    <w:rsid w:val="00A841A4"/>
    <w:rsid w:val="00A8423E"/>
    <w:rsid w:val="00A850F3"/>
    <w:rsid w:val="00A85340"/>
    <w:rsid w:val="00A8589B"/>
    <w:rsid w:val="00A87870"/>
    <w:rsid w:val="00A90532"/>
    <w:rsid w:val="00A9388B"/>
    <w:rsid w:val="00A93D70"/>
    <w:rsid w:val="00A9541A"/>
    <w:rsid w:val="00A960FF"/>
    <w:rsid w:val="00A96C54"/>
    <w:rsid w:val="00A97B94"/>
    <w:rsid w:val="00AA1645"/>
    <w:rsid w:val="00AA2832"/>
    <w:rsid w:val="00AA34E6"/>
    <w:rsid w:val="00AA3FEF"/>
    <w:rsid w:val="00AA5FFD"/>
    <w:rsid w:val="00AA68ED"/>
    <w:rsid w:val="00AA6AC1"/>
    <w:rsid w:val="00AA6CE3"/>
    <w:rsid w:val="00AA7DAB"/>
    <w:rsid w:val="00AB1307"/>
    <w:rsid w:val="00AB5C41"/>
    <w:rsid w:val="00AB5D76"/>
    <w:rsid w:val="00AC6463"/>
    <w:rsid w:val="00AC67F7"/>
    <w:rsid w:val="00AD0539"/>
    <w:rsid w:val="00AD09C9"/>
    <w:rsid w:val="00AD0F8D"/>
    <w:rsid w:val="00AD2742"/>
    <w:rsid w:val="00AD6854"/>
    <w:rsid w:val="00AD71CB"/>
    <w:rsid w:val="00AE1155"/>
    <w:rsid w:val="00AE1F0C"/>
    <w:rsid w:val="00AE2111"/>
    <w:rsid w:val="00AE445D"/>
    <w:rsid w:val="00AE4900"/>
    <w:rsid w:val="00AE4DC2"/>
    <w:rsid w:val="00AE549E"/>
    <w:rsid w:val="00AE77EA"/>
    <w:rsid w:val="00AF1748"/>
    <w:rsid w:val="00AF2B59"/>
    <w:rsid w:val="00AF4550"/>
    <w:rsid w:val="00AF4A38"/>
    <w:rsid w:val="00AF540B"/>
    <w:rsid w:val="00AF5EB6"/>
    <w:rsid w:val="00AF748A"/>
    <w:rsid w:val="00B010B2"/>
    <w:rsid w:val="00B022A9"/>
    <w:rsid w:val="00B03458"/>
    <w:rsid w:val="00B034DD"/>
    <w:rsid w:val="00B064BC"/>
    <w:rsid w:val="00B07BA7"/>
    <w:rsid w:val="00B10A1B"/>
    <w:rsid w:val="00B1155D"/>
    <w:rsid w:val="00B13147"/>
    <w:rsid w:val="00B13BA2"/>
    <w:rsid w:val="00B16BF0"/>
    <w:rsid w:val="00B1746D"/>
    <w:rsid w:val="00B17D15"/>
    <w:rsid w:val="00B17E30"/>
    <w:rsid w:val="00B234D8"/>
    <w:rsid w:val="00B238EB"/>
    <w:rsid w:val="00B24907"/>
    <w:rsid w:val="00B26916"/>
    <w:rsid w:val="00B303EA"/>
    <w:rsid w:val="00B30787"/>
    <w:rsid w:val="00B30D0E"/>
    <w:rsid w:val="00B3298A"/>
    <w:rsid w:val="00B32A8B"/>
    <w:rsid w:val="00B33EB6"/>
    <w:rsid w:val="00B351ED"/>
    <w:rsid w:val="00B35590"/>
    <w:rsid w:val="00B35711"/>
    <w:rsid w:val="00B35B4A"/>
    <w:rsid w:val="00B36ED1"/>
    <w:rsid w:val="00B37554"/>
    <w:rsid w:val="00B400E8"/>
    <w:rsid w:val="00B44D0A"/>
    <w:rsid w:val="00B44F50"/>
    <w:rsid w:val="00B45E90"/>
    <w:rsid w:val="00B52258"/>
    <w:rsid w:val="00B5248B"/>
    <w:rsid w:val="00B575BE"/>
    <w:rsid w:val="00B57678"/>
    <w:rsid w:val="00B635B6"/>
    <w:rsid w:val="00B63935"/>
    <w:rsid w:val="00B64332"/>
    <w:rsid w:val="00B6633F"/>
    <w:rsid w:val="00B704EF"/>
    <w:rsid w:val="00B711A6"/>
    <w:rsid w:val="00B71233"/>
    <w:rsid w:val="00B7252C"/>
    <w:rsid w:val="00B729A5"/>
    <w:rsid w:val="00B73743"/>
    <w:rsid w:val="00B74E49"/>
    <w:rsid w:val="00B77972"/>
    <w:rsid w:val="00B82FAF"/>
    <w:rsid w:val="00B84337"/>
    <w:rsid w:val="00B851E9"/>
    <w:rsid w:val="00B868E0"/>
    <w:rsid w:val="00B86F39"/>
    <w:rsid w:val="00B91D6D"/>
    <w:rsid w:val="00B9350A"/>
    <w:rsid w:val="00B951C8"/>
    <w:rsid w:val="00BA080B"/>
    <w:rsid w:val="00BA0B4A"/>
    <w:rsid w:val="00BA1489"/>
    <w:rsid w:val="00BA26DC"/>
    <w:rsid w:val="00BA2D8D"/>
    <w:rsid w:val="00BA3842"/>
    <w:rsid w:val="00BA39CD"/>
    <w:rsid w:val="00BA4FC7"/>
    <w:rsid w:val="00BA504D"/>
    <w:rsid w:val="00BA6A15"/>
    <w:rsid w:val="00BA7234"/>
    <w:rsid w:val="00BA7C2B"/>
    <w:rsid w:val="00BB25C6"/>
    <w:rsid w:val="00BB4ADD"/>
    <w:rsid w:val="00BC155F"/>
    <w:rsid w:val="00BC1940"/>
    <w:rsid w:val="00BC227B"/>
    <w:rsid w:val="00BC2A64"/>
    <w:rsid w:val="00BC2EB4"/>
    <w:rsid w:val="00BC3FA5"/>
    <w:rsid w:val="00BC4833"/>
    <w:rsid w:val="00BC4BED"/>
    <w:rsid w:val="00BC563B"/>
    <w:rsid w:val="00BC5684"/>
    <w:rsid w:val="00BD0268"/>
    <w:rsid w:val="00BD1CF2"/>
    <w:rsid w:val="00BD264D"/>
    <w:rsid w:val="00BD2762"/>
    <w:rsid w:val="00BD38EB"/>
    <w:rsid w:val="00BD4422"/>
    <w:rsid w:val="00BD4587"/>
    <w:rsid w:val="00BD48A5"/>
    <w:rsid w:val="00BD4AA2"/>
    <w:rsid w:val="00BD4FCF"/>
    <w:rsid w:val="00BD6D20"/>
    <w:rsid w:val="00BE0A15"/>
    <w:rsid w:val="00BE130F"/>
    <w:rsid w:val="00BE376E"/>
    <w:rsid w:val="00BE3772"/>
    <w:rsid w:val="00BE51EE"/>
    <w:rsid w:val="00BE7719"/>
    <w:rsid w:val="00BE7FBB"/>
    <w:rsid w:val="00BF06A6"/>
    <w:rsid w:val="00BF0886"/>
    <w:rsid w:val="00BF58BD"/>
    <w:rsid w:val="00C000B6"/>
    <w:rsid w:val="00C05527"/>
    <w:rsid w:val="00C06183"/>
    <w:rsid w:val="00C100B0"/>
    <w:rsid w:val="00C11290"/>
    <w:rsid w:val="00C1322E"/>
    <w:rsid w:val="00C14D0F"/>
    <w:rsid w:val="00C1566A"/>
    <w:rsid w:val="00C160AD"/>
    <w:rsid w:val="00C1710A"/>
    <w:rsid w:val="00C17608"/>
    <w:rsid w:val="00C20A78"/>
    <w:rsid w:val="00C21D19"/>
    <w:rsid w:val="00C2292D"/>
    <w:rsid w:val="00C2462E"/>
    <w:rsid w:val="00C2611B"/>
    <w:rsid w:val="00C272D2"/>
    <w:rsid w:val="00C34300"/>
    <w:rsid w:val="00C344DC"/>
    <w:rsid w:val="00C355CE"/>
    <w:rsid w:val="00C3584E"/>
    <w:rsid w:val="00C36418"/>
    <w:rsid w:val="00C40D9C"/>
    <w:rsid w:val="00C413AE"/>
    <w:rsid w:val="00C42B80"/>
    <w:rsid w:val="00C445B1"/>
    <w:rsid w:val="00C4489D"/>
    <w:rsid w:val="00C453AE"/>
    <w:rsid w:val="00C45832"/>
    <w:rsid w:val="00C462E2"/>
    <w:rsid w:val="00C46332"/>
    <w:rsid w:val="00C47D62"/>
    <w:rsid w:val="00C50DE7"/>
    <w:rsid w:val="00C511B1"/>
    <w:rsid w:val="00C51587"/>
    <w:rsid w:val="00C52273"/>
    <w:rsid w:val="00C5397C"/>
    <w:rsid w:val="00C53E04"/>
    <w:rsid w:val="00C55FF9"/>
    <w:rsid w:val="00C62F3E"/>
    <w:rsid w:val="00C64258"/>
    <w:rsid w:val="00C662B3"/>
    <w:rsid w:val="00C70367"/>
    <w:rsid w:val="00C72CA0"/>
    <w:rsid w:val="00C731D7"/>
    <w:rsid w:val="00C73869"/>
    <w:rsid w:val="00C73F22"/>
    <w:rsid w:val="00C73F33"/>
    <w:rsid w:val="00C7720C"/>
    <w:rsid w:val="00C81C11"/>
    <w:rsid w:val="00C821BC"/>
    <w:rsid w:val="00C837C0"/>
    <w:rsid w:val="00C85E06"/>
    <w:rsid w:val="00C85EEA"/>
    <w:rsid w:val="00C85F31"/>
    <w:rsid w:val="00C85FAB"/>
    <w:rsid w:val="00C87006"/>
    <w:rsid w:val="00C906DD"/>
    <w:rsid w:val="00C90B18"/>
    <w:rsid w:val="00C924E1"/>
    <w:rsid w:val="00C92E3C"/>
    <w:rsid w:val="00C9350E"/>
    <w:rsid w:val="00C9409E"/>
    <w:rsid w:val="00C9544F"/>
    <w:rsid w:val="00CA3CAB"/>
    <w:rsid w:val="00CA57DC"/>
    <w:rsid w:val="00CA7FFB"/>
    <w:rsid w:val="00CB1034"/>
    <w:rsid w:val="00CB2309"/>
    <w:rsid w:val="00CB3D23"/>
    <w:rsid w:val="00CC0000"/>
    <w:rsid w:val="00CC07F8"/>
    <w:rsid w:val="00CC0F56"/>
    <w:rsid w:val="00CC3DFE"/>
    <w:rsid w:val="00CC404B"/>
    <w:rsid w:val="00CC6B75"/>
    <w:rsid w:val="00CC7CC6"/>
    <w:rsid w:val="00CD2B1A"/>
    <w:rsid w:val="00CD33AB"/>
    <w:rsid w:val="00CD35D2"/>
    <w:rsid w:val="00CD3E87"/>
    <w:rsid w:val="00CD4106"/>
    <w:rsid w:val="00CD5CC2"/>
    <w:rsid w:val="00CD636D"/>
    <w:rsid w:val="00CE062E"/>
    <w:rsid w:val="00CE21D4"/>
    <w:rsid w:val="00CE22A2"/>
    <w:rsid w:val="00CE4A69"/>
    <w:rsid w:val="00CE5835"/>
    <w:rsid w:val="00CE5FAD"/>
    <w:rsid w:val="00CF0920"/>
    <w:rsid w:val="00CF3467"/>
    <w:rsid w:val="00CF68A8"/>
    <w:rsid w:val="00CF747E"/>
    <w:rsid w:val="00D003FB"/>
    <w:rsid w:val="00D005C3"/>
    <w:rsid w:val="00D016AF"/>
    <w:rsid w:val="00D01A81"/>
    <w:rsid w:val="00D023AC"/>
    <w:rsid w:val="00D055BE"/>
    <w:rsid w:val="00D05674"/>
    <w:rsid w:val="00D06B84"/>
    <w:rsid w:val="00D07E4A"/>
    <w:rsid w:val="00D07EF3"/>
    <w:rsid w:val="00D10C22"/>
    <w:rsid w:val="00D1166C"/>
    <w:rsid w:val="00D11F52"/>
    <w:rsid w:val="00D1423A"/>
    <w:rsid w:val="00D14BE8"/>
    <w:rsid w:val="00D178A3"/>
    <w:rsid w:val="00D20BE7"/>
    <w:rsid w:val="00D221A6"/>
    <w:rsid w:val="00D222C9"/>
    <w:rsid w:val="00D2368D"/>
    <w:rsid w:val="00D24BF3"/>
    <w:rsid w:val="00D255E2"/>
    <w:rsid w:val="00D2750A"/>
    <w:rsid w:val="00D27E01"/>
    <w:rsid w:val="00D30248"/>
    <w:rsid w:val="00D3024C"/>
    <w:rsid w:val="00D30945"/>
    <w:rsid w:val="00D34890"/>
    <w:rsid w:val="00D348E0"/>
    <w:rsid w:val="00D36437"/>
    <w:rsid w:val="00D36499"/>
    <w:rsid w:val="00D435BD"/>
    <w:rsid w:val="00D44176"/>
    <w:rsid w:val="00D44558"/>
    <w:rsid w:val="00D4496B"/>
    <w:rsid w:val="00D4555E"/>
    <w:rsid w:val="00D526E8"/>
    <w:rsid w:val="00D54119"/>
    <w:rsid w:val="00D5519A"/>
    <w:rsid w:val="00D56D8F"/>
    <w:rsid w:val="00D617BA"/>
    <w:rsid w:val="00D70317"/>
    <w:rsid w:val="00D744AE"/>
    <w:rsid w:val="00D744C0"/>
    <w:rsid w:val="00D74551"/>
    <w:rsid w:val="00D75DEB"/>
    <w:rsid w:val="00D764AA"/>
    <w:rsid w:val="00D77F9D"/>
    <w:rsid w:val="00D811F9"/>
    <w:rsid w:val="00D818ED"/>
    <w:rsid w:val="00D82FF8"/>
    <w:rsid w:val="00D853F1"/>
    <w:rsid w:val="00D9215E"/>
    <w:rsid w:val="00D94956"/>
    <w:rsid w:val="00D97D3B"/>
    <w:rsid w:val="00DA0629"/>
    <w:rsid w:val="00DA0B20"/>
    <w:rsid w:val="00DA1B77"/>
    <w:rsid w:val="00DA2C97"/>
    <w:rsid w:val="00DA2F7D"/>
    <w:rsid w:val="00DA3A23"/>
    <w:rsid w:val="00DA4B8D"/>
    <w:rsid w:val="00DA4DA0"/>
    <w:rsid w:val="00DA6B05"/>
    <w:rsid w:val="00DA766E"/>
    <w:rsid w:val="00DB0538"/>
    <w:rsid w:val="00DB229A"/>
    <w:rsid w:val="00DB37E8"/>
    <w:rsid w:val="00DB5DEC"/>
    <w:rsid w:val="00DB6A63"/>
    <w:rsid w:val="00DB73F5"/>
    <w:rsid w:val="00DC109E"/>
    <w:rsid w:val="00DC1234"/>
    <w:rsid w:val="00DC1882"/>
    <w:rsid w:val="00DC1E6B"/>
    <w:rsid w:val="00DC3332"/>
    <w:rsid w:val="00DC466C"/>
    <w:rsid w:val="00DC5C9D"/>
    <w:rsid w:val="00DC63A1"/>
    <w:rsid w:val="00DC6945"/>
    <w:rsid w:val="00DD1DC4"/>
    <w:rsid w:val="00DD2472"/>
    <w:rsid w:val="00DD2F98"/>
    <w:rsid w:val="00DD34CB"/>
    <w:rsid w:val="00DD441C"/>
    <w:rsid w:val="00DD4AAA"/>
    <w:rsid w:val="00DD5F74"/>
    <w:rsid w:val="00DD689E"/>
    <w:rsid w:val="00DD7089"/>
    <w:rsid w:val="00DE27FD"/>
    <w:rsid w:val="00DE3A89"/>
    <w:rsid w:val="00DE68E1"/>
    <w:rsid w:val="00DE70BA"/>
    <w:rsid w:val="00DE7440"/>
    <w:rsid w:val="00DF0569"/>
    <w:rsid w:val="00DF11F0"/>
    <w:rsid w:val="00DF12E1"/>
    <w:rsid w:val="00DF2186"/>
    <w:rsid w:val="00DF3CCD"/>
    <w:rsid w:val="00DF55F3"/>
    <w:rsid w:val="00DF5C90"/>
    <w:rsid w:val="00DF79DC"/>
    <w:rsid w:val="00DF7FAC"/>
    <w:rsid w:val="00E00A63"/>
    <w:rsid w:val="00E04716"/>
    <w:rsid w:val="00E04F0A"/>
    <w:rsid w:val="00E076EA"/>
    <w:rsid w:val="00E1131F"/>
    <w:rsid w:val="00E11D31"/>
    <w:rsid w:val="00E1215E"/>
    <w:rsid w:val="00E150F4"/>
    <w:rsid w:val="00E15D8D"/>
    <w:rsid w:val="00E23299"/>
    <w:rsid w:val="00E24456"/>
    <w:rsid w:val="00E33016"/>
    <w:rsid w:val="00E36AA2"/>
    <w:rsid w:val="00E37DB9"/>
    <w:rsid w:val="00E4322F"/>
    <w:rsid w:val="00E45EDD"/>
    <w:rsid w:val="00E4648B"/>
    <w:rsid w:val="00E47F06"/>
    <w:rsid w:val="00E500AE"/>
    <w:rsid w:val="00E524FB"/>
    <w:rsid w:val="00E53077"/>
    <w:rsid w:val="00E5429A"/>
    <w:rsid w:val="00E54783"/>
    <w:rsid w:val="00E54B0B"/>
    <w:rsid w:val="00E54EE5"/>
    <w:rsid w:val="00E574AC"/>
    <w:rsid w:val="00E62625"/>
    <w:rsid w:val="00E62DBA"/>
    <w:rsid w:val="00E638B7"/>
    <w:rsid w:val="00E63A84"/>
    <w:rsid w:val="00E642CC"/>
    <w:rsid w:val="00E64553"/>
    <w:rsid w:val="00E6697E"/>
    <w:rsid w:val="00E66BDD"/>
    <w:rsid w:val="00E66D6F"/>
    <w:rsid w:val="00E67AF8"/>
    <w:rsid w:val="00E70747"/>
    <w:rsid w:val="00E7279D"/>
    <w:rsid w:val="00E72FF2"/>
    <w:rsid w:val="00E73435"/>
    <w:rsid w:val="00E7597B"/>
    <w:rsid w:val="00E76B9F"/>
    <w:rsid w:val="00E76E22"/>
    <w:rsid w:val="00E80FED"/>
    <w:rsid w:val="00E81BF9"/>
    <w:rsid w:val="00E8275D"/>
    <w:rsid w:val="00E84042"/>
    <w:rsid w:val="00E844C1"/>
    <w:rsid w:val="00E84772"/>
    <w:rsid w:val="00E8582E"/>
    <w:rsid w:val="00E8785B"/>
    <w:rsid w:val="00E906E5"/>
    <w:rsid w:val="00E92B48"/>
    <w:rsid w:val="00E92CBE"/>
    <w:rsid w:val="00E92D3D"/>
    <w:rsid w:val="00E933D3"/>
    <w:rsid w:val="00E93C09"/>
    <w:rsid w:val="00E941B3"/>
    <w:rsid w:val="00E942F4"/>
    <w:rsid w:val="00E960E8"/>
    <w:rsid w:val="00E96BD2"/>
    <w:rsid w:val="00E973D9"/>
    <w:rsid w:val="00EA0B3E"/>
    <w:rsid w:val="00EA1EE5"/>
    <w:rsid w:val="00EA20D7"/>
    <w:rsid w:val="00EA2B9C"/>
    <w:rsid w:val="00EA31C3"/>
    <w:rsid w:val="00EA73DE"/>
    <w:rsid w:val="00EB0C7F"/>
    <w:rsid w:val="00EB2BAC"/>
    <w:rsid w:val="00EB3427"/>
    <w:rsid w:val="00EB4C86"/>
    <w:rsid w:val="00EB575F"/>
    <w:rsid w:val="00EB7813"/>
    <w:rsid w:val="00EC118B"/>
    <w:rsid w:val="00EC1BFD"/>
    <w:rsid w:val="00EC1FA6"/>
    <w:rsid w:val="00EC2B52"/>
    <w:rsid w:val="00EC2C3D"/>
    <w:rsid w:val="00EC49AF"/>
    <w:rsid w:val="00EC55FE"/>
    <w:rsid w:val="00EC5E1C"/>
    <w:rsid w:val="00EC651F"/>
    <w:rsid w:val="00EC6CBB"/>
    <w:rsid w:val="00EC6E11"/>
    <w:rsid w:val="00EC73A2"/>
    <w:rsid w:val="00EC7A77"/>
    <w:rsid w:val="00EC7EFF"/>
    <w:rsid w:val="00ED066B"/>
    <w:rsid w:val="00ED1C38"/>
    <w:rsid w:val="00ED1F27"/>
    <w:rsid w:val="00ED20A0"/>
    <w:rsid w:val="00ED38DF"/>
    <w:rsid w:val="00ED3C6E"/>
    <w:rsid w:val="00ED504E"/>
    <w:rsid w:val="00ED5A00"/>
    <w:rsid w:val="00ED5F70"/>
    <w:rsid w:val="00ED630F"/>
    <w:rsid w:val="00EE0A7C"/>
    <w:rsid w:val="00EE154E"/>
    <w:rsid w:val="00EE2A93"/>
    <w:rsid w:val="00EE5C81"/>
    <w:rsid w:val="00EE5DEF"/>
    <w:rsid w:val="00EF06DB"/>
    <w:rsid w:val="00EF0864"/>
    <w:rsid w:val="00EF1258"/>
    <w:rsid w:val="00EF1519"/>
    <w:rsid w:val="00EF3090"/>
    <w:rsid w:val="00EF3759"/>
    <w:rsid w:val="00EF3E0E"/>
    <w:rsid w:val="00EF3F31"/>
    <w:rsid w:val="00EF438B"/>
    <w:rsid w:val="00EF4409"/>
    <w:rsid w:val="00EF4831"/>
    <w:rsid w:val="00EF5A64"/>
    <w:rsid w:val="00EF61C8"/>
    <w:rsid w:val="00EF73A9"/>
    <w:rsid w:val="00EF7973"/>
    <w:rsid w:val="00F0042B"/>
    <w:rsid w:val="00F00466"/>
    <w:rsid w:val="00F004F1"/>
    <w:rsid w:val="00F00B43"/>
    <w:rsid w:val="00F014B1"/>
    <w:rsid w:val="00F01513"/>
    <w:rsid w:val="00F023B2"/>
    <w:rsid w:val="00F02427"/>
    <w:rsid w:val="00F033B7"/>
    <w:rsid w:val="00F0488F"/>
    <w:rsid w:val="00F07C19"/>
    <w:rsid w:val="00F07E9C"/>
    <w:rsid w:val="00F148D3"/>
    <w:rsid w:val="00F15FF0"/>
    <w:rsid w:val="00F17024"/>
    <w:rsid w:val="00F2082E"/>
    <w:rsid w:val="00F20B6B"/>
    <w:rsid w:val="00F21FB2"/>
    <w:rsid w:val="00F252CB"/>
    <w:rsid w:val="00F254FD"/>
    <w:rsid w:val="00F25F7A"/>
    <w:rsid w:val="00F26D94"/>
    <w:rsid w:val="00F26E69"/>
    <w:rsid w:val="00F309EC"/>
    <w:rsid w:val="00F335AF"/>
    <w:rsid w:val="00F34028"/>
    <w:rsid w:val="00F35ACC"/>
    <w:rsid w:val="00F40964"/>
    <w:rsid w:val="00F41B51"/>
    <w:rsid w:val="00F42DA7"/>
    <w:rsid w:val="00F42EF5"/>
    <w:rsid w:val="00F43145"/>
    <w:rsid w:val="00F43280"/>
    <w:rsid w:val="00F437AD"/>
    <w:rsid w:val="00F4501C"/>
    <w:rsid w:val="00F45ADD"/>
    <w:rsid w:val="00F473BA"/>
    <w:rsid w:val="00F47F42"/>
    <w:rsid w:val="00F500E9"/>
    <w:rsid w:val="00F50C26"/>
    <w:rsid w:val="00F51E0D"/>
    <w:rsid w:val="00F523DF"/>
    <w:rsid w:val="00F525A1"/>
    <w:rsid w:val="00F52E0B"/>
    <w:rsid w:val="00F53E36"/>
    <w:rsid w:val="00F5416E"/>
    <w:rsid w:val="00F556E4"/>
    <w:rsid w:val="00F55FB3"/>
    <w:rsid w:val="00F56376"/>
    <w:rsid w:val="00F60C46"/>
    <w:rsid w:val="00F61348"/>
    <w:rsid w:val="00F6177B"/>
    <w:rsid w:val="00F61C1E"/>
    <w:rsid w:val="00F624A3"/>
    <w:rsid w:val="00F640A5"/>
    <w:rsid w:val="00F65BEE"/>
    <w:rsid w:val="00F664CC"/>
    <w:rsid w:val="00F701D7"/>
    <w:rsid w:val="00F70F94"/>
    <w:rsid w:val="00F71C70"/>
    <w:rsid w:val="00F72514"/>
    <w:rsid w:val="00F75B4A"/>
    <w:rsid w:val="00F765EA"/>
    <w:rsid w:val="00F77295"/>
    <w:rsid w:val="00F772E4"/>
    <w:rsid w:val="00F77EB5"/>
    <w:rsid w:val="00F82DF3"/>
    <w:rsid w:val="00F843EA"/>
    <w:rsid w:val="00F85DDB"/>
    <w:rsid w:val="00F87A30"/>
    <w:rsid w:val="00F94C43"/>
    <w:rsid w:val="00F958CA"/>
    <w:rsid w:val="00F968FA"/>
    <w:rsid w:val="00F96E6C"/>
    <w:rsid w:val="00FA1D39"/>
    <w:rsid w:val="00FA2078"/>
    <w:rsid w:val="00FA5D2A"/>
    <w:rsid w:val="00FA72A2"/>
    <w:rsid w:val="00FB13B3"/>
    <w:rsid w:val="00FB3D61"/>
    <w:rsid w:val="00FB42B0"/>
    <w:rsid w:val="00FB4814"/>
    <w:rsid w:val="00FB4EAE"/>
    <w:rsid w:val="00FC0357"/>
    <w:rsid w:val="00FC0A3F"/>
    <w:rsid w:val="00FC123B"/>
    <w:rsid w:val="00FC1240"/>
    <w:rsid w:val="00FC1DAE"/>
    <w:rsid w:val="00FC288B"/>
    <w:rsid w:val="00FC4337"/>
    <w:rsid w:val="00FC48DD"/>
    <w:rsid w:val="00FC60AC"/>
    <w:rsid w:val="00FC6C62"/>
    <w:rsid w:val="00FC72BF"/>
    <w:rsid w:val="00FC73B8"/>
    <w:rsid w:val="00FD11B6"/>
    <w:rsid w:val="00FD37F4"/>
    <w:rsid w:val="00FD599B"/>
    <w:rsid w:val="00FD75A2"/>
    <w:rsid w:val="00FE0336"/>
    <w:rsid w:val="00FE0586"/>
    <w:rsid w:val="00FE0606"/>
    <w:rsid w:val="00FE08E9"/>
    <w:rsid w:val="00FE16E2"/>
    <w:rsid w:val="00FE1C2C"/>
    <w:rsid w:val="00FE1EB2"/>
    <w:rsid w:val="00FE1F4A"/>
    <w:rsid w:val="00FE2E98"/>
    <w:rsid w:val="00FE3FF7"/>
    <w:rsid w:val="00FE45D7"/>
    <w:rsid w:val="00FE5061"/>
    <w:rsid w:val="00FE6388"/>
    <w:rsid w:val="00FE70E2"/>
    <w:rsid w:val="00FF2D55"/>
    <w:rsid w:val="00FF3712"/>
    <w:rsid w:val="00FF498B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6FB446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0DD02DB"/>
    <w:rsid w:val="212DE8FF"/>
    <w:rsid w:val="21DC8232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1F2EAA7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5D1E0BC"/>
    <w:rsid w:val="6701A489"/>
    <w:rsid w:val="672B4732"/>
    <w:rsid w:val="67612240"/>
    <w:rsid w:val="680F4A19"/>
    <w:rsid w:val="6845541B"/>
    <w:rsid w:val="6946E9F5"/>
    <w:rsid w:val="6ABD7E77"/>
    <w:rsid w:val="6ADA154D"/>
    <w:rsid w:val="6CA2176B"/>
    <w:rsid w:val="6D7DC04E"/>
    <w:rsid w:val="6FB48BB6"/>
    <w:rsid w:val="74697267"/>
    <w:rsid w:val="7510DE64"/>
    <w:rsid w:val="758DFB83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F2BF3E"/>
  <w15:docId w15:val="{AC921AF1-3A86-4536-A87F-498BD86D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  <w:style w:type="paragraph" w:styleId="Sinespaciado">
    <w:name w:val="No Spacing"/>
    <w:uiPriority w:val="1"/>
    <w:qFormat/>
    <w:rsid w:val="00723871"/>
    <w:pPr>
      <w:suppressAutoHyphens/>
      <w:spacing w:after="0" w:line="240" w:lineRule="auto"/>
    </w:pPr>
    <w:rPr>
      <w:rFonts w:ascii="Calibri" w:eastAsia="Calibri" w:hAnsi="Calibr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39"/>
    <w:rsid w:val="00C7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Nacional xmlns="93a27197-5ea5-4ef4-9c25-de38a9c385a4">Aprobado con correcciones</JefeNacional>
    <Observaciones xmlns="93a27197-5ea5-4ef4-9c25-de38a9c385a4">Expediente EP-2081-22, elaborado 8feb2023</Observaciones>
    <JefaLegal xmlns="93a27197-5ea5-4ef4-9c25-de38a9c385a4" xsi:nil="true"/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2FBB6-99D9-4B2D-BBE5-000C4DAF2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72ADD1-4800-443B-B1E4-82270210C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374</TotalTime>
  <Pages>9</Pages>
  <Words>4118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9</cp:revision>
  <cp:lastPrinted>2022-10-17T17:17:00Z</cp:lastPrinted>
  <dcterms:created xsi:type="dcterms:W3CDTF">2023-02-17T16:34:00Z</dcterms:created>
  <dcterms:modified xsi:type="dcterms:W3CDTF">2023-02-20T15:11:00Z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