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A6FC0" w14:textId="77777777" w:rsidR="00FD5F22" w:rsidRDefault="00FD5F22" w:rsidP="00AC6CDB">
      <w:pPr>
        <w:spacing w:after="0" w:line="240" w:lineRule="auto"/>
        <w:jc w:val="both"/>
        <w:rPr>
          <w:rFonts w:ascii="Museo Sans 900" w:hAnsi="Museo Sans 900" w:cs="Arial"/>
          <w:b/>
          <w:bCs/>
          <w:sz w:val="20"/>
          <w:szCs w:val="20"/>
          <w:lang w:val="es-ES_tradnl" w:eastAsia="es-SV"/>
        </w:rPr>
      </w:pPr>
    </w:p>
    <w:p w14:paraId="22FDE4F4" w14:textId="77777777" w:rsidR="007E0192" w:rsidRDefault="007E0192" w:rsidP="00AC6CDB">
      <w:pPr>
        <w:spacing w:after="0" w:line="240" w:lineRule="auto"/>
        <w:jc w:val="both"/>
        <w:rPr>
          <w:rFonts w:ascii="Museo Sans 900" w:hAnsi="Museo Sans 900" w:cs="Arial"/>
          <w:b/>
          <w:bCs/>
          <w:sz w:val="20"/>
          <w:szCs w:val="20"/>
          <w:lang w:val="es-ES_tradnl" w:eastAsia="es-SV"/>
        </w:rPr>
      </w:pPr>
    </w:p>
    <w:p w14:paraId="01453412" w14:textId="1E08743D" w:rsidR="00B53F46" w:rsidRPr="002D5E1D" w:rsidRDefault="00B53F46" w:rsidP="2ED512D8">
      <w:pPr>
        <w:spacing w:after="0" w:line="240" w:lineRule="auto"/>
        <w:jc w:val="both"/>
        <w:rPr>
          <w:rFonts w:ascii="Museo Sans 300" w:hAnsi="Museo Sans 300" w:cs="Arial"/>
          <w:sz w:val="20"/>
          <w:szCs w:val="20"/>
          <w:lang w:val="es-ES" w:eastAsia="es-SV"/>
        </w:rPr>
      </w:pPr>
      <w:r w:rsidRPr="2ED512D8">
        <w:rPr>
          <w:rFonts w:ascii="Museo Sans 900" w:hAnsi="Museo Sans 900" w:cs="Arial"/>
          <w:b/>
          <w:bCs/>
          <w:sz w:val="20"/>
          <w:szCs w:val="20"/>
          <w:lang w:val="es-ES" w:eastAsia="es-SV"/>
        </w:rPr>
        <w:t xml:space="preserve">ACUERDO </w:t>
      </w:r>
      <w:proofErr w:type="spellStart"/>
      <w:r w:rsidRPr="2ED512D8">
        <w:rPr>
          <w:rFonts w:ascii="Museo Sans 900" w:hAnsi="Museo Sans 900" w:cs="Arial"/>
          <w:b/>
          <w:bCs/>
          <w:sz w:val="20"/>
          <w:szCs w:val="20"/>
          <w:lang w:val="es-ES" w:eastAsia="es-SV"/>
        </w:rPr>
        <w:t>N.°</w:t>
      </w:r>
      <w:proofErr w:type="spellEnd"/>
      <w:r w:rsidRPr="2ED512D8">
        <w:rPr>
          <w:rFonts w:ascii="Museo Sans 900" w:hAnsi="Museo Sans 900" w:cs="Arial"/>
          <w:b/>
          <w:bCs/>
          <w:sz w:val="20"/>
          <w:szCs w:val="20"/>
          <w:lang w:val="es-ES" w:eastAsia="es-SV"/>
        </w:rPr>
        <w:t xml:space="preserve"> E-</w:t>
      </w:r>
      <w:r w:rsidR="00D4033C">
        <w:rPr>
          <w:rFonts w:ascii="Museo Sans 900" w:hAnsi="Museo Sans 900" w:cs="Arial"/>
          <w:b/>
          <w:bCs/>
          <w:sz w:val="20"/>
          <w:szCs w:val="20"/>
          <w:lang w:val="es-ES" w:eastAsia="es-SV"/>
        </w:rPr>
        <w:t>0147</w:t>
      </w:r>
      <w:r w:rsidR="00587E2A">
        <w:rPr>
          <w:rFonts w:ascii="Museo Sans 900" w:hAnsi="Museo Sans 900" w:cs="Arial"/>
          <w:b/>
          <w:bCs/>
          <w:sz w:val="20"/>
          <w:szCs w:val="20"/>
          <w:lang w:val="es-ES" w:eastAsia="es-SV"/>
        </w:rPr>
        <w:t>-R</w:t>
      </w:r>
      <w:r w:rsidRPr="2ED512D8">
        <w:rPr>
          <w:rFonts w:ascii="Museo Sans 900" w:hAnsi="Museo Sans 900" w:cs="Arial"/>
          <w:b/>
          <w:bCs/>
          <w:sz w:val="20"/>
          <w:szCs w:val="20"/>
          <w:lang w:val="es-ES" w:eastAsia="es-SV"/>
        </w:rPr>
        <w:t>-202</w:t>
      </w:r>
      <w:r w:rsidR="002E5852">
        <w:rPr>
          <w:rFonts w:ascii="Museo Sans 900" w:hAnsi="Museo Sans 900" w:cs="Arial"/>
          <w:b/>
          <w:bCs/>
          <w:sz w:val="20"/>
          <w:szCs w:val="20"/>
          <w:lang w:val="es-ES" w:eastAsia="es-SV"/>
        </w:rPr>
        <w:t>3</w:t>
      </w:r>
      <w:r w:rsidRPr="2ED512D8">
        <w:rPr>
          <w:rFonts w:ascii="Museo Sans 900" w:hAnsi="Museo Sans 900" w:cs="Arial"/>
          <w:b/>
          <w:bCs/>
          <w:sz w:val="20"/>
          <w:szCs w:val="20"/>
          <w:lang w:val="es-ES" w:eastAsia="es-SV"/>
        </w:rPr>
        <w:t>-CAU</w:t>
      </w:r>
      <w:r w:rsidRPr="2ED512D8">
        <w:rPr>
          <w:rFonts w:ascii="Museo Sans 900" w:hAnsi="Museo Sans 900" w:cs="Arial"/>
          <w:b/>
          <w:bCs/>
          <w:lang w:val="es-ES" w:eastAsia="es-SV"/>
        </w:rPr>
        <w:t>.</w:t>
      </w:r>
      <w:r w:rsidRPr="2ED512D8">
        <w:rPr>
          <w:rFonts w:ascii="Museo Sans 300" w:hAnsi="Museo Sans 300" w:cs="Arial"/>
          <w:lang w:val="es-ES" w:eastAsia="es-SV"/>
        </w:rPr>
        <w:t xml:space="preserve"> </w:t>
      </w:r>
      <w:r w:rsidR="0048370A" w:rsidRPr="2ED512D8">
        <w:rPr>
          <w:rFonts w:ascii="Museo Sans 300" w:hAnsi="Museo Sans 300" w:cs="Arial"/>
          <w:sz w:val="20"/>
          <w:szCs w:val="20"/>
          <w:lang w:val="es-ES" w:eastAsia="es-SV"/>
        </w:rPr>
        <w:t>SUPERINTENDENCIA</w:t>
      </w:r>
      <w:r w:rsidRPr="2ED512D8">
        <w:rPr>
          <w:rFonts w:ascii="Museo Sans 300" w:hAnsi="Museo Sans 300" w:cs="Arial"/>
          <w:sz w:val="20"/>
          <w:szCs w:val="20"/>
          <w:lang w:val="es-ES" w:eastAsia="es-SV"/>
        </w:rPr>
        <w:t xml:space="preserve"> GENERAL DE ELECTRICIDAD Y TELECOMUNICACIONES. San Salvador, a las</w:t>
      </w:r>
      <w:r w:rsidR="00344FB2" w:rsidRPr="2ED512D8">
        <w:rPr>
          <w:rFonts w:ascii="Museo Sans 300" w:hAnsi="Museo Sans 300" w:cs="Arial"/>
          <w:sz w:val="20"/>
          <w:szCs w:val="20"/>
          <w:lang w:val="es-ES" w:eastAsia="es-SV"/>
        </w:rPr>
        <w:t xml:space="preserve"> </w:t>
      </w:r>
      <w:r w:rsidR="00D4033C">
        <w:rPr>
          <w:rFonts w:ascii="Museo Sans 300" w:hAnsi="Museo Sans 300" w:cs="Arial"/>
          <w:sz w:val="20"/>
          <w:szCs w:val="20"/>
          <w:lang w:val="es-ES" w:eastAsia="es-SV"/>
        </w:rPr>
        <w:t>diez</w:t>
      </w:r>
      <w:r w:rsidR="007B377A" w:rsidRPr="2ED512D8">
        <w:rPr>
          <w:rFonts w:ascii="Museo Sans 300" w:hAnsi="Museo Sans 300" w:cs="Arial"/>
          <w:sz w:val="20"/>
          <w:szCs w:val="20"/>
          <w:lang w:val="es-ES" w:eastAsia="es-SV"/>
        </w:rPr>
        <w:t xml:space="preserve"> </w:t>
      </w:r>
      <w:r w:rsidRPr="2ED512D8">
        <w:rPr>
          <w:rFonts w:ascii="Museo Sans 300" w:hAnsi="Museo Sans 300" w:cs="Arial"/>
          <w:sz w:val="20"/>
          <w:szCs w:val="20"/>
          <w:lang w:val="es-ES" w:eastAsia="es-SV"/>
        </w:rPr>
        <w:t>horas con</w:t>
      </w:r>
      <w:r w:rsidR="000249BA" w:rsidRPr="2ED512D8">
        <w:rPr>
          <w:rFonts w:ascii="Museo Sans 300" w:hAnsi="Museo Sans 300" w:cs="Arial"/>
          <w:sz w:val="20"/>
          <w:szCs w:val="20"/>
          <w:lang w:val="es-ES" w:eastAsia="es-SV"/>
        </w:rPr>
        <w:t xml:space="preserve"> </w:t>
      </w:r>
      <w:r w:rsidR="00D4033C">
        <w:rPr>
          <w:rFonts w:ascii="Museo Sans 300" w:hAnsi="Museo Sans 300" w:cs="Arial"/>
          <w:sz w:val="20"/>
          <w:szCs w:val="20"/>
          <w:lang w:val="es-ES" w:eastAsia="es-SV"/>
        </w:rPr>
        <w:t>treinta</w:t>
      </w:r>
      <w:r w:rsidR="007B377A" w:rsidRPr="2ED512D8">
        <w:rPr>
          <w:rFonts w:ascii="Museo Sans 300" w:hAnsi="Museo Sans 300" w:cs="Arial"/>
          <w:sz w:val="20"/>
          <w:szCs w:val="20"/>
          <w:lang w:val="es-ES" w:eastAsia="es-SV"/>
        </w:rPr>
        <w:t xml:space="preserve"> </w:t>
      </w:r>
      <w:r w:rsidRPr="2ED512D8">
        <w:rPr>
          <w:rFonts w:ascii="Museo Sans 300" w:hAnsi="Museo Sans 300" w:cs="Arial"/>
          <w:sz w:val="20"/>
          <w:szCs w:val="20"/>
          <w:lang w:val="es-ES" w:eastAsia="es-SV"/>
        </w:rPr>
        <w:t xml:space="preserve">minutos del día </w:t>
      </w:r>
      <w:r w:rsidR="00D4033C">
        <w:rPr>
          <w:rFonts w:ascii="Museo Sans 300" w:hAnsi="Museo Sans 300" w:cs="Arial"/>
          <w:sz w:val="20"/>
          <w:szCs w:val="20"/>
          <w:lang w:val="es-ES" w:eastAsia="es-SV"/>
        </w:rPr>
        <w:t>trece</w:t>
      </w:r>
      <w:r w:rsidR="003008BD">
        <w:rPr>
          <w:rFonts w:ascii="Museo Sans 300" w:hAnsi="Museo Sans 300" w:cs="Arial"/>
          <w:sz w:val="20"/>
          <w:szCs w:val="20"/>
          <w:lang w:val="es-ES" w:eastAsia="es-SV"/>
        </w:rPr>
        <w:t xml:space="preserve"> </w:t>
      </w:r>
      <w:r w:rsidRPr="2ED512D8">
        <w:rPr>
          <w:rFonts w:ascii="Museo Sans 300" w:hAnsi="Museo Sans 300" w:cs="Arial"/>
          <w:sz w:val="20"/>
          <w:szCs w:val="20"/>
          <w:lang w:val="es-ES" w:eastAsia="es-SV"/>
        </w:rPr>
        <w:t xml:space="preserve">de </w:t>
      </w:r>
      <w:r w:rsidR="00F93C1D">
        <w:rPr>
          <w:rFonts w:ascii="Museo Sans 300" w:hAnsi="Museo Sans 300" w:cs="Arial"/>
          <w:sz w:val="20"/>
          <w:szCs w:val="20"/>
          <w:lang w:val="es-ES" w:eastAsia="es-SV"/>
        </w:rPr>
        <w:t>febrero</w:t>
      </w:r>
      <w:r w:rsidR="007B377A" w:rsidRPr="2ED512D8">
        <w:rPr>
          <w:rFonts w:ascii="Museo Sans 300" w:hAnsi="Museo Sans 300" w:cs="Arial"/>
          <w:sz w:val="20"/>
          <w:szCs w:val="20"/>
          <w:lang w:val="es-ES" w:eastAsia="es-SV"/>
        </w:rPr>
        <w:t xml:space="preserve"> </w:t>
      </w:r>
      <w:r w:rsidRPr="2ED512D8">
        <w:rPr>
          <w:rFonts w:ascii="Museo Sans 300" w:hAnsi="Museo Sans 300" w:cs="Arial"/>
          <w:sz w:val="20"/>
          <w:szCs w:val="20"/>
          <w:lang w:val="es-ES" w:eastAsia="es-SV"/>
        </w:rPr>
        <w:t>de</w:t>
      </w:r>
      <w:r w:rsidR="002E5852">
        <w:rPr>
          <w:rFonts w:ascii="Museo Sans 300" w:hAnsi="Museo Sans 300" w:cs="Arial"/>
          <w:sz w:val="20"/>
          <w:szCs w:val="20"/>
          <w:lang w:val="es-ES" w:eastAsia="es-SV"/>
        </w:rPr>
        <w:t>l</w:t>
      </w:r>
      <w:r w:rsidRPr="2ED512D8">
        <w:rPr>
          <w:rFonts w:ascii="Museo Sans 300" w:hAnsi="Museo Sans 300" w:cs="Arial"/>
          <w:sz w:val="20"/>
          <w:szCs w:val="20"/>
          <w:lang w:val="es-ES" w:eastAsia="es-SV"/>
        </w:rPr>
        <w:t xml:space="preserve"> dos mil veint</w:t>
      </w:r>
      <w:r w:rsidR="00001965" w:rsidRPr="2ED512D8">
        <w:rPr>
          <w:rFonts w:ascii="Museo Sans 300" w:hAnsi="Museo Sans 300" w:cs="Arial"/>
          <w:sz w:val="20"/>
          <w:szCs w:val="20"/>
          <w:lang w:val="es-ES" w:eastAsia="es-SV"/>
        </w:rPr>
        <w:t>i</w:t>
      </w:r>
      <w:r w:rsidR="002E5852">
        <w:rPr>
          <w:rFonts w:ascii="Museo Sans 300" w:hAnsi="Museo Sans 300" w:cs="Arial"/>
          <w:sz w:val="20"/>
          <w:szCs w:val="20"/>
          <w:lang w:val="es-ES" w:eastAsia="es-SV"/>
        </w:rPr>
        <w:t>trés</w:t>
      </w:r>
      <w:r w:rsidRPr="2ED512D8">
        <w:rPr>
          <w:rFonts w:ascii="Museo Sans 300" w:hAnsi="Museo Sans 300" w:cs="Arial"/>
          <w:sz w:val="20"/>
          <w:szCs w:val="20"/>
          <w:lang w:val="es-ES" w:eastAsia="es-SV"/>
        </w:rPr>
        <w:t>.</w:t>
      </w:r>
    </w:p>
    <w:p w14:paraId="56EB3855" w14:textId="77777777" w:rsidR="003A2B3D" w:rsidRPr="002D5E1D" w:rsidRDefault="003A2B3D" w:rsidP="00AC6CDB">
      <w:pPr>
        <w:spacing w:after="0" w:line="240" w:lineRule="auto"/>
        <w:jc w:val="both"/>
        <w:rPr>
          <w:rFonts w:ascii="Museo Sans 300" w:hAnsi="Museo Sans 300" w:cs="Arial"/>
          <w:sz w:val="20"/>
          <w:szCs w:val="20"/>
          <w:lang w:val="es-ES_tradnl" w:eastAsia="es-SV"/>
        </w:rPr>
      </w:pPr>
    </w:p>
    <w:p w14:paraId="18DCEBA6" w14:textId="77777777" w:rsidR="00B53F46" w:rsidRPr="002D5E1D" w:rsidRDefault="00B53F46" w:rsidP="00AC6CDB">
      <w:pPr>
        <w:spacing w:after="0" w:line="240" w:lineRule="auto"/>
        <w:jc w:val="both"/>
        <w:rPr>
          <w:rFonts w:ascii="Museo Sans 300" w:hAnsi="Museo Sans 300" w:cs="Arial"/>
          <w:sz w:val="20"/>
          <w:szCs w:val="20"/>
          <w:lang w:val="es-ES_tradnl" w:eastAsia="es-SV"/>
        </w:rPr>
      </w:pPr>
      <w:r w:rsidRPr="002D5E1D">
        <w:rPr>
          <w:rFonts w:ascii="Museo Sans 300" w:hAnsi="Museo Sans 300" w:cs="Arial"/>
          <w:sz w:val="20"/>
          <w:szCs w:val="20"/>
          <w:lang w:val="es-ES_tradnl" w:eastAsia="es-SV"/>
        </w:rPr>
        <w:t xml:space="preserve">Esta </w:t>
      </w:r>
      <w:r w:rsidR="0048370A">
        <w:rPr>
          <w:rFonts w:ascii="Museo Sans 300" w:hAnsi="Museo Sans 300" w:cs="Arial"/>
          <w:sz w:val="20"/>
          <w:szCs w:val="20"/>
          <w:lang w:val="es-ES_tradnl" w:eastAsia="es-SV"/>
        </w:rPr>
        <w:t>Superintendencia</w:t>
      </w:r>
      <w:r w:rsidRPr="002D5E1D">
        <w:rPr>
          <w:rFonts w:ascii="Museo Sans 300" w:hAnsi="Museo Sans 300" w:cs="Arial"/>
          <w:sz w:val="20"/>
          <w:szCs w:val="20"/>
          <w:lang w:val="es-ES_tradnl" w:eastAsia="es-SV"/>
        </w:rPr>
        <w:t xml:space="preserve"> CONSIDERANDO QUE:</w:t>
      </w:r>
    </w:p>
    <w:p w14:paraId="6E490B48" w14:textId="77777777" w:rsidR="00B53F46" w:rsidRPr="002D5E1D" w:rsidRDefault="00B53F46" w:rsidP="00AC6CDB">
      <w:pPr>
        <w:spacing w:after="0" w:line="240" w:lineRule="auto"/>
        <w:jc w:val="both"/>
        <w:rPr>
          <w:rFonts w:ascii="Museo Sans 300" w:hAnsi="Museo Sans 300" w:cs="Arial"/>
          <w:sz w:val="20"/>
          <w:szCs w:val="20"/>
          <w:lang w:val="es-ES_tradnl" w:eastAsia="es-SV"/>
        </w:rPr>
      </w:pPr>
    </w:p>
    <w:p w14:paraId="0342AA0B" w14:textId="282DD84F" w:rsidR="00B53F46" w:rsidRPr="002D5E1D" w:rsidRDefault="00B53F46" w:rsidP="00AC6CDB">
      <w:pPr>
        <w:numPr>
          <w:ilvl w:val="0"/>
          <w:numId w:val="22"/>
        </w:numPr>
        <w:spacing w:after="0" w:line="240" w:lineRule="auto"/>
        <w:ind w:left="567" w:hanging="567"/>
        <w:jc w:val="both"/>
        <w:rPr>
          <w:rFonts w:ascii="Museo Sans 300" w:hAnsi="Museo Sans 300"/>
          <w:sz w:val="20"/>
          <w:szCs w:val="20"/>
          <w:lang w:val="es-ES_tradnl"/>
        </w:rPr>
      </w:pPr>
      <w:r w:rsidRPr="002D5E1D">
        <w:rPr>
          <w:rFonts w:ascii="Museo Sans 300" w:hAnsi="Museo Sans 300"/>
          <w:sz w:val="20"/>
          <w:szCs w:val="20"/>
          <w:lang w:val="es-ES_tradnl"/>
        </w:rPr>
        <w:t>Por medio del acuerdo</w:t>
      </w:r>
      <w:r w:rsidR="00B3536A">
        <w:rPr>
          <w:rFonts w:ascii="Museo Sans 300" w:hAnsi="Museo Sans 300"/>
          <w:sz w:val="20"/>
          <w:szCs w:val="20"/>
          <w:lang w:val="es-ES_tradnl"/>
        </w:rPr>
        <w:t xml:space="preserve"> </w:t>
      </w:r>
      <w:proofErr w:type="spellStart"/>
      <w:r w:rsidRPr="002D5E1D">
        <w:rPr>
          <w:rFonts w:ascii="Museo Sans 300" w:hAnsi="Museo Sans 300"/>
          <w:sz w:val="20"/>
          <w:szCs w:val="20"/>
          <w:lang w:val="es-ES_tradnl"/>
        </w:rPr>
        <w:t>N.°</w:t>
      </w:r>
      <w:proofErr w:type="spellEnd"/>
      <w:r w:rsidR="00587E2A">
        <w:rPr>
          <w:rFonts w:ascii="Museo Sans 300" w:hAnsi="Museo Sans 300"/>
          <w:sz w:val="20"/>
          <w:szCs w:val="20"/>
          <w:lang w:val="es-ES_tradnl"/>
        </w:rPr>
        <w:t xml:space="preserve"> </w:t>
      </w:r>
      <w:r w:rsidR="00643F5A">
        <w:rPr>
          <w:rFonts w:ascii="Museo Sans 300" w:hAnsi="Museo Sans 300"/>
          <w:sz w:val="20"/>
          <w:szCs w:val="20"/>
          <w:lang w:val="es-ES_tradnl"/>
        </w:rPr>
        <w:t>E-</w:t>
      </w:r>
      <w:r w:rsidR="00E64630">
        <w:rPr>
          <w:rFonts w:ascii="Museo Sans 300" w:hAnsi="Museo Sans 300"/>
          <w:sz w:val="20"/>
          <w:szCs w:val="20"/>
          <w:lang w:val="es-ES_tradnl"/>
        </w:rPr>
        <w:t>0058</w:t>
      </w:r>
      <w:r w:rsidR="002E5852">
        <w:rPr>
          <w:rFonts w:ascii="Museo Sans 300" w:hAnsi="Museo Sans 300"/>
          <w:sz w:val="20"/>
          <w:szCs w:val="20"/>
          <w:lang w:val="es-ES_tradnl"/>
        </w:rPr>
        <w:t>-2023</w:t>
      </w:r>
      <w:r w:rsidR="00643F5A">
        <w:rPr>
          <w:rFonts w:ascii="Museo Sans 300" w:hAnsi="Museo Sans 300"/>
          <w:sz w:val="20"/>
          <w:szCs w:val="20"/>
          <w:lang w:val="es-ES_tradnl"/>
        </w:rPr>
        <w:t>-CAU</w:t>
      </w:r>
      <w:r w:rsidR="00542AA8">
        <w:rPr>
          <w:rFonts w:ascii="Museo Sans 300" w:hAnsi="Museo Sans 300"/>
          <w:sz w:val="20"/>
          <w:szCs w:val="20"/>
          <w:lang w:val="es-ES_tradnl"/>
        </w:rPr>
        <w:t xml:space="preserve"> de fecha </w:t>
      </w:r>
      <w:r w:rsidR="00E64630">
        <w:rPr>
          <w:rFonts w:ascii="Museo Sans 300" w:hAnsi="Museo Sans 300"/>
          <w:sz w:val="20"/>
          <w:szCs w:val="20"/>
          <w:lang w:val="es-ES_tradnl"/>
        </w:rPr>
        <w:t>dieciocho</w:t>
      </w:r>
      <w:r w:rsidR="001F1745">
        <w:rPr>
          <w:rFonts w:ascii="Museo Sans 300" w:hAnsi="Museo Sans 300"/>
          <w:sz w:val="20"/>
          <w:szCs w:val="20"/>
          <w:lang w:val="es-ES_tradnl"/>
        </w:rPr>
        <w:t xml:space="preserve"> de </w:t>
      </w:r>
      <w:r w:rsidR="002E5852">
        <w:rPr>
          <w:rFonts w:ascii="Museo Sans 300" w:hAnsi="Museo Sans 300"/>
          <w:sz w:val="20"/>
          <w:szCs w:val="20"/>
          <w:lang w:val="es-ES_tradnl"/>
        </w:rPr>
        <w:t>enero del presente año</w:t>
      </w:r>
      <w:r w:rsidR="00542AA8">
        <w:rPr>
          <w:rFonts w:ascii="Museo Sans 300" w:hAnsi="Museo Sans 300"/>
          <w:sz w:val="20"/>
          <w:szCs w:val="20"/>
          <w:lang w:val="es-ES_tradnl"/>
        </w:rPr>
        <w:t>,</w:t>
      </w:r>
      <w:r w:rsidR="003A2B3D">
        <w:rPr>
          <w:rFonts w:ascii="Museo Sans 300" w:hAnsi="Museo Sans 300"/>
          <w:sz w:val="20"/>
          <w:szCs w:val="20"/>
          <w:lang w:val="es-ES_tradnl"/>
        </w:rPr>
        <w:t xml:space="preserve"> </w:t>
      </w:r>
      <w:r w:rsidRPr="002D5E1D">
        <w:rPr>
          <w:rFonts w:ascii="Museo Sans 300" w:hAnsi="Museo Sans 300"/>
          <w:sz w:val="20"/>
          <w:szCs w:val="20"/>
          <w:lang w:val="es-ES_tradnl"/>
        </w:rPr>
        <w:t>esta</w:t>
      </w:r>
      <w:r w:rsidR="00B3536A">
        <w:rPr>
          <w:rFonts w:ascii="Museo Sans 300" w:hAnsi="Museo Sans 300"/>
          <w:sz w:val="20"/>
          <w:szCs w:val="20"/>
          <w:lang w:val="es-ES_tradnl"/>
        </w:rPr>
        <w:t xml:space="preserve"> </w:t>
      </w:r>
      <w:r w:rsidR="0048370A">
        <w:rPr>
          <w:rFonts w:ascii="Museo Sans 300" w:hAnsi="Museo Sans 300"/>
          <w:sz w:val="20"/>
          <w:szCs w:val="20"/>
          <w:lang w:val="es-ES_tradnl"/>
        </w:rPr>
        <w:t>Superintendencia</w:t>
      </w:r>
      <w:r w:rsidR="00B3536A">
        <w:rPr>
          <w:rFonts w:ascii="Museo Sans 300" w:hAnsi="Museo Sans 300"/>
          <w:sz w:val="20"/>
          <w:szCs w:val="20"/>
          <w:lang w:val="es-ES_tradnl"/>
        </w:rPr>
        <w:t xml:space="preserve"> </w:t>
      </w:r>
      <w:r w:rsidRPr="002D5E1D">
        <w:rPr>
          <w:rFonts w:ascii="Museo Sans 300" w:hAnsi="Museo Sans 300"/>
          <w:sz w:val="20"/>
          <w:szCs w:val="20"/>
          <w:lang w:val="es-ES_tradnl"/>
        </w:rPr>
        <w:t>resolvió el reclamo interpuesto</w:t>
      </w:r>
      <w:r w:rsidR="00B3536A">
        <w:rPr>
          <w:rFonts w:ascii="Museo Sans 300" w:hAnsi="Museo Sans 300"/>
          <w:sz w:val="20"/>
          <w:szCs w:val="20"/>
          <w:lang w:val="es-ES_tradnl"/>
        </w:rPr>
        <w:t xml:space="preserve"> </w:t>
      </w:r>
      <w:r w:rsidRPr="002D5E1D">
        <w:rPr>
          <w:rFonts w:ascii="Museo Sans 300" w:hAnsi="Museo Sans 300"/>
          <w:sz w:val="20"/>
          <w:szCs w:val="20"/>
          <w:lang w:val="es-ES_tradnl"/>
        </w:rPr>
        <w:t>por</w:t>
      </w:r>
      <w:r w:rsidR="00B3536A">
        <w:rPr>
          <w:rFonts w:ascii="Museo Sans 300" w:hAnsi="Museo Sans 300"/>
          <w:sz w:val="20"/>
          <w:szCs w:val="20"/>
          <w:lang w:val="es-ES_tradnl"/>
        </w:rPr>
        <w:t xml:space="preserve"> </w:t>
      </w:r>
      <w:r w:rsidR="00F93C1D">
        <w:rPr>
          <w:rFonts w:ascii="Museo Sans 300" w:hAnsi="Museo Sans 300"/>
          <w:sz w:val="20"/>
          <w:szCs w:val="20"/>
          <w:lang w:val="es-ES_tradnl"/>
        </w:rPr>
        <w:t>la</w:t>
      </w:r>
      <w:r w:rsidR="00643F5A">
        <w:rPr>
          <w:rFonts w:ascii="Museo Sans 300" w:hAnsi="Museo Sans 300"/>
          <w:sz w:val="20"/>
          <w:szCs w:val="20"/>
          <w:lang w:val="es-ES_tradnl"/>
        </w:rPr>
        <w:t xml:space="preserve"> señor</w:t>
      </w:r>
      <w:r w:rsidR="00F93C1D">
        <w:rPr>
          <w:rFonts w:ascii="Museo Sans 300" w:hAnsi="Museo Sans 300"/>
          <w:sz w:val="20"/>
          <w:szCs w:val="20"/>
          <w:lang w:val="es-ES_tradnl"/>
        </w:rPr>
        <w:t>a</w:t>
      </w:r>
      <w:r w:rsidR="00643F5A">
        <w:rPr>
          <w:rFonts w:ascii="Museo Sans 300" w:hAnsi="Museo Sans 300"/>
          <w:sz w:val="20"/>
          <w:szCs w:val="20"/>
          <w:lang w:val="es-ES_tradnl"/>
        </w:rPr>
        <w:t xml:space="preserve"> </w:t>
      </w:r>
      <w:proofErr w:type="spellStart"/>
      <w:r w:rsidR="00837597">
        <w:rPr>
          <w:rFonts w:ascii="Museo Sans 300" w:hAnsi="Museo Sans 300"/>
          <w:sz w:val="20"/>
          <w:szCs w:val="20"/>
          <w:lang w:val="es-ES_tradnl"/>
        </w:rPr>
        <w:t>xxxx</w:t>
      </w:r>
      <w:proofErr w:type="spellEnd"/>
      <w:r w:rsidR="00E8472D" w:rsidRPr="002D5E1D">
        <w:rPr>
          <w:rFonts w:ascii="Museo Sans 300" w:hAnsi="Museo Sans 300"/>
          <w:sz w:val="20"/>
          <w:szCs w:val="20"/>
          <w:lang w:val="es-ES_tradnl"/>
        </w:rPr>
        <w:t xml:space="preserve"> </w:t>
      </w:r>
      <w:r w:rsidRPr="002D5E1D">
        <w:rPr>
          <w:rFonts w:ascii="Museo Sans 300" w:hAnsi="Museo Sans 300"/>
          <w:sz w:val="20"/>
          <w:szCs w:val="20"/>
          <w:lang w:val="es-ES_tradnl"/>
        </w:rPr>
        <w:t>en contra de la sociedad</w:t>
      </w:r>
      <w:r w:rsidR="00B3536A">
        <w:rPr>
          <w:rFonts w:ascii="Museo Sans 300" w:hAnsi="Museo Sans 300"/>
          <w:sz w:val="20"/>
          <w:szCs w:val="20"/>
          <w:lang w:val="es-ES_tradnl"/>
        </w:rPr>
        <w:t xml:space="preserve"> </w:t>
      </w:r>
      <w:r w:rsidR="002E5852">
        <w:rPr>
          <w:rFonts w:ascii="Museo Sans 300" w:hAnsi="Museo Sans 300"/>
          <w:sz w:val="20"/>
          <w:szCs w:val="20"/>
          <w:lang w:val="es-ES_tradnl"/>
        </w:rPr>
        <w:t>CAESS, S.A. de C.V</w:t>
      </w:r>
      <w:r w:rsidR="001F1745">
        <w:rPr>
          <w:rFonts w:ascii="Museo Sans 300" w:hAnsi="Museo Sans 300"/>
          <w:sz w:val="20"/>
          <w:szCs w:val="20"/>
          <w:lang w:val="es-ES_tradnl"/>
        </w:rPr>
        <w:t>.</w:t>
      </w:r>
      <w:r w:rsidRPr="002D5E1D">
        <w:rPr>
          <w:rFonts w:ascii="Museo Sans 300" w:hAnsi="Museo Sans 300"/>
          <w:sz w:val="20"/>
          <w:szCs w:val="20"/>
          <w:lang w:val="es-ES_tradnl"/>
        </w:rPr>
        <w:t> en el sentido siguiente: </w:t>
      </w:r>
    </w:p>
    <w:p w14:paraId="2F82163A" w14:textId="77777777" w:rsidR="00B40FEB" w:rsidRDefault="00B40FEB" w:rsidP="00C9408E">
      <w:pPr>
        <w:pStyle w:val="paragraph"/>
        <w:spacing w:before="0" w:beforeAutospacing="0" w:after="0" w:afterAutospacing="0" w:line="0" w:lineRule="atLeast"/>
        <w:ind w:left="720" w:right="414"/>
        <w:jc w:val="both"/>
        <w:rPr>
          <w:rStyle w:val="normaltextrun"/>
          <w:rFonts w:ascii="Museo 300" w:hAnsi="Museo 300" w:cs="Segoe UI"/>
          <w:sz w:val="16"/>
          <w:szCs w:val="16"/>
        </w:rPr>
      </w:pPr>
    </w:p>
    <w:p w14:paraId="2C9B8BAF" w14:textId="77777777" w:rsidR="00C9408E" w:rsidRDefault="00B53F46" w:rsidP="00C9408E">
      <w:pPr>
        <w:pStyle w:val="paragraph"/>
        <w:spacing w:before="0" w:beforeAutospacing="0" w:after="0" w:afterAutospacing="0" w:line="0" w:lineRule="atLeast"/>
        <w:ind w:left="720" w:right="414"/>
        <w:jc w:val="both"/>
        <w:rPr>
          <w:rStyle w:val="normaltextrun"/>
          <w:rFonts w:ascii="Museo 300" w:hAnsi="Museo 300" w:cs="Segoe UI"/>
          <w:sz w:val="16"/>
          <w:szCs w:val="16"/>
        </w:rPr>
      </w:pPr>
      <w:r w:rsidRPr="00542AA8">
        <w:rPr>
          <w:rStyle w:val="normaltextrun"/>
          <w:rFonts w:ascii="Museo 300" w:hAnsi="Museo 300" w:cs="Segoe UI"/>
          <w:sz w:val="16"/>
          <w:szCs w:val="16"/>
        </w:rPr>
        <w:t>“[…]</w:t>
      </w:r>
      <w:r w:rsidR="00CF75D7" w:rsidRPr="00542AA8">
        <w:rPr>
          <w:rStyle w:val="normaltextrun"/>
          <w:rFonts w:ascii="Museo 300" w:hAnsi="Museo 300" w:cs="Segoe UI"/>
          <w:sz w:val="16"/>
          <w:szCs w:val="16"/>
        </w:rPr>
        <w:t xml:space="preserve"> </w:t>
      </w:r>
    </w:p>
    <w:p w14:paraId="602AB155" w14:textId="28515796" w:rsidR="00D44046" w:rsidRPr="00D44046" w:rsidRDefault="002E5852" w:rsidP="00D44046">
      <w:pPr>
        <w:pStyle w:val="paragraph"/>
        <w:numPr>
          <w:ilvl w:val="0"/>
          <w:numId w:val="34"/>
        </w:numPr>
        <w:spacing w:before="0" w:beforeAutospacing="0" w:after="0" w:afterAutospacing="0"/>
        <w:ind w:left="1276" w:right="414" w:hanging="357"/>
        <w:jc w:val="both"/>
        <w:rPr>
          <w:rFonts w:ascii="Museo 300" w:hAnsi="Museo 300" w:cs="Segoe UI"/>
          <w:sz w:val="16"/>
          <w:szCs w:val="16"/>
        </w:rPr>
      </w:pPr>
      <w:r>
        <w:rPr>
          <w:rFonts w:ascii="Museo 300" w:hAnsi="Museo 300" w:cs="Segoe UI"/>
          <w:sz w:val="16"/>
          <w:szCs w:val="16"/>
        </w:rPr>
        <w:t>D</w:t>
      </w:r>
      <w:r w:rsidRPr="002E5852">
        <w:rPr>
          <w:rFonts w:ascii="Museo 300" w:hAnsi="Museo 300"/>
          <w:sz w:val="16"/>
          <w:szCs w:val="16"/>
        </w:rPr>
        <w:t>eterminar</w:t>
      </w:r>
      <w:r w:rsidR="00D44046" w:rsidRPr="00D44046">
        <w:rPr>
          <w:rFonts w:ascii="Museo 300" w:hAnsi="Museo 300"/>
          <w:sz w:val="16"/>
          <w:szCs w:val="16"/>
        </w:rPr>
        <w:t xml:space="preserve"> que el daño ocurrido en el equipo eléctrico reclamada por la señora </w:t>
      </w:r>
      <w:proofErr w:type="spellStart"/>
      <w:r w:rsidR="00837597">
        <w:rPr>
          <w:rFonts w:ascii="Museo 300" w:hAnsi="Museo 300"/>
          <w:sz w:val="16"/>
          <w:szCs w:val="16"/>
        </w:rPr>
        <w:t>xxxx</w:t>
      </w:r>
      <w:proofErr w:type="spellEnd"/>
      <w:r w:rsidR="00D44046" w:rsidRPr="00D44046">
        <w:rPr>
          <w:rFonts w:ascii="Museo 300" w:hAnsi="Museo 300"/>
          <w:sz w:val="16"/>
          <w:szCs w:val="16"/>
        </w:rPr>
        <w:t xml:space="preserve"> se originó por falla ocurrida en la red de distribución eléctrica propiedad de la sociedad CAESS, S.A. de C.V. el día veintinueve de abril del año pasado.</w:t>
      </w:r>
    </w:p>
    <w:p w14:paraId="2D7A4A71" w14:textId="77777777" w:rsidR="00D44046" w:rsidRPr="00D44046" w:rsidRDefault="00D44046" w:rsidP="00D44046">
      <w:pPr>
        <w:pStyle w:val="paragraph"/>
        <w:spacing w:before="0" w:beforeAutospacing="0" w:after="0" w:afterAutospacing="0"/>
        <w:ind w:left="1276" w:right="414"/>
        <w:jc w:val="both"/>
        <w:rPr>
          <w:rFonts w:ascii="Museo 300" w:hAnsi="Museo 300" w:cs="Segoe UI"/>
          <w:sz w:val="16"/>
          <w:szCs w:val="16"/>
        </w:rPr>
      </w:pPr>
    </w:p>
    <w:p w14:paraId="0F4EF871" w14:textId="77777777" w:rsidR="00D44046" w:rsidRPr="00D44046" w:rsidRDefault="00D44046" w:rsidP="00D44046">
      <w:pPr>
        <w:pStyle w:val="paragraph"/>
        <w:numPr>
          <w:ilvl w:val="0"/>
          <w:numId w:val="34"/>
        </w:numPr>
        <w:spacing w:before="0" w:beforeAutospacing="0" w:after="0" w:afterAutospacing="0"/>
        <w:ind w:left="1276" w:right="414" w:hanging="357"/>
        <w:jc w:val="both"/>
        <w:rPr>
          <w:rFonts w:ascii="Museo 300" w:hAnsi="Museo 300"/>
          <w:sz w:val="16"/>
          <w:szCs w:val="16"/>
        </w:rPr>
      </w:pPr>
      <w:r w:rsidRPr="00D44046">
        <w:rPr>
          <w:rFonts w:ascii="Museo 300" w:hAnsi="Museo 300"/>
          <w:sz w:val="16"/>
          <w:szCs w:val="16"/>
        </w:rPr>
        <w:t>Instruir a la sociedad CAESS S.A. de C.V. que la compensación por el equipo dañado debe cumplir con lo dispuesto en los artículos 19, 24 y 25 de la Normativa para la Compensación por Daños Económicos o a Equipos, Artefactos o Instalaciones.</w:t>
      </w:r>
    </w:p>
    <w:p w14:paraId="7375D155" w14:textId="77777777" w:rsidR="002E5852" w:rsidRPr="002E5852" w:rsidRDefault="002E5852" w:rsidP="002E5852">
      <w:pPr>
        <w:pStyle w:val="Prrafodelista"/>
        <w:ind w:left="360"/>
        <w:rPr>
          <w:rFonts w:ascii="Museo 300" w:hAnsi="Museo 300"/>
          <w:sz w:val="16"/>
          <w:szCs w:val="16"/>
          <w:lang w:val="es-SV"/>
        </w:rPr>
      </w:pPr>
    </w:p>
    <w:p w14:paraId="7E222DA1" w14:textId="0B43CDC9" w:rsidR="00D44046" w:rsidRPr="00D44046" w:rsidRDefault="00D44046" w:rsidP="00D44046">
      <w:pPr>
        <w:pStyle w:val="paragraph"/>
        <w:spacing w:before="0" w:beforeAutospacing="0" w:after="0" w:afterAutospacing="0"/>
        <w:ind w:left="1276" w:right="414"/>
        <w:jc w:val="both"/>
        <w:rPr>
          <w:rFonts w:ascii="Museo 300" w:hAnsi="Museo 300"/>
          <w:sz w:val="16"/>
          <w:szCs w:val="16"/>
        </w:rPr>
      </w:pPr>
      <w:r w:rsidRPr="00D44046">
        <w:rPr>
          <w:rFonts w:ascii="Museo 300" w:hAnsi="Museo 300"/>
          <w:sz w:val="16"/>
          <w:szCs w:val="16"/>
        </w:rPr>
        <w:t>En tal sentido, la sociedad CAESS, S.A. de C.V. deberá compensar económicamente a la usuaria la cantidad de DOSCIENTOS CINCUENTA Y CINCO 64/100 DÓLARES DE LOS ESTADOS UNIDOS (USD 255.64) IVA incluido, por el equipo siguiente:</w:t>
      </w:r>
    </w:p>
    <w:p w14:paraId="433A5649" w14:textId="77777777" w:rsidR="00D44046" w:rsidRDefault="00D44046" w:rsidP="00D44046">
      <w:pPr>
        <w:pStyle w:val="paragraph"/>
        <w:spacing w:before="0" w:beforeAutospacing="0" w:after="0" w:afterAutospacing="0"/>
        <w:ind w:left="1276" w:right="414"/>
        <w:jc w:val="both"/>
        <w:rPr>
          <w:rFonts w:ascii="Museo Sans 300" w:hAnsi="Museo Sans 300"/>
          <w:sz w:val="20"/>
          <w:szCs w:val="20"/>
        </w:rPr>
      </w:pPr>
    </w:p>
    <w:p w14:paraId="55263E7D" w14:textId="5399CC91" w:rsidR="00D44046" w:rsidRDefault="00D44046" w:rsidP="00D44046">
      <w:pPr>
        <w:pStyle w:val="paragraph"/>
        <w:spacing w:before="0" w:beforeAutospacing="0" w:after="0" w:afterAutospacing="0"/>
        <w:ind w:left="1276" w:right="414"/>
        <w:jc w:val="center"/>
        <w:rPr>
          <w:rFonts w:ascii="Museo 300" w:hAnsi="Museo 300"/>
          <w:sz w:val="16"/>
          <w:szCs w:val="16"/>
        </w:rPr>
      </w:pPr>
    </w:p>
    <w:p w14:paraId="34B08416" w14:textId="7D03CA17" w:rsidR="00B53F46" w:rsidRPr="004A3FEC" w:rsidRDefault="00614796" w:rsidP="00A307BF">
      <w:pPr>
        <w:pStyle w:val="paragraph"/>
        <w:spacing w:before="0" w:beforeAutospacing="0" w:after="0" w:afterAutospacing="0"/>
        <w:ind w:left="1276" w:right="414"/>
        <w:jc w:val="both"/>
        <w:rPr>
          <w:rStyle w:val="eop"/>
          <w:rFonts w:ascii="Museo 300" w:hAnsi="Museo 300"/>
          <w:sz w:val="16"/>
          <w:szCs w:val="16"/>
        </w:rPr>
      </w:pPr>
      <w:r>
        <w:rPr>
          <w:rFonts w:ascii="Museo 300" w:hAnsi="Museo 300"/>
          <w:color w:val="000000" w:themeColor="text1"/>
          <w:sz w:val="16"/>
          <w:szCs w:val="16"/>
          <w:lang w:eastAsia="es-ES"/>
        </w:rPr>
        <w:t xml:space="preserve"> </w:t>
      </w:r>
      <w:r w:rsidR="00B53F46" w:rsidRPr="00614796">
        <w:rPr>
          <w:rStyle w:val="normaltextrun"/>
          <w:rFonts w:ascii="Museo 300" w:hAnsi="Museo 300" w:cs="Segoe UI"/>
          <w:sz w:val="16"/>
          <w:szCs w:val="16"/>
        </w:rPr>
        <w:t>[…]”</w:t>
      </w:r>
      <w:r w:rsidR="007B0514" w:rsidRPr="00614796">
        <w:rPr>
          <w:rStyle w:val="normaltextrun"/>
          <w:rFonts w:ascii="Museo 300" w:hAnsi="Museo 300" w:cs="Segoe UI"/>
          <w:sz w:val="16"/>
          <w:szCs w:val="16"/>
        </w:rPr>
        <w:t>.</w:t>
      </w:r>
      <w:r w:rsidR="00B53F46" w:rsidRPr="00614796">
        <w:rPr>
          <w:rStyle w:val="eop"/>
          <w:rFonts w:ascii="Museo 300" w:hAnsi="Museo 300"/>
          <w:sz w:val="16"/>
          <w:szCs w:val="16"/>
        </w:rPr>
        <w:t> </w:t>
      </w:r>
    </w:p>
    <w:p w14:paraId="72C822D2" w14:textId="77777777" w:rsidR="00C9408E" w:rsidRDefault="00C9408E" w:rsidP="00C9408E">
      <w:pPr>
        <w:pStyle w:val="Prrafodelista"/>
        <w:rPr>
          <w:rStyle w:val="eop"/>
          <w:rFonts w:ascii="Museo 300" w:hAnsi="Museo 300"/>
          <w:sz w:val="16"/>
          <w:szCs w:val="16"/>
        </w:rPr>
      </w:pPr>
    </w:p>
    <w:p w14:paraId="02ECC289" w14:textId="33FC4DEF" w:rsidR="00B53F46" w:rsidRPr="002D5E1D" w:rsidRDefault="00B53F46" w:rsidP="00AC6CDB">
      <w:pPr>
        <w:spacing w:after="0" w:line="240" w:lineRule="auto"/>
        <w:ind w:left="567"/>
        <w:jc w:val="both"/>
        <w:rPr>
          <w:rFonts w:ascii="Museo Sans 300" w:hAnsi="Museo Sans 300"/>
          <w:sz w:val="20"/>
          <w:szCs w:val="20"/>
          <w:lang w:val="es-ES_tradnl"/>
        </w:rPr>
      </w:pPr>
      <w:r w:rsidRPr="002D5E1D">
        <w:rPr>
          <w:rFonts w:ascii="Museo Sans 300" w:hAnsi="Museo Sans 300"/>
          <w:sz w:val="20"/>
          <w:szCs w:val="20"/>
          <w:lang w:val="es-ES_tradnl"/>
        </w:rPr>
        <w:t>Dicho acuerdo fue notificado a</w:t>
      </w:r>
      <w:r w:rsidR="006D117B">
        <w:rPr>
          <w:rFonts w:ascii="Museo Sans 300" w:hAnsi="Museo Sans 300"/>
          <w:sz w:val="20"/>
          <w:szCs w:val="20"/>
          <w:lang w:val="es-ES_tradnl"/>
        </w:rPr>
        <w:t xml:space="preserve"> </w:t>
      </w:r>
      <w:r w:rsidRPr="002D5E1D">
        <w:rPr>
          <w:rFonts w:ascii="Museo Sans 300" w:hAnsi="Museo Sans 300"/>
          <w:sz w:val="20"/>
          <w:szCs w:val="20"/>
          <w:lang w:val="es-ES_tradnl"/>
        </w:rPr>
        <w:t>la</w:t>
      </w:r>
      <w:r w:rsidR="00D24909">
        <w:rPr>
          <w:rFonts w:ascii="Museo Sans 300" w:hAnsi="Museo Sans 300"/>
          <w:sz w:val="20"/>
          <w:szCs w:val="20"/>
          <w:lang w:val="es-ES_tradnl"/>
        </w:rPr>
        <w:t xml:space="preserve">s partes </w:t>
      </w:r>
      <w:r w:rsidR="00C721FA">
        <w:rPr>
          <w:rFonts w:ascii="Museo Sans 300" w:hAnsi="Museo Sans 300"/>
          <w:sz w:val="20"/>
          <w:szCs w:val="20"/>
          <w:lang w:val="es-ES_tradnl"/>
        </w:rPr>
        <w:t xml:space="preserve">intervinientes </w:t>
      </w:r>
      <w:r w:rsidR="00D24909">
        <w:rPr>
          <w:rFonts w:ascii="Museo Sans 300" w:hAnsi="Museo Sans 300"/>
          <w:sz w:val="20"/>
          <w:szCs w:val="20"/>
          <w:lang w:val="es-ES_tradnl"/>
        </w:rPr>
        <w:t xml:space="preserve">el día </w:t>
      </w:r>
      <w:r w:rsidR="00D44046">
        <w:rPr>
          <w:rFonts w:ascii="Museo Sans 300" w:hAnsi="Museo Sans 300"/>
          <w:sz w:val="20"/>
          <w:szCs w:val="20"/>
          <w:lang w:val="es-ES_tradnl"/>
        </w:rPr>
        <w:t>veintitrés</w:t>
      </w:r>
      <w:r w:rsidR="00643F5A">
        <w:rPr>
          <w:rFonts w:ascii="Museo Sans 300" w:hAnsi="Museo Sans 300"/>
          <w:sz w:val="20"/>
          <w:szCs w:val="20"/>
          <w:lang w:val="es-ES_tradnl"/>
        </w:rPr>
        <w:t xml:space="preserve"> de </w:t>
      </w:r>
      <w:r w:rsidR="00A307BF">
        <w:rPr>
          <w:rFonts w:ascii="Museo Sans 300" w:hAnsi="Museo Sans 300"/>
          <w:sz w:val="20"/>
          <w:szCs w:val="20"/>
          <w:lang w:val="es-ES_tradnl"/>
        </w:rPr>
        <w:t>enero de este año.</w:t>
      </w:r>
    </w:p>
    <w:p w14:paraId="4FEFB924" w14:textId="77777777" w:rsidR="00FF381F" w:rsidRPr="002D5E1D" w:rsidRDefault="00FF381F" w:rsidP="00AC6CDB">
      <w:pPr>
        <w:spacing w:after="0" w:line="240" w:lineRule="auto"/>
        <w:ind w:left="567"/>
        <w:jc w:val="both"/>
        <w:rPr>
          <w:rFonts w:ascii="Museo Sans 300" w:hAnsi="Museo Sans 300"/>
          <w:sz w:val="20"/>
          <w:szCs w:val="20"/>
          <w:lang w:val="es-ES_tradnl"/>
        </w:rPr>
      </w:pPr>
    </w:p>
    <w:p w14:paraId="3A9E7CD6" w14:textId="48F2D442" w:rsidR="00B53F46" w:rsidRPr="002D5E1D" w:rsidRDefault="00B53F46" w:rsidP="00AC6CDB">
      <w:pPr>
        <w:numPr>
          <w:ilvl w:val="0"/>
          <w:numId w:val="22"/>
        </w:numPr>
        <w:spacing w:after="0" w:line="240" w:lineRule="auto"/>
        <w:ind w:left="567" w:hanging="567"/>
        <w:jc w:val="both"/>
        <w:rPr>
          <w:rFonts w:ascii="Museo Sans 300" w:hAnsi="Museo Sans 300"/>
          <w:sz w:val="20"/>
          <w:szCs w:val="20"/>
          <w:lang w:val="es-ES_tradnl"/>
        </w:rPr>
      </w:pPr>
      <w:r w:rsidRPr="002D5E1D">
        <w:rPr>
          <w:rFonts w:ascii="Museo Sans 300" w:hAnsi="Museo Sans 300"/>
          <w:sz w:val="20"/>
          <w:szCs w:val="20"/>
          <w:lang w:val="es-ES_tradnl"/>
        </w:rPr>
        <w:t>El</w:t>
      </w:r>
      <w:r w:rsidR="00D2619F" w:rsidRPr="002D5E1D">
        <w:rPr>
          <w:rFonts w:ascii="Museo Sans 300" w:hAnsi="Museo Sans 300"/>
          <w:sz w:val="20"/>
          <w:szCs w:val="20"/>
          <w:lang w:val="es-ES_tradnl"/>
        </w:rPr>
        <w:t xml:space="preserve"> día </w:t>
      </w:r>
      <w:r w:rsidR="00D44046">
        <w:rPr>
          <w:rFonts w:ascii="Museo Sans 300" w:hAnsi="Museo Sans 300"/>
          <w:sz w:val="20"/>
          <w:szCs w:val="20"/>
          <w:lang w:val="es-ES_tradnl"/>
        </w:rPr>
        <w:t>ocho</w:t>
      </w:r>
      <w:r w:rsidR="001E0601">
        <w:rPr>
          <w:rFonts w:ascii="Museo Sans 300" w:hAnsi="Museo Sans 300"/>
          <w:sz w:val="20"/>
          <w:szCs w:val="20"/>
          <w:lang w:val="es-ES_tradnl"/>
        </w:rPr>
        <w:t xml:space="preserve"> de</w:t>
      </w:r>
      <w:r w:rsidR="00A307BF">
        <w:rPr>
          <w:rFonts w:ascii="Museo Sans 300" w:hAnsi="Museo Sans 300"/>
          <w:sz w:val="20"/>
          <w:szCs w:val="20"/>
          <w:lang w:val="es-ES_tradnl"/>
        </w:rPr>
        <w:t xml:space="preserve"> febrero</w:t>
      </w:r>
      <w:r w:rsidR="00542AA8">
        <w:rPr>
          <w:rFonts w:ascii="Museo Sans 300" w:hAnsi="Museo Sans 300"/>
          <w:sz w:val="20"/>
          <w:szCs w:val="20"/>
          <w:lang w:val="es-ES_tradnl"/>
        </w:rPr>
        <w:t xml:space="preserve"> de</w:t>
      </w:r>
      <w:r w:rsidR="00A307BF">
        <w:rPr>
          <w:rFonts w:ascii="Museo Sans 300" w:hAnsi="Museo Sans 300"/>
          <w:sz w:val="20"/>
          <w:szCs w:val="20"/>
          <w:lang w:val="es-ES_tradnl"/>
        </w:rPr>
        <w:t>l presente año</w:t>
      </w:r>
      <w:r w:rsidR="00D2619F" w:rsidRPr="002D5E1D">
        <w:rPr>
          <w:rFonts w:ascii="Museo Sans 300" w:hAnsi="Museo Sans 300"/>
          <w:sz w:val="20"/>
          <w:szCs w:val="20"/>
          <w:lang w:val="es-ES_tradnl"/>
        </w:rPr>
        <w:t>, el</w:t>
      </w:r>
      <w:r w:rsidRPr="002D5E1D">
        <w:rPr>
          <w:rFonts w:ascii="Museo Sans 300" w:hAnsi="Museo Sans 300"/>
          <w:sz w:val="20"/>
          <w:szCs w:val="20"/>
          <w:lang w:val="es-ES_tradnl"/>
        </w:rPr>
        <w:t xml:space="preserve"> ingeniero</w:t>
      </w:r>
      <w:r w:rsidR="00A307BF">
        <w:rPr>
          <w:rFonts w:ascii="Museo Sans 300" w:hAnsi="Museo Sans 300"/>
          <w:sz w:val="20"/>
          <w:szCs w:val="20"/>
          <w:lang w:val="es-ES_tradnl"/>
        </w:rPr>
        <w:t xml:space="preserve"> </w:t>
      </w:r>
      <w:proofErr w:type="spellStart"/>
      <w:r w:rsidR="00837597">
        <w:rPr>
          <w:rFonts w:ascii="Museo Sans 300" w:hAnsi="Museo Sans 300"/>
          <w:sz w:val="20"/>
          <w:szCs w:val="20"/>
          <w:lang w:val="es-ES_tradnl"/>
        </w:rPr>
        <w:t>xxxx</w:t>
      </w:r>
      <w:proofErr w:type="spellEnd"/>
      <w:r w:rsidRPr="002D5E1D">
        <w:rPr>
          <w:rFonts w:ascii="Museo Sans 300" w:hAnsi="Museo Sans 300"/>
          <w:sz w:val="20"/>
          <w:szCs w:val="20"/>
          <w:lang w:val="es-ES_tradnl"/>
        </w:rPr>
        <w:t xml:space="preserve">, apoderado especial de la sociedad </w:t>
      </w:r>
      <w:r w:rsidR="00A307BF">
        <w:rPr>
          <w:rFonts w:ascii="Museo Sans 300" w:hAnsi="Museo Sans 300"/>
          <w:sz w:val="20"/>
          <w:szCs w:val="20"/>
          <w:lang w:val="es-ES_tradnl"/>
        </w:rPr>
        <w:t>CAESS, S.A. de C.V</w:t>
      </w:r>
      <w:r w:rsidR="001F1745">
        <w:rPr>
          <w:rFonts w:ascii="Museo Sans 300" w:hAnsi="Museo Sans 300"/>
          <w:sz w:val="20"/>
          <w:szCs w:val="20"/>
          <w:lang w:val="es-ES_tradnl"/>
        </w:rPr>
        <w:t>.</w:t>
      </w:r>
      <w:r w:rsidRPr="002D5E1D">
        <w:rPr>
          <w:rFonts w:ascii="Museo Sans 300" w:hAnsi="Museo Sans 300"/>
          <w:sz w:val="20"/>
          <w:szCs w:val="20"/>
          <w:lang w:val="es-ES_tradnl"/>
        </w:rPr>
        <w:t xml:space="preserve"> presentó un escrito por medio del cual </w:t>
      </w:r>
      <w:r w:rsidR="00BE5BA8">
        <w:rPr>
          <w:rFonts w:ascii="Museo Sans 300" w:hAnsi="Museo Sans 300"/>
          <w:sz w:val="20"/>
          <w:szCs w:val="20"/>
          <w:lang w:val="es-ES_tradnl"/>
        </w:rPr>
        <w:t xml:space="preserve">interpuso recurso de reconsideración en contra del </w:t>
      </w:r>
      <w:r w:rsidR="00BE5BA8" w:rsidRPr="002D5E1D">
        <w:rPr>
          <w:rFonts w:ascii="Museo Sans 300" w:hAnsi="Museo Sans 300"/>
          <w:sz w:val="20"/>
          <w:szCs w:val="20"/>
          <w:lang w:val="es-ES_tradnl"/>
        </w:rPr>
        <w:t>acuerdo</w:t>
      </w:r>
      <w:r w:rsidR="006D117B">
        <w:rPr>
          <w:rFonts w:ascii="Museo Sans 300" w:hAnsi="Museo Sans 300"/>
          <w:sz w:val="20"/>
          <w:szCs w:val="20"/>
          <w:lang w:val="es-ES_tradnl"/>
        </w:rPr>
        <w:t xml:space="preserve"> </w:t>
      </w:r>
      <w:proofErr w:type="spellStart"/>
      <w:r w:rsidR="00BE5BA8" w:rsidRPr="002D5E1D">
        <w:rPr>
          <w:rFonts w:ascii="Museo Sans 300" w:hAnsi="Museo Sans 300"/>
          <w:sz w:val="20"/>
          <w:szCs w:val="20"/>
          <w:lang w:val="es-ES_tradnl"/>
        </w:rPr>
        <w:t>N.°</w:t>
      </w:r>
      <w:proofErr w:type="spellEnd"/>
      <w:r w:rsidR="006D117B">
        <w:rPr>
          <w:rFonts w:ascii="Museo Sans 300" w:hAnsi="Museo Sans 300"/>
          <w:sz w:val="20"/>
          <w:szCs w:val="20"/>
          <w:lang w:val="es-ES_tradnl"/>
        </w:rPr>
        <w:t xml:space="preserve"> </w:t>
      </w:r>
      <w:r w:rsidR="00643F5A">
        <w:rPr>
          <w:rFonts w:ascii="Museo Sans 300" w:hAnsi="Museo Sans 300"/>
          <w:sz w:val="20"/>
          <w:szCs w:val="20"/>
          <w:lang w:val="es-ES_tradnl"/>
        </w:rPr>
        <w:t>E-</w:t>
      </w:r>
      <w:r w:rsidR="00E64630">
        <w:rPr>
          <w:rFonts w:ascii="Museo Sans 300" w:hAnsi="Museo Sans 300"/>
          <w:sz w:val="20"/>
          <w:szCs w:val="20"/>
          <w:lang w:val="es-ES_tradnl"/>
        </w:rPr>
        <w:t>0058</w:t>
      </w:r>
      <w:r w:rsidR="002E5852">
        <w:rPr>
          <w:rFonts w:ascii="Museo Sans 300" w:hAnsi="Museo Sans 300"/>
          <w:sz w:val="20"/>
          <w:szCs w:val="20"/>
          <w:lang w:val="es-ES_tradnl"/>
        </w:rPr>
        <w:t>-2023</w:t>
      </w:r>
      <w:r w:rsidR="00643F5A">
        <w:rPr>
          <w:rFonts w:ascii="Museo Sans 300" w:hAnsi="Museo Sans 300"/>
          <w:sz w:val="20"/>
          <w:szCs w:val="20"/>
          <w:lang w:val="es-ES_tradnl"/>
        </w:rPr>
        <w:t>-CAU</w:t>
      </w:r>
      <w:r w:rsidR="00BE5BA8">
        <w:rPr>
          <w:rFonts w:ascii="Museo Sans 300" w:hAnsi="Museo Sans 300"/>
          <w:sz w:val="20"/>
          <w:szCs w:val="20"/>
          <w:lang w:val="es-ES_tradnl"/>
        </w:rPr>
        <w:t xml:space="preserve">, con base en </w:t>
      </w:r>
      <w:r w:rsidR="00F7357B">
        <w:rPr>
          <w:rFonts w:ascii="Museo Sans 300" w:hAnsi="Museo Sans 300"/>
          <w:sz w:val="20"/>
          <w:szCs w:val="20"/>
          <w:lang w:val="es-ES_tradnl"/>
        </w:rPr>
        <w:t>l</w:t>
      </w:r>
      <w:r w:rsidR="00656822">
        <w:rPr>
          <w:rFonts w:ascii="Museo Sans 300" w:hAnsi="Museo Sans 300"/>
          <w:sz w:val="20"/>
          <w:szCs w:val="20"/>
          <w:lang w:val="es-ES_tradnl"/>
        </w:rPr>
        <w:t xml:space="preserve">os </w:t>
      </w:r>
      <w:r w:rsidR="00BE5BA8">
        <w:rPr>
          <w:rFonts w:ascii="Museo Sans 300" w:hAnsi="Museo Sans 300"/>
          <w:sz w:val="20"/>
          <w:szCs w:val="20"/>
          <w:lang w:val="es-ES_tradnl"/>
        </w:rPr>
        <w:t>argumentos</w:t>
      </w:r>
      <w:r w:rsidRPr="002D5E1D">
        <w:rPr>
          <w:rFonts w:ascii="Museo Sans 300" w:hAnsi="Museo Sans 300"/>
          <w:sz w:val="20"/>
          <w:szCs w:val="20"/>
          <w:lang w:val="es-ES_tradnl"/>
        </w:rPr>
        <w:t xml:space="preserve"> siguiente</w:t>
      </w:r>
      <w:r w:rsidR="00F7357B">
        <w:rPr>
          <w:rFonts w:ascii="Museo Sans 300" w:hAnsi="Museo Sans 300"/>
          <w:sz w:val="20"/>
          <w:szCs w:val="20"/>
          <w:lang w:val="es-ES_tradnl"/>
        </w:rPr>
        <w:t>s</w:t>
      </w:r>
      <w:r w:rsidRPr="002D5E1D">
        <w:rPr>
          <w:rFonts w:ascii="Museo Sans 300" w:hAnsi="Museo Sans 300"/>
          <w:sz w:val="20"/>
          <w:szCs w:val="20"/>
          <w:lang w:val="es-ES_tradnl"/>
        </w:rPr>
        <w:t>: </w:t>
      </w:r>
    </w:p>
    <w:p w14:paraId="6D27F7A7" w14:textId="77777777" w:rsidR="00FF381F" w:rsidRPr="00FD5F22" w:rsidRDefault="00FF381F" w:rsidP="00FF381F">
      <w:pPr>
        <w:spacing w:after="0" w:line="240" w:lineRule="auto"/>
        <w:ind w:left="567"/>
        <w:jc w:val="both"/>
        <w:rPr>
          <w:rFonts w:ascii="Museo 300" w:hAnsi="Museo 300"/>
          <w:sz w:val="16"/>
          <w:szCs w:val="16"/>
          <w:lang w:val="es-ES_tradnl"/>
        </w:rPr>
      </w:pPr>
    </w:p>
    <w:p w14:paraId="3154C0AC" w14:textId="77777777" w:rsidR="00643F5A" w:rsidRDefault="00B53F46" w:rsidP="002A3703">
      <w:pPr>
        <w:spacing w:after="0" w:line="240" w:lineRule="auto"/>
        <w:ind w:left="851" w:right="425"/>
        <w:jc w:val="both"/>
        <w:rPr>
          <w:rStyle w:val="normaltextrun"/>
          <w:rFonts w:ascii="Museo 300" w:hAnsi="Museo 300" w:cs="Segoe UI"/>
          <w:sz w:val="16"/>
          <w:szCs w:val="16"/>
        </w:rPr>
      </w:pPr>
      <w:r w:rsidRPr="00FD5F22">
        <w:rPr>
          <w:rStyle w:val="normaltextrun"/>
          <w:rFonts w:ascii="Museo 300" w:hAnsi="Museo 300" w:cs="Segoe UI"/>
          <w:sz w:val="16"/>
          <w:szCs w:val="16"/>
          <w:lang w:val="es-ES"/>
        </w:rPr>
        <w:t xml:space="preserve"> “</w:t>
      </w:r>
      <w:r w:rsidRPr="00FD5F22">
        <w:rPr>
          <w:rStyle w:val="normaltextrun"/>
          <w:rFonts w:ascii="Museo 300" w:hAnsi="Museo 300" w:cs="Segoe UI"/>
          <w:sz w:val="16"/>
          <w:szCs w:val="16"/>
        </w:rPr>
        <w:t>[…]</w:t>
      </w:r>
      <w:r w:rsidR="00B336D0" w:rsidRPr="00FD5F22">
        <w:rPr>
          <w:rStyle w:val="normaltextrun"/>
          <w:rFonts w:ascii="Museo 300" w:hAnsi="Museo 300" w:cs="Segoe UI"/>
          <w:sz w:val="16"/>
          <w:szCs w:val="16"/>
        </w:rPr>
        <w:t xml:space="preserve"> </w:t>
      </w:r>
    </w:p>
    <w:p w14:paraId="5DC6BCB3" w14:textId="1D34E36E" w:rsidR="00A307BF" w:rsidRDefault="00A307BF" w:rsidP="00A307BF">
      <w:pPr>
        <w:pStyle w:val="Prrafodelista"/>
        <w:ind w:left="1211" w:right="425"/>
        <w:jc w:val="both"/>
        <w:rPr>
          <w:rStyle w:val="normaltextrun"/>
          <w:rFonts w:ascii="Museo 300" w:hAnsi="Museo 300" w:cs="Segoe UI"/>
          <w:sz w:val="16"/>
          <w:szCs w:val="16"/>
        </w:rPr>
      </w:pPr>
      <w:r>
        <w:rPr>
          <w:rStyle w:val="normaltextrun"/>
          <w:rFonts w:ascii="Museo 300" w:hAnsi="Museo 300" w:cs="Segoe UI"/>
          <w:sz w:val="16"/>
          <w:szCs w:val="16"/>
        </w:rPr>
        <w:t xml:space="preserve">Mantenemos la postura de no ser responsable por los daños de los equipos eléctricos del usuario del suministro identificado con el NIC </w:t>
      </w:r>
      <w:proofErr w:type="spellStart"/>
      <w:r w:rsidR="00837597">
        <w:rPr>
          <w:rStyle w:val="normaltextrun"/>
          <w:rFonts w:ascii="Museo 300" w:hAnsi="Museo 300" w:cs="Segoe UI"/>
          <w:sz w:val="16"/>
          <w:szCs w:val="16"/>
        </w:rPr>
        <w:t>xxxx</w:t>
      </w:r>
      <w:proofErr w:type="spellEnd"/>
      <w:r>
        <w:rPr>
          <w:rStyle w:val="normaltextrun"/>
          <w:rFonts w:ascii="Museo 300" w:hAnsi="Museo 300" w:cs="Segoe UI"/>
          <w:sz w:val="16"/>
          <w:szCs w:val="16"/>
        </w:rPr>
        <w:t xml:space="preserve">, </w:t>
      </w:r>
      <w:r w:rsidR="00D44046">
        <w:rPr>
          <w:rStyle w:val="normaltextrun"/>
          <w:rFonts w:ascii="Museo 300" w:hAnsi="Museo 300" w:cs="Segoe UI"/>
          <w:sz w:val="16"/>
          <w:szCs w:val="16"/>
        </w:rPr>
        <w:t>basados en las deficiencias técnicas de la instalación eléctrica, las cuales fueron debidamente documentadas en la inspección realizada en fecha 9 de mayo de 2022.</w:t>
      </w:r>
    </w:p>
    <w:p w14:paraId="7421093A" w14:textId="326BE783" w:rsidR="00D44046" w:rsidRDefault="00D44046" w:rsidP="00A307BF">
      <w:pPr>
        <w:pStyle w:val="Prrafodelista"/>
        <w:ind w:left="1211" w:right="425"/>
        <w:jc w:val="both"/>
        <w:rPr>
          <w:rStyle w:val="normaltextrun"/>
          <w:rFonts w:ascii="Museo 300" w:hAnsi="Museo 300" w:cs="Segoe UI"/>
          <w:sz w:val="16"/>
          <w:szCs w:val="16"/>
        </w:rPr>
      </w:pPr>
    </w:p>
    <w:p w14:paraId="709D66BA" w14:textId="4D880947" w:rsidR="00D44046" w:rsidRDefault="00D44046" w:rsidP="00A307BF">
      <w:pPr>
        <w:pStyle w:val="Prrafodelista"/>
        <w:ind w:left="1211" w:right="425"/>
        <w:jc w:val="both"/>
        <w:rPr>
          <w:rStyle w:val="normaltextrun"/>
          <w:rFonts w:ascii="Museo 300" w:hAnsi="Museo 300" w:cs="Segoe UI"/>
          <w:sz w:val="16"/>
          <w:szCs w:val="16"/>
        </w:rPr>
      </w:pPr>
      <w:r>
        <w:rPr>
          <w:rStyle w:val="normaltextrun"/>
          <w:rFonts w:ascii="Museo 300" w:hAnsi="Museo 300" w:cs="Segoe UI"/>
          <w:sz w:val="16"/>
          <w:szCs w:val="16"/>
        </w:rPr>
        <w:t>La Distribuidora manifiesta que las pruebas presentadas en las distintas etapas son incumplimientos comprobados por parte de la usuaria en sus instalaciones eléctricas y es incomprensible que el CAU permita o avale estos hallazgos haciendo énfasis únicamente en los detectados en la red de distribución:</w:t>
      </w:r>
    </w:p>
    <w:p w14:paraId="2C4201EF" w14:textId="77777777" w:rsidR="00A307BF" w:rsidRDefault="00A307BF" w:rsidP="00A307BF">
      <w:pPr>
        <w:pStyle w:val="Prrafodelista"/>
        <w:ind w:left="1211" w:right="425"/>
        <w:jc w:val="both"/>
        <w:rPr>
          <w:rStyle w:val="normaltextrun"/>
          <w:rFonts w:ascii="Museo 300" w:hAnsi="Museo 300" w:cs="Segoe UI"/>
          <w:sz w:val="16"/>
          <w:szCs w:val="16"/>
        </w:rPr>
      </w:pPr>
    </w:p>
    <w:p w14:paraId="62FBB5DC" w14:textId="22B5ACFC" w:rsidR="00A307BF" w:rsidRPr="00517A78" w:rsidRDefault="002E775A" w:rsidP="00A307BF">
      <w:pPr>
        <w:pStyle w:val="Prrafodelista"/>
        <w:numPr>
          <w:ilvl w:val="0"/>
          <w:numId w:val="48"/>
        </w:numPr>
        <w:ind w:right="425"/>
        <w:jc w:val="both"/>
        <w:rPr>
          <w:rStyle w:val="normaltextrun"/>
          <w:rFonts w:ascii="Museo 300" w:hAnsi="Museo 300" w:cs="Segoe UI"/>
          <w:b/>
          <w:bCs/>
          <w:sz w:val="16"/>
          <w:szCs w:val="16"/>
        </w:rPr>
      </w:pPr>
      <w:r>
        <w:rPr>
          <w:rStyle w:val="normaltextrun"/>
          <w:rFonts w:ascii="Museo 300" w:hAnsi="Museo 300" w:cs="Segoe UI"/>
          <w:b/>
          <w:bCs/>
          <w:sz w:val="16"/>
          <w:szCs w:val="16"/>
        </w:rPr>
        <w:t>Sistema de puesta a tierra</w:t>
      </w:r>
      <w:r w:rsidR="00F93C1D">
        <w:rPr>
          <w:rStyle w:val="normaltextrun"/>
          <w:rFonts w:ascii="Museo 300" w:hAnsi="Museo 300" w:cs="Segoe UI"/>
          <w:b/>
          <w:bCs/>
          <w:sz w:val="16"/>
          <w:szCs w:val="16"/>
        </w:rPr>
        <w:t>.</w:t>
      </w:r>
    </w:p>
    <w:p w14:paraId="1E41CD8A" w14:textId="0EC94F69" w:rsidR="002E775A" w:rsidRDefault="002E775A" w:rsidP="008221F9">
      <w:pPr>
        <w:ind w:left="1571" w:right="425"/>
        <w:jc w:val="both"/>
        <w:rPr>
          <w:rStyle w:val="normaltextrun"/>
          <w:rFonts w:ascii="Museo 300" w:hAnsi="Museo 300" w:cs="Segoe UI"/>
          <w:sz w:val="16"/>
          <w:szCs w:val="16"/>
        </w:rPr>
      </w:pPr>
      <w:r>
        <w:rPr>
          <w:rStyle w:val="normaltextrun"/>
          <w:rFonts w:ascii="Museo 300" w:hAnsi="Museo 300" w:cs="Segoe UI"/>
          <w:sz w:val="16"/>
          <w:szCs w:val="16"/>
        </w:rPr>
        <w:t>Por</w:t>
      </w:r>
      <w:r w:rsidR="008221F9">
        <w:rPr>
          <w:rStyle w:val="normaltextrun"/>
          <w:rFonts w:ascii="Museo 300" w:hAnsi="Museo 300" w:cs="Segoe UI"/>
          <w:sz w:val="16"/>
          <w:szCs w:val="16"/>
        </w:rPr>
        <w:t xml:space="preserve"> </w:t>
      </w:r>
      <w:r>
        <w:rPr>
          <w:rStyle w:val="normaltextrun"/>
          <w:rFonts w:ascii="Museo 300" w:hAnsi="Museo 300" w:cs="Segoe UI"/>
          <w:sz w:val="16"/>
          <w:szCs w:val="16"/>
        </w:rPr>
        <w:t>su parte la Distribuidora no menciona que la red de tierra</w:t>
      </w:r>
      <w:r w:rsidR="008221F9">
        <w:rPr>
          <w:rStyle w:val="normaltextrun"/>
          <w:rFonts w:ascii="Museo 300" w:hAnsi="Museo 300" w:cs="Segoe UI"/>
          <w:sz w:val="16"/>
          <w:szCs w:val="16"/>
        </w:rPr>
        <w:t xml:space="preserve"> tenga como finalidad que los equipos eléctricos funcionen de una mejor manera; sino que provee un punto de descarga de las sobre tensiones y corrientes de falla para evitar daños a las personas y equipos.</w:t>
      </w:r>
    </w:p>
    <w:p w14:paraId="5BF81B6D" w14:textId="38E9B10A" w:rsidR="008221F9" w:rsidRDefault="008221F9" w:rsidP="008221F9">
      <w:pPr>
        <w:ind w:left="1571" w:right="425"/>
        <w:jc w:val="both"/>
        <w:rPr>
          <w:rStyle w:val="normaltextrun"/>
          <w:rFonts w:ascii="Museo 300" w:hAnsi="Museo 300" w:cs="Segoe UI"/>
          <w:sz w:val="16"/>
          <w:szCs w:val="16"/>
        </w:rPr>
      </w:pPr>
      <w:r>
        <w:rPr>
          <w:rStyle w:val="normaltextrun"/>
          <w:rFonts w:ascii="Museo 300" w:hAnsi="Museo 300" w:cs="Segoe UI"/>
          <w:sz w:val="16"/>
          <w:szCs w:val="16"/>
        </w:rPr>
        <w:t>En respuesta, hacemos mención del Acuerdo 29-E-2000 Normas Técnicas de Diseño, Seguridad y Operación de las Instalaciones de Distribución Eléctrica, específicamente el artículo 4.</w:t>
      </w:r>
    </w:p>
    <w:p w14:paraId="7839A831" w14:textId="7AFB6C63" w:rsidR="008221F9" w:rsidRPr="008221F9" w:rsidRDefault="008221F9" w:rsidP="008221F9">
      <w:pPr>
        <w:ind w:left="1571" w:right="425"/>
        <w:jc w:val="both"/>
        <w:rPr>
          <w:rStyle w:val="normaltextrun"/>
          <w:rFonts w:ascii="Museo 300" w:hAnsi="Museo 300" w:cs="Segoe UI"/>
          <w:sz w:val="16"/>
          <w:szCs w:val="16"/>
        </w:rPr>
      </w:pPr>
      <w:r>
        <w:rPr>
          <w:rStyle w:val="normaltextrun"/>
          <w:rFonts w:ascii="Museo 300" w:hAnsi="Museo 300" w:cs="Segoe UI"/>
          <w:sz w:val="16"/>
          <w:szCs w:val="16"/>
        </w:rPr>
        <w:t xml:space="preserve">El valor de resistencia de la red de tierra de la usuaria tomado durante la inspección es de 138 </w:t>
      </w:r>
      <w:r>
        <w:rPr>
          <w:rStyle w:val="normaltextrun"/>
          <w:rFonts w:ascii="Times New Roman" w:hAnsi="Times New Roman"/>
          <w:sz w:val="16"/>
          <w:szCs w:val="16"/>
        </w:rPr>
        <w:t xml:space="preserve">Ω </w:t>
      </w:r>
      <w:r>
        <w:rPr>
          <w:rStyle w:val="normaltextrun"/>
          <w:rFonts w:ascii="Museo 300" w:hAnsi="Museo 300"/>
          <w:sz w:val="16"/>
          <w:szCs w:val="16"/>
        </w:rPr>
        <w:t>el cual está fuera de los parámetros autorizados en la normativa antes mencionada. Además, se comprobó que el tomacorriente donde se encontraba conectado el equipo reportado como dañado no tiene red de polarización a tierra.</w:t>
      </w:r>
    </w:p>
    <w:p w14:paraId="5F1CD440" w14:textId="0E955E48" w:rsidR="00A307BF" w:rsidRPr="00517A78" w:rsidRDefault="00F20E95" w:rsidP="00A307BF">
      <w:pPr>
        <w:pStyle w:val="Prrafodelista"/>
        <w:numPr>
          <w:ilvl w:val="0"/>
          <w:numId w:val="48"/>
        </w:numPr>
        <w:ind w:right="425"/>
        <w:jc w:val="both"/>
        <w:rPr>
          <w:rStyle w:val="normaltextrun"/>
          <w:rFonts w:ascii="Museo 300" w:hAnsi="Museo 300" w:cs="Segoe UI"/>
          <w:b/>
          <w:bCs/>
          <w:sz w:val="16"/>
          <w:szCs w:val="16"/>
        </w:rPr>
      </w:pPr>
      <w:r>
        <w:rPr>
          <w:rStyle w:val="normaltextrun"/>
          <w:rFonts w:ascii="Museo 300" w:hAnsi="Museo 300" w:cs="Segoe UI"/>
          <w:b/>
          <w:bCs/>
          <w:sz w:val="16"/>
          <w:szCs w:val="16"/>
        </w:rPr>
        <w:t xml:space="preserve">Manual del Fabricante de Refrigeradores Samsung Modelo </w:t>
      </w:r>
      <w:proofErr w:type="spellStart"/>
      <w:r w:rsidR="00837597">
        <w:rPr>
          <w:rStyle w:val="normaltextrun"/>
          <w:rFonts w:ascii="Museo 300" w:hAnsi="Museo 300" w:cs="Segoe UI"/>
          <w:b/>
          <w:bCs/>
          <w:sz w:val="16"/>
          <w:szCs w:val="16"/>
        </w:rPr>
        <w:t>xxxx</w:t>
      </w:r>
      <w:proofErr w:type="spellEnd"/>
      <w:r>
        <w:rPr>
          <w:rStyle w:val="normaltextrun"/>
          <w:rFonts w:ascii="Museo 300" w:hAnsi="Museo 300" w:cs="Segoe UI"/>
          <w:b/>
          <w:bCs/>
          <w:sz w:val="16"/>
          <w:szCs w:val="16"/>
        </w:rPr>
        <w:t>.</w:t>
      </w:r>
    </w:p>
    <w:p w14:paraId="6D9611D0" w14:textId="05838ED9" w:rsidR="00A307BF" w:rsidRDefault="00A307BF" w:rsidP="00F53469">
      <w:pPr>
        <w:ind w:left="1571" w:right="425"/>
        <w:jc w:val="both"/>
        <w:rPr>
          <w:rStyle w:val="normaltextrun"/>
          <w:rFonts w:ascii="Museo 300" w:hAnsi="Museo 300" w:cs="Segoe UI"/>
          <w:sz w:val="16"/>
          <w:szCs w:val="16"/>
        </w:rPr>
      </w:pPr>
      <w:r>
        <w:rPr>
          <w:rStyle w:val="normaltextrun"/>
          <w:rFonts w:ascii="Museo 300" w:hAnsi="Museo 300" w:cs="Segoe UI"/>
          <w:sz w:val="16"/>
          <w:szCs w:val="16"/>
        </w:rPr>
        <w:t>E</w:t>
      </w:r>
      <w:r w:rsidR="00F20E95">
        <w:rPr>
          <w:rStyle w:val="normaltextrun"/>
          <w:rFonts w:ascii="Museo 300" w:hAnsi="Museo 300" w:cs="Segoe UI"/>
          <w:sz w:val="16"/>
          <w:szCs w:val="16"/>
        </w:rPr>
        <w:t>l manual del fabricante de equipos eléctricos Samsung advierte de la importancia de conectar sus equipos a redes de tierra apropiadas para evitar descargas eléctricas dañinas para el usuario y el equipo.</w:t>
      </w:r>
    </w:p>
    <w:p w14:paraId="553D9340" w14:textId="2672C5E1" w:rsidR="00D36393" w:rsidRDefault="00D36393" w:rsidP="00F53469">
      <w:pPr>
        <w:ind w:left="1571" w:right="425"/>
        <w:jc w:val="both"/>
        <w:rPr>
          <w:rStyle w:val="normaltextrun"/>
          <w:rFonts w:ascii="Museo 300" w:hAnsi="Museo 300" w:cs="Segoe UI"/>
          <w:sz w:val="16"/>
          <w:szCs w:val="16"/>
        </w:rPr>
      </w:pPr>
      <w:r>
        <w:rPr>
          <w:rStyle w:val="normaltextrun"/>
          <w:rFonts w:ascii="Museo 300" w:hAnsi="Museo 300" w:cs="Segoe UI"/>
          <w:sz w:val="16"/>
          <w:szCs w:val="16"/>
        </w:rPr>
        <w:lastRenderedPageBreak/>
        <w:t xml:space="preserve">La Distribuidora </w:t>
      </w:r>
      <w:r w:rsidR="00CD3B3F">
        <w:rPr>
          <w:rStyle w:val="normaltextrun"/>
          <w:rFonts w:ascii="Museo 300" w:hAnsi="Museo 300" w:cs="Segoe UI"/>
          <w:sz w:val="16"/>
          <w:szCs w:val="16"/>
        </w:rPr>
        <w:t>considera que las indicaciones de seguridad de un fabricante no se han publicado de forma antojadiza, son parte de un proceso de análisis y prueba realizadas para establecer los mecanismos óptimos que garantizan la vida útil de los equipos, ya se hizo referencia de estas disposiciones en informe anterior (recurso de apelación) Tampoco se ha valorado esta información.</w:t>
      </w:r>
    </w:p>
    <w:p w14:paraId="5FAC54DD" w14:textId="69F959AE" w:rsidR="00CD3B3F" w:rsidRPr="00CD3B3F" w:rsidRDefault="00CD3B3F" w:rsidP="00CD3B3F">
      <w:pPr>
        <w:pStyle w:val="Prrafodelista"/>
        <w:ind w:left="1211" w:right="425"/>
        <w:jc w:val="both"/>
        <w:rPr>
          <w:rStyle w:val="normaltextrun"/>
          <w:rFonts w:ascii="Museo 300" w:hAnsi="Museo 300" w:cs="Segoe UI"/>
          <w:b/>
          <w:bCs/>
          <w:sz w:val="16"/>
          <w:szCs w:val="16"/>
        </w:rPr>
      </w:pPr>
      <w:r w:rsidRPr="00CD3B3F">
        <w:rPr>
          <w:rStyle w:val="normaltextrun"/>
          <w:rFonts w:ascii="Museo 300" w:hAnsi="Museo 300" w:cs="Segoe UI"/>
          <w:b/>
          <w:bCs/>
          <w:sz w:val="16"/>
          <w:szCs w:val="16"/>
        </w:rPr>
        <w:t>Conclusión.</w:t>
      </w:r>
    </w:p>
    <w:p w14:paraId="5C6D58ED" w14:textId="77777777" w:rsidR="00CD3B3F" w:rsidRDefault="00CD3B3F" w:rsidP="00CD3B3F">
      <w:pPr>
        <w:pStyle w:val="Prrafodelista"/>
        <w:ind w:left="1211" w:right="425"/>
        <w:jc w:val="both"/>
        <w:rPr>
          <w:rStyle w:val="normaltextrun"/>
          <w:rFonts w:ascii="Museo 300" w:hAnsi="Museo 300" w:cs="Segoe UI"/>
          <w:sz w:val="16"/>
          <w:szCs w:val="16"/>
        </w:rPr>
      </w:pPr>
    </w:p>
    <w:p w14:paraId="0029BAA5" w14:textId="0E23BFB2" w:rsidR="00162293" w:rsidRDefault="00CD3B3F" w:rsidP="00CD3B3F">
      <w:pPr>
        <w:pStyle w:val="Prrafodelista"/>
        <w:ind w:left="1211" w:right="425"/>
        <w:jc w:val="both"/>
        <w:rPr>
          <w:rStyle w:val="normaltextrun"/>
          <w:rFonts w:ascii="Museo 300" w:hAnsi="Museo 300" w:cs="Segoe UI"/>
          <w:sz w:val="16"/>
          <w:szCs w:val="16"/>
        </w:rPr>
      </w:pPr>
      <w:r>
        <w:rPr>
          <w:rStyle w:val="normaltextrun"/>
          <w:rFonts w:ascii="Museo 300" w:hAnsi="Museo 300" w:cs="Segoe UI"/>
          <w:sz w:val="16"/>
          <w:szCs w:val="16"/>
        </w:rPr>
        <w:t xml:space="preserve">Los daños a los equipos en las instalaciones de los usuarios se pueden minimizar al tener condiciones eléctricas controladas y bajo norma especificada en Acuerdo autorizado por la SIGET, que es la autoridad competente para velar por la aplicación estos reglamentos. La magnitud de la falla tal y como menciona el CAU en su informe, no debería estar </w:t>
      </w:r>
      <w:r w:rsidR="00334ADC">
        <w:rPr>
          <w:rStyle w:val="normaltextrun"/>
          <w:rFonts w:ascii="Museo 300" w:hAnsi="Museo 300" w:cs="Segoe UI"/>
          <w:sz w:val="16"/>
          <w:szCs w:val="16"/>
        </w:rPr>
        <w:t xml:space="preserve">estrictamente vinculada a daños en equipos eléctricos, ya que se puede verificar y a la vez tomar en cuenta que del total de clientes conectados al </w:t>
      </w:r>
      <w:proofErr w:type="spellStart"/>
      <w:r w:rsidR="00837597">
        <w:rPr>
          <w:rStyle w:val="normaltextrun"/>
          <w:rFonts w:ascii="Museo 300" w:hAnsi="Museo 300" w:cs="Segoe UI"/>
          <w:sz w:val="16"/>
          <w:szCs w:val="16"/>
        </w:rPr>
        <w:t>xxxx</w:t>
      </w:r>
      <w:proofErr w:type="spellEnd"/>
      <w:r w:rsidR="00334ADC">
        <w:rPr>
          <w:rStyle w:val="normaltextrun"/>
          <w:rFonts w:ascii="Museo 300" w:hAnsi="Museo 300" w:cs="Segoe UI"/>
          <w:sz w:val="16"/>
          <w:szCs w:val="16"/>
        </w:rPr>
        <w:t xml:space="preserve"> solamente uno (1) reclamó por daños a sus equipos.</w:t>
      </w:r>
    </w:p>
    <w:p w14:paraId="515D066A" w14:textId="78CBFB6D" w:rsidR="00334ADC" w:rsidRDefault="00334ADC" w:rsidP="00CD3B3F">
      <w:pPr>
        <w:pStyle w:val="Prrafodelista"/>
        <w:ind w:left="1211" w:right="425"/>
        <w:jc w:val="both"/>
        <w:rPr>
          <w:rStyle w:val="normaltextrun"/>
          <w:rFonts w:ascii="Museo 300" w:hAnsi="Museo 300" w:cs="Segoe UI"/>
          <w:sz w:val="16"/>
          <w:szCs w:val="16"/>
        </w:rPr>
      </w:pPr>
    </w:p>
    <w:p w14:paraId="44798C85" w14:textId="1F634EFE" w:rsidR="00334ADC" w:rsidRDefault="00334ADC" w:rsidP="00CD3B3F">
      <w:pPr>
        <w:pStyle w:val="Prrafodelista"/>
        <w:ind w:left="1211" w:right="425"/>
        <w:jc w:val="both"/>
        <w:rPr>
          <w:rStyle w:val="normaltextrun"/>
          <w:rFonts w:ascii="Museo 300" w:hAnsi="Museo 300" w:cs="Segoe UI"/>
          <w:sz w:val="16"/>
          <w:szCs w:val="16"/>
        </w:rPr>
      </w:pPr>
      <w:r>
        <w:rPr>
          <w:rStyle w:val="normaltextrun"/>
          <w:rFonts w:ascii="Museo 300" w:hAnsi="Museo 300" w:cs="Segoe UI"/>
          <w:sz w:val="16"/>
          <w:szCs w:val="16"/>
        </w:rPr>
        <w:t>La distribuidora resolvió DESFAVORABLE AL CLIENTE por aspectos técnicos de incumplimientos de normativas eléctricas autorizadas por la SIGET las cuales se consideran de carácter obligatorio para todos los usuarios del sistema eléctrico, la finalidad de estos reglamentos es minimizar los riesgos ante cualquier falla interna o externa de la red eléctrica.</w:t>
      </w:r>
    </w:p>
    <w:p w14:paraId="3FDA34E0" w14:textId="312B3D9B" w:rsidR="00334ADC" w:rsidRDefault="00334ADC" w:rsidP="00CD3B3F">
      <w:pPr>
        <w:pStyle w:val="Prrafodelista"/>
        <w:ind w:left="1211" w:right="425"/>
        <w:jc w:val="both"/>
        <w:rPr>
          <w:rStyle w:val="normaltextrun"/>
          <w:rFonts w:ascii="Museo 300" w:hAnsi="Museo 300" w:cs="Segoe UI"/>
          <w:sz w:val="16"/>
          <w:szCs w:val="16"/>
        </w:rPr>
      </w:pPr>
    </w:p>
    <w:p w14:paraId="40288CDC" w14:textId="30B556B4" w:rsidR="004B29D0" w:rsidRDefault="00334ADC" w:rsidP="00334ADC">
      <w:pPr>
        <w:pStyle w:val="Prrafodelista"/>
        <w:ind w:left="1211" w:right="425"/>
        <w:jc w:val="both"/>
        <w:rPr>
          <w:rStyle w:val="normaltextrun"/>
          <w:rFonts w:ascii="Museo 300" w:hAnsi="Museo 300" w:cs="Segoe UI"/>
          <w:sz w:val="16"/>
          <w:szCs w:val="16"/>
        </w:rPr>
      </w:pPr>
      <w:r>
        <w:rPr>
          <w:rStyle w:val="normaltextrun"/>
          <w:rFonts w:ascii="Museo 300" w:hAnsi="Museo 300" w:cs="Segoe UI"/>
          <w:sz w:val="16"/>
          <w:szCs w:val="16"/>
        </w:rPr>
        <w:t>Por lo cual la Distribuidora CAESS, S.A. de C.V. con los argumentos presentados consideramos que, no somos responsables de los daños reclamados por el usuario</w:t>
      </w:r>
      <w:r w:rsidR="004B29D0">
        <w:rPr>
          <w:rStyle w:val="normaltextrun"/>
          <w:rFonts w:ascii="Museo 300" w:hAnsi="Museo 300" w:cs="Segoe UI"/>
          <w:sz w:val="16"/>
          <w:szCs w:val="16"/>
        </w:rPr>
        <w:t>. […]”</w:t>
      </w:r>
    </w:p>
    <w:p w14:paraId="37CBF535" w14:textId="77777777" w:rsidR="00334ADC" w:rsidRPr="007211EB" w:rsidRDefault="00334ADC" w:rsidP="00334ADC">
      <w:pPr>
        <w:pStyle w:val="Prrafodelista"/>
        <w:ind w:left="1211" w:right="425"/>
        <w:jc w:val="both"/>
        <w:rPr>
          <w:rStyle w:val="normaltextrun"/>
          <w:rFonts w:ascii="Museo 300" w:hAnsi="Museo 300" w:cs="Segoe UI"/>
          <w:sz w:val="16"/>
          <w:szCs w:val="16"/>
        </w:rPr>
      </w:pPr>
    </w:p>
    <w:p w14:paraId="7E51D715" w14:textId="77777777" w:rsidR="00944708" w:rsidRPr="00C00D56" w:rsidRDefault="00944708" w:rsidP="00AC6CDB">
      <w:pPr>
        <w:numPr>
          <w:ilvl w:val="0"/>
          <w:numId w:val="22"/>
        </w:numPr>
        <w:spacing w:after="0" w:line="240" w:lineRule="auto"/>
        <w:ind w:left="567" w:hanging="567"/>
        <w:jc w:val="both"/>
        <w:rPr>
          <w:rStyle w:val="eop"/>
          <w:rFonts w:ascii="Museo Sans 300" w:eastAsia="Times New Roman" w:hAnsi="Museo Sans 300" w:cs="Segoe UI"/>
          <w:sz w:val="20"/>
          <w:szCs w:val="20"/>
          <w:lang w:eastAsia="es-SV"/>
        </w:rPr>
      </w:pPr>
      <w:r w:rsidRPr="002D5E1D">
        <w:rPr>
          <w:rStyle w:val="normaltextrun"/>
          <w:rFonts w:ascii="Museo Sans 300" w:hAnsi="Museo Sans 300" w:cs="Segoe UI"/>
          <w:sz w:val="20"/>
          <w:szCs w:val="20"/>
          <w:lang w:val="es-ES"/>
        </w:rPr>
        <w:t xml:space="preserve">Conforme a lo expuesto, esta </w:t>
      </w:r>
      <w:r w:rsidR="0048370A">
        <w:rPr>
          <w:rStyle w:val="normaltextrun"/>
          <w:rFonts w:ascii="Museo Sans 300" w:hAnsi="Museo Sans 300" w:cs="Segoe UI"/>
          <w:sz w:val="20"/>
          <w:szCs w:val="20"/>
          <w:lang w:val="es-ES"/>
        </w:rPr>
        <w:t>Superintendencia</w:t>
      </w:r>
      <w:r w:rsidRPr="002D5E1D">
        <w:rPr>
          <w:rStyle w:val="normaltextrun"/>
          <w:rFonts w:ascii="Museo Sans 300" w:hAnsi="Museo Sans 300" w:cs="Segoe UI"/>
          <w:sz w:val="20"/>
          <w:szCs w:val="20"/>
          <w:lang w:val="es-ES"/>
        </w:rPr>
        <w:t>, con apoyo del CAU, considera procedente realizar el análisis siguiente: </w:t>
      </w:r>
      <w:r w:rsidRPr="002D5E1D">
        <w:rPr>
          <w:rStyle w:val="eop"/>
          <w:rFonts w:ascii="Museo Sans 300" w:hAnsi="Museo Sans 300" w:cs="Segoe UI"/>
          <w:sz w:val="20"/>
          <w:szCs w:val="20"/>
        </w:rPr>
        <w:t> </w:t>
      </w:r>
    </w:p>
    <w:p w14:paraId="24B529D5" w14:textId="76600F5F" w:rsidR="00C00D56" w:rsidRDefault="00C00D56" w:rsidP="00C00D56">
      <w:pPr>
        <w:spacing w:after="0" w:line="240" w:lineRule="auto"/>
        <w:ind w:left="567"/>
        <w:jc w:val="both"/>
        <w:rPr>
          <w:rStyle w:val="eop"/>
          <w:rFonts w:ascii="Museo Sans 300" w:eastAsia="Times New Roman" w:hAnsi="Museo Sans 300" w:cs="Segoe UI"/>
          <w:sz w:val="20"/>
          <w:szCs w:val="20"/>
          <w:lang w:eastAsia="es-SV"/>
        </w:rPr>
      </w:pPr>
    </w:p>
    <w:p w14:paraId="551284C1" w14:textId="77777777" w:rsidR="00944708" w:rsidRPr="00F7357B" w:rsidRDefault="00F81506" w:rsidP="00AC6CDB">
      <w:pPr>
        <w:pStyle w:val="paragraph"/>
        <w:numPr>
          <w:ilvl w:val="0"/>
          <w:numId w:val="27"/>
        </w:numPr>
        <w:spacing w:before="0" w:beforeAutospacing="0" w:after="0" w:afterAutospacing="0"/>
        <w:jc w:val="center"/>
        <w:textAlignment w:val="baseline"/>
        <w:rPr>
          <w:rFonts w:ascii="Museo Sans 500" w:hAnsi="Museo Sans 500" w:cs="Segoe UI"/>
          <w:sz w:val="20"/>
          <w:szCs w:val="20"/>
        </w:rPr>
      </w:pPr>
      <w:r w:rsidRPr="00F7357B">
        <w:rPr>
          <w:rStyle w:val="normaltextrun"/>
          <w:rFonts w:ascii="Museo Sans 500" w:eastAsia="Museo Sans" w:hAnsi="Museo Sans 500" w:cs="Segoe UI"/>
          <w:b/>
          <w:bCs/>
          <w:sz w:val="20"/>
          <w:szCs w:val="20"/>
          <w:lang w:val="es-ES"/>
        </w:rPr>
        <w:t>MARCO LEGAL</w:t>
      </w:r>
    </w:p>
    <w:p w14:paraId="427BB8AE" w14:textId="77777777" w:rsidR="00944708" w:rsidRPr="006D117B" w:rsidRDefault="00944708" w:rsidP="006D117B">
      <w:pPr>
        <w:pStyle w:val="paragraph"/>
        <w:spacing w:before="0" w:beforeAutospacing="0" w:after="0" w:afterAutospacing="0"/>
        <w:ind w:left="555"/>
        <w:jc w:val="both"/>
        <w:textAlignment w:val="baseline"/>
        <w:rPr>
          <w:rFonts w:ascii="Museo Sans 300" w:eastAsia="Museo Sans" w:hAnsi="Museo Sans 300" w:cs="Segoe UI"/>
          <w:sz w:val="20"/>
          <w:szCs w:val="20"/>
          <w:lang w:val="es-ES"/>
        </w:rPr>
      </w:pPr>
    </w:p>
    <w:p w14:paraId="1F68B983" w14:textId="77777777" w:rsidR="006D117B" w:rsidRPr="006D117B" w:rsidRDefault="006D117B" w:rsidP="006D117B">
      <w:pPr>
        <w:pStyle w:val="paragraph"/>
        <w:spacing w:before="0" w:beforeAutospacing="0" w:after="0" w:afterAutospacing="0"/>
        <w:ind w:left="555"/>
        <w:jc w:val="both"/>
        <w:textAlignment w:val="baseline"/>
        <w:rPr>
          <w:rStyle w:val="normaltextrun"/>
          <w:rFonts w:ascii="Museo Sans 300" w:eastAsia="Museo Sans" w:hAnsi="Museo Sans 300"/>
          <w:sz w:val="20"/>
          <w:szCs w:val="20"/>
          <w:lang w:val="es-ES"/>
        </w:rPr>
      </w:pPr>
      <w:bookmarkStart w:id="0" w:name="_Hlk99354346"/>
      <w:r>
        <w:rPr>
          <w:rStyle w:val="normaltextrun"/>
          <w:rFonts w:ascii="Museo Sans 300" w:eastAsia="Museo Sans" w:hAnsi="Museo Sans 300" w:cs="Segoe UI"/>
          <w:sz w:val="20"/>
          <w:szCs w:val="20"/>
          <w:lang w:val="es-ES"/>
        </w:rPr>
        <w:t xml:space="preserve">El </w:t>
      </w:r>
      <w:bookmarkStart w:id="1" w:name="_Hlk99355454"/>
      <w:r>
        <w:rPr>
          <w:rStyle w:val="normaltextrun"/>
          <w:rFonts w:ascii="Museo Sans 300" w:eastAsia="Museo Sans" w:hAnsi="Museo Sans 300" w:cs="Segoe UI"/>
          <w:sz w:val="20"/>
          <w:szCs w:val="20"/>
          <w:lang w:val="es-ES"/>
        </w:rPr>
        <w:t>artículo 126 de la Ley de Procedimientos Administrativos (LPA</w:t>
      </w:r>
      <w:bookmarkEnd w:id="1"/>
      <w:r>
        <w:rPr>
          <w:rStyle w:val="normaltextrun"/>
          <w:rFonts w:ascii="Museo Sans 300" w:eastAsia="Museo Sans" w:hAnsi="Museo Sans 300" w:cs="Segoe UI"/>
          <w:sz w:val="20"/>
          <w:szCs w:val="20"/>
          <w:lang w:val="es-ES"/>
        </w:rPr>
        <w:t xml:space="preserve">) </w:t>
      </w:r>
      <w:bookmarkEnd w:id="0"/>
      <w:r>
        <w:rPr>
          <w:rStyle w:val="normaltextrun"/>
          <w:rFonts w:ascii="Museo Sans 300" w:eastAsia="Museo Sans" w:hAnsi="Museo Sans 300" w:cs="Segoe UI"/>
          <w:sz w:val="20"/>
          <w:szCs w:val="20"/>
          <w:lang w:val="es-ES"/>
        </w:rPr>
        <w:t>dispone que el órgano competente para resolver un recurso deberá velar porque siempre pueda darse una respuesta al fondo de la cuestión planteada, de modo que únicamente podrá rechazar el recurso cuando:</w:t>
      </w:r>
      <w:r w:rsidRPr="006D117B">
        <w:rPr>
          <w:rStyle w:val="normaltextrun"/>
          <w:rFonts w:eastAsia="Museo Sans"/>
          <w:lang w:val="es-ES"/>
        </w:rPr>
        <w:t> </w:t>
      </w:r>
    </w:p>
    <w:p w14:paraId="0FA1A950" w14:textId="77777777" w:rsidR="006D117B" w:rsidRPr="006D117B" w:rsidRDefault="006D117B" w:rsidP="006D117B">
      <w:pPr>
        <w:pStyle w:val="paragraph"/>
        <w:spacing w:before="0" w:beforeAutospacing="0" w:after="0" w:afterAutospacing="0"/>
        <w:ind w:left="555"/>
        <w:jc w:val="both"/>
        <w:textAlignment w:val="baseline"/>
        <w:rPr>
          <w:rStyle w:val="normaltextrun"/>
          <w:rFonts w:ascii="Museo Sans 300" w:eastAsia="Museo Sans" w:hAnsi="Museo Sans 300"/>
          <w:sz w:val="20"/>
          <w:szCs w:val="20"/>
          <w:lang w:val="es-ES"/>
        </w:rPr>
      </w:pPr>
      <w:r w:rsidRPr="006D117B">
        <w:rPr>
          <w:rStyle w:val="normaltextrun"/>
          <w:rFonts w:eastAsia="Museo Sans"/>
          <w:lang w:val="es-ES"/>
        </w:rPr>
        <w:t> </w:t>
      </w:r>
    </w:p>
    <w:p w14:paraId="47E929EB" w14:textId="77777777" w:rsidR="006D117B" w:rsidRPr="006D117B" w:rsidRDefault="006D117B" w:rsidP="006D117B">
      <w:pPr>
        <w:pStyle w:val="paragraph"/>
        <w:numPr>
          <w:ilvl w:val="0"/>
          <w:numId w:val="41"/>
        </w:numPr>
        <w:spacing w:before="0" w:beforeAutospacing="0" w:after="0" w:afterAutospacing="0"/>
        <w:jc w:val="both"/>
        <w:textAlignment w:val="baseline"/>
        <w:rPr>
          <w:rStyle w:val="normaltextrun"/>
          <w:rFonts w:eastAsia="Museo Sans"/>
          <w:lang w:val="es-ES"/>
        </w:rPr>
      </w:pPr>
      <w:r>
        <w:rPr>
          <w:rStyle w:val="normaltextrun"/>
          <w:rFonts w:ascii="Museo Sans 300" w:eastAsia="Museo Sans" w:hAnsi="Museo Sans 300" w:cs="Segoe UI"/>
          <w:sz w:val="20"/>
          <w:szCs w:val="20"/>
          <w:lang w:val="es-ES"/>
        </w:rPr>
        <w:t>El recurrente carezca de legitimación</w:t>
      </w:r>
      <w:r w:rsidR="00B31C6F">
        <w:rPr>
          <w:rStyle w:val="normaltextrun"/>
          <w:rFonts w:ascii="Museo Sans 300" w:eastAsia="Museo Sans" w:hAnsi="Museo Sans 300" w:cs="Segoe UI"/>
          <w:sz w:val="20"/>
          <w:szCs w:val="20"/>
          <w:lang w:val="es-ES"/>
        </w:rPr>
        <w:t>.</w:t>
      </w:r>
    </w:p>
    <w:p w14:paraId="56F9FDA0" w14:textId="77777777" w:rsidR="006D117B" w:rsidRPr="006D117B" w:rsidRDefault="006D117B" w:rsidP="006D117B">
      <w:pPr>
        <w:pStyle w:val="paragraph"/>
        <w:numPr>
          <w:ilvl w:val="0"/>
          <w:numId w:val="41"/>
        </w:numPr>
        <w:spacing w:before="0" w:beforeAutospacing="0" w:after="0" w:afterAutospacing="0"/>
        <w:jc w:val="both"/>
        <w:textAlignment w:val="baseline"/>
        <w:rPr>
          <w:rStyle w:val="normaltextrun"/>
          <w:rFonts w:eastAsia="Museo Sans"/>
          <w:lang w:val="es-ES"/>
        </w:rPr>
      </w:pPr>
      <w:r>
        <w:rPr>
          <w:rStyle w:val="normaltextrun"/>
          <w:rFonts w:ascii="Museo Sans 300" w:eastAsia="Museo Sans" w:hAnsi="Museo Sans 300" w:cs="Segoe UI"/>
          <w:sz w:val="20"/>
          <w:szCs w:val="20"/>
          <w:lang w:val="es-ES"/>
        </w:rPr>
        <w:t>El acto no admita recurso</w:t>
      </w:r>
      <w:r w:rsidR="00B31C6F">
        <w:rPr>
          <w:rStyle w:val="normaltextrun"/>
          <w:rFonts w:ascii="Museo Sans 300" w:eastAsia="Museo Sans" w:hAnsi="Museo Sans 300" w:cs="Segoe UI"/>
          <w:sz w:val="20"/>
          <w:szCs w:val="20"/>
          <w:lang w:val="es-ES"/>
        </w:rPr>
        <w:t>.</w:t>
      </w:r>
    </w:p>
    <w:p w14:paraId="4F83DA7C" w14:textId="77777777" w:rsidR="006D117B" w:rsidRPr="006D117B" w:rsidRDefault="006D117B" w:rsidP="006D117B">
      <w:pPr>
        <w:pStyle w:val="paragraph"/>
        <w:numPr>
          <w:ilvl w:val="0"/>
          <w:numId w:val="41"/>
        </w:numPr>
        <w:spacing w:before="0" w:beforeAutospacing="0" w:after="0" w:afterAutospacing="0"/>
        <w:jc w:val="both"/>
        <w:textAlignment w:val="baseline"/>
        <w:rPr>
          <w:rStyle w:val="normaltextrun"/>
          <w:rFonts w:eastAsia="Museo Sans"/>
          <w:lang w:val="es-ES"/>
        </w:rPr>
      </w:pPr>
      <w:r>
        <w:rPr>
          <w:rStyle w:val="normaltextrun"/>
          <w:rFonts w:ascii="Museo Sans 300" w:eastAsia="Museo Sans" w:hAnsi="Museo Sans 300" w:cs="Segoe UI"/>
          <w:sz w:val="20"/>
          <w:szCs w:val="20"/>
          <w:lang w:val="es-ES"/>
        </w:rPr>
        <w:t>Haya transcurrido el plazo para su interposición; y,</w:t>
      </w:r>
    </w:p>
    <w:p w14:paraId="1061AE73" w14:textId="77777777" w:rsidR="006D117B" w:rsidRPr="006D117B" w:rsidRDefault="006D117B" w:rsidP="006D117B">
      <w:pPr>
        <w:pStyle w:val="paragraph"/>
        <w:numPr>
          <w:ilvl w:val="0"/>
          <w:numId w:val="41"/>
        </w:numPr>
        <w:spacing w:before="0" w:beforeAutospacing="0" w:after="0" w:afterAutospacing="0"/>
        <w:jc w:val="both"/>
        <w:textAlignment w:val="baseline"/>
        <w:rPr>
          <w:rStyle w:val="normaltextrun"/>
          <w:rFonts w:eastAsia="Museo Sans"/>
          <w:lang w:val="es-ES"/>
        </w:rPr>
      </w:pPr>
      <w:r>
        <w:rPr>
          <w:rStyle w:val="normaltextrun"/>
          <w:rFonts w:ascii="Museo Sans 300" w:eastAsia="Museo Sans" w:hAnsi="Museo Sans 300" w:cs="Segoe UI"/>
          <w:sz w:val="20"/>
          <w:szCs w:val="20"/>
          <w:lang w:val="es-ES"/>
        </w:rPr>
        <w:t>El recurso carezca manifiestamente de fundamento.</w:t>
      </w:r>
    </w:p>
    <w:p w14:paraId="0E6E3EBB" w14:textId="77777777" w:rsidR="006D117B" w:rsidRPr="006D117B" w:rsidRDefault="006D117B" w:rsidP="006D117B">
      <w:pPr>
        <w:pStyle w:val="paragraph"/>
        <w:spacing w:before="0" w:beforeAutospacing="0" w:after="0" w:afterAutospacing="0"/>
        <w:ind w:left="555"/>
        <w:jc w:val="both"/>
        <w:textAlignment w:val="baseline"/>
        <w:rPr>
          <w:rStyle w:val="normaltextrun"/>
          <w:rFonts w:ascii="Museo Sans 300" w:eastAsia="Museo Sans" w:hAnsi="Museo Sans 300"/>
          <w:sz w:val="20"/>
          <w:szCs w:val="20"/>
          <w:lang w:val="es-ES"/>
        </w:rPr>
      </w:pPr>
      <w:r w:rsidRPr="006D117B">
        <w:rPr>
          <w:rStyle w:val="normaltextrun"/>
          <w:rFonts w:eastAsia="Museo Sans"/>
          <w:lang w:val="es-ES"/>
        </w:rPr>
        <w:t> </w:t>
      </w:r>
    </w:p>
    <w:p w14:paraId="36695451" w14:textId="77777777" w:rsidR="006D117B" w:rsidRPr="006D117B" w:rsidRDefault="006D117B" w:rsidP="006D117B">
      <w:pPr>
        <w:pStyle w:val="paragraph"/>
        <w:spacing w:before="0" w:beforeAutospacing="0" w:after="0" w:afterAutospacing="0"/>
        <w:ind w:left="555"/>
        <w:jc w:val="both"/>
        <w:textAlignment w:val="baseline"/>
        <w:rPr>
          <w:rStyle w:val="normaltextrun"/>
          <w:rFonts w:ascii="Museo Sans 300" w:eastAsia="Museo Sans" w:hAnsi="Museo Sans 300"/>
          <w:sz w:val="20"/>
          <w:szCs w:val="20"/>
          <w:lang w:val="es-ES"/>
        </w:rPr>
      </w:pPr>
      <w:r>
        <w:rPr>
          <w:rStyle w:val="normaltextrun"/>
          <w:rFonts w:ascii="Museo Sans 300" w:eastAsia="Museo Sans" w:hAnsi="Museo Sans 300" w:cs="Segoe UI"/>
          <w:sz w:val="20"/>
          <w:szCs w:val="20"/>
          <w:lang w:val="es-ES"/>
        </w:rPr>
        <w:t>El artículo 129 de la LPA dispone que el órgano competente podrá en un recurso administrativo confirmar, modificar o revocar el acto impugnado. </w:t>
      </w:r>
      <w:r w:rsidRPr="006D117B">
        <w:rPr>
          <w:rStyle w:val="normaltextrun"/>
          <w:rFonts w:eastAsia="Museo Sans"/>
          <w:lang w:val="es-ES"/>
        </w:rPr>
        <w:t> </w:t>
      </w:r>
    </w:p>
    <w:p w14:paraId="01D46CBD" w14:textId="77777777" w:rsidR="006D117B" w:rsidRDefault="006D117B" w:rsidP="006D117B">
      <w:pPr>
        <w:pStyle w:val="paragraph"/>
        <w:spacing w:before="0" w:beforeAutospacing="0" w:after="0" w:afterAutospacing="0"/>
        <w:ind w:left="555"/>
        <w:jc w:val="both"/>
        <w:textAlignment w:val="baseline"/>
        <w:rPr>
          <w:rFonts w:ascii="Segoe UI" w:hAnsi="Segoe UI" w:cs="Segoe UI"/>
          <w:sz w:val="18"/>
          <w:szCs w:val="18"/>
        </w:rPr>
      </w:pPr>
      <w:r w:rsidRPr="00966180">
        <w:rPr>
          <w:rStyle w:val="normaltextrun"/>
          <w:rFonts w:ascii="Cambria Math" w:eastAsia="Museo Sans" w:hAnsi="Cambria Math" w:cs="Segoe UI"/>
          <w:sz w:val="20"/>
          <w:szCs w:val="20"/>
        </w:rPr>
        <w:t> </w:t>
      </w:r>
      <w:r>
        <w:rPr>
          <w:rStyle w:val="normaltextrun"/>
          <w:rFonts w:ascii="Cambria Math" w:eastAsia="Museo Sans" w:hAnsi="Cambria Math" w:cs="Cambria Math"/>
          <w:sz w:val="20"/>
          <w:szCs w:val="20"/>
        </w:rPr>
        <w:t> </w:t>
      </w:r>
      <w:r>
        <w:rPr>
          <w:rStyle w:val="eop"/>
          <w:rFonts w:ascii="Museo Sans 300" w:eastAsia="Museo Sans" w:hAnsi="Museo Sans 300" w:cs="Segoe UI"/>
          <w:sz w:val="20"/>
          <w:szCs w:val="20"/>
        </w:rPr>
        <w:t> </w:t>
      </w:r>
    </w:p>
    <w:p w14:paraId="4D5C42CF" w14:textId="77777777" w:rsidR="0050147E" w:rsidRPr="006D117B" w:rsidRDefault="0050147E" w:rsidP="006D117B">
      <w:pPr>
        <w:pStyle w:val="paragraph"/>
        <w:spacing w:before="0" w:beforeAutospacing="0" w:after="0" w:afterAutospacing="0"/>
        <w:ind w:left="555"/>
        <w:jc w:val="both"/>
        <w:textAlignment w:val="baseline"/>
        <w:rPr>
          <w:rStyle w:val="normaltextrun"/>
          <w:rFonts w:ascii="Museo Sans 300" w:eastAsia="Museo Sans" w:hAnsi="Museo Sans 300"/>
          <w:sz w:val="20"/>
          <w:szCs w:val="20"/>
          <w:lang w:val="es-ES"/>
        </w:rPr>
      </w:pPr>
      <w:r>
        <w:rPr>
          <w:rStyle w:val="normaltextrun"/>
          <w:rFonts w:ascii="Museo Sans 300" w:eastAsia="Museo Sans" w:hAnsi="Museo Sans 300" w:cs="Segoe UI"/>
          <w:sz w:val="20"/>
          <w:szCs w:val="20"/>
          <w:lang w:val="es-ES"/>
        </w:rPr>
        <w:t>En los artículos 132 y 133 de la LPA</w:t>
      </w:r>
      <w:r w:rsidR="005E4235">
        <w:rPr>
          <w:rStyle w:val="normaltextrun"/>
          <w:rFonts w:ascii="Museo Sans 300" w:eastAsia="Museo Sans" w:hAnsi="Museo Sans 300" w:cs="Segoe UI"/>
          <w:sz w:val="20"/>
          <w:szCs w:val="20"/>
          <w:lang w:val="es-ES"/>
        </w:rPr>
        <w:t xml:space="preserve"> se establece que,</w:t>
      </w:r>
      <w:r>
        <w:rPr>
          <w:rStyle w:val="normaltextrun"/>
          <w:rFonts w:ascii="Museo Sans 300" w:eastAsia="Museo Sans" w:hAnsi="Museo Sans 300" w:cs="Segoe UI"/>
          <w:sz w:val="20"/>
          <w:szCs w:val="20"/>
          <w:lang w:val="es-ES"/>
        </w:rPr>
        <w:t xml:space="preserve"> el recurso de reconsideración puede ser interpuesto en el plazo de diez días hábiles contados a partir del día siguiente a la fecha de notificación del acto correspondiente. </w:t>
      </w:r>
    </w:p>
    <w:p w14:paraId="677BE939" w14:textId="77777777" w:rsidR="006D117B" w:rsidRDefault="006D117B" w:rsidP="00FF381F">
      <w:pPr>
        <w:pStyle w:val="paragraph"/>
        <w:spacing w:before="0" w:beforeAutospacing="0" w:after="0" w:afterAutospacing="0"/>
        <w:ind w:left="555"/>
        <w:jc w:val="both"/>
        <w:textAlignment w:val="baseline"/>
        <w:rPr>
          <w:rStyle w:val="normaltextrun"/>
          <w:rFonts w:ascii="Museo Sans 300" w:eastAsia="Museo Sans" w:hAnsi="Museo Sans 300" w:cs="Segoe UI"/>
          <w:sz w:val="20"/>
          <w:szCs w:val="20"/>
          <w:lang w:val="es-ES"/>
        </w:rPr>
      </w:pPr>
    </w:p>
    <w:p w14:paraId="17AF2160" w14:textId="1DB17141" w:rsidR="0050147E" w:rsidRDefault="0050147E" w:rsidP="0050147E">
      <w:pPr>
        <w:pStyle w:val="paragraph"/>
        <w:spacing w:before="0" w:beforeAutospacing="0" w:after="0" w:afterAutospacing="0"/>
        <w:ind w:left="555"/>
        <w:jc w:val="both"/>
        <w:textAlignment w:val="baseline"/>
        <w:rPr>
          <w:rStyle w:val="normaltextrun"/>
          <w:rFonts w:ascii="Museo Sans 300" w:eastAsia="Museo Sans" w:hAnsi="Museo Sans 300" w:cs="Segoe UI"/>
          <w:sz w:val="20"/>
          <w:szCs w:val="20"/>
          <w:lang w:val="es-ES"/>
        </w:rPr>
      </w:pPr>
      <w:r w:rsidRPr="006D117B">
        <w:rPr>
          <w:rStyle w:val="normaltextrun"/>
          <w:rFonts w:ascii="Museo Sans 300" w:eastAsia="Museo Sans" w:hAnsi="Museo Sans 300" w:cs="Segoe UI"/>
          <w:sz w:val="20"/>
          <w:szCs w:val="20"/>
          <w:lang w:val="es-ES"/>
        </w:rPr>
        <w:t>De conformidad con el artículo 166 de la misma ley todo procedimiento debe ser adecuado a lo establecido en dicha Ley.</w:t>
      </w:r>
    </w:p>
    <w:p w14:paraId="3B5291B9" w14:textId="69AD2824" w:rsidR="00037F11" w:rsidRDefault="00037F11" w:rsidP="0050147E">
      <w:pPr>
        <w:pStyle w:val="paragraph"/>
        <w:spacing w:before="0" w:beforeAutospacing="0" w:after="0" w:afterAutospacing="0"/>
        <w:ind w:left="555"/>
        <w:jc w:val="both"/>
        <w:textAlignment w:val="baseline"/>
        <w:rPr>
          <w:rStyle w:val="normaltextrun"/>
          <w:rFonts w:ascii="Museo Sans 300" w:eastAsia="Museo Sans" w:hAnsi="Museo Sans 300" w:cs="Segoe UI"/>
          <w:sz w:val="20"/>
          <w:szCs w:val="20"/>
          <w:lang w:val="es-ES"/>
        </w:rPr>
      </w:pPr>
    </w:p>
    <w:p w14:paraId="7E64EB26" w14:textId="77777777" w:rsidR="00037F11" w:rsidRDefault="00037F11" w:rsidP="0050147E">
      <w:pPr>
        <w:pStyle w:val="paragraph"/>
        <w:spacing w:before="0" w:beforeAutospacing="0" w:after="0" w:afterAutospacing="0"/>
        <w:ind w:left="555"/>
        <w:jc w:val="both"/>
        <w:textAlignment w:val="baseline"/>
        <w:rPr>
          <w:rStyle w:val="normaltextrun"/>
          <w:rFonts w:ascii="Museo Sans 300" w:eastAsia="Museo Sans" w:hAnsi="Museo Sans 300" w:cs="Segoe UI"/>
          <w:sz w:val="20"/>
          <w:szCs w:val="20"/>
          <w:lang w:val="es-ES"/>
        </w:rPr>
      </w:pPr>
    </w:p>
    <w:p w14:paraId="7F3AF106" w14:textId="77777777" w:rsidR="00944708" w:rsidRPr="00F7357B" w:rsidRDefault="00F81506" w:rsidP="00AC6CDB">
      <w:pPr>
        <w:pStyle w:val="paragraph"/>
        <w:numPr>
          <w:ilvl w:val="0"/>
          <w:numId w:val="27"/>
        </w:numPr>
        <w:spacing w:before="0" w:beforeAutospacing="0" w:after="0" w:afterAutospacing="0"/>
        <w:jc w:val="center"/>
        <w:textAlignment w:val="baseline"/>
        <w:rPr>
          <w:rStyle w:val="normaltextrun"/>
          <w:rFonts w:ascii="Museo Sans 500" w:eastAsia="Museo Sans" w:hAnsi="Museo Sans 500"/>
          <w:b/>
          <w:bCs/>
          <w:lang w:val="es-ES"/>
        </w:rPr>
      </w:pPr>
      <w:r w:rsidRPr="00F7357B">
        <w:rPr>
          <w:rStyle w:val="normaltextrun"/>
          <w:rFonts w:ascii="Museo Sans 500" w:eastAsia="Museo Sans" w:hAnsi="Museo Sans 500" w:cs="Segoe UI"/>
          <w:b/>
          <w:bCs/>
          <w:sz w:val="20"/>
          <w:szCs w:val="20"/>
          <w:lang w:val="es-ES"/>
        </w:rPr>
        <w:t xml:space="preserve">ANÁLISIS Y CONCLUSIÓN </w:t>
      </w:r>
      <w:r w:rsidRPr="008E2FD5">
        <w:rPr>
          <w:rStyle w:val="normaltextrun"/>
          <w:rFonts w:ascii="Museo Sans 500" w:eastAsia="Museo Sans" w:hAnsi="Museo Sans 500" w:cs="Segoe UI"/>
          <w:b/>
          <w:bCs/>
          <w:sz w:val="20"/>
          <w:szCs w:val="20"/>
          <w:lang w:val="es-ES"/>
        </w:rPr>
        <w:t>DEL</w:t>
      </w:r>
      <w:r w:rsidRPr="00F7357B">
        <w:rPr>
          <w:rStyle w:val="normaltextrun"/>
          <w:rFonts w:ascii="Museo Sans 500" w:eastAsia="Museo Sans" w:hAnsi="Museo Sans 500" w:cs="Segoe UI"/>
          <w:b/>
          <w:bCs/>
          <w:sz w:val="20"/>
          <w:szCs w:val="20"/>
          <w:lang w:val="es-ES"/>
        </w:rPr>
        <w:t xml:space="preserve"> CASO</w:t>
      </w:r>
    </w:p>
    <w:p w14:paraId="133D6BD1" w14:textId="77777777" w:rsidR="00F365C6" w:rsidRDefault="00F365C6" w:rsidP="00F365C6">
      <w:pPr>
        <w:pStyle w:val="paragraph"/>
        <w:spacing w:before="0" w:beforeAutospacing="0" w:after="0" w:afterAutospacing="0"/>
        <w:ind w:left="555"/>
        <w:jc w:val="both"/>
        <w:textAlignment w:val="baseline"/>
        <w:rPr>
          <w:rStyle w:val="normaltextrun"/>
          <w:rFonts w:ascii="Museo Sans 300" w:eastAsia="Museo Sans" w:hAnsi="Museo Sans 300" w:cs="Segoe UI"/>
          <w:sz w:val="20"/>
          <w:szCs w:val="20"/>
          <w:lang w:val="es-ES"/>
        </w:rPr>
      </w:pPr>
    </w:p>
    <w:p w14:paraId="365DF57C" w14:textId="77777777" w:rsidR="00A7272E" w:rsidRDefault="00A7272E" w:rsidP="00587E2A">
      <w:pPr>
        <w:spacing w:after="0" w:line="240" w:lineRule="auto"/>
        <w:ind w:left="555"/>
        <w:jc w:val="both"/>
        <w:rPr>
          <w:rFonts w:ascii="Museo Sans 300" w:hAnsi="Museo Sans 300"/>
          <w:sz w:val="20"/>
          <w:szCs w:val="20"/>
          <w:lang w:val="es-ES_tradnl"/>
        </w:rPr>
      </w:pPr>
      <w:r>
        <w:rPr>
          <w:rFonts w:ascii="Museo Sans 300" w:hAnsi="Museo Sans 300"/>
          <w:sz w:val="20"/>
          <w:szCs w:val="20"/>
          <w:lang w:val="es-ES_tradnl"/>
        </w:rPr>
        <w:t>Los recursos administrativos constituyen el medio a través del cual los administrados pueden impugnar los actos administrativos que ponen fin a un procedimiento y los actos de trámite que deciden directa o indirectamente sobre el fondo del asunto, impiden continuar el procedimiento o que producen indefensión o perjuicio irreparable a derechos o intereses legítimos, frente a la Administración Pública.</w:t>
      </w:r>
    </w:p>
    <w:p w14:paraId="4D9F779A" w14:textId="77777777" w:rsidR="00A7272E" w:rsidRDefault="00A7272E" w:rsidP="00587E2A">
      <w:pPr>
        <w:spacing w:after="0" w:line="240" w:lineRule="auto"/>
        <w:ind w:left="555"/>
        <w:jc w:val="both"/>
        <w:rPr>
          <w:rFonts w:ascii="Museo Sans 300" w:hAnsi="Museo Sans 300"/>
          <w:sz w:val="20"/>
          <w:szCs w:val="20"/>
          <w:lang w:val="es-ES_tradnl"/>
        </w:rPr>
      </w:pPr>
    </w:p>
    <w:p w14:paraId="79BC3BD0" w14:textId="77777777" w:rsidR="00A51743" w:rsidRPr="005E4235" w:rsidRDefault="00A7272E" w:rsidP="005E4235">
      <w:pPr>
        <w:spacing w:after="0" w:line="240" w:lineRule="auto"/>
        <w:ind w:left="555"/>
        <w:jc w:val="both"/>
        <w:rPr>
          <w:rStyle w:val="normaltextrun"/>
          <w:rFonts w:ascii="Museo Sans 300" w:hAnsi="Museo Sans 300"/>
          <w:sz w:val="20"/>
          <w:szCs w:val="20"/>
          <w:lang w:val="es-ES_tradnl"/>
        </w:rPr>
      </w:pPr>
      <w:r>
        <w:rPr>
          <w:rFonts w:ascii="Museo Sans 300" w:hAnsi="Museo Sans 300"/>
          <w:sz w:val="20"/>
          <w:szCs w:val="20"/>
          <w:lang w:val="es-ES_tradnl"/>
        </w:rPr>
        <w:lastRenderedPageBreak/>
        <w:t xml:space="preserve">Así, </w:t>
      </w:r>
      <w:r w:rsidR="005E4235">
        <w:rPr>
          <w:rFonts w:ascii="Museo Sans 300" w:hAnsi="Museo Sans 300"/>
          <w:sz w:val="20"/>
          <w:szCs w:val="20"/>
          <w:lang w:val="es-ES_tradnl"/>
        </w:rPr>
        <w:t>l</w:t>
      </w:r>
      <w:r w:rsidR="00F365C6" w:rsidRPr="0050147E">
        <w:rPr>
          <w:rStyle w:val="normaltextrun"/>
          <w:rFonts w:ascii="Museo Sans 300" w:eastAsia="Museo Sans" w:hAnsi="Museo Sans 300" w:cs="Segoe UI"/>
          <w:sz w:val="20"/>
          <w:szCs w:val="20"/>
          <w:lang w:val="es-ES"/>
        </w:rPr>
        <w:t>a</w:t>
      </w:r>
      <w:r w:rsidR="00F365C6" w:rsidRPr="0050147E">
        <w:rPr>
          <w:rStyle w:val="normaltextrun"/>
          <w:rFonts w:ascii="Cambria Math" w:eastAsia="Museo Sans" w:hAnsi="Cambria Math" w:cs="Cambria Math"/>
          <w:sz w:val="20"/>
          <w:szCs w:val="20"/>
          <w:lang w:val="es-ES"/>
        </w:rPr>
        <w:t> </w:t>
      </w:r>
      <w:r w:rsidR="00F365C6" w:rsidRPr="0050147E">
        <w:rPr>
          <w:rStyle w:val="normaltextrun"/>
          <w:rFonts w:ascii="Museo Sans 300" w:eastAsia="Museo Sans" w:hAnsi="Museo Sans 300" w:cs="Segoe UI"/>
          <w:sz w:val="20"/>
          <w:szCs w:val="20"/>
          <w:lang w:val="es-ES"/>
        </w:rPr>
        <w:t>SIGET admitir</w:t>
      </w:r>
      <w:r w:rsidR="00F365C6" w:rsidRPr="0050147E">
        <w:rPr>
          <w:rStyle w:val="normaltextrun"/>
          <w:rFonts w:ascii="Museo Sans 300" w:eastAsia="Museo Sans" w:hAnsi="Museo Sans 300" w:cs="Museo Sans 300"/>
          <w:sz w:val="20"/>
          <w:szCs w:val="20"/>
          <w:lang w:val="es-ES"/>
        </w:rPr>
        <w:t>á</w:t>
      </w:r>
      <w:r w:rsidR="00F365C6" w:rsidRPr="0050147E">
        <w:rPr>
          <w:rStyle w:val="normaltextrun"/>
          <w:rFonts w:ascii="Museo Sans 300" w:eastAsia="Museo Sans" w:hAnsi="Museo Sans 300" w:cs="Segoe UI"/>
          <w:sz w:val="20"/>
          <w:szCs w:val="20"/>
          <w:lang w:val="es-ES"/>
        </w:rPr>
        <w:t xml:space="preserve"> y</w:t>
      </w:r>
      <w:r w:rsidR="00F365C6" w:rsidRPr="0050147E">
        <w:rPr>
          <w:rStyle w:val="normaltextrun"/>
          <w:rFonts w:ascii="Cambria Math" w:eastAsia="Museo Sans" w:hAnsi="Cambria Math" w:cs="Cambria Math"/>
          <w:sz w:val="20"/>
          <w:szCs w:val="20"/>
          <w:lang w:val="es-ES"/>
        </w:rPr>
        <w:t> </w:t>
      </w:r>
      <w:r w:rsidR="00F365C6" w:rsidRPr="0050147E">
        <w:rPr>
          <w:rStyle w:val="normaltextrun"/>
          <w:rFonts w:ascii="Museo Sans 300" w:eastAsia="Museo Sans" w:hAnsi="Museo Sans 300" w:cs="Segoe UI"/>
          <w:sz w:val="20"/>
          <w:szCs w:val="20"/>
          <w:lang w:val="es-ES"/>
        </w:rPr>
        <w:t>tramitar</w:t>
      </w:r>
      <w:r w:rsidR="00F365C6" w:rsidRPr="0050147E">
        <w:rPr>
          <w:rStyle w:val="normaltextrun"/>
          <w:rFonts w:ascii="Museo Sans 300" w:eastAsia="Museo Sans" w:hAnsi="Museo Sans 300" w:cs="Museo Sans 300"/>
          <w:sz w:val="20"/>
          <w:szCs w:val="20"/>
          <w:lang w:val="es-ES"/>
        </w:rPr>
        <w:t>á</w:t>
      </w:r>
      <w:r w:rsidR="00F365C6" w:rsidRPr="0050147E">
        <w:rPr>
          <w:rStyle w:val="normaltextrun"/>
          <w:rFonts w:ascii="Museo Sans 300" w:eastAsia="Museo Sans" w:hAnsi="Museo Sans 300" w:cs="Segoe UI"/>
          <w:sz w:val="20"/>
          <w:szCs w:val="20"/>
          <w:lang w:val="es-ES"/>
        </w:rPr>
        <w:t xml:space="preserve"> el recurso</w:t>
      </w:r>
      <w:r w:rsidR="00F365C6" w:rsidRPr="0050147E">
        <w:rPr>
          <w:rStyle w:val="normaltextrun"/>
          <w:rFonts w:ascii="Cambria Math" w:eastAsia="Museo Sans" w:hAnsi="Cambria Math" w:cs="Cambria Math"/>
          <w:sz w:val="20"/>
          <w:szCs w:val="20"/>
          <w:lang w:val="es-ES"/>
        </w:rPr>
        <w:t> </w:t>
      </w:r>
      <w:r w:rsidR="00F365C6" w:rsidRPr="0050147E">
        <w:rPr>
          <w:rStyle w:val="normaltextrun"/>
          <w:rFonts w:ascii="Museo Sans 300" w:eastAsia="Museo Sans" w:hAnsi="Museo Sans 300" w:cs="Segoe UI"/>
          <w:sz w:val="20"/>
          <w:szCs w:val="20"/>
          <w:lang w:val="es-ES"/>
        </w:rPr>
        <w:t>administrativo interpuesto cuando se cumplan con ciertos requisitos legales y formales</w:t>
      </w:r>
      <w:r>
        <w:rPr>
          <w:rStyle w:val="normaltextrun"/>
          <w:rFonts w:ascii="Museo Sans 300" w:eastAsia="Museo Sans" w:hAnsi="Museo Sans 300" w:cs="Segoe UI"/>
          <w:sz w:val="20"/>
          <w:szCs w:val="20"/>
          <w:lang w:val="es-ES"/>
        </w:rPr>
        <w:t xml:space="preserve"> establecidos en la LPA. </w:t>
      </w:r>
    </w:p>
    <w:p w14:paraId="454F97D8" w14:textId="77777777" w:rsidR="00A51743" w:rsidRDefault="00A51743" w:rsidP="00587E2A">
      <w:pPr>
        <w:autoSpaceDE w:val="0"/>
        <w:spacing w:after="0" w:line="240" w:lineRule="auto"/>
        <w:ind w:left="555"/>
        <w:jc w:val="both"/>
        <w:rPr>
          <w:rStyle w:val="normaltextrun"/>
          <w:rFonts w:ascii="Museo Sans 300" w:eastAsia="Museo Sans" w:hAnsi="Museo Sans 300" w:cs="Segoe UI"/>
          <w:sz w:val="20"/>
          <w:szCs w:val="20"/>
          <w:lang w:val="es-ES"/>
        </w:rPr>
      </w:pPr>
    </w:p>
    <w:p w14:paraId="198107EC" w14:textId="77777777" w:rsidR="002B7883" w:rsidRDefault="005E4235" w:rsidP="00587E2A">
      <w:pPr>
        <w:autoSpaceDE w:val="0"/>
        <w:spacing w:after="0" w:line="240" w:lineRule="auto"/>
        <w:ind w:left="555"/>
        <w:jc w:val="both"/>
        <w:rPr>
          <w:rFonts w:ascii="Museo Sans 300" w:eastAsia="Arial" w:hAnsi="Museo Sans 300"/>
          <w:sz w:val="20"/>
          <w:szCs w:val="20"/>
          <w:lang w:val="es-ES"/>
        </w:rPr>
      </w:pPr>
      <w:r>
        <w:rPr>
          <w:rFonts w:ascii="Museo Sans 300" w:eastAsia="Arial" w:hAnsi="Museo Sans 300"/>
          <w:sz w:val="20"/>
          <w:szCs w:val="20"/>
          <w:lang w:val="es-ES"/>
        </w:rPr>
        <w:t xml:space="preserve">En ese orden, </w:t>
      </w:r>
      <w:r w:rsidR="008918AE">
        <w:rPr>
          <w:rFonts w:ascii="Museo Sans 300" w:eastAsia="Arial" w:hAnsi="Museo Sans 300"/>
          <w:sz w:val="20"/>
          <w:szCs w:val="20"/>
          <w:lang w:val="es-ES"/>
        </w:rPr>
        <w:t>en</w:t>
      </w:r>
      <w:r w:rsidR="008918AE" w:rsidRPr="003979E6">
        <w:rPr>
          <w:rFonts w:ascii="Museo Sans 300" w:eastAsia="Arial" w:hAnsi="Museo Sans 300"/>
          <w:sz w:val="20"/>
          <w:szCs w:val="20"/>
          <w:lang w:val="es-ES"/>
        </w:rPr>
        <w:t xml:space="preserve"> los artículos 132 y 133 de </w:t>
      </w:r>
      <w:r w:rsidR="008918AE">
        <w:rPr>
          <w:rFonts w:ascii="Museo Sans 300" w:eastAsia="Arial" w:hAnsi="Museo Sans 300"/>
          <w:sz w:val="20"/>
          <w:szCs w:val="20"/>
          <w:lang w:val="es-ES"/>
        </w:rPr>
        <w:t>dicha ley,</w:t>
      </w:r>
      <w:r>
        <w:rPr>
          <w:rFonts w:ascii="Museo Sans 300" w:eastAsia="Arial" w:hAnsi="Museo Sans 300"/>
          <w:sz w:val="20"/>
          <w:szCs w:val="20"/>
          <w:lang w:val="es-ES"/>
        </w:rPr>
        <w:t xml:space="preserve"> se especifica que</w:t>
      </w:r>
      <w:r w:rsidR="008918AE">
        <w:rPr>
          <w:rFonts w:ascii="Museo Sans 300" w:eastAsia="Arial" w:hAnsi="Museo Sans 300"/>
          <w:sz w:val="20"/>
          <w:szCs w:val="20"/>
          <w:lang w:val="es-ES"/>
        </w:rPr>
        <w:t xml:space="preserve"> </w:t>
      </w:r>
      <w:r w:rsidR="002B7883" w:rsidRPr="003979E6">
        <w:rPr>
          <w:rFonts w:ascii="Museo Sans 300" w:eastAsia="Arial" w:hAnsi="Museo Sans 300"/>
          <w:sz w:val="20"/>
          <w:szCs w:val="20"/>
          <w:lang w:val="es-ES"/>
        </w:rPr>
        <w:t xml:space="preserve">el recurso de reconsideración </w:t>
      </w:r>
      <w:r w:rsidR="008918AE">
        <w:rPr>
          <w:rFonts w:ascii="Museo Sans 300" w:eastAsia="Arial" w:hAnsi="Museo Sans 300"/>
          <w:sz w:val="20"/>
          <w:szCs w:val="20"/>
          <w:lang w:val="es-ES"/>
        </w:rPr>
        <w:t xml:space="preserve">debe ser </w:t>
      </w:r>
      <w:r w:rsidR="002B7883" w:rsidRPr="003979E6">
        <w:rPr>
          <w:rFonts w:ascii="Museo Sans 300" w:eastAsia="Arial" w:hAnsi="Museo Sans 300"/>
          <w:sz w:val="20"/>
          <w:szCs w:val="20"/>
          <w:lang w:val="es-ES"/>
        </w:rPr>
        <w:t>interpuesto en el plazo de diez días hábiles contados a partir del día siguiente a la fecha de notificación de</w:t>
      </w:r>
      <w:r>
        <w:rPr>
          <w:rFonts w:ascii="Museo Sans 300" w:eastAsia="Arial" w:hAnsi="Museo Sans 300"/>
          <w:sz w:val="20"/>
          <w:szCs w:val="20"/>
          <w:lang w:val="es-ES"/>
        </w:rPr>
        <w:t>l acto correspondiente.</w:t>
      </w:r>
    </w:p>
    <w:p w14:paraId="0619A308" w14:textId="77777777" w:rsidR="00587E2A" w:rsidRDefault="00587E2A" w:rsidP="0008642E">
      <w:pPr>
        <w:autoSpaceDE w:val="0"/>
        <w:spacing w:after="0" w:line="240" w:lineRule="auto"/>
        <w:ind w:left="555"/>
        <w:jc w:val="both"/>
        <w:rPr>
          <w:rFonts w:ascii="Museo Sans 300" w:eastAsia="Arial" w:hAnsi="Museo Sans 300"/>
          <w:sz w:val="20"/>
          <w:szCs w:val="20"/>
          <w:lang w:val="es-ES"/>
        </w:rPr>
      </w:pPr>
    </w:p>
    <w:p w14:paraId="20902986" w14:textId="731585B0" w:rsidR="00201277" w:rsidRDefault="00A7272E" w:rsidP="0008642E">
      <w:pPr>
        <w:spacing w:line="240" w:lineRule="auto"/>
        <w:ind w:left="555"/>
        <w:jc w:val="both"/>
        <w:rPr>
          <w:rFonts w:ascii="Museo Sans 300" w:hAnsi="Museo Sans 300"/>
          <w:sz w:val="20"/>
          <w:szCs w:val="20"/>
        </w:rPr>
      </w:pPr>
      <w:r>
        <w:rPr>
          <w:rFonts w:ascii="Museo Sans 300" w:hAnsi="Museo Sans 300"/>
          <w:sz w:val="20"/>
          <w:szCs w:val="20"/>
          <w:lang w:val="es-ES_tradnl"/>
        </w:rPr>
        <w:t xml:space="preserve">En ese contexto, </w:t>
      </w:r>
      <w:r w:rsidR="005E4235">
        <w:rPr>
          <w:rFonts w:ascii="Museo Sans 300" w:hAnsi="Museo Sans 300"/>
          <w:sz w:val="20"/>
          <w:szCs w:val="20"/>
          <w:lang w:val="es-ES_tradnl"/>
        </w:rPr>
        <w:t xml:space="preserve">debe exponerse que </w:t>
      </w:r>
      <w:r w:rsidR="008918AE">
        <w:rPr>
          <w:rFonts w:ascii="Museo Sans 300" w:hAnsi="Museo Sans 300"/>
          <w:sz w:val="20"/>
          <w:szCs w:val="20"/>
          <w:lang w:val="es-ES_tradnl"/>
        </w:rPr>
        <w:t xml:space="preserve">consta en el expediente administrativo que </w:t>
      </w:r>
      <w:r>
        <w:rPr>
          <w:rFonts w:ascii="Museo Sans 300" w:hAnsi="Museo Sans 300"/>
          <w:sz w:val="20"/>
          <w:szCs w:val="20"/>
          <w:lang w:val="es-ES_tradnl"/>
        </w:rPr>
        <w:t xml:space="preserve">el acuerdo </w:t>
      </w:r>
      <w:proofErr w:type="spellStart"/>
      <w:r w:rsidRPr="002D5E1D">
        <w:rPr>
          <w:rFonts w:ascii="Museo Sans 300" w:hAnsi="Museo Sans 300"/>
          <w:sz w:val="20"/>
          <w:szCs w:val="20"/>
          <w:lang w:val="es-ES_tradnl"/>
        </w:rPr>
        <w:t>N.°</w:t>
      </w:r>
      <w:proofErr w:type="spellEnd"/>
      <w:r w:rsidR="00A51743">
        <w:rPr>
          <w:rFonts w:ascii="Museo Sans 300" w:hAnsi="Museo Sans 300"/>
          <w:sz w:val="20"/>
          <w:szCs w:val="20"/>
          <w:lang w:val="es-ES_tradnl"/>
        </w:rPr>
        <w:t xml:space="preserve"> </w:t>
      </w:r>
      <w:r w:rsidR="00643F5A">
        <w:rPr>
          <w:rFonts w:ascii="Museo Sans 300" w:hAnsi="Museo Sans 300"/>
          <w:sz w:val="20"/>
          <w:szCs w:val="20"/>
          <w:lang w:val="es-ES_tradnl"/>
        </w:rPr>
        <w:t>E-</w:t>
      </w:r>
      <w:r w:rsidR="00E64630">
        <w:rPr>
          <w:rFonts w:ascii="Museo Sans 300" w:hAnsi="Museo Sans 300"/>
          <w:sz w:val="20"/>
          <w:szCs w:val="20"/>
          <w:lang w:val="es-ES_tradnl"/>
        </w:rPr>
        <w:t>0058</w:t>
      </w:r>
      <w:r w:rsidR="002E5852">
        <w:rPr>
          <w:rFonts w:ascii="Museo Sans 300" w:hAnsi="Museo Sans 300"/>
          <w:sz w:val="20"/>
          <w:szCs w:val="20"/>
          <w:lang w:val="es-ES_tradnl"/>
        </w:rPr>
        <w:t>-2023</w:t>
      </w:r>
      <w:r w:rsidR="00643F5A">
        <w:rPr>
          <w:rFonts w:ascii="Museo Sans 300" w:hAnsi="Museo Sans 300"/>
          <w:sz w:val="20"/>
          <w:szCs w:val="20"/>
          <w:lang w:val="es-ES_tradnl"/>
        </w:rPr>
        <w:t>-CAU</w:t>
      </w:r>
      <w:r w:rsidR="00670482">
        <w:rPr>
          <w:rFonts w:ascii="Museo Sans 300" w:hAnsi="Museo Sans 300"/>
          <w:sz w:val="20"/>
          <w:szCs w:val="20"/>
          <w:lang w:val="es-ES_tradnl"/>
        </w:rPr>
        <w:t xml:space="preserve">, </w:t>
      </w:r>
      <w:r>
        <w:rPr>
          <w:rFonts w:ascii="Museo Sans 300" w:hAnsi="Museo Sans 300"/>
          <w:sz w:val="20"/>
          <w:szCs w:val="20"/>
          <w:lang w:val="es-ES_tradnl"/>
        </w:rPr>
        <w:t xml:space="preserve">fue notificado </w:t>
      </w:r>
      <w:r w:rsidR="00345656">
        <w:rPr>
          <w:rFonts w:ascii="Museo Sans 300" w:hAnsi="Museo Sans 300"/>
          <w:sz w:val="20"/>
          <w:szCs w:val="20"/>
          <w:lang w:val="es-ES_tradnl"/>
        </w:rPr>
        <w:t xml:space="preserve">a la sociedad </w:t>
      </w:r>
      <w:r w:rsidR="00F76A7A">
        <w:rPr>
          <w:rFonts w:ascii="Museo Sans 300" w:hAnsi="Museo Sans 300"/>
          <w:sz w:val="20"/>
          <w:szCs w:val="20"/>
          <w:lang w:val="es-ES_tradnl"/>
        </w:rPr>
        <w:t>CAESS, S.A. de C.V</w:t>
      </w:r>
      <w:r w:rsidR="001F1745">
        <w:rPr>
          <w:rFonts w:ascii="Museo Sans 300" w:hAnsi="Museo Sans 300"/>
          <w:sz w:val="20"/>
          <w:szCs w:val="20"/>
          <w:lang w:val="es-ES_tradnl"/>
        </w:rPr>
        <w:t>.</w:t>
      </w:r>
      <w:r w:rsidR="00345656">
        <w:rPr>
          <w:rFonts w:ascii="Museo Sans 300" w:hAnsi="Museo Sans 300"/>
          <w:sz w:val="20"/>
          <w:szCs w:val="20"/>
          <w:lang w:val="es-ES_tradnl"/>
        </w:rPr>
        <w:t xml:space="preserve"> </w:t>
      </w:r>
      <w:r>
        <w:rPr>
          <w:rFonts w:ascii="Museo Sans 300" w:hAnsi="Museo Sans 300"/>
          <w:sz w:val="20"/>
          <w:szCs w:val="20"/>
          <w:lang w:val="es-ES_tradnl"/>
        </w:rPr>
        <w:t xml:space="preserve">el día </w:t>
      </w:r>
      <w:r w:rsidR="00334ADC">
        <w:rPr>
          <w:rFonts w:ascii="Museo Sans 300" w:hAnsi="Museo Sans 300"/>
          <w:sz w:val="20"/>
          <w:szCs w:val="20"/>
          <w:lang w:val="es-ES_tradnl"/>
        </w:rPr>
        <w:t>veintitrés</w:t>
      </w:r>
      <w:r w:rsidR="00C00D56">
        <w:rPr>
          <w:rFonts w:ascii="Museo Sans 300" w:hAnsi="Museo Sans 300"/>
          <w:sz w:val="20"/>
          <w:szCs w:val="20"/>
          <w:lang w:val="es-ES_tradnl"/>
        </w:rPr>
        <w:t xml:space="preserve"> </w:t>
      </w:r>
      <w:r w:rsidRPr="002D5E1D">
        <w:rPr>
          <w:rFonts w:ascii="Museo Sans 300" w:hAnsi="Museo Sans 300"/>
          <w:sz w:val="20"/>
          <w:szCs w:val="20"/>
          <w:lang w:val="es-ES_tradnl"/>
        </w:rPr>
        <w:t xml:space="preserve">de </w:t>
      </w:r>
      <w:r w:rsidR="00A177C8">
        <w:rPr>
          <w:rFonts w:ascii="Museo Sans 300" w:hAnsi="Museo Sans 300"/>
          <w:sz w:val="20"/>
          <w:szCs w:val="20"/>
          <w:lang w:val="es-ES_tradnl"/>
        </w:rPr>
        <w:t>enero del presente año</w:t>
      </w:r>
      <w:r>
        <w:rPr>
          <w:rFonts w:ascii="Museo Sans 300" w:hAnsi="Museo Sans 300"/>
          <w:sz w:val="20"/>
          <w:szCs w:val="20"/>
          <w:lang w:val="es-ES_tradnl"/>
        </w:rPr>
        <w:t xml:space="preserve">, por lo que el plazo para interponer </w:t>
      </w:r>
      <w:r w:rsidR="002B7883">
        <w:rPr>
          <w:rFonts w:ascii="Museo Sans 300" w:hAnsi="Museo Sans 300"/>
          <w:sz w:val="20"/>
          <w:szCs w:val="20"/>
          <w:lang w:val="es-ES_tradnl"/>
        </w:rPr>
        <w:t xml:space="preserve">el recurso de reconsideración venció el día </w:t>
      </w:r>
      <w:r w:rsidR="00334ADC">
        <w:rPr>
          <w:rFonts w:ascii="Museo Sans 300" w:hAnsi="Museo Sans 300"/>
          <w:sz w:val="20"/>
          <w:szCs w:val="20"/>
          <w:lang w:val="es-ES_tradnl"/>
        </w:rPr>
        <w:t>siete</w:t>
      </w:r>
      <w:r w:rsidR="00A177C8">
        <w:rPr>
          <w:rFonts w:ascii="Museo Sans 300" w:hAnsi="Museo Sans 300"/>
          <w:sz w:val="20"/>
          <w:szCs w:val="20"/>
          <w:lang w:val="es-ES_tradnl"/>
        </w:rPr>
        <w:t xml:space="preserve"> de febrero de este año</w:t>
      </w:r>
      <w:r w:rsidR="00201277">
        <w:rPr>
          <w:rFonts w:ascii="Museo Sans 300" w:hAnsi="Museo Sans 300"/>
          <w:sz w:val="20"/>
          <w:szCs w:val="20"/>
          <w:lang w:val="es-ES_tradnl"/>
        </w:rPr>
        <w:t>, sin que la empresa distribuidora hiciera uso de</w:t>
      </w:r>
      <w:r w:rsidR="005E4235">
        <w:rPr>
          <w:rFonts w:ascii="Museo Sans 300" w:hAnsi="Museo Sans 300"/>
          <w:sz w:val="20"/>
          <w:szCs w:val="20"/>
          <w:lang w:val="es-ES_tradnl"/>
        </w:rPr>
        <w:t>l</w:t>
      </w:r>
      <w:r w:rsidR="00201277">
        <w:rPr>
          <w:rFonts w:ascii="Museo Sans 300" w:hAnsi="Museo Sans 300"/>
          <w:sz w:val="20"/>
          <w:szCs w:val="20"/>
        </w:rPr>
        <w:t xml:space="preserve"> medio impugnativo en el plazo </w:t>
      </w:r>
      <w:r w:rsidR="005E4235">
        <w:rPr>
          <w:rFonts w:ascii="Museo Sans 300" w:hAnsi="Museo Sans 300"/>
          <w:sz w:val="20"/>
          <w:szCs w:val="20"/>
        </w:rPr>
        <w:t xml:space="preserve">legal </w:t>
      </w:r>
      <w:r w:rsidR="00201277">
        <w:rPr>
          <w:rFonts w:ascii="Museo Sans 300" w:hAnsi="Museo Sans 300"/>
          <w:sz w:val="20"/>
          <w:szCs w:val="20"/>
        </w:rPr>
        <w:t>establecido por la LPA.</w:t>
      </w:r>
    </w:p>
    <w:p w14:paraId="5595B552" w14:textId="3132D86F" w:rsidR="00A7272E" w:rsidRDefault="00201277" w:rsidP="003C68B7">
      <w:pPr>
        <w:pStyle w:val="paragraph"/>
        <w:spacing w:before="0" w:beforeAutospacing="0" w:after="0" w:afterAutospacing="0"/>
        <w:ind w:left="555"/>
        <w:jc w:val="both"/>
        <w:textAlignment w:val="baseline"/>
        <w:rPr>
          <w:rStyle w:val="normaltextrun"/>
          <w:rFonts w:ascii="Museo Sans 300" w:hAnsi="Museo Sans 300"/>
          <w:color w:val="000000"/>
          <w:sz w:val="20"/>
          <w:szCs w:val="20"/>
          <w:bdr w:val="none" w:sz="0" w:space="0" w:color="auto" w:frame="1"/>
          <w:lang w:val="es-ES"/>
        </w:rPr>
      </w:pPr>
      <w:r>
        <w:rPr>
          <w:rFonts w:ascii="Museo Sans 300" w:hAnsi="Museo Sans 300"/>
          <w:sz w:val="20"/>
          <w:szCs w:val="20"/>
          <w:lang w:val="es-ES_tradnl"/>
        </w:rPr>
        <w:t>Por lo tanto, a</w:t>
      </w:r>
      <w:r w:rsidR="00A51743">
        <w:rPr>
          <w:rFonts w:ascii="Museo Sans 300" w:hAnsi="Museo Sans 300"/>
          <w:sz w:val="20"/>
          <w:szCs w:val="20"/>
          <w:lang w:val="es-ES_tradnl"/>
        </w:rPr>
        <w:t xml:space="preserve">l </w:t>
      </w:r>
      <w:r w:rsidR="002C275A">
        <w:rPr>
          <w:rFonts w:ascii="Museo Sans 300" w:hAnsi="Museo Sans 300"/>
          <w:sz w:val="20"/>
          <w:szCs w:val="20"/>
          <w:lang w:val="es-ES_tradnl"/>
        </w:rPr>
        <w:t xml:space="preserve">mostrar la empresa distribuidora su inconformidad con lo resuelto </w:t>
      </w:r>
      <w:r w:rsidR="00A51743">
        <w:rPr>
          <w:rFonts w:ascii="Museo Sans 300" w:hAnsi="Museo Sans 300"/>
          <w:sz w:val="20"/>
          <w:szCs w:val="20"/>
          <w:lang w:val="es-ES_tradnl"/>
        </w:rPr>
        <w:t xml:space="preserve">hasta el día </w:t>
      </w:r>
      <w:r w:rsidR="00334ADC">
        <w:rPr>
          <w:rFonts w:ascii="Museo Sans 300" w:hAnsi="Museo Sans 300"/>
          <w:sz w:val="20"/>
          <w:szCs w:val="20"/>
          <w:lang w:val="es-ES_tradnl"/>
        </w:rPr>
        <w:t>ocho</w:t>
      </w:r>
      <w:r w:rsidR="00C00D56">
        <w:rPr>
          <w:rFonts w:ascii="Museo Sans 300" w:hAnsi="Museo Sans 300"/>
          <w:sz w:val="20"/>
          <w:szCs w:val="20"/>
          <w:lang w:val="es-ES_tradnl"/>
        </w:rPr>
        <w:t xml:space="preserve"> de </w:t>
      </w:r>
      <w:r w:rsidR="00A177C8">
        <w:rPr>
          <w:rFonts w:ascii="Museo Sans 300" w:hAnsi="Museo Sans 300"/>
          <w:sz w:val="20"/>
          <w:szCs w:val="20"/>
          <w:lang w:val="es-ES_tradnl"/>
        </w:rPr>
        <w:t>febrero del presente año</w:t>
      </w:r>
      <w:r w:rsidR="0069501C">
        <w:rPr>
          <w:rFonts w:ascii="Museo Sans 300" w:hAnsi="Museo Sans 300"/>
          <w:sz w:val="20"/>
          <w:szCs w:val="20"/>
          <w:lang w:val="es-ES_tradnl"/>
        </w:rPr>
        <w:t>, es decir</w:t>
      </w:r>
      <w:r w:rsidR="002C275A">
        <w:rPr>
          <w:rFonts w:ascii="Museo Sans 300" w:hAnsi="Museo Sans 300"/>
          <w:sz w:val="20"/>
          <w:szCs w:val="20"/>
          <w:lang w:val="es-ES_tradnl"/>
        </w:rPr>
        <w:t>,</w:t>
      </w:r>
      <w:r w:rsidR="00C721FA">
        <w:rPr>
          <w:rFonts w:ascii="Museo Sans 300" w:hAnsi="Museo Sans 300"/>
          <w:sz w:val="20"/>
          <w:szCs w:val="20"/>
          <w:lang w:val="es-ES_tradnl"/>
        </w:rPr>
        <w:t xml:space="preserve"> </w:t>
      </w:r>
      <w:r w:rsidR="00A177C8">
        <w:rPr>
          <w:rFonts w:ascii="Museo Sans 300" w:hAnsi="Museo Sans 300"/>
          <w:sz w:val="20"/>
          <w:szCs w:val="20"/>
          <w:lang w:val="es-ES_tradnl"/>
        </w:rPr>
        <w:t>un</w:t>
      </w:r>
      <w:r w:rsidR="0069501C">
        <w:rPr>
          <w:rFonts w:ascii="Museo Sans 300" w:hAnsi="Museo Sans 300"/>
          <w:sz w:val="20"/>
          <w:szCs w:val="20"/>
          <w:lang w:val="es-ES_tradnl"/>
        </w:rPr>
        <w:t xml:space="preserve"> </w:t>
      </w:r>
      <w:r w:rsidR="00C721FA">
        <w:rPr>
          <w:rFonts w:ascii="Museo Sans 300" w:hAnsi="Museo Sans 300"/>
          <w:sz w:val="20"/>
          <w:szCs w:val="20"/>
          <w:lang w:val="es-ES_tradnl"/>
        </w:rPr>
        <w:t xml:space="preserve">día </w:t>
      </w:r>
      <w:r w:rsidR="0069501C">
        <w:rPr>
          <w:rFonts w:ascii="Museo Sans 300" w:hAnsi="Museo Sans 300"/>
          <w:sz w:val="20"/>
          <w:szCs w:val="20"/>
          <w:lang w:val="es-ES_tradnl"/>
        </w:rPr>
        <w:t>posteri</w:t>
      </w:r>
      <w:r w:rsidR="00F76A7A">
        <w:rPr>
          <w:rFonts w:ascii="Museo Sans 300" w:hAnsi="Museo Sans 300"/>
          <w:sz w:val="20"/>
          <w:szCs w:val="20"/>
          <w:lang w:val="es-ES_tradnl"/>
        </w:rPr>
        <w:t>or</w:t>
      </w:r>
      <w:r w:rsidR="0069501C">
        <w:rPr>
          <w:rFonts w:ascii="Museo Sans 300" w:hAnsi="Museo Sans 300"/>
          <w:sz w:val="20"/>
          <w:szCs w:val="20"/>
          <w:lang w:val="es-ES_tradnl"/>
        </w:rPr>
        <w:t xml:space="preserve"> a la fecha de vencimiento para interponer</w:t>
      </w:r>
      <w:r w:rsidR="003068AC">
        <w:rPr>
          <w:rFonts w:ascii="Museo Sans 300" w:hAnsi="Museo Sans 300"/>
          <w:sz w:val="20"/>
          <w:szCs w:val="20"/>
          <w:lang w:val="es-ES_tradnl"/>
        </w:rPr>
        <w:t>lo</w:t>
      </w:r>
      <w:r w:rsidR="0069501C">
        <w:rPr>
          <w:rFonts w:ascii="Museo Sans 300" w:hAnsi="Museo Sans 300"/>
          <w:sz w:val="20"/>
          <w:szCs w:val="20"/>
          <w:lang w:val="es-ES_tradnl"/>
        </w:rPr>
        <w:t xml:space="preserve">, esta </w:t>
      </w:r>
      <w:r w:rsidR="002C275A">
        <w:rPr>
          <w:rStyle w:val="normaltextrun"/>
          <w:rFonts w:ascii="Museo Sans 300" w:hAnsi="Museo Sans 300"/>
          <w:color w:val="000000"/>
          <w:sz w:val="20"/>
          <w:szCs w:val="20"/>
          <w:bdr w:val="none" w:sz="0" w:space="0" w:color="auto" w:frame="1"/>
          <w:lang w:val="es-ES"/>
        </w:rPr>
        <w:t>Superintendencia</w:t>
      </w:r>
      <w:r w:rsidR="008918AE">
        <w:rPr>
          <w:rStyle w:val="normaltextrun"/>
          <w:rFonts w:ascii="Museo Sans 300" w:hAnsi="Museo Sans 300"/>
          <w:color w:val="000000"/>
          <w:sz w:val="20"/>
          <w:szCs w:val="20"/>
          <w:bdr w:val="none" w:sz="0" w:space="0" w:color="auto" w:frame="1"/>
          <w:lang w:val="es-ES"/>
        </w:rPr>
        <w:t xml:space="preserve"> en cumplimiento </w:t>
      </w:r>
      <w:r w:rsidR="005E4235">
        <w:rPr>
          <w:rStyle w:val="normaltextrun"/>
          <w:rFonts w:ascii="Museo Sans 300" w:hAnsi="Museo Sans 300"/>
          <w:color w:val="000000"/>
          <w:sz w:val="20"/>
          <w:szCs w:val="20"/>
          <w:bdr w:val="none" w:sz="0" w:space="0" w:color="auto" w:frame="1"/>
          <w:lang w:val="es-ES"/>
        </w:rPr>
        <w:t xml:space="preserve">al </w:t>
      </w:r>
      <w:r w:rsidR="005F412A">
        <w:rPr>
          <w:rStyle w:val="normaltextrun"/>
          <w:rFonts w:ascii="Museo Sans 300" w:eastAsia="Museo Sans" w:hAnsi="Museo Sans 300" w:cs="Segoe UI"/>
          <w:sz w:val="20"/>
          <w:szCs w:val="20"/>
          <w:lang w:val="es-ES"/>
        </w:rPr>
        <w:t xml:space="preserve">artículo 126 de la </w:t>
      </w:r>
      <w:r w:rsidR="005E4235">
        <w:rPr>
          <w:rStyle w:val="normaltextrun"/>
          <w:rFonts w:ascii="Museo Sans 300" w:eastAsia="Museo Sans" w:hAnsi="Museo Sans 300" w:cs="Segoe UI"/>
          <w:sz w:val="20"/>
          <w:szCs w:val="20"/>
          <w:lang w:val="es-ES"/>
        </w:rPr>
        <w:t>LPA</w:t>
      </w:r>
      <w:r w:rsidR="005F412A">
        <w:rPr>
          <w:rStyle w:val="normaltextrun"/>
          <w:rFonts w:ascii="Museo Sans 300" w:eastAsia="Museo Sans" w:hAnsi="Museo Sans 300" w:cs="Segoe UI"/>
          <w:sz w:val="20"/>
          <w:szCs w:val="20"/>
          <w:lang w:val="es-ES"/>
        </w:rPr>
        <w:t xml:space="preserve">, debe </w:t>
      </w:r>
      <w:r w:rsidR="002C275A" w:rsidRPr="0050147E">
        <w:rPr>
          <w:rStyle w:val="normaltextrun"/>
          <w:rFonts w:ascii="Museo Sans 300" w:hAnsi="Museo Sans 300"/>
          <w:color w:val="000000"/>
          <w:sz w:val="20"/>
          <w:szCs w:val="20"/>
          <w:bdr w:val="none" w:sz="0" w:space="0" w:color="auto" w:frame="1"/>
          <w:lang w:val="es-ES"/>
        </w:rPr>
        <w:t>rechazar</w:t>
      </w:r>
      <w:r w:rsidR="0069501C">
        <w:rPr>
          <w:rStyle w:val="normaltextrun"/>
          <w:rFonts w:ascii="Museo Sans 300" w:hAnsi="Museo Sans 300"/>
          <w:color w:val="000000"/>
          <w:sz w:val="20"/>
          <w:szCs w:val="20"/>
          <w:bdr w:val="none" w:sz="0" w:space="0" w:color="auto" w:frame="1"/>
          <w:lang w:val="es-ES"/>
        </w:rPr>
        <w:t>lo</w:t>
      </w:r>
      <w:r w:rsidR="002C275A" w:rsidRPr="0050147E">
        <w:rPr>
          <w:rStyle w:val="normaltextrun"/>
          <w:rFonts w:ascii="Museo Sans 300" w:hAnsi="Museo Sans 300"/>
          <w:color w:val="000000"/>
          <w:sz w:val="20"/>
          <w:szCs w:val="20"/>
          <w:bdr w:val="none" w:sz="0" w:space="0" w:color="auto" w:frame="1"/>
          <w:lang w:val="es-ES"/>
        </w:rPr>
        <w:t xml:space="preserve"> </w:t>
      </w:r>
      <w:r w:rsidR="005E4235">
        <w:rPr>
          <w:rStyle w:val="normaltextrun"/>
          <w:rFonts w:ascii="Museo Sans 300" w:hAnsi="Museo Sans 300"/>
          <w:color w:val="000000"/>
          <w:sz w:val="20"/>
          <w:szCs w:val="20"/>
          <w:bdr w:val="none" w:sz="0" w:space="0" w:color="auto" w:frame="1"/>
          <w:lang w:val="es-ES"/>
        </w:rPr>
        <w:t>al</w:t>
      </w:r>
      <w:r w:rsidR="002C275A">
        <w:rPr>
          <w:rStyle w:val="normaltextrun"/>
          <w:rFonts w:ascii="Museo Sans 300" w:hAnsi="Museo Sans 300"/>
          <w:color w:val="000000"/>
          <w:sz w:val="20"/>
          <w:szCs w:val="20"/>
          <w:bdr w:val="none" w:sz="0" w:space="0" w:color="auto" w:frame="1"/>
          <w:lang w:val="es-ES"/>
        </w:rPr>
        <w:t xml:space="preserve"> haber </w:t>
      </w:r>
      <w:r w:rsidR="008918AE">
        <w:rPr>
          <w:rStyle w:val="normaltextrun"/>
          <w:rFonts w:ascii="Museo Sans 300" w:hAnsi="Museo Sans 300"/>
          <w:color w:val="000000"/>
          <w:sz w:val="20"/>
          <w:szCs w:val="20"/>
          <w:bdr w:val="none" w:sz="0" w:space="0" w:color="auto" w:frame="1"/>
          <w:lang w:val="es-ES"/>
        </w:rPr>
        <w:t xml:space="preserve">transcurrido el plazo </w:t>
      </w:r>
      <w:r w:rsidR="005E4235">
        <w:rPr>
          <w:rStyle w:val="normaltextrun"/>
          <w:rFonts w:ascii="Museo Sans 300" w:hAnsi="Museo Sans 300"/>
          <w:color w:val="000000"/>
          <w:sz w:val="20"/>
          <w:szCs w:val="20"/>
          <w:bdr w:val="none" w:sz="0" w:space="0" w:color="auto" w:frame="1"/>
          <w:lang w:val="es-ES"/>
        </w:rPr>
        <w:t xml:space="preserve">legal </w:t>
      </w:r>
      <w:r w:rsidR="008918AE">
        <w:rPr>
          <w:rStyle w:val="normaltextrun"/>
          <w:rFonts w:ascii="Museo Sans 300" w:hAnsi="Museo Sans 300"/>
          <w:color w:val="000000"/>
          <w:sz w:val="20"/>
          <w:szCs w:val="20"/>
          <w:bdr w:val="none" w:sz="0" w:space="0" w:color="auto" w:frame="1"/>
          <w:lang w:val="es-ES"/>
        </w:rPr>
        <w:t>para su interposición</w:t>
      </w:r>
      <w:r w:rsidR="005F412A">
        <w:rPr>
          <w:rStyle w:val="normaltextrun"/>
          <w:rFonts w:ascii="Museo Sans 300" w:hAnsi="Museo Sans 300"/>
          <w:color w:val="000000"/>
          <w:sz w:val="20"/>
          <w:szCs w:val="20"/>
          <w:bdr w:val="none" w:sz="0" w:space="0" w:color="auto" w:frame="1"/>
          <w:lang w:val="es-ES"/>
        </w:rPr>
        <w:t xml:space="preserve">. </w:t>
      </w:r>
    </w:p>
    <w:p w14:paraId="22E2110B" w14:textId="77777777" w:rsidR="00F24C98" w:rsidRDefault="00F24C98" w:rsidP="003C68B7">
      <w:pPr>
        <w:pStyle w:val="paragraph"/>
        <w:spacing w:before="0" w:beforeAutospacing="0" w:after="0" w:afterAutospacing="0"/>
        <w:ind w:left="555"/>
        <w:jc w:val="both"/>
        <w:textAlignment w:val="baseline"/>
        <w:rPr>
          <w:rFonts w:ascii="Museo Sans 300" w:hAnsi="Museo Sans 300"/>
          <w:sz w:val="20"/>
          <w:szCs w:val="20"/>
          <w:lang w:val="es-ES_tradnl"/>
        </w:rPr>
      </w:pPr>
    </w:p>
    <w:p w14:paraId="76031F5C" w14:textId="77777777" w:rsidR="009C6AE4" w:rsidRPr="009F0B26" w:rsidRDefault="009C6AE4" w:rsidP="009C6AE4">
      <w:pPr>
        <w:pStyle w:val="paragraph"/>
        <w:numPr>
          <w:ilvl w:val="0"/>
          <w:numId w:val="27"/>
        </w:numPr>
        <w:spacing w:before="0" w:beforeAutospacing="0" w:after="0" w:afterAutospacing="0"/>
        <w:jc w:val="center"/>
        <w:textAlignment w:val="baseline"/>
        <w:rPr>
          <w:rFonts w:ascii="Museo Sans 500" w:eastAsia="Arial" w:hAnsi="Museo Sans 500"/>
          <w:b/>
          <w:bCs/>
          <w:sz w:val="20"/>
          <w:szCs w:val="20"/>
        </w:rPr>
      </w:pPr>
      <w:r w:rsidRPr="009F0B26">
        <w:rPr>
          <w:rFonts w:ascii="Museo Sans 500" w:eastAsia="Arial" w:hAnsi="Museo Sans 500"/>
          <w:b/>
          <w:bCs/>
          <w:sz w:val="20"/>
          <w:szCs w:val="20"/>
        </w:rPr>
        <w:t>MEDIO</w:t>
      </w:r>
      <w:r>
        <w:rPr>
          <w:rFonts w:ascii="Museo Sans 500" w:eastAsia="Arial" w:hAnsi="Museo Sans 500"/>
          <w:b/>
          <w:bCs/>
          <w:sz w:val="20"/>
          <w:szCs w:val="20"/>
        </w:rPr>
        <w:t xml:space="preserve"> </w:t>
      </w:r>
      <w:r w:rsidRPr="009F0B26">
        <w:rPr>
          <w:rFonts w:ascii="Museo Sans 500" w:eastAsia="Arial" w:hAnsi="Museo Sans 500"/>
          <w:b/>
          <w:bCs/>
          <w:sz w:val="20"/>
          <w:szCs w:val="20"/>
        </w:rPr>
        <w:t>ELECTRÓNICO</w:t>
      </w:r>
      <w:r>
        <w:rPr>
          <w:rFonts w:ascii="Museo Sans 500" w:eastAsia="Arial" w:hAnsi="Museo Sans 500"/>
          <w:b/>
          <w:bCs/>
          <w:sz w:val="20"/>
          <w:szCs w:val="20"/>
        </w:rPr>
        <w:t xml:space="preserve"> </w:t>
      </w:r>
      <w:r w:rsidRPr="009F0B26">
        <w:rPr>
          <w:rFonts w:ascii="Museo Sans 500" w:eastAsia="Arial" w:hAnsi="Museo Sans 500"/>
          <w:b/>
          <w:bCs/>
          <w:sz w:val="20"/>
          <w:szCs w:val="20"/>
        </w:rPr>
        <w:t>PARA</w:t>
      </w:r>
      <w:r>
        <w:rPr>
          <w:rFonts w:ascii="Museo Sans 500" w:eastAsia="Arial" w:hAnsi="Museo Sans 500"/>
          <w:b/>
          <w:bCs/>
          <w:sz w:val="20"/>
          <w:szCs w:val="20"/>
        </w:rPr>
        <w:t xml:space="preserve"> </w:t>
      </w:r>
      <w:r w:rsidRPr="009F0B26">
        <w:rPr>
          <w:rFonts w:ascii="Museo Sans 500" w:eastAsia="Arial" w:hAnsi="Museo Sans 500"/>
          <w:b/>
          <w:bCs/>
          <w:sz w:val="20"/>
          <w:szCs w:val="20"/>
        </w:rPr>
        <w:t>REALIZAR</w:t>
      </w:r>
      <w:r>
        <w:rPr>
          <w:rFonts w:ascii="Museo Sans 500" w:eastAsia="Arial" w:hAnsi="Museo Sans 500"/>
          <w:b/>
          <w:bCs/>
          <w:sz w:val="20"/>
          <w:szCs w:val="20"/>
        </w:rPr>
        <w:t xml:space="preserve"> </w:t>
      </w:r>
      <w:r w:rsidRPr="009F0B26">
        <w:rPr>
          <w:rFonts w:ascii="Museo Sans 500" w:eastAsia="Arial" w:hAnsi="Museo Sans 500"/>
          <w:b/>
          <w:bCs/>
          <w:sz w:val="20"/>
          <w:szCs w:val="20"/>
        </w:rPr>
        <w:t>Y</w:t>
      </w:r>
      <w:r>
        <w:rPr>
          <w:rFonts w:ascii="Museo Sans 500" w:eastAsia="Arial" w:hAnsi="Museo Sans 500"/>
          <w:b/>
          <w:bCs/>
          <w:sz w:val="20"/>
          <w:szCs w:val="20"/>
        </w:rPr>
        <w:t xml:space="preserve"> </w:t>
      </w:r>
      <w:r w:rsidRPr="009F0B26">
        <w:rPr>
          <w:rFonts w:ascii="Museo Sans 500" w:eastAsia="Arial" w:hAnsi="Museo Sans 500"/>
          <w:b/>
          <w:bCs/>
          <w:sz w:val="20"/>
          <w:szCs w:val="20"/>
        </w:rPr>
        <w:t>RECIBIR</w:t>
      </w:r>
      <w:r>
        <w:rPr>
          <w:rFonts w:ascii="Museo Sans 500" w:eastAsia="Arial" w:hAnsi="Museo Sans 500"/>
          <w:b/>
          <w:bCs/>
          <w:sz w:val="20"/>
          <w:szCs w:val="20"/>
        </w:rPr>
        <w:t xml:space="preserve"> </w:t>
      </w:r>
      <w:r w:rsidRPr="009F0B26">
        <w:rPr>
          <w:rFonts w:ascii="Museo Sans 500" w:eastAsia="Arial" w:hAnsi="Museo Sans 500"/>
          <w:b/>
          <w:bCs/>
          <w:sz w:val="20"/>
          <w:szCs w:val="20"/>
        </w:rPr>
        <w:t>NOTIFICACIONES</w:t>
      </w:r>
    </w:p>
    <w:p w14:paraId="70D703A1" w14:textId="77777777" w:rsidR="009C6AE4" w:rsidRPr="00E4049B" w:rsidRDefault="009C6AE4" w:rsidP="009C6AE4">
      <w:pPr>
        <w:spacing w:after="0" w:line="240" w:lineRule="auto"/>
        <w:ind w:left="426"/>
        <w:contextualSpacing/>
        <w:jc w:val="both"/>
        <w:rPr>
          <w:rFonts w:ascii="Museo Sans 300" w:eastAsia="Arial" w:hAnsi="Museo Sans 300"/>
          <w:sz w:val="20"/>
          <w:szCs w:val="20"/>
          <w:lang w:eastAsia="es-SV"/>
        </w:rPr>
      </w:pPr>
    </w:p>
    <w:p w14:paraId="08E637DB" w14:textId="06991E3F" w:rsidR="004D522D" w:rsidRPr="004D522D" w:rsidRDefault="00D41901" w:rsidP="004D522D">
      <w:pPr>
        <w:pStyle w:val="paragraph"/>
        <w:spacing w:before="0" w:beforeAutospacing="0" w:after="0" w:afterAutospacing="0"/>
        <w:ind w:left="555"/>
        <w:jc w:val="both"/>
        <w:textAlignment w:val="baseline"/>
        <w:rPr>
          <w:rFonts w:ascii="Museo Sans 300" w:eastAsia="Calibri" w:hAnsi="Museo Sans 300" w:cs="Segoe UI"/>
          <w:sz w:val="20"/>
          <w:szCs w:val="20"/>
        </w:rPr>
      </w:pPr>
      <w:r w:rsidRPr="00D41901">
        <w:rPr>
          <w:rFonts w:ascii="Museo Sans 300" w:hAnsi="Museo Sans 300" w:cs="Segoe UI"/>
          <w:sz w:val="20"/>
          <w:szCs w:val="20"/>
        </w:rPr>
        <w:t xml:space="preserve">De conformidad a como fue establecido previamente en el acuerdo </w:t>
      </w:r>
      <w:proofErr w:type="spellStart"/>
      <w:r w:rsidRPr="00D41901">
        <w:rPr>
          <w:rFonts w:ascii="Museo Sans 300" w:hAnsi="Museo Sans 300" w:cs="Segoe UI"/>
          <w:sz w:val="20"/>
          <w:szCs w:val="20"/>
        </w:rPr>
        <w:t>N.°</w:t>
      </w:r>
      <w:proofErr w:type="spellEnd"/>
      <w:r w:rsidRPr="00D41901">
        <w:rPr>
          <w:rFonts w:ascii="Museo Sans 300" w:hAnsi="Museo Sans 300" w:cs="Segoe UI"/>
          <w:sz w:val="20"/>
          <w:szCs w:val="20"/>
        </w:rPr>
        <w:t xml:space="preserve"> E-</w:t>
      </w:r>
      <w:r w:rsidR="00822B65">
        <w:rPr>
          <w:rFonts w:ascii="Museo Sans 300" w:hAnsi="Museo Sans 300" w:cs="Segoe UI"/>
          <w:sz w:val="20"/>
          <w:szCs w:val="20"/>
        </w:rPr>
        <w:t>1</w:t>
      </w:r>
      <w:r w:rsidR="00334ADC">
        <w:rPr>
          <w:rFonts w:ascii="Museo Sans 300" w:hAnsi="Museo Sans 300" w:cs="Segoe UI"/>
          <w:sz w:val="20"/>
          <w:szCs w:val="20"/>
        </w:rPr>
        <w:t>220</w:t>
      </w:r>
      <w:r w:rsidRPr="00D41901">
        <w:rPr>
          <w:rFonts w:ascii="Museo Sans 300" w:hAnsi="Museo Sans 300" w:cs="Segoe UI"/>
          <w:sz w:val="20"/>
          <w:szCs w:val="20"/>
        </w:rPr>
        <w:t>-202</w:t>
      </w:r>
      <w:r w:rsidR="00C00D56">
        <w:rPr>
          <w:rFonts w:ascii="Museo Sans 300" w:hAnsi="Museo Sans 300" w:cs="Segoe UI"/>
          <w:sz w:val="20"/>
          <w:szCs w:val="20"/>
        </w:rPr>
        <w:t>2</w:t>
      </w:r>
      <w:r w:rsidRPr="00D41901">
        <w:rPr>
          <w:rFonts w:ascii="Museo Sans 300" w:hAnsi="Museo Sans 300" w:cs="Segoe UI"/>
          <w:sz w:val="20"/>
          <w:szCs w:val="20"/>
        </w:rPr>
        <w:t>-CAU</w:t>
      </w:r>
      <w:r w:rsidR="004D522D">
        <w:rPr>
          <w:rStyle w:val="normaltextrun"/>
          <w:rFonts w:ascii="Museo Sans 300" w:eastAsia="Museo Sans" w:hAnsi="Museo Sans 300" w:cs="Segoe UI"/>
          <w:sz w:val="20"/>
          <w:szCs w:val="20"/>
        </w:rPr>
        <w:t xml:space="preserve"> </w:t>
      </w:r>
      <w:r w:rsidR="004D522D" w:rsidRPr="00E02952">
        <w:rPr>
          <w:rStyle w:val="normaltextrun"/>
          <w:rFonts w:ascii="Museo Sans 300" w:eastAsia="Museo Sans" w:hAnsi="Museo Sans 300" w:cs="Segoe UI"/>
          <w:sz w:val="20"/>
          <w:szCs w:val="20"/>
        </w:rPr>
        <w:t>y obtener celeridad en el procedimiento con el uso de medios electrónicos que permite la LPA, es procedente instruir a las partes que como medio prioritario para recibir notificaciones señalen una dirección de correo electrónico. En caso de no contar con dicho medio, las notificaciones serán realizadas en la dirección física señalada, considerando las limitantes de movilidad</w:t>
      </w:r>
      <w:r w:rsidR="004D522D" w:rsidRPr="00E02952">
        <w:rPr>
          <w:rStyle w:val="normaltextrun"/>
          <w:rFonts w:ascii="Cambria Math" w:eastAsia="Museo Sans" w:hAnsi="Cambria Math" w:cs="Cambria Math"/>
          <w:color w:val="FF0000"/>
          <w:sz w:val="20"/>
          <w:szCs w:val="20"/>
        </w:rPr>
        <w:t> </w:t>
      </w:r>
      <w:r w:rsidR="004D522D" w:rsidRPr="00E02952">
        <w:rPr>
          <w:rStyle w:val="normaltextrun"/>
          <w:rFonts w:ascii="Museo Sans 300" w:eastAsia="Museo Sans" w:hAnsi="Museo Sans 300" w:cs="Segoe UI"/>
          <w:sz w:val="20"/>
          <w:szCs w:val="20"/>
        </w:rPr>
        <w:t>generadas por la pandemia.</w:t>
      </w:r>
      <w:r w:rsidR="004D522D" w:rsidRPr="00E02952">
        <w:rPr>
          <w:rStyle w:val="normaltextrun"/>
          <w:rFonts w:ascii="Cambria Math" w:eastAsia="Museo Sans" w:hAnsi="Cambria Math" w:cs="Cambria Math"/>
          <w:sz w:val="20"/>
          <w:szCs w:val="20"/>
        </w:rPr>
        <w:t> </w:t>
      </w:r>
    </w:p>
    <w:p w14:paraId="02F97360" w14:textId="77777777" w:rsidR="004D522D" w:rsidRPr="00E02952" w:rsidRDefault="004D522D" w:rsidP="004D522D">
      <w:pPr>
        <w:pStyle w:val="paragraph"/>
        <w:shd w:val="clear" w:color="auto" w:fill="FFFFFF"/>
        <w:spacing w:before="0" w:beforeAutospacing="0" w:after="0" w:afterAutospacing="0"/>
        <w:ind w:left="420"/>
        <w:jc w:val="both"/>
        <w:textAlignment w:val="baseline"/>
        <w:rPr>
          <w:rFonts w:ascii="Museo Sans 300" w:hAnsi="Museo Sans 300" w:cs="Segoe UI"/>
          <w:sz w:val="20"/>
          <w:szCs w:val="20"/>
        </w:rPr>
      </w:pPr>
      <w:r w:rsidRPr="00E02952">
        <w:rPr>
          <w:rStyle w:val="normaltextrun"/>
          <w:rFonts w:ascii="Cambria Math" w:eastAsia="Museo Sans" w:hAnsi="Cambria Math" w:cs="Cambria Math"/>
          <w:sz w:val="20"/>
          <w:szCs w:val="20"/>
          <w:lang w:val="es-ES"/>
        </w:rPr>
        <w:t> </w:t>
      </w:r>
    </w:p>
    <w:p w14:paraId="36CBE0CC" w14:textId="77777777" w:rsidR="004D522D" w:rsidRPr="00E02952" w:rsidRDefault="004D522D" w:rsidP="004D522D">
      <w:pPr>
        <w:pStyle w:val="paragraph"/>
        <w:spacing w:before="0" w:beforeAutospacing="0" w:after="0" w:afterAutospacing="0"/>
        <w:ind w:left="555"/>
        <w:jc w:val="both"/>
        <w:textAlignment w:val="baseline"/>
        <w:rPr>
          <w:rStyle w:val="eop"/>
          <w:rFonts w:ascii="Segoe UI" w:eastAsia="Museo Sans" w:hAnsi="Segoe UI" w:cs="Segoe UI"/>
          <w:sz w:val="20"/>
          <w:szCs w:val="20"/>
        </w:rPr>
      </w:pPr>
      <w:r w:rsidRPr="00E02952">
        <w:rPr>
          <w:rStyle w:val="normaltextrun"/>
          <w:rFonts w:ascii="Museo Sans 300" w:eastAsia="Museo Sans" w:hAnsi="Museo Sans 300" w:cs="Segoe UI"/>
          <w:sz w:val="20"/>
          <w:szCs w:val="20"/>
          <w:lang w:val="es-ES"/>
        </w:rPr>
        <w:t>De igual manera, se les hace saber que las respuestas relacionadas con el presente procedimiento pueden ser enviadas en tiempo y forma a la dirección de correo electrónico:</w:t>
      </w:r>
      <w:r>
        <w:rPr>
          <w:rStyle w:val="normaltextrun"/>
          <w:rFonts w:ascii="Museo Sans 300" w:eastAsia="Museo Sans" w:hAnsi="Museo Sans 300" w:cs="Segoe UI"/>
          <w:sz w:val="20"/>
          <w:szCs w:val="20"/>
          <w:lang w:val="es-ES"/>
        </w:rPr>
        <w:t xml:space="preserve"> </w:t>
      </w:r>
      <w:hyperlink r:id="rId11" w:tgtFrame="_blank" w:history="1">
        <w:r w:rsidRPr="00E02952">
          <w:rPr>
            <w:rStyle w:val="normaltextrun"/>
            <w:rFonts w:ascii="Museo Sans 300" w:eastAsia="Museo Sans" w:hAnsi="Museo Sans 300" w:cs="Segoe UI"/>
            <w:color w:val="0563C1"/>
            <w:sz w:val="20"/>
            <w:szCs w:val="20"/>
            <w:u w:val="single"/>
          </w:rPr>
          <w:t>acuerdoscau</w:t>
        </w:r>
        <w:r w:rsidRPr="00E02952">
          <w:rPr>
            <w:rStyle w:val="normaltextrun"/>
            <w:rFonts w:ascii="Museo Sans 300" w:eastAsia="Museo Sans" w:hAnsi="Museo Sans 300" w:cs="Segoe UI"/>
            <w:color w:val="0563C1"/>
            <w:sz w:val="20"/>
            <w:szCs w:val="20"/>
            <w:u w:val="single"/>
            <w:lang w:val="es-ES"/>
          </w:rPr>
          <w:t>@siget.gob.sv</w:t>
        </w:r>
      </w:hyperlink>
    </w:p>
    <w:p w14:paraId="467BD16C" w14:textId="77777777" w:rsidR="004D522D" w:rsidRDefault="004D522D" w:rsidP="004D522D">
      <w:pPr>
        <w:pStyle w:val="paragraph"/>
        <w:shd w:val="clear" w:color="auto" w:fill="FFFFFF"/>
        <w:spacing w:before="0" w:beforeAutospacing="0" w:after="0" w:afterAutospacing="0"/>
        <w:ind w:left="420"/>
        <w:jc w:val="both"/>
        <w:textAlignment w:val="baseline"/>
        <w:rPr>
          <w:rStyle w:val="normaltextrun"/>
          <w:rFonts w:ascii="Museo Sans 300" w:eastAsia="Museo Sans" w:hAnsi="Museo Sans 300" w:cs="Segoe UI"/>
          <w:sz w:val="20"/>
          <w:szCs w:val="20"/>
        </w:rPr>
      </w:pPr>
    </w:p>
    <w:p w14:paraId="1075EFEF" w14:textId="77777777" w:rsidR="00944708" w:rsidRPr="002D5E1D" w:rsidRDefault="00944708" w:rsidP="00AC6CDB">
      <w:pPr>
        <w:pStyle w:val="paragraph"/>
        <w:spacing w:before="0" w:beforeAutospacing="0" w:after="0" w:afterAutospacing="0"/>
        <w:jc w:val="both"/>
        <w:textAlignment w:val="baseline"/>
        <w:rPr>
          <w:rStyle w:val="eop"/>
          <w:rFonts w:ascii="Museo Sans 300" w:eastAsia="Museo Sans" w:hAnsi="Museo Sans 300" w:cs="Segoe UI"/>
          <w:sz w:val="20"/>
          <w:szCs w:val="20"/>
        </w:rPr>
      </w:pPr>
      <w:r w:rsidRPr="0048370A">
        <w:rPr>
          <w:rStyle w:val="normaltextrun"/>
          <w:rFonts w:ascii="Museo Sans 500" w:eastAsia="Museo Sans" w:hAnsi="Museo Sans 500" w:cs="Segoe UI"/>
          <w:b/>
          <w:bCs/>
          <w:sz w:val="20"/>
          <w:szCs w:val="20"/>
          <w:lang w:val="es-ES"/>
        </w:rPr>
        <w:t>POR TANTO</w:t>
      </w:r>
      <w:r w:rsidRPr="007A3A80">
        <w:rPr>
          <w:rStyle w:val="normaltextrun"/>
          <w:rFonts w:ascii="Museo Sans 300" w:eastAsia="Museo Sans" w:hAnsi="Museo Sans 300" w:cs="Segoe UI"/>
          <w:b/>
          <w:sz w:val="20"/>
          <w:szCs w:val="20"/>
          <w:lang w:val="es-ES"/>
        </w:rPr>
        <w:t>,</w:t>
      </w:r>
      <w:r w:rsidRPr="002D5E1D">
        <w:rPr>
          <w:rStyle w:val="normaltextrun"/>
          <w:rFonts w:ascii="Museo Sans 300" w:eastAsia="Museo Sans" w:hAnsi="Museo Sans 300" w:cs="Segoe UI"/>
          <w:sz w:val="20"/>
          <w:szCs w:val="20"/>
          <w:lang w:val="es-ES"/>
        </w:rPr>
        <w:t xml:space="preserve"> de conformidad con lo expuesto y el marco legal relacionado, esta </w:t>
      </w:r>
      <w:r w:rsidR="0048370A">
        <w:rPr>
          <w:rStyle w:val="normaltextrun"/>
          <w:rFonts w:ascii="Museo Sans 300" w:eastAsia="Museo Sans" w:hAnsi="Museo Sans 300" w:cs="Segoe UI"/>
          <w:sz w:val="20"/>
          <w:szCs w:val="20"/>
          <w:lang w:val="es-ES"/>
        </w:rPr>
        <w:t>Superintendencia</w:t>
      </w:r>
      <w:r w:rsidR="004448C9">
        <w:rPr>
          <w:rStyle w:val="normaltextrun"/>
          <w:rFonts w:ascii="Museo Sans 300" w:eastAsia="Museo Sans" w:hAnsi="Museo Sans 300" w:cs="Segoe UI"/>
          <w:sz w:val="20"/>
          <w:szCs w:val="20"/>
          <w:lang w:val="es-ES"/>
        </w:rPr>
        <w:t xml:space="preserve"> </w:t>
      </w:r>
      <w:r w:rsidRPr="0048370A">
        <w:rPr>
          <w:rStyle w:val="normaltextrun"/>
          <w:rFonts w:ascii="Museo Sans 500" w:eastAsia="Museo Sans" w:hAnsi="Museo Sans 500" w:cs="Segoe UI"/>
          <w:b/>
          <w:bCs/>
          <w:sz w:val="20"/>
          <w:szCs w:val="20"/>
          <w:lang w:val="es-ES"/>
        </w:rPr>
        <w:t>ACUERDA:</w:t>
      </w:r>
      <w:r w:rsidRPr="002D5E1D">
        <w:rPr>
          <w:rStyle w:val="normaltextrun"/>
          <w:rFonts w:ascii="Museo Sans 300" w:eastAsia="Museo Sans" w:hAnsi="Museo Sans 300" w:cs="Segoe UI"/>
          <w:b/>
          <w:bCs/>
          <w:sz w:val="20"/>
          <w:szCs w:val="20"/>
          <w:lang w:val="es-ES"/>
        </w:rPr>
        <w:t> </w:t>
      </w:r>
      <w:r w:rsidRPr="002D5E1D">
        <w:rPr>
          <w:rStyle w:val="eop"/>
          <w:rFonts w:ascii="Museo Sans 300" w:eastAsia="Museo Sans" w:hAnsi="Museo Sans 300" w:cs="Segoe UI"/>
          <w:sz w:val="20"/>
          <w:szCs w:val="20"/>
        </w:rPr>
        <w:t> </w:t>
      </w:r>
    </w:p>
    <w:p w14:paraId="17824B9E" w14:textId="77777777" w:rsidR="00DA323E" w:rsidRPr="002D5E1D" w:rsidRDefault="00DA323E" w:rsidP="00AC6CDB">
      <w:pPr>
        <w:pStyle w:val="paragraph"/>
        <w:spacing w:before="0" w:beforeAutospacing="0" w:after="0" w:afterAutospacing="0"/>
        <w:jc w:val="both"/>
        <w:textAlignment w:val="baseline"/>
        <w:rPr>
          <w:rFonts w:ascii="Museo Sans 300" w:hAnsi="Museo Sans 300" w:cs="Segoe UI"/>
          <w:sz w:val="20"/>
          <w:szCs w:val="20"/>
        </w:rPr>
      </w:pPr>
    </w:p>
    <w:p w14:paraId="7C9B992F" w14:textId="50DDFF67" w:rsidR="00944708" w:rsidRPr="002D5E1D" w:rsidRDefault="0072350A" w:rsidP="00C66EA1">
      <w:pPr>
        <w:numPr>
          <w:ilvl w:val="0"/>
          <w:numId w:val="21"/>
        </w:numPr>
        <w:spacing w:after="0" w:line="240" w:lineRule="auto"/>
        <w:ind w:left="360"/>
        <w:jc w:val="both"/>
        <w:rPr>
          <w:rFonts w:ascii="Museo Sans 300" w:hAnsi="Museo Sans 300"/>
          <w:sz w:val="20"/>
          <w:szCs w:val="20"/>
          <w:lang w:val="es-ES_tradnl" w:eastAsia="es-ES"/>
        </w:rPr>
      </w:pPr>
      <w:r>
        <w:rPr>
          <w:rFonts w:ascii="Museo Sans 300" w:hAnsi="Museo Sans 300"/>
          <w:sz w:val="20"/>
          <w:szCs w:val="20"/>
          <w:lang w:val="es-ES_tradnl" w:eastAsia="es-ES"/>
        </w:rPr>
        <w:t>Rechazar</w:t>
      </w:r>
      <w:r w:rsidR="00944708" w:rsidRPr="002D5E1D">
        <w:rPr>
          <w:rFonts w:ascii="Museo Sans 300" w:hAnsi="Museo Sans 300"/>
          <w:sz w:val="20"/>
          <w:szCs w:val="20"/>
          <w:lang w:val="es-ES_tradnl" w:eastAsia="es-ES"/>
        </w:rPr>
        <w:t xml:space="preserve"> el recurso de reconsideración interpuesto por la sociedad</w:t>
      </w:r>
      <w:r w:rsidR="0050147E">
        <w:rPr>
          <w:rFonts w:ascii="Museo Sans 300" w:hAnsi="Museo Sans 300"/>
          <w:sz w:val="20"/>
          <w:szCs w:val="20"/>
          <w:lang w:val="es-ES_tradnl" w:eastAsia="es-ES"/>
        </w:rPr>
        <w:t xml:space="preserve"> </w:t>
      </w:r>
      <w:r w:rsidR="004D522D">
        <w:rPr>
          <w:rFonts w:ascii="Museo Sans 300" w:hAnsi="Museo Sans 300"/>
          <w:sz w:val="20"/>
          <w:szCs w:val="20"/>
          <w:lang w:val="es-ES_tradnl" w:eastAsia="es-ES"/>
        </w:rPr>
        <w:t>CAESS, S.A. de C.V</w:t>
      </w:r>
      <w:r w:rsidR="001F1745">
        <w:rPr>
          <w:rFonts w:ascii="Museo Sans 300" w:hAnsi="Museo Sans 300"/>
          <w:sz w:val="20"/>
          <w:szCs w:val="20"/>
          <w:lang w:val="es-ES_tradnl" w:eastAsia="es-ES"/>
        </w:rPr>
        <w:t>.</w:t>
      </w:r>
      <w:r w:rsidR="00944708" w:rsidRPr="002D5E1D">
        <w:rPr>
          <w:rFonts w:ascii="Museo Sans 300" w:hAnsi="Museo Sans 300"/>
          <w:sz w:val="20"/>
          <w:szCs w:val="20"/>
          <w:lang w:val="es-ES_tradnl" w:eastAsia="es-ES"/>
        </w:rPr>
        <w:t>, en contra del acuerdo</w:t>
      </w:r>
      <w:r w:rsidR="00944708" w:rsidRPr="002D5E1D">
        <w:rPr>
          <w:rFonts w:ascii="Cambria Math" w:hAnsi="Cambria Math" w:cs="Cambria Math"/>
          <w:sz w:val="20"/>
          <w:szCs w:val="20"/>
          <w:lang w:val="es-ES_tradnl" w:eastAsia="es-ES"/>
        </w:rPr>
        <w:t> </w:t>
      </w:r>
      <w:proofErr w:type="spellStart"/>
      <w:r w:rsidR="00944708" w:rsidRPr="002D5E1D">
        <w:rPr>
          <w:rFonts w:ascii="Museo Sans 300" w:hAnsi="Museo Sans 300"/>
          <w:sz w:val="20"/>
          <w:szCs w:val="20"/>
          <w:lang w:val="es-ES_tradnl" w:eastAsia="es-ES"/>
        </w:rPr>
        <w:t>N.°</w:t>
      </w:r>
      <w:proofErr w:type="spellEnd"/>
      <w:r w:rsidR="00944708" w:rsidRPr="002D5E1D">
        <w:rPr>
          <w:rFonts w:ascii="Cambria Math" w:hAnsi="Cambria Math" w:cs="Cambria Math"/>
          <w:sz w:val="20"/>
          <w:szCs w:val="20"/>
          <w:lang w:val="es-ES_tradnl" w:eastAsia="es-ES"/>
        </w:rPr>
        <w:t> </w:t>
      </w:r>
      <w:r w:rsidR="00643F5A">
        <w:rPr>
          <w:rFonts w:ascii="Museo Sans 300" w:hAnsi="Museo Sans 300"/>
          <w:sz w:val="20"/>
          <w:szCs w:val="20"/>
          <w:lang w:val="es-ES_tradnl" w:eastAsia="es-ES"/>
        </w:rPr>
        <w:t>E-</w:t>
      </w:r>
      <w:r w:rsidR="00E64630">
        <w:rPr>
          <w:rFonts w:ascii="Museo Sans 300" w:hAnsi="Museo Sans 300"/>
          <w:sz w:val="20"/>
          <w:szCs w:val="20"/>
          <w:lang w:val="es-ES_tradnl" w:eastAsia="es-ES"/>
        </w:rPr>
        <w:t>0058</w:t>
      </w:r>
      <w:r w:rsidR="002E5852">
        <w:rPr>
          <w:rFonts w:ascii="Museo Sans 300" w:hAnsi="Museo Sans 300"/>
          <w:sz w:val="20"/>
          <w:szCs w:val="20"/>
          <w:lang w:val="es-ES_tradnl" w:eastAsia="es-ES"/>
        </w:rPr>
        <w:t>-2023</w:t>
      </w:r>
      <w:r w:rsidR="00643F5A">
        <w:rPr>
          <w:rFonts w:ascii="Museo Sans 300" w:hAnsi="Museo Sans 300"/>
          <w:sz w:val="20"/>
          <w:szCs w:val="20"/>
          <w:lang w:val="es-ES_tradnl" w:eastAsia="es-ES"/>
        </w:rPr>
        <w:t>-CAU</w:t>
      </w:r>
      <w:r w:rsidR="00A51743">
        <w:rPr>
          <w:rFonts w:ascii="Museo Sans 300" w:hAnsi="Museo Sans 300"/>
          <w:sz w:val="20"/>
          <w:szCs w:val="20"/>
          <w:lang w:val="es-ES_tradnl" w:eastAsia="es-ES"/>
        </w:rPr>
        <w:t xml:space="preserve"> </w:t>
      </w:r>
      <w:r w:rsidR="005E4235">
        <w:rPr>
          <w:rFonts w:ascii="Museo Sans 300" w:hAnsi="Museo Sans 300"/>
          <w:sz w:val="20"/>
          <w:szCs w:val="20"/>
          <w:lang w:val="es-ES_tradnl" w:eastAsia="es-ES"/>
        </w:rPr>
        <w:t>al</w:t>
      </w:r>
      <w:r w:rsidR="00A51743">
        <w:rPr>
          <w:rFonts w:ascii="Museo Sans 300" w:hAnsi="Museo Sans 300"/>
          <w:sz w:val="20"/>
          <w:szCs w:val="20"/>
          <w:lang w:val="es-ES_tradnl" w:eastAsia="es-ES"/>
        </w:rPr>
        <w:t xml:space="preserve"> </w:t>
      </w:r>
      <w:r w:rsidR="00D41901">
        <w:rPr>
          <w:rFonts w:ascii="Museo Sans 300" w:hAnsi="Museo Sans 300"/>
          <w:sz w:val="20"/>
          <w:szCs w:val="20"/>
          <w:lang w:val="es-ES_tradnl" w:eastAsia="es-ES"/>
        </w:rPr>
        <w:t>haber</w:t>
      </w:r>
      <w:r w:rsidR="005E28AF">
        <w:rPr>
          <w:rFonts w:ascii="Museo Sans 300" w:hAnsi="Museo Sans 300"/>
          <w:sz w:val="20"/>
          <w:szCs w:val="20"/>
          <w:lang w:val="es-ES_tradnl" w:eastAsia="es-ES"/>
        </w:rPr>
        <w:t xml:space="preserve"> transcurrido el</w:t>
      </w:r>
      <w:r w:rsidR="00A51743" w:rsidRPr="0050147E">
        <w:rPr>
          <w:rStyle w:val="normaltextrun"/>
          <w:rFonts w:ascii="Museo Sans 300" w:hAnsi="Museo Sans 300"/>
          <w:color w:val="000000"/>
          <w:sz w:val="20"/>
          <w:szCs w:val="20"/>
          <w:shd w:val="clear" w:color="auto" w:fill="FFFFFF"/>
          <w:lang w:val="es-ES"/>
        </w:rPr>
        <w:t xml:space="preserve"> plazo </w:t>
      </w:r>
      <w:r w:rsidR="009D6D5B">
        <w:rPr>
          <w:rStyle w:val="normaltextrun"/>
          <w:rFonts w:ascii="Museo Sans 300" w:hAnsi="Museo Sans 300"/>
          <w:color w:val="000000"/>
          <w:sz w:val="20"/>
          <w:szCs w:val="20"/>
          <w:shd w:val="clear" w:color="auto" w:fill="FFFFFF"/>
          <w:lang w:val="es-ES"/>
        </w:rPr>
        <w:t xml:space="preserve">legal para interponerlo, según lo establecido en los artículos 126, </w:t>
      </w:r>
      <w:r w:rsidR="009D6D5B" w:rsidRPr="003979E6">
        <w:rPr>
          <w:rFonts w:ascii="Museo Sans 300" w:eastAsia="Arial" w:hAnsi="Museo Sans 300"/>
          <w:sz w:val="20"/>
          <w:szCs w:val="20"/>
          <w:lang w:val="es-ES"/>
        </w:rPr>
        <w:t xml:space="preserve">132 y 133 </w:t>
      </w:r>
      <w:r w:rsidR="009D6D5B">
        <w:rPr>
          <w:rStyle w:val="normaltextrun"/>
          <w:rFonts w:ascii="Museo Sans 300" w:hAnsi="Museo Sans 300"/>
          <w:color w:val="000000"/>
          <w:sz w:val="20"/>
          <w:szCs w:val="20"/>
          <w:shd w:val="clear" w:color="auto" w:fill="FFFFFF"/>
          <w:lang w:val="es-ES"/>
        </w:rPr>
        <w:t>de</w:t>
      </w:r>
      <w:r w:rsidR="00A51743" w:rsidRPr="0050147E">
        <w:rPr>
          <w:rStyle w:val="normaltextrun"/>
          <w:rFonts w:ascii="Museo Sans 300" w:hAnsi="Museo Sans 300"/>
          <w:color w:val="000000"/>
          <w:sz w:val="20"/>
          <w:szCs w:val="20"/>
          <w:shd w:val="clear" w:color="auto" w:fill="FFFFFF"/>
          <w:lang w:val="es-ES"/>
        </w:rPr>
        <w:t xml:space="preserve"> la Ley</w:t>
      </w:r>
      <w:r w:rsidR="00A51743">
        <w:rPr>
          <w:rStyle w:val="normaltextrun"/>
          <w:rFonts w:ascii="Museo Sans 300" w:hAnsi="Museo Sans 300"/>
          <w:color w:val="000000"/>
          <w:sz w:val="20"/>
          <w:szCs w:val="20"/>
          <w:shd w:val="clear" w:color="auto" w:fill="FFFFFF"/>
          <w:lang w:val="es-ES"/>
        </w:rPr>
        <w:t xml:space="preserve"> de Procedimientos Administrativos</w:t>
      </w:r>
      <w:r w:rsidR="00944708" w:rsidRPr="002D5E1D">
        <w:rPr>
          <w:rFonts w:ascii="Museo Sans 300" w:hAnsi="Museo Sans 300"/>
          <w:sz w:val="20"/>
          <w:szCs w:val="20"/>
          <w:lang w:val="es-ES_tradnl" w:eastAsia="es-ES"/>
        </w:rPr>
        <w:t>.   </w:t>
      </w:r>
    </w:p>
    <w:p w14:paraId="78509996" w14:textId="77777777" w:rsidR="00944708" w:rsidRPr="002D5E1D" w:rsidRDefault="00944708" w:rsidP="00AC6CDB">
      <w:pPr>
        <w:spacing w:after="0" w:line="240" w:lineRule="auto"/>
        <w:ind w:left="720"/>
        <w:jc w:val="both"/>
        <w:rPr>
          <w:rFonts w:ascii="Museo Sans 300" w:hAnsi="Museo Sans 300"/>
          <w:sz w:val="20"/>
          <w:szCs w:val="20"/>
          <w:lang w:val="es-ES_tradnl" w:eastAsia="es-ES"/>
        </w:rPr>
      </w:pPr>
      <w:r w:rsidRPr="002D5E1D">
        <w:rPr>
          <w:rFonts w:ascii="Museo Sans 300" w:hAnsi="Museo Sans 300"/>
          <w:sz w:val="20"/>
          <w:szCs w:val="20"/>
          <w:lang w:val="es-ES_tradnl" w:eastAsia="es-ES"/>
        </w:rPr>
        <w:t> </w:t>
      </w:r>
    </w:p>
    <w:p w14:paraId="4721091A" w14:textId="5733FCC8" w:rsidR="00B53F46" w:rsidRPr="002D5E1D" w:rsidRDefault="00B53F46" w:rsidP="00C66EA1">
      <w:pPr>
        <w:numPr>
          <w:ilvl w:val="0"/>
          <w:numId w:val="21"/>
        </w:numPr>
        <w:spacing w:after="0" w:line="240" w:lineRule="auto"/>
        <w:ind w:left="360"/>
        <w:jc w:val="both"/>
        <w:rPr>
          <w:rFonts w:ascii="Museo Sans 300" w:hAnsi="Museo Sans 300"/>
          <w:sz w:val="20"/>
          <w:szCs w:val="20"/>
          <w:lang w:val="es-ES_tradnl" w:eastAsia="es-ES"/>
        </w:rPr>
      </w:pPr>
      <w:r w:rsidRPr="002D5E1D">
        <w:rPr>
          <w:rFonts w:ascii="Museo Sans 300" w:hAnsi="Museo Sans 300"/>
          <w:sz w:val="20"/>
          <w:szCs w:val="20"/>
          <w:lang w:val="es-ES_tradnl" w:eastAsia="es-ES"/>
        </w:rPr>
        <w:t xml:space="preserve">Notificar este acuerdo </w:t>
      </w:r>
      <w:r w:rsidR="004A3FEC">
        <w:rPr>
          <w:rFonts w:ascii="Museo Sans 300" w:hAnsi="Museo Sans 300"/>
          <w:sz w:val="20"/>
          <w:szCs w:val="20"/>
          <w:lang w:val="es-ES_tradnl" w:eastAsia="es-ES"/>
        </w:rPr>
        <w:t>a</w:t>
      </w:r>
      <w:r w:rsidR="004D522D">
        <w:rPr>
          <w:rFonts w:ascii="Museo Sans 300" w:hAnsi="Museo Sans 300"/>
          <w:sz w:val="20"/>
          <w:szCs w:val="20"/>
          <w:lang w:val="es-ES_tradnl" w:eastAsia="es-ES"/>
        </w:rPr>
        <w:t xml:space="preserve"> la</w:t>
      </w:r>
      <w:r w:rsidR="00643F5A">
        <w:rPr>
          <w:rFonts w:ascii="Museo Sans 300" w:hAnsi="Museo Sans 300"/>
          <w:sz w:val="20"/>
          <w:szCs w:val="20"/>
          <w:lang w:val="es-ES_tradnl" w:eastAsia="es-ES"/>
        </w:rPr>
        <w:t xml:space="preserve"> señor</w:t>
      </w:r>
      <w:r w:rsidR="004D522D">
        <w:rPr>
          <w:rFonts w:ascii="Museo Sans 300" w:hAnsi="Museo Sans 300"/>
          <w:sz w:val="20"/>
          <w:szCs w:val="20"/>
          <w:lang w:val="es-ES_tradnl" w:eastAsia="es-ES"/>
        </w:rPr>
        <w:t>a</w:t>
      </w:r>
      <w:r w:rsidR="00643F5A">
        <w:rPr>
          <w:rFonts w:ascii="Museo Sans 300" w:hAnsi="Museo Sans 300"/>
          <w:sz w:val="20"/>
          <w:szCs w:val="20"/>
          <w:lang w:val="es-ES_tradnl" w:eastAsia="es-ES"/>
        </w:rPr>
        <w:t xml:space="preserve"> </w:t>
      </w:r>
      <w:proofErr w:type="spellStart"/>
      <w:r w:rsidR="007214B8">
        <w:rPr>
          <w:rFonts w:ascii="Museo Sans 300" w:hAnsi="Museo Sans 300"/>
          <w:sz w:val="20"/>
          <w:szCs w:val="20"/>
          <w:lang w:val="es-ES_tradnl" w:eastAsia="es-ES"/>
        </w:rPr>
        <w:t>x</w:t>
      </w:r>
      <w:r w:rsidR="00837597">
        <w:rPr>
          <w:rFonts w:ascii="Museo Sans 300" w:hAnsi="Museo Sans 300"/>
          <w:sz w:val="20"/>
          <w:szCs w:val="20"/>
          <w:lang w:val="es-ES_tradnl" w:eastAsia="es-ES"/>
        </w:rPr>
        <w:t>xxx</w:t>
      </w:r>
      <w:proofErr w:type="spellEnd"/>
      <w:r w:rsidR="00FF381F" w:rsidRPr="002D5E1D">
        <w:rPr>
          <w:rFonts w:ascii="Museo Sans 300" w:hAnsi="Museo Sans 300"/>
          <w:sz w:val="20"/>
          <w:szCs w:val="20"/>
          <w:lang w:val="es-ES_tradnl"/>
        </w:rPr>
        <w:t xml:space="preserve"> </w:t>
      </w:r>
      <w:r w:rsidRPr="002D5E1D">
        <w:rPr>
          <w:rFonts w:ascii="Museo Sans 300" w:hAnsi="Museo Sans 300"/>
          <w:sz w:val="20"/>
          <w:szCs w:val="20"/>
          <w:lang w:val="es-ES" w:eastAsia="es-ES"/>
        </w:rPr>
        <w:t xml:space="preserve">y a la sociedad </w:t>
      </w:r>
      <w:r w:rsidR="004D522D">
        <w:rPr>
          <w:rFonts w:ascii="Museo Sans 300" w:hAnsi="Museo Sans 300" w:cs="Arial"/>
          <w:sz w:val="20"/>
          <w:szCs w:val="20"/>
          <w:lang w:eastAsia="es-SV"/>
        </w:rPr>
        <w:t>CAESS, S. A. de C.V</w:t>
      </w:r>
      <w:r w:rsidR="001F1745">
        <w:rPr>
          <w:rFonts w:ascii="Museo Sans 300" w:hAnsi="Museo Sans 300" w:cs="Arial"/>
          <w:sz w:val="20"/>
          <w:szCs w:val="20"/>
          <w:lang w:eastAsia="es-SV"/>
        </w:rPr>
        <w:t>.</w:t>
      </w:r>
    </w:p>
    <w:p w14:paraId="5966FCCA" w14:textId="74802DB1" w:rsidR="00B53F46" w:rsidRDefault="00B53F46" w:rsidP="00AC6CDB">
      <w:pPr>
        <w:spacing w:after="0" w:line="240" w:lineRule="auto"/>
        <w:ind w:left="709"/>
        <w:jc w:val="both"/>
        <w:rPr>
          <w:rFonts w:ascii="Museo Sans 300" w:hAnsi="Museo Sans 300"/>
          <w:sz w:val="20"/>
          <w:szCs w:val="20"/>
          <w:lang w:val="es-ES_tradnl" w:eastAsia="es-ES"/>
        </w:rPr>
      </w:pPr>
    </w:p>
    <w:p w14:paraId="21D67220" w14:textId="438B2DF9" w:rsidR="00B53F46" w:rsidRPr="002D5E1D" w:rsidRDefault="00B53F46" w:rsidP="00037F11">
      <w:pPr>
        <w:spacing w:after="0" w:line="240" w:lineRule="auto"/>
        <w:ind w:left="709"/>
        <w:jc w:val="both"/>
        <w:rPr>
          <w:rFonts w:ascii="Museo Sans 300" w:hAnsi="Museo Sans 300"/>
          <w:sz w:val="20"/>
          <w:szCs w:val="20"/>
          <w:lang w:val="es-ES_tradnl" w:eastAsia="es-ES"/>
        </w:rPr>
      </w:pPr>
      <w:r w:rsidRPr="002D5E1D">
        <w:rPr>
          <w:rFonts w:ascii="Museo Sans 300" w:hAnsi="Museo Sans 300"/>
          <w:sz w:val="20"/>
          <w:szCs w:val="20"/>
          <w:lang w:val="es-ES_tradnl" w:eastAsia="es-ES"/>
        </w:rPr>
        <w:t xml:space="preserve">                                                                             </w:t>
      </w:r>
    </w:p>
    <w:p w14:paraId="3AE504C0" w14:textId="77777777" w:rsidR="00B53F46" w:rsidRPr="002D5E1D" w:rsidRDefault="00B53F46" w:rsidP="00AC6CDB">
      <w:pPr>
        <w:spacing w:after="0" w:line="240" w:lineRule="auto"/>
        <w:ind w:left="4536" w:hanging="3827"/>
        <w:jc w:val="both"/>
        <w:rPr>
          <w:rFonts w:ascii="Museo Sans 300" w:hAnsi="Museo Sans 300"/>
          <w:sz w:val="20"/>
          <w:szCs w:val="20"/>
          <w:lang w:val="es-ES_tradnl" w:eastAsia="es-ES"/>
        </w:rPr>
      </w:pPr>
    </w:p>
    <w:p w14:paraId="7EF40C64" w14:textId="77777777" w:rsidR="00B53F46" w:rsidRPr="002D5E1D" w:rsidRDefault="00B53F46" w:rsidP="00AC6CDB">
      <w:pPr>
        <w:spacing w:after="0" w:line="240" w:lineRule="auto"/>
        <w:ind w:left="4536" w:hanging="3827"/>
        <w:jc w:val="both"/>
        <w:rPr>
          <w:rFonts w:ascii="Museo Sans 300" w:hAnsi="Museo Sans 300"/>
          <w:sz w:val="20"/>
          <w:szCs w:val="20"/>
          <w:lang w:val="es-ES_tradnl" w:eastAsia="es-ES"/>
        </w:rPr>
      </w:pPr>
      <w:r w:rsidRPr="002D5E1D">
        <w:rPr>
          <w:rFonts w:ascii="Museo Sans 300" w:hAnsi="Museo Sans 300"/>
          <w:sz w:val="20"/>
          <w:szCs w:val="20"/>
          <w:lang w:val="es-ES_tradnl" w:eastAsia="es-ES"/>
        </w:rPr>
        <w:t xml:space="preserve">                                                                 Manuel Ernesto Aguilar Flores </w:t>
      </w:r>
    </w:p>
    <w:p w14:paraId="738C65F1" w14:textId="77777777" w:rsidR="00B53F46" w:rsidRPr="002D5E1D" w:rsidRDefault="00B53F46" w:rsidP="00AC6CDB">
      <w:pPr>
        <w:spacing w:after="0" w:line="240" w:lineRule="auto"/>
        <w:ind w:left="4536" w:hanging="3827"/>
        <w:jc w:val="both"/>
        <w:rPr>
          <w:rFonts w:ascii="Museo Sans 300" w:hAnsi="Museo Sans 300"/>
          <w:sz w:val="20"/>
          <w:szCs w:val="20"/>
          <w:lang w:val="es-ES_tradnl" w:eastAsia="es-ES"/>
        </w:rPr>
      </w:pPr>
      <w:r w:rsidRPr="002D5E1D">
        <w:rPr>
          <w:rFonts w:ascii="Museo Sans 300" w:hAnsi="Museo Sans 300"/>
          <w:sz w:val="20"/>
          <w:szCs w:val="20"/>
          <w:lang w:val="es-ES_tradnl" w:eastAsia="es-ES"/>
        </w:rPr>
        <w:t xml:space="preserve">                                                                 Superintendente</w:t>
      </w:r>
    </w:p>
    <w:sectPr w:rsidR="00B53F46" w:rsidRPr="002D5E1D" w:rsidSect="00860E9D">
      <w:headerReference w:type="even" r:id="rId12"/>
      <w:headerReference w:type="default" r:id="rId13"/>
      <w:footerReference w:type="even" r:id="rId14"/>
      <w:footerReference w:type="default" r:id="rId15"/>
      <w:headerReference w:type="first" r:id="rId16"/>
      <w:footerReference w:type="first" r:id="rId17"/>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22DAF" w14:textId="77777777" w:rsidR="003B5100" w:rsidRDefault="003B5100">
      <w:pPr>
        <w:spacing w:after="0" w:line="240" w:lineRule="auto"/>
      </w:pPr>
      <w:r>
        <w:separator/>
      </w:r>
    </w:p>
  </w:endnote>
  <w:endnote w:type="continuationSeparator" w:id="0">
    <w:p w14:paraId="0BD1E09C" w14:textId="77777777" w:rsidR="003B5100" w:rsidRDefault="003B5100">
      <w:pPr>
        <w:spacing w:after="0" w:line="240" w:lineRule="auto"/>
      </w:pPr>
      <w:r>
        <w:continuationSeparator/>
      </w:r>
    </w:p>
  </w:endnote>
  <w:endnote w:type="continuationNotice" w:id="1">
    <w:p w14:paraId="2A2F5FEC" w14:textId="77777777" w:rsidR="003B5100" w:rsidRDefault="003B51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042C" w14:textId="77777777" w:rsidR="00603A7F" w:rsidRDefault="00603A7F" w:rsidP="002D5E1D">
    <w:pPr>
      <w:tabs>
        <w:tab w:val="center" w:pos="4419"/>
        <w:tab w:val="right" w:pos="8838"/>
      </w:tabs>
      <w:spacing w:after="0" w:line="240" w:lineRule="auto"/>
      <w:jc w:val="center"/>
      <w:rPr>
        <w:rFonts w:ascii="Museo Sans 300" w:hAnsi="Museo Sans 300"/>
        <w:b/>
        <w:bCs/>
        <w:sz w:val="18"/>
        <w:szCs w:val="18"/>
      </w:rPr>
    </w:pPr>
    <w:r w:rsidRPr="0091098D">
      <w:rPr>
        <w:rFonts w:ascii="Museo Sans 300" w:hAnsi="Museo Sans 300"/>
        <w:sz w:val="18"/>
        <w:szCs w:val="18"/>
        <w:lang w:val="es-ES"/>
      </w:rPr>
      <w:t xml:space="preserve">Página </w:t>
    </w:r>
    <w:r w:rsidRPr="0091098D">
      <w:rPr>
        <w:rFonts w:ascii="Museo Sans 300" w:hAnsi="Museo Sans 300"/>
        <w:b/>
        <w:bCs/>
        <w:sz w:val="18"/>
        <w:szCs w:val="18"/>
      </w:rPr>
      <w:fldChar w:fldCharType="begin"/>
    </w:r>
    <w:r w:rsidRPr="0091098D">
      <w:rPr>
        <w:rFonts w:ascii="Museo Sans 300" w:hAnsi="Museo Sans 300"/>
        <w:b/>
        <w:bCs/>
        <w:sz w:val="18"/>
        <w:szCs w:val="18"/>
      </w:rPr>
      <w:instrText>PAGE</w:instrText>
    </w:r>
    <w:r w:rsidRPr="0091098D">
      <w:rPr>
        <w:rFonts w:ascii="Museo Sans 300" w:hAnsi="Museo Sans 300"/>
        <w:b/>
        <w:bCs/>
        <w:sz w:val="18"/>
        <w:szCs w:val="18"/>
      </w:rPr>
      <w:fldChar w:fldCharType="separate"/>
    </w:r>
    <w:r w:rsidR="007B377A">
      <w:rPr>
        <w:rFonts w:ascii="Museo Sans 300" w:hAnsi="Museo Sans 300"/>
        <w:b/>
        <w:bCs/>
        <w:noProof/>
        <w:sz w:val="18"/>
        <w:szCs w:val="18"/>
      </w:rPr>
      <w:t>2</w:t>
    </w:r>
    <w:r w:rsidRPr="0091098D">
      <w:rPr>
        <w:rFonts w:ascii="Museo Sans 300" w:hAnsi="Museo Sans 300"/>
        <w:b/>
        <w:bCs/>
        <w:sz w:val="18"/>
        <w:szCs w:val="18"/>
      </w:rPr>
      <w:fldChar w:fldCharType="end"/>
    </w:r>
    <w:r w:rsidRPr="0091098D">
      <w:rPr>
        <w:rFonts w:ascii="Museo Sans 300" w:hAnsi="Museo Sans 300"/>
        <w:sz w:val="18"/>
        <w:szCs w:val="18"/>
        <w:lang w:val="es-ES"/>
      </w:rPr>
      <w:t xml:space="preserve"> de </w:t>
    </w:r>
    <w:r w:rsidRPr="0091098D">
      <w:rPr>
        <w:rFonts w:ascii="Museo Sans 300" w:hAnsi="Museo Sans 300"/>
        <w:b/>
        <w:bCs/>
        <w:sz w:val="18"/>
        <w:szCs w:val="18"/>
      </w:rPr>
      <w:fldChar w:fldCharType="begin"/>
    </w:r>
    <w:r w:rsidRPr="0091098D">
      <w:rPr>
        <w:rFonts w:ascii="Museo Sans 300" w:hAnsi="Museo Sans 300"/>
        <w:b/>
        <w:bCs/>
        <w:sz w:val="18"/>
        <w:szCs w:val="18"/>
      </w:rPr>
      <w:instrText>NUMPAGES</w:instrText>
    </w:r>
    <w:r w:rsidRPr="0091098D">
      <w:rPr>
        <w:rFonts w:ascii="Museo Sans 300" w:hAnsi="Museo Sans 300"/>
        <w:b/>
        <w:bCs/>
        <w:sz w:val="18"/>
        <w:szCs w:val="18"/>
      </w:rPr>
      <w:fldChar w:fldCharType="separate"/>
    </w:r>
    <w:r w:rsidR="007B377A">
      <w:rPr>
        <w:rFonts w:ascii="Museo Sans 300" w:hAnsi="Museo Sans 300"/>
        <w:b/>
        <w:bCs/>
        <w:noProof/>
        <w:sz w:val="18"/>
        <w:szCs w:val="18"/>
      </w:rPr>
      <w:t>3</w:t>
    </w:r>
    <w:r w:rsidRPr="0091098D">
      <w:rPr>
        <w:rFonts w:ascii="Museo Sans 300" w:hAnsi="Museo Sans 300"/>
        <w:b/>
        <w:bCs/>
        <w:sz w:val="18"/>
        <w:szCs w:val="18"/>
      </w:rPr>
      <w:fldChar w:fldCharType="end"/>
    </w:r>
  </w:p>
  <w:p w14:paraId="5AB9BF9C" w14:textId="77777777" w:rsidR="00603A7F" w:rsidRDefault="00CE4DCD" w:rsidP="00CE4DCD">
    <w:pPr>
      <w:shd w:val="clear" w:color="auto" w:fill="FFFFFF"/>
      <w:tabs>
        <w:tab w:val="left" w:pos="2598"/>
        <w:tab w:val="center" w:pos="4419"/>
        <w:tab w:val="right" w:pos="8838"/>
      </w:tabs>
      <w:spacing w:after="0" w:line="240" w:lineRule="auto"/>
      <w:jc w:val="right"/>
    </w:pPr>
    <w:proofErr w:type="spellStart"/>
    <w:r>
      <w:rPr>
        <w:rFonts w:ascii="Bembo Std" w:hAnsi="Bembo Std"/>
        <w:b/>
        <w:color w:val="000000"/>
        <w:sz w:val="14"/>
        <w:szCs w:val="14"/>
      </w:rPr>
      <w:t>fv</w:t>
    </w:r>
    <w:proofErr w:type="spellEnd"/>
    <w:r w:rsidRPr="007B0C93">
      <w:rPr>
        <w:rFonts w:ascii="Bembo Std" w:hAnsi="Bembo Std"/>
        <w:b/>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60E6A" w14:textId="77777777" w:rsidR="002D5E1D" w:rsidRDefault="002D5E1D" w:rsidP="002D5E1D">
    <w:pPr>
      <w:tabs>
        <w:tab w:val="center" w:pos="4419"/>
        <w:tab w:val="right" w:pos="8838"/>
      </w:tabs>
      <w:spacing w:after="0" w:line="240" w:lineRule="auto"/>
      <w:jc w:val="center"/>
      <w:rPr>
        <w:rFonts w:ascii="Museo Sans 300" w:hAnsi="Museo Sans 300"/>
        <w:b/>
        <w:bCs/>
        <w:sz w:val="18"/>
        <w:szCs w:val="18"/>
      </w:rPr>
    </w:pPr>
    <w:r w:rsidRPr="0091098D">
      <w:rPr>
        <w:rFonts w:ascii="Museo Sans 300" w:hAnsi="Museo Sans 300"/>
        <w:sz w:val="18"/>
        <w:szCs w:val="18"/>
        <w:lang w:val="es-ES"/>
      </w:rPr>
      <w:t xml:space="preserve">Página </w:t>
    </w:r>
    <w:r w:rsidRPr="0091098D">
      <w:rPr>
        <w:rFonts w:ascii="Museo Sans 300" w:hAnsi="Museo Sans 300"/>
        <w:b/>
        <w:bCs/>
        <w:sz w:val="18"/>
        <w:szCs w:val="18"/>
      </w:rPr>
      <w:fldChar w:fldCharType="begin"/>
    </w:r>
    <w:r w:rsidRPr="0091098D">
      <w:rPr>
        <w:rFonts w:ascii="Museo Sans 300" w:hAnsi="Museo Sans 300"/>
        <w:b/>
        <w:bCs/>
        <w:sz w:val="18"/>
        <w:szCs w:val="18"/>
      </w:rPr>
      <w:instrText>PAGE</w:instrText>
    </w:r>
    <w:r w:rsidRPr="0091098D">
      <w:rPr>
        <w:rFonts w:ascii="Museo Sans 300" w:hAnsi="Museo Sans 300"/>
        <w:b/>
        <w:bCs/>
        <w:sz w:val="18"/>
        <w:szCs w:val="18"/>
      </w:rPr>
      <w:fldChar w:fldCharType="separate"/>
    </w:r>
    <w:r w:rsidR="007B377A">
      <w:rPr>
        <w:rFonts w:ascii="Museo Sans 300" w:hAnsi="Museo Sans 300"/>
        <w:b/>
        <w:bCs/>
        <w:noProof/>
        <w:sz w:val="18"/>
        <w:szCs w:val="18"/>
      </w:rPr>
      <w:t>3</w:t>
    </w:r>
    <w:r w:rsidRPr="0091098D">
      <w:rPr>
        <w:rFonts w:ascii="Museo Sans 300" w:hAnsi="Museo Sans 300"/>
        <w:b/>
        <w:bCs/>
        <w:sz w:val="18"/>
        <w:szCs w:val="18"/>
      </w:rPr>
      <w:fldChar w:fldCharType="end"/>
    </w:r>
    <w:r w:rsidRPr="0091098D">
      <w:rPr>
        <w:rFonts w:ascii="Museo Sans 300" w:hAnsi="Museo Sans 300"/>
        <w:sz w:val="18"/>
        <w:szCs w:val="18"/>
        <w:lang w:val="es-ES"/>
      </w:rPr>
      <w:t xml:space="preserve"> de </w:t>
    </w:r>
    <w:r w:rsidRPr="0091098D">
      <w:rPr>
        <w:rFonts w:ascii="Museo Sans 300" w:hAnsi="Museo Sans 300"/>
        <w:b/>
        <w:bCs/>
        <w:sz w:val="18"/>
        <w:szCs w:val="18"/>
      </w:rPr>
      <w:fldChar w:fldCharType="begin"/>
    </w:r>
    <w:r w:rsidRPr="0091098D">
      <w:rPr>
        <w:rFonts w:ascii="Museo Sans 300" w:hAnsi="Museo Sans 300"/>
        <w:b/>
        <w:bCs/>
        <w:sz w:val="18"/>
        <w:szCs w:val="18"/>
      </w:rPr>
      <w:instrText>NUMPAGES</w:instrText>
    </w:r>
    <w:r w:rsidRPr="0091098D">
      <w:rPr>
        <w:rFonts w:ascii="Museo Sans 300" w:hAnsi="Museo Sans 300"/>
        <w:b/>
        <w:bCs/>
        <w:sz w:val="18"/>
        <w:szCs w:val="18"/>
      </w:rPr>
      <w:fldChar w:fldCharType="separate"/>
    </w:r>
    <w:r w:rsidR="007B377A">
      <w:rPr>
        <w:rFonts w:ascii="Museo Sans 300" w:hAnsi="Museo Sans 300"/>
        <w:b/>
        <w:bCs/>
        <w:noProof/>
        <w:sz w:val="18"/>
        <w:szCs w:val="18"/>
      </w:rPr>
      <w:t>3</w:t>
    </w:r>
    <w:r w:rsidRPr="0091098D">
      <w:rPr>
        <w:rFonts w:ascii="Museo Sans 300" w:hAnsi="Museo Sans 300"/>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FBC2F" w14:textId="77777777" w:rsidR="009A54AC" w:rsidRPr="007B0C93" w:rsidRDefault="009A54AC" w:rsidP="007B0C93">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7B0C93">
      <w:rPr>
        <w:rFonts w:ascii="Bembo Std" w:hAnsi="Bembo Std"/>
        <w:b/>
        <w:color w:val="000000"/>
        <w:sz w:val="18"/>
        <w:szCs w:val="18"/>
      </w:rPr>
      <w:t xml:space="preserve">Sexta décima calle poniente y 37 Av. sur #2001, Col. Flor Blanca, San Salvador, El Salvador, C.A. </w:t>
    </w:r>
  </w:p>
  <w:p w14:paraId="458358DA" w14:textId="77777777" w:rsidR="00754E7A" w:rsidRPr="007B0C93" w:rsidRDefault="009A54AC" w:rsidP="007B0C93">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7B0C93">
      <w:rPr>
        <w:rFonts w:ascii="Bembo Std" w:hAnsi="Bembo Std"/>
        <w:b/>
        <w:color w:val="000000"/>
        <w:sz w:val="18"/>
        <w:szCs w:val="18"/>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91EB9" w14:textId="77777777" w:rsidR="003B5100" w:rsidRDefault="003B5100">
      <w:pPr>
        <w:spacing w:after="0" w:line="240" w:lineRule="auto"/>
      </w:pPr>
      <w:r>
        <w:separator/>
      </w:r>
    </w:p>
  </w:footnote>
  <w:footnote w:type="continuationSeparator" w:id="0">
    <w:p w14:paraId="7E6CD97E" w14:textId="77777777" w:rsidR="003B5100" w:rsidRDefault="003B5100">
      <w:pPr>
        <w:spacing w:after="0" w:line="240" w:lineRule="auto"/>
      </w:pPr>
      <w:r>
        <w:continuationSeparator/>
      </w:r>
    </w:p>
  </w:footnote>
  <w:footnote w:type="continuationNotice" w:id="1">
    <w:p w14:paraId="39E94EC6" w14:textId="77777777" w:rsidR="003B5100" w:rsidRDefault="003B51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06A1F" w14:textId="769496EC" w:rsidR="00754E7A" w:rsidRDefault="0073042B">
    <w:pPr>
      <w:pStyle w:val="Encabezado"/>
    </w:pPr>
    <w:r>
      <w:rPr>
        <w:noProof/>
      </w:rPr>
      <w:drawing>
        <wp:anchor distT="36576" distB="36576" distL="36576" distR="36576" simplePos="0" relativeHeight="251657216" behindDoc="0" locked="0" layoutInCell="1" allowOverlap="1" wp14:anchorId="783DCB7C" wp14:editId="1C8D5F7A">
          <wp:simplePos x="0" y="0"/>
          <wp:positionH relativeFrom="page">
            <wp:align>right</wp:align>
          </wp:positionH>
          <wp:positionV relativeFrom="paragraph">
            <wp:posOffset>984885</wp:posOffset>
          </wp:positionV>
          <wp:extent cx="7736840" cy="6718935"/>
          <wp:effectExtent l="0" t="0" r="0" b="0"/>
          <wp:wrapNone/>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947F6" w14:textId="17AA1756" w:rsidR="00335C51" w:rsidRDefault="0073042B" w:rsidP="00754E7A">
    <w:pPr>
      <w:outlineLvl w:val="1"/>
    </w:pPr>
    <w:r w:rsidRPr="00A4408A">
      <w:rPr>
        <w:noProof/>
        <w:lang w:eastAsia="es-SV"/>
      </w:rPr>
      <w:drawing>
        <wp:inline distT="0" distB="0" distL="0" distR="0" wp14:anchorId="5419D985" wp14:editId="66D61983">
          <wp:extent cx="1914525" cy="628650"/>
          <wp:effectExtent l="0" t="0" r="0" b="0"/>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28650"/>
                  </a:xfrm>
                  <a:prstGeom prst="rect">
                    <a:avLst/>
                  </a:prstGeom>
                  <a:noFill/>
                  <a:ln>
                    <a:noFill/>
                  </a:ln>
                </pic:spPr>
              </pic:pic>
            </a:graphicData>
          </a:graphic>
        </wp:inline>
      </w:drawing>
    </w:r>
    <w:r>
      <w:rPr>
        <w:noProof/>
      </w:rPr>
      <w:drawing>
        <wp:anchor distT="36576" distB="36576" distL="36576" distR="36576" simplePos="0" relativeHeight="251656192" behindDoc="0" locked="0" layoutInCell="1" allowOverlap="1" wp14:anchorId="75B442A3" wp14:editId="1E2BF6DC">
          <wp:simplePos x="0" y="0"/>
          <wp:positionH relativeFrom="page">
            <wp:align>right</wp:align>
          </wp:positionH>
          <wp:positionV relativeFrom="paragraph">
            <wp:posOffset>1507490</wp:posOffset>
          </wp:positionV>
          <wp:extent cx="7736840" cy="6718935"/>
          <wp:effectExtent l="0" t="0" r="0" b="0"/>
          <wp:wrapNone/>
          <wp:docPr id="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85E1A" w14:textId="75A24097" w:rsidR="00754E7A" w:rsidRPr="00754E7A" w:rsidRDefault="0073042B" w:rsidP="004F15AC">
    <w:pPr>
      <w:pStyle w:val="Encabezado"/>
      <w:jc w:val="center"/>
    </w:pPr>
    <w:r>
      <w:rPr>
        <w:noProof/>
      </w:rPr>
      <w:drawing>
        <wp:anchor distT="0" distB="0" distL="114300" distR="114300" simplePos="0" relativeHeight="251659264" behindDoc="1" locked="0" layoutInCell="1" allowOverlap="1" wp14:anchorId="1F6D6B51" wp14:editId="5AC93FD2">
          <wp:simplePos x="0" y="0"/>
          <wp:positionH relativeFrom="page">
            <wp:posOffset>10795</wp:posOffset>
          </wp:positionH>
          <wp:positionV relativeFrom="line">
            <wp:posOffset>-369570</wp:posOffset>
          </wp:positionV>
          <wp:extent cx="7772400" cy="10057765"/>
          <wp:effectExtent l="0" t="0" r="0" b="0"/>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1" locked="0" layoutInCell="1" allowOverlap="1" wp14:anchorId="43BABEE5" wp14:editId="0600B890">
          <wp:simplePos x="0" y="0"/>
          <wp:positionH relativeFrom="page">
            <wp:align>right</wp:align>
          </wp:positionH>
          <wp:positionV relativeFrom="paragraph">
            <wp:posOffset>1489075</wp:posOffset>
          </wp:positionV>
          <wp:extent cx="7762875" cy="7355205"/>
          <wp:effectExtent l="0" t="0" r="0" b="0"/>
          <wp:wrapNone/>
          <wp:docPr id="2"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8C5"/>
    <w:multiLevelType w:val="hybridMultilevel"/>
    <w:tmpl w:val="92D2ED7E"/>
    <w:lvl w:ilvl="0" w:tplc="B0A081F2">
      <w:start w:val="1"/>
      <w:numFmt w:val="decimal"/>
      <w:lvlText w:val="%1."/>
      <w:lvlJc w:val="left"/>
      <w:pPr>
        <w:ind w:left="360" w:hanging="360"/>
      </w:pPr>
      <w:rPr>
        <w:rFonts w:hint="default"/>
        <w:b/>
        <w:sz w:val="20"/>
        <w:szCs w:val="2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 w15:restartNumberingAfterBreak="0">
    <w:nsid w:val="0ACB3BE8"/>
    <w:multiLevelType w:val="multilevel"/>
    <w:tmpl w:val="061CDC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BE0481A"/>
    <w:multiLevelType w:val="multilevel"/>
    <w:tmpl w:val="8FFC59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D9F3632"/>
    <w:multiLevelType w:val="hybridMultilevel"/>
    <w:tmpl w:val="6B3C75B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4" w15:restartNumberingAfterBreak="0">
    <w:nsid w:val="10F11463"/>
    <w:multiLevelType w:val="hybridMultilevel"/>
    <w:tmpl w:val="6FF69C54"/>
    <w:lvl w:ilvl="0" w:tplc="41C6B7A2">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14360C4E"/>
    <w:multiLevelType w:val="hybridMultilevel"/>
    <w:tmpl w:val="7C123274"/>
    <w:lvl w:ilvl="0" w:tplc="19CCEC0C">
      <w:start w:val="3"/>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5C8546B"/>
    <w:multiLevelType w:val="hybridMultilevel"/>
    <w:tmpl w:val="70665FBC"/>
    <w:lvl w:ilvl="0" w:tplc="440A0017">
      <w:start w:val="2"/>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17FE2095"/>
    <w:multiLevelType w:val="hybridMultilevel"/>
    <w:tmpl w:val="7CD46E76"/>
    <w:lvl w:ilvl="0" w:tplc="3BAE0CCC">
      <w:start w:val="3"/>
      <w:numFmt w:val="decimal"/>
      <w:lvlText w:val="%1."/>
      <w:lvlJc w:val="left"/>
      <w:pPr>
        <w:ind w:left="360" w:hanging="360"/>
      </w:pPr>
      <w:rPr>
        <w:rFonts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8E3014A"/>
    <w:multiLevelType w:val="multilevel"/>
    <w:tmpl w:val="9DC4DE7A"/>
    <w:lvl w:ilvl="0">
      <w:start w:val="1"/>
      <w:numFmt w:val="decimal"/>
      <w:lvlText w:val="%1."/>
      <w:lvlJc w:val="left"/>
      <w:pPr>
        <w:tabs>
          <w:tab w:val="num" w:pos="1588"/>
        </w:tabs>
        <w:ind w:left="1588" w:hanging="454"/>
      </w:pPr>
      <w:rPr>
        <w:rFonts w:hint="default"/>
      </w:rPr>
    </w:lvl>
    <w:lvl w:ilvl="1">
      <w:start w:val="1"/>
      <w:numFmt w:val="decimal"/>
      <w:lvlText w:val="%1.%2."/>
      <w:lvlJc w:val="left"/>
      <w:pPr>
        <w:tabs>
          <w:tab w:val="num" w:pos="792"/>
        </w:tabs>
        <w:ind w:left="792" w:hanging="432"/>
      </w:pPr>
      <w:rPr>
        <w:rFonts w:hint="default"/>
        <w:i/>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C12193C"/>
    <w:multiLevelType w:val="hybridMultilevel"/>
    <w:tmpl w:val="6FF6BE90"/>
    <w:lvl w:ilvl="0" w:tplc="7F488C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5C3D6E"/>
    <w:multiLevelType w:val="hybridMultilevel"/>
    <w:tmpl w:val="2F8A1DAE"/>
    <w:lvl w:ilvl="0" w:tplc="7F729C0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1E280BE3"/>
    <w:multiLevelType w:val="multilevel"/>
    <w:tmpl w:val="660C31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E973102"/>
    <w:multiLevelType w:val="multilevel"/>
    <w:tmpl w:val="BA5625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C43985"/>
    <w:multiLevelType w:val="hybridMultilevel"/>
    <w:tmpl w:val="E2CE77D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31D4478"/>
    <w:multiLevelType w:val="hybridMultilevel"/>
    <w:tmpl w:val="AD3A2340"/>
    <w:lvl w:ilvl="0" w:tplc="C9A65D1A">
      <w:start w:val="1"/>
      <w:numFmt w:val="upperRoman"/>
      <w:lvlText w:val="%1."/>
      <w:lvlJc w:val="left"/>
      <w:pPr>
        <w:tabs>
          <w:tab w:val="num" w:pos="720"/>
        </w:tabs>
        <w:ind w:left="720" w:hanging="720"/>
      </w:pPr>
      <w:rPr>
        <w:rFonts w:ascii="Museo Sans 300" w:hAnsi="Museo Sans 300" w:cs="Times New Roman"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15:restartNumberingAfterBreak="0">
    <w:nsid w:val="236C2DFB"/>
    <w:multiLevelType w:val="multilevel"/>
    <w:tmpl w:val="80CA5D7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29C059AB"/>
    <w:multiLevelType w:val="hybridMultilevel"/>
    <w:tmpl w:val="A72E00E8"/>
    <w:lvl w:ilvl="0" w:tplc="2C3AFB2E">
      <w:start w:val="1"/>
      <w:numFmt w:val="lowerLetter"/>
      <w:lvlText w:val="%1)"/>
      <w:lvlJc w:val="left"/>
      <w:pPr>
        <w:tabs>
          <w:tab w:val="num" w:pos="720"/>
        </w:tabs>
        <w:ind w:left="720" w:hanging="360"/>
      </w:pPr>
      <w:rPr>
        <w:rFonts w:hint="default"/>
        <w:sz w:val="23"/>
        <w:szCs w:val="23"/>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B4118CE"/>
    <w:multiLevelType w:val="multilevel"/>
    <w:tmpl w:val="9A9CF4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CAA1E91"/>
    <w:multiLevelType w:val="hybridMultilevel"/>
    <w:tmpl w:val="CA5496F4"/>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E3A3141"/>
    <w:multiLevelType w:val="multilevel"/>
    <w:tmpl w:val="A22295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18325A4"/>
    <w:multiLevelType w:val="hybridMultilevel"/>
    <w:tmpl w:val="69B2395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34228C9"/>
    <w:multiLevelType w:val="multilevel"/>
    <w:tmpl w:val="D0249E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3810C22"/>
    <w:multiLevelType w:val="hybridMultilevel"/>
    <w:tmpl w:val="68E0C6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36371B97"/>
    <w:multiLevelType w:val="hybridMultilevel"/>
    <w:tmpl w:val="D33C43BE"/>
    <w:lvl w:ilvl="0" w:tplc="46D024A4">
      <w:start w:val="1"/>
      <w:numFmt w:val="lowerLetter"/>
      <w:lvlText w:val="%1)"/>
      <w:lvlJc w:val="left"/>
      <w:pPr>
        <w:ind w:left="1931" w:hanging="360"/>
      </w:pPr>
      <w:rPr>
        <w:b/>
        <w:bCs/>
      </w:r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24" w15:restartNumberingAfterBreak="0">
    <w:nsid w:val="3DFB755F"/>
    <w:multiLevelType w:val="hybridMultilevel"/>
    <w:tmpl w:val="CCA0AE60"/>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25" w15:restartNumberingAfterBreak="0">
    <w:nsid w:val="3E2E380B"/>
    <w:multiLevelType w:val="multilevel"/>
    <w:tmpl w:val="93209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D056A0"/>
    <w:multiLevelType w:val="hybridMultilevel"/>
    <w:tmpl w:val="264A5642"/>
    <w:lvl w:ilvl="0" w:tplc="88E4F9E4">
      <w:start w:val="1"/>
      <w:numFmt w:val="upperRoman"/>
      <w:lvlText w:val="%1."/>
      <w:lvlJc w:val="right"/>
      <w:pPr>
        <w:ind w:left="720" w:hanging="360"/>
      </w:pPr>
      <w:rPr>
        <w:b w:val="0"/>
        <w:color w:val="auto"/>
        <w:sz w:val="23"/>
        <w:szCs w:val="23"/>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9" w15:restartNumberingAfterBreak="0">
    <w:nsid w:val="4892497E"/>
    <w:multiLevelType w:val="multilevel"/>
    <w:tmpl w:val="67ACB1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A3E6327"/>
    <w:multiLevelType w:val="multilevel"/>
    <w:tmpl w:val="5A5297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C163C66"/>
    <w:multiLevelType w:val="hybridMultilevel"/>
    <w:tmpl w:val="44A4AB8E"/>
    <w:lvl w:ilvl="0" w:tplc="15EA1F0E">
      <w:start w:val="1"/>
      <w:numFmt w:val="decimal"/>
      <w:lvlText w:val="%1."/>
      <w:lvlJc w:val="left"/>
      <w:pPr>
        <w:ind w:left="1275" w:hanging="360"/>
      </w:pPr>
      <w:rPr>
        <w:rFonts w:ascii="Museo Sans 300" w:hAnsi="Museo Sans 300" w:hint="default"/>
        <w:sz w:val="20"/>
        <w:szCs w:val="20"/>
      </w:rPr>
    </w:lvl>
    <w:lvl w:ilvl="1" w:tplc="440A0019" w:tentative="1">
      <w:start w:val="1"/>
      <w:numFmt w:val="lowerLetter"/>
      <w:lvlText w:val="%2."/>
      <w:lvlJc w:val="left"/>
      <w:pPr>
        <w:ind w:left="1995" w:hanging="360"/>
      </w:pPr>
    </w:lvl>
    <w:lvl w:ilvl="2" w:tplc="440A001B" w:tentative="1">
      <w:start w:val="1"/>
      <w:numFmt w:val="lowerRoman"/>
      <w:lvlText w:val="%3."/>
      <w:lvlJc w:val="right"/>
      <w:pPr>
        <w:ind w:left="2715" w:hanging="180"/>
      </w:pPr>
    </w:lvl>
    <w:lvl w:ilvl="3" w:tplc="440A000F" w:tentative="1">
      <w:start w:val="1"/>
      <w:numFmt w:val="decimal"/>
      <w:lvlText w:val="%4."/>
      <w:lvlJc w:val="left"/>
      <w:pPr>
        <w:ind w:left="3435" w:hanging="360"/>
      </w:pPr>
    </w:lvl>
    <w:lvl w:ilvl="4" w:tplc="440A0019" w:tentative="1">
      <w:start w:val="1"/>
      <w:numFmt w:val="lowerLetter"/>
      <w:lvlText w:val="%5."/>
      <w:lvlJc w:val="left"/>
      <w:pPr>
        <w:ind w:left="4155" w:hanging="360"/>
      </w:pPr>
    </w:lvl>
    <w:lvl w:ilvl="5" w:tplc="440A001B" w:tentative="1">
      <w:start w:val="1"/>
      <w:numFmt w:val="lowerRoman"/>
      <w:lvlText w:val="%6."/>
      <w:lvlJc w:val="right"/>
      <w:pPr>
        <w:ind w:left="4875" w:hanging="180"/>
      </w:pPr>
    </w:lvl>
    <w:lvl w:ilvl="6" w:tplc="440A000F" w:tentative="1">
      <w:start w:val="1"/>
      <w:numFmt w:val="decimal"/>
      <w:lvlText w:val="%7."/>
      <w:lvlJc w:val="left"/>
      <w:pPr>
        <w:ind w:left="5595" w:hanging="360"/>
      </w:pPr>
    </w:lvl>
    <w:lvl w:ilvl="7" w:tplc="440A0019" w:tentative="1">
      <w:start w:val="1"/>
      <w:numFmt w:val="lowerLetter"/>
      <w:lvlText w:val="%8."/>
      <w:lvlJc w:val="left"/>
      <w:pPr>
        <w:ind w:left="6315" w:hanging="360"/>
      </w:pPr>
    </w:lvl>
    <w:lvl w:ilvl="8" w:tplc="440A001B" w:tentative="1">
      <w:start w:val="1"/>
      <w:numFmt w:val="lowerRoman"/>
      <w:lvlText w:val="%9."/>
      <w:lvlJc w:val="right"/>
      <w:pPr>
        <w:ind w:left="7035" w:hanging="180"/>
      </w:pPr>
    </w:lvl>
  </w:abstractNum>
  <w:abstractNum w:abstractNumId="32" w15:restartNumberingAfterBreak="0">
    <w:nsid w:val="4DA320FA"/>
    <w:multiLevelType w:val="multilevel"/>
    <w:tmpl w:val="821499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05F0C37"/>
    <w:multiLevelType w:val="hybridMultilevel"/>
    <w:tmpl w:val="8BE686A6"/>
    <w:lvl w:ilvl="0" w:tplc="C78844B0">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4" w15:restartNumberingAfterBreak="0">
    <w:nsid w:val="574E1A39"/>
    <w:multiLevelType w:val="multilevel"/>
    <w:tmpl w:val="446077F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7EF2A70"/>
    <w:multiLevelType w:val="hybridMultilevel"/>
    <w:tmpl w:val="A2C84608"/>
    <w:lvl w:ilvl="0" w:tplc="0896C9EE">
      <w:start w:val="1"/>
      <w:numFmt w:val="upperRoman"/>
      <w:lvlText w:val="%1."/>
      <w:lvlJc w:val="left"/>
      <w:pPr>
        <w:ind w:left="1080" w:hanging="720"/>
      </w:pPr>
      <w:rPr>
        <w:rFonts w:ascii="Museo Sans 300" w:hAnsi="Museo Sans 300" w:cs="Times New Roman" w:hint="default"/>
        <w:sz w:val="22"/>
        <w:szCs w:val="22"/>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6"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7" w15:restartNumberingAfterBreak="0">
    <w:nsid w:val="60C065B6"/>
    <w:multiLevelType w:val="multilevel"/>
    <w:tmpl w:val="76FE6D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6504979"/>
    <w:multiLevelType w:val="hybridMultilevel"/>
    <w:tmpl w:val="63D42DF4"/>
    <w:lvl w:ilvl="0" w:tplc="92D80BF0">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 w15:restartNumberingAfterBreak="0">
    <w:nsid w:val="66BA31C2"/>
    <w:multiLevelType w:val="hybridMultilevel"/>
    <w:tmpl w:val="499092EE"/>
    <w:lvl w:ilvl="0" w:tplc="080A0017">
      <w:start w:val="1"/>
      <w:numFmt w:val="lowerLetter"/>
      <w:lvlText w:val="%1)"/>
      <w:lvlJc w:val="left"/>
      <w:pPr>
        <w:ind w:left="829" w:hanging="360"/>
      </w:pPr>
    </w:lvl>
    <w:lvl w:ilvl="1" w:tplc="080A0019" w:tentative="1">
      <w:start w:val="1"/>
      <w:numFmt w:val="lowerLetter"/>
      <w:lvlText w:val="%2."/>
      <w:lvlJc w:val="left"/>
      <w:pPr>
        <w:ind w:left="1549" w:hanging="360"/>
      </w:pPr>
    </w:lvl>
    <w:lvl w:ilvl="2" w:tplc="080A001B" w:tentative="1">
      <w:start w:val="1"/>
      <w:numFmt w:val="lowerRoman"/>
      <w:lvlText w:val="%3."/>
      <w:lvlJc w:val="right"/>
      <w:pPr>
        <w:ind w:left="2269" w:hanging="180"/>
      </w:pPr>
    </w:lvl>
    <w:lvl w:ilvl="3" w:tplc="080A000F" w:tentative="1">
      <w:start w:val="1"/>
      <w:numFmt w:val="decimal"/>
      <w:lvlText w:val="%4."/>
      <w:lvlJc w:val="left"/>
      <w:pPr>
        <w:ind w:left="2989" w:hanging="360"/>
      </w:pPr>
    </w:lvl>
    <w:lvl w:ilvl="4" w:tplc="080A0019" w:tentative="1">
      <w:start w:val="1"/>
      <w:numFmt w:val="lowerLetter"/>
      <w:lvlText w:val="%5."/>
      <w:lvlJc w:val="left"/>
      <w:pPr>
        <w:ind w:left="3709" w:hanging="360"/>
      </w:pPr>
    </w:lvl>
    <w:lvl w:ilvl="5" w:tplc="080A001B" w:tentative="1">
      <w:start w:val="1"/>
      <w:numFmt w:val="lowerRoman"/>
      <w:lvlText w:val="%6."/>
      <w:lvlJc w:val="right"/>
      <w:pPr>
        <w:ind w:left="4429" w:hanging="180"/>
      </w:pPr>
    </w:lvl>
    <w:lvl w:ilvl="6" w:tplc="080A000F" w:tentative="1">
      <w:start w:val="1"/>
      <w:numFmt w:val="decimal"/>
      <w:lvlText w:val="%7."/>
      <w:lvlJc w:val="left"/>
      <w:pPr>
        <w:ind w:left="5149" w:hanging="360"/>
      </w:pPr>
    </w:lvl>
    <w:lvl w:ilvl="7" w:tplc="080A0019" w:tentative="1">
      <w:start w:val="1"/>
      <w:numFmt w:val="lowerLetter"/>
      <w:lvlText w:val="%8."/>
      <w:lvlJc w:val="left"/>
      <w:pPr>
        <w:ind w:left="5869" w:hanging="360"/>
      </w:pPr>
    </w:lvl>
    <w:lvl w:ilvl="8" w:tplc="080A001B" w:tentative="1">
      <w:start w:val="1"/>
      <w:numFmt w:val="lowerRoman"/>
      <w:lvlText w:val="%9."/>
      <w:lvlJc w:val="right"/>
      <w:pPr>
        <w:ind w:left="6589" w:hanging="180"/>
      </w:pPr>
    </w:lvl>
  </w:abstractNum>
  <w:abstractNum w:abstractNumId="40" w15:restartNumberingAfterBreak="0">
    <w:nsid w:val="6B5267B4"/>
    <w:multiLevelType w:val="hybridMultilevel"/>
    <w:tmpl w:val="23B2BF5C"/>
    <w:lvl w:ilvl="0" w:tplc="ABB26982">
      <w:start w:val="1"/>
      <w:numFmt w:val="lowerLetter"/>
      <w:lvlText w:val="%1)"/>
      <w:lvlJc w:val="left"/>
      <w:pPr>
        <w:ind w:left="720" w:hanging="360"/>
      </w:pPr>
      <w:rPr>
        <w:rFonts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B6E3678"/>
    <w:multiLevelType w:val="hybridMultilevel"/>
    <w:tmpl w:val="C2A4B016"/>
    <w:lvl w:ilvl="0" w:tplc="0AB625DC">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42" w15:restartNumberingAfterBreak="0">
    <w:nsid w:val="774F6ABF"/>
    <w:multiLevelType w:val="multilevel"/>
    <w:tmpl w:val="ECCC09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7A84962"/>
    <w:multiLevelType w:val="hybridMultilevel"/>
    <w:tmpl w:val="B46AEE8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4" w15:restartNumberingAfterBreak="0">
    <w:nsid w:val="77D7567B"/>
    <w:multiLevelType w:val="hybridMultilevel"/>
    <w:tmpl w:val="0B307BC4"/>
    <w:lvl w:ilvl="0" w:tplc="31D63ECE">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CD544DC"/>
    <w:multiLevelType w:val="hybridMultilevel"/>
    <w:tmpl w:val="E5BA8CC2"/>
    <w:lvl w:ilvl="0" w:tplc="1A766B40">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abstractNum w:abstractNumId="47" w15:restartNumberingAfterBreak="0">
    <w:nsid w:val="7D655F4A"/>
    <w:multiLevelType w:val="multilevel"/>
    <w:tmpl w:val="C7AE1A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4414370">
    <w:abstractNumId w:val="16"/>
  </w:num>
  <w:num w:numId="2" w16cid:durableId="800656849">
    <w:abstractNumId w:val="8"/>
  </w:num>
  <w:num w:numId="3" w16cid:durableId="1146045781">
    <w:abstractNumId w:val="28"/>
  </w:num>
  <w:num w:numId="4" w16cid:durableId="152449179">
    <w:abstractNumId w:val="10"/>
  </w:num>
  <w:num w:numId="5" w16cid:durableId="1655337030">
    <w:abstractNumId w:val="13"/>
  </w:num>
  <w:num w:numId="6" w16cid:durableId="195123133">
    <w:abstractNumId w:val="6"/>
  </w:num>
  <w:num w:numId="7" w16cid:durableId="590159385">
    <w:abstractNumId w:val="18"/>
  </w:num>
  <w:num w:numId="8" w16cid:durableId="1560700646">
    <w:abstractNumId w:val="22"/>
  </w:num>
  <w:num w:numId="9" w16cid:durableId="1181969990">
    <w:abstractNumId w:val="33"/>
  </w:num>
  <w:num w:numId="10" w16cid:durableId="1002659902">
    <w:abstractNumId w:val="14"/>
  </w:num>
  <w:num w:numId="11" w16cid:durableId="1926717823">
    <w:abstractNumId w:val="0"/>
  </w:num>
  <w:num w:numId="12" w16cid:durableId="283003911">
    <w:abstractNumId w:val="3"/>
  </w:num>
  <w:num w:numId="13" w16cid:durableId="1606838461">
    <w:abstractNumId w:val="9"/>
  </w:num>
  <w:num w:numId="14" w16cid:durableId="1801193967">
    <w:abstractNumId w:val="44"/>
  </w:num>
  <w:num w:numId="15" w16cid:durableId="1381787432">
    <w:abstractNumId w:val="7"/>
  </w:num>
  <w:num w:numId="16" w16cid:durableId="611477109">
    <w:abstractNumId w:val="45"/>
  </w:num>
  <w:num w:numId="17" w16cid:durableId="1403942279">
    <w:abstractNumId w:val="38"/>
  </w:num>
  <w:num w:numId="18" w16cid:durableId="192812315">
    <w:abstractNumId w:val="43"/>
  </w:num>
  <w:num w:numId="19" w16cid:durableId="1350064589">
    <w:abstractNumId w:val="5"/>
  </w:num>
  <w:num w:numId="20" w16cid:durableId="1704675511">
    <w:abstractNumId w:val="20"/>
  </w:num>
  <w:num w:numId="21" w16cid:durableId="1674988337">
    <w:abstractNumId w:val="36"/>
  </w:num>
  <w:num w:numId="22" w16cid:durableId="1246917099">
    <w:abstractNumId w:val="35"/>
  </w:num>
  <w:num w:numId="23" w16cid:durableId="524909850">
    <w:abstractNumId w:val="15"/>
  </w:num>
  <w:num w:numId="24" w16cid:durableId="650066518">
    <w:abstractNumId w:val="30"/>
  </w:num>
  <w:num w:numId="25" w16cid:durableId="844057210">
    <w:abstractNumId w:val="29"/>
  </w:num>
  <w:num w:numId="26" w16cid:durableId="1915696672">
    <w:abstractNumId w:val="42"/>
  </w:num>
  <w:num w:numId="27" w16cid:durableId="503128276">
    <w:abstractNumId w:val="46"/>
  </w:num>
  <w:num w:numId="28" w16cid:durableId="203442167">
    <w:abstractNumId w:val="11"/>
  </w:num>
  <w:num w:numId="29" w16cid:durableId="256209090">
    <w:abstractNumId w:val="21"/>
  </w:num>
  <w:num w:numId="30" w16cid:durableId="201670086">
    <w:abstractNumId w:val="39"/>
  </w:num>
  <w:num w:numId="31" w16cid:durableId="217861557">
    <w:abstractNumId w:val="40"/>
  </w:num>
  <w:num w:numId="32" w16cid:durableId="1263495618">
    <w:abstractNumId w:val="17"/>
  </w:num>
  <w:num w:numId="33" w16cid:durableId="1937473263">
    <w:abstractNumId w:val="2"/>
  </w:num>
  <w:num w:numId="34" w16cid:durableId="2067675549">
    <w:abstractNumId w:val="4"/>
  </w:num>
  <w:num w:numId="35" w16cid:durableId="1977563770">
    <w:abstractNumId w:val="41"/>
  </w:num>
  <w:num w:numId="36" w16cid:durableId="6135626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24910334">
    <w:abstractNumId w:val="25"/>
  </w:num>
  <w:num w:numId="38" w16cid:durableId="1959219185">
    <w:abstractNumId w:val="47"/>
  </w:num>
  <w:num w:numId="39" w16cid:durableId="136456696">
    <w:abstractNumId w:val="32"/>
  </w:num>
  <w:num w:numId="40" w16cid:durableId="1535725492">
    <w:abstractNumId w:val="12"/>
  </w:num>
  <w:num w:numId="41" w16cid:durableId="38017038">
    <w:abstractNumId w:val="31"/>
  </w:num>
  <w:num w:numId="42" w16cid:durableId="5254375">
    <w:abstractNumId w:val="37"/>
  </w:num>
  <w:num w:numId="43" w16cid:durableId="1694068164">
    <w:abstractNumId w:val="19"/>
  </w:num>
  <w:num w:numId="44" w16cid:durableId="938488491">
    <w:abstractNumId w:val="1"/>
  </w:num>
  <w:num w:numId="45" w16cid:durableId="181745913">
    <w:abstractNumId w:val="34"/>
  </w:num>
  <w:num w:numId="46" w16cid:durableId="1887183664">
    <w:abstractNumId w:val="24"/>
  </w:num>
  <w:num w:numId="47" w16cid:durableId="338846798">
    <w:abstractNumId w:val="27"/>
  </w:num>
  <w:num w:numId="48" w16cid:durableId="14113474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F46"/>
    <w:rsid w:val="00001965"/>
    <w:rsid w:val="000052EB"/>
    <w:rsid w:val="0002364E"/>
    <w:rsid w:val="000249BA"/>
    <w:rsid w:val="00037F11"/>
    <w:rsid w:val="0004084E"/>
    <w:rsid w:val="000525B5"/>
    <w:rsid w:val="000753EB"/>
    <w:rsid w:val="0008642E"/>
    <w:rsid w:val="00093FBF"/>
    <w:rsid w:val="000A6B3D"/>
    <w:rsid w:val="000B14AA"/>
    <w:rsid w:val="000B3856"/>
    <w:rsid w:val="000B4E5A"/>
    <w:rsid w:val="000B5322"/>
    <w:rsid w:val="000B65A1"/>
    <w:rsid w:val="000C0268"/>
    <w:rsid w:val="000C0516"/>
    <w:rsid w:val="000C5BE1"/>
    <w:rsid w:val="000D14EB"/>
    <w:rsid w:val="000D4617"/>
    <w:rsid w:val="000E2EF5"/>
    <w:rsid w:val="000F35F2"/>
    <w:rsid w:val="0012307A"/>
    <w:rsid w:val="00131699"/>
    <w:rsid w:val="001459AA"/>
    <w:rsid w:val="00146BCF"/>
    <w:rsid w:val="00154D9A"/>
    <w:rsid w:val="00162293"/>
    <w:rsid w:val="00193F42"/>
    <w:rsid w:val="001940D0"/>
    <w:rsid w:val="001C4FD5"/>
    <w:rsid w:val="001C540F"/>
    <w:rsid w:val="001C7EC3"/>
    <w:rsid w:val="001E0601"/>
    <w:rsid w:val="001E609C"/>
    <w:rsid w:val="001F1745"/>
    <w:rsid w:val="001F4EBF"/>
    <w:rsid w:val="00201277"/>
    <w:rsid w:val="00207D7F"/>
    <w:rsid w:val="00222FD0"/>
    <w:rsid w:val="00283512"/>
    <w:rsid w:val="002A3703"/>
    <w:rsid w:val="002B4872"/>
    <w:rsid w:val="002B7883"/>
    <w:rsid w:val="002C275A"/>
    <w:rsid w:val="002C62B7"/>
    <w:rsid w:val="002D5E1D"/>
    <w:rsid w:val="002E5852"/>
    <w:rsid w:val="002E68AC"/>
    <w:rsid w:val="002E775A"/>
    <w:rsid w:val="002F2C83"/>
    <w:rsid w:val="002F7648"/>
    <w:rsid w:val="003008BD"/>
    <w:rsid w:val="00303B4C"/>
    <w:rsid w:val="003068AC"/>
    <w:rsid w:val="003160A9"/>
    <w:rsid w:val="003320F0"/>
    <w:rsid w:val="00334556"/>
    <w:rsid w:val="00334ADC"/>
    <w:rsid w:val="00335C51"/>
    <w:rsid w:val="00344FB2"/>
    <w:rsid w:val="00345656"/>
    <w:rsid w:val="00353C37"/>
    <w:rsid w:val="00385F81"/>
    <w:rsid w:val="003861C1"/>
    <w:rsid w:val="003A2B3D"/>
    <w:rsid w:val="003A6EAD"/>
    <w:rsid w:val="003B5100"/>
    <w:rsid w:val="003C68B7"/>
    <w:rsid w:val="003C7737"/>
    <w:rsid w:val="003D1FA9"/>
    <w:rsid w:val="003D41EA"/>
    <w:rsid w:val="003E7A1C"/>
    <w:rsid w:val="003F057C"/>
    <w:rsid w:val="003F161D"/>
    <w:rsid w:val="003F73B7"/>
    <w:rsid w:val="003F7777"/>
    <w:rsid w:val="003F7A3E"/>
    <w:rsid w:val="004000F6"/>
    <w:rsid w:val="004067FA"/>
    <w:rsid w:val="00410213"/>
    <w:rsid w:val="0041725B"/>
    <w:rsid w:val="0043434B"/>
    <w:rsid w:val="004448C9"/>
    <w:rsid w:val="0044730F"/>
    <w:rsid w:val="0045432D"/>
    <w:rsid w:val="00454E33"/>
    <w:rsid w:val="00461E8B"/>
    <w:rsid w:val="00470F43"/>
    <w:rsid w:val="0048370A"/>
    <w:rsid w:val="004A3FEC"/>
    <w:rsid w:val="004B29D0"/>
    <w:rsid w:val="004B3CE4"/>
    <w:rsid w:val="004B4B2E"/>
    <w:rsid w:val="004D522D"/>
    <w:rsid w:val="004D66F7"/>
    <w:rsid w:val="004D6ADD"/>
    <w:rsid w:val="004E201F"/>
    <w:rsid w:val="004F15AC"/>
    <w:rsid w:val="004F4EE3"/>
    <w:rsid w:val="0050147E"/>
    <w:rsid w:val="0052569A"/>
    <w:rsid w:val="00527A6F"/>
    <w:rsid w:val="00530CFC"/>
    <w:rsid w:val="00542AA8"/>
    <w:rsid w:val="00545843"/>
    <w:rsid w:val="00556DF7"/>
    <w:rsid w:val="005600A9"/>
    <w:rsid w:val="00561BE1"/>
    <w:rsid w:val="00587D09"/>
    <w:rsid w:val="00587E2A"/>
    <w:rsid w:val="005B358A"/>
    <w:rsid w:val="005B622D"/>
    <w:rsid w:val="005E1280"/>
    <w:rsid w:val="005E28AF"/>
    <w:rsid w:val="005E4235"/>
    <w:rsid w:val="005F31EF"/>
    <w:rsid w:val="005F39CB"/>
    <w:rsid w:val="005F412A"/>
    <w:rsid w:val="00600966"/>
    <w:rsid w:val="00603A7F"/>
    <w:rsid w:val="00614796"/>
    <w:rsid w:val="00643F5A"/>
    <w:rsid w:val="00655BE9"/>
    <w:rsid w:val="00656822"/>
    <w:rsid w:val="00660E62"/>
    <w:rsid w:val="00666B0F"/>
    <w:rsid w:val="00670482"/>
    <w:rsid w:val="00687982"/>
    <w:rsid w:val="006941DC"/>
    <w:rsid w:val="0069501C"/>
    <w:rsid w:val="006A46E2"/>
    <w:rsid w:val="006B137C"/>
    <w:rsid w:val="006C1CE1"/>
    <w:rsid w:val="006C4A34"/>
    <w:rsid w:val="006C5B62"/>
    <w:rsid w:val="006D117B"/>
    <w:rsid w:val="006E0B89"/>
    <w:rsid w:val="006F1487"/>
    <w:rsid w:val="006F4FC2"/>
    <w:rsid w:val="0070396C"/>
    <w:rsid w:val="00704416"/>
    <w:rsid w:val="0070786F"/>
    <w:rsid w:val="007203CB"/>
    <w:rsid w:val="007211EB"/>
    <w:rsid w:val="007214B8"/>
    <w:rsid w:val="0072350A"/>
    <w:rsid w:val="0073042B"/>
    <w:rsid w:val="00735DF7"/>
    <w:rsid w:val="0074146F"/>
    <w:rsid w:val="00741710"/>
    <w:rsid w:val="00742A54"/>
    <w:rsid w:val="00754E7A"/>
    <w:rsid w:val="00763604"/>
    <w:rsid w:val="00765702"/>
    <w:rsid w:val="0076596A"/>
    <w:rsid w:val="0077130C"/>
    <w:rsid w:val="00793054"/>
    <w:rsid w:val="007931EE"/>
    <w:rsid w:val="007955FD"/>
    <w:rsid w:val="007A3A80"/>
    <w:rsid w:val="007B0514"/>
    <w:rsid w:val="007B0C93"/>
    <w:rsid w:val="007B377A"/>
    <w:rsid w:val="007B7B4A"/>
    <w:rsid w:val="007C5F08"/>
    <w:rsid w:val="007D1DE7"/>
    <w:rsid w:val="007D282D"/>
    <w:rsid w:val="007E0192"/>
    <w:rsid w:val="007E61E0"/>
    <w:rsid w:val="007F60E9"/>
    <w:rsid w:val="008046B2"/>
    <w:rsid w:val="00804AE8"/>
    <w:rsid w:val="00813528"/>
    <w:rsid w:val="00814AE4"/>
    <w:rsid w:val="008221F9"/>
    <w:rsid w:val="00822B65"/>
    <w:rsid w:val="00825183"/>
    <w:rsid w:val="00837597"/>
    <w:rsid w:val="0084531C"/>
    <w:rsid w:val="00850D03"/>
    <w:rsid w:val="00855006"/>
    <w:rsid w:val="00860E9D"/>
    <w:rsid w:val="00871AF3"/>
    <w:rsid w:val="0087560E"/>
    <w:rsid w:val="00880E6E"/>
    <w:rsid w:val="008918AE"/>
    <w:rsid w:val="008A1F87"/>
    <w:rsid w:val="008B1E07"/>
    <w:rsid w:val="008B209D"/>
    <w:rsid w:val="008C1C81"/>
    <w:rsid w:val="008D134A"/>
    <w:rsid w:val="008D5937"/>
    <w:rsid w:val="008E2FD5"/>
    <w:rsid w:val="008E517E"/>
    <w:rsid w:val="0091465D"/>
    <w:rsid w:val="00943A16"/>
    <w:rsid w:val="00944708"/>
    <w:rsid w:val="00944E56"/>
    <w:rsid w:val="00966180"/>
    <w:rsid w:val="00970E4B"/>
    <w:rsid w:val="0098493C"/>
    <w:rsid w:val="009A54AC"/>
    <w:rsid w:val="009B0FE0"/>
    <w:rsid w:val="009B218F"/>
    <w:rsid w:val="009B7D92"/>
    <w:rsid w:val="009C6AE4"/>
    <w:rsid w:val="009C6F13"/>
    <w:rsid w:val="009D42BD"/>
    <w:rsid w:val="009D6D5B"/>
    <w:rsid w:val="009F519F"/>
    <w:rsid w:val="009F52CA"/>
    <w:rsid w:val="00A10686"/>
    <w:rsid w:val="00A177C8"/>
    <w:rsid w:val="00A21616"/>
    <w:rsid w:val="00A2357E"/>
    <w:rsid w:val="00A26CA8"/>
    <w:rsid w:val="00A307BF"/>
    <w:rsid w:val="00A34520"/>
    <w:rsid w:val="00A51743"/>
    <w:rsid w:val="00A650AB"/>
    <w:rsid w:val="00A7272E"/>
    <w:rsid w:val="00A939FA"/>
    <w:rsid w:val="00A93A0E"/>
    <w:rsid w:val="00AA79FB"/>
    <w:rsid w:val="00AC0695"/>
    <w:rsid w:val="00AC5049"/>
    <w:rsid w:val="00AC5B92"/>
    <w:rsid w:val="00AC6CDB"/>
    <w:rsid w:val="00AD7E84"/>
    <w:rsid w:val="00B079C7"/>
    <w:rsid w:val="00B14B18"/>
    <w:rsid w:val="00B31C6F"/>
    <w:rsid w:val="00B336D0"/>
    <w:rsid w:val="00B3536A"/>
    <w:rsid w:val="00B37442"/>
    <w:rsid w:val="00B40FEB"/>
    <w:rsid w:val="00B42674"/>
    <w:rsid w:val="00B53858"/>
    <w:rsid w:val="00B53F46"/>
    <w:rsid w:val="00B54C0A"/>
    <w:rsid w:val="00B55841"/>
    <w:rsid w:val="00B63006"/>
    <w:rsid w:val="00B63421"/>
    <w:rsid w:val="00B672BA"/>
    <w:rsid w:val="00B82C8C"/>
    <w:rsid w:val="00B83787"/>
    <w:rsid w:val="00B95B4B"/>
    <w:rsid w:val="00BC3330"/>
    <w:rsid w:val="00BD3E01"/>
    <w:rsid w:val="00BD67C7"/>
    <w:rsid w:val="00BE0BFD"/>
    <w:rsid w:val="00BE5BA8"/>
    <w:rsid w:val="00BF3261"/>
    <w:rsid w:val="00BF37F8"/>
    <w:rsid w:val="00C004EE"/>
    <w:rsid w:val="00C00D56"/>
    <w:rsid w:val="00C07488"/>
    <w:rsid w:val="00C10CA6"/>
    <w:rsid w:val="00C12FDF"/>
    <w:rsid w:val="00C315DC"/>
    <w:rsid w:val="00C47635"/>
    <w:rsid w:val="00C66EA1"/>
    <w:rsid w:val="00C721FA"/>
    <w:rsid w:val="00C77226"/>
    <w:rsid w:val="00C9408E"/>
    <w:rsid w:val="00C97D82"/>
    <w:rsid w:val="00CC550B"/>
    <w:rsid w:val="00CD3B3F"/>
    <w:rsid w:val="00CE12B8"/>
    <w:rsid w:val="00CE4DCD"/>
    <w:rsid w:val="00CE603D"/>
    <w:rsid w:val="00CF5963"/>
    <w:rsid w:val="00CF6147"/>
    <w:rsid w:val="00CF75D7"/>
    <w:rsid w:val="00D062A4"/>
    <w:rsid w:val="00D24909"/>
    <w:rsid w:val="00D2619F"/>
    <w:rsid w:val="00D36393"/>
    <w:rsid w:val="00D4033C"/>
    <w:rsid w:val="00D41901"/>
    <w:rsid w:val="00D44046"/>
    <w:rsid w:val="00D44CC7"/>
    <w:rsid w:val="00D55B28"/>
    <w:rsid w:val="00D6367C"/>
    <w:rsid w:val="00D67C70"/>
    <w:rsid w:val="00D977CB"/>
    <w:rsid w:val="00DA07C4"/>
    <w:rsid w:val="00DA2A53"/>
    <w:rsid w:val="00DA323E"/>
    <w:rsid w:val="00DC380D"/>
    <w:rsid w:val="00DD58BF"/>
    <w:rsid w:val="00DE2187"/>
    <w:rsid w:val="00DF4F9A"/>
    <w:rsid w:val="00E45911"/>
    <w:rsid w:val="00E46197"/>
    <w:rsid w:val="00E55957"/>
    <w:rsid w:val="00E64630"/>
    <w:rsid w:val="00E709EC"/>
    <w:rsid w:val="00E8472D"/>
    <w:rsid w:val="00E8494A"/>
    <w:rsid w:val="00E95C1B"/>
    <w:rsid w:val="00EA6F49"/>
    <w:rsid w:val="00EA7ED5"/>
    <w:rsid w:val="00EC00DE"/>
    <w:rsid w:val="00EC14C7"/>
    <w:rsid w:val="00EC5E16"/>
    <w:rsid w:val="00EE7154"/>
    <w:rsid w:val="00F11396"/>
    <w:rsid w:val="00F20E95"/>
    <w:rsid w:val="00F24C98"/>
    <w:rsid w:val="00F26140"/>
    <w:rsid w:val="00F344EE"/>
    <w:rsid w:val="00F365C6"/>
    <w:rsid w:val="00F37597"/>
    <w:rsid w:val="00F53469"/>
    <w:rsid w:val="00F661F1"/>
    <w:rsid w:val="00F731DA"/>
    <w:rsid w:val="00F7357B"/>
    <w:rsid w:val="00F76A7A"/>
    <w:rsid w:val="00F77C91"/>
    <w:rsid w:val="00F81506"/>
    <w:rsid w:val="00F86156"/>
    <w:rsid w:val="00F9396E"/>
    <w:rsid w:val="00F93C1D"/>
    <w:rsid w:val="00F96A0B"/>
    <w:rsid w:val="00FA5549"/>
    <w:rsid w:val="00FB1679"/>
    <w:rsid w:val="00FB6450"/>
    <w:rsid w:val="00FB6478"/>
    <w:rsid w:val="00FD5F22"/>
    <w:rsid w:val="00FE3E7E"/>
    <w:rsid w:val="00FF381F"/>
    <w:rsid w:val="00FF4BCA"/>
    <w:rsid w:val="00FF7938"/>
    <w:rsid w:val="2ED512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38D20"/>
  <w15:docId w15:val="{842425FC-5329-4394-B228-51937792B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F46"/>
    <w:pPr>
      <w:spacing w:after="160" w:line="259" w:lineRule="auto"/>
    </w:pPr>
    <w:rPr>
      <w:rFonts w:ascii="Calibri" w:eastAsia="Calibri" w:hAnsi="Calibri"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paragraph">
    <w:name w:val="paragraph"/>
    <w:basedOn w:val="Normal"/>
    <w:rsid w:val="00B53F46"/>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B53F46"/>
  </w:style>
  <w:style w:type="character" w:customStyle="1" w:styleId="eop">
    <w:name w:val="eop"/>
    <w:basedOn w:val="Fuentedeprrafopredeter"/>
    <w:rsid w:val="00B53F46"/>
  </w:style>
  <w:style w:type="character" w:styleId="Refdecomentario">
    <w:name w:val="annotation reference"/>
    <w:uiPriority w:val="99"/>
    <w:semiHidden/>
    <w:unhideWhenUsed/>
    <w:rsid w:val="007B0514"/>
    <w:rPr>
      <w:sz w:val="16"/>
      <w:szCs w:val="16"/>
    </w:rPr>
  </w:style>
  <w:style w:type="paragraph" w:styleId="NormalWeb">
    <w:name w:val="Normal (Web)"/>
    <w:basedOn w:val="Normal"/>
    <w:uiPriority w:val="99"/>
    <w:semiHidden/>
    <w:unhideWhenUsed/>
    <w:rsid w:val="00D24909"/>
    <w:rPr>
      <w:rFonts w:ascii="Times New Roman" w:hAnsi="Times New Roman"/>
      <w:sz w:val="24"/>
      <w:szCs w:val="24"/>
    </w:rPr>
  </w:style>
  <w:style w:type="character" w:styleId="Hipervnculo">
    <w:name w:val="Hyperlink"/>
    <w:uiPriority w:val="99"/>
    <w:unhideWhenUsed/>
    <w:rsid w:val="008251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442092">
      <w:bodyDiv w:val="1"/>
      <w:marLeft w:val="0"/>
      <w:marRight w:val="0"/>
      <w:marTop w:val="0"/>
      <w:marBottom w:val="0"/>
      <w:divBdr>
        <w:top w:val="none" w:sz="0" w:space="0" w:color="auto"/>
        <w:left w:val="none" w:sz="0" w:space="0" w:color="auto"/>
        <w:bottom w:val="none" w:sz="0" w:space="0" w:color="auto"/>
        <w:right w:val="none" w:sz="0" w:space="0" w:color="auto"/>
      </w:divBdr>
      <w:divsChild>
        <w:div w:id="913978065">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03857847">
      <w:bodyDiv w:val="1"/>
      <w:marLeft w:val="0"/>
      <w:marRight w:val="0"/>
      <w:marTop w:val="0"/>
      <w:marBottom w:val="0"/>
      <w:divBdr>
        <w:top w:val="none" w:sz="0" w:space="0" w:color="auto"/>
        <w:left w:val="none" w:sz="0" w:space="0" w:color="auto"/>
        <w:bottom w:val="none" w:sz="0" w:space="0" w:color="auto"/>
        <w:right w:val="none" w:sz="0" w:space="0" w:color="auto"/>
      </w:divBdr>
      <w:divsChild>
        <w:div w:id="149251076">
          <w:marLeft w:val="0"/>
          <w:marRight w:val="0"/>
          <w:marTop w:val="0"/>
          <w:marBottom w:val="0"/>
          <w:divBdr>
            <w:top w:val="none" w:sz="0" w:space="0" w:color="auto"/>
            <w:left w:val="none" w:sz="0" w:space="0" w:color="auto"/>
            <w:bottom w:val="none" w:sz="0" w:space="0" w:color="auto"/>
            <w:right w:val="none" w:sz="0" w:space="0" w:color="auto"/>
          </w:divBdr>
        </w:div>
        <w:div w:id="510995781">
          <w:marLeft w:val="0"/>
          <w:marRight w:val="0"/>
          <w:marTop w:val="0"/>
          <w:marBottom w:val="0"/>
          <w:divBdr>
            <w:top w:val="none" w:sz="0" w:space="0" w:color="auto"/>
            <w:left w:val="none" w:sz="0" w:space="0" w:color="auto"/>
            <w:bottom w:val="none" w:sz="0" w:space="0" w:color="auto"/>
            <w:right w:val="none" w:sz="0" w:space="0" w:color="auto"/>
          </w:divBdr>
        </w:div>
        <w:div w:id="740520973">
          <w:marLeft w:val="0"/>
          <w:marRight w:val="0"/>
          <w:marTop w:val="0"/>
          <w:marBottom w:val="0"/>
          <w:divBdr>
            <w:top w:val="none" w:sz="0" w:space="0" w:color="auto"/>
            <w:left w:val="none" w:sz="0" w:space="0" w:color="auto"/>
            <w:bottom w:val="none" w:sz="0" w:space="0" w:color="auto"/>
            <w:right w:val="none" w:sz="0" w:space="0" w:color="auto"/>
          </w:divBdr>
        </w:div>
        <w:div w:id="810439982">
          <w:marLeft w:val="0"/>
          <w:marRight w:val="0"/>
          <w:marTop w:val="0"/>
          <w:marBottom w:val="0"/>
          <w:divBdr>
            <w:top w:val="none" w:sz="0" w:space="0" w:color="auto"/>
            <w:left w:val="none" w:sz="0" w:space="0" w:color="auto"/>
            <w:bottom w:val="none" w:sz="0" w:space="0" w:color="auto"/>
            <w:right w:val="none" w:sz="0" w:space="0" w:color="auto"/>
          </w:divBdr>
        </w:div>
        <w:div w:id="909121132">
          <w:marLeft w:val="0"/>
          <w:marRight w:val="0"/>
          <w:marTop w:val="0"/>
          <w:marBottom w:val="0"/>
          <w:divBdr>
            <w:top w:val="none" w:sz="0" w:space="0" w:color="auto"/>
            <w:left w:val="none" w:sz="0" w:space="0" w:color="auto"/>
            <w:bottom w:val="none" w:sz="0" w:space="0" w:color="auto"/>
            <w:right w:val="none" w:sz="0" w:space="0" w:color="auto"/>
          </w:divBdr>
        </w:div>
        <w:div w:id="1060010615">
          <w:marLeft w:val="0"/>
          <w:marRight w:val="0"/>
          <w:marTop w:val="0"/>
          <w:marBottom w:val="0"/>
          <w:divBdr>
            <w:top w:val="none" w:sz="0" w:space="0" w:color="auto"/>
            <w:left w:val="none" w:sz="0" w:space="0" w:color="auto"/>
            <w:bottom w:val="none" w:sz="0" w:space="0" w:color="auto"/>
            <w:right w:val="none" w:sz="0" w:space="0" w:color="auto"/>
          </w:divBdr>
        </w:div>
        <w:div w:id="1063210506">
          <w:marLeft w:val="0"/>
          <w:marRight w:val="0"/>
          <w:marTop w:val="0"/>
          <w:marBottom w:val="0"/>
          <w:divBdr>
            <w:top w:val="none" w:sz="0" w:space="0" w:color="auto"/>
            <w:left w:val="none" w:sz="0" w:space="0" w:color="auto"/>
            <w:bottom w:val="none" w:sz="0" w:space="0" w:color="auto"/>
            <w:right w:val="none" w:sz="0" w:space="0" w:color="auto"/>
          </w:divBdr>
        </w:div>
        <w:div w:id="1321471168">
          <w:marLeft w:val="0"/>
          <w:marRight w:val="0"/>
          <w:marTop w:val="0"/>
          <w:marBottom w:val="0"/>
          <w:divBdr>
            <w:top w:val="none" w:sz="0" w:space="0" w:color="auto"/>
            <w:left w:val="none" w:sz="0" w:space="0" w:color="auto"/>
            <w:bottom w:val="none" w:sz="0" w:space="0" w:color="auto"/>
            <w:right w:val="none" w:sz="0" w:space="0" w:color="auto"/>
          </w:divBdr>
        </w:div>
        <w:div w:id="1572276733">
          <w:marLeft w:val="0"/>
          <w:marRight w:val="0"/>
          <w:marTop w:val="0"/>
          <w:marBottom w:val="0"/>
          <w:divBdr>
            <w:top w:val="none" w:sz="0" w:space="0" w:color="auto"/>
            <w:left w:val="none" w:sz="0" w:space="0" w:color="auto"/>
            <w:bottom w:val="none" w:sz="0" w:space="0" w:color="auto"/>
            <w:right w:val="none" w:sz="0" w:space="0" w:color="auto"/>
          </w:divBdr>
        </w:div>
        <w:div w:id="1630353480">
          <w:marLeft w:val="0"/>
          <w:marRight w:val="0"/>
          <w:marTop w:val="0"/>
          <w:marBottom w:val="0"/>
          <w:divBdr>
            <w:top w:val="none" w:sz="0" w:space="0" w:color="auto"/>
            <w:left w:val="none" w:sz="0" w:space="0" w:color="auto"/>
            <w:bottom w:val="none" w:sz="0" w:space="0" w:color="auto"/>
            <w:right w:val="none" w:sz="0" w:space="0" w:color="auto"/>
          </w:divBdr>
        </w:div>
        <w:div w:id="1760177551">
          <w:marLeft w:val="0"/>
          <w:marRight w:val="0"/>
          <w:marTop w:val="0"/>
          <w:marBottom w:val="0"/>
          <w:divBdr>
            <w:top w:val="none" w:sz="0" w:space="0" w:color="auto"/>
            <w:left w:val="none" w:sz="0" w:space="0" w:color="auto"/>
            <w:bottom w:val="none" w:sz="0" w:space="0" w:color="auto"/>
            <w:right w:val="none" w:sz="0" w:space="0" w:color="auto"/>
          </w:divBdr>
        </w:div>
        <w:div w:id="1783064103">
          <w:marLeft w:val="0"/>
          <w:marRight w:val="0"/>
          <w:marTop w:val="0"/>
          <w:marBottom w:val="0"/>
          <w:divBdr>
            <w:top w:val="none" w:sz="0" w:space="0" w:color="auto"/>
            <w:left w:val="none" w:sz="0" w:space="0" w:color="auto"/>
            <w:bottom w:val="none" w:sz="0" w:space="0" w:color="auto"/>
            <w:right w:val="none" w:sz="0" w:space="0" w:color="auto"/>
          </w:divBdr>
        </w:div>
        <w:div w:id="1991253317">
          <w:marLeft w:val="0"/>
          <w:marRight w:val="0"/>
          <w:marTop w:val="0"/>
          <w:marBottom w:val="0"/>
          <w:divBdr>
            <w:top w:val="none" w:sz="0" w:space="0" w:color="auto"/>
            <w:left w:val="none" w:sz="0" w:space="0" w:color="auto"/>
            <w:bottom w:val="none" w:sz="0" w:space="0" w:color="auto"/>
            <w:right w:val="none" w:sz="0" w:space="0" w:color="auto"/>
          </w:divBdr>
        </w:div>
      </w:divsChild>
    </w:div>
    <w:div w:id="1556500622">
      <w:bodyDiv w:val="1"/>
      <w:marLeft w:val="0"/>
      <w:marRight w:val="0"/>
      <w:marTop w:val="0"/>
      <w:marBottom w:val="0"/>
      <w:divBdr>
        <w:top w:val="none" w:sz="0" w:space="0" w:color="auto"/>
        <w:left w:val="none" w:sz="0" w:space="0" w:color="auto"/>
        <w:bottom w:val="none" w:sz="0" w:space="0" w:color="auto"/>
        <w:right w:val="none" w:sz="0" w:space="0" w:color="auto"/>
      </w:divBdr>
      <w:divsChild>
        <w:div w:id="107816383">
          <w:marLeft w:val="0"/>
          <w:marRight w:val="0"/>
          <w:marTop w:val="0"/>
          <w:marBottom w:val="0"/>
          <w:divBdr>
            <w:top w:val="none" w:sz="0" w:space="0" w:color="auto"/>
            <w:left w:val="none" w:sz="0" w:space="0" w:color="auto"/>
            <w:bottom w:val="none" w:sz="0" w:space="0" w:color="auto"/>
            <w:right w:val="none" w:sz="0" w:space="0" w:color="auto"/>
          </w:divBdr>
        </w:div>
        <w:div w:id="802383491">
          <w:marLeft w:val="0"/>
          <w:marRight w:val="0"/>
          <w:marTop w:val="0"/>
          <w:marBottom w:val="0"/>
          <w:divBdr>
            <w:top w:val="none" w:sz="0" w:space="0" w:color="auto"/>
            <w:left w:val="none" w:sz="0" w:space="0" w:color="auto"/>
            <w:bottom w:val="none" w:sz="0" w:space="0" w:color="auto"/>
            <w:right w:val="none" w:sz="0" w:space="0" w:color="auto"/>
          </w:divBdr>
        </w:div>
        <w:div w:id="1313409992">
          <w:marLeft w:val="0"/>
          <w:marRight w:val="0"/>
          <w:marTop w:val="0"/>
          <w:marBottom w:val="0"/>
          <w:divBdr>
            <w:top w:val="none" w:sz="0" w:space="0" w:color="auto"/>
            <w:left w:val="none" w:sz="0" w:space="0" w:color="auto"/>
            <w:bottom w:val="none" w:sz="0" w:space="0" w:color="auto"/>
            <w:right w:val="none" w:sz="0" w:space="0" w:color="auto"/>
          </w:divBdr>
        </w:div>
      </w:divsChild>
    </w:div>
    <w:div w:id="1870793660">
      <w:bodyDiv w:val="1"/>
      <w:marLeft w:val="0"/>
      <w:marRight w:val="0"/>
      <w:marTop w:val="0"/>
      <w:marBottom w:val="0"/>
      <w:divBdr>
        <w:top w:val="none" w:sz="0" w:space="0" w:color="auto"/>
        <w:left w:val="none" w:sz="0" w:space="0" w:color="auto"/>
        <w:bottom w:val="none" w:sz="0" w:space="0" w:color="auto"/>
        <w:right w:val="none" w:sz="0" w:space="0" w:color="auto"/>
      </w:divBdr>
      <w:divsChild>
        <w:div w:id="238255319">
          <w:marLeft w:val="0"/>
          <w:marRight w:val="0"/>
          <w:marTop w:val="0"/>
          <w:marBottom w:val="0"/>
          <w:divBdr>
            <w:top w:val="none" w:sz="0" w:space="0" w:color="auto"/>
            <w:left w:val="none" w:sz="0" w:space="0" w:color="auto"/>
            <w:bottom w:val="none" w:sz="0" w:space="0" w:color="auto"/>
            <w:right w:val="none" w:sz="0" w:space="0" w:color="auto"/>
          </w:divBdr>
        </w:div>
        <w:div w:id="299266104">
          <w:marLeft w:val="0"/>
          <w:marRight w:val="0"/>
          <w:marTop w:val="0"/>
          <w:marBottom w:val="0"/>
          <w:divBdr>
            <w:top w:val="none" w:sz="0" w:space="0" w:color="auto"/>
            <w:left w:val="none" w:sz="0" w:space="0" w:color="auto"/>
            <w:bottom w:val="none" w:sz="0" w:space="0" w:color="auto"/>
            <w:right w:val="none" w:sz="0" w:space="0" w:color="auto"/>
          </w:divBdr>
        </w:div>
        <w:div w:id="1041324263">
          <w:marLeft w:val="0"/>
          <w:marRight w:val="0"/>
          <w:marTop w:val="0"/>
          <w:marBottom w:val="0"/>
          <w:divBdr>
            <w:top w:val="none" w:sz="0" w:space="0" w:color="auto"/>
            <w:left w:val="none" w:sz="0" w:space="0" w:color="auto"/>
            <w:bottom w:val="none" w:sz="0" w:space="0" w:color="auto"/>
            <w:right w:val="none" w:sz="0" w:space="0" w:color="auto"/>
          </w:divBdr>
        </w:div>
      </w:divsChild>
    </w:div>
    <w:div w:id="1916281387">
      <w:bodyDiv w:val="1"/>
      <w:marLeft w:val="0"/>
      <w:marRight w:val="0"/>
      <w:marTop w:val="0"/>
      <w:marBottom w:val="0"/>
      <w:divBdr>
        <w:top w:val="none" w:sz="0" w:space="0" w:color="auto"/>
        <w:left w:val="none" w:sz="0" w:space="0" w:color="auto"/>
        <w:bottom w:val="none" w:sz="0" w:space="0" w:color="auto"/>
        <w:right w:val="none" w:sz="0" w:space="0" w:color="auto"/>
      </w:divBdr>
    </w:div>
    <w:div w:id="1954438213">
      <w:bodyDiv w:val="1"/>
      <w:marLeft w:val="0"/>
      <w:marRight w:val="0"/>
      <w:marTop w:val="0"/>
      <w:marBottom w:val="0"/>
      <w:divBdr>
        <w:top w:val="none" w:sz="0" w:space="0" w:color="auto"/>
        <w:left w:val="none" w:sz="0" w:space="0" w:color="auto"/>
        <w:bottom w:val="none" w:sz="0" w:space="0" w:color="auto"/>
        <w:right w:val="none" w:sz="0" w:space="0" w:color="auto"/>
      </w:divBdr>
    </w:div>
    <w:div w:id="1963002422">
      <w:bodyDiv w:val="1"/>
      <w:marLeft w:val="0"/>
      <w:marRight w:val="0"/>
      <w:marTop w:val="0"/>
      <w:marBottom w:val="0"/>
      <w:divBdr>
        <w:top w:val="none" w:sz="0" w:space="0" w:color="auto"/>
        <w:left w:val="none" w:sz="0" w:space="0" w:color="auto"/>
        <w:bottom w:val="none" w:sz="0" w:space="0" w:color="auto"/>
        <w:right w:val="none" w:sz="0" w:space="0" w:color="auto"/>
      </w:divBdr>
      <w:divsChild>
        <w:div w:id="521892988">
          <w:marLeft w:val="0"/>
          <w:marRight w:val="0"/>
          <w:marTop w:val="0"/>
          <w:marBottom w:val="0"/>
          <w:divBdr>
            <w:top w:val="none" w:sz="0" w:space="0" w:color="auto"/>
            <w:left w:val="none" w:sz="0" w:space="0" w:color="auto"/>
            <w:bottom w:val="none" w:sz="0" w:space="0" w:color="auto"/>
            <w:right w:val="none" w:sz="0" w:space="0" w:color="auto"/>
          </w:divBdr>
        </w:div>
        <w:div w:id="634872584">
          <w:marLeft w:val="0"/>
          <w:marRight w:val="0"/>
          <w:marTop w:val="0"/>
          <w:marBottom w:val="0"/>
          <w:divBdr>
            <w:top w:val="none" w:sz="0" w:space="0" w:color="auto"/>
            <w:left w:val="none" w:sz="0" w:space="0" w:color="auto"/>
            <w:bottom w:val="none" w:sz="0" w:space="0" w:color="auto"/>
            <w:right w:val="none" w:sz="0" w:space="0" w:color="auto"/>
          </w:divBdr>
        </w:div>
        <w:div w:id="1076130425">
          <w:marLeft w:val="0"/>
          <w:marRight w:val="0"/>
          <w:marTop w:val="0"/>
          <w:marBottom w:val="0"/>
          <w:divBdr>
            <w:top w:val="none" w:sz="0" w:space="0" w:color="auto"/>
            <w:left w:val="none" w:sz="0" w:space="0" w:color="auto"/>
            <w:bottom w:val="none" w:sz="0" w:space="0" w:color="auto"/>
            <w:right w:val="none" w:sz="0" w:space="0" w:color="auto"/>
          </w:divBdr>
        </w:div>
        <w:div w:id="1095975472">
          <w:marLeft w:val="0"/>
          <w:marRight w:val="0"/>
          <w:marTop w:val="0"/>
          <w:marBottom w:val="0"/>
          <w:divBdr>
            <w:top w:val="none" w:sz="0" w:space="0" w:color="auto"/>
            <w:left w:val="none" w:sz="0" w:space="0" w:color="auto"/>
            <w:bottom w:val="none" w:sz="0" w:space="0" w:color="auto"/>
            <w:right w:val="none" w:sz="0" w:space="0" w:color="auto"/>
          </w:divBdr>
        </w:div>
        <w:div w:id="1245333005">
          <w:marLeft w:val="0"/>
          <w:marRight w:val="0"/>
          <w:marTop w:val="0"/>
          <w:marBottom w:val="0"/>
          <w:divBdr>
            <w:top w:val="none" w:sz="0" w:space="0" w:color="auto"/>
            <w:left w:val="none" w:sz="0" w:space="0" w:color="auto"/>
            <w:bottom w:val="none" w:sz="0" w:space="0" w:color="auto"/>
            <w:right w:val="none" w:sz="0" w:space="0" w:color="auto"/>
          </w:divBdr>
        </w:div>
        <w:div w:id="1347832542">
          <w:marLeft w:val="0"/>
          <w:marRight w:val="0"/>
          <w:marTop w:val="0"/>
          <w:marBottom w:val="0"/>
          <w:divBdr>
            <w:top w:val="none" w:sz="0" w:space="0" w:color="auto"/>
            <w:left w:val="none" w:sz="0" w:space="0" w:color="auto"/>
            <w:bottom w:val="none" w:sz="0" w:space="0" w:color="auto"/>
            <w:right w:val="none" w:sz="0" w:space="0" w:color="auto"/>
          </w:divBdr>
        </w:div>
        <w:div w:id="1519536756">
          <w:marLeft w:val="0"/>
          <w:marRight w:val="0"/>
          <w:marTop w:val="0"/>
          <w:marBottom w:val="0"/>
          <w:divBdr>
            <w:top w:val="none" w:sz="0" w:space="0" w:color="auto"/>
            <w:left w:val="none" w:sz="0" w:space="0" w:color="auto"/>
            <w:bottom w:val="none" w:sz="0" w:space="0" w:color="auto"/>
            <w:right w:val="none" w:sz="0" w:space="0" w:color="auto"/>
          </w:divBdr>
        </w:div>
        <w:div w:id="1747142781">
          <w:marLeft w:val="0"/>
          <w:marRight w:val="0"/>
          <w:marTop w:val="0"/>
          <w:marBottom w:val="0"/>
          <w:divBdr>
            <w:top w:val="none" w:sz="0" w:space="0" w:color="auto"/>
            <w:left w:val="none" w:sz="0" w:space="0" w:color="auto"/>
            <w:bottom w:val="none" w:sz="0" w:space="0" w:color="auto"/>
            <w:right w:val="none" w:sz="0" w:space="0" w:color="auto"/>
          </w:divBdr>
        </w:div>
      </w:divsChild>
    </w:div>
    <w:div w:id="2015181995">
      <w:bodyDiv w:val="1"/>
      <w:marLeft w:val="0"/>
      <w:marRight w:val="0"/>
      <w:marTop w:val="0"/>
      <w:marBottom w:val="0"/>
      <w:divBdr>
        <w:top w:val="none" w:sz="0" w:space="0" w:color="auto"/>
        <w:left w:val="none" w:sz="0" w:space="0" w:color="auto"/>
        <w:bottom w:val="none" w:sz="0" w:space="0" w:color="auto"/>
        <w:right w:val="none" w:sz="0" w:space="0" w:color="auto"/>
      </w:divBdr>
    </w:div>
    <w:div w:id="2021929513">
      <w:bodyDiv w:val="1"/>
      <w:marLeft w:val="0"/>
      <w:marRight w:val="0"/>
      <w:marTop w:val="0"/>
      <w:marBottom w:val="0"/>
      <w:divBdr>
        <w:top w:val="none" w:sz="0" w:space="0" w:color="auto"/>
        <w:left w:val="none" w:sz="0" w:space="0" w:color="auto"/>
        <w:bottom w:val="none" w:sz="0" w:space="0" w:color="auto"/>
        <w:right w:val="none" w:sz="0" w:space="0" w:color="auto"/>
      </w:divBdr>
      <w:divsChild>
        <w:div w:id="629437805">
          <w:marLeft w:val="0"/>
          <w:marRight w:val="0"/>
          <w:marTop w:val="0"/>
          <w:marBottom w:val="0"/>
          <w:divBdr>
            <w:top w:val="none" w:sz="0" w:space="0" w:color="auto"/>
            <w:left w:val="none" w:sz="0" w:space="0" w:color="auto"/>
            <w:bottom w:val="none" w:sz="0" w:space="0" w:color="auto"/>
            <w:right w:val="none" w:sz="0" w:space="0" w:color="auto"/>
          </w:divBdr>
        </w:div>
        <w:div w:id="748577804">
          <w:marLeft w:val="0"/>
          <w:marRight w:val="0"/>
          <w:marTop w:val="0"/>
          <w:marBottom w:val="0"/>
          <w:divBdr>
            <w:top w:val="none" w:sz="0" w:space="0" w:color="auto"/>
            <w:left w:val="none" w:sz="0" w:space="0" w:color="auto"/>
            <w:bottom w:val="none" w:sz="0" w:space="0" w:color="auto"/>
            <w:right w:val="none" w:sz="0" w:space="0" w:color="auto"/>
          </w:divBdr>
          <w:divsChild>
            <w:div w:id="818771191">
              <w:marLeft w:val="0"/>
              <w:marRight w:val="0"/>
              <w:marTop w:val="0"/>
              <w:marBottom w:val="0"/>
              <w:divBdr>
                <w:top w:val="none" w:sz="0" w:space="0" w:color="auto"/>
                <w:left w:val="none" w:sz="0" w:space="0" w:color="auto"/>
                <w:bottom w:val="none" w:sz="0" w:space="0" w:color="auto"/>
                <w:right w:val="none" w:sz="0" w:space="0" w:color="auto"/>
              </w:divBdr>
            </w:div>
            <w:div w:id="1547981944">
              <w:marLeft w:val="0"/>
              <w:marRight w:val="0"/>
              <w:marTop w:val="0"/>
              <w:marBottom w:val="0"/>
              <w:divBdr>
                <w:top w:val="none" w:sz="0" w:space="0" w:color="auto"/>
                <w:left w:val="none" w:sz="0" w:space="0" w:color="auto"/>
                <w:bottom w:val="none" w:sz="0" w:space="0" w:color="auto"/>
                <w:right w:val="none" w:sz="0" w:space="0" w:color="auto"/>
              </w:divBdr>
            </w:div>
            <w:div w:id="1616139047">
              <w:marLeft w:val="0"/>
              <w:marRight w:val="0"/>
              <w:marTop w:val="0"/>
              <w:marBottom w:val="0"/>
              <w:divBdr>
                <w:top w:val="none" w:sz="0" w:space="0" w:color="auto"/>
                <w:left w:val="none" w:sz="0" w:space="0" w:color="auto"/>
                <w:bottom w:val="none" w:sz="0" w:space="0" w:color="auto"/>
                <w:right w:val="none" w:sz="0" w:space="0" w:color="auto"/>
              </w:divBdr>
            </w:div>
            <w:div w:id="1666011541">
              <w:marLeft w:val="0"/>
              <w:marRight w:val="0"/>
              <w:marTop w:val="0"/>
              <w:marBottom w:val="0"/>
              <w:divBdr>
                <w:top w:val="none" w:sz="0" w:space="0" w:color="auto"/>
                <w:left w:val="none" w:sz="0" w:space="0" w:color="auto"/>
                <w:bottom w:val="none" w:sz="0" w:space="0" w:color="auto"/>
                <w:right w:val="none" w:sz="0" w:space="0" w:color="auto"/>
              </w:divBdr>
            </w:div>
            <w:div w:id="1776166470">
              <w:marLeft w:val="0"/>
              <w:marRight w:val="0"/>
              <w:marTop w:val="0"/>
              <w:marBottom w:val="0"/>
              <w:divBdr>
                <w:top w:val="none" w:sz="0" w:space="0" w:color="auto"/>
                <w:left w:val="none" w:sz="0" w:space="0" w:color="auto"/>
                <w:bottom w:val="none" w:sz="0" w:space="0" w:color="auto"/>
                <w:right w:val="none" w:sz="0" w:space="0" w:color="auto"/>
              </w:divBdr>
            </w:div>
          </w:divsChild>
        </w:div>
        <w:div w:id="918439201">
          <w:marLeft w:val="0"/>
          <w:marRight w:val="0"/>
          <w:marTop w:val="0"/>
          <w:marBottom w:val="0"/>
          <w:divBdr>
            <w:top w:val="none" w:sz="0" w:space="0" w:color="auto"/>
            <w:left w:val="none" w:sz="0" w:space="0" w:color="auto"/>
            <w:bottom w:val="none" w:sz="0" w:space="0" w:color="auto"/>
            <w:right w:val="none" w:sz="0" w:space="0" w:color="auto"/>
          </w:divBdr>
        </w:div>
        <w:div w:id="1090350247">
          <w:marLeft w:val="0"/>
          <w:marRight w:val="0"/>
          <w:marTop w:val="0"/>
          <w:marBottom w:val="0"/>
          <w:divBdr>
            <w:top w:val="none" w:sz="0" w:space="0" w:color="auto"/>
            <w:left w:val="none" w:sz="0" w:space="0" w:color="auto"/>
            <w:bottom w:val="none" w:sz="0" w:space="0" w:color="auto"/>
            <w:right w:val="none" w:sz="0" w:space="0" w:color="auto"/>
          </w:divBdr>
          <w:divsChild>
            <w:div w:id="53353015">
              <w:marLeft w:val="0"/>
              <w:marRight w:val="0"/>
              <w:marTop w:val="0"/>
              <w:marBottom w:val="0"/>
              <w:divBdr>
                <w:top w:val="none" w:sz="0" w:space="0" w:color="auto"/>
                <w:left w:val="none" w:sz="0" w:space="0" w:color="auto"/>
                <w:bottom w:val="none" w:sz="0" w:space="0" w:color="auto"/>
                <w:right w:val="none" w:sz="0" w:space="0" w:color="auto"/>
              </w:divBdr>
            </w:div>
            <w:div w:id="445585672">
              <w:marLeft w:val="0"/>
              <w:marRight w:val="0"/>
              <w:marTop w:val="0"/>
              <w:marBottom w:val="0"/>
              <w:divBdr>
                <w:top w:val="none" w:sz="0" w:space="0" w:color="auto"/>
                <w:left w:val="none" w:sz="0" w:space="0" w:color="auto"/>
                <w:bottom w:val="none" w:sz="0" w:space="0" w:color="auto"/>
                <w:right w:val="none" w:sz="0" w:space="0" w:color="auto"/>
              </w:divBdr>
            </w:div>
            <w:div w:id="154660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uerdoscau@siget.gob.s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fuentes\Desktop\MODELOS\Plantilla%20Acuerdo%20CAU%20201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9-2-23. Expediente EP-1048-22</Observaciones>
    <JefeNacional xmlns="93a27197-5ea5-4ef4-9c25-de38a9c385a4">Aprobado</JefeNacional>
    <SharedWithUsers xmlns="16eb6295-d7d6-48b3-b711-8779e8ac98f5">
      <UserInfo>
        <DisplayName/>
        <AccountId xsi:nil="true"/>
        <AccountType/>
      </UserInfo>
    </SharedWithUsers>
  </documentManagement>
</p:properties>
</file>

<file path=customXml/itemProps1.xml><?xml version="1.0" encoding="utf-8"?>
<ds:datastoreItem xmlns:ds="http://schemas.openxmlformats.org/officeDocument/2006/customXml" ds:itemID="{5E4ED861-F718-4FA1-B25C-F4EE538F85F3}">
  <ds:schemaRefs>
    <ds:schemaRef ds:uri="http://schemas.microsoft.com/sharepoint/v3/contenttype/forms"/>
  </ds:schemaRefs>
</ds:datastoreItem>
</file>

<file path=customXml/itemProps2.xml><?xml version="1.0" encoding="utf-8"?>
<ds:datastoreItem xmlns:ds="http://schemas.openxmlformats.org/officeDocument/2006/customXml" ds:itemID="{83C4454D-DA4B-4FF2-992F-A5E2CE57B260}">
  <ds:schemaRefs>
    <ds:schemaRef ds:uri="http://schemas.microsoft.com/office/2006/metadata/longProperties"/>
  </ds:schemaRefs>
</ds:datastoreItem>
</file>

<file path=customXml/itemProps3.xml><?xml version="1.0" encoding="utf-8"?>
<ds:datastoreItem xmlns:ds="http://schemas.openxmlformats.org/officeDocument/2006/customXml" ds:itemID="{DF802CB1-0D8F-4DF2-A373-94320C399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8F6FA9-8279-4794-875E-2A55D4553C3F}">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68</TotalTime>
  <Pages>3</Pages>
  <Words>1378</Words>
  <Characters>7581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8942</CharactersWithSpaces>
  <SharedDoc>false</SharedDoc>
  <HLinks>
    <vt:vector size="6" baseType="variant">
      <vt:variant>
        <vt:i4>7012377</vt:i4>
      </vt:variant>
      <vt:variant>
        <vt:i4>0</vt:i4>
      </vt:variant>
      <vt:variant>
        <vt:i4>0</vt:i4>
      </vt:variant>
      <vt:variant>
        <vt:i4>5</vt:i4>
      </vt:variant>
      <vt:variant>
        <vt:lpwstr>mailto:acuerdoscau@siget.gob.sv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Alma Castro</cp:lastModifiedBy>
  <cp:revision>10</cp:revision>
  <cp:lastPrinted>2022-10-21T19:45:00Z</cp:lastPrinted>
  <dcterms:created xsi:type="dcterms:W3CDTF">2023-02-08T22:08:00Z</dcterms:created>
  <dcterms:modified xsi:type="dcterms:W3CDTF">2023-02-14T17:37:00Z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251600</vt:r8>
  </property>
  <property fmtid="{D5CDD505-2E9C-101B-9397-08002B2CF9AE}" pid="5" name="ComplianceAssetId">
    <vt:lpwstr/>
  </property>
  <property fmtid="{D5CDD505-2E9C-101B-9397-08002B2CF9AE}" pid="6" name="SharedWithUsers">
    <vt:lpwstr/>
  </property>
</Properties>
</file>