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0CAFDD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861A3">
        <w:rPr>
          <w:rFonts w:ascii="Museo Sans 900" w:eastAsia="Times New Roman" w:hAnsi="Museo Sans 900" w:cs="Times New Roman"/>
          <w:b/>
          <w:bCs/>
          <w:sz w:val="20"/>
          <w:szCs w:val="20"/>
          <w:lang w:val="es-MX" w:eastAsia="es-ES"/>
        </w:rPr>
        <w:t>0</w:t>
      </w:r>
      <w:r w:rsidR="001859BC">
        <w:rPr>
          <w:rFonts w:ascii="Museo Sans 900" w:eastAsia="Times New Roman" w:hAnsi="Museo Sans 900" w:cs="Times New Roman"/>
          <w:b/>
          <w:bCs/>
          <w:sz w:val="20"/>
          <w:szCs w:val="20"/>
          <w:lang w:val="es-MX" w:eastAsia="es-ES"/>
        </w:rPr>
        <w:t>146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1859BC">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859BC">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1859BC">
        <w:rPr>
          <w:rFonts w:ascii="Museo Sans 300" w:eastAsia="Times New Roman" w:hAnsi="Museo Sans 300" w:cs="Times New Roman"/>
          <w:sz w:val="20"/>
          <w:szCs w:val="20"/>
          <w:lang w:val="es-MX" w:eastAsia="es-ES"/>
        </w:rPr>
        <w:t>trece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859BC">
        <w:rPr>
          <w:rFonts w:ascii="Museo Sans 300" w:eastAsia="Times New Roman" w:hAnsi="Museo Sans 300" w:cs="Times New Roman"/>
          <w:sz w:val="20"/>
          <w:szCs w:val="20"/>
          <w:lang w:val="es-MX" w:eastAsia="es-ES"/>
        </w:rPr>
        <w:t>febrero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0687F1AC"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6C73D4">
        <w:rPr>
          <w:rFonts w:ascii="Museo Sans 300" w:hAnsi="Museo Sans 300"/>
          <w:sz w:val="20"/>
          <w:szCs w:val="20"/>
        </w:rPr>
        <w:t>doce</w:t>
      </w:r>
      <w:r w:rsidR="00F97957">
        <w:rPr>
          <w:rFonts w:ascii="Museo Sans 300" w:hAnsi="Museo Sans 300"/>
          <w:sz w:val="20"/>
          <w:szCs w:val="20"/>
        </w:rPr>
        <w:t xml:space="preserve"> de </w:t>
      </w:r>
      <w:r w:rsidR="006C73D4">
        <w:rPr>
          <w:rFonts w:ascii="Museo Sans 300" w:hAnsi="Museo Sans 300"/>
          <w:sz w:val="20"/>
          <w:szCs w:val="20"/>
        </w:rPr>
        <w:t>julio</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6C73D4">
        <w:rPr>
          <w:rFonts w:ascii="Museo Sans 300" w:hAnsi="Museo Sans 300"/>
          <w:sz w:val="20"/>
          <w:szCs w:val="20"/>
        </w:rPr>
        <w:t xml:space="preserve">el señor </w:t>
      </w:r>
      <w:proofErr w:type="spellStart"/>
      <w:r w:rsidR="005E4ECB">
        <w:rPr>
          <w:rFonts w:ascii="Museo Sans 300" w:hAnsi="Museo Sans 300"/>
          <w:sz w:val="20"/>
          <w:szCs w:val="20"/>
        </w:rPr>
        <w:t>xxxx</w:t>
      </w:r>
      <w:proofErr w:type="spellEnd"/>
      <w:r w:rsidR="006C73D4">
        <w:rPr>
          <w:rFonts w:ascii="Museo Sans 300" w:hAnsi="Museo Sans 300"/>
          <w:sz w:val="20"/>
          <w:szCs w:val="20"/>
        </w:rPr>
        <w:t xml:space="preserve">, usuario del suministro identificado con el NIC </w:t>
      </w:r>
      <w:proofErr w:type="spellStart"/>
      <w:r w:rsidR="005E4ECB">
        <w:rPr>
          <w:rFonts w:ascii="Museo Sans 300" w:hAnsi="Museo Sans 300"/>
          <w:sz w:val="20"/>
          <w:szCs w:val="20"/>
        </w:rPr>
        <w:t>xxxx</w:t>
      </w:r>
      <w:proofErr w:type="spellEnd"/>
      <w:r w:rsidR="006C73D4">
        <w:rPr>
          <w:rFonts w:ascii="Museo Sans 300" w:hAnsi="Museo Sans 300"/>
          <w:sz w:val="20"/>
          <w:szCs w:val="20"/>
        </w:rPr>
        <w:t>,</w:t>
      </w:r>
      <w:r w:rsidR="00F97957">
        <w:rPr>
          <w:rFonts w:ascii="Museo Sans 300" w:hAnsi="Museo Sans 300"/>
          <w:sz w:val="20"/>
          <w:szCs w:val="20"/>
        </w:rPr>
        <w:t xml:space="preserve"> </w:t>
      </w:r>
      <w:r w:rsidR="00F97957" w:rsidRPr="00A93D70">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EEO, S.A. de C.V.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6C73D4">
        <w:rPr>
          <w:rFonts w:ascii="Museo Sans 300" w:hAnsi="Museo Sans 300"/>
          <w:sz w:val="20"/>
          <w:szCs w:val="20"/>
        </w:rPr>
        <w:t>MIL SEISCIENTOS CINCUENTA Y SEIS 33</w:t>
      </w:r>
      <w:r w:rsidR="00F97957">
        <w:rPr>
          <w:rFonts w:ascii="Museo Sans 300" w:hAnsi="Museo Sans 300"/>
          <w:sz w:val="20"/>
          <w:szCs w:val="20"/>
        </w:rPr>
        <w:t xml:space="preserve">/100 DÓLARES DE LOS ESTADOS UNIDOS DE AMÉRICA (USD </w:t>
      </w:r>
      <w:r w:rsidR="006C73D4">
        <w:rPr>
          <w:rFonts w:ascii="Museo Sans 300" w:hAnsi="Museo Sans 300"/>
          <w:sz w:val="20"/>
          <w:szCs w:val="20"/>
        </w:rPr>
        <w:t>1,656.33</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6C73D4">
        <w:rPr>
          <w:rFonts w:ascii="Museo Sans 300" w:hAnsi="Museo Sans 300"/>
          <w:sz w:val="20"/>
          <w:szCs w:val="20"/>
        </w:rPr>
        <w:t>dicho</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inistro</w:t>
      </w:r>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75B01614" w14:textId="5A94E7BC" w:rsidR="00CD1021" w:rsidRPr="00CD1021" w:rsidRDefault="00A93D70" w:rsidP="00CD1021">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Mediante</w:t>
      </w:r>
      <w:r w:rsidR="006662C8" w:rsidRPr="00CD1021">
        <w:rPr>
          <w:rFonts w:ascii="Museo Sans 300" w:hAnsi="Museo Sans 300"/>
          <w:sz w:val="20"/>
          <w:szCs w:val="20"/>
        </w:rPr>
        <w:t xml:space="preserve"> </w:t>
      </w:r>
      <w:r w:rsidR="00CD1021">
        <w:rPr>
          <w:rFonts w:ascii="Museo Sans 300" w:hAnsi="Museo Sans 300"/>
          <w:sz w:val="20"/>
          <w:szCs w:val="20"/>
        </w:rPr>
        <w:t>de</w:t>
      </w:r>
      <w:r w:rsidR="00CD1021" w:rsidRPr="00CD1021">
        <w:rPr>
          <w:rFonts w:ascii="Museo Sans 300" w:hAnsi="Museo Sans 300"/>
          <w:sz w:val="20"/>
          <w:szCs w:val="20"/>
        </w:rPr>
        <w:t xml:space="preserve">l acuerdo </w:t>
      </w:r>
      <w:proofErr w:type="spellStart"/>
      <w:r w:rsidR="00CD1021" w:rsidRPr="00CD1021">
        <w:rPr>
          <w:rFonts w:ascii="Museo Sans 300" w:hAnsi="Museo Sans 300"/>
          <w:sz w:val="20"/>
          <w:szCs w:val="20"/>
        </w:rPr>
        <w:t>N.°</w:t>
      </w:r>
      <w:proofErr w:type="spellEnd"/>
      <w:r w:rsidR="00CD1021" w:rsidRPr="00CD1021">
        <w:rPr>
          <w:rFonts w:ascii="Museo Sans 300" w:hAnsi="Museo Sans 300"/>
          <w:sz w:val="20"/>
          <w:szCs w:val="20"/>
        </w:rPr>
        <w:t xml:space="preserve"> E-1490-2022-CAU, de fecha veintidós de julio de</w:t>
      </w:r>
      <w:r w:rsidR="00CD1021">
        <w:rPr>
          <w:rFonts w:ascii="Museo Sans 300" w:hAnsi="Museo Sans 300"/>
          <w:sz w:val="20"/>
          <w:szCs w:val="20"/>
        </w:rPr>
        <w:t>l</w:t>
      </w:r>
      <w:r w:rsidR="00CD1021" w:rsidRPr="00CD1021">
        <w:rPr>
          <w:rFonts w:ascii="Museo Sans 300" w:hAnsi="Museo Sans 300"/>
          <w:sz w:val="20"/>
          <w:szCs w:val="20"/>
        </w:rPr>
        <w:t xml:space="preserve"> año</w:t>
      </w:r>
      <w:r w:rsidR="00CD1021">
        <w:rPr>
          <w:rFonts w:ascii="Museo Sans 300" w:hAnsi="Museo Sans 300"/>
          <w:sz w:val="20"/>
          <w:szCs w:val="20"/>
        </w:rPr>
        <w:t xml:space="preserve"> pasado</w:t>
      </w:r>
      <w:r w:rsidR="00CD1021" w:rsidRPr="00CD1021">
        <w:rPr>
          <w:rFonts w:ascii="Museo Sans 300" w:hAnsi="Museo Sans 300"/>
          <w:sz w:val="20"/>
          <w:szCs w:val="20"/>
        </w:rPr>
        <w:t>, esta Superintendencia requirió a la sociedad EEO, S.A. de C.V. que, en el plazo de diez días hábiles contados a partir del día siguiente a la notificación de dicho proveído, presentara por escrito los argumentos y posiciones relacionados al reclamo. </w:t>
      </w:r>
    </w:p>
    <w:p w14:paraId="7F4C070E" w14:textId="77777777" w:rsidR="00CD1021" w:rsidRPr="00CD1021" w:rsidRDefault="00CD1021" w:rsidP="00CD1021">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 </w:t>
      </w:r>
    </w:p>
    <w:p w14:paraId="22B7A5CA" w14:textId="77777777" w:rsidR="00CD1021" w:rsidRPr="00CD1021" w:rsidRDefault="00CD1021" w:rsidP="00CD1021">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7A5FFA0A" w14:textId="77777777" w:rsidR="00CD1021" w:rsidRPr="00CD1021" w:rsidRDefault="00CD1021" w:rsidP="00CD1021">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 </w:t>
      </w:r>
    </w:p>
    <w:p w14:paraId="4F0852A9" w14:textId="2A03619A" w:rsidR="00CD1021" w:rsidRPr="00CD1021" w:rsidRDefault="00CD1021" w:rsidP="00CD1021">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El referido acuerdo fue notificado a la distribuidora y al usuario los días veintisiete y veintiocho de julio de</w:t>
      </w:r>
      <w:r>
        <w:rPr>
          <w:rFonts w:ascii="Museo Sans 300" w:hAnsi="Museo Sans 300"/>
          <w:sz w:val="20"/>
          <w:szCs w:val="20"/>
        </w:rPr>
        <w:t>l</w:t>
      </w:r>
      <w:r w:rsidRPr="00CD1021">
        <w:rPr>
          <w:rFonts w:ascii="Museo Sans 300" w:hAnsi="Museo Sans 300"/>
          <w:sz w:val="20"/>
          <w:szCs w:val="20"/>
        </w:rPr>
        <w:t xml:space="preserve"> año</w:t>
      </w:r>
      <w:r>
        <w:rPr>
          <w:rFonts w:ascii="Museo Sans 300" w:hAnsi="Museo Sans 300"/>
          <w:sz w:val="20"/>
          <w:szCs w:val="20"/>
        </w:rPr>
        <w:t xml:space="preserve"> pasado</w:t>
      </w:r>
      <w:r w:rsidRPr="00CD1021">
        <w:rPr>
          <w:rFonts w:ascii="Museo Sans 300" w:hAnsi="Museo Sans 300"/>
          <w:sz w:val="20"/>
          <w:szCs w:val="20"/>
        </w:rPr>
        <w:t>, respectivamente, por lo que el plazo otorgado a la distribuidora finalizó el día diecisiete de agosto del mismo año. </w:t>
      </w:r>
    </w:p>
    <w:p w14:paraId="0D57EF25" w14:textId="77777777" w:rsidR="00CD1021" w:rsidRPr="00CD1021" w:rsidRDefault="00CD1021" w:rsidP="00CD1021">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 </w:t>
      </w:r>
    </w:p>
    <w:p w14:paraId="017E1871" w14:textId="1C71CF4E" w:rsidR="00CD1021" w:rsidRPr="00CD1021" w:rsidRDefault="00CD1021" w:rsidP="00CD1021">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El día diecisiete de agosto de</w:t>
      </w:r>
      <w:r>
        <w:rPr>
          <w:rFonts w:ascii="Museo Sans 300" w:hAnsi="Museo Sans 300"/>
          <w:sz w:val="20"/>
          <w:szCs w:val="20"/>
        </w:rPr>
        <w:t>l</w:t>
      </w:r>
      <w:r w:rsidRPr="00CD1021">
        <w:rPr>
          <w:rFonts w:ascii="Museo Sans 300" w:hAnsi="Museo Sans 300"/>
          <w:sz w:val="20"/>
          <w:szCs w:val="20"/>
        </w:rPr>
        <w:t xml:space="preserve"> año</w:t>
      </w:r>
      <w:r>
        <w:rPr>
          <w:rFonts w:ascii="Museo Sans 300" w:hAnsi="Museo Sans 300"/>
          <w:sz w:val="20"/>
          <w:szCs w:val="20"/>
        </w:rPr>
        <w:t xml:space="preserve"> dos mil veintidós</w:t>
      </w:r>
      <w:r w:rsidRPr="00CD1021">
        <w:rPr>
          <w:rFonts w:ascii="Museo Sans 300" w:hAnsi="Museo Sans 300"/>
          <w:sz w:val="20"/>
          <w:szCs w:val="20"/>
        </w:rPr>
        <w:t xml:space="preserve">, el ingeniero </w:t>
      </w:r>
      <w:proofErr w:type="spellStart"/>
      <w:r w:rsidR="005E4ECB">
        <w:rPr>
          <w:rFonts w:ascii="Museo Sans 300" w:hAnsi="Museo Sans 300"/>
          <w:sz w:val="20"/>
          <w:szCs w:val="20"/>
        </w:rPr>
        <w:t>xxxx</w:t>
      </w:r>
      <w:proofErr w:type="spellEnd"/>
      <w:r w:rsidRPr="00CD1021">
        <w:rPr>
          <w:rFonts w:ascii="Museo Sans 300" w:hAnsi="Museo Sans 300"/>
          <w:sz w:val="20"/>
          <w:szCs w:val="20"/>
        </w:rPr>
        <w:t>, apoderado especial de la sociedad EEO, S.A. de C.V., presentó un escrito en el cual adjuntó un informe técnico del caso y pruebas documentales para evidenciar la procedencia del cobro.  </w:t>
      </w:r>
    </w:p>
    <w:p w14:paraId="5D7C4ACA" w14:textId="77777777" w:rsidR="00CD1021" w:rsidRPr="00CD1021" w:rsidRDefault="00CD1021" w:rsidP="00CD1021">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 </w:t>
      </w:r>
    </w:p>
    <w:p w14:paraId="044E19E1" w14:textId="56EC6336" w:rsidR="00CD1021" w:rsidRPr="00CD1021" w:rsidRDefault="00CD1021" w:rsidP="00CD1021">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 xml:space="preserve">Mediante memorando con referencia </w:t>
      </w:r>
      <w:proofErr w:type="spellStart"/>
      <w:r w:rsidRPr="00CD1021">
        <w:rPr>
          <w:rFonts w:ascii="Museo Sans 300" w:hAnsi="Museo Sans 300"/>
          <w:sz w:val="20"/>
          <w:szCs w:val="20"/>
        </w:rPr>
        <w:t>N.°</w:t>
      </w:r>
      <w:proofErr w:type="spellEnd"/>
      <w:r w:rsidRPr="00CD1021">
        <w:rPr>
          <w:rFonts w:ascii="Museo Sans 300" w:hAnsi="Museo Sans 300"/>
          <w:sz w:val="20"/>
          <w:szCs w:val="20"/>
        </w:rPr>
        <w:t xml:space="preserve"> M-0824-CAU-22, de fecha veintidós de agosto del año</w:t>
      </w:r>
      <w:r>
        <w:rPr>
          <w:rFonts w:ascii="Museo Sans 300" w:hAnsi="Museo Sans 300"/>
          <w:sz w:val="20"/>
          <w:szCs w:val="20"/>
        </w:rPr>
        <w:t xml:space="preserve"> pasado</w:t>
      </w:r>
      <w:r w:rsidRPr="00CD1021">
        <w:rPr>
          <w:rFonts w:ascii="Museo Sans 300" w:hAnsi="Museo Sans 300"/>
          <w:sz w:val="20"/>
          <w:szCs w:val="20"/>
        </w:rPr>
        <w:t>, el CAU confirmó que elaboraría el informe técnico correspondiente. </w:t>
      </w:r>
    </w:p>
    <w:p w14:paraId="63468D74" w14:textId="272285C1" w:rsidR="004775B7" w:rsidRDefault="004775B7" w:rsidP="00CD102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0BF36D0"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CD1021">
        <w:rPr>
          <w:rFonts w:ascii="Museo Sans 300" w:hAnsi="Museo Sans 300"/>
          <w:sz w:val="20"/>
          <w:szCs w:val="20"/>
        </w:rPr>
        <w:t>E-1702-2022-CAU</w:t>
      </w:r>
      <w:r w:rsidRPr="00981D41">
        <w:rPr>
          <w:rFonts w:ascii="Museo Sans 300" w:hAnsi="Museo Sans 300"/>
          <w:sz w:val="20"/>
          <w:szCs w:val="20"/>
        </w:rPr>
        <w:t xml:space="preserve">, de fecha </w:t>
      </w:r>
      <w:r w:rsidR="00CD1021">
        <w:rPr>
          <w:rFonts w:ascii="Museo Sans 300" w:hAnsi="Museo Sans 300"/>
          <w:sz w:val="20"/>
          <w:szCs w:val="20"/>
        </w:rPr>
        <w:t>treinta y uno de agosto</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C350CBE"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CD1021"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atribuida a</w:t>
      </w:r>
      <w:r w:rsidR="001B1FA8">
        <w:rPr>
          <w:rFonts w:ascii="Museo Sans 300" w:hAnsi="Museo Sans 300"/>
          <w:sz w:val="20"/>
          <w:szCs w:val="20"/>
          <w:lang w:val="es-SV"/>
        </w:rPr>
        <w:t xml:space="preserve"> </w:t>
      </w:r>
      <w:r w:rsidR="00786978">
        <w:rPr>
          <w:rFonts w:ascii="Museo Sans 300" w:hAnsi="Museo Sans 300"/>
          <w:sz w:val="20"/>
          <w:szCs w:val="20"/>
          <w:lang w:val="es-SV"/>
        </w:rPr>
        <w:t>el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5E4ECB">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282DE3F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CD1021"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4287F947"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CD1021">
        <w:rPr>
          <w:rFonts w:ascii="Museo Sans 300" w:hAnsi="Museo Sans 300"/>
          <w:sz w:val="20"/>
          <w:szCs w:val="20"/>
        </w:rPr>
        <w:t xml:space="preserve"> distribuidora y al usuario los días cinco y seis de septiembre del año pasado</w:t>
      </w:r>
      <w:r>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00786978">
        <w:rPr>
          <w:rStyle w:val="normaltextrun"/>
          <w:rFonts w:ascii="Museo Sans 300" w:eastAsia="Museo Sans" w:hAnsi="Museo Sans 300" w:cs="Segoe UI"/>
          <w:sz w:val="20"/>
          <w:szCs w:val="20"/>
        </w:rPr>
        <w:t xml:space="preserve">respectivamente, </w:t>
      </w:r>
      <w:r w:rsidRPr="24487779">
        <w:rPr>
          <w:rStyle w:val="normaltextrun"/>
          <w:rFonts w:ascii="Museo Sans 300" w:eastAsia="Museo Sans" w:hAnsi="Museo Sans 300" w:cs="Segoe UI"/>
          <w:sz w:val="20"/>
          <w:szCs w:val="20"/>
        </w:rPr>
        <w:t>por lo que el plazo</w:t>
      </w:r>
      <w:r w:rsidR="00786978">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sidR="00786978">
        <w:rPr>
          <w:rStyle w:val="normaltextrun"/>
          <w:rFonts w:ascii="Museo Sans 300" w:eastAsia="Museo Sans" w:hAnsi="Museo Sans 300" w:cs="Segoe UI"/>
          <w:sz w:val="20"/>
          <w:szCs w:val="20"/>
        </w:rPr>
        <w:t xml:space="preserve">, en el mismo orden, los días tres y cuatro de octubre </w:t>
      </w:r>
      <w:r>
        <w:rPr>
          <w:rStyle w:val="normaltextrun"/>
          <w:rFonts w:ascii="Museo Sans 300" w:eastAsia="Museo Sans" w:hAnsi="Museo Sans 300" w:cs="Segoe UI"/>
          <w:sz w:val="20"/>
          <w:szCs w:val="20"/>
        </w:rPr>
        <w:t>del año pasado.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40FFE75C"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786978">
        <w:rPr>
          <w:rFonts w:ascii="Museo Sans 300" w:hAnsi="Museo Sans 300" w:cs="Cambria Math"/>
          <w:sz w:val="20"/>
          <w:szCs w:val="20"/>
        </w:rPr>
        <w:t xml:space="preserve"> nueve </w:t>
      </w:r>
      <w:r>
        <w:rPr>
          <w:rFonts w:ascii="Museo Sans 300" w:hAnsi="Museo Sans 300" w:cs="Cambria Math"/>
          <w:sz w:val="20"/>
          <w:szCs w:val="20"/>
        </w:rPr>
        <w:t xml:space="preserve">de </w:t>
      </w:r>
      <w:r w:rsidR="003D6927">
        <w:rPr>
          <w:rFonts w:ascii="Museo Sans 300" w:hAnsi="Museo Sans 300" w:cs="Cambria Math"/>
          <w:sz w:val="20"/>
          <w:szCs w:val="20"/>
        </w:rPr>
        <w:t>septiembre</w:t>
      </w:r>
      <w:r>
        <w:rPr>
          <w:rFonts w:ascii="Museo Sans 300" w:hAnsi="Museo Sans 300" w:cs="Cambria Math"/>
          <w:sz w:val="20"/>
          <w:szCs w:val="20"/>
        </w:rPr>
        <w:t xml:space="preserve"> 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786978">
        <w:rPr>
          <w:rFonts w:ascii="Museo Sans 300" w:hAnsi="Museo Sans 300"/>
          <w:sz w:val="20"/>
          <w:szCs w:val="20"/>
        </w:rPr>
        <w:t>mantenía los argumentos y pruebas presentados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786978">
        <w:rPr>
          <w:rFonts w:ascii="Museo Sans 300" w:hAnsi="Museo Sans 300"/>
          <w:sz w:val="20"/>
          <w:szCs w:val="20"/>
        </w:rPr>
        <w:t>el usuario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0A076AB1" w14:textId="5994B0D6" w:rsidR="00AA1BD9" w:rsidRDefault="00AA1BD9"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C01643B"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786978">
        <w:rPr>
          <w:rFonts w:ascii="Museo Sans 300" w:hAnsi="Museo Sans 300"/>
          <w:sz w:val="20"/>
          <w:szCs w:val="20"/>
        </w:rPr>
        <w:t>veintiuno de diciembre del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786978">
        <w:rPr>
          <w:rFonts w:ascii="Museo Sans 300" w:hAnsi="Museo Sans 300"/>
          <w:sz w:val="20"/>
          <w:szCs w:val="20"/>
          <w:lang w:val="es-SV"/>
        </w:rPr>
        <w:t>IT-0483-CAU-22</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2676CAE5" w14:textId="00600D8C"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24D276B" w14:textId="7CEF9060" w:rsidR="008A6737" w:rsidRPr="008A6737" w:rsidRDefault="008B7A00" w:rsidP="008A6737">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B60CF0" w:rsidRPr="00B60CF0">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4 de junio de 2022, detallando una supuesta condición irregular, consistente en la alteración del equipo de medición, con la finalidad de impedir el correcto registro de la energía consumida en el suministro bajo análisis</w:t>
      </w:r>
      <w:r w:rsidR="00B60CF0">
        <w:rPr>
          <w:rFonts w:ascii="Museo 300" w:eastAsia="Arial" w:hAnsi="Museo 300"/>
          <w:color w:val="000000"/>
          <w:sz w:val="16"/>
          <w:szCs w:val="16"/>
          <w:lang w:val="es-ES"/>
        </w:rPr>
        <w:t>.</w:t>
      </w:r>
    </w:p>
    <w:p w14:paraId="48246855" w14:textId="4876B9F0" w:rsidR="00D77F9D" w:rsidRPr="00AF7ED9" w:rsidRDefault="00B60CF0" w:rsidP="00B60CF0">
      <w:pPr>
        <w:ind w:left="709" w:right="709"/>
        <w:jc w:val="both"/>
        <w:rPr>
          <w:rFonts w:ascii="Museo 300" w:hAnsi="Museo 300"/>
          <w:noProof/>
          <w:sz w:val="16"/>
          <w:szCs w:val="16"/>
        </w:rPr>
      </w:pPr>
      <w:r w:rsidRPr="00B60CF0">
        <w:rPr>
          <w:rFonts w:ascii="Museo 300" w:hAnsi="Museo 300"/>
          <w:noProof/>
          <w:sz w:val="16"/>
          <w:szCs w:val="16"/>
          <w:lang w:val="es-ES"/>
        </w:rPr>
        <w:t>De las pruebas presentadas relacionadas a la condición detectada por EEO en fecha 4 de junio de 2022, se determina con base en la evidencia presentada por las partes, que en el suministro en referencia existió una condición irregular consistente en una alteración en el equipo de mención.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2022</w:t>
      </w:r>
      <w:r>
        <w:rPr>
          <w:rFonts w:ascii="Museo 300" w:hAnsi="Museo 300"/>
          <w:noProof/>
          <w:sz w:val="16"/>
          <w:szCs w:val="16"/>
          <w:lang w:val="es-ES"/>
        </w:rPr>
        <w:t xml:space="preserve"> </w:t>
      </w:r>
      <w:r w:rsidR="00E8785B"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7C44497" w14:textId="77777777" w:rsidR="0085275D" w:rsidRPr="0085275D" w:rsidRDefault="008F626E" w:rsidP="0085275D">
      <w:pPr>
        <w:ind w:left="709" w:right="709"/>
        <w:jc w:val="both"/>
        <w:rPr>
          <w:rFonts w:ascii="Museo 300" w:hAnsi="Museo 300"/>
          <w:color w:val="000000"/>
          <w:sz w:val="16"/>
          <w:szCs w:val="16"/>
          <w:lang w:val="es-ES"/>
        </w:rPr>
      </w:pPr>
      <w:r>
        <w:rPr>
          <w:rStyle w:val="normaltextrun"/>
          <w:rFonts w:ascii="Museo 300" w:hAnsi="Museo 300"/>
          <w:color w:val="000000"/>
          <w:sz w:val="16"/>
          <w:szCs w:val="16"/>
        </w:rPr>
        <w:t>(…)</w:t>
      </w:r>
      <w:r w:rsidR="0085275D">
        <w:rPr>
          <w:rStyle w:val="normaltextrun"/>
          <w:rFonts w:ascii="Museo 300" w:hAnsi="Museo 300"/>
          <w:color w:val="000000"/>
          <w:sz w:val="16"/>
          <w:szCs w:val="16"/>
        </w:rPr>
        <w:t xml:space="preserve"> </w:t>
      </w:r>
      <w:r w:rsidR="0085275D" w:rsidRPr="0085275D">
        <w:rPr>
          <w:rFonts w:ascii="Museo 300" w:hAnsi="Museo 300"/>
          <w:color w:val="000000"/>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72EA013D" w14:textId="77777777" w:rsidR="0085275D" w:rsidRPr="0085275D" w:rsidRDefault="0085275D" w:rsidP="0085275D">
      <w:pPr>
        <w:ind w:left="709" w:right="709"/>
        <w:jc w:val="both"/>
        <w:rPr>
          <w:rFonts w:ascii="Museo 300" w:hAnsi="Museo 300"/>
          <w:color w:val="000000"/>
          <w:sz w:val="16"/>
          <w:szCs w:val="16"/>
          <w:lang w:val="es-ES"/>
        </w:rPr>
      </w:pPr>
      <w:r w:rsidRPr="0085275D">
        <w:rPr>
          <w:rFonts w:ascii="Museo 300"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77AD9641" w14:textId="77777777" w:rsidR="0085275D" w:rsidRPr="0085275D" w:rsidRDefault="0085275D" w:rsidP="0085275D">
      <w:pPr>
        <w:ind w:left="709" w:right="709"/>
        <w:jc w:val="both"/>
        <w:rPr>
          <w:rFonts w:ascii="Museo 300" w:hAnsi="Museo 300"/>
          <w:color w:val="000000"/>
          <w:sz w:val="16"/>
          <w:szCs w:val="16"/>
          <w:lang w:val="es-ES"/>
        </w:rPr>
      </w:pPr>
      <w:r w:rsidRPr="0085275D">
        <w:rPr>
          <w:rFonts w:ascii="Museo 300" w:hAnsi="Museo 300"/>
          <w:color w:val="000000"/>
          <w:sz w:val="16"/>
          <w:szCs w:val="16"/>
          <w:lang w:val="es-ES"/>
        </w:rPr>
        <w:t>En vista de las consideraciones expuestas y al análisis efectuado por el CAU de la información a la cual se ha tenido acceso, se hacen las siguientes valoraciones:</w:t>
      </w:r>
    </w:p>
    <w:p w14:paraId="5777E16F" w14:textId="77777777" w:rsidR="0085275D" w:rsidRPr="0085275D" w:rsidRDefault="0085275D" w:rsidP="0085275D">
      <w:pPr>
        <w:numPr>
          <w:ilvl w:val="0"/>
          <w:numId w:val="14"/>
        </w:numPr>
        <w:ind w:left="1068" w:right="709"/>
        <w:jc w:val="both"/>
        <w:rPr>
          <w:rFonts w:ascii="Museo 300" w:hAnsi="Museo 300"/>
          <w:color w:val="000000"/>
          <w:sz w:val="16"/>
          <w:szCs w:val="16"/>
          <w:lang w:val="es-ES"/>
        </w:rPr>
      </w:pPr>
      <w:r w:rsidRPr="0085275D">
        <w:rPr>
          <w:rFonts w:ascii="Museo 300" w:hAnsi="Museo 300"/>
          <w:color w:val="000000"/>
          <w:sz w:val="16"/>
          <w:szCs w:val="16"/>
          <w:lang w:val="es-ES"/>
        </w:rPr>
        <w:t xml:space="preserve">Con la finalidad de obtener un valor del consumo mensual promedio apegado a datos reales, esta superintendencia define que, para casos como este, donde se tiene certeza de los equipos eléctricos utilizados en el inmueble, y que el consumo estimado de estos a través de un censo de carga calificado es congruente con los históricos de consumo registrados posterior a la normalización del servicio, uno de los métodos más completos para determinar o calcular la energía no registrada es el historial reciente de </w:t>
      </w:r>
      <w:r w:rsidRPr="0085275D">
        <w:rPr>
          <w:rFonts w:ascii="Museo 300" w:hAnsi="Museo 300"/>
          <w:color w:val="000000"/>
          <w:sz w:val="16"/>
          <w:szCs w:val="16"/>
          <w:lang w:val="es-ES"/>
        </w:rPr>
        <w:lastRenderedPageBreak/>
        <w:t xml:space="preserve">registros mensuales correctos de consumo de energía eléctrica en el suministro del usuario final, considerado en el literal a) del artículo 5.2 del Procedimiento contenido en el acuerdo </w:t>
      </w:r>
      <w:proofErr w:type="spellStart"/>
      <w:r w:rsidRPr="0085275D">
        <w:rPr>
          <w:rFonts w:ascii="Museo 300" w:hAnsi="Museo 300"/>
          <w:color w:val="000000"/>
          <w:sz w:val="16"/>
          <w:szCs w:val="16"/>
          <w:lang w:val="es-ES"/>
        </w:rPr>
        <w:t>N.°</w:t>
      </w:r>
      <w:proofErr w:type="spellEnd"/>
      <w:r w:rsidRPr="0085275D">
        <w:rPr>
          <w:rFonts w:ascii="Museo 300" w:hAnsi="Museo 300"/>
          <w:color w:val="000000"/>
          <w:sz w:val="16"/>
          <w:szCs w:val="16"/>
          <w:lang w:val="es-ES"/>
        </w:rPr>
        <w:t xml:space="preserve"> 283-E-2011.</w:t>
      </w:r>
    </w:p>
    <w:p w14:paraId="632E6943" w14:textId="77777777" w:rsidR="0085275D" w:rsidRPr="0085275D" w:rsidRDefault="0085275D" w:rsidP="0085275D">
      <w:pPr>
        <w:numPr>
          <w:ilvl w:val="0"/>
          <w:numId w:val="14"/>
        </w:numPr>
        <w:ind w:left="1068" w:right="709"/>
        <w:jc w:val="both"/>
        <w:rPr>
          <w:rFonts w:ascii="Museo 300" w:hAnsi="Museo 300"/>
          <w:color w:val="000000"/>
          <w:sz w:val="16"/>
          <w:szCs w:val="16"/>
          <w:lang w:val="es-ES"/>
        </w:rPr>
      </w:pPr>
      <w:r w:rsidRPr="0085275D">
        <w:rPr>
          <w:rFonts w:ascii="Museo 300" w:hAnsi="Museo 300"/>
          <w:color w:val="000000"/>
          <w:sz w:val="16"/>
          <w:szCs w:val="16"/>
          <w:lang w:val="es-ES"/>
        </w:rPr>
        <w:t>En ese orden, al verificar los registros históricos de consumo del servicio eléctrico, se observa claramente que en el suministro existió una variación considerable, entre los registros anteriores y posteriores al hallazgo de la condición irregular; de tal manera que los históricos posteriores (congruentes con el censo de carga detallado en la tabla n.°1) son un parámetro de consumo confiable y representativo para tomar en cuenta para el cálculo de recuperación de la ENR.</w:t>
      </w:r>
    </w:p>
    <w:p w14:paraId="664640A4" w14:textId="77777777" w:rsidR="0085275D" w:rsidRDefault="0085275D" w:rsidP="0085275D">
      <w:pPr>
        <w:numPr>
          <w:ilvl w:val="0"/>
          <w:numId w:val="14"/>
        </w:numPr>
        <w:ind w:left="1068" w:right="709"/>
        <w:jc w:val="both"/>
        <w:rPr>
          <w:rFonts w:ascii="Museo 300" w:hAnsi="Museo 300"/>
          <w:color w:val="000000"/>
          <w:sz w:val="16"/>
          <w:szCs w:val="16"/>
          <w:lang w:val="es-ES"/>
        </w:rPr>
      </w:pPr>
      <w:r w:rsidRPr="0085275D">
        <w:rPr>
          <w:rFonts w:ascii="Museo 300" w:hAnsi="Museo 300"/>
          <w:color w:val="000000"/>
          <w:sz w:val="16"/>
          <w:szCs w:val="16"/>
          <w:lang w:val="es-ES"/>
        </w:rPr>
        <w:t>En ese sentido, el método por utilizar para la ENR a recuperar por EEO, será el establecido en el artículo 5.2 literal a) del Procedimiento para Investigar la Existencia de Condiciones Irregulares, específicamente el historial reciente de registros mensuales correctos, de tal manera que se utilizará el promedio de los consumos posteriores a la normalización del suministro correspondientes a los meses  de agosto a octubre de 2022, resultando un valor promedio de 1,025 kWh/mes y será la base para el recálculo de la energía a recuperar</w:t>
      </w:r>
      <w:r>
        <w:rPr>
          <w:rFonts w:ascii="Museo 300" w:hAnsi="Museo 300"/>
          <w:color w:val="000000"/>
          <w:sz w:val="16"/>
          <w:szCs w:val="16"/>
          <w:lang w:val="es-ES"/>
        </w:rPr>
        <w:t xml:space="preserve"> (…). </w:t>
      </w:r>
    </w:p>
    <w:p w14:paraId="2490A3EC" w14:textId="07F893AE" w:rsidR="0085275D" w:rsidRPr="0085275D" w:rsidRDefault="0085275D" w:rsidP="0085275D">
      <w:pPr>
        <w:numPr>
          <w:ilvl w:val="0"/>
          <w:numId w:val="14"/>
        </w:numPr>
        <w:ind w:left="1068" w:right="709"/>
        <w:jc w:val="both"/>
        <w:rPr>
          <w:rFonts w:ascii="Museo 300" w:hAnsi="Museo 300"/>
          <w:color w:val="000000"/>
          <w:sz w:val="16"/>
          <w:szCs w:val="16"/>
          <w:lang w:val="es-ES"/>
        </w:rPr>
      </w:pPr>
      <w:r w:rsidRPr="0085275D">
        <w:rPr>
          <w:rFonts w:ascii="Museo 300" w:hAnsi="Museo 300"/>
          <w:color w:val="000000"/>
          <w:sz w:val="16"/>
          <w:szCs w:val="16"/>
          <w:lang w:val="es-ES"/>
        </w:rPr>
        <w:t>Respecto al período retroactivo de recuperación, este corresponde a 180 días comprendidos entre el 6 de diciembre del 2021 hasta el 4 de junio de 2022.</w:t>
      </w:r>
    </w:p>
    <w:p w14:paraId="54B643AE" w14:textId="6CB27ACC" w:rsidR="0085275D" w:rsidRPr="0085275D" w:rsidRDefault="0085275D" w:rsidP="0085275D">
      <w:pPr>
        <w:ind w:left="708" w:right="709"/>
        <w:jc w:val="both"/>
        <w:rPr>
          <w:rFonts w:ascii="Museo 300" w:hAnsi="Museo 300"/>
          <w:color w:val="000000"/>
          <w:sz w:val="16"/>
          <w:szCs w:val="16"/>
          <w:lang w:val="es-ES"/>
        </w:rPr>
      </w:pPr>
      <w:r w:rsidRPr="0085275D">
        <w:rPr>
          <w:rFonts w:ascii="Museo 300" w:hAnsi="Museo 300"/>
          <w:color w:val="000000"/>
          <w:sz w:val="16"/>
          <w:szCs w:val="16"/>
          <w:lang w:val="es-ES"/>
        </w:rPr>
        <w:t>Con los datos resultantes del análisis del CAU, se estableció que el monto de la ENR al que tiene derecho EEO a recuperar corresponde a 4,044 kWh, equivalente a la cantidad de mil ciento treinta y nueve 00/100 dólares de los Estados Unidos de América (USD 1,139.00) IVA incluido</w:t>
      </w:r>
      <w:r>
        <w:rPr>
          <w:rFonts w:ascii="Museo 300" w:hAnsi="Museo 300"/>
          <w:color w:val="000000"/>
          <w:sz w:val="16"/>
          <w:szCs w:val="16"/>
          <w:lang w:val="es-ES"/>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54DAE23" w14:textId="417A0807" w:rsidR="0085275D" w:rsidRPr="0085275D" w:rsidRDefault="00B649AE" w:rsidP="0085275D">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85275D">
        <w:rPr>
          <w:rFonts w:ascii="Museo 300" w:hAnsi="Museo 300" w:cs="Arial"/>
          <w:sz w:val="16"/>
          <w:szCs w:val="16"/>
        </w:rPr>
        <w:t xml:space="preserve"> </w:t>
      </w:r>
      <w:r w:rsidR="0085275D" w:rsidRPr="0085275D">
        <w:rPr>
          <w:rFonts w:ascii="Museo 300" w:hAnsi="Museo 300" w:cs="Arial"/>
          <w:sz w:val="16"/>
          <w:szCs w:val="16"/>
        </w:rPr>
        <w:t xml:space="preserve">CAU determina con base en el análisis efectuado a las pruebas presentadas por las partes involucradas, que existió una condición irregular en el suministro con NIC </w:t>
      </w:r>
      <w:proofErr w:type="spellStart"/>
      <w:r w:rsidR="005E4ECB">
        <w:rPr>
          <w:rFonts w:ascii="Museo 300" w:hAnsi="Museo 300" w:cs="Arial"/>
          <w:sz w:val="16"/>
          <w:szCs w:val="16"/>
        </w:rPr>
        <w:t>xxxx</w:t>
      </w:r>
      <w:proofErr w:type="spellEnd"/>
      <w:r w:rsidR="0085275D" w:rsidRPr="0085275D">
        <w:rPr>
          <w:rFonts w:ascii="Museo 300" w:hAnsi="Museo 300" w:cs="Arial"/>
          <w:sz w:val="16"/>
          <w:szCs w:val="16"/>
        </w:rPr>
        <w:t>, consistente en la alteración interna del equipo medidor,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1ED661BA" w14:textId="2C0F988C" w:rsidR="0085275D" w:rsidRPr="0085275D" w:rsidRDefault="0085275D" w:rsidP="00313251">
      <w:pPr>
        <w:pStyle w:val="Prrafodelista"/>
        <w:numPr>
          <w:ilvl w:val="0"/>
          <w:numId w:val="9"/>
        </w:numPr>
        <w:spacing w:after="200"/>
        <w:ind w:left="1418" w:right="708"/>
        <w:jc w:val="both"/>
        <w:rPr>
          <w:rFonts w:ascii="Museo 300" w:hAnsi="Museo 300"/>
          <w:sz w:val="16"/>
          <w:szCs w:val="16"/>
        </w:rPr>
      </w:pPr>
      <w:r w:rsidRPr="0085275D">
        <w:rPr>
          <w:rFonts w:ascii="Museo 300" w:hAnsi="Museo 300"/>
          <w:sz w:val="16"/>
          <w:szCs w:val="16"/>
        </w:rPr>
        <w:t>Conforme con el análisis efectuado en el presente informe, se determina que la cantidad de mil seiscientos cincuenta y seis 33/100 dólares de los Estados Unidos de América (USD 1,656.33) IVA incluido, cobrados en concepto de ENR en el suministro, debe de rectificarse</w:t>
      </w:r>
      <w:r>
        <w:rPr>
          <w:rFonts w:ascii="Museo 300" w:hAnsi="Museo 300"/>
          <w:sz w:val="16"/>
          <w:szCs w:val="16"/>
        </w:rPr>
        <w:t>.</w:t>
      </w:r>
    </w:p>
    <w:p w14:paraId="4BAB16C4" w14:textId="2765C969" w:rsidR="00562498" w:rsidRPr="0085275D" w:rsidRDefault="0085275D" w:rsidP="0085275D">
      <w:pPr>
        <w:pStyle w:val="Prrafodelista"/>
        <w:numPr>
          <w:ilvl w:val="0"/>
          <w:numId w:val="9"/>
        </w:numPr>
        <w:spacing w:after="200"/>
        <w:ind w:left="1418" w:right="708"/>
        <w:jc w:val="both"/>
        <w:textAlignment w:val="auto"/>
        <w:rPr>
          <w:rFonts w:ascii="Museo 300" w:hAnsi="Museo 300" w:cs="Arial"/>
          <w:sz w:val="16"/>
          <w:szCs w:val="16"/>
        </w:rPr>
      </w:pPr>
      <w:r w:rsidRPr="0085275D">
        <w:rPr>
          <w:rFonts w:ascii="Museo 300" w:hAnsi="Museo 300" w:cs="Arial"/>
          <w:sz w:val="16"/>
          <w:szCs w:val="16"/>
          <w:lang w:val="es-SV"/>
        </w:rPr>
        <w:t>Se establece que el monto a recuperar por parte de la sociedad EEO en concepto de energía no registrada, asciende a la cantidad de mil ciento treinta y nueve 00/100 dólares de los Estados Unidos de América (USD 1,139.00) IVA incluido; además, la distribuidora podrá efectuar el cobro de los intereses generados tal y como se indica en el artículo 36 de los Términos y Condiciones Generales al Consumidor Final del Pliego Tarifario del año 2022</w:t>
      </w:r>
      <w:r>
        <w:rPr>
          <w:rFonts w:ascii="Museo 300" w:hAnsi="Museo 300" w:cs="Arial"/>
          <w:sz w:val="16"/>
          <w:szCs w:val="16"/>
          <w:lang w:val="es-SV"/>
        </w:rPr>
        <w:t xml:space="preserve"> </w:t>
      </w:r>
      <w:r w:rsidR="00562498" w:rsidRPr="0085275D">
        <w:rPr>
          <w:rFonts w:ascii="Museo 300" w:eastAsia="Arial" w:hAnsi="Museo 300"/>
          <w:color w:val="000000" w:themeColor="text1"/>
          <w:sz w:val="16"/>
          <w:szCs w:val="16"/>
        </w:rPr>
        <w:t>[…]</w:t>
      </w:r>
      <w:r w:rsidR="00914F6D" w:rsidRPr="0085275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FBEBFD4"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CD1021">
        <w:rPr>
          <w:rFonts w:ascii="Museo Sans 300" w:hAnsi="Museo Sans 300"/>
          <w:sz w:val="20"/>
          <w:szCs w:val="20"/>
        </w:rPr>
        <w:t>E-1702-2022-CAU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786978">
        <w:rPr>
          <w:rFonts w:ascii="Museo Sans 300" w:hAnsi="Museo Sans 300"/>
          <w:sz w:val="20"/>
          <w:szCs w:val="20"/>
        </w:rPr>
        <w:t>IT-0483-CAU-22</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44FF5906"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sidR="00786978">
        <w:rPr>
          <w:rFonts w:ascii="Museo Sans 300" w:hAnsi="Museo Sans 300" w:cs="Segoe UI"/>
          <w:sz w:val="20"/>
          <w:szCs w:val="20"/>
        </w:rPr>
        <w:t xml:space="preserve"> distribuidora y al usuario los días cuatro y cinco de enero de este </w:t>
      </w:r>
      <w:r w:rsidR="00991167">
        <w:rPr>
          <w:rFonts w:ascii="Museo Sans 300" w:hAnsi="Museo Sans 300" w:cs="Segoe UI"/>
          <w:sz w:val="20"/>
          <w:szCs w:val="20"/>
        </w:rPr>
        <w:t>año</w:t>
      </w:r>
      <w:r>
        <w:rPr>
          <w:rFonts w:ascii="Museo Sans 300" w:hAnsi="Museo Sans 300" w:cs="Segoe UI"/>
          <w:sz w:val="20"/>
          <w:szCs w:val="20"/>
        </w:rPr>
        <w:t xml:space="preserve">, </w:t>
      </w:r>
      <w:r w:rsidR="00786978">
        <w:rPr>
          <w:rFonts w:ascii="Museo Sans 300" w:hAnsi="Museo Sans 300" w:cs="Segoe UI"/>
          <w:sz w:val="20"/>
          <w:szCs w:val="20"/>
        </w:rPr>
        <w:t xml:space="preserve">respectivamente </w:t>
      </w:r>
      <w:r w:rsidRPr="008809F7">
        <w:rPr>
          <w:rFonts w:ascii="Museo Sans 300" w:hAnsi="Museo Sans 300" w:cs="Segoe UI"/>
          <w:sz w:val="20"/>
          <w:szCs w:val="20"/>
        </w:rPr>
        <w:t>por lo que el plazo finalizó</w:t>
      </w:r>
      <w:r w:rsidR="00786978">
        <w:rPr>
          <w:rFonts w:ascii="Museo Sans 300" w:hAnsi="Museo Sans 300" w:cs="Segoe UI"/>
          <w:sz w:val="20"/>
          <w:szCs w:val="20"/>
        </w:rPr>
        <w:t xml:space="preserve">, en el mismo orden, los días </w:t>
      </w:r>
      <w:r w:rsidR="00275CBD">
        <w:rPr>
          <w:rFonts w:ascii="Museo Sans 300" w:hAnsi="Museo Sans 300" w:cs="Segoe UI"/>
          <w:sz w:val="20"/>
          <w:szCs w:val="20"/>
        </w:rPr>
        <w:t xml:space="preserve">dieciocho y diecinueve </w:t>
      </w:r>
      <w:r>
        <w:rPr>
          <w:rFonts w:ascii="Museo Sans 300" w:hAnsi="Museo Sans 300" w:cs="Segoe UI"/>
          <w:sz w:val="20"/>
          <w:szCs w:val="20"/>
        </w:rPr>
        <w:t>de enero de</w:t>
      </w:r>
      <w:r w:rsidR="00991167">
        <w:rPr>
          <w:rFonts w:ascii="Museo Sans 300" w:hAnsi="Museo Sans 300" w:cs="Segoe UI"/>
          <w:sz w:val="20"/>
          <w:szCs w:val="20"/>
        </w:rPr>
        <w:t xml:space="preserve"> este año</w:t>
      </w:r>
      <w:r>
        <w:rPr>
          <w:rFonts w:ascii="Museo Sans 300" w:hAnsi="Museo Sans 300" w:cs="Segoe UI"/>
          <w:sz w:val="20"/>
          <w:szCs w:val="20"/>
        </w:rPr>
        <w:t>.</w:t>
      </w:r>
    </w:p>
    <w:p w14:paraId="67BCD5F2" w14:textId="77777777" w:rsidR="00060C5D" w:rsidRDefault="00060C5D" w:rsidP="00E1472C">
      <w:pPr>
        <w:pStyle w:val="Prrafodelista"/>
        <w:tabs>
          <w:tab w:val="left" w:pos="426"/>
        </w:tabs>
        <w:ind w:left="426"/>
        <w:jc w:val="both"/>
        <w:rPr>
          <w:rFonts w:ascii="Museo Sans 300" w:hAnsi="Museo Sans 300"/>
          <w:sz w:val="20"/>
          <w:szCs w:val="20"/>
        </w:rPr>
      </w:pPr>
    </w:p>
    <w:p w14:paraId="51114DC2" w14:textId="3004D527" w:rsidR="00E1472C" w:rsidRDefault="00E1472C" w:rsidP="00E1472C">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Según consta en la base de datos de esta Superintendencia, los intervinientes no </w:t>
      </w:r>
      <w:r w:rsidR="00833D80">
        <w:rPr>
          <w:rFonts w:ascii="Museo Sans 300" w:hAnsi="Museo Sans 300"/>
          <w:sz w:val="20"/>
          <w:szCs w:val="20"/>
        </w:rPr>
        <w:t>presentaron documentación adicional para ser analizada</w:t>
      </w:r>
      <w:r>
        <w:rPr>
          <w:rFonts w:ascii="Museo Sans 300" w:hAnsi="Museo Sans 300"/>
          <w:sz w:val="20"/>
          <w:szCs w:val="20"/>
        </w:rPr>
        <w:t>.</w:t>
      </w:r>
    </w:p>
    <w:p w14:paraId="15ED2B6F" w14:textId="77777777" w:rsidR="00F0527F" w:rsidRDefault="00F0527F" w:rsidP="00E1472C">
      <w:pPr>
        <w:pStyle w:val="Prrafodelista"/>
        <w:tabs>
          <w:tab w:val="left" w:pos="426"/>
        </w:tabs>
        <w:ind w:left="426"/>
        <w:jc w:val="both"/>
        <w:rPr>
          <w:rFonts w:ascii="Museo Sans 300" w:hAnsi="Museo Sans 300"/>
          <w:sz w:val="20"/>
          <w:szCs w:val="20"/>
        </w:rPr>
      </w:pPr>
    </w:p>
    <w:p w14:paraId="36D41236" w14:textId="77777777" w:rsidR="00F0527F" w:rsidRDefault="00F0527F" w:rsidP="00E1472C">
      <w:pPr>
        <w:pStyle w:val="Prrafodelista"/>
        <w:tabs>
          <w:tab w:val="left" w:pos="426"/>
        </w:tabs>
        <w:ind w:left="426"/>
        <w:jc w:val="both"/>
        <w:rPr>
          <w:rFonts w:ascii="Museo Sans 300" w:hAnsi="Museo Sans 300"/>
          <w:sz w:val="20"/>
          <w:szCs w:val="20"/>
        </w:rPr>
      </w:pPr>
    </w:p>
    <w:p w14:paraId="180FD768" w14:textId="77777777" w:rsidR="00F0527F" w:rsidRDefault="00F0527F" w:rsidP="00E1472C">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0D443D8" w14:textId="77777777" w:rsidR="008B3729" w:rsidRDefault="008B3729" w:rsidP="008B3729">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D5E1912" w14:textId="77777777" w:rsidR="00670FF6" w:rsidRDefault="00670FF6"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77777777"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330442C6"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003C34F6">
        <w:rPr>
          <w:rFonts w:ascii="Museo Sans 300" w:eastAsia="Arial" w:hAnsi="Museo Sans 300" w:cs="Times New Roman"/>
          <w:color w:val="000000"/>
          <w:sz w:val="20"/>
          <w:szCs w:val="20"/>
          <w:lang w:eastAsia="es-SV"/>
        </w:rPr>
        <w:t>Por lo</w:t>
      </w:r>
      <w:r w:rsidR="006662C8">
        <w:rPr>
          <w:rFonts w:ascii="Museo Sans 300" w:eastAsia="Arial" w:hAnsi="Museo Sans 300" w:cs="Times New Roman"/>
          <w:color w:val="000000"/>
          <w:sz w:val="20"/>
          <w:szCs w:val="20"/>
          <w:lang w:eastAsia="es-SV"/>
        </w:rPr>
        <w:t xml:space="preserve"> </w:t>
      </w:r>
      <w:r w:rsidR="003C34F6"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65030E8" w14:textId="77777777" w:rsidR="00833D80" w:rsidRDefault="00833D8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A6BD44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05F8245" w14:textId="77777777" w:rsidR="00275CBD" w:rsidRDefault="00275CB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3070BE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3386EBE"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97166D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5E4ECB">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850BAB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786978">
        <w:rPr>
          <w:rFonts w:ascii="Museo Sans 300" w:hAnsi="Museo Sans 300" w:cs="Times New Roman"/>
          <w:sz w:val="20"/>
          <w:szCs w:val="20"/>
        </w:rPr>
        <w:t>IT-0483-CAU-22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B2BB29F" w14:textId="05CDDDA6" w:rsidR="00C31667" w:rsidRDefault="00C34300" w:rsidP="00C31667">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1" w:name="_Hlk102722268"/>
      <w:r w:rsidR="00C31667">
        <w:rPr>
          <w:rFonts w:ascii="Museo 300" w:eastAsia="Arial" w:hAnsi="Museo 300"/>
          <w:color w:val="000000"/>
          <w:sz w:val="16"/>
          <w:szCs w:val="16"/>
          <w:lang w:val="es-ES"/>
        </w:rPr>
        <w:t xml:space="preserve"> </w:t>
      </w:r>
      <w:r w:rsidR="00C31667" w:rsidRPr="00C31667">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fecha 4 de junio de 2022, detallando una supuesta condición irregular, consistente en la alteración del equipo de medición, con la finalidad de impedir el correcto registro de la energía consumida en el suministro bajo análisis. </w:t>
      </w:r>
    </w:p>
    <w:p w14:paraId="4DC82805" w14:textId="6486208A" w:rsidR="00C34300" w:rsidRPr="00C31667" w:rsidRDefault="00C31667" w:rsidP="00C31667">
      <w:pPr>
        <w:tabs>
          <w:tab w:val="left" w:pos="993"/>
          <w:tab w:val="left" w:pos="9072"/>
        </w:tabs>
        <w:ind w:left="993" w:right="709"/>
        <w:jc w:val="both"/>
        <w:rPr>
          <w:rFonts w:ascii="Museo 300" w:eastAsia="Arial" w:hAnsi="Museo 300"/>
          <w:color w:val="000000"/>
          <w:sz w:val="16"/>
          <w:szCs w:val="16"/>
          <w:lang w:val="es-ES"/>
        </w:rPr>
      </w:pPr>
      <w:r w:rsidRPr="00C31667">
        <w:rPr>
          <w:rFonts w:ascii="Museo 300" w:eastAsia="Arial" w:hAnsi="Museo 300"/>
          <w:color w:val="000000"/>
          <w:sz w:val="16"/>
          <w:szCs w:val="16"/>
          <w:lang w:val="es-ES"/>
        </w:rPr>
        <w:t>De las pruebas presentadas relacionadas a la condición detectada por EEO en fecha 4 de junio de 2022, se determina con base en la evidencia presentada por las partes, que en el suministro en referencia existió una condición irregular consistente en una alteración en el equipo de mención.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2022</w:t>
      </w:r>
      <w:bookmarkEnd w:id="1"/>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7FE382DC"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6C73D4">
        <w:rPr>
          <w:rFonts w:ascii="Museo Sans 300" w:hAnsi="Museo Sans 300" w:cs="Segoe UI"/>
          <w:sz w:val="20"/>
          <w:szCs w:val="20"/>
          <w:lang w:eastAsia="es-MX"/>
        </w:rPr>
        <w:t xml:space="preserve">l señor </w:t>
      </w:r>
      <w:proofErr w:type="spellStart"/>
      <w:r w:rsidR="005E4ECB">
        <w:rPr>
          <w:rFonts w:ascii="Museo Sans 300" w:hAnsi="Museo Sans 300" w:cs="Segoe UI"/>
          <w:sz w:val="20"/>
          <w:szCs w:val="20"/>
          <w:lang w:eastAsia="es-MX"/>
        </w:rPr>
        <w:t>xxxx</w:t>
      </w:r>
      <w:proofErr w:type="spellEnd"/>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793DAB42" w14:textId="24CEB37E" w:rsidR="003E5631" w:rsidRPr="003E5631" w:rsidRDefault="00CC62A8" w:rsidP="003E5631">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2"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786978">
        <w:rPr>
          <w:rFonts w:ascii="Museo Sans 300" w:hAnsi="Museo Sans 300"/>
          <w:sz w:val="20"/>
          <w:szCs w:val="20"/>
        </w:rPr>
        <w:t>IT-0483-CAU-22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2"/>
      <w:r w:rsidR="00006856">
        <w:rPr>
          <w:rStyle w:val="normaltextrun"/>
          <w:rFonts w:ascii="Museo Sans 300" w:hAnsi="Museo Sans 300"/>
          <w:color w:val="000000"/>
          <w:sz w:val="20"/>
          <w:szCs w:val="20"/>
          <w:shd w:val="clear" w:color="auto" w:fill="FFFFFF"/>
        </w:rPr>
        <w:t>e</w:t>
      </w:r>
      <w:r w:rsidR="003E5631">
        <w:rPr>
          <w:rStyle w:val="normaltextrun"/>
          <w:rFonts w:ascii="Museo Sans 300" w:hAnsi="Museo Sans 300"/>
          <w:color w:val="000000"/>
          <w:sz w:val="20"/>
          <w:szCs w:val="20"/>
          <w:shd w:val="clear" w:color="auto" w:fill="FFFFFF"/>
        </w:rPr>
        <w:t xml:space="preserve"> </w:t>
      </w:r>
      <w:r w:rsidR="003E5631">
        <w:rPr>
          <w:rFonts w:ascii="Museo Sans 300" w:hAnsi="Museo Sans 300"/>
          <w:color w:val="000000"/>
          <w:sz w:val="20"/>
          <w:szCs w:val="20"/>
          <w:shd w:val="clear" w:color="auto" w:fill="FFFFFF"/>
          <w:lang w:val="es-ES"/>
        </w:rPr>
        <w:t>en la desconexión de la señal de corriente de la fase</w:t>
      </w:r>
      <w:r w:rsidR="003E5631">
        <w:rPr>
          <w:rStyle w:val="normaltextrun"/>
          <w:rFonts w:ascii="Museo Sans 300" w:hAnsi="Museo Sans 300"/>
          <w:color w:val="000000"/>
          <w:sz w:val="20"/>
          <w:szCs w:val="20"/>
          <w:shd w:val="clear" w:color="auto" w:fill="FFFFFF"/>
        </w:rPr>
        <w:t xml:space="preserve"> “B” </w:t>
      </w:r>
      <w:r w:rsidR="00275CBD">
        <w:rPr>
          <w:rStyle w:val="normaltextrun"/>
          <w:rFonts w:ascii="Museo Sans 300" w:hAnsi="Museo Sans 300"/>
          <w:color w:val="000000"/>
          <w:sz w:val="20"/>
          <w:szCs w:val="20"/>
          <w:shd w:val="clear" w:color="auto" w:fill="FFFFFF"/>
        </w:rPr>
        <w:t xml:space="preserve">y la conexión de un puente </w:t>
      </w:r>
      <w:r w:rsidR="00544F1E">
        <w:rPr>
          <w:rStyle w:val="normaltextrun"/>
          <w:rFonts w:ascii="Museo Sans 300" w:hAnsi="Museo Sans 300"/>
          <w:color w:val="000000"/>
          <w:sz w:val="20"/>
          <w:szCs w:val="20"/>
          <w:shd w:val="clear" w:color="auto" w:fill="FFFFFF"/>
        </w:rPr>
        <w:t>eléctrico entre la entrada y salida de la fase A</w:t>
      </w:r>
      <w:r w:rsidR="00275CBD">
        <w:rPr>
          <w:rStyle w:val="normaltextrun"/>
          <w:rFonts w:ascii="Museo Sans 300" w:hAnsi="Museo Sans 300"/>
          <w:color w:val="000000"/>
          <w:sz w:val="20"/>
          <w:szCs w:val="20"/>
          <w:shd w:val="clear" w:color="auto" w:fill="FFFFFF"/>
        </w:rPr>
        <w:t xml:space="preserve"> </w:t>
      </w:r>
      <w:r w:rsidR="003E5631">
        <w:rPr>
          <w:rStyle w:val="normaltextrun"/>
          <w:rFonts w:ascii="Museo Sans 300" w:hAnsi="Museo Sans 300"/>
          <w:color w:val="000000"/>
          <w:sz w:val="20"/>
          <w:szCs w:val="20"/>
          <w:shd w:val="clear" w:color="auto" w:fill="FFFFFF"/>
        </w:rPr>
        <w:t xml:space="preserve">del equipo de medición </w:t>
      </w:r>
      <w:proofErr w:type="spellStart"/>
      <w:r w:rsidR="003E5631">
        <w:rPr>
          <w:rStyle w:val="normaltextrun"/>
          <w:rFonts w:ascii="Museo Sans 300" w:hAnsi="Museo Sans 300"/>
          <w:color w:val="000000"/>
          <w:sz w:val="20"/>
          <w:szCs w:val="20"/>
          <w:shd w:val="clear" w:color="auto" w:fill="FFFFFF"/>
        </w:rPr>
        <w:t>N.°</w:t>
      </w:r>
      <w:proofErr w:type="spellEnd"/>
      <w:r w:rsidR="003E5631">
        <w:rPr>
          <w:rStyle w:val="normaltextrun"/>
          <w:rFonts w:ascii="Museo Sans 300" w:hAnsi="Museo Sans 300"/>
          <w:color w:val="000000"/>
          <w:sz w:val="20"/>
          <w:szCs w:val="20"/>
          <w:shd w:val="clear" w:color="auto" w:fill="FFFFFF"/>
        </w:rPr>
        <w:t xml:space="preserve"> </w:t>
      </w:r>
      <w:proofErr w:type="spellStart"/>
      <w:r w:rsidR="003C08B0">
        <w:rPr>
          <w:rStyle w:val="normaltextrun"/>
          <w:rFonts w:ascii="Museo Sans 300" w:hAnsi="Museo Sans 300"/>
          <w:color w:val="000000"/>
          <w:sz w:val="20"/>
          <w:szCs w:val="20"/>
          <w:shd w:val="clear" w:color="auto" w:fill="FFFFFF"/>
        </w:rPr>
        <w:t>xxxx</w:t>
      </w:r>
      <w:proofErr w:type="spellEnd"/>
      <w:r w:rsidR="003E5631">
        <w:rPr>
          <w:rStyle w:val="normaltextrun"/>
          <w:rFonts w:ascii="Museo Sans 300" w:hAnsi="Museo Sans 300"/>
          <w:color w:val="000000"/>
          <w:sz w:val="20"/>
          <w:szCs w:val="20"/>
          <w:shd w:val="clear" w:color="auto" w:fill="FFFFFF"/>
        </w:rPr>
        <w:t>, por medio de la cual se consumía energía eléctrica y que no era registrada.</w:t>
      </w:r>
      <w:r w:rsidR="003E5631">
        <w:rPr>
          <w:rStyle w:val="eop"/>
          <w:rFonts w:ascii="Museo Sans 300" w:hAnsi="Museo Sans 300"/>
          <w:sz w:val="20"/>
          <w:szCs w:val="20"/>
          <w:shd w:val="clear" w:color="auto" w:fill="FFFFFF"/>
        </w:rPr>
        <w:t> </w:t>
      </w:r>
    </w:p>
    <w:p w14:paraId="50F59ABA" w14:textId="77777777" w:rsidR="003E5631" w:rsidRPr="005E1609" w:rsidRDefault="003E5631" w:rsidP="00212241">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p>
    <w:p w14:paraId="5C452580" w14:textId="4A34805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1A22578" w14:textId="3DB91BF6" w:rsidR="00796CC9" w:rsidRPr="00796CC9" w:rsidRDefault="000129AB" w:rsidP="00796CC9">
      <w:pPr>
        <w:autoSpaceDE w:val="0"/>
        <w:spacing w:after="0" w:line="240" w:lineRule="auto"/>
        <w:ind w:left="426"/>
        <w:jc w:val="both"/>
        <w:rPr>
          <w:rFonts w:ascii="Museo Sans 300" w:hAnsi="Museo Sans 300"/>
          <w:color w:val="000000"/>
          <w:sz w:val="20"/>
          <w:szCs w:val="20"/>
          <w:shd w:val="clear" w:color="auto" w:fill="FFFFFF"/>
        </w:rPr>
      </w:pPr>
      <w:r w:rsidRPr="00C9434D">
        <w:rPr>
          <w:rFonts w:ascii="Museo Sans 300" w:hAnsi="Museo Sans 300"/>
          <w:sz w:val="20"/>
          <w:szCs w:val="20"/>
        </w:rPr>
        <w:t>De</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acuerdo con lo establecido en el informe técnico, el CAU</w:t>
      </w:r>
      <w:r w:rsidR="00796CC9">
        <w:rPr>
          <w:rFonts w:ascii="Museo Sans 300" w:eastAsia="Times New Roman" w:hAnsi="Museo Sans 300" w:cs="Calibri"/>
          <w:color w:val="000000"/>
          <w:sz w:val="20"/>
          <w:szCs w:val="20"/>
          <w:bdr w:val="none" w:sz="0" w:space="0" w:color="auto" w:frame="1"/>
          <w:lang w:eastAsia="es-SV"/>
        </w:rPr>
        <w:t xml:space="preserve"> </w:t>
      </w:r>
      <w:r w:rsidR="00597339">
        <w:rPr>
          <w:rFonts w:ascii="Museo Sans 300" w:eastAsia="Times New Roman" w:hAnsi="Museo Sans 300" w:cs="Calibri"/>
          <w:color w:val="000000"/>
          <w:sz w:val="20"/>
          <w:szCs w:val="20"/>
          <w:bdr w:val="none" w:sz="0" w:space="0" w:color="auto" w:frame="1"/>
          <w:lang w:eastAsia="es-SV"/>
        </w:rPr>
        <w:t xml:space="preserve">no </w:t>
      </w:r>
      <w:r w:rsidR="00796CC9" w:rsidRPr="006D4231">
        <w:rPr>
          <w:rFonts w:ascii="Museo Sans 300" w:eastAsia="Times New Roman" w:hAnsi="Museo Sans 300" w:cs="Calibri"/>
          <w:color w:val="000000"/>
          <w:sz w:val="20"/>
          <w:szCs w:val="20"/>
          <w:bdr w:val="none" w:sz="0" w:space="0" w:color="auto" w:frame="1"/>
          <w:lang w:eastAsia="es-SV"/>
        </w:rPr>
        <w:t>validó</w:t>
      </w:r>
      <w:r w:rsidR="00796CC9">
        <w:rPr>
          <w:rFonts w:ascii="Museo Sans 300" w:eastAsia="Times New Roman" w:hAnsi="Museo Sans 300" w:cs="Calibri"/>
          <w:color w:val="000000"/>
          <w:sz w:val="20"/>
          <w:szCs w:val="20"/>
          <w:bdr w:val="none" w:sz="0" w:space="0" w:color="auto" w:frame="1"/>
          <w:lang w:eastAsia="es-SV"/>
        </w:rPr>
        <w:t xml:space="preserve"> el método de </w:t>
      </w:r>
      <w:r w:rsidR="00796CC9" w:rsidRPr="006D4231">
        <w:rPr>
          <w:rFonts w:ascii="Museo Sans 300" w:eastAsia="Times New Roman" w:hAnsi="Museo Sans 300" w:cs="Calibri"/>
          <w:color w:val="000000"/>
          <w:sz w:val="20"/>
          <w:szCs w:val="20"/>
          <w:bdr w:val="none" w:sz="0" w:space="0" w:color="auto" w:frame="1"/>
          <w:lang w:eastAsia="es-SV"/>
        </w:rPr>
        <w:t>cálculo</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de</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ENR</w:t>
      </w:r>
      <w:r w:rsidR="00796CC9">
        <w:rPr>
          <w:rFonts w:ascii="Museo Sans 300" w:eastAsia="Times New Roman" w:hAnsi="Museo Sans 300" w:cs="Calibri"/>
          <w:color w:val="000000"/>
          <w:sz w:val="20"/>
          <w:szCs w:val="20"/>
          <w:bdr w:val="none" w:sz="0" w:space="0" w:color="auto" w:frame="1"/>
          <w:lang w:eastAsia="es-SV"/>
        </w:rPr>
        <w:t xml:space="preserve"> utili</w:t>
      </w:r>
      <w:r w:rsidR="00796CC9" w:rsidRPr="006D4231">
        <w:rPr>
          <w:rFonts w:ascii="Museo Sans 300" w:eastAsia="Times New Roman" w:hAnsi="Museo Sans 300" w:cs="Calibri"/>
          <w:color w:val="000000"/>
          <w:sz w:val="20"/>
          <w:szCs w:val="20"/>
          <w:bdr w:val="none" w:sz="0" w:space="0" w:color="auto" w:frame="1"/>
          <w:lang w:eastAsia="es-SV"/>
        </w:rPr>
        <w:t>zado</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por</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la</w:t>
      </w:r>
      <w:r w:rsidR="00796CC9">
        <w:rPr>
          <w:rFonts w:ascii="Museo Sans 300" w:eastAsia="Times New Roman" w:hAnsi="Museo Sans 300" w:cs="Calibri"/>
          <w:color w:val="000000"/>
          <w:sz w:val="20"/>
          <w:szCs w:val="20"/>
          <w:bdr w:val="none" w:sz="0" w:space="0" w:color="auto" w:frame="1"/>
          <w:lang w:eastAsia="es-SV"/>
        </w:rPr>
        <w:t xml:space="preserve"> </w:t>
      </w:r>
      <w:r w:rsidR="00796CC9" w:rsidRPr="006D4231">
        <w:rPr>
          <w:rFonts w:ascii="Museo Sans 300" w:eastAsia="Times New Roman" w:hAnsi="Museo Sans 300" w:cs="Calibri"/>
          <w:color w:val="000000"/>
          <w:sz w:val="20"/>
          <w:szCs w:val="20"/>
          <w:bdr w:val="none" w:sz="0" w:space="0" w:color="auto" w:frame="1"/>
          <w:lang w:eastAsia="es-SV"/>
        </w:rPr>
        <w:t>distribuidora</w:t>
      </w:r>
      <w:r w:rsidR="00796CC9">
        <w:rPr>
          <w:rFonts w:ascii="Museo Sans 300" w:eastAsia="Times New Roman" w:hAnsi="Museo Sans 300" w:cs="Calibri"/>
          <w:color w:val="000000"/>
          <w:sz w:val="20"/>
          <w:szCs w:val="20"/>
          <w:bdr w:val="none" w:sz="0" w:space="0" w:color="auto" w:frame="1"/>
          <w:lang w:eastAsia="es-SV"/>
        </w:rPr>
        <w:t xml:space="preserve">, </w:t>
      </w:r>
      <w:r w:rsidR="00597339">
        <w:rPr>
          <w:rFonts w:ascii="Museo Sans 300" w:eastAsia="Times New Roman" w:hAnsi="Museo Sans 300" w:cs="Calibri"/>
          <w:color w:val="000000"/>
          <w:sz w:val="20"/>
          <w:szCs w:val="20"/>
          <w:bdr w:val="none" w:sz="0" w:space="0" w:color="auto" w:frame="1"/>
          <w:lang w:eastAsia="es-SV"/>
        </w:rPr>
        <w:t>debido a las razones</w:t>
      </w:r>
      <w:r w:rsidR="00796CC9">
        <w:rPr>
          <w:rFonts w:ascii="Museo Sans 300" w:hAnsi="Museo Sans 300"/>
          <w:sz w:val="20"/>
          <w:szCs w:val="20"/>
        </w:rPr>
        <w:t xml:space="preserve"> </w:t>
      </w:r>
      <w:r w:rsidR="00796CC9" w:rsidRPr="00C9434D">
        <w:rPr>
          <w:rFonts w:ascii="Museo Sans 300" w:hAnsi="Museo Sans 300"/>
          <w:sz w:val="20"/>
          <w:szCs w:val="20"/>
        </w:rPr>
        <w:t>siguientes</w:t>
      </w:r>
      <w:r w:rsidR="00796CC9">
        <w:rPr>
          <w:rFonts w:ascii="Museo Sans 300" w:hAnsi="Museo Sans 300"/>
          <w:sz w:val="20"/>
          <w:szCs w:val="20"/>
        </w:rPr>
        <w:t>:</w:t>
      </w:r>
    </w:p>
    <w:p w14:paraId="4484167B" w14:textId="77777777" w:rsidR="00796CC9" w:rsidRDefault="00796CC9" w:rsidP="00796CC9">
      <w:pPr>
        <w:autoSpaceDE w:val="0"/>
        <w:spacing w:after="0" w:line="240" w:lineRule="auto"/>
        <w:ind w:left="426"/>
        <w:jc w:val="both"/>
        <w:rPr>
          <w:rFonts w:ascii="Museo Sans 300" w:hAnsi="Museo Sans 300"/>
          <w:sz w:val="20"/>
          <w:szCs w:val="20"/>
        </w:rPr>
      </w:pPr>
    </w:p>
    <w:p w14:paraId="222C7481" w14:textId="07EFF96A" w:rsidR="003570BA" w:rsidRPr="00814F30" w:rsidRDefault="00597339" w:rsidP="0059733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hAnsi="Museo Sans 300"/>
          <w:sz w:val="20"/>
          <w:szCs w:val="20"/>
        </w:rPr>
        <w:t xml:space="preserve">La distribuidora no justificó el uso continuo de 8 horas </w:t>
      </w:r>
      <w:r w:rsidR="00252CD3">
        <w:rPr>
          <w:rFonts w:ascii="Museo Sans 300" w:hAnsi="Museo Sans 300"/>
          <w:sz w:val="20"/>
          <w:szCs w:val="20"/>
        </w:rPr>
        <w:t>diarias en</w:t>
      </w:r>
      <w:r w:rsidR="003570BA">
        <w:rPr>
          <w:rFonts w:ascii="Museo Sans 300" w:hAnsi="Museo Sans 300"/>
          <w:sz w:val="20"/>
          <w:szCs w:val="20"/>
        </w:rPr>
        <w:t xml:space="preserve"> los equipos eléctricos identificados en el</w:t>
      </w:r>
      <w:r>
        <w:rPr>
          <w:rFonts w:ascii="Museo Sans 300" w:hAnsi="Museo Sans 300"/>
          <w:sz w:val="20"/>
          <w:szCs w:val="20"/>
        </w:rPr>
        <w:t xml:space="preserve"> censo de carga instalado en el inmueble</w:t>
      </w:r>
      <w:r w:rsidR="003570BA">
        <w:rPr>
          <w:rFonts w:ascii="Museo Sans 300" w:hAnsi="Museo Sans 300"/>
          <w:sz w:val="20"/>
          <w:szCs w:val="20"/>
        </w:rPr>
        <w:t xml:space="preserve">. </w:t>
      </w:r>
    </w:p>
    <w:p w14:paraId="7BA16AD1" w14:textId="5A68B8A3" w:rsidR="003570BA" w:rsidRPr="00814F30" w:rsidRDefault="003570BA" w:rsidP="0059733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hAnsi="Museo Sans 300"/>
          <w:sz w:val="20"/>
          <w:szCs w:val="20"/>
        </w:rPr>
        <w:lastRenderedPageBreak/>
        <w:t xml:space="preserve">No se consideró las </w:t>
      </w:r>
      <w:r w:rsidR="00906A84">
        <w:rPr>
          <w:rFonts w:ascii="Museo Sans 300" w:hAnsi="Museo Sans 300"/>
          <w:sz w:val="20"/>
          <w:szCs w:val="20"/>
        </w:rPr>
        <w:t>características del</w:t>
      </w:r>
      <w:r w:rsidR="00097AE4">
        <w:rPr>
          <w:rFonts w:ascii="Museo Sans 300" w:hAnsi="Museo Sans 300"/>
          <w:sz w:val="20"/>
          <w:szCs w:val="20"/>
        </w:rPr>
        <w:t xml:space="preserve"> uso del servicio de energía eléctrica en el inmueble </w:t>
      </w:r>
      <w:r>
        <w:rPr>
          <w:rFonts w:ascii="Museo Sans 300" w:hAnsi="Museo Sans 300"/>
          <w:sz w:val="20"/>
          <w:szCs w:val="20"/>
        </w:rPr>
        <w:t>(el cual funciona como barbería y posee 2 máquinas traga monedas).</w:t>
      </w:r>
    </w:p>
    <w:p w14:paraId="42C1FACB" w14:textId="77777777" w:rsidR="00814F30" w:rsidRDefault="00814F30" w:rsidP="00814F30">
      <w:pPr>
        <w:pStyle w:val="Prrafodelista"/>
        <w:rPr>
          <w:rFonts w:ascii="Museo Sans 300" w:hAnsi="Museo Sans 300"/>
          <w:sz w:val="20"/>
          <w:szCs w:val="20"/>
        </w:rPr>
      </w:pPr>
    </w:p>
    <w:p w14:paraId="11002CC4" w14:textId="1075C5B1" w:rsidR="003570BA" w:rsidRPr="00C1410A" w:rsidRDefault="00C1410A" w:rsidP="0059733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hAnsi="Museo Sans 300"/>
          <w:sz w:val="20"/>
          <w:szCs w:val="20"/>
        </w:rPr>
        <w:t>No consideró que e</w:t>
      </w:r>
      <w:r w:rsidR="003570BA">
        <w:rPr>
          <w:rFonts w:ascii="Museo Sans 300" w:hAnsi="Museo Sans 300"/>
          <w:sz w:val="20"/>
          <w:szCs w:val="20"/>
        </w:rPr>
        <w:t>l</w:t>
      </w:r>
      <w:r>
        <w:rPr>
          <w:rFonts w:ascii="Museo Sans 300" w:hAnsi="Museo Sans 300"/>
          <w:sz w:val="20"/>
          <w:szCs w:val="20"/>
        </w:rPr>
        <w:t xml:space="preserve"> </w:t>
      </w:r>
      <w:r w:rsidR="003570BA">
        <w:rPr>
          <w:rFonts w:ascii="Museo Sans 300" w:hAnsi="Museo Sans 300"/>
          <w:sz w:val="20"/>
          <w:szCs w:val="20"/>
        </w:rPr>
        <w:t>funcionamiento de</w:t>
      </w:r>
      <w:r>
        <w:rPr>
          <w:rFonts w:ascii="Museo Sans 300" w:hAnsi="Museo Sans 300"/>
          <w:sz w:val="20"/>
          <w:szCs w:val="20"/>
        </w:rPr>
        <w:t xml:space="preserve">l negocio </w:t>
      </w:r>
      <w:r w:rsidR="00A2727B">
        <w:rPr>
          <w:rFonts w:ascii="Museo Sans 300" w:hAnsi="Museo Sans 300"/>
          <w:sz w:val="20"/>
          <w:szCs w:val="20"/>
        </w:rPr>
        <w:t xml:space="preserve">(peluquería) </w:t>
      </w:r>
      <w:r>
        <w:rPr>
          <w:rFonts w:ascii="Museo Sans 300" w:hAnsi="Museo Sans 300"/>
          <w:sz w:val="20"/>
          <w:szCs w:val="20"/>
        </w:rPr>
        <w:t>es de</w:t>
      </w:r>
      <w:r w:rsidR="00B86E00">
        <w:rPr>
          <w:rFonts w:ascii="Museo Sans 300" w:hAnsi="Museo Sans 300"/>
          <w:sz w:val="20"/>
          <w:szCs w:val="20"/>
        </w:rPr>
        <w:t xml:space="preserve"> 26 días </w:t>
      </w:r>
      <w:r>
        <w:rPr>
          <w:rFonts w:ascii="Museo Sans 300" w:hAnsi="Museo Sans 300"/>
          <w:sz w:val="20"/>
          <w:szCs w:val="20"/>
        </w:rPr>
        <w:t>al mes.</w:t>
      </w:r>
    </w:p>
    <w:p w14:paraId="0DD5D1B3" w14:textId="77777777" w:rsidR="00814F30" w:rsidRDefault="00814F30" w:rsidP="006F6919">
      <w:pPr>
        <w:autoSpaceDE w:val="0"/>
        <w:spacing w:after="0" w:line="240" w:lineRule="auto"/>
        <w:ind w:left="426"/>
        <w:jc w:val="both"/>
        <w:rPr>
          <w:rFonts w:ascii="Museo Sans 300" w:hAnsi="Museo Sans 300"/>
          <w:sz w:val="20"/>
          <w:szCs w:val="20"/>
        </w:rPr>
      </w:pPr>
    </w:p>
    <w:p w14:paraId="62AB2F4C" w14:textId="26BF2406" w:rsidR="006F6919" w:rsidRPr="006F6919" w:rsidRDefault="006F6919" w:rsidP="006F6919">
      <w:pPr>
        <w:autoSpaceDE w:val="0"/>
        <w:spacing w:after="0" w:line="240" w:lineRule="auto"/>
        <w:ind w:left="426"/>
        <w:jc w:val="both"/>
        <w:rPr>
          <w:rFonts w:ascii="Museo Sans 300" w:hAnsi="Museo Sans 300"/>
          <w:sz w:val="20"/>
          <w:szCs w:val="20"/>
        </w:rPr>
      </w:pPr>
      <w:r w:rsidRPr="006F6919">
        <w:rPr>
          <w:rFonts w:ascii="Museo Sans 300" w:hAnsi="Museo Sans 300"/>
          <w:sz w:val="20"/>
          <w:szCs w:val="20"/>
        </w:rPr>
        <w:t xml:space="preserve">Por ello, el CAU realizó un nuevo cálculo basado en el historial reciente de registros mensuales de consumo, utilizando los criterios siguientes:  </w:t>
      </w:r>
    </w:p>
    <w:p w14:paraId="5C424F8C" w14:textId="77777777" w:rsidR="006F6919" w:rsidRPr="006F6919" w:rsidRDefault="006F6919" w:rsidP="006F6919">
      <w:pPr>
        <w:autoSpaceDE w:val="0"/>
        <w:spacing w:after="0" w:line="240" w:lineRule="auto"/>
        <w:ind w:left="426"/>
        <w:jc w:val="both"/>
        <w:rPr>
          <w:rFonts w:ascii="Museo Sans 300" w:hAnsi="Museo Sans 300"/>
          <w:sz w:val="20"/>
          <w:szCs w:val="20"/>
        </w:rPr>
      </w:pPr>
    </w:p>
    <w:p w14:paraId="20AC4A80" w14:textId="05575C12" w:rsidR="006F6919" w:rsidRDefault="006F6919" w:rsidP="006F6919">
      <w:pPr>
        <w:pStyle w:val="Prrafodelista"/>
        <w:numPr>
          <w:ilvl w:val="0"/>
          <w:numId w:val="37"/>
        </w:numPr>
        <w:autoSpaceDE w:val="0"/>
        <w:ind w:left="993" w:hanging="426"/>
        <w:jc w:val="both"/>
        <w:rPr>
          <w:rFonts w:ascii="Museo Sans 300" w:hAnsi="Museo Sans 300"/>
          <w:sz w:val="20"/>
          <w:szCs w:val="20"/>
        </w:rPr>
      </w:pPr>
      <w:r w:rsidRPr="006F6919">
        <w:rPr>
          <w:rFonts w:ascii="Museo Sans 300" w:hAnsi="Museo Sans 300"/>
          <w:sz w:val="20"/>
          <w:szCs w:val="20"/>
        </w:rPr>
        <w:t xml:space="preserve">El consumo registrado correspondiente </w:t>
      </w:r>
      <w:r>
        <w:rPr>
          <w:rFonts w:ascii="Museo Sans 300" w:hAnsi="Museo Sans 300"/>
          <w:sz w:val="20"/>
          <w:szCs w:val="20"/>
        </w:rPr>
        <w:t>a los</w:t>
      </w:r>
      <w:r w:rsidRPr="006F6919">
        <w:rPr>
          <w:rFonts w:ascii="Museo Sans 300" w:hAnsi="Museo Sans 300"/>
          <w:sz w:val="20"/>
          <w:szCs w:val="20"/>
        </w:rPr>
        <w:t xml:space="preserve"> mes</w:t>
      </w:r>
      <w:r>
        <w:rPr>
          <w:rFonts w:ascii="Museo Sans 300" w:hAnsi="Museo Sans 300"/>
          <w:sz w:val="20"/>
          <w:szCs w:val="20"/>
        </w:rPr>
        <w:t>es</w:t>
      </w:r>
      <w:r w:rsidRPr="006F6919">
        <w:rPr>
          <w:rFonts w:ascii="Museo Sans 300" w:hAnsi="Museo Sans 300"/>
          <w:sz w:val="20"/>
          <w:szCs w:val="20"/>
        </w:rPr>
        <w:t xml:space="preserve"> de agosto</w:t>
      </w:r>
      <w:r>
        <w:rPr>
          <w:rFonts w:ascii="Museo Sans 300" w:hAnsi="Museo Sans 300"/>
          <w:sz w:val="20"/>
          <w:szCs w:val="20"/>
        </w:rPr>
        <w:t xml:space="preserve"> a octubre</w:t>
      </w:r>
      <w:r w:rsidRPr="006F6919">
        <w:rPr>
          <w:rFonts w:ascii="Museo Sans 300" w:hAnsi="Museo Sans 300"/>
          <w:sz w:val="20"/>
          <w:szCs w:val="20"/>
        </w:rPr>
        <w:t xml:space="preserve"> del </w:t>
      </w:r>
      <w:r>
        <w:rPr>
          <w:rFonts w:ascii="Museo Sans 300" w:hAnsi="Museo Sans 300"/>
          <w:sz w:val="20"/>
          <w:szCs w:val="20"/>
        </w:rPr>
        <w:t>año 2022, correspondiente a 1,025 kWh</w:t>
      </w:r>
      <w:r w:rsidR="00D22DB1">
        <w:rPr>
          <w:rFonts w:ascii="Museo Sans 300" w:hAnsi="Museo Sans 300"/>
          <w:sz w:val="20"/>
          <w:szCs w:val="20"/>
        </w:rPr>
        <w:t>/mes</w:t>
      </w:r>
      <w:r>
        <w:rPr>
          <w:rFonts w:ascii="Museo Sans 300" w:hAnsi="Museo Sans 300"/>
          <w:sz w:val="20"/>
          <w:szCs w:val="20"/>
        </w:rPr>
        <w:t>.</w:t>
      </w:r>
    </w:p>
    <w:p w14:paraId="45C3C990" w14:textId="77777777" w:rsidR="006F6919" w:rsidRDefault="006F6919" w:rsidP="006F6919">
      <w:pPr>
        <w:pStyle w:val="Prrafodelista"/>
        <w:autoSpaceDE w:val="0"/>
        <w:ind w:left="993"/>
        <w:jc w:val="both"/>
        <w:rPr>
          <w:rFonts w:ascii="Museo Sans 300" w:hAnsi="Museo Sans 300"/>
          <w:sz w:val="20"/>
          <w:szCs w:val="20"/>
        </w:rPr>
      </w:pPr>
    </w:p>
    <w:p w14:paraId="6F25E770" w14:textId="2F0906C6" w:rsidR="000129AB" w:rsidRPr="006F6919" w:rsidRDefault="006F6919" w:rsidP="006F6919">
      <w:pPr>
        <w:pStyle w:val="Prrafodelista"/>
        <w:numPr>
          <w:ilvl w:val="0"/>
          <w:numId w:val="37"/>
        </w:numPr>
        <w:autoSpaceDE w:val="0"/>
        <w:ind w:left="993" w:hanging="426"/>
        <w:jc w:val="both"/>
        <w:rPr>
          <w:rFonts w:ascii="Museo Sans 300" w:hAnsi="Museo Sans 300"/>
          <w:sz w:val="20"/>
          <w:szCs w:val="20"/>
        </w:rPr>
      </w:pPr>
      <w:r w:rsidRPr="006F6919">
        <w:rPr>
          <w:rFonts w:ascii="Museo Sans 300" w:hAnsi="Museo Sans 300"/>
          <w:sz w:val="20"/>
          <w:szCs w:val="20"/>
        </w:rPr>
        <w:t xml:space="preserve">El tiempo de recuperación de la energía no registrada correspondiente al período del </w:t>
      </w:r>
      <w:r>
        <w:rPr>
          <w:rFonts w:ascii="Museo Sans 300" w:hAnsi="Museo Sans 300"/>
          <w:sz w:val="20"/>
          <w:szCs w:val="20"/>
        </w:rPr>
        <w:t>6</w:t>
      </w:r>
      <w:r w:rsidRPr="006F6919">
        <w:rPr>
          <w:rFonts w:ascii="Museo Sans 300" w:hAnsi="Museo Sans 300"/>
          <w:sz w:val="20"/>
          <w:szCs w:val="20"/>
        </w:rPr>
        <w:t xml:space="preserve"> de </w:t>
      </w:r>
      <w:r>
        <w:rPr>
          <w:rFonts w:ascii="Museo Sans 300" w:hAnsi="Museo Sans 300"/>
          <w:sz w:val="20"/>
          <w:szCs w:val="20"/>
        </w:rPr>
        <w:t>diciembre</w:t>
      </w:r>
      <w:r w:rsidRPr="006F6919">
        <w:rPr>
          <w:rFonts w:ascii="Museo Sans 300" w:hAnsi="Museo Sans 300"/>
          <w:sz w:val="20"/>
          <w:szCs w:val="20"/>
        </w:rPr>
        <w:t xml:space="preserve"> del año </w:t>
      </w:r>
      <w:r>
        <w:rPr>
          <w:rFonts w:ascii="Museo Sans 300" w:hAnsi="Museo Sans 300"/>
          <w:sz w:val="20"/>
          <w:szCs w:val="20"/>
        </w:rPr>
        <w:t>2021</w:t>
      </w:r>
      <w:r w:rsidRPr="006F6919">
        <w:rPr>
          <w:rFonts w:ascii="Museo Sans 300" w:hAnsi="Museo Sans 300"/>
          <w:sz w:val="20"/>
          <w:szCs w:val="20"/>
        </w:rPr>
        <w:t xml:space="preserve"> al </w:t>
      </w:r>
      <w:r>
        <w:rPr>
          <w:rFonts w:ascii="Museo Sans 300" w:hAnsi="Museo Sans 300"/>
          <w:sz w:val="20"/>
          <w:szCs w:val="20"/>
        </w:rPr>
        <w:t>4 de julio del año 2022</w:t>
      </w:r>
      <w:r w:rsidRPr="006F6919">
        <w:rPr>
          <w:rFonts w:ascii="Museo Sans 300" w:hAnsi="Museo Sans 300"/>
          <w:sz w:val="20"/>
          <w:szCs w:val="20"/>
        </w:rPr>
        <w:t>.</w:t>
      </w:r>
    </w:p>
    <w:p w14:paraId="67ED81A9" w14:textId="77777777" w:rsidR="006F6919" w:rsidRDefault="006F6919" w:rsidP="000129AB">
      <w:pPr>
        <w:autoSpaceDE w:val="0"/>
        <w:spacing w:after="0" w:line="240" w:lineRule="auto"/>
        <w:ind w:left="426"/>
        <w:jc w:val="both"/>
        <w:rPr>
          <w:rFonts w:ascii="Museo Sans 300" w:hAnsi="Museo Sans 300"/>
          <w:sz w:val="20"/>
          <w:szCs w:val="20"/>
        </w:rPr>
      </w:pPr>
    </w:p>
    <w:p w14:paraId="541BA5B1" w14:textId="2B86A826"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C1410A">
        <w:rPr>
          <w:rFonts w:ascii="Museo Sans 300" w:hAnsi="Museo Sans 300"/>
          <w:sz w:val="20"/>
          <w:szCs w:val="20"/>
        </w:rPr>
        <w:t>MIL CIENTO TREINTA Y NUEVE 00</w:t>
      </w:r>
      <w:r w:rsidRPr="00AC7FFE">
        <w:rPr>
          <w:rFonts w:ascii="Museo Sans 300" w:hAnsi="Museo Sans 300"/>
          <w:sz w:val="20"/>
          <w:szCs w:val="20"/>
        </w:rPr>
        <w:t xml:space="preserve">/100 DÓLARES DE LOS ESTADOS UNIDOS DE AMÉRICA (USD </w:t>
      </w:r>
      <w:r w:rsidR="00FC4068">
        <w:rPr>
          <w:rFonts w:ascii="Museo Sans 300" w:hAnsi="Museo Sans 300"/>
          <w:sz w:val="20"/>
          <w:szCs w:val="20"/>
        </w:rPr>
        <w:t>1,139.00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1B44A345" w14:textId="0E4DF083" w:rsidR="000129AB" w:rsidRDefault="000129AB" w:rsidP="004323A6">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DE4CEB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86978">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9B890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86978">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4E9A8C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5E4ECB">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56A1B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F1201">
        <w:rPr>
          <w:rFonts w:ascii="Museo Sans 300" w:eastAsia="Arial" w:hAnsi="Museo Sans 300" w:cs="Times New Roman"/>
          <w:color w:val="000000"/>
          <w:sz w:val="20"/>
          <w:szCs w:val="20"/>
          <w:shd w:val="clear" w:color="auto" w:fill="FFFFFF"/>
        </w:rPr>
        <w:t xml:space="preserve"> </w:t>
      </w:r>
      <w:r w:rsidR="00786978">
        <w:rPr>
          <w:rFonts w:ascii="Museo Sans 300" w:eastAsia="Arial" w:hAnsi="Museo Sans 300" w:cs="Times New Roman"/>
          <w:color w:val="000000"/>
          <w:sz w:val="20"/>
          <w:szCs w:val="20"/>
          <w:shd w:val="clear" w:color="auto" w:fill="FFFFFF"/>
        </w:rPr>
        <w:t>el 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0CB7B8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94E3E96" w14:textId="77777777" w:rsidR="0024591B" w:rsidRDefault="002459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B140C76" w14:textId="0B87E204" w:rsidR="00367DC9" w:rsidRPr="00141467" w:rsidRDefault="0089025D" w:rsidP="00141467">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786978">
        <w:rPr>
          <w:rFonts w:ascii="Museo Sans 300" w:hAnsi="Museo Sans 300"/>
          <w:sz w:val="20"/>
          <w:szCs w:val="20"/>
        </w:rPr>
        <w:t>IT-0483-CAU-22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5E4ECB">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en</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la</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alteración</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interna</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del</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equipo</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de</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medición</w:t>
      </w:r>
      <w:r w:rsidR="00367DC9">
        <w:rPr>
          <w:rFonts w:ascii="Museo Sans 300" w:hAnsi="Museo Sans 300"/>
          <w:color w:val="000000"/>
          <w:sz w:val="20"/>
          <w:szCs w:val="20"/>
          <w:shd w:val="clear" w:color="auto" w:fill="FFFFFF"/>
        </w:rPr>
        <w:t xml:space="preserve">. </w:t>
      </w:r>
    </w:p>
    <w:p w14:paraId="5B4F6DBC" w14:textId="77777777" w:rsidR="00367DC9" w:rsidRDefault="00367DC9" w:rsidP="001E418B">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37A9CE38" w14:textId="08EFB401"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lastRenderedPageBreak/>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32B9">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C1410A">
        <w:rPr>
          <w:rFonts w:ascii="Museo Sans 300" w:eastAsia="Times New Roman" w:hAnsi="Museo Sans 300" w:cs="Times New Roman"/>
          <w:sz w:val="20"/>
          <w:szCs w:val="20"/>
          <w:lang w:eastAsia="es-ES"/>
        </w:rPr>
        <w:t>MIL CIENTO TREINTA Y NUEVE</w:t>
      </w:r>
      <w:r>
        <w:rPr>
          <w:rFonts w:ascii="Museo Sans 300" w:hAnsi="Museo Sans 300"/>
          <w:sz w:val="20"/>
          <w:szCs w:val="20"/>
        </w:rPr>
        <w:t xml:space="preserve">/100 DÓLARES DE LOS ESTADOS UNIDOS DE AMÉRICA (USD </w:t>
      </w:r>
      <w:r w:rsidR="00FC4068">
        <w:rPr>
          <w:rFonts w:ascii="Museo Sans 300" w:hAnsi="Museo Sans 300"/>
          <w:sz w:val="20"/>
          <w:szCs w:val="20"/>
        </w:rPr>
        <w:t>1,139.00</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6ED93CA3" w14:textId="77777777" w:rsidR="00344FB5" w:rsidRDefault="00344FB5" w:rsidP="001E418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65B9D4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786978">
        <w:rPr>
          <w:rFonts w:ascii="Museo Sans 300" w:eastAsia="Arial" w:hAnsi="Museo Sans 300" w:cs="Times New Roman"/>
          <w:sz w:val="20"/>
          <w:szCs w:val="20"/>
        </w:rPr>
        <w:t>IT-0483-CAU-22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52EA331" w14:textId="65369160" w:rsidR="00141467" w:rsidRPr="00141467" w:rsidRDefault="00B306DC" w:rsidP="00141467">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5E4ECB">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141467">
        <w:rPr>
          <w:rStyle w:val="normaltextrun"/>
          <w:rFonts w:ascii="Museo Sans 300" w:hAnsi="Museo Sans 300"/>
          <w:color w:val="000000"/>
          <w:sz w:val="20"/>
          <w:szCs w:val="20"/>
          <w:shd w:val="clear" w:color="auto" w:fill="FFFFFF"/>
        </w:rPr>
        <w:t xml:space="preserve"> </w:t>
      </w:r>
      <w:r w:rsidR="00141467" w:rsidRPr="00141467">
        <w:rPr>
          <w:rStyle w:val="normaltextrun"/>
          <w:rFonts w:ascii="Museo Sans 300" w:hAnsi="Museo Sans 300"/>
          <w:color w:val="000000"/>
          <w:sz w:val="20"/>
          <w:szCs w:val="20"/>
          <w:shd w:val="clear" w:color="auto" w:fill="FFFFFF"/>
        </w:rPr>
        <w:t>en</w:t>
      </w:r>
      <w:r w:rsidR="00141467" w:rsidRPr="00141467">
        <w:rPr>
          <w:rFonts w:ascii="Museo Sans 300" w:hAnsi="Museo Sans 300"/>
          <w:color w:val="000000"/>
          <w:sz w:val="20"/>
          <w:szCs w:val="20"/>
          <w:shd w:val="clear" w:color="auto" w:fill="FFFFFF"/>
        </w:rPr>
        <w:t xml:space="preserve"> una manipulación del equipo de medición por medio de la cual se consumía energía eléctrica sin que fuera registrada.</w:t>
      </w:r>
    </w:p>
    <w:p w14:paraId="01F7E6CF" w14:textId="77777777" w:rsidR="00141467" w:rsidRDefault="00141467" w:rsidP="00141467">
      <w:pPr>
        <w:pStyle w:val="Prrafodelista"/>
        <w:rPr>
          <w:rFonts w:ascii="Museo Sans 300" w:eastAsia="Museo Sans 300" w:hAnsi="Museo Sans 300" w:cs="Museo Sans 300"/>
          <w:sz w:val="20"/>
          <w:szCs w:val="20"/>
        </w:rPr>
      </w:pPr>
    </w:p>
    <w:p w14:paraId="75A5A84A" w14:textId="399D0AE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C1410A">
        <w:rPr>
          <w:rFonts w:ascii="Museo Sans 300" w:eastAsia="Arial" w:hAnsi="Museo Sans 300"/>
          <w:sz w:val="20"/>
          <w:szCs w:val="20"/>
          <w:lang w:eastAsia="es-SV"/>
        </w:rPr>
        <w:t>MIL CIENTO TREINTA Y NUEVE</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FC4068">
        <w:rPr>
          <w:rFonts w:ascii="Museo Sans 300" w:hAnsi="Museo Sans 300"/>
          <w:sz w:val="20"/>
          <w:szCs w:val="20"/>
        </w:rPr>
        <w:t>1,139.00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CBD400B"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786978">
        <w:rPr>
          <w:rFonts w:ascii="Museo Sans 300" w:eastAsia="Times New Roman" w:hAnsi="Museo Sans 300" w:cs="Segoe UI"/>
          <w:sz w:val="20"/>
          <w:szCs w:val="20"/>
          <w:lang w:eastAsia="es-SV"/>
        </w:rPr>
        <w:t>IT-0483-CAU-22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5D6CCA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6C73D4">
        <w:rPr>
          <w:rFonts w:ascii="Museo Sans 300" w:eastAsia="Arial" w:hAnsi="Museo Sans 300"/>
          <w:sz w:val="20"/>
          <w:szCs w:val="20"/>
          <w:lang w:eastAsia="es-SV"/>
        </w:rPr>
        <w:t xml:space="preserve">l señor </w:t>
      </w:r>
      <w:proofErr w:type="spellStart"/>
      <w:r w:rsidR="003C08B0">
        <w:rPr>
          <w:rFonts w:ascii="Museo Sans 300" w:hAnsi="Museo Sans 300"/>
          <w:sz w:val="20"/>
          <w:szCs w:val="20"/>
        </w:rPr>
        <w:t>x</w:t>
      </w:r>
      <w:r w:rsidR="005E4ECB">
        <w:rPr>
          <w:rFonts w:ascii="Museo Sans 300" w:hAnsi="Museo Sans 300"/>
          <w:sz w:val="20"/>
          <w:szCs w:val="20"/>
        </w:rPr>
        <w:t>xxx</w:t>
      </w:r>
      <w:proofErr w:type="spellEnd"/>
      <w:r w:rsidR="00310EFD" w:rsidRPr="00EF440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D102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A1C46" w14:textId="77777777" w:rsidR="00A36033" w:rsidRDefault="00A36033">
      <w:pPr>
        <w:spacing w:after="0" w:line="240" w:lineRule="auto"/>
      </w:pPr>
      <w:r>
        <w:separator/>
      </w:r>
    </w:p>
  </w:endnote>
  <w:endnote w:type="continuationSeparator" w:id="0">
    <w:p w14:paraId="1CC3EB5D" w14:textId="77777777" w:rsidR="00A36033" w:rsidRDefault="00A36033">
      <w:pPr>
        <w:spacing w:after="0" w:line="240" w:lineRule="auto"/>
      </w:pPr>
      <w:r>
        <w:continuationSeparator/>
      </w:r>
    </w:p>
  </w:endnote>
  <w:endnote w:type="continuationNotice" w:id="1">
    <w:p w14:paraId="7A0E9611" w14:textId="77777777" w:rsidR="00A36033" w:rsidRDefault="00A36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05AA" w14:textId="77777777" w:rsidR="00A36033" w:rsidRDefault="00A36033">
      <w:pPr>
        <w:spacing w:after="0" w:line="240" w:lineRule="auto"/>
      </w:pPr>
      <w:r>
        <w:rPr>
          <w:color w:val="000000"/>
        </w:rPr>
        <w:separator/>
      </w:r>
    </w:p>
  </w:footnote>
  <w:footnote w:type="continuationSeparator" w:id="0">
    <w:p w14:paraId="015C2309" w14:textId="77777777" w:rsidR="00A36033" w:rsidRDefault="00A36033">
      <w:pPr>
        <w:spacing w:after="0" w:line="240" w:lineRule="auto"/>
      </w:pPr>
      <w:r>
        <w:continuationSeparator/>
      </w:r>
    </w:p>
  </w:footnote>
  <w:footnote w:type="continuationNotice" w:id="1">
    <w:p w14:paraId="39C441DA" w14:textId="77777777" w:rsidR="00A36033" w:rsidRDefault="00A360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16FC4"/>
    <w:multiLevelType w:val="hybridMultilevel"/>
    <w:tmpl w:val="292A9D7E"/>
    <w:lvl w:ilvl="0" w:tplc="1D28DD0C">
      <w:start w:val="1"/>
      <w:numFmt w:val="bullet"/>
      <w:lvlText w:val="-"/>
      <w:lvlJc w:val="left"/>
      <w:pPr>
        <w:ind w:left="1768" w:hanging="360"/>
      </w:pPr>
      <w:rPr>
        <w:rFonts w:ascii="Museo Sans 300" w:hAnsi="Museo Sans 300" w:hint="default"/>
      </w:rPr>
    </w:lvl>
    <w:lvl w:ilvl="1" w:tplc="440A0003" w:tentative="1">
      <w:start w:val="1"/>
      <w:numFmt w:val="bullet"/>
      <w:lvlText w:val="o"/>
      <w:lvlJc w:val="left"/>
      <w:pPr>
        <w:ind w:left="2488" w:hanging="360"/>
      </w:pPr>
      <w:rPr>
        <w:rFonts w:ascii="Courier New" w:hAnsi="Courier New" w:cs="Courier New" w:hint="default"/>
      </w:rPr>
    </w:lvl>
    <w:lvl w:ilvl="2" w:tplc="440A0005" w:tentative="1">
      <w:start w:val="1"/>
      <w:numFmt w:val="bullet"/>
      <w:lvlText w:val=""/>
      <w:lvlJc w:val="left"/>
      <w:pPr>
        <w:ind w:left="3208" w:hanging="360"/>
      </w:pPr>
      <w:rPr>
        <w:rFonts w:ascii="Wingdings" w:hAnsi="Wingdings" w:hint="default"/>
      </w:rPr>
    </w:lvl>
    <w:lvl w:ilvl="3" w:tplc="440A0001" w:tentative="1">
      <w:start w:val="1"/>
      <w:numFmt w:val="bullet"/>
      <w:lvlText w:val=""/>
      <w:lvlJc w:val="left"/>
      <w:pPr>
        <w:ind w:left="3928" w:hanging="360"/>
      </w:pPr>
      <w:rPr>
        <w:rFonts w:ascii="Symbol" w:hAnsi="Symbol" w:hint="default"/>
      </w:rPr>
    </w:lvl>
    <w:lvl w:ilvl="4" w:tplc="440A0003" w:tentative="1">
      <w:start w:val="1"/>
      <w:numFmt w:val="bullet"/>
      <w:lvlText w:val="o"/>
      <w:lvlJc w:val="left"/>
      <w:pPr>
        <w:ind w:left="4648" w:hanging="360"/>
      </w:pPr>
      <w:rPr>
        <w:rFonts w:ascii="Courier New" w:hAnsi="Courier New" w:cs="Courier New" w:hint="default"/>
      </w:rPr>
    </w:lvl>
    <w:lvl w:ilvl="5" w:tplc="440A0005" w:tentative="1">
      <w:start w:val="1"/>
      <w:numFmt w:val="bullet"/>
      <w:lvlText w:val=""/>
      <w:lvlJc w:val="left"/>
      <w:pPr>
        <w:ind w:left="5368" w:hanging="360"/>
      </w:pPr>
      <w:rPr>
        <w:rFonts w:ascii="Wingdings" w:hAnsi="Wingdings" w:hint="default"/>
      </w:rPr>
    </w:lvl>
    <w:lvl w:ilvl="6" w:tplc="440A0001" w:tentative="1">
      <w:start w:val="1"/>
      <w:numFmt w:val="bullet"/>
      <w:lvlText w:val=""/>
      <w:lvlJc w:val="left"/>
      <w:pPr>
        <w:ind w:left="6088" w:hanging="360"/>
      </w:pPr>
      <w:rPr>
        <w:rFonts w:ascii="Symbol" w:hAnsi="Symbol" w:hint="default"/>
      </w:rPr>
    </w:lvl>
    <w:lvl w:ilvl="7" w:tplc="440A0003" w:tentative="1">
      <w:start w:val="1"/>
      <w:numFmt w:val="bullet"/>
      <w:lvlText w:val="o"/>
      <w:lvlJc w:val="left"/>
      <w:pPr>
        <w:ind w:left="6808" w:hanging="360"/>
      </w:pPr>
      <w:rPr>
        <w:rFonts w:ascii="Courier New" w:hAnsi="Courier New" w:cs="Courier New" w:hint="default"/>
      </w:rPr>
    </w:lvl>
    <w:lvl w:ilvl="8" w:tplc="440A0005" w:tentative="1">
      <w:start w:val="1"/>
      <w:numFmt w:val="bullet"/>
      <w:lvlText w:val=""/>
      <w:lvlJc w:val="left"/>
      <w:pPr>
        <w:ind w:left="75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26854AE"/>
    <w:multiLevelType w:val="multilevel"/>
    <w:tmpl w:val="985A27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 w15:restartNumberingAfterBreak="0">
    <w:nsid w:val="5E5C3D1F"/>
    <w:multiLevelType w:val="multilevel"/>
    <w:tmpl w:val="408A41C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8"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1"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E574A8"/>
    <w:multiLevelType w:val="multilevel"/>
    <w:tmpl w:val="36B879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450512617">
    <w:abstractNumId w:val="30"/>
  </w:num>
  <w:num w:numId="2" w16cid:durableId="459879968">
    <w:abstractNumId w:val="14"/>
  </w:num>
  <w:num w:numId="3" w16cid:durableId="23750049">
    <w:abstractNumId w:val="20"/>
  </w:num>
  <w:num w:numId="4" w16cid:durableId="2012873170">
    <w:abstractNumId w:val="12"/>
  </w:num>
  <w:num w:numId="5" w16cid:durableId="1833788101">
    <w:abstractNumId w:val="2"/>
  </w:num>
  <w:num w:numId="6"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6"/>
  </w:num>
  <w:num w:numId="8" w16cid:durableId="1983803704">
    <w:abstractNumId w:val="31"/>
  </w:num>
  <w:num w:numId="9" w16cid:durableId="663125927">
    <w:abstractNumId w:val="29"/>
  </w:num>
  <w:num w:numId="10" w16cid:durableId="2029942764">
    <w:abstractNumId w:val="17"/>
  </w:num>
  <w:num w:numId="11" w16cid:durableId="878593074">
    <w:abstractNumId w:val="7"/>
  </w:num>
  <w:num w:numId="12" w16cid:durableId="1514608230">
    <w:abstractNumId w:val="5"/>
  </w:num>
  <w:num w:numId="13" w16cid:durableId="1155410108">
    <w:abstractNumId w:val="27"/>
  </w:num>
  <w:num w:numId="14" w16cid:durableId="2018342891">
    <w:abstractNumId w:val="18"/>
  </w:num>
  <w:num w:numId="15" w16cid:durableId="262307169">
    <w:abstractNumId w:val="15"/>
  </w:num>
  <w:num w:numId="16" w16cid:durableId="2068259172">
    <w:abstractNumId w:val="33"/>
  </w:num>
  <w:num w:numId="17" w16cid:durableId="13981654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32"/>
  </w:num>
  <w:num w:numId="20" w16cid:durableId="130490031">
    <w:abstractNumId w:val="4"/>
  </w:num>
  <w:num w:numId="21" w16cid:durableId="1583561930">
    <w:abstractNumId w:val="8"/>
  </w:num>
  <w:num w:numId="22" w16cid:durableId="1502357413">
    <w:abstractNumId w:val="23"/>
  </w:num>
  <w:num w:numId="23" w16cid:durableId="553583620">
    <w:abstractNumId w:val="10"/>
  </w:num>
  <w:num w:numId="24" w16cid:durableId="1132089836">
    <w:abstractNumId w:val="28"/>
  </w:num>
  <w:num w:numId="25" w16cid:durableId="909537719">
    <w:abstractNumId w:val="26"/>
  </w:num>
  <w:num w:numId="26" w16cid:durableId="2011253808">
    <w:abstractNumId w:val="24"/>
  </w:num>
  <w:num w:numId="27" w16cid:durableId="1876040930">
    <w:abstractNumId w:val="19"/>
  </w:num>
  <w:num w:numId="28" w16cid:durableId="2052260702">
    <w:abstractNumId w:val="25"/>
  </w:num>
  <w:num w:numId="29" w16cid:durableId="1506170906">
    <w:abstractNumId w:val="6"/>
  </w:num>
  <w:num w:numId="30" w16cid:durableId="1736780839">
    <w:abstractNumId w:val="9"/>
  </w:num>
  <w:num w:numId="31" w16cid:durableId="256793506">
    <w:abstractNumId w:val="11"/>
  </w:num>
  <w:num w:numId="32" w16cid:durableId="834416004">
    <w:abstractNumId w:val="21"/>
  </w:num>
  <w:num w:numId="33" w16cid:durableId="141653786">
    <w:abstractNumId w:val="0"/>
  </w:num>
  <w:num w:numId="34" w16cid:durableId="447235500">
    <w:abstractNumId w:val="34"/>
  </w:num>
  <w:num w:numId="35" w16cid:durableId="381902474">
    <w:abstractNumId w:val="13"/>
  </w:num>
  <w:num w:numId="36" w16cid:durableId="788165085">
    <w:abstractNumId w:val="22"/>
  </w:num>
  <w:num w:numId="37" w16cid:durableId="8280454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C5D"/>
    <w:rsid w:val="00060E86"/>
    <w:rsid w:val="00062017"/>
    <w:rsid w:val="0006381A"/>
    <w:rsid w:val="00063938"/>
    <w:rsid w:val="000643A0"/>
    <w:rsid w:val="00064438"/>
    <w:rsid w:val="000661D6"/>
    <w:rsid w:val="000676C5"/>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93A5A"/>
    <w:rsid w:val="00097AE4"/>
    <w:rsid w:val="000A03DB"/>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59BC"/>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5C78"/>
    <w:rsid w:val="002366C2"/>
    <w:rsid w:val="0023793B"/>
    <w:rsid w:val="0024433B"/>
    <w:rsid w:val="0024591B"/>
    <w:rsid w:val="002476E8"/>
    <w:rsid w:val="002479AF"/>
    <w:rsid w:val="00250329"/>
    <w:rsid w:val="002509BE"/>
    <w:rsid w:val="00252CD3"/>
    <w:rsid w:val="0025330B"/>
    <w:rsid w:val="00253910"/>
    <w:rsid w:val="00256436"/>
    <w:rsid w:val="002570E5"/>
    <w:rsid w:val="00257FD7"/>
    <w:rsid w:val="0026004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CBD"/>
    <w:rsid w:val="00275DDA"/>
    <w:rsid w:val="00276192"/>
    <w:rsid w:val="00276D87"/>
    <w:rsid w:val="00277A3A"/>
    <w:rsid w:val="00280057"/>
    <w:rsid w:val="002819C2"/>
    <w:rsid w:val="00282394"/>
    <w:rsid w:val="00283819"/>
    <w:rsid w:val="002853C4"/>
    <w:rsid w:val="0028619E"/>
    <w:rsid w:val="00286460"/>
    <w:rsid w:val="00286E43"/>
    <w:rsid w:val="00287302"/>
    <w:rsid w:val="0029030D"/>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EFD"/>
    <w:rsid w:val="00310FBB"/>
    <w:rsid w:val="00311109"/>
    <w:rsid w:val="00313251"/>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4FB5"/>
    <w:rsid w:val="00345F86"/>
    <w:rsid w:val="00346692"/>
    <w:rsid w:val="003466CE"/>
    <w:rsid w:val="003525E4"/>
    <w:rsid w:val="00352A75"/>
    <w:rsid w:val="00353CB4"/>
    <w:rsid w:val="00355010"/>
    <w:rsid w:val="003570BA"/>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8B0"/>
    <w:rsid w:val="003C0C0D"/>
    <w:rsid w:val="003C1074"/>
    <w:rsid w:val="003C10F4"/>
    <w:rsid w:val="003C34F6"/>
    <w:rsid w:val="003C37BA"/>
    <w:rsid w:val="003C4D06"/>
    <w:rsid w:val="003C558E"/>
    <w:rsid w:val="003C61E9"/>
    <w:rsid w:val="003C6D0E"/>
    <w:rsid w:val="003C7052"/>
    <w:rsid w:val="003D0F35"/>
    <w:rsid w:val="003D1627"/>
    <w:rsid w:val="003D349F"/>
    <w:rsid w:val="003D5D65"/>
    <w:rsid w:val="003D6927"/>
    <w:rsid w:val="003D6D95"/>
    <w:rsid w:val="003E0640"/>
    <w:rsid w:val="003E17FF"/>
    <w:rsid w:val="003E1B66"/>
    <w:rsid w:val="003E3C01"/>
    <w:rsid w:val="003E44B4"/>
    <w:rsid w:val="003E473D"/>
    <w:rsid w:val="003E5631"/>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4F1E"/>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97339"/>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4ECB"/>
    <w:rsid w:val="005E5C23"/>
    <w:rsid w:val="005E61E7"/>
    <w:rsid w:val="005E68F0"/>
    <w:rsid w:val="005E6E33"/>
    <w:rsid w:val="005E742A"/>
    <w:rsid w:val="005F0A17"/>
    <w:rsid w:val="005F1A00"/>
    <w:rsid w:val="005F1D34"/>
    <w:rsid w:val="005F32B9"/>
    <w:rsid w:val="00601077"/>
    <w:rsid w:val="00602489"/>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013"/>
    <w:rsid w:val="006C6F4C"/>
    <w:rsid w:val="006C73D4"/>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919"/>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48A0"/>
    <w:rsid w:val="00744CCF"/>
    <w:rsid w:val="00746723"/>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85E5A"/>
    <w:rsid w:val="00786978"/>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3D3E"/>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4F30"/>
    <w:rsid w:val="00815F28"/>
    <w:rsid w:val="00816E5C"/>
    <w:rsid w:val="00817BAE"/>
    <w:rsid w:val="008214B8"/>
    <w:rsid w:val="0082180D"/>
    <w:rsid w:val="008243C7"/>
    <w:rsid w:val="00824CF7"/>
    <w:rsid w:val="008265E1"/>
    <w:rsid w:val="00827C26"/>
    <w:rsid w:val="00827D09"/>
    <w:rsid w:val="0083093C"/>
    <w:rsid w:val="008318DB"/>
    <w:rsid w:val="00831A0C"/>
    <w:rsid w:val="0083386D"/>
    <w:rsid w:val="00833AC6"/>
    <w:rsid w:val="00833D80"/>
    <w:rsid w:val="008345F8"/>
    <w:rsid w:val="00836DD3"/>
    <w:rsid w:val="00837F1F"/>
    <w:rsid w:val="00841365"/>
    <w:rsid w:val="00841E47"/>
    <w:rsid w:val="008427BA"/>
    <w:rsid w:val="00843EB5"/>
    <w:rsid w:val="008451E6"/>
    <w:rsid w:val="008468ED"/>
    <w:rsid w:val="008479DB"/>
    <w:rsid w:val="0085275D"/>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6737"/>
    <w:rsid w:val="008A77AF"/>
    <w:rsid w:val="008B18CF"/>
    <w:rsid w:val="008B1CD7"/>
    <w:rsid w:val="008B2992"/>
    <w:rsid w:val="008B3033"/>
    <w:rsid w:val="008B3729"/>
    <w:rsid w:val="008B44D6"/>
    <w:rsid w:val="008B61FB"/>
    <w:rsid w:val="008B6254"/>
    <w:rsid w:val="008B715C"/>
    <w:rsid w:val="008B7A00"/>
    <w:rsid w:val="008C043E"/>
    <w:rsid w:val="008C08B7"/>
    <w:rsid w:val="008C2840"/>
    <w:rsid w:val="008C3848"/>
    <w:rsid w:val="008C7BB9"/>
    <w:rsid w:val="008D0FA9"/>
    <w:rsid w:val="008D2036"/>
    <w:rsid w:val="008D2CB3"/>
    <w:rsid w:val="008D413B"/>
    <w:rsid w:val="008D43EE"/>
    <w:rsid w:val="008D66A2"/>
    <w:rsid w:val="008D7165"/>
    <w:rsid w:val="008D7BA5"/>
    <w:rsid w:val="008E0358"/>
    <w:rsid w:val="008E21BF"/>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6A84"/>
    <w:rsid w:val="009077A4"/>
    <w:rsid w:val="00910498"/>
    <w:rsid w:val="00910F88"/>
    <w:rsid w:val="0091189F"/>
    <w:rsid w:val="00911D93"/>
    <w:rsid w:val="0091242C"/>
    <w:rsid w:val="00914524"/>
    <w:rsid w:val="00914F6D"/>
    <w:rsid w:val="009159A7"/>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2727B"/>
    <w:rsid w:val="00A30F51"/>
    <w:rsid w:val="00A31B1F"/>
    <w:rsid w:val="00A32C0C"/>
    <w:rsid w:val="00A33F90"/>
    <w:rsid w:val="00A341EC"/>
    <w:rsid w:val="00A346BD"/>
    <w:rsid w:val="00A34A87"/>
    <w:rsid w:val="00A351D1"/>
    <w:rsid w:val="00A36033"/>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3D30"/>
    <w:rsid w:val="00A7421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6084"/>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6FA"/>
    <w:rsid w:val="00B46AAA"/>
    <w:rsid w:val="00B502DC"/>
    <w:rsid w:val="00B50631"/>
    <w:rsid w:val="00B5169A"/>
    <w:rsid w:val="00B52258"/>
    <w:rsid w:val="00B5248B"/>
    <w:rsid w:val="00B575BE"/>
    <w:rsid w:val="00B6033C"/>
    <w:rsid w:val="00B60CF0"/>
    <w:rsid w:val="00B635B6"/>
    <w:rsid w:val="00B64332"/>
    <w:rsid w:val="00B649AE"/>
    <w:rsid w:val="00B6562A"/>
    <w:rsid w:val="00B7009D"/>
    <w:rsid w:val="00B70425"/>
    <w:rsid w:val="00B704EF"/>
    <w:rsid w:val="00B711A6"/>
    <w:rsid w:val="00B7252C"/>
    <w:rsid w:val="00B729A5"/>
    <w:rsid w:val="00B73743"/>
    <w:rsid w:val="00B73C93"/>
    <w:rsid w:val="00B74E49"/>
    <w:rsid w:val="00B77972"/>
    <w:rsid w:val="00B82FAF"/>
    <w:rsid w:val="00B84337"/>
    <w:rsid w:val="00B8672D"/>
    <w:rsid w:val="00B86E00"/>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10A"/>
    <w:rsid w:val="00C14D0F"/>
    <w:rsid w:val="00C1566A"/>
    <w:rsid w:val="00C160AD"/>
    <w:rsid w:val="00C16D66"/>
    <w:rsid w:val="00C17608"/>
    <w:rsid w:val="00C206BF"/>
    <w:rsid w:val="00C2292D"/>
    <w:rsid w:val="00C2462E"/>
    <w:rsid w:val="00C24963"/>
    <w:rsid w:val="00C2611B"/>
    <w:rsid w:val="00C272D2"/>
    <w:rsid w:val="00C31667"/>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B5BB4"/>
    <w:rsid w:val="00CC07F8"/>
    <w:rsid w:val="00CC0F56"/>
    <w:rsid w:val="00CC2E0C"/>
    <w:rsid w:val="00CC3DFE"/>
    <w:rsid w:val="00CC404B"/>
    <w:rsid w:val="00CC42A5"/>
    <w:rsid w:val="00CC62A8"/>
    <w:rsid w:val="00CC6987"/>
    <w:rsid w:val="00CD01A2"/>
    <w:rsid w:val="00CD1021"/>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498B"/>
    <w:rsid w:val="00CF747E"/>
    <w:rsid w:val="00D005C3"/>
    <w:rsid w:val="00D01A81"/>
    <w:rsid w:val="00D0510F"/>
    <w:rsid w:val="00D055BE"/>
    <w:rsid w:val="00D070FC"/>
    <w:rsid w:val="00D07E4A"/>
    <w:rsid w:val="00D07EF3"/>
    <w:rsid w:val="00D10C22"/>
    <w:rsid w:val="00D1166C"/>
    <w:rsid w:val="00D11F52"/>
    <w:rsid w:val="00D168B4"/>
    <w:rsid w:val="00D16ED9"/>
    <w:rsid w:val="00D179E5"/>
    <w:rsid w:val="00D20BE7"/>
    <w:rsid w:val="00D213EC"/>
    <w:rsid w:val="00D222C9"/>
    <w:rsid w:val="00D22DB1"/>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1ACB"/>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0E50"/>
    <w:rsid w:val="00DE1FF5"/>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472C"/>
    <w:rsid w:val="00E150F4"/>
    <w:rsid w:val="00E20B1E"/>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5C81"/>
    <w:rsid w:val="00EE7F14"/>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527F"/>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0CF5"/>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B7C79"/>
    <w:rsid w:val="00FC1240"/>
    <w:rsid w:val="00FC288B"/>
    <w:rsid w:val="00FC4068"/>
    <w:rsid w:val="00FC4337"/>
    <w:rsid w:val="00FC48DD"/>
    <w:rsid w:val="00FC60AC"/>
    <w:rsid w:val="00FC7C3F"/>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04304428">
      <w:bodyDiv w:val="1"/>
      <w:marLeft w:val="0"/>
      <w:marRight w:val="0"/>
      <w:marTop w:val="0"/>
      <w:marBottom w:val="0"/>
      <w:divBdr>
        <w:top w:val="none" w:sz="0" w:space="0" w:color="auto"/>
        <w:left w:val="none" w:sz="0" w:space="0" w:color="auto"/>
        <w:bottom w:val="none" w:sz="0" w:space="0" w:color="auto"/>
        <w:right w:val="none" w:sz="0" w:space="0" w:color="auto"/>
      </w:divBdr>
      <w:divsChild>
        <w:div w:id="1425301090">
          <w:marLeft w:val="0"/>
          <w:marRight w:val="0"/>
          <w:marTop w:val="0"/>
          <w:marBottom w:val="0"/>
          <w:divBdr>
            <w:top w:val="none" w:sz="0" w:space="0" w:color="auto"/>
            <w:left w:val="none" w:sz="0" w:space="0" w:color="auto"/>
            <w:bottom w:val="none" w:sz="0" w:space="0" w:color="auto"/>
            <w:right w:val="none" w:sz="0" w:space="0" w:color="auto"/>
          </w:divBdr>
        </w:div>
        <w:div w:id="2122526571">
          <w:marLeft w:val="0"/>
          <w:marRight w:val="0"/>
          <w:marTop w:val="0"/>
          <w:marBottom w:val="0"/>
          <w:divBdr>
            <w:top w:val="none" w:sz="0" w:space="0" w:color="auto"/>
            <w:left w:val="none" w:sz="0" w:space="0" w:color="auto"/>
            <w:bottom w:val="none" w:sz="0" w:space="0" w:color="auto"/>
            <w:right w:val="none" w:sz="0" w:space="0" w:color="auto"/>
          </w:divBdr>
        </w:div>
        <w:div w:id="530143289">
          <w:marLeft w:val="0"/>
          <w:marRight w:val="0"/>
          <w:marTop w:val="0"/>
          <w:marBottom w:val="0"/>
          <w:divBdr>
            <w:top w:val="none" w:sz="0" w:space="0" w:color="auto"/>
            <w:left w:val="none" w:sz="0" w:space="0" w:color="auto"/>
            <w:bottom w:val="none" w:sz="0" w:space="0" w:color="auto"/>
            <w:right w:val="none" w:sz="0" w:space="0" w:color="auto"/>
          </w:divBdr>
        </w:div>
        <w:div w:id="637229211">
          <w:marLeft w:val="0"/>
          <w:marRight w:val="0"/>
          <w:marTop w:val="0"/>
          <w:marBottom w:val="0"/>
          <w:divBdr>
            <w:top w:val="none" w:sz="0" w:space="0" w:color="auto"/>
            <w:left w:val="none" w:sz="0" w:space="0" w:color="auto"/>
            <w:bottom w:val="none" w:sz="0" w:space="0" w:color="auto"/>
            <w:right w:val="none" w:sz="0" w:space="0" w:color="auto"/>
          </w:divBdr>
        </w:div>
        <w:div w:id="1466049696">
          <w:marLeft w:val="0"/>
          <w:marRight w:val="0"/>
          <w:marTop w:val="0"/>
          <w:marBottom w:val="0"/>
          <w:divBdr>
            <w:top w:val="none" w:sz="0" w:space="0" w:color="auto"/>
            <w:left w:val="none" w:sz="0" w:space="0" w:color="auto"/>
            <w:bottom w:val="none" w:sz="0" w:space="0" w:color="auto"/>
            <w:right w:val="none" w:sz="0" w:space="0" w:color="auto"/>
          </w:divBdr>
        </w:div>
        <w:div w:id="449904665">
          <w:marLeft w:val="0"/>
          <w:marRight w:val="0"/>
          <w:marTop w:val="0"/>
          <w:marBottom w:val="0"/>
          <w:divBdr>
            <w:top w:val="none" w:sz="0" w:space="0" w:color="auto"/>
            <w:left w:val="none" w:sz="0" w:space="0" w:color="auto"/>
            <w:bottom w:val="none" w:sz="0" w:space="0" w:color="auto"/>
            <w:right w:val="none" w:sz="0" w:space="0" w:color="auto"/>
          </w:divBdr>
        </w:div>
        <w:div w:id="1608733062">
          <w:marLeft w:val="0"/>
          <w:marRight w:val="0"/>
          <w:marTop w:val="0"/>
          <w:marBottom w:val="0"/>
          <w:divBdr>
            <w:top w:val="none" w:sz="0" w:space="0" w:color="auto"/>
            <w:left w:val="none" w:sz="0" w:space="0" w:color="auto"/>
            <w:bottom w:val="none" w:sz="0" w:space="0" w:color="auto"/>
            <w:right w:val="none" w:sz="0" w:space="0" w:color="auto"/>
          </w:divBdr>
        </w:div>
        <w:div w:id="338851063">
          <w:marLeft w:val="0"/>
          <w:marRight w:val="0"/>
          <w:marTop w:val="0"/>
          <w:marBottom w:val="0"/>
          <w:divBdr>
            <w:top w:val="none" w:sz="0" w:space="0" w:color="auto"/>
            <w:left w:val="none" w:sz="0" w:space="0" w:color="auto"/>
            <w:bottom w:val="none" w:sz="0" w:space="0" w:color="auto"/>
            <w:right w:val="none" w:sz="0" w:space="0" w:color="auto"/>
          </w:divBdr>
        </w:div>
        <w:div w:id="20943511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EP-1614-22. 07/02/23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5A6D7C7E-6570-4A1F-86A7-8DA5E3CEC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1216</TotalTime>
  <Pages>8</Pages>
  <Words>3900</Words>
  <Characters>21453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48</cp:revision>
  <cp:lastPrinted>2023-02-09T17:14:00Z</cp:lastPrinted>
  <dcterms:created xsi:type="dcterms:W3CDTF">2023-02-06T21:46:00Z</dcterms:created>
  <dcterms:modified xsi:type="dcterms:W3CDTF">2023-02-14T17:17:00Z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