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1ED2DD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D5115">
        <w:rPr>
          <w:rFonts w:ascii="Museo Sans 900" w:eastAsia="Times New Roman" w:hAnsi="Museo Sans 900" w:cs="Times New Roman"/>
          <w:b/>
          <w:bCs/>
          <w:sz w:val="20"/>
          <w:szCs w:val="20"/>
          <w:lang w:val="es-MX" w:eastAsia="es-ES"/>
        </w:rPr>
        <w:t>0136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D5115">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D5115">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1D5115">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213FC">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2CE9E2DF"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4548E9">
        <w:rPr>
          <w:rFonts w:ascii="Museo Sans 300" w:hAnsi="Museo Sans 300"/>
          <w:sz w:val="20"/>
          <w:szCs w:val="20"/>
        </w:rPr>
        <w:t>diecisiete</w:t>
      </w:r>
      <w:r w:rsidR="00F97957">
        <w:rPr>
          <w:rFonts w:ascii="Museo Sans 300" w:hAnsi="Museo Sans 300"/>
          <w:sz w:val="20"/>
          <w:szCs w:val="20"/>
        </w:rPr>
        <w:t xml:space="preserve"> de </w:t>
      </w:r>
      <w:r w:rsidR="004548E9">
        <w:rPr>
          <w:rFonts w:ascii="Museo Sans 300" w:hAnsi="Museo Sans 300"/>
          <w:sz w:val="20"/>
          <w:szCs w:val="20"/>
        </w:rPr>
        <w:t>agosto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4816BD">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proofErr w:type="spellStart"/>
      <w:r w:rsidR="00CC6268">
        <w:rPr>
          <w:rFonts w:ascii="Museo Sans 300" w:hAnsi="Museo Sans 300"/>
          <w:sz w:val="20"/>
          <w:szCs w:val="20"/>
        </w:rPr>
        <w:t>xxxx</w:t>
      </w:r>
      <w:proofErr w:type="spellEnd"/>
      <w:r w:rsidR="00CC6268">
        <w:rPr>
          <w:rFonts w:ascii="Museo Sans 300" w:hAnsi="Museo Sans 300"/>
          <w:sz w:val="20"/>
          <w:szCs w:val="20"/>
        </w:rPr>
        <w:t xml:space="preserve"> </w:t>
      </w:r>
      <w:r w:rsidR="00BD701F">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w:t>
      </w:r>
      <w:r w:rsidR="00214119">
        <w:rPr>
          <w:rFonts w:ascii="Museo Sans 300" w:hAnsi="Museo Sans 300"/>
          <w:sz w:val="20"/>
          <w:szCs w:val="20"/>
        </w:rPr>
        <w:t>CAESS</w:t>
      </w:r>
      <w:r w:rsidR="00C34044">
        <w:rPr>
          <w:rFonts w:ascii="Museo Sans 300" w:hAnsi="Museo Sans 300"/>
          <w:sz w:val="20"/>
          <w:szCs w:val="20"/>
        </w:rPr>
        <w:t>, S.A. de C.V</w:t>
      </w:r>
      <w:r w:rsidR="00F97957">
        <w:rPr>
          <w:rFonts w:ascii="Museo Sans 300" w:hAnsi="Museo Sans 300"/>
          <w:sz w:val="20"/>
          <w:szCs w:val="20"/>
        </w:rPr>
        <w:t xml:space="preserve">.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4548E9">
        <w:rPr>
          <w:rFonts w:ascii="Museo Sans 300" w:hAnsi="Museo Sans 300"/>
          <w:sz w:val="20"/>
          <w:szCs w:val="20"/>
        </w:rPr>
        <w:t>TRESCIENTOS VEINTIOCHO 99</w:t>
      </w:r>
      <w:r w:rsidR="00F97957">
        <w:rPr>
          <w:rFonts w:ascii="Museo Sans 300" w:hAnsi="Museo Sans 300"/>
          <w:sz w:val="20"/>
          <w:szCs w:val="20"/>
        </w:rPr>
        <w:t xml:space="preserve">/100 DÓLARES DE LOS ESTADOS UNIDOS DE AMÉRICA (USD </w:t>
      </w:r>
      <w:r w:rsidR="004548E9">
        <w:rPr>
          <w:rFonts w:ascii="Museo Sans 300" w:hAnsi="Museo Sans 300"/>
          <w:sz w:val="20"/>
          <w:szCs w:val="20"/>
        </w:rPr>
        <w:t>328.99</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CC6268">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A36329F" w14:textId="2D768B8D" w:rsidR="00C20159" w:rsidRPr="00C20159" w:rsidRDefault="00A93D70" w:rsidP="00C20159">
      <w:pPr>
        <w:pStyle w:val="Prrafodelista"/>
        <w:tabs>
          <w:tab w:val="left" w:pos="426"/>
        </w:tabs>
        <w:ind w:left="426"/>
        <w:jc w:val="both"/>
        <w:rPr>
          <w:rFonts w:ascii="Museo Sans 300" w:hAnsi="Museo Sans 300"/>
          <w:sz w:val="20"/>
          <w:szCs w:val="20"/>
        </w:rPr>
      </w:pPr>
      <w:r w:rsidRPr="00C20159">
        <w:rPr>
          <w:rFonts w:ascii="Museo Sans 300" w:hAnsi="Museo Sans 300"/>
          <w:sz w:val="20"/>
          <w:szCs w:val="20"/>
        </w:rPr>
        <w:t>Mediante</w:t>
      </w:r>
      <w:r w:rsidR="006662C8" w:rsidRPr="00C20159">
        <w:rPr>
          <w:rFonts w:ascii="Museo Sans 300" w:hAnsi="Museo Sans 300"/>
          <w:sz w:val="20"/>
          <w:szCs w:val="20"/>
        </w:rPr>
        <w:t xml:space="preserve"> </w:t>
      </w:r>
      <w:r w:rsidR="00C20159" w:rsidRPr="00C20159">
        <w:rPr>
          <w:rFonts w:ascii="Museo Sans 300" w:hAnsi="Museo Sans 300"/>
          <w:sz w:val="20"/>
          <w:szCs w:val="20"/>
        </w:rPr>
        <w:t xml:space="preserve">el acuerdo </w:t>
      </w:r>
      <w:proofErr w:type="spellStart"/>
      <w:r w:rsidR="00C20159" w:rsidRPr="00C20159">
        <w:rPr>
          <w:rFonts w:ascii="Museo Sans 300" w:hAnsi="Museo Sans 300"/>
          <w:sz w:val="20"/>
          <w:szCs w:val="20"/>
        </w:rPr>
        <w:t>N.°</w:t>
      </w:r>
      <w:proofErr w:type="spellEnd"/>
      <w:r w:rsidR="00C20159" w:rsidRPr="00C20159">
        <w:rPr>
          <w:rFonts w:ascii="Museo Sans 300" w:hAnsi="Museo Sans 300"/>
          <w:sz w:val="20"/>
          <w:szCs w:val="20"/>
        </w:rPr>
        <w:t xml:space="preserve"> E-1693-2022-CAU, de fecha treinta de agosto del año</w:t>
      </w:r>
      <w:r w:rsidR="00C20159">
        <w:rPr>
          <w:rFonts w:ascii="Museo Sans 300" w:hAnsi="Museo Sans 300"/>
          <w:sz w:val="20"/>
          <w:szCs w:val="20"/>
        </w:rPr>
        <w:t xml:space="preserve"> pasado</w:t>
      </w:r>
      <w:r w:rsidR="00C20159" w:rsidRPr="00C20159">
        <w:rPr>
          <w:rFonts w:ascii="Museo Sans 300" w:hAnsi="Museo Sans 300"/>
          <w:sz w:val="20"/>
          <w:szCs w:val="20"/>
        </w:rPr>
        <w:t>, esta Superintendencia requirió a la sociedad CAESS, S.A. de C.V. que, en el plazo de diez días hábiles contados a partir del día siguiente a la notificación de dicho proveído, presentara por escrito los argumentos y posiciones relacionados al reclamo. </w:t>
      </w:r>
    </w:p>
    <w:p w14:paraId="7C40D8DF" w14:textId="77777777" w:rsidR="00C20159" w:rsidRPr="00C20159" w:rsidRDefault="00C20159" w:rsidP="00C20159">
      <w:pPr>
        <w:pStyle w:val="Prrafodelista"/>
        <w:tabs>
          <w:tab w:val="left" w:pos="426"/>
        </w:tabs>
        <w:ind w:left="426"/>
        <w:jc w:val="both"/>
        <w:rPr>
          <w:rFonts w:ascii="Museo Sans 300" w:hAnsi="Museo Sans 300"/>
          <w:sz w:val="20"/>
          <w:szCs w:val="20"/>
        </w:rPr>
      </w:pPr>
      <w:r w:rsidRPr="00C20159">
        <w:rPr>
          <w:rFonts w:ascii="Museo Sans 300" w:hAnsi="Museo Sans 300"/>
          <w:sz w:val="20"/>
          <w:szCs w:val="20"/>
        </w:rPr>
        <w:t> </w:t>
      </w:r>
    </w:p>
    <w:p w14:paraId="5ECCDE6B" w14:textId="77777777" w:rsidR="00C20159" w:rsidRPr="00C20159" w:rsidRDefault="00C20159" w:rsidP="00C20159">
      <w:pPr>
        <w:pStyle w:val="Prrafodelista"/>
        <w:tabs>
          <w:tab w:val="left" w:pos="426"/>
        </w:tabs>
        <w:ind w:left="426"/>
        <w:jc w:val="both"/>
        <w:rPr>
          <w:rFonts w:ascii="Museo Sans 300" w:hAnsi="Museo Sans 300"/>
          <w:sz w:val="20"/>
          <w:szCs w:val="20"/>
        </w:rPr>
      </w:pPr>
      <w:r w:rsidRPr="00C20159">
        <w:rPr>
          <w:rFonts w:ascii="Museo Sans 300" w:hAnsi="Museo Sans 300"/>
          <w:sz w:val="20"/>
          <w:szCs w:val="20"/>
        </w:rPr>
        <w:t xml:space="preserve">En el mismo proveído, se comisionó al Centro de Atención al Usuario (CAU) de esta Superintendencia para </w:t>
      </w:r>
      <w:proofErr w:type="gramStart"/>
      <w:r w:rsidRPr="00C20159">
        <w:rPr>
          <w:rFonts w:ascii="Museo Sans 300" w:hAnsi="Museo Sans 300"/>
          <w:sz w:val="20"/>
          <w:szCs w:val="20"/>
        </w:rPr>
        <w:t>que</w:t>
      </w:r>
      <w:proofErr w:type="gramEnd"/>
      <w:r w:rsidRPr="00C20159">
        <w:rPr>
          <w:rFonts w:ascii="Museo Sans 300" w:hAnsi="Museo Sans 300"/>
          <w:sz w:val="20"/>
          <w:szCs w:val="20"/>
        </w:rPr>
        <w:t xml:space="preserve"> una vez vencido el plazo otorgado a la distribuidora, determinara si era necesario contratar un perito externo para resolver el presente procedimiento; y de no serlo, indicara que dicho centro realizaría la investigación correspondiente. </w:t>
      </w:r>
    </w:p>
    <w:p w14:paraId="747D8F00" w14:textId="77777777" w:rsidR="00C20159" w:rsidRPr="00C20159" w:rsidRDefault="00C20159" w:rsidP="00C20159">
      <w:pPr>
        <w:pStyle w:val="Prrafodelista"/>
        <w:tabs>
          <w:tab w:val="left" w:pos="426"/>
        </w:tabs>
        <w:ind w:left="426"/>
        <w:jc w:val="both"/>
        <w:rPr>
          <w:rFonts w:ascii="Museo Sans 300" w:hAnsi="Museo Sans 300"/>
          <w:sz w:val="20"/>
          <w:szCs w:val="20"/>
        </w:rPr>
      </w:pPr>
      <w:r w:rsidRPr="00C20159">
        <w:rPr>
          <w:rFonts w:ascii="Museo Sans 300" w:hAnsi="Museo Sans 300"/>
          <w:sz w:val="20"/>
          <w:szCs w:val="20"/>
        </w:rPr>
        <w:t> </w:t>
      </w:r>
    </w:p>
    <w:p w14:paraId="0FE3F4EE" w14:textId="0E4B38BF" w:rsidR="00C20159" w:rsidRPr="00C20159" w:rsidRDefault="00C20159" w:rsidP="00C20159">
      <w:pPr>
        <w:pStyle w:val="Prrafodelista"/>
        <w:tabs>
          <w:tab w:val="left" w:pos="426"/>
        </w:tabs>
        <w:ind w:left="426"/>
        <w:jc w:val="both"/>
        <w:rPr>
          <w:rFonts w:ascii="Museo Sans 300" w:hAnsi="Museo Sans 300"/>
          <w:sz w:val="20"/>
          <w:szCs w:val="20"/>
        </w:rPr>
      </w:pPr>
      <w:r w:rsidRPr="00C20159">
        <w:rPr>
          <w:rFonts w:ascii="Museo Sans 300" w:hAnsi="Museo Sans 300"/>
          <w:sz w:val="20"/>
          <w:szCs w:val="20"/>
        </w:rPr>
        <w:t>El referido acuerdo fue notificado a la distribuidora y al usuario los días dos y seis de septiembre del año</w:t>
      </w:r>
      <w:r>
        <w:rPr>
          <w:rFonts w:ascii="Museo Sans 300" w:hAnsi="Museo Sans 300"/>
          <w:sz w:val="20"/>
          <w:szCs w:val="20"/>
        </w:rPr>
        <w:t xml:space="preserve"> pasado</w:t>
      </w:r>
      <w:r w:rsidRPr="00C20159">
        <w:rPr>
          <w:rFonts w:ascii="Museo Sans 300" w:hAnsi="Museo Sans 300"/>
          <w:sz w:val="20"/>
          <w:szCs w:val="20"/>
        </w:rPr>
        <w:t>, respectivamente, por lo que el plazo otorgado a la distribuidora finalizó el día veinte de</w:t>
      </w:r>
      <w:r>
        <w:rPr>
          <w:rFonts w:ascii="Museo Sans 300" w:hAnsi="Museo Sans 300"/>
          <w:sz w:val="20"/>
          <w:szCs w:val="20"/>
        </w:rPr>
        <w:t>l mismo año</w:t>
      </w:r>
      <w:r w:rsidRPr="00C20159">
        <w:rPr>
          <w:rFonts w:ascii="Museo Sans 300" w:hAnsi="Museo Sans 300"/>
          <w:sz w:val="20"/>
          <w:szCs w:val="20"/>
        </w:rPr>
        <w:t>. </w:t>
      </w:r>
    </w:p>
    <w:p w14:paraId="373800BD" w14:textId="77777777" w:rsidR="00C20159" w:rsidRPr="00C20159" w:rsidRDefault="00C20159" w:rsidP="00C20159">
      <w:pPr>
        <w:pStyle w:val="Prrafodelista"/>
        <w:tabs>
          <w:tab w:val="left" w:pos="426"/>
        </w:tabs>
        <w:ind w:left="426"/>
        <w:rPr>
          <w:rFonts w:ascii="Museo Sans 300" w:hAnsi="Museo Sans 300"/>
          <w:sz w:val="20"/>
          <w:szCs w:val="20"/>
        </w:rPr>
      </w:pPr>
      <w:r w:rsidRPr="00C20159">
        <w:rPr>
          <w:rFonts w:ascii="Museo Sans 300" w:hAnsi="Museo Sans 300"/>
          <w:sz w:val="20"/>
          <w:szCs w:val="20"/>
        </w:rPr>
        <w:t> </w:t>
      </w:r>
    </w:p>
    <w:p w14:paraId="7A8127ED" w14:textId="7A1BE918" w:rsidR="00C20159" w:rsidRPr="00C20159" w:rsidRDefault="00C20159" w:rsidP="00C20159">
      <w:pPr>
        <w:pStyle w:val="Prrafodelista"/>
        <w:tabs>
          <w:tab w:val="left" w:pos="426"/>
        </w:tabs>
        <w:ind w:left="426"/>
        <w:jc w:val="both"/>
        <w:rPr>
          <w:rFonts w:ascii="Museo Sans 300" w:hAnsi="Museo Sans 300"/>
          <w:sz w:val="20"/>
          <w:szCs w:val="20"/>
        </w:rPr>
      </w:pPr>
      <w:r w:rsidRPr="00C20159">
        <w:rPr>
          <w:rFonts w:ascii="Museo Sans 300" w:hAnsi="Museo Sans 300"/>
          <w:sz w:val="20"/>
          <w:szCs w:val="20"/>
        </w:rPr>
        <w:t>El día veinte de septiembre del año</w:t>
      </w:r>
      <w:r>
        <w:rPr>
          <w:rFonts w:ascii="Museo Sans 300" w:hAnsi="Museo Sans 300"/>
          <w:sz w:val="20"/>
          <w:szCs w:val="20"/>
        </w:rPr>
        <w:t xml:space="preserve"> dos mil veintidós</w:t>
      </w:r>
      <w:r w:rsidRPr="00C20159">
        <w:rPr>
          <w:rFonts w:ascii="Museo Sans 300" w:hAnsi="Museo Sans 300"/>
          <w:sz w:val="20"/>
          <w:szCs w:val="20"/>
        </w:rPr>
        <w:t xml:space="preserve">, el ingeniero </w:t>
      </w:r>
      <w:proofErr w:type="spellStart"/>
      <w:r w:rsidR="00CC6268">
        <w:rPr>
          <w:rFonts w:ascii="Museo Sans 300" w:hAnsi="Museo Sans 300"/>
          <w:sz w:val="20"/>
          <w:szCs w:val="20"/>
        </w:rPr>
        <w:t>xxxx</w:t>
      </w:r>
      <w:proofErr w:type="spellEnd"/>
      <w:r w:rsidRPr="00C20159">
        <w:rPr>
          <w:rFonts w:ascii="Museo Sans 300" w:hAnsi="Museo Sans 300"/>
          <w:sz w:val="20"/>
          <w:szCs w:val="20"/>
        </w:rPr>
        <w:t xml:space="preserve">, apoderado especial de la sociedad CAESS, S.A. de C.V., presentó un escrito en el cual solicitó prórroga de cinco días hábiles para presentar la documentación solicitada. El día treinta del mismo mes y año, la distribuidora </w:t>
      </w:r>
      <w:r w:rsidR="00CE6FDB">
        <w:rPr>
          <w:rFonts w:ascii="Museo Sans 300" w:hAnsi="Museo Sans 300"/>
          <w:sz w:val="20"/>
          <w:szCs w:val="20"/>
        </w:rPr>
        <w:t xml:space="preserve">manifestó que era procedente el cobro en concepto de energía no registrada y </w:t>
      </w:r>
      <w:r w:rsidRPr="00C20159">
        <w:rPr>
          <w:rFonts w:ascii="Museo Sans 300" w:hAnsi="Museo Sans 300"/>
          <w:sz w:val="20"/>
          <w:szCs w:val="20"/>
        </w:rPr>
        <w:t>presentó la documentación siguiente: </w:t>
      </w:r>
    </w:p>
    <w:p w14:paraId="47E5A410" w14:textId="77777777" w:rsidR="00C20159" w:rsidRPr="00C20159" w:rsidRDefault="00C20159" w:rsidP="00C20159">
      <w:pPr>
        <w:pStyle w:val="Prrafodelista"/>
        <w:tabs>
          <w:tab w:val="left" w:pos="426"/>
        </w:tabs>
        <w:ind w:left="426"/>
        <w:rPr>
          <w:rFonts w:ascii="Museo Sans 300" w:hAnsi="Museo Sans 300"/>
          <w:sz w:val="20"/>
          <w:szCs w:val="20"/>
        </w:rPr>
      </w:pPr>
      <w:r w:rsidRPr="00C20159">
        <w:rPr>
          <w:rFonts w:ascii="Museo Sans 300" w:hAnsi="Museo Sans 300"/>
          <w:sz w:val="20"/>
          <w:szCs w:val="20"/>
        </w:rPr>
        <w:t> </w:t>
      </w:r>
    </w:p>
    <w:p w14:paraId="4FD3C21E" w14:textId="77777777" w:rsidR="00C20159" w:rsidRPr="00C20159" w:rsidRDefault="00C20159" w:rsidP="00C20159">
      <w:pPr>
        <w:pStyle w:val="Prrafodelista"/>
        <w:numPr>
          <w:ilvl w:val="0"/>
          <w:numId w:val="38"/>
        </w:numPr>
        <w:tabs>
          <w:tab w:val="clear" w:pos="720"/>
          <w:tab w:val="left" w:pos="426"/>
          <w:tab w:val="num" w:pos="1068"/>
        </w:tabs>
        <w:ind w:left="1068"/>
        <w:rPr>
          <w:rFonts w:ascii="Museo Sans 300" w:hAnsi="Museo Sans 300"/>
          <w:sz w:val="20"/>
          <w:szCs w:val="20"/>
        </w:rPr>
      </w:pPr>
      <w:r w:rsidRPr="00C20159">
        <w:rPr>
          <w:rFonts w:ascii="Museo Sans 300" w:hAnsi="Museo Sans 300"/>
          <w:sz w:val="20"/>
          <w:szCs w:val="20"/>
        </w:rPr>
        <w:t>Órdenes de servicio. </w:t>
      </w:r>
    </w:p>
    <w:p w14:paraId="09CADD9B" w14:textId="00446A56" w:rsidR="00C20159" w:rsidRPr="00C20159" w:rsidRDefault="00C20159" w:rsidP="00C20159">
      <w:pPr>
        <w:pStyle w:val="Prrafodelista"/>
        <w:numPr>
          <w:ilvl w:val="0"/>
          <w:numId w:val="38"/>
        </w:numPr>
        <w:tabs>
          <w:tab w:val="clear" w:pos="720"/>
          <w:tab w:val="left" w:pos="426"/>
          <w:tab w:val="num" w:pos="1068"/>
        </w:tabs>
        <w:ind w:left="1068"/>
        <w:rPr>
          <w:rFonts w:ascii="Museo Sans 300" w:hAnsi="Museo Sans 300"/>
          <w:sz w:val="20"/>
          <w:szCs w:val="20"/>
        </w:rPr>
      </w:pPr>
      <w:r w:rsidRPr="00C20159">
        <w:rPr>
          <w:rFonts w:ascii="Museo Sans 300" w:hAnsi="Museo Sans 300"/>
          <w:sz w:val="20"/>
          <w:szCs w:val="20"/>
        </w:rPr>
        <w:t xml:space="preserve">Lecturas de </w:t>
      </w:r>
      <w:r>
        <w:rPr>
          <w:rFonts w:ascii="Museo Sans 300" w:hAnsi="Museo Sans 300"/>
          <w:sz w:val="20"/>
          <w:szCs w:val="20"/>
        </w:rPr>
        <w:t>terminal portátil (TPL)</w:t>
      </w:r>
      <w:r w:rsidRPr="00C20159">
        <w:rPr>
          <w:rFonts w:ascii="Museo Sans 300" w:hAnsi="Museo Sans 300"/>
          <w:sz w:val="20"/>
          <w:szCs w:val="20"/>
        </w:rPr>
        <w:t>. </w:t>
      </w:r>
    </w:p>
    <w:p w14:paraId="46A43B94" w14:textId="77777777" w:rsidR="00C20159" w:rsidRPr="00C20159" w:rsidRDefault="00C20159" w:rsidP="00C20159">
      <w:pPr>
        <w:pStyle w:val="Prrafodelista"/>
        <w:numPr>
          <w:ilvl w:val="0"/>
          <w:numId w:val="38"/>
        </w:numPr>
        <w:tabs>
          <w:tab w:val="clear" w:pos="720"/>
          <w:tab w:val="left" w:pos="426"/>
          <w:tab w:val="num" w:pos="1068"/>
        </w:tabs>
        <w:ind w:left="1068"/>
        <w:rPr>
          <w:rFonts w:ascii="Museo Sans 300" w:hAnsi="Museo Sans 300"/>
          <w:sz w:val="20"/>
          <w:szCs w:val="20"/>
        </w:rPr>
      </w:pPr>
      <w:r w:rsidRPr="00C20159">
        <w:rPr>
          <w:rFonts w:ascii="Museo Sans 300" w:hAnsi="Museo Sans 300"/>
          <w:sz w:val="20"/>
          <w:szCs w:val="20"/>
        </w:rPr>
        <w:t>Histórico de facturación. </w:t>
      </w:r>
    </w:p>
    <w:p w14:paraId="258E866B" w14:textId="77777777" w:rsidR="00C20159" w:rsidRPr="00C20159" w:rsidRDefault="00C20159" w:rsidP="00C20159">
      <w:pPr>
        <w:pStyle w:val="Prrafodelista"/>
        <w:numPr>
          <w:ilvl w:val="0"/>
          <w:numId w:val="38"/>
        </w:numPr>
        <w:tabs>
          <w:tab w:val="clear" w:pos="720"/>
          <w:tab w:val="left" w:pos="426"/>
          <w:tab w:val="num" w:pos="1068"/>
        </w:tabs>
        <w:ind w:left="1068"/>
        <w:rPr>
          <w:rFonts w:ascii="Museo Sans 300" w:hAnsi="Museo Sans 300"/>
          <w:sz w:val="20"/>
          <w:szCs w:val="20"/>
        </w:rPr>
      </w:pPr>
      <w:r w:rsidRPr="00C20159">
        <w:rPr>
          <w:rFonts w:ascii="Museo Sans 300" w:hAnsi="Museo Sans 300"/>
          <w:sz w:val="20"/>
          <w:szCs w:val="20"/>
        </w:rPr>
        <w:t>Fotografías. </w:t>
      </w:r>
    </w:p>
    <w:p w14:paraId="67C76EB1" w14:textId="77777777" w:rsidR="00C20159" w:rsidRPr="00C20159" w:rsidRDefault="00C20159" w:rsidP="00C20159">
      <w:pPr>
        <w:pStyle w:val="Prrafodelista"/>
        <w:numPr>
          <w:ilvl w:val="0"/>
          <w:numId w:val="39"/>
        </w:numPr>
        <w:tabs>
          <w:tab w:val="clear" w:pos="720"/>
          <w:tab w:val="left" w:pos="426"/>
          <w:tab w:val="num" w:pos="1068"/>
        </w:tabs>
        <w:ind w:left="1068"/>
        <w:rPr>
          <w:rFonts w:ascii="Museo Sans 300" w:hAnsi="Museo Sans 300"/>
          <w:sz w:val="20"/>
          <w:szCs w:val="20"/>
        </w:rPr>
      </w:pPr>
      <w:r w:rsidRPr="00C20159">
        <w:rPr>
          <w:rFonts w:ascii="Museo Sans 300" w:hAnsi="Museo Sans 300"/>
          <w:sz w:val="20"/>
          <w:szCs w:val="20"/>
        </w:rPr>
        <w:t>Memoria de cálculo. </w:t>
      </w:r>
    </w:p>
    <w:p w14:paraId="68EE6280" w14:textId="77777777" w:rsidR="00C20159" w:rsidRPr="00C20159" w:rsidRDefault="00C20159" w:rsidP="00C20159">
      <w:pPr>
        <w:pStyle w:val="Prrafodelista"/>
        <w:numPr>
          <w:ilvl w:val="0"/>
          <w:numId w:val="39"/>
        </w:numPr>
        <w:tabs>
          <w:tab w:val="clear" w:pos="720"/>
          <w:tab w:val="left" w:pos="426"/>
          <w:tab w:val="num" w:pos="1068"/>
        </w:tabs>
        <w:ind w:left="1068"/>
        <w:rPr>
          <w:rFonts w:ascii="Museo Sans 300" w:hAnsi="Museo Sans 300"/>
          <w:sz w:val="20"/>
          <w:szCs w:val="20"/>
        </w:rPr>
      </w:pPr>
      <w:r w:rsidRPr="00C20159">
        <w:rPr>
          <w:rFonts w:ascii="Museo Sans 300" w:hAnsi="Museo Sans 300"/>
          <w:sz w:val="20"/>
          <w:szCs w:val="20"/>
        </w:rPr>
        <w:t>Censo. </w:t>
      </w:r>
    </w:p>
    <w:p w14:paraId="1C45BF6A" w14:textId="77777777" w:rsidR="00C20159" w:rsidRPr="00C20159" w:rsidRDefault="00C20159" w:rsidP="00C20159">
      <w:pPr>
        <w:pStyle w:val="Prrafodelista"/>
        <w:numPr>
          <w:ilvl w:val="0"/>
          <w:numId w:val="39"/>
        </w:numPr>
        <w:tabs>
          <w:tab w:val="clear" w:pos="720"/>
          <w:tab w:val="left" w:pos="426"/>
          <w:tab w:val="num" w:pos="1068"/>
        </w:tabs>
        <w:ind w:left="1068"/>
        <w:rPr>
          <w:rFonts w:ascii="Museo Sans 300" w:hAnsi="Museo Sans 300"/>
          <w:sz w:val="20"/>
          <w:szCs w:val="20"/>
        </w:rPr>
      </w:pPr>
      <w:r w:rsidRPr="00C20159">
        <w:rPr>
          <w:rFonts w:ascii="Museo Sans 300" w:hAnsi="Museo Sans 300"/>
          <w:sz w:val="20"/>
          <w:szCs w:val="20"/>
        </w:rPr>
        <w:t>Informe técnico. </w:t>
      </w:r>
    </w:p>
    <w:p w14:paraId="3ACD0319" w14:textId="3D9B95F8" w:rsidR="00C20159" w:rsidRPr="00C20159" w:rsidRDefault="00C20159" w:rsidP="00C20159">
      <w:pPr>
        <w:pStyle w:val="Prrafodelista"/>
        <w:numPr>
          <w:ilvl w:val="0"/>
          <w:numId w:val="39"/>
        </w:numPr>
        <w:tabs>
          <w:tab w:val="clear" w:pos="720"/>
          <w:tab w:val="left" w:pos="426"/>
          <w:tab w:val="num" w:pos="1068"/>
        </w:tabs>
        <w:ind w:left="1068"/>
        <w:rPr>
          <w:rFonts w:ascii="Museo Sans 300" w:hAnsi="Museo Sans 300"/>
          <w:sz w:val="20"/>
          <w:szCs w:val="20"/>
        </w:rPr>
      </w:pPr>
      <w:r w:rsidRPr="00C20159">
        <w:rPr>
          <w:rFonts w:ascii="Museo Sans 300" w:hAnsi="Museo Sans 300"/>
          <w:sz w:val="20"/>
          <w:szCs w:val="20"/>
        </w:rPr>
        <w:t>V</w:t>
      </w:r>
      <w:r>
        <w:rPr>
          <w:rFonts w:ascii="Museo Sans 300" w:hAnsi="Museo Sans 300"/>
          <w:sz w:val="20"/>
          <w:szCs w:val="20"/>
        </w:rPr>
        <w:t>erificación de funcionamiento de medidor (V</w:t>
      </w:r>
      <w:r w:rsidRPr="00C20159">
        <w:rPr>
          <w:rFonts w:ascii="Museo Sans 300" w:hAnsi="Museo Sans 300"/>
          <w:sz w:val="20"/>
          <w:szCs w:val="20"/>
        </w:rPr>
        <w:t>FM</w:t>
      </w:r>
      <w:r>
        <w:rPr>
          <w:rFonts w:ascii="Museo Sans 300" w:hAnsi="Museo Sans 300"/>
          <w:sz w:val="20"/>
          <w:szCs w:val="20"/>
        </w:rPr>
        <w:t>).</w:t>
      </w:r>
      <w:r w:rsidRPr="00C20159">
        <w:rPr>
          <w:rFonts w:ascii="Museo Sans 300" w:hAnsi="Museo Sans 300"/>
          <w:sz w:val="20"/>
          <w:szCs w:val="20"/>
        </w:rPr>
        <w:t> </w:t>
      </w:r>
    </w:p>
    <w:p w14:paraId="65FCBBC2" w14:textId="77777777" w:rsidR="00C20159" w:rsidRPr="00C20159" w:rsidRDefault="00C20159" w:rsidP="00C20159">
      <w:pPr>
        <w:pStyle w:val="Prrafodelista"/>
        <w:tabs>
          <w:tab w:val="left" w:pos="426"/>
        </w:tabs>
        <w:ind w:left="426"/>
        <w:rPr>
          <w:rFonts w:ascii="Museo Sans 300" w:hAnsi="Museo Sans 300"/>
          <w:sz w:val="20"/>
          <w:szCs w:val="20"/>
        </w:rPr>
      </w:pPr>
      <w:r w:rsidRPr="00C20159">
        <w:rPr>
          <w:rFonts w:ascii="Museo Sans 300" w:hAnsi="Museo Sans 300"/>
          <w:sz w:val="20"/>
          <w:szCs w:val="20"/>
        </w:rPr>
        <w:t> </w:t>
      </w:r>
    </w:p>
    <w:p w14:paraId="2BBBEDF9" w14:textId="1BCA40B2" w:rsidR="00C20159" w:rsidRDefault="00C20159" w:rsidP="00C20159">
      <w:pPr>
        <w:pStyle w:val="Prrafodelista"/>
        <w:tabs>
          <w:tab w:val="left" w:pos="426"/>
        </w:tabs>
        <w:ind w:left="426"/>
        <w:jc w:val="both"/>
        <w:rPr>
          <w:rFonts w:ascii="Museo Sans 300" w:hAnsi="Museo Sans 300"/>
          <w:sz w:val="20"/>
          <w:szCs w:val="20"/>
        </w:rPr>
      </w:pPr>
      <w:r w:rsidRPr="00C20159">
        <w:rPr>
          <w:rFonts w:ascii="Museo Sans 300" w:hAnsi="Museo Sans 300"/>
          <w:sz w:val="20"/>
          <w:szCs w:val="20"/>
        </w:rPr>
        <w:t xml:space="preserve">Mediante memorando con referencia </w:t>
      </w:r>
      <w:proofErr w:type="spellStart"/>
      <w:r w:rsidRPr="00C20159">
        <w:rPr>
          <w:rFonts w:ascii="Museo Sans 300" w:hAnsi="Museo Sans 300"/>
          <w:sz w:val="20"/>
          <w:szCs w:val="20"/>
        </w:rPr>
        <w:t>N.°</w:t>
      </w:r>
      <w:proofErr w:type="spellEnd"/>
      <w:r w:rsidRPr="00C20159">
        <w:rPr>
          <w:rFonts w:ascii="Museo Sans 300" w:hAnsi="Museo Sans 300"/>
          <w:sz w:val="20"/>
          <w:szCs w:val="20"/>
        </w:rPr>
        <w:t xml:space="preserve"> M-0952-CAU-22, de fecha tres de octubre de año</w:t>
      </w:r>
      <w:r>
        <w:rPr>
          <w:rFonts w:ascii="Museo Sans 300" w:hAnsi="Museo Sans 300"/>
          <w:sz w:val="20"/>
          <w:szCs w:val="20"/>
        </w:rPr>
        <w:t xml:space="preserve"> pasado</w:t>
      </w:r>
      <w:r w:rsidRPr="00C20159">
        <w:rPr>
          <w:rFonts w:ascii="Museo Sans 300" w:hAnsi="Museo Sans 300"/>
          <w:sz w:val="20"/>
          <w:szCs w:val="20"/>
        </w:rPr>
        <w:t>, el CAU informó que elaboraría el informe técnico correspondiente. </w:t>
      </w:r>
    </w:p>
    <w:p w14:paraId="3920B39F" w14:textId="77777777" w:rsidR="00CC6268" w:rsidRPr="00C20159" w:rsidRDefault="00CC6268" w:rsidP="00C20159">
      <w:pPr>
        <w:pStyle w:val="Prrafodelista"/>
        <w:tabs>
          <w:tab w:val="left" w:pos="426"/>
        </w:tabs>
        <w:ind w:left="426"/>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9B4755A" w14:textId="65996C9A" w:rsidR="007B2DAB" w:rsidRPr="007B2DAB" w:rsidRDefault="007B2DAB" w:rsidP="007B2DAB">
      <w:pPr>
        <w:pStyle w:val="Prrafodelista"/>
        <w:tabs>
          <w:tab w:val="left" w:pos="426"/>
        </w:tabs>
        <w:ind w:left="426"/>
        <w:jc w:val="both"/>
        <w:rPr>
          <w:rFonts w:ascii="Museo Sans 300" w:hAnsi="Museo Sans 300"/>
          <w:sz w:val="20"/>
          <w:szCs w:val="20"/>
          <w:lang w:val="es-SV"/>
        </w:rPr>
      </w:pPr>
      <w:r w:rsidRPr="007B2DAB">
        <w:rPr>
          <w:rFonts w:ascii="Museo Sans 300" w:hAnsi="Museo Sans 300"/>
          <w:sz w:val="20"/>
          <w:szCs w:val="20"/>
        </w:rPr>
        <w:t xml:space="preserve">Por medio del acuerdo </w:t>
      </w:r>
      <w:proofErr w:type="spellStart"/>
      <w:r w:rsidRPr="007B2DAB">
        <w:rPr>
          <w:rFonts w:ascii="Museo Sans 300" w:hAnsi="Museo Sans 300"/>
          <w:sz w:val="20"/>
          <w:szCs w:val="20"/>
        </w:rPr>
        <w:t>N.°</w:t>
      </w:r>
      <w:proofErr w:type="spellEnd"/>
      <w:r w:rsidRPr="007B2DAB">
        <w:rPr>
          <w:rFonts w:ascii="Museo Sans 300" w:hAnsi="Museo Sans 300"/>
          <w:sz w:val="20"/>
          <w:szCs w:val="20"/>
        </w:rPr>
        <w:t xml:space="preserve"> E-1</w:t>
      </w:r>
      <w:r w:rsidR="00F55A2D">
        <w:rPr>
          <w:rFonts w:ascii="Museo Sans 300" w:hAnsi="Museo Sans 300"/>
          <w:sz w:val="20"/>
          <w:szCs w:val="20"/>
        </w:rPr>
        <w:t>913</w:t>
      </w:r>
      <w:r w:rsidRPr="007B2DAB">
        <w:rPr>
          <w:rFonts w:ascii="Museo Sans 300" w:hAnsi="Museo Sans 300"/>
          <w:sz w:val="20"/>
          <w:szCs w:val="20"/>
        </w:rPr>
        <w:t xml:space="preserve">-2022-CAU, de fecha </w:t>
      </w:r>
      <w:r w:rsidR="00F55A2D">
        <w:rPr>
          <w:rFonts w:ascii="Museo Sans 300" w:hAnsi="Museo Sans 300"/>
          <w:sz w:val="20"/>
          <w:szCs w:val="20"/>
        </w:rPr>
        <w:t>once</w:t>
      </w:r>
      <w:r w:rsidRPr="007B2DAB">
        <w:rPr>
          <w:rFonts w:ascii="Museo Sans 300" w:hAnsi="Museo Sans 300"/>
          <w:sz w:val="20"/>
          <w:szCs w:val="20"/>
        </w:rPr>
        <w:t xml:space="preserve"> de </w:t>
      </w:r>
      <w:r w:rsidR="00F55A2D">
        <w:rPr>
          <w:rFonts w:ascii="Museo Sans 300" w:hAnsi="Museo Sans 300"/>
          <w:sz w:val="20"/>
          <w:szCs w:val="20"/>
        </w:rPr>
        <w:t>octubre</w:t>
      </w:r>
      <w:r w:rsidRPr="007B2DAB">
        <w:rPr>
          <w:rFonts w:ascii="Museo Sans 300" w:hAnsi="Museo Sans 300"/>
          <w:sz w:val="20"/>
          <w:szCs w:val="20"/>
        </w:rPr>
        <w:t xml:space="preserve"> del año dos mil veintidós, esta Superintendencia abrió a pruebas el presente procedimiento, por un plazo de veinte días hábiles contados a partir del día siguiente a la notificación de dicho proveído, para que las partes presentaran las que estimaran pertinentes. </w:t>
      </w:r>
      <w:r w:rsidRPr="007B2DAB">
        <w:rPr>
          <w:rFonts w:ascii="Museo Sans 300" w:hAnsi="Museo Sans 300"/>
          <w:sz w:val="20"/>
          <w:szCs w:val="20"/>
          <w:lang w:val="es-SV"/>
        </w:rPr>
        <w:t> </w:t>
      </w:r>
    </w:p>
    <w:p w14:paraId="3B06AD93" w14:textId="77777777" w:rsidR="007B2DAB" w:rsidRPr="007B2DAB" w:rsidRDefault="007B2DAB" w:rsidP="007B2DAB">
      <w:pPr>
        <w:pStyle w:val="Prrafodelista"/>
        <w:tabs>
          <w:tab w:val="left" w:pos="426"/>
        </w:tabs>
        <w:ind w:left="426"/>
        <w:jc w:val="both"/>
        <w:rPr>
          <w:rFonts w:ascii="Museo Sans 300" w:hAnsi="Museo Sans 300"/>
          <w:sz w:val="20"/>
          <w:szCs w:val="20"/>
          <w:lang w:val="es-SV"/>
        </w:rPr>
      </w:pPr>
      <w:r w:rsidRPr="007B2DAB">
        <w:rPr>
          <w:rFonts w:ascii="Museo Sans 300" w:hAnsi="Museo Sans 300"/>
          <w:sz w:val="20"/>
          <w:szCs w:val="20"/>
          <w:lang w:val="es-SV"/>
        </w:rPr>
        <w:t> </w:t>
      </w:r>
    </w:p>
    <w:p w14:paraId="0A3DBCDE" w14:textId="241C5E2F" w:rsidR="007B2DAB" w:rsidRPr="007B2DAB" w:rsidRDefault="007B2DAB" w:rsidP="007B2DAB">
      <w:pPr>
        <w:pStyle w:val="Prrafodelista"/>
        <w:tabs>
          <w:tab w:val="left" w:pos="426"/>
        </w:tabs>
        <w:ind w:left="426"/>
        <w:jc w:val="both"/>
        <w:rPr>
          <w:rFonts w:ascii="Museo Sans 300" w:hAnsi="Museo Sans 300"/>
          <w:sz w:val="20"/>
          <w:szCs w:val="20"/>
          <w:lang w:val="es-SV"/>
        </w:rPr>
      </w:pPr>
      <w:r w:rsidRPr="007B2DAB">
        <w:rPr>
          <w:rFonts w:ascii="Museo Sans 300" w:hAnsi="Museo Sans 300"/>
          <w:sz w:val="20"/>
          <w:szCs w:val="20"/>
          <w:lang w:val="es-SV"/>
        </w:rPr>
        <w:t xml:space="preserve">En el mismo proveído, se comisionó al CAU </w:t>
      </w:r>
      <w:r w:rsidR="00810329" w:rsidRPr="007B2DAB">
        <w:rPr>
          <w:rFonts w:ascii="Museo Sans 300" w:hAnsi="Museo Sans 300"/>
          <w:sz w:val="20"/>
          <w:szCs w:val="20"/>
          <w:lang w:val="es-SV"/>
        </w:rPr>
        <w:t>que,</w:t>
      </w:r>
      <w:r w:rsidRPr="007B2DAB">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al usuario que afectó el suministro identificado con el NIC </w:t>
      </w:r>
      <w:proofErr w:type="spellStart"/>
      <w:r w:rsidR="00CC6268">
        <w:rPr>
          <w:rFonts w:ascii="Museo Sans 300" w:hAnsi="Museo Sans 300"/>
          <w:sz w:val="20"/>
          <w:szCs w:val="20"/>
          <w:lang w:val="es-SV"/>
        </w:rPr>
        <w:t>xxxx</w:t>
      </w:r>
      <w:proofErr w:type="spellEnd"/>
      <w:r w:rsidRPr="007B2DAB">
        <w:rPr>
          <w:rFonts w:ascii="Museo Sans 300" w:hAnsi="Museo Sans 300"/>
          <w:sz w:val="20"/>
          <w:szCs w:val="20"/>
          <w:lang w:val="es-SV"/>
        </w:rPr>
        <w:t xml:space="preserve"> y, de ser procedente, verificara la exactitud del cálculo de recuperación de energía no facturada.  </w:t>
      </w:r>
    </w:p>
    <w:p w14:paraId="7D8349AA" w14:textId="77777777" w:rsidR="007B2DAB" w:rsidRPr="007B2DAB" w:rsidRDefault="007B2DAB" w:rsidP="007B2DAB">
      <w:pPr>
        <w:pStyle w:val="Prrafodelista"/>
        <w:tabs>
          <w:tab w:val="left" w:pos="426"/>
        </w:tabs>
        <w:ind w:left="426"/>
        <w:jc w:val="both"/>
        <w:rPr>
          <w:rFonts w:ascii="Museo Sans 300" w:hAnsi="Museo Sans 300"/>
          <w:sz w:val="20"/>
          <w:szCs w:val="20"/>
          <w:lang w:val="es-SV"/>
        </w:rPr>
      </w:pPr>
      <w:r w:rsidRPr="007B2DAB">
        <w:rPr>
          <w:rFonts w:ascii="Museo Sans 300" w:hAnsi="Museo Sans 300"/>
          <w:sz w:val="20"/>
          <w:szCs w:val="20"/>
          <w:lang w:val="es-SV"/>
        </w:rPr>
        <w:t> </w:t>
      </w:r>
    </w:p>
    <w:p w14:paraId="30AE07BA" w14:textId="42A6A07F" w:rsidR="007B2DAB" w:rsidRPr="007B2DAB" w:rsidRDefault="007B2DAB" w:rsidP="007B2DAB">
      <w:pPr>
        <w:pStyle w:val="Prrafodelista"/>
        <w:tabs>
          <w:tab w:val="left" w:pos="426"/>
        </w:tabs>
        <w:ind w:left="426"/>
        <w:jc w:val="both"/>
        <w:rPr>
          <w:rFonts w:ascii="Museo Sans 300" w:hAnsi="Museo Sans 300"/>
          <w:sz w:val="20"/>
          <w:szCs w:val="20"/>
          <w:lang w:val="es-SV"/>
        </w:rPr>
      </w:pPr>
      <w:r w:rsidRPr="007B2DAB">
        <w:rPr>
          <w:rFonts w:ascii="Museo Sans 300" w:hAnsi="Museo Sans 300"/>
          <w:sz w:val="20"/>
          <w:szCs w:val="20"/>
          <w:lang w:val="es-SV"/>
        </w:rPr>
        <w:t xml:space="preserve">Una vez rendido el informe técnico por parte del CAU, debía remitir copia a las partes para </w:t>
      </w:r>
      <w:r w:rsidR="00F55A2D" w:rsidRPr="007B2DAB">
        <w:rPr>
          <w:rFonts w:ascii="Museo Sans 300" w:hAnsi="Museo Sans 300"/>
          <w:sz w:val="20"/>
          <w:szCs w:val="20"/>
          <w:lang w:val="es-SV"/>
        </w:rPr>
        <w:t>que,</w:t>
      </w:r>
      <w:r w:rsidRPr="007B2DAB">
        <w:rPr>
          <w:rFonts w:ascii="Museo Sans 300" w:hAnsi="Museo Sans 300"/>
          <w:sz w:val="20"/>
          <w:szCs w:val="20"/>
          <w:lang w:val="es-SV"/>
        </w:rPr>
        <w:t xml:space="preserve"> en el plazo de diez días hábiles contados a partir del día siguiente a dicha remisión, presentaran sus alegatos. </w:t>
      </w:r>
    </w:p>
    <w:p w14:paraId="1F6B45E9" w14:textId="77777777" w:rsidR="007B2DAB" w:rsidRPr="007B2DAB" w:rsidRDefault="007B2DAB" w:rsidP="007B2DAB">
      <w:pPr>
        <w:pStyle w:val="Prrafodelista"/>
        <w:tabs>
          <w:tab w:val="left" w:pos="426"/>
        </w:tabs>
        <w:ind w:left="426"/>
        <w:jc w:val="both"/>
        <w:rPr>
          <w:rFonts w:ascii="Museo Sans 300" w:hAnsi="Museo Sans 300"/>
          <w:sz w:val="20"/>
          <w:szCs w:val="20"/>
          <w:lang w:val="es-SV"/>
        </w:rPr>
      </w:pPr>
      <w:r w:rsidRPr="007B2DAB">
        <w:rPr>
          <w:rFonts w:ascii="Museo Sans 300" w:hAnsi="Museo Sans 300"/>
          <w:sz w:val="20"/>
          <w:szCs w:val="20"/>
          <w:lang w:val="es-SV"/>
        </w:rPr>
        <w:t> </w:t>
      </w:r>
    </w:p>
    <w:p w14:paraId="7165BF3A" w14:textId="55FAD362" w:rsidR="007B2DAB" w:rsidRPr="007B2DAB" w:rsidRDefault="007B2DAB" w:rsidP="007B2DAB">
      <w:pPr>
        <w:pStyle w:val="Prrafodelista"/>
        <w:tabs>
          <w:tab w:val="left" w:pos="426"/>
        </w:tabs>
        <w:ind w:left="426"/>
        <w:jc w:val="both"/>
        <w:rPr>
          <w:rFonts w:ascii="Museo Sans 300" w:hAnsi="Museo Sans 300"/>
          <w:sz w:val="20"/>
          <w:szCs w:val="20"/>
          <w:lang w:val="es-SV"/>
        </w:rPr>
      </w:pPr>
      <w:r w:rsidRPr="007B2DAB">
        <w:rPr>
          <w:rFonts w:ascii="Museo Sans 300" w:hAnsi="Museo Sans 300"/>
          <w:sz w:val="20"/>
          <w:szCs w:val="20"/>
        </w:rPr>
        <w:t>El mencionado acuerdo fue notificado a las partes el día veint</w:t>
      </w:r>
      <w:r w:rsidR="00F55A2D">
        <w:rPr>
          <w:rFonts w:ascii="Museo Sans 300" w:hAnsi="Museo Sans 300"/>
          <w:sz w:val="20"/>
          <w:szCs w:val="20"/>
        </w:rPr>
        <w:t>e de octubre</w:t>
      </w:r>
      <w:r w:rsidRPr="007B2DAB">
        <w:rPr>
          <w:rFonts w:ascii="Museo Sans 300" w:hAnsi="Museo Sans 300"/>
          <w:sz w:val="20"/>
          <w:szCs w:val="20"/>
        </w:rPr>
        <w:t xml:space="preserve"> del mismo año, por lo que el plazo </w:t>
      </w:r>
      <w:r w:rsidR="00F55A2D">
        <w:rPr>
          <w:rFonts w:ascii="Museo Sans 300" w:hAnsi="Museo Sans 300"/>
          <w:sz w:val="20"/>
          <w:szCs w:val="20"/>
        </w:rPr>
        <w:t xml:space="preserve">probatorio </w:t>
      </w:r>
      <w:r w:rsidRPr="007B2DAB">
        <w:rPr>
          <w:rFonts w:ascii="Museo Sans 300" w:hAnsi="Museo Sans 300"/>
          <w:sz w:val="20"/>
          <w:szCs w:val="20"/>
        </w:rPr>
        <w:t xml:space="preserve">finalizó el día </w:t>
      </w:r>
      <w:r w:rsidR="00F55A2D">
        <w:rPr>
          <w:rFonts w:ascii="Museo Sans 300" w:hAnsi="Museo Sans 300"/>
          <w:sz w:val="20"/>
          <w:szCs w:val="20"/>
        </w:rPr>
        <w:t>dieciocho de noviembre</w:t>
      </w:r>
      <w:r w:rsidRPr="007B2DAB">
        <w:rPr>
          <w:rFonts w:ascii="Museo Sans 300" w:hAnsi="Museo Sans 300"/>
          <w:sz w:val="20"/>
          <w:szCs w:val="20"/>
        </w:rPr>
        <w:t xml:space="preserve"> del año pasado.</w:t>
      </w:r>
      <w:r w:rsidRPr="007B2DAB">
        <w:rPr>
          <w:rFonts w:ascii="Museo Sans 300" w:hAnsi="Museo Sans 300"/>
          <w:sz w:val="20"/>
          <w:szCs w:val="20"/>
          <w:lang w:val="es-SV"/>
        </w:rPr>
        <w:t> </w:t>
      </w:r>
    </w:p>
    <w:p w14:paraId="67660E20" w14:textId="77777777" w:rsidR="007B2DAB" w:rsidRPr="007B2DAB" w:rsidRDefault="007B2DAB" w:rsidP="007B2DAB">
      <w:pPr>
        <w:pStyle w:val="Prrafodelista"/>
        <w:tabs>
          <w:tab w:val="left" w:pos="426"/>
        </w:tabs>
        <w:ind w:left="426"/>
        <w:jc w:val="both"/>
        <w:rPr>
          <w:rFonts w:ascii="Museo Sans 300" w:hAnsi="Museo Sans 300"/>
          <w:sz w:val="20"/>
          <w:szCs w:val="20"/>
          <w:lang w:val="es-SV"/>
        </w:rPr>
      </w:pPr>
      <w:r w:rsidRPr="007B2DAB">
        <w:rPr>
          <w:rFonts w:ascii="Museo Sans 300" w:hAnsi="Museo Sans 300"/>
          <w:sz w:val="20"/>
          <w:szCs w:val="20"/>
          <w:lang w:val="es-SV"/>
        </w:rPr>
        <w:t> </w:t>
      </w:r>
    </w:p>
    <w:p w14:paraId="09EA7AAE" w14:textId="124BF354" w:rsidR="00B30D5C" w:rsidRDefault="007B2DAB" w:rsidP="007B2DAB">
      <w:pPr>
        <w:pStyle w:val="Prrafodelista"/>
        <w:tabs>
          <w:tab w:val="left" w:pos="426"/>
        </w:tabs>
        <w:ind w:left="426"/>
        <w:jc w:val="both"/>
        <w:rPr>
          <w:rFonts w:ascii="Museo Sans 300" w:hAnsi="Museo Sans 300"/>
          <w:sz w:val="20"/>
          <w:szCs w:val="20"/>
        </w:rPr>
      </w:pPr>
      <w:r w:rsidRPr="007B2DAB">
        <w:rPr>
          <w:rFonts w:ascii="Museo Sans 300" w:hAnsi="Museo Sans 300"/>
          <w:sz w:val="20"/>
          <w:szCs w:val="20"/>
        </w:rPr>
        <w:t xml:space="preserve">El día </w:t>
      </w:r>
      <w:r w:rsidR="00B30D5C">
        <w:rPr>
          <w:rFonts w:ascii="Museo Sans 300" w:hAnsi="Museo Sans 300"/>
          <w:sz w:val="20"/>
          <w:szCs w:val="20"/>
        </w:rPr>
        <w:t>veintiuno</w:t>
      </w:r>
      <w:r w:rsidRPr="007B2DAB">
        <w:rPr>
          <w:rFonts w:ascii="Museo Sans 300" w:hAnsi="Museo Sans 300"/>
          <w:sz w:val="20"/>
          <w:szCs w:val="20"/>
        </w:rPr>
        <w:t xml:space="preserve"> de </w:t>
      </w:r>
      <w:r w:rsidR="00B30D5C">
        <w:rPr>
          <w:rFonts w:ascii="Museo Sans 300" w:hAnsi="Museo Sans 300"/>
          <w:sz w:val="20"/>
          <w:szCs w:val="20"/>
        </w:rPr>
        <w:t>noviembre</w:t>
      </w:r>
      <w:r w:rsidRPr="007B2DAB">
        <w:rPr>
          <w:rFonts w:ascii="Museo Sans 300" w:hAnsi="Museo Sans 300"/>
          <w:sz w:val="20"/>
          <w:szCs w:val="20"/>
        </w:rPr>
        <w:t xml:space="preserve"> del año pasado, la distribuidora presentó un escrito en el cual </w:t>
      </w:r>
      <w:r w:rsidR="00B30D5C">
        <w:rPr>
          <w:rFonts w:ascii="Museo Sans 300" w:hAnsi="Museo Sans 300"/>
          <w:sz w:val="20"/>
          <w:szCs w:val="20"/>
        </w:rPr>
        <w:t>manifestó que mantenía los argumentos y pruebas</w:t>
      </w:r>
      <w:r w:rsidR="00420291">
        <w:rPr>
          <w:rFonts w:ascii="Museo Sans 300" w:hAnsi="Museo Sans 300"/>
          <w:sz w:val="20"/>
          <w:szCs w:val="20"/>
        </w:rPr>
        <w:t xml:space="preserve"> presentados con </w:t>
      </w:r>
      <w:r w:rsidR="00896089">
        <w:rPr>
          <w:rFonts w:ascii="Museo Sans 300" w:hAnsi="Museo Sans 300"/>
          <w:sz w:val="20"/>
          <w:szCs w:val="20"/>
        </w:rPr>
        <w:t>anterioridad, y a</w:t>
      </w:r>
      <w:r w:rsidR="00B30D5C">
        <w:rPr>
          <w:rFonts w:ascii="Museo Sans 300" w:hAnsi="Museo Sans 300"/>
          <w:sz w:val="20"/>
          <w:szCs w:val="20"/>
        </w:rPr>
        <w:t xml:space="preserve">nexó las siguientes pruebas adicionales a las </w:t>
      </w:r>
      <w:r w:rsidRPr="007B2DAB">
        <w:rPr>
          <w:rFonts w:ascii="Museo Sans 300" w:hAnsi="Museo Sans 300"/>
          <w:sz w:val="20"/>
          <w:szCs w:val="20"/>
        </w:rPr>
        <w:t>previamente remitidas</w:t>
      </w:r>
      <w:r w:rsidR="00B30D5C">
        <w:rPr>
          <w:rFonts w:ascii="Museo Sans 300" w:hAnsi="Museo Sans 300"/>
          <w:sz w:val="20"/>
          <w:szCs w:val="20"/>
        </w:rPr>
        <w:t>:</w:t>
      </w:r>
    </w:p>
    <w:p w14:paraId="257F2198" w14:textId="77777777" w:rsidR="00B30D5C" w:rsidRDefault="00B30D5C" w:rsidP="007B2DAB">
      <w:pPr>
        <w:pStyle w:val="Prrafodelista"/>
        <w:tabs>
          <w:tab w:val="left" w:pos="426"/>
        </w:tabs>
        <w:ind w:left="426"/>
        <w:jc w:val="both"/>
        <w:rPr>
          <w:rFonts w:ascii="Museo Sans 300" w:hAnsi="Museo Sans 300"/>
          <w:sz w:val="20"/>
          <w:szCs w:val="20"/>
        </w:rPr>
      </w:pPr>
    </w:p>
    <w:p w14:paraId="2F332055" w14:textId="176793E8" w:rsidR="00B30D5C" w:rsidRDefault="00B30D5C" w:rsidP="00B30D5C">
      <w:pPr>
        <w:pStyle w:val="Prrafodelista"/>
        <w:numPr>
          <w:ilvl w:val="0"/>
          <w:numId w:val="41"/>
        </w:numPr>
        <w:tabs>
          <w:tab w:val="left" w:pos="426"/>
        </w:tabs>
        <w:jc w:val="both"/>
        <w:rPr>
          <w:rFonts w:ascii="Museo Sans 300" w:hAnsi="Museo Sans 300"/>
          <w:sz w:val="20"/>
          <w:szCs w:val="20"/>
        </w:rPr>
      </w:pPr>
      <w:r>
        <w:rPr>
          <w:rFonts w:ascii="Museo Sans 300" w:hAnsi="Museo Sans 300"/>
          <w:sz w:val="20"/>
          <w:szCs w:val="20"/>
        </w:rPr>
        <w:t>Orden de verificación de funcionamiento de medidor (VFM).</w:t>
      </w:r>
    </w:p>
    <w:p w14:paraId="7BA1EBA4" w14:textId="6E72F777" w:rsidR="00B30D5C" w:rsidRDefault="00B30D5C" w:rsidP="00B30D5C">
      <w:pPr>
        <w:pStyle w:val="Prrafodelista"/>
        <w:numPr>
          <w:ilvl w:val="0"/>
          <w:numId w:val="41"/>
        </w:numPr>
        <w:tabs>
          <w:tab w:val="left" w:pos="426"/>
        </w:tabs>
        <w:jc w:val="both"/>
        <w:rPr>
          <w:rFonts w:ascii="Museo Sans 300" w:hAnsi="Museo Sans 300"/>
          <w:sz w:val="20"/>
          <w:szCs w:val="20"/>
        </w:rPr>
      </w:pPr>
      <w:r>
        <w:rPr>
          <w:rFonts w:ascii="Museo Sans 300" w:hAnsi="Museo Sans 300"/>
          <w:sz w:val="20"/>
          <w:szCs w:val="20"/>
        </w:rPr>
        <w:t>Fotografías.</w:t>
      </w:r>
    </w:p>
    <w:p w14:paraId="4B8C8D10" w14:textId="74F7AA76" w:rsidR="00B30D5C" w:rsidRDefault="00B30D5C" w:rsidP="00B30D5C">
      <w:pPr>
        <w:pStyle w:val="Prrafodelista"/>
        <w:numPr>
          <w:ilvl w:val="0"/>
          <w:numId w:val="41"/>
        </w:numPr>
        <w:tabs>
          <w:tab w:val="left" w:pos="426"/>
        </w:tabs>
        <w:jc w:val="both"/>
        <w:rPr>
          <w:rFonts w:ascii="Museo Sans 300" w:hAnsi="Museo Sans 300"/>
          <w:sz w:val="20"/>
          <w:szCs w:val="20"/>
        </w:rPr>
      </w:pPr>
      <w:r>
        <w:rPr>
          <w:rFonts w:ascii="Museo Sans 300" w:hAnsi="Museo Sans 300"/>
          <w:sz w:val="20"/>
          <w:szCs w:val="20"/>
        </w:rPr>
        <w:t>Acuse de carta de cobro.</w:t>
      </w:r>
    </w:p>
    <w:p w14:paraId="5C536D9F" w14:textId="77777777" w:rsidR="00B30D5C" w:rsidRDefault="00B30D5C" w:rsidP="00B30D5C">
      <w:pPr>
        <w:pStyle w:val="Prrafodelista"/>
        <w:tabs>
          <w:tab w:val="left" w:pos="426"/>
        </w:tabs>
        <w:ind w:left="1146"/>
        <w:jc w:val="both"/>
        <w:rPr>
          <w:rFonts w:ascii="Museo Sans 300" w:hAnsi="Museo Sans 300"/>
          <w:sz w:val="20"/>
          <w:szCs w:val="20"/>
        </w:rPr>
      </w:pPr>
    </w:p>
    <w:p w14:paraId="5138DDC8" w14:textId="3A297C20" w:rsidR="007B2DAB" w:rsidRPr="007B2DAB" w:rsidRDefault="007B2DAB" w:rsidP="007B2DAB">
      <w:pPr>
        <w:pStyle w:val="Prrafodelista"/>
        <w:tabs>
          <w:tab w:val="left" w:pos="426"/>
        </w:tabs>
        <w:ind w:left="426"/>
        <w:jc w:val="both"/>
        <w:rPr>
          <w:rFonts w:ascii="Museo Sans 300" w:hAnsi="Museo Sans 300"/>
          <w:sz w:val="20"/>
          <w:szCs w:val="20"/>
          <w:lang w:val="es-SV"/>
        </w:rPr>
      </w:pPr>
      <w:r w:rsidRPr="007B2DAB">
        <w:rPr>
          <w:rFonts w:ascii="Museo Sans 300" w:hAnsi="Museo Sans 300"/>
          <w:sz w:val="20"/>
          <w:szCs w:val="20"/>
        </w:rPr>
        <w:t>Por su parte,</w:t>
      </w:r>
      <w:r w:rsidR="00B30D5C">
        <w:rPr>
          <w:rFonts w:ascii="Museo Sans 300" w:hAnsi="Museo Sans 300"/>
          <w:sz w:val="20"/>
          <w:szCs w:val="20"/>
        </w:rPr>
        <w:t xml:space="preserve"> el </w:t>
      </w:r>
      <w:r w:rsidR="00B03DD5">
        <w:rPr>
          <w:rFonts w:ascii="Museo Sans 300" w:hAnsi="Museo Sans 300"/>
          <w:sz w:val="20"/>
          <w:szCs w:val="20"/>
        </w:rPr>
        <w:t xml:space="preserve">usuario </w:t>
      </w:r>
      <w:r w:rsidR="00B03DD5" w:rsidRPr="007B2DAB">
        <w:rPr>
          <w:rFonts w:ascii="Museo Sans 300" w:hAnsi="Museo Sans 300"/>
          <w:sz w:val="20"/>
          <w:szCs w:val="20"/>
        </w:rPr>
        <w:t>no</w:t>
      </w:r>
      <w:r w:rsidRPr="007B2DAB">
        <w:rPr>
          <w:rFonts w:ascii="Museo Sans 300" w:hAnsi="Museo Sans 300"/>
          <w:sz w:val="20"/>
          <w:szCs w:val="20"/>
        </w:rPr>
        <w:t xml:space="preserve"> hizo uso del derecho de defensa otorgado.</w:t>
      </w:r>
    </w:p>
    <w:p w14:paraId="356B4757" w14:textId="0DA11AAD" w:rsidR="00A34D3F" w:rsidRPr="00A34D3F" w:rsidRDefault="00A34D3F" w:rsidP="007B2DAB">
      <w:pPr>
        <w:pStyle w:val="Prrafodelista"/>
        <w:tabs>
          <w:tab w:val="left" w:pos="426"/>
        </w:tabs>
        <w:ind w:left="426"/>
        <w:jc w:val="both"/>
        <w:rPr>
          <w:rFonts w:ascii="Museo Sans 300" w:hAnsi="Museo Sans 300"/>
          <w:sz w:val="20"/>
          <w:szCs w:val="20"/>
        </w:rPr>
      </w:pPr>
      <w:r w:rsidRPr="00A34D3F">
        <w:rPr>
          <w:rFonts w:ascii="Museo Sans 300" w:hAnsi="Museo Sans 300"/>
          <w:sz w:val="20"/>
          <w:szCs w:val="20"/>
        </w:rPr>
        <w:t xml:space="preserve"> </w:t>
      </w: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A267B0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03DD5">
        <w:rPr>
          <w:rFonts w:ascii="Museo Sans 300" w:hAnsi="Museo Sans 300"/>
          <w:sz w:val="20"/>
          <w:szCs w:val="20"/>
        </w:rPr>
        <w:t>dieciséis de</w:t>
      </w:r>
      <w:r w:rsidR="0080714C">
        <w:rPr>
          <w:rFonts w:ascii="Museo Sans 300" w:hAnsi="Museo Sans 300"/>
          <w:sz w:val="20"/>
          <w:szCs w:val="20"/>
        </w:rPr>
        <w:t xml:space="preserve"> diciembre</w:t>
      </w:r>
      <w:r w:rsidR="00DE75D1">
        <w:rPr>
          <w:rFonts w:ascii="Museo Sans 300" w:hAnsi="Museo Sans 300"/>
          <w:sz w:val="20"/>
          <w:szCs w:val="20"/>
        </w:rPr>
        <w:t xml:space="preserve"> del año</w:t>
      </w:r>
      <w:r w:rsidR="0080714C">
        <w:rPr>
          <w:rFonts w:ascii="Museo Sans 300" w:hAnsi="Museo Sans 300"/>
          <w:sz w:val="20"/>
          <w:szCs w:val="20"/>
        </w:rPr>
        <w:t xml:space="preserve"> pasado</w:t>
      </w:r>
      <w:r w:rsidRPr="005D2EC9">
        <w:rPr>
          <w:rFonts w:ascii="Museo Sans 300" w:hAnsi="Museo Sans 300"/>
          <w:sz w:val="20"/>
          <w:szCs w:val="20"/>
          <w:lang w:val="es-SV"/>
        </w:rPr>
        <w:t xml:space="preserve">, el CAU rindió el informe técnico </w:t>
      </w:r>
      <w:proofErr w:type="spellStart"/>
      <w:r w:rsidR="00D40320">
        <w:rPr>
          <w:rFonts w:ascii="Museo Sans 300" w:hAnsi="Museo Sans 300"/>
          <w:sz w:val="20"/>
          <w:szCs w:val="20"/>
          <w:lang w:val="es-SV"/>
        </w:rPr>
        <w:t>N.°</w:t>
      </w:r>
      <w:proofErr w:type="spellEnd"/>
      <w:r w:rsidR="00D40320">
        <w:rPr>
          <w:rFonts w:ascii="Museo Sans 300" w:hAnsi="Museo Sans 300"/>
          <w:sz w:val="20"/>
          <w:szCs w:val="20"/>
          <w:lang w:val="es-SV"/>
        </w:rPr>
        <w:t xml:space="preserve"> </w:t>
      </w:r>
      <w:r w:rsidR="00B03DD5">
        <w:rPr>
          <w:rFonts w:ascii="Museo Sans 300" w:hAnsi="Museo Sans 300"/>
          <w:sz w:val="20"/>
          <w:szCs w:val="20"/>
          <w:lang w:val="es-SV"/>
        </w:rPr>
        <w:t>IT-0479-CAU-22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1065682C" w:rsidR="00567F65" w:rsidRDefault="00567F65" w:rsidP="00567F65">
      <w:pPr>
        <w:spacing w:after="0" w:line="240" w:lineRule="auto"/>
        <w:ind w:left="426"/>
        <w:jc w:val="center"/>
        <w:rPr>
          <w:rFonts w:ascii="Museo Sans 300" w:hAnsi="Museo Sans 300"/>
          <w:sz w:val="20"/>
          <w:szCs w:val="20"/>
          <w:u w:val="single"/>
        </w:rPr>
      </w:pPr>
    </w:p>
    <w:p w14:paraId="7FF462D6" w14:textId="3697B520" w:rsidR="009D1122" w:rsidRDefault="009D1122" w:rsidP="00702F4B">
      <w:pPr>
        <w:spacing w:after="0" w:line="240" w:lineRule="auto"/>
        <w:ind w:left="426"/>
        <w:jc w:val="center"/>
        <w:rPr>
          <w:rFonts w:ascii="Museo Sans 300" w:hAnsi="Museo Sans 300"/>
          <w:sz w:val="20"/>
          <w:szCs w:val="20"/>
          <w:u w:val="single"/>
        </w:rPr>
      </w:pPr>
      <w:bookmarkStart w:id="0" w:name="_Hlk78192968"/>
    </w:p>
    <w:p w14:paraId="2676CAE5" w14:textId="00600D8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484ABCC" w14:textId="09C3EF52" w:rsidR="008873DD" w:rsidRDefault="008B7A00" w:rsidP="008873DD">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702F4B">
        <w:rPr>
          <w:rFonts w:ascii="Museo 300" w:eastAsia="Arial" w:hAnsi="Museo 300"/>
          <w:color w:val="000000"/>
          <w:sz w:val="16"/>
          <w:szCs w:val="16"/>
          <w:lang w:val="es-ES"/>
        </w:rPr>
        <w:t xml:space="preserve"> </w:t>
      </w:r>
      <w:r w:rsidR="008873DD" w:rsidRPr="008873DD">
        <w:rPr>
          <w:rFonts w:ascii="Museo 300" w:eastAsia="Arial" w:hAnsi="Museo 300"/>
          <w:color w:val="000000"/>
          <w:sz w:val="16"/>
          <w:szCs w:val="16"/>
          <w:lang w:val="es-ES"/>
        </w:rPr>
        <w:t>Conforme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w:t>
      </w:r>
      <w:r w:rsidR="008873DD" w:rsidRPr="008873DD" w:rsidDel="00677BC8">
        <w:rPr>
          <w:rFonts w:ascii="Museo 300" w:eastAsia="Arial" w:hAnsi="Museo 300"/>
          <w:color w:val="000000"/>
          <w:sz w:val="16"/>
          <w:szCs w:val="16"/>
          <w:lang w:val="es-ES"/>
        </w:rPr>
        <w:t xml:space="preserve"> </w:t>
      </w:r>
      <w:r w:rsidR="008873DD" w:rsidRPr="008873DD">
        <w:rPr>
          <w:rFonts w:ascii="Museo 300" w:eastAsia="Arial" w:hAnsi="Museo 300"/>
          <w:color w:val="000000"/>
          <w:sz w:val="16"/>
          <w:szCs w:val="16"/>
          <w:lang w:val="es-ES"/>
        </w:rPr>
        <w:t>condición que, según criterio de CAESS, provocó que el equipo de medición no registrara el consumo total demandado en el inmueble; siendo estas las siguientes:</w:t>
      </w:r>
    </w:p>
    <w:p w14:paraId="334E0ABA" w14:textId="77777777" w:rsidR="008873DD" w:rsidRPr="008873DD" w:rsidRDefault="008873DD" w:rsidP="008873DD">
      <w:pPr>
        <w:ind w:left="709" w:right="709"/>
        <w:jc w:val="both"/>
        <w:rPr>
          <w:rFonts w:ascii="Museo 300" w:eastAsia="Arial" w:hAnsi="Museo 300"/>
          <w:color w:val="000000"/>
          <w:sz w:val="16"/>
          <w:szCs w:val="16"/>
          <w:lang w:val="es-419"/>
        </w:rPr>
      </w:pPr>
      <w:r w:rsidRPr="008873DD">
        <w:rPr>
          <w:rFonts w:ascii="Museo 300" w:eastAsia="Arial" w:hAnsi="Museo 300"/>
          <w:color w:val="0000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8873DD">
        <w:rPr>
          <w:rFonts w:ascii="Museo 300" w:eastAsia="Arial" w:hAnsi="Museo 300"/>
          <w:color w:val="000000"/>
          <w:sz w:val="16"/>
          <w:szCs w:val="16"/>
        </w:rPr>
        <w:t>n.°</w:t>
      </w:r>
      <w:proofErr w:type="spellEnd"/>
      <w:r w:rsidRPr="008873DD">
        <w:rPr>
          <w:rFonts w:ascii="Museo 300" w:eastAsia="Arial" w:hAnsi="Museo 300"/>
          <w:color w:val="000000"/>
          <w:sz w:val="16"/>
          <w:szCs w:val="16"/>
        </w:rPr>
        <w:t xml:space="preserve"> 2  se observa que en la línea de la fase de la acometida de suministro eléctrico se encuentra conectada una línea directa la cual ingresa a la vivienda por una perforación en la pared sin pasar por el registro del medidor; asimismo, mediante la fotografía </w:t>
      </w:r>
      <w:proofErr w:type="spellStart"/>
      <w:r w:rsidRPr="008873DD">
        <w:rPr>
          <w:rFonts w:ascii="Museo 300" w:eastAsia="Arial" w:hAnsi="Museo 300"/>
          <w:color w:val="000000"/>
          <w:sz w:val="16"/>
          <w:szCs w:val="16"/>
        </w:rPr>
        <w:t>n.°</w:t>
      </w:r>
      <w:proofErr w:type="spellEnd"/>
      <w:r w:rsidRPr="008873DD">
        <w:rPr>
          <w:rFonts w:ascii="Museo 300" w:eastAsia="Arial" w:hAnsi="Museo 300"/>
          <w:color w:val="000000"/>
          <w:sz w:val="16"/>
          <w:szCs w:val="16"/>
        </w:rPr>
        <w:t xml:space="preserve"> 3  se observa que existe un flujo de corriente en la línea fuera de medición, lo cual constituye evidencia de la existencia de una condición irregular, por lo cual el equipo de medición no estaba registrando toda la energía demanda en el inmueble.</w:t>
      </w:r>
      <w:r w:rsidRPr="008873DD">
        <w:rPr>
          <w:rFonts w:ascii="Cambria Math" w:eastAsia="Arial" w:hAnsi="Cambria Math" w:cs="Cambria Math"/>
          <w:color w:val="000000"/>
          <w:sz w:val="16"/>
          <w:szCs w:val="16"/>
        </w:rPr>
        <w:t> </w:t>
      </w:r>
      <w:r w:rsidRPr="008873DD">
        <w:rPr>
          <w:rFonts w:ascii="Museo 300" w:eastAsia="Arial" w:hAnsi="Museo 300"/>
          <w:color w:val="000000"/>
          <w:sz w:val="16"/>
          <w:szCs w:val="16"/>
          <w:lang w:val="es-ES"/>
        </w:rPr>
        <w:t> </w:t>
      </w:r>
    </w:p>
    <w:p w14:paraId="48246855" w14:textId="34ECF814" w:rsidR="00D77F9D" w:rsidRPr="0084265C" w:rsidRDefault="008873DD" w:rsidP="0084265C">
      <w:pPr>
        <w:ind w:left="709" w:right="709"/>
        <w:jc w:val="both"/>
        <w:rPr>
          <w:rFonts w:ascii="Museo 300" w:eastAsia="Arial" w:hAnsi="Museo 300"/>
          <w:color w:val="000000"/>
          <w:sz w:val="16"/>
          <w:szCs w:val="16"/>
          <w:lang w:val="es-ES"/>
        </w:rPr>
      </w:pPr>
      <w:r w:rsidRPr="008873DD">
        <w:rPr>
          <w:rFonts w:ascii="Museo 300" w:eastAsia="Arial" w:hAnsi="Museo 300"/>
          <w:color w:val="000000"/>
          <w:sz w:val="16"/>
          <w:szCs w:val="16"/>
          <w:lang w:val="es-ES"/>
        </w:rPr>
        <w:lastRenderedPageBreak/>
        <w:t xml:space="preserve">Con base en las pruebas analizadas, el CAU es de la opinión que CAESS cuenta con la evidencia necesaria que permite determinar que en el suministro en referencia existió una condición irregular imputable al usuario consistente en conexiones tipo “línea directa”, es decir, existió una alteración en la acometida de servicio eléctrico, dicha prueba se presenta en la fotografía </w:t>
      </w:r>
      <w:proofErr w:type="spellStart"/>
      <w:r w:rsidRPr="008873DD">
        <w:rPr>
          <w:rFonts w:ascii="Museo 300" w:eastAsia="Arial" w:hAnsi="Museo 300"/>
          <w:color w:val="000000"/>
          <w:sz w:val="16"/>
          <w:szCs w:val="16"/>
          <w:lang w:val="es-ES"/>
        </w:rPr>
        <w:t>n</w:t>
      </w:r>
      <w:r w:rsidRPr="008873DD">
        <w:rPr>
          <w:rFonts w:ascii="Museo 300" w:eastAsia="Arial" w:hAnsi="Museo 300"/>
          <w:b/>
          <w:bCs/>
          <w:color w:val="000000"/>
          <w:sz w:val="16"/>
          <w:szCs w:val="16"/>
          <w:lang w:val="es-ES"/>
        </w:rPr>
        <w:t>.°</w:t>
      </w:r>
      <w:proofErr w:type="spellEnd"/>
      <w:r w:rsidRPr="008873DD">
        <w:rPr>
          <w:rFonts w:ascii="Museo 300" w:eastAsia="Arial" w:hAnsi="Museo 300"/>
          <w:b/>
          <w:bCs/>
          <w:color w:val="000000"/>
          <w:sz w:val="16"/>
          <w:szCs w:val="16"/>
          <w:lang w:val="es-ES"/>
        </w:rPr>
        <w:t xml:space="preserve"> 2</w:t>
      </w:r>
      <w:r w:rsidRPr="008873DD">
        <w:rPr>
          <w:rFonts w:ascii="Museo 300" w:eastAsia="Arial" w:hAnsi="Museo 300"/>
          <w:color w:val="000000"/>
          <w:sz w:val="16"/>
          <w:szCs w:val="16"/>
          <w:lang w:val="es-ES"/>
        </w:rPr>
        <w:t xml:space="preserve">; </w:t>
      </w:r>
      <w:r w:rsidRPr="008873DD">
        <w:rPr>
          <w:rFonts w:ascii="Museo 300" w:eastAsia="Arial" w:hAnsi="Museo 300"/>
          <w:color w:val="000000"/>
          <w:sz w:val="16"/>
          <w:szCs w:val="16"/>
          <w:lang w:val="es-419"/>
        </w:rPr>
        <w:t xml:space="preserve">así como en el aumento de los consumos, luego de la corrección de la condición irregular, detallados en la gráfica </w:t>
      </w:r>
      <w:proofErr w:type="spellStart"/>
      <w:r w:rsidRPr="008873DD">
        <w:rPr>
          <w:rFonts w:ascii="Museo 300" w:eastAsia="Arial" w:hAnsi="Museo 300"/>
          <w:color w:val="000000"/>
          <w:sz w:val="16"/>
          <w:szCs w:val="16"/>
          <w:lang w:val="es-419"/>
        </w:rPr>
        <w:t>n.°</w:t>
      </w:r>
      <w:proofErr w:type="spellEnd"/>
      <w:r w:rsidRPr="008873DD">
        <w:rPr>
          <w:rFonts w:ascii="Museo 300" w:eastAsia="Arial" w:hAnsi="Museo 300"/>
          <w:color w:val="000000"/>
          <w:sz w:val="16"/>
          <w:szCs w:val="16"/>
          <w:lang w:val="es-419"/>
        </w:rPr>
        <w:t xml:space="preserve"> 1;</w:t>
      </w:r>
      <w:r w:rsidRPr="008873DD">
        <w:rPr>
          <w:rFonts w:ascii="Museo 300" w:eastAsia="Arial" w:hAnsi="Museo 300"/>
          <w:color w:val="000000"/>
          <w:sz w:val="16"/>
          <w:szCs w:val="16"/>
          <w:lang w:val="es-ES"/>
        </w:rPr>
        <w:t> condición que afectó el registro correcto del consumo de energía eléctrica en el suministro</w:t>
      </w:r>
      <w:r w:rsidR="00702F4B">
        <w:rPr>
          <w:rFonts w:ascii="Museo 300"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580F8A">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1F5D65C" w14:textId="77777777" w:rsidR="0084265C" w:rsidRPr="0084265C" w:rsidRDefault="008D7BF2" w:rsidP="0084265C">
      <w:pPr>
        <w:spacing w:after="0" w:line="240" w:lineRule="auto"/>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702F4B">
        <w:rPr>
          <w:rFonts w:ascii="Museo 300" w:hAnsi="Museo 300"/>
          <w:color w:val="000000" w:themeColor="text1"/>
          <w:sz w:val="16"/>
          <w:szCs w:val="16"/>
        </w:rPr>
        <w:t xml:space="preserve"> </w:t>
      </w:r>
      <w:r w:rsidR="0084265C" w:rsidRPr="0084265C">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F2D38A6" w14:textId="77777777" w:rsidR="0084265C" w:rsidRPr="0084265C" w:rsidRDefault="0084265C" w:rsidP="0084265C">
      <w:pPr>
        <w:spacing w:after="0" w:line="240" w:lineRule="auto"/>
        <w:ind w:left="709" w:right="709"/>
        <w:jc w:val="both"/>
        <w:rPr>
          <w:rFonts w:ascii="Museo 300" w:hAnsi="Museo 300"/>
          <w:color w:val="000000" w:themeColor="text1"/>
          <w:sz w:val="16"/>
          <w:szCs w:val="16"/>
          <w:lang w:val="es-ES"/>
        </w:rPr>
      </w:pPr>
    </w:p>
    <w:p w14:paraId="14E31F1D" w14:textId="77777777" w:rsidR="0084265C" w:rsidRPr="0084265C" w:rsidRDefault="0084265C" w:rsidP="0084265C">
      <w:pPr>
        <w:spacing w:after="0" w:line="240" w:lineRule="auto"/>
        <w:ind w:left="709" w:right="709"/>
        <w:jc w:val="both"/>
        <w:rPr>
          <w:rFonts w:ascii="Museo 300" w:hAnsi="Museo 300"/>
          <w:color w:val="000000" w:themeColor="text1"/>
          <w:sz w:val="16"/>
          <w:szCs w:val="16"/>
          <w:lang w:val="es-ES"/>
        </w:rPr>
      </w:pPr>
      <w:r w:rsidRPr="0084265C">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682D47BE" w14:textId="77777777" w:rsidR="0084265C" w:rsidRPr="0084265C" w:rsidRDefault="0084265C" w:rsidP="0084265C">
      <w:pPr>
        <w:spacing w:after="0" w:line="240" w:lineRule="auto"/>
        <w:ind w:left="709" w:right="709"/>
        <w:jc w:val="both"/>
        <w:rPr>
          <w:rFonts w:ascii="Museo 300" w:hAnsi="Museo 300"/>
          <w:color w:val="000000" w:themeColor="text1"/>
          <w:sz w:val="16"/>
          <w:szCs w:val="16"/>
          <w:lang w:val="es-ES"/>
        </w:rPr>
      </w:pPr>
    </w:p>
    <w:p w14:paraId="2C26244F" w14:textId="77777777" w:rsidR="0084265C" w:rsidRPr="0084265C" w:rsidRDefault="0084265C" w:rsidP="0084265C">
      <w:pPr>
        <w:spacing w:after="0" w:line="240" w:lineRule="auto"/>
        <w:ind w:left="709" w:right="709"/>
        <w:jc w:val="both"/>
        <w:rPr>
          <w:rFonts w:ascii="Museo 300" w:hAnsi="Museo 300"/>
          <w:color w:val="000000" w:themeColor="text1"/>
          <w:sz w:val="16"/>
          <w:szCs w:val="16"/>
          <w:lang w:val="es-ES"/>
        </w:rPr>
      </w:pPr>
      <w:r w:rsidRPr="0084265C">
        <w:rPr>
          <w:rFonts w:ascii="Museo 300" w:hAnsi="Museo 300"/>
          <w:color w:val="000000" w:themeColor="text1"/>
          <w:sz w:val="16"/>
          <w:szCs w:val="16"/>
          <w:lang w:val="es-ES"/>
        </w:rPr>
        <w:t>En vista de las consideraciones antes expuestas, se hacen las siguientes valoraciones:</w:t>
      </w:r>
    </w:p>
    <w:p w14:paraId="4E4BADD6" w14:textId="77777777" w:rsidR="0084265C" w:rsidRPr="0084265C" w:rsidRDefault="0084265C" w:rsidP="0084265C">
      <w:pPr>
        <w:spacing w:after="0" w:line="240" w:lineRule="auto"/>
        <w:ind w:left="709" w:right="709"/>
        <w:jc w:val="both"/>
        <w:rPr>
          <w:rFonts w:ascii="Museo 300" w:hAnsi="Museo 300"/>
          <w:color w:val="000000" w:themeColor="text1"/>
          <w:sz w:val="16"/>
          <w:szCs w:val="16"/>
          <w:lang w:val="es-ES"/>
        </w:rPr>
      </w:pPr>
    </w:p>
    <w:p w14:paraId="4858BAFD" w14:textId="77777777" w:rsidR="0084265C" w:rsidRPr="0084265C" w:rsidRDefault="0084265C" w:rsidP="003F1648">
      <w:pPr>
        <w:numPr>
          <w:ilvl w:val="0"/>
          <w:numId w:val="42"/>
        </w:numPr>
        <w:spacing w:after="0" w:line="240" w:lineRule="auto"/>
        <w:ind w:left="1429" w:right="709"/>
        <w:jc w:val="both"/>
        <w:rPr>
          <w:rFonts w:ascii="Museo 300" w:hAnsi="Museo 300"/>
          <w:color w:val="000000" w:themeColor="text1"/>
          <w:sz w:val="16"/>
          <w:szCs w:val="16"/>
          <w:lang w:val="es-ES"/>
        </w:rPr>
      </w:pPr>
      <w:proofErr w:type="gramStart"/>
      <w:r w:rsidRPr="0084265C">
        <w:rPr>
          <w:rFonts w:ascii="Museo 300" w:hAnsi="Museo 300"/>
          <w:color w:val="000000" w:themeColor="text1"/>
          <w:sz w:val="16"/>
          <w:szCs w:val="16"/>
          <w:lang w:val="es-ES"/>
        </w:rPr>
        <w:t>El método a utilizar</w:t>
      </w:r>
      <w:proofErr w:type="gramEnd"/>
      <w:r w:rsidRPr="0084265C">
        <w:rPr>
          <w:rFonts w:ascii="Museo 300" w:hAnsi="Museo 300"/>
          <w:color w:val="000000" w:themeColor="text1"/>
          <w:sz w:val="16"/>
          <w:szCs w:val="16"/>
          <w:lang w:val="es-ES"/>
        </w:rPr>
        <w:t xml:space="preserve"> por el CAU será el establecido en el literal i) del artículo 5.2 del citado Procedimiento, dado que se cuenta con la información del censo de carga instalada.</w:t>
      </w:r>
    </w:p>
    <w:p w14:paraId="0F0A6A5C" w14:textId="77777777" w:rsidR="0084265C" w:rsidRPr="0084265C" w:rsidRDefault="0084265C" w:rsidP="003F1648">
      <w:pPr>
        <w:spacing w:after="0" w:line="240" w:lineRule="auto"/>
        <w:ind w:left="1418" w:right="709"/>
        <w:jc w:val="both"/>
        <w:rPr>
          <w:rFonts w:ascii="Museo 300" w:hAnsi="Museo 300"/>
          <w:color w:val="000000" w:themeColor="text1"/>
          <w:sz w:val="16"/>
          <w:szCs w:val="16"/>
          <w:lang w:val="es-ES"/>
        </w:rPr>
      </w:pPr>
    </w:p>
    <w:p w14:paraId="1D9EF4DC" w14:textId="68F65DFD" w:rsidR="0084265C" w:rsidRPr="0084265C" w:rsidRDefault="0084265C" w:rsidP="003F1648">
      <w:pPr>
        <w:numPr>
          <w:ilvl w:val="0"/>
          <w:numId w:val="42"/>
        </w:numPr>
        <w:spacing w:after="0" w:line="240" w:lineRule="auto"/>
        <w:ind w:left="1429" w:right="709"/>
        <w:jc w:val="both"/>
        <w:rPr>
          <w:rFonts w:ascii="Museo 300" w:hAnsi="Museo 300"/>
          <w:color w:val="000000" w:themeColor="text1"/>
          <w:sz w:val="16"/>
          <w:szCs w:val="16"/>
          <w:lang w:val="es-ES"/>
        </w:rPr>
      </w:pPr>
      <w:r w:rsidRPr="0084265C">
        <w:rPr>
          <w:rFonts w:ascii="Museo 300" w:hAnsi="Museo 300"/>
          <w:color w:val="000000" w:themeColor="text1"/>
          <w:sz w:val="16"/>
          <w:szCs w:val="16"/>
          <w:lang w:val="es-ES"/>
        </w:rPr>
        <w:t xml:space="preserve">Para este caso en particular, no es posible considerar el historial de consumo para el cálculo de Energía No Registrada, debido a que la carga instalada en la vivienda del señor </w:t>
      </w:r>
      <w:proofErr w:type="spellStart"/>
      <w:r w:rsidR="005B0C70">
        <w:rPr>
          <w:rFonts w:ascii="Museo 300" w:hAnsi="Museo 300"/>
          <w:color w:val="000000" w:themeColor="text1"/>
          <w:sz w:val="16"/>
          <w:szCs w:val="16"/>
          <w:lang w:val="es-ES"/>
        </w:rPr>
        <w:t>x</w:t>
      </w:r>
      <w:r w:rsidR="00CC6268">
        <w:rPr>
          <w:rFonts w:ascii="Museo 300" w:hAnsi="Museo 300"/>
          <w:color w:val="000000" w:themeColor="text1"/>
          <w:sz w:val="16"/>
          <w:szCs w:val="16"/>
          <w:lang w:val="es-ES"/>
        </w:rPr>
        <w:t>xxx</w:t>
      </w:r>
      <w:proofErr w:type="spellEnd"/>
      <w:r w:rsidR="005B0C70">
        <w:rPr>
          <w:rFonts w:ascii="Museo 300" w:hAnsi="Museo 300"/>
          <w:color w:val="000000" w:themeColor="text1"/>
          <w:sz w:val="16"/>
          <w:szCs w:val="16"/>
          <w:lang w:val="es-ES"/>
        </w:rPr>
        <w:t xml:space="preserve"> </w:t>
      </w:r>
      <w:r w:rsidRPr="0084265C">
        <w:rPr>
          <w:rFonts w:ascii="Museo 300" w:hAnsi="Museo 300"/>
          <w:color w:val="000000" w:themeColor="text1"/>
          <w:sz w:val="16"/>
          <w:szCs w:val="16"/>
          <w:lang w:val="es-ES"/>
        </w:rPr>
        <w:t xml:space="preserve">se ha visto modificada posterior a la normalización de la supuesta condición irregular encontrada en el suministro y no se estaría incluyendo una carga eléctrica que demandó energía eléctrica y que no fue registrada por el equipo de medición # </w:t>
      </w:r>
      <w:proofErr w:type="spellStart"/>
      <w:r w:rsidR="005B0C70">
        <w:rPr>
          <w:rFonts w:ascii="Museo 300" w:hAnsi="Museo 300"/>
          <w:color w:val="000000" w:themeColor="text1"/>
          <w:sz w:val="16"/>
          <w:szCs w:val="16"/>
          <w:lang w:val="es-ES"/>
        </w:rPr>
        <w:t>xxxx</w:t>
      </w:r>
      <w:proofErr w:type="spellEnd"/>
      <w:r w:rsidRPr="0084265C">
        <w:rPr>
          <w:rFonts w:ascii="Museo 300" w:hAnsi="Museo 300"/>
          <w:color w:val="000000" w:themeColor="text1"/>
          <w:sz w:val="16"/>
          <w:szCs w:val="16"/>
          <w:lang w:val="es-ES"/>
        </w:rPr>
        <w:t>, en el periodo afectado. Asimismo, l</w:t>
      </w:r>
      <w:r w:rsidRPr="0084265C">
        <w:rPr>
          <w:rFonts w:ascii="Museo 300" w:hAnsi="Museo 300"/>
          <w:color w:val="000000" w:themeColor="text1"/>
          <w:sz w:val="16"/>
          <w:szCs w:val="16"/>
          <w:lang w:val="es-419"/>
        </w:rPr>
        <w:t xml:space="preserve">os otros métodos establecidos en el artículo 5.2 del procedimiento contenido en el acuerdo </w:t>
      </w:r>
      <w:proofErr w:type="spellStart"/>
      <w:r w:rsidRPr="0084265C">
        <w:rPr>
          <w:rFonts w:ascii="Museo 300" w:hAnsi="Museo 300"/>
          <w:b/>
          <w:bCs/>
          <w:color w:val="000000" w:themeColor="text1"/>
          <w:sz w:val="16"/>
          <w:szCs w:val="16"/>
          <w:lang w:val="es-419"/>
        </w:rPr>
        <w:t>N.°</w:t>
      </w:r>
      <w:proofErr w:type="spellEnd"/>
      <w:r w:rsidRPr="0084265C">
        <w:rPr>
          <w:rFonts w:ascii="Museo 300" w:hAnsi="Museo 300"/>
          <w:b/>
          <w:bCs/>
          <w:color w:val="000000" w:themeColor="text1"/>
          <w:sz w:val="16"/>
          <w:szCs w:val="16"/>
          <w:lang w:val="es-419"/>
        </w:rPr>
        <w:t xml:space="preserve"> 283-E-2011</w:t>
      </w:r>
      <w:r w:rsidRPr="0084265C">
        <w:rPr>
          <w:rFonts w:ascii="Museo 300" w:hAnsi="Museo 300"/>
          <w:color w:val="000000" w:themeColor="text1"/>
          <w:sz w:val="16"/>
          <w:szCs w:val="16"/>
          <w:lang w:val="es-419"/>
        </w:rPr>
        <w:t xml:space="preserve">, no son viables para este caso en específico. </w:t>
      </w:r>
    </w:p>
    <w:p w14:paraId="7624608E" w14:textId="77777777" w:rsidR="0084265C" w:rsidRPr="0084265C" w:rsidRDefault="0084265C" w:rsidP="003F1648">
      <w:pPr>
        <w:spacing w:after="0" w:line="240" w:lineRule="auto"/>
        <w:ind w:left="1418" w:right="709"/>
        <w:jc w:val="both"/>
        <w:rPr>
          <w:rFonts w:ascii="Museo 300" w:hAnsi="Museo 300"/>
          <w:color w:val="000000" w:themeColor="text1"/>
          <w:sz w:val="16"/>
          <w:szCs w:val="16"/>
          <w:lang w:val="es-ES"/>
        </w:rPr>
      </w:pPr>
    </w:p>
    <w:p w14:paraId="6C99101C" w14:textId="77777777" w:rsidR="0084265C" w:rsidRPr="0084265C" w:rsidRDefault="0084265C" w:rsidP="003F1648">
      <w:pPr>
        <w:numPr>
          <w:ilvl w:val="0"/>
          <w:numId w:val="42"/>
        </w:numPr>
        <w:spacing w:after="0" w:line="240" w:lineRule="auto"/>
        <w:ind w:left="1429" w:right="709"/>
        <w:jc w:val="both"/>
        <w:rPr>
          <w:rFonts w:ascii="Museo 300" w:hAnsi="Museo 300"/>
          <w:color w:val="000000" w:themeColor="text1"/>
          <w:sz w:val="16"/>
          <w:szCs w:val="16"/>
          <w:lang w:val="es-ES"/>
        </w:rPr>
      </w:pPr>
      <w:proofErr w:type="gramStart"/>
      <w:r w:rsidRPr="0084265C">
        <w:rPr>
          <w:rFonts w:ascii="Museo 300" w:hAnsi="Museo 300"/>
          <w:color w:val="000000" w:themeColor="text1"/>
          <w:sz w:val="16"/>
          <w:szCs w:val="16"/>
          <w:lang w:val="es-ES"/>
        </w:rPr>
        <w:t>El criterio a utilizar</w:t>
      </w:r>
      <w:proofErr w:type="gramEnd"/>
      <w:r w:rsidRPr="0084265C">
        <w:rPr>
          <w:rFonts w:ascii="Museo 300" w:hAnsi="Museo 300"/>
          <w:color w:val="000000" w:themeColor="text1"/>
          <w:sz w:val="16"/>
          <w:szCs w:val="16"/>
          <w:lang w:val="es-ES"/>
        </w:rPr>
        <w:t xml:space="preserve"> por el CAU determinará la Energía No Registrada del suministro, considerando lo establecido en el citado Procedimiento. </w:t>
      </w:r>
    </w:p>
    <w:p w14:paraId="470BEAFF" w14:textId="77777777" w:rsidR="0084265C" w:rsidRPr="0084265C" w:rsidRDefault="0084265C" w:rsidP="0084265C">
      <w:pPr>
        <w:spacing w:after="0" w:line="240" w:lineRule="auto"/>
        <w:ind w:left="709" w:right="709"/>
        <w:jc w:val="both"/>
        <w:rPr>
          <w:rFonts w:ascii="Museo 300" w:hAnsi="Museo 300"/>
          <w:color w:val="000000" w:themeColor="text1"/>
          <w:sz w:val="16"/>
          <w:szCs w:val="16"/>
          <w:lang w:val="es-ES"/>
        </w:rPr>
      </w:pPr>
    </w:p>
    <w:p w14:paraId="0BB08E1C" w14:textId="2665A940" w:rsidR="008D7BF2" w:rsidRDefault="0084265C" w:rsidP="0084265C">
      <w:pPr>
        <w:spacing w:after="0" w:line="240" w:lineRule="auto"/>
        <w:ind w:left="709" w:right="709"/>
        <w:jc w:val="both"/>
        <w:rPr>
          <w:rFonts w:ascii="Museo 300" w:hAnsi="Museo 300"/>
          <w:color w:val="000000" w:themeColor="text1"/>
          <w:sz w:val="16"/>
          <w:szCs w:val="16"/>
          <w:lang w:val="es-ES"/>
        </w:rPr>
      </w:pPr>
      <w:r w:rsidRPr="0084265C">
        <w:rPr>
          <w:rFonts w:ascii="Museo 300" w:hAnsi="Museo 300"/>
          <w:color w:val="000000" w:themeColor="text1"/>
          <w:sz w:val="16"/>
          <w:szCs w:val="16"/>
          <w:lang w:val="es-ES"/>
        </w:rPr>
        <w:t xml:space="preserve">Dentro de ese contexto se ha tomado en cuenta el censo de carga realizado por el personal técnico de CAESS, mostrado en la imagen </w:t>
      </w:r>
      <w:proofErr w:type="spellStart"/>
      <w:r w:rsidRPr="0084265C">
        <w:rPr>
          <w:rFonts w:ascii="Museo 300" w:hAnsi="Museo 300"/>
          <w:color w:val="000000" w:themeColor="text1"/>
          <w:sz w:val="16"/>
          <w:szCs w:val="16"/>
          <w:lang w:val="es-ES"/>
        </w:rPr>
        <w:t>N.°</w:t>
      </w:r>
      <w:proofErr w:type="spellEnd"/>
      <w:r w:rsidRPr="0084265C">
        <w:rPr>
          <w:rFonts w:ascii="Museo 300" w:hAnsi="Museo 300"/>
          <w:color w:val="000000" w:themeColor="text1"/>
          <w:sz w:val="16"/>
          <w:szCs w:val="16"/>
          <w:lang w:val="es-ES"/>
        </w:rPr>
        <w:t xml:space="preserve"> 2, considerando un uso aproximado de los equipos según su tipo, con lo cual se pudo establecer el valor del consumo promedio mensual de </w:t>
      </w:r>
      <w:r w:rsidRPr="0084265C">
        <w:rPr>
          <w:rFonts w:ascii="Museo 300" w:hAnsi="Museo 300"/>
          <w:b/>
          <w:bCs/>
          <w:color w:val="000000" w:themeColor="text1"/>
          <w:sz w:val="16"/>
          <w:szCs w:val="16"/>
          <w:lang w:val="es-ES"/>
        </w:rPr>
        <w:t>283</w:t>
      </w:r>
      <w:r w:rsidRPr="0084265C">
        <w:rPr>
          <w:rFonts w:ascii="Museo 300" w:hAnsi="Museo 300"/>
          <w:b/>
          <w:color w:val="000000" w:themeColor="text1"/>
          <w:sz w:val="16"/>
          <w:szCs w:val="16"/>
          <w:lang w:val="es-ES"/>
        </w:rPr>
        <w:t xml:space="preserve"> kWh</w:t>
      </w:r>
      <w:r>
        <w:rPr>
          <w:rFonts w:ascii="Museo 300" w:hAnsi="Museo 300"/>
          <w:color w:val="000000" w:themeColor="text1"/>
          <w:sz w:val="16"/>
          <w:szCs w:val="16"/>
          <w:lang w:val="es-ES"/>
        </w:rPr>
        <w:t xml:space="preserve"> </w:t>
      </w:r>
      <w:r w:rsidR="00702F4B">
        <w:rPr>
          <w:rFonts w:ascii="Museo 300" w:hAnsi="Museo 300"/>
          <w:color w:val="000000" w:themeColor="text1"/>
          <w:sz w:val="16"/>
          <w:szCs w:val="16"/>
          <w:lang w:val="es-ES"/>
        </w:rPr>
        <w:t>(…).</w:t>
      </w:r>
    </w:p>
    <w:p w14:paraId="58FD913A" w14:textId="77777777" w:rsidR="00702F4B" w:rsidRPr="00580F8A" w:rsidRDefault="00702F4B" w:rsidP="00702F4B">
      <w:pPr>
        <w:spacing w:after="0" w:line="240" w:lineRule="auto"/>
        <w:ind w:left="709" w:right="709"/>
        <w:jc w:val="both"/>
        <w:rPr>
          <w:rFonts w:ascii="Museo 300" w:hAnsi="Museo 300"/>
          <w:sz w:val="16"/>
          <w:szCs w:val="16"/>
          <w:lang w:val="es-ES"/>
        </w:rPr>
      </w:pP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7FEDE39" w14:textId="5080A09D" w:rsidR="00C766BA" w:rsidRPr="00C766BA" w:rsidRDefault="00B649AE" w:rsidP="00C766BA">
      <w:pPr>
        <w:pStyle w:val="Prrafodelista"/>
        <w:numPr>
          <w:ilvl w:val="0"/>
          <w:numId w:val="9"/>
        </w:numPr>
        <w:ind w:left="1417" w:right="709" w:hanging="357"/>
        <w:jc w:val="both"/>
        <w:textAlignment w:val="auto"/>
        <w:rPr>
          <w:rFonts w:ascii="Museo 300" w:hAnsi="Museo 300" w:cs="Arial"/>
          <w:sz w:val="16"/>
          <w:szCs w:val="16"/>
        </w:rPr>
      </w:pPr>
      <w:r w:rsidRPr="00B649AE">
        <w:rPr>
          <w:rFonts w:ascii="Museo 300" w:hAnsi="Museo 300" w:cs="Arial"/>
          <w:sz w:val="16"/>
          <w:szCs w:val="16"/>
        </w:rPr>
        <w:t>El</w:t>
      </w:r>
      <w:r w:rsidR="00580F8A">
        <w:rPr>
          <w:rFonts w:ascii="Museo 300" w:hAnsi="Museo 300" w:cs="Arial"/>
          <w:sz w:val="16"/>
          <w:szCs w:val="16"/>
        </w:rPr>
        <w:t xml:space="preserve"> </w:t>
      </w:r>
      <w:r w:rsidR="00C766BA" w:rsidRPr="00C766BA">
        <w:rPr>
          <w:rFonts w:ascii="Museo 300" w:hAnsi="Museo 300" w:cs="Arial"/>
          <w:sz w:val="16"/>
          <w:szCs w:val="16"/>
        </w:rPr>
        <w:t xml:space="preserve">CAU considera que las pruebas presentadas por CAESS son aceptables, ya que con estas se ha podido comprobar y demostrar que existió una condición irregular relacionada con una alteración en la acometida del servicio eléctrico, lo cual permitió que en el servicio identificado con el </w:t>
      </w:r>
      <w:r w:rsidR="00C766BA" w:rsidRPr="00C766BA">
        <w:rPr>
          <w:rFonts w:ascii="Museo 300" w:hAnsi="Museo 300" w:cs="Arial"/>
          <w:b/>
          <w:bCs/>
          <w:sz w:val="16"/>
          <w:szCs w:val="16"/>
        </w:rPr>
        <w:t xml:space="preserve">NIC </w:t>
      </w:r>
      <w:proofErr w:type="spellStart"/>
      <w:r w:rsidR="00CC6268">
        <w:rPr>
          <w:rFonts w:ascii="Museo 300" w:hAnsi="Museo 300" w:cs="Arial"/>
          <w:b/>
          <w:bCs/>
          <w:sz w:val="16"/>
          <w:szCs w:val="16"/>
        </w:rPr>
        <w:t>xxxx</w:t>
      </w:r>
      <w:proofErr w:type="spellEnd"/>
      <w:r w:rsidR="00C766BA" w:rsidRPr="00C766BA">
        <w:rPr>
          <w:rFonts w:ascii="Museo 300" w:hAnsi="Museo 300" w:cs="Arial"/>
          <w:sz w:val="16"/>
          <w:szCs w:val="16"/>
        </w:rPr>
        <w:t xml:space="preserve"> no se registrara toda la energía consumida en el inmueble.</w:t>
      </w:r>
    </w:p>
    <w:p w14:paraId="579FEAA0" w14:textId="77777777" w:rsidR="00C766BA" w:rsidRPr="00C766BA" w:rsidRDefault="00C766BA" w:rsidP="00C766BA">
      <w:pPr>
        <w:pStyle w:val="Prrafodelista"/>
        <w:ind w:left="1417" w:right="709"/>
        <w:rPr>
          <w:rFonts w:ascii="Museo 300" w:hAnsi="Museo 300"/>
          <w:sz w:val="16"/>
          <w:szCs w:val="16"/>
        </w:rPr>
      </w:pPr>
    </w:p>
    <w:p w14:paraId="2CF8E5A0" w14:textId="6BBBA90B" w:rsidR="00C766BA" w:rsidRPr="00C766BA" w:rsidRDefault="00C766BA" w:rsidP="00C766BA">
      <w:pPr>
        <w:pStyle w:val="Prrafodelista"/>
        <w:numPr>
          <w:ilvl w:val="0"/>
          <w:numId w:val="9"/>
        </w:numPr>
        <w:ind w:left="1417" w:right="709" w:hanging="357"/>
        <w:rPr>
          <w:rFonts w:ascii="Museo 300" w:hAnsi="Museo 300"/>
          <w:b/>
          <w:bCs/>
          <w:sz w:val="16"/>
          <w:szCs w:val="16"/>
        </w:rPr>
      </w:pPr>
      <w:r w:rsidRPr="00C766BA">
        <w:rPr>
          <w:rFonts w:ascii="Museo 300" w:hAnsi="Museo 300"/>
          <w:sz w:val="16"/>
          <w:szCs w:val="16"/>
        </w:rPr>
        <w:t xml:space="preserve">No obstante, con base en lo expuesto en el presente informe, se determina que es improcedente el cobro por el monto de </w:t>
      </w:r>
      <w:r w:rsidRPr="00C766BA">
        <w:rPr>
          <w:rFonts w:ascii="Museo 300" w:hAnsi="Museo 300"/>
          <w:b/>
          <w:bCs/>
          <w:sz w:val="16"/>
          <w:szCs w:val="16"/>
        </w:rPr>
        <w:t>trescientos veintiocho 99/100 dólares de los Estados Unidos de América (USD 328.99), IVA incluido</w:t>
      </w:r>
      <w:r w:rsidRPr="00C766BA">
        <w:rPr>
          <w:rFonts w:ascii="Museo 300" w:hAnsi="Museo 300"/>
          <w:sz w:val="16"/>
          <w:szCs w:val="16"/>
        </w:rPr>
        <w:t xml:space="preserve">, correspondiente a </w:t>
      </w:r>
      <w:r w:rsidRPr="00C766BA">
        <w:rPr>
          <w:rFonts w:ascii="Museo 300" w:hAnsi="Museo 300"/>
          <w:b/>
          <w:bCs/>
          <w:sz w:val="16"/>
          <w:szCs w:val="16"/>
        </w:rPr>
        <w:t>1,423 kWh</w:t>
      </w:r>
      <w:r w:rsidRPr="00C766BA">
        <w:rPr>
          <w:rFonts w:ascii="Museo 300" w:hAnsi="Museo 300"/>
          <w:sz w:val="16"/>
          <w:szCs w:val="16"/>
        </w:rPr>
        <w:t>,</w:t>
      </w:r>
      <w:r w:rsidRPr="00C766BA">
        <w:rPr>
          <w:rFonts w:ascii="Museo 300" w:hAnsi="Museo 300"/>
          <w:b/>
          <w:bCs/>
          <w:sz w:val="16"/>
          <w:szCs w:val="16"/>
        </w:rPr>
        <w:t xml:space="preserve"> </w:t>
      </w:r>
      <w:r w:rsidRPr="00C766BA">
        <w:rPr>
          <w:rFonts w:ascii="Museo 300" w:hAnsi="Museo 300"/>
          <w:sz w:val="16"/>
          <w:szCs w:val="16"/>
        </w:rPr>
        <w:t xml:space="preserve">que CAESS ha efectuado en concepto de </w:t>
      </w:r>
      <w:r w:rsidRPr="00C766BA">
        <w:rPr>
          <w:rFonts w:ascii="Museo 300" w:hAnsi="Museo 300"/>
          <w:b/>
          <w:bCs/>
          <w:sz w:val="16"/>
          <w:szCs w:val="16"/>
        </w:rPr>
        <w:t>Energía Consumida y No Registrada</w:t>
      </w:r>
      <w:r w:rsidRPr="00C766BA">
        <w:rPr>
          <w:rFonts w:ascii="Museo 300" w:hAnsi="Museo 300"/>
          <w:sz w:val="16"/>
          <w:szCs w:val="16"/>
        </w:rPr>
        <w:t xml:space="preserve"> en el suministro de energía eléctrica identificado con el </w:t>
      </w:r>
      <w:r w:rsidRPr="00C766BA">
        <w:rPr>
          <w:rFonts w:ascii="Museo 300" w:hAnsi="Museo 300"/>
          <w:b/>
          <w:bCs/>
          <w:sz w:val="16"/>
          <w:szCs w:val="16"/>
        </w:rPr>
        <w:t xml:space="preserve">NIC </w:t>
      </w:r>
      <w:proofErr w:type="spellStart"/>
      <w:r w:rsidR="00CC6268">
        <w:rPr>
          <w:rFonts w:ascii="Museo 300" w:hAnsi="Museo 300"/>
          <w:b/>
          <w:bCs/>
          <w:sz w:val="16"/>
          <w:szCs w:val="16"/>
        </w:rPr>
        <w:t>xxxx</w:t>
      </w:r>
      <w:proofErr w:type="spellEnd"/>
      <w:r w:rsidRPr="00C766BA">
        <w:rPr>
          <w:rFonts w:ascii="Museo 300" w:hAnsi="Museo 300"/>
          <w:sz w:val="16"/>
          <w:szCs w:val="16"/>
        </w:rPr>
        <w:t xml:space="preserve">, a nombre del señor </w:t>
      </w:r>
      <w:proofErr w:type="spellStart"/>
      <w:r w:rsidR="005B0C70">
        <w:rPr>
          <w:rFonts w:ascii="Museo 300" w:hAnsi="Museo 300"/>
          <w:sz w:val="16"/>
          <w:szCs w:val="16"/>
        </w:rPr>
        <w:t>xxxx</w:t>
      </w:r>
      <w:proofErr w:type="spellEnd"/>
      <w:r w:rsidRPr="00C766BA">
        <w:rPr>
          <w:rFonts w:ascii="Museo 300" w:hAnsi="Museo 300"/>
          <w:sz w:val="16"/>
          <w:szCs w:val="16"/>
        </w:rPr>
        <w:t>.</w:t>
      </w:r>
    </w:p>
    <w:p w14:paraId="638DFB5F" w14:textId="77777777" w:rsidR="00C766BA" w:rsidRPr="00C766BA" w:rsidRDefault="00C766BA" w:rsidP="00C766BA">
      <w:pPr>
        <w:pStyle w:val="Prrafodelista"/>
        <w:ind w:left="1417" w:right="709"/>
        <w:jc w:val="both"/>
        <w:rPr>
          <w:rFonts w:ascii="Museo 300" w:hAnsi="Museo 300"/>
          <w:b/>
          <w:bCs/>
          <w:sz w:val="16"/>
          <w:szCs w:val="16"/>
        </w:rPr>
      </w:pPr>
    </w:p>
    <w:p w14:paraId="5B0472D5" w14:textId="77777777" w:rsidR="00810329" w:rsidRPr="00810329" w:rsidRDefault="00C766BA" w:rsidP="00C766BA">
      <w:pPr>
        <w:pStyle w:val="Prrafodelista"/>
        <w:numPr>
          <w:ilvl w:val="0"/>
          <w:numId w:val="9"/>
        </w:numPr>
        <w:ind w:left="1417" w:right="709" w:hanging="357"/>
        <w:jc w:val="both"/>
        <w:textAlignment w:val="auto"/>
        <w:rPr>
          <w:rFonts w:ascii="Museo 300" w:eastAsia="Arial" w:hAnsi="Museo 300"/>
          <w:color w:val="000000" w:themeColor="text1"/>
          <w:sz w:val="16"/>
          <w:szCs w:val="16"/>
        </w:rPr>
      </w:pPr>
      <w:r w:rsidRPr="00C766BA">
        <w:rPr>
          <w:rFonts w:ascii="Museo 300" w:hAnsi="Museo 300" w:cs="Arial"/>
          <w:sz w:val="16"/>
          <w:szCs w:val="16"/>
          <w:lang w:val="es-SV"/>
        </w:rPr>
        <w:t xml:space="preserve">De acuerdo con el recálculo que el CAU ha efectuado, la sociedad CAESS debe cobrar en concepto de energía consumida y no registrada el equivalente a </w:t>
      </w:r>
      <w:r w:rsidRPr="00C766BA">
        <w:rPr>
          <w:rFonts w:ascii="Museo 300" w:hAnsi="Museo 300" w:cs="Arial"/>
          <w:b/>
          <w:bCs/>
          <w:sz w:val="16"/>
          <w:szCs w:val="16"/>
          <w:lang w:val="es-SV"/>
        </w:rPr>
        <w:t>1,194 kWh,</w:t>
      </w:r>
      <w:r w:rsidRPr="00C766BA">
        <w:rPr>
          <w:rFonts w:ascii="Museo 300" w:hAnsi="Museo 300" w:cs="Arial"/>
          <w:sz w:val="16"/>
          <w:szCs w:val="16"/>
          <w:lang w:val="es-SV"/>
        </w:rPr>
        <w:t xml:space="preserve"> que corresponde a la cantidad de </w:t>
      </w:r>
      <w:r w:rsidRPr="00C766BA">
        <w:rPr>
          <w:rFonts w:ascii="Museo 300" w:hAnsi="Museo 300" w:cs="Arial"/>
          <w:b/>
          <w:sz w:val="16"/>
          <w:szCs w:val="16"/>
          <w:lang w:val="es-SV"/>
        </w:rPr>
        <w:t>doscientos setenta y uno 45</w:t>
      </w:r>
      <w:r w:rsidRPr="00C766BA">
        <w:rPr>
          <w:rFonts w:ascii="Museo 300" w:hAnsi="Museo 300" w:cs="Arial"/>
          <w:b/>
          <w:bCs/>
          <w:sz w:val="16"/>
          <w:szCs w:val="16"/>
          <w:lang w:val="es-SV"/>
        </w:rPr>
        <w:t>/100 dólares de los Estados Unidos de América (USD 271.45)</w:t>
      </w:r>
      <w:r w:rsidRPr="00C766BA">
        <w:rPr>
          <w:rFonts w:ascii="Museo 300" w:hAnsi="Museo 300" w:cs="Arial"/>
          <w:sz w:val="16"/>
          <w:szCs w:val="16"/>
          <w:lang w:val="es-SV"/>
        </w:rPr>
        <w:t xml:space="preserve"> </w:t>
      </w:r>
      <w:r w:rsidRPr="00C766BA">
        <w:rPr>
          <w:rFonts w:ascii="Museo 300" w:hAnsi="Museo 300" w:cs="Arial"/>
          <w:b/>
          <w:bCs/>
          <w:sz w:val="16"/>
          <w:szCs w:val="16"/>
          <w:lang w:val="es-SV"/>
        </w:rPr>
        <w:t xml:space="preserve">IVA incluido, más los respectivos intereses, </w:t>
      </w:r>
      <w:r w:rsidRPr="00C766BA">
        <w:rPr>
          <w:rFonts w:ascii="Museo 300" w:hAnsi="Museo 300" w:cs="Arial"/>
          <w:sz w:val="16"/>
          <w:szCs w:val="16"/>
          <w:lang w:val="es-SV"/>
        </w:rPr>
        <w:t>de conformidad con el artículo 36 de los Términos y Condiciones Generales al Consumidor Final del Pliego Tarifario aplicable para el año 2022</w:t>
      </w:r>
      <w:r w:rsidR="00810329">
        <w:rPr>
          <w:rFonts w:ascii="Museo 300" w:hAnsi="Museo 300" w:cs="Arial"/>
          <w:sz w:val="16"/>
          <w:szCs w:val="16"/>
          <w:lang w:val="es-SV"/>
        </w:rPr>
        <w:t>.</w:t>
      </w:r>
    </w:p>
    <w:p w14:paraId="54B63AFB" w14:textId="77777777" w:rsidR="00810329" w:rsidRPr="00810329" w:rsidRDefault="00810329" w:rsidP="00810329">
      <w:pPr>
        <w:pStyle w:val="Prrafodelista"/>
        <w:rPr>
          <w:rFonts w:ascii="Museo 300" w:eastAsia="Arial" w:hAnsi="Museo 300"/>
          <w:color w:val="000000" w:themeColor="text1"/>
          <w:sz w:val="16"/>
          <w:szCs w:val="16"/>
        </w:rPr>
      </w:pPr>
    </w:p>
    <w:p w14:paraId="4BAB16C4" w14:textId="50174F6B" w:rsidR="00562498" w:rsidRDefault="00810329" w:rsidP="00C766BA">
      <w:pPr>
        <w:pStyle w:val="Prrafodelista"/>
        <w:numPr>
          <w:ilvl w:val="0"/>
          <w:numId w:val="9"/>
        </w:numPr>
        <w:ind w:left="1417" w:right="709" w:hanging="357"/>
        <w:jc w:val="both"/>
        <w:textAlignment w:val="auto"/>
        <w:rPr>
          <w:rFonts w:ascii="Museo 300" w:eastAsia="Arial" w:hAnsi="Museo 300"/>
          <w:color w:val="000000" w:themeColor="text1"/>
          <w:sz w:val="16"/>
          <w:szCs w:val="16"/>
        </w:rPr>
      </w:pPr>
      <w:r w:rsidRPr="00810329">
        <w:rPr>
          <w:rFonts w:ascii="Museo 300" w:eastAsia="Arial" w:hAnsi="Museo 300"/>
          <w:color w:val="000000" w:themeColor="text1"/>
          <w:sz w:val="16"/>
          <w:szCs w:val="16"/>
          <w:lang w:val="es-SV"/>
        </w:rPr>
        <w:t xml:space="preserve">Debido que el usuario ha cancelado parcialmente el cobro de ENR por medio de acuerdo de pago a plazo el monto pendiente a cancelar corresponde a la cantidad de </w:t>
      </w:r>
      <w:r w:rsidRPr="00810329">
        <w:rPr>
          <w:rFonts w:ascii="Museo 300" w:eastAsia="Arial" w:hAnsi="Museo 300"/>
          <w:b/>
          <w:bCs/>
          <w:color w:val="000000" w:themeColor="text1"/>
          <w:sz w:val="16"/>
          <w:szCs w:val="16"/>
          <w:lang w:val="es-SV"/>
        </w:rPr>
        <w:t>doscientos doce 02/100 dólares de los Estados Unidos de América (USD 212.02) IVA incluido</w:t>
      </w:r>
      <w:r w:rsidRPr="00810329">
        <w:rPr>
          <w:rFonts w:ascii="Museo 300" w:eastAsia="Arial" w:hAnsi="Museo 300"/>
          <w:color w:val="000000" w:themeColor="text1"/>
          <w:sz w:val="16"/>
          <w:szCs w:val="16"/>
          <w:lang w:val="es-SV"/>
        </w:rPr>
        <w:t xml:space="preserve">, por lo cual la sociedad CAESS deberá realizar los ajustes correspondientes por la cantidad determinada por el CAU. Además, en el término que la superintendencia determine, se recomienda que la sociedad CAESS deberá presentar copia de la </w:t>
      </w:r>
      <w:r w:rsidRPr="00810329">
        <w:rPr>
          <w:rFonts w:ascii="Museo 300" w:eastAsia="Arial" w:hAnsi="Museo 300"/>
          <w:color w:val="000000" w:themeColor="text1"/>
          <w:sz w:val="16"/>
          <w:szCs w:val="16"/>
          <w:lang w:val="es-SV"/>
        </w:rPr>
        <w:lastRenderedPageBreak/>
        <w:t xml:space="preserve">documentación, mediante la cual, se permita constatar que se ha dado cumplimiento a lo dictaminado en el presente informe técnico </w:t>
      </w:r>
      <w:r w:rsidR="00562498" w:rsidRPr="00C766BA">
        <w:rPr>
          <w:rFonts w:ascii="Museo 300" w:eastAsia="Arial" w:hAnsi="Museo 300"/>
          <w:color w:val="000000" w:themeColor="text1"/>
          <w:sz w:val="16"/>
          <w:szCs w:val="16"/>
        </w:rPr>
        <w:t>[…]</w:t>
      </w:r>
      <w:r w:rsidR="00914F6D" w:rsidRPr="00C766BA">
        <w:rPr>
          <w:rFonts w:ascii="Museo 300" w:eastAsia="Arial" w:hAnsi="Museo 300"/>
          <w:color w:val="000000" w:themeColor="text1"/>
          <w:sz w:val="16"/>
          <w:szCs w:val="16"/>
        </w:rPr>
        <w:t>”.</w:t>
      </w:r>
    </w:p>
    <w:p w14:paraId="12622D75" w14:textId="77777777" w:rsidR="00C766BA" w:rsidRPr="00C766BA" w:rsidRDefault="00C766BA" w:rsidP="00C766BA">
      <w:pPr>
        <w:pStyle w:val="Prrafodelista"/>
        <w:rPr>
          <w:rFonts w:ascii="Museo 300" w:eastAsia="Arial" w:hAnsi="Museo 300"/>
          <w:color w:val="000000" w:themeColor="text1"/>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9D1FEFF"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20159">
        <w:rPr>
          <w:rFonts w:ascii="Museo Sans 300" w:hAnsi="Museo Sans 300"/>
          <w:sz w:val="20"/>
          <w:szCs w:val="20"/>
        </w:rPr>
        <w:t>E-1913-2022-CAU</w:t>
      </w:r>
      <w:r w:rsidRPr="00ED0C0B">
        <w:rPr>
          <w:rFonts w:ascii="Museo Sans 300" w:hAnsi="Museo Sans 300"/>
          <w:sz w:val="20"/>
          <w:szCs w:val="20"/>
        </w:rPr>
        <w:t xml:space="preserve">, se remitió a las partes copia del informe técnico </w:t>
      </w:r>
      <w:proofErr w:type="spellStart"/>
      <w:r w:rsidR="00D40320">
        <w:rPr>
          <w:rFonts w:ascii="Museo Sans 300" w:hAnsi="Museo Sans 300"/>
          <w:sz w:val="20"/>
          <w:szCs w:val="20"/>
        </w:rPr>
        <w:t>N.°</w:t>
      </w:r>
      <w:proofErr w:type="spellEnd"/>
      <w:r w:rsidR="00D40320">
        <w:rPr>
          <w:rFonts w:ascii="Museo Sans 300" w:hAnsi="Museo Sans 300"/>
          <w:sz w:val="20"/>
          <w:szCs w:val="20"/>
        </w:rPr>
        <w:t xml:space="preserve"> </w:t>
      </w:r>
      <w:r w:rsidR="00B03DD5">
        <w:rPr>
          <w:rFonts w:ascii="Museo Sans 300" w:hAnsi="Museo Sans 300"/>
          <w:sz w:val="20"/>
          <w:szCs w:val="20"/>
        </w:rPr>
        <w:t>IT-0479-CAU-22</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5A175AD0"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8F2A84">
        <w:rPr>
          <w:rFonts w:ascii="Museo Sans 300" w:hAnsi="Museo Sans 300" w:cs="Segoe UI"/>
          <w:sz w:val="20"/>
          <w:szCs w:val="20"/>
        </w:rPr>
        <w:t>veintiuno</w:t>
      </w:r>
      <w:r w:rsidR="00825AEB">
        <w:rPr>
          <w:rFonts w:ascii="Museo Sans 300" w:hAnsi="Museo Sans 300" w:cs="Segoe UI"/>
          <w:sz w:val="20"/>
          <w:szCs w:val="20"/>
        </w:rPr>
        <w:t xml:space="preserve"> de diciembre del</w:t>
      </w:r>
      <w:r w:rsidR="006112E8">
        <w:rPr>
          <w:rFonts w:ascii="Museo Sans 300" w:hAnsi="Museo Sans 300" w:cs="Segoe UI"/>
          <w:sz w:val="20"/>
          <w:szCs w:val="20"/>
        </w:rPr>
        <w:t xml:space="preserve"> año</w:t>
      </w:r>
      <w:r w:rsidR="00825AEB">
        <w:rPr>
          <w:rFonts w:ascii="Museo Sans 300" w:hAnsi="Museo Sans 300" w:cs="Segoe UI"/>
          <w:sz w:val="20"/>
          <w:szCs w:val="20"/>
        </w:rPr>
        <w:t xml:space="preserve"> pasado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w:t>
      </w:r>
      <w:r w:rsidR="008F2A84">
        <w:rPr>
          <w:rFonts w:ascii="Museo Sans 300" w:hAnsi="Museo Sans 300" w:cs="Segoe UI"/>
          <w:sz w:val="20"/>
          <w:szCs w:val="20"/>
        </w:rPr>
        <w:t>doce</w:t>
      </w:r>
      <w:r w:rsidR="006112E8">
        <w:rPr>
          <w:rFonts w:ascii="Museo Sans 300" w:hAnsi="Museo Sans 300" w:cs="Segoe UI"/>
          <w:sz w:val="20"/>
          <w:szCs w:val="20"/>
        </w:rPr>
        <w:t xml:space="preserve"> de </w:t>
      </w:r>
      <w:r w:rsidR="00825AEB">
        <w:rPr>
          <w:rFonts w:ascii="Museo Sans 300" w:hAnsi="Museo Sans 300" w:cs="Segoe UI"/>
          <w:sz w:val="20"/>
          <w:szCs w:val="20"/>
        </w:rPr>
        <w:t>enero de este</w:t>
      </w:r>
      <w:r w:rsidR="006112E8">
        <w:rPr>
          <w:rFonts w:ascii="Museo Sans 300" w:hAnsi="Museo Sans 300" w:cs="Segoe UI"/>
          <w:sz w:val="20"/>
          <w:szCs w:val="20"/>
        </w:rPr>
        <w:t xml:space="preserve"> año.</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6FC8D1CC" w14:textId="39FB41D0" w:rsidR="00AA22FF" w:rsidRDefault="006F6E56" w:rsidP="0004151E">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Consta en el expediente administrativo que las partes intervinientes no hicieron uso del derecho de defensa otorgado. </w:t>
      </w:r>
    </w:p>
    <w:p w14:paraId="427B702E" w14:textId="77777777" w:rsidR="006F6E56" w:rsidRDefault="006F6E56"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8C1467A" w14:textId="77777777" w:rsidR="0066618C" w:rsidRDefault="0066618C"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9229C05"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FC85FF4" w14:textId="7516024F" w:rsidR="0062473E" w:rsidRDefault="0062473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759CB1A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E24703">
        <w:rPr>
          <w:rFonts w:ascii="Museo Sans 500" w:eastAsia="Calibri" w:hAnsi="Museo Sans 500"/>
          <w:b/>
          <w:sz w:val="20"/>
          <w:szCs w:val="20"/>
          <w:lang w:val="es-SV" w:eastAsia="es-SV"/>
        </w:rPr>
        <w:t>CAESS</w:t>
      </w:r>
      <w:r w:rsidR="00C34044">
        <w:rPr>
          <w:rFonts w:ascii="Museo Sans 500" w:eastAsia="Calibri" w:hAnsi="Museo Sans 500"/>
          <w:b/>
          <w:sz w:val="20"/>
          <w:szCs w:val="20"/>
          <w:lang w:val="es-SV" w:eastAsia="es-SV"/>
        </w:rPr>
        <w:t>,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950EDD4"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F0CC55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4F8CB7C7" w14:textId="77777777" w:rsidR="004B4A54" w:rsidRDefault="004B4A54"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22F4AE6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5665F69" w14:textId="77777777" w:rsidR="004675E6" w:rsidRDefault="004675E6" w:rsidP="00024745">
      <w:pPr>
        <w:spacing w:after="0" w:line="240" w:lineRule="auto"/>
        <w:ind w:left="426"/>
        <w:jc w:val="both"/>
        <w:rPr>
          <w:rFonts w:ascii="Museo Sans 500" w:eastAsia="Arial" w:hAnsi="Museo Sans 500"/>
          <w:b/>
          <w:bCs/>
          <w:sz w:val="20"/>
          <w:szCs w:val="20"/>
          <w:lang w:eastAsia="es-SV"/>
        </w:rPr>
      </w:pPr>
    </w:p>
    <w:p w14:paraId="6EAFE4CF" w14:textId="03672A39"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D86F8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0066618C" w:rsidRPr="00024745">
        <w:rPr>
          <w:rFonts w:ascii="Museo Sans 300" w:eastAsia="Arial" w:hAnsi="Museo Sans 300" w:cs="Times New Roman"/>
          <w:color w:val="000000"/>
          <w:sz w:val="20"/>
          <w:szCs w:val="20"/>
          <w:lang w:eastAsia="es-SV"/>
        </w:rPr>
        <w:t>por lo 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569D3F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CC6268">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C1175F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00D40320">
        <w:rPr>
          <w:rFonts w:ascii="Museo Sans 300" w:hAnsi="Museo Sans 300" w:cs="Segoe UI"/>
          <w:sz w:val="20"/>
          <w:szCs w:val="20"/>
          <w:lang w:eastAsia="es-MX"/>
        </w:rPr>
        <w:t>N.°</w:t>
      </w:r>
      <w:proofErr w:type="spellEnd"/>
      <w:r w:rsidR="00D40320">
        <w:rPr>
          <w:rFonts w:ascii="Museo Sans 300" w:hAnsi="Museo Sans 300" w:cs="Segoe UI"/>
          <w:sz w:val="20"/>
          <w:szCs w:val="20"/>
          <w:lang w:eastAsia="es-MX"/>
        </w:rPr>
        <w:t xml:space="preserve"> </w:t>
      </w:r>
      <w:r w:rsidR="00B03DD5">
        <w:rPr>
          <w:rFonts w:ascii="Museo Sans 300" w:hAnsi="Museo Sans 300" w:cs="Segoe UI"/>
          <w:sz w:val="20"/>
          <w:szCs w:val="20"/>
          <w:lang w:eastAsia="es-MX"/>
        </w:rPr>
        <w:t>IT-0479-CAU-22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EE2A56B" w14:textId="0266F182" w:rsidR="00C766BA" w:rsidRDefault="00C34300" w:rsidP="00C766BA">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1" w:name="_Hlk102722268"/>
      <w:r w:rsidR="00580F8A">
        <w:rPr>
          <w:rFonts w:ascii="Museo 300" w:eastAsia="Arial" w:hAnsi="Museo 300"/>
          <w:color w:val="000000"/>
          <w:sz w:val="16"/>
          <w:szCs w:val="16"/>
          <w:lang w:val="es-ES"/>
        </w:rPr>
        <w:t xml:space="preserve"> </w:t>
      </w:r>
      <w:bookmarkEnd w:id="1"/>
      <w:r w:rsidR="00C766BA" w:rsidRPr="00C766BA">
        <w:rPr>
          <w:rFonts w:ascii="Museo 300" w:eastAsia="Arial" w:hAnsi="Museo 300"/>
          <w:color w:val="000000"/>
          <w:sz w:val="16"/>
          <w:szCs w:val="16"/>
          <w:lang w:val="es-ES"/>
        </w:rPr>
        <w:t>Conforme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w:t>
      </w:r>
      <w:r w:rsidR="00C766BA" w:rsidRPr="00C766BA" w:rsidDel="00677BC8">
        <w:rPr>
          <w:rFonts w:ascii="Museo 300" w:eastAsia="Arial" w:hAnsi="Museo 300"/>
          <w:color w:val="000000"/>
          <w:sz w:val="16"/>
          <w:szCs w:val="16"/>
          <w:lang w:val="es-ES"/>
        </w:rPr>
        <w:t xml:space="preserve"> </w:t>
      </w:r>
      <w:r w:rsidR="00C766BA" w:rsidRPr="00C766BA">
        <w:rPr>
          <w:rFonts w:ascii="Museo 300" w:eastAsia="Arial" w:hAnsi="Museo 300"/>
          <w:color w:val="000000"/>
          <w:sz w:val="16"/>
          <w:szCs w:val="16"/>
          <w:lang w:val="es-ES"/>
        </w:rPr>
        <w:t>condición que, según criterio de CAESS, provocó que el equipo de medición no registrara el consumo total demandado en el inmueble</w:t>
      </w:r>
      <w:r w:rsidR="00C766BA">
        <w:rPr>
          <w:rFonts w:ascii="Museo 300" w:eastAsia="Arial" w:hAnsi="Museo 300"/>
          <w:color w:val="000000"/>
          <w:sz w:val="16"/>
          <w:szCs w:val="16"/>
          <w:lang w:val="es-ES"/>
        </w:rPr>
        <w:t xml:space="preserve"> (…).</w:t>
      </w:r>
    </w:p>
    <w:p w14:paraId="45D18F23" w14:textId="77777777" w:rsidR="00C766BA" w:rsidRPr="00C766BA" w:rsidRDefault="00C766BA" w:rsidP="00C766BA">
      <w:pPr>
        <w:tabs>
          <w:tab w:val="left" w:pos="993"/>
          <w:tab w:val="left" w:pos="9072"/>
        </w:tabs>
        <w:ind w:left="993" w:right="709"/>
        <w:jc w:val="both"/>
        <w:rPr>
          <w:rFonts w:ascii="Museo 300" w:eastAsia="Arial" w:hAnsi="Museo 300"/>
          <w:color w:val="000000"/>
          <w:sz w:val="16"/>
          <w:szCs w:val="16"/>
          <w:lang w:val="es-419"/>
        </w:rPr>
      </w:pPr>
      <w:r w:rsidRPr="00C766BA">
        <w:rPr>
          <w:rFonts w:ascii="Museo 300" w:eastAsia="Arial" w:hAnsi="Museo 300"/>
          <w:color w:val="0000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C766BA">
        <w:rPr>
          <w:rFonts w:ascii="Museo 300" w:eastAsia="Arial" w:hAnsi="Museo 300"/>
          <w:color w:val="000000"/>
          <w:sz w:val="16"/>
          <w:szCs w:val="16"/>
        </w:rPr>
        <w:t>n.°</w:t>
      </w:r>
      <w:proofErr w:type="spellEnd"/>
      <w:r w:rsidRPr="00C766BA">
        <w:rPr>
          <w:rFonts w:ascii="Museo 300" w:eastAsia="Arial" w:hAnsi="Museo 300"/>
          <w:color w:val="000000"/>
          <w:sz w:val="16"/>
          <w:szCs w:val="16"/>
        </w:rPr>
        <w:t xml:space="preserve"> 2  se observa que en la línea de la fase de la acometida de suministro eléctrico se encuentra conectada una línea directa la cual ingresa a la vivienda por una perforación en la pared sin pasar por el registro del medidor; asimismo, mediante la fotografía </w:t>
      </w:r>
      <w:proofErr w:type="spellStart"/>
      <w:r w:rsidRPr="00C766BA">
        <w:rPr>
          <w:rFonts w:ascii="Museo 300" w:eastAsia="Arial" w:hAnsi="Museo 300"/>
          <w:color w:val="000000"/>
          <w:sz w:val="16"/>
          <w:szCs w:val="16"/>
        </w:rPr>
        <w:t>n.°</w:t>
      </w:r>
      <w:proofErr w:type="spellEnd"/>
      <w:r w:rsidRPr="00C766BA">
        <w:rPr>
          <w:rFonts w:ascii="Museo 300" w:eastAsia="Arial" w:hAnsi="Museo 300"/>
          <w:color w:val="000000"/>
          <w:sz w:val="16"/>
          <w:szCs w:val="16"/>
        </w:rPr>
        <w:t xml:space="preserve"> 3  se observa que existe un flujo de corriente en la línea fuera de medición, lo cual constituye evidencia de la existencia de una condición irregular, por lo cual el equipo de medición no estaba registrando toda la energía demanda en el inmueble.</w:t>
      </w:r>
      <w:r w:rsidRPr="00C766BA">
        <w:rPr>
          <w:rFonts w:ascii="Cambria Math" w:eastAsia="Arial" w:hAnsi="Cambria Math" w:cs="Cambria Math"/>
          <w:color w:val="000000"/>
          <w:sz w:val="16"/>
          <w:szCs w:val="16"/>
        </w:rPr>
        <w:t> </w:t>
      </w:r>
      <w:r w:rsidRPr="00C766BA">
        <w:rPr>
          <w:rFonts w:ascii="Museo 300" w:eastAsia="Arial" w:hAnsi="Museo 300"/>
          <w:color w:val="000000"/>
          <w:sz w:val="16"/>
          <w:szCs w:val="16"/>
          <w:lang w:val="es-ES"/>
        </w:rPr>
        <w:t> </w:t>
      </w:r>
    </w:p>
    <w:p w14:paraId="4DC82805" w14:textId="04D034C4" w:rsidR="00C34300" w:rsidRPr="00C766BA" w:rsidRDefault="00C766BA" w:rsidP="00C766BA">
      <w:pPr>
        <w:tabs>
          <w:tab w:val="left" w:pos="993"/>
          <w:tab w:val="left" w:pos="9072"/>
        </w:tabs>
        <w:ind w:left="993" w:right="709"/>
        <w:jc w:val="both"/>
        <w:rPr>
          <w:rFonts w:ascii="Museo 300" w:eastAsia="Arial" w:hAnsi="Museo 300"/>
          <w:b/>
          <w:bCs/>
          <w:color w:val="000000"/>
          <w:sz w:val="16"/>
          <w:szCs w:val="16"/>
          <w:lang w:val="es-ES"/>
        </w:rPr>
      </w:pPr>
      <w:r w:rsidRPr="00C766BA">
        <w:rPr>
          <w:rFonts w:ascii="Museo 300" w:eastAsia="Arial" w:hAnsi="Museo 300"/>
          <w:color w:val="000000"/>
          <w:sz w:val="16"/>
          <w:szCs w:val="16"/>
          <w:lang w:val="es-ES"/>
        </w:rPr>
        <w:lastRenderedPageBreak/>
        <w:t xml:space="preserve">Con base en las pruebas analizadas, el CAU es de la opinión que CAESS cuenta con la evidencia necesaria que permite determinar que en el suministro en referencia existió una condición irregular imputable al usuario consistente en conexiones tipo “línea directa”, es decir, existió una alteración en la acometida de servicio eléctrico, dicha prueba se presenta en la fotografía </w:t>
      </w:r>
      <w:proofErr w:type="spellStart"/>
      <w:r w:rsidRPr="00C766BA">
        <w:rPr>
          <w:rFonts w:ascii="Museo 300" w:eastAsia="Arial" w:hAnsi="Museo 300"/>
          <w:color w:val="000000"/>
          <w:sz w:val="16"/>
          <w:szCs w:val="16"/>
          <w:lang w:val="es-ES"/>
        </w:rPr>
        <w:t>n</w:t>
      </w:r>
      <w:r w:rsidRPr="00C766BA">
        <w:rPr>
          <w:rFonts w:ascii="Museo 300" w:eastAsia="Arial" w:hAnsi="Museo 300"/>
          <w:b/>
          <w:bCs/>
          <w:color w:val="000000"/>
          <w:sz w:val="16"/>
          <w:szCs w:val="16"/>
          <w:lang w:val="es-ES"/>
        </w:rPr>
        <w:t>.°</w:t>
      </w:r>
      <w:proofErr w:type="spellEnd"/>
      <w:r w:rsidRPr="00C766BA">
        <w:rPr>
          <w:rFonts w:ascii="Museo 300" w:eastAsia="Arial" w:hAnsi="Museo 300"/>
          <w:b/>
          <w:bCs/>
          <w:color w:val="000000"/>
          <w:sz w:val="16"/>
          <w:szCs w:val="16"/>
          <w:lang w:val="es-ES"/>
        </w:rPr>
        <w:t xml:space="preserve"> 2</w:t>
      </w:r>
      <w:r w:rsidRPr="00C766BA">
        <w:rPr>
          <w:rFonts w:ascii="Museo 300" w:eastAsia="Arial" w:hAnsi="Museo 300"/>
          <w:color w:val="000000"/>
          <w:sz w:val="16"/>
          <w:szCs w:val="16"/>
          <w:lang w:val="es-ES"/>
        </w:rPr>
        <w:t xml:space="preserve">; </w:t>
      </w:r>
      <w:r w:rsidRPr="00C766BA">
        <w:rPr>
          <w:rFonts w:ascii="Museo 300" w:eastAsia="Arial" w:hAnsi="Museo 300"/>
          <w:color w:val="000000"/>
          <w:sz w:val="16"/>
          <w:szCs w:val="16"/>
          <w:lang w:val="es-419"/>
        </w:rPr>
        <w:t xml:space="preserve">así como en el aumento de los consumos, luego de la corrección de la condición irregular, detallados en la gráfica </w:t>
      </w:r>
      <w:proofErr w:type="spellStart"/>
      <w:r w:rsidRPr="00C766BA">
        <w:rPr>
          <w:rFonts w:ascii="Museo 300" w:eastAsia="Arial" w:hAnsi="Museo 300"/>
          <w:color w:val="000000"/>
          <w:sz w:val="16"/>
          <w:szCs w:val="16"/>
          <w:lang w:val="es-419"/>
        </w:rPr>
        <w:t>n.°</w:t>
      </w:r>
      <w:proofErr w:type="spellEnd"/>
      <w:r w:rsidRPr="00C766BA">
        <w:rPr>
          <w:rFonts w:ascii="Museo 300" w:eastAsia="Arial" w:hAnsi="Museo 300"/>
          <w:color w:val="000000"/>
          <w:sz w:val="16"/>
          <w:szCs w:val="16"/>
          <w:lang w:val="es-419"/>
        </w:rPr>
        <w:t xml:space="preserve"> 1;</w:t>
      </w:r>
      <w:r w:rsidRPr="00C766BA">
        <w:rPr>
          <w:rFonts w:ascii="Museo 300" w:eastAsia="Arial" w:hAnsi="Museo 300"/>
          <w:color w:val="000000"/>
          <w:sz w:val="16"/>
          <w:szCs w:val="16"/>
          <w:lang w:val="es-ES"/>
        </w:rPr>
        <w:t> condición que afectó el registro correcto del consumo de energía eléctrica en el suministro</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6505CDD2"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5B0C70">
        <w:rPr>
          <w:rFonts w:ascii="Museo Sans 300" w:hAnsi="Museo Sans 300" w:cs="Segoe UI"/>
          <w:sz w:val="20"/>
          <w:szCs w:val="20"/>
          <w:lang w:eastAsia="es-MX"/>
        </w:rPr>
        <w:t>xxxx</w:t>
      </w:r>
      <w:proofErr w:type="spellEnd"/>
      <w:r w:rsidR="00825AEB">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5155818F" w14:textId="2E7D4E64" w:rsidR="00B3123A" w:rsidRPr="00143EDC" w:rsidRDefault="00CC62A8" w:rsidP="00B3123A">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2" w:name="_Hlk105830074"/>
      <w:r w:rsidRPr="00F17972">
        <w:rPr>
          <w:rFonts w:ascii="Museo Sans 300" w:hAnsi="Museo Sans 300"/>
          <w:sz w:val="20"/>
          <w:szCs w:val="20"/>
        </w:rPr>
        <w:t xml:space="preserve">Conforme lo anterior, el CAU concluyó en el informe técnico </w:t>
      </w:r>
      <w:proofErr w:type="spellStart"/>
      <w:r w:rsidR="00D40320">
        <w:rPr>
          <w:rFonts w:ascii="Museo Sans 300" w:hAnsi="Museo Sans 300"/>
          <w:sz w:val="20"/>
          <w:szCs w:val="20"/>
        </w:rPr>
        <w:t>N.°</w:t>
      </w:r>
      <w:proofErr w:type="spellEnd"/>
      <w:r w:rsidR="00D40320">
        <w:rPr>
          <w:rFonts w:ascii="Museo Sans 300" w:hAnsi="Museo Sans 300"/>
          <w:sz w:val="20"/>
          <w:szCs w:val="20"/>
        </w:rPr>
        <w:t xml:space="preserve"> </w:t>
      </w:r>
      <w:r w:rsidR="00B03DD5">
        <w:rPr>
          <w:rFonts w:ascii="Museo Sans 300" w:hAnsi="Museo Sans 300"/>
          <w:sz w:val="20"/>
          <w:szCs w:val="20"/>
        </w:rPr>
        <w:t>IT-0479-CAU-22</w:t>
      </w:r>
      <w:r w:rsidRPr="00F17972">
        <w:rPr>
          <w:rFonts w:ascii="Museo Sans 300" w:hAnsi="Museo Sans 300"/>
          <w:sz w:val="20"/>
          <w:szCs w:val="20"/>
          <w:lang w:val="es-ES"/>
        </w:rPr>
        <w:t xml:space="preserve"> que existió una </w:t>
      </w:r>
      <w:bookmarkEnd w:id="2"/>
      <w:r w:rsidR="006F6E56">
        <w:rPr>
          <w:rStyle w:val="normaltextrun"/>
          <w:rFonts w:ascii="Museo Sans 300" w:hAnsi="Museo Sans 300"/>
          <w:color w:val="000000"/>
          <w:sz w:val="20"/>
          <w:szCs w:val="20"/>
          <w:shd w:val="clear" w:color="auto" w:fill="FFFFFF"/>
        </w:rPr>
        <w:t xml:space="preserve">alteración de la acometida del servicio eléctrico, consistente en </w:t>
      </w:r>
      <w:r w:rsidR="000F0A85">
        <w:rPr>
          <w:rStyle w:val="normaltextrun"/>
          <w:rFonts w:ascii="Museo Sans 300" w:hAnsi="Museo Sans 300"/>
          <w:color w:val="000000"/>
          <w:sz w:val="20"/>
          <w:szCs w:val="20"/>
          <w:shd w:val="clear" w:color="auto" w:fill="FFFFFF"/>
        </w:rPr>
        <w:t>una línea directa</w:t>
      </w:r>
      <w:r w:rsidR="001977A8">
        <w:rPr>
          <w:rStyle w:val="normaltextrun"/>
          <w:rFonts w:ascii="Museo Sans 300" w:hAnsi="Museo Sans 300"/>
          <w:color w:val="000000"/>
          <w:sz w:val="20"/>
          <w:szCs w:val="20"/>
          <w:shd w:val="clear" w:color="auto" w:fill="FFFFFF"/>
        </w:rPr>
        <w:t xml:space="preserve">, </w:t>
      </w:r>
      <w:r w:rsidR="00B3123A">
        <w:rPr>
          <w:rStyle w:val="normaltextrun"/>
          <w:rFonts w:ascii="Museo Sans 300" w:hAnsi="Museo Sans 300"/>
          <w:color w:val="000000"/>
          <w:sz w:val="20"/>
          <w:szCs w:val="20"/>
          <w:shd w:val="clear" w:color="auto" w:fill="FFFFFF"/>
        </w:rPr>
        <w:t>con el fin de consumir energía que no fuera registrada por el equipo de medición.</w:t>
      </w:r>
      <w:r w:rsidR="00B3123A">
        <w:rPr>
          <w:rStyle w:val="eop"/>
          <w:rFonts w:ascii="Museo Sans 300" w:hAnsi="Museo Sans 300"/>
          <w:sz w:val="20"/>
          <w:szCs w:val="20"/>
          <w:shd w:val="clear" w:color="auto" w:fill="FFFFFF"/>
        </w:rPr>
        <w:t> </w:t>
      </w:r>
    </w:p>
    <w:p w14:paraId="624E838F" w14:textId="77777777" w:rsidR="00B3123A" w:rsidRDefault="00B3123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791A011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48AE4CBA" w14:textId="77777777" w:rsidR="006F6E56" w:rsidRDefault="006F6E56"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288D86D" w14:textId="46180091" w:rsidR="0008320B" w:rsidRPr="00021991" w:rsidRDefault="0035642B" w:rsidP="005E5EF3">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021991">
        <w:rPr>
          <w:rStyle w:val="normaltextrun"/>
          <w:rFonts w:ascii="Museo Sans 300" w:hAnsi="Museo Sans 300"/>
          <w:color w:val="000000"/>
          <w:sz w:val="20"/>
          <w:szCs w:val="20"/>
          <w:shd w:val="clear" w:color="auto" w:fill="FFFFFF"/>
        </w:rPr>
        <w:t>De acuerdo con lo establecido en el informe técnico, el CAU</w:t>
      </w:r>
      <w:r w:rsidR="000029B8" w:rsidRPr="00021991">
        <w:rPr>
          <w:rStyle w:val="normaltextrun"/>
          <w:rFonts w:ascii="Museo Sans 300" w:hAnsi="Museo Sans 300"/>
          <w:color w:val="000000"/>
          <w:sz w:val="20"/>
          <w:szCs w:val="20"/>
          <w:shd w:val="clear" w:color="auto" w:fill="FFFFFF"/>
        </w:rPr>
        <w:t xml:space="preserve"> </w:t>
      </w:r>
      <w:r w:rsidRPr="00021991">
        <w:rPr>
          <w:rStyle w:val="normaltextrun"/>
          <w:rFonts w:ascii="Museo Sans 300" w:hAnsi="Museo Sans 300"/>
          <w:color w:val="000000"/>
          <w:sz w:val="20"/>
          <w:szCs w:val="20"/>
          <w:shd w:val="clear" w:color="auto" w:fill="FFFFFF"/>
        </w:rPr>
        <w:t xml:space="preserve">válido el </w:t>
      </w:r>
      <w:r w:rsidR="00942384" w:rsidRPr="00021991">
        <w:rPr>
          <w:rStyle w:val="normaltextrun"/>
          <w:rFonts w:ascii="Museo Sans 300" w:hAnsi="Museo Sans 300"/>
          <w:color w:val="000000"/>
          <w:sz w:val="20"/>
          <w:szCs w:val="20"/>
          <w:shd w:val="clear" w:color="auto" w:fill="FFFFFF"/>
        </w:rPr>
        <w:t xml:space="preserve">método </w:t>
      </w:r>
      <w:r w:rsidRPr="00021991">
        <w:rPr>
          <w:rStyle w:val="normaltextrun"/>
          <w:rFonts w:ascii="Museo Sans 300" w:hAnsi="Museo Sans 300"/>
          <w:color w:val="000000"/>
          <w:sz w:val="20"/>
          <w:szCs w:val="20"/>
          <w:shd w:val="clear" w:color="auto" w:fill="FFFFFF"/>
        </w:rPr>
        <w:t>utilizado por la distribuidora,</w:t>
      </w:r>
      <w:r w:rsidR="00942384" w:rsidRPr="00021991">
        <w:rPr>
          <w:rStyle w:val="normaltextrun"/>
          <w:rFonts w:ascii="Museo Sans 300" w:hAnsi="Museo Sans 300"/>
          <w:color w:val="000000"/>
          <w:sz w:val="20"/>
          <w:szCs w:val="20"/>
          <w:shd w:val="clear" w:color="auto" w:fill="FFFFFF"/>
        </w:rPr>
        <w:t xml:space="preserve"> pero</w:t>
      </w:r>
      <w:r w:rsidR="00D54701" w:rsidRPr="00021991">
        <w:rPr>
          <w:rStyle w:val="normaltextrun"/>
          <w:rFonts w:ascii="Museo Sans 300" w:hAnsi="Museo Sans 300"/>
          <w:color w:val="000000"/>
          <w:sz w:val="20"/>
          <w:szCs w:val="20"/>
          <w:shd w:val="clear" w:color="auto" w:fill="FFFFFF"/>
        </w:rPr>
        <w:t xml:space="preserve"> realizó una proyección del</w:t>
      </w:r>
      <w:r w:rsidR="00942384" w:rsidRPr="00021991">
        <w:rPr>
          <w:rStyle w:val="normaltextrun"/>
          <w:rFonts w:ascii="Museo Sans 300" w:hAnsi="Museo Sans 300"/>
          <w:color w:val="000000"/>
          <w:sz w:val="20"/>
          <w:szCs w:val="20"/>
          <w:shd w:val="clear" w:color="auto" w:fill="FFFFFF"/>
        </w:rPr>
        <w:t xml:space="preserve"> </w:t>
      </w:r>
      <w:r w:rsidR="00D54701" w:rsidRPr="00021991">
        <w:rPr>
          <w:rStyle w:val="normaltextrun"/>
          <w:rFonts w:ascii="Museo Sans 300" w:hAnsi="Museo Sans 300"/>
          <w:color w:val="000000"/>
          <w:sz w:val="20"/>
          <w:szCs w:val="20"/>
          <w:shd w:val="clear" w:color="auto" w:fill="FFFFFF"/>
        </w:rPr>
        <w:t>cálculo considerando</w:t>
      </w:r>
      <w:r w:rsidR="00191AB2">
        <w:rPr>
          <w:rStyle w:val="normaltextrun"/>
          <w:rFonts w:ascii="Museo Sans 300" w:hAnsi="Museo Sans 300"/>
          <w:color w:val="000000"/>
          <w:sz w:val="20"/>
          <w:szCs w:val="20"/>
          <w:shd w:val="clear" w:color="auto" w:fill="FFFFFF"/>
        </w:rPr>
        <w:t xml:space="preserve"> un uso aproximado de lo</w:t>
      </w:r>
      <w:r w:rsidR="00763B08">
        <w:rPr>
          <w:rStyle w:val="normaltextrun"/>
          <w:rFonts w:ascii="Museo Sans 300" w:hAnsi="Museo Sans 300"/>
          <w:color w:val="000000"/>
          <w:sz w:val="20"/>
          <w:szCs w:val="20"/>
          <w:shd w:val="clear" w:color="auto" w:fill="FFFFFF"/>
        </w:rPr>
        <w:t>s equipos según su tipo.</w:t>
      </w:r>
      <w:r w:rsidR="00D54701" w:rsidRPr="00021991">
        <w:rPr>
          <w:rStyle w:val="normaltextrun"/>
          <w:rFonts w:ascii="Museo Sans 300" w:hAnsi="Museo Sans 300"/>
          <w:color w:val="000000"/>
          <w:sz w:val="20"/>
          <w:szCs w:val="20"/>
          <w:shd w:val="clear" w:color="auto" w:fill="FFFFFF"/>
        </w:rPr>
        <w:t xml:space="preserve">  </w:t>
      </w:r>
    </w:p>
    <w:p w14:paraId="3BEE690A" w14:textId="77777777" w:rsidR="00C042B7" w:rsidRPr="00021991" w:rsidRDefault="00C042B7" w:rsidP="0008320B">
      <w:pPr>
        <w:shd w:val="clear" w:color="auto" w:fill="FFFFFF"/>
        <w:suppressAutoHyphens w:val="0"/>
        <w:autoSpaceDN/>
        <w:spacing w:after="0" w:line="240" w:lineRule="auto"/>
        <w:ind w:firstLine="426"/>
        <w:jc w:val="both"/>
        <w:textAlignment w:val="auto"/>
        <w:rPr>
          <w:rFonts w:ascii="Museo Sans 300" w:hAnsi="Museo Sans 300"/>
          <w:sz w:val="20"/>
          <w:szCs w:val="20"/>
        </w:rPr>
      </w:pPr>
    </w:p>
    <w:p w14:paraId="4BC381B2" w14:textId="698F5CF7" w:rsidR="0035642B" w:rsidRPr="00021991" w:rsidRDefault="0035642B" w:rsidP="0008320B">
      <w:pPr>
        <w:shd w:val="clear" w:color="auto" w:fill="FFFFFF"/>
        <w:suppressAutoHyphens w:val="0"/>
        <w:autoSpaceDN/>
        <w:spacing w:after="0" w:line="240" w:lineRule="auto"/>
        <w:ind w:firstLine="426"/>
        <w:jc w:val="both"/>
        <w:textAlignment w:val="auto"/>
        <w:rPr>
          <w:rFonts w:ascii="Museo Sans 300" w:hAnsi="Museo Sans 300"/>
          <w:sz w:val="20"/>
          <w:szCs w:val="20"/>
        </w:rPr>
      </w:pPr>
      <w:r w:rsidRPr="00021991">
        <w:rPr>
          <w:rFonts w:ascii="Museo Sans 300" w:hAnsi="Museo Sans 300"/>
          <w:sz w:val="20"/>
          <w:szCs w:val="20"/>
        </w:rPr>
        <w:t xml:space="preserve">Por ello, el CAU realizó un nuevo cálculo basado en los criterios siguientes: </w:t>
      </w:r>
    </w:p>
    <w:p w14:paraId="26535E56" w14:textId="77777777" w:rsidR="0035642B" w:rsidRPr="00021991" w:rsidRDefault="0035642B" w:rsidP="0008320B">
      <w:pPr>
        <w:suppressAutoHyphens w:val="0"/>
        <w:autoSpaceDN/>
        <w:spacing w:after="0" w:line="240" w:lineRule="auto"/>
        <w:ind w:left="420"/>
        <w:jc w:val="both"/>
        <w:rPr>
          <w:rFonts w:ascii="Museo Sans 300" w:eastAsia="Times New Roman" w:hAnsi="Museo Sans 300" w:cs="Times New Roman"/>
          <w:sz w:val="20"/>
          <w:szCs w:val="20"/>
        </w:rPr>
      </w:pPr>
      <w:r w:rsidRPr="00021991">
        <w:rPr>
          <w:rFonts w:ascii="Museo Sans 300" w:eastAsia="Times New Roman" w:hAnsi="Museo Sans 300" w:cs="Times New Roman"/>
          <w:sz w:val="20"/>
          <w:szCs w:val="20"/>
        </w:rPr>
        <w:t> </w:t>
      </w:r>
    </w:p>
    <w:p w14:paraId="6756C675" w14:textId="58F98ACE" w:rsidR="0035642B" w:rsidRPr="00021991" w:rsidRDefault="0035642B" w:rsidP="0008320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021991">
        <w:rPr>
          <w:rFonts w:ascii="Museo Sans 300" w:eastAsia="Times New Roman" w:hAnsi="Museo Sans 300" w:cs="Times New Roman"/>
          <w:sz w:val="20"/>
          <w:szCs w:val="20"/>
          <w:lang w:val="es-ES"/>
        </w:rPr>
        <w:t xml:space="preserve">La carga no medida registrada por un valor de </w:t>
      </w:r>
      <w:r w:rsidR="00D54701" w:rsidRPr="00021991">
        <w:rPr>
          <w:rFonts w:ascii="Museo Sans 300" w:eastAsia="Times New Roman" w:hAnsi="Museo Sans 300" w:cs="Times New Roman"/>
          <w:sz w:val="20"/>
          <w:szCs w:val="20"/>
          <w:lang w:val="es-ES"/>
        </w:rPr>
        <w:t>283</w:t>
      </w:r>
      <w:r w:rsidRPr="00021991">
        <w:rPr>
          <w:rFonts w:ascii="Museo Sans 300" w:eastAsia="Times New Roman" w:hAnsi="Museo Sans 300" w:cs="Times New Roman"/>
          <w:sz w:val="20"/>
          <w:szCs w:val="20"/>
          <w:lang w:val="es-ES"/>
        </w:rPr>
        <w:t xml:space="preserve"> kWh;</w:t>
      </w:r>
      <w:r w:rsidRPr="00021991">
        <w:rPr>
          <w:rFonts w:ascii="Museo Sans 300" w:eastAsia="Times New Roman" w:hAnsi="Museo Sans 300" w:cs="Times New Roman"/>
          <w:sz w:val="20"/>
          <w:szCs w:val="20"/>
        </w:rPr>
        <w:t xml:space="preserve"> y,</w:t>
      </w:r>
    </w:p>
    <w:p w14:paraId="6F25E770" w14:textId="7C64BAE4" w:rsidR="000129AB" w:rsidRPr="00021991" w:rsidRDefault="0035642B" w:rsidP="0008320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021991">
        <w:rPr>
          <w:rFonts w:ascii="Museo Sans 300" w:eastAsia="Times New Roman" w:hAnsi="Museo Sans 300" w:cs="Times New Roman"/>
          <w:sz w:val="20"/>
          <w:szCs w:val="20"/>
          <w:lang w:val="es-ES"/>
        </w:rPr>
        <w:t xml:space="preserve">El tiempo de recuperación de la energía no registrada correspondiente al período del </w:t>
      </w:r>
      <w:r w:rsidR="0008320B" w:rsidRPr="00021991">
        <w:rPr>
          <w:rFonts w:ascii="Museo Sans 300" w:eastAsia="Times New Roman" w:hAnsi="Museo Sans 300" w:cs="Times New Roman"/>
          <w:sz w:val="20"/>
          <w:szCs w:val="20"/>
          <w:lang w:val="es-ES"/>
        </w:rPr>
        <w:t>2</w:t>
      </w:r>
      <w:r w:rsidR="00D54701" w:rsidRPr="00021991">
        <w:rPr>
          <w:rFonts w:ascii="Museo Sans 300" w:eastAsia="Times New Roman" w:hAnsi="Museo Sans 300" w:cs="Times New Roman"/>
          <w:sz w:val="20"/>
          <w:szCs w:val="20"/>
          <w:lang w:val="es-ES"/>
        </w:rPr>
        <w:t>6</w:t>
      </w:r>
      <w:r w:rsidR="00D426F0" w:rsidRPr="00021991">
        <w:rPr>
          <w:rFonts w:ascii="Museo Sans 300" w:eastAsia="Times New Roman" w:hAnsi="Museo Sans 300" w:cs="Times New Roman"/>
          <w:sz w:val="20"/>
          <w:szCs w:val="20"/>
          <w:lang w:val="es-ES"/>
        </w:rPr>
        <w:t xml:space="preserve"> de </w:t>
      </w:r>
      <w:r w:rsidR="00D54701" w:rsidRPr="00021991">
        <w:rPr>
          <w:rFonts w:ascii="Museo Sans 300" w:eastAsia="Times New Roman" w:hAnsi="Museo Sans 300" w:cs="Times New Roman"/>
          <w:sz w:val="20"/>
          <w:szCs w:val="20"/>
          <w:lang w:val="es-ES"/>
        </w:rPr>
        <w:t>enero</w:t>
      </w:r>
      <w:r w:rsidR="00D426F0" w:rsidRPr="00021991">
        <w:rPr>
          <w:rFonts w:ascii="Museo Sans 300" w:eastAsia="Times New Roman" w:hAnsi="Museo Sans 300" w:cs="Times New Roman"/>
          <w:sz w:val="20"/>
          <w:szCs w:val="20"/>
          <w:lang w:val="es-ES"/>
        </w:rPr>
        <w:t xml:space="preserve"> </w:t>
      </w:r>
      <w:r w:rsidR="00D54701" w:rsidRPr="00021991">
        <w:rPr>
          <w:rFonts w:ascii="Museo Sans 300" w:eastAsia="Times New Roman" w:hAnsi="Museo Sans 300" w:cs="Times New Roman"/>
          <w:sz w:val="20"/>
          <w:szCs w:val="20"/>
          <w:lang w:val="es-ES"/>
        </w:rPr>
        <w:t>al veinticinco de julio</w:t>
      </w:r>
      <w:r w:rsidR="00D426F0" w:rsidRPr="00021991">
        <w:rPr>
          <w:rFonts w:ascii="Museo Sans 300" w:eastAsia="Times New Roman" w:hAnsi="Museo Sans 300" w:cs="Times New Roman"/>
          <w:sz w:val="20"/>
          <w:szCs w:val="20"/>
          <w:lang w:val="es-ES"/>
        </w:rPr>
        <w:t xml:space="preserve"> del</w:t>
      </w:r>
      <w:r w:rsidR="00D54701" w:rsidRPr="00021991">
        <w:rPr>
          <w:rFonts w:ascii="Museo Sans 300" w:eastAsia="Times New Roman" w:hAnsi="Museo Sans 300" w:cs="Times New Roman"/>
          <w:sz w:val="20"/>
          <w:szCs w:val="20"/>
          <w:lang w:val="es-ES"/>
        </w:rPr>
        <w:t xml:space="preserve"> año</w:t>
      </w:r>
      <w:r w:rsidR="00D426F0" w:rsidRPr="00021991">
        <w:rPr>
          <w:rFonts w:ascii="Museo Sans 300" w:eastAsia="Times New Roman" w:hAnsi="Museo Sans 300" w:cs="Times New Roman"/>
          <w:sz w:val="20"/>
          <w:szCs w:val="20"/>
          <w:lang w:val="es-ES"/>
        </w:rPr>
        <w:t xml:space="preserve"> 2022. </w:t>
      </w:r>
    </w:p>
    <w:p w14:paraId="69FCC7A3" w14:textId="77777777" w:rsidR="00D426F0" w:rsidRPr="00021991" w:rsidRDefault="00D426F0" w:rsidP="00D426F0">
      <w:pPr>
        <w:autoSpaceDE w:val="0"/>
        <w:spacing w:after="0" w:line="240" w:lineRule="auto"/>
        <w:ind w:left="993"/>
        <w:jc w:val="both"/>
        <w:rPr>
          <w:rFonts w:ascii="Museo Sans 300" w:eastAsia="Times New Roman" w:hAnsi="Museo Sans 300" w:cs="Times New Roman"/>
          <w:sz w:val="20"/>
          <w:szCs w:val="20"/>
        </w:rPr>
      </w:pPr>
    </w:p>
    <w:p w14:paraId="541BA5B1" w14:textId="21DA9A36" w:rsidR="000129AB" w:rsidRDefault="000129AB" w:rsidP="000129AB">
      <w:pPr>
        <w:autoSpaceDE w:val="0"/>
        <w:spacing w:after="0" w:line="240" w:lineRule="auto"/>
        <w:ind w:left="426"/>
        <w:jc w:val="both"/>
        <w:rPr>
          <w:rFonts w:ascii="Museo Sans 300" w:hAnsi="Museo Sans 300"/>
          <w:sz w:val="20"/>
          <w:szCs w:val="20"/>
        </w:rPr>
      </w:pPr>
      <w:r w:rsidRPr="00021991">
        <w:rPr>
          <w:rFonts w:ascii="Museo Sans 300" w:hAnsi="Museo Sans 300"/>
          <w:sz w:val="20"/>
          <w:szCs w:val="20"/>
        </w:rPr>
        <w:t xml:space="preserve">Como resultado, el CAU determinó que la distribuidora tiene el derecho a recuperar la cantidad de </w:t>
      </w:r>
      <w:r w:rsidR="004C5BF7" w:rsidRPr="00021991">
        <w:rPr>
          <w:rFonts w:ascii="Museo Sans 300" w:hAnsi="Museo Sans 300"/>
          <w:sz w:val="20"/>
          <w:szCs w:val="20"/>
        </w:rPr>
        <w:t>DOSCIENTOS SETENTA Y UNO 45</w:t>
      </w:r>
      <w:r w:rsidRPr="00021991">
        <w:rPr>
          <w:rFonts w:ascii="Museo Sans 300" w:hAnsi="Museo Sans 300"/>
          <w:sz w:val="20"/>
          <w:szCs w:val="20"/>
        </w:rPr>
        <w:t xml:space="preserve">/100 DÓLARES DE LOS ESTADOS UNIDOS DE AMÉRICA (USD </w:t>
      </w:r>
      <w:r w:rsidR="004C5BF7" w:rsidRPr="00021991">
        <w:rPr>
          <w:rFonts w:ascii="Museo Sans 300" w:hAnsi="Museo Sans 300"/>
          <w:sz w:val="20"/>
          <w:szCs w:val="20"/>
        </w:rPr>
        <w:t>271.45</w:t>
      </w:r>
      <w:r w:rsidRPr="00021991">
        <w:rPr>
          <w:rFonts w:ascii="Museo Sans 300" w:hAnsi="Museo Sans 300"/>
          <w:sz w:val="20"/>
          <w:szCs w:val="20"/>
        </w:rPr>
        <w:t xml:space="preserve">) IVA incluido, en concepto de energía no registrada, </w:t>
      </w:r>
      <w:r w:rsidR="002C5460">
        <w:rPr>
          <w:rFonts w:ascii="Museo Sans 300" w:hAnsi="Museo Sans 300"/>
          <w:sz w:val="20"/>
          <w:szCs w:val="20"/>
        </w:rPr>
        <w:t>más los intereses respectivos</w:t>
      </w:r>
      <w:r w:rsidR="0088097D">
        <w:rPr>
          <w:rFonts w:ascii="Museo Sans 300" w:hAnsi="Museo Sans 300"/>
          <w:sz w:val="20"/>
          <w:szCs w:val="20"/>
        </w:rPr>
        <w:t xml:space="preserve">, </w:t>
      </w:r>
      <w:r w:rsidRPr="00021991">
        <w:rPr>
          <w:rFonts w:ascii="Museo Sans 300" w:hAnsi="Museo Sans 300"/>
          <w:sz w:val="20"/>
          <w:szCs w:val="20"/>
        </w:rPr>
        <w:t xml:space="preserve">en aplicación </w:t>
      </w:r>
      <w:r w:rsidR="0088097D">
        <w:rPr>
          <w:rFonts w:ascii="Museo Sans 300" w:hAnsi="Museo Sans 300"/>
          <w:sz w:val="20"/>
          <w:szCs w:val="20"/>
        </w:rPr>
        <w:t>de</w:t>
      </w:r>
      <w:r w:rsidRPr="00021991">
        <w:rPr>
          <w:rFonts w:ascii="Museo Sans 300" w:hAnsi="Museo Sans 300"/>
          <w:sz w:val="20"/>
          <w:szCs w:val="20"/>
        </w:rPr>
        <w:t>l artículo 36 de los Términos y Condiciones Generales al Consumidor Final, para el año 2022.</w:t>
      </w:r>
    </w:p>
    <w:p w14:paraId="2F50EEC0" w14:textId="4EE41690" w:rsidR="00893B5C" w:rsidRDefault="00893B5C" w:rsidP="000129AB">
      <w:pPr>
        <w:autoSpaceDE w:val="0"/>
        <w:spacing w:after="0" w:line="240" w:lineRule="auto"/>
        <w:ind w:left="426"/>
        <w:jc w:val="both"/>
        <w:rPr>
          <w:rFonts w:ascii="Museo Sans 300" w:hAnsi="Museo Sans 300"/>
          <w:sz w:val="20"/>
          <w:szCs w:val="20"/>
        </w:rPr>
      </w:pPr>
    </w:p>
    <w:p w14:paraId="1F4271D9" w14:textId="5FC89A81" w:rsidR="00893B5C" w:rsidRDefault="00893B5C" w:rsidP="000129AB">
      <w:pPr>
        <w:autoSpaceDE w:val="0"/>
        <w:spacing w:after="0" w:line="240" w:lineRule="auto"/>
        <w:ind w:left="426"/>
        <w:jc w:val="both"/>
        <w:rPr>
          <w:rFonts w:ascii="Museo Sans 300" w:hAnsi="Museo Sans 300"/>
          <w:sz w:val="20"/>
          <w:szCs w:val="20"/>
        </w:rPr>
      </w:pPr>
      <w:r w:rsidRPr="00893B5C">
        <w:rPr>
          <w:rFonts w:ascii="Museo Sans 300" w:hAnsi="Museo Sans 300"/>
          <w:sz w:val="20"/>
          <w:szCs w:val="20"/>
        </w:rPr>
        <w:t xml:space="preserve">Debido que el usuario ha cancelado parcialmente el cobro </w:t>
      </w:r>
      <w:r>
        <w:rPr>
          <w:rFonts w:ascii="Museo Sans 300" w:hAnsi="Museo Sans 300"/>
          <w:sz w:val="20"/>
          <w:szCs w:val="20"/>
        </w:rPr>
        <w:t>realizado por la distribuidora,</w:t>
      </w:r>
      <w:r w:rsidRPr="00893B5C">
        <w:rPr>
          <w:rFonts w:ascii="Museo Sans 300" w:hAnsi="Museo Sans 300"/>
          <w:sz w:val="20"/>
          <w:szCs w:val="20"/>
        </w:rPr>
        <w:t xml:space="preserve"> el monto pendiente a cancelar corresponde a la cantidad de DOSCIENTOS DOCE 02/100 DÓLARES DE LOS ESTADOS UNIDOS DE AMÉRICA (USD 212.02) IVA incluido</w:t>
      </w:r>
      <w:r w:rsidR="0088097D">
        <w:rPr>
          <w:rFonts w:ascii="Museo Sans 300" w:hAnsi="Museo Sans 300"/>
          <w:sz w:val="20"/>
          <w:szCs w:val="20"/>
        </w:rPr>
        <w:t xml:space="preserve">. </w:t>
      </w:r>
    </w:p>
    <w:p w14:paraId="3351C109" w14:textId="77777777" w:rsidR="00D54701" w:rsidRDefault="00D54701" w:rsidP="000129A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A88876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CC6268">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D0658A"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2D3FF81" w14:textId="77777777" w:rsidR="00BA2728" w:rsidRDefault="00BA272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5C0A8B5" w14:textId="48A1F1E7" w:rsidR="00B3123A" w:rsidRPr="00B3123A" w:rsidRDefault="0089025D" w:rsidP="00B3123A">
      <w:pPr>
        <w:suppressAutoHyphens w:val="0"/>
        <w:autoSpaceDE w:val="0"/>
        <w:adjustRightInd w:val="0"/>
        <w:spacing w:after="0" w:line="240" w:lineRule="auto"/>
        <w:ind w:left="426"/>
        <w:jc w:val="both"/>
        <w:textAlignment w:val="auto"/>
        <w:rPr>
          <w:rStyle w:val="eop"/>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00D40320">
        <w:rPr>
          <w:rFonts w:ascii="Museo Sans 300" w:hAnsi="Museo Sans 300" w:cs="Times New Roman"/>
          <w:sz w:val="20"/>
          <w:szCs w:val="20"/>
        </w:rPr>
        <w:t>N.°</w:t>
      </w:r>
      <w:proofErr w:type="spellEnd"/>
      <w:r w:rsidR="00D40320">
        <w:rPr>
          <w:rFonts w:ascii="Museo Sans 300" w:hAnsi="Museo Sans 300" w:cs="Times New Roman"/>
          <w:sz w:val="20"/>
          <w:szCs w:val="20"/>
        </w:rPr>
        <w:t xml:space="preserve"> </w:t>
      </w:r>
      <w:r w:rsidR="00B03DD5">
        <w:rPr>
          <w:rFonts w:ascii="Museo Sans 300" w:hAnsi="Museo Sans 300" w:cs="Times New Roman"/>
          <w:sz w:val="20"/>
          <w:szCs w:val="20"/>
        </w:rPr>
        <w:t>IT-0479-CAU-22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CC6268">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E418B">
        <w:rPr>
          <w:rStyle w:val="normaltextrun"/>
          <w:rFonts w:ascii="Museo Sans 300" w:hAnsi="Museo Sans 300"/>
          <w:color w:val="000000"/>
          <w:sz w:val="20"/>
          <w:szCs w:val="20"/>
          <w:shd w:val="clear" w:color="auto" w:fill="FFFFFF"/>
        </w:rPr>
        <w:t xml:space="preserve"> </w:t>
      </w:r>
      <w:r w:rsidR="001E418B" w:rsidRPr="00A7421C">
        <w:rPr>
          <w:rFonts w:ascii="Museo Sans 300" w:eastAsia="Times New Roman" w:hAnsi="Museo Sans 300" w:cs="Segoe UI"/>
          <w:color w:val="000000"/>
          <w:sz w:val="20"/>
          <w:szCs w:val="20"/>
          <w:shd w:val="clear" w:color="auto" w:fill="FFFFFF"/>
        </w:rPr>
        <w:t>en una conexión directa</w:t>
      </w:r>
      <w:r w:rsidR="00D426F0">
        <w:rPr>
          <w:rFonts w:ascii="Museo Sans 300" w:eastAsia="Times New Roman" w:hAnsi="Museo Sans 300" w:cs="Segoe UI"/>
          <w:color w:val="000000"/>
          <w:sz w:val="20"/>
          <w:szCs w:val="20"/>
          <w:shd w:val="clear" w:color="auto" w:fill="FFFFFF"/>
        </w:rPr>
        <w:t xml:space="preserve"> conectada en la acometida de la distribuidora</w:t>
      </w:r>
      <w:r w:rsidR="00B3123A">
        <w:rPr>
          <w:rStyle w:val="normaltextrun"/>
          <w:rFonts w:ascii="Museo Sans 300" w:hAnsi="Museo Sans 300"/>
          <w:color w:val="000000"/>
          <w:sz w:val="20"/>
          <w:szCs w:val="20"/>
          <w:shd w:val="clear" w:color="auto" w:fill="FFFFFF"/>
        </w:rPr>
        <w:t>, de conformidad con lo expuesto en el presente acuerdo.</w:t>
      </w:r>
      <w:r w:rsidR="00B3123A">
        <w:rPr>
          <w:rStyle w:val="eop"/>
          <w:rFonts w:ascii="Museo Sans 300" w:hAnsi="Museo Sans 300"/>
          <w:sz w:val="20"/>
          <w:szCs w:val="20"/>
          <w:shd w:val="clear" w:color="auto" w:fill="FFFFFF"/>
        </w:rPr>
        <w:t> </w:t>
      </w:r>
    </w:p>
    <w:p w14:paraId="4E05D0F8" w14:textId="77777777" w:rsidR="00B3123A" w:rsidRPr="00143EDC" w:rsidRDefault="00B3123A" w:rsidP="00B3123A">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7593D4DF"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2200C7">
        <w:rPr>
          <w:rFonts w:ascii="Museo Sans 300" w:eastAsia="Times New Roman" w:hAnsi="Museo Sans 300" w:cs="Times New Roman"/>
          <w:sz w:val="20"/>
          <w:szCs w:val="20"/>
          <w:lang w:eastAsia="es-ES"/>
        </w:rPr>
        <w:t>CAESS</w:t>
      </w:r>
      <w:r w:rsidR="00C34044">
        <w:rPr>
          <w:rFonts w:ascii="Museo Sans 300" w:eastAsia="Times New Roman" w:hAnsi="Museo Sans 300" w:cs="Times New Roman"/>
          <w:sz w:val="20"/>
          <w:szCs w:val="20"/>
          <w:lang w:eastAsia="es-ES"/>
        </w:rPr>
        <w:t>, S.A.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4C5BF7">
        <w:rPr>
          <w:rFonts w:ascii="Museo Sans 300" w:eastAsia="Times New Roman" w:hAnsi="Museo Sans 300" w:cs="Times New Roman"/>
          <w:sz w:val="20"/>
          <w:szCs w:val="20"/>
          <w:lang w:eastAsia="es-ES"/>
        </w:rPr>
        <w:t>DOSCIENTOS SETENTA Y UNO 45</w:t>
      </w:r>
      <w:r>
        <w:rPr>
          <w:rFonts w:ascii="Museo Sans 300" w:hAnsi="Museo Sans 300"/>
          <w:sz w:val="20"/>
          <w:szCs w:val="20"/>
        </w:rPr>
        <w:t xml:space="preserve">/100 DÓLARES DE LOS ESTADOS UNIDOS DE AMÉRICA (USD </w:t>
      </w:r>
      <w:r w:rsidR="004C5BF7">
        <w:rPr>
          <w:rFonts w:ascii="Museo Sans 300" w:hAnsi="Museo Sans 300"/>
          <w:sz w:val="20"/>
          <w:szCs w:val="20"/>
        </w:rPr>
        <w:t>271.45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00C06B12">
        <w:rPr>
          <w:rFonts w:ascii="Museo Sans 300" w:hAnsi="Museo Sans 300"/>
          <w:sz w:val="20"/>
          <w:szCs w:val="20"/>
        </w:rPr>
        <w:t>más los intereses respectivos</w:t>
      </w:r>
      <w:r w:rsidR="002D5173">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956ACAD" w14:textId="7D2B3D5D" w:rsidR="00893B5C" w:rsidRDefault="00893B5C" w:rsidP="001E418B">
      <w:pPr>
        <w:suppressAutoHyphens w:val="0"/>
        <w:autoSpaceDN/>
        <w:spacing w:after="0" w:line="240" w:lineRule="auto"/>
        <w:ind w:left="426"/>
        <w:jc w:val="both"/>
        <w:rPr>
          <w:rFonts w:ascii="Museo Sans 300" w:hAnsi="Museo Sans 300"/>
          <w:sz w:val="20"/>
          <w:szCs w:val="20"/>
        </w:rPr>
      </w:pPr>
    </w:p>
    <w:p w14:paraId="28D07AE7" w14:textId="77777777" w:rsidR="00893B5C" w:rsidRPr="00893B5C" w:rsidRDefault="00893B5C" w:rsidP="00893B5C">
      <w:pPr>
        <w:suppressAutoHyphens w:val="0"/>
        <w:autoSpaceDN/>
        <w:spacing w:after="0" w:line="240" w:lineRule="auto"/>
        <w:ind w:left="426"/>
        <w:jc w:val="both"/>
        <w:rPr>
          <w:rFonts w:ascii="Museo Sans 300" w:hAnsi="Museo Sans 300"/>
          <w:sz w:val="20"/>
          <w:szCs w:val="20"/>
        </w:rPr>
      </w:pPr>
      <w:r w:rsidRPr="00893B5C">
        <w:rPr>
          <w:rFonts w:ascii="Museo Sans 300" w:hAnsi="Museo Sans 300"/>
          <w:sz w:val="20"/>
          <w:szCs w:val="20"/>
        </w:rPr>
        <w:t xml:space="preserve">Debido que el usuario ha cancelado parcialmente el cobro realizado por la distribuidora, el monto pendiente a cancelar corresponde a la cantidad de DOSCIENTOS DOCE 02/100 DÓLARES DE LOS ESTADOS UNIDOS DE AMÉRICA (USD 212.02) IVA incluido, por lo cual la sociedad CAESS, S.A. de C.V. deberá realizar los ajustes correspondientes. </w:t>
      </w:r>
    </w:p>
    <w:p w14:paraId="246ACA81" w14:textId="77777777" w:rsidR="009B5802" w:rsidRDefault="009B5802"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2221CE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00D40320">
        <w:rPr>
          <w:rFonts w:ascii="Museo Sans 300" w:eastAsia="Arial" w:hAnsi="Museo Sans 300" w:cs="Times New Roman"/>
          <w:sz w:val="20"/>
          <w:szCs w:val="20"/>
        </w:rPr>
        <w:t>N.°</w:t>
      </w:r>
      <w:proofErr w:type="spellEnd"/>
      <w:r w:rsidR="00D40320">
        <w:rPr>
          <w:rFonts w:ascii="Museo Sans 300" w:eastAsia="Arial" w:hAnsi="Museo Sans 300" w:cs="Times New Roman"/>
          <w:sz w:val="20"/>
          <w:szCs w:val="20"/>
        </w:rPr>
        <w:t xml:space="preserve"> </w:t>
      </w:r>
      <w:r w:rsidR="00B03DD5">
        <w:rPr>
          <w:rFonts w:ascii="Museo Sans 300" w:eastAsia="Arial" w:hAnsi="Museo Sans 300" w:cs="Times New Roman"/>
          <w:sz w:val="20"/>
          <w:szCs w:val="20"/>
        </w:rPr>
        <w:t>IT-0479-CAU-22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FC9E88D" w14:textId="6EA37B6F" w:rsidR="00EC0146" w:rsidRPr="00EC0146" w:rsidRDefault="00B306DC" w:rsidP="00EC0146">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CC6268">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w:t>
      </w:r>
      <w:r w:rsidR="00EC0146" w:rsidRPr="00EC0146">
        <w:rPr>
          <w:rStyle w:val="normaltextrun"/>
          <w:rFonts w:ascii="Museo Sans 300" w:hAnsi="Museo Sans 300"/>
          <w:color w:val="000000"/>
          <w:sz w:val="20"/>
          <w:szCs w:val="20"/>
          <w:shd w:val="clear" w:color="auto" w:fill="FFFFFF"/>
          <w:lang w:val="es-ES"/>
        </w:rPr>
        <w:t>por medio de la cual se consumía energía eléctrica sin ser registrada.</w:t>
      </w:r>
      <w:r w:rsidR="00EC0146" w:rsidRPr="00EC0146">
        <w:rPr>
          <w:rStyle w:val="eop"/>
          <w:rFonts w:ascii="Museo Sans 300" w:hAnsi="Museo Sans 300"/>
          <w:sz w:val="20"/>
          <w:szCs w:val="20"/>
          <w:shd w:val="clear" w:color="auto" w:fill="FFFFFF"/>
        </w:rPr>
        <w:t xml:space="preserve"> </w:t>
      </w:r>
    </w:p>
    <w:p w14:paraId="018D5F46" w14:textId="77777777" w:rsidR="00EC0146" w:rsidRDefault="00EC0146" w:rsidP="00EC0146">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4BF3ED42"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3B034E">
        <w:rPr>
          <w:rFonts w:ascii="Museo Sans 300" w:eastAsia="Arial" w:hAnsi="Museo Sans 300"/>
          <w:sz w:val="20"/>
          <w:szCs w:val="20"/>
          <w:lang w:eastAsia="es-SV"/>
        </w:rPr>
        <w:t>CAESS</w:t>
      </w:r>
      <w:r w:rsidR="00C34044">
        <w:rPr>
          <w:rFonts w:ascii="Museo Sans 300" w:eastAsia="Arial" w:hAnsi="Museo Sans 300"/>
          <w:sz w:val="20"/>
          <w:szCs w:val="20"/>
          <w:lang w:eastAsia="es-SV"/>
        </w:rPr>
        <w:t>, S.A.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C5BF7">
        <w:rPr>
          <w:rFonts w:ascii="Museo Sans 300" w:eastAsia="Arial" w:hAnsi="Museo Sans 300"/>
          <w:sz w:val="20"/>
          <w:szCs w:val="20"/>
          <w:lang w:eastAsia="es-SV"/>
        </w:rPr>
        <w:t>DOSCIENTOS SETENTA Y UNO 45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4C5BF7">
        <w:rPr>
          <w:rFonts w:ascii="Museo Sans 300" w:hAnsi="Museo Sans 300"/>
          <w:sz w:val="20"/>
          <w:szCs w:val="20"/>
        </w:rPr>
        <w:t>271.45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14715">
        <w:rPr>
          <w:rFonts w:ascii="Museo Sans 300" w:hAnsi="Museo Sans 300"/>
          <w:sz w:val="20"/>
          <w:szCs w:val="20"/>
        </w:rPr>
        <w:t xml:space="preserve">, más los intereses </w:t>
      </w:r>
      <w:r w:rsidR="003B034E">
        <w:rPr>
          <w:rFonts w:ascii="Museo Sans 300" w:hAnsi="Museo Sans 300"/>
          <w:sz w:val="20"/>
          <w:szCs w:val="20"/>
        </w:rPr>
        <w:t>respectivos,</w:t>
      </w:r>
      <w:r w:rsidR="003B034E" w:rsidRPr="00C87006">
        <w:rPr>
          <w:rFonts w:ascii="Museo Sans 300" w:hAnsi="Museo Sans 300"/>
          <w:sz w:val="20"/>
          <w:szCs w:val="20"/>
        </w:rPr>
        <w:t xml:space="preserve"> 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48559855" w14:textId="77777777" w:rsidR="00893B5C" w:rsidRDefault="00893B5C" w:rsidP="00893B5C">
      <w:pPr>
        <w:pStyle w:val="Prrafodelista"/>
        <w:rPr>
          <w:rFonts w:ascii="Museo Sans 300" w:eastAsia="Arial" w:hAnsi="Museo Sans 300"/>
          <w:sz w:val="20"/>
          <w:szCs w:val="20"/>
          <w:lang w:eastAsia="es-SV"/>
        </w:rPr>
      </w:pPr>
    </w:p>
    <w:p w14:paraId="16C1D2FE" w14:textId="6164BA48" w:rsidR="00893B5C" w:rsidRPr="00893B5C" w:rsidRDefault="00893B5C" w:rsidP="00893B5C">
      <w:pPr>
        <w:suppressAutoHyphens w:val="0"/>
        <w:autoSpaceDN/>
        <w:spacing w:after="0" w:line="240" w:lineRule="auto"/>
        <w:ind w:left="360"/>
        <w:jc w:val="both"/>
        <w:textAlignment w:val="auto"/>
        <w:rPr>
          <w:rFonts w:ascii="Museo Sans 300" w:eastAsia="Arial" w:hAnsi="Museo Sans 300"/>
          <w:sz w:val="20"/>
          <w:szCs w:val="20"/>
          <w:lang w:eastAsia="es-SV"/>
        </w:rPr>
      </w:pPr>
      <w:r w:rsidRPr="00893B5C">
        <w:rPr>
          <w:rFonts w:ascii="Museo Sans 300" w:eastAsia="Arial" w:hAnsi="Museo Sans 300"/>
          <w:sz w:val="20"/>
          <w:szCs w:val="20"/>
          <w:lang w:eastAsia="es-SV"/>
        </w:rPr>
        <w:t>Debido que el usuario ha cancelado parcialmente el cobro realizado por la distribuidora, el monto pendiente a cancelar corresponde a la cantidad de DOSCIENTOS DOCE 02/100 DÓLARES DE LOS ESTADOS UNIDOS DE AMÉRICA (USD 212.02) IVA incluido</w:t>
      </w:r>
      <w:r w:rsidR="000B0C12">
        <w:rPr>
          <w:rFonts w:ascii="Museo Sans 300" w:eastAsia="Arial" w:hAnsi="Museo Sans 300"/>
          <w:sz w:val="20"/>
          <w:szCs w:val="20"/>
          <w:lang w:eastAsia="es-SV"/>
        </w:rPr>
        <w:t>.</w:t>
      </w:r>
    </w:p>
    <w:p w14:paraId="37014F8D" w14:textId="77777777" w:rsidR="00893B5C" w:rsidRDefault="00893B5C" w:rsidP="00893B5C">
      <w:pPr>
        <w:suppressAutoHyphens w:val="0"/>
        <w:autoSpaceDN/>
        <w:spacing w:after="0" w:line="240" w:lineRule="auto"/>
        <w:ind w:left="360"/>
        <w:jc w:val="both"/>
        <w:textAlignment w:val="auto"/>
        <w:rPr>
          <w:rFonts w:ascii="Museo Sans 300" w:eastAsia="Arial" w:hAnsi="Museo Sans 300"/>
          <w:sz w:val="20"/>
          <w:szCs w:val="20"/>
          <w:lang w:eastAsia="es-SV"/>
        </w:rPr>
      </w:pPr>
    </w:p>
    <w:p w14:paraId="0AFFD8FC" w14:textId="22DAA307" w:rsidR="009D142E" w:rsidRDefault="009D142E"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sidR="00D40320">
        <w:rPr>
          <w:rFonts w:ascii="Museo Sans 300" w:eastAsia="Times New Roman" w:hAnsi="Museo Sans 300" w:cs="Segoe UI"/>
          <w:sz w:val="20"/>
          <w:szCs w:val="20"/>
          <w:lang w:eastAsia="es-SV"/>
        </w:rPr>
        <w:t>N.°</w:t>
      </w:r>
      <w:proofErr w:type="spellEnd"/>
      <w:r w:rsidR="00D40320">
        <w:rPr>
          <w:rFonts w:ascii="Museo Sans 300" w:eastAsia="Times New Roman" w:hAnsi="Museo Sans 300" w:cs="Segoe UI"/>
          <w:sz w:val="20"/>
          <w:szCs w:val="20"/>
          <w:lang w:eastAsia="es-SV"/>
        </w:rPr>
        <w:t xml:space="preserve"> </w:t>
      </w:r>
      <w:r w:rsidR="00B03DD5">
        <w:rPr>
          <w:rFonts w:ascii="Museo Sans 300" w:eastAsia="Times New Roman" w:hAnsi="Museo Sans 300" w:cs="Segoe UI"/>
          <w:sz w:val="20"/>
          <w:szCs w:val="20"/>
          <w:lang w:eastAsia="es-SV"/>
        </w:rPr>
        <w:t>IT-0479-CAU-22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38AD0136" w14:textId="77777777" w:rsidR="00515511" w:rsidRPr="00EC2B52" w:rsidRDefault="00515511"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CA34C8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89370B">
        <w:rPr>
          <w:rFonts w:ascii="Museo Sans 300" w:eastAsia="Arial" w:hAnsi="Museo Sans 300"/>
          <w:sz w:val="20"/>
          <w:szCs w:val="20"/>
          <w:lang w:eastAsia="es-SV"/>
        </w:rPr>
        <w:t>x</w:t>
      </w:r>
      <w:r w:rsidR="00CC6268">
        <w:rPr>
          <w:rFonts w:ascii="Museo Sans 300" w:eastAsia="Arial" w:hAnsi="Museo Sans 300"/>
          <w:sz w:val="20"/>
          <w:szCs w:val="20"/>
          <w:lang w:eastAsia="es-SV"/>
        </w:rPr>
        <w:t>xxx</w:t>
      </w:r>
      <w:proofErr w:type="spellEnd"/>
      <w:r w:rsidR="0089370B">
        <w:rPr>
          <w:rFonts w:ascii="Museo Sans 300" w:eastAsia="Arial" w:hAnsi="Museo Sans 300"/>
          <w:sz w:val="20"/>
          <w:szCs w:val="20"/>
          <w:lang w:eastAsia="es-SV"/>
        </w:rPr>
        <w:t xml:space="preserve"> </w:t>
      </w:r>
      <w:r w:rsidR="00D426F0">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3B034E">
        <w:rPr>
          <w:rFonts w:ascii="Museo Sans 300" w:eastAsia="Arial" w:hAnsi="Museo Sans 300"/>
          <w:sz w:val="20"/>
          <w:szCs w:val="20"/>
          <w:lang w:eastAsia="es-SV"/>
        </w:rPr>
        <w:t>CAESS</w:t>
      </w:r>
      <w:r w:rsidR="00C34044">
        <w:rPr>
          <w:rFonts w:ascii="Museo Sans 300" w:eastAsia="Arial" w:hAnsi="Museo Sans 300"/>
          <w:sz w:val="20"/>
          <w:szCs w:val="20"/>
          <w:lang w:eastAsia="es-SV"/>
        </w:rPr>
        <w:t>, S.A.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34D3F">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1FCB" w14:textId="77777777" w:rsidR="00B321EF" w:rsidRDefault="00B321EF">
      <w:pPr>
        <w:spacing w:after="0" w:line="240" w:lineRule="auto"/>
      </w:pPr>
      <w:r>
        <w:separator/>
      </w:r>
    </w:p>
  </w:endnote>
  <w:endnote w:type="continuationSeparator" w:id="0">
    <w:p w14:paraId="37C09C33" w14:textId="77777777" w:rsidR="00B321EF" w:rsidRDefault="00B321EF">
      <w:pPr>
        <w:spacing w:after="0" w:line="240" w:lineRule="auto"/>
      </w:pPr>
      <w:r>
        <w:continuationSeparator/>
      </w:r>
    </w:p>
  </w:endnote>
  <w:endnote w:type="continuationNotice" w:id="1">
    <w:p w14:paraId="58A19596" w14:textId="77777777" w:rsidR="00B321EF" w:rsidRDefault="00B32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9E462" w14:textId="77777777" w:rsidR="00B321EF" w:rsidRDefault="00B321EF">
      <w:pPr>
        <w:spacing w:after="0" w:line="240" w:lineRule="auto"/>
      </w:pPr>
      <w:r>
        <w:rPr>
          <w:color w:val="000000"/>
        </w:rPr>
        <w:separator/>
      </w:r>
    </w:p>
  </w:footnote>
  <w:footnote w:type="continuationSeparator" w:id="0">
    <w:p w14:paraId="468C349A" w14:textId="77777777" w:rsidR="00B321EF" w:rsidRDefault="00B321EF">
      <w:pPr>
        <w:spacing w:after="0" w:line="240" w:lineRule="auto"/>
      </w:pPr>
      <w:r>
        <w:continuationSeparator/>
      </w:r>
    </w:p>
  </w:footnote>
  <w:footnote w:type="continuationNotice" w:id="1">
    <w:p w14:paraId="7FEFF167" w14:textId="77777777" w:rsidR="00B321EF" w:rsidRDefault="00B321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8" name="Imagen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058D"/>
    <w:multiLevelType w:val="multilevel"/>
    <w:tmpl w:val="52829C2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22B2D44"/>
    <w:multiLevelType w:val="hybridMultilevel"/>
    <w:tmpl w:val="7E26D5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3B82111"/>
    <w:multiLevelType w:val="hybridMultilevel"/>
    <w:tmpl w:val="19A4168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635168B"/>
    <w:multiLevelType w:val="multilevel"/>
    <w:tmpl w:val="0262D44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462F56"/>
    <w:multiLevelType w:val="multilevel"/>
    <w:tmpl w:val="6692789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2E11661"/>
    <w:multiLevelType w:val="multilevel"/>
    <w:tmpl w:val="67C8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E57C40"/>
    <w:multiLevelType w:val="multilevel"/>
    <w:tmpl w:val="CFC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99F1191"/>
    <w:multiLevelType w:val="hybridMultilevel"/>
    <w:tmpl w:val="2B4EC70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BB5248D"/>
    <w:multiLevelType w:val="multilevel"/>
    <w:tmpl w:val="D79A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0813A5"/>
    <w:multiLevelType w:val="hybridMultilevel"/>
    <w:tmpl w:val="9EFA75C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6F15E4"/>
    <w:multiLevelType w:val="multilevel"/>
    <w:tmpl w:val="0D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CE21AE"/>
    <w:multiLevelType w:val="hybridMultilevel"/>
    <w:tmpl w:val="8BACC00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86D63C9"/>
    <w:multiLevelType w:val="hybridMultilevel"/>
    <w:tmpl w:val="D16EF0F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6" w15:restartNumberingAfterBreak="0">
    <w:nsid w:val="6BD87DE4"/>
    <w:multiLevelType w:val="hybridMultilevel"/>
    <w:tmpl w:val="DF3CBB80"/>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3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38"/>
  </w:num>
  <w:num w:numId="2" w16cid:durableId="459879968">
    <w:abstractNumId w:val="18"/>
  </w:num>
  <w:num w:numId="3" w16cid:durableId="23750049">
    <w:abstractNumId w:val="26"/>
  </w:num>
  <w:num w:numId="4" w16cid:durableId="2012873170">
    <w:abstractNumId w:val="17"/>
  </w:num>
  <w:num w:numId="5" w16cid:durableId="1833788101">
    <w:abstractNumId w:val="2"/>
  </w:num>
  <w:num w:numId="6" w16cid:durableId="849175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0"/>
  </w:num>
  <w:num w:numId="8" w16cid:durableId="1983803704">
    <w:abstractNumId w:val="39"/>
  </w:num>
  <w:num w:numId="9" w16cid:durableId="663125927">
    <w:abstractNumId w:val="37"/>
  </w:num>
  <w:num w:numId="10" w16cid:durableId="2029942764">
    <w:abstractNumId w:val="22"/>
  </w:num>
  <w:num w:numId="11" w16cid:durableId="878593074">
    <w:abstractNumId w:val="10"/>
  </w:num>
  <w:num w:numId="12" w16cid:durableId="1514608230">
    <w:abstractNumId w:val="7"/>
  </w:num>
  <w:num w:numId="13" w16cid:durableId="1155410108">
    <w:abstractNumId w:val="34"/>
  </w:num>
  <w:num w:numId="14" w16cid:durableId="2018342891">
    <w:abstractNumId w:val="24"/>
  </w:num>
  <w:num w:numId="15" w16cid:durableId="262307169">
    <w:abstractNumId w:val="19"/>
  </w:num>
  <w:num w:numId="16" w16cid:durableId="2068259172">
    <w:abstractNumId w:val="41"/>
  </w:num>
  <w:num w:numId="17" w16cid:durableId="139816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0"/>
  </w:num>
  <w:num w:numId="20" w16cid:durableId="130490031">
    <w:abstractNumId w:val="6"/>
  </w:num>
  <w:num w:numId="21" w16cid:durableId="1583561930">
    <w:abstractNumId w:val="14"/>
  </w:num>
  <w:num w:numId="22" w16cid:durableId="1502357413">
    <w:abstractNumId w:val="29"/>
  </w:num>
  <w:num w:numId="23" w16cid:durableId="553583620">
    <w:abstractNumId w:val="15"/>
  </w:num>
  <w:num w:numId="24" w16cid:durableId="1132089836">
    <w:abstractNumId w:val="35"/>
  </w:num>
  <w:num w:numId="25" w16cid:durableId="909537719">
    <w:abstractNumId w:val="32"/>
  </w:num>
  <w:num w:numId="26" w16cid:durableId="2011253808">
    <w:abstractNumId w:val="30"/>
  </w:num>
  <w:num w:numId="27" w16cid:durableId="1876040930">
    <w:abstractNumId w:val="25"/>
  </w:num>
  <w:num w:numId="28" w16cid:durableId="2052260702">
    <w:abstractNumId w:val="31"/>
  </w:num>
  <w:num w:numId="29" w16cid:durableId="1506170906">
    <w:abstractNumId w:val="8"/>
  </w:num>
  <w:num w:numId="30" w16cid:durableId="1977686002">
    <w:abstractNumId w:val="16"/>
  </w:num>
  <w:num w:numId="31" w16cid:durableId="1962689322">
    <w:abstractNumId w:val="28"/>
  </w:num>
  <w:num w:numId="32" w16cid:durableId="1621836454">
    <w:abstractNumId w:val="13"/>
  </w:num>
  <w:num w:numId="33" w16cid:durableId="798452251">
    <w:abstractNumId w:val="27"/>
  </w:num>
  <w:num w:numId="34" w16cid:durableId="638071476">
    <w:abstractNumId w:val="36"/>
  </w:num>
  <w:num w:numId="35" w16cid:durableId="509296757">
    <w:abstractNumId w:val="1"/>
  </w:num>
  <w:num w:numId="36" w16cid:durableId="1565722071">
    <w:abstractNumId w:val="9"/>
  </w:num>
  <w:num w:numId="37" w16cid:durableId="827938855">
    <w:abstractNumId w:val="0"/>
  </w:num>
  <w:num w:numId="38" w16cid:durableId="145127270">
    <w:abstractNumId w:val="23"/>
  </w:num>
  <w:num w:numId="39" w16cid:durableId="1688101034">
    <w:abstractNumId w:val="12"/>
  </w:num>
  <w:num w:numId="40" w16cid:durableId="428356646">
    <w:abstractNumId w:val="5"/>
  </w:num>
  <w:num w:numId="41" w16cid:durableId="931355996">
    <w:abstractNumId w:val="33"/>
  </w:num>
  <w:num w:numId="42" w16cid:durableId="1660813322">
    <w:abstractNumId w:val="3"/>
  </w:num>
  <w:num w:numId="43" w16cid:durableId="91435114">
    <w:abstractNumId w:val="21"/>
  </w:num>
  <w:num w:numId="44" w16cid:durableId="210706748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29B8"/>
    <w:rsid w:val="00005D01"/>
    <w:rsid w:val="0000605C"/>
    <w:rsid w:val="00006856"/>
    <w:rsid w:val="00007C26"/>
    <w:rsid w:val="000103EB"/>
    <w:rsid w:val="000104C9"/>
    <w:rsid w:val="00010BF7"/>
    <w:rsid w:val="00010FE3"/>
    <w:rsid w:val="00011EA2"/>
    <w:rsid w:val="000129AB"/>
    <w:rsid w:val="00012B56"/>
    <w:rsid w:val="000133A6"/>
    <w:rsid w:val="00013946"/>
    <w:rsid w:val="000145E0"/>
    <w:rsid w:val="00017420"/>
    <w:rsid w:val="00021991"/>
    <w:rsid w:val="00021A23"/>
    <w:rsid w:val="000228DF"/>
    <w:rsid w:val="00024745"/>
    <w:rsid w:val="00025C69"/>
    <w:rsid w:val="000319D6"/>
    <w:rsid w:val="00031E7D"/>
    <w:rsid w:val="00031ED6"/>
    <w:rsid w:val="00032659"/>
    <w:rsid w:val="00033D68"/>
    <w:rsid w:val="0003417A"/>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57C34"/>
    <w:rsid w:val="00060E86"/>
    <w:rsid w:val="00062017"/>
    <w:rsid w:val="0006381A"/>
    <w:rsid w:val="00063938"/>
    <w:rsid w:val="000643A0"/>
    <w:rsid w:val="00064438"/>
    <w:rsid w:val="000661D6"/>
    <w:rsid w:val="000676C5"/>
    <w:rsid w:val="0007060C"/>
    <w:rsid w:val="00071645"/>
    <w:rsid w:val="00071F94"/>
    <w:rsid w:val="00073751"/>
    <w:rsid w:val="000739A9"/>
    <w:rsid w:val="00074F39"/>
    <w:rsid w:val="000756B9"/>
    <w:rsid w:val="00075722"/>
    <w:rsid w:val="00077679"/>
    <w:rsid w:val="00077C68"/>
    <w:rsid w:val="000807C0"/>
    <w:rsid w:val="00080835"/>
    <w:rsid w:val="00082058"/>
    <w:rsid w:val="0008320B"/>
    <w:rsid w:val="00083417"/>
    <w:rsid w:val="000843B5"/>
    <w:rsid w:val="00084B79"/>
    <w:rsid w:val="00084CFD"/>
    <w:rsid w:val="0008512B"/>
    <w:rsid w:val="00085672"/>
    <w:rsid w:val="00085EF8"/>
    <w:rsid w:val="00087F5A"/>
    <w:rsid w:val="00093A5A"/>
    <w:rsid w:val="000A2266"/>
    <w:rsid w:val="000A288A"/>
    <w:rsid w:val="000A49D1"/>
    <w:rsid w:val="000A4F16"/>
    <w:rsid w:val="000A6025"/>
    <w:rsid w:val="000A61A9"/>
    <w:rsid w:val="000A6F15"/>
    <w:rsid w:val="000B0C12"/>
    <w:rsid w:val="000B4D37"/>
    <w:rsid w:val="000B5267"/>
    <w:rsid w:val="000B5B11"/>
    <w:rsid w:val="000B6CFB"/>
    <w:rsid w:val="000B7003"/>
    <w:rsid w:val="000C114E"/>
    <w:rsid w:val="000C21DC"/>
    <w:rsid w:val="000C29DF"/>
    <w:rsid w:val="000C3028"/>
    <w:rsid w:val="000C30D0"/>
    <w:rsid w:val="000C4FD4"/>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0A85"/>
    <w:rsid w:val="000F2567"/>
    <w:rsid w:val="000F2E0F"/>
    <w:rsid w:val="000F325F"/>
    <w:rsid w:val="000F3787"/>
    <w:rsid w:val="000F74D1"/>
    <w:rsid w:val="000F7BFF"/>
    <w:rsid w:val="001007A8"/>
    <w:rsid w:val="00103097"/>
    <w:rsid w:val="00103D0F"/>
    <w:rsid w:val="00104620"/>
    <w:rsid w:val="001065A6"/>
    <w:rsid w:val="001069B4"/>
    <w:rsid w:val="0010754C"/>
    <w:rsid w:val="0011021F"/>
    <w:rsid w:val="001108F7"/>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0D48"/>
    <w:rsid w:val="0014191F"/>
    <w:rsid w:val="00142B72"/>
    <w:rsid w:val="00143091"/>
    <w:rsid w:val="00143E5D"/>
    <w:rsid w:val="001445A4"/>
    <w:rsid w:val="00144621"/>
    <w:rsid w:val="001447F5"/>
    <w:rsid w:val="00147060"/>
    <w:rsid w:val="00147AD1"/>
    <w:rsid w:val="00147CD7"/>
    <w:rsid w:val="001509B7"/>
    <w:rsid w:val="00150FEE"/>
    <w:rsid w:val="00151984"/>
    <w:rsid w:val="00151FD9"/>
    <w:rsid w:val="00152196"/>
    <w:rsid w:val="00152858"/>
    <w:rsid w:val="001529D1"/>
    <w:rsid w:val="00152A63"/>
    <w:rsid w:val="00155E0C"/>
    <w:rsid w:val="00156B2E"/>
    <w:rsid w:val="00160688"/>
    <w:rsid w:val="00160B9D"/>
    <w:rsid w:val="00162CBA"/>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1AB2"/>
    <w:rsid w:val="001925CC"/>
    <w:rsid w:val="00194178"/>
    <w:rsid w:val="00196C15"/>
    <w:rsid w:val="00196DAC"/>
    <w:rsid w:val="001977A8"/>
    <w:rsid w:val="00197FF0"/>
    <w:rsid w:val="001A20C7"/>
    <w:rsid w:val="001A29E6"/>
    <w:rsid w:val="001A43F6"/>
    <w:rsid w:val="001A4F21"/>
    <w:rsid w:val="001B059B"/>
    <w:rsid w:val="001B098B"/>
    <w:rsid w:val="001B2309"/>
    <w:rsid w:val="001B3D33"/>
    <w:rsid w:val="001C0C9C"/>
    <w:rsid w:val="001C5DBB"/>
    <w:rsid w:val="001C69C6"/>
    <w:rsid w:val="001C769B"/>
    <w:rsid w:val="001D180D"/>
    <w:rsid w:val="001D2720"/>
    <w:rsid w:val="001D3320"/>
    <w:rsid w:val="001D5115"/>
    <w:rsid w:val="001D55E0"/>
    <w:rsid w:val="001D591F"/>
    <w:rsid w:val="001D7273"/>
    <w:rsid w:val="001E0394"/>
    <w:rsid w:val="001E0FD7"/>
    <w:rsid w:val="001E30D0"/>
    <w:rsid w:val="001E4151"/>
    <w:rsid w:val="001E418B"/>
    <w:rsid w:val="001E44DB"/>
    <w:rsid w:val="001E4A76"/>
    <w:rsid w:val="001E4C4D"/>
    <w:rsid w:val="001E5A39"/>
    <w:rsid w:val="001E5ABE"/>
    <w:rsid w:val="001F25E9"/>
    <w:rsid w:val="001F3C81"/>
    <w:rsid w:val="001F3FE3"/>
    <w:rsid w:val="001F4A4B"/>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4119"/>
    <w:rsid w:val="0021571F"/>
    <w:rsid w:val="00215AFC"/>
    <w:rsid w:val="00217592"/>
    <w:rsid w:val="002176F7"/>
    <w:rsid w:val="002200C7"/>
    <w:rsid w:val="00220F2D"/>
    <w:rsid w:val="002245F5"/>
    <w:rsid w:val="00226D96"/>
    <w:rsid w:val="00227861"/>
    <w:rsid w:val="00227C15"/>
    <w:rsid w:val="00230528"/>
    <w:rsid w:val="00230B3A"/>
    <w:rsid w:val="00231864"/>
    <w:rsid w:val="00231E85"/>
    <w:rsid w:val="0023431C"/>
    <w:rsid w:val="00235C78"/>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460"/>
    <w:rsid w:val="002C5CE5"/>
    <w:rsid w:val="002C5DCD"/>
    <w:rsid w:val="002C6FC7"/>
    <w:rsid w:val="002C7349"/>
    <w:rsid w:val="002D1AEE"/>
    <w:rsid w:val="002D4361"/>
    <w:rsid w:val="002D47ED"/>
    <w:rsid w:val="002D5173"/>
    <w:rsid w:val="002E033D"/>
    <w:rsid w:val="002E0622"/>
    <w:rsid w:val="002E0F11"/>
    <w:rsid w:val="002E2B1A"/>
    <w:rsid w:val="002E509A"/>
    <w:rsid w:val="002E5488"/>
    <w:rsid w:val="002E63F8"/>
    <w:rsid w:val="002E6556"/>
    <w:rsid w:val="002E6F7C"/>
    <w:rsid w:val="002E7385"/>
    <w:rsid w:val="002F0DCF"/>
    <w:rsid w:val="002F0EF5"/>
    <w:rsid w:val="002F1716"/>
    <w:rsid w:val="002F2679"/>
    <w:rsid w:val="002F2F06"/>
    <w:rsid w:val="002F3325"/>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04D"/>
    <w:rsid w:val="0033220B"/>
    <w:rsid w:val="003352BF"/>
    <w:rsid w:val="003363BD"/>
    <w:rsid w:val="00340A0F"/>
    <w:rsid w:val="0034219E"/>
    <w:rsid w:val="00342979"/>
    <w:rsid w:val="003432BF"/>
    <w:rsid w:val="003447C3"/>
    <w:rsid w:val="00345F86"/>
    <w:rsid w:val="00346692"/>
    <w:rsid w:val="003466CE"/>
    <w:rsid w:val="003525E4"/>
    <w:rsid w:val="00352A75"/>
    <w:rsid w:val="00353CB4"/>
    <w:rsid w:val="00355010"/>
    <w:rsid w:val="0035642B"/>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34E"/>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7FF"/>
    <w:rsid w:val="003E1B66"/>
    <w:rsid w:val="003E44B4"/>
    <w:rsid w:val="003E473D"/>
    <w:rsid w:val="003E6B59"/>
    <w:rsid w:val="003E7384"/>
    <w:rsid w:val="003E7464"/>
    <w:rsid w:val="003F12F0"/>
    <w:rsid w:val="003F1648"/>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291"/>
    <w:rsid w:val="004203BB"/>
    <w:rsid w:val="00422962"/>
    <w:rsid w:val="00422FBA"/>
    <w:rsid w:val="00423F91"/>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48E9"/>
    <w:rsid w:val="004568D2"/>
    <w:rsid w:val="00461025"/>
    <w:rsid w:val="00461627"/>
    <w:rsid w:val="0046231B"/>
    <w:rsid w:val="0046307F"/>
    <w:rsid w:val="004630A7"/>
    <w:rsid w:val="004639C3"/>
    <w:rsid w:val="00463D44"/>
    <w:rsid w:val="004675E6"/>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4A54"/>
    <w:rsid w:val="004B506B"/>
    <w:rsid w:val="004B6C7B"/>
    <w:rsid w:val="004C2D80"/>
    <w:rsid w:val="004C32B6"/>
    <w:rsid w:val="004C5BF7"/>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4841"/>
    <w:rsid w:val="0050621F"/>
    <w:rsid w:val="00506FBD"/>
    <w:rsid w:val="005071D9"/>
    <w:rsid w:val="0050739E"/>
    <w:rsid w:val="0050775C"/>
    <w:rsid w:val="00510582"/>
    <w:rsid w:val="005123F7"/>
    <w:rsid w:val="00512C70"/>
    <w:rsid w:val="00512F62"/>
    <w:rsid w:val="00515511"/>
    <w:rsid w:val="005170D3"/>
    <w:rsid w:val="0051723C"/>
    <w:rsid w:val="00517258"/>
    <w:rsid w:val="005176DE"/>
    <w:rsid w:val="00517853"/>
    <w:rsid w:val="0052011F"/>
    <w:rsid w:val="00521E99"/>
    <w:rsid w:val="00522BF4"/>
    <w:rsid w:val="00524000"/>
    <w:rsid w:val="00525765"/>
    <w:rsid w:val="00526971"/>
    <w:rsid w:val="005276AA"/>
    <w:rsid w:val="005307C0"/>
    <w:rsid w:val="00534546"/>
    <w:rsid w:val="00534B0B"/>
    <w:rsid w:val="005353AB"/>
    <w:rsid w:val="00535AAE"/>
    <w:rsid w:val="00535D71"/>
    <w:rsid w:val="005378D0"/>
    <w:rsid w:val="00540C6E"/>
    <w:rsid w:val="005419CB"/>
    <w:rsid w:val="00541A96"/>
    <w:rsid w:val="00544675"/>
    <w:rsid w:val="00545079"/>
    <w:rsid w:val="00550C64"/>
    <w:rsid w:val="00551F4C"/>
    <w:rsid w:val="00553076"/>
    <w:rsid w:val="00556E70"/>
    <w:rsid w:val="0055709E"/>
    <w:rsid w:val="005570F6"/>
    <w:rsid w:val="005600D6"/>
    <w:rsid w:val="0056088D"/>
    <w:rsid w:val="0056237B"/>
    <w:rsid w:val="00562498"/>
    <w:rsid w:val="005631A7"/>
    <w:rsid w:val="00563274"/>
    <w:rsid w:val="00564D0E"/>
    <w:rsid w:val="00564E4E"/>
    <w:rsid w:val="00565616"/>
    <w:rsid w:val="00566D7D"/>
    <w:rsid w:val="00567F65"/>
    <w:rsid w:val="005720B9"/>
    <w:rsid w:val="00574D27"/>
    <w:rsid w:val="005750B6"/>
    <w:rsid w:val="00580F8A"/>
    <w:rsid w:val="005839A8"/>
    <w:rsid w:val="00583C70"/>
    <w:rsid w:val="00584F7A"/>
    <w:rsid w:val="0059014D"/>
    <w:rsid w:val="005909EB"/>
    <w:rsid w:val="00591C5B"/>
    <w:rsid w:val="00593CD7"/>
    <w:rsid w:val="005955A8"/>
    <w:rsid w:val="005A053E"/>
    <w:rsid w:val="005A165E"/>
    <w:rsid w:val="005A1DDA"/>
    <w:rsid w:val="005A7263"/>
    <w:rsid w:val="005B0AFE"/>
    <w:rsid w:val="005B0C70"/>
    <w:rsid w:val="005B37A8"/>
    <w:rsid w:val="005B507F"/>
    <w:rsid w:val="005B600B"/>
    <w:rsid w:val="005B7D5C"/>
    <w:rsid w:val="005C17E0"/>
    <w:rsid w:val="005C4602"/>
    <w:rsid w:val="005C4993"/>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5EF3"/>
    <w:rsid w:val="005E61E7"/>
    <w:rsid w:val="005E68F0"/>
    <w:rsid w:val="005E6E33"/>
    <w:rsid w:val="005E742A"/>
    <w:rsid w:val="005F0A17"/>
    <w:rsid w:val="005F1A00"/>
    <w:rsid w:val="005F1D34"/>
    <w:rsid w:val="005F32B9"/>
    <w:rsid w:val="00601077"/>
    <w:rsid w:val="00602489"/>
    <w:rsid w:val="00603F8E"/>
    <w:rsid w:val="00604815"/>
    <w:rsid w:val="0060737E"/>
    <w:rsid w:val="006112E8"/>
    <w:rsid w:val="00611C4E"/>
    <w:rsid w:val="00612275"/>
    <w:rsid w:val="006122C6"/>
    <w:rsid w:val="00613FD5"/>
    <w:rsid w:val="00614715"/>
    <w:rsid w:val="00616B29"/>
    <w:rsid w:val="0062128B"/>
    <w:rsid w:val="00621543"/>
    <w:rsid w:val="00622CB1"/>
    <w:rsid w:val="006243BA"/>
    <w:rsid w:val="0062473E"/>
    <w:rsid w:val="00624971"/>
    <w:rsid w:val="006255AC"/>
    <w:rsid w:val="00625B7D"/>
    <w:rsid w:val="006260B3"/>
    <w:rsid w:val="00631508"/>
    <w:rsid w:val="00631C40"/>
    <w:rsid w:val="0063253D"/>
    <w:rsid w:val="0063290F"/>
    <w:rsid w:val="00634118"/>
    <w:rsid w:val="0063678B"/>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18C"/>
    <w:rsid w:val="006662C8"/>
    <w:rsid w:val="00666B6E"/>
    <w:rsid w:val="00666CA2"/>
    <w:rsid w:val="00667342"/>
    <w:rsid w:val="00667D35"/>
    <w:rsid w:val="0067339B"/>
    <w:rsid w:val="006749BE"/>
    <w:rsid w:val="00674A31"/>
    <w:rsid w:val="0068201A"/>
    <w:rsid w:val="0068207D"/>
    <w:rsid w:val="00683A80"/>
    <w:rsid w:val="006848D8"/>
    <w:rsid w:val="00686836"/>
    <w:rsid w:val="00691639"/>
    <w:rsid w:val="00693768"/>
    <w:rsid w:val="006938DE"/>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1A7F"/>
    <w:rsid w:val="006B2389"/>
    <w:rsid w:val="006B252B"/>
    <w:rsid w:val="006B28CE"/>
    <w:rsid w:val="006B6EE5"/>
    <w:rsid w:val="006C022D"/>
    <w:rsid w:val="006C0238"/>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7D"/>
    <w:rsid w:val="006F10A1"/>
    <w:rsid w:val="006F1B46"/>
    <w:rsid w:val="006F491F"/>
    <w:rsid w:val="006F4CB8"/>
    <w:rsid w:val="006F54EB"/>
    <w:rsid w:val="006F5894"/>
    <w:rsid w:val="006F59B0"/>
    <w:rsid w:val="006F5AD7"/>
    <w:rsid w:val="006F6AF9"/>
    <w:rsid w:val="006F6E56"/>
    <w:rsid w:val="00700369"/>
    <w:rsid w:val="00700541"/>
    <w:rsid w:val="007005A4"/>
    <w:rsid w:val="0070142D"/>
    <w:rsid w:val="00702309"/>
    <w:rsid w:val="00702F4B"/>
    <w:rsid w:val="007030D6"/>
    <w:rsid w:val="00704418"/>
    <w:rsid w:val="00707434"/>
    <w:rsid w:val="007074D0"/>
    <w:rsid w:val="00707A05"/>
    <w:rsid w:val="0071609E"/>
    <w:rsid w:val="00717ECF"/>
    <w:rsid w:val="00720018"/>
    <w:rsid w:val="00720441"/>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0678"/>
    <w:rsid w:val="007448A0"/>
    <w:rsid w:val="00744CCF"/>
    <w:rsid w:val="00747510"/>
    <w:rsid w:val="00747DA5"/>
    <w:rsid w:val="00747E28"/>
    <w:rsid w:val="0075057F"/>
    <w:rsid w:val="00750BF3"/>
    <w:rsid w:val="00751341"/>
    <w:rsid w:val="00763341"/>
    <w:rsid w:val="00763B08"/>
    <w:rsid w:val="007643C9"/>
    <w:rsid w:val="00764F2E"/>
    <w:rsid w:val="00770697"/>
    <w:rsid w:val="007719EE"/>
    <w:rsid w:val="007727EB"/>
    <w:rsid w:val="00773BE0"/>
    <w:rsid w:val="007750A1"/>
    <w:rsid w:val="0077567E"/>
    <w:rsid w:val="00775F6E"/>
    <w:rsid w:val="00776A4F"/>
    <w:rsid w:val="007771E9"/>
    <w:rsid w:val="00780190"/>
    <w:rsid w:val="007807E4"/>
    <w:rsid w:val="00780B63"/>
    <w:rsid w:val="00780B71"/>
    <w:rsid w:val="00781E4D"/>
    <w:rsid w:val="007851D7"/>
    <w:rsid w:val="00792C55"/>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2DAB"/>
    <w:rsid w:val="007B5C2F"/>
    <w:rsid w:val="007B732E"/>
    <w:rsid w:val="007C0C95"/>
    <w:rsid w:val="007C1A5C"/>
    <w:rsid w:val="007C1CBB"/>
    <w:rsid w:val="007C26E2"/>
    <w:rsid w:val="007C2908"/>
    <w:rsid w:val="007C2CA6"/>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89E"/>
    <w:rsid w:val="007F5A72"/>
    <w:rsid w:val="007F7306"/>
    <w:rsid w:val="007F7A03"/>
    <w:rsid w:val="0080011B"/>
    <w:rsid w:val="0080080E"/>
    <w:rsid w:val="00801702"/>
    <w:rsid w:val="0080197C"/>
    <w:rsid w:val="00801F1F"/>
    <w:rsid w:val="0080249E"/>
    <w:rsid w:val="00804DFE"/>
    <w:rsid w:val="008054FF"/>
    <w:rsid w:val="00805DB6"/>
    <w:rsid w:val="00806072"/>
    <w:rsid w:val="008061D2"/>
    <w:rsid w:val="008068F6"/>
    <w:rsid w:val="0080714C"/>
    <w:rsid w:val="00807C85"/>
    <w:rsid w:val="00807ED2"/>
    <w:rsid w:val="00810329"/>
    <w:rsid w:val="00811306"/>
    <w:rsid w:val="00811FE0"/>
    <w:rsid w:val="00815F28"/>
    <w:rsid w:val="00816E5C"/>
    <w:rsid w:val="00817BAE"/>
    <w:rsid w:val="008214B8"/>
    <w:rsid w:val="0082180D"/>
    <w:rsid w:val="008243C7"/>
    <w:rsid w:val="00824CF7"/>
    <w:rsid w:val="00825AEB"/>
    <w:rsid w:val="008265E1"/>
    <w:rsid w:val="00827C26"/>
    <w:rsid w:val="00827D09"/>
    <w:rsid w:val="0083093C"/>
    <w:rsid w:val="008318DB"/>
    <w:rsid w:val="00831A0C"/>
    <w:rsid w:val="008345F8"/>
    <w:rsid w:val="00836DD3"/>
    <w:rsid w:val="00837F1F"/>
    <w:rsid w:val="00841365"/>
    <w:rsid w:val="00841E47"/>
    <w:rsid w:val="0084265C"/>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7D"/>
    <w:rsid w:val="008809F7"/>
    <w:rsid w:val="00880B5D"/>
    <w:rsid w:val="008815D9"/>
    <w:rsid w:val="00882115"/>
    <w:rsid w:val="008833CD"/>
    <w:rsid w:val="008862D5"/>
    <w:rsid w:val="00886656"/>
    <w:rsid w:val="008873DD"/>
    <w:rsid w:val="0089025D"/>
    <w:rsid w:val="008908E4"/>
    <w:rsid w:val="00891719"/>
    <w:rsid w:val="00891E9E"/>
    <w:rsid w:val="00892CE4"/>
    <w:rsid w:val="00892D29"/>
    <w:rsid w:val="0089370B"/>
    <w:rsid w:val="00893B5C"/>
    <w:rsid w:val="00893B8A"/>
    <w:rsid w:val="00894A09"/>
    <w:rsid w:val="00896089"/>
    <w:rsid w:val="00897043"/>
    <w:rsid w:val="008978AF"/>
    <w:rsid w:val="008A2A51"/>
    <w:rsid w:val="008A4B86"/>
    <w:rsid w:val="008A5085"/>
    <w:rsid w:val="008A66E5"/>
    <w:rsid w:val="008A77AF"/>
    <w:rsid w:val="008B18CF"/>
    <w:rsid w:val="008B1CD7"/>
    <w:rsid w:val="008B2992"/>
    <w:rsid w:val="008B3033"/>
    <w:rsid w:val="008B44D6"/>
    <w:rsid w:val="008B61FB"/>
    <w:rsid w:val="008B6254"/>
    <w:rsid w:val="008B6C07"/>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D7BF2"/>
    <w:rsid w:val="008E23B3"/>
    <w:rsid w:val="008E2F65"/>
    <w:rsid w:val="008E404A"/>
    <w:rsid w:val="008E444E"/>
    <w:rsid w:val="008E44C3"/>
    <w:rsid w:val="008E50AB"/>
    <w:rsid w:val="008F03BB"/>
    <w:rsid w:val="008F1752"/>
    <w:rsid w:val="008F197A"/>
    <w:rsid w:val="008F1C98"/>
    <w:rsid w:val="008F2245"/>
    <w:rsid w:val="008F2A84"/>
    <w:rsid w:val="008F3A68"/>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13FC"/>
    <w:rsid w:val="009230A2"/>
    <w:rsid w:val="00925927"/>
    <w:rsid w:val="00925BE6"/>
    <w:rsid w:val="00926B55"/>
    <w:rsid w:val="00931EB0"/>
    <w:rsid w:val="00933F82"/>
    <w:rsid w:val="00934ACE"/>
    <w:rsid w:val="00936398"/>
    <w:rsid w:val="00936637"/>
    <w:rsid w:val="009368EF"/>
    <w:rsid w:val="00936F38"/>
    <w:rsid w:val="009412D7"/>
    <w:rsid w:val="00942384"/>
    <w:rsid w:val="00942A15"/>
    <w:rsid w:val="00943DD3"/>
    <w:rsid w:val="00945D4E"/>
    <w:rsid w:val="00946D9B"/>
    <w:rsid w:val="00947430"/>
    <w:rsid w:val="0094749B"/>
    <w:rsid w:val="00950367"/>
    <w:rsid w:val="00950CAE"/>
    <w:rsid w:val="00951B77"/>
    <w:rsid w:val="00952449"/>
    <w:rsid w:val="009541A1"/>
    <w:rsid w:val="00954F74"/>
    <w:rsid w:val="00957C93"/>
    <w:rsid w:val="00960330"/>
    <w:rsid w:val="00960D1A"/>
    <w:rsid w:val="00961557"/>
    <w:rsid w:val="00962C49"/>
    <w:rsid w:val="00962E24"/>
    <w:rsid w:val="00963750"/>
    <w:rsid w:val="00964724"/>
    <w:rsid w:val="00965413"/>
    <w:rsid w:val="009656C9"/>
    <w:rsid w:val="009659BF"/>
    <w:rsid w:val="00965BE9"/>
    <w:rsid w:val="00966783"/>
    <w:rsid w:val="0097186E"/>
    <w:rsid w:val="00972F9D"/>
    <w:rsid w:val="00975E5D"/>
    <w:rsid w:val="0097616E"/>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0FA0"/>
    <w:rsid w:val="009A1FDC"/>
    <w:rsid w:val="009A2FDC"/>
    <w:rsid w:val="009A3D9A"/>
    <w:rsid w:val="009A663F"/>
    <w:rsid w:val="009A68DA"/>
    <w:rsid w:val="009A7023"/>
    <w:rsid w:val="009B04B3"/>
    <w:rsid w:val="009B24EF"/>
    <w:rsid w:val="009B2758"/>
    <w:rsid w:val="009B2A5B"/>
    <w:rsid w:val="009B5574"/>
    <w:rsid w:val="009B5802"/>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4D3F"/>
    <w:rsid w:val="00A351D1"/>
    <w:rsid w:val="00A3673B"/>
    <w:rsid w:val="00A36EB4"/>
    <w:rsid w:val="00A37A64"/>
    <w:rsid w:val="00A37B03"/>
    <w:rsid w:val="00A37E25"/>
    <w:rsid w:val="00A416D0"/>
    <w:rsid w:val="00A41754"/>
    <w:rsid w:val="00A43A28"/>
    <w:rsid w:val="00A4572B"/>
    <w:rsid w:val="00A50058"/>
    <w:rsid w:val="00A501B6"/>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1592"/>
    <w:rsid w:val="00A92EC2"/>
    <w:rsid w:val="00A93D70"/>
    <w:rsid w:val="00A948CA"/>
    <w:rsid w:val="00A9541A"/>
    <w:rsid w:val="00A95AEC"/>
    <w:rsid w:val="00A97B94"/>
    <w:rsid w:val="00AA0B12"/>
    <w:rsid w:val="00AA1645"/>
    <w:rsid w:val="00AA1BD9"/>
    <w:rsid w:val="00AA22FF"/>
    <w:rsid w:val="00AA2832"/>
    <w:rsid w:val="00AA2C9F"/>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3DD5"/>
    <w:rsid w:val="00B07BA7"/>
    <w:rsid w:val="00B121F2"/>
    <w:rsid w:val="00B15AB6"/>
    <w:rsid w:val="00B16BF0"/>
    <w:rsid w:val="00B17D15"/>
    <w:rsid w:val="00B17E30"/>
    <w:rsid w:val="00B20E0B"/>
    <w:rsid w:val="00B21746"/>
    <w:rsid w:val="00B234D8"/>
    <w:rsid w:val="00B246AA"/>
    <w:rsid w:val="00B24907"/>
    <w:rsid w:val="00B25162"/>
    <w:rsid w:val="00B27AEB"/>
    <w:rsid w:val="00B303EA"/>
    <w:rsid w:val="00B306DC"/>
    <w:rsid w:val="00B30D5C"/>
    <w:rsid w:val="00B31050"/>
    <w:rsid w:val="00B3123A"/>
    <w:rsid w:val="00B31A88"/>
    <w:rsid w:val="00B321EF"/>
    <w:rsid w:val="00B32255"/>
    <w:rsid w:val="00B3298A"/>
    <w:rsid w:val="00B330EF"/>
    <w:rsid w:val="00B338C4"/>
    <w:rsid w:val="00B33EB6"/>
    <w:rsid w:val="00B34BE8"/>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3F17"/>
    <w:rsid w:val="00B567BF"/>
    <w:rsid w:val="00B56E79"/>
    <w:rsid w:val="00B575BE"/>
    <w:rsid w:val="00B60232"/>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728"/>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D701F"/>
    <w:rsid w:val="00BE0A15"/>
    <w:rsid w:val="00BE130F"/>
    <w:rsid w:val="00BE3772"/>
    <w:rsid w:val="00BE51EE"/>
    <w:rsid w:val="00BE7719"/>
    <w:rsid w:val="00BE7FBB"/>
    <w:rsid w:val="00BF06A6"/>
    <w:rsid w:val="00BF0886"/>
    <w:rsid w:val="00C0034A"/>
    <w:rsid w:val="00C03D16"/>
    <w:rsid w:val="00C0411F"/>
    <w:rsid w:val="00C042B7"/>
    <w:rsid w:val="00C06B12"/>
    <w:rsid w:val="00C06D4C"/>
    <w:rsid w:val="00C06F76"/>
    <w:rsid w:val="00C100B0"/>
    <w:rsid w:val="00C11290"/>
    <w:rsid w:val="00C14D0F"/>
    <w:rsid w:val="00C1566A"/>
    <w:rsid w:val="00C160AD"/>
    <w:rsid w:val="00C16D66"/>
    <w:rsid w:val="00C17608"/>
    <w:rsid w:val="00C20159"/>
    <w:rsid w:val="00C206BF"/>
    <w:rsid w:val="00C2292D"/>
    <w:rsid w:val="00C2462E"/>
    <w:rsid w:val="00C24963"/>
    <w:rsid w:val="00C2611B"/>
    <w:rsid w:val="00C272D2"/>
    <w:rsid w:val="00C32F27"/>
    <w:rsid w:val="00C34044"/>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66BA"/>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A6681"/>
    <w:rsid w:val="00CB0378"/>
    <w:rsid w:val="00CB1034"/>
    <w:rsid w:val="00CB2309"/>
    <w:rsid w:val="00CB3D23"/>
    <w:rsid w:val="00CB3D26"/>
    <w:rsid w:val="00CC07F8"/>
    <w:rsid w:val="00CC0F56"/>
    <w:rsid w:val="00CC2E0C"/>
    <w:rsid w:val="00CC3DFE"/>
    <w:rsid w:val="00CC404B"/>
    <w:rsid w:val="00CC42A5"/>
    <w:rsid w:val="00CC6268"/>
    <w:rsid w:val="00CC62A8"/>
    <w:rsid w:val="00CC6776"/>
    <w:rsid w:val="00CC6987"/>
    <w:rsid w:val="00CD01A2"/>
    <w:rsid w:val="00CD1EF7"/>
    <w:rsid w:val="00CD219E"/>
    <w:rsid w:val="00CD2B1A"/>
    <w:rsid w:val="00CD2D48"/>
    <w:rsid w:val="00CD3201"/>
    <w:rsid w:val="00CD33AB"/>
    <w:rsid w:val="00CD3E87"/>
    <w:rsid w:val="00CD4106"/>
    <w:rsid w:val="00CD4DE4"/>
    <w:rsid w:val="00CD588F"/>
    <w:rsid w:val="00CD5CC2"/>
    <w:rsid w:val="00CD65D7"/>
    <w:rsid w:val="00CE22A2"/>
    <w:rsid w:val="00CE5835"/>
    <w:rsid w:val="00CE5B68"/>
    <w:rsid w:val="00CE5FAD"/>
    <w:rsid w:val="00CE6FDB"/>
    <w:rsid w:val="00CE7D09"/>
    <w:rsid w:val="00CF0920"/>
    <w:rsid w:val="00CF3467"/>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155"/>
    <w:rsid w:val="00D213EC"/>
    <w:rsid w:val="00D222C9"/>
    <w:rsid w:val="00D242C4"/>
    <w:rsid w:val="00D24BF3"/>
    <w:rsid w:val="00D255E2"/>
    <w:rsid w:val="00D2750A"/>
    <w:rsid w:val="00D27E01"/>
    <w:rsid w:val="00D30248"/>
    <w:rsid w:val="00D30945"/>
    <w:rsid w:val="00D34890"/>
    <w:rsid w:val="00D348E0"/>
    <w:rsid w:val="00D36437"/>
    <w:rsid w:val="00D36499"/>
    <w:rsid w:val="00D40320"/>
    <w:rsid w:val="00D426F0"/>
    <w:rsid w:val="00D4496B"/>
    <w:rsid w:val="00D45841"/>
    <w:rsid w:val="00D46941"/>
    <w:rsid w:val="00D470A3"/>
    <w:rsid w:val="00D50A91"/>
    <w:rsid w:val="00D50FB0"/>
    <w:rsid w:val="00D526E8"/>
    <w:rsid w:val="00D5396A"/>
    <w:rsid w:val="00D54701"/>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89B"/>
    <w:rsid w:val="00DD4AAA"/>
    <w:rsid w:val="00DD5F74"/>
    <w:rsid w:val="00DD689E"/>
    <w:rsid w:val="00DE1FF5"/>
    <w:rsid w:val="00DE246F"/>
    <w:rsid w:val="00DE3A89"/>
    <w:rsid w:val="00DE3B96"/>
    <w:rsid w:val="00DE68E1"/>
    <w:rsid w:val="00DE70BA"/>
    <w:rsid w:val="00DE75D1"/>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3C57"/>
    <w:rsid w:val="00E04716"/>
    <w:rsid w:val="00E04F0A"/>
    <w:rsid w:val="00E06C7F"/>
    <w:rsid w:val="00E06DBE"/>
    <w:rsid w:val="00E1112A"/>
    <w:rsid w:val="00E1131F"/>
    <w:rsid w:val="00E12985"/>
    <w:rsid w:val="00E1307E"/>
    <w:rsid w:val="00E150F4"/>
    <w:rsid w:val="00E20B1E"/>
    <w:rsid w:val="00E23299"/>
    <w:rsid w:val="00E23D67"/>
    <w:rsid w:val="00E24456"/>
    <w:rsid w:val="00E246B7"/>
    <w:rsid w:val="00E24703"/>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642"/>
    <w:rsid w:val="00E70747"/>
    <w:rsid w:val="00E71866"/>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5085"/>
    <w:rsid w:val="00EA618E"/>
    <w:rsid w:val="00EA73DE"/>
    <w:rsid w:val="00EB0C7F"/>
    <w:rsid w:val="00EB2BAC"/>
    <w:rsid w:val="00EB3427"/>
    <w:rsid w:val="00EB403D"/>
    <w:rsid w:val="00EB44AB"/>
    <w:rsid w:val="00EB4C86"/>
    <w:rsid w:val="00EB4F9F"/>
    <w:rsid w:val="00EB575F"/>
    <w:rsid w:val="00EB7813"/>
    <w:rsid w:val="00EC0146"/>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5A79"/>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397"/>
    <w:rsid w:val="00F51E0D"/>
    <w:rsid w:val="00F51F69"/>
    <w:rsid w:val="00F523DF"/>
    <w:rsid w:val="00F525A1"/>
    <w:rsid w:val="00F52E0B"/>
    <w:rsid w:val="00F53E36"/>
    <w:rsid w:val="00F5416E"/>
    <w:rsid w:val="00F55A2D"/>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68C9"/>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CEB12D8C-9BED-4149-8C45-5B50C510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72">
      <w:bodyDiv w:val="1"/>
      <w:marLeft w:val="0"/>
      <w:marRight w:val="0"/>
      <w:marTop w:val="0"/>
      <w:marBottom w:val="0"/>
      <w:divBdr>
        <w:top w:val="none" w:sz="0" w:space="0" w:color="auto"/>
        <w:left w:val="none" w:sz="0" w:space="0" w:color="auto"/>
        <w:bottom w:val="none" w:sz="0" w:space="0" w:color="auto"/>
        <w:right w:val="none" w:sz="0" w:space="0" w:color="auto"/>
      </w:divBdr>
      <w:divsChild>
        <w:div w:id="320742957">
          <w:marLeft w:val="0"/>
          <w:marRight w:val="0"/>
          <w:marTop w:val="0"/>
          <w:marBottom w:val="0"/>
          <w:divBdr>
            <w:top w:val="none" w:sz="0" w:space="0" w:color="auto"/>
            <w:left w:val="none" w:sz="0" w:space="0" w:color="auto"/>
            <w:bottom w:val="none" w:sz="0" w:space="0" w:color="auto"/>
            <w:right w:val="none" w:sz="0" w:space="0" w:color="auto"/>
          </w:divBdr>
        </w:div>
        <w:div w:id="566653418">
          <w:marLeft w:val="0"/>
          <w:marRight w:val="0"/>
          <w:marTop w:val="0"/>
          <w:marBottom w:val="0"/>
          <w:divBdr>
            <w:top w:val="none" w:sz="0" w:space="0" w:color="auto"/>
            <w:left w:val="none" w:sz="0" w:space="0" w:color="auto"/>
            <w:bottom w:val="none" w:sz="0" w:space="0" w:color="auto"/>
            <w:right w:val="none" w:sz="0" w:space="0" w:color="auto"/>
          </w:divBdr>
        </w:div>
        <w:div w:id="648094009">
          <w:marLeft w:val="0"/>
          <w:marRight w:val="0"/>
          <w:marTop w:val="0"/>
          <w:marBottom w:val="0"/>
          <w:divBdr>
            <w:top w:val="none" w:sz="0" w:space="0" w:color="auto"/>
            <w:left w:val="none" w:sz="0" w:space="0" w:color="auto"/>
            <w:bottom w:val="none" w:sz="0" w:space="0" w:color="auto"/>
            <w:right w:val="none" w:sz="0" w:space="0" w:color="auto"/>
          </w:divBdr>
        </w:div>
        <w:div w:id="887301270">
          <w:marLeft w:val="0"/>
          <w:marRight w:val="0"/>
          <w:marTop w:val="0"/>
          <w:marBottom w:val="0"/>
          <w:divBdr>
            <w:top w:val="none" w:sz="0" w:space="0" w:color="auto"/>
            <w:left w:val="none" w:sz="0" w:space="0" w:color="auto"/>
            <w:bottom w:val="none" w:sz="0" w:space="0" w:color="auto"/>
            <w:right w:val="none" w:sz="0" w:space="0" w:color="auto"/>
          </w:divBdr>
        </w:div>
        <w:div w:id="1371809057">
          <w:marLeft w:val="0"/>
          <w:marRight w:val="0"/>
          <w:marTop w:val="0"/>
          <w:marBottom w:val="0"/>
          <w:divBdr>
            <w:top w:val="none" w:sz="0" w:space="0" w:color="auto"/>
            <w:left w:val="none" w:sz="0" w:space="0" w:color="auto"/>
            <w:bottom w:val="none" w:sz="0" w:space="0" w:color="auto"/>
            <w:right w:val="none" w:sz="0" w:space="0" w:color="auto"/>
          </w:divBdr>
        </w:div>
        <w:div w:id="1453401105">
          <w:marLeft w:val="0"/>
          <w:marRight w:val="0"/>
          <w:marTop w:val="0"/>
          <w:marBottom w:val="0"/>
          <w:divBdr>
            <w:top w:val="none" w:sz="0" w:space="0" w:color="auto"/>
            <w:left w:val="none" w:sz="0" w:space="0" w:color="auto"/>
            <w:bottom w:val="none" w:sz="0" w:space="0" w:color="auto"/>
            <w:right w:val="none" w:sz="0" w:space="0" w:color="auto"/>
          </w:divBdr>
        </w:div>
        <w:div w:id="1506673899">
          <w:marLeft w:val="0"/>
          <w:marRight w:val="0"/>
          <w:marTop w:val="0"/>
          <w:marBottom w:val="0"/>
          <w:divBdr>
            <w:top w:val="none" w:sz="0" w:space="0" w:color="auto"/>
            <w:left w:val="none" w:sz="0" w:space="0" w:color="auto"/>
            <w:bottom w:val="none" w:sz="0" w:space="0" w:color="auto"/>
            <w:right w:val="none" w:sz="0" w:space="0" w:color="auto"/>
          </w:divBdr>
        </w:div>
        <w:div w:id="1634940230">
          <w:marLeft w:val="0"/>
          <w:marRight w:val="0"/>
          <w:marTop w:val="0"/>
          <w:marBottom w:val="0"/>
          <w:divBdr>
            <w:top w:val="none" w:sz="0" w:space="0" w:color="auto"/>
            <w:left w:val="none" w:sz="0" w:space="0" w:color="auto"/>
            <w:bottom w:val="none" w:sz="0" w:space="0" w:color="auto"/>
            <w:right w:val="none" w:sz="0" w:space="0" w:color="auto"/>
          </w:divBdr>
        </w:div>
        <w:div w:id="1741172131">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22103950">
      <w:bodyDiv w:val="1"/>
      <w:marLeft w:val="0"/>
      <w:marRight w:val="0"/>
      <w:marTop w:val="0"/>
      <w:marBottom w:val="0"/>
      <w:divBdr>
        <w:top w:val="none" w:sz="0" w:space="0" w:color="auto"/>
        <w:left w:val="none" w:sz="0" w:space="0" w:color="auto"/>
        <w:bottom w:val="none" w:sz="0" w:space="0" w:color="auto"/>
        <w:right w:val="none" w:sz="0" w:space="0" w:color="auto"/>
      </w:divBdr>
      <w:divsChild>
        <w:div w:id="74666734">
          <w:marLeft w:val="0"/>
          <w:marRight w:val="0"/>
          <w:marTop w:val="0"/>
          <w:marBottom w:val="0"/>
          <w:divBdr>
            <w:top w:val="none" w:sz="0" w:space="0" w:color="auto"/>
            <w:left w:val="none" w:sz="0" w:space="0" w:color="auto"/>
            <w:bottom w:val="none" w:sz="0" w:space="0" w:color="auto"/>
            <w:right w:val="none" w:sz="0" w:space="0" w:color="auto"/>
          </w:divBdr>
        </w:div>
        <w:div w:id="428548883">
          <w:marLeft w:val="0"/>
          <w:marRight w:val="0"/>
          <w:marTop w:val="0"/>
          <w:marBottom w:val="0"/>
          <w:divBdr>
            <w:top w:val="none" w:sz="0" w:space="0" w:color="auto"/>
            <w:left w:val="none" w:sz="0" w:space="0" w:color="auto"/>
            <w:bottom w:val="none" w:sz="0" w:space="0" w:color="auto"/>
            <w:right w:val="none" w:sz="0" w:space="0" w:color="auto"/>
          </w:divBdr>
        </w:div>
        <w:div w:id="633563013">
          <w:marLeft w:val="0"/>
          <w:marRight w:val="0"/>
          <w:marTop w:val="0"/>
          <w:marBottom w:val="0"/>
          <w:divBdr>
            <w:top w:val="none" w:sz="0" w:space="0" w:color="auto"/>
            <w:left w:val="none" w:sz="0" w:space="0" w:color="auto"/>
            <w:bottom w:val="none" w:sz="0" w:space="0" w:color="auto"/>
            <w:right w:val="none" w:sz="0" w:space="0" w:color="auto"/>
          </w:divBdr>
        </w:div>
        <w:div w:id="667948364">
          <w:marLeft w:val="0"/>
          <w:marRight w:val="0"/>
          <w:marTop w:val="0"/>
          <w:marBottom w:val="0"/>
          <w:divBdr>
            <w:top w:val="none" w:sz="0" w:space="0" w:color="auto"/>
            <w:left w:val="none" w:sz="0" w:space="0" w:color="auto"/>
            <w:bottom w:val="none" w:sz="0" w:space="0" w:color="auto"/>
            <w:right w:val="none" w:sz="0" w:space="0" w:color="auto"/>
          </w:divBdr>
        </w:div>
        <w:div w:id="815881861">
          <w:marLeft w:val="0"/>
          <w:marRight w:val="0"/>
          <w:marTop w:val="0"/>
          <w:marBottom w:val="0"/>
          <w:divBdr>
            <w:top w:val="none" w:sz="0" w:space="0" w:color="auto"/>
            <w:left w:val="none" w:sz="0" w:space="0" w:color="auto"/>
            <w:bottom w:val="none" w:sz="0" w:space="0" w:color="auto"/>
            <w:right w:val="none" w:sz="0" w:space="0" w:color="auto"/>
          </w:divBdr>
        </w:div>
        <w:div w:id="942155625">
          <w:marLeft w:val="0"/>
          <w:marRight w:val="0"/>
          <w:marTop w:val="0"/>
          <w:marBottom w:val="0"/>
          <w:divBdr>
            <w:top w:val="none" w:sz="0" w:space="0" w:color="auto"/>
            <w:left w:val="none" w:sz="0" w:space="0" w:color="auto"/>
            <w:bottom w:val="none" w:sz="0" w:space="0" w:color="auto"/>
            <w:right w:val="none" w:sz="0" w:space="0" w:color="auto"/>
          </w:divBdr>
        </w:div>
        <w:div w:id="1927807061">
          <w:marLeft w:val="0"/>
          <w:marRight w:val="0"/>
          <w:marTop w:val="0"/>
          <w:marBottom w:val="0"/>
          <w:divBdr>
            <w:top w:val="none" w:sz="0" w:space="0" w:color="auto"/>
            <w:left w:val="none" w:sz="0" w:space="0" w:color="auto"/>
            <w:bottom w:val="none" w:sz="0" w:space="0" w:color="auto"/>
            <w:right w:val="none" w:sz="0" w:space="0" w:color="auto"/>
          </w:divBdr>
        </w:div>
        <w:div w:id="1948387652">
          <w:marLeft w:val="0"/>
          <w:marRight w:val="0"/>
          <w:marTop w:val="0"/>
          <w:marBottom w:val="0"/>
          <w:divBdr>
            <w:top w:val="none" w:sz="0" w:space="0" w:color="auto"/>
            <w:left w:val="none" w:sz="0" w:space="0" w:color="auto"/>
            <w:bottom w:val="none" w:sz="0" w:space="0" w:color="auto"/>
            <w:right w:val="none" w:sz="0" w:space="0" w:color="auto"/>
          </w:divBdr>
        </w:div>
        <w:div w:id="214369349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5266707">
      <w:bodyDiv w:val="1"/>
      <w:marLeft w:val="0"/>
      <w:marRight w:val="0"/>
      <w:marTop w:val="0"/>
      <w:marBottom w:val="0"/>
      <w:divBdr>
        <w:top w:val="none" w:sz="0" w:space="0" w:color="auto"/>
        <w:left w:val="none" w:sz="0" w:space="0" w:color="auto"/>
        <w:bottom w:val="none" w:sz="0" w:space="0" w:color="auto"/>
        <w:right w:val="none" w:sz="0" w:space="0" w:color="auto"/>
      </w:divBdr>
      <w:divsChild>
        <w:div w:id="839001220">
          <w:marLeft w:val="0"/>
          <w:marRight w:val="0"/>
          <w:marTop w:val="0"/>
          <w:marBottom w:val="0"/>
          <w:divBdr>
            <w:top w:val="none" w:sz="0" w:space="0" w:color="auto"/>
            <w:left w:val="none" w:sz="0" w:space="0" w:color="auto"/>
            <w:bottom w:val="none" w:sz="0" w:space="0" w:color="auto"/>
            <w:right w:val="none" w:sz="0" w:space="0" w:color="auto"/>
          </w:divBdr>
        </w:div>
        <w:div w:id="1016617381">
          <w:marLeft w:val="0"/>
          <w:marRight w:val="0"/>
          <w:marTop w:val="0"/>
          <w:marBottom w:val="0"/>
          <w:divBdr>
            <w:top w:val="none" w:sz="0" w:space="0" w:color="auto"/>
            <w:left w:val="none" w:sz="0" w:space="0" w:color="auto"/>
            <w:bottom w:val="none" w:sz="0" w:space="0" w:color="auto"/>
            <w:right w:val="none" w:sz="0" w:space="0" w:color="auto"/>
          </w:divBdr>
          <w:divsChild>
            <w:div w:id="212618447">
              <w:marLeft w:val="0"/>
              <w:marRight w:val="0"/>
              <w:marTop w:val="0"/>
              <w:marBottom w:val="0"/>
              <w:divBdr>
                <w:top w:val="none" w:sz="0" w:space="0" w:color="auto"/>
                <w:left w:val="none" w:sz="0" w:space="0" w:color="auto"/>
                <w:bottom w:val="none" w:sz="0" w:space="0" w:color="auto"/>
                <w:right w:val="none" w:sz="0" w:space="0" w:color="auto"/>
              </w:divBdr>
            </w:div>
            <w:div w:id="1385715229">
              <w:marLeft w:val="0"/>
              <w:marRight w:val="0"/>
              <w:marTop w:val="0"/>
              <w:marBottom w:val="0"/>
              <w:divBdr>
                <w:top w:val="none" w:sz="0" w:space="0" w:color="auto"/>
                <w:left w:val="none" w:sz="0" w:space="0" w:color="auto"/>
                <w:bottom w:val="none" w:sz="0" w:space="0" w:color="auto"/>
                <w:right w:val="none" w:sz="0" w:space="0" w:color="auto"/>
              </w:divBdr>
            </w:div>
          </w:divsChild>
        </w:div>
        <w:div w:id="1443452515">
          <w:marLeft w:val="0"/>
          <w:marRight w:val="0"/>
          <w:marTop w:val="0"/>
          <w:marBottom w:val="0"/>
          <w:divBdr>
            <w:top w:val="none" w:sz="0" w:space="0" w:color="auto"/>
            <w:left w:val="none" w:sz="0" w:space="0" w:color="auto"/>
            <w:bottom w:val="none" w:sz="0" w:space="0" w:color="auto"/>
            <w:right w:val="none" w:sz="0" w:space="0" w:color="auto"/>
          </w:divBdr>
          <w:divsChild>
            <w:div w:id="389227578">
              <w:marLeft w:val="0"/>
              <w:marRight w:val="0"/>
              <w:marTop w:val="0"/>
              <w:marBottom w:val="0"/>
              <w:divBdr>
                <w:top w:val="none" w:sz="0" w:space="0" w:color="auto"/>
                <w:left w:val="none" w:sz="0" w:space="0" w:color="auto"/>
                <w:bottom w:val="none" w:sz="0" w:space="0" w:color="auto"/>
                <w:right w:val="none" w:sz="0" w:space="0" w:color="auto"/>
              </w:divBdr>
            </w:div>
            <w:div w:id="579993867">
              <w:marLeft w:val="0"/>
              <w:marRight w:val="0"/>
              <w:marTop w:val="0"/>
              <w:marBottom w:val="0"/>
              <w:divBdr>
                <w:top w:val="none" w:sz="0" w:space="0" w:color="auto"/>
                <w:left w:val="none" w:sz="0" w:space="0" w:color="auto"/>
                <w:bottom w:val="none" w:sz="0" w:space="0" w:color="auto"/>
                <w:right w:val="none" w:sz="0" w:space="0" w:color="auto"/>
              </w:divBdr>
            </w:div>
            <w:div w:id="1097143333">
              <w:marLeft w:val="0"/>
              <w:marRight w:val="0"/>
              <w:marTop w:val="0"/>
              <w:marBottom w:val="0"/>
              <w:divBdr>
                <w:top w:val="none" w:sz="0" w:space="0" w:color="auto"/>
                <w:left w:val="none" w:sz="0" w:space="0" w:color="auto"/>
                <w:bottom w:val="none" w:sz="0" w:space="0" w:color="auto"/>
                <w:right w:val="none" w:sz="0" w:space="0" w:color="auto"/>
              </w:divBdr>
            </w:div>
            <w:div w:id="1398936303">
              <w:marLeft w:val="0"/>
              <w:marRight w:val="0"/>
              <w:marTop w:val="0"/>
              <w:marBottom w:val="0"/>
              <w:divBdr>
                <w:top w:val="none" w:sz="0" w:space="0" w:color="auto"/>
                <w:left w:val="none" w:sz="0" w:space="0" w:color="auto"/>
                <w:bottom w:val="none" w:sz="0" w:space="0" w:color="auto"/>
                <w:right w:val="none" w:sz="0" w:space="0" w:color="auto"/>
              </w:divBdr>
            </w:div>
            <w:div w:id="1414354458">
              <w:marLeft w:val="0"/>
              <w:marRight w:val="0"/>
              <w:marTop w:val="0"/>
              <w:marBottom w:val="0"/>
              <w:divBdr>
                <w:top w:val="none" w:sz="0" w:space="0" w:color="auto"/>
                <w:left w:val="none" w:sz="0" w:space="0" w:color="auto"/>
                <w:bottom w:val="none" w:sz="0" w:space="0" w:color="auto"/>
                <w:right w:val="none" w:sz="0" w:space="0" w:color="auto"/>
              </w:divBdr>
            </w:div>
          </w:divsChild>
        </w:div>
        <w:div w:id="1936934409">
          <w:marLeft w:val="0"/>
          <w:marRight w:val="0"/>
          <w:marTop w:val="0"/>
          <w:marBottom w:val="0"/>
          <w:divBdr>
            <w:top w:val="none" w:sz="0" w:space="0" w:color="auto"/>
            <w:left w:val="none" w:sz="0" w:space="0" w:color="auto"/>
            <w:bottom w:val="none" w:sz="0" w:space="0" w:color="auto"/>
            <w:right w:val="none" w:sz="0" w:space="0" w:color="auto"/>
          </w:divBdr>
        </w:div>
      </w:divsChild>
    </w:div>
    <w:div w:id="1976643115">
      <w:bodyDiv w:val="1"/>
      <w:marLeft w:val="0"/>
      <w:marRight w:val="0"/>
      <w:marTop w:val="0"/>
      <w:marBottom w:val="0"/>
      <w:divBdr>
        <w:top w:val="none" w:sz="0" w:space="0" w:color="auto"/>
        <w:left w:val="none" w:sz="0" w:space="0" w:color="auto"/>
        <w:bottom w:val="none" w:sz="0" w:space="0" w:color="auto"/>
        <w:right w:val="none" w:sz="0" w:space="0" w:color="auto"/>
      </w:divBdr>
      <w:divsChild>
        <w:div w:id="111747778">
          <w:marLeft w:val="0"/>
          <w:marRight w:val="0"/>
          <w:marTop w:val="0"/>
          <w:marBottom w:val="0"/>
          <w:divBdr>
            <w:top w:val="none" w:sz="0" w:space="0" w:color="auto"/>
            <w:left w:val="none" w:sz="0" w:space="0" w:color="auto"/>
            <w:bottom w:val="none" w:sz="0" w:space="0" w:color="auto"/>
            <w:right w:val="none" w:sz="0" w:space="0" w:color="auto"/>
          </w:divBdr>
        </w:div>
        <w:div w:id="284433883">
          <w:marLeft w:val="0"/>
          <w:marRight w:val="0"/>
          <w:marTop w:val="0"/>
          <w:marBottom w:val="0"/>
          <w:divBdr>
            <w:top w:val="none" w:sz="0" w:space="0" w:color="auto"/>
            <w:left w:val="none" w:sz="0" w:space="0" w:color="auto"/>
            <w:bottom w:val="none" w:sz="0" w:space="0" w:color="auto"/>
            <w:right w:val="none" w:sz="0" w:space="0" w:color="auto"/>
          </w:divBdr>
        </w:div>
        <w:div w:id="562566959">
          <w:marLeft w:val="0"/>
          <w:marRight w:val="0"/>
          <w:marTop w:val="0"/>
          <w:marBottom w:val="0"/>
          <w:divBdr>
            <w:top w:val="none" w:sz="0" w:space="0" w:color="auto"/>
            <w:left w:val="none" w:sz="0" w:space="0" w:color="auto"/>
            <w:bottom w:val="none" w:sz="0" w:space="0" w:color="auto"/>
            <w:right w:val="none" w:sz="0" w:space="0" w:color="auto"/>
          </w:divBdr>
        </w:div>
        <w:div w:id="805585406">
          <w:marLeft w:val="0"/>
          <w:marRight w:val="0"/>
          <w:marTop w:val="0"/>
          <w:marBottom w:val="0"/>
          <w:divBdr>
            <w:top w:val="none" w:sz="0" w:space="0" w:color="auto"/>
            <w:left w:val="none" w:sz="0" w:space="0" w:color="auto"/>
            <w:bottom w:val="none" w:sz="0" w:space="0" w:color="auto"/>
            <w:right w:val="none" w:sz="0" w:space="0" w:color="auto"/>
          </w:divBdr>
        </w:div>
        <w:div w:id="1112671238">
          <w:marLeft w:val="0"/>
          <w:marRight w:val="0"/>
          <w:marTop w:val="0"/>
          <w:marBottom w:val="0"/>
          <w:divBdr>
            <w:top w:val="none" w:sz="0" w:space="0" w:color="auto"/>
            <w:left w:val="none" w:sz="0" w:space="0" w:color="auto"/>
            <w:bottom w:val="none" w:sz="0" w:space="0" w:color="auto"/>
            <w:right w:val="none" w:sz="0" w:space="0" w:color="auto"/>
          </w:divBdr>
        </w:div>
        <w:div w:id="1454404206">
          <w:marLeft w:val="0"/>
          <w:marRight w:val="0"/>
          <w:marTop w:val="0"/>
          <w:marBottom w:val="0"/>
          <w:divBdr>
            <w:top w:val="none" w:sz="0" w:space="0" w:color="auto"/>
            <w:left w:val="none" w:sz="0" w:space="0" w:color="auto"/>
            <w:bottom w:val="none" w:sz="0" w:space="0" w:color="auto"/>
            <w:right w:val="none" w:sz="0" w:space="0" w:color="auto"/>
          </w:divBdr>
        </w:div>
        <w:div w:id="1459297277">
          <w:marLeft w:val="0"/>
          <w:marRight w:val="0"/>
          <w:marTop w:val="0"/>
          <w:marBottom w:val="0"/>
          <w:divBdr>
            <w:top w:val="none" w:sz="0" w:space="0" w:color="auto"/>
            <w:left w:val="none" w:sz="0" w:space="0" w:color="auto"/>
            <w:bottom w:val="none" w:sz="0" w:space="0" w:color="auto"/>
            <w:right w:val="none" w:sz="0" w:space="0" w:color="auto"/>
          </w:divBdr>
        </w:div>
        <w:div w:id="1496410341">
          <w:marLeft w:val="0"/>
          <w:marRight w:val="0"/>
          <w:marTop w:val="0"/>
          <w:marBottom w:val="0"/>
          <w:divBdr>
            <w:top w:val="none" w:sz="0" w:space="0" w:color="auto"/>
            <w:left w:val="none" w:sz="0" w:space="0" w:color="auto"/>
            <w:bottom w:val="none" w:sz="0" w:space="0" w:color="auto"/>
            <w:right w:val="none" w:sz="0" w:space="0" w:color="auto"/>
          </w:divBdr>
        </w:div>
        <w:div w:id="1545167541">
          <w:marLeft w:val="0"/>
          <w:marRight w:val="0"/>
          <w:marTop w:val="0"/>
          <w:marBottom w:val="0"/>
          <w:divBdr>
            <w:top w:val="none" w:sz="0" w:space="0" w:color="auto"/>
            <w:left w:val="none" w:sz="0" w:space="0" w:color="auto"/>
            <w:bottom w:val="none" w:sz="0" w:space="0" w:color="auto"/>
            <w:right w:val="none" w:sz="0" w:space="0" w:color="auto"/>
          </w:divBdr>
        </w:div>
        <w:div w:id="1673795723">
          <w:marLeft w:val="0"/>
          <w:marRight w:val="0"/>
          <w:marTop w:val="0"/>
          <w:marBottom w:val="0"/>
          <w:divBdr>
            <w:top w:val="none" w:sz="0" w:space="0" w:color="auto"/>
            <w:left w:val="none" w:sz="0" w:space="0" w:color="auto"/>
            <w:bottom w:val="none" w:sz="0" w:space="0" w:color="auto"/>
            <w:right w:val="none" w:sz="0" w:space="0" w:color="auto"/>
          </w:divBdr>
        </w:div>
        <w:div w:id="1851286533">
          <w:marLeft w:val="0"/>
          <w:marRight w:val="0"/>
          <w:marTop w:val="0"/>
          <w:marBottom w:val="0"/>
          <w:divBdr>
            <w:top w:val="none" w:sz="0" w:space="0" w:color="auto"/>
            <w:left w:val="none" w:sz="0" w:space="0" w:color="auto"/>
            <w:bottom w:val="none" w:sz="0" w:space="0" w:color="auto"/>
            <w:right w:val="none" w:sz="0" w:space="0" w:color="auto"/>
          </w:divBdr>
        </w:div>
        <w:div w:id="2146005407">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EP-2021-22. 03/02/23</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BDE9DE4A-8A3E-4562-A90C-1EFB524CF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416</TotalTime>
  <Pages>9</Pages>
  <Words>4217</Words>
  <Characters>23199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53</cp:revision>
  <cp:lastPrinted>2021-09-21T01:49:00Z</cp:lastPrinted>
  <dcterms:created xsi:type="dcterms:W3CDTF">2023-02-02T22:47:00Z</dcterms:created>
  <dcterms:modified xsi:type="dcterms:W3CDTF">2023-02-14T17:00:00Z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