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9F5F4D4"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000F47">
        <w:rPr>
          <w:rFonts w:ascii="Museo Sans 900" w:eastAsia="Times New Roman" w:hAnsi="Museo Sans 900" w:cs="Times New Roman"/>
          <w:b/>
          <w:bCs/>
          <w:sz w:val="20"/>
          <w:szCs w:val="20"/>
          <w:lang w:val="es-MX" w:eastAsia="es-ES"/>
        </w:rPr>
        <w:t>0</w:t>
      </w:r>
      <w:r w:rsidR="00326273">
        <w:rPr>
          <w:rFonts w:ascii="Museo Sans 900" w:eastAsia="Times New Roman" w:hAnsi="Museo Sans 900" w:cs="Times New Roman"/>
          <w:b/>
          <w:bCs/>
          <w:sz w:val="20"/>
          <w:szCs w:val="20"/>
          <w:lang w:val="es-MX" w:eastAsia="es-ES"/>
        </w:rPr>
        <w:t>111</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326273">
        <w:rPr>
          <w:rFonts w:ascii="Museo Sans 300" w:eastAsia="Times New Roman" w:hAnsi="Museo Sans 300" w:cs="Times New Roman"/>
          <w:sz w:val="20"/>
          <w:szCs w:val="20"/>
          <w:lang w:val="es-MX" w:eastAsia="es-ES"/>
        </w:rPr>
        <w:t xml:space="preserve"> 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326273">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326273">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326273">
        <w:rPr>
          <w:rFonts w:ascii="Museo Sans 300" w:eastAsia="Times New Roman" w:hAnsi="Museo Sans 300" w:cs="Times New Roman"/>
          <w:sz w:val="20"/>
          <w:szCs w:val="20"/>
          <w:lang w:val="es-MX" w:eastAsia="es-ES"/>
        </w:rPr>
        <w:t>febrero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9A05E1" w14:textId="168068BD" w:rsidR="00F97957" w:rsidRDefault="00194178" w:rsidP="00F97957">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El</w:t>
      </w:r>
      <w:r w:rsidR="00936637">
        <w:rPr>
          <w:rFonts w:ascii="Museo Sans 300" w:hAnsi="Museo Sans 300"/>
          <w:sz w:val="20"/>
          <w:szCs w:val="20"/>
        </w:rPr>
        <w:t xml:space="preserve"> día</w:t>
      </w:r>
      <w:r>
        <w:rPr>
          <w:rFonts w:ascii="Museo Sans 300" w:hAnsi="Museo Sans 300"/>
          <w:sz w:val="20"/>
          <w:szCs w:val="20"/>
        </w:rPr>
        <w:t xml:space="preserve"> </w:t>
      </w:r>
      <w:r w:rsidR="00F85095">
        <w:rPr>
          <w:rFonts w:ascii="Museo Sans 300" w:hAnsi="Museo Sans 300"/>
          <w:sz w:val="20"/>
          <w:szCs w:val="20"/>
        </w:rPr>
        <w:t>siete</w:t>
      </w:r>
      <w:r w:rsidR="00F97957">
        <w:rPr>
          <w:rFonts w:ascii="Museo Sans 300" w:hAnsi="Museo Sans 300"/>
          <w:sz w:val="20"/>
          <w:szCs w:val="20"/>
        </w:rPr>
        <w:t xml:space="preserve"> de </w:t>
      </w:r>
      <w:r w:rsidR="00F85095">
        <w:rPr>
          <w:rFonts w:ascii="Museo Sans 300" w:hAnsi="Museo Sans 300"/>
          <w:sz w:val="20"/>
          <w:szCs w:val="20"/>
        </w:rPr>
        <w:t>junio</w:t>
      </w:r>
      <w:r w:rsidR="00F97957">
        <w:rPr>
          <w:rFonts w:ascii="Museo Sans 300" w:hAnsi="Museo Sans 300"/>
          <w:sz w:val="20"/>
          <w:szCs w:val="20"/>
        </w:rPr>
        <w:t xml:space="preserve"> del</w:t>
      </w:r>
      <w:r w:rsidR="00F20E43">
        <w:rPr>
          <w:rFonts w:ascii="Museo Sans 300" w:hAnsi="Museo Sans 300"/>
          <w:sz w:val="20"/>
          <w:szCs w:val="20"/>
        </w:rPr>
        <w:t xml:space="preserve"> dos mil veintidós</w:t>
      </w:r>
      <w:r w:rsidR="00F97957">
        <w:rPr>
          <w:rFonts w:ascii="Museo Sans 300" w:hAnsi="Museo Sans 300"/>
          <w:sz w:val="20"/>
          <w:szCs w:val="20"/>
        </w:rPr>
        <w:t xml:space="preserve">, </w:t>
      </w:r>
      <w:r w:rsidR="004816BD">
        <w:rPr>
          <w:rFonts w:ascii="Museo Sans 300" w:hAnsi="Museo Sans 300"/>
          <w:sz w:val="20"/>
          <w:szCs w:val="20"/>
        </w:rPr>
        <w:t>el</w:t>
      </w:r>
      <w:r w:rsidR="00F97957">
        <w:rPr>
          <w:rFonts w:ascii="Museo Sans 300" w:hAnsi="Museo Sans 300"/>
          <w:sz w:val="20"/>
          <w:szCs w:val="20"/>
        </w:rPr>
        <w:t xml:space="preserve"> </w:t>
      </w:r>
      <w:r w:rsidR="00F97957" w:rsidRPr="00A93D70">
        <w:rPr>
          <w:rFonts w:ascii="Museo Sans 300" w:hAnsi="Museo Sans 300"/>
          <w:sz w:val="20"/>
          <w:szCs w:val="20"/>
        </w:rPr>
        <w:t>señor</w:t>
      </w:r>
      <w:r w:rsidR="00F97957">
        <w:rPr>
          <w:rFonts w:ascii="Museo Sans 300" w:hAnsi="Museo Sans 300"/>
          <w:sz w:val="20"/>
          <w:szCs w:val="20"/>
        </w:rPr>
        <w:t xml:space="preserve"> </w:t>
      </w:r>
      <w:proofErr w:type="spellStart"/>
      <w:r w:rsidR="00335B2B">
        <w:rPr>
          <w:rFonts w:ascii="Museo Sans 300" w:hAnsi="Museo Sans 300"/>
          <w:sz w:val="20"/>
          <w:szCs w:val="20"/>
        </w:rPr>
        <w:t>xxxx</w:t>
      </w:r>
      <w:proofErr w:type="spellEnd"/>
      <w:r w:rsidR="00335B2B">
        <w:rPr>
          <w:rFonts w:ascii="Museo Sans 300" w:hAnsi="Museo Sans 300"/>
          <w:sz w:val="20"/>
          <w:szCs w:val="20"/>
        </w:rPr>
        <w:t xml:space="preserve"> </w:t>
      </w:r>
      <w:r w:rsidR="00F97957" w:rsidRPr="00A93D70">
        <w:rPr>
          <w:rFonts w:ascii="Museo Sans 300" w:hAnsi="Museo Sans 300"/>
          <w:sz w:val="20"/>
          <w:szCs w:val="20"/>
        </w:rPr>
        <w:t>interpuso</w:t>
      </w:r>
      <w:r w:rsidR="00F97957">
        <w:rPr>
          <w:rFonts w:ascii="Museo Sans 300" w:hAnsi="Museo Sans 300"/>
          <w:sz w:val="20"/>
          <w:szCs w:val="20"/>
        </w:rPr>
        <w:t xml:space="preserve"> </w:t>
      </w:r>
      <w:r w:rsidR="00F97957" w:rsidRPr="00A93D70">
        <w:rPr>
          <w:rFonts w:ascii="Museo Sans 300" w:hAnsi="Museo Sans 300"/>
          <w:sz w:val="20"/>
          <w:szCs w:val="20"/>
        </w:rPr>
        <w:t>un</w:t>
      </w:r>
      <w:r w:rsidR="00F97957">
        <w:rPr>
          <w:rFonts w:ascii="Museo Sans 300" w:hAnsi="Museo Sans 300"/>
          <w:sz w:val="20"/>
          <w:szCs w:val="20"/>
        </w:rPr>
        <w:t xml:space="preserve"> </w:t>
      </w:r>
      <w:r w:rsidR="00F97957" w:rsidRPr="00A93D70">
        <w:rPr>
          <w:rFonts w:ascii="Museo Sans 300" w:hAnsi="Museo Sans 300"/>
          <w:sz w:val="20"/>
          <w:szCs w:val="20"/>
        </w:rPr>
        <w:t>reclamo</w:t>
      </w:r>
      <w:r w:rsidR="00F97957">
        <w:rPr>
          <w:rFonts w:ascii="Museo Sans 300" w:hAnsi="Museo Sans 300"/>
          <w:sz w:val="20"/>
          <w:szCs w:val="20"/>
        </w:rPr>
        <w:t xml:space="preserve"> </w:t>
      </w:r>
      <w:r w:rsidR="00F97957" w:rsidRPr="00A93D70">
        <w:rPr>
          <w:rFonts w:ascii="Museo Sans 300" w:hAnsi="Museo Sans 300"/>
          <w:sz w:val="20"/>
          <w:szCs w:val="20"/>
        </w:rPr>
        <w:t>en</w:t>
      </w:r>
      <w:r w:rsidR="00F97957">
        <w:rPr>
          <w:rFonts w:ascii="Museo Sans 300" w:hAnsi="Museo Sans 300"/>
          <w:sz w:val="20"/>
          <w:szCs w:val="20"/>
        </w:rPr>
        <w:t xml:space="preserve"> </w:t>
      </w:r>
      <w:r w:rsidR="00F97957" w:rsidRPr="00A93D70">
        <w:rPr>
          <w:rFonts w:ascii="Museo Sans 300" w:hAnsi="Museo Sans 300"/>
          <w:sz w:val="20"/>
          <w:szCs w:val="20"/>
        </w:rPr>
        <w:t>contra</w:t>
      </w:r>
      <w:r w:rsidR="00F97957">
        <w:rPr>
          <w:rFonts w:ascii="Museo Sans 300" w:hAnsi="Museo Sans 300"/>
          <w:sz w:val="20"/>
          <w:szCs w:val="20"/>
        </w:rPr>
        <w:t xml:space="preserve"> </w:t>
      </w:r>
      <w:r w:rsidR="00F97957" w:rsidRPr="00A93D70">
        <w:rPr>
          <w:rFonts w:ascii="Museo Sans 300" w:hAnsi="Museo Sans 300"/>
          <w:sz w:val="20"/>
          <w:szCs w:val="20"/>
        </w:rPr>
        <w:t>d</w:t>
      </w:r>
      <w:r w:rsidR="00F97957">
        <w:rPr>
          <w:rFonts w:ascii="Museo Sans 300" w:hAnsi="Museo Sans 300"/>
          <w:sz w:val="20"/>
          <w:szCs w:val="20"/>
        </w:rPr>
        <w:t xml:space="preserve">e la sociedad EEO, S.A. de C.V. </w:t>
      </w:r>
      <w:r w:rsidR="00F97957" w:rsidRPr="00A93D70">
        <w:rPr>
          <w:rFonts w:ascii="Museo Sans 300" w:hAnsi="Museo Sans 300"/>
          <w:sz w:val="20"/>
          <w:szCs w:val="20"/>
        </w:rPr>
        <w:t>debido</w:t>
      </w:r>
      <w:r w:rsidR="00F97957">
        <w:rPr>
          <w:rFonts w:ascii="Museo Sans 300" w:hAnsi="Museo Sans 300"/>
          <w:sz w:val="20"/>
          <w:szCs w:val="20"/>
        </w:rPr>
        <w:t xml:space="preserve"> </w:t>
      </w:r>
      <w:r w:rsidR="00F97957" w:rsidRPr="00A93D70">
        <w:rPr>
          <w:rFonts w:ascii="Museo Sans 300" w:hAnsi="Museo Sans 300"/>
          <w:sz w:val="20"/>
          <w:szCs w:val="20"/>
        </w:rPr>
        <w:t>al</w:t>
      </w:r>
      <w:r w:rsidR="00F97957">
        <w:rPr>
          <w:rFonts w:ascii="Museo Sans 300" w:hAnsi="Museo Sans 300"/>
          <w:sz w:val="20"/>
          <w:szCs w:val="20"/>
        </w:rPr>
        <w:t xml:space="preserve"> </w:t>
      </w:r>
      <w:r w:rsidR="00F97957" w:rsidRPr="00A93D70">
        <w:rPr>
          <w:rFonts w:ascii="Museo Sans 300" w:hAnsi="Museo Sans 300"/>
          <w:sz w:val="20"/>
          <w:szCs w:val="20"/>
        </w:rPr>
        <w:t>cobro</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la</w:t>
      </w:r>
      <w:r w:rsidR="00F97957">
        <w:rPr>
          <w:rFonts w:ascii="Museo Sans 300" w:hAnsi="Museo Sans 300"/>
          <w:sz w:val="20"/>
          <w:szCs w:val="20"/>
        </w:rPr>
        <w:t xml:space="preserve"> </w:t>
      </w:r>
      <w:r w:rsidR="00F97957" w:rsidRPr="00A93D70">
        <w:rPr>
          <w:rFonts w:ascii="Museo Sans 300" w:hAnsi="Museo Sans 300"/>
          <w:sz w:val="20"/>
          <w:szCs w:val="20"/>
        </w:rPr>
        <w:t>cantidad</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85095">
        <w:rPr>
          <w:rFonts w:ascii="Museo Sans 300" w:hAnsi="Museo Sans 300"/>
          <w:sz w:val="20"/>
          <w:szCs w:val="20"/>
        </w:rPr>
        <w:t>TRES MIL VEINTIUNO 04</w:t>
      </w:r>
      <w:r w:rsidR="00F97957">
        <w:rPr>
          <w:rFonts w:ascii="Museo Sans 300" w:hAnsi="Museo Sans 300"/>
          <w:sz w:val="20"/>
          <w:szCs w:val="20"/>
        </w:rPr>
        <w:t xml:space="preserve">/100 DÓLARES DE LOS ESTADOS UNIDOS DE AMÉRICA (USD </w:t>
      </w:r>
      <w:r w:rsidR="00F85095">
        <w:rPr>
          <w:rFonts w:ascii="Museo Sans 300" w:hAnsi="Museo Sans 300"/>
          <w:sz w:val="20"/>
          <w:szCs w:val="20"/>
        </w:rPr>
        <w:t>3,021.04</w:t>
      </w:r>
      <w:r w:rsidR="00F97957">
        <w:rPr>
          <w:rFonts w:ascii="Museo Sans 300" w:hAnsi="Museo Sans 300"/>
          <w:sz w:val="20"/>
          <w:szCs w:val="20"/>
        </w:rPr>
        <w:t xml:space="preserve">) </w:t>
      </w:r>
      <w:r w:rsidR="00F97957" w:rsidRPr="00A93D70">
        <w:rPr>
          <w:rFonts w:ascii="Museo Sans 300" w:hAnsi="Museo Sans 300"/>
          <w:sz w:val="20"/>
          <w:szCs w:val="20"/>
        </w:rPr>
        <w:t>IVA</w:t>
      </w:r>
      <w:r w:rsidR="00F97957">
        <w:rPr>
          <w:rFonts w:ascii="Museo Sans 300" w:hAnsi="Museo Sans 300"/>
          <w:sz w:val="20"/>
          <w:szCs w:val="20"/>
        </w:rPr>
        <w:t xml:space="preserve"> </w:t>
      </w:r>
      <w:r w:rsidR="00F97957" w:rsidRPr="00A93D70">
        <w:rPr>
          <w:rFonts w:ascii="Museo Sans 300" w:hAnsi="Museo Sans 300"/>
          <w:sz w:val="20"/>
          <w:szCs w:val="20"/>
        </w:rPr>
        <w:t>incluido,</w:t>
      </w:r>
      <w:r w:rsidR="00F97957">
        <w:rPr>
          <w:rFonts w:ascii="Museo Sans 300" w:hAnsi="Museo Sans 300"/>
          <w:sz w:val="20"/>
          <w:szCs w:val="20"/>
        </w:rPr>
        <w:t xml:space="preserve"> </w:t>
      </w:r>
      <w:r w:rsidR="00F97957" w:rsidRPr="00A93D70">
        <w:rPr>
          <w:rFonts w:ascii="Museo Sans 300" w:hAnsi="Museo Sans 300"/>
          <w:sz w:val="20"/>
          <w:szCs w:val="20"/>
        </w:rPr>
        <w:t>por</w:t>
      </w:r>
      <w:r w:rsidR="00F97957">
        <w:rPr>
          <w:rFonts w:ascii="Museo Sans 300" w:hAnsi="Museo Sans 300"/>
          <w:sz w:val="20"/>
          <w:szCs w:val="20"/>
        </w:rPr>
        <w:t xml:space="preserve"> </w:t>
      </w:r>
      <w:r w:rsidR="00F97957" w:rsidRPr="00A93D70">
        <w:rPr>
          <w:rFonts w:ascii="Museo Sans 300" w:hAnsi="Museo Sans 300"/>
          <w:sz w:val="20"/>
          <w:szCs w:val="20"/>
        </w:rPr>
        <w:t>la</w:t>
      </w:r>
      <w:r w:rsidR="00F97957">
        <w:rPr>
          <w:rFonts w:ascii="Museo Sans 300" w:hAnsi="Museo Sans 300"/>
          <w:sz w:val="20"/>
          <w:szCs w:val="20"/>
        </w:rPr>
        <w:t xml:space="preserve"> </w:t>
      </w:r>
      <w:r w:rsidR="00F97957" w:rsidRPr="00A93D70">
        <w:rPr>
          <w:rFonts w:ascii="Museo Sans 300" w:hAnsi="Museo Sans 300"/>
          <w:sz w:val="20"/>
          <w:szCs w:val="20"/>
        </w:rPr>
        <w:t>presunta</w:t>
      </w:r>
      <w:r w:rsidR="00F97957">
        <w:rPr>
          <w:rFonts w:ascii="Museo Sans 300" w:hAnsi="Museo Sans 300"/>
          <w:sz w:val="20"/>
          <w:szCs w:val="20"/>
        </w:rPr>
        <w:t xml:space="preserve"> </w:t>
      </w:r>
      <w:r w:rsidR="00F97957" w:rsidRPr="00A93D70">
        <w:rPr>
          <w:rFonts w:ascii="Museo Sans 300" w:hAnsi="Museo Sans 300"/>
          <w:sz w:val="20"/>
          <w:szCs w:val="20"/>
        </w:rPr>
        <w:t>existencia</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una</w:t>
      </w:r>
      <w:r w:rsidR="00F97957">
        <w:rPr>
          <w:rFonts w:ascii="Museo Sans 300" w:hAnsi="Museo Sans 300"/>
          <w:sz w:val="20"/>
          <w:szCs w:val="20"/>
        </w:rPr>
        <w:t xml:space="preserve"> </w:t>
      </w:r>
      <w:r w:rsidR="00F97957" w:rsidRPr="00A93D70">
        <w:rPr>
          <w:rFonts w:ascii="Museo Sans 300" w:hAnsi="Museo Sans 300"/>
          <w:sz w:val="20"/>
          <w:szCs w:val="20"/>
        </w:rPr>
        <w:t>condición</w:t>
      </w:r>
      <w:r w:rsidR="00F97957">
        <w:rPr>
          <w:rFonts w:ascii="Museo Sans 300" w:hAnsi="Museo Sans 300"/>
          <w:sz w:val="20"/>
          <w:szCs w:val="20"/>
        </w:rPr>
        <w:t xml:space="preserve"> </w:t>
      </w:r>
      <w:r w:rsidR="00F97957" w:rsidRPr="00A93D70">
        <w:rPr>
          <w:rFonts w:ascii="Museo Sans 300" w:hAnsi="Museo Sans 300"/>
          <w:sz w:val="20"/>
          <w:szCs w:val="20"/>
        </w:rPr>
        <w:t>irregular</w:t>
      </w:r>
      <w:r w:rsidR="00F97957">
        <w:rPr>
          <w:rFonts w:ascii="Museo Sans 300" w:hAnsi="Museo Sans 300"/>
          <w:sz w:val="20"/>
          <w:szCs w:val="20"/>
        </w:rPr>
        <w:t xml:space="preserve"> </w:t>
      </w:r>
      <w:r w:rsidR="00F97957" w:rsidRPr="00A93D70">
        <w:rPr>
          <w:rFonts w:ascii="Museo Sans 300" w:hAnsi="Museo Sans 300"/>
          <w:sz w:val="20"/>
          <w:szCs w:val="20"/>
        </w:rPr>
        <w:t>que</w:t>
      </w:r>
      <w:r w:rsidR="00F97957">
        <w:rPr>
          <w:rFonts w:ascii="Museo Sans 300" w:hAnsi="Museo Sans 300"/>
          <w:sz w:val="20"/>
          <w:szCs w:val="20"/>
        </w:rPr>
        <w:t xml:space="preserve"> </w:t>
      </w:r>
      <w:r w:rsidR="00F97957" w:rsidRPr="00A93D70">
        <w:rPr>
          <w:rFonts w:ascii="Museo Sans 300" w:hAnsi="Museo Sans 300"/>
          <w:sz w:val="20"/>
          <w:szCs w:val="20"/>
        </w:rPr>
        <w:t>afectó</w:t>
      </w:r>
      <w:r w:rsidR="00F97957">
        <w:rPr>
          <w:rFonts w:ascii="Museo Sans 300" w:hAnsi="Museo Sans 300"/>
          <w:sz w:val="20"/>
          <w:szCs w:val="20"/>
        </w:rPr>
        <w:t xml:space="preserve"> </w:t>
      </w:r>
      <w:r w:rsidR="00F97957" w:rsidRPr="00A93D70">
        <w:rPr>
          <w:rFonts w:ascii="Museo Sans 300" w:hAnsi="Museo Sans 300"/>
          <w:sz w:val="20"/>
          <w:szCs w:val="20"/>
        </w:rPr>
        <w:t>el</w:t>
      </w:r>
      <w:r w:rsidR="00F97957">
        <w:rPr>
          <w:rFonts w:ascii="Museo Sans 300" w:hAnsi="Museo Sans 300"/>
          <w:sz w:val="20"/>
          <w:szCs w:val="20"/>
        </w:rPr>
        <w:t xml:space="preserve"> </w:t>
      </w:r>
      <w:r w:rsidR="00F97957" w:rsidRPr="00A93D70">
        <w:rPr>
          <w:rFonts w:ascii="Museo Sans 300" w:hAnsi="Museo Sans 300"/>
          <w:sz w:val="20"/>
          <w:szCs w:val="20"/>
        </w:rPr>
        <w:t>correcto</w:t>
      </w:r>
      <w:r w:rsidR="00F97957">
        <w:rPr>
          <w:rFonts w:ascii="Museo Sans 300" w:hAnsi="Museo Sans 300"/>
          <w:sz w:val="20"/>
          <w:szCs w:val="20"/>
        </w:rPr>
        <w:t xml:space="preserve"> </w:t>
      </w:r>
      <w:r w:rsidR="00F97957" w:rsidRPr="00A93D70">
        <w:rPr>
          <w:rFonts w:ascii="Museo Sans 300" w:hAnsi="Museo Sans 300"/>
          <w:sz w:val="20"/>
          <w:szCs w:val="20"/>
        </w:rPr>
        <w:t>registro</w:t>
      </w:r>
      <w:r w:rsidR="00F97957">
        <w:rPr>
          <w:rFonts w:ascii="Museo Sans 300" w:hAnsi="Museo Sans 300"/>
          <w:sz w:val="20"/>
          <w:szCs w:val="20"/>
        </w:rPr>
        <w:t xml:space="preserve"> </w:t>
      </w:r>
      <w:r w:rsidR="00F97957" w:rsidRPr="00A93D70">
        <w:rPr>
          <w:rFonts w:ascii="Museo Sans 300" w:hAnsi="Museo Sans 300"/>
          <w:sz w:val="20"/>
          <w:szCs w:val="20"/>
        </w:rPr>
        <w:t>del</w:t>
      </w:r>
      <w:r w:rsidR="00F97957">
        <w:rPr>
          <w:rFonts w:ascii="Museo Sans 300" w:hAnsi="Museo Sans 300"/>
          <w:sz w:val="20"/>
          <w:szCs w:val="20"/>
        </w:rPr>
        <w:t xml:space="preserve"> </w:t>
      </w:r>
      <w:r w:rsidR="00F97957" w:rsidRPr="00A93D70">
        <w:rPr>
          <w:rFonts w:ascii="Museo Sans 300" w:hAnsi="Museo Sans 300"/>
          <w:sz w:val="20"/>
          <w:szCs w:val="20"/>
        </w:rPr>
        <w:t>consumo</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energía</w:t>
      </w:r>
      <w:r w:rsidR="00F97957">
        <w:rPr>
          <w:rFonts w:ascii="Museo Sans 300" w:hAnsi="Museo Sans 300"/>
          <w:sz w:val="20"/>
          <w:szCs w:val="20"/>
        </w:rPr>
        <w:t xml:space="preserve"> </w:t>
      </w:r>
      <w:r w:rsidR="00F97957" w:rsidRPr="00A93D70">
        <w:rPr>
          <w:rFonts w:ascii="Museo Sans 300" w:hAnsi="Museo Sans 300"/>
          <w:sz w:val="20"/>
          <w:szCs w:val="20"/>
        </w:rPr>
        <w:t>eléctrica</w:t>
      </w:r>
      <w:r w:rsidR="00F97957">
        <w:rPr>
          <w:rFonts w:ascii="Museo Sans 300" w:hAnsi="Museo Sans 300"/>
          <w:sz w:val="20"/>
          <w:szCs w:val="20"/>
        </w:rPr>
        <w:t xml:space="preserve"> </w:t>
      </w:r>
      <w:r w:rsidR="00F97957" w:rsidRPr="00A93D70">
        <w:rPr>
          <w:rFonts w:ascii="Museo Sans 300" w:hAnsi="Museo Sans 300"/>
          <w:sz w:val="20"/>
          <w:szCs w:val="20"/>
        </w:rPr>
        <w:t>en</w:t>
      </w:r>
      <w:r w:rsidR="00F97957">
        <w:rPr>
          <w:rFonts w:ascii="Museo Sans 300" w:hAnsi="Museo Sans 300"/>
          <w:sz w:val="20"/>
          <w:szCs w:val="20"/>
        </w:rPr>
        <w:t xml:space="preserve"> </w:t>
      </w:r>
      <w:r w:rsidR="00F97957" w:rsidRPr="00A93D70">
        <w:rPr>
          <w:rFonts w:ascii="Museo Sans 300" w:hAnsi="Museo Sans 300"/>
          <w:sz w:val="20"/>
          <w:szCs w:val="20"/>
        </w:rPr>
        <w:t>el</w:t>
      </w:r>
      <w:r w:rsidR="00F97957">
        <w:rPr>
          <w:rFonts w:ascii="Museo Sans 300" w:hAnsi="Museo Sans 300"/>
          <w:sz w:val="20"/>
          <w:szCs w:val="20"/>
        </w:rPr>
        <w:t xml:space="preserve"> </w:t>
      </w:r>
      <w:r w:rsidR="00F97957" w:rsidRPr="00A93D70">
        <w:rPr>
          <w:rFonts w:ascii="Museo Sans 300" w:hAnsi="Museo Sans 300"/>
          <w:sz w:val="20"/>
          <w:szCs w:val="20"/>
        </w:rPr>
        <w:t>sum</w:t>
      </w:r>
      <w:r w:rsidR="00F97957">
        <w:rPr>
          <w:rFonts w:ascii="Museo Sans 300" w:hAnsi="Museo Sans 300"/>
          <w:sz w:val="20"/>
          <w:szCs w:val="20"/>
        </w:rPr>
        <w:t xml:space="preserve">inistro identificado con el NIC </w:t>
      </w:r>
      <w:proofErr w:type="spellStart"/>
      <w:r w:rsidR="00335B2B">
        <w:rPr>
          <w:rFonts w:ascii="Museo Sans 300" w:hAnsi="Museo Sans 300"/>
          <w:sz w:val="20"/>
          <w:szCs w:val="20"/>
        </w:rPr>
        <w:t>xxxx</w:t>
      </w:r>
      <w:proofErr w:type="spellEnd"/>
      <w:r w:rsidR="00F97957">
        <w:rPr>
          <w:rFonts w:ascii="Museo Sans 300" w:hAnsi="Museo Sans 300"/>
          <w:sz w:val="20"/>
          <w:szCs w:val="20"/>
        </w:rPr>
        <w:t xml:space="preserve"> </w:t>
      </w:r>
    </w:p>
    <w:p w14:paraId="6D49A056" w14:textId="77777777" w:rsidR="00F97957" w:rsidRDefault="00F97957" w:rsidP="00F979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178DAB75" w14:textId="0E9011B6" w:rsidR="00F85095" w:rsidRDefault="00A93D70" w:rsidP="00F8509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F85095" w:rsidRPr="00F85095">
        <w:rPr>
          <w:rFonts w:ascii="Museo Sans 300" w:hAnsi="Museo Sans 300"/>
          <w:sz w:val="20"/>
          <w:szCs w:val="20"/>
          <w:lang w:val="es-SV"/>
        </w:rPr>
        <w:t xml:space="preserve">el acuerdo </w:t>
      </w:r>
      <w:proofErr w:type="spellStart"/>
      <w:r w:rsidR="00F85095" w:rsidRPr="00F85095">
        <w:rPr>
          <w:rFonts w:ascii="Museo Sans 300" w:hAnsi="Museo Sans 300"/>
          <w:sz w:val="20"/>
          <w:szCs w:val="20"/>
          <w:lang w:val="es-SV"/>
        </w:rPr>
        <w:t>N.°</w:t>
      </w:r>
      <w:proofErr w:type="spellEnd"/>
      <w:r w:rsidR="00F85095" w:rsidRPr="00F85095">
        <w:rPr>
          <w:rFonts w:ascii="Museo Sans 300" w:hAnsi="Museo Sans 300"/>
          <w:sz w:val="20"/>
          <w:szCs w:val="20"/>
          <w:lang w:val="es-SV"/>
        </w:rPr>
        <w:t xml:space="preserve"> E-1265-2022-CAU, de fecha veintiuno de junio de</w:t>
      </w:r>
      <w:r w:rsidR="00A90AD8">
        <w:rPr>
          <w:rFonts w:ascii="Museo Sans 300" w:hAnsi="Museo Sans 300"/>
          <w:sz w:val="20"/>
          <w:szCs w:val="20"/>
          <w:lang w:val="es-SV"/>
        </w:rPr>
        <w:t>l</w:t>
      </w:r>
      <w:r w:rsidR="00F85095" w:rsidRPr="00F85095">
        <w:rPr>
          <w:rFonts w:ascii="Museo Sans 300" w:hAnsi="Museo Sans 300"/>
          <w:sz w:val="20"/>
          <w:szCs w:val="20"/>
          <w:lang w:val="es-SV"/>
        </w:rPr>
        <w:t xml:space="preserve"> </w:t>
      </w:r>
      <w:r w:rsidR="00A90AD8">
        <w:rPr>
          <w:rFonts w:ascii="Museo Sans 300" w:hAnsi="Museo Sans 300"/>
          <w:sz w:val="20"/>
          <w:szCs w:val="20"/>
          <w:lang w:val="es-SV"/>
        </w:rPr>
        <w:t>a</w:t>
      </w:r>
      <w:r w:rsidR="00F85095" w:rsidRPr="00F85095">
        <w:rPr>
          <w:rFonts w:ascii="Museo Sans 300" w:hAnsi="Museo Sans 300"/>
          <w:sz w:val="20"/>
          <w:szCs w:val="20"/>
          <w:lang w:val="es-SV"/>
        </w:rPr>
        <w:t>ño</w:t>
      </w:r>
      <w:r w:rsidR="00A90AD8">
        <w:rPr>
          <w:rFonts w:ascii="Museo Sans 300" w:hAnsi="Museo Sans 300"/>
          <w:sz w:val="20"/>
          <w:szCs w:val="20"/>
          <w:lang w:val="es-SV"/>
        </w:rPr>
        <w:t xml:space="preserve"> pasado</w:t>
      </w:r>
      <w:r w:rsidR="00F85095" w:rsidRPr="00F85095">
        <w:rPr>
          <w:rFonts w:ascii="Museo Sans 300" w:hAnsi="Museo Sans 300"/>
          <w:sz w:val="20"/>
          <w:szCs w:val="20"/>
          <w:lang w:val="es-SV"/>
        </w:rPr>
        <w:t xml:space="preserve">, esta Superintendencia requirió a la sociedad EEO, S.A. de C.V. que, en el plazo de diez días hábiles contados a partir del día siguiente a la notificación de dicho proveído, presentara por escrito los argumentos y posiciones relacionados al reclamo. </w:t>
      </w:r>
    </w:p>
    <w:p w14:paraId="1C8F7F2D" w14:textId="77777777" w:rsidR="00F85095" w:rsidRDefault="00F85095" w:rsidP="00F85095">
      <w:pPr>
        <w:pStyle w:val="Prrafodelista"/>
        <w:tabs>
          <w:tab w:val="left" w:pos="426"/>
        </w:tabs>
        <w:ind w:left="426"/>
        <w:jc w:val="both"/>
        <w:rPr>
          <w:rFonts w:ascii="Museo Sans 300" w:hAnsi="Museo Sans 300"/>
          <w:sz w:val="20"/>
          <w:szCs w:val="20"/>
          <w:lang w:val="es-SV"/>
        </w:rPr>
      </w:pPr>
    </w:p>
    <w:p w14:paraId="75D72D23" w14:textId="77777777" w:rsidR="00F85095" w:rsidRDefault="00F85095" w:rsidP="00F85095">
      <w:pPr>
        <w:pStyle w:val="Prrafodelista"/>
        <w:tabs>
          <w:tab w:val="left" w:pos="426"/>
        </w:tabs>
        <w:ind w:left="426"/>
        <w:jc w:val="both"/>
        <w:rPr>
          <w:rFonts w:ascii="Museo Sans 300" w:hAnsi="Museo Sans 300"/>
          <w:sz w:val="20"/>
          <w:szCs w:val="20"/>
          <w:lang w:val="es-SV"/>
        </w:rPr>
      </w:pPr>
      <w:r w:rsidRPr="00F85095">
        <w:rPr>
          <w:rFonts w:ascii="Museo Sans 300" w:hAnsi="Museo Sans 300"/>
          <w:sz w:val="20"/>
          <w:szCs w:val="20"/>
          <w:lang w:val="es-SV"/>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17F6E92A" w14:textId="77777777" w:rsidR="00F85095" w:rsidRDefault="00F85095" w:rsidP="00F85095">
      <w:pPr>
        <w:pStyle w:val="Prrafodelista"/>
        <w:tabs>
          <w:tab w:val="left" w:pos="426"/>
        </w:tabs>
        <w:ind w:left="426"/>
        <w:jc w:val="both"/>
        <w:rPr>
          <w:rFonts w:ascii="Museo Sans 300" w:hAnsi="Museo Sans 300"/>
          <w:sz w:val="20"/>
          <w:szCs w:val="20"/>
          <w:lang w:val="es-SV"/>
        </w:rPr>
      </w:pPr>
    </w:p>
    <w:p w14:paraId="54B010F6" w14:textId="10C35A50" w:rsidR="00F85095" w:rsidRDefault="00F85095" w:rsidP="00F85095">
      <w:pPr>
        <w:pStyle w:val="Prrafodelista"/>
        <w:tabs>
          <w:tab w:val="left" w:pos="426"/>
        </w:tabs>
        <w:ind w:left="426"/>
        <w:jc w:val="both"/>
        <w:rPr>
          <w:rFonts w:ascii="Museo Sans 300" w:hAnsi="Museo Sans 300"/>
          <w:sz w:val="20"/>
          <w:szCs w:val="20"/>
          <w:lang w:val="es-SV"/>
        </w:rPr>
      </w:pPr>
      <w:r w:rsidRPr="00F85095">
        <w:rPr>
          <w:rFonts w:ascii="Museo Sans 300" w:hAnsi="Museo Sans 300"/>
          <w:sz w:val="20"/>
          <w:szCs w:val="20"/>
          <w:lang w:val="es-SV"/>
        </w:rPr>
        <w:t>El referido acuerdo fue notificado a las partes el día veinticuatro de junio de</w:t>
      </w:r>
      <w:r w:rsidR="00A90AD8">
        <w:rPr>
          <w:rFonts w:ascii="Museo Sans 300" w:hAnsi="Museo Sans 300"/>
          <w:sz w:val="20"/>
          <w:szCs w:val="20"/>
          <w:lang w:val="es-SV"/>
        </w:rPr>
        <w:t>l</w:t>
      </w:r>
      <w:r w:rsidRPr="00F85095">
        <w:rPr>
          <w:rFonts w:ascii="Museo Sans 300" w:hAnsi="Museo Sans 300"/>
          <w:sz w:val="20"/>
          <w:szCs w:val="20"/>
          <w:lang w:val="es-SV"/>
        </w:rPr>
        <w:t xml:space="preserve"> año</w:t>
      </w:r>
      <w:r w:rsidR="00A90AD8">
        <w:rPr>
          <w:rFonts w:ascii="Museo Sans 300" w:hAnsi="Museo Sans 300"/>
          <w:sz w:val="20"/>
          <w:szCs w:val="20"/>
          <w:lang w:val="es-SV"/>
        </w:rPr>
        <w:t xml:space="preserve"> pasado</w:t>
      </w:r>
      <w:r w:rsidRPr="00F85095">
        <w:rPr>
          <w:rFonts w:ascii="Museo Sans 300" w:hAnsi="Museo Sans 300"/>
          <w:sz w:val="20"/>
          <w:szCs w:val="20"/>
          <w:lang w:val="es-SV"/>
        </w:rPr>
        <w:t>, por lo que el plazo otorgado a la distribuidora finalizó el día ocho de julio de</w:t>
      </w:r>
      <w:r w:rsidR="00A90AD8">
        <w:rPr>
          <w:rFonts w:ascii="Museo Sans 300" w:hAnsi="Museo Sans 300"/>
          <w:sz w:val="20"/>
          <w:szCs w:val="20"/>
          <w:lang w:val="es-SV"/>
        </w:rPr>
        <w:t>l mismo</w:t>
      </w:r>
      <w:r w:rsidRPr="00F85095">
        <w:rPr>
          <w:rFonts w:ascii="Museo Sans 300" w:hAnsi="Museo Sans 300"/>
          <w:sz w:val="20"/>
          <w:szCs w:val="20"/>
          <w:lang w:val="es-SV"/>
        </w:rPr>
        <w:t xml:space="preserve"> año. </w:t>
      </w:r>
    </w:p>
    <w:p w14:paraId="46A5B613" w14:textId="77777777" w:rsidR="00F85095" w:rsidRDefault="00F85095" w:rsidP="00F85095">
      <w:pPr>
        <w:pStyle w:val="Prrafodelista"/>
        <w:tabs>
          <w:tab w:val="left" w:pos="426"/>
        </w:tabs>
        <w:ind w:left="426"/>
        <w:jc w:val="both"/>
        <w:rPr>
          <w:rFonts w:ascii="Museo Sans 300" w:hAnsi="Museo Sans 300"/>
          <w:sz w:val="20"/>
          <w:szCs w:val="20"/>
          <w:lang w:val="es-SV"/>
        </w:rPr>
      </w:pPr>
    </w:p>
    <w:p w14:paraId="7109F42D" w14:textId="2570CA11" w:rsidR="00F85095" w:rsidRDefault="00F85095" w:rsidP="00F85095">
      <w:pPr>
        <w:pStyle w:val="Prrafodelista"/>
        <w:tabs>
          <w:tab w:val="left" w:pos="426"/>
        </w:tabs>
        <w:ind w:left="426"/>
        <w:jc w:val="both"/>
        <w:rPr>
          <w:rFonts w:ascii="Museo Sans 300" w:hAnsi="Museo Sans 300"/>
          <w:sz w:val="20"/>
          <w:szCs w:val="20"/>
          <w:lang w:val="es-SV"/>
        </w:rPr>
      </w:pPr>
      <w:r w:rsidRPr="00F85095">
        <w:rPr>
          <w:rFonts w:ascii="Museo Sans 300" w:hAnsi="Museo Sans 300"/>
          <w:sz w:val="20"/>
          <w:szCs w:val="20"/>
          <w:lang w:val="es-SV"/>
        </w:rPr>
        <w:t>El día seis de julio del año</w:t>
      </w:r>
      <w:r w:rsidR="00A90AD8">
        <w:rPr>
          <w:rFonts w:ascii="Museo Sans 300" w:hAnsi="Museo Sans 300"/>
          <w:sz w:val="20"/>
          <w:szCs w:val="20"/>
          <w:lang w:val="es-SV"/>
        </w:rPr>
        <w:t xml:space="preserve"> dos mil veintidós, </w:t>
      </w:r>
      <w:r w:rsidRPr="00F85095">
        <w:rPr>
          <w:rFonts w:ascii="Museo Sans 300" w:hAnsi="Museo Sans 300"/>
          <w:sz w:val="20"/>
          <w:szCs w:val="20"/>
          <w:lang w:val="es-SV"/>
        </w:rPr>
        <w:t xml:space="preserve">el ingeniero </w:t>
      </w:r>
      <w:proofErr w:type="spellStart"/>
      <w:r w:rsidR="00335B2B">
        <w:rPr>
          <w:rFonts w:ascii="Museo Sans 300" w:hAnsi="Museo Sans 300"/>
          <w:sz w:val="20"/>
          <w:szCs w:val="20"/>
          <w:lang w:val="es-SV"/>
        </w:rPr>
        <w:t>xxxx</w:t>
      </w:r>
      <w:proofErr w:type="spellEnd"/>
      <w:r w:rsidRPr="00F85095">
        <w:rPr>
          <w:rFonts w:ascii="Museo Sans 300" w:hAnsi="Museo Sans 300"/>
          <w:sz w:val="20"/>
          <w:szCs w:val="20"/>
          <w:lang w:val="es-SV"/>
        </w:rPr>
        <w:t>, apoderado especial de la sociedad EEO, S.A. de C.V., presentó un escrito en el cual adjuntó informe técnico y pruebas documentales para evidenciar la existencia de una condición irregular y la procedencia del cobro en concepto de energía no registrada.</w:t>
      </w:r>
    </w:p>
    <w:p w14:paraId="03C4806D" w14:textId="77777777" w:rsidR="00F85095" w:rsidRDefault="00F85095" w:rsidP="00F85095">
      <w:pPr>
        <w:pStyle w:val="Prrafodelista"/>
        <w:tabs>
          <w:tab w:val="left" w:pos="426"/>
        </w:tabs>
        <w:ind w:left="426"/>
        <w:jc w:val="both"/>
        <w:rPr>
          <w:rFonts w:ascii="Museo Sans 300" w:hAnsi="Museo Sans 300"/>
          <w:sz w:val="20"/>
          <w:szCs w:val="20"/>
          <w:lang w:val="es-SV"/>
        </w:rPr>
      </w:pPr>
    </w:p>
    <w:p w14:paraId="16D62EDC" w14:textId="3D46ADF4" w:rsidR="006F10A1" w:rsidRDefault="00F85095" w:rsidP="00F85095">
      <w:pPr>
        <w:pStyle w:val="Prrafodelista"/>
        <w:tabs>
          <w:tab w:val="left" w:pos="426"/>
        </w:tabs>
        <w:ind w:left="426"/>
        <w:jc w:val="both"/>
        <w:rPr>
          <w:rFonts w:ascii="Museo Sans 300" w:eastAsia="Museo Sans 300" w:hAnsi="Museo Sans 300" w:cs="Museo Sans 300"/>
          <w:sz w:val="20"/>
          <w:szCs w:val="20"/>
        </w:rPr>
      </w:pPr>
      <w:r w:rsidRPr="00F85095">
        <w:rPr>
          <w:rFonts w:ascii="Museo Sans 300" w:hAnsi="Museo Sans 300"/>
          <w:sz w:val="20"/>
          <w:szCs w:val="20"/>
          <w:lang w:val="es-SV"/>
        </w:rPr>
        <w:t xml:space="preserve">Mediante memorando con referencia </w:t>
      </w:r>
      <w:proofErr w:type="spellStart"/>
      <w:r w:rsidRPr="00F85095">
        <w:rPr>
          <w:rFonts w:ascii="Museo Sans 300" w:hAnsi="Museo Sans 300"/>
          <w:sz w:val="20"/>
          <w:szCs w:val="20"/>
          <w:lang w:val="es-SV"/>
        </w:rPr>
        <w:t>N.°</w:t>
      </w:r>
      <w:proofErr w:type="spellEnd"/>
      <w:r w:rsidRPr="00F85095">
        <w:rPr>
          <w:rFonts w:ascii="Museo Sans 300" w:hAnsi="Museo Sans 300"/>
          <w:sz w:val="20"/>
          <w:szCs w:val="20"/>
          <w:lang w:val="es-SV"/>
        </w:rPr>
        <w:t xml:space="preserve"> M-0680-CAU-22, de fecha siete de julio de</w:t>
      </w:r>
      <w:r w:rsidR="00A90AD8">
        <w:rPr>
          <w:rFonts w:ascii="Museo Sans 300" w:hAnsi="Museo Sans 300"/>
          <w:sz w:val="20"/>
          <w:szCs w:val="20"/>
          <w:lang w:val="es-SV"/>
        </w:rPr>
        <w:t>l</w:t>
      </w:r>
      <w:r w:rsidRPr="00F85095">
        <w:rPr>
          <w:rFonts w:ascii="Museo Sans 300" w:hAnsi="Museo Sans 300"/>
          <w:sz w:val="20"/>
          <w:szCs w:val="20"/>
          <w:lang w:val="es-SV"/>
        </w:rPr>
        <w:t xml:space="preserve"> año</w:t>
      </w:r>
      <w:r w:rsidR="00A90AD8">
        <w:rPr>
          <w:rFonts w:ascii="Museo Sans 300" w:hAnsi="Museo Sans 300"/>
          <w:sz w:val="20"/>
          <w:szCs w:val="20"/>
          <w:lang w:val="es-SV"/>
        </w:rPr>
        <w:t xml:space="preserve"> pasado</w:t>
      </w:r>
      <w:r w:rsidRPr="00F85095">
        <w:rPr>
          <w:rFonts w:ascii="Museo Sans 300" w:hAnsi="Museo Sans 300"/>
          <w:sz w:val="20"/>
          <w:szCs w:val="20"/>
          <w:lang w:val="es-SV"/>
        </w:rPr>
        <w:t>, el CAU estableció que elaboraría el informe técnico 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0662612C"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A90AD8">
        <w:rPr>
          <w:rFonts w:ascii="Museo Sans 300" w:hAnsi="Museo Sans 300"/>
          <w:sz w:val="20"/>
          <w:szCs w:val="20"/>
        </w:rPr>
        <w:t>E-1456-2022-CAU</w:t>
      </w:r>
      <w:r w:rsidRPr="00981D41">
        <w:rPr>
          <w:rFonts w:ascii="Museo Sans 300" w:hAnsi="Museo Sans 300"/>
          <w:sz w:val="20"/>
          <w:szCs w:val="20"/>
        </w:rPr>
        <w:t xml:space="preserve">, de fecha </w:t>
      </w:r>
      <w:r w:rsidR="00756394">
        <w:rPr>
          <w:rFonts w:ascii="Museo Sans 300" w:hAnsi="Museo Sans 300"/>
          <w:sz w:val="20"/>
          <w:szCs w:val="20"/>
        </w:rPr>
        <w:t>quince de julio</w:t>
      </w:r>
      <w:r>
        <w:rPr>
          <w:rFonts w:ascii="Museo Sans 300" w:hAnsi="Museo Sans 300"/>
          <w:sz w:val="20"/>
          <w:szCs w:val="20"/>
        </w:rPr>
        <w:t xml:space="preserve"> del 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359CB250"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756394"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w:t>
      </w:r>
      <w:r w:rsidRPr="00981D41">
        <w:rPr>
          <w:rFonts w:ascii="Museo Sans 300" w:hAnsi="Museo Sans 300"/>
          <w:sz w:val="20"/>
          <w:szCs w:val="20"/>
          <w:lang w:val="es-SV"/>
        </w:rPr>
        <w:lastRenderedPageBreak/>
        <w:t>irregular atribuida a</w:t>
      </w:r>
      <w:r>
        <w:rPr>
          <w:rFonts w:ascii="Museo Sans 300" w:hAnsi="Museo Sans 300"/>
          <w:sz w:val="20"/>
          <w:szCs w:val="20"/>
          <w:lang w:val="es-SV"/>
        </w:rPr>
        <w:t>l usuario</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proofErr w:type="spellStart"/>
      <w:r w:rsidR="00335B2B">
        <w:rPr>
          <w:rFonts w:ascii="Museo Sans 300" w:hAnsi="Museo Sans 300"/>
          <w:sz w:val="20"/>
          <w:szCs w:val="20"/>
          <w:lang w:val="es-SV"/>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29EB5F7D"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r w:rsidR="00756394" w:rsidRPr="00D1209D">
        <w:rPr>
          <w:rFonts w:ascii="Museo Sans 300" w:hAnsi="Museo Sans 300"/>
          <w:sz w:val="20"/>
          <w:szCs w:val="20"/>
          <w:lang w:val="es-SV"/>
        </w:rPr>
        <w:t>que,</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2110024D"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al usuario</w:t>
      </w:r>
      <w:r w:rsidRPr="24487779">
        <w:rPr>
          <w:rFonts w:ascii="Museo Sans 300" w:hAnsi="Museo Sans 300"/>
          <w:sz w:val="20"/>
          <w:szCs w:val="20"/>
        </w:rPr>
        <w:t xml:space="preserve"> los días </w:t>
      </w:r>
      <w:r w:rsidR="00637FA5">
        <w:rPr>
          <w:rFonts w:ascii="Museo Sans 300" w:hAnsi="Museo Sans 300"/>
          <w:sz w:val="20"/>
          <w:szCs w:val="20"/>
        </w:rPr>
        <w:t>veint</w:t>
      </w:r>
      <w:r w:rsidR="00756394">
        <w:rPr>
          <w:rFonts w:ascii="Museo Sans 300" w:hAnsi="Museo Sans 300"/>
          <w:sz w:val="20"/>
          <w:szCs w:val="20"/>
        </w:rPr>
        <w:t>e</w:t>
      </w:r>
      <w:r>
        <w:rPr>
          <w:rFonts w:ascii="Museo Sans 300" w:hAnsi="Museo Sans 300"/>
          <w:sz w:val="20"/>
          <w:szCs w:val="20"/>
        </w:rPr>
        <w:t xml:space="preserve"> y </w:t>
      </w:r>
      <w:r w:rsidR="00637FA5">
        <w:rPr>
          <w:rFonts w:ascii="Museo Sans 300" w:hAnsi="Museo Sans 300"/>
          <w:sz w:val="20"/>
          <w:szCs w:val="20"/>
        </w:rPr>
        <w:t>veinti</w:t>
      </w:r>
      <w:r w:rsidR="00756394">
        <w:rPr>
          <w:rFonts w:ascii="Museo Sans 300" w:hAnsi="Museo Sans 300"/>
          <w:sz w:val="20"/>
          <w:szCs w:val="20"/>
        </w:rPr>
        <w:t>uno</w:t>
      </w:r>
      <w:r>
        <w:rPr>
          <w:rFonts w:ascii="Museo Sans 300" w:hAnsi="Museo Sans 300"/>
          <w:sz w:val="20"/>
          <w:szCs w:val="20"/>
        </w:rPr>
        <w:t xml:space="preserve"> de </w:t>
      </w:r>
      <w:r w:rsidR="00756394">
        <w:rPr>
          <w:rFonts w:ascii="Museo Sans 300" w:hAnsi="Museo Sans 300"/>
          <w:sz w:val="20"/>
          <w:szCs w:val="20"/>
        </w:rPr>
        <w:t>julio</w:t>
      </w:r>
      <w:r>
        <w:rPr>
          <w:rFonts w:ascii="Museo Sans 300" w:hAnsi="Museo Sans 300"/>
          <w:sz w:val="20"/>
          <w:szCs w:val="20"/>
        </w:rPr>
        <w:t xml:space="preserve"> del mismo año,</w:t>
      </w:r>
      <w:r w:rsidRPr="24487779">
        <w:rPr>
          <w:rStyle w:val="normaltextrun"/>
          <w:rFonts w:ascii="Museo Sans 300" w:eastAsia="Museo Sans" w:hAnsi="Museo Sans 300" w:cs="Segoe UI"/>
          <w:sz w:val="20"/>
          <w:szCs w:val="20"/>
        </w:rPr>
        <w:t xml:space="preserve"> respectivamente, por lo que el plazo </w:t>
      </w:r>
      <w:r w:rsidR="00756394">
        <w:rPr>
          <w:rStyle w:val="normaltextrun"/>
          <w:rFonts w:ascii="Museo Sans 300" w:eastAsia="Museo Sans" w:hAnsi="Museo Sans 300" w:cs="Segoe UI"/>
          <w:sz w:val="20"/>
          <w:szCs w:val="20"/>
        </w:rPr>
        <w:t xml:space="preserve">probatorio </w:t>
      </w:r>
      <w:r w:rsidRPr="24487779">
        <w:rPr>
          <w:rStyle w:val="normaltextrun"/>
          <w:rFonts w:ascii="Museo Sans 300" w:eastAsia="Museo Sans" w:hAnsi="Museo Sans 300" w:cs="Segoe UI"/>
          <w:sz w:val="20"/>
          <w:szCs w:val="20"/>
        </w:rPr>
        <w:t xml:space="preserve">finalizó, en el mismo orden, los días </w:t>
      </w:r>
      <w:r w:rsidR="00637FA5">
        <w:rPr>
          <w:rStyle w:val="normaltextrun"/>
          <w:rFonts w:ascii="Museo Sans 300" w:eastAsia="Museo Sans" w:hAnsi="Museo Sans 300" w:cs="Segoe UI"/>
          <w:sz w:val="20"/>
          <w:szCs w:val="20"/>
        </w:rPr>
        <w:t>veinti</w:t>
      </w:r>
      <w:r w:rsidR="00756394">
        <w:rPr>
          <w:rStyle w:val="normaltextrun"/>
          <w:rFonts w:ascii="Museo Sans 300" w:eastAsia="Museo Sans" w:hAnsi="Museo Sans 300" w:cs="Segoe UI"/>
          <w:sz w:val="20"/>
          <w:szCs w:val="20"/>
        </w:rPr>
        <w:t>cuatro</w:t>
      </w:r>
      <w:r>
        <w:rPr>
          <w:rStyle w:val="normaltextrun"/>
          <w:rFonts w:ascii="Museo Sans 300" w:eastAsia="Museo Sans" w:hAnsi="Museo Sans 300" w:cs="Segoe UI"/>
          <w:sz w:val="20"/>
          <w:szCs w:val="20"/>
        </w:rPr>
        <w:t xml:space="preserve"> y </w:t>
      </w:r>
      <w:r w:rsidR="00637FA5">
        <w:rPr>
          <w:rStyle w:val="normaltextrun"/>
          <w:rFonts w:ascii="Museo Sans 300" w:eastAsia="Museo Sans" w:hAnsi="Museo Sans 300" w:cs="Segoe UI"/>
          <w:sz w:val="20"/>
          <w:szCs w:val="20"/>
        </w:rPr>
        <w:t>veinti</w:t>
      </w:r>
      <w:r w:rsidR="00756394">
        <w:rPr>
          <w:rStyle w:val="normaltextrun"/>
          <w:rFonts w:ascii="Museo Sans 300" w:eastAsia="Museo Sans" w:hAnsi="Museo Sans 300" w:cs="Segoe UI"/>
          <w:sz w:val="20"/>
          <w:szCs w:val="20"/>
        </w:rPr>
        <w:t>cinco</w:t>
      </w:r>
      <w:r>
        <w:rPr>
          <w:rStyle w:val="normaltextrun"/>
          <w:rFonts w:ascii="Museo Sans 300" w:eastAsia="Museo Sans" w:hAnsi="Museo Sans 300" w:cs="Segoe UI"/>
          <w:sz w:val="20"/>
          <w:szCs w:val="20"/>
        </w:rPr>
        <w:t xml:space="preserve"> de </w:t>
      </w:r>
      <w:r w:rsidR="00756394">
        <w:rPr>
          <w:rStyle w:val="normaltextrun"/>
          <w:rFonts w:ascii="Museo Sans 300" w:eastAsia="Museo Sans" w:hAnsi="Museo Sans 300" w:cs="Segoe UI"/>
          <w:sz w:val="20"/>
          <w:szCs w:val="20"/>
        </w:rPr>
        <w:t>agosto</w:t>
      </w:r>
      <w:r>
        <w:rPr>
          <w:rStyle w:val="normaltextrun"/>
          <w:rFonts w:ascii="Museo Sans 300" w:eastAsia="Museo Sans" w:hAnsi="Museo Sans 300" w:cs="Segoe UI"/>
          <w:sz w:val="20"/>
          <w:szCs w:val="20"/>
        </w:rPr>
        <w:t xml:space="preserve"> del año pasado.</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4ECB73CE" w14:textId="0D7AA006"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0077B7">
        <w:rPr>
          <w:rFonts w:ascii="Museo Sans 300" w:hAnsi="Museo Sans 300" w:cs="Cambria Math"/>
          <w:sz w:val="20"/>
          <w:szCs w:val="20"/>
        </w:rPr>
        <w:t>veintiséis de julio</w:t>
      </w:r>
      <w:r>
        <w:rPr>
          <w:rFonts w:ascii="Museo Sans 300" w:hAnsi="Museo Sans 300" w:cs="Cambria Math"/>
          <w:sz w:val="20"/>
          <w:szCs w:val="20"/>
        </w:rPr>
        <w:t xml:space="preserve"> del año recién pasado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w:t>
      </w:r>
      <w:r w:rsidR="000077B7">
        <w:rPr>
          <w:rFonts w:ascii="Museo Sans 300" w:hAnsi="Museo Sans 300"/>
          <w:sz w:val="20"/>
          <w:szCs w:val="20"/>
        </w:rPr>
        <w:t>mantenía los argumentos y pruebas remitidos con anterioridad</w:t>
      </w:r>
      <w:r w:rsidRPr="002F1716">
        <w:rPr>
          <w:rFonts w:ascii="Museo Sans 300" w:hAnsi="Museo Sans 300"/>
          <w:sz w:val="20"/>
          <w:szCs w:val="20"/>
        </w:rPr>
        <w:t>.</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el usuario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0A076AB1" w14:textId="5994B0D6" w:rsidR="00AA1BD9" w:rsidRDefault="00AA1BD9" w:rsidP="00704418">
      <w:pPr>
        <w:pStyle w:val="Prrafodelista"/>
        <w:tabs>
          <w:tab w:val="left" w:pos="426"/>
        </w:tabs>
        <w:ind w:left="426"/>
        <w:jc w:val="both"/>
        <w:rPr>
          <w:rFonts w:ascii="Museo Sans 300" w:hAnsi="Museo Sans 300"/>
          <w:sz w:val="20"/>
          <w:szCs w:val="20"/>
        </w:rPr>
      </w:pPr>
    </w:p>
    <w:p w14:paraId="34788684" w14:textId="29A06F15" w:rsidR="00AA1BD9" w:rsidRDefault="00AA1BD9" w:rsidP="00AA1BD9">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Pr>
          <w:rFonts w:ascii="Museo Sans 300" w:hAnsi="Museo Sans 300"/>
          <w:sz w:val="20"/>
          <w:szCs w:val="20"/>
        </w:rPr>
        <w:t>veinti</w:t>
      </w:r>
      <w:r w:rsidR="000077B7">
        <w:rPr>
          <w:rFonts w:ascii="Museo Sans 300" w:hAnsi="Museo Sans 300"/>
          <w:sz w:val="20"/>
          <w:szCs w:val="20"/>
        </w:rPr>
        <w:t>ocho</w:t>
      </w:r>
      <w:r w:rsidRPr="00A56CC4">
        <w:rPr>
          <w:rFonts w:ascii="Museo Sans 300" w:hAnsi="Museo Sans 300"/>
          <w:sz w:val="20"/>
          <w:szCs w:val="20"/>
        </w:rPr>
        <w:t xml:space="preserve"> de </w:t>
      </w:r>
      <w:r w:rsidR="000077B7">
        <w:rPr>
          <w:rFonts w:ascii="Museo Sans 300" w:hAnsi="Museo Sans 300"/>
          <w:sz w:val="20"/>
          <w:szCs w:val="20"/>
        </w:rPr>
        <w:t>septiembre</w:t>
      </w:r>
      <w:r>
        <w:rPr>
          <w:rFonts w:ascii="Museo Sans 300" w:hAnsi="Museo Sans 300"/>
          <w:sz w:val="20"/>
          <w:szCs w:val="20"/>
        </w:rPr>
        <w:t xml:space="preserve"> del año pasado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 xml:space="preserve">el memorando </w:t>
      </w:r>
      <w:proofErr w:type="spellStart"/>
      <w:r w:rsidRPr="00A56CC4">
        <w:rPr>
          <w:rFonts w:ascii="Museo Sans 300" w:eastAsia="Arial" w:hAnsi="Museo Sans 300"/>
          <w:sz w:val="20"/>
          <w:szCs w:val="20"/>
          <w:lang w:eastAsia="es-SV"/>
        </w:rPr>
        <w:t>N.°</w:t>
      </w:r>
      <w:proofErr w:type="spellEnd"/>
      <w:r>
        <w:rPr>
          <w:rFonts w:ascii="Museo Sans 300" w:eastAsia="Arial" w:hAnsi="Museo Sans 300"/>
          <w:sz w:val="20"/>
          <w:szCs w:val="20"/>
          <w:lang w:eastAsia="es-SV"/>
        </w:rPr>
        <w:t xml:space="preserve"> M-</w:t>
      </w:r>
      <w:r w:rsidR="000077B7">
        <w:rPr>
          <w:rFonts w:ascii="Museo Sans 300" w:eastAsia="Arial" w:hAnsi="Museo Sans 300"/>
          <w:sz w:val="20"/>
          <w:szCs w:val="20"/>
          <w:lang w:eastAsia="es-SV"/>
        </w:rPr>
        <w:t>0934</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w:t>
      </w:r>
      <w:proofErr w:type="spellStart"/>
      <w:r w:rsidRPr="00A56CC4">
        <w:rPr>
          <w:rFonts w:ascii="Museo Sans 300" w:eastAsia="Arial" w:hAnsi="Museo Sans 300"/>
          <w:sz w:val="20"/>
          <w:szCs w:val="20"/>
          <w:lang w:eastAsia="es-SV"/>
        </w:rPr>
        <w:t>N.°</w:t>
      </w:r>
      <w:proofErr w:type="spellEnd"/>
      <w:r w:rsidRPr="00A56CC4">
        <w:rPr>
          <w:rFonts w:ascii="Museo Sans 300" w:eastAsia="Arial" w:hAnsi="Museo Sans 300"/>
          <w:sz w:val="20"/>
          <w:szCs w:val="20"/>
          <w:lang w:eastAsia="es-SV"/>
        </w:rPr>
        <w:t xml:space="preserve"> </w:t>
      </w:r>
      <w:r w:rsidR="00A90AD8">
        <w:rPr>
          <w:rFonts w:ascii="Museo Sans 300" w:eastAsia="Arial" w:hAnsi="Museo Sans 300"/>
          <w:sz w:val="20"/>
          <w:szCs w:val="20"/>
          <w:lang w:eastAsia="es-SV"/>
        </w:rPr>
        <w:t>E-1456-2022-CAU</w:t>
      </w:r>
      <w:r>
        <w:rPr>
          <w:rFonts w:ascii="Museo Sans 300" w:eastAsia="Arial" w:hAnsi="Museo Sans 300"/>
          <w:sz w:val="20"/>
          <w:szCs w:val="20"/>
          <w:lang w:eastAsia="es-SV"/>
        </w:rPr>
        <w:t xml:space="preserve">. </w:t>
      </w:r>
    </w:p>
    <w:p w14:paraId="0ECD4621" w14:textId="77777777" w:rsidR="00AA1BD9" w:rsidRDefault="00AA1BD9" w:rsidP="00AA1BD9">
      <w:pPr>
        <w:pStyle w:val="Prrafodelista"/>
        <w:tabs>
          <w:tab w:val="left" w:pos="426"/>
        </w:tabs>
        <w:ind w:left="426"/>
        <w:jc w:val="both"/>
        <w:rPr>
          <w:rFonts w:ascii="Museo Sans 300" w:eastAsia="Arial" w:hAnsi="Museo Sans 300"/>
          <w:sz w:val="20"/>
          <w:szCs w:val="20"/>
          <w:lang w:eastAsia="es-SV"/>
        </w:rPr>
      </w:pPr>
    </w:p>
    <w:p w14:paraId="74082119" w14:textId="0FF22BC4" w:rsidR="00AA1BD9" w:rsidRPr="00F11392" w:rsidRDefault="00AA1BD9" w:rsidP="00AA1BD9">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 xml:space="preserve">el acuerdo </w:t>
      </w:r>
      <w:proofErr w:type="spellStart"/>
      <w:r w:rsidRPr="00F34B79">
        <w:rPr>
          <w:rFonts w:ascii="Museo Sans 300" w:hAnsi="Museo Sans 300"/>
          <w:sz w:val="20"/>
          <w:szCs w:val="20"/>
        </w:rPr>
        <w:t>N.°</w:t>
      </w:r>
      <w:proofErr w:type="spellEnd"/>
      <w:r w:rsidRPr="00F34B79">
        <w:rPr>
          <w:rFonts w:ascii="Museo Sans 300" w:hAnsi="Museo Sans 300"/>
          <w:sz w:val="20"/>
          <w:szCs w:val="20"/>
        </w:rPr>
        <w:t xml:space="preserve"> E-</w:t>
      </w:r>
      <w:r w:rsidR="000077B7">
        <w:rPr>
          <w:rFonts w:ascii="Museo Sans 300" w:hAnsi="Museo Sans 300"/>
          <w:sz w:val="20"/>
          <w:szCs w:val="20"/>
        </w:rPr>
        <w:t>1883</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Pr>
          <w:rFonts w:ascii="Museo Sans 300" w:hAnsi="Museo Sans 300"/>
          <w:sz w:val="20"/>
          <w:szCs w:val="20"/>
        </w:rPr>
        <w:t xml:space="preserve"> </w:t>
      </w:r>
      <w:r w:rsidR="000077B7">
        <w:rPr>
          <w:rFonts w:ascii="Museo Sans 300" w:hAnsi="Museo Sans 300"/>
          <w:sz w:val="20"/>
          <w:szCs w:val="20"/>
        </w:rPr>
        <w:t>cinco de octubre</w:t>
      </w:r>
      <w:r>
        <w:rPr>
          <w:rFonts w:ascii="Museo Sans 300" w:hAnsi="Museo Sans 300"/>
          <w:sz w:val="20"/>
          <w:szCs w:val="20"/>
        </w:rPr>
        <w:t xml:space="preserve"> del dos mil veintidós</w:t>
      </w:r>
      <w:r w:rsidRPr="00F34B79">
        <w:rPr>
          <w:rFonts w:ascii="Museo Sans 300" w:hAnsi="Museo Sans 300"/>
          <w:sz w:val="20"/>
          <w:szCs w:val="20"/>
        </w:rPr>
        <w:t>,</w:t>
      </w:r>
      <w:r>
        <w:rPr>
          <w:rFonts w:ascii="Museo Sans 300" w:hAnsi="Museo Sans 300"/>
          <w:sz w:val="20"/>
          <w:szCs w:val="20"/>
        </w:rPr>
        <w:t xml:space="preserve"> </w:t>
      </w:r>
      <w:r w:rsidRPr="00F11392">
        <w:rPr>
          <w:rFonts w:ascii="Museo Sans 300" w:hAnsi="Museo Sans 300"/>
          <w:sz w:val="20"/>
          <w:szCs w:val="20"/>
        </w:rPr>
        <w:t xml:space="preserve">se prorrogó el plazo al CAU para que rindiera el informe técnico requerido en el acuerdo </w:t>
      </w:r>
      <w:proofErr w:type="spellStart"/>
      <w:r w:rsidRPr="00F11392">
        <w:rPr>
          <w:rFonts w:ascii="Museo Sans 300" w:hAnsi="Museo Sans 300"/>
          <w:sz w:val="20"/>
          <w:szCs w:val="20"/>
        </w:rPr>
        <w:t>N.°</w:t>
      </w:r>
      <w:proofErr w:type="spellEnd"/>
      <w:r w:rsidRPr="00F11392">
        <w:rPr>
          <w:rFonts w:ascii="Museo Sans 300" w:hAnsi="Museo Sans 300"/>
          <w:sz w:val="20"/>
          <w:szCs w:val="20"/>
        </w:rPr>
        <w:t xml:space="preserve"> </w:t>
      </w:r>
      <w:r w:rsidR="00A90AD8">
        <w:rPr>
          <w:rFonts w:ascii="Museo Sans 300" w:hAnsi="Museo Sans 300"/>
          <w:sz w:val="20"/>
          <w:szCs w:val="20"/>
        </w:rPr>
        <w:t>E-1456-2022-CAU</w:t>
      </w:r>
      <w:r w:rsidRPr="00F11392">
        <w:rPr>
          <w:rFonts w:ascii="Museo Sans 300" w:hAnsi="Museo Sans 300"/>
          <w:sz w:val="20"/>
          <w:szCs w:val="20"/>
        </w:rPr>
        <w:t>.</w:t>
      </w:r>
    </w:p>
    <w:p w14:paraId="76EAB65D" w14:textId="77777777" w:rsidR="00AA1BD9" w:rsidRDefault="00AA1BD9" w:rsidP="00AA1BD9">
      <w:pPr>
        <w:pStyle w:val="Prrafodelista"/>
        <w:tabs>
          <w:tab w:val="left" w:pos="426"/>
        </w:tabs>
        <w:ind w:left="426"/>
        <w:jc w:val="both"/>
        <w:rPr>
          <w:rFonts w:ascii="Museo Sans 300" w:hAnsi="Museo Sans 300"/>
          <w:sz w:val="20"/>
          <w:szCs w:val="20"/>
        </w:rPr>
      </w:pPr>
    </w:p>
    <w:p w14:paraId="2562F869" w14:textId="6DDA63D9" w:rsidR="00AA1BD9" w:rsidRDefault="00AA1BD9" w:rsidP="00AA1BD9">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referido acuerdo fue notificado a las partes el día </w:t>
      </w:r>
      <w:r w:rsidR="000077B7">
        <w:rPr>
          <w:rFonts w:ascii="Museo Sans 300" w:hAnsi="Museo Sans 300"/>
          <w:sz w:val="20"/>
          <w:szCs w:val="20"/>
        </w:rPr>
        <w:t>diez de octubre</w:t>
      </w:r>
      <w:r>
        <w:rPr>
          <w:rFonts w:ascii="Museo Sans 300" w:hAnsi="Museo Sans 300"/>
          <w:sz w:val="20"/>
          <w:szCs w:val="20"/>
        </w:rPr>
        <w:t xml:space="preserve"> del mismo año.</w:t>
      </w:r>
    </w:p>
    <w:p w14:paraId="3850E5D9" w14:textId="128E8316" w:rsidR="00AA1BD9" w:rsidRDefault="00AA1BD9"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7DBF95C9"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5D29F1">
        <w:rPr>
          <w:rFonts w:ascii="Museo Sans 300" w:hAnsi="Museo Sans 300"/>
          <w:sz w:val="20"/>
          <w:szCs w:val="20"/>
        </w:rPr>
        <w:t>siete</w:t>
      </w:r>
      <w:r w:rsidRPr="005D2EC9">
        <w:rPr>
          <w:rFonts w:ascii="Museo Sans 300" w:hAnsi="Museo Sans 300"/>
          <w:sz w:val="20"/>
          <w:szCs w:val="20"/>
        </w:rPr>
        <w:t xml:space="preserve"> de </w:t>
      </w:r>
      <w:r w:rsidR="009D1122">
        <w:rPr>
          <w:rFonts w:ascii="Museo Sans 300" w:hAnsi="Museo Sans 300"/>
          <w:sz w:val="20"/>
          <w:szCs w:val="20"/>
        </w:rPr>
        <w:t>diciembre</w:t>
      </w:r>
      <w:r w:rsidRPr="005D2EC9">
        <w:rPr>
          <w:rFonts w:ascii="Museo Sans 300" w:hAnsi="Museo Sans 300"/>
          <w:sz w:val="20"/>
          <w:szCs w:val="20"/>
        </w:rPr>
        <w:t xml:space="preserve"> de</w:t>
      </w:r>
      <w:r w:rsidR="009D1122">
        <w:rPr>
          <w:rFonts w:ascii="Museo Sans 300" w:hAnsi="Museo Sans 300"/>
          <w:sz w:val="20"/>
          <w:szCs w:val="20"/>
        </w:rPr>
        <w:t>l año pasado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IT-</w:t>
      </w:r>
      <w:r w:rsidR="005D29F1">
        <w:rPr>
          <w:rFonts w:ascii="Museo Sans 300" w:hAnsi="Museo Sans 300"/>
          <w:sz w:val="20"/>
          <w:szCs w:val="20"/>
          <w:lang w:val="es-SV"/>
        </w:rPr>
        <w:t>0464-CAU-22</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0FA896AA" w14:textId="77777777" w:rsidR="009D1122" w:rsidRDefault="009D1122" w:rsidP="00E24456">
      <w:pPr>
        <w:spacing w:after="0" w:line="240" w:lineRule="auto"/>
        <w:ind w:left="426"/>
        <w:jc w:val="both"/>
        <w:rPr>
          <w:rFonts w:ascii="Museo Sans 300" w:hAnsi="Museo Sans 300"/>
          <w:sz w:val="20"/>
          <w:szCs w:val="20"/>
          <w:u w:val="single"/>
        </w:rPr>
      </w:pPr>
    </w:p>
    <w:p w14:paraId="0D9AF307" w14:textId="308C5E9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2676CAE5" w14:textId="00600D8C" w:rsidR="007D65C8" w:rsidRDefault="0041617B" w:rsidP="007D65C8">
      <w:pPr>
        <w:spacing w:after="0" w:line="240" w:lineRule="auto"/>
        <w:ind w:left="426"/>
        <w:jc w:val="both"/>
        <w:rPr>
          <w:rFonts w:ascii="Museo Sans 300" w:hAnsi="Museo Sans 300"/>
          <w:sz w:val="20"/>
          <w:szCs w:val="20"/>
          <w:u w:val="single"/>
        </w:rPr>
      </w:pPr>
      <w:bookmarkStart w:id="0"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7B57B4B" w14:textId="77777777" w:rsidR="00F02004" w:rsidRPr="00F02004" w:rsidRDefault="008B7A00" w:rsidP="00F02004">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F02004" w:rsidRPr="00F02004">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w:t>
      </w:r>
      <w:r w:rsidR="00F02004" w:rsidRPr="00F02004" w:rsidDel="00CB3C5C">
        <w:rPr>
          <w:rFonts w:ascii="Museo 300" w:eastAsia="Arial" w:hAnsi="Museo 300"/>
          <w:color w:val="000000"/>
          <w:sz w:val="16"/>
          <w:szCs w:val="16"/>
          <w:lang w:val="es-ES"/>
        </w:rPr>
        <w:t xml:space="preserve">en </w:t>
      </w:r>
      <w:r w:rsidR="00F02004" w:rsidRPr="00F02004">
        <w:rPr>
          <w:rFonts w:ascii="Museo 300" w:eastAsia="Arial" w:hAnsi="Museo 300"/>
          <w:color w:val="000000"/>
          <w:sz w:val="16"/>
          <w:szCs w:val="16"/>
          <w:lang w:val="es-ES"/>
        </w:rPr>
        <w:t>fecha 13 de mayo de 2022, detallando una supuesta condición irregular, consistente en una supuesta línea directa a 240 voltios oculta en pared y conectada en acometida de la distribuidora, con la finalidad de impedir el correcto registro de la energía consumida en el suministro.</w:t>
      </w:r>
    </w:p>
    <w:p w14:paraId="7CAE893D" w14:textId="77777777" w:rsidR="00F02004" w:rsidRPr="00F02004" w:rsidRDefault="00F02004" w:rsidP="00F02004">
      <w:pPr>
        <w:ind w:left="709" w:right="709"/>
        <w:jc w:val="both"/>
        <w:rPr>
          <w:rFonts w:ascii="Museo 300" w:hAnsi="Museo 300"/>
          <w:sz w:val="16"/>
          <w:szCs w:val="16"/>
          <w:lang w:val="es-ES"/>
        </w:rPr>
      </w:pPr>
      <w:r w:rsidRPr="00F02004">
        <w:rPr>
          <w:rFonts w:ascii="Museo 300" w:hAnsi="Museo 300"/>
          <w:sz w:val="16"/>
          <w:szCs w:val="16"/>
          <w:lang w:val="es-ES"/>
        </w:rPr>
        <w:t>De las pruebas presentadas relacionadas a la condición irregular indicada por EEO en fecha 13 de mayo de 2022, se establece lo siguiente:</w:t>
      </w:r>
    </w:p>
    <w:p w14:paraId="4ED3E384" w14:textId="77777777" w:rsidR="00F02004" w:rsidRPr="00F02004" w:rsidRDefault="00F02004" w:rsidP="00F02004">
      <w:pPr>
        <w:ind w:left="709" w:right="709"/>
        <w:jc w:val="both"/>
        <w:rPr>
          <w:rFonts w:ascii="Museo 300" w:hAnsi="Museo 300"/>
          <w:sz w:val="16"/>
          <w:szCs w:val="16"/>
          <w:lang w:val="es-ES"/>
        </w:rPr>
      </w:pPr>
      <w:r w:rsidRPr="00F02004">
        <w:rPr>
          <w:rFonts w:ascii="Museo 300" w:hAnsi="Museo 300"/>
          <w:sz w:val="16"/>
          <w:szCs w:val="16"/>
          <w:lang w:val="es-ES"/>
        </w:rPr>
        <w:t xml:space="preserve">La línea directa para 240 voltios que manifiesta EEO haber encontrado en el servicio eléctrico del denunciante para este caso en análisis no </w:t>
      </w:r>
      <w:proofErr w:type="spellStart"/>
      <w:r w:rsidRPr="00F02004">
        <w:rPr>
          <w:rFonts w:ascii="Museo 300" w:hAnsi="Museo 300"/>
          <w:sz w:val="16"/>
          <w:szCs w:val="16"/>
          <w:lang w:val="es-ES"/>
        </w:rPr>
        <w:t>esta</w:t>
      </w:r>
      <w:proofErr w:type="spellEnd"/>
      <w:r w:rsidRPr="00F02004">
        <w:rPr>
          <w:rFonts w:ascii="Museo 300" w:hAnsi="Museo 300"/>
          <w:sz w:val="16"/>
          <w:szCs w:val="16"/>
          <w:lang w:val="es-ES"/>
        </w:rPr>
        <w:t xml:space="preserve"> visible; sin embargo, al haber realizado toma de lecturas en ambas fases de la acometida antes del ingreso de la acometida a la pared (fotografía </w:t>
      </w:r>
      <w:proofErr w:type="spellStart"/>
      <w:r w:rsidRPr="00F02004">
        <w:rPr>
          <w:rFonts w:ascii="Museo 300" w:hAnsi="Museo 300"/>
          <w:sz w:val="16"/>
          <w:szCs w:val="16"/>
          <w:lang w:val="es-ES"/>
        </w:rPr>
        <w:t>n.°</w:t>
      </w:r>
      <w:proofErr w:type="spellEnd"/>
      <w:r w:rsidRPr="00F02004">
        <w:rPr>
          <w:rFonts w:ascii="Museo 300" w:hAnsi="Museo 300"/>
          <w:sz w:val="16"/>
          <w:szCs w:val="16"/>
          <w:lang w:val="es-ES"/>
        </w:rPr>
        <w:t xml:space="preserve"> 4), y a la salida de la pared previo a la conexión de la bornera del equipo de medición (fotografía </w:t>
      </w:r>
      <w:proofErr w:type="spellStart"/>
      <w:r w:rsidRPr="00F02004">
        <w:rPr>
          <w:rFonts w:ascii="Museo 300" w:hAnsi="Museo 300"/>
          <w:sz w:val="16"/>
          <w:szCs w:val="16"/>
          <w:lang w:val="es-ES"/>
        </w:rPr>
        <w:t>n.°</w:t>
      </w:r>
      <w:proofErr w:type="spellEnd"/>
      <w:r w:rsidRPr="00F02004">
        <w:rPr>
          <w:rFonts w:ascii="Museo 300" w:hAnsi="Museo 300"/>
          <w:sz w:val="16"/>
          <w:szCs w:val="16"/>
          <w:lang w:val="es-ES"/>
        </w:rPr>
        <w:t xml:space="preserve"> 6), obteniendo valores completamente diferentes en estos dos puntos  constituye evidencia fehaciente de la existencia de una condición irregular oculta en el inmueble bajo análisis. </w:t>
      </w:r>
    </w:p>
    <w:p w14:paraId="31CC309F" w14:textId="57F30A84" w:rsidR="00F02004" w:rsidRDefault="00F02004" w:rsidP="00F02004">
      <w:pPr>
        <w:ind w:left="709" w:right="709"/>
        <w:jc w:val="both"/>
        <w:rPr>
          <w:rFonts w:ascii="Museo 300" w:hAnsi="Museo 300"/>
          <w:sz w:val="16"/>
          <w:szCs w:val="16"/>
          <w:lang w:val="es-ES"/>
        </w:rPr>
      </w:pPr>
      <w:r w:rsidRPr="00F02004">
        <w:rPr>
          <w:rFonts w:ascii="Museo 300" w:hAnsi="Museo 300"/>
          <w:sz w:val="16"/>
          <w:szCs w:val="16"/>
          <w:lang w:val="es-ES"/>
        </w:rPr>
        <w:t>En virtud de lo anterior, se determina, con base en la evidencia presentada por las partes y recabada durante el proceso investigativo que en el suministro en referencia existió una condición irregular debido a una línea directa a 240 voltios oculta y conectada desde la acometida de la distribuidora EEO, lo que afectó el registro correcto de consumo de energía eléctrica en el equipo de medición. Siendo esto un incumplimiento, por parte del usuario, de lo establecido en los Términos y Condiciones Generales al Consumidor Final, del Pliego Tarifario del 2022. </w:t>
      </w:r>
    </w:p>
    <w:p w14:paraId="3F3CD91F" w14:textId="6B646503" w:rsidR="00F02004" w:rsidRPr="00A32B73" w:rsidRDefault="00F02004" w:rsidP="00A32B73">
      <w:pPr>
        <w:pStyle w:val="Prrafodelista"/>
        <w:numPr>
          <w:ilvl w:val="2"/>
          <w:numId w:val="32"/>
        </w:numPr>
        <w:ind w:right="709" w:firstLine="120"/>
        <w:jc w:val="both"/>
        <w:rPr>
          <w:rFonts w:ascii="Museo 300" w:hAnsi="Museo 300"/>
          <w:b/>
          <w:sz w:val="16"/>
          <w:szCs w:val="16"/>
        </w:rPr>
      </w:pPr>
      <w:r w:rsidRPr="00A32B73">
        <w:rPr>
          <w:rFonts w:ascii="Museo 300" w:hAnsi="Museo 300"/>
          <w:b/>
          <w:sz w:val="16"/>
          <w:szCs w:val="16"/>
        </w:rPr>
        <w:lastRenderedPageBreak/>
        <w:t xml:space="preserve">Análisis del CAU sobre escrito presentado por el señor </w:t>
      </w:r>
      <w:proofErr w:type="spellStart"/>
      <w:r w:rsidR="00335B2B">
        <w:rPr>
          <w:rFonts w:ascii="Museo 300" w:hAnsi="Museo 300"/>
          <w:b/>
          <w:sz w:val="16"/>
          <w:szCs w:val="16"/>
        </w:rPr>
        <w:t>xxxx</w:t>
      </w:r>
      <w:proofErr w:type="spellEnd"/>
    </w:p>
    <w:p w14:paraId="6DFEC40F" w14:textId="77777777" w:rsidR="00A32B73" w:rsidRDefault="00A32B73" w:rsidP="00A32B73">
      <w:pPr>
        <w:spacing w:after="0" w:line="240" w:lineRule="auto"/>
        <w:ind w:left="709" w:right="709"/>
        <w:jc w:val="both"/>
        <w:rPr>
          <w:rFonts w:ascii="Museo 300" w:hAnsi="Museo 300"/>
          <w:sz w:val="16"/>
          <w:szCs w:val="16"/>
          <w:lang w:val="es-ES"/>
        </w:rPr>
      </w:pPr>
    </w:p>
    <w:p w14:paraId="1C624305" w14:textId="60D622BA" w:rsidR="00F02004" w:rsidRDefault="00F02004" w:rsidP="00A32B73">
      <w:pPr>
        <w:spacing w:after="0" w:line="240" w:lineRule="auto"/>
        <w:ind w:left="709" w:right="709"/>
        <w:jc w:val="both"/>
        <w:rPr>
          <w:rFonts w:ascii="Museo 300" w:hAnsi="Museo 300"/>
          <w:sz w:val="16"/>
          <w:szCs w:val="16"/>
          <w:lang w:val="es-ES"/>
        </w:rPr>
      </w:pPr>
      <w:r w:rsidRPr="00F02004">
        <w:rPr>
          <w:rFonts w:ascii="Museo 300" w:hAnsi="Museo 300"/>
          <w:sz w:val="16"/>
          <w:szCs w:val="16"/>
          <w:lang w:val="es-ES"/>
        </w:rPr>
        <w:t>Como se indicó previamente, el denunciante presentó un escrito al momento de interponer el reclamo en fecha 7 de julio de 2022, con el fin de justificar su inconformidad referente al cobro facturado por la distribuidora EEO. En el cual indicó:</w:t>
      </w:r>
    </w:p>
    <w:p w14:paraId="11FF3308" w14:textId="77777777" w:rsidR="00A32B73" w:rsidRPr="00F02004" w:rsidRDefault="00A32B73" w:rsidP="00A32B73">
      <w:pPr>
        <w:spacing w:after="0" w:line="240" w:lineRule="auto"/>
        <w:ind w:left="709" w:right="709"/>
        <w:jc w:val="both"/>
        <w:rPr>
          <w:rFonts w:ascii="Museo 300" w:hAnsi="Museo 300"/>
          <w:sz w:val="16"/>
          <w:szCs w:val="16"/>
          <w:lang w:val="es-ES"/>
        </w:rPr>
      </w:pPr>
    </w:p>
    <w:p w14:paraId="00B1D89C" w14:textId="59806BA4" w:rsidR="00F02004" w:rsidRPr="00F02004" w:rsidRDefault="00F02004" w:rsidP="00A32B73">
      <w:pPr>
        <w:spacing w:after="0" w:line="240" w:lineRule="auto"/>
        <w:ind w:left="709" w:right="709"/>
        <w:jc w:val="both"/>
        <w:rPr>
          <w:rFonts w:ascii="Museo 300" w:hAnsi="Museo 300"/>
          <w:i/>
          <w:iCs/>
          <w:sz w:val="16"/>
          <w:szCs w:val="16"/>
          <w:lang w:val="es-ES"/>
        </w:rPr>
      </w:pPr>
      <w:r w:rsidRPr="00F02004">
        <w:rPr>
          <w:rFonts w:ascii="Museo 300" w:hAnsi="Museo 300"/>
          <w:i/>
          <w:iCs/>
          <w:sz w:val="16"/>
          <w:szCs w:val="16"/>
          <w:lang w:val="es-ES"/>
        </w:rPr>
        <w:t xml:space="preserve">“(…)cuando yo </w:t>
      </w:r>
      <w:proofErr w:type="spellStart"/>
      <w:r w:rsidRPr="00F02004">
        <w:rPr>
          <w:rFonts w:ascii="Museo 300" w:hAnsi="Museo 300"/>
          <w:i/>
          <w:iCs/>
          <w:sz w:val="16"/>
          <w:szCs w:val="16"/>
          <w:lang w:val="es-ES"/>
        </w:rPr>
        <w:t>contrui</w:t>
      </w:r>
      <w:proofErr w:type="spellEnd"/>
      <w:r w:rsidRPr="00F02004">
        <w:rPr>
          <w:rFonts w:ascii="Museo 300" w:hAnsi="Museo 300"/>
          <w:i/>
          <w:iCs/>
          <w:sz w:val="16"/>
          <w:szCs w:val="16"/>
          <w:lang w:val="es-ES"/>
        </w:rPr>
        <w:t xml:space="preserve"> mi casa el señor </w:t>
      </w:r>
      <w:proofErr w:type="spellStart"/>
      <w:r w:rsidR="00335B2B">
        <w:rPr>
          <w:rFonts w:ascii="Museo 300" w:hAnsi="Museo 300"/>
          <w:i/>
          <w:iCs/>
          <w:sz w:val="16"/>
          <w:szCs w:val="16"/>
          <w:lang w:val="es-ES"/>
        </w:rPr>
        <w:t>xxxx</w:t>
      </w:r>
      <w:proofErr w:type="spellEnd"/>
      <w:r w:rsidRPr="00F02004">
        <w:rPr>
          <w:rFonts w:ascii="Museo 300" w:hAnsi="Museo 300"/>
          <w:i/>
          <w:iCs/>
          <w:sz w:val="16"/>
          <w:szCs w:val="16"/>
          <w:lang w:val="es-ES"/>
        </w:rPr>
        <w:t xml:space="preserve"> hiso las instalaciones de mi casa ya q el trabajo con la </w:t>
      </w:r>
      <w:proofErr w:type="spellStart"/>
      <w:r w:rsidRPr="00F02004">
        <w:rPr>
          <w:rFonts w:ascii="Museo 300" w:hAnsi="Museo 300"/>
          <w:i/>
          <w:iCs/>
          <w:sz w:val="16"/>
          <w:szCs w:val="16"/>
          <w:lang w:val="es-ES"/>
        </w:rPr>
        <w:t>eeo</w:t>
      </w:r>
      <w:proofErr w:type="spellEnd"/>
      <w:r w:rsidRPr="00F02004">
        <w:rPr>
          <w:rFonts w:ascii="Museo 300" w:hAnsi="Museo 300"/>
          <w:i/>
          <w:iCs/>
          <w:sz w:val="16"/>
          <w:szCs w:val="16"/>
          <w:lang w:val="es-ES"/>
        </w:rPr>
        <w:t xml:space="preserve"> y el trato era q mi persona le rentaría la casa a el </w:t>
      </w:r>
      <w:proofErr w:type="spellStart"/>
      <w:r w:rsidRPr="00F02004">
        <w:rPr>
          <w:rFonts w:ascii="Museo 300" w:hAnsi="Museo 300"/>
          <w:i/>
          <w:iCs/>
          <w:sz w:val="16"/>
          <w:szCs w:val="16"/>
          <w:lang w:val="es-ES"/>
        </w:rPr>
        <w:t>xq</w:t>
      </w:r>
      <w:proofErr w:type="spellEnd"/>
      <w:r w:rsidRPr="00F02004">
        <w:rPr>
          <w:rFonts w:ascii="Museo 300" w:hAnsi="Museo 300"/>
          <w:i/>
          <w:iCs/>
          <w:sz w:val="16"/>
          <w:szCs w:val="16"/>
          <w:lang w:val="es-ES"/>
        </w:rPr>
        <w:t xml:space="preserve"> (sic)  mi persona vive en  usa y </w:t>
      </w:r>
      <w:proofErr w:type="spellStart"/>
      <w:r w:rsidRPr="00F02004">
        <w:rPr>
          <w:rFonts w:ascii="Museo 300" w:hAnsi="Museo 300"/>
          <w:i/>
          <w:iCs/>
          <w:sz w:val="16"/>
          <w:szCs w:val="16"/>
          <w:lang w:val="es-ES"/>
        </w:rPr>
        <w:t>asi</w:t>
      </w:r>
      <w:proofErr w:type="spellEnd"/>
      <w:r w:rsidRPr="00F02004">
        <w:rPr>
          <w:rFonts w:ascii="Museo 300" w:hAnsi="Museo 300"/>
          <w:i/>
          <w:iCs/>
          <w:sz w:val="16"/>
          <w:szCs w:val="16"/>
          <w:lang w:val="es-ES"/>
        </w:rPr>
        <w:t xml:space="preserve"> fue pero yo no savia q el </w:t>
      </w:r>
      <w:proofErr w:type="spellStart"/>
      <w:r w:rsidRPr="00F02004">
        <w:rPr>
          <w:rFonts w:ascii="Museo 300" w:hAnsi="Museo 300"/>
          <w:i/>
          <w:iCs/>
          <w:sz w:val="16"/>
          <w:szCs w:val="16"/>
          <w:lang w:val="es-ES"/>
        </w:rPr>
        <w:t>avia</w:t>
      </w:r>
      <w:proofErr w:type="spellEnd"/>
      <w:r w:rsidRPr="00F02004">
        <w:rPr>
          <w:rFonts w:ascii="Museo 300" w:hAnsi="Museo 300"/>
          <w:i/>
          <w:iCs/>
          <w:sz w:val="16"/>
          <w:szCs w:val="16"/>
          <w:lang w:val="es-ES"/>
        </w:rPr>
        <w:t xml:space="preserve">(sic)  colocado un cable extra pero cuando mi persona le pedí (sic)  la casa </w:t>
      </w:r>
      <w:proofErr w:type="spellStart"/>
      <w:r w:rsidRPr="00F02004">
        <w:rPr>
          <w:rFonts w:ascii="Museo 300" w:hAnsi="Museo 300"/>
          <w:i/>
          <w:iCs/>
          <w:sz w:val="16"/>
          <w:szCs w:val="16"/>
          <w:lang w:val="es-ES"/>
        </w:rPr>
        <w:t>xq</w:t>
      </w:r>
      <w:proofErr w:type="spellEnd"/>
      <w:r w:rsidRPr="00F02004">
        <w:rPr>
          <w:rFonts w:ascii="Museo 300" w:hAnsi="Museo 300"/>
          <w:i/>
          <w:iCs/>
          <w:sz w:val="16"/>
          <w:szCs w:val="16"/>
          <w:lang w:val="es-ES"/>
        </w:rPr>
        <w:t xml:space="preserve"> me quiero regresar a vivir a el salvador pero la sorpresa fue q </w:t>
      </w:r>
      <w:proofErr w:type="spellStart"/>
      <w:r w:rsidRPr="00F02004">
        <w:rPr>
          <w:rFonts w:ascii="Museo 300" w:hAnsi="Museo 300"/>
          <w:i/>
          <w:iCs/>
          <w:sz w:val="16"/>
          <w:szCs w:val="16"/>
          <w:lang w:val="es-ES"/>
        </w:rPr>
        <w:t>yegaron</w:t>
      </w:r>
      <w:proofErr w:type="spellEnd"/>
      <w:r w:rsidRPr="00F02004">
        <w:rPr>
          <w:rFonts w:ascii="Museo 300" w:hAnsi="Museo 300"/>
          <w:sz w:val="16"/>
          <w:szCs w:val="16"/>
          <w:lang w:val="es-ES"/>
        </w:rPr>
        <w:t xml:space="preserve"> </w:t>
      </w:r>
      <w:r w:rsidRPr="00F02004">
        <w:rPr>
          <w:rFonts w:ascii="Museo 300" w:hAnsi="Museo 300"/>
          <w:i/>
          <w:iCs/>
          <w:sz w:val="16"/>
          <w:szCs w:val="16"/>
          <w:lang w:val="es-ES"/>
        </w:rPr>
        <w:t xml:space="preserve">(sic) a inspeccionar y </w:t>
      </w:r>
      <w:proofErr w:type="spellStart"/>
      <w:r w:rsidRPr="00F02004">
        <w:rPr>
          <w:rFonts w:ascii="Museo 300" w:hAnsi="Museo 300"/>
          <w:i/>
          <w:iCs/>
          <w:sz w:val="16"/>
          <w:szCs w:val="16"/>
          <w:lang w:val="es-ES"/>
        </w:rPr>
        <w:t>dijieron</w:t>
      </w:r>
      <w:proofErr w:type="spellEnd"/>
      <w:r w:rsidRPr="00F02004">
        <w:rPr>
          <w:rFonts w:ascii="Museo 300" w:hAnsi="Museo 300"/>
          <w:i/>
          <w:iCs/>
          <w:sz w:val="16"/>
          <w:szCs w:val="16"/>
          <w:lang w:val="es-ES"/>
        </w:rPr>
        <w:t xml:space="preserve"> q </w:t>
      </w:r>
      <w:proofErr w:type="spellStart"/>
      <w:r w:rsidRPr="00F02004">
        <w:rPr>
          <w:rFonts w:ascii="Museo 300" w:hAnsi="Museo 300"/>
          <w:i/>
          <w:iCs/>
          <w:sz w:val="16"/>
          <w:szCs w:val="16"/>
          <w:lang w:val="es-ES"/>
        </w:rPr>
        <w:t>avia</w:t>
      </w:r>
      <w:proofErr w:type="spellEnd"/>
      <w:r w:rsidRPr="00F02004">
        <w:rPr>
          <w:rFonts w:ascii="Museo 300" w:hAnsi="Museo 300"/>
          <w:i/>
          <w:iCs/>
          <w:sz w:val="16"/>
          <w:szCs w:val="16"/>
          <w:lang w:val="es-ES"/>
        </w:rPr>
        <w:t xml:space="preserve"> un cable extra y q alguien </w:t>
      </w:r>
      <w:proofErr w:type="spellStart"/>
      <w:r w:rsidRPr="00F02004">
        <w:rPr>
          <w:rFonts w:ascii="Museo 300" w:hAnsi="Museo 300"/>
          <w:i/>
          <w:iCs/>
          <w:sz w:val="16"/>
          <w:szCs w:val="16"/>
          <w:lang w:val="es-ES"/>
        </w:rPr>
        <w:t>abia</w:t>
      </w:r>
      <w:proofErr w:type="spellEnd"/>
      <w:r w:rsidRPr="00F02004">
        <w:rPr>
          <w:rFonts w:ascii="Museo 300" w:hAnsi="Museo 300"/>
          <w:i/>
          <w:iCs/>
          <w:sz w:val="16"/>
          <w:szCs w:val="16"/>
          <w:lang w:val="es-ES"/>
        </w:rPr>
        <w:t xml:space="preserve">(sic)  llamado (sic)  con lujo de detalle cómo y dónde </w:t>
      </w:r>
      <w:proofErr w:type="spellStart"/>
      <w:r w:rsidRPr="00F02004">
        <w:rPr>
          <w:rFonts w:ascii="Museo 300" w:hAnsi="Museo 300"/>
          <w:i/>
          <w:iCs/>
          <w:sz w:val="16"/>
          <w:szCs w:val="16"/>
          <w:lang w:val="es-ES"/>
        </w:rPr>
        <w:t>estava</w:t>
      </w:r>
      <w:proofErr w:type="spellEnd"/>
      <w:r w:rsidRPr="00F02004">
        <w:rPr>
          <w:rFonts w:ascii="Museo 300" w:hAnsi="Museo 300"/>
          <w:i/>
          <w:iCs/>
          <w:sz w:val="16"/>
          <w:szCs w:val="16"/>
          <w:lang w:val="es-ES"/>
        </w:rPr>
        <w:t xml:space="preserve">(sic)  resulta q dicho señor </w:t>
      </w:r>
      <w:proofErr w:type="spellStart"/>
      <w:r w:rsidR="00265B0E">
        <w:rPr>
          <w:rFonts w:ascii="Museo 300" w:hAnsi="Museo 300"/>
          <w:i/>
          <w:iCs/>
          <w:sz w:val="16"/>
          <w:szCs w:val="16"/>
          <w:lang w:val="es-ES"/>
        </w:rPr>
        <w:t>xxxx</w:t>
      </w:r>
      <w:proofErr w:type="spellEnd"/>
      <w:r w:rsidRPr="00F02004">
        <w:rPr>
          <w:rFonts w:ascii="Museo 300" w:hAnsi="Museo 300"/>
          <w:i/>
          <w:iCs/>
          <w:sz w:val="16"/>
          <w:szCs w:val="16"/>
          <w:lang w:val="es-ES"/>
        </w:rPr>
        <w:t xml:space="preserve">  fue despedido x </w:t>
      </w:r>
      <w:proofErr w:type="spellStart"/>
      <w:r w:rsidRPr="00F02004">
        <w:rPr>
          <w:rFonts w:ascii="Museo 300" w:hAnsi="Museo 300"/>
          <w:i/>
          <w:iCs/>
          <w:sz w:val="16"/>
          <w:szCs w:val="16"/>
          <w:lang w:val="es-ES"/>
        </w:rPr>
        <w:t>urto</w:t>
      </w:r>
      <w:proofErr w:type="spellEnd"/>
      <w:r w:rsidRPr="00F02004">
        <w:rPr>
          <w:rFonts w:ascii="Museo 300" w:hAnsi="Museo 300"/>
          <w:i/>
          <w:iCs/>
          <w:sz w:val="16"/>
          <w:szCs w:val="16"/>
          <w:lang w:val="es-ES"/>
        </w:rPr>
        <w:t xml:space="preserve">(sic)  de la </w:t>
      </w:r>
      <w:proofErr w:type="spellStart"/>
      <w:r w:rsidRPr="00F02004">
        <w:rPr>
          <w:rFonts w:ascii="Museo 300" w:hAnsi="Museo 300"/>
          <w:i/>
          <w:iCs/>
          <w:sz w:val="16"/>
          <w:szCs w:val="16"/>
          <w:lang w:val="es-ES"/>
        </w:rPr>
        <w:t>eeo</w:t>
      </w:r>
      <w:proofErr w:type="spellEnd"/>
      <w:r w:rsidRPr="00F02004">
        <w:rPr>
          <w:rFonts w:ascii="Museo 300" w:hAnsi="Museo 300"/>
          <w:i/>
          <w:iCs/>
          <w:sz w:val="16"/>
          <w:szCs w:val="16"/>
          <w:lang w:val="es-ES"/>
        </w:rPr>
        <w:t xml:space="preserve"> y esa fue la reacción q tomo dicho señor en denunciar yo entiendo q si ahí (sic)  un delito </w:t>
      </w:r>
      <w:proofErr w:type="spellStart"/>
      <w:r w:rsidRPr="00F02004">
        <w:rPr>
          <w:rFonts w:ascii="Museo 300" w:hAnsi="Museo 300"/>
          <w:i/>
          <w:iCs/>
          <w:sz w:val="16"/>
          <w:szCs w:val="16"/>
          <w:lang w:val="es-ES"/>
        </w:rPr>
        <w:t>ahiq</w:t>
      </w:r>
      <w:proofErr w:type="spellEnd"/>
      <w:r w:rsidRPr="00F02004">
        <w:rPr>
          <w:rFonts w:ascii="Museo 300" w:hAnsi="Museo 300"/>
          <w:i/>
          <w:iCs/>
          <w:sz w:val="16"/>
          <w:szCs w:val="16"/>
          <w:lang w:val="es-ES"/>
        </w:rPr>
        <w:t xml:space="preserve"> (sic)  asumir responsabilidad pero creo q no están siendo justos en el monto (…)” </w:t>
      </w:r>
    </w:p>
    <w:p w14:paraId="41CF7838" w14:textId="77777777" w:rsidR="00F02004" w:rsidRPr="00F02004" w:rsidRDefault="00F02004" w:rsidP="00A32B73">
      <w:pPr>
        <w:spacing w:after="0" w:line="240" w:lineRule="auto"/>
        <w:ind w:left="709" w:right="709"/>
        <w:jc w:val="both"/>
        <w:rPr>
          <w:rFonts w:ascii="Museo 300" w:hAnsi="Museo 300"/>
          <w:i/>
          <w:iCs/>
          <w:sz w:val="16"/>
          <w:szCs w:val="16"/>
          <w:lang w:val="es-ES"/>
        </w:rPr>
      </w:pPr>
    </w:p>
    <w:p w14:paraId="4F43C1E1" w14:textId="06557E3F" w:rsidR="00F02004" w:rsidRDefault="00F02004" w:rsidP="00A32B73">
      <w:pPr>
        <w:spacing w:after="0" w:line="240" w:lineRule="auto"/>
        <w:ind w:left="709" w:right="709"/>
        <w:jc w:val="both"/>
        <w:rPr>
          <w:rFonts w:ascii="Museo 300" w:hAnsi="Museo 300"/>
          <w:sz w:val="16"/>
          <w:szCs w:val="16"/>
          <w:lang w:val="es-ES"/>
        </w:rPr>
      </w:pPr>
      <w:r w:rsidRPr="00F02004">
        <w:rPr>
          <w:rFonts w:ascii="Museo 300" w:hAnsi="Museo 300"/>
          <w:sz w:val="16"/>
          <w:szCs w:val="16"/>
          <w:lang w:val="es-ES"/>
        </w:rPr>
        <w:t>Sintetizando los argumentos presentados por el usuario, se exponen los siguientes puntos:</w:t>
      </w:r>
    </w:p>
    <w:p w14:paraId="18D8DD2E" w14:textId="77777777" w:rsidR="00A32B73" w:rsidRPr="00F02004" w:rsidRDefault="00A32B73" w:rsidP="00A32B73">
      <w:pPr>
        <w:spacing w:after="0" w:line="240" w:lineRule="auto"/>
        <w:ind w:left="709" w:right="709"/>
        <w:jc w:val="both"/>
        <w:rPr>
          <w:rFonts w:ascii="Museo 300" w:hAnsi="Museo 300"/>
          <w:sz w:val="16"/>
          <w:szCs w:val="16"/>
          <w:lang w:val="es-ES"/>
        </w:rPr>
      </w:pPr>
    </w:p>
    <w:p w14:paraId="7571A941" w14:textId="77777777" w:rsidR="00F02004" w:rsidRPr="00F02004" w:rsidRDefault="00F02004" w:rsidP="00A32B73">
      <w:pPr>
        <w:numPr>
          <w:ilvl w:val="0"/>
          <w:numId w:val="31"/>
        </w:numPr>
        <w:spacing w:after="0" w:line="240" w:lineRule="auto"/>
        <w:ind w:left="1429" w:right="709"/>
        <w:jc w:val="both"/>
        <w:rPr>
          <w:rFonts w:ascii="Museo 300" w:hAnsi="Museo 300"/>
          <w:sz w:val="16"/>
          <w:szCs w:val="16"/>
          <w:lang w:val="es-ES"/>
        </w:rPr>
      </w:pPr>
      <w:r w:rsidRPr="00F02004">
        <w:rPr>
          <w:rFonts w:ascii="Museo 300" w:hAnsi="Museo 300"/>
          <w:sz w:val="16"/>
          <w:szCs w:val="16"/>
          <w:lang w:val="es-ES"/>
        </w:rPr>
        <w:t xml:space="preserve">No tiene conocimiento de la existencia de la condición irregular encontrada en su suministro, debido a que el reside en el extranjero. </w:t>
      </w:r>
    </w:p>
    <w:p w14:paraId="24771E9F" w14:textId="77777777" w:rsidR="00F02004" w:rsidRPr="00F02004" w:rsidRDefault="00F02004" w:rsidP="00A32B73">
      <w:pPr>
        <w:numPr>
          <w:ilvl w:val="0"/>
          <w:numId w:val="31"/>
        </w:numPr>
        <w:spacing w:after="0" w:line="240" w:lineRule="auto"/>
        <w:ind w:left="1429" w:right="709"/>
        <w:jc w:val="both"/>
        <w:rPr>
          <w:rFonts w:ascii="Museo 300" w:hAnsi="Museo 300"/>
          <w:sz w:val="16"/>
          <w:szCs w:val="16"/>
          <w:lang w:val="es-ES"/>
        </w:rPr>
      </w:pPr>
      <w:r w:rsidRPr="00F02004">
        <w:rPr>
          <w:rFonts w:ascii="Museo 300" w:hAnsi="Museo 300"/>
          <w:sz w:val="16"/>
          <w:szCs w:val="16"/>
          <w:lang w:val="es-ES"/>
        </w:rPr>
        <w:t xml:space="preserve">Desconocía que la persona que arrendaba su vivienda había colocado un cable fuera de medición en su servicio eléctrico. </w:t>
      </w:r>
    </w:p>
    <w:p w14:paraId="08DE84EB" w14:textId="77777777" w:rsidR="00F02004" w:rsidRPr="00F02004" w:rsidRDefault="00F02004" w:rsidP="00A32B73">
      <w:pPr>
        <w:numPr>
          <w:ilvl w:val="0"/>
          <w:numId w:val="31"/>
        </w:numPr>
        <w:spacing w:after="0" w:line="240" w:lineRule="auto"/>
        <w:ind w:left="1429" w:right="709"/>
        <w:jc w:val="both"/>
        <w:rPr>
          <w:rFonts w:ascii="Museo 300" w:hAnsi="Museo 300"/>
          <w:sz w:val="16"/>
          <w:szCs w:val="16"/>
          <w:lang w:val="es-ES"/>
        </w:rPr>
      </w:pPr>
      <w:r w:rsidRPr="00F02004">
        <w:rPr>
          <w:rFonts w:ascii="Museo 300" w:hAnsi="Museo 300"/>
          <w:sz w:val="16"/>
          <w:szCs w:val="16"/>
          <w:lang w:val="es-ES"/>
        </w:rPr>
        <w:t>Solicitó al inquilino que desalojara la casa, y este en represalia denunció ante la distribuidora la existencia de una condición irregular en el inmueble, misma condición irregular que él inquilino había propiciado.</w:t>
      </w:r>
    </w:p>
    <w:p w14:paraId="3D277D7D" w14:textId="77777777" w:rsidR="00A32B73" w:rsidRDefault="00A32B73" w:rsidP="00A32B73">
      <w:pPr>
        <w:spacing w:after="0" w:line="240" w:lineRule="auto"/>
        <w:ind w:left="709" w:right="709"/>
        <w:jc w:val="both"/>
        <w:rPr>
          <w:rFonts w:ascii="Museo 300" w:hAnsi="Museo 300"/>
          <w:sz w:val="16"/>
          <w:szCs w:val="16"/>
          <w:lang w:val="es-ES"/>
        </w:rPr>
      </w:pPr>
    </w:p>
    <w:p w14:paraId="5B9DE5F7" w14:textId="7C49FACD" w:rsidR="00F02004" w:rsidRPr="00F02004" w:rsidRDefault="00F02004" w:rsidP="00A32B73">
      <w:pPr>
        <w:spacing w:after="0" w:line="240" w:lineRule="auto"/>
        <w:ind w:left="709" w:right="709"/>
        <w:jc w:val="both"/>
        <w:rPr>
          <w:rFonts w:ascii="Museo 300" w:hAnsi="Museo 300"/>
          <w:sz w:val="16"/>
          <w:szCs w:val="16"/>
          <w:lang w:val="es-ES"/>
        </w:rPr>
      </w:pPr>
      <w:r w:rsidRPr="00F02004">
        <w:rPr>
          <w:rFonts w:ascii="Museo 300" w:hAnsi="Museo 300"/>
          <w:sz w:val="16"/>
          <w:szCs w:val="16"/>
          <w:lang w:val="es-ES"/>
        </w:rPr>
        <w:t>A efecto de analizar los argumentos planteados por la denunciante, se exponen las siguientes valoraciones:</w:t>
      </w:r>
    </w:p>
    <w:p w14:paraId="12EF3AD3" w14:textId="77777777" w:rsidR="00A32B73" w:rsidRDefault="00A32B73" w:rsidP="00A32B73">
      <w:pPr>
        <w:spacing w:after="0" w:line="240" w:lineRule="auto"/>
        <w:ind w:left="709" w:right="709"/>
        <w:jc w:val="both"/>
        <w:rPr>
          <w:rFonts w:ascii="Museo 300" w:hAnsi="Museo 300"/>
          <w:b/>
          <w:bCs/>
          <w:sz w:val="16"/>
          <w:szCs w:val="16"/>
          <w:lang w:val="es-ES"/>
        </w:rPr>
      </w:pPr>
    </w:p>
    <w:p w14:paraId="538C1038" w14:textId="2F05F75B" w:rsidR="00F02004" w:rsidRPr="00F02004" w:rsidRDefault="00F02004" w:rsidP="00A32B73">
      <w:pPr>
        <w:spacing w:after="0" w:line="240" w:lineRule="auto"/>
        <w:ind w:left="709" w:right="709"/>
        <w:jc w:val="both"/>
        <w:rPr>
          <w:rFonts w:ascii="Museo 300" w:hAnsi="Museo 300"/>
          <w:b/>
          <w:bCs/>
          <w:sz w:val="16"/>
          <w:szCs w:val="16"/>
          <w:lang w:val="es-ES"/>
        </w:rPr>
      </w:pPr>
      <w:r w:rsidRPr="00F02004">
        <w:rPr>
          <w:rFonts w:ascii="Museo 300" w:hAnsi="Museo 300"/>
          <w:b/>
          <w:bCs/>
          <w:sz w:val="16"/>
          <w:szCs w:val="16"/>
          <w:lang w:val="es-ES"/>
        </w:rPr>
        <w:t xml:space="preserve">Análisis del CAU: </w:t>
      </w:r>
    </w:p>
    <w:p w14:paraId="4F406032" w14:textId="77777777" w:rsidR="00A32B73" w:rsidRDefault="00A32B73" w:rsidP="00A32B73">
      <w:pPr>
        <w:spacing w:after="0" w:line="240" w:lineRule="auto"/>
        <w:ind w:left="709" w:right="709"/>
        <w:jc w:val="both"/>
        <w:rPr>
          <w:rFonts w:ascii="Museo 300" w:hAnsi="Museo 300"/>
          <w:bCs/>
          <w:sz w:val="16"/>
          <w:szCs w:val="16"/>
          <w:lang w:val="es-ES"/>
        </w:rPr>
      </w:pPr>
    </w:p>
    <w:p w14:paraId="3F5705DE" w14:textId="7EB05F2E" w:rsidR="00F02004" w:rsidRPr="00F02004" w:rsidRDefault="00F02004" w:rsidP="00A32B73">
      <w:pPr>
        <w:spacing w:after="0" w:line="240" w:lineRule="auto"/>
        <w:ind w:left="709" w:right="709"/>
        <w:jc w:val="both"/>
        <w:rPr>
          <w:rFonts w:ascii="Museo 300" w:hAnsi="Museo 300"/>
          <w:bCs/>
          <w:sz w:val="16"/>
          <w:szCs w:val="16"/>
          <w:lang w:val="es-ES"/>
        </w:rPr>
      </w:pPr>
      <w:r w:rsidRPr="00F02004">
        <w:rPr>
          <w:rFonts w:ascii="Museo 300" w:hAnsi="Museo 300"/>
          <w:bCs/>
          <w:sz w:val="16"/>
          <w:szCs w:val="16"/>
          <w:lang w:val="es-ES"/>
        </w:rPr>
        <w:t>Respeto a lo planteado por el denunciante, referente a que desconocía de la condición irregular ya que reside en el extranjero, y que fue el inquilino quien realizó la conexión de un cable fuera de medición en su suministro, es preciso indicar lo siguiente:</w:t>
      </w:r>
    </w:p>
    <w:p w14:paraId="575F4ADC" w14:textId="77777777" w:rsidR="00A32B73" w:rsidRDefault="00A32B73" w:rsidP="00A32B73">
      <w:pPr>
        <w:spacing w:after="0" w:line="240" w:lineRule="auto"/>
        <w:ind w:left="709" w:right="709"/>
        <w:jc w:val="both"/>
        <w:rPr>
          <w:rFonts w:ascii="Museo 300" w:hAnsi="Museo 300"/>
          <w:bCs/>
          <w:sz w:val="16"/>
          <w:szCs w:val="16"/>
          <w:lang w:val="es-ES"/>
        </w:rPr>
      </w:pPr>
    </w:p>
    <w:p w14:paraId="0888E11B" w14:textId="73B73AFF" w:rsidR="00F02004" w:rsidRPr="00F02004" w:rsidRDefault="00F02004" w:rsidP="00A32B73">
      <w:pPr>
        <w:spacing w:after="0" w:line="240" w:lineRule="auto"/>
        <w:ind w:left="709" w:right="709"/>
        <w:jc w:val="both"/>
        <w:rPr>
          <w:rFonts w:ascii="Museo 300" w:hAnsi="Museo 300"/>
          <w:sz w:val="16"/>
          <w:szCs w:val="16"/>
          <w:lang w:val="es-ES"/>
        </w:rPr>
      </w:pPr>
      <w:r w:rsidRPr="00F02004">
        <w:rPr>
          <w:rFonts w:ascii="Museo 300" w:hAnsi="Museo 300"/>
          <w:bCs/>
          <w:sz w:val="16"/>
          <w:szCs w:val="16"/>
          <w:lang w:val="es-ES"/>
        </w:rPr>
        <w:t xml:space="preserve">La labor del CAU en su investigación no es la de determinar o identificar a la persona quien realiza una condición irregular en un suministro, si no la de analizar las pruebas presentadas por ambas partes, para poder determinar un incumplimiento contractual establecido en los </w:t>
      </w:r>
      <w:r w:rsidRPr="00F02004">
        <w:rPr>
          <w:rFonts w:ascii="Museo 300" w:hAnsi="Museo 300"/>
          <w:sz w:val="16"/>
          <w:szCs w:val="16"/>
          <w:lang w:val="es-ES"/>
        </w:rPr>
        <w:t>Términos y Condiciones Generales al Consumidor Final vigentes para el año 2022. Y para este caso en particular EEO presentó pruebas fehacientes que en el suministro existió una condición irregular; por lo que en el inmueble no se estuvo registrando la energía consumida correctamente. Por tanto, la distribuidora tiene derecho a recuperar energía consumida y no registrada tal como lo establece la normativa vigente.</w:t>
      </w:r>
    </w:p>
    <w:p w14:paraId="75476378" w14:textId="77777777" w:rsidR="00A32B73" w:rsidRDefault="00A32B73" w:rsidP="00A32B73">
      <w:pPr>
        <w:spacing w:after="0" w:line="240" w:lineRule="auto"/>
        <w:ind w:left="709" w:right="709"/>
        <w:jc w:val="both"/>
        <w:rPr>
          <w:rFonts w:ascii="Museo 300" w:hAnsi="Museo 300"/>
          <w:sz w:val="16"/>
          <w:szCs w:val="16"/>
          <w:lang w:val="es-ES"/>
        </w:rPr>
      </w:pPr>
    </w:p>
    <w:p w14:paraId="063078EB" w14:textId="7DC7CE6F" w:rsidR="00F02004" w:rsidRPr="00F02004" w:rsidRDefault="00F02004" w:rsidP="00A32B73">
      <w:pPr>
        <w:spacing w:after="0" w:line="240" w:lineRule="auto"/>
        <w:ind w:left="709" w:right="709"/>
        <w:jc w:val="both"/>
        <w:rPr>
          <w:rFonts w:ascii="Museo 300" w:hAnsi="Museo 300"/>
          <w:sz w:val="16"/>
          <w:szCs w:val="16"/>
          <w:lang w:val="es-ES"/>
        </w:rPr>
      </w:pPr>
      <w:r w:rsidRPr="00F02004">
        <w:rPr>
          <w:rFonts w:ascii="Museo 300" w:hAnsi="Museo 300"/>
          <w:sz w:val="16"/>
          <w:szCs w:val="16"/>
          <w:lang w:val="es-ES"/>
        </w:rPr>
        <w:t>Por otra parte, referente a que fue el inquilino quien realizó la condición irregular en su servició debido a represaría por haberle solicitado que desalojara su vivienda. Sobre lo anterior, debe precisarse que SIGET es un ente regulador que por determinación expresa del legislador tiene la tarea esencial de regular y supervisar actividades relacionadas con el sector de electricidad; tarea que será ejercida dentro de los límites de la propia ley. En ese orden de ideas, del marco regulatorio sectorial se establece que las competencias de SIGET son técnicas y atañen a aspectos del servicio eléctrico, de manera que es indudable que la Superintendencia responde a la necesidad de una legitimación técnica de intervención en los límites que le establece la ley.</w:t>
      </w:r>
    </w:p>
    <w:p w14:paraId="33625E69" w14:textId="77777777" w:rsidR="00A32B73" w:rsidRDefault="00A32B73" w:rsidP="00A32B73">
      <w:pPr>
        <w:spacing w:after="0" w:line="240" w:lineRule="auto"/>
        <w:ind w:left="709" w:right="709"/>
        <w:jc w:val="both"/>
        <w:rPr>
          <w:rFonts w:ascii="Museo 300" w:hAnsi="Museo 300"/>
          <w:sz w:val="16"/>
          <w:szCs w:val="16"/>
          <w:lang w:val="es-ES"/>
        </w:rPr>
      </w:pPr>
    </w:p>
    <w:p w14:paraId="0C9B7404" w14:textId="4EBFE934" w:rsidR="00F02004" w:rsidRPr="00F02004" w:rsidRDefault="00F02004" w:rsidP="00A32B73">
      <w:pPr>
        <w:spacing w:after="0" w:line="240" w:lineRule="auto"/>
        <w:ind w:left="709" w:right="709"/>
        <w:jc w:val="both"/>
        <w:rPr>
          <w:rFonts w:ascii="Museo 300" w:hAnsi="Museo 300"/>
          <w:sz w:val="16"/>
          <w:szCs w:val="16"/>
          <w:lang w:val="es-ES"/>
        </w:rPr>
      </w:pPr>
      <w:r w:rsidRPr="00F02004">
        <w:rPr>
          <w:rFonts w:ascii="Museo 300" w:hAnsi="Museo 300"/>
          <w:sz w:val="16"/>
          <w:szCs w:val="16"/>
          <w:lang w:val="es-ES"/>
        </w:rPr>
        <w:t>Con base a lo anterior corresponde indicar que, lo planteado por el denunciante es una situación que no se encuentra regulada por la normativa sectorial, y por tanto esta Superintendencia no puede presentar pronunciamiento al respecto.</w:t>
      </w:r>
    </w:p>
    <w:p w14:paraId="4BDEA985" w14:textId="77777777" w:rsidR="00A32B73" w:rsidRDefault="00A32B73" w:rsidP="00A32B73">
      <w:pPr>
        <w:spacing w:after="0" w:line="240" w:lineRule="auto"/>
        <w:ind w:left="709" w:right="709"/>
        <w:jc w:val="both"/>
        <w:rPr>
          <w:rFonts w:ascii="Museo 300" w:hAnsi="Museo 300"/>
          <w:sz w:val="16"/>
          <w:szCs w:val="16"/>
          <w:lang w:val="es-ES"/>
        </w:rPr>
      </w:pPr>
    </w:p>
    <w:p w14:paraId="48246855" w14:textId="10DA5624" w:rsidR="00D77F9D" w:rsidRPr="00A32B73" w:rsidRDefault="00F02004" w:rsidP="00A32B73">
      <w:pPr>
        <w:spacing w:after="0" w:line="240" w:lineRule="auto"/>
        <w:ind w:left="709" w:right="709"/>
        <w:jc w:val="both"/>
        <w:rPr>
          <w:rFonts w:ascii="Museo 300" w:hAnsi="Museo 300"/>
          <w:sz w:val="16"/>
          <w:szCs w:val="16"/>
          <w:lang w:val="es-ES"/>
        </w:rPr>
      </w:pPr>
      <w:r w:rsidRPr="00F02004">
        <w:rPr>
          <w:rFonts w:ascii="Museo 300" w:hAnsi="Museo 300"/>
          <w:sz w:val="16"/>
          <w:szCs w:val="16"/>
          <w:lang w:val="es-ES"/>
        </w:rPr>
        <w:t>Por lo anteriormente expuesto, en lo que respecta al escrito de fecha 7 de junio de 2022, se concluye que el usuario no ha presentado argumentos con los cuales puedan ser desvirtuadas las pruebas presentadas por EEO, referente a la condición irregular encontrada su suministro en fecha 13 de mayo de 2022</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r w:rsidR="00A32B73">
        <w:rPr>
          <w:rFonts w:ascii="Museo 300" w:eastAsia="SimSun" w:hAnsi="Museo 300"/>
          <w:color w:val="000000" w:themeColor="text1"/>
          <w:spacing w:val="-5"/>
          <w:sz w:val="16"/>
          <w:szCs w:val="16"/>
          <w:lang w:val="es-ES"/>
        </w:rPr>
        <w:t>.</w:t>
      </w:r>
    </w:p>
    <w:p w14:paraId="383BAB3B" w14:textId="77777777" w:rsidR="00A32B73" w:rsidRDefault="00A32B73" w:rsidP="00A16879">
      <w:pPr>
        <w:spacing w:after="0" w:line="240" w:lineRule="auto"/>
        <w:ind w:left="426"/>
        <w:jc w:val="both"/>
        <w:rPr>
          <w:rFonts w:ascii="Museo Sans 300" w:hAnsi="Museo Sans 300"/>
          <w:sz w:val="20"/>
          <w:szCs w:val="20"/>
          <w:u w:val="single"/>
        </w:rPr>
      </w:pPr>
    </w:p>
    <w:p w14:paraId="3B8D8229" w14:textId="23275D86"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2DF5A74" w14:textId="77777777" w:rsidR="00A32B73" w:rsidRPr="00A32B73" w:rsidRDefault="00A703D4" w:rsidP="00A32B73">
      <w:pPr>
        <w:spacing w:after="0" w:line="240" w:lineRule="auto"/>
        <w:ind w:left="709" w:right="709"/>
        <w:jc w:val="both"/>
        <w:rPr>
          <w:rFonts w:ascii="Museo 300" w:hAnsi="Museo 300"/>
          <w:color w:val="000000" w:themeColor="text1"/>
          <w:sz w:val="16"/>
          <w:szCs w:val="16"/>
          <w:lang w:val="es-ES"/>
        </w:rPr>
      </w:pPr>
      <w:r>
        <w:rPr>
          <w:rFonts w:ascii="Museo 300" w:hAnsi="Museo 300"/>
          <w:color w:val="000000" w:themeColor="text1"/>
          <w:sz w:val="16"/>
          <w:szCs w:val="16"/>
        </w:rPr>
        <w:t>(…)</w:t>
      </w:r>
      <w:r w:rsidR="00A32B73">
        <w:rPr>
          <w:rFonts w:ascii="Museo 300" w:hAnsi="Museo 300"/>
          <w:color w:val="000000" w:themeColor="text1"/>
          <w:sz w:val="16"/>
          <w:szCs w:val="16"/>
        </w:rPr>
        <w:t xml:space="preserve"> </w:t>
      </w:r>
      <w:r w:rsidR="00A32B73" w:rsidRPr="00A32B73">
        <w:rPr>
          <w:rFonts w:ascii="Museo 300" w:hAnsi="Museo 300"/>
          <w:color w:val="000000" w:themeColor="text1"/>
          <w:sz w:val="16"/>
          <w:szCs w:val="16"/>
          <w:lang w:val="es-ES"/>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0D9DFA7F" w14:textId="77777777" w:rsidR="00A32B73" w:rsidRPr="00A32B73" w:rsidRDefault="00A32B73" w:rsidP="00A32B73">
      <w:pPr>
        <w:spacing w:after="0" w:line="240" w:lineRule="auto"/>
        <w:ind w:left="709" w:right="709"/>
        <w:jc w:val="both"/>
        <w:rPr>
          <w:rFonts w:ascii="Museo 300" w:hAnsi="Museo 300"/>
          <w:color w:val="000000" w:themeColor="text1"/>
          <w:sz w:val="16"/>
          <w:szCs w:val="16"/>
          <w:lang w:val="es-ES"/>
        </w:rPr>
      </w:pPr>
    </w:p>
    <w:p w14:paraId="009F9243" w14:textId="77777777" w:rsidR="00A32B73" w:rsidRPr="00A32B73" w:rsidRDefault="00A32B73" w:rsidP="00A32B73">
      <w:pPr>
        <w:spacing w:after="0" w:line="240" w:lineRule="auto"/>
        <w:ind w:left="709" w:right="709"/>
        <w:jc w:val="both"/>
        <w:rPr>
          <w:rFonts w:ascii="Museo 300" w:hAnsi="Museo 300"/>
          <w:color w:val="000000" w:themeColor="text1"/>
          <w:sz w:val="16"/>
          <w:szCs w:val="16"/>
          <w:lang w:val="es-ES"/>
        </w:rPr>
      </w:pPr>
      <w:r w:rsidRPr="00A32B73">
        <w:rPr>
          <w:rFonts w:ascii="Museo 300" w:hAnsi="Museo 300"/>
          <w:color w:val="000000" w:themeColor="text1"/>
          <w:sz w:val="16"/>
          <w:szCs w:val="16"/>
          <w:lang w:val="es-ES"/>
        </w:rPr>
        <w:lastRenderedPageBreak/>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04BAC9B1" w14:textId="77777777" w:rsidR="00A32B73" w:rsidRPr="00A32B73" w:rsidRDefault="00A32B73" w:rsidP="00A32B73">
      <w:pPr>
        <w:spacing w:after="0" w:line="240" w:lineRule="auto"/>
        <w:ind w:left="709" w:right="709"/>
        <w:jc w:val="both"/>
        <w:rPr>
          <w:rFonts w:ascii="Museo 300" w:hAnsi="Museo 300"/>
          <w:color w:val="000000" w:themeColor="text1"/>
          <w:sz w:val="16"/>
          <w:szCs w:val="16"/>
          <w:lang w:val="es-ES"/>
        </w:rPr>
      </w:pPr>
    </w:p>
    <w:p w14:paraId="0CD84B5E" w14:textId="77777777" w:rsidR="00A32B73" w:rsidRPr="00A32B73" w:rsidRDefault="00A32B73" w:rsidP="00A32B73">
      <w:pPr>
        <w:spacing w:after="0" w:line="240" w:lineRule="auto"/>
        <w:ind w:left="1160" w:right="709"/>
        <w:jc w:val="both"/>
        <w:rPr>
          <w:rFonts w:ascii="Museo 300" w:hAnsi="Museo 300"/>
          <w:color w:val="000000" w:themeColor="text1"/>
          <w:sz w:val="16"/>
          <w:szCs w:val="16"/>
          <w:lang w:val="es-ES"/>
        </w:rPr>
      </w:pPr>
      <w:r w:rsidRPr="00A32B73">
        <w:rPr>
          <w:rFonts w:ascii="Museo 300" w:hAnsi="Museo 300"/>
          <w:color w:val="000000" w:themeColor="text1"/>
          <w:sz w:val="16"/>
          <w:szCs w:val="16"/>
          <w:lang w:val="es-ES"/>
        </w:rPr>
        <w:t>En vista de las consideraciones expuestas y al análisis efectuado por el CAU de la información a la cual se ha tenido acceso, se hacen las siguientes valoraciones:</w:t>
      </w:r>
    </w:p>
    <w:p w14:paraId="47E9453E" w14:textId="77777777" w:rsidR="00FB404C" w:rsidRDefault="00FB404C" w:rsidP="00FB404C">
      <w:pPr>
        <w:spacing w:after="0" w:line="240" w:lineRule="auto"/>
        <w:ind w:left="1171" w:right="709"/>
        <w:jc w:val="both"/>
        <w:rPr>
          <w:rFonts w:ascii="Museo 300" w:hAnsi="Museo 300"/>
          <w:color w:val="000000" w:themeColor="text1"/>
          <w:sz w:val="16"/>
          <w:szCs w:val="16"/>
          <w:lang w:val="es-ES"/>
        </w:rPr>
      </w:pPr>
    </w:p>
    <w:p w14:paraId="60D01FBC" w14:textId="7132E0DC" w:rsidR="00A32B73" w:rsidRPr="00A32B73" w:rsidRDefault="00A32B73" w:rsidP="00A32B73">
      <w:pPr>
        <w:numPr>
          <w:ilvl w:val="0"/>
          <w:numId w:val="14"/>
        </w:numPr>
        <w:spacing w:after="0" w:line="240" w:lineRule="auto"/>
        <w:ind w:left="1171" w:right="709"/>
        <w:jc w:val="both"/>
        <w:rPr>
          <w:rFonts w:ascii="Museo 300" w:hAnsi="Museo 300"/>
          <w:color w:val="000000" w:themeColor="text1"/>
          <w:sz w:val="16"/>
          <w:szCs w:val="16"/>
          <w:lang w:val="es-ES"/>
        </w:rPr>
      </w:pPr>
      <w:r w:rsidRPr="00A32B73">
        <w:rPr>
          <w:rFonts w:ascii="Museo 300" w:hAnsi="Museo 300"/>
          <w:color w:val="000000" w:themeColor="text1"/>
          <w:sz w:val="16"/>
          <w:szCs w:val="16"/>
          <w:lang w:val="es-ES"/>
        </w:rPr>
        <w:t>El cálculo de la energía no registrada obtenido por EEO, tomando como base la corriente total demandada por la carga en la vivienda (y no solamente la que era derivada fuera de medición), asumiendo que esta era constante durante 12 horas diarias no se considerará para calcular la energía a recuperar. Debido a las inconsistencias expresadas por el CAU en la sección anterior.</w:t>
      </w:r>
    </w:p>
    <w:p w14:paraId="2B5E4DEA" w14:textId="77777777" w:rsidR="00A32B73" w:rsidRPr="00A32B73" w:rsidRDefault="00A32B73" w:rsidP="00A32B73">
      <w:pPr>
        <w:spacing w:after="0" w:line="240" w:lineRule="auto"/>
        <w:ind w:left="1160" w:right="709"/>
        <w:jc w:val="both"/>
        <w:rPr>
          <w:rFonts w:ascii="Museo 300" w:hAnsi="Museo 300"/>
          <w:color w:val="000000" w:themeColor="text1"/>
          <w:sz w:val="16"/>
          <w:szCs w:val="16"/>
          <w:lang w:val="es-ES"/>
        </w:rPr>
      </w:pPr>
    </w:p>
    <w:p w14:paraId="5BDFD529" w14:textId="77777777" w:rsidR="00A32B73" w:rsidRPr="00A32B73" w:rsidRDefault="00A32B73" w:rsidP="00A32B73">
      <w:pPr>
        <w:numPr>
          <w:ilvl w:val="0"/>
          <w:numId w:val="18"/>
        </w:numPr>
        <w:spacing w:after="0" w:line="240" w:lineRule="auto"/>
        <w:ind w:left="1171" w:right="709"/>
        <w:jc w:val="both"/>
        <w:rPr>
          <w:rFonts w:ascii="Museo 300" w:hAnsi="Museo 300"/>
          <w:color w:val="000000" w:themeColor="text1"/>
          <w:sz w:val="16"/>
          <w:szCs w:val="16"/>
          <w:lang w:val="es-ES"/>
        </w:rPr>
      </w:pPr>
      <w:r w:rsidRPr="00A32B73">
        <w:rPr>
          <w:rFonts w:ascii="Museo 300" w:hAnsi="Museo 300"/>
          <w:color w:val="000000" w:themeColor="text1"/>
          <w:sz w:val="16"/>
          <w:szCs w:val="16"/>
          <w:lang w:val="es-ES"/>
        </w:rPr>
        <w:t>EEO no realizó censo de cargas eléctricas en el suministro ni presentó información complementaria con la cual se pueda determinar las características de los equipos eléctricos que pudieron estar demandando las corrientes medidas al momento de la inspección del suministro.</w:t>
      </w:r>
    </w:p>
    <w:p w14:paraId="350166DA" w14:textId="77777777" w:rsidR="00A32B73" w:rsidRPr="00A32B73" w:rsidRDefault="00A32B73" w:rsidP="00A32B73">
      <w:pPr>
        <w:spacing w:after="0" w:line="240" w:lineRule="auto"/>
        <w:ind w:left="1160" w:right="709"/>
        <w:jc w:val="both"/>
        <w:rPr>
          <w:rFonts w:ascii="Museo 300" w:hAnsi="Museo 300"/>
          <w:color w:val="000000" w:themeColor="text1"/>
          <w:sz w:val="16"/>
          <w:szCs w:val="16"/>
          <w:lang w:val="es-ES"/>
        </w:rPr>
      </w:pPr>
    </w:p>
    <w:p w14:paraId="11D394B0" w14:textId="77777777" w:rsidR="00A32B73" w:rsidRPr="00A32B73" w:rsidRDefault="00A32B73" w:rsidP="00A32B73">
      <w:pPr>
        <w:numPr>
          <w:ilvl w:val="0"/>
          <w:numId w:val="14"/>
        </w:numPr>
        <w:spacing w:after="0" w:line="240" w:lineRule="auto"/>
        <w:ind w:left="1171" w:right="709"/>
        <w:jc w:val="both"/>
        <w:rPr>
          <w:rFonts w:ascii="Museo 300" w:hAnsi="Museo 300"/>
          <w:color w:val="000000" w:themeColor="text1"/>
          <w:sz w:val="16"/>
          <w:szCs w:val="16"/>
          <w:lang w:val="es-ES"/>
        </w:rPr>
      </w:pPr>
      <w:r w:rsidRPr="00A32B73">
        <w:rPr>
          <w:rFonts w:ascii="Museo 300" w:hAnsi="Museo 300"/>
          <w:color w:val="000000" w:themeColor="text1"/>
          <w:sz w:val="16"/>
          <w:szCs w:val="16"/>
          <w:lang w:val="es-ES"/>
        </w:rPr>
        <w:t xml:space="preserve">Con base en la inspección in situ que realizó el CAU en el inmueble, es preciso indicar lo siguiente: </w:t>
      </w:r>
    </w:p>
    <w:p w14:paraId="7CFBCF18" w14:textId="77777777" w:rsidR="00A32B73" w:rsidRPr="00A32B73" w:rsidRDefault="00A32B73" w:rsidP="00A32B73">
      <w:pPr>
        <w:spacing w:after="0" w:line="240" w:lineRule="auto"/>
        <w:ind w:left="709" w:right="709"/>
        <w:jc w:val="both"/>
        <w:rPr>
          <w:rFonts w:ascii="Museo 300" w:hAnsi="Museo 300"/>
          <w:color w:val="000000" w:themeColor="text1"/>
          <w:sz w:val="16"/>
          <w:szCs w:val="16"/>
          <w:lang w:val="es-ES"/>
        </w:rPr>
      </w:pPr>
    </w:p>
    <w:p w14:paraId="6344BD88" w14:textId="77777777" w:rsidR="00A32B73" w:rsidRPr="00A32B73" w:rsidRDefault="00A32B73" w:rsidP="00A32B73">
      <w:pPr>
        <w:numPr>
          <w:ilvl w:val="0"/>
          <w:numId w:val="33"/>
        </w:numPr>
        <w:spacing w:after="0" w:line="240" w:lineRule="auto"/>
        <w:ind w:left="1776" w:right="709"/>
        <w:jc w:val="both"/>
        <w:rPr>
          <w:rFonts w:ascii="Museo 300" w:hAnsi="Museo 300"/>
          <w:color w:val="000000" w:themeColor="text1"/>
          <w:sz w:val="16"/>
          <w:szCs w:val="16"/>
          <w:lang w:val="es-ES"/>
        </w:rPr>
      </w:pPr>
      <w:r w:rsidRPr="00A32B73">
        <w:rPr>
          <w:rFonts w:ascii="Museo 300" w:hAnsi="Museo 300"/>
          <w:color w:val="000000" w:themeColor="text1"/>
          <w:sz w:val="16"/>
          <w:szCs w:val="16"/>
          <w:lang w:val="es-ES"/>
        </w:rPr>
        <w:t>Se evidenció que los dos equipos de aire acondicionado detallado en el censo de carga funcionan a un nivel de tensión de 240 voltios.</w:t>
      </w:r>
    </w:p>
    <w:p w14:paraId="5F28074F" w14:textId="77777777" w:rsidR="00A32B73" w:rsidRPr="00A32B73" w:rsidRDefault="00A32B73" w:rsidP="00A32B73">
      <w:pPr>
        <w:spacing w:after="0" w:line="240" w:lineRule="auto"/>
        <w:ind w:left="930" w:right="709"/>
        <w:jc w:val="both"/>
        <w:rPr>
          <w:rFonts w:ascii="Museo 300" w:hAnsi="Museo 300"/>
          <w:color w:val="000000" w:themeColor="text1"/>
          <w:sz w:val="16"/>
          <w:szCs w:val="16"/>
          <w:lang w:val="es-ES"/>
        </w:rPr>
      </w:pPr>
    </w:p>
    <w:p w14:paraId="1DAD5A09" w14:textId="77777777" w:rsidR="00A32B73" w:rsidRPr="00A32B73" w:rsidRDefault="00A32B73" w:rsidP="00A32B73">
      <w:pPr>
        <w:numPr>
          <w:ilvl w:val="0"/>
          <w:numId w:val="33"/>
        </w:numPr>
        <w:spacing w:after="0" w:line="240" w:lineRule="auto"/>
        <w:ind w:left="1776" w:right="709"/>
        <w:jc w:val="both"/>
        <w:rPr>
          <w:rFonts w:ascii="Museo 300" w:hAnsi="Museo 300"/>
          <w:color w:val="000000" w:themeColor="text1"/>
          <w:sz w:val="16"/>
          <w:szCs w:val="16"/>
          <w:lang w:val="es-ES"/>
        </w:rPr>
      </w:pPr>
      <w:r w:rsidRPr="00A32B73">
        <w:rPr>
          <w:rFonts w:ascii="Museo 300" w:hAnsi="Museo 300"/>
          <w:color w:val="000000" w:themeColor="text1"/>
          <w:sz w:val="16"/>
          <w:szCs w:val="16"/>
          <w:lang w:val="es-ES"/>
        </w:rPr>
        <w:t xml:space="preserve">No hay más equipos eléctricos utilizados en el inmueble que los detallados en el censo de carga de la tabla </w:t>
      </w:r>
      <w:proofErr w:type="spellStart"/>
      <w:r w:rsidRPr="00A32B73">
        <w:rPr>
          <w:rFonts w:ascii="Museo 300" w:hAnsi="Museo 300"/>
          <w:color w:val="000000" w:themeColor="text1"/>
          <w:sz w:val="16"/>
          <w:szCs w:val="16"/>
          <w:lang w:val="es-ES"/>
        </w:rPr>
        <w:t>n.°</w:t>
      </w:r>
      <w:proofErr w:type="spellEnd"/>
      <w:r w:rsidRPr="00A32B73">
        <w:rPr>
          <w:rFonts w:ascii="Museo 300" w:hAnsi="Museo 300"/>
          <w:color w:val="000000" w:themeColor="text1"/>
          <w:sz w:val="16"/>
          <w:szCs w:val="16"/>
          <w:lang w:val="es-ES"/>
        </w:rPr>
        <w:t xml:space="preserve"> 1. Sin embargo, el consumo de estos no se ven reflejados en el histórico de consumo del periodo establecido por EEO para la recuperación de la ENR.</w:t>
      </w:r>
    </w:p>
    <w:p w14:paraId="1E63DA2C" w14:textId="77777777" w:rsidR="00A32B73" w:rsidRPr="00A32B73" w:rsidRDefault="00A32B73" w:rsidP="00A32B73">
      <w:pPr>
        <w:spacing w:after="0" w:line="240" w:lineRule="auto"/>
        <w:ind w:left="709" w:right="709"/>
        <w:jc w:val="both"/>
        <w:rPr>
          <w:rFonts w:ascii="Museo 300" w:hAnsi="Museo 300"/>
          <w:color w:val="000000" w:themeColor="text1"/>
          <w:sz w:val="16"/>
          <w:szCs w:val="16"/>
          <w:lang w:val="es-ES"/>
        </w:rPr>
      </w:pPr>
    </w:p>
    <w:p w14:paraId="77B587B9" w14:textId="77777777" w:rsidR="00A32B73" w:rsidRPr="00A32B73" w:rsidRDefault="00A32B73" w:rsidP="00FB404C">
      <w:pPr>
        <w:numPr>
          <w:ilvl w:val="0"/>
          <w:numId w:val="14"/>
        </w:numPr>
        <w:spacing w:after="0" w:line="240" w:lineRule="auto"/>
        <w:ind w:left="1171" w:right="709"/>
        <w:jc w:val="both"/>
        <w:rPr>
          <w:rFonts w:ascii="Museo 300" w:hAnsi="Museo 300"/>
          <w:color w:val="000000" w:themeColor="text1"/>
          <w:sz w:val="16"/>
          <w:szCs w:val="16"/>
          <w:lang w:val="es-ES"/>
        </w:rPr>
      </w:pPr>
      <w:r w:rsidRPr="00A32B73">
        <w:rPr>
          <w:rFonts w:ascii="Museo 300" w:hAnsi="Museo 300"/>
          <w:color w:val="000000" w:themeColor="text1"/>
          <w:sz w:val="16"/>
          <w:szCs w:val="16"/>
          <w:lang w:val="es-ES"/>
        </w:rPr>
        <w:t xml:space="preserve">Con la finalidad de mejorar la representatividad del consumo mensual promedio, la Superintendencia define que, para casos como este, donde no se tiene certeza de cuál era la carga no registrada en el suministro, es recomendable emplear el método de censo de cargas establecido en el literal i) del artículo 5.2 del Procedimiento contenido en el acuerdo </w:t>
      </w:r>
      <w:proofErr w:type="spellStart"/>
      <w:r w:rsidRPr="00A32B73">
        <w:rPr>
          <w:rFonts w:ascii="Museo 300" w:hAnsi="Museo 300"/>
          <w:color w:val="000000" w:themeColor="text1"/>
          <w:sz w:val="16"/>
          <w:szCs w:val="16"/>
          <w:lang w:val="es-ES"/>
        </w:rPr>
        <w:t>N.°</w:t>
      </w:r>
      <w:proofErr w:type="spellEnd"/>
      <w:r w:rsidRPr="00A32B73">
        <w:rPr>
          <w:rFonts w:ascii="Museo 300" w:hAnsi="Museo 300"/>
          <w:color w:val="000000" w:themeColor="text1"/>
          <w:sz w:val="16"/>
          <w:szCs w:val="16"/>
          <w:lang w:val="es-ES"/>
        </w:rPr>
        <w:t xml:space="preserve"> 283-E-2011.</w:t>
      </w:r>
    </w:p>
    <w:p w14:paraId="0A24B7D3" w14:textId="77777777" w:rsidR="00A32B73" w:rsidRPr="00A32B73" w:rsidRDefault="00A32B73" w:rsidP="00FB404C">
      <w:pPr>
        <w:spacing w:after="0" w:line="240" w:lineRule="auto"/>
        <w:ind w:left="1171" w:right="709"/>
        <w:jc w:val="both"/>
        <w:rPr>
          <w:rFonts w:ascii="Museo 300" w:hAnsi="Museo 300"/>
          <w:color w:val="000000" w:themeColor="text1"/>
          <w:sz w:val="16"/>
          <w:szCs w:val="16"/>
          <w:lang w:val="es-ES"/>
        </w:rPr>
      </w:pPr>
    </w:p>
    <w:p w14:paraId="3DACD79E" w14:textId="77777777" w:rsidR="00A32B73" w:rsidRPr="00A32B73" w:rsidRDefault="00A32B73" w:rsidP="00FB404C">
      <w:pPr>
        <w:numPr>
          <w:ilvl w:val="0"/>
          <w:numId w:val="14"/>
        </w:numPr>
        <w:spacing w:after="0" w:line="240" w:lineRule="auto"/>
        <w:ind w:left="1171" w:right="709"/>
        <w:jc w:val="both"/>
        <w:rPr>
          <w:rFonts w:ascii="Museo 300" w:hAnsi="Museo 300"/>
          <w:color w:val="000000" w:themeColor="text1"/>
          <w:sz w:val="16"/>
          <w:szCs w:val="16"/>
          <w:lang w:val="es-ES"/>
        </w:rPr>
      </w:pPr>
      <w:r w:rsidRPr="00A32B73">
        <w:rPr>
          <w:rFonts w:ascii="Museo 300" w:hAnsi="Museo 300"/>
          <w:color w:val="000000" w:themeColor="text1"/>
          <w:sz w:val="16"/>
          <w:szCs w:val="16"/>
          <w:lang w:val="es-ES"/>
        </w:rPr>
        <w:t xml:space="preserve">De tal manera que se utilizará como base para el promedio mensual, el valor del censo de carga determinado por el CAU que fue de 1,174 kWh, mostrado en la tabla </w:t>
      </w:r>
      <w:proofErr w:type="spellStart"/>
      <w:r w:rsidRPr="00A32B73">
        <w:rPr>
          <w:rFonts w:ascii="Museo 300" w:hAnsi="Museo 300"/>
          <w:color w:val="000000" w:themeColor="text1"/>
          <w:sz w:val="16"/>
          <w:szCs w:val="16"/>
          <w:lang w:val="es-ES"/>
        </w:rPr>
        <w:t>n.°</w:t>
      </w:r>
      <w:proofErr w:type="spellEnd"/>
      <w:r w:rsidRPr="00A32B73">
        <w:rPr>
          <w:rFonts w:ascii="Museo 300" w:hAnsi="Museo 300"/>
          <w:color w:val="000000" w:themeColor="text1"/>
          <w:sz w:val="16"/>
          <w:szCs w:val="16"/>
          <w:lang w:val="es-ES"/>
        </w:rPr>
        <w:t xml:space="preserve"> 1. </w:t>
      </w:r>
    </w:p>
    <w:p w14:paraId="2AD8AA8E" w14:textId="77777777" w:rsidR="00A32B73" w:rsidRPr="00A32B73" w:rsidRDefault="00A32B73" w:rsidP="00FB404C">
      <w:pPr>
        <w:spacing w:after="0" w:line="240" w:lineRule="auto"/>
        <w:ind w:left="1171" w:right="709"/>
        <w:jc w:val="both"/>
        <w:rPr>
          <w:rFonts w:ascii="Museo 300" w:hAnsi="Museo 300"/>
          <w:color w:val="000000" w:themeColor="text1"/>
          <w:sz w:val="16"/>
          <w:szCs w:val="16"/>
          <w:lang w:val="es-ES"/>
        </w:rPr>
      </w:pPr>
    </w:p>
    <w:p w14:paraId="5513E17A" w14:textId="77777777" w:rsidR="00A32B73" w:rsidRPr="00A32B73" w:rsidRDefault="00A32B73" w:rsidP="00FB404C">
      <w:pPr>
        <w:numPr>
          <w:ilvl w:val="0"/>
          <w:numId w:val="14"/>
        </w:numPr>
        <w:spacing w:after="0" w:line="240" w:lineRule="auto"/>
        <w:ind w:left="1171" w:right="709"/>
        <w:jc w:val="both"/>
        <w:rPr>
          <w:rFonts w:ascii="Museo 300" w:hAnsi="Museo 300"/>
          <w:color w:val="000000" w:themeColor="text1"/>
          <w:sz w:val="16"/>
          <w:szCs w:val="16"/>
          <w:lang w:val="es-ES"/>
        </w:rPr>
      </w:pPr>
      <w:r w:rsidRPr="00A32B73">
        <w:rPr>
          <w:rFonts w:ascii="Museo 300" w:hAnsi="Museo 300"/>
          <w:color w:val="000000" w:themeColor="text1"/>
          <w:sz w:val="16"/>
          <w:szCs w:val="16"/>
          <w:lang w:val="es-ES"/>
        </w:rPr>
        <w:t xml:space="preserve">El período retroactivo de recuperación corresponde a 180 días comprendidos entre el 14 de noviembre de 2021 al 13 de mayo de 2022, fecha en que encontró la condición irregular y se normalizó el suministro.  </w:t>
      </w:r>
    </w:p>
    <w:p w14:paraId="76BDE1A1" w14:textId="77777777" w:rsidR="00A32B73" w:rsidRPr="00A32B73" w:rsidRDefault="00A32B73" w:rsidP="00A32B73">
      <w:pPr>
        <w:spacing w:after="0" w:line="240" w:lineRule="auto"/>
        <w:ind w:left="709" w:right="709"/>
        <w:jc w:val="both"/>
        <w:rPr>
          <w:rFonts w:ascii="Museo 300" w:hAnsi="Museo 300"/>
          <w:color w:val="000000" w:themeColor="text1"/>
          <w:sz w:val="16"/>
          <w:szCs w:val="16"/>
          <w:lang w:val="es-ES"/>
        </w:rPr>
      </w:pPr>
    </w:p>
    <w:p w14:paraId="515811D3" w14:textId="771F630C" w:rsidR="008F626E" w:rsidRPr="00A703D4" w:rsidRDefault="00A32B73" w:rsidP="00A32B73">
      <w:pPr>
        <w:spacing w:after="0" w:line="240" w:lineRule="auto"/>
        <w:ind w:left="709" w:right="709"/>
        <w:jc w:val="both"/>
        <w:rPr>
          <w:rStyle w:val="normaltextrun"/>
          <w:rFonts w:ascii="Museo 300" w:hAnsi="Museo 300"/>
          <w:color w:val="000000" w:themeColor="text1"/>
          <w:sz w:val="16"/>
          <w:szCs w:val="16"/>
        </w:rPr>
      </w:pPr>
      <w:r w:rsidRPr="00A32B73">
        <w:rPr>
          <w:rFonts w:ascii="Museo 300" w:hAnsi="Museo 300"/>
          <w:color w:val="000000" w:themeColor="text1"/>
          <w:sz w:val="16"/>
          <w:szCs w:val="16"/>
          <w:lang w:val="es-ES"/>
        </w:rPr>
        <w:t>Con el valor de energía estimada que es consumida mensualmente y períodos arriba señalados, el CAU ha establecido que el monto de la ENR máximo al que tiene derecho la sociedad EEO a recuperar corresponde a 6,643 kWh, equivalente a la cantidad de mil ochocientos seis 79/100 dólares de los Estados Unidos de América (USD 1,806.79)</w:t>
      </w:r>
      <w:r w:rsidRPr="00A32B73">
        <w:rPr>
          <w:rFonts w:ascii="Museo 300" w:hAnsi="Museo 300"/>
          <w:b/>
          <w:color w:val="000000" w:themeColor="text1"/>
          <w:sz w:val="16"/>
          <w:szCs w:val="16"/>
          <w:lang w:val="es-ES"/>
        </w:rPr>
        <w:t xml:space="preserve"> </w:t>
      </w:r>
      <w:r w:rsidRPr="00A32B73">
        <w:rPr>
          <w:rFonts w:ascii="Museo 300" w:hAnsi="Museo 300"/>
          <w:color w:val="000000" w:themeColor="text1"/>
          <w:sz w:val="16"/>
          <w:szCs w:val="16"/>
          <w:lang w:val="es-ES"/>
        </w:rPr>
        <w:t>IVA incluido</w:t>
      </w:r>
      <w:r>
        <w:rPr>
          <w:rStyle w:val="normaltextrun"/>
          <w:rFonts w:ascii="Museo 300" w:hAnsi="Museo 300"/>
          <w:color w:val="000000" w:themeColor="text1"/>
          <w:sz w:val="16"/>
          <w:szCs w:val="16"/>
        </w:rPr>
        <w:t xml:space="preserve"> </w:t>
      </w:r>
      <w:r w:rsidR="008F626E">
        <w:rPr>
          <w:rStyle w:val="normaltextrun"/>
          <w:rFonts w:ascii="Museo 300" w:hAnsi="Museo 300"/>
          <w:color w:val="000000"/>
          <w:sz w:val="16"/>
          <w:szCs w:val="16"/>
        </w:rPr>
        <w:t>(…)</w:t>
      </w:r>
      <w:r>
        <w:rPr>
          <w:rStyle w:val="normaltextrun"/>
          <w:rFonts w:ascii="Museo 300" w:hAnsi="Museo 300"/>
          <w:color w:val="000000"/>
          <w:sz w:val="16"/>
          <w:szCs w:val="16"/>
        </w:rPr>
        <w:t>.</w:t>
      </w:r>
    </w:p>
    <w:p w14:paraId="24C365A6" w14:textId="77777777" w:rsidR="00A32B73" w:rsidRDefault="00A32B73" w:rsidP="008B7A00">
      <w:pPr>
        <w:spacing w:after="0" w:line="240" w:lineRule="auto"/>
        <w:ind w:left="426"/>
        <w:jc w:val="both"/>
        <w:rPr>
          <w:rFonts w:ascii="Museo Sans 300" w:hAnsi="Museo Sans 300"/>
          <w:sz w:val="20"/>
          <w:szCs w:val="20"/>
          <w:u w:val="single"/>
        </w:rPr>
      </w:pPr>
    </w:p>
    <w:p w14:paraId="48720AB6" w14:textId="037E710B"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0372753" w:rsidR="005D29F1" w:rsidRPr="00063938" w:rsidRDefault="00562498" w:rsidP="005D29F1">
      <w:pPr>
        <w:suppressAutoHyphens w:val="0"/>
        <w:autoSpaceDN/>
        <w:spacing w:after="0" w:line="240" w:lineRule="auto"/>
        <w:ind w:left="840" w:right="420"/>
        <w:jc w:val="both"/>
        <w:rPr>
          <w:rFonts w:ascii="Museo 300" w:hAnsi="Museo 300"/>
          <w:sz w:val="16"/>
          <w:szCs w:val="16"/>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5016DA2" w14:textId="3934268A" w:rsidR="00A32B73" w:rsidRPr="00A32B73" w:rsidRDefault="6C713C58" w:rsidP="00A32B73">
      <w:pPr>
        <w:pStyle w:val="Prrafodelista"/>
        <w:numPr>
          <w:ilvl w:val="0"/>
          <w:numId w:val="9"/>
        </w:numPr>
        <w:spacing w:after="200"/>
        <w:ind w:left="1134" w:right="708" w:hanging="283"/>
        <w:jc w:val="both"/>
        <w:textAlignment w:val="auto"/>
        <w:rPr>
          <w:rFonts w:ascii="Museo 300" w:hAnsi="Museo 300" w:cs="Arial"/>
          <w:sz w:val="16"/>
          <w:szCs w:val="16"/>
        </w:rPr>
      </w:pPr>
      <w:r w:rsidRPr="3A19B034">
        <w:rPr>
          <w:rFonts w:ascii="Museo 300" w:hAnsi="Museo 300" w:cs="Arial"/>
          <w:sz w:val="16"/>
          <w:szCs w:val="16"/>
        </w:rPr>
        <w:t xml:space="preserve">El </w:t>
      </w:r>
      <w:r w:rsidR="00A32B73" w:rsidRPr="3A19B034">
        <w:rPr>
          <w:rFonts w:ascii="Museo 300" w:hAnsi="Museo 300" w:cs="Arial"/>
          <w:sz w:val="16"/>
          <w:szCs w:val="16"/>
        </w:rPr>
        <w:t xml:space="preserve">CAU determina con base en el análisis efectuado a las pruebas presentadas por las partes involucradas, que existió una condición irregular en el suministro con NIC </w:t>
      </w:r>
      <w:proofErr w:type="spellStart"/>
      <w:r w:rsidR="00335B2B">
        <w:rPr>
          <w:rFonts w:ascii="Museo 300" w:hAnsi="Museo 300" w:cs="Arial"/>
          <w:sz w:val="16"/>
          <w:szCs w:val="16"/>
        </w:rPr>
        <w:t>xxxx</w:t>
      </w:r>
      <w:proofErr w:type="spellEnd"/>
      <w:r w:rsidR="00A32B73" w:rsidRPr="3A19B034">
        <w:rPr>
          <w:rFonts w:ascii="Museo 300" w:hAnsi="Museo 300" w:cs="Arial"/>
          <w:sz w:val="16"/>
          <w:szCs w:val="16"/>
        </w:rPr>
        <w:t xml:space="preserve"> consistente en una línea directa a 240 voltios oculta en pared de la vivienda,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66386CC9" w14:textId="77777777" w:rsidR="00A32B73" w:rsidRPr="00A32B73" w:rsidRDefault="00A32B73" w:rsidP="00A32B73">
      <w:pPr>
        <w:pStyle w:val="Prrafodelista"/>
        <w:numPr>
          <w:ilvl w:val="0"/>
          <w:numId w:val="9"/>
        </w:numPr>
        <w:spacing w:after="200"/>
        <w:ind w:left="1134" w:right="708" w:hanging="283"/>
        <w:jc w:val="both"/>
        <w:textAlignment w:val="auto"/>
        <w:rPr>
          <w:rFonts w:ascii="Museo 300" w:hAnsi="Museo 300" w:cs="Arial"/>
          <w:sz w:val="16"/>
          <w:szCs w:val="16"/>
        </w:rPr>
      </w:pPr>
      <w:r w:rsidRPr="00A32B73">
        <w:rPr>
          <w:rFonts w:ascii="Museo 300" w:hAnsi="Museo 300" w:cs="Arial"/>
          <w:sz w:val="16"/>
          <w:szCs w:val="16"/>
        </w:rPr>
        <w:t>Conforme con el análisis efectuado en el presente informe, se establece que la cantidad de tres mil veintiuno 04/100 dólares de los Estados Unidos de América (USD 3,021.04) IVA incluido, cobrados por la sociedad EEO en concepto de ENR a este suministro, debe de rectificarse.</w:t>
      </w:r>
    </w:p>
    <w:p w14:paraId="4BAB16C4" w14:textId="377B032B" w:rsidR="00562498" w:rsidRPr="00A32B73" w:rsidRDefault="00A32B73" w:rsidP="00A32B73">
      <w:pPr>
        <w:pStyle w:val="Prrafodelista"/>
        <w:numPr>
          <w:ilvl w:val="0"/>
          <w:numId w:val="9"/>
        </w:numPr>
        <w:spacing w:after="200"/>
        <w:ind w:left="1134" w:right="708" w:hanging="283"/>
        <w:jc w:val="both"/>
        <w:textAlignment w:val="auto"/>
        <w:rPr>
          <w:rFonts w:ascii="Museo 300" w:hAnsi="Museo 300" w:cs="Arial"/>
          <w:sz w:val="16"/>
          <w:szCs w:val="16"/>
        </w:rPr>
      </w:pPr>
      <w:r w:rsidRPr="00A32B73">
        <w:rPr>
          <w:rFonts w:ascii="Museo 300" w:hAnsi="Museo 300" w:cs="Arial"/>
          <w:sz w:val="16"/>
          <w:szCs w:val="16"/>
        </w:rPr>
        <w:t>Se establece que el monto a recuperar por parte de la sociedad EEO en concepto de energía no registrada, asciende a la cantidad mil ochocientos seis 79/100 dólares de los Estados Unidos de América (USD 1,806.79) IVA incluido; además, la distribuidora podrá efectuar el cobro de los intereses generados tal y como se indica en el artículo 36 de los Términos y Condiciones Generales al Consumidor Final del Pliego Tarifario del año 2022</w:t>
      </w:r>
      <w:r w:rsidR="008479DB" w:rsidRPr="00063938">
        <w:rPr>
          <w:rFonts w:ascii="Museo 300" w:hAnsi="Museo 300" w:cs="Arial"/>
          <w:sz w:val="16"/>
          <w:szCs w:val="16"/>
        </w:rPr>
        <w:t xml:space="preserve"> </w:t>
      </w:r>
      <w:r w:rsidR="00562498" w:rsidRPr="00063938">
        <w:rPr>
          <w:rFonts w:ascii="Museo 300" w:eastAsia="Arial" w:hAnsi="Museo 300"/>
          <w:color w:val="000000" w:themeColor="text1"/>
          <w:sz w:val="16"/>
          <w:szCs w:val="16"/>
        </w:rPr>
        <w:t>[…]</w:t>
      </w:r>
      <w:r w:rsidR="00914F6D" w:rsidRPr="00063938">
        <w:rPr>
          <w:rFonts w:ascii="Museo 300" w:eastAsia="Arial" w:hAnsi="Museo 300"/>
          <w:color w:val="000000" w:themeColor="text1"/>
          <w:sz w:val="16"/>
          <w:szCs w:val="16"/>
        </w:rPr>
        <w:t>”.</w:t>
      </w:r>
    </w:p>
    <w:p w14:paraId="053549AA" w14:textId="198312A5" w:rsidR="00A32B73" w:rsidRDefault="00A32B73" w:rsidP="00A32B73">
      <w:pPr>
        <w:spacing w:after="200"/>
        <w:ind w:right="708"/>
        <w:jc w:val="both"/>
        <w:textAlignment w:val="auto"/>
        <w:rPr>
          <w:rFonts w:ascii="Museo 300" w:hAnsi="Museo 300"/>
          <w:sz w:val="16"/>
          <w:szCs w:val="16"/>
        </w:rPr>
      </w:pPr>
    </w:p>
    <w:p w14:paraId="546F158A" w14:textId="77777777" w:rsidR="00A32B73" w:rsidRPr="00A32B73" w:rsidRDefault="00A32B73" w:rsidP="00A32B73">
      <w:pPr>
        <w:spacing w:after="200"/>
        <w:ind w:right="708"/>
        <w:jc w:val="both"/>
        <w:textAlignment w:val="auto"/>
        <w:rPr>
          <w:rFonts w:ascii="Museo 300" w:hAnsi="Museo 300"/>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C1A66E8" w14:textId="4A928939" w:rsidR="008F4663" w:rsidRPr="008F4663" w:rsidRDefault="008F4663" w:rsidP="008F4663">
      <w:pPr>
        <w:tabs>
          <w:tab w:val="left" w:pos="426"/>
        </w:tabs>
        <w:spacing w:after="0" w:line="240" w:lineRule="auto"/>
        <w:ind w:left="426"/>
        <w:jc w:val="both"/>
        <w:rPr>
          <w:rFonts w:ascii="Museo Sans 300" w:hAnsi="Museo Sans 300"/>
          <w:sz w:val="20"/>
          <w:szCs w:val="20"/>
        </w:rPr>
      </w:pPr>
      <w:r w:rsidRPr="008F4663">
        <w:rPr>
          <w:rFonts w:ascii="Museo Sans 300" w:hAnsi="Museo Sans 300"/>
          <w:sz w:val="20"/>
          <w:szCs w:val="20"/>
        </w:rPr>
        <w:t xml:space="preserve">Mediante el acuerdo </w:t>
      </w:r>
      <w:proofErr w:type="spellStart"/>
      <w:r w:rsidRPr="008F4663">
        <w:rPr>
          <w:rFonts w:ascii="Museo Sans 300" w:hAnsi="Museo Sans 300"/>
          <w:sz w:val="20"/>
          <w:szCs w:val="20"/>
        </w:rPr>
        <w:t>N.°</w:t>
      </w:r>
      <w:proofErr w:type="spellEnd"/>
      <w:r w:rsidRPr="008F4663">
        <w:rPr>
          <w:rFonts w:ascii="Museo Sans 300" w:hAnsi="Museo Sans 300"/>
          <w:sz w:val="20"/>
          <w:szCs w:val="20"/>
        </w:rPr>
        <w:t xml:space="preserve"> E-2</w:t>
      </w:r>
      <w:r>
        <w:rPr>
          <w:rFonts w:ascii="Museo Sans 300" w:hAnsi="Museo Sans 300"/>
          <w:sz w:val="20"/>
          <w:szCs w:val="20"/>
        </w:rPr>
        <w:t>236</w:t>
      </w:r>
      <w:r w:rsidRPr="008F4663">
        <w:rPr>
          <w:rFonts w:ascii="Museo Sans 300" w:hAnsi="Museo Sans 300"/>
          <w:sz w:val="20"/>
          <w:szCs w:val="20"/>
        </w:rPr>
        <w:t xml:space="preserve">-2022-CAU, de fecha </w:t>
      </w:r>
      <w:r>
        <w:rPr>
          <w:rFonts w:ascii="Museo Sans 300" w:hAnsi="Museo Sans 300"/>
          <w:sz w:val="20"/>
          <w:szCs w:val="20"/>
        </w:rPr>
        <w:t>diecinueve de diciembre</w:t>
      </w:r>
      <w:r w:rsidRPr="008F4663">
        <w:rPr>
          <w:rFonts w:ascii="Museo Sans 300" w:hAnsi="Museo Sans 300"/>
          <w:sz w:val="20"/>
          <w:szCs w:val="20"/>
        </w:rPr>
        <w:t xml:space="preserve"> </w:t>
      </w:r>
      <w:r w:rsidR="00F53CF7" w:rsidRPr="008F4663">
        <w:rPr>
          <w:rFonts w:ascii="Museo Sans 300" w:hAnsi="Museo Sans 300"/>
          <w:sz w:val="20"/>
          <w:szCs w:val="20"/>
        </w:rPr>
        <w:t>del año</w:t>
      </w:r>
      <w:r w:rsidR="00C27F0D">
        <w:rPr>
          <w:rFonts w:ascii="Museo Sans 300" w:hAnsi="Museo Sans 300"/>
          <w:sz w:val="20"/>
          <w:szCs w:val="20"/>
        </w:rPr>
        <w:t xml:space="preserve"> pasado</w:t>
      </w:r>
      <w:r w:rsidRPr="008F4663">
        <w:rPr>
          <w:rFonts w:ascii="Museo Sans 300" w:hAnsi="Museo Sans 300"/>
          <w:sz w:val="20"/>
          <w:szCs w:val="20"/>
        </w:rPr>
        <w:t xml:space="preserve">, se remitió a las partes copia del informe técnico </w:t>
      </w:r>
      <w:proofErr w:type="spellStart"/>
      <w:r w:rsidRPr="008F4663">
        <w:rPr>
          <w:rFonts w:ascii="Museo Sans 300" w:hAnsi="Museo Sans 300"/>
          <w:sz w:val="20"/>
          <w:szCs w:val="20"/>
        </w:rPr>
        <w:t>N.°</w:t>
      </w:r>
      <w:proofErr w:type="spellEnd"/>
      <w:r w:rsidRPr="008F4663">
        <w:rPr>
          <w:rFonts w:ascii="Museo Sans 300" w:hAnsi="Museo Sans 300"/>
          <w:sz w:val="20"/>
          <w:szCs w:val="20"/>
        </w:rPr>
        <w:t xml:space="preserve"> IT-04</w:t>
      </w:r>
      <w:r w:rsidR="001E4849">
        <w:rPr>
          <w:rFonts w:ascii="Museo Sans 300" w:hAnsi="Museo Sans 300"/>
          <w:sz w:val="20"/>
          <w:szCs w:val="20"/>
        </w:rPr>
        <w:t>64</w:t>
      </w:r>
      <w:r w:rsidRPr="008F4663">
        <w:rPr>
          <w:rFonts w:ascii="Museo Sans 300" w:hAnsi="Museo Sans 300"/>
          <w:sz w:val="20"/>
          <w:szCs w:val="20"/>
        </w:rPr>
        <w:t>-CAU-22 rendido por el CAU para que, en un plazo de diez días hábiles contados a partir del día siguiente de la notificación de dicho proveído, manifestaran por escrito sus alegatos finales.  </w:t>
      </w:r>
    </w:p>
    <w:p w14:paraId="4BEAD375" w14:textId="77777777" w:rsidR="008F4663" w:rsidRPr="008F4663" w:rsidRDefault="008F4663" w:rsidP="008F4663">
      <w:pPr>
        <w:tabs>
          <w:tab w:val="left" w:pos="426"/>
        </w:tabs>
        <w:spacing w:after="0" w:line="240" w:lineRule="auto"/>
        <w:ind w:left="426"/>
        <w:jc w:val="both"/>
        <w:rPr>
          <w:rFonts w:ascii="Museo Sans 300" w:hAnsi="Museo Sans 300"/>
          <w:sz w:val="20"/>
          <w:szCs w:val="20"/>
        </w:rPr>
      </w:pPr>
      <w:r w:rsidRPr="008F4663">
        <w:rPr>
          <w:rFonts w:ascii="Museo Sans 300" w:hAnsi="Museo Sans 300"/>
          <w:sz w:val="20"/>
          <w:szCs w:val="20"/>
        </w:rPr>
        <w:t> </w:t>
      </w:r>
    </w:p>
    <w:p w14:paraId="0ABF0F0B" w14:textId="3424C31A" w:rsidR="008F4663" w:rsidRPr="008F4663" w:rsidRDefault="008F4663" w:rsidP="008F4663">
      <w:pPr>
        <w:tabs>
          <w:tab w:val="left" w:pos="426"/>
        </w:tabs>
        <w:spacing w:after="0" w:line="240" w:lineRule="auto"/>
        <w:ind w:left="426"/>
        <w:jc w:val="both"/>
        <w:rPr>
          <w:rFonts w:ascii="Museo Sans 300" w:hAnsi="Museo Sans 300"/>
          <w:sz w:val="20"/>
          <w:szCs w:val="20"/>
        </w:rPr>
      </w:pPr>
      <w:r w:rsidRPr="008F4663">
        <w:rPr>
          <w:rFonts w:ascii="Museo Sans 300" w:hAnsi="Museo Sans 300"/>
          <w:sz w:val="20"/>
          <w:szCs w:val="20"/>
          <w:lang w:val="es-ES"/>
        </w:rPr>
        <w:t xml:space="preserve">El citado acuerdo fue notificado a las partes el día </w:t>
      </w:r>
      <w:r>
        <w:rPr>
          <w:rFonts w:ascii="Museo Sans 300" w:hAnsi="Museo Sans 300"/>
          <w:sz w:val="20"/>
          <w:szCs w:val="20"/>
          <w:lang w:val="es-ES"/>
        </w:rPr>
        <w:t>veintidós</w:t>
      </w:r>
      <w:r w:rsidRPr="008F4663">
        <w:rPr>
          <w:rFonts w:ascii="Museo Sans 300" w:hAnsi="Museo Sans 300"/>
          <w:sz w:val="20"/>
          <w:szCs w:val="20"/>
          <w:lang w:val="es-ES"/>
        </w:rPr>
        <w:t xml:space="preserve"> de diciembre de</w:t>
      </w:r>
      <w:r>
        <w:rPr>
          <w:rFonts w:ascii="Museo Sans 300" w:hAnsi="Museo Sans 300"/>
          <w:sz w:val="20"/>
          <w:szCs w:val="20"/>
          <w:lang w:val="es-ES"/>
        </w:rPr>
        <w:t>l</w:t>
      </w:r>
      <w:r w:rsidRPr="008F4663">
        <w:rPr>
          <w:rFonts w:ascii="Museo Sans 300" w:hAnsi="Museo Sans 300"/>
          <w:sz w:val="20"/>
          <w:szCs w:val="20"/>
          <w:lang w:val="es-ES"/>
        </w:rPr>
        <w:t xml:space="preserve"> año</w:t>
      </w:r>
      <w:r>
        <w:rPr>
          <w:rFonts w:ascii="Museo Sans 300" w:hAnsi="Museo Sans 300"/>
          <w:sz w:val="20"/>
          <w:szCs w:val="20"/>
          <w:lang w:val="es-ES"/>
        </w:rPr>
        <w:t xml:space="preserve"> pasado</w:t>
      </w:r>
      <w:r w:rsidRPr="008F4663">
        <w:rPr>
          <w:rFonts w:ascii="Museo Sans 300" w:hAnsi="Museo Sans 300"/>
          <w:sz w:val="20"/>
          <w:szCs w:val="20"/>
          <w:lang w:val="es-ES"/>
        </w:rPr>
        <w:t xml:space="preserve">, por lo que el plazo finalizó el día </w:t>
      </w:r>
      <w:r>
        <w:rPr>
          <w:rFonts w:ascii="Museo Sans 300" w:hAnsi="Museo Sans 300"/>
          <w:sz w:val="20"/>
          <w:szCs w:val="20"/>
          <w:lang w:val="es-ES"/>
        </w:rPr>
        <w:t>trece de enero de este año</w:t>
      </w:r>
      <w:r w:rsidRPr="008F4663">
        <w:rPr>
          <w:rFonts w:ascii="Museo Sans 300" w:hAnsi="Museo Sans 300"/>
          <w:sz w:val="20"/>
          <w:szCs w:val="20"/>
          <w:lang w:val="es-ES"/>
        </w:rPr>
        <w:t>.</w:t>
      </w:r>
      <w:r w:rsidRPr="008F4663">
        <w:rPr>
          <w:rFonts w:ascii="Museo Sans 300" w:hAnsi="Museo Sans 300"/>
          <w:sz w:val="20"/>
          <w:szCs w:val="20"/>
        </w:rPr>
        <w:t> </w:t>
      </w:r>
    </w:p>
    <w:p w14:paraId="5EB0BCCF" w14:textId="77777777" w:rsidR="008F4663" w:rsidRPr="008F4663" w:rsidRDefault="008F4663" w:rsidP="008F4663">
      <w:pPr>
        <w:tabs>
          <w:tab w:val="left" w:pos="426"/>
        </w:tabs>
        <w:spacing w:after="0" w:line="240" w:lineRule="auto"/>
        <w:ind w:left="426"/>
        <w:jc w:val="both"/>
        <w:rPr>
          <w:rFonts w:ascii="Museo Sans 300" w:hAnsi="Museo Sans 300"/>
          <w:sz w:val="20"/>
          <w:szCs w:val="20"/>
        </w:rPr>
      </w:pPr>
      <w:r w:rsidRPr="008F4663">
        <w:rPr>
          <w:rFonts w:ascii="Museo Sans 300" w:hAnsi="Museo Sans 300"/>
          <w:sz w:val="20"/>
          <w:szCs w:val="20"/>
        </w:rPr>
        <w:t> </w:t>
      </w:r>
    </w:p>
    <w:p w14:paraId="3D484AA9" w14:textId="05974F59" w:rsidR="008F4663" w:rsidRPr="008F4663" w:rsidRDefault="008F4663" w:rsidP="008F4663">
      <w:pPr>
        <w:tabs>
          <w:tab w:val="left" w:pos="426"/>
        </w:tabs>
        <w:spacing w:after="0" w:line="240" w:lineRule="auto"/>
        <w:ind w:left="426"/>
        <w:jc w:val="both"/>
        <w:rPr>
          <w:rFonts w:ascii="Museo Sans 300" w:hAnsi="Museo Sans 300"/>
          <w:sz w:val="20"/>
          <w:szCs w:val="20"/>
        </w:rPr>
      </w:pPr>
      <w:r w:rsidRPr="008F4663">
        <w:rPr>
          <w:rFonts w:ascii="Museo Sans 300" w:hAnsi="Museo Sans 300"/>
          <w:sz w:val="20"/>
          <w:szCs w:val="20"/>
        </w:rPr>
        <w:t>El día t</w:t>
      </w:r>
      <w:r>
        <w:rPr>
          <w:rFonts w:ascii="Museo Sans 300" w:hAnsi="Museo Sans 300"/>
          <w:sz w:val="20"/>
          <w:szCs w:val="20"/>
        </w:rPr>
        <w:t>res de enero</w:t>
      </w:r>
      <w:r w:rsidRPr="008F4663">
        <w:rPr>
          <w:rFonts w:ascii="Museo Sans 300" w:hAnsi="Museo Sans 300"/>
          <w:sz w:val="20"/>
          <w:szCs w:val="20"/>
        </w:rPr>
        <w:t xml:space="preserve"> de este año, la sociedad EEO, S.A. de C.V. </w:t>
      </w:r>
      <w:r w:rsidRPr="008F4663">
        <w:rPr>
          <w:rFonts w:ascii="Museo Sans 300" w:hAnsi="Museo Sans 300"/>
          <w:sz w:val="20"/>
          <w:szCs w:val="20"/>
          <w:lang w:val="es-ES"/>
        </w:rPr>
        <w:t>presentó un escrito por medio del cual manifestó que mantenía los argumentos y pruebas presentadas con anterioridad. Por su parte, el usuario no presentó documentación para ser analizada</w:t>
      </w:r>
    </w:p>
    <w:p w14:paraId="4AE8EFB0" w14:textId="015D9E02" w:rsidR="0004151E" w:rsidRDefault="0004151E" w:rsidP="008F4663">
      <w:pPr>
        <w:tabs>
          <w:tab w:val="left" w:pos="426"/>
        </w:tabs>
        <w:spacing w:after="0" w:line="240" w:lineRule="auto"/>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A32B73">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54C45799" w:rsidR="004B2E40" w:rsidRDefault="004B2E40" w:rsidP="00A32B73">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2139079C"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5F4377D"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03EE008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7FC794CF"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26A4B4B9" w14:textId="17B5E9DD" w:rsidR="00FB404C" w:rsidRDefault="00FB40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38D96FCB" w14:textId="08A2948B" w:rsidR="00FB404C" w:rsidRDefault="00FB40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60294B25" w14:textId="2B34C28E" w:rsidR="00FB404C" w:rsidRDefault="00FB40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22187B95" w14:textId="77777777" w:rsidR="00FB404C" w:rsidRDefault="00FB40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77777777"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7B20FBEB"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8F4663">
        <w:rPr>
          <w:rFonts w:ascii="Museo Sans 300" w:eastAsia="Arial" w:hAnsi="Museo Sans 300" w:cs="Times New Roman"/>
          <w:color w:val="000000"/>
          <w:sz w:val="20"/>
          <w:szCs w:val="20"/>
          <w:lang w:eastAsia="es-SV"/>
        </w:rPr>
        <w:t xml:space="preserve"> </w:t>
      </w:r>
      <w:proofErr w:type="gramStart"/>
      <w:r w:rsidR="008F4663" w:rsidRPr="00024745">
        <w:rPr>
          <w:rFonts w:ascii="Museo Sans 300" w:eastAsia="Arial" w:hAnsi="Museo Sans 300" w:cs="Times New Roman"/>
          <w:color w:val="000000"/>
          <w:sz w:val="20"/>
          <w:szCs w:val="20"/>
          <w:lang w:eastAsia="es-SV"/>
        </w:rPr>
        <w:t>que</w:t>
      </w:r>
      <w:proofErr w:type="gramEnd"/>
      <w:r w:rsidR="008F4663" w:rsidRPr="00024745">
        <w:rPr>
          <w:rFonts w:ascii="Museo Sans 300" w:eastAsia="Arial" w:hAnsi="Museo Sans 300" w:cs="Times New Roman"/>
          <w:color w:val="000000"/>
          <w:sz w:val="20"/>
          <w:szCs w:val="20"/>
          <w:lang w:eastAsia="es-SV"/>
        </w:rPr>
        <w:t>,</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5FDFC5C6" w14:textId="77777777" w:rsidR="00230B3A" w:rsidRDefault="00230B3A"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2024B84" w:rsidR="00551F4C" w:rsidRPr="0023736F" w:rsidRDefault="00551F4C" w:rsidP="0023736F">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23736F">
        <w:rPr>
          <w:rFonts w:ascii="Museo Sans 500" w:hAnsi="Museo Sans 500"/>
          <w:b/>
          <w:sz w:val="20"/>
          <w:szCs w:val="20"/>
        </w:rPr>
        <w:t>Análisis</w:t>
      </w:r>
      <w:r w:rsidR="006662C8" w:rsidRPr="0023736F">
        <w:rPr>
          <w:rFonts w:ascii="Museo Sans 500" w:hAnsi="Museo Sans 500"/>
          <w:b/>
          <w:sz w:val="20"/>
          <w:szCs w:val="20"/>
        </w:rPr>
        <w:t xml:space="preserve"> </w:t>
      </w:r>
      <w:r w:rsidRPr="0023736F">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168D8E7B"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4F9FBEE7" w14:textId="77777777" w:rsidR="0082180D" w:rsidRDefault="0082180D"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8BAD67D"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15C264F"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335B2B">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419AC620"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5D29F1">
        <w:rPr>
          <w:rFonts w:ascii="Museo Sans 300" w:hAnsi="Museo Sans 300" w:cs="Times New Roman"/>
          <w:sz w:val="20"/>
          <w:szCs w:val="20"/>
        </w:rPr>
        <w:t>0464-CAU-22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212B775" w14:textId="77777777" w:rsidR="0023736F" w:rsidRPr="0023736F" w:rsidRDefault="00C34300" w:rsidP="0023736F">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1" w:name="_Hlk102722268"/>
      <w:r w:rsidR="0023736F" w:rsidRPr="0023736F">
        <w:rPr>
          <w:rFonts w:ascii="Museo 300" w:eastAsia="Arial" w:hAnsi="Museo 300"/>
          <w:color w:val="000000"/>
          <w:sz w:val="16"/>
          <w:szCs w:val="16"/>
          <w:lang w:val="es-ES"/>
        </w:rPr>
        <w:t>De las pruebas presentadas relacionadas a la condición irregular indicada por EEO en fecha 13 de mayo de 2022, se establece lo siguiente:</w:t>
      </w:r>
    </w:p>
    <w:p w14:paraId="7314CF54" w14:textId="77777777" w:rsidR="0023736F" w:rsidRPr="0023736F" w:rsidRDefault="0023736F" w:rsidP="0023736F">
      <w:pPr>
        <w:tabs>
          <w:tab w:val="left" w:pos="993"/>
          <w:tab w:val="left" w:pos="9072"/>
        </w:tabs>
        <w:spacing w:line="240" w:lineRule="auto"/>
        <w:ind w:left="993" w:right="709"/>
        <w:jc w:val="both"/>
        <w:rPr>
          <w:rFonts w:ascii="Museo 300" w:eastAsia="Arial" w:hAnsi="Museo 300"/>
          <w:color w:val="000000"/>
          <w:sz w:val="16"/>
          <w:szCs w:val="16"/>
          <w:lang w:val="es-ES"/>
        </w:rPr>
      </w:pPr>
      <w:r w:rsidRPr="0023736F">
        <w:rPr>
          <w:rFonts w:ascii="Museo 300" w:eastAsia="Arial" w:hAnsi="Museo 300"/>
          <w:color w:val="000000"/>
          <w:sz w:val="16"/>
          <w:szCs w:val="16"/>
          <w:lang w:val="es-ES"/>
        </w:rPr>
        <w:t xml:space="preserve">La línea directa para 240 voltios que manifiesta EEO haber encontrado en el servicio eléctrico del denunciante para este caso en análisis no </w:t>
      </w:r>
      <w:proofErr w:type="spellStart"/>
      <w:r w:rsidRPr="0023736F">
        <w:rPr>
          <w:rFonts w:ascii="Museo 300" w:eastAsia="Arial" w:hAnsi="Museo 300"/>
          <w:color w:val="000000"/>
          <w:sz w:val="16"/>
          <w:szCs w:val="16"/>
          <w:lang w:val="es-ES"/>
        </w:rPr>
        <w:t>esta</w:t>
      </w:r>
      <w:proofErr w:type="spellEnd"/>
      <w:r w:rsidRPr="0023736F">
        <w:rPr>
          <w:rFonts w:ascii="Museo 300" w:eastAsia="Arial" w:hAnsi="Museo 300"/>
          <w:color w:val="000000"/>
          <w:sz w:val="16"/>
          <w:szCs w:val="16"/>
          <w:lang w:val="es-ES"/>
        </w:rPr>
        <w:t xml:space="preserve"> visible; sin embargo, al haber realizado toma de lecturas en ambas fases de la acometida antes del ingreso de la acometida a la pared (fotografía </w:t>
      </w:r>
      <w:proofErr w:type="spellStart"/>
      <w:r w:rsidRPr="0023736F">
        <w:rPr>
          <w:rFonts w:ascii="Museo 300" w:eastAsia="Arial" w:hAnsi="Museo 300"/>
          <w:color w:val="000000"/>
          <w:sz w:val="16"/>
          <w:szCs w:val="16"/>
          <w:lang w:val="es-ES"/>
        </w:rPr>
        <w:t>n.°</w:t>
      </w:r>
      <w:proofErr w:type="spellEnd"/>
      <w:r w:rsidRPr="0023736F">
        <w:rPr>
          <w:rFonts w:ascii="Museo 300" w:eastAsia="Arial" w:hAnsi="Museo 300"/>
          <w:color w:val="000000"/>
          <w:sz w:val="16"/>
          <w:szCs w:val="16"/>
          <w:lang w:val="es-ES"/>
        </w:rPr>
        <w:t xml:space="preserve"> 4), y a la salida de la pared previo a la conexión de la bornera del equipo de medición (fotografía </w:t>
      </w:r>
      <w:proofErr w:type="spellStart"/>
      <w:r w:rsidRPr="0023736F">
        <w:rPr>
          <w:rFonts w:ascii="Museo 300" w:eastAsia="Arial" w:hAnsi="Museo 300"/>
          <w:color w:val="000000"/>
          <w:sz w:val="16"/>
          <w:szCs w:val="16"/>
          <w:lang w:val="es-ES"/>
        </w:rPr>
        <w:t>n.°</w:t>
      </w:r>
      <w:proofErr w:type="spellEnd"/>
      <w:r w:rsidRPr="0023736F">
        <w:rPr>
          <w:rFonts w:ascii="Museo 300" w:eastAsia="Arial" w:hAnsi="Museo 300"/>
          <w:color w:val="000000"/>
          <w:sz w:val="16"/>
          <w:szCs w:val="16"/>
          <w:lang w:val="es-ES"/>
        </w:rPr>
        <w:t xml:space="preserve"> 6), obteniendo valores completamente diferentes en estos dos puntos  constituye evidencia fehaciente de la existencia de una condición irregular oculta en el inmueble bajo análisis. </w:t>
      </w:r>
    </w:p>
    <w:p w14:paraId="4DC82805" w14:textId="761671D4" w:rsidR="00C34300" w:rsidRPr="0023736F" w:rsidRDefault="0023736F" w:rsidP="0023736F">
      <w:pPr>
        <w:tabs>
          <w:tab w:val="left" w:pos="993"/>
          <w:tab w:val="left" w:pos="9072"/>
        </w:tabs>
        <w:spacing w:line="240" w:lineRule="auto"/>
        <w:ind w:left="993" w:right="709"/>
        <w:jc w:val="both"/>
        <w:rPr>
          <w:rFonts w:ascii="Museo 300" w:eastAsia="Arial" w:hAnsi="Museo 300"/>
          <w:color w:val="000000"/>
          <w:sz w:val="16"/>
          <w:szCs w:val="16"/>
          <w:lang w:val="es-ES"/>
        </w:rPr>
      </w:pPr>
      <w:r w:rsidRPr="0023736F">
        <w:rPr>
          <w:rFonts w:ascii="Museo 300" w:eastAsia="Arial" w:hAnsi="Museo 300"/>
          <w:color w:val="000000"/>
          <w:sz w:val="16"/>
          <w:szCs w:val="16"/>
          <w:lang w:val="es-ES"/>
        </w:rPr>
        <w:t>En virtud de lo anterior, se determina, con base en la evidencia presentada por las partes y recabada durante el proceso investigativo que en el suministro en referencia existió una condición irregular debido a una línea directa a 240 voltios oculta y conectada desde la acometida de la distribuidora EEO, lo que afectó el registro correcto de consumo de energía eléctrica en el equipo de medición. Siendo esto un incumplimiento, por parte del usuario, de lo establecido en los Términos y Condiciones Generales al Consumidor Final, del Pliego Tarifario del 2022</w:t>
      </w:r>
      <w:bookmarkEnd w:id="1"/>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8A5EBB0" w14:textId="3F392CD0" w:rsidR="00141B27" w:rsidRDefault="00141B27" w:rsidP="000B4D37">
      <w:pPr>
        <w:suppressAutoHyphens w:val="0"/>
        <w:autoSpaceDN/>
        <w:spacing w:after="0" w:line="240" w:lineRule="auto"/>
        <w:ind w:left="420"/>
        <w:jc w:val="both"/>
        <w:rPr>
          <w:rFonts w:ascii="Museo Sans 300" w:hAnsi="Museo Sans 300" w:cs="Segoe UI"/>
          <w:sz w:val="20"/>
          <w:szCs w:val="20"/>
          <w:lang w:eastAsia="es-MX"/>
        </w:rPr>
      </w:pPr>
      <w:r>
        <w:rPr>
          <w:rFonts w:ascii="Museo Sans 300" w:hAnsi="Museo Sans 300" w:cs="Segoe UI"/>
          <w:sz w:val="20"/>
          <w:szCs w:val="20"/>
          <w:lang w:eastAsia="es-MX"/>
        </w:rPr>
        <w:lastRenderedPageBreak/>
        <w:t xml:space="preserve">En cuanto a lo argumentado por el usuario el CAU, determinó lo siguiente: </w:t>
      </w:r>
    </w:p>
    <w:p w14:paraId="2942F4DB" w14:textId="77777777" w:rsidR="00141B27" w:rsidRDefault="00141B27" w:rsidP="000B4D37">
      <w:pPr>
        <w:suppressAutoHyphens w:val="0"/>
        <w:autoSpaceDN/>
        <w:spacing w:after="0" w:line="240" w:lineRule="auto"/>
        <w:ind w:left="420"/>
        <w:jc w:val="both"/>
        <w:rPr>
          <w:rFonts w:ascii="Museo Sans 300" w:hAnsi="Museo Sans 300" w:cs="Segoe UI"/>
          <w:sz w:val="20"/>
          <w:szCs w:val="20"/>
          <w:lang w:eastAsia="es-MX"/>
        </w:rPr>
      </w:pPr>
    </w:p>
    <w:p w14:paraId="7ED641A9" w14:textId="77777777" w:rsidR="0023736F" w:rsidRPr="0023736F" w:rsidRDefault="00141B27" w:rsidP="0023736F">
      <w:pPr>
        <w:tabs>
          <w:tab w:val="left" w:pos="993"/>
          <w:tab w:val="left" w:pos="9072"/>
        </w:tabs>
        <w:spacing w:line="240" w:lineRule="auto"/>
        <w:ind w:left="993" w:right="709"/>
        <w:jc w:val="both"/>
        <w:rPr>
          <w:rFonts w:ascii="Museo 300" w:eastAsia="Arial" w:hAnsi="Museo 300"/>
          <w:bCs/>
          <w:color w:val="000000"/>
          <w:sz w:val="16"/>
          <w:szCs w:val="16"/>
          <w:lang w:val="es-ES"/>
        </w:rPr>
      </w:pPr>
      <w:r w:rsidRPr="000D5A7F">
        <w:rPr>
          <w:rFonts w:ascii="Museo 300" w:eastAsia="Arial" w:hAnsi="Museo 300"/>
          <w:color w:val="000000"/>
          <w:sz w:val="16"/>
          <w:szCs w:val="16"/>
          <w:lang w:val="es-ES"/>
        </w:rPr>
        <w:t>“[…]</w:t>
      </w:r>
      <w:r>
        <w:rPr>
          <w:rFonts w:ascii="Museo 300" w:eastAsia="Arial" w:hAnsi="Museo 300"/>
          <w:color w:val="000000"/>
          <w:sz w:val="16"/>
          <w:szCs w:val="16"/>
          <w:lang w:val="es-ES"/>
        </w:rPr>
        <w:t xml:space="preserve"> </w:t>
      </w:r>
      <w:r w:rsidR="0023736F" w:rsidRPr="0023736F">
        <w:rPr>
          <w:rFonts w:ascii="Museo 300" w:eastAsia="Arial" w:hAnsi="Museo 300"/>
          <w:bCs/>
          <w:color w:val="000000"/>
          <w:sz w:val="16"/>
          <w:szCs w:val="16"/>
          <w:lang w:val="es-ES"/>
        </w:rPr>
        <w:t>Respeto a lo planteado por el denunciante, referente a que desconocía de la condición irregular ya que reside en el extranjero, y que fue el inquilino quien realizó la conexión de un cable fuera de medición en su suministro, es preciso indicar lo siguiente:</w:t>
      </w:r>
    </w:p>
    <w:p w14:paraId="7CA1F29E" w14:textId="77777777" w:rsidR="0023736F" w:rsidRPr="0023736F" w:rsidRDefault="0023736F" w:rsidP="0023736F">
      <w:pPr>
        <w:tabs>
          <w:tab w:val="left" w:pos="993"/>
          <w:tab w:val="left" w:pos="9072"/>
        </w:tabs>
        <w:spacing w:line="240" w:lineRule="auto"/>
        <w:ind w:left="993" w:right="709"/>
        <w:jc w:val="both"/>
        <w:rPr>
          <w:rFonts w:ascii="Museo 300" w:eastAsia="Arial" w:hAnsi="Museo 300"/>
          <w:color w:val="000000"/>
          <w:sz w:val="16"/>
          <w:szCs w:val="16"/>
          <w:lang w:val="es-ES"/>
        </w:rPr>
      </w:pPr>
      <w:r w:rsidRPr="0023736F">
        <w:rPr>
          <w:rFonts w:ascii="Museo 300" w:eastAsia="Arial" w:hAnsi="Museo 300"/>
          <w:bCs/>
          <w:color w:val="000000"/>
          <w:sz w:val="16"/>
          <w:szCs w:val="16"/>
          <w:lang w:val="es-ES"/>
        </w:rPr>
        <w:t xml:space="preserve">La labor del CAU en su investigación no es la de determinar o identificar a la persona quien realiza una condición irregular en un suministro, si no la de analizar las pruebas presentadas por ambas partes, para poder determinar un incumplimiento contractual establecido en los </w:t>
      </w:r>
      <w:r w:rsidRPr="0023736F">
        <w:rPr>
          <w:rFonts w:ascii="Museo 300" w:eastAsia="Arial" w:hAnsi="Museo 300"/>
          <w:color w:val="000000"/>
          <w:sz w:val="16"/>
          <w:szCs w:val="16"/>
          <w:lang w:val="es-ES"/>
        </w:rPr>
        <w:t>Términos y Condiciones Generales al Consumidor Final vigentes para el año 2022. Y para este caso en particular EEO presentó pruebas fehacientes que en el suministro existió una condición irregular; por lo que en el inmueble no se estuvo registrando la energía consumida correctamente. Por tanto, la distribuidora tiene derecho a recuperar energía consumida y no registrada tal como lo establece la normativa vigente.</w:t>
      </w:r>
    </w:p>
    <w:p w14:paraId="6BE58BE9" w14:textId="77777777" w:rsidR="0023736F" w:rsidRPr="0023736F" w:rsidRDefault="0023736F" w:rsidP="0023736F">
      <w:pPr>
        <w:tabs>
          <w:tab w:val="left" w:pos="993"/>
          <w:tab w:val="left" w:pos="9072"/>
        </w:tabs>
        <w:spacing w:line="240" w:lineRule="auto"/>
        <w:ind w:left="993" w:right="709"/>
        <w:jc w:val="both"/>
        <w:rPr>
          <w:rFonts w:ascii="Museo 300" w:eastAsia="Arial" w:hAnsi="Museo 300"/>
          <w:color w:val="000000"/>
          <w:sz w:val="16"/>
          <w:szCs w:val="16"/>
          <w:lang w:val="es-ES"/>
        </w:rPr>
      </w:pPr>
      <w:r w:rsidRPr="0023736F">
        <w:rPr>
          <w:rFonts w:ascii="Museo 300" w:eastAsia="Arial" w:hAnsi="Museo 300"/>
          <w:color w:val="000000"/>
          <w:sz w:val="16"/>
          <w:szCs w:val="16"/>
          <w:lang w:val="es-ES"/>
        </w:rPr>
        <w:t>Por otra parte, referente a que fue el inquilino quien realizó la condición irregular en su servició debido a represaría por haberle solicitado que desalojara su vivienda. Sobre lo anterior, debe precisarse que SIGET es un ente regulador que por determinación expresa del legislador tiene la tarea esencial de regular y supervisar actividades relacionadas con el sector de electricidad; tarea que será ejercida dentro de los límites de la propia ley. En ese orden de ideas, del marco regulatorio sectorial se establece que las competencias de SIGET son técnicas y atañen a aspectos del servicio eléctrico, de manera que es indudable que la Superintendencia responde a la necesidad de una legitimación técnica de intervención en los límites que le establece la ley.</w:t>
      </w:r>
    </w:p>
    <w:p w14:paraId="603554DE" w14:textId="77777777" w:rsidR="0023736F" w:rsidRPr="0023736F" w:rsidRDefault="0023736F" w:rsidP="0023736F">
      <w:pPr>
        <w:tabs>
          <w:tab w:val="left" w:pos="993"/>
          <w:tab w:val="left" w:pos="9072"/>
        </w:tabs>
        <w:spacing w:line="240" w:lineRule="auto"/>
        <w:ind w:left="993" w:right="709"/>
        <w:jc w:val="both"/>
        <w:rPr>
          <w:rFonts w:ascii="Museo 300" w:eastAsia="Arial" w:hAnsi="Museo 300"/>
          <w:color w:val="000000"/>
          <w:sz w:val="16"/>
          <w:szCs w:val="16"/>
          <w:lang w:val="es-ES"/>
        </w:rPr>
      </w:pPr>
      <w:r w:rsidRPr="0023736F">
        <w:rPr>
          <w:rFonts w:ascii="Museo 300" w:eastAsia="Arial" w:hAnsi="Museo 300"/>
          <w:color w:val="000000"/>
          <w:sz w:val="16"/>
          <w:szCs w:val="16"/>
          <w:lang w:val="es-ES"/>
        </w:rPr>
        <w:t>Con base a lo anterior corresponde indicar que, lo planteado por el denunciante es una situación que no se encuentra regulada por la normativa sectorial, y por tanto esta Superintendencia no puede presentar pronunciamiento al respecto.</w:t>
      </w:r>
    </w:p>
    <w:p w14:paraId="79ADB99A" w14:textId="2C6803C3" w:rsidR="00141B27" w:rsidRPr="001007A8" w:rsidRDefault="0023736F" w:rsidP="0023736F">
      <w:pPr>
        <w:tabs>
          <w:tab w:val="left" w:pos="993"/>
          <w:tab w:val="left" w:pos="9072"/>
        </w:tabs>
        <w:spacing w:line="240" w:lineRule="auto"/>
        <w:ind w:left="993" w:right="709"/>
        <w:jc w:val="both"/>
        <w:rPr>
          <w:rFonts w:ascii="Museo 300" w:hAnsi="Museo 300"/>
          <w:sz w:val="16"/>
          <w:szCs w:val="16"/>
        </w:rPr>
      </w:pPr>
      <w:r w:rsidRPr="0023736F">
        <w:rPr>
          <w:rFonts w:ascii="Museo 300" w:eastAsia="Arial" w:hAnsi="Museo 300"/>
          <w:color w:val="000000"/>
          <w:sz w:val="16"/>
          <w:szCs w:val="16"/>
          <w:lang w:val="es-ES"/>
        </w:rPr>
        <w:t>Por lo anteriormente expuesto, en lo que respecta al escrito de fecha 7 de junio de 2022, se concluye que el usuario no ha presentado argumentos con los cuales puedan ser desvirtuadas las pruebas presentadas por EEO, referente a la condición irregular encontrada su suministro en fecha 13 de mayo de 2022</w:t>
      </w:r>
      <w:r>
        <w:rPr>
          <w:rFonts w:ascii="Museo 300" w:eastAsia="Arial" w:hAnsi="Museo 300"/>
          <w:color w:val="000000"/>
          <w:sz w:val="16"/>
          <w:szCs w:val="16"/>
        </w:rPr>
        <w:t xml:space="preserve"> </w:t>
      </w:r>
      <w:r w:rsidR="00141B27" w:rsidRPr="00F252CB">
        <w:rPr>
          <w:rFonts w:ascii="Museo 300" w:eastAsia="Arial" w:hAnsi="Museo 300"/>
          <w:color w:val="000000"/>
          <w:sz w:val="16"/>
          <w:szCs w:val="16"/>
          <w:lang w:val="es-ES"/>
        </w:rPr>
        <w:t>[…]</w:t>
      </w:r>
      <w:r w:rsidR="00141B27">
        <w:rPr>
          <w:rFonts w:ascii="Museo 300" w:eastAsia="Arial" w:hAnsi="Museo 300"/>
          <w:color w:val="000000"/>
          <w:sz w:val="16"/>
          <w:szCs w:val="16"/>
          <w:lang w:val="es-ES"/>
        </w:rPr>
        <w:t>”.</w:t>
      </w:r>
    </w:p>
    <w:p w14:paraId="15F534DD" w14:textId="1E1F6734" w:rsidR="000B4D37" w:rsidRDefault="00141B27" w:rsidP="000B4D37">
      <w:pPr>
        <w:suppressAutoHyphens w:val="0"/>
        <w:autoSpaceDN/>
        <w:spacing w:after="0" w:line="240" w:lineRule="auto"/>
        <w:ind w:left="420"/>
        <w:jc w:val="both"/>
        <w:rPr>
          <w:rFonts w:ascii="Museo Sans 300" w:hAnsi="Museo Sans 300"/>
          <w:sz w:val="20"/>
          <w:szCs w:val="20"/>
        </w:rPr>
      </w:pPr>
      <w:r>
        <w:rPr>
          <w:rFonts w:ascii="Museo Sans 300" w:hAnsi="Museo Sans 300"/>
          <w:sz w:val="20"/>
          <w:szCs w:val="20"/>
        </w:rPr>
        <w:t xml:space="preserve">Con base en lo anterior, </w:t>
      </w:r>
      <w:r w:rsidR="000B4D37" w:rsidRPr="00B43803">
        <w:rPr>
          <w:rFonts w:ascii="Museo Sans 300" w:hAnsi="Museo Sans 300"/>
          <w:sz w:val="20"/>
          <w:szCs w:val="20"/>
        </w:rPr>
        <w:t xml:space="preserve">cabe aclarar que </w:t>
      </w:r>
      <w:r>
        <w:rPr>
          <w:rFonts w:ascii="Museo Sans 300" w:hAnsi="Museo Sans 300"/>
          <w:sz w:val="20"/>
          <w:szCs w:val="20"/>
        </w:rPr>
        <w:t xml:space="preserve">el señor </w:t>
      </w:r>
      <w:proofErr w:type="spellStart"/>
      <w:r w:rsidR="00F36C68">
        <w:rPr>
          <w:rFonts w:ascii="Museo Sans 300" w:hAnsi="Museo Sans 300"/>
          <w:sz w:val="20"/>
          <w:szCs w:val="20"/>
        </w:rPr>
        <w:t>xxxx</w:t>
      </w:r>
      <w:proofErr w:type="spellEnd"/>
      <w:r>
        <w:rPr>
          <w:rFonts w:ascii="Museo Sans 300" w:hAnsi="Museo Sans 300"/>
          <w:sz w:val="20"/>
          <w:szCs w:val="20"/>
        </w:rPr>
        <w:t xml:space="preserve"> </w:t>
      </w:r>
      <w:r w:rsidR="000B4D37" w:rsidRPr="00B43803">
        <w:rPr>
          <w:rFonts w:ascii="Museo Sans 300" w:hAnsi="Museo Sans 300"/>
          <w:sz w:val="20"/>
          <w:szCs w:val="20"/>
        </w:rPr>
        <w:t>no presentó elementos probatorios que</w:t>
      </w:r>
      <w:r>
        <w:rPr>
          <w:rFonts w:ascii="Museo Sans 300" w:hAnsi="Museo Sans 300"/>
          <w:sz w:val="20"/>
          <w:szCs w:val="20"/>
        </w:rPr>
        <w:t xml:space="preserve"> desvirtuaran la existencia de la condición irregular</w:t>
      </w:r>
      <w:r w:rsidR="000D7916">
        <w:rPr>
          <w:rFonts w:ascii="Museo Sans 300" w:hAnsi="Museo Sans 300"/>
          <w:sz w:val="20"/>
          <w:szCs w:val="20"/>
        </w:rPr>
        <w:t xml:space="preserve">, y tampoco presentó pruebas respecto a la persona beneficiada con </w:t>
      </w:r>
      <w:r w:rsidR="002A4FDE">
        <w:rPr>
          <w:rFonts w:ascii="Museo Sans 300" w:hAnsi="Museo Sans 300"/>
          <w:sz w:val="20"/>
          <w:szCs w:val="20"/>
        </w:rPr>
        <w:t>dicha</w:t>
      </w:r>
      <w:r w:rsidR="000D7916">
        <w:rPr>
          <w:rFonts w:ascii="Museo Sans 300" w:hAnsi="Museo Sans 300"/>
          <w:sz w:val="20"/>
          <w:szCs w:val="20"/>
        </w:rPr>
        <w:t xml:space="preserve"> condición</w:t>
      </w:r>
      <w:r w:rsidR="002A4FDE">
        <w:rPr>
          <w:rFonts w:ascii="Museo Sans 300" w:hAnsi="Museo Sans 300"/>
          <w:sz w:val="20"/>
          <w:szCs w:val="20"/>
        </w:rPr>
        <w:t>. Por lo que, es él quien</w:t>
      </w:r>
      <w:r w:rsidR="000D7916">
        <w:rPr>
          <w:rFonts w:ascii="Museo Sans 300" w:hAnsi="Museo Sans 300"/>
          <w:sz w:val="20"/>
          <w:szCs w:val="20"/>
        </w:rPr>
        <w:t xml:space="preserve"> contractualmente se encuentra obligado a pagar la energía consumida y no registrada, en virtud del contrato de </w:t>
      </w:r>
      <w:r w:rsidR="00802A8C">
        <w:rPr>
          <w:rFonts w:ascii="Museo Sans 300" w:hAnsi="Museo Sans 300"/>
          <w:sz w:val="20"/>
          <w:szCs w:val="20"/>
        </w:rPr>
        <w:t>suministro suscrito</w:t>
      </w:r>
      <w:r w:rsidR="007A7F5F">
        <w:rPr>
          <w:rFonts w:ascii="Museo Sans 300" w:hAnsi="Museo Sans 300"/>
          <w:sz w:val="20"/>
          <w:szCs w:val="20"/>
        </w:rPr>
        <w:t xml:space="preserve"> con </w:t>
      </w:r>
      <w:r w:rsidR="000D7916">
        <w:rPr>
          <w:rFonts w:ascii="Museo Sans 300" w:hAnsi="Museo Sans 300"/>
          <w:sz w:val="20"/>
          <w:szCs w:val="20"/>
        </w:rPr>
        <w:t xml:space="preserve">la sociedad EEO, S.A. de C.V. </w:t>
      </w:r>
    </w:p>
    <w:p w14:paraId="337678E9" w14:textId="77777777" w:rsidR="000B4D37" w:rsidRDefault="000B4D37" w:rsidP="000B4D37">
      <w:pPr>
        <w:suppressAutoHyphens w:val="0"/>
        <w:autoSpaceDN/>
        <w:spacing w:after="0" w:line="240" w:lineRule="auto"/>
        <w:ind w:left="420"/>
        <w:jc w:val="both"/>
        <w:rPr>
          <w:rFonts w:ascii="Museo Sans 300" w:hAnsi="Museo Sans 300"/>
          <w:sz w:val="20"/>
          <w:szCs w:val="20"/>
        </w:rPr>
      </w:pPr>
    </w:p>
    <w:p w14:paraId="7E1DB708" w14:textId="0A0CB284" w:rsidR="00212241" w:rsidRPr="005E1609" w:rsidRDefault="00CC62A8" w:rsidP="00212241">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lang w:val="es-ES"/>
        </w:rPr>
      </w:pPr>
      <w:bookmarkStart w:id="2" w:name="_Hlk105830074"/>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IT-</w:t>
      </w:r>
      <w:r w:rsidR="005D29F1">
        <w:rPr>
          <w:rFonts w:ascii="Museo Sans 300" w:hAnsi="Museo Sans 300"/>
          <w:sz w:val="20"/>
          <w:szCs w:val="20"/>
        </w:rPr>
        <w:t>0464-CAU-22</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w:t>
      </w:r>
      <w:bookmarkEnd w:id="2"/>
      <w:r w:rsidR="00006856">
        <w:rPr>
          <w:rStyle w:val="normaltextrun"/>
          <w:rFonts w:ascii="Museo Sans 300" w:hAnsi="Museo Sans 300"/>
          <w:color w:val="000000"/>
          <w:sz w:val="20"/>
          <w:szCs w:val="20"/>
          <w:shd w:val="clear" w:color="auto" w:fill="FFFFFF"/>
        </w:rPr>
        <w:t>e</w:t>
      </w:r>
      <w:r w:rsidR="00212241">
        <w:rPr>
          <w:rStyle w:val="normaltextrun"/>
          <w:rFonts w:ascii="Museo Sans 300" w:hAnsi="Museo Sans 300"/>
          <w:color w:val="000000"/>
          <w:sz w:val="20"/>
          <w:szCs w:val="20"/>
          <w:shd w:val="clear" w:color="auto" w:fill="FFFFFF"/>
        </w:rPr>
        <w:t xml:space="preserve"> en la conexión de línea directa </w:t>
      </w:r>
      <w:r w:rsidR="002A4FDE">
        <w:rPr>
          <w:rStyle w:val="normaltextrun"/>
          <w:rFonts w:ascii="Museo Sans 300" w:hAnsi="Museo Sans 300"/>
          <w:color w:val="000000"/>
          <w:sz w:val="20"/>
          <w:szCs w:val="20"/>
          <w:shd w:val="clear" w:color="auto" w:fill="FFFFFF"/>
        </w:rPr>
        <w:t xml:space="preserve">a 240 voltios </w:t>
      </w:r>
      <w:r w:rsidR="008F4663">
        <w:rPr>
          <w:rStyle w:val="normaltextrun"/>
          <w:rFonts w:ascii="Museo Sans 300" w:hAnsi="Museo Sans 300"/>
          <w:color w:val="000000"/>
          <w:sz w:val="20"/>
          <w:szCs w:val="20"/>
          <w:shd w:val="clear" w:color="auto" w:fill="FFFFFF"/>
        </w:rPr>
        <w:t>oculta en la pared de la vivienda</w:t>
      </w:r>
      <w:r w:rsidR="003150AB">
        <w:rPr>
          <w:rStyle w:val="normaltextrun"/>
          <w:rFonts w:ascii="Museo Sans 300" w:hAnsi="Museo Sans 300"/>
          <w:color w:val="000000"/>
          <w:sz w:val="20"/>
          <w:szCs w:val="20"/>
          <w:shd w:val="clear" w:color="auto" w:fill="FFFFFF"/>
        </w:rPr>
        <w:t xml:space="preserve"> y conectada en la acometida de la distribuidora</w:t>
      </w:r>
      <w:r w:rsidR="00212241">
        <w:rPr>
          <w:rStyle w:val="normaltextrun"/>
          <w:rFonts w:ascii="Museo Sans 300" w:hAnsi="Museo Sans 300"/>
          <w:color w:val="000000"/>
          <w:sz w:val="20"/>
          <w:szCs w:val="20"/>
          <w:shd w:val="clear" w:color="auto" w:fill="FFFFFF"/>
        </w:rPr>
        <w:t>, con el fin de consumir energía y que no era registrada por el medidor.</w:t>
      </w:r>
      <w:r w:rsidR="00212241">
        <w:rPr>
          <w:rStyle w:val="normaltextrun"/>
          <w:rFonts w:ascii="Cambria Math" w:hAnsi="Cambria Math" w:cs="Cambria Math"/>
          <w:color w:val="000000"/>
          <w:sz w:val="20"/>
          <w:szCs w:val="20"/>
          <w:shd w:val="clear" w:color="auto" w:fill="FFFFFF"/>
        </w:rPr>
        <w:t> </w:t>
      </w:r>
      <w:r w:rsidR="00212241">
        <w:rPr>
          <w:rStyle w:val="eop"/>
          <w:rFonts w:ascii="Museo Sans 300" w:hAnsi="Museo Sans 300"/>
          <w:sz w:val="20"/>
          <w:szCs w:val="20"/>
          <w:shd w:val="clear" w:color="auto" w:fill="FFFFFF"/>
        </w:rPr>
        <w:t> </w:t>
      </w:r>
    </w:p>
    <w:p w14:paraId="08F85843" w14:textId="77777777" w:rsidR="00212241" w:rsidRDefault="00212241" w:rsidP="00C511B1">
      <w:pPr>
        <w:autoSpaceDE w:val="0"/>
        <w:adjustRightInd w:val="0"/>
        <w:spacing w:after="0" w:line="240" w:lineRule="auto"/>
        <w:ind w:left="426"/>
        <w:jc w:val="both"/>
        <w:rPr>
          <w:rFonts w:ascii="Museo Sans 300" w:hAnsi="Museo Sans 300" w:cs="Segoe UI"/>
          <w:sz w:val="20"/>
          <w:szCs w:val="20"/>
          <w:lang w:val="es-ES" w:eastAsia="es-MX"/>
        </w:rPr>
      </w:pPr>
    </w:p>
    <w:p w14:paraId="5C452580" w14:textId="4A348053"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AAA7FB4" w14:textId="5542AB43" w:rsidR="000129AB" w:rsidRPr="00450679" w:rsidRDefault="000129AB" w:rsidP="000129AB">
      <w:pPr>
        <w:autoSpaceDE w:val="0"/>
        <w:spacing w:after="0" w:line="240" w:lineRule="auto"/>
        <w:ind w:left="426"/>
        <w:jc w:val="both"/>
        <w:rPr>
          <w:rStyle w:val="normaltextrun"/>
          <w:rFonts w:ascii="Museo Sans 300" w:hAnsi="Museo Sans 300"/>
          <w:sz w:val="20"/>
          <w:szCs w:val="20"/>
        </w:rPr>
      </w:pPr>
      <w:r w:rsidRPr="00C9434D">
        <w:rPr>
          <w:rFonts w:ascii="Museo Sans 300" w:hAnsi="Museo Sans 300"/>
          <w:sz w:val="20"/>
          <w:szCs w:val="20"/>
        </w:rPr>
        <w:t>De</w:t>
      </w:r>
      <w:r>
        <w:rPr>
          <w:rFonts w:ascii="Museo Sans 300" w:hAnsi="Museo Sans 300"/>
          <w:sz w:val="20"/>
          <w:szCs w:val="20"/>
        </w:rPr>
        <w:t xml:space="preserve"> </w:t>
      </w:r>
      <w:r>
        <w:rPr>
          <w:rStyle w:val="normaltextrun"/>
          <w:rFonts w:ascii="Museo Sans 300" w:hAnsi="Museo Sans 300"/>
          <w:color w:val="000000"/>
          <w:sz w:val="20"/>
          <w:szCs w:val="20"/>
          <w:shd w:val="clear" w:color="auto" w:fill="FFFFFF"/>
        </w:rPr>
        <w:t>acuerdo con lo establecido en el informe técnico, el CAU no validó el cálculo de ENR realizado por la distribuidora basado en la</w:t>
      </w:r>
      <w:r w:rsidR="003150AB">
        <w:rPr>
          <w:rStyle w:val="normaltextrun"/>
          <w:rFonts w:ascii="Museo Sans 300" w:hAnsi="Museo Sans 300"/>
          <w:color w:val="000000"/>
          <w:sz w:val="20"/>
          <w:szCs w:val="20"/>
          <w:shd w:val="clear" w:color="auto" w:fill="FFFFFF"/>
        </w:rPr>
        <w:t>s</w:t>
      </w:r>
      <w:r>
        <w:rPr>
          <w:rStyle w:val="normaltextrun"/>
          <w:rFonts w:ascii="Museo Sans 300" w:hAnsi="Museo Sans 300"/>
          <w:color w:val="000000"/>
          <w:sz w:val="20"/>
          <w:szCs w:val="20"/>
          <w:shd w:val="clear" w:color="auto" w:fill="FFFFFF"/>
        </w:rPr>
        <w:t xml:space="preserve"> corriente</w:t>
      </w:r>
      <w:r w:rsidR="003150AB">
        <w:rPr>
          <w:rStyle w:val="normaltextrun"/>
          <w:rFonts w:ascii="Museo Sans 300" w:hAnsi="Museo Sans 300"/>
          <w:color w:val="000000"/>
          <w:sz w:val="20"/>
          <w:szCs w:val="20"/>
          <w:shd w:val="clear" w:color="auto" w:fill="FFFFFF"/>
        </w:rPr>
        <w:t>s</w:t>
      </w:r>
      <w:r>
        <w:rPr>
          <w:rStyle w:val="normaltextrun"/>
          <w:rFonts w:ascii="Museo Sans 300" w:hAnsi="Museo Sans 300"/>
          <w:color w:val="000000"/>
          <w:sz w:val="20"/>
          <w:szCs w:val="20"/>
          <w:shd w:val="clear" w:color="auto" w:fill="FFFFFF"/>
        </w:rPr>
        <w:t xml:space="preserve"> instantánea</w:t>
      </w:r>
      <w:r w:rsidR="003150AB">
        <w:rPr>
          <w:rStyle w:val="normaltextrun"/>
          <w:rFonts w:ascii="Museo Sans 300" w:hAnsi="Museo Sans 300"/>
          <w:color w:val="000000"/>
          <w:sz w:val="20"/>
          <w:szCs w:val="20"/>
          <w:shd w:val="clear" w:color="auto" w:fill="FFFFFF"/>
        </w:rPr>
        <w:t>s</w:t>
      </w:r>
      <w:r>
        <w:rPr>
          <w:rStyle w:val="normaltextrun"/>
          <w:rFonts w:ascii="Museo Sans 300" w:hAnsi="Museo Sans 300"/>
          <w:color w:val="000000"/>
          <w:sz w:val="20"/>
          <w:szCs w:val="20"/>
          <w:shd w:val="clear" w:color="auto" w:fill="FFFFFF"/>
        </w:rPr>
        <w:t xml:space="preserve"> medida</w:t>
      </w:r>
      <w:r w:rsidR="003150AB">
        <w:rPr>
          <w:rStyle w:val="normaltextrun"/>
          <w:rFonts w:ascii="Museo Sans 300" w:hAnsi="Museo Sans 300"/>
          <w:color w:val="000000"/>
          <w:sz w:val="20"/>
          <w:szCs w:val="20"/>
          <w:shd w:val="clear" w:color="auto" w:fill="FFFFFF"/>
        </w:rPr>
        <w:t>s</w:t>
      </w:r>
      <w:r>
        <w:rPr>
          <w:rStyle w:val="normaltextrun"/>
          <w:rFonts w:ascii="Museo Sans 300" w:hAnsi="Museo Sans 300"/>
          <w:color w:val="000000"/>
          <w:sz w:val="20"/>
          <w:szCs w:val="20"/>
          <w:shd w:val="clear" w:color="auto" w:fill="FFFFFF"/>
        </w:rPr>
        <w:t xml:space="preserve"> en la </w:t>
      </w:r>
      <w:r w:rsidR="003150AB">
        <w:rPr>
          <w:rStyle w:val="normaltextrun"/>
          <w:rFonts w:ascii="Museo Sans 300" w:hAnsi="Museo Sans 300"/>
          <w:color w:val="000000"/>
          <w:sz w:val="20"/>
          <w:szCs w:val="20"/>
          <w:shd w:val="clear" w:color="auto" w:fill="FFFFFF"/>
        </w:rPr>
        <w:t>acometida antes de ingresar a la vivienda</w:t>
      </w:r>
      <w:r>
        <w:rPr>
          <w:rStyle w:val="normaltextrun"/>
          <w:rFonts w:ascii="Museo Sans 300" w:hAnsi="Museo Sans 300"/>
          <w:color w:val="000000"/>
          <w:sz w:val="20"/>
          <w:szCs w:val="20"/>
          <w:shd w:val="clear" w:color="auto" w:fill="FFFFFF"/>
        </w:rPr>
        <w:t>, por las razones siguientes:</w:t>
      </w:r>
    </w:p>
    <w:p w14:paraId="79F22668" w14:textId="77777777" w:rsidR="000129AB" w:rsidRDefault="000129AB" w:rsidP="000129AB">
      <w:pPr>
        <w:autoSpaceDE w:val="0"/>
        <w:spacing w:after="0" w:line="240" w:lineRule="auto"/>
        <w:ind w:left="426"/>
        <w:jc w:val="both"/>
        <w:rPr>
          <w:rFonts w:ascii="Museo Sans 300" w:hAnsi="Museo Sans 300"/>
          <w:sz w:val="20"/>
          <w:szCs w:val="20"/>
        </w:rPr>
      </w:pPr>
    </w:p>
    <w:p w14:paraId="437F00F1" w14:textId="225C819A" w:rsidR="003150AB" w:rsidRPr="003150AB" w:rsidRDefault="003150AB" w:rsidP="000129AB">
      <w:pPr>
        <w:numPr>
          <w:ilvl w:val="0"/>
          <w:numId w:val="10"/>
        </w:numPr>
        <w:autoSpaceDE w:val="0"/>
        <w:spacing w:after="0" w:line="240" w:lineRule="auto"/>
        <w:ind w:left="993"/>
        <w:jc w:val="both"/>
        <w:rPr>
          <w:rFonts w:ascii="Museo Sans 300" w:hAnsi="Museo Sans 300"/>
          <w:sz w:val="20"/>
          <w:szCs w:val="20"/>
          <w:lang w:val="es-ES"/>
        </w:rPr>
      </w:pPr>
      <w:r>
        <w:rPr>
          <w:rFonts w:ascii="Museo Sans 300" w:hAnsi="Museo Sans 300"/>
          <w:sz w:val="20"/>
          <w:szCs w:val="20"/>
          <w:lang w:val="es-ES"/>
        </w:rPr>
        <w:t xml:space="preserve">El método utilizado no </w:t>
      </w:r>
      <w:r w:rsidR="004F5398">
        <w:rPr>
          <w:rFonts w:ascii="Museo Sans 300" w:hAnsi="Museo Sans 300"/>
          <w:sz w:val="20"/>
          <w:szCs w:val="20"/>
          <w:lang w:val="es-ES"/>
        </w:rPr>
        <w:t>está</w:t>
      </w:r>
      <w:r>
        <w:rPr>
          <w:rFonts w:ascii="Museo Sans 300" w:hAnsi="Museo Sans 300"/>
          <w:sz w:val="20"/>
          <w:szCs w:val="20"/>
          <w:lang w:val="es-ES"/>
        </w:rPr>
        <w:t xml:space="preserve"> considerado en el </w:t>
      </w:r>
      <w:r w:rsidRPr="003150AB">
        <w:rPr>
          <w:rFonts w:ascii="Museo Sans 300" w:hAnsi="Museo Sans 300"/>
          <w:sz w:val="20"/>
          <w:szCs w:val="20"/>
        </w:rPr>
        <w:t>Procedimiento para Investigar la Existencia de Condiciones Irregulares en el Suministro de Energía Eléctrica del Usuario Final</w:t>
      </w:r>
      <w:r>
        <w:rPr>
          <w:rFonts w:ascii="Museo Sans 300" w:hAnsi="Museo Sans 300"/>
          <w:sz w:val="20"/>
          <w:szCs w:val="20"/>
        </w:rPr>
        <w:t>.</w:t>
      </w:r>
    </w:p>
    <w:p w14:paraId="79184884" w14:textId="51E4BDD2" w:rsidR="003150AB" w:rsidRDefault="003150AB" w:rsidP="000129AB">
      <w:pPr>
        <w:numPr>
          <w:ilvl w:val="0"/>
          <w:numId w:val="10"/>
        </w:numPr>
        <w:autoSpaceDE w:val="0"/>
        <w:spacing w:after="0" w:line="240" w:lineRule="auto"/>
        <w:ind w:left="993"/>
        <w:jc w:val="both"/>
        <w:rPr>
          <w:rFonts w:ascii="Museo Sans 300" w:hAnsi="Museo Sans 300"/>
          <w:sz w:val="20"/>
          <w:szCs w:val="20"/>
          <w:lang w:val="es-ES"/>
        </w:rPr>
      </w:pPr>
      <w:r>
        <w:rPr>
          <w:rFonts w:ascii="Museo Sans 300" w:hAnsi="Museo Sans 300"/>
          <w:sz w:val="20"/>
          <w:szCs w:val="20"/>
          <w:lang w:val="es-ES"/>
        </w:rPr>
        <w:t xml:space="preserve">El </w:t>
      </w:r>
      <w:r w:rsidR="005B2D3C">
        <w:rPr>
          <w:rFonts w:ascii="Museo Sans 300" w:hAnsi="Museo Sans 300"/>
          <w:sz w:val="20"/>
          <w:szCs w:val="20"/>
          <w:lang w:val="es-ES"/>
        </w:rPr>
        <w:t>cálculo</w:t>
      </w:r>
      <w:r>
        <w:rPr>
          <w:rFonts w:ascii="Museo Sans 300" w:hAnsi="Museo Sans 300"/>
          <w:sz w:val="20"/>
          <w:szCs w:val="20"/>
          <w:lang w:val="es-ES"/>
        </w:rPr>
        <w:t xml:space="preserve"> realizado es con base a la corriente total suministrada al inmueble y no solamente la que era derivada mediante la lía directa.</w:t>
      </w:r>
    </w:p>
    <w:p w14:paraId="0F7F27B7" w14:textId="2A2E832D" w:rsidR="000129AB" w:rsidRDefault="000129AB" w:rsidP="000129AB">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o justificó el criterio para establecer un periodo de 12 horas de uso diario de los equipos</w:t>
      </w:r>
      <w:r>
        <w:rPr>
          <w:rStyle w:val="normaltextrun"/>
          <w:rFonts w:ascii="Museo Sans 300" w:hAnsi="Museo Sans 300"/>
          <w:color w:val="000000"/>
          <w:sz w:val="20"/>
          <w:szCs w:val="20"/>
          <w:shd w:val="clear" w:color="auto" w:fill="FFFFFF"/>
        </w:rPr>
        <w:t xml:space="preserve">. </w:t>
      </w:r>
    </w:p>
    <w:p w14:paraId="556B279E" w14:textId="25136B9D" w:rsidR="003150AB" w:rsidRDefault="003150AB" w:rsidP="000129AB">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lastRenderedPageBreak/>
        <w:t xml:space="preserve">No </w:t>
      </w:r>
      <w:r w:rsidR="001E408B">
        <w:rPr>
          <w:rStyle w:val="normaltextrun"/>
          <w:rFonts w:ascii="Museo Sans 300" w:hAnsi="Museo Sans 300"/>
          <w:color w:val="000000"/>
          <w:sz w:val="20"/>
          <w:szCs w:val="20"/>
          <w:shd w:val="clear" w:color="auto" w:fill="FFFFFF"/>
        </w:rPr>
        <w:t>realizó censo de carga ni presentó información complementaria para determinar las características de los equipos eléctricos conectados a la línea directa.</w:t>
      </w:r>
    </w:p>
    <w:p w14:paraId="1C2348C9" w14:textId="77777777" w:rsidR="000129AB" w:rsidRDefault="000129AB" w:rsidP="000129AB">
      <w:pPr>
        <w:autoSpaceDE w:val="0"/>
        <w:spacing w:after="0" w:line="240" w:lineRule="auto"/>
        <w:ind w:left="993"/>
        <w:jc w:val="both"/>
        <w:rPr>
          <w:rStyle w:val="normaltextrun"/>
          <w:rFonts w:ascii="Museo Sans 300" w:hAnsi="Museo Sans 300"/>
          <w:color w:val="000000"/>
          <w:sz w:val="20"/>
          <w:szCs w:val="20"/>
          <w:shd w:val="clear" w:color="auto" w:fill="FFFFFF"/>
        </w:rPr>
      </w:pPr>
    </w:p>
    <w:p w14:paraId="376592EF" w14:textId="6B0F81D1" w:rsidR="000129AB" w:rsidRDefault="000129AB" w:rsidP="000129AB">
      <w:pPr>
        <w:suppressAutoHyphens w:val="0"/>
        <w:autoSpaceDN/>
        <w:spacing w:after="0" w:line="240" w:lineRule="auto"/>
        <w:ind w:left="420"/>
        <w:jc w:val="both"/>
        <w:rPr>
          <w:rFonts w:ascii="Cambria Math" w:eastAsia="Times New Roman" w:hAnsi="Cambria Math" w:cs="Cambria Math"/>
          <w:sz w:val="20"/>
          <w:szCs w:val="20"/>
        </w:rPr>
      </w:pPr>
      <w:r w:rsidRPr="006D47A6">
        <w:rPr>
          <w:rFonts w:ascii="Museo Sans 300" w:eastAsia="Times New Roman" w:hAnsi="Museo Sans 300" w:cs="Times New Roman"/>
          <w:sz w:val="20"/>
          <w:szCs w:val="20"/>
        </w:rPr>
        <w:t xml:space="preserve">Por ello, el CAU realizó un nuevo cálculo basado en el </w:t>
      </w:r>
      <w:r w:rsidR="001E408B">
        <w:rPr>
          <w:rFonts w:ascii="Museo Sans 300" w:eastAsia="Times New Roman" w:hAnsi="Museo Sans 300" w:cs="Times New Roman"/>
          <w:sz w:val="20"/>
          <w:szCs w:val="20"/>
        </w:rPr>
        <w:t>censo de carga</w:t>
      </w:r>
      <w:r w:rsidRPr="006D47A6">
        <w:rPr>
          <w:rFonts w:ascii="Museo Sans 300" w:eastAsia="Times New Roman" w:hAnsi="Museo Sans 300" w:cs="Times New Roman"/>
          <w:sz w:val="20"/>
          <w:szCs w:val="20"/>
        </w:rPr>
        <w:t>, utilizando los criterios siguientes:</w:t>
      </w:r>
      <w:r>
        <w:rPr>
          <w:rFonts w:ascii="Cambria Math" w:eastAsia="Times New Roman" w:hAnsi="Cambria Math" w:cs="Cambria Math"/>
          <w:sz w:val="20"/>
          <w:szCs w:val="20"/>
        </w:rPr>
        <w:t xml:space="preserve"> </w:t>
      </w:r>
    </w:p>
    <w:p w14:paraId="4EC2A035" w14:textId="77777777" w:rsidR="000129AB" w:rsidRDefault="000129AB" w:rsidP="000129AB">
      <w:pPr>
        <w:suppressAutoHyphens w:val="0"/>
        <w:autoSpaceDN/>
        <w:spacing w:after="0" w:line="240" w:lineRule="auto"/>
        <w:ind w:left="420"/>
        <w:jc w:val="both"/>
        <w:rPr>
          <w:rFonts w:ascii="Museo Sans 300" w:eastAsia="Times New Roman" w:hAnsi="Museo Sans 300" w:cs="Times New Roman"/>
          <w:sz w:val="20"/>
          <w:szCs w:val="20"/>
        </w:rPr>
      </w:pPr>
    </w:p>
    <w:p w14:paraId="1B88F2BD" w14:textId="6612CB6B" w:rsidR="000129AB" w:rsidRPr="006D47A6" w:rsidRDefault="000129AB" w:rsidP="000129AB">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 xml:space="preserve">El </w:t>
      </w:r>
      <w:r w:rsidR="0065438D">
        <w:rPr>
          <w:rFonts w:ascii="Museo Sans 300" w:eastAsia="Times New Roman" w:hAnsi="Museo Sans 300" w:cs="Times New Roman"/>
          <w:sz w:val="20"/>
          <w:szCs w:val="20"/>
          <w:lang w:val="es-ES"/>
        </w:rPr>
        <w:t>censo de carga por valor de 1.174 kWh mensual.</w:t>
      </w:r>
    </w:p>
    <w:p w14:paraId="1F0E9120" w14:textId="5B8D5816" w:rsidR="00353CB4" w:rsidRDefault="00353CB4" w:rsidP="00353CB4">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sidR="0065438D">
        <w:rPr>
          <w:rFonts w:ascii="Museo Sans 300" w:eastAsia="Times New Roman" w:hAnsi="Museo Sans 300" w:cs="Times New Roman"/>
          <w:sz w:val="20"/>
          <w:szCs w:val="20"/>
          <w:lang w:val="es-ES"/>
        </w:rPr>
        <w:t>14</w:t>
      </w:r>
      <w:r w:rsidRPr="00A30F51">
        <w:rPr>
          <w:rFonts w:ascii="Museo Sans 300" w:eastAsia="Times New Roman" w:hAnsi="Museo Sans 300" w:cs="Times New Roman"/>
          <w:sz w:val="20"/>
          <w:szCs w:val="20"/>
          <w:lang w:val="es-ES"/>
        </w:rPr>
        <w:t xml:space="preserve"> de </w:t>
      </w:r>
      <w:r w:rsidR="0065438D">
        <w:rPr>
          <w:rFonts w:ascii="Museo Sans 300" w:eastAsia="Times New Roman" w:hAnsi="Museo Sans 300" w:cs="Times New Roman"/>
          <w:sz w:val="20"/>
          <w:szCs w:val="20"/>
          <w:lang w:val="es-ES"/>
        </w:rPr>
        <w:t>noviembre del año 2021</w:t>
      </w:r>
      <w:r w:rsidRPr="00A30F51">
        <w:rPr>
          <w:rFonts w:ascii="Museo Sans 300" w:eastAsia="Times New Roman" w:hAnsi="Museo Sans 300" w:cs="Times New Roman"/>
          <w:sz w:val="20"/>
          <w:szCs w:val="20"/>
          <w:lang w:val="es-ES"/>
        </w:rPr>
        <w:t xml:space="preserve"> al </w:t>
      </w:r>
      <w:r w:rsidR="0065438D">
        <w:rPr>
          <w:rFonts w:ascii="Museo Sans 300" w:eastAsia="Times New Roman" w:hAnsi="Museo Sans 300" w:cs="Times New Roman"/>
          <w:sz w:val="20"/>
          <w:szCs w:val="20"/>
          <w:lang w:val="es-ES"/>
        </w:rPr>
        <w:t>13 de mayo del año 2022</w:t>
      </w:r>
      <w:r>
        <w:rPr>
          <w:rFonts w:ascii="Museo Sans 300" w:eastAsia="Times New Roman" w:hAnsi="Museo Sans 300" w:cs="Times New Roman"/>
          <w:sz w:val="20"/>
          <w:szCs w:val="20"/>
          <w:lang w:val="es-ES"/>
        </w:rPr>
        <w:t>.</w:t>
      </w:r>
      <w:r>
        <w:rPr>
          <w:rFonts w:ascii="Museo Sans 300" w:eastAsia="Times New Roman" w:hAnsi="Museo Sans 300" w:cs="Times New Roman"/>
          <w:sz w:val="20"/>
          <w:szCs w:val="20"/>
        </w:rPr>
        <w:t xml:space="preserve"> </w:t>
      </w:r>
    </w:p>
    <w:p w14:paraId="6F25E770" w14:textId="77777777" w:rsidR="000129AB" w:rsidRPr="000129AB" w:rsidRDefault="000129AB" w:rsidP="000129AB">
      <w:pPr>
        <w:autoSpaceDE w:val="0"/>
        <w:spacing w:after="0" w:line="240" w:lineRule="auto"/>
        <w:ind w:left="993"/>
        <w:jc w:val="both"/>
        <w:rPr>
          <w:rFonts w:ascii="Museo Sans 300" w:eastAsia="Times New Roman" w:hAnsi="Museo Sans 300" w:cs="Times New Roman"/>
          <w:sz w:val="20"/>
          <w:szCs w:val="20"/>
        </w:rPr>
      </w:pPr>
    </w:p>
    <w:p w14:paraId="541BA5B1" w14:textId="4F530910" w:rsidR="000129AB" w:rsidRDefault="000129AB" w:rsidP="000129AB">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65438D">
        <w:rPr>
          <w:rFonts w:ascii="Museo Sans 300" w:hAnsi="Museo Sans 300"/>
          <w:sz w:val="20"/>
          <w:szCs w:val="20"/>
        </w:rPr>
        <w:t>MIL OCHOCIENTOS SEIS 79</w:t>
      </w:r>
      <w:r w:rsidRPr="00AC7FFE">
        <w:rPr>
          <w:rFonts w:ascii="Museo Sans 300" w:hAnsi="Museo Sans 300"/>
          <w:sz w:val="20"/>
          <w:szCs w:val="20"/>
        </w:rPr>
        <w:t xml:space="preserve">/100 DÓLARES DE LOS ESTADOS UNIDOS DE AMÉRICA (USD </w:t>
      </w:r>
      <w:r w:rsidR="006162C5">
        <w:rPr>
          <w:rFonts w:ascii="Museo Sans 300" w:hAnsi="Museo Sans 300"/>
          <w:sz w:val="20"/>
          <w:szCs w:val="20"/>
        </w:rPr>
        <w:t>1,806.79</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Pr>
          <w:rFonts w:ascii="Museo Sans 300" w:hAnsi="Museo Sans 300"/>
          <w:sz w:val="20"/>
          <w:szCs w:val="20"/>
        </w:rPr>
        <w:t>2</w:t>
      </w:r>
      <w:r w:rsidRPr="00AC7FFE">
        <w:rPr>
          <w:rFonts w:ascii="Museo Sans 300" w:hAnsi="Museo Sans 300"/>
          <w:sz w:val="20"/>
          <w:szCs w:val="20"/>
        </w:rPr>
        <w:t>.</w:t>
      </w:r>
    </w:p>
    <w:p w14:paraId="1B44A345" w14:textId="77777777" w:rsidR="000129AB" w:rsidRDefault="000129AB" w:rsidP="004323A6">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23736F">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13A015F0"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470A3">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EE0092">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0E1767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D470A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470A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6E11B0B"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D470A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470A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1E54937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335B2B">
        <w:rPr>
          <w:rFonts w:ascii="Museo Sans 300" w:eastAsia="Museo Sans 300" w:hAnsi="Museo Sans 300" w:cs="Museo Sans 300"/>
          <w:sz w:val="20"/>
          <w:szCs w:val="20"/>
        </w:rPr>
        <w:t>xxxx</w:t>
      </w:r>
      <w:proofErr w:type="spellEnd"/>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7FC2F1EA"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EE0092">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EE0092">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6752B8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6B55DEF5"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58574AC6" w14:textId="77777777" w:rsidR="0023736F" w:rsidRDefault="0023736F"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46F7EE7" w14:textId="3C123A50" w:rsidR="001E418B" w:rsidRDefault="0089025D" w:rsidP="001E418B">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IT-</w:t>
      </w:r>
      <w:r w:rsidR="005D29F1">
        <w:rPr>
          <w:rFonts w:ascii="Museo Sans 300" w:hAnsi="Museo Sans 300"/>
          <w:sz w:val="20"/>
          <w:szCs w:val="20"/>
        </w:rPr>
        <w:t>0464-CAU-22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335B2B">
        <w:rPr>
          <w:rFonts w:ascii="Museo Sans 300" w:eastAsia="Times New Roman" w:hAnsi="Museo Sans 300" w:cs="Times New Roman"/>
          <w:sz w:val="20"/>
          <w:szCs w:val="20"/>
          <w:lang w:eastAsia="es-ES"/>
        </w:rPr>
        <w:t>xxxx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1E418B">
        <w:rPr>
          <w:rStyle w:val="normaltextrun"/>
          <w:rFonts w:ascii="Museo Sans 300" w:hAnsi="Museo Sans 300"/>
          <w:color w:val="000000"/>
          <w:sz w:val="20"/>
          <w:szCs w:val="20"/>
          <w:shd w:val="clear" w:color="auto" w:fill="FFFFFF"/>
        </w:rPr>
        <w:t xml:space="preserve"> </w:t>
      </w:r>
      <w:r w:rsidR="001E418B" w:rsidRPr="00A7421C">
        <w:rPr>
          <w:rFonts w:ascii="Museo Sans 300" w:eastAsia="Times New Roman" w:hAnsi="Museo Sans 300" w:cs="Segoe UI"/>
          <w:color w:val="000000"/>
          <w:sz w:val="20"/>
          <w:szCs w:val="20"/>
          <w:shd w:val="clear" w:color="auto" w:fill="FFFFFF"/>
        </w:rPr>
        <w:t>en una conexión directa en la acometida del suministro hacia el inmueble.</w:t>
      </w:r>
      <w:r w:rsidR="001E418B">
        <w:rPr>
          <w:rFonts w:ascii="Cambria Math" w:eastAsia="Times New Roman" w:hAnsi="Cambria Math" w:cs="Cambria Math"/>
          <w:sz w:val="20"/>
          <w:szCs w:val="20"/>
          <w:shd w:val="clear" w:color="auto" w:fill="FFFFFF"/>
        </w:rPr>
        <w:t xml:space="preserve"> </w:t>
      </w:r>
    </w:p>
    <w:p w14:paraId="246451FB" w14:textId="77777777" w:rsidR="001E418B" w:rsidRPr="00EE0092" w:rsidRDefault="001E418B" w:rsidP="001E418B">
      <w:pPr>
        <w:suppressAutoHyphens w:val="0"/>
        <w:autoSpaceDE w:val="0"/>
        <w:adjustRightInd w:val="0"/>
        <w:spacing w:after="0" w:line="240" w:lineRule="auto"/>
        <w:ind w:left="426"/>
        <w:jc w:val="both"/>
        <w:textAlignment w:val="auto"/>
        <w:rPr>
          <w:rFonts w:ascii="Museo Sans 300" w:eastAsia="Times New Roman" w:hAnsi="Museo Sans 300" w:cs="Segoe UI"/>
          <w:color w:val="000000"/>
          <w:sz w:val="20"/>
          <w:szCs w:val="20"/>
          <w:shd w:val="clear" w:color="auto" w:fill="FFFFFF"/>
        </w:rPr>
      </w:pPr>
    </w:p>
    <w:p w14:paraId="37A9CE38" w14:textId="3F8F9A9B" w:rsidR="001E418B" w:rsidRDefault="001E418B" w:rsidP="001E418B">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5F32B9">
        <w:rPr>
          <w:rFonts w:ascii="Museo Sans 300" w:eastAsia="Times New Roman" w:hAnsi="Museo Sans 300" w:cs="Times New Roman"/>
          <w:sz w:val="20"/>
          <w:szCs w:val="20"/>
          <w:lang w:eastAsia="es-ES"/>
        </w:rPr>
        <w:t>EEO</w:t>
      </w:r>
      <w:r>
        <w:rPr>
          <w:rFonts w:ascii="Museo Sans 300" w:eastAsia="Times New Roman" w:hAnsi="Museo Sans 300" w:cs="Times New Roman"/>
          <w:sz w:val="20"/>
          <w:szCs w:val="20"/>
          <w:lang w:eastAsia="es-ES"/>
        </w:rPr>
        <w:t>,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65438D">
        <w:rPr>
          <w:rFonts w:ascii="Museo Sans 300" w:eastAsia="Times New Roman" w:hAnsi="Museo Sans 300" w:cs="Times New Roman"/>
          <w:sz w:val="20"/>
          <w:szCs w:val="20"/>
          <w:lang w:eastAsia="es-ES"/>
        </w:rPr>
        <w:t>MIL OCHOCIENTOS SEIS 79</w:t>
      </w:r>
      <w:r>
        <w:rPr>
          <w:rFonts w:ascii="Museo Sans 300" w:hAnsi="Museo Sans 300"/>
          <w:sz w:val="20"/>
          <w:szCs w:val="20"/>
        </w:rPr>
        <w:t xml:space="preserve">/100 DÓLARES DE LOS ESTADOS UNIDOS DE AMÉRICA (USD </w:t>
      </w:r>
      <w:r w:rsidR="006162C5">
        <w:rPr>
          <w:rFonts w:ascii="Museo Sans 300" w:hAnsi="Museo Sans 300"/>
          <w:sz w:val="20"/>
          <w:szCs w:val="20"/>
        </w:rPr>
        <w:t>1,806.79</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242061A8" w14:textId="42BF0507" w:rsidR="001E418B" w:rsidRDefault="001E418B" w:rsidP="008E44C3">
      <w:pPr>
        <w:suppressAutoHyphens w:val="0"/>
        <w:autoSpaceDN/>
        <w:spacing w:after="0" w:line="240" w:lineRule="auto"/>
        <w:ind w:left="426"/>
        <w:jc w:val="both"/>
        <w:rPr>
          <w:rFonts w:ascii="Museo Sans 300" w:eastAsia="Arial" w:hAnsi="Museo Sans 300" w:cs="Times New Roman"/>
          <w:sz w:val="20"/>
          <w:szCs w:val="20"/>
        </w:rPr>
      </w:pPr>
    </w:p>
    <w:p w14:paraId="0C209D08" w14:textId="77777777" w:rsidR="00802A8C" w:rsidRDefault="00802A8C" w:rsidP="008E44C3">
      <w:pPr>
        <w:suppressAutoHyphens w:val="0"/>
        <w:autoSpaceDN/>
        <w:spacing w:after="0" w:line="240" w:lineRule="auto"/>
        <w:ind w:left="426"/>
        <w:jc w:val="both"/>
        <w:rPr>
          <w:rFonts w:ascii="Museo Sans 300" w:eastAsia="Arial" w:hAnsi="Museo Sans 300" w:cs="Times New Roman"/>
          <w:sz w:val="20"/>
          <w:szCs w:val="20"/>
        </w:rPr>
      </w:pPr>
    </w:p>
    <w:p w14:paraId="3530AB52" w14:textId="27293119" w:rsidR="000C2D76" w:rsidRDefault="000C2D76" w:rsidP="008E44C3">
      <w:pPr>
        <w:suppressAutoHyphens w:val="0"/>
        <w:autoSpaceDN/>
        <w:spacing w:after="0" w:line="240" w:lineRule="auto"/>
        <w:ind w:left="426"/>
        <w:jc w:val="both"/>
        <w:rPr>
          <w:rFonts w:ascii="Museo Sans 300" w:eastAsia="Arial" w:hAnsi="Museo Sans 300" w:cs="Times New Roman"/>
          <w:sz w:val="20"/>
          <w:szCs w:val="20"/>
        </w:rPr>
      </w:pPr>
    </w:p>
    <w:p w14:paraId="724D4A6B" w14:textId="1A2CEFDF" w:rsidR="000C2D76" w:rsidRDefault="000C2D76" w:rsidP="008E44C3">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5397DB43"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5D29F1">
        <w:rPr>
          <w:rFonts w:ascii="Museo Sans 300" w:eastAsia="Arial" w:hAnsi="Museo Sans 300" w:cs="Times New Roman"/>
          <w:sz w:val="20"/>
          <w:szCs w:val="20"/>
        </w:rPr>
        <w:t>0464-CAU-22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E7FE29F" w14:textId="05D051FA" w:rsidR="005F32B9" w:rsidRPr="005F32B9" w:rsidRDefault="00B306DC" w:rsidP="005F32B9">
      <w:pPr>
        <w:numPr>
          <w:ilvl w:val="0"/>
          <w:numId w:val="6"/>
        </w:numPr>
        <w:suppressAutoHyphens w:val="0"/>
        <w:autoSpaceDN/>
        <w:spacing w:after="0" w:line="240" w:lineRule="auto"/>
        <w:jc w:val="both"/>
        <w:textAlignment w:val="auto"/>
        <w:rPr>
          <w:rStyle w:val="normaltextrun"/>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335B2B">
        <w:rPr>
          <w:rFonts w:ascii="Museo Sans 300" w:hAnsi="Museo Sans 300"/>
          <w:sz w:val="20"/>
          <w:szCs w:val="20"/>
        </w:rPr>
        <w:t>xxxx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5F32B9" w:rsidRPr="005F32B9">
        <w:rPr>
          <w:rStyle w:val="normaltextrun"/>
          <w:rFonts w:ascii="Museo Sans 300" w:hAnsi="Museo Sans 300"/>
          <w:color w:val="000000"/>
          <w:sz w:val="20"/>
          <w:szCs w:val="20"/>
          <w:shd w:val="clear" w:color="auto" w:fill="FFFFFF"/>
        </w:rPr>
        <w:t xml:space="preserve"> en</w:t>
      </w:r>
      <w:r w:rsidR="005F32B9" w:rsidRPr="005F32B9">
        <w:rPr>
          <w:rStyle w:val="normaltextrun"/>
          <w:rFonts w:ascii="Museo Sans 300" w:hAnsi="Museo Sans 300"/>
          <w:color w:val="000000"/>
          <w:sz w:val="20"/>
          <w:szCs w:val="20"/>
          <w:shd w:val="clear" w:color="auto" w:fill="FFFFFF"/>
          <w:lang w:val="es-ES"/>
        </w:rPr>
        <w:t xml:space="preserve"> una línea eléctrica en derivación conectada en la acometida eléctrica</w:t>
      </w:r>
      <w:r w:rsidR="005F32B9" w:rsidRPr="005F32B9">
        <w:rPr>
          <w:rStyle w:val="normaltextrun"/>
          <w:rFonts w:ascii="Museo Sans 300" w:hAnsi="Museo Sans 300"/>
          <w:color w:val="000000"/>
          <w:sz w:val="20"/>
          <w:szCs w:val="20"/>
          <w:shd w:val="clear" w:color="auto" w:fill="FFFFFF"/>
        </w:rPr>
        <w:t>, generando que el medidor no registrara el consumo total de la energía que fue consumida en dicho inmueble.</w:t>
      </w:r>
      <w:r w:rsidR="005F32B9" w:rsidRPr="005F32B9">
        <w:rPr>
          <w:rStyle w:val="normaltextrun"/>
          <w:rFonts w:ascii="Cambria Math" w:hAnsi="Cambria Math" w:cs="Cambria Math"/>
          <w:color w:val="000000"/>
          <w:sz w:val="20"/>
          <w:szCs w:val="20"/>
          <w:shd w:val="clear" w:color="auto" w:fill="FFFFFF"/>
        </w:rPr>
        <w:t xml:space="preserve">  </w:t>
      </w:r>
    </w:p>
    <w:p w14:paraId="0D6D798D" w14:textId="77777777" w:rsidR="005F32B9" w:rsidRDefault="005F32B9" w:rsidP="005F32B9">
      <w:pPr>
        <w:suppressAutoHyphens w:val="0"/>
        <w:autoSpaceDN/>
        <w:spacing w:after="0" w:line="240" w:lineRule="auto"/>
        <w:ind w:left="360"/>
        <w:jc w:val="both"/>
        <w:textAlignment w:val="auto"/>
        <w:rPr>
          <w:rFonts w:ascii="Museo Sans 300" w:eastAsia="Arial" w:hAnsi="Museo Sans 300"/>
          <w:sz w:val="20"/>
          <w:szCs w:val="20"/>
          <w:lang w:eastAsia="es-SV"/>
        </w:rPr>
      </w:pPr>
    </w:p>
    <w:p w14:paraId="75A5A84A" w14:textId="24A330F6"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65438D">
        <w:rPr>
          <w:rFonts w:ascii="Museo Sans 300" w:eastAsia="Arial" w:hAnsi="Museo Sans 300"/>
          <w:sz w:val="20"/>
          <w:szCs w:val="20"/>
          <w:lang w:eastAsia="es-SV"/>
        </w:rPr>
        <w:t>MIL OCHOCIENTOS SEIS 79</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6162C5">
        <w:rPr>
          <w:rFonts w:ascii="Museo Sans 300" w:hAnsi="Museo Sans 300"/>
          <w:sz w:val="20"/>
          <w:szCs w:val="20"/>
        </w:rPr>
        <w:t>1,806.79</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CD588F">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7BCA8185"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5D29F1">
        <w:rPr>
          <w:rFonts w:ascii="Museo Sans 300" w:eastAsia="Arial" w:hAnsi="Museo Sans 300" w:cs="Times New Roman"/>
          <w:sz w:val="20"/>
          <w:szCs w:val="20"/>
        </w:rPr>
        <w:t>0464-CAU-22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6F53F935"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EE0092">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proofErr w:type="spellStart"/>
      <w:r w:rsidR="00F36C68">
        <w:rPr>
          <w:rFonts w:ascii="Museo Sans 300" w:eastAsia="Arial" w:hAnsi="Museo Sans 300"/>
          <w:sz w:val="20"/>
          <w:szCs w:val="20"/>
          <w:lang w:eastAsia="es-SV"/>
        </w:rPr>
        <w:t>x</w:t>
      </w:r>
      <w:r w:rsidR="00335B2B">
        <w:rPr>
          <w:rFonts w:ascii="Museo Sans 300" w:eastAsia="Arial" w:hAnsi="Museo Sans 300"/>
          <w:sz w:val="20"/>
          <w:szCs w:val="20"/>
          <w:lang w:eastAsia="es-SV"/>
        </w:rPr>
        <w:t>xxx</w:t>
      </w:r>
      <w:proofErr w:type="spellEnd"/>
      <w:r w:rsidR="00F36C6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75E6DDF8" w14:textId="34DE661C"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756394">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36A7A" w14:textId="77777777" w:rsidR="00F755DA" w:rsidRDefault="00F755DA">
      <w:pPr>
        <w:spacing w:after="0" w:line="240" w:lineRule="auto"/>
      </w:pPr>
      <w:r>
        <w:separator/>
      </w:r>
    </w:p>
  </w:endnote>
  <w:endnote w:type="continuationSeparator" w:id="0">
    <w:p w14:paraId="0D75DECE" w14:textId="77777777" w:rsidR="00F755DA" w:rsidRDefault="00F755DA">
      <w:pPr>
        <w:spacing w:after="0" w:line="240" w:lineRule="auto"/>
      </w:pPr>
      <w:r>
        <w:continuationSeparator/>
      </w:r>
    </w:p>
  </w:endnote>
  <w:endnote w:type="continuationNotice" w:id="1">
    <w:p w14:paraId="2BBF1314" w14:textId="77777777" w:rsidR="00F755DA" w:rsidRDefault="00F755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7E6B9EF1"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C3793" w14:textId="77777777" w:rsidR="00F755DA" w:rsidRDefault="00F755DA">
      <w:pPr>
        <w:spacing w:after="0" w:line="240" w:lineRule="auto"/>
      </w:pPr>
      <w:r>
        <w:rPr>
          <w:color w:val="000000"/>
        </w:rPr>
        <w:separator/>
      </w:r>
    </w:p>
  </w:footnote>
  <w:footnote w:type="continuationSeparator" w:id="0">
    <w:p w14:paraId="0EAA4884" w14:textId="77777777" w:rsidR="00F755DA" w:rsidRDefault="00F755DA">
      <w:pPr>
        <w:spacing w:after="0" w:line="240" w:lineRule="auto"/>
      </w:pPr>
      <w:r>
        <w:continuationSeparator/>
      </w:r>
    </w:p>
  </w:footnote>
  <w:footnote w:type="continuationNotice" w:id="1">
    <w:p w14:paraId="3920BA7D" w14:textId="77777777" w:rsidR="00F755DA" w:rsidRDefault="00F755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54" name="Imagen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5" name="Imagen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56" name="Imagen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57" name="Imagen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58" name="Imagen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B3AF3"/>
    <w:multiLevelType w:val="hybridMultilevel"/>
    <w:tmpl w:val="750CE842"/>
    <w:lvl w:ilvl="0" w:tplc="0C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15:restartNumberingAfterBreak="0">
    <w:nsid w:val="0D243F7E"/>
    <w:multiLevelType w:val="multilevel"/>
    <w:tmpl w:val="F4E6BC8E"/>
    <w:lvl w:ilvl="0">
      <w:start w:val="5"/>
      <w:numFmt w:val="decimal"/>
      <w:lvlText w:val="%1."/>
      <w:lvlJc w:val="left"/>
      <w:pPr>
        <w:ind w:left="405" w:hanging="405"/>
      </w:pPr>
      <w:rPr>
        <w:rFonts w:hint="default"/>
      </w:rPr>
    </w:lvl>
    <w:lvl w:ilvl="1">
      <w:start w:val="2"/>
      <w:numFmt w:val="decimal"/>
      <w:lvlText w:val="%1.%2."/>
      <w:lvlJc w:val="left"/>
      <w:pPr>
        <w:ind w:left="765" w:hanging="405"/>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7"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6"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7"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9"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0"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28"/>
  </w:num>
  <w:num w:numId="2" w16cid:durableId="459879968">
    <w:abstractNumId w:val="14"/>
  </w:num>
  <w:num w:numId="3" w16cid:durableId="23750049">
    <w:abstractNumId w:val="20"/>
  </w:num>
  <w:num w:numId="4" w16cid:durableId="2012873170">
    <w:abstractNumId w:val="13"/>
  </w:num>
  <w:num w:numId="5" w16cid:durableId="1833788101">
    <w:abstractNumId w:val="3"/>
  </w:num>
  <w:num w:numId="6" w16cid:durableId="849175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6"/>
  </w:num>
  <w:num w:numId="8" w16cid:durableId="1983803704">
    <w:abstractNumId w:val="29"/>
  </w:num>
  <w:num w:numId="9" w16cid:durableId="663125927">
    <w:abstractNumId w:val="27"/>
  </w:num>
  <w:num w:numId="10" w16cid:durableId="2029942764">
    <w:abstractNumId w:val="17"/>
  </w:num>
  <w:num w:numId="11" w16cid:durableId="878593074">
    <w:abstractNumId w:val="8"/>
  </w:num>
  <w:num w:numId="12" w16cid:durableId="1514608230">
    <w:abstractNumId w:val="6"/>
  </w:num>
  <w:num w:numId="13" w16cid:durableId="1155410108">
    <w:abstractNumId w:val="25"/>
  </w:num>
  <w:num w:numId="14" w16cid:durableId="2018342891">
    <w:abstractNumId w:val="18"/>
  </w:num>
  <w:num w:numId="15" w16cid:durableId="262307169">
    <w:abstractNumId w:val="15"/>
  </w:num>
  <w:num w:numId="16" w16cid:durableId="2068259172">
    <w:abstractNumId w:val="31"/>
  </w:num>
  <w:num w:numId="17" w16cid:durableId="13981654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4"/>
  </w:num>
  <w:num w:numId="19" w16cid:durableId="1461269115">
    <w:abstractNumId w:val="30"/>
  </w:num>
  <w:num w:numId="20" w16cid:durableId="130490031">
    <w:abstractNumId w:val="5"/>
  </w:num>
  <w:num w:numId="21" w16cid:durableId="1583561930">
    <w:abstractNumId w:val="9"/>
  </w:num>
  <w:num w:numId="22" w16cid:durableId="1502357413">
    <w:abstractNumId w:val="21"/>
  </w:num>
  <w:num w:numId="23" w16cid:durableId="553583620">
    <w:abstractNumId w:val="10"/>
  </w:num>
  <w:num w:numId="24" w16cid:durableId="1132089836">
    <w:abstractNumId w:val="26"/>
  </w:num>
  <w:num w:numId="25" w16cid:durableId="909537719">
    <w:abstractNumId w:val="24"/>
  </w:num>
  <w:num w:numId="26" w16cid:durableId="2011253808">
    <w:abstractNumId w:val="22"/>
  </w:num>
  <w:num w:numId="27" w16cid:durableId="1876040930">
    <w:abstractNumId w:val="19"/>
  </w:num>
  <w:num w:numId="28" w16cid:durableId="2052260702">
    <w:abstractNumId w:val="23"/>
  </w:num>
  <w:num w:numId="29" w16cid:durableId="1506170906">
    <w:abstractNumId w:val="7"/>
  </w:num>
  <w:num w:numId="30" w16cid:durableId="115176351">
    <w:abstractNumId w:val="11"/>
  </w:num>
  <w:num w:numId="31" w16cid:durableId="20669475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57321911">
    <w:abstractNumId w:val="1"/>
  </w:num>
  <w:num w:numId="33" w16cid:durableId="7562941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7B7"/>
    <w:rsid w:val="00007C26"/>
    <w:rsid w:val="000103EB"/>
    <w:rsid w:val="000104C9"/>
    <w:rsid w:val="00010BF7"/>
    <w:rsid w:val="00010FE3"/>
    <w:rsid w:val="00011EA2"/>
    <w:rsid w:val="000129AB"/>
    <w:rsid w:val="000133A6"/>
    <w:rsid w:val="00013946"/>
    <w:rsid w:val="000145E0"/>
    <w:rsid w:val="00017420"/>
    <w:rsid w:val="00021A23"/>
    <w:rsid w:val="000228DF"/>
    <w:rsid w:val="00024745"/>
    <w:rsid w:val="00025C69"/>
    <w:rsid w:val="000319D6"/>
    <w:rsid w:val="00031E7D"/>
    <w:rsid w:val="00031ED6"/>
    <w:rsid w:val="00032659"/>
    <w:rsid w:val="00034EA3"/>
    <w:rsid w:val="000354B7"/>
    <w:rsid w:val="00035756"/>
    <w:rsid w:val="00036A96"/>
    <w:rsid w:val="00041101"/>
    <w:rsid w:val="0004151E"/>
    <w:rsid w:val="00043AE0"/>
    <w:rsid w:val="00045587"/>
    <w:rsid w:val="00046D76"/>
    <w:rsid w:val="00047EC2"/>
    <w:rsid w:val="0005306D"/>
    <w:rsid w:val="000541EC"/>
    <w:rsid w:val="0005485E"/>
    <w:rsid w:val="00054A77"/>
    <w:rsid w:val="00055CA1"/>
    <w:rsid w:val="00055F7E"/>
    <w:rsid w:val="0005707F"/>
    <w:rsid w:val="00060E86"/>
    <w:rsid w:val="00062017"/>
    <w:rsid w:val="0006381A"/>
    <w:rsid w:val="00063938"/>
    <w:rsid w:val="000643A0"/>
    <w:rsid w:val="00064438"/>
    <w:rsid w:val="000661D6"/>
    <w:rsid w:val="000676C5"/>
    <w:rsid w:val="0007060C"/>
    <w:rsid w:val="00071645"/>
    <w:rsid w:val="00071F94"/>
    <w:rsid w:val="00073751"/>
    <w:rsid w:val="000739A9"/>
    <w:rsid w:val="00074F39"/>
    <w:rsid w:val="000756B9"/>
    <w:rsid w:val="00075722"/>
    <w:rsid w:val="00077679"/>
    <w:rsid w:val="00077C68"/>
    <w:rsid w:val="000807C0"/>
    <w:rsid w:val="00080835"/>
    <w:rsid w:val="00082058"/>
    <w:rsid w:val="00083417"/>
    <w:rsid w:val="000843B5"/>
    <w:rsid w:val="00084B79"/>
    <w:rsid w:val="00084CFD"/>
    <w:rsid w:val="0008512B"/>
    <w:rsid w:val="00085672"/>
    <w:rsid w:val="00085EF8"/>
    <w:rsid w:val="00093A5A"/>
    <w:rsid w:val="000A2266"/>
    <w:rsid w:val="000A288A"/>
    <w:rsid w:val="000A49D1"/>
    <w:rsid w:val="000A4F16"/>
    <w:rsid w:val="000A6025"/>
    <w:rsid w:val="000A61A9"/>
    <w:rsid w:val="000A6F15"/>
    <w:rsid w:val="000B4D37"/>
    <w:rsid w:val="000B5267"/>
    <w:rsid w:val="000B5B11"/>
    <w:rsid w:val="000B6CFB"/>
    <w:rsid w:val="000B7003"/>
    <w:rsid w:val="000C114E"/>
    <w:rsid w:val="000C21DC"/>
    <w:rsid w:val="000C29DF"/>
    <w:rsid w:val="000C2D76"/>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916"/>
    <w:rsid w:val="000D7FEA"/>
    <w:rsid w:val="000E2543"/>
    <w:rsid w:val="000E2EA4"/>
    <w:rsid w:val="000E301E"/>
    <w:rsid w:val="000E3AA4"/>
    <w:rsid w:val="000E5E34"/>
    <w:rsid w:val="000E6633"/>
    <w:rsid w:val="000E7FA4"/>
    <w:rsid w:val="000F0443"/>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233BF"/>
    <w:rsid w:val="00123B92"/>
    <w:rsid w:val="00125183"/>
    <w:rsid w:val="00125935"/>
    <w:rsid w:val="00126E10"/>
    <w:rsid w:val="001272E0"/>
    <w:rsid w:val="00130790"/>
    <w:rsid w:val="001307C5"/>
    <w:rsid w:val="00131AB3"/>
    <w:rsid w:val="00131E88"/>
    <w:rsid w:val="00133403"/>
    <w:rsid w:val="00134E6F"/>
    <w:rsid w:val="0013559B"/>
    <w:rsid w:val="00140540"/>
    <w:rsid w:val="001409C3"/>
    <w:rsid w:val="0014191F"/>
    <w:rsid w:val="00141B27"/>
    <w:rsid w:val="00142B72"/>
    <w:rsid w:val="00143091"/>
    <w:rsid w:val="00143E5D"/>
    <w:rsid w:val="001445A4"/>
    <w:rsid w:val="00144621"/>
    <w:rsid w:val="001447F5"/>
    <w:rsid w:val="00146BD4"/>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87E53"/>
    <w:rsid w:val="00190D03"/>
    <w:rsid w:val="0019123B"/>
    <w:rsid w:val="0019194C"/>
    <w:rsid w:val="0019194E"/>
    <w:rsid w:val="001925CC"/>
    <w:rsid w:val="00194178"/>
    <w:rsid w:val="00196C15"/>
    <w:rsid w:val="00196DAC"/>
    <w:rsid w:val="00197FF0"/>
    <w:rsid w:val="001A20C7"/>
    <w:rsid w:val="001A29E6"/>
    <w:rsid w:val="001A43F6"/>
    <w:rsid w:val="001B059B"/>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0FD7"/>
    <w:rsid w:val="001E30D0"/>
    <w:rsid w:val="001E408B"/>
    <w:rsid w:val="001E4151"/>
    <w:rsid w:val="001E418B"/>
    <w:rsid w:val="001E44DB"/>
    <w:rsid w:val="001E4849"/>
    <w:rsid w:val="001E4A76"/>
    <w:rsid w:val="001E4C4D"/>
    <w:rsid w:val="001E5A39"/>
    <w:rsid w:val="001E5ABE"/>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431C"/>
    <w:rsid w:val="00235C78"/>
    <w:rsid w:val="002366C2"/>
    <w:rsid w:val="0023736F"/>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5B0E"/>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4EC3"/>
    <w:rsid w:val="002971B8"/>
    <w:rsid w:val="002A04A2"/>
    <w:rsid w:val="002A091C"/>
    <w:rsid w:val="002A36E6"/>
    <w:rsid w:val="002A3867"/>
    <w:rsid w:val="002A42E5"/>
    <w:rsid w:val="002A4FDE"/>
    <w:rsid w:val="002A6A42"/>
    <w:rsid w:val="002A783C"/>
    <w:rsid w:val="002B0E14"/>
    <w:rsid w:val="002B1221"/>
    <w:rsid w:val="002B22A2"/>
    <w:rsid w:val="002B245A"/>
    <w:rsid w:val="002B658D"/>
    <w:rsid w:val="002B7AA2"/>
    <w:rsid w:val="002C037B"/>
    <w:rsid w:val="002C0A74"/>
    <w:rsid w:val="002C0E66"/>
    <w:rsid w:val="002C240A"/>
    <w:rsid w:val="002C4FCA"/>
    <w:rsid w:val="002C5CE5"/>
    <w:rsid w:val="002C5DCD"/>
    <w:rsid w:val="002C6FC7"/>
    <w:rsid w:val="002C7349"/>
    <w:rsid w:val="002D1AEE"/>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50AB"/>
    <w:rsid w:val="00320A28"/>
    <w:rsid w:val="003211F1"/>
    <w:rsid w:val="00321526"/>
    <w:rsid w:val="003217B0"/>
    <w:rsid w:val="003228F3"/>
    <w:rsid w:val="00324500"/>
    <w:rsid w:val="00324B7B"/>
    <w:rsid w:val="00326273"/>
    <w:rsid w:val="00327915"/>
    <w:rsid w:val="003303E3"/>
    <w:rsid w:val="003306F3"/>
    <w:rsid w:val="00330759"/>
    <w:rsid w:val="003311CA"/>
    <w:rsid w:val="0033220B"/>
    <w:rsid w:val="003352BF"/>
    <w:rsid w:val="00335B2B"/>
    <w:rsid w:val="003363BD"/>
    <w:rsid w:val="00340A0F"/>
    <w:rsid w:val="0034219E"/>
    <w:rsid w:val="00342979"/>
    <w:rsid w:val="003432BF"/>
    <w:rsid w:val="003447C3"/>
    <w:rsid w:val="00345F86"/>
    <w:rsid w:val="00346692"/>
    <w:rsid w:val="003466CE"/>
    <w:rsid w:val="003525E4"/>
    <w:rsid w:val="00352A75"/>
    <w:rsid w:val="00353CB4"/>
    <w:rsid w:val="00355010"/>
    <w:rsid w:val="00360CB0"/>
    <w:rsid w:val="0036470A"/>
    <w:rsid w:val="003652C5"/>
    <w:rsid w:val="00365D75"/>
    <w:rsid w:val="00366F8C"/>
    <w:rsid w:val="0036745E"/>
    <w:rsid w:val="003675A6"/>
    <w:rsid w:val="00370AAF"/>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2A58"/>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7FF"/>
    <w:rsid w:val="003E1B66"/>
    <w:rsid w:val="003E44B4"/>
    <w:rsid w:val="003E473D"/>
    <w:rsid w:val="003E6B59"/>
    <w:rsid w:val="003E7384"/>
    <w:rsid w:val="003E7464"/>
    <w:rsid w:val="003F12F0"/>
    <w:rsid w:val="003F2B41"/>
    <w:rsid w:val="003F2BD6"/>
    <w:rsid w:val="003F3124"/>
    <w:rsid w:val="003F42F9"/>
    <w:rsid w:val="003F4E1E"/>
    <w:rsid w:val="003F511E"/>
    <w:rsid w:val="003F7195"/>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342D"/>
    <w:rsid w:val="00493EFC"/>
    <w:rsid w:val="004957DC"/>
    <w:rsid w:val="004961AA"/>
    <w:rsid w:val="004A00B0"/>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6C7B"/>
    <w:rsid w:val="004C2D80"/>
    <w:rsid w:val="004C32B6"/>
    <w:rsid w:val="004C608E"/>
    <w:rsid w:val="004C6BA6"/>
    <w:rsid w:val="004C7A9A"/>
    <w:rsid w:val="004D17F8"/>
    <w:rsid w:val="004D35C0"/>
    <w:rsid w:val="004D3B31"/>
    <w:rsid w:val="004D5257"/>
    <w:rsid w:val="004D5373"/>
    <w:rsid w:val="004E00E9"/>
    <w:rsid w:val="004E3AF4"/>
    <w:rsid w:val="004E4C99"/>
    <w:rsid w:val="004E5162"/>
    <w:rsid w:val="004E572D"/>
    <w:rsid w:val="004E6680"/>
    <w:rsid w:val="004E71BC"/>
    <w:rsid w:val="004F0B58"/>
    <w:rsid w:val="004F1828"/>
    <w:rsid w:val="004F200B"/>
    <w:rsid w:val="004F2BAC"/>
    <w:rsid w:val="004F2FDC"/>
    <w:rsid w:val="004F5398"/>
    <w:rsid w:val="004F5F8B"/>
    <w:rsid w:val="004F7688"/>
    <w:rsid w:val="004F78CE"/>
    <w:rsid w:val="004F7C8A"/>
    <w:rsid w:val="0050621F"/>
    <w:rsid w:val="00506FBD"/>
    <w:rsid w:val="005071D9"/>
    <w:rsid w:val="0050739E"/>
    <w:rsid w:val="0050775C"/>
    <w:rsid w:val="00510582"/>
    <w:rsid w:val="005123F7"/>
    <w:rsid w:val="00512C70"/>
    <w:rsid w:val="00512F62"/>
    <w:rsid w:val="005170D3"/>
    <w:rsid w:val="0051723C"/>
    <w:rsid w:val="00517258"/>
    <w:rsid w:val="005176DE"/>
    <w:rsid w:val="00517853"/>
    <w:rsid w:val="0052011F"/>
    <w:rsid w:val="00521E99"/>
    <w:rsid w:val="00522BF4"/>
    <w:rsid w:val="00523F2E"/>
    <w:rsid w:val="00524000"/>
    <w:rsid w:val="00525765"/>
    <w:rsid w:val="00526971"/>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4D27"/>
    <w:rsid w:val="005750B6"/>
    <w:rsid w:val="005839A8"/>
    <w:rsid w:val="00583C70"/>
    <w:rsid w:val="00584F7A"/>
    <w:rsid w:val="0059014D"/>
    <w:rsid w:val="005909EB"/>
    <w:rsid w:val="00591C5B"/>
    <w:rsid w:val="00593CD7"/>
    <w:rsid w:val="005955A8"/>
    <w:rsid w:val="005A165E"/>
    <w:rsid w:val="005A1DDA"/>
    <w:rsid w:val="005A7263"/>
    <w:rsid w:val="005B0AFE"/>
    <w:rsid w:val="005B2D3C"/>
    <w:rsid w:val="005B37A8"/>
    <w:rsid w:val="005B507F"/>
    <w:rsid w:val="005B600B"/>
    <w:rsid w:val="005B7D5C"/>
    <w:rsid w:val="005C17E0"/>
    <w:rsid w:val="005C4602"/>
    <w:rsid w:val="005C5DA7"/>
    <w:rsid w:val="005C6EDB"/>
    <w:rsid w:val="005D040D"/>
    <w:rsid w:val="005D16C6"/>
    <w:rsid w:val="005D1A4C"/>
    <w:rsid w:val="005D235A"/>
    <w:rsid w:val="005D29F1"/>
    <w:rsid w:val="005D42B3"/>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601077"/>
    <w:rsid w:val="00602489"/>
    <w:rsid w:val="00603F8E"/>
    <w:rsid w:val="00604815"/>
    <w:rsid w:val="0060737E"/>
    <w:rsid w:val="00612275"/>
    <w:rsid w:val="006122C6"/>
    <w:rsid w:val="00613FD5"/>
    <w:rsid w:val="006162C5"/>
    <w:rsid w:val="00616B29"/>
    <w:rsid w:val="0062128B"/>
    <w:rsid w:val="00621543"/>
    <w:rsid w:val="006228FD"/>
    <w:rsid w:val="00622CB1"/>
    <w:rsid w:val="006243BA"/>
    <w:rsid w:val="00624971"/>
    <w:rsid w:val="006255AC"/>
    <w:rsid w:val="00625B7D"/>
    <w:rsid w:val="006260B3"/>
    <w:rsid w:val="00631508"/>
    <w:rsid w:val="0063253D"/>
    <w:rsid w:val="0063290F"/>
    <w:rsid w:val="00634118"/>
    <w:rsid w:val="00637FA5"/>
    <w:rsid w:val="006416FF"/>
    <w:rsid w:val="00644567"/>
    <w:rsid w:val="00647B5C"/>
    <w:rsid w:val="00650086"/>
    <w:rsid w:val="00650101"/>
    <w:rsid w:val="0065027F"/>
    <w:rsid w:val="00650CC2"/>
    <w:rsid w:val="0065233C"/>
    <w:rsid w:val="00652803"/>
    <w:rsid w:val="0065438D"/>
    <w:rsid w:val="00654651"/>
    <w:rsid w:val="006557E7"/>
    <w:rsid w:val="00657291"/>
    <w:rsid w:val="00657E79"/>
    <w:rsid w:val="006607C4"/>
    <w:rsid w:val="00660907"/>
    <w:rsid w:val="00663865"/>
    <w:rsid w:val="00663AAC"/>
    <w:rsid w:val="00663FAF"/>
    <w:rsid w:val="00664A7B"/>
    <w:rsid w:val="006662C8"/>
    <w:rsid w:val="00666B6E"/>
    <w:rsid w:val="00666CA2"/>
    <w:rsid w:val="00667342"/>
    <w:rsid w:val="00667D35"/>
    <w:rsid w:val="0067339B"/>
    <w:rsid w:val="006749BE"/>
    <w:rsid w:val="00674A31"/>
    <w:rsid w:val="0068207D"/>
    <w:rsid w:val="00683A80"/>
    <w:rsid w:val="006848D8"/>
    <w:rsid w:val="00686836"/>
    <w:rsid w:val="00691639"/>
    <w:rsid w:val="00693768"/>
    <w:rsid w:val="00693F79"/>
    <w:rsid w:val="00695395"/>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6EE5"/>
    <w:rsid w:val="006C022D"/>
    <w:rsid w:val="006C0716"/>
    <w:rsid w:val="006C2EA3"/>
    <w:rsid w:val="006C5B81"/>
    <w:rsid w:val="006C6F4C"/>
    <w:rsid w:val="006D213C"/>
    <w:rsid w:val="006D2357"/>
    <w:rsid w:val="006D3619"/>
    <w:rsid w:val="006D4231"/>
    <w:rsid w:val="006D6D2E"/>
    <w:rsid w:val="006E3749"/>
    <w:rsid w:val="006E604D"/>
    <w:rsid w:val="006E6CCA"/>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73B4"/>
    <w:rsid w:val="00727E30"/>
    <w:rsid w:val="00731FE2"/>
    <w:rsid w:val="00732D11"/>
    <w:rsid w:val="00734243"/>
    <w:rsid w:val="0073510A"/>
    <w:rsid w:val="007351AF"/>
    <w:rsid w:val="007448A0"/>
    <w:rsid w:val="00744CCF"/>
    <w:rsid w:val="00747510"/>
    <w:rsid w:val="00747DA5"/>
    <w:rsid w:val="00747E28"/>
    <w:rsid w:val="0075057F"/>
    <w:rsid w:val="00750BF3"/>
    <w:rsid w:val="00751341"/>
    <w:rsid w:val="00756394"/>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E4D"/>
    <w:rsid w:val="007851D7"/>
    <w:rsid w:val="00792C55"/>
    <w:rsid w:val="007934EA"/>
    <w:rsid w:val="00795787"/>
    <w:rsid w:val="00796340"/>
    <w:rsid w:val="00797FBA"/>
    <w:rsid w:val="007A1092"/>
    <w:rsid w:val="007A118A"/>
    <w:rsid w:val="007A27E3"/>
    <w:rsid w:val="007A3C6E"/>
    <w:rsid w:val="007A5AE0"/>
    <w:rsid w:val="007A5B70"/>
    <w:rsid w:val="007A6048"/>
    <w:rsid w:val="007A73A4"/>
    <w:rsid w:val="007A7F5F"/>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4D6"/>
    <w:rsid w:val="007E7879"/>
    <w:rsid w:val="007F0738"/>
    <w:rsid w:val="007F389B"/>
    <w:rsid w:val="007F39E8"/>
    <w:rsid w:val="007F5A72"/>
    <w:rsid w:val="007F7306"/>
    <w:rsid w:val="007F7A03"/>
    <w:rsid w:val="0080080E"/>
    <w:rsid w:val="00801702"/>
    <w:rsid w:val="0080197C"/>
    <w:rsid w:val="00801F1F"/>
    <w:rsid w:val="0080249E"/>
    <w:rsid w:val="00802A8C"/>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5B8F"/>
    <w:rsid w:val="008468ED"/>
    <w:rsid w:val="008479DB"/>
    <w:rsid w:val="00855635"/>
    <w:rsid w:val="0085753A"/>
    <w:rsid w:val="00857D1C"/>
    <w:rsid w:val="00857E9E"/>
    <w:rsid w:val="00857F2C"/>
    <w:rsid w:val="008635C8"/>
    <w:rsid w:val="008649E4"/>
    <w:rsid w:val="00864ECC"/>
    <w:rsid w:val="00864EDF"/>
    <w:rsid w:val="008705B4"/>
    <w:rsid w:val="00870938"/>
    <w:rsid w:val="00871CB9"/>
    <w:rsid w:val="00872187"/>
    <w:rsid w:val="00872263"/>
    <w:rsid w:val="008722C6"/>
    <w:rsid w:val="00873A9B"/>
    <w:rsid w:val="00880478"/>
    <w:rsid w:val="008809F7"/>
    <w:rsid w:val="00880B5D"/>
    <w:rsid w:val="008815D9"/>
    <w:rsid w:val="008833CD"/>
    <w:rsid w:val="008862D5"/>
    <w:rsid w:val="00886656"/>
    <w:rsid w:val="0089025D"/>
    <w:rsid w:val="008908E4"/>
    <w:rsid w:val="00891719"/>
    <w:rsid w:val="00891E9E"/>
    <w:rsid w:val="00892CE4"/>
    <w:rsid w:val="00892D29"/>
    <w:rsid w:val="00893B8A"/>
    <w:rsid w:val="00894A09"/>
    <w:rsid w:val="00897043"/>
    <w:rsid w:val="008978AF"/>
    <w:rsid w:val="008A2A51"/>
    <w:rsid w:val="008A4B86"/>
    <w:rsid w:val="008A5085"/>
    <w:rsid w:val="008A66E5"/>
    <w:rsid w:val="008A77AF"/>
    <w:rsid w:val="008B18CF"/>
    <w:rsid w:val="008B1CD7"/>
    <w:rsid w:val="008B2992"/>
    <w:rsid w:val="008B3033"/>
    <w:rsid w:val="008B44D6"/>
    <w:rsid w:val="008B61FB"/>
    <w:rsid w:val="008B6254"/>
    <w:rsid w:val="008B715C"/>
    <w:rsid w:val="008B7A00"/>
    <w:rsid w:val="008C043E"/>
    <w:rsid w:val="008C08B7"/>
    <w:rsid w:val="008C2840"/>
    <w:rsid w:val="008C3848"/>
    <w:rsid w:val="008D0FA9"/>
    <w:rsid w:val="008D2036"/>
    <w:rsid w:val="008D2CB3"/>
    <w:rsid w:val="008D413B"/>
    <w:rsid w:val="008D43EE"/>
    <w:rsid w:val="008D66A2"/>
    <w:rsid w:val="008D7165"/>
    <w:rsid w:val="008D7BA5"/>
    <w:rsid w:val="008E23B3"/>
    <w:rsid w:val="008E2F65"/>
    <w:rsid w:val="008E404A"/>
    <w:rsid w:val="008E444E"/>
    <w:rsid w:val="008E44C3"/>
    <w:rsid w:val="008E50AB"/>
    <w:rsid w:val="008E7624"/>
    <w:rsid w:val="008F03BB"/>
    <w:rsid w:val="008F1752"/>
    <w:rsid w:val="008F197A"/>
    <w:rsid w:val="008F1C98"/>
    <w:rsid w:val="008F2245"/>
    <w:rsid w:val="008F3A68"/>
    <w:rsid w:val="008F4663"/>
    <w:rsid w:val="008F49AC"/>
    <w:rsid w:val="008F49DB"/>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7578"/>
    <w:rsid w:val="0092104E"/>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5413"/>
    <w:rsid w:val="009656C9"/>
    <w:rsid w:val="009659BF"/>
    <w:rsid w:val="00965BE9"/>
    <w:rsid w:val="00966783"/>
    <w:rsid w:val="0097186E"/>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917"/>
    <w:rsid w:val="009923DD"/>
    <w:rsid w:val="00992867"/>
    <w:rsid w:val="00993460"/>
    <w:rsid w:val="0099435F"/>
    <w:rsid w:val="00994A12"/>
    <w:rsid w:val="009A091D"/>
    <w:rsid w:val="009A0B16"/>
    <w:rsid w:val="009A1FDC"/>
    <w:rsid w:val="009A2FDC"/>
    <w:rsid w:val="009A3D9A"/>
    <w:rsid w:val="009A663F"/>
    <w:rsid w:val="009A68DA"/>
    <w:rsid w:val="009A7023"/>
    <w:rsid w:val="009B04B3"/>
    <w:rsid w:val="009B24EF"/>
    <w:rsid w:val="009B2758"/>
    <w:rsid w:val="009B2A5B"/>
    <w:rsid w:val="009B5574"/>
    <w:rsid w:val="009B5919"/>
    <w:rsid w:val="009B5DF0"/>
    <w:rsid w:val="009B67E6"/>
    <w:rsid w:val="009C6DB1"/>
    <w:rsid w:val="009C7239"/>
    <w:rsid w:val="009C7B33"/>
    <w:rsid w:val="009D1122"/>
    <w:rsid w:val="009D13E5"/>
    <w:rsid w:val="009D142E"/>
    <w:rsid w:val="009D2D6A"/>
    <w:rsid w:val="009D603E"/>
    <w:rsid w:val="009D6E54"/>
    <w:rsid w:val="009D7E56"/>
    <w:rsid w:val="009E02B5"/>
    <w:rsid w:val="009E0A38"/>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2CCB"/>
    <w:rsid w:val="00A03699"/>
    <w:rsid w:val="00A0425C"/>
    <w:rsid w:val="00A06DA0"/>
    <w:rsid w:val="00A077B4"/>
    <w:rsid w:val="00A07AF3"/>
    <w:rsid w:val="00A1095E"/>
    <w:rsid w:val="00A115B2"/>
    <w:rsid w:val="00A116A7"/>
    <w:rsid w:val="00A11FBA"/>
    <w:rsid w:val="00A16879"/>
    <w:rsid w:val="00A17BDC"/>
    <w:rsid w:val="00A17DD9"/>
    <w:rsid w:val="00A202EB"/>
    <w:rsid w:val="00A20D5D"/>
    <w:rsid w:val="00A22A5C"/>
    <w:rsid w:val="00A22A9A"/>
    <w:rsid w:val="00A25328"/>
    <w:rsid w:val="00A253D1"/>
    <w:rsid w:val="00A25531"/>
    <w:rsid w:val="00A2672A"/>
    <w:rsid w:val="00A30F51"/>
    <w:rsid w:val="00A31B1F"/>
    <w:rsid w:val="00A32B73"/>
    <w:rsid w:val="00A32C0C"/>
    <w:rsid w:val="00A33F90"/>
    <w:rsid w:val="00A341EC"/>
    <w:rsid w:val="00A346BD"/>
    <w:rsid w:val="00A34A87"/>
    <w:rsid w:val="00A351D1"/>
    <w:rsid w:val="00A3673B"/>
    <w:rsid w:val="00A36EB4"/>
    <w:rsid w:val="00A37A64"/>
    <w:rsid w:val="00A37B03"/>
    <w:rsid w:val="00A37E25"/>
    <w:rsid w:val="00A416D0"/>
    <w:rsid w:val="00A41754"/>
    <w:rsid w:val="00A43A28"/>
    <w:rsid w:val="00A4572B"/>
    <w:rsid w:val="00A50058"/>
    <w:rsid w:val="00A5165A"/>
    <w:rsid w:val="00A51E13"/>
    <w:rsid w:val="00A5283F"/>
    <w:rsid w:val="00A53003"/>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38FA"/>
    <w:rsid w:val="00A7421C"/>
    <w:rsid w:val="00A75BB1"/>
    <w:rsid w:val="00A75E23"/>
    <w:rsid w:val="00A7715D"/>
    <w:rsid w:val="00A77E8C"/>
    <w:rsid w:val="00A816FC"/>
    <w:rsid w:val="00A841A4"/>
    <w:rsid w:val="00A8423E"/>
    <w:rsid w:val="00A8589B"/>
    <w:rsid w:val="00A8721D"/>
    <w:rsid w:val="00A87870"/>
    <w:rsid w:val="00A87D3E"/>
    <w:rsid w:val="00A90532"/>
    <w:rsid w:val="00A90AD8"/>
    <w:rsid w:val="00A92EC2"/>
    <w:rsid w:val="00A93209"/>
    <w:rsid w:val="00A93D70"/>
    <w:rsid w:val="00A948CA"/>
    <w:rsid w:val="00A9541A"/>
    <w:rsid w:val="00A95AEC"/>
    <w:rsid w:val="00A97B94"/>
    <w:rsid w:val="00AA0B12"/>
    <w:rsid w:val="00AA1645"/>
    <w:rsid w:val="00AA1BD9"/>
    <w:rsid w:val="00AA22FF"/>
    <w:rsid w:val="00AA2832"/>
    <w:rsid w:val="00AA34E6"/>
    <w:rsid w:val="00AA6AC1"/>
    <w:rsid w:val="00AB3AB3"/>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4900"/>
    <w:rsid w:val="00AE4DC2"/>
    <w:rsid w:val="00AE71EB"/>
    <w:rsid w:val="00AE77EA"/>
    <w:rsid w:val="00AF1748"/>
    <w:rsid w:val="00AF4550"/>
    <w:rsid w:val="00AF4A38"/>
    <w:rsid w:val="00AF540B"/>
    <w:rsid w:val="00AF5EB6"/>
    <w:rsid w:val="00AF7ED9"/>
    <w:rsid w:val="00B010B2"/>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4162D"/>
    <w:rsid w:val="00B43803"/>
    <w:rsid w:val="00B44D0A"/>
    <w:rsid w:val="00B4662A"/>
    <w:rsid w:val="00B46AAA"/>
    <w:rsid w:val="00B502DC"/>
    <w:rsid w:val="00B50631"/>
    <w:rsid w:val="00B5169A"/>
    <w:rsid w:val="00B52258"/>
    <w:rsid w:val="00B5248B"/>
    <w:rsid w:val="00B575BE"/>
    <w:rsid w:val="00B6033C"/>
    <w:rsid w:val="00B635B6"/>
    <w:rsid w:val="00B64332"/>
    <w:rsid w:val="00B649AE"/>
    <w:rsid w:val="00B7009D"/>
    <w:rsid w:val="00B70425"/>
    <w:rsid w:val="00B704EF"/>
    <w:rsid w:val="00B711A6"/>
    <w:rsid w:val="00B7252C"/>
    <w:rsid w:val="00B729A5"/>
    <w:rsid w:val="00B73743"/>
    <w:rsid w:val="00B73C93"/>
    <w:rsid w:val="00B74B5E"/>
    <w:rsid w:val="00B74E49"/>
    <w:rsid w:val="00B77972"/>
    <w:rsid w:val="00B82FAF"/>
    <w:rsid w:val="00B84337"/>
    <w:rsid w:val="00B8672D"/>
    <w:rsid w:val="00B90F4C"/>
    <w:rsid w:val="00B910B0"/>
    <w:rsid w:val="00B91B57"/>
    <w:rsid w:val="00B91D6D"/>
    <w:rsid w:val="00B9350A"/>
    <w:rsid w:val="00B951C8"/>
    <w:rsid w:val="00B959F0"/>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C6"/>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034A"/>
    <w:rsid w:val="00C03D16"/>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27F0D"/>
    <w:rsid w:val="00C32F27"/>
    <w:rsid w:val="00C34300"/>
    <w:rsid w:val="00C348FE"/>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19E8"/>
    <w:rsid w:val="00C52273"/>
    <w:rsid w:val="00C52391"/>
    <w:rsid w:val="00C5397C"/>
    <w:rsid w:val="00C55BEF"/>
    <w:rsid w:val="00C62F3E"/>
    <w:rsid w:val="00C63482"/>
    <w:rsid w:val="00C64258"/>
    <w:rsid w:val="00C662B3"/>
    <w:rsid w:val="00C6735F"/>
    <w:rsid w:val="00C73D40"/>
    <w:rsid w:val="00C73F22"/>
    <w:rsid w:val="00C7720C"/>
    <w:rsid w:val="00C821BC"/>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309"/>
    <w:rsid w:val="00CB2750"/>
    <w:rsid w:val="00CB3D23"/>
    <w:rsid w:val="00CB3D26"/>
    <w:rsid w:val="00CC07F8"/>
    <w:rsid w:val="00CC0F56"/>
    <w:rsid w:val="00CC2E0C"/>
    <w:rsid w:val="00CC3DFE"/>
    <w:rsid w:val="00CC404B"/>
    <w:rsid w:val="00CC42A5"/>
    <w:rsid w:val="00CC62A8"/>
    <w:rsid w:val="00CC6987"/>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920"/>
    <w:rsid w:val="00CF3467"/>
    <w:rsid w:val="00CF3DD5"/>
    <w:rsid w:val="00CF3E71"/>
    <w:rsid w:val="00CF747E"/>
    <w:rsid w:val="00D005C3"/>
    <w:rsid w:val="00D01A81"/>
    <w:rsid w:val="00D055BE"/>
    <w:rsid w:val="00D070FC"/>
    <w:rsid w:val="00D07E4A"/>
    <w:rsid w:val="00D07EF3"/>
    <w:rsid w:val="00D10C22"/>
    <w:rsid w:val="00D1166C"/>
    <w:rsid w:val="00D11F52"/>
    <w:rsid w:val="00D12A60"/>
    <w:rsid w:val="00D168B4"/>
    <w:rsid w:val="00D16ED9"/>
    <w:rsid w:val="00D179E5"/>
    <w:rsid w:val="00D20BE7"/>
    <w:rsid w:val="00D213EC"/>
    <w:rsid w:val="00D222C9"/>
    <w:rsid w:val="00D242C4"/>
    <w:rsid w:val="00D24BF3"/>
    <w:rsid w:val="00D255E2"/>
    <w:rsid w:val="00D2750A"/>
    <w:rsid w:val="00D27E01"/>
    <w:rsid w:val="00D30248"/>
    <w:rsid w:val="00D30945"/>
    <w:rsid w:val="00D34890"/>
    <w:rsid w:val="00D348E0"/>
    <w:rsid w:val="00D36437"/>
    <w:rsid w:val="00D36499"/>
    <w:rsid w:val="00D4496B"/>
    <w:rsid w:val="00D45841"/>
    <w:rsid w:val="00D46941"/>
    <w:rsid w:val="00D470A3"/>
    <w:rsid w:val="00D50A91"/>
    <w:rsid w:val="00D50FB0"/>
    <w:rsid w:val="00D526E8"/>
    <w:rsid w:val="00D5396A"/>
    <w:rsid w:val="00D54532"/>
    <w:rsid w:val="00D56627"/>
    <w:rsid w:val="00D56D8F"/>
    <w:rsid w:val="00D628ED"/>
    <w:rsid w:val="00D64367"/>
    <w:rsid w:val="00D67E58"/>
    <w:rsid w:val="00D7218F"/>
    <w:rsid w:val="00D744AE"/>
    <w:rsid w:val="00D74551"/>
    <w:rsid w:val="00D75DEB"/>
    <w:rsid w:val="00D77F9D"/>
    <w:rsid w:val="00D801FB"/>
    <w:rsid w:val="00D811F9"/>
    <w:rsid w:val="00D813B2"/>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4403"/>
    <w:rsid w:val="00DA5E11"/>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B96"/>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A63"/>
    <w:rsid w:val="00E01D69"/>
    <w:rsid w:val="00E033C8"/>
    <w:rsid w:val="00E04716"/>
    <w:rsid w:val="00E04F0A"/>
    <w:rsid w:val="00E06C7F"/>
    <w:rsid w:val="00E1112A"/>
    <w:rsid w:val="00E1131F"/>
    <w:rsid w:val="00E12985"/>
    <w:rsid w:val="00E1307E"/>
    <w:rsid w:val="00E150F4"/>
    <w:rsid w:val="00E20B1E"/>
    <w:rsid w:val="00E20CA3"/>
    <w:rsid w:val="00E23299"/>
    <w:rsid w:val="00E23D67"/>
    <w:rsid w:val="00E24456"/>
    <w:rsid w:val="00E246B7"/>
    <w:rsid w:val="00E25C47"/>
    <w:rsid w:val="00E3078D"/>
    <w:rsid w:val="00E33016"/>
    <w:rsid w:val="00E33494"/>
    <w:rsid w:val="00E338C3"/>
    <w:rsid w:val="00E36AA2"/>
    <w:rsid w:val="00E37DB9"/>
    <w:rsid w:val="00E4322F"/>
    <w:rsid w:val="00E449A9"/>
    <w:rsid w:val="00E455E0"/>
    <w:rsid w:val="00E45EDD"/>
    <w:rsid w:val="00E4648B"/>
    <w:rsid w:val="00E47AFB"/>
    <w:rsid w:val="00E47B92"/>
    <w:rsid w:val="00E500AE"/>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B0C7F"/>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CBC"/>
    <w:rsid w:val="00ED504E"/>
    <w:rsid w:val="00ED5CD9"/>
    <w:rsid w:val="00ED5F70"/>
    <w:rsid w:val="00EE0092"/>
    <w:rsid w:val="00EE0A7C"/>
    <w:rsid w:val="00EE5C81"/>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004"/>
    <w:rsid w:val="00F0216E"/>
    <w:rsid w:val="00F023B2"/>
    <w:rsid w:val="00F02427"/>
    <w:rsid w:val="00F0488F"/>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591B"/>
    <w:rsid w:val="00F36C68"/>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CF7"/>
    <w:rsid w:val="00F53E23"/>
    <w:rsid w:val="00F53E36"/>
    <w:rsid w:val="00F5416E"/>
    <w:rsid w:val="00F55FB3"/>
    <w:rsid w:val="00F56376"/>
    <w:rsid w:val="00F574DF"/>
    <w:rsid w:val="00F61C1E"/>
    <w:rsid w:val="00F624A3"/>
    <w:rsid w:val="00F65BEE"/>
    <w:rsid w:val="00F664CC"/>
    <w:rsid w:val="00F701D7"/>
    <w:rsid w:val="00F70F94"/>
    <w:rsid w:val="00F71C70"/>
    <w:rsid w:val="00F755DA"/>
    <w:rsid w:val="00F75B4A"/>
    <w:rsid w:val="00F765EA"/>
    <w:rsid w:val="00F772E4"/>
    <w:rsid w:val="00F77EB5"/>
    <w:rsid w:val="00F82DF3"/>
    <w:rsid w:val="00F832DC"/>
    <w:rsid w:val="00F85095"/>
    <w:rsid w:val="00F85DDB"/>
    <w:rsid w:val="00F86AD2"/>
    <w:rsid w:val="00F90C00"/>
    <w:rsid w:val="00F92731"/>
    <w:rsid w:val="00F94C43"/>
    <w:rsid w:val="00F97957"/>
    <w:rsid w:val="00FA1D39"/>
    <w:rsid w:val="00FA2078"/>
    <w:rsid w:val="00FA230D"/>
    <w:rsid w:val="00FA72A2"/>
    <w:rsid w:val="00FB404C"/>
    <w:rsid w:val="00FB4151"/>
    <w:rsid w:val="00FB42B0"/>
    <w:rsid w:val="00FB4814"/>
    <w:rsid w:val="00FB5579"/>
    <w:rsid w:val="00FC1240"/>
    <w:rsid w:val="00FC188D"/>
    <w:rsid w:val="00FC288B"/>
    <w:rsid w:val="00FC4337"/>
    <w:rsid w:val="00FC48DD"/>
    <w:rsid w:val="00FC60AC"/>
    <w:rsid w:val="00FD11B6"/>
    <w:rsid w:val="00FD37F4"/>
    <w:rsid w:val="00FD620A"/>
    <w:rsid w:val="00FD75A2"/>
    <w:rsid w:val="00FD7642"/>
    <w:rsid w:val="00FE0336"/>
    <w:rsid w:val="00FE08E9"/>
    <w:rsid w:val="00FE1847"/>
    <w:rsid w:val="00FE1C2C"/>
    <w:rsid w:val="00FE1F4A"/>
    <w:rsid w:val="00FE2955"/>
    <w:rsid w:val="00FE3FF7"/>
    <w:rsid w:val="00FE45B1"/>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A19B034"/>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713C58"/>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11527">
      <w:bodyDiv w:val="1"/>
      <w:marLeft w:val="0"/>
      <w:marRight w:val="0"/>
      <w:marTop w:val="0"/>
      <w:marBottom w:val="0"/>
      <w:divBdr>
        <w:top w:val="none" w:sz="0" w:space="0" w:color="auto"/>
        <w:left w:val="none" w:sz="0" w:space="0" w:color="auto"/>
        <w:bottom w:val="none" w:sz="0" w:space="0" w:color="auto"/>
        <w:right w:val="none" w:sz="0" w:space="0" w:color="auto"/>
      </w:divBdr>
      <w:divsChild>
        <w:div w:id="690182364">
          <w:marLeft w:val="0"/>
          <w:marRight w:val="0"/>
          <w:marTop w:val="0"/>
          <w:marBottom w:val="0"/>
          <w:divBdr>
            <w:top w:val="none" w:sz="0" w:space="0" w:color="auto"/>
            <w:left w:val="none" w:sz="0" w:space="0" w:color="auto"/>
            <w:bottom w:val="none" w:sz="0" w:space="0" w:color="auto"/>
            <w:right w:val="none" w:sz="0" w:space="0" w:color="auto"/>
          </w:divBdr>
        </w:div>
        <w:div w:id="412436443">
          <w:marLeft w:val="0"/>
          <w:marRight w:val="0"/>
          <w:marTop w:val="0"/>
          <w:marBottom w:val="0"/>
          <w:divBdr>
            <w:top w:val="none" w:sz="0" w:space="0" w:color="auto"/>
            <w:left w:val="none" w:sz="0" w:space="0" w:color="auto"/>
            <w:bottom w:val="none" w:sz="0" w:space="0" w:color="auto"/>
            <w:right w:val="none" w:sz="0" w:space="0" w:color="auto"/>
          </w:divBdr>
        </w:div>
        <w:div w:id="868644757">
          <w:marLeft w:val="0"/>
          <w:marRight w:val="0"/>
          <w:marTop w:val="0"/>
          <w:marBottom w:val="0"/>
          <w:divBdr>
            <w:top w:val="none" w:sz="0" w:space="0" w:color="auto"/>
            <w:left w:val="none" w:sz="0" w:space="0" w:color="auto"/>
            <w:bottom w:val="none" w:sz="0" w:space="0" w:color="auto"/>
            <w:right w:val="none" w:sz="0" w:space="0" w:color="auto"/>
          </w:divBdr>
        </w:div>
        <w:div w:id="1057434171">
          <w:marLeft w:val="0"/>
          <w:marRight w:val="0"/>
          <w:marTop w:val="0"/>
          <w:marBottom w:val="0"/>
          <w:divBdr>
            <w:top w:val="none" w:sz="0" w:space="0" w:color="auto"/>
            <w:left w:val="none" w:sz="0" w:space="0" w:color="auto"/>
            <w:bottom w:val="none" w:sz="0" w:space="0" w:color="auto"/>
            <w:right w:val="none" w:sz="0" w:space="0" w:color="auto"/>
          </w:divBdr>
        </w:div>
        <w:div w:id="995109966">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EP-1147-22. 26/01/23</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D7E7E-7C4C-44C5-989F-D08693191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26</TotalTime>
  <Pages>10</Pages>
  <Words>5215</Words>
  <Characters>28685</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5</cp:revision>
  <cp:lastPrinted>2023-01-31T17:31:00Z</cp:lastPrinted>
  <dcterms:created xsi:type="dcterms:W3CDTF">2023-02-07T22:36:00Z</dcterms:created>
  <dcterms:modified xsi:type="dcterms:W3CDTF">2023-02-08T21:42:00Z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