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CE26FC0" w:rsidR="002B1221" w:rsidRPr="00A93D70" w:rsidRDefault="004F0B58">
      <w:pPr>
        <w:tabs>
          <w:tab w:val="left" w:pos="8364"/>
        </w:tabs>
        <w:spacing w:after="0" w:line="0" w:lineRule="atLeast"/>
        <w:jc w:val="both"/>
        <w:rPr>
          <w:sz w:val="20"/>
          <w:szCs w:val="20"/>
        </w:rPr>
      </w:pPr>
      <w:r w:rsidRPr="76572AA5">
        <w:rPr>
          <w:rFonts w:ascii="Museo Sans 900" w:eastAsia="Times New Roman" w:hAnsi="Museo Sans 900" w:cs="Times New Roman"/>
          <w:b/>
          <w:bCs/>
          <w:sz w:val="20"/>
          <w:szCs w:val="20"/>
          <w:lang w:val="es-MX" w:eastAsia="es-ES"/>
        </w:rPr>
        <w:t>ACUERDO</w:t>
      </w:r>
      <w:r w:rsidR="006662C8" w:rsidRPr="76572AA5">
        <w:rPr>
          <w:rFonts w:ascii="Museo Sans 900" w:eastAsia="Times New Roman" w:hAnsi="Museo Sans 900" w:cs="Times New Roman"/>
          <w:b/>
          <w:bCs/>
          <w:sz w:val="20"/>
          <w:szCs w:val="20"/>
          <w:lang w:val="es-MX" w:eastAsia="es-ES"/>
        </w:rPr>
        <w:t xml:space="preserve"> </w:t>
      </w:r>
      <w:proofErr w:type="spellStart"/>
      <w:r w:rsidRPr="76572AA5">
        <w:rPr>
          <w:rFonts w:ascii="Museo Sans 900" w:eastAsia="Times New Roman" w:hAnsi="Museo Sans 900" w:cs="Times New Roman"/>
          <w:b/>
          <w:bCs/>
          <w:sz w:val="20"/>
          <w:szCs w:val="20"/>
          <w:lang w:val="es-MX" w:eastAsia="es-ES"/>
        </w:rPr>
        <w:t>N.°</w:t>
      </w:r>
      <w:proofErr w:type="spellEnd"/>
      <w:r w:rsidR="006662C8" w:rsidRPr="76572AA5">
        <w:rPr>
          <w:rFonts w:ascii="Museo Sans 900" w:eastAsia="Times New Roman" w:hAnsi="Museo Sans 900" w:cs="Times New Roman"/>
          <w:b/>
          <w:bCs/>
          <w:sz w:val="20"/>
          <w:szCs w:val="20"/>
          <w:lang w:val="es-MX" w:eastAsia="es-ES"/>
        </w:rPr>
        <w:t xml:space="preserve"> </w:t>
      </w:r>
      <w:r w:rsidRPr="76572AA5">
        <w:rPr>
          <w:rFonts w:ascii="Museo Sans 900" w:eastAsia="Times New Roman" w:hAnsi="Museo Sans 900" w:cs="Times New Roman"/>
          <w:b/>
          <w:bCs/>
          <w:sz w:val="20"/>
          <w:szCs w:val="20"/>
          <w:lang w:val="es-MX" w:eastAsia="es-ES"/>
        </w:rPr>
        <w:t>E</w:t>
      </w:r>
      <w:r w:rsidR="0054512E" w:rsidRPr="76572AA5">
        <w:rPr>
          <w:rFonts w:ascii="Museo Sans 900" w:eastAsia="Times New Roman" w:hAnsi="Museo Sans 900" w:cs="Times New Roman"/>
          <w:b/>
          <w:bCs/>
          <w:sz w:val="20"/>
          <w:szCs w:val="20"/>
          <w:lang w:val="es-MX" w:eastAsia="es-ES"/>
        </w:rPr>
        <w:t>-</w:t>
      </w:r>
      <w:r w:rsidR="0061569A" w:rsidRPr="76572AA5">
        <w:rPr>
          <w:rFonts w:ascii="Museo Sans 900" w:eastAsia="Times New Roman" w:hAnsi="Museo Sans 900" w:cs="Times New Roman"/>
          <w:b/>
          <w:bCs/>
          <w:sz w:val="20"/>
          <w:szCs w:val="20"/>
          <w:lang w:val="es-MX" w:eastAsia="es-ES"/>
        </w:rPr>
        <w:t>0087</w:t>
      </w:r>
      <w:r w:rsidR="0054512E" w:rsidRPr="76572AA5">
        <w:rPr>
          <w:rFonts w:ascii="Museo Sans 900" w:eastAsia="Times New Roman" w:hAnsi="Museo Sans 900" w:cs="Times New Roman"/>
          <w:b/>
          <w:bCs/>
          <w:sz w:val="20"/>
          <w:szCs w:val="20"/>
          <w:lang w:val="es-MX" w:eastAsia="es-ES"/>
        </w:rPr>
        <w:t>-</w:t>
      </w:r>
      <w:r w:rsidR="008B44D6" w:rsidRPr="76572AA5">
        <w:rPr>
          <w:rFonts w:ascii="Museo Sans 900" w:eastAsia="Times New Roman" w:hAnsi="Museo Sans 900" w:cs="Times New Roman"/>
          <w:b/>
          <w:bCs/>
          <w:sz w:val="20"/>
          <w:szCs w:val="20"/>
          <w:lang w:val="es-MX" w:eastAsia="es-ES"/>
        </w:rPr>
        <w:t>202</w:t>
      </w:r>
      <w:r w:rsidR="00804E0F" w:rsidRPr="76572AA5">
        <w:rPr>
          <w:rFonts w:ascii="Museo Sans 900" w:eastAsia="Times New Roman" w:hAnsi="Museo Sans 900" w:cs="Times New Roman"/>
          <w:b/>
          <w:bCs/>
          <w:sz w:val="20"/>
          <w:szCs w:val="20"/>
          <w:lang w:val="es-MX" w:eastAsia="es-ES"/>
        </w:rPr>
        <w:t>3</w:t>
      </w:r>
      <w:r w:rsidR="008B44D6" w:rsidRPr="76572AA5">
        <w:rPr>
          <w:rFonts w:ascii="Museo Sans 900" w:eastAsia="Times New Roman" w:hAnsi="Museo Sans 900" w:cs="Times New Roman"/>
          <w:b/>
          <w:bCs/>
          <w:sz w:val="20"/>
          <w:szCs w:val="20"/>
          <w:lang w:val="es-MX" w:eastAsia="es-ES"/>
        </w:rPr>
        <w:t>-CAU.</w:t>
      </w:r>
      <w:r w:rsidR="006662C8" w:rsidRPr="76572AA5">
        <w:rPr>
          <w:rFonts w:ascii="Museo Sans 900" w:eastAsia="Times New Roman" w:hAnsi="Museo Sans 900" w:cs="Times New Roman"/>
          <w:b/>
          <w:bCs/>
          <w:sz w:val="20"/>
          <w:szCs w:val="20"/>
          <w:lang w:val="es-MX" w:eastAsia="es-ES"/>
        </w:rPr>
        <w:t xml:space="preserve"> </w:t>
      </w:r>
      <w:r w:rsidR="008B44D6" w:rsidRPr="76572AA5">
        <w:rPr>
          <w:rFonts w:ascii="Museo Sans 300" w:eastAsia="Times New Roman" w:hAnsi="Museo Sans 300" w:cs="Times New Roman"/>
          <w:sz w:val="20"/>
          <w:szCs w:val="20"/>
          <w:lang w:val="es-MX" w:eastAsia="es-ES"/>
        </w:rPr>
        <w:t>SUPERINTENDENCIA</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GENERAL</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DE</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ELECTRICIDAD</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Y</w:t>
      </w:r>
      <w:r w:rsidR="006662C8" w:rsidRPr="76572AA5">
        <w:rPr>
          <w:rFonts w:ascii="Museo Sans 300" w:eastAsia="Times New Roman" w:hAnsi="Museo Sans 300" w:cs="Times New Roman"/>
          <w:sz w:val="20"/>
          <w:szCs w:val="20"/>
          <w:lang w:val="es-MX" w:eastAsia="es-ES"/>
        </w:rPr>
        <w:t xml:space="preserve"> </w:t>
      </w:r>
      <w:r w:rsidR="008B44D6" w:rsidRPr="76572AA5">
        <w:rPr>
          <w:rFonts w:ascii="Museo Sans 300" w:eastAsia="Times New Roman" w:hAnsi="Museo Sans 300" w:cs="Times New Roman"/>
          <w:sz w:val="20"/>
          <w:szCs w:val="20"/>
          <w:lang w:val="es-MX" w:eastAsia="es-ES"/>
        </w:rPr>
        <w:t>TELECOMUNICAC</w:t>
      </w:r>
      <w:r w:rsidRPr="76572AA5">
        <w:rPr>
          <w:rFonts w:ascii="Museo Sans 300" w:eastAsia="Times New Roman" w:hAnsi="Museo Sans 300" w:cs="Times New Roman"/>
          <w:sz w:val="20"/>
          <w:szCs w:val="20"/>
          <w:lang w:val="es-MX" w:eastAsia="es-ES"/>
        </w:rPr>
        <w:t>IONES.</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San</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Salvador,</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a</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las</w:t>
      </w:r>
      <w:r w:rsidR="006662C8" w:rsidRPr="76572AA5">
        <w:rPr>
          <w:rFonts w:ascii="Museo Sans 300" w:eastAsia="Times New Roman" w:hAnsi="Museo Sans 300" w:cs="Times New Roman"/>
          <w:sz w:val="20"/>
          <w:szCs w:val="20"/>
          <w:lang w:val="es-MX" w:eastAsia="es-ES"/>
        </w:rPr>
        <w:t xml:space="preserve"> </w:t>
      </w:r>
      <w:r w:rsidR="0061569A" w:rsidRPr="76572AA5">
        <w:rPr>
          <w:rFonts w:ascii="Museo Sans 300" w:eastAsia="Times New Roman" w:hAnsi="Museo Sans 300" w:cs="Times New Roman"/>
          <w:sz w:val="20"/>
          <w:szCs w:val="20"/>
          <w:lang w:val="es-MX" w:eastAsia="es-ES"/>
        </w:rPr>
        <w:t xml:space="preserve">nueve </w:t>
      </w:r>
      <w:r w:rsidRPr="76572AA5">
        <w:rPr>
          <w:rFonts w:ascii="Museo Sans 300" w:eastAsia="Times New Roman" w:hAnsi="Museo Sans 300" w:cs="Times New Roman"/>
          <w:sz w:val="20"/>
          <w:szCs w:val="20"/>
          <w:lang w:val="es-MX" w:eastAsia="es-ES"/>
        </w:rPr>
        <w:t>horas</w:t>
      </w:r>
      <w:r w:rsidR="001509B7" w:rsidRPr="76572AA5">
        <w:rPr>
          <w:rFonts w:ascii="Museo Sans 300" w:eastAsia="Times New Roman" w:hAnsi="Museo Sans 300" w:cs="Times New Roman"/>
          <w:sz w:val="20"/>
          <w:szCs w:val="20"/>
          <w:lang w:val="es-MX" w:eastAsia="es-ES"/>
        </w:rPr>
        <w:t xml:space="preserve"> con </w:t>
      </w:r>
      <w:r w:rsidR="0061569A" w:rsidRPr="76572AA5">
        <w:rPr>
          <w:rFonts w:ascii="Museo Sans 300" w:eastAsia="Times New Roman" w:hAnsi="Museo Sans 300" w:cs="Times New Roman"/>
          <w:sz w:val="20"/>
          <w:szCs w:val="20"/>
          <w:lang w:val="es-MX" w:eastAsia="es-ES"/>
        </w:rPr>
        <w:t xml:space="preserve">treinta </w:t>
      </w:r>
      <w:r w:rsidR="001509B7" w:rsidRPr="76572AA5">
        <w:rPr>
          <w:rFonts w:ascii="Museo Sans 300" w:eastAsia="Times New Roman" w:hAnsi="Museo Sans 300" w:cs="Times New Roman"/>
          <w:sz w:val="20"/>
          <w:szCs w:val="20"/>
          <w:lang w:val="es-MX" w:eastAsia="es-ES"/>
        </w:rPr>
        <w:t>minutos</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del</w:t>
      </w:r>
      <w:r w:rsidR="006662C8" w:rsidRPr="76572AA5">
        <w:rPr>
          <w:rFonts w:ascii="Museo Sans 300" w:eastAsia="Times New Roman" w:hAnsi="Museo Sans 300" w:cs="Times New Roman"/>
          <w:sz w:val="20"/>
          <w:szCs w:val="20"/>
          <w:lang w:val="es-MX" w:eastAsia="es-ES"/>
        </w:rPr>
        <w:t xml:space="preserve"> </w:t>
      </w:r>
      <w:r w:rsidRPr="76572AA5">
        <w:rPr>
          <w:rFonts w:ascii="Museo Sans 300" w:eastAsia="Times New Roman" w:hAnsi="Museo Sans 300" w:cs="Times New Roman"/>
          <w:sz w:val="20"/>
          <w:szCs w:val="20"/>
          <w:lang w:val="es-MX" w:eastAsia="es-ES"/>
        </w:rPr>
        <w:t>día</w:t>
      </w:r>
      <w:r w:rsidR="00EF3759" w:rsidRPr="76572AA5">
        <w:rPr>
          <w:rFonts w:ascii="Museo Sans 300" w:eastAsia="Times New Roman" w:hAnsi="Museo Sans 300" w:cs="Times New Roman"/>
          <w:sz w:val="20"/>
          <w:szCs w:val="20"/>
          <w:lang w:val="es-MX" w:eastAsia="es-ES"/>
        </w:rPr>
        <w:t xml:space="preserve"> </w:t>
      </w:r>
      <w:r w:rsidR="5B990486" w:rsidRPr="76572AA5">
        <w:rPr>
          <w:rFonts w:ascii="Museo Sans 300" w:eastAsia="Times New Roman" w:hAnsi="Museo Sans 300" w:cs="Times New Roman"/>
          <w:sz w:val="20"/>
          <w:szCs w:val="20"/>
          <w:lang w:val="es-MX" w:eastAsia="es-ES"/>
        </w:rPr>
        <w:t>treinta</w:t>
      </w:r>
      <w:r w:rsidR="0061569A" w:rsidRPr="76572AA5">
        <w:rPr>
          <w:rFonts w:ascii="Museo Sans 300" w:eastAsia="Times New Roman" w:hAnsi="Museo Sans 300" w:cs="Times New Roman"/>
          <w:sz w:val="20"/>
          <w:szCs w:val="20"/>
          <w:lang w:val="es-MX" w:eastAsia="es-ES"/>
        </w:rPr>
        <w:t xml:space="preserve"> </w:t>
      </w:r>
      <w:r w:rsidR="00781E4D" w:rsidRPr="76572AA5">
        <w:rPr>
          <w:rFonts w:ascii="Museo Sans 300" w:eastAsia="Times New Roman" w:hAnsi="Museo Sans 300" w:cs="Times New Roman"/>
          <w:sz w:val="20"/>
          <w:szCs w:val="20"/>
          <w:lang w:val="es-MX" w:eastAsia="es-ES"/>
        </w:rPr>
        <w:t>de</w:t>
      </w:r>
      <w:r w:rsidR="006662C8" w:rsidRPr="76572AA5">
        <w:rPr>
          <w:rFonts w:ascii="Museo Sans 300" w:eastAsia="Times New Roman" w:hAnsi="Museo Sans 300" w:cs="Times New Roman"/>
          <w:sz w:val="20"/>
          <w:szCs w:val="20"/>
          <w:lang w:val="es-MX" w:eastAsia="es-ES"/>
        </w:rPr>
        <w:t xml:space="preserve"> </w:t>
      </w:r>
      <w:r w:rsidR="00804E0F" w:rsidRPr="76572AA5">
        <w:rPr>
          <w:rFonts w:ascii="Museo Sans 300" w:eastAsia="Times New Roman" w:hAnsi="Museo Sans 300" w:cs="Times New Roman"/>
          <w:sz w:val="20"/>
          <w:szCs w:val="20"/>
          <w:lang w:val="es-MX" w:eastAsia="es-ES"/>
        </w:rPr>
        <w:t>enero</w:t>
      </w:r>
      <w:r w:rsidR="006662C8" w:rsidRPr="76572AA5">
        <w:rPr>
          <w:rFonts w:ascii="Museo Sans 300" w:eastAsia="Times New Roman" w:hAnsi="Museo Sans 300" w:cs="Times New Roman"/>
          <w:sz w:val="20"/>
          <w:szCs w:val="20"/>
          <w:lang w:val="es-MX" w:eastAsia="es-ES"/>
        </w:rPr>
        <w:t xml:space="preserve"> </w:t>
      </w:r>
      <w:r w:rsidR="004E3AF4" w:rsidRPr="76572AA5">
        <w:rPr>
          <w:rFonts w:ascii="Museo Sans 300" w:eastAsia="Times New Roman" w:hAnsi="Museo Sans 300" w:cs="Times New Roman"/>
          <w:sz w:val="20"/>
          <w:szCs w:val="20"/>
          <w:lang w:val="es-MX" w:eastAsia="es-ES"/>
        </w:rPr>
        <w:t>del</w:t>
      </w:r>
      <w:r w:rsidR="006662C8" w:rsidRPr="76572AA5">
        <w:rPr>
          <w:rFonts w:ascii="Museo Sans 300" w:eastAsia="Times New Roman" w:hAnsi="Museo Sans 300" w:cs="Times New Roman"/>
          <w:sz w:val="20"/>
          <w:szCs w:val="20"/>
          <w:lang w:val="es-MX" w:eastAsia="es-ES"/>
        </w:rPr>
        <w:t xml:space="preserve"> </w:t>
      </w:r>
      <w:r w:rsidR="004E3AF4" w:rsidRPr="76572AA5">
        <w:rPr>
          <w:rFonts w:ascii="Museo Sans 300" w:eastAsia="Times New Roman" w:hAnsi="Museo Sans 300" w:cs="Times New Roman"/>
          <w:sz w:val="20"/>
          <w:szCs w:val="20"/>
          <w:lang w:val="es-MX" w:eastAsia="es-ES"/>
        </w:rPr>
        <w:t>año</w:t>
      </w:r>
      <w:r w:rsidR="006662C8" w:rsidRPr="76572AA5">
        <w:rPr>
          <w:rFonts w:ascii="Museo Sans 300" w:eastAsia="Times New Roman" w:hAnsi="Museo Sans 300" w:cs="Times New Roman"/>
          <w:sz w:val="20"/>
          <w:szCs w:val="20"/>
          <w:lang w:val="es-MX" w:eastAsia="es-ES"/>
        </w:rPr>
        <w:t xml:space="preserve"> </w:t>
      </w:r>
      <w:r w:rsidR="004E3AF4" w:rsidRPr="76572AA5">
        <w:rPr>
          <w:rFonts w:ascii="Museo Sans 300" w:eastAsia="Times New Roman" w:hAnsi="Museo Sans 300" w:cs="Times New Roman"/>
          <w:sz w:val="20"/>
          <w:szCs w:val="20"/>
          <w:lang w:val="es-MX" w:eastAsia="es-ES"/>
        </w:rPr>
        <w:t>dos</w:t>
      </w:r>
      <w:r w:rsidR="006662C8" w:rsidRPr="76572AA5">
        <w:rPr>
          <w:rFonts w:ascii="Museo Sans 300" w:eastAsia="Times New Roman" w:hAnsi="Museo Sans 300" w:cs="Times New Roman"/>
          <w:sz w:val="20"/>
          <w:szCs w:val="20"/>
          <w:lang w:val="es-MX" w:eastAsia="es-ES"/>
        </w:rPr>
        <w:t xml:space="preserve"> </w:t>
      </w:r>
      <w:r w:rsidR="004E3AF4" w:rsidRPr="76572AA5">
        <w:rPr>
          <w:rFonts w:ascii="Museo Sans 300" w:eastAsia="Times New Roman" w:hAnsi="Museo Sans 300" w:cs="Times New Roman"/>
          <w:sz w:val="20"/>
          <w:szCs w:val="20"/>
          <w:lang w:val="es-MX" w:eastAsia="es-ES"/>
        </w:rPr>
        <w:t>mil</w:t>
      </w:r>
      <w:r w:rsidR="006662C8" w:rsidRPr="76572AA5">
        <w:rPr>
          <w:rFonts w:ascii="Museo Sans 300" w:eastAsia="Times New Roman" w:hAnsi="Museo Sans 300" w:cs="Times New Roman"/>
          <w:sz w:val="20"/>
          <w:szCs w:val="20"/>
          <w:lang w:val="es-MX" w:eastAsia="es-ES"/>
        </w:rPr>
        <w:t xml:space="preserve"> </w:t>
      </w:r>
      <w:r w:rsidR="00804E0F" w:rsidRPr="76572AA5">
        <w:rPr>
          <w:rFonts w:ascii="Museo Sans 300" w:eastAsia="Times New Roman" w:hAnsi="Museo Sans 300" w:cs="Times New Roman"/>
          <w:sz w:val="20"/>
          <w:szCs w:val="20"/>
          <w:lang w:val="es-MX" w:eastAsia="es-ES"/>
        </w:rPr>
        <w:t>veintitrés</w:t>
      </w:r>
      <w:r w:rsidR="008B44D6" w:rsidRPr="76572AA5">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3D324F1C"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76849">
        <w:rPr>
          <w:rFonts w:ascii="Museo Sans 300" w:hAnsi="Museo Sans 300"/>
          <w:sz w:val="20"/>
          <w:szCs w:val="20"/>
        </w:rPr>
        <w:t>catorce de septiembre</w:t>
      </w:r>
      <w:r>
        <w:rPr>
          <w:rFonts w:ascii="Museo Sans 300" w:hAnsi="Museo Sans 300"/>
          <w:sz w:val="20"/>
          <w:szCs w:val="20"/>
        </w:rPr>
        <w:t xml:space="preserve"> del </w:t>
      </w:r>
      <w:r w:rsidR="00A76849">
        <w:rPr>
          <w:rFonts w:ascii="Museo Sans 300" w:hAnsi="Museo Sans 300"/>
          <w:sz w:val="20"/>
          <w:szCs w:val="20"/>
        </w:rPr>
        <w:t>dos mil veintidós</w:t>
      </w:r>
      <w:r>
        <w:rPr>
          <w:rFonts w:ascii="Museo Sans 300" w:hAnsi="Museo Sans 300"/>
          <w:sz w:val="20"/>
          <w:szCs w:val="20"/>
        </w:rPr>
        <w:t xml:space="preserve">, el </w:t>
      </w:r>
      <w:r w:rsidRPr="00A93D70">
        <w:rPr>
          <w:rFonts w:ascii="Museo Sans 300" w:hAnsi="Museo Sans 300"/>
          <w:sz w:val="20"/>
          <w:szCs w:val="20"/>
        </w:rPr>
        <w:t>señor</w:t>
      </w:r>
      <w:r>
        <w:rPr>
          <w:rFonts w:ascii="Museo Sans 300" w:hAnsi="Museo Sans 300"/>
          <w:sz w:val="20"/>
          <w:szCs w:val="20"/>
        </w:rPr>
        <w:t xml:space="preserve"> </w:t>
      </w:r>
      <w:proofErr w:type="spellStart"/>
      <w:r w:rsidR="00A048FC">
        <w:rPr>
          <w:rFonts w:ascii="Museo Sans 300" w:hAnsi="Museo Sans 300"/>
          <w:sz w:val="20"/>
          <w:szCs w:val="20"/>
        </w:rPr>
        <w:t>xxxx</w:t>
      </w:r>
      <w:proofErr w:type="spellEnd"/>
      <w:r w:rsidR="00A048FC">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76849">
        <w:rPr>
          <w:rFonts w:ascii="Museo Sans 300" w:hAnsi="Museo Sans 300"/>
          <w:sz w:val="20"/>
          <w:szCs w:val="20"/>
        </w:rPr>
        <w:t>DOSCIENTOS OCHENTA Y NUEVE 10/100 DÓLARES DE LOS ESTADOS UNIDOS DE AMÉRICA (USD 289.10)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A048FC">
        <w:rPr>
          <w:rFonts w:ascii="Museo Sans 300" w:hAnsi="Museo Sans 300"/>
          <w:sz w:val="20"/>
          <w:szCs w:val="20"/>
        </w:rPr>
        <w:t>xxxx</w:t>
      </w:r>
      <w:proofErr w:type="spellEnd"/>
      <w:r w:rsidRPr="00A93D70">
        <w:rPr>
          <w:rFonts w:ascii="Museo Sans 300" w:hAnsi="Museo Sans 300"/>
          <w:sz w:val="20"/>
          <w:szCs w:val="20"/>
        </w:rPr>
        <w:t>.</w:t>
      </w:r>
      <w:r>
        <w:rPr>
          <w:rFonts w:ascii="Museo Sans 300" w:hAnsi="Museo Sans 300"/>
          <w:sz w:val="20"/>
          <w:szCs w:val="20"/>
        </w:rPr>
        <w:t xml:space="preserve"> </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427AA9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40543">
        <w:rPr>
          <w:rFonts w:ascii="Museo Sans 300" w:hAnsi="Museo Sans 300"/>
          <w:sz w:val="20"/>
          <w:szCs w:val="20"/>
          <w:lang w:val="es-SV"/>
        </w:rPr>
        <w:t>1</w:t>
      </w:r>
      <w:r w:rsidR="009B15E4">
        <w:rPr>
          <w:rFonts w:ascii="Museo Sans 300" w:hAnsi="Museo Sans 300"/>
          <w:sz w:val="20"/>
          <w:szCs w:val="20"/>
          <w:lang w:val="es-SV"/>
        </w:rPr>
        <w:t>843</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B15E4">
        <w:rPr>
          <w:rFonts w:ascii="Museo Sans 300" w:hAnsi="Museo Sans 300"/>
          <w:sz w:val="20"/>
          <w:szCs w:val="20"/>
          <w:lang w:val="es-SV"/>
        </w:rPr>
        <w:t>veintiocho de septiembre</w:t>
      </w:r>
      <w:r w:rsidR="00961C4C">
        <w:rPr>
          <w:rFonts w:ascii="Museo Sans 300" w:hAnsi="Museo Sans 300"/>
          <w:sz w:val="20"/>
          <w:szCs w:val="20"/>
          <w:lang w:val="es-SV"/>
        </w:rPr>
        <w:t xml:space="preserve"> de</w:t>
      </w:r>
      <w:r w:rsidR="00D652CA">
        <w:rPr>
          <w:rFonts w:ascii="Museo Sans 300" w:hAnsi="Museo Sans 300"/>
          <w:sz w:val="20"/>
          <w:szCs w:val="20"/>
          <w:lang w:val="es-SV"/>
        </w:rPr>
        <w:t>l</w:t>
      </w:r>
      <w:r w:rsidR="00961C4C">
        <w:rPr>
          <w:rFonts w:ascii="Museo Sans 300" w:hAnsi="Museo Sans 300"/>
          <w:sz w:val="20"/>
          <w:szCs w:val="20"/>
          <w:lang w:val="es-SV"/>
        </w:rPr>
        <w:t xml:space="preserve"> </w:t>
      </w:r>
      <w:r w:rsidR="00A76849">
        <w:rPr>
          <w:rFonts w:ascii="Museo Sans 300" w:hAnsi="Museo Sans 300"/>
          <w:sz w:val="20"/>
          <w:szCs w:val="20"/>
          <w:lang w:val="es-SV"/>
        </w:rPr>
        <w:t>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30BB9126"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2340E">
        <w:rPr>
          <w:rFonts w:ascii="Museo Sans 300" w:hAnsi="Museo Sans 300"/>
          <w:sz w:val="20"/>
          <w:szCs w:val="20"/>
        </w:rPr>
        <w:t>s partes el día tre</w:t>
      </w:r>
      <w:r w:rsidR="009B15E4">
        <w:rPr>
          <w:rFonts w:ascii="Museo Sans 300" w:hAnsi="Museo Sans 300"/>
          <w:sz w:val="20"/>
          <w:szCs w:val="20"/>
        </w:rPr>
        <w:t>s de octubre</w:t>
      </w:r>
      <w:r>
        <w:rPr>
          <w:rFonts w:ascii="Museo Sans 300" w:hAnsi="Museo Sans 300"/>
          <w:sz w:val="20"/>
          <w:szCs w:val="20"/>
        </w:rPr>
        <w:t xml:space="preserve"> del </w:t>
      </w:r>
      <w:r w:rsidR="00A76849">
        <w:rPr>
          <w:rFonts w:ascii="Museo Sans 300" w:hAnsi="Museo Sans 300"/>
          <w:sz w:val="20"/>
          <w:szCs w:val="20"/>
        </w:rPr>
        <w:t>dos mil veintidós</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B15E4">
        <w:rPr>
          <w:rFonts w:ascii="Museo Sans 300" w:hAnsi="Museo Sans 300"/>
          <w:sz w:val="20"/>
          <w:szCs w:val="20"/>
        </w:rPr>
        <w:t>diecisiete del mismo mes y año</w:t>
      </w:r>
      <w:r>
        <w:rPr>
          <w:rFonts w:ascii="Museo Sans 300" w:hAnsi="Museo Sans 300"/>
          <w:sz w:val="20"/>
          <w:szCs w:val="20"/>
        </w:rPr>
        <w:t>.</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25A79BA7" w14:textId="0465A186"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9B15E4">
        <w:rPr>
          <w:rFonts w:ascii="Museo Sans 300" w:hAnsi="Museo Sans 300"/>
          <w:sz w:val="20"/>
          <w:szCs w:val="20"/>
          <w:lang w:val="es-SV"/>
        </w:rPr>
        <w:t>once de octubre</w:t>
      </w:r>
      <w:r w:rsidRPr="008B19E0">
        <w:rPr>
          <w:rFonts w:ascii="Museo Sans 300" w:hAnsi="Museo Sans 300"/>
          <w:sz w:val="20"/>
          <w:szCs w:val="20"/>
          <w:lang w:val="es-SV"/>
        </w:rPr>
        <w:t xml:space="preserve"> de</w:t>
      </w:r>
      <w:r w:rsidR="00135852">
        <w:rPr>
          <w:rFonts w:ascii="Museo Sans 300" w:hAnsi="Museo Sans 300"/>
          <w:sz w:val="20"/>
          <w:szCs w:val="20"/>
          <w:lang w:val="es-SV"/>
        </w:rPr>
        <w:t xml:space="preserve">l </w:t>
      </w:r>
      <w:r w:rsidR="00A76849">
        <w:rPr>
          <w:rFonts w:ascii="Museo Sans 300" w:hAnsi="Museo Sans 300"/>
          <w:sz w:val="20"/>
          <w:szCs w:val="20"/>
          <w:lang w:val="es-SV"/>
        </w:rPr>
        <w:t>dos mil veintidós</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proofErr w:type="spellStart"/>
      <w:r w:rsidR="00A048FC">
        <w:rPr>
          <w:rFonts w:ascii="Museo Sans 300" w:hAnsi="Museo Sans 300"/>
          <w:sz w:val="20"/>
          <w:szCs w:val="20"/>
          <w:lang w:val="es-SV"/>
        </w:rPr>
        <w:t>xxxx</w:t>
      </w:r>
      <w:proofErr w:type="spellEnd"/>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w:t>
      </w:r>
      <w:r w:rsidR="009B15E4">
        <w:rPr>
          <w:rFonts w:ascii="Museo Sans 300" w:hAnsi="Museo Sans 300"/>
          <w:sz w:val="20"/>
          <w:szCs w:val="20"/>
          <w:lang w:val="es-SV"/>
        </w:rPr>
        <w:t>vinculada con</w:t>
      </w:r>
      <w:r w:rsidR="00056060" w:rsidRPr="008B19E0">
        <w:rPr>
          <w:rFonts w:ascii="Museo Sans 300" w:hAnsi="Museo Sans 300"/>
          <w:sz w:val="20"/>
          <w:szCs w:val="20"/>
          <w:lang w:val="es-SV"/>
        </w:rPr>
        <w:t xml:space="preserve">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4C208BC" w14:textId="67F6144F" w:rsidR="009B15E4" w:rsidRDefault="009B15E4"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consumo.</w:t>
      </w:r>
    </w:p>
    <w:p w14:paraId="642B1F4D" w14:textId="5A3275C3"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w:t>
      </w:r>
      <w:r w:rsidR="009B15E4">
        <w:rPr>
          <w:rFonts w:ascii="Museo Sans 300" w:hAnsi="Museo Sans 300"/>
          <w:sz w:val="20"/>
          <w:szCs w:val="20"/>
          <w:lang w:eastAsia="es-SV"/>
        </w:rPr>
        <w:t>.</w:t>
      </w:r>
    </w:p>
    <w:p w14:paraId="25274E9A" w14:textId="436A6AAA"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481EED">
        <w:rPr>
          <w:rFonts w:ascii="Museo Sans 300" w:hAnsi="Museo Sans 300"/>
          <w:sz w:val="20"/>
          <w:szCs w:val="20"/>
          <w:lang w:eastAsia="es-SV"/>
        </w:rPr>
        <w:t>rden</w:t>
      </w:r>
      <w:r>
        <w:rPr>
          <w:rFonts w:ascii="Museo Sans 300" w:hAnsi="Museo Sans 300"/>
          <w:sz w:val="20"/>
          <w:szCs w:val="20"/>
          <w:lang w:eastAsia="es-SV"/>
        </w:rPr>
        <w:t>es</w:t>
      </w:r>
      <w:r w:rsidR="00481EED">
        <w:rPr>
          <w:rFonts w:ascii="Museo Sans 300" w:hAnsi="Museo Sans 300"/>
          <w:sz w:val="20"/>
          <w:szCs w:val="20"/>
          <w:lang w:eastAsia="es-SV"/>
        </w:rPr>
        <w:t xml:space="preserve"> de servicio.</w:t>
      </w:r>
    </w:p>
    <w:p w14:paraId="21391525" w14:textId="0538CDFD"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r w:rsidR="00481EED">
        <w:rPr>
          <w:rFonts w:ascii="Museo Sans 300" w:hAnsi="Museo Sans 300"/>
          <w:sz w:val="20"/>
          <w:szCs w:val="20"/>
          <w:lang w:eastAsia="es-SV"/>
        </w:rPr>
        <w:t>.</w:t>
      </w:r>
    </w:p>
    <w:p w14:paraId="54DF9463" w14:textId="77777777" w:rsidR="009B15E4" w:rsidRPr="00056060" w:rsidRDefault="009B15E4" w:rsidP="009B15E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7A09F586"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9B15E4">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61BF8667"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9B15E4">
        <w:rPr>
          <w:rFonts w:ascii="Museo Sans 300" w:eastAsia="Museo Sans 300" w:hAnsi="Museo Sans 300" w:cs="Museo Sans 300"/>
          <w:sz w:val="20"/>
          <w:szCs w:val="20"/>
          <w:lang w:val="es-ES"/>
        </w:rPr>
        <w:t>989</w:t>
      </w:r>
      <w:r>
        <w:rPr>
          <w:rFonts w:ascii="Museo Sans 300" w:eastAsia="Museo Sans 300" w:hAnsi="Museo Sans 300" w:cs="Museo Sans 300"/>
          <w:sz w:val="20"/>
          <w:szCs w:val="20"/>
          <w:lang w:val="es-ES"/>
        </w:rPr>
        <w:t>-CAU-2</w:t>
      </w:r>
      <w:r w:rsidR="007041FC">
        <w:rPr>
          <w:rFonts w:ascii="Museo Sans 300" w:eastAsia="Museo Sans 300" w:hAnsi="Museo Sans 300" w:cs="Museo Sans 300"/>
          <w:sz w:val="20"/>
          <w:szCs w:val="20"/>
          <w:lang w:val="es-ES"/>
        </w:rPr>
        <w:t>022</w:t>
      </w:r>
      <w:r>
        <w:rPr>
          <w:rFonts w:ascii="Museo Sans 300" w:eastAsia="Museo Sans 300" w:hAnsi="Museo Sans 300" w:cs="Museo Sans 300"/>
          <w:sz w:val="20"/>
          <w:szCs w:val="20"/>
          <w:lang w:val="es-ES"/>
        </w:rPr>
        <w:t xml:space="preserve">, de fecha </w:t>
      </w:r>
      <w:r w:rsidR="009B15E4">
        <w:rPr>
          <w:rFonts w:ascii="Museo Sans 300" w:eastAsia="Museo Sans 300" w:hAnsi="Museo Sans 300" w:cs="Museo Sans 300"/>
          <w:sz w:val="20"/>
          <w:szCs w:val="20"/>
          <w:lang w:val="es-ES"/>
        </w:rPr>
        <w:t>trece de octubre</w:t>
      </w:r>
      <w:r w:rsidR="00256589">
        <w:rPr>
          <w:rFonts w:ascii="Museo Sans 300" w:eastAsia="Museo Sans 300" w:hAnsi="Museo Sans 300" w:cs="Museo Sans 300"/>
          <w:sz w:val="20"/>
          <w:szCs w:val="20"/>
          <w:lang w:val="es-ES"/>
        </w:rPr>
        <w:t xml:space="preserve"> del </w:t>
      </w:r>
      <w:r w:rsidR="00A76849">
        <w:rPr>
          <w:rFonts w:ascii="Museo Sans 300" w:eastAsia="Museo Sans 300" w:hAnsi="Museo Sans 300" w:cs="Museo Sans 300"/>
          <w:sz w:val="20"/>
          <w:szCs w:val="20"/>
          <w:lang w:val="es-ES"/>
        </w:rPr>
        <w:t>dos mil veintidós</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5833618D" w14:textId="22B2D1D8" w:rsidR="00F24EF3" w:rsidRDefault="00F24EF3" w:rsidP="00056060">
      <w:pPr>
        <w:spacing w:after="0" w:line="240" w:lineRule="auto"/>
        <w:ind w:left="426"/>
        <w:jc w:val="both"/>
        <w:rPr>
          <w:rFonts w:ascii="Museo Sans 300" w:eastAsia="Museo Sans 300" w:hAnsi="Museo Sans 300" w:cs="Museo Sans 300"/>
          <w:sz w:val="20"/>
          <w:szCs w:val="20"/>
          <w:lang w:val="es-ES"/>
        </w:rPr>
      </w:pPr>
    </w:p>
    <w:p w14:paraId="4129089C" w14:textId="77777777" w:rsidR="002841EB" w:rsidRDefault="002841EB"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696E088B"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9B15E4">
        <w:rPr>
          <w:rFonts w:ascii="Museo Sans 300" w:hAnsi="Museo Sans 300"/>
          <w:sz w:val="20"/>
          <w:szCs w:val="20"/>
        </w:rPr>
        <w:t>E-1955</w:t>
      </w:r>
      <w:r w:rsidRPr="00981D41">
        <w:rPr>
          <w:rFonts w:ascii="Museo Sans 300" w:hAnsi="Museo Sans 300"/>
          <w:sz w:val="20"/>
          <w:szCs w:val="20"/>
        </w:rPr>
        <w:t xml:space="preserve">-2022-CAU, de fecha </w:t>
      </w:r>
      <w:r w:rsidR="002841EB">
        <w:rPr>
          <w:rFonts w:ascii="Museo Sans 300" w:hAnsi="Museo Sans 300"/>
          <w:sz w:val="20"/>
          <w:szCs w:val="20"/>
        </w:rPr>
        <w:t>dieci</w:t>
      </w:r>
      <w:r w:rsidR="009B15E4">
        <w:rPr>
          <w:rFonts w:ascii="Museo Sans 300" w:hAnsi="Museo Sans 300"/>
          <w:sz w:val="20"/>
          <w:szCs w:val="20"/>
        </w:rPr>
        <w:t>nueve de octubre</w:t>
      </w:r>
      <w:r w:rsidRPr="00981D41">
        <w:rPr>
          <w:rFonts w:ascii="Museo Sans 300" w:hAnsi="Museo Sans 300"/>
          <w:sz w:val="20"/>
          <w:szCs w:val="20"/>
        </w:rPr>
        <w:t xml:space="preserve"> del </w:t>
      </w:r>
      <w:r w:rsidR="00A76849">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120F7D23"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2841EB">
        <w:rPr>
          <w:rFonts w:ascii="Museo Sans 300" w:hAnsi="Museo Sans 300"/>
          <w:sz w:val="20"/>
          <w:szCs w:val="20"/>
          <w:lang w:val="es-SV"/>
        </w:rPr>
        <w:t>l</w:t>
      </w:r>
      <w:r w:rsidRPr="00981D41">
        <w:rPr>
          <w:rFonts w:ascii="Museo Sans 300" w:hAnsi="Museo Sans 300"/>
          <w:sz w:val="20"/>
          <w:szCs w:val="20"/>
          <w:lang w:val="es-SV"/>
        </w:rPr>
        <w:t xml:space="preserve"> usuari</w:t>
      </w:r>
      <w:r w:rsidR="002841EB">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A048FC">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proofErr w:type="gramStart"/>
      <w:r w:rsidR="003F5189" w:rsidRPr="00D1209D">
        <w:rPr>
          <w:rFonts w:ascii="Museo Sans 300" w:hAnsi="Museo Sans 300"/>
          <w:sz w:val="20"/>
          <w:szCs w:val="20"/>
          <w:lang w:val="es-SV"/>
        </w:rPr>
        <w:t>que</w:t>
      </w:r>
      <w:proofErr w:type="gramEnd"/>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222A1347"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w:t>
      </w:r>
      <w:r w:rsidR="00A3740B">
        <w:rPr>
          <w:rFonts w:ascii="Museo Sans 300" w:hAnsi="Museo Sans 300"/>
          <w:sz w:val="20"/>
          <w:szCs w:val="20"/>
          <w:lang w:eastAsia="es-SV"/>
        </w:rPr>
        <w:t>s partes el día veintiocho de octubre del</w:t>
      </w:r>
      <w:r w:rsidRPr="00D1209D">
        <w:rPr>
          <w:rFonts w:ascii="Museo Sans 300" w:hAnsi="Museo Sans 300"/>
          <w:sz w:val="20"/>
          <w:szCs w:val="20"/>
          <w:lang w:eastAsia="es-SV"/>
        </w:rPr>
        <w:t xml:space="preserve"> </w:t>
      </w:r>
      <w:r w:rsidR="00A76849">
        <w:rPr>
          <w:rFonts w:ascii="Museo Sans 300" w:hAnsi="Museo Sans 300"/>
          <w:sz w:val="20"/>
          <w:szCs w:val="20"/>
          <w:lang w:eastAsia="es-SV"/>
        </w:rPr>
        <w:t>año pasado</w:t>
      </w:r>
      <w:r w:rsidRPr="00D1209D">
        <w:rPr>
          <w:rFonts w:ascii="Museo Sans 300" w:hAnsi="Museo Sans 300"/>
          <w:sz w:val="20"/>
          <w:szCs w:val="20"/>
          <w:lang w:eastAsia="es-SV"/>
        </w:rPr>
        <w:t>,</w:t>
      </w:r>
      <w:r w:rsidRPr="00D1209D">
        <w:rPr>
          <w:rFonts w:ascii="Museo Sans 300" w:hAnsi="Museo Sans 300"/>
          <w:sz w:val="20"/>
          <w:szCs w:val="20"/>
          <w:lang w:val="es-ES_tradnl" w:eastAsia="es-SV"/>
        </w:rPr>
        <w:t xml:space="preserve"> por lo que el plazo finalizó</w:t>
      </w:r>
      <w:r w:rsidR="00A3740B">
        <w:rPr>
          <w:rFonts w:ascii="Museo Sans 300" w:hAnsi="Museo Sans 300"/>
          <w:sz w:val="20"/>
          <w:szCs w:val="20"/>
          <w:lang w:val="es-ES_tradnl" w:eastAsia="es-SV"/>
        </w:rPr>
        <w:t xml:space="preserve"> el día veintiocho de noviembre</w:t>
      </w:r>
      <w:r w:rsidRPr="00D1209D">
        <w:rPr>
          <w:rFonts w:ascii="Museo Sans 300" w:hAnsi="Museo Sans 300"/>
          <w:sz w:val="20"/>
          <w:szCs w:val="20"/>
          <w:lang w:val="es-ES_tradnl" w:eastAsia="es-SV"/>
        </w:rPr>
        <w:t xml:space="preserve"> del </w:t>
      </w:r>
      <w:r w:rsidR="00A76849">
        <w:rPr>
          <w:rFonts w:ascii="Museo Sans 300" w:hAnsi="Museo Sans 300"/>
          <w:sz w:val="20"/>
          <w:szCs w:val="20"/>
          <w:lang w:val="es-ES_tradnl" w:eastAsia="es-SV"/>
        </w:rPr>
        <w:t>dos mil veintidós</w:t>
      </w:r>
      <w:r w:rsidRPr="00D1209D">
        <w:rPr>
          <w:rFonts w:ascii="Museo Sans 300" w:hAnsi="Museo Sans 300"/>
          <w:sz w:val="20"/>
          <w:szCs w:val="20"/>
          <w:lang w:val="es-ES_tradnl" w:eastAsia="es-SV"/>
        </w:rPr>
        <w:t>.</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11021BBA"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3740B">
        <w:rPr>
          <w:rFonts w:ascii="Museo Sans 300" w:hAnsi="Museo Sans 300" w:cs="Cambria Math"/>
          <w:sz w:val="20"/>
          <w:szCs w:val="20"/>
        </w:rPr>
        <w:t>dieciocho de nov</w:t>
      </w:r>
      <w:r w:rsidR="00D1209D">
        <w:rPr>
          <w:rFonts w:ascii="Museo Sans 300" w:hAnsi="Museo Sans 300" w:cs="Cambria Math"/>
          <w:sz w:val="20"/>
          <w:szCs w:val="20"/>
        </w:rPr>
        <w:t>iembre</w:t>
      </w:r>
      <w:r>
        <w:rPr>
          <w:rFonts w:ascii="Museo Sans 300" w:hAnsi="Museo Sans 300" w:cs="Cambria Math"/>
          <w:sz w:val="20"/>
          <w:szCs w:val="20"/>
        </w:rPr>
        <w:t xml:space="preserve"> de</w:t>
      </w:r>
      <w:r w:rsidR="00ED0C0B">
        <w:rPr>
          <w:rFonts w:ascii="Museo Sans 300" w:hAnsi="Museo Sans 300" w:cs="Cambria Math"/>
          <w:sz w:val="20"/>
          <w:szCs w:val="20"/>
        </w:rPr>
        <w:t xml:space="preserve"> </w:t>
      </w:r>
      <w:r w:rsidR="00A76849">
        <w:rPr>
          <w:rFonts w:ascii="Museo Sans 300" w:hAnsi="Museo Sans 300" w:cs="Cambria Math"/>
          <w:sz w:val="20"/>
          <w:szCs w:val="20"/>
        </w:rPr>
        <w:t>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2841EB">
        <w:rPr>
          <w:rFonts w:ascii="Museo Sans 300" w:hAnsi="Museo Sans 300"/>
          <w:sz w:val="20"/>
          <w:szCs w:val="20"/>
        </w:rPr>
        <w:t>el</w:t>
      </w:r>
      <w:r>
        <w:rPr>
          <w:rFonts w:ascii="Museo Sans 300" w:hAnsi="Museo Sans 300"/>
          <w:sz w:val="20"/>
          <w:szCs w:val="20"/>
        </w:rPr>
        <w:t xml:space="preserve"> </w:t>
      </w:r>
      <w:r w:rsidR="008F6406">
        <w:rPr>
          <w:rFonts w:ascii="Museo Sans 300" w:hAnsi="Museo Sans 300"/>
          <w:sz w:val="20"/>
          <w:szCs w:val="20"/>
        </w:rPr>
        <w:t>usuari</w:t>
      </w:r>
      <w:r w:rsidR="002841EB">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6F156082"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3740B">
        <w:rPr>
          <w:rFonts w:ascii="Museo Sans 300" w:hAnsi="Museo Sans 300"/>
          <w:sz w:val="20"/>
          <w:szCs w:val="20"/>
        </w:rPr>
        <w:t>quince de diciem</w:t>
      </w:r>
      <w:r w:rsidR="00D1209D">
        <w:rPr>
          <w:rFonts w:ascii="Museo Sans 300" w:hAnsi="Museo Sans 300"/>
          <w:sz w:val="20"/>
          <w:szCs w:val="20"/>
        </w:rPr>
        <w:t>bre</w:t>
      </w:r>
      <w:r w:rsidRPr="005D2EC9">
        <w:rPr>
          <w:rFonts w:ascii="Museo Sans 300" w:hAnsi="Museo Sans 300"/>
          <w:sz w:val="20"/>
          <w:szCs w:val="20"/>
        </w:rPr>
        <w:t xml:space="preserve"> de</w:t>
      </w:r>
      <w:r w:rsidR="00A3740B">
        <w:rPr>
          <w:rFonts w:ascii="Museo Sans 300" w:hAnsi="Museo Sans 300"/>
          <w:sz w:val="20"/>
          <w:szCs w:val="20"/>
        </w:rPr>
        <w:t>l</w:t>
      </w:r>
      <w:r w:rsidRPr="005D2EC9">
        <w:rPr>
          <w:rFonts w:ascii="Museo Sans 300" w:hAnsi="Museo Sans 300"/>
          <w:sz w:val="20"/>
          <w:szCs w:val="20"/>
        </w:rPr>
        <w:t xml:space="preserve"> </w:t>
      </w:r>
      <w:r w:rsidR="00A76849">
        <w:rPr>
          <w:rFonts w:ascii="Museo Sans 300" w:hAnsi="Museo Sans 300"/>
          <w:sz w:val="20"/>
          <w:szCs w:val="20"/>
        </w:rPr>
        <w:t>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A3740B">
        <w:rPr>
          <w:rFonts w:ascii="Museo Sans 300" w:hAnsi="Museo Sans 300"/>
          <w:sz w:val="20"/>
          <w:szCs w:val="20"/>
          <w:lang w:val="es-SV"/>
        </w:rPr>
        <w:t>IT-0474</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82A87C" w14:textId="77777777" w:rsidR="00A76849" w:rsidRDefault="00A76849" w:rsidP="00E24456">
      <w:pPr>
        <w:spacing w:after="0" w:line="240" w:lineRule="auto"/>
        <w:ind w:left="426"/>
        <w:jc w:val="both"/>
        <w:rPr>
          <w:rFonts w:ascii="Museo Sans 300" w:hAnsi="Museo Sans 300"/>
          <w:sz w:val="20"/>
          <w:szCs w:val="20"/>
          <w:u w:val="single"/>
        </w:rPr>
      </w:pPr>
    </w:p>
    <w:p w14:paraId="0D9AF307" w14:textId="75B71A8E"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B3B473B" w14:textId="77777777" w:rsidR="00DE040F" w:rsidRDefault="00DE040F" w:rsidP="00E24456">
      <w:pPr>
        <w:spacing w:after="0" w:line="240" w:lineRule="auto"/>
        <w:ind w:left="426"/>
        <w:jc w:val="both"/>
        <w:rPr>
          <w:rFonts w:ascii="Museo Sans 300" w:hAnsi="Museo Sans 300"/>
          <w:sz w:val="20"/>
          <w:szCs w:val="20"/>
          <w:u w:val="single"/>
        </w:rPr>
      </w:pPr>
    </w:p>
    <w:p w14:paraId="5A098315" w14:textId="49F24D8C" w:rsidR="00567F65" w:rsidRDefault="00567F65" w:rsidP="00567F65">
      <w:pPr>
        <w:spacing w:after="0" w:line="240" w:lineRule="auto"/>
        <w:ind w:left="426"/>
        <w:jc w:val="center"/>
        <w:rPr>
          <w:rFonts w:ascii="Museo Sans 300" w:hAnsi="Museo Sans 300"/>
          <w:sz w:val="20"/>
          <w:szCs w:val="20"/>
          <w:u w:val="single"/>
        </w:rPr>
      </w:pPr>
    </w:p>
    <w:p w14:paraId="2676CAE5" w14:textId="7579DDC9"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03DA4D5" w14:textId="77777777" w:rsidR="000B7C9A" w:rsidRPr="000B7C9A" w:rsidRDefault="008B7A00" w:rsidP="000B7C9A">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0B7C9A" w:rsidRPr="000B7C9A">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6097A9E9" w14:textId="6F95D2B7" w:rsidR="000B7C9A" w:rsidRDefault="000B7C9A" w:rsidP="000B7C9A">
      <w:pPr>
        <w:ind w:left="709" w:right="709"/>
        <w:jc w:val="center"/>
        <w:rPr>
          <w:rFonts w:ascii="Museo 300" w:hAnsi="Museo 300"/>
          <w:sz w:val="16"/>
          <w:szCs w:val="16"/>
          <w:lang w:val="es-419"/>
        </w:rPr>
      </w:pPr>
    </w:p>
    <w:p w14:paraId="3801A4BC" w14:textId="77777777" w:rsidR="000B7C9A" w:rsidRPr="000B7C9A" w:rsidRDefault="000B7C9A" w:rsidP="000B7C9A">
      <w:pPr>
        <w:ind w:left="709" w:right="709"/>
        <w:jc w:val="both"/>
        <w:rPr>
          <w:rFonts w:ascii="Museo 300" w:hAnsi="Museo 300"/>
          <w:sz w:val="16"/>
          <w:szCs w:val="16"/>
          <w:lang w:val="es-419"/>
        </w:rPr>
      </w:pPr>
      <w:bookmarkStart w:id="3" w:name="_Hlk124947107"/>
      <w:r w:rsidRPr="000B7C9A">
        <w:rPr>
          <w:rFonts w:ascii="Museo 300" w:hAnsi="Museo 300"/>
          <w:sz w:val="16"/>
          <w:szCs w:val="16"/>
          <w:lang w:val="es-419"/>
        </w:rPr>
        <w:t xml:space="preserve">Al respecto, cabe destacar que en las fotografías de la imagen </w:t>
      </w:r>
      <w:proofErr w:type="spellStart"/>
      <w:r w:rsidRPr="000B7C9A">
        <w:rPr>
          <w:rFonts w:ascii="Museo 300" w:hAnsi="Museo 300"/>
          <w:sz w:val="16"/>
          <w:szCs w:val="16"/>
          <w:lang w:val="es-419"/>
        </w:rPr>
        <w:t>n.°</w:t>
      </w:r>
      <w:proofErr w:type="spellEnd"/>
      <w:r w:rsidRPr="000B7C9A">
        <w:rPr>
          <w:rFonts w:ascii="Museo 300" w:hAnsi="Museo 300"/>
          <w:sz w:val="16"/>
          <w:szCs w:val="16"/>
          <w:lang w:val="es-419"/>
        </w:rPr>
        <w:t xml:space="preserve"> 1, así como también en el vídeo presentado por la sociedad AES CLESA como evidencia del caso, se observa que el personal de la empresa distribuidora efectuó inspección técnica durante horas de la madrugada, por lo que traemos a consideración que los artículos 4.2.1 al 4.2.9 del procedimiento contenido en el acuerdo </w:t>
      </w:r>
      <w:proofErr w:type="spellStart"/>
      <w:r w:rsidRPr="000B7C9A">
        <w:rPr>
          <w:rFonts w:ascii="Museo 300" w:hAnsi="Museo 300"/>
          <w:b/>
          <w:bCs/>
          <w:sz w:val="16"/>
          <w:szCs w:val="16"/>
          <w:lang w:val="es-419"/>
        </w:rPr>
        <w:t>N.°</w:t>
      </w:r>
      <w:proofErr w:type="spellEnd"/>
      <w:r w:rsidRPr="000B7C9A">
        <w:rPr>
          <w:rFonts w:ascii="Museo 300" w:hAnsi="Museo 300"/>
          <w:b/>
          <w:bCs/>
          <w:sz w:val="16"/>
          <w:szCs w:val="16"/>
          <w:lang w:val="es-419"/>
        </w:rPr>
        <w:t xml:space="preserve"> 283-E-2011, </w:t>
      </w:r>
      <w:r w:rsidRPr="000B7C9A">
        <w:rPr>
          <w:rFonts w:ascii="Museo 300" w:hAnsi="Museo 300"/>
          <w:sz w:val="16"/>
          <w:szCs w:val="16"/>
          <w:lang w:val="es-419"/>
        </w:rPr>
        <w:t xml:space="preserve">establecen el proceso que se deberá seguir para la inspección y elaboración del acta de condiciones irregulares, reiterándose en éstos que la empresa distribuidora debe procurar la presencia del usuario final y dirigirse a éste debidamente identificado. </w:t>
      </w:r>
    </w:p>
    <w:p w14:paraId="19411927" w14:textId="77777777" w:rsidR="000B7C9A" w:rsidRPr="000B7C9A" w:rsidRDefault="000B7C9A" w:rsidP="000B7C9A">
      <w:pPr>
        <w:ind w:left="709" w:right="709"/>
        <w:jc w:val="both"/>
        <w:rPr>
          <w:rFonts w:ascii="Museo 300" w:hAnsi="Museo 300"/>
          <w:sz w:val="16"/>
          <w:szCs w:val="16"/>
          <w:lang w:val="es-419"/>
        </w:rPr>
      </w:pPr>
      <w:r w:rsidRPr="000B7C9A">
        <w:rPr>
          <w:rFonts w:ascii="Museo 300" w:hAnsi="Museo 300"/>
          <w:sz w:val="16"/>
          <w:szCs w:val="16"/>
          <w:lang w:val="es-419"/>
        </w:rPr>
        <w:t xml:space="preserve">Para el presente caso, se destaca que las fotografías presentadas sobre la detección de una presunta condición irregular fueron tomadas entre las </w:t>
      </w:r>
      <w:r w:rsidRPr="000B7C9A">
        <w:rPr>
          <w:rFonts w:ascii="Museo 300" w:hAnsi="Museo 300"/>
          <w:b/>
          <w:bCs/>
          <w:sz w:val="16"/>
          <w:szCs w:val="16"/>
          <w:lang w:val="es-419"/>
        </w:rPr>
        <w:t>04:10 y 04:12 horas de la madrugada</w:t>
      </w:r>
      <w:r w:rsidRPr="000B7C9A">
        <w:rPr>
          <w:rFonts w:ascii="Museo 300" w:hAnsi="Museo 300"/>
          <w:sz w:val="16"/>
          <w:szCs w:val="16"/>
          <w:lang w:val="es-419"/>
        </w:rPr>
        <w:t>,</w:t>
      </w:r>
      <w:r w:rsidRPr="000B7C9A">
        <w:rPr>
          <w:rFonts w:ascii="Museo 300" w:hAnsi="Museo 300"/>
          <w:b/>
          <w:bCs/>
          <w:sz w:val="16"/>
          <w:szCs w:val="16"/>
          <w:lang w:val="es-419"/>
        </w:rPr>
        <w:t xml:space="preserve"> </w:t>
      </w:r>
      <w:r w:rsidRPr="000B7C9A">
        <w:rPr>
          <w:rFonts w:ascii="Museo 300" w:hAnsi="Museo 300"/>
          <w:sz w:val="16"/>
          <w:szCs w:val="16"/>
          <w:lang w:val="es-419"/>
        </w:rPr>
        <w:t>lo que evidentemente repercute en la capacidad de la empresa distribuidora para recabar evidencia de calidad que sustente de forma contundente la condición que le atribuye a el usuario.</w:t>
      </w:r>
    </w:p>
    <w:p w14:paraId="6E53BCE2" w14:textId="688E8FF7" w:rsidR="000B7C9A" w:rsidRDefault="000B7C9A" w:rsidP="00857CD8">
      <w:pPr>
        <w:ind w:left="709" w:right="709"/>
        <w:jc w:val="both"/>
        <w:rPr>
          <w:rFonts w:ascii="Museo 300" w:hAnsi="Museo 300"/>
          <w:sz w:val="16"/>
          <w:szCs w:val="16"/>
          <w:lang w:val="es-419"/>
        </w:rPr>
      </w:pPr>
      <w:r w:rsidRPr="000B7C9A">
        <w:rPr>
          <w:rFonts w:ascii="Museo 300" w:hAnsi="Museo 300"/>
          <w:sz w:val="16"/>
          <w:szCs w:val="16"/>
          <w:lang w:val="es-419"/>
        </w:rPr>
        <w:lastRenderedPageBreak/>
        <w:t xml:space="preserve">Debido a lo anterior, se sugiere a la empresa distribuidora abstenerse de efectuar inspecciones en horarios que pudieran presentarse a malentendidos o que pudiesen generar un riesgo para su personal técnico, y en caso de ser estrictamente necesario, apersonarse al usuario final durante horas hábiles para levantar el acta de condiciones irregulares y explicarle el procedimiento, evitando así poner en riesgo su personal técnico durante horas nocturnas por un posible malentendido con </w:t>
      </w:r>
      <w:proofErr w:type="gramStart"/>
      <w:r w:rsidRPr="000B7C9A">
        <w:rPr>
          <w:rFonts w:ascii="Museo 300" w:hAnsi="Museo 300"/>
          <w:sz w:val="16"/>
          <w:szCs w:val="16"/>
          <w:lang w:val="es-419"/>
        </w:rPr>
        <w:t>terceros.</w:t>
      </w:r>
      <w:bookmarkEnd w:id="3"/>
      <w:r w:rsidR="00857CD8">
        <w:rPr>
          <w:rFonts w:ascii="Museo 300" w:hAnsi="Museo 300"/>
          <w:sz w:val="16"/>
          <w:szCs w:val="16"/>
          <w:lang w:val="es-419"/>
        </w:rPr>
        <w:t>(</w:t>
      </w:r>
      <w:proofErr w:type="gramEnd"/>
      <w:r w:rsidR="00857CD8">
        <w:rPr>
          <w:rFonts w:ascii="Museo 300" w:hAnsi="Museo 300"/>
          <w:sz w:val="16"/>
          <w:szCs w:val="16"/>
          <w:lang w:val="es-419"/>
        </w:rPr>
        <w:t>…)</w:t>
      </w:r>
    </w:p>
    <w:p w14:paraId="53DE4200" w14:textId="66D4AAA7" w:rsidR="00857CD8" w:rsidRPr="00857CD8" w:rsidRDefault="00857CD8" w:rsidP="00857CD8">
      <w:pPr>
        <w:ind w:left="709" w:right="709"/>
        <w:jc w:val="both"/>
        <w:rPr>
          <w:rFonts w:ascii="Museo 300" w:hAnsi="Museo 300"/>
          <w:sz w:val="16"/>
          <w:szCs w:val="16"/>
          <w:lang w:val="es-419"/>
        </w:rPr>
      </w:pPr>
      <w:r w:rsidRPr="00857CD8">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por lo que se concluye que estaba disponible para su uso sin que su carga fuera registrada por el medidor </w:t>
      </w:r>
      <w:proofErr w:type="spellStart"/>
      <w:r w:rsidRPr="00857CD8">
        <w:rPr>
          <w:rFonts w:ascii="Museo 300" w:hAnsi="Museo 300"/>
          <w:b/>
          <w:bCs/>
          <w:sz w:val="16"/>
          <w:szCs w:val="16"/>
          <w:lang w:val="es-419"/>
        </w:rPr>
        <w:t>n.°</w:t>
      </w:r>
      <w:proofErr w:type="spellEnd"/>
      <w:r w:rsidRPr="00857CD8">
        <w:rPr>
          <w:rFonts w:ascii="Museo 300" w:hAnsi="Museo 300"/>
          <w:b/>
          <w:bCs/>
          <w:sz w:val="16"/>
          <w:szCs w:val="16"/>
          <w:lang w:val="es-419"/>
        </w:rPr>
        <w:t xml:space="preserve"> </w:t>
      </w:r>
      <w:proofErr w:type="spellStart"/>
      <w:r w:rsidR="00A048FC">
        <w:rPr>
          <w:rFonts w:ascii="Museo 300" w:hAnsi="Museo 300"/>
          <w:b/>
          <w:bCs/>
          <w:sz w:val="16"/>
          <w:szCs w:val="16"/>
          <w:lang w:val="es-419"/>
        </w:rPr>
        <w:t>xxxx</w:t>
      </w:r>
      <w:proofErr w:type="spellEnd"/>
      <w:r w:rsidRPr="00857CD8">
        <w:rPr>
          <w:rFonts w:ascii="Museo 300" w:hAnsi="Museo 300"/>
          <w:sz w:val="16"/>
          <w:szCs w:val="16"/>
          <w:lang w:val="es-419"/>
        </w:rPr>
        <w:t>.</w:t>
      </w:r>
    </w:p>
    <w:p w14:paraId="07073CBC" w14:textId="77777777" w:rsidR="00857CD8" w:rsidRPr="00857CD8" w:rsidRDefault="00857CD8" w:rsidP="00857CD8">
      <w:pPr>
        <w:ind w:left="709" w:right="709"/>
        <w:jc w:val="both"/>
        <w:rPr>
          <w:rFonts w:ascii="Museo 300" w:hAnsi="Museo 300"/>
          <w:sz w:val="16"/>
          <w:szCs w:val="16"/>
          <w:lang w:val="es-419"/>
        </w:rPr>
      </w:pPr>
      <w:r w:rsidRPr="00857CD8">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7C787A9C" w14:textId="12FFA387" w:rsidR="00AD15C7" w:rsidRPr="00667AF1" w:rsidRDefault="00857CD8" w:rsidP="000B7C9A">
      <w:pPr>
        <w:ind w:left="709" w:right="709"/>
        <w:jc w:val="both"/>
        <w:rPr>
          <w:rFonts w:ascii="Museo 300" w:hAnsi="Museo 300"/>
          <w:sz w:val="16"/>
          <w:szCs w:val="16"/>
          <w:lang w:val="es-419"/>
        </w:rPr>
      </w:pPr>
      <w:r w:rsidRPr="00857CD8">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857CD8">
        <w:rPr>
          <w:rFonts w:ascii="Museo 300" w:hAnsi="Museo 300"/>
          <w:sz w:val="16"/>
          <w:szCs w:val="16"/>
          <w:lang w:val="es-419"/>
        </w:rPr>
        <w:t>n.°</w:t>
      </w:r>
      <w:proofErr w:type="spellEnd"/>
      <w:r w:rsidRPr="00857CD8">
        <w:rPr>
          <w:rFonts w:ascii="Museo 300" w:hAnsi="Museo 300"/>
          <w:sz w:val="16"/>
          <w:szCs w:val="16"/>
          <w:lang w:val="es-419"/>
        </w:rPr>
        <w:t xml:space="preserve"> 1, así como en el corte en el forro del conductor de la acometida de servicio eléctrico evidenciado por el CAU</w:t>
      </w:r>
      <w:r>
        <w:rPr>
          <w:rFonts w:ascii="Museo 300" w:hAnsi="Museo 300"/>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541EA8B7" w14:textId="77777777" w:rsidR="00667AF1" w:rsidRPr="009834C4" w:rsidRDefault="00667AF1" w:rsidP="00667AF1">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373B4EC5" w14:textId="77777777" w:rsidR="00667AF1" w:rsidRDefault="00667AF1" w:rsidP="00667AF1">
      <w:pPr>
        <w:spacing w:after="0" w:line="240" w:lineRule="auto"/>
        <w:ind w:left="426"/>
        <w:jc w:val="both"/>
        <w:rPr>
          <w:rFonts w:ascii="Museo Sans 300" w:hAnsi="Museo Sans 300"/>
          <w:sz w:val="20"/>
          <w:szCs w:val="20"/>
          <w:u w:val="single"/>
        </w:rPr>
      </w:pPr>
    </w:p>
    <w:p w14:paraId="3B2FAA40" w14:textId="0E27DAD3" w:rsidR="00667AF1" w:rsidRDefault="00857CD8" w:rsidP="00857CD8">
      <w:pPr>
        <w:ind w:left="709" w:right="709"/>
        <w:jc w:val="both"/>
        <w:rPr>
          <w:rFonts w:ascii="Museo 300" w:hAnsi="Museo 300"/>
          <w:sz w:val="16"/>
          <w:szCs w:val="16"/>
        </w:rPr>
      </w:pPr>
      <w:r>
        <w:rPr>
          <w:rFonts w:ascii="Museo 300" w:hAnsi="Museo 300"/>
          <w:sz w:val="16"/>
          <w:szCs w:val="16"/>
        </w:rPr>
        <w:t>[</w:t>
      </w:r>
      <w:r w:rsidR="00667AF1" w:rsidRPr="003A771A">
        <w:rPr>
          <w:rFonts w:ascii="Museo 300" w:hAnsi="Museo 300"/>
          <w:sz w:val="16"/>
          <w:szCs w:val="16"/>
        </w:rPr>
        <w:t>…</w:t>
      </w:r>
      <w:r>
        <w:rPr>
          <w:rFonts w:ascii="Museo 300" w:hAnsi="Museo 300"/>
          <w:sz w:val="16"/>
          <w:szCs w:val="16"/>
        </w:rPr>
        <w:t>]</w:t>
      </w:r>
      <w:r w:rsidR="00B82C24">
        <w:rPr>
          <w:rFonts w:ascii="Museo 300" w:hAnsi="Museo 300"/>
          <w:sz w:val="16"/>
          <w:szCs w:val="16"/>
        </w:rPr>
        <w:t xml:space="preserve"> </w:t>
      </w:r>
      <w:r w:rsidRPr="00857CD8">
        <w:rPr>
          <w:rFonts w:ascii="Museo 300" w:hAnsi="Museo 300"/>
          <w:sz w:val="16"/>
          <w:szCs w:val="16"/>
          <w:lang w:val="es-419"/>
        </w:rPr>
        <w:t xml:space="preserve">En su reclamo, el señor </w:t>
      </w:r>
      <w:proofErr w:type="spellStart"/>
      <w:r w:rsidR="00A048FC">
        <w:rPr>
          <w:rFonts w:ascii="Museo 300" w:hAnsi="Museo 300"/>
          <w:sz w:val="16"/>
          <w:szCs w:val="16"/>
          <w:lang w:val="es-419"/>
        </w:rPr>
        <w:t>xxxx</w:t>
      </w:r>
      <w:proofErr w:type="spellEnd"/>
      <w:r w:rsidR="00A048FC">
        <w:rPr>
          <w:rFonts w:ascii="Museo 300" w:hAnsi="Museo 300"/>
          <w:sz w:val="16"/>
          <w:szCs w:val="16"/>
          <w:lang w:val="es-419"/>
        </w:rPr>
        <w:t xml:space="preserve"> </w:t>
      </w:r>
      <w:r w:rsidRPr="00857CD8">
        <w:rPr>
          <w:rFonts w:ascii="Museo 300" w:hAnsi="Museo 300"/>
          <w:sz w:val="16"/>
          <w:szCs w:val="16"/>
          <w:lang w:val="es-419"/>
        </w:rPr>
        <w:t>argumenta expresamente por escrito que la línea fuera de medición estaba vinculada a un equipo de soldadura que había sido instalado por un tercero para trabajar en su propiedad, presentando el usuario dos fotografías del soldador que presuntamente se encontraba conectado en la línea fuera de medición, el cual se trata de un equipo marca KTC del tipo portátil</w:t>
      </w:r>
      <w:r w:rsidRPr="00857CD8">
        <w:rPr>
          <w:rFonts w:ascii="Museo 300" w:hAnsi="Museo 300"/>
          <w:sz w:val="16"/>
          <w:szCs w:val="16"/>
        </w:rPr>
        <w:t xml:space="preserve"> </w:t>
      </w:r>
      <w:r w:rsidR="00667AF1">
        <w:rPr>
          <w:rFonts w:ascii="Museo 300" w:hAnsi="Museo 300"/>
          <w:sz w:val="16"/>
          <w:szCs w:val="16"/>
        </w:rPr>
        <w:t>(…)</w:t>
      </w:r>
    </w:p>
    <w:p w14:paraId="150B596C" w14:textId="5617A938" w:rsidR="00857CD8" w:rsidRDefault="00857CD8" w:rsidP="00857CD8">
      <w:pPr>
        <w:ind w:left="709" w:right="709"/>
        <w:jc w:val="both"/>
        <w:rPr>
          <w:rFonts w:ascii="Museo 300" w:hAnsi="Museo 300"/>
          <w:sz w:val="16"/>
          <w:szCs w:val="16"/>
          <w:lang w:val="es-419"/>
        </w:rPr>
      </w:pPr>
      <w:r w:rsidRPr="00857CD8">
        <w:rPr>
          <w:rFonts w:ascii="Museo 300" w:hAnsi="Museo 300"/>
          <w:sz w:val="16"/>
          <w:szCs w:val="16"/>
          <w:lang w:val="es-419"/>
        </w:rPr>
        <w:t>Respecto a este punto, el CAU considera que no se puede establecer de forma contundente que la línea directa se trataba de una condición provisional y destinada al uso de un solo equipo, pues luego de la corrección de condición irregular los consumos han sido ligeramente mayores al promedio del histórico, además en la información presentada por la empresa distribuidora obtenida de su Sistema de Gestión Comercial (Open S.G.C.), se muestra que el 20 de julio de 2022 el personal de esta empresa efectuó inspección al suministro encontrando la “fase B” de la acometida de la fuente con cortes en el forro del conductor, sin poder determinar en dicha inspección la condición irregular, por lo que se induce que, si bien tal vez la línea directa no era de un uso constante durante todo el día, pudo haberse limitado a horas de la tarde o la noche para diversas cargas residenciales, de ahí el ligero aumento en los consumos luego de corregida la condición</w:t>
      </w:r>
      <w:r>
        <w:rPr>
          <w:rFonts w:ascii="Museo 300" w:hAnsi="Museo 300"/>
          <w:sz w:val="16"/>
          <w:szCs w:val="16"/>
          <w:lang w:val="es-419"/>
        </w:rPr>
        <w:t xml:space="preserve"> (…)</w:t>
      </w:r>
    </w:p>
    <w:p w14:paraId="3F6C5E5A" w14:textId="77777777" w:rsidR="00857CD8" w:rsidRPr="00857CD8" w:rsidRDefault="00857CD8" w:rsidP="00857CD8">
      <w:pPr>
        <w:ind w:left="709" w:right="709"/>
        <w:jc w:val="both"/>
        <w:rPr>
          <w:rFonts w:ascii="Museo 300" w:hAnsi="Museo 300"/>
          <w:sz w:val="16"/>
          <w:szCs w:val="16"/>
          <w:lang w:val="es-419"/>
        </w:rPr>
      </w:pPr>
      <w:r w:rsidRPr="00857CD8">
        <w:rPr>
          <w:rFonts w:ascii="Museo 300" w:hAnsi="Museo 300"/>
          <w:sz w:val="16"/>
          <w:szCs w:val="16"/>
          <w:lang w:val="es-419"/>
        </w:rPr>
        <w:t xml:space="preserve">Por lo que, debido a que no existe otra prueba de descargo, se tomará la condición por un período de 6 meses tal y como lo establece el Procedimiento contenido en el acuerdo </w:t>
      </w:r>
      <w:proofErr w:type="spellStart"/>
      <w:r w:rsidRPr="00857CD8">
        <w:rPr>
          <w:rFonts w:ascii="Museo 300" w:hAnsi="Museo 300"/>
          <w:sz w:val="16"/>
          <w:szCs w:val="16"/>
          <w:lang w:val="es-419"/>
        </w:rPr>
        <w:t>N.°</w:t>
      </w:r>
      <w:proofErr w:type="spellEnd"/>
      <w:r w:rsidRPr="00857CD8">
        <w:rPr>
          <w:rFonts w:ascii="Museo 300" w:hAnsi="Museo 300"/>
          <w:sz w:val="16"/>
          <w:szCs w:val="16"/>
          <w:lang w:val="es-419"/>
        </w:rPr>
        <w:t xml:space="preserve"> 283-E-2011.   </w:t>
      </w:r>
    </w:p>
    <w:p w14:paraId="37B56DE9" w14:textId="5B7B1E6A" w:rsidR="00857CD8" w:rsidRPr="00B82C24" w:rsidRDefault="00857CD8" w:rsidP="00857CD8">
      <w:pPr>
        <w:ind w:left="709" w:right="709"/>
        <w:jc w:val="both"/>
        <w:rPr>
          <w:rFonts w:ascii="Museo 300" w:hAnsi="Museo 300"/>
          <w:sz w:val="16"/>
          <w:szCs w:val="16"/>
          <w:lang w:val="es-419"/>
        </w:rPr>
      </w:pPr>
      <w:r w:rsidRPr="00857CD8">
        <w:rPr>
          <w:rFonts w:ascii="Museo 300" w:hAnsi="Museo 300"/>
          <w:sz w:val="16"/>
          <w:szCs w:val="16"/>
          <w:lang w:val="es-419"/>
        </w:rPr>
        <w:t>Asimismo, es pertinente aclarar que en dado caso la condición pudo no haber sido realizada por el usuario, si se comprueba técnicamente la condición irregular, es él el responsable de dicha situación, así como de la energía consumida y no facturada que no fue cobrada durante el tiempo que se cometió la falta debido a su vinculación contractual con la empresa distribuidora,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3B8D8229" w14:textId="44CCD02D"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EC062F5" w14:textId="77777777" w:rsidR="00857CD8" w:rsidRPr="00857CD8" w:rsidRDefault="00857CD8" w:rsidP="00857CD8">
      <w:pPr>
        <w:ind w:left="709" w:right="709"/>
        <w:jc w:val="both"/>
        <w:rPr>
          <w:rFonts w:ascii="Museo 300" w:hAnsi="Museo 300"/>
          <w:sz w:val="16"/>
          <w:szCs w:val="16"/>
          <w:lang w:val="es-419"/>
        </w:rPr>
      </w:pPr>
      <w:r w:rsidRPr="00857CD8">
        <w:rPr>
          <w:rFonts w:ascii="Museo 300" w:hAnsi="Museo 300"/>
          <w:sz w:val="16"/>
          <w:szCs w:val="16"/>
          <w:lang w:val="es-419"/>
        </w:rPr>
        <w:t xml:space="preserve">De conformidad con lo determinado en el procedimiento contenido en el acuerdo </w:t>
      </w:r>
      <w:proofErr w:type="spellStart"/>
      <w:r w:rsidRPr="00857CD8">
        <w:rPr>
          <w:rFonts w:ascii="Museo 300" w:hAnsi="Museo 300"/>
          <w:b/>
          <w:bCs/>
          <w:sz w:val="16"/>
          <w:szCs w:val="16"/>
          <w:lang w:val="es-419"/>
        </w:rPr>
        <w:t>N.°</w:t>
      </w:r>
      <w:proofErr w:type="spellEnd"/>
      <w:r w:rsidRPr="00857CD8">
        <w:rPr>
          <w:rFonts w:ascii="Museo 300" w:hAnsi="Museo 300"/>
          <w:b/>
          <w:bCs/>
          <w:sz w:val="16"/>
          <w:szCs w:val="16"/>
          <w:lang w:val="es-419"/>
        </w:rPr>
        <w:t xml:space="preserve"> 283-E-2011</w:t>
      </w:r>
      <w:r w:rsidRPr="00857CD8">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743483EF" w14:textId="7B1F76A9" w:rsidR="00857CD8" w:rsidRPr="00857CD8" w:rsidRDefault="00857CD8" w:rsidP="00857CD8">
      <w:pPr>
        <w:numPr>
          <w:ilvl w:val="0"/>
          <w:numId w:val="7"/>
        </w:numPr>
        <w:ind w:right="709"/>
        <w:jc w:val="both"/>
        <w:rPr>
          <w:rFonts w:ascii="Museo 300" w:hAnsi="Museo 300"/>
          <w:bCs/>
          <w:sz w:val="16"/>
          <w:szCs w:val="16"/>
          <w:lang w:val="es-419"/>
        </w:rPr>
      </w:pPr>
      <w:bookmarkStart w:id="4" w:name="_Hlk103928456"/>
      <w:r w:rsidRPr="00857CD8">
        <w:rPr>
          <w:rFonts w:ascii="Museo 300" w:hAnsi="Museo 300"/>
          <w:sz w:val="16"/>
          <w:szCs w:val="16"/>
          <w:lang w:val="es-419"/>
        </w:rPr>
        <w:t xml:space="preserve">El </w:t>
      </w:r>
      <w:r w:rsidRPr="00857CD8">
        <w:rPr>
          <w:rFonts w:ascii="Museo 300" w:hAnsi="Museo 300"/>
          <w:b/>
          <w:bCs/>
          <w:sz w:val="16"/>
          <w:szCs w:val="16"/>
          <w:lang w:val="es-419"/>
        </w:rPr>
        <w:t>censo de carga instalada</w:t>
      </w:r>
      <w:r w:rsidRPr="00857CD8">
        <w:rPr>
          <w:rFonts w:ascii="Museo 300" w:hAnsi="Museo 300"/>
          <w:sz w:val="16"/>
          <w:szCs w:val="16"/>
          <w:lang w:val="es-419"/>
        </w:rPr>
        <w:t xml:space="preserve"> en el inmueble del suministro con </w:t>
      </w:r>
      <w:r w:rsidRPr="00857CD8">
        <w:rPr>
          <w:rFonts w:ascii="Museo 300" w:hAnsi="Museo 300"/>
          <w:b/>
          <w:bCs/>
          <w:sz w:val="16"/>
          <w:szCs w:val="16"/>
          <w:lang w:val="es-419"/>
        </w:rPr>
        <w:t xml:space="preserve">NIC </w:t>
      </w:r>
      <w:proofErr w:type="spellStart"/>
      <w:r w:rsidR="00A048FC">
        <w:rPr>
          <w:rFonts w:ascii="Museo 300" w:hAnsi="Museo 300"/>
          <w:b/>
          <w:bCs/>
          <w:sz w:val="16"/>
          <w:szCs w:val="16"/>
          <w:lang w:val="es-419"/>
        </w:rPr>
        <w:t>xxxx</w:t>
      </w:r>
      <w:proofErr w:type="spellEnd"/>
      <w:r w:rsidRPr="00857CD8">
        <w:rPr>
          <w:rFonts w:ascii="Museo 300" w:hAnsi="Museo 300"/>
          <w:sz w:val="16"/>
          <w:szCs w:val="16"/>
          <w:lang w:val="es-419"/>
        </w:rPr>
        <w:t xml:space="preserve">, dato que permitió establecer un consumo promedio mensual de </w:t>
      </w:r>
      <w:r w:rsidRPr="00857CD8">
        <w:rPr>
          <w:rFonts w:ascii="Museo 300" w:hAnsi="Museo 300"/>
          <w:b/>
          <w:bCs/>
          <w:sz w:val="16"/>
          <w:szCs w:val="16"/>
          <w:lang w:val="es-419"/>
        </w:rPr>
        <w:t>165 kWh</w:t>
      </w:r>
      <w:r w:rsidRPr="00857CD8">
        <w:rPr>
          <w:rFonts w:ascii="Museo 300" w:hAnsi="Museo 300"/>
          <w:sz w:val="16"/>
          <w:szCs w:val="16"/>
          <w:lang w:val="es-419"/>
        </w:rPr>
        <w:t>.</w:t>
      </w:r>
    </w:p>
    <w:p w14:paraId="76776C41" w14:textId="77777777" w:rsidR="00857CD8" w:rsidRPr="00857CD8" w:rsidRDefault="00857CD8" w:rsidP="00857CD8">
      <w:pPr>
        <w:numPr>
          <w:ilvl w:val="0"/>
          <w:numId w:val="7"/>
        </w:numPr>
        <w:ind w:right="709"/>
        <w:jc w:val="both"/>
        <w:rPr>
          <w:rFonts w:ascii="Museo 300" w:hAnsi="Museo 300"/>
          <w:sz w:val="16"/>
          <w:szCs w:val="16"/>
          <w:lang w:val="es-419"/>
        </w:rPr>
      </w:pPr>
      <w:r w:rsidRPr="00857CD8">
        <w:rPr>
          <w:rFonts w:ascii="Museo 300" w:hAnsi="Museo 300"/>
          <w:sz w:val="16"/>
          <w:szCs w:val="16"/>
          <w:lang w:val="es-419"/>
        </w:rPr>
        <w:t xml:space="preserve">El período por recuperar por parte de la empresa distribuidora, por una energía consumida y no facturada, se determina que es de </w:t>
      </w:r>
      <w:r w:rsidRPr="00857CD8">
        <w:rPr>
          <w:rFonts w:ascii="Museo 300" w:hAnsi="Museo 300"/>
          <w:b/>
          <w:bCs/>
          <w:sz w:val="16"/>
          <w:szCs w:val="16"/>
          <w:lang w:val="es-419"/>
        </w:rPr>
        <w:t>180 días</w:t>
      </w:r>
      <w:r w:rsidRPr="00857CD8">
        <w:rPr>
          <w:rFonts w:ascii="Museo 300" w:hAnsi="Museo 300"/>
          <w:sz w:val="16"/>
          <w:szCs w:val="16"/>
          <w:lang w:val="es-419"/>
        </w:rPr>
        <w:t>, relativo al período del 18 de febrero al 17 de agosto de 2022.</w:t>
      </w:r>
    </w:p>
    <w:p w14:paraId="13FCC443" w14:textId="77777777" w:rsidR="00857CD8" w:rsidRPr="00857CD8" w:rsidRDefault="00857CD8" w:rsidP="00857CD8">
      <w:pPr>
        <w:numPr>
          <w:ilvl w:val="0"/>
          <w:numId w:val="7"/>
        </w:numPr>
        <w:ind w:right="709"/>
        <w:jc w:val="both"/>
        <w:rPr>
          <w:rFonts w:ascii="Museo 300" w:hAnsi="Museo 300"/>
          <w:sz w:val="16"/>
          <w:szCs w:val="16"/>
          <w:lang w:val="es-419"/>
        </w:rPr>
      </w:pPr>
      <w:r w:rsidRPr="00857CD8">
        <w:rPr>
          <w:rFonts w:ascii="Museo 300" w:hAnsi="Museo 300"/>
          <w:sz w:val="16"/>
          <w:szCs w:val="16"/>
          <w:lang w:val="es-419"/>
        </w:rPr>
        <w:t xml:space="preserve">En el período de recuperación antes citado la sociedad AES CLESA ya facturó un consumo de energía de </w:t>
      </w:r>
      <w:r w:rsidRPr="00857CD8">
        <w:rPr>
          <w:rFonts w:ascii="Museo 300" w:hAnsi="Museo 300"/>
          <w:b/>
          <w:bCs/>
          <w:sz w:val="16"/>
          <w:szCs w:val="16"/>
          <w:lang w:val="es-419"/>
        </w:rPr>
        <w:t>405 kWh</w:t>
      </w:r>
      <w:r w:rsidRPr="00857CD8">
        <w:rPr>
          <w:rFonts w:ascii="Museo 300" w:hAnsi="Museo 300"/>
          <w:sz w:val="16"/>
          <w:szCs w:val="16"/>
          <w:lang w:val="es-419"/>
        </w:rPr>
        <w:t>.</w:t>
      </w:r>
    </w:p>
    <w:bookmarkEnd w:id="4"/>
    <w:p w14:paraId="4B3CDAB9" w14:textId="75612A35" w:rsidR="00376952" w:rsidRPr="00F66A73" w:rsidRDefault="00857CD8" w:rsidP="00857CD8">
      <w:pPr>
        <w:ind w:left="709" w:right="709"/>
        <w:jc w:val="both"/>
        <w:rPr>
          <w:rFonts w:ascii="Museo 300" w:hAnsi="Museo 300"/>
          <w:sz w:val="16"/>
          <w:szCs w:val="16"/>
          <w:lang w:val="es-419"/>
        </w:rPr>
      </w:pPr>
      <w:r w:rsidRPr="00857CD8">
        <w:rPr>
          <w:rFonts w:ascii="Museo 300" w:hAnsi="Museo 300"/>
          <w:sz w:val="16"/>
          <w:szCs w:val="16"/>
          <w:lang w:val="es-419"/>
        </w:rPr>
        <w:lastRenderedPageBreak/>
        <w:t xml:space="preserve">Los valores de consumos y período arriba señalados fueron utilizados para la elaboración del respectivo recálculo de la energía no registrada a recuperar por parte de la sociedad AES CLESA, que en este caso corresponden a un consumo de </w:t>
      </w:r>
      <w:r w:rsidRPr="00857CD8">
        <w:rPr>
          <w:rFonts w:ascii="Museo 300" w:hAnsi="Museo 300"/>
          <w:b/>
          <w:bCs/>
          <w:sz w:val="16"/>
          <w:szCs w:val="16"/>
          <w:lang w:val="es-419"/>
        </w:rPr>
        <w:t>585 kWh</w:t>
      </w:r>
      <w:r w:rsidRPr="00857CD8">
        <w:rPr>
          <w:rFonts w:ascii="Museo 300" w:hAnsi="Museo 300"/>
          <w:sz w:val="16"/>
          <w:szCs w:val="16"/>
          <w:lang w:val="es-419"/>
        </w:rPr>
        <w:t xml:space="preserve">, el cual asciende a la cantidad de </w:t>
      </w:r>
      <w:r w:rsidRPr="00857CD8">
        <w:rPr>
          <w:rFonts w:ascii="Museo 300" w:hAnsi="Museo 300"/>
          <w:b/>
          <w:bCs/>
          <w:sz w:val="16"/>
          <w:szCs w:val="16"/>
          <w:lang w:val="es-419"/>
        </w:rPr>
        <w:t>ciento cuarenta y uno 82/100 dólares de los Estados Unidos de América (USD 141.82), IVA incluido</w:t>
      </w:r>
      <w:r w:rsidRPr="00857CD8">
        <w:rPr>
          <w:rFonts w:ascii="Museo 300" w:hAnsi="Museo 300"/>
          <w:sz w:val="16"/>
          <w:szCs w:val="16"/>
        </w:rPr>
        <w:t xml:space="preserve"> </w:t>
      </w:r>
      <w:r w:rsidR="00187103">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175D632" w14:textId="77777777" w:rsidR="00857CD8"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CA211CA" w14:textId="12368AC1" w:rsidR="00562498" w:rsidRPr="00562498" w:rsidRDefault="006662C8" w:rsidP="004630A7">
      <w:pPr>
        <w:suppressAutoHyphens w:val="0"/>
        <w:autoSpaceDN/>
        <w:spacing w:after="0" w:line="240" w:lineRule="auto"/>
        <w:ind w:left="840" w:right="420"/>
        <w:jc w:val="both"/>
        <w:rPr>
          <w:rFonts w:ascii="Segoe UI" w:eastAsia="Times New Roman" w:hAnsi="Segoe UI" w:cs="Segoe UI"/>
          <w:sz w:val="18"/>
          <w:szCs w:val="18"/>
          <w:lang w:eastAsia="es-SV"/>
        </w:rPr>
      </w:pPr>
      <w:r>
        <w:rPr>
          <w:rFonts w:ascii="Segoe UI" w:eastAsia="Times New Roman" w:hAnsi="Segoe UI" w:cs="Segoe UI"/>
          <w:sz w:val="16"/>
          <w:szCs w:val="16"/>
          <w:lang w:eastAsia="es-SV"/>
        </w:rPr>
        <w:t xml:space="preserve"> </w:t>
      </w:r>
    </w:p>
    <w:p w14:paraId="783246E9" w14:textId="47D0CE95" w:rsidR="00857CD8" w:rsidRPr="00857CD8" w:rsidRDefault="00857CD8">
      <w:pPr>
        <w:pStyle w:val="Prrafodelista"/>
        <w:numPr>
          <w:ilvl w:val="0"/>
          <w:numId w:val="8"/>
        </w:numPr>
        <w:spacing w:after="200"/>
        <w:ind w:left="1418" w:right="708"/>
        <w:jc w:val="both"/>
        <w:textAlignment w:val="auto"/>
        <w:rPr>
          <w:rFonts w:ascii="Museo 300" w:hAnsi="Museo 300"/>
          <w:sz w:val="16"/>
          <w:szCs w:val="16"/>
          <w:lang w:val="es-419"/>
        </w:rPr>
      </w:pPr>
      <w:r w:rsidRPr="00857CD8">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857CD8">
        <w:rPr>
          <w:rFonts w:ascii="Museo 300" w:eastAsia="Museo Sans 300" w:hAnsi="Museo 300" w:cs="Museo Sans 300"/>
          <w:b/>
          <w:bCs/>
          <w:sz w:val="16"/>
          <w:szCs w:val="16"/>
          <w:lang w:val="es-419"/>
        </w:rPr>
        <w:t xml:space="preserve">NIC </w:t>
      </w:r>
      <w:proofErr w:type="spellStart"/>
      <w:r w:rsidR="00A048FC">
        <w:rPr>
          <w:rFonts w:ascii="Museo 300" w:eastAsia="Museo Sans 300" w:hAnsi="Museo 300" w:cs="Museo Sans 300"/>
          <w:b/>
          <w:bCs/>
          <w:sz w:val="16"/>
          <w:szCs w:val="16"/>
          <w:lang w:val="es-419"/>
        </w:rPr>
        <w:t>xxxx</w:t>
      </w:r>
      <w:proofErr w:type="spellEnd"/>
      <w:r w:rsidRPr="00857CD8">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4F51DA75" w14:textId="77777777" w:rsidR="00857CD8" w:rsidRPr="00857CD8" w:rsidRDefault="00857CD8">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857CD8">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857CD8">
        <w:rPr>
          <w:rFonts w:ascii="Museo 300" w:eastAsia="Museo Sans 300" w:hAnsi="Museo 300" w:cs="Museo Sans 300"/>
          <w:b/>
          <w:bCs/>
          <w:sz w:val="16"/>
          <w:szCs w:val="16"/>
          <w:lang w:val="es-419"/>
        </w:rPr>
        <w:t>doscientos ochenta y nueve 10/100 dólares de los Estados Unidos de América (USD 289.10), IVA incluido</w:t>
      </w:r>
      <w:r w:rsidRPr="00857CD8">
        <w:rPr>
          <w:rFonts w:ascii="Museo 300" w:hAnsi="Museo 300" w:cs="Arial"/>
          <w:sz w:val="16"/>
          <w:szCs w:val="16"/>
          <w:lang w:val="es-419"/>
        </w:rPr>
        <w:t xml:space="preserve">, correspondiente al consumo de </w:t>
      </w:r>
      <w:r w:rsidRPr="00857CD8">
        <w:rPr>
          <w:rFonts w:ascii="Museo 300" w:hAnsi="Museo 300" w:cs="Arial"/>
          <w:b/>
          <w:bCs/>
          <w:sz w:val="16"/>
          <w:szCs w:val="16"/>
          <w:lang w:val="es-419"/>
        </w:rPr>
        <w:t>1,050 kWh</w:t>
      </w:r>
      <w:r w:rsidRPr="00857CD8">
        <w:rPr>
          <w:rFonts w:ascii="Museo 300" w:hAnsi="Museo 300" w:cs="Arial"/>
          <w:sz w:val="16"/>
          <w:szCs w:val="16"/>
          <w:lang w:val="es-419"/>
        </w:rPr>
        <w:t>, asociado al período comprendido entre el 18 de febrero al 17 de agosto de 2022.</w:t>
      </w:r>
    </w:p>
    <w:p w14:paraId="4BAB16C4" w14:textId="79FF399B" w:rsidR="00562498" w:rsidRPr="00857CD8" w:rsidRDefault="00857CD8">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857CD8">
        <w:rPr>
          <w:rFonts w:ascii="Museo 300" w:eastAsia="Museo Sans 300" w:hAnsi="Museo 300" w:cs="Museo Sans 300"/>
          <w:sz w:val="16"/>
          <w:szCs w:val="16"/>
          <w:lang w:val="es-419"/>
        </w:rPr>
        <w:t xml:space="preserve">De acuerdo con el recálculo que el CAU ha efectuado, la sociedad AES CLESA debe cobrar la cantidad de </w:t>
      </w:r>
      <w:r w:rsidRPr="00857CD8">
        <w:rPr>
          <w:rFonts w:ascii="Museo 300" w:hAnsi="Museo 300" w:cs="Arial"/>
          <w:b/>
          <w:bCs/>
          <w:sz w:val="16"/>
          <w:szCs w:val="16"/>
          <w:lang w:val="es-419"/>
        </w:rPr>
        <w:t>ciento cuarenta y uno 82/100 dólares de los Estados Unidos de América (USD 141.82), IVA incluido</w:t>
      </w:r>
      <w:r w:rsidRPr="00857CD8">
        <w:rPr>
          <w:rFonts w:ascii="Museo 300" w:hAnsi="Museo 300" w:cs="Arial"/>
          <w:sz w:val="16"/>
          <w:szCs w:val="16"/>
          <w:lang w:val="es-419"/>
        </w:rPr>
        <w:t>,</w:t>
      </w:r>
      <w:r w:rsidRPr="00857CD8">
        <w:rPr>
          <w:rFonts w:ascii="Museo 300" w:eastAsia="Museo Sans 300" w:hAnsi="Museo 300" w:cs="Museo Sans 300"/>
          <w:sz w:val="16"/>
          <w:szCs w:val="16"/>
          <w:lang w:val="es-419"/>
        </w:rPr>
        <w:t xml:space="preserve"> en concepto de energía consumida y no facturada de </w:t>
      </w:r>
      <w:r w:rsidRPr="00857CD8">
        <w:rPr>
          <w:rFonts w:ascii="Museo 300" w:eastAsia="Museo Sans 300" w:hAnsi="Museo 300" w:cs="Museo Sans 300"/>
          <w:b/>
          <w:bCs/>
          <w:sz w:val="16"/>
          <w:szCs w:val="16"/>
          <w:lang w:val="es-419"/>
        </w:rPr>
        <w:t>585 kWh</w:t>
      </w:r>
      <w:r w:rsidRPr="00857CD8">
        <w:rPr>
          <w:rFonts w:ascii="Museo 300" w:eastAsia="Museo Sans 300" w:hAnsi="Museo 300" w:cs="Museo Sans 300"/>
          <w:sz w:val="16"/>
          <w:szCs w:val="16"/>
          <w:lang w:val="es-419"/>
        </w:rPr>
        <w:t>,</w:t>
      </w:r>
      <w:r w:rsidRPr="00857CD8">
        <w:rPr>
          <w:rFonts w:ascii="Museo 300" w:eastAsia="Museo Sans 300" w:hAnsi="Museo 300" w:cs="Museo Sans 300"/>
          <w:b/>
          <w:bCs/>
          <w:sz w:val="16"/>
          <w:szCs w:val="16"/>
          <w:lang w:val="es-419"/>
        </w:rPr>
        <w:t xml:space="preserve"> </w:t>
      </w:r>
      <w:r w:rsidRPr="00857CD8">
        <w:rPr>
          <w:rFonts w:ascii="Museo 300" w:eastAsia="Museo Sans 300" w:hAnsi="Museo 300" w:cs="Museo Sans 300"/>
          <w:sz w:val="16"/>
          <w:szCs w:val="16"/>
          <w:lang w:val="es-419"/>
        </w:rPr>
        <w:t xml:space="preserve">correspondiente al período antes citado, </w:t>
      </w:r>
      <w:r w:rsidRPr="00857CD8">
        <w:rPr>
          <w:rFonts w:ascii="Museo 300" w:eastAsia="Museo Sans 300" w:hAnsi="Museo 300" w:cs="Museo Sans 300"/>
          <w:b/>
          <w:bCs/>
          <w:sz w:val="16"/>
          <w:szCs w:val="16"/>
          <w:lang w:val="es-419"/>
        </w:rPr>
        <w:t>más los respectivos intereses</w:t>
      </w:r>
      <w:r w:rsidRPr="00857CD8">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 </w:t>
      </w:r>
      <w:r w:rsidR="00562498" w:rsidRPr="00857CD8">
        <w:rPr>
          <w:rFonts w:ascii="Museo 300" w:eastAsia="Arial" w:hAnsi="Museo 300"/>
          <w:color w:val="000000" w:themeColor="text1"/>
          <w:sz w:val="16"/>
          <w:szCs w:val="16"/>
        </w:rPr>
        <w:t>[…]</w:t>
      </w:r>
      <w:r w:rsidR="00914F6D" w:rsidRPr="00857CD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C5293F6" w14:textId="1A1039B2" w:rsidR="00FC5EC0" w:rsidRDefault="00BD1BC9" w:rsidP="00293045">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B15E4">
        <w:rPr>
          <w:rFonts w:ascii="Museo Sans 300" w:hAnsi="Museo Sans 300"/>
          <w:sz w:val="20"/>
          <w:szCs w:val="20"/>
        </w:rPr>
        <w:t>E-1955</w:t>
      </w:r>
      <w:r w:rsidRPr="00ED0C0B">
        <w:rPr>
          <w:rFonts w:ascii="Museo Sans 300" w:hAnsi="Museo Sans 300"/>
          <w:sz w:val="20"/>
          <w:szCs w:val="20"/>
        </w:rPr>
        <w:t xml:space="preserve">-2022-CAU, </w:t>
      </w:r>
      <w:r w:rsidR="00FC5EC0" w:rsidRPr="00ED0C0B">
        <w:rPr>
          <w:rFonts w:ascii="Museo Sans 300" w:hAnsi="Museo Sans 300"/>
          <w:sz w:val="20"/>
          <w:szCs w:val="20"/>
        </w:rPr>
        <w:t xml:space="preserve">el día </w:t>
      </w:r>
      <w:r w:rsidR="0073178A">
        <w:rPr>
          <w:rFonts w:ascii="Museo Sans 300" w:hAnsi="Museo Sans 300"/>
          <w:sz w:val="20"/>
          <w:szCs w:val="20"/>
        </w:rPr>
        <w:t>veinti</w:t>
      </w:r>
      <w:r w:rsidR="00FD2600">
        <w:rPr>
          <w:rFonts w:ascii="Museo Sans 300" w:hAnsi="Museo Sans 300"/>
          <w:sz w:val="20"/>
          <w:szCs w:val="20"/>
        </w:rPr>
        <w:t>uno de diciem</w:t>
      </w:r>
      <w:r w:rsidR="0073178A">
        <w:rPr>
          <w:rFonts w:ascii="Museo Sans 300" w:hAnsi="Museo Sans 300"/>
          <w:sz w:val="20"/>
          <w:szCs w:val="20"/>
        </w:rPr>
        <w:t>bre</w:t>
      </w:r>
      <w:r w:rsidRPr="00ED0C0B">
        <w:rPr>
          <w:rFonts w:ascii="Museo Sans 300" w:hAnsi="Museo Sans 300"/>
          <w:sz w:val="20"/>
          <w:szCs w:val="20"/>
        </w:rPr>
        <w:t xml:space="preserve"> del </w:t>
      </w:r>
      <w:r w:rsidR="00A76849">
        <w:rPr>
          <w:rFonts w:ascii="Museo Sans 300" w:hAnsi="Museo Sans 300"/>
          <w:sz w:val="20"/>
          <w:szCs w:val="20"/>
        </w:rPr>
        <w:t>dos mil veintidós</w:t>
      </w:r>
      <w:r w:rsidRPr="00ED0C0B">
        <w:rPr>
          <w:rFonts w:ascii="Museo Sans 300" w:hAnsi="Museo Sans 300"/>
          <w:sz w:val="20"/>
          <w:szCs w:val="20"/>
        </w:rPr>
        <w:t xml:space="preserve">, se remitió a </w:t>
      </w:r>
      <w:r w:rsidR="00293045" w:rsidRPr="00ED0C0B">
        <w:rPr>
          <w:rFonts w:ascii="Museo Sans 300" w:hAnsi="Museo Sans 300"/>
          <w:sz w:val="20"/>
          <w:szCs w:val="20"/>
        </w:rPr>
        <w:t>las partes</w:t>
      </w:r>
      <w:r w:rsidRPr="00ED0C0B">
        <w:rPr>
          <w:rFonts w:ascii="Museo Sans 300" w:hAnsi="Museo Sans 300"/>
          <w:sz w:val="20"/>
          <w:szCs w:val="20"/>
        </w:rPr>
        <w:t xml:space="preserve">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A3740B">
        <w:rPr>
          <w:rFonts w:ascii="Museo Sans 300" w:hAnsi="Museo Sans 300"/>
          <w:sz w:val="20"/>
          <w:szCs w:val="20"/>
        </w:rPr>
        <w:t>IT-0474</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sidRPr="00ED0C0B">
        <w:rPr>
          <w:rFonts w:ascii="Museo Sans 300" w:eastAsia="Times New Roman" w:hAnsi="Museo Sans 300" w:cs="Segoe UI"/>
          <w:sz w:val="20"/>
          <w:szCs w:val="20"/>
          <w:lang w:val="es-ES" w:eastAsia="es-ES"/>
        </w:rPr>
        <w:t xml:space="preserve"> por lo que el plazo finalizó </w:t>
      </w:r>
      <w:r w:rsidR="00293045" w:rsidRPr="00ED0C0B">
        <w:rPr>
          <w:rFonts w:ascii="Museo Sans 300" w:eastAsia="Times New Roman" w:hAnsi="Museo Sans 300" w:cs="Segoe UI"/>
          <w:sz w:val="20"/>
          <w:szCs w:val="20"/>
          <w:lang w:val="es-ES" w:eastAsia="es-ES"/>
        </w:rPr>
        <w:t xml:space="preserve">el día </w:t>
      </w:r>
      <w:r w:rsidR="00FD2600">
        <w:rPr>
          <w:rFonts w:ascii="Museo Sans 300" w:eastAsia="Times New Roman" w:hAnsi="Museo Sans 300" w:cs="Segoe UI"/>
          <w:sz w:val="20"/>
          <w:szCs w:val="20"/>
          <w:lang w:val="es-ES" w:eastAsia="es-ES"/>
        </w:rPr>
        <w:t>doce de enero de este año</w:t>
      </w:r>
      <w:r w:rsidR="00FC5EC0" w:rsidRPr="00ED0C0B">
        <w:rPr>
          <w:rFonts w:ascii="Museo Sans 300" w:eastAsia="Times New Roman" w:hAnsi="Museo Sans 300" w:cs="Segoe UI"/>
          <w:sz w:val="20"/>
          <w:szCs w:val="20"/>
          <w:lang w:val="es-ES" w:eastAsia="es-ES"/>
        </w:rPr>
        <w:t>.</w:t>
      </w:r>
    </w:p>
    <w:p w14:paraId="566361D9" w14:textId="77777777" w:rsidR="00FC5EC0" w:rsidRPr="00FC5EC0" w:rsidRDefault="00FC5EC0" w:rsidP="00527A57">
      <w:pPr>
        <w:tabs>
          <w:tab w:val="num" w:pos="567"/>
        </w:tabs>
        <w:spacing w:after="0" w:line="240" w:lineRule="auto"/>
        <w:ind w:left="426"/>
        <w:jc w:val="both"/>
        <w:rPr>
          <w:rFonts w:ascii="Museo Sans 300" w:hAnsi="Museo Sans 300"/>
          <w:sz w:val="20"/>
          <w:szCs w:val="20"/>
          <w:lang w:val="es-ES"/>
        </w:rPr>
      </w:pPr>
    </w:p>
    <w:p w14:paraId="14640C6D" w14:textId="5FB08225" w:rsidR="00FB4DB9" w:rsidRPr="00FB4DB9" w:rsidRDefault="00DD3BFF" w:rsidP="00FB4DB9">
      <w:pPr>
        <w:suppressAutoHyphens w:val="0"/>
        <w:autoSpaceDN/>
        <w:spacing w:after="0" w:line="240" w:lineRule="auto"/>
        <w:ind w:left="420"/>
        <w:jc w:val="both"/>
        <w:rPr>
          <w:rFonts w:ascii="Museo Sans 300" w:hAnsi="Museo Sans 300"/>
          <w:sz w:val="20"/>
          <w:szCs w:val="20"/>
          <w:lang w:val="es-ES"/>
        </w:rPr>
      </w:pPr>
      <w:r w:rsidRPr="009906D7">
        <w:rPr>
          <w:rFonts w:ascii="Museo Sans 300" w:hAnsi="Museo Sans 300"/>
          <w:sz w:val="20"/>
          <w:szCs w:val="20"/>
        </w:rPr>
        <w:t xml:space="preserve">El día </w:t>
      </w:r>
      <w:r w:rsidR="00FB4DB9">
        <w:rPr>
          <w:rFonts w:ascii="Museo Sans 300" w:hAnsi="Museo Sans 300"/>
          <w:sz w:val="20"/>
          <w:szCs w:val="20"/>
        </w:rPr>
        <w:t>cinco de enero de este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w:t>
      </w:r>
      <w:r>
        <w:rPr>
          <w:rStyle w:val="normaltextrun"/>
          <w:rFonts w:ascii="Museo Sans 300" w:hAnsi="Museo Sans 300"/>
          <w:color w:val="000000"/>
          <w:sz w:val="20"/>
          <w:szCs w:val="20"/>
          <w:shd w:val="clear" w:color="auto" w:fill="FFFFFF"/>
          <w:lang w:val="es-ES"/>
        </w:rPr>
        <w:t xml:space="preserve">. </w:t>
      </w:r>
      <w:r w:rsidR="00FB4DB9">
        <w:rPr>
          <w:rStyle w:val="normaltextrun"/>
          <w:rFonts w:ascii="Museo Sans 300" w:hAnsi="Museo Sans 300"/>
          <w:color w:val="000000"/>
          <w:sz w:val="20"/>
          <w:szCs w:val="20"/>
          <w:shd w:val="clear" w:color="auto" w:fill="FFFFFF"/>
        </w:rPr>
        <w:t xml:space="preserve">presentó un escrito en el cual manifestó su conformidad con el cálculo efectuado por el CAU en el informe técnico </w:t>
      </w:r>
      <w:proofErr w:type="spellStart"/>
      <w:r w:rsidR="00FB4DB9">
        <w:rPr>
          <w:rStyle w:val="normaltextrun"/>
          <w:rFonts w:ascii="Museo Sans 300" w:hAnsi="Museo Sans 300"/>
          <w:color w:val="000000"/>
          <w:sz w:val="20"/>
          <w:szCs w:val="20"/>
        </w:rPr>
        <w:t>N.°</w:t>
      </w:r>
      <w:proofErr w:type="spellEnd"/>
      <w:r w:rsidR="00FB4DB9">
        <w:rPr>
          <w:rStyle w:val="normaltextrun"/>
          <w:rFonts w:ascii="Museo Sans 300" w:hAnsi="Museo Sans 300"/>
          <w:color w:val="000000"/>
          <w:sz w:val="20"/>
          <w:szCs w:val="20"/>
        </w:rPr>
        <w:t xml:space="preserve"> </w:t>
      </w:r>
      <w:r w:rsidR="00FB4DB9">
        <w:rPr>
          <w:rFonts w:ascii="Museo Sans 300" w:hAnsi="Museo Sans 300"/>
          <w:sz w:val="20"/>
          <w:szCs w:val="20"/>
        </w:rPr>
        <w:t>IT-0474</w:t>
      </w:r>
      <w:r w:rsidR="00FB4DB9" w:rsidRPr="00ED0C0B">
        <w:rPr>
          <w:rFonts w:ascii="Museo Sans 300" w:hAnsi="Museo Sans 300"/>
          <w:sz w:val="20"/>
          <w:szCs w:val="20"/>
        </w:rPr>
        <w:t>-CAU-22</w:t>
      </w:r>
      <w:r>
        <w:rPr>
          <w:rFonts w:ascii="Museo Sans 300" w:hAnsi="Museo Sans 300"/>
          <w:sz w:val="20"/>
          <w:szCs w:val="20"/>
        </w:rPr>
        <w:t>.</w:t>
      </w:r>
      <w:r w:rsidR="00FB4DB9">
        <w:rPr>
          <w:rFonts w:ascii="Museo Sans 300" w:hAnsi="Museo Sans 300"/>
          <w:sz w:val="20"/>
          <w:szCs w:val="20"/>
        </w:rPr>
        <w:t xml:space="preserve"> </w:t>
      </w:r>
      <w:r w:rsidR="00FB4DB9" w:rsidRPr="00FB4DB9">
        <w:rPr>
          <w:rFonts w:ascii="Museo Sans 300" w:hAnsi="Museo Sans 300"/>
          <w:sz w:val="20"/>
          <w:szCs w:val="20"/>
          <w:lang w:val="es-ES"/>
        </w:rPr>
        <w:t xml:space="preserve">Por su parte, </w:t>
      </w:r>
      <w:r w:rsidR="00FB4DB9">
        <w:rPr>
          <w:rFonts w:ascii="Museo Sans 300" w:hAnsi="Museo Sans 300"/>
          <w:sz w:val="20"/>
          <w:szCs w:val="20"/>
          <w:lang w:val="es-ES"/>
        </w:rPr>
        <w:t>el</w:t>
      </w:r>
      <w:r w:rsidR="00FB4DB9" w:rsidRPr="00FB4DB9">
        <w:rPr>
          <w:rFonts w:ascii="Museo Sans 300" w:hAnsi="Museo Sans 300"/>
          <w:sz w:val="20"/>
          <w:szCs w:val="20"/>
          <w:lang w:val="es-ES"/>
        </w:rPr>
        <w:t xml:space="preserve"> usuari</w:t>
      </w:r>
      <w:r w:rsidR="00FB4DB9">
        <w:rPr>
          <w:rFonts w:ascii="Museo Sans 300" w:hAnsi="Museo Sans 300"/>
          <w:sz w:val="20"/>
          <w:szCs w:val="20"/>
          <w:lang w:val="es-ES"/>
        </w:rPr>
        <w:t>o</w:t>
      </w:r>
      <w:r w:rsidR="00FB4DB9" w:rsidRPr="00FB4DB9">
        <w:rPr>
          <w:rFonts w:ascii="Museo Sans 300" w:hAnsi="Museo Sans 300"/>
          <w:sz w:val="20"/>
          <w:szCs w:val="20"/>
          <w:lang w:val="es-ES"/>
        </w:rPr>
        <w:t xml:space="preserve"> no presentó documentación para ser analizada.</w:t>
      </w:r>
    </w:p>
    <w:p w14:paraId="39CF01BC" w14:textId="117DC07B" w:rsidR="00A76849" w:rsidRPr="00864CDF" w:rsidRDefault="00A76849" w:rsidP="00DD3BFF">
      <w:pPr>
        <w:suppressAutoHyphens w:val="0"/>
        <w:autoSpaceDN/>
        <w:spacing w:after="0" w:line="240" w:lineRule="auto"/>
        <w:ind w:left="420"/>
        <w:jc w:val="both"/>
        <w:rPr>
          <w:rStyle w:val="normaltextrun"/>
          <w:rFonts w:ascii="Museo Sans 300" w:hAnsi="Museo Sans 300"/>
          <w:color w:val="000000"/>
          <w:sz w:val="2"/>
          <w:szCs w:val="2"/>
          <w:shd w:val="clear" w:color="auto" w:fill="FFFFFF"/>
          <w:lang w:val="es-ES"/>
        </w:rPr>
      </w:pPr>
    </w:p>
    <w:p w14:paraId="204DDC8B" w14:textId="77777777" w:rsidR="00FB4DB9" w:rsidRDefault="00FB4DB9" w:rsidP="00DD3BFF">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55824DB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864CDF"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12"/>
          <w:szCs w:val="12"/>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0C9152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D3DB4B8" w14:textId="77777777" w:rsidR="00D652CA" w:rsidRDefault="00D652C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27DD36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66127A44"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DE95E43" w14:textId="77777777" w:rsidR="00FB4DB9" w:rsidRDefault="00FB4DB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4E0561" w14:textId="7B66E866" w:rsidR="00EB4E48" w:rsidRDefault="00EB4E4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Default="00615DA1" w:rsidP="00316FC0">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2DBE74C6" w14:textId="77777777" w:rsidR="00527A57" w:rsidRPr="00615DA1" w:rsidRDefault="00527A57" w:rsidP="00316FC0">
      <w:pPr>
        <w:suppressAutoHyphens w:val="0"/>
        <w:autoSpaceDN/>
        <w:spacing w:after="0" w:line="240" w:lineRule="auto"/>
        <w:ind w:left="420"/>
        <w:jc w:val="both"/>
        <w:rPr>
          <w:rFonts w:ascii="Segoe UI" w:eastAsia="Times New Roman" w:hAnsi="Segoe UI" w:cs="Segoe UI"/>
          <w:sz w:val="18"/>
          <w:szCs w:val="18"/>
        </w:rPr>
      </w:pPr>
    </w:p>
    <w:p w14:paraId="74858444" w14:textId="5E8749F9"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072DD0B8" w14:textId="77777777" w:rsidR="00A65C01" w:rsidRDefault="00A65C01"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2CD22F32"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695893" w14:textId="77777777" w:rsidR="00FB4DB9" w:rsidRDefault="00FB4DB9"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7AC415C" w14:textId="6C5E966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A048FC">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D8E5335"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3740B">
        <w:rPr>
          <w:rFonts w:ascii="Museo Sans 300" w:hAnsi="Museo Sans 300" w:cs="Times New Roman"/>
          <w:sz w:val="20"/>
          <w:szCs w:val="20"/>
        </w:rPr>
        <w:t>IT-0474</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2C7E7B5" w14:textId="77777777" w:rsidR="00CC5D51" w:rsidRDefault="00C34300" w:rsidP="00CC5D5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C5D51" w:rsidRPr="000B7C9A">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CC5D51">
        <w:rPr>
          <w:rFonts w:ascii="Museo 300" w:hAnsi="Museo 300"/>
          <w:sz w:val="16"/>
          <w:szCs w:val="16"/>
          <w:lang w:val="es-419"/>
        </w:rPr>
        <w:t xml:space="preserve"> </w:t>
      </w:r>
      <w:r w:rsidR="001C5441">
        <w:rPr>
          <w:rFonts w:ascii="Museo 300" w:hAnsi="Museo 300"/>
          <w:sz w:val="16"/>
          <w:szCs w:val="16"/>
          <w:lang w:val="es-419"/>
        </w:rPr>
        <w:t>(…)</w:t>
      </w:r>
    </w:p>
    <w:p w14:paraId="22C518A3" w14:textId="266C9E1F" w:rsidR="00CC5D51" w:rsidRDefault="00CC5D51" w:rsidP="00CC5D51">
      <w:pPr>
        <w:tabs>
          <w:tab w:val="left" w:pos="993"/>
          <w:tab w:val="left" w:pos="9072"/>
        </w:tabs>
        <w:spacing w:line="240" w:lineRule="auto"/>
        <w:ind w:left="993" w:right="709"/>
        <w:jc w:val="both"/>
        <w:rPr>
          <w:rFonts w:ascii="Museo 300" w:hAnsi="Museo 300"/>
          <w:sz w:val="16"/>
          <w:szCs w:val="16"/>
          <w:lang w:val="es-419"/>
        </w:rPr>
      </w:pPr>
      <w:r w:rsidRPr="00857CD8">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por lo que se concluye que estaba disponible para su uso sin que su carga fuera registrada por el medidor </w:t>
      </w:r>
      <w:proofErr w:type="spellStart"/>
      <w:r w:rsidRPr="00857CD8">
        <w:rPr>
          <w:rFonts w:ascii="Museo 300" w:hAnsi="Museo 300"/>
          <w:b/>
          <w:bCs/>
          <w:sz w:val="16"/>
          <w:szCs w:val="16"/>
          <w:lang w:val="es-419"/>
        </w:rPr>
        <w:t>n.°</w:t>
      </w:r>
      <w:proofErr w:type="spellEnd"/>
      <w:r w:rsidRPr="00857CD8">
        <w:rPr>
          <w:rFonts w:ascii="Museo 300" w:hAnsi="Museo 300"/>
          <w:b/>
          <w:bCs/>
          <w:sz w:val="16"/>
          <w:szCs w:val="16"/>
          <w:lang w:val="es-419"/>
        </w:rPr>
        <w:t xml:space="preserve"> </w:t>
      </w:r>
      <w:proofErr w:type="spellStart"/>
      <w:r w:rsidR="00864CDF">
        <w:rPr>
          <w:rFonts w:ascii="Museo 300" w:hAnsi="Museo 300"/>
          <w:b/>
          <w:bCs/>
          <w:sz w:val="16"/>
          <w:szCs w:val="16"/>
          <w:lang w:val="es-419"/>
        </w:rPr>
        <w:t>xxxx</w:t>
      </w:r>
      <w:proofErr w:type="spellEnd"/>
      <w:r w:rsidRPr="00857CD8">
        <w:rPr>
          <w:rFonts w:ascii="Museo 300" w:hAnsi="Museo 300"/>
          <w:sz w:val="16"/>
          <w:szCs w:val="16"/>
          <w:lang w:val="es-419"/>
        </w:rPr>
        <w:t>.</w:t>
      </w:r>
      <w:r>
        <w:rPr>
          <w:rFonts w:ascii="Museo 300" w:hAnsi="Museo 300"/>
          <w:sz w:val="16"/>
          <w:szCs w:val="16"/>
          <w:lang w:val="es-419"/>
        </w:rPr>
        <w:t xml:space="preserve"> </w:t>
      </w:r>
    </w:p>
    <w:p w14:paraId="4DC82805" w14:textId="35341399" w:rsidR="00C34300" w:rsidRPr="001C5441" w:rsidRDefault="00CC5D51" w:rsidP="001C5441">
      <w:pPr>
        <w:tabs>
          <w:tab w:val="left" w:pos="993"/>
          <w:tab w:val="left" w:pos="9072"/>
        </w:tabs>
        <w:spacing w:line="240" w:lineRule="auto"/>
        <w:ind w:left="993" w:right="709"/>
        <w:jc w:val="both"/>
        <w:rPr>
          <w:rFonts w:ascii="Museo 300" w:hAnsi="Museo 300"/>
          <w:sz w:val="16"/>
          <w:szCs w:val="16"/>
          <w:lang w:val="es-419"/>
        </w:rPr>
      </w:pPr>
      <w:r w:rsidRPr="00857CD8">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96931A" w14:textId="77777777" w:rsidR="001C5441" w:rsidRPr="00FE11DB" w:rsidRDefault="001C5441" w:rsidP="001C5441">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4C95FEB9" w14:textId="77777777" w:rsidR="001C5441" w:rsidRPr="00FE11DB" w:rsidRDefault="001C5441" w:rsidP="001C5441">
      <w:pPr>
        <w:spacing w:after="0" w:line="240" w:lineRule="auto"/>
        <w:ind w:left="420"/>
        <w:jc w:val="both"/>
        <w:rPr>
          <w:rFonts w:ascii="Museo Sans 300" w:hAnsi="Museo Sans 300" w:cs="Segoe UI"/>
          <w:sz w:val="20"/>
          <w:szCs w:val="20"/>
          <w:lang w:eastAsia="es-MX"/>
        </w:rPr>
      </w:pPr>
    </w:p>
    <w:p w14:paraId="5719CDB3" w14:textId="7672602E" w:rsidR="00294A1F" w:rsidRDefault="00294A1F" w:rsidP="00294A1F">
      <w:pPr>
        <w:ind w:left="709" w:right="709"/>
        <w:jc w:val="both"/>
        <w:rPr>
          <w:rFonts w:ascii="Museo 300" w:hAnsi="Museo 300"/>
          <w:sz w:val="16"/>
          <w:szCs w:val="16"/>
        </w:rPr>
      </w:pPr>
      <w:r>
        <w:rPr>
          <w:rFonts w:ascii="Museo 300" w:hAnsi="Museo 300"/>
          <w:sz w:val="16"/>
          <w:szCs w:val="16"/>
        </w:rPr>
        <w:t>[</w:t>
      </w:r>
      <w:r w:rsidRPr="003A771A">
        <w:rPr>
          <w:rFonts w:ascii="Museo 300" w:hAnsi="Museo 300"/>
          <w:sz w:val="16"/>
          <w:szCs w:val="16"/>
        </w:rPr>
        <w:t>…</w:t>
      </w:r>
      <w:r>
        <w:rPr>
          <w:rFonts w:ascii="Museo 300" w:hAnsi="Museo 300"/>
          <w:sz w:val="16"/>
          <w:szCs w:val="16"/>
        </w:rPr>
        <w:t xml:space="preserve">] </w:t>
      </w:r>
      <w:r w:rsidRPr="00857CD8">
        <w:rPr>
          <w:rFonts w:ascii="Museo 300" w:hAnsi="Museo 300"/>
          <w:sz w:val="16"/>
          <w:szCs w:val="16"/>
          <w:lang w:val="es-419"/>
        </w:rPr>
        <w:t xml:space="preserve">En su reclamo, el señor </w:t>
      </w:r>
      <w:proofErr w:type="spellStart"/>
      <w:r w:rsidR="00864CDF">
        <w:rPr>
          <w:rFonts w:ascii="Museo 300" w:hAnsi="Museo 300"/>
          <w:sz w:val="16"/>
          <w:szCs w:val="16"/>
          <w:lang w:val="es-419"/>
        </w:rPr>
        <w:t>x</w:t>
      </w:r>
      <w:r w:rsidR="00A048FC">
        <w:rPr>
          <w:rFonts w:ascii="Museo 300" w:hAnsi="Museo 300"/>
          <w:sz w:val="16"/>
          <w:szCs w:val="16"/>
          <w:lang w:val="es-419"/>
        </w:rPr>
        <w:t>xxx</w:t>
      </w:r>
      <w:proofErr w:type="spellEnd"/>
      <w:r w:rsidR="00864CDF">
        <w:rPr>
          <w:rFonts w:ascii="Museo 300" w:hAnsi="Museo 300"/>
          <w:sz w:val="16"/>
          <w:szCs w:val="16"/>
          <w:lang w:val="es-419"/>
        </w:rPr>
        <w:t xml:space="preserve"> </w:t>
      </w:r>
      <w:r w:rsidRPr="00857CD8">
        <w:rPr>
          <w:rFonts w:ascii="Museo 300" w:hAnsi="Museo 300"/>
          <w:sz w:val="16"/>
          <w:szCs w:val="16"/>
          <w:lang w:val="es-419"/>
        </w:rPr>
        <w:t>argumenta expresamente por escrito que la línea fuera de medición estaba vinculada a un equipo de soldadura que había sido instalado por un tercero para trabajar en su propiedad, presentando el usuario dos fotografías del soldador que presuntamente se encontraba conectado en la línea fuera de medición, el cual se trata de un equipo marca KTC del tipo portátil</w:t>
      </w:r>
      <w:r w:rsidRPr="00857CD8">
        <w:rPr>
          <w:rFonts w:ascii="Museo 300" w:hAnsi="Museo 300"/>
          <w:sz w:val="16"/>
          <w:szCs w:val="16"/>
        </w:rPr>
        <w:t xml:space="preserve"> </w:t>
      </w:r>
      <w:r>
        <w:rPr>
          <w:rFonts w:ascii="Museo 300" w:hAnsi="Museo 300"/>
          <w:sz w:val="16"/>
          <w:szCs w:val="16"/>
        </w:rPr>
        <w:t>(…)</w:t>
      </w:r>
    </w:p>
    <w:p w14:paraId="13F5420B" w14:textId="77777777" w:rsidR="00294A1F" w:rsidRDefault="00294A1F" w:rsidP="00294A1F">
      <w:pPr>
        <w:ind w:left="709" w:right="709"/>
        <w:jc w:val="both"/>
        <w:rPr>
          <w:rFonts w:ascii="Museo 300" w:hAnsi="Museo 300"/>
          <w:sz w:val="16"/>
          <w:szCs w:val="16"/>
          <w:lang w:val="es-419"/>
        </w:rPr>
      </w:pPr>
      <w:r w:rsidRPr="00857CD8">
        <w:rPr>
          <w:rFonts w:ascii="Museo 300" w:hAnsi="Museo 300"/>
          <w:sz w:val="16"/>
          <w:szCs w:val="16"/>
          <w:lang w:val="es-419"/>
        </w:rPr>
        <w:t>Respecto a este punto, el CAU considera que no se puede establecer de forma contundente que la línea directa se trataba de una condición provisional y destinada al uso de un solo equipo, pues luego de la corrección de condición irregular los consumos han sido ligeramente mayores al promedio del histórico, además en la información presentada por la empresa distribuidora obtenida de su Sistema de Gestión Comercial (Open S.G.C.), se muestra que el 20 de julio de 2022 el personal de esta empresa efectuó inspección al suministro encontrando la “fase B” de la acometida de la fuente con cortes en el forro del conductor, sin poder determinar en dicha inspección la condición irregular, por lo que se induce que, si bien tal vez la línea directa no era de un uso constante durante todo el día, pudo haberse limitado a horas de la tarde o la noche para diversas cargas residenciales, de ahí el ligero aumento en los consumos luego de corregida la condición</w:t>
      </w:r>
      <w:r>
        <w:rPr>
          <w:rFonts w:ascii="Museo 300" w:hAnsi="Museo 300"/>
          <w:sz w:val="16"/>
          <w:szCs w:val="16"/>
          <w:lang w:val="es-419"/>
        </w:rPr>
        <w:t xml:space="preserve"> (…)</w:t>
      </w:r>
    </w:p>
    <w:p w14:paraId="42F356B2" w14:textId="77777777" w:rsidR="00294A1F" w:rsidRPr="00857CD8" w:rsidRDefault="00294A1F" w:rsidP="00294A1F">
      <w:pPr>
        <w:ind w:left="709" w:right="709"/>
        <w:jc w:val="both"/>
        <w:rPr>
          <w:rFonts w:ascii="Museo 300" w:hAnsi="Museo 300"/>
          <w:sz w:val="16"/>
          <w:szCs w:val="16"/>
          <w:lang w:val="es-419"/>
        </w:rPr>
      </w:pPr>
      <w:r w:rsidRPr="00857CD8">
        <w:rPr>
          <w:rFonts w:ascii="Museo 300" w:hAnsi="Museo 300"/>
          <w:sz w:val="16"/>
          <w:szCs w:val="16"/>
          <w:lang w:val="es-419"/>
        </w:rPr>
        <w:t xml:space="preserve">Por lo que, debido a que no existe otra prueba de descargo, se tomará la condición por un período de 6 meses tal y como lo establece el Procedimiento contenido en el acuerdo </w:t>
      </w:r>
      <w:proofErr w:type="spellStart"/>
      <w:r w:rsidRPr="00857CD8">
        <w:rPr>
          <w:rFonts w:ascii="Museo 300" w:hAnsi="Museo 300"/>
          <w:sz w:val="16"/>
          <w:szCs w:val="16"/>
          <w:lang w:val="es-419"/>
        </w:rPr>
        <w:t>N.°</w:t>
      </w:r>
      <w:proofErr w:type="spellEnd"/>
      <w:r w:rsidRPr="00857CD8">
        <w:rPr>
          <w:rFonts w:ascii="Museo 300" w:hAnsi="Museo 300"/>
          <w:sz w:val="16"/>
          <w:szCs w:val="16"/>
          <w:lang w:val="es-419"/>
        </w:rPr>
        <w:t xml:space="preserve"> 283-E-2011.   </w:t>
      </w:r>
    </w:p>
    <w:p w14:paraId="0C51B512" w14:textId="77777777" w:rsidR="00294A1F" w:rsidRPr="00B82C24" w:rsidRDefault="00294A1F" w:rsidP="00294A1F">
      <w:pPr>
        <w:ind w:left="709" w:right="709"/>
        <w:jc w:val="both"/>
        <w:rPr>
          <w:rFonts w:ascii="Museo 300" w:hAnsi="Museo 300"/>
          <w:sz w:val="16"/>
          <w:szCs w:val="16"/>
          <w:lang w:val="es-419"/>
        </w:rPr>
      </w:pPr>
      <w:r w:rsidRPr="00857CD8">
        <w:rPr>
          <w:rFonts w:ascii="Museo 300" w:hAnsi="Museo 300"/>
          <w:sz w:val="16"/>
          <w:szCs w:val="16"/>
          <w:lang w:val="es-419"/>
        </w:rPr>
        <w:t>Asimismo, es pertinente aclarar que en dado caso la condición pudo no haber sido realizada por el usuario, si se comprueba técnicamente la condición irregular, es él el responsable de dicha situación, así como de la energía consumida y no facturada que no fue cobrada durante el tiempo que se cometió la falta debido a su vinculación contractual con la empresa distribuidora,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145F4430" w14:textId="0FBD3254"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A3740B">
        <w:rPr>
          <w:rFonts w:ascii="Museo Sans 300" w:hAnsi="Museo Sans 300"/>
          <w:sz w:val="20"/>
          <w:szCs w:val="20"/>
        </w:rPr>
        <w:t>IT-0474</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75ADB1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F13C36" w14:textId="1CE0BA6D"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745CA8DB" w14:textId="21C6E1C8" w:rsidR="00864CDF" w:rsidRDefault="00864CDF" w:rsidP="00C511B1">
      <w:pPr>
        <w:autoSpaceDE w:val="0"/>
        <w:adjustRightInd w:val="0"/>
        <w:spacing w:after="0" w:line="240" w:lineRule="auto"/>
        <w:ind w:left="426"/>
        <w:jc w:val="both"/>
        <w:rPr>
          <w:rFonts w:ascii="Museo Sans 300" w:hAnsi="Museo Sans 300" w:cs="Segoe UI"/>
          <w:sz w:val="20"/>
          <w:szCs w:val="20"/>
          <w:lang w:val="es-ES" w:eastAsia="es-MX"/>
        </w:rPr>
      </w:pPr>
    </w:p>
    <w:p w14:paraId="65D071D2" w14:textId="77777777" w:rsidR="00864CDF" w:rsidRDefault="00864CDF"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980FE17" w14:textId="77777777" w:rsidR="00762815" w:rsidRDefault="00AE78FC" w:rsidP="00762815">
      <w:pPr>
        <w:pStyle w:val="paragraph"/>
        <w:spacing w:before="0" w:after="0"/>
        <w:ind w:left="420"/>
        <w:jc w:val="both"/>
        <w:rPr>
          <w:rFonts w:ascii="Museo Sans 300" w:hAnsi="Museo Sans 300" w:cs="Segoe UI"/>
          <w:sz w:val="20"/>
          <w:szCs w:val="20"/>
        </w:rPr>
      </w:pPr>
      <w:r w:rsidRPr="00294A1F">
        <w:rPr>
          <w:rFonts w:ascii="Museo Sans 300" w:hAnsi="Museo Sans 300" w:cs="Segoe UI"/>
          <w:sz w:val="20"/>
          <w:szCs w:val="20"/>
          <w:lang w:val="es-ES" w:eastAsia="es-MX"/>
        </w:rPr>
        <w:t xml:space="preserve">De acuerdo con lo establecido en el informe técnico, el CAU </w:t>
      </w:r>
      <w:r w:rsidR="00294A1F" w:rsidRPr="00294A1F">
        <w:rPr>
          <w:rFonts w:ascii="Museo Sans 300" w:hAnsi="Museo Sans 300" w:cs="Segoe UI"/>
          <w:sz w:val="20"/>
          <w:szCs w:val="20"/>
          <w:lang w:val="es-ES"/>
        </w:rPr>
        <w:t xml:space="preserve">no validó el cálculo de ENR </w:t>
      </w:r>
      <w:r w:rsidR="00294A1F" w:rsidRPr="00294A1F">
        <w:rPr>
          <w:rFonts w:ascii="Museo Sans 300" w:hAnsi="Museo Sans 300" w:cs="Segoe UI"/>
          <w:color w:val="000000"/>
          <w:sz w:val="20"/>
          <w:szCs w:val="20"/>
        </w:rPr>
        <w:t xml:space="preserve">realizado por la distribuidora con base en </w:t>
      </w:r>
      <w:r w:rsidR="004D18EC">
        <w:rPr>
          <w:rFonts w:ascii="Museo Sans 300" w:hAnsi="Museo Sans 300" w:cs="Segoe UI"/>
          <w:color w:val="000000"/>
          <w:sz w:val="20"/>
          <w:szCs w:val="20"/>
        </w:rPr>
        <w:t xml:space="preserve">la </w:t>
      </w:r>
      <w:r w:rsidR="00294A1F" w:rsidRPr="00294A1F">
        <w:rPr>
          <w:rFonts w:ascii="Museo Sans 300" w:hAnsi="Museo Sans 300" w:cs="Segoe UI"/>
          <w:color w:val="000000"/>
          <w:sz w:val="20"/>
          <w:szCs w:val="20"/>
        </w:rPr>
        <w:t xml:space="preserve">corriente instantánea, </w:t>
      </w:r>
      <w:r w:rsidR="00294A1F" w:rsidRPr="00294A1F">
        <w:rPr>
          <w:rFonts w:ascii="Museo Sans 300" w:hAnsi="Museo Sans 300" w:cs="Segoe UI"/>
          <w:sz w:val="20"/>
          <w:szCs w:val="20"/>
        </w:rPr>
        <w:t>debido a que: </w:t>
      </w:r>
    </w:p>
    <w:p w14:paraId="1AD10AFB" w14:textId="77777777" w:rsidR="00762815" w:rsidRDefault="00762815" w:rsidP="00762815">
      <w:pPr>
        <w:pStyle w:val="paragraph"/>
        <w:spacing w:before="0" w:after="0"/>
        <w:ind w:left="420"/>
        <w:jc w:val="both"/>
        <w:rPr>
          <w:rFonts w:ascii="Museo Sans 300" w:hAnsi="Museo Sans 300" w:cs="Segoe UI"/>
          <w:sz w:val="20"/>
          <w:szCs w:val="20"/>
        </w:rPr>
      </w:pPr>
    </w:p>
    <w:p w14:paraId="04F8948D" w14:textId="77777777" w:rsidR="00762815" w:rsidRDefault="00294A1F"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Pr="00762815">
        <w:rPr>
          <w:rFonts w:ascii="Museo Sans 300" w:hAnsi="Museo Sans 300" w:cs="Segoe UI"/>
          <w:sz w:val="20"/>
          <w:szCs w:val="20"/>
        </w:rPr>
        <w:t xml:space="preserve">2.70 amperios </w:t>
      </w:r>
      <w:r w:rsidRPr="00762815">
        <w:rPr>
          <w:rFonts w:ascii="Museo Sans 300" w:hAnsi="Museo Sans 300" w:cs="Segoe UI"/>
          <w:sz w:val="20"/>
          <w:szCs w:val="20"/>
          <w:shd w:val="clear" w:color="auto" w:fill="FFFFFF"/>
        </w:rPr>
        <w:t>por 18 horas diarias.</w:t>
      </w:r>
      <w:r w:rsidRPr="00762815">
        <w:rPr>
          <w:rFonts w:ascii="Cambria Math" w:hAnsi="Cambria Math" w:cs="Cambria Math"/>
          <w:sz w:val="20"/>
          <w:szCs w:val="20"/>
          <w:shd w:val="clear" w:color="auto" w:fill="FFFFFF"/>
        </w:rPr>
        <w:t> </w:t>
      </w:r>
    </w:p>
    <w:p w14:paraId="537C86A8" w14:textId="77777777" w:rsidR="00762815" w:rsidRDefault="00762815" w:rsidP="00762815">
      <w:pPr>
        <w:pStyle w:val="paragraph"/>
        <w:spacing w:before="0" w:after="0"/>
        <w:ind w:left="1068"/>
        <w:jc w:val="both"/>
        <w:rPr>
          <w:rFonts w:ascii="Segoe UI" w:hAnsi="Segoe UI" w:cs="Segoe UI"/>
          <w:sz w:val="18"/>
          <w:szCs w:val="18"/>
        </w:rPr>
      </w:pPr>
    </w:p>
    <w:p w14:paraId="541DB9E0" w14:textId="77777777" w:rsidR="00762815" w:rsidRPr="00762815" w:rsidRDefault="00BA2625"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rPr>
        <w:t>Se detalla únicamente una lectura de corriente instantánea, lo cual impide corroborar la energía no registrada y resta precisión al cálculo.</w:t>
      </w:r>
    </w:p>
    <w:p w14:paraId="1370A802" w14:textId="77777777" w:rsidR="00762815" w:rsidRDefault="00762815" w:rsidP="00762815">
      <w:pPr>
        <w:pStyle w:val="Prrafodelista"/>
        <w:rPr>
          <w:rFonts w:ascii="Museo Sans 300" w:hAnsi="Museo Sans 300" w:cs="Segoe UI"/>
          <w:sz w:val="20"/>
          <w:szCs w:val="20"/>
        </w:rPr>
      </w:pPr>
    </w:p>
    <w:p w14:paraId="0D001FE7" w14:textId="7D08C295" w:rsidR="00294A1F" w:rsidRPr="00762815" w:rsidRDefault="00294A1F"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rPr>
        <w:t>El cálculo no detalla la potencia promedio suministrada, en ese orden, se estableció que el valor calculado no representa la energía consumida que no fue registrada.   </w:t>
      </w:r>
    </w:p>
    <w:p w14:paraId="58D4997D" w14:textId="77777777" w:rsidR="00294A1F" w:rsidRPr="00294A1F" w:rsidRDefault="00294A1F" w:rsidP="00294A1F">
      <w:pPr>
        <w:suppressAutoHyphens w:val="0"/>
        <w:autoSpaceDN/>
        <w:spacing w:after="0" w:line="240" w:lineRule="auto"/>
        <w:ind w:left="840"/>
        <w:rPr>
          <w:rFonts w:ascii="Segoe UI" w:eastAsia="Times New Roman" w:hAnsi="Segoe UI" w:cs="Segoe UI"/>
          <w:sz w:val="18"/>
          <w:szCs w:val="18"/>
          <w:lang w:eastAsia="es-SV"/>
        </w:rPr>
      </w:pPr>
      <w:r w:rsidRPr="00294A1F">
        <w:rPr>
          <w:rFonts w:ascii="Museo Sans 300" w:eastAsia="Times New Roman" w:hAnsi="Museo Sans 300" w:cs="Segoe UI"/>
          <w:sz w:val="20"/>
          <w:szCs w:val="20"/>
          <w:lang w:eastAsia="es-SV"/>
        </w:rPr>
        <w:t> </w:t>
      </w:r>
    </w:p>
    <w:p w14:paraId="6F112F91" w14:textId="77777777" w:rsidR="00294A1F" w:rsidRPr="00294A1F" w:rsidRDefault="00294A1F" w:rsidP="00294A1F">
      <w:pPr>
        <w:suppressAutoHyphens w:val="0"/>
        <w:autoSpaceDN/>
        <w:spacing w:after="0" w:line="240" w:lineRule="auto"/>
        <w:ind w:left="420"/>
        <w:jc w:val="both"/>
        <w:rPr>
          <w:rFonts w:ascii="Segoe UI" w:eastAsia="Times New Roman" w:hAnsi="Segoe UI" w:cs="Segoe UI"/>
          <w:sz w:val="18"/>
          <w:szCs w:val="18"/>
          <w:lang w:eastAsia="es-SV"/>
        </w:rPr>
      </w:pPr>
      <w:r w:rsidRPr="00294A1F">
        <w:rPr>
          <w:rFonts w:ascii="Museo Sans 300" w:eastAsia="Times New Roman" w:hAnsi="Museo Sans 300" w:cs="Segoe UI"/>
          <w:sz w:val="20"/>
          <w:szCs w:val="20"/>
          <w:lang w:eastAsia="es-SV"/>
        </w:rPr>
        <w:t>Por ello, el CAU realizó un nuevo cálculo basado en los criterios siguientes: </w:t>
      </w:r>
    </w:p>
    <w:p w14:paraId="554B7B06" w14:textId="015AC1BE" w:rsidR="00AE78FC" w:rsidRPr="00A30F51" w:rsidRDefault="00AE78FC" w:rsidP="00294A1F">
      <w:pPr>
        <w:autoSpaceDE w:val="0"/>
        <w:adjustRightInd w:val="0"/>
        <w:spacing w:after="0" w:line="240" w:lineRule="auto"/>
        <w:ind w:left="426"/>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06C45D65" w14:textId="796B6517" w:rsidR="00294A1F" w:rsidRDefault="00294A1F" w:rsidP="00294A1F">
      <w:pPr>
        <w:numPr>
          <w:ilvl w:val="0"/>
          <w:numId w:val="9"/>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BA2625">
        <w:rPr>
          <w:rFonts w:ascii="Museo Sans 300" w:hAnsi="Museo Sans 300"/>
          <w:color w:val="000000"/>
          <w:sz w:val="20"/>
          <w:szCs w:val="20"/>
          <w:shd w:val="clear" w:color="auto" w:fill="FFFFFF"/>
        </w:rPr>
        <w:t>165</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46509209" w14:textId="77777777" w:rsidR="00294A1F" w:rsidRDefault="00294A1F" w:rsidP="00294A1F">
      <w:pPr>
        <w:shd w:val="clear" w:color="auto" w:fill="FFFFFF"/>
        <w:suppressAutoHyphens w:val="0"/>
        <w:autoSpaceDN/>
        <w:spacing w:after="0" w:line="240" w:lineRule="auto"/>
        <w:ind w:left="720"/>
        <w:jc w:val="both"/>
        <w:textAlignment w:val="auto"/>
        <w:rPr>
          <w:rFonts w:ascii="Museo Sans 300" w:hAnsi="Museo Sans 300"/>
          <w:color w:val="000000"/>
          <w:sz w:val="20"/>
          <w:szCs w:val="20"/>
          <w:shd w:val="clear" w:color="auto" w:fill="FFFFFF"/>
        </w:rPr>
      </w:pPr>
    </w:p>
    <w:p w14:paraId="7031A966" w14:textId="247E351F" w:rsidR="00AE78FC" w:rsidRDefault="00AE78FC" w:rsidP="00AE78FC">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BA2625">
        <w:rPr>
          <w:rFonts w:ascii="Museo Sans 300" w:eastAsia="Times New Roman" w:hAnsi="Museo Sans 300" w:cs="Times New Roman"/>
          <w:sz w:val="20"/>
          <w:szCs w:val="20"/>
          <w:lang w:val="es-ES"/>
        </w:rPr>
        <w:t>dieciocho de febrero</w:t>
      </w:r>
      <w:r w:rsidRPr="00A30F51">
        <w:rPr>
          <w:rFonts w:ascii="Museo Sans 300" w:eastAsia="Times New Roman" w:hAnsi="Museo Sans 300" w:cs="Times New Roman"/>
          <w:sz w:val="20"/>
          <w:szCs w:val="20"/>
          <w:lang w:val="es-ES"/>
        </w:rPr>
        <w:t xml:space="preserve"> al </w:t>
      </w:r>
      <w:r w:rsidR="00BA2625">
        <w:rPr>
          <w:rFonts w:ascii="Museo Sans 300" w:eastAsia="Times New Roman" w:hAnsi="Museo Sans 300" w:cs="Times New Roman"/>
          <w:sz w:val="20"/>
          <w:szCs w:val="20"/>
          <w:lang w:val="es-ES"/>
        </w:rPr>
        <w:t>diecisiete de agost</w:t>
      </w:r>
      <w:r>
        <w:rPr>
          <w:rFonts w:ascii="Museo Sans 300" w:eastAsia="Times New Roman" w:hAnsi="Museo Sans 300" w:cs="Times New Roman"/>
          <w:sz w:val="20"/>
          <w:szCs w:val="20"/>
          <w:lang w:val="es-ES"/>
        </w:rPr>
        <w:t>o</w:t>
      </w:r>
      <w:r w:rsidRPr="00A30F51">
        <w:rPr>
          <w:rFonts w:ascii="Museo Sans 300" w:eastAsia="Times New Roman" w:hAnsi="Museo Sans 300" w:cs="Times New Roman"/>
          <w:sz w:val="20"/>
          <w:szCs w:val="20"/>
          <w:lang w:val="es-ES"/>
        </w:rPr>
        <w:t xml:space="preserve"> del</w:t>
      </w:r>
      <w:r>
        <w:rPr>
          <w:rFonts w:ascii="Museo Sans 300" w:eastAsia="Times New Roman" w:hAnsi="Museo Sans 300" w:cs="Times New Roman"/>
          <w:sz w:val="20"/>
          <w:szCs w:val="20"/>
          <w:lang w:val="es-ES"/>
        </w:rPr>
        <w:t xml:space="preserve"> </w:t>
      </w:r>
      <w:r w:rsidR="00A76849">
        <w:rPr>
          <w:rFonts w:ascii="Museo Sans 300" w:eastAsia="Times New Roman" w:hAnsi="Museo Sans 300" w:cs="Times New Roman"/>
          <w:sz w:val="20"/>
          <w:szCs w:val="20"/>
          <w:lang w:val="es-ES"/>
        </w:rPr>
        <w:t>dos mil veintidós</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53D8BA16"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BA2625">
        <w:rPr>
          <w:rFonts w:ascii="Museo Sans 300" w:hAnsi="Museo Sans 300"/>
          <w:sz w:val="20"/>
          <w:szCs w:val="20"/>
        </w:rPr>
        <w:t>CIENTO CUARENTA Y UNO 82/100 DÓLARES DE LOS ESTADOS UNIDOS DE AMÉRICA (USD 141.82)</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387E632A" w14:textId="2A13DBDA" w:rsidR="00F95B8C" w:rsidRDefault="00F95B8C" w:rsidP="00090246">
      <w:pPr>
        <w:autoSpaceDE w:val="0"/>
        <w:spacing w:after="0" w:line="240" w:lineRule="auto"/>
        <w:ind w:left="426"/>
        <w:jc w:val="both"/>
        <w:rPr>
          <w:rFonts w:ascii="Museo Sans 300" w:eastAsia="Times New Roman" w:hAnsi="Museo Sans 300" w:cs="Segoe UI"/>
          <w:sz w:val="20"/>
          <w:szCs w:val="20"/>
          <w:lang w:eastAsia="es-SV"/>
        </w:rPr>
      </w:pPr>
    </w:p>
    <w:p w14:paraId="0767DBC3" w14:textId="77777777" w:rsidR="00DC345E" w:rsidRPr="00DC345E" w:rsidRDefault="00F95B8C" w:rsidP="00DC345E">
      <w:pPr>
        <w:pStyle w:val="paragraph"/>
        <w:spacing w:before="0" w:after="0"/>
        <w:ind w:left="420"/>
        <w:jc w:val="both"/>
        <w:rPr>
          <w:rFonts w:ascii="Segoe UI" w:hAnsi="Segoe UI" w:cs="Segoe UI"/>
          <w:sz w:val="18"/>
          <w:szCs w:val="18"/>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FB4DB9">
        <w:rPr>
          <w:rFonts w:ascii="Museo Sans 500" w:hAnsi="Museo Sans 500"/>
          <w:b/>
          <w:bCs/>
          <w:sz w:val="20"/>
          <w:szCs w:val="20"/>
        </w:rPr>
        <w:t xml:space="preserve"> </w:t>
      </w:r>
      <w:r w:rsidR="00DC345E" w:rsidRPr="00DC345E">
        <w:rPr>
          <w:rFonts w:ascii="Museo Sans 500" w:hAnsi="Museo Sans 500" w:cs="Segoe UI"/>
          <w:b/>
          <w:bCs/>
          <w:sz w:val="20"/>
          <w:szCs w:val="20"/>
          <w:lang w:val="es-ES"/>
        </w:rPr>
        <w:t>Respecto a las inspecciones de condiciones irregulares</w:t>
      </w:r>
      <w:r w:rsidR="00DC345E" w:rsidRPr="00DC345E">
        <w:rPr>
          <w:rFonts w:ascii="Cambria Math" w:hAnsi="Cambria Math" w:cs="Cambria Math"/>
          <w:b/>
          <w:bCs/>
          <w:sz w:val="20"/>
          <w:szCs w:val="20"/>
          <w:lang w:val="es-ES"/>
        </w:rPr>
        <w:t>  </w:t>
      </w:r>
      <w:r w:rsidR="00DC345E" w:rsidRPr="00DC345E">
        <w:rPr>
          <w:rFonts w:ascii="Cambria Math" w:hAnsi="Cambria Math" w:cs="Cambria Math"/>
          <w:sz w:val="20"/>
          <w:szCs w:val="20"/>
        </w:rPr>
        <w:t> </w:t>
      </w:r>
      <w:r w:rsidR="00DC345E" w:rsidRPr="00DC345E">
        <w:rPr>
          <w:rFonts w:ascii="Museo Sans 500" w:hAnsi="Museo Sans 500" w:cs="Segoe UI"/>
          <w:sz w:val="20"/>
          <w:szCs w:val="20"/>
        </w:rPr>
        <w:t> </w:t>
      </w:r>
    </w:p>
    <w:p w14:paraId="36668761" w14:textId="77777777" w:rsidR="00DC345E" w:rsidRPr="00DC345E" w:rsidRDefault="00DC345E" w:rsidP="00DC345E">
      <w:pPr>
        <w:suppressAutoHyphens w:val="0"/>
        <w:autoSpaceDN/>
        <w:spacing w:after="0" w:line="240" w:lineRule="auto"/>
        <w:ind w:left="420"/>
        <w:jc w:val="both"/>
        <w:rPr>
          <w:rFonts w:ascii="Segoe UI" w:eastAsia="Times New Roman" w:hAnsi="Segoe UI" w:cs="Segoe UI"/>
          <w:sz w:val="18"/>
          <w:szCs w:val="18"/>
          <w:lang w:eastAsia="es-SV"/>
        </w:rPr>
      </w:pPr>
      <w:r w:rsidRPr="00DC345E">
        <w:rPr>
          <w:rFonts w:ascii="Cambria Math" w:eastAsia="Times New Roman" w:hAnsi="Cambria Math" w:cs="Cambria Math"/>
          <w:sz w:val="20"/>
          <w:szCs w:val="20"/>
          <w:lang w:eastAsia="es-SV"/>
        </w:rPr>
        <w:t> </w:t>
      </w:r>
      <w:r w:rsidRPr="00DC345E">
        <w:rPr>
          <w:rFonts w:ascii="Museo Sans 300" w:eastAsia="Times New Roman" w:hAnsi="Museo Sans 300" w:cs="Segoe UI"/>
          <w:sz w:val="20"/>
          <w:szCs w:val="20"/>
          <w:lang w:eastAsia="es-SV"/>
        </w:rPr>
        <w:t> </w:t>
      </w:r>
    </w:p>
    <w:p w14:paraId="16646F47" w14:textId="4B1FF921" w:rsidR="00DC345E" w:rsidRPr="00DC345E" w:rsidRDefault="00DC345E" w:rsidP="00DC345E">
      <w:pPr>
        <w:autoSpaceDE w:val="0"/>
        <w:spacing w:after="0" w:line="240" w:lineRule="auto"/>
        <w:ind w:left="426"/>
        <w:jc w:val="both"/>
        <w:rPr>
          <w:rFonts w:ascii="Museo Sans 300" w:hAnsi="Museo Sans 300"/>
          <w:sz w:val="20"/>
          <w:szCs w:val="20"/>
        </w:rPr>
      </w:pPr>
      <w:r w:rsidRPr="00DC345E">
        <w:rPr>
          <w:rFonts w:ascii="Museo Sans 300" w:hAnsi="Museo Sans 300"/>
          <w:sz w:val="20"/>
          <w:szCs w:val="20"/>
        </w:rPr>
        <w:t xml:space="preserve">En el informe técnico </w:t>
      </w:r>
      <w:proofErr w:type="spellStart"/>
      <w:r w:rsidRPr="00DC345E">
        <w:rPr>
          <w:rFonts w:ascii="Museo Sans 300" w:hAnsi="Museo Sans 300"/>
          <w:sz w:val="20"/>
          <w:szCs w:val="20"/>
        </w:rPr>
        <w:t>N.°</w:t>
      </w:r>
      <w:proofErr w:type="spellEnd"/>
      <w:r w:rsidRPr="00DC345E">
        <w:rPr>
          <w:rFonts w:ascii="Museo Sans 300" w:hAnsi="Museo Sans 300"/>
          <w:sz w:val="20"/>
          <w:szCs w:val="20"/>
        </w:rPr>
        <w:t xml:space="preserve"> IT-0</w:t>
      </w:r>
      <w:r>
        <w:rPr>
          <w:rFonts w:ascii="Museo Sans 300" w:hAnsi="Museo Sans 300"/>
          <w:sz w:val="20"/>
          <w:szCs w:val="20"/>
        </w:rPr>
        <w:t>474</w:t>
      </w:r>
      <w:r w:rsidRPr="00DC345E">
        <w:rPr>
          <w:rFonts w:ascii="Museo Sans 300" w:hAnsi="Museo Sans 300"/>
          <w:sz w:val="20"/>
          <w:szCs w:val="20"/>
        </w:rPr>
        <w:t>-CAU-22 el CAU indicó respecto a la inspección vinculada a condiciones irregulares en el suministro lo siguiente:</w:t>
      </w:r>
      <w:r w:rsidRPr="00DC345E">
        <w:rPr>
          <w:rFonts w:ascii="Cambria Math" w:hAnsi="Cambria Math" w:cs="Cambria Math"/>
          <w:sz w:val="20"/>
          <w:szCs w:val="20"/>
        </w:rPr>
        <w:t> </w:t>
      </w:r>
      <w:r w:rsidRPr="00DC345E">
        <w:rPr>
          <w:rFonts w:ascii="Museo Sans 300" w:hAnsi="Museo Sans 300"/>
          <w:sz w:val="20"/>
          <w:szCs w:val="20"/>
        </w:rPr>
        <w:t> </w:t>
      </w:r>
    </w:p>
    <w:p w14:paraId="260DC4DF" w14:textId="77777777" w:rsidR="00DC345E" w:rsidRPr="00DC345E" w:rsidRDefault="00DC345E" w:rsidP="00DC345E">
      <w:pPr>
        <w:suppressAutoHyphens w:val="0"/>
        <w:autoSpaceDN/>
        <w:spacing w:after="0" w:line="240" w:lineRule="auto"/>
        <w:ind w:left="420"/>
        <w:jc w:val="both"/>
        <w:rPr>
          <w:rFonts w:ascii="Segoe UI" w:eastAsia="Times New Roman" w:hAnsi="Segoe UI" w:cs="Segoe UI"/>
          <w:sz w:val="18"/>
          <w:szCs w:val="18"/>
          <w:lang w:eastAsia="es-SV"/>
        </w:rPr>
      </w:pPr>
      <w:r w:rsidRPr="00DC345E">
        <w:rPr>
          <w:rFonts w:ascii="Cambria Math" w:eastAsia="Times New Roman" w:hAnsi="Cambria Math" w:cs="Cambria Math"/>
          <w:sz w:val="20"/>
          <w:szCs w:val="20"/>
          <w:lang w:eastAsia="es-SV"/>
        </w:rPr>
        <w:t> </w:t>
      </w:r>
      <w:r w:rsidRPr="00DC345E">
        <w:rPr>
          <w:rFonts w:ascii="Museo Sans 300" w:eastAsia="Times New Roman" w:hAnsi="Museo Sans 300" w:cs="Segoe UI"/>
          <w:sz w:val="20"/>
          <w:szCs w:val="20"/>
          <w:lang w:eastAsia="es-SV"/>
        </w:rPr>
        <w:t> </w:t>
      </w:r>
    </w:p>
    <w:p w14:paraId="7186C48D" w14:textId="77777777" w:rsidR="00CC5D51" w:rsidRPr="000B7C9A" w:rsidRDefault="00DC345E" w:rsidP="00CC5D51">
      <w:pPr>
        <w:suppressAutoHyphens w:val="0"/>
        <w:autoSpaceDN/>
        <w:spacing w:after="0" w:line="240" w:lineRule="auto"/>
        <w:ind w:left="705" w:right="705"/>
        <w:jc w:val="both"/>
        <w:rPr>
          <w:rFonts w:ascii="Museo 300" w:eastAsia="Times New Roman" w:hAnsi="Museo 300" w:cs="Segoe UI"/>
          <w:color w:val="000000"/>
          <w:sz w:val="16"/>
          <w:szCs w:val="16"/>
          <w:lang w:val="es-419" w:eastAsia="es-SV"/>
        </w:rPr>
      </w:pPr>
      <w:r w:rsidRPr="00DC345E">
        <w:rPr>
          <w:rFonts w:ascii="Museo 300" w:eastAsia="Times New Roman" w:hAnsi="Museo 300" w:cs="Segoe UI"/>
          <w:sz w:val="16"/>
          <w:szCs w:val="16"/>
          <w:lang w:val="es-419" w:eastAsia="es-SV"/>
        </w:rPr>
        <w:t xml:space="preserve">(…) </w:t>
      </w:r>
      <w:r w:rsidR="00CC5D51" w:rsidRPr="000B7C9A">
        <w:rPr>
          <w:rFonts w:ascii="Museo 300" w:eastAsia="Times New Roman" w:hAnsi="Museo 300" w:cs="Segoe UI"/>
          <w:color w:val="000000"/>
          <w:sz w:val="16"/>
          <w:szCs w:val="16"/>
          <w:lang w:val="es-419" w:eastAsia="es-SV"/>
        </w:rPr>
        <w:t xml:space="preserve">Al respecto, cabe destacar que en las fotografías de la imagen </w:t>
      </w:r>
      <w:proofErr w:type="spellStart"/>
      <w:r w:rsidR="00CC5D51" w:rsidRPr="000B7C9A">
        <w:rPr>
          <w:rFonts w:ascii="Museo 300" w:eastAsia="Times New Roman" w:hAnsi="Museo 300" w:cs="Segoe UI"/>
          <w:color w:val="000000"/>
          <w:sz w:val="16"/>
          <w:szCs w:val="16"/>
          <w:lang w:val="es-419" w:eastAsia="es-SV"/>
        </w:rPr>
        <w:t>n.°</w:t>
      </w:r>
      <w:proofErr w:type="spellEnd"/>
      <w:r w:rsidR="00CC5D51" w:rsidRPr="000B7C9A">
        <w:rPr>
          <w:rFonts w:ascii="Museo 300" w:eastAsia="Times New Roman" w:hAnsi="Museo 300" w:cs="Segoe UI"/>
          <w:color w:val="000000"/>
          <w:sz w:val="16"/>
          <w:szCs w:val="16"/>
          <w:lang w:val="es-419" w:eastAsia="es-SV"/>
        </w:rPr>
        <w:t xml:space="preserve"> 1, así como también en el vídeo presentado por la sociedad AES CLESA como evidencia del caso, se observa que el personal de la empresa distribuidora efectuó inspección técnica durante horas de la madrugada, por lo que traemos a consideración que los artículos 4.2.1 al 4.2.9 del procedimiento contenido en el acuerdo </w:t>
      </w:r>
      <w:proofErr w:type="spellStart"/>
      <w:r w:rsidR="00CC5D51" w:rsidRPr="000B7C9A">
        <w:rPr>
          <w:rFonts w:ascii="Museo 300" w:eastAsia="Times New Roman" w:hAnsi="Museo 300" w:cs="Segoe UI"/>
          <w:b/>
          <w:bCs/>
          <w:color w:val="000000"/>
          <w:sz w:val="16"/>
          <w:szCs w:val="16"/>
          <w:lang w:val="es-419" w:eastAsia="es-SV"/>
        </w:rPr>
        <w:t>N.°</w:t>
      </w:r>
      <w:proofErr w:type="spellEnd"/>
      <w:r w:rsidR="00CC5D51" w:rsidRPr="000B7C9A">
        <w:rPr>
          <w:rFonts w:ascii="Museo 300" w:eastAsia="Times New Roman" w:hAnsi="Museo 300" w:cs="Segoe UI"/>
          <w:b/>
          <w:bCs/>
          <w:color w:val="000000"/>
          <w:sz w:val="16"/>
          <w:szCs w:val="16"/>
          <w:lang w:val="es-419" w:eastAsia="es-SV"/>
        </w:rPr>
        <w:t xml:space="preserve"> 283-E-2011, </w:t>
      </w:r>
      <w:r w:rsidR="00CC5D51" w:rsidRPr="000B7C9A">
        <w:rPr>
          <w:rFonts w:ascii="Museo 300" w:eastAsia="Times New Roman" w:hAnsi="Museo 300" w:cs="Segoe UI"/>
          <w:color w:val="000000"/>
          <w:sz w:val="16"/>
          <w:szCs w:val="16"/>
          <w:lang w:val="es-419" w:eastAsia="es-SV"/>
        </w:rPr>
        <w:t xml:space="preserve">establecen el proceso que se deberá seguir para la inspección y elaboración del acta de condiciones irregulares, reiterándose en éstos que la empresa distribuidora debe procurar la presencia del usuario final y dirigirse a éste debidamente identificado. </w:t>
      </w:r>
    </w:p>
    <w:p w14:paraId="282EF7B0" w14:textId="77777777" w:rsidR="00762815" w:rsidRDefault="00762815" w:rsidP="00CC5D51">
      <w:pPr>
        <w:suppressAutoHyphens w:val="0"/>
        <w:autoSpaceDN/>
        <w:spacing w:after="0" w:line="240" w:lineRule="auto"/>
        <w:ind w:left="705" w:right="705"/>
        <w:jc w:val="both"/>
        <w:rPr>
          <w:rFonts w:ascii="Museo 300" w:eastAsia="Times New Roman" w:hAnsi="Museo 300" w:cs="Segoe UI"/>
          <w:color w:val="000000"/>
          <w:sz w:val="16"/>
          <w:szCs w:val="16"/>
          <w:lang w:val="es-419" w:eastAsia="es-SV"/>
        </w:rPr>
      </w:pPr>
    </w:p>
    <w:p w14:paraId="5A2F57E5" w14:textId="63EA2233" w:rsidR="00CC5D51" w:rsidRDefault="00CC5D51" w:rsidP="00CC5D51">
      <w:pPr>
        <w:suppressAutoHyphens w:val="0"/>
        <w:autoSpaceDN/>
        <w:spacing w:after="0" w:line="240" w:lineRule="auto"/>
        <w:ind w:left="705" w:right="705"/>
        <w:jc w:val="both"/>
        <w:rPr>
          <w:rFonts w:ascii="Museo 300" w:eastAsia="Times New Roman" w:hAnsi="Museo 300" w:cs="Segoe UI"/>
          <w:color w:val="000000"/>
          <w:sz w:val="16"/>
          <w:szCs w:val="16"/>
          <w:lang w:val="es-419" w:eastAsia="es-SV"/>
        </w:rPr>
      </w:pPr>
      <w:r w:rsidRPr="00CC5D51">
        <w:rPr>
          <w:rFonts w:ascii="Museo 300" w:eastAsia="Times New Roman" w:hAnsi="Museo 300" w:cs="Segoe UI"/>
          <w:color w:val="000000"/>
          <w:sz w:val="16"/>
          <w:szCs w:val="16"/>
          <w:lang w:val="es-419" w:eastAsia="es-SV"/>
        </w:rPr>
        <w:t xml:space="preserve">Para el presente caso, se destaca que las fotografías presentadas sobre la detección de una presunta condición irregular fueron tomadas entre las </w:t>
      </w:r>
      <w:r w:rsidRPr="00CC5D51">
        <w:rPr>
          <w:rFonts w:ascii="Museo 300" w:eastAsia="Times New Roman" w:hAnsi="Museo 300" w:cs="Segoe UI"/>
          <w:b/>
          <w:bCs/>
          <w:color w:val="000000"/>
          <w:sz w:val="16"/>
          <w:szCs w:val="16"/>
          <w:lang w:val="es-419" w:eastAsia="es-SV"/>
        </w:rPr>
        <w:t>04:10 y 04:12 horas de la madrugada</w:t>
      </w:r>
      <w:r w:rsidRPr="00CC5D51">
        <w:rPr>
          <w:rFonts w:ascii="Museo 300" w:eastAsia="Times New Roman" w:hAnsi="Museo 300" w:cs="Segoe UI"/>
          <w:color w:val="000000"/>
          <w:sz w:val="16"/>
          <w:szCs w:val="16"/>
          <w:lang w:val="es-419" w:eastAsia="es-SV"/>
        </w:rPr>
        <w:t>,</w:t>
      </w:r>
      <w:r w:rsidRPr="00CC5D51">
        <w:rPr>
          <w:rFonts w:ascii="Museo 300" w:eastAsia="Times New Roman" w:hAnsi="Museo 300" w:cs="Segoe UI"/>
          <w:b/>
          <w:bCs/>
          <w:color w:val="000000"/>
          <w:sz w:val="16"/>
          <w:szCs w:val="16"/>
          <w:lang w:val="es-419" w:eastAsia="es-SV"/>
        </w:rPr>
        <w:t xml:space="preserve"> </w:t>
      </w:r>
      <w:r w:rsidRPr="00CC5D51">
        <w:rPr>
          <w:rFonts w:ascii="Museo 300" w:eastAsia="Times New Roman" w:hAnsi="Museo 300" w:cs="Segoe UI"/>
          <w:color w:val="000000"/>
          <w:sz w:val="16"/>
          <w:szCs w:val="16"/>
          <w:lang w:val="es-419" w:eastAsia="es-SV"/>
        </w:rPr>
        <w:t>lo que evidentemente repercute en la capacidad de la empresa distribuidora para recabar evidencia de calidad que sustente de forma contundente la condición que le atribuye a el usuario.</w:t>
      </w:r>
    </w:p>
    <w:p w14:paraId="73B81E96" w14:textId="77777777" w:rsidR="00CC5D51" w:rsidRPr="00CC5D51" w:rsidRDefault="00CC5D51" w:rsidP="00CC5D51">
      <w:pPr>
        <w:suppressAutoHyphens w:val="0"/>
        <w:autoSpaceDN/>
        <w:spacing w:after="0" w:line="240" w:lineRule="auto"/>
        <w:ind w:left="705" w:right="705"/>
        <w:jc w:val="both"/>
        <w:rPr>
          <w:rFonts w:ascii="Museo 300" w:eastAsia="Times New Roman" w:hAnsi="Museo 300" w:cs="Segoe UI"/>
          <w:color w:val="000000"/>
          <w:sz w:val="16"/>
          <w:szCs w:val="16"/>
          <w:lang w:val="es-419" w:eastAsia="es-SV"/>
        </w:rPr>
      </w:pPr>
    </w:p>
    <w:p w14:paraId="1B64053D" w14:textId="2B76BED9" w:rsidR="00DC345E" w:rsidRDefault="00CC5D51" w:rsidP="00CC5D51">
      <w:pPr>
        <w:suppressAutoHyphens w:val="0"/>
        <w:autoSpaceDN/>
        <w:spacing w:after="0" w:line="240" w:lineRule="auto"/>
        <w:ind w:left="705" w:right="705"/>
        <w:jc w:val="both"/>
        <w:rPr>
          <w:rFonts w:ascii="Museo 300" w:eastAsia="Times New Roman" w:hAnsi="Museo 300" w:cs="Segoe UI"/>
          <w:color w:val="000000"/>
          <w:sz w:val="16"/>
          <w:szCs w:val="16"/>
          <w:lang w:eastAsia="es-SV"/>
        </w:rPr>
      </w:pPr>
      <w:r w:rsidRPr="000B7C9A">
        <w:rPr>
          <w:rFonts w:ascii="Museo 300" w:eastAsia="Times New Roman" w:hAnsi="Museo 300" w:cs="Segoe UI"/>
          <w:color w:val="000000"/>
          <w:sz w:val="16"/>
          <w:szCs w:val="16"/>
          <w:lang w:val="es-419" w:eastAsia="es-SV"/>
        </w:rPr>
        <w:t>Debido a lo anterior, se sugiere a la empresa distribuidora abstenerse de efectuar inspecciones en horarios que pudieran presentarse a malentendidos o que pudiesen generar un riesgo para su personal técnico, y en caso de ser estrictamente necesario, apersonarse al usuario final durante horas hábiles para levantar el acta de condiciones irregulares y explicarle el procedimiento, evitando así poner en riesgo su personal técnico durante horas nocturnas por un posible malentendido con terceros.</w:t>
      </w:r>
      <w:r w:rsidRPr="00CC5D51">
        <w:rPr>
          <w:rFonts w:ascii="Museo 300" w:eastAsia="Times New Roman" w:hAnsi="Museo 300" w:cs="Segoe UI"/>
          <w:color w:val="000000"/>
          <w:sz w:val="16"/>
          <w:szCs w:val="16"/>
          <w:lang w:val="es-419" w:eastAsia="es-SV"/>
        </w:rPr>
        <w:t xml:space="preserve"> </w:t>
      </w:r>
      <w:r w:rsidR="00DC345E" w:rsidRPr="00DC345E">
        <w:rPr>
          <w:rFonts w:ascii="Museo 300" w:eastAsia="Times New Roman" w:hAnsi="Museo 300" w:cs="Segoe UI"/>
          <w:color w:val="000000"/>
          <w:sz w:val="16"/>
          <w:szCs w:val="16"/>
          <w:lang w:val="es-419" w:eastAsia="es-SV"/>
        </w:rPr>
        <w:t>(…)</w:t>
      </w:r>
      <w:r w:rsidR="00DC345E" w:rsidRPr="00DC345E">
        <w:rPr>
          <w:rFonts w:ascii="Museo 300" w:eastAsia="Times New Roman" w:hAnsi="Museo 300" w:cs="Segoe UI"/>
          <w:color w:val="000000"/>
          <w:sz w:val="16"/>
          <w:szCs w:val="16"/>
          <w:lang w:eastAsia="es-SV"/>
        </w:rPr>
        <w:t> </w:t>
      </w:r>
    </w:p>
    <w:p w14:paraId="57D5AC9F" w14:textId="77777777" w:rsidR="00DC345E" w:rsidRPr="00DC345E" w:rsidRDefault="00DC345E" w:rsidP="00DC345E">
      <w:pPr>
        <w:suppressAutoHyphens w:val="0"/>
        <w:autoSpaceDN/>
        <w:spacing w:after="0" w:line="240" w:lineRule="auto"/>
        <w:ind w:left="705" w:right="705"/>
        <w:jc w:val="both"/>
        <w:rPr>
          <w:rFonts w:ascii="Segoe UI" w:eastAsia="Times New Roman" w:hAnsi="Segoe UI" w:cs="Segoe UI"/>
          <w:sz w:val="18"/>
          <w:szCs w:val="18"/>
          <w:lang w:eastAsia="es-SV"/>
        </w:rPr>
      </w:pPr>
    </w:p>
    <w:p w14:paraId="6729AEEE" w14:textId="77777777" w:rsidR="00DC345E" w:rsidRPr="00DC345E" w:rsidRDefault="00DC345E" w:rsidP="00DC345E">
      <w:pPr>
        <w:autoSpaceDE w:val="0"/>
        <w:spacing w:after="0" w:line="240" w:lineRule="auto"/>
        <w:ind w:left="426"/>
        <w:jc w:val="both"/>
        <w:rPr>
          <w:rFonts w:ascii="Museo Sans 300" w:hAnsi="Museo Sans 300"/>
          <w:sz w:val="20"/>
          <w:szCs w:val="20"/>
        </w:rPr>
      </w:pPr>
      <w:r w:rsidRPr="00DC345E">
        <w:rPr>
          <w:rFonts w:ascii="Museo Sans 300" w:hAnsi="Museo Sans 300"/>
          <w:sz w:val="20"/>
          <w:szCs w:val="20"/>
        </w:rPr>
        <w:t>Al respecto, las inspecciones técnicas de la distribuidora al suministro se encuentran regulada en el artículo 13 de los Términos y Condiciones Generales al Consumidor Final del Pliego Tarifario aprobados a la sociedad AES CLESA y Cía., S. en C. de C.V. para el año dos mil veintidós establece lo siguiente:</w:t>
      </w:r>
      <w:r w:rsidRPr="00DC345E">
        <w:rPr>
          <w:rFonts w:ascii="Cambria Math" w:hAnsi="Cambria Math" w:cs="Cambria Math"/>
          <w:sz w:val="20"/>
          <w:szCs w:val="20"/>
        </w:rPr>
        <w:t>  </w:t>
      </w:r>
      <w:r w:rsidRPr="00DC345E">
        <w:rPr>
          <w:rFonts w:ascii="Museo Sans 300" w:hAnsi="Museo Sans 300"/>
          <w:sz w:val="20"/>
          <w:szCs w:val="20"/>
        </w:rPr>
        <w:t> </w:t>
      </w:r>
    </w:p>
    <w:p w14:paraId="4528BC06" w14:textId="77777777" w:rsidR="00DC345E" w:rsidRPr="00DC345E" w:rsidRDefault="00DC345E" w:rsidP="00DC345E">
      <w:pPr>
        <w:suppressAutoHyphens w:val="0"/>
        <w:autoSpaceDN/>
        <w:spacing w:after="0" w:line="240" w:lineRule="auto"/>
        <w:ind w:left="420"/>
        <w:jc w:val="both"/>
        <w:rPr>
          <w:rFonts w:ascii="Segoe UI" w:eastAsia="Times New Roman" w:hAnsi="Segoe UI" w:cs="Segoe UI"/>
          <w:sz w:val="18"/>
          <w:szCs w:val="18"/>
          <w:lang w:eastAsia="es-SV"/>
        </w:rPr>
      </w:pPr>
      <w:r w:rsidRPr="00DC345E">
        <w:rPr>
          <w:rFonts w:ascii="Cambria Math" w:eastAsia="Times New Roman" w:hAnsi="Cambria Math" w:cs="Cambria Math"/>
          <w:sz w:val="20"/>
          <w:szCs w:val="20"/>
          <w:lang w:eastAsia="es-SV"/>
        </w:rPr>
        <w:t> </w:t>
      </w:r>
      <w:r w:rsidRPr="00DC345E">
        <w:rPr>
          <w:rFonts w:ascii="Museo Sans 300" w:eastAsia="Times New Roman" w:hAnsi="Museo Sans 300" w:cs="Segoe UI"/>
          <w:sz w:val="20"/>
          <w:szCs w:val="20"/>
          <w:lang w:eastAsia="es-SV"/>
        </w:rPr>
        <w:t> </w:t>
      </w:r>
    </w:p>
    <w:p w14:paraId="46C20AAB" w14:textId="77777777" w:rsidR="00DC345E" w:rsidRPr="00DC345E" w:rsidRDefault="00DC345E" w:rsidP="00DC345E">
      <w:pPr>
        <w:suppressAutoHyphens w:val="0"/>
        <w:autoSpaceDN/>
        <w:spacing w:after="0" w:line="240" w:lineRule="auto"/>
        <w:ind w:left="705" w:right="705"/>
        <w:jc w:val="both"/>
        <w:rPr>
          <w:rFonts w:ascii="Segoe UI" w:eastAsia="Times New Roman" w:hAnsi="Segoe UI" w:cs="Segoe UI"/>
          <w:sz w:val="18"/>
          <w:szCs w:val="18"/>
          <w:lang w:eastAsia="es-SV"/>
        </w:rPr>
      </w:pPr>
      <w:r w:rsidRPr="00DC345E">
        <w:rPr>
          <w:rFonts w:ascii="Museo 300" w:eastAsia="Times New Roman" w:hAnsi="Museo 300" w:cs="Segoe UI"/>
          <w:sz w:val="16"/>
          <w:szCs w:val="16"/>
          <w:lang w:eastAsia="es-SV"/>
        </w:rPr>
        <w:lastRenderedPageBreak/>
        <w:t>[…] 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r w:rsidRPr="00DC345E">
        <w:rPr>
          <w:rFonts w:ascii="Cambria Math" w:eastAsia="Times New Roman" w:hAnsi="Cambria Math" w:cs="Cambria Math"/>
          <w:sz w:val="16"/>
          <w:szCs w:val="16"/>
          <w:lang w:eastAsia="es-SV"/>
        </w:rPr>
        <w:t> </w:t>
      </w:r>
      <w:r w:rsidRPr="00DC345E">
        <w:rPr>
          <w:rFonts w:ascii="Museo 300" w:eastAsia="Times New Roman" w:hAnsi="Museo 300" w:cs="Segoe UI"/>
          <w:sz w:val="16"/>
          <w:szCs w:val="16"/>
          <w:lang w:eastAsia="es-SV"/>
        </w:rPr>
        <w:t> </w:t>
      </w:r>
    </w:p>
    <w:p w14:paraId="1D202FD2" w14:textId="77777777" w:rsidR="00DC345E" w:rsidRPr="00DC345E" w:rsidRDefault="00DC345E" w:rsidP="00DC345E">
      <w:pPr>
        <w:suppressAutoHyphens w:val="0"/>
        <w:autoSpaceDN/>
        <w:spacing w:after="0" w:line="240" w:lineRule="auto"/>
        <w:ind w:left="705" w:right="705"/>
        <w:jc w:val="both"/>
        <w:rPr>
          <w:rFonts w:ascii="Segoe UI" w:eastAsia="Times New Roman" w:hAnsi="Segoe UI" w:cs="Segoe UI"/>
          <w:sz w:val="18"/>
          <w:szCs w:val="18"/>
          <w:lang w:eastAsia="es-SV"/>
        </w:rPr>
      </w:pPr>
      <w:r w:rsidRPr="00DC345E">
        <w:rPr>
          <w:rFonts w:ascii="Museo 300" w:eastAsia="Times New Roman" w:hAnsi="Museo 300" w:cs="Segoe UI"/>
          <w:sz w:val="16"/>
          <w:szCs w:val="16"/>
          <w:lang w:eastAsia="es-SV"/>
        </w:rPr>
        <w:t> </w:t>
      </w:r>
    </w:p>
    <w:p w14:paraId="76D73BC4" w14:textId="77777777" w:rsidR="00DC345E" w:rsidRPr="00DC345E" w:rsidRDefault="00DC345E" w:rsidP="00DC345E">
      <w:pPr>
        <w:suppressAutoHyphens w:val="0"/>
        <w:autoSpaceDN/>
        <w:spacing w:after="0" w:line="240" w:lineRule="auto"/>
        <w:ind w:left="705" w:right="705"/>
        <w:jc w:val="both"/>
        <w:rPr>
          <w:rFonts w:ascii="Segoe UI" w:eastAsia="Times New Roman" w:hAnsi="Segoe UI" w:cs="Segoe UI"/>
          <w:sz w:val="18"/>
          <w:szCs w:val="18"/>
          <w:lang w:eastAsia="es-SV"/>
        </w:rPr>
      </w:pPr>
      <w:r w:rsidRPr="00DC345E">
        <w:rPr>
          <w:rFonts w:ascii="Museo 300" w:eastAsia="Times New Roman" w:hAnsi="Museo 300" w:cs="Segoe UI"/>
          <w:sz w:val="16"/>
          <w:szCs w:val="16"/>
          <w:lang w:eastAsia="es-SV"/>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 […]</w:t>
      </w:r>
      <w:r w:rsidRPr="00DC345E">
        <w:rPr>
          <w:rFonts w:ascii="Cambria Math" w:eastAsia="Times New Roman" w:hAnsi="Cambria Math" w:cs="Cambria Math"/>
          <w:sz w:val="16"/>
          <w:szCs w:val="16"/>
          <w:lang w:eastAsia="es-SV"/>
        </w:rPr>
        <w:t> </w:t>
      </w:r>
      <w:r w:rsidRPr="00DC345E">
        <w:rPr>
          <w:rFonts w:ascii="Museo 300" w:eastAsia="Times New Roman" w:hAnsi="Museo 300" w:cs="Segoe UI"/>
          <w:sz w:val="16"/>
          <w:szCs w:val="16"/>
          <w:lang w:eastAsia="es-SV"/>
        </w:rPr>
        <w:t> </w:t>
      </w:r>
    </w:p>
    <w:p w14:paraId="3A1CBC0C" w14:textId="77777777" w:rsidR="00DC345E" w:rsidRPr="00DC345E" w:rsidRDefault="00DC345E" w:rsidP="00DC345E">
      <w:pPr>
        <w:suppressAutoHyphens w:val="0"/>
        <w:autoSpaceDN/>
        <w:spacing w:after="0" w:line="240" w:lineRule="auto"/>
        <w:ind w:left="420"/>
        <w:jc w:val="both"/>
        <w:rPr>
          <w:rFonts w:ascii="Segoe UI" w:eastAsia="Times New Roman" w:hAnsi="Segoe UI" w:cs="Segoe UI"/>
          <w:sz w:val="18"/>
          <w:szCs w:val="18"/>
          <w:lang w:eastAsia="es-SV"/>
        </w:rPr>
      </w:pPr>
      <w:r w:rsidRPr="00DC345E">
        <w:rPr>
          <w:rFonts w:ascii="Museo Sans 300" w:eastAsia="Times New Roman" w:hAnsi="Museo Sans 300" w:cs="Segoe UI"/>
          <w:sz w:val="20"/>
          <w:szCs w:val="20"/>
          <w:lang w:eastAsia="es-SV"/>
        </w:rPr>
        <w:t> </w:t>
      </w:r>
    </w:p>
    <w:p w14:paraId="7B66FD49" w14:textId="59C11D27" w:rsidR="00DC345E" w:rsidRPr="00DC345E" w:rsidRDefault="00DC345E" w:rsidP="00DC345E">
      <w:pPr>
        <w:autoSpaceDE w:val="0"/>
        <w:spacing w:after="0" w:line="240" w:lineRule="auto"/>
        <w:ind w:left="426"/>
        <w:jc w:val="both"/>
        <w:rPr>
          <w:rFonts w:ascii="Museo Sans 300" w:hAnsi="Museo Sans 300"/>
          <w:sz w:val="20"/>
          <w:szCs w:val="20"/>
        </w:rPr>
      </w:pPr>
      <w:r w:rsidRPr="00DC345E">
        <w:rPr>
          <w:rFonts w:ascii="Museo Sans 300" w:hAnsi="Museo Sans 300"/>
          <w:sz w:val="20"/>
          <w:szCs w:val="20"/>
        </w:rPr>
        <w:t xml:space="preserve">Por lo tanto, se instruye a la sociedad AES CLESA y Cía., S. en C. de C.V. que efectúe las inspecciones vinculadas a condiciones irregulares en los suministros en los días y horas determinados en la normativa sectorial, y en caso de que dichas inspecciones se realicen en horarios distintos, deberá coordinar con </w:t>
      </w:r>
      <w:r>
        <w:rPr>
          <w:rFonts w:ascii="Museo Sans 300" w:hAnsi="Museo Sans 300"/>
          <w:sz w:val="20"/>
          <w:szCs w:val="20"/>
        </w:rPr>
        <w:t>el</w:t>
      </w:r>
      <w:r w:rsidRPr="00DC345E">
        <w:rPr>
          <w:rFonts w:ascii="Museo Sans 300" w:hAnsi="Museo Sans 300"/>
          <w:sz w:val="20"/>
          <w:szCs w:val="20"/>
        </w:rPr>
        <w:t xml:space="preserve"> usuari</w:t>
      </w:r>
      <w:r>
        <w:rPr>
          <w:rFonts w:ascii="Museo Sans 300" w:hAnsi="Museo Sans 300"/>
          <w:sz w:val="20"/>
          <w:szCs w:val="20"/>
        </w:rPr>
        <w:t>o</w:t>
      </w:r>
      <w:r w:rsidRPr="00DC345E">
        <w:rPr>
          <w:rFonts w:ascii="Museo Sans 300" w:hAnsi="Museo Sans 300"/>
          <w:sz w:val="20"/>
          <w:szCs w:val="20"/>
        </w:rPr>
        <w:t xml:space="preserve"> del suministro la realización de estas.</w:t>
      </w:r>
      <w:r w:rsidRPr="00DC345E">
        <w:rPr>
          <w:rFonts w:ascii="Cambria Math" w:hAnsi="Cambria Math" w:cs="Cambria Math"/>
          <w:sz w:val="20"/>
          <w:szCs w:val="20"/>
        </w:rPr>
        <w:t> </w:t>
      </w:r>
      <w:r w:rsidRPr="00DC345E">
        <w:rPr>
          <w:rFonts w:ascii="Museo Sans 300" w:hAnsi="Museo Sans 300"/>
          <w:sz w:val="20"/>
          <w:szCs w:val="20"/>
        </w:rPr>
        <w:t> </w:t>
      </w:r>
    </w:p>
    <w:p w14:paraId="35FEE9F1" w14:textId="77777777" w:rsidR="00FB4DB9" w:rsidRDefault="00FB4DB9" w:rsidP="00FB4DB9">
      <w:pPr>
        <w:pStyle w:val="Prrafodelista"/>
        <w:tabs>
          <w:tab w:val="left" w:pos="426"/>
        </w:tabs>
        <w:ind w:left="426"/>
        <w:jc w:val="both"/>
        <w:rPr>
          <w:rFonts w:ascii="Museo Sans 300" w:hAnsi="Museo Sans 300"/>
          <w:color w:val="000000"/>
          <w:sz w:val="20"/>
          <w:szCs w:val="20"/>
          <w:shd w:val="clear" w:color="auto" w:fill="FFFFFF"/>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33726081"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A8561F">
        <w:rPr>
          <w:rFonts w:ascii="Museo Sans 300" w:hAnsi="Museo Sans 300"/>
          <w:sz w:val="20"/>
          <w:szCs w:val="20"/>
        </w:rPr>
        <w:t>l</w:t>
      </w:r>
      <w:r w:rsidR="005F1A00" w:rsidRPr="00A87069">
        <w:rPr>
          <w:rFonts w:ascii="Museo Sans 300" w:hAnsi="Museo Sans 300"/>
          <w:sz w:val="20"/>
          <w:szCs w:val="20"/>
        </w:rPr>
        <w:t xml:space="preserve"> usuari</w:t>
      </w:r>
      <w:r w:rsidR="00A8561F">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2659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95A51D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53049D7"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A048FC">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AD0A6E8"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8561F">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8561F">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4421D8C6"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39EF762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3D1ADA1C"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A3740B">
        <w:rPr>
          <w:rFonts w:ascii="Museo Sans 300" w:hAnsi="Museo Sans 300"/>
          <w:sz w:val="20"/>
          <w:szCs w:val="20"/>
        </w:rPr>
        <w:t>IT-0474</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proofErr w:type="spellStart"/>
      <w:r w:rsidR="00A048FC">
        <w:rPr>
          <w:rFonts w:ascii="Museo Sans 300" w:hAnsi="Museo Sans 300"/>
          <w:sz w:val="20"/>
          <w:szCs w:val="20"/>
        </w:rPr>
        <w:t>xxxx</w:t>
      </w:r>
      <w:proofErr w:type="spellEnd"/>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70F54C41"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BA2625">
        <w:rPr>
          <w:rFonts w:ascii="Museo Sans 300" w:hAnsi="Museo Sans 300"/>
          <w:sz w:val="20"/>
          <w:szCs w:val="20"/>
        </w:rPr>
        <w:t>CIENTO CUARENTA Y UNO 82/100 DÓLARES DE LOS ESTADOS UNIDOS DE AMÉRICA (USD 141.82)</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177EC6C9" w14:textId="77777777" w:rsidR="00A65C01" w:rsidRDefault="00A65C01"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78AA27A9"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A3740B">
        <w:rPr>
          <w:rFonts w:ascii="Museo Sans 300" w:eastAsia="Arial" w:hAnsi="Museo Sans 300"/>
          <w:sz w:val="20"/>
          <w:szCs w:val="20"/>
        </w:rPr>
        <w:t>IT-0474</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6A0DF645"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proofErr w:type="spellStart"/>
      <w:r w:rsidR="00A048FC">
        <w:rPr>
          <w:rFonts w:ascii="Museo Sans 300" w:hAnsi="Museo Sans 300"/>
          <w:sz w:val="20"/>
          <w:szCs w:val="20"/>
        </w:rPr>
        <w:t>xxxx</w:t>
      </w:r>
      <w:proofErr w:type="spellEnd"/>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511A4E1F"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BA2625">
        <w:rPr>
          <w:rFonts w:ascii="Museo Sans 300" w:hAnsi="Museo Sans 300"/>
          <w:sz w:val="20"/>
          <w:szCs w:val="20"/>
        </w:rPr>
        <w:t>CIENTO CUARENTA Y UNO 82/100 DÓLARES DE LOS ESTADOS UNIDOS DE AMÉRICA (USD 141.82)</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01A93BE9" w14:textId="77777777" w:rsidR="00FB4DB9" w:rsidRDefault="00FB4DB9" w:rsidP="00FB4DB9">
      <w:pPr>
        <w:pStyle w:val="Prrafodelista"/>
        <w:tabs>
          <w:tab w:val="left" w:pos="426"/>
        </w:tabs>
        <w:ind w:left="426"/>
        <w:jc w:val="both"/>
        <w:rPr>
          <w:rFonts w:ascii="Museo Sans 300" w:hAnsi="Museo Sans 300"/>
          <w:sz w:val="20"/>
          <w:szCs w:val="20"/>
        </w:rPr>
      </w:pPr>
    </w:p>
    <w:p w14:paraId="326D8121" w14:textId="2BE169EC" w:rsidR="00FB4DB9" w:rsidRDefault="00FB4DB9" w:rsidP="00FB4DB9">
      <w:pPr>
        <w:pStyle w:val="Prrafodelista"/>
        <w:tabs>
          <w:tab w:val="left" w:pos="426"/>
        </w:tabs>
        <w:ind w:left="426"/>
        <w:jc w:val="both"/>
        <w:rPr>
          <w:rFonts w:ascii="Museo Sans 300" w:hAnsi="Museo Sans 300" w:cs="Segoe UI"/>
          <w:color w:val="000000"/>
          <w:sz w:val="20"/>
          <w:szCs w:val="20"/>
          <w:lang w:eastAsia="es-SV"/>
        </w:rPr>
      </w:pPr>
      <w:r w:rsidRPr="00947FD4">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w:t>
      </w:r>
      <w:proofErr w:type="spellStart"/>
      <w:r w:rsidRPr="00947FD4">
        <w:rPr>
          <w:rFonts w:ascii="Museo Sans 300" w:hAnsi="Museo Sans 300" w:cs="Segoe UI"/>
          <w:color w:val="000000"/>
          <w:sz w:val="20"/>
          <w:szCs w:val="20"/>
          <w:shd w:val="clear" w:color="auto" w:fill="FFFFFF"/>
          <w:lang w:eastAsia="es-SV"/>
        </w:rPr>
        <w:t>N.°</w:t>
      </w:r>
      <w:proofErr w:type="spellEnd"/>
      <w:r w:rsidRPr="00947FD4">
        <w:rPr>
          <w:rFonts w:ascii="Museo Sans 300" w:hAnsi="Museo Sans 300" w:cs="Segoe UI"/>
          <w:color w:val="000000"/>
          <w:sz w:val="20"/>
          <w:szCs w:val="20"/>
          <w:shd w:val="clear" w:color="auto" w:fill="FFFFFF"/>
          <w:lang w:eastAsia="es-SV"/>
        </w:rPr>
        <w:t xml:space="preserve"> </w:t>
      </w:r>
      <w:r>
        <w:rPr>
          <w:rFonts w:ascii="Museo Sans 300" w:hAnsi="Museo Sans 300" w:cs="Segoe UI"/>
          <w:sz w:val="20"/>
          <w:szCs w:val="20"/>
          <w:lang w:eastAsia="es-SV"/>
        </w:rPr>
        <w:t>IT-0474</w:t>
      </w:r>
      <w:r w:rsidRPr="00947FD4">
        <w:rPr>
          <w:rFonts w:ascii="Museo Sans 300" w:hAnsi="Museo Sans 300" w:cs="Segoe UI"/>
          <w:sz w:val="20"/>
          <w:szCs w:val="20"/>
          <w:lang w:eastAsia="es-SV"/>
        </w:rPr>
        <w:t>-CAU-22</w:t>
      </w:r>
      <w:r w:rsidRPr="00947FD4">
        <w:rPr>
          <w:rFonts w:ascii="Museo Sans 300" w:hAnsi="Museo Sans 300" w:cs="Segoe UI"/>
          <w:color w:val="000000"/>
          <w:sz w:val="20"/>
          <w:szCs w:val="20"/>
          <w:shd w:val="clear" w:color="auto" w:fill="FFFFFF"/>
          <w:lang w:eastAsia="es-SV"/>
        </w:rPr>
        <w:t xml:space="preserve"> rendido por el CAU de la SIGET. </w:t>
      </w:r>
      <w:r w:rsidRPr="00947FD4">
        <w:rPr>
          <w:rFonts w:ascii="Museo Sans 300" w:hAnsi="Museo Sans 300" w:cs="Segoe UI"/>
          <w:color w:val="000000"/>
          <w:sz w:val="20"/>
          <w:szCs w:val="20"/>
          <w:lang w:eastAsia="es-SV"/>
        </w:rPr>
        <w:t> </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4992FB36"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521749">
        <w:rPr>
          <w:rFonts w:ascii="Museo Sans 300" w:hAnsi="Museo Sans 300"/>
          <w:sz w:val="20"/>
          <w:szCs w:val="20"/>
        </w:rPr>
        <w:t xml:space="preserve"> </w:t>
      </w:r>
      <w:r w:rsidR="00B44F50" w:rsidRPr="00A87069">
        <w:rPr>
          <w:rFonts w:ascii="Museo Sans 300" w:hAnsi="Museo Sans 300"/>
          <w:sz w:val="20"/>
          <w:szCs w:val="20"/>
        </w:rPr>
        <w:t>señor</w:t>
      </w:r>
      <w:r w:rsidR="00521749">
        <w:rPr>
          <w:rFonts w:ascii="Museo Sans 300" w:hAnsi="Museo Sans 300"/>
          <w:sz w:val="20"/>
          <w:szCs w:val="20"/>
        </w:rPr>
        <w:t xml:space="preserve"> </w:t>
      </w:r>
      <w:proofErr w:type="spellStart"/>
      <w:r w:rsidR="003C4268">
        <w:rPr>
          <w:rFonts w:ascii="Museo Sans 300" w:hAnsi="Museo Sans 300"/>
          <w:sz w:val="20"/>
          <w:szCs w:val="20"/>
        </w:rPr>
        <w:t>x</w:t>
      </w:r>
      <w:r w:rsidR="00A048FC">
        <w:rPr>
          <w:rFonts w:ascii="Museo Sans 300" w:hAnsi="Museo Sans 300"/>
          <w:sz w:val="20"/>
          <w:szCs w:val="20"/>
        </w:rPr>
        <w:t>xxx</w:t>
      </w:r>
      <w:proofErr w:type="spellEnd"/>
      <w:r w:rsidR="003C4268">
        <w:rPr>
          <w:rFonts w:ascii="Museo Sans 300" w:hAnsi="Museo Sans 300"/>
          <w:sz w:val="20"/>
          <w:szCs w:val="20"/>
        </w:rPr>
        <w:t xml:space="preserve"> </w:t>
      </w:r>
      <w:r w:rsidR="00B44F50" w:rsidRPr="00A87069">
        <w:rPr>
          <w:rFonts w:ascii="Museo Sans 300" w:hAnsi="Museo Sans 300"/>
          <w:sz w:val="20"/>
          <w:szCs w:val="20"/>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59CC284" w:rsidR="009D142E" w:rsidRDefault="009D142E" w:rsidP="009D142E">
      <w:pPr>
        <w:pStyle w:val="Prrafodelista"/>
        <w:rPr>
          <w:rFonts w:ascii="Museo Sans 300" w:eastAsia="Arial" w:hAnsi="Museo Sans 300"/>
          <w:sz w:val="20"/>
          <w:szCs w:val="20"/>
          <w:lang w:eastAsia="es-SV"/>
        </w:rPr>
      </w:pPr>
    </w:p>
    <w:p w14:paraId="19DF3652" w14:textId="23339EB7" w:rsidR="00A65C01" w:rsidRDefault="00A65C01" w:rsidP="009D142E">
      <w:pPr>
        <w:pStyle w:val="Prrafodelista"/>
        <w:rPr>
          <w:rFonts w:ascii="Museo Sans 300" w:eastAsia="Arial" w:hAnsi="Museo Sans 300"/>
          <w:sz w:val="20"/>
          <w:szCs w:val="20"/>
          <w:lang w:eastAsia="es-SV"/>
        </w:rPr>
      </w:pPr>
    </w:p>
    <w:p w14:paraId="0E5C8B6E" w14:textId="0F5DB03D" w:rsidR="00A65C01" w:rsidRDefault="00A65C01" w:rsidP="009D142E">
      <w:pPr>
        <w:pStyle w:val="Prrafodelista"/>
        <w:rPr>
          <w:rFonts w:ascii="Museo Sans 300" w:eastAsia="Arial" w:hAnsi="Museo Sans 300"/>
          <w:sz w:val="20"/>
          <w:szCs w:val="20"/>
          <w:lang w:eastAsia="es-SV"/>
        </w:rPr>
      </w:pPr>
    </w:p>
    <w:p w14:paraId="183ECD42" w14:textId="3C552030" w:rsidR="00A65C01" w:rsidRDefault="00A65C01" w:rsidP="009D142E">
      <w:pPr>
        <w:pStyle w:val="Prrafodelista"/>
        <w:rPr>
          <w:rFonts w:ascii="Museo Sans 300" w:eastAsia="Arial" w:hAnsi="Museo Sans 300"/>
          <w:sz w:val="20"/>
          <w:szCs w:val="20"/>
          <w:lang w:eastAsia="es-SV"/>
        </w:rPr>
      </w:pPr>
    </w:p>
    <w:p w14:paraId="28C0A8A8" w14:textId="77777777" w:rsidR="00A65C01" w:rsidRDefault="00A65C01"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A65C01">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96B4B" w14:textId="77777777" w:rsidR="00275142" w:rsidRDefault="00275142">
      <w:pPr>
        <w:spacing w:after="0" w:line="240" w:lineRule="auto"/>
      </w:pPr>
      <w:r>
        <w:separator/>
      </w:r>
    </w:p>
  </w:endnote>
  <w:endnote w:type="continuationSeparator" w:id="0">
    <w:p w14:paraId="68124E24" w14:textId="77777777" w:rsidR="00275142" w:rsidRDefault="00275142">
      <w:pPr>
        <w:spacing w:after="0" w:line="240" w:lineRule="auto"/>
      </w:pPr>
      <w:r>
        <w:continuationSeparator/>
      </w:r>
    </w:p>
  </w:endnote>
  <w:endnote w:type="continuationNotice" w:id="1">
    <w:p w14:paraId="13024126" w14:textId="77777777" w:rsidR="00275142" w:rsidRDefault="00275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FEB8" w14:textId="77777777" w:rsidR="00275142" w:rsidRDefault="00275142">
      <w:pPr>
        <w:spacing w:after="0" w:line="240" w:lineRule="auto"/>
      </w:pPr>
      <w:r>
        <w:rPr>
          <w:color w:val="000000"/>
        </w:rPr>
        <w:separator/>
      </w:r>
    </w:p>
  </w:footnote>
  <w:footnote w:type="continuationSeparator" w:id="0">
    <w:p w14:paraId="508E8BC0" w14:textId="77777777" w:rsidR="00275142" w:rsidRDefault="00275142">
      <w:pPr>
        <w:spacing w:after="0" w:line="240" w:lineRule="auto"/>
      </w:pPr>
      <w:r>
        <w:continuationSeparator/>
      </w:r>
    </w:p>
  </w:footnote>
  <w:footnote w:type="continuationNotice" w:id="1">
    <w:p w14:paraId="568EEDBC" w14:textId="77777777" w:rsidR="00275142" w:rsidRDefault="00275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52037D"/>
    <w:multiLevelType w:val="multilevel"/>
    <w:tmpl w:val="1D50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32D3AAA"/>
    <w:multiLevelType w:val="multilevel"/>
    <w:tmpl w:val="A6FCA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6B123C"/>
    <w:multiLevelType w:val="multilevel"/>
    <w:tmpl w:val="96FA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14"/>
  </w:num>
  <w:num w:numId="2" w16cid:durableId="2034181796">
    <w:abstractNumId w:val="8"/>
  </w:num>
  <w:num w:numId="3" w16cid:durableId="1709142625">
    <w:abstractNumId w:val="12"/>
  </w:num>
  <w:num w:numId="4" w16cid:durableId="221210230">
    <w:abstractNumId w:val="6"/>
  </w:num>
  <w:num w:numId="5" w16cid:durableId="1664696473">
    <w:abstractNumId w:val="2"/>
  </w:num>
  <w:num w:numId="6" w16cid:durableId="1508325136">
    <w:abstractNumId w:val="9"/>
  </w:num>
  <w:num w:numId="7" w16cid:durableId="8263693">
    <w:abstractNumId w:val="11"/>
  </w:num>
  <w:num w:numId="8" w16cid:durableId="1583832942">
    <w:abstractNumId w:val="4"/>
  </w:num>
  <w:num w:numId="9" w16cid:durableId="1592738038">
    <w:abstractNumId w:val="15"/>
  </w:num>
  <w:num w:numId="10" w16cid:durableId="1818303079">
    <w:abstractNumId w:val="10"/>
  </w:num>
  <w:num w:numId="11" w16cid:durableId="1855143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7421">
    <w:abstractNumId w:val="7"/>
  </w:num>
  <w:num w:numId="13" w16cid:durableId="1986936355">
    <w:abstractNumId w:val="13"/>
  </w:num>
  <w:num w:numId="14" w16cid:durableId="71244629">
    <w:abstractNumId w:val="1"/>
  </w:num>
  <w:num w:numId="15" w16cid:durableId="1174416616">
    <w:abstractNumId w:val="3"/>
  </w:num>
  <w:num w:numId="16" w16cid:durableId="6901857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1A60"/>
    <w:rsid w:val="00002AC2"/>
    <w:rsid w:val="000057CC"/>
    <w:rsid w:val="0000605C"/>
    <w:rsid w:val="00007C26"/>
    <w:rsid w:val="000133A6"/>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306D"/>
    <w:rsid w:val="000541EC"/>
    <w:rsid w:val="00055F7E"/>
    <w:rsid w:val="00056060"/>
    <w:rsid w:val="00057DA2"/>
    <w:rsid w:val="00060E86"/>
    <w:rsid w:val="00061139"/>
    <w:rsid w:val="0006381A"/>
    <w:rsid w:val="000643A0"/>
    <w:rsid w:val="00064438"/>
    <w:rsid w:val="000661D6"/>
    <w:rsid w:val="00066872"/>
    <w:rsid w:val="000676C5"/>
    <w:rsid w:val="000739A9"/>
    <w:rsid w:val="00076847"/>
    <w:rsid w:val="00077C68"/>
    <w:rsid w:val="000807C0"/>
    <w:rsid w:val="00080835"/>
    <w:rsid w:val="00082058"/>
    <w:rsid w:val="00083417"/>
    <w:rsid w:val="000836D8"/>
    <w:rsid w:val="0008454E"/>
    <w:rsid w:val="000845B6"/>
    <w:rsid w:val="00085518"/>
    <w:rsid w:val="00085EF8"/>
    <w:rsid w:val="000872EC"/>
    <w:rsid w:val="0009012A"/>
    <w:rsid w:val="00090246"/>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B7C9A"/>
    <w:rsid w:val="000C21DC"/>
    <w:rsid w:val="000C392B"/>
    <w:rsid w:val="000C4657"/>
    <w:rsid w:val="000C553A"/>
    <w:rsid w:val="000D00C4"/>
    <w:rsid w:val="000D0C59"/>
    <w:rsid w:val="000D1E81"/>
    <w:rsid w:val="000D3E4C"/>
    <w:rsid w:val="000D4161"/>
    <w:rsid w:val="000D50F6"/>
    <w:rsid w:val="000D5A7F"/>
    <w:rsid w:val="000D60B7"/>
    <w:rsid w:val="000D634F"/>
    <w:rsid w:val="000E2543"/>
    <w:rsid w:val="000E2EA4"/>
    <w:rsid w:val="000E301E"/>
    <w:rsid w:val="000E3AA4"/>
    <w:rsid w:val="000E403A"/>
    <w:rsid w:val="000E5E34"/>
    <w:rsid w:val="000E7FA4"/>
    <w:rsid w:val="000F325F"/>
    <w:rsid w:val="000F32AE"/>
    <w:rsid w:val="000F3787"/>
    <w:rsid w:val="000F3CD5"/>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2721F"/>
    <w:rsid w:val="00130790"/>
    <w:rsid w:val="001307C5"/>
    <w:rsid w:val="00131AB3"/>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473B"/>
    <w:rsid w:val="00166347"/>
    <w:rsid w:val="00170129"/>
    <w:rsid w:val="00171483"/>
    <w:rsid w:val="00171E5C"/>
    <w:rsid w:val="00172DE4"/>
    <w:rsid w:val="00175ECC"/>
    <w:rsid w:val="00176A16"/>
    <w:rsid w:val="001817B7"/>
    <w:rsid w:val="00182267"/>
    <w:rsid w:val="001822A6"/>
    <w:rsid w:val="00182547"/>
    <w:rsid w:val="001829F8"/>
    <w:rsid w:val="00183CF1"/>
    <w:rsid w:val="001859F7"/>
    <w:rsid w:val="001870DC"/>
    <w:rsid w:val="001870F6"/>
    <w:rsid w:val="00187103"/>
    <w:rsid w:val="0019116B"/>
    <w:rsid w:val="0019123B"/>
    <w:rsid w:val="0019194C"/>
    <w:rsid w:val="0019194E"/>
    <w:rsid w:val="001925CC"/>
    <w:rsid w:val="00196DAC"/>
    <w:rsid w:val="001977B8"/>
    <w:rsid w:val="00197FF0"/>
    <w:rsid w:val="001B098B"/>
    <w:rsid w:val="001B2309"/>
    <w:rsid w:val="001B3D33"/>
    <w:rsid w:val="001C0833"/>
    <w:rsid w:val="001C1EB3"/>
    <w:rsid w:val="001C2B22"/>
    <w:rsid w:val="001C3F92"/>
    <w:rsid w:val="001C5441"/>
    <w:rsid w:val="001C5DBB"/>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22B7F"/>
    <w:rsid w:val="002245F5"/>
    <w:rsid w:val="00226896"/>
    <w:rsid w:val="00226D96"/>
    <w:rsid w:val="00227C15"/>
    <w:rsid w:val="00230528"/>
    <w:rsid w:val="00232E8B"/>
    <w:rsid w:val="00241259"/>
    <w:rsid w:val="002412BD"/>
    <w:rsid w:val="00241ACF"/>
    <w:rsid w:val="00243115"/>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0F3"/>
    <w:rsid w:val="00266FB7"/>
    <w:rsid w:val="00267641"/>
    <w:rsid w:val="00270E5F"/>
    <w:rsid w:val="002711AB"/>
    <w:rsid w:val="00271632"/>
    <w:rsid w:val="002723FA"/>
    <w:rsid w:val="00272418"/>
    <w:rsid w:val="00272E89"/>
    <w:rsid w:val="00275142"/>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3045"/>
    <w:rsid w:val="00294A1F"/>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7058"/>
    <w:rsid w:val="00327915"/>
    <w:rsid w:val="003303E3"/>
    <w:rsid w:val="0033220B"/>
    <w:rsid w:val="0033417D"/>
    <w:rsid w:val="003352BF"/>
    <w:rsid w:val="003363BD"/>
    <w:rsid w:val="003402A4"/>
    <w:rsid w:val="003404A2"/>
    <w:rsid w:val="00340A0F"/>
    <w:rsid w:val="0034219E"/>
    <w:rsid w:val="00342603"/>
    <w:rsid w:val="003432BF"/>
    <w:rsid w:val="003447C3"/>
    <w:rsid w:val="00345F86"/>
    <w:rsid w:val="003466CE"/>
    <w:rsid w:val="003525E4"/>
    <w:rsid w:val="00352A75"/>
    <w:rsid w:val="003537CA"/>
    <w:rsid w:val="00353E73"/>
    <w:rsid w:val="0035447B"/>
    <w:rsid w:val="00355010"/>
    <w:rsid w:val="00355636"/>
    <w:rsid w:val="003573EB"/>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6976"/>
    <w:rsid w:val="003A6A04"/>
    <w:rsid w:val="003B181E"/>
    <w:rsid w:val="003B58AF"/>
    <w:rsid w:val="003B7F96"/>
    <w:rsid w:val="003C0479"/>
    <w:rsid w:val="003C0C0D"/>
    <w:rsid w:val="003C1074"/>
    <w:rsid w:val="003C10F4"/>
    <w:rsid w:val="003C2644"/>
    <w:rsid w:val="003C37BA"/>
    <w:rsid w:val="003C4268"/>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1DA"/>
    <w:rsid w:val="0041617B"/>
    <w:rsid w:val="00416384"/>
    <w:rsid w:val="004203BB"/>
    <w:rsid w:val="004206CC"/>
    <w:rsid w:val="0042145E"/>
    <w:rsid w:val="00421A88"/>
    <w:rsid w:val="0042264E"/>
    <w:rsid w:val="00422A0A"/>
    <w:rsid w:val="00422FBA"/>
    <w:rsid w:val="0042414E"/>
    <w:rsid w:val="00424E84"/>
    <w:rsid w:val="00431126"/>
    <w:rsid w:val="0043270B"/>
    <w:rsid w:val="004331A7"/>
    <w:rsid w:val="004348D8"/>
    <w:rsid w:val="00436552"/>
    <w:rsid w:val="00436DE1"/>
    <w:rsid w:val="00440445"/>
    <w:rsid w:val="00440543"/>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30A7"/>
    <w:rsid w:val="004639C3"/>
    <w:rsid w:val="00463D44"/>
    <w:rsid w:val="004669A1"/>
    <w:rsid w:val="004711F3"/>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FFF"/>
    <w:rsid w:val="004A1699"/>
    <w:rsid w:val="004A1931"/>
    <w:rsid w:val="004A2F07"/>
    <w:rsid w:val="004A35E7"/>
    <w:rsid w:val="004A3C53"/>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133C"/>
    <w:rsid w:val="004D17F8"/>
    <w:rsid w:val="004D18EC"/>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06A9"/>
    <w:rsid w:val="00582E88"/>
    <w:rsid w:val="005839A8"/>
    <w:rsid w:val="00583C70"/>
    <w:rsid w:val="00583DBA"/>
    <w:rsid w:val="00591C5B"/>
    <w:rsid w:val="00594359"/>
    <w:rsid w:val="00596CD5"/>
    <w:rsid w:val="005A165E"/>
    <w:rsid w:val="005A35DD"/>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4815"/>
    <w:rsid w:val="0060754C"/>
    <w:rsid w:val="00612458"/>
    <w:rsid w:val="0061371F"/>
    <w:rsid w:val="00613FD5"/>
    <w:rsid w:val="0061569A"/>
    <w:rsid w:val="00615DA1"/>
    <w:rsid w:val="00617548"/>
    <w:rsid w:val="00620C86"/>
    <w:rsid w:val="0062128B"/>
    <w:rsid w:val="00621543"/>
    <w:rsid w:val="00621DBA"/>
    <w:rsid w:val="00622CB1"/>
    <w:rsid w:val="006243BA"/>
    <w:rsid w:val="006255AC"/>
    <w:rsid w:val="00626C86"/>
    <w:rsid w:val="00631508"/>
    <w:rsid w:val="0063253D"/>
    <w:rsid w:val="006355C1"/>
    <w:rsid w:val="00644071"/>
    <w:rsid w:val="00644567"/>
    <w:rsid w:val="00646FD3"/>
    <w:rsid w:val="00650086"/>
    <w:rsid w:val="00650101"/>
    <w:rsid w:val="00650AC7"/>
    <w:rsid w:val="00650CC2"/>
    <w:rsid w:val="00650EB7"/>
    <w:rsid w:val="006510DF"/>
    <w:rsid w:val="00652803"/>
    <w:rsid w:val="00654BB9"/>
    <w:rsid w:val="00654BC6"/>
    <w:rsid w:val="006557E7"/>
    <w:rsid w:val="00660907"/>
    <w:rsid w:val="00660BA9"/>
    <w:rsid w:val="00663865"/>
    <w:rsid w:val="00663AAC"/>
    <w:rsid w:val="00663FAF"/>
    <w:rsid w:val="00665374"/>
    <w:rsid w:val="006662C8"/>
    <w:rsid w:val="0066680D"/>
    <w:rsid w:val="00666CA2"/>
    <w:rsid w:val="00667342"/>
    <w:rsid w:val="00667AF1"/>
    <w:rsid w:val="00667D35"/>
    <w:rsid w:val="0067339B"/>
    <w:rsid w:val="00674EC9"/>
    <w:rsid w:val="00676FEE"/>
    <w:rsid w:val="006774E6"/>
    <w:rsid w:val="006820E3"/>
    <w:rsid w:val="006823E6"/>
    <w:rsid w:val="00682D31"/>
    <w:rsid w:val="00683A80"/>
    <w:rsid w:val="00691639"/>
    <w:rsid w:val="006924E7"/>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B7EDD"/>
    <w:rsid w:val="006C2EA3"/>
    <w:rsid w:val="006C4443"/>
    <w:rsid w:val="006C5B81"/>
    <w:rsid w:val="006C5BD1"/>
    <w:rsid w:val="006C6F4C"/>
    <w:rsid w:val="006D213C"/>
    <w:rsid w:val="006D3619"/>
    <w:rsid w:val="006D373E"/>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178A"/>
    <w:rsid w:val="0073279B"/>
    <w:rsid w:val="0073298F"/>
    <w:rsid w:val="007341B5"/>
    <w:rsid w:val="00734243"/>
    <w:rsid w:val="00734E65"/>
    <w:rsid w:val="0073510A"/>
    <w:rsid w:val="007351AF"/>
    <w:rsid w:val="00737004"/>
    <w:rsid w:val="007413F2"/>
    <w:rsid w:val="0074235D"/>
    <w:rsid w:val="00743659"/>
    <w:rsid w:val="007448A0"/>
    <w:rsid w:val="00744CCF"/>
    <w:rsid w:val="007459D6"/>
    <w:rsid w:val="00750BF3"/>
    <w:rsid w:val="00751341"/>
    <w:rsid w:val="007516BB"/>
    <w:rsid w:val="007526A6"/>
    <w:rsid w:val="00752F53"/>
    <w:rsid w:val="00762815"/>
    <w:rsid w:val="00763A66"/>
    <w:rsid w:val="007643C9"/>
    <w:rsid w:val="00770697"/>
    <w:rsid w:val="00773BE0"/>
    <w:rsid w:val="0077422D"/>
    <w:rsid w:val="007750A1"/>
    <w:rsid w:val="0077567E"/>
    <w:rsid w:val="0077704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D74"/>
    <w:rsid w:val="007F389B"/>
    <w:rsid w:val="007F4AF8"/>
    <w:rsid w:val="007F4FEB"/>
    <w:rsid w:val="007F5A72"/>
    <w:rsid w:val="007F6B3C"/>
    <w:rsid w:val="007F7306"/>
    <w:rsid w:val="007F7A03"/>
    <w:rsid w:val="0080197C"/>
    <w:rsid w:val="00801F1F"/>
    <w:rsid w:val="00802198"/>
    <w:rsid w:val="008023FA"/>
    <w:rsid w:val="00802E4E"/>
    <w:rsid w:val="00803660"/>
    <w:rsid w:val="00803B6B"/>
    <w:rsid w:val="00804E0F"/>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CD8"/>
    <w:rsid w:val="00857E9E"/>
    <w:rsid w:val="00857F2C"/>
    <w:rsid w:val="008632C7"/>
    <w:rsid w:val="008635C8"/>
    <w:rsid w:val="008649E4"/>
    <w:rsid w:val="00864CDF"/>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77AF"/>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1761C"/>
    <w:rsid w:val="009205DC"/>
    <w:rsid w:val="0092277D"/>
    <w:rsid w:val="009230A2"/>
    <w:rsid w:val="00925BE6"/>
    <w:rsid w:val="00926B55"/>
    <w:rsid w:val="00926CC0"/>
    <w:rsid w:val="00933441"/>
    <w:rsid w:val="00934A6F"/>
    <w:rsid w:val="00936398"/>
    <w:rsid w:val="009368EF"/>
    <w:rsid w:val="00936C2D"/>
    <w:rsid w:val="00936F38"/>
    <w:rsid w:val="00940D6D"/>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756"/>
    <w:rsid w:val="00972F9D"/>
    <w:rsid w:val="00975E5D"/>
    <w:rsid w:val="009767C1"/>
    <w:rsid w:val="00977DDE"/>
    <w:rsid w:val="009816BE"/>
    <w:rsid w:val="009816BF"/>
    <w:rsid w:val="009834C4"/>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15E4"/>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48F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40B"/>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20DF"/>
    <w:rsid w:val="00A73F5A"/>
    <w:rsid w:val="00A75441"/>
    <w:rsid w:val="00A76849"/>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FEF"/>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742"/>
    <w:rsid w:val="00AD2F89"/>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4D0A"/>
    <w:rsid w:val="00B44F50"/>
    <w:rsid w:val="00B515FA"/>
    <w:rsid w:val="00B52258"/>
    <w:rsid w:val="00B5248B"/>
    <w:rsid w:val="00B575BE"/>
    <w:rsid w:val="00B57678"/>
    <w:rsid w:val="00B62993"/>
    <w:rsid w:val="00B635B6"/>
    <w:rsid w:val="00B63935"/>
    <w:rsid w:val="00B64332"/>
    <w:rsid w:val="00B651F2"/>
    <w:rsid w:val="00B70201"/>
    <w:rsid w:val="00B704EF"/>
    <w:rsid w:val="00B711A6"/>
    <w:rsid w:val="00B7252C"/>
    <w:rsid w:val="00B729A5"/>
    <w:rsid w:val="00B73743"/>
    <w:rsid w:val="00B74E49"/>
    <w:rsid w:val="00B77972"/>
    <w:rsid w:val="00B82C24"/>
    <w:rsid w:val="00B82FAF"/>
    <w:rsid w:val="00B84337"/>
    <w:rsid w:val="00B84BE8"/>
    <w:rsid w:val="00B851E9"/>
    <w:rsid w:val="00B86F39"/>
    <w:rsid w:val="00B91D6D"/>
    <w:rsid w:val="00B9350A"/>
    <w:rsid w:val="00B951C8"/>
    <w:rsid w:val="00B9593C"/>
    <w:rsid w:val="00BA080B"/>
    <w:rsid w:val="00BA0B4A"/>
    <w:rsid w:val="00BA1489"/>
    <w:rsid w:val="00BA2625"/>
    <w:rsid w:val="00BA26DC"/>
    <w:rsid w:val="00BA2D8D"/>
    <w:rsid w:val="00BA333F"/>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BC9"/>
    <w:rsid w:val="00BD1CF2"/>
    <w:rsid w:val="00BD1E4E"/>
    <w:rsid w:val="00BD1FF7"/>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32FA"/>
    <w:rsid w:val="00C14D0F"/>
    <w:rsid w:val="00C14EFC"/>
    <w:rsid w:val="00C1566A"/>
    <w:rsid w:val="00C160AD"/>
    <w:rsid w:val="00C17608"/>
    <w:rsid w:val="00C21893"/>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3D1A"/>
    <w:rsid w:val="00C445B1"/>
    <w:rsid w:val="00C4489D"/>
    <w:rsid w:val="00C44A86"/>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6A13"/>
    <w:rsid w:val="00C87006"/>
    <w:rsid w:val="00C90B18"/>
    <w:rsid w:val="00C92E3C"/>
    <w:rsid w:val="00C930DF"/>
    <w:rsid w:val="00C9350E"/>
    <w:rsid w:val="00C93901"/>
    <w:rsid w:val="00C93F8F"/>
    <w:rsid w:val="00C9409E"/>
    <w:rsid w:val="00C9544F"/>
    <w:rsid w:val="00CA3CAB"/>
    <w:rsid w:val="00CA57DC"/>
    <w:rsid w:val="00CA5921"/>
    <w:rsid w:val="00CB1034"/>
    <w:rsid w:val="00CB2309"/>
    <w:rsid w:val="00CB3D23"/>
    <w:rsid w:val="00CC0000"/>
    <w:rsid w:val="00CC07F8"/>
    <w:rsid w:val="00CC0F56"/>
    <w:rsid w:val="00CC3DFE"/>
    <w:rsid w:val="00CC404B"/>
    <w:rsid w:val="00CC5496"/>
    <w:rsid w:val="00CC5D51"/>
    <w:rsid w:val="00CC5F99"/>
    <w:rsid w:val="00CC60A1"/>
    <w:rsid w:val="00CC6E2B"/>
    <w:rsid w:val="00CC7CC6"/>
    <w:rsid w:val="00CD1C60"/>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00C"/>
    <w:rsid w:val="00D44176"/>
    <w:rsid w:val="00D44558"/>
    <w:rsid w:val="00D4496B"/>
    <w:rsid w:val="00D4555E"/>
    <w:rsid w:val="00D526E8"/>
    <w:rsid w:val="00D54119"/>
    <w:rsid w:val="00D56D8F"/>
    <w:rsid w:val="00D617BA"/>
    <w:rsid w:val="00D63583"/>
    <w:rsid w:val="00D652CA"/>
    <w:rsid w:val="00D65895"/>
    <w:rsid w:val="00D744AE"/>
    <w:rsid w:val="00D744C0"/>
    <w:rsid w:val="00D74551"/>
    <w:rsid w:val="00D75DEB"/>
    <w:rsid w:val="00D77F9D"/>
    <w:rsid w:val="00D811F9"/>
    <w:rsid w:val="00D818ED"/>
    <w:rsid w:val="00D82FF8"/>
    <w:rsid w:val="00D853F1"/>
    <w:rsid w:val="00D86A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345E"/>
    <w:rsid w:val="00DC466C"/>
    <w:rsid w:val="00DC5C9D"/>
    <w:rsid w:val="00DC6945"/>
    <w:rsid w:val="00DD1DC4"/>
    <w:rsid w:val="00DD2472"/>
    <w:rsid w:val="00DD2F98"/>
    <w:rsid w:val="00DD34CB"/>
    <w:rsid w:val="00DD3A52"/>
    <w:rsid w:val="00DD3BFF"/>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6F04"/>
    <w:rsid w:val="00DF79DC"/>
    <w:rsid w:val="00DF7FAC"/>
    <w:rsid w:val="00E00A63"/>
    <w:rsid w:val="00E02CE1"/>
    <w:rsid w:val="00E0453C"/>
    <w:rsid w:val="00E04716"/>
    <w:rsid w:val="00E04F0A"/>
    <w:rsid w:val="00E076EA"/>
    <w:rsid w:val="00E1131F"/>
    <w:rsid w:val="00E1215E"/>
    <w:rsid w:val="00E14853"/>
    <w:rsid w:val="00E150F4"/>
    <w:rsid w:val="00E15D8D"/>
    <w:rsid w:val="00E22B2B"/>
    <w:rsid w:val="00E23299"/>
    <w:rsid w:val="00E24456"/>
    <w:rsid w:val="00E33016"/>
    <w:rsid w:val="00E36AA2"/>
    <w:rsid w:val="00E37DB9"/>
    <w:rsid w:val="00E40660"/>
    <w:rsid w:val="00E414B8"/>
    <w:rsid w:val="00E41EC0"/>
    <w:rsid w:val="00E4322F"/>
    <w:rsid w:val="00E45EDD"/>
    <w:rsid w:val="00E4648B"/>
    <w:rsid w:val="00E47F06"/>
    <w:rsid w:val="00E500AE"/>
    <w:rsid w:val="00E524FB"/>
    <w:rsid w:val="00E5429A"/>
    <w:rsid w:val="00E54783"/>
    <w:rsid w:val="00E54B0B"/>
    <w:rsid w:val="00E54EE5"/>
    <w:rsid w:val="00E574AC"/>
    <w:rsid w:val="00E61991"/>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3D61"/>
    <w:rsid w:val="00FB42B0"/>
    <w:rsid w:val="00FB4814"/>
    <w:rsid w:val="00FB4DB9"/>
    <w:rsid w:val="00FB4EAE"/>
    <w:rsid w:val="00FC123B"/>
    <w:rsid w:val="00FC1240"/>
    <w:rsid w:val="00FC1F80"/>
    <w:rsid w:val="00FC288B"/>
    <w:rsid w:val="00FC4337"/>
    <w:rsid w:val="00FC48DD"/>
    <w:rsid w:val="00FC5EC0"/>
    <w:rsid w:val="00FC60AC"/>
    <w:rsid w:val="00FC6472"/>
    <w:rsid w:val="00FC72BF"/>
    <w:rsid w:val="00FC73B8"/>
    <w:rsid w:val="00FD065A"/>
    <w:rsid w:val="00FD11B6"/>
    <w:rsid w:val="00FD2600"/>
    <w:rsid w:val="00FD37F4"/>
    <w:rsid w:val="00FD3812"/>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990486"/>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6572AA5"/>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A22384F-E12F-40F1-8AB7-D00A80BB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8703">
      <w:bodyDiv w:val="1"/>
      <w:marLeft w:val="0"/>
      <w:marRight w:val="0"/>
      <w:marTop w:val="0"/>
      <w:marBottom w:val="0"/>
      <w:divBdr>
        <w:top w:val="none" w:sz="0" w:space="0" w:color="auto"/>
        <w:left w:val="none" w:sz="0" w:space="0" w:color="auto"/>
        <w:bottom w:val="none" w:sz="0" w:space="0" w:color="auto"/>
        <w:right w:val="none" w:sz="0" w:space="0" w:color="auto"/>
      </w:divBdr>
      <w:divsChild>
        <w:div w:id="140512809">
          <w:marLeft w:val="0"/>
          <w:marRight w:val="0"/>
          <w:marTop w:val="0"/>
          <w:marBottom w:val="0"/>
          <w:divBdr>
            <w:top w:val="none" w:sz="0" w:space="0" w:color="auto"/>
            <w:left w:val="none" w:sz="0" w:space="0" w:color="auto"/>
            <w:bottom w:val="none" w:sz="0" w:space="0" w:color="auto"/>
            <w:right w:val="none" w:sz="0" w:space="0" w:color="auto"/>
          </w:divBdr>
        </w:div>
        <w:div w:id="144854822">
          <w:marLeft w:val="0"/>
          <w:marRight w:val="0"/>
          <w:marTop w:val="0"/>
          <w:marBottom w:val="0"/>
          <w:divBdr>
            <w:top w:val="none" w:sz="0" w:space="0" w:color="auto"/>
            <w:left w:val="none" w:sz="0" w:space="0" w:color="auto"/>
            <w:bottom w:val="none" w:sz="0" w:space="0" w:color="auto"/>
            <w:right w:val="none" w:sz="0" w:space="0" w:color="auto"/>
          </w:divBdr>
        </w:div>
        <w:div w:id="155803015">
          <w:marLeft w:val="0"/>
          <w:marRight w:val="0"/>
          <w:marTop w:val="0"/>
          <w:marBottom w:val="0"/>
          <w:divBdr>
            <w:top w:val="none" w:sz="0" w:space="0" w:color="auto"/>
            <w:left w:val="none" w:sz="0" w:space="0" w:color="auto"/>
            <w:bottom w:val="none" w:sz="0" w:space="0" w:color="auto"/>
            <w:right w:val="none" w:sz="0" w:space="0" w:color="auto"/>
          </w:divBdr>
        </w:div>
        <w:div w:id="202525673">
          <w:marLeft w:val="0"/>
          <w:marRight w:val="0"/>
          <w:marTop w:val="0"/>
          <w:marBottom w:val="0"/>
          <w:divBdr>
            <w:top w:val="none" w:sz="0" w:space="0" w:color="auto"/>
            <w:left w:val="none" w:sz="0" w:space="0" w:color="auto"/>
            <w:bottom w:val="none" w:sz="0" w:space="0" w:color="auto"/>
            <w:right w:val="none" w:sz="0" w:space="0" w:color="auto"/>
          </w:divBdr>
        </w:div>
        <w:div w:id="212932156">
          <w:marLeft w:val="0"/>
          <w:marRight w:val="0"/>
          <w:marTop w:val="0"/>
          <w:marBottom w:val="0"/>
          <w:divBdr>
            <w:top w:val="none" w:sz="0" w:space="0" w:color="auto"/>
            <w:left w:val="none" w:sz="0" w:space="0" w:color="auto"/>
            <w:bottom w:val="none" w:sz="0" w:space="0" w:color="auto"/>
            <w:right w:val="none" w:sz="0" w:space="0" w:color="auto"/>
          </w:divBdr>
        </w:div>
        <w:div w:id="872613328">
          <w:marLeft w:val="0"/>
          <w:marRight w:val="0"/>
          <w:marTop w:val="0"/>
          <w:marBottom w:val="0"/>
          <w:divBdr>
            <w:top w:val="none" w:sz="0" w:space="0" w:color="auto"/>
            <w:left w:val="none" w:sz="0" w:space="0" w:color="auto"/>
            <w:bottom w:val="none" w:sz="0" w:space="0" w:color="auto"/>
            <w:right w:val="none" w:sz="0" w:space="0" w:color="auto"/>
          </w:divBdr>
        </w:div>
        <w:div w:id="901982069">
          <w:marLeft w:val="0"/>
          <w:marRight w:val="0"/>
          <w:marTop w:val="0"/>
          <w:marBottom w:val="0"/>
          <w:divBdr>
            <w:top w:val="none" w:sz="0" w:space="0" w:color="auto"/>
            <w:left w:val="none" w:sz="0" w:space="0" w:color="auto"/>
            <w:bottom w:val="none" w:sz="0" w:space="0" w:color="auto"/>
            <w:right w:val="none" w:sz="0" w:space="0" w:color="auto"/>
          </w:divBdr>
        </w:div>
        <w:div w:id="950820450">
          <w:marLeft w:val="0"/>
          <w:marRight w:val="0"/>
          <w:marTop w:val="0"/>
          <w:marBottom w:val="0"/>
          <w:divBdr>
            <w:top w:val="none" w:sz="0" w:space="0" w:color="auto"/>
            <w:left w:val="none" w:sz="0" w:space="0" w:color="auto"/>
            <w:bottom w:val="none" w:sz="0" w:space="0" w:color="auto"/>
            <w:right w:val="none" w:sz="0" w:space="0" w:color="auto"/>
          </w:divBdr>
        </w:div>
        <w:div w:id="1083793171">
          <w:marLeft w:val="0"/>
          <w:marRight w:val="0"/>
          <w:marTop w:val="0"/>
          <w:marBottom w:val="0"/>
          <w:divBdr>
            <w:top w:val="none" w:sz="0" w:space="0" w:color="auto"/>
            <w:left w:val="none" w:sz="0" w:space="0" w:color="auto"/>
            <w:bottom w:val="none" w:sz="0" w:space="0" w:color="auto"/>
            <w:right w:val="none" w:sz="0" w:space="0" w:color="auto"/>
          </w:divBdr>
        </w:div>
        <w:div w:id="1209418213">
          <w:marLeft w:val="0"/>
          <w:marRight w:val="0"/>
          <w:marTop w:val="0"/>
          <w:marBottom w:val="0"/>
          <w:divBdr>
            <w:top w:val="none" w:sz="0" w:space="0" w:color="auto"/>
            <w:left w:val="none" w:sz="0" w:space="0" w:color="auto"/>
            <w:bottom w:val="none" w:sz="0" w:space="0" w:color="auto"/>
            <w:right w:val="none" w:sz="0" w:space="0" w:color="auto"/>
          </w:divBdr>
        </w:div>
        <w:div w:id="1400205338">
          <w:marLeft w:val="0"/>
          <w:marRight w:val="0"/>
          <w:marTop w:val="0"/>
          <w:marBottom w:val="0"/>
          <w:divBdr>
            <w:top w:val="none" w:sz="0" w:space="0" w:color="auto"/>
            <w:left w:val="none" w:sz="0" w:space="0" w:color="auto"/>
            <w:bottom w:val="none" w:sz="0" w:space="0" w:color="auto"/>
            <w:right w:val="none" w:sz="0" w:space="0" w:color="auto"/>
          </w:divBdr>
        </w:div>
        <w:div w:id="1817716816">
          <w:marLeft w:val="0"/>
          <w:marRight w:val="0"/>
          <w:marTop w:val="0"/>
          <w:marBottom w:val="0"/>
          <w:divBdr>
            <w:top w:val="none" w:sz="0" w:space="0" w:color="auto"/>
            <w:left w:val="none" w:sz="0" w:space="0" w:color="auto"/>
            <w:bottom w:val="none" w:sz="0" w:space="0" w:color="auto"/>
            <w:right w:val="none" w:sz="0" w:space="0" w:color="auto"/>
          </w:divBdr>
        </w:div>
        <w:div w:id="2130465032">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0162459">
      <w:bodyDiv w:val="1"/>
      <w:marLeft w:val="0"/>
      <w:marRight w:val="0"/>
      <w:marTop w:val="0"/>
      <w:marBottom w:val="0"/>
      <w:divBdr>
        <w:top w:val="none" w:sz="0" w:space="0" w:color="auto"/>
        <w:left w:val="none" w:sz="0" w:space="0" w:color="auto"/>
        <w:bottom w:val="none" w:sz="0" w:space="0" w:color="auto"/>
        <w:right w:val="none" w:sz="0" w:space="0" w:color="auto"/>
      </w:divBdr>
      <w:divsChild>
        <w:div w:id="534659457">
          <w:marLeft w:val="0"/>
          <w:marRight w:val="0"/>
          <w:marTop w:val="0"/>
          <w:marBottom w:val="0"/>
          <w:divBdr>
            <w:top w:val="none" w:sz="0" w:space="0" w:color="auto"/>
            <w:left w:val="none" w:sz="0" w:space="0" w:color="auto"/>
            <w:bottom w:val="none" w:sz="0" w:space="0" w:color="auto"/>
            <w:right w:val="none" w:sz="0" w:space="0" w:color="auto"/>
          </w:divBdr>
          <w:divsChild>
            <w:div w:id="930965921">
              <w:marLeft w:val="0"/>
              <w:marRight w:val="0"/>
              <w:marTop w:val="0"/>
              <w:marBottom w:val="0"/>
              <w:divBdr>
                <w:top w:val="none" w:sz="0" w:space="0" w:color="auto"/>
                <w:left w:val="none" w:sz="0" w:space="0" w:color="auto"/>
                <w:bottom w:val="none" w:sz="0" w:space="0" w:color="auto"/>
                <w:right w:val="none" w:sz="0" w:space="0" w:color="auto"/>
              </w:divBdr>
            </w:div>
            <w:div w:id="1628731426">
              <w:marLeft w:val="0"/>
              <w:marRight w:val="0"/>
              <w:marTop w:val="0"/>
              <w:marBottom w:val="0"/>
              <w:divBdr>
                <w:top w:val="none" w:sz="0" w:space="0" w:color="auto"/>
                <w:left w:val="none" w:sz="0" w:space="0" w:color="auto"/>
                <w:bottom w:val="none" w:sz="0" w:space="0" w:color="auto"/>
                <w:right w:val="none" w:sz="0" w:space="0" w:color="auto"/>
              </w:divBdr>
            </w:div>
            <w:div w:id="1980070867">
              <w:marLeft w:val="0"/>
              <w:marRight w:val="0"/>
              <w:marTop w:val="0"/>
              <w:marBottom w:val="0"/>
              <w:divBdr>
                <w:top w:val="none" w:sz="0" w:space="0" w:color="auto"/>
                <w:left w:val="none" w:sz="0" w:space="0" w:color="auto"/>
                <w:bottom w:val="none" w:sz="0" w:space="0" w:color="auto"/>
                <w:right w:val="none" w:sz="0" w:space="0" w:color="auto"/>
              </w:divBdr>
            </w:div>
            <w:div w:id="2133740457">
              <w:marLeft w:val="0"/>
              <w:marRight w:val="0"/>
              <w:marTop w:val="0"/>
              <w:marBottom w:val="0"/>
              <w:divBdr>
                <w:top w:val="none" w:sz="0" w:space="0" w:color="auto"/>
                <w:left w:val="none" w:sz="0" w:space="0" w:color="auto"/>
                <w:bottom w:val="none" w:sz="0" w:space="0" w:color="auto"/>
                <w:right w:val="none" w:sz="0" w:space="0" w:color="auto"/>
              </w:divBdr>
            </w:div>
          </w:divsChild>
        </w:div>
        <w:div w:id="921835230">
          <w:marLeft w:val="0"/>
          <w:marRight w:val="0"/>
          <w:marTop w:val="0"/>
          <w:marBottom w:val="0"/>
          <w:divBdr>
            <w:top w:val="none" w:sz="0" w:space="0" w:color="auto"/>
            <w:left w:val="none" w:sz="0" w:space="0" w:color="auto"/>
            <w:bottom w:val="none" w:sz="0" w:space="0" w:color="auto"/>
            <w:right w:val="none" w:sz="0" w:space="0" w:color="auto"/>
          </w:divBdr>
          <w:divsChild>
            <w:div w:id="467087658">
              <w:marLeft w:val="0"/>
              <w:marRight w:val="0"/>
              <w:marTop w:val="0"/>
              <w:marBottom w:val="0"/>
              <w:divBdr>
                <w:top w:val="none" w:sz="0" w:space="0" w:color="auto"/>
                <w:left w:val="none" w:sz="0" w:space="0" w:color="auto"/>
                <w:bottom w:val="none" w:sz="0" w:space="0" w:color="auto"/>
                <w:right w:val="none" w:sz="0" w:space="0" w:color="auto"/>
              </w:divBdr>
            </w:div>
            <w:div w:id="784889144">
              <w:marLeft w:val="0"/>
              <w:marRight w:val="0"/>
              <w:marTop w:val="0"/>
              <w:marBottom w:val="0"/>
              <w:divBdr>
                <w:top w:val="none" w:sz="0" w:space="0" w:color="auto"/>
                <w:left w:val="none" w:sz="0" w:space="0" w:color="auto"/>
                <w:bottom w:val="none" w:sz="0" w:space="0" w:color="auto"/>
                <w:right w:val="none" w:sz="0" w:space="0" w:color="auto"/>
              </w:divBdr>
            </w:div>
            <w:div w:id="957680645">
              <w:marLeft w:val="0"/>
              <w:marRight w:val="0"/>
              <w:marTop w:val="0"/>
              <w:marBottom w:val="0"/>
              <w:divBdr>
                <w:top w:val="none" w:sz="0" w:space="0" w:color="auto"/>
                <w:left w:val="none" w:sz="0" w:space="0" w:color="auto"/>
                <w:bottom w:val="none" w:sz="0" w:space="0" w:color="auto"/>
                <w:right w:val="none" w:sz="0" w:space="0" w:color="auto"/>
              </w:divBdr>
            </w:div>
            <w:div w:id="13813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EP-2358-22, elaborado 18ene2023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100CA5EF-FA43-44D0-B2AD-E2EBE468E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10</Pages>
  <Words>5252</Words>
  <Characters>28890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2021-09-21T00:49:00Z</cp:lastPrinted>
  <dcterms:created xsi:type="dcterms:W3CDTF">2023-02-07T20:42:00Z</dcterms:created>
  <dcterms:modified xsi:type="dcterms:W3CDTF">2023-02-07T21:09:00Z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