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72B4" w14:textId="77777777" w:rsidR="00566814" w:rsidRDefault="00566814" w:rsidP="00F67397">
      <w:pPr>
        <w:spacing w:after="0" w:line="240" w:lineRule="auto"/>
        <w:jc w:val="both"/>
        <w:rPr>
          <w:rFonts w:ascii="Museo Sans 900" w:eastAsia="Arial" w:hAnsi="Museo Sans 900" w:cs="Arial"/>
          <w:b/>
          <w:bCs/>
          <w:sz w:val="20"/>
          <w:szCs w:val="20"/>
          <w:lang w:val="es-ES_tradnl" w:eastAsia="es-SV"/>
        </w:rPr>
      </w:pPr>
    </w:p>
    <w:p w14:paraId="0BC6C9D0" w14:textId="77777777" w:rsidR="00EE7067" w:rsidRDefault="00EE7067" w:rsidP="00F67397">
      <w:pPr>
        <w:spacing w:after="0" w:line="240" w:lineRule="auto"/>
        <w:jc w:val="both"/>
        <w:rPr>
          <w:rFonts w:ascii="Museo Sans 900" w:eastAsia="Arial" w:hAnsi="Museo Sans 900" w:cs="Arial"/>
          <w:b/>
          <w:bCs/>
          <w:sz w:val="20"/>
          <w:szCs w:val="20"/>
          <w:lang w:val="es-ES_tradnl" w:eastAsia="es-SV"/>
        </w:rPr>
      </w:pPr>
    </w:p>
    <w:p w14:paraId="2B202A7B" w14:textId="746D551E" w:rsidR="00F67397" w:rsidRPr="00555A17" w:rsidRDefault="00F67397" w:rsidP="00F67397">
      <w:pPr>
        <w:spacing w:after="0" w:line="240" w:lineRule="auto"/>
        <w:jc w:val="both"/>
        <w:rPr>
          <w:rFonts w:ascii="Museo Sans 300" w:eastAsia="Arial" w:hAnsi="Museo Sans 300" w:cs="Arial"/>
          <w:sz w:val="20"/>
          <w:szCs w:val="20"/>
          <w:lang w:val="es-ES" w:eastAsia="es-SV"/>
        </w:rPr>
      </w:pPr>
      <w:r w:rsidRPr="30CA99D3">
        <w:rPr>
          <w:rFonts w:ascii="Museo Sans 900" w:eastAsia="Arial" w:hAnsi="Museo Sans 900" w:cs="Arial"/>
          <w:b/>
          <w:bCs/>
          <w:sz w:val="20"/>
          <w:szCs w:val="20"/>
          <w:lang w:val="es-ES" w:eastAsia="es-SV"/>
        </w:rPr>
        <w:t>ACUERDO</w:t>
      </w:r>
      <w:r w:rsidR="006E60E7" w:rsidRPr="30CA99D3">
        <w:rPr>
          <w:rFonts w:ascii="Museo Sans 900" w:eastAsia="Arial" w:hAnsi="Museo Sans 900" w:cs="Arial"/>
          <w:b/>
          <w:bCs/>
          <w:sz w:val="20"/>
          <w:szCs w:val="20"/>
          <w:lang w:val="es-ES" w:eastAsia="es-SV"/>
        </w:rPr>
        <w:t xml:space="preserve"> </w:t>
      </w:r>
      <w:proofErr w:type="spellStart"/>
      <w:r w:rsidRPr="30CA99D3">
        <w:rPr>
          <w:rFonts w:ascii="Museo Sans 900" w:eastAsia="Arial" w:hAnsi="Museo Sans 900" w:cs="Arial"/>
          <w:b/>
          <w:bCs/>
          <w:sz w:val="20"/>
          <w:szCs w:val="20"/>
          <w:lang w:val="es-ES" w:eastAsia="es-SV"/>
        </w:rPr>
        <w:t>N.°</w:t>
      </w:r>
      <w:proofErr w:type="spellEnd"/>
      <w:r w:rsidR="006E60E7" w:rsidRPr="30CA99D3">
        <w:rPr>
          <w:rFonts w:ascii="Museo Sans 900" w:eastAsia="Arial" w:hAnsi="Museo Sans 900" w:cs="Arial"/>
          <w:b/>
          <w:bCs/>
          <w:sz w:val="20"/>
          <w:szCs w:val="20"/>
          <w:lang w:val="es-ES" w:eastAsia="es-SV"/>
        </w:rPr>
        <w:t xml:space="preserve"> </w:t>
      </w:r>
      <w:r w:rsidRPr="30CA99D3">
        <w:rPr>
          <w:rFonts w:ascii="Museo Sans 900" w:eastAsia="Arial" w:hAnsi="Museo Sans 900" w:cs="Arial"/>
          <w:b/>
          <w:bCs/>
          <w:sz w:val="20"/>
          <w:szCs w:val="20"/>
          <w:lang w:val="es-ES" w:eastAsia="es-SV"/>
        </w:rPr>
        <w:t>E-</w:t>
      </w:r>
      <w:r w:rsidR="005D7BE5" w:rsidRPr="30CA99D3">
        <w:rPr>
          <w:rFonts w:ascii="Museo Sans 900" w:eastAsia="Arial" w:hAnsi="Museo Sans 900" w:cs="Arial"/>
          <w:b/>
          <w:bCs/>
          <w:sz w:val="20"/>
          <w:szCs w:val="20"/>
          <w:lang w:val="es-ES" w:eastAsia="es-SV"/>
        </w:rPr>
        <w:t>00</w:t>
      </w:r>
      <w:r w:rsidR="00882D36">
        <w:rPr>
          <w:rFonts w:ascii="Museo Sans 900" w:eastAsia="Arial" w:hAnsi="Museo Sans 900" w:cs="Arial"/>
          <w:b/>
          <w:bCs/>
          <w:sz w:val="20"/>
          <w:szCs w:val="20"/>
          <w:lang w:val="es-ES" w:eastAsia="es-SV"/>
        </w:rPr>
        <w:t>79</w:t>
      </w:r>
      <w:r w:rsidR="005D7BE5" w:rsidRPr="30CA99D3">
        <w:rPr>
          <w:rFonts w:ascii="Museo Sans 900" w:eastAsia="Arial" w:hAnsi="Museo Sans 900" w:cs="Arial"/>
          <w:b/>
          <w:bCs/>
          <w:sz w:val="20"/>
          <w:szCs w:val="20"/>
          <w:lang w:val="es-ES" w:eastAsia="es-SV"/>
        </w:rPr>
        <w:t>-R</w:t>
      </w:r>
      <w:r w:rsidR="00BF1C54" w:rsidRPr="30CA99D3">
        <w:rPr>
          <w:rFonts w:ascii="Museo Sans 900" w:eastAsia="Arial" w:hAnsi="Museo Sans 900" w:cs="Arial"/>
          <w:b/>
          <w:bCs/>
          <w:sz w:val="20"/>
          <w:szCs w:val="20"/>
          <w:lang w:val="es-ES" w:eastAsia="es-SV"/>
        </w:rPr>
        <w:t>-</w:t>
      </w:r>
      <w:r w:rsidRPr="30CA99D3">
        <w:rPr>
          <w:rFonts w:ascii="Museo Sans 900" w:eastAsia="Arial" w:hAnsi="Museo Sans 900" w:cs="Arial"/>
          <w:b/>
          <w:bCs/>
          <w:sz w:val="20"/>
          <w:szCs w:val="20"/>
          <w:lang w:val="es-ES" w:eastAsia="es-SV"/>
        </w:rPr>
        <w:t>20</w:t>
      </w:r>
      <w:r w:rsidR="000945EB" w:rsidRPr="30CA99D3">
        <w:rPr>
          <w:rFonts w:ascii="Museo Sans 900" w:eastAsia="Arial" w:hAnsi="Museo Sans 900" w:cs="Arial"/>
          <w:b/>
          <w:bCs/>
          <w:sz w:val="20"/>
          <w:szCs w:val="20"/>
          <w:lang w:val="es-ES" w:eastAsia="es-SV"/>
        </w:rPr>
        <w:t>2</w:t>
      </w:r>
      <w:r w:rsidR="00880A56" w:rsidRPr="30CA99D3">
        <w:rPr>
          <w:rFonts w:ascii="Museo Sans 900" w:eastAsia="Arial" w:hAnsi="Museo Sans 900" w:cs="Arial"/>
          <w:b/>
          <w:bCs/>
          <w:sz w:val="20"/>
          <w:szCs w:val="20"/>
          <w:lang w:val="es-ES" w:eastAsia="es-SV"/>
        </w:rPr>
        <w:t>3</w:t>
      </w:r>
      <w:r w:rsidRPr="30CA99D3">
        <w:rPr>
          <w:rFonts w:ascii="Museo Sans 900" w:eastAsia="Arial" w:hAnsi="Museo Sans 900" w:cs="Arial"/>
          <w:b/>
          <w:bCs/>
          <w:sz w:val="20"/>
          <w:szCs w:val="20"/>
          <w:lang w:val="es-ES" w:eastAsia="es-SV"/>
        </w:rPr>
        <w:t>-CAU.</w:t>
      </w:r>
      <w:r w:rsidR="006E60E7" w:rsidRPr="30CA99D3">
        <w:rPr>
          <w:rFonts w:ascii="Museo Sans 500" w:eastAsia="Arial" w:hAnsi="Museo Sans 500" w:cs="Arial"/>
          <w:sz w:val="20"/>
          <w:szCs w:val="20"/>
          <w:lang w:val="es-ES" w:eastAsia="es-SV"/>
        </w:rPr>
        <w:t xml:space="preserve"> </w:t>
      </w:r>
      <w:r w:rsidRPr="30CA99D3">
        <w:rPr>
          <w:rFonts w:ascii="Museo Sans 300" w:eastAsia="Arial" w:hAnsi="Museo Sans 300" w:cs="Arial"/>
          <w:sz w:val="20"/>
          <w:szCs w:val="20"/>
          <w:lang w:val="es-ES" w:eastAsia="es-SV"/>
        </w:rPr>
        <w:t>SUPERINTENDENCIA</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GENERAL</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DE</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ELECTRICIDAD</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Y</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TELECOMUNICACIONES.</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San</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Salvador,</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a</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las</w:t>
      </w:r>
      <w:r w:rsidR="005D7278" w:rsidRPr="30CA99D3">
        <w:rPr>
          <w:rFonts w:ascii="Museo Sans 300" w:eastAsia="Arial" w:hAnsi="Museo Sans 300" w:cs="Arial"/>
          <w:sz w:val="20"/>
          <w:szCs w:val="20"/>
          <w:lang w:val="es-ES" w:eastAsia="es-SV"/>
        </w:rPr>
        <w:t xml:space="preserve"> </w:t>
      </w:r>
      <w:r w:rsidR="005D7BE5" w:rsidRPr="30CA99D3">
        <w:rPr>
          <w:rFonts w:ascii="Museo Sans 300" w:eastAsia="Arial" w:hAnsi="Museo Sans 300" w:cs="Arial"/>
          <w:sz w:val="20"/>
          <w:szCs w:val="20"/>
          <w:lang w:val="es-ES" w:eastAsia="es-SV"/>
        </w:rPr>
        <w:t>diez</w:t>
      </w:r>
      <w:r w:rsidR="001966F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horas</w:t>
      </w:r>
      <w:r w:rsidR="006E60E7" w:rsidRPr="30CA99D3">
        <w:rPr>
          <w:rFonts w:ascii="Museo Sans 300" w:eastAsia="Arial" w:hAnsi="Museo Sans 300" w:cs="Arial"/>
          <w:sz w:val="20"/>
          <w:szCs w:val="20"/>
          <w:lang w:val="es-ES" w:eastAsia="es-SV"/>
        </w:rPr>
        <w:t xml:space="preserve"> </w:t>
      </w:r>
      <w:r w:rsidR="00840F4A" w:rsidRPr="30CA99D3">
        <w:rPr>
          <w:rFonts w:ascii="Museo Sans 300" w:eastAsia="Arial" w:hAnsi="Museo Sans 300" w:cs="Arial"/>
          <w:sz w:val="20"/>
          <w:szCs w:val="20"/>
          <w:lang w:val="es-ES" w:eastAsia="es-SV"/>
        </w:rPr>
        <w:t>c</w:t>
      </w:r>
      <w:r w:rsidR="00EF4D02" w:rsidRPr="30CA99D3">
        <w:rPr>
          <w:rFonts w:ascii="Museo Sans 300" w:eastAsia="Arial" w:hAnsi="Museo Sans 300" w:cs="Arial"/>
          <w:sz w:val="20"/>
          <w:szCs w:val="20"/>
          <w:lang w:val="es-ES" w:eastAsia="es-SV"/>
        </w:rPr>
        <w:t>on</w:t>
      </w:r>
      <w:r w:rsidR="006E60E7" w:rsidRPr="30CA99D3">
        <w:rPr>
          <w:rFonts w:ascii="Museo Sans 300" w:eastAsia="Arial" w:hAnsi="Museo Sans 300" w:cs="Arial"/>
          <w:sz w:val="20"/>
          <w:szCs w:val="20"/>
          <w:lang w:val="es-ES" w:eastAsia="es-SV"/>
        </w:rPr>
        <w:t xml:space="preserve"> </w:t>
      </w:r>
      <w:r w:rsidR="00882D36">
        <w:rPr>
          <w:rFonts w:ascii="Museo Sans 300" w:eastAsia="Arial" w:hAnsi="Museo Sans 300" w:cs="Arial"/>
          <w:sz w:val="20"/>
          <w:szCs w:val="20"/>
          <w:lang w:val="es-ES" w:eastAsia="es-SV"/>
        </w:rPr>
        <w:t>diez</w:t>
      </w:r>
      <w:r w:rsidR="001966F7" w:rsidRPr="30CA99D3">
        <w:rPr>
          <w:rFonts w:ascii="Museo Sans 300" w:eastAsia="Arial" w:hAnsi="Museo Sans 300" w:cs="Arial"/>
          <w:sz w:val="20"/>
          <w:szCs w:val="20"/>
          <w:lang w:val="es-ES" w:eastAsia="es-SV"/>
        </w:rPr>
        <w:t xml:space="preserve"> </w:t>
      </w:r>
      <w:r w:rsidR="00840F4A" w:rsidRPr="30CA99D3">
        <w:rPr>
          <w:rFonts w:ascii="Museo Sans 300" w:eastAsia="Arial" w:hAnsi="Museo Sans 300" w:cs="Arial"/>
          <w:sz w:val="20"/>
          <w:szCs w:val="20"/>
          <w:lang w:val="es-ES" w:eastAsia="es-SV"/>
        </w:rPr>
        <w:t>minutos</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del</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día</w:t>
      </w:r>
      <w:r w:rsidR="00EC2C0A" w:rsidRPr="30CA99D3">
        <w:rPr>
          <w:rFonts w:ascii="Museo Sans 300" w:eastAsia="Arial" w:hAnsi="Museo Sans 300" w:cs="Arial"/>
          <w:sz w:val="20"/>
          <w:szCs w:val="20"/>
          <w:lang w:val="es-ES" w:eastAsia="es-SV"/>
        </w:rPr>
        <w:t xml:space="preserve"> </w:t>
      </w:r>
      <w:r w:rsidR="00186EFF" w:rsidRPr="30CA99D3">
        <w:rPr>
          <w:rFonts w:ascii="Museo Sans 300" w:eastAsia="Arial" w:hAnsi="Museo Sans 300" w:cs="Arial"/>
          <w:sz w:val="20"/>
          <w:szCs w:val="20"/>
          <w:lang w:val="es-ES" w:eastAsia="es-SV"/>
        </w:rPr>
        <w:t xml:space="preserve">veintitrés </w:t>
      </w:r>
      <w:r w:rsidR="00D21F75" w:rsidRPr="30CA99D3">
        <w:rPr>
          <w:rFonts w:ascii="Museo Sans 300" w:eastAsia="Arial" w:hAnsi="Museo Sans 300" w:cs="Arial"/>
          <w:sz w:val="20"/>
          <w:szCs w:val="20"/>
          <w:lang w:val="es-ES" w:eastAsia="es-SV"/>
        </w:rPr>
        <w:t>de</w:t>
      </w:r>
      <w:r w:rsidR="006E60E7" w:rsidRPr="30CA99D3">
        <w:rPr>
          <w:rFonts w:ascii="Museo Sans 300" w:eastAsia="Arial" w:hAnsi="Museo Sans 300" w:cs="Arial"/>
          <w:sz w:val="20"/>
          <w:szCs w:val="20"/>
          <w:lang w:val="es-ES" w:eastAsia="es-SV"/>
        </w:rPr>
        <w:t xml:space="preserve"> </w:t>
      </w:r>
      <w:r w:rsidR="00186EFF" w:rsidRPr="30CA99D3">
        <w:rPr>
          <w:rFonts w:ascii="Museo Sans 300" w:eastAsia="Arial" w:hAnsi="Museo Sans 300" w:cs="Arial"/>
          <w:sz w:val="20"/>
          <w:szCs w:val="20"/>
          <w:lang w:val="es-ES" w:eastAsia="es-SV"/>
        </w:rPr>
        <w:t>enero</w:t>
      </w:r>
      <w:r w:rsidR="001966F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de</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dos</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mil</w:t>
      </w:r>
      <w:r w:rsidR="006E60E7" w:rsidRPr="30CA99D3">
        <w:rPr>
          <w:rFonts w:ascii="Museo Sans 300" w:eastAsia="Arial" w:hAnsi="Museo Sans 300" w:cs="Arial"/>
          <w:sz w:val="20"/>
          <w:szCs w:val="20"/>
          <w:lang w:val="es-ES" w:eastAsia="es-SV"/>
        </w:rPr>
        <w:t xml:space="preserve"> </w:t>
      </w:r>
      <w:r w:rsidR="000945EB" w:rsidRPr="30CA99D3">
        <w:rPr>
          <w:rFonts w:ascii="Museo Sans 300" w:eastAsia="Arial" w:hAnsi="Museo Sans 300" w:cs="Arial"/>
          <w:sz w:val="20"/>
          <w:szCs w:val="20"/>
          <w:lang w:val="es-ES" w:eastAsia="es-SV"/>
        </w:rPr>
        <w:t>veint</w:t>
      </w:r>
      <w:r w:rsidR="008313CF" w:rsidRPr="30CA99D3">
        <w:rPr>
          <w:rFonts w:ascii="Museo Sans 300" w:eastAsia="Arial" w:hAnsi="Museo Sans 300" w:cs="Arial"/>
          <w:sz w:val="20"/>
          <w:szCs w:val="20"/>
          <w:lang w:val="es-ES" w:eastAsia="es-SV"/>
        </w:rPr>
        <w:t>i</w:t>
      </w:r>
      <w:r w:rsidR="00880A56" w:rsidRPr="30CA99D3">
        <w:rPr>
          <w:rFonts w:ascii="Museo Sans 300" w:eastAsia="Arial" w:hAnsi="Museo Sans 300" w:cs="Arial"/>
          <w:sz w:val="20"/>
          <w:szCs w:val="20"/>
          <w:lang w:val="es-ES" w:eastAsia="es-SV"/>
        </w:rPr>
        <w:t>trés</w:t>
      </w:r>
      <w:r w:rsidRPr="30CA99D3">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C1F6019" w14:textId="50C2C935" w:rsidR="001D7ACE" w:rsidRPr="001D7ACE" w:rsidRDefault="00041BC4">
      <w:pPr>
        <w:pStyle w:val="Prrafodelista"/>
        <w:numPr>
          <w:ilvl w:val="0"/>
          <w:numId w:val="4"/>
        </w:numPr>
        <w:tabs>
          <w:tab w:val="left" w:pos="426"/>
        </w:tabs>
        <w:suppressAutoHyphens/>
        <w:autoSpaceDN w:val="0"/>
        <w:ind w:left="426" w:hanging="426"/>
        <w:jc w:val="both"/>
        <w:rPr>
          <w:rFonts w:ascii="Museo Sans 300" w:hAnsi="Museo Sans 300" w:cs="Segoe UI"/>
          <w:sz w:val="20"/>
          <w:szCs w:val="20"/>
        </w:rPr>
      </w:pPr>
      <w:r>
        <w:rPr>
          <w:rStyle w:val="normaltextrun"/>
          <w:rFonts w:ascii="Museo Sans 300" w:hAnsi="Museo Sans 300" w:cs="Segoe UI"/>
          <w:sz w:val="20"/>
          <w:szCs w:val="20"/>
          <w:lang w:val="es-ES"/>
        </w:rPr>
        <w:t xml:space="preserve">Por </w:t>
      </w:r>
      <w:r w:rsidR="001D7ACE" w:rsidRPr="001D7ACE">
        <w:rPr>
          <w:rFonts w:ascii="Museo Sans 300" w:hAnsi="Museo Sans 300" w:cs="Segoe UI"/>
          <w:sz w:val="20"/>
          <w:szCs w:val="20"/>
          <w:lang w:val="es-ES"/>
        </w:rPr>
        <w:t xml:space="preserve">medio del acuerdo </w:t>
      </w:r>
      <w:proofErr w:type="spellStart"/>
      <w:r w:rsidR="001D7ACE" w:rsidRPr="001D7ACE">
        <w:rPr>
          <w:rFonts w:ascii="Museo Sans 300" w:hAnsi="Museo Sans 300" w:cs="Segoe UI"/>
          <w:sz w:val="20"/>
          <w:szCs w:val="20"/>
          <w:lang w:val="es-ES"/>
        </w:rPr>
        <w:t>N.°</w:t>
      </w:r>
      <w:proofErr w:type="spellEnd"/>
      <w:r w:rsidR="001D7ACE" w:rsidRPr="001D7ACE">
        <w:rPr>
          <w:rFonts w:ascii="Museo Sans 300" w:hAnsi="Museo Sans 300" w:cs="Segoe UI"/>
          <w:sz w:val="20"/>
          <w:szCs w:val="20"/>
          <w:lang w:val="es-ES"/>
        </w:rPr>
        <w:t xml:space="preserve"> </w:t>
      </w:r>
      <w:r w:rsidR="00880A56">
        <w:rPr>
          <w:rFonts w:ascii="Museo Sans 300" w:hAnsi="Museo Sans 300" w:cs="Segoe UI"/>
          <w:sz w:val="20"/>
          <w:szCs w:val="20"/>
          <w:lang w:val="es-ES"/>
        </w:rPr>
        <w:t>E-2016-2022-CAU de fecha tres de noviembre del año pasado</w:t>
      </w:r>
      <w:r w:rsidR="001D7ACE" w:rsidRPr="001D7ACE">
        <w:rPr>
          <w:rFonts w:ascii="Museo Sans 300" w:hAnsi="Museo Sans 300" w:cs="Segoe UI"/>
          <w:sz w:val="20"/>
          <w:szCs w:val="20"/>
          <w:lang w:val="es-ES"/>
        </w:rPr>
        <w:t xml:space="preserve">, esta Superintendencia resolvió el reclamo interpuesto </w:t>
      </w:r>
      <w:r w:rsidR="00880A56">
        <w:rPr>
          <w:rFonts w:ascii="Museo Sans 300" w:hAnsi="Museo Sans 300" w:cs="Segoe UI"/>
          <w:sz w:val="20"/>
          <w:szCs w:val="20"/>
          <w:lang w:val="es-ES"/>
        </w:rPr>
        <w:t xml:space="preserve">por el señor </w:t>
      </w:r>
      <w:proofErr w:type="spellStart"/>
      <w:r w:rsidR="00342C3A">
        <w:rPr>
          <w:rFonts w:ascii="Museo Sans 300" w:hAnsi="Museo Sans 300" w:cs="Segoe UI"/>
          <w:sz w:val="20"/>
          <w:szCs w:val="20"/>
          <w:lang w:val="es-ES"/>
        </w:rPr>
        <w:t>xxxx</w:t>
      </w:r>
      <w:proofErr w:type="spellEnd"/>
      <w:r w:rsidR="00342C3A">
        <w:rPr>
          <w:rFonts w:ascii="Museo Sans 300" w:hAnsi="Museo Sans 300" w:cs="Segoe UI"/>
          <w:sz w:val="20"/>
          <w:szCs w:val="20"/>
          <w:lang w:val="es-ES"/>
        </w:rPr>
        <w:t xml:space="preserve"> </w:t>
      </w:r>
      <w:r w:rsidR="001D7ACE" w:rsidRPr="001D7ACE">
        <w:rPr>
          <w:rFonts w:ascii="Museo Sans 300" w:hAnsi="Museo Sans 300" w:cs="Segoe UI"/>
          <w:sz w:val="20"/>
          <w:szCs w:val="20"/>
          <w:lang w:val="es-ES"/>
        </w:rPr>
        <w:t xml:space="preserve">en contra de la sociedad </w:t>
      </w:r>
      <w:r w:rsidR="00880A56">
        <w:rPr>
          <w:rFonts w:ascii="Museo Sans 300" w:hAnsi="Museo Sans 300" w:cs="Segoe UI"/>
          <w:sz w:val="20"/>
          <w:szCs w:val="20"/>
          <w:lang w:val="es-ES"/>
        </w:rPr>
        <w:t>DEUSEM, S.A. de C.V</w:t>
      </w:r>
      <w:r w:rsidR="001D7ACE" w:rsidRPr="001D7ACE">
        <w:rPr>
          <w:rFonts w:ascii="Museo Sans 300" w:hAnsi="Museo Sans 300" w:cs="Segoe UI"/>
          <w:sz w:val="20"/>
          <w:szCs w:val="20"/>
          <w:lang w:val="es-ES"/>
        </w:rPr>
        <w:t>. en el sentido siguiente: </w:t>
      </w:r>
      <w:r w:rsidR="001D7ACE" w:rsidRPr="001D7ACE">
        <w:rPr>
          <w:rFonts w:ascii="Museo Sans 300" w:hAnsi="Museo Sans 300" w:cs="Segoe UI"/>
          <w:sz w:val="20"/>
          <w:szCs w:val="20"/>
        </w:rPr>
        <w:t> </w:t>
      </w:r>
    </w:p>
    <w:p w14:paraId="5AB6ABA5" w14:textId="77777777" w:rsidR="001D7ACE" w:rsidRPr="001D7ACE" w:rsidRDefault="001D7ACE" w:rsidP="001D7ACE">
      <w:pPr>
        <w:pStyle w:val="Prrafodelista"/>
        <w:tabs>
          <w:tab w:val="left" w:pos="426"/>
        </w:tabs>
        <w:suppressAutoHyphens/>
        <w:autoSpaceDN w:val="0"/>
        <w:ind w:left="426"/>
        <w:jc w:val="both"/>
        <w:rPr>
          <w:rFonts w:ascii="Museo Sans 300" w:hAnsi="Museo Sans 300" w:cs="Segoe UI"/>
          <w:sz w:val="20"/>
          <w:szCs w:val="20"/>
        </w:rPr>
      </w:pPr>
      <w:r w:rsidRPr="001D7ACE">
        <w:rPr>
          <w:rFonts w:ascii="Museo Sans 300" w:hAnsi="Museo Sans 300" w:cs="Segoe UI"/>
          <w:sz w:val="20"/>
          <w:szCs w:val="20"/>
        </w:rPr>
        <w:t> </w:t>
      </w:r>
    </w:p>
    <w:p w14:paraId="2CE3CFDB" w14:textId="77777777" w:rsidR="001D7ACE" w:rsidRPr="00880A56" w:rsidRDefault="001D7ACE" w:rsidP="00880A56">
      <w:pPr>
        <w:pStyle w:val="Prrafodelista"/>
        <w:tabs>
          <w:tab w:val="left" w:pos="426"/>
        </w:tabs>
        <w:suppressAutoHyphens/>
        <w:autoSpaceDN w:val="0"/>
        <w:ind w:left="426"/>
        <w:jc w:val="both"/>
        <w:rPr>
          <w:rFonts w:ascii="Museo 300" w:hAnsi="Museo 300" w:cs="Segoe UI"/>
          <w:sz w:val="16"/>
          <w:szCs w:val="16"/>
        </w:rPr>
      </w:pPr>
      <w:r w:rsidRPr="001D7ACE">
        <w:rPr>
          <w:rFonts w:ascii="Museo 300" w:hAnsi="Museo 300" w:cs="Segoe UI"/>
          <w:sz w:val="16"/>
          <w:szCs w:val="16"/>
          <w:lang w:val="en-US"/>
        </w:rPr>
        <w:t>“[…] </w:t>
      </w:r>
      <w:r w:rsidRPr="001D7ACE">
        <w:rPr>
          <w:rFonts w:ascii="Museo 300" w:hAnsi="Museo 300" w:cs="Segoe UI"/>
          <w:sz w:val="16"/>
          <w:szCs w:val="16"/>
        </w:rPr>
        <w:t> </w:t>
      </w:r>
    </w:p>
    <w:p w14:paraId="7330DE1C" w14:textId="09DAD5EB" w:rsidR="00880A56" w:rsidRPr="00880A56" w:rsidRDefault="00880A56" w:rsidP="00880A56">
      <w:pPr>
        <w:pStyle w:val="Prrafodelista"/>
        <w:numPr>
          <w:ilvl w:val="0"/>
          <w:numId w:val="5"/>
        </w:numPr>
        <w:tabs>
          <w:tab w:val="left" w:pos="426"/>
        </w:tabs>
        <w:suppressAutoHyphens/>
        <w:autoSpaceDN w:val="0"/>
        <w:ind w:right="567"/>
        <w:jc w:val="both"/>
        <w:rPr>
          <w:rFonts w:ascii="Museo 300" w:hAnsi="Museo 300" w:cs="Segoe UI"/>
          <w:sz w:val="16"/>
          <w:szCs w:val="16"/>
        </w:rPr>
      </w:pPr>
      <w:r w:rsidRPr="00880A56">
        <w:rPr>
          <w:rFonts w:ascii="Museo 300" w:hAnsi="Museo 300" w:cs="Segoe UI"/>
          <w:sz w:val="16"/>
          <w:szCs w:val="16"/>
        </w:rPr>
        <w:t xml:space="preserve">Establecer que en el suministro identificado con el NIC </w:t>
      </w:r>
      <w:proofErr w:type="spellStart"/>
      <w:r w:rsidR="00342C3A">
        <w:rPr>
          <w:rFonts w:ascii="Museo 300" w:hAnsi="Museo 300" w:cs="Segoe UI"/>
          <w:sz w:val="16"/>
          <w:szCs w:val="16"/>
        </w:rPr>
        <w:t>xxxx</w:t>
      </w:r>
      <w:proofErr w:type="spellEnd"/>
      <w:r w:rsidRPr="00880A56">
        <w:rPr>
          <w:rFonts w:ascii="Museo 300" w:hAnsi="Museo 300" w:cs="Segoe UI"/>
          <w:sz w:val="16"/>
          <w:szCs w:val="16"/>
        </w:rPr>
        <w:t xml:space="preserve"> se comprobó la existencia de una condición irregular que consistió en la conexión de un puente eléctrico a nivel del transformador que unía la acometida del suministro con la línea de carga, con la finalidad de evitar el correcto registro de la energía consumida en el inmueble.</w:t>
      </w:r>
      <w:r w:rsidRPr="00880A56">
        <w:rPr>
          <w:rFonts w:ascii="Cambria Math" w:hAnsi="Cambria Math" w:cs="Cambria Math"/>
          <w:sz w:val="16"/>
          <w:szCs w:val="16"/>
        </w:rPr>
        <w:t>   </w:t>
      </w:r>
      <w:r w:rsidRPr="00880A56">
        <w:rPr>
          <w:rFonts w:ascii="Museo 300" w:hAnsi="Museo 300" w:cs="Segoe UI"/>
          <w:sz w:val="16"/>
          <w:szCs w:val="16"/>
        </w:rPr>
        <w:t> </w:t>
      </w:r>
    </w:p>
    <w:p w14:paraId="34C5BDA0" w14:textId="3DD32F9D" w:rsidR="00880A56" w:rsidRPr="00880A56" w:rsidRDefault="00880A56" w:rsidP="00880A56">
      <w:pPr>
        <w:pStyle w:val="Prrafodelista"/>
        <w:tabs>
          <w:tab w:val="left" w:pos="426"/>
        </w:tabs>
        <w:suppressAutoHyphens/>
        <w:autoSpaceDN w:val="0"/>
        <w:ind w:left="1146" w:right="567"/>
        <w:jc w:val="both"/>
        <w:rPr>
          <w:rFonts w:ascii="Museo 300" w:hAnsi="Museo 300" w:cs="Segoe UI"/>
          <w:sz w:val="16"/>
          <w:szCs w:val="16"/>
        </w:rPr>
      </w:pPr>
    </w:p>
    <w:p w14:paraId="54CD882E" w14:textId="018A2140" w:rsidR="001D7ACE" w:rsidRPr="00880A56" w:rsidRDefault="00880A56" w:rsidP="00880A56">
      <w:pPr>
        <w:pStyle w:val="Prrafodelista"/>
        <w:numPr>
          <w:ilvl w:val="0"/>
          <w:numId w:val="5"/>
        </w:numPr>
        <w:tabs>
          <w:tab w:val="left" w:pos="426"/>
        </w:tabs>
        <w:suppressAutoHyphens/>
        <w:autoSpaceDN w:val="0"/>
        <w:ind w:right="567"/>
        <w:jc w:val="both"/>
        <w:rPr>
          <w:rFonts w:ascii="Museo 300" w:hAnsi="Museo 300" w:cs="Segoe UI"/>
          <w:sz w:val="16"/>
          <w:szCs w:val="16"/>
        </w:rPr>
      </w:pPr>
      <w:r w:rsidRPr="00880A56">
        <w:rPr>
          <w:rFonts w:ascii="Museo 300" w:hAnsi="Museo 300" w:cs="Segoe UI"/>
          <w:sz w:val="16"/>
          <w:szCs w:val="16"/>
        </w:rPr>
        <w:t xml:space="preserve">Determinar que el cobro realizado por la sociedad DEUSEM, S.A. de C.V. por la cantidad de MIL SEISCIENTOS VEINTIDÓS 14/100 DÓLARES DE LOS ESTADOS UNIDOS DE AMÉRICA (USD 1,622.14) IVA incluido, en concepto de energía no registrada, más los intereses correspondientes de conformidad con el artículo 36 de los Términos y Condiciones Generales al Consumidor Final, para el año 2021, es procedente </w:t>
      </w:r>
      <w:r w:rsidR="001D7ACE" w:rsidRPr="00880A56">
        <w:rPr>
          <w:rFonts w:ascii="Museo 300" w:hAnsi="Museo 300" w:cs="Segoe UI"/>
          <w:sz w:val="16"/>
          <w:szCs w:val="16"/>
        </w:rPr>
        <w:t>[…]”. </w:t>
      </w:r>
    </w:p>
    <w:p w14:paraId="6BEE2726" w14:textId="77777777" w:rsidR="001D7ACE" w:rsidRPr="001D7ACE" w:rsidRDefault="001D7ACE" w:rsidP="001D7ACE">
      <w:pPr>
        <w:pStyle w:val="Prrafodelista"/>
        <w:tabs>
          <w:tab w:val="left" w:pos="426"/>
        </w:tabs>
        <w:suppressAutoHyphens/>
        <w:autoSpaceDN w:val="0"/>
        <w:ind w:left="426"/>
        <w:jc w:val="both"/>
        <w:rPr>
          <w:rFonts w:ascii="Museo Sans 300" w:hAnsi="Museo Sans 300" w:cs="Segoe UI"/>
          <w:sz w:val="20"/>
          <w:szCs w:val="20"/>
        </w:rPr>
      </w:pPr>
      <w:r w:rsidRPr="001D7ACE">
        <w:rPr>
          <w:rFonts w:ascii="Museo Sans 300" w:hAnsi="Museo Sans 300" w:cs="Segoe UI"/>
          <w:sz w:val="20"/>
          <w:szCs w:val="20"/>
        </w:rPr>
        <w:t> </w:t>
      </w:r>
    </w:p>
    <w:p w14:paraId="2A60BFDD" w14:textId="036BBBF6" w:rsidR="001D7ACE" w:rsidRPr="001D7ACE" w:rsidRDefault="001D7ACE" w:rsidP="001D7ACE">
      <w:pPr>
        <w:pStyle w:val="Prrafodelista"/>
        <w:tabs>
          <w:tab w:val="left" w:pos="426"/>
        </w:tabs>
        <w:suppressAutoHyphens/>
        <w:autoSpaceDN w:val="0"/>
        <w:ind w:left="426"/>
        <w:jc w:val="both"/>
        <w:rPr>
          <w:rFonts w:ascii="Museo Sans 300" w:hAnsi="Museo Sans 300" w:cs="Segoe UI"/>
          <w:sz w:val="20"/>
          <w:szCs w:val="20"/>
        </w:rPr>
      </w:pPr>
      <w:r w:rsidRPr="001D7ACE">
        <w:rPr>
          <w:rFonts w:ascii="Museo Sans 300" w:hAnsi="Museo Sans 300" w:cs="Segoe UI"/>
          <w:sz w:val="20"/>
          <w:szCs w:val="20"/>
          <w:lang w:val="es-ES"/>
        </w:rPr>
        <w:t>Dicho acuerdo fue notificado a</w:t>
      </w:r>
      <w:r w:rsidR="00880A56" w:rsidRPr="00880A56">
        <w:rPr>
          <w:rFonts w:ascii="Museo Sans 300" w:hAnsi="Museo Sans 300" w:cs="Segoe UI"/>
          <w:sz w:val="20"/>
          <w:szCs w:val="20"/>
        </w:rPr>
        <w:t xml:space="preserve"> las partes</w:t>
      </w:r>
      <w:r w:rsidR="00880A56">
        <w:rPr>
          <w:rFonts w:ascii="Museo Sans 300" w:hAnsi="Museo Sans 300" w:cs="Segoe UI"/>
          <w:sz w:val="20"/>
          <w:szCs w:val="20"/>
        </w:rPr>
        <w:t xml:space="preserve"> intervinientes</w:t>
      </w:r>
      <w:r w:rsidR="00880A56" w:rsidRPr="00880A56">
        <w:rPr>
          <w:rFonts w:ascii="Museo Sans 300" w:hAnsi="Museo Sans 300" w:cs="Segoe UI"/>
          <w:sz w:val="20"/>
          <w:szCs w:val="20"/>
        </w:rPr>
        <w:t xml:space="preserve"> el día ocho de noviembre</w:t>
      </w:r>
      <w:r w:rsidR="00880A56">
        <w:rPr>
          <w:rFonts w:ascii="Museo Sans 300" w:hAnsi="Museo Sans 300" w:cs="Segoe UI"/>
          <w:sz w:val="20"/>
          <w:szCs w:val="20"/>
        </w:rPr>
        <w:t xml:space="preserve"> del</w:t>
      </w:r>
      <w:r w:rsidR="00880A56" w:rsidRPr="00880A56">
        <w:rPr>
          <w:rFonts w:ascii="Museo Sans 300" w:hAnsi="Museo Sans 300" w:cs="Segoe UI"/>
          <w:sz w:val="20"/>
          <w:szCs w:val="20"/>
        </w:rPr>
        <w:t xml:space="preserve"> año</w:t>
      </w:r>
      <w:r w:rsidR="00880A56">
        <w:rPr>
          <w:rFonts w:ascii="Museo Sans 300" w:hAnsi="Museo Sans 300" w:cs="Segoe UI"/>
          <w:sz w:val="20"/>
          <w:szCs w:val="20"/>
        </w:rPr>
        <w:t xml:space="preserve"> pasado</w:t>
      </w:r>
      <w:r w:rsidRPr="001D7ACE">
        <w:rPr>
          <w:rFonts w:ascii="Museo Sans 300" w:hAnsi="Museo Sans 300" w:cs="Segoe UI"/>
          <w:sz w:val="20"/>
          <w:szCs w:val="20"/>
          <w:lang w:val="es-ES"/>
        </w:rPr>
        <w:t>.</w:t>
      </w:r>
      <w:r w:rsidRPr="001D7ACE">
        <w:rPr>
          <w:rFonts w:ascii="Museo Sans 300" w:hAnsi="Museo Sans 300" w:cs="Segoe UI"/>
          <w:sz w:val="20"/>
          <w:szCs w:val="20"/>
        </w:rPr>
        <w:t> </w:t>
      </w:r>
    </w:p>
    <w:p w14:paraId="5CAD39DB" w14:textId="77777777" w:rsidR="001D7ACE" w:rsidRPr="001D7ACE" w:rsidRDefault="001D7ACE" w:rsidP="001D7ACE">
      <w:pPr>
        <w:pStyle w:val="Prrafodelista"/>
        <w:tabs>
          <w:tab w:val="left" w:pos="426"/>
        </w:tabs>
        <w:suppressAutoHyphens/>
        <w:autoSpaceDN w:val="0"/>
        <w:ind w:left="426"/>
        <w:jc w:val="both"/>
        <w:rPr>
          <w:rFonts w:ascii="Museo Sans 300" w:hAnsi="Museo Sans 300" w:cs="Segoe UI"/>
          <w:sz w:val="20"/>
          <w:szCs w:val="20"/>
        </w:rPr>
      </w:pPr>
      <w:r w:rsidRPr="001D7ACE">
        <w:rPr>
          <w:rFonts w:ascii="Museo Sans 300" w:hAnsi="Museo Sans 300" w:cs="Segoe UI"/>
          <w:sz w:val="20"/>
          <w:szCs w:val="20"/>
        </w:rPr>
        <w:t> </w:t>
      </w:r>
    </w:p>
    <w:p w14:paraId="0E48CA17" w14:textId="78B156A4" w:rsidR="006E6C35" w:rsidRPr="006E6C35" w:rsidRDefault="001D7ACE" w:rsidP="006E6C35">
      <w:pPr>
        <w:pStyle w:val="Prrafodelista"/>
        <w:numPr>
          <w:ilvl w:val="0"/>
          <w:numId w:val="4"/>
        </w:numPr>
        <w:spacing w:after="0" w:line="240" w:lineRule="auto"/>
        <w:ind w:left="426" w:hanging="426"/>
        <w:jc w:val="both"/>
        <w:rPr>
          <w:rStyle w:val="normaltextrun"/>
          <w:rFonts w:ascii="Museo Sans 300" w:eastAsia="Arial" w:hAnsi="Museo Sans 300"/>
          <w:sz w:val="20"/>
          <w:szCs w:val="20"/>
        </w:rPr>
      </w:pPr>
      <w:r w:rsidRPr="006E6C35">
        <w:rPr>
          <w:rFonts w:ascii="Museo Sans 300" w:hAnsi="Museo Sans 300" w:cs="Segoe UI"/>
          <w:sz w:val="20"/>
          <w:szCs w:val="20"/>
          <w:lang w:val="es-ES"/>
        </w:rPr>
        <w:t xml:space="preserve">El día </w:t>
      </w:r>
      <w:r w:rsidR="00B84E7C" w:rsidRPr="00B84E7C">
        <w:rPr>
          <w:rFonts w:ascii="Museo Sans 300" w:hAnsi="Museo Sans 300" w:cs="Segoe UI"/>
          <w:sz w:val="20"/>
          <w:szCs w:val="20"/>
        </w:rPr>
        <w:t>veintidós de noviembre del año</w:t>
      </w:r>
      <w:r w:rsidR="00B84E7C">
        <w:rPr>
          <w:rFonts w:ascii="Museo Sans 300" w:hAnsi="Museo Sans 300" w:cs="Segoe UI"/>
          <w:sz w:val="20"/>
          <w:szCs w:val="20"/>
        </w:rPr>
        <w:t xml:space="preserve"> pasado</w:t>
      </w:r>
      <w:r w:rsidR="00B84E7C" w:rsidRPr="00B84E7C">
        <w:rPr>
          <w:rFonts w:ascii="Museo Sans 300" w:hAnsi="Museo Sans 300" w:cs="Segoe UI"/>
          <w:sz w:val="20"/>
          <w:szCs w:val="20"/>
        </w:rPr>
        <w:t xml:space="preserve">, el señor </w:t>
      </w:r>
      <w:proofErr w:type="spellStart"/>
      <w:r w:rsidR="00342C3A">
        <w:rPr>
          <w:rFonts w:ascii="Museo Sans 300" w:hAnsi="Museo Sans 300" w:cs="Segoe UI"/>
          <w:sz w:val="20"/>
          <w:szCs w:val="20"/>
        </w:rPr>
        <w:t>xxxx</w:t>
      </w:r>
      <w:proofErr w:type="spellEnd"/>
      <w:r w:rsidR="00342C3A">
        <w:rPr>
          <w:rFonts w:ascii="Museo Sans 300" w:hAnsi="Museo Sans 300" w:cs="Segoe UI"/>
          <w:sz w:val="20"/>
          <w:szCs w:val="20"/>
        </w:rPr>
        <w:t xml:space="preserve"> </w:t>
      </w:r>
      <w:r w:rsidR="00B84E7C" w:rsidRPr="00B84E7C">
        <w:rPr>
          <w:rFonts w:ascii="Museo Sans 300" w:hAnsi="Museo Sans 300" w:cs="Segoe UI"/>
          <w:sz w:val="20"/>
          <w:szCs w:val="20"/>
        </w:rPr>
        <w:t xml:space="preserve">presentó un escrito por medio del cual interpuso recurso de reconsideración en contra del acuerdo </w:t>
      </w:r>
      <w:proofErr w:type="spellStart"/>
      <w:r w:rsidR="00B84E7C" w:rsidRPr="00B84E7C">
        <w:rPr>
          <w:rFonts w:ascii="Museo Sans 300" w:hAnsi="Museo Sans 300" w:cs="Segoe UI"/>
          <w:sz w:val="20"/>
          <w:szCs w:val="20"/>
        </w:rPr>
        <w:t>N.°</w:t>
      </w:r>
      <w:proofErr w:type="spellEnd"/>
      <w:r w:rsidR="00B84E7C" w:rsidRPr="00B84E7C">
        <w:rPr>
          <w:rFonts w:ascii="Museo Sans 300" w:hAnsi="Museo Sans 300" w:cs="Segoe UI"/>
          <w:sz w:val="20"/>
          <w:szCs w:val="20"/>
        </w:rPr>
        <w:t xml:space="preserve"> E-2016-2022-CAU, por considerar que durante época de invierno (de junio a diciembre de año 2021), no se utilizó la maquinaria eléctrica en el inmueble, por lo que </w:t>
      </w:r>
      <w:r w:rsidR="00056972" w:rsidRPr="00B84E7C">
        <w:rPr>
          <w:rFonts w:ascii="Museo Sans 300" w:hAnsi="Museo Sans 300" w:cs="Segoe UI"/>
          <w:sz w:val="20"/>
          <w:szCs w:val="20"/>
        </w:rPr>
        <w:t>propus</w:t>
      </w:r>
      <w:r w:rsidR="00056972">
        <w:rPr>
          <w:rFonts w:ascii="Museo Sans 300" w:hAnsi="Museo Sans 300" w:cs="Segoe UI"/>
          <w:sz w:val="20"/>
          <w:szCs w:val="20"/>
        </w:rPr>
        <w:t>o</w:t>
      </w:r>
      <w:r w:rsidR="00B84E7C" w:rsidRPr="00B84E7C">
        <w:rPr>
          <w:rFonts w:ascii="Museo Sans 300" w:hAnsi="Museo Sans 300" w:cs="Segoe UI"/>
          <w:sz w:val="20"/>
          <w:szCs w:val="20"/>
        </w:rPr>
        <w:t xml:space="preserve"> se considere un periodo de invierno para el cálculo de la energía no registrada. Además,</w:t>
      </w:r>
      <w:r w:rsidR="00B84E7C">
        <w:rPr>
          <w:rFonts w:ascii="Museo Sans 300" w:hAnsi="Museo Sans 300" w:cs="Segoe UI"/>
          <w:sz w:val="20"/>
          <w:szCs w:val="20"/>
        </w:rPr>
        <w:t xml:space="preserve"> manifestó que</w:t>
      </w:r>
      <w:r w:rsidR="00B84E7C" w:rsidRPr="00B84E7C">
        <w:rPr>
          <w:rFonts w:ascii="Museo Sans 300" w:hAnsi="Museo Sans 300" w:cs="Segoe UI"/>
          <w:sz w:val="20"/>
          <w:szCs w:val="20"/>
        </w:rPr>
        <w:t xml:space="preserve"> los sellos del equipo de medición no presenta</w:t>
      </w:r>
      <w:r w:rsidR="00056972">
        <w:rPr>
          <w:rFonts w:ascii="Museo Sans 300" w:hAnsi="Museo Sans 300" w:cs="Segoe UI"/>
          <w:sz w:val="20"/>
          <w:szCs w:val="20"/>
        </w:rPr>
        <w:t>ban</w:t>
      </w:r>
      <w:r w:rsidR="00B84E7C" w:rsidRPr="00B84E7C">
        <w:rPr>
          <w:rFonts w:ascii="Museo Sans 300" w:hAnsi="Museo Sans 300" w:cs="Segoe UI"/>
          <w:sz w:val="20"/>
          <w:szCs w:val="20"/>
        </w:rPr>
        <w:t xml:space="preserve"> alteraciones.</w:t>
      </w:r>
    </w:p>
    <w:p w14:paraId="19AC9B45" w14:textId="552E5581" w:rsidR="00041BC4" w:rsidRPr="0013353D" w:rsidRDefault="00041BC4" w:rsidP="0013353D">
      <w:pPr>
        <w:tabs>
          <w:tab w:val="left" w:pos="426"/>
        </w:tabs>
        <w:suppressAutoHyphens/>
        <w:autoSpaceDN w:val="0"/>
        <w:spacing w:after="0" w:line="240" w:lineRule="auto"/>
        <w:jc w:val="both"/>
        <w:textAlignment w:val="baseline"/>
        <w:rPr>
          <w:rFonts w:ascii="Segoe UI" w:hAnsi="Segoe UI" w:cs="Segoe UI"/>
          <w:sz w:val="16"/>
          <w:szCs w:val="16"/>
        </w:rPr>
      </w:pPr>
    </w:p>
    <w:p w14:paraId="59F8DFDE" w14:textId="708802F7" w:rsidR="008670B7" w:rsidRPr="00CF781E" w:rsidRDefault="008670B7">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w:t>
      </w:r>
      <w:r w:rsidR="00B84E7C">
        <w:rPr>
          <w:rFonts w:ascii="Museo Sans 300" w:eastAsia="Arial" w:hAnsi="Museo Sans 300" w:cs="Arial"/>
          <w:sz w:val="20"/>
          <w:szCs w:val="20"/>
          <w:lang w:val="es-ES_tradnl" w:eastAsia="es-SV"/>
        </w:rPr>
        <w:t>E-2150-R-2022-CAU</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B84E7C">
        <w:rPr>
          <w:rFonts w:ascii="Museo Sans 300" w:eastAsia="Arial" w:hAnsi="Museo Sans 300" w:cs="Arial"/>
          <w:sz w:val="20"/>
          <w:szCs w:val="20"/>
          <w:lang w:val="es-ES_tradnl" w:eastAsia="es-SV"/>
        </w:rPr>
        <w:t>treinta de noviembre del año pasado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00880A56">
        <w:rPr>
          <w:rFonts w:ascii="Museo Sans 300" w:eastAsia="Arial" w:hAnsi="Museo Sans 300" w:cs="Arial"/>
          <w:sz w:val="20"/>
          <w:szCs w:val="20"/>
          <w:lang w:val="es-ES_tradnl" w:eastAsia="es-SV"/>
        </w:rPr>
        <w:t xml:space="preserve">por el señor </w:t>
      </w:r>
      <w:proofErr w:type="spellStart"/>
      <w:r w:rsidR="00342C3A">
        <w:rPr>
          <w:rFonts w:ascii="Museo Sans 300" w:eastAsia="Arial" w:hAnsi="Museo Sans 300" w:cs="Arial"/>
          <w:sz w:val="20"/>
          <w:szCs w:val="20"/>
          <w:lang w:val="es-ES_tradnl" w:eastAsia="es-SV"/>
        </w:rPr>
        <w:t>xxxx</w:t>
      </w:r>
      <w:proofErr w:type="spellEnd"/>
      <w:r w:rsidR="00342C3A">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w:t>
      </w:r>
      <w:r w:rsidR="001D7ACE">
        <w:rPr>
          <w:rFonts w:ascii="Museo Sans 300" w:eastAsia="Arial" w:hAnsi="Museo Sans 300" w:cs="Arial"/>
          <w:sz w:val="20"/>
          <w:szCs w:val="20"/>
          <w:lang w:val="es-ES_tradnl" w:eastAsia="es-SV"/>
        </w:rPr>
        <w:t xml:space="preserve">a la sociedad </w:t>
      </w:r>
      <w:bookmarkStart w:id="0" w:name="_Hlk119077410"/>
      <w:r w:rsidR="00880A56">
        <w:rPr>
          <w:rFonts w:ascii="Museo Sans 300" w:eastAsia="Arial" w:hAnsi="Museo Sans 300" w:cs="Arial"/>
          <w:sz w:val="20"/>
          <w:szCs w:val="20"/>
          <w:lang w:val="es-ES_tradnl" w:eastAsia="es-SV"/>
        </w:rPr>
        <w:t>DEUSEM, S.A. de C.V</w:t>
      </w:r>
      <w:r w:rsidR="001D7ACE">
        <w:rPr>
          <w:rFonts w:ascii="Museo Sans 300" w:eastAsia="Arial" w:hAnsi="Museo Sans 300" w:cs="Arial"/>
          <w:sz w:val="20"/>
          <w:szCs w:val="20"/>
          <w:lang w:val="es-ES_tradnl" w:eastAsia="es-SV"/>
        </w:rPr>
        <w:t>.</w:t>
      </w:r>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bookmarkEnd w:id="0"/>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3BB12A1B" w14:textId="77777777" w:rsidR="008670B7" w:rsidRPr="00221D24" w:rsidRDefault="008670B7" w:rsidP="008670B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16A91B36" w14:textId="5E68CEC0" w:rsidR="008670B7" w:rsidRDefault="00912896" w:rsidP="008670B7">
      <w:pPr>
        <w:pStyle w:val="Prrafodelista"/>
        <w:tabs>
          <w:tab w:val="left" w:pos="426"/>
        </w:tabs>
        <w:spacing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val="es-ES" w:eastAsia="es-ES"/>
        </w:rPr>
        <w:t>E</w:t>
      </w:r>
      <w:r w:rsidR="008670B7" w:rsidRPr="00F26578">
        <w:rPr>
          <w:rFonts w:ascii="Museo Sans 300" w:eastAsia="Times New Roman" w:hAnsi="Museo Sans 300"/>
          <w:sz w:val="20"/>
          <w:szCs w:val="20"/>
          <w:lang w:val="es-ES" w:eastAsia="es-ES"/>
        </w:rPr>
        <w:t xml:space="preserve">n dicho </w:t>
      </w:r>
      <w:r w:rsidR="003469D9">
        <w:rPr>
          <w:rFonts w:ascii="Museo Sans 300" w:eastAsia="Times New Roman" w:hAnsi="Museo Sans 300"/>
          <w:sz w:val="20"/>
          <w:szCs w:val="20"/>
          <w:lang w:val="es-ES" w:eastAsia="es-ES"/>
        </w:rPr>
        <w:t>acuerdo,</w:t>
      </w:r>
      <w:r w:rsidR="008670B7" w:rsidRPr="00F26578">
        <w:rPr>
          <w:rFonts w:ascii="Museo Sans 300" w:eastAsia="Times New Roman" w:hAnsi="Museo Sans 300"/>
          <w:sz w:val="20"/>
          <w:szCs w:val="20"/>
          <w:lang w:val="es-ES" w:eastAsia="es-ES"/>
        </w:rPr>
        <w:t xml:space="preserve"> se suspendió el plazo procesal establecido en el artículo 133 de la Ley de Procedimientos Administrativos, para que</w:t>
      </w:r>
      <w:r w:rsidR="008670B7">
        <w:rPr>
          <w:rFonts w:ascii="Museo Sans 300" w:eastAsia="Times New Roman" w:hAnsi="Museo Sans 300"/>
          <w:sz w:val="20"/>
          <w:szCs w:val="20"/>
          <w:lang w:val="es-ES" w:eastAsia="es-ES"/>
        </w:rPr>
        <w:t>,</w:t>
      </w:r>
      <w:r w:rsidR="008670B7" w:rsidRPr="00F26578">
        <w:rPr>
          <w:rFonts w:ascii="Museo Sans 300" w:eastAsia="Times New Roman" w:hAnsi="Museo Sans 300"/>
          <w:sz w:val="20"/>
          <w:szCs w:val="20"/>
          <w:lang w:val="es-ES" w:eastAsia="es-ES"/>
        </w:rPr>
        <w:t xml:space="preserve"> una vez vencido el plazo concedido </w:t>
      </w:r>
      <w:r w:rsidR="001D7ACE">
        <w:rPr>
          <w:rFonts w:ascii="Museo Sans 300" w:eastAsia="Times New Roman" w:hAnsi="Museo Sans 300"/>
          <w:sz w:val="20"/>
          <w:szCs w:val="20"/>
          <w:lang w:val="es-ES" w:eastAsia="es-ES"/>
        </w:rPr>
        <w:t>a la distribuidora</w:t>
      </w:r>
      <w:r w:rsidR="008670B7">
        <w:rPr>
          <w:rFonts w:ascii="Museo Sans 300" w:eastAsia="Times New Roman" w:hAnsi="Museo Sans 300"/>
          <w:sz w:val="20"/>
          <w:szCs w:val="20"/>
          <w:lang w:val="es-ES" w:eastAsia="es-ES"/>
        </w:rPr>
        <w:t>,</w:t>
      </w:r>
      <w:r w:rsidR="008670B7" w:rsidRPr="00F26578">
        <w:rPr>
          <w:rFonts w:ascii="Museo Sans 300" w:eastAsia="Times New Roman" w:hAnsi="Museo Sans 300"/>
          <w:sz w:val="20"/>
          <w:szCs w:val="20"/>
          <w:lang w:val="es-ES" w:eastAsia="es-ES"/>
        </w:rPr>
        <w:t xml:space="preserve"> </w:t>
      </w:r>
      <w:r w:rsidR="008670B7">
        <w:rPr>
          <w:rFonts w:ascii="Museo Sans 300" w:eastAsia="Times New Roman" w:hAnsi="Museo Sans 300"/>
          <w:sz w:val="20"/>
          <w:szCs w:val="20"/>
          <w:lang w:val="es-ES" w:eastAsia="es-ES"/>
        </w:rPr>
        <w:t>e</w:t>
      </w:r>
      <w:r w:rsidR="008670B7" w:rsidRPr="00F26578">
        <w:rPr>
          <w:rFonts w:ascii="Museo Sans 300" w:eastAsia="Times New Roman" w:hAnsi="Museo Sans 300"/>
          <w:sz w:val="20"/>
          <w:szCs w:val="20"/>
          <w:lang w:eastAsia="es-ES"/>
        </w:rPr>
        <w:t xml:space="preserve">l Centro de Atención al Usuario (CAU) en un plazo de dos meses rindiera un </w:t>
      </w:r>
      <w:r w:rsidR="006A1D71">
        <w:rPr>
          <w:rFonts w:ascii="Museo Sans 300" w:eastAsia="Times New Roman" w:hAnsi="Museo Sans 300"/>
          <w:sz w:val="20"/>
          <w:szCs w:val="20"/>
          <w:lang w:eastAsia="es-ES"/>
        </w:rPr>
        <w:t>informe técnico</w:t>
      </w:r>
      <w:r w:rsidR="008670B7" w:rsidRPr="00F26578">
        <w:rPr>
          <w:rFonts w:ascii="Museo Sans 300" w:eastAsia="Times New Roman" w:hAnsi="Museo Sans 300"/>
          <w:sz w:val="20"/>
          <w:szCs w:val="20"/>
          <w:lang w:eastAsia="es-ES"/>
        </w:rPr>
        <w:t xml:space="preserve"> en el cual estableciera la procedencia o no de los argumentos planteados por las partes.  </w:t>
      </w:r>
    </w:p>
    <w:p w14:paraId="7085B271" w14:textId="77777777" w:rsidR="008670B7" w:rsidRDefault="008670B7" w:rsidP="008670B7">
      <w:pPr>
        <w:pStyle w:val="Prrafodelista"/>
        <w:tabs>
          <w:tab w:val="left" w:pos="426"/>
        </w:tabs>
        <w:ind w:left="426"/>
        <w:jc w:val="both"/>
        <w:rPr>
          <w:rFonts w:ascii="Museo Sans 300" w:hAnsi="Museo Sans 300"/>
          <w:sz w:val="20"/>
          <w:szCs w:val="20"/>
        </w:rPr>
      </w:pPr>
    </w:p>
    <w:p w14:paraId="67D91A5F" w14:textId="0FBDED8F" w:rsidR="00EE7067" w:rsidRPr="00A533F3" w:rsidRDefault="008670B7" w:rsidP="00A533F3">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B84E7C">
        <w:rPr>
          <w:rFonts w:ascii="Museo Sans 300" w:hAnsi="Museo Sans 300"/>
          <w:sz w:val="20"/>
          <w:szCs w:val="20"/>
        </w:rPr>
        <w:t xml:space="preserve"> distribuidora y al usuario los días cinco y seis de diciembre del año pasado</w:t>
      </w:r>
      <w:r w:rsidR="006B4BD6">
        <w:rPr>
          <w:rFonts w:ascii="Museo Sans 300" w:hAnsi="Museo Sans 300"/>
          <w:sz w:val="20"/>
          <w:szCs w:val="20"/>
        </w:rPr>
        <w:t>,</w:t>
      </w:r>
      <w:r w:rsidR="00B84E7C">
        <w:rPr>
          <w:rFonts w:ascii="Museo Sans 300" w:hAnsi="Museo Sans 300"/>
          <w:sz w:val="20"/>
          <w:szCs w:val="20"/>
        </w:rPr>
        <w:t xml:space="preserve"> respectivamente,</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00E455FC">
        <w:rPr>
          <w:rFonts w:ascii="Museo Sans 300" w:eastAsia="Museo Sans" w:hAnsi="Museo Sans 300" w:cs="Segoe UI"/>
          <w:sz w:val="20"/>
          <w:szCs w:val="20"/>
          <w:lang w:val="es-ES_tradnl"/>
        </w:rPr>
        <w:t xml:space="preserve">a la </w:t>
      </w:r>
      <w:r w:rsidR="00852939">
        <w:rPr>
          <w:rFonts w:ascii="Museo Sans 300" w:eastAsia="Museo Sans" w:hAnsi="Museo Sans 300" w:cs="Segoe UI"/>
          <w:sz w:val="20"/>
          <w:szCs w:val="20"/>
          <w:lang w:val="es-ES_tradnl"/>
        </w:rPr>
        <w:t xml:space="preserve">empresa distribuidora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1D7ACE">
        <w:rPr>
          <w:rFonts w:ascii="Museo Sans 300" w:eastAsia="Museo Sans" w:hAnsi="Museo Sans 300" w:cs="Segoe UI"/>
          <w:sz w:val="20"/>
          <w:szCs w:val="20"/>
          <w:lang w:val="es-ES_tradnl"/>
        </w:rPr>
        <w:t xml:space="preserve">día </w:t>
      </w:r>
      <w:r w:rsidR="00B84E7C">
        <w:rPr>
          <w:rFonts w:ascii="Museo Sans 300" w:eastAsia="Museo Sans" w:hAnsi="Museo Sans 300" w:cs="Segoe UI"/>
          <w:sz w:val="20"/>
          <w:szCs w:val="20"/>
          <w:lang w:val="es-ES_tradnl"/>
        </w:rPr>
        <w:t>doce</w:t>
      </w:r>
      <w:r w:rsidR="001D7ACE">
        <w:rPr>
          <w:rFonts w:ascii="Museo Sans 300" w:eastAsia="Museo Sans" w:hAnsi="Museo Sans 300" w:cs="Segoe UI"/>
          <w:sz w:val="20"/>
          <w:szCs w:val="20"/>
          <w:lang w:val="es-ES_tradnl"/>
        </w:rPr>
        <w:t xml:space="preserve"> del mismo mes y año</w:t>
      </w:r>
      <w:r w:rsidR="006A1D71">
        <w:rPr>
          <w:rFonts w:ascii="Museo Sans 300" w:eastAsia="Museo Sans" w:hAnsi="Museo Sans 300" w:cs="Segoe UI"/>
          <w:sz w:val="20"/>
          <w:szCs w:val="20"/>
          <w:lang w:val="es-ES_tradnl"/>
        </w:rPr>
        <w:t xml:space="preserve">, sin que se pronunciara al respecto. </w:t>
      </w:r>
    </w:p>
    <w:p w14:paraId="5E98D621" w14:textId="77777777" w:rsidR="008670B7" w:rsidRPr="008670B7" w:rsidRDefault="008670B7" w:rsidP="008670B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5F2C47A0" w14:textId="0A5DD7A0" w:rsidR="00A46B55" w:rsidRPr="006A1D71" w:rsidRDefault="00EA5E89" w:rsidP="006A1D71">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6A1D71">
        <w:rPr>
          <w:rFonts w:ascii="Museo Sans 300" w:hAnsi="Museo Sans 300"/>
          <w:sz w:val="20"/>
          <w:szCs w:val="20"/>
          <w:lang w:val="es-ES"/>
        </w:rPr>
        <w:t>El</w:t>
      </w:r>
      <w:r w:rsidR="006E60E7" w:rsidRPr="006A1D71">
        <w:rPr>
          <w:rFonts w:ascii="Museo Sans 300" w:hAnsi="Museo Sans 300"/>
          <w:sz w:val="20"/>
          <w:szCs w:val="20"/>
          <w:lang w:val="es-ES"/>
        </w:rPr>
        <w:t xml:space="preserve"> </w:t>
      </w:r>
      <w:r w:rsidR="002B46A0" w:rsidRPr="006A1D71">
        <w:rPr>
          <w:rFonts w:ascii="Museo Sans 300" w:hAnsi="Museo Sans 300"/>
          <w:sz w:val="20"/>
          <w:szCs w:val="20"/>
          <w:lang w:val="es-ES"/>
        </w:rPr>
        <w:t>día</w:t>
      </w:r>
      <w:r w:rsidR="006E60E7" w:rsidRPr="006A1D71">
        <w:rPr>
          <w:rFonts w:ascii="Museo Sans 300" w:hAnsi="Museo Sans 300"/>
          <w:sz w:val="20"/>
          <w:szCs w:val="20"/>
          <w:lang w:val="es-ES"/>
        </w:rPr>
        <w:t xml:space="preserve"> </w:t>
      </w:r>
      <w:r w:rsidR="006A1D71">
        <w:rPr>
          <w:rFonts w:ascii="Museo Sans 300" w:hAnsi="Museo Sans 300"/>
          <w:sz w:val="20"/>
          <w:szCs w:val="20"/>
          <w:lang w:val="es-ES"/>
        </w:rPr>
        <w:t>doce</w:t>
      </w:r>
      <w:r w:rsidR="00157F53" w:rsidRPr="006A1D71">
        <w:rPr>
          <w:rFonts w:ascii="Museo Sans 300" w:hAnsi="Museo Sans 300"/>
          <w:sz w:val="20"/>
          <w:szCs w:val="20"/>
          <w:lang w:val="es-ES"/>
        </w:rPr>
        <w:t xml:space="preserve"> </w:t>
      </w:r>
      <w:r w:rsidR="00D8602A" w:rsidRPr="006A1D71">
        <w:rPr>
          <w:rFonts w:ascii="Museo Sans 300" w:hAnsi="Museo Sans 300"/>
          <w:sz w:val="20"/>
          <w:szCs w:val="20"/>
          <w:lang w:val="es-ES"/>
        </w:rPr>
        <w:t>de</w:t>
      </w:r>
      <w:r w:rsidR="006E60E7" w:rsidRPr="006A1D71">
        <w:rPr>
          <w:rFonts w:ascii="Museo Sans 300" w:hAnsi="Museo Sans 300"/>
          <w:sz w:val="20"/>
          <w:szCs w:val="20"/>
          <w:lang w:val="es-ES"/>
        </w:rPr>
        <w:t xml:space="preserve"> </w:t>
      </w:r>
      <w:r w:rsidR="006A1D71">
        <w:rPr>
          <w:rFonts w:ascii="Museo Sans 300" w:hAnsi="Museo Sans 300"/>
          <w:sz w:val="20"/>
          <w:szCs w:val="20"/>
          <w:lang w:val="es-ES"/>
        </w:rPr>
        <w:t>enero</w:t>
      </w:r>
      <w:r w:rsidR="006E60E7" w:rsidRPr="006A1D71">
        <w:rPr>
          <w:rFonts w:ascii="Museo Sans 300" w:hAnsi="Museo Sans 300"/>
          <w:sz w:val="20"/>
          <w:szCs w:val="20"/>
          <w:lang w:val="es-ES"/>
        </w:rPr>
        <w:t xml:space="preserve"> </w:t>
      </w:r>
      <w:r w:rsidR="002B46A0" w:rsidRPr="006A1D71">
        <w:rPr>
          <w:rFonts w:ascii="Museo Sans 300" w:hAnsi="Museo Sans 300"/>
          <w:sz w:val="20"/>
          <w:szCs w:val="20"/>
          <w:lang w:val="es-ES"/>
        </w:rPr>
        <w:t>de</w:t>
      </w:r>
      <w:r w:rsidR="00BC46FC" w:rsidRPr="006A1D71">
        <w:rPr>
          <w:rFonts w:ascii="Museo Sans 300" w:hAnsi="Museo Sans 300"/>
          <w:sz w:val="20"/>
          <w:szCs w:val="20"/>
          <w:lang w:val="es-ES"/>
        </w:rPr>
        <w:t>l presente año</w:t>
      </w:r>
      <w:r w:rsidR="002B46A0" w:rsidRPr="006A1D71">
        <w:rPr>
          <w:rFonts w:ascii="Museo Sans 300" w:hAnsi="Museo Sans 300"/>
          <w:sz w:val="20"/>
          <w:szCs w:val="20"/>
          <w:lang w:val="es-ES"/>
        </w:rPr>
        <w:t>,</w:t>
      </w:r>
      <w:r w:rsidR="006E60E7" w:rsidRPr="006A1D71">
        <w:rPr>
          <w:rFonts w:ascii="Museo Sans 300" w:hAnsi="Museo Sans 300"/>
          <w:sz w:val="20"/>
          <w:szCs w:val="20"/>
          <w:lang w:val="es-ES"/>
        </w:rPr>
        <w:t xml:space="preserve"> </w:t>
      </w:r>
      <w:r w:rsidR="002B46A0" w:rsidRPr="006A1D71">
        <w:rPr>
          <w:rFonts w:ascii="Museo Sans 300" w:hAnsi="Museo Sans 300"/>
          <w:sz w:val="20"/>
          <w:szCs w:val="20"/>
          <w:lang w:val="es-ES"/>
        </w:rPr>
        <w:t>el</w:t>
      </w:r>
      <w:r w:rsidR="006E60E7" w:rsidRPr="006A1D71">
        <w:rPr>
          <w:rFonts w:ascii="Museo Sans 300" w:hAnsi="Museo Sans 300"/>
          <w:sz w:val="20"/>
          <w:szCs w:val="20"/>
          <w:lang w:val="es-ES"/>
        </w:rPr>
        <w:t xml:space="preserve"> </w:t>
      </w:r>
      <w:r w:rsidRPr="006A1D71">
        <w:rPr>
          <w:rFonts w:ascii="Museo Sans 300" w:hAnsi="Museo Sans 300"/>
          <w:sz w:val="20"/>
          <w:szCs w:val="20"/>
          <w:lang w:val="es-ES"/>
        </w:rPr>
        <w:t>CAU</w:t>
      </w:r>
      <w:r w:rsidR="006E60E7" w:rsidRPr="006A1D71">
        <w:rPr>
          <w:rFonts w:ascii="Museo Sans 300" w:hAnsi="Museo Sans 300"/>
          <w:sz w:val="20"/>
          <w:szCs w:val="20"/>
          <w:lang w:val="es-ES"/>
        </w:rPr>
        <w:t xml:space="preserve"> </w:t>
      </w:r>
      <w:r w:rsidRPr="006A1D71">
        <w:rPr>
          <w:rFonts w:ascii="Museo Sans 300" w:hAnsi="Museo Sans 300"/>
          <w:sz w:val="20"/>
          <w:szCs w:val="20"/>
          <w:lang w:val="es-ES"/>
        </w:rPr>
        <w:t>rindió</w:t>
      </w:r>
      <w:r w:rsidR="006E60E7" w:rsidRPr="006A1D71">
        <w:rPr>
          <w:rFonts w:ascii="Museo Sans 300" w:hAnsi="Museo Sans 300"/>
          <w:sz w:val="20"/>
          <w:szCs w:val="20"/>
          <w:lang w:val="es-ES"/>
        </w:rPr>
        <w:t xml:space="preserve"> </w:t>
      </w:r>
      <w:r w:rsidRPr="006A1D71">
        <w:rPr>
          <w:rFonts w:ascii="Museo Sans 300" w:hAnsi="Museo Sans 300"/>
          <w:sz w:val="20"/>
          <w:szCs w:val="20"/>
          <w:lang w:val="es-ES"/>
        </w:rPr>
        <w:t>el</w:t>
      </w:r>
      <w:r w:rsidR="006E60E7" w:rsidRPr="006A1D71">
        <w:rPr>
          <w:rFonts w:ascii="Museo Sans 300" w:hAnsi="Museo Sans 300"/>
          <w:sz w:val="20"/>
          <w:szCs w:val="20"/>
          <w:lang w:val="es-ES"/>
        </w:rPr>
        <w:t xml:space="preserve"> </w:t>
      </w:r>
      <w:r w:rsidR="006A1D71">
        <w:rPr>
          <w:rFonts w:ascii="Museo Sans 300" w:hAnsi="Museo Sans 300"/>
          <w:sz w:val="20"/>
          <w:szCs w:val="20"/>
          <w:lang w:val="es-ES"/>
        </w:rPr>
        <w:t>informe técnico</w:t>
      </w:r>
      <w:r w:rsidR="006E60E7" w:rsidRPr="006A1D71">
        <w:rPr>
          <w:rFonts w:ascii="Museo Sans 300" w:hAnsi="Museo Sans 300"/>
          <w:sz w:val="20"/>
          <w:szCs w:val="20"/>
          <w:lang w:val="es-ES"/>
        </w:rPr>
        <w:t xml:space="preserve"> </w:t>
      </w:r>
      <w:proofErr w:type="spellStart"/>
      <w:r w:rsidR="006A1D71">
        <w:rPr>
          <w:rFonts w:ascii="Museo Sans 300" w:hAnsi="Museo Sans 300"/>
          <w:sz w:val="20"/>
          <w:szCs w:val="20"/>
          <w:lang w:val="es-ES"/>
        </w:rPr>
        <w:t>N.°</w:t>
      </w:r>
      <w:proofErr w:type="spellEnd"/>
      <w:r w:rsidR="006A1D71">
        <w:rPr>
          <w:rFonts w:ascii="Museo Sans 300" w:hAnsi="Museo Sans 300"/>
          <w:sz w:val="20"/>
          <w:szCs w:val="20"/>
          <w:lang w:val="es-ES"/>
        </w:rPr>
        <w:t xml:space="preserve"> IT-0010-CAU-23</w:t>
      </w:r>
      <w:r w:rsidRPr="006A1D71">
        <w:rPr>
          <w:rFonts w:ascii="Museo Sans 300" w:hAnsi="Museo Sans 300"/>
          <w:sz w:val="20"/>
          <w:szCs w:val="20"/>
          <w:lang w:val="es-ES"/>
        </w:rPr>
        <w:t>,</w:t>
      </w:r>
      <w:r w:rsidR="006E60E7" w:rsidRPr="006A1D71">
        <w:rPr>
          <w:rFonts w:ascii="Museo Sans 300" w:hAnsi="Museo Sans 300"/>
          <w:sz w:val="20"/>
          <w:szCs w:val="20"/>
          <w:lang w:val="es-ES"/>
        </w:rPr>
        <w:t xml:space="preserve"> </w:t>
      </w:r>
      <w:r w:rsidR="002B46A0" w:rsidRPr="006A1D71">
        <w:rPr>
          <w:rFonts w:ascii="Museo Sans 300" w:hAnsi="Museo Sans 300"/>
          <w:sz w:val="20"/>
          <w:szCs w:val="20"/>
          <w:lang w:val="es-ES"/>
        </w:rPr>
        <w:t>en</w:t>
      </w:r>
      <w:r w:rsidR="006E60E7" w:rsidRPr="006A1D71">
        <w:rPr>
          <w:rFonts w:ascii="Museo Sans 300" w:hAnsi="Museo Sans 300"/>
          <w:sz w:val="20"/>
          <w:szCs w:val="20"/>
          <w:lang w:val="es-ES"/>
        </w:rPr>
        <w:t xml:space="preserve"> </w:t>
      </w:r>
      <w:r w:rsidR="002B46A0" w:rsidRPr="006A1D71">
        <w:rPr>
          <w:rFonts w:ascii="Museo Sans 300" w:hAnsi="Museo Sans 300"/>
          <w:sz w:val="20"/>
          <w:szCs w:val="20"/>
          <w:lang w:val="es-ES"/>
        </w:rPr>
        <w:t>el</w:t>
      </w:r>
      <w:r w:rsidR="006E60E7" w:rsidRPr="006A1D71">
        <w:rPr>
          <w:rFonts w:ascii="Museo Sans 300" w:hAnsi="Museo Sans 300"/>
          <w:sz w:val="20"/>
          <w:szCs w:val="20"/>
          <w:lang w:val="es-ES"/>
        </w:rPr>
        <w:t xml:space="preserve"> </w:t>
      </w:r>
      <w:r w:rsidR="0099166D" w:rsidRPr="006A1D71">
        <w:rPr>
          <w:rFonts w:ascii="Museo Sans 300" w:hAnsi="Museo Sans 300"/>
          <w:sz w:val="20"/>
          <w:szCs w:val="20"/>
          <w:lang w:val="es-ES"/>
        </w:rPr>
        <w:t xml:space="preserve">cual concluyó lo siguiente: </w:t>
      </w:r>
    </w:p>
    <w:p w14:paraId="062B52D1" w14:textId="62355F1A" w:rsidR="0099166D" w:rsidRDefault="0099166D" w:rsidP="006A1D71">
      <w:pPr>
        <w:tabs>
          <w:tab w:val="left" w:pos="426"/>
        </w:tabs>
        <w:suppressAutoHyphens/>
        <w:autoSpaceDN w:val="0"/>
        <w:spacing w:after="0" w:line="240" w:lineRule="auto"/>
        <w:jc w:val="both"/>
        <w:textAlignment w:val="baseline"/>
        <w:rPr>
          <w:rFonts w:ascii="Museo Sans 300" w:hAnsi="Museo Sans 300"/>
          <w:sz w:val="20"/>
          <w:szCs w:val="20"/>
          <w:lang w:val="es-ES"/>
        </w:rPr>
      </w:pPr>
    </w:p>
    <w:p w14:paraId="348E4E33" w14:textId="525AC7A1" w:rsidR="006A1D71" w:rsidRDefault="006A1D71" w:rsidP="006A1D71">
      <w:pPr>
        <w:tabs>
          <w:tab w:val="left" w:pos="426"/>
        </w:tabs>
        <w:suppressAutoHyphens/>
        <w:autoSpaceDN w:val="0"/>
        <w:spacing w:after="0" w:line="240" w:lineRule="auto"/>
        <w:jc w:val="both"/>
        <w:textAlignment w:val="baseline"/>
        <w:rPr>
          <w:rFonts w:ascii="Museo Sans 300" w:hAnsi="Museo Sans 300"/>
          <w:sz w:val="20"/>
          <w:szCs w:val="20"/>
          <w:lang w:val="es-ES"/>
        </w:rPr>
      </w:pPr>
    </w:p>
    <w:p w14:paraId="7FA941CD" w14:textId="77777777" w:rsidR="006A1D71" w:rsidRPr="006A1D71" w:rsidRDefault="006A1D71" w:rsidP="006A1D71">
      <w:pPr>
        <w:tabs>
          <w:tab w:val="left" w:pos="426"/>
        </w:tabs>
        <w:suppressAutoHyphens/>
        <w:autoSpaceDN w:val="0"/>
        <w:spacing w:after="0" w:line="240" w:lineRule="auto"/>
        <w:jc w:val="both"/>
        <w:textAlignment w:val="baseline"/>
        <w:rPr>
          <w:rFonts w:ascii="Museo Sans 300" w:hAnsi="Museo Sans 300"/>
          <w:sz w:val="20"/>
          <w:szCs w:val="20"/>
          <w:lang w:val="es-ES"/>
        </w:rPr>
      </w:pPr>
    </w:p>
    <w:p w14:paraId="73869C1F" w14:textId="557F43AA" w:rsidR="007B54E7" w:rsidRDefault="008A53FB" w:rsidP="004F501C">
      <w:pPr>
        <w:pStyle w:val="Textoindependiente"/>
        <w:spacing w:after="220" w:line="180" w:lineRule="atLeast"/>
        <w:ind w:left="720"/>
        <w:rPr>
          <w:rFonts w:ascii="Museo Sans 300" w:hAnsi="Museo Sans 300" w:cs="Arial"/>
          <w:sz w:val="16"/>
          <w:szCs w:val="16"/>
        </w:rPr>
      </w:pPr>
      <w:bookmarkStart w:id="1" w:name="_Hlk75161553"/>
      <w:r>
        <w:rPr>
          <w:rFonts w:ascii="Museo Sans 300" w:hAnsi="Museo Sans 300" w:cs="Arial"/>
          <w:sz w:val="16"/>
          <w:szCs w:val="16"/>
        </w:rPr>
        <w:t>“</w:t>
      </w:r>
      <w:r w:rsidR="00F84AB2">
        <w:rPr>
          <w:rFonts w:ascii="Museo Sans 300" w:hAnsi="Museo Sans 300" w:cs="Arial"/>
          <w:sz w:val="16"/>
          <w:szCs w:val="16"/>
        </w:rPr>
        <w:t>(…</w:t>
      </w:r>
      <w:r w:rsidR="007B54E7">
        <w:rPr>
          <w:rFonts w:ascii="Museo Sans 300" w:hAnsi="Museo Sans 300" w:cs="Arial"/>
          <w:sz w:val="16"/>
          <w:szCs w:val="16"/>
        </w:rPr>
        <w:t>)</w:t>
      </w:r>
    </w:p>
    <w:p w14:paraId="0F7508B7" w14:textId="17DC1B97" w:rsidR="008A53FB" w:rsidRDefault="004F501C" w:rsidP="008A53FB">
      <w:pPr>
        <w:pStyle w:val="Textoindependiente"/>
        <w:numPr>
          <w:ilvl w:val="0"/>
          <w:numId w:val="24"/>
        </w:numPr>
        <w:spacing w:after="220"/>
        <w:ind w:left="993"/>
        <w:rPr>
          <w:rFonts w:ascii="Museo Sans 300" w:hAnsi="Museo Sans 300" w:cs="Arial"/>
          <w:b/>
          <w:sz w:val="16"/>
          <w:szCs w:val="16"/>
          <w:u w:val="single"/>
          <w:lang w:val="es-ES"/>
        </w:rPr>
      </w:pPr>
      <w:bookmarkStart w:id="2" w:name="_Toc118807849"/>
      <w:bookmarkStart w:id="3" w:name="_Toc491863594"/>
      <w:bookmarkStart w:id="4" w:name="_Toc73356061"/>
      <w:r w:rsidRPr="004F501C">
        <w:rPr>
          <w:rFonts w:ascii="Museo Sans 300" w:hAnsi="Museo Sans 300" w:cs="Arial"/>
          <w:b/>
          <w:sz w:val="16"/>
          <w:szCs w:val="16"/>
          <w:u w:val="single"/>
          <w:lang w:val="es-ES"/>
        </w:rPr>
        <w:lastRenderedPageBreak/>
        <w:t>ANÁLISIS</w:t>
      </w:r>
      <w:bookmarkEnd w:id="2"/>
      <w:r w:rsidR="006A1D71">
        <w:rPr>
          <w:rFonts w:ascii="Museo Sans 300" w:hAnsi="Museo Sans 300" w:cs="Arial"/>
          <w:b/>
          <w:sz w:val="16"/>
          <w:szCs w:val="16"/>
          <w:u w:val="single"/>
          <w:lang w:val="es-ES"/>
        </w:rPr>
        <w:t xml:space="preserve"> DE LOS ARGUMENTOS PRESENTADOS POR EL USUARIO</w:t>
      </w:r>
      <w:r w:rsidRPr="004F501C">
        <w:rPr>
          <w:rFonts w:ascii="Museo Sans 300" w:hAnsi="Museo Sans 300" w:cs="Arial"/>
          <w:b/>
          <w:sz w:val="16"/>
          <w:szCs w:val="16"/>
          <w:u w:val="single"/>
          <w:lang w:val="es-ES"/>
        </w:rPr>
        <w:t xml:space="preserve"> </w:t>
      </w:r>
      <w:bookmarkStart w:id="5" w:name="_Toc118807851"/>
      <w:bookmarkEnd w:id="3"/>
      <w:bookmarkEnd w:id="4"/>
    </w:p>
    <w:p w14:paraId="4602FAF2" w14:textId="77777777" w:rsidR="00437E8E" w:rsidRPr="00437E8E" w:rsidRDefault="00437E8E" w:rsidP="00437E8E">
      <w:pPr>
        <w:pStyle w:val="Textoindependiente"/>
        <w:spacing w:after="220"/>
        <w:ind w:left="633"/>
        <w:jc w:val="both"/>
        <w:rPr>
          <w:rFonts w:ascii="Museo 300" w:hAnsi="Museo 300" w:cs="Arial"/>
          <w:bCs/>
          <w:sz w:val="16"/>
          <w:szCs w:val="16"/>
          <w:lang w:val="es-ES"/>
        </w:rPr>
      </w:pPr>
      <w:r w:rsidRPr="00437E8E">
        <w:rPr>
          <w:rFonts w:ascii="Museo 300" w:hAnsi="Museo 300" w:cs="Arial"/>
          <w:bCs/>
          <w:sz w:val="16"/>
          <w:szCs w:val="16"/>
          <w:lang w:val="es-ES"/>
        </w:rPr>
        <w:t xml:space="preserve">El señor Soto en virtud de la resolución del acuerdo </w:t>
      </w:r>
      <w:proofErr w:type="spellStart"/>
      <w:r w:rsidRPr="00437E8E">
        <w:rPr>
          <w:rFonts w:ascii="Museo 300" w:hAnsi="Museo 300" w:cs="Arial"/>
          <w:bCs/>
          <w:sz w:val="16"/>
          <w:szCs w:val="16"/>
          <w:lang w:val="es-ES"/>
        </w:rPr>
        <w:t>N.°</w:t>
      </w:r>
      <w:proofErr w:type="spellEnd"/>
      <w:r w:rsidRPr="00437E8E">
        <w:rPr>
          <w:rFonts w:ascii="Museo 300" w:hAnsi="Museo 300" w:cs="Arial"/>
          <w:bCs/>
          <w:sz w:val="16"/>
          <w:szCs w:val="16"/>
          <w:lang w:val="es-ES"/>
        </w:rPr>
        <w:t xml:space="preserve"> E-2016-2022-CAU, ha presentado un recurso de reconsideración, exponiendo una serie de argumentos con respectos a varios puntos determinados en los informes técnicos </w:t>
      </w:r>
      <w:proofErr w:type="spellStart"/>
      <w:r w:rsidRPr="00437E8E">
        <w:rPr>
          <w:rFonts w:ascii="Museo 300" w:hAnsi="Museo 300" w:cs="Arial"/>
          <w:bCs/>
          <w:sz w:val="16"/>
          <w:szCs w:val="16"/>
          <w:lang w:val="es-ES"/>
        </w:rPr>
        <w:t>N.°</w:t>
      </w:r>
      <w:proofErr w:type="spellEnd"/>
      <w:r w:rsidRPr="00437E8E">
        <w:rPr>
          <w:rFonts w:ascii="Museo 300" w:hAnsi="Museo 300" w:cs="Arial"/>
          <w:bCs/>
          <w:sz w:val="16"/>
          <w:szCs w:val="16"/>
          <w:lang w:val="es-ES"/>
        </w:rPr>
        <w:t xml:space="preserve"> IT-0259-CAU-22 e IT-0389-CAU-22, presentados por el CAU.  A continuación, se hace un resumen y análisis de los puntos más importantes, y que no fueron tratados en los informes emitidos previamente en el caso.</w:t>
      </w:r>
    </w:p>
    <w:p w14:paraId="7B61FFB6" w14:textId="77777777" w:rsidR="00437E8E" w:rsidRPr="00437E8E" w:rsidRDefault="00437E8E" w:rsidP="00437E8E">
      <w:pPr>
        <w:pStyle w:val="Textoindependiente"/>
        <w:spacing w:after="220"/>
        <w:ind w:left="633"/>
        <w:jc w:val="both"/>
        <w:rPr>
          <w:rFonts w:ascii="Museo 300" w:hAnsi="Museo 300" w:cs="Arial"/>
          <w:b/>
          <w:sz w:val="16"/>
          <w:szCs w:val="16"/>
          <w:lang w:val="es-ES"/>
        </w:rPr>
      </w:pPr>
      <w:r w:rsidRPr="00437E8E">
        <w:rPr>
          <w:rFonts w:ascii="Museo 300" w:hAnsi="Museo 300" w:cs="Arial"/>
          <w:b/>
          <w:sz w:val="16"/>
          <w:szCs w:val="16"/>
          <w:lang w:val="es-ES"/>
        </w:rPr>
        <w:t>Argumento del usuario:</w:t>
      </w:r>
    </w:p>
    <w:p w14:paraId="799BD53C" w14:textId="77777777" w:rsidR="00437E8E" w:rsidRPr="00437E8E" w:rsidRDefault="00437E8E" w:rsidP="00437E8E">
      <w:pPr>
        <w:pStyle w:val="Textoindependiente"/>
        <w:spacing w:after="220"/>
        <w:ind w:left="850"/>
        <w:jc w:val="both"/>
        <w:rPr>
          <w:rFonts w:ascii="Museo 300" w:hAnsi="Museo 300" w:cs="Arial"/>
          <w:bCs/>
          <w:sz w:val="16"/>
          <w:szCs w:val="16"/>
          <w:lang w:val="es-ES"/>
        </w:rPr>
      </w:pPr>
      <w:r w:rsidRPr="00437E8E">
        <w:rPr>
          <w:rFonts w:ascii="Museo 300" w:hAnsi="Museo 300" w:cs="Arial"/>
          <w:bCs/>
          <w:sz w:val="16"/>
          <w:szCs w:val="16"/>
          <w:lang w:val="es-ES"/>
        </w:rPr>
        <w:t>1.</w:t>
      </w:r>
      <w:r w:rsidRPr="00437E8E">
        <w:rPr>
          <w:rFonts w:ascii="Museo 300" w:hAnsi="Museo 300" w:cs="Arial"/>
          <w:bCs/>
          <w:sz w:val="16"/>
          <w:szCs w:val="16"/>
          <w:lang w:val="es-ES"/>
        </w:rPr>
        <w:tab/>
        <w:t>Solicita se valore el histórico de consumo del año 2020 (de junio a diciembre), donde se observa que el consumo es menor debido a que es época de invierno y el equipo eléctrico para riego no se utiliza.</w:t>
      </w:r>
    </w:p>
    <w:p w14:paraId="28FA4D82" w14:textId="77777777" w:rsidR="00437E8E" w:rsidRPr="00437E8E" w:rsidRDefault="00437E8E" w:rsidP="00437E8E">
      <w:pPr>
        <w:pStyle w:val="Textoindependiente"/>
        <w:spacing w:after="220"/>
        <w:ind w:left="633"/>
        <w:jc w:val="both"/>
        <w:rPr>
          <w:rFonts w:ascii="Museo 300" w:hAnsi="Museo 300" w:cs="Arial"/>
          <w:b/>
          <w:sz w:val="16"/>
          <w:szCs w:val="16"/>
          <w:lang w:val="es-ES"/>
        </w:rPr>
      </w:pPr>
      <w:r w:rsidRPr="00437E8E">
        <w:rPr>
          <w:rFonts w:ascii="Museo 300" w:hAnsi="Museo 300" w:cs="Arial"/>
          <w:b/>
          <w:sz w:val="16"/>
          <w:szCs w:val="16"/>
          <w:lang w:val="es-ES"/>
        </w:rPr>
        <w:t xml:space="preserve">Análisis del CAU: </w:t>
      </w:r>
    </w:p>
    <w:p w14:paraId="721B31CA" w14:textId="31248095" w:rsidR="008A53FB" w:rsidRDefault="00437E8E" w:rsidP="00437E8E">
      <w:pPr>
        <w:pStyle w:val="Textoindependiente"/>
        <w:spacing w:after="220"/>
        <w:ind w:left="850"/>
        <w:jc w:val="both"/>
        <w:rPr>
          <w:rFonts w:ascii="Museo 300" w:hAnsi="Museo 300" w:cs="Arial"/>
          <w:bCs/>
          <w:sz w:val="16"/>
          <w:szCs w:val="16"/>
          <w:lang w:val="es-ES"/>
        </w:rPr>
      </w:pPr>
      <w:r w:rsidRPr="00437E8E">
        <w:rPr>
          <w:rFonts w:ascii="Museo 300" w:hAnsi="Museo 300" w:cs="Arial"/>
          <w:bCs/>
          <w:sz w:val="16"/>
          <w:szCs w:val="16"/>
          <w:lang w:val="es-ES"/>
        </w:rPr>
        <w:t>Respecto al comentario anterior debe indicarse que si bien se observan periodos de facturación cíclicos donde los consumos se mantienen más bajos, estos no son similares entre sí, escasamente coinciden de manera estacional, tal como se observa en la gráfica # 1.  Ahora bien, los consumos registrados en el periodo de recuperación entre junio y diciembre de 2021 son el reflejo de una parte del consumo demandado en el inmueble, otro parte estaba siendo derivada directamente a través de la condición irregular que impedía se registrara el total de la energía demandada en el suministro.</w:t>
      </w:r>
    </w:p>
    <w:p w14:paraId="1D3B105E" w14:textId="37535062" w:rsidR="00437E8E" w:rsidRDefault="00437E8E" w:rsidP="00437E8E">
      <w:pPr>
        <w:pStyle w:val="Textoindependiente"/>
        <w:spacing w:after="220"/>
        <w:ind w:left="850"/>
        <w:jc w:val="both"/>
        <w:rPr>
          <w:rFonts w:ascii="Museo 300" w:hAnsi="Museo 300" w:cs="Arial"/>
          <w:bCs/>
          <w:sz w:val="16"/>
          <w:szCs w:val="16"/>
          <w:lang w:val="es-ES"/>
        </w:rPr>
      </w:pPr>
      <w:r w:rsidRPr="00437E8E">
        <w:rPr>
          <w:rFonts w:ascii="Museo 300" w:hAnsi="Museo 300" w:cs="Arial"/>
          <w:bCs/>
          <w:sz w:val="16"/>
          <w:szCs w:val="16"/>
          <w:lang w:val="es-ES"/>
        </w:rPr>
        <w:t>Por otra parte, el periodo de consumo propuesto por el usuario muestra un promedio de consumo mensual que ronda los 938 kWh, similar al promedio registrado en el periodo de recuperación establecido por la distribuidora de 974 kWh/mensuales. En la gráfica siguiente se enmarcan los ciclos de registro de consumo con demanda baja de energía eléctrica en relación con la estación del año correspondiente a la época de invierno. En esta se puede observar que no guardan similitud; por tanto, no puede extraerse un parámetro qué nos indique el consumo real en dicha época del año. Además, se muestra que uno de estos periodos está afectado por una condición irregular previa a la analizada en este informe.</w:t>
      </w:r>
    </w:p>
    <w:p w14:paraId="7C70F1AD" w14:textId="77777777" w:rsidR="00437E8E" w:rsidRPr="00437E8E" w:rsidRDefault="00437E8E" w:rsidP="00437E8E">
      <w:pPr>
        <w:pStyle w:val="Textoindependiente"/>
        <w:spacing w:after="0" w:line="240" w:lineRule="auto"/>
        <w:ind w:left="850"/>
        <w:jc w:val="both"/>
        <w:rPr>
          <w:rFonts w:ascii="Museo 300" w:hAnsi="Museo 300" w:cs="Arial"/>
          <w:bCs/>
          <w:sz w:val="16"/>
          <w:szCs w:val="16"/>
          <w:lang w:val="es-ES"/>
        </w:rPr>
      </w:pPr>
      <w:r w:rsidRPr="00437E8E">
        <w:rPr>
          <w:rFonts w:ascii="Museo 300" w:hAnsi="Museo 300" w:cs="Arial"/>
          <w:bCs/>
          <w:sz w:val="16"/>
          <w:szCs w:val="16"/>
          <w:lang w:val="es-ES"/>
        </w:rPr>
        <w:t>También se observa en la gráfica anterior que los consumos registrados en el periodo de invierno correspondiente al año 2022 presentan un incremento abrupto por encima de los periodos de invierno previos.</w:t>
      </w:r>
    </w:p>
    <w:p w14:paraId="13F46D77" w14:textId="77777777" w:rsidR="00437E8E" w:rsidRPr="00437E8E" w:rsidRDefault="00437E8E" w:rsidP="00437E8E">
      <w:pPr>
        <w:pStyle w:val="Textoindependiente"/>
        <w:spacing w:after="0" w:line="240" w:lineRule="auto"/>
        <w:ind w:left="850"/>
        <w:jc w:val="both"/>
        <w:rPr>
          <w:rFonts w:ascii="Museo 300" w:hAnsi="Museo 300" w:cs="Arial"/>
          <w:bCs/>
          <w:sz w:val="16"/>
          <w:szCs w:val="16"/>
          <w:lang w:val="es-ES"/>
        </w:rPr>
      </w:pPr>
    </w:p>
    <w:p w14:paraId="23182C33" w14:textId="77777777" w:rsidR="00437E8E" w:rsidRPr="00437E8E" w:rsidRDefault="00437E8E" w:rsidP="00437E8E">
      <w:pPr>
        <w:pStyle w:val="Textoindependiente"/>
        <w:spacing w:after="0" w:line="240" w:lineRule="auto"/>
        <w:ind w:left="850"/>
        <w:jc w:val="both"/>
        <w:rPr>
          <w:rFonts w:ascii="Museo 300" w:hAnsi="Museo 300" w:cs="Arial"/>
          <w:bCs/>
          <w:sz w:val="16"/>
          <w:szCs w:val="16"/>
          <w:lang w:val="es-ES"/>
        </w:rPr>
      </w:pPr>
      <w:r w:rsidRPr="00437E8E">
        <w:rPr>
          <w:rFonts w:ascii="Museo 300" w:hAnsi="Museo 300" w:cs="Arial"/>
          <w:bCs/>
          <w:sz w:val="16"/>
          <w:szCs w:val="16"/>
          <w:lang w:val="es-ES"/>
        </w:rPr>
        <w:t>Es importante aclarar, que la distribuidora realizó su cálculo de la energía no registrada de acuerdo con los datos que le fueron proporcionados en su momento por el personal que laboraba en el inmueble, de los equipos que supuestamente eran utilizados en ese momento, por lo que este no es un dato total de la carga que pudo haberse utilizado en el inmueble.</w:t>
      </w:r>
    </w:p>
    <w:p w14:paraId="71645C51" w14:textId="77777777" w:rsidR="00437E8E" w:rsidRPr="00437E8E" w:rsidRDefault="00437E8E" w:rsidP="00437E8E">
      <w:pPr>
        <w:pStyle w:val="Textoindependiente"/>
        <w:spacing w:after="0" w:line="240" w:lineRule="auto"/>
        <w:ind w:left="850"/>
        <w:jc w:val="both"/>
        <w:rPr>
          <w:rFonts w:ascii="Museo 300" w:hAnsi="Museo 300" w:cs="Arial"/>
          <w:bCs/>
          <w:sz w:val="16"/>
          <w:szCs w:val="16"/>
          <w:lang w:val="es-ES"/>
        </w:rPr>
      </w:pPr>
    </w:p>
    <w:p w14:paraId="32368DAE" w14:textId="77777777" w:rsidR="00437E8E" w:rsidRPr="00437E8E" w:rsidRDefault="00437E8E" w:rsidP="00437E8E">
      <w:pPr>
        <w:pStyle w:val="Textoindependiente"/>
        <w:spacing w:after="0" w:line="240" w:lineRule="auto"/>
        <w:ind w:left="850"/>
        <w:jc w:val="both"/>
        <w:rPr>
          <w:rFonts w:ascii="Museo 300" w:hAnsi="Museo 300" w:cs="Arial"/>
          <w:bCs/>
          <w:sz w:val="16"/>
          <w:szCs w:val="16"/>
          <w:lang w:val="es-ES"/>
        </w:rPr>
      </w:pPr>
      <w:r w:rsidRPr="00437E8E">
        <w:rPr>
          <w:rFonts w:ascii="Museo 300" w:hAnsi="Museo 300" w:cs="Arial"/>
          <w:bCs/>
          <w:sz w:val="16"/>
          <w:szCs w:val="16"/>
          <w:lang w:val="es-ES"/>
        </w:rPr>
        <w:t>Conforme el análisis realizado, el CAU reitera que efectivamente se ha tenido toda la evidencia necesaria que muestra de forma fehaciente la existencia de una condición irregular en el suministro del usuario final, mediante las cuales emitió su posición y dictamen respecto al cobro en los informes emitidos previamente.  Por tanto, la propuesta del usuario de utilizar para el recalculo de la ENR el periodo de consumo de los meses entre junio a diciembre de 2020, no es aceptable debido a que carece de sustento.</w:t>
      </w:r>
    </w:p>
    <w:p w14:paraId="71E62898" w14:textId="77777777" w:rsidR="00437E8E" w:rsidRPr="00437E8E" w:rsidRDefault="00437E8E" w:rsidP="00437E8E">
      <w:pPr>
        <w:pStyle w:val="Textoindependiente"/>
        <w:spacing w:after="0" w:line="240" w:lineRule="auto"/>
        <w:ind w:left="633"/>
        <w:jc w:val="both"/>
        <w:rPr>
          <w:rFonts w:ascii="Museo 300" w:hAnsi="Museo 300" w:cs="Arial"/>
          <w:bCs/>
          <w:sz w:val="16"/>
          <w:szCs w:val="16"/>
          <w:lang w:val="es-ES"/>
        </w:rPr>
      </w:pPr>
    </w:p>
    <w:p w14:paraId="25B04E00" w14:textId="77777777" w:rsidR="00437E8E" w:rsidRPr="00437E8E" w:rsidRDefault="00437E8E" w:rsidP="00437E8E">
      <w:pPr>
        <w:pStyle w:val="Textoindependiente"/>
        <w:spacing w:after="0" w:line="240" w:lineRule="auto"/>
        <w:ind w:left="633"/>
        <w:jc w:val="both"/>
        <w:rPr>
          <w:rFonts w:ascii="Museo 300" w:hAnsi="Museo 300" w:cs="Arial"/>
          <w:b/>
          <w:bCs/>
          <w:sz w:val="16"/>
          <w:szCs w:val="16"/>
          <w:lang w:val="es-ES"/>
        </w:rPr>
      </w:pPr>
      <w:r w:rsidRPr="00437E8E">
        <w:rPr>
          <w:rFonts w:ascii="Museo 300" w:hAnsi="Museo 300" w:cs="Arial"/>
          <w:b/>
          <w:bCs/>
          <w:sz w:val="16"/>
          <w:szCs w:val="16"/>
          <w:lang w:val="es-ES"/>
        </w:rPr>
        <w:t>Argumento del usuario:</w:t>
      </w:r>
    </w:p>
    <w:p w14:paraId="77AD165C" w14:textId="77777777" w:rsidR="00437E8E" w:rsidRPr="00437E8E" w:rsidRDefault="00437E8E" w:rsidP="00437E8E">
      <w:pPr>
        <w:pStyle w:val="Textoindependiente"/>
        <w:spacing w:after="0" w:line="240" w:lineRule="auto"/>
        <w:ind w:left="633"/>
        <w:jc w:val="both"/>
        <w:rPr>
          <w:rFonts w:ascii="Museo 300" w:hAnsi="Museo 300" w:cs="Arial"/>
          <w:b/>
          <w:bCs/>
          <w:sz w:val="16"/>
          <w:szCs w:val="16"/>
          <w:lang w:val="es-ES"/>
        </w:rPr>
      </w:pPr>
    </w:p>
    <w:p w14:paraId="463FC8C0" w14:textId="77777777" w:rsidR="00437E8E" w:rsidRPr="00437E8E" w:rsidRDefault="00437E8E" w:rsidP="00437E8E">
      <w:pPr>
        <w:pStyle w:val="Textoindependiente"/>
        <w:numPr>
          <w:ilvl w:val="0"/>
          <w:numId w:val="25"/>
        </w:numPr>
        <w:spacing w:after="0" w:line="240" w:lineRule="auto"/>
        <w:jc w:val="both"/>
        <w:rPr>
          <w:rFonts w:ascii="Museo 300" w:hAnsi="Museo 300" w:cs="Arial"/>
          <w:bCs/>
          <w:sz w:val="16"/>
          <w:szCs w:val="16"/>
          <w:lang w:val="es-ES"/>
        </w:rPr>
      </w:pPr>
      <w:r w:rsidRPr="00437E8E">
        <w:rPr>
          <w:rFonts w:ascii="Museo 300" w:hAnsi="Museo 300" w:cs="Arial"/>
          <w:bCs/>
          <w:sz w:val="16"/>
          <w:szCs w:val="16"/>
          <w:lang w:val="es-ES"/>
        </w:rPr>
        <w:t>Los sellos internos del medidor nunca presentaron ninguna alteración por lo cual la empresa no puede ni debe asumir alteración.</w:t>
      </w:r>
    </w:p>
    <w:p w14:paraId="18053502" w14:textId="77777777" w:rsidR="00437E8E" w:rsidRPr="00437E8E" w:rsidRDefault="00437E8E" w:rsidP="00437E8E">
      <w:pPr>
        <w:pStyle w:val="Textoindependiente"/>
        <w:spacing w:after="0" w:line="240" w:lineRule="auto"/>
        <w:ind w:left="633"/>
        <w:jc w:val="both"/>
        <w:rPr>
          <w:rFonts w:ascii="Museo 300" w:hAnsi="Museo 300" w:cs="Arial"/>
          <w:b/>
          <w:bCs/>
          <w:sz w:val="16"/>
          <w:szCs w:val="16"/>
          <w:lang w:val="es-ES"/>
        </w:rPr>
      </w:pPr>
    </w:p>
    <w:p w14:paraId="1ACF5D9A" w14:textId="77777777" w:rsidR="00437E8E" w:rsidRPr="00437E8E" w:rsidRDefault="00437E8E" w:rsidP="00437E8E">
      <w:pPr>
        <w:pStyle w:val="Textoindependiente"/>
        <w:spacing w:after="0" w:line="240" w:lineRule="auto"/>
        <w:ind w:left="633"/>
        <w:jc w:val="both"/>
        <w:rPr>
          <w:rFonts w:ascii="Museo 300" w:hAnsi="Museo 300" w:cs="Arial"/>
          <w:b/>
          <w:bCs/>
          <w:sz w:val="16"/>
          <w:szCs w:val="16"/>
          <w:lang w:val="es-ES"/>
        </w:rPr>
      </w:pPr>
      <w:r w:rsidRPr="00437E8E">
        <w:rPr>
          <w:rFonts w:ascii="Museo 300" w:hAnsi="Museo 300" w:cs="Arial"/>
          <w:b/>
          <w:bCs/>
          <w:sz w:val="16"/>
          <w:szCs w:val="16"/>
          <w:lang w:val="es-ES"/>
        </w:rPr>
        <w:t>Análisis del CAU:</w:t>
      </w:r>
    </w:p>
    <w:p w14:paraId="2046A88D" w14:textId="77777777" w:rsidR="00437E8E" w:rsidRPr="00437E8E" w:rsidRDefault="00437E8E" w:rsidP="00437E8E">
      <w:pPr>
        <w:pStyle w:val="Textoindependiente"/>
        <w:spacing w:after="0" w:line="240" w:lineRule="auto"/>
        <w:ind w:left="633"/>
        <w:jc w:val="both"/>
        <w:rPr>
          <w:rFonts w:ascii="Museo 300" w:hAnsi="Museo 300" w:cs="Arial"/>
          <w:bCs/>
          <w:sz w:val="16"/>
          <w:szCs w:val="16"/>
          <w:lang w:val="es-ES"/>
        </w:rPr>
      </w:pPr>
    </w:p>
    <w:p w14:paraId="51BCE743" w14:textId="77777777" w:rsidR="00437E8E" w:rsidRPr="00437E8E" w:rsidRDefault="00437E8E" w:rsidP="00437E8E">
      <w:pPr>
        <w:pStyle w:val="Textoindependiente"/>
        <w:spacing w:after="0" w:line="240" w:lineRule="auto"/>
        <w:ind w:left="1275"/>
        <w:jc w:val="both"/>
        <w:rPr>
          <w:rFonts w:ascii="Museo 300" w:hAnsi="Museo 300" w:cs="Arial"/>
          <w:bCs/>
          <w:sz w:val="16"/>
          <w:szCs w:val="16"/>
          <w:lang w:val="es-ES"/>
        </w:rPr>
      </w:pPr>
      <w:r w:rsidRPr="00437E8E">
        <w:rPr>
          <w:rFonts w:ascii="Museo 300" w:hAnsi="Museo 300" w:cs="Arial"/>
          <w:bCs/>
          <w:sz w:val="16"/>
          <w:szCs w:val="16"/>
          <w:lang w:val="es-ES"/>
        </w:rPr>
        <w:t xml:space="preserve">Respecto a este argumento, debe indicarse que previamente en el informe técnico </w:t>
      </w:r>
      <w:proofErr w:type="spellStart"/>
      <w:r w:rsidRPr="00437E8E">
        <w:rPr>
          <w:rFonts w:ascii="Museo 300" w:hAnsi="Museo 300" w:cs="Arial"/>
          <w:bCs/>
          <w:sz w:val="16"/>
          <w:szCs w:val="16"/>
          <w:lang w:val="es-ES"/>
        </w:rPr>
        <w:t>N.°</w:t>
      </w:r>
      <w:proofErr w:type="spellEnd"/>
      <w:r w:rsidRPr="00437E8E">
        <w:rPr>
          <w:rFonts w:ascii="Museo 300" w:hAnsi="Museo 300" w:cs="Arial"/>
          <w:bCs/>
          <w:sz w:val="16"/>
          <w:szCs w:val="16"/>
          <w:lang w:val="es-ES"/>
        </w:rPr>
        <w:t xml:space="preserve"> IT-0259-CAU-22 se demostró que la condición irregular encontrada por la distribuidora no estaba relacionada con la integridad física del equipo de medición, sino que con la instalación de dos puentes eléctricos que conectaban los terminales o bajadas del transformador del suministro a nombre del señor Soto directamente con la carga del inmueble, sin que esta energía fuera registrada por el equipo de medición. Esta condición ocasionaba que una parte de la energía eléctrica consumida en el inmueble era derivada directamente hacia las instalaciones del usuario y no era registrada por el equipo de medición. </w:t>
      </w:r>
    </w:p>
    <w:p w14:paraId="5700DE77" w14:textId="77777777" w:rsidR="00437E8E" w:rsidRPr="00437E8E" w:rsidRDefault="00437E8E" w:rsidP="00437E8E">
      <w:pPr>
        <w:pStyle w:val="Textoindependiente"/>
        <w:spacing w:after="0" w:line="240" w:lineRule="auto"/>
        <w:ind w:left="1275"/>
        <w:jc w:val="both"/>
        <w:rPr>
          <w:rFonts w:ascii="Museo 300" w:hAnsi="Museo 300" w:cs="Arial"/>
          <w:bCs/>
          <w:sz w:val="16"/>
          <w:szCs w:val="16"/>
          <w:lang w:val="es-ES"/>
        </w:rPr>
      </w:pPr>
    </w:p>
    <w:p w14:paraId="57634F00" w14:textId="77777777" w:rsidR="00437E8E" w:rsidRPr="00437E8E" w:rsidRDefault="00437E8E" w:rsidP="00437E8E">
      <w:pPr>
        <w:pStyle w:val="Textoindependiente"/>
        <w:spacing w:after="0" w:line="240" w:lineRule="auto"/>
        <w:ind w:left="1275"/>
        <w:jc w:val="both"/>
        <w:rPr>
          <w:rFonts w:ascii="Museo 300" w:hAnsi="Museo 300" w:cs="Arial"/>
          <w:bCs/>
          <w:sz w:val="16"/>
          <w:szCs w:val="16"/>
          <w:lang w:val="es-ES"/>
        </w:rPr>
      </w:pPr>
      <w:r w:rsidRPr="00437E8E">
        <w:rPr>
          <w:rFonts w:ascii="Museo 300" w:hAnsi="Museo 300" w:cs="Arial"/>
          <w:bCs/>
          <w:sz w:val="16"/>
          <w:szCs w:val="16"/>
          <w:lang w:val="es-ES"/>
        </w:rPr>
        <w:t>A continuación, se muestra evidencia presentada por la distribuidora e incluidas en el informe técnico N. ° 0259-CAU-22, donde se observa la condición encontrada por la distribuidora en fecha 1 de diciembre de 2021.</w:t>
      </w:r>
    </w:p>
    <w:p w14:paraId="6D193B23" w14:textId="77777777" w:rsidR="00437E8E" w:rsidRPr="00437E8E" w:rsidRDefault="00437E8E" w:rsidP="00437E8E">
      <w:pPr>
        <w:pStyle w:val="Textoindependiente"/>
        <w:spacing w:after="220"/>
        <w:ind w:left="633"/>
        <w:jc w:val="both"/>
        <w:rPr>
          <w:rFonts w:ascii="Museo 300" w:hAnsi="Museo 300" w:cs="Arial"/>
          <w:bCs/>
          <w:sz w:val="16"/>
          <w:szCs w:val="16"/>
          <w:lang w:val="es-ES"/>
        </w:rPr>
      </w:pPr>
    </w:p>
    <w:p w14:paraId="1121715A" w14:textId="08E1C0E0" w:rsidR="00437E8E" w:rsidRDefault="00437E8E" w:rsidP="00437E8E">
      <w:pPr>
        <w:pStyle w:val="Textoindependiente"/>
        <w:spacing w:after="220"/>
        <w:ind w:left="633"/>
        <w:jc w:val="center"/>
        <w:rPr>
          <w:rFonts w:ascii="Museo 300" w:hAnsi="Museo 300" w:cs="Arial"/>
          <w:bCs/>
          <w:sz w:val="16"/>
          <w:szCs w:val="16"/>
          <w:lang w:val="es-ES"/>
        </w:rPr>
      </w:pPr>
    </w:p>
    <w:p w14:paraId="759E9DC7" w14:textId="77777777" w:rsidR="00437E8E" w:rsidRPr="00437E8E" w:rsidRDefault="00437E8E" w:rsidP="00437E8E">
      <w:pPr>
        <w:pStyle w:val="Textoindependiente"/>
        <w:spacing w:after="0" w:line="240" w:lineRule="auto"/>
        <w:ind w:left="635"/>
        <w:jc w:val="both"/>
        <w:rPr>
          <w:rFonts w:ascii="Museo 300" w:hAnsi="Museo 300" w:cs="Arial"/>
          <w:bCs/>
          <w:sz w:val="16"/>
          <w:szCs w:val="16"/>
          <w:lang w:val="es-ES"/>
        </w:rPr>
      </w:pPr>
      <w:r w:rsidRPr="00437E8E">
        <w:rPr>
          <w:rFonts w:ascii="Museo 300" w:hAnsi="Museo 300" w:cs="Arial"/>
          <w:bCs/>
          <w:sz w:val="16"/>
          <w:szCs w:val="16"/>
          <w:lang w:val="es-ES"/>
        </w:rPr>
        <w:t>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w:t>
      </w:r>
    </w:p>
    <w:p w14:paraId="6117D533" w14:textId="77777777" w:rsidR="00437E8E" w:rsidRPr="00437E8E" w:rsidRDefault="00437E8E" w:rsidP="00437E8E">
      <w:pPr>
        <w:pStyle w:val="Textoindependiente"/>
        <w:spacing w:after="0" w:line="240" w:lineRule="auto"/>
        <w:ind w:left="635"/>
        <w:jc w:val="both"/>
        <w:rPr>
          <w:rFonts w:ascii="Museo 300" w:hAnsi="Museo 300" w:cs="Arial"/>
          <w:bCs/>
          <w:sz w:val="16"/>
          <w:szCs w:val="16"/>
          <w:lang w:val="es-ES"/>
        </w:rPr>
      </w:pPr>
    </w:p>
    <w:p w14:paraId="6A5AF3BF" w14:textId="77777777" w:rsidR="00437E8E" w:rsidRPr="00437E8E" w:rsidRDefault="00437E8E" w:rsidP="00437E8E">
      <w:pPr>
        <w:pStyle w:val="Textoindependiente"/>
        <w:spacing w:after="0" w:line="240" w:lineRule="auto"/>
        <w:ind w:left="635"/>
        <w:jc w:val="both"/>
        <w:rPr>
          <w:rFonts w:ascii="Museo 300" w:hAnsi="Museo 300" w:cs="Arial"/>
          <w:bCs/>
          <w:sz w:val="16"/>
          <w:szCs w:val="16"/>
        </w:rPr>
      </w:pPr>
      <w:r w:rsidRPr="00437E8E">
        <w:rPr>
          <w:rFonts w:ascii="Museo 300" w:hAnsi="Museo 300" w:cs="Arial"/>
          <w:bCs/>
          <w:sz w:val="16"/>
          <w:szCs w:val="16"/>
          <w:lang w:val="es-ES"/>
        </w:rPr>
        <w:t>Ahora bien, en la labor investigativa SIGET no sólo valora las pruebas de la distribuidora sino también las que oportunamente presente el usuario; sin embargo, los argumentos presentados por este no muestran un parámetro de consumo real que pueda ser considerado en el análisis de la ENR del cálculo efectuado por el CAU</w:t>
      </w:r>
      <w:r w:rsidRPr="00437E8E">
        <w:rPr>
          <w:rFonts w:ascii="Museo 300" w:hAnsi="Museo 300" w:cs="Arial"/>
          <w:bCs/>
          <w:sz w:val="16"/>
          <w:szCs w:val="16"/>
        </w:rPr>
        <w:t xml:space="preserve">. </w:t>
      </w:r>
    </w:p>
    <w:p w14:paraId="3E45C7A5" w14:textId="77777777" w:rsidR="00437E8E" w:rsidRPr="00437E8E" w:rsidRDefault="00437E8E" w:rsidP="00437E8E">
      <w:pPr>
        <w:pStyle w:val="Textoindependiente"/>
        <w:spacing w:after="0" w:line="240" w:lineRule="auto"/>
        <w:ind w:left="635"/>
        <w:jc w:val="both"/>
        <w:rPr>
          <w:rFonts w:ascii="Museo 300" w:hAnsi="Museo 300" w:cs="Arial"/>
          <w:bCs/>
          <w:sz w:val="16"/>
          <w:szCs w:val="16"/>
        </w:rPr>
      </w:pPr>
    </w:p>
    <w:p w14:paraId="1608D5F1" w14:textId="77777777" w:rsidR="00437E8E" w:rsidRPr="00437E8E" w:rsidRDefault="00437E8E" w:rsidP="00437E8E">
      <w:pPr>
        <w:pStyle w:val="Textoindependiente"/>
        <w:spacing w:after="0" w:line="240" w:lineRule="auto"/>
        <w:ind w:left="635"/>
        <w:jc w:val="both"/>
        <w:rPr>
          <w:rFonts w:ascii="Museo 300" w:hAnsi="Museo 300" w:cs="Arial"/>
          <w:bCs/>
          <w:sz w:val="16"/>
          <w:szCs w:val="16"/>
          <w:lang w:val="es-ES"/>
        </w:rPr>
      </w:pPr>
      <w:r w:rsidRPr="00437E8E">
        <w:rPr>
          <w:rFonts w:ascii="Museo 300" w:hAnsi="Museo 300" w:cs="Arial"/>
          <w:bCs/>
          <w:sz w:val="16"/>
          <w:szCs w:val="16"/>
          <w:lang w:val="es-ES"/>
        </w:rPr>
        <w:t xml:space="preserve">Por tanto, en lo que respecta a los argumentos presentados por el usuario con fecha 22 de noviembre de 2022, el CAU considera que este no presentó pruebas que sustente sus argumentos para que esta superintendencia modifique lo dictaminado en el informe técnico </w:t>
      </w:r>
      <w:proofErr w:type="spellStart"/>
      <w:r w:rsidRPr="00437E8E">
        <w:rPr>
          <w:rFonts w:ascii="Museo 300" w:hAnsi="Museo 300" w:cs="Arial"/>
          <w:bCs/>
          <w:sz w:val="16"/>
          <w:szCs w:val="16"/>
          <w:lang w:val="es-ES"/>
        </w:rPr>
        <w:t>N.°</w:t>
      </w:r>
      <w:proofErr w:type="spellEnd"/>
      <w:r w:rsidRPr="00437E8E">
        <w:rPr>
          <w:rFonts w:ascii="Museo 300" w:hAnsi="Museo 300" w:cs="Arial"/>
          <w:bCs/>
          <w:sz w:val="16"/>
          <w:szCs w:val="16"/>
          <w:lang w:val="es-ES"/>
        </w:rPr>
        <w:t xml:space="preserve"> IT-0259-CAU-22.</w:t>
      </w:r>
    </w:p>
    <w:p w14:paraId="6C043F96" w14:textId="77777777" w:rsidR="00437E8E" w:rsidRPr="00437E8E" w:rsidRDefault="00437E8E" w:rsidP="00437E8E">
      <w:pPr>
        <w:pStyle w:val="Textoindependiente"/>
        <w:spacing w:after="0" w:line="240" w:lineRule="auto"/>
        <w:ind w:left="633"/>
        <w:rPr>
          <w:rFonts w:ascii="Museo Sans 300" w:hAnsi="Museo Sans 300" w:cs="Arial"/>
          <w:bCs/>
          <w:sz w:val="16"/>
          <w:szCs w:val="16"/>
          <w:lang w:val="es-ES"/>
        </w:rPr>
      </w:pPr>
    </w:p>
    <w:p w14:paraId="54C6D120" w14:textId="4614BC42" w:rsidR="004F501C" w:rsidRDefault="004F501C" w:rsidP="00437E8E">
      <w:pPr>
        <w:pStyle w:val="Textoindependiente"/>
        <w:numPr>
          <w:ilvl w:val="0"/>
          <w:numId w:val="24"/>
        </w:numPr>
        <w:spacing w:after="0" w:line="240" w:lineRule="auto"/>
        <w:ind w:left="993"/>
        <w:rPr>
          <w:rFonts w:ascii="Museo Sans 300" w:hAnsi="Museo Sans 300" w:cs="Arial"/>
          <w:b/>
          <w:sz w:val="16"/>
          <w:szCs w:val="16"/>
          <w:u w:val="single"/>
          <w:lang w:val="es-ES"/>
        </w:rPr>
      </w:pPr>
      <w:r w:rsidRPr="008A53FB">
        <w:rPr>
          <w:rFonts w:ascii="Museo Sans 300" w:hAnsi="Museo Sans 300" w:cs="Arial"/>
          <w:b/>
          <w:sz w:val="16"/>
          <w:szCs w:val="16"/>
          <w:u w:val="single"/>
          <w:lang w:val="es-ES"/>
        </w:rPr>
        <w:t>CONCLUSIONES</w:t>
      </w:r>
      <w:bookmarkEnd w:id="5"/>
    </w:p>
    <w:p w14:paraId="248710B6" w14:textId="77777777" w:rsidR="00437E8E" w:rsidRPr="008A53FB" w:rsidRDefault="00437E8E" w:rsidP="00437E8E">
      <w:pPr>
        <w:pStyle w:val="Textoindependiente"/>
        <w:spacing w:after="0" w:line="240" w:lineRule="auto"/>
        <w:ind w:left="993"/>
        <w:rPr>
          <w:rFonts w:ascii="Museo Sans 300" w:hAnsi="Museo Sans 300" w:cs="Arial"/>
          <w:b/>
          <w:sz w:val="16"/>
          <w:szCs w:val="16"/>
          <w:u w:val="single"/>
          <w:lang w:val="es-ES"/>
        </w:rPr>
      </w:pPr>
    </w:p>
    <w:bookmarkEnd w:id="1"/>
    <w:p w14:paraId="66CE76D8" w14:textId="44501151" w:rsidR="00437E8E" w:rsidRPr="00437E8E" w:rsidRDefault="00437E8E" w:rsidP="00437E8E">
      <w:pPr>
        <w:pStyle w:val="Textoindependiente"/>
        <w:numPr>
          <w:ilvl w:val="0"/>
          <w:numId w:val="7"/>
        </w:numPr>
        <w:spacing w:after="220" w:line="180" w:lineRule="atLeast"/>
        <w:ind w:right="284"/>
        <w:jc w:val="both"/>
        <w:rPr>
          <w:rFonts w:ascii="Museo 300" w:hAnsi="Museo 300" w:cs="Arial"/>
          <w:sz w:val="16"/>
          <w:szCs w:val="16"/>
          <w:lang w:val="es-ES"/>
        </w:rPr>
      </w:pPr>
      <w:r w:rsidRPr="00437E8E">
        <w:rPr>
          <w:rFonts w:ascii="Museo 300" w:hAnsi="Museo 300" w:cs="Arial"/>
          <w:sz w:val="16"/>
          <w:szCs w:val="16"/>
          <w:lang w:val="es-ES"/>
        </w:rPr>
        <w:t xml:space="preserve">El 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437E8E">
        <w:rPr>
          <w:rFonts w:ascii="Museo 300" w:hAnsi="Museo 300" w:cs="Arial"/>
          <w:sz w:val="16"/>
          <w:szCs w:val="16"/>
          <w:lang w:val="es-ES"/>
        </w:rPr>
        <w:t>N.°</w:t>
      </w:r>
      <w:proofErr w:type="spellEnd"/>
      <w:r w:rsidRPr="00437E8E">
        <w:rPr>
          <w:rFonts w:ascii="Museo 300" w:hAnsi="Museo 300" w:cs="Arial"/>
          <w:sz w:val="16"/>
          <w:szCs w:val="16"/>
          <w:lang w:val="es-ES"/>
        </w:rPr>
        <w:t xml:space="preserve"> 283-E-2011 y los</w:t>
      </w:r>
      <w:r w:rsidRPr="00437E8E">
        <w:rPr>
          <w:rFonts w:ascii="Museo 300" w:hAnsi="Museo 300" w:cs="Arial"/>
          <w:sz w:val="16"/>
          <w:szCs w:val="16"/>
          <w:lang w:val="es-ES_tradnl"/>
        </w:rPr>
        <w:t xml:space="preserve"> Términos y Condiciones Generales al Consumidor Final, del Pliego Tarifario aplicable al año 2021.</w:t>
      </w:r>
    </w:p>
    <w:p w14:paraId="48310361" w14:textId="09854BDC" w:rsidR="004F0D94" w:rsidRPr="00437E8E" w:rsidRDefault="00437E8E" w:rsidP="00437E8E">
      <w:pPr>
        <w:pStyle w:val="Textoindependiente"/>
        <w:numPr>
          <w:ilvl w:val="0"/>
          <w:numId w:val="7"/>
        </w:numPr>
        <w:spacing w:after="220" w:line="180" w:lineRule="atLeast"/>
        <w:ind w:right="284"/>
        <w:jc w:val="both"/>
        <w:rPr>
          <w:rFonts w:ascii="Museo 300" w:hAnsi="Museo 300" w:cs="Arial"/>
          <w:sz w:val="16"/>
          <w:szCs w:val="16"/>
          <w:lang w:val="es-ES"/>
        </w:rPr>
      </w:pPr>
      <w:r w:rsidRPr="00437E8E">
        <w:rPr>
          <w:rFonts w:ascii="Museo 300" w:hAnsi="Museo 300" w:cs="Arial"/>
          <w:sz w:val="16"/>
          <w:szCs w:val="16"/>
          <w:lang w:val="es-ES"/>
        </w:rPr>
        <w:t xml:space="preserve">Con base en lo expuesto y considerando la información que fue presentada por DEUSEM a lo largo del proceso de investigación, con respecto a la denuncia interpuesta por el señor </w:t>
      </w:r>
      <w:proofErr w:type="spellStart"/>
      <w:r w:rsidR="00342C3A">
        <w:rPr>
          <w:rFonts w:ascii="Museo 300" w:hAnsi="Museo 300" w:cs="Arial"/>
          <w:sz w:val="16"/>
          <w:szCs w:val="16"/>
          <w:lang w:val="es-ES"/>
        </w:rPr>
        <w:t>xxxx</w:t>
      </w:r>
      <w:proofErr w:type="spellEnd"/>
      <w:r w:rsidR="00342C3A">
        <w:rPr>
          <w:rFonts w:ascii="Museo 300" w:hAnsi="Museo 300" w:cs="Arial"/>
          <w:sz w:val="16"/>
          <w:szCs w:val="16"/>
          <w:lang w:val="es-ES"/>
        </w:rPr>
        <w:t xml:space="preserve"> </w:t>
      </w:r>
      <w:r w:rsidRPr="00437E8E">
        <w:rPr>
          <w:rFonts w:ascii="Museo 300" w:hAnsi="Museo 300" w:cs="Arial"/>
          <w:sz w:val="16"/>
          <w:szCs w:val="16"/>
          <w:lang w:val="es-ES"/>
        </w:rPr>
        <w:t xml:space="preserve">en contra de la sociedad DEUSEM S.A. de C.V., se establece que este no ha presentado nuevas pruebas que respalden sus argumentos y que permitan desvirtuar lo que el CAU dictaminó en el informe técnico </w:t>
      </w:r>
      <w:proofErr w:type="spellStart"/>
      <w:r w:rsidRPr="00437E8E">
        <w:rPr>
          <w:rFonts w:ascii="Museo 300" w:hAnsi="Museo 300" w:cs="Arial"/>
          <w:sz w:val="16"/>
          <w:szCs w:val="16"/>
          <w:lang w:val="es-ES"/>
        </w:rPr>
        <w:t>N.°</w:t>
      </w:r>
      <w:proofErr w:type="spellEnd"/>
      <w:r w:rsidRPr="00437E8E">
        <w:rPr>
          <w:rFonts w:ascii="Museo 300" w:hAnsi="Museo 300" w:cs="Arial"/>
          <w:sz w:val="16"/>
          <w:szCs w:val="16"/>
          <w:lang w:val="es-ES"/>
        </w:rPr>
        <w:t xml:space="preserve"> IT-0259-CAU-22 que rindió previamente a la superintendencia</w:t>
      </w:r>
      <w:r w:rsidRPr="00437E8E">
        <w:rPr>
          <w:rFonts w:ascii="Museo 300" w:hAnsi="Museo 300" w:cs="Arial"/>
          <w:sz w:val="16"/>
          <w:szCs w:val="16"/>
          <w:lang w:val="es-ES_tradnl"/>
        </w:rPr>
        <w:t xml:space="preserve"> </w:t>
      </w:r>
      <w:r w:rsidR="004B500F" w:rsidRPr="00437E8E">
        <w:rPr>
          <w:rFonts w:ascii="Museo 300" w:hAnsi="Museo 300" w:cs="Arial"/>
          <w:sz w:val="16"/>
          <w:szCs w:val="16"/>
        </w:rPr>
        <w:t>[…]</w:t>
      </w:r>
      <w:r w:rsidR="00310BD4" w:rsidRPr="00437E8E">
        <w:rPr>
          <w:rFonts w:ascii="Museo 300" w:hAnsi="Museo 300" w:cs="Arial"/>
          <w:sz w:val="16"/>
          <w:szCs w:val="16"/>
        </w:rPr>
        <w:t>”</w:t>
      </w:r>
      <w:r w:rsidR="0005052B" w:rsidRPr="00437E8E">
        <w:rPr>
          <w:rFonts w:ascii="Museo 300" w:hAnsi="Museo 300" w:cs="Arial"/>
          <w:sz w:val="16"/>
          <w:szCs w:val="16"/>
        </w:rPr>
        <w:t>.</w:t>
      </w:r>
    </w:p>
    <w:p w14:paraId="3F097723" w14:textId="4C589950" w:rsidR="00F728DE" w:rsidRPr="00104B80" w:rsidRDefault="00EA5E89" w:rsidP="00F728DE">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1204575E" w14:textId="13E44765" w:rsidR="00800947" w:rsidRPr="00C233E4" w:rsidRDefault="00EA5E89" w:rsidP="00C233E4">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89FD99" w14:textId="77777777" w:rsidR="00800947" w:rsidRDefault="00800947"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3624842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C846BD">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bookmarkStart w:id="6"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6"/>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59BBF9B8" w:rsid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1B67F248" w14:textId="77777777" w:rsidR="00342C3A" w:rsidRPr="0021188C" w:rsidRDefault="00342C3A" w:rsidP="005621FD">
      <w:pPr>
        <w:tabs>
          <w:tab w:val="left" w:pos="1276"/>
        </w:tabs>
        <w:spacing w:after="0" w:line="0" w:lineRule="atLeast"/>
        <w:ind w:left="567"/>
        <w:jc w:val="both"/>
        <w:rPr>
          <w:rFonts w:ascii="Museo Sans 300" w:eastAsia="Times New Roman" w:hAnsi="Museo Sans 300"/>
          <w:bCs/>
          <w:sz w:val="20"/>
          <w:szCs w:val="20"/>
          <w:lang w:eastAsia="es-ES"/>
        </w:rPr>
      </w:pP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lastRenderedPageBreak/>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7B977240" w14:textId="77777777" w:rsidR="00377975" w:rsidRDefault="0037797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207016DF"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D21393">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14603B05"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4AC4E896" w14:textId="77777777" w:rsidR="002719DB" w:rsidRDefault="002719DB"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74CAA29A" w14:textId="11445B12" w:rsidR="00BE01E3" w:rsidRDefault="000D0B3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De conformidad con </w:t>
      </w:r>
      <w:r w:rsidR="00293C65" w:rsidRPr="00293C65">
        <w:rPr>
          <w:rFonts w:ascii="Museo Sans 300" w:eastAsia="Times New Roman" w:hAnsi="Museo Sans 300"/>
          <w:sz w:val="20"/>
          <w:szCs w:val="20"/>
          <w:lang w:eastAsia="es-ES"/>
        </w:rPr>
        <w:t>el artículo 3 de la LPA,</w:t>
      </w:r>
      <w:r>
        <w:rPr>
          <w:rFonts w:ascii="Museo Sans 300" w:eastAsia="Times New Roman" w:hAnsi="Museo Sans 300"/>
          <w:sz w:val="20"/>
          <w:szCs w:val="20"/>
          <w:lang w:eastAsia="es-ES"/>
        </w:rPr>
        <w:t xml:space="preserve"> </w:t>
      </w:r>
      <w:r w:rsidR="006A1553">
        <w:rPr>
          <w:rFonts w:ascii="Museo Sans 300" w:eastAsia="Times New Roman" w:hAnsi="Museo Sans 300"/>
          <w:sz w:val="20"/>
          <w:szCs w:val="20"/>
          <w:lang w:eastAsia="es-ES"/>
        </w:rPr>
        <w:t>la administración pública debe servir con objetividad</w:t>
      </w:r>
      <w:r w:rsidR="00BE01E3">
        <w:rPr>
          <w:rFonts w:ascii="Museo Sans 300" w:eastAsia="Times New Roman" w:hAnsi="Museo Sans 300"/>
          <w:sz w:val="20"/>
          <w:szCs w:val="20"/>
          <w:lang w:eastAsia="es-ES"/>
        </w:rPr>
        <w:t xml:space="preserve"> a los intereses generales, </w:t>
      </w:r>
      <w:r w:rsidR="00E67888">
        <w:rPr>
          <w:rFonts w:ascii="Museo Sans 300" w:eastAsia="Times New Roman" w:hAnsi="Museo Sans 300"/>
          <w:sz w:val="20"/>
          <w:szCs w:val="20"/>
          <w:lang w:eastAsia="es-ES"/>
        </w:rPr>
        <w:t xml:space="preserve">es por lo que las </w:t>
      </w:r>
      <w:r w:rsidR="00BE01E3">
        <w:rPr>
          <w:rFonts w:ascii="Museo Sans 300" w:eastAsia="Times New Roman" w:hAnsi="Museo Sans 300"/>
          <w:sz w:val="20"/>
          <w:szCs w:val="20"/>
          <w:lang w:eastAsia="es-ES"/>
        </w:rPr>
        <w:t>actuaciones</w:t>
      </w:r>
      <w:r w:rsidR="00E67888">
        <w:rPr>
          <w:rFonts w:ascii="Museo Sans 300" w:eastAsia="Times New Roman" w:hAnsi="Museo Sans 300"/>
          <w:sz w:val="20"/>
          <w:szCs w:val="20"/>
          <w:lang w:eastAsia="es-ES"/>
        </w:rPr>
        <w:t xml:space="preserve"> de esta Superintendencia </w:t>
      </w:r>
      <w:r w:rsidR="00112219">
        <w:rPr>
          <w:rFonts w:ascii="Museo Sans 300" w:eastAsia="Times New Roman" w:hAnsi="Museo Sans 300"/>
          <w:sz w:val="20"/>
          <w:szCs w:val="20"/>
          <w:lang w:eastAsia="es-ES"/>
        </w:rPr>
        <w:t>en el presente pro</w:t>
      </w:r>
      <w:r w:rsidR="00844FFA">
        <w:rPr>
          <w:rFonts w:ascii="Museo Sans 300" w:eastAsia="Times New Roman" w:hAnsi="Museo Sans 300"/>
          <w:sz w:val="20"/>
          <w:szCs w:val="20"/>
          <w:lang w:eastAsia="es-ES"/>
        </w:rPr>
        <w:t xml:space="preserve">cedimiento se fundamentaron entre otros </w:t>
      </w:r>
      <w:r w:rsidR="00BE01E3">
        <w:rPr>
          <w:rFonts w:ascii="Museo Sans 300" w:eastAsia="Times New Roman" w:hAnsi="Museo Sans 300"/>
          <w:sz w:val="20"/>
          <w:szCs w:val="20"/>
          <w:lang w:eastAsia="es-ES"/>
        </w:rPr>
        <w:t>principios</w:t>
      </w:r>
      <w:r w:rsidR="00844FFA">
        <w:rPr>
          <w:rFonts w:ascii="Museo Sans 300" w:eastAsia="Times New Roman" w:hAnsi="Museo Sans 300"/>
          <w:sz w:val="20"/>
          <w:szCs w:val="20"/>
          <w:lang w:eastAsia="es-ES"/>
        </w:rPr>
        <w:t>, en los siguientes</w:t>
      </w:r>
      <w:r w:rsidR="00BE01E3">
        <w:rPr>
          <w:rFonts w:ascii="Museo Sans 300" w:eastAsia="Times New Roman" w:hAnsi="Museo Sans 300"/>
          <w:sz w:val="20"/>
          <w:szCs w:val="20"/>
          <w:lang w:eastAsia="es-ES"/>
        </w:rPr>
        <w:t xml:space="preserve">: </w:t>
      </w:r>
    </w:p>
    <w:p w14:paraId="458046E6" w14:textId="77777777" w:rsidR="00517E4D" w:rsidRDefault="00517E4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3385A87" w14:textId="03365647" w:rsidR="00517E4D" w:rsidRDefault="00517E4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Legalidad: La Administra</w:t>
      </w:r>
      <w:r w:rsidR="00EB6F35">
        <w:rPr>
          <w:rFonts w:ascii="Museo Sans 300" w:eastAsia="Times New Roman" w:hAnsi="Museo Sans 300"/>
          <w:sz w:val="20"/>
          <w:szCs w:val="20"/>
          <w:lang w:eastAsia="es-ES"/>
        </w:rPr>
        <w:t>ción Pública actuará con pleno sometimiento al ordenamiento jurídico, de modo que solo puede hacer aquel que esté previsto expresamente en la Ley y en los términos en que ésta lo determine.</w:t>
      </w:r>
    </w:p>
    <w:p w14:paraId="3669CC54" w14:textId="77777777" w:rsidR="00EB6F35" w:rsidRDefault="00EB6F3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79233D25" w14:textId="2270B32C" w:rsidR="007B564C" w:rsidRDefault="007B564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Verdad Material: las actuaciones </w:t>
      </w:r>
      <w:r w:rsidR="00727484">
        <w:rPr>
          <w:rFonts w:ascii="Museo Sans 300" w:eastAsia="Times New Roman" w:hAnsi="Museo Sans 300"/>
          <w:sz w:val="20"/>
          <w:szCs w:val="20"/>
          <w:lang w:eastAsia="es-ES"/>
        </w:rPr>
        <w:t>de la autoridad administrativa deberán ajustarse a la verdad material que resulte de los hechos, aun cuando no hayan sido alegados ni se deriven</w:t>
      </w:r>
      <w:r w:rsidR="00B06743">
        <w:rPr>
          <w:rFonts w:ascii="Museo Sans 300" w:eastAsia="Times New Roman" w:hAnsi="Museo Sans 300"/>
          <w:sz w:val="20"/>
          <w:szCs w:val="20"/>
          <w:lang w:eastAsia="es-ES"/>
        </w:rPr>
        <w:t xml:space="preserve"> de pruebas propuestas por los interesados.</w:t>
      </w:r>
    </w:p>
    <w:p w14:paraId="1CD79CCE" w14:textId="77777777" w:rsidR="00844FFA" w:rsidRPr="00B06743" w:rsidRDefault="00844FFA" w:rsidP="00B06743">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25AED684" w14:textId="4AE0C33C" w:rsidR="005F6217" w:rsidRPr="00104B80" w:rsidRDefault="005F6217" w:rsidP="008E5A24">
      <w:pPr>
        <w:pStyle w:val="Prrafodelista"/>
        <w:spacing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Finalmente, e</w:t>
      </w:r>
      <w:r w:rsidRPr="005F6217">
        <w:rPr>
          <w:rFonts w:ascii="Museo Sans 300" w:eastAsia="Times New Roman" w:hAnsi="Museo Sans 300"/>
          <w:sz w:val="20"/>
          <w:szCs w:val="20"/>
          <w:lang w:eastAsia="es-ES"/>
        </w:rPr>
        <w:t xml:space="preserve">l artículo 129 dispone que la resolución del recurso </w:t>
      </w:r>
      <w:r w:rsidR="004915CE">
        <w:rPr>
          <w:rFonts w:ascii="Museo Sans 300" w:eastAsia="Times New Roman" w:hAnsi="Museo Sans 300"/>
          <w:sz w:val="20"/>
          <w:szCs w:val="20"/>
          <w:lang w:eastAsia="es-ES"/>
        </w:rPr>
        <w:t xml:space="preserve">de reconsideración </w:t>
      </w:r>
      <w:r w:rsidRPr="005F6217">
        <w:rPr>
          <w:rFonts w:ascii="Museo Sans 300" w:eastAsia="Times New Roman" w:hAnsi="Museo Sans 300"/>
          <w:sz w:val="20"/>
          <w:szCs w:val="20"/>
          <w:lang w:eastAsia="es-ES"/>
        </w:rPr>
        <w:t>deberá contener una respuesta a las peticiones formuladas por el recurrente, pudiendo confirmar, modificar o revocar el acto impugnado.</w:t>
      </w: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055B8CBD" w14:textId="4FB234CC" w:rsidR="001D7CAC" w:rsidRDefault="001D7CAC" w:rsidP="001D7C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006A1D71">
        <w:rPr>
          <w:rFonts w:ascii="Museo Sans 300" w:eastAsia="Arial" w:hAnsi="Museo Sans 300"/>
          <w:sz w:val="20"/>
          <w:szCs w:val="20"/>
        </w:rPr>
        <w:t>al</w:t>
      </w:r>
      <w:r w:rsidR="00A77A94">
        <w:rPr>
          <w:rFonts w:ascii="Museo Sans 300" w:eastAsia="Arial" w:hAnsi="Museo Sans 300"/>
          <w:sz w:val="20"/>
          <w:szCs w:val="20"/>
        </w:rPr>
        <w:t xml:space="preserve"> </w:t>
      </w:r>
      <w:r>
        <w:rPr>
          <w:rFonts w:ascii="Museo Sans 300" w:eastAsia="Arial" w:hAnsi="Museo Sans 300"/>
          <w:sz w:val="20"/>
          <w:szCs w:val="20"/>
        </w:rPr>
        <w:t>usuari</w:t>
      </w:r>
      <w:r w:rsidR="006A1D71">
        <w:rPr>
          <w:rFonts w:ascii="Museo Sans 300" w:eastAsia="Arial" w:hAnsi="Museo Sans 300"/>
          <w:sz w:val="20"/>
          <w:szCs w:val="20"/>
        </w:rPr>
        <w:t>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39615752" w14:textId="77777777" w:rsidR="00697EFC" w:rsidRDefault="00697EFC" w:rsidP="00697EFC">
      <w:pPr>
        <w:spacing w:after="0" w:line="240" w:lineRule="auto"/>
        <w:ind w:left="426"/>
        <w:jc w:val="both"/>
        <w:rPr>
          <w:rFonts w:ascii="Museo Sans 300" w:eastAsia="Arial" w:hAnsi="Museo Sans 300"/>
          <w:sz w:val="20"/>
          <w:szCs w:val="20"/>
        </w:rPr>
      </w:pPr>
    </w:p>
    <w:p w14:paraId="350A211B" w14:textId="5519E169" w:rsidR="001D7CAC" w:rsidRPr="00697EFC" w:rsidRDefault="006A1D71" w:rsidP="00697EFC">
      <w:pPr>
        <w:spacing w:after="0" w:line="240" w:lineRule="auto"/>
        <w:ind w:left="426"/>
        <w:jc w:val="both"/>
        <w:rPr>
          <w:rStyle w:val="normaltextrun"/>
          <w:rFonts w:ascii="Museo Sans 300" w:eastAsia="Arial" w:hAnsi="Museo Sans 300"/>
          <w:sz w:val="20"/>
          <w:szCs w:val="20"/>
        </w:rPr>
      </w:pPr>
      <w:r>
        <w:rPr>
          <w:rFonts w:ascii="Museo Sans 300" w:eastAsia="Arial" w:hAnsi="Museo Sans 300"/>
          <w:sz w:val="20"/>
          <w:szCs w:val="20"/>
        </w:rPr>
        <w:t xml:space="preserve">El señor </w:t>
      </w:r>
      <w:proofErr w:type="spellStart"/>
      <w:r w:rsidR="00342C3A">
        <w:rPr>
          <w:rFonts w:ascii="Museo Sans 300" w:eastAsia="Arial" w:hAnsi="Museo Sans 300"/>
          <w:sz w:val="20"/>
          <w:szCs w:val="20"/>
        </w:rPr>
        <w:t>xxxx</w:t>
      </w:r>
      <w:proofErr w:type="spellEnd"/>
      <w:r w:rsidR="00342C3A">
        <w:rPr>
          <w:rFonts w:ascii="Museo Sans 300" w:eastAsia="Arial" w:hAnsi="Museo Sans 300"/>
          <w:sz w:val="20"/>
          <w:szCs w:val="20"/>
        </w:rPr>
        <w:t xml:space="preserve"> </w:t>
      </w:r>
      <w:r w:rsidR="00697EFC">
        <w:rPr>
          <w:rFonts w:ascii="Museo Sans 300" w:eastAsia="Arial" w:hAnsi="Museo Sans 300"/>
          <w:sz w:val="20"/>
          <w:szCs w:val="20"/>
        </w:rPr>
        <w:t>en el recurso de reconsideración</w:t>
      </w:r>
      <w:r w:rsidR="001D7CAC">
        <w:rPr>
          <w:rFonts w:ascii="Museo Sans 300" w:eastAsia="Arial" w:hAnsi="Museo Sans 300"/>
          <w:sz w:val="20"/>
          <w:szCs w:val="20"/>
        </w:rPr>
        <w:t xml:space="preserve"> planteó su inconformidad con lo establecido en el </w:t>
      </w:r>
      <w:r w:rsidR="001D7CAC" w:rsidRPr="00927C11">
        <w:rPr>
          <w:rStyle w:val="normaltextrun"/>
          <w:rFonts w:ascii="Museo Sans 300" w:hAnsi="Museo Sans 300" w:cs="Segoe UI"/>
          <w:sz w:val="20"/>
          <w:szCs w:val="20"/>
          <w:lang w:val="es-ES"/>
        </w:rPr>
        <w:t>acuerdo</w:t>
      </w:r>
      <w:r w:rsidR="001D7CAC" w:rsidRPr="00927C11">
        <w:rPr>
          <w:rStyle w:val="normaltextrun"/>
          <w:rFonts w:ascii="Cambria Math" w:hAnsi="Cambria Math" w:cs="Cambria Math"/>
          <w:sz w:val="20"/>
          <w:szCs w:val="20"/>
          <w:lang w:val="es-ES"/>
        </w:rPr>
        <w:t> </w:t>
      </w:r>
      <w:proofErr w:type="spellStart"/>
      <w:r w:rsidR="001D7CAC" w:rsidRPr="00927C11">
        <w:rPr>
          <w:rStyle w:val="normaltextrun"/>
          <w:rFonts w:ascii="Museo Sans 300" w:hAnsi="Museo Sans 300" w:cs="Segoe UI"/>
          <w:sz w:val="20"/>
          <w:szCs w:val="20"/>
          <w:lang w:val="es-ES"/>
        </w:rPr>
        <w:t>N.°</w:t>
      </w:r>
      <w:proofErr w:type="spellEnd"/>
      <w:r w:rsidRPr="006A1D71">
        <w:rPr>
          <w:rStyle w:val="normaltextrun"/>
          <w:rFonts w:ascii="Cambria Math" w:hAnsi="Cambria Math" w:cs="Cambria Math"/>
          <w:sz w:val="20"/>
          <w:szCs w:val="20"/>
          <w:lang w:val="es-ES"/>
        </w:rPr>
        <w:t> </w:t>
      </w:r>
      <w:r w:rsidRPr="006A1D71">
        <w:rPr>
          <w:rStyle w:val="normaltextrun"/>
          <w:rFonts w:ascii="Museo Sans 300" w:hAnsi="Museo Sans 300" w:cs="Cambria Math"/>
          <w:sz w:val="20"/>
          <w:szCs w:val="20"/>
          <w:lang w:val="es-ES"/>
        </w:rPr>
        <w:t>E-2016-2022-CAU</w:t>
      </w:r>
      <w:r w:rsidR="001D7CAC" w:rsidRPr="00927C11">
        <w:rPr>
          <w:rStyle w:val="normaltextrun"/>
          <w:rFonts w:ascii="Museo Sans 300" w:hAnsi="Museo Sans 300" w:cs="Segoe UI"/>
          <w:sz w:val="20"/>
          <w:szCs w:val="20"/>
          <w:lang w:val="es-ES"/>
        </w:rPr>
        <w:t xml:space="preserve">, por </w:t>
      </w:r>
      <w:r w:rsidR="00DE71A4">
        <w:rPr>
          <w:rStyle w:val="normaltextrun"/>
          <w:rFonts w:ascii="Museo Sans 300" w:hAnsi="Museo Sans 300" w:cs="Segoe UI"/>
          <w:sz w:val="20"/>
          <w:szCs w:val="20"/>
          <w:lang w:val="es-ES"/>
        </w:rPr>
        <w:t xml:space="preserve">considerar </w:t>
      </w:r>
      <w:bookmarkStart w:id="7" w:name="_Hlk119933949"/>
      <w:r w:rsidR="00DE71A4">
        <w:rPr>
          <w:rStyle w:val="normaltextrun"/>
          <w:rFonts w:ascii="Museo Sans 300" w:hAnsi="Museo Sans 300" w:cs="Segoe UI"/>
          <w:sz w:val="20"/>
          <w:szCs w:val="20"/>
          <w:lang w:val="es-ES"/>
        </w:rPr>
        <w:t xml:space="preserve">que </w:t>
      </w:r>
      <w:r w:rsidR="00CC1C77">
        <w:rPr>
          <w:rStyle w:val="normaltextrun"/>
          <w:rFonts w:ascii="Museo Sans 300" w:hAnsi="Museo Sans 300" w:cs="Segoe UI"/>
          <w:sz w:val="20"/>
          <w:szCs w:val="20"/>
          <w:lang w:val="es-ES"/>
        </w:rPr>
        <w:t xml:space="preserve">debido al rubro del inmueble donde se encuentra ubicado el suministro identificado con el NIC </w:t>
      </w:r>
      <w:proofErr w:type="spellStart"/>
      <w:r w:rsidR="00342C3A">
        <w:rPr>
          <w:rStyle w:val="normaltextrun"/>
          <w:rFonts w:ascii="Museo Sans 300" w:hAnsi="Museo Sans 300" w:cs="Segoe UI"/>
          <w:sz w:val="20"/>
          <w:szCs w:val="20"/>
          <w:lang w:val="es-ES"/>
        </w:rPr>
        <w:t>xxxx</w:t>
      </w:r>
      <w:proofErr w:type="spellEnd"/>
      <w:r w:rsidR="00CC1C77">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 periodo de recuperación de la ENR debe ser considerado con base a un factor climático</w:t>
      </w:r>
      <w:r w:rsidR="00F749A6">
        <w:rPr>
          <w:rStyle w:val="normaltextrun"/>
          <w:rFonts w:ascii="Museo Sans 300" w:hAnsi="Museo Sans 300" w:cs="Segoe UI"/>
          <w:sz w:val="20"/>
          <w:szCs w:val="20"/>
          <w:lang w:val="es-ES"/>
        </w:rPr>
        <w:t xml:space="preserve"> y al consumo promedio registrado durante los meses de junio a diciembre del año dos mil veinte</w:t>
      </w:r>
      <w:r w:rsidR="00C67B17">
        <w:rPr>
          <w:rStyle w:val="normaltextrun"/>
          <w:rFonts w:ascii="Museo Sans 300" w:hAnsi="Museo Sans 300" w:cs="Segoe UI"/>
          <w:sz w:val="20"/>
          <w:szCs w:val="20"/>
          <w:lang w:val="es-ES"/>
        </w:rPr>
        <w:t xml:space="preserve">; </w:t>
      </w:r>
      <w:r w:rsidR="009502E0">
        <w:rPr>
          <w:rStyle w:val="normaltextrun"/>
          <w:rFonts w:ascii="Museo Sans 300" w:hAnsi="Museo Sans 300" w:cs="Segoe UI"/>
          <w:sz w:val="20"/>
          <w:szCs w:val="20"/>
          <w:lang w:val="es-ES"/>
        </w:rPr>
        <w:t>y</w:t>
      </w:r>
      <w:r w:rsidR="00CC1C77">
        <w:rPr>
          <w:rStyle w:val="normaltextrun"/>
          <w:rFonts w:ascii="Museo Sans 300" w:hAnsi="Museo Sans 300" w:cs="Segoe UI"/>
          <w:sz w:val="20"/>
          <w:szCs w:val="20"/>
          <w:lang w:val="es-ES"/>
        </w:rPr>
        <w:t xml:space="preserve"> además, </w:t>
      </w:r>
      <w:r w:rsidR="0043017F">
        <w:rPr>
          <w:rStyle w:val="normaltextrun"/>
          <w:rFonts w:ascii="Museo Sans 300" w:hAnsi="Museo Sans 300" w:cs="Segoe UI"/>
          <w:sz w:val="20"/>
          <w:szCs w:val="20"/>
          <w:lang w:val="es-ES"/>
        </w:rPr>
        <w:t>manifestó</w:t>
      </w:r>
      <w:r w:rsidR="009502E0">
        <w:rPr>
          <w:rStyle w:val="normaltextrun"/>
          <w:rFonts w:ascii="Museo Sans 300" w:hAnsi="Museo Sans 300" w:cs="Segoe UI"/>
          <w:sz w:val="20"/>
          <w:szCs w:val="20"/>
          <w:lang w:val="es-ES"/>
        </w:rPr>
        <w:t xml:space="preserve"> que no debe asumir</w:t>
      </w:r>
      <w:r w:rsidR="008A4725">
        <w:rPr>
          <w:rStyle w:val="normaltextrun"/>
          <w:rFonts w:ascii="Museo Sans 300" w:hAnsi="Museo Sans 300" w:cs="Segoe UI"/>
          <w:sz w:val="20"/>
          <w:szCs w:val="20"/>
          <w:lang w:val="es-ES"/>
        </w:rPr>
        <w:t>se</w:t>
      </w:r>
      <w:r w:rsidR="009502E0">
        <w:rPr>
          <w:rStyle w:val="normaltextrun"/>
          <w:rFonts w:ascii="Museo Sans 300" w:hAnsi="Museo Sans 300" w:cs="Segoe UI"/>
          <w:sz w:val="20"/>
          <w:szCs w:val="20"/>
          <w:lang w:val="es-ES"/>
        </w:rPr>
        <w:t xml:space="preserve"> </w:t>
      </w:r>
      <w:r w:rsidR="007674DD">
        <w:rPr>
          <w:rStyle w:val="normaltextrun"/>
          <w:rFonts w:ascii="Museo Sans 300" w:hAnsi="Museo Sans 300" w:cs="Segoe UI"/>
          <w:sz w:val="20"/>
          <w:szCs w:val="20"/>
          <w:lang w:val="es-ES"/>
        </w:rPr>
        <w:t xml:space="preserve">la existencia de una condición irregular </w:t>
      </w:r>
      <w:r w:rsidR="0043017F">
        <w:rPr>
          <w:rStyle w:val="normaltextrun"/>
          <w:rFonts w:ascii="Museo Sans 300" w:hAnsi="Museo Sans 300" w:cs="Segoe UI"/>
          <w:sz w:val="20"/>
          <w:szCs w:val="20"/>
          <w:lang w:val="es-ES"/>
        </w:rPr>
        <w:t xml:space="preserve">en dicho suministro debido a </w:t>
      </w:r>
      <w:r w:rsidR="007674DD">
        <w:rPr>
          <w:rStyle w:val="normaltextrun"/>
          <w:rFonts w:ascii="Museo Sans 300" w:hAnsi="Museo Sans 300" w:cs="Segoe UI"/>
          <w:sz w:val="20"/>
          <w:szCs w:val="20"/>
          <w:lang w:val="es-ES"/>
        </w:rPr>
        <w:t xml:space="preserve">que los sellos internos del equipo de medición no fueron alterados. </w:t>
      </w:r>
    </w:p>
    <w:bookmarkEnd w:id="7"/>
    <w:p w14:paraId="77A51F5C" w14:textId="77777777" w:rsidR="00CD3FDE" w:rsidRDefault="00CD3FDE" w:rsidP="001D7CAC">
      <w:pPr>
        <w:spacing w:after="0" w:line="240" w:lineRule="auto"/>
        <w:ind w:left="426"/>
        <w:jc w:val="both"/>
        <w:rPr>
          <w:rFonts w:ascii="Museo Sans 300" w:eastAsia="Arial" w:hAnsi="Museo Sans 300"/>
          <w:sz w:val="20"/>
          <w:szCs w:val="20"/>
        </w:rPr>
      </w:pPr>
    </w:p>
    <w:p w14:paraId="09AC1A95" w14:textId="54DF8329" w:rsidR="001D7CAC" w:rsidRDefault="001D7CAC" w:rsidP="001D7C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sidR="00CB49F9">
        <w:rPr>
          <w:rFonts w:ascii="Museo Sans 300" w:eastAsia="Arial" w:hAnsi="Museo Sans 300"/>
          <w:sz w:val="20"/>
          <w:szCs w:val="20"/>
        </w:rPr>
        <w:t>el usuario</w:t>
      </w:r>
      <w:r w:rsidR="00CC36AF">
        <w:rPr>
          <w:rFonts w:ascii="Museo Sans 300" w:eastAsia="Arial" w:hAnsi="Museo Sans 300"/>
          <w:sz w:val="20"/>
          <w:szCs w:val="20"/>
        </w:rPr>
        <w:t xml:space="preserve"> </w:t>
      </w:r>
      <w:r w:rsidRPr="006E4ADA">
        <w:rPr>
          <w:rFonts w:ascii="Museo Sans 300" w:eastAsia="Arial" w:hAnsi="Museo Sans 300"/>
          <w:sz w:val="20"/>
          <w:szCs w:val="20"/>
        </w:rPr>
        <w:t>de conformidad con el Procedimiento para Investigar la Existencia de Condiciones Irregulares en el Suministro de Energía Eléctrica del Usuario Final y el marco regulatorio.</w:t>
      </w:r>
    </w:p>
    <w:p w14:paraId="29673ADB" w14:textId="77777777" w:rsidR="00EC6CC1" w:rsidRDefault="00EC6CC1" w:rsidP="001D7CAC">
      <w:pPr>
        <w:spacing w:after="0" w:line="240" w:lineRule="auto"/>
        <w:ind w:left="426"/>
        <w:jc w:val="both"/>
        <w:rPr>
          <w:rFonts w:ascii="Museo Sans 300" w:eastAsia="Arial" w:hAnsi="Museo Sans 300"/>
          <w:sz w:val="20"/>
          <w:szCs w:val="20"/>
        </w:rPr>
      </w:pPr>
    </w:p>
    <w:p w14:paraId="3E7B34AB" w14:textId="77777777" w:rsidR="00EC6CC1" w:rsidRDefault="00EC6CC1" w:rsidP="001D7CAC">
      <w:pPr>
        <w:spacing w:after="0" w:line="240" w:lineRule="auto"/>
        <w:ind w:left="426"/>
        <w:jc w:val="both"/>
        <w:rPr>
          <w:rFonts w:ascii="Museo Sans 300" w:eastAsia="Arial" w:hAnsi="Museo Sans 300"/>
          <w:sz w:val="20"/>
          <w:szCs w:val="20"/>
        </w:rPr>
      </w:pPr>
    </w:p>
    <w:p w14:paraId="7E9D73E6" w14:textId="77777777" w:rsidR="00EC6CC1" w:rsidRDefault="00EC6CC1" w:rsidP="001D7CAC">
      <w:pPr>
        <w:spacing w:after="0" w:line="240" w:lineRule="auto"/>
        <w:ind w:left="426"/>
        <w:jc w:val="both"/>
        <w:rPr>
          <w:rFonts w:ascii="Museo Sans 300" w:eastAsia="Arial" w:hAnsi="Museo Sans 300"/>
          <w:sz w:val="20"/>
          <w:szCs w:val="20"/>
        </w:rPr>
      </w:pPr>
    </w:p>
    <w:p w14:paraId="79499F83" w14:textId="13AEEACC" w:rsidR="00567F12" w:rsidRDefault="00567F12" w:rsidP="001D7CAC">
      <w:pPr>
        <w:spacing w:after="0" w:line="240" w:lineRule="auto"/>
        <w:ind w:left="426"/>
        <w:jc w:val="both"/>
        <w:rPr>
          <w:rFonts w:ascii="Museo Sans 300" w:eastAsia="Arial" w:hAnsi="Museo Sans 300"/>
          <w:sz w:val="20"/>
          <w:szCs w:val="20"/>
        </w:rPr>
      </w:pPr>
    </w:p>
    <w:p w14:paraId="565B35C7" w14:textId="1F3EF423" w:rsidR="00DE6EDD" w:rsidRDefault="00F90749" w:rsidP="00797513">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r>
        <w:rPr>
          <w:rFonts w:ascii="Museo Sans 500" w:eastAsia="Arial" w:hAnsi="Museo Sans 500"/>
          <w:b/>
          <w:bCs/>
          <w:sz w:val="20"/>
          <w:szCs w:val="20"/>
        </w:rPr>
        <w:t>M</w:t>
      </w:r>
      <w:r w:rsidR="009A4467">
        <w:rPr>
          <w:rFonts w:ascii="Museo Sans 500" w:eastAsia="Arial" w:hAnsi="Museo Sans 500"/>
          <w:b/>
          <w:bCs/>
          <w:sz w:val="20"/>
          <w:szCs w:val="20"/>
        </w:rPr>
        <w:t>arco regulatorio</w:t>
      </w:r>
      <w:r w:rsidR="00A71347">
        <w:rPr>
          <w:rFonts w:ascii="Museo Sans 500" w:eastAsia="Arial" w:hAnsi="Museo Sans 500"/>
          <w:b/>
          <w:bCs/>
          <w:sz w:val="20"/>
          <w:szCs w:val="20"/>
        </w:rPr>
        <w:t xml:space="preserve"> relacionad</w:t>
      </w:r>
      <w:r>
        <w:rPr>
          <w:rFonts w:ascii="Museo Sans 500" w:eastAsia="Arial" w:hAnsi="Museo Sans 500"/>
          <w:b/>
          <w:bCs/>
          <w:sz w:val="20"/>
          <w:szCs w:val="20"/>
        </w:rPr>
        <w:t>o</w:t>
      </w:r>
      <w:r w:rsidR="00A71347">
        <w:rPr>
          <w:rFonts w:ascii="Museo Sans 500" w:eastAsia="Arial" w:hAnsi="Museo Sans 500"/>
          <w:b/>
          <w:bCs/>
          <w:sz w:val="20"/>
          <w:szCs w:val="20"/>
        </w:rPr>
        <w:t xml:space="preserve"> a </w:t>
      </w:r>
      <w:r>
        <w:rPr>
          <w:rFonts w:ascii="Museo Sans 500" w:eastAsia="Arial" w:hAnsi="Museo Sans 500"/>
          <w:b/>
          <w:bCs/>
          <w:sz w:val="20"/>
          <w:szCs w:val="20"/>
        </w:rPr>
        <w:t xml:space="preserve">los </w:t>
      </w:r>
      <w:r w:rsidR="00A71347">
        <w:rPr>
          <w:rFonts w:ascii="Museo Sans 500" w:eastAsia="Arial" w:hAnsi="Museo Sans 500"/>
          <w:b/>
          <w:bCs/>
          <w:sz w:val="20"/>
          <w:szCs w:val="20"/>
        </w:rPr>
        <w:t xml:space="preserve">reclamos </w:t>
      </w:r>
      <w:r w:rsidR="00BE0BAF">
        <w:rPr>
          <w:rFonts w:ascii="Museo Sans 500" w:eastAsia="Arial" w:hAnsi="Museo Sans 500"/>
          <w:b/>
          <w:bCs/>
          <w:sz w:val="20"/>
          <w:szCs w:val="20"/>
        </w:rPr>
        <w:t xml:space="preserve">interpuestos por </w:t>
      </w:r>
      <w:r w:rsidR="005F6CB6">
        <w:rPr>
          <w:rFonts w:ascii="Museo Sans 500" w:eastAsia="Arial" w:hAnsi="Museo Sans 500"/>
          <w:b/>
          <w:bCs/>
          <w:sz w:val="20"/>
          <w:szCs w:val="20"/>
        </w:rPr>
        <w:t>cobros de energía no registrada</w:t>
      </w:r>
      <w:r w:rsidR="009A4467">
        <w:rPr>
          <w:rFonts w:ascii="Museo Sans 500" w:eastAsia="Arial" w:hAnsi="Museo Sans 500"/>
          <w:b/>
          <w:bCs/>
          <w:sz w:val="20"/>
          <w:szCs w:val="20"/>
        </w:rPr>
        <w:t xml:space="preserve"> </w:t>
      </w:r>
    </w:p>
    <w:p w14:paraId="12110BA5" w14:textId="77777777" w:rsidR="00AD6B30" w:rsidRDefault="00AD6B30" w:rsidP="00AD6B30">
      <w:pPr>
        <w:pStyle w:val="Prrafodelista"/>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p>
    <w:p w14:paraId="2D321831" w14:textId="2A868BBE" w:rsidR="00AD6B30" w:rsidRPr="00E739B8" w:rsidRDefault="005F6CB6" w:rsidP="00AD6B30">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L</w:t>
      </w:r>
      <w:r w:rsidR="00AD6B30">
        <w:rPr>
          <w:rFonts w:ascii="MuseoSans-300" w:hAnsi="MuseoSans-300"/>
          <w:sz w:val="20"/>
          <w:szCs w:val="20"/>
        </w:rPr>
        <w:t>a</w:t>
      </w:r>
      <w:r w:rsidR="00AD6B30" w:rsidRPr="00E739B8">
        <w:rPr>
          <w:rFonts w:ascii="MuseoSans-300" w:hAnsi="MuseoSans-300"/>
          <w:sz w:val="20"/>
          <w:szCs w:val="20"/>
        </w:rPr>
        <w:t xml:space="preserve"> SIGET por determinación expresa del legislador</w:t>
      </w:r>
      <w:r w:rsidR="00AD6B30">
        <w:rPr>
          <w:rFonts w:ascii="MuseoSans-300" w:hAnsi="MuseoSans-300"/>
          <w:sz w:val="20"/>
          <w:szCs w:val="20"/>
        </w:rPr>
        <w:t xml:space="preserve"> </w:t>
      </w:r>
      <w:r>
        <w:rPr>
          <w:rFonts w:ascii="MuseoSans-300" w:hAnsi="MuseoSans-300"/>
          <w:sz w:val="20"/>
          <w:szCs w:val="20"/>
        </w:rPr>
        <w:t xml:space="preserve">tiene </w:t>
      </w:r>
      <w:r w:rsidR="00AD6B30" w:rsidRPr="00566462">
        <w:rPr>
          <w:rFonts w:ascii="MuseoSans-300" w:hAnsi="MuseoSans-300"/>
          <w:bCs/>
          <w:sz w:val="20"/>
          <w:szCs w:val="20"/>
        </w:rPr>
        <w:t>la tarea esencial de regular y supervisar actividades relacionadas con el sector de electricidad</w:t>
      </w:r>
      <w:r w:rsidR="006962F8">
        <w:rPr>
          <w:rFonts w:ascii="MuseoSans-300" w:hAnsi="MuseoSans-300"/>
          <w:sz w:val="20"/>
          <w:szCs w:val="20"/>
        </w:rPr>
        <w:t xml:space="preserve">, de conformidad con lo </w:t>
      </w:r>
      <w:r w:rsidR="00AD6B30" w:rsidRPr="00E739B8">
        <w:rPr>
          <w:rFonts w:ascii="MuseoSans-300" w:hAnsi="MuseoSans-300"/>
          <w:sz w:val="20"/>
          <w:szCs w:val="20"/>
        </w:rPr>
        <w:t>establecido en el artículo 4 de la Ley de Creación de la SIGET –LCSIGET– al señalar:</w:t>
      </w:r>
    </w:p>
    <w:p w14:paraId="75D6D807" w14:textId="77777777" w:rsidR="00AD6B30" w:rsidRPr="00E739B8" w:rsidRDefault="00AD6B30" w:rsidP="00AD6B30">
      <w:pPr>
        <w:spacing w:after="0" w:line="240" w:lineRule="auto"/>
        <w:ind w:left="567"/>
        <w:jc w:val="both"/>
        <w:rPr>
          <w:rFonts w:ascii="MuseoSans-300" w:hAnsi="MuseoSans-300"/>
          <w:sz w:val="20"/>
          <w:szCs w:val="20"/>
        </w:rPr>
      </w:pPr>
    </w:p>
    <w:p w14:paraId="4E2A88A4" w14:textId="77777777" w:rsidR="00AD6B30" w:rsidRPr="00CB22E1" w:rsidRDefault="00AD6B30" w:rsidP="00AD6B30">
      <w:pPr>
        <w:spacing w:after="0" w:line="240" w:lineRule="auto"/>
        <w:ind w:left="851" w:right="283"/>
        <w:jc w:val="both"/>
        <w:rPr>
          <w:rFonts w:ascii="Museo 300" w:hAnsi="Museo 300"/>
          <w:sz w:val="16"/>
          <w:szCs w:val="16"/>
        </w:rPr>
      </w:pPr>
      <w:r w:rsidRPr="002F17FE">
        <w:rPr>
          <w:rFonts w:ascii="Museo 300" w:hAnsi="Museo 300"/>
          <w:sz w:val="16"/>
          <w:szCs w:val="16"/>
        </w:rPr>
        <w:t xml:space="preserve">“"La SIGET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w:t>
      </w:r>
      <w:proofErr w:type="gramStart"/>
      <w:r w:rsidRPr="002F17FE">
        <w:rPr>
          <w:rFonts w:ascii="Museo 300" w:hAnsi="Museo 300"/>
          <w:sz w:val="16"/>
          <w:szCs w:val="16"/>
        </w:rPr>
        <w:t>las mismas</w:t>
      </w:r>
      <w:proofErr w:type="gramEnd"/>
      <w:r w:rsidRPr="002F17FE">
        <w:rPr>
          <w:rFonts w:ascii="Museo 300" w:hAnsi="Museo 300"/>
          <w:sz w:val="16"/>
          <w:szCs w:val="16"/>
        </w:rPr>
        <w:t>"”.</w:t>
      </w:r>
    </w:p>
    <w:p w14:paraId="50C8DE68" w14:textId="77777777" w:rsidR="00AD6B30" w:rsidRDefault="00AD6B30" w:rsidP="00AD6B30">
      <w:pPr>
        <w:suppressAutoHyphens/>
        <w:autoSpaceDN w:val="0"/>
        <w:spacing w:after="0" w:line="240" w:lineRule="auto"/>
        <w:ind w:left="425"/>
        <w:jc w:val="both"/>
        <w:textAlignment w:val="baseline"/>
        <w:rPr>
          <w:rFonts w:ascii="MuseoSans-300" w:hAnsi="MuseoSans-300"/>
          <w:sz w:val="20"/>
          <w:szCs w:val="20"/>
        </w:rPr>
      </w:pPr>
    </w:p>
    <w:p w14:paraId="45092C06" w14:textId="270F3871" w:rsidR="00AD6B30" w:rsidRDefault="00324E35" w:rsidP="00AD6B30">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E</w:t>
      </w:r>
      <w:r w:rsidR="00AD6B30">
        <w:rPr>
          <w:rFonts w:ascii="MuseoSans-300" w:hAnsi="MuseoSans-300"/>
          <w:sz w:val="20"/>
          <w:szCs w:val="20"/>
        </w:rPr>
        <w:t xml:space="preserve">n el artículo 3 de la Ley General de Electricidad letra e) se establece entre los objetivos de dicha ley, la protección de los derechos de los usuarios y de todas las entidades que desarrollan actividades en el sector.  </w:t>
      </w:r>
    </w:p>
    <w:p w14:paraId="0BEABFC5" w14:textId="77777777" w:rsidR="00AD6B30" w:rsidRDefault="00AD6B30" w:rsidP="00AD6B30">
      <w:pPr>
        <w:suppressAutoHyphens/>
        <w:autoSpaceDN w:val="0"/>
        <w:spacing w:after="0" w:line="240" w:lineRule="auto"/>
        <w:ind w:left="425"/>
        <w:jc w:val="both"/>
        <w:textAlignment w:val="baseline"/>
        <w:rPr>
          <w:rFonts w:ascii="MuseoSans-300" w:hAnsi="MuseoSans-300"/>
          <w:sz w:val="20"/>
          <w:szCs w:val="20"/>
        </w:rPr>
      </w:pPr>
    </w:p>
    <w:p w14:paraId="47CB9706" w14:textId="77777777" w:rsidR="00AD6B30" w:rsidRDefault="00AD6B30" w:rsidP="00AD6B30">
      <w:pPr>
        <w:suppressAutoHyphens/>
        <w:autoSpaceDN w:val="0"/>
        <w:spacing w:after="0" w:line="240" w:lineRule="auto"/>
        <w:ind w:left="425"/>
        <w:jc w:val="both"/>
        <w:textAlignment w:val="baseline"/>
      </w:pPr>
      <w:r>
        <w:rPr>
          <w:rFonts w:ascii="Museo Sans 300" w:hAnsi="Museo Sans 300"/>
          <w:sz w:val="20"/>
          <w:szCs w:val="20"/>
        </w:rPr>
        <w:t>D</w:t>
      </w:r>
      <w:r w:rsidRPr="0092326F">
        <w:rPr>
          <w:rFonts w:ascii="Museo Sans 300" w:hAnsi="Museo Sans 300"/>
          <w:sz w:val="20"/>
          <w:szCs w:val="20"/>
        </w:rPr>
        <w:t>el marco regulatorio debe exponerse que la SIGET ostenta una función reguladora, necesaria e inherente a la naturaleza del servicio de electricidad, garantizando los derechos de los usuarios, así como el cumplimiento de las obligaciones de éstos frente a la distribuidora.</w:t>
      </w:r>
      <w:r>
        <w:t xml:space="preserve">  </w:t>
      </w:r>
    </w:p>
    <w:p w14:paraId="686D8C55" w14:textId="77777777" w:rsidR="00AD6B30" w:rsidRDefault="00AD6B30" w:rsidP="00AD6B30">
      <w:pPr>
        <w:suppressAutoHyphens/>
        <w:autoSpaceDN w:val="0"/>
        <w:spacing w:after="0" w:line="240" w:lineRule="auto"/>
        <w:ind w:left="425"/>
        <w:jc w:val="both"/>
        <w:textAlignment w:val="baseline"/>
      </w:pPr>
    </w:p>
    <w:p w14:paraId="47100AB0" w14:textId="71A3C554" w:rsidR="00917F71" w:rsidRDefault="00AD6B30" w:rsidP="00AD6B30">
      <w:pPr>
        <w:tabs>
          <w:tab w:val="left" w:pos="426"/>
          <w:tab w:val="num" w:pos="720"/>
        </w:tabs>
        <w:suppressAutoHyphens/>
        <w:autoSpaceDN w:val="0"/>
        <w:spacing w:after="0" w:line="240" w:lineRule="auto"/>
        <w:ind w:left="426"/>
        <w:jc w:val="both"/>
        <w:textAlignment w:val="baseline"/>
        <w:rPr>
          <w:rFonts w:ascii="Museo Sans 300" w:hAnsi="Museo Sans 300"/>
          <w:sz w:val="20"/>
          <w:szCs w:val="20"/>
        </w:rPr>
      </w:pPr>
      <w:r w:rsidRPr="00DA2BE5">
        <w:rPr>
          <w:rFonts w:ascii="Museo Sans 300" w:hAnsi="Museo Sans 300"/>
          <w:sz w:val="20"/>
          <w:szCs w:val="20"/>
        </w:rPr>
        <w:t xml:space="preserve">En ese sentido, </w:t>
      </w:r>
      <w:r w:rsidR="00917F71">
        <w:rPr>
          <w:rFonts w:ascii="Museo Sans 300" w:hAnsi="Museo Sans 300"/>
          <w:sz w:val="20"/>
          <w:szCs w:val="20"/>
        </w:rPr>
        <w:t xml:space="preserve">el </w:t>
      </w:r>
      <w:r w:rsidR="004E3D00" w:rsidRPr="004E3D00">
        <w:rPr>
          <w:rFonts w:ascii="Museo Sans 300" w:hAnsi="Museo Sans 300"/>
          <w:sz w:val="20"/>
          <w:szCs w:val="20"/>
        </w:rPr>
        <w:t xml:space="preserve">Procedimiento para Investigar la Existencia de Condiciones Irregulares en el Suministro de Energía Eléctrica del Usuario Final </w:t>
      </w:r>
      <w:r w:rsidR="00917F71">
        <w:rPr>
          <w:rFonts w:ascii="Museo Sans 300" w:hAnsi="Museo Sans 300"/>
          <w:sz w:val="20"/>
          <w:szCs w:val="20"/>
        </w:rPr>
        <w:t>tiene co</w:t>
      </w:r>
      <w:r w:rsidR="00AC6662">
        <w:rPr>
          <w:rFonts w:ascii="Museo Sans 300" w:hAnsi="Museo Sans 300"/>
          <w:sz w:val="20"/>
          <w:szCs w:val="20"/>
        </w:rPr>
        <w:t xml:space="preserve">mo finalidad </w:t>
      </w:r>
      <w:r w:rsidR="00C228B6">
        <w:rPr>
          <w:rFonts w:ascii="Museo Sans 300" w:hAnsi="Museo Sans 300"/>
          <w:sz w:val="20"/>
          <w:szCs w:val="20"/>
        </w:rPr>
        <w:t>definir y establecer el procedimiento que deberán seguir las empresas distribuidoras de electricidad, sus usuarios finales y esta Superintendencia, para la investigación, detección y resolución de casos de energía eléctrica no registrada a causa de una condición irregular en suministros de los usuarios finales</w:t>
      </w:r>
      <w:r w:rsidR="00917F71">
        <w:rPr>
          <w:rFonts w:ascii="Museo Sans 300" w:hAnsi="Museo Sans 300"/>
          <w:sz w:val="20"/>
          <w:szCs w:val="20"/>
        </w:rPr>
        <w:t xml:space="preserve">. </w:t>
      </w:r>
    </w:p>
    <w:p w14:paraId="09E79A5F" w14:textId="77777777" w:rsidR="00917F71" w:rsidRDefault="00917F71" w:rsidP="00AD6B30">
      <w:pPr>
        <w:tabs>
          <w:tab w:val="left" w:pos="426"/>
          <w:tab w:val="num" w:pos="720"/>
        </w:tabs>
        <w:suppressAutoHyphens/>
        <w:autoSpaceDN w:val="0"/>
        <w:spacing w:after="0" w:line="240" w:lineRule="auto"/>
        <w:ind w:left="426"/>
        <w:jc w:val="both"/>
        <w:textAlignment w:val="baseline"/>
        <w:rPr>
          <w:rFonts w:ascii="Museo Sans 300" w:hAnsi="Museo Sans 300"/>
          <w:sz w:val="20"/>
          <w:szCs w:val="20"/>
        </w:rPr>
      </w:pPr>
    </w:p>
    <w:p w14:paraId="63010244" w14:textId="3894BD2C" w:rsidR="00DC3484" w:rsidRDefault="00066F7A" w:rsidP="00AD6B30">
      <w:pPr>
        <w:tabs>
          <w:tab w:val="left" w:pos="426"/>
          <w:tab w:val="num" w:pos="720"/>
        </w:tabs>
        <w:suppressAutoHyphens/>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 xml:space="preserve">Entre los objetivos de dicho procedimiento </w:t>
      </w:r>
      <w:r w:rsidR="00AF1903">
        <w:rPr>
          <w:rFonts w:ascii="Museo Sans 300" w:hAnsi="Museo Sans 300"/>
          <w:sz w:val="20"/>
          <w:szCs w:val="20"/>
        </w:rPr>
        <w:t xml:space="preserve">se establece </w:t>
      </w:r>
      <w:r w:rsidR="00AB6CDC">
        <w:rPr>
          <w:rFonts w:ascii="Museo Sans 300" w:hAnsi="Museo Sans 300"/>
          <w:sz w:val="20"/>
          <w:szCs w:val="20"/>
        </w:rPr>
        <w:t xml:space="preserve">que </w:t>
      </w:r>
      <w:r w:rsidR="00AD6B30" w:rsidRPr="00311413">
        <w:rPr>
          <w:rFonts w:ascii="Museo Sans 300" w:hAnsi="Museo Sans 300"/>
          <w:sz w:val="20"/>
          <w:szCs w:val="20"/>
        </w:rPr>
        <w:t xml:space="preserve">tanto </w:t>
      </w:r>
      <w:r w:rsidR="00AD6B30" w:rsidRPr="00DA2BE5">
        <w:rPr>
          <w:rFonts w:ascii="Museo Sans 300" w:hAnsi="Museo Sans 300"/>
          <w:sz w:val="20"/>
          <w:szCs w:val="20"/>
        </w:rPr>
        <w:t>l</w:t>
      </w:r>
      <w:r w:rsidR="001947EE">
        <w:rPr>
          <w:rFonts w:ascii="Museo Sans 300" w:hAnsi="Museo Sans 300"/>
          <w:sz w:val="20"/>
          <w:szCs w:val="20"/>
        </w:rPr>
        <w:t>os</w:t>
      </w:r>
      <w:r w:rsidR="00AD6B30" w:rsidRPr="00311413">
        <w:rPr>
          <w:rFonts w:ascii="Museo Sans 300" w:hAnsi="Museo Sans 300"/>
          <w:sz w:val="20"/>
          <w:szCs w:val="20"/>
        </w:rPr>
        <w:t xml:space="preserve"> usuari</w:t>
      </w:r>
      <w:r w:rsidR="001947EE">
        <w:rPr>
          <w:rFonts w:ascii="Museo Sans 300" w:hAnsi="Museo Sans 300"/>
          <w:sz w:val="20"/>
          <w:szCs w:val="20"/>
        </w:rPr>
        <w:t>os</w:t>
      </w:r>
      <w:r w:rsidR="00AD6B30" w:rsidRPr="00311413">
        <w:rPr>
          <w:rFonts w:ascii="Museo Sans 300" w:hAnsi="Museo Sans 300"/>
          <w:sz w:val="20"/>
          <w:szCs w:val="20"/>
        </w:rPr>
        <w:t xml:space="preserve"> como </w:t>
      </w:r>
      <w:r w:rsidR="001947EE">
        <w:rPr>
          <w:rFonts w:ascii="Museo Sans 300" w:hAnsi="Museo Sans 300"/>
          <w:sz w:val="20"/>
          <w:szCs w:val="20"/>
        </w:rPr>
        <w:t xml:space="preserve">la </w:t>
      </w:r>
      <w:r w:rsidR="00AD6B30" w:rsidRPr="00311413">
        <w:rPr>
          <w:rFonts w:ascii="Museo Sans 300" w:hAnsi="Museo Sans 300"/>
          <w:sz w:val="20"/>
          <w:szCs w:val="20"/>
        </w:rPr>
        <w:t xml:space="preserve">distribuidora, </w:t>
      </w:r>
      <w:r w:rsidR="001947EE">
        <w:rPr>
          <w:rFonts w:ascii="Museo Sans 300" w:hAnsi="Museo Sans 300"/>
          <w:sz w:val="20"/>
          <w:szCs w:val="20"/>
        </w:rPr>
        <w:t xml:space="preserve">intervienen </w:t>
      </w:r>
      <w:r w:rsidR="00AD6B30" w:rsidRPr="00311413">
        <w:rPr>
          <w:rFonts w:ascii="Museo Sans 300" w:hAnsi="Museo Sans 300"/>
          <w:sz w:val="20"/>
          <w:szCs w:val="20"/>
        </w:rPr>
        <w:t xml:space="preserve">en iguales condiciones, </w:t>
      </w:r>
      <w:r w:rsidR="001947EE">
        <w:rPr>
          <w:rFonts w:ascii="Museo Sans 300" w:hAnsi="Museo Sans 300"/>
          <w:sz w:val="20"/>
          <w:szCs w:val="20"/>
        </w:rPr>
        <w:t xml:space="preserve">a fin de </w:t>
      </w:r>
      <w:r w:rsidR="00AD6B30" w:rsidRPr="00311413">
        <w:rPr>
          <w:rFonts w:ascii="Museo Sans 300" w:hAnsi="Museo Sans 300"/>
          <w:sz w:val="20"/>
          <w:szCs w:val="20"/>
        </w:rPr>
        <w:t>obten</w:t>
      </w:r>
      <w:r w:rsidR="001947EE">
        <w:rPr>
          <w:rFonts w:ascii="Museo Sans 300" w:hAnsi="Museo Sans 300"/>
          <w:sz w:val="20"/>
          <w:szCs w:val="20"/>
        </w:rPr>
        <w:t xml:space="preserve">er </w:t>
      </w:r>
      <w:r w:rsidR="00AD6B30" w:rsidRPr="00311413">
        <w:rPr>
          <w:rFonts w:ascii="Museo Sans 300" w:hAnsi="Museo Sans 300"/>
          <w:sz w:val="20"/>
          <w:szCs w:val="20"/>
        </w:rPr>
        <w:t>una revisión por parte de la SIGET del cobro en concepto de energía consumida y no registrada. </w:t>
      </w:r>
    </w:p>
    <w:p w14:paraId="1327E23C" w14:textId="77777777" w:rsidR="00AD6B30" w:rsidRPr="00DA2BE5" w:rsidRDefault="00AD6B30" w:rsidP="00AD6B30">
      <w:pPr>
        <w:tabs>
          <w:tab w:val="left" w:pos="426"/>
        </w:tabs>
        <w:suppressAutoHyphens/>
        <w:autoSpaceDN w:val="0"/>
        <w:spacing w:after="0" w:line="240" w:lineRule="auto"/>
        <w:ind w:left="426"/>
        <w:jc w:val="both"/>
        <w:textAlignment w:val="baseline"/>
        <w:rPr>
          <w:rFonts w:ascii="Museo Sans 300" w:hAnsi="Museo Sans 300"/>
          <w:sz w:val="20"/>
          <w:szCs w:val="20"/>
        </w:rPr>
      </w:pPr>
    </w:p>
    <w:p w14:paraId="7C1EC2F4" w14:textId="7300F21A" w:rsidR="00AD6B30" w:rsidRPr="00311413" w:rsidRDefault="006B33A1" w:rsidP="00AD6B30">
      <w:pPr>
        <w:tabs>
          <w:tab w:val="left" w:pos="426"/>
        </w:tabs>
        <w:suppressAutoHyphens/>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 xml:space="preserve">Por otra parte, </w:t>
      </w:r>
      <w:r w:rsidR="00F40B07">
        <w:rPr>
          <w:rFonts w:ascii="Museo Sans 300" w:hAnsi="Museo Sans 300"/>
          <w:sz w:val="20"/>
          <w:szCs w:val="20"/>
        </w:rPr>
        <w:t xml:space="preserve">respecto del </w:t>
      </w:r>
      <w:r w:rsidR="00AD6B30" w:rsidRPr="00311413">
        <w:rPr>
          <w:rFonts w:ascii="Museo Sans 300" w:hAnsi="Museo Sans 300"/>
          <w:sz w:val="20"/>
          <w:szCs w:val="20"/>
        </w:rPr>
        <w:t>cobro</w:t>
      </w:r>
      <w:r>
        <w:rPr>
          <w:rFonts w:ascii="Museo Sans 300" w:hAnsi="Museo Sans 300"/>
          <w:sz w:val="20"/>
          <w:szCs w:val="20"/>
        </w:rPr>
        <w:t xml:space="preserve"> de energía no </w:t>
      </w:r>
      <w:r w:rsidR="00F40B07">
        <w:rPr>
          <w:rFonts w:ascii="Museo Sans 300" w:hAnsi="Museo Sans 300"/>
          <w:sz w:val="20"/>
          <w:szCs w:val="20"/>
        </w:rPr>
        <w:t>registrada</w:t>
      </w:r>
      <w:r w:rsidR="00AD6B30" w:rsidRPr="00311413">
        <w:rPr>
          <w:rFonts w:ascii="Museo Sans 300" w:hAnsi="Museo Sans 300"/>
          <w:sz w:val="20"/>
          <w:szCs w:val="20"/>
        </w:rPr>
        <w:t xml:space="preserve">, </w:t>
      </w:r>
      <w:r w:rsidR="00F40B07">
        <w:rPr>
          <w:rFonts w:ascii="Museo Sans 300" w:hAnsi="Museo Sans 300"/>
          <w:sz w:val="20"/>
          <w:szCs w:val="20"/>
        </w:rPr>
        <w:t xml:space="preserve">se establece </w:t>
      </w:r>
      <w:r w:rsidR="00C228B6">
        <w:rPr>
          <w:rFonts w:ascii="Museo Sans 300" w:hAnsi="Museo Sans 300"/>
          <w:sz w:val="20"/>
          <w:szCs w:val="20"/>
        </w:rPr>
        <w:t>en los Términos y Condiciones Generales al Consumidor Final del P</w:t>
      </w:r>
      <w:r w:rsidR="00AD6B30" w:rsidRPr="00311413">
        <w:rPr>
          <w:rFonts w:ascii="Museo Sans 300" w:hAnsi="Museo Sans 300"/>
          <w:sz w:val="20"/>
          <w:szCs w:val="20"/>
        </w:rPr>
        <w:t xml:space="preserve">liego </w:t>
      </w:r>
      <w:r w:rsidR="00C228B6">
        <w:rPr>
          <w:rFonts w:ascii="Museo Sans 300" w:hAnsi="Museo Sans 300"/>
          <w:sz w:val="20"/>
          <w:szCs w:val="20"/>
        </w:rPr>
        <w:t>T</w:t>
      </w:r>
      <w:r w:rsidR="00AD6B30" w:rsidRPr="00311413">
        <w:rPr>
          <w:rFonts w:ascii="Museo Sans 300" w:hAnsi="Museo Sans 300"/>
          <w:sz w:val="20"/>
          <w:szCs w:val="20"/>
        </w:rPr>
        <w:t xml:space="preserve">arifario y </w:t>
      </w:r>
      <w:r w:rsidR="00830FFC">
        <w:rPr>
          <w:rFonts w:ascii="Museo Sans 300" w:hAnsi="Museo Sans 300"/>
          <w:sz w:val="20"/>
          <w:szCs w:val="20"/>
        </w:rPr>
        <w:t xml:space="preserve">en el </w:t>
      </w:r>
      <w:r w:rsidR="001947EE" w:rsidRPr="004E3D00">
        <w:rPr>
          <w:rFonts w:ascii="Museo Sans 300" w:hAnsi="Museo Sans 300"/>
          <w:sz w:val="20"/>
          <w:szCs w:val="20"/>
        </w:rPr>
        <w:t xml:space="preserve">Procedimiento para Investigar la Existencia de Condiciones Irregulares en el Suministro de Energía Eléctrica del Usuario Final </w:t>
      </w:r>
      <w:r w:rsidR="00AD6B30" w:rsidRPr="00311413">
        <w:rPr>
          <w:rFonts w:ascii="Museo Sans 300" w:hAnsi="Museo Sans 300"/>
          <w:sz w:val="20"/>
          <w:szCs w:val="20"/>
        </w:rPr>
        <w:t xml:space="preserve">que al comprobarse que </w:t>
      </w:r>
      <w:r w:rsidR="00F40B07">
        <w:rPr>
          <w:rFonts w:ascii="Museo Sans 300" w:hAnsi="Museo Sans 300"/>
          <w:sz w:val="20"/>
          <w:szCs w:val="20"/>
        </w:rPr>
        <w:t xml:space="preserve">se consumió </w:t>
      </w:r>
      <w:r w:rsidR="006325FD">
        <w:rPr>
          <w:rFonts w:ascii="Museo Sans 300" w:hAnsi="Museo Sans 300"/>
          <w:sz w:val="20"/>
          <w:szCs w:val="20"/>
        </w:rPr>
        <w:t>energía eléctrica que no fue registrada</w:t>
      </w:r>
      <w:r w:rsidR="00BE0BAF">
        <w:rPr>
          <w:rFonts w:ascii="Museo Sans 300" w:hAnsi="Museo Sans 300"/>
          <w:sz w:val="20"/>
          <w:szCs w:val="20"/>
        </w:rPr>
        <w:t xml:space="preserve">, </w:t>
      </w:r>
      <w:r w:rsidR="009E1CDD">
        <w:rPr>
          <w:rFonts w:ascii="Museo Sans 300" w:hAnsi="Museo Sans 300"/>
          <w:sz w:val="20"/>
          <w:szCs w:val="20"/>
        </w:rPr>
        <w:t>el usuario tiene</w:t>
      </w:r>
      <w:r w:rsidR="006325FD">
        <w:rPr>
          <w:rFonts w:ascii="Museo Sans 300" w:hAnsi="Museo Sans 300"/>
          <w:sz w:val="20"/>
          <w:szCs w:val="20"/>
        </w:rPr>
        <w:t xml:space="preserve"> </w:t>
      </w:r>
      <w:r w:rsidR="00AD6B30" w:rsidRPr="00311413">
        <w:rPr>
          <w:rFonts w:ascii="Museo Sans 300" w:hAnsi="Museo Sans 300"/>
          <w:sz w:val="20"/>
          <w:szCs w:val="20"/>
        </w:rPr>
        <w:t xml:space="preserve">la obligación de pagar lo efectivamente </w:t>
      </w:r>
      <w:r w:rsidR="00C228B6" w:rsidRPr="00311413">
        <w:rPr>
          <w:rFonts w:ascii="Museo Sans 300" w:hAnsi="Museo Sans 300"/>
          <w:sz w:val="20"/>
          <w:szCs w:val="20"/>
        </w:rPr>
        <w:t>consumido,</w:t>
      </w:r>
      <w:r w:rsidR="009E1CDD">
        <w:rPr>
          <w:rFonts w:ascii="Museo Sans 300" w:hAnsi="Museo Sans 300"/>
          <w:sz w:val="20"/>
          <w:szCs w:val="20"/>
        </w:rPr>
        <w:t xml:space="preserve"> y la distribuidora de calcular el monto </w:t>
      </w:r>
      <w:r w:rsidR="002379AE">
        <w:rPr>
          <w:rFonts w:ascii="Museo Sans 300" w:hAnsi="Museo Sans 300"/>
          <w:sz w:val="20"/>
          <w:szCs w:val="20"/>
        </w:rPr>
        <w:t xml:space="preserve">conforme a </w:t>
      </w:r>
      <w:r w:rsidR="00C228B6">
        <w:rPr>
          <w:rFonts w:ascii="Museo Sans 300" w:hAnsi="Museo Sans 300"/>
          <w:sz w:val="20"/>
          <w:szCs w:val="20"/>
        </w:rPr>
        <w:t>lo establecido en la normativa correspondiente.</w:t>
      </w:r>
    </w:p>
    <w:p w14:paraId="6018EA31" w14:textId="47818EF8" w:rsidR="005A627D" w:rsidRDefault="005A627D" w:rsidP="004E3D00">
      <w:pPr>
        <w:pStyle w:val="Prrafodelista"/>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p>
    <w:p w14:paraId="27C0FFE7" w14:textId="2B3BFB4C" w:rsidR="00797513" w:rsidRPr="00797513" w:rsidRDefault="00797513" w:rsidP="00797513">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r w:rsidRPr="00797513">
        <w:rPr>
          <w:rFonts w:ascii="Museo Sans 500" w:eastAsia="Arial" w:hAnsi="Museo Sans 500"/>
          <w:b/>
          <w:bCs/>
          <w:sz w:val="20"/>
          <w:szCs w:val="20"/>
        </w:rPr>
        <w:t xml:space="preserve">Información técnica utilizada por el CAU para </w:t>
      </w:r>
      <w:r w:rsidR="006A132A">
        <w:rPr>
          <w:rFonts w:ascii="Museo Sans 500" w:eastAsia="Arial" w:hAnsi="Museo Sans 500"/>
          <w:b/>
          <w:bCs/>
          <w:sz w:val="20"/>
          <w:szCs w:val="20"/>
        </w:rPr>
        <w:t xml:space="preserve">comprobar la condición irregular </w:t>
      </w:r>
      <w:r w:rsidR="005579A9">
        <w:rPr>
          <w:rFonts w:ascii="Museo Sans 500" w:eastAsia="Arial" w:hAnsi="Museo Sans 500"/>
          <w:b/>
          <w:bCs/>
          <w:sz w:val="20"/>
          <w:szCs w:val="20"/>
        </w:rPr>
        <w:t xml:space="preserve">atribuida al usuario </w:t>
      </w:r>
      <w:r w:rsidR="006A132A">
        <w:rPr>
          <w:rFonts w:ascii="Museo Sans 500" w:eastAsia="Arial" w:hAnsi="Museo Sans 500"/>
          <w:b/>
          <w:bCs/>
          <w:sz w:val="20"/>
          <w:szCs w:val="20"/>
        </w:rPr>
        <w:t xml:space="preserve">y </w:t>
      </w:r>
      <w:r w:rsidRPr="00797513">
        <w:rPr>
          <w:rFonts w:ascii="Museo Sans 500" w:eastAsia="Arial" w:hAnsi="Museo Sans 500"/>
          <w:b/>
          <w:bCs/>
          <w:sz w:val="20"/>
          <w:szCs w:val="20"/>
        </w:rPr>
        <w:t>determinar la energía no registrada</w:t>
      </w:r>
      <w:r w:rsidR="00C226BF" w:rsidRPr="00C226BF">
        <w:rPr>
          <w:rFonts w:ascii="Museo Sans 300" w:hAnsi="Museo Sans 300" w:cs="Segoe UI"/>
          <w:sz w:val="20"/>
          <w:szCs w:val="20"/>
          <w:lang w:val="es-ES"/>
        </w:rPr>
        <w:t xml:space="preserve"> </w:t>
      </w:r>
      <w:r w:rsidR="00223528" w:rsidRPr="00C95CA1">
        <w:rPr>
          <w:rFonts w:ascii="Museo Sans 500" w:eastAsia="Arial" w:hAnsi="Museo Sans 500"/>
          <w:b/>
          <w:bCs/>
          <w:sz w:val="20"/>
          <w:szCs w:val="20"/>
        </w:rPr>
        <w:t>(A</w:t>
      </w:r>
      <w:r w:rsidR="00C226BF" w:rsidRPr="00C95CA1">
        <w:rPr>
          <w:rFonts w:ascii="Museo Sans 500" w:eastAsia="Arial" w:hAnsi="Museo Sans 500"/>
          <w:b/>
          <w:bCs/>
          <w:sz w:val="20"/>
          <w:szCs w:val="20"/>
        </w:rPr>
        <w:t xml:space="preserve">cuerdo </w:t>
      </w:r>
      <w:proofErr w:type="spellStart"/>
      <w:r w:rsidR="00C226BF" w:rsidRPr="00C95CA1">
        <w:rPr>
          <w:rFonts w:ascii="Museo Sans 500" w:eastAsia="Arial" w:hAnsi="Museo Sans 500"/>
          <w:b/>
          <w:bCs/>
          <w:sz w:val="20"/>
          <w:szCs w:val="20"/>
        </w:rPr>
        <w:t>N.°</w:t>
      </w:r>
      <w:proofErr w:type="spellEnd"/>
      <w:r w:rsidR="00C226BF" w:rsidRPr="00C95CA1">
        <w:rPr>
          <w:rFonts w:ascii="Museo Sans 500" w:eastAsia="Arial" w:hAnsi="Museo Sans 500"/>
          <w:b/>
          <w:bCs/>
          <w:sz w:val="20"/>
          <w:szCs w:val="20"/>
        </w:rPr>
        <w:t xml:space="preserve"> E-2016-2022-CAU</w:t>
      </w:r>
      <w:r w:rsidR="00223528" w:rsidRPr="00C95CA1">
        <w:rPr>
          <w:rFonts w:ascii="Museo Sans 500" w:eastAsia="Arial" w:hAnsi="Museo Sans 500"/>
          <w:b/>
          <w:bCs/>
          <w:sz w:val="20"/>
          <w:szCs w:val="20"/>
        </w:rPr>
        <w:t>)</w:t>
      </w:r>
    </w:p>
    <w:p w14:paraId="3225F631" w14:textId="77777777" w:rsidR="00797513" w:rsidRPr="00797513" w:rsidRDefault="00797513" w:rsidP="00797513">
      <w:pPr>
        <w:spacing w:after="0" w:line="240" w:lineRule="auto"/>
        <w:ind w:left="426"/>
        <w:jc w:val="both"/>
        <w:rPr>
          <w:rFonts w:ascii="Museo Sans 300" w:eastAsia="Arial" w:hAnsi="Museo Sans 300"/>
          <w:sz w:val="20"/>
          <w:szCs w:val="20"/>
        </w:rPr>
      </w:pPr>
    </w:p>
    <w:p w14:paraId="3F3E6FE1" w14:textId="6F0EBCEF" w:rsidR="00E1043E" w:rsidRPr="005F6217" w:rsidRDefault="00CB7C4D" w:rsidP="005B69F4">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En los documentos presentados por la sociedad </w:t>
      </w:r>
      <w:r w:rsidR="00880A56">
        <w:rPr>
          <w:rFonts w:ascii="Museo Sans 300" w:eastAsia="Arial" w:hAnsi="Museo Sans 300"/>
          <w:sz w:val="20"/>
          <w:szCs w:val="20"/>
        </w:rPr>
        <w:t>DEUSEM, S.A. de C.V</w:t>
      </w:r>
      <w:r w:rsidR="00CC4B90">
        <w:rPr>
          <w:rFonts w:ascii="Museo Sans 300" w:eastAsia="Arial" w:hAnsi="Museo Sans 300"/>
          <w:sz w:val="20"/>
          <w:szCs w:val="20"/>
        </w:rPr>
        <w:t>.</w:t>
      </w:r>
      <w:r>
        <w:rPr>
          <w:rFonts w:ascii="Museo Sans 300" w:eastAsia="Arial" w:hAnsi="Museo Sans 300"/>
          <w:sz w:val="20"/>
          <w:szCs w:val="20"/>
        </w:rPr>
        <w:t>, consta que realizó una</w:t>
      </w:r>
      <w:r w:rsidR="00CD3FDE">
        <w:rPr>
          <w:rFonts w:ascii="Museo Sans 300" w:eastAsia="Arial" w:hAnsi="Museo Sans 300"/>
          <w:sz w:val="20"/>
          <w:szCs w:val="20"/>
        </w:rPr>
        <w:t xml:space="preserve"> inspección técnica </w:t>
      </w:r>
      <w:r w:rsidR="00D6511A">
        <w:rPr>
          <w:rFonts w:ascii="Museo Sans 300" w:eastAsia="Arial" w:hAnsi="Museo Sans 300"/>
          <w:sz w:val="20"/>
          <w:szCs w:val="20"/>
        </w:rPr>
        <w:t xml:space="preserve">en el suministro identificado con el </w:t>
      </w:r>
      <w:proofErr w:type="gramStart"/>
      <w:r w:rsidR="00D6511A">
        <w:rPr>
          <w:rFonts w:ascii="Museo Sans 300" w:eastAsia="Arial" w:hAnsi="Museo Sans 300"/>
          <w:sz w:val="20"/>
          <w:szCs w:val="20"/>
        </w:rPr>
        <w:t xml:space="preserve">NIC </w:t>
      </w:r>
      <w:r w:rsidR="005B69F4">
        <w:rPr>
          <w:rFonts w:ascii="Cambria Math" w:eastAsia="Arial" w:hAnsi="Cambria Math" w:cs="Cambria Math"/>
          <w:sz w:val="20"/>
          <w:szCs w:val="20"/>
        </w:rPr>
        <w:t> </w:t>
      </w:r>
      <w:proofErr w:type="spellStart"/>
      <w:r w:rsidR="00342C3A">
        <w:rPr>
          <w:rFonts w:ascii="Museo Sans 300" w:eastAsia="Arial" w:hAnsi="Museo Sans 300"/>
          <w:sz w:val="20"/>
          <w:szCs w:val="20"/>
        </w:rPr>
        <w:t>xxxx</w:t>
      </w:r>
      <w:proofErr w:type="spellEnd"/>
      <w:proofErr w:type="gramEnd"/>
      <w:r w:rsidR="00D6511A">
        <w:rPr>
          <w:rFonts w:ascii="Museo Sans 300" w:eastAsia="Arial" w:hAnsi="Museo Sans 300"/>
          <w:sz w:val="20"/>
          <w:szCs w:val="20"/>
        </w:rPr>
        <w:t>,</w:t>
      </w:r>
      <w:r>
        <w:rPr>
          <w:rFonts w:ascii="Museo Sans 300" w:eastAsia="Arial" w:hAnsi="Museo Sans 300"/>
          <w:sz w:val="20"/>
          <w:szCs w:val="20"/>
        </w:rPr>
        <w:t xml:space="preserve"> y su personal</w:t>
      </w:r>
      <w:r w:rsidR="00D6511A">
        <w:rPr>
          <w:rFonts w:ascii="Museo Sans 300" w:eastAsia="Arial" w:hAnsi="Museo Sans 300"/>
          <w:sz w:val="20"/>
          <w:szCs w:val="20"/>
        </w:rPr>
        <w:t xml:space="preserve"> </w:t>
      </w:r>
      <w:r w:rsidR="00DB3A93">
        <w:rPr>
          <w:rFonts w:ascii="Museo Sans 300" w:eastAsia="Arial" w:hAnsi="Museo Sans 300"/>
          <w:sz w:val="20"/>
          <w:szCs w:val="20"/>
        </w:rPr>
        <w:t>encontró</w:t>
      </w:r>
      <w:r w:rsidR="00941FDD">
        <w:rPr>
          <w:rFonts w:ascii="Museo Sans 300" w:eastAsia="Arial" w:hAnsi="Museo Sans 300"/>
          <w:sz w:val="20"/>
          <w:szCs w:val="20"/>
        </w:rPr>
        <w:t xml:space="preserve"> </w:t>
      </w:r>
      <w:r w:rsidR="00EE42DD">
        <w:rPr>
          <w:rFonts w:ascii="Museo Sans 300" w:eastAsia="Arial" w:hAnsi="Museo Sans 300"/>
          <w:sz w:val="20"/>
          <w:szCs w:val="20"/>
        </w:rPr>
        <w:t>una conexión</w:t>
      </w:r>
      <w:r w:rsidR="005B69F4">
        <w:rPr>
          <w:rFonts w:ascii="Museo Sans 300" w:eastAsia="Arial" w:hAnsi="Museo Sans 300"/>
          <w:sz w:val="20"/>
          <w:szCs w:val="20"/>
        </w:rPr>
        <w:t xml:space="preserve"> de un puente eléctrico a nivel del transformador que unía la acometida del suministro con la línea de carga.</w:t>
      </w:r>
    </w:p>
    <w:p w14:paraId="17F81DA5" w14:textId="77777777" w:rsidR="00CD3FDE" w:rsidRDefault="00CD3FDE" w:rsidP="00E1043E">
      <w:pPr>
        <w:spacing w:after="0" w:line="240" w:lineRule="auto"/>
        <w:ind w:left="426"/>
        <w:jc w:val="both"/>
        <w:rPr>
          <w:rFonts w:ascii="Museo Sans 300" w:eastAsia="Arial" w:hAnsi="Museo Sans 300"/>
          <w:sz w:val="20"/>
          <w:szCs w:val="20"/>
        </w:rPr>
      </w:pPr>
    </w:p>
    <w:p w14:paraId="7CDEE7ED" w14:textId="06444AFF" w:rsidR="004C6F09" w:rsidRDefault="00EF1E98" w:rsidP="00E1043E">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 hallazgo, l</w:t>
      </w:r>
      <w:r w:rsidR="004C6F09">
        <w:rPr>
          <w:rFonts w:ascii="Museo Sans 300" w:eastAsia="Arial" w:hAnsi="Museo Sans 300"/>
          <w:sz w:val="20"/>
          <w:szCs w:val="20"/>
        </w:rPr>
        <w:t xml:space="preserve">a distribuidora </w:t>
      </w:r>
      <w:r w:rsidR="00DB3A93">
        <w:rPr>
          <w:rFonts w:ascii="Museo Sans 300" w:eastAsia="Arial" w:hAnsi="Museo Sans 300"/>
          <w:sz w:val="20"/>
          <w:szCs w:val="20"/>
        </w:rPr>
        <w:t>cálculo la</w:t>
      </w:r>
      <w:r w:rsidR="004C6F09">
        <w:rPr>
          <w:rFonts w:ascii="Museo Sans 300" w:eastAsia="Arial" w:hAnsi="Museo Sans 300"/>
          <w:sz w:val="20"/>
          <w:szCs w:val="20"/>
        </w:rPr>
        <w:t xml:space="preserve"> energía no registrada </w:t>
      </w:r>
      <w:r w:rsidR="000A5D60">
        <w:rPr>
          <w:rFonts w:ascii="Museo Sans 300" w:eastAsia="Arial" w:hAnsi="Museo Sans 300"/>
          <w:sz w:val="20"/>
          <w:szCs w:val="20"/>
        </w:rPr>
        <w:t xml:space="preserve">con base en </w:t>
      </w:r>
      <w:r w:rsidR="004C6F09">
        <w:rPr>
          <w:rFonts w:ascii="Museo Sans 300" w:eastAsia="Arial" w:hAnsi="Museo Sans 300"/>
          <w:sz w:val="20"/>
          <w:szCs w:val="20"/>
        </w:rPr>
        <w:t>el método de histórico de consumo</w:t>
      </w:r>
      <w:r w:rsidR="000A5D60">
        <w:rPr>
          <w:rFonts w:ascii="Museo Sans 300" w:eastAsia="Arial" w:hAnsi="Museo Sans 300"/>
          <w:sz w:val="20"/>
          <w:szCs w:val="20"/>
        </w:rPr>
        <w:t xml:space="preserve"> correcto</w:t>
      </w:r>
      <w:r w:rsidR="005B69F4">
        <w:rPr>
          <w:rFonts w:ascii="Museo Sans 300" w:eastAsia="Arial" w:hAnsi="Museo Sans 300"/>
          <w:sz w:val="20"/>
          <w:szCs w:val="20"/>
        </w:rPr>
        <w:t xml:space="preserve"> </w:t>
      </w:r>
      <w:r w:rsidR="00D43A05">
        <w:rPr>
          <w:rFonts w:ascii="Museo Sans 300" w:eastAsia="Arial" w:hAnsi="Museo Sans 300"/>
          <w:sz w:val="20"/>
          <w:szCs w:val="20"/>
        </w:rPr>
        <w:t>de</w:t>
      </w:r>
      <w:r w:rsidR="005B69F4">
        <w:rPr>
          <w:rFonts w:ascii="Museo Sans 300" w:eastAsia="Arial" w:hAnsi="Museo Sans 300"/>
          <w:sz w:val="20"/>
          <w:szCs w:val="20"/>
        </w:rPr>
        <w:t>l mes de marzo del</w:t>
      </w:r>
      <w:r w:rsidR="004C6F09">
        <w:rPr>
          <w:rFonts w:ascii="Museo Sans 300" w:eastAsia="Arial" w:hAnsi="Museo Sans 300"/>
          <w:sz w:val="20"/>
          <w:szCs w:val="20"/>
        </w:rPr>
        <w:t xml:space="preserve"> año 202</w:t>
      </w:r>
      <w:r w:rsidR="005B69F4">
        <w:rPr>
          <w:rFonts w:ascii="Museo Sans 300" w:eastAsia="Arial" w:hAnsi="Museo Sans 300"/>
          <w:sz w:val="20"/>
          <w:szCs w:val="20"/>
        </w:rPr>
        <w:t>1</w:t>
      </w:r>
      <w:r w:rsidR="004C6F09">
        <w:rPr>
          <w:rFonts w:ascii="Museo Sans 300" w:eastAsia="Arial" w:hAnsi="Museo Sans 300"/>
          <w:sz w:val="20"/>
          <w:szCs w:val="20"/>
        </w:rPr>
        <w:t xml:space="preserve">, obteniendo un consumo mensual de </w:t>
      </w:r>
      <w:r w:rsidR="005B69F4">
        <w:rPr>
          <w:rFonts w:ascii="Museo Sans 300" w:eastAsia="Arial" w:hAnsi="Museo Sans 300"/>
          <w:sz w:val="20"/>
          <w:szCs w:val="20"/>
        </w:rPr>
        <w:t xml:space="preserve">2,254 </w:t>
      </w:r>
      <w:r w:rsidR="004C6F09">
        <w:rPr>
          <w:rFonts w:ascii="Museo Sans 300" w:eastAsia="Arial" w:hAnsi="Museo Sans 300"/>
          <w:sz w:val="20"/>
          <w:szCs w:val="20"/>
        </w:rPr>
        <w:t>kWh</w:t>
      </w:r>
      <w:r w:rsidR="0057410F">
        <w:rPr>
          <w:rFonts w:ascii="Museo Sans 300" w:eastAsia="Arial" w:hAnsi="Museo Sans 300"/>
          <w:sz w:val="20"/>
          <w:szCs w:val="20"/>
        </w:rPr>
        <w:t xml:space="preserve">, equivalente </w:t>
      </w:r>
      <w:r w:rsidR="005B69F4">
        <w:rPr>
          <w:rFonts w:ascii="Museo Sans 300" w:eastAsia="Arial" w:hAnsi="Museo Sans 300"/>
          <w:sz w:val="20"/>
          <w:szCs w:val="20"/>
        </w:rPr>
        <w:t>a MIL SEISCIENTOS VEINTIDÓS 14</w:t>
      </w:r>
      <w:r w:rsidR="003955D9">
        <w:rPr>
          <w:rFonts w:ascii="Museo Sans 300" w:eastAsia="Arial" w:hAnsi="Museo Sans 300"/>
          <w:sz w:val="20"/>
          <w:szCs w:val="20"/>
        </w:rPr>
        <w:t>/100 DÓLARES DE LOS ESTADOS UNIDOS DE AMÉRICA (US</w:t>
      </w:r>
      <w:r w:rsidR="009048DB">
        <w:rPr>
          <w:rFonts w:ascii="Museo Sans 300" w:eastAsia="Arial" w:hAnsi="Museo Sans 300"/>
          <w:sz w:val="20"/>
          <w:szCs w:val="20"/>
        </w:rPr>
        <w:t>D 1,</w:t>
      </w:r>
      <w:r w:rsidR="005B69F4">
        <w:rPr>
          <w:rFonts w:ascii="Museo Sans 300" w:eastAsia="Arial" w:hAnsi="Museo Sans 300"/>
          <w:sz w:val="20"/>
          <w:szCs w:val="20"/>
        </w:rPr>
        <w:t>622.14</w:t>
      </w:r>
      <w:r w:rsidR="009048DB">
        <w:rPr>
          <w:rFonts w:ascii="Museo Sans 300" w:eastAsia="Arial" w:hAnsi="Museo Sans 300"/>
          <w:sz w:val="20"/>
          <w:szCs w:val="20"/>
        </w:rPr>
        <w:t>)</w:t>
      </w:r>
      <w:r w:rsidR="00725167">
        <w:rPr>
          <w:rFonts w:ascii="Museo Sans 300" w:eastAsia="Arial" w:hAnsi="Museo Sans 300"/>
          <w:sz w:val="20"/>
          <w:szCs w:val="20"/>
        </w:rPr>
        <w:t>.</w:t>
      </w:r>
    </w:p>
    <w:p w14:paraId="59800960" w14:textId="77777777" w:rsidR="00F713B5" w:rsidRDefault="00F713B5" w:rsidP="00E1043E">
      <w:pPr>
        <w:spacing w:after="0" w:line="240" w:lineRule="auto"/>
        <w:ind w:left="426"/>
        <w:jc w:val="both"/>
        <w:rPr>
          <w:rFonts w:ascii="Museo Sans 300" w:eastAsia="Arial" w:hAnsi="Museo Sans 300"/>
          <w:sz w:val="20"/>
          <w:szCs w:val="20"/>
        </w:rPr>
      </w:pPr>
    </w:p>
    <w:p w14:paraId="19938CD8" w14:textId="632354C4" w:rsidR="00CD3FDE" w:rsidRDefault="00D43A05" w:rsidP="00E1043E">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lastRenderedPageBreak/>
        <w:t xml:space="preserve">Ahora bien, </w:t>
      </w:r>
      <w:r w:rsidR="00A935CE">
        <w:rPr>
          <w:rFonts w:ascii="Museo Sans 300" w:eastAsia="Arial" w:hAnsi="Museo Sans 300"/>
          <w:sz w:val="20"/>
          <w:szCs w:val="20"/>
        </w:rPr>
        <w:t xml:space="preserve">el CAU </w:t>
      </w:r>
      <w:r w:rsidR="00CB7C4D">
        <w:rPr>
          <w:rFonts w:ascii="Museo Sans 300" w:eastAsia="Arial" w:hAnsi="Museo Sans 300"/>
          <w:sz w:val="20"/>
          <w:szCs w:val="20"/>
        </w:rPr>
        <w:t>en la tramitación del procedimiento</w:t>
      </w:r>
      <w:r w:rsidR="00A935CE">
        <w:rPr>
          <w:rFonts w:ascii="Museo Sans 300" w:eastAsia="Arial" w:hAnsi="Museo Sans 300"/>
          <w:sz w:val="20"/>
          <w:szCs w:val="20"/>
        </w:rPr>
        <w:t xml:space="preserve"> rindió</w:t>
      </w:r>
      <w:r w:rsidR="00CB7C4D">
        <w:rPr>
          <w:rFonts w:ascii="Museo Sans 300" w:eastAsia="Arial" w:hAnsi="Museo Sans 300"/>
          <w:sz w:val="20"/>
          <w:szCs w:val="20"/>
        </w:rPr>
        <w:t xml:space="preserve"> </w:t>
      </w:r>
      <w:r w:rsidR="00464467">
        <w:rPr>
          <w:rFonts w:ascii="Museo Sans 300" w:eastAsia="Arial" w:hAnsi="Museo Sans 300"/>
          <w:sz w:val="20"/>
          <w:szCs w:val="20"/>
        </w:rPr>
        <w:t xml:space="preserve">los informes técnicos </w:t>
      </w:r>
      <w:proofErr w:type="spellStart"/>
      <w:r w:rsidR="00464467">
        <w:rPr>
          <w:rFonts w:ascii="Museo Sans 300" w:eastAsia="Arial" w:hAnsi="Museo Sans 300"/>
          <w:sz w:val="20"/>
          <w:szCs w:val="20"/>
        </w:rPr>
        <w:t>N.°</w:t>
      </w:r>
      <w:proofErr w:type="spellEnd"/>
      <w:r w:rsidR="00464467">
        <w:rPr>
          <w:rFonts w:ascii="Museo Sans 300" w:eastAsia="Arial" w:hAnsi="Museo Sans 300"/>
          <w:sz w:val="20"/>
          <w:szCs w:val="20"/>
        </w:rPr>
        <w:t xml:space="preserve"> IT-0259-CAU-22 y </w:t>
      </w:r>
      <w:proofErr w:type="spellStart"/>
      <w:r w:rsidR="00464467">
        <w:rPr>
          <w:rFonts w:ascii="Museo Sans 300" w:eastAsia="Arial" w:hAnsi="Museo Sans 300"/>
          <w:sz w:val="20"/>
          <w:szCs w:val="20"/>
        </w:rPr>
        <w:t>N.°</w:t>
      </w:r>
      <w:proofErr w:type="spellEnd"/>
      <w:r w:rsidR="00464467">
        <w:rPr>
          <w:rFonts w:ascii="Museo Sans 300" w:eastAsia="Arial" w:hAnsi="Museo Sans 300"/>
          <w:sz w:val="20"/>
          <w:szCs w:val="20"/>
        </w:rPr>
        <w:t xml:space="preserve"> IT-0389-CAU-22</w:t>
      </w:r>
      <w:r w:rsidR="004C6F09">
        <w:rPr>
          <w:rFonts w:ascii="Museo Sans 300" w:eastAsia="Arial" w:hAnsi="Museo Sans 300"/>
          <w:sz w:val="20"/>
          <w:szCs w:val="20"/>
        </w:rPr>
        <w:t xml:space="preserve">, </w:t>
      </w:r>
      <w:r w:rsidR="00A935CE">
        <w:rPr>
          <w:rFonts w:ascii="Museo Sans 300" w:eastAsia="Arial" w:hAnsi="Museo Sans 300"/>
          <w:sz w:val="20"/>
          <w:szCs w:val="20"/>
        </w:rPr>
        <w:t xml:space="preserve">en los cuales </w:t>
      </w:r>
      <w:r w:rsidR="004C6F09">
        <w:rPr>
          <w:rFonts w:ascii="Museo Sans 300" w:eastAsia="Arial" w:hAnsi="Museo Sans 300"/>
          <w:sz w:val="20"/>
          <w:szCs w:val="20"/>
        </w:rPr>
        <w:t xml:space="preserve">analizó la información presentada por las partes intervinientes y </w:t>
      </w:r>
      <w:r>
        <w:rPr>
          <w:rFonts w:ascii="Museo Sans 300" w:eastAsia="Arial" w:hAnsi="Museo Sans 300"/>
          <w:sz w:val="20"/>
          <w:szCs w:val="20"/>
        </w:rPr>
        <w:t>co</w:t>
      </w:r>
      <w:r w:rsidR="00D85C7F">
        <w:rPr>
          <w:rFonts w:ascii="Museo Sans 300" w:eastAsia="Arial" w:hAnsi="Museo Sans 300"/>
          <w:sz w:val="20"/>
          <w:szCs w:val="20"/>
        </w:rPr>
        <w:t xml:space="preserve">rroboró </w:t>
      </w:r>
      <w:r w:rsidR="00A13854">
        <w:rPr>
          <w:rFonts w:ascii="Museo Sans 300" w:eastAsia="Arial" w:hAnsi="Museo Sans 300"/>
          <w:sz w:val="20"/>
          <w:szCs w:val="20"/>
        </w:rPr>
        <w:t xml:space="preserve">la existencia de una condición irregular consistente en </w:t>
      </w:r>
      <w:r w:rsidR="00464467">
        <w:rPr>
          <w:rFonts w:ascii="Museo Sans 300" w:eastAsia="Arial" w:hAnsi="Museo Sans 300"/>
          <w:sz w:val="20"/>
          <w:szCs w:val="20"/>
        </w:rPr>
        <w:t>una conexión de un puente eléctrico a nivel del transformador que unía la acometida del suministro con la línea de carga</w:t>
      </w:r>
      <w:r w:rsidR="00A13854">
        <w:rPr>
          <w:rFonts w:ascii="Museo Sans 300" w:eastAsia="Arial" w:hAnsi="Museo Sans 300"/>
          <w:sz w:val="20"/>
          <w:szCs w:val="20"/>
        </w:rPr>
        <w:t>, que impidió que el equipo de medición registrara correctamente el consumo de energía eléctrica en el inmueble donde se encuentra instalado el suministro</w:t>
      </w:r>
      <w:r w:rsidR="00716BEE">
        <w:rPr>
          <w:rFonts w:ascii="Museo Sans 300" w:eastAsia="Arial" w:hAnsi="Museo Sans 300"/>
          <w:sz w:val="20"/>
          <w:szCs w:val="20"/>
        </w:rPr>
        <w:t xml:space="preserve"> en cuestión</w:t>
      </w:r>
      <w:r w:rsidR="00A13854">
        <w:rPr>
          <w:rFonts w:ascii="Museo Sans 300" w:eastAsia="Arial" w:hAnsi="Museo Sans 300"/>
          <w:sz w:val="20"/>
          <w:szCs w:val="20"/>
        </w:rPr>
        <w:t>.</w:t>
      </w:r>
      <w:r w:rsidR="0002109D">
        <w:rPr>
          <w:rFonts w:ascii="Museo Sans 300" w:eastAsia="Arial" w:hAnsi="Museo Sans 300"/>
          <w:sz w:val="20"/>
          <w:szCs w:val="20"/>
        </w:rPr>
        <w:t xml:space="preserve"> </w:t>
      </w:r>
    </w:p>
    <w:p w14:paraId="20058817" w14:textId="514E046D" w:rsidR="00CD3FDE" w:rsidRDefault="00CD3FDE" w:rsidP="00302ED7">
      <w:pPr>
        <w:spacing w:after="0" w:line="240" w:lineRule="auto"/>
        <w:ind w:left="426"/>
        <w:jc w:val="both"/>
        <w:rPr>
          <w:rFonts w:ascii="Museo Sans 300" w:eastAsia="Arial" w:hAnsi="Museo Sans 300"/>
          <w:sz w:val="20"/>
          <w:szCs w:val="20"/>
        </w:rPr>
      </w:pPr>
    </w:p>
    <w:p w14:paraId="33F23A86" w14:textId="6E3FFB96" w:rsidR="0002109D" w:rsidRDefault="00DA2BE5" w:rsidP="00A16B03">
      <w:pPr>
        <w:spacing w:after="0" w:line="240" w:lineRule="auto"/>
        <w:ind w:left="426"/>
        <w:jc w:val="both"/>
        <w:rPr>
          <w:rFonts w:ascii="Museo Sans 300" w:eastAsia="Arial" w:hAnsi="Museo Sans 300"/>
          <w:sz w:val="20"/>
          <w:szCs w:val="20"/>
        </w:rPr>
      </w:pPr>
      <w:r w:rsidRPr="00DA2BE5">
        <w:rPr>
          <w:rFonts w:ascii="Museo Sans 300" w:eastAsia="Arial" w:hAnsi="Museo Sans 300"/>
          <w:sz w:val="20"/>
          <w:szCs w:val="20"/>
        </w:rPr>
        <w:t xml:space="preserve">Respecto al </w:t>
      </w:r>
      <w:r w:rsidR="006F1F6C">
        <w:rPr>
          <w:rFonts w:ascii="Museo Sans 300" w:eastAsia="Arial" w:hAnsi="Museo Sans 300"/>
          <w:sz w:val="20"/>
          <w:szCs w:val="20"/>
        </w:rPr>
        <w:t>cobro en concepto de energía no registrada</w:t>
      </w:r>
      <w:r w:rsidRPr="00DA2BE5">
        <w:rPr>
          <w:rFonts w:ascii="Museo Sans 300" w:eastAsia="Arial" w:hAnsi="Museo Sans 300"/>
          <w:sz w:val="20"/>
          <w:szCs w:val="20"/>
        </w:rPr>
        <w:t xml:space="preserve">, el CAU determinó </w:t>
      </w:r>
      <w:r w:rsidR="00605D4C">
        <w:rPr>
          <w:rFonts w:ascii="Museo Sans 300" w:eastAsia="Arial" w:hAnsi="Museo Sans 300"/>
          <w:sz w:val="20"/>
          <w:szCs w:val="20"/>
        </w:rPr>
        <w:t xml:space="preserve">válido el cobro efectuado por la distribuidora que asciende a </w:t>
      </w:r>
      <w:r w:rsidR="00814867">
        <w:rPr>
          <w:rFonts w:ascii="Museo Sans 300" w:eastAsia="Arial" w:hAnsi="Museo Sans 300"/>
          <w:sz w:val="20"/>
          <w:szCs w:val="20"/>
        </w:rPr>
        <w:t xml:space="preserve">la cantidad de </w:t>
      </w:r>
      <w:r w:rsidR="00464467">
        <w:rPr>
          <w:rFonts w:ascii="Museo Sans 300" w:eastAsia="Arial" w:hAnsi="Museo Sans 300"/>
          <w:sz w:val="20"/>
          <w:szCs w:val="20"/>
        </w:rPr>
        <w:t>MIL SEISCIENTOS VEINTIDÓS 14</w:t>
      </w:r>
      <w:r w:rsidR="00814867" w:rsidRPr="001D7ACE">
        <w:rPr>
          <w:rFonts w:ascii="Museo Sans 300" w:eastAsia="Arial" w:hAnsi="Museo Sans 300"/>
          <w:sz w:val="20"/>
          <w:szCs w:val="20"/>
        </w:rPr>
        <w:t xml:space="preserve">/100 DÓLARES DE LOS ESTADOS UNIDOS DE AMÉRICA (USD </w:t>
      </w:r>
      <w:r w:rsidR="00464467">
        <w:rPr>
          <w:rFonts w:ascii="Museo Sans 300" w:eastAsia="Arial" w:hAnsi="Museo Sans 300"/>
          <w:sz w:val="20"/>
          <w:szCs w:val="20"/>
        </w:rPr>
        <w:t>1,622.14</w:t>
      </w:r>
      <w:r w:rsidR="00814867" w:rsidRPr="001D7ACE">
        <w:rPr>
          <w:rFonts w:ascii="Museo Sans 300" w:eastAsia="Arial" w:hAnsi="Museo Sans 300"/>
          <w:sz w:val="20"/>
          <w:szCs w:val="20"/>
        </w:rPr>
        <w:t>) IVA incluido</w:t>
      </w:r>
      <w:r w:rsidR="00814867">
        <w:rPr>
          <w:rFonts w:ascii="Museo Sans 300" w:eastAsia="Arial" w:hAnsi="Museo Sans 300"/>
          <w:sz w:val="20"/>
          <w:szCs w:val="20"/>
        </w:rPr>
        <w:t>.</w:t>
      </w:r>
      <w:r w:rsidR="00725167">
        <w:rPr>
          <w:rFonts w:ascii="Museo Sans 300" w:eastAsia="Arial" w:hAnsi="Museo Sans 300"/>
          <w:sz w:val="20"/>
          <w:szCs w:val="20"/>
        </w:rPr>
        <w:t xml:space="preserve"> </w:t>
      </w:r>
    </w:p>
    <w:p w14:paraId="27E3D7D2" w14:textId="0A06B56B" w:rsidR="00A13854" w:rsidRDefault="00A13854" w:rsidP="00302ED7">
      <w:pPr>
        <w:spacing w:after="0" w:line="240" w:lineRule="auto"/>
        <w:ind w:left="426"/>
        <w:jc w:val="both"/>
        <w:rPr>
          <w:rFonts w:ascii="Museo Sans 300" w:eastAsia="Arial" w:hAnsi="Museo Sans 300"/>
          <w:sz w:val="20"/>
          <w:szCs w:val="20"/>
        </w:rPr>
      </w:pPr>
    </w:p>
    <w:p w14:paraId="6AE522B5" w14:textId="0E17165E" w:rsidR="00107C23" w:rsidRDefault="00107C23" w:rsidP="00107C2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 base en </w:t>
      </w:r>
      <w:r w:rsidR="00820D42">
        <w:rPr>
          <w:rFonts w:ascii="Museo Sans 300" w:eastAsia="Times New Roman" w:hAnsi="Museo Sans 300"/>
          <w:sz w:val="20"/>
          <w:szCs w:val="20"/>
          <w:lang w:eastAsia="es-ES"/>
        </w:rPr>
        <w:t>dichos informes técnicos</w:t>
      </w:r>
      <w:r>
        <w:rPr>
          <w:rFonts w:ascii="Museo Sans 300" w:eastAsia="Times New Roman" w:hAnsi="Museo Sans 300"/>
          <w:sz w:val="20"/>
          <w:szCs w:val="20"/>
          <w:lang w:eastAsia="es-ES"/>
        </w:rPr>
        <w:t>,</w:t>
      </w:r>
      <w:r w:rsidR="00820D42">
        <w:rPr>
          <w:rFonts w:ascii="Museo Sans 300" w:eastAsia="Times New Roman" w:hAnsi="Museo Sans 300"/>
          <w:sz w:val="20"/>
          <w:szCs w:val="20"/>
          <w:lang w:eastAsia="es-ES"/>
        </w:rPr>
        <w:t xml:space="preserve"> esta Superintendencia emitió el</w:t>
      </w:r>
      <w:r w:rsidR="00820D42" w:rsidRPr="00820D42">
        <w:rPr>
          <w:rFonts w:ascii="Museo Sans 500" w:eastAsia="Arial" w:hAnsi="Museo Sans 500"/>
          <w:b/>
          <w:bCs/>
          <w:sz w:val="20"/>
          <w:szCs w:val="20"/>
        </w:rPr>
        <w:t xml:space="preserve"> </w:t>
      </w:r>
      <w:r w:rsidR="00820D42" w:rsidRPr="00820D42">
        <w:rPr>
          <w:rFonts w:ascii="Museo Sans 300" w:eastAsia="Arial" w:hAnsi="Museo Sans 300"/>
          <w:sz w:val="20"/>
          <w:szCs w:val="20"/>
        </w:rPr>
        <w:t xml:space="preserve">Acuerdo </w:t>
      </w:r>
      <w:proofErr w:type="spellStart"/>
      <w:r w:rsidR="00820D42" w:rsidRPr="00820D42">
        <w:rPr>
          <w:rFonts w:ascii="Museo Sans 300" w:eastAsia="Arial" w:hAnsi="Museo Sans 300"/>
          <w:sz w:val="20"/>
          <w:szCs w:val="20"/>
        </w:rPr>
        <w:t>N.°</w:t>
      </w:r>
      <w:proofErr w:type="spellEnd"/>
      <w:r w:rsidR="00820D42" w:rsidRPr="00820D42">
        <w:rPr>
          <w:rFonts w:ascii="Museo Sans 300" w:eastAsia="Arial" w:hAnsi="Museo Sans 300"/>
          <w:sz w:val="20"/>
          <w:szCs w:val="20"/>
        </w:rPr>
        <w:t xml:space="preserve"> E-2016-2022-CAU</w:t>
      </w:r>
      <w:r w:rsidR="00820D42">
        <w:rPr>
          <w:rFonts w:ascii="Museo Sans 300" w:eastAsia="Arial" w:hAnsi="Museo Sans 300"/>
          <w:sz w:val="20"/>
          <w:szCs w:val="20"/>
        </w:rPr>
        <w:t xml:space="preserve">, estableciendo que </w:t>
      </w:r>
      <w:r w:rsidR="00E21BD1">
        <w:rPr>
          <w:rFonts w:ascii="Museo Sans 300" w:eastAsia="Times New Roman" w:hAnsi="Museo Sans 300"/>
          <w:sz w:val="20"/>
          <w:szCs w:val="20"/>
          <w:lang w:eastAsia="es-ES"/>
        </w:rPr>
        <w:t>durante la tramitación del procedimiento</w:t>
      </w:r>
      <w:r w:rsidR="001D0DCF">
        <w:rPr>
          <w:rFonts w:ascii="Museo Sans 300" w:eastAsia="Times New Roman" w:hAnsi="Museo Sans 300"/>
          <w:sz w:val="20"/>
          <w:szCs w:val="20"/>
          <w:lang w:eastAsia="es-ES"/>
        </w:rPr>
        <w:t xml:space="preserve"> s</w:t>
      </w:r>
      <w:r w:rsidR="00197EFF">
        <w:rPr>
          <w:rFonts w:ascii="Museo Sans 300" w:eastAsia="Times New Roman" w:hAnsi="Museo Sans 300"/>
          <w:sz w:val="20"/>
          <w:szCs w:val="20"/>
          <w:lang w:eastAsia="es-ES"/>
        </w:rPr>
        <w:t xml:space="preserve">e recopiló </w:t>
      </w:r>
      <w:r>
        <w:rPr>
          <w:rFonts w:ascii="Museo Sans 300" w:eastAsia="Times New Roman" w:hAnsi="Museo Sans 300"/>
          <w:sz w:val="20"/>
          <w:szCs w:val="20"/>
          <w:lang w:eastAsia="es-ES"/>
        </w:rPr>
        <w:t>la información técnica pertinente, relevante y útil para</w:t>
      </w:r>
      <w:r w:rsidR="00260FAD">
        <w:rPr>
          <w:rFonts w:ascii="Museo Sans 300" w:eastAsia="Times New Roman" w:hAnsi="Museo Sans 300"/>
          <w:sz w:val="20"/>
          <w:szCs w:val="20"/>
          <w:lang w:eastAsia="es-ES"/>
        </w:rPr>
        <w:t xml:space="preserve"> comprobar la existencia de </w:t>
      </w:r>
      <w:r w:rsidR="001D0DCF">
        <w:rPr>
          <w:rFonts w:ascii="Museo Sans 300" w:eastAsia="Times New Roman" w:hAnsi="Museo Sans 300"/>
          <w:sz w:val="20"/>
          <w:szCs w:val="20"/>
          <w:lang w:eastAsia="es-ES"/>
        </w:rPr>
        <w:t>la</w:t>
      </w:r>
      <w:r w:rsidR="00260FAD">
        <w:rPr>
          <w:rFonts w:ascii="Museo Sans 300" w:eastAsia="Times New Roman" w:hAnsi="Museo Sans 300"/>
          <w:sz w:val="20"/>
          <w:szCs w:val="20"/>
          <w:lang w:eastAsia="es-ES"/>
        </w:rPr>
        <w:t xml:space="preserve"> condición irregular </w:t>
      </w:r>
      <w:r w:rsidR="001D0DCF">
        <w:rPr>
          <w:rFonts w:ascii="Museo Sans 300" w:eastAsia="Times New Roman" w:hAnsi="Museo Sans 300"/>
          <w:sz w:val="20"/>
          <w:szCs w:val="20"/>
          <w:lang w:eastAsia="es-ES"/>
        </w:rPr>
        <w:t xml:space="preserve">en el suministro </w:t>
      </w:r>
      <w:r w:rsidR="00725167">
        <w:rPr>
          <w:rFonts w:ascii="Museo Sans 300" w:eastAsia="Times New Roman" w:hAnsi="Museo Sans 300"/>
          <w:sz w:val="20"/>
          <w:szCs w:val="20"/>
          <w:lang w:eastAsia="es-ES"/>
        </w:rPr>
        <w:t xml:space="preserve">identificado con el NIC </w:t>
      </w:r>
      <w:r w:rsidR="005B69F4">
        <w:rPr>
          <w:rFonts w:ascii="Cambria Math" w:eastAsia="Times New Roman" w:hAnsi="Cambria Math" w:cs="Cambria Math"/>
          <w:sz w:val="20"/>
          <w:szCs w:val="20"/>
          <w:lang w:eastAsia="es-ES"/>
        </w:rPr>
        <w:t> </w:t>
      </w:r>
      <w:proofErr w:type="spellStart"/>
      <w:r w:rsidR="00342C3A">
        <w:rPr>
          <w:rFonts w:ascii="Museo Sans 300" w:eastAsia="Times New Roman" w:hAnsi="Museo Sans 300"/>
          <w:sz w:val="20"/>
          <w:szCs w:val="20"/>
          <w:lang w:eastAsia="es-ES"/>
        </w:rPr>
        <w:t>xxxx</w:t>
      </w:r>
      <w:proofErr w:type="spellEnd"/>
      <w:r w:rsidR="001D0DCF">
        <w:rPr>
          <w:rFonts w:ascii="Museo Sans 300" w:eastAsia="Times New Roman" w:hAnsi="Museo Sans 300"/>
          <w:sz w:val="20"/>
          <w:szCs w:val="20"/>
          <w:lang w:eastAsia="es-ES"/>
        </w:rPr>
        <w:t xml:space="preserve"> </w:t>
      </w:r>
      <w:r w:rsidR="00260FAD">
        <w:rPr>
          <w:rFonts w:ascii="Museo Sans 300" w:eastAsia="Times New Roman" w:hAnsi="Museo Sans 300"/>
          <w:sz w:val="20"/>
          <w:szCs w:val="20"/>
          <w:lang w:eastAsia="es-ES"/>
        </w:rPr>
        <w:t xml:space="preserve">y </w:t>
      </w:r>
      <w:r w:rsidR="001D0DCF">
        <w:rPr>
          <w:rFonts w:ascii="Museo Sans 300" w:eastAsia="Times New Roman" w:hAnsi="Museo Sans 300"/>
          <w:sz w:val="20"/>
          <w:szCs w:val="20"/>
          <w:lang w:eastAsia="es-ES"/>
        </w:rPr>
        <w:t xml:space="preserve">se </w:t>
      </w:r>
      <w:r w:rsidR="00260FAD">
        <w:rPr>
          <w:rFonts w:ascii="Museo Sans 300" w:eastAsia="Times New Roman" w:hAnsi="Museo Sans 300"/>
          <w:sz w:val="20"/>
          <w:szCs w:val="20"/>
          <w:lang w:eastAsia="es-ES"/>
        </w:rPr>
        <w:t>verific</w:t>
      </w:r>
      <w:r w:rsidR="001D0DCF">
        <w:rPr>
          <w:rFonts w:ascii="Museo Sans 300" w:eastAsia="Times New Roman" w:hAnsi="Museo Sans 300"/>
          <w:sz w:val="20"/>
          <w:szCs w:val="20"/>
          <w:lang w:eastAsia="es-ES"/>
        </w:rPr>
        <w:t xml:space="preserve">ó </w:t>
      </w:r>
      <w:r>
        <w:rPr>
          <w:rFonts w:ascii="Museo Sans 300" w:eastAsia="Times New Roman" w:hAnsi="Museo Sans 300"/>
          <w:sz w:val="20"/>
          <w:szCs w:val="20"/>
          <w:lang w:eastAsia="es-ES"/>
        </w:rPr>
        <w:t>el cálculo de recuperación de energía consumida</w:t>
      </w:r>
      <w:r w:rsidR="00C12B1F">
        <w:rPr>
          <w:rFonts w:ascii="Museo Sans 300" w:eastAsia="Times New Roman" w:hAnsi="Museo Sans 300"/>
          <w:sz w:val="20"/>
          <w:szCs w:val="20"/>
          <w:lang w:eastAsia="es-ES"/>
        </w:rPr>
        <w:t xml:space="preserve"> y no registrada</w:t>
      </w:r>
      <w:r w:rsidR="006252B7">
        <w:rPr>
          <w:rFonts w:ascii="Museo Sans 300" w:eastAsia="Times New Roman" w:hAnsi="Museo Sans 300"/>
          <w:sz w:val="20"/>
          <w:szCs w:val="20"/>
          <w:lang w:eastAsia="es-ES"/>
        </w:rPr>
        <w:t xml:space="preserve">, asegurando que </w:t>
      </w:r>
      <w:r>
        <w:rPr>
          <w:rFonts w:ascii="Museo Sans 300" w:eastAsia="Times New Roman" w:hAnsi="Museo Sans 300"/>
          <w:sz w:val="20"/>
          <w:szCs w:val="20"/>
          <w:lang w:eastAsia="es-ES"/>
        </w:rPr>
        <w:t xml:space="preserve">el monto que se le exige </w:t>
      </w:r>
      <w:r w:rsidR="00464467">
        <w:rPr>
          <w:rFonts w:ascii="Museo Sans 300" w:eastAsia="Times New Roman" w:hAnsi="Museo Sans 300"/>
          <w:sz w:val="20"/>
          <w:szCs w:val="20"/>
          <w:lang w:eastAsia="es-ES"/>
        </w:rPr>
        <w:t>al</w:t>
      </w:r>
      <w:r>
        <w:rPr>
          <w:rFonts w:ascii="Museo Sans 300" w:eastAsia="Times New Roman" w:hAnsi="Museo Sans 300"/>
          <w:sz w:val="20"/>
          <w:szCs w:val="20"/>
          <w:lang w:eastAsia="es-ES"/>
        </w:rPr>
        <w:t xml:space="preserve"> usuari</w:t>
      </w:r>
      <w:r w:rsidR="00464467">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00464467">
        <w:rPr>
          <w:rFonts w:ascii="Museo Sans 300" w:eastAsia="Times New Roman" w:hAnsi="Museo Sans 300"/>
          <w:sz w:val="20"/>
          <w:szCs w:val="20"/>
          <w:lang w:eastAsia="es-ES"/>
        </w:rPr>
        <w:t>es representativo del consumo real que dejó de registrarse durante la existencia de la condición irregular.</w:t>
      </w:r>
    </w:p>
    <w:p w14:paraId="4B1522FD" w14:textId="77777777" w:rsidR="000B3862" w:rsidRDefault="000B3862" w:rsidP="00107C2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D6258F7" w14:textId="10217032" w:rsidR="00593C33" w:rsidRDefault="00593C33" w:rsidP="00DA2BE5">
      <w:pPr>
        <w:pStyle w:val="Prrafodelista"/>
        <w:numPr>
          <w:ilvl w:val="1"/>
          <w:numId w:val="2"/>
        </w:numPr>
        <w:tabs>
          <w:tab w:val="left" w:pos="426"/>
        </w:tabs>
        <w:suppressAutoHyphens/>
        <w:autoSpaceDN w:val="0"/>
        <w:spacing w:after="0" w:line="240" w:lineRule="auto"/>
        <w:ind w:hanging="294"/>
        <w:contextualSpacing w:val="0"/>
        <w:jc w:val="both"/>
        <w:textAlignment w:val="baseline"/>
        <w:rPr>
          <w:rFonts w:ascii="Museo Sans 500" w:eastAsia="Arial" w:hAnsi="Museo Sans 500"/>
          <w:b/>
          <w:bCs/>
          <w:sz w:val="20"/>
          <w:szCs w:val="20"/>
        </w:rPr>
      </w:pPr>
      <w:r w:rsidRPr="008A6D44">
        <w:rPr>
          <w:rFonts w:ascii="Museo Sans 500" w:eastAsia="Arial" w:hAnsi="Museo Sans 500"/>
          <w:b/>
          <w:bCs/>
          <w:sz w:val="20"/>
          <w:szCs w:val="20"/>
        </w:rPr>
        <w:t>Sobre los argumentos planteados en</w:t>
      </w:r>
      <w:r w:rsidR="008A6D44">
        <w:rPr>
          <w:rFonts w:ascii="Museo Sans 500" w:eastAsia="Arial" w:hAnsi="Museo Sans 500"/>
          <w:b/>
          <w:bCs/>
          <w:sz w:val="20"/>
          <w:szCs w:val="20"/>
        </w:rPr>
        <w:t xml:space="preserve"> el recurso de reconsideración</w:t>
      </w:r>
      <w:r w:rsidRPr="008A6D44">
        <w:rPr>
          <w:rFonts w:ascii="Museo Sans 500" w:eastAsia="Arial" w:hAnsi="Museo Sans 500"/>
          <w:b/>
          <w:bCs/>
          <w:sz w:val="20"/>
          <w:szCs w:val="20"/>
        </w:rPr>
        <w:t xml:space="preserve"> </w:t>
      </w:r>
    </w:p>
    <w:p w14:paraId="6DD9E575" w14:textId="77777777" w:rsidR="00DA2BE5" w:rsidRPr="008A6D44" w:rsidRDefault="00DA2BE5" w:rsidP="00DA2BE5">
      <w:pPr>
        <w:pStyle w:val="Prrafodelista"/>
        <w:tabs>
          <w:tab w:val="left" w:pos="426"/>
        </w:tabs>
        <w:suppressAutoHyphens/>
        <w:autoSpaceDN w:val="0"/>
        <w:spacing w:after="0" w:line="240" w:lineRule="auto"/>
        <w:contextualSpacing w:val="0"/>
        <w:jc w:val="both"/>
        <w:textAlignment w:val="baseline"/>
        <w:rPr>
          <w:rFonts w:ascii="Museo Sans 500" w:eastAsia="Arial" w:hAnsi="Museo Sans 500"/>
          <w:b/>
          <w:bCs/>
          <w:sz w:val="20"/>
          <w:szCs w:val="20"/>
        </w:rPr>
      </w:pPr>
    </w:p>
    <w:p w14:paraId="512CD7B8" w14:textId="4D179457" w:rsidR="00593C33" w:rsidRPr="0002798F" w:rsidRDefault="008A6D44" w:rsidP="00593C33">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Respecto de los argumentos presentados por </w:t>
      </w:r>
      <w:r w:rsidR="00464467">
        <w:rPr>
          <w:rFonts w:ascii="Museo Sans 300" w:eastAsia="Arial" w:hAnsi="Museo Sans 300"/>
          <w:sz w:val="20"/>
          <w:szCs w:val="20"/>
        </w:rPr>
        <w:t xml:space="preserve">el señor </w:t>
      </w:r>
      <w:proofErr w:type="spellStart"/>
      <w:r w:rsidR="00847482">
        <w:rPr>
          <w:rFonts w:ascii="Museo Sans 300" w:eastAsia="Arial" w:hAnsi="Museo Sans 300"/>
          <w:sz w:val="20"/>
          <w:szCs w:val="20"/>
        </w:rPr>
        <w:t>xxxx</w:t>
      </w:r>
      <w:proofErr w:type="spellEnd"/>
      <w:r>
        <w:rPr>
          <w:rFonts w:ascii="Museo Sans 300" w:eastAsia="Arial" w:hAnsi="Museo Sans 300"/>
          <w:sz w:val="20"/>
          <w:szCs w:val="20"/>
        </w:rPr>
        <w:t>, e</w:t>
      </w:r>
      <w:r w:rsidR="00593C33">
        <w:rPr>
          <w:rFonts w:ascii="Museo Sans 300" w:eastAsia="Arial" w:hAnsi="Museo Sans 300"/>
          <w:sz w:val="20"/>
          <w:szCs w:val="20"/>
        </w:rPr>
        <w:t>l</w:t>
      </w:r>
      <w:r w:rsidR="00593C33" w:rsidRPr="0002798F">
        <w:rPr>
          <w:rFonts w:ascii="Museo Sans 300" w:eastAsia="Arial" w:hAnsi="Museo Sans 300"/>
          <w:sz w:val="20"/>
          <w:szCs w:val="20"/>
        </w:rPr>
        <w:t xml:space="preserve"> CAU</w:t>
      </w:r>
      <w:r w:rsidR="00A74C25">
        <w:rPr>
          <w:rFonts w:ascii="Museo Sans 300" w:eastAsia="Arial" w:hAnsi="Museo Sans 300"/>
          <w:sz w:val="20"/>
          <w:szCs w:val="20"/>
        </w:rPr>
        <w:t xml:space="preserve"> en el </w:t>
      </w:r>
      <w:r w:rsidR="006A1D71">
        <w:rPr>
          <w:rFonts w:ascii="Museo Sans 300" w:eastAsia="Arial" w:hAnsi="Museo Sans 300"/>
          <w:sz w:val="20"/>
          <w:szCs w:val="20"/>
        </w:rPr>
        <w:t>informe técnico</w:t>
      </w:r>
      <w:r w:rsidR="00A74C25">
        <w:rPr>
          <w:rFonts w:ascii="Museo Sans 300" w:eastAsia="Arial" w:hAnsi="Museo Sans 300"/>
          <w:sz w:val="20"/>
          <w:szCs w:val="20"/>
        </w:rPr>
        <w:t xml:space="preserve"> </w:t>
      </w:r>
      <w:proofErr w:type="spellStart"/>
      <w:r w:rsidR="006A1D71">
        <w:rPr>
          <w:rFonts w:ascii="Museo Sans 300" w:eastAsia="Arial" w:hAnsi="Museo Sans 300"/>
          <w:sz w:val="20"/>
          <w:szCs w:val="20"/>
        </w:rPr>
        <w:t>N.°</w:t>
      </w:r>
      <w:proofErr w:type="spellEnd"/>
      <w:r w:rsidR="006A1D71">
        <w:rPr>
          <w:rFonts w:ascii="Museo Sans 300" w:eastAsia="Arial" w:hAnsi="Museo Sans 300"/>
          <w:sz w:val="20"/>
          <w:szCs w:val="20"/>
        </w:rPr>
        <w:t xml:space="preserve"> IT-0010-CAU-23</w:t>
      </w:r>
      <w:r w:rsidR="00464467">
        <w:rPr>
          <w:rFonts w:ascii="Museo Sans 300" w:eastAsia="Arial" w:hAnsi="Museo Sans 300"/>
          <w:sz w:val="20"/>
          <w:szCs w:val="20"/>
        </w:rPr>
        <w:t xml:space="preserve">, </w:t>
      </w:r>
      <w:r w:rsidR="003376D4">
        <w:rPr>
          <w:rFonts w:ascii="Museo Sans 300" w:eastAsia="Arial" w:hAnsi="Museo Sans 300"/>
          <w:sz w:val="20"/>
          <w:szCs w:val="20"/>
        </w:rPr>
        <w:t xml:space="preserve">determinó lo siguiente: </w:t>
      </w:r>
    </w:p>
    <w:p w14:paraId="405C9971" w14:textId="77777777" w:rsidR="00593C33" w:rsidRPr="0002798F" w:rsidRDefault="00593C33" w:rsidP="00593C33">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7E21DB74" w14:textId="23294E11" w:rsidR="00A91A44" w:rsidRDefault="00464467" w:rsidP="00464467">
      <w:pPr>
        <w:pStyle w:val="Prrafodelista"/>
        <w:numPr>
          <w:ilvl w:val="0"/>
          <w:numId w:val="19"/>
        </w:numPr>
        <w:tabs>
          <w:tab w:val="left" w:pos="426"/>
        </w:tabs>
        <w:suppressAutoHyphens/>
        <w:autoSpaceDN w:val="0"/>
        <w:spacing w:after="0" w:line="240" w:lineRule="auto"/>
        <w:jc w:val="both"/>
        <w:textAlignment w:val="baseline"/>
        <w:rPr>
          <w:rFonts w:ascii="Museo Sans 300" w:hAnsi="Museo Sans 300"/>
          <w:sz w:val="20"/>
          <w:szCs w:val="20"/>
          <w:lang w:val="es-ES_tradnl"/>
        </w:rPr>
      </w:pPr>
      <w:r>
        <w:rPr>
          <w:rFonts w:ascii="Museo Sans 300" w:hAnsi="Museo Sans 300"/>
          <w:sz w:val="20"/>
          <w:szCs w:val="20"/>
          <w:lang w:val="es-ES_tradnl"/>
        </w:rPr>
        <w:t>Durante el periodo de</w:t>
      </w:r>
      <w:r w:rsidR="003B4971">
        <w:rPr>
          <w:rFonts w:ascii="Museo Sans 300" w:hAnsi="Museo Sans 300"/>
          <w:sz w:val="20"/>
          <w:szCs w:val="20"/>
          <w:lang w:val="es-ES_tradnl"/>
        </w:rPr>
        <w:t xml:space="preserve"> los meses de junio a diciembre del año 2020, aunque se observan ciclos completos de facturación con consumos bajos, que de manera ascendente coinciden estacionalmente, (correspondiente a un consumo promedio de 938 kWh); no pueden ser considerados como parámetro para determinar la ENR, debido a que el período durante el cual existió la condición irregular (junio a diciembre del año 2021), reflejó solo una parte del consumo total demandado en el suministro, correspondiente a 974 kWh</w:t>
      </w:r>
      <w:r w:rsidR="00E55BAC">
        <w:rPr>
          <w:rFonts w:ascii="Museo Sans 300" w:hAnsi="Museo Sans 300"/>
          <w:sz w:val="20"/>
          <w:szCs w:val="20"/>
          <w:lang w:val="es-ES_tradnl"/>
        </w:rPr>
        <w:t xml:space="preserve">. Por lo anterior, se concluye que no existe similitud en el consumo de energía eléctrica entre los periodos antes mencionados. </w:t>
      </w:r>
    </w:p>
    <w:p w14:paraId="02A4B2A7" w14:textId="77777777" w:rsidR="00E55BAC" w:rsidRDefault="00E55BAC" w:rsidP="00E55BAC">
      <w:pPr>
        <w:pStyle w:val="Prrafodelista"/>
        <w:tabs>
          <w:tab w:val="left" w:pos="426"/>
        </w:tabs>
        <w:suppressAutoHyphens/>
        <w:autoSpaceDN w:val="0"/>
        <w:spacing w:after="0" w:line="240" w:lineRule="auto"/>
        <w:ind w:left="1146"/>
        <w:jc w:val="both"/>
        <w:textAlignment w:val="baseline"/>
        <w:rPr>
          <w:rFonts w:ascii="Museo Sans 300" w:hAnsi="Museo Sans 300"/>
          <w:sz w:val="20"/>
          <w:szCs w:val="20"/>
          <w:lang w:val="es-ES_tradnl"/>
        </w:rPr>
      </w:pPr>
    </w:p>
    <w:p w14:paraId="052033ED" w14:textId="38712112" w:rsidR="00AA2BE8" w:rsidRPr="00AA2BE8" w:rsidRDefault="00AA2BE8" w:rsidP="00AA2BE8">
      <w:pPr>
        <w:pStyle w:val="Prrafodelista"/>
        <w:numPr>
          <w:ilvl w:val="0"/>
          <w:numId w:val="19"/>
        </w:numPr>
        <w:tabs>
          <w:tab w:val="left" w:pos="426"/>
        </w:tabs>
        <w:suppressAutoHyphens/>
        <w:autoSpaceDN w:val="0"/>
        <w:spacing w:line="240" w:lineRule="auto"/>
        <w:jc w:val="both"/>
        <w:rPr>
          <w:rFonts w:ascii="Museo Sans 300" w:hAnsi="Museo Sans 300"/>
          <w:sz w:val="20"/>
          <w:szCs w:val="20"/>
        </w:rPr>
      </w:pPr>
      <w:r>
        <w:rPr>
          <w:rFonts w:ascii="Museo Sans 300" w:hAnsi="Museo Sans 300"/>
          <w:sz w:val="20"/>
          <w:szCs w:val="20"/>
          <w:lang w:val="es-ES_tradnl"/>
        </w:rPr>
        <w:t>Para realizar l</w:t>
      </w:r>
      <w:r w:rsidRPr="00AA2BE8">
        <w:rPr>
          <w:rFonts w:ascii="Museo Sans 300" w:hAnsi="Museo Sans 300"/>
          <w:sz w:val="20"/>
          <w:szCs w:val="20"/>
        </w:rPr>
        <w:t>a</w:t>
      </w:r>
      <w:r>
        <w:rPr>
          <w:rFonts w:ascii="Museo Sans 300" w:hAnsi="Museo Sans 300"/>
          <w:sz w:val="20"/>
          <w:szCs w:val="20"/>
        </w:rPr>
        <w:t xml:space="preserve"> </w:t>
      </w:r>
      <w:r>
        <w:rPr>
          <w:rFonts w:ascii="Museo Sans 300" w:eastAsia="Arial" w:hAnsi="Museo Sans 300"/>
          <w:sz w:val="20"/>
          <w:szCs w:val="20"/>
        </w:rPr>
        <w:t>conexión de</w:t>
      </w:r>
      <w:r w:rsidR="00700699">
        <w:rPr>
          <w:rFonts w:ascii="Museo Sans 300" w:eastAsia="Arial" w:hAnsi="Museo Sans 300"/>
          <w:sz w:val="20"/>
          <w:szCs w:val="20"/>
        </w:rPr>
        <w:t xml:space="preserve"> </w:t>
      </w:r>
      <w:r>
        <w:rPr>
          <w:rFonts w:ascii="Museo Sans 300" w:eastAsia="Arial" w:hAnsi="Museo Sans 300"/>
          <w:sz w:val="20"/>
          <w:szCs w:val="20"/>
        </w:rPr>
        <w:t>l</w:t>
      </w:r>
      <w:r w:rsidR="00700699">
        <w:rPr>
          <w:rFonts w:ascii="Museo Sans 300" w:eastAsia="Arial" w:hAnsi="Museo Sans 300"/>
          <w:sz w:val="20"/>
          <w:szCs w:val="20"/>
        </w:rPr>
        <w:t>os</w:t>
      </w:r>
      <w:r>
        <w:rPr>
          <w:rFonts w:ascii="Museo Sans 300" w:eastAsia="Arial" w:hAnsi="Museo Sans 300"/>
          <w:sz w:val="20"/>
          <w:szCs w:val="20"/>
        </w:rPr>
        <w:t xml:space="preserve"> puente</w:t>
      </w:r>
      <w:r w:rsidR="00700699">
        <w:rPr>
          <w:rFonts w:ascii="Museo Sans 300" w:eastAsia="Arial" w:hAnsi="Museo Sans 300"/>
          <w:sz w:val="20"/>
          <w:szCs w:val="20"/>
        </w:rPr>
        <w:t>s</w:t>
      </w:r>
      <w:r>
        <w:rPr>
          <w:rFonts w:ascii="Museo Sans 300" w:eastAsia="Arial" w:hAnsi="Museo Sans 300"/>
          <w:sz w:val="20"/>
          <w:szCs w:val="20"/>
        </w:rPr>
        <w:t xml:space="preserve"> eléctrico</w:t>
      </w:r>
      <w:r w:rsidR="00700699">
        <w:rPr>
          <w:rFonts w:ascii="Museo Sans 300" w:eastAsia="Arial" w:hAnsi="Museo Sans 300"/>
          <w:sz w:val="20"/>
          <w:szCs w:val="20"/>
        </w:rPr>
        <w:t>s</w:t>
      </w:r>
      <w:r>
        <w:rPr>
          <w:rFonts w:ascii="Museo Sans 300" w:eastAsia="Arial" w:hAnsi="Museo Sans 300"/>
          <w:sz w:val="20"/>
          <w:szCs w:val="20"/>
        </w:rPr>
        <w:t xml:space="preserve"> a nivel del transformador </w:t>
      </w:r>
      <w:r w:rsidR="00700699">
        <w:rPr>
          <w:rFonts w:ascii="Museo Sans 300" w:eastAsia="Arial" w:hAnsi="Museo Sans 300"/>
          <w:sz w:val="20"/>
          <w:szCs w:val="20"/>
        </w:rPr>
        <w:t>que</w:t>
      </w:r>
      <w:r>
        <w:rPr>
          <w:rFonts w:ascii="Museo Sans 300" w:eastAsia="Arial" w:hAnsi="Museo Sans 300"/>
          <w:sz w:val="20"/>
          <w:szCs w:val="20"/>
        </w:rPr>
        <w:t xml:space="preserve"> </w:t>
      </w:r>
      <w:r w:rsidR="00652EAB">
        <w:rPr>
          <w:rFonts w:ascii="Museo Sans 300" w:eastAsia="Arial" w:hAnsi="Museo Sans 300"/>
          <w:sz w:val="20"/>
          <w:szCs w:val="20"/>
        </w:rPr>
        <w:t>unían</w:t>
      </w:r>
      <w:r>
        <w:rPr>
          <w:rFonts w:ascii="Museo Sans 300" w:eastAsia="Arial" w:hAnsi="Museo Sans 300"/>
          <w:sz w:val="20"/>
          <w:szCs w:val="20"/>
        </w:rPr>
        <w:t xml:space="preserve"> la acometida del suministro con la línea de carga</w:t>
      </w:r>
      <w:r w:rsidRPr="00AA2BE8">
        <w:rPr>
          <w:rFonts w:ascii="Museo Sans 300" w:hAnsi="Museo Sans 300"/>
          <w:sz w:val="20"/>
          <w:szCs w:val="20"/>
        </w:rPr>
        <w:t xml:space="preserve">, no era necesario tocar o manipular los sellos </w:t>
      </w:r>
      <w:r>
        <w:rPr>
          <w:rFonts w:ascii="Museo Sans 300" w:hAnsi="Museo Sans 300"/>
          <w:sz w:val="20"/>
          <w:szCs w:val="20"/>
        </w:rPr>
        <w:t xml:space="preserve">de protección del equipo </w:t>
      </w:r>
      <w:r w:rsidR="00652EAB">
        <w:rPr>
          <w:rFonts w:ascii="Museo Sans 300" w:hAnsi="Museo Sans 300"/>
          <w:sz w:val="20"/>
          <w:szCs w:val="20"/>
        </w:rPr>
        <w:t>de medición, por lo que con dicho argumento no se desvirtúa la existencia de la condición irregular atribuida al usuario.</w:t>
      </w:r>
      <w:r w:rsidRPr="00AA2BE8">
        <w:rPr>
          <w:rFonts w:ascii="Museo Sans 300" w:hAnsi="Museo Sans 300"/>
          <w:sz w:val="20"/>
          <w:szCs w:val="20"/>
        </w:rPr>
        <w:t>  </w:t>
      </w:r>
    </w:p>
    <w:p w14:paraId="7C277F80" w14:textId="77777777" w:rsidR="00AA2BE8" w:rsidRDefault="00AA2BE8" w:rsidP="00AA2BE8">
      <w:pPr>
        <w:pStyle w:val="Prrafodelista"/>
        <w:tabs>
          <w:tab w:val="left" w:pos="426"/>
        </w:tabs>
        <w:suppressAutoHyphens/>
        <w:autoSpaceDN w:val="0"/>
        <w:ind w:left="1146"/>
        <w:jc w:val="both"/>
        <w:rPr>
          <w:rFonts w:ascii="Museo Sans 300" w:hAnsi="Museo Sans 300"/>
          <w:sz w:val="20"/>
          <w:szCs w:val="20"/>
        </w:rPr>
      </w:pPr>
    </w:p>
    <w:p w14:paraId="41A8DEB5" w14:textId="735A9D7B" w:rsidR="003B4971" w:rsidRPr="00652EAB" w:rsidRDefault="00AA2BE8" w:rsidP="00652EAB">
      <w:pPr>
        <w:pStyle w:val="Prrafodelista"/>
        <w:tabs>
          <w:tab w:val="left" w:pos="426"/>
        </w:tabs>
        <w:suppressAutoHyphens/>
        <w:autoSpaceDN w:val="0"/>
        <w:ind w:left="1146"/>
        <w:jc w:val="both"/>
        <w:rPr>
          <w:rFonts w:ascii="Museo Sans 300" w:hAnsi="Museo Sans 300"/>
          <w:sz w:val="20"/>
          <w:szCs w:val="20"/>
        </w:rPr>
      </w:pPr>
      <w:r w:rsidRPr="00AA2BE8">
        <w:rPr>
          <w:rFonts w:ascii="Museo Sans 300" w:hAnsi="Museo Sans 300"/>
          <w:sz w:val="20"/>
          <w:szCs w:val="20"/>
        </w:rPr>
        <w:t>Por otra parte, a través de la investigación realizada por el CAU de la SIGET, no se encontró ningún indicio de una posible manipulación del equipo de medición por parte de la distribuidora.</w:t>
      </w:r>
      <w:r w:rsidRPr="00AA2BE8">
        <w:rPr>
          <w:rFonts w:ascii="Cambria Math" w:hAnsi="Cambria Math" w:cs="Cambria Math"/>
          <w:sz w:val="20"/>
          <w:szCs w:val="20"/>
        </w:rPr>
        <w:t>  </w:t>
      </w:r>
      <w:r w:rsidRPr="00AA2BE8">
        <w:rPr>
          <w:rFonts w:ascii="Museo Sans 300" w:hAnsi="Museo Sans 300"/>
          <w:sz w:val="20"/>
          <w:szCs w:val="20"/>
        </w:rPr>
        <w:t> </w:t>
      </w:r>
    </w:p>
    <w:p w14:paraId="5E144C1B" w14:textId="77777777" w:rsidR="00AA2BE8" w:rsidRDefault="00AA2BE8" w:rsidP="00643D93">
      <w:pPr>
        <w:pStyle w:val="Prrafodelista"/>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0A77644C" w14:textId="1F0739C4" w:rsidR="00241E91" w:rsidRPr="00D01AD0" w:rsidRDefault="0056149C" w:rsidP="00643D93">
      <w:pPr>
        <w:pStyle w:val="Prrafodelista"/>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En </w:t>
      </w:r>
      <w:r w:rsidR="00DA2BE5">
        <w:rPr>
          <w:rFonts w:ascii="Museo Sans 300" w:hAnsi="Museo Sans 300"/>
          <w:sz w:val="20"/>
          <w:szCs w:val="20"/>
          <w:lang w:val="es-ES_tradnl"/>
        </w:rPr>
        <w:t>consecuencia,</w:t>
      </w:r>
      <w:r>
        <w:rPr>
          <w:rFonts w:ascii="Museo Sans 300" w:hAnsi="Museo Sans 300"/>
          <w:sz w:val="20"/>
          <w:szCs w:val="20"/>
          <w:lang w:val="es-ES_tradnl"/>
        </w:rPr>
        <w:t xml:space="preserve"> el CAU </w:t>
      </w:r>
      <w:r w:rsidR="003376D4">
        <w:rPr>
          <w:rFonts w:ascii="Museo Sans 300" w:hAnsi="Museo Sans 300"/>
          <w:sz w:val="20"/>
          <w:szCs w:val="20"/>
          <w:lang w:val="es-ES_tradnl"/>
        </w:rPr>
        <w:t xml:space="preserve">concluyó </w:t>
      </w:r>
      <w:r>
        <w:rPr>
          <w:rFonts w:ascii="Museo Sans 300" w:hAnsi="Museo Sans 300"/>
          <w:sz w:val="20"/>
          <w:szCs w:val="20"/>
          <w:lang w:val="es-ES_tradnl"/>
        </w:rPr>
        <w:t>que los</w:t>
      </w:r>
      <w:r w:rsidR="00A50D49" w:rsidRPr="00D01AD0">
        <w:rPr>
          <w:rFonts w:ascii="Museo Sans 300" w:hAnsi="Museo Sans 300"/>
          <w:sz w:val="20"/>
          <w:szCs w:val="20"/>
          <w:lang w:val="es-ES_tradnl"/>
        </w:rPr>
        <w:t xml:space="preserve"> argumentos planteados por </w:t>
      </w:r>
      <w:r w:rsidR="00652EAB">
        <w:rPr>
          <w:rFonts w:ascii="Museo Sans 300" w:hAnsi="Museo Sans 300"/>
          <w:sz w:val="20"/>
          <w:szCs w:val="20"/>
          <w:lang w:val="es-ES_tradnl"/>
        </w:rPr>
        <w:t xml:space="preserve">el señor </w:t>
      </w:r>
      <w:proofErr w:type="spellStart"/>
      <w:r w:rsidR="00847482">
        <w:rPr>
          <w:rFonts w:ascii="Museo Sans 300" w:hAnsi="Museo Sans 300"/>
          <w:sz w:val="20"/>
          <w:szCs w:val="20"/>
          <w:lang w:val="es-ES_tradnl"/>
        </w:rPr>
        <w:t>xxxx</w:t>
      </w:r>
      <w:proofErr w:type="spellEnd"/>
      <w:r w:rsidR="00652EAB">
        <w:rPr>
          <w:rFonts w:ascii="Museo Sans 300" w:hAnsi="Museo Sans 300"/>
          <w:sz w:val="20"/>
          <w:szCs w:val="20"/>
          <w:lang w:val="es-ES_tradnl"/>
        </w:rPr>
        <w:t xml:space="preserve"> </w:t>
      </w:r>
      <w:r w:rsidR="00A50D49" w:rsidRPr="00D01AD0">
        <w:rPr>
          <w:rFonts w:ascii="Museo Sans 300" w:hAnsi="Museo Sans 300"/>
          <w:sz w:val="20"/>
          <w:szCs w:val="20"/>
          <w:lang w:val="es-ES_tradnl"/>
        </w:rPr>
        <w:t xml:space="preserve">no son </w:t>
      </w:r>
      <w:r w:rsidR="00643D93" w:rsidRPr="00D01AD0">
        <w:rPr>
          <w:rFonts w:ascii="Museo Sans 300" w:hAnsi="Museo Sans 300"/>
          <w:sz w:val="20"/>
          <w:szCs w:val="20"/>
          <w:lang w:val="es-ES_tradnl"/>
        </w:rPr>
        <w:t>procedentes</w:t>
      </w:r>
      <w:r w:rsidR="00A50D49" w:rsidRPr="00D01AD0">
        <w:rPr>
          <w:rFonts w:ascii="Museo Sans 300" w:hAnsi="Museo Sans 300"/>
          <w:sz w:val="20"/>
          <w:szCs w:val="20"/>
          <w:lang w:val="es-ES_tradnl"/>
        </w:rPr>
        <w:t xml:space="preserve"> para anular el cobro </w:t>
      </w:r>
      <w:r w:rsidR="001E1FF3">
        <w:rPr>
          <w:rFonts w:ascii="Museo Sans 300" w:hAnsi="Museo Sans 300"/>
          <w:sz w:val="20"/>
          <w:szCs w:val="20"/>
          <w:lang w:val="es-ES_tradnl"/>
        </w:rPr>
        <w:t xml:space="preserve">establecido en </w:t>
      </w:r>
      <w:r w:rsidR="001E1FF3" w:rsidRPr="00D01AD0">
        <w:rPr>
          <w:rFonts w:ascii="Museo Sans 300" w:hAnsi="Museo Sans 300"/>
          <w:sz w:val="20"/>
          <w:szCs w:val="20"/>
          <w:lang w:val="es-ES_tradnl"/>
        </w:rPr>
        <w:t xml:space="preserve">el acuerdo </w:t>
      </w:r>
      <w:proofErr w:type="spellStart"/>
      <w:r w:rsidR="001E1FF3" w:rsidRPr="00D01AD0">
        <w:rPr>
          <w:rFonts w:ascii="Museo Sans 300" w:hAnsi="Museo Sans 300"/>
          <w:sz w:val="20"/>
          <w:szCs w:val="20"/>
          <w:lang w:val="es-ES_tradnl"/>
        </w:rPr>
        <w:t>N.°</w:t>
      </w:r>
      <w:proofErr w:type="spellEnd"/>
      <w:r w:rsidR="001E1FF3" w:rsidRPr="00D01AD0">
        <w:rPr>
          <w:rFonts w:ascii="Museo Sans 300" w:hAnsi="Museo Sans 300"/>
          <w:sz w:val="20"/>
          <w:szCs w:val="20"/>
          <w:lang w:val="es-ES_tradnl"/>
        </w:rPr>
        <w:t xml:space="preserve"> </w:t>
      </w:r>
      <w:r w:rsidR="001E1FF3">
        <w:rPr>
          <w:rFonts w:ascii="Museo Sans 300" w:hAnsi="Museo Sans 300"/>
          <w:sz w:val="20"/>
          <w:szCs w:val="20"/>
          <w:lang w:val="es-ES_tradnl"/>
        </w:rPr>
        <w:t xml:space="preserve">E-2016-2022-CAU, por </w:t>
      </w:r>
      <w:r w:rsidR="00CB03FB">
        <w:rPr>
          <w:rStyle w:val="normaltextrun"/>
          <w:rFonts w:ascii="Museo Sans 300" w:hAnsi="Museo Sans 300" w:cs="Segoe UI"/>
          <w:sz w:val="20"/>
          <w:szCs w:val="20"/>
          <w:lang w:val="es-ES"/>
        </w:rPr>
        <w:t xml:space="preserve">la cantidad de </w:t>
      </w:r>
      <w:r w:rsidR="00464467">
        <w:rPr>
          <w:rFonts w:ascii="Museo Sans 300" w:hAnsi="Museo Sans 300" w:cs="Segoe UI"/>
          <w:sz w:val="20"/>
          <w:szCs w:val="20"/>
        </w:rPr>
        <w:t>MIL SEISCIENTOS VEINTIDÓS 14</w:t>
      </w:r>
      <w:r w:rsidR="00CB03FB" w:rsidRPr="001D7ACE">
        <w:rPr>
          <w:rFonts w:ascii="Museo Sans 300" w:hAnsi="Museo Sans 300" w:cs="Segoe UI"/>
          <w:sz w:val="20"/>
          <w:szCs w:val="20"/>
        </w:rPr>
        <w:t xml:space="preserve">/100 DÓLARES DE LOS ESTADOS UNIDOS DE AMÉRICA (USD </w:t>
      </w:r>
      <w:r w:rsidR="00464467">
        <w:rPr>
          <w:rFonts w:ascii="Museo Sans 300" w:hAnsi="Museo Sans 300" w:cs="Segoe UI"/>
          <w:sz w:val="20"/>
          <w:szCs w:val="20"/>
        </w:rPr>
        <w:t>1,622.14</w:t>
      </w:r>
      <w:r w:rsidR="00CB03FB" w:rsidRPr="001D7ACE">
        <w:rPr>
          <w:rFonts w:ascii="Museo Sans 300" w:hAnsi="Museo Sans 300" w:cs="Segoe UI"/>
          <w:sz w:val="20"/>
          <w:szCs w:val="20"/>
        </w:rPr>
        <w:t>) IVA incluido</w:t>
      </w:r>
      <w:r w:rsidR="002F3C95">
        <w:rPr>
          <w:rFonts w:ascii="Museo Sans 300" w:hAnsi="Museo Sans 300" w:cs="Segoe UI"/>
          <w:sz w:val="20"/>
          <w:szCs w:val="20"/>
        </w:rPr>
        <w:t>,</w:t>
      </w:r>
      <w:r w:rsidR="00CB03FB" w:rsidRPr="00D01AD0">
        <w:rPr>
          <w:rFonts w:ascii="Museo Sans 300" w:hAnsi="Museo Sans 300"/>
          <w:sz w:val="20"/>
          <w:szCs w:val="20"/>
          <w:lang w:val="es-ES_tradnl"/>
        </w:rPr>
        <w:t xml:space="preserve"> </w:t>
      </w:r>
      <w:r w:rsidR="00A50D49" w:rsidRPr="00D01AD0">
        <w:rPr>
          <w:rFonts w:ascii="Museo Sans 300" w:hAnsi="Museo Sans 300"/>
          <w:sz w:val="20"/>
          <w:szCs w:val="20"/>
          <w:lang w:val="es-ES_tradnl"/>
        </w:rPr>
        <w:t>en concepto de ENR</w:t>
      </w:r>
      <w:r w:rsidR="002F3C95">
        <w:rPr>
          <w:rFonts w:ascii="Museo Sans 300" w:hAnsi="Museo Sans 300"/>
          <w:sz w:val="20"/>
          <w:szCs w:val="20"/>
          <w:lang w:val="es-ES_tradnl"/>
        </w:rPr>
        <w:t>.</w:t>
      </w:r>
      <w:r w:rsidR="00A50D49" w:rsidRPr="00D01AD0">
        <w:rPr>
          <w:rFonts w:ascii="Museo Sans 300" w:hAnsi="Museo Sans 300"/>
          <w:sz w:val="20"/>
          <w:szCs w:val="20"/>
          <w:lang w:val="es-ES_tradnl"/>
        </w:rPr>
        <w:t xml:space="preserve"> </w:t>
      </w:r>
    </w:p>
    <w:p w14:paraId="7DAC232D" w14:textId="77777777" w:rsidR="001815F7" w:rsidRDefault="001815F7" w:rsidP="001815F7">
      <w:pPr>
        <w:suppressAutoHyphens/>
        <w:autoSpaceDN w:val="0"/>
        <w:spacing w:after="0" w:line="240" w:lineRule="auto"/>
        <w:ind w:left="425"/>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720BAB29" w14:textId="44B22BD2" w:rsidR="005B7C06" w:rsidRPr="002A1DAD" w:rsidRDefault="005B7C06" w:rsidP="002A1DAD">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6AFCEAB8" w14:textId="19316943" w:rsidR="00BE6A64" w:rsidRDefault="009E0B67" w:rsidP="00400952">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Con</w:t>
      </w:r>
      <w:r w:rsidR="00C26D33" w:rsidRPr="00C26D33">
        <w:rPr>
          <w:rFonts w:ascii="Museo Sans 300" w:eastAsia="Times New Roman" w:hAnsi="Museo Sans 300"/>
          <w:sz w:val="20"/>
          <w:szCs w:val="20"/>
          <w:lang w:eastAsia="es-ES"/>
        </w:rPr>
        <w:t xml:space="preserve"> fundamento en el informe técnico </w:t>
      </w:r>
      <w:proofErr w:type="spellStart"/>
      <w:r w:rsidR="00C26D33" w:rsidRPr="00C26D33">
        <w:rPr>
          <w:rFonts w:ascii="Museo Sans 300" w:eastAsia="Times New Roman" w:hAnsi="Museo Sans 300"/>
          <w:sz w:val="20"/>
          <w:szCs w:val="20"/>
          <w:lang w:val="es-ES" w:eastAsia="es-ES"/>
        </w:rPr>
        <w:t>N.°</w:t>
      </w:r>
      <w:proofErr w:type="spellEnd"/>
      <w:r w:rsidR="00C26D33" w:rsidRPr="00C26D33">
        <w:rPr>
          <w:rFonts w:ascii="Museo Sans 300" w:eastAsia="Times New Roman" w:hAnsi="Museo Sans 300"/>
          <w:sz w:val="20"/>
          <w:szCs w:val="20"/>
          <w:lang w:val="es-ES" w:eastAsia="es-ES"/>
        </w:rPr>
        <w:t xml:space="preserve"> IT-</w:t>
      </w:r>
      <w:r w:rsidR="00C26D33">
        <w:rPr>
          <w:rFonts w:ascii="Museo Sans 300" w:eastAsia="Times New Roman" w:hAnsi="Museo Sans 300"/>
          <w:sz w:val="20"/>
          <w:szCs w:val="20"/>
          <w:lang w:val="es-ES" w:eastAsia="es-ES"/>
        </w:rPr>
        <w:t>0010</w:t>
      </w:r>
      <w:r w:rsidR="00C26D33" w:rsidRPr="00C26D33">
        <w:rPr>
          <w:rFonts w:ascii="Museo Sans 300" w:eastAsia="Times New Roman" w:hAnsi="Museo Sans 300"/>
          <w:sz w:val="20"/>
          <w:szCs w:val="20"/>
          <w:lang w:val="es-ES" w:eastAsia="es-ES"/>
        </w:rPr>
        <w:t>-CAU-2</w:t>
      </w:r>
      <w:r w:rsidR="00C26D33">
        <w:rPr>
          <w:rFonts w:ascii="Museo Sans 300" w:eastAsia="Times New Roman" w:hAnsi="Museo Sans 300"/>
          <w:sz w:val="20"/>
          <w:szCs w:val="20"/>
          <w:lang w:val="es-ES" w:eastAsia="es-ES"/>
        </w:rPr>
        <w:t>3</w:t>
      </w:r>
      <w:r w:rsidR="00C26D33" w:rsidRPr="00C26D33">
        <w:rPr>
          <w:rFonts w:ascii="Museo Sans 300" w:eastAsia="Times New Roman" w:hAnsi="Museo Sans 300"/>
          <w:sz w:val="20"/>
          <w:szCs w:val="20"/>
          <w:lang w:eastAsia="es-ES"/>
        </w:rPr>
        <w:t xml:space="preserve"> rendido por el CAU de la SIGET </w:t>
      </w:r>
      <w:r w:rsidR="00C26D33" w:rsidRPr="00C26D33">
        <w:rPr>
          <w:rFonts w:ascii="Museo Sans 300" w:eastAsia="Times New Roman" w:hAnsi="Museo Sans 300"/>
          <w:sz w:val="20"/>
          <w:szCs w:val="20"/>
          <w:lang w:val="es-ES" w:eastAsia="es-ES"/>
        </w:rPr>
        <w:t xml:space="preserve">y de conformidad </w:t>
      </w:r>
      <w:r w:rsidR="00C26D33" w:rsidRPr="00C26D33">
        <w:rPr>
          <w:rFonts w:ascii="Museo Sans 300" w:eastAsia="Times New Roman" w:hAnsi="Museo Sans 300"/>
          <w:sz w:val="20"/>
          <w:szCs w:val="20"/>
          <w:lang w:eastAsia="es-ES"/>
        </w:rPr>
        <w:t xml:space="preserve">a lo establecido en el artículo 129 de la Ley de Procedimientos Administrativos, esta </w:t>
      </w:r>
      <w:r w:rsidR="00C26D33" w:rsidRPr="00C26D33">
        <w:rPr>
          <w:rFonts w:ascii="Museo Sans 300" w:eastAsia="Times New Roman" w:hAnsi="Museo Sans 300"/>
          <w:sz w:val="20"/>
          <w:szCs w:val="20"/>
          <w:lang w:eastAsia="es-ES"/>
        </w:rPr>
        <w:lastRenderedPageBreak/>
        <w:t xml:space="preserve">Superintendencia considera pertinente adoptar el dictamen de dicho informe y, en consecuencia, confirmar el acuerdo </w:t>
      </w:r>
      <w:proofErr w:type="spellStart"/>
      <w:r w:rsidR="00C26D33" w:rsidRPr="00C26D33">
        <w:rPr>
          <w:rFonts w:ascii="Museo Sans 300" w:eastAsia="Times New Roman" w:hAnsi="Museo Sans 300"/>
          <w:sz w:val="20"/>
          <w:szCs w:val="20"/>
          <w:lang w:eastAsia="es-ES"/>
        </w:rPr>
        <w:t>N.°</w:t>
      </w:r>
      <w:proofErr w:type="spellEnd"/>
      <w:r w:rsidR="00C26D33" w:rsidRPr="00C26D33">
        <w:rPr>
          <w:rFonts w:ascii="Museo Sans 300" w:eastAsia="Times New Roman" w:hAnsi="Museo Sans 300"/>
          <w:sz w:val="20"/>
          <w:szCs w:val="20"/>
          <w:lang w:eastAsia="es-ES"/>
        </w:rPr>
        <w:t xml:space="preserve"> </w:t>
      </w:r>
      <w:r w:rsidR="00C26D33" w:rsidRPr="00C26D33">
        <w:rPr>
          <w:rFonts w:ascii="Cambria Math" w:eastAsia="Times New Roman" w:hAnsi="Cambria Math" w:cs="Cambria Math"/>
          <w:sz w:val="20"/>
          <w:szCs w:val="20"/>
          <w:lang w:eastAsia="es-ES"/>
        </w:rPr>
        <w:t>  </w:t>
      </w:r>
      <w:r w:rsidR="00C26D33" w:rsidRPr="00C26D33">
        <w:rPr>
          <w:rFonts w:ascii="Museo Sans 300" w:eastAsia="Times New Roman" w:hAnsi="Museo Sans 300"/>
          <w:sz w:val="20"/>
          <w:szCs w:val="20"/>
          <w:lang w:eastAsia="es-ES"/>
        </w:rPr>
        <w:t>E-</w:t>
      </w:r>
      <w:r w:rsidR="00C26D33">
        <w:rPr>
          <w:rFonts w:ascii="Museo Sans 300" w:eastAsia="Times New Roman" w:hAnsi="Museo Sans 300"/>
          <w:sz w:val="20"/>
          <w:szCs w:val="20"/>
          <w:lang w:eastAsia="es-ES"/>
        </w:rPr>
        <w:t>2016</w:t>
      </w:r>
      <w:r w:rsidR="00C26D33" w:rsidRPr="00C26D33">
        <w:rPr>
          <w:rFonts w:ascii="Museo Sans 300" w:eastAsia="Times New Roman" w:hAnsi="Museo Sans 300"/>
          <w:sz w:val="20"/>
          <w:szCs w:val="20"/>
          <w:lang w:eastAsia="es-ES"/>
        </w:rPr>
        <w:t>-2022-CAU debiendo establecer que la sociedad</w:t>
      </w:r>
      <w:r w:rsidR="00C26D33">
        <w:rPr>
          <w:rFonts w:ascii="Museo Sans 300" w:eastAsia="Times New Roman" w:hAnsi="Museo Sans 300"/>
          <w:sz w:val="20"/>
          <w:szCs w:val="20"/>
          <w:lang w:eastAsia="es-ES"/>
        </w:rPr>
        <w:t xml:space="preserve"> DEUSEM, S.A. de C.V.,</w:t>
      </w:r>
      <w:r w:rsidR="00C26D33" w:rsidRPr="00C26D33">
        <w:rPr>
          <w:rFonts w:ascii="Museo Sans 300" w:eastAsia="Times New Roman" w:hAnsi="Museo Sans 300"/>
          <w:sz w:val="20"/>
          <w:szCs w:val="20"/>
          <w:lang w:eastAsia="es-ES"/>
        </w:rPr>
        <w:t xml:space="preserve"> tiene derecho a cobrar al señor </w:t>
      </w:r>
      <w:proofErr w:type="spellStart"/>
      <w:r w:rsidR="00847482">
        <w:rPr>
          <w:rFonts w:ascii="Museo Sans 300" w:eastAsia="Times New Roman" w:hAnsi="Museo Sans 300"/>
          <w:sz w:val="20"/>
          <w:szCs w:val="20"/>
          <w:lang w:eastAsia="es-ES"/>
        </w:rPr>
        <w:t>xxxx</w:t>
      </w:r>
      <w:proofErr w:type="spellEnd"/>
      <w:r w:rsidR="00847482">
        <w:rPr>
          <w:rFonts w:ascii="Museo Sans 300" w:eastAsia="Times New Roman" w:hAnsi="Museo Sans 300"/>
          <w:sz w:val="20"/>
          <w:szCs w:val="20"/>
          <w:lang w:eastAsia="es-ES"/>
        </w:rPr>
        <w:t xml:space="preserve"> </w:t>
      </w:r>
      <w:r w:rsidR="00C26D33" w:rsidRPr="00C26D33">
        <w:rPr>
          <w:rFonts w:ascii="Museo Sans 300" w:eastAsia="Times New Roman" w:hAnsi="Museo Sans 300"/>
          <w:sz w:val="20"/>
          <w:szCs w:val="20"/>
          <w:lang w:eastAsia="es-ES"/>
        </w:rPr>
        <w:t xml:space="preserve">la cantidad de </w:t>
      </w:r>
      <w:r w:rsidR="00C26D33">
        <w:rPr>
          <w:rFonts w:ascii="Museo Sans 300" w:hAnsi="Museo Sans 300" w:cs="Segoe UI"/>
          <w:sz w:val="20"/>
          <w:szCs w:val="20"/>
        </w:rPr>
        <w:t>MIL SEISCIENTOS VEINTIDÓS 14</w:t>
      </w:r>
      <w:r w:rsidR="00C26D33" w:rsidRPr="001D7ACE">
        <w:rPr>
          <w:rFonts w:ascii="Museo Sans 300" w:hAnsi="Museo Sans 300" w:cs="Segoe UI"/>
          <w:sz w:val="20"/>
          <w:szCs w:val="20"/>
        </w:rPr>
        <w:t xml:space="preserve">/100 DÓLARES DE LOS ESTADOS UNIDOS DE AMÉRICA (USD </w:t>
      </w:r>
      <w:r w:rsidR="00C26D33">
        <w:rPr>
          <w:rFonts w:ascii="Museo Sans 300" w:hAnsi="Museo Sans 300" w:cs="Segoe UI"/>
          <w:sz w:val="20"/>
          <w:szCs w:val="20"/>
        </w:rPr>
        <w:t>1,622.14</w:t>
      </w:r>
      <w:r w:rsidR="00C26D33" w:rsidRPr="001D7ACE">
        <w:rPr>
          <w:rFonts w:ascii="Museo Sans 300" w:hAnsi="Museo Sans 300" w:cs="Segoe UI"/>
          <w:sz w:val="20"/>
          <w:szCs w:val="20"/>
        </w:rPr>
        <w:t>) IVA</w:t>
      </w:r>
      <w:r w:rsidR="00C26D33" w:rsidRPr="00C26D33">
        <w:rPr>
          <w:rFonts w:ascii="Museo Sans 300" w:eastAsia="Times New Roman" w:hAnsi="Museo Sans 300"/>
          <w:sz w:val="20"/>
          <w:szCs w:val="20"/>
          <w:lang w:eastAsia="es-ES"/>
        </w:rPr>
        <w:t xml:space="preserve"> incluido, en concepto de energía no registrada, más los intereses correspondientes de conformidad con el artículo 36 de los Términos y Condiciones Generales al Consumidor Final, para el año 202</w:t>
      </w:r>
      <w:r w:rsidR="00C26D33">
        <w:rPr>
          <w:rFonts w:ascii="Museo Sans 300" w:eastAsia="Times New Roman" w:hAnsi="Museo Sans 300"/>
          <w:sz w:val="20"/>
          <w:szCs w:val="20"/>
          <w:lang w:eastAsia="es-ES"/>
        </w:rPr>
        <w:t>1</w:t>
      </w:r>
      <w:r w:rsidR="00C26D33" w:rsidRPr="00C26D33">
        <w:rPr>
          <w:rFonts w:ascii="Museo Sans 300" w:eastAsia="Times New Roman" w:hAnsi="Museo Sans 300"/>
          <w:sz w:val="20"/>
          <w:szCs w:val="20"/>
          <w:lang w:eastAsia="es-ES"/>
        </w:rPr>
        <w:t>.</w:t>
      </w:r>
      <w:r w:rsidR="00C26D33" w:rsidRPr="00C26D33">
        <w:rPr>
          <w:rFonts w:ascii="Cambria Math" w:eastAsia="Times New Roman" w:hAnsi="Cambria Math" w:cs="Cambria Math"/>
          <w:sz w:val="20"/>
          <w:szCs w:val="20"/>
          <w:lang w:eastAsia="es-ES"/>
        </w:rPr>
        <w:t> </w:t>
      </w:r>
      <w:r w:rsidR="00C26D33" w:rsidRPr="00C26D33">
        <w:rPr>
          <w:rFonts w:ascii="Museo Sans 300" w:eastAsia="Times New Roman" w:hAnsi="Museo Sans 300"/>
          <w:sz w:val="20"/>
          <w:szCs w:val="20"/>
          <w:lang w:eastAsia="es-ES"/>
        </w:rPr>
        <w:t> </w:t>
      </w:r>
      <w:r w:rsidR="00400952">
        <w:rPr>
          <w:rFonts w:ascii="Museo Sans 300" w:eastAsia="Times New Roman" w:hAnsi="Museo Sans 300"/>
          <w:sz w:val="20"/>
          <w:szCs w:val="20"/>
          <w:lang w:eastAsia="es-ES"/>
        </w:rPr>
        <w:t xml:space="preserve"> </w:t>
      </w:r>
    </w:p>
    <w:p w14:paraId="110F5201" w14:textId="13C9A411" w:rsidR="005E7C07" w:rsidRDefault="005E7C07" w:rsidP="00400952">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2B669BE0"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A76A6E3" w14:textId="5C2B8935" w:rsidR="0076304A" w:rsidRDefault="0076304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2D1551D0" w14:textId="1A2E35C0"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41D8925" w14:textId="7813256D" w:rsidR="009C55C0" w:rsidRPr="00E16634" w:rsidRDefault="009C55C0" w:rsidP="00BC3BDF">
      <w:pPr>
        <w:numPr>
          <w:ilvl w:val="0"/>
          <w:numId w:val="3"/>
        </w:numPr>
        <w:spacing w:after="0" w:line="240" w:lineRule="auto"/>
        <w:ind w:left="360"/>
        <w:jc w:val="both"/>
        <w:rPr>
          <w:rFonts w:ascii="Museo Sans 300" w:hAnsi="Museo Sans 300" w:cs="Segoe UI"/>
          <w:sz w:val="20"/>
          <w:szCs w:val="20"/>
        </w:rPr>
      </w:pPr>
      <w:r>
        <w:rPr>
          <w:rStyle w:val="normaltextrun"/>
          <w:rFonts w:ascii="Museo Sans 300" w:hAnsi="Museo Sans 300" w:cs="Segoe UI"/>
          <w:sz w:val="20"/>
          <w:szCs w:val="20"/>
        </w:rPr>
        <w:t xml:space="preserve">Confirmar el acuerdo </w:t>
      </w:r>
      <w:proofErr w:type="spellStart"/>
      <w:r w:rsidRPr="009C55C0">
        <w:rPr>
          <w:rFonts w:ascii="Museo Sans 300" w:eastAsia="Times New Roman" w:hAnsi="Museo Sans 300"/>
          <w:sz w:val="20"/>
          <w:szCs w:val="20"/>
          <w:lang w:eastAsia="es-ES"/>
        </w:rPr>
        <w:t>N.°</w:t>
      </w:r>
      <w:proofErr w:type="spellEnd"/>
      <w:r w:rsidRPr="009C55C0">
        <w:rPr>
          <w:rFonts w:ascii="Museo Sans 300" w:eastAsia="Times New Roman" w:hAnsi="Museo Sans 300"/>
          <w:sz w:val="20"/>
          <w:szCs w:val="20"/>
          <w:lang w:eastAsia="es-ES"/>
        </w:rPr>
        <w:t xml:space="preserve"> </w:t>
      </w:r>
      <w:r w:rsidR="00652EAB">
        <w:rPr>
          <w:rFonts w:ascii="Museo Sans 300" w:eastAsia="Arial" w:hAnsi="Museo Sans 300" w:cs="Cambria Math"/>
          <w:sz w:val="20"/>
          <w:szCs w:val="20"/>
          <w:lang w:eastAsia="es-SV"/>
        </w:rPr>
        <w:t>E-2016-2022-CAU</w:t>
      </w:r>
      <w:r w:rsidRPr="009C55C0">
        <w:rPr>
          <w:rFonts w:ascii="Museo Sans 300" w:eastAsia="Arial" w:hAnsi="Museo Sans 300" w:cs="Cambria Math"/>
          <w:sz w:val="20"/>
          <w:szCs w:val="20"/>
          <w:lang w:eastAsia="es-SV"/>
        </w:rPr>
        <w:t>, de</w:t>
      </w:r>
      <w:r>
        <w:rPr>
          <w:rFonts w:ascii="Museo 300" w:eastAsia="Arial" w:hAnsi="Museo 300" w:cs="Cambria Math"/>
          <w:sz w:val="20"/>
          <w:szCs w:val="20"/>
          <w:lang w:eastAsia="es-SV"/>
        </w:rPr>
        <w:t xml:space="preserve"> </w:t>
      </w:r>
      <w:r w:rsidR="00E16634">
        <w:rPr>
          <w:rFonts w:ascii="Museo 300" w:eastAsia="Arial" w:hAnsi="Museo 300" w:cs="Cambria Math"/>
          <w:sz w:val="20"/>
          <w:szCs w:val="20"/>
          <w:lang w:eastAsia="es-SV"/>
        </w:rPr>
        <w:t xml:space="preserve">fecha </w:t>
      </w:r>
      <w:r w:rsidR="001F4ACE">
        <w:rPr>
          <w:rFonts w:ascii="Museo 300" w:eastAsia="Arial" w:hAnsi="Museo 300" w:cs="Cambria Math"/>
          <w:sz w:val="20"/>
          <w:szCs w:val="20"/>
          <w:lang w:eastAsia="es-SV"/>
        </w:rPr>
        <w:t>tres</w:t>
      </w:r>
      <w:r w:rsidR="00E16634">
        <w:rPr>
          <w:rFonts w:ascii="Museo 300" w:eastAsia="Arial" w:hAnsi="Museo 300" w:cs="Cambria Math"/>
          <w:sz w:val="20"/>
          <w:szCs w:val="20"/>
          <w:lang w:eastAsia="es-SV"/>
        </w:rPr>
        <w:t xml:space="preserve"> de </w:t>
      </w:r>
      <w:r w:rsidR="001F4ACE">
        <w:rPr>
          <w:rFonts w:ascii="Museo 300" w:eastAsia="Arial" w:hAnsi="Museo 300" w:cs="Cambria Math"/>
          <w:sz w:val="20"/>
          <w:szCs w:val="20"/>
          <w:lang w:eastAsia="es-SV"/>
        </w:rPr>
        <w:t>noviembre del</w:t>
      </w:r>
      <w:r w:rsidR="00E16634">
        <w:rPr>
          <w:rFonts w:ascii="Museo 300" w:eastAsia="Arial" w:hAnsi="Museo 300" w:cs="Cambria Math"/>
          <w:sz w:val="20"/>
          <w:szCs w:val="20"/>
          <w:lang w:eastAsia="es-SV"/>
        </w:rPr>
        <w:t xml:space="preserve"> año</w:t>
      </w:r>
      <w:r w:rsidR="001F4ACE">
        <w:rPr>
          <w:rFonts w:ascii="Museo 300" w:eastAsia="Arial" w:hAnsi="Museo 300" w:cs="Cambria Math"/>
          <w:sz w:val="20"/>
          <w:szCs w:val="20"/>
          <w:lang w:eastAsia="es-SV"/>
        </w:rPr>
        <w:t xml:space="preserve"> dos mil veintidós</w:t>
      </w:r>
      <w:r w:rsidR="00E16634">
        <w:rPr>
          <w:rFonts w:ascii="Museo 300" w:eastAsia="Arial" w:hAnsi="Museo 300" w:cs="Cambria Math"/>
          <w:sz w:val="20"/>
          <w:szCs w:val="20"/>
          <w:lang w:eastAsia="es-SV"/>
        </w:rPr>
        <w:t>.</w:t>
      </w:r>
    </w:p>
    <w:p w14:paraId="261C214B" w14:textId="77777777" w:rsidR="00E16634" w:rsidRDefault="00E16634" w:rsidP="00E16634">
      <w:pPr>
        <w:spacing w:after="0" w:line="240" w:lineRule="auto"/>
        <w:ind w:left="360"/>
        <w:jc w:val="both"/>
        <w:rPr>
          <w:rStyle w:val="normaltextrun"/>
          <w:rFonts w:ascii="Museo Sans 300" w:hAnsi="Museo Sans 300" w:cs="Segoe UI"/>
          <w:sz w:val="20"/>
          <w:szCs w:val="20"/>
        </w:rPr>
      </w:pPr>
    </w:p>
    <w:p w14:paraId="6E14C1F8" w14:textId="09729F58"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001D7ACE">
        <w:rPr>
          <w:rFonts w:ascii="Museo Sans 300" w:eastAsia="Times New Roman" w:hAnsi="Museo Sans 300"/>
          <w:color w:val="000000"/>
          <w:sz w:val="20"/>
          <w:szCs w:val="20"/>
          <w:lang w:val="es-ES" w:eastAsia="es-ES"/>
        </w:rPr>
        <w:t xml:space="preserve">a la sociedad </w:t>
      </w:r>
      <w:r w:rsidR="00880A56">
        <w:rPr>
          <w:rFonts w:ascii="Museo Sans 300" w:eastAsia="Times New Roman" w:hAnsi="Museo Sans 300"/>
          <w:color w:val="000000"/>
          <w:sz w:val="20"/>
          <w:szCs w:val="20"/>
          <w:lang w:val="es-ES" w:eastAsia="es-ES"/>
        </w:rPr>
        <w:t>DEUSEM, S.A. de C.V</w:t>
      </w:r>
      <w:r w:rsidR="00F97562">
        <w:rPr>
          <w:rFonts w:ascii="Museo Sans 300" w:eastAsia="Times New Roman" w:hAnsi="Museo Sans 300"/>
          <w:color w:val="000000"/>
          <w:sz w:val="20"/>
          <w:szCs w:val="20"/>
          <w:lang w:val="es-ES" w:eastAsia="es-ES"/>
        </w:rPr>
        <w:t>.,</w:t>
      </w:r>
      <w:r w:rsidRPr="00A348A9">
        <w:rPr>
          <w:rFonts w:ascii="Museo Sans 300" w:eastAsia="Times New Roman" w:hAnsi="Museo Sans 300"/>
          <w:color w:val="000000"/>
          <w:sz w:val="20"/>
          <w:szCs w:val="20"/>
          <w:lang w:val="es-ES" w:eastAsia="es-ES"/>
        </w:rPr>
        <w:t xml:space="preserve"> y a</w:t>
      </w:r>
      <w:r w:rsidR="00464467">
        <w:rPr>
          <w:rFonts w:ascii="Museo Sans 300" w:eastAsia="Times New Roman" w:hAnsi="Museo Sans 300"/>
          <w:color w:val="000000"/>
          <w:sz w:val="20"/>
          <w:szCs w:val="20"/>
          <w:lang w:val="es-ES" w:eastAsia="es-ES"/>
        </w:rPr>
        <w:t xml:space="preserve">l señor </w:t>
      </w:r>
      <w:proofErr w:type="spellStart"/>
      <w:r w:rsidR="00847482">
        <w:rPr>
          <w:rFonts w:ascii="Museo Sans 300" w:eastAsia="Times New Roman" w:hAnsi="Museo Sans 300"/>
          <w:color w:val="000000"/>
          <w:sz w:val="20"/>
          <w:szCs w:val="20"/>
          <w:lang w:val="es-ES" w:eastAsia="es-ES"/>
        </w:rPr>
        <w:t>xxxx</w:t>
      </w:r>
      <w:proofErr w:type="spellEnd"/>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w:t>
      </w:r>
      <w:r w:rsidR="006A1D71">
        <w:rPr>
          <w:rFonts w:ascii="Museo Sans 300" w:eastAsia="Arial" w:hAnsi="Museo Sans 300"/>
          <w:sz w:val="20"/>
          <w:szCs w:val="20"/>
          <w:lang w:val="es-ES_tradnl" w:eastAsia="es-ES"/>
        </w:rPr>
        <w:t>informe técnico</w:t>
      </w:r>
      <w:r w:rsidRPr="00A348A9">
        <w:rPr>
          <w:rFonts w:ascii="Museo Sans 300" w:eastAsia="Arial" w:hAnsi="Museo Sans 300"/>
          <w:sz w:val="20"/>
          <w:szCs w:val="20"/>
          <w:lang w:val="es-ES_tradnl" w:eastAsia="es-ES"/>
        </w:rPr>
        <w:t xml:space="preserve"> </w:t>
      </w:r>
      <w:proofErr w:type="spellStart"/>
      <w:r w:rsidR="006A1D71">
        <w:rPr>
          <w:rFonts w:ascii="Museo Sans 300" w:hAnsi="Museo Sans 300"/>
          <w:sz w:val="20"/>
          <w:szCs w:val="20"/>
          <w:lang w:val="es-ES_tradnl"/>
        </w:rPr>
        <w:t>N.°</w:t>
      </w:r>
      <w:proofErr w:type="spellEnd"/>
      <w:r w:rsidR="006A1D71">
        <w:rPr>
          <w:rFonts w:ascii="Museo Sans 300" w:hAnsi="Museo Sans 300"/>
          <w:sz w:val="20"/>
          <w:szCs w:val="20"/>
          <w:lang w:val="es-ES_tradnl"/>
        </w:rPr>
        <w:t xml:space="preserve"> IT-0010-CAU-23</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1B1077B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1CD7687" w14:textId="77777777" w:rsidR="00256F8F" w:rsidRDefault="00256F8F" w:rsidP="00EA5E89">
      <w:pPr>
        <w:spacing w:after="0" w:line="240" w:lineRule="auto"/>
        <w:ind w:left="709"/>
        <w:jc w:val="both"/>
        <w:rPr>
          <w:rFonts w:ascii="Museo Sans 300" w:eastAsia="Arial" w:hAnsi="Museo Sans 300"/>
          <w:sz w:val="20"/>
          <w:szCs w:val="20"/>
          <w:lang w:val="es-ES_tradnl" w:eastAsia="es-ES"/>
        </w:rPr>
      </w:pPr>
    </w:p>
    <w:p w14:paraId="57B31509" w14:textId="77777777" w:rsidR="00D67042" w:rsidRDefault="00D67042"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437E8E">
      <w:headerReference w:type="even" r:id="rId14"/>
      <w:headerReference w:type="default" r:id="rId15"/>
      <w:footerReference w:type="even" r:id="rId16"/>
      <w:footerReference w:type="default" r:id="rId17"/>
      <w:headerReference w:type="first" r:id="rId18"/>
      <w:footerReference w:type="first" r:id="rId19"/>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3826" w14:textId="77777777" w:rsidR="003E4BC9" w:rsidRDefault="003E4BC9">
      <w:pPr>
        <w:spacing w:after="0" w:line="240" w:lineRule="auto"/>
      </w:pPr>
      <w:r>
        <w:separator/>
      </w:r>
    </w:p>
  </w:endnote>
  <w:endnote w:type="continuationSeparator" w:id="0">
    <w:p w14:paraId="163656A5" w14:textId="77777777" w:rsidR="003E4BC9" w:rsidRDefault="003E4BC9">
      <w:pPr>
        <w:spacing w:after="0" w:line="240" w:lineRule="auto"/>
      </w:pPr>
      <w:r>
        <w:continuationSeparator/>
      </w:r>
    </w:p>
  </w:endnote>
  <w:endnote w:type="continuationNotice" w:id="1">
    <w:p w14:paraId="40B72644" w14:textId="77777777" w:rsidR="003E4BC9" w:rsidRDefault="003E4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MuseoSans-300">
    <w:altName w:val="Times New Roman"/>
    <w:panose1 w:val="02000000000000000000"/>
    <w:charset w:val="00"/>
    <w:family w:val="auto"/>
    <w:pitch w:val="variable"/>
    <w:sig w:usb0="00000001"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3682" w14:textId="77777777" w:rsidR="003E4BC9" w:rsidRDefault="003E4BC9">
      <w:pPr>
        <w:spacing w:after="0" w:line="240" w:lineRule="auto"/>
      </w:pPr>
      <w:r>
        <w:separator/>
      </w:r>
    </w:p>
  </w:footnote>
  <w:footnote w:type="continuationSeparator" w:id="0">
    <w:p w14:paraId="198CF8C4" w14:textId="77777777" w:rsidR="003E4BC9" w:rsidRDefault="003E4BC9">
      <w:pPr>
        <w:spacing w:after="0" w:line="240" w:lineRule="auto"/>
      </w:pPr>
      <w:r>
        <w:continuationSeparator/>
      </w:r>
    </w:p>
  </w:footnote>
  <w:footnote w:type="continuationNotice" w:id="1">
    <w:p w14:paraId="65F003B4" w14:textId="77777777" w:rsidR="003E4BC9" w:rsidRDefault="003E4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297"/>
    <w:multiLevelType w:val="hybridMultilevel"/>
    <w:tmpl w:val="63A4E522"/>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 w15:restartNumberingAfterBreak="0">
    <w:nsid w:val="044E66DD"/>
    <w:multiLevelType w:val="hybridMultilevel"/>
    <w:tmpl w:val="3C9A460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098F6BF8"/>
    <w:multiLevelType w:val="multilevel"/>
    <w:tmpl w:val="D5A49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871F20"/>
    <w:multiLevelType w:val="hybridMultilevel"/>
    <w:tmpl w:val="8EB8B5CA"/>
    <w:lvl w:ilvl="0" w:tplc="440A0001">
      <w:start w:val="1"/>
      <w:numFmt w:val="bullet"/>
      <w:lvlText w:val=""/>
      <w:lvlJc w:val="left"/>
      <w:pPr>
        <w:ind w:left="1210" w:hanging="360"/>
      </w:pPr>
      <w:rPr>
        <w:rFonts w:ascii="Symbol" w:hAnsi="Symbol" w:hint="default"/>
      </w:rPr>
    </w:lvl>
    <w:lvl w:ilvl="1" w:tplc="440A0003" w:tentative="1">
      <w:start w:val="1"/>
      <w:numFmt w:val="bullet"/>
      <w:lvlText w:val="o"/>
      <w:lvlJc w:val="left"/>
      <w:pPr>
        <w:ind w:left="1930" w:hanging="360"/>
      </w:pPr>
      <w:rPr>
        <w:rFonts w:ascii="Courier New" w:hAnsi="Courier New" w:cs="Courier New" w:hint="default"/>
      </w:rPr>
    </w:lvl>
    <w:lvl w:ilvl="2" w:tplc="440A0005" w:tentative="1">
      <w:start w:val="1"/>
      <w:numFmt w:val="bullet"/>
      <w:lvlText w:val=""/>
      <w:lvlJc w:val="left"/>
      <w:pPr>
        <w:ind w:left="2650" w:hanging="360"/>
      </w:pPr>
      <w:rPr>
        <w:rFonts w:ascii="Wingdings" w:hAnsi="Wingdings" w:hint="default"/>
      </w:rPr>
    </w:lvl>
    <w:lvl w:ilvl="3" w:tplc="440A0001" w:tentative="1">
      <w:start w:val="1"/>
      <w:numFmt w:val="bullet"/>
      <w:lvlText w:val=""/>
      <w:lvlJc w:val="left"/>
      <w:pPr>
        <w:ind w:left="3370" w:hanging="360"/>
      </w:pPr>
      <w:rPr>
        <w:rFonts w:ascii="Symbol" w:hAnsi="Symbol" w:hint="default"/>
      </w:rPr>
    </w:lvl>
    <w:lvl w:ilvl="4" w:tplc="440A0003" w:tentative="1">
      <w:start w:val="1"/>
      <w:numFmt w:val="bullet"/>
      <w:lvlText w:val="o"/>
      <w:lvlJc w:val="left"/>
      <w:pPr>
        <w:ind w:left="4090" w:hanging="360"/>
      </w:pPr>
      <w:rPr>
        <w:rFonts w:ascii="Courier New" w:hAnsi="Courier New" w:cs="Courier New" w:hint="default"/>
      </w:rPr>
    </w:lvl>
    <w:lvl w:ilvl="5" w:tplc="440A0005" w:tentative="1">
      <w:start w:val="1"/>
      <w:numFmt w:val="bullet"/>
      <w:lvlText w:val=""/>
      <w:lvlJc w:val="left"/>
      <w:pPr>
        <w:ind w:left="4810" w:hanging="360"/>
      </w:pPr>
      <w:rPr>
        <w:rFonts w:ascii="Wingdings" w:hAnsi="Wingdings" w:hint="default"/>
      </w:rPr>
    </w:lvl>
    <w:lvl w:ilvl="6" w:tplc="440A0001" w:tentative="1">
      <w:start w:val="1"/>
      <w:numFmt w:val="bullet"/>
      <w:lvlText w:val=""/>
      <w:lvlJc w:val="left"/>
      <w:pPr>
        <w:ind w:left="5530" w:hanging="360"/>
      </w:pPr>
      <w:rPr>
        <w:rFonts w:ascii="Symbol" w:hAnsi="Symbol" w:hint="default"/>
      </w:rPr>
    </w:lvl>
    <w:lvl w:ilvl="7" w:tplc="440A0003" w:tentative="1">
      <w:start w:val="1"/>
      <w:numFmt w:val="bullet"/>
      <w:lvlText w:val="o"/>
      <w:lvlJc w:val="left"/>
      <w:pPr>
        <w:ind w:left="6250" w:hanging="360"/>
      </w:pPr>
      <w:rPr>
        <w:rFonts w:ascii="Courier New" w:hAnsi="Courier New" w:cs="Courier New" w:hint="default"/>
      </w:rPr>
    </w:lvl>
    <w:lvl w:ilvl="8" w:tplc="440A0005" w:tentative="1">
      <w:start w:val="1"/>
      <w:numFmt w:val="bullet"/>
      <w:lvlText w:val=""/>
      <w:lvlJc w:val="left"/>
      <w:pPr>
        <w:ind w:left="6970" w:hanging="360"/>
      </w:pPr>
      <w:rPr>
        <w:rFonts w:ascii="Wingdings" w:hAnsi="Wingdings" w:hint="default"/>
      </w:rPr>
    </w:lvl>
  </w:abstractNum>
  <w:abstractNum w:abstractNumId="4" w15:restartNumberingAfterBreak="0">
    <w:nsid w:val="13597138"/>
    <w:multiLevelType w:val="hybridMultilevel"/>
    <w:tmpl w:val="68E216D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15C31543"/>
    <w:multiLevelType w:val="multilevel"/>
    <w:tmpl w:val="9DEC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D7D32"/>
    <w:multiLevelType w:val="hybridMultilevel"/>
    <w:tmpl w:val="77F2ED08"/>
    <w:lvl w:ilvl="0" w:tplc="324CEF30">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DF33B07"/>
    <w:multiLevelType w:val="hybridMultilevel"/>
    <w:tmpl w:val="698691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DB06804"/>
    <w:multiLevelType w:val="hybridMultilevel"/>
    <w:tmpl w:val="4AF63F98"/>
    <w:lvl w:ilvl="0" w:tplc="2C5AC4AC">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94668E9"/>
    <w:multiLevelType w:val="multilevel"/>
    <w:tmpl w:val="E5A0B7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B61442E"/>
    <w:multiLevelType w:val="hybridMultilevel"/>
    <w:tmpl w:val="90C4157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15:restartNumberingAfterBreak="0">
    <w:nsid w:val="3E5B72C7"/>
    <w:multiLevelType w:val="hybridMultilevel"/>
    <w:tmpl w:val="E8C425E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89552FC"/>
    <w:multiLevelType w:val="hybridMultilevel"/>
    <w:tmpl w:val="0FA226D4"/>
    <w:lvl w:ilvl="0" w:tplc="440A0017">
      <w:start w:val="1"/>
      <w:numFmt w:val="lowerLetter"/>
      <w:lvlText w:val="%1)"/>
      <w:lvlJc w:val="left"/>
      <w:pPr>
        <w:ind w:left="1353" w:hanging="360"/>
      </w:pPr>
    </w:lvl>
    <w:lvl w:ilvl="1" w:tplc="440A0019">
      <w:start w:val="1"/>
      <w:numFmt w:val="lowerLetter"/>
      <w:lvlText w:val="%2."/>
      <w:lvlJc w:val="left"/>
      <w:pPr>
        <w:ind w:left="2073" w:hanging="360"/>
      </w:pPr>
    </w:lvl>
    <w:lvl w:ilvl="2" w:tplc="440A001B">
      <w:start w:val="1"/>
      <w:numFmt w:val="lowerRoman"/>
      <w:lvlText w:val="%3."/>
      <w:lvlJc w:val="right"/>
      <w:pPr>
        <w:ind w:left="2793" w:hanging="180"/>
      </w:pPr>
    </w:lvl>
    <w:lvl w:ilvl="3" w:tplc="440A000F">
      <w:start w:val="1"/>
      <w:numFmt w:val="decimal"/>
      <w:lvlText w:val="%4."/>
      <w:lvlJc w:val="left"/>
      <w:pPr>
        <w:ind w:left="3513" w:hanging="360"/>
      </w:pPr>
    </w:lvl>
    <w:lvl w:ilvl="4" w:tplc="440A0019">
      <w:start w:val="1"/>
      <w:numFmt w:val="lowerLetter"/>
      <w:lvlText w:val="%5."/>
      <w:lvlJc w:val="left"/>
      <w:pPr>
        <w:ind w:left="4233" w:hanging="360"/>
      </w:pPr>
    </w:lvl>
    <w:lvl w:ilvl="5" w:tplc="440A001B">
      <w:start w:val="1"/>
      <w:numFmt w:val="lowerRoman"/>
      <w:lvlText w:val="%6."/>
      <w:lvlJc w:val="right"/>
      <w:pPr>
        <w:ind w:left="4953" w:hanging="180"/>
      </w:pPr>
    </w:lvl>
    <w:lvl w:ilvl="6" w:tplc="440A000F">
      <w:start w:val="1"/>
      <w:numFmt w:val="decimal"/>
      <w:lvlText w:val="%7."/>
      <w:lvlJc w:val="left"/>
      <w:pPr>
        <w:ind w:left="5673" w:hanging="360"/>
      </w:pPr>
    </w:lvl>
    <w:lvl w:ilvl="7" w:tplc="440A0019">
      <w:start w:val="1"/>
      <w:numFmt w:val="lowerLetter"/>
      <w:lvlText w:val="%8."/>
      <w:lvlJc w:val="left"/>
      <w:pPr>
        <w:ind w:left="6393" w:hanging="360"/>
      </w:pPr>
    </w:lvl>
    <w:lvl w:ilvl="8" w:tplc="440A001B">
      <w:start w:val="1"/>
      <w:numFmt w:val="lowerRoman"/>
      <w:lvlText w:val="%9."/>
      <w:lvlJc w:val="right"/>
      <w:pPr>
        <w:ind w:left="7113" w:hanging="180"/>
      </w:pPr>
    </w:lvl>
  </w:abstractNum>
  <w:abstractNum w:abstractNumId="13" w15:restartNumberingAfterBreak="0">
    <w:nsid w:val="4DB8598F"/>
    <w:multiLevelType w:val="hybridMultilevel"/>
    <w:tmpl w:val="3E329626"/>
    <w:lvl w:ilvl="0" w:tplc="2ABCCA44">
      <w:start w:val="2"/>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15:restartNumberingAfterBreak="0">
    <w:nsid w:val="4E6A0CF9"/>
    <w:multiLevelType w:val="hybridMultilevel"/>
    <w:tmpl w:val="BA6EBD6C"/>
    <w:lvl w:ilvl="0" w:tplc="A98608A4">
      <w:start w:val="1"/>
      <w:numFmt w:val="lowerLetter"/>
      <w:lvlText w:val="%1)"/>
      <w:lvlJc w:val="left"/>
      <w:pPr>
        <w:ind w:left="1353"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37B6855"/>
    <w:multiLevelType w:val="hybridMultilevel"/>
    <w:tmpl w:val="1D9A21BA"/>
    <w:lvl w:ilvl="0" w:tplc="FE5C9D1A">
      <w:start w:val="2"/>
      <w:numFmt w:val="decimal"/>
      <w:lvlText w:val="%1."/>
      <w:lvlJc w:val="left"/>
      <w:pPr>
        <w:ind w:left="1210" w:hanging="360"/>
      </w:pPr>
      <w:rPr>
        <w:rFonts w:hint="default"/>
      </w:rPr>
    </w:lvl>
    <w:lvl w:ilvl="1" w:tplc="440A0019" w:tentative="1">
      <w:start w:val="1"/>
      <w:numFmt w:val="lowerLetter"/>
      <w:lvlText w:val="%2."/>
      <w:lvlJc w:val="left"/>
      <w:pPr>
        <w:ind w:left="1930" w:hanging="360"/>
      </w:pPr>
    </w:lvl>
    <w:lvl w:ilvl="2" w:tplc="440A001B" w:tentative="1">
      <w:start w:val="1"/>
      <w:numFmt w:val="lowerRoman"/>
      <w:lvlText w:val="%3."/>
      <w:lvlJc w:val="right"/>
      <w:pPr>
        <w:ind w:left="2650" w:hanging="180"/>
      </w:pPr>
    </w:lvl>
    <w:lvl w:ilvl="3" w:tplc="440A000F" w:tentative="1">
      <w:start w:val="1"/>
      <w:numFmt w:val="decimal"/>
      <w:lvlText w:val="%4."/>
      <w:lvlJc w:val="left"/>
      <w:pPr>
        <w:ind w:left="3370" w:hanging="360"/>
      </w:pPr>
    </w:lvl>
    <w:lvl w:ilvl="4" w:tplc="440A0019" w:tentative="1">
      <w:start w:val="1"/>
      <w:numFmt w:val="lowerLetter"/>
      <w:lvlText w:val="%5."/>
      <w:lvlJc w:val="left"/>
      <w:pPr>
        <w:ind w:left="4090" w:hanging="360"/>
      </w:pPr>
    </w:lvl>
    <w:lvl w:ilvl="5" w:tplc="440A001B" w:tentative="1">
      <w:start w:val="1"/>
      <w:numFmt w:val="lowerRoman"/>
      <w:lvlText w:val="%6."/>
      <w:lvlJc w:val="right"/>
      <w:pPr>
        <w:ind w:left="4810" w:hanging="180"/>
      </w:pPr>
    </w:lvl>
    <w:lvl w:ilvl="6" w:tplc="440A000F" w:tentative="1">
      <w:start w:val="1"/>
      <w:numFmt w:val="decimal"/>
      <w:lvlText w:val="%7."/>
      <w:lvlJc w:val="left"/>
      <w:pPr>
        <w:ind w:left="5530" w:hanging="360"/>
      </w:pPr>
    </w:lvl>
    <w:lvl w:ilvl="7" w:tplc="440A0019" w:tentative="1">
      <w:start w:val="1"/>
      <w:numFmt w:val="lowerLetter"/>
      <w:lvlText w:val="%8."/>
      <w:lvlJc w:val="left"/>
      <w:pPr>
        <w:ind w:left="6250" w:hanging="360"/>
      </w:pPr>
    </w:lvl>
    <w:lvl w:ilvl="8" w:tplc="440A001B" w:tentative="1">
      <w:start w:val="1"/>
      <w:numFmt w:val="lowerRoman"/>
      <w:lvlText w:val="%9."/>
      <w:lvlJc w:val="right"/>
      <w:pPr>
        <w:ind w:left="6970" w:hanging="180"/>
      </w:pPr>
    </w:lvl>
  </w:abstractNum>
  <w:abstractNum w:abstractNumId="16"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7" w15:restartNumberingAfterBreak="0">
    <w:nsid w:val="60AF63B8"/>
    <w:multiLevelType w:val="hybridMultilevel"/>
    <w:tmpl w:val="903A7E6C"/>
    <w:lvl w:ilvl="0" w:tplc="764A5306">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7932FE0"/>
    <w:multiLevelType w:val="hybridMultilevel"/>
    <w:tmpl w:val="E8303E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D674815"/>
    <w:multiLevelType w:val="hybridMultilevel"/>
    <w:tmpl w:val="0960158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50B099B"/>
    <w:multiLevelType w:val="multilevel"/>
    <w:tmpl w:val="83C2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5D1AC0"/>
    <w:multiLevelType w:val="hybridMultilevel"/>
    <w:tmpl w:val="02025016"/>
    <w:lvl w:ilvl="0" w:tplc="13A4F01A">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1797605849">
    <w:abstractNumId w:val="16"/>
  </w:num>
  <w:num w:numId="2" w16cid:durableId="791557617">
    <w:abstractNumId w:val="22"/>
  </w:num>
  <w:num w:numId="3" w16cid:durableId="2076194872">
    <w:abstractNumId w:val="24"/>
  </w:num>
  <w:num w:numId="4" w16cid:durableId="1839417290">
    <w:abstractNumId w:val="20"/>
  </w:num>
  <w:num w:numId="5" w16cid:durableId="1273785445">
    <w:abstractNumId w:val="4"/>
  </w:num>
  <w:num w:numId="6" w16cid:durableId="668558934">
    <w:abstractNumId w:val="11"/>
  </w:num>
  <w:num w:numId="7" w16cid:durableId="1544291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7459557">
    <w:abstractNumId w:val="1"/>
  </w:num>
  <w:num w:numId="9" w16cid:durableId="364795191">
    <w:abstractNumId w:val="3"/>
  </w:num>
  <w:num w:numId="10" w16cid:durableId="1980838951">
    <w:abstractNumId w:val="18"/>
  </w:num>
  <w:num w:numId="11" w16cid:durableId="1047485915">
    <w:abstractNumId w:val="6"/>
  </w:num>
  <w:num w:numId="12" w16cid:durableId="2132674828">
    <w:abstractNumId w:val="0"/>
  </w:num>
  <w:num w:numId="13" w16cid:durableId="1093210582">
    <w:abstractNumId w:val="7"/>
  </w:num>
  <w:num w:numId="14" w16cid:durableId="2077584392">
    <w:abstractNumId w:val="23"/>
  </w:num>
  <w:num w:numId="15" w16cid:durableId="1473787563">
    <w:abstractNumId w:val="17"/>
  </w:num>
  <w:num w:numId="16" w16cid:durableId="740912097">
    <w:abstractNumId w:val="13"/>
  </w:num>
  <w:num w:numId="17" w16cid:durableId="579169946">
    <w:abstractNumId w:val="10"/>
  </w:num>
  <w:num w:numId="18" w16cid:durableId="76489255">
    <w:abstractNumId w:val="14"/>
  </w:num>
  <w:num w:numId="19" w16cid:durableId="209196456">
    <w:abstractNumId w:val="19"/>
  </w:num>
  <w:num w:numId="20" w16cid:durableId="1772624655">
    <w:abstractNumId w:val="5"/>
  </w:num>
  <w:num w:numId="21" w16cid:durableId="1810391927">
    <w:abstractNumId w:val="21"/>
  </w:num>
  <w:num w:numId="22" w16cid:durableId="1063062424">
    <w:abstractNumId w:val="2"/>
  </w:num>
  <w:num w:numId="23" w16cid:durableId="2098672620">
    <w:abstractNumId w:val="9"/>
  </w:num>
  <w:num w:numId="24" w16cid:durableId="1277566291">
    <w:abstractNumId w:val="8"/>
  </w:num>
  <w:num w:numId="25" w16cid:durableId="1202784384">
    <w:abstractNumId w:val="15"/>
  </w:num>
  <w:num w:numId="26" w16cid:durableId="55320430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DD0"/>
    <w:rsid w:val="00005047"/>
    <w:rsid w:val="00007BB4"/>
    <w:rsid w:val="000108D1"/>
    <w:rsid w:val="00010996"/>
    <w:rsid w:val="00012711"/>
    <w:rsid w:val="00013DC6"/>
    <w:rsid w:val="0001630E"/>
    <w:rsid w:val="00016619"/>
    <w:rsid w:val="00017803"/>
    <w:rsid w:val="00017944"/>
    <w:rsid w:val="000201E8"/>
    <w:rsid w:val="0002064A"/>
    <w:rsid w:val="000206F7"/>
    <w:rsid w:val="00020A22"/>
    <w:rsid w:val="0002109D"/>
    <w:rsid w:val="0002111A"/>
    <w:rsid w:val="0002263E"/>
    <w:rsid w:val="00023864"/>
    <w:rsid w:val="000303C1"/>
    <w:rsid w:val="0003063F"/>
    <w:rsid w:val="00030F02"/>
    <w:rsid w:val="0003103B"/>
    <w:rsid w:val="00031A4D"/>
    <w:rsid w:val="0003278F"/>
    <w:rsid w:val="0003330E"/>
    <w:rsid w:val="00033A00"/>
    <w:rsid w:val="00034C02"/>
    <w:rsid w:val="000367D2"/>
    <w:rsid w:val="000374E2"/>
    <w:rsid w:val="0004034F"/>
    <w:rsid w:val="00040A43"/>
    <w:rsid w:val="00040F52"/>
    <w:rsid w:val="00041307"/>
    <w:rsid w:val="000416CA"/>
    <w:rsid w:val="0004172E"/>
    <w:rsid w:val="00041888"/>
    <w:rsid w:val="00041BC4"/>
    <w:rsid w:val="0005052B"/>
    <w:rsid w:val="00051B63"/>
    <w:rsid w:val="000525F7"/>
    <w:rsid w:val="00053356"/>
    <w:rsid w:val="00053AC9"/>
    <w:rsid w:val="00053F63"/>
    <w:rsid w:val="00055481"/>
    <w:rsid w:val="00055E45"/>
    <w:rsid w:val="000562A6"/>
    <w:rsid w:val="00056972"/>
    <w:rsid w:val="00056AE4"/>
    <w:rsid w:val="00057359"/>
    <w:rsid w:val="00063648"/>
    <w:rsid w:val="00066ACA"/>
    <w:rsid w:val="00066F7A"/>
    <w:rsid w:val="0007062A"/>
    <w:rsid w:val="00070639"/>
    <w:rsid w:val="00070647"/>
    <w:rsid w:val="00070760"/>
    <w:rsid w:val="0007132F"/>
    <w:rsid w:val="00072551"/>
    <w:rsid w:val="0007325A"/>
    <w:rsid w:val="0007424E"/>
    <w:rsid w:val="0007523E"/>
    <w:rsid w:val="00076FFB"/>
    <w:rsid w:val="000818C7"/>
    <w:rsid w:val="00081CEC"/>
    <w:rsid w:val="00083F1A"/>
    <w:rsid w:val="000840EC"/>
    <w:rsid w:val="0008733E"/>
    <w:rsid w:val="00087520"/>
    <w:rsid w:val="00090692"/>
    <w:rsid w:val="00090AD6"/>
    <w:rsid w:val="00091082"/>
    <w:rsid w:val="0009231A"/>
    <w:rsid w:val="000925AD"/>
    <w:rsid w:val="00092B4E"/>
    <w:rsid w:val="000945EB"/>
    <w:rsid w:val="00096218"/>
    <w:rsid w:val="0009777F"/>
    <w:rsid w:val="00097A64"/>
    <w:rsid w:val="00097EC6"/>
    <w:rsid w:val="000A02A0"/>
    <w:rsid w:val="000A0E8C"/>
    <w:rsid w:val="000A19A8"/>
    <w:rsid w:val="000A276B"/>
    <w:rsid w:val="000A5244"/>
    <w:rsid w:val="000A55D2"/>
    <w:rsid w:val="000A5D60"/>
    <w:rsid w:val="000A5FBC"/>
    <w:rsid w:val="000A668B"/>
    <w:rsid w:val="000B0114"/>
    <w:rsid w:val="000B175D"/>
    <w:rsid w:val="000B2BA6"/>
    <w:rsid w:val="000B2BC9"/>
    <w:rsid w:val="000B34D8"/>
    <w:rsid w:val="000B3862"/>
    <w:rsid w:val="000B523A"/>
    <w:rsid w:val="000B63DE"/>
    <w:rsid w:val="000B7509"/>
    <w:rsid w:val="000B7E26"/>
    <w:rsid w:val="000C0358"/>
    <w:rsid w:val="000C107D"/>
    <w:rsid w:val="000C2189"/>
    <w:rsid w:val="000C22D2"/>
    <w:rsid w:val="000C2A50"/>
    <w:rsid w:val="000C2C0E"/>
    <w:rsid w:val="000C430C"/>
    <w:rsid w:val="000C5A77"/>
    <w:rsid w:val="000C74CE"/>
    <w:rsid w:val="000D0263"/>
    <w:rsid w:val="000D06B4"/>
    <w:rsid w:val="000D0795"/>
    <w:rsid w:val="000D0B19"/>
    <w:rsid w:val="000D0B35"/>
    <w:rsid w:val="000D157D"/>
    <w:rsid w:val="000D2BAB"/>
    <w:rsid w:val="000D3DA6"/>
    <w:rsid w:val="000D3DE9"/>
    <w:rsid w:val="000D3FD1"/>
    <w:rsid w:val="000D4A65"/>
    <w:rsid w:val="000D5007"/>
    <w:rsid w:val="000D5F5A"/>
    <w:rsid w:val="000D7751"/>
    <w:rsid w:val="000D7947"/>
    <w:rsid w:val="000D7A3E"/>
    <w:rsid w:val="000D7FAA"/>
    <w:rsid w:val="000E1F24"/>
    <w:rsid w:val="000E26D5"/>
    <w:rsid w:val="000E286A"/>
    <w:rsid w:val="000E2E86"/>
    <w:rsid w:val="000E3186"/>
    <w:rsid w:val="000E4E0B"/>
    <w:rsid w:val="000E6C7D"/>
    <w:rsid w:val="000F0EDE"/>
    <w:rsid w:val="000F1AC3"/>
    <w:rsid w:val="000F1D50"/>
    <w:rsid w:val="000F5CCF"/>
    <w:rsid w:val="000F669C"/>
    <w:rsid w:val="000F6B9A"/>
    <w:rsid w:val="000F7380"/>
    <w:rsid w:val="0010010A"/>
    <w:rsid w:val="001020BA"/>
    <w:rsid w:val="00104B80"/>
    <w:rsid w:val="00105E9C"/>
    <w:rsid w:val="001061B1"/>
    <w:rsid w:val="00106637"/>
    <w:rsid w:val="00107C23"/>
    <w:rsid w:val="00110443"/>
    <w:rsid w:val="00110C94"/>
    <w:rsid w:val="001113D4"/>
    <w:rsid w:val="00112219"/>
    <w:rsid w:val="00113E2B"/>
    <w:rsid w:val="00114265"/>
    <w:rsid w:val="001147B1"/>
    <w:rsid w:val="001152DE"/>
    <w:rsid w:val="00116795"/>
    <w:rsid w:val="001173F3"/>
    <w:rsid w:val="00117D74"/>
    <w:rsid w:val="001217FA"/>
    <w:rsid w:val="00121F7C"/>
    <w:rsid w:val="0012206B"/>
    <w:rsid w:val="00123096"/>
    <w:rsid w:val="00124852"/>
    <w:rsid w:val="001249C6"/>
    <w:rsid w:val="0012568C"/>
    <w:rsid w:val="001260AA"/>
    <w:rsid w:val="00127A4E"/>
    <w:rsid w:val="00130CD7"/>
    <w:rsid w:val="00131B9C"/>
    <w:rsid w:val="00132A78"/>
    <w:rsid w:val="0013353D"/>
    <w:rsid w:val="00134E02"/>
    <w:rsid w:val="00135097"/>
    <w:rsid w:val="00136321"/>
    <w:rsid w:val="001367A3"/>
    <w:rsid w:val="00136FEF"/>
    <w:rsid w:val="0013705C"/>
    <w:rsid w:val="0013721A"/>
    <w:rsid w:val="00137DCB"/>
    <w:rsid w:val="00140A5A"/>
    <w:rsid w:val="00143FAE"/>
    <w:rsid w:val="00145589"/>
    <w:rsid w:val="00151EED"/>
    <w:rsid w:val="0015240D"/>
    <w:rsid w:val="0015280D"/>
    <w:rsid w:val="00154D8F"/>
    <w:rsid w:val="00155A34"/>
    <w:rsid w:val="00157251"/>
    <w:rsid w:val="00157D0D"/>
    <w:rsid w:val="00157F53"/>
    <w:rsid w:val="00162380"/>
    <w:rsid w:val="00162BD5"/>
    <w:rsid w:val="00162F0F"/>
    <w:rsid w:val="00164A4D"/>
    <w:rsid w:val="00164F81"/>
    <w:rsid w:val="00166220"/>
    <w:rsid w:val="00166A79"/>
    <w:rsid w:val="00166B73"/>
    <w:rsid w:val="00170460"/>
    <w:rsid w:val="00171B34"/>
    <w:rsid w:val="00172A36"/>
    <w:rsid w:val="00172E69"/>
    <w:rsid w:val="00173715"/>
    <w:rsid w:val="00173BA4"/>
    <w:rsid w:val="00174221"/>
    <w:rsid w:val="0017536A"/>
    <w:rsid w:val="001754C2"/>
    <w:rsid w:val="00175D3F"/>
    <w:rsid w:val="001815F7"/>
    <w:rsid w:val="00181D46"/>
    <w:rsid w:val="00183B13"/>
    <w:rsid w:val="00184203"/>
    <w:rsid w:val="001844FD"/>
    <w:rsid w:val="00185097"/>
    <w:rsid w:val="00186EFF"/>
    <w:rsid w:val="00186FC2"/>
    <w:rsid w:val="0018721D"/>
    <w:rsid w:val="00190245"/>
    <w:rsid w:val="001904B5"/>
    <w:rsid w:val="00190CAD"/>
    <w:rsid w:val="00191380"/>
    <w:rsid w:val="00192021"/>
    <w:rsid w:val="00193A08"/>
    <w:rsid w:val="001947EE"/>
    <w:rsid w:val="00195AD1"/>
    <w:rsid w:val="00196369"/>
    <w:rsid w:val="001965C7"/>
    <w:rsid w:val="001966F7"/>
    <w:rsid w:val="001973F9"/>
    <w:rsid w:val="00197EFF"/>
    <w:rsid w:val="001A0A97"/>
    <w:rsid w:val="001A0F5E"/>
    <w:rsid w:val="001A14AA"/>
    <w:rsid w:val="001A252C"/>
    <w:rsid w:val="001A3903"/>
    <w:rsid w:val="001A6B07"/>
    <w:rsid w:val="001A6BC5"/>
    <w:rsid w:val="001A6F2F"/>
    <w:rsid w:val="001A742D"/>
    <w:rsid w:val="001B0514"/>
    <w:rsid w:val="001B0B8A"/>
    <w:rsid w:val="001B1461"/>
    <w:rsid w:val="001B2EFA"/>
    <w:rsid w:val="001B3144"/>
    <w:rsid w:val="001B443E"/>
    <w:rsid w:val="001B61EF"/>
    <w:rsid w:val="001B6A04"/>
    <w:rsid w:val="001C2089"/>
    <w:rsid w:val="001C2EF8"/>
    <w:rsid w:val="001C31B5"/>
    <w:rsid w:val="001C3BA5"/>
    <w:rsid w:val="001C41E0"/>
    <w:rsid w:val="001C5515"/>
    <w:rsid w:val="001C5D38"/>
    <w:rsid w:val="001D028A"/>
    <w:rsid w:val="001D0A77"/>
    <w:rsid w:val="001D0DCF"/>
    <w:rsid w:val="001D2ECA"/>
    <w:rsid w:val="001D3CBE"/>
    <w:rsid w:val="001D4388"/>
    <w:rsid w:val="001D50CA"/>
    <w:rsid w:val="001D561A"/>
    <w:rsid w:val="001D686D"/>
    <w:rsid w:val="001D794D"/>
    <w:rsid w:val="001D7ACE"/>
    <w:rsid w:val="001D7CAC"/>
    <w:rsid w:val="001E0462"/>
    <w:rsid w:val="001E0790"/>
    <w:rsid w:val="001E1FF3"/>
    <w:rsid w:val="001E21FD"/>
    <w:rsid w:val="001E305C"/>
    <w:rsid w:val="001E4887"/>
    <w:rsid w:val="001E5A6F"/>
    <w:rsid w:val="001F0116"/>
    <w:rsid w:val="001F084D"/>
    <w:rsid w:val="001F08A8"/>
    <w:rsid w:val="001F1031"/>
    <w:rsid w:val="001F1785"/>
    <w:rsid w:val="001F4208"/>
    <w:rsid w:val="001F45C4"/>
    <w:rsid w:val="001F4ACE"/>
    <w:rsid w:val="001F4F13"/>
    <w:rsid w:val="001F648B"/>
    <w:rsid w:val="001F6E9D"/>
    <w:rsid w:val="001F7AF0"/>
    <w:rsid w:val="001F7E81"/>
    <w:rsid w:val="00200016"/>
    <w:rsid w:val="00200AF4"/>
    <w:rsid w:val="00201794"/>
    <w:rsid w:val="00201B80"/>
    <w:rsid w:val="0020264C"/>
    <w:rsid w:val="0020428F"/>
    <w:rsid w:val="00204442"/>
    <w:rsid w:val="00204785"/>
    <w:rsid w:val="00204CFD"/>
    <w:rsid w:val="00205B92"/>
    <w:rsid w:val="00206F9B"/>
    <w:rsid w:val="002070F6"/>
    <w:rsid w:val="002071F1"/>
    <w:rsid w:val="0020756B"/>
    <w:rsid w:val="0021188C"/>
    <w:rsid w:val="00213E7A"/>
    <w:rsid w:val="00214115"/>
    <w:rsid w:val="002144C1"/>
    <w:rsid w:val="002154CE"/>
    <w:rsid w:val="002165B7"/>
    <w:rsid w:val="00216906"/>
    <w:rsid w:val="00216BAD"/>
    <w:rsid w:val="00220386"/>
    <w:rsid w:val="0022182E"/>
    <w:rsid w:val="00221D24"/>
    <w:rsid w:val="00221D88"/>
    <w:rsid w:val="00222DDA"/>
    <w:rsid w:val="00223528"/>
    <w:rsid w:val="002244F1"/>
    <w:rsid w:val="002276C0"/>
    <w:rsid w:val="00230E44"/>
    <w:rsid w:val="00230F10"/>
    <w:rsid w:val="00230F42"/>
    <w:rsid w:val="00231F03"/>
    <w:rsid w:val="00231F7E"/>
    <w:rsid w:val="00234AD9"/>
    <w:rsid w:val="00236249"/>
    <w:rsid w:val="00236F24"/>
    <w:rsid w:val="002374CD"/>
    <w:rsid w:val="002379AE"/>
    <w:rsid w:val="00240E4A"/>
    <w:rsid w:val="0024148C"/>
    <w:rsid w:val="00241E91"/>
    <w:rsid w:val="002421F3"/>
    <w:rsid w:val="00242D84"/>
    <w:rsid w:val="00242F24"/>
    <w:rsid w:val="00244CCD"/>
    <w:rsid w:val="0024610C"/>
    <w:rsid w:val="0024661A"/>
    <w:rsid w:val="00249B71"/>
    <w:rsid w:val="00250F55"/>
    <w:rsid w:val="00251F25"/>
    <w:rsid w:val="00252217"/>
    <w:rsid w:val="00252628"/>
    <w:rsid w:val="00252CB7"/>
    <w:rsid w:val="0025377F"/>
    <w:rsid w:val="002540EA"/>
    <w:rsid w:val="00254AF2"/>
    <w:rsid w:val="002559B1"/>
    <w:rsid w:val="002564E6"/>
    <w:rsid w:val="00256AFF"/>
    <w:rsid w:val="00256F8F"/>
    <w:rsid w:val="00257A22"/>
    <w:rsid w:val="002605D8"/>
    <w:rsid w:val="00260FAD"/>
    <w:rsid w:val="00261E69"/>
    <w:rsid w:val="00261F1E"/>
    <w:rsid w:val="00262377"/>
    <w:rsid w:val="002637A2"/>
    <w:rsid w:val="002640EE"/>
    <w:rsid w:val="00265302"/>
    <w:rsid w:val="00266A5E"/>
    <w:rsid w:val="00266BDF"/>
    <w:rsid w:val="00266F2E"/>
    <w:rsid w:val="002672B1"/>
    <w:rsid w:val="002678D8"/>
    <w:rsid w:val="002719DB"/>
    <w:rsid w:val="0027211E"/>
    <w:rsid w:val="00273A7A"/>
    <w:rsid w:val="002747BB"/>
    <w:rsid w:val="00274910"/>
    <w:rsid w:val="00276804"/>
    <w:rsid w:val="00281273"/>
    <w:rsid w:val="00283DEF"/>
    <w:rsid w:val="0028408F"/>
    <w:rsid w:val="00284625"/>
    <w:rsid w:val="00284E96"/>
    <w:rsid w:val="00287D78"/>
    <w:rsid w:val="0029005A"/>
    <w:rsid w:val="00290DFD"/>
    <w:rsid w:val="0029146F"/>
    <w:rsid w:val="00291CD1"/>
    <w:rsid w:val="00293C65"/>
    <w:rsid w:val="0029470C"/>
    <w:rsid w:val="0029492B"/>
    <w:rsid w:val="00294C3B"/>
    <w:rsid w:val="002952D1"/>
    <w:rsid w:val="00295419"/>
    <w:rsid w:val="002A0B3F"/>
    <w:rsid w:val="002A1DAD"/>
    <w:rsid w:val="002A4285"/>
    <w:rsid w:val="002A44DE"/>
    <w:rsid w:val="002A5757"/>
    <w:rsid w:val="002B0092"/>
    <w:rsid w:val="002B0394"/>
    <w:rsid w:val="002B0AD9"/>
    <w:rsid w:val="002B160B"/>
    <w:rsid w:val="002B1E66"/>
    <w:rsid w:val="002B2B9A"/>
    <w:rsid w:val="002B45D6"/>
    <w:rsid w:val="002B46A0"/>
    <w:rsid w:val="002B55BA"/>
    <w:rsid w:val="002B5663"/>
    <w:rsid w:val="002B59D8"/>
    <w:rsid w:val="002B727C"/>
    <w:rsid w:val="002B7412"/>
    <w:rsid w:val="002B7954"/>
    <w:rsid w:val="002C0C83"/>
    <w:rsid w:val="002C0FCC"/>
    <w:rsid w:val="002C4680"/>
    <w:rsid w:val="002C54E3"/>
    <w:rsid w:val="002C556C"/>
    <w:rsid w:val="002C56F7"/>
    <w:rsid w:val="002C5D8E"/>
    <w:rsid w:val="002D0DF5"/>
    <w:rsid w:val="002D1B19"/>
    <w:rsid w:val="002D1BFA"/>
    <w:rsid w:val="002D20C3"/>
    <w:rsid w:val="002D2B7A"/>
    <w:rsid w:val="002D342F"/>
    <w:rsid w:val="002D3957"/>
    <w:rsid w:val="002D3BC3"/>
    <w:rsid w:val="002D40EC"/>
    <w:rsid w:val="002D4982"/>
    <w:rsid w:val="002D5C11"/>
    <w:rsid w:val="002D6A33"/>
    <w:rsid w:val="002E0106"/>
    <w:rsid w:val="002E0C4D"/>
    <w:rsid w:val="002E2A0A"/>
    <w:rsid w:val="002E2A5F"/>
    <w:rsid w:val="002E2D05"/>
    <w:rsid w:val="002E3756"/>
    <w:rsid w:val="002E4843"/>
    <w:rsid w:val="002E497B"/>
    <w:rsid w:val="002E6C01"/>
    <w:rsid w:val="002F09DC"/>
    <w:rsid w:val="002F13D7"/>
    <w:rsid w:val="002F17FE"/>
    <w:rsid w:val="002F3C95"/>
    <w:rsid w:val="002F47D6"/>
    <w:rsid w:val="002F534A"/>
    <w:rsid w:val="002F5EAC"/>
    <w:rsid w:val="002F6480"/>
    <w:rsid w:val="002F6D97"/>
    <w:rsid w:val="002F79F5"/>
    <w:rsid w:val="002F7EA0"/>
    <w:rsid w:val="003009B1"/>
    <w:rsid w:val="00300D15"/>
    <w:rsid w:val="0030175B"/>
    <w:rsid w:val="00302ED7"/>
    <w:rsid w:val="00303583"/>
    <w:rsid w:val="00303BAA"/>
    <w:rsid w:val="003040AF"/>
    <w:rsid w:val="003040E0"/>
    <w:rsid w:val="00304931"/>
    <w:rsid w:val="00304ECC"/>
    <w:rsid w:val="00305A69"/>
    <w:rsid w:val="00305A7F"/>
    <w:rsid w:val="00310B26"/>
    <w:rsid w:val="00310BD4"/>
    <w:rsid w:val="00311413"/>
    <w:rsid w:val="003117C1"/>
    <w:rsid w:val="00311C87"/>
    <w:rsid w:val="003129B6"/>
    <w:rsid w:val="00313E7D"/>
    <w:rsid w:val="00314D12"/>
    <w:rsid w:val="00315707"/>
    <w:rsid w:val="00315CD4"/>
    <w:rsid w:val="00317236"/>
    <w:rsid w:val="003172BA"/>
    <w:rsid w:val="003176E5"/>
    <w:rsid w:val="00320076"/>
    <w:rsid w:val="0032096A"/>
    <w:rsid w:val="00321C69"/>
    <w:rsid w:val="00322E7D"/>
    <w:rsid w:val="0032382B"/>
    <w:rsid w:val="00323B36"/>
    <w:rsid w:val="00323D4F"/>
    <w:rsid w:val="003241AC"/>
    <w:rsid w:val="00324B3D"/>
    <w:rsid w:val="00324E35"/>
    <w:rsid w:val="003250BC"/>
    <w:rsid w:val="00326AB5"/>
    <w:rsid w:val="00326E4C"/>
    <w:rsid w:val="003274BB"/>
    <w:rsid w:val="0033021C"/>
    <w:rsid w:val="00330817"/>
    <w:rsid w:val="00332751"/>
    <w:rsid w:val="00333491"/>
    <w:rsid w:val="003337CA"/>
    <w:rsid w:val="00334242"/>
    <w:rsid w:val="00334320"/>
    <w:rsid w:val="00334CC1"/>
    <w:rsid w:val="00335B7A"/>
    <w:rsid w:val="00337313"/>
    <w:rsid w:val="003376D4"/>
    <w:rsid w:val="00340CC1"/>
    <w:rsid w:val="00341567"/>
    <w:rsid w:val="00342C3A"/>
    <w:rsid w:val="00343056"/>
    <w:rsid w:val="003434E4"/>
    <w:rsid w:val="00343BCE"/>
    <w:rsid w:val="00344225"/>
    <w:rsid w:val="0034459A"/>
    <w:rsid w:val="00345D36"/>
    <w:rsid w:val="003469D9"/>
    <w:rsid w:val="003479FE"/>
    <w:rsid w:val="0035110B"/>
    <w:rsid w:val="003528F1"/>
    <w:rsid w:val="00352E6D"/>
    <w:rsid w:val="0035383D"/>
    <w:rsid w:val="00353D55"/>
    <w:rsid w:val="00354F62"/>
    <w:rsid w:val="00355774"/>
    <w:rsid w:val="0035665A"/>
    <w:rsid w:val="00356812"/>
    <w:rsid w:val="003606BA"/>
    <w:rsid w:val="0036168E"/>
    <w:rsid w:val="0036219E"/>
    <w:rsid w:val="003627A8"/>
    <w:rsid w:val="00362872"/>
    <w:rsid w:val="0036343F"/>
    <w:rsid w:val="003637E2"/>
    <w:rsid w:val="00363BB7"/>
    <w:rsid w:val="003641EB"/>
    <w:rsid w:val="003653A9"/>
    <w:rsid w:val="0036545A"/>
    <w:rsid w:val="003664F9"/>
    <w:rsid w:val="00367350"/>
    <w:rsid w:val="00367915"/>
    <w:rsid w:val="00372F84"/>
    <w:rsid w:val="003732C0"/>
    <w:rsid w:val="00373F4D"/>
    <w:rsid w:val="003749C5"/>
    <w:rsid w:val="00376A46"/>
    <w:rsid w:val="00377975"/>
    <w:rsid w:val="003807EC"/>
    <w:rsid w:val="00381057"/>
    <w:rsid w:val="00385AFE"/>
    <w:rsid w:val="00386EDA"/>
    <w:rsid w:val="00387065"/>
    <w:rsid w:val="00387457"/>
    <w:rsid w:val="0039055E"/>
    <w:rsid w:val="0039095D"/>
    <w:rsid w:val="0039174E"/>
    <w:rsid w:val="003917D3"/>
    <w:rsid w:val="003919CE"/>
    <w:rsid w:val="003924E0"/>
    <w:rsid w:val="00392FC5"/>
    <w:rsid w:val="00393B50"/>
    <w:rsid w:val="00394ABE"/>
    <w:rsid w:val="003955D9"/>
    <w:rsid w:val="00397349"/>
    <w:rsid w:val="00397CF6"/>
    <w:rsid w:val="003A148A"/>
    <w:rsid w:val="003A20F1"/>
    <w:rsid w:val="003A3EF3"/>
    <w:rsid w:val="003A59FD"/>
    <w:rsid w:val="003A5B25"/>
    <w:rsid w:val="003A6A32"/>
    <w:rsid w:val="003A7803"/>
    <w:rsid w:val="003A7A34"/>
    <w:rsid w:val="003B41A3"/>
    <w:rsid w:val="003B4971"/>
    <w:rsid w:val="003C26B3"/>
    <w:rsid w:val="003C3A45"/>
    <w:rsid w:val="003C3ADC"/>
    <w:rsid w:val="003C557B"/>
    <w:rsid w:val="003C559E"/>
    <w:rsid w:val="003C663A"/>
    <w:rsid w:val="003C7365"/>
    <w:rsid w:val="003C7C40"/>
    <w:rsid w:val="003D04D2"/>
    <w:rsid w:val="003D0883"/>
    <w:rsid w:val="003D0AEF"/>
    <w:rsid w:val="003D14EC"/>
    <w:rsid w:val="003D1AFD"/>
    <w:rsid w:val="003D1B74"/>
    <w:rsid w:val="003D200C"/>
    <w:rsid w:val="003D3AFF"/>
    <w:rsid w:val="003D5A9F"/>
    <w:rsid w:val="003D67B5"/>
    <w:rsid w:val="003E285A"/>
    <w:rsid w:val="003E382A"/>
    <w:rsid w:val="003E3C8C"/>
    <w:rsid w:val="003E44B7"/>
    <w:rsid w:val="003E49B5"/>
    <w:rsid w:val="003E4BC9"/>
    <w:rsid w:val="003E69DB"/>
    <w:rsid w:val="003E7518"/>
    <w:rsid w:val="003F0192"/>
    <w:rsid w:val="003F0833"/>
    <w:rsid w:val="003F0F9F"/>
    <w:rsid w:val="003F1AA3"/>
    <w:rsid w:val="003F2217"/>
    <w:rsid w:val="003F3BAF"/>
    <w:rsid w:val="003F4B19"/>
    <w:rsid w:val="003F5380"/>
    <w:rsid w:val="003F57FA"/>
    <w:rsid w:val="003F58FC"/>
    <w:rsid w:val="003F6BD4"/>
    <w:rsid w:val="0040088D"/>
    <w:rsid w:val="00400952"/>
    <w:rsid w:val="00400AFE"/>
    <w:rsid w:val="00402CA4"/>
    <w:rsid w:val="00403A7E"/>
    <w:rsid w:val="00403C4C"/>
    <w:rsid w:val="00405BE8"/>
    <w:rsid w:val="00406042"/>
    <w:rsid w:val="00411B68"/>
    <w:rsid w:val="00414489"/>
    <w:rsid w:val="004145F9"/>
    <w:rsid w:val="0041501E"/>
    <w:rsid w:val="00416290"/>
    <w:rsid w:val="00416566"/>
    <w:rsid w:val="0042043E"/>
    <w:rsid w:val="004205EB"/>
    <w:rsid w:val="00420A0E"/>
    <w:rsid w:val="00422C4D"/>
    <w:rsid w:val="004251EF"/>
    <w:rsid w:val="004254B6"/>
    <w:rsid w:val="0043017F"/>
    <w:rsid w:val="00430A40"/>
    <w:rsid w:val="004327E9"/>
    <w:rsid w:val="004327F0"/>
    <w:rsid w:val="00432B24"/>
    <w:rsid w:val="00433510"/>
    <w:rsid w:val="004360E6"/>
    <w:rsid w:val="00436A00"/>
    <w:rsid w:val="00437E8E"/>
    <w:rsid w:val="00441687"/>
    <w:rsid w:val="004418EF"/>
    <w:rsid w:val="004419AB"/>
    <w:rsid w:val="00442699"/>
    <w:rsid w:val="0044299E"/>
    <w:rsid w:val="004446C8"/>
    <w:rsid w:val="0044527C"/>
    <w:rsid w:val="004453A8"/>
    <w:rsid w:val="00446237"/>
    <w:rsid w:val="004479B3"/>
    <w:rsid w:val="00447FFB"/>
    <w:rsid w:val="004502C7"/>
    <w:rsid w:val="00450E2E"/>
    <w:rsid w:val="00450EB6"/>
    <w:rsid w:val="0045156E"/>
    <w:rsid w:val="004524A6"/>
    <w:rsid w:val="00452C82"/>
    <w:rsid w:val="004531FE"/>
    <w:rsid w:val="004553BE"/>
    <w:rsid w:val="00455C5F"/>
    <w:rsid w:val="004569D2"/>
    <w:rsid w:val="004635BD"/>
    <w:rsid w:val="00464467"/>
    <w:rsid w:val="004650E0"/>
    <w:rsid w:val="00465636"/>
    <w:rsid w:val="004702C9"/>
    <w:rsid w:val="00470823"/>
    <w:rsid w:val="00471439"/>
    <w:rsid w:val="00471EC0"/>
    <w:rsid w:val="004727DD"/>
    <w:rsid w:val="004728DF"/>
    <w:rsid w:val="00473CB2"/>
    <w:rsid w:val="00475B9F"/>
    <w:rsid w:val="00477275"/>
    <w:rsid w:val="00477B0B"/>
    <w:rsid w:val="00480ED0"/>
    <w:rsid w:val="004814DC"/>
    <w:rsid w:val="0048212D"/>
    <w:rsid w:val="0048277E"/>
    <w:rsid w:val="00482B0F"/>
    <w:rsid w:val="004830DB"/>
    <w:rsid w:val="00483A16"/>
    <w:rsid w:val="00483ED4"/>
    <w:rsid w:val="00484E76"/>
    <w:rsid w:val="00484FA4"/>
    <w:rsid w:val="0048690F"/>
    <w:rsid w:val="00486CB6"/>
    <w:rsid w:val="0048738A"/>
    <w:rsid w:val="00490945"/>
    <w:rsid w:val="004915CE"/>
    <w:rsid w:val="00491A67"/>
    <w:rsid w:val="0049241D"/>
    <w:rsid w:val="00492632"/>
    <w:rsid w:val="004936B5"/>
    <w:rsid w:val="00494ADC"/>
    <w:rsid w:val="00496087"/>
    <w:rsid w:val="00496197"/>
    <w:rsid w:val="004962EE"/>
    <w:rsid w:val="004968D5"/>
    <w:rsid w:val="00496AAC"/>
    <w:rsid w:val="00496B0F"/>
    <w:rsid w:val="004A2B02"/>
    <w:rsid w:val="004A2B11"/>
    <w:rsid w:val="004A3D04"/>
    <w:rsid w:val="004A40A7"/>
    <w:rsid w:val="004A462C"/>
    <w:rsid w:val="004A4686"/>
    <w:rsid w:val="004A52BE"/>
    <w:rsid w:val="004B02B2"/>
    <w:rsid w:val="004B1B2A"/>
    <w:rsid w:val="004B22DA"/>
    <w:rsid w:val="004B330D"/>
    <w:rsid w:val="004B3424"/>
    <w:rsid w:val="004B3C58"/>
    <w:rsid w:val="004B3E37"/>
    <w:rsid w:val="004B500F"/>
    <w:rsid w:val="004B69E1"/>
    <w:rsid w:val="004B702A"/>
    <w:rsid w:val="004B75EF"/>
    <w:rsid w:val="004B77EE"/>
    <w:rsid w:val="004C03F9"/>
    <w:rsid w:val="004C0C08"/>
    <w:rsid w:val="004C0C7F"/>
    <w:rsid w:val="004C2538"/>
    <w:rsid w:val="004C398C"/>
    <w:rsid w:val="004C3A02"/>
    <w:rsid w:val="004C4DED"/>
    <w:rsid w:val="004C4FAF"/>
    <w:rsid w:val="004C56A0"/>
    <w:rsid w:val="004C6F09"/>
    <w:rsid w:val="004D0060"/>
    <w:rsid w:val="004D15FA"/>
    <w:rsid w:val="004D1BA7"/>
    <w:rsid w:val="004D1DB2"/>
    <w:rsid w:val="004D2FFC"/>
    <w:rsid w:val="004D3F1F"/>
    <w:rsid w:val="004D51A7"/>
    <w:rsid w:val="004D5282"/>
    <w:rsid w:val="004D639E"/>
    <w:rsid w:val="004D63EA"/>
    <w:rsid w:val="004D781E"/>
    <w:rsid w:val="004E0C3A"/>
    <w:rsid w:val="004E186C"/>
    <w:rsid w:val="004E1984"/>
    <w:rsid w:val="004E1D5A"/>
    <w:rsid w:val="004E30A4"/>
    <w:rsid w:val="004E3181"/>
    <w:rsid w:val="004E358A"/>
    <w:rsid w:val="004E3D00"/>
    <w:rsid w:val="004E61E5"/>
    <w:rsid w:val="004E652F"/>
    <w:rsid w:val="004E6FA6"/>
    <w:rsid w:val="004E7355"/>
    <w:rsid w:val="004F0216"/>
    <w:rsid w:val="004F0D94"/>
    <w:rsid w:val="004F1426"/>
    <w:rsid w:val="004F1C1C"/>
    <w:rsid w:val="004F3363"/>
    <w:rsid w:val="004F34A5"/>
    <w:rsid w:val="004F501C"/>
    <w:rsid w:val="004F50DD"/>
    <w:rsid w:val="004F53B0"/>
    <w:rsid w:val="004F60BE"/>
    <w:rsid w:val="004F7E4D"/>
    <w:rsid w:val="004F7F2A"/>
    <w:rsid w:val="00500B61"/>
    <w:rsid w:val="0050101E"/>
    <w:rsid w:val="0050333A"/>
    <w:rsid w:val="00503BE3"/>
    <w:rsid w:val="00504351"/>
    <w:rsid w:val="00504557"/>
    <w:rsid w:val="00506559"/>
    <w:rsid w:val="00506FA4"/>
    <w:rsid w:val="0050798D"/>
    <w:rsid w:val="0051101B"/>
    <w:rsid w:val="0051364E"/>
    <w:rsid w:val="00513BED"/>
    <w:rsid w:val="00515BB0"/>
    <w:rsid w:val="00515EFC"/>
    <w:rsid w:val="00516F6E"/>
    <w:rsid w:val="00517E4D"/>
    <w:rsid w:val="00524DEC"/>
    <w:rsid w:val="00526849"/>
    <w:rsid w:val="00527CAF"/>
    <w:rsid w:val="00527E2B"/>
    <w:rsid w:val="00530649"/>
    <w:rsid w:val="00531CDF"/>
    <w:rsid w:val="00531E07"/>
    <w:rsid w:val="0053239C"/>
    <w:rsid w:val="0053392F"/>
    <w:rsid w:val="00533B50"/>
    <w:rsid w:val="00534218"/>
    <w:rsid w:val="00534758"/>
    <w:rsid w:val="00535F0E"/>
    <w:rsid w:val="00536A7A"/>
    <w:rsid w:val="00537807"/>
    <w:rsid w:val="00537EA4"/>
    <w:rsid w:val="00540844"/>
    <w:rsid w:val="00541ED3"/>
    <w:rsid w:val="00542A7B"/>
    <w:rsid w:val="00542DE7"/>
    <w:rsid w:val="00543219"/>
    <w:rsid w:val="005445D7"/>
    <w:rsid w:val="005451C4"/>
    <w:rsid w:val="005452BE"/>
    <w:rsid w:val="00546D1F"/>
    <w:rsid w:val="00547629"/>
    <w:rsid w:val="00551D06"/>
    <w:rsid w:val="00551F62"/>
    <w:rsid w:val="00554018"/>
    <w:rsid w:val="0055579A"/>
    <w:rsid w:val="00555A17"/>
    <w:rsid w:val="005561A3"/>
    <w:rsid w:val="00556B00"/>
    <w:rsid w:val="00556B71"/>
    <w:rsid w:val="005579A9"/>
    <w:rsid w:val="00557AD2"/>
    <w:rsid w:val="005600C0"/>
    <w:rsid w:val="00560D31"/>
    <w:rsid w:val="0056149C"/>
    <w:rsid w:val="0056158B"/>
    <w:rsid w:val="005621FD"/>
    <w:rsid w:val="00562263"/>
    <w:rsid w:val="00562ED5"/>
    <w:rsid w:val="00564119"/>
    <w:rsid w:val="00566814"/>
    <w:rsid w:val="00567369"/>
    <w:rsid w:val="00567F12"/>
    <w:rsid w:val="00570115"/>
    <w:rsid w:val="00571088"/>
    <w:rsid w:val="005714F8"/>
    <w:rsid w:val="00571F43"/>
    <w:rsid w:val="00573C87"/>
    <w:rsid w:val="0057410F"/>
    <w:rsid w:val="0057623B"/>
    <w:rsid w:val="005807EA"/>
    <w:rsid w:val="00582748"/>
    <w:rsid w:val="00582849"/>
    <w:rsid w:val="0058368F"/>
    <w:rsid w:val="00586B1D"/>
    <w:rsid w:val="0058764D"/>
    <w:rsid w:val="005907D9"/>
    <w:rsid w:val="00590C2D"/>
    <w:rsid w:val="0059134A"/>
    <w:rsid w:val="0059151E"/>
    <w:rsid w:val="00591995"/>
    <w:rsid w:val="00591E7A"/>
    <w:rsid w:val="0059235E"/>
    <w:rsid w:val="00593C33"/>
    <w:rsid w:val="005949C7"/>
    <w:rsid w:val="0059516C"/>
    <w:rsid w:val="005955D8"/>
    <w:rsid w:val="00596C03"/>
    <w:rsid w:val="005A1366"/>
    <w:rsid w:val="005A1807"/>
    <w:rsid w:val="005A3EAA"/>
    <w:rsid w:val="005A627D"/>
    <w:rsid w:val="005A680A"/>
    <w:rsid w:val="005A7527"/>
    <w:rsid w:val="005B15F6"/>
    <w:rsid w:val="005B1C20"/>
    <w:rsid w:val="005B1C37"/>
    <w:rsid w:val="005B1F3D"/>
    <w:rsid w:val="005B2A0E"/>
    <w:rsid w:val="005B321B"/>
    <w:rsid w:val="005B350F"/>
    <w:rsid w:val="005B69F4"/>
    <w:rsid w:val="005B7237"/>
    <w:rsid w:val="005B750C"/>
    <w:rsid w:val="005B7C06"/>
    <w:rsid w:val="005C08F2"/>
    <w:rsid w:val="005C1473"/>
    <w:rsid w:val="005C2279"/>
    <w:rsid w:val="005C2A97"/>
    <w:rsid w:val="005C3303"/>
    <w:rsid w:val="005C49DD"/>
    <w:rsid w:val="005C4BDA"/>
    <w:rsid w:val="005C586B"/>
    <w:rsid w:val="005C67FB"/>
    <w:rsid w:val="005C74DD"/>
    <w:rsid w:val="005C7E94"/>
    <w:rsid w:val="005D0218"/>
    <w:rsid w:val="005D1909"/>
    <w:rsid w:val="005D4657"/>
    <w:rsid w:val="005D5880"/>
    <w:rsid w:val="005D5FEA"/>
    <w:rsid w:val="005D62C6"/>
    <w:rsid w:val="005D7278"/>
    <w:rsid w:val="005D7896"/>
    <w:rsid w:val="005D7BE5"/>
    <w:rsid w:val="005E11C8"/>
    <w:rsid w:val="005E12A5"/>
    <w:rsid w:val="005E1EDE"/>
    <w:rsid w:val="005E24A9"/>
    <w:rsid w:val="005E4ABF"/>
    <w:rsid w:val="005E6FA7"/>
    <w:rsid w:val="005E7C07"/>
    <w:rsid w:val="005F1F70"/>
    <w:rsid w:val="005F236B"/>
    <w:rsid w:val="005F33DA"/>
    <w:rsid w:val="005F3AD6"/>
    <w:rsid w:val="005F6217"/>
    <w:rsid w:val="005F68F3"/>
    <w:rsid w:val="005F6CB6"/>
    <w:rsid w:val="005F6E87"/>
    <w:rsid w:val="005F75D8"/>
    <w:rsid w:val="006010E8"/>
    <w:rsid w:val="00603D77"/>
    <w:rsid w:val="00604552"/>
    <w:rsid w:val="00605672"/>
    <w:rsid w:val="00605B7A"/>
    <w:rsid w:val="00605D4C"/>
    <w:rsid w:val="00606A69"/>
    <w:rsid w:val="006122A8"/>
    <w:rsid w:val="00612765"/>
    <w:rsid w:val="00612AE5"/>
    <w:rsid w:val="00612E57"/>
    <w:rsid w:val="0061379A"/>
    <w:rsid w:val="00621A55"/>
    <w:rsid w:val="00621AFF"/>
    <w:rsid w:val="00621BA2"/>
    <w:rsid w:val="00623A04"/>
    <w:rsid w:val="006240FF"/>
    <w:rsid w:val="006252B7"/>
    <w:rsid w:val="00625A28"/>
    <w:rsid w:val="00625AE9"/>
    <w:rsid w:val="00625B7E"/>
    <w:rsid w:val="00626213"/>
    <w:rsid w:val="00627467"/>
    <w:rsid w:val="006275A6"/>
    <w:rsid w:val="00627E9E"/>
    <w:rsid w:val="00630568"/>
    <w:rsid w:val="006325FD"/>
    <w:rsid w:val="00632A49"/>
    <w:rsid w:val="00633509"/>
    <w:rsid w:val="00634C8D"/>
    <w:rsid w:val="00637E1E"/>
    <w:rsid w:val="00643D93"/>
    <w:rsid w:val="00644C97"/>
    <w:rsid w:val="00644DEA"/>
    <w:rsid w:val="006452B1"/>
    <w:rsid w:val="006461BF"/>
    <w:rsid w:val="0064662E"/>
    <w:rsid w:val="006469A9"/>
    <w:rsid w:val="0065137E"/>
    <w:rsid w:val="00651CF1"/>
    <w:rsid w:val="006525A1"/>
    <w:rsid w:val="00652EAB"/>
    <w:rsid w:val="00654D43"/>
    <w:rsid w:val="00656188"/>
    <w:rsid w:val="006619AC"/>
    <w:rsid w:val="00661B22"/>
    <w:rsid w:val="00663504"/>
    <w:rsid w:val="00663942"/>
    <w:rsid w:val="0066447C"/>
    <w:rsid w:val="00665E05"/>
    <w:rsid w:val="00666310"/>
    <w:rsid w:val="0066733F"/>
    <w:rsid w:val="006677F4"/>
    <w:rsid w:val="00667F92"/>
    <w:rsid w:val="00670026"/>
    <w:rsid w:val="0067364A"/>
    <w:rsid w:val="00675FE1"/>
    <w:rsid w:val="0067634D"/>
    <w:rsid w:val="00676858"/>
    <w:rsid w:val="006827B4"/>
    <w:rsid w:val="00683B28"/>
    <w:rsid w:val="00683C3C"/>
    <w:rsid w:val="00685BD8"/>
    <w:rsid w:val="0068693C"/>
    <w:rsid w:val="00686B10"/>
    <w:rsid w:val="006872FA"/>
    <w:rsid w:val="00687691"/>
    <w:rsid w:val="00694180"/>
    <w:rsid w:val="00694A7B"/>
    <w:rsid w:val="00695E59"/>
    <w:rsid w:val="00695F80"/>
    <w:rsid w:val="006962F8"/>
    <w:rsid w:val="00697EFC"/>
    <w:rsid w:val="006A04B7"/>
    <w:rsid w:val="006A132A"/>
    <w:rsid w:val="006A1553"/>
    <w:rsid w:val="006A1967"/>
    <w:rsid w:val="006A1D71"/>
    <w:rsid w:val="006A3858"/>
    <w:rsid w:val="006A3A4A"/>
    <w:rsid w:val="006A3BE7"/>
    <w:rsid w:val="006A44F5"/>
    <w:rsid w:val="006A54CF"/>
    <w:rsid w:val="006A6452"/>
    <w:rsid w:val="006A70AA"/>
    <w:rsid w:val="006A763E"/>
    <w:rsid w:val="006B0514"/>
    <w:rsid w:val="006B07CF"/>
    <w:rsid w:val="006B33A1"/>
    <w:rsid w:val="006B3965"/>
    <w:rsid w:val="006B4A17"/>
    <w:rsid w:val="006B4BD6"/>
    <w:rsid w:val="006B56D0"/>
    <w:rsid w:val="006B6012"/>
    <w:rsid w:val="006B6866"/>
    <w:rsid w:val="006C0D91"/>
    <w:rsid w:val="006C17CC"/>
    <w:rsid w:val="006C1FD9"/>
    <w:rsid w:val="006C3A70"/>
    <w:rsid w:val="006C3ACF"/>
    <w:rsid w:val="006C42D4"/>
    <w:rsid w:val="006C4369"/>
    <w:rsid w:val="006C47B4"/>
    <w:rsid w:val="006C4E47"/>
    <w:rsid w:val="006C6001"/>
    <w:rsid w:val="006C615B"/>
    <w:rsid w:val="006C697A"/>
    <w:rsid w:val="006C7709"/>
    <w:rsid w:val="006D056B"/>
    <w:rsid w:val="006D0C30"/>
    <w:rsid w:val="006D2198"/>
    <w:rsid w:val="006D2809"/>
    <w:rsid w:val="006D4F5C"/>
    <w:rsid w:val="006D5E86"/>
    <w:rsid w:val="006D78F0"/>
    <w:rsid w:val="006E0469"/>
    <w:rsid w:val="006E1752"/>
    <w:rsid w:val="006E23C9"/>
    <w:rsid w:val="006E2EBA"/>
    <w:rsid w:val="006E32E2"/>
    <w:rsid w:val="006E3D37"/>
    <w:rsid w:val="006E478E"/>
    <w:rsid w:val="006E5996"/>
    <w:rsid w:val="006E5A74"/>
    <w:rsid w:val="006E60E7"/>
    <w:rsid w:val="006E6C35"/>
    <w:rsid w:val="006F0A3B"/>
    <w:rsid w:val="006F113A"/>
    <w:rsid w:val="006F1B5B"/>
    <w:rsid w:val="006F1F6C"/>
    <w:rsid w:val="006F25EA"/>
    <w:rsid w:val="006F26A2"/>
    <w:rsid w:val="006F356A"/>
    <w:rsid w:val="006F3A7A"/>
    <w:rsid w:val="006F45FD"/>
    <w:rsid w:val="006F5FD0"/>
    <w:rsid w:val="006F6075"/>
    <w:rsid w:val="006F7002"/>
    <w:rsid w:val="00700699"/>
    <w:rsid w:val="007010E4"/>
    <w:rsid w:val="00703F3D"/>
    <w:rsid w:val="0070413F"/>
    <w:rsid w:val="0070593C"/>
    <w:rsid w:val="00705BB4"/>
    <w:rsid w:val="00706330"/>
    <w:rsid w:val="007064B2"/>
    <w:rsid w:val="00706EC4"/>
    <w:rsid w:val="00706FE0"/>
    <w:rsid w:val="00710768"/>
    <w:rsid w:val="007119A9"/>
    <w:rsid w:val="007119D5"/>
    <w:rsid w:val="00711CDF"/>
    <w:rsid w:val="007149DF"/>
    <w:rsid w:val="00714BBC"/>
    <w:rsid w:val="00715032"/>
    <w:rsid w:val="00715C53"/>
    <w:rsid w:val="00716AB5"/>
    <w:rsid w:val="00716BEE"/>
    <w:rsid w:val="0072223F"/>
    <w:rsid w:val="00723666"/>
    <w:rsid w:val="00723BA5"/>
    <w:rsid w:val="007245C6"/>
    <w:rsid w:val="00724703"/>
    <w:rsid w:val="00725167"/>
    <w:rsid w:val="007255B4"/>
    <w:rsid w:val="00725F67"/>
    <w:rsid w:val="007266B3"/>
    <w:rsid w:val="00727484"/>
    <w:rsid w:val="00727F07"/>
    <w:rsid w:val="007300BD"/>
    <w:rsid w:val="0073238A"/>
    <w:rsid w:val="00733270"/>
    <w:rsid w:val="007333CA"/>
    <w:rsid w:val="00734170"/>
    <w:rsid w:val="007349F6"/>
    <w:rsid w:val="00736AF0"/>
    <w:rsid w:val="00736C1C"/>
    <w:rsid w:val="00741671"/>
    <w:rsid w:val="007427D3"/>
    <w:rsid w:val="0074283C"/>
    <w:rsid w:val="007446F5"/>
    <w:rsid w:val="00744BC9"/>
    <w:rsid w:val="00746198"/>
    <w:rsid w:val="00746526"/>
    <w:rsid w:val="007476C7"/>
    <w:rsid w:val="00747D58"/>
    <w:rsid w:val="007501D1"/>
    <w:rsid w:val="00752AAF"/>
    <w:rsid w:val="00752D7A"/>
    <w:rsid w:val="00752DD4"/>
    <w:rsid w:val="00753D2A"/>
    <w:rsid w:val="00754799"/>
    <w:rsid w:val="00754EF2"/>
    <w:rsid w:val="0075550A"/>
    <w:rsid w:val="00755765"/>
    <w:rsid w:val="0075648A"/>
    <w:rsid w:val="007571C4"/>
    <w:rsid w:val="007602B9"/>
    <w:rsid w:val="00761208"/>
    <w:rsid w:val="00761726"/>
    <w:rsid w:val="00762749"/>
    <w:rsid w:val="0076278B"/>
    <w:rsid w:val="0076304A"/>
    <w:rsid w:val="0076309D"/>
    <w:rsid w:val="007648CE"/>
    <w:rsid w:val="00765456"/>
    <w:rsid w:val="00765DE0"/>
    <w:rsid w:val="00766666"/>
    <w:rsid w:val="00766D6D"/>
    <w:rsid w:val="00767281"/>
    <w:rsid w:val="007674DD"/>
    <w:rsid w:val="0077062B"/>
    <w:rsid w:val="007712EB"/>
    <w:rsid w:val="007720CA"/>
    <w:rsid w:val="00773633"/>
    <w:rsid w:val="007753FA"/>
    <w:rsid w:val="00775B26"/>
    <w:rsid w:val="00777FB9"/>
    <w:rsid w:val="00781AAB"/>
    <w:rsid w:val="0078218A"/>
    <w:rsid w:val="0078381D"/>
    <w:rsid w:val="007840C9"/>
    <w:rsid w:val="00784DA2"/>
    <w:rsid w:val="007853DC"/>
    <w:rsid w:val="0078578A"/>
    <w:rsid w:val="00785B5E"/>
    <w:rsid w:val="00785B63"/>
    <w:rsid w:val="007918DE"/>
    <w:rsid w:val="00793589"/>
    <w:rsid w:val="00793947"/>
    <w:rsid w:val="00793AD0"/>
    <w:rsid w:val="0079413B"/>
    <w:rsid w:val="0079511F"/>
    <w:rsid w:val="0079586E"/>
    <w:rsid w:val="007960C8"/>
    <w:rsid w:val="00797513"/>
    <w:rsid w:val="0079DD66"/>
    <w:rsid w:val="007A09B0"/>
    <w:rsid w:val="007A1896"/>
    <w:rsid w:val="007A22E0"/>
    <w:rsid w:val="007A41CF"/>
    <w:rsid w:val="007A4E08"/>
    <w:rsid w:val="007A5AB4"/>
    <w:rsid w:val="007A6869"/>
    <w:rsid w:val="007A716B"/>
    <w:rsid w:val="007B04FF"/>
    <w:rsid w:val="007B16DA"/>
    <w:rsid w:val="007B1DA2"/>
    <w:rsid w:val="007B2204"/>
    <w:rsid w:val="007B2DA7"/>
    <w:rsid w:val="007B3BD5"/>
    <w:rsid w:val="007B3C42"/>
    <w:rsid w:val="007B3DF0"/>
    <w:rsid w:val="007B3FAA"/>
    <w:rsid w:val="007B54C4"/>
    <w:rsid w:val="007B54E7"/>
    <w:rsid w:val="007B564C"/>
    <w:rsid w:val="007B60CC"/>
    <w:rsid w:val="007B7F9B"/>
    <w:rsid w:val="007C1DFB"/>
    <w:rsid w:val="007C2073"/>
    <w:rsid w:val="007C2708"/>
    <w:rsid w:val="007C274C"/>
    <w:rsid w:val="007C2961"/>
    <w:rsid w:val="007C3986"/>
    <w:rsid w:val="007C569F"/>
    <w:rsid w:val="007C5A40"/>
    <w:rsid w:val="007C63AA"/>
    <w:rsid w:val="007C6B8D"/>
    <w:rsid w:val="007C6E85"/>
    <w:rsid w:val="007D05A7"/>
    <w:rsid w:val="007D0EF5"/>
    <w:rsid w:val="007D1B81"/>
    <w:rsid w:val="007D4728"/>
    <w:rsid w:val="007D4BC8"/>
    <w:rsid w:val="007D4FCA"/>
    <w:rsid w:val="007D5E50"/>
    <w:rsid w:val="007D7A0F"/>
    <w:rsid w:val="007E09F0"/>
    <w:rsid w:val="007E18D4"/>
    <w:rsid w:val="007E1E72"/>
    <w:rsid w:val="007E2008"/>
    <w:rsid w:val="007E2DF6"/>
    <w:rsid w:val="007E2F66"/>
    <w:rsid w:val="007E346F"/>
    <w:rsid w:val="007E3CF8"/>
    <w:rsid w:val="007E5FB9"/>
    <w:rsid w:val="007E608C"/>
    <w:rsid w:val="007E7E02"/>
    <w:rsid w:val="007F0480"/>
    <w:rsid w:val="007F0A82"/>
    <w:rsid w:val="007F0EBC"/>
    <w:rsid w:val="007F0FAD"/>
    <w:rsid w:val="007F1B7C"/>
    <w:rsid w:val="007F3548"/>
    <w:rsid w:val="007F4648"/>
    <w:rsid w:val="007F4F47"/>
    <w:rsid w:val="007F6BCB"/>
    <w:rsid w:val="007F76CA"/>
    <w:rsid w:val="007F7895"/>
    <w:rsid w:val="00800947"/>
    <w:rsid w:val="00800ABD"/>
    <w:rsid w:val="0080245B"/>
    <w:rsid w:val="008049F1"/>
    <w:rsid w:val="00804DA9"/>
    <w:rsid w:val="00807EE9"/>
    <w:rsid w:val="00810528"/>
    <w:rsid w:val="008112AF"/>
    <w:rsid w:val="008126B9"/>
    <w:rsid w:val="008127B1"/>
    <w:rsid w:val="0081294D"/>
    <w:rsid w:val="0081328D"/>
    <w:rsid w:val="008137D9"/>
    <w:rsid w:val="00813ADB"/>
    <w:rsid w:val="00814867"/>
    <w:rsid w:val="008162A3"/>
    <w:rsid w:val="00820D42"/>
    <w:rsid w:val="00821B04"/>
    <w:rsid w:val="00821D60"/>
    <w:rsid w:val="0082240B"/>
    <w:rsid w:val="008225EB"/>
    <w:rsid w:val="00822656"/>
    <w:rsid w:val="00822E0F"/>
    <w:rsid w:val="008244C7"/>
    <w:rsid w:val="00824F86"/>
    <w:rsid w:val="0082501B"/>
    <w:rsid w:val="00825502"/>
    <w:rsid w:val="00830FFC"/>
    <w:rsid w:val="008313CF"/>
    <w:rsid w:val="00831516"/>
    <w:rsid w:val="00831D2E"/>
    <w:rsid w:val="00832476"/>
    <w:rsid w:val="00833F51"/>
    <w:rsid w:val="008344B1"/>
    <w:rsid w:val="00835BB0"/>
    <w:rsid w:val="00837DAE"/>
    <w:rsid w:val="00840F4A"/>
    <w:rsid w:val="0084269C"/>
    <w:rsid w:val="008428FC"/>
    <w:rsid w:val="00842CC7"/>
    <w:rsid w:val="00842CE5"/>
    <w:rsid w:val="00843BEC"/>
    <w:rsid w:val="00844FFA"/>
    <w:rsid w:val="008470E2"/>
    <w:rsid w:val="00847482"/>
    <w:rsid w:val="008478B0"/>
    <w:rsid w:val="00851FF5"/>
    <w:rsid w:val="008525C5"/>
    <w:rsid w:val="00852782"/>
    <w:rsid w:val="00852939"/>
    <w:rsid w:val="00854376"/>
    <w:rsid w:val="00855FB9"/>
    <w:rsid w:val="00855FEB"/>
    <w:rsid w:val="008560D7"/>
    <w:rsid w:val="00856B14"/>
    <w:rsid w:val="00860475"/>
    <w:rsid w:val="00860905"/>
    <w:rsid w:val="008610C5"/>
    <w:rsid w:val="00864439"/>
    <w:rsid w:val="0086486F"/>
    <w:rsid w:val="00864A48"/>
    <w:rsid w:val="00866E2A"/>
    <w:rsid w:val="008670B7"/>
    <w:rsid w:val="00867C4C"/>
    <w:rsid w:val="0087033E"/>
    <w:rsid w:val="0087146E"/>
    <w:rsid w:val="00871771"/>
    <w:rsid w:val="00871783"/>
    <w:rsid w:val="008731E7"/>
    <w:rsid w:val="00873512"/>
    <w:rsid w:val="00873634"/>
    <w:rsid w:val="00873CA5"/>
    <w:rsid w:val="00874C40"/>
    <w:rsid w:val="0087544E"/>
    <w:rsid w:val="00877C36"/>
    <w:rsid w:val="00877D9A"/>
    <w:rsid w:val="00880A56"/>
    <w:rsid w:val="00880B18"/>
    <w:rsid w:val="008810D1"/>
    <w:rsid w:val="00881433"/>
    <w:rsid w:val="00881732"/>
    <w:rsid w:val="00881A61"/>
    <w:rsid w:val="00882B31"/>
    <w:rsid w:val="00882D36"/>
    <w:rsid w:val="00882E3B"/>
    <w:rsid w:val="00886C9F"/>
    <w:rsid w:val="00887403"/>
    <w:rsid w:val="00890494"/>
    <w:rsid w:val="008913B6"/>
    <w:rsid w:val="0089196F"/>
    <w:rsid w:val="00891B7F"/>
    <w:rsid w:val="008948F3"/>
    <w:rsid w:val="0089494E"/>
    <w:rsid w:val="00894ACD"/>
    <w:rsid w:val="00894DA5"/>
    <w:rsid w:val="00894F96"/>
    <w:rsid w:val="0089525E"/>
    <w:rsid w:val="008974C5"/>
    <w:rsid w:val="00897844"/>
    <w:rsid w:val="008A136F"/>
    <w:rsid w:val="008A2E1F"/>
    <w:rsid w:val="008A3211"/>
    <w:rsid w:val="008A4725"/>
    <w:rsid w:val="008A4D60"/>
    <w:rsid w:val="008A53FB"/>
    <w:rsid w:val="008A64C2"/>
    <w:rsid w:val="008A6D44"/>
    <w:rsid w:val="008B0F11"/>
    <w:rsid w:val="008B0F72"/>
    <w:rsid w:val="008B220A"/>
    <w:rsid w:val="008B2686"/>
    <w:rsid w:val="008B32F5"/>
    <w:rsid w:val="008B6834"/>
    <w:rsid w:val="008B6A75"/>
    <w:rsid w:val="008B6B04"/>
    <w:rsid w:val="008B6EA9"/>
    <w:rsid w:val="008C1AA8"/>
    <w:rsid w:val="008C1F6D"/>
    <w:rsid w:val="008C31A8"/>
    <w:rsid w:val="008C33E8"/>
    <w:rsid w:val="008C3C0B"/>
    <w:rsid w:val="008C67D9"/>
    <w:rsid w:val="008C6C23"/>
    <w:rsid w:val="008D10FA"/>
    <w:rsid w:val="008D186A"/>
    <w:rsid w:val="008D1C42"/>
    <w:rsid w:val="008D2441"/>
    <w:rsid w:val="008D2C26"/>
    <w:rsid w:val="008D3007"/>
    <w:rsid w:val="008D33AB"/>
    <w:rsid w:val="008D3B33"/>
    <w:rsid w:val="008D6012"/>
    <w:rsid w:val="008E2E45"/>
    <w:rsid w:val="008E30B7"/>
    <w:rsid w:val="008E30B8"/>
    <w:rsid w:val="008E3E35"/>
    <w:rsid w:val="008E49B0"/>
    <w:rsid w:val="008E5044"/>
    <w:rsid w:val="008E5A24"/>
    <w:rsid w:val="008E7080"/>
    <w:rsid w:val="008E74A4"/>
    <w:rsid w:val="008F0CCE"/>
    <w:rsid w:val="008F0D46"/>
    <w:rsid w:val="008F0FB8"/>
    <w:rsid w:val="008F24A5"/>
    <w:rsid w:val="008F255C"/>
    <w:rsid w:val="008F2C3B"/>
    <w:rsid w:val="008F5240"/>
    <w:rsid w:val="008F6124"/>
    <w:rsid w:val="009001B3"/>
    <w:rsid w:val="00900396"/>
    <w:rsid w:val="009005CF"/>
    <w:rsid w:val="00902317"/>
    <w:rsid w:val="0090245B"/>
    <w:rsid w:val="00902CCC"/>
    <w:rsid w:val="00903842"/>
    <w:rsid w:val="009048DB"/>
    <w:rsid w:val="00905103"/>
    <w:rsid w:val="0090541E"/>
    <w:rsid w:val="00906002"/>
    <w:rsid w:val="009066F4"/>
    <w:rsid w:val="0090758B"/>
    <w:rsid w:val="00907D32"/>
    <w:rsid w:val="00910A2C"/>
    <w:rsid w:val="00910F04"/>
    <w:rsid w:val="00912896"/>
    <w:rsid w:val="0091353A"/>
    <w:rsid w:val="00914013"/>
    <w:rsid w:val="0091422C"/>
    <w:rsid w:val="009149B5"/>
    <w:rsid w:val="0091531C"/>
    <w:rsid w:val="009153CC"/>
    <w:rsid w:val="00915AAE"/>
    <w:rsid w:val="00916B75"/>
    <w:rsid w:val="00917F71"/>
    <w:rsid w:val="00922E01"/>
    <w:rsid w:val="0092326F"/>
    <w:rsid w:val="00923780"/>
    <w:rsid w:val="0092581E"/>
    <w:rsid w:val="00925B1A"/>
    <w:rsid w:val="00926C68"/>
    <w:rsid w:val="00926DB7"/>
    <w:rsid w:val="00927ED6"/>
    <w:rsid w:val="00931D29"/>
    <w:rsid w:val="009327F2"/>
    <w:rsid w:val="00932DDC"/>
    <w:rsid w:val="00935136"/>
    <w:rsid w:val="00935FDB"/>
    <w:rsid w:val="00936FA6"/>
    <w:rsid w:val="0093771C"/>
    <w:rsid w:val="009408D6"/>
    <w:rsid w:val="00940D92"/>
    <w:rsid w:val="00941631"/>
    <w:rsid w:val="00941A10"/>
    <w:rsid w:val="00941FDD"/>
    <w:rsid w:val="009421D7"/>
    <w:rsid w:val="009426CE"/>
    <w:rsid w:val="00943C3F"/>
    <w:rsid w:val="00943E73"/>
    <w:rsid w:val="00945A4A"/>
    <w:rsid w:val="00946380"/>
    <w:rsid w:val="009470AC"/>
    <w:rsid w:val="00947FE3"/>
    <w:rsid w:val="00947FE6"/>
    <w:rsid w:val="0095010E"/>
    <w:rsid w:val="009502E0"/>
    <w:rsid w:val="009507D2"/>
    <w:rsid w:val="00951807"/>
    <w:rsid w:val="00953119"/>
    <w:rsid w:val="0095378E"/>
    <w:rsid w:val="00953B83"/>
    <w:rsid w:val="00954E3F"/>
    <w:rsid w:val="00955F98"/>
    <w:rsid w:val="00956947"/>
    <w:rsid w:val="00956B45"/>
    <w:rsid w:val="0096020D"/>
    <w:rsid w:val="00960FD0"/>
    <w:rsid w:val="0096255A"/>
    <w:rsid w:val="00964DBA"/>
    <w:rsid w:val="00965BA9"/>
    <w:rsid w:val="0097079B"/>
    <w:rsid w:val="00970D8E"/>
    <w:rsid w:val="00973EE2"/>
    <w:rsid w:val="00974937"/>
    <w:rsid w:val="009768F1"/>
    <w:rsid w:val="00980A59"/>
    <w:rsid w:val="009840E6"/>
    <w:rsid w:val="009843CD"/>
    <w:rsid w:val="00985C7B"/>
    <w:rsid w:val="00986626"/>
    <w:rsid w:val="00987FAD"/>
    <w:rsid w:val="0099096D"/>
    <w:rsid w:val="009914AB"/>
    <w:rsid w:val="0099166D"/>
    <w:rsid w:val="00992460"/>
    <w:rsid w:val="00992EDF"/>
    <w:rsid w:val="00993A12"/>
    <w:rsid w:val="00993AEE"/>
    <w:rsid w:val="00993D53"/>
    <w:rsid w:val="009963EB"/>
    <w:rsid w:val="009966EE"/>
    <w:rsid w:val="00996D76"/>
    <w:rsid w:val="00997B24"/>
    <w:rsid w:val="00997E9D"/>
    <w:rsid w:val="009A0773"/>
    <w:rsid w:val="009A0EC4"/>
    <w:rsid w:val="009A1CF3"/>
    <w:rsid w:val="009A342D"/>
    <w:rsid w:val="009A3891"/>
    <w:rsid w:val="009A3AFB"/>
    <w:rsid w:val="009A4212"/>
    <w:rsid w:val="009A4467"/>
    <w:rsid w:val="009A4A66"/>
    <w:rsid w:val="009A7FBD"/>
    <w:rsid w:val="009B0AFD"/>
    <w:rsid w:val="009B1D3F"/>
    <w:rsid w:val="009B2DF9"/>
    <w:rsid w:val="009B3BDE"/>
    <w:rsid w:val="009B5236"/>
    <w:rsid w:val="009B5BEA"/>
    <w:rsid w:val="009B5E28"/>
    <w:rsid w:val="009B62D0"/>
    <w:rsid w:val="009B6A96"/>
    <w:rsid w:val="009C0004"/>
    <w:rsid w:val="009C0785"/>
    <w:rsid w:val="009C10F4"/>
    <w:rsid w:val="009C1D52"/>
    <w:rsid w:val="009C2383"/>
    <w:rsid w:val="009C277D"/>
    <w:rsid w:val="009C393F"/>
    <w:rsid w:val="009C3BE9"/>
    <w:rsid w:val="009C5394"/>
    <w:rsid w:val="009C5396"/>
    <w:rsid w:val="009C55C0"/>
    <w:rsid w:val="009C73A7"/>
    <w:rsid w:val="009D2BB6"/>
    <w:rsid w:val="009D3EA5"/>
    <w:rsid w:val="009D4DF4"/>
    <w:rsid w:val="009D55A4"/>
    <w:rsid w:val="009D5B37"/>
    <w:rsid w:val="009D634E"/>
    <w:rsid w:val="009D6C8A"/>
    <w:rsid w:val="009D7CE4"/>
    <w:rsid w:val="009E01EF"/>
    <w:rsid w:val="009E08BC"/>
    <w:rsid w:val="009E0B67"/>
    <w:rsid w:val="009E0E1E"/>
    <w:rsid w:val="009E1176"/>
    <w:rsid w:val="009E1968"/>
    <w:rsid w:val="009E1CDD"/>
    <w:rsid w:val="009E2088"/>
    <w:rsid w:val="009E21FF"/>
    <w:rsid w:val="009E23B2"/>
    <w:rsid w:val="009E7845"/>
    <w:rsid w:val="009F07E6"/>
    <w:rsid w:val="009F1BE9"/>
    <w:rsid w:val="009F1E8B"/>
    <w:rsid w:val="009F44A5"/>
    <w:rsid w:val="009F5E16"/>
    <w:rsid w:val="00A00160"/>
    <w:rsid w:val="00A00659"/>
    <w:rsid w:val="00A0098D"/>
    <w:rsid w:val="00A012D1"/>
    <w:rsid w:val="00A024C9"/>
    <w:rsid w:val="00A028A9"/>
    <w:rsid w:val="00A02910"/>
    <w:rsid w:val="00A03304"/>
    <w:rsid w:val="00A03691"/>
    <w:rsid w:val="00A0649C"/>
    <w:rsid w:val="00A10445"/>
    <w:rsid w:val="00A10D81"/>
    <w:rsid w:val="00A13716"/>
    <w:rsid w:val="00A13854"/>
    <w:rsid w:val="00A14C53"/>
    <w:rsid w:val="00A168C5"/>
    <w:rsid w:val="00A16B03"/>
    <w:rsid w:val="00A17B45"/>
    <w:rsid w:val="00A2256D"/>
    <w:rsid w:val="00A232D3"/>
    <w:rsid w:val="00A2347F"/>
    <w:rsid w:val="00A24EF5"/>
    <w:rsid w:val="00A25F25"/>
    <w:rsid w:val="00A2664C"/>
    <w:rsid w:val="00A269EA"/>
    <w:rsid w:val="00A27864"/>
    <w:rsid w:val="00A3063C"/>
    <w:rsid w:val="00A30C9B"/>
    <w:rsid w:val="00A31CA3"/>
    <w:rsid w:val="00A3552A"/>
    <w:rsid w:val="00A36A42"/>
    <w:rsid w:val="00A36AFC"/>
    <w:rsid w:val="00A403AE"/>
    <w:rsid w:val="00A41560"/>
    <w:rsid w:val="00A41AFD"/>
    <w:rsid w:val="00A427C3"/>
    <w:rsid w:val="00A430A3"/>
    <w:rsid w:val="00A436F0"/>
    <w:rsid w:val="00A44205"/>
    <w:rsid w:val="00A443AE"/>
    <w:rsid w:val="00A45DA4"/>
    <w:rsid w:val="00A4672C"/>
    <w:rsid w:val="00A46B55"/>
    <w:rsid w:val="00A46B6D"/>
    <w:rsid w:val="00A50546"/>
    <w:rsid w:val="00A50699"/>
    <w:rsid w:val="00A50D49"/>
    <w:rsid w:val="00A51AA1"/>
    <w:rsid w:val="00A533F3"/>
    <w:rsid w:val="00A53DF3"/>
    <w:rsid w:val="00A54886"/>
    <w:rsid w:val="00A5532A"/>
    <w:rsid w:val="00A559E6"/>
    <w:rsid w:val="00A562E4"/>
    <w:rsid w:val="00A56580"/>
    <w:rsid w:val="00A566E9"/>
    <w:rsid w:val="00A569AE"/>
    <w:rsid w:val="00A57785"/>
    <w:rsid w:val="00A6143C"/>
    <w:rsid w:val="00A62613"/>
    <w:rsid w:val="00A6263C"/>
    <w:rsid w:val="00A631A3"/>
    <w:rsid w:val="00A641AD"/>
    <w:rsid w:val="00A64DE1"/>
    <w:rsid w:val="00A66877"/>
    <w:rsid w:val="00A67C03"/>
    <w:rsid w:val="00A71347"/>
    <w:rsid w:val="00A72501"/>
    <w:rsid w:val="00A7370F"/>
    <w:rsid w:val="00A74C25"/>
    <w:rsid w:val="00A75E3A"/>
    <w:rsid w:val="00A76AA5"/>
    <w:rsid w:val="00A76D9D"/>
    <w:rsid w:val="00A77A94"/>
    <w:rsid w:val="00A81D39"/>
    <w:rsid w:val="00A833D6"/>
    <w:rsid w:val="00A83762"/>
    <w:rsid w:val="00A839F4"/>
    <w:rsid w:val="00A83BC1"/>
    <w:rsid w:val="00A854A6"/>
    <w:rsid w:val="00A85707"/>
    <w:rsid w:val="00A8625C"/>
    <w:rsid w:val="00A91A44"/>
    <w:rsid w:val="00A935CE"/>
    <w:rsid w:val="00AA0EF8"/>
    <w:rsid w:val="00AA1C15"/>
    <w:rsid w:val="00AA210B"/>
    <w:rsid w:val="00AA2BE8"/>
    <w:rsid w:val="00AA3146"/>
    <w:rsid w:val="00AA57B7"/>
    <w:rsid w:val="00AA60E1"/>
    <w:rsid w:val="00AA6633"/>
    <w:rsid w:val="00AA76BA"/>
    <w:rsid w:val="00AB0B06"/>
    <w:rsid w:val="00AB1B52"/>
    <w:rsid w:val="00AB31CE"/>
    <w:rsid w:val="00AB4A5F"/>
    <w:rsid w:val="00AB51D9"/>
    <w:rsid w:val="00AB6619"/>
    <w:rsid w:val="00AB6CDC"/>
    <w:rsid w:val="00AB79CB"/>
    <w:rsid w:val="00AB7CAB"/>
    <w:rsid w:val="00AB7D56"/>
    <w:rsid w:val="00AC031B"/>
    <w:rsid w:val="00AC0D72"/>
    <w:rsid w:val="00AC10F2"/>
    <w:rsid w:val="00AC1FBD"/>
    <w:rsid w:val="00AC2910"/>
    <w:rsid w:val="00AC3DB7"/>
    <w:rsid w:val="00AC47DE"/>
    <w:rsid w:val="00AC6032"/>
    <w:rsid w:val="00AC621A"/>
    <w:rsid w:val="00AC6662"/>
    <w:rsid w:val="00AC69DB"/>
    <w:rsid w:val="00AC74B4"/>
    <w:rsid w:val="00AC7509"/>
    <w:rsid w:val="00AC7648"/>
    <w:rsid w:val="00AD122F"/>
    <w:rsid w:val="00AD1C1B"/>
    <w:rsid w:val="00AD2DD9"/>
    <w:rsid w:val="00AD5000"/>
    <w:rsid w:val="00AD61F0"/>
    <w:rsid w:val="00AD6B30"/>
    <w:rsid w:val="00AE0BF8"/>
    <w:rsid w:val="00AE1620"/>
    <w:rsid w:val="00AE248B"/>
    <w:rsid w:val="00AE25CA"/>
    <w:rsid w:val="00AE2EC3"/>
    <w:rsid w:val="00AE4447"/>
    <w:rsid w:val="00AE569F"/>
    <w:rsid w:val="00AE56CD"/>
    <w:rsid w:val="00AE6027"/>
    <w:rsid w:val="00AE709A"/>
    <w:rsid w:val="00AE7E12"/>
    <w:rsid w:val="00AF0A51"/>
    <w:rsid w:val="00AF0CB7"/>
    <w:rsid w:val="00AF1903"/>
    <w:rsid w:val="00AF2126"/>
    <w:rsid w:val="00AF21E6"/>
    <w:rsid w:val="00AF4C46"/>
    <w:rsid w:val="00AF5B2A"/>
    <w:rsid w:val="00AF6503"/>
    <w:rsid w:val="00AF72F5"/>
    <w:rsid w:val="00B002D9"/>
    <w:rsid w:val="00B01241"/>
    <w:rsid w:val="00B019FB"/>
    <w:rsid w:val="00B01D01"/>
    <w:rsid w:val="00B030E5"/>
    <w:rsid w:val="00B03984"/>
    <w:rsid w:val="00B046DE"/>
    <w:rsid w:val="00B05382"/>
    <w:rsid w:val="00B054D0"/>
    <w:rsid w:val="00B05705"/>
    <w:rsid w:val="00B066B8"/>
    <w:rsid w:val="00B06743"/>
    <w:rsid w:val="00B10026"/>
    <w:rsid w:val="00B1022D"/>
    <w:rsid w:val="00B10AA8"/>
    <w:rsid w:val="00B115D1"/>
    <w:rsid w:val="00B124B4"/>
    <w:rsid w:val="00B15664"/>
    <w:rsid w:val="00B16E42"/>
    <w:rsid w:val="00B172DD"/>
    <w:rsid w:val="00B22787"/>
    <w:rsid w:val="00B230E5"/>
    <w:rsid w:val="00B239D6"/>
    <w:rsid w:val="00B24486"/>
    <w:rsid w:val="00B25A04"/>
    <w:rsid w:val="00B26D53"/>
    <w:rsid w:val="00B2709F"/>
    <w:rsid w:val="00B270BC"/>
    <w:rsid w:val="00B272DA"/>
    <w:rsid w:val="00B31193"/>
    <w:rsid w:val="00B334BB"/>
    <w:rsid w:val="00B33777"/>
    <w:rsid w:val="00B34EDC"/>
    <w:rsid w:val="00B403ED"/>
    <w:rsid w:val="00B40E7D"/>
    <w:rsid w:val="00B43EC5"/>
    <w:rsid w:val="00B44A0F"/>
    <w:rsid w:val="00B46146"/>
    <w:rsid w:val="00B46C1A"/>
    <w:rsid w:val="00B4740B"/>
    <w:rsid w:val="00B477E4"/>
    <w:rsid w:val="00B50798"/>
    <w:rsid w:val="00B50836"/>
    <w:rsid w:val="00B525FC"/>
    <w:rsid w:val="00B5266C"/>
    <w:rsid w:val="00B5300D"/>
    <w:rsid w:val="00B569AE"/>
    <w:rsid w:val="00B56BC3"/>
    <w:rsid w:val="00B57065"/>
    <w:rsid w:val="00B57467"/>
    <w:rsid w:val="00B575A9"/>
    <w:rsid w:val="00B60144"/>
    <w:rsid w:val="00B6044C"/>
    <w:rsid w:val="00B62701"/>
    <w:rsid w:val="00B6276A"/>
    <w:rsid w:val="00B62A67"/>
    <w:rsid w:val="00B62F1A"/>
    <w:rsid w:val="00B6328F"/>
    <w:rsid w:val="00B63332"/>
    <w:rsid w:val="00B66D95"/>
    <w:rsid w:val="00B678BA"/>
    <w:rsid w:val="00B70748"/>
    <w:rsid w:val="00B734A0"/>
    <w:rsid w:val="00B74090"/>
    <w:rsid w:val="00B7420F"/>
    <w:rsid w:val="00B76EC0"/>
    <w:rsid w:val="00B77DA5"/>
    <w:rsid w:val="00B80E1B"/>
    <w:rsid w:val="00B80F0C"/>
    <w:rsid w:val="00B81CCE"/>
    <w:rsid w:val="00B8277C"/>
    <w:rsid w:val="00B845EE"/>
    <w:rsid w:val="00B84E7C"/>
    <w:rsid w:val="00B8647B"/>
    <w:rsid w:val="00B870A9"/>
    <w:rsid w:val="00B9064A"/>
    <w:rsid w:val="00B9094F"/>
    <w:rsid w:val="00B91DB9"/>
    <w:rsid w:val="00B92D3A"/>
    <w:rsid w:val="00B93498"/>
    <w:rsid w:val="00B946DD"/>
    <w:rsid w:val="00B965D1"/>
    <w:rsid w:val="00BA0114"/>
    <w:rsid w:val="00BA0770"/>
    <w:rsid w:val="00BA2FC3"/>
    <w:rsid w:val="00BA5729"/>
    <w:rsid w:val="00BB03C5"/>
    <w:rsid w:val="00BB04E3"/>
    <w:rsid w:val="00BB0C1C"/>
    <w:rsid w:val="00BB21C9"/>
    <w:rsid w:val="00BB21DE"/>
    <w:rsid w:val="00BB21EC"/>
    <w:rsid w:val="00BB23CB"/>
    <w:rsid w:val="00BB2E56"/>
    <w:rsid w:val="00BB3A49"/>
    <w:rsid w:val="00BB5240"/>
    <w:rsid w:val="00BB5638"/>
    <w:rsid w:val="00BB56C8"/>
    <w:rsid w:val="00BB5768"/>
    <w:rsid w:val="00BB6237"/>
    <w:rsid w:val="00BB722A"/>
    <w:rsid w:val="00BB79B7"/>
    <w:rsid w:val="00BB7FC5"/>
    <w:rsid w:val="00BC08A8"/>
    <w:rsid w:val="00BC373F"/>
    <w:rsid w:val="00BC3BDF"/>
    <w:rsid w:val="00BC46D6"/>
    <w:rsid w:val="00BC46FC"/>
    <w:rsid w:val="00BC4C26"/>
    <w:rsid w:val="00BC4E69"/>
    <w:rsid w:val="00BC4FF3"/>
    <w:rsid w:val="00BC5D23"/>
    <w:rsid w:val="00BC6859"/>
    <w:rsid w:val="00BD03E7"/>
    <w:rsid w:val="00BD0A58"/>
    <w:rsid w:val="00BD0D0A"/>
    <w:rsid w:val="00BD1191"/>
    <w:rsid w:val="00BD1AE8"/>
    <w:rsid w:val="00BD2E08"/>
    <w:rsid w:val="00BD31AA"/>
    <w:rsid w:val="00BD3CA5"/>
    <w:rsid w:val="00BD4306"/>
    <w:rsid w:val="00BD5A8A"/>
    <w:rsid w:val="00BD789F"/>
    <w:rsid w:val="00BD7FCC"/>
    <w:rsid w:val="00BE01E3"/>
    <w:rsid w:val="00BE0BAF"/>
    <w:rsid w:val="00BE1110"/>
    <w:rsid w:val="00BE1E32"/>
    <w:rsid w:val="00BE239A"/>
    <w:rsid w:val="00BE3441"/>
    <w:rsid w:val="00BE4E27"/>
    <w:rsid w:val="00BE5A99"/>
    <w:rsid w:val="00BE6A64"/>
    <w:rsid w:val="00BE7023"/>
    <w:rsid w:val="00BE7DCA"/>
    <w:rsid w:val="00BF10BC"/>
    <w:rsid w:val="00BF1C54"/>
    <w:rsid w:val="00BF1CFF"/>
    <w:rsid w:val="00BF32E9"/>
    <w:rsid w:val="00BF35F0"/>
    <w:rsid w:val="00BF3C8D"/>
    <w:rsid w:val="00BF42A6"/>
    <w:rsid w:val="00BF44C2"/>
    <w:rsid w:val="00BF7BEF"/>
    <w:rsid w:val="00C007E9"/>
    <w:rsid w:val="00C01E61"/>
    <w:rsid w:val="00C02104"/>
    <w:rsid w:val="00C0211B"/>
    <w:rsid w:val="00C0350D"/>
    <w:rsid w:val="00C03F55"/>
    <w:rsid w:val="00C062F1"/>
    <w:rsid w:val="00C102E9"/>
    <w:rsid w:val="00C12B1F"/>
    <w:rsid w:val="00C13A67"/>
    <w:rsid w:val="00C14EA7"/>
    <w:rsid w:val="00C1604A"/>
    <w:rsid w:val="00C1762C"/>
    <w:rsid w:val="00C1786C"/>
    <w:rsid w:val="00C21726"/>
    <w:rsid w:val="00C2253B"/>
    <w:rsid w:val="00C226BF"/>
    <w:rsid w:val="00C228B4"/>
    <w:rsid w:val="00C228B6"/>
    <w:rsid w:val="00C233E4"/>
    <w:rsid w:val="00C243D2"/>
    <w:rsid w:val="00C24673"/>
    <w:rsid w:val="00C246BE"/>
    <w:rsid w:val="00C2507D"/>
    <w:rsid w:val="00C25730"/>
    <w:rsid w:val="00C26489"/>
    <w:rsid w:val="00C26D33"/>
    <w:rsid w:val="00C27525"/>
    <w:rsid w:val="00C307D3"/>
    <w:rsid w:val="00C30A87"/>
    <w:rsid w:val="00C30B86"/>
    <w:rsid w:val="00C31198"/>
    <w:rsid w:val="00C3247E"/>
    <w:rsid w:val="00C32ED5"/>
    <w:rsid w:val="00C33D9B"/>
    <w:rsid w:val="00C35061"/>
    <w:rsid w:val="00C35B77"/>
    <w:rsid w:val="00C36741"/>
    <w:rsid w:val="00C40A49"/>
    <w:rsid w:val="00C41FD2"/>
    <w:rsid w:val="00C42646"/>
    <w:rsid w:val="00C4491F"/>
    <w:rsid w:val="00C456D8"/>
    <w:rsid w:val="00C461F3"/>
    <w:rsid w:val="00C46470"/>
    <w:rsid w:val="00C46CC0"/>
    <w:rsid w:val="00C50A85"/>
    <w:rsid w:val="00C5416C"/>
    <w:rsid w:val="00C5423E"/>
    <w:rsid w:val="00C55D4D"/>
    <w:rsid w:val="00C56828"/>
    <w:rsid w:val="00C56F33"/>
    <w:rsid w:val="00C57C53"/>
    <w:rsid w:val="00C57F4B"/>
    <w:rsid w:val="00C61E4B"/>
    <w:rsid w:val="00C62B4F"/>
    <w:rsid w:val="00C64200"/>
    <w:rsid w:val="00C64EB1"/>
    <w:rsid w:val="00C65439"/>
    <w:rsid w:val="00C66138"/>
    <w:rsid w:val="00C66837"/>
    <w:rsid w:val="00C66E09"/>
    <w:rsid w:val="00C6769E"/>
    <w:rsid w:val="00C67B17"/>
    <w:rsid w:val="00C70690"/>
    <w:rsid w:val="00C70810"/>
    <w:rsid w:val="00C7089E"/>
    <w:rsid w:val="00C71252"/>
    <w:rsid w:val="00C719E4"/>
    <w:rsid w:val="00C729CE"/>
    <w:rsid w:val="00C73BB1"/>
    <w:rsid w:val="00C75AA3"/>
    <w:rsid w:val="00C7755E"/>
    <w:rsid w:val="00C77869"/>
    <w:rsid w:val="00C779B4"/>
    <w:rsid w:val="00C806FB"/>
    <w:rsid w:val="00C846BD"/>
    <w:rsid w:val="00C8490E"/>
    <w:rsid w:val="00C84AF2"/>
    <w:rsid w:val="00C84B67"/>
    <w:rsid w:val="00C84EC4"/>
    <w:rsid w:val="00C850AB"/>
    <w:rsid w:val="00C862E2"/>
    <w:rsid w:val="00C86959"/>
    <w:rsid w:val="00C90814"/>
    <w:rsid w:val="00C9188C"/>
    <w:rsid w:val="00C931CD"/>
    <w:rsid w:val="00C9378A"/>
    <w:rsid w:val="00C95CA1"/>
    <w:rsid w:val="00C962CB"/>
    <w:rsid w:val="00C977CC"/>
    <w:rsid w:val="00CA0BDC"/>
    <w:rsid w:val="00CA3795"/>
    <w:rsid w:val="00CA5772"/>
    <w:rsid w:val="00CA7035"/>
    <w:rsid w:val="00CA7AFE"/>
    <w:rsid w:val="00CB03FB"/>
    <w:rsid w:val="00CB0432"/>
    <w:rsid w:val="00CB1F23"/>
    <w:rsid w:val="00CB22E1"/>
    <w:rsid w:val="00CB28BA"/>
    <w:rsid w:val="00CB3049"/>
    <w:rsid w:val="00CB3ADB"/>
    <w:rsid w:val="00CB3B20"/>
    <w:rsid w:val="00CB41E9"/>
    <w:rsid w:val="00CB49F9"/>
    <w:rsid w:val="00CB593C"/>
    <w:rsid w:val="00CB5C69"/>
    <w:rsid w:val="00CB7457"/>
    <w:rsid w:val="00CB7C4D"/>
    <w:rsid w:val="00CC010A"/>
    <w:rsid w:val="00CC0127"/>
    <w:rsid w:val="00CC0429"/>
    <w:rsid w:val="00CC120C"/>
    <w:rsid w:val="00CC1AAA"/>
    <w:rsid w:val="00CC1C77"/>
    <w:rsid w:val="00CC1ED1"/>
    <w:rsid w:val="00CC36AF"/>
    <w:rsid w:val="00CC3C12"/>
    <w:rsid w:val="00CC433D"/>
    <w:rsid w:val="00CC4B90"/>
    <w:rsid w:val="00CC6B4A"/>
    <w:rsid w:val="00CC6BBD"/>
    <w:rsid w:val="00CD3FDE"/>
    <w:rsid w:val="00CD4601"/>
    <w:rsid w:val="00CD6AEA"/>
    <w:rsid w:val="00CD76EC"/>
    <w:rsid w:val="00CE1481"/>
    <w:rsid w:val="00CE2089"/>
    <w:rsid w:val="00CE2549"/>
    <w:rsid w:val="00CE30BA"/>
    <w:rsid w:val="00CE3719"/>
    <w:rsid w:val="00CE40F5"/>
    <w:rsid w:val="00CE4BCD"/>
    <w:rsid w:val="00CE4DBD"/>
    <w:rsid w:val="00CE5457"/>
    <w:rsid w:val="00CE54BB"/>
    <w:rsid w:val="00CE5DF4"/>
    <w:rsid w:val="00CE5F07"/>
    <w:rsid w:val="00CE6894"/>
    <w:rsid w:val="00CE6B66"/>
    <w:rsid w:val="00CE7977"/>
    <w:rsid w:val="00CF08D9"/>
    <w:rsid w:val="00CF15B7"/>
    <w:rsid w:val="00CF1A5D"/>
    <w:rsid w:val="00CF3343"/>
    <w:rsid w:val="00CF3FC6"/>
    <w:rsid w:val="00CF645B"/>
    <w:rsid w:val="00CF6B0F"/>
    <w:rsid w:val="00CF7E9C"/>
    <w:rsid w:val="00D01AD0"/>
    <w:rsid w:val="00D026E4"/>
    <w:rsid w:val="00D02B4C"/>
    <w:rsid w:val="00D04374"/>
    <w:rsid w:val="00D06813"/>
    <w:rsid w:val="00D0777F"/>
    <w:rsid w:val="00D07C88"/>
    <w:rsid w:val="00D10FAA"/>
    <w:rsid w:val="00D11108"/>
    <w:rsid w:val="00D12D02"/>
    <w:rsid w:val="00D15A12"/>
    <w:rsid w:val="00D16D45"/>
    <w:rsid w:val="00D17654"/>
    <w:rsid w:val="00D17668"/>
    <w:rsid w:val="00D20260"/>
    <w:rsid w:val="00D21393"/>
    <w:rsid w:val="00D21F75"/>
    <w:rsid w:val="00D2204F"/>
    <w:rsid w:val="00D22197"/>
    <w:rsid w:val="00D22BAC"/>
    <w:rsid w:val="00D22EAE"/>
    <w:rsid w:val="00D2301A"/>
    <w:rsid w:val="00D2583D"/>
    <w:rsid w:val="00D27AB0"/>
    <w:rsid w:val="00D27BBE"/>
    <w:rsid w:val="00D27E68"/>
    <w:rsid w:val="00D30952"/>
    <w:rsid w:val="00D34760"/>
    <w:rsid w:val="00D353F6"/>
    <w:rsid w:val="00D43691"/>
    <w:rsid w:val="00D43A05"/>
    <w:rsid w:val="00D43BD8"/>
    <w:rsid w:val="00D45649"/>
    <w:rsid w:val="00D45964"/>
    <w:rsid w:val="00D46A3B"/>
    <w:rsid w:val="00D46B6D"/>
    <w:rsid w:val="00D47DF5"/>
    <w:rsid w:val="00D53A2E"/>
    <w:rsid w:val="00D56F93"/>
    <w:rsid w:val="00D5756E"/>
    <w:rsid w:val="00D57770"/>
    <w:rsid w:val="00D57EC4"/>
    <w:rsid w:val="00D60660"/>
    <w:rsid w:val="00D6252D"/>
    <w:rsid w:val="00D62696"/>
    <w:rsid w:val="00D6309B"/>
    <w:rsid w:val="00D63DB2"/>
    <w:rsid w:val="00D650F1"/>
    <w:rsid w:val="00D6511A"/>
    <w:rsid w:val="00D65280"/>
    <w:rsid w:val="00D654ED"/>
    <w:rsid w:val="00D65DEB"/>
    <w:rsid w:val="00D65F4F"/>
    <w:rsid w:val="00D663B9"/>
    <w:rsid w:val="00D67042"/>
    <w:rsid w:val="00D67CF8"/>
    <w:rsid w:val="00D70496"/>
    <w:rsid w:val="00D717DC"/>
    <w:rsid w:val="00D71D25"/>
    <w:rsid w:val="00D72036"/>
    <w:rsid w:val="00D7289B"/>
    <w:rsid w:val="00D72B15"/>
    <w:rsid w:val="00D74BFC"/>
    <w:rsid w:val="00D7557C"/>
    <w:rsid w:val="00D77C24"/>
    <w:rsid w:val="00D80969"/>
    <w:rsid w:val="00D844DF"/>
    <w:rsid w:val="00D848C1"/>
    <w:rsid w:val="00D84A1B"/>
    <w:rsid w:val="00D85931"/>
    <w:rsid w:val="00D85C7F"/>
    <w:rsid w:val="00D8602A"/>
    <w:rsid w:val="00D91827"/>
    <w:rsid w:val="00D919CD"/>
    <w:rsid w:val="00D91ACE"/>
    <w:rsid w:val="00D93C5F"/>
    <w:rsid w:val="00D94351"/>
    <w:rsid w:val="00D9498E"/>
    <w:rsid w:val="00D950D5"/>
    <w:rsid w:val="00D964E2"/>
    <w:rsid w:val="00D96E67"/>
    <w:rsid w:val="00D96E94"/>
    <w:rsid w:val="00D97A04"/>
    <w:rsid w:val="00DA15B5"/>
    <w:rsid w:val="00DA2BE5"/>
    <w:rsid w:val="00DA34D0"/>
    <w:rsid w:val="00DA42F4"/>
    <w:rsid w:val="00DA4603"/>
    <w:rsid w:val="00DA5015"/>
    <w:rsid w:val="00DA6822"/>
    <w:rsid w:val="00DA6C92"/>
    <w:rsid w:val="00DB00F2"/>
    <w:rsid w:val="00DB06BB"/>
    <w:rsid w:val="00DB1286"/>
    <w:rsid w:val="00DB35C6"/>
    <w:rsid w:val="00DB3A93"/>
    <w:rsid w:val="00DB5C04"/>
    <w:rsid w:val="00DB5F13"/>
    <w:rsid w:val="00DB64B2"/>
    <w:rsid w:val="00DB701E"/>
    <w:rsid w:val="00DB7588"/>
    <w:rsid w:val="00DC0C5E"/>
    <w:rsid w:val="00DC1DF8"/>
    <w:rsid w:val="00DC3484"/>
    <w:rsid w:val="00DC388B"/>
    <w:rsid w:val="00DC3CED"/>
    <w:rsid w:val="00DC557E"/>
    <w:rsid w:val="00DC618F"/>
    <w:rsid w:val="00DC6C45"/>
    <w:rsid w:val="00DD059A"/>
    <w:rsid w:val="00DD10CD"/>
    <w:rsid w:val="00DD205C"/>
    <w:rsid w:val="00DD23B2"/>
    <w:rsid w:val="00DD304C"/>
    <w:rsid w:val="00DD43AF"/>
    <w:rsid w:val="00DD44CB"/>
    <w:rsid w:val="00DD4C19"/>
    <w:rsid w:val="00DD6803"/>
    <w:rsid w:val="00DD6EB9"/>
    <w:rsid w:val="00DD7546"/>
    <w:rsid w:val="00DE102F"/>
    <w:rsid w:val="00DE22EE"/>
    <w:rsid w:val="00DE286A"/>
    <w:rsid w:val="00DE35AC"/>
    <w:rsid w:val="00DE3B18"/>
    <w:rsid w:val="00DE4496"/>
    <w:rsid w:val="00DE540D"/>
    <w:rsid w:val="00DE6EDD"/>
    <w:rsid w:val="00DE71A4"/>
    <w:rsid w:val="00DE72DE"/>
    <w:rsid w:val="00DE74C4"/>
    <w:rsid w:val="00DE7D29"/>
    <w:rsid w:val="00DE7EDE"/>
    <w:rsid w:val="00DF038F"/>
    <w:rsid w:val="00DF169A"/>
    <w:rsid w:val="00DF278E"/>
    <w:rsid w:val="00DF45CA"/>
    <w:rsid w:val="00DF4DC8"/>
    <w:rsid w:val="00DF5275"/>
    <w:rsid w:val="00DF775C"/>
    <w:rsid w:val="00DF7C8E"/>
    <w:rsid w:val="00DF7FE8"/>
    <w:rsid w:val="00E00D40"/>
    <w:rsid w:val="00E02517"/>
    <w:rsid w:val="00E02D26"/>
    <w:rsid w:val="00E0339C"/>
    <w:rsid w:val="00E03C47"/>
    <w:rsid w:val="00E03E38"/>
    <w:rsid w:val="00E0543B"/>
    <w:rsid w:val="00E05B9C"/>
    <w:rsid w:val="00E06AFD"/>
    <w:rsid w:val="00E10004"/>
    <w:rsid w:val="00E1043E"/>
    <w:rsid w:val="00E115FA"/>
    <w:rsid w:val="00E11784"/>
    <w:rsid w:val="00E122EC"/>
    <w:rsid w:val="00E12757"/>
    <w:rsid w:val="00E132C8"/>
    <w:rsid w:val="00E13FEC"/>
    <w:rsid w:val="00E140CC"/>
    <w:rsid w:val="00E158A0"/>
    <w:rsid w:val="00E16634"/>
    <w:rsid w:val="00E20119"/>
    <w:rsid w:val="00E21BD1"/>
    <w:rsid w:val="00E21E87"/>
    <w:rsid w:val="00E22374"/>
    <w:rsid w:val="00E22B27"/>
    <w:rsid w:val="00E235C2"/>
    <w:rsid w:val="00E24553"/>
    <w:rsid w:val="00E27067"/>
    <w:rsid w:val="00E272F3"/>
    <w:rsid w:val="00E274E2"/>
    <w:rsid w:val="00E3070A"/>
    <w:rsid w:val="00E307EA"/>
    <w:rsid w:val="00E30F40"/>
    <w:rsid w:val="00E33346"/>
    <w:rsid w:val="00E3521D"/>
    <w:rsid w:val="00E354A1"/>
    <w:rsid w:val="00E35B64"/>
    <w:rsid w:val="00E36332"/>
    <w:rsid w:val="00E36DD5"/>
    <w:rsid w:val="00E4095C"/>
    <w:rsid w:val="00E42BF9"/>
    <w:rsid w:val="00E42F8C"/>
    <w:rsid w:val="00E455FC"/>
    <w:rsid w:val="00E45A06"/>
    <w:rsid w:val="00E501BA"/>
    <w:rsid w:val="00E51AA4"/>
    <w:rsid w:val="00E52955"/>
    <w:rsid w:val="00E5299D"/>
    <w:rsid w:val="00E53356"/>
    <w:rsid w:val="00E543F9"/>
    <w:rsid w:val="00E54537"/>
    <w:rsid w:val="00E55BAC"/>
    <w:rsid w:val="00E56AC7"/>
    <w:rsid w:val="00E571F6"/>
    <w:rsid w:val="00E6013A"/>
    <w:rsid w:val="00E60C3F"/>
    <w:rsid w:val="00E61531"/>
    <w:rsid w:val="00E6175A"/>
    <w:rsid w:val="00E621D4"/>
    <w:rsid w:val="00E62390"/>
    <w:rsid w:val="00E62C41"/>
    <w:rsid w:val="00E65399"/>
    <w:rsid w:val="00E673B2"/>
    <w:rsid w:val="00E67831"/>
    <w:rsid w:val="00E67888"/>
    <w:rsid w:val="00E70CFA"/>
    <w:rsid w:val="00E7192D"/>
    <w:rsid w:val="00E72E7A"/>
    <w:rsid w:val="00E739B8"/>
    <w:rsid w:val="00E75787"/>
    <w:rsid w:val="00E76974"/>
    <w:rsid w:val="00E76C3D"/>
    <w:rsid w:val="00E777E4"/>
    <w:rsid w:val="00E80444"/>
    <w:rsid w:val="00E80A7B"/>
    <w:rsid w:val="00E80DFD"/>
    <w:rsid w:val="00E81422"/>
    <w:rsid w:val="00E815AE"/>
    <w:rsid w:val="00E83240"/>
    <w:rsid w:val="00E833B5"/>
    <w:rsid w:val="00E83E3F"/>
    <w:rsid w:val="00E84474"/>
    <w:rsid w:val="00E858E6"/>
    <w:rsid w:val="00E87631"/>
    <w:rsid w:val="00E91602"/>
    <w:rsid w:val="00E91C34"/>
    <w:rsid w:val="00E93B9E"/>
    <w:rsid w:val="00E94872"/>
    <w:rsid w:val="00E956C0"/>
    <w:rsid w:val="00E96BCE"/>
    <w:rsid w:val="00EA0137"/>
    <w:rsid w:val="00EA0589"/>
    <w:rsid w:val="00EA0AF0"/>
    <w:rsid w:val="00EA1A70"/>
    <w:rsid w:val="00EA2175"/>
    <w:rsid w:val="00EA3A93"/>
    <w:rsid w:val="00EA5C11"/>
    <w:rsid w:val="00EA5E89"/>
    <w:rsid w:val="00EA7393"/>
    <w:rsid w:val="00EA760D"/>
    <w:rsid w:val="00EB1802"/>
    <w:rsid w:val="00EB208E"/>
    <w:rsid w:val="00EB5730"/>
    <w:rsid w:val="00EB66C7"/>
    <w:rsid w:val="00EB69BC"/>
    <w:rsid w:val="00EB6E94"/>
    <w:rsid w:val="00EB6F35"/>
    <w:rsid w:val="00EB7415"/>
    <w:rsid w:val="00EB7792"/>
    <w:rsid w:val="00EC1EC8"/>
    <w:rsid w:val="00EC22B0"/>
    <w:rsid w:val="00EC238A"/>
    <w:rsid w:val="00EC2BC5"/>
    <w:rsid w:val="00EC2C0A"/>
    <w:rsid w:val="00EC2FB6"/>
    <w:rsid w:val="00EC380B"/>
    <w:rsid w:val="00EC3949"/>
    <w:rsid w:val="00EC3D7C"/>
    <w:rsid w:val="00EC4359"/>
    <w:rsid w:val="00EC4683"/>
    <w:rsid w:val="00EC4BCB"/>
    <w:rsid w:val="00EC51B5"/>
    <w:rsid w:val="00EC560F"/>
    <w:rsid w:val="00EC5B5C"/>
    <w:rsid w:val="00EC5C8E"/>
    <w:rsid w:val="00EC6CC1"/>
    <w:rsid w:val="00EC7B68"/>
    <w:rsid w:val="00ED0128"/>
    <w:rsid w:val="00ED0355"/>
    <w:rsid w:val="00ED08A0"/>
    <w:rsid w:val="00ED1E3D"/>
    <w:rsid w:val="00ED68D0"/>
    <w:rsid w:val="00EE001E"/>
    <w:rsid w:val="00EE0699"/>
    <w:rsid w:val="00EE0E94"/>
    <w:rsid w:val="00EE1717"/>
    <w:rsid w:val="00EE1C24"/>
    <w:rsid w:val="00EE202E"/>
    <w:rsid w:val="00EE2E83"/>
    <w:rsid w:val="00EE30E3"/>
    <w:rsid w:val="00EE4081"/>
    <w:rsid w:val="00EE42DD"/>
    <w:rsid w:val="00EE586A"/>
    <w:rsid w:val="00EE7067"/>
    <w:rsid w:val="00EE7789"/>
    <w:rsid w:val="00EE79F9"/>
    <w:rsid w:val="00EE7F84"/>
    <w:rsid w:val="00EF040C"/>
    <w:rsid w:val="00EF073A"/>
    <w:rsid w:val="00EF1E98"/>
    <w:rsid w:val="00EF2A25"/>
    <w:rsid w:val="00EF2E0D"/>
    <w:rsid w:val="00EF429A"/>
    <w:rsid w:val="00EF456E"/>
    <w:rsid w:val="00EF4D02"/>
    <w:rsid w:val="00EF5700"/>
    <w:rsid w:val="00EF6B23"/>
    <w:rsid w:val="00EF746B"/>
    <w:rsid w:val="00EF7891"/>
    <w:rsid w:val="00F00618"/>
    <w:rsid w:val="00F00D14"/>
    <w:rsid w:val="00F01D87"/>
    <w:rsid w:val="00F03EA5"/>
    <w:rsid w:val="00F067AD"/>
    <w:rsid w:val="00F07898"/>
    <w:rsid w:val="00F11149"/>
    <w:rsid w:val="00F11CDE"/>
    <w:rsid w:val="00F12610"/>
    <w:rsid w:val="00F12822"/>
    <w:rsid w:val="00F135B1"/>
    <w:rsid w:val="00F13F7D"/>
    <w:rsid w:val="00F147E9"/>
    <w:rsid w:val="00F14CA1"/>
    <w:rsid w:val="00F150C9"/>
    <w:rsid w:val="00F15F0F"/>
    <w:rsid w:val="00F16F6F"/>
    <w:rsid w:val="00F17025"/>
    <w:rsid w:val="00F177B6"/>
    <w:rsid w:val="00F1885C"/>
    <w:rsid w:val="00F20CA3"/>
    <w:rsid w:val="00F22070"/>
    <w:rsid w:val="00F24D22"/>
    <w:rsid w:val="00F24D31"/>
    <w:rsid w:val="00F24D8D"/>
    <w:rsid w:val="00F2738A"/>
    <w:rsid w:val="00F27C72"/>
    <w:rsid w:val="00F300AB"/>
    <w:rsid w:val="00F31A69"/>
    <w:rsid w:val="00F32BAD"/>
    <w:rsid w:val="00F33918"/>
    <w:rsid w:val="00F344FE"/>
    <w:rsid w:val="00F353A2"/>
    <w:rsid w:val="00F35B41"/>
    <w:rsid w:val="00F37451"/>
    <w:rsid w:val="00F379CA"/>
    <w:rsid w:val="00F37C20"/>
    <w:rsid w:val="00F40B07"/>
    <w:rsid w:val="00F40C7A"/>
    <w:rsid w:val="00F4239E"/>
    <w:rsid w:val="00F42F56"/>
    <w:rsid w:val="00F43EB9"/>
    <w:rsid w:val="00F455DD"/>
    <w:rsid w:val="00F461D1"/>
    <w:rsid w:val="00F4719B"/>
    <w:rsid w:val="00F50AA5"/>
    <w:rsid w:val="00F51216"/>
    <w:rsid w:val="00F519EB"/>
    <w:rsid w:val="00F52374"/>
    <w:rsid w:val="00F526E8"/>
    <w:rsid w:val="00F52F28"/>
    <w:rsid w:val="00F6030B"/>
    <w:rsid w:val="00F60730"/>
    <w:rsid w:val="00F60F70"/>
    <w:rsid w:val="00F6100F"/>
    <w:rsid w:val="00F610B1"/>
    <w:rsid w:val="00F63D29"/>
    <w:rsid w:val="00F6483D"/>
    <w:rsid w:val="00F6532D"/>
    <w:rsid w:val="00F66431"/>
    <w:rsid w:val="00F66E6C"/>
    <w:rsid w:val="00F67397"/>
    <w:rsid w:val="00F67A78"/>
    <w:rsid w:val="00F70785"/>
    <w:rsid w:val="00F70FF0"/>
    <w:rsid w:val="00F713B5"/>
    <w:rsid w:val="00F7199F"/>
    <w:rsid w:val="00F728DE"/>
    <w:rsid w:val="00F73FB9"/>
    <w:rsid w:val="00F74877"/>
    <w:rsid w:val="00F749A6"/>
    <w:rsid w:val="00F76799"/>
    <w:rsid w:val="00F811D6"/>
    <w:rsid w:val="00F81A77"/>
    <w:rsid w:val="00F826F5"/>
    <w:rsid w:val="00F82FF1"/>
    <w:rsid w:val="00F83790"/>
    <w:rsid w:val="00F838BA"/>
    <w:rsid w:val="00F83CB0"/>
    <w:rsid w:val="00F84999"/>
    <w:rsid w:val="00F84AB2"/>
    <w:rsid w:val="00F84B4A"/>
    <w:rsid w:val="00F85FA0"/>
    <w:rsid w:val="00F86D28"/>
    <w:rsid w:val="00F90749"/>
    <w:rsid w:val="00F90B8E"/>
    <w:rsid w:val="00F91DD3"/>
    <w:rsid w:val="00F94563"/>
    <w:rsid w:val="00F94701"/>
    <w:rsid w:val="00F96E9D"/>
    <w:rsid w:val="00F97209"/>
    <w:rsid w:val="00F97562"/>
    <w:rsid w:val="00F97EE5"/>
    <w:rsid w:val="00FA0A9C"/>
    <w:rsid w:val="00FA12AD"/>
    <w:rsid w:val="00FA20C4"/>
    <w:rsid w:val="00FA2183"/>
    <w:rsid w:val="00FA3C5F"/>
    <w:rsid w:val="00FA3EBD"/>
    <w:rsid w:val="00FA47A8"/>
    <w:rsid w:val="00FA5904"/>
    <w:rsid w:val="00FA62F7"/>
    <w:rsid w:val="00FA70E6"/>
    <w:rsid w:val="00FA720A"/>
    <w:rsid w:val="00FA78F7"/>
    <w:rsid w:val="00FB0A6B"/>
    <w:rsid w:val="00FB1C87"/>
    <w:rsid w:val="00FB1EFF"/>
    <w:rsid w:val="00FB2B80"/>
    <w:rsid w:val="00FB334C"/>
    <w:rsid w:val="00FC002D"/>
    <w:rsid w:val="00FC1937"/>
    <w:rsid w:val="00FC2615"/>
    <w:rsid w:val="00FC26D4"/>
    <w:rsid w:val="00FC285D"/>
    <w:rsid w:val="00FC2D10"/>
    <w:rsid w:val="00FC4D79"/>
    <w:rsid w:val="00FC6189"/>
    <w:rsid w:val="00FC7413"/>
    <w:rsid w:val="00FD08C1"/>
    <w:rsid w:val="00FD364A"/>
    <w:rsid w:val="00FD3790"/>
    <w:rsid w:val="00FD392D"/>
    <w:rsid w:val="00FD3A52"/>
    <w:rsid w:val="00FD3B67"/>
    <w:rsid w:val="00FD4A2B"/>
    <w:rsid w:val="00FD5D73"/>
    <w:rsid w:val="00FD79F4"/>
    <w:rsid w:val="00FE09CD"/>
    <w:rsid w:val="00FE1458"/>
    <w:rsid w:val="00FE2846"/>
    <w:rsid w:val="00FE4730"/>
    <w:rsid w:val="00FE5C9B"/>
    <w:rsid w:val="00FE5FB8"/>
    <w:rsid w:val="00FE691D"/>
    <w:rsid w:val="00FE6A61"/>
    <w:rsid w:val="00FE6CE4"/>
    <w:rsid w:val="00FE70D3"/>
    <w:rsid w:val="00FE7AF0"/>
    <w:rsid w:val="00FEA7CC"/>
    <w:rsid w:val="00FF0C43"/>
    <w:rsid w:val="00FF0F95"/>
    <w:rsid w:val="00FF3E6D"/>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0CA99D3"/>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88707A13-18EB-4B6C-94D8-E1DA9823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character" w:styleId="Textoennegrita">
    <w:name w:val="Strong"/>
    <w:basedOn w:val="Fuentedeprrafopredeter"/>
    <w:uiPriority w:val="22"/>
    <w:qFormat/>
    <w:rsid w:val="00946380"/>
    <w:rPr>
      <w:b/>
      <w:bCs/>
    </w:rPr>
  </w:style>
  <w:style w:type="character" w:styleId="Mencinsinresolver">
    <w:name w:val="Unresolved Mention"/>
    <w:basedOn w:val="Fuentedeprrafopredeter"/>
    <w:uiPriority w:val="99"/>
    <w:semiHidden/>
    <w:unhideWhenUsed/>
    <w:rsid w:val="004F5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180317605">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21436951">
      <w:bodyDiv w:val="1"/>
      <w:marLeft w:val="0"/>
      <w:marRight w:val="0"/>
      <w:marTop w:val="0"/>
      <w:marBottom w:val="0"/>
      <w:divBdr>
        <w:top w:val="none" w:sz="0" w:space="0" w:color="auto"/>
        <w:left w:val="none" w:sz="0" w:space="0" w:color="auto"/>
        <w:bottom w:val="none" w:sz="0" w:space="0" w:color="auto"/>
        <w:right w:val="none" w:sz="0" w:space="0" w:color="auto"/>
      </w:divBdr>
      <w:divsChild>
        <w:div w:id="999503935">
          <w:marLeft w:val="0"/>
          <w:marRight w:val="0"/>
          <w:marTop w:val="0"/>
          <w:marBottom w:val="0"/>
          <w:divBdr>
            <w:top w:val="none" w:sz="0" w:space="0" w:color="auto"/>
            <w:left w:val="none" w:sz="0" w:space="0" w:color="auto"/>
            <w:bottom w:val="none" w:sz="0" w:space="0" w:color="auto"/>
            <w:right w:val="none" w:sz="0" w:space="0" w:color="auto"/>
          </w:divBdr>
        </w:div>
        <w:div w:id="1654679120">
          <w:marLeft w:val="0"/>
          <w:marRight w:val="0"/>
          <w:marTop w:val="0"/>
          <w:marBottom w:val="0"/>
          <w:divBdr>
            <w:top w:val="none" w:sz="0" w:space="0" w:color="auto"/>
            <w:left w:val="none" w:sz="0" w:space="0" w:color="auto"/>
            <w:bottom w:val="none" w:sz="0" w:space="0" w:color="auto"/>
            <w:right w:val="none" w:sz="0" w:space="0" w:color="auto"/>
          </w:divBdr>
        </w:div>
      </w:divsChild>
    </w:div>
    <w:div w:id="522013525">
      <w:bodyDiv w:val="1"/>
      <w:marLeft w:val="0"/>
      <w:marRight w:val="0"/>
      <w:marTop w:val="0"/>
      <w:marBottom w:val="0"/>
      <w:divBdr>
        <w:top w:val="none" w:sz="0" w:space="0" w:color="auto"/>
        <w:left w:val="none" w:sz="0" w:space="0" w:color="auto"/>
        <w:bottom w:val="none" w:sz="0" w:space="0" w:color="auto"/>
        <w:right w:val="none" w:sz="0" w:space="0" w:color="auto"/>
      </w:divBdr>
      <w:divsChild>
        <w:div w:id="1692415521">
          <w:marLeft w:val="0"/>
          <w:marRight w:val="0"/>
          <w:marTop w:val="0"/>
          <w:marBottom w:val="0"/>
          <w:divBdr>
            <w:top w:val="none" w:sz="0" w:space="0" w:color="auto"/>
            <w:left w:val="none" w:sz="0" w:space="0" w:color="auto"/>
            <w:bottom w:val="none" w:sz="0" w:space="0" w:color="auto"/>
            <w:right w:val="none" w:sz="0" w:space="0" w:color="auto"/>
          </w:divBdr>
        </w:div>
        <w:div w:id="1772048920">
          <w:marLeft w:val="0"/>
          <w:marRight w:val="0"/>
          <w:marTop w:val="0"/>
          <w:marBottom w:val="0"/>
          <w:divBdr>
            <w:top w:val="none" w:sz="0" w:space="0" w:color="auto"/>
            <w:left w:val="none" w:sz="0" w:space="0" w:color="auto"/>
            <w:bottom w:val="none" w:sz="0" w:space="0" w:color="auto"/>
            <w:right w:val="none" w:sz="0" w:space="0" w:color="auto"/>
          </w:divBdr>
        </w:div>
        <w:div w:id="2073769686">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
    <w:div w:id="548492511">
      <w:bodyDiv w:val="1"/>
      <w:marLeft w:val="0"/>
      <w:marRight w:val="0"/>
      <w:marTop w:val="0"/>
      <w:marBottom w:val="0"/>
      <w:divBdr>
        <w:top w:val="none" w:sz="0" w:space="0" w:color="auto"/>
        <w:left w:val="none" w:sz="0" w:space="0" w:color="auto"/>
        <w:bottom w:val="none" w:sz="0" w:space="0" w:color="auto"/>
        <w:right w:val="none" w:sz="0" w:space="0" w:color="auto"/>
      </w:divBdr>
    </w:div>
    <w:div w:id="578909075">
      <w:bodyDiv w:val="1"/>
      <w:marLeft w:val="0"/>
      <w:marRight w:val="0"/>
      <w:marTop w:val="0"/>
      <w:marBottom w:val="0"/>
      <w:divBdr>
        <w:top w:val="none" w:sz="0" w:space="0" w:color="auto"/>
        <w:left w:val="none" w:sz="0" w:space="0" w:color="auto"/>
        <w:bottom w:val="none" w:sz="0" w:space="0" w:color="auto"/>
        <w:right w:val="none" w:sz="0" w:space="0" w:color="auto"/>
      </w:divBdr>
      <w:divsChild>
        <w:div w:id="1042906458">
          <w:marLeft w:val="0"/>
          <w:marRight w:val="0"/>
          <w:marTop w:val="0"/>
          <w:marBottom w:val="0"/>
          <w:divBdr>
            <w:top w:val="none" w:sz="0" w:space="0" w:color="auto"/>
            <w:left w:val="none" w:sz="0" w:space="0" w:color="auto"/>
            <w:bottom w:val="none" w:sz="0" w:space="0" w:color="auto"/>
            <w:right w:val="none" w:sz="0" w:space="0" w:color="auto"/>
          </w:divBdr>
          <w:divsChild>
            <w:div w:id="169027990">
              <w:marLeft w:val="0"/>
              <w:marRight w:val="0"/>
              <w:marTop w:val="0"/>
              <w:marBottom w:val="0"/>
              <w:divBdr>
                <w:top w:val="none" w:sz="0" w:space="0" w:color="auto"/>
                <w:left w:val="none" w:sz="0" w:space="0" w:color="auto"/>
                <w:bottom w:val="none" w:sz="0" w:space="0" w:color="auto"/>
                <w:right w:val="none" w:sz="0" w:space="0" w:color="auto"/>
              </w:divBdr>
            </w:div>
            <w:div w:id="431123318">
              <w:marLeft w:val="0"/>
              <w:marRight w:val="0"/>
              <w:marTop w:val="0"/>
              <w:marBottom w:val="0"/>
              <w:divBdr>
                <w:top w:val="none" w:sz="0" w:space="0" w:color="auto"/>
                <w:left w:val="none" w:sz="0" w:space="0" w:color="auto"/>
                <w:bottom w:val="none" w:sz="0" w:space="0" w:color="auto"/>
                <w:right w:val="none" w:sz="0" w:space="0" w:color="auto"/>
              </w:divBdr>
            </w:div>
            <w:div w:id="944001614">
              <w:marLeft w:val="0"/>
              <w:marRight w:val="0"/>
              <w:marTop w:val="0"/>
              <w:marBottom w:val="0"/>
              <w:divBdr>
                <w:top w:val="none" w:sz="0" w:space="0" w:color="auto"/>
                <w:left w:val="none" w:sz="0" w:space="0" w:color="auto"/>
                <w:bottom w:val="none" w:sz="0" w:space="0" w:color="auto"/>
                <w:right w:val="none" w:sz="0" w:space="0" w:color="auto"/>
              </w:divBdr>
            </w:div>
            <w:div w:id="1491604866">
              <w:marLeft w:val="0"/>
              <w:marRight w:val="0"/>
              <w:marTop w:val="0"/>
              <w:marBottom w:val="0"/>
              <w:divBdr>
                <w:top w:val="none" w:sz="0" w:space="0" w:color="auto"/>
                <w:left w:val="none" w:sz="0" w:space="0" w:color="auto"/>
                <w:bottom w:val="none" w:sz="0" w:space="0" w:color="auto"/>
                <w:right w:val="none" w:sz="0" w:space="0" w:color="auto"/>
              </w:divBdr>
            </w:div>
            <w:div w:id="1824005867">
              <w:marLeft w:val="0"/>
              <w:marRight w:val="0"/>
              <w:marTop w:val="0"/>
              <w:marBottom w:val="0"/>
              <w:divBdr>
                <w:top w:val="none" w:sz="0" w:space="0" w:color="auto"/>
                <w:left w:val="none" w:sz="0" w:space="0" w:color="auto"/>
                <w:bottom w:val="none" w:sz="0" w:space="0" w:color="auto"/>
                <w:right w:val="none" w:sz="0" w:space="0" w:color="auto"/>
              </w:divBdr>
            </w:div>
          </w:divsChild>
        </w:div>
        <w:div w:id="1105881805">
          <w:marLeft w:val="0"/>
          <w:marRight w:val="0"/>
          <w:marTop w:val="0"/>
          <w:marBottom w:val="0"/>
          <w:divBdr>
            <w:top w:val="none" w:sz="0" w:space="0" w:color="auto"/>
            <w:left w:val="none" w:sz="0" w:space="0" w:color="auto"/>
            <w:bottom w:val="none" w:sz="0" w:space="0" w:color="auto"/>
            <w:right w:val="none" w:sz="0" w:space="0" w:color="auto"/>
          </w:divBdr>
        </w:div>
        <w:div w:id="1254510974">
          <w:marLeft w:val="0"/>
          <w:marRight w:val="0"/>
          <w:marTop w:val="0"/>
          <w:marBottom w:val="0"/>
          <w:divBdr>
            <w:top w:val="none" w:sz="0" w:space="0" w:color="auto"/>
            <w:left w:val="none" w:sz="0" w:space="0" w:color="auto"/>
            <w:bottom w:val="none" w:sz="0" w:space="0" w:color="auto"/>
            <w:right w:val="none" w:sz="0" w:space="0" w:color="auto"/>
          </w:divBdr>
        </w:div>
        <w:div w:id="1346712508">
          <w:marLeft w:val="0"/>
          <w:marRight w:val="0"/>
          <w:marTop w:val="0"/>
          <w:marBottom w:val="0"/>
          <w:divBdr>
            <w:top w:val="none" w:sz="0" w:space="0" w:color="auto"/>
            <w:left w:val="none" w:sz="0" w:space="0" w:color="auto"/>
            <w:bottom w:val="none" w:sz="0" w:space="0" w:color="auto"/>
            <w:right w:val="none" w:sz="0" w:space="0" w:color="auto"/>
          </w:divBdr>
          <w:divsChild>
            <w:div w:id="265620474">
              <w:marLeft w:val="0"/>
              <w:marRight w:val="0"/>
              <w:marTop w:val="0"/>
              <w:marBottom w:val="0"/>
              <w:divBdr>
                <w:top w:val="none" w:sz="0" w:space="0" w:color="auto"/>
                <w:left w:val="none" w:sz="0" w:space="0" w:color="auto"/>
                <w:bottom w:val="none" w:sz="0" w:space="0" w:color="auto"/>
                <w:right w:val="none" w:sz="0" w:space="0" w:color="auto"/>
              </w:divBdr>
            </w:div>
            <w:div w:id="1284652842">
              <w:marLeft w:val="0"/>
              <w:marRight w:val="0"/>
              <w:marTop w:val="0"/>
              <w:marBottom w:val="0"/>
              <w:divBdr>
                <w:top w:val="none" w:sz="0" w:space="0" w:color="auto"/>
                <w:left w:val="none" w:sz="0" w:space="0" w:color="auto"/>
                <w:bottom w:val="none" w:sz="0" w:space="0" w:color="auto"/>
                <w:right w:val="none" w:sz="0" w:space="0" w:color="auto"/>
              </w:divBdr>
            </w:div>
            <w:div w:id="1591085491">
              <w:marLeft w:val="0"/>
              <w:marRight w:val="0"/>
              <w:marTop w:val="0"/>
              <w:marBottom w:val="0"/>
              <w:divBdr>
                <w:top w:val="none" w:sz="0" w:space="0" w:color="auto"/>
                <w:left w:val="none" w:sz="0" w:space="0" w:color="auto"/>
                <w:bottom w:val="none" w:sz="0" w:space="0" w:color="auto"/>
                <w:right w:val="none" w:sz="0" w:space="0" w:color="auto"/>
              </w:divBdr>
            </w:div>
            <w:div w:id="1865442560">
              <w:marLeft w:val="0"/>
              <w:marRight w:val="0"/>
              <w:marTop w:val="0"/>
              <w:marBottom w:val="0"/>
              <w:divBdr>
                <w:top w:val="none" w:sz="0" w:space="0" w:color="auto"/>
                <w:left w:val="none" w:sz="0" w:space="0" w:color="auto"/>
                <w:bottom w:val="none" w:sz="0" w:space="0" w:color="auto"/>
                <w:right w:val="none" w:sz="0" w:space="0" w:color="auto"/>
              </w:divBdr>
            </w:div>
            <w:div w:id="2066367208">
              <w:marLeft w:val="0"/>
              <w:marRight w:val="0"/>
              <w:marTop w:val="0"/>
              <w:marBottom w:val="0"/>
              <w:divBdr>
                <w:top w:val="none" w:sz="0" w:space="0" w:color="auto"/>
                <w:left w:val="none" w:sz="0" w:space="0" w:color="auto"/>
                <w:bottom w:val="none" w:sz="0" w:space="0" w:color="auto"/>
                <w:right w:val="none" w:sz="0" w:space="0" w:color="auto"/>
              </w:divBdr>
            </w:div>
          </w:divsChild>
        </w:div>
        <w:div w:id="1439763057">
          <w:marLeft w:val="0"/>
          <w:marRight w:val="0"/>
          <w:marTop w:val="0"/>
          <w:marBottom w:val="0"/>
          <w:divBdr>
            <w:top w:val="none" w:sz="0" w:space="0" w:color="auto"/>
            <w:left w:val="none" w:sz="0" w:space="0" w:color="auto"/>
            <w:bottom w:val="none" w:sz="0" w:space="0" w:color="auto"/>
            <w:right w:val="none" w:sz="0" w:space="0" w:color="auto"/>
          </w:divBdr>
          <w:divsChild>
            <w:div w:id="588925498">
              <w:marLeft w:val="0"/>
              <w:marRight w:val="0"/>
              <w:marTop w:val="0"/>
              <w:marBottom w:val="0"/>
              <w:divBdr>
                <w:top w:val="none" w:sz="0" w:space="0" w:color="auto"/>
                <w:left w:val="none" w:sz="0" w:space="0" w:color="auto"/>
                <w:bottom w:val="none" w:sz="0" w:space="0" w:color="auto"/>
                <w:right w:val="none" w:sz="0" w:space="0" w:color="auto"/>
              </w:divBdr>
            </w:div>
            <w:div w:id="674767522">
              <w:marLeft w:val="0"/>
              <w:marRight w:val="0"/>
              <w:marTop w:val="0"/>
              <w:marBottom w:val="0"/>
              <w:divBdr>
                <w:top w:val="none" w:sz="0" w:space="0" w:color="auto"/>
                <w:left w:val="none" w:sz="0" w:space="0" w:color="auto"/>
                <w:bottom w:val="none" w:sz="0" w:space="0" w:color="auto"/>
                <w:right w:val="none" w:sz="0" w:space="0" w:color="auto"/>
              </w:divBdr>
            </w:div>
            <w:div w:id="1182016236">
              <w:marLeft w:val="0"/>
              <w:marRight w:val="0"/>
              <w:marTop w:val="0"/>
              <w:marBottom w:val="0"/>
              <w:divBdr>
                <w:top w:val="none" w:sz="0" w:space="0" w:color="auto"/>
                <w:left w:val="none" w:sz="0" w:space="0" w:color="auto"/>
                <w:bottom w:val="none" w:sz="0" w:space="0" w:color="auto"/>
                <w:right w:val="none" w:sz="0" w:space="0" w:color="auto"/>
              </w:divBdr>
            </w:div>
          </w:divsChild>
        </w:div>
        <w:div w:id="1824203366">
          <w:marLeft w:val="0"/>
          <w:marRight w:val="0"/>
          <w:marTop w:val="0"/>
          <w:marBottom w:val="0"/>
          <w:divBdr>
            <w:top w:val="none" w:sz="0" w:space="0" w:color="auto"/>
            <w:left w:val="none" w:sz="0" w:space="0" w:color="auto"/>
            <w:bottom w:val="none" w:sz="0" w:space="0" w:color="auto"/>
            <w:right w:val="none" w:sz="0" w:space="0" w:color="auto"/>
          </w:divBdr>
        </w:div>
        <w:div w:id="1917010215">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6753">
      <w:bodyDiv w:val="1"/>
      <w:marLeft w:val="0"/>
      <w:marRight w:val="0"/>
      <w:marTop w:val="0"/>
      <w:marBottom w:val="0"/>
      <w:divBdr>
        <w:top w:val="none" w:sz="0" w:space="0" w:color="auto"/>
        <w:left w:val="none" w:sz="0" w:space="0" w:color="auto"/>
        <w:bottom w:val="none" w:sz="0" w:space="0" w:color="auto"/>
        <w:right w:val="none" w:sz="0" w:space="0" w:color="auto"/>
      </w:divBdr>
      <w:divsChild>
        <w:div w:id="461970193">
          <w:marLeft w:val="0"/>
          <w:marRight w:val="0"/>
          <w:marTop w:val="0"/>
          <w:marBottom w:val="0"/>
          <w:divBdr>
            <w:top w:val="none" w:sz="0" w:space="0" w:color="auto"/>
            <w:left w:val="none" w:sz="0" w:space="0" w:color="auto"/>
            <w:bottom w:val="none" w:sz="0" w:space="0" w:color="auto"/>
            <w:right w:val="none" w:sz="0" w:space="0" w:color="auto"/>
          </w:divBdr>
        </w:div>
        <w:div w:id="699161063">
          <w:marLeft w:val="0"/>
          <w:marRight w:val="0"/>
          <w:marTop w:val="0"/>
          <w:marBottom w:val="0"/>
          <w:divBdr>
            <w:top w:val="none" w:sz="0" w:space="0" w:color="auto"/>
            <w:left w:val="none" w:sz="0" w:space="0" w:color="auto"/>
            <w:bottom w:val="none" w:sz="0" w:space="0" w:color="auto"/>
            <w:right w:val="none" w:sz="0" w:space="0" w:color="auto"/>
          </w:divBdr>
        </w:div>
        <w:div w:id="1229071139">
          <w:marLeft w:val="0"/>
          <w:marRight w:val="0"/>
          <w:marTop w:val="0"/>
          <w:marBottom w:val="0"/>
          <w:divBdr>
            <w:top w:val="none" w:sz="0" w:space="0" w:color="auto"/>
            <w:left w:val="none" w:sz="0" w:space="0" w:color="auto"/>
            <w:bottom w:val="none" w:sz="0" w:space="0" w:color="auto"/>
            <w:right w:val="none" w:sz="0" w:space="0" w:color="auto"/>
          </w:divBdr>
        </w:div>
        <w:div w:id="1477918776">
          <w:marLeft w:val="0"/>
          <w:marRight w:val="0"/>
          <w:marTop w:val="0"/>
          <w:marBottom w:val="0"/>
          <w:divBdr>
            <w:top w:val="none" w:sz="0" w:space="0" w:color="auto"/>
            <w:left w:val="none" w:sz="0" w:space="0" w:color="auto"/>
            <w:bottom w:val="none" w:sz="0" w:space="0" w:color="auto"/>
            <w:right w:val="none" w:sz="0" w:space="0" w:color="auto"/>
          </w:divBdr>
        </w:div>
        <w:div w:id="1569339834">
          <w:marLeft w:val="0"/>
          <w:marRight w:val="0"/>
          <w:marTop w:val="0"/>
          <w:marBottom w:val="0"/>
          <w:divBdr>
            <w:top w:val="none" w:sz="0" w:space="0" w:color="auto"/>
            <w:left w:val="none" w:sz="0" w:space="0" w:color="auto"/>
            <w:bottom w:val="none" w:sz="0" w:space="0" w:color="auto"/>
            <w:right w:val="none" w:sz="0" w:space="0" w:color="auto"/>
          </w:divBdr>
        </w:div>
        <w:div w:id="1592424242">
          <w:marLeft w:val="0"/>
          <w:marRight w:val="0"/>
          <w:marTop w:val="0"/>
          <w:marBottom w:val="0"/>
          <w:divBdr>
            <w:top w:val="none" w:sz="0" w:space="0" w:color="auto"/>
            <w:left w:val="none" w:sz="0" w:space="0" w:color="auto"/>
            <w:bottom w:val="none" w:sz="0" w:space="0" w:color="auto"/>
            <w:right w:val="none" w:sz="0" w:space="0" w:color="auto"/>
          </w:divBdr>
        </w:div>
        <w:div w:id="1629779775">
          <w:marLeft w:val="0"/>
          <w:marRight w:val="0"/>
          <w:marTop w:val="0"/>
          <w:marBottom w:val="0"/>
          <w:divBdr>
            <w:top w:val="none" w:sz="0" w:space="0" w:color="auto"/>
            <w:left w:val="none" w:sz="0" w:space="0" w:color="auto"/>
            <w:bottom w:val="none" w:sz="0" w:space="0" w:color="auto"/>
            <w:right w:val="none" w:sz="0" w:space="0" w:color="auto"/>
          </w:divBdr>
        </w:div>
        <w:div w:id="1680352465">
          <w:marLeft w:val="0"/>
          <w:marRight w:val="0"/>
          <w:marTop w:val="0"/>
          <w:marBottom w:val="0"/>
          <w:divBdr>
            <w:top w:val="none" w:sz="0" w:space="0" w:color="auto"/>
            <w:left w:val="none" w:sz="0" w:space="0" w:color="auto"/>
            <w:bottom w:val="none" w:sz="0" w:space="0" w:color="auto"/>
            <w:right w:val="none" w:sz="0" w:space="0" w:color="auto"/>
          </w:divBdr>
        </w:div>
        <w:div w:id="1777484730">
          <w:marLeft w:val="0"/>
          <w:marRight w:val="0"/>
          <w:marTop w:val="0"/>
          <w:marBottom w:val="0"/>
          <w:divBdr>
            <w:top w:val="none" w:sz="0" w:space="0" w:color="auto"/>
            <w:left w:val="none" w:sz="0" w:space="0" w:color="auto"/>
            <w:bottom w:val="none" w:sz="0" w:space="0" w:color="auto"/>
            <w:right w:val="none" w:sz="0" w:space="0" w:color="auto"/>
          </w:divBdr>
        </w:div>
        <w:div w:id="1979141406">
          <w:marLeft w:val="0"/>
          <w:marRight w:val="0"/>
          <w:marTop w:val="0"/>
          <w:marBottom w:val="0"/>
          <w:divBdr>
            <w:top w:val="none" w:sz="0" w:space="0" w:color="auto"/>
            <w:left w:val="none" w:sz="0" w:space="0" w:color="auto"/>
            <w:bottom w:val="none" w:sz="0" w:space="0" w:color="auto"/>
            <w:right w:val="none" w:sz="0" w:space="0" w:color="auto"/>
          </w:divBdr>
        </w:div>
        <w:div w:id="1983777461">
          <w:marLeft w:val="0"/>
          <w:marRight w:val="0"/>
          <w:marTop w:val="0"/>
          <w:marBottom w:val="0"/>
          <w:divBdr>
            <w:top w:val="none" w:sz="0" w:space="0" w:color="auto"/>
            <w:left w:val="none" w:sz="0" w:space="0" w:color="auto"/>
            <w:bottom w:val="none" w:sz="0" w:space="0" w:color="auto"/>
            <w:right w:val="none" w:sz="0" w:space="0" w:color="auto"/>
          </w:divBdr>
        </w:div>
        <w:div w:id="2056657894">
          <w:marLeft w:val="0"/>
          <w:marRight w:val="0"/>
          <w:marTop w:val="0"/>
          <w:marBottom w:val="0"/>
          <w:divBdr>
            <w:top w:val="none" w:sz="0" w:space="0" w:color="auto"/>
            <w:left w:val="none" w:sz="0" w:space="0" w:color="auto"/>
            <w:bottom w:val="none" w:sz="0" w:space="0" w:color="auto"/>
            <w:right w:val="none" w:sz="0" w:space="0" w:color="auto"/>
          </w:divBdr>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063135928">
      <w:bodyDiv w:val="1"/>
      <w:marLeft w:val="0"/>
      <w:marRight w:val="0"/>
      <w:marTop w:val="0"/>
      <w:marBottom w:val="0"/>
      <w:divBdr>
        <w:top w:val="none" w:sz="0" w:space="0" w:color="auto"/>
        <w:left w:val="none" w:sz="0" w:space="0" w:color="auto"/>
        <w:bottom w:val="none" w:sz="0" w:space="0" w:color="auto"/>
        <w:right w:val="none" w:sz="0" w:space="0" w:color="auto"/>
      </w:divBdr>
      <w:divsChild>
        <w:div w:id="95953120">
          <w:marLeft w:val="0"/>
          <w:marRight w:val="0"/>
          <w:marTop w:val="0"/>
          <w:marBottom w:val="0"/>
          <w:divBdr>
            <w:top w:val="none" w:sz="0" w:space="0" w:color="auto"/>
            <w:left w:val="none" w:sz="0" w:space="0" w:color="auto"/>
            <w:bottom w:val="none" w:sz="0" w:space="0" w:color="auto"/>
            <w:right w:val="none" w:sz="0" w:space="0" w:color="auto"/>
          </w:divBdr>
        </w:div>
        <w:div w:id="512455091">
          <w:marLeft w:val="0"/>
          <w:marRight w:val="0"/>
          <w:marTop w:val="0"/>
          <w:marBottom w:val="0"/>
          <w:divBdr>
            <w:top w:val="none" w:sz="0" w:space="0" w:color="auto"/>
            <w:left w:val="none" w:sz="0" w:space="0" w:color="auto"/>
            <w:bottom w:val="none" w:sz="0" w:space="0" w:color="auto"/>
            <w:right w:val="none" w:sz="0" w:space="0" w:color="auto"/>
          </w:divBdr>
        </w:div>
        <w:div w:id="1345479458">
          <w:marLeft w:val="0"/>
          <w:marRight w:val="0"/>
          <w:marTop w:val="0"/>
          <w:marBottom w:val="0"/>
          <w:divBdr>
            <w:top w:val="none" w:sz="0" w:space="0" w:color="auto"/>
            <w:left w:val="none" w:sz="0" w:space="0" w:color="auto"/>
            <w:bottom w:val="none" w:sz="0" w:space="0" w:color="auto"/>
            <w:right w:val="none" w:sz="0" w:space="0" w:color="auto"/>
          </w:divBdr>
        </w:div>
        <w:div w:id="1620067684">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182742993">
      <w:bodyDiv w:val="1"/>
      <w:marLeft w:val="0"/>
      <w:marRight w:val="0"/>
      <w:marTop w:val="0"/>
      <w:marBottom w:val="0"/>
      <w:divBdr>
        <w:top w:val="none" w:sz="0" w:space="0" w:color="auto"/>
        <w:left w:val="none" w:sz="0" w:space="0" w:color="auto"/>
        <w:bottom w:val="none" w:sz="0" w:space="0" w:color="auto"/>
        <w:right w:val="none" w:sz="0" w:space="0" w:color="auto"/>
      </w:divBdr>
      <w:divsChild>
        <w:div w:id="1216619725">
          <w:marLeft w:val="0"/>
          <w:marRight w:val="0"/>
          <w:marTop w:val="0"/>
          <w:marBottom w:val="0"/>
          <w:divBdr>
            <w:top w:val="none" w:sz="0" w:space="0" w:color="auto"/>
            <w:left w:val="none" w:sz="0" w:space="0" w:color="auto"/>
            <w:bottom w:val="none" w:sz="0" w:space="0" w:color="auto"/>
            <w:right w:val="none" w:sz="0" w:space="0" w:color="auto"/>
          </w:divBdr>
        </w:div>
        <w:div w:id="1463647149">
          <w:marLeft w:val="0"/>
          <w:marRight w:val="0"/>
          <w:marTop w:val="0"/>
          <w:marBottom w:val="0"/>
          <w:divBdr>
            <w:top w:val="none" w:sz="0" w:space="0" w:color="auto"/>
            <w:left w:val="none" w:sz="0" w:space="0" w:color="auto"/>
            <w:bottom w:val="none" w:sz="0" w:space="0" w:color="auto"/>
            <w:right w:val="none" w:sz="0" w:space="0" w:color="auto"/>
          </w:divBdr>
        </w:div>
      </w:divsChild>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564029044">
      <w:bodyDiv w:val="1"/>
      <w:marLeft w:val="0"/>
      <w:marRight w:val="0"/>
      <w:marTop w:val="0"/>
      <w:marBottom w:val="0"/>
      <w:divBdr>
        <w:top w:val="none" w:sz="0" w:space="0" w:color="auto"/>
        <w:left w:val="none" w:sz="0" w:space="0" w:color="auto"/>
        <w:bottom w:val="none" w:sz="0" w:space="0" w:color="auto"/>
        <w:right w:val="none" w:sz="0" w:space="0" w:color="auto"/>
      </w:divBdr>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50020. 18/01/23</Observaciones>
    <JefeNacional xmlns="93a27197-5ea5-4ef4-9c25-de38a9c385a4">Aprobado con correcciones</JefeNacional>
    <SharedWithUsers xmlns="16eb6295-d7d6-48b3-b711-8779e8ac98f5">
      <UserInfo>
        <DisplayName>Milton Sanchez</DisplayName>
        <AccountId>19</AccountId>
        <AccountType/>
      </UserInfo>
      <UserInfo>
        <DisplayName>Sofia Bonilla</DisplayName>
        <AccountId>1693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2.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A56F5F6C-337E-4272-B052-3E37B27B3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5.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1712C618-8081-4FB8-8E88-D2E2C080C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3293</Words>
  <Characters>18113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cp:revision>
  <cp:lastPrinted>2023-01-20T14:36:00Z</cp:lastPrinted>
  <dcterms:created xsi:type="dcterms:W3CDTF">2023-02-07T16:21:00Z</dcterms:created>
  <dcterms:modified xsi:type="dcterms:W3CDTF">2023-02-07T17:43:00Z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