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52B2682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B40C07">
        <w:rPr>
          <w:rFonts w:ascii="Museo Sans 900" w:eastAsia="Times New Roman" w:hAnsi="Museo Sans 900" w:cs="Times New Roman"/>
          <w:b/>
          <w:bCs/>
          <w:sz w:val="20"/>
          <w:szCs w:val="20"/>
          <w:lang w:val="es-MX" w:eastAsia="es-ES"/>
        </w:rPr>
        <w:t>0042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C79B9">
        <w:rPr>
          <w:rFonts w:ascii="Museo Sans 300" w:eastAsia="Times New Roman" w:hAnsi="Museo Sans 300" w:cs="Times New Roman"/>
          <w:sz w:val="20"/>
          <w:szCs w:val="20"/>
          <w:lang w:val="es-MX" w:eastAsia="es-ES"/>
        </w:rPr>
        <w:t>nueve</w:t>
      </w:r>
      <w:r w:rsidR="005E3A0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C79B9">
        <w:rPr>
          <w:rFonts w:ascii="Museo Sans 300" w:eastAsia="Times New Roman" w:hAnsi="Museo Sans 300" w:cs="Times New Roman"/>
          <w:sz w:val="20"/>
          <w:szCs w:val="20"/>
          <w:lang w:val="es-MX" w:eastAsia="es-ES"/>
        </w:rPr>
        <w:t>treinta</w:t>
      </w:r>
      <w:r w:rsidR="005E3A0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C79B9">
        <w:rPr>
          <w:rFonts w:ascii="Museo Sans 300" w:eastAsia="Times New Roman" w:hAnsi="Museo Sans 300" w:cs="Times New Roman"/>
          <w:sz w:val="20"/>
          <w:szCs w:val="20"/>
          <w:lang w:val="es-MX" w:eastAsia="es-ES"/>
        </w:rPr>
        <w:t>trece</w:t>
      </w:r>
      <w:r w:rsidR="005E3A0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92CC785"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D04425">
        <w:rPr>
          <w:rFonts w:ascii="Museo Sans 300" w:hAnsi="Museo Sans 300"/>
          <w:sz w:val="20"/>
          <w:szCs w:val="20"/>
        </w:rPr>
        <w:t>treinta</w:t>
      </w:r>
      <w:r w:rsidR="00F87A30">
        <w:rPr>
          <w:rFonts w:ascii="Museo Sans 300" w:hAnsi="Museo Sans 300"/>
          <w:sz w:val="20"/>
          <w:szCs w:val="20"/>
        </w:rPr>
        <w:t xml:space="preserve"> de </w:t>
      </w:r>
      <w:r w:rsidR="00876DBA">
        <w:rPr>
          <w:rFonts w:ascii="Museo Sans 300" w:hAnsi="Museo Sans 300"/>
          <w:sz w:val="20"/>
          <w:szCs w:val="20"/>
        </w:rPr>
        <w:t>junio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F03A03">
        <w:rPr>
          <w:rFonts w:ascii="Museo Sans 300" w:hAnsi="Museo Sans 300"/>
          <w:sz w:val="20"/>
          <w:szCs w:val="20"/>
        </w:rPr>
        <w:t>xxxx</w:t>
      </w:r>
      <w:proofErr w:type="spellEnd"/>
      <w:r w:rsidR="00F03A03">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67E57">
        <w:rPr>
          <w:rFonts w:ascii="Museo Sans 300" w:hAnsi="Museo Sans 300"/>
          <w:sz w:val="20"/>
          <w:szCs w:val="20"/>
        </w:rPr>
        <w:t>CIENTO SETENTA Y CUATRO 54</w:t>
      </w:r>
      <w:r w:rsidR="001762E4">
        <w:rPr>
          <w:rFonts w:ascii="Museo Sans 300" w:hAnsi="Museo Sans 300"/>
          <w:sz w:val="20"/>
          <w:szCs w:val="20"/>
        </w:rPr>
        <w:t xml:space="preserve">/100 DÓLARES DE LOS ESTADOS UNIDOS DE AMÉRICA (USD </w:t>
      </w:r>
      <w:r w:rsidR="00B67E57">
        <w:rPr>
          <w:rFonts w:ascii="Museo Sans 300" w:hAnsi="Museo Sans 300"/>
          <w:sz w:val="20"/>
          <w:szCs w:val="20"/>
        </w:rPr>
        <w:t>174.54</w:t>
      </w:r>
      <w:r w:rsidR="001762E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w:t>
      </w:r>
      <w:r w:rsidR="00D04425">
        <w:rPr>
          <w:rFonts w:ascii="Museo Sans 300" w:hAnsi="Museo Sans 300"/>
          <w:sz w:val="20"/>
          <w:szCs w:val="20"/>
        </w:rPr>
        <w:t xml:space="preserve"> el</w:t>
      </w:r>
      <w:r w:rsidR="00F87A30">
        <w:rPr>
          <w:rFonts w:ascii="Museo Sans 300" w:hAnsi="Museo Sans 300"/>
          <w:sz w:val="20"/>
          <w:szCs w:val="20"/>
        </w:rPr>
        <w:t xml:space="preserve"> </w:t>
      </w:r>
      <w:r w:rsidR="00D04425">
        <w:rPr>
          <w:rFonts w:ascii="Museo Sans 300" w:hAnsi="Museo Sans 300"/>
          <w:sz w:val="20"/>
          <w:szCs w:val="20"/>
        </w:rPr>
        <w:t xml:space="preserve">suministro identificado con el NIC </w:t>
      </w:r>
      <w:proofErr w:type="spellStart"/>
      <w:r w:rsidR="00F03A03">
        <w:rPr>
          <w:rFonts w:ascii="Museo Sans 300" w:hAnsi="Museo Sans 300"/>
          <w:sz w:val="20"/>
          <w:szCs w:val="20"/>
        </w:rPr>
        <w:t>xxxx</w:t>
      </w:r>
      <w:proofErr w:type="spellEnd"/>
      <w:r w:rsidR="00F720DD">
        <w:rPr>
          <w:rStyle w:val="normaltextrun"/>
          <w:rFonts w:ascii="Museo Sans 300" w:hAnsi="Museo Sans 300"/>
          <w:color w:val="000000"/>
          <w:sz w:val="20"/>
          <w:szCs w:val="20"/>
          <w:shd w:val="clear" w:color="auto" w:fill="FFFFFF"/>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5CBE1DE" w14:textId="4A5CBB5A" w:rsidR="00497EEA" w:rsidRDefault="00A93D70" w:rsidP="00497EE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497EEA" w:rsidRPr="00497EEA">
        <w:rPr>
          <w:rFonts w:ascii="Museo Sans 300" w:hAnsi="Museo Sans 300"/>
          <w:sz w:val="20"/>
          <w:szCs w:val="20"/>
          <w:lang w:val="es-SV"/>
        </w:rPr>
        <w:t>el acuerdo N.° E-1401-2022-CAU, de fecha nueve de julio de</w:t>
      </w:r>
      <w:r w:rsidR="004C6B3F">
        <w:rPr>
          <w:rFonts w:ascii="Museo Sans 300" w:hAnsi="Museo Sans 300"/>
          <w:sz w:val="20"/>
          <w:szCs w:val="20"/>
          <w:lang w:val="es-SV"/>
        </w:rPr>
        <w:t>l año pasado</w:t>
      </w:r>
      <w:r w:rsidR="00497EEA" w:rsidRPr="00497EEA">
        <w:rPr>
          <w:rFonts w:ascii="Museo Sans 300" w:hAnsi="Museo Sans 300"/>
          <w:sz w:val="20"/>
          <w:szCs w:val="20"/>
          <w:lang w:val="es-SV"/>
        </w:rPr>
        <w:t xml:space="preserve">,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40F02556" w14:textId="77777777" w:rsidR="00497EEA" w:rsidRDefault="00497EEA" w:rsidP="00497EEA">
      <w:pPr>
        <w:pStyle w:val="Prrafodelista"/>
        <w:tabs>
          <w:tab w:val="left" w:pos="426"/>
        </w:tabs>
        <w:ind w:left="426"/>
        <w:jc w:val="both"/>
        <w:rPr>
          <w:rFonts w:ascii="Museo Sans 300" w:hAnsi="Museo Sans 300"/>
          <w:sz w:val="20"/>
          <w:szCs w:val="20"/>
          <w:lang w:val="es-SV"/>
        </w:rPr>
      </w:pPr>
    </w:p>
    <w:p w14:paraId="29D11C3B" w14:textId="77777777" w:rsidR="00497EEA" w:rsidRDefault="00497EEA" w:rsidP="00497EEA">
      <w:pPr>
        <w:pStyle w:val="Prrafodelista"/>
        <w:tabs>
          <w:tab w:val="left" w:pos="426"/>
        </w:tabs>
        <w:ind w:left="426"/>
        <w:jc w:val="both"/>
        <w:rPr>
          <w:rFonts w:ascii="Museo Sans 300" w:hAnsi="Museo Sans 300"/>
          <w:sz w:val="20"/>
          <w:szCs w:val="20"/>
          <w:lang w:val="es-SV"/>
        </w:rPr>
      </w:pPr>
      <w:r w:rsidRPr="00497EEA">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38FBC26" w14:textId="77777777" w:rsidR="00497EEA" w:rsidRDefault="00497EEA" w:rsidP="00497EEA">
      <w:pPr>
        <w:pStyle w:val="Prrafodelista"/>
        <w:tabs>
          <w:tab w:val="left" w:pos="426"/>
        </w:tabs>
        <w:ind w:left="426"/>
        <w:jc w:val="both"/>
        <w:rPr>
          <w:rFonts w:ascii="Museo Sans 300" w:hAnsi="Museo Sans 300"/>
          <w:sz w:val="20"/>
          <w:szCs w:val="20"/>
          <w:lang w:val="es-SV"/>
        </w:rPr>
      </w:pPr>
    </w:p>
    <w:p w14:paraId="2A31F4F2" w14:textId="3F4178BA" w:rsidR="00497EEA" w:rsidRDefault="00497EEA" w:rsidP="00497EEA">
      <w:pPr>
        <w:pStyle w:val="Prrafodelista"/>
        <w:tabs>
          <w:tab w:val="left" w:pos="426"/>
        </w:tabs>
        <w:ind w:left="426"/>
        <w:jc w:val="both"/>
        <w:rPr>
          <w:rFonts w:ascii="Museo Sans 300" w:hAnsi="Museo Sans 300"/>
          <w:sz w:val="20"/>
          <w:szCs w:val="20"/>
          <w:lang w:val="es-SV"/>
        </w:rPr>
      </w:pPr>
      <w:r w:rsidRPr="00497EEA">
        <w:rPr>
          <w:rFonts w:ascii="Museo Sans 300" w:hAnsi="Museo Sans 300"/>
          <w:sz w:val="20"/>
          <w:szCs w:val="20"/>
          <w:lang w:val="es-SV"/>
        </w:rPr>
        <w:t>El referido acuerdo fue notificado a las partes el día trece de julio de</w:t>
      </w:r>
      <w:r w:rsidR="004C6B3F">
        <w:rPr>
          <w:rFonts w:ascii="Museo Sans 300" w:hAnsi="Museo Sans 300"/>
          <w:sz w:val="20"/>
          <w:szCs w:val="20"/>
          <w:lang w:val="es-SV"/>
        </w:rPr>
        <w:t>l año dos mil veintidós</w:t>
      </w:r>
      <w:r w:rsidRPr="00497EEA">
        <w:rPr>
          <w:rFonts w:ascii="Museo Sans 300" w:hAnsi="Museo Sans 300"/>
          <w:sz w:val="20"/>
          <w:szCs w:val="20"/>
          <w:lang w:val="es-SV"/>
        </w:rPr>
        <w:t xml:space="preserve">, por lo que el plazo otorgado a la distribuidora finalizó el día veintisiete del mismo mes y año. </w:t>
      </w:r>
    </w:p>
    <w:p w14:paraId="53C5E521" w14:textId="77777777" w:rsidR="00497EEA" w:rsidRDefault="00497EEA" w:rsidP="00497EEA">
      <w:pPr>
        <w:pStyle w:val="Prrafodelista"/>
        <w:tabs>
          <w:tab w:val="left" w:pos="426"/>
        </w:tabs>
        <w:ind w:left="426"/>
        <w:jc w:val="both"/>
        <w:rPr>
          <w:rFonts w:ascii="Museo Sans 300" w:hAnsi="Museo Sans 300"/>
          <w:sz w:val="20"/>
          <w:szCs w:val="20"/>
          <w:lang w:val="es-SV"/>
        </w:rPr>
      </w:pPr>
    </w:p>
    <w:p w14:paraId="1438A1E2" w14:textId="0B32D122" w:rsidR="00497EEA" w:rsidRDefault="00497EEA" w:rsidP="00497EEA">
      <w:pPr>
        <w:pStyle w:val="Prrafodelista"/>
        <w:tabs>
          <w:tab w:val="left" w:pos="426"/>
        </w:tabs>
        <w:ind w:left="426"/>
        <w:jc w:val="both"/>
        <w:rPr>
          <w:rFonts w:ascii="Museo Sans 300" w:hAnsi="Museo Sans 300"/>
          <w:sz w:val="20"/>
          <w:szCs w:val="20"/>
          <w:lang w:val="es-SV"/>
        </w:rPr>
      </w:pPr>
      <w:r w:rsidRPr="00497EEA">
        <w:rPr>
          <w:rFonts w:ascii="Museo Sans 300" w:hAnsi="Museo Sans 300"/>
          <w:sz w:val="20"/>
          <w:szCs w:val="20"/>
          <w:lang w:val="es-SV"/>
        </w:rPr>
        <w:t>El día veintidós de julio del año</w:t>
      </w:r>
      <w:r w:rsidR="004C6B3F">
        <w:rPr>
          <w:rFonts w:ascii="Museo Sans 300" w:hAnsi="Museo Sans 300"/>
          <w:sz w:val="20"/>
          <w:szCs w:val="20"/>
          <w:lang w:val="es-SV"/>
        </w:rPr>
        <w:t xml:space="preserve"> pasado</w:t>
      </w:r>
      <w:r w:rsidRPr="00497EEA">
        <w:rPr>
          <w:rFonts w:ascii="Museo Sans 300" w:hAnsi="Museo Sans 300"/>
          <w:sz w:val="20"/>
          <w:szCs w:val="20"/>
          <w:lang w:val="es-SV"/>
        </w:rPr>
        <w:t xml:space="preserve">, el ingeniero </w:t>
      </w:r>
      <w:proofErr w:type="spellStart"/>
      <w:r w:rsidR="00F03A03">
        <w:rPr>
          <w:rFonts w:ascii="Museo Sans 300" w:hAnsi="Museo Sans 300"/>
          <w:sz w:val="20"/>
          <w:szCs w:val="20"/>
          <w:lang w:val="es-SV"/>
        </w:rPr>
        <w:t>xxxx</w:t>
      </w:r>
      <w:proofErr w:type="spellEnd"/>
      <w:r w:rsidRPr="00497EEA">
        <w:rPr>
          <w:rFonts w:ascii="Museo Sans 300" w:hAnsi="Museo Sans 300"/>
          <w:sz w:val="20"/>
          <w:szCs w:val="20"/>
          <w:lang w:val="es-SV"/>
        </w:rPr>
        <w:t xml:space="preserve">, apoderado especial de la sociedad AES CLESA y Cía., S. en C. de C.V., presentó un escrito en el cual adjuntó informe técnico y pruebas documentales para evidenciar la existencia de una condición irregular y la procedencia del cobro en concepto de energía no registrada. </w:t>
      </w:r>
    </w:p>
    <w:p w14:paraId="3656ADDD" w14:textId="77777777" w:rsidR="00497EEA" w:rsidRDefault="00497EEA" w:rsidP="00497EEA">
      <w:pPr>
        <w:pStyle w:val="Prrafodelista"/>
        <w:tabs>
          <w:tab w:val="left" w:pos="426"/>
        </w:tabs>
        <w:ind w:left="426"/>
        <w:jc w:val="both"/>
        <w:rPr>
          <w:rFonts w:ascii="Museo Sans 300" w:hAnsi="Museo Sans 300"/>
          <w:sz w:val="20"/>
          <w:szCs w:val="20"/>
          <w:lang w:val="es-SV"/>
        </w:rPr>
      </w:pPr>
    </w:p>
    <w:p w14:paraId="744B5835" w14:textId="78F62C92" w:rsidR="00152423" w:rsidRDefault="00497EEA" w:rsidP="00497EEA">
      <w:pPr>
        <w:pStyle w:val="Prrafodelista"/>
        <w:tabs>
          <w:tab w:val="left" w:pos="426"/>
        </w:tabs>
        <w:ind w:left="426"/>
        <w:jc w:val="both"/>
        <w:rPr>
          <w:rFonts w:ascii="Museo Sans 300" w:hAnsi="Museo Sans 300"/>
          <w:sz w:val="20"/>
          <w:szCs w:val="20"/>
          <w:lang w:val="es-SV"/>
        </w:rPr>
      </w:pPr>
      <w:r w:rsidRPr="00497EEA">
        <w:rPr>
          <w:rFonts w:ascii="Museo Sans 300" w:hAnsi="Museo Sans 300"/>
          <w:sz w:val="20"/>
          <w:szCs w:val="20"/>
          <w:lang w:val="es-SV"/>
        </w:rPr>
        <w:t>Mediante memorando con referencia N.° M-0751-CAU-22, de fecha veinticinco de julio de</w:t>
      </w:r>
      <w:r w:rsidR="00121000">
        <w:rPr>
          <w:rFonts w:ascii="Museo Sans 300" w:hAnsi="Museo Sans 300"/>
          <w:sz w:val="20"/>
          <w:szCs w:val="20"/>
          <w:lang w:val="es-SV"/>
        </w:rPr>
        <w:t>l</w:t>
      </w:r>
      <w:r w:rsidRPr="00497EEA">
        <w:rPr>
          <w:rFonts w:ascii="Museo Sans 300" w:hAnsi="Museo Sans 300"/>
          <w:sz w:val="20"/>
          <w:szCs w:val="20"/>
          <w:lang w:val="es-SV"/>
        </w:rPr>
        <w:t xml:space="preserve"> año</w:t>
      </w:r>
      <w:r w:rsidR="004C6B3F">
        <w:rPr>
          <w:rFonts w:ascii="Museo Sans 300" w:hAnsi="Museo Sans 300"/>
          <w:sz w:val="20"/>
          <w:szCs w:val="20"/>
          <w:lang w:val="es-SV"/>
        </w:rPr>
        <w:t xml:space="preserve"> pasado</w:t>
      </w:r>
      <w:r w:rsidRPr="00497EEA">
        <w:rPr>
          <w:rFonts w:ascii="Museo Sans 300" w:hAnsi="Museo Sans 300"/>
          <w:sz w:val="20"/>
          <w:szCs w:val="20"/>
          <w:lang w:val="es-SV"/>
        </w:rPr>
        <w:t>, el CAU estableció que elaboraría el informe técnico correspondiente.</w:t>
      </w:r>
    </w:p>
    <w:p w14:paraId="0E8F1906" w14:textId="77777777" w:rsidR="00F720DD" w:rsidRDefault="00F720DD" w:rsidP="00F720DD">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BAFA9DA"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4C6B3F">
        <w:rPr>
          <w:rFonts w:ascii="Museo Sans 300" w:hAnsi="Museo Sans 300"/>
          <w:sz w:val="20"/>
          <w:szCs w:val="20"/>
        </w:rPr>
        <w:t>E-1576-2022-CAU</w:t>
      </w:r>
      <w:r w:rsidRPr="00C32DD7">
        <w:rPr>
          <w:rFonts w:ascii="Museo Sans 300" w:hAnsi="Museo Sans 300"/>
          <w:sz w:val="20"/>
          <w:szCs w:val="20"/>
        </w:rPr>
        <w:t xml:space="preserve">, de fecha </w:t>
      </w:r>
      <w:r w:rsidR="004C6B3F">
        <w:rPr>
          <w:rFonts w:ascii="Museo Sans 300" w:hAnsi="Museo Sans 300"/>
          <w:sz w:val="20"/>
          <w:szCs w:val="20"/>
        </w:rPr>
        <w:t>quince de agosto</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634FAF7"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F03A03">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5A7162C" w14:textId="7247400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1E9A47EE"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3034EB">
        <w:rPr>
          <w:rFonts w:ascii="Museo Sans 300" w:eastAsia="Times New Roman" w:hAnsi="Museo Sans 300" w:cs="Segoe UI"/>
          <w:sz w:val="20"/>
          <w:szCs w:val="20"/>
          <w:lang w:val="es-ES" w:eastAsia="es-ES"/>
        </w:rPr>
        <w:t xml:space="preserve"> distribuidora y a la usuaria los días </w:t>
      </w:r>
      <w:r w:rsidR="00AC0CBE">
        <w:rPr>
          <w:rFonts w:ascii="Museo Sans 300" w:eastAsia="Times New Roman" w:hAnsi="Museo Sans 300" w:cs="Segoe UI"/>
          <w:sz w:val="20"/>
          <w:szCs w:val="20"/>
          <w:lang w:val="es-ES" w:eastAsia="es-ES"/>
        </w:rPr>
        <w:t>dieciocho y diecinueve de agosto</w:t>
      </w:r>
      <w:r w:rsidR="00191C68">
        <w:rPr>
          <w:rFonts w:ascii="Museo Sans 300" w:eastAsia="Times New Roman" w:hAnsi="Museo Sans 300" w:cs="Segoe UI"/>
          <w:sz w:val="20"/>
          <w:szCs w:val="20"/>
          <w:lang w:val="es-ES" w:eastAsia="es-ES"/>
        </w:rPr>
        <w:t xml:space="preserve"> </w:t>
      </w:r>
      <w:r w:rsidR="007F5D0A">
        <w:rPr>
          <w:rFonts w:ascii="Museo Sans 300" w:eastAsia="Times New Roman" w:hAnsi="Museo Sans 300" w:cs="Segoe UI"/>
          <w:sz w:val="20"/>
          <w:szCs w:val="20"/>
          <w:lang w:val="es-ES" w:eastAsia="es-ES"/>
        </w:rPr>
        <w:t>del año dos mil veintidós</w:t>
      </w:r>
      <w:r w:rsidR="00152423" w:rsidRPr="00872F0D">
        <w:rPr>
          <w:rFonts w:ascii="Museo Sans 300" w:eastAsia="Times New Roman" w:hAnsi="Museo Sans 300" w:cs="Segoe UI"/>
          <w:sz w:val="20"/>
          <w:szCs w:val="20"/>
          <w:lang w:val="es-ES" w:eastAsia="es-ES"/>
        </w:rPr>
        <w:t xml:space="preserve">, </w:t>
      </w:r>
      <w:r w:rsidR="003034EB">
        <w:rPr>
          <w:rFonts w:ascii="Museo Sans 300" w:eastAsia="Times New Roman" w:hAnsi="Museo Sans 300" w:cs="Segoe UI"/>
          <w:sz w:val="20"/>
          <w:szCs w:val="20"/>
          <w:lang w:val="es-ES" w:eastAsia="es-ES"/>
        </w:rPr>
        <w:t xml:space="preserve">respectivamente, </w:t>
      </w:r>
      <w:r w:rsidR="00152423" w:rsidRPr="000E6E84">
        <w:rPr>
          <w:rFonts w:ascii="Museo Sans 300" w:eastAsia="Times New Roman" w:hAnsi="Museo Sans 300" w:cs="Segoe UI"/>
          <w:sz w:val="20"/>
          <w:szCs w:val="20"/>
          <w:lang w:val="es-ES" w:eastAsia="es-ES"/>
        </w:rPr>
        <w:t>por lo que el plazo</w:t>
      </w:r>
      <w:r w:rsidR="003034EB">
        <w:rPr>
          <w:rFonts w:ascii="Museo Sans 300" w:eastAsia="Times New Roman" w:hAnsi="Museo Sans 300" w:cs="Segoe UI"/>
          <w:sz w:val="20"/>
          <w:szCs w:val="20"/>
          <w:lang w:val="es-ES" w:eastAsia="es-ES"/>
        </w:rPr>
        <w:t xml:space="preserve"> probatorio</w:t>
      </w:r>
      <w:r w:rsidR="00152423" w:rsidRPr="000E6E84">
        <w:rPr>
          <w:rFonts w:ascii="Museo Sans 300" w:eastAsia="Times New Roman" w:hAnsi="Museo Sans 300" w:cs="Segoe UI"/>
          <w:sz w:val="20"/>
          <w:szCs w:val="20"/>
          <w:lang w:val="es-ES" w:eastAsia="es-ES"/>
        </w:rPr>
        <w:t xml:space="preserve"> finalizó</w:t>
      </w:r>
      <w:r w:rsidR="003034EB">
        <w:rPr>
          <w:rFonts w:ascii="Museo Sans 300" w:eastAsia="Times New Roman" w:hAnsi="Museo Sans 300" w:cs="Segoe UI"/>
          <w:sz w:val="20"/>
          <w:szCs w:val="20"/>
          <w:lang w:val="es-ES" w:eastAsia="es-ES"/>
        </w:rPr>
        <w:t>, en el mismo orden, los días</w:t>
      </w:r>
      <w:r w:rsidR="00696AAB">
        <w:rPr>
          <w:rFonts w:ascii="Museo Sans 300" w:eastAsia="Times New Roman" w:hAnsi="Museo Sans 300" w:cs="Segoe UI"/>
          <w:sz w:val="20"/>
          <w:szCs w:val="20"/>
          <w:lang w:val="es-ES" w:eastAsia="es-ES"/>
        </w:rPr>
        <w:t xml:space="preserve"> </w:t>
      </w:r>
      <w:r w:rsidR="00AC0CBE">
        <w:rPr>
          <w:rFonts w:ascii="Museo Sans 300" w:eastAsia="Times New Roman" w:hAnsi="Museo Sans 300" w:cs="Segoe UI"/>
          <w:sz w:val="20"/>
          <w:szCs w:val="20"/>
          <w:lang w:val="es-ES" w:eastAsia="es-ES"/>
        </w:rPr>
        <w:t>diecinueve y veinte</w:t>
      </w:r>
      <w:r w:rsidR="00BC2EB4" w:rsidRPr="000E6E84">
        <w:rPr>
          <w:rFonts w:ascii="Museo Sans 300" w:eastAsia="Times New Roman" w:hAnsi="Museo Sans 300" w:cs="Segoe UI"/>
          <w:sz w:val="20"/>
          <w:szCs w:val="20"/>
          <w:lang w:val="es-ES" w:eastAsia="es-ES"/>
        </w:rPr>
        <w:t xml:space="preserve"> </w:t>
      </w:r>
      <w:r w:rsidR="00AC0CBE">
        <w:rPr>
          <w:rFonts w:ascii="Museo Sans 300" w:eastAsia="Times New Roman" w:hAnsi="Museo Sans 300" w:cs="Segoe UI"/>
          <w:sz w:val="20"/>
          <w:szCs w:val="20"/>
          <w:lang w:val="es-ES" w:eastAsia="es-ES"/>
        </w:rPr>
        <w:t xml:space="preserve">de septiembre del mismo </w:t>
      </w:r>
      <w:r w:rsidR="00152423" w:rsidRPr="000E6E84">
        <w:rPr>
          <w:rFonts w:ascii="Museo Sans 300" w:eastAsia="Times New Roman" w:hAnsi="Museo Sans 300" w:cs="Segoe UI"/>
          <w:sz w:val="20"/>
          <w:szCs w:val="20"/>
          <w:lang w:val="es-ES" w:eastAsia="es-ES"/>
        </w:rPr>
        <w:t>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5FF10838"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414971">
        <w:rPr>
          <w:rFonts w:ascii="Museo Sans 300" w:hAnsi="Museo Sans 300"/>
          <w:sz w:val="20"/>
          <w:szCs w:val="20"/>
        </w:rPr>
        <w:t>uno de septiembre</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w:t>
      </w:r>
      <w:r w:rsidR="00140F1E">
        <w:rPr>
          <w:rFonts w:ascii="Museo Sans 300" w:hAnsi="Museo Sans 300"/>
          <w:sz w:val="20"/>
          <w:szCs w:val="20"/>
        </w:rPr>
        <w:t xml:space="preserve">no </w:t>
      </w:r>
      <w:r w:rsidR="00414971">
        <w:rPr>
          <w:rFonts w:ascii="Museo Sans 300" w:hAnsi="Museo Sans 300"/>
          <w:sz w:val="20"/>
          <w:szCs w:val="20"/>
        </w:rPr>
        <w:t>exist</w:t>
      </w:r>
      <w:r w:rsidR="00140F1E">
        <w:rPr>
          <w:rFonts w:ascii="Museo Sans 300" w:hAnsi="Museo Sans 300"/>
          <w:sz w:val="20"/>
          <w:szCs w:val="20"/>
        </w:rPr>
        <w:t>ía</w:t>
      </w:r>
      <w:r w:rsidR="00414971">
        <w:rPr>
          <w:rFonts w:ascii="Museo Sans 300" w:hAnsi="Museo Sans 300"/>
          <w:sz w:val="20"/>
          <w:szCs w:val="20"/>
        </w:rPr>
        <w:t xml:space="preserve"> documentación adicional a la pre</w:t>
      </w:r>
      <w:r w:rsidR="00B57678" w:rsidRPr="20DD02DB">
        <w:rPr>
          <w:rFonts w:ascii="Museo Sans 300" w:hAnsi="Museo Sans 300"/>
          <w:sz w:val="20"/>
          <w:szCs w:val="20"/>
        </w:rPr>
        <w:t xml:space="preserve">viamente remitida. Por su parte, </w:t>
      </w:r>
      <w:r w:rsidR="00641BF3" w:rsidRPr="20DD02DB">
        <w:rPr>
          <w:rFonts w:ascii="Museo Sans 300" w:hAnsi="Museo Sans 300"/>
          <w:sz w:val="20"/>
          <w:szCs w:val="20"/>
        </w:rPr>
        <w:t>la</w:t>
      </w:r>
      <w:r w:rsidR="00B57678" w:rsidRPr="20DD02DB">
        <w:rPr>
          <w:rFonts w:ascii="Museo Sans 300" w:hAnsi="Museo Sans 300"/>
          <w:sz w:val="20"/>
          <w:szCs w:val="20"/>
        </w:rPr>
        <w:t xml:space="preserve"> </w:t>
      </w:r>
      <w:r w:rsidR="008F16E7" w:rsidRPr="20DD02DB">
        <w:rPr>
          <w:rFonts w:ascii="Museo Sans 300" w:hAnsi="Museo Sans 300"/>
          <w:sz w:val="20"/>
          <w:szCs w:val="20"/>
        </w:rPr>
        <w:t>usuari</w:t>
      </w:r>
      <w:r w:rsidR="00641BF3" w:rsidRPr="20DD02DB">
        <w:rPr>
          <w:rFonts w:ascii="Museo Sans 300" w:hAnsi="Museo Sans 300"/>
          <w:sz w:val="20"/>
          <w:szCs w:val="20"/>
        </w:rPr>
        <w:t>a</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F9D08B9"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40F1E">
        <w:rPr>
          <w:rFonts w:ascii="Museo Sans 300" w:hAnsi="Museo Sans 300"/>
          <w:sz w:val="20"/>
          <w:szCs w:val="20"/>
          <w:lang w:val="es-ES_tradnl"/>
        </w:rPr>
        <w:t>catorce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140F1E">
        <w:rPr>
          <w:rFonts w:ascii="Museo Sans 300" w:hAnsi="Museo Sans 300"/>
          <w:sz w:val="20"/>
          <w:szCs w:val="20"/>
          <w:lang w:val="es-SV"/>
        </w:rPr>
        <w:t>IT-0387-CAU-22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378DB5D5"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2"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3900663" w14:textId="670BA2DB" w:rsidR="00D67326" w:rsidRDefault="008B7A00" w:rsidP="00D67326">
      <w:pPr>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D67326" w:rsidRPr="00D67326">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FFD3D8F"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Sobre la imagen anterior, se advierte que las corrientes medidas en la carga fueron tomadas luego de corregir la condición irregular, es decir, no aportan evidencias de la condición más allá del simple hecho que no hay balance entre las cargas monofásicas, sin embargo, la primera imagen si demuestra que había un flujo de energía hacia la vivienda sin ser registrado en el medidor. </w:t>
      </w:r>
    </w:p>
    <w:p w14:paraId="781D180D"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26 de julio de 2022, en la que se determinó que el inmueble corresponde a una residencia en la que habita únicamente el hijo de la usuaria cuando vuelve del trabajo, por lo que la mayor parte del tiempo la vivienda pasa sola, cuya carga más significativa corresponde a una refrigeradora con una demanda promedio de </w:t>
      </w:r>
      <w:r w:rsidRPr="00D67326">
        <w:rPr>
          <w:rFonts w:ascii="Museo 300" w:hAnsi="Museo 300"/>
          <w:b/>
          <w:bCs/>
          <w:sz w:val="16"/>
          <w:szCs w:val="16"/>
          <w:lang w:val="es-419"/>
        </w:rPr>
        <w:t>1.33 amperios</w:t>
      </w:r>
      <w:r w:rsidRPr="00D67326">
        <w:rPr>
          <w:rFonts w:ascii="Museo 300" w:hAnsi="Museo 300"/>
          <w:sz w:val="16"/>
          <w:szCs w:val="16"/>
          <w:lang w:val="es-419"/>
        </w:rPr>
        <w:t xml:space="preserve"> en la fase “A”, similar a la medida por la empresa distribuidora luego de corregir la condición irregular, y de </w:t>
      </w:r>
      <w:r w:rsidRPr="00D67326">
        <w:rPr>
          <w:rFonts w:ascii="Museo 300" w:hAnsi="Museo 300"/>
          <w:b/>
          <w:bCs/>
          <w:sz w:val="16"/>
          <w:szCs w:val="16"/>
          <w:lang w:val="es-419"/>
        </w:rPr>
        <w:t xml:space="preserve">0 amperios </w:t>
      </w:r>
      <w:r w:rsidRPr="00D67326">
        <w:rPr>
          <w:rFonts w:ascii="Museo 300" w:hAnsi="Museo 300"/>
          <w:sz w:val="16"/>
          <w:szCs w:val="16"/>
          <w:lang w:val="es-419"/>
        </w:rPr>
        <w:t xml:space="preserve">en la fase “B”. </w:t>
      </w:r>
    </w:p>
    <w:p w14:paraId="597EB364" w14:textId="1F2732E5" w:rsid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También se pudo verificar una reparación en el conductor de la fase “A” de la acometida de servicio eléctrico (fuente) en el punto donde se conectaba el conductor que según la empresa distribuidora conformaba la línea directa, la condición señalada se observa en la siguiente imagen:</w:t>
      </w:r>
    </w:p>
    <w:p w14:paraId="1A603439"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Ahora bien, respecto a las mediciones de corriente tomadas por el personal de la empresa distribuidora en la línea fuera de medición, las cuales proyectó por </w:t>
      </w:r>
      <w:r w:rsidRPr="00D67326">
        <w:rPr>
          <w:rFonts w:ascii="Museo 300" w:hAnsi="Museo 300"/>
          <w:b/>
          <w:bCs/>
          <w:sz w:val="16"/>
          <w:szCs w:val="16"/>
          <w:lang w:val="es-419"/>
        </w:rPr>
        <w:t xml:space="preserve">20 horas </w:t>
      </w:r>
      <w:r w:rsidRPr="00D67326">
        <w:rPr>
          <w:rFonts w:ascii="Museo 300" w:hAnsi="Museo 300"/>
          <w:sz w:val="16"/>
          <w:szCs w:val="16"/>
          <w:lang w:val="es-419"/>
        </w:rPr>
        <w:t xml:space="preserve">diarias en su cálculo de recuperación, se advierte que no representa la demanda promedio del inmueble, debido a que no presentó pruebas que validen el hecho que la corriente de </w:t>
      </w:r>
      <w:r w:rsidRPr="00D67326">
        <w:rPr>
          <w:rFonts w:ascii="Museo 300" w:hAnsi="Museo 300"/>
          <w:b/>
          <w:bCs/>
          <w:sz w:val="16"/>
          <w:szCs w:val="16"/>
          <w:lang w:val="es-419"/>
        </w:rPr>
        <w:t>1.51 amperios</w:t>
      </w:r>
      <w:r w:rsidRPr="00D67326">
        <w:rPr>
          <w:rFonts w:ascii="Museo 300" w:hAnsi="Museo 300"/>
          <w:sz w:val="16"/>
          <w:szCs w:val="16"/>
          <w:lang w:val="es-419"/>
        </w:rPr>
        <w:t xml:space="preserve"> sea constante durante el día, pues no levantó el censo de carga que indique las características de los equipos del suministro, además, el promedio de consumo mensual obtenido con esta corriente, por un valor de </w:t>
      </w:r>
      <w:r w:rsidRPr="00D67326">
        <w:rPr>
          <w:rFonts w:ascii="Museo 300" w:hAnsi="Museo 300"/>
          <w:b/>
          <w:bCs/>
          <w:sz w:val="16"/>
          <w:szCs w:val="16"/>
          <w:lang w:val="es-419"/>
        </w:rPr>
        <w:t>109 kWh</w:t>
      </w:r>
      <w:r w:rsidRPr="00D67326">
        <w:rPr>
          <w:rFonts w:ascii="Museo 300" w:hAnsi="Museo 300"/>
          <w:sz w:val="16"/>
          <w:szCs w:val="16"/>
          <w:lang w:val="es-419"/>
        </w:rPr>
        <w:t>, adicional a los consumos ya facturados, no guarda relación con el promedio del histórico y es muy inferior a toda la carga instalada en el inmueble, tomando en consideración los consumos luego de corregir la condición y el poco uso que se les da a los aparatos eléctricos instalados en la vivienda.</w:t>
      </w:r>
    </w:p>
    <w:p w14:paraId="23FFD350"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lastRenderedPageBreak/>
        <w:t xml:space="preserve">Asimismo, se reitera que el proyectado de consumo con base en las corrientes instantáneas no es un método preciso para determinar la energía a recuperar, ya que con estas se mide la </w:t>
      </w:r>
      <w:r w:rsidRPr="00D67326">
        <w:rPr>
          <w:rFonts w:ascii="Museo 300" w:hAnsi="Museo 300"/>
          <w:b/>
          <w:bCs/>
          <w:sz w:val="16"/>
          <w:szCs w:val="16"/>
          <w:lang w:val="es-419"/>
        </w:rPr>
        <w:t>potencia aparente</w:t>
      </w:r>
      <w:r w:rsidRPr="00D67326">
        <w:rPr>
          <w:rFonts w:ascii="Museo 300" w:hAnsi="Museo 300"/>
          <w:sz w:val="16"/>
          <w:szCs w:val="16"/>
          <w:lang w:val="es-419"/>
        </w:rPr>
        <w:t xml:space="preserve"> de la carga, es decir, el producto de la tensión por la corriente, mientras que el equipo de medición del servicio sólo registra la </w:t>
      </w:r>
      <w:r w:rsidRPr="00D67326">
        <w:rPr>
          <w:rFonts w:ascii="Museo 300" w:hAnsi="Museo 300"/>
          <w:b/>
          <w:bCs/>
          <w:sz w:val="16"/>
          <w:szCs w:val="16"/>
          <w:lang w:val="es-419"/>
        </w:rPr>
        <w:t>potencia real</w:t>
      </w:r>
      <w:r w:rsidRPr="00D67326">
        <w:rPr>
          <w:rFonts w:ascii="Museo 300" w:hAnsi="Museo 300"/>
          <w:sz w:val="16"/>
          <w:szCs w:val="16"/>
          <w:lang w:val="es-419"/>
        </w:rPr>
        <w:t xml:space="preserve"> de la carga, equivalente al producto de la tensión por la corriente por el factor de potencia.</w:t>
      </w:r>
    </w:p>
    <w:p w14:paraId="300D7614"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Cabe destacar que, para cargas residenciales, debido a que los usuarios no suelen tener etapas de compensación de reactivos, ya que por ejemplo, durante las mediciones iniciales efectuadas a la refrigeradora en uso se midió un factor de potencia de </w:t>
      </w:r>
      <w:r w:rsidRPr="00D67326">
        <w:rPr>
          <w:rFonts w:ascii="Museo 300" w:hAnsi="Museo 300"/>
          <w:b/>
          <w:bCs/>
          <w:sz w:val="16"/>
          <w:szCs w:val="16"/>
          <w:lang w:val="es-419"/>
        </w:rPr>
        <w:t>0.75</w:t>
      </w:r>
      <w:r w:rsidRPr="00D67326">
        <w:rPr>
          <w:rFonts w:ascii="Museo 300" w:hAnsi="Museo 300"/>
          <w:sz w:val="16"/>
          <w:szCs w:val="16"/>
          <w:lang w:val="es-419"/>
        </w:rPr>
        <w:t xml:space="preserve"> con una demanda de 1.94 amperios, es decir, que la corriente real que verdaderamente contribuye a la energía registrada en el suministro por lo general es un 25-30% inferior a las lecturas instantáneas que son registradas con un amperímetro, además, la corriente demandada por los equipos no es estática, ya que varía a lo largo del tiempo conforme al ciclo de trabajo y forma de utilización de la carga, al contrario del criterio de la empresa distribuidora que fijó su uso en </w:t>
      </w:r>
      <w:r w:rsidRPr="00D67326">
        <w:rPr>
          <w:rFonts w:ascii="Museo 300" w:hAnsi="Museo 300"/>
          <w:b/>
          <w:bCs/>
          <w:sz w:val="16"/>
          <w:szCs w:val="16"/>
          <w:lang w:val="es-419"/>
        </w:rPr>
        <w:t>20 horas diarias</w:t>
      </w:r>
      <w:r w:rsidRPr="00D67326">
        <w:rPr>
          <w:rFonts w:ascii="Museo 300" w:hAnsi="Museo 300"/>
          <w:sz w:val="16"/>
          <w:szCs w:val="16"/>
          <w:lang w:val="es-419"/>
        </w:rPr>
        <w:t>, lo que constituye un indicador de la poca precisión del método utilizado por la empresa distribuidora.</w:t>
      </w:r>
    </w:p>
    <w:p w14:paraId="7BBBBAE1"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Además, en su reclamo la usuaria expresa que la línea adicional fue conectada por una persona que realizaría trabajos de soldadura en la vivienda, y que por ende el aparato que era abastecido por </w:t>
      </w:r>
      <w:proofErr w:type="gramStart"/>
      <w:r w:rsidRPr="00D67326">
        <w:rPr>
          <w:rFonts w:ascii="Museo 300" w:hAnsi="Museo 300"/>
          <w:sz w:val="16"/>
          <w:szCs w:val="16"/>
          <w:lang w:val="es-419"/>
        </w:rPr>
        <w:t>ésta</w:t>
      </w:r>
      <w:proofErr w:type="gramEnd"/>
      <w:r w:rsidRPr="00D67326">
        <w:rPr>
          <w:rFonts w:ascii="Museo 300" w:hAnsi="Museo 300"/>
          <w:sz w:val="16"/>
          <w:szCs w:val="16"/>
          <w:lang w:val="es-419"/>
        </w:rPr>
        <w:t xml:space="preserve"> era un equipo de soldadura monofásico a 120 voltios, sin embargo, no fue posible precisar el tiempo que éste fue utilizado ni sus características específicas, pues no se encontró en el lugar al momento de la inspección realizada por el CAU.</w:t>
      </w:r>
    </w:p>
    <w:p w14:paraId="6C869144"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Sin embargo, se advierte de las fotografías contenidas en la imagen </w:t>
      </w:r>
      <w:proofErr w:type="spellStart"/>
      <w:r w:rsidRPr="00D67326">
        <w:rPr>
          <w:rFonts w:ascii="Museo 300" w:hAnsi="Museo 300"/>
          <w:sz w:val="16"/>
          <w:szCs w:val="16"/>
          <w:lang w:val="es-419"/>
        </w:rPr>
        <w:t>n.°</w:t>
      </w:r>
      <w:proofErr w:type="spellEnd"/>
      <w:r w:rsidRPr="00D67326">
        <w:rPr>
          <w:rFonts w:ascii="Museo 300" w:hAnsi="Museo 300"/>
          <w:sz w:val="16"/>
          <w:szCs w:val="16"/>
          <w:lang w:val="es-419"/>
        </w:rPr>
        <w:t xml:space="preserve"> 1 presentada por la empresa distribuidora, que el conductor de color verde que conformaba la línea adicional era visible a simple vista, por lo tanto, si su uso era constante debió ser advertido por el lector, tal y como lo establece el artículo N.° 29 de los Términos y Condiciones Generales vigentes, indicios de que la condición era transitoria. </w:t>
      </w:r>
    </w:p>
    <w:p w14:paraId="1D0A11BA" w14:textId="77777777" w:rsidR="00D67326" w:rsidRP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 xml:space="preserve">Asimismo, se destaca que el cálculo de recuperación efectuado por la empresa distribuidora inicia el 25 de noviembre de 2021, es decir, la misma fecha en que se conectó el servicio, como si el consumo adicional de </w:t>
      </w:r>
      <w:r w:rsidRPr="00D67326">
        <w:rPr>
          <w:rFonts w:ascii="Museo 300" w:hAnsi="Museo 300"/>
          <w:b/>
          <w:bCs/>
          <w:sz w:val="16"/>
          <w:szCs w:val="16"/>
          <w:lang w:val="es-419"/>
        </w:rPr>
        <w:t>109 kWh</w:t>
      </w:r>
      <w:r w:rsidRPr="00D67326">
        <w:rPr>
          <w:rFonts w:ascii="Museo 300" w:hAnsi="Museo 300"/>
          <w:sz w:val="16"/>
          <w:szCs w:val="16"/>
          <w:lang w:val="es-419"/>
        </w:rPr>
        <w:t xml:space="preserve"> hubiese iniciado desde el momento que la empresa distribuidora instaló el equipo de medición, por lo que se considera excesivo el promedio utilizado por la empresa distribuidora.</w:t>
      </w:r>
    </w:p>
    <w:p w14:paraId="6AAD7709" w14:textId="7E29C7E8" w:rsidR="00D67326" w:rsidRDefault="00D67326" w:rsidP="00D67326">
      <w:pPr>
        <w:ind w:left="709" w:right="709"/>
        <w:jc w:val="both"/>
        <w:rPr>
          <w:rFonts w:ascii="Museo 300" w:hAnsi="Museo 300"/>
          <w:sz w:val="16"/>
          <w:szCs w:val="16"/>
          <w:lang w:val="es-419"/>
        </w:rPr>
      </w:pPr>
      <w:r w:rsidRPr="00D67326">
        <w:rPr>
          <w:rFonts w:ascii="Museo 300" w:hAnsi="Museo 300"/>
          <w:sz w:val="16"/>
          <w:szCs w:val="16"/>
          <w:lang w:val="es-419"/>
        </w:rPr>
        <w:t>Finalmente, el CAU no encontró indicios de ningún equipo a 240 voltios en el inmueble, pues el tablero general de la usuaria únicamente cuenta con un interruptor de 1 polo, para todas las cargas de la vivienda, y un interruptor de 2 polos que abastece a un tomacorrientes a 240 voltios situado en la parte inferior del tablero, el cual suele ser instalado por los usuarios únicamente para justificar ante la empresa distribuidora la contratación de un servicio trifilar a 240 voltios; cabe destacar que el resultado de éstas instalaciones eléctricas provoca el desbalance en las demandas del suministro.</w:t>
      </w:r>
    </w:p>
    <w:p w14:paraId="73E734C2" w14:textId="3C96BCCB" w:rsidR="00D67326" w:rsidRDefault="00D67326" w:rsidP="00D67326">
      <w:pPr>
        <w:ind w:left="709" w:right="709"/>
        <w:jc w:val="both"/>
        <w:rPr>
          <w:rFonts w:ascii="Museo 300" w:hAnsi="Museo 300"/>
          <w:sz w:val="16"/>
          <w:szCs w:val="16"/>
        </w:rPr>
      </w:pPr>
      <w:r w:rsidRPr="00D67326">
        <w:rPr>
          <w:rFonts w:ascii="Museo 300" w:hAnsi="Museo 300"/>
          <w:sz w:val="16"/>
          <w:szCs w:val="16"/>
        </w:rPr>
        <w:t>En consideración con lo anterior, en la inspección técnica antes mencionada, el personal del CAU realizó el censo de carga eléctrica del inmueble, tomando en cuenta la carga relacionada a las instalaciones internas de la usuaria agregando el efecto de un equipo de soldadura a 120 voltios que ella manifiesta en escrito es el que se había conectado a la línea adicional, a fin de obtener un dato más congruente del patrón de consumo del suministro para calcular la energía que no fue registrada</w:t>
      </w:r>
      <w:r>
        <w:rPr>
          <w:rFonts w:ascii="Museo 300" w:hAnsi="Museo 300"/>
          <w:sz w:val="16"/>
          <w:szCs w:val="16"/>
        </w:rPr>
        <w:t>.</w:t>
      </w:r>
    </w:p>
    <w:p w14:paraId="2354CAD1" w14:textId="77777777" w:rsidR="00B43E3E" w:rsidRPr="00B43E3E" w:rsidRDefault="00B43E3E" w:rsidP="00B43E3E">
      <w:pPr>
        <w:ind w:left="709" w:right="709"/>
        <w:jc w:val="both"/>
        <w:rPr>
          <w:rFonts w:ascii="Museo 300" w:hAnsi="Museo 300"/>
          <w:sz w:val="16"/>
          <w:szCs w:val="16"/>
        </w:rPr>
      </w:pPr>
      <w:r w:rsidRPr="00B43E3E">
        <w:rPr>
          <w:rFonts w:ascii="Museo 300" w:hAnsi="Museo 300"/>
          <w:sz w:val="16"/>
          <w:szCs w:val="16"/>
        </w:rPr>
        <w:t xml:space="preserve">Como resultado del levantamiento del censo de carga eléctrica, se calculó el consumo promedio mensual estimado del inmueble, que corresponde a </w:t>
      </w:r>
      <w:r w:rsidRPr="00B43E3E">
        <w:rPr>
          <w:rFonts w:ascii="Museo 300" w:hAnsi="Museo 300"/>
          <w:b/>
          <w:bCs/>
          <w:sz w:val="16"/>
          <w:szCs w:val="16"/>
        </w:rPr>
        <w:t>98 kWh</w:t>
      </w:r>
      <w:r w:rsidRPr="00B43E3E">
        <w:rPr>
          <w:rFonts w:ascii="Museo 300" w:hAnsi="Museo 300"/>
          <w:sz w:val="16"/>
          <w:szCs w:val="16"/>
        </w:rPr>
        <w:t>, el cual se realizó tomando en consideración la cantidad de equipos eléctricos encontrados en la vivienda o que la usuaria manifestó fueron usados con anterioridad, las horas de uso promedio de éstos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w:t>
      </w:r>
    </w:p>
    <w:p w14:paraId="1349E107" w14:textId="77777777" w:rsidR="00B43E3E" w:rsidRPr="00B43E3E" w:rsidRDefault="00B43E3E" w:rsidP="00B43E3E">
      <w:pPr>
        <w:ind w:left="709" w:right="709"/>
        <w:jc w:val="both"/>
        <w:rPr>
          <w:rFonts w:ascii="Museo 300" w:hAnsi="Museo 300"/>
          <w:sz w:val="16"/>
          <w:szCs w:val="16"/>
        </w:rPr>
      </w:pPr>
      <w:r w:rsidRPr="00B43E3E">
        <w:rPr>
          <w:rFonts w:ascii="Museo 300" w:hAnsi="Museo 300"/>
          <w:sz w:val="16"/>
          <w:szCs w:val="16"/>
        </w:rPr>
        <w:t xml:space="preserve">Cabe señalar que para el aparato soldador se tomó un promedio de uso de </w:t>
      </w:r>
      <w:r w:rsidRPr="00B43E3E">
        <w:rPr>
          <w:rFonts w:ascii="Museo 300" w:hAnsi="Museo 300"/>
          <w:b/>
          <w:bCs/>
          <w:sz w:val="16"/>
          <w:szCs w:val="16"/>
        </w:rPr>
        <w:t>5 horas mensuales</w:t>
      </w:r>
      <w:r w:rsidRPr="00B43E3E">
        <w:rPr>
          <w:rFonts w:ascii="Museo 300" w:hAnsi="Museo 300"/>
          <w:sz w:val="16"/>
          <w:szCs w:val="16"/>
        </w:rPr>
        <w:t xml:space="preserve">, lo cual equivale a un total de </w:t>
      </w:r>
      <w:r w:rsidRPr="00B43E3E">
        <w:rPr>
          <w:rFonts w:ascii="Museo 300" w:hAnsi="Museo 300"/>
          <w:b/>
          <w:bCs/>
          <w:sz w:val="16"/>
          <w:szCs w:val="16"/>
        </w:rPr>
        <w:t xml:space="preserve">28 horas y media </w:t>
      </w:r>
      <w:r w:rsidRPr="00B43E3E">
        <w:rPr>
          <w:rFonts w:ascii="Museo 300" w:hAnsi="Museo 300"/>
          <w:sz w:val="16"/>
          <w:szCs w:val="16"/>
        </w:rPr>
        <w:t xml:space="preserve">de uso continuo del aparato en el período de recuperación, por lo que, si tomamos en consideración que éstos equipos poseen un factor de uso promedio del </w:t>
      </w:r>
      <w:r w:rsidRPr="00B43E3E">
        <w:rPr>
          <w:rFonts w:ascii="Museo 300" w:hAnsi="Museo 300"/>
          <w:b/>
          <w:bCs/>
          <w:sz w:val="16"/>
          <w:szCs w:val="16"/>
        </w:rPr>
        <w:t>10%</w:t>
      </w:r>
      <w:r w:rsidRPr="00B43E3E">
        <w:rPr>
          <w:rFonts w:ascii="Museo 300" w:hAnsi="Museo 300"/>
          <w:sz w:val="16"/>
          <w:szCs w:val="16"/>
        </w:rPr>
        <w:t xml:space="preserve">, correspondería a un total de </w:t>
      </w:r>
      <w:r w:rsidRPr="00B43E3E">
        <w:rPr>
          <w:rFonts w:ascii="Museo 300" w:hAnsi="Museo 300"/>
          <w:b/>
          <w:bCs/>
          <w:sz w:val="16"/>
          <w:szCs w:val="16"/>
        </w:rPr>
        <w:t xml:space="preserve">285 horas </w:t>
      </w:r>
      <w:r w:rsidRPr="00B43E3E">
        <w:rPr>
          <w:rFonts w:ascii="Museo 300" w:hAnsi="Museo 300"/>
          <w:sz w:val="16"/>
          <w:szCs w:val="16"/>
        </w:rPr>
        <w:t>hombre de trabajo (</w:t>
      </w:r>
      <w:r w:rsidRPr="00B43E3E">
        <w:rPr>
          <w:rFonts w:ascii="Museo 300" w:hAnsi="Museo 300"/>
          <w:b/>
          <w:bCs/>
          <w:sz w:val="16"/>
          <w:szCs w:val="16"/>
        </w:rPr>
        <w:t>11.88 días</w:t>
      </w:r>
      <w:r w:rsidRPr="00B43E3E">
        <w:rPr>
          <w:rFonts w:ascii="Museo 300" w:hAnsi="Museo 300"/>
          <w:sz w:val="16"/>
          <w:szCs w:val="16"/>
        </w:rPr>
        <w:t>), tiempo más que suficiente para finalizar todas las obras de banco que se verificaron en la vivienda: portón y estructura metálica de la glorieta.</w:t>
      </w:r>
    </w:p>
    <w:p w14:paraId="09EA0C23" w14:textId="2900A042" w:rsidR="00B43E3E" w:rsidRDefault="00B43E3E" w:rsidP="00B43E3E">
      <w:pPr>
        <w:ind w:left="709" w:right="709"/>
        <w:jc w:val="both"/>
        <w:rPr>
          <w:rFonts w:ascii="Museo 300" w:hAnsi="Museo 300"/>
          <w:sz w:val="16"/>
          <w:szCs w:val="16"/>
          <w:lang w:val="es-419"/>
        </w:rPr>
      </w:pPr>
      <w:r w:rsidRPr="00B43E3E">
        <w:rPr>
          <w:rFonts w:ascii="Museo 300" w:hAnsi="Museo 300"/>
          <w:sz w:val="16"/>
          <w:szCs w:val="16"/>
          <w:lang w:val="es-419"/>
        </w:rPr>
        <w:t>Por ello, el CAU concluye que es más precisa la representación de los consumos obtenidos del censo de carga instalada en el inmueble, pues toma en consideración tanto el comportamiento de las corrientes promedio medidas por el CAU y una posible adición de otra carga del inmueble a la línea adicional, así como el presunto soldador que era abastecido por ésta.</w:t>
      </w:r>
    </w:p>
    <w:p w14:paraId="1810BBF3" w14:textId="77777777" w:rsidR="00617E1B" w:rsidRPr="00B43E3E" w:rsidRDefault="00617E1B" w:rsidP="00B43E3E">
      <w:pPr>
        <w:ind w:left="709" w:right="709"/>
        <w:jc w:val="both"/>
        <w:rPr>
          <w:rFonts w:ascii="Museo 300" w:hAnsi="Museo 300"/>
          <w:sz w:val="16"/>
          <w:szCs w:val="16"/>
          <w:lang w:val="es-419"/>
        </w:rPr>
      </w:pPr>
    </w:p>
    <w:p w14:paraId="22835B35" w14:textId="085EA9C9" w:rsidR="00B43E3E" w:rsidRPr="00B43E3E" w:rsidRDefault="00B43E3E" w:rsidP="00B43E3E">
      <w:pPr>
        <w:ind w:left="709" w:right="709"/>
        <w:jc w:val="both"/>
        <w:rPr>
          <w:rFonts w:ascii="Museo 300" w:hAnsi="Museo 300"/>
          <w:sz w:val="16"/>
          <w:szCs w:val="16"/>
          <w:lang w:val="es-419"/>
        </w:rPr>
      </w:pPr>
      <w:r w:rsidRPr="00B43E3E">
        <w:rPr>
          <w:rFonts w:ascii="Museo 300" w:hAnsi="Museo 300"/>
          <w:sz w:val="16"/>
          <w:szCs w:val="16"/>
          <w:lang w:val="es-419"/>
        </w:rPr>
        <w:lastRenderedPageBreak/>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por lo que se concluye que estaba disponible para su uso sin que su carga fuera registrada por el medidor </w:t>
      </w:r>
      <w:proofErr w:type="spellStart"/>
      <w:r w:rsidRPr="00B43E3E">
        <w:rPr>
          <w:rFonts w:ascii="Museo 300" w:hAnsi="Museo 300"/>
          <w:b/>
          <w:bCs/>
          <w:sz w:val="16"/>
          <w:szCs w:val="16"/>
          <w:lang w:val="es-419"/>
        </w:rPr>
        <w:t>n.°</w:t>
      </w:r>
      <w:proofErr w:type="spellEnd"/>
      <w:r w:rsidRPr="00B43E3E">
        <w:rPr>
          <w:rFonts w:ascii="Museo 300" w:hAnsi="Museo 300"/>
          <w:b/>
          <w:bCs/>
          <w:sz w:val="16"/>
          <w:szCs w:val="16"/>
          <w:lang w:val="es-419"/>
        </w:rPr>
        <w:t xml:space="preserve"> </w:t>
      </w:r>
      <w:proofErr w:type="spellStart"/>
      <w:r w:rsidR="00617E1B">
        <w:rPr>
          <w:rFonts w:ascii="Museo 300" w:hAnsi="Museo 300"/>
          <w:b/>
          <w:bCs/>
          <w:sz w:val="16"/>
          <w:szCs w:val="16"/>
          <w:lang w:val="es-419"/>
        </w:rPr>
        <w:t>xxxx</w:t>
      </w:r>
      <w:proofErr w:type="spellEnd"/>
      <w:r w:rsidRPr="00B43E3E">
        <w:rPr>
          <w:rFonts w:ascii="Museo 300" w:hAnsi="Museo 300"/>
          <w:sz w:val="16"/>
          <w:szCs w:val="16"/>
          <w:lang w:val="es-419"/>
        </w:rPr>
        <w:t>.</w:t>
      </w:r>
    </w:p>
    <w:p w14:paraId="7CE1411E" w14:textId="77777777" w:rsidR="00B43E3E" w:rsidRPr="00B43E3E" w:rsidRDefault="00B43E3E" w:rsidP="00B43E3E">
      <w:pPr>
        <w:ind w:left="709" w:right="709"/>
        <w:jc w:val="both"/>
        <w:rPr>
          <w:rFonts w:ascii="Museo 300" w:hAnsi="Museo 300"/>
          <w:sz w:val="16"/>
          <w:szCs w:val="16"/>
          <w:lang w:val="es-419"/>
        </w:rPr>
      </w:pPr>
      <w:r w:rsidRPr="00B43E3E">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5F39448E" w14:textId="154D0398" w:rsidR="00B43E3E" w:rsidRDefault="00B43E3E" w:rsidP="00B43E3E">
      <w:pPr>
        <w:ind w:left="709" w:right="709"/>
        <w:jc w:val="both"/>
        <w:rPr>
          <w:rFonts w:ascii="Museo 300" w:hAnsi="Museo 300"/>
          <w:sz w:val="16"/>
          <w:szCs w:val="16"/>
          <w:lang w:val="es-419"/>
        </w:rPr>
      </w:pPr>
      <w:r w:rsidRPr="00B43E3E">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B43E3E">
        <w:rPr>
          <w:rFonts w:ascii="Museo 300" w:hAnsi="Museo 300"/>
          <w:sz w:val="16"/>
          <w:szCs w:val="16"/>
          <w:lang w:val="es-419"/>
        </w:rPr>
        <w:t>n.°</w:t>
      </w:r>
      <w:proofErr w:type="spellEnd"/>
      <w:r w:rsidRPr="00B43E3E">
        <w:rPr>
          <w:rFonts w:ascii="Museo 300" w:hAnsi="Museo 300"/>
          <w:sz w:val="16"/>
          <w:szCs w:val="16"/>
          <w:lang w:val="es-419"/>
        </w:rPr>
        <w:t xml:space="preserve"> 1, así como el patrón de consumos del suministro descrito en la gráfica </w:t>
      </w:r>
      <w:proofErr w:type="spellStart"/>
      <w:r w:rsidRPr="00B43E3E">
        <w:rPr>
          <w:rFonts w:ascii="Museo 300" w:hAnsi="Museo 300"/>
          <w:sz w:val="16"/>
          <w:szCs w:val="16"/>
          <w:lang w:val="es-419"/>
        </w:rPr>
        <w:t>n.°</w:t>
      </w:r>
      <w:proofErr w:type="spellEnd"/>
      <w:r w:rsidRPr="00B43E3E">
        <w:rPr>
          <w:rFonts w:ascii="Museo 300" w:hAnsi="Museo 300"/>
          <w:sz w:val="16"/>
          <w:szCs w:val="16"/>
          <w:lang w:val="es-419"/>
        </w:rPr>
        <w:t xml:space="preserve"> 1, y los indicios de la reparación en la acometida de servicio eléctrico detectado por el CAU y mostrado en la imagen </w:t>
      </w:r>
      <w:proofErr w:type="spellStart"/>
      <w:r w:rsidRPr="00B43E3E">
        <w:rPr>
          <w:rFonts w:ascii="Museo 300" w:hAnsi="Museo 300"/>
          <w:sz w:val="16"/>
          <w:szCs w:val="16"/>
          <w:lang w:val="es-419"/>
        </w:rPr>
        <w:t>n.°</w:t>
      </w:r>
      <w:proofErr w:type="spellEnd"/>
      <w:r w:rsidRPr="00B43E3E">
        <w:rPr>
          <w:rFonts w:ascii="Museo 300" w:hAnsi="Museo 300"/>
          <w:sz w:val="16"/>
          <w:szCs w:val="16"/>
          <w:lang w:val="es-419"/>
        </w:rPr>
        <w:t xml:space="preserve"> 2.</w:t>
      </w:r>
    </w:p>
    <w:p w14:paraId="779ABD03" w14:textId="44FDC8EF" w:rsidR="00B43E3E" w:rsidRPr="00B43E3E" w:rsidRDefault="00B43E3E" w:rsidP="00B43E3E">
      <w:pPr>
        <w:pStyle w:val="Prrafodelista"/>
        <w:numPr>
          <w:ilvl w:val="2"/>
          <w:numId w:val="28"/>
        </w:numPr>
        <w:ind w:right="709" w:firstLine="698"/>
        <w:jc w:val="both"/>
        <w:rPr>
          <w:rFonts w:ascii="Museo 300" w:hAnsi="Museo 300"/>
          <w:b/>
          <w:sz w:val="16"/>
          <w:szCs w:val="16"/>
          <w:u w:val="single"/>
          <w:lang w:val="es-419"/>
        </w:rPr>
      </w:pPr>
      <w:r w:rsidRPr="00B43E3E">
        <w:rPr>
          <w:rFonts w:ascii="Museo 300" w:hAnsi="Museo 300"/>
          <w:b/>
          <w:sz w:val="16"/>
          <w:szCs w:val="16"/>
          <w:u w:val="single"/>
          <w:lang w:val="es-419"/>
        </w:rPr>
        <w:t>Argumento de la usuaria respecto a la problemática expuesta</w:t>
      </w:r>
    </w:p>
    <w:p w14:paraId="6795D447" w14:textId="77777777" w:rsidR="00B43E3E" w:rsidRDefault="00B43E3E" w:rsidP="00B43E3E">
      <w:pPr>
        <w:spacing w:after="0" w:line="240" w:lineRule="auto"/>
        <w:ind w:left="709" w:right="709"/>
        <w:jc w:val="both"/>
        <w:rPr>
          <w:rFonts w:ascii="Museo 300" w:hAnsi="Museo 300"/>
          <w:sz w:val="16"/>
          <w:szCs w:val="16"/>
          <w:lang w:val="es-419"/>
        </w:rPr>
      </w:pPr>
    </w:p>
    <w:p w14:paraId="06520AEA" w14:textId="3471E040" w:rsidR="00B43E3E" w:rsidRPr="00B43E3E" w:rsidRDefault="00B43E3E" w:rsidP="00B43E3E">
      <w:pPr>
        <w:spacing w:after="0" w:line="240" w:lineRule="auto"/>
        <w:ind w:left="709" w:right="709"/>
        <w:jc w:val="both"/>
        <w:rPr>
          <w:rFonts w:ascii="Museo 300" w:hAnsi="Museo 300"/>
          <w:sz w:val="16"/>
          <w:szCs w:val="16"/>
          <w:lang w:val="es-419"/>
        </w:rPr>
      </w:pPr>
      <w:r w:rsidRPr="00B43E3E">
        <w:rPr>
          <w:rFonts w:ascii="Museo 300" w:hAnsi="Museo 300"/>
          <w:sz w:val="16"/>
          <w:szCs w:val="16"/>
          <w:lang w:val="es-419"/>
        </w:rPr>
        <w:t xml:space="preserve">En su reclamo, la señora </w:t>
      </w:r>
      <w:proofErr w:type="spellStart"/>
      <w:r w:rsidR="00617E1B">
        <w:rPr>
          <w:rFonts w:ascii="Museo 300" w:hAnsi="Museo 300"/>
          <w:sz w:val="16"/>
          <w:szCs w:val="16"/>
          <w:lang w:val="es-419"/>
        </w:rPr>
        <w:t>x</w:t>
      </w:r>
      <w:r w:rsidR="00F03A03">
        <w:rPr>
          <w:rFonts w:ascii="Museo 300" w:hAnsi="Museo 300"/>
          <w:sz w:val="16"/>
          <w:szCs w:val="16"/>
          <w:lang w:val="es-419"/>
        </w:rPr>
        <w:t>xxx</w:t>
      </w:r>
      <w:proofErr w:type="spellEnd"/>
      <w:r w:rsidR="00617E1B">
        <w:rPr>
          <w:rFonts w:ascii="Museo 300" w:hAnsi="Museo 300"/>
          <w:sz w:val="16"/>
          <w:szCs w:val="16"/>
          <w:lang w:val="es-419"/>
        </w:rPr>
        <w:t xml:space="preserve"> </w:t>
      </w:r>
      <w:r w:rsidRPr="00B43E3E">
        <w:rPr>
          <w:rFonts w:ascii="Museo 300" w:hAnsi="Museo 300"/>
          <w:sz w:val="16"/>
          <w:szCs w:val="16"/>
          <w:lang w:val="es-419"/>
        </w:rPr>
        <w:t>adjuntó un escrito junto a su reclamo en el que expresaba lo siguiente:</w:t>
      </w:r>
    </w:p>
    <w:p w14:paraId="7744636C" w14:textId="77777777" w:rsidR="00B43E3E" w:rsidRDefault="00B43E3E" w:rsidP="00B43E3E">
      <w:pPr>
        <w:spacing w:after="0" w:line="240" w:lineRule="auto"/>
        <w:ind w:left="1416" w:right="709"/>
        <w:jc w:val="both"/>
        <w:rPr>
          <w:rFonts w:ascii="Museo 300" w:hAnsi="Museo 300"/>
          <w:sz w:val="14"/>
          <w:szCs w:val="14"/>
          <w:lang w:val="es-419"/>
        </w:rPr>
      </w:pPr>
    </w:p>
    <w:p w14:paraId="0E580C00" w14:textId="4696195D" w:rsidR="00B43E3E" w:rsidRDefault="00B43E3E" w:rsidP="00B43E3E">
      <w:pPr>
        <w:spacing w:after="0" w:line="240" w:lineRule="auto"/>
        <w:ind w:left="1416" w:right="709"/>
        <w:jc w:val="both"/>
        <w:rPr>
          <w:rFonts w:ascii="Museo 300" w:hAnsi="Museo 300"/>
          <w:sz w:val="14"/>
          <w:szCs w:val="14"/>
          <w:lang w:val="es-419"/>
        </w:rPr>
      </w:pPr>
      <w:r w:rsidRPr="00B43E3E">
        <w:rPr>
          <w:rFonts w:ascii="Museo 300" w:hAnsi="Museo 300"/>
          <w:sz w:val="14"/>
          <w:szCs w:val="14"/>
          <w:lang w:val="es-419"/>
        </w:rPr>
        <w:t xml:space="preserve">“Por medio de este documento expondré mi caso en diciembre del año 2021 comencé la construcción de mi vivienda en </w:t>
      </w:r>
      <w:proofErr w:type="spellStart"/>
      <w:r w:rsidR="00617E1B">
        <w:rPr>
          <w:rFonts w:ascii="Museo 300" w:hAnsi="Museo 300"/>
          <w:sz w:val="14"/>
          <w:szCs w:val="14"/>
          <w:lang w:val="es-419"/>
        </w:rPr>
        <w:t>xxxx</w:t>
      </w:r>
      <w:proofErr w:type="spellEnd"/>
      <w:r w:rsidRPr="00B43E3E">
        <w:rPr>
          <w:rFonts w:ascii="Museo 300" w:hAnsi="Museo 300"/>
          <w:sz w:val="14"/>
          <w:szCs w:val="14"/>
          <w:lang w:val="es-419"/>
        </w:rPr>
        <w:t>, se solicitó la energía a CLESA y durante el mes de enero y febrero se utilizó muchas herramientas eléctricas generando un consumo en el mes de enero de 79 kWh. Más impuesto se realizó un pago de un total de $22.14 pero en los siguientes meses se fue dando finalización a la construcción debido a eso se dejó de ocupar herramientas que consumen energía y por lo tanto el consumo de energía en los siguientes recibos, se aclara que la construcción no es grande y se realizó en alrededor de 3 meses.</w:t>
      </w:r>
    </w:p>
    <w:p w14:paraId="0680C726" w14:textId="77777777" w:rsidR="00B43E3E" w:rsidRPr="00B43E3E" w:rsidRDefault="00B43E3E" w:rsidP="00B43E3E">
      <w:pPr>
        <w:spacing w:after="0" w:line="240" w:lineRule="auto"/>
        <w:ind w:left="1416" w:right="709"/>
        <w:jc w:val="both"/>
        <w:rPr>
          <w:rFonts w:ascii="Museo 300" w:hAnsi="Museo 300"/>
          <w:sz w:val="14"/>
          <w:szCs w:val="14"/>
          <w:lang w:val="es-419"/>
        </w:rPr>
      </w:pPr>
    </w:p>
    <w:p w14:paraId="0B28B787" w14:textId="77777777" w:rsidR="00B43E3E" w:rsidRPr="00B43E3E" w:rsidRDefault="00B43E3E" w:rsidP="00B43E3E">
      <w:pPr>
        <w:spacing w:after="0" w:line="240" w:lineRule="auto"/>
        <w:ind w:left="1416" w:right="709"/>
        <w:jc w:val="both"/>
        <w:rPr>
          <w:rFonts w:ascii="Museo 300" w:hAnsi="Museo 300"/>
          <w:sz w:val="14"/>
          <w:szCs w:val="14"/>
          <w:lang w:val="es-419"/>
        </w:rPr>
      </w:pPr>
      <w:r w:rsidRPr="00B43E3E">
        <w:rPr>
          <w:rFonts w:ascii="Museo 300" w:hAnsi="Museo 300"/>
          <w:sz w:val="14"/>
          <w:szCs w:val="14"/>
          <w:lang w:val="es-419"/>
        </w:rPr>
        <w:t>Como prueba se anexarán fotografías y se enviará un video por un electricista autorizado por la SIGET.</w:t>
      </w:r>
    </w:p>
    <w:p w14:paraId="3563DAA5" w14:textId="1564B2C2" w:rsidR="00B43E3E" w:rsidRDefault="00B43E3E" w:rsidP="00B43E3E">
      <w:pPr>
        <w:spacing w:after="0" w:line="240" w:lineRule="auto"/>
        <w:ind w:left="1416" w:right="709"/>
        <w:jc w:val="both"/>
        <w:rPr>
          <w:rFonts w:ascii="Museo 300" w:hAnsi="Museo 300"/>
          <w:sz w:val="14"/>
          <w:szCs w:val="14"/>
          <w:lang w:val="es-419"/>
        </w:rPr>
      </w:pPr>
      <w:r w:rsidRPr="00B43E3E">
        <w:rPr>
          <w:rFonts w:ascii="Museo 300" w:hAnsi="Museo 300"/>
          <w:sz w:val="14"/>
          <w:szCs w:val="14"/>
          <w:lang w:val="es-419"/>
        </w:rPr>
        <w:t>El reporte del fraude se resume en lo siguiente:</w:t>
      </w:r>
    </w:p>
    <w:p w14:paraId="532A678F" w14:textId="77777777" w:rsidR="00B43E3E" w:rsidRPr="00B43E3E" w:rsidRDefault="00B43E3E" w:rsidP="00B43E3E">
      <w:pPr>
        <w:spacing w:after="0" w:line="240" w:lineRule="auto"/>
        <w:ind w:left="1416" w:right="709"/>
        <w:jc w:val="both"/>
        <w:rPr>
          <w:rFonts w:ascii="Museo 300" w:hAnsi="Museo 300"/>
          <w:sz w:val="14"/>
          <w:szCs w:val="14"/>
          <w:lang w:val="es-419"/>
        </w:rPr>
      </w:pPr>
    </w:p>
    <w:p w14:paraId="5180436B" w14:textId="605CA46A" w:rsidR="00B43E3E" w:rsidRDefault="00B43E3E" w:rsidP="00B43E3E">
      <w:pPr>
        <w:spacing w:after="0" w:line="240" w:lineRule="auto"/>
        <w:ind w:left="1416" w:right="709"/>
        <w:jc w:val="both"/>
        <w:rPr>
          <w:rFonts w:ascii="Museo 300" w:hAnsi="Museo 300"/>
          <w:sz w:val="14"/>
          <w:szCs w:val="14"/>
          <w:lang w:val="es-419"/>
        </w:rPr>
      </w:pPr>
      <w:r w:rsidRPr="00B43E3E">
        <w:rPr>
          <w:rFonts w:ascii="Museo 300" w:hAnsi="Museo 300"/>
          <w:sz w:val="14"/>
          <w:szCs w:val="14"/>
          <w:lang w:val="es-419"/>
        </w:rPr>
        <w:t xml:space="preserve">El día 24 del mes de mayo se contrató un soldador mecánico de obra de banco el cual se presentó a mi vivienda y sin mi autorización procedió a conectar su aparato de trabajo del contador previo a esto pasó un camión de la empresa AES CLESA y tocaron el portón para preguntar por qué estaba conectado ese cable, se les explicó que un soldador estaba trabajando y dijeron que procederían a desconectar dicho cable, luego de esto el día 27 de junio de presente año al llegar de mi trabajo encuentro un informe de fraude donde alegan que la reducción en mi consumo de energía después del mes de enero y febrero se debe a que he estado robando corriente ante lo cual procedí a las instalaciones de AES CLESA en </w:t>
      </w:r>
      <w:proofErr w:type="spellStart"/>
      <w:r w:rsidR="00617E1B">
        <w:rPr>
          <w:rFonts w:ascii="Museo 300" w:hAnsi="Museo 300"/>
          <w:sz w:val="14"/>
          <w:szCs w:val="14"/>
          <w:lang w:val="es-419"/>
        </w:rPr>
        <w:t>xxxx</w:t>
      </w:r>
      <w:proofErr w:type="spellEnd"/>
      <w:r w:rsidRPr="00B43E3E">
        <w:rPr>
          <w:rFonts w:ascii="Museo 300" w:hAnsi="Museo 300"/>
          <w:sz w:val="14"/>
          <w:szCs w:val="14"/>
          <w:lang w:val="es-419"/>
        </w:rPr>
        <w:t xml:space="preserve"> para explicarles que la reducción en mis recibos se debió no a que estuviera robando energía si no que se fue dando por finalizados los trabajos de construcción por lo tanto el consumo fue disminuyendo.</w:t>
      </w:r>
    </w:p>
    <w:p w14:paraId="030B43B4" w14:textId="77777777" w:rsidR="00B43E3E" w:rsidRPr="00B43E3E" w:rsidRDefault="00B43E3E" w:rsidP="00B43E3E">
      <w:pPr>
        <w:spacing w:after="0" w:line="240" w:lineRule="auto"/>
        <w:ind w:left="1416" w:right="709"/>
        <w:jc w:val="both"/>
        <w:rPr>
          <w:rFonts w:ascii="Museo 300" w:hAnsi="Museo 300"/>
          <w:sz w:val="14"/>
          <w:szCs w:val="14"/>
          <w:lang w:val="es-419"/>
        </w:rPr>
      </w:pPr>
    </w:p>
    <w:p w14:paraId="40A744CD" w14:textId="6230F4A7" w:rsidR="00B43E3E" w:rsidRDefault="00B43E3E" w:rsidP="00B43E3E">
      <w:pPr>
        <w:spacing w:after="0" w:line="240" w:lineRule="auto"/>
        <w:ind w:left="1416" w:right="709"/>
        <w:jc w:val="both"/>
        <w:rPr>
          <w:rFonts w:ascii="Museo 300" w:hAnsi="Museo 300"/>
          <w:sz w:val="14"/>
          <w:szCs w:val="14"/>
          <w:lang w:val="es-419"/>
        </w:rPr>
      </w:pPr>
      <w:r w:rsidRPr="00B43E3E">
        <w:rPr>
          <w:rFonts w:ascii="Museo 300" w:hAnsi="Museo 300"/>
          <w:sz w:val="14"/>
          <w:szCs w:val="14"/>
          <w:lang w:val="es-419"/>
        </w:rPr>
        <w:t xml:space="preserve">También alegan que hay mayor consumo en una de las fases de corriente registradas por el </w:t>
      </w:r>
      <w:proofErr w:type="gramStart"/>
      <w:r w:rsidRPr="00B43E3E">
        <w:rPr>
          <w:rFonts w:ascii="Museo 300" w:hAnsi="Museo 300"/>
          <w:sz w:val="14"/>
          <w:szCs w:val="14"/>
          <w:lang w:val="es-419"/>
        </w:rPr>
        <w:t>medidor</w:t>
      </w:r>
      <w:proofErr w:type="gramEnd"/>
      <w:r w:rsidRPr="00B43E3E">
        <w:rPr>
          <w:rFonts w:ascii="Museo 300" w:hAnsi="Museo 300"/>
          <w:sz w:val="14"/>
          <w:szCs w:val="14"/>
          <w:lang w:val="es-419"/>
        </w:rPr>
        <w:t xml:space="preserve"> pero esto se debe a que la corriente en la vivienda es de 240v y solo se está usando un dado de 20 amperios en una de las fases.</w:t>
      </w:r>
    </w:p>
    <w:p w14:paraId="0B26A794" w14:textId="77777777" w:rsidR="00B43E3E" w:rsidRPr="00B43E3E" w:rsidRDefault="00B43E3E" w:rsidP="00B43E3E">
      <w:pPr>
        <w:spacing w:after="0" w:line="240" w:lineRule="auto"/>
        <w:ind w:left="1416" w:right="709"/>
        <w:jc w:val="both"/>
        <w:rPr>
          <w:rFonts w:ascii="Museo 300" w:hAnsi="Museo 300"/>
          <w:sz w:val="14"/>
          <w:szCs w:val="14"/>
          <w:lang w:val="es-419"/>
        </w:rPr>
      </w:pPr>
    </w:p>
    <w:p w14:paraId="6C3B7297" w14:textId="64F79B60" w:rsidR="00B43E3E" w:rsidRDefault="00B43E3E" w:rsidP="00B43E3E">
      <w:pPr>
        <w:spacing w:after="0" w:line="240" w:lineRule="auto"/>
        <w:ind w:left="1416" w:right="709"/>
        <w:jc w:val="both"/>
        <w:rPr>
          <w:rFonts w:ascii="Museo 300" w:hAnsi="Museo 300"/>
          <w:sz w:val="14"/>
          <w:szCs w:val="14"/>
          <w:lang w:val="es-419"/>
        </w:rPr>
      </w:pPr>
      <w:r w:rsidRPr="00B43E3E">
        <w:rPr>
          <w:rFonts w:ascii="Museo 300" w:hAnsi="Museo 300"/>
          <w:sz w:val="14"/>
          <w:szCs w:val="14"/>
          <w:lang w:val="es-419"/>
        </w:rPr>
        <w:t xml:space="preserve">Ante </w:t>
      </w:r>
      <w:proofErr w:type="gramStart"/>
      <w:r w:rsidRPr="00B43E3E">
        <w:rPr>
          <w:rFonts w:ascii="Museo 300" w:hAnsi="Museo 300"/>
          <w:sz w:val="14"/>
          <w:szCs w:val="14"/>
          <w:lang w:val="es-419"/>
        </w:rPr>
        <w:t>todo</w:t>
      </w:r>
      <w:proofErr w:type="gramEnd"/>
      <w:r w:rsidRPr="00B43E3E">
        <w:rPr>
          <w:rFonts w:ascii="Museo 300" w:hAnsi="Museo 300"/>
          <w:sz w:val="14"/>
          <w:szCs w:val="14"/>
          <w:lang w:val="es-419"/>
        </w:rPr>
        <w:t xml:space="preserve"> esto anexo cartas firmadas por vecinos que hacen constar lo antes expuesto en cuanto a la reducción de mi consumo energético. </w:t>
      </w:r>
    </w:p>
    <w:p w14:paraId="0A109E13" w14:textId="77777777" w:rsidR="00B43E3E" w:rsidRPr="00B43E3E" w:rsidRDefault="00B43E3E" w:rsidP="00B43E3E">
      <w:pPr>
        <w:spacing w:after="0" w:line="240" w:lineRule="auto"/>
        <w:ind w:left="1416" w:right="709"/>
        <w:jc w:val="both"/>
        <w:rPr>
          <w:rFonts w:ascii="Museo 300" w:hAnsi="Museo 300"/>
          <w:sz w:val="16"/>
          <w:szCs w:val="16"/>
          <w:lang w:val="es-419"/>
        </w:rPr>
      </w:pPr>
    </w:p>
    <w:p w14:paraId="3FAA0269" w14:textId="1B16971E" w:rsidR="00B43E3E" w:rsidRPr="00B43E3E" w:rsidRDefault="00B43E3E" w:rsidP="00B43E3E">
      <w:pPr>
        <w:spacing w:after="0" w:line="240" w:lineRule="auto"/>
        <w:ind w:left="709" w:right="709"/>
        <w:jc w:val="both"/>
        <w:rPr>
          <w:rFonts w:ascii="Museo 300" w:hAnsi="Museo 300"/>
          <w:sz w:val="16"/>
          <w:szCs w:val="16"/>
          <w:lang w:val="es-419"/>
        </w:rPr>
      </w:pPr>
      <w:r w:rsidRPr="00B43E3E">
        <w:rPr>
          <w:rFonts w:ascii="Museo 300" w:hAnsi="Museo 300"/>
          <w:sz w:val="16"/>
          <w:szCs w:val="16"/>
          <w:lang w:val="es-419"/>
        </w:rPr>
        <w:t xml:space="preserve">En consideración con lo anterior, la usuaria agregó fotografías y vídeos del interior de la vivienda y las instalaciones eléctricas, así como dos escritos, firmados por la señora </w:t>
      </w:r>
      <w:r w:rsidR="00821C06">
        <w:rPr>
          <w:rFonts w:ascii="Museo 300" w:hAnsi="Museo 300"/>
          <w:sz w:val="16"/>
          <w:szCs w:val="16"/>
          <w:lang w:val="es-419"/>
        </w:rPr>
        <w:t>XXX</w:t>
      </w:r>
      <w:r w:rsidRPr="00B43E3E">
        <w:rPr>
          <w:rFonts w:ascii="Museo 300" w:hAnsi="Museo 300"/>
          <w:sz w:val="16"/>
          <w:szCs w:val="16"/>
          <w:lang w:val="es-419"/>
        </w:rPr>
        <w:t xml:space="preserve"> y el señor </w:t>
      </w:r>
      <w:r w:rsidR="00821C06">
        <w:rPr>
          <w:rFonts w:ascii="Museo 300" w:hAnsi="Museo 300"/>
          <w:sz w:val="16"/>
          <w:szCs w:val="16"/>
          <w:lang w:val="es-419"/>
        </w:rPr>
        <w:t>XXX</w:t>
      </w:r>
      <w:r w:rsidRPr="00B43E3E">
        <w:rPr>
          <w:rFonts w:ascii="Museo 300" w:hAnsi="Museo 300"/>
          <w:sz w:val="16"/>
          <w:szCs w:val="16"/>
          <w:lang w:val="es-419"/>
        </w:rPr>
        <w:t>, en la que dan fe que la construcción fue realizada entre los meses de diciembre de 2021 a febrero de 2022.</w:t>
      </w:r>
    </w:p>
    <w:p w14:paraId="4DE4B1C5" w14:textId="77777777" w:rsidR="00B43E3E" w:rsidRDefault="00B43E3E" w:rsidP="00B43E3E">
      <w:pPr>
        <w:spacing w:after="0" w:line="240" w:lineRule="auto"/>
        <w:ind w:left="709" w:right="709"/>
        <w:jc w:val="both"/>
        <w:rPr>
          <w:rFonts w:ascii="Museo 300" w:hAnsi="Museo 300"/>
          <w:sz w:val="16"/>
          <w:szCs w:val="16"/>
          <w:lang w:val="es-419"/>
        </w:rPr>
      </w:pPr>
    </w:p>
    <w:p w14:paraId="32743387" w14:textId="0B11A83B" w:rsidR="00B43E3E" w:rsidRDefault="00B43E3E" w:rsidP="00B43E3E">
      <w:pPr>
        <w:spacing w:after="0" w:line="240" w:lineRule="auto"/>
        <w:ind w:left="709" w:right="709"/>
        <w:jc w:val="both"/>
        <w:rPr>
          <w:rFonts w:ascii="Museo 300" w:hAnsi="Museo 300"/>
          <w:sz w:val="16"/>
          <w:szCs w:val="16"/>
          <w:lang w:val="es-419"/>
        </w:rPr>
      </w:pPr>
      <w:r w:rsidRPr="00B43E3E">
        <w:rPr>
          <w:rFonts w:ascii="Museo 300" w:hAnsi="Museo 300"/>
          <w:sz w:val="16"/>
          <w:szCs w:val="16"/>
          <w:lang w:val="es-419"/>
        </w:rPr>
        <w:t>Sin embargo, es preciso advertir que si bien la obra gris de la construcción pudo haberse ejecutado en dicho período, es prerrequisito para la mayoría de la obra de banco, lo que concuerda con el hecho que la línea directa fuera encontrada por el personal de la empresa distribuidora hasta el mes de mayo de 2022.</w:t>
      </w:r>
    </w:p>
    <w:p w14:paraId="3F6F8798" w14:textId="77777777" w:rsidR="00B43E3E" w:rsidRPr="00B43E3E" w:rsidRDefault="00B43E3E" w:rsidP="00B43E3E">
      <w:pPr>
        <w:spacing w:after="0" w:line="240" w:lineRule="auto"/>
        <w:ind w:left="709" w:right="709"/>
        <w:jc w:val="both"/>
        <w:rPr>
          <w:rFonts w:ascii="Museo 300" w:hAnsi="Museo 300"/>
          <w:sz w:val="16"/>
          <w:szCs w:val="16"/>
          <w:lang w:val="es-419"/>
        </w:rPr>
      </w:pPr>
    </w:p>
    <w:p w14:paraId="51EE8BB5" w14:textId="34B1B9D8" w:rsidR="00B43E3E" w:rsidRDefault="00B43E3E" w:rsidP="00B43E3E">
      <w:pPr>
        <w:spacing w:after="0" w:line="240" w:lineRule="auto"/>
        <w:ind w:left="709" w:right="709"/>
        <w:jc w:val="both"/>
        <w:rPr>
          <w:rFonts w:ascii="Museo 300" w:hAnsi="Museo 300"/>
          <w:sz w:val="16"/>
          <w:szCs w:val="16"/>
          <w:lang w:val="es-419"/>
        </w:rPr>
      </w:pPr>
      <w:r w:rsidRPr="00B43E3E">
        <w:rPr>
          <w:rFonts w:ascii="Museo 300" w:hAnsi="Museo 300"/>
          <w:sz w:val="16"/>
          <w:szCs w:val="16"/>
          <w:lang w:val="es-419"/>
        </w:rPr>
        <w:t>Asimismo, el CAU considera pertinente iniciar el cálculo de recuperación de la energía no registrada desde el ciclo de facturación del 4 de diciembre de 2021, fecha en la que manifiestan los testigos inició la construcción, aunado al hecho que en el ciclo previo fue la conexión del suministro, el 25 de noviembre de 2021, ya que, para iniciar en dicha fecha, la condición tuvo que ser advertida por el personal de la empresa distribuidora en la conexión del nuevo servicio.</w:t>
      </w:r>
    </w:p>
    <w:p w14:paraId="21337554" w14:textId="77777777" w:rsidR="00B43E3E" w:rsidRPr="00B43E3E" w:rsidRDefault="00B43E3E" w:rsidP="00B43E3E">
      <w:pPr>
        <w:spacing w:after="0" w:line="240" w:lineRule="auto"/>
        <w:ind w:left="709" w:right="709"/>
        <w:jc w:val="both"/>
        <w:rPr>
          <w:rFonts w:ascii="Museo 300" w:hAnsi="Museo 300"/>
          <w:sz w:val="16"/>
          <w:szCs w:val="16"/>
          <w:lang w:val="es-419"/>
        </w:rPr>
      </w:pPr>
    </w:p>
    <w:p w14:paraId="0BFC82BE" w14:textId="4E28D388" w:rsidR="00B43E3E" w:rsidRDefault="00B43E3E" w:rsidP="00B43E3E">
      <w:pPr>
        <w:spacing w:after="0" w:line="240" w:lineRule="auto"/>
        <w:ind w:left="709" w:right="709"/>
        <w:jc w:val="both"/>
        <w:rPr>
          <w:rFonts w:ascii="Museo 300" w:hAnsi="Museo 300"/>
          <w:sz w:val="16"/>
          <w:szCs w:val="16"/>
          <w:lang w:val="es-419"/>
        </w:rPr>
      </w:pPr>
      <w:r w:rsidRPr="00B43E3E">
        <w:rPr>
          <w:rFonts w:ascii="Museo 300" w:hAnsi="Museo 300"/>
          <w:sz w:val="16"/>
          <w:szCs w:val="16"/>
          <w:lang w:val="es-419"/>
        </w:rPr>
        <w:t xml:space="preserve">Respecto al desbalance entre la fase “A” y “B” en el suministro, se detalló en la imagen </w:t>
      </w:r>
      <w:proofErr w:type="spellStart"/>
      <w:r w:rsidRPr="00B43E3E">
        <w:rPr>
          <w:rFonts w:ascii="Museo 300" w:hAnsi="Museo 300"/>
          <w:sz w:val="16"/>
          <w:szCs w:val="16"/>
          <w:lang w:val="es-419"/>
        </w:rPr>
        <w:t>n.°</w:t>
      </w:r>
      <w:proofErr w:type="spellEnd"/>
      <w:r w:rsidRPr="00B43E3E">
        <w:rPr>
          <w:rFonts w:ascii="Museo 300" w:hAnsi="Museo 300"/>
          <w:sz w:val="16"/>
          <w:szCs w:val="16"/>
          <w:lang w:val="es-419"/>
        </w:rPr>
        <w:t xml:space="preserve"> 3 que esto se debe a que el tablero general de la usuaria cuenta con un interruptor de 1 polo para todas las cargas bifilares de la vivienda, y siendo que éste está conectado a la fase “A”, por ello la demanda se concentra en ésta. </w:t>
      </w:r>
    </w:p>
    <w:p w14:paraId="0F47F535" w14:textId="77777777" w:rsidR="00B43E3E" w:rsidRPr="00B43E3E" w:rsidRDefault="00B43E3E" w:rsidP="00B43E3E">
      <w:pPr>
        <w:spacing w:after="0" w:line="240" w:lineRule="auto"/>
        <w:ind w:left="709" w:right="709"/>
        <w:jc w:val="both"/>
        <w:rPr>
          <w:rFonts w:ascii="Museo 300" w:hAnsi="Museo 300"/>
          <w:sz w:val="16"/>
          <w:szCs w:val="16"/>
          <w:lang w:val="es-419"/>
        </w:rPr>
      </w:pPr>
    </w:p>
    <w:p w14:paraId="5A27954A" w14:textId="6C0CC9BD" w:rsidR="00862B34" w:rsidRPr="00B43E3E" w:rsidRDefault="00B43E3E" w:rsidP="00B43E3E">
      <w:pPr>
        <w:spacing w:after="0" w:line="240" w:lineRule="auto"/>
        <w:ind w:left="709" w:right="709"/>
        <w:jc w:val="both"/>
        <w:rPr>
          <w:rFonts w:ascii="Museo 300" w:hAnsi="Museo 300"/>
          <w:sz w:val="16"/>
          <w:szCs w:val="16"/>
          <w:lang w:val="es-419"/>
        </w:rPr>
      </w:pPr>
      <w:r w:rsidRPr="00B43E3E">
        <w:rPr>
          <w:rFonts w:ascii="Museo 300" w:hAnsi="Museo 300"/>
          <w:sz w:val="16"/>
          <w:szCs w:val="16"/>
          <w:lang w:val="es-419"/>
        </w:rPr>
        <w:t xml:space="preserve">No obstante, es pertinente aclarar que en dado caso la condición pudo no haber sido realizada por la usuaria, si no por una persona contratada por ella para realizar trabajos de soldadura, si se comprueba técnicamente la condición irregular, es ella la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w:t>
      </w:r>
      <w:r w:rsidRPr="00B43E3E">
        <w:rPr>
          <w:rFonts w:ascii="Museo 300" w:hAnsi="Museo 300"/>
          <w:sz w:val="16"/>
          <w:szCs w:val="16"/>
          <w:lang w:val="es-419"/>
        </w:rPr>
        <w:lastRenderedPageBreak/>
        <w:t>recuperación de la energía consumida pero que no le fue facturada a la usuaria final por la condición irregular encontrada</w:t>
      </w:r>
      <w:r>
        <w:rPr>
          <w:rFonts w:ascii="Museo 300" w:hAnsi="Museo 300"/>
          <w:sz w:val="16"/>
          <w:szCs w:val="16"/>
          <w:lang w:val="es-419"/>
        </w:rPr>
        <w:t xml:space="preserve"> </w:t>
      </w:r>
      <w:r w:rsidR="00E36FF2">
        <w:rPr>
          <w:rFonts w:ascii="Museo 300" w:eastAsia="SimSun" w:hAnsi="Museo 300"/>
          <w:color w:val="000000" w:themeColor="text1"/>
          <w:spacing w:val="-5"/>
          <w:sz w:val="16"/>
          <w:szCs w:val="16"/>
          <w:lang w:val="es-419"/>
        </w:rPr>
        <w:t>[…].</w:t>
      </w:r>
    </w:p>
    <w:p w14:paraId="14A72FF2" w14:textId="4D23E7AC" w:rsidR="00862B34" w:rsidRDefault="00862B34" w:rsidP="00862B34">
      <w:pPr>
        <w:spacing w:after="0" w:line="240" w:lineRule="auto"/>
        <w:ind w:left="709" w:right="709"/>
        <w:jc w:val="both"/>
        <w:rPr>
          <w:rFonts w:ascii="Museo 300" w:eastAsia="SimSun" w:hAnsi="Museo 300"/>
          <w:color w:val="000000" w:themeColor="text1"/>
          <w:spacing w:val="-5"/>
          <w:sz w:val="16"/>
          <w:szCs w:val="16"/>
        </w:rPr>
      </w:pPr>
    </w:p>
    <w:p w14:paraId="3B8D8229" w14:textId="29679A23" w:rsidR="00263E33" w:rsidRDefault="00934A6F" w:rsidP="00862B3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5FB376C" w14:textId="1180379F" w:rsidR="00B371E6" w:rsidRPr="00B371E6" w:rsidRDefault="00B371E6" w:rsidP="00B371E6">
      <w:pPr>
        <w:spacing w:after="0" w:line="0" w:lineRule="atLeast"/>
        <w:ind w:left="709" w:right="709"/>
        <w:jc w:val="both"/>
        <w:rPr>
          <w:rFonts w:ascii="Museo 300" w:hAnsi="Museo 300"/>
          <w:sz w:val="16"/>
          <w:szCs w:val="16"/>
          <w:lang w:val="es-419"/>
        </w:rPr>
      </w:pPr>
      <w:r w:rsidRPr="00B371E6">
        <w:rPr>
          <w:rFonts w:ascii="Museo 300" w:hAnsi="Museo 300"/>
          <w:sz w:val="16"/>
          <w:szCs w:val="16"/>
          <w:lang w:val="es-419"/>
        </w:rPr>
        <w:t xml:space="preserve">De conformidad con lo determinado en el procedimiento contenido en el acuerdo </w:t>
      </w:r>
      <w:r w:rsidRPr="00B371E6">
        <w:rPr>
          <w:rFonts w:ascii="Museo 300" w:hAnsi="Museo 300"/>
          <w:b/>
          <w:bCs/>
          <w:sz w:val="16"/>
          <w:szCs w:val="16"/>
          <w:lang w:val="es-419"/>
        </w:rPr>
        <w:t>N.° 283-E-2011</w:t>
      </w:r>
      <w:r w:rsidRPr="00B371E6">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2189FDC8" w14:textId="77777777" w:rsidR="00B371E6" w:rsidRPr="00B371E6" w:rsidRDefault="00B371E6" w:rsidP="00B371E6">
      <w:pPr>
        <w:spacing w:after="0" w:line="0" w:lineRule="atLeast"/>
        <w:ind w:left="709" w:right="709"/>
        <w:jc w:val="both"/>
        <w:rPr>
          <w:rFonts w:ascii="Museo 300" w:hAnsi="Museo 300"/>
          <w:sz w:val="16"/>
          <w:szCs w:val="16"/>
          <w:lang w:val="es-419"/>
        </w:rPr>
      </w:pPr>
    </w:p>
    <w:p w14:paraId="45D9A970" w14:textId="00785C6C" w:rsidR="00B371E6" w:rsidRPr="00B371E6" w:rsidRDefault="00B371E6" w:rsidP="00B371E6">
      <w:pPr>
        <w:numPr>
          <w:ilvl w:val="0"/>
          <w:numId w:val="7"/>
        </w:numPr>
        <w:spacing w:after="0" w:line="0" w:lineRule="atLeast"/>
        <w:ind w:left="1429" w:right="709"/>
        <w:jc w:val="both"/>
        <w:rPr>
          <w:rFonts w:ascii="Museo 300" w:hAnsi="Museo 300"/>
          <w:bCs/>
          <w:sz w:val="16"/>
          <w:szCs w:val="16"/>
          <w:lang w:val="es-419"/>
        </w:rPr>
      </w:pPr>
      <w:bookmarkStart w:id="3" w:name="_Hlk103928456"/>
      <w:r w:rsidRPr="00B371E6">
        <w:rPr>
          <w:rFonts w:ascii="Museo 300" w:hAnsi="Museo 300"/>
          <w:sz w:val="16"/>
          <w:szCs w:val="16"/>
          <w:lang w:val="es-419"/>
        </w:rPr>
        <w:t xml:space="preserve">El </w:t>
      </w:r>
      <w:r w:rsidRPr="00B371E6">
        <w:rPr>
          <w:rFonts w:ascii="Museo 300" w:hAnsi="Museo 300"/>
          <w:b/>
          <w:bCs/>
          <w:sz w:val="16"/>
          <w:szCs w:val="16"/>
          <w:lang w:val="es-419"/>
        </w:rPr>
        <w:t>censo de carga instalada</w:t>
      </w:r>
      <w:r w:rsidRPr="00B371E6">
        <w:rPr>
          <w:rFonts w:ascii="Museo 300" w:hAnsi="Museo 300"/>
          <w:sz w:val="16"/>
          <w:szCs w:val="16"/>
          <w:lang w:val="es-419"/>
        </w:rPr>
        <w:t xml:space="preserve"> en el inmueble del suministro con </w:t>
      </w:r>
      <w:r w:rsidRPr="00B371E6">
        <w:rPr>
          <w:rFonts w:ascii="Museo 300" w:hAnsi="Museo 300"/>
          <w:b/>
          <w:bCs/>
          <w:sz w:val="16"/>
          <w:szCs w:val="16"/>
          <w:lang w:val="es-419"/>
        </w:rPr>
        <w:t xml:space="preserve">NIC </w:t>
      </w:r>
      <w:proofErr w:type="spellStart"/>
      <w:r w:rsidR="00F03A03">
        <w:rPr>
          <w:rFonts w:ascii="Museo 300" w:hAnsi="Museo 300"/>
          <w:b/>
          <w:bCs/>
          <w:sz w:val="16"/>
          <w:szCs w:val="16"/>
          <w:lang w:val="es-419"/>
        </w:rPr>
        <w:t>xxxx</w:t>
      </w:r>
      <w:proofErr w:type="spellEnd"/>
      <w:r w:rsidRPr="00B371E6">
        <w:rPr>
          <w:rFonts w:ascii="Museo 300" w:hAnsi="Museo 300"/>
          <w:sz w:val="16"/>
          <w:szCs w:val="16"/>
          <w:lang w:val="es-419"/>
        </w:rPr>
        <w:t xml:space="preserve">, dato que permitió establecer un consumo promedio mensual de </w:t>
      </w:r>
      <w:r w:rsidRPr="00B371E6">
        <w:rPr>
          <w:rFonts w:ascii="Museo 300" w:hAnsi="Museo 300"/>
          <w:b/>
          <w:bCs/>
          <w:sz w:val="16"/>
          <w:szCs w:val="16"/>
          <w:lang w:val="es-419"/>
        </w:rPr>
        <w:t>98 kWh</w:t>
      </w:r>
      <w:r w:rsidRPr="00B371E6">
        <w:rPr>
          <w:rFonts w:ascii="Museo 300" w:hAnsi="Museo 300"/>
          <w:sz w:val="16"/>
          <w:szCs w:val="16"/>
          <w:lang w:val="es-419"/>
        </w:rPr>
        <w:t>.</w:t>
      </w:r>
    </w:p>
    <w:p w14:paraId="4A4607FA" w14:textId="77777777" w:rsidR="00B371E6" w:rsidRPr="00B371E6" w:rsidRDefault="00B371E6" w:rsidP="00B371E6">
      <w:pPr>
        <w:spacing w:after="0" w:line="0" w:lineRule="atLeast"/>
        <w:ind w:left="1429" w:right="709"/>
        <w:jc w:val="both"/>
        <w:rPr>
          <w:rFonts w:ascii="Museo 300" w:hAnsi="Museo 300"/>
          <w:bCs/>
          <w:sz w:val="16"/>
          <w:szCs w:val="16"/>
          <w:lang w:val="es-419"/>
        </w:rPr>
      </w:pPr>
    </w:p>
    <w:p w14:paraId="7BACD6EF" w14:textId="77777777" w:rsidR="00B371E6" w:rsidRPr="00B371E6" w:rsidRDefault="00B371E6" w:rsidP="00B371E6">
      <w:pPr>
        <w:numPr>
          <w:ilvl w:val="0"/>
          <w:numId w:val="7"/>
        </w:numPr>
        <w:spacing w:after="0" w:line="0" w:lineRule="atLeast"/>
        <w:ind w:left="1429" w:right="709"/>
        <w:jc w:val="both"/>
        <w:rPr>
          <w:rFonts w:ascii="Museo 300" w:hAnsi="Museo 300"/>
          <w:sz w:val="16"/>
          <w:szCs w:val="16"/>
          <w:lang w:val="es-419"/>
        </w:rPr>
      </w:pPr>
      <w:r w:rsidRPr="00B371E6">
        <w:rPr>
          <w:rFonts w:ascii="Museo 300" w:hAnsi="Museo 300"/>
          <w:sz w:val="16"/>
          <w:szCs w:val="16"/>
          <w:lang w:val="es-419"/>
        </w:rPr>
        <w:t xml:space="preserve">El período por recuperar por parte de la empresa distribuidora, por una energía consumida y no facturada, se determina que es de </w:t>
      </w:r>
      <w:r w:rsidRPr="00B371E6">
        <w:rPr>
          <w:rFonts w:ascii="Museo 300" w:hAnsi="Museo 300"/>
          <w:b/>
          <w:bCs/>
          <w:sz w:val="16"/>
          <w:szCs w:val="16"/>
          <w:lang w:val="es-419"/>
        </w:rPr>
        <w:t>171 días</w:t>
      </w:r>
      <w:r w:rsidRPr="00B371E6">
        <w:rPr>
          <w:rFonts w:ascii="Museo 300" w:hAnsi="Museo 300"/>
          <w:sz w:val="16"/>
          <w:szCs w:val="16"/>
          <w:lang w:val="es-419"/>
        </w:rPr>
        <w:t>, relativo al período del 4 de diciembre de 2021 al 24 de mayo de 2022.</w:t>
      </w:r>
    </w:p>
    <w:p w14:paraId="30BE9C37" w14:textId="77777777" w:rsidR="00B371E6" w:rsidRPr="00B371E6" w:rsidRDefault="00B371E6" w:rsidP="00B371E6">
      <w:pPr>
        <w:spacing w:after="0" w:line="0" w:lineRule="atLeast"/>
        <w:ind w:left="1429" w:right="709"/>
        <w:jc w:val="both"/>
        <w:rPr>
          <w:rFonts w:ascii="Museo 300" w:hAnsi="Museo 300"/>
          <w:sz w:val="16"/>
          <w:szCs w:val="16"/>
          <w:lang w:val="es-419"/>
        </w:rPr>
      </w:pPr>
    </w:p>
    <w:p w14:paraId="1B7BBA88" w14:textId="77777777" w:rsidR="00B371E6" w:rsidRPr="00B371E6" w:rsidRDefault="00B371E6" w:rsidP="00B371E6">
      <w:pPr>
        <w:numPr>
          <w:ilvl w:val="0"/>
          <w:numId w:val="7"/>
        </w:numPr>
        <w:spacing w:after="0" w:line="0" w:lineRule="atLeast"/>
        <w:ind w:left="1429" w:right="709"/>
        <w:jc w:val="both"/>
        <w:rPr>
          <w:rFonts w:ascii="Museo 300" w:hAnsi="Museo 300"/>
          <w:sz w:val="16"/>
          <w:szCs w:val="16"/>
          <w:lang w:val="es-419"/>
        </w:rPr>
      </w:pPr>
      <w:r w:rsidRPr="00B371E6">
        <w:rPr>
          <w:rFonts w:ascii="Museo 300" w:hAnsi="Museo 300"/>
          <w:sz w:val="16"/>
          <w:szCs w:val="16"/>
          <w:lang w:val="es-419"/>
        </w:rPr>
        <w:t xml:space="preserve">En el período de recuperación antes citado la sociedad AES CLESA ya facturó un consumo de energía de </w:t>
      </w:r>
      <w:r w:rsidRPr="00B371E6">
        <w:rPr>
          <w:rFonts w:ascii="Museo 300" w:hAnsi="Museo 300"/>
          <w:b/>
          <w:bCs/>
          <w:sz w:val="16"/>
          <w:szCs w:val="16"/>
          <w:lang w:val="es-419"/>
        </w:rPr>
        <w:t>301 kWh</w:t>
      </w:r>
      <w:r w:rsidRPr="00B371E6">
        <w:rPr>
          <w:rFonts w:ascii="Museo 300" w:hAnsi="Museo 300"/>
          <w:sz w:val="16"/>
          <w:szCs w:val="16"/>
          <w:lang w:val="es-419"/>
        </w:rPr>
        <w:t>.</w:t>
      </w:r>
    </w:p>
    <w:bookmarkEnd w:id="3"/>
    <w:p w14:paraId="74AFB0FF" w14:textId="77777777" w:rsidR="00B371E6" w:rsidRPr="00B371E6" w:rsidRDefault="00B371E6" w:rsidP="00B371E6">
      <w:pPr>
        <w:spacing w:after="0" w:line="0" w:lineRule="atLeast"/>
        <w:ind w:left="709" w:right="709"/>
        <w:jc w:val="both"/>
        <w:rPr>
          <w:rFonts w:ascii="Museo 300" w:hAnsi="Museo 300"/>
          <w:sz w:val="16"/>
          <w:szCs w:val="16"/>
          <w:lang w:val="es-419"/>
        </w:rPr>
      </w:pPr>
    </w:p>
    <w:p w14:paraId="4B3CDAB9" w14:textId="092A1593" w:rsidR="00376952" w:rsidRPr="001159B1" w:rsidRDefault="00B371E6" w:rsidP="00B371E6">
      <w:pPr>
        <w:spacing w:after="0" w:line="0" w:lineRule="atLeast"/>
        <w:ind w:left="709" w:right="709"/>
        <w:jc w:val="both"/>
        <w:rPr>
          <w:rFonts w:ascii="Museo 300" w:hAnsi="Museo 300"/>
          <w:b/>
          <w:bCs/>
          <w:sz w:val="16"/>
          <w:szCs w:val="16"/>
        </w:rPr>
      </w:pPr>
      <w:r w:rsidRPr="00B371E6">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B371E6">
        <w:rPr>
          <w:rFonts w:ascii="Museo 300" w:hAnsi="Museo 300"/>
          <w:b/>
          <w:bCs/>
          <w:sz w:val="16"/>
          <w:szCs w:val="16"/>
          <w:lang w:val="es-419"/>
        </w:rPr>
        <w:t>257 kWh</w:t>
      </w:r>
      <w:r w:rsidRPr="00B371E6">
        <w:rPr>
          <w:rFonts w:ascii="Museo 300" w:hAnsi="Museo 300"/>
          <w:sz w:val="16"/>
          <w:szCs w:val="16"/>
          <w:lang w:val="es-419"/>
        </w:rPr>
        <w:t xml:space="preserve">, el cual asciende a la cantidad de </w:t>
      </w:r>
      <w:r w:rsidRPr="00B371E6">
        <w:rPr>
          <w:rFonts w:ascii="Museo 300" w:hAnsi="Museo 300"/>
          <w:b/>
          <w:bCs/>
          <w:sz w:val="16"/>
          <w:szCs w:val="16"/>
          <w:lang w:val="es-419"/>
        </w:rPr>
        <w:t>sesenta y ocho 04/100 dólares de los Estados Unidos de América (USD 68.04), IVA incluido</w:t>
      </w:r>
      <w:r w:rsidRPr="00B371E6">
        <w:rPr>
          <w:rFonts w:ascii="Museo 300" w:hAnsi="Museo 300"/>
          <w:sz w:val="16"/>
          <w:szCs w:val="16"/>
        </w:rPr>
        <w:t xml:space="preserve"> </w:t>
      </w:r>
      <w:r w:rsidR="00376952" w:rsidRPr="001159B1">
        <w:rPr>
          <w:rFonts w:ascii="Museo 300" w:hAnsi="Museo 300"/>
          <w:color w:val="000000" w:themeColor="text1"/>
          <w:sz w:val="16"/>
          <w:szCs w:val="16"/>
        </w:rPr>
        <w:t>(…)</w:t>
      </w:r>
      <w:r w:rsidR="00E36FF2">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202A7074" w14:textId="07FFCA6D" w:rsidR="00B371E6" w:rsidRDefault="00B371E6" w:rsidP="00B371E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Pr>
          <w:rFonts w:ascii="Museo 300" w:eastAsia="Museo Sans 300" w:hAnsi="Museo 300" w:cs="Museo Sans 300"/>
          <w:sz w:val="16"/>
          <w:szCs w:val="16"/>
          <w:lang w:val="es-419"/>
        </w:rPr>
        <w:t xml:space="preserve">Las </w:t>
      </w:r>
      <w:r w:rsidRPr="00B371E6">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Pr="00B371E6">
        <w:rPr>
          <w:rFonts w:ascii="Museo 300" w:eastAsia="Museo Sans 300" w:hAnsi="Museo 300" w:cs="Museo Sans 300"/>
          <w:b/>
          <w:bCs/>
          <w:sz w:val="16"/>
          <w:szCs w:val="16"/>
          <w:lang w:val="es-419"/>
        </w:rPr>
        <w:t xml:space="preserve">NIC </w:t>
      </w:r>
      <w:proofErr w:type="spellStart"/>
      <w:r w:rsidR="00F03A03">
        <w:rPr>
          <w:rFonts w:ascii="Museo 300" w:eastAsia="Museo Sans 300" w:hAnsi="Museo 300" w:cs="Museo Sans 300"/>
          <w:b/>
          <w:bCs/>
          <w:sz w:val="16"/>
          <w:szCs w:val="16"/>
          <w:lang w:val="es-419"/>
        </w:rPr>
        <w:t>xxxx</w:t>
      </w:r>
      <w:proofErr w:type="spellEnd"/>
      <w:r w:rsidRPr="00B371E6">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146576BA" w14:textId="77777777" w:rsidR="00B371E6" w:rsidRDefault="00B371E6" w:rsidP="00B371E6">
      <w:pPr>
        <w:pStyle w:val="Prrafodelista"/>
        <w:suppressAutoHyphens w:val="0"/>
        <w:autoSpaceDN/>
        <w:spacing w:line="0" w:lineRule="atLeast"/>
        <w:ind w:left="1134" w:right="709"/>
        <w:jc w:val="both"/>
        <w:textAlignment w:val="auto"/>
        <w:rPr>
          <w:rFonts w:ascii="Museo 300" w:eastAsia="Museo Sans 300" w:hAnsi="Museo 300" w:cs="Museo Sans 300"/>
          <w:sz w:val="16"/>
          <w:szCs w:val="16"/>
          <w:lang w:val="es-419"/>
        </w:rPr>
      </w:pPr>
    </w:p>
    <w:p w14:paraId="2F2FE172" w14:textId="1728D44E" w:rsidR="00B371E6" w:rsidRPr="00B371E6" w:rsidRDefault="00B371E6" w:rsidP="00B371E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371E6">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B371E6">
        <w:rPr>
          <w:rFonts w:ascii="Museo 300" w:eastAsia="Museo Sans 300" w:hAnsi="Museo 300" w:cs="Museo Sans 300"/>
          <w:b/>
          <w:bCs/>
          <w:sz w:val="16"/>
          <w:szCs w:val="16"/>
          <w:lang w:val="es-419"/>
        </w:rPr>
        <w:t>ciento setenta y cuatro 54/100 dólares de los Estados Unidos de América (USD 174.54), IVA incluido</w:t>
      </w:r>
      <w:r w:rsidRPr="00B371E6">
        <w:rPr>
          <w:rFonts w:ascii="Museo 300" w:eastAsia="Museo Sans 300" w:hAnsi="Museo 300" w:cs="Museo Sans 300"/>
          <w:sz w:val="16"/>
          <w:szCs w:val="16"/>
          <w:lang w:val="es-419"/>
        </w:rPr>
        <w:t xml:space="preserve">, correspondiente al consumo de </w:t>
      </w:r>
      <w:r w:rsidRPr="00B371E6">
        <w:rPr>
          <w:rFonts w:ascii="Museo 300" w:eastAsia="Museo Sans 300" w:hAnsi="Museo 300" w:cs="Museo Sans 300"/>
          <w:b/>
          <w:bCs/>
          <w:sz w:val="16"/>
          <w:szCs w:val="16"/>
          <w:lang w:val="es-419"/>
        </w:rPr>
        <w:t>652 kWh</w:t>
      </w:r>
      <w:r w:rsidRPr="00B371E6">
        <w:rPr>
          <w:rFonts w:ascii="Museo 300" w:eastAsia="Museo Sans 300" w:hAnsi="Museo 300" w:cs="Museo Sans 300"/>
          <w:sz w:val="16"/>
          <w:szCs w:val="16"/>
          <w:lang w:val="es-419"/>
        </w:rPr>
        <w:t>, asociado al período comprendido entre el 25 de noviembre de 2021 al 24 de mayo de 2022.</w:t>
      </w:r>
    </w:p>
    <w:p w14:paraId="5AE88D88" w14:textId="77777777" w:rsidR="00B371E6" w:rsidRPr="00B371E6" w:rsidRDefault="00B371E6" w:rsidP="00B371E6">
      <w:pPr>
        <w:pStyle w:val="Prrafodelista"/>
        <w:spacing w:line="0" w:lineRule="atLeast"/>
        <w:ind w:left="1134" w:right="709"/>
        <w:jc w:val="both"/>
        <w:rPr>
          <w:rFonts w:ascii="Museo 300" w:eastAsia="Museo Sans 300" w:hAnsi="Museo 300" w:cs="Museo Sans 300"/>
          <w:sz w:val="16"/>
          <w:szCs w:val="16"/>
          <w:lang w:val="es-419"/>
        </w:rPr>
      </w:pPr>
    </w:p>
    <w:p w14:paraId="4BAB16C4" w14:textId="329899DF" w:rsidR="00562498" w:rsidRPr="00E36FF2" w:rsidRDefault="00B371E6" w:rsidP="00B371E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371E6">
        <w:rPr>
          <w:rFonts w:ascii="Museo 300" w:eastAsia="Museo Sans 300" w:hAnsi="Museo 300" w:cs="Museo Sans 300"/>
          <w:sz w:val="16"/>
          <w:szCs w:val="16"/>
          <w:lang w:val="es-419"/>
        </w:rPr>
        <w:t xml:space="preserve">De acuerdo con el recálculo que el CAU ha efectuado, la sociedad AES CLESA debe cobrar la cantidad de </w:t>
      </w:r>
      <w:r w:rsidRPr="00B371E6">
        <w:rPr>
          <w:rFonts w:ascii="Museo 300" w:eastAsia="Museo Sans 300" w:hAnsi="Museo 300" w:cs="Museo Sans 300"/>
          <w:b/>
          <w:bCs/>
          <w:sz w:val="16"/>
          <w:szCs w:val="16"/>
          <w:lang w:val="es-419"/>
        </w:rPr>
        <w:t>sesenta y ocho 04/100 dólares de los Estados Unidos de América (USD 68.04), IVA incluido</w:t>
      </w:r>
      <w:r w:rsidRPr="00B371E6">
        <w:rPr>
          <w:rFonts w:ascii="Museo 300" w:eastAsia="Museo Sans 300" w:hAnsi="Museo 300" w:cs="Museo Sans 300"/>
          <w:sz w:val="16"/>
          <w:szCs w:val="16"/>
          <w:lang w:val="es-419"/>
        </w:rPr>
        <w:t xml:space="preserve">, en concepto de energía consumida y no facturada de </w:t>
      </w:r>
      <w:r w:rsidRPr="00B371E6">
        <w:rPr>
          <w:rFonts w:ascii="Museo 300" w:eastAsia="Museo Sans 300" w:hAnsi="Museo 300" w:cs="Museo Sans 300"/>
          <w:b/>
          <w:bCs/>
          <w:sz w:val="16"/>
          <w:szCs w:val="16"/>
          <w:lang w:val="es-419"/>
        </w:rPr>
        <w:t>257 kWh</w:t>
      </w:r>
      <w:r w:rsidRPr="00B371E6">
        <w:rPr>
          <w:rFonts w:ascii="Museo 300" w:eastAsia="Museo Sans 300" w:hAnsi="Museo 300" w:cs="Museo Sans 300"/>
          <w:sz w:val="16"/>
          <w:szCs w:val="16"/>
          <w:lang w:val="es-419"/>
        </w:rPr>
        <w:t>,</w:t>
      </w:r>
      <w:r w:rsidRPr="00B371E6">
        <w:rPr>
          <w:rFonts w:ascii="Museo 300" w:eastAsia="Museo Sans 300" w:hAnsi="Museo 300" w:cs="Museo Sans 300"/>
          <w:b/>
          <w:bCs/>
          <w:sz w:val="16"/>
          <w:szCs w:val="16"/>
          <w:lang w:val="es-419"/>
        </w:rPr>
        <w:t xml:space="preserve"> </w:t>
      </w:r>
      <w:r w:rsidRPr="00B371E6">
        <w:rPr>
          <w:rFonts w:ascii="Museo 300" w:eastAsia="Museo Sans 300" w:hAnsi="Museo 300" w:cs="Museo Sans 300"/>
          <w:sz w:val="16"/>
          <w:szCs w:val="16"/>
          <w:lang w:val="es-419"/>
        </w:rPr>
        <w:t xml:space="preserve">correspondiente al período comprendido del 4 de diciembre de 2021 al 24 de mayo de 2022, </w:t>
      </w:r>
      <w:r w:rsidRPr="00B371E6">
        <w:rPr>
          <w:rFonts w:ascii="Museo 300" w:eastAsia="Museo Sans 300" w:hAnsi="Museo 300" w:cs="Museo Sans 300"/>
          <w:b/>
          <w:bCs/>
          <w:sz w:val="16"/>
          <w:szCs w:val="16"/>
          <w:lang w:val="es-419"/>
        </w:rPr>
        <w:t>más los respectivos intereses</w:t>
      </w:r>
      <w:r w:rsidRPr="00B371E6">
        <w:rPr>
          <w:rFonts w:ascii="Museo 300" w:eastAsia="Museo Sans 300" w:hAnsi="Museo 300" w:cs="Museo Sans 300"/>
          <w:sz w:val="16"/>
          <w:szCs w:val="16"/>
          <w:lang w:val="es-419"/>
        </w:rPr>
        <w:t>, de conformidad con el artículo 36 de los Términos y Condiciones Generales al Consumidor Final del Pliego Tarifario vigente. En el anexo de este informe se detalla la hoja de recálculo efectuada</w:t>
      </w:r>
      <w:r w:rsidRPr="00B371E6">
        <w:rPr>
          <w:rFonts w:ascii="Museo 300" w:eastAsia="Museo Sans 300" w:hAnsi="Museo 300" w:cs="Museo Sans 300"/>
          <w:sz w:val="16"/>
          <w:szCs w:val="16"/>
          <w:lang w:val="es-SV"/>
        </w:rPr>
        <w:t xml:space="preserve"> </w:t>
      </w:r>
      <w:r w:rsidR="00562498" w:rsidRPr="00E36FF2">
        <w:rPr>
          <w:rFonts w:ascii="Museo 300" w:eastAsia="Arial" w:hAnsi="Museo 300"/>
          <w:color w:val="000000" w:themeColor="text1"/>
          <w:sz w:val="16"/>
          <w:szCs w:val="16"/>
        </w:rPr>
        <w:t>[…]</w:t>
      </w:r>
      <w:r w:rsidR="00E36FF2">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590A9EEF"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4C6B3F">
        <w:rPr>
          <w:rFonts w:ascii="Museo Sans 300" w:hAnsi="Museo Sans 300" w:cs="Segoe UI"/>
          <w:sz w:val="20"/>
          <w:szCs w:val="20"/>
        </w:rPr>
        <w:t>E-1576-2022-CAU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140F1E">
        <w:rPr>
          <w:rFonts w:ascii="Museo Sans 300" w:hAnsi="Museo Sans 300" w:cs="Segoe UI"/>
          <w:sz w:val="20"/>
          <w:szCs w:val="20"/>
        </w:rPr>
        <w:t>IT-0387-CAU-22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48EDA8DC"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E374A5">
        <w:rPr>
          <w:rFonts w:ascii="Museo Sans 300" w:eastAsia="Times New Roman" w:hAnsi="Museo Sans 300" w:cs="Segoe UI"/>
          <w:sz w:val="20"/>
          <w:szCs w:val="20"/>
          <w:lang w:val="es-ES" w:eastAsia="es-ES"/>
        </w:rPr>
        <w:t xml:space="preserve">s partes intervinientes el día </w:t>
      </w:r>
      <w:r w:rsidR="00935AC5">
        <w:rPr>
          <w:rFonts w:ascii="Museo Sans 300" w:eastAsia="Times New Roman" w:hAnsi="Museo Sans 300" w:cs="Segoe UI"/>
          <w:sz w:val="20"/>
          <w:szCs w:val="20"/>
          <w:lang w:val="es-ES" w:eastAsia="es-ES"/>
        </w:rPr>
        <w:t>diecinueve</w:t>
      </w:r>
      <w:r w:rsidR="00E374A5">
        <w:rPr>
          <w:rFonts w:ascii="Museo Sans 300" w:eastAsia="Times New Roman" w:hAnsi="Museo Sans 300" w:cs="Segoe UI"/>
          <w:sz w:val="20"/>
          <w:szCs w:val="20"/>
          <w:lang w:val="es-ES" w:eastAsia="es-ES"/>
        </w:rPr>
        <w:t xml:space="preserve"> de octubre d</w:t>
      </w:r>
      <w:r w:rsidR="007F5D0A">
        <w:rPr>
          <w:rFonts w:ascii="Museo Sans 300" w:eastAsia="Times New Roman" w:hAnsi="Museo Sans 300" w:cs="Segoe UI"/>
          <w:sz w:val="20"/>
          <w:szCs w:val="20"/>
          <w:lang w:val="es-ES" w:eastAsia="es-ES"/>
        </w:rPr>
        <w:t>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 xml:space="preserve">por lo que el plazo finalizó, </w:t>
      </w:r>
      <w:r w:rsidR="00E374A5">
        <w:rPr>
          <w:rFonts w:ascii="Museo Sans 300" w:eastAsia="Times New Roman" w:hAnsi="Museo Sans 300" w:cs="Segoe UI"/>
          <w:sz w:val="20"/>
          <w:szCs w:val="20"/>
          <w:lang w:val="es-ES" w:eastAsia="es-ES"/>
        </w:rPr>
        <w:t xml:space="preserve">el día </w:t>
      </w:r>
      <w:r w:rsidR="00935AC5">
        <w:rPr>
          <w:rFonts w:ascii="Museo Sans 300" w:eastAsia="Times New Roman" w:hAnsi="Museo Sans 300" w:cs="Segoe UI"/>
          <w:sz w:val="20"/>
          <w:szCs w:val="20"/>
          <w:lang w:val="es-ES" w:eastAsia="es-ES"/>
        </w:rPr>
        <w:t>tres de noviembre de</w:t>
      </w:r>
      <w:r w:rsidR="0099782D">
        <w:rPr>
          <w:rFonts w:ascii="Museo Sans 300" w:eastAsia="Times New Roman" w:hAnsi="Museo Sans 300" w:cs="Segoe UI"/>
          <w:sz w:val="20"/>
          <w:szCs w:val="20"/>
          <w:lang w:val="es-ES" w:eastAsia="es-ES"/>
        </w:rPr>
        <w:t xml:space="preserve">l </w:t>
      </w:r>
      <w:r w:rsidR="00512BA7">
        <w:rPr>
          <w:rFonts w:ascii="Museo Sans 300" w:eastAsia="Times New Roman" w:hAnsi="Museo Sans 300" w:cs="Segoe UI"/>
          <w:sz w:val="20"/>
          <w:szCs w:val="20"/>
          <w:lang w:val="es-ES" w:eastAsia="es-ES"/>
        </w:rPr>
        <w:t>mismo año</w:t>
      </w:r>
      <w:r w:rsidR="0099782D">
        <w:rPr>
          <w:rFonts w:ascii="Museo Sans 300" w:eastAsia="Times New Roman" w:hAnsi="Museo Sans 300" w:cs="Segoe UI"/>
          <w:sz w:val="20"/>
          <w:szCs w:val="20"/>
          <w:lang w:val="es-ES" w:eastAsia="es-ES"/>
        </w:rPr>
        <w:t>.</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0F602A58" w14:textId="58A728EF" w:rsidR="003C3E06" w:rsidRDefault="00AA3FEF" w:rsidP="007160D7">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E374A5">
        <w:rPr>
          <w:rFonts w:ascii="Museo Sans 300" w:hAnsi="Museo Sans 300"/>
          <w:sz w:val="20"/>
          <w:szCs w:val="20"/>
          <w:lang w:val="es-SV"/>
        </w:rPr>
        <w:t>veinticinco</w:t>
      </w:r>
      <w:r w:rsidR="003C3E06">
        <w:rPr>
          <w:rFonts w:ascii="Museo Sans 300" w:hAnsi="Museo Sans 300"/>
          <w:sz w:val="20"/>
          <w:szCs w:val="20"/>
          <w:lang w:val="es-SV"/>
        </w:rPr>
        <w:t xml:space="preserve"> </w:t>
      </w:r>
      <w:r w:rsidR="00E973D9">
        <w:rPr>
          <w:rFonts w:ascii="Museo Sans 300" w:hAnsi="Museo Sans 300"/>
          <w:sz w:val="20"/>
          <w:szCs w:val="20"/>
          <w:lang w:val="es-SV"/>
        </w:rPr>
        <w:t xml:space="preserve">de </w:t>
      </w:r>
      <w:r w:rsidR="00E374A5">
        <w:rPr>
          <w:rFonts w:ascii="Museo Sans 300" w:hAnsi="Museo Sans 300"/>
          <w:sz w:val="20"/>
          <w:szCs w:val="20"/>
          <w:lang w:val="es-SV"/>
        </w:rPr>
        <w:t>noviembre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la sociedad AES CLESA y Cía., S. en C. de C.V. presentó un escrito en el cual manifestó que </w:t>
      </w:r>
      <w:r w:rsidR="00E374A5">
        <w:rPr>
          <w:rFonts w:ascii="Museo Sans 300" w:hAnsi="Museo Sans 300"/>
          <w:sz w:val="20"/>
          <w:szCs w:val="20"/>
          <w:lang w:val="es-SV"/>
        </w:rPr>
        <w:t xml:space="preserve">procedería a realizar el nuevo cobro determinado en el informe técnico </w:t>
      </w:r>
      <w:r w:rsidR="00E374A5" w:rsidRPr="00383B8A">
        <w:rPr>
          <w:rFonts w:ascii="Museo Sans 300" w:hAnsi="Museo Sans 300" w:cs="Segoe UI"/>
          <w:sz w:val="20"/>
          <w:szCs w:val="20"/>
        </w:rPr>
        <w:t xml:space="preserve">N.° </w:t>
      </w:r>
      <w:r w:rsidR="00140F1E">
        <w:rPr>
          <w:rFonts w:ascii="Museo Sans 300" w:hAnsi="Museo Sans 300" w:cs="Segoe UI"/>
          <w:sz w:val="20"/>
          <w:szCs w:val="20"/>
        </w:rPr>
        <w:t>IT-0387-CAU-22</w:t>
      </w:r>
      <w:r w:rsidR="00E374A5" w:rsidRPr="00383B8A">
        <w:rPr>
          <w:rFonts w:ascii="Museo Sans 300" w:hAnsi="Museo Sans 300" w:cs="Segoe UI"/>
          <w:sz w:val="20"/>
          <w:szCs w:val="20"/>
        </w:rPr>
        <w:t xml:space="preserve"> rendido por el CAU</w:t>
      </w:r>
      <w:r w:rsidR="00E374A5">
        <w:rPr>
          <w:rFonts w:ascii="Museo Sans 300" w:hAnsi="Museo Sans 300" w:cs="Segoe UI"/>
          <w:sz w:val="20"/>
          <w:szCs w:val="20"/>
        </w:rPr>
        <w:t>.</w:t>
      </w:r>
    </w:p>
    <w:p w14:paraId="784D54CD" w14:textId="77777777" w:rsidR="00E374A5" w:rsidRDefault="00E374A5" w:rsidP="007160D7">
      <w:pPr>
        <w:pStyle w:val="Prrafodelista"/>
        <w:tabs>
          <w:tab w:val="left" w:pos="426"/>
        </w:tabs>
        <w:ind w:left="426"/>
        <w:jc w:val="both"/>
        <w:rPr>
          <w:rFonts w:ascii="Museo Sans 300" w:hAnsi="Museo Sans 300"/>
          <w:sz w:val="20"/>
          <w:szCs w:val="20"/>
          <w:lang w:val="es-SV"/>
        </w:rPr>
      </w:pPr>
    </w:p>
    <w:p w14:paraId="36BD514B" w14:textId="4BE3AC14"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lastRenderedPageBreak/>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4E10EF66" w14:textId="77777777" w:rsidR="00C20A78" w:rsidRPr="007160D7" w:rsidRDefault="00C20A78"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F421B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3F1D1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BFCFCFF"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w:t>
      </w:r>
      <w:r w:rsidRPr="00B45E90">
        <w:rPr>
          <w:rFonts w:ascii="Museo Sans 300" w:eastAsia="Arial" w:hAnsi="Museo Sans 300" w:cs="Times New Roman"/>
          <w:color w:val="000000"/>
          <w:sz w:val="20"/>
          <w:szCs w:val="20"/>
          <w:lang w:eastAsia="es-SV"/>
        </w:rPr>
        <w:lastRenderedPageBreak/>
        <w:t>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76173848" w:rsidR="00551F4C" w:rsidRPr="007E1DA6" w:rsidRDefault="00551F4C" w:rsidP="00512BA7">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A7F02D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03A03">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4712BEB"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40F1E">
        <w:rPr>
          <w:rFonts w:ascii="Museo Sans 300" w:hAnsi="Museo Sans 300" w:cs="Times New Roman"/>
          <w:sz w:val="20"/>
          <w:szCs w:val="20"/>
        </w:rPr>
        <w:t>IT-0387-CAU-22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FB4F3" w14:textId="726A3B1D" w:rsidR="00E36FF2" w:rsidRDefault="00C34300" w:rsidP="00E36FF2">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371E6" w:rsidRPr="00B371E6">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B371E6">
        <w:rPr>
          <w:rFonts w:ascii="Museo 300" w:eastAsia="Arial" w:hAnsi="Museo 300"/>
          <w:color w:val="000000"/>
          <w:sz w:val="16"/>
          <w:szCs w:val="16"/>
          <w:lang w:val="es-419"/>
        </w:rPr>
        <w:t xml:space="preserve"> </w:t>
      </w:r>
      <w:r w:rsidR="00E36FF2">
        <w:rPr>
          <w:rFonts w:ascii="Museo 300" w:eastAsia="SimSun" w:hAnsi="Museo 300"/>
          <w:color w:val="000000" w:themeColor="text1"/>
          <w:spacing w:val="-5"/>
          <w:sz w:val="16"/>
          <w:szCs w:val="16"/>
        </w:rPr>
        <w:t>(…)</w:t>
      </w:r>
      <w:r w:rsidR="00B371E6">
        <w:rPr>
          <w:rFonts w:ascii="Museo 300" w:eastAsia="SimSun" w:hAnsi="Museo 300"/>
          <w:color w:val="000000" w:themeColor="text1"/>
          <w:spacing w:val="-5"/>
          <w:sz w:val="16"/>
          <w:szCs w:val="16"/>
        </w:rPr>
        <w:t>.</w:t>
      </w:r>
    </w:p>
    <w:p w14:paraId="71B2D5A7" w14:textId="57D84722" w:rsidR="00B371E6" w:rsidRDefault="00B371E6" w:rsidP="00B371E6">
      <w:pPr>
        <w:tabs>
          <w:tab w:val="left" w:pos="993"/>
          <w:tab w:val="left" w:pos="9072"/>
        </w:tabs>
        <w:ind w:left="993" w:right="709"/>
        <w:jc w:val="both"/>
        <w:rPr>
          <w:rFonts w:ascii="Museo 300" w:eastAsia="SimSun" w:hAnsi="Museo 300"/>
          <w:color w:val="000000" w:themeColor="text1"/>
          <w:spacing w:val="-5"/>
          <w:sz w:val="16"/>
          <w:szCs w:val="16"/>
          <w:lang w:val="es-419"/>
        </w:rPr>
      </w:pPr>
      <w:r w:rsidRPr="00B371E6">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26 de julio de 2022, en la que se determinó que el inmueble corresponde a una residencia en la que habita únicamente el hijo de la usuaria cuando vuelve del trabajo, por lo que la mayor parte del tiempo la vivienda pasa sola, cuya carga más significativa corresponde a una refrigeradora con una demanda promedio de </w:t>
      </w:r>
      <w:r w:rsidRPr="00B371E6">
        <w:rPr>
          <w:rFonts w:ascii="Museo 300" w:eastAsia="SimSun" w:hAnsi="Museo 300"/>
          <w:b/>
          <w:bCs/>
          <w:color w:val="000000" w:themeColor="text1"/>
          <w:spacing w:val="-5"/>
          <w:sz w:val="16"/>
          <w:szCs w:val="16"/>
          <w:lang w:val="es-419"/>
        </w:rPr>
        <w:t>1.33 amperios</w:t>
      </w:r>
      <w:r w:rsidRPr="00B371E6">
        <w:rPr>
          <w:rFonts w:ascii="Museo 300" w:eastAsia="SimSun" w:hAnsi="Museo 300"/>
          <w:color w:val="000000" w:themeColor="text1"/>
          <w:spacing w:val="-5"/>
          <w:sz w:val="16"/>
          <w:szCs w:val="16"/>
          <w:lang w:val="es-419"/>
        </w:rPr>
        <w:t xml:space="preserve"> en la fase “A”, similar a la medida por la empresa distribuidora luego de corregir la condición irregular, y de </w:t>
      </w:r>
      <w:r w:rsidRPr="00B371E6">
        <w:rPr>
          <w:rFonts w:ascii="Museo 300" w:eastAsia="SimSun" w:hAnsi="Museo 300"/>
          <w:b/>
          <w:bCs/>
          <w:color w:val="000000" w:themeColor="text1"/>
          <w:spacing w:val="-5"/>
          <w:sz w:val="16"/>
          <w:szCs w:val="16"/>
          <w:lang w:val="es-419"/>
        </w:rPr>
        <w:t xml:space="preserve">0 amperios </w:t>
      </w:r>
      <w:r w:rsidRPr="00B371E6">
        <w:rPr>
          <w:rFonts w:ascii="Museo 300" w:eastAsia="SimSun" w:hAnsi="Museo 300"/>
          <w:color w:val="000000" w:themeColor="text1"/>
          <w:spacing w:val="-5"/>
          <w:sz w:val="16"/>
          <w:szCs w:val="16"/>
          <w:lang w:val="es-419"/>
        </w:rPr>
        <w:t>en la fase “B”</w:t>
      </w:r>
      <w:r>
        <w:rPr>
          <w:rFonts w:ascii="Museo 300" w:eastAsia="SimSun" w:hAnsi="Museo 300"/>
          <w:color w:val="000000" w:themeColor="text1"/>
          <w:spacing w:val="-5"/>
          <w:sz w:val="16"/>
          <w:szCs w:val="16"/>
          <w:lang w:val="es-419"/>
        </w:rPr>
        <w:t xml:space="preserve"> (…).</w:t>
      </w:r>
    </w:p>
    <w:p w14:paraId="4DC82805" w14:textId="29648B15" w:rsidR="00C34300" w:rsidRPr="00E36FF2" w:rsidRDefault="00B371E6" w:rsidP="00B371E6">
      <w:pPr>
        <w:tabs>
          <w:tab w:val="left" w:pos="993"/>
          <w:tab w:val="left" w:pos="9072"/>
        </w:tabs>
        <w:ind w:left="993" w:right="709"/>
        <w:jc w:val="both"/>
        <w:rPr>
          <w:rFonts w:ascii="Museo 300" w:eastAsia="SimSun" w:hAnsi="Museo 300"/>
          <w:color w:val="000000" w:themeColor="text1"/>
          <w:spacing w:val="-5"/>
          <w:sz w:val="16"/>
          <w:szCs w:val="16"/>
          <w:lang w:val="es-419"/>
        </w:rPr>
      </w:pPr>
      <w:r w:rsidRPr="00B371E6">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3E4B0E3F" w14:textId="27E02FEA"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w:t>
      </w:r>
      <w:r w:rsidR="00E36FF2">
        <w:rPr>
          <w:rFonts w:ascii="Museo Sans 300" w:eastAsia="Times New Roman" w:hAnsi="Museo Sans 300" w:cs="Segoe UI"/>
          <w:sz w:val="20"/>
          <w:szCs w:val="20"/>
          <w:lang w:val="es-ES" w:eastAsia="es-ES"/>
        </w:rPr>
        <w:t>l</w:t>
      </w:r>
      <w:r w:rsidR="00B371E6">
        <w:rPr>
          <w:rFonts w:ascii="Museo Sans 300" w:eastAsia="Times New Roman" w:hAnsi="Museo Sans 300" w:cs="Segoe UI"/>
          <w:sz w:val="20"/>
          <w:szCs w:val="20"/>
          <w:lang w:val="es-ES" w:eastAsia="es-ES"/>
        </w:rPr>
        <w:t>o argumentado por la</w:t>
      </w:r>
      <w:r w:rsidRPr="007B65E0">
        <w:rPr>
          <w:rFonts w:ascii="Museo Sans 300" w:eastAsia="Times New Roman" w:hAnsi="Museo Sans 300" w:cs="Segoe UI"/>
          <w:sz w:val="20"/>
          <w:szCs w:val="20"/>
          <w:lang w:val="es-ES" w:eastAsia="es-ES"/>
        </w:rPr>
        <w:t xml:space="preserve"> señora </w:t>
      </w:r>
      <w:proofErr w:type="spellStart"/>
      <w:r w:rsidR="00A0379B">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w:t>
      </w:r>
      <w:r w:rsidR="00F4674A">
        <w:rPr>
          <w:rFonts w:ascii="Museo Sans 300" w:eastAsia="Times New Roman" w:hAnsi="Museo Sans 300" w:cs="Segoe UI"/>
          <w:sz w:val="20"/>
          <w:szCs w:val="20"/>
          <w:lang w:val="es-ES" w:eastAsia="es-ES"/>
        </w:rPr>
        <w:t xml:space="preserve"> </w:t>
      </w:r>
      <w:r w:rsidR="00B371E6">
        <w:rPr>
          <w:rFonts w:ascii="Museo Sans 300" w:eastAsia="Times New Roman" w:hAnsi="Museo Sans 300" w:cs="Segoe UI"/>
          <w:sz w:val="20"/>
          <w:szCs w:val="20"/>
          <w:lang w:val="es-ES" w:eastAsia="es-ES"/>
        </w:rPr>
        <w:t xml:space="preserve">el CAU determinó lo siguiente: </w:t>
      </w:r>
    </w:p>
    <w:p w14:paraId="3A99EAF9" w14:textId="3DD82062" w:rsidR="00B371E6" w:rsidRDefault="00B371E6"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43FA8D7" w14:textId="2FC0149B" w:rsidR="00B371E6" w:rsidRDefault="00B371E6" w:rsidP="00B371E6">
      <w:pPr>
        <w:tabs>
          <w:tab w:val="left" w:pos="426"/>
        </w:tabs>
        <w:spacing w:after="0" w:line="240" w:lineRule="auto"/>
        <w:ind w:left="708"/>
        <w:jc w:val="both"/>
        <w:rPr>
          <w:rFonts w:ascii="Museo 300" w:eastAsia="Times New Roman" w:hAnsi="Museo 300" w:cs="Segoe UI"/>
          <w:sz w:val="16"/>
          <w:szCs w:val="16"/>
          <w:lang w:val="es-419" w:eastAsia="es-ES"/>
        </w:rPr>
      </w:pPr>
      <w:r>
        <w:rPr>
          <w:rFonts w:ascii="Museo 300" w:eastAsia="Times New Roman" w:hAnsi="Museo 300" w:cs="Segoe UI"/>
          <w:sz w:val="16"/>
          <w:szCs w:val="16"/>
          <w:lang w:val="es-419" w:eastAsia="es-ES"/>
        </w:rPr>
        <w:t xml:space="preserve">(…) </w:t>
      </w:r>
      <w:r w:rsidRPr="00B371E6">
        <w:rPr>
          <w:rFonts w:ascii="Museo 300" w:eastAsia="Times New Roman" w:hAnsi="Museo 300" w:cs="Segoe UI"/>
          <w:sz w:val="16"/>
          <w:szCs w:val="16"/>
          <w:lang w:val="es-419" w:eastAsia="es-ES"/>
        </w:rPr>
        <w:t xml:space="preserve">En consideración con lo anterior, la usuaria agregó fotografías y vídeos del interior de la vivienda y las instalaciones eléctricas, así como dos escritos, firmados por la señora </w:t>
      </w:r>
      <w:proofErr w:type="spellStart"/>
      <w:r w:rsidR="00A0379B">
        <w:rPr>
          <w:rFonts w:ascii="Museo 300" w:eastAsia="Times New Roman" w:hAnsi="Museo 300" w:cs="Segoe UI"/>
          <w:sz w:val="16"/>
          <w:szCs w:val="16"/>
          <w:lang w:val="es-419" w:eastAsia="es-ES"/>
        </w:rPr>
        <w:t>xxxx</w:t>
      </w:r>
      <w:proofErr w:type="spellEnd"/>
      <w:r w:rsidRPr="00B371E6">
        <w:rPr>
          <w:rFonts w:ascii="Museo 300" w:eastAsia="Times New Roman" w:hAnsi="Museo 300" w:cs="Segoe UI"/>
          <w:sz w:val="16"/>
          <w:szCs w:val="16"/>
          <w:lang w:val="es-419" w:eastAsia="es-ES"/>
        </w:rPr>
        <w:t xml:space="preserve"> y el señor </w:t>
      </w:r>
      <w:proofErr w:type="spellStart"/>
      <w:r w:rsidR="00A0379B">
        <w:rPr>
          <w:rFonts w:ascii="Museo 300" w:eastAsia="Times New Roman" w:hAnsi="Museo 300" w:cs="Segoe UI"/>
          <w:sz w:val="16"/>
          <w:szCs w:val="16"/>
          <w:lang w:val="es-419" w:eastAsia="es-ES"/>
        </w:rPr>
        <w:t>xxxx</w:t>
      </w:r>
      <w:proofErr w:type="spellEnd"/>
      <w:r w:rsidRPr="00B371E6">
        <w:rPr>
          <w:rFonts w:ascii="Museo 300" w:eastAsia="Times New Roman" w:hAnsi="Museo 300" w:cs="Segoe UI"/>
          <w:sz w:val="16"/>
          <w:szCs w:val="16"/>
          <w:lang w:val="es-419" w:eastAsia="es-ES"/>
        </w:rPr>
        <w:t>, en la que dan fe que la construcción fue realizada entre los meses de diciembre de 2021 a febrero de 2022</w:t>
      </w:r>
      <w:r>
        <w:rPr>
          <w:rFonts w:ascii="Museo 300" w:eastAsia="Times New Roman" w:hAnsi="Museo 300" w:cs="Segoe UI"/>
          <w:sz w:val="16"/>
          <w:szCs w:val="16"/>
          <w:lang w:val="es-419" w:eastAsia="es-ES"/>
        </w:rPr>
        <w:t xml:space="preserve"> (…).</w:t>
      </w:r>
    </w:p>
    <w:p w14:paraId="3D684467" w14:textId="77777777" w:rsidR="00622677" w:rsidRDefault="00622677" w:rsidP="00622677">
      <w:pPr>
        <w:tabs>
          <w:tab w:val="left" w:pos="426"/>
        </w:tabs>
        <w:spacing w:after="0" w:line="240" w:lineRule="auto"/>
        <w:ind w:left="708"/>
        <w:jc w:val="both"/>
        <w:rPr>
          <w:rFonts w:ascii="Museo 300" w:eastAsia="Times New Roman" w:hAnsi="Museo 300" w:cs="Segoe UI"/>
          <w:sz w:val="16"/>
          <w:szCs w:val="16"/>
          <w:lang w:val="es-419" w:eastAsia="es-ES"/>
        </w:rPr>
      </w:pPr>
    </w:p>
    <w:p w14:paraId="47CA5FE3" w14:textId="1B2DBD41" w:rsidR="00622677" w:rsidRDefault="00622677" w:rsidP="00622677">
      <w:pPr>
        <w:tabs>
          <w:tab w:val="left" w:pos="426"/>
        </w:tabs>
        <w:spacing w:after="0" w:line="240" w:lineRule="auto"/>
        <w:ind w:left="708"/>
        <w:jc w:val="both"/>
        <w:rPr>
          <w:rFonts w:ascii="Museo 300" w:eastAsia="Times New Roman" w:hAnsi="Museo 300" w:cs="Segoe UI"/>
          <w:sz w:val="16"/>
          <w:szCs w:val="16"/>
          <w:lang w:val="es-419" w:eastAsia="es-ES"/>
        </w:rPr>
      </w:pPr>
      <w:r w:rsidRPr="00622677">
        <w:rPr>
          <w:rFonts w:ascii="Museo 300" w:eastAsia="Times New Roman" w:hAnsi="Museo 300" w:cs="Segoe UI"/>
          <w:sz w:val="16"/>
          <w:szCs w:val="16"/>
          <w:lang w:val="es-419" w:eastAsia="es-ES"/>
        </w:rPr>
        <w:t>Asimismo, el CAU considera pertinente iniciar el cálculo de recuperación de la energía no registrada desde el ciclo de facturación del 4 de diciembre de 2021, fecha en la que manifiestan los testigos inició la construcción, aunado al hecho que en el ciclo previo fue la conexión del suministro, el 25 de noviembre de 2021, ya que, para iniciar en dicha fecha, la condición tuvo que ser advertida por el personal de la empresa distribuidora en la conexión del nuevo servicio</w:t>
      </w:r>
      <w:r>
        <w:rPr>
          <w:rFonts w:ascii="Museo 300" w:eastAsia="Times New Roman" w:hAnsi="Museo 300" w:cs="Segoe UI"/>
          <w:sz w:val="16"/>
          <w:szCs w:val="16"/>
          <w:lang w:val="es-419" w:eastAsia="es-ES"/>
        </w:rPr>
        <w:t xml:space="preserve"> (…).</w:t>
      </w:r>
    </w:p>
    <w:p w14:paraId="44C22CE5" w14:textId="68413590" w:rsidR="00622677" w:rsidRDefault="00622677" w:rsidP="00622677">
      <w:pPr>
        <w:tabs>
          <w:tab w:val="left" w:pos="426"/>
        </w:tabs>
        <w:spacing w:after="0" w:line="240" w:lineRule="auto"/>
        <w:ind w:left="708"/>
        <w:jc w:val="both"/>
        <w:rPr>
          <w:rFonts w:ascii="Museo 300" w:eastAsia="Times New Roman" w:hAnsi="Museo 300" w:cs="Segoe UI"/>
          <w:sz w:val="16"/>
          <w:szCs w:val="16"/>
          <w:lang w:val="es-419" w:eastAsia="es-ES"/>
        </w:rPr>
      </w:pPr>
    </w:p>
    <w:p w14:paraId="28B0D67E" w14:textId="17CF9A3A" w:rsidR="00622677" w:rsidRPr="00622677" w:rsidRDefault="00622677" w:rsidP="00622677">
      <w:pPr>
        <w:tabs>
          <w:tab w:val="left" w:pos="426"/>
        </w:tabs>
        <w:spacing w:after="0" w:line="240" w:lineRule="auto"/>
        <w:ind w:left="708"/>
        <w:jc w:val="both"/>
        <w:rPr>
          <w:rFonts w:ascii="Museo 300" w:eastAsia="Times New Roman" w:hAnsi="Museo 300" w:cs="Segoe UI"/>
          <w:sz w:val="16"/>
          <w:szCs w:val="16"/>
          <w:lang w:val="es-419" w:eastAsia="es-ES"/>
        </w:rPr>
      </w:pPr>
      <w:r>
        <w:rPr>
          <w:rFonts w:ascii="Museo 300" w:eastAsia="Times New Roman" w:hAnsi="Museo 300" w:cs="Segoe UI"/>
          <w:sz w:val="16"/>
          <w:szCs w:val="16"/>
          <w:lang w:val="es-419" w:eastAsia="es-ES"/>
        </w:rPr>
        <w:t xml:space="preserve">(…) </w:t>
      </w:r>
      <w:r w:rsidRPr="00622677">
        <w:rPr>
          <w:rFonts w:ascii="Museo 300" w:eastAsia="Times New Roman" w:hAnsi="Museo 300" w:cs="Segoe UI"/>
          <w:sz w:val="16"/>
          <w:szCs w:val="16"/>
          <w:lang w:val="es-419" w:eastAsia="es-ES"/>
        </w:rPr>
        <w:t>el cobro actual efectuado por la sociedad AES CLESA no corresponde a una multa, sino a la recuperación de la energía consumida pero que no le fue facturada a la usuaria final por la condición irregular encontrada</w:t>
      </w:r>
      <w:r>
        <w:rPr>
          <w:rFonts w:ascii="Museo 300" w:eastAsia="Times New Roman" w:hAnsi="Museo 300" w:cs="Segoe UI"/>
          <w:sz w:val="16"/>
          <w:szCs w:val="16"/>
          <w:lang w:val="es-419" w:eastAsia="es-ES"/>
        </w:rPr>
        <w:t xml:space="preserve"> (…).</w:t>
      </w:r>
    </w:p>
    <w:p w14:paraId="50E7A0EC" w14:textId="77777777" w:rsidR="00B371E6" w:rsidRPr="00B371E6" w:rsidRDefault="00B371E6" w:rsidP="00B371E6">
      <w:pPr>
        <w:tabs>
          <w:tab w:val="left" w:pos="426"/>
        </w:tabs>
        <w:spacing w:after="0" w:line="240" w:lineRule="auto"/>
        <w:ind w:left="708"/>
        <w:jc w:val="both"/>
        <w:rPr>
          <w:rFonts w:ascii="Museo 300" w:eastAsia="Times New Roman" w:hAnsi="Museo 300" w:cs="Segoe UI"/>
          <w:sz w:val="16"/>
          <w:szCs w:val="16"/>
          <w:lang w:val="es-419" w:eastAsia="es-ES"/>
        </w:rPr>
      </w:pPr>
    </w:p>
    <w:p w14:paraId="275F25D9" w14:textId="5632CD04" w:rsidR="00B371E6" w:rsidRDefault="00622677"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lastRenderedPageBreak/>
        <w:t xml:space="preserve">Respecto a lo anterior, cabe aclarar que las pruebas presentadas por la usuaria no desvirtuaron la existencia de la condición irregular, pero fueron analizadas para determinar el cálculo de la ENR. </w:t>
      </w:r>
    </w:p>
    <w:p w14:paraId="47E3611D" w14:textId="77777777" w:rsidR="00B371E6" w:rsidRPr="007B65E0" w:rsidRDefault="00B371E6"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49D39A02"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140F1E">
        <w:rPr>
          <w:rFonts w:ascii="Museo Sans 300" w:eastAsia="Times New Roman" w:hAnsi="Museo Sans 300" w:cs="Segoe UI"/>
          <w:sz w:val="20"/>
          <w:szCs w:val="20"/>
          <w:lang w:val="es-ES" w:eastAsia="es-ES"/>
        </w:rPr>
        <w:t>IT-0387-CAU-22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w:t>
      </w:r>
      <w:r w:rsidR="00A4652F">
        <w:rPr>
          <w:rFonts w:ascii="Museo Sans 300" w:eastAsia="Times New Roman" w:hAnsi="Museo Sans 300" w:cs="Segoe UI"/>
          <w:sz w:val="20"/>
          <w:szCs w:val="20"/>
          <w:lang w:val="es-ES" w:eastAsia="es-ES"/>
        </w:rPr>
        <w:t>adicional fuera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4"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4"/>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0D5E9593"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639A09D9"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60133C">
        <w:rPr>
          <w:rFonts w:ascii="Museo Sans 300" w:eastAsia="Arial" w:hAnsi="Museo Sans 300" w:cs="Times New Roman"/>
          <w:color w:val="000000"/>
          <w:sz w:val="20"/>
          <w:szCs w:val="20"/>
          <w:lang w:eastAsia="es-SV"/>
        </w:rPr>
        <w:t>por las razones siguientes</w:t>
      </w:r>
      <w:r w:rsidR="00893C8D" w:rsidRPr="00D2368D">
        <w:rPr>
          <w:rFonts w:ascii="Museo Sans 300" w:hAnsi="Museo Sans 300" w:cs="Segoe UI"/>
          <w:sz w:val="20"/>
          <w:szCs w:val="20"/>
          <w:lang w:eastAsia="es-MX"/>
        </w:rPr>
        <w:t>:</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7AE30D12" w14:textId="77777777" w:rsidR="00F4674A" w:rsidRDefault="00F42EF5" w:rsidP="00F4674A">
      <w:pPr>
        <w:numPr>
          <w:ilvl w:val="0"/>
          <w:numId w:val="24"/>
        </w:numPr>
        <w:tabs>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carece de fundamento técnico 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F4674A">
        <w:rPr>
          <w:rFonts w:ascii="Museo Sans 300" w:hAnsi="Museo Sans 300"/>
          <w:sz w:val="20"/>
          <w:szCs w:val="20"/>
          <w:shd w:val="clear" w:color="auto" w:fill="FFFFFF"/>
          <w:lang w:val="es-ES"/>
        </w:rPr>
        <w:t>1.51</w:t>
      </w:r>
      <w:r w:rsidR="00C20A78">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w:t>
      </w:r>
      <w:r w:rsidR="00A4652F">
        <w:rPr>
          <w:rFonts w:ascii="Museo Sans 300" w:hAnsi="Museo Sans 300"/>
          <w:sz w:val="20"/>
          <w:szCs w:val="20"/>
          <w:shd w:val="clear" w:color="auto" w:fill="FFFFFF"/>
          <w:lang w:val="es-ES"/>
        </w:rPr>
        <w:t>durante</w:t>
      </w:r>
      <w:r w:rsidRPr="008F15A2">
        <w:rPr>
          <w:rFonts w:ascii="Museo Sans 300" w:hAnsi="Museo Sans 300"/>
          <w:sz w:val="20"/>
          <w:szCs w:val="20"/>
          <w:shd w:val="clear" w:color="auto" w:fill="FFFFFF"/>
          <w:lang w:val="es-ES"/>
        </w:rPr>
        <w:t xml:space="preserve"> </w:t>
      </w:r>
      <w:r w:rsidR="00A4652F">
        <w:rPr>
          <w:rFonts w:ascii="Museo Sans 300" w:hAnsi="Museo Sans 300"/>
          <w:sz w:val="20"/>
          <w:szCs w:val="20"/>
          <w:shd w:val="clear" w:color="auto" w:fill="FFFFFF"/>
          <w:lang w:val="es-ES"/>
        </w:rPr>
        <w:t>2</w:t>
      </w:r>
      <w:r w:rsidR="00F4674A">
        <w:rPr>
          <w:rFonts w:ascii="Museo Sans 300" w:hAnsi="Museo Sans 300"/>
          <w:sz w:val="20"/>
          <w:szCs w:val="20"/>
          <w:shd w:val="clear" w:color="auto" w:fill="FFFFFF"/>
          <w:lang w:val="es-ES"/>
        </w:rPr>
        <w:t>0</w:t>
      </w:r>
      <w:r w:rsidR="00C20A78">
        <w:rPr>
          <w:rFonts w:ascii="Museo Sans 300" w:hAnsi="Museo Sans 300"/>
          <w:sz w:val="20"/>
          <w:szCs w:val="20"/>
          <w:shd w:val="clear" w:color="auto" w:fill="FFFFFF"/>
          <w:lang w:val="es-ES"/>
        </w:rPr>
        <w:t xml:space="preserve"> horas</w:t>
      </w:r>
      <w:r w:rsidR="00A4652F">
        <w:rPr>
          <w:rFonts w:ascii="Museo Sans 300" w:hAnsi="Museo Sans 300"/>
          <w:sz w:val="20"/>
          <w:szCs w:val="20"/>
          <w:shd w:val="clear" w:color="auto" w:fill="FFFFFF"/>
          <w:lang w:val="es-ES"/>
        </w:rPr>
        <w:t xml:space="preserve"> de uso</w:t>
      </w:r>
      <w:r w:rsidR="00C20A78">
        <w:rPr>
          <w:rFonts w:ascii="Museo Sans 300" w:hAnsi="Museo Sans 300"/>
          <w:sz w:val="20"/>
          <w:szCs w:val="20"/>
          <w:shd w:val="clear" w:color="auto" w:fill="FFFFFF"/>
          <w:lang w:val="es-ES"/>
        </w:rPr>
        <w:t xml:space="preserve"> diarias</w:t>
      </w:r>
      <w:r w:rsidRPr="008F15A2">
        <w:rPr>
          <w:rFonts w:ascii="Museo Sans 300" w:hAnsi="Museo Sans 300"/>
          <w:sz w:val="20"/>
          <w:szCs w:val="20"/>
          <w:shd w:val="clear" w:color="auto" w:fill="FFFFFF"/>
          <w:lang w:val="es-ES"/>
        </w:rPr>
        <w:t>.</w:t>
      </w:r>
      <w:r w:rsidRPr="008F15A2">
        <w:rPr>
          <w:rFonts w:ascii="Museo Sans 300" w:hAnsi="Museo Sans 300"/>
          <w:sz w:val="20"/>
          <w:szCs w:val="20"/>
          <w:shd w:val="clear" w:color="auto" w:fill="FFFFFF"/>
        </w:rPr>
        <w:t> </w:t>
      </w:r>
    </w:p>
    <w:p w14:paraId="6A36DC71" w14:textId="77777777" w:rsidR="005B229C" w:rsidRDefault="00F4674A" w:rsidP="00F4674A">
      <w:pPr>
        <w:numPr>
          <w:ilvl w:val="0"/>
          <w:numId w:val="24"/>
        </w:numPr>
        <w:tabs>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El periodo considerado para la ENR fue a partir del día </w:t>
      </w:r>
      <w:r w:rsidRPr="00F4674A">
        <w:rPr>
          <w:rFonts w:ascii="Museo Sans 300" w:hAnsi="Museo Sans 300"/>
          <w:sz w:val="20"/>
          <w:szCs w:val="20"/>
          <w:shd w:val="clear" w:color="auto" w:fill="FFFFFF"/>
        </w:rPr>
        <w:t xml:space="preserve">25 de noviembre del año 2021, </w:t>
      </w:r>
      <w:r>
        <w:rPr>
          <w:rFonts w:ascii="Museo Sans 300" w:hAnsi="Museo Sans 300"/>
          <w:sz w:val="20"/>
          <w:szCs w:val="20"/>
          <w:shd w:val="clear" w:color="auto" w:fill="FFFFFF"/>
        </w:rPr>
        <w:t xml:space="preserve">fecha que </w:t>
      </w:r>
      <w:r w:rsidRPr="00F4674A">
        <w:rPr>
          <w:rFonts w:ascii="Museo Sans 300" w:hAnsi="Museo Sans 300"/>
          <w:sz w:val="20"/>
          <w:szCs w:val="20"/>
          <w:shd w:val="clear" w:color="auto" w:fill="FFFFFF"/>
        </w:rPr>
        <w:t>fue conectado el servicio nuevo</w:t>
      </w:r>
      <w:r w:rsidR="005B229C">
        <w:rPr>
          <w:rFonts w:ascii="Museo Sans 300" w:hAnsi="Museo Sans 300"/>
          <w:sz w:val="20"/>
          <w:szCs w:val="20"/>
          <w:shd w:val="clear" w:color="auto" w:fill="FFFFFF"/>
        </w:rPr>
        <w:t>.</w:t>
      </w:r>
    </w:p>
    <w:p w14:paraId="13EC1FAD" w14:textId="3101F9AB" w:rsidR="005B229C" w:rsidRDefault="005B229C" w:rsidP="00F4674A">
      <w:pPr>
        <w:numPr>
          <w:ilvl w:val="0"/>
          <w:numId w:val="24"/>
        </w:numPr>
        <w:tabs>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La corriente medida después de corregir la condición irregular, por lo que solo se evidenció un desbalance en las cargas monofásicas y no determina la carga fuera de medición.</w:t>
      </w:r>
    </w:p>
    <w:p w14:paraId="4F3A4735" w14:textId="450E2F3A" w:rsidR="00F42EF5" w:rsidRDefault="00915104" w:rsidP="00915104">
      <w:pPr>
        <w:numPr>
          <w:ilvl w:val="0"/>
          <w:numId w:val="24"/>
        </w:numPr>
        <w:tabs>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No determinó las características técnicas de los equipos eléctricos conectados fuera de medición. </w:t>
      </w:r>
    </w:p>
    <w:p w14:paraId="4C36A5A0" w14:textId="46E55B35" w:rsidR="00915104" w:rsidRDefault="00915104" w:rsidP="00915104">
      <w:pPr>
        <w:numPr>
          <w:ilvl w:val="0"/>
          <w:numId w:val="24"/>
        </w:numPr>
        <w:tabs>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Dentro de la vivienda se utiliza un equipo de soldadura, del cual no se establecieron las características técnicas ni el tiempo de uso, para determinar el consumo real dentro del inmueble. </w:t>
      </w:r>
    </w:p>
    <w:p w14:paraId="67E8E016" w14:textId="77777777" w:rsidR="00915104" w:rsidRPr="00915104" w:rsidRDefault="00915104" w:rsidP="00915104">
      <w:pPr>
        <w:autoSpaceDE w:val="0"/>
        <w:spacing w:after="0" w:line="240" w:lineRule="auto"/>
        <w:ind w:left="851"/>
        <w:jc w:val="both"/>
        <w:rPr>
          <w:rFonts w:ascii="Museo Sans 300" w:hAnsi="Museo Sans 300"/>
          <w:sz w:val="20"/>
          <w:szCs w:val="20"/>
          <w:shd w:val="clear" w:color="auto" w:fill="FFFFFF"/>
        </w:rPr>
      </w:pPr>
    </w:p>
    <w:p w14:paraId="4E701F59" w14:textId="6B67E807" w:rsidR="00D2368D" w:rsidRPr="00D2368D" w:rsidRDefault="00F42EF5" w:rsidP="00C20A78">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1E6C9C9" w14:textId="067F9075" w:rsidR="006E369A" w:rsidRPr="006E369A" w:rsidRDefault="006E369A">
      <w:pPr>
        <w:numPr>
          <w:ilvl w:val="0"/>
          <w:numId w:val="9"/>
        </w:numPr>
        <w:shd w:val="clear" w:color="auto" w:fill="FFFFFF"/>
        <w:tabs>
          <w:tab w:val="clear" w:pos="1068"/>
        </w:tabs>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Censo de carga instalado en el inmueble correspondiente a </w:t>
      </w:r>
      <w:r w:rsidR="00915104">
        <w:rPr>
          <w:rStyle w:val="normaltextrun"/>
          <w:rFonts w:ascii="Museo Sans 300" w:hAnsi="Museo Sans 300"/>
          <w:color w:val="000000"/>
          <w:sz w:val="20"/>
          <w:szCs w:val="20"/>
          <w:shd w:val="clear" w:color="auto" w:fill="FFFFFF"/>
        </w:rPr>
        <w:t xml:space="preserve">98.29 </w:t>
      </w:r>
      <w:r>
        <w:rPr>
          <w:rStyle w:val="normaltextrun"/>
          <w:rFonts w:ascii="Museo Sans 300" w:hAnsi="Museo Sans 300"/>
          <w:color w:val="000000"/>
          <w:sz w:val="20"/>
          <w:szCs w:val="20"/>
          <w:shd w:val="clear" w:color="auto" w:fill="FFFFFF"/>
        </w:rPr>
        <w:t>kWh mensual.</w:t>
      </w:r>
    </w:p>
    <w:p w14:paraId="112FDC0F" w14:textId="76B19B8C"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915104">
        <w:rPr>
          <w:rFonts w:ascii="Museo Sans 300" w:eastAsia="Times New Roman" w:hAnsi="Museo Sans 300" w:cs="Times New Roman"/>
          <w:sz w:val="20"/>
          <w:szCs w:val="20"/>
          <w:lang w:val="es-ES"/>
        </w:rPr>
        <w:t>4</w:t>
      </w:r>
      <w:r w:rsidR="006E369A">
        <w:rPr>
          <w:rFonts w:ascii="Museo Sans 300" w:eastAsia="Times New Roman" w:hAnsi="Museo Sans 300" w:cs="Times New Roman"/>
          <w:sz w:val="20"/>
          <w:szCs w:val="20"/>
          <w:lang w:val="es-ES"/>
        </w:rPr>
        <w:t xml:space="preserve"> de </w:t>
      </w:r>
      <w:r w:rsidR="00915104">
        <w:rPr>
          <w:rFonts w:ascii="Museo Sans 300" w:eastAsia="Times New Roman" w:hAnsi="Museo Sans 300" w:cs="Times New Roman"/>
          <w:sz w:val="20"/>
          <w:szCs w:val="20"/>
          <w:lang w:val="es-ES"/>
        </w:rPr>
        <w:t>diciembre</w:t>
      </w:r>
      <w:r w:rsidR="006E369A">
        <w:rPr>
          <w:rFonts w:ascii="Museo Sans 300" w:eastAsia="Times New Roman" w:hAnsi="Museo Sans 300" w:cs="Times New Roman"/>
          <w:sz w:val="20"/>
          <w:szCs w:val="20"/>
          <w:lang w:val="es-ES"/>
        </w:rPr>
        <w:t xml:space="preserve"> </w:t>
      </w:r>
      <w:r w:rsidR="0025657C">
        <w:rPr>
          <w:rFonts w:ascii="Museo Sans 300" w:eastAsia="Times New Roman" w:hAnsi="Museo Sans 300" w:cs="Times New Roman"/>
          <w:sz w:val="20"/>
          <w:szCs w:val="20"/>
          <w:lang w:val="es-ES"/>
        </w:rPr>
        <w:t xml:space="preserve">del año </w:t>
      </w:r>
      <w:r w:rsidR="003B23EB">
        <w:rPr>
          <w:rFonts w:ascii="Museo Sans 300" w:eastAsia="Times New Roman" w:hAnsi="Museo Sans 300" w:cs="Times New Roman"/>
          <w:sz w:val="20"/>
          <w:szCs w:val="20"/>
          <w:lang w:val="es-ES"/>
        </w:rPr>
        <w:t xml:space="preserve">2021 </w:t>
      </w:r>
      <w:r w:rsidR="006E369A">
        <w:rPr>
          <w:rFonts w:ascii="Museo Sans 300" w:eastAsia="Times New Roman" w:hAnsi="Museo Sans 300" w:cs="Times New Roman"/>
          <w:sz w:val="20"/>
          <w:szCs w:val="20"/>
          <w:lang w:val="es-ES"/>
        </w:rPr>
        <w:t xml:space="preserve">al </w:t>
      </w:r>
      <w:r w:rsidR="00915104">
        <w:rPr>
          <w:rFonts w:ascii="Museo Sans 300" w:eastAsia="Times New Roman" w:hAnsi="Museo Sans 300" w:cs="Times New Roman"/>
          <w:sz w:val="20"/>
          <w:szCs w:val="20"/>
          <w:lang w:val="es-ES"/>
        </w:rPr>
        <w:t>2</w:t>
      </w:r>
      <w:r w:rsidR="003B23EB">
        <w:rPr>
          <w:rFonts w:ascii="Museo Sans 300" w:eastAsia="Times New Roman" w:hAnsi="Museo Sans 300" w:cs="Times New Roman"/>
          <w:sz w:val="20"/>
          <w:szCs w:val="20"/>
          <w:lang w:val="es-ES"/>
        </w:rPr>
        <w:t>4 de mayo del año 2022</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6E35333"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1E4E2F">
        <w:rPr>
          <w:rFonts w:ascii="Museo Sans 300" w:eastAsia="Arial" w:hAnsi="Museo Sans 300" w:cs="Times New Roman"/>
          <w:color w:val="000000"/>
          <w:sz w:val="20"/>
          <w:szCs w:val="20"/>
          <w:lang w:eastAsia="es-SV"/>
        </w:rPr>
        <w:t>SESENTA Y OCHO 04</w:t>
      </w:r>
      <w:r w:rsidR="004F1BAE">
        <w:rPr>
          <w:rFonts w:ascii="Museo Sans 300" w:eastAsia="Arial" w:hAnsi="Museo Sans 300" w:cs="Times New Roman"/>
          <w:color w:val="000000"/>
          <w:sz w:val="20"/>
          <w:szCs w:val="20"/>
          <w:lang w:eastAsia="es-SV"/>
        </w:rPr>
        <w:t xml:space="preserve">/100 DÓLARES DE LOS ESTADOS UNIDOS DE AMÉRICA (USD </w:t>
      </w:r>
      <w:r w:rsidR="001E4E2F">
        <w:rPr>
          <w:rFonts w:ascii="Museo Sans 300" w:eastAsia="Arial" w:hAnsi="Museo Sans 300" w:cs="Times New Roman"/>
          <w:color w:val="000000"/>
          <w:sz w:val="20"/>
          <w:szCs w:val="20"/>
          <w:lang w:eastAsia="es-SV"/>
        </w:rPr>
        <w:t>68.04</w:t>
      </w:r>
      <w:r w:rsidR="004F1BAE">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9FBC404" w14:textId="77777777" w:rsidR="00A0379B" w:rsidRPr="00712912" w:rsidRDefault="00A0379B"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55C954FC" w:rsidR="009205DC" w:rsidRPr="00622677" w:rsidRDefault="009205DC" w:rsidP="00622677">
      <w:pPr>
        <w:pStyle w:val="Prrafodelista"/>
        <w:numPr>
          <w:ilvl w:val="1"/>
          <w:numId w:val="29"/>
        </w:numPr>
        <w:tabs>
          <w:tab w:val="left" w:pos="426"/>
          <w:tab w:val="left" w:pos="993"/>
        </w:tabs>
        <w:ind w:firstLine="66"/>
        <w:jc w:val="both"/>
        <w:rPr>
          <w:rFonts w:ascii="Museo Sans 500" w:eastAsia="Arial" w:hAnsi="Museo Sans 500"/>
          <w:b/>
          <w:bCs/>
          <w:sz w:val="20"/>
          <w:szCs w:val="20"/>
        </w:rPr>
      </w:pPr>
      <w:r w:rsidRPr="00622677">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91E354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03A03">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443F37D"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622677">
      <w:pPr>
        <w:numPr>
          <w:ilvl w:val="0"/>
          <w:numId w:val="2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114A4123"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140F1E">
        <w:rPr>
          <w:rFonts w:ascii="Museo Sans 300" w:eastAsia="Arial" w:hAnsi="Museo Sans 300" w:cs="Times New Roman"/>
          <w:color w:val="000000"/>
          <w:sz w:val="20"/>
          <w:szCs w:val="20"/>
          <w:lang w:eastAsia="es-SV"/>
        </w:rPr>
        <w:t>IT-0387-CAU-22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F03A03">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1E4E2F">
        <w:rPr>
          <w:rStyle w:val="eop"/>
          <w:rFonts w:ascii="Museo Sans 300" w:hAnsi="Museo Sans 300"/>
          <w:sz w:val="20"/>
          <w:szCs w:val="20"/>
          <w:shd w:val="clear" w:color="auto" w:fill="FFFFFF"/>
        </w:rPr>
        <w:t xml:space="preserve">adicional </w:t>
      </w:r>
      <w:r w:rsidR="003B23EB">
        <w:rPr>
          <w:rStyle w:val="eop"/>
          <w:rFonts w:ascii="Museo Sans 300" w:hAnsi="Museo Sans 300"/>
          <w:sz w:val="20"/>
          <w:szCs w:val="20"/>
          <w:shd w:val="clear" w:color="auto" w:fill="FFFFFF"/>
        </w:rPr>
        <w:t>fuera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3435800"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1E4E2F">
        <w:rPr>
          <w:rFonts w:ascii="Museo Sans 300" w:eastAsia="Arial" w:hAnsi="Museo Sans 300" w:cs="Times New Roman"/>
          <w:color w:val="000000"/>
          <w:sz w:val="20"/>
          <w:szCs w:val="20"/>
          <w:lang w:eastAsia="es-SV"/>
        </w:rPr>
        <w:t>SESENTA Y OCHO 04</w:t>
      </w:r>
      <w:r w:rsidR="004F1BAE">
        <w:rPr>
          <w:rFonts w:ascii="Museo Sans 300" w:eastAsia="Arial" w:hAnsi="Museo Sans 300" w:cs="Times New Roman"/>
          <w:color w:val="000000"/>
          <w:sz w:val="20"/>
          <w:szCs w:val="20"/>
          <w:lang w:eastAsia="es-SV"/>
        </w:rPr>
        <w:t xml:space="preserve">/100 DÓLARES DE LOS ESTADOS UNIDOS DE AMÉRICA (USD </w:t>
      </w:r>
      <w:r w:rsidR="001E4E2F">
        <w:rPr>
          <w:rFonts w:ascii="Museo Sans 300" w:eastAsia="Arial" w:hAnsi="Museo Sans 300" w:cs="Times New Roman"/>
          <w:color w:val="000000"/>
          <w:sz w:val="20"/>
          <w:szCs w:val="20"/>
          <w:lang w:eastAsia="es-SV"/>
        </w:rPr>
        <w:t>68.04</w:t>
      </w:r>
      <w:r w:rsidR="004F1BAE">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622677">
      <w:pPr>
        <w:numPr>
          <w:ilvl w:val="0"/>
          <w:numId w:val="2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A209FD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40F1E">
        <w:rPr>
          <w:rFonts w:ascii="Museo Sans 300" w:eastAsia="Arial" w:hAnsi="Museo Sans 300" w:cs="Times New Roman"/>
          <w:sz w:val="20"/>
          <w:szCs w:val="20"/>
        </w:rPr>
        <w:t>IT-0387-CAU-22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1E878C8"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F03A03">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3B23EB">
        <w:rPr>
          <w:rStyle w:val="eop"/>
          <w:rFonts w:ascii="Museo Sans 300" w:hAnsi="Museo Sans 300"/>
          <w:sz w:val="20"/>
          <w:szCs w:val="20"/>
          <w:shd w:val="clear" w:color="auto" w:fill="FFFFFF"/>
        </w:rPr>
        <w:t>adicional fuera de medición</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2A9D6BF9"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1E4E2F">
        <w:rPr>
          <w:rFonts w:ascii="Museo Sans 300" w:eastAsia="Arial" w:hAnsi="Museo Sans 300"/>
          <w:color w:val="000000"/>
          <w:sz w:val="20"/>
          <w:szCs w:val="20"/>
          <w:lang w:eastAsia="es-SV"/>
        </w:rPr>
        <w:t>SESENTA Y OCHO 04</w:t>
      </w:r>
      <w:r w:rsidR="004F1BAE">
        <w:rPr>
          <w:rFonts w:ascii="Museo Sans 300" w:eastAsia="Arial" w:hAnsi="Museo Sans 300"/>
          <w:color w:val="000000"/>
          <w:sz w:val="20"/>
          <w:szCs w:val="20"/>
          <w:lang w:eastAsia="es-SV"/>
        </w:rPr>
        <w:t xml:space="preserve">/100 DÓLARES DE LOS ESTADOS UNIDOS DE AMÉRICA (USD </w:t>
      </w:r>
      <w:r w:rsidR="001E4E2F">
        <w:rPr>
          <w:rFonts w:ascii="Museo Sans 300" w:eastAsia="Arial" w:hAnsi="Museo Sans 300"/>
          <w:color w:val="000000"/>
          <w:sz w:val="20"/>
          <w:szCs w:val="20"/>
          <w:lang w:eastAsia="es-SV"/>
        </w:rPr>
        <w:t>68.04</w:t>
      </w:r>
      <w:r w:rsidR="004F1BAE">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3B43A39"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140F1E">
        <w:rPr>
          <w:rFonts w:ascii="Museo Sans 300" w:eastAsia="Times New Roman" w:hAnsi="Museo Sans 300" w:cs="Segoe UI"/>
          <w:sz w:val="20"/>
          <w:szCs w:val="20"/>
          <w:lang w:val="es-ES" w:eastAsia="es-SV"/>
        </w:rPr>
        <w:t>IT-0387-CAU-22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4807385C" w:rsidR="00DD34CB" w:rsidRDefault="00947FD4" w:rsidP="00DC1234">
      <w:pPr>
        <w:suppressAutoHyphens w:val="0"/>
        <w:autoSpaceDN/>
        <w:spacing w:after="0" w:line="240" w:lineRule="auto"/>
        <w:ind w:left="420"/>
        <w:jc w:val="both"/>
        <w:rPr>
          <w:rFonts w:ascii="Museo Sans 300" w:eastAsia="Times New Roman" w:hAnsi="Museo Sans 300" w:cs="Segoe UI"/>
          <w:sz w:val="20"/>
          <w:szCs w:val="20"/>
          <w:lang w:eastAsia="es-SV"/>
        </w:rPr>
      </w:pPr>
      <w:r w:rsidRPr="00947FD4">
        <w:rPr>
          <w:rFonts w:ascii="Museo Sans 300" w:eastAsia="Times New Roman" w:hAnsi="Museo Sans 300" w:cs="Segoe UI"/>
          <w:sz w:val="20"/>
          <w:szCs w:val="20"/>
          <w:lang w:eastAsia="es-SV"/>
        </w:rPr>
        <w:t> </w:t>
      </w:r>
    </w:p>
    <w:p w14:paraId="5809F9C3" w14:textId="77777777" w:rsidR="00A0379B" w:rsidRPr="00947FD4" w:rsidRDefault="00A0379B"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p>
    <w:p w14:paraId="5BCD88CE" w14:textId="1AAF095F"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A0379B">
        <w:rPr>
          <w:rFonts w:ascii="Museo Sans 300" w:eastAsia="Arial" w:hAnsi="Museo Sans 300"/>
          <w:color w:val="000000"/>
          <w:sz w:val="20"/>
          <w:szCs w:val="20"/>
          <w:lang w:eastAsia="es-SV"/>
        </w:rPr>
        <w:t>x</w:t>
      </w:r>
      <w:r w:rsidR="00F03A03">
        <w:rPr>
          <w:rFonts w:ascii="Museo Sans 300" w:eastAsia="Arial" w:hAnsi="Museo Sans 300"/>
          <w:color w:val="000000"/>
          <w:sz w:val="20"/>
          <w:szCs w:val="20"/>
          <w:lang w:eastAsia="es-SV"/>
        </w:rPr>
        <w:t>xxx</w:t>
      </w:r>
      <w:proofErr w:type="spellEnd"/>
      <w:r w:rsidR="00A0379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3034E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CEB5" w14:textId="77777777" w:rsidR="00CD75F6" w:rsidRDefault="00CD75F6">
      <w:pPr>
        <w:spacing w:after="0" w:line="240" w:lineRule="auto"/>
      </w:pPr>
      <w:r>
        <w:separator/>
      </w:r>
    </w:p>
  </w:endnote>
  <w:endnote w:type="continuationSeparator" w:id="0">
    <w:p w14:paraId="0FE521C5" w14:textId="77777777" w:rsidR="00CD75F6" w:rsidRDefault="00CD75F6">
      <w:pPr>
        <w:spacing w:after="0" w:line="240" w:lineRule="auto"/>
      </w:pPr>
      <w:r>
        <w:continuationSeparator/>
      </w:r>
    </w:p>
  </w:endnote>
  <w:endnote w:type="continuationNotice" w:id="1">
    <w:p w14:paraId="00A65B1B" w14:textId="77777777" w:rsidR="00CD75F6" w:rsidRDefault="00CD7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2C91373"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5C91" w14:textId="77777777" w:rsidR="00CD75F6" w:rsidRDefault="00CD75F6">
      <w:pPr>
        <w:spacing w:after="0" w:line="240" w:lineRule="auto"/>
      </w:pPr>
      <w:r>
        <w:rPr>
          <w:color w:val="000000"/>
        </w:rPr>
        <w:separator/>
      </w:r>
    </w:p>
  </w:footnote>
  <w:footnote w:type="continuationSeparator" w:id="0">
    <w:p w14:paraId="339387ED" w14:textId="77777777" w:rsidR="00CD75F6" w:rsidRDefault="00CD75F6">
      <w:pPr>
        <w:spacing w:after="0" w:line="240" w:lineRule="auto"/>
      </w:pPr>
      <w:r>
        <w:continuationSeparator/>
      </w:r>
    </w:p>
  </w:footnote>
  <w:footnote w:type="continuationNotice" w:id="1">
    <w:p w14:paraId="48E03596" w14:textId="77777777" w:rsidR="00CD75F6" w:rsidRDefault="00CD7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C307BE"/>
    <w:multiLevelType w:val="multilevel"/>
    <w:tmpl w:val="86CA8E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CB71AD"/>
    <w:multiLevelType w:val="multilevel"/>
    <w:tmpl w:val="9E409A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6"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7A3D86"/>
    <w:multiLevelType w:val="multilevel"/>
    <w:tmpl w:val="1BCCE93A"/>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43570"/>
    <w:multiLevelType w:val="multilevel"/>
    <w:tmpl w:val="B6F42B3C"/>
    <w:lvl w:ilvl="0">
      <w:start w:val="1"/>
      <w:numFmt w:val="decimal"/>
      <w:lvlText w:val="%1."/>
      <w:lvlJc w:val="left"/>
      <w:pPr>
        <w:tabs>
          <w:tab w:val="num" w:pos="1588"/>
        </w:tabs>
        <w:ind w:left="1588" w:hanging="360"/>
      </w:pPr>
      <w:rPr>
        <w:rFonts w:hint="default"/>
      </w:rPr>
    </w:lvl>
    <w:lvl w:ilvl="1" w:tentative="1">
      <w:start w:val="1"/>
      <w:numFmt w:val="decimal"/>
      <w:lvlText w:val="%2."/>
      <w:lvlJc w:val="left"/>
      <w:pPr>
        <w:tabs>
          <w:tab w:val="num" w:pos="2308"/>
        </w:tabs>
        <w:ind w:left="2308" w:hanging="360"/>
      </w:pPr>
    </w:lvl>
    <w:lvl w:ilvl="2" w:tentative="1">
      <w:start w:val="1"/>
      <w:numFmt w:val="decimal"/>
      <w:lvlText w:val="%3."/>
      <w:lvlJc w:val="left"/>
      <w:pPr>
        <w:tabs>
          <w:tab w:val="num" w:pos="3028"/>
        </w:tabs>
        <w:ind w:left="3028" w:hanging="360"/>
      </w:pPr>
    </w:lvl>
    <w:lvl w:ilvl="3" w:tentative="1">
      <w:start w:val="1"/>
      <w:numFmt w:val="decimal"/>
      <w:lvlText w:val="%4."/>
      <w:lvlJc w:val="left"/>
      <w:pPr>
        <w:tabs>
          <w:tab w:val="num" w:pos="3748"/>
        </w:tabs>
        <w:ind w:left="3748" w:hanging="360"/>
      </w:pPr>
    </w:lvl>
    <w:lvl w:ilvl="4" w:tentative="1">
      <w:start w:val="1"/>
      <w:numFmt w:val="decimal"/>
      <w:lvlText w:val="%5."/>
      <w:lvlJc w:val="left"/>
      <w:pPr>
        <w:tabs>
          <w:tab w:val="num" w:pos="4468"/>
        </w:tabs>
        <w:ind w:left="4468" w:hanging="360"/>
      </w:pPr>
    </w:lvl>
    <w:lvl w:ilvl="5" w:tentative="1">
      <w:start w:val="1"/>
      <w:numFmt w:val="decimal"/>
      <w:lvlText w:val="%6."/>
      <w:lvlJc w:val="left"/>
      <w:pPr>
        <w:tabs>
          <w:tab w:val="num" w:pos="5188"/>
        </w:tabs>
        <w:ind w:left="5188" w:hanging="360"/>
      </w:pPr>
    </w:lvl>
    <w:lvl w:ilvl="6" w:tentative="1">
      <w:start w:val="1"/>
      <w:numFmt w:val="decimal"/>
      <w:lvlText w:val="%7."/>
      <w:lvlJc w:val="left"/>
      <w:pPr>
        <w:tabs>
          <w:tab w:val="num" w:pos="5908"/>
        </w:tabs>
        <w:ind w:left="5908" w:hanging="360"/>
      </w:pPr>
    </w:lvl>
    <w:lvl w:ilvl="7" w:tentative="1">
      <w:start w:val="1"/>
      <w:numFmt w:val="decimal"/>
      <w:lvlText w:val="%8."/>
      <w:lvlJc w:val="left"/>
      <w:pPr>
        <w:tabs>
          <w:tab w:val="num" w:pos="6628"/>
        </w:tabs>
        <w:ind w:left="6628" w:hanging="360"/>
      </w:pPr>
    </w:lvl>
    <w:lvl w:ilvl="8" w:tentative="1">
      <w:start w:val="1"/>
      <w:numFmt w:val="decimal"/>
      <w:lvlText w:val="%9."/>
      <w:lvlJc w:val="left"/>
      <w:pPr>
        <w:tabs>
          <w:tab w:val="num" w:pos="7348"/>
        </w:tabs>
        <w:ind w:left="7348" w:hanging="360"/>
      </w:pPr>
    </w:lvl>
  </w:abstractNum>
  <w:abstractNum w:abstractNumId="26"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7"/>
  </w:num>
  <w:num w:numId="2" w16cid:durableId="2034181796">
    <w:abstractNumId w:val="18"/>
  </w:num>
  <w:num w:numId="3" w16cid:durableId="1709142625">
    <w:abstractNumId w:val="23"/>
  </w:num>
  <w:num w:numId="4" w16cid:durableId="221210230">
    <w:abstractNumId w:val="14"/>
  </w:num>
  <w:num w:numId="5" w16cid:durableId="1664696473">
    <w:abstractNumId w:val="3"/>
  </w:num>
  <w:num w:numId="6" w16cid:durableId="1508325136">
    <w:abstractNumId w:val="19"/>
  </w:num>
  <w:num w:numId="7" w16cid:durableId="8263693">
    <w:abstractNumId w:val="21"/>
  </w:num>
  <w:num w:numId="8" w16cid:durableId="1583832942">
    <w:abstractNumId w:val="10"/>
  </w:num>
  <w:num w:numId="9" w16cid:durableId="1428694578">
    <w:abstractNumId w:val="1"/>
  </w:num>
  <w:num w:numId="10" w16cid:durableId="1511872759">
    <w:abstractNumId w:val="11"/>
  </w:num>
  <w:num w:numId="11" w16cid:durableId="822039766">
    <w:abstractNumId w:val="26"/>
  </w:num>
  <w:num w:numId="12" w16cid:durableId="247429714">
    <w:abstractNumId w:val="15"/>
  </w:num>
  <w:num w:numId="13" w16cid:durableId="1460491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8"/>
  </w:num>
  <w:num w:numId="15" w16cid:durableId="677774234">
    <w:abstractNumId w:val="4"/>
  </w:num>
  <w:num w:numId="16" w16cid:durableId="1987317113">
    <w:abstractNumId w:val="24"/>
  </w:num>
  <w:num w:numId="17" w16cid:durableId="241525318">
    <w:abstractNumId w:val="16"/>
  </w:num>
  <w:num w:numId="18" w16cid:durableId="1857386195">
    <w:abstractNumId w:val="2"/>
  </w:num>
  <w:num w:numId="19" w16cid:durableId="1566797619">
    <w:abstractNumId w:val="0"/>
  </w:num>
  <w:num w:numId="20" w16cid:durableId="1399133561">
    <w:abstractNumId w:val="20"/>
  </w:num>
  <w:num w:numId="21" w16cid:durableId="1966960936">
    <w:abstractNumId w:val="7"/>
  </w:num>
  <w:num w:numId="22" w16cid:durableId="1317537287">
    <w:abstractNumId w:val="9"/>
  </w:num>
  <w:num w:numId="23" w16cid:durableId="1592280372">
    <w:abstractNumId w:val="5"/>
  </w:num>
  <w:num w:numId="24" w16cid:durableId="1063287699">
    <w:abstractNumId w:val="25"/>
  </w:num>
  <w:num w:numId="25" w16cid:durableId="1102184832">
    <w:abstractNumId w:val="17"/>
  </w:num>
  <w:num w:numId="26" w16cid:durableId="276563623">
    <w:abstractNumId w:val="12"/>
  </w:num>
  <w:num w:numId="27" w16cid:durableId="695229458">
    <w:abstractNumId w:val="13"/>
  </w:num>
  <w:num w:numId="28" w16cid:durableId="1516380332">
    <w:abstractNumId w:val="22"/>
  </w:num>
  <w:num w:numId="29" w16cid:durableId="203758007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095A"/>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1000"/>
    <w:rsid w:val="00123748"/>
    <w:rsid w:val="00123B92"/>
    <w:rsid w:val="00125183"/>
    <w:rsid w:val="00125935"/>
    <w:rsid w:val="00130790"/>
    <w:rsid w:val="001307C5"/>
    <w:rsid w:val="00131AB3"/>
    <w:rsid w:val="00133403"/>
    <w:rsid w:val="0013452F"/>
    <w:rsid w:val="00140F1E"/>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A20"/>
    <w:rsid w:val="00183CF1"/>
    <w:rsid w:val="001870DC"/>
    <w:rsid w:val="001870F6"/>
    <w:rsid w:val="0019116B"/>
    <w:rsid w:val="0019123B"/>
    <w:rsid w:val="0019194C"/>
    <w:rsid w:val="0019194E"/>
    <w:rsid w:val="00191C68"/>
    <w:rsid w:val="001925CC"/>
    <w:rsid w:val="00196DAC"/>
    <w:rsid w:val="00197FF0"/>
    <w:rsid w:val="001A044C"/>
    <w:rsid w:val="001A3FCF"/>
    <w:rsid w:val="001B098B"/>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4E2F"/>
    <w:rsid w:val="001E5441"/>
    <w:rsid w:val="001E5626"/>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7C"/>
    <w:rsid w:val="00256589"/>
    <w:rsid w:val="002570E5"/>
    <w:rsid w:val="00257FD7"/>
    <w:rsid w:val="00260583"/>
    <w:rsid w:val="002612F8"/>
    <w:rsid w:val="002615B3"/>
    <w:rsid w:val="00261DEA"/>
    <w:rsid w:val="00263E33"/>
    <w:rsid w:val="00264167"/>
    <w:rsid w:val="0026486D"/>
    <w:rsid w:val="002657E4"/>
    <w:rsid w:val="00266FB7"/>
    <w:rsid w:val="002671C0"/>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97E86"/>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9B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4EB"/>
    <w:rsid w:val="003043F1"/>
    <w:rsid w:val="00304904"/>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23EB"/>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4971"/>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627"/>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97EE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3F"/>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45DF"/>
    <w:rsid w:val="0050621F"/>
    <w:rsid w:val="00506FBD"/>
    <w:rsid w:val="005071D9"/>
    <w:rsid w:val="0050739E"/>
    <w:rsid w:val="0050775C"/>
    <w:rsid w:val="00512837"/>
    <w:rsid w:val="00512BA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6CD5"/>
    <w:rsid w:val="005A165E"/>
    <w:rsid w:val="005A7558"/>
    <w:rsid w:val="005B0AFE"/>
    <w:rsid w:val="005B229C"/>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133C"/>
    <w:rsid w:val="00602489"/>
    <w:rsid w:val="00604815"/>
    <w:rsid w:val="00607290"/>
    <w:rsid w:val="00612458"/>
    <w:rsid w:val="00613FD5"/>
    <w:rsid w:val="00615DA1"/>
    <w:rsid w:val="00617E1B"/>
    <w:rsid w:val="006208A0"/>
    <w:rsid w:val="00620C86"/>
    <w:rsid w:val="0062128B"/>
    <w:rsid w:val="00621543"/>
    <w:rsid w:val="00622677"/>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87809"/>
    <w:rsid w:val="00690A68"/>
    <w:rsid w:val="00691639"/>
    <w:rsid w:val="006924E7"/>
    <w:rsid w:val="00693F79"/>
    <w:rsid w:val="00695A52"/>
    <w:rsid w:val="00696AAB"/>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69A"/>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313A"/>
    <w:rsid w:val="00773BE0"/>
    <w:rsid w:val="0077422D"/>
    <w:rsid w:val="007750A1"/>
    <w:rsid w:val="0077567E"/>
    <w:rsid w:val="007758F1"/>
    <w:rsid w:val="00780B63"/>
    <w:rsid w:val="00780B71"/>
    <w:rsid w:val="0078156E"/>
    <w:rsid w:val="00781E4D"/>
    <w:rsid w:val="00782C67"/>
    <w:rsid w:val="00783935"/>
    <w:rsid w:val="00787704"/>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788"/>
    <w:rsid w:val="0080197C"/>
    <w:rsid w:val="00801C24"/>
    <w:rsid w:val="00801F1F"/>
    <w:rsid w:val="00803832"/>
    <w:rsid w:val="00803B93"/>
    <w:rsid w:val="00805DB6"/>
    <w:rsid w:val="00806079"/>
    <w:rsid w:val="008068F6"/>
    <w:rsid w:val="00807C85"/>
    <w:rsid w:val="00807E18"/>
    <w:rsid w:val="00807ED2"/>
    <w:rsid w:val="00811306"/>
    <w:rsid w:val="00811FE0"/>
    <w:rsid w:val="0081275D"/>
    <w:rsid w:val="00815F28"/>
    <w:rsid w:val="00816E5C"/>
    <w:rsid w:val="008214B8"/>
    <w:rsid w:val="00821C06"/>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2B34"/>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76DBA"/>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35C"/>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104"/>
    <w:rsid w:val="00915A89"/>
    <w:rsid w:val="00916C4F"/>
    <w:rsid w:val="009205DC"/>
    <w:rsid w:val="00922113"/>
    <w:rsid w:val="009230A2"/>
    <w:rsid w:val="00925BE6"/>
    <w:rsid w:val="00926B55"/>
    <w:rsid w:val="00934A6F"/>
    <w:rsid w:val="00935AC5"/>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9782D"/>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23D1"/>
    <w:rsid w:val="009F3CBE"/>
    <w:rsid w:val="009F4096"/>
    <w:rsid w:val="009F5B19"/>
    <w:rsid w:val="009F6537"/>
    <w:rsid w:val="009F67B2"/>
    <w:rsid w:val="009F70BB"/>
    <w:rsid w:val="00A002A3"/>
    <w:rsid w:val="00A00FA1"/>
    <w:rsid w:val="00A01606"/>
    <w:rsid w:val="00A0163C"/>
    <w:rsid w:val="00A03699"/>
    <w:rsid w:val="00A0379B"/>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4652F"/>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0CBE"/>
    <w:rsid w:val="00AC6463"/>
    <w:rsid w:val="00AC67F7"/>
    <w:rsid w:val="00AD0539"/>
    <w:rsid w:val="00AD09C9"/>
    <w:rsid w:val="00AD0F8D"/>
    <w:rsid w:val="00AD2742"/>
    <w:rsid w:val="00AD6854"/>
    <w:rsid w:val="00AD71CB"/>
    <w:rsid w:val="00AD7D17"/>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1E6"/>
    <w:rsid w:val="00B37554"/>
    <w:rsid w:val="00B400E8"/>
    <w:rsid w:val="00B40C07"/>
    <w:rsid w:val="00B43E3E"/>
    <w:rsid w:val="00B44D0A"/>
    <w:rsid w:val="00B44F50"/>
    <w:rsid w:val="00B45E90"/>
    <w:rsid w:val="00B52258"/>
    <w:rsid w:val="00B5248B"/>
    <w:rsid w:val="00B575BE"/>
    <w:rsid w:val="00B57678"/>
    <w:rsid w:val="00B635B6"/>
    <w:rsid w:val="00B63935"/>
    <w:rsid w:val="00B64332"/>
    <w:rsid w:val="00B6633F"/>
    <w:rsid w:val="00B67E57"/>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4334"/>
    <w:rsid w:val="00B951C8"/>
    <w:rsid w:val="00B963F6"/>
    <w:rsid w:val="00BA080B"/>
    <w:rsid w:val="00BA0B4A"/>
    <w:rsid w:val="00BA1489"/>
    <w:rsid w:val="00BA26DC"/>
    <w:rsid w:val="00BA2D8D"/>
    <w:rsid w:val="00BA3842"/>
    <w:rsid w:val="00BA39CD"/>
    <w:rsid w:val="00BA4FC7"/>
    <w:rsid w:val="00BA504D"/>
    <w:rsid w:val="00BA6A15"/>
    <w:rsid w:val="00BA7234"/>
    <w:rsid w:val="00BA7C2B"/>
    <w:rsid w:val="00BB25C6"/>
    <w:rsid w:val="00BB309C"/>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07299"/>
    <w:rsid w:val="00C100B0"/>
    <w:rsid w:val="00C11290"/>
    <w:rsid w:val="00C1322E"/>
    <w:rsid w:val="00C14D0F"/>
    <w:rsid w:val="00C1566A"/>
    <w:rsid w:val="00C160AD"/>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D75F6"/>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4425"/>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5A0"/>
    <w:rsid w:val="00D24BF3"/>
    <w:rsid w:val="00D255E2"/>
    <w:rsid w:val="00D2750A"/>
    <w:rsid w:val="00D27E01"/>
    <w:rsid w:val="00D30248"/>
    <w:rsid w:val="00D3024C"/>
    <w:rsid w:val="00D30945"/>
    <w:rsid w:val="00D34890"/>
    <w:rsid w:val="00D348E0"/>
    <w:rsid w:val="00D36437"/>
    <w:rsid w:val="00D36499"/>
    <w:rsid w:val="00D44176"/>
    <w:rsid w:val="00D44558"/>
    <w:rsid w:val="00D4496B"/>
    <w:rsid w:val="00D4555E"/>
    <w:rsid w:val="00D526E8"/>
    <w:rsid w:val="00D54119"/>
    <w:rsid w:val="00D56D8F"/>
    <w:rsid w:val="00D617BA"/>
    <w:rsid w:val="00D67326"/>
    <w:rsid w:val="00D70317"/>
    <w:rsid w:val="00D744AE"/>
    <w:rsid w:val="00D744C0"/>
    <w:rsid w:val="00D74551"/>
    <w:rsid w:val="00D75DEB"/>
    <w:rsid w:val="00D764AA"/>
    <w:rsid w:val="00D77F9D"/>
    <w:rsid w:val="00D811F9"/>
    <w:rsid w:val="00D818ED"/>
    <w:rsid w:val="00D82FF8"/>
    <w:rsid w:val="00D853F1"/>
    <w:rsid w:val="00D90FF2"/>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55A7"/>
    <w:rsid w:val="00DE68E1"/>
    <w:rsid w:val="00DE70BA"/>
    <w:rsid w:val="00DE7440"/>
    <w:rsid w:val="00DF0569"/>
    <w:rsid w:val="00DF11F0"/>
    <w:rsid w:val="00DF12E1"/>
    <w:rsid w:val="00DF1D61"/>
    <w:rsid w:val="00DF2186"/>
    <w:rsid w:val="00DF3CCD"/>
    <w:rsid w:val="00DF55F3"/>
    <w:rsid w:val="00DF5C90"/>
    <w:rsid w:val="00DF79DC"/>
    <w:rsid w:val="00DF7FAC"/>
    <w:rsid w:val="00E00A63"/>
    <w:rsid w:val="00E04716"/>
    <w:rsid w:val="00E04F0A"/>
    <w:rsid w:val="00E05872"/>
    <w:rsid w:val="00E076EA"/>
    <w:rsid w:val="00E1131F"/>
    <w:rsid w:val="00E11D31"/>
    <w:rsid w:val="00E1215E"/>
    <w:rsid w:val="00E150F4"/>
    <w:rsid w:val="00E15D8D"/>
    <w:rsid w:val="00E23299"/>
    <w:rsid w:val="00E24456"/>
    <w:rsid w:val="00E33016"/>
    <w:rsid w:val="00E36AA2"/>
    <w:rsid w:val="00E36FF2"/>
    <w:rsid w:val="00E374A5"/>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3A03"/>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1BB"/>
    <w:rsid w:val="00F42DA7"/>
    <w:rsid w:val="00F42EF5"/>
    <w:rsid w:val="00F43145"/>
    <w:rsid w:val="00F43280"/>
    <w:rsid w:val="00F437AD"/>
    <w:rsid w:val="00F439EE"/>
    <w:rsid w:val="00F4501C"/>
    <w:rsid w:val="00F45ADD"/>
    <w:rsid w:val="00F4674A"/>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DA3"/>
    <w:rsid w:val="00F640A5"/>
    <w:rsid w:val="00F65BEE"/>
    <w:rsid w:val="00F664CC"/>
    <w:rsid w:val="00F701D7"/>
    <w:rsid w:val="00F70F94"/>
    <w:rsid w:val="00F71C70"/>
    <w:rsid w:val="00F720DD"/>
    <w:rsid w:val="00F75B4A"/>
    <w:rsid w:val="00F765EA"/>
    <w:rsid w:val="00F77295"/>
    <w:rsid w:val="00F772E4"/>
    <w:rsid w:val="00F77EB5"/>
    <w:rsid w:val="00F82DF3"/>
    <w:rsid w:val="00F843EA"/>
    <w:rsid w:val="00F85DDB"/>
    <w:rsid w:val="00F87A30"/>
    <w:rsid w:val="00F94C43"/>
    <w:rsid w:val="00F958CA"/>
    <w:rsid w:val="00F968FA"/>
    <w:rsid w:val="00F96E6C"/>
    <w:rsid w:val="00F976AC"/>
    <w:rsid w:val="00FA1D39"/>
    <w:rsid w:val="00FA2078"/>
    <w:rsid w:val="00FA5D2A"/>
    <w:rsid w:val="00FA72A2"/>
    <w:rsid w:val="00FB13B3"/>
    <w:rsid w:val="00FB3D61"/>
    <w:rsid w:val="00FB42B0"/>
    <w:rsid w:val="00FB4814"/>
    <w:rsid w:val="00FB4EAE"/>
    <w:rsid w:val="00FB7367"/>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606"/>
    <w:rsid w:val="00FE08E9"/>
    <w:rsid w:val="00FE16E2"/>
    <w:rsid w:val="00FE1C2C"/>
    <w:rsid w:val="00FE1EB2"/>
    <w:rsid w:val="00FE1F4A"/>
    <w:rsid w:val="00FE2E98"/>
    <w:rsid w:val="00FE3FF7"/>
    <w:rsid w:val="00FE45D7"/>
    <w:rsid w:val="00FE5061"/>
    <w:rsid w:val="00FE70E2"/>
    <w:rsid w:val="00FF2913"/>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EP-1462-22. 06/01/23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363F46E9-FB14-45C6-A481-FE80FFF6D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documentManagement/types"/>
    <ds:schemaRef ds:uri="http://schemas.openxmlformats.org/package/2006/metadata/core-properties"/>
    <ds:schemaRef ds:uri="http://purl.org/dc/dcmitype/"/>
    <ds:schemaRef ds:uri="16eb6295-d7d6-48b3-b711-8779e8ac98f5"/>
    <ds:schemaRef ds:uri="93a27197-5ea5-4ef4-9c25-de38a9c385a4"/>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296</TotalTime>
  <Pages>11</Pages>
  <Words>5879</Words>
  <Characters>32337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8</cp:revision>
  <cp:lastPrinted>2023-01-11T15:25:00Z</cp:lastPrinted>
  <dcterms:created xsi:type="dcterms:W3CDTF">2023-02-02T17:55:00Z</dcterms:created>
  <dcterms:modified xsi:type="dcterms:W3CDTF">2023-02-09T21:39:00Z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