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10F9" w14:textId="77777777" w:rsidR="00DE0FCF" w:rsidRDefault="00D32D5A"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1B21F2C9" w14:textId="77777777" w:rsidR="00082CFD" w:rsidRDefault="00082CFD" w:rsidP="00F35AAC">
      <w:pPr>
        <w:spacing w:after="0" w:line="240" w:lineRule="atLeast"/>
        <w:jc w:val="both"/>
        <w:rPr>
          <w:rFonts w:ascii="Museo Sans 900" w:hAnsi="Museo Sans 900"/>
          <w:b/>
          <w:bCs/>
          <w:sz w:val="20"/>
          <w:szCs w:val="20"/>
          <w:lang w:eastAsia="es-ES"/>
        </w:rPr>
      </w:pPr>
    </w:p>
    <w:p w14:paraId="658EB025" w14:textId="3B14F0D5" w:rsidR="00F35AAC" w:rsidRPr="00937F60" w:rsidRDefault="00F35AAC" w:rsidP="00F35AAC">
      <w:pPr>
        <w:spacing w:after="0" w:line="240" w:lineRule="atLeast"/>
        <w:jc w:val="both"/>
        <w:rPr>
          <w:rFonts w:ascii="Museo Sans 300" w:hAnsi="Museo Sans 300"/>
          <w:sz w:val="20"/>
          <w:szCs w:val="20"/>
          <w:lang w:eastAsia="es-ES"/>
        </w:rPr>
      </w:pPr>
      <w:r w:rsidRPr="5599B723">
        <w:rPr>
          <w:rFonts w:ascii="Museo Sans 900" w:hAnsi="Museo Sans 900"/>
          <w:b/>
          <w:bCs/>
          <w:sz w:val="20"/>
          <w:szCs w:val="20"/>
          <w:lang w:eastAsia="es-ES"/>
        </w:rPr>
        <w:t xml:space="preserve">ACUERDO </w:t>
      </w:r>
      <w:proofErr w:type="spellStart"/>
      <w:r w:rsidRPr="5599B723">
        <w:rPr>
          <w:rFonts w:ascii="Museo Sans 900" w:hAnsi="Museo Sans 900"/>
          <w:b/>
          <w:bCs/>
          <w:sz w:val="20"/>
          <w:szCs w:val="20"/>
          <w:lang w:eastAsia="es-ES"/>
        </w:rPr>
        <w:t>N.°</w:t>
      </w:r>
      <w:proofErr w:type="spellEnd"/>
      <w:r w:rsidRPr="5599B723">
        <w:rPr>
          <w:rFonts w:ascii="Museo Sans 900" w:hAnsi="Museo Sans 900"/>
          <w:b/>
          <w:bCs/>
          <w:sz w:val="20"/>
          <w:szCs w:val="20"/>
          <w:lang w:eastAsia="es-ES"/>
        </w:rPr>
        <w:t xml:space="preserve"> E</w:t>
      </w:r>
      <w:r w:rsidR="0080143F">
        <w:rPr>
          <w:rFonts w:ascii="Museo Sans 900" w:hAnsi="Museo Sans 900"/>
          <w:b/>
          <w:bCs/>
          <w:sz w:val="20"/>
          <w:szCs w:val="20"/>
          <w:lang w:eastAsia="es-ES"/>
        </w:rPr>
        <w:t>-</w:t>
      </w:r>
      <w:r w:rsidR="00B97E9F">
        <w:rPr>
          <w:rFonts w:ascii="Museo Sans 900" w:hAnsi="Museo Sans 900"/>
          <w:b/>
          <w:bCs/>
          <w:sz w:val="20"/>
          <w:szCs w:val="20"/>
          <w:lang w:eastAsia="es-ES"/>
        </w:rPr>
        <w:t>0003</w:t>
      </w:r>
      <w:r w:rsidR="00A334F2" w:rsidRPr="5599B723">
        <w:rPr>
          <w:rFonts w:ascii="Museo Sans 900" w:hAnsi="Museo Sans 900"/>
          <w:b/>
          <w:bCs/>
          <w:sz w:val="20"/>
          <w:szCs w:val="20"/>
          <w:lang w:eastAsia="es-ES"/>
        </w:rPr>
        <w:t>-202</w:t>
      </w:r>
      <w:r w:rsidR="00C306B3">
        <w:rPr>
          <w:rFonts w:ascii="Museo Sans 900" w:hAnsi="Museo Sans 900"/>
          <w:b/>
          <w:bCs/>
          <w:sz w:val="20"/>
          <w:szCs w:val="20"/>
          <w:lang w:eastAsia="es-ES"/>
        </w:rPr>
        <w:t>3</w:t>
      </w:r>
      <w:r w:rsidRPr="5599B723">
        <w:rPr>
          <w:rFonts w:ascii="Museo Sans 900" w:hAnsi="Museo Sans 900"/>
          <w:b/>
          <w:bCs/>
          <w:sz w:val="20"/>
          <w:szCs w:val="20"/>
          <w:lang w:eastAsia="es-ES"/>
        </w:rPr>
        <w:t xml:space="preserve">-CAU. </w:t>
      </w:r>
      <w:r w:rsidR="00FC750F" w:rsidRPr="5599B723">
        <w:rPr>
          <w:rFonts w:ascii="Museo Sans 300" w:hAnsi="Museo Sans 300"/>
          <w:sz w:val="20"/>
          <w:szCs w:val="20"/>
          <w:lang w:eastAsia="es-ES"/>
        </w:rPr>
        <w:t>SUPERINTENDENCIA</w:t>
      </w:r>
      <w:r w:rsidRPr="5599B723">
        <w:rPr>
          <w:rFonts w:ascii="Museo Sans 300" w:hAnsi="Museo Sans 300"/>
          <w:sz w:val="20"/>
          <w:szCs w:val="20"/>
          <w:lang w:eastAsia="es-ES"/>
        </w:rPr>
        <w:t xml:space="preserve"> GENERAL DE ELECTRICIDAD Y TELECOMUNICACIONES. San Salvador, a las </w:t>
      </w:r>
      <w:r w:rsidR="00B97E9F">
        <w:rPr>
          <w:rFonts w:ascii="Museo Sans 300" w:hAnsi="Museo Sans 300"/>
          <w:sz w:val="20"/>
          <w:szCs w:val="20"/>
          <w:lang w:eastAsia="es-ES"/>
        </w:rPr>
        <w:t>nueve</w:t>
      </w:r>
      <w:r w:rsidR="006E40CE">
        <w:rPr>
          <w:rFonts w:ascii="Museo Sans 300" w:hAnsi="Museo Sans 300"/>
          <w:sz w:val="20"/>
          <w:szCs w:val="20"/>
          <w:lang w:eastAsia="es-ES"/>
        </w:rPr>
        <w:t xml:space="preserve"> </w:t>
      </w:r>
      <w:r w:rsidRPr="5599B723">
        <w:rPr>
          <w:rFonts w:ascii="Museo Sans 300" w:hAnsi="Museo Sans 300"/>
          <w:sz w:val="20"/>
          <w:szCs w:val="20"/>
          <w:lang w:eastAsia="es-ES"/>
        </w:rPr>
        <w:t xml:space="preserve">horas con </w:t>
      </w:r>
      <w:r w:rsidR="00B97E9F">
        <w:rPr>
          <w:rFonts w:ascii="Museo Sans 300" w:hAnsi="Museo Sans 300"/>
          <w:sz w:val="20"/>
          <w:szCs w:val="20"/>
          <w:lang w:eastAsia="es-ES"/>
        </w:rPr>
        <w:t>treinta</w:t>
      </w:r>
      <w:r w:rsidR="006E40CE" w:rsidRPr="5599B723">
        <w:rPr>
          <w:rFonts w:ascii="Museo Sans 300" w:hAnsi="Museo Sans 300"/>
          <w:sz w:val="20"/>
          <w:szCs w:val="20"/>
          <w:lang w:eastAsia="es-ES"/>
        </w:rPr>
        <w:t xml:space="preserve"> </w:t>
      </w:r>
      <w:r w:rsidRPr="5599B723">
        <w:rPr>
          <w:rFonts w:ascii="Museo Sans 300" w:hAnsi="Museo Sans 300"/>
          <w:sz w:val="20"/>
          <w:szCs w:val="20"/>
          <w:lang w:eastAsia="es-ES"/>
        </w:rPr>
        <w:t>minutos del día</w:t>
      </w:r>
      <w:r w:rsidR="00371777">
        <w:rPr>
          <w:rFonts w:ascii="Museo Sans 300" w:hAnsi="Museo Sans 300"/>
          <w:sz w:val="20"/>
          <w:szCs w:val="20"/>
          <w:lang w:eastAsia="es-ES"/>
        </w:rPr>
        <w:t xml:space="preserve"> </w:t>
      </w:r>
      <w:r w:rsidR="00B97E9F">
        <w:rPr>
          <w:rFonts w:ascii="Museo Sans 300" w:hAnsi="Museo Sans 300"/>
          <w:sz w:val="20"/>
          <w:szCs w:val="20"/>
          <w:lang w:eastAsia="es-ES"/>
        </w:rPr>
        <w:t>tres</w:t>
      </w:r>
      <w:r w:rsidR="00A10964" w:rsidRPr="5599B723">
        <w:rPr>
          <w:rFonts w:ascii="Museo Sans 300" w:hAnsi="Museo Sans 300"/>
          <w:sz w:val="20"/>
          <w:szCs w:val="20"/>
          <w:lang w:eastAsia="es-ES"/>
        </w:rPr>
        <w:t xml:space="preserve"> </w:t>
      </w:r>
      <w:r w:rsidRPr="5599B723">
        <w:rPr>
          <w:rFonts w:ascii="Museo Sans 300" w:hAnsi="Museo Sans 300"/>
          <w:sz w:val="20"/>
          <w:szCs w:val="20"/>
          <w:lang w:eastAsia="es-ES"/>
        </w:rPr>
        <w:t>de</w:t>
      </w:r>
      <w:r w:rsidR="0025106D" w:rsidRPr="5599B723">
        <w:rPr>
          <w:rFonts w:ascii="Museo Sans 300" w:hAnsi="Museo Sans 300"/>
          <w:sz w:val="20"/>
          <w:szCs w:val="20"/>
          <w:lang w:eastAsia="es-ES"/>
        </w:rPr>
        <w:t xml:space="preserve"> </w:t>
      </w:r>
      <w:r w:rsidR="00B97E9F">
        <w:rPr>
          <w:rFonts w:ascii="Museo Sans 300" w:hAnsi="Museo Sans 300"/>
          <w:sz w:val="20"/>
          <w:szCs w:val="20"/>
          <w:lang w:eastAsia="es-ES"/>
        </w:rPr>
        <w:t>enero</w:t>
      </w:r>
      <w:r w:rsidR="00A10964" w:rsidRPr="5599B723">
        <w:rPr>
          <w:rFonts w:ascii="Museo Sans 300" w:hAnsi="Museo Sans 300"/>
          <w:sz w:val="20"/>
          <w:szCs w:val="20"/>
          <w:lang w:eastAsia="es-ES"/>
        </w:rPr>
        <w:t xml:space="preserve"> </w:t>
      </w:r>
      <w:r w:rsidRPr="5599B723">
        <w:rPr>
          <w:rFonts w:ascii="Museo Sans 300" w:hAnsi="Museo Sans 300"/>
          <w:sz w:val="20"/>
          <w:szCs w:val="20"/>
          <w:lang w:eastAsia="es-ES"/>
        </w:rPr>
        <w:t>del año dos mil veint</w:t>
      </w:r>
      <w:r w:rsidR="00A334F2" w:rsidRPr="5599B723">
        <w:rPr>
          <w:rFonts w:ascii="Museo Sans 300" w:hAnsi="Museo Sans 300"/>
          <w:sz w:val="20"/>
          <w:szCs w:val="20"/>
          <w:lang w:eastAsia="es-ES"/>
        </w:rPr>
        <w:t>i</w:t>
      </w:r>
      <w:r w:rsidR="00C306B3">
        <w:rPr>
          <w:rFonts w:ascii="Museo Sans 300" w:hAnsi="Museo Sans 300"/>
          <w:sz w:val="20"/>
          <w:szCs w:val="20"/>
          <w:lang w:eastAsia="es-ES"/>
        </w:rPr>
        <w:t>trés</w:t>
      </w:r>
      <w:r w:rsidRPr="5599B723">
        <w:rPr>
          <w:rFonts w:ascii="Museo Sans 300" w:hAnsi="Museo Sans 300"/>
          <w:sz w:val="20"/>
          <w:szCs w:val="20"/>
          <w:lang w:eastAsia="es-ES"/>
        </w:rPr>
        <w:t>.</w:t>
      </w:r>
    </w:p>
    <w:p w14:paraId="2E087919" w14:textId="77777777" w:rsidR="00F35AAC" w:rsidRPr="00937F60" w:rsidRDefault="00F35AAC" w:rsidP="00F35AAC">
      <w:pPr>
        <w:spacing w:after="0" w:line="240" w:lineRule="atLeast"/>
        <w:jc w:val="both"/>
        <w:rPr>
          <w:rFonts w:ascii="Museo Sans 300" w:hAnsi="Museo Sans 300"/>
          <w:sz w:val="20"/>
          <w:szCs w:val="20"/>
          <w:lang w:eastAsia="es-ES"/>
        </w:rPr>
      </w:pPr>
    </w:p>
    <w:p w14:paraId="161A7F03"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11876225" w14:textId="77777777" w:rsidR="00F35AAC" w:rsidRPr="00937F60" w:rsidRDefault="00F35AAC" w:rsidP="00F35AAC">
      <w:pPr>
        <w:spacing w:after="0" w:line="240" w:lineRule="atLeast"/>
        <w:jc w:val="both"/>
        <w:rPr>
          <w:rFonts w:ascii="Museo Sans 300" w:hAnsi="Museo Sans 300"/>
          <w:sz w:val="20"/>
          <w:szCs w:val="20"/>
          <w:lang w:eastAsia="es-ES"/>
        </w:rPr>
      </w:pPr>
    </w:p>
    <w:p w14:paraId="11CCE6EF" w14:textId="25DC91DF" w:rsidR="00F35AAC" w:rsidRPr="00DF4F29" w:rsidRDefault="00D40553">
      <w:pPr>
        <w:pStyle w:val="Prrafodelista"/>
        <w:numPr>
          <w:ilvl w:val="0"/>
          <w:numId w:val="5"/>
        </w:numPr>
        <w:spacing w:after="200" w:line="0" w:lineRule="atLeast"/>
        <w:ind w:left="426" w:hanging="426"/>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C0AD6">
        <w:rPr>
          <w:rFonts w:ascii="Museo Sans 300" w:hAnsi="Museo Sans 300"/>
          <w:sz w:val="20"/>
          <w:szCs w:val="20"/>
        </w:rPr>
        <w:t>siete de juli</w:t>
      </w:r>
      <w:r>
        <w:rPr>
          <w:rFonts w:ascii="Museo Sans 300" w:hAnsi="Museo Sans 300"/>
          <w:sz w:val="20"/>
          <w:szCs w:val="20"/>
        </w:rPr>
        <w:t xml:space="preserve">o del </w:t>
      </w:r>
      <w:r w:rsidR="00C306B3">
        <w:rPr>
          <w:rFonts w:ascii="Museo Sans 300" w:hAnsi="Museo Sans 300"/>
          <w:sz w:val="20"/>
          <w:szCs w:val="20"/>
        </w:rPr>
        <w:t>dos mil veintidós</w:t>
      </w:r>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proofErr w:type="spellStart"/>
      <w:r w:rsidR="007975CC">
        <w:rPr>
          <w:rFonts w:ascii="Museo Sans 300" w:hAnsi="Museo Sans 300"/>
          <w:sz w:val="20"/>
          <w:szCs w:val="20"/>
        </w:rPr>
        <w:t>xxxx</w:t>
      </w:r>
      <w:proofErr w:type="spellEnd"/>
      <w:r>
        <w:rPr>
          <w:rFonts w:ascii="Museo Sans 300" w:hAnsi="Museo Sans 300"/>
          <w:sz w:val="20"/>
          <w:szCs w:val="20"/>
        </w:rPr>
        <w:t xml:space="preserve">, en su calidad de usuaria del suministro identificado con el NIC </w:t>
      </w:r>
      <w:proofErr w:type="spellStart"/>
      <w:r w:rsidR="007975CC">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 la sociedad AES CLESA y Cía., S. en C. de C.V.</w:t>
      </w:r>
      <w:r w:rsidR="00F35AAC" w:rsidRPr="00DF4F29">
        <w:rPr>
          <w:rFonts w:ascii="Museo Sans 300" w:eastAsia="Arial" w:hAnsi="Museo Sans 300"/>
          <w:sz w:val="20"/>
          <w:szCs w:val="20"/>
        </w:rPr>
        <w:t xml:space="preserve"> debido al cobro </w:t>
      </w:r>
      <w:bookmarkStart w:id="0" w:name="_Hlk107766478"/>
      <w:r w:rsidR="00F35AAC" w:rsidRPr="00DF4F29">
        <w:rPr>
          <w:rFonts w:ascii="Museo Sans 300" w:eastAsia="Arial" w:hAnsi="Museo Sans 300"/>
          <w:sz w:val="20"/>
          <w:szCs w:val="20"/>
        </w:rPr>
        <w:t xml:space="preserve">de la cantidad de </w:t>
      </w:r>
      <w:r w:rsidR="009C0AD6">
        <w:rPr>
          <w:rFonts w:ascii="Museo Sans 300" w:eastAsia="Arial" w:hAnsi="Museo Sans 300"/>
          <w:sz w:val="20"/>
          <w:szCs w:val="20"/>
        </w:rPr>
        <w:t>MIL SEISCIENTOS SESENTA Y OCHO 06/100 DÓLARES DE LOS ESTADOS UNIDOS DE AMÉRICA (USD 1,668.06)</w:t>
      </w:r>
      <w:r w:rsidR="005F39FF" w:rsidRPr="00DF4F29">
        <w:rPr>
          <w:rFonts w:ascii="Museo Sans 300" w:eastAsia="Arial" w:hAnsi="Museo Sans 300"/>
          <w:sz w:val="20"/>
          <w:szCs w:val="20"/>
        </w:rPr>
        <w:t xml:space="preserve"> IVA incluido,</w:t>
      </w:r>
      <w:r w:rsidR="00CA645A" w:rsidRPr="00DF4F29">
        <w:rPr>
          <w:rFonts w:ascii="Museo Sans 300" w:eastAsia="Arial" w:hAnsi="Museo Sans 300"/>
          <w:sz w:val="20"/>
          <w:szCs w:val="20"/>
        </w:rPr>
        <w:t xml:space="preserve"> </w:t>
      </w:r>
      <w:r w:rsidR="00155DFE" w:rsidRPr="00DF4F29">
        <w:rPr>
          <w:rFonts w:ascii="Museo Sans 300" w:eastAsia="Arial" w:hAnsi="Museo Sans 300"/>
          <w:sz w:val="20"/>
          <w:szCs w:val="20"/>
        </w:rPr>
        <w:t>en concepto de consumo de energía eléctrica</w:t>
      </w:r>
      <w:bookmarkEnd w:id="0"/>
      <w:r w:rsidR="005F39FF" w:rsidRPr="00DF4F29">
        <w:rPr>
          <w:rFonts w:ascii="Museo Sans 300" w:eastAsia="Arial" w:hAnsi="Museo Sans 300"/>
          <w:sz w:val="20"/>
          <w:szCs w:val="20"/>
        </w:rPr>
        <w:t xml:space="preserve"> en </w:t>
      </w:r>
      <w:r w:rsidR="00DF4F29" w:rsidRPr="00DF4F29">
        <w:rPr>
          <w:rFonts w:ascii="Museo Sans 300" w:eastAsia="Arial" w:hAnsi="Museo Sans 300"/>
          <w:sz w:val="20"/>
          <w:szCs w:val="20"/>
        </w:rPr>
        <w:t>dicho</w:t>
      </w:r>
      <w:r w:rsidR="005F39FF" w:rsidRPr="00DF4F29">
        <w:rPr>
          <w:rFonts w:ascii="Museo Sans 300" w:eastAsia="Arial" w:hAnsi="Museo Sans 300"/>
          <w:sz w:val="20"/>
          <w:szCs w:val="20"/>
        </w:rPr>
        <w:t xml:space="preserve"> suministro.</w:t>
      </w:r>
    </w:p>
    <w:p w14:paraId="7CC408DB" w14:textId="77777777" w:rsidR="004D3DE0" w:rsidRDefault="004D3DE0" w:rsidP="004D3DE0">
      <w:pPr>
        <w:pStyle w:val="Prrafodelista"/>
        <w:spacing w:after="200" w:line="0" w:lineRule="atLeast"/>
        <w:ind w:left="426"/>
        <w:contextualSpacing/>
        <w:jc w:val="both"/>
        <w:rPr>
          <w:rFonts w:ascii="Museo Sans 300" w:eastAsia="Arial" w:hAnsi="Museo Sans 300"/>
          <w:sz w:val="20"/>
          <w:szCs w:val="20"/>
          <w:lang w:val="es-SV"/>
        </w:rPr>
      </w:pPr>
    </w:p>
    <w:p w14:paraId="0794B5F1" w14:textId="77777777" w:rsidR="00F35AAC" w:rsidRDefault="00F35AAC" w:rsidP="00685B75">
      <w:pPr>
        <w:pStyle w:val="Prrafodelista"/>
        <w:ind w:left="426"/>
        <w:contextualSpacing/>
        <w:jc w:val="both"/>
        <w:rPr>
          <w:rFonts w:ascii="Museo Sans 300" w:hAnsi="Museo Sans 300"/>
          <w:sz w:val="20"/>
          <w:szCs w:val="20"/>
        </w:rPr>
      </w:pPr>
      <w:r w:rsidRPr="00937F60">
        <w:rPr>
          <w:rFonts w:ascii="Museo Sans 300" w:hAnsi="Museo Sans 300"/>
          <w:sz w:val="20"/>
          <w:szCs w:val="20"/>
        </w:rPr>
        <w:t>Dicho reclamo se tramitó conforme a las etapas procedimentales que se detallan a continuación:</w:t>
      </w:r>
    </w:p>
    <w:p w14:paraId="6F14A61B" w14:textId="77777777" w:rsidR="00685B75" w:rsidRDefault="00685B75" w:rsidP="00685B75">
      <w:pPr>
        <w:pStyle w:val="Prrafodelista"/>
        <w:ind w:left="426"/>
        <w:contextualSpacing/>
        <w:jc w:val="both"/>
        <w:rPr>
          <w:rFonts w:ascii="Museo Sans 300" w:hAnsi="Museo Sans 300"/>
          <w:sz w:val="20"/>
          <w:szCs w:val="20"/>
        </w:rPr>
      </w:pPr>
    </w:p>
    <w:p w14:paraId="44BA3A38" w14:textId="77777777" w:rsidR="00F35AAC" w:rsidRDefault="00F35AAC" w:rsidP="00685B7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502EA216" w14:textId="77777777" w:rsidR="00067D67" w:rsidRPr="00937F60" w:rsidRDefault="00067D67" w:rsidP="00F87D08">
      <w:pPr>
        <w:spacing w:after="0" w:line="240" w:lineRule="auto"/>
        <w:rPr>
          <w:rFonts w:ascii="Museo Sans 500" w:hAnsi="Museo Sans 500"/>
          <w:b/>
          <w:sz w:val="20"/>
          <w:szCs w:val="20"/>
          <w:u w:val="single"/>
          <w:lang w:eastAsia="es-ES"/>
        </w:rPr>
      </w:pPr>
    </w:p>
    <w:p w14:paraId="280E4DCC" w14:textId="77777777" w:rsidR="00F35AAC" w:rsidRPr="00937F60" w:rsidRDefault="00F35AAC">
      <w:pPr>
        <w:numPr>
          <w:ilvl w:val="0"/>
          <w:numId w:val="3"/>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47CB4C4C"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D3ADA7F" w14:textId="0F151936" w:rsidR="00CA645A" w:rsidRPr="00CA645A" w:rsidRDefault="00F35AAC" w:rsidP="006C2705">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w:t>
      </w:r>
      <w:r w:rsidR="00FF0743">
        <w:rPr>
          <w:rFonts w:ascii="Museo Sans 300" w:hAnsi="Museo Sans 300"/>
          <w:sz w:val="20"/>
          <w:szCs w:val="20"/>
          <w:lang w:eastAsia="es-ES"/>
        </w:rPr>
        <w:t>E-1464</w:t>
      </w:r>
      <w:r w:rsidR="00621008">
        <w:rPr>
          <w:rFonts w:ascii="Museo Sans 300" w:hAnsi="Museo Sans 300"/>
          <w:sz w:val="20"/>
          <w:szCs w:val="20"/>
          <w:lang w:eastAsia="es-ES"/>
        </w:rPr>
        <w:t>-2022</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DC4D20">
        <w:rPr>
          <w:rFonts w:ascii="Museo Sans 300" w:hAnsi="Museo Sans 300"/>
          <w:sz w:val="20"/>
          <w:szCs w:val="20"/>
          <w:lang w:eastAsia="es-ES"/>
        </w:rPr>
        <w:t>dieci</w:t>
      </w:r>
      <w:r w:rsidR="00FF0743">
        <w:rPr>
          <w:rFonts w:ascii="Museo Sans 300" w:hAnsi="Museo Sans 300"/>
          <w:sz w:val="20"/>
          <w:szCs w:val="20"/>
          <w:lang w:eastAsia="es-ES"/>
        </w:rPr>
        <w:t>nueve</w:t>
      </w:r>
      <w:r w:rsidR="00621008">
        <w:rPr>
          <w:rFonts w:ascii="Museo Sans 300" w:hAnsi="Museo Sans 300"/>
          <w:sz w:val="20"/>
          <w:szCs w:val="20"/>
          <w:lang w:eastAsia="es-ES"/>
        </w:rPr>
        <w:t xml:space="preserve"> de </w:t>
      </w:r>
      <w:r w:rsidR="00DC4D20">
        <w:rPr>
          <w:rFonts w:ascii="Museo Sans 300" w:hAnsi="Museo Sans 300"/>
          <w:sz w:val="20"/>
          <w:szCs w:val="20"/>
          <w:lang w:eastAsia="es-ES"/>
        </w:rPr>
        <w:t>ju</w:t>
      </w:r>
      <w:r w:rsidR="00FF0743">
        <w:rPr>
          <w:rFonts w:ascii="Museo Sans 300" w:hAnsi="Museo Sans 300"/>
          <w:sz w:val="20"/>
          <w:szCs w:val="20"/>
          <w:lang w:eastAsia="es-ES"/>
        </w:rPr>
        <w:t>l</w:t>
      </w:r>
      <w:r w:rsidR="00DC4D20">
        <w:rPr>
          <w:rFonts w:ascii="Museo Sans 300" w:hAnsi="Museo Sans 300"/>
          <w:sz w:val="20"/>
          <w:szCs w:val="20"/>
          <w:lang w:eastAsia="es-ES"/>
        </w:rPr>
        <w:t>io</w:t>
      </w:r>
      <w:r w:rsidR="004E3E8C">
        <w:rPr>
          <w:rFonts w:ascii="Museo Sans 300" w:hAnsi="Museo Sans 300"/>
          <w:sz w:val="20"/>
          <w:szCs w:val="20"/>
          <w:lang w:eastAsia="es-ES"/>
        </w:rPr>
        <w:t xml:space="preserve"> </w:t>
      </w:r>
      <w:r w:rsidR="00945DC4">
        <w:rPr>
          <w:rFonts w:ascii="Museo Sans 300" w:hAnsi="Museo Sans 300"/>
          <w:sz w:val="20"/>
          <w:szCs w:val="20"/>
          <w:lang w:eastAsia="es-ES"/>
        </w:rPr>
        <w:t>de</w:t>
      </w:r>
      <w:r w:rsidR="00C306B3">
        <w:rPr>
          <w:rFonts w:ascii="Museo Sans 300" w:hAnsi="Museo Sans 300"/>
          <w:sz w:val="20"/>
          <w:szCs w:val="20"/>
          <w:lang w:eastAsia="es-ES"/>
        </w:rPr>
        <w:t>l año dos mil veintidós</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BB0B15">
        <w:rPr>
          <w:rFonts w:ascii="Museo Sans 300" w:hAnsi="Museo Sans 300"/>
          <w:sz w:val="20"/>
          <w:szCs w:val="20"/>
          <w:lang w:eastAsia="es-ES"/>
        </w:rPr>
        <w:t>AES CLESA y Cía., S. en C. de C.V</w:t>
      </w:r>
      <w:r w:rsidR="00250EFE">
        <w:rPr>
          <w:rFonts w:ascii="Museo Sans 300" w:hAnsi="Museo Sans 300"/>
          <w:sz w:val="20"/>
          <w:szCs w:val="20"/>
          <w:lang w:eastAsia="es-ES"/>
        </w:rPr>
        <w:t>.</w:t>
      </w:r>
      <w:r w:rsidR="00927A0D">
        <w:rPr>
          <w:rFonts w:ascii="Museo Sans 300" w:hAnsi="Museo Sans 300"/>
          <w:sz w:val="20"/>
          <w:szCs w:val="20"/>
          <w:lang w:eastAsia="es-ES"/>
        </w:rPr>
        <w:t xml:space="preserve">, para que, </w:t>
      </w:r>
      <w:r w:rsidR="006C2705" w:rsidRPr="006C2705">
        <w:rPr>
          <w:rFonts w:ascii="Museo Sans 300" w:hAnsi="Museo Sans 300"/>
          <w:sz w:val="20"/>
          <w:szCs w:val="20"/>
          <w:lang w:eastAsia="es-ES"/>
        </w:rPr>
        <w:t>en el plazo de diez días hábiles contados a partir del día siguiente a la notificación</w:t>
      </w:r>
      <w:r w:rsidR="006C2705">
        <w:rPr>
          <w:rFonts w:ascii="Museo Sans 300" w:hAnsi="Museo Sans 300"/>
          <w:sz w:val="20"/>
          <w:szCs w:val="20"/>
          <w:lang w:eastAsia="es-ES"/>
        </w:rPr>
        <w:t xml:space="preserve"> </w:t>
      </w:r>
      <w:r w:rsidR="006C2705" w:rsidRPr="006C2705">
        <w:rPr>
          <w:rFonts w:ascii="Museo Sans 300" w:hAnsi="Museo Sans 300"/>
          <w:sz w:val="20"/>
          <w:szCs w:val="20"/>
          <w:lang w:eastAsia="es-ES"/>
        </w:rPr>
        <w:t>de dicho acuerdo, presentara por escrito los argumentos y posiciones relacionados al reclamo.</w:t>
      </w:r>
    </w:p>
    <w:p w14:paraId="35DD20A4"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7F39F9A2" w14:textId="77777777"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w:t>
      </w:r>
      <w:r w:rsidR="006C2705" w:rsidRPr="006C2705">
        <w:rPr>
          <w:rFonts w:ascii="Museo Sans 300" w:hAnsi="Museo Sans 300"/>
          <w:sz w:val="20"/>
          <w:szCs w:val="20"/>
          <w:lang w:eastAsia="es-ES"/>
        </w:rPr>
        <w:t>el mismo proveído, se comisionó al Centro de Atención al Usuario (CAU) de esta Superintendencia para que, una vez vencido el plazo de la distribuidora, determinara si era necesario contratar un perito externo para resolver el presente procedimiento y, de no serlo, indicara que realizaría la investigación correspondiente.</w:t>
      </w:r>
    </w:p>
    <w:p w14:paraId="6E2AB5AF" w14:textId="77777777" w:rsidR="004E3E8C" w:rsidRDefault="004E3E8C" w:rsidP="00CA645A">
      <w:pPr>
        <w:spacing w:after="0" w:line="240" w:lineRule="auto"/>
        <w:ind w:left="426"/>
        <w:jc w:val="both"/>
        <w:rPr>
          <w:rFonts w:ascii="Museo Sans 300" w:hAnsi="Museo Sans 300"/>
          <w:sz w:val="20"/>
          <w:szCs w:val="20"/>
          <w:lang w:eastAsia="es-ES"/>
        </w:rPr>
      </w:pPr>
    </w:p>
    <w:p w14:paraId="7788E1E6" w14:textId="4C521FA8" w:rsidR="009B518E"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 acuerdo fue notificado a la</w:t>
      </w:r>
      <w:r w:rsidR="00D80A69">
        <w:rPr>
          <w:rFonts w:ascii="Museo Sans 300" w:hAnsi="Museo Sans 300"/>
          <w:sz w:val="20"/>
          <w:szCs w:val="20"/>
        </w:rPr>
        <w:t xml:space="preserve"> distribuidora y a</w:t>
      </w:r>
      <w:r w:rsidR="00DC4D20">
        <w:rPr>
          <w:rFonts w:ascii="Museo Sans 300" w:hAnsi="Museo Sans 300"/>
          <w:sz w:val="20"/>
          <w:szCs w:val="20"/>
        </w:rPr>
        <w:t xml:space="preserve"> la</w:t>
      </w:r>
      <w:r w:rsidR="00D80A69">
        <w:rPr>
          <w:rFonts w:ascii="Museo Sans 300" w:hAnsi="Museo Sans 300"/>
          <w:sz w:val="20"/>
          <w:szCs w:val="20"/>
        </w:rPr>
        <w:t xml:space="preserve"> usuari</w:t>
      </w:r>
      <w:r w:rsidR="00DC4D20">
        <w:rPr>
          <w:rFonts w:ascii="Museo Sans 300" w:hAnsi="Museo Sans 300"/>
          <w:sz w:val="20"/>
          <w:szCs w:val="20"/>
        </w:rPr>
        <w:t>a</w:t>
      </w:r>
      <w:r w:rsidR="00D80A69">
        <w:rPr>
          <w:rFonts w:ascii="Museo Sans 300" w:hAnsi="Museo Sans 300"/>
          <w:sz w:val="20"/>
          <w:szCs w:val="20"/>
        </w:rPr>
        <w:t xml:space="preserve"> los días </w:t>
      </w:r>
      <w:r w:rsidR="00DC4D20">
        <w:rPr>
          <w:rFonts w:ascii="Museo Sans 300" w:hAnsi="Museo Sans 300"/>
          <w:sz w:val="20"/>
          <w:szCs w:val="20"/>
        </w:rPr>
        <w:t>veinti</w:t>
      </w:r>
      <w:r w:rsidR="000341BC">
        <w:rPr>
          <w:rFonts w:ascii="Museo Sans 300" w:hAnsi="Museo Sans 300"/>
          <w:sz w:val="20"/>
          <w:szCs w:val="20"/>
        </w:rPr>
        <w:t>siete y veintiocho de jul</w:t>
      </w:r>
      <w:r w:rsidR="00DC4D20">
        <w:rPr>
          <w:rFonts w:ascii="Museo Sans 300" w:hAnsi="Museo Sans 300"/>
          <w:sz w:val="20"/>
          <w:szCs w:val="20"/>
        </w:rPr>
        <w:t>io</w:t>
      </w:r>
      <w:r w:rsidR="00C306B3">
        <w:rPr>
          <w:rFonts w:ascii="Museo Sans 300" w:hAnsi="Museo Sans 300"/>
          <w:sz w:val="20"/>
          <w:szCs w:val="20"/>
        </w:rPr>
        <w:t xml:space="preserve"> del año pasado</w:t>
      </w:r>
      <w:r w:rsidR="00D560E4">
        <w:rPr>
          <w:rFonts w:ascii="Museo Sans 300" w:hAnsi="Museo Sans 300"/>
          <w:sz w:val="20"/>
          <w:szCs w:val="20"/>
        </w:rPr>
        <w:t>,</w:t>
      </w:r>
      <w:r w:rsidR="00D80A69">
        <w:rPr>
          <w:rFonts w:ascii="Museo Sans 300" w:hAnsi="Museo Sans 300"/>
          <w:sz w:val="20"/>
          <w:szCs w:val="20"/>
        </w:rPr>
        <w:t xml:space="preserve"> respectivamente,</w:t>
      </w:r>
      <w:r w:rsidR="00D560E4">
        <w:rPr>
          <w:rFonts w:ascii="Museo Sans 300" w:hAnsi="Museo Sans 300"/>
          <w:sz w:val="20"/>
          <w:szCs w:val="20"/>
        </w:rPr>
        <w:t xml:space="preserve"> </w:t>
      </w:r>
      <w:r w:rsidR="00D560E4" w:rsidRPr="00A20FD9">
        <w:rPr>
          <w:rFonts w:ascii="Museo Sans 300" w:hAnsi="Museo Sans 300"/>
          <w:sz w:val="20"/>
          <w:szCs w:val="20"/>
        </w:rPr>
        <w:t>por</w:t>
      </w:r>
      <w:r w:rsidRPr="00A20FD9">
        <w:rPr>
          <w:rFonts w:ascii="Museo Sans 300" w:hAnsi="Museo Sans 300"/>
          <w:sz w:val="20"/>
          <w:szCs w:val="20"/>
        </w:rPr>
        <w:t xml:space="preserve">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 xml:space="preserve">día </w:t>
      </w:r>
      <w:r w:rsidR="00F61F2A">
        <w:rPr>
          <w:rFonts w:ascii="Museo Sans 300" w:hAnsi="Museo Sans 300"/>
          <w:sz w:val="20"/>
          <w:szCs w:val="20"/>
        </w:rPr>
        <w:t>diecisiete de agost</w:t>
      </w:r>
      <w:r w:rsidR="00DC4D20">
        <w:rPr>
          <w:rFonts w:ascii="Museo Sans 300" w:hAnsi="Museo Sans 300"/>
          <w:sz w:val="20"/>
          <w:szCs w:val="20"/>
        </w:rPr>
        <w:t>o</w:t>
      </w:r>
      <w:r w:rsidR="006551A3">
        <w:rPr>
          <w:rFonts w:ascii="Museo Sans 300" w:hAnsi="Museo Sans 300"/>
          <w:sz w:val="20"/>
          <w:szCs w:val="20"/>
        </w:rPr>
        <w:t xml:space="preserve"> de</w:t>
      </w:r>
      <w:r w:rsidR="00C306B3">
        <w:rPr>
          <w:rFonts w:ascii="Museo Sans 300" w:hAnsi="Museo Sans 300"/>
          <w:sz w:val="20"/>
          <w:szCs w:val="20"/>
        </w:rPr>
        <w:t>l año recién pasado</w:t>
      </w:r>
      <w:r w:rsidRPr="00186286">
        <w:rPr>
          <w:rFonts w:ascii="Museo Sans 300" w:hAnsi="Museo Sans 300"/>
          <w:sz w:val="20"/>
          <w:szCs w:val="20"/>
        </w:rPr>
        <w:t>.  </w:t>
      </w:r>
    </w:p>
    <w:p w14:paraId="3418150E" w14:textId="77777777" w:rsidR="00FF0743" w:rsidRDefault="00FF0743" w:rsidP="009B518E">
      <w:pPr>
        <w:pStyle w:val="Prrafodelista"/>
        <w:tabs>
          <w:tab w:val="left" w:pos="426"/>
        </w:tabs>
        <w:ind w:left="426"/>
        <w:jc w:val="both"/>
        <w:rPr>
          <w:rFonts w:ascii="Museo Sans 300" w:hAnsi="Museo Sans 300"/>
          <w:sz w:val="20"/>
          <w:szCs w:val="20"/>
        </w:rPr>
      </w:pPr>
    </w:p>
    <w:p w14:paraId="116A87C1" w14:textId="1B7E6B24" w:rsidR="0041404F" w:rsidRPr="00F10C8E" w:rsidRDefault="00580B76" w:rsidP="00F10C8E">
      <w:pPr>
        <w:pStyle w:val="Prrafodelista"/>
        <w:tabs>
          <w:tab w:val="left" w:pos="426"/>
        </w:tabs>
        <w:ind w:left="426"/>
        <w:jc w:val="both"/>
        <w:rPr>
          <w:rFonts w:ascii="Museo Sans 300" w:hAnsi="Museo Sans 300"/>
          <w:sz w:val="20"/>
          <w:szCs w:val="20"/>
        </w:rPr>
      </w:pPr>
      <w:r>
        <w:rPr>
          <w:rFonts w:ascii="Museo Sans 300" w:eastAsia="Calibri" w:hAnsi="Museo Sans 300"/>
          <w:sz w:val="20"/>
          <w:szCs w:val="20"/>
        </w:rPr>
        <w:t xml:space="preserve">El día </w:t>
      </w:r>
      <w:r w:rsidR="00DD47BF">
        <w:rPr>
          <w:rFonts w:ascii="Museo Sans 300" w:eastAsia="Calibri" w:hAnsi="Museo Sans 300"/>
          <w:sz w:val="20"/>
          <w:szCs w:val="20"/>
        </w:rPr>
        <w:t>uno de septiembre</w:t>
      </w:r>
      <w:r w:rsidR="00D80A69">
        <w:rPr>
          <w:rFonts w:ascii="Museo Sans 300" w:eastAsia="Calibri" w:hAnsi="Museo Sans 300"/>
          <w:sz w:val="20"/>
          <w:szCs w:val="20"/>
        </w:rPr>
        <w:t xml:space="preserve"> de</w:t>
      </w:r>
      <w:r w:rsidR="001B7FF9">
        <w:rPr>
          <w:rFonts w:ascii="Museo Sans 300" w:eastAsia="Calibri" w:hAnsi="Museo Sans 300"/>
          <w:sz w:val="20"/>
          <w:szCs w:val="20"/>
        </w:rPr>
        <w:t>l</w:t>
      </w:r>
      <w:r w:rsidR="00C306B3">
        <w:rPr>
          <w:rFonts w:ascii="Museo Sans 300" w:eastAsia="Calibri" w:hAnsi="Museo Sans 300"/>
          <w:sz w:val="20"/>
          <w:szCs w:val="20"/>
        </w:rPr>
        <w:t xml:space="preserve"> año pas</w:t>
      </w:r>
      <w:r w:rsidR="000B5CF7">
        <w:rPr>
          <w:rFonts w:ascii="Museo Sans 300" w:eastAsia="Calibri" w:hAnsi="Museo Sans 300"/>
          <w:sz w:val="20"/>
          <w:szCs w:val="20"/>
        </w:rPr>
        <w:t>ado</w:t>
      </w:r>
      <w:r w:rsidR="004E3E8C" w:rsidRPr="29603258">
        <w:rPr>
          <w:rFonts w:ascii="Museo Sans 300" w:eastAsia="Calibri" w:hAnsi="Museo Sans 300"/>
          <w:sz w:val="20"/>
          <w:szCs w:val="20"/>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9E243E">
        <w:rPr>
          <w:rFonts w:ascii="Museo Sans 300" w:hAnsi="Museo Sans 300"/>
          <w:sz w:val="20"/>
          <w:szCs w:val="20"/>
        </w:rPr>
        <w:t xml:space="preserve"> </w:t>
      </w:r>
      <w:proofErr w:type="spellStart"/>
      <w:r w:rsidR="007975CC">
        <w:rPr>
          <w:rFonts w:ascii="Museo Sans 300" w:hAnsi="Museo Sans 300"/>
          <w:sz w:val="20"/>
          <w:szCs w:val="20"/>
        </w:rPr>
        <w:t>xxxx</w:t>
      </w:r>
      <w:proofErr w:type="spellEnd"/>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BB0B15">
        <w:rPr>
          <w:rFonts w:ascii="Museo Sans 300" w:hAnsi="Museo Sans 300"/>
          <w:sz w:val="20"/>
          <w:szCs w:val="20"/>
        </w:rPr>
        <w:t>AES CLESA y Cía., S. en C. de C.V</w:t>
      </w:r>
      <w:r w:rsidR="00F05CD7">
        <w:rPr>
          <w:rFonts w:ascii="Museo Sans 300" w:hAnsi="Museo Sans 300"/>
          <w:sz w:val="20"/>
          <w:szCs w:val="20"/>
        </w:rPr>
        <w:t>.</w:t>
      </w:r>
      <w:r w:rsidR="00F05CD7" w:rsidRPr="00F05CD7">
        <w:rPr>
          <w:rFonts w:ascii="Museo Sans 300" w:hAnsi="Museo Sans 300"/>
          <w:sz w:val="20"/>
          <w:szCs w:val="20"/>
        </w:rPr>
        <w:t>,</w:t>
      </w:r>
      <w:r w:rsidR="00875EAF" w:rsidRPr="00F10C8E">
        <w:rPr>
          <w:rFonts w:ascii="Museo Sans 300" w:hAnsi="Museo Sans 300"/>
          <w:sz w:val="20"/>
          <w:szCs w:val="20"/>
        </w:rPr>
        <w:t xml:space="preserve"> presentó un escrito por medio del cual </w:t>
      </w:r>
      <w:r w:rsidR="00CC46F5" w:rsidRPr="00F10C8E">
        <w:rPr>
          <w:rFonts w:ascii="Museo Sans 300" w:hAnsi="Museo Sans 300"/>
          <w:sz w:val="20"/>
          <w:szCs w:val="20"/>
        </w:rPr>
        <w:t>adjuntó</w:t>
      </w:r>
      <w:r w:rsidR="00875EAF" w:rsidRPr="00F10C8E">
        <w:rPr>
          <w:rFonts w:ascii="Museo Sans 300" w:hAnsi="Museo Sans 300"/>
          <w:sz w:val="20"/>
          <w:szCs w:val="20"/>
        </w:rPr>
        <w:t xml:space="preserve"> </w:t>
      </w:r>
      <w:r w:rsidR="00430782" w:rsidRPr="00F10C8E">
        <w:rPr>
          <w:rFonts w:ascii="Museo Sans 300" w:hAnsi="Museo Sans 300"/>
          <w:sz w:val="20"/>
          <w:szCs w:val="20"/>
        </w:rPr>
        <w:t>prueba documental</w:t>
      </w:r>
      <w:r w:rsidR="00CC46F5" w:rsidRPr="00F10C8E">
        <w:rPr>
          <w:rFonts w:ascii="Museo Sans 300" w:hAnsi="Museo Sans 300"/>
          <w:sz w:val="20"/>
          <w:szCs w:val="20"/>
        </w:rPr>
        <w:t xml:space="preserve"> para comprobar la procedencia del cobro realizado.</w:t>
      </w:r>
      <w:r w:rsidR="00875EAF" w:rsidRPr="00F10C8E">
        <w:rPr>
          <w:rFonts w:ascii="Museo Sans 300" w:hAnsi="Museo Sans 300"/>
          <w:sz w:val="20"/>
          <w:szCs w:val="20"/>
        </w:rPr>
        <w:t xml:space="preserve"> </w:t>
      </w:r>
    </w:p>
    <w:p w14:paraId="3EE6A5DE" w14:textId="77777777" w:rsidR="001D40AC" w:rsidRDefault="001D40AC" w:rsidP="00875EAF">
      <w:pPr>
        <w:spacing w:after="0" w:line="240" w:lineRule="auto"/>
        <w:ind w:left="1146"/>
        <w:jc w:val="both"/>
        <w:rPr>
          <w:rFonts w:ascii="Museo Sans 300" w:eastAsia="Calibri" w:hAnsi="Museo Sans 300"/>
          <w:sz w:val="20"/>
          <w:szCs w:val="20"/>
          <w:lang w:eastAsia="es-ES"/>
        </w:rPr>
      </w:pPr>
    </w:p>
    <w:p w14:paraId="31761CAD" w14:textId="47DC8870"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proofErr w:type="spellStart"/>
      <w:r w:rsidR="00F92A24">
        <w:rPr>
          <w:rFonts w:ascii="Museo Sans 300" w:hAnsi="Museo Sans 300"/>
          <w:sz w:val="20"/>
          <w:szCs w:val="20"/>
          <w:lang w:eastAsia="es-ES"/>
        </w:rPr>
        <w:t>N.°</w:t>
      </w:r>
      <w:proofErr w:type="spellEnd"/>
      <w:r w:rsidR="00F92A24">
        <w:rPr>
          <w:rFonts w:ascii="Museo Sans 300" w:hAnsi="Museo Sans 300"/>
          <w:sz w:val="20"/>
          <w:szCs w:val="20"/>
          <w:lang w:eastAsia="es-ES"/>
        </w:rPr>
        <w:t xml:space="preserve"> </w:t>
      </w:r>
      <w:r w:rsidR="00CB6DC5">
        <w:rPr>
          <w:rFonts w:ascii="Museo Sans 300" w:hAnsi="Museo Sans 300"/>
          <w:sz w:val="20"/>
          <w:szCs w:val="20"/>
          <w:lang w:eastAsia="es-ES"/>
        </w:rPr>
        <w:t>M-</w:t>
      </w:r>
      <w:r w:rsidR="00D346F8">
        <w:rPr>
          <w:rFonts w:ascii="Museo Sans 300" w:hAnsi="Museo Sans 300"/>
          <w:sz w:val="20"/>
          <w:szCs w:val="20"/>
          <w:lang w:eastAsia="es-ES"/>
        </w:rPr>
        <w:t>0</w:t>
      </w:r>
      <w:r w:rsidR="00DD47BF">
        <w:rPr>
          <w:rFonts w:ascii="Museo Sans 300" w:hAnsi="Museo Sans 300"/>
          <w:sz w:val="20"/>
          <w:szCs w:val="20"/>
          <w:lang w:eastAsia="es-ES"/>
        </w:rPr>
        <w:t>857</w:t>
      </w:r>
      <w:r w:rsidR="00EF48D2">
        <w:rPr>
          <w:rFonts w:ascii="Museo Sans 300" w:hAnsi="Museo Sans 300"/>
          <w:sz w:val="20"/>
          <w:szCs w:val="20"/>
          <w:lang w:eastAsia="es-ES"/>
        </w:rPr>
        <w:t>-CAU-2</w:t>
      </w:r>
      <w:r w:rsidR="00A87442">
        <w:rPr>
          <w:rFonts w:ascii="Museo Sans 300" w:hAnsi="Museo Sans 300"/>
          <w:sz w:val="20"/>
          <w:szCs w:val="20"/>
          <w:lang w:eastAsia="es-ES"/>
        </w:rPr>
        <w:t>2</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DD47BF">
        <w:rPr>
          <w:rFonts w:ascii="Museo Sans 300" w:hAnsi="Museo Sans 300"/>
          <w:sz w:val="20"/>
          <w:szCs w:val="20"/>
          <w:lang w:eastAsia="es-ES"/>
        </w:rPr>
        <w:t>dos de septiembre</w:t>
      </w:r>
      <w:r w:rsidR="00A87442">
        <w:rPr>
          <w:rFonts w:ascii="Museo Sans 300" w:hAnsi="Museo Sans 300"/>
          <w:sz w:val="20"/>
          <w:szCs w:val="20"/>
          <w:lang w:eastAsia="es-ES"/>
        </w:rPr>
        <w:t xml:space="preserve"> de</w:t>
      </w:r>
      <w:r w:rsidR="000B5CF7">
        <w:rPr>
          <w:rFonts w:ascii="Museo Sans 300" w:hAnsi="Museo Sans 300"/>
          <w:sz w:val="20"/>
          <w:szCs w:val="20"/>
          <w:lang w:eastAsia="es-ES"/>
        </w:rPr>
        <w:t>l año recién pasado</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1B36E953" w14:textId="77777777" w:rsidR="00CB6DC5" w:rsidRDefault="00CB6DC5" w:rsidP="00F35AAC">
      <w:pPr>
        <w:tabs>
          <w:tab w:val="num" w:pos="567"/>
        </w:tabs>
        <w:spacing w:after="0" w:line="240" w:lineRule="auto"/>
        <w:ind w:left="426"/>
        <w:jc w:val="both"/>
        <w:rPr>
          <w:rFonts w:ascii="Museo Sans 300" w:hAnsi="Museo Sans 300"/>
          <w:sz w:val="20"/>
          <w:szCs w:val="20"/>
          <w:lang w:eastAsia="es-ES"/>
        </w:rPr>
      </w:pPr>
    </w:p>
    <w:p w14:paraId="6E1354BA" w14:textId="7CDB79CA" w:rsidR="006E3E67" w:rsidRPr="006E3E67" w:rsidRDefault="006E3E67">
      <w:pPr>
        <w:numPr>
          <w:ilvl w:val="0"/>
          <w:numId w:val="3"/>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w:t>
      </w:r>
      <w:r w:rsidR="00F203D3">
        <w:rPr>
          <w:rFonts w:ascii="Museo Sans 500" w:hAnsi="Museo Sans 500"/>
          <w:b/>
          <w:sz w:val="20"/>
          <w:szCs w:val="20"/>
          <w:lang w:eastAsia="es-ES"/>
        </w:rPr>
        <w:t>, informe técnico y alegatos</w:t>
      </w:r>
    </w:p>
    <w:p w14:paraId="76A64FB0"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874FE95" w14:textId="3E31BEBD" w:rsidR="00A31F58" w:rsidRDefault="00A31F58" w:rsidP="00A31F5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1106C4">
        <w:rPr>
          <w:rFonts w:ascii="Museo Sans 300" w:hAnsi="Museo Sans 300"/>
          <w:sz w:val="20"/>
          <w:szCs w:val="20"/>
        </w:rPr>
        <w:t>E-1765</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-CAU, de fecha</w:t>
      </w:r>
      <w:r w:rsidR="00BB3D62">
        <w:rPr>
          <w:rFonts w:ascii="Museo Sans 300" w:hAnsi="Museo Sans 300"/>
          <w:sz w:val="20"/>
          <w:szCs w:val="20"/>
        </w:rPr>
        <w:t xml:space="preserve"> </w:t>
      </w:r>
      <w:r w:rsidR="001106C4">
        <w:rPr>
          <w:rFonts w:ascii="Museo Sans 300" w:hAnsi="Museo Sans 300"/>
          <w:sz w:val="20"/>
          <w:szCs w:val="20"/>
        </w:rPr>
        <w:t>catorce de septiembre</w:t>
      </w:r>
      <w:r>
        <w:rPr>
          <w:rFonts w:ascii="Museo Sans 300" w:hAnsi="Museo Sans 300"/>
          <w:sz w:val="20"/>
          <w:szCs w:val="20"/>
        </w:rPr>
        <w:t xml:space="preserve"> del</w:t>
      </w:r>
      <w:r w:rsidR="000B5CF7">
        <w:rPr>
          <w:rFonts w:ascii="Museo Sans 300" w:hAnsi="Museo Sans 300"/>
          <w:sz w:val="20"/>
          <w:szCs w:val="20"/>
        </w:rPr>
        <w:t xml:space="preserve"> dos mil veintidós</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11A07CF5" w14:textId="77777777" w:rsidR="00A31F58" w:rsidRPr="001863CD" w:rsidRDefault="00A31F58" w:rsidP="00A31F58">
      <w:pPr>
        <w:pStyle w:val="Prrafodelista"/>
        <w:tabs>
          <w:tab w:val="left" w:pos="426"/>
        </w:tabs>
        <w:ind w:left="426"/>
        <w:jc w:val="both"/>
        <w:rPr>
          <w:rStyle w:val="normaltextrun"/>
          <w:rFonts w:ascii="Museo Sans 300" w:eastAsia="Museo Sans" w:hAnsi="Museo Sans 300" w:cs="Segoe UI"/>
          <w:sz w:val="20"/>
          <w:szCs w:val="20"/>
        </w:rPr>
      </w:pPr>
    </w:p>
    <w:p w14:paraId="3FB5D93F" w14:textId="14B75EC4" w:rsidR="00F203D3" w:rsidRDefault="00F203D3" w:rsidP="00F203D3">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w:t>
      </w:r>
      <w:r>
        <w:rPr>
          <w:rFonts w:ascii="Museo Sans 300" w:hAnsi="Museo Sans 300"/>
          <w:sz w:val="20"/>
          <w:szCs w:val="20"/>
          <w:lang w:val="es-SV"/>
        </w:rPr>
        <w:t xml:space="preserve"> la procedencia o no de la acumulación de consumos de los meses de </w:t>
      </w:r>
      <w:r w:rsidR="001106C4">
        <w:rPr>
          <w:rFonts w:ascii="Museo Sans 300" w:hAnsi="Museo Sans 300"/>
          <w:sz w:val="20"/>
          <w:szCs w:val="20"/>
          <w:lang w:val="es-SV"/>
        </w:rPr>
        <w:t>marzo del dos mil veintiuno hasta abril del dos mil veintidós</w:t>
      </w:r>
      <w:r>
        <w:rPr>
          <w:rFonts w:ascii="Museo Sans 300" w:hAnsi="Museo Sans 300"/>
          <w:sz w:val="20"/>
          <w:szCs w:val="20"/>
          <w:lang w:val="es-SV"/>
        </w:rPr>
        <w:t xml:space="preserve">, en el suministro con el NIC </w:t>
      </w:r>
      <w:proofErr w:type="spellStart"/>
      <w:r w:rsidR="007975CC">
        <w:rPr>
          <w:rFonts w:ascii="Museo Sans 300" w:hAnsi="Museo Sans 300"/>
          <w:sz w:val="20"/>
          <w:szCs w:val="20"/>
          <w:lang w:val="es-SV"/>
        </w:rPr>
        <w:t>xxxx</w:t>
      </w:r>
      <w:proofErr w:type="spellEnd"/>
      <w:r>
        <w:rPr>
          <w:rFonts w:ascii="Museo Sans 300" w:hAnsi="Museo Sans 300"/>
          <w:sz w:val="20"/>
          <w:szCs w:val="20"/>
          <w:lang w:val="es-SV"/>
        </w:rPr>
        <w:t xml:space="preserve">. </w:t>
      </w:r>
      <w:r w:rsidR="00592F55">
        <w:rPr>
          <w:rFonts w:ascii="Museo Sans 300" w:hAnsi="Museo Sans 300"/>
          <w:sz w:val="20"/>
          <w:szCs w:val="20"/>
          <w:lang w:val="es-SV"/>
        </w:rPr>
        <w:t>Asimismo,</w:t>
      </w:r>
      <w:r>
        <w:rPr>
          <w:rFonts w:ascii="Museo Sans 300" w:hAnsi="Museo Sans 300"/>
          <w:sz w:val="20"/>
          <w:szCs w:val="20"/>
          <w:lang w:val="es-SV"/>
        </w:rPr>
        <w:t xml:space="preserve"> verificar si es correcto el cálculo realizado en concepto de energía consumida, de conformidad a los Términos y Condiciones Generales al Consumidor Final del Pliego Tarifario del año dos mil veintidós.</w:t>
      </w:r>
    </w:p>
    <w:p w14:paraId="71399D38" w14:textId="77777777" w:rsidR="00F203D3" w:rsidRDefault="00F203D3" w:rsidP="00BB3D62">
      <w:pPr>
        <w:pStyle w:val="Prrafodelista"/>
        <w:tabs>
          <w:tab w:val="left" w:pos="426"/>
        </w:tabs>
        <w:ind w:left="426"/>
        <w:jc w:val="both"/>
        <w:rPr>
          <w:rFonts w:ascii="Museo Sans 300" w:hAnsi="Museo Sans 300"/>
          <w:sz w:val="20"/>
          <w:szCs w:val="20"/>
          <w:lang w:val="es-SV"/>
        </w:rPr>
      </w:pPr>
    </w:p>
    <w:p w14:paraId="08096988" w14:textId="6C224592" w:rsidR="00F203D3" w:rsidRDefault="00F203D3" w:rsidP="00F203D3">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79D3D098" w14:textId="77777777" w:rsidR="00F203D3" w:rsidRPr="00D1209D" w:rsidRDefault="00F203D3" w:rsidP="00F203D3">
      <w:pPr>
        <w:pStyle w:val="Prrafodelista"/>
        <w:tabs>
          <w:tab w:val="left" w:pos="426"/>
        </w:tabs>
        <w:ind w:left="426"/>
        <w:jc w:val="both"/>
        <w:rPr>
          <w:rFonts w:ascii="Museo Sans 300" w:hAnsi="Museo Sans 300"/>
          <w:sz w:val="20"/>
          <w:szCs w:val="20"/>
          <w:lang w:val="es-SV"/>
        </w:rPr>
      </w:pPr>
    </w:p>
    <w:p w14:paraId="4CC7DE29" w14:textId="658721F5" w:rsidR="00BB3D62" w:rsidRDefault="00BB3D62" w:rsidP="00BB3D62">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 xml:space="preserve">El </w:t>
      </w:r>
      <w:r>
        <w:rPr>
          <w:rFonts w:ascii="Museo Sans 300" w:hAnsi="Museo Sans 300"/>
          <w:sz w:val="20"/>
          <w:szCs w:val="20"/>
        </w:rPr>
        <w:t>referido</w:t>
      </w:r>
      <w:r w:rsidRPr="24487779">
        <w:rPr>
          <w:rFonts w:ascii="Museo Sans 300" w:hAnsi="Museo Sans 300"/>
          <w:sz w:val="20"/>
          <w:szCs w:val="20"/>
        </w:rPr>
        <w:t xml:space="preserve">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w:t>
      </w:r>
      <w:r w:rsidR="001106C4">
        <w:rPr>
          <w:rFonts w:ascii="Museo Sans 300" w:hAnsi="Museo Sans 300"/>
          <w:sz w:val="20"/>
          <w:szCs w:val="20"/>
        </w:rPr>
        <w:t>uno</w:t>
      </w:r>
      <w:r>
        <w:rPr>
          <w:rFonts w:ascii="Museo Sans 300" w:hAnsi="Museo Sans 300"/>
          <w:sz w:val="20"/>
          <w:szCs w:val="20"/>
        </w:rPr>
        <w:t xml:space="preserve"> y veintitrés de </w:t>
      </w:r>
      <w:r w:rsidR="001106C4">
        <w:rPr>
          <w:rFonts w:ascii="Museo Sans 300" w:hAnsi="Museo Sans 300"/>
          <w:sz w:val="20"/>
          <w:szCs w:val="20"/>
        </w:rPr>
        <w:t>septiembre</w:t>
      </w:r>
      <w:r>
        <w:rPr>
          <w:rFonts w:ascii="Museo Sans 300" w:hAnsi="Museo Sans 300"/>
          <w:sz w:val="20"/>
          <w:szCs w:val="20"/>
        </w:rPr>
        <w:t xml:space="preserve"> de</w:t>
      </w:r>
      <w:r w:rsidR="002C1DD6">
        <w:rPr>
          <w:rFonts w:ascii="Museo Sans 300" w:hAnsi="Museo Sans 300"/>
          <w:sz w:val="20"/>
          <w:szCs w:val="20"/>
        </w:rPr>
        <w:t>l año pasado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sidR="00EF6859">
        <w:rPr>
          <w:rStyle w:val="normaltextrun"/>
          <w:rFonts w:ascii="Museo Sans 300" w:eastAsia="Museo Sans" w:hAnsi="Museo Sans 300" w:cs="Segoe UI"/>
          <w:sz w:val="20"/>
          <w:szCs w:val="20"/>
        </w:rPr>
        <w:t>diecinueve y veintiuno de octubre</w:t>
      </w:r>
      <w:r w:rsidR="00CB590F">
        <w:rPr>
          <w:rStyle w:val="normaltextrun"/>
          <w:rFonts w:ascii="Museo Sans 300" w:eastAsia="Museo Sans" w:hAnsi="Museo Sans 300" w:cs="Segoe UI"/>
          <w:sz w:val="20"/>
          <w:szCs w:val="20"/>
        </w:rPr>
        <w:t xml:space="preserve"> del </w:t>
      </w:r>
      <w:r w:rsidR="002C1DD6">
        <w:rPr>
          <w:rStyle w:val="normaltextrun"/>
          <w:rFonts w:ascii="Museo Sans 300" w:eastAsia="Museo Sans" w:hAnsi="Museo Sans 300" w:cs="Segoe UI"/>
          <w:sz w:val="20"/>
          <w:szCs w:val="20"/>
        </w:rPr>
        <w:t>año recién pasado</w:t>
      </w:r>
      <w:r>
        <w:rPr>
          <w:rStyle w:val="normaltextrun"/>
          <w:rFonts w:ascii="Museo Sans 300" w:eastAsia="Museo Sans" w:hAnsi="Museo Sans 300" w:cs="Segoe UI"/>
          <w:sz w:val="20"/>
          <w:szCs w:val="20"/>
        </w:rPr>
        <w:t>.</w:t>
      </w:r>
    </w:p>
    <w:p w14:paraId="58411BCC" w14:textId="1E83724F" w:rsidR="00F203D3" w:rsidRDefault="00F203D3" w:rsidP="00F203D3">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F6859">
        <w:rPr>
          <w:rFonts w:ascii="Museo Sans 300" w:hAnsi="Museo Sans 300" w:cs="Cambria Math"/>
          <w:sz w:val="20"/>
          <w:szCs w:val="20"/>
        </w:rPr>
        <w:t xml:space="preserve">veintiséis </w:t>
      </w:r>
      <w:r>
        <w:rPr>
          <w:rFonts w:ascii="Museo Sans 300" w:hAnsi="Museo Sans 300" w:cs="Cambria Math"/>
          <w:sz w:val="20"/>
          <w:szCs w:val="20"/>
        </w:rPr>
        <w:t>de septiembre de</w:t>
      </w:r>
      <w:r w:rsidR="002C1DD6">
        <w:rPr>
          <w:rFonts w:ascii="Museo Sans 300" w:hAnsi="Museo Sans 300" w:cs="Cambria Math"/>
          <w:sz w:val="20"/>
          <w:szCs w:val="20"/>
        </w:rPr>
        <w:t>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F986F35" w14:textId="77777777" w:rsidR="00F35AAC" w:rsidRPr="00937F60" w:rsidRDefault="00F35AAC">
      <w:pPr>
        <w:numPr>
          <w:ilvl w:val="0"/>
          <w:numId w:val="3"/>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75EF1FAA"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F73A73D" w14:textId="5CECBAA2" w:rsidR="00F35AAC" w:rsidRPr="00DD7201" w:rsidRDefault="00F203D3" w:rsidP="00DD7201">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F6859">
        <w:rPr>
          <w:rFonts w:ascii="Museo Sans 300" w:hAnsi="Museo Sans 300"/>
          <w:sz w:val="20"/>
          <w:szCs w:val="20"/>
        </w:rPr>
        <w:t>cuatro de noviem</w:t>
      </w:r>
      <w:r>
        <w:rPr>
          <w:rFonts w:ascii="Museo Sans 300" w:hAnsi="Museo Sans 300"/>
          <w:sz w:val="20"/>
          <w:szCs w:val="20"/>
        </w:rPr>
        <w:t>bre</w:t>
      </w:r>
      <w:r w:rsidRPr="005D2EC9">
        <w:rPr>
          <w:rFonts w:ascii="Museo Sans 300" w:hAnsi="Museo Sans 300"/>
          <w:sz w:val="20"/>
          <w:szCs w:val="20"/>
        </w:rPr>
        <w:t xml:space="preserve"> de</w:t>
      </w:r>
      <w:r w:rsidR="002C1DD6">
        <w:rPr>
          <w:rFonts w:ascii="Museo Sans 300" w:hAnsi="Museo Sans 300"/>
          <w:sz w:val="20"/>
          <w:szCs w:val="20"/>
        </w:rPr>
        <w:t>l año dos mil veintidós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EF6859">
        <w:rPr>
          <w:rFonts w:ascii="Museo Sans 300" w:hAnsi="Museo Sans 300"/>
          <w:sz w:val="20"/>
          <w:szCs w:val="20"/>
          <w:lang w:val="es-SV"/>
        </w:rPr>
        <w:t>IT-0420</w:t>
      </w:r>
      <w:r w:rsidRPr="005D2EC9">
        <w:rPr>
          <w:rFonts w:ascii="Museo Sans 300" w:hAnsi="Museo Sans 300"/>
          <w:sz w:val="20"/>
          <w:szCs w:val="20"/>
          <w:lang w:val="es-SV"/>
        </w:rPr>
        <w:t>-CAU-22,</w:t>
      </w:r>
      <w:r w:rsidR="00DD7201">
        <w:rPr>
          <w:rFonts w:ascii="Museo Sans 300" w:hAnsi="Museo Sans 300"/>
          <w:sz w:val="20"/>
          <w:szCs w:val="20"/>
          <w:lang w:val="es-SV"/>
        </w:rPr>
        <w:t xml:space="preserve"> </w:t>
      </w:r>
      <w:r w:rsidR="00F35AAC" w:rsidRPr="00937F60">
        <w:rPr>
          <w:rFonts w:ascii="Museo Sans 300" w:hAnsi="Museo Sans 300"/>
          <w:sz w:val="20"/>
          <w:szCs w:val="20"/>
        </w:rPr>
        <w:t>en el que realizó un análisis, entre otros</w:t>
      </w:r>
      <w:r w:rsidR="000D0099">
        <w:rPr>
          <w:rFonts w:ascii="Museo Sans 300" w:hAnsi="Museo Sans 300"/>
          <w:sz w:val="20"/>
          <w:szCs w:val="20"/>
        </w:rPr>
        <w:t xml:space="preserve"> aspectos</w:t>
      </w:r>
      <w:r w:rsidR="00F35AAC" w:rsidRPr="00937F60">
        <w:rPr>
          <w:rFonts w:ascii="Museo Sans 300" w:hAnsi="Museo Sans 300"/>
          <w:sz w:val="20"/>
          <w:szCs w:val="20"/>
        </w:rPr>
        <w:t>, de: a) argumentos de las partes; b) pruebas aportadas;</w:t>
      </w:r>
      <w:r w:rsidR="001915DA">
        <w:rPr>
          <w:rFonts w:ascii="Museo Sans 300" w:hAnsi="Museo Sans 300"/>
          <w:sz w:val="20"/>
          <w:szCs w:val="20"/>
        </w:rPr>
        <w:t xml:space="preserve"> y</w:t>
      </w:r>
      <w:r w:rsidR="00F35AAC" w:rsidRPr="00937F60">
        <w:rPr>
          <w:rFonts w:ascii="Museo Sans 300" w:hAnsi="Museo Sans 300"/>
          <w:sz w:val="20"/>
          <w:szCs w:val="20"/>
        </w:rPr>
        <w:t xml:space="preserve"> c) histórico de consumo</w:t>
      </w:r>
      <w:r w:rsidR="001915DA">
        <w:rPr>
          <w:rFonts w:ascii="Museo Sans 300" w:hAnsi="Museo Sans 300"/>
          <w:sz w:val="20"/>
          <w:szCs w:val="20"/>
        </w:rPr>
        <w:t>.</w:t>
      </w:r>
      <w:r w:rsidR="00DE0FCF">
        <w:rPr>
          <w:rFonts w:ascii="Museo Sans 300" w:hAnsi="Museo Sans 300"/>
          <w:sz w:val="20"/>
          <w:szCs w:val="20"/>
        </w:rPr>
        <w:t xml:space="preserve"> </w:t>
      </w:r>
      <w:r w:rsidR="00F35AAC" w:rsidRPr="00937F60">
        <w:rPr>
          <w:rFonts w:ascii="Museo Sans 300" w:hAnsi="Museo Sans 300"/>
          <w:sz w:val="20"/>
          <w:szCs w:val="20"/>
        </w:rPr>
        <w:t>De dichos elementos, es pertinente citar los siguientes:</w:t>
      </w:r>
    </w:p>
    <w:p w14:paraId="02E3A5B5" w14:textId="77777777" w:rsidR="005B0300" w:rsidRDefault="005B0300" w:rsidP="00F35AAC">
      <w:pPr>
        <w:spacing w:after="0" w:line="240" w:lineRule="auto"/>
        <w:ind w:left="426"/>
        <w:jc w:val="both"/>
        <w:rPr>
          <w:rFonts w:ascii="Museo Sans 300" w:hAnsi="Museo Sans 300"/>
          <w:sz w:val="20"/>
          <w:szCs w:val="20"/>
          <w:u w:val="single"/>
        </w:rPr>
      </w:pPr>
    </w:p>
    <w:p w14:paraId="7258BC5C" w14:textId="48202D9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513F0AB0" w14:textId="5BE0FF32" w:rsidR="009D6A59" w:rsidRDefault="009D6A59" w:rsidP="00907DE8">
      <w:pPr>
        <w:spacing w:after="0" w:line="240" w:lineRule="auto"/>
        <w:ind w:left="426"/>
        <w:jc w:val="center"/>
        <w:rPr>
          <w:rFonts w:ascii="Museo Sans 300" w:hAnsi="Museo Sans 300"/>
          <w:sz w:val="20"/>
          <w:szCs w:val="20"/>
          <w:u w:val="single"/>
          <w:lang w:eastAsia="es-SV"/>
        </w:rPr>
      </w:pPr>
    </w:p>
    <w:p w14:paraId="7A89D6AE" w14:textId="5ADD5926" w:rsidR="00E87AF5" w:rsidRDefault="00E87AF5" w:rsidP="00465C20">
      <w:pPr>
        <w:spacing w:after="0" w:line="240" w:lineRule="auto"/>
        <w:ind w:left="426"/>
        <w:jc w:val="center"/>
        <w:rPr>
          <w:rFonts w:ascii="Museo Sans 300" w:hAnsi="Museo Sans 300"/>
          <w:sz w:val="20"/>
          <w:szCs w:val="20"/>
          <w:u w:val="single"/>
          <w:lang w:eastAsia="es-SV"/>
        </w:rPr>
      </w:pPr>
    </w:p>
    <w:p w14:paraId="6518E6B4" w14:textId="7777777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770BF9">
        <w:rPr>
          <w:rFonts w:ascii="Museo Sans 300" w:hAnsi="Museo Sans 300"/>
          <w:sz w:val="20"/>
          <w:szCs w:val="20"/>
          <w:u w:val="single"/>
          <w:lang w:eastAsia="es-SV"/>
        </w:rPr>
        <w:t xml:space="preserve">procedencia del cobro realizado en concepto de energía </w:t>
      </w:r>
      <w:r w:rsidR="00D83A05">
        <w:rPr>
          <w:rFonts w:ascii="Museo Sans 300" w:hAnsi="Museo Sans 300"/>
          <w:sz w:val="20"/>
          <w:szCs w:val="20"/>
          <w:u w:val="single"/>
          <w:lang w:eastAsia="es-SV"/>
        </w:rPr>
        <w:t>eléctrica</w:t>
      </w:r>
    </w:p>
    <w:p w14:paraId="07577072" w14:textId="77777777" w:rsidR="00D146FD" w:rsidRDefault="00D146FD" w:rsidP="00B1150E">
      <w:pPr>
        <w:spacing w:after="0" w:line="240" w:lineRule="auto"/>
        <w:ind w:right="709"/>
        <w:jc w:val="both"/>
        <w:rPr>
          <w:rStyle w:val="PiedepginaCar"/>
          <w:rFonts w:ascii="Museo Sans 300" w:hAnsi="Museo Sans 300"/>
          <w:sz w:val="20"/>
          <w:szCs w:val="20"/>
        </w:rPr>
      </w:pPr>
    </w:p>
    <w:p w14:paraId="44953648" w14:textId="4BB5D3AA" w:rsidR="007A7CB4" w:rsidRDefault="00550513" w:rsidP="007A7CB4">
      <w:pPr>
        <w:suppressAutoHyphens/>
        <w:autoSpaceDN w:val="0"/>
        <w:spacing w:after="160" w:line="254" w:lineRule="auto"/>
        <w:ind w:left="709" w:right="709"/>
        <w:jc w:val="both"/>
        <w:textAlignment w:val="baseline"/>
        <w:rPr>
          <w:rFonts w:ascii="Museo 300" w:eastAsia="SimSun" w:hAnsi="Museo 300" w:cs="Arial"/>
          <w:spacing w:val="-5"/>
          <w:sz w:val="16"/>
          <w:szCs w:val="16"/>
        </w:rPr>
      </w:pPr>
      <w:r>
        <w:rPr>
          <w:rFonts w:ascii="Museo 300" w:hAnsi="Museo 300"/>
          <w:color w:val="000000"/>
          <w:sz w:val="16"/>
          <w:szCs w:val="16"/>
          <w:lang w:val="es-ES"/>
        </w:rPr>
        <w:t>[…]</w:t>
      </w:r>
      <w:bookmarkStart w:id="1" w:name="_Hlk115274808"/>
      <w:r>
        <w:rPr>
          <w:rFonts w:ascii="Museo 300" w:eastAsia="SimSun" w:hAnsi="Museo 300"/>
          <w:spacing w:val="-5"/>
          <w:sz w:val="16"/>
          <w:szCs w:val="16"/>
        </w:rPr>
        <w:t xml:space="preserve"> </w:t>
      </w:r>
      <w:r w:rsidR="007A7CB4" w:rsidRPr="007A7CB4">
        <w:rPr>
          <w:rFonts w:ascii="Museo 300" w:eastAsia="SimSun" w:hAnsi="Museo 300" w:cs="Arial"/>
          <w:spacing w:val="-5"/>
          <w:sz w:val="16"/>
          <w:szCs w:val="16"/>
        </w:rPr>
        <w:t xml:space="preserve">De conformidad con la información recopilada por el CAU se destaca que el 3 de octubre de 2020 la sociedad AES CLESA efectuó la orden de servicio </w:t>
      </w:r>
      <w:proofErr w:type="spellStart"/>
      <w:r w:rsidR="007A7CB4" w:rsidRPr="007A7CB4">
        <w:rPr>
          <w:rFonts w:ascii="Museo 300" w:eastAsia="SimSun" w:hAnsi="Museo 300" w:cs="Arial"/>
          <w:b/>
          <w:bCs/>
          <w:spacing w:val="-5"/>
          <w:sz w:val="16"/>
          <w:szCs w:val="16"/>
        </w:rPr>
        <w:t>n.°</w:t>
      </w:r>
      <w:proofErr w:type="spellEnd"/>
      <w:r w:rsidR="007A7CB4" w:rsidRPr="007A7CB4">
        <w:rPr>
          <w:rFonts w:ascii="Museo 300" w:eastAsia="SimSun" w:hAnsi="Museo 300" w:cs="Arial"/>
          <w:b/>
          <w:bCs/>
          <w:spacing w:val="-5"/>
          <w:sz w:val="16"/>
          <w:szCs w:val="16"/>
        </w:rPr>
        <w:t xml:space="preserve"> </w:t>
      </w:r>
      <w:proofErr w:type="spellStart"/>
      <w:r w:rsidR="007975CC">
        <w:rPr>
          <w:rFonts w:ascii="Museo 300" w:eastAsia="SimSun" w:hAnsi="Museo 300" w:cs="Arial"/>
          <w:b/>
          <w:bCs/>
          <w:spacing w:val="-5"/>
          <w:sz w:val="16"/>
          <w:szCs w:val="16"/>
        </w:rPr>
        <w:t>xxxx</w:t>
      </w:r>
      <w:proofErr w:type="spellEnd"/>
      <w:r w:rsidR="007A7CB4" w:rsidRPr="007A7CB4">
        <w:rPr>
          <w:rFonts w:ascii="Museo 300" w:eastAsia="SimSun" w:hAnsi="Museo 300" w:cs="Arial"/>
          <w:spacing w:val="-5"/>
          <w:sz w:val="16"/>
          <w:szCs w:val="16"/>
        </w:rPr>
        <w:t xml:space="preserve">, la cual describe como “normalización de suministro y cambio de medidor con sistema </w:t>
      </w:r>
      <w:proofErr w:type="spellStart"/>
      <w:r w:rsidR="007A7CB4" w:rsidRPr="007A7CB4">
        <w:rPr>
          <w:rFonts w:ascii="Museo 300" w:eastAsia="SimSun" w:hAnsi="Museo 300" w:cs="Arial"/>
          <w:spacing w:val="-5"/>
          <w:sz w:val="16"/>
          <w:szCs w:val="16"/>
        </w:rPr>
        <w:t>telemedido</w:t>
      </w:r>
      <w:proofErr w:type="spellEnd"/>
      <w:r w:rsidR="007A7CB4" w:rsidRPr="007A7CB4">
        <w:rPr>
          <w:rFonts w:ascii="Museo 300" w:eastAsia="SimSun" w:hAnsi="Museo 300" w:cs="Arial"/>
          <w:spacing w:val="-5"/>
          <w:sz w:val="16"/>
          <w:szCs w:val="16"/>
        </w:rPr>
        <w:t>”</w:t>
      </w:r>
      <w:r w:rsidR="007A7CB4">
        <w:rPr>
          <w:rFonts w:ascii="Museo 300" w:eastAsia="SimSun" w:hAnsi="Museo 300" w:cs="Arial"/>
          <w:spacing w:val="-5"/>
          <w:sz w:val="16"/>
          <w:szCs w:val="16"/>
        </w:rPr>
        <w:t xml:space="preserve"> (…)</w:t>
      </w:r>
    </w:p>
    <w:p w14:paraId="29D2C32F" w14:textId="77777777" w:rsidR="007A7CB4" w:rsidRPr="007A7CB4" w:rsidRDefault="007A7CB4" w:rsidP="007A7CB4">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7A7CB4">
        <w:rPr>
          <w:rFonts w:ascii="Museo 300" w:eastAsia="SimSun" w:hAnsi="Museo 300" w:cs="Arial"/>
          <w:spacing w:val="-5"/>
          <w:sz w:val="16"/>
          <w:szCs w:val="16"/>
        </w:rPr>
        <w:t>Dicha condición fue verificada en inspección técnica realizada por el CAU al suministro el 31 de mayo de 2022, en la que se pudo constatar que en la zona existe una Infraestructura de Medición Avanza (AMI por sus siglas en inglés).</w:t>
      </w:r>
    </w:p>
    <w:p w14:paraId="4F443941" w14:textId="77777777" w:rsidR="007A7CB4" w:rsidRPr="007A7CB4" w:rsidRDefault="007A7CB4" w:rsidP="007A7CB4">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7A7CB4">
        <w:rPr>
          <w:rFonts w:ascii="Museo 300" w:eastAsia="SimSun" w:hAnsi="Museo 300" w:cs="Arial"/>
          <w:spacing w:val="-5"/>
          <w:sz w:val="16"/>
          <w:szCs w:val="16"/>
        </w:rPr>
        <w:t>Al respecto, es preciso advertir que dicho sistema está diseñado de forma que la toma de lecturas de los medidores es automática, es decir, no es necesario que el lector llegue a la zona a tomar los registros de consumo de energía, ya que estas son transmitidas por radiofrecuencia y almacenadas en tiempo real en el sistema de gestión de la empresa distribuidora, por lo que el medidor instalado en la vivienda funciona como un medidor ‘testigo’ o ‘espejo’ del medidor de facturación.</w:t>
      </w:r>
    </w:p>
    <w:p w14:paraId="07554710" w14:textId="77777777" w:rsidR="007A7CB4" w:rsidRPr="007A7CB4" w:rsidRDefault="007A7CB4" w:rsidP="007A7CB4">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7A7CB4">
        <w:rPr>
          <w:rFonts w:ascii="Museo 300" w:eastAsia="SimSun" w:hAnsi="Museo 300" w:cs="Arial"/>
          <w:spacing w:val="-5"/>
          <w:sz w:val="16"/>
          <w:szCs w:val="16"/>
        </w:rPr>
        <w:t>Cabe destacar que el medidor que realmente debería reportar los consumos que le son facturados al usuario es el medidor conocido como “tipo modem”, que está ubicado junto al de otros suministros, en un gabinete sobre los postes a nivel de las líneas del sistema de distribución, del cual se pueden obtener datos en forma remota sin necesidad de verificar mensualmente el medidor tipo ‘espejo’, cuya función se vería reducida a servir de testigo de los consumos facturados mediante el sistema AMI.</w:t>
      </w:r>
    </w:p>
    <w:p w14:paraId="5BFD6FD3" w14:textId="17A508C1" w:rsidR="007A7CB4" w:rsidRDefault="007A7CB4" w:rsidP="007A7CB4">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7A7CB4">
        <w:rPr>
          <w:rFonts w:ascii="Museo 300" w:eastAsia="SimSun" w:hAnsi="Museo 300" w:cs="Arial"/>
          <w:spacing w:val="-5"/>
          <w:sz w:val="16"/>
          <w:szCs w:val="16"/>
        </w:rPr>
        <w:t>Además, este sistema no sólo es capaz de monitorear de forma remota la energía consumida por los usuarios, sino que también detecta cualquier anomalía en el sistema, como pérdidas de energía derivadas del hurto o desperfectos en los equipos de medición, ya que se pueden comparar las diferencias entre el medidor espejo y el medidor tipo módem, es decir, existen suficientes elementos de respaldo en el sistema como para evitar cualquier anormalidad en la medición y el proceso de facturación.</w:t>
      </w:r>
      <w:r>
        <w:rPr>
          <w:rFonts w:ascii="Museo 300" w:eastAsia="SimSun" w:hAnsi="Museo 300" w:cs="Arial"/>
          <w:spacing w:val="-5"/>
          <w:sz w:val="16"/>
          <w:szCs w:val="16"/>
        </w:rPr>
        <w:t xml:space="preserve"> (…)</w:t>
      </w:r>
    </w:p>
    <w:p w14:paraId="314D9AB2" w14:textId="58B85C8A" w:rsidR="00006EC2" w:rsidRDefault="00006EC2" w:rsidP="007A7CB4">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06EC2">
        <w:rPr>
          <w:rFonts w:ascii="Museo 300" w:eastAsia="SimSun" w:hAnsi="Museo 300" w:cs="Arial"/>
          <w:spacing w:val="-5"/>
          <w:sz w:val="16"/>
          <w:szCs w:val="16"/>
        </w:rPr>
        <w:lastRenderedPageBreak/>
        <w:t xml:space="preserve">Ahora bien, al verificar la descarga de TPL del suministro, se puede observar que en el mes de mayo de 2022 el lector reportó que la lectura real en campo del medidor era de </w:t>
      </w:r>
      <w:r w:rsidRPr="00006EC2">
        <w:rPr>
          <w:rFonts w:ascii="Museo 300" w:eastAsia="SimSun" w:hAnsi="Museo 300" w:cs="Arial"/>
          <w:b/>
          <w:bCs/>
          <w:spacing w:val="-5"/>
          <w:sz w:val="16"/>
          <w:szCs w:val="16"/>
        </w:rPr>
        <w:t>8,608 kWh</w:t>
      </w:r>
      <w:r w:rsidRPr="00006EC2">
        <w:rPr>
          <w:rFonts w:ascii="Museo 300" w:eastAsia="SimSun" w:hAnsi="Museo 300" w:cs="Arial"/>
          <w:spacing w:val="-5"/>
          <w:sz w:val="16"/>
          <w:szCs w:val="16"/>
        </w:rPr>
        <w:t>, pero que por razones que el argumenta de seguridad, no se tomaron fotografías.</w:t>
      </w:r>
      <w:r>
        <w:rPr>
          <w:rFonts w:ascii="Museo 300" w:eastAsia="SimSun" w:hAnsi="Museo 300" w:cs="Arial"/>
          <w:spacing w:val="-5"/>
          <w:sz w:val="16"/>
          <w:szCs w:val="16"/>
        </w:rPr>
        <w:t xml:space="preserve"> (…)</w:t>
      </w:r>
    </w:p>
    <w:p w14:paraId="64C9151D" w14:textId="5554C519" w:rsidR="00006EC2" w:rsidRDefault="00006EC2" w:rsidP="00006EC2">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06EC2">
        <w:rPr>
          <w:rFonts w:ascii="Museo 300" w:eastAsia="SimSun" w:hAnsi="Museo 300" w:cs="Arial"/>
          <w:spacing w:val="-5"/>
          <w:sz w:val="16"/>
          <w:szCs w:val="16"/>
        </w:rPr>
        <w:t xml:space="preserve">A pesar de lo anterior, el 27 de mayo de 2022 personal de la empresa distribuidora efectuó inspección al suministro en referencia y levantó el acta de condiciones irregulares </w:t>
      </w:r>
      <w:proofErr w:type="spellStart"/>
      <w:r w:rsidRPr="00006EC2">
        <w:rPr>
          <w:rFonts w:ascii="Museo 300" w:eastAsia="SimSun" w:hAnsi="Museo 300" w:cs="Arial"/>
          <w:b/>
          <w:bCs/>
          <w:spacing w:val="-5"/>
          <w:sz w:val="16"/>
          <w:szCs w:val="16"/>
        </w:rPr>
        <w:t>n.°</w:t>
      </w:r>
      <w:proofErr w:type="spellEnd"/>
      <w:r w:rsidRPr="00006EC2">
        <w:rPr>
          <w:rFonts w:ascii="Museo 300" w:eastAsia="SimSun" w:hAnsi="Museo 300" w:cs="Arial"/>
          <w:b/>
          <w:bCs/>
          <w:spacing w:val="-5"/>
          <w:sz w:val="16"/>
          <w:szCs w:val="16"/>
        </w:rPr>
        <w:t xml:space="preserve"> </w:t>
      </w:r>
      <w:proofErr w:type="spellStart"/>
      <w:r w:rsidR="007975CC">
        <w:rPr>
          <w:rFonts w:ascii="Museo 300" w:eastAsia="SimSun" w:hAnsi="Museo 300" w:cs="Arial"/>
          <w:b/>
          <w:bCs/>
          <w:spacing w:val="-5"/>
          <w:sz w:val="16"/>
          <w:szCs w:val="16"/>
        </w:rPr>
        <w:t>xxxx</w:t>
      </w:r>
      <w:proofErr w:type="spellEnd"/>
      <w:r w:rsidRPr="00006EC2">
        <w:rPr>
          <w:rFonts w:ascii="Museo 300" w:eastAsia="SimSun" w:hAnsi="Museo 300" w:cs="Arial"/>
          <w:spacing w:val="-5"/>
          <w:sz w:val="16"/>
          <w:szCs w:val="16"/>
        </w:rPr>
        <w:t xml:space="preserve">, bajo la orden de servicio </w:t>
      </w:r>
      <w:proofErr w:type="spellStart"/>
      <w:r w:rsidRPr="00006EC2">
        <w:rPr>
          <w:rFonts w:ascii="Museo 300" w:eastAsia="SimSun" w:hAnsi="Museo 300" w:cs="Arial"/>
          <w:b/>
          <w:bCs/>
          <w:spacing w:val="-5"/>
          <w:sz w:val="16"/>
          <w:szCs w:val="16"/>
        </w:rPr>
        <w:t>n.°</w:t>
      </w:r>
      <w:proofErr w:type="spellEnd"/>
      <w:r w:rsidRPr="00006EC2">
        <w:rPr>
          <w:rFonts w:ascii="Museo 300" w:eastAsia="SimSun" w:hAnsi="Museo 300" w:cs="Arial"/>
          <w:b/>
          <w:bCs/>
          <w:spacing w:val="-5"/>
          <w:sz w:val="16"/>
          <w:szCs w:val="16"/>
        </w:rPr>
        <w:t xml:space="preserve"> </w:t>
      </w:r>
      <w:proofErr w:type="spellStart"/>
      <w:r w:rsidR="007975CC">
        <w:rPr>
          <w:rFonts w:ascii="Museo 300" w:eastAsia="SimSun" w:hAnsi="Museo 300" w:cs="Arial"/>
          <w:b/>
          <w:bCs/>
          <w:spacing w:val="-5"/>
          <w:sz w:val="16"/>
          <w:szCs w:val="16"/>
        </w:rPr>
        <w:t>xxxx</w:t>
      </w:r>
      <w:proofErr w:type="spellEnd"/>
      <w:r w:rsidRPr="00006EC2">
        <w:rPr>
          <w:rFonts w:ascii="Museo 300" w:eastAsia="SimSun" w:hAnsi="Museo 300" w:cs="Arial"/>
          <w:spacing w:val="-5"/>
          <w:sz w:val="16"/>
          <w:szCs w:val="16"/>
        </w:rPr>
        <w:t>, en la que determinó el hallazgo en el suministro de lo que catalogó en su momento como una presunta condición irregular que, según su posición, consistía en “diferencia de lectura y consumo entre la reflejada por el medidor instado en campo y lo facturado de manera mensual”.</w:t>
      </w:r>
      <w:r>
        <w:rPr>
          <w:rFonts w:ascii="Museo 300" w:eastAsia="SimSun" w:hAnsi="Museo 300" w:cs="Arial"/>
          <w:spacing w:val="-5"/>
          <w:sz w:val="16"/>
          <w:szCs w:val="16"/>
        </w:rPr>
        <w:t xml:space="preserve"> (…)</w:t>
      </w:r>
    </w:p>
    <w:p w14:paraId="03E7CB63" w14:textId="77777777" w:rsidR="00006EC2" w:rsidRPr="00006EC2" w:rsidRDefault="00006EC2" w:rsidP="00006EC2">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06EC2">
        <w:rPr>
          <w:rFonts w:ascii="Museo 300" w:eastAsia="SimSun" w:hAnsi="Museo 300" w:cs="Arial"/>
          <w:spacing w:val="-5"/>
          <w:sz w:val="16"/>
          <w:szCs w:val="16"/>
        </w:rPr>
        <w:t>En consideración con lo anterior y debido a la opción de comunicación remota del equipo de medición, el 1 de junio de 2022 se solicitó a la sociedad AES CLESA el registro de los consumos de los últimos meses para verificar los consumos registrados por el sistema de medición avanzado.</w:t>
      </w:r>
    </w:p>
    <w:p w14:paraId="1ADBD91B" w14:textId="52F4784D" w:rsidR="00006EC2" w:rsidRDefault="00006EC2" w:rsidP="00006EC2">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06EC2">
        <w:rPr>
          <w:rFonts w:ascii="Museo 300" w:eastAsia="SimSun" w:hAnsi="Museo 300" w:cs="Arial"/>
          <w:spacing w:val="-5"/>
          <w:sz w:val="16"/>
          <w:szCs w:val="16"/>
        </w:rPr>
        <w:t xml:space="preserve">En consecuencia, de conformidad a la información presentada, se pudo establecer </w:t>
      </w:r>
      <w:proofErr w:type="gramStart"/>
      <w:r w:rsidRPr="00006EC2">
        <w:rPr>
          <w:rFonts w:ascii="Museo 300" w:eastAsia="SimSun" w:hAnsi="Museo 300" w:cs="Arial"/>
          <w:spacing w:val="-5"/>
          <w:sz w:val="16"/>
          <w:szCs w:val="16"/>
        </w:rPr>
        <w:t>que</w:t>
      </w:r>
      <w:proofErr w:type="gramEnd"/>
      <w:r w:rsidRPr="00006EC2">
        <w:rPr>
          <w:rFonts w:ascii="Museo 300" w:eastAsia="SimSun" w:hAnsi="Museo 300" w:cs="Arial"/>
          <w:spacing w:val="-5"/>
          <w:sz w:val="16"/>
          <w:szCs w:val="16"/>
        </w:rPr>
        <w:t xml:space="preserve"> para el período comprendido del 7 de abril al 7 de mayo de 2022, el consumo real registrado por el sistema de medición avanzado fue de </w:t>
      </w:r>
      <w:r w:rsidRPr="00006EC2">
        <w:rPr>
          <w:rFonts w:ascii="Museo 300" w:eastAsia="SimSun" w:hAnsi="Museo 300" w:cs="Arial"/>
          <w:b/>
          <w:bCs/>
          <w:spacing w:val="-5"/>
          <w:sz w:val="16"/>
          <w:szCs w:val="16"/>
        </w:rPr>
        <w:t>320.99 kWh</w:t>
      </w:r>
      <w:r w:rsidRPr="00006EC2">
        <w:rPr>
          <w:rFonts w:ascii="Museo 300" w:eastAsia="SimSun" w:hAnsi="Museo 300" w:cs="Arial"/>
          <w:spacing w:val="-5"/>
          <w:sz w:val="16"/>
          <w:szCs w:val="16"/>
        </w:rPr>
        <w:t xml:space="preserve">, muy inferior a los </w:t>
      </w:r>
      <w:r w:rsidRPr="00006EC2">
        <w:rPr>
          <w:rFonts w:ascii="Museo 300" w:eastAsia="SimSun" w:hAnsi="Museo 300" w:cs="Arial"/>
          <w:b/>
          <w:bCs/>
          <w:spacing w:val="-5"/>
          <w:sz w:val="16"/>
          <w:szCs w:val="16"/>
        </w:rPr>
        <w:t>5,932 kWh</w:t>
      </w:r>
      <w:r w:rsidRPr="00006EC2">
        <w:rPr>
          <w:rFonts w:ascii="Museo 300" w:eastAsia="SimSun" w:hAnsi="Museo 300" w:cs="Arial"/>
          <w:spacing w:val="-5"/>
          <w:sz w:val="16"/>
          <w:szCs w:val="16"/>
        </w:rPr>
        <w:t xml:space="preserve"> que estableció facturar la empresa distribuidora.</w:t>
      </w:r>
      <w:r>
        <w:rPr>
          <w:rFonts w:ascii="Museo 300" w:eastAsia="SimSun" w:hAnsi="Museo 300" w:cs="Arial"/>
          <w:spacing w:val="-5"/>
          <w:sz w:val="16"/>
          <w:szCs w:val="16"/>
        </w:rPr>
        <w:t xml:space="preserve"> (…)</w:t>
      </w:r>
    </w:p>
    <w:p w14:paraId="482F35A1" w14:textId="13D8A468" w:rsidR="00006EC2" w:rsidRDefault="00006EC2" w:rsidP="00006EC2">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06EC2">
        <w:rPr>
          <w:rFonts w:ascii="Museo 300" w:eastAsia="SimSun" w:hAnsi="Museo 300" w:cs="Arial"/>
          <w:spacing w:val="-5"/>
          <w:sz w:val="16"/>
          <w:szCs w:val="16"/>
        </w:rPr>
        <w:t xml:space="preserve">Además, para el ciclo de facturación del mes de abril de 2022 el consumo total registrado por el sistema AMI fue de </w:t>
      </w:r>
      <w:r w:rsidRPr="00006EC2">
        <w:rPr>
          <w:rFonts w:ascii="Museo 300" w:eastAsia="SimSun" w:hAnsi="Museo 300" w:cs="Arial"/>
          <w:b/>
          <w:bCs/>
          <w:spacing w:val="-5"/>
          <w:sz w:val="16"/>
          <w:szCs w:val="16"/>
        </w:rPr>
        <w:t>415.59 kWh</w:t>
      </w:r>
      <w:r w:rsidRPr="00006EC2">
        <w:rPr>
          <w:rFonts w:ascii="Museo 300" w:eastAsia="SimSun" w:hAnsi="Museo 300" w:cs="Arial"/>
          <w:spacing w:val="-5"/>
          <w:sz w:val="16"/>
          <w:szCs w:val="16"/>
        </w:rPr>
        <w:t xml:space="preserve">, mientras que lo facturado en sistema fue de </w:t>
      </w:r>
      <w:r w:rsidRPr="00006EC2">
        <w:rPr>
          <w:rFonts w:ascii="Museo 300" w:eastAsia="SimSun" w:hAnsi="Museo 300" w:cs="Arial"/>
          <w:b/>
          <w:bCs/>
          <w:spacing w:val="-5"/>
          <w:sz w:val="16"/>
          <w:szCs w:val="16"/>
        </w:rPr>
        <w:t>91 kWh</w:t>
      </w:r>
      <w:r w:rsidRPr="00006EC2">
        <w:rPr>
          <w:rFonts w:ascii="Museo 300" w:eastAsia="SimSun" w:hAnsi="Museo 300" w:cs="Arial"/>
          <w:spacing w:val="-5"/>
          <w:sz w:val="16"/>
          <w:szCs w:val="16"/>
        </w:rPr>
        <w:t>, por lo que se concluye que los consumos facturados previos al mes de junio de 2022 no son reales, lo cual provocó una acumulación de consumos en el mes de mayo de 2022.</w:t>
      </w:r>
    </w:p>
    <w:p w14:paraId="70010CCF" w14:textId="77777777" w:rsidR="001D12F9" w:rsidRPr="001D12F9" w:rsidRDefault="001D12F9" w:rsidP="001D12F9">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1D12F9">
        <w:rPr>
          <w:rFonts w:ascii="Museo 300" w:eastAsia="SimSun" w:hAnsi="Museo 300" w:cs="Arial"/>
          <w:spacing w:val="-5"/>
          <w:sz w:val="16"/>
          <w:szCs w:val="16"/>
        </w:rPr>
        <w:t xml:space="preserve">Al respecto de la facturación de consumos no reales en el servicio, advertimos que según la tabla </w:t>
      </w:r>
      <w:r w:rsidRPr="001D12F9">
        <w:rPr>
          <w:rFonts w:ascii="Museo 300" w:eastAsia="SimSun" w:hAnsi="Museo 300" w:cs="Arial"/>
          <w:b/>
          <w:spacing w:val="-5"/>
          <w:sz w:val="16"/>
          <w:szCs w:val="16"/>
        </w:rPr>
        <w:t>FACTURACION_ESTIMADA</w:t>
      </w:r>
      <w:r w:rsidRPr="001D12F9">
        <w:rPr>
          <w:rFonts w:ascii="Museo 300" w:eastAsia="SimSun" w:hAnsi="Museo 300" w:cs="Arial"/>
          <w:spacing w:val="-5"/>
          <w:sz w:val="16"/>
          <w:szCs w:val="16"/>
        </w:rPr>
        <w:t xml:space="preserve">, de la base de datos para el control de la calidad del servicio que la sociedad AES CLESA entrega mensualmente a la SIGET en cumplimiento de lo establecido en el acuerdo </w:t>
      </w:r>
      <w:proofErr w:type="spellStart"/>
      <w:r w:rsidRPr="001D12F9">
        <w:rPr>
          <w:rFonts w:ascii="Museo 300" w:eastAsia="SimSun" w:hAnsi="Museo 300" w:cs="Arial"/>
          <w:spacing w:val="-5"/>
          <w:sz w:val="16"/>
          <w:szCs w:val="16"/>
        </w:rPr>
        <w:t>N.°</w:t>
      </w:r>
      <w:proofErr w:type="spellEnd"/>
      <w:r w:rsidRPr="001D12F9">
        <w:rPr>
          <w:rFonts w:ascii="Museo 300" w:eastAsia="SimSun" w:hAnsi="Museo 300" w:cs="Arial"/>
          <w:spacing w:val="-5"/>
          <w:sz w:val="16"/>
          <w:szCs w:val="16"/>
        </w:rPr>
        <w:t xml:space="preserve"> 38-E-2015, la empresa distribuidora no reportó ninguna de las lecturas no reales antes mencionadas, siendo estas registradas como consumos reales, lo que repercute en los registros de facturación que se reporta mensualmente a SIGET, aumenta el valor de las Pérdidas No Técnicas y modifica el Porcentaje de Facturación Estimada (IFE) de la calidad de facturación de la empresa distribuidora.</w:t>
      </w:r>
    </w:p>
    <w:p w14:paraId="0C7F1AB3" w14:textId="77777777" w:rsidR="001D12F9" w:rsidRPr="001D12F9" w:rsidRDefault="001D12F9" w:rsidP="001D12F9">
      <w:pPr>
        <w:suppressAutoHyphens/>
        <w:autoSpaceDN w:val="0"/>
        <w:spacing w:after="160" w:line="254" w:lineRule="auto"/>
        <w:ind w:left="709" w:right="709"/>
        <w:jc w:val="both"/>
        <w:textAlignment w:val="baseline"/>
        <w:rPr>
          <w:rFonts w:ascii="Museo 300" w:eastAsia="SimSun" w:hAnsi="Museo 300"/>
          <w:i/>
          <w:iCs/>
          <w:color w:val="0070C0"/>
          <w:spacing w:val="-5"/>
          <w:sz w:val="16"/>
          <w:szCs w:val="16"/>
        </w:rPr>
      </w:pPr>
      <w:r w:rsidRPr="001D12F9">
        <w:rPr>
          <w:rFonts w:ascii="Museo 300" w:eastAsia="SimSun" w:hAnsi="Museo 300" w:cs="Arial"/>
          <w:spacing w:val="-5"/>
          <w:sz w:val="16"/>
          <w:szCs w:val="16"/>
        </w:rPr>
        <w:t>Asimismo, se destaca que a lo largo del presente procedimiento administrativo, así como en la etapa de diligencias previas, la empresa distribuidora no presentó documentación que respalde los eventos que motivaron la estimación de consumos, ya que en casos similares suele presentar documentos elaborados por la empresa que contrató para proveer el servicio de lectura mensual de los medidores, tampoco presentó documentos respaldados por entidades con competencia en materia de seguridad pública, así como copias de denuncias ante tales entidades.</w:t>
      </w:r>
    </w:p>
    <w:p w14:paraId="5F13CDA8" w14:textId="77777777" w:rsidR="000B7E7F" w:rsidRDefault="000B7E7F" w:rsidP="000B7E7F">
      <w:pPr>
        <w:suppressAutoHyphens/>
        <w:autoSpaceDN w:val="0"/>
        <w:spacing w:after="160" w:line="254" w:lineRule="auto"/>
        <w:ind w:left="709" w:right="709"/>
        <w:jc w:val="both"/>
        <w:textAlignment w:val="baseline"/>
        <w:rPr>
          <w:rFonts w:ascii="Museo 300" w:eastAsia="SimSun" w:hAnsi="Museo 300" w:cs="Arial"/>
          <w:i/>
          <w:iCs/>
          <w:spacing w:val="-5"/>
          <w:sz w:val="16"/>
          <w:szCs w:val="16"/>
        </w:rPr>
      </w:pPr>
      <w:r w:rsidRPr="000B7E7F">
        <w:rPr>
          <w:rFonts w:ascii="Museo 300" w:eastAsia="SimSun" w:hAnsi="Museo 300" w:cs="Arial"/>
          <w:spacing w:val="-5"/>
          <w:sz w:val="16"/>
          <w:szCs w:val="16"/>
        </w:rPr>
        <w:t xml:space="preserve">Al respecto, se trae a consideración el artículo </w:t>
      </w:r>
      <w:proofErr w:type="spellStart"/>
      <w:r w:rsidRPr="000B7E7F">
        <w:rPr>
          <w:rFonts w:ascii="Museo 300" w:eastAsia="SimSun" w:hAnsi="Museo 300" w:cs="Arial"/>
          <w:spacing w:val="-5"/>
          <w:sz w:val="16"/>
          <w:szCs w:val="16"/>
        </w:rPr>
        <w:t>n.°</w:t>
      </w:r>
      <w:proofErr w:type="spellEnd"/>
      <w:r w:rsidRPr="000B7E7F">
        <w:rPr>
          <w:rFonts w:ascii="Museo 300" w:eastAsia="SimSun" w:hAnsi="Museo 300" w:cs="Arial"/>
          <w:spacing w:val="-5"/>
          <w:sz w:val="16"/>
          <w:szCs w:val="16"/>
        </w:rPr>
        <w:t xml:space="preserve"> 29 de los Términos y Condiciones vigentes, donde se establece que la distribuidora no podrá cobrar los cargos que se facturen en función de la lectura del medidor cuando no haya realizado la lectura correspondiente, salvo casos fortuitos o de fuerza mayor o casos excepcionales debidamente justificados. </w:t>
      </w:r>
    </w:p>
    <w:p w14:paraId="1027403F" w14:textId="10B08610"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i/>
          <w:iCs/>
          <w:spacing w:val="-5"/>
          <w:sz w:val="16"/>
          <w:szCs w:val="16"/>
          <w:lang w:val="es-MX"/>
        </w:rPr>
      </w:pPr>
      <w:r w:rsidRPr="000B7E7F">
        <w:rPr>
          <w:rFonts w:ascii="Museo 300" w:eastAsia="SimSun" w:hAnsi="Museo 300" w:cs="Arial"/>
          <w:spacing w:val="-5"/>
          <w:sz w:val="16"/>
          <w:szCs w:val="16"/>
        </w:rPr>
        <w:t xml:space="preserve">Asimismo, el artículo antes citado agrega que la empresa distribuidora </w:t>
      </w:r>
      <w:r w:rsidRPr="000B7E7F">
        <w:rPr>
          <w:rFonts w:ascii="Museo 300" w:eastAsia="SimSun" w:hAnsi="Museo 300" w:cs="Arial"/>
          <w:spacing w:val="-5"/>
          <w:sz w:val="16"/>
          <w:szCs w:val="16"/>
          <w:u w:val="single"/>
        </w:rPr>
        <w:t>no podrá acumular</w:t>
      </w:r>
      <w:r w:rsidRPr="000B7E7F">
        <w:rPr>
          <w:rFonts w:ascii="Museo 300" w:eastAsia="SimSun" w:hAnsi="Museo 300" w:cs="Arial"/>
          <w:spacing w:val="-5"/>
          <w:sz w:val="16"/>
          <w:szCs w:val="16"/>
        </w:rPr>
        <w:t xml:space="preserve"> registros de consumos mensuales de energía eléctrica en un usuario final por no haber efectuado las lecturas correspondientes, a excepción de casos fortuitos o de fuerza mayor o casos excepcionales debidamente justificados y aprobados ante SIGET. </w:t>
      </w:r>
    </w:p>
    <w:p w14:paraId="2604C4A6"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También se establece que el distribuidor deberá efectuar la lectura del medidor de forma </w:t>
      </w:r>
      <w:r w:rsidRPr="000B7E7F">
        <w:rPr>
          <w:rFonts w:ascii="Museo 300" w:eastAsia="SimSun" w:hAnsi="Museo 300" w:cs="Arial"/>
          <w:spacing w:val="-5"/>
          <w:sz w:val="16"/>
          <w:szCs w:val="16"/>
          <w:u w:val="single"/>
        </w:rPr>
        <w:t>remota o presencial</w:t>
      </w:r>
      <w:r w:rsidRPr="000B7E7F">
        <w:rPr>
          <w:rFonts w:ascii="Museo 300" w:eastAsia="SimSun" w:hAnsi="Museo 300" w:cs="Arial"/>
          <w:spacing w:val="-5"/>
          <w:sz w:val="16"/>
          <w:szCs w:val="16"/>
        </w:rPr>
        <w:t xml:space="preserve"> a más tardar a los treinta y un días después de haber efectuado la última lectura y no podrá cobrar los cargos que se facturen en función de la lectura del medidor cuando no haya realizado la lectura correspondiente, por lo que se establece que la acumulación de consumo no es procedente, ya que existió un período de facturación no real tan prolongando, y se comprobó que la empresa distribuidora si tenía control de la energía consumida en el suministro, mediante el sistema de medición inteligente en la que </w:t>
      </w:r>
      <w:bookmarkStart w:id="2" w:name="_Hlk122094545"/>
      <w:r w:rsidRPr="000B7E7F">
        <w:rPr>
          <w:rFonts w:ascii="Museo 300" w:eastAsia="SimSun" w:hAnsi="Museo 300" w:cs="Arial"/>
          <w:spacing w:val="-5"/>
          <w:sz w:val="16"/>
          <w:szCs w:val="16"/>
        </w:rPr>
        <w:t xml:space="preserve">pudo implementar </w:t>
      </w:r>
      <w:r w:rsidRPr="000B7E7F">
        <w:rPr>
          <w:rFonts w:ascii="Museo 300" w:eastAsia="SimSun" w:hAnsi="Museo 300" w:cs="Arial"/>
          <w:spacing w:val="-5"/>
          <w:sz w:val="16"/>
          <w:szCs w:val="16"/>
          <w:u w:val="single"/>
        </w:rPr>
        <w:t>medios de notificación electrónicos</w:t>
      </w:r>
      <w:r w:rsidRPr="000B7E7F">
        <w:rPr>
          <w:rFonts w:ascii="Museo 300" w:eastAsia="SimSun" w:hAnsi="Museo 300" w:cs="Arial"/>
          <w:spacing w:val="-5"/>
          <w:sz w:val="16"/>
          <w:szCs w:val="16"/>
        </w:rPr>
        <w:t xml:space="preserve"> para corregir la condición, tal y como establece el artículo 32 c) de los Términos y Condiciones vigentes, antes que fuera tan amplia.</w:t>
      </w:r>
    </w:p>
    <w:bookmarkEnd w:id="2"/>
    <w:p w14:paraId="263793C7"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lo que eventualmente limita su acceso a un servicio de primera necesidad como lo es la energía eléctrica, que se traduce en una disminución de su calidad de vida, así como también se limitan los derechos del usuario a optar a beneficios tales como el subsidio de la energía eléctrica y afectan su promedio de consumo mensual, ya que cuando se trata de un cobro de Energía No Registrada o un Error Asociado al Proceso de Facturación, estos se reflejan en una facturación adicional y no en los promedios de consumo mensual.</w:t>
      </w:r>
    </w:p>
    <w:p w14:paraId="038924F2" w14:textId="39A8B6E7" w:rsid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Además, para el presente caso, debido a que la zona contaba con un sistema de medición avanzado capaz de registrar de forma remota los consumos reales del suministro, no existe justificación alguna para estimar los consumos alegando problemas para la toma de lecturas, ya que esta podía efectuarse sin necesidad de ir a campo, es decir, el error pudo haber </w:t>
      </w:r>
      <w:r w:rsidRPr="000B7E7F">
        <w:rPr>
          <w:rFonts w:ascii="Museo 300" w:eastAsia="SimSun" w:hAnsi="Museo 300" w:cs="Arial"/>
          <w:spacing w:val="-5"/>
          <w:sz w:val="16"/>
          <w:szCs w:val="16"/>
        </w:rPr>
        <w:lastRenderedPageBreak/>
        <w:t>sido subsanado por la sociedad AES CLESA al utilizar todas las herramientas tecnológicas disponibles para mitigar este tipo de casos.</w:t>
      </w:r>
      <w:r>
        <w:rPr>
          <w:rFonts w:ascii="Museo 300" w:eastAsia="SimSun" w:hAnsi="Museo 300" w:cs="Arial"/>
          <w:spacing w:val="-5"/>
          <w:sz w:val="16"/>
          <w:szCs w:val="16"/>
        </w:rPr>
        <w:t xml:space="preserve"> (…)</w:t>
      </w:r>
    </w:p>
    <w:p w14:paraId="2306FABF" w14:textId="77777777" w:rsidR="00177762" w:rsidRPr="00177762" w:rsidRDefault="00177762" w:rsidP="00177762">
      <w:pPr>
        <w:ind w:left="720" w:right="567"/>
        <w:jc w:val="both"/>
        <w:rPr>
          <w:rFonts w:ascii="Museo 300" w:eastAsia="Museo Sans" w:hAnsi="Museo 300" w:cs="Museo Sans"/>
          <w:color w:val="000000"/>
          <w:spacing w:val="-5"/>
          <w:sz w:val="16"/>
          <w:szCs w:val="16"/>
        </w:rPr>
      </w:pPr>
      <w:r w:rsidRPr="00177762">
        <w:rPr>
          <w:rFonts w:ascii="Museo 300" w:eastAsia="SimSun" w:hAnsi="Museo 300"/>
          <w:spacing w:val="-5"/>
          <w:sz w:val="16"/>
          <w:szCs w:val="16"/>
        </w:rPr>
        <w:t>Por tanto, de conformidad con el marco normativo expuesto, debe destacarse lo siguiente: </w:t>
      </w:r>
    </w:p>
    <w:p w14:paraId="5DCE4874" w14:textId="77777777" w:rsidR="00177762" w:rsidRPr="00177762" w:rsidRDefault="00177762">
      <w:pPr>
        <w:pStyle w:val="Prrafodelista"/>
        <w:numPr>
          <w:ilvl w:val="0"/>
          <w:numId w:val="12"/>
        </w:numPr>
        <w:ind w:right="567"/>
        <w:jc w:val="both"/>
        <w:rPr>
          <w:rFonts w:ascii="Museo 300" w:eastAsia="SimSun" w:hAnsi="Museo 300"/>
          <w:spacing w:val="-5"/>
          <w:sz w:val="16"/>
          <w:szCs w:val="16"/>
        </w:rPr>
      </w:pPr>
      <w:r w:rsidRPr="00177762">
        <w:rPr>
          <w:rFonts w:ascii="Museo 300" w:eastAsia="SimSun" w:hAnsi="Museo 300"/>
          <w:spacing w:val="-5"/>
          <w:sz w:val="16"/>
          <w:szCs w:val="16"/>
        </w:rPr>
        <w:t>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4DBE6687" w14:textId="77777777" w:rsidR="00177762" w:rsidRPr="00177762" w:rsidRDefault="00177762" w:rsidP="00177762">
      <w:pPr>
        <w:pStyle w:val="Prrafodelista"/>
        <w:ind w:left="1213" w:right="567"/>
        <w:jc w:val="both"/>
        <w:rPr>
          <w:rFonts w:ascii="Museo 300" w:eastAsia="SimSun" w:hAnsi="Museo 300"/>
          <w:spacing w:val="-5"/>
          <w:sz w:val="16"/>
          <w:szCs w:val="16"/>
        </w:rPr>
      </w:pPr>
      <w:r w:rsidRPr="00177762">
        <w:rPr>
          <w:rFonts w:ascii="Museo 300" w:eastAsia="SimSun" w:hAnsi="Museo 300"/>
          <w:spacing w:val="-5"/>
          <w:sz w:val="16"/>
          <w:szCs w:val="16"/>
        </w:rPr>
        <w:t> </w:t>
      </w:r>
    </w:p>
    <w:p w14:paraId="1C702176" w14:textId="77777777" w:rsidR="00177762" w:rsidRPr="00177762" w:rsidRDefault="00177762">
      <w:pPr>
        <w:pStyle w:val="Prrafodelista"/>
        <w:numPr>
          <w:ilvl w:val="0"/>
          <w:numId w:val="12"/>
        </w:numPr>
        <w:ind w:right="567"/>
        <w:jc w:val="both"/>
        <w:rPr>
          <w:rFonts w:ascii="Museo 300" w:eastAsia="SimSun" w:hAnsi="Museo 300"/>
          <w:spacing w:val="-5"/>
          <w:sz w:val="16"/>
          <w:szCs w:val="16"/>
        </w:rPr>
      </w:pPr>
      <w:r w:rsidRPr="00177762">
        <w:rPr>
          <w:rFonts w:ascii="Museo 300" w:eastAsia="SimSun" w:hAnsi="Museo 300"/>
          <w:spacing w:val="-5"/>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 </w:t>
      </w:r>
    </w:p>
    <w:p w14:paraId="14C06C3C" w14:textId="77777777" w:rsidR="00177762" w:rsidRPr="00177762" w:rsidRDefault="00177762" w:rsidP="00177762">
      <w:pPr>
        <w:pStyle w:val="Prrafodelista"/>
        <w:ind w:left="1213" w:right="567"/>
        <w:jc w:val="both"/>
        <w:rPr>
          <w:rFonts w:ascii="Museo 300" w:eastAsia="SimSun" w:hAnsi="Museo 300"/>
          <w:spacing w:val="-5"/>
          <w:sz w:val="16"/>
          <w:szCs w:val="16"/>
        </w:rPr>
      </w:pPr>
      <w:r w:rsidRPr="00177762">
        <w:rPr>
          <w:rFonts w:ascii="Museo 300" w:eastAsia="SimSun" w:hAnsi="Museo 300"/>
          <w:spacing w:val="-5"/>
          <w:sz w:val="16"/>
          <w:szCs w:val="16"/>
        </w:rPr>
        <w:t> </w:t>
      </w:r>
    </w:p>
    <w:p w14:paraId="1A3875F5" w14:textId="2AD418F0" w:rsidR="001D12F9" w:rsidRPr="001D12F9" w:rsidRDefault="00177762" w:rsidP="001D12F9">
      <w:pPr>
        <w:pStyle w:val="Prrafodelista"/>
        <w:numPr>
          <w:ilvl w:val="0"/>
          <w:numId w:val="12"/>
        </w:numPr>
        <w:ind w:right="567"/>
        <w:jc w:val="both"/>
        <w:rPr>
          <w:rFonts w:ascii="Museo 300" w:eastAsia="SimSun" w:hAnsi="Museo 300"/>
          <w:spacing w:val="-5"/>
          <w:sz w:val="16"/>
          <w:szCs w:val="16"/>
        </w:rPr>
      </w:pPr>
      <w:r w:rsidRPr="00177762">
        <w:rPr>
          <w:rFonts w:ascii="Museo 300" w:eastAsia="SimSun" w:hAnsi="Museo 300"/>
          <w:spacing w:val="-5"/>
          <w:sz w:val="16"/>
          <w:szCs w:val="16"/>
        </w:rPr>
        <w:t>La empresa distribuidora podía controlar en forma remota los consumos mensuales reales en el suministro, así como pudo implementar la notificación por medios electrónicos tal y como lo establece el artículo 32 c) de los Términos y Condiciones vigentes.</w:t>
      </w:r>
      <w:r w:rsidR="00824522">
        <w:rPr>
          <w:rFonts w:ascii="Museo 300" w:eastAsia="SimSun" w:hAnsi="Museo 300"/>
          <w:spacing w:val="-5"/>
          <w:sz w:val="16"/>
          <w:szCs w:val="16"/>
        </w:rPr>
        <w:t xml:space="preserve"> </w:t>
      </w:r>
      <w:r w:rsidRPr="00177762">
        <w:rPr>
          <w:rFonts w:ascii="Museo 300" w:eastAsia="SimSun" w:hAnsi="Museo 300"/>
          <w:color w:val="000000"/>
          <w:spacing w:val="-5"/>
          <w:sz w:val="16"/>
          <w:szCs w:val="16"/>
        </w:rPr>
        <w:t>(…)</w:t>
      </w:r>
    </w:p>
    <w:p w14:paraId="74EA1E21" w14:textId="77777777" w:rsidR="001D12F9" w:rsidRPr="001D12F9" w:rsidRDefault="001D12F9" w:rsidP="001D12F9">
      <w:pPr>
        <w:pStyle w:val="Prrafodelista"/>
        <w:rPr>
          <w:rFonts w:ascii="Museo 300" w:eastAsia="SimSun" w:hAnsi="Museo 300"/>
          <w:spacing w:val="-5"/>
          <w:sz w:val="16"/>
          <w:szCs w:val="16"/>
        </w:rPr>
      </w:pPr>
    </w:p>
    <w:p w14:paraId="6BBD5B6A" w14:textId="2D903A17" w:rsid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Con base en lo expuesto, el CAU determina que no es aceptable el cobro acumulado que la empresa distribuidora pretende recuperar en el mes de mayo de 2022 por la cantidad de </w:t>
      </w:r>
      <w:r w:rsidRPr="000B7E7F">
        <w:rPr>
          <w:rFonts w:ascii="Museo 300" w:eastAsia="SimSun" w:hAnsi="Museo 300" w:cs="Arial"/>
          <w:b/>
          <w:bCs/>
          <w:spacing w:val="-5"/>
          <w:sz w:val="16"/>
          <w:szCs w:val="16"/>
        </w:rPr>
        <w:t>mil seiscientos sesenta y ocho 06/100 dólares de los Estados Unidos de América (USD 1,668.06), IVA más cargos básicos y subsidio incluidos,</w:t>
      </w:r>
      <w:r w:rsidRPr="000B7E7F">
        <w:rPr>
          <w:rFonts w:ascii="Museo 300" w:eastAsia="SimSun" w:hAnsi="Museo 300" w:cs="Arial"/>
          <w:spacing w:val="-5"/>
          <w:sz w:val="16"/>
          <w:szCs w:val="16"/>
        </w:rPr>
        <w:t xml:space="preserve"> en concepto de una energía acumulada de </w:t>
      </w:r>
      <w:r w:rsidRPr="000B7E7F">
        <w:rPr>
          <w:rFonts w:ascii="Museo 300" w:eastAsia="SimSun" w:hAnsi="Museo 300" w:cs="Arial"/>
          <w:b/>
          <w:bCs/>
          <w:spacing w:val="-5"/>
          <w:sz w:val="16"/>
          <w:szCs w:val="16"/>
        </w:rPr>
        <w:t>5,932 kWh</w:t>
      </w:r>
      <w:r w:rsidRPr="000B7E7F">
        <w:rPr>
          <w:rFonts w:ascii="Museo 300" w:eastAsia="SimSun" w:hAnsi="Museo 300" w:cs="Arial"/>
          <w:spacing w:val="-5"/>
          <w:sz w:val="16"/>
          <w:szCs w:val="16"/>
        </w:rPr>
        <w:t>, asociada a la facturación de consumos no reales en el suministro para el período comprendido del 4 de febrero de 2021 al 7 de mayo de 2022.</w:t>
      </w:r>
    </w:p>
    <w:p w14:paraId="142F8A19" w14:textId="749F3F3D"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b/>
          <w:bCs/>
          <w:spacing w:val="-5"/>
          <w:sz w:val="16"/>
          <w:szCs w:val="16"/>
        </w:rPr>
        <w:t>5.2.</w:t>
      </w:r>
      <w:r>
        <w:rPr>
          <w:rFonts w:ascii="Museo 300" w:eastAsia="SimSun" w:hAnsi="Museo 300" w:cs="Arial"/>
          <w:b/>
          <w:bCs/>
          <w:spacing w:val="-5"/>
          <w:sz w:val="16"/>
          <w:szCs w:val="16"/>
        </w:rPr>
        <w:t>3</w:t>
      </w:r>
      <w:r w:rsidRPr="000B7E7F">
        <w:rPr>
          <w:rFonts w:ascii="Museo 300" w:eastAsia="SimSun" w:hAnsi="Museo 300" w:cs="Arial"/>
          <w:b/>
          <w:bCs/>
          <w:spacing w:val="-5"/>
          <w:sz w:val="16"/>
          <w:szCs w:val="16"/>
        </w:rPr>
        <w:t>.</w:t>
      </w:r>
      <w:r>
        <w:rPr>
          <w:rFonts w:ascii="Museo 300" w:eastAsia="SimSun" w:hAnsi="Museo 300" w:cs="Arial"/>
          <w:spacing w:val="-5"/>
          <w:sz w:val="16"/>
          <w:szCs w:val="16"/>
        </w:rPr>
        <w:t xml:space="preserve"> </w:t>
      </w:r>
      <w:r w:rsidRPr="000B7E7F">
        <w:rPr>
          <w:rFonts w:ascii="Museo 300" w:eastAsia="SimSun" w:hAnsi="Museo 300" w:cs="Arial"/>
          <w:b/>
          <w:spacing w:val="-5"/>
          <w:sz w:val="16"/>
          <w:szCs w:val="16"/>
          <w:u w:val="single"/>
        </w:rPr>
        <w:t>Análisis de los consumos facturados y la cantidad a rectificar</w:t>
      </w:r>
    </w:p>
    <w:p w14:paraId="7ED19DC5"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A partir de los criterios establecidos por el CAU y de conformidad con el historial de los consumos de energía eléctrica reales presentados por la sociedad AES CLESA para el servicio en estudio, se determinará la diferencia existente entre el cobro acumulado que pretende recuperar la empresa distribuidora y el monto determinado por este Centro; lo anterior, utilizando la siguiente metodología:</w:t>
      </w:r>
    </w:p>
    <w:p w14:paraId="4095A4C7" w14:textId="77777777" w:rsidR="000B7E7F" w:rsidRPr="000B7E7F" w:rsidRDefault="000B7E7F">
      <w:pPr>
        <w:numPr>
          <w:ilvl w:val="0"/>
          <w:numId w:val="11"/>
        </w:numPr>
        <w:suppressAutoHyphens/>
        <w:autoSpaceDN w:val="0"/>
        <w:spacing w:after="160" w:line="254" w:lineRule="auto"/>
        <w:ind w:left="1134"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Análisis de los consumos estimados y acumulado en el servicio eléctrico por parte de la sociedad AES CLESA, en el período del 4 de febrero de 2021 al 7 de mayo de 2022;</w:t>
      </w:r>
    </w:p>
    <w:p w14:paraId="47DF4334" w14:textId="77777777" w:rsidR="000B7E7F" w:rsidRPr="000B7E7F" w:rsidRDefault="000B7E7F">
      <w:pPr>
        <w:numPr>
          <w:ilvl w:val="0"/>
          <w:numId w:val="11"/>
        </w:numPr>
        <w:suppressAutoHyphens/>
        <w:autoSpaceDN w:val="0"/>
        <w:spacing w:after="160" w:line="254" w:lineRule="auto"/>
        <w:ind w:left="1134"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Aplicación de los diferentes Pliegos Tarifarios vigentes para cada período analizado;</w:t>
      </w:r>
    </w:p>
    <w:p w14:paraId="5B2204B8" w14:textId="77777777" w:rsidR="000B7E7F" w:rsidRPr="000B7E7F" w:rsidRDefault="000B7E7F">
      <w:pPr>
        <w:numPr>
          <w:ilvl w:val="0"/>
          <w:numId w:val="11"/>
        </w:numPr>
        <w:suppressAutoHyphens/>
        <w:autoSpaceDN w:val="0"/>
        <w:spacing w:after="160" w:line="254" w:lineRule="auto"/>
        <w:ind w:left="1134"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El cálculo de la energía a recuperar se realizó considerando los consumos reales registrados por el sistema AMI de la zona, correspondientes al período del 4 de febrero al 7 de mayo de 2022, que corresponden a un consumo de </w:t>
      </w:r>
      <w:r w:rsidRPr="000B7E7F">
        <w:rPr>
          <w:rFonts w:ascii="Museo 300" w:eastAsia="SimSun" w:hAnsi="Museo 300" w:cs="Arial"/>
          <w:b/>
          <w:bCs/>
          <w:spacing w:val="-5"/>
          <w:sz w:val="16"/>
          <w:szCs w:val="16"/>
        </w:rPr>
        <w:t>540 kWh</w:t>
      </w:r>
      <w:r w:rsidRPr="000B7E7F">
        <w:rPr>
          <w:rFonts w:ascii="Museo 300" w:eastAsia="SimSun" w:hAnsi="Museo 300" w:cs="Arial"/>
          <w:spacing w:val="-5"/>
          <w:sz w:val="16"/>
          <w:szCs w:val="16"/>
        </w:rPr>
        <w:t xml:space="preserve"> en el mes de marzo, </w:t>
      </w:r>
      <w:r w:rsidRPr="000B7E7F">
        <w:rPr>
          <w:rFonts w:ascii="Museo 300" w:eastAsia="SimSun" w:hAnsi="Museo 300" w:cs="Arial"/>
          <w:b/>
          <w:bCs/>
          <w:spacing w:val="-5"/>
          <w:sz w:val="16"/>
          <w:szCs w:val="16"/>
        </w:rPr>
        <w:t>416 kWh</w:t>
      </w:r>
      <w:r w:rsidRPr="000B7E7F">
        <w:rPr>
          <w:rFonts w:ascii="Museo 300" w:eastAsia="SimSun" w:hAnsi="Museo 300" w:cs="Arial"/>
          <w:spacing w:val="-5"/>
          <w:sz w:val="16"/>
          <w:szCs w:val="16"/>
        </w:rPr>
        <w:t xml:space="preserve"> en el mes de abril y de </w:t>
      </w:r>
      <w:r w:rsidRPr="000B7E7F">
        <w:rPr>
          <w:rFonts w:ascii="Museo 300" w:eastAsia="SimSun" w:hAnsi="Museo 300" w:cs="Arial"/>
          <w:b/>
          <w:bCs/>
          <w:spacing w:val="-5"/>
          <w:sz w:val="16"/>
          <w:szCs w:val="16"/>
        </w:rPr>
        <w:t>321 kWh</w:t>
      </w:r>
      <w:r w:rsidRPr="000B7E7F">
        <w:rPr>
          <w:rFonts w:ascii="Museo 300" w:eastAsia="SimSun" w:hAnsi="Museo 300" w:cs="Arial"/>
          <w:spacing w:val="-5"/>
          <w:sz w:val="16"/>
          <w:szCs w:val="16"/>
        </w:rPr>
        <w:t xml:space="preserve"> en el mes de mayo.</w:t>
      </w:r>
    </w:p>
    <w:p w14:paraId="431BF716" w14:textId="77777777" w:rsidR="000B7E7F" w:rsidRPr="000B7E7F" w:rsidRDefault="000B7E7F">
      <w:pPr>
        <w:numPr>
          <w:ilvl w:val="0"/>
          <w:numId w:val="11"/>
        </w:numPr>
        <w:suppressAutoHyphens/>
        <w:autoSpaceDN w:val="0"/>
        <w:spacing w:after="160" w:line="254" w:lineRule="auto"/>
        <w:ind w:left="1134"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El período máximo de meses que puede acumular y cobrar la empresa distribuidora de forma retroactiva se limita a tres meses, que comprenderá los ciclos de facturación de marzo, abril y mayo de 2022, de conformidad a lo dictaminado a partir del acuerdo </w:t>
      </w:r>
      <w:proofErr w:type="spellStart"/>
      <w:r w:rsidRPr="000B7E7F">
        <w:rPr>
          <w:rFonts w:ascii="Museo 300" w:eastAsia="SimSun" w:hAnsi="Museo 300" w:cs="Arial"/>
          <w:b/>
          <w:bCs/>
          <w:spacing w:val="-5"/>
          <w:sz w:val="16"/>
          <w:szCs w:val="16"/>
        </w:rPr>
        <w:t>N.°</w:t>
      </w:r>
      <w:proofErr w:type="spellEnd"/>
      <w:r w:rsidRPr="000B7E7F">
        <w:rPr>
          <w:rFonts w:ascii="Museo 300" w:eastAsia="SimSun" w:hAnsi="Museo 300" w:cs="Arial"/>
          <w:b/>
          <w:bCs/>
          <w:spacing w:val="-5"/>
          <w:sz w:val="16"/>
          <w:szCs w:val="16"/>
        </w:rPr>
        <w:t xml:space="preserve"> E-0888-2021-CAU</w:t>
      </w:r>
      <w:r w:rsidRPr="000B7E7F">
        <w:rPr>
          <w:rFonts w:ascii="Museo 300" w:eastAsia="SimSun" w:hAnsi="Museo 300" w:cs="Arial"/>
          <w:spacing w:val="-5"/>
          <w:sz w:val="16"/>
          <w:szCs w:val="16"/>
        </w:rPr>
        <w:t xml:space="preserve"> para este tipo de casos.</w:t>
      </w:r>
    </w:p>
    <w:p w14:paraId="7567D695"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Con base en lo expuesto anteriormente, se determinó la diferencia económica existente entre el consumo acumulado por parte de la empresa distribuidora y el consumo mensual determinado por parte del CAU en el servicio eléctrico en referencia en el período señalado. En la tabla </w:t>
      </w:r>
      <w:proofErr w:type="spellStart"/>
      <w:r w:rsidRPr="000B7E7F">
        <w:rPr>
          <w:rFonts w:ascii="Museo 300" w:eastAsia="SimSun" w:hAnsi="Museo 300" w:cs="Arial"/>
          <w:spacing w:val="-5"/>
          <w:sz w:val="16"/>
          <w:szCs w:val="16"/>
        </w:rPr>
        <w:t>n.°</w:t>
      </w:r>
      <w:proofErr w:type="spellEnd"/>
      <w:r w:rsidRPr="000B7E7F">
        <w:rPr>
          <w:rFonts w:ascii="Museo 300" w:eastAsia="SimSun" w:hAnsi="Museo 300" w:cs="Arial"/>
          <w:spacing w:val="-5"/>
          <w:sz w:val="16"/>
          <w:szCs w:val="16"/>
        </w:rPr>
        <w:t xml:space="preserve"> 1, se detallan las diferencias existentes en cada uno de los meses del servicio eléctrico analizado:</w:t>
      </w:r>
    </w:p>
    <w:p w14:paraId="5BB1BF03" w14:textId="2C97234A" w:rsidR="000B7E7F" w:rsidRPr="000B7E7F" w:rsidRDefault="000B7E7F" w:rsidP="000B7E7F">
      <w:pPr>
        <w:suppressAutoHyphens/>
        <w:autoSpaceDN w:val="0"/>
        <w:spacing w:after="160" w:line="254" w:lineRule="auto"/>
        <w:ind w:left="709" w:right="709"/>
        <w:jc w:val="center"/>
        <w:textAlignment w:val="baseline"/>
        <w:rPr>
          <w:rFonts w:ascii="Museo 300" w:eastAsia="SimSun" w:hAnsi="Museo 300" w:cs="Arial"/>
          <w:spacing w:val="-5"/>
          <w:sz w:val="16"/>
          <w:szCs w:val="16"/>
        </w:rPr>
      </w:pPr>
    </w:p>
    <w:p w14:paraId="7FF76655" w14:textId="344CDDC5"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El CAU verificó, con base en la información contenida en la tabla mostrada anteriormente, que para el período de recuperación, comprendido entre los ciclos de facturación del 4 de febrero al 7 de mayo de 2022, el monto que pretende cobrar la sociedad AES CLESA a la señora </w:t>
      </w:r>
      <w:proofErr w:type="spellStart"/>
      <w:r w:rsidR="00F419B0">
        <w:rPr>
          <w:rFonts w:ascii="Museo 300" w:eastAsia="SimSun" w:hAnsi="Museo 300" w:cs="Arial"/>
          <w:spacing w:val="-5"/>
          <w:sz w:val="16"/>
          <w:szCs w:val="16"/>
        </w:rPr>
        <w:t>x</w:t>
      </w:r>
      <w:r w:rsidR="007975CC">
        <w:rPr>
          <w:rFonts w:ascii="Museo 300" w:eastAsia="SimSun" w:hAnsi="Museo 300" w:cs="Arial"/>
          <w:spacing w:val="-5"/>
          <w:sz w:val="16"/>
          <w:szCs w:val="16"/>
        </w:rPr>
        <w:t>xxx</w:t>
      </w:r>
      <w:proofErr w:type="spellEnd"/>
      <w:r w:rsidRPr="000B7E7F">
        <w:rPr>
          <w:rFonts w:ascii="Museo 300" w:eastAsia="SimSun" w:hAnsi="Museo 300" w:cs="Arial"/>
          <w:spacing w:val="-5"/>
          <w:sz w:val="16"/>
          <w:szCs w:val="16"/>
        </w:rPr>
        <w:t xml:space="preserve"> corresponde a la cantidad de </w:t>
      </w:r>
      <w:r w:rsidRPr="000B7E7F">
        <w:rPr>
          <w:rFonts w:ascii="Museo 300" w:eastAsia="SimSun" w:hAnsi="Museo 300" w:cs="Arial"/>
          <w:b/>
          <w:bCs/>
          <w:spacing w:val="-5"/>
          <w:sz w:val="16"/>
          <w:szCs w:val="16"/>
        </w:rPr>
        <w:t>mil setecientos diecinueve 66/100 dólares de los Estados Unidos de América (USD 1,719.66</w:t>
      </w:r>
      <w:r w:rsidRPr="000B7E7F">
        <w:rPr>
          <w:rFonts w:ascii="Museo 300" w:eastAsia="SimSun" w:hAnsi="Museo 300" w:cs="Arial"/>
          <w:spacing w:val="-5"/>
          <w:sz w:val="16"/>
          <w:szCs w:val="16"/>
        </w:rPr>
        <w:t xml:space="preserve">), </w:t>
      </w:r>
      <w:r w:rsidRPr="000B7E7F">
        <w:rPr>
          <w:rFonts w:ascii="Museo 300" w:eastAsia="SimSun" w:hAnsi="Museo 300" w:cs="Arial"/>
          <w:b/>
          <w:bCs/>
          <w:spacing w:val="-5"/>
          <w:sz w:val="16"/>
          <w:szCs w:val="16"/>
        </w:rPr>
        <w:t>IVA incluido,</w:t>
      </w:r>
      <w:r w:rsidRPr="000B7E7F">
        <w:rPr>
          <w:rFonts w:ascii="Museo 300" w:eastAsia="SimSun" w:hAnsi="Museo 300" w:cs="Arial"/>
          <w:spacing w:val="-5"/>
          <w:sz w:val="16"/>
          <w:szCs w:val="16"/>
        </w:rPr>
        <w:t xml:space="preserve"> equivalente a un consumo de energía acumulado de </w:t>
      </w:r>
      <w:r w:rsidRPr="000B7E7F">
        <w:rPr>
          <w:rFonts w:ascii="Museo 300" w:eastAsia="SimSun" w:hAnsi="Museo 300" w:cs="Arial"/>
          <w:b/>
          <w:bCs/>
          <w:spacing w:val="-5"/>
          <w:sz w:val="16"/>
          <w:szCs w:val="16"/>
        </w:rPr>
        <w:t>6,113 kWh</w:t>
      </w:r>
      <w:r w:rsidRPr="000B7E7F">
        <w:rPr>
          <w:rFonts w:ascii="Museo 300" w:eastAsia="SimSun" w:hAnsi="Museo 300" w:cs="Arial"/>
          <w:spacing w:val="-5"/>
          <w:sz w:val="16"/>
          <w:szCs w:val="16"/>
        </w:rPr>
        <w:t xml:space="preserve">.  </w:t>
      </w:r>
    </w:p>
    <w:p w14:paraId="7D022D72" w14:textId="7379EDD8"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El CAU determinó, con base en el historial de registro de lecturas correctas de consumo, que para el período antes citado el monto que podrá cobrar la sociedad AES CLESA a la señora </w:t>
      </w:r>
      <w:proofErr w:type="spellStart"/>
      <w:r w:rsidR="00F419B0">
        <w:rPr>
          <w:rFonts w:ascii="Museo 300" w:eastAsia="SimSun" w:hAnsi="Museo 300" w:cs="Arial"/>
          <w:spacing w:val="-5"/>
          <w:sz w:val="16"/>
          <w:szCs w:val="16"/>
        </w:rPr>
        <w:t>x</w:t>
      </w:r>
      <w:r w:rsidR="007975CC">
        <w:rPr>
          <w:rFonts w:ascii="Museo 300" w:eastAsia="SimSun" w:hAnsi="Museo 300" w:cs="Arial"/>
          <w:spacing w:val="-5"/>
          <w:sz w:val="16"/>
          <w:szCs w:val="16"/>
        </w:rPr>
        <w:t>xxx</w:t>
      </w:r>
      <w:proofErr w:type="spellEnd"/>
      <w:r w:rsidRPr="000B7E7F">
        <w:rPr>
          <w:rFonts w:ascii="Museo 300" w:eastAsia="SimSun" w:hAnsi="Museo 300" w:cs="Arial"/>
          <w:spacing w:val="-5"/>
          <w:sz w:val="16"/>
          <w:szCs w:val="16"/>
        </w:rPr>
        <w:t xml:space="preserve">, corresponde a la cantidad de </w:t>
      </w:r>
      <w:r w:rsidRPr="000B7E7F">
        <w:rPr>
          <w:rFonts w:ascii="Museo 300" w:eastAsia="SimSun" w:hAnsi="Museo 300" w:cs="Arial"/>
          <w:b/>
          <w:bCs/>
          <w:spacing w:val="-5"/>
          <w:sz w:val="16"/>
          <w:szCs w:val="16"/>
        </w:rPr>
        <w:t>trescientos veintiocho 08/100 dólares de los Estados Unidos de América (USD 328.08)</w:t>
      </w:r>
      <w:r w:rsidRPr="000B7E7F">
        <w:rPr>
          <w:rFonts w:ascii="Museo 300" w:eastAsia="SimSun" w:hAnsi="Museo 300" w:cs="Arial"/>
          <w:spacing w:val="-5"/>
          <w:sz w:val="16"/>
          <w:szCs w:val="16"/>
        </w:rPr>
        <w:t xml:space="preserve">, </w:t>
      </w:r>
      <w:r w:rsidRPr="000B7E7F">
        <w:rPr>
          <w:rFonts w:ascii="Museo 300" w:eastAsia="SimSun" w:hAnsi="Museo 300" w:cs="Arial"/>
          <w:b/>
          <w:bCs/>
          <w:spacing w:val="-5"/>
          <w:sz w:val="16"/>
          <w:szCs w:val="16"/>
        </w:rPr>
        <w:t>IVA incluido,</w:t>
      </w:r>
      <w:r w:rsidRPr="000B7E7F">
        <w:rPr>
          <w:rFonts w:ascii="Museo 300" w:eastAsia="SimSun" w:hAnsi="Museo 300" w:cs="Arial"/>
          <w:spacing w:val="-5"/>
          <w:sz w:val="16"/>
          <w:szCs w:val="16"/>
        </w:rPr>
        <w:t xml:space="preserve"> equivalente a un consumo de </w:t>
      </w:r>
      <w:r w:rsidRPr="000B7E7F">
        <w:rPr>
          <w:rFonts w:ascii="Museo 300" w:eastAsia="SimSun" w:hAnsi="Museo 300" w:cs="Arial"/>
          <w:b/>
          <w:bCs/>
          <w:spacing w:val="-5"/>
          <w:sz w:val="16"/>
          <w:szCs w:val="16"/>
        </w:rPr>
        <w:t>1,277 kWh</w:t>
      </w:r>
      <w:r w:rsidRPr="000B7E7F">
        <w:rPr>
          <w:rFonts w:ascii="Museo 300" w:eastAsia="SimSun" w:hAnsi="Museo 300" w:cs="Arial"/>
          <w:spacing w:val="-5"/>
          <w:sz w:val="16"/>
          <w:szCs w:val="16"/>
        </w:rPr>
        <w:t xml:space="preserve">. </w:t>
      </w:r>
    </w:p>
    <w:p w14:paraId="0EF1A55D" w14:textId="77777777" w:rsid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Por lo tanto, la empresa distribuidora cobraría en exceso la cantidad de </w:t>
      </w:r>
      <w:r w:rsidRPr="000B7E7F">
        <w:rPr>
          <w:rFonts w:ascii="Museo 300" w:eastAsia="SimSun" w:hAnsi="Museo 300" w:cs="Arial"/>
          <w:b/>
          <w:bCs/>
          <w:spacing w:val="-5"/>
          <w:sz w:val="16"/>
          <w:szCs w:val="16"/>
        </w:rPr>
        <w:t>mil trescientos noventa y uno 58/100 dólares de los Estados Unidos de América (USD 1,391.58)</w:t>
      </w:r>
      <w:r w:rsidRPr="000B7E7F">
        <w:rPr>
          <w:rFonts w:ascii="Museo 300" w:eastAsia="SimSun" w:hAnsi="Museo 300" w:cs="Arial"/>
          <w:spacing w:val="-5"/>
          <w:sz w:val="16"/>
          <w:szCs w:val="16"/>
        </w:rPr>
        <w:t xml:space="preserve">, </w:t>
      </w:r>
      <w:r w:rsidRPr="000B7E7F">
        <w:rPr>
          <w:rFonts w:ascii="Museo 300" w:eastAsia="SimSun" w:hAnsi="Museo 300" w:cs="Arial"/>
          <w:b/>
          <w:bCs/>
          <w:spacing w:val="-5"/>
          <w:sz w:val="16"/>
          <w:szCs w:val="16"/>
        </w:rPr>
        <w:t>IVA incluido,</w:t>
      </w:r>
      <w:r w:rsidRPr="000B7E7F">
        <w:rPr>
          <w:rFonts w:ascii="Museo 300" w:eastAsia="SimSun" w:hAnsi="Museo 300" w:cs="Arial"/>
          <w:spacing w:val="-5"/>
          <w:sz w:val="16"/>
          <w:szCs w:val="16"/>
        </w:rPr>
        <w:t xml:space="preserve"> al hacer efectivo dicho cobro acumulado, cantidad que tiene que ser rectificada a favor de la usuaria. </w:t>
      </w:r>
    </w:p>
    <w:p w14:paraId="4A96CE2F" w14:textId="4AD12019"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b/>
          <w:bCs/>
          <w:spacing w:val="-5"/>
          <w:sz w:val="16"/>
          <w:szCs w:val="16"/>
        </w:rPr>
        <w:lastRenderedPageBreak/>
        <w:t>5.2.4.</w:t>
      </w:r>
      <w:r>
        <w:rPr>
          <w:rFonts w:ascii="Museo 300" w:eastAsia="SimSun" w:hAnsi="Museo 300" w:cs="Arial"/>
          <w:spacing w:val="-5"/>
          <w:sz w:val="16"/>
          <w:szCs w:val="16"/>
        </w:rPr>
        <w:t xml:space="preserve"> </w:t>
      </w:r>
      <w:r w:rsidRPr="000B7E7F">
        <w:rPr>
          <w:rFonts w:ascii="Museo 300" w:eastAsia="SimSun" w:hAnsi="Museo 300" w:cs="Arial"/>
          <w:b/>
          <w:spacing w:val="-5"/>
          <w:sz w:val="16"/>
          <w:szCs w:val="16"/>
          <w:u w:val="single"/>
        </w:rPr>
        <w:t>Análisis del indicador CFFE por estimaciones de consumo</w:t>
      </w:r>
    </w:p>
    <w:p w14:paraId="1670CC43"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Al respecto del estudio de los cobros efectuados a la usuaria, es preciso acentuar que la empresa distribuidora no le facturó de forma correcta, por lo que las Normativas de Calidad vigentes establecen el procedimiento a seguir en caso de incumplimiento, que consiste, entre otros, en reportar las estimaciones y compensar a los usuarios por transgredir el límite de las estimaciones en facturación (CFFE).</w:t>
      </w:r>
    </w:p>
    <w:p w14:paraId="6D9A4239"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Por lo que se advierte que, para el presente caso, la sociedad AES CLESA no cumplió con su obligación de pagar a la usuaria las compensaciones reguladas por deficiencias en la calidad del servicio, tal y como lo establece el artículo 67-Bis de la Ley General de Electricidad, lo que constituye un incumplimiento a sus obligaciones según lo determinado en el literal p) del artículo 104 de la citada Ley.</w:t>
      </w:r>
    </w:p>
    <w:p w14:paraId="4FEA0625" w14:textId="77777777" w:rsidR="000B7E7F" w:rsidRPr="000B7E7F" w:rsidRDefault="000B7E7F" w:rsidP="000B7E7F">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Tomando en cuenta los incumplimientos observados en el período 2021 y 2022 al artículo 73 c) de las Normas de Calidad del Servicio de los Sistemas de Distribución en lo concerniente a la realización de estimaciones de consumo de energía eléctrica, la sociedad AES CLESA deberá pagar a la usuaria la compensación indicada en el artículo 80 c) de la misma norma.</w:t>
      </w:r>
    </w:p>
    <w:p w14:paraId="12010958" w14:textId="0D3FFDB9" w:rsidR="004C7259" w:rsidRDefault="000B7E7F" w:rsidP="00550513">
      <w:pPr>
        <w:suppressAutoHyphens/>
        <w:autoSpaceDN w:val="0"/>
        <w:spacing w:after="160" w:line="254" w:lineRule="auto"/>
        <w:ind w:left="709" w:right="709"/>
        <w:jc w:val="both"/>
        <w:textAlignment w:val="baseline"/>
        <w:rPr>
          <w:rFonts w:ascii="Museo 300" w:eastAsia="Museo Sans" w:hAnsi="Museo 300" w:cs="Museo Sans"/>
          <w:color w:val="000000"/>
          <w:spacing w:val="-5"/>
          <w:sz w:val="16"/>
          <w:szCs w:val="16"/>
        </w:rPr>
      </w:pPr>
      <w:r w:rsidRPr="000B7E7F">
        <w:rPr>
          <w:rFonts w:ascii="Museo 300" w:eastAsia="SimSun" w:hAnsi="Museo 300" w:cs="Arial"/>
          <w:spacing w:val="-5"/>
          <w:sz w:val="16"/>
          <w:szCs w:val="16"/>
        </w:rPr>
        <w:t xml:space="preserve">Asimismo, se reitera la obligación que tiene la empresa distribuidora de reportar las facturaciones no reales efectuadas a los suministros de energía eléctrica, de conformidad a lo requerido mensualmente en cumplimiento de lo establecido en el acuerdo </w:t>
      </w:r>
      <w:proofErr w:type="spellStart"/>
      <w:r w:rsidRPr="000B7E7F">
        <w:rPr>
          <w:rFonts w:ascii="Museo 300" w:eastAsia="SimSun" w:hAnsi="Museo 300" w:cs="Arial"/>
          <w:spacing w:val="-5"/>
          <w:sz w:val="16"/>
          <w:szCs w:val="16"/>
        </w:rPr>
        <w:t>N.°</w:t>
      </w:r>
      <w:proofErr w:type="spellEnd"/>
      <w:r w:rsidRPr="000B7E7F">
        <w:rPr>
          <w:rFonts w:ascii="Museo 300" w:eastAsia="SimSun" w:hAnsi="Museo 300" w:cs="Arial"/>
          <w:spacing w:val="-5"/>
          <w:sz w:val="16"/>
          <w:szCs w:val="16"/>
        </w:rPr>
        <w:t xml:space="preserve"> 38-E-2015, y los artículos b) 67-Bis y 103 de la Ley General de Electricidad.</w:t>
      </w:r>
      <w:r>
        <w:rPr>
          <w:rFonts w:ascii="Museo 300" w:eastAsia="SimSun" w:hAnsi="Museo 300" w:cs="Arial"/>
          <w:spacing w:val="-5"/>
          <w:sz w:val="16"/>
          <w:szCs w:val="16"/>
        </w:rPr>
        <w:t xml:space="preserve"> […]</w:t>
      </w:r>
    </w:p>
    <w:bookmarkEnd w:id="1"/>
    <w:p w14:paraId="73EB73AF" w14:textId="09F01BCD" w:rsidR="00F35AAC" w:rsidRDefault="00F35AAC" w:rsidP="00C04076">
      <w:pPr>
        <w:spacing w:after="0" w:line="240" w:lineRule="auto"/>
        <w:ind w:left="709" w:right="567"/>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AC1F2EB"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2F2BDAEB" w14:textId="3923AFA2" w:rsidR="000B7E7F" w:rsidRPr="00F419B0" w:rsidRDefault="000B7E7F">
      <w:pPr>
        <w:pStyle w:val="Prrafodelista"/>
        <w:numPr>
          <w:ilvl w:val="0"/>
          <w:numId w:val="7"/>
        </w:numPr>
        <w:ind w:left="1134" w:right="708"/>
        <w:jc w:val="both"/>
        <w:rPr>
          <w:rFonts w:ascii="Museo 300" w:hAnsi="Museo 300" w:cs="Arial"/>
          <w:sz w:val="16"/>
          <w:szCs w:val="16"/>
        </w:rPr>
      </w:pPr>
      <w:r w:rsidRPr="000B7E7F">
        <w:rPr>
          <w:rFonts w:ascii="Museo 300" w:hAnsi="Museo 300" w:cs="Arial"/>
          <w:sz w:val="16"/>
          <w:szCs w:val="16"/>
        </w:rPr>
        <w:t xml:space="preserve">La señora </w:t>
      </w:r>
      <w:proofErr w:type="spellStart"/>
      <w:r w:rsidR="00F419B0">
        <w:rPr>
          <w:rFonts w:ascii="Museo 300" w:hAnsi="Museo 300" w:cs="Arial"/>
          <w:sz w:val="16"/>
          <w:szCs w:val="16"/>
        </w:rPr>
        <w:t>x</w:t>
      </w:r>
      <w:r w:rsidR="007975CC">
        <w:rPr>
          <w:rFonts w:ascii="Museo 300" w:hAnsi="Museo 300" w:cs="Arial"/>
          <w:sz w:val="16"/>
          <w:szCs w:val="16"/>
        </w:rPr>
        <w:t>xxx</w:t>
      </w:r>
      <w:proofErr w:type="spellEnd"/>
      <w:r w:rsidRPr="000B7E7F">
        <w:rPr>
          <w:rFonts w:ascii="Museo 300" w:hAnsi="Museo 300" w:cs="Arial"/>
          <w:sz w:val="16"/>
          <w:szCs w:val="16"/>
        </w:rPr>
        <w:t xml:space="preserve"> interpuso ante el CAU un reclamo por el cobro de la cantidad de </w:t>
      </w:r>
      <w:r w:rsidRPr="000B7E7F">
        <w:rPr>
          <w:rFonts w:ascii="Museo 300" w:hAnsi="Museo 300" w:cs="Arial"/>
          <w:b/>
          <w:bCs/>
          <w:sz w:val="16"/>
          <w:szCs w:val="16"/>
        </w:rPr>
        <w:t>mil seiscientos sesenta y ocho 06/100 dólares de los Estados Unidos de América (USD 1,668.06), IVA, subsidio y cargos básicos incluidos</w:t>
      </w:r>
      <w:r w:rsidRPr="000B7E7F">
        <w:rPr>
          <w:rFonts w:ascii="Museo 300" w:hAnsi="Museo 300" w:cs="Arial"/>
          <w:sz w:val="16"/>
          <w:szCs w:val="16"/>
        </w:rPr>
        <w:t xml:space="preserve">, en la factura correspondiente al mes de mayo de 2022 en concepto de consumo de energía eléctrica de </w:t>
      </w:r>
      <w:r w:rsidRPr="000B7E7F">
        <w:rPr>
          <w:rFonts w:ascii="Museo 300" w:hAnsi="Museo 300" w:cs="Arial"/>
          <w:b/>
          <w:bCs/>
          <w:sz w:val="16"/>
          <w:szCs w:val="16"/>
        </w:rPr>
        <w:t>5,932 kWh</w:t>
      </w:r>
      <w:r w:rsidRPr="000B7E7F">
        <w:rPr>
          <w:rFonts w:ascii="Museo 300" w:hAnsi="Museo 300" w:cs="Arial"/>
          <w:sz w:val="16"/>
          <w:szCs w:val="16"/>
        </w:rPr>
        <w:t xml:space="preserve"> en el suministro identificado con el </w:t>
      </w:r>
      <w:proofErr w:type="spellStart"/>
      <w:r w:rsidR="007975CC">
        <w:rPr>
          <w:rFonts w:ascii="Museo 300" w:hAnsi="Museo 300" w:cs="Arial"/>
          <w:b/>
          <w:bCs/>
          <w:sz w:val="16"/>
          <w:szCs w:val="16"/>
        </w:rPr>
        <w:t>xxxx</w:t>
      </w:r>
      <w:proofErr w:type="spellEnd"/>
      <w:r w:rsidRPr="000B7E7F">
        <w:rPr>
          <w:rFonts w:ascii="Museo 300" w:hAnsi="Museo 300" w:cs="Arial"/>
          <w:b/>
          <w:bCs/>
          <w:sz w:val="16"/>
          <w:szCs w:val="16"/>
        </w:rPr>
        <w:t>.</w:t>
      </w:r>
    </w:p>
    <w:p w14:paraId="2915A60E" w14:textId="77777777" w:rsidR="00F419B0" w:rsidRPr="002C1DD6" w:rsidRDefault="00F419B0" w:rsidP="00F419B0">
      <w:pPr>
        <w:pStyle w:val="Prrafodelista"/>
        <w:ind w:left="1134" w:right="708"/>
        <w:jc w:val="both"/>
        <w:rPr>
          <w:rFonts w:ascii="Museo 300" w:hAnsi="Museo 300" w:cs="Arial"/>
          <w:sz w:val="16"/>
          <w:szCs w:val="16"/>
        </w:rPr>
      </w:pPr>
    </w:p>
    <w:p w14:paraId="2E4036FB" w14:textId="77777777" w:rsidR="000B7E7F" w:rsidRPr="000B7E7F" w:rsidRDefault="000B7E7F">
      <w:pPr>
        <w:pStyle w:val="Prrafodelista"/>
        <w:numPr>
          <w:ilvl w:val="0"/>
          <w:numId w:val="7"/>
        </w:numPr>
        <w:ind w:left="1134" w:right="708"/>
        <w:jc w:val="both"/>
        <w:rPr>
          <w:rFonts w:ascii="Museo 300" w:hAnsi="Museo 300"/>
          <w:sz w:val="16"/>
          <w:szCs w:val="16"/>
        </w:rPr>
      </w:pPr>
      <w:r w:rsidRPr="000B7E7F">
        <w:rPr>
          <w:rFonts w:ascii="Museo 300" w:hAnsi="Museo 300" w:cs="Arial"/>
          <w:sz w:val="16"/>
          <w:szCs w:val="16"/>
        </w:rPr>
        <w:t xml:space="preserve">Según el análisis de los montos contenidos en la tabla </w:t>
      </w:r>
      <w:proofErr w:type="spellStart"/>
      <w:r w:rsidRPr="000B7E7F">
        <w:rPr>
          <w:rFonts w:ascii="Museo 300" w:hAnsi="Museo 300" w:cs="Arial"/>
          <w:sz w:val="16"/>
          <w:szCs w:val="16"/>
        </w:rPr>
        <w:t>n.°</w:t>
      </w:r>
      <w:proofErr w:type="spellEnd"/>
      <w:r w:rsidRPr="000B7E7F">
        <w:rPr>
          <w:rFonts w:ascii="Museo 300" w:hAnsi="Museo 300" w:cs="Arial"/>
          <w:sz w:val="16"/>
          <w:szCs w:val="16"/>
        </w:rPr>
        <w:t xml:space="preserve"> 1, se determinó que la empresa distribuidora pretende recuperar en el servicio eléctrico en referencia </w:t>
      </w:r>
      <w:r w:rsidRPr="000B7E7F">
        <w:rPr>
          <w:rStyle w:val="fBody"/>
          <w:rFonts w:ascii="Museo 300" w:hAnsi="Museo 300"/>
          <w:sz w:val="16"/>
          <w:szCs w:val="16"/>
        </w:rPr>
        <w:t xml:space="preserve">un consumo acumulado de </w:t>
      </w:r>
      <w:r w:rsidRPr="000B7E7F">
        <w:rPr>
          <w:rStyle w:val="fBody"/>
          <w:rFonts w:ascii="Museo 300" w:hAnsi="Museo 300"/>
          <w:b/>
          <w:bCs/>
          <w:sz w:val="16"/>
          <w:szCs w:val="16"/>
        </w:rPr>
        <w:t xml:space="preserve">5,932 kWh </w:t>
      </w:r>
      <w:r w:rsidRPr="000B7E7F">
        <w:rPr>
          <w:rStyle w:val="fBody"/>
          <w:rFonts w:ascii="Museo 300" w:hAnsi="Museo 300"/>
          <w:sz w:val="16"/>
          <w:szCs w:val="16"/>
        </w:rPr>
        <w:t xml:space="preserve">en el mes de mayo de 2022, el cual fue generado por la empresa distribuidora por haber facturado consumos no reales en el período del </w:t>
      </w:r>
      <w:r w:rsidRPr="000B7E7F">
        <w:rPr>
          <w:rFonts w:ascii="Museo 300" w:hAnsi="Museo 300" w:cs="Arial"/>
          <w:sz w:val="16"/>
          <w:szCs w:val="16"/>
        </w:rPr>
        <w:t xml:space="preserve">4 de febrero de 2021 al 7 de mayo de 2022, destacándose que en el suministro se encontraba </w:t>
      </w:r>
      <w:bookmarkStart w:id="3" w:name="_Hlk122094369"/>
      <w:r w:rsidRPr="000B7E7F">
        <w:rPr>
          <w:rFonts w:ascii="Museo 300" w:hAnsi="Museo 300" w:cs="Arial"/>
          <w:sz w:val="16"/>
          <w:szCs w:val="16"/>
        </w:rPr>
        <w:t>instalado un sistema de medición AMI,</w:t>
      </w:r>
      <w:bookmarkEnd w:id="3"/>
      <w:r w:rsidRPr="000B7E7F">
        <w:rPr>
          <w:rFonts w:ascii="Museo 300" w:hAnsi="Museo 300" w:cs="Arial"/>
          <w:sz w:val="16"/>
          <w:szCs w:val="16"/>
        </w:rPr>
        <w:t xml:space="preserve"> del cual se podían obtener de forma remota los consumos mensuales registrados por el medidor tipo modem. </w:t>
      </w:r>
    </w:p>
    <w:p w14:paraId="7089F866" w14:textId="77777777" w:rsidR="000B7E7F" w:rsidRPr="000B7E7F" w:rsidRDefault="000B7E7F" w:rsidP="000B7E7F">
      <w:pPr>
        <w:pStyle w:val="Prrafodelista"/>
        <w:rPr>
          <w:rStyle w:val="fBody"/>
          <w:rFonts w:ascii="Museo 300" w:eastAsia="SimSun" w:hAnsi="Museo 300"/>
          <w:sz w:val="16"/>
          <w:szCs w:val="16"/>
        </w:rPr>
      </w:pPr>
    </w:p>
    <w:p w14:paraId="780B4A40" w14:textId="77777777" w:rsidR="000B7E7F" w:rsidRPr="000B7E7F" w:rsidRDefault="000B7E7F">
      <w:pPr>
        <w:pStyle w:val="Prrafodelista"/>
        <w:numPr>
          <w:ilvl w:val="0"/>
          <w:numId w:val="7"/>
        </w:numPr>
        <w:ind w:left="1134" w:right="708"/>
        <w:jc w:val="both"/>
        <w:rPr>
          <w:rStyle w:val="fBody"/>
          <w:rFonts w:ascii="Museo 300" w:eastAsia="SimSun" w:hAnsi="Museo 300"/>
          <w:sz w:val="16"/>
          <w:szCs w:val="16"/>
        </w:rPr>
      </w:pPr>
      <w:r w:rsidRPr="000B7E7F">
        <w:rPr>
          <w:rStyle w:val="fBody"/>
          <w:rFonts w:ascii="Museo 300" w:hAnsi="Museo 300"/>
          <w:sz w:val="16"/>
          <w:szCs w:val="16"/>
        </w:rPr>
        <w:t>El período máximo de meses que puede acumular y cobrar la empresa distribuidora de forma retroactiva se limita a tres meses, que comprenderá los ciclos de facturación comprendidos entre el 4 de febrero al 7 de mayo de 2022.</w:t>
      </w:r>
    </w:p>
    <w:p w14:paraId="642C7A59" w14:textId="77777777" w:rsidR="000B7E7F" w:rsidRPr="000B7E7F" w:rsidRDefault="000B7E7F" w:rsidP="000B7E7F">
      <w:pPr>
        <w:pStyle w:val="Prrafodelista"/>
        <w:rPr>
          <w:rFonts w:ascii="Museo 300" w:eastAsia="Museo Sans 300" w:hAnsi="Museo 300" w:cs="Museo Sans 300"/>
          <w:sz w:val="16"/>
          <w:szCs w:val="16"/>
        </w:rPr>
      </w:pPr>
    </w:p>
    <w:p w14:paraId="195EA757" w14:textId="07F5FF8E" w:rsidR="000B7E7F" w:rsidRPr="000B7E7F" w:rsidRDefault="000B7E7F">
      <w:pPr>
        <w:pStyle w:val="Prrafodelista"/>
        <w:numPr>
          <w:ilvl w:val="0"/>
          <w:numId w:val="7"/>
        </w:numPr>
        <w:ind w:left="1134" w:right="708"/>
        <w:jc w:val="both"/>
        <w:rPr>
          <w:rStyle w:val="fBody"/>
          <w:rFonts w:ascii="Museo 300" w:eastAsia="SimSun" w:hAnsi="Museo 300"/>
          <w:sz w:val="16"/>
          <w:szCs w:val="16"/>
        </w:rPr>
      </w:pPr>
      <w:r w:rsidRPr="000B7E7F">
        <w:rPr>
          <w:rFonts w:ascii="Museo 300" w:eastAsia="Museo Sans 300" w:hAnsi="Museo 300" w:cs="Museo Sans 300"/>
          <w:sz w:val="16"/>
          <w:szCs w:val="16"/>
        </w:rPr>
        <w:t xml:space="preserve">Del historial de consumo de energía, se realizó un análisis comparativo entre el consumo acumulado por parte de la sociedad AES CLESA, y el consumo mensual establecido por el CAU de conformidad a las lecturas reales registradas por el sistema AMI, determinándose que el monto que tiene que cobrar la empresa distribuidora a la señora </w:t>
      </w:r>
      <w:proofErr w:type="spellStart"/>
      <w:r w:rsidR="007975CC">
        <w:rPr>
          <w:rFonts w:ascii="Museo 300" w:eastAsia="Museo Sans 300" w:hAnsi="Museo 300" w:cs="Museo Sans 300"/>
          <w:sz w:val="16"/>
          <w:szCs w:val="16"/>
        </w:rPr>
        <w:t>Xxxx</w:t>
      </w:r>
      <w:proofErr w:type="spellEnd"/>
      <w:r w:rsidRPr="000B7E7F">
        <w:rPr>
          <w:rFonts w:ascii="Museo 300" w:eastAsia="Museo Sans 300" w:hAnsi="Museo 300" w:cs="Museo Sans 300"/>
          <w:sz w:val="16"/>
          <w:szCs w:val="16"/>
        </w:rPr>
        <w:t xml:space="preserve"> en el período antes citado, corresponde a la cantidad de </w:t>
      </w:r>
      <w:r w:rsidRPr="000B7E7F">
        <w:rPr>
          <w:rStyle w:val="fBody"/>
          <w:rFonts w:ascii="Museo 300" w:hAnsi="Museo 300"/>
          <w:b/>
          <w:bCs/>
          <w:sz w:val="16"/>
          <w:szCs w:val="16"/>
        </w:rPr>
        <w:t>trescientos veintiocho 08/100 dólares de los Estados Unidos de América (USD 328.08)</w:t>
      </w:r>
      <w:r w:rsidRPr="000B7E7F">
        <w:rPr>
          <w:rStyle w:val="fBody"/>
          <w:rFonts w:ascii="Museo 300" w:hAnsi="Museo 300"/>
          <w:sz w:val="16"/>
          <w:szCs w:val="16"/>
        </w:rPr>
        <w:t>,</w:t>
      </w:r>
      <w:r w:rsidRPr="000B7E7F">
        <w:rPr>
          <w:rStyle w:val="fBody"/>
          <w:rFonts w:ascii="Museo 300" w:hAnsi="Museo 300"/>
          <w:b/>
          <w:bCs/>
          <w:sz w:val="16"/>
          <w:szCs w:val="16"/>
        </w:rPr>
        <w:t xml:space="preserve"> IVA incluido</w:t>
      </w:r>
      <w:r w:rsidRPr="000B7E7F">
        <w:rPr>
          <w:rStyle w:val="fBody"/>
          <w:rFonts w:ascii="Museo 300" w:hAnsi="Museo 300"/>
          <w:sz w:val="16"/>
          <w:szCs w:val="16"/>
        </w:rPr>
        <w:t xml:space="preserve">, por un consumo de energía de </w:t>
      </w:r>
      <w:r w:rsidRPr="000B7E7F">
        <w:rPr>
          <w:rStyle w:val="fBody"/>
          <w:rFonts w:ascii="Museo 300" w:hAnsi="Museo 300"/>
          <w:b/>
          <w:bCs/>
          <w:sz w:val="16"/>
          <w:szCs w:val="16"/>
        </w:rPr>
        <w:t>1,277 kWh</w:t>
      </w:r>
      <w:r w:rsidRPr="000B7E7F">
        <w:rPr>
          <w:rStyle w:val="fBody"/>
          <w:rFonts w:ascii="Museo 300" w:hAnsi="Museo 300"/>
          <w:sz w:val="16"/>
          <w:szCs w:val="16"/>
        </w:rPr>
        <w:t>.</w:t>
      </w:r>
    </w:p>
    <w:p w14:paraId="5F466382" w14:textId="77777777" w:rsidR="000B7E7F" w:rsidRPr="000B7E7F" w:rsidRDefault="000B7E7F" w:rsidP="000B7E7F">
      <w:pPr>
        <w:pStyle w:val="Prrafodelista"/>
        <w:rPr>
          <w:rFonts w:ascii="Museo 300" w:hAnsi="Museo 300"/>
          <w:sz w:val="16"/>
          <w:szCs w:val="16"/>
        </w:rPr>
      </w:pPr>
    </w:p>
    <w:p w14:paraId="2A646731" w14:textId="301E4A0A" w:rsidR="000B7E7F" w:rsidRPr="000B7E7F" w:rsidRDefault="000B7E7F">
      <w:pPr>
        <w:pStyle w:val="Prrafodelista"/>
        <w:numPr>
          <w:ilvl w:val="0"/>
          <w:numId w:val="7"/>
        </w:numPr>
        <w:ind w:left="1134" w:right="708"/>
        <w:jc w:val="both"/>
        <w:rPr>
          <w:rStyle w:val="fBody"/>
          <w:rFonts w:ascii="Museo 300" w:eastAsia="Museo Sans 300" w:hAnsi="Museo 300" w:cs="Museo Sans 300"/>
          <w:sz w:val="16"/>
          <w:szCs w:val="16"/>
        </w:rPr>
      </w:pPr>
      <w:r w:rsidRPr="000B7E7F">
        <w:rPr>
          <w:rFonts w:ascii="Museo 300" w:eastAsia="Museo Sans 300" w:hAnsi="Museo 300" w:cs="Museo Sans 300"/>
          <w:sz w:val="16"/>
          <w:szCs w:val="16"/>
        </w:rPr>
        <w:t xml:space="preserve">Con base en lo anteriormente expuesto, el CAU determinó que existe una diferencia de </w:t>
      </w:r>
      <w:r w:rsidRPr="000B7E7F">
        <w:rPr>
          <w:rStyle w:val="fBody"/>
          <w:rFonts w:ascii="Museo 300" w:hAnsi="Museo 300"/>
          <w:b/>
          <w:bCs/>
          <w:sz w:val="16"/>
          <w:szCs w:val="16"/>
        </w:rPr>
        <w:t>mil trescientos noventa y uno 58/100 dólares de los Estados Unidos de América (USD 1,391.58)</w:t>
      </w:r>
      <w:r w:rsidRPr="000B7E7F">
        <w:rPr>
          <w:rStyle w:val="fBody"/>
          <w:rFonts w:ascii="Museo 300" w:hAnsi="Museo 300"/>
          <w:sz w:val="16"/>
          <w:szCs w:val="16"/>
        </w:rPr>
        <w:t xml:space="preserve">, </w:t>
      </w:r>
      <w:r w:rsidRPr="000B7E7F">
        <w:rPr>
          <w:rStyle w:val="fBody"/>
          <w:rFonts w:ascii="Museo 300" w:hAnsi="Museo 300"/>
          <w:b/>
          <w:sz w:val="16"/>
          <w:szCs w:val="16"/>
        </w:rPr>
        <w:t>IVA incluido,</w:t>
      </w:r>
      <w:r w:rsidRPr="000B7E7F">
        <w:rPr>
          <w:rStyle w:val="fBody"/>
          <w:rFonts w:ascii="Museo 300" w:hAnsi="Museo 300"/>
          <w:sz w:val="16"/>
          <w:szCs w:val="16"/>
        </w:rPr>
        <w:t xml:space="preserve"> que la empresa distribuidora cobraría en exceso al hacer efectivo dicho cobro acumulado, cantidad que tiene que ser rectificada a favor de la usuaria. </w:t>
      </w:r>
      <w:r w:rsidR="00525429">
        <w:rPr>
          <w:rStyle w:val="fBody"/>
          <w:rFonts w:ascii="Museo 300" w:hAnsi="Museo 300"/>
          <w:sz w:val="16"/>
          <w:szCs w:val="16"/>
        </w:rPr>
        <w:t>(…)</w:t>
      </w:r>
    </w:p>
    <w:p w14:paraId="68D78B08" w14:textId="77777777" w:rsidR="000B7E7F" w:rsidRPr="000B7E7F" w:rsidRDefault="000B7E7F" w:rsidP="000B7E7F">
      <w:pPr>
        <w:pStyle w:val="Prrafodelista"/>
        <w:rPr>
          <w:rStyle w:val="fBody"/>
          <w:rFonts w:ascii="Museo 300" w:eastAsia="Museo Sans 300" w:hAnsi="Museo 300" w:cs="Museo Sans 300"/>
          <w:sz w:val="16"/>
          <w:szCs w:val="16"/>
        </w:rPr>
      </w:pPr>
    </w:p>
    <w:p w14:paraId="05E5844C" w14:textId="150B27B2" w:rsidR="00725AAC" w:rsidRPr="000B7E7F" w:rsidRDefault="000B7E7F">
      <w:pPr>
        <w:pStyle w:val="Prrafodelista"/>
        <w:numPr>
          <w:ilvl w:val="0"/>
          <w:numId w:val="7"/>
        </w:numPr>
        <w:ind w:left="1134" w:right="708"/>
        <w:jc w:val="both"/>
        <w:rPr>
          <w:rFonts w:ascii="Museo 300" w:eastAsia="Museo Sans 300" w:hAnsi="Museo 300" w:cs="Museo Sans 300"/>
          <w:color w:val="000000"/>
          <w:sz w:val="16"/>
          <w:szCs w:val="16"/>
        </w:rPr>
      </w:pPr>
      <w:r w:rsidRPr="000B7E7F">
        <w:rPr>
          <w:rStyle w:val="fBody"/>
          <w:rFonts w:ascii="Museo 300" w:eastAsia="Museo Sans 300" w:hAnsi="Museo 300" w:cs="Museo Sans 300"/>
          <w:sz w:val="16"/>
          <w:szCs w:val="16"/>
        </w:rPr>
        <w:t xml:space="preserve">La sociedad AES CLESA deberá realizar una compensación a la usuaria por la transgresión al indicador CFFE relativo al número máximo de facturas no reales que debe efectuar al suministro para los años 2021 y 2022, de conformidad a lo establecido en </w:t>
      </w:r>
      <w:r w:rsidRPr="000B7E7F">
        <w:rPr>
          <w:rFonts w:ascii="Museo 300" w:hAnsi="Museo 300" w:cs="Arial"/>
          <w:sz w:val="16"/>
          <w:szCs w:val="16"/>
        </w:rPr>
        <w:t>el artículo 80 c) de las Normas de Calidad del Servicio de los Sistemas de Distribución.</w:t>
      </w:r>
      <w:r w:rsidR="00525429">
        <w:rPr>
          <w:rFonts w:ascii="Museo 300" w:hAnsi="Museo 300" w:cs="Arial"/>
          <w:sz w:val="16"/>
          <w:szCs w:val="16"/>
        </w:rPr>
        <w:t xml:space="preserve"> </w:t>
      </w:r>
      <w:r w:rsidR="00ED3900" w:rsidRPr="000B7E7F">
        <w:rPr>
          <w:rFonts w:ascii="Museo 300" w:eastAsia="SimSun" w:hAnsi="Museo 300" w:cs="Arial"/>
          <w:spacing w:val="-5"/>
          <w:sz w:val="16"/>
          <w:szCs w:val="16"/>
        </w:rPr>
        <w:t>[…]”</w:t>
      </w:r>
    </w:p>
    <w:p w14:paraId="64E516C1" w14:textId="3E903683" w:rsidR="000D7048" w:rsidRDefault="000D7048" w:rsidP="000D7048">
      <w:pPr>
        <w:pStyle w:val="Prrafodelista"/>
        <w:rPr>
          <w:rFonts w:ascii="Museo 300" w:eastAsia="Museo Sans 300" w:hAnsi="Museo 300" w:cs="Museo Sans 300"/>
          <w:color w:val="000000"/>
          <w:sz w:val="16"/>
          <w:szCs w:val="16"/>
        </w:rPr>
      </w:pPr>
    </w:p>
    <w:p w14:paraId="3D8807BF" w14:textId="269E0128" w:rsidR="00F419B0" w:rsidRDefault="00F419B0" w:rsidP="000D7048">
      <w:pPr>
        <w:pStyle w:val="Prrafodelista"/>
        <w:rPr>
          <w:rFonts w:ascii="Museo 300" w:eastAsia="Museo Sans 300" w:hAnsi="Museo 300" w:cs="Museo Sans 300"/>
          <w:color w:val="000000"/>
          <w:sz w:val="16"/>
          <w:szCs w:val="16"/>
        </w:rPr>
      </w:pPr>
    </w:p>
    <w:p w14:paraId="169F1C0C" w14:textId="7103BAE5" w:rsidR="00F419B0" w:rsidRDefault="00F419B0" w:rsidP="000D7048">
      <w:pPr>
        <w:pStyle w:val="Prrafodelista"/>
        <w:rPr>
          <w:rFonts w:ascii="Museo 300" w:eastAsia="Museo Sans 300" w:hAnsi="Museo 300" w:cs="Museo Sans 300"/>
          <w:color w:val="000000"/>
          <w:sz w:val="16"/>
          <w:szCs w:val="16"/>
        </w:rPr>
      </w:pPr>
    </w:p>
    <w:p w14:paraId="3725C86C" w14:textId="77777777" w:rsidR="00F419B0" w:rsidRPr="000D7048" w:rsidRDefault="00F419B0" w:rsidP="000D7048">
      <w:pPr>
        <w:pStyle w:val="Prrafodelista"/>
        <w:rPr>
          <w:rFonts w:ascii="Museo 300" w:eastAsia="Museo Sans 300" w:hAnsi="Museo 300" w:cs="Museo Sans 300"/>
          <w:color w:val="000000"/>
          <w:sz w:val="16"/>
          <w:szCs w:val="16"/>
        </w:rPr>
      </w:pPr>
    </w:p>
    <w:p w14:paraId="734E0201" w14:textId="77777777" w:rsidR="00D056D2" w:rsidRPr="00D056D2" w:rsidRDefault="00D056D2">
      <w:pPr>
        <w:numPr>
          <w:ilvl w:val="0"/>
          <w:numId w:val="3"/>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12AFD927"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19A271D" w14:textId="4338C013" w:rsidR="00205CF7" w:rsidRDefault="00205CF7" w:rsidP="00205CF7">
      <w:pPr>
        <w:pStyle w:val="Prrafodelista"/>
        <w:tabs>
          <w:tab w:val="left" w:pos="426"/>
        </w:tabs>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106C4">
        <w:rPr>
          <w:rFonts w:ascii="Museo Sans 300" w:hAnsi="Museo Sans 300"/>
          <w:sz w:val="20"/>
          <w:szCs w:val="20"/>
        </w:rPr>
        <w:t>E-1765</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F6859">
        <w:rPr>
          <w:rFonts w:ascii="Museo Sans 300" w:hAnsi="Museo Sans 300"/>
          <w:sz w:val="20"/>
          <w:szCs w:val="20"/>
        </w:rPr>
        <w:t>IT-0420</w:t>
      </w:r>
      <w:r>
        <w:rPr>
          <w:rFonts w:ascii="Museo Sans 300" w:hAnsi="Museo Sans 300"/>
          <w:sz w:val="20"/>
          <w:szCs w:val="20"/>
        </w:rPr>
        <w:t>-</w:t>
      </w:r>
      <w:r w:rsidRPr="00ED0C0B">
        <w:rPr>
          <w:rFonts w:ascii="Museo Sans 300" w:hAnsi="Museo Sans 300"/>
          <w:sz w:val="20"/>
          <w:szCs w:val="20"/>
        </w:rPr>
        <w:t xml:space="preserve">CAU-22 rendido por el CAU para que, en un plazo de diez días hábiles </w:t>
      </w:r>
      <w:r w:rsidRPr="00ED0C0B">
        <w:rPr>
          <w:rFonts w:ascii="Museo Sans 300" w:hAnsi="Museo Sans 300"/>
          <w:sz w:val="20"/>
          <w:szCs w:val="20"/>
        </w:rPr>
        <w:lastRenderedPageBreak/>
        <w:t>contados a partir del día siguiente de la notificación de dicho proveído, manifestaran por escrito sus alegatos finales</w:t>
      </w:r>
      <w:r>
        <w:rPr>
          <w:rFonts w:ascii="Museo Sans 300" w:hAnsi="Museo Sans 300"/>
          <w:sz w:val="20"/>
          <w:szCs w:val="20"/>
        </w:rPr>
        <w:t>.</w:t>
      </w:r>
    </w:p>
    <w:p w14:paraId="61DB33F0" w14:textId="77777777" w:rsidR="00205CF7" w:rsidRDefault="00205CF7" w:rsidP="00205CF7">
      <w:pPr>
        <w:tabs>
          <w:tab w:val="left" w:pos="567"/>
        </w:tabs>
        <w:spacing w:after="0" w:line="240" w:lineRule="auto"/>
        <w:ind w:left="567"/>
        <w:contextualSpacing/>
        <w:jc w:val="both"/>
        <w:rPr>
          <w:rFonts w:ascii="Museo Sans 300" w:hAnsi="Museo Sans 300"/>
          <w:sz w:val="20"/>
          <w:szCs w:val="20"/>
        </w:rPr>
      </w:pPr>
    </w:p>
    <w:p w14:paraId="31646511" w14:textId="7CC359E6" w:rsidR="00205CF7" w:rsidRDefault="00205CF7" w:rsidP="00205CF7">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Dicho acuerdo fue notificado</w:t>
      </w:r>
      <w:r w:rsidR="00413C59">
        <w:rPr>
          <w:rFonts w:ascii="Museo Sans 300" w:hAnsi="Museo Sans 300"/>
          <w:sz w:val="20"/>
          <w:szCs w:val="20"/>
        </w:rPr>
        <w:t xml:space="preserve"> a la</w:t>
      </w:r>
      <w:r w:rsidR="00525429">
        <w:rPr>
          <w:rFonts w:ascii="Museo Sans 300" w:hAnsi="Museo Sans 300"/>
          <w:sz w:val="20"/>
          <w:szCs w:val="20"/>
        </w:rPr>
        <w:t xml:space="preserve"> distribuidora y a la usuaria los días quince y dieciséis de noviem</w:t>
      </w:r>
      <w:r w:rsidRPr="00ED0C0B">
        <w:rPr>
          <w:rFonts w:ascii="Museo Sans 300" w:hAnsi="Museo Sans 300"/>
          <w:sz w:val="20"/>
          <w:szCs w:val="20"/>
        </w:rPr>
        <w:t>bre del</w:t>
      </w:r>
      <w:r w:rsidR="00636EE5">
        <w:rPr>
          <w:rFonts w:ascii="Museo Sans 300" w:hAnsi="Museo Sans 300"/>
          <w:sz w:val="20"/>
          <w:szCs w:val="20"/>
        </w:rPr>
        <w:t xml:space="preserve"> año pasado</w:t>
      </w:r>
      <w:r w:rsidRPr="00ED0C0B">
        <w:rPr>
          <w:rFonts w:ascii="Museo Sans 300" w:hAnsi="Museo Sans 300"/>
          <w:sz w:val="20"/>
          <w:szCs w:val="20"/>
        </w:rPr>
        <w:t>,</w:t>
      </w:r>
      <w:r w:rsidRPr="00ED0C0B">
        <w:rPr>
          <w:rFonts w:ascii="Museo Sans 300" w:hAnsi="Museo Sans 300" w:cs="Segoe UI"/>
          <w:sz w:val="20"/>
          <w:szCs w:val="20"/>
        </w:rPr>
        <w:t xml:space="preserve"> </w:t>
      </w:r>
      <w:r w:rsidR="00525429">
        <w:rPr>
          <w:rFonts w:ascii="Museo Sans 300" w:hAnsi="Museo Sans 300" w:cs="Segoe UI"/>
          <w:sz w:val="20"/>
          <w:szCs w:val="20"/>
        </w:rPr>
        <w:t xml:space="preserve">respectivamente, </w:t>
      </w:r>
      <w:r w:rsidR="00525429" w:rsidRPr="24487779">
        <w:rPr>
          <w:rStyle w:val="normaltextrun"/>
          <w:rFonts w:ascii="Museo Sans 300" w:eastAsia="Museo Sans" w:hAnsi="Museo Sans 300" w:cs="Segoe UI"/>
          <w:sz w:val="20"/>
          <w:szCs w:val="20"/>
        </w:rPr>
        <w:t xml:space="preserve">por lo que el plazo finalizó, en el mismo orden, los días </w:t>
      </w:r>
      <w:r w:rsidR="00525429">
        <w:rPr>
          <w:rStyle w:val="normaltextrun"/>
          <w:rFonts w:ascii="Museo Sans 300" w:eastAsia="Museo Sans" w:hAnsi="Museo Sans 300" w:cs="Segoe UI"/>
          <w:sz w:val="20"/>
          <w:szCs w:val="20"/>
        </w:rPr>
        <w:t>veinti</w:t>
      </w:r>
      <w:r w:rsidR="004A3693">
        <w:rPr>
          <w:rStyle w:val="normaltextrun"/>
          <w:rFonts w:ascii="Museo Sans 300" w:eastAsia="Museo Sans" w:hAnsi="Museo Sans 300" w:cs="Segoe UI"/>
          <w:sz w:val="20"/>
          <w:szCs w:val="20"/>
        </w:rPr>
        <w:t>nueve</w:t>
      </w:r>
      <w:r w:rsidR="00525429">
        <w:rPr>
          <w:rStyle w:val="normaltextrun"/>
          <w:rFonts w:ascii="Museo Sans 300" w:eastAsia="Museo Sans" w:hAnsi="Museo Sans 300" w:cs="Segoe UI"/>
          <w:sz w:val="20"/>
          <w:szCs w:val="20"/>
        </w:rPr>
        <w:t xml:space="preserve"> y </w:t>
      </w:r>
      <w:r w:rsidR="004A3693">
        <w:rPr>
          <w:rStyle w:val="normaltextrun"/>
          <w:rFonts w:ascii="Museo Sans 300" w:eastAsia="Museo Sans" w:hAnsi="Museo Sans 300" w:cs="Segoe UI"/>
          <w:sz w:val="20"/>
          <w:szCs w:val="20"/>
        </w:rPr>
        <w:t>treinta</w:t>
      </w:r>
      <w:r w:rsidR="00525429">
        <w:rPr>
          <w:rStyle w:val="normaltextrun"/>
          <w:rFonts w:ascii="Museo Sans 300" w:eastAsia="Museo Sans" w:hAnsi="Museo Sans 300" w:cs="Segoe UI"/>
          <w:sz w:val="20"/>
          <w:szCs w:val="20"/>
        </w:rPr>
        <w:t xml:space="preserve"> de noviembre de</w:t>
      </w:r>
      <w:r w:rsidR="00636EE5">
        <w:rPr>
          <w:rStyle w:val="normaltextrun"/>
          <w:rFonts w:ascii="Museo Sans 300" w:eastAsia="Museo Sans" w:hAnsi="Museo Sans 300" w:cs="Segoe UI"/>
          <w:sz w:val="20"/>
          <w:szCs w:val="20"/>
        </w:rPr>
        <w:t>l año recién pasado</w:t>
      </w:r>
      <w:r w:rsidR="00525429">
        <w:rPr>
          <w:rStyle w:val="normaltextrun"/>
          <w:rFonts w:ascii="Museo Sans 300" w:eastAsia="Museo Sans" w:hAnsi="Museo Sans 300" w:cs="Segoe UI"/>
          <w:sz w:val="20"/>
          <w:szCs w:val="20"/>
        </w:rPr>
        <w:t>.</w:t>
      </w:r>
    </w:p>
    <w:p w14:paraId="7E6EA5A7" w14:textId="77777777" w:rsidR="00205CF7" w:rsidRDefault="00205CF7" w:rsidP="00D056D2">
      <w:pPr>
        <w:pStyle w:val="Prrafodelista"/>
        <w:tabs>
          <w:tab w:val="left" w:pos="426"/>
        </w:tabs>
        <w:ind w:left="426"/>
        <w:jc w:val="both"/>
        <w:rPr>
          <w:rFonts w:ascii="Museo Sans 300" w:hAnsi="Museo Sans 300"/>
          <w:sz w:val="20"/>
          <w:szCs w:val="20"/>
          <w:lang w:val="es-SV"/>
        </w:rPr>
      </w:pPr>
    </w:p>
    <w:p w14:paraId="76B4999F" w14:textId="148ED130" w:rsidR="00CB3700" w:rsidRDefault="004D5A32" w:rsidP="00CB3700">
      <w:pPr>
        <w:pStyle w:val="Prrafodelista"/>
        <w:tabs>
          <w:tab w:val="left" w:pos="426"/>
        </w:tabs>
        <w:ind w:left="426"/>
        <w:jc w:val="both"/>
        <w:rPr>
          <w:rStyle w:val="normaltextrun"/>
          <w:rFonts w:ascii="Museo Sans 300" w:hAnsi="Museo Sans 300"/>
          <w:color w:val="000000"/>
          <w:sz w:val="20"/>
          <w:szCs w:val="20"/>
          <w:shd w:val="clear" w:color="auto" w:fill="FFFFFF"/>
        </w:rPr>
      </w:pPr>
      <w:r w:rsidRPr="004D5A32">
        <w:rPr>
          <w:rFonts w:ascii="Museo Sans 300" w:eastAsia="Calibri" w:hAnsi="Museo Sans 300"/>
          <w:sz w:val="20"/>
          <w:szCs w:val="20"/>
          <w:lang w:val="es-ES_tradnl"/>
        </w:rPr>
        <w:t xml:space="preserve">El </w:t>
      </w:r>
      <w:bookmarkStart w:id="4" w:name="_Hlk62824691"/>
      <w:r w:rsidR="00CB3700">
        <w:rPr>
          <w:rFonts w:ascii="Museo Sans 300" w:eastAsia="Calibri" w:hAnsi="Museo Sans 300"/>
          <w:sz w:val="20"/>
          <w:szCs w:val="20"/>
          <w:lang w:val="es-ES_tradnl"/>
        </w:rPr>
        <w:t>día cinco</w:t>
      </w:r>
      <w:r w:rsidRPr="004D5A32">
        <w:rPr>
          <w:rFonts w:ascii="Museo Sans 300" w:eastAsia="Calibri" w:hAnsi="Museo Sans 300"/>
          <w:sz w:val="20"/>
          <w:szCs w:val="20"/>
          <w:lang w:val="es-ES_tradnl"/>
        </w:rPr>
        <w:t xml:space="preserve"> de </w:t>
      </w:r>
      <w:r w:rsidR="00CB3700">
        <w:rPr>
          <w:rFonts w:ascii="Museo Sans 300" w:eastAsia="Calibri" w:hAnsi="Museo Sans 300"/>
          <w:sz w:val="20"/>
          <w:szCs w:val="20"/>
          <w:lang w:val="es-ES_tradnl"/>
        </w:rPr>
        <w:t>dic</w:t>
      </w:r>
      <w:r w:rsidRPr="004D5A32">
        <w:rPr>
          <w:rFonts w:ascii="Museo Sans 300" w:eastAsia="Calibri" w:hAnsi="Museo Sans 300"/>
          <w:sz w:val="20"/>
          <w:szCs w:val="20"/>
          <w:lang w:val="es-ES_tradnl"/>
        </w:rPr>
        <w:t>iembre del</w:t>
      </w:r>
      <w:r w:rsidR="00636EE5">
        <w:rPr>
          <w:rFonts w:ascii="Museo Sans 300" w:eastAsia="Calibri" w:hAnsi="Museo Sans 300"/>
          <w:sz w:val="20"/>
          <w:szCs w:val="20"/>
          <w:lang w:val="es-ES_tradnl"/>
        </w:rPr>
        <w:t xml:space="preserve"> año pasado</w:t>
      </w:r>
      <w:r w:rsidRPr="004D5A32">
        <w:rPr>
          <w:rFonts w:ascii="Museo Sans 300" w:eastAsia="Calibri" w:hAnsi="Museo Sans 300"/>
          <w:sz w:val="20"/>
          <w:szCs w:val="20"/>
          <w:lang w:val="es-ES_tradnl"/>
        </w:rPr>
        <w:t xml:space="preserve">, </w:t>
      </w:r>
      <w:bookmarkEnd w:id="4"/>
      <w:r>
        <w:rPr>
          <w:rFonts w:ascii="Museo Sans 300" w:eastAsia="Calibri" w:hAnsi="Museo Sans 300"/>
          <w:sz w:val="20"/>
          <w:szCs w:val="20"/>
          <w:lang w:val="es-ES_tradnl"/>
        </w:rPr>
        <w:t>la sociedad</w:t>
      </w:r>
      <w:r w:rsidRPr="004D5A32">
        <w:rPr>
          <w:rFonts w:ascii="Museo Sans 300" w:hAnsi="Museo Sans 300"/>
          <w:sz w:val="20"/>
          <w:szCs w:val="20"/>
          <w:lang w:eastAsia="es-SV"/>
        </w:rPr>
        <w:t xml:space="preserve"> AES CLESA y Cía., S. en C. de C.V.,</w:t>
      </w:r>
      <w:r w:rsidRPr="004D5A32">
        <w:rPr>
          <w:rFonts w:ascii="Museo Sans 300" w:eastAsia="Arial" w:hAnsi="Museo Sans 300"/>
          <w:sz w:val="20"/>
          <w:szCs w:val="20"/>
          <w:lang w:val="es-ES_tradnl" w:eastAsia="es-SV"/>
        </w:rPr>
        <w:t xml:space="preserve"> presentó un escrito </w:t>
      </w:r>
      <w:r w:rsidR="00CB3700">
        <w:rPr>
          <w:rStyle w:val="normaltextrun"/>
          <w:rFonts w:ascii="Museo Sans 300" w:hAnsi="Museo Sans 300"/>
          <w:color w:val="000000"/>
          <w:sz w:val="20"/>
          <w:szCs w:val="20"/>
          <w:shd w:val="clear" w:color="auto" w:fill="FFFFFF"/>
        </w:rPr>
        <w:t xml:space="preserve">en el cual manifestó que no realizaría el ajuste indicado en el informe técnico </w:t>
      </w:r>
      <w:proofErr w:type="spellStart"/>
      <w:r w:rsidR="00CB3700">
        <w:rPr>
          <w:rStyle w:val="normaltextrun"/>
          <w:rFonts w:ascii="Museo Sans 300" w:hAnsi="Museo Sans 300"/>
          <w:color w:val="000000"/>
          <w:sz w:val="20"/>
          <w:szCs w:val="20"/>
          <w:shd w:val="clear" w:color="auto" w:fill="FFFFFF"/>
        </w:rPr>
        <w:t>N.°</w:t>
      </w:r>
      <w:proofErr w:type="spellEnd"/>
      <w:r w:rsidR="00CB3700">
        <w:rPr>
          <w:rStyle w:val="normaltextrun"/>
          <w:rFonts w:ascii="Museo Sans 300" w:hAnsi="Museo Sans 300"/>
          <w:color w:val="000000"/>
          <w:sz w:val="20"/>
          <w:szCs w:val="20"/>
          <w:shd w:val="clear" w:color="auto" w:fill="FFFFFF"/>
        </w:rPr>
        <w:t xml:space="preserve"> IT-</w:t>
      </w:r>
      <w:r w:rsidR="00CB3700">
        <w:rPr>
          <w:rFonts w:ascii="Museo Sans 300" w:hAnsi="Museo Sans 300"/>
          <w:sz w:val="20"/>
          <w:szCs w:val="20"/>
        </w:rPr>
        <w:t>0420</w:t>
      </w:r>
      <w:r w:rsidR="00CB3700">
        <w:rPr>
          <w:rStyle w:val="normaltextrun"/>
          <w:rFonts w:ascii="Museo Sans 300" w:hAnsi="Museo Sans 300"/>
          <w:color w:val="000000"/>
          <w:sz w:val="20"/>
          <w:szCs w:val="20"/>
          <w:shd w:val="clear" w:color="auto" w:fill="FFFFFF"/>
        </w:rPr>
        <w:t>-CAU-22</w:t>
      </w:r>
      <w:r w:rsidR="00E04F7C">
        <w:rPr>
          <w:rStyle w:val="normaltextrun"/>
          <w:rFonts w:ascii="Museo Sans 300" w:hAnsi="Museo Sans 300"/>
          <w:color w:val="000000"/>
          <w:sz w:val="20"/>
          <w:szCs w:val="20"/>
          <w:shd w:val="clear" w:color="auto" w:fill="FFFFFF"/>
        </w:rPr>
        <w:t>,</w:t>
      </w:r>
      <w:r w:rsidR="00CB3700">
        <w:rPr>
          <w:rStyle w:val="normaltextrun"/>
          <w:rFonts w:ascii="Museo Sans 300" w:hAnsi="Museo Sans 300"/>
          <w:color w:val="000000"/>
          <w:sz w:val="20"/>
          <w:szCs w:val="20"/>
          <w:shd w:val="clear" w:color="auto" w:fill="FFFFFF"/>
        </w:rPr>
        <w:t xml:space="preserve"> </w:t>
      </w:r>
      <w:r w:rsidR="007B2248">
        <w:rPr>
          <w:rStyle w:val="normaltextrun"/>
          <w:rFonts w:ascii="Museo Sans 300" w:hAnsi="Museo Sans 300"/>
          <w:color w:val="000000"/>
          <w:sz w:val="20"/>
          <w:szCs w:val="20"/>
          <w:shd w:val="clear" w:color="auto" w:fill="FFFFFF"/>
        </w:rPr>
        <w:t xml:space="preserve">debido a que el </w:t>
      </w:r>
      <w:r w:rsidR="00CB3700">
        <w:rPr>
          <w:rStyle w:val="normaltextrun"/>
          <w:rFonts w:ascii="Museo Sans 300" w:hAnsi="Museo Sans 300"/>
          <w:color w:val="000000"/>
          <w:sz w:val="20"/>
          <w:szCs w:val="20"/>
          <w:shd w:val="clear" w:color="auto" w:fill="FFFFFF"/>
        </w:rPr>
        <w:t xml:space="preserve">personal que efectúa las tomas de lecturas reportó problemas de seguridad </w:t>
      </w:r>
      <w:r w:rsidR="00E04F7C">
        <w:rPr>
          <w:rStyle w:val="normaltextrun"/>
          <w:rFonts w:ascii="Museo Sans 300" w:hAnsi="Museo Sans 300"/>
          <w:color w:val="000000"/>
          <w:sz w:val="20"/>
          <w:szCs w:val="20"/>
          <w:shd w:val="clear" w:color="auto" w:fill="FFFFFF"/>
        </w:rPr>
        <w:t xml:space="preserve">que generaban la facturación de </w:t>
      </w:r>
      <w:r w:rsidR="00CB3700">
        <w:rPr>
          <w:rStyle w:val="normaltextrun"/>
          <w:rFonts w:ascii="Museo Sans 300" w:hAnsi="Museo Sans 300"/>
          <w:color w:val="000000"/>
          <w:sz w:val="20"/>
          <w:szCs w:val="20"/>
          <w:shd w:val="clear" w:color="auto" w:fill="FFFFFF"/>
        </w:rPr>
        <w:t xml:space="preserve">consumos menores. </w:t>
      </w:r>
      <w:r w:rsidR="007B2248">
        <w:rPr>
          <w:rStyle w:val="normaltextrun"/>
          <w:rFonts w:ascii="Museo Sans 300" w:hAnsi="Museo Sans 300"/>
          <w:color w:val="000000"/>
          <w:sz w:val="20"/>
          <w:szCs w:val="20"/>
          <w:shd w:val="clear" w:color="auto" w:fill="FFFFFF"/>
        </w:rPr>
        <w:t>Además, e</w:t>
      </w:r>
      <w:r w:rsidR="00CB3700">
        <w:rPr>
          <w:rStyle w:val="normaltextrun"/>
          <w:rFonts w:ascii="Museo Sans 300" w:hAnsi="Museo Sans 300"/>
          <w:color w:val="000000"/>
          <w:sz w:val="20"/>
          <w:szCs w:val="20"/>
          <w:shd w:val="clear" w:color="auto" w:fill="FFFFFF"/>
        </w:rPr>
        <w:t xml:space="preserve">l suministro posee medición remota desde octubre de 2020 y que </w:t>
      </w:r>
      <w:r w:rsidR="008B05BE">
        <w:rPr>
          <w:rStyle w:val="normaltextrun"/>
          <w:rFonts w:ascii="Museo Sans 300" w:hAnsi="Museo Sans 300"/>
          <w:color w:val="000000"/>
          <w:sz w:val="20"/>
          <w:szCs w:val="20"/>
          <w:shd w:val="clear" w:color="auto" w:fill="FFFFFF"/>
        </w:rPr>
        <w:t xml:space="preserve">facturar el </w:t>
      </w:r>
      <w:r w:rsidR="00E04F7C">
        <w:rPr>
          <w:rStyle w:val="normaltextrun"/>
          <w:rFonts w:ascii="Museo Sans 300" w:hAnsi="Museo Sans 300"/>
          <w:color w:val="000000"/>
          <w:sz w:val="20"/>
          <w:szCs w:val="20"/>
          <w:shd w:val="clear" w:color="auto" w:fill="FFFFFF"/>
        </w:rPr>
        <w:t>consumo</w:t>
      </w:r>
      <w:r w:rsidR="008B05BE">
        <w:rPr>
          <w:rStyle w:val="normaltextrun"/>
          <w:rFonts w:ascii="Museo Sans 300" w:hAnsi="Museo Sans 300"/>
          <w:color w:val="000000"/>
          <w:sz w:val="20"/>
          <w:szCs w:val="20"/>
          <w:shd w:val="clear" w:color="auto" w:fill="FFFFFF"/>
        </w:rPr>
        <w:t xml:space="preserve"> real, les generaría problemas de seguridad al </w:t>
      </w:r>
      <w:r w:rsidR="00E04F7C">
        <w:rPr>
          <w:rStyle w:val="normaltextrun"/>
          <w:rFonts w:ascii="Museo Sans 300" w:hAnsi="Museo Sans 300"/>
          <w:color w:val="000000"/>
          <w:sz w:val="20"/>
          <w:szCs w:val="20"/>
          <w:shd w:val="clear" w:color="auto" w:fill="FFFFFF"/>
        </w:rPr>
        <w:t xml:space="preserve">personal al </w:t>
      </w:r>
      <w:r w:rsidR="008B05BE">
        <w:rPr>
          <w:rStyle w:val="normaltextrun"/>
          <w:rFonts w:ascii="Museo Sans 300" w:hAnsi="Museo Sans 300"/>
          <w:color w:val="000000"/>
          <w:sz w:val="20"/>
          <w:szCs w:val="20"/>
          <w:shd w:val="clear" w:color="auto" w:fill="FFFFFF"/>
        </w:rPr>
        <w:t>momento de notificar</w:t>
      </w:r>
      <w:r w:rsidR="00E04F7C">
        <w:rPr>
          <w:rStyle w:val="normaltextrun"/>
          <w:rFonts w:ascii="Museo Sans 300" w:hAnsi="Museo Sans 300"/>
          <w:color w:val="000000"/>
          <w:sz w:val="20"/>
          <w:szCs w:val="20"/>
          <w:shd w:val="clear" w:color="auto" w:fill="FFFFFF"/>
        </w:rPr>
        <w:t>.</w:t>
      </w:r>
      <w:r w:rsidR="008B05BE">
        <w:rPr>
          <w:rStyle w:val="normaltextrun"/>
          <w:rFonts w:ascii="Museo Sans 300" w:hAnsi="Museo Sans 300"/>
          <w:color w:val="000000"/>
          <w:sz w:val="20"/>
          <w:szCs w:val="20"/>
          <w:shd w:val="clear" w:color="auto" w:fill="FFFFFF"/>
        </w:rPr>
        <w:t xml:space="preserve"> </w:t>
      </w:r>
      <w:r w:rsidR="00E04F7C">
        <w:rPr>
          <w:rStyle w:val="normaltextrun"/>
          <w:rFonts w:ascii="Museo Sans 300" w:hAnsi="Museo Sans 300"/>
          <w:color w:val="000000"/>
          <w:sz w:val="20"/>
          <w:szCs w:val="20"/>
          <w:shd w:val="clear" w:color="auto" w:fill="FFFFFF"/>
        </w:rPr>
        <w:t xml:space="preserve"> </w:t>
      </w:r>
    </w:p>
    <w:p w14:paraId="5664F9CE" w14:textId="77777777" w:rsidR="00CB3700" w:rsidRDefault="00CB3700" w:rsidP="00CB3700">
      <w:pPr>
        <w:pStyle w:val="Prrafodelista"/>
        <w:tabs>
          <w:tab w:val="left" w:pos="426"/>
        </w:tabs>
        <w:ind w:left="426"/>
        <w:jc w:val="both"/>
        <w:rPr>
          <w:rFonts w:ascii="Museo Sans 300" w:eastAsia="Calibri" w:hAnsi="Museo Sans 300"/>
          <w:sz w:val="20"/>
          <w:szCs w:val="20"/>
        </w:rPr>
      </w:pPr>
    </w:p>
    <w:p w14:paraId="2F7980B9" w14:textId="2CA51087" w:rsidR="00883BFE" w:rsidRPr="00B12109" w:rsidRDefault="004F159B" w:rsidP="00B12109">
      <w:pPr>
        <w:pStyle w:val="paragraph"/>
        <w:spacing w:before="0" w:beforeAutospacing="0" w:after="0" w:afterAutospacing="0"/>
        <w:ind w:left="426"/>
        <w:jc w:val="both"/>
        <w:textAlignment w:val="baseline"/>
        <w:rPr>
          <w:rStyle w:val="normaltextrun"/>
          <w:rFonts w:ascii="Museo Sans 300" w:hAnsi="Museo Sans 300"/>
          <w:sz w:val="20"/>
          <w:szCs w:val="20"/>
        </w:rPr>
      </w:pPr>
      <w:r w:rsidRPr="009B62C2">
        <w:rPr>
          <w:rFonts w:ascii="Museo Sans 300" w:hAnsi="Museo Sans 300"/>
          <w:sz w:val="20"/>
          <w:szCs w:val="20"/>
        </w:rPr>
        <w:t xml:space="preserve">Por su parte, </w:t>
      </w:r>
      <w:r w:rsidR="00D641E1">
        <w:rPr>
          <w:rFonts w:ascii="Museo Sans 300" w:hAnsi="Museo Sans 300"/>
          <w:sz w:val="20"/>
          <w:szCs w:val="20"/>
        </w:rPr>
        <w:t>la</w:t>
      </w:r>
      <w:r w:rsidR="00E4594B">
        <w:rPr>
          <w:rFonts w:ascii="Museo Sans 300" w:hAnsi="Museo Sans 300"/>
          <w:sz w:val="20"/>
          <w:szCs w:val="20"/>
        </w:rPr>
        <w:t xml:space="preserve"> señor</w:t>
      </w:r>
      <w:r w:rsidR="00D641E1">
        <w:rPr>
          <w:rFonts w:ascii="Museo Sans 300" w:hAnsi="Museo Sans 300"/>
          <w:sz w:val="20"/>
          <w:szCs w:val="20"/>
        </w:rPr>
        <w:t>a</w:t>
      </w:r>
      <w:r w:rsidR="00E4594B">
        <w:rPr>
          <w:rFonts w:ascii="Museo Sans 300" w:hAnsi="Museo Sans 300"/>
          <w:sz w:val="20"/>
          <w:szCs w:val="20"/>
        </w:rPr>
        <w:t xml:space="preserve"> </w:t>
      </w:r>
      <w:proofErr w:type="spellStart"/>
      <w:r w:rsidR="00F419B0">
        <w:rPr>
          <w:rFonts w:ascii="Museo Sans 300" w:hAnsi="Museo Sans 300"/>
          <w:sz w:val="20"/>
          <w:szCs w:val="20"/>
        </w:rPr>
        <w:t>x</w:t>
      </w:r>
      <w:r w:rsidR="007975CC">
        <w:rPr>
          <w:rFonts w:ascii="Museo Sans 300" w:hAnsi="Museo Sans 300"/>
          <w:sz w:val="20"/>
          <w:szCs w:val="20"/>
        </w:rPr>
        <w:t>xxx</w:t>
      </w:r>
      <w:proofErr w:type="spellEnd"/>
      <w:r w:rsidR="00F34227">
        <w:rPr>
          <w:rFonts w:ascii="Museo Sans 300" w:hAnsi="Museo Sans 300"/>
          <w:sz w:val="20"/>
          <w:szCs w:val="20"/>
        </w:rPr>
        <w:t xml:space="preserve"> no</w:t>
      </w:r>
      <w:r w:rsidRPr="009B62C2">
        <w:rPr>
          <w:rStyle w:val="normaltextrun"/>
          <w:rFonts w:ascii="Museo Sans 300" w:eastAsia="Museo Sans" w:hAnsi="Museo Sans 300" w:cs="Segoe UI"/>
          <w:sz w:val="20"/>
          <w:szCs w:val="20"/>
          <w:lang w:val="es-ES"/>
        </w:rPr>
        <w:t xml:space="preserve"> hizo uso del derecho otorgado.</w:t>
      </w:r>
    </w:p>
    <w:p w14:paraId="634BF78C" w14:textId="5377DEBD" w:rsidR="00755088" w:rsidRDefault="00755088"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38A8CE61" w14:textId="77777777" w:rsidR="00F419B0" w:rsidRDefault="00F419B0"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51A18F6C"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3E080092" w14:textId="77777777" w:rsidR="00F35AAC" w:rsidRPr="00937F60" w:rsidRDefault="00F35AAC" w:rsidP="00F35AAC">
      <w:pPr>
        <w:spacing w:after="0" w:line="240" w:lineRule="auto"/>
        <w:ind w:left="426"/>
        <w:jc w:val="both"/>
        <w:rPr>
          <w:rFonts w:ascii="Museo Sans 300" w:hAnsi="Museo Sans 300"/>
          <w:sz w:val="20"/>
          <w:szCs w:val="20"/>
        </w:rPr>
      </w:pPr>
    </w:p>
    <w:p w14:paraId="540AAED0" w14:textId="65158D16" w:rsidR="00F35AAC" w:rsidRDefault="00F35AAC">
      <w:pPr>
        <w:pStyle w:val="Prrafodelista"/>
        <w:numPr>
          <w:ilvl w:val="0"/>
          <w:numId w:val="5"/>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49776959" w14:textId="05114A63" w:rsidR="004A3693" w:rsidRDefault="004A3693" w:rsidP="00D641E1">
      <w:pPr>
        <w:pStyle w:val="Prrafodelista"/>
        <w:spacing w:after="200" w:line="0" w:lineRule="atLeast"/>
        <w:ind w:left="426"/>
        <w:contextualSpacing/>
        <w:jc w:val="both"/>
        <w:rPr>
          <w:rFonts w:ascii="Museo Sans 300" w:eastAsia="Arial" w:hAnsi="Museo Sans 300"/>
          <w:sz w:val="20"/>
          <w:szCs w:val="20"/>
          <w:lang w:val="es-SV" w:eastAsia="es-SV"/>
        </w:rPr>
      </w:pPr>
    </w:p>
    <w:p w14:paraId="05322074" w14:textId="77777777" w:rsidR="007107EF" w:rsidRDefault="007107EF" w:rsidP="00D641E1">
      <w:pPr>
        <w:pStyle w:val="Prrafodelista"/>
        <w:spacing w:after="200" w:line="0" w:lineRule="atLeast"/>
        <w:ind w:left="426"/>
        <w:contextualSpacing/>
        <w:jc w:val="both"/>
        <w:rPr>
          <w:rFonts w:ascii="Museo Sans 300" w:eastAsia="Arial" w:hAnsi="Museo Sans 300"/>
          <w:sz w:val="20"/>
          <w:szCs w:val="20"/>
          <w:lang w:val="es-SV" w:eastAsia="es-SV"/>
        </w:rPr>
      </w:pPr>
    </w:p>
    <w:p w14:paraId="5CD73959" w14:textId="77777777" w:rsidR="00F35AAC" w:rsidRPr="00937F60" w:rsidRDefault="00F35AAC">
      <w:pPr>
        <w:numPr>
          <w:ilvl w:val="0"/>
          <w:numId w:val="2"/>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47BFF4FB" w14:textId="77777777" w:rsidR="00F35AAC" w:rsidRDefault="00F35AAC" w:rsidP="00F35AAC">
      <w:pPr>
        <w:spacing w:after="0" w:line="240" w:lineRule="auto"/>
        <w:ind w:left="1068"/>
        <w:jc w:val="both"/>
        <w:rPr>
          <w:rFonts w:ascii="Museo Sans 300" w:hAnsi="Museo Sans 300"/>
          <w:b/>
          <w:bCs/>
          <w:sz w:val="20"/>
          <w:szCs w:val="20"/>
          <w:u w:val="single"/>
          <w:lang w:eastAsia="es-ES"/>
        </w:rPr>
      </w:pPr>
    </w:p>
    <w:p w14:paraId="138E3F5B" w14:textId="77777777" w:rsidR="00770BF9" w:rsidRPr="00770BF9" w:rsidRDefault="00F35AAC" w:rsidP="00770BF9">
      <w:pPr>
        <w:tabs>
          <w:tab w:val="left" w:pos="426"/>
        </w:tabs>
        <w:spacing w:after="0" w:line="240" w:lineRule="auto"/>
        <w:ind w:left="426" w:hanging="426"/>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r w:rsidR="00770BF9">
        <w:rPr>
          <w:rFonts w:ascii="Museo Sans 500" w:eastAsia="Times New Roman" w:hAnsi="Museo Sans 500"/>
          <w:b/>
          <w:bCs/>
          <w:sz w:val="20"/>
          <w:szCs w:val="20"/>
          <w:lang w:eastAsia="es-ES"/>
        </w:rPr>
        <w:t xml:space="preserve">, </w:t>
      </w:r>
      <w:r w:rsidR="00770BF9" w:rsidRPr="00770BF9">
        <w:rPr>
          <w:rFonts w:ascii="Museo Sans 500" w:eastAsia="Times New Roman" w:hAnsi="Museo Sans 500"/>
          <w:b/>
          <w:bCs/>
          <w:sz w:val="20"/>
          <w:szCs w:val="20"/>
          <w:lang w:eastAsia="es-ES"/>
        </w:rPr>
        <w:t>Ley General de Electricidad y Reglamento de la Ley General de Electricidad.</w:t>
      </w:r>
    </w:p>
    <w:p w14:paraId="5321303E"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p>
    <w:p w14:paraId="3B449E7A" w14:textId="77777777" w:rsidR="00F35AAC"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28093FF" w14:textId="77777777" w:rsidR="00770BF9" w:rsidRDefault="00770BF9"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9BA8A22" w14:textId="77777777" w:rsidR="00770BF9" w:rsidRPr="00770BF9" w:rsidRDefault="00770BF9" w:rsidP="00770B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70BF9">
        <w:rPr>
          <w:rFonts w:ascii="Museo Sans 300" w:eastAsia="Calibri" w:hAnsi="Museo Sans 300"/>
          <w:sz w:val="20"/>
          <w:szCs w:val="20"/>
          <w:lang w:eastAsia="es-SV"/>
        </w:rPr>
        <w:t>El artículo 95 del Reglamento de la Ley General de Electricidad, estipula lo siguiente:</w:t>
      </w:r>
    </w:p>
    <w:p w14:paraId="745214CA" w14:textId="77777777" w:rsidR="00770BF9" w:rsidRPr="00770BF9" w:rsidRDefault="00770BF9" w:rsidP="00770B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BF46C71"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r w:rsidRPr="00770BF9">
        <w:rPr>
          <w:rFonts w:ascii="Museo 300" w:eastAsia="Calibri" w:hAnsi="Museo 300"/>
          <w:sz w:val="16"/>
          <w:szCs w:val="16"/>
          <w:lang w:eastAsia="es-SV"/>
        </w:rPr>
        <w:t xml:space="preserve">“[…] 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AF0E39F"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p>
    <w:p w14:paraId="465929EC"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r w:rsidRPr="00770BF9">
        <w:rPr>
          <w:rFonts w:ascii="Museo 300" w:eastAsia="Calibri" w:hAnsi="Museo 300"/>
          <w:sz w:val="16"/>
          <w:szCs w:val="16"/>
          <w:lang w:eastAsia="es-SV"/>
        </w:rPr>
        <w:t>Estas compensaciones podrán efectuarse entregando en efectivo la cantidad correspondiente, o con energía por un valor equivalente, en los documentos de cobro subsiguientes, cuyo número no podrá ser superior a tres. […]”</w:t>
      </w:r>
    </w:p>
    <w:p w14:paraId="65AA106F" w14:textId="4D428F1F" w:rsidR="00F35AAC"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48455A06" w14:textId="769DB608" w:rsidR="00F35AAC" w:rsidRPr="0067752F" w:rsidRDefault="00F35AAC" w:rsidP="0067752F">
      <w:pPr>
        <w:tabs>
          <w:tab w:val="left" w:pos="426"/>
        </w:tabs>
        <w:spacing w:after="0" w:line="240" w:lineRule="auto"/>
        <w:ind w:left="426"/>
        <w:jc w:val="both"/>
        <w:rPr>
          <w:rFonts w:ascii="Museo Sans 500" w:eastAsia="Times New Roman" w:hAnsi="Museo Sans 500"/>
          <w:b/>
          <w:bCs/>
          <w:sz w:val="20"/>
          <w:szCs w:val="20"/>
          <w:lang w:eastAsia="es-ES"/>
        </w:rPr>
      </w:pPr>
      <w:r w:rsidRPr="0067752F">
        <w:rPr>
          <w:rFonts w:ascii="Museo Sans 500" w:eastAsia="Times New Roman" w:hAnsi="Museo Sans 500"/>
          <w:b/>
          <w:bCs/>
          <w:sz w:val="20"/>
          <w:szCs w:val="20"/>
          <w:lang w:eastAsia="es-ES"/>
        </w:rPr>
        <w:t>1.</w:t>
      </w:r>
      <w:r w:rsidR="00BE47D6" w:rsidRPr="0067752F">
        <w:rPr>
          <w:rFonts w:ascii="Museo Sans 500" w:eastAsia="Times New Roman" w:hAnsi="Museo Sans 500"/>
          <w:b/>
          <w:bCs/>
          <w:sz w:val="20"/>
          <w:szCs w:val="20"/>
          <w:lang w:eastAsia="es-ES"/>
        </w:rPr>
        <w:t>B</w:t>
      </w:r>
      <w:r w:rsidRPr="0067752F">
        <w:rPr>
          <w:rFonts w:ascii="Museo Sans 500" w:eastAsia="Times New Roman" w:hAnsi="Museo Sans 500"/>
          <w:b/>
          <w:bCs/>
          <w:sz w:val="20"/>
          <w:szCs w:val="20"/>
          <w:lang w:eastAsia="es-ES"/>
        </w:rPr>
        <w:t xml:space="preserve">. Términos y Condiciones Generales al Consumidor Final del Pliego Tarifario autorizado a la distribuidora </w:t>
      </w:r>
      <w:r w:rsidR="00BB0B15" w:rsidRPr="0067752F">
        <w:rPr>
          <w:rFonts w:ascii="Museo Sans 500" w:eastAsia="Times New Roman" w:hAnsi="Museo Sans 500"/>
          <w:b/>
          <w:bCs/>
          <w:sz w:val="20"/>
          <w:szCs w:val="20"/>
          <w:lang w:eastAsia="es-ES"/>
        </w:rPr>
        <w:t>AES CLESA y Cía., S. en C. de C.V</w:t>
      </w:r>
      <w:r w:rsidR="00250EFE" w:rsidRPr="0067752F">
        <w:rPr>
          <w:rFonts w:ascii="Museo Sans 500" w:eastAsia="Times New Roman" w:hAnsi="Museo Sans 500"/>
          <w:b/>
          <w:bCs/>
          <w:sz w:val="20"/>
          <w:szCs w:val="20"/>
          <w:lang w:eastAsia="es-ES"/>
        </w:rPr>
        <w:t>.</w:t>
      </w:r>
      <w:r w:rsidR="00FD3B46" w:rsidRPr="0067752F">
        <w:rPr>
          <w:rFonts w:ascii="Museo Sans 500" w:eastAsia="Times New Roman" w:hAnsi="Museo Sans 500"/>
          <w:b/>
          <w:bCs/>
          <w:sz w:val="20"/>
          <w:szCs w:val="20"/>
          <w:lang w:eastAsia="es-ES"/>
        </w:rPr>
        <w:t xml:space="preserve"> aplicables para el </w:t>
      </w:r>
      <w:r w:rsidR="00250EFE" w:rsidRPr="0067752F">
        <w:rPr>
          <w:rFonts w:ascii="Museo Sans 500" w:eastAsia="Times New Roman" w:hAnsi="Museo Sans 500"/>
          <w:b/>
          <w:bCs/>
          <w:sz w:val="20"/>
          <w:szCs w:val="20"/>
          <w:lang w:eastAsia="es-ES"/>
        </w:rPr>
        <w:t>año 202</w:t>
      </w:r>
      <w:r w:rsidR="00BA111E">
        <w:rPr>
          <w:rFonts w:ascii="Museo Sans 500" w:eastAsia="Times New Roman" w:hAnsi="Museo Sans 500"/>
          <w:b/>
          <w:bCs/>
          <w:sz w:val="20"/>
          <w:szCs w:val="20"/>
          <w:lang w:eastAsia="es-ES"/>
        </w:rPr>
        <w:t>2</w:t>
      </w:r>
    </w:p>
    <w:p w14:paraId="279B8102"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13B0E1A0" w14:textId="0DE8A738"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artículo</w:t>
      </w:r>
      <w:r>
        <w:rPr>
          <w:rFonts w:ascii="Museo Sans 300" w:hAnsi="Museo Sans 300"/>
          <w:sz w:val="20"/>
          <w:szCs w:val="20"/>
        </w:rPr>
        <w:t xml:space="preserve"> </w:t>
      </w:r>
      <w:r w:rsidRPr="00392E0D">
        <w:rPr>
          <w:rFonts w:ascii="Museo Sans 300" w:hAnsi="Museo Sans 300"/>
          <w:sz w:val="20"/>
          <w:szCs w:val="20"/>
        </w:rPr>
        <w:t>29</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establece</w:t>
      </w:r>
      <w:r>
        <w:rPr>
          <w:rFonts w:ascii="Museo Sans 300" w:hAnsi="Museo Sans 300"/>
          <w:sz w:val="20"/>
          <w:szCs w:val="20"/>
        </w:rPr>
        <w:t xml:space="preserve"> </w:t>
      </w:r>
      <w:r w:rsidRPr="00392E0D">
        <w:rPr>
          <w:rFonts w:ascii="Museo Sans 300" w:hAnsi="Museo Sans 300"/>
          <w:sz w:val="20"/>
          <w:szCs w:val="20"/>
        </w:rPr>
        <w:t>que</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distribuidor</w:t>
      </w:r>
      <w:r>
        <w:rPr>
          <w:rFonts w:ascii="Museo Sans 300" w:hAnsi="Museo Sans 300"/>
          <w:sz w:val="20"/>
          <w:szCs w:val="20"/>
        </w:rPr>
        <w:t xml:space="preserve"> </w:t>
      </w:r>
      <w:r w:rsidRPr="00392E0D">
        <w:rPr>
          <w:rFonts w:ascii="Museo Sans 300" w:hAnsi="Museo Sans 300"/>
          <w:sz w:val="20"/>
          <w:szCs w:val="20"/>
        </w:rPr>
        <w:t>deberá</w:t>
      </w:r>
      <w:r>
        <w:rPr>
          <w:rFonts w:ascii="Museo Sans 300" w:hAnsi="Museo Sans 300"/>
          <w:sz w:val="20"/>
          <w:szCs w:val="20"/>
        </w:rPr>
        <w:t xml:space="preserve"> </w:t>
      </w:r>
      <w:r w:rsidRPr="00392E0D">
        <w:rPr>
          <w:rFonts w:ascii="Museo Sans 300" w:hAnsi="Museo Sans 300"/>
          <w:sz w:val="20"/>
          <w:szCs w:val="20"/>
        </w:rPr>
        <w:t>efectuar</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medidor</w:t>
      </w:r>
      <w:r>
        <w:rPr>
          <w:rFonts w:ascii="Museo Sans 300" w:hAnsi="Museo Sans 300"/>
          <w:sz w:val="20"/>
          <w:szCs w:val="20"/>
        </w:rPr>
        <w:t xml:space="preserve"> de forma remota o presencial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más</w:t>
      </w:r>
      <w:r>
        <w:rPr>
          <w:rFonts w:ascii="Museo Sans 300" w:hAnsi="Museo Sans 300"/>
          <w:sz w:val="20"/>
          <w:szCs w:val="20"/>
        </w:rPr>
        <w:t xml:space="preserve"> </w:t>
      </w:r>
      <w:r w:rsidRPr="00392E0D">
        <w:rPr>
          <w:rFonts w:ascii="Museo Sans 300" w:hAnsi="Museo Sans 300"/>
          <w:sz w:val="20"/>
          <w:szCs w:val="20"/>
        </w:rPr>
        <w:t>tardar</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treinta</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Pr="00392E0D">
        <w:rPr>
          <w:rFonts w:ascii="Museo Sans 300" w:hAnsi="Museo Sans 300"/>
          <w:sz w:val="20"/>
          <w:szCs w:val="20"/>
        </w:rPr>
        <w:t>días</w:t>
      </w:r>
      <w:r>
        <w:rPr>
          <w:rFonts w:ascii="Museo Sans 300" w:hAnsi="Museo Sans 300"/>
          <w:sz w:val="20"/>
          <w:szCs w:val="20"/>
        </w:rPr>
        <w:t xml:space="preserve"> </w:t>
      </w:r>
      <w:r w:rsidRPr="00392E0D">
        <w:rPr>
          <w:rFonts w:ascii="Museo Sans 300" w:hAnsi="Museo Sans 300"/>
          <w:sz w:val="20"/>
          <w:szCs w:val="20"/>
        </w:rPr>
        <w:t>después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haber</w:t>
      </w:r>
      <w:r>
        <w:rPr>
          <w:rFonts w:ascii="Museo Sans 300" w:hAnsi="Museo Sans 300"/>
          <w:sz w:val="20"/>
          <w:szCs w:val="20"/>
        </w:rPr>
        <w:t xml:space="preserve"> </w:t>
      </w:r>
      <w:r w:rsidRPr="00392E0D">
        <w:rPr>
          <w:rFonts w:ascii="Museo Sans 300" w:hAnsi="Museo Sans 300"/>
          <w:sz w:val="20"/>
          <w:szCs w:val="20"/>
        </w:rPr>
        <w:t>efectuado</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última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deberá</w:t>
      </w:r>
      <w:r>
        <w:rPr>
          <w:rFonts w:ascii="Museo Sans 300" w:hAnsi="Museo Sans 300"/>
          <w:sz w:val="20"/>
          <w:szCs w:val="20"/>
        </w:rPr>
        <w:t xml:space="preserve"> </w:t>
      </w:r>
      <w:r w:rsidRPr="00392E0D">
        <w:rPr>
          <w:rFonts w:ascii="Museo Sans 300" w:hAnsi="Museo Sans 300"/>
          <w:sz w:val="20"/>
          <w:szCs w:val="20"/>
        </w:rPr>
        <w:t>emitir</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respectivo</w:t>
      </w:r>
      <w:r>
        <w:rPr>
          <w:rFonts w:ascii="Museo Sans 300" w:hAnsi="Museo Sans 300"/>
          <w:sz w:val="20"/>
          <w:szCs w:val="20"/>
        </w:rPr>
        <w:t xml:space="preserve"> </w:t>
      </w:r>
      <w:r w:rsidRPr="00392E0D">
        <w:rPr>
          <w:rFonts w:ascii="Museo Sans 300" w:hAnsi="Museo Sans 300"/>
          <w:sz w:val="20"/>
          <w:szCs w:val="20"/>
        </w:rPr>
        <w:t>documento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cobro</w:t>
      </w:r>
      <w:r>
        <w:rPr>
          <w:rFonts w:ascii="Museo Sans 300" w:hAnsi="Museo Sans 300"/>
          <w:sz w:val="20"/>
          <w:szCs w:val="20"/>
        </w:rPr>
        <w:t xml:space="preserve"> </w:t>
      </w:r>
      <w:r w:rsidRPr="00392E0D">
        <w:rPr>
          <w:rFonts w:ascii="Museo Sans 300" w:hAnsi="Museo Sans 300"/>
          <w:sz w:val="20"/>
          <w:szCs w:val="20"/>
        </w:rPr>
        <w:t>mensualmente</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cobrar</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cargos</w:t>
      </w:r>
      <w:r>
        <w:rPr>
          <w:rFonts w:ascii="Museo Sans 300" w:hAnsi="Museo Sans 300"/>
          <w:sz w:val="20"/>
          <w:szCs w:val="20"/>
        </w:rPr>
        <w:t xml:space="preserve"> </w:t>
      </w:r>
      <w:r w:rsidRPr="00392E0D">
        <w:rPr>
          <w:rFonts w:ascii="Museo Sans 300" w:hAnsi="Museo Sans 300"/>
          <w:sz w:val="20"/>
          <w:szCs w:val="20"/>
        </w:rPr>
        <w:t>que</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facturan</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función</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medidor</w:t>
      </w:r>
      <w:r>
        <w:rPr>
          <w:rFonts w:ascii="Museo Sans 300" w:hAnsi="Museo Sans 300"/>
          <w:sz w:val="20"/>
          <w:szCs w:val="20"/>
        </w:rPr>
        <w:t xml:space="preserve"> </w:t>
      </w:r>
      <w:r w:rsidRPr="00392E0D">
        <w:rPr>
          <w:rFonts w:ascii="Museo Sans 300" w:hAnsi="Museo Sans 300"/>
          <w:sz w:val="20"/>
          <w:szCs w:val="20"/>
        </w:rPr>
        <w:t>cuando</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haya</w:t>
      </w:r>
      <w:r>
        <w:rPr>
          <w:rFonts w:ascii="Museo Sans 300" w:hAnsi="Museo Sans 300"/>
          <w:sz w:val="20"/>
          <w:szCs w:val="20"/>
        </w:rPr>
        <w:t xml:space="preserve"> </w:t>
      </w:r>
      <w:r w:rsidRPr="00392E0D">
        <w:rPr>
          <w:rFonts w:ascii="Museo Sans 300" w:hAnsi="Museo Sans 300"/>
          <w:sz w:val="20"/>
          <w:szCs w:val="20"/>
        </w:rPr>
        <w:t>realizado</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correspondiente</w:t>
      </w:r>
      <w:r w:rsidR="00BA111E">
        <w:rPr>
          <w:rFonts w:ascii="Museo Sans 300" w:hAnsi="Museo Sans 300"/>
          <w:sz w:val="20"/>
          <w:szCs w:val="20"/>
        </w:rPr>
        <w:t>, salvo las excepciones previstas en este artículo.</w:t>
      </w:r>
      <w:r>
        <w:rPr>
          <w:rFonts w:ascii="Museo Sans 300" w:hAnsi="Museo Sans 300"/>
          <w:sz w:val="20"/>
          <w:szCs w:val="20"/>
        </w:rPr>
        <w:t xml:space="preserve"> </w:t>
      </w:r>
    </w:p>
    <w:p w14:paraId="03CC7DF0" w14:textId="77777777" w:rsidR="00ED3D55" w:rsidRPr="00392E0D" w:rsidRDefault="00ED3D55" w:rsidP="00ED3D55">
      <w:pPr>
        <w:spacing w:after="0" w:line="0" w:lineRule="atLeast"/>
        <w:ind w:left="567"/>
        <w:jc w:val="both"/>
        <w:rPr>
          <w:rFonts w:ascii="Museo Sans 300" w:hAnsi="Museo Sans 300"/>
          <w:sz w:val="20"/>
          <w:szCs w:val="20"/>
        </w:rPr>
      </w:pPr>
    </w:p>
    <w:p w14:paraId="1BEDB8B4" w14:textId="77777777" w:rsidR="00BA111E"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lastRenderedPageBreak/>
        <w:t>Asimismo,</w:t>
      </w:r>
      <w:r w:rsidR="00BA111E">
        <w:rPr>
          <w:rFonts w:ascii="Museo Sans 300" w:hAnsi="Museo Sans 300"/>
          <w:sz w:val="20"/>
          <w:szCs w:val="20"/>
        </w:rPr>
        <w:t xml:space="preserve"> el lector podrá reportar a la empresa distribuidora correspondiente los problemas en la acometida o en el equipo de medición que puedan ser identificados mediante observación de </w:t>
      </w:r>
      <w:proofErr w:type="gramStart"/>
      <w:r w:rsidR="00BA111E">
        <w:rPr>
          <w:rFonts w:ascii="Museo Sans 300" w:hAnsi="Museo Sans 300"/>
          <w:sz w:val="20"/>
          <w:szCs w:val="20"/>
        </w:rPr>
        <w:t>los mismos</w:t>
      </w:r>
      <w:proofErr w:type="gramEnd"/>
      <w:r w:rsidR="00BA111E">
        <w:rPr>
          <w:rFonts w:ascii="Museo Sans 300" w:hAnsi="Museo Sans 300"/>
          <w:sz w:val="20"/>
          <w:szCs w:val="20"/>
        </w:rPr>
        <w:t>.</w:t>
      </w:r>
    </w:p>
    <w:p w14:paraId="12BCA8E7" w14:textId="77777777" w:rsidR="00BA111E" w:rsidRDefault="00BA111E" w:rsidP="00ED3D55">
      <w:pPr>
        <w:suppressAutoHyphens/>
        <w:autoSpaceDE w:val="0"/>
        <w:autoSpaceDN w:val="0"/>
        <w:spacing w:after="0" w:line="240" w:lineRule="auto"/>
        <w:ind w:left="426"/>
        <w:jc w:val="both"/>
        <w:textAlignment w:val="baseline"/>
        <w:rPr>
          <w:rFonts w:ascii="Museo Sans 300" w:hAnsi="Museo Sans 300"/>
          <w:sz w:val="20"/>
          <w:szCs w:val="20"/>
        </w:rPr>
      </w:pPr>
    </w:p>
    <w:p w14:paraId="57080640" w14:textId="1CF13551" w:rsidR="00ED3D55" w:rsidRDefault="00BA111E"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Se podrá</w:t>
      </w:r>
      <w:r w:rsidR="00ED3D55">
        <w:rPr>
          <w:rFonts w:ascii="Museo Sans 300" w:hAnsi="Museo Sans 300"/>
          <w:sz w:val="20"/>
          <w:szCs w:val="20"/>
        </w:rPr>
        <w:t xml:space="preserve"> </w:t>
      </w:r>
      <w:r w:rsidR="00ED3D55" w:rsidRPr="00392E0D">
        <w:rPr>
          <w:rFonts w:ascii="Museo Sans 300" w:hAnsi="Museo Sans 300"/>
          <w:sz w:val="20"/>
          <w:szCs w:val="20"/>
        </w:rPr>
        <w:t>estimar</w:t>
      </w:r>
      <w:r w:rsidR="00ED3D55">
        <w:rPr>
          <w:rFonts w:ascii="Museo Sans 300" w:hAnsi="Museo Sans 300"/>
          <w:sz w:val="20"/>
          <w:szCs w:val="20"/>
        </w:rPr>
        <w:t xml:space="preserve"> </w:t>
      </w:r>
      <w:r w:rsidR="00ED3D55" w:rsidRPr="00392E0D">
        <w:rPr>
          <w:rFonts w:ascii="Museo Sans 300" w:hAnsi="Museo Sans 300"/>
          <w:sz w:val="20"/>
          <w:szCs w:val="20"/>
        </w:rPr>
        <w:t>el</w:t>
      </w:r>
      <w:r w:rsidR="00ED3D55">
        <w:rPr>
          <w:rFonts w:ascii="Museo Sans 300" w:hAnsi="Museo Sans 300"/>
          <w:sz w:val="20"/>
          <w:szCs w:val="20"/>
        </w:rPr>
        <w:t xml:space="preserve"> </w:t>
      </w:r>
      <w:r w:rsidR="00ED3D55" w:rsidRPr="00392E0D">
        <w:rPr>
          <w:rFonts w:ascii="Museo Sans 300" w:hAnsi="Museo Sans 300"/>
          <w:sz w:val="20"/>
          <w:szCs w:val="20"/>
        </w:rPr>
        <w:t>consumo</w:t>
      </w:r>
      <w:r w:rsidR="00ED3D55">
        <w:rPr>
          <w:rFonts w:ascii="Museo Sans 300" w:hAnsi="Museo Sans 300"/>
          <w:sz w:val="20"/>
          <w:szCs w:val="20"/>
        </w:rPr>
        <w:t xml:space="preserve"> </w:t>
      </w:r>
      <w:r w:rsidR="00ED3D55" w:rsidRPr="00392E0D">
        <w:rPr>
          <w:rFonts w:ascii="Museo Sans 300" w:hAnsi="Museo Sans 300"/>
          <w:sz w:val="20"/>
          <w:szCs w:val="20"/>
        </w:rPr>
        <w:t>por</w:t>
      </w:r>
      <w:r w:rsidR="00ED3D55">
        <w:rPr>
          <w:rFonts w:ascii="Museo Sans 300" w:hAnsi="Museo Sans 300"/>
          <w:sz w:val="20"/>
          <w:szCs w:val="20"/>
        </w:rPr>
        <w:t xml:space="preserve"> </w:t>
      </w:r>
      <w:r w:rsidR="00ED3D55" w:rsidRPr="00392E0D">
        <w:rPr>
          <w:rFonts w:ascii="Museo Sans 300" w:hAnsi="Museo Sans 300"/>
          <w:sz w:val="20"/>
          <w:szCs w:val="20"/>
        </w:rPr>
        <w:t>razones</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fuerza</w:t>
      </w:r>
      <w:r w:rsidR="00ED3D55">
        <w:rPr>
          <w:rFonts w:ascii="Museo Sans 300" w:hAnsi="Museo Sans 300"/>
          <w:sz w:val="20"/>
          <w:szCs w:val="20"/>
        </w:rPr>
        <w:t xml:space="preserve"> </w:t>
      </w:r>
      <w:r w:rsidR="00ED3D55" w:rsidRPr="00392E0D">
        <w:rPr>
          <w:rFonts w:ascii="Museo Sans 300" w:hAnsi="Museo Sans 300"/>
          <w:sz w:val="20"/>
          <w:szCs w:val="20"/>
        </w:rPr>
        <w:t>mayor</w:t>
      </w:r>
      <w:r w:rsidR="00ED3D55">
        <w:rPr>
          <w:rFonts w:ascii="Museo Sans 300" w:hAnsi="Museo Sans 300"/>
          <w:sz w:val="20"/>
          <w:szCs w:val="20"/>
        </w:rPr>
        <w:t xml:space="preserve"> </w:t>
      </w:r>
      <w:r w:rsidR="00ED3D55" w:rsidRPr="00392E0D">
        <w:rPr>
          <w:rFonts w:ascii="Museo Sans 300" w:hAnsi="Museo Sans 300"/>
          <w:sz w:val="20"/>
          <w:szCs w:val="20"/>
        </w:rPr>
        <w:t>o</w:t>
      </w:r>
      <w:r w:rsidR="00ED3D55">
        <w:rPr>
          <w:rFonts w:ascii="Museo Sans 300" w:hAnsi="Museo Sans 300"/>
          <w:sz w:val="20"/>
          <w:szCs w:val="20"/>
        </w:rPr>
        <w:t xml:space="preserve"> </w:t>
      </w:r>
      <w:r w:rsidR="00ED3D55" w:rsidRPr="00392E0D">
        <w:rPr>
          <w:rFonts w:ascii="Museo Sans 300" w:hAnsi="Museo Sans 300"/>
          <w:sz w:val="20"/>
          <w:szCs w:val="20"/>
        </w:rPr>
        <w:t>caso</w:t>
      </w:r>
      <w:r w:rsidR="00ED3D55">
        <w:rPr>
          <w:rFonts w:ascii="Museo Sans 300" w:hAnsi="Museo Sans 300"/>
          <w:sz w:val="20"/>
          <w:szCs w:val="20"/>
        </w:rPr>
        <w:t xml:space="preserve"> </w:t>
      </w:r>
      <w:r w:rsidR="00ED3D55" w:rsidRPr="00392E0D">
        <w:rPr>
          <w:rFonts w:ascii="Museo Sans 300" w:hAnsi="Museo Sans 300"/>
          <w:sz w:val="20"/>
          <w:szCs w:val="20"/>
        </w:rPr>
        <w:t>fortuito,</w:t>
      </w:r>
      <w:r w:rsidR="00ED3D55">
        <w:rPr>
          <w:rFonts w:ascii="Museo Sans 300" w:hAnsi="Museo Sans 300"/>
          <w:sz w:val="20"/>
          <w:szCs w:val="20"/>
        </w:rPr>
        <w:t xml:space="preserve"> o, casos excepcionales debidamente justificados, </w:t>
      </w:r>
      <w:r w:rsidR="00ED3D55" w:rsidRPr="00392E0D">
        <w:rPr>
          <w:rFonts w:ascii="Museo Sans 300" w:hAnsi="Museo Sans 300"/>
          <w:sz w:val="20"/>
          <w:szCs w:val="20"/>
        </w:rPr>
        <w:t>tomando</w:t>
      </w:r>
      <w:r w:rsidR="00ED3D55">
        <w:rPr>
          <w:rFonts w:ascii="Museo Sans 300" w:hAnsi="Museo Sans 300"/>
          <w:sz w:val="20"/>
          <w:szCs w:val="20"/>
        </w:rPr>
        <w:t xml:space="preserve"> </w:t>
      </w:r>
      <w:r w:rsidR="00ED3D55" w:rsidRPr="00392E0D">
        <w:rPr>
          <w:rFonts w:ascii="Museo Sans 300" w:hAnsi="Museo Sans 300"/>
          <w:sz w:val="20"/>
          <w:szCs w:val="20"/>
        </w:rPr>
        <w:t>en</w:t>
      </w:r>
      <w:r w:rsidR="00ED3D55">
        <w:rPr>
          <w:rFonts w:ascii="Museo Sans 300" w:hAnsi="Museo Sans 300"/>
          <w:sz w:val="20"/>
          <w:szCs w:val="20"/>
        </w:rPr>
        <w:t xml:space="preserve"> </w:t>
      </w:r>
      <w:r w:rsidR="00ED3D55" w:rsidRPr="00392E0D">
        <w:rPr>
          <w:rFonts w:ascii="Museo Sans 300" w:hAnsi="Museo Sans 300"/>
          <w:sz w:val="20"/>
          <w:szCs w:val="20"/>
        </w:rPr>
        <w:t>cuenta</w:t>
      </w:r>
      <w:r w:rsidR="00ED3D55">
        <w:rPr>
          <w:rFonts w:ascii="Museo Sans 300" w:hAnsi="Museo Sans 300"/>
          <w:sz w:val="20"/>
          <w:szCs w:val="20"/>
        </w:rPr>
        <w:t xml:space="preserve"> </w:t>
      </w:r>
      <w:r w:rsidR="00ED3D55" w:rsidRPr="00392E0D">
        <w:rPr>
          <w:rFonts w:ascii="Museo Sans 300" w:hAnsi="Museo Sans 300"/>
          <w:sz w:val="20"/>
          <w:szCs w:val="20"/>
        </w:rPr>
        <w:t>el</w:t>
      </w:r>
      <w:r w:rsidR="00ED3D55">
        <w:rPr>
          <w:rFonts w:ascii="Museo Sans 300" w:hAnsi="Museo Sans 300"/>
          <w:sz w:val="20"/>
          <w:szCs w:val="20"/>
        </w:rPr>
        <w:t xml:space="preserve"> </w:t>
      </w:r>
      <w:r w:rsidR="00ED3D55" w:rsidRPr="00392E0D">
        <w:rPr>
          <w:rFonts w:ascii="Museo Sans 300" w:hAnsi="Museo Sans 300"/>
          <w:sz w:val="20"/>
          <w:szCs w:val="20"/>
        </w:rPr>
        <w:t>equivalente</w:t>
      </w:r>
      <w:r w:rsidR="00ED3D55">
        <w:rPr>
          <w:rFonts w:ascii="Museo Sans 300" w:hAnsi="Museo Sans 300"/>
          <w:sz w:val="20"/>
          <w:szCs w:val="20"/>
        </w:rPr>
        <w:t xml:space="preserve"> </w:t>
      </w:r>
      <w:r w:rsidR="00ED3D55" w:rsidRPr="00392E0D">
        <w:rPr>
          <w:rFonts w:ascii="Museo Sans 300" w:hAnsi="Museo Sans 300"/>
          <w:sz w:val="20"/>
          <w:szCs w:val="20"/>
        </w:rPr>
        <w:t>al</w:t>
      </w:r>
      <w:r w:rsidR="00ED3D55">
        <w:rPr>
          <w:rFonts w:ascii="Museo Sans 300" w:hAnsi="Museo Sans 300"/>
          <w:sz w:val="20"/>
          <w:szCs w:val="20"/>
        </w:rPr>
        <w:t xml:space="preserve"> </w:t>
      </w:r>
      <w:r w:rsidR="00ED3D55" w:rsidRPr="00392E0D">
        <w:rPr>
          <w:rFonts w:ascii="Museo Sans 300" w:hAnsi="Museo Sans 300"/>
          <w:sz w:val="20"/>
          <w:szCs w:val="20"/>
        </w:rPr>
        <w:t>promedio</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los</w:t>
      </w:r>
      <w:r w:rsidR="00ED3D55">
        <w:rPr>
          <w:rFonts w:ascii="Museo Sans 300" w:hAnsi="Museo Sans 300"/>
          <w:sz w:val="20"/>
          <w:szCs w:val="20"/>
        </w:rPr>
        <w:t xml:space="preserve"> </w:t>
      </w:r>
      <w:r w:rsidR="00ED3D55" w:rsidRPr="00392E0D">
        <w:rPr>
          <w:rFonts w:ascii="Museo Sans 300" w:hAnsi="Museo Sans 300"/>
          <w:sz w:val="20"/>
          <w:szCs w:val="20"/>
        </w:rPr>
        <w:t>últimos</w:t>
      </w:r>
      <w:r w:rsidR="00ED3D55">
        <w:rPr>
          <w:rFonts w:ascii="Museo Sans 300" w:hAnsi="Museo Sans 300"/>
          <w:sz w:val="20"/>
          <w:szCs w:val="20"/>
        </w:rPr>
        <w:t xml:space="preserve"> </w:t>
      </w:r>
      <w:r w:rsidR="00ED3D55" w:rsidRPr="00392E0D">
        <w:rPr>
          <w:rFonts w:ascii="Museo Sans 300" w:hAnsi="Museo Sans 300"/>
          <w:sz w:val="20"/>
          <w:szCs w:val="20"/>
        </w:rPr>
        <w:t>seis</w:t>
      </w:r>
      <w:r w:rsidR="00ED3D55">
        <w:rPr>
          <w:rFonts w:ascii="Museo Sans 300" w:hAnsi="Museo Sans 300"/>
          <w:sz w:val="20"/>
          <w:szCs w:val="20"/>
        </w:rPr>
        <w:t xml:space="preserve"> </w:t>
      </w:r>
      <w:r w:rsidR="00ED3D55" w:rsidRPr="00392E0D">
        <w:rPr>
          <w:rFonts w:ascii="Museo Sans 300" w:hAnsi="Museo Sans 300"/>
          <w:sz w:val="20"/>
          <w:szCs w:val="20"/>
        </w:rPr>
        <w:t>meses.</w:t>
      </w:r>
      <w:r w:rsidR="00ED3D55">
        <w:rPr>
          <w:rFonts w:ascii="Museo Sans 300" w:hAnsi="Museo Sans 300"/>
          <w:sz w:val="20"/>
          <w:szCs w:val="20"/>
        </w:rPr>
        <w:t xml:space="preserve"> </w:t>
      </w:r>
      <w:r w:rsidR="00ED3D55" w:rsidRPr="00392E0D">
        <w:rPr>
          <w:rFonts w:ascii="Museo Sans 300" w:hAnsi="Museo Sans 300"/>
          <w:sz w:val="20"/>
          <w:szCs w:val="20"/>
        </w:rPr>
        <w:t>Al</w:t>
      </w:r>
      <w:r w:rsidR="00ED3D55">
        <w:rPr>
          <w:rFonts w:ascii="Museo Sans 300" w:hAnsi="Museo Sans 300"/>
          <w:sz w:val="20"/>
          <w:szCs w:val="20"/>
        </w:rPr>
        <w:t xml:space="preserve"> </w:t>
      </w:r>
      <w:r w:rsidR="00ED3D55" w:rsidRPr="00392E0D">
        <w:rPr>
          <w:rFonts w:ascii="Museo Sans 300" w:hAnsi="Museo Sans 300"/>
          <w:sz w:val="20"/>
          <w:szCs w:val="20"/>
        </w:rPr>
        <w:t>tomarse</w:t>
      </w:r>
      <w:r w:rsidR="00ED3D55">
        <w:rPr>
          <w:rFonts w:ascii="Museo Sans 300" w:hAnsi="Museo Sans 300"/>
          <w:sz w:val="20"/>
          <w:szCs w:val="20"/>
        </w:rPr>
        <w:t xml:space="preserve"> </w:t>
      </w:r>
      <w:r w:rsidR="00ED3D55" w:rsidRPr="00392E0D">
        <w:rPr>
          <w:rFonts w:ascii="Museo Sans 300" w:hAnsi="Museo Sans 300"/>
          <w:sz w:val="20"/>
          <w:szCs w:val="20"/>
        </w:rPr>
        <w:t>la</w:t>
      </w:r>
      <w:r w:rsidR="00ED3D55">
        <w:rPr>
          <w:rFonts w:ascii="Museo Sans 300" w:hAnsi="Museo Sans 300"/>
          <w:sz w:val="20"/>
          <w:szCs w:val="20"/>
        </w:rPr>
        <w:t xml:space="preserve"> </w:t>
      </w:r>
      <w:r w:rsidR="00ED3D55" w:rsidRPr="00392E0D">
        <w:rPr>
          <w:rFonts w:ascii="Museo Sans 300" w:hAnsi="Museo Sans 300"/>
          <w:sz w:val="20"/>
          <w:szCs w:val="20"/>
        </w:rPr>
        <w:t>lectura</w:t>
      </w:r>
      <w:r w:rsidR="00ED3D55">
        <w:rPr>
          <w:rFonts w:ascii="Museo Sans 300" w:hAnsi="Museo Sans 300"/>
          <w:sz w:val="20"/>
          <w:szCs w:val="20"/>
        </w:rPr>
        <w:t xml:space="preserve"> </w:t>
      </w:r>
      <w:r w:rsidR="00ED3D55" w:rsidRPr="00392E0D">
        <w:rPr>
          <w:rFonts w:ascii="Museo Sans 300" w:hAnsi="Museo Sans 300"/>
          <w:sz w:val="20"/>
          <w:szCs w:val="20"/>
        </w:rPr>
        <w:t>real,</w:t>
      </w:r>
      <w:r w:rsidR="00ED3D55">
        <w:rPr>
          <w:rFonts w:ascii="Museo Sans 300" w:hAnsi="Museo Sans 300"/>
          <w:sz w:val="20"/>
          <w:szCs w:val="20"/>
        </w:rPr>
        <w:t xml:space="preserve"> </w:t>
      </w:r>
      <w:r w:rsidR="00ED3D55" w:rsidRPr="00392E0D">
        <w:rPr>
          <w:rFonts w:ascii="Museo Sans 300" w:hAnsi="Museo Sans 300"/>
          <w:sz w:val="20"/>
          <w:szCs w:val="20"/>
        </w:rPr>
        <w:t>se</w:t>
      </w:r>
      <w:r w:rsidR="00ED3D55">
        <w:rPr>
          <w:rFonts w:ascii="Museo Sans 300" w:hAnsi="Museo Sans 300"/>
          <w:sz w:val="20"/>
          <w:szCs w:val="20"/>
        </w:rPr>
        <w:t xml:space="preserve"> </w:t>
      </w:r>
      <w:r w:rsidR="00ED3D55" w:rsidRPr="00392E0D">
        <w:rPr>
          <w:rFonts w:ascii="Museo Sans 300" w:hAnsi="Museo Sans 300"/>
          <w:sz w:val="20"/>
          <w:szCs w:val="20"/>
        </w:rPr>
        <w:t>harán</w:t>
      </w:r>
      <w:r w:rsidR="00ED3D55">
        <w:rPr>
          <w:rFonts w:ascii="Museo Sans 300" w:hAnsi="Museo Sans 300"/>
          <w:sz w:val="20"/>
          <w:szCs w:val="20"/>
        </w:rPr>
        <w:t xml:space="preserve"> </w:t>
      </w:r>
      <w:r w:rsidR="00ED3D55" w:rsidRPr="00392E0D">
        <w:rPr>
          <w:rFonts w:ascii="Museo Sans 300" w:hAnsi="Museo Sans 300"/>
          <w:sz w:val="20"/>
          <w:szCs w:val="20"/>
        </w:rPr>
        <w:t>los</w:t>
      </w:r>
      <w:r w:rsidR="00ED3D55">
        <w:rPr>
          <w:rFonts w:ascii="Museo Sans 300" w:hAnsi="Museo Sans 300"/>
          <w:sz w:val="20"/>
          <w:szCs w:val="20"/>
        </w:rPr>
        <w:t xml:space="preserve"> </w:t>
      </w:r>
      <w:r w:rsidR="00ED3D55" w:rsidRPr="00392E0D">
        <w:rPr>
          <w:rFonts w:ascii="Museo Sans 300" w:hAnsi="Museo Sans 300"/>
          <w:sz w:val="20"/>
          <w:szCs w:val="20"/>
        </w:rPr>
        <w:t>ajustes</w:t>
      </w:r>
      <w:r w:rsidR="00ED3D55">
        <w:rPr>
          <w:rFonts w:ascii="Museo Sans 300" w:hAnsi="Museo Sans 300"/>
          <w:sz w:val="20"/>
          <w:szCs w:val="20"/>
        </w:rPr>
        <w:t xml:space="preserve"> </w:t>
      </w:r>
      <w:r w:rsidR="00ED3D55" w:rsidRPr="00392E0D">
        <w:rPr>
          <w:rFonts w:ascii="Museo Sans 300" w:hAnsi="Museo Sans 300"/>
          <w:sz w:val="20"/>
          <w:szCs w:val="20"/>
        </w:rPr>
        <w:t>respectivos.</w:t>
      </w:r>
      <w:r w:rsidR="00ED3D55">
        <w:rPr>
          <w:rFonts w:ascii="Museo Sans 300" w:hAnsi="Museo Sans 300"/>
          <w:sz w:val="20"/>
          <w:szCs w:val="20"/>
        </w:rPr>
        <w:t xml:space="preserve"> </w:t>
      </w:r>
      <w:r w:rsidR="00ED3D55" w:rsidRPr="00392E0D">
        <w:rPr>
          <w:rFonts w:ascii="Museo Sans 300" w:hAnsi="Museo Sans 300"/>
          <w:sz w:val="20"/>
          <w:szCs w:val="20"/>
        </w:rPr>
        <w:t>No</w:t>
      </w:r>
      <w:r w:rsidR="00ED3D55">
        <w:rPr>
          <w:rFonts w:ascii="Museo Sans 300" w:hAnsi="Museo Sans 300"/>
          <w:sz w:val="20"/>
          <w:szCs w:val="20"/>
        </w:rPr>
        <w:t xml:space="preserve"> </w:t>
      </w:r>
      <w:r w:rsidR="00ED3D55" w:rsidRPr="00392E0D">
        <w:rPr>
          <w:rFonts w:ascii="Museo Sans 300" w:hAnsi="Museo Sans 300"/>
          <w:sz w:val="20"/>
          <w:szCs w:val="20"/>
        </w:rPr>
        <w:t>se</w:t>
      </w:r>
      <w:r w:rsidR="00ED3D55">
        <w:rPr>
          <w:rFonts w:ascii="Museo Sans 300" w:hAnsi="Museo Sans 300"/>
          <w:sz w:val="20"/>
          <w:szCs w:val="20"/>
        </w:rPr>
        <w:t xml:space="preserve"> </w:t>
      </w:r>
      <w:r w:rsidR="00ED3D55" w:rsidRPr="00392E0D">
        <w:rPr>
          <w:rFonts w:ascii="Museo Sans 300" w:hAnsi="Museo Sans 300"/>
          <w:sz w:val="20"/>
          <w:szCs w:val="20"/>
        </w:rPr>
        <w:t>podrá</w:t>
      </w:r>
      <w:r w:rsidR="00ED3D55">
        <w:rPr>
          <w:rFonts w:ascii="Museo Sans 300" w:hAnsi="Museo Sans 300"/>
          <w:sz w:val="20"/>
          <w:szCs w:val="20"/>
        </w:rPr>
        <w:t xml:space="preserve"> </w:t>
      </w:r>
      <w:r w:rsidR="00ED3D55" w:rsidRPr="00392E0D">
        <w:rPr>
          <w:rFonts w:ascii="Museo Sans 300" w:hAnsi="Museo Sans 300"/>
          <w:sz w:val="20"/>
          <w:szCs w:val="20"/>
        </w:rPr>
        <w:t>facturar</w:t>
      </w:r>
      <w:r w:rsidR="00ED3D55">
        <w:rPr>
          <w:rFonts w:ascii="Museo Sans 300" w:hAnsi="Museo Sans 300"/>
          <w:sz w:val="20"/>
          <w:szCs w:val="20"/>
        </w:rPr>
        <w:t xml:space="preserve"> </w:t>
      </w:r>
      <w:r w:rsidR="00ED3D55" w:rsidRPr="00392E0D">
        <w:rPr>
          <w:rFonts w:ascii="Museo Sans 300" w:hAnsi="Museo Sans 300"/>
          <w:sz w:val="20"/>
          <w:szCs w:val="20"/>
        </w:rPr>
        <w:t>en</w:t>
      </w:r>
      <w:r w:rsidR="00ED3D55">
        <w:rPr>
          <w:rFonts w:ascii="Museo Sans 300" w:hAnsi="Museo Sans 300"/>
          <w:sz w:val="20"/>
          <w:szCs w:val="20"/>
        </w:rPr>
        <w:t xml:space="preserve"> </w:t>
      </w:r>
      <w:r w:rsidR="00ED3D55" w:rsidRPr="00392E0D">
        <w:rPr>
          <w:rFonts w:ascii="Museo Sans 300" w:hAnsi="Museo Sans 300"/>
          <w:sz w:val="20"/>
          <w:szCs w:val="20"/>
        </w:rPr>
        <w:t>base</w:t>
      </w:r>
      <w:r w:rsidR="00ED3D55">
        <w:rPr>
          <w:rFonts w:ascii="Museo Sans 300" w:hAnsi="Museo Sans 300"/>
          <w:sz w:val="20"/>
          <w:szCs w:val="20"/>
        </w:rPr>
        <w:t xml:space="preserve"> </w:t>
      </w:r>
      <w:r w:rsidR="00ED3D55" w:rsidRPr="00392E0D">
        <w:rPr>
          <w:rFonts w:ascii="Museo Sans 300" w:hAnsi="Museo Sans 300"/>
          <w:sz w:val="20"/>
          <w:szCs w:val="20"/>
        </w:rPr>
        <w:t>a</w:t>
      </w:r>
      <w:r w:rsidR="00ED3D55">
        <w:rPr>
          <w:rFonts w:ascii="Museo Sans 300" w:hAnsi="Museo Sans 300"/>
          <w:sz w:val="20"/>
          <w:szCs w:val="20"/>
        </w:rPr>
        <w:t xml:space="preserve"> </w:t>
      </w:r>
      <w:r w:rsidR="00ED3D55" w:rsidRPr="00392E0D">
        <w:rPr>
          <w:rFonts w:ascii="Museo Sans 300" w:hAnsi="Museo Sans 300"/>
          <w:sz w:val="20"/>
          <w:szCs w:val="20"/>
        </w:rPr>
        <w:t>consumo</w:t>
      </w:r>
      <w:r w:rsidR="00ED3D55">
        <w:rPr>
          <w:rFonts w:ascii="Museo Sans 300" w:hAnsi="Museo Sans 300"/>
          <w:sz w:val="20"/>
          <w:szCs w:val="20"/>
        </w:rPr>
        <w:t xml:space="preserve"> </w:t>
      </w:r>
      <w:r w:rsidR="00ED3D55" w:rsidRPr="00392E0D">
        <w:rPr>
          <w:rFonts w:ascii="Museo Sans 300" w:hAnsi="Museo Sans 300"/>
          <w:sz w:val="20"/>
          <w:szCs w:val="20"/>
        </w:rPr>
        <w:t>estimado</w:t>
      </w:r>
      <w:r w:rsidR="00ED3D55">
        <w:rPr>
          <w:rFonts w:ascii="Museo Sans 300" w:hAnsi="Museo Sans 300"/>
          <w:sz w:val="20"/>
          <w:szCs w:val="20"/>
        </w:rPr>
        <w:t xml:space="preserve"> </w:t>
      </w:r>
      <w:r w:rsidR="00ED3D55" w:rsidRPr="00392E0D">
        <w:rPr>
          <w:rFonts w:ascii="Museo Sans 300" w:hAnsi="Museo Sans 300"/>
          <w:sz w:val="20"/>
          <w:szCs w:val="20"/>
        </w:rPr>
        <w:t>un</w:t>
      </w:r>
      <w:r w:rsidR="00ED3D55">
        <w:rPr>
          <w:rFonts w:ascii="Museo Sans 300" w:hAnsi="Museo Sans 300"/>
          <w:sz w:val="20"/>
          <w:szCs w:val="20"/>
        </w:rPr>
        <w:t xml:space="preserve"> </w:t>
      </w:r>
      <w:r w:rsidR="00ED3D55" w:rsidRPr="00392E0D">
        <w:rPr>
          <w:rFonts w:ascii="Museo Sans 300" w:hAnsi="Museo Sans 300"/>
          <w:sz w:val="20"/>
          <w:szCs w:val="20"/>
        </w:rPr>
        <w:t>número</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veces</w:t>
      </w:r>
      <w:r w:rsidR="00ED3D55">
        <w:rPr>
          <w:rFonts w:ascii="Museo Sans 300" w:hAnsi="Museo Sans 300"/>
          <w:sz w:val="20"/>
          <w:szCs w:val="20"/>
        </w:rPr>
        <w:t xml:space="preserve"> </w:t>
      </w:r>
      <w:r w:rsidR="00ED3D55" w:rsidRPr="00392E0D">
        <w:rPr>
          <w:rFonts w:ascii="Museo Sans 300" w:hAnsi="Museo Sans 300"/>
          <w:sz w:val="20"/>
          <w:szCs w:val="20"/>
        </w:rPr>
        <w:t>por</w:t>
      </w:r>
      <w:r w:rsidR="00ED3D55">
        <w:rPr>
          <w:rFonts w:ascii="Museo Sans 300" w:hAnsi="Museo Sans 300"/>
          <w:sz w:val="20"/>
          <w:szCs w:val="20"/>
        </w:rPr>
        <w:t xml:space="preserve"> </w:t>
      </w:r>
      <w:r w:rsidR="00ED3D55" w:rsidRPr="00392E0D">
        <w:rPr>
          <w:rFonts w:ascii="Museo Sans 300" w:hAnsi="Museo Sans 300"/>
          <w:sz w:val="20"/>
          <w:szCs w:val="20"/>
        </w:rPr>
        <w:t>año</w:t>
      </w:r>
      <w:r w:rsidR="00ED3D55">
        <w:rPr>
          <w:rFonts w:ascii="Museo Sans 300" w:hAnsi="Museo Sans 300"/>
          <w:sz w:val="20"/>
          <w:szCs w:val="20"/>
        </w:rPr>
        <w:t xml:space="preserve"> </w:t>
      </w:r>
      <w:r w:rsidR="00ED3D55" w:rsidRPr="00392E0D">
        <w:rPr>
          <w:rFonts w:ascii="Museo Sans 300" w:hAnsi="Museo Sans 300"/>
          <w:sz w:val="20"/>
          <w:szCs w:val="20"/>
        </w:rPr>
        <w:t>mayor</w:t>
      </w:r>
      <w:r w:rsidR="00ED3D55">
        <w:rPr>
          <w:rFonts w:ascii="Museo Sans 300" w:hAnsi="Museo Sans 300"/>
          <w:sz w:val="20"/>
          <w:szCs w:val="20"/>
        </w:rPr>
        <w:t xml:space="preserve"> </w:t>
      </w:r>
      <w:r w:rsidR="00ED3D55" w:rsidRPr="00392E0D">
        <w:rPr>
          <w:rFonts w:ascii="Museo Sans 300" w:hAnsi="Museo Sans 300"/>
          <w:sz w:val="20"/>
          <w:szCs w:val="20"/>
        </w:rPr>
        <w:t>a</w:t>
      </w:r>
      <w:r w:rsidR="00ED3D55">
        <w:rPr>
          <w:rFonts w:ascii="Museo Sans 300" w:hAnsi="Museo Sans 300"/>
          <w:sz w:val="20"/>
          <w:szCs w:val="20"/>
        </w:rPr>
        <w:t xml:space="preserve"> </w:t>
      </w:r>
      <w:r w:rsidR="00ED3D55" w:rsidRPr="00392E0D">
        <w:rPr>
          <w:rFonts w:ascii="Museo Sans 300" w:hAnsi="Museo Sans 300"/>
          <w:sz w:val="20"/>
          <w:szCs w:val="20"/>
        </w:rPr>
        <w:t>lo</w:t>
      </w:r>
      <w:r w:rsidR="00ED3D55">
        <w:rPr>
          <w:rFonts w:ascii="Museo Sans 300" w:hAnsi="Museo Sans 300"/>
          <w:sz w:val="20"/>
          <w:szCs w:val="20"/>
        </w:rPr>
        <w:t xml:space="preserve"> </w:t>
      </w:r>
      <w:r w:rsidR="00ED3D55" w:rsidRPr="00392E0D">
        <w:rPr>
          <w:rFonts w:ascii="Museo Sans 300" w:hAnsi="Museo Sans 300"/>
          <w:sz w:val="20"/>
          <w:szCs w:val="20"/>
        </w:rPr>
        <w:t>estipulado</w:t>
      </w:r>
      <w:r w:rsidR="00ED3D55">
        <w:rPr>
          <w:rFonts w:ascii="Museo Sans 300" w:hAnsi="Museo Sans 300"/>
          <w:sz w:val="20"/>
          <w:szCs w:val="20"/>
        </w:rPr>
        <w:t xml:space="preserve"> </w:t>
      </w:r>
      <w:r w:rsidR="00ED3D55" w:rsidRPr="00392E0D">
        <w:rPr>
          <w:rFonts w:ascii="Museo Sans 300" w:hAnsi="Museo Sans 300"/>
          <w:sz w:val="20"/>
          <w:szCs w:val="20"/>
        </w:rPr>
        <w:t>en</w:t>
      </w:r>
      <w:r w:rsidR="00ED3D55">
        <w:rPr>
          <w:rFonts w:ascii="Museo Sans 300" w:hAnsi="Museo Sans 300"/>
          <w:sz w:val="20"/>
          <w:szCs w:val="20"/>
        </w:rPr>
        <w:t xml:space="preserve"> </w:t>
      </w:r>
      <w:r w:rsidR="00ED3D55" w:rsidRPr="00392E0D">
        <w:rPr>
          <w:rFonts w:ascii="Museo Sans 300" w:hAnsi="Museo Sans 300"/>
          <w:sz w:val="20"/>
          <w:szCs w:val="20"/>
        </w:rPr>
        <w:t>las</w:t>
      </w:r>
      <w:r w:rsidR="00ED3D55">
        <w:rPr>
          <w:rFonts w:ascii="Museo Sans 300" w:hAnsi="Museo Sans 300"/>
          <w:sz w:val="20"/>
          <w:szCs w:val="20"/>
        </w:rPr>
        <w:t xml:space="preserve"> </w:t>
      </w:r>
      <w:r w:rsidR="00ED3D55" w:rsidRPr="00392E0D">
        <w:rPr>
          <w:rFonts w:ascii="Museo Sans 300" w:hAnsi="Museo Sans 300"/>
          <w:sz w:val="20"/>
          <w:szCs w:val="20"/>
        </w:rPr>
        <w:t>Normas</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Calidad</w:t>
      </w:r>
      <w:r w:rsidR="00ED3D55">
        <w:rPr>
          <w:rFonts w:ascii="Museo Sans 300" w:hAnsi="Museo Sans 300"/>
          <w:sz w:val="20"/>
          <w:szCs w:val="20"/>
        </w:rPr>
        <w:t xml:space="preserve"> </w:t>
      </w:r>
      <w:r w:rsidR="00ED3D55" w:rsidRPr="00392E0D">
        <w:rPr>
          <w:rFonts w:ascii="Museo Sans 300" w:hAnsi="Museo Sans 300"/>
          <w:sz w:val="20"/>
          <w:szCs w:val="20"/>
        </w:rPr>
        <w:t>del</w:t>
      </w:r>
      <w:r w:rsidR="00ED3D55">
        <w:rPr>
          <w:rFonts w:ascii="Museo Sans 300" w:hAnsi="Museo Sans 300"/>
          <w:sz w:val="20"/>
          <w:szCs w:val="20"/>
        </w:rPr>
        <w:t xml:space="preserve"> </w:t>
      </w:r>
      <w:r w:rsidR="00ED3D55" w:rsidRPr="00392E0D">
        <w:rPr>
          <w:rFonts w:ascii="Museo Sans 300" w:hAnsi="Museo Sans 300"/>
          <w:sz w:val="20"/>
          <w:szCs w:val="20"/>
        </w:rPr>
        <w:t>Servicio</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los</w:t>
      </w:r>
      <w:r w:rsidR="00ED3D55">
        <w:rPr>
          <w:rFonts w:ascii="Museo Sans 300" w:hAnsi="Museo Sans 300"/>
          <w:sz w:val="20"/>
          <w:szCs w:val="20"/>
        </w:rPr>
        <w:t xml:space="preserve"> </w:t>
      </w:r>
      <w:r w:rsidR="00ED3D55" w:rsidRPr="00392E0D">
        <w:rPr>
          <w:rFonts w:ascii="Museo Sans 300" w:hAnsi="Museo Sans 300"/>
          <w:sz w:val="20"/>
          <w:szCs w:val="20"/>
        </w:rPr>
        <w:t>Sistemas</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Distribución.</w:t>
      </w:r>
      <w:r>
        <w:rPr>
          <w:rFonts w:ascii="Museo Sans 300" w:hAnsi="Museo Sans 300"/>
          <w:sz w:val="20"/>
          <w:szCs w:val="20"/>
        </w:rPr>
        <w:t xml:space="preserve"> (…)</w:t>
      </w:r>
      <w:r w:rsidR="00ED3D55">
        <w:rPr>
          <w:rFonts w:ascii="Museo Sans 300" w:hAnsi="Museo Sans 300"/>
          <w:sz w:val="20"/>
          <w:szCs w:val="20"/>
        </w:rPr>
        <w:t xml:space="preserve"> </w:t>
      </w:r>
    </w:p>
    <w:p w14:paraId="69E4A994" w14:textId="77777777" w:rsidR="00ED3D55" w:rsidRDefault="00ED3D55" w:rsidP="00ED3D55">
      <w:pPr>
        <w:spacing w:after="0" w:line="0" w:lineRule="atLeast"/>
        <w:ind w:left="567"/>
        <w:jc w:val="both"/>
        <w:rPr>
          <w:rFonts w:ascii="Museo Sans 300" w:hAnsi="Museo Sans 300"/>
          <w:sz w:val="20"/>
          <w:szCs w:val="20"/>
        </w:rPr>
      </w:pPr>
    </w:p>
    <w:p w14:paraId="044A74ED" w14:textId="02FF2A28" w:rsidR="00ED3D55" w:rsidRPr="00392E0D"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En caso de estimaciones, en el documento de cobro la distribuidora debe alertar a</w:t>
      </w:r>
      <w:r w:rsidR="00B536D7">
        <w:rPr>
          <w:rFonts w:ascii="Museo Sans 300" w:hAnsi="Museo Sans 300"/>
          <w:sz w:val="20"/>
          <w:szCs w:val="20"/>
        </w:rPr>
        <w:t>l</w:t>
      </w:r>
      <w:r>
        <w:rPr>
          <w:rFonts w:ascii="Museo Sans 300" w:hAnsi="Museo Sans 300"/>
          <w:sz w:val="20"/>
          <w:szCs w:val="20"/>
        </w:rPr>
        <w:t xml:space="preserve"> usuari</w:t>
      </w:r>
      <w:r w:rsidR="00B536D7">
        <w:rPr>
          <w:rFonts w:ascii="Museo Sans 300" w:hAnsi="Museo Sans 300"/>
          <w:sz w:val="20"/>
          <w:szCs w:val="20"/>
        </w:rPr>
        <w:t>o</w:t>
      </w:r>
      <w:r>
        <w:rPr>
          <w:rFonts w:ascii="Museo Sans 300" w:hAnsi="Museo Sans 300"/>
          <w:sz w:val="20"/>
          <w:szCs w:val="20"/>
        </w:rPr>
        <w:t xml:space="preserve"> de que el monto facturado está basado en una estimación de consumo. Incluyendo en o junto con la factura el siguiente texto: “Debido a que no se ha podido leer el consumo registrado por el medidor, el consumo incluido en esta factura es calculado con base en los últimos seis meses de consumo”.</w:t>
      </w:r>
    </w:p>
    <w:p w14:paraId="4B49160D" w14:textId="77777777" w:rsidR="004A2CF5" w:rsidRDefault="004A2CF5" w:rsidP="00ED3D55">
      <w:pPr>
        <w:suppressAutoHyphens/>
        <w:autoSpaceDE w:val="0"/>
        <w:autoSpaceDN w:val="0"/>
        <w:spacing w:after="0" w:line="240" w:lineRule="auto"/>
        <w:ind w:left="426"/>
        <w:jc w:val="both"/>
        <w:textAlignment w:val="baseline"/>
        <w:rPr>
          <w:rFonts w:ascii="Museo Sans 300" w:hAnsi="Museo Sans 300"/>
          <w:sz w:val="20"/>
          <w:szCs w:val="20"/>
        </w:rPr>
      </w:pPr>
    </w:p>
    <w:p w14:paraId="059F2B71" w14:textId="0789C4A1"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distribuidor</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acumular</w:t>
      </w:r>
      <w:r>
        <w:rPr>
          <w:rFonts w:ascii="Museo Sans 300" w:hAnsi="Museo Sans 300"/>
          <w:sz w:val="20"/>
          <w:szCs w:val="20"/>
        </w:rPr>
        <w:t xml:space="preserve"> </w:t>
      </w:r>
      <w:r w:rsidRPr="00392E0D">
        <w:rPr>
          <w:rFonts w:ascii="Museo Sans 300" w:hAnsi="Museo Sans 300"/>
          <w:sz w:val="20"/>
          <w:szCs w:val="20"/>
        </w:rPr>
        <w:t>registros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consumos</w:t>
      </w:r>
      <w:r>
        <w:rPr>
          <w:rFonts w:ascii="Museo Sans 300" w:hAnsi="Museo Sans 300"/>
          <w:sz w:val="20"/>
          <w:szCs w:val="20"/>
        </w:rPr>
        <w:t xml:space="preserve"> </w:t>
      </w:r>
      <w:r w:rsidRPr="00392E0D">
        <w:rPr>
          <w:rFonts w:ascii="Museo Sans 300" w:hAnsi="Museo Sans 300"/>
          <w:sz w:val="20"/>
          <w:szCs w:val="20"/>
        </w:rPr>
        <w:t>mensuales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energía</w:t>
      </w:r>
      <w:r>
        <w:rPr>
          <w:rFonts w:ascii="Museo Sans 300" w:hAnsi="Museo Sans 300"/>
          <w:sz w:val="20"/>
          <w:szCs w:val="20"/>
        </w:rPr>
        <w:t xml:space="preserve"> </w:t>
      </w:r>
      <w:r w:rsidRPr="00392E0D">
        <w:rPr>
          <w:rFonts w:ascii="Museo Sans 300" w:hAnsi="Museo Sans 300"/>
          <w:sz w:val="20"/>
          <w:szCs w:val="20"/>
        </w:rPr>
        <w:t>eléctrica</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005613B8">
        <w:rPr>
          <w:rFonts w:ascii="Museo Sans 300" w:hAnsi="Museo Sans 300"/>
          <w:sz w:val="20"/>
          <w:szCs w:val="20"/>
        </w:rPr>
        <w:t>suministro</w:t>
      </w:r>
      <w:r>
        <w:rPr>
          <w:rFonts w:ascii="Museo Sans 300" w:hAnsi="Museo Sans 300"/>
          <w:sz w:val="20"/>
          <w:szCs w:val="20"/>
        </w:rPr>
        <w:t xml:space="preserve"> </w:t>
      </w:r>
      <w:r w:rsidRPr="00392E0D">
        <w:rPr>
          <w:rFonts w:ascii="Museo Sans 300" w:hAnsi="Museo Sans 300"/>
          <w:sz w:val="20"/>
          <w:szCs w:val="20"/>
        </w:rPr>
        <w:t>por</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haber</w:t>
      </w:r>
      <w:r>
        <w:rPr>
          <w:rFonts w:ascii="Museo Sans 300" w:hAnsi="Museo Sans 300"/>
          <w:sz w:val="20"/>
          <w:szCs w:val="20"/>
        </w:rPr>
        <w:t xml:space="preserve"> </w:t>
      </w:r>
      <w:r w:rsidRPr="00392E0D">
        <w:rPr>
          <w:rFonts w:ascii="Museo Sans 300" w:hAnsi="Museo Sans 300"/>
          <w:sz w:val="20"/>
          <w:szCs w:val="20"/>
        </w:rPr>
        <w:t>efectuado</w:t>
      </w:r>
      <w:r>
        <w:rPr>
          <w:rFonts w:ascii="Museo Sans 300" w:hAnsi="Museo Sans 300"/>
          <w:sz w:val="20"/>
          <w:szCs w:val="20"/>
        </w:rPr>
        <w:t xml:space="preserve"> </w:t>
      </w:r>
      <w:r w:rsidRPr="00392E0D">
        <w:rPr>
          <w:rFonts w:ascii="Museo Sans 300" w:hAnsi="Museo Sans 300"/>
          <w:sz w:val="20"/>
          <w:szCs w:val="20"/>
        </w:rPr>
        <w:t>las</w:t>
      </w:r>
      <w:r>
        <w:rPr>
          <w:rFonts w:ascii="Museo Sans 300" w:hAnsi="Museo Sans 300"/>
          <w:sz w:val="20"/>
          <w:szCs w:val="20"/>
        </w:rPr>
        <w:t xml:space="preserve"> </w:t>
      </w:r>
      <w:r w:rsidRPr="00392E0D">
        <w:rPr>
          <w:rFonts w:ascii="Museo Sans 300" w:hAnsi="Museo Sans 300"/>
          <w:sz w:val="20"/>
          <w:szCs w:val="20"/>
        </w:rPr>
        <w:t>lecturas</w:t>
      </w:r>
      <w:r>
        <w:rPr>
          <w:rFonts w:ascii="Museo Sans 300" w:hAnsi="Museo Sans 300"/>
          <w:sz w:val="20"/>
          <w:szCs w:val="20"/>
        </w:rPr>
        <w:t xml:space="preserve"> </w:t>
      </w:r>
      <w:r w:rsidRPr="00392E0D">
        <w:rPr>
          <w:rFonts w:ascii="Museo Sans 300" w:hAnsi="Museo Sans 300"/>
          <w:sz w:val="20"/>
          <w:szCs w:val="20"/>
        </w:rPr>
        <w:t>correspondientes,</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excepción</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casos</w:t>
      </w:r>
      <w:r>
        <w:rPr>
          <w:rFonts w:ascii="Museo Sans 300" w:hAnsi="Museo Sans 300"/>
          <w:sz w:val="20"/>
          <w:szCs w:val="20"/>
        </w:rPr>
        <w:t xml:space="preserve"> </w:t>
      </w:r>
      <w:r w:rsidRPr="00392E0D">
        <w:rPr>
          <w:rFonts w:ascii="Museo Sans 300" w:hAnsi="Museo Sans 300"/>
          <w:sz w:val="20"/>
          <w:szCs w:val="20"/>
        </w:rPr>
        <w:t>fortuitos</w:t>
      </w:r>
      <w:r>
        <w:rPr>
          <w:rFonts w:ascii="Museo Sans 300" w:hAnsi="Museo Sans 300"/>
          <w:sz w:val="20"/>
          <w:szCs w:val="20"/>
        </w:rPr>
        <w:t xml:space="preserve"> </w:t>
      </w:r>
      <w:r w:rsidRPr="00392E0D">
        <w:rPr>
          <w:rFonts w:ascii="Museo Sans 300" w:hAnsi="Museo Sans 300"/>
          <w:sz w:val="20"/>
          <w:szCs w:val="20"/>
        </w:rPr>
        <w:t>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fuerza</w:t>
      </w:r>
      <w:r>
        <w:rPr>
          <w:rFonts w:ascii="Museo Sans 300" w:hAnsi="Museo Sans 300"/>
          <w:sz w:val="20"/>
          <w:szCs w:val="20"/>
        </w:rPr>
        <w:t xml:space="preserve"> </w:t>
      </w:r>
      <w:r w:rsidRPr="00392E0D">
        <w:rPr>
          <w:rFonts w:ascii="Museo Sans 300" w:hAnsi="Museo Sans 300"/>
          <w:sz w:val="20"/>
          <w:szCs w:val="20"/>
        </w:rPr>
        <w:t>mayor</w:t>
      </w:r>
      <w:r>
        <w:rPr>
          <w:rFonts w:ascii="Museo Sans 300" w:hAnsi="Museo Sans 300"/>
          <w:sz w:val="20"/>
          <w:szCs w:val="20"/>
        </w:rPr>
        <w:t xml:space="preserve"> o casos excepcionales debidamente justificados</w:t>
      </w:r>
      <w:r w:rsidRPr="00392E0D">
        <w:rPr>
          <w:rFonts w:ascii="Museo Sans 300" w:hAnsi="Museo Sans 300"/>
          <w:sz w:val="20"/>
          <w:szCs w:val="20"/>
        </w:rPr>
        <w:t>.</w:t>
      </w:r>
      <w:r>
        <w:rPr>
          <w:rFonts w:ascii="Museo Sans 300" w:hAnsi="Museo Sans 300"/>
          <w:sz w:val="20"/>
          <w:szCs w:val="20"/>
        </w:rPr>
        <w:t xml:space="preserve"> </w:t>
      </w:r>
    </w:p>
    <w:p w14:paraId="40DC979C" w14:textId="69B117AE" w:rsidR="003A4357" w:rsidRDefault="003A4357" w:rsidP="00ED3D55">
      <w:pPr>
        <w:suppressAutoHyphens/>
        <w:autoSpaceDE w:val="0"/>
        <w:autoSpaceDN w:val="0"/>
        <w:spacing w:after="0" w:line="240" w:lineRule="auto"/>
        <w:ind w:left="426"/>
        <w:jc w:val="both"/>
        <w:textAlignment w:val="baseline"/>
        <w:rPr>
          <w:rFonts w:ascii="Museo Sans 300" w:hAnsi="Museo Sans 300"/>
          <w:sz w:val="20"/>
          <w:szCs w:val="20"/>
        </w:rPr>
      </w:pPr>
    </w:p>
    <w:p w14:paraId="5B66B833" w14:textId="77777777"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w:t>
      </w:r>
      <w:r w:rsidR="00BE47D6">
        <w:rPr>
          <w:rFonts w:ascii="Museo Sans 500" w:hAnsi="Museo Sans 500" w:cs="Arial"/>
          <w:b/>
          <w:bCs/>
          <w:sz w:val="20"/>
          <w:szCs w:val="20"/>
          <w:lang w:eastAsia="es-SV"/>
        </w:rPr>
        <w:t>C</w:t>
      </w:r>
      <w:r w:rsidRPr="00937F60">
        <w:rPr>
          <w:rFonts w:ascii="Museo Sans 500" w:hAnsi="Museo Sans 500" w:cs="Arial"/>
          <w:b/>
          <w:bCs/>
          <w:sz w:val="20"/>
          <w:szCs w:val="20"/>
          <w:lang w:eastAsia="es-SV"/>
        </w:rPr>
        <w:t xml:space="preserve">. Procedimiento para </w:t>
      </w:r>
      <w:r w:rsidR="00BE47D6" w:rsidRPr="00392E0D">
        <w:rPr>
          <w:rFonts w:ascii="Museo Sans 500" w:hAnsi="Museo Sans 500"/>
          <w:b/>
          <w:sz w:val="20"/>
          <w:szCs w:val="20"/>
        </w:rPr>
        <w:t>la Determinación de Causales de Casos Fortuitos y Fuerza Mayor</w:t>
      </w:r>
    </w:p>
    <w:p w14:paraId="0EB5571E"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5DDBE487" w14:textId="274442C2" w:rsidR="00BE47D6" w:rsidRDefault="00F35AAC"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Dicho</w:t>
      </w:r>
      <w:r w:rsidR="00BE47D6" w:rsidRPr="00BE47D6">
        <w:rPr>
          <w:rFonts w:ascii="Museo Sans 300" w:hAnsi="Museo Sans 300"/>
          <w:sz w:val="20"/>
          <w:szCs w:val="20"/>
          <w:lang w:eastAsia="es-SV"/>
        </w:rPr>
        <w:t xml:space="preserve"> procedimiento contiene los criterios de evaluación que deben seguirse para determinar si es procedente aprobar las solicitudes de excepción por presunta ocurrencia de casos fortuitos o de fuerza mayor, indicando lo siguiente:</w:t>
      </w:r>
    </w:p>
    <w:p w14:paraId="00C1D53C" w14:textId="0A095723" w:rsidR="005B7FB7" w:rsidRDefault="005B7FB7" w:rsidP="00BE47D6">
      <w:pPr>
        <w:spacing w:after="0" w:line="240" w:lineRule="auto"/>
        <w:ind w:left="426"/>
        <w:jc w:val="both"/>
        <w:rPr>
          <w:rFonts w:ascii="Museo Sans 300" w:hAnsi="Museo Sans 300"/>
          <w:sz w:val="20"/>
          <w:szCs w:val="20"/>
          <w:lang w:eastAsia="es-SV"/>
        </w:rPr>
      </w:pPr>
    </w:p>
    <w:p w14:paraId="03A67D78"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 xml:space="preserve">“[…] 2.1 Criterios Generales </w:t>
      </w:r>
    </w:p>
    <w:p w14:paraId="0C8C8F19"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30140659"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BE47D6">
        <w:rPr>
          <w:rFonts w:ascii="Museo 300" w:eastAsia="Arial Unicode MS" w:hAnsi="Museo 300" w:cs="Arial Unicode MS"/>
          <w:color w:val="000000"/>
          <w:sz w:val="16"/>
          <w:szCs w:val="16"/>
          <w:lang w:val="es-ES" w:eastAsia="es-SV"/>
        </w:rPr>
        <w:t>suministrante</w:t>
      </w:r>
      <w:proofErr w:type="spellEnd"/>
      <w:r w:rsidRPr="00BE47D6">
        <w:rPr>
          <w:rFonts w:ascii="Museo 300" w:eastAsia="Arial Unicode MS" w:hAnsi="Museo 300" w:cs="Arial Unicode MS"/>
          <w:color w:val="000000"/>
          <w:sz w:val="16"/>
          <w:szCs w:val="16"/>
          <w:lang w:val="es-ES" w:eastAsia="es-SV"/>
        </w:rPr>
        <w:t xml:space="preserve"> de pagar, sin distinción del lugar o ubicación de la falla. […]”</w:t>
      </w:r>
    </w:p>
    <w:p w14:paraId="0B445F86"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14:paraId="59114D54" w14:textId="77777777" w:rsidR="00BE47D6" w:rsidRPr="00BE47D6" w:rsidRDefault="00BE47D6"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El numeral 2.2 Interrupciones por Causales de Caso Fortuito o Fuerza Mayor, detalla los casos que serán considerados eventos, ya sea de caso fortuito o fuerza mayor, y las autoridades competentes para determinarlo y comprobarlo.</w:t>
      </w:r>
    </w:p>
    <w:p w14:paraId="07D06B75" w14:textId="77777777" w:rsidR="00BE47D6" w:rsidRDefault="00BE47D6" w:rsidP="00BE47D6">
      <w:pPr>
        <w:spacing w:after="0" w:line="240" w:lineRule="auto"/>
        <w:ind w:left="426"/>
        <w:jc w:val="both"/>
        <w:rPr>
          <w:rFonts w:ascii="Museo Sans 300" w:hAnsi="Museo Sans 300"/>
          <w:sz w:val="20"/>
          <w:szCs w:val="20"/>
          <w:lang w:eastAsia="es-SV"/>
        </w:rPr>
      </w:pPr>
    </w:p>
    <w:p w14:paraId="61B7161C" w14:textId="77777777" w:rsidR="00BE47D6" w:rsidRPr="00BE47D6" w:rsidRDefault="00BE47D6"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Asimismo, el numeral 2.3 Justificaciones por Causales de Caso Fortuito o de Fuerza Mayor en la Gestión Comercial, estipula: “</w:t>
      </w:r>
      <w:r w:rsidRPr="00BE47D6">
        <w:rPr>
          <w:rFonts w:ascii="Museo Sans 300" w:hAnsi="Museo Sans 300"/>
          <w:i/>
          <w:iCs/>
          <w:sz w:val="20"/>
          <w:szCs w:val="20"/>
          <w:lang w:eastAsia="es-SV"/>
        </w:rPr>
        <w:t>Serán consideradas justificaciones originadas por causa de casos fortuito o de fuerza mayor, las establecidas en la sección 2.2.”</w:t>
      </w:r>
    </w:p>
    <w:p w14:paraId="47D80943" w14:textId="77777777" w:rsidR="00BE47D6" w:rsidRDefault="00BE47D6" w:rsidP="00BE47D6">
      <w:pPr>
        <w:spacing w:after="0" w:line="240" w:lineRule="auto"/>
        <w:ind w:left="426"/>
        <w:jc w:val="both"/>
        <w:rPr>
          <w:rFonts w:ascii="Museo Sans 300" w:hAnsi="Museo Sans 300"/>
          <w:sz w:val="20"/>
          <w:szCs w:val="20"/>
          <w:lang w:eastAsia="es-SV"/>
        </w:rPr>
      </w:pPr>
    </w:p>
    <w:p w14:paraId="45E8280E" w14:textId="77777777" w:rsidR="00BE47D6" w:rsidRDefault="00BE47D6" w:rsidP="00BE47D6">
      <w:pPr>
        <w:spacing w:after="0" w:line="240" w:lineRule="auto"/>
        <w:ind w:left="426"/>
        <w:jc w:val="both"/>
        <w:rPr>
          <w:rFonts w:ascii="Museo Sans 300" w:eastAsia="Calibri" w:hAnsi="Museo Sans 300"/>
          <w:sz w:val="20"/>
          <w:szCs w:val="20"/>
        </w:rPr>
      </w:pPr>
      <w:r w:rsidRPr="00BE47D6">
        <w:rPr>
          <w:rFonts w:ascii="Museo Sans 300" w:hAnsi="Museo Sans 300"/>
          <w:sz w:val="20"/>
          <w:szCs w:val="20"/>
          <w:lang w:eastAsia="es-SV"/>
        </w:rPr>
        <w:t>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w:t>
      </w:r>
      <w:r w:rsidRPr="00BE47D6">
        <w:rPr>
          <w:rFonts w:ascii="Museo Sans 300" w:eastAsia="Calibri" w:hAnsi="Museo Sans 300"/>
          <w:sz w:val="20"/>
          <w:szCs w:val="20"/>
        </w:rPr>
        <w:t xml:space="preserve">. </w:t>
      </w:r>
    </w:p>
    <w:p w14:paraId="76557D52" w14:textId="2C22B9EF" w:rsidR="00BE47D6" w:rsidRDefault="00BE47D6" w:rsidP="00BE47D6">
      <w:pPr>
        <w:spacing w:after="0" w:line="240" w:lineRule="auto"/>
        <w:ind w:left="426"/>
        <w:jc w:val="both"/>
        <w:rPr>
          <w:rFonts w:ascii="Museo Sans 300" w:eastAsia="Calibri" w:hAnsi="Museo Sans 300"/>
          <w:sz w:val="20"/>
          <w:szCs w:val="20"/>
        </w:rPr>
      </w:pPr>
    </w:p>
    <w:p w14:paraId="4B43D76C" w14:textId="04AC1CA9" w:rsidR="00825651" w:rsidRDefault="00825651" w:rsidP="00BE47D6">
      <w:pPr>
        <w:spacing w:after="0" w:line="240" w:lineRule="auto"/>
        <w:ind w:left="426"/>
        <w:jc w:val="both"/>
        <w:rPr>
          <w:rFonts w:ascii="Museo Sans 300" w:eastAsia="Calibri" w:hAnsi="Museo Sans 300"/>
          <w:sz w:val="20"/>
          <w:szCs w:val="20"/>
        </w:rPr>
      </w:pPr>
    </w:p>
    <w:p w14:paraId="59D42B60" w14:textId="77777777" w:rsidR="00825651" w:rsidRDefault="00825651" w:rsidP="00BE47D6">
      <w:pPr>
        <w:spacing w:after="0" w:line="240" w:lineRule="auto"/>
        <w:ind w:left="426"/>
        <w:jc w:val="both"/>
        <w:rPr>
          <w:rFonts w:ascii="Museo Sans 300" w:eastAsia="Calibri" w:hAnsi="Museo Sans 300"/>
          <w:sz w:val="20"/>
          <w:szCs w:val="20"/>
        </w:rPr>
      </w:pPr>
    </w:p>
    <w:p w14:paraId="48B5A3A2" w14:textId="77777777" w:rsidR="00BE47D6" w:rsidRPr="00BE47D6" w:rsidRDefault="00BE47D6" w:rsidP="00BE47D6">
      <w:pPr>
        <w:tabs>
          <w:tab w:val="left" w:pos="993"/>
        </w:tabs>
        <w:spacing w:after="0" w:line="0" w:lineRule="atLeast"/>
        <w:ind w:left="567" w:hanging="141"/>
        <w:jc w:val="both"/>
        <w:rPr>
          <w:rFonts w:ascii="Museo Sans 300" w:eastAsia="Calibri" w:hAnsi="Museo Sans 300"/>
          <w:b/>
          <w:bCs/>
          <w:sz w:val="20"/>
          <w:szCs w:val="20"/>
        </w:rPr>
      </w:pPr>
      <w:r w:rsidRPr="00BE47D6">
        <w:rPr>
          <w:rFonts w:ascii="Museo Sans 500" w:eastAsia="Calibri" w:hAnsi="Museo Sans 500"/>
          <w:b/>
          <w:bCs/>
          <w:sz w:val="20"/>
          <w:szCs w:val="20"/>
        </w:rPr>
        <w:t>1.D. Normas de Calidad del Servicio de los Sistemas de Distribución</w:t>
      </w:r>
    </w:p>
    <w:p w14:paraId="7B53469B" w14:textId="77777777" w:rsidR="00BE47D6" w:rsidRPr="00BE47D6" w:rsidRDefault="00BE47D6" w:rsidP="00BE47D6">
      <w:pPr>
        <w:tabs>
          <w:tab w:val="left" w:pos="993"/>
        </w:tabs>
        <w:spacing w:after="0" w:line="0" w:lineRule="atLeast"/>
        <w:jc w:val="both"/>
        <w:rPr>
          <w:rFonts w:ascii="Museo Sans 300" w:eastAsia="Calibri" w:hAnsi="Museo Sans 300"/>
        </w:rPr>
      </w:pPr>
    </w:p>
    <w:p w14:paraId="44C89075" w14:textId="77777777" w:rsidR="00BE47D6" w:rsidRPr="00BE47D6" w:rsidRDefault="00BE47D6" w:rsidP="00BE47D6">
      <w:pPr>
        <w:tabs>
          <w:tab w:val="left" w:pos="1134"/>
        </w:tabs>
        <w:spacing w:after="0" w:line="0" w:lineRule="atLeast"/>
        <w:ind w:left="426"/>
        <w:jc w:val="both"/>
        <w:rPr>
          <w:rFonts w:ascii="Museo Sans 300" w:hAnsi="Museo Sans 300"/>
          <w:sz w:val="20"/>
          <w:szCs w:val="20"/>
          <w:lang w:eastAsia="es-SV"/>
        </w:rPr>
      </w:pPr>
      <w:r w:rsidRPr="00BE47D6">
        <w:rPr>
          <w:rFonts w:ascii="Museo Sans 300" w:hAnsi="Museo Sans 300"/>
          <w:sz w:val="20"/>
          <w:szCs w:val="20"/>
          <w:lang w:eastAsia="es-SV"/>
        </w:rPr>
        <w:lastRenderedPageBreak/>
        <w:t>Dichas normas tienen 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5D5AC4EC" w14:textId="77777777" w:rsidR="00BE47D6" w:rsidRPr="00BE47D6" w:rsidRDefault="00BE47D6" w:rsidP="00BE47D6">
      <w:pPr>
        <w:tabs>
          <w:tab w:val="left" w:pos="993"/>
          <w:tab w:val="left" w:pos="1134"/>
          <w:tab w:val="left" w:pos="1843"/>
        </w:tabs>
        <w:spacing w:after="0" w:line="0" w:lineRule="atLeast"/>
        <w:ind w:left="426"/>
        <w:jc w:val="both"/>
        <w:rPr>
          <w:rFonts w:ascii="Museo Sans 300" w:hAnsi="Museo Sans 300"/>
          <w:sz w:val="20"/>
          <w:szCs w:val="20"/>
          <w:lang w:eastAsia="es-SV"/>
        </w:rPr>
      </w:pPr>
    </w:p>
    <w:p w14:paraId="7E418B90" w14:textId="77777777" w:rsidR="00BE47D6" w:rsidRPr="00BE47D6" w:rsidRDefault="00BE47D6" w:rsidP="00BE47D6">
      <w:pPr>
        <w:tabs>
          <w:tab w:val="left" w:pos="284"/>
        </w:tabs>
        <w:spacing w:after="0" w:line="0" w:lineRule="atLeast"/>
        <w:ind w:left="426"/>
        <w:jc w:val="both"/>
        <w:rPr>
          <w:rFonts w:ascii="Museo Sans 300" w:hAnsi="Museo Sans 300"/>
          <w:sz w:val="20"/>
          <w:szCs w:val="20"/>
          <w:lang w:eastAsia="es-SV"/>
        </w:rPr>
      </w:pPr>
      <w:r w:rsidRPr="00BE47D6">
        <w:rPr>
          <w:rFonts w:ascii="Museo Sans 300" w:hAnsi="Museo Sans 300"/>
          <w:sz w:val="20"/>
          <w:szCs w:val="20"/>
          <w:lang w:eastAsia="es-SV"/>
        </w:rPr>
        <w:t>Asimismo, el Capítulo III. Niveles de Calidad Comercial Garantizados a cada Cliente, establece en el artículo 73 los índices de Calidad del Servicio Comercial Garantizados a cada usuario, definiendo los límites máximos de estimaciones en la facturación debido a errores en la lectura o por no haber tomado la lectura del medidor por situaciones de probado caso fortuito o fuerza mayor.</w:t>
      </w:r>
    </w:p>
    <w:p w14:paraId="339420DA" w14:textId="77777777" w:rsidR="00BE47D6" w:rsidRPr="00BE47D6" w:rsidRDefault="00BE47D6" w:rsidP="00BE47D6">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54BD29AE" w14:textId="77777777" w:rsidR="00BE47D6" w:rsidRPr="00BE47D6" w:rsidRDefault="00BE47D6" w:rsidP="00BE47D6">
      <w:pPr>
        <w:spacing w:after="0" w:line="0" w:lineRule="atLeast"/>
        <w:ind w:left="426"/>
        <w:jc w:val="both"/>
        <w:rPr>
          <w:rFonts w:ascii="Museo Sans 300" w:eastAsia="Calibri" w:hAnsi="Museo Sans 300"/>
          <w:i/>
          <w:sz w:val="20"/>
          <w:szCs w:val="20"/>
        </w:rPr>
      </w:pPr>
      <w:r w:rsidRPr="00BE47D6">
        <w:rPr>
          <w:rFonts w:ascii="Museo Sans 300" w:eastAsia="Calibri" w:hAnsi="Museo Sans 300"/>
          <w:sz w:val="20"/>
          <w:szCs w:val="20"/>
        </w:rPr>
        <w:t xml:space="preserve">Por su parte, el artículo 80.c. denominado Compensación por Incumplimiento a los Niveles de la Calidad de Servicio Comercial Garantizado a cada Cliente, establece que </w:t>
      </w:r>
      <w:r w:rsidRPr="00BE47D6">
        <w:rPr>
          <w:rFonts w:ascii="Museo Sans 300" w:eastAsia="Calibri" w:hAnsi="Museo Sans 300"/>
          <w:i/>
          <w:sz w:val="20"/>
          <w:szCs w:val="20"/>
        </w:rPr>
        <w:t xml:space="preserve">“En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w:t>
      </w:r>
      <w:proofErr w:type="gramStart"/>
      <w:r w:rsidRPr="00BE47D6">
        <w:rPr>
          <w:rFonts w:ascii="Museo Sans 300" w:eastAsia="Calibri" w:hAnsi="Museo Sans 300"/>
          <w:i/>
          <w:sz w:val="20"/>
          <w:szCs w:val="20"/>
        </w:rPr>
        <w:t>Bajo ninguna circunstancia</w:t>
      </w:r>
      <w:proofErr w:type="gramEnd"/>
      <w:r w:rsidRPr="00BE47D6">
        <w:rPr>
          <w:rFonts w:ascii="Museo Sans 300" w:eastAsia="Calibri" w:hAnsi="Museo Sans 300"/>
          <w:i/>
          <w:sz w:val="20"/>
          <w:szCs w:val="20"/>
        </w:rPr>
        <w:t xml:space="preserve"> la compensación podrá exceder el 50% del monto promedio de las últimas tres (3) facturas”.</w:t>
      </w:r>
    </w:p>
    <w:p w14:paraId="77F4D3EC" w14:textId="77777777" w:rsidR="00BE47D6" w:rsidRPr="00BE47D6" w:rsidRDefault="00BE47D6" w:rsidP="00BE47D6">
      <w:pPr>
        <w:spacing w:after="0" w:line="0" w:lineRule="atLeast"/>
        <w:ind w:left="567"/>
        <w:jc w:val="both"/>
        <w:rPr>
          <w:rFonts w:ascii="Museo Sans 500" w:eastAsia="Calibri" w:hAnsi="Museo Sans 500"/>
          <w:b/>
        </w:rPr>
      </w:pPr>
    </w:p>
    <w:p w14:paraId="0672EB2A" w14:textId="77777777" w:rsidR="00BE47D6" w:rsidRPr="00BE47D6" w:rsidRDefault="00BE47D6" w:rsidP="00BE47D6">
      <w:pPr>
        <w:spacing w:line="0" w:lineRule="atLeast"/>
        <w:ind w:left="426"/>
        <w:jc w:val="both"/>
        <w:rPr>
          <w:rFonts w:ascii="Museo Sans 500" w:eastAsia="Calibri" w:hAnsi="Museo Sans 500"/>
          <w:b/>
          <w:bCs/>
          <w:sz w:val="20"/>
          <w:szCs w:val="20"/>
        </w:rPr>
      </w:pPr>
      <w:r w:rsidRPr="00BE47D6">
        <w:rPr>
          <w:rFonts w:ascii="Museo Sans 500" w:eastAsia="Calibri" w:hAnsi="Museo Sans 500"/>
          <w:b/>
          <w:bCs/>
          <w:sz w:val="20"/>
          <w:szCs w:val="20"/>
        </w:rPr>
        <w:t>1.E. Anexo A de la Metodología para el Control de la Calidad del Servicio Comercial de las Normas de Calidad del Servicio de los Sistemas de Distribución.</w:t>
      </w:r>
    </w:p>
    <w:p w14:paraId="01B4696D" w14:textId="605D3DD9" w:rsidR="00BE47D6" w:rsidRDefault="00BE47D6"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r w:rsidRPr="00BE47D6">
        <w:rPr>
          <w:rFonts w:ascii="Museo Sans 300" w:eastAsia="Arial Unicode MS" w:hAnsi="Museo Sans 300" w:cs="Arial Unicode MS"/>
          <w:color w:val="000000"/>
          <w:sz w:val="20"/>
          <w:szCs w:val="20"/>
          <w:lang w:val="es-MX" w:eastAsia="es-ES"/>
        </w:rPr>
        <w:t xml:space="preserve">En el apartado 3.2 se establece que se </w:t>
      </w:r>
      <w:r w:rsidRPr="00BE47D6">
        <w:rPr>
          <w:rFonts w:ascii="Museo Sans 300" w:eastAsia="Arial Unicode MS" w:hAnsi="Museo Sans 300"/>
          <w:color w:val="000000"/>
          <w:sz w:val="20"/>
          <w:szCs w:val="20"/>
          <w:lang w:val="es-MX" w:eastAsia="es-ES"/>
        </w:rPr>
        <w:t>considera como índices de Calidad del Servicio Comercial Garantizados a Cada Cliente, a los tiempos de respuesta asociados, entre otros, a estimaciones de facturación.</w:t>
      </w:r>
    </w:p>
    <w:p w14:paraId="741A87F8" w14:textId="77777777" w:rsidR="00DF4D8A" w:rsidRPr="00BE47D6" w:rsidRDefault="00DF4D8A"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p>
    <w:p w14:paraId="23D2786E" w14:textId="77777777" w:rsidR="00BE47D6" w:rsidRPr="00BE47D6" w:rsidRDefault="00BE47D6"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r w:rsidRPr="00BE47D6">
        <w:rPr>
          <w:rFonts w:ascii="Museo Sans 300" w:eastAsia="Arial Unicode MS" w:hAnsi="Museo Sans 300" w:cs="Arial Unicode MS"/>
          <w:color w:val="000000"/>
          <w:sz w:val="20"/>
          <w:szCs w:val="20"/>
          <w:lang w:val="es-MX" w:eastAsia="es-ES"/>
        </w:rPr>
        <w:t xml:space="preserve">Por su parte, el apartado 3.3 indica </w:t>
      </w:r>
      <w:r w:rsidR="00D83A05" w:rsidRPr="00BE47D6">
        <w:rPr>
          <w:rFonts w:ascii="Museo Sans 300" w:eastAsia="Arial Unicode MS" w:hAnsi="Museo Sans 300" w:cs="Arial Unicode MS"/>
          <w:color w:val="000000"/>
          <w:sz w:val="20"/>
          <w:szCs w:val="20"/>
          <w:lang w:val="es-MX" w:eastAsia="es-ES"/>
        </w:rPr>
        <w:t>que,</w:t>
      </w:r>
      <w:r w:rsidRPr="00BE47D6">
        <w:rPr>
          <w:rFonts w:ascii="Museo Sans 300" w:eastAsia="Arial Unicode MS" w:hAnsi="Museo Sans 300" w:cs="Arial Unicode MS"/>
          <w:color w:val="000000"/>
          <w:sz w:val="20"/>
          <w:szCs w:val="20"/>
          <w:lang w:val="es-MX" w:eastAsia="es-ES"/>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BE47D6">
        <w:rPr>
          <w:rFonts w:ascii="Museo Sans 300" w:eastAsia="Arial Unicode MS" w:hAnsi="Museo Sans 300"/>
          <w:color w:val="000000"/>
          <w:sz w:val="20"/>
          <w:szCs w:val="20"/>
          <w:lang w:val="es-MX" w:eastAsia="es-ES"/>
        </w:rPr>
        <w:t>La definición, alcances y efectos del Caso Fortuito o de Fuerza Mayor han sido definidos según lo establecido en la Metodología emitida por la SIGET.</w:t>
      </w:r>
    </w:p>
    <w:p w14:paraId="5C62E6E6" w14:textId="77777777" w:rsidR="00BE47D6" w:rsidRDefault="00BE47D6" w:rsidP="00BE47D6">
      <w:pPr>
        <w:tabs>
          <w:tab w:val="left" w:pos="142"/>
          <w:tab w:val="left" w:pos="284"/>
        </w:tabs>
        <w:spacing w:after="0" w:line="0" w:lineRule="atLeast"/>
        <w:ind w:left="567"/>
        <w:jc w:val="both"/>
        <w:rPr>
          <w:rFonts w:ascii="Museo Sans 300" w:eastAsia="Arial Unicode MS" w:hAnsi="Museo Sans 300"/>
          <w:color w:val="000000"/>
          <w:sz w:val="20"/>
          <w:szCs w:val="20"/>
          <w:lang w:val="es-MX" w:eastAsia="es-ES"/>
        </w:rPr>
      </w:pPr>
    </w:p>
    <w:p w14:paraId="5940F589" w14:textId="77777777" w:rsidR="00BE47D6" w:rsidRPr="00BE47D6" w:rsidRDefault="00BE47D6" w:rsidP="00BE47D6">
      <w:pPr>
        <w:spacing w:line="0" w:lineRule="atLeast"/>
        <w:ind w:left="567" w:hanging="141"/>
        <w:jc w:val="both"/>
        <w:rPr>
          <w:rFonts w:ascii="Museo Sans 500" w:eastAsia="Calibri" w:hAnsi="Museo Sans 500" w:cs="Arial"/>
          <w:b/>
          <w:bCs/>
          <w:sz w:val="20"/>
          <w:szCs w:val="20"/>
          <w:lang w:eastAsia="es-SV"/>
        </w:rPr>
      </w:pPr>
      <w:r w:rsidRPr="00BE47D6">
        <w:rPr>
          <w:rFonts w:ascii="Museo Sans 500" w:eastAsia="Calibri" w:hAnsi="Museo Sans 500" w:cs="Arial"/>
          <w:b/>
          <w:bCs/>
          <w:sz w:val="20"/>
          <w:szCs w:val="20"/>
          <w:lang w:eastAsia="es-SV"/>
        </w:rPr>
        <w:t xml:space="preserve">1.F. Ley de Procedimientos Administrativos </w:t>
      </w:r>
    </w:p>
    <w:p w14:paraId="2C186130" w14:textId="77777777" w:rsidR="00BE47D6" w:rsidRPr="00BE47D6" w:rsidRDefault="00BE47D6" w:rsidP="00F917F3">
      <w:pPr>
        <w:spacing w:line="0" w:lineRule="atLeast"/>
        <w:ind w:left="426"/>
        <w:jc w:val="both"/>
        <w:rPr>
          <w:rFonts w:ascii="Museo Sans 500" w:eastAsia="Calibri" w:hAnsi="Museo Sans 500" w:cs="Arial"/>
          <w:b/>
          <w:bCs/>
          <w:sz w:val="20"/>
          <w:szCs w:val="20"/>
          <w:lang w:eastAsia="es-SV"/>
        </w:rPr>
      </w:pPr>
      <w:r w:rsidRPr="00BE47D6">
        <w:rPr>
          <w:rFonts w:ascii="Museo Sans 300" w:eastAsia="Calibri"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E47D6">
        <w:rPr>
          <w:rFonts w:ascii="Museo Sans 300" w:eastAsia="Calibri" w:hAnsi="Museo Sans 300"/>
          <w:color w:val="000000"/>
          <w:sz w:val="20"/>
          <w:szCs w:val="20"/>
          <w:lang w:eastAsia="es-SV"/>
        </w:rPr>
        <w:t>Será de aplicación</w:t>
      </w:r>
      <w:proofErr w:type="gramEnd"/>
      <w:r w:rsidRPr="00BE47D6">
        <w:rPr>
          <w:rFonts w:ascii="Museo Sans 300" w:eastAsia="Calibri"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3E552ECD" w14:textId="77777777" w:rsidR="00BE47D6" w:rsidRDefault="00BE47D6" w:rsidP="00BE47D6">
      <w:pPr>
        <w:spacing w:after="0" w:line="240" w:lineRule="auto"/>
        <w:ind w:left="426"/>
        <w:jc w:val="both"/>
        <w:rPr>
          <w:rFonts w:ascii="Museo Sans 300" w:eastAsia="Calibri" w:hAnsi="Museo Sans 300"/>
          <w:color w:val="000000"/>
          <w:sz w:val="20"/>
          <w:szCs w:val="20"/>
          <w:lang w:eastAsia="es-SV"/>
        </w:rPr>
      </w:pPr>
      <w:r w:rsidRPr="00BE47D6">
        <w:rPr>
          <w:rFonts w:ascii="Museo Sans 300" w:eastAsia="Calibri" w:hAnsi="Museo Sans 300"/>
          <w:color w:val="000000"/>
          <w:sz w:val="20"/>
          <w:szCs w:val="20"/>
          <w:lang w:eastAsia="es-SV"/>
        </w:rPr>
        <w:t xml:space="preserve">Por su parte, el artículo 166 de la LPA dispone que todo procedimiento deberá adecuarse a la Ley en referencia. Es por ello, </w:t>
      </w:r>
      <w:r w:rsidR="00F917F3" w:rsidRPr="00BE47D6">
        <w:rPr>
          <w:rFonts w:ascii="Museo Sans 300" w:eastAsia="Calibri" w:hAnsi="Museo Sans 300"/>
          <w:color w:val="000000"/>
          <w:sz w:val="20"/>
          <w:szCs w:val="20"/>
          <w:lang w:eastAsia="es-SV"/>
        </w:rPr>
        <w:t>que,</w:t>
      </w:r>
      <w:r w:rsidRPr="00BE47D6">
        <w:rPr>
          <w:rFonts w:ascii="Museo Sans 300" w:eastAsia="Calibri" w:hAnsi="Museo Sans 300"/>
          <w:color w:val="000000"/>
          <w:sz w:val="20"/>
          <w:szCs w:val="20"/>
          <w:lang w:eastAsia="es-SV"/>
        </w:rPr>
        <w:t xml:space="preserve"> a fin de garantizar los derechos de los administrados, se aplicaron los plazos que eran de mayor beneficio en relación con lo establecido en el Procedimiento para la Resolución de Reclamos de los Usuarios Finales del Servicio de Energía Eléctrica ante SIGET</w:t>
      </w:r>
      <w:r w:rsidR="0067752F">
        <w:rPr>
          <w:rFonts w:ascii="Museo Sans 300" w:eastAsia="Calibri" w:hAnsi="Museo Sans 300"/>
          <w:color w:val="000000"/>
          <w:sz w:val="20"/>
          <w:szCs w:val="20"/>
          <w:lang w:eastAsia="es-SV"/>
        </w:rPr>
        <w:t>.</w:t>
      </w:r>
    </w:p>
    <w:p w14:paraId="64F1496F" w14:textId="3B90F39E" w:rsidR="00E92699" w:rsidRDefault="00E92699" w:rsidP="00BE47D6">
      <w:pPr>
        <w:spacing w:after="0" w:line="240" w:lineRule="auto"/>
        <w:ind w:left="426"/>
        <w:jc w:val="both"/>
        <w:rPr>
          <w:rFonts w:ascii="Museo Sans 300" w:eastAsia="Calibri" w:hAnsi="Museo Sans 300"/>
          <w:color w:val="000000"/>
          <w:sz w:val="20"/>
          <w:szCs w:val="20"/>
          <w:lang w:eastAsia="es-SV"/>
        </w:rPr>
      </w:pPr>
    </w:p>
    <w:p w14:paraId="42DEC3E6" w14:textId="770E1DAD" w:rsidR="00825651" w:rsidRDefault="00825651" w:rsidP="00BE47D6">
      <w:pPr>
        <w:spacing w:after="0" w:line="240" w:lineRule="auto"/>
        <w:ind w:left="426"/>
        <w:jc w:val="both"/>
        <w:rPr>
          <w:rFonts w:ascii="Museo Sans 300" w:eastAsia="Calibri" w:hAnsi="Museo Sans 300"/>
          <w:color w:val="000000"/>
          <w:sz w:val="20"/>
          <w:szCs w:val="20"/>
          <w:lang w:eastAsia="es-SV"/>
        </w:rPr>
      </w:pPr>
    </w:p>
    <w:p w14:paraId="73956EDB" w14:textId="46CAAEE2" w:rsidR="00825651" w:rsidRDefault="00825651" w:rsidP="00BE47D6">
      <w:pPr>
        <w:spacing w:after="0" w:line="240" w:lineRule="auto"/>
        <w:ind w:left="426"/>
        <w:jc w:val="both"/>
        <w:rPr>
          <w:rFonts w:ascii="Museo Sans 300" w:eastAsia="Calibri" w:hAnsi="Museo Sans 300"/>
          <w:color w:val="000000"/>
          <w:sz w:val="20"/>
          <w:szCs w:val="20"/>
          <w:lang w:eastAsia="es-SV"/>
        </w:rPr>
      </w:pPr>
    </w:p>
    <w:p w14:paraId="68A40085" w14:textId="77777777" w:rsidR="00825651" w:rsidRDefault="00825651" w:rsidP="00BE47D6">
      <w:pPr>
        <w:spacing w:after="0" w:line="240" w:lineRule="auto"/>
        <w:ind w:left="426"/>
        <w:jc w:val="both"/>
        <w:rPr>
          <w:rFonts w:ascii="Museo Sans 300" w:eastAsia="Calibri" w:hAnsi="Museo Sans 300"/>
          <w:color w:val="000000"/>
          <w:sz w:val="20"/>
          <w:szCs w:val="20"/>
          <w:lang w:eastAsia="es-SV"/>
        </w:rPr>
      </w:pPr>
    </w:p>
    <w:p w14:paraId="3379980C" w14:textId="77777777" w:rsidR="00F35AAC" w:rsidRPr="00937F60" w:rsidRDefault="00F35AAC">
      <w:pPr>
        <w:numPr>
          <w:ilvl w:val="0"/>
          <w:numId w:val="2"/>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5ACAD834"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32D5268C" w14:textId="77777777" w:rsidR="00F35AAC" w:rsidRPr="00937F60" w:rsidRDefault="00954A17">
      <w:pPr>
        <w:numPr>
          <w:ilvl w:val="1"/>
          <w:numId w:val="2"/>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363492AA"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9EB5A61" w14:textId="5A382CF3"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w:t>
      </w:r>
      <w:r w:rsidR="00102F4E">
        <w:rPr>
          <w:rFonts w:ascii="Museo Sans 300" w:hAnsi="Museo Sans 300"/>
          <w:sz w:val="20"/>
          <w:szCs w:val="20"/>
        </w:rPr>
        <w:t xml:space="preserve"> </w:t>
      </w:r>
      <w:r w:rsidRPr="00937F60">
        <w:rPr>
          <w:rFonts w:ascii="Museo Sans 300" w:hAnsi="Museo Sans 300"/>
          <w:sz w:val="20"/>
          <w:szCs w:val="20"/>
        </w:rPr>
        <w:t xml:space="preserve">reclamo, al determinarse que no era necesaria la intervención de un perito externo, el CAU realizó la investigación de los hechos, para posteriormente </w:t>
      </w:r>
      <w:r w:rsidR="00965D9A">
        <w:rPr>
          <w:rFonts w:ascii="Museo Sans 300" w:hAnsi="Museo Sans 300"/>
          <w:sz w:val="20"/>
          <w:szCs w:val="20"/>
        </w:rPr>
        <w:t>hacer</w:t>
      </w:r>
      <w:r w:rsidR="00965D9A"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74F6EDD0"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00E35B4"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w:t>
      </w:r>
      <w:r w:rsidR="00340B2B">
        <w:rPr>
          <w:rFonts w:ascii="Museo Sans 300" w:hAnsi="Museo Sans 300"/>
          <w:sz w:val="20"/>
          <w:szCs w:val="20"/>
        </w:rPr>
        <w:t xml:space="preserve"> determinar la procedencia o no </w:t>
      </w:r>
      <w:r w:rsidRPr="00937F60">
        <w:rPr>
          <w:rFonts w:ascii="Museo Sans 300" w:hAnsi="Museo Sans 300"/>
          <w:sz w:val="20"/>
          <w:szCs w:val="20"/>
        </w:rPr>
        <w:t xml:space="preserve">del cobro realizado por la distribuidora. </w:t>
      </w:r>
    </w:p>
    <w:p w14:paraId="7C2F1F04" w14:textId="77777777" w:rsidR="005A7EAD" w:rsidRDefault="00F35AAC" w:rsidP="00031AB5">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36C5DA7C" w14:textId="39E70F3E"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proofErr w:type="spellStart"/>
      <w:r w:rsidR="007975CC">
        <w:rPr>
          <w:rFonts w:ascii="Museo Sans 500" w:hAnsi="Museo Sans 500"/>
          <w:b/>
          <w:bCs/>
          <w:sz w:val="20"/>
          <w:szCs w:val="20"/>
        </w:rPr>
        <w:t>xxxx</w:t>
      </w:r>
      <w:proofErr w:type="spellEnd"/>
    </w:p>
    <w:p w14:paraId="5F5B8E9A"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567A95B1" w14:textId="335DE043"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sidR="00E4470B">
        <w:rPr>
          <w:rFonts w:ascii="Museo Sans 300" w:eastAsia="Calibri" w:hAnsi="Museo Sans 300" w:cs="Segoe UI"/>
          <w:sz w:val="20"/>
          <w:szCs w:val="20"/>
          <w:lang w:eastAsia="es-MX"/>
        </w:rPr>
        <w:t xml:space="preserve"> </w:t>
      </w:r>
      <w:proofErr w:type="spellStart"/>
      <w:r w:rsidR="00E4470B">
        <w:rPr>
          <w:rFonts w:ascii="Museo Sans 300" w:eastAsia="Calibri" w:hAnsi="Museo Sans 300" w:cs="Segoe UI"/>
          <w:sz w:val="20"/>
          <w:szCs w:val="20"/>
          <w:lang w:eastAsia="es-MX"/>
        </w:rPr>
        <w:t>N.°</w:t>
      </w:r>
      <w:proofErr w:type="spellEnd"/>
      <w:r>
        <w:rPr>
          <w:rFonts w:ascii="Museo Sans 300" w:eastAsia="Calibri" w:hAnsi="Museo Sans 300" w:cs="Segoe UI"/>
          <w:sz w:val="20"/>
          <w:szCs w:val="20"/>
          <w:lang w:eastAsia="es-MX"/>
        </w:rPr>
        <w:t xml:space="preserve"> </w:t>
      </w:r>
      <w:r w:rsidR="00EF6859">
        <w:rPr>
          <w:rFonts w:ascii="Museo Sans 300" w:eastAsia="Calibri" w:hAnsi="Museo Sans 300"/>
          <w:sz w:val="20"/>
          <w:szCs w:val="20"/>
        </w:rPr>
        <w:t>IT-0420</w:t>
      </w:r>
      <w:r w:rsidR="0028453C">
        <w:rPr>
          <w:rFonts w:ascii="Museo Sans 300" w:eastAsia="Calibri" w:hAnsi="Museo Sans 300"/>
          <w:sz w:val="20"/>
          <w:szCs w:val="20"/>
        </w:rPr>
        <w:t>-CAU-22</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7CD88C9" w14:textId="77777777" w:rsidR="00541F3D" w:rsidRDefault="00541F3D" w:rsidP="00541F3D">
      <w:pPr>
        <w:spacing w:after="0" w:line="0" w:lineRule="atLeast"/>
        <w:ind w:left="709" w:right="567"/>
        <w:jc w:val="both"/>
        <w:rPr>
          <w:rFonts w:ascii="Museo 300" w:eastAsia="Calibri" w:hAnsi="Museo 300"/>
          <w:sz w:val="16"/>
          <w:szCs w:val="16"/>
        </w:rPr>
      </w:pPr>
    </w:p>
    <w:p w14:paraId="26CA57CD" w14:textId="19218584" w:rsidR="00177762" w:rsidRDefault="00965D9A" w:rsidP="00177762">
      <w:pPr>
        <w:ind w:left="720" w:right="567"/>
        <w:jc w:val="both"/>
        <w:rPr>
          <w:rFonts w:ascii="Museo 300" w:eastAsia="SimSun" w:hAnsi="Museo 300" w:cs="Arial"/>
          <w:spacing w:val="-5"/>
          <w:sz w:val="16"/>
          <w:szCs w:val="16"/>
        </w:rPr>
      </w:pPr>
      <w:r w:rsidRPr="00FD7764">
        <w:rPr>
          <w:rFonts w:ascii="Museo 300" w:eastAsia="Calibri" w:hAnsi="Museo 300"/>
          <w:sz w:val="16"/>
          <w:szCs w:val="16"/>
        </w:rPr>
        <w:t>“</w:t>
      </w:r>
      <w:r w:rsidR="002C2501" w:rsidRPr="00FD7764">
        <w:rPr>
          <w:rFonts w:ascii="Museo 300" w:eastAsia="SimSun" w:hAnsi="Museo 300"/>
          <w:spacing w:val="-5"/>
          <w:sz w:val="16"/>
          <w:szCs w:val="16"/>
        </w:rPr>
        <w:t>(</w:t>
      </w:r>
      <w:r w:rsidR="00755088" w:rsidRPr="00FD7764">
        <w:rPr>
          <w:rFonts w:ascii="Museo 300" w:eastAsia="SimSun" w:hAnsi="Museo 300"/>
          <w:spacing w:val="-5"/>
          <w:sz w:val="16"/>
          <w:szCs w:val="16"/>
        </w:rPr>
        <w:t>…)</w:t>
      </w:r>
      <w:r w:rsidR="00574462" w:rsidRPr="00FD7764">
        <w:rPr>
          <w:rFonts w:ascii="Museo 300" w:eastAsia="SimSun" w:hAnsi="Museo 300"/>
          <w:spacing w:val="-5"/>
          <w:sz w:val="16"/>
          <w:szCs w:val="16"/>
        </w:rPr>
        <w:t xml:space="preserve"> </w:t>
      </w:r>
      <w:r w:rsidR="00FC196B">
        <w:rPr>
          <w:rFonts w:ascii="Museo 300" w:eastAsia="SimSun" w:hAnsi="Museo 300"/>
          <w:spacing w:val="-5"/>
          <w:sz w:val="16"/>
          <w:szCs w:val="16"/>
        </w:rPr>
        <w:t>Al</w:t>
      </w:r>
      <w:r w:rsidR="008A55A3">
        <w:rPr>
          <w:rFonts w:ascii="Museo 300" w:eastAsia="Museo Sans" w:hAnsi="Museo 300" w:cs="Museo Sans"/>
          <w:color w:val="000000"/>
          <w:spacing w:val="-5"/>
          <w:sz w:val="16"/>
          <w:szCs w:val="16"/>
        </w:rPr>
        <w:t xml:space="preserve"> </w:t>
      </w:r>
      <w:r w:rsidR="008A55A3" w:rsidRPr="008A55A3">
        <w:rPr>
          <w:rFonts w:ascii="Museo 300" w:eastAsia="SimSun" w:hAnsi="Museo 300" w:cs="Arial"/>
          <w:spacing w:val="-5"/>
          <w:sz w:val="16"/>
          <w:szCs w:val="16"/>
        </w:rPr>
        <w:t xml:space="preserve">respecto de la facturación de consumos no reales en el servicio, advertimos que según la tabla </w:t>
      </w:r>
      <w:r w:rsidR="008A55A3" w:rsidRPr="008A55A3">
        <w:rPr>
          <w:rFonts w:ascii="Museo 300" w:eastAsia="SimSun" w:hAnsi="Museo 300" w:cs="Arial"/>
          <w:b/>
          <w:spacing w:val="-5"/>
          <w:sz w:val="16"/>
          <w:szCs w:val="16"/>
        </w:rPr>
        <w:t>FACTURACION_ESTIMADA</w:t>
      </w:r>
      <w:r w:rsidR="008A55A3" w:rsidRPr="008A55A3">
        <w:rPr>
          <w:rFonts w:ascii="Museo 300" w:eastAsia="SimSun" w:hAnsi="Museo 300" w:cs="Arial"/>
          <w:spacing w:val="-5"/>
          <w:sz w:val="16"/>
          <w:szCs w:val="16"/>
        </w:rPr>
        <w:t xml:space="preserve">, de la base de datos para el control de la calidad del servicio que la sociedad AES CLESA entrega mensualmente a la SIGET en cumplimiento de lo establecido en el acuerdo </w:t>
      </w:r>
      <w:proofErr w:type="spellStart"/>
      <w:r w:rsidR="008A55A3" w:rsidRPr="008A55A3">
        <w:rPr>
          <w:rFonts w:ascii="Museo 300" w:eastAsia="SimSun" w:hAnsi="Museo 300" w:cs="Arial"/>
          <w:spacing w:val="-5"/>
          <w:sz w:val="16"/>
          <w:szCs w:val="16"/>
        </w:rPr>
        <w:t>N.°</w:t>
      </w:r>
      <w:proofErr w:type="spellEnd"/>
      <w:r w:rsidR="008A55A3" w:rsidRPr="008A55A3">
        <w:rPr>
          <w:rFonts w:ascii="Museo 300" w:eastAsia="SimSun" w:hAnsi="Museo 300" w:cs="Arial"/>
          <w:spacing w:val="-5"/>
          <w:sz w:val="16"/>
          <w:szCs w:val="16"/>
        </w:rPr>
        <w:t xml:space="preserve"> 38-E-2015, la empresa distribuidora no reportó ninguna de las lecturas no reales antes mencionadas, siendo estas registradas como consumos reales, lo que repercute en los registros de facturación que se reporta mensualmente a SIGET, aumenta el valor de las Pérdidas No Técnicas y modifica el Porcentaje de Facturación Estimada (IFE) de la calidad de facturación de la empresa distribuidora.</w:t>
      </w:r>
    </w:p>
    <w:p w14:paraId="1709A9D1" w14:textId="211C232F" w:rsidR="00751FE4" w:rsidRPr="00751FE4" w:rsidRDefault="00751FE4" w:rsidP="00751FE4">
      <w:pPr>
        <w:ind w:left="720" w:right="567"/>
        <w:jc w:val="both"/>
        <w:rPr>
          <w:rFonts w:ascii="Museo 300" w:eastAsia="SimSun" w:hAnsi="Museo 300"/>
          <w:i/>
          <w:iCs/>
          <w:color w:val="0070C0"/>
          <w:spacing w:val="-5"/>
          <w:sz w:val="16"/>
          <w:szCs w:val="16"/>
        </w:rPr>
      </w:pPr>
      <w:r w:rsidRPr="00751FE4">
        <w:rPr>
          <w:rFonts w:ascii="Museo 300" w:eastAsia="SimSun" w:hAnsi="Museo 300" w:cs="Arial"/>
          <w:spacing w:val="-5"/>
          <w:sz w:val="16"/>
          <w:szCs w:val="16"/>
        </w:rPr>
        <w:t>Asimismo, se destaca que a lo largo del presente procedimiento administrativo, así como en la etapa de diligencias previas, la empresa distribuidora no presentó documentación que respalde los eventos que motivaron la estimación de consumos, ya que en casos similares suele presentar documentos elaborados por la empresa que contrató para proveer el servicio de lectura mensual de los medidores, tampoco presentó documentos respaldados por entidades con competencia en materia de seguridad pública, así como copias de denuncias ante tales entidades.</w:t>
      </w:r>
      <w:r>
        <w:rPr>
          <w:rFonts w:ascii="Museo 300" w:eastAsia="SimSun" w:hAnsi="Museo 300" w:cs="Arial"/>
          <w:spacing w:val="-5"/>
          <w:sz w:val="16"/>
          <w:szCs w:val="16"/>
        </w:rPr>
        <w:t xml:space="preserve"> (…)</w:t>
      </w:r>
    </w:p>
    <w:p w14:paraId="328F6B69" w14:textId="40CD8093" w:rsidR="00177762" w:rsidRPr="00177762" w:rsidRDefault="00177762" w:rsidP="00177762">
      <w:pPr>
        <w:ind w:left="720" w:right="567"/>
        <w:jc w:val="both"/>
        <w:rPr>
          <w:rFonts w:ascii="Museo 300" w:eastAsia="Museo Sans" w:hAnsi="Museo 300" w:cs="Museo Sans"/>
          <w:color w:val="000000"/>
          <w:spacing w:val="-5"/>
          <w:sz w:val="16"/>
          <w:szCs w:val="16"/>
        </w:rPr>
      </w:pPr>
      <w:r w:rsidRPr="00177762">
        <w:rPr>
          <w:rFonts w:ascii="Museo 300" w:eastAsia="SimSun" w:hAnsi="Museo 300"/>
          <w:spacing w:val="-5"/>
          <w:sz w:val="16"/>
          <w:szCs w:val="16"/>
        </w:rPr>
        <w:t>Por tanto, de conformidad con el marco normativo expuesto, debe destacarse lo siguiente: </w:t>
      </w:r>
    </w:p>
    <w:p w14:paraId="1C35BA41" w14:textId="77777777" w:rsidR="00177762" w:rsidRPr="00177762" w:rsidRDefault="00177762">
      <w:pPr>
        <w:pStyle w:val="Prrafodelista"/>
        <w:numPr>
          <w:ilvl w:val="0"/>
          <w:numId w:val="12"/>
        </w:numPr>
        <w:ind w:right="567"/>
        <w:jc w:val="both"/>
        <w:rPr>
          <w:rFonts w:ascii="Museo 300" w:eastAsia="SimSun" w:hAnsi="Museo 300"/>
          <w:spacing w:val="-5"/>
          <w:sz w:val="16"/>
          <w:szCs w:val="16"/>
        </w:rPr>
      </w:pPr>
      <w:r w:rsidRPr="00177762">
        <w:rPr>
          <w:rFonts w:ascii="Museo 300" w:eastAsia="SimSun" w:hAnsi="Museo 300"/>
          <w:spacing w:val="-5"/>
          <w:sz w:val="16"/>
          <w:szCs w:val="16"/>
        </w:rPr>
        <w:t>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5437239B" w14:textId="77777777" w:rsidR="00177762" w:rsidRPr="00177762" w:rsidRDefault="00177762" w:rsidP="00177762">
      <w:pPr>
        <w:pStyle w:val="Prrafodelista"/>
        <w:ind w:left="1213" w:right="567"/>
        <w:jc w:val="both"/>
        <w:rPr>
          <w:rFonts w:ascii="Museo 300" w:eastAsia="SimSun" w:hAnsi="Museo 300"/>
          <w:spacing w:val="-5"/>
          <w:sz w:val="16"/>
          <w:szCs w:val="16"/>
        </w:rPr>
      </w:pPr>
      <w:r w:rsidRPr="00177762">
        <w:rPr>
          <w:rFonts w:ascii="Museo 300" w:eastAsia="SimSun" w:hAnsi="Museo 300"/>
          <w:spacing w:val="-5"/>
          <w:sz w:val="16"/>
          <w:szCs w:val="16"/>
        </w:rPr>
        <w:t> </w:t>
      </w:r>
    </w:p>
    <w:p w14:paraId="625DE2E6" w14:textId="77777777" w:rsidR="00177762" w:rsidRPr="00177762" w:rsidRDefault="00177762">
      <w:pPr>
        <w:pStyle w:val="Prrafodelista"/>
        <w:numPr>
          <w:ilvl w:val="0"/>
          <w:numId w:val="12"/>
        </w:numPr>
        <w:ind w:right="567"/>
        <w:jc w:val="both"/>
        <w:rPr>
          <w:rFonts w:ascii="Museo 300" w:eastAsia="SimSun" w:hAnsi="Museo 300"/>
          <w:spacing w:val="-5"/>
          <w:sz w:val="16"/>
          <w:szCs w:val="16"/>
        </w:rPr>
      </w:pPr>
      <w:r w:rsidRPr="00177762">
        <w:rPr>
          <w:rFonts w:ascii="Museo 300" w:eastAsia="SimSun" w:hAnsi="Museo 300"/>
          <w:spacing w:val="-5"/>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 </w:t>
      </w:r>
    </w:p>
    <w:p w14:paraId="46D6797B" w14:textId="77777777" w:rsidR="00177762" w:rsidRPr="00177762" w:rsidRDefault="00177762" w:rsidP="00177762">
      <w:pPr>
        <w:pStyle w:val="Prrafodelista"/>
        <w:ind w:left="1213" w:right="567"/>
        <w:jc w:val="both"/>
        <w:rPr>
          <w:rFonts w:ascii="Museo 300" w:eastAsia="SimSun" w:hAnsi="Museo 300"/>
          <w:spacing w:val="-5"/>
          <w:sz w:val="16"/>
          <w:szCs w:val="16"/>
        </w:rPr>
      </w:pPr>
      <w:r w:rsidRPr="00177762">
        <w:rPr>
          <w:rFonts w:ascii="Museo 300" w:eastAsia="SimSun" w:hAnsi="Museo 300"/>
          <w:spacing w:val="-5"/>
          <w:sz w:val="16"/>
          <w:szCs w:val="16"/>
        </w:rPr>
        <w:t> </w:t>
      </w:r>
    </w:p>
    <w:p w14:paraId="68611972" w14:textId="484A20B4" w:rsidR="00C5545F" w:rsidRPr="00177762" w:rsidRDefault="00177762">
      <w:pPr>
        <w:pStyle w:val="Prrafodelista"/>
        <w:numPr>
          <w:ilvl w:val="0"/>
          <w:numId w:val="12"/>
        </w:numPr>
        <w:ind w:right="567"/>
        <w:jc w:val="both"/>
        <w:rPr>
          <w:rFonts w:ascii="Museo 300" w:eastAsia="SimSun" w:hAnsi="Museo 300"/>
          <w:spacing w:val="-5"/>
          <w:sz w:val="16"/>
          <w:szCs w:val="16"/>
        </w:rPr>
      </w:pPr>
      <w:r w:rsidRPr="00177762">
        <w:rPr>
          <w:rFonts w:ascii="Museo 300" w:eastAsia="SimSun" w:hAnsi="Museo 300"/>
          <w:spacing w:val="-5"/>
          <w:sz w:val="16"/>
          <w:szCs w:val="16"/>
        </w:rPr>
        <w:t>La empresa distribuidora podía controlar en forma remota los consumos mensuales reales en el suministro, así como pudo implementar la notificación por medios electrónicos tal y como lo establece el artículo 32 c) de los Términos y Condiciones vigentes. </w:t>
      </w:r>
      <w:r w:rsidR="00E82927" w:rsidRPr="00177762">
        <w:rPr>
          <w:rFonts w:ascii="Museo 300" w:eastAsia="SimSun" w:hAnsi="Museo 300"/>
          <w:color w:val="000000"/>
          <w:spacing w:val="-5"/>
          <w:sz w:val="16"/>
          <w:szCs w:val="16"/>
        </w:rPr>
        <w:t>(…)</w:t>
      </w:r>
    </w:p>
    <w:p w14:paraId="1F261B33" w14:textId="77777777" w:rsidR="00E82927" w:rsidRPr="00E82927" w:rsidRDefault="00E82927" w:rsidP="00E82927">
      <w:pPr>
        <w:pStyle w:val="Prrafodelista"/>
        <w:rPr>
          <w:rFonts w:ascii="Museo 300" w:eastAsia="SimSun" w:hAnsi="Museo 300"/>
          <w:color w:val="000000"/>
          <w:spacing w:val="-5"/>
          <w:sz w:val="16"/>
          <w:szCs w:val="16"/>
        </w:rPr>
      </w:pPr>
    </w:p>
    <w:p w14:paraId="7690726B" w14:textId="4E191078" w:rsidR="002A645A" w:rsidRPr="00E82927" w:rsidRDefault="00C659BE" w:rsidP="00751FE4">
      <w:pPr>
        <w:ind w:left="720" w:right="567"/>
        <w:jc w:val="both"/>
        <w:rPr>
          <w:rFonts w:ascii="Museo 300" w:eastAsia="SimSun" w:hAnsi="Museo 300" w:cs="Arial"/>
          <w:spacing w:val="-5"/>
          <w:sz w:val="16"/>
          <w:szCs w:val="16"/>
        </w:rPr>
      </w:pPr>
      <w:r w:rsidRPr="000B7E7F">
        <w:rPr>
          <w:rFonts w:ascii="Museo 300" w:eastAsia="SimSun" w:hAnsi="Museo 300" w:cs="Arial"/>
          <w:spacing w:val="-5"/>
          <w:sz w:val="16"/>
          <w:szCs w:val="16"/>
        </w:rPr>
        <w:t xml:space="preserve">Con base en lo expuesto, el CAU determina que no es aceptable el cobro acumulado que la empresa distribuidora pretende recuperar en el mes de mayo de 2022 por la cantidad de </w:t>
      </w:r>
      <w:r w:rsidRPr="000B7E7F">
        <w:rPr>
          <w:rFonts w:ascii="Museo 300" w:eastAsia="SimSun" w:hAnsi="Museo 300" w:cs="Arial"/>
          <w:b/>
          <w:bCs/>
          <w:spacing w:val="-5"/>
          <w:sz w:val="16"/>
          <w:szCs w:val="16"/>
        </w:rPr>
        <w:t>mil seiscientos sesenta y ocho 06/100 dólares de los Estados Unidos de América (USD 1,668.06), IVA más cargos básicos y subsidio incluidos,</w:t>
      </w:r>
      <w:r w:rsidRPr="000B7E7F">
        <w:rPr>
          <w:rFonts w:ascii="Museo 300" w:eastAsia="SimSun" w:hAnsi="Museo 300" w:cs="Arial"/>
          <w:spacing w:val="-5"/>
          <w:sz w:val="16"/>
          <w:szCs w:val="16"/>
        </w:rPr>
        <w:t xml:space="preserve"> en concepto de una energía acumulada de </w:t>
      </w:r>
      <w:r w:rsidRPr="000B7E7F">
        <w:rPr>
          <w:rFonts w:ascii="Museo 300" w:eastAsia="SimSun" w:hAnsi="Museo 300" w:cs="Arial"/>
          <w:b/>
          <w:bCs/>
          <w:spacing w:val="-5"/>
          <w:sz w:val="16"/>
          <w:szCs w:val="16"/>
        </w:rPr>
        <w:t>5,932 kWh</w:t>
      </w:r>
      <w:r w:rsidRPr="000B7E7F">
        <w:rPr>
          <w:rFonts w:ascii="Museo 300" w:eastAsia="SimSun" w:hAnsi="Museo 300" w:cs="Arial"/>
          <w:spacing w:val="-5"/>
          <w:sz w:val="16"/>
          <w:szCs w:val="16"/>
        </w:rPr>
        <w:t>, asociada a la facturación de consumos no reales en el suministro para el período comprendido del 4 de febrero de 2021 al 7 de mayo de 2022.</w:t>
      </w:r>
      <w:r>
        <w:rPr>
          <w:rFonts w:ascii="Museo 300" w:eastAsia="SimSun" w:hAnsi="Museo 300" w:cs="Arial"/>
          <w:spacing w:val="-5"/>
          <w:sz w:val="16"/>
          <w:szCs w:val="16"/>
        </w:rPr>
        <w:t xml:space="preserve"> </w:t>
      </w:r>
      <w:r w:rsidR="00E82927">
        <w:rPr>
          <w:rFonts w:ascii="Museo 300" w:eastAsia="SimSun" w:hAnsi="Museo 300" w:cs="Arial"/>
          <w:spacing w:val="-5"/>
          <w:sz w:val="16"/>
          <w:szCs w:val="16"/>
        </w:rPr>
        <w:t>(…)””</w:t>
      </w:r>
    </w:p>
    <w:p w14:paraId="1E8261C4" w14:textId="798CB9BB"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E82927">
        <w:rPr>
          <w:rFonts w:ascii="Museo Sans 300" w:eastAsia="Calibri" w:hAnsi="Museo Sans 300" w:cs="Segoe UI"/>
          <w:sz w:val="20"/>
          <w:szCs w:val="20"/>
          <w:lang w:eastAsia="es-MX"/>
        </w:rPr>
        <w:t xml:space="preserve"> la</w:t>
      </w:r>
      <w:r w:rsidR="006054CD">
        <w:rPr>
          <w:rFonts w:ascii="Museo Sans 300" w:eastAsia="Calibri" w:hAnsi="Museo Sans 300" w:cs="Segoe UI"/>
          <w:sz w:val="20"/>
          <w:szCs w:val="20"/>
          <w:lang w:eastAsia="es-MX"/>
        </w:rPr>
        <w:t xml:space="preserve"> usuari</w:t>
      </w:r>
      <w:r w:rsidR="00E82927">
        <w:rPr>
          <w:rFonts w:ascii="Museo Sans 300" w:eastAsia="Calibri" w:hAnsi="Museo Sans 300" w:cs="Segoe UI"/>
          <w:sz w:val="20"/>
          <w:szCs w:val="20"/>
          <w:lang w:eastAsia="es-MX"/>
        </w:rPr>
        <w:t>a</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w:t>
      </w:r>
      <w:r w:rsidR="00574462">
        <w:rPr>
          <w:rFonts w:ascii="Museo Sans 300" w:hAnsi="Museo Sans 300"/>
          <w:sz w:val="20"/>
          <w:szCs w:val="20"/>
        </w:rPr>
        <w:t xml:space="preserve"> no</w:t>
      </w:r>
      <w:r w:rsidR="00F700B1" w:rsidRPr="003A3607">
        <w:rPr>
          <w:rFonts w:ascii="Museo Sans 300" w:hAnsi="Museo Sans 300"/>
          <w:sz w:val="20"/>
          <w:szCs w:val="20"/>
        </w:rPr>
        <w:t xml:space="preserve"> presentó elementos probatorios </w:t>
      </w:r>
      <w:r w:rsidR="00574462">
        <w:rPr>
          <w:rFonts w:ascii="Museo Sans 300" w:hAnsi="Museo Sans 300"/>
          <w:sz w:val="20"/>
          <w:szCs w:val="20"/>
        </w:rPr>
        <w:t xml:space="preserve">para ser </w:t>
      </w:r>
      <w:r w:rsidR="00F700B1" w:rsidRPr="003A3607">
        <w:rPr>
          <w:rFonts w:ascii="Museo Sans 300" w:hAnsi="Museo Sans 300"/>
          <w:sz w:val="20"/>
          <w:szCs w:val="20"/>
        </w:rPr>
        <w:t>analizados</w:t>
      </w:r>
      <w:r w:rsidR="00574462">
        <w:rPr>
          <w:rFonts w:ascii="Museo Sans 300" w:hAnsi="Museo Sans 300"/>
          <w:sz w:val="20"/>
          <w:szCs w:val="20"/>
        </w:rPr>
        <w:t>.</w:t>
      </w:r>
    </w:p>
    <w:p w14:paraId="0AED6F7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040595E6" w14:textId="163E7FD4" w:rsidR="002E217F"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2F6E17" w:rsidRPr="673C79B9">
        <w:rPr>
          <w:rFonts w:ascii="Museo Sans 300" w:eastAsia="Calibri" w:hAnsi="Museo Sans 300" w:cs="Segoe UI"/>
          <w:sz w:val="20"/>
          <w:szCs w:val="20"/>
          <w:lang w:eastAsia="es-MX"/>
        </w:rPr>
        <w:t>el</w:t>
      </w:r>
      <w:r w:rsidR="00D575C0">
        <w:rPr>
          <w:rFonts w:ascii="Museo Sans 300" w:eastAsia="Calibri" w:hAnsi="Museo Sans 300" w:cs="Segoe UI"/>
          <w:sz w:val="20"/>
          <w:szCs w:val="20"/>
          <w:lang w:eastAsia="es-MX"/>
        </w:rPr>
        <w:t xml:space="preserve"> </w:t>
      </w:r>
      <w:r w:rsidR="002F6E17" w:rsidRPr="673C79B9">
        <w:rPr>
          <w:rFonts w:ascii="Museo Sans 300" w:eastAsia="Calibri" w:hAnsi="Museo Sans 300" w:cs="Segoe UI"/>
          <w:sz w:val="20"/>
          <w:szCs w:val="20"/>
          <w:lang w:eastAsia="es-MX"/>
        </w:rPr>
        <w:t>CAU</w:t>
      </w:r>
      <w:r w:rsidR="00D575C0">
        <w:rPr>
          <w:rFonts w:ascii="Museo Sans 300" w:eastAsia="Calibri" w:hAnsi="Museo Sans 300" w:cs="Segoe UI"/>
          <w:sz w:val="20"/>
          <w:szCs w:val="20"/>
          <w:lang w:eastAsia="es-MX"/>
        </w:rPr>
        <w:t xml:space="preserve"> concluyó en el informe técnico </w:t>
      </w:r>
      <w:proofErr w:type="spellStart"/>
      <w:r w:rsidR="002F6E17" w:rsidRPr="673C79B9">
        <w:rPr>
          <w:rFonts w:ascii="Museo Sans 300" w:hAnsi="Museo Sans 300"/>
          <w:sz w:val="20"/>
          <w:szCs w:val="20"/>
        </w:rPr>
        <w:t>N.°</w:t>
      </w:r>
      <w:proofErr w:type="spellEnd"/>
      <w:r w:rsidR="002F6E17" w:rsidRPr="673C79B9">
        <w:rPr>
          <w:rFonts w:ascii="Museo Sans 300" w:hAnsi="Museo Sans 300"/>
          <w:sz w:val="20"/>
          <w:szCs w:val="20"/>
        </w:rPr>
        <w:t xml:space="preserve"> </w:t>
      </w:r>
      <w:r w:rsidR="00EF6859">
        <w:rPr>
          <w:rFonts w:ascii="Museo Sans 300" w:eastAsia="Calibri" w:hAnsi="Museo Sans 300"/>
          <w:sz w:val="20"/>
          <w:szCs w:val="20"/>
        </w:rPr>
        <w:t>IT-0420</w:t>
      </w:r>
      <w:r w:rsidR="0028453C">
        <w:rPr>
          <w:rFonts w:ascii="Museo Sans 300" w:eastAsia="Calibri" w:hAnsi="Museo Sans 300"/>
          <w:sz w:val="20"/>
          <w:szCs w:val="20"/>
        </w:rPr>
        <w:t>-CAU-22</w:t>
      </w:r>
      <w:r w:rsidRPr="673C79B9" w:rsidDel="002F6E17">
        <w:rPr>
          <w:rFonts w:ascii="Museo Sans 300" w:eastAsia="Calibri" w:hAnsi="Museo Sans 300" w:cs="Segoe UI"/>
          <w:sz w:val="20"/>
          <w:szCs w:val="20"/>
          <w:lang w:eastAsia="es-MX"/>
        </w:rPr>
        <w:t xml:space="preserve"> </w:t>
      </w:r>
      <w:r w:rsidR="00EE36D0">
        <w:rPr>
          <w:rFonts w:ascii="Museo Sans 300" w:eastAsia="Calibri" w:hAnsi="Museo Sans 300"/>
          <w:sz w:val="20"/>
          <w:szCs w:val="20"/>
        </w:rPr>
        <w:t>que no existen pruebas que justifiquen la estimación y acumulación de consumos</w:t>
      </w:r>
      <w:r w:rsidR="00050850">
        <w:rPr>
          <w:rFonts w:ascii="Museo Sans 300" w:eastAsia="Calibri" w:hAnsi="Museo Sans 300"/>
          <w:sz w:val="20"/>
          <w:szCs w:val="20"/>
        </w:rPr>
        <w:t xml:space="preserve"> de energía eléctrica durante</w:t>
      </w:r>
      <w:r w:rsidR="00E63A9B">
        <w:rPr>
          <w:rFonts w:ascii="Museo Sans 300" w:eastAsia="Calibri" w:hAnsi="Museo Sans 300"/>
          <w:sz w:val="20"/>
          <w:szCs w:val="20"/>
        </w:rPr>
        <w:t xml:space="preserve"> el período del </w:t>
      </w:r>
      <w:r w:rsidR="00D956B7">
        <w:rPr>
          <w:rFonts w:ascii="Museo Sans 300" w:eastAsia="Calibri" w:hAnsi="Museo Sans 300"/>
          <w:sz w:val="20"/>
          <w:szCs w:val="20"/>
        </w:rPr>
        <w:t xml:space="preserve">cuatro de febrero del dos </w:t>
      </w:r>
      <w:proofErr w:type="gramStart"/>
      <w:r w:rsidR="00D956B7">
        <w:rPr>
          <w:rFonts w:ascii="Museo Sans 300" w:eastAsia="Calibri" w:hAnsi="Museo Sans 300"/>
          <w:sz w:val="20"/>
          <w:szCs w:val="20"/>
        </w:rPr>
        <w:t>mil veintiuno</w:t>
      </w:r>
      <w:proofErr w:type="gramEnd"/>
      <w:r w:rsidR="00D956B7">
        <w:rPr>
          <w:rFonts w:ascii="Museo Sans 300" w:eastAsia="Calibri" w:hAnsi="Museo Sans 300"/>
          <w:sz w:val="20"/>
          <w:szCs w:val="20"/>
        </w:rPr>
        <w:t xml:space="preserve"> al siete de mayo</w:t>
      </w:r>
      <w:r w:rsidR="00000381">
        <w:rPr>
          <w:rFonts w:ascii="Museo Sans 300" w:eastAsia="Calibri" w:hAnsi="Museo Sans 300"/>
          <w:sz w:val="20"/>
          <w:szCs w:val="20"/>
        </w:rPr>
        <w:t xml:space="preserve"> de</w:t>
      </w:r>
      <w:r w:rsidR="00C101B2">
        <w:rPr>
          <w:rFonts w:ascii="Museo Sans 300" w:eastAsia="Calibri" w:hAnsi="Museo Sans 300"/>
          <w:sz w:val="20"/>
          <w:szCs w:val="20"/>
        </w:rPr>
        <w:t>l año dos mil veintidós</w:t>
      </w:r>
      <w:r w:rsidR="00032132">
        <w:rPr>
          <w:rFonts w:ascii="Museo Sans 300" w:eastAsia="Calibri" w:hAnsi="Museo Sans 300"/>
          <w:sz w:val="20"/>
          <w:szCs w:val="20"/>
        </w:rPr>
        <w:t>,</w:t>
      </w:r>
      <w:r w:rsidR="00443194">
        <w:rPr>
          <w:rFonts w:ascii="Museo Sans 300" w:eastAsia="Calibri" w:hAnsi="Museo Sans 300"/>
          <w:sz w:val="20"/>
          <w:szCs w:val="20"/>
        </w:rPr>
        <w:t xml:space="preserve"> </w:t>
      </w:r>
      <w:r w:rsidR="00C13BE3">
        <w:rPr>
          <w:rFonts w:ascii="Museo Sans 300" w:eastAsia="Calibri" w:hAnsi="Museo Sans 300"/>
          <w:sz w:val="20"/>
          <w:szCs w:val="20"/>
        </w:rPr>
        <w:t xml:space="preserve">estableciendo que el consumo de </w:t>
      </w:r>
      <w:r w:rsidR="00ED3C5B">
        <w:rPr>
          <w:rFonts w:ascii="Museo Sans 300" w:eastAsia="Calibri" w:hAnsi="Museo Sans 300"/>
          <w:sz w:val="20"/>
          <w:szCs w:val="20"/>
        </w:rPr>
        <w:t>5,932 kWh</w:t>
      </w:r>
      <w:r w:rsidR="00C13BE3">
        <w:rPr>
          <w:rFonts w:ascii="Museo Sans 300" w:eastAsia="Calibri" w:hAnsi="Museo Sans 300"/>
          <w:sz w:val="20"/>
          <w:szCs w:val="20"/>
        </w:rPr>
        <w:t xml:space="preserve"> del valor total, fue acumulado</w:t>
      </w:r>
      <w:r w:rsidR="00111FEE">
        <w:rPr>
          <w:rFonts w:ascii="Museo Sans 300" w:eastAsia="Calibri" w:hAnsi="Museo Sans 300"/>
          <w:sz w:val="20"/>
          <w:szCs w:val="20"/>
        </w:rPr>
        <w:t xml:space="preserve"> </w:t>
      </w:r>
      <w:r w:rsidR="00D956B7">
        <w:rPr>
          <w:rFonts w:ascii="Museo Sans 300" w:eastAsia="Calibri" w:hAnsi="Museo Sans 300"/>
          <w:sz w:val="20"/>
          <w:szCs w:val="20"/>
        </w:rPr>
        <w:t>existiendo posibilidad técnica de efectuar lecturas mensuales remotas</w:t>
      </w:r>
      <w:r w:rsidR="0049734E">
        <w:rPr>
          <w:rFonts w:ascii="Museo Sans 300" w:eastAsia="Calibri" w:hAnsi="Museo Sans 300"/>
          <w:sz w:val="20"/>
          <w:szCs w:val="20"/>
        </w:rPr>
        <w:t>,</w:t>
      </w:r>
      <w:r w:rsidR="00EB64D0">
        <w:rPr>
          <w:rFonts w:ascii="Museo Sans 300" w:eastAsia="Calibri" w:hAnsi="Museo Sans 300"/>
          <w:sz w:val="20"/>
          <w:szCs w:val="20"/>
        </w:rPr>
        <w:t xml:space="preserve"> </w:t>
      </w:r>
      <w:r w:rsidR="00032132">
        <w:rPr>
          <w:rFonts w:ascii="Museo Sans 300" w:eastAsia="Calibri" w:hAnsi="Museo Sans 300"/>
          <w:sz w:val="20"/>
          <w:szCs w:val="20"/>
        </w:rPr>
        <w:t>de conformidad a lo establecido en la normativa sectorial.</w:t>
      </w:r>
      <w:r w:rsidR="00EE36D0">
        <w:rPr>
          <w:rFonts w:ascii="Museo Sans 300" w:eastAsia="Calibri" w:hAnsi="Museo Sans 300"/>
          <w:sz w:val="20"/>
          <w:szCs w:val="20"/>
        </w:rPr>
        <w:t xml:space="preserve"> </w:t>
      </w:r>
    </w:p>
    <w:p w14:paraId="51D9610C" w14:textId="2E2CB417" w:rsidR="00E87B36"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 </w:t>
      </w:r>
    </w:p>
    <w:p w14:paraId="3DDE8FF9" w14:textId="77777777" w:rsidR="00013F7B" w:rsidRPr="00013F7B" w:rsidRDefault="00013F7B">
      <w:pPr>
        <w:numPr>
          <w:ilvl w:val="0"/>
          <w:numId w:val="9"/>
        </w:numPr>
        <w:autoSpaceDE w:val="0"/>
        <w:autoSpaceDN w:val="0"/>
        <w:adjustRightInd w:val="0"/>
        <w:spacing w:after="0" w:line="240" w:lineRule="auto"/>
        <w:ind w:left="709" w:hanging="283"/>
        <w:jc w:val="both"/>
        <w:rPr>
          <w:rFonts w:ascii="Museo Sans 300" w:eastAsia="Calibri" w:hAnsi="Museo Sans 300"/>
          <w:b/>
          <w:bCs/>
          <w:sz w:val="20"/>
          <w:szCs w:val="20"/>
          <w:lang w:val="es-ES"/>
        </w:rPr>
      </w:pPr>
      <w:r w:rsidRPr="00013F7B">
        <w:rPr>
          <w:rFonts w:ascii="Museo Sans 300" w:eastAsia="Calibri" w:hAnsi="Museo Sans 300"/>
          <w:b/>
          <w:sz w:val="20"/>
          <w:szCs w:val="20"/>
          <w:lang w:val="es-ES"/>
        </w:rPr>
        <w:t xml:space="preserve">Sobre la aplicación </w:t>
      </w:r>
      <w:r w:rsidR="00C57471" w:rsidRPr="00013F7B">
        <w:rPr>
          <w:rFonts w:ascii="Museo Sans 300" w:eastAsia="Calibri" w:hAnsi="Museo Sans 300"/>
          <w:b/>
          <w:sz w:val="20"/>
          <w:szCs w:val="20"/>
          <w:lang w:val="es-ES"/>
        </w:rPr>
        <w:t>de</w:t>
      </w:r>
      <w:r w:rsidR="00C57471">
        <w:rPr>
          <w:rFonts w:ascii="Museo Sans 300" w:eastAsia="Calibri" w:hAnsi="Museo Sans 300"/>
          <w:b/>
          <w:sz w:val="20"/>
          <w:szCs w:val="20"/>
          <w:lang w:val="es-ES"/>
        </w:rPr>
        <w:t>l</w:t>
      </w:r>
      <w:r w:rsidR="00C57471" w:rsidRPr="00013F7B">
        <w:rPr>
          <w:rFonts w:ascii="Museo Sans 300" w:eastAsia="Calibri" w:hAnsi="Museo Sans 300"/>
          <w:b/>
          <w:sz w:val="20"/>
          <w:szCs w:val="20"/>
          <w:lang w:val="es-ES"/>
        </w:rPr>
        <w:t xml:space="preserve"> artículo</w:t>
      </w:r>
      <w:r w:rsidRPr="00013F7B">
        <w:rPr>
          <w:rFonts w:ascii="Museo Sans 300" w:eastAsia="Calibri" w:hAnsi="Museo Sans 300"/>
          <w:b/>
          <w:sz w:val="20"/>
          <w:szCs w:val="20"/>
          <w:lang w:val="es-ES"/>
        </w:rPr>
        <w:t xml:space="preserve"> 29 de los </w:t>
      </w:r>
      <w:r w:rsidRPr="00013F7B">
        <w:rPr>
          <w:rFonts w:ascii="Museo Sans 300" w:eastAsia="Calibri" w:hAnsi="Museo Sans 300"/>
          <w:b/>
          <w:bCs/>
          <w:sz w:val="20"/>
          <w:szCs w:val="20"/>
          <w:lang w:val="es-ES"/>
        </w:rPr>
        <w:t>Términos y Condiciones al Consumidor Final</w:t>
      </w:r>
    </w:p>
    <w:p w14:paraId="1E461236"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bCs/>
          <w:sz w:val="20"/>
          <w:szCs w:val="20"/>
        </w:rPr>
      </w:pPr>
    </w:p>
    <w:p w14:paraId="0135516D" w14:textId="48F4021F" w:rsidR="00013F7B" w:rsidRPr="00013F7B" w:rsidRDefault="00013F7B" w:rsidP="00013F7B">
      <w:pPr>
        <w:autoSpaceDE w:val="0"/>
        <w:autoSpaceDN w:val="0"/>
        <w:adjustRightInd w:val="0"/>
        <w:spacing w:after="0" w:line="240" w:lineRule="auto"/>
        <w:ind w:left="426"/>
        <w:jc w:val="both"/>
        <w:rPr>
          <w:rFonts w:ascii="Museo Sans 300" w:eastAsia="Calibri" w:hAnsi="Museo Sans 300"/>
          <w:bCs/>
          <w:sz w:val="20"/>
          <w:szCs w:val="20"/>
        </w:rPr>
      </w:pPr>
      <w:r w:rsidRPr="00013F7B">
        <w:rPr>
          <w:rFonts w:ascii="Museo Sans 300" w:eastAsia="Calibri" w:hAnsi="Museo Sans 300"/>
          <w:bCs/>
          <w:sz w:val="20"/>
          <w:szCs w:val="20"/>
        </w:rPr>
        <w:t xml:space="preserve">En el informe técnico </w:t>
      </w:r>
      <w:proofErr w:type="spellStart"/>
      <w:r w:rsidRPr="00013F7B">
        <w:rPr>
          <w:rFonts w:ascii="Museo Sans 300" w:eastAsia="Calibri" w:hAnsi="Museo Sans 300"/>
          <w:bCs/>
          <w:sz w:val="20"/>
          <w:szCs w:val="20"/>
        </w:rPr>
        <w:t>N.°</w:t>
      </w:r>
      <w:proofErr w:type="spellEnd"/>
      <w:r w:rsidRPr="00013F7B">
        <w:rPr>
          <w:rFonts w:ascii="Museo Sans 300" w:eastAsia="Calibri" w:hAnsi="Museo Sans 300"/>
          <w:bCs/>
          <w:sz w:val="20"/>
          <w:szCs w:val="20"/>
        </w:rPr>
        <w:t xml:space="preserve"> </w:t>
      </w:r>
      <w:r w:rsidR="00EF6859">
        <w:rPr>
          <w:rFonts w:ascii="Museo Sans 300" w:eastAsia="Calibri" w:hAnsi="Museo Sans 300"/>
          <w:bCs/>
          <w:sz w:val="20"/>
          <w:szCs w:val="20"/>
        </w:rPr>
        <w:t>IT-0420</w:t>
      </w:r>
      <w:r w:rsidR="0028453C">
        <w:rPr>
          <w:rFonts w:ascii="Museo Sans 300" w:eastAsia="Calibri" w:hAnsi="Museo Sans 300"/>
          <w:bCs/>
          <w:sz w:val="20"/>
          <w:szCs w:val="20"/>
        </w:rPr>
        <w:t>-CAU-22</w:t>
      </w:r>
      <w:r w:rsidRPr="00013F7B">
        <w:rPr>
          <w:rFonts w:ascii="Museo Sans 300" w:eastAsia="Calibri" w:hAnsi="Museo Sans 300"/>
          <w:bCs/>
          <w:sz w:val="20"/>
          <w:szCs w:val="20"/>
        </w:rPr>
        <w:t>, el CAU expone lo siguiente:</w:t>
      </w:r>
    </w:p>
    <w:p w14:paraId="758171BA"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6531D939" w14:textId="77777777" w:rsidR="000A17B0" w:rsidRDefault="00013F7B" w:rsidP="000A17B0">
      <w:pPr>
        <w:suppressAutoHyphens/>
        <w:autoSpaceDN w:val="0"/>
        <w:spacing w:after="160" w:line="254" w:lineRule="auto"/>
        <w:ind w:left="709" w:right="709"/>
        <w:jc w:val="both"/>
        <w:textAlignment w:val="baseline"/>
        <w:rPr>
          <w:rFonts w:ascii="Museo 300" w:eastAsia="SimSun" w:hAnsi="Museo 300" w:cs="Arial"/>
          <w:i/>
          <w:iCs/>
          <w:spacing w:val="-5"/>
          <w:sz w:val="16"/>
          <w:szCs w:val="16"/>
        </w:rPr>
      </w:pPr>
      <w:r w:rsidRPr="00013F7B">
        <w:rPr>
          <w:rFonts w:ascii="Museo Sans 300" w:eastAsia="Calibri" w:hAnsi="Museo Sans 300"/>
          <w:sz w:val="16"/>
          <w:szCs w:val="16"/>
          <w:lang w:val="es-ES"/>
        </w:rPr>
        <w:t xml:space="preserve">“[…] </w:t>
      </w:r>
      <w:r w:rsidR="000A17B0" w:rsidRPr="000B7E7F">
        <w:rPr>
          <w:rFonts w:ascii="Museo 300" w:eastAsia="SimSun" w:hAnsi="Museo 300" w:cs="Arial"/>
          <w:spacing w:val="-5"/>
          <w:sz w:val="16"/>
          <w:szCs w:val="16"/>
        </w:rPr>
        <w:t xml:space="preserve">Al respecto, se trae a consideración el artículo </w:t>
      </w:r>
      <w:proofErr w:type="spellStart"/>
      <w:r w:rsidR="000A17B0" w:rsidRPr="000B7E7F">
        <w:rPr>
          <w:rFonts w:ascii="Museo 300" w:eastAsia="SimSun" w:hAnsi="Museo 300" w:cs="Arial"/>
          <w:spacing w:val="-5"/>
          <w:sz w:val="16"/>
          <w:szCs w:val="16"/>
        </w:rPr>
        <w:t>n.°</w:t>
      </w:r>
      <w:proofErr w:type="spellEnd"/>
      <w:r w:rsidR="000A17B0" w:rsidRPr="000B7E7F">
        <w:rPr>
          <w:rFonts w:ascii="Museo 300" w:eastAsia="SimSun" w:hAnsi="Museo 300" w:cs="Arial"/>
          <w:spacing w:val="-5"/>
          <w:sz w:val="16"/>
          <w:szCs w:val="16"/>
        </w:rPr>
        <w:t xml:space="preserve"> 29 de los Términos y Condiciones vigentes, donde se establece que la distribuidora no podrá cobrar los cargos que se facturen en función de la lectura del medidor cuando no haya realizado la lectura correspondiente, salvo casos fortuitos o de fuerza mayor o casos excepcionales debidamente justificados. </w:t>
      </w:r>
    </w:p>
    <w:p w14:paraId="446742B0" w14:textId="77777777" w:rsidR="000A17B0" w:rsidRPr="000B7E7F" w:rsidRDefault="000A17B0" w:rsidP="000A17B0">
      <w:pPr>
        <w:suppressAutoHyphens/>
        <w:autoSpaceDN w:val="0"/>
        <w:spacing w:after="160" w:line="254" w:lineRule="auto"/>
        <w:ind w:left="709" w:right="709"/>
        <w:jc w:val="both"/>
        <w:textAlignment w:val="baseline"/>
        <w:rPr>
          <w:rFonts w:ascii="Museo 300" w:eastAsia="SimSun" w:hAnsi="Museo 300" w:cs="Arial"/>
          <w:i/>
          <w:iCs/>
          <w:spacing w:val="-5"/>
          <w:sz w:val="16"/>
          <w:szCs w:val="16"/>
          <w:lang w:val="es-MX"/>
        </w:rPr>
      </w:pPr>
      <w:r w:rsidRPr="000B7E7F">
        <w:rPr>
          <w:rFonts w:ascii="Museo 300" w:eastAsia="SimSun" w:hAnsi="Museo 300" w:cs="Arial"/>
          <w:spacing w:val="-5"/>
          <w:sz w:val="16"/>
          <w:szCs w:val="16"/>
        </w:rPr>
        <w:t xml:space="preserve">Asimismo, el artículo antes citado agrega que la empresa distribuidora </w:t>
      </w:r>
      <w:r w:rsidRPr="000B7E7F">
        <w:rPr>
          <w:rFonts w:ascii="Museo 300" w:eastAsia="SimSun" w:hAnsi="Museo 300" w:cs="Arial"/>
          <w:spacing w:val="-5"/>
          <w:sz w:val="16"/>
          <w:szCs w:val="16"/>
          <w:u w:val="single"/>
        </w:rPr>
        <w:t>no podrá acumular</w:t>
      </w:r>
      <w:r w:rsidRPr="000B7E7F">
        <w:rPr>
          <w:rFonts w:ascii="Museo 300" w:eastAsia="SimSun" w:hAnsi="Museo 300" w:cs="Arial"/>
          <w:spacing w:val="-5"/>
          <w:sz w:val="16"/>
          <w:szCs w:val="16"/>
        </w:rPr>
        <w:t xml:space="preserve"> registros de consumos mensuales de energía eléctrica en un usuario final por no haber efectuado las lecturas correspondientes, a excepción de casos fortuitos o de fuerza mayor o casos excepcionales debidamente justificados y aprobados ante SIGET. </w:t>
      </w:r>
    </w:p>
    <w:p w14:paraId="795F8E74" w14:textId="77777777" w:rsidR="000A17B0" w:rsidRPr="000B7E7F" w:rsidRDefault="000A17B0" w:rsidP="000A17B0">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 xml:space="preserve">También se establece que el distribuidor deberá efectuar la lectura del medidor de forma </w:t>
      </w:r>
      <w:r w:rsidRPr="000B7E7F">
        <w:rPr>
          <w:rFonts w:ascii="Museo 300" w:eastAsia="SimSun" w:hAnsi="Museo 300" w:cs="Arial"/>
          <w:spacing w:val="-5"/>
          <w:sz w:val="16"/>
          <w:szCs w:val="16"/>
          <w:u w:val="single"/>
        </w:rPr>
        <w:t>remota o presencial</w:t>
      </w:r>
      <w:r w:rsidRPr="000B7E7F">
        <w:rPr>
          <w:rFonts w:ascii="Museo 300" w:eastAsia="SimSun" w:hAnsi="Museo 300" w:cs="Arial"/>
          <w:spacing w:val="-5"/>
          <w:sz w:val="16"/>
          <w:szCs w:val="16"/>
        </w:rPr>
        <w:t xml:space="preserve"> a más tardar a los treinta y un días después de haber efectuado la última lectura y no podrá cobrar los cargos que se facturen en función de la lectura del medidor cuando no haya realizado la lectura correspondiente, por lo que se establece que la acumulación de consumo no es procedente, ya que existió un período de facturación no real tan prolongando, y se comprobó que la empresa distribuidora si tenía control de la energía consumida en el suministro, mediante el sistema de medición inteligente en la que pudo implementar </w:t>
      </w:r>
      <w:r w:rsidRPr="000B7E7F">
        <w:rPr>
          <w:rFonts w:ascii="Museo 300" w:eastAsia="SimSun" w:hAnsi="Museo 300" w:cs="Arial"/>
          <w:spacing w:val="-5"/>
          <w:sz w:val="16"/>
          <w:szCs w:val="16"/>
          <w:u w:val="single"/>
        </w:rPr>
        <w:t>medios de notificación electrónicos</w:t>
      </w:r>
      <w:r w:rsidRPr="000B7E7F">
        <w:rPr>
          <w:rFonts w:ascii="Museo 300" w:eastAsia="SimSun" w:hAnsi="Museo 300" w:cs="Arial"/>
          <w:spacing w:val="-5"/>
          <w:sz w:val="16"/>
          <w:szCs w:val="16"/>
        </w:rPr>
        <w:t xml:space="preserve"> para corregir la condición, tal y como establece el artículo 32 c) de los Términos y Condiciones vigentes, antes que fuera tan amplia.</w:t>
      </w:r>
    </w:p>
    <w:p w14:paraId="61E8F412" w14:textId="77777777" w:rsidR="000A17B0" w:rsidRPr="000B7E7F" w:rsidRDefault="000A17B0" w:rsidP="000A17B0">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B7E7F">
        <w:rPr>
          <w:rFonts w:ascii="Museo 300" w:eastAsia="SimSun" w:hAnsi="Museo 300" w:cs="Arial"/>
          <w:spacing w:val="-5"/>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lo que eventualmente limita su acceso a un servicio de primera necesidad como lo es la energía eléctrica, que se traduce en una disminución de su calidad de vida, así como también se limitan los derechos del usuario a optar a beneficios tales como el subsidio de la energía eléctrica y afectan su promedio de consumo mensual, ya que cuando se trata de un cobro de Energía No Registrada o un Error Asociado al Proceso de Facturación, estos se reflejan en una facturación adicional y no en los promedios de consumo mensual.</w:t>
      </w:r>
    </w:p>
    <w:p w14:paraId="6505C78B" w14:textId="40E8412A" w:rsidR="00013F7B" w:rsidRPr="00152B64" w:rsidRDefault="000A17B0" w:rsidP="000A17B0">
      <w:pPr>
        <w:ind w:left="720" w:right="567"/>
        <w:jc w:val="both"/>
        <w:rPr>
          <w:rFonts w:ascii="Museo Sans 300" w:eastAsia="Calibri" w:hAnsi="Museo Sans 300"/>
          <w:sz w:val="16"/>
          <w:szCs w:val="16"/>
        </w:rPr>
      </w:pPr>
      <w:r w:rsidRPr="000B7E7F">
        <w:rPr>
          <w:rFonts w:ascii="Museo 300" w:eastAsia="SimSun" w:hAnsi="Museo 300" w:cs="Arial"/>
          <w:spacing w:val="-5"/>
          <w:sz w:val="16"/>
          <w:szCs w:val="16"/>
        </w:rPr>
        <w:t>Además, para el presente caso, debido a que la zona contaba con un sistema de medición avanzado capaz de registrar de forma remota los consumos reales del suministro, no existe justificación alguna para estimar los consumos alegando problemas para la toma de lecturas, ya que esta podía efectuarse sin necesidad de ir a campo, es decir, el error pudo haber sido subsanado por la sociedad AES CLESA al utilizar todas las herramientas tecnológicas disponibles para mitigar este tipo de casos.</w:t>
      </w:r>
      <w:r>
        <w:rPr>
          <w:rFonts w:ascii="Museo 300" w:eastAsia="SimSun" w:hAnsi="Museo 300" w:cs="Arial"/>
          <w:spacing w:val="-5"/>
          <w:sz w:val="16"/>
          <w:szCs w:val="16"/>
        </w:rPr>
        <w:t xml:space="preserve"> </w:t>
      </w:r>
      <w:r w:rsidR="00013F7B" w:rsidRPr="00152B64">
        <w:rPr>
          <w:rFonts w:ascii="Museo Sans 300" w:eastAsia="Calibri" w:hAnsi="Museo Sans 300"/>
          <w:sz w:val="16"/>
          <w:szCs w:val="16"/>
          <w:lang w:val="es-ES"/>
        </w:rPr>
        <w:t>[…]”.</w:t>
      </w:r>
      <w:r w:rsidR="00013F7B" w:rsidRPr="00152B64">
        <w:rPr>
          <w:rFonts w:ascii="Cambria Math" w:eastAsia="Calibri" w:hAnsi="Cambria Math" w:cs="Cambria Math"/>
          <w:sz w:val="16"/>
          <w:szCs w:val="16"/>
        </w:rPr>
        <w:t> </w:t>
      </w:r>
      <w:r w:rsidR="00013F7B" w:rsidRPr="00152B64">
        <w:rPr>
          <w:rFonts w:ascii="Museo Sans 300" w:eastAsia="Calibri" w:hAnsi="Museo Sans 300"/>
          <w:sz w:val="16"/>
          <w:szCs w:val="16"/>
        </w:rPr>
        <w:t xml:space="preserve"> </w:t>
      </w:r>
    </w:p>
    <w:p w14:paraId="29C50267" w14:textId="77777777" w:rsid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De conformidad con el marco normativo expuesto y el informe técnico señalado, debe destacarse lo siguiente:</w:t>
      </w:r>
    </w:p>
    <w:p w14:paraId="05F9FA45" w14:textId="77777777" w:rsidR="0059417C" w:rsidRPr="00013F7B" w:rsidRDefault="0059417C" w:rsidP="00013F7B">
      <w:pPr>
        <w:autoSpaceDE w:val="0"/>
        <w:autoSpaceDN w:val="0"/>
        <w:adjustRightInd w:val="0"/>
        <w:spacing w:after="0" w:line="240" w:lineRule="auto"/>
        <w:ind w:left="426"/>
        <w:jc w:val="both"/>
        <w:rPr>
          <w:rFonts w:ascii="Museo Sans 300" w:eastAsia="Calibri" w:hAnsi="Museo Sans 300"/>
          <w:sz w:val="20"/>
          <w:szCs w:val="20"/>
        </w:rPr>
      </w:pPr>
    </w:p>
    <w:p w14:paraId="6202DC2A" w14:textId="2AB7478C" w:rsidR="00013F7B" w:rsidRPr="00E82927" w:rsidRDefault="00013F7B">
      <w:pPr>
        <w:pStyle w:val="Prrafodelista"/>
        <w:numPr>
          <w:ilvl w:val="0"/>
          <w:numId w:val="12"/>
        </w:numPr>
        <w:autoSpaceDE w:val="0"/>
        <w:autoSpaceDN w:val="0"/>
        <w:adjustRightInd w:val="0"/>
        <w:jc w:val="both"/>
        <w:rPr>
          <w:rFonts w:ascii="Museo Sans 300" w:eastAsia="Calibri" w:hAnsi="Museo Sans 300"/>
          <w:sz w:val="20"/>
          <w:szCs w:val="20"/>
        </w:rPr>
      </w:pPr>
      <w:r w:rsidRPr="00E82927">
        <w:rPr>
          <w:rFonts w:ascii="Museo Sans 300" w:eastAsia="Calibri" w:hAnsi="Museo Sans 300"/>
          <w:sz w:val="20"/>
          <w:szCs w:val="20"/>
        </w:rPr>
        <w:t xml:space="preserve">Existe una obligación normativa para las distribuidoras de tomar lecturas del equipo de medición </w:t>
      </w:r>
      <w:r w:rsidR="000A17B0">
        <w:rPr>
          <w:rFonts w:ascii="Museo Sans 300" w:hAnsi="Museo Sans 300"/>
          <w:sz w:val="20"/>
          <w:szCs w:val="20"/>
        </w:rPr>
        <w:t>de forma remota o presencial</w:t>
      </w:r>
      <w:r w:rsidR="000A17B0" w:rsidRPr="00E82927">
        <w:rPr>
          <w:rFonts w:ascii="Museo Sans 300" w:eastAsia="Calibri" w:hAnsi="Museo Sans 300"/>
          <w:sz w:val="20"/>
          <w:szCs w:val="20"/>
        </w:rPr>
        <w:t xml:space="preserve"> </w:t>
      </w:r>
      <w:r w:rsidRPr="00E82927">
        <w:rPr>
          <w:rFonts w:ascii="Museo Sans 300" w:eastAsia="Calibri" w:hAnsi="Museo Sans 300"/>
          <w:sz w:val="20"/>
          <w:szCs w:val="20"/>
        </w:rPr>
        <w:t xml:space="preserve">mensualmente y emitir cobros con la misma periodicidad y, a la vez, se prohíbe acumular registros de consumo por no haber realizado las lecturas correspondientes. </w:t>
      </w:r>
    </w:p>
    <w:p w14:paraId="22C532D1"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023B4390" w14:textId="77777777" w:rsidR="00013F7B" w:rsidRPr="00E82927" w:rsidRDefault="00013F7B">
      <w:pPr>
        <w:pStyle w:val="Prrafodelista"/>
        <w:numPr>
          <w:ilvl w:val="0"/>
          <w:numId w:val="12"/>
        </w:numPr>
        <w:autoSpaceDE w:val="0"/>
        <w:autoSpaceDN w:val="0"/>
        <w:adjustRightInd w:val="0"/>
        <w:jc w:val="both"/>
        <w:rPr>
          <w:rFonts w:ascii="Museo Sans 300" w:eastAsia="Calibri" w:hAnsi="Museo Sans 300"/>
          <w:sz w:val="20"/>
          <w:szCs w:val="20"/>
        </w:rPr>
      </w:pPr>
      <w:r w:rsidRPr="00E82927">
        <w:rPr>
          <w:rFonts w:ascii="Museo Sans 300" w:eastAsia="Calibri" w:hAnsi="Museo Sans 3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369B914D"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09221457" w14:textId="73BFF2D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t xml:space="preserve">Bajo las premisas expuestas, corresponde traer a colación que el CAU de la SIGET en el informe técnico </w:t>
      </w:r>
      <w:proofErr w:type="spellStart"/>
      <w:r w:rsidRPr="00013F7B">
        <w:rPr>
          <w:rFonts w:ascii="Museo Sans 300" w:eastAsia="Calibri" w:hAnsi="Museo Sans 300"/>
          <w:sz w:val="20"/>
          <w:szCs w:val="20"/>
          <w:lang w:val="es-ES"/>
        </w:rPr>
        <w:t>N.°</w:t>
      </w:r>
      <w:proofErr w:type="spellEnd"/>
      <w:r w:rsidRPr="00013F7B">
        <w:rPr>
          <w:rFonts w:ascii="Museo Sans 300" w:eastAsia="Calibri" w:hAnsi="Museo Sans 300"/>
          <w:sz w:val="20"/>
          <w:szCs w:val="20"/>
          <w:lang w:val="es-ES"/>
        </w:rPr>
        <w:t xml:space="preserve"> </w:t>
      </w:r>
      <w:r w:rsidR="00EF6859">
        <w:rPr>
          <w:rFonts w:ascii="Museo Sans 300" w:eastAsia="Calibri" w:hAnsi="Museo Sans 300"/>
          <w:sz w:val="20"/>
          <w:szCs w:val="20"/>
          <w:lang w:val="es-ES"/>
        </w:rPr>
        <w:t>IT-0420</w:t>
      </w:r>
      <w:r w:rsidR="0028453C">
        <w:rPr>
          <w:rFonts w:ascii="Museo Sans 300" w:eastAsia="Calibri" w:hAnsi="Museo Sans 300"/>
          <w:sz w:val="20"/>
          <w:szCs w:val="20"/>
          <w:lang w:val="es-ES"/>
        </w:rPr>
        <w:t>-CAU-22</w:t>
      </w:r>
      <w:r w:rsidR="00996970">
        <w:rPr>
          <w:rFonts w:ascii="Museo Sans 300" w:eastAsia="Calibri" w:hAnsi="Museo Sans 300"/>
          <w:sz w:val="20"/>
          <w:szCs w:val="20"/>
          <w:lang w:val="es-ES"/>
        </w:rPr>
        <w:t>,</w:t>
      </w:r>
      <w:r w:rsidRPr="00013F7B">
        <w:rPr>
          <w:rFonts w:ascii="Museo Sans 300" w:eastAsia="Calibri" w:hAnsi="Museo Sans 300"/>
          <w:sz w:val="20"/>
          <w:szCs w:val="20"/>
          <w:lang w:val="es-ES"/>
        </w:rPr>
        <w:t xml:space="preserve"> concluyó lo siguiente: </w:t>
      </w:r>
    </w:p>
    <w:p w14:paraId="7B72FE28"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038CF9A0" w14:textId="735451E3" w:rsidR="00874F4F" w:rsidRDefault="00874F4F">
      <w:pPr>
        <w:numPr>
          <w:ilvl w:val="0"/>
          <w:numId w:val="8"/>
        </w:numPr>
        <w:autoSpaceDE w:val="0"/>
        <w:autoSpaceDN w:val="0"/>
        <w:adjustRightInd w:val="0"/>
        <w:spacing w:after="0" w:line="240" w:lineRule="auto"/>
        <w:ind w:left="1134" w:hanging="425"/>
        <w:jc w:val="both"/>
        <w:rPr>
          <w:rFonts w:ascii="Museo Sans 300" w:eastAsia="Calibri" w:hAnsi="Museo Sans 300"/>
          <w:sz w:val="20"/>
          <w:szCs w:val="20"/>
          <w:lang w:val="es-ES"/>
        </w:rPr>
      </w:pPr>
      <w:bookmarkStart w:id="5" w:name="_Hlk122099089"/>
      <w:r>
        <w:rPr>
          <w:rFonts w:ascii="Museo Sans 300" w:eastAsia="Calibri" w:hAnsi="Museo Sans 300"/>
          <w:sz w:val="20"/>
          <w:szCs w:val="20"/>
          <w:lang w:val="es-ES"/>
        </w:rPr>
        <w:t>Que en la zona donde se ubica el suministro cuenta con una infraestructura de medición avanzada (AMI por sus siglas en ingles), dicho sistema está diseñado que la toma de lectura de los medidores es automática, es decir, no es necesario que el lector llegue a la zona a tomar los registros de consumo de energía, ya que estás son transmitidas por radiofrecuencia y almacenada en tiempo real en el sistema de gestión de la empresa distribuidora.</w:t>
      </w:r>
    </w:p>
    <w:p w14:paraId="04D65E90" w14:textId="77777777" w:rsidR="00874F4F" w:rsidRDefault="00874F4F" w:rsidP="00874F4F">
      <w:pPr>
        <w:autoSpaceDE w:val="0"/>
        <w:autoSpaceDN w:val="0"/>
        <w:adjustRightInd w:val="0"/>
        <w:spacing w:after="0" w:line="240" w:lineRule="auto"/>
        <w:ind w:left="1134"/>
        <w:jc w:val="both"/>
        <w:rPr>
          <w:rFonts w:ascii="Museo Sans 300" w:eastAsia="Calibri" w:hAnsi="Museo Sans 300"/>
          <w:sz w:val="20"/>
          <w:szCs w:val="20"/>
          <w:lang w:val="es-ES"/>
        </w:rPr>
      </w:pPr>
    </w:p>
    <w:p w14:paraId="41909104" w14:textId="5A4F3541" w:rsidR="00874F4F" w:rsidRDefault="00874F4F">
      <w:pPr>
        <w:numPr>
          <w:ilvl w:val="0"/>
          <w:numId w:val="8"/>
        </w:numPr>
        <w:autoSpaceDE w:val="0"/>
        <w:autoSpaceDN w:val="0"/>
        <w:adjustRightInd w:val="0"/>
        <w:spacing w:after="0" w:line="240" w:lineRule="auto"/>
        <w:ind w:left="1134" w:hanging="425"/>
        <w:jc w:val="both"/>
        <w:rPr>
          <w:rFonts w:ascii="Museo Sans 300" w:eastAsia="Calibri" w:hAnsi="Museo Sans 300"/>
          <w:sz w:val="20"/>
          <w:szCs w:val="20"/>
          <w:lang w:val="es-ES"/>
        </w:rPr>
      </w:pPr>
      <w:r>
        <w:rPr>
          <w:rFonts w:ascii="Museo Sans 300" w:eastAsia="Calibri" w:hAnsi="Museo Sans 300"/>
          <w:sz w:val="20"/>
          <w:szCs w:val="20"/>
          <w:lang w:val="es-ES"/>
        </w:rPr>
        <w:lastRenderedPageBreak/>
        <w:t>Existen suficientes elementos de respaldo en el sistema (AMI) para evitar cualquier anormalidad en la medición y el proceso de facturación.</w:t>
      </w:r>
    </w:p>
    <w:p w14:paraId="6218283C" w14:textId="77777777" w:rsidR="00874F4F" w:rsidRDefault="00874F4F" w:rsidP="00874F4F">
      <w:pPr>
        <w:pStyle w:val="Prrafodelista"/>
        <w:rPr>
          <w:rFonts w:ascii="Museo Sans 300" w:eastAsia="Calibri" w:hAnsi="Museo Sans 300"/>
          <w:sz w:val="20"/>
          <w:szCs w:val="20"/>
        </w:rPr>
      </w:pPr>
    </w:p>
    <w:p w14:paraId="08216809" w14:textId="2EF67FC6" w:rsidR="00563D1D" w:rsidRDefault="00563D1D">
      <w:pPr>
        <w:numPr>
          <w:ilvl w:val="0"/>
          <w:numId w:val="8"/>
        </w:numPr>
        <w:autoSpaceDE w:val="0"/>
        <w:autoSpaceDN w:val="0"/>
        <w:adjustRightInd w:val="0"/>
        <w:spacing w:after="0" w:line="240" w:lineRule="auto"/>
        <w:ind w:left="1134" w:hanging="425"/>
        <w:jc w:val="both"/>
        <w:rPr>
          <w:rFonts w:ascii="Museo Sans 300" w:eastAsia="Calibri" w:hAnsi="Museo Sans 300"/>
          <w:sz w:val="20"/>
          <w:szCs w:val="20"/>
          <w:lang w:val="es-ES"/>
        </w:rPr>
      </w:pPr>
      <w:r>
        <w:rPr>
          <w:rFonts w:ascii="Museo Sans 300" w:eastAsia="Calibri" w:hAnsi="Museo Sans 300"/>
          <w:sz w:val="20"/>
          <w:szCs w:val="20"/>
          <w:lang w:val="es-ES"/>
        </w:rPr>
        <w:t>La empresa distribuidora no presentó documentación que respalde las estimaciones de consumo</w:t>
      </w:r>
      <w:r w:rsidR="00874F4F">
        <w:rPr>
          <w:rFonts w:ascii="Museo Sans 300" w:eastAsia="Calibri" w:hAnsi="Museo Sans 300"/>
          <w:sz w:val="20"/>
          <w:szCs w:val="20"/>
          <w:lang w:val="es-ES"/>
        </w:rPr>
        <w:t xml:space="preserve"> en el suministro.</w:t>
      </w:r>
    </w:p>
    <w:p w14:paraId="396DB30E" w14:textId="77777777" w:rsidR="00874F4F" w:rsidRDefault="00874F4F" w:rsidP="00874F4F">
      <w:pPr>
        <w:autoSpaceDE w:val="0"/>
        <w:autoSpaceDN w:val="0"/>
        <w:adjustRightInd w:val="0"/>
        <w:spacing w:after="0" w:line="240" w:lineRule="auto"/>
        <w:ind w:left="1134"/>
        <w:jc w:val="both"/>
        <w:rPr>
          <w:rFonts w:ascii="Museo Sans 300" w:eastAsia="Calibri" w:hAnsi="Museo Sans 300"/>
          <w:sz w:val="20"/>
          <w:szCs w:val="20"/>
          <w:lang w:val="es-ES"/>
        </w:rPr>
      </w:pPr>
    </w:p>
    <w:bookmarkEnd w:id="5"/>
    <w:p w14:paraId="77F650F8" w14:textId="77777777" w:rsidR="00013F7B" w:rsidRDefault="00013F7B">
      <w:pPr>
        <w:numPr>
          <w:ilvl w:val="0"/>
          <w:numId w:val="8"/>
        </w:numPr>
        <w:autoSpaceDE w:val="0"/>
        <w:autoSpaceDN w:val="0"/>
        <w:adjustRightInd w:val="0"/>
        <w:spacing w:after="0" w:line="240" w:lineRule="auto"/>
        <w:ind w:left="1134" w:hanging="425"/>
        <w:jc w:val="both"/>
        <w:rPr>
          <w:rFonts w:ascii="Museo Sans 300" w:eastAsia="Calibri" w:hAnsi="Museo Sans 300"/>
          <w:sz w:val="20"/>
          <w:szCs w:val="20"/>
          <w:lang w:val="es-ES"/>
        </w:rPr>
      </w:pPr>
      <w:r w:rsidRPr="00D91173">
        <w:rPr>
          <w:rFonts w:ascii="Museo Sans 300" w:eastAsia="Calibri" w:hAnsi="Museo Sans 300"/>
          <w:sz w:val="20"/>
          <w:szCs w:val="20"/>
          <w:lang w:val="es-ES"/>
        </w:rPr>
        <w:t xml:space="preserve">Los argumentos y pruebas presentadas por la distribuidora no demuestran que la acumulación de consumos esté asociada a razones de fuerza mayor o caso fortuito. </w:t>
      </w:r>
    </w:p>
    <w:p w14:paraId="3F8D3E58" w14:textId="77777777" w:rsidR="00D91173" w:rsidRDefault="00D91173" w:rsidP="00D91173">
      <w:pPr>
        <w:pStyle w:val="Prrafodelista"/>
        <w:rPr>
          <w:rFonts w:ascii="Museo Sans 300" w:eastAsia="Calibri" w:hAnsi="Museo Sans 300"/>
          <w:sz w:val="20"/>
          <w:szCs w:val="20"/>
        </w:rPr>
      </w:pPr>
    </w:p>
    <w:p w14:paraId="6F887AB6" w14:textId="21F6E0D8" w:rsidR="00D956B7" w:rsidRDefault="00013F7B" w:rsidP="00156B39">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lang w:val="es-ES"/>
        </w:rPr>
        <w:t xml:space="preserve">Debido a los hechos probados durante la tramitación del procedimiento, esta Superintendencia estima procedente adherirse al informe técnico rendido por el CAU, debiendo establecer que </w:t>
      </w:r>
      <w:r w:rsidR="00EF4A79">
        <w:rPr>
          <w:rFonts w:ascii="Museo Sans 300" w:eastAsia="Calibri" w:hAnsi="Museo Sans 300"/>
          <w:sz w:val="20"/>
          <w:szCs w:val="20"/>
          <w:lang w:val="es-ES"/>
        </w:rPr>
        <w:t>no</w:t>
      </w:r>
      <w:r w:rsidR="00EF4A79" w:rsidRPr="00013F7B">
        <w:rPr>
          <w:rFonts w:ascii="Museo Sans 300" w:eastAsia="Calibri" w:hAnsi="Museo Sans 300"/>
          <w:sz w:val="20"/>
          <w:szCs w:val="20"/>
          <w:lang w:val="es-ES"/>
        </w:rPr>
        <w:t xml:space="preserve"> está justificada de conformidad a</w:t>
      </w:r>
      <w:r w:rsidR="00EF4A79">
        <w:rPr>
          <w:rFonts w:ascii="Museo Sans 300" w:eastAsia="Calibri" w:hAnsi="Museo Sans 300"/>
          <w:sz w:val="20"/>
          <w:szCs w:val="20"/>
          <w:lang w:val="es-ES"/>
        </w:rPr>
        <w:t>l</w:t>
      </w:r>
      <w:r w:rsidR="00EF4A79" w:rsidRPr="00013F7B">
        <w:rPr>
          <w:rFonts w:ascii="Museo Sans 300" w:eastAsia="Calibri" w:hAnsi="Museo Sans 300"/>
          <w:sz w:val="20"/>
          <w:szCs w:val="20"/>
          <w:lang w:val="es-ES"/>
        </w:rPr>
        <w:t xml:space="preserve"> artículo 29 de los Términos y Condiciones al Consumidor Final del Pliego Tarifario aplicable a la distribuidora para el año dos mil vein</w:t>
      </w:r>
      <w:r w:rsidR="00EF4A79">
        <w:rPr>
          <w:rFonts w:ascii="Museo Sans 300" w:eastAsia="Calibri" w:hAnsi="Museo Sans 300"/>
          <w:sz w:val="20"/>
          <w:szCs w:val="20"/>
          <w:lang w:val="es-ES"/>
        </w:rPr>
        <w:t>tidós</w:t>
      </w:r>
      <w:r w:rsidR="00B82F06">
        <w:rPr>
          <w:rFonts w:ascii="Museo Sans 300" w:eastAsia="Calibri" w:hAnsi="Museo Sans 300"/>
          <w:sz w:val="20"/>
          <w:szCs w:val="20"/>
          <w:lang w:val="es-ES"/>
        </w:rPr>
        <w:t xml:space="preserve">, </w:t>
      </w:r>
      <w:r w:rsidRPr="00013F7B">
        <w:rPr>
          <w:rFonts w:ascii="Museo Sans 300" w:eastAsia="Calibri" w:hAnsi="Museo Sans 300"/>
          <w:sz w:val="20"/>
          <w:szCs w:val="20"/>
          <w:lang w:val="es-ES"/>
        </w:rPr>
        <w:t xml:space="preserve">la acumulación de consumos </w:t>
      </w:r>
      <w:r w:rsidR="00FB7D26">
        <w:rPr>
          <w:rFonts w:ascii="Museo Sans 300" w:eastAsia="Calibri" w:hAnsi="Museo Sans 300"/>
          <w:sz w:val="20"/>
          <w:szCs w:val="20"/>
          <w:lang w:val="es-ES"/>
        </w:rPr>
        <w:t>y e</w:t>
      </w:r>
      <w:r w:rsidR="00FB7D26" w:rsidRPr="0046083C">
        <w:rPr>
          <w:rFonts w:ascii="Museo Sans 300" w:eastAsia="Calibri" w:hAnsi="Museo Sans 300"/>
          <w:sz w:val="20"/>
          <w:szCs w:val="20"/>
          <w:lang w:val="es-ES"/>
        </w:rPr>
        <w:t xml:space="preserve">l cobro de la cantidad de </w:t>
      </w:r>
      <w:r w:rsidR="009C0AD6">
        <w:rPr>
          <w:rFonts w:ascii="Museo Sans 300" w:eastAsia="Calibri" w:hAnsi="Museo Sans 300"/>
          <w:bCs/>
          <w:sz w:val="20"/>
          <w:szCs w:val="20"/>
          <w:lang w:val="es-ES"/>
        </w:rPr>
        <w:t>MIL SEISCIENTOS SESENTA Y OCHO 06/100 DÓLARES DE LOS ESTADOS UNIDOS DE AMÉRICA (USD 1,668.06)</w:t>
      </w:r>
      <w:r w:rsidR="00FB7D26" w:rsidRPr="0046083C">
        <w:rPr>
          <w:rFonts w:ascii="Museo Sans 300" w:eastAsia="Calibri" w:hAnsi="Museo Sans 300"/>
          <w:bCs/>
          <w:sz w:val="20"/>
          <w:szCs w:val="20"/>
        </w:rPr>
        <w:t>, IVA incluido</w:t>
      </w:r>
      <w:r w:rsidR="00FB7D26" w:rsidRPr="0046083C">
        <w:rPr>
          <w:rFonts w:ascii="Museo Sans 300" w:eastAsia="Calibri" w:hAnsi="Museo Sans 300"/>
          <w:sz w:val="20"/>
          <w:szCs w:val="20"/>
        </w:rPr>
        <w:t xml:space="preserve">, en concepto de una energía acumulada de </w:t>
      </w:r>
      <w:r w:rsidR="00ED3C5B">
        <w:rPr>
          <w:rFonts w:ascii="Museo Sans 300" w:eastAsia="Calibri" w:hAnsi="Museo Sans 300"/>
          <w:bCs/>
          <w:sz w:val="20"/>
          <w:szCs w:val="20"/>
        </w:rPr>
        <w:t>5,932 kWh</w:t>
      </w:r>
      <w:r w:rsidR="00B82F06">
        <w:rPr>
          <w:rFonts w:ascii="Museo Sans 300" w:eastAsia="Calibri" w:hAnsi="Museo Sans 300"/>
          <w:sz w:val="20"/>
          <w:szCs w:val="20"/>
        </w:rPr>
        <w:t>.</w:t>
      </w:r>
    </w:p>
    <w:p w14:paraId="4DD6CDD8" w14:textId="77777777" w:rsidR="00D956B7" w:rsidRDefault="00D956B7" w:rsidP="00156B39">
      <w:pPr>
        <w:autoSpaceDE w:val="0"/>
        <w:autoSpaceDN w:val="0"/>
        <w:adjustRightInd w:val="0"/>
        <w:spacing w:after="0" w:line="240" w:lineRule="auto"/>
        <w:ind w:left="426"/>
        <w:jc w:val="both"/>
        <w:rPr>
          <w:rFonts w:ascii="Museo Sans 300" w:eastAsia="Calibri" w:hAnsi="Museo Sans 300"/>
          <w:sz w:val="20"/>
          <w:szCs w:val="20"/>
        </w:rPr>
      </w:pPr>
    </w:p>
    <w:p w14:paraId="267E13ED" w14:textId="61D89B9D" w:rsidR="00013F7B" w:rsidRPr="00734157" w:rsidRDefault="00013F7B">
      <w:pPr>
        <w:numPr>
          <w:ilvl w:val="0"/>
          <w:numId w:val="9"/>
        </w:numPr>
        <w:autoSpaceDE w:val="0"/>
        <w:autoSpaceDN w:val="0"/>
        <w:adjustRightInd w:val="0"/>
        <w:spacing w:after="0" w:line="240" w:lineRule="auto"/>
        <w:ind w:left="709" w:hanging="283"/>
        <w:jc w:val="both"/>
        <w:rPr>
          <w:rFonts w:ascii="Museo Sans 300" w:eastAsia="Calibri" w:hAnsi="Museo Sans 300"/>
          <w:b/>
          <w:sz w:val="20"/>
          <w:szCs w:val="20"/>
          <w:lang w:val="es-ES"/>
        </w:rPr>
      </w:pPr>
      <w:r w:rsidRPr="00013F7B">
        <w:rPr>
          <w:rFonts w:ascii="Museo Sans 300" w:eastAsia="Calibri" w:hAnsi="Museo Sans 300"/>
          <w:b/>
          <w:sz w:val="20"/>
          <w:szCs w:val="20"/>
          <w:lang w:val="es-ES"/>
        </w:rPr>
        <w:t>Sobre</w:t>
      </w:r>
      <w:r w:rsidRPr="00734157">
        <w:rPr>
          <w:rFonts w:ascii="Museo Sans 300" w:eastAsia="Calibri" w:hAnsi="Museo Sans 300"/>
          <w:b/>
          <w:sz w:val="20"/>
          <w:szCs w:val="20"/>
          <w:lang w:val="es-ES"/>
        </w:rPr>
        <w:t xml:space="preserve"> el cobro acumulado</w:t>
      </w:r>
      <w:r w:rsidR="00F33132">
        <w:rPr>
          <w:rFonts w:ascii="Museo Sans 300" w:eastAsia="Calibri" w:hAnsi="Museo Sans 300"/>
          <w:b/>
          <w:sz w:val="20"/>
          <w:szCs w:val="20"/>
          <w:lang w:val="es-ES"/>
        </w:rPr>
        <w:t>.</w:t>
      </w:r>
    </w:p>
    <w:p w14:paraId="4DCF38DF"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21C5B1AF" w14:textId="77777777" w:rsid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Debe puntualizarse que la finalidad de este procedimiento es verificar que el cobro realizado por la distribuidora</w:t>
      </w:r>
      <w:r w:rsidR="00AF5C9F">
        <w:rPr>
          <w:rFonts w:ascii="Museo Sans 300" w:eastAsia="Calibri" w:hAnsi="Museo Sans 300"/>
          <w:sz w:val="20"/>
          <w:szCs w:val="20"/>
        </w:rPr>
        <w:t xml:space="preserve"> </w:t>
      </w:r>
      <w:r w:rsidRPr="00013F7B">
        <w:rPr>
          <w:rFonts w:ascii="Museo Sans 300" w:eastAsia="Calibri" w:hAnsi="Museo Sans 300"/>
          <w:sz w:val="20"/>
          <w:szCs w:val="20"/>
        </w:rPr>
        <w:t>cumpla</w:t>
      </w:r>
      <w:r w:rsidR="00AF5C9F">
        <w:rPr>
          <w:rFonts w:ascii="Museo Sans 300" w:eastAsia="Calibri" w:hAnsi="Museo Sans 300"/>
          <w:sz w:val="20"/>
          <w:szCs w:val="20"/>
        </w:rPr>
        <w:t xml:space="preserve"> </w:t>
      </w:r>
      <w:r w:rsidRPr="00013F7B">
        <w:rPr>
          <w:rFonts w:ascii="Museo Sans 300" w:eastAsia="Calibri" w:hAnsi="Museo Sans 300"/>
          <w:sz w:val="20"/>
          <w:szCs w:val="20"/>
        </w:rPr>
        <w:t>con la normativa sectorial aplicable.</w:t>
      </w:r>
    </w:p>
    <w:p w14:paraId="383E44EA" w14:textId="77777777" w:rsidR="00AF5C9F" w:rsidRPr="00013F7B" w:rsidRDefault="00AF5C9F" w:rsidP="00013F7B">
      <w:pPr>
        <w:autoSpaceDE w:val="0"/>
        <w:autoSpaceDN w:val="0"/>
        <w:adjustRightInd w:val="0"/>
        <w:spacing w:after="0" w:line="240" w:lineRule="auto"/>
        <w:ind w:left="426"/>
        <w:jc w:val="both"/>
        <w:rPr>
          <w:rFonts w:ascii="Museo Sans 300" w:eastAsia="Calibri" w:hAnsi="Museo Sans 300"/>
          <w:sz w:val="20"/>
          <w:szCs w:val="20"/>
        </w:rPr>
      </w:pPr>
    </w:p>
    <w:p w14:paraId="47E6A3A4" w14:textId="10653FFA"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Al respecto, de acuerdo con la normativa vigente, es procedente</w:t>
      </w:r>
      <w:r w:rsidR="00AA1F3C">
        <w:rPr>
          <w:rFonts w:ascii="Museo Sans 300" w:eastAsia="Calibri" w:hAnsi="Museo Sans 300"/>
          <w:sz w:val="20"/>
          <w:szCs w:val="20"/>
        </w:rPr>
        <w:t xml:space="preserve"> </w:t>
      </w:r>
      <w:r w:rsidRPr="00013F7B">
        <w:rPr>
          <w:rFonts w:ascii="Museo Sans 300" w:eastAsia="Calibri" w:hAnsi="Museo Sans 300"/>
          <w:sz w:val="20"/>
          <w:szCs w:val="20"/>
        </w:rPr>
        <w:t>estable</w:t>
      </w:r>
      <w:r w:rsidR="00BC7773">
        <w:rPr>
          <w:rFonts w:ascii="Museo Sans 300" w:eastAsia="Calibri" w:hAnsi="Museo Sans 300"/>
          <w:sz w:val="20"/>
          <w:szCs w:val="20"/>
        </w:rPr>
        <w:t xml:space="preserve">cer </w:t>
      </w:r>
      <w:r w:rsidRPr="00013F7B">
        <w:rPr>
          <w:rFonts w:ascii="Museo Sans 300" w:eastAsia="Calibri" w:hAnsi="Museo Sans 300"/>
          <w:sz w:val="20"/>
          <w:szCs w:val="20"/>
        </w:rPr>
        <w:t>que la consecuencia de haber estimado y/o acumulado facturas sin estar basadas en causales de caso fortuito o fuerza mayor debidamente demostradas y aprobadas por la SIGET, es la anulación de la factura estimada y/o acumulada.</w:t>
      </w:r>
    </w:p>
    <w:p w14:paraId="7620B439"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5FAEF341"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t>En ese orden, se indica a la distribuidora que debe dar efectivo cumplimiento a las disposiciones legales, reglamentarias y los Términos y Condiciones al Consumidor Final del Pliego Tarifario que le son aplicables.</w:t>
      </w:r>
    </w:p>
    <w:p w14:paraId="55B6EAE4" w14:textId="77777777" w:rsidR="004F64D7" w:rsidRDefault="004F64D7" w:rsidP="00F35AAC">
      <w:pPr>
        <w:autoSpaceDE w:val="0"/>
        <w:autoSpaceDN w:val="0"/>
        <w:adjustRightInd w:val="0"/>
        <w:spacing w:after="0" w:line="240" w:lineRule="auto"/>
        <w:ind w:left="426"/>
        <w:jc w:val="both"/>
        <w:rPr>
          <w:rFonts w:ascii="Museo Sans 300" w:eastAsia="Calibri" w:hAnsi="Museo Sans 300"/>
          <w:sz w:val="20"/>
          <w:szCs w:val="20"/>
        </w:rPr>
      </w:pPr>
    </w:p>
    <w:p w14:paraId="655E0458" w14:textId="38052296" w:rsidR="00EB7CFC" w:rsidRDefault="005A4F32" w:rsidP="00EB7CFC">
      <w:pPr>
        <w:suppressAutoHyphens/>
        <w:autoSpaceDE w:val="0"/>
        <w:autoSpaceDN w:val="0"/>
        <w:spacing w:after="0" w:line="240" w:lineRule="auto"/>
        <w:ind w:left="426"/>
        <w:jc w:val="both"/>
        <w:textAlignment w:val="baseline"/>
        <w:rPr>
          <w:rFonts w:ascii="Museo Sans 300" w:eastAsia="Calibri" w:hAnsi="Museo Sans 300"/>
          <w:sz w:val="20"/>
          <w:szCs w:val="20"/>
        </w:rPr>
      </w:pPr>
      <w:r>
        <w:rPr>
          <w:rFonts w:ascii="Museo Sans 300" w:hAnsi="Museo Sans 300"/>
          <w:sz w:val="20"/>
          <w:szCs w:val="20"/>
        </w:rPr>
        <w:t xml:space="preserve">En razón </w:t>
      </w:r>
      <w:r w:rsidR="0018339A">
        <w:rPr>
          <w:rFonts w:ascii="Museo Sans 300" w:hAnsi="Museo Sans 300"/>
          <w:sz w:val="20"/>
          <w:szCs w:val="20"/>
        </w:rPr>
        <w:t xml:space="preserve">que </w:t>
      </w:r>
      <w:r w:rsidR="00EB7CFC" w:rsidRPr="29603258">
        <w:rPr>
          <w:rFonts w:ascii="Museo Sans 300" w:hAnsi="Museo Sans 300"/>
          <w:sz w:val="20"/>
          <w:szCs w:val="20"/>
        </w:rPr>
        <w:t xml:space="preserve">la </w:t>
      </w:r>
      <w:r w:rsidR="00935FA1">
        <w:rPr>
          <w:rFonts w:ascii="Museo Sans 300" w:hAnsi="Museo Sans 300"/>
          <w:sz w:val="20"/>
          <w:szCs w:val="20"/>
        </w:rPr>
        <w:t>distribuidora</w:t>
      </w:r>
      <w:r>
        <w:rPr>
          <w:rFonts w:ascii="Museo Sans 300" w:hAnsi="Museo Sans 300"/>
          <w:sz w:val="20"/>
          <w:szCs w:val="20"/>
        </w:rPr>
        <w:t xml:space="preserve"> </w:t>
      </w:r>
      <w:r w:rsidRPr="00D91173">
        <w:rPr>
          <w:rFonts w:ascii="Museo Sans 300" w:eastAsia="Calibri" w:hAnsi="Museo Sans 300"/>
          <w:sz w:val="20"/>
          <w:szCs w:val="20"/>
          <w:lang w:val="es-ES"/>
        </w:rPr>
        <w:t>no dem</w:t>
      </w:r>
      <w:r>
        <w:rPr>
          <w:rFonts w:ascii="Museo Sans 300" w:eastAsia="Calibri" w:hAnsi="Museo Sans 300"/>
          <w:sz w:val="20"/>
          <w:szCs w:val="20"/>
          <w:lang w:val="es-ES"/>
        </w:rPr>
        <w:t>o</w:t>
      </w:r>
      <w:r w:rsidRPr="00D91173">
        <w:rPr>
          <w:rFonts w:ascii="Museo Sans 300" w:eastAsia="Calibri" w:hAnsi="Museo Sans 300"/>
          <w:sz w:val="20"/>
          <w:szCs w:val="20"/>
          <w:lang w:val="es-ES"/>
        </w:rPr>
        <w:t>str</w:t>
      </w:r>
      <w:r>
        <w:rPr>
          <w:rFonts w:ascii="Museo Sans 300" w:eastAsia="Calibri" w:hAnsi="Museo Sans 300"/>
          <w:sz w:val="20"/>
          <w:szCs w:val="20"/>
          <w:lang w:val="es-ES"/>
        </w:rPr>
        <w:t>ó</w:t>
      </w:r>
      <w:r w:rsidRPr="00D91173">
        <w:rPr>
          <w:rFonts w:ascii="Museo Sans 300" w:eastAsia="Calibri" w:hAnsi="Museo Sans 300"/>
          <w:sz w:val="20"/>
          <w:szCs w:val="20"/>
          <w:lang w:val="es-ES"/>
        </w:rPr>
        <w:t xml:space="preserve"> que la acumulación de consumos </w:t>
      </w:r>
      <w:r w:rsidR="00BA3F8B" w:rsidRPr="00D91173">
        <w:rPr>
          <w:rFonts w:ascii="Museo Sans 300" w:eastAsia="Calibri" w:hAnsi="Museo Sans 300"/>
          <w:sz w:val="20"/>
          <w:szCs w:val="20"/>
          <w:lang w:val="es-ES"/>
        </w:rPr>
        <w:t>est</w:t>
      </w:r>
      <w:r w:rsidR="00BA3F8B">
        <w:rPr>
          <w:rFonts w:ascii="Museo Sans 300" w:eastAsia="Calibri" w:hAnsi="Museo Sans 300"/>
          <w:sz w:val="20"/>
          <w:szCs w:val="20"/>
          <w:lang w:val="es-ES"/>
        </w:rPr>
        <w:t>á</w:t>
      </w:r>
      <w:r w:rsidRPr="00D91173">
        <w:rPr>
          <w:rFonts w:ascii="Museo Sans 300" w:eastAsia="Calibri" w:hAnsi="Museo Sans 300"/>
          <w:sz w:val="20"/>
          <w:szCs w:val="20"/>
          <w:lang w:val="es-ES"/>
        </w:rPr>
        <w:t xml:space="preserve"> asociada a razones de fuerza mayor o caso </w:t>
      </w:r>
      <w:r w:rsidR="00BA3F8B" w:rsidRPr="00D91173">
        <w:rPr>
          <w:rFonts w:ascii="Museo Sans 300" w:eastAsia="Calibri" w:hAnsi="Museo Sans 300"/>
          <w:sz w:val="20"/>
          <w:szCs w:val="20"/>
          <w:lang w:val="es-ES"/>
        </w:rPr>
        <w:t>fortuito</w:t>
      </w:r>
      <w:r w:rsidR="00935FA1">
        <w:rPr>
          <w:rFonts w:ascii="Museo Sans 300" w:hAnsi="Museo Sans 300"/>
          <w:sz w:val="20"/>
          <w:szCs w:val="20"/>
        </w:rPr>
        <w:t xml:space="preserve"> </w:t>
      </w:r>
      <w:r w:rsidR="00D96772">
        <w:rPr>
          <w:rFonts w:ascii="Museo Sans 300" w:hAnsi="Museo Sans 300"/>
          <w:sz w:val="20"/>
          <w:szCs w:val="20"/>
        </w:rPr>
        <w:t xml:space="preserve">debe </w:t>
      </w:r>
      <w:r w:rsidR="00AE792A">
        <w:rPr>
          <w:rFonts w:ascii="Museo Sans 300" w:hAnsi="Museo Sans 300"/>
          <w:sz w:val="20"/>
          <w:szCs w:val="20"/>
        </w:rPr>
        <w:t xml:space="preserve">corregir </w:t>
      </w:r>
      <w:r w:rsidR="00EB7CFC" w:rsidRPr="29603258">
        <w:rPr>
          <w:rFonts w:ascii="Museo Sans 300" w:hAnsi="Museo Sans 300"/>
          <w:sz w:val="20"/>
          <w:szCs w:val="20"/>
        </w:rPr>
        <w:t xml:space="preserve">el cobro </w:t>
      </w:r>
      <w:r w:rsidR="00AE792A">
        <w:rPr>
          <w:rFonts w:ascii="Museo Sans 300" w:hAnsi="Museo Sans 300"/>
          <w:sz w:val="20"/>
          <w:szCs w:val="20"/>
        </w:rPr>
        <w:t xml:space="preserve">efectuado </w:t>
      </w:r>
      <w:r w:rsidR="005654F5" w:rsidRPr="29603258">
        <w:rPr>
          <w:rFonts w:ascii="Museo Sans 300" w:hAnsi="Museo Sans 300"/>
          <w:sz w:val="20"/>
          <w:szCs w:val="20"/>
        </w:rPr>
        <w:t>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9C0AD6">
        <w:rPr>
          <w:rFonts w:ascii="Museo Sans 300" w:hAnsi="Museo Sans 300"/>
          <w:sz w:val="20"/>
          <w:szCs w:val="20"/>
        </w:rPr>
        <w:t>MIL SEISCIENTOS SESENTA Y OCHO 06/100 DÓLARES DE LOS ESTADOS UNIDOS DE AMÉRICA (USD 1,668.06)</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1D3ADB">
        <w:rPr>
          <w:rFonts w:ascii="Museo Sans 300" w:hAnsi="Museo Sans 300"/>
          <w:sz w:val="20"/>
          <w:szCs w:val="20"/>
        </w:rPr>
        <w:t>,</w:t>
      </w:r>
      <w:r w:rsidR="001D3ADB">
        <w:rPr>
          <w:rFonts w:ascii="Museo Sans 300" w:eastAsia="Calibri" w:hAnsi="Museo Sans 300"/>
          <w:sz w:val="20"/>
          <w:szCs w:val="20"/>
        </w:rPr>
        <w:t xml:space="preserve"> </w:t>
      </w:r>
      <w:r w:rsidR="00D96772" w:rsidRPr="29603258">
        <w:rPr>
          <w:rFonts w:ascii="Museo Sans 300" w:eastAsia="Calibri" w:hAnsi="Museo Sans 300"/>
          <w:sz w:val="20"/>
          <w:szCs w:val="20"/>
        </w:rPr>
        <w:t>en concepto de energía</w:t>
      </w:r>
      <w:r w:rsidR="00D96772">
        <w:rPr>
          <w:rFonts w:ascii="Museo Sans 300" w:eastAsia="Calibri" w:hAnsi="Museo Sans 300"/>
          <w:sz w:val="20"/>
          <w:szCs w:val="20"/>
        </w:rPr>
        <w:t xml:space="preserve"> eléctrica.</w:t>
      </w:r>
    </w:p>
    <w:p w14:paraId="62D983CD" w14:textId="77777777" w:rsidR="00A61C84" w:rsidRDefault="00A61C84" w:rsidP="00EB7CFC">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1C2C78DE" w14:textId="45FBDEF3" w:rsidR="00A61C84" w:rsidRDefault="003B2C6F" w:rsidP="00DF4D8A">
      <w:pPr>
        <w:suppressAutoHyphens/>
        <w:autoSpaceDE w:val="0"/>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t xml:space="preserve">Por lo tanto, </w:t>
      </w:r>
      <w:r w:rsidR="00A61C84" w:rsidRPr="00910FFD">
        <w:rPr>
          <w:rFonts w:ascii="Museo Sans 300" w:eastAsia="Calibri" w:hAnsi="Museo Sans 300"/>
          <w:sz w:val="20"/>
          <w:szCs w:val="20"/>
        </w:rPr>
        <w:t xml:space="preserve">el CAU </w:t>
      </w:r>
      <w:r w:rsidR="00C8170C" w:rsidRPr="00910FFD">
        <w:rPr>
          <w:rFonts w:ascii="Museo Sans 300" w:eastAsia="Calibri" w:hAnsi="Museo Sans 300"/>
          <w:sz w:val="20"/>
          <w:szCs w:val="20"/>
        </w:rPr>
        <w:t xml:space="preserve">limitó a un </w:t>
      </w:r>
      <w:r w:rsidR="001C03DF">
        <w:rPr>
          <w:rFonts w:ascii="Museo Sans 300" w:eastAsia="Calibri" w:hAnsi="Museo Sans 300"/>
          <w:sz w:val="20"/>
          <w:szCs w:val="20"/>
        </w:rPr>
        <w:t>trimestre</w:t>
      </w:r>
      <w:r w:rsidR="00C8170C" w:rsidRPr="00910FFD">
        <w:rPr>
          <w:rFonts w:ascii="Museo Sans 300" w:eastAsia="Calibri" w:hAnsi="Museo Sans 300"/>
          <w:sz w:val="20"/>
          <w:szCs w:val="20"/>
        </w:rPr>
        <w:t xml:space="preserve"> contado a partir de la última lectura </w:t>
      </w:r>
      <w:r w:rsidR="005A4F32" w:rsidRPr="00910FFD">
        <w:rPr>
          <w:rFonts w:ascii="Museo Sans 300" w:eastAsia="Calibri" w:hAnsi="Museo Sans 300"/>
          <w:sz w:val="20"/>
          <w:szCs w:val="20"/>
        </w:rPr>
        <w:t xml:space="preserve">de </w:t>
      </w:r>
      <w:r w:rsidR="00B27BB8" w:rsidRPr="00910FFD">
        <w:rPr>
          <w:rFonts w:ascii="Museo Sans 300" w:eastAsia="Calibri" w:hAnsi="Museo Sans 300"/>
          <w:sz w:val="20"/>
          <w:szCs w:val="20"/>
        </w:rPr>
        <w:t xml:space="preserve">la distribuidora </w:t>
      </w:r>
      <w:r w:rsidR="005A4F32" w:rsidRPr="00910FFD">
        <w:rPr>
          <w:rFonts w:ascii="Museo Sans 300" w:eastAsia="Calibri" w:hAnsi="Museo Sans 300"/>
          <w:sz w:val="20"/>
          <w:szCs w:val="20"/>
        </w:rPr>
        <w:t>por lo que</w:t>
      </w:r>
      <w:r w:rsidR="00B27BB8" w:rsidRPr="00910FFD">
        <w:rPr>
          <w:rFonts w:ascii="Museo Sans 300" w:eastAsia="Calibri" w:hAnsi="Museo Sans 300"/>
          <w:sz w:val="20"/>
          <w:szCs w:val="20"/>
        </w:rPr>
        <w:t xml:space="preserve"> el cobro comprenderá</w:t>
      </w:r>
      <w:r w:rsidR="00255A89">
        <w:rPr>
          <w:rFonts w:ascii="Museo Sans 300" w:eastAsia="Calibri" w:hAnsi="Museo Sans 300"/>
          <w:sz w:val="20"/>
          <w:szCs w:val="20"/>
        </w:rPr>
        <w:t xml:space="preserve"> los meses de marzo </w:t>
      </w:r>
      <w:r w:rsidR="00F61E7D">
        <w:rPr>
          <w:rFonts w:ascii="Museo Sans 300" w:eastAsia="Calibri" w:hAnsi="Museo Sans 300"/>
          <w:sz w:val="20"/>
          <w:szCs w:val="20"/>
        </w:rPr>
        <w:t>a mayo</w:t>
      </w:r>
      <w:r w:rsidR="00255A89">
        <w:rPr>
          <w:rFonts w:ascii="Museo Sans 300" w:eastAsia="Calibri" w:hAnsi="Museo Sans 300"/>
          <w:sz w:val="20"/>
          <w:szCs w:val="20"/>
        </w:rPr>
        <w:t xml:space="preserve"> de</w:t>
      </w:r>
      <w:r w:rsidR="00B52A03">
        <w:rPr>
          <w:rFonts w:ascii="Museo Sans 300" w:eastAsia="Calibri" w:hAnsi="Museo Sans 300"/>
          <w:sz w:val="20"/>
          <w:szCs w:val="20"/>
        </w:rPr>
        <w:t>l año dos mil veintidós</w:t>
      </w:r>
      <w:r w:rsidR="00BA3F8B" w:rsidRPr="00910FFD">
        <w:rPr>
          <w:rFonts w:ascii="Museo Sans 300" w:eastAsia="Calibri" w:hAnsi="Museo Sans 300"/>
          <w:sz w:val="20"/>
          <w:szCs w:val="20"/>
        </w:rPr>
        <w:t xml:space="preserve"> </w:t>
      </w:r>
      <w:r w:rsidR="00B27BB8" w:rsidRPr="00910FFD">
        <w:rPr>
          <w:rFonts w:ascii="Museo Sans 300" w:eastAsia="Calibri" w:hAnsi="Museo Sans 300"/>
          <w:sz w:val="20"/>
          <w:szCs w:val="20"/>
        </w:rPr>
        <w:t>y el cálculo de la energía no facturada se realizará mediante el método del historial de registro de lecturas</w:t>
      </w:r>
      <w:r w:rsidR="00F6463E" w:rsidRPr="00910FFD">
        <w:rPr>
          <w:rFonts w:ascii="Museo Sans 300" w:eastAsia="Calibri" w:hAnsi="Museo Sans 300"/>
          <w:sz w:val="20"/>
          <w:szCs w:val="20"/>
        </w:rPr>
        <w:t xml:space="preserve"> </w:t>
      </w:r>
      <w:r w:rsidR="0061427E">
        <w:rPr>
          <w:rFonts w:ascii="Museo Sans 300" w:eastAsia="Calibri" w:hAnsi="Museo Sans 300"/>
          <w:sz w:val="20"/>
          <w:szCs w:val="20"/>
        </w:rPr>
        <w:t>co</w:t>
      </w:r>
      <w:r w:rsidR="006A4A9D">
        <w:rPr>
          <w:rFonts w:ascii="Museo Sans 300" w:eastAsia="Calibri" w:hAnsi="Museo Sans 300"/>
          <w:sz w:val="20"/>
          <w:szCs w:val="20"/>
        </w:rPr>
        <w:t xml:space="preserve">rrectas </w:t>
      </w:r>
      <w:r w:rsidR="00F6463E" w:rsidRPr="00910FFD">
        <w:rPr>
          <w:rFonts w:ascii="Museo Sans 300" w:eastAsia="Calibri" w:hAnsi="Museo Sans 300"/>
          <w:sz w:val="20"/>
          <w:szCs w:val="20"/>
        </w:rPr>
        <w:t xml:space="preserve">de consumo </w:t>
      </w:r>
      <w:r w:rsidR="006A4A9D" w:rsidRPr="00A61C84">
        <w:rPr>
          <w:rFonts w:ascii="Museo Sans 300" w:eastAsia="Calibri" w:hAnsi="Museo Sans 300"/>
          <w:sz w:val="20"/>
          <w:szCs w:val="20"/>
        </w:rPr>
        <w:t xml:space="preserve">la distribuidora tiene el derecho a recuperar la cantidad de </w:t>
      </w:r>
      <w:r w:rsidR="00F61E7D">
        <w:rPr>
          <w:rFonts w:ascii="Museo Sans 300" w:eastAsia="Calibri" w:hAnsi="Museo Sans 300"/>
          <w:sz w:val="20"/>
          <w:szCs w:val="20"/>
        </w:rPr>
        <w:t>TRESCIENTOS VEINTIOCHO 08/100 DÓLARES DE LOS ESTADOS UNIDOS DE AMÉRICA (USD 328.08)</w:t>
      </w:r>
      <w:r w:rsidR="006A4A9D" w:rsidRPr="00A61C84">
        <w:rPr>
          <w:rFonts w:ascii="Museo Sans 300" w:eastAsia="Calibri" w:hAnsi="Museo Sans 300"/>
          <w:sz w:val="20"/>
          <w:szCs w:val="20"/>
        </w:rPr>
        <w:t xml:space="preserve"> IVA </w:t>
      </w:r>
      <w:r w:rsidR="0000479C">
        <w:rPr>
          <w:rFonts w:ascii="Museo Sans 300" w:eastAsia="Calibri" w:hAnsi="Museo Sans 300"/>
          <w:sz w:val="20"/>
          <w:szCs w:val="20"/>
        </w:rPr>
        <w:t xml:space="preserve">y cargos básicos </w:t>
      </w:r>
      <w:r w:rsidR="006A4A9D" w:rsidRPr="00A61C84">
        <w:rPr>
          <w:rFonts w:ascii="Museo Sans 300" w:eastAsia="Calibri" w:hAnsi="Museo Sans 300"/>
          <w:sz w:val="20"/>
          <w:szCs w:val="20"/>
        </w:rPr>
        <w:t>incluido</w:t>
      </w:r>
      <w:r w:rsidR="0000479C">
        <w:rPr>
          <w:rFonts w:ascii="Museo Sans 300" w:eastAsia="Calibri" w:hAnsi="Museo Sans 300"/>
          <w:sz w:val="20"/>
          <w:szCs w:val="20"/>
        </w:rPr>
        <w:t>s.</w:t>
      </w:r>
      <w:bookmarkStart w:id="6" w:name="_Hlk107766705"/>
    </w:p>
    <w:p w14:paraId="2AB81C5B" w14:textId="77777777" w:rsidR="00AE3C26" w:rsidRDefault="00AE3C26" w:rsidP="00A61C84">
      <w:pPr>
        <w:suppressAutoHyphens/>
        <w:autoSpaceDE w:val="0"/>
        <w:autoSpaceDN w:val="0"/>
        <w:spacing w:after="0" w:line="240" w:lineRule="auto"/>
        <w:ind w:left="426"/>
        <w:jc w:val="both"/>
        <w:textAlignment w:val="baseline"/>
        <w:rPr>
          <w:rFonts w:ascii="Museo Sans 300" w:eastAsia="Calibri" w:hAnsi="Museo Sans 300"/>
          <w:sz w:val="20"/>
          <w:szCs w:val="20"/>
        </w:rPr>
      </w:pPr>
    </w:p>
    <w:bookmarkEnd w:id="6"/>
    <w:p w14:paraId="746481FC" w14:textId="2C8D8BEC" w:rsidR="00E026C6" w:rsidRPr="00734157" w:rsidRDefault="00255A89">
      <w:pPr>
        <w:numPr>
          <w:ilvl w:val="0"/>
          <w:numId w:val="9"/>
        </w:numPr>
        <w:autoSpaceDE w:val="0"/>
        <w:autoSpaceDN w:val="0"/>
        <w:adjustRightInd w:val="0"/>
        <w:spacing w:after="0" w:line="240" w:lineRule="auto"/>
        <w:ind w:left="709" w:hanging="283"/>
        <w:jc w:val="both"/>
        <w:rPr>
          <w:rFonts w:ascii="Museo Sans 300" w:eastAsia="Calibri" w:hAnsi="Museo Sans 300"/>
          <w:b/>
          <w:sz w:val="20"/>
          <w:szCs w:val="20"/>
          <w:lang w:val="es-ES"/>
        </w:rPr>
      </w:pPr>
      <w:r>
        <w:rPr>
          <w:rFonts w:ascii="Museo Sans 300" w:eastAsia="Calibri" w:hAnsi="Museo Sans 300"/>
          <w:b/>
          <w:sz w:val="20"/>
          <w:szCs w:val="20"/>
          <w:lang w:val="es-ES"/>
        </w:rPr>
        <w:t>Incumplimiento a la gestión comercial</w:t>
      </w:r>
    </w:p>
    <w:p w14:paraId="5914CA1E" w14:textId="77777777" w:rsidR="00E026C6" w:rsidRDefault="00E026C6" w:rsidP="00381C2E">
      <w:pPr>
        <w:suppressAutoHyphens/>
        <w:autoSpaceDE w:val="0"/>
        <w:autoSpaceDN w:val="0"/>
        <w:spacing w:after="0" w:line="240" w:lineRule="auto"/>
        <w:ind w:left="426"/>
        <w:jc w:val="both"/>
        <w:textAlignment w:val="baseline"/>
        <w:rPr>
          <w:rStyle w:val="normaltextrun"/>
          <w:rFonts w:ascii="Museo Sans 500" w:hAnsi="Museo Sans 500" w:cs="Segoe UI"/>
          <w:b/>
          <w:bCs/>
          <w:sz w:val="20"/>
          <w:szCs w:val="20"/>
        </w:rPr>
      </w:pPr>
    </w:p>
    <w:p w14:paraId="6AD62885" w14:textId="768BD885" w:rsidR="00255A89" w:rsidRDefault="00255A89" w:rsidP="00255A89">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Al establecer el CAU en el informe técnico </w:t>
      </w:r>
      <w:proofErr w:type="spellStart"/>
      <w:r w:rsidRPr="009C7915">
        <w:rPr>
          <w:rFonts w:ascii="Museo Sans 300" w:hAnsi="Museo Sans 300"/>
          <w:sz w:val="20"/>
          <w:szCs w:val="20"/>
        </w:rPr>
        <w:t>N.°</w:t>
      </w:r>
      <w:proofErr w:type="spellEnd"/>
      <w:r w:rsidRPr="009C7915">
        <w:rPr>
          <w:rFonts w:ascii="Museo Sans 300" w:hAnsi="Museo Sans 300"/>
          <w:sz w:val="20"/>
          <w:szCs w:val="20"/>
        </w:rPr>
        <w:t xml:space="preserve"> </w:t>
      </w:r>
      <w:r w:rsidR="00EF6859">
        <w:rPr>
          <w:rFonts w:ascii="Museo Sans 300" w:hAnsi="Museo Sans 300"/>
          <w:sz w:val="20"/>
          <w:szCs w:val="20"/>
        </w:rPr>
        <w:t>IT-0420</w:t>
      </w:r>
      <w:r>
        <w:rPr>
          <w:rFonts w:ascii="Museo Sans 300" w:hAnsi="Museo Sans 300"/>
          <w:sz w:val="20"/>
          <w:szCs w:val="20"/>
        </w:rPr>
        <w:t>-CAU-22</w:t>
      </w:r>
      <w:r w:rsidRPr="009C7915">
        <w:rPr>
          <w:rFonts w:ascii="Museo Sans 300" w:hAnsi="Museo Sans 300"/>
          <w:sz w:val="20"/>
          <w:szCs w:val="20"/>
        </w:rPr>
        <w:t xml:space="preserve"> </w:t>
      </w:r>
      <w:r>
        <w:rPr>
          <w:rFonts w:ascii="Museo Sans 300" w:hAnsi="Museo Sans 300"/>
          <w:sz w:val="20"/>
          <w:szCs w:val="20"/>
        </w:rPr>
        <w:t xml:space="preserve">que </w:t>
      </w:r>
      <w:r w:rsidRPr="0016111E">
        <w:rPr>
          <w:rFonts w:ascii="Museo Sans 300" w:hAnsi="Museo Sans 300"/>
          <w:sz w:val="20"/>
          <w:szCs w:val="20"/>
        </w:rPr>
        <w:t>existe un evidente incumplimiento a la calidad del servicio comercial</w:t>
      </w:r>
      <w:r w:rsidR="0083365B">
        <w:rPr>
          <w:rFonts w:ascii="Museo Sans 300" w:hAnsi="Museo Sans 300"/>
          <w:sz w:val="20"/>
          <w:szCs w:val="20"/>
        </w:rPr>
        <w:t xml:space="preserve"> </w:t>
      </w:r>
      <w:r>
        <w:rPr>
          <w:rFonts w:ascii="Museo Sans 300" w:hAnsi="Museo Sans 300"/>
          <w:sz w:val="20"/>
          <w:szCs w:val="20"/>
        </w:rPr>
        <w:t>al comprobarse que</w:t>
      </w:r>
      <w:r w:rsidRPr="0016111E">
        <w:rPr>
          <w:rFonts w:ascii="Museo Sans 300" w:hAnsi="Museo Sans 300"/>
          <w:sz w:val="20"/>
          <w:szCs w:val="20"/>
        </w:rPr>
        <w:t xml:space="preserve"> la distribuidora no realizó por </w:t>
      </w:r>
      <w:r w:rsidR="00CB35B1">
        <w:rPr>
          <w:rFonts w:ascii="Museo Sans 300" w:hAnsi="Museo Sans 300"/>
          <w:sz w:val="20"/>
          <w:szCs w:val="20"/>
        </w:rPr>
        <w:t xml:space="preserve">un periodo largo </w:t>
      </w:r>
      <w:r w:rsidRPr="0016111E">
        <w:rPr>
          <w:rFonts w:ascii="Museo Sans 300" w:hAnsi="Museo Sans 300"/>
          <w:sz w:val="20"/>
          <w:szCs w:val="20"/>
        </w:rPr>
        <w:t xml:space="preserve">la toma de lecturas en el equipo de medición y </w:t>
      </w:r>
      <w:r>
        <w:rPr>
          <w:rFonts w:ascii="Museo Sans 300" w:hAnsi="Museo Sans 300"/>
          <w:sz w:val="20"/>
          <w:szCs w:val="20"/>
        </w:rPr>
        <w:t xml:space="preserve">que </w:t>
      </w:r>
      <w:r w:rsidRPr="0016111E">
        <w:rPr>
          <w:rFonts w:ascii="Museo Sans 300" w:hAnsi="Museo Sans 300"/>
          <w:sz w:val="20"/>
          <w:szCs w:val="20"/>
        </w:rPr>
        <w:t>estimó consumos de energía eléctrica en el suministro</w:t>
      </w:r>
      <w:r>
        <w:rPr>
          <w:rFonts w:ascii="Museo Sans 300" w:hAnsi="Museo Sans 300"/>
          <w:sz w:val="20"/>
          <w:szCs w:val="20"/>
          <w:lang w:eastAsia="es-SV"/>
        </w:rPr>
        <w:t>, e</w:t>
      </w:r>
      <w:r w:rsidRPr="009C7915">
        <w:rPr>
          <w:rFonts w:ascii="Museo Sans 300" w:hAnsi="Museo Sans 300"/>
          <w:sz w:val="20"/>
          <w:szCs w:val="20"/>
        </w:rPr>
        <w:t xml:space="preserve">sta institución se adhiere a lo </w:t>
      </w:r>
      <w:r>
        <w:rPr>
          <w:rFonts w:ascii="Museo Sans 300" w:hAnsi="Museo Sans 300"/>
          <w:sz w:val="20"/>
          <w:szCs w:val="20"/>
        </w:rPr>
        <w:t>concluido</w:t>
      </w:r>
      <w:r w:rsidRPr="009C7915">
        <w:rPr>
          <w:rFonts w:ascii="Museo Sans 300" w:hAnsi="Museo Sans 300"/>
          <w:sz w:val="20"/>
          <w:szCs w:val="20"/>
        </w:rPr>
        <w:t xml:space="preserve"> en dicho informe, debiendo establecer que la sociedad AES CLESA y Cía., S. en C. de C.V. debe de compensar a</w:t>
      </w:r>
      <w:r>
        <w:rPr>
          <w:rFonts w:ascii="Museo Sans 300" w:hAnsi="Museo Sans 300"/>
          <w:sz w:val="20"/>
          <w:szCs w:val="20"/>
        </w:rPr>
        <w:t xml:space="preserve"> la usuaria</w:t>
      </w:r>
      <w:r w:rsidRPr="009C7915">
        <w:rPr>
          <w:rFonts w:ascii="Museo Sans 300" w:hAnsi="Museo Sans 300"/>
          <w:sz w:val="20"/>
          <w:szCs w:val="20"/>
        </w:rPr>
        <w:t xml:space="preserve"> por incumplimiento a la gestión comercial en el suministro</w:t>
      </w:r>
      <w:r>
        <w:rPr>
          <w:rFonts w:ascii="Museo Sans 300" w:hAnsi="Museo Sans 300"/>
          <w:sz w:val="20"/>
          <w:szCs w:val="20"/>
        </w:rPr>
        <w:t xml:space="preserve"> con NIC </w:t>
      </w:r>
      <w:proofErr w:type="spellStart"/>
      <w:r w:rsidR="007975CC">
        <w:rPr>
          <w:rFonts w:ascii="Museo Sans 300" w:hAnsi="Museo Sans 300"/>
          <w:sz w:val="20"/>
          <w:szCs w:val="20"/>
        </w:rPr>
        <w:t>xxxx</w:t>
      </w:r>
      <w:proofErr w:type="spellEnd"/>
      <w:r w:rsidRPr="009C7915">
        <w:rPr>
          <w:rFonts w:ascii="Museo Sans 300" w:hAnsi="Museo Sans 300"/>
          <w:sz w:val="20"/>
          <w:szCs w:val="20"/>
        </w:rPr>
        <w:t xml:space="preserve">, </w:t>
      </w:r>
      <w:r w:rsidR="00F61E7D">
        <w:rPr>
          <w:rFonts w:ascii="Museo Sans 300" w:hAnsi="Museo Sans 300"/>
          <w:sz w:val="20"/>
          <w:szCs w:val="20"/>
        </w:rPr>
        <w:t>durante los años 2021 y 2022.</w:t>
      </w:r>
    </w:p>
    <w:p w14:paraId="7885551D" w14:textId="788D2E91" w:rsidR="00255A89" w:rsidRDefault="00255A89" w:rsidP="008C1997">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46714F7B" w14:textId="69F76E29" w:rsidR="004A2CF5" w:rsidRPr="00A26A2B" w:rsidRDefault="004A2CF5" w:rsidP="004A2CF5">
      <w:pPr>
        <w:pStyle w:val="paragraph"/>
        <w:spacing w:before="0" w:beforeAutospacing="0" w:after="0" w:afterAutospacing="0"/>
        <w:ind w:left="420"/>
        <w:jc w:val="both"/>
        <w:textAlignment w:val="baseline"/>
        <w:rPr>
          <w:rFonts w:ascii="Segoe UI" w:hAnsi="Segoe UI" w:cs="Segoe UI"/>
          <w:sz w:val="18"/>
          <w:szCs w:val="18"/>
        </w:rPr>
      </w:pPr>
      <w:r w:rsidRPr="00A26A2B">
        <w:rPr>
          <w:rStyle w:val="normaltextrun"/>
          <w:rFonts w:ascii="Museo Sans 500" w:hAnsi="Museo Sans 500" w:cs="Segoe UI"/>
          <w:b/>
          <w:bCs/>
          <w:sz w:val="20"/>
          <w:szCs w:val="20"/>
          <w:lang w:val="es-ES"/>
        </w:rPr>
        <w:t>2.1.2. Sobre l</w:t>
      </w:r>
      <w:r w:rsidR="006B7024">
        <w:rPr>
          <w:rStyle w:val="normaltextrun"/>
          <w:rFonts w:ascii="Museo Sans 500" w:hAnsi="Museo Sans 500" w:cs="Segoe UI"/>
          <w:b/>
          <w:bCs/>
          <w:sz w:val="20"/>
          <w:szCs w:val="20"/>
          <w:lang w:val="es-ES"/>
        </w:rPr>
        <w:t>a inconformidad planteada</w:t>
      </w:r>
      <w:r w:rsidR="0083365B">
        <w:rPr>
          <w:rStyle w:val="normaltextrun"/>
          <w:rFonts w:ascii="Museo Sans 500" w:hAnsi="Museo Sans 500" w:cs="Segoe UI"/>
          <w:b/>
          <w:bCs/>
          <w:sz w:val="20"/>
          <w:szCs w:val="20"/>
          <w:lang w:val="es-ES"/>
        </w:rPr>
        <w:t xml:space="preserve"> </w:t>
      </w:r>
      <w:r w:rsidRPr="00A26A2B">
        <w:rPr>
          <w:rStyle w:val="normaltextrun"/>
          <w:rFonts w:ascii="Museo Sans 500" w:hAnsi="Museo Sans 500" w:cs="Segoe UI"/>
          <w:b/>
          <w:bCs/>
          <w:sz w:val="20"/>
          <w:szCs w:val="20"/>
          <w:lang w:val="es-ES"/>
        </w:rPr>
        <w:t>por la distribuidora</w:t>
      </w:r>
      <w:r w:rsidR="00FC652E">
        <w:rPr>
          <w:rStyle w:val="normaltextrun"/>
          <w:rFonts w:ascii="Museo Sans 500" w:hAnsi="Museo Sans 500" w:cs="Segoe UI"/>
          <w:b/>
          <w:bCs/>
          <w:sz w:val="20"/>
          <w:szCs w:val="20"/>
          <w:lang w:val="es-ES"/>
        </w:rPr>
        <w:t xml:space="preserve"> sobre el IT </w:t>
      </w:r>
      <w:proofErr w:type="spellStart"/>
      <w:r w:rsidR="00FC652E">
        <w:rPr>
          <w:rStyle w:val="normaltextrun"/>
          <w:rFonts w:ascii="Museo Sans 500" w:hAnsi="Museo Sans 500" w:cs="Segoe UI"/>
          <w:b/>
          <w:bCs/>
          <w:sz w:val="20"/>
          <w:szCs w:val="20"/>
          <w:lang w:val="es-ES"/>
        </w:rPr>
        <w:t>N</w:t>
      </w:r>
      <w:r w:rsidR="0083365B">
        <w:rPr>
          <w:rStyle w:val="normaltextrun"/>
          <w:rFonts w:ascii="Museo Sans 500" w:hAnsi="Museo Sans 500" w:cs="Segoe UI"/>
          <w:b/>
          <w:bCs/>
          <w:sz w:val="20"/>
          <w:szCs w:val="20"/>
          <w:lang w:val="es-ES"/>
        </w:rPr>
        <w:t>.°</w:t>
      </w:r>
      <w:proofErr w:type="spellEnd"/>
      <w:r w:rsidR="00FC652E">
        <w:rPr>
          <w:rStyle w:val="normaltextrun"/>
          <w:rFonts w:ascii="Museo Sans 500" w:hAnsi="Museo Sans 500" w:cs="Segoe UI"/>
          <w:b/>
          <w:bCs/>
          <w:sz w:val="20"/>
          <w:szCs w:val="20"/>
          <w:lang w:val="es-ES"/>
        </w:rPr>
        <w:t xml:space="preserve"> -</w:t>
      </w:r>
      <w:r w:rsidR="0083365B">
        <w:rPr>
          <w:rStyle w:val="normaltextrun"/>
          <w:rFonts w:ascii="Museo Sans 500" w:hAnsi="Museo Sans 500" w:cs="Segoe UI"/>
          <w:b/>
          <w:bCs/>
          <w:sz w:val="20"/>
          <w:szCs w:val="20"/>
          <w:lang w:val="es-ES"/>
        </w:rPr>
        <w:t>0420</w:t>
      </w:r>
      <w:r w:rsidR="00FC652E">
        <w:rPr>
          <w:rStyle w:val="normaltextrun"/>
          <w:rFonts w:ascii="Museo Sans 500" w:hAnsi="Museo Sans 500" w:cs="Segoe UI"/>
          <w:b/>
          <w:bCs/>
          <w:sz w:val="20"/>
          <w:szCs w:val="20"/>
          <w:lang w:val="es-ES"/>
        </w:rPr>
        <w:t>-</w:t>
      </w:r>
      <w:r w:rsidR="0083365B">
        <w:rPr>
          <w:rStyle w:val="normaltextrun"/>
          <w:rFonts w:ascii="Museo Sans 500" w:hAnsi="Museo Sans 500" w:cs="Segoe UI"/>
          <w:b/>
          <w:bCs/>
          <w:sz w:val="20"/>
          <w:szCs w:val="20"/>
          <w:lang w:val="es-ES"/>
        </w:rPr>
        <w:t>CAU-22</w:t>
      </w:r>
    </w:p>
    <w:p w14:paraId="0402F289" w14:textId="77777777" w:rsidR="004A2CF5" w:rsidRPr="00A26A2B" w:rsidRDefault="004A2CF5" w:rsidP="004A2CF5">
      <w:pPr>
        <w:pStyle w:val="paragraph"/>
        <w:spacing w:before="0" w:beforeAutospacing="0" w:after="0" w:afterAutospacing="0"/>
        <w:jc w:val="both"/>
        <w:textAlignment w:val="baseline"/>
        <w:rPr>
          <w:rFonts w:ascii="Segoe UI" w:hAnsi="Segoe UI" w:cs="Segoe UI"/>
          <w:sz w:val="18"/>
          <w:szCs w:val="18"/>
        </w:rPr>
      </w:pPr>
      <w:r w:rsidRPr="00A26A2B">
        <w:rPr>
          <w:rStyle w:val="eop"/>
          <w:rFonts w:ascii="Museo Sans 500" w:hAnsi="Museo Sans 500" w:cs="Segoe UI"/>
          <w:sz w:val="20"/>
          <w:szCs w:val="20"/>
        </w:rPr>
        <w:lastRenderedPageBreak/>
        <w:t> </w:t>
      </w:r>
    </w:p>
    <w:p w14:paraId="7CC975B3" w14:textId="4A187697" w:rsidR="00A26A2B" w:rsidRPr="00A26A2B" w:rsidRDefault="004A2CF5" w:rsidP="00D956B7">
      <w:pPr>
        <w:suppressAutoHyphens/>
        <w:autoSpaceDN w:val="0"/>
        <w:spacing w:after="0" w:line="240" w:lineRule="auto"/>
        <w:ind w:left="420"/>
        <w:jc w:val="both"/>
        <w:textAlignment w:val="baseline"/>
        <w:rPr>
          <w:rStyle w:val="normaltextrun"/>
          <w:rFonts w:ascii="Museo Sans 300" w:hAnsi="Museo Sans 300" w:cs="Segoe UI"/>
          <w:sz w:val="20"/>
          <w:szCs w:val="20"/>
        </w:rPr>
      </w:pPr>
      <w:r w:rsidRPr="00A26A2B">
        <w:rPr>
          <w:rStyle w:val="normaltextrun"/>
          <w:rFonts w:ascii="Museo Sans 300" w:hAnsi="Museo Sans 300" w:cs="Segoe UI"/>
          <w:sz w:val="20"/>
          <w:szCs w:val="20"/>
        </w:rPr>
        <w:t xml:space="preserve">La distribuidora en el escrito de fecha </w:t>
      </w:r>
      <w:r w:rsidR="00813327">
        <w:rPr>
          <w:rStyle w:val="normaltextrun"/>
          <w:rFonts w:ascii="Museo Sans 300" w:hAnsi="Museo Sans 300" w:cs="Segoe UI"/>
          <w:sz w:val="20"/>
          <w:szCs w:val="20"/>
        </w:rPr>
        <w:t>cinco</w:t>
      </w:r>
      <w:r w:rsidR="00F61E7D" w:rsidRPr="00A26A2B">
        <w:rPr>
          <w:rStyle w:val="normaltextrun"/>
          <w:rFonts w:ascii="Museo Sans 300" w:hAnsi="Museo Sans 300" w:cs="Segoe UI"/>
          <w:sz w:val="20"/>
          <w:szCs w:val="20"/>
        </w:rPr>
        <w:t xml:space="preserve"> de diciem</w:t>
      </w:r>
      <w:r w:rsidRPr="00A26A2B">
        <w:rPr>
          <w:rStyle w:val="normaltextrun"/>
          <w:rFonts w:ascii="Museo Sans 300" w:hAnsi="Museo Sans 300" w:cs="Segoe UI"/>
          <w:sz w:val="20"/>
          <w:szCs w:val="20"/>
        </w:rPr>
        <w:t>bre de</w:t>
      </w:r>
      <w:r w:rsidR="009077EC">
        <w:rPr>
          <w:rStyle w:val="normaltextrun"/>
          <w:rFonts w:ascii="Museo Sans 300" w:hAnsi="Museo Sans 300" w:cs="Segoe UI"/>
          <w:sz w:val="20"/>
          <w:szCs w:val="20"/>
        </w:rPr>
        <w:t>l año pasado</w:t>
      </w:r>
      <w:r w:rsidRPr="00A26A2B">
        <w:rPr>
          <w:rStyle w:val="normaltextrun"/>
          <w:rFonts w:ascii="Museo Sans 300" w:hAnsi="Museo Sans 300" w:cs="Segoe UI"/>
          <w:sz w:val="20"/>
          <w:szCs w:val="20"/>
        </w:rPr>
        <w:t xml:space="preserve">, </w:t>
      </w:r>
      <w:r w:rsidR="00ED3C5B">
        <w:rPr>
          <w:rStyle w:val="normaltextrun"/>
          <w:rFonts w:ascii="Museo Sans 300" w:hAnsi="Museo Sans 300" w:cs="Segoe UI"/>
          <w:sz w:val="20"/>
          <w:szCs w:val="20"/>
        </w:rPr>
        <w:t xml:space="preserve">manifestó su </w:t>
      </w:r>
      <w:r w:rsidR="00A26A2B" w:rsidRPr="00A26A2B">
        <w:rPr>
          <w:rStyle w:val="normaltextrun"/>
          <w:rFonts w:ascii="Museo Sans 300" w:hAnsi="Museo Sans 300" w:cs="Segoe UI"/>
          <w:sz w:val="20"/>
          <w:szCs w:val="20"/>
        </w:rPr>
        <w:t>nega</w:t>
      </w:r>
      <w:r w:rsidR="00ED3C5B">
        <w:rPr>
          <w:rStyle w:val="normaltextrun"/>
          <w:rFonts w:ascii="Museo Sans 300" w:hAnsi="Museo Sans 300" w:cs="Segoe UI"/>
          <w:sz w:val="20"/>
          <w:szCs w:val="20"/>
        </w:rPr>
        <w:t>tiva</w:t>
      </w:r>
      <w:r w:rsidR="00A26A2B" w:rsidRPr="00A26A2B">
        <w:rPr>
          <w:rStyle w:val="normaltextrun"/>
          <w:rFonts w:ascii="Museo Sans 300" w:hAnsi="Museo Sans 300" w:cs="Segoe UI"/>
          <w:sz w:val="20"/>
          <w:szCs w:val="20"/>
        </w:rPr>
        <w:t xml:space="preserve"> </w:t>
      </w:r>
      <w:r w:rsidR="00ED3C5B">
        <w:rPr>
          <w:rStyle w:val="normaltextrun"/>
          <w:rFonts w:ascii="Museo Sans 300" w:hAnsi="Museo Sans 300" w:cs="Segoe UI"/>
          <w:sz w:val="20"/>
          <w:szCs w:val="20"/>
        </w:rPr>
        <w:t>realizar</w:t>
      </w:r>
      <w:r w:rsidR="00A26A2B" w:rsidRPr="00A26A2B">
        <w:rPr>
          <w:rStyle w:val="normaltextrun"/>
          <w:rFonts w:ascii="Museo Sans 300" w:hAnsi="Museo Sans 300" w:cs="Segoe UI"/>
          <w:sz w:val="20"/>
          <w:szCs w:val="20"/>
        </w:rPr>
        <w:t xml:space="preserve"> la modificación del monto cobrado en exceso establecido en el informe técnico </w:t>
      </w:r>
      <w:proofErr w:type="spellStart"/>
      <w:r w:rsidR="00A26A2B" w:rsidRPr="00A26A2B">
        <w:rPr>
          <w:rStyle w:val="normaltextrun"/>
          <w:rFonts w:ascii="Museo Sans 300" w:hAnsi="Museo Sans 300" w:cs="Segoe UI"/>
          <w:sz w:val="20"/>
          <w:szCs w:val="20"/>
        </w:rPr>
        <w:t>N.°</w:t>
      </w:r>
      <w:proofErr w:type="spellEnd"/>
      <w:r w:rsidR="00A26A2B" w:rsidRPr="00A26A2B">
        <w:rPr>
          <w:rStyle w:val="normaltextrun"/>
          <w:rFonts w:ascii="Museo Sans 300" w:hAnsi="Museo Sans 300" w:cs="Segoe UI"/>
          <w:sz w:val="20"/>
          <w:szCs w:val="20"/>
        </w:rPr>
        <w:t xml:space="preserve"> </w:t>
      </w:r>
      <w:r w:rsidR="00A26A2B" w:rsidRPr="00A26A2B">
        <w:rPr>
          <w:rStyle w:val="normaltextrun"/>
          <w:rFonts w:ascii="Museo Sans 300" w:hAnsi="Museo Sans 300" w:cs="Segoe UI"/>
          <w:sz w:val="20"/>
          <w:szCs w:val="20"/>
          <w:lang w:val="es-ES"/>
        </w:rPr>
        <w:t>IT-</w:t>
      </w:r>
      <w:r w:rsidR="00A26A2B" w:rsidRPr="00A26A2B">
        <w:rPr>
          <w:rFonts w:ascii="Museo Sans 300" w:hAnsi="Museo Sans 300"/>
          <w:sz w:val="20"/>
          <w:szCs w:val="20"/>
        </w:rPr>
        <w:t>0420</w:t>
      </w:r>
      <w:r w:rsidR="00A26A2B" w:rsidRPr="00A26A2B">
        <w:rPr>
          <w:rStyle w:val="normaltextrun"/>
          <w:rFonts w:ascii="Museo Sans 300" w:hAnsi="Museo Sans 300" w:cs="Segoe UI"/>
          <w:sz w:val="20"/>
          <w:szCs w:val="20"/>
        </w:rPr>
        <w:t xml:space="preserve">-CAU-22, y reitera </w:t>
      </w:r>
      <w:r w:rsidR="00A26A2B" w:rsidRPr="00A26A2B">
        <w:rPr>
          <w:rStyle w:val="normaltextrun"/>
          <w:rFonts w:ascii="Museo Sans 300" w:hAnsi="Museo Sans 300"/>
          <w:color w:val="000000"/>
          <w:sz w:val="20"/>
          <w:szCs w:val="20"/>
          <w:shd w:val="clear" w:color="auto" w:fill="FFFFFF"/>
        </w:rPr>
        <w:t xml:space="preserve">problemas de seguridad que generaban </w:t>
      </w:r>
      <w:r w:rsidR="00ED3C5B">
        <w:rPr>
          <w:rStyle w:val="normaltextrun"/>
          <w:rFonts w:ascii="Museo Sans 300" w:hAnsi="Museo Sans 300"/>
          <w:color w:val="000000"/>
          <w:sz w:val="20"/>
          <w:szCs w:val="20"/>
          <w:shd w:val="clear" w:color="auto" w:fill="FFFFFF"/>
        </w:rPr>
        <w:t>un</w:t>
      </w:r>
      <w:r w:rsidR="00A26A2B" w:rsidRPr="00A26A2B">
        <w:rPr>
          <w:rStyle w:val="normaltextrun"/>
          <w:rFonts w:ascii="Museo Sans 300" w:hAnsi="Museo Sans 300"/>
          <w:color w:val="000000"/>
          <w:sz w:val="20"/>
          <w:szCs w:val="20"/>
          <w:shd w:val="clear" w:color="auto" w:fill="FFFFFF"/>
        </w:rPr>
        <w:t>a facturación de consumos menores.</w:t>
      </w:r>
    </w:p>
    <w:p w14:paraId="621CB0CD" w14:textId="77777777" w:rsidR="00A26A2B" w:rsidRPr="00A26A2B" w:rsidRDefault="00A26A2B" w:rsidP="00D956B7">
      <w:pPr>
        <w:suppressAutoHyphens/>
        <w:autoSpaceDN w:val="0"/>
        <w:spacing w:after="0" w:line="240" w:lineRule="auto"/>
        <w:ind w:left="420"/>
        <w:jc w:val="both"/>
        <w:textAlignment w:val="baseline"/>
        <w:rPr>
          <w:rStyle w:val="normaltextrun"/>
          <w:rFonts w:ascii="Museo Sans 300" w:hAnsi="Museo Sans 300" w:cs="Segoe UI"/>
          <w:sz w:val="20"/>
          <w:szCs w:val="20"/>
        </w:rPr>
      </w:pPr>
    </w:p>
    <w:p w14:paraId="4BEE19DB" w14:textId="77777777" w:rsidR="00A26A2B" w:rsidRDefault="00A26A2B" w:rsidP="00A26A2B">
      <w:pPr>
        <w:suppressAutoHyphens/>
        <w:autoSpaceDN w:val="0"/>
        <w:spacing w:after="0" w:line="240" w:lineRule="auto"/>
        <w:ind w:left="420"/>
        <w:jc w:val="both"/>
        <w:textAlignment w:val="baseline"/>
        <w:rPr>
          <w:rStyle w:val="normaltextrun"/>
          <w:rFonts w:ascii="Museo Sans 300" w:hAnsi="Museo Sans 300" w:cs="Segoe UI"/>
          <w:sz w:val="20"/>
          <w:szCs w:val="20"/>
        </w:rPr>
      </w:pPr>
      <w:r w:rsidRPr="00A26A2B">
        <w:rPr>
          <w:rStyle w:val="normaltextrun"/>
          <w:rFonts w:ascii="Museo Sans 300" w:hAnsi="Museo Sans 300" w:cs="Segoe UI"/>
          <w:sz w:val="20"/>
          <w:szCs w:val="20"/>
        </w:rPr>
        <w:t>Al</w:t>
      </w:r>
      <w:r>
        <w:rPr>
          <w:rStyle w:val="normaltextrun"/>
          <w:rFonts w:ascii="Museo Sans 300" w:hAnsi="Museo Sans 300" w:cs="Segoe UI"/>
          <w:sz w:val="20"/>
          <w:szCs w:val="20"/>
        </w:rPr>
        <w:t xml:space="preserve"> </w:t>
      </w:r>
      <w:r w:rsidRPr="00A26A2B">
        <w:rPr>
          <w:rStyle w:val="normaltextrun"/>
          <w:rFonts w:ascii="Museo Sans 300" w:hAnsi="Museo Sans 300" w:cs="Segoe UI"/>
          <w:sz w:val="20"/>
          <w:szCs w:val="20"/>
        </w:rPr>
        <w:t>respecto se indica que la SIGET es el ente regulador que por determinación expresa del legislador tiene la tarea esencial de regular y supervisar actividades relacionadas con el sector de electricidad.</w:t>
      </w:r>
    </w:p>
    <w:p w14:paraId="4D5C932B" w14:textId="77777777" w:rsidR="00A26A2B" w:rsidRDefault="00A26A2B" w:rsidP="00A26A2B">
      <w:pPr>
        <w:suppressAutoHyphens/>
        <w:autoSpaceDN w:val="0"/>
        <w:spacing w:after="0" w:line="240" w:lineRule="auto"/>
        <w:ind w:left="420"/>
        <w:jc w:val="both"/>
        <w:textAlignment w:val="baseline"/>
        <w:rPr>
          <w:rStyle w:val="normaltextrun"/>
          <w:rFonts w:ascii="Museo Sans 300" w:hAnsi="Museo Sans 300" w:cs="Segoe UI"/>
          <w:sz w:val="20"/>
          <w:szCs w:val="20"/>
        </w:rPr>
      </w:pPr>
    </w:p>
    <w:p w14:paraId="44AF876E" w14:textId="22ADA5EE" w:rsidR="00A26A2B" w:rsidRPr="00A26A2B" w:rsidRDefault="00D956B7" w:rsidP="00A26A2B">
      <w:pPr>
        <w:suppressAutoHyphens/>
        <w:autoSpaceDN w:val="0"/>
        <w:spacing w:after="0" w:line="240" w:lineRule="auto"/>
        <w:ind w:left="420"/>
        <w:jc w:val="both"/>
        <w:textAlignment w:val="baseline"/>
        <w:rPr>
          <w:rFonts w:ascii="Museo Sans 300" w:hAnsi="Museo Sans 300" w:cs="Segoe UI"/>
          <w:sz w:val="20"/>
          <w:szCs w:val="20"/>
        </w:rPr>
      </w:pPr>
      <w:r w:rsidRPr="007F2232">
        <w:rPr>
          <w:rFonts w:ascii="Museo Sans 300" w:eastAsia="Calibri" w:hAnsi="Museo Sans 300" w:cs="Arial"/>
          <w:color w:val="000000"/>
          <w:sz w:val="20"/>
          <w:szCs w:val="20"/>
          <w:shd w:val="clear" w:color="auto" w:fill="FFFFFF"/>
        </w:rPr>
        <w:t>En el presente procedimiento, el CAU comprobó</w:t>
      </w:r>
      <w:r w:rsidR="00A26A2B" w:rsidRPr="007F2232">
        <w:rPr>
          <w:rFonts w:ascii="Museo Sans 300" w:eastAsia="Calibri" w:hAnsi="Museo Sans 300" w:cs="Arial"/>
          <w:color w:val="000000"/>
          <w:sz w:val="20"/>
          <w:szCs w:val="20"/>
          <w:shd w:val="clear" w:color="auto" w:fill="FFFFFF"/>
          <w:lang w:val="es-ES"/>
        </w:rPr>
        <w:t xml:space="preserve"> la</w:t>
      </w:r>
      <w:r w:rsidR="00813327" w:rsidRPr="007F2232">
        <w:rPr>
          <w:rFonts w:ascii="Museo Sans 300" w:eastAsia="Calibri" w:hAnsi="Museo Sans 300" w:cs="Arial"/>
          <w:color w:val="000000"/>
          <w:sz w:val="20"/>
          <w:szCs w:val="20"/>
          <w:shd w:val="clear" w:color="auto" w:fill="FFFFFF"/>
          <w:lang w:val="es-ES"/>
        </w:rPr>
        <w:t xml:space="preserve"> existencia de una infraestructura de medición avanzada (AMI por sus siglas en ingles)</w:t>
      </w:r>
      <w:r w:rsidR="0083365B">
        <w:rPr>
          <w:rFonts w:ascii="Museo Sans 300" w:eastAsia="Calibri" w:hAnsi="Museo Sans 300" w:cs="Arial"/>
          <w:color w:val="000000"/>
          <w:sz w:val="20"/>
          <w:szCs w:val="20"/>
          <w:shd w:val="clear" w:color="auto" w:fill="FFFFFF"/>
          <w:lang w:val="es-ES"/>
        </w:rPr>
        <w:t>, y que</w:t>
      </w:r>
      <w:r w:rsidR="00813327" w:rsidRPr="007F2232">
        <w:rPr>
          <w:rFonts w:ascii="Museo Sans 300" w:eastAsia="Calibri" w:hAnsi="Museo Sans 300" w:cs="Arial"/>
          <w:color w:val="000000"/>
          <w:sz w:val="20"/>
          <w:szCs w:val="20"/>
          <w:shd w:val="clear" w:color="auto" w:fill="FFFFFF"/>
          <w:lang w:val="es-ES"/>
        </w:rPr>
        <w:t xml:space="preserve"> dicha medición está diseñada para que la lectura de los </w:t>
      </w:r>
      <w:r w:rsidR="007F2232" w:rsidRPr="007F2232">
        <w:rPr>
          <w:rFonts w:ascii="Museo Sans 300" w:eastAsia="Calibri" w:hAnsi="Museo Sans 300" w:cs="Arial"/>
          <w:color w:val="000000"/>
          <w:sz w:val="20"/>
          <w:szCs w:val="20"/>
          <w:shd w:val="clear" w:color="auto" w:fill="FFFFFF"/>
          <w:lang w:val="es-ES"/>
        </w:rPr>
        <w:t>medidores se</w:t>
      </w:r>
      <w:r w:rsidR="007F2232">
        <w:rPr>
          <w:rFonts w:ascii="Museo Sans 300" w:eastAsia="Calibri" w:hAnsi="Museo Sans 300" w:cs="Arial"/>
          <w:color w:val="000000"/>
          <w:sz w:val="20"/>
          <w:szCs w:val="20"/>
          <w:shd w:val="clear" w:color="auto" w:fill="FFFFFF"/>
          <w:lang w:val="es-ES"/>
        </w:rPr>
        <w:t xml:space="preserve"> efectué de forma </w:t>
      </w:r>
      <w:r w:rsidR="00813327" w:rsidRPr="007F2232">
        <w:rPr>
          <w:rFonts w:ascii="Museo Sans 300" w:eastAsia="Calibri" w:hAnsi="Museo Sans 300" w:cs="Arial"/>
          <w:color w:val="000000"/>
          <w:sz w:val="20"/>
          <w:szCs w:val="20"/>
          <w:shd w:val="clear" w:color="auto" w:fill="FFFFFF"/>
          <w:lang w:val="es-ES"/>
        </w:rPr>
        <w:t>automática, por lo que no existe justificación</w:t>
      </w:r>
      <w:r w:rsidR="007F2232">
        <w:rPr>
          <w:rFonts w:ascii="Museo Sans 300" w:eastAsia="Calibri" w:hAnsi="Museo Sans 300" w:cs="Arial"/>
          <w:color w:val="000000"/>
          <w:sz w:val="20"/>
          <w:szCs w:val="20"/>
          <w:shd w:val="clear" w:color="auto" w:fill="FFFFFF"/>
          <w:lang w:val="es-ES"/>
        </w:rPr>
        <w:t xml:space="preserve"> técnica</w:t>
      </w:r>
      <w:r w:rsidR="00813327" w:rsidRPr="007F2232">
        <w:rPr>
          <w:rFonts w:ascii="Museo Sans 300" w:eastAsia="Calibri" w:hAnsi="Museo Sans 300" w:cs="Arial"/>
          <w:color w:val="000000"/>
          <w:sz w:val="20"/>
          <w:szCs w:val="20"/>
          <w:shd w:val="clear" w:color="auto" w:fill="FFFFFF"/>
          <w:lang w:val="es-ES"/>
        </w:rPr>
        <w:t xml:space="preserve"> para estimar consumos.</w:t>
      </w:r>
    </w:p>
    <w:p w14:paraId="1CEB7196" w14:textId="77777777" w:rsidR="00A26A2B" w:rsidRPr="00A26A2B" w:rsidRDefault="00A26A2B" w:rsidP="00A26A2B">
      <w:pPr>
        <w:suppressAutoHyphens/>
        <w:autoSpaceDN w:val="0"/>
        <w:spacing w:after="0" w:line="240" w:lineRule="auto"/>
        <w:ind w:left="420"/>
        <w:jc w:val="both"/>
        <w:textAlignment w:val="baseline"/>
        <w:rPr>
          <w:rFonts w:ascii="Museo Sans 300" w:eastAsia="Calibri" w:hAnsi="Museo Sans 300" w:cs="Arial"/>
          <w:color w:val="000000"/>
          <w:sz w:val="20"/>
          <w:szCs w:val="20"/>
          <w:shd w:val="clear" w:color="auto" w:fill="FFFFFF"/>
          <w:lang w:val="es-ES"/>
        </w:rPr>
      </w:pPr>
    </w:p>
    <w:p w14:paraId="5296CB8C" w14:textId="3497FDC1" w:rsidR="007F2232" w:rsidRDefault="00A26A2B" w:rsidP="00A26A2B">
      <w:pPr>
        <w:suppressAutoHyphens/>
        <w:autoSpaceDN w:val="0"/>
        <w:spacing w:after="0" w:line="240" w:lineRule="auto"/>
        <w:ind w:left="420"/>
        <w:jc w:val="both"/>
        <w:textAlignment w:val="baseline"/>
        <w:rPr>
          <w:rFonts w:ascii="Museo Sans 300" w:eastAsia="Calibri" w:hAnsi="Museo Sans 300" w:cs="Arial"/>
          <w:color w:val="000000"/>
          <w:sz w:val="20"/>
          <w:szCs w:val="20"/>
          <w:shd w:val="clear" w:color="auto" w:fill="FFFFFF"/>
        </w:rPr>
      </w:pPr>
      <w:r w:rsidRPr="00A26A2B">
        <w:rPr>
          <w:rFonts w:ascii="Museo Sans 300" w:eastAsia="Calibri" w:hAnsi="Museo Sans 300" w:cs="Arial"/>
          <w:color w:val="000000"/>
          <w:sz w:val="20"/>
          <w:szCs w:val="20"/>
          <w:shd w:val="clear" w:color="auto" w:fill="FFFFFF"/>
        </w:rPr>
        <w:t>Asimismo,</w:t>
      </w:r>
      <w:r w:rsidR="007F2232">
        <w:rPr>
          <w:rFonts w:ascii="Museo Sans 300" w:eastAsia="Calibri" w:hAnsi="Museo Sans 300" w:cs="Arial"/>
          <w:color w:val="000000"/>
          <w:sz w:val="20"/>
          <w:szCs w:val="20"/>
          <w:shd w:val="clear" w:color="auto" w:fill="FFFFFF"/>
        </w:rPr>
        <w:t xml:space="preserve"> la distribuidora al contar con una infraestructura avanzada de medición en la </w:t>
      </w:r>
      <w:proofErr w:type="gramStart"/>
      <w:r w:rsidR="007F2232">
        <w:rPr>
          <w:rFonts w:ascii="Museo Sans 300" w:eastAsia="Calibri" w:hAnsi="Museo Sans 300" w:cs="Arial"/>
          <w:color w:val="000000"/>
          <w:sz w:val="20"/>
          <w:szCs w:val="20"/>
          <w:shd w:val="clear" w:color="auto" w:fill="FFFFFF"/>
        </w:rPr>
        <w:t>zona</w:t>
      </w:r>
      <w:r w:rsidR="0083365B">
        <w:rPr>
          <w:rFonts w:ascii="Museo Sans 300" w:eastAsia="Calibri" w:hAnsi="Museo Sans 300" w:cs="Arial"/>
          <w:color w:val="000000"/>
          <w:sz w:val="20"/>
          <w:szCs w:val="20"/>
          <w:shd w:val="clear" w:color="auto" w:fill="FFFFFF"/>
        </w:rPr>
        <w:t>,</w:t>
      </w:r>
      <w:proofErr w:type="gramEnd"/>
      <w:r w:rsidR="007F2232">
        <w:rPr>
          <w:rFonts w:ascii="Museo Sans 300" w:eastAsia="Calibri" w:hAnsi="Museo Sans 300" w:cs="Arial"/>
          <w:color w:val="000000"/>
          <w:sz w:val="20"/>
          <w:szCs w:val="20"/>
          <w:shd w:val="clear" w:color="auto" w:fill="FFFFFF"/>
        </w:rPr>
        <w:t xml:space="preserve"> debió utilizar todas la herramientas tecnológicas disponibles para mitigar algún problema en la medición. </w:t>
      </w:r>
    </w:p>
    <w:p w14:paraId="1E675D9B" w14:textId="77777777" w:rsidR="007F2232" w:rsidRDefault="007F2232" w:rsidP="00A26A2B">
      <w:pPr>
        <w:suppressAutoHyphens/>
        <w:autoSpaceDN w:val="0"/>
        <w:spacing w:after="0" w:line="240" w:lineRule="auto"/>
        <w:ind w:left="420"/>
        <w:jc w:val="both"/>
        <w:textAlignment w:val="baseline"/>
        <w:rPr>
          <w:rFonts w:ascii="Museo Sans 300" w:eastAsia="Calibri" w:hAnsi="Museo Sans 300" w:cs="Arial"/>
          <w:color w:val="000000"/>
          <w:sz w:val="20"/>
          <w:szCs w:val="20"/>
          <w:shd w:val="clear" w:color="auto" w:fill="FFFFFF"/>
        </w:rPr>
      </w:pPr>
    </w:p>
    <w:p w14:paraId="68477A5F" w14:textId="397919FC" w:rsidR="00D956B7" w:rsidRPr="00A26A2B" w:rsidRDefault="00D956B7" w:rsidP="00D956B7">
      <w:pPr>
        <w:suppressAutoHyphens/>
        <w:autoSpaceDE w:val="0"/>
        <w:autoSpaceDN w:val="0"/>
        <w:spacing w:after="0" w:line="240" w:lineRule="auto"/>
        <w:ind w:left="426"/>
        <w:jc w:val="both"/>
        <w:textAlignment w:val="baseline"/>
        <w:rPr>
          <w:rFonts w:ascii="Museo Sans 300" w:eastAsia="Calibri" w:hAnsi="Museo Sans 300" w:cs="Arial"/>
          <w:color w:val="000000"/>
          <w:sz w:val="20"/>
          <w:szCs w:val="20"/>
          <w:shd w:val="clear" w:color="auto" w:fill="FFFFFF"/>
        </w:rPr>
      </w:pPr>
      <w:r w:rsidRPr="00A26A2B">
        <w:rPr>
          <w:rFonts w:ascii="Museo Sans 300" w:eastAsia="Calibri" w:hAnsi="Museo Sans 300" w:cs="Arial"/>
          <w:color w:val="000000"/>
          <w:sz w:val="20"/>
          <w:szCs w:val="20"/>
          <w:shd w:val="clear" w:color="auto" w:fill="FFFFFF"/>
        </w:rPr>
        <w:t xml:space="preserve">Al respecto, se advierte que el escrito presentado por </w:t>
      </w:r>
      <w:r w:rsidR="00A26A2B">
        <w:rPr>
          <w:rFonts w:ascii="Museo Sans 300" w:eastAsia="Calibri" w:hAnsi="Museo Sans 300" w:cs="Arial"/>
          <w:color w:val="000000"/>
          <w:sz w:val="20"/>
          <w:szCs w:val="20"/>
          <w:shd w:val="clear" w:color="auto" w:fill="FFFFFF"/>
        </w:rPr>
        <w:t>la distribuidora</w:t>
      </w:r>
      <w:r w:rsidRPr="00A26A2B">
        <w:rPr>
          <w:rFonts w:ascii="Museo Sans 300" w:eastAsia="Calibri" w:hAnsi="Museo Sans 300" w:cs="Arial"/>
          <w:color w:val="000000"/>
          <w:sz w:val="20"/>
          <w:szCs w:val="20"/>
          <w:shd w:val="clear" w:color="auto" w:fill="FFFFFF"/>
        </w:rPr>
        <w:t xml:space="preserve"> en el cual indica no estar de acuerdo con el resultado de la investigación de la </w:t>
      </w:r>
      <w:proofErr w:type="gramStart"/>
      <w:r w:rsidR="00A26A2B" w:rsidRPr="00A26A2B">
        <w:rPr>
          <w:rFonts w:ascii="Museo Sans 300" w:eastAsia="Calibri" w:hAnsi="Museo Sans 300" w:cs="Arial"/>
          <w:color w:val="000000"/>
          <w:sz w:val="20"/>
          <w:szCs w:val="20"/>
          <w:shd w:val="clear" w:color="auto" w:fill="FFFFFF"/>
        </w:rPr>
        <w:t>SIGET</w:t>
      </w:r>
      <w:r w:rsidR="004A0889">
        <w:rPr>
          <w:rFonts w:ascii="Museo Sans 300" w:eastAsia="Calibri" w:hAnsi="Museo Sans 300" w:cs="Arial"/>
          <w:color w:val="000000"/>
          <w:sz w:val="20"/>
          <w:szCs w:val="20"/>
          <w:shd w:val="clear" w:color="auto" w:fill="FFFFFF"/>
        </w:rPr>
        <w:t>,</w:t>
      </w:r>
      <w:proofErr w:type="gramEnd"/>
      <w:r w:rsidR="00A26A2B">
        <w:rPr>
          <w:rFonts w:ascii="Museo Sans 300" w:eastAsia="Calibri" w:hAnsi="Museo Sans 300" w:cs="Arial"/>
          <w:color w:val="000000"/>
          <w:sz w:val="20"/>
          <w:szCs w:val="20"/>
          <w:shd w:val="clear" w:color="auto" w:fill="FFFFFF"/>
        </w:rPr>
        <w:t xml:space="preserve"> </w:t>
      </w:r>
      <w:r w:rsidR="00A6650B">
        <w:rPr>
          <w:rFonts w:ascii="Museo Sans 300" w:eastAsia="Calibri" w:hAnsi="Museo Sans 300" w:cs="Arial"/>
          <w:color w:val="000000"/>
          <w:sz w:val="20"/>
          <w:szCs w:val="20"/>
          <w:shd w:val="clear" w:color="auto" w:fill="FFFFFF"/>
        </w:rPr>
        <w:t xml:space="preserve">no </w:t>
      </w:r>
      <w:r w:rsidRPr="00A26A2B">
        <w:rPr>
          <w:rFonts w:ascii="Museo Sans 300" w:eastAsia="Calibri" w:hAnsi="Museo Sans 300" w:cs="Arial"/>
          <w:color w:val="000000"/>
          <w:sz w:val="20"/>
          <w:szCs w:val="20"/>
          <w:shd w:val="clear" w:color="auto" w:fill="FFFFFF"/>
        </w:rPr>
        <w:t xml:space="preserve">aporta </w:t>
      </w:r>
      <w:r w:rsidR="00A26A2B">
        <w:rPr>
          <w:rFonts w:ascii="Museo Sans 300" w:eastAsia="Calibri" w:hAnsi="Museo Sans 300" w:cs="Arial"/>
          <w:color w:val="000000"/>
          <w:sz w:val="20"/>
          <w:szCs w:val="20"/>
          <w:shd w:val="clear" w:color="auto" w:fill="FFFFFF"/>
        </w:rPr>
        <w:t>pruebas</w:t>
      </w:r>
      <w:r w:rsidRPr="00A26A2B">
        <w:rPr>
          <w:rFonts w:ascii="Museo Sans 300" w:eastAsia="Calibri" w:hAnsi="Museo Sans 300" w:cs="Arial"/>
          <w:color w:val="000000"/>
          <w:sz w:val="20"/>
          <w:szCs w:val="20"/>
          <w:shd w:val="clear" w:color="auto" w:fill="FFFFFF"/>
        </w:rPr>
        <w:t xml:space="preserve"> </w:t>
      </w:r>
      <w:r w:rsidR="00A6650B">
        <w:rPr>
          <w:rFonts w:ascii="Museo Sans 300" w:eastAsia="Calibri" w:hAnsi="Museo Sans 300" w:cs="Arial"/>
          <w:color w:val="000000"/>
          <w:sz w:val="20"/>
          <w:szCs w:val="20"/>
          <w:shd w:val="clear" w:color="auto" w:fill="FFFFFF"/>
        </w:rPr>
        <w:t xml:space="preserve">técnicas </w:t>
      </w:r>
      <w:r w:rsidRPr="00A26A2B">
        <w:rPr>
          <w:rFonts w:ascii="Museo Sans 300" w:eastAsia="Calibri" w:hAnsi="Museo Sans 300" w:cs="Arial"/>
          <w:color w:val="000000"/>
          <w:sz w:val="20"/>
          <w:szCs w:val="20"/>
          <w:shd w:val="clear" w:color="auto" w:fill="FFFFFF"/>
        </w:rPr>
        <w:t>que sostengan su postura o desvirtúen el informe técnico</w:t>
      </w:r>
      <w:r w:rsidR="00A26A2B" w:rsidRPr="00A26A2B">
        <w:rPr>
          <w:rStyle w:val="normaltextrun"/>
          <w:rFonts w:ascii="Museo Sans 300" w:hAnsi="Museo Sans 300" w:cs="Segoe UI"/>
          <w:sz w:val="20"/>
          <w:szCs w:val="20"/>
        </w:rPr>
        <w:t xml:space="preserve"> </w:t>
      </w:r>
      <w:proofErr w:type="spellStart"/>
      <w:r w:rsidR="00A26A2B" w:rsidRPr="00A26A2B">
        <w:rPr>
          <w:rStyle w:val="normaltextrun"/>
          <w:rFonts w:ascii="Museo Sans 300" w:hAnsi="Museo Sans 300" w:cs="Segoe UI"/>
          <w:sz w:val="20"/>
          <w:szCs w:val="20"/>
        </w:rPr>
        <w:t>N.°</w:t>
      </w:r>
      <w:proofErr w:type="spellEnd"/>
      <w:r w:rsidR="00A26A2B" w:rsidRPr="00A26A2B">
        <w:rPr>
          <w:rStyle w:val="normaltextrun"/>
          <w:rFonts w:ascii="Museo Sans 300" w:hAnsi="Museo Sans 300" w:cs="Segoe UI"/>
          <w:sz w:val="20"/>
          <w:szCs w:val="20"/>
        </w:rPr>
        <w:t xml:space="preserve"> </w:t>
      </w:r>
      <w:r w:rsidR="00A26A2B" w:rsidRPr="00A26A2B">
        <w:rPr>
          <w:rStyle w:val="normaltextrun"/>
          <w:rFonts w:ascii="Museo Sans 300" w:hAnsi="Museo Sans 300" w:cs="Segoe UI"/>
          <w:sz w:val="20"/>
          <w:szCs w:val="20"/>
          <w:lang w:val="es-ES"/>
        </w:rPr>
        <w:t>IT-</w:t>
      </w:r>
      <w:r w:rsidR="00A26A2B" w:rsidRPr="00A26A2B">
        <w:rPr>
          <w:rFonts w:ascii="Museo Sans 300" w:hAnsi="Museo Sans 300"/>
          <w:sz w:val="20"/>
          <w:szCs w:val="20"/>
        </w:rPr>
        <w:t>0420</w:t>
      </w:r>
      <w:r w:rsidR="00A26A2B" w:rsidRPr="00A26A2B">
        <w:rPr>
          <w:rStyle w:val="normaltextrun"/>
          <w:rFonts w:ascii="Museo Sans 300" w:hAnsi="Museo Sans 300" w:cs="Segoe UI"/>
          <w:sz w:val="20"/>
          <w:szCs w:val="20"/>
        </w:rPr>
        <w:t>-CAU-22</w:t>
      </w:r>
      <w:r w:rsidRPr="00A26A2B">
        <w:rPr>
          <w:rFonts w:ascii="Museo Sans 300" w:eastAsia="Calibri" w:hAnsi="Museo Sans 300" w:cs="Arial"/>
          <w:color w:val="000000"/>
          <w:sz w:val="20"/>
          <w:szCs w:val="20"/>
          <w:shd w:val="clear" w:color="auto" w:fill="FFFFFF"/>
        </w:rPr>
        <w:t>,</w:t>
      </w:r>
      <w:r w:rsidR="00A6650B">
        <w:rPr>
          <w:rFonts w:ascii="Museo Sans 300" w:eastAsia="Calibri" w:hAnsi="Museo Sans 300" w:cs="Arial"/>
          <w:color w:val="000000"/>
          <w:sz w:val="20"/>
          <w:szCs w:val="20"/>
          <w:shd w:val="clear" w:color="auto" w:fill="FFFFFF"/>
        </w:rPr>
        <w:t xml:space="preserve"> por lo cual se confirma lo determinado en este acuerdo</w:t>
      </w:r>
      <w:r w:rsidRPr="00A26A2B">
        <w:rPr>
          <w:rFonts w:ascii="Museo Sans 300" w:eastAsia="Calibri" w:hAnsi="Museo Sans 300" w:cs="Arial"/>
          <w:color w:val="000000"/>
          <w:sz w:val="20"/>
          <w:szCs w:val="20"/>
          <w:shd w:val="clear" w:color="auto" w:fill="FFFFFF"/>
        </w:rPr>
        <w:t xml:space="preserve">. </w:t>
      </w:r>
    </w:p>
    <w:p w14:paraId="192E7AA3" w14:textId="77777777" w:rsidR="00D956B7" w:rsidRPr="00A26A2B" w:rsidRDefault="00D956B7" w:rsidP="00D956B7">
      <w:pPr>
        <w:suppressAutoHyphens/>
        <w:autoSpaceDE w:val="0"/>
        <w:autoSpaceDN w:val="0"/>
        <w:spacing w:after="0" w:line="240" w:lineRule="auto"/>
        <w:ind w:left="426"/>
        <w:jc w:val="both"/>
        <w:textAlignment w:val="baseline"/>
        <w:rPr>
          <w:rFonts w:ascii="Museo Sans 300" w:eastAsia="Calibri" w:hAnsi="Museo Sans 300" w:cs="Arial"/>
          <w:color w:val="000000"/>
          <w:sz w:val="20"/>
          <w:szCs w:val="20"/>
          <w:shd w:val="clear" w:color="auto" w:fill="FFFFFF"/>
        </w:rPr>
      </w:pPr>
    </w:p>
    <w:p w14:paraId="6A1AC25D" w14:textId="793D8E35" w:rsidR="004751D2" w:rsidRDefault="004751D2" w:rsidP="004751D2">
      <w:pPr>
        <w:autoSpaceDE w:val="0"/>
        <w:spacing w:after="0" w:line="240" w:lineRule="auto"/>
        <w:ind w:left="426"/>
        <w:jc w:val="both"/>
        <w:rPr>
          <w:rFonts w:ascii="Museo Sans 300" w:eastAsia="Times New Roman" w:hAnsi="Museo Sans 300"/>
          <w:sz w:val="20"/>
          <w:szCs w:val="20"/>
          <w:lang w:eastAsia="es-ES"/>
        </w:rPr>
      </w:pPr>
      <w:r w:rsidRPr="00D91E65">
        <w:rPr>
          <w:rFonts w:ascii="Museo Sans 300" w:eastAsia="Times New Roman" w:hAnsi="Museo Sans 300"/>
          <w:sz w:val="20"/>
          <w:szCs w:val="20"/>
          <w:lang w:eastAsia="es-ES"/>
        </w:rPr>
        <w:t>En vista de lo anterior, se debe advertir que, en caso de que la sociedad AES CLESA y Cía., S. en C. de C.V. no este conforme con lo resuelto,</w:t>
      </w:r>
      <w:r>
        <w:rPr>
          <w:rFonts w:ascii="Museo Sans 300" w:eastAsia="Times New Roman" w:hAnsi="Museo Sans 300"/>
          <w:sz w:val="20"/>
          <w:szCs w:val="20"/>
          <w:lang w:eastAsia="es-ES"/>
        </w:rPr>
        <w:t xml:space="preserve"> puede utilizar</w:t>
      </w:r>
      <w:r w:rsidRPr="00D91E65">
        <w:rPr>
          <w:rFonts w:ascii="Museo Sans 300" w:eastAsia="Times New Roman" w:hAnsi="Museo Sans 300"/>
          <w:sz w:val="20"/>
          <w:szCs w:val="20"/>
          <w:lang w:eastAsia="es-ES"/>
        </w:rPr>
        <w:t xml:space="preserve"> los medios impugnativos </w:t>
      </w:r>
      <w:r>
        <w:rPr>
          <w:rFonts w:ascii="Museo Sans 300" w:eastAsia="Times New Roman" w:hAnsi="Museo Sans 300"/>
          <w:sz w:val="20"/>
          <w:szCs w:val="20"/>
          <w:lang w:eastAsia="es-ES"/>
        </w:rPr>
        <w:t xml:space="preserve">establecidos </w:t>
      </w:r>
      <w:r w:rsidRPr="00D91E65">
        <w:rPr>
          <w:rFonts w:ascii="Museo Sans 300" w:eastAsia="Times New Roman" w:hAnsi="Museo Sans 300"/>
          <w:sz w:val="20"/>
          <w:szCs w:val="20"/>
          <w:lang w:eastAsia="es-ES"/>
        </w:rPr>
        <w:t>en la Ley de Procedimientos Administrativos</w:t>
      </w:r>
      <w:r>
        <w:rPr>
          <w:rFonts w:ascii="Museo Sans 300" w:eastAsia="Times New Roman" w:hAnsi="Museo Sans 300"/>
          <w:sz w:val="20"/>
          <w:szCs w:val="20"/>
          <w:lang w:eastAsia="es-ES"/>
        </w:rPr>
        <w:t>.</w:t>
      </w:r>
    </w:p>
    <w:p w14:paraId="49858C8D" w14:textId="45EE9B79" w:rsidR="004751D2" w:rsidRDefault="004751D2" w:rsidP="004751D2">
      <w:pPr>
        <w:autoSpaceDE w:val="0"/>
        <w:spacing w:after="0" w:line="240" w:lineRule="auto"/>
        <w:ind w:left="426"/>
        <w:jc w:val="both"/>
        <w:rPr>
          <w:rFonts w:ascii="Museo Sans 300" w:eastAsia="Times New Roman" w:hAnsi="Museo Sans 300"/>
          <w:sz w:val="20"/>
          <w:szCs w:val="20"/>
          <w:lang w:eastAsia="es-ES"/>
        </w:rPr>
      </w:pPr>
    </w:p>
    <w:p w14:paraId="6DCF39EF" w14:textId="77777777" w:rsidR="0083365B" w:rsidRDefault="0083365B" w:rsidP="004751D2">
      <w:pPr>
        <w:autoSpaceDE w:val="0"/>
        <w:spacing w:after="0" w:line="240" w:lineRule="auto"/>
        <w:ind w:left="426"/>
        <w:jc w:val="both"/>
        <w:rPr>
          <w:rFonts w:ascii="Museo Sans 300" w:eastAsia="Times New Roman" w:hAnsi="Museo Sans 300"/>
          <w:sz w:val="20"/>
          <w:szCs w:val="20"/>
          <w:lang w:eastAsia="es-ES"/>
        </w:rPr>
      </w:pPr>
    </w:p>
    <w:p w14:paraId="1918C155" w14:textId="07970091"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7"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7"/>
    </w:p>
    <w:p w14:paraId="65BD9093" w14:textId="77777777"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3460482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CBD819F"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3D228F19" w14:textId="235888AC" w:rsidR="009D45AF" w:rsidRPr="009D45AF" w:rsidRDefault="009D45AF" w:rsidP="00156F70">
      <w:pPr>
        <w:autoSpaceDE w:val="0"/>
        <w:autoSpaceDN w:val="0"/>
        <w:adjustRightInd w:val="0"/>
        <w:spacing w:line="240" w:lineRule="auto"/>
        <w:ind w:left="426"/>
        <w:jc w:val="both"/>
        <w:rPr>
          <w:rFonts w:ascii="Museo Sans 300" w:hAnsi="Museo Sans 300"/>
          <w:color w:val="000000"/>
          <w:sz w:val="20"/>
          <w:szCs w:val="20"/>
          <w:shd w:val="clear" w:color="auto" w:fill="FFFFFF"/>
          <w:lang w:val="es-ES"/>
        </w:rPr>
      </w:pPr>
      <w:r w:rsidRPr="009D45AF">
        <w:rPr>
          <w:rFonts w:ascii="Museo Sans 300" w:hAnsi="Museo Sans 300"/>
          <w:color w:val="000000"/>
          <w:sz w:val="20"/>
          <w:szCs w:val="20"/>
          <w:shd w:val="clear" w:color="auto" w:fill="FFFFFF"/>
          <w:lang w:val="es-ES"/>
        </w:rPr>
        <w:t>De ahí que la potestad normativa otorgada a la SIGET comprende que esta debe establecer parámetros a los cuales se debe someter todo sujeto que intervenga en el sector regulado, tanto distribuidor como usuari</w:t>
      </w:r>
      <w:r w:rsidR="00B536D7">
        <w:rPr>
          <w:rFonts w:ascii="Museo Sans 300" w:hAnsi="Museo Sans 300"/>
          <w:color w:val="000000"/>
          <w:sz w:val="20"/>
          <w:szCs w:val="20"/>
          <w:shd w:val="clear" w:color="auto" w:fill="FFFFFF"/>
          <w:lang w:val="es-ES"/>
        </w:rPr>
        <w:t>o</w:t>
      </w:r>
      <w:r w:rsidRPr="009D45AF">
        <w:rPr>
          <w:rFonts w:ascii="Museo Sans 300" w:hAnsi="Museo Sans 300"/>
          <w:color w:val="000000"/>
          <w:sz w:val="20"/>
          <w:szCs w:val="20"/>
          <w:shd w:val="clear" w:color="auto" w:fill="FFFFFF"/>
          <w:lang w:val="es-ES"/>
        </w:rPr>
        <w:t xml:space="preserve">, debiendo verificar y controlar la aplicación de tales parámetros. En aplicación de sus atribuciones, la SIGET, basada en el interés general y, también, en la protección y seguridad de los usuarios, emitió el </w:t>
      </w:r>
      <w:r w:rsidR="00156F70" w:rsidRPr="00156F70">
        <w:rPr>
          <w:rFonts w:ascii="Museo Sans 300" w:hAnsi="Museo Sans 300"/>
          <w:color w:val="000000"/>
          <w:sz w:val="20"/>
          <w:szCs w:val="20"/>
          <w:shd w:val="clear" w:color="auto" w:fill="FFFFFF"/>
          <w:lang w:val="es-ES"/>
        </w:rPr>
        <w:t>Procedimiento para la resolución de reclamos de</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los usuarios finales del servicio de energía</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eléctrica ante la SIGET que no requieren</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intervención de Perito Externo</w:t>
      </w:r>
      <w:r w:rsidRPr="009D45AF">
        <w:rPr>
          <w:rFonts w:ascii="Museo Sans 300" w:hAnsi="Museo Sans 300"/>
          <w:color w:val="000000"/>
          <w:sz w:val="20"/>
          <w:szCs w:val="20"/>
          <w:shd w:val="clear" w:color="auto" w:fill="FFFFFF"/>
          <w:lang w:val="es-ES"/>
        </w:rPr>
        <w:t>, que tiene como finalidad revisar técnicamente la procedencia del cobro que la distribuidora le realizó a</w:t>
      </w:r>
      <w:r w:rsidR="00DE195B">
        <w:rPr>
          <w:rFonts w:ascii="Museo Sans 300" w:hAnsi="Museo Sans 300"/>
          <w:color w:val="000000"/>
          <w:sz w:val="20"/>
          <w:szCs w:val="20"/>
          <w:shd w:val="clear" w:color="auto" w:fill="FFFFFF"/>
          <w:lang w:val="es-ES"/>
        </w:rPr>
        <w:t xml:space="preserve"> la</w:t>
      </w:r>
      <w:r w:rsidR="006054CD">
        <w:rPr>
          <w:rFonts w:ascii="Museo Sans 300" w:hAnsi="Museo Sans 300"/>
          <w:color w:val="000000"/>
          <w:sz w:val="20"/>
          <w:szCs w:val="20"/>
          <w:shd w:val="clear" w:color="auto" w:fill="FFFFFF"/>
          <w:lang w:val="es-ES"/>
        </w:rPr>
        <w:t xml:space="preserve"> usuari</w:t>
      </w:r>
      <w:r w:rsidR="00DE195B">
        <w:rPr>
          <w:rFonts w:ascii="Museo Sans 300" w:hAnsi="Museo Sans 300"/>
          <w:color w:val="000000"/>
          <w:sz w:val="20"/>
          <w:szCs w:val="20"/>
          <w:shd w:val="clear" w:color="auto" w:fill="FFFFFF"/>
          <w:lang w:val="es-ES"/>
        </w:rPr>
        <w:t>a</w:t>
      </w:r>
      <w:r w:rsidRPr="009D45AF">
        <w:rPr>
          <w:rFonts w:ascii="Museo Sans 300" w:hAnsi="Museo Sans 300"/>
          <w:color w:val="000000"/>
          <w:sz w:val="20"/>
          <w:szCs w:val="20"/>
          <w:shd w:val="clear" w:color="auto" w:fill="FFFFFF"/>
          <w:lang w:val="es-ES"/>
        </w:rPr>
        <w:t>.</w:t>
      </w:r>
    </w:p>
    <w:p w14:paraId="71D87FEE"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19B0C31A"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2D3976D1" w14:textId="53FA9D79" w:rsidR="00BA5C5D" w:rsidRDefault="00BA5C5D">
      <w:pPr>
        <w:numPr>
          <w:ilvl w:val="0"/>
          <w:numId w:val="6"/>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sidR="004751D2">
        <w:rPr>
          <w:rFonts w:ascii="Museo Sans 300" w:hAnsi="Museo Sans 300"/>
          <w:color w:val="000000"/>
          <w:sz w:val="20"/>
          <w:szCs w:val="20"/>
          <w:shd w:val="clear" w:color="auto" w:fill="FFFFFF"/>
        </w:rPr>
        <w:t>las partes</w:t>
      </w:r>
      <w:r w:rsidRPr="00BA5C5D">
        <w:rPr>
          <w:rFonts w:ascii="Museo Sans 300" w:hAnsi="Museo Sans 300"/>
          <w:color w:val="000000"/>
          <w:sz w:val="20"/>
          <w:szCs w:val="20"/>
          <w:shd w:val="clear" w:color="auto" w:fill="FFFFFF"/>
        </w:rPr>
        <w:t>, en iguales condiciones, obtengan una revisión por parte de la SIGET del cobro en concepto de energía consumida</w:t>
      </w:r>
      <w:r w:rsidR="001E375B">
        <w:rPr>
          <w:rFonts w:ascii="Museo Sans 300" w:hAnsi="Museo Sans 300"/>
          <w:color w:val="000000"/>
          <w:sz w:val="20"/>
          <w:szCs w:val="20"/>
          <w:shd w:val="clear" w:color="auto" w:fill="FFFFFF"/>
        </w:rPr>
        <w:t>.</w:t>
      </w:r>
      <w:r w:rsidRPr="00BA5C5D">
        <w:rPr>
          <w:rFonts w:ascii="Museo Sans 300" w:hAnsi="Museo Sans 300"/>
          <w:color w:val="000000"/>
          <w:sz w:val="20"/>
          <w:szCs w:val="20"/>
          <w:shd w:val="clear" w:color="auto" w:fill="FFFFFF"/>
        </w:rPr>
        <w:t xml:space="preserve"> </w:t>
      </w:r>
    </w:p>
    <w:p w14:paraId="1CE393D3" w14:textId="77777777" w:rsidR="00DE195B" w:rsidRPr="00BA5C5D" w:rsidRDefault="00DE195B" w:rsidP="00DE195B">
      <w:pPr>
        <w:spacing w:after="0" w:line="240" w:lineRule="auto"/>
        <w:ind w:left="1068"/>
        <w:contextualSpacing/>
        <w:jc w:val="both"/>
        <w:rPr>
          <w:rFonts w:ascii="Museo Sans 300" w:hAnsi="Museo Sans 300"/>
          <w:color w:val="000000"/>
          <w:sz w:val="20"/>
          <w:szCs w:val="20"/>
          <w:shd w:val="clear" w:color="auto" w:fill="FFFFFF"/>
        </w:rPr>
      </w:pPr>
    </w:p>
    <w:p w14:paraId="7DF0B71C" w14:textId="77777777" w:rsidR="00BA5C5D" w:rsidRDefault="00BA5C5D">
      <w:pPr>
        <w:numPr>
          <w:ilvl w:val="0"/>
          <w:numId w:val="6"/>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6AD9DDE" w14:textId="77777777" w:rsidR="00BA5C5D" w:rsidRDefault="00BA5C5D" w:rsidP="00BA5C5D">
      <w:pPr>
        <w:pStyle w:val="Prrafodelista"/>
        <w:ind w:left="1056"/>
        <w:rPr>
          <w:rFonts w:ascii="Museo Sans 300" w:hAnsi="Museo Sans 300"/>
          <w:color w:val="000000"/>
          <w:sz w:val="20"/>
          <w:szCs w:val="20"/>
          <w:shd w:val="clear" w:color="auto" w:fill="FFFFFF"/>
        </w:rPr>
      </w:pPr>
    </w:p>
    <w:p w14:paraId="6CE1EDE1" w14:textId="7B800103" w:rsidR="009D45AF" w:rsidRPr="00FA3DA9" w:rsidRDefault="00C21D8B">
      <w:pPr>
        <w:numPr>
          <w:ilvl w:val="0"/>
          <w:numId w:val="6"/>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E</w:t>
      </w:r>
      <w:r w:rsidR="009D45AF">
        <w:rPr>
          <w:rFonts w:ascii="Museo Sans 300" w:hAnsi="Museo Sans 300"/>
          <w:color w:val="000000"/>
          <w:sz w:val="20"/>
          <w:szCs w:val="20"/>
          <w:shd w:val="clear" w:color="auto" w:fill="FFFFFF"/>
        </w:rPr>
        <w:t>l</w:t>
      </w:r>
      <w:r w:rsidRPr="00B1150E">
        <w:rPr>
          <w:rFonts w:ascii="Museo Sans 300" w:hAnsi="Museo Sans 300"/>
          <w:color w:val="000000"/>
          <w:sz w:val="20"/>
          <w:szCs w:val="20"/>
          <w:shd w:val="clear" w:color="auto" w:fill="FFFFFF"/>
        </w:rPr>
        <w:t xml:space="preserve"> </w:t>
      </w:r>
      <w:r w:rsidR="009D45AF" w:rsidRPr="17961AB7">
        <w:rPr>
          <w:rFonts w:ascii="Museo Sans 300" w:eastAsia="Museo Sans 300" w:hAnsi="Museo Sans 300" w:cs="Museo Sans 300"/>
          <w:sz w:val="20"/>
          <w:szCs w:val="20"/>
        </w:rPr>
        <w:t>informe</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técnico</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del</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CAU</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fue</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emitido</w:t>
      </w:r>
      <w:r w:rsidR="009D45AF">
        <w:rPr>
          <w:rFonts w:ascii="Museo Sans 300" w:eastAsia="Museo Sans 300" w:hAnsi="Museo Sans 300" w:cs="Museo Sans 300"/>
          <w:sz w:val="20"/>
          <w:szCs w:val="20"/>
        </w:rPr>
        <w:t xml:space="preserve"> </w:t>
      </w:r>
      <w:r w:rsidR="009D45AF" w:rsidRPr="00D8177B">
        <w:rPr>
          <w:rFonts w:ascii="Museo Sans 300" w:eastAsia="Museo Sans 300" w:hAnsi="Museo Sans 300" w:cs="Museo Sans 300"/>
          <w:sz w:val="20"/>
          <w:szCs w:val="20"/>
        </w:rPr>
        <w:t>luego de un análisis que conlleva diversas diligencias a fin de recabar los insumos que denotan que</w:t>
      </w:r>
      <w:r w:rsidR="00D92286">
        <w:rPr>
          <w:rFonts w:ascii="Museo Sans 300" w:eastAsia="Museo Sans 300" w:hAnsi="Museo Sans 300" w:cs="Museo Sans 300"/>
          <w:sz w:val="20"/>
          <w:szCs w:val="20"/>
        </w:rPr>
        <w:t xml:space="preserve"> no</w:t>
      </w:r>
      <w:r w:rsidR="009D45AF" w:rsidRPr="00D8177B">
        <w:rPr>
          <w:rFonts w:ascii="Museo Sans 300" w:eastAsia="Museo Sans 300" w:hAnsi="Museo Sans 300" w:cs="Museo Sans 300"/>
          <w:sz w:val="20"/>
          <w:szCs w:val="20"/>
        </w:rPr>
        <w:t xml:space="preserve"> existieron lecturas mensuales al equipo de medición en el suministro y, por tanto, de acuerdo con los términos y condiciones de los pliegos tarifarios vigentes para el caso, la distribuidora</w:t>
      </w:r>
      <w:r w:rsidR="009D45AF">
        <w:rPr>
          <w:rFonts w:ascii="Museo Sans 300" w:eastAsia="Museo Sans 300" w:hAnsi="Museo Sans 300" w:cs="Museo Sans 300"/>
          <w:sz w:val="20"/>
          <w:szCs w:val="20"/>
        </w:rPr>
        <w:t xml:space="preserve"> debió</w:t>
      </w:r>
      <w:r w:rsidR="00F90F03">
        <w:rPr>
          <w:rFonts w:ascii="Museo Sans 300" w:eastAsia="Museo Sans 300" w:hAnsi="Museo Sans 300" w:cs="Museo Sans 300"/>
          <w:sz w:val="20"/>
          <w:szCs w:val="20"/>
        </w:rPr>
        <w:t xml:space="preserve"> emitir las facturas acordes al consumo </w:t>
      </w:r>
      <w:r w:rsidR="007E66EB">
        <w:rPr>
          <w:rFonts w:ascii="Museo Sans 300" w:eastAsia="Museo Sans 300" w:hAnsi="Museo Sans 300" w:cs="Museo Sans 300"/>
          <w:sz w:val="20"/>
          <w:szCs w:val="20"/>
        </w:rPr>
        <w:t>real y, según fuera el caso,</w:t>
      </w:r>
      <w:r w:rsidR="009D45AF">
        <w:rPr>
          <w:rFonts w:ascii="Museo Sans 300" w:eastAsia="Museo Sans 300" w:hAnsi="Museo Sans 300" w:cs="Museo Sans 300"/>
          <w:sz w:val="20"/>
          <w:szCs w:val="20"/>
        </w:rPr>
        <w:t xml:space="preserve"> notificar oportunamente</w:t>
      </w:r>
      <w:r w:rsidR="007E66EB">
        <w:rPr>
          <w:rFonts w:ascii="Museo Sans 300" w:eastAsia="Museo Sans 300" w:hAnsi="Museo Sans 300" w:cs="Museo Sans 300"/>
          <w:sz w:val="20"/>
          <w:szCs w:val="20"/>
        </w:rPr>
        <w:t xml:space="preserve"> </w:t>
      </w:r>
      <w:r w:rsidR="00205FC0">
        <w:rPr>
          <w:rFonts w:ascii="Museo Sans 300" w:eastAsia="Museo Sans 300" w:hAnsi="Museo Sans 300" w:cs="Museo Sans 300"/>
          <w:sz w:val="20"/>
          <w:szCs w:val="20"/>
        </w:rPr>
        <w:t xml:space="preserve">incrementos o disminuciones </w:t>
      </w:r>
      <w:r w:rsidR="00EF4B9F">
        <w:rPr>
          <w:rFonts w:ascii="Museo Sans 300" w:eastAsia="Museo Sans 300" w:hAnsi="Museo Sans 300" w:cs="Museo Sans 300"/>
          <w:sz w:val="20"/>
          <w:szCs w:val="20"/>
        </w:rPr>
        <w:t>fuera de lo normal</w:t>
      </w:r>
      <w:r w:rsidR="009D45AF">
        <w:rPr>
          <w:rFonts w:ascii="Museo Sans 300" w:eastAsia="Museo Sans 300" w:hAnsi="Museo Sans 300" w:cs="Museo Sans 300"/>
          <w:sz w:val="20"/>
          <w:szCs w:val="20"/>
        </w:rPr>
        <w:t xml:space="preserve"> </w:t>
      </w:r>
      <w:r w:rsidR="00D92286">
        <w:rPr>
          <w:rFonts w:ascii="Museo Sans 300" w:eastAsia="Museo Sans 300" w:hAnsi="Museo Sans 300" w:cs="Museo Sans 300"/>
          <w:sz w:val="20"/>
          <w:szCs w:val="20"/>
        </w:rPr>
        <w:t>a</w:t>
      </w:r>
      <w:r w:rsidR="00DE195B">
        <w:rPr>
          <w:rFonts w:ascii="Museo Sans 300" w:eastAsia="Museo Sans 300" w:hAnsi="Museo Sans 300" w:cs="Museo Sans 300"/>
          <w:sz w:val="20"/>
          <w:szCs w:val="20"/>
        </w:rPr>
        <w:t xml:space="preserve"> la</w:t>
      </w:r>
      <w:r w:rsidR="00D92286">
        <w:rPr>
          <w:rFonts w:ascii="Museo Sans 300" w:eastAsia="Museo Sans 300" w:hAnsi="Museo Sans 300" w:cs="Museo Sans 300"/>
          <w:sz w:val="20"/>
          <w:szCs w:val="20"/>
        </w:rPr>
        <w:t xml:space="preserve"> usuari</w:t>
      </w:r>
      <w:r w:rsidR="00DE195B">
        <w:rPr>
          <w:rFonts w:ascii="Museo Sans 300" w:eastAsia="Museo Sans 300" w:hAnsi="Museo Sans 300" w:cs="Museo Sans 300"/>
          <w:sz w:val="20"/>
          <w:szCs w:val="20"/>
        </w:rPr>
        <w:t>a</w:t>
      </w:r>
      <w:r w:rsidR="00EF4B9F">
        <w:rPr>
          <w:rFonts w:ascii="Museo Sans 300" w:eastAsia="Museo Sans 300" w:hAnsi="Museo Sans 300" w:cs="Museo Sans 300"/>
          <w:sz w:val="20"/>
          <w:szCs w:val="20"/>
        </w:rPr>
        <w:t>.</w:t>
      </w:r>
    </w:p>
    <w:p w14:paraId="0125DF6A" w14:textId="77777777" w:rsidR="001E375B" w:rsidRDefault="001E375B" w:rsidP="00A56240">
      <w:pPr>
        <w:spacing w:after="0" w:line="240" w:lineRule="auto"/>
        <w:ind w:left="426"/>
        <w:jc w:val="both"/>
        <w:rPr>
          <w:rFonts w:ascii="Museo Sans 300" w:eastAsia="Museo Sans 300" w:hAnsi="Museo Sans 300" w:cs="Museo Sans 300"/>
          <w:sz w:val="20"/>
          <w:szCs w:val="20"/>
        </w:rPr>
      </w:pPr>
    </w:p>
    <w:p w14:paraId="326FC481" w14:textId="1237C8FA" w:rsidR="00A56240" w:rsidRDefault="00A56240" w:rsidP="00A56240">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w:t>
      </w:r>
      <w:r w:rsidR="00CB6DC5">
        <w:rPr>
          <w:rFonts w:ascii="Museo Sans 300" w:eastAsia="Museo Sans 300" w:hAnsi="Museo Sans 300" w:cs="Museo Sans 300"/>
          <w:sz w:val="20"/>
          <w:szCs w:val="20"/>
        </w:rPr>
        <w:t>a</w:t>
      </w:r>
      <w:r w:rsidR="007C54E8">
        <w:rPr>
          <w:rFonts w:ascii="Museo Sans 300" w:eastAsia="Museo Sans 300" w:hAnsi="Museo Sans 300" w:cs="Museo Sans 300"/>
          <w:sz w:val="20"/>
          <w:szCs w:val="20"/>
        </w:rPr>
        <w:t xml:space="preserve"> la</w:t>
      </w:r>
      <w:r w:rsidR="006054CD">
        <w:rPr>
          <w:rFonts w:ascii="Museo Sans 300" w:eastAsia="Museo Sans 300" w:hAnsi="Museo Sans 300" w:cs="Museo Sans 300"/>
          <w:sz w:val="20"/>
          <w:szCs w:val="20"/>
        </w:rPr>
        <w:t xml:space="preserve"> usuari</w:t>
      </w:r>
      <w:r w:rsidR="007C54E8">
        <w:rPr>
          <w:rFonts w:ascii="Museo Sans 300" w:eastAsia="Museo Sans 300" w:hAnsi="Museo Sans 300" w:cs="Museo Sans 300"/>
          <w:sz w:val="20"/>
          <w:szCs w:val="20"/>
        </w:rPr>
        <w:t>a</w:t>
      </w:r>
      <w:r w:rsidR="00FF5DCD">
        <w:rPr>
          <w:rFonts w:ascii="Museo Sans 300" w:eastAsia="Museo Sans 300" w:hAnsi="Museo Sans 300" w:cs="Museo Sans 300"/>
          <w:sz w:val="20"/>
          <w:szCs w:val="20"/>
        </w:rPr>
        <w:t xml:space="preserve"> </w:t>
      </w:r>
      <w:r w:rsidRPr="007B7B0C">
        <w:rPr>
          <w:rFonts w:ascii="Museo Sans 300" w:eastAsia="Museo Sans 300" w:hAnsi="Museo Sans 300" w:cs="Museo Sans 300"/>
          <w:sz w:val="20"/>
          <w:szCs w:val="20"/>
        </w:rPr>
        <w:t xml:space="preserve">que la SIGET ha revisado el cobro de la distribuidora a efecto de comprobar que haya sido realizado con base en lo </w:t>
      </w:r>
      <w:r w:rsidRPr="00156F70">
        <w:rPr>
          <w:rFonts w:ascii="Museo Sans 300" w:eastAsia="Museo Sans 300" w:hAnsi="Museo Sans 300" w:cs="Museo Sans 300"/>
          <w:sz w:val="20"/>
          <w:szCs w:val="20"/>
        </w:rPr>
        <w:t>establecido en las normativas vigentes. Asimismo, se advierte que ambas partes, en las diferentes etapas del procedimiento, han tenido igual oportunidad</w:t>
      </w:r>
      <w:r w:rsidRPr="007B7B0C">
        <w:rPr>
          <w:rFonts w:ascii="Museo Sans 300" w:eastAsia="Museo Sans 300" w:hAnsi="Museo Sans 300" w:cs="Museo Sans 300"/>
          <w:sz w:val="20"/>
          <w:szCs w:val="20"/>
        </w:rPr>
        <w:t xml:space="preserve"> de pronunciarse, asegurando los derechos de audiencia y defensa que conforme a ley corresponden.</w:t>
      </w:r>
    </w:p>
    <w:p w14:paraId="04D254C5" w14:textId="524560B8" w:rsidR="009D6527" w:rsidRDefault="009D6527" w:rsidP="00A56240">
      <w:pPr>
        <w:spacing w:after="0" w:line="240" w:lineRule="auto"/>
        <w:ind w:left="426"/>
        <w:jc w:val="both"/>
        <w:rPr>
          <w:rFonts w:ascii="Museo Sans 300" w:eastAsia="Museo Sans 300" w:hAnsi="Museo Sans 300" w:cs="Museo Sans 300"/>
          <w:sz w:val="20"/>
          <w:szCs w:val="20"/>
        </w:rPr>
      </w:pPr>
    </w:p>
    <w:p w14:paraId="140ABD1F" w14:textId="77777777" w:rsidR="00F35AAC" w:rsidRPr="00937F60" w:rsidRDefault="00F35AAC">
      <w:pPr>
        <w:numPr>
          <w:ilvl w:val="0"/>
          <w:numId w:val="2"/>
        </w:numPr>
        <w:spacing w:after="0" w:line="240" w:lineRule="auto"/>
        <w:ind w:left="426" w:firstLine="65"/>
        <w:contextualSpacing/>
        <w:jc w:val="center"/>
        <w:rPr>
          <w:rFonts w:ascii="Museo Sans 500" w:hAnsi="Museo Sans 500"/>
          <w:b/>
          <w:sz w:val="20"/>
          <w:szCs w:val="20"/>
        </w:rPr>
      </w:pPr>
      <w:r w:rsidRPr="00937F60">
        <w:rPr>
          <w:rFonts w:ascii="Museo Sans 500" w:hAnsi="Museo Sans 500"/>
          <w:b/>
          <w:sz w:val="20"/>
          <w:szCs w:val="20"/>
        </w:rPr>
        <w:t>CONCLUSIÓN</w:t>
      </w:r>
    </w:p>
    <w:p w14:paraId="7B060089" w14:textId="77777777" w:rsidR="00F35AAC" w:rsidRPr="00937F60" w:rsidRDefault="00F35AAC" w:rsidP="00F35AAC">
      <w:pPr>
        <w:spacing w:after="0" w:line="240" w:lineRule="auto"/>
        <w:jc w:val="both"/>
        <w:rPr>
          <w:rFonts w:ascii="Museo Sans 300" w:hAnsi="Museo Sans 300"/>
          <w:b/>
          <w:caps/>
          <w:sz w:val="20"/>
          <w:szCs w:val="20"/>
          <w:u w:val="single"/>
        </w:rPr>
      </w:pPr>
    </w:p>
    <w:p w14:paraId="304F8367" w14:textId="4FAABC5C" w:rsidR="002E4FC3"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w:t>
      </w:r>
      <w:proofErr w:type="spellStart"/>
      <w:r w:rsidRPr="29603258">
        <w:rPr>
          <w:rFonts w:ascii="Museo Sans 300" w:hAnsi="Museo Sans 300"/>
          <w:sz w:val="20"/>
          <w:szCs w:val="20"/>
        </w:rPr>
        <w:t>N.°</w:t>
      </w:r>
      <w:proofErr w:type="spellEnd"/>
      <w:r w:rsidRPr="29603258">
        <w:rPr>
          <w:rFonts w:ascii="Museo Sans 300" w:hAnsi="Museo Sans 300"/>
          <w:sz w:val="20"/>
          <w:szCs w:val="20"/>
        </w:rPr>
        <w:t xml:space="preserve"> </w:t>
      </w:r>
      <w:r w:rsidR="00EF6859">
        <w:rPr>
          <w:rFonts w:ascii="Museo Sans 300" w:hAnsi="Museo Sans 300"/>
          <w:sz w:val="20"/>
          <w:szCs w:val="20"/>
        </w:rPr>
        <w:t>IT-0420</w:t>
      </w:r>
      <w:r w:rsidR="0028453C">
        <w:rPr>
          <w:rFonts w:ascii="Museo Sans 300" w:hAnsi="Museo Sans 300"/>
          <w:sz w:val="20"/>
          <w:szCs w:val="20"/>
        </w:rPr>
        <w:t>-CAU-22</w:t>
      </w:r>
      <w:r w:rsidR="00BA5C5D" w:rsidRPr="29603258">
        <w:rPr>
          <w:rFonts w:ascii="Museo Sans 300" w:hAnsi="Museo Sans 300"/>
          <w:sz w:val="20"/>
          <w:szCs w:val="20"/>
        </w:rPr>
        <w:t xml:space="preserve">, </w:t>
      </w:r>
      <w:r w:rsidR="009D45AF" w:rsidRPr="009D45AF">
        <w:rPr>
          <w:rFonts w:ascii="Museo Sans 300" w:hAnsi="Museo Sans 300"/>
          <w:sz w:val="20"/>
          <w:szCs w:val="20"/>
        </w:rPr>
        <w:t xml:space="preserve">esta Superintendencia considera pertinente adherirse a lo dictaminado por el CAU, </w:t>
      </w:r>
      <w:r w:rsidR="002E4FC3">
        <w:rPr>
          <w:rFonts w:ascii="Museo Sans 300" w:hAnsi="Museo Sans 300"/>
          <w:sz w:val="20"/>
          <w:szCs w:val="20"/>
        </w:rPr>
        <w:t>debiendo establecer</w:t>
      </w:r>
      <w:r w:rsidR="009D45AF" w:rsidRPr="009D45AF">
        <w:rPr>
          <w:rFonts w:ascii="Museo Sans 300" w:hAnsi="Museo Sans 300"/>
          <w:sz w:val="20"/>
          <w:szCs w:val="20"/>
        </w:rPr>
        <w:t xml:space="preserve"> </w:t>
      </w:r>
      <w:r w:rsidR="002E4FC3">
        <w:rPr>
          <w:rFonts w:ascii="Museo Sans 300" w:hAnsi="Museo Sans 300"/>
          <w:sz w:val="20"/>
          <w:szCs w:val="20"/>
        </w:rPr>
        <w:t>improcedente el cobro efectuado por</w:t>
      </w:r>
      <w:r w:rsidR="002E4FC3" w:rsidRPr="009D45AF">
        <w:rPr>
          <w:rFonts w:ascii="Museo Sans 300" w:hAnsi="Museo Sans 300"/>
          <w:sz w:val="20"/>
          <w:szCs w:val="20"/>
        </w:rPr>
        <w:t xml:space="preserve"> la sociedad </w:t>
      </w:r>
      <w:r w:rsidR="002E4FC3">
        <w:rPr>
          <w:rFonts w:ascii="Museo Sans 300" w:hAnsi="Museo Sans 300"/>
          <w:sz w:val="20"/>
          <w:szCs w:val="20"/>
        </w:rPr>
        <w:t>AES CLESA y Cía., S. en C. de C.V. a</w:t>
      </w:r>
      <w:r w:rsidR="007C54E8">
        <w:rPr>
          <w:rFonts w:ascii="Museo Sans 300" w:hAnsi="Museo Sans 300"/>
          <w:sz w:val="20"/>
          <w:szCs w:val="20"/>
        </w:rPr>
        <w:t xml:space="preserve"> la</w:t>
      </w:r>
      <w:r w:rsidR="00E4594B">
        <w:rPr>
          <w:rFonts w:ascii="Museo Sans 300" w:hAnsi="Museo Sans 300"/>
          <w:sz w:val="20"/>
          <w:szCs w:val="20"/>
        </w:rPr>
        <w:t xml:space="preserve"> señor</w:t>
      </w:r>
      <w:r w:rsidR="007C54E8">
        <w:rPr>
          <w:rFonts w:ascii="Museo Sans 300" w:hAnsi="Museo Sans 300"/>
          <w:sz w:val="20"/>
          <w:szCs w:val="20"/>
        </w:rPr>
        <w:t>a</w:t>
      </w:r>
      <w:r w:rsidR="00E4594B">
        <w:rPr>
          <w:rFonts w:ascii="Museo Sans 300" w:hAnsi="Museo Sans 300"/>
          <w:sz w:val="20"/>
          <w:szCs w:val="20"/>
        </w:rPr>
        <w:t xml:space="preserve"> </w:t>
      </w:r>
      <w:proofErr w:type="spellStart"/>
      <w:r w:rsidR="007975CC">
        <w:rPr>
          <w:rFonts w:ascii="Museo Sans 300" w:hAnsi="Museo Sans 300"/>
          <w:sz w:val="20"/>
          <w:szCs w:val="20"/>
        </w:rPr>
        <w:t>Xxxx</w:t>
      </w:r>
      <w:proofErr w:type="spellEnd"/>
      <w:r w:rsidR="0031250F">
        <w:rPr>
          <w:rFonts w:ascii="Museo Sans 300" w:hAnsi="Museo Sans 300"/>
          <w:sz w:val="20"/>
          <w:szCs w:val="20"/>
        </w:rPr>
        <w:t xml:space="preserve"> </w:t>
      </w:r>
      <w:r w:rsidR="00BF5D9A">
        <w:rPr>
          <w:rFonts w:ascii="Museo Sans 300" w:hAnsi="Museo Sans 300"/>
          <w:sz w:val="20"/>
          <w:szCs w:val="20"/>
        </w:rPr>
        <w:t>p</w:t>
      </w:r>
      <w:r w:rsidR="002E4FC3">
        <w:rPr>
          <w:rFonts w:ascii="Museo Sans 300" w:hAnsi="Museo Sans 300"/>
          <w:sz w:val="20"/>
          <w:szCs w:val="20"/>
        </w:rPr>
        <w:t>or la cantidad</w:t>
      </w:r>
      <w:r w:rsidR="002E4FC3" w:rsidRPr="29603258">
        <w:rPr>
          <w:rFonts w:ascii="Museo Sans 300" w:hAnsi="Museo Sans 300"/>
          <w:sz w:val="20"/>
          <w:szCs w:val="20"/>
        </w:rPr>
        <w:t xml:space="preserve"> de </w:t>
      </w:r>
      <w:r w:rsidR="009C0AD6">
        <w:rPr>
          <w:rFonts w:ascii="Museo Sans 300" w:hAnsi="Museo Sans 300"/>
          <w:sz w:val="20"/>
          <w:szCs w:val="20"/>
        </w:rPr>
        <w:t>MIL SEISCIENTOS SESENTA Y OCHO 06/100 DÓLARES DE LOS ESTADOS UNIDOS DE AMÉRICA (USD 1,668.06)</w:t>
      </w:r>
      <w:r w:rsidR="002E4FC3" w:rsidRPr="29603258">
        <w:rPr>
          <w:rFonts w:ascii="Museo Sans 300" w:hAnsi="Museo Sans 300"/>
          <w:sz w:val="20"/>
          <w:szCs w:val="20"/>
        </w:rPr>
        <w:t xml:space="preserve"> </w:t>
      </w:r>
      <w:r w:rsidR="002E4FC3">
        <w:rPr>
          <w:rFonts w:ascii="Museo Sans 300" w:hAnsi="Museo Sans 300"/>
          <w:sz w:val="20"/>
          <w:szCs w:val="20"/>
        </w:rPr>
        <w:t xml:space="preserve">en concepto de consumo de energía eléctrica durante el mes de </w:t>
      </w:r>
      <w:r w:rsidR="002F4A6E">
        <w:rPr>
          <w:rFonts w:ascii="Museo Sans 300" w:hAnsi="Museo Sans 300"/>
          <w:sz w:val="20"/>
          <w:szCs w:val="20"/>
        </w:rPr>
        <w:t>mayo</w:t>
      </w:r>
      <w:r w:rsidR="007C54E8">
        <w:rPr>
          <w:rFonts w:ascii="Museo Sans 300" w:hAnsi="Museo Sans 300"/>
          <w:sz w:val="20"/>
          <w:szCs w:val="20"/>
        </w:rPr>
        <w:t xml:space="preserve"> del</w:t>
      </w:r>
      <w:r w:rsidR="003C1EEA">
        <w:rPr>
          <w:rFonts w:ascii="Museo Sans 300" w:hAnsi="Museo Sans 300"/>
          <w:sz w:val="20"/>
          <w:szCs w:val="20"/>
        </w:rPr>
        <w:t xml:space="preserve"> año dos mil veintidós</w:t>
      </w:r>
      <w:r w:rsidR="002E4FC3">
        <w:rPr>
          <w:rFonts w:ascii="Museo Sans 300" w:hAnsi="Museo Sans 300"/>
          <w:sz w:val="20"/>
          <w:szCs w:val="20"/>
        </w:rPr>
        <w:t xml:space="preserve"> en</w:t>
      </w:r>
      <w:r w:rsidR="002E4FC3" w:rsidRPr="29603258">
        <w:rPr>
          <w:rFonts w:ascii="Museo Sans 300" w:hAnsi="Museo Sans 300"/>
          <w:sz w:val="20"/>
          <w:szCs w:val="20"/>
        </w:rPr>
        <w:t xml:space="preserve"> el suministro identificado con el NIC</w:t>
      </w:r>
      <w:r w:rsidR="002E4FC3">
        <w:rPr>
          <w:rFonts w:ascii="Museo Sans 300" w:hAnsi="Museo Sans 300"/>
          <w:sz w:val="20"/>
          <w:szCs w:val="20"/>
        </w:rPr>
        <w:t xml:space="preserve"> </w:t>
      </w:r>
      <w:proofErr w:type="spellStart"/>
      <w:r w:rsidR="007975CC">
        <w:rPr>
          <w:rFonts w:ascii="Museo Sans 300" w:hAnsi="Museo Sans 300"/>
          <w:sz w:val="20"/>
          <w:szCs w:val="20"/>
        </w:rPr>
        <w:t>xxxx</w:t>
      </w:r>
      <w:proofErr w:type="spellEnd"/>
      <w:r w:rsidR="00F46866">
        <w:rPr>
          <w:rFonts w:ascii="Museo Sans 300" w:hAnsi="Museo Sans 300"/>
          <w:sz w:val="20"/>
          <w:szCs w:val="20"/>
        </w:rPr>
        <w:t>, por</w:t>
      </w:r>
      <w:r w:rsidR="00E46C90">
        <w:rPr>
          <w:rFonts w:ascii="Museo Sans 300" w:hAnsi="Museo Sans 300"/>
          <w:sz w:val="20"/>
          <w:szCs w:val="20"/>
        </w:rPr>
        <w:t xml:space="preserve"> haber facturado </w:t>
      </w:r>
      <w:r w:rsidR="007514AB">
        <w:rPr>
          <w:rFonts w:ascii="Museo Sans 300" w:hAnsi="Museo Sans 300"/>
          <w:sz w:val="20"/>
          <w:szCs w:val="20"/>
        </w:rPr>
        <w:t xml:space="preserve">consumos no reales en el período del </w:t>
      </w:r>
      <w:r w:rsidR="002F4A6E">
        <w:rPr>
          <w:rFonts w:ascii="Museo Sans 300" w:hAnsi="Museo Sans 300"/>
          <w:sz w:val="20"/>
          <w:szCs w:val="20"/>
        </w:rPr>
        <w:t>cuatro de febrero del dos mil veintiuno al siete de mayo de</w:t>
      </w:r>
      <w:r w:rsidR="007050A5">
        <w:rPr>
          <w:rFonts w:ascii="Museo Sans 300" w:hAnsi="Museo Sans 300"/>
          <w:sz w:val="20"/>
          <w:szCs w:val="20"/>
        </w:rPr>
        <w:t>l dos mil veintidós</w:t>
      </w:r>
      <w:r w:rsidR="00F33132">
        <w:rPr>
          <w:rFonts w:ascii="Museo Sans 300" w:hAnsi="Museo Sans 300"/>
          <w:sz w:val="20"/>
          <w:szCs w:val="20"/>
        </w:rPr>
        <w:t>.</w:t>
      </w:r>
    </w:p>
    <w:p w14:paraId="7570D52A" w14:textId="77777777" w:rsidR="002E4FC3" w:rsidRDefault="002E4FC3" w:rsidP="00BA5C5D">
      <w:pPr>
        <w:autoSpaceDE w:val="0"/>
        <w:autoSpaceDN w:val="0"/>
        <w:adjustRightInd w:val="0"/>
        <w:spacing w:after="0" w:line="240" w:lineRule="auto"/>
        <w:ind w:left="426"/>
        <w:jc w:val="both"/>
        <w:rPr>
          <w:rFonts w:ascii="Museo Sans 300" w:hAnsi="Museo Sans 300"/>
          <w:sz w:val="20"/>
          <w:szCs w:val="20"/>
        </w:rPr>
      </w:pPr>
    </w:p>
    <w:p w14:paraId="04AEA8CB" w14:textId="2EDC987C" w:rsidR="002E4FC3" w:rsidRDefault="00BF5D9A" w:rsidP="00E356A3">
      <w:pPr>
        <w:suppressAutoHyphens/>
        <w:autoSpaceDE w:val="0"/>
        <w:autoSpaceDN w:val="0"/>
        <w:spacing w:after="0" w:line="240" w:lineRule="auto"/>
        <w:ind w:left="426"/>
        <w:jc w:val="both"/>
        <w:textAlignment w:val="baseline"/>
        <w:rPr>
          <w:rStyle w:val="normaltextrun"/>
          <w:rFonts w:ascii="Museo Sans 300" w:hAnsi="Museo Sans 300"/>
          <w:color w:val="000000"/>
          <w:sz w:val="20"/>
          <w:szCs w:val="20"/>
          <w:shd w:val="clear" w:color="auto" w:fill="FFFFFF"/>
        </w:rPr>
      </w:pPr>
      <w:r>
        <w:rPr>
          <w:rFonts w:ascii="Museo Sans 300" w:hAnsi="Museo Sans 300"/>
          <w:sz w:val="20"/>
          <w:szCs w:val="20"/>
        </w:rPr>
        <w:t xml:space="preserve">En ese sentido, el monto correcto que debe cobrar la distribuidora corresponde a </w:t>
      </w:r>
      <w:r w:rsidRPr="00A61C84">
        <w:rPr>
          <w:rFonts w:ascii="Museo Sans 300" w:eastAsia="Calibri" w:hAnsi="Museo Sans 300"/>
          <w:sz w:val="20"/>
          <w:szCs w:val="20"/>
        </w:rPr>
        <w:t xml:space="preserve">la cantidad de </w:t>
      </w:r>
      <w:r w:rsidR="00F61E7D">
        <w:rPr>
          <w:rFonts w:ascii="Museo Sans 300" w:eastAsia="Calibri" w:hAnsi="Museo Sans 300"/>
          <w:sz w:val="20"/>
          <w:szCs w:val="20"/>
        </w:rPr>
        <w:t>TRESCIENTOS VEINTIOCHO 08/100 DÓLARES DE LOS ESTADOS UNIDOS DE AMÉRICA (USD 328.08)</w:t>
      </w:r>
      <w:r w:rsidRPr="00A61C84">
        <w:rPr>
          <w:rFonts w:ascii="Museo Sans 300" w:eastAsia="Calibri" w:hAnsi="Museo Sans 300"/>
          <w:sz w:val="20"/>
          <w:szCs w:val="20"/>
        </w:rPr>
        <w:t xml:space="preserve"> IVA</w:t>
      </w:r>
      <w:r w:rsidR="00842269">
        <w:rPr>
          <w:rFonts w:ascii="Museo Sans 300" w:eastAsia="Calibri" w:hAnsi="Museo Sans 300"/>
          <w:sz w:val="20"/>
          <w:szCs w:val="20"/>
        </w:rPr>
        <w:t xml:space="preserve"> y cargos </w:t>
      </w:r>
      <w:r w:rsidR="00911C2D">
        <w:rPr>
          <w:rFonts w:ascii="Museo Sans 300" w:eastAsia="Calibri" w:hAnsi="Museo Sans 300"/>
          <w:sz w:val="20"/>
          <w:szCs w:val="20"/>
        </w:rPr>
        <w:t>básicos</w:t>
      </w:r>
      <w:r w:rsidRPr="00A61C84">
        <w:rPr>
          <w:rFonts w:ascii="Museo Sans 300" w:eastAsia="Calibri" w:hAnsi="Museo Sans 300"/>
          <w:sz w:val="20"/>
          <w:szCs w:val="20"/>
        </w:rPr>
        <w:t xml:space="preserve"> incluido</w:t>
      </w:r>
      <w:r w:rsidR="00911C2D">
        <w:rPr>
          <w:rFonts w:ascii="Museo Sans 300" w:eastAsia="Calibri" w:hAnsi="Museo Sans 300"/>
          <w:sz w:val="20"/>
          <w:szCs w:val="20"/>
        </w:rPr>
        <w:t>s</w:t>
      </w:r>
      <w:r w:rsidRPr="00A61C84">
        <w:rPr>
          <w:rFonts w:ascii="Museo Sans 300" w:eastAsia="Calibri" w:hAnsi="Museo Sans 300"/>
          <w:sz w:val="20"/>
          <w:szCs w:val="20"/>
        </w:rPr>
        <w:t xml:space="preserve">, en concepto de </w:t>
      </w:r>
      <w:r w:rsidR="00911C2D">
        <w:rPr>
          <w:rFonts w:ascii="Museo Sans 300" w:eastAsia="Calibri" w:hAnsi="Museo Sans 300"/>
          <w:sz w:val="20"/>
          <w:szCs w:val="20"/>
        </w:rPr>
        <w:t xml:space="preserve">consumo de </w:t>
      </w:r>
      <w:r w:rsidRPr="00A61C84">
        <w:rPr>
          <w:rFonts w:ascii="Museo Sans 300" w:eastAsia="Calibri" w:hAnsi="Museo Sans 300"/>
          <w:sz w:val="20"/>
          <w:szCs w:val="20"/>
        </w:rPr>
        <w:t xml:space="preserve">energía </w:t>
      </w:r>
      <w:r w:rsidR="00482ACE">
        <w:rPr>
          <w:rFonts w:ascii="Museo Sans 300" w:hAnsi="Museo Sans 300"/>
          <w:sz w:val="20"/>
          <w:szCs w:val="20"/>
          <w:lang w:eastAsia="es-SV"/>
        </w:rPr>
        <w:t xml:space="preserve">correspondiente </w:t>
      </w:r>
      <w:r w:rsidR="00482ACE">
        <w:rPr>
          <w:rStyle w:val="normaltextrun"/>
          <w:rFonts w:ascii="Museo Sans 300" w:hAnsi="Museo Sans 300"/>
          <w:color w:val="000000"/>
          <w:sz w:val="20"/>
          <w:szCs w:val="20"/>
          <w:shd w:val="clear" w:color="auto" w:fill="FFFFFF"/>
        </w:rPr>
        <w:t>a</w:t>
      </w:r>
      <w:r w:rsidR="002F4A6E">
        <w:rPr>
          <w:rStyle w:val="normaltextrun"/>
          <w:rFonts w:ascii="Museo Sans 300" w:hAnsi="Museo Sans 300"/>
          <w:color w:val="000000"/>
          <w:sz w:val="20"/>
          <w:szCs w:val="20"/>
          <w:shd w:val="clear" w:color="auto" w:fill="FFFFFF"/>
        </w:rPr>
        <w:t xml:space="preserve"> </w:t>
      </w:r>
      <w:r w:rsidR="00482ACE">
        <w:rPr>
          <w:rStyle w:val="normaltextrun"/>
          <w:rFonts w:ascii="Museo Sans 300" w:hAnsi="Museo Sans 300"/>
          <w:color w:val="000000"/>
          <w:sz w:val="20"/>
          <w:szCs w:val="20"/>
          <w:shd w:val="clear" w:color="auto" w:fill="FFFFFF"/>
        </w:rPr>
        <w:t>l</w:t>
      </w:r>
      <w:r w:rsidR="002F4A6E">
        <w:rPr>
          <w:rStyle w:val="normaltextrun"/>
          <w:rFonts w:ascii="Museo Sans 300" w:hAnsi="Museo Sans 300"/>
          <w:color w:val="000000"/>
          <w:sz w:val="20"/>
          <w:szCs w:val="20"/>
          <w:shd w:val="clear" w:color="auto" w:fill="FFFFFF"/>
        </w:rPr>
        <w:t>os</w:t>
      </w:r>
      <w:r w:rsidR="00482ACE">
        <w:rPr>
          <w:rStyle w:val="normaltextrun"/>
          <w:rFonts w:ascii="Museo Sans 300" w:hAnsi="Museo Sans 300"/>
          <w:color w:val="000000"/>
          <w:sz w:val="20"/>
          <w:szCs w:val="20"/>
          <w:shd w:val="clear" w:color="auto" w:fill="FFFFFF"/>
        </w:rPr>
        <w:t xml:space="preserve"> </w:t>
      </w:r>
      <w:r w:rsidR="007C54E8">
        <w:rPr>
          <w:rStyle w:val="normaltextrun"/>
          <w:rFonts w:ascii="Museo Sans 300" w:hAnsi="Museo Sans 300"/>
          <w:color w:val="000000"/>
          <w:sz w:val="20"/>
          <w:szCs w:val="20"/>
          <w:shd w:val="clear" w:color="auto" w:fill="FFFFFF"/>
        </w:rPr>
        <w:t>mes</w:t>
      </w:r>
      <w:r w:rsidR="002F4A6E">
        <w:rPr>
          <w:rStyle w:val="normaltextrun"/>
          <w:rFonts w:ascii="Museo Sans 300" w:hAnsi="Museo Sans 300"/>
          <w:color w:val="000000"/>
          <w:sz w:val="20"/>
          <w:szCs w:val="20"/>
          <w:shd w:val="clear" w:color="auto" w:fill="FFFFFF"/>
        </w:rPr>
        <w:t>es</w:t>
      </w:r>
      <w:r w:rsidR="007C54E8">
        <w:rPr>
          <w:rStyle w:val="normaltextrun"/>
          <w:rFonts w:ascii="Museo Sans 300" w:hAnsi="Museo Sans 300"/>
          <w:color w:val="000000"/>
          <w:sz w:val="20"/>
          <w:szCs w:val="20"/>
          <w:shd w:val="clear" w:color="auto" w:fill="FFFFFF"/>
        </w:rPr>
        <w:t xml:space="preserve"> de</w:t>
      </w:r>
      <w:r w:rsidR="002F4A6E">
        <w:rPr>
          <w:rFonts w:ascii="Museo Sans 300" w:eastAsia="Calibri" w:hAnsi="Museo Sans 300"/>
          <w:sz w:val="20"/>
          <w:szCs w:val="20"/>
        </w:rPr>
        <w:t xml:space="preserve"> marzo a mayo</w:t>
      </w:r>
      <w:r w:rsidR="007C54E8">
        <w:rPr>
          <w:rStyle w:val="normaltextrun"/>
          <w:rFonts w:ascii="Museo Sans 300" w:hAnsi="Museo Sans 300"/>
          <w:color w:val="000000"/>
          <w:sz w:val="20"/>
          <w:szCs w:val="20"/>
          <w:shd w:val="clear" w:color="auto" w:fill="FFFFFF"/>
        </w:rPr>
        <w:t xml:space="preserve"> de</w:t>
      </w:r>
      <w:r w:rsidR="007050A5">
        <w:rPr>
          <w:rStyle w:val="normaltextrun"/>
          <w:rFonts w:ascii="Museo Sans 300" w:hAnsi="Museo Sans 300"/>
          <w:color w:val="000000"/>
          <w:sz w:val="20"/>
          <w:szCs w:val="20"/>
          <w:shd w:val="clear" w:color="auto" w:fill="FFFFFF"/>
        </w:rPr>
        <w:t>l año dos mil veintidós</w:t>
      </w:r>
      <w:r w:rsidR="007C54E8">
        <w:rPr>
          <w:rStyle w:val="normaltextrun"/>
          <w:rFonts w:ascii="Museo Sans 300" w:hAnsi="Museo Sans 300"/>
          <w:color w:val="000000"/>
          <w:sz w:val="20"/>
          <w:szCs w:val="20"/>
          <w:shd w:val="clear" w:color="auto" w:fill="FFFFFF"/>
        </w:rPr>
        <w:t>.</w:t>
      </w:r>
    </w:p>
    <w:p w14:paraId="39E1FFE6" w14:textId="77777777" w:rsidR="00A0110E" w:rsidRDefault="00A0110E" w:rsidP="00E356A3">
      <w:pPr>
        <w:suppressAutoHyphens/>
        <w:autoSpaceDE w:val="0"/>
        <w:autoSpaceDN w:val="0"/>
        <w:spacing w:after="0" w:line="240" w:lineRule="auto"/>
        <w:ind w:left="426"/>
        <w:jc w:val="both"/>
        <w:textAlignment w:val="baseline"/>
        <w:rPr>
          <w:rStyle w:val="normaltextrun"/>
          <w:rFonts w:ascii="Museo Sans 300" w:hAnsi="Museo Sans 300"/>
          <w:color w:val="000000"/>
          <w:sz w:val="20"/>
          <w:szCs w:val="20"/>
          <w:shd w:val="clear" w:color="auto" w:fill="FFFFFF"/>
        </w:rPr>
      </w:pPr>
    </w:p>
    <w:p w14:paraId="28F8BE23" w14:textId="496D455E" w:rsidR="00A0110E" w:rsidRDefault="00A0110E" w:rsidP="00E356A3">
      <w:pPr>
        <w:suppressAutoHyphens/>
        <w:autoSpaceDE w:val="0"/>
        <w:autoSpaceDN w:val="0"/>
        <w:spacing w:after="0" w:line="240" w:lineRule="auto"/>
        <w:ind w:left="426"/>
        <w:jc w:val="both"/>
        <w:textAlignment w:val="baseline"/>
        <w:rPr>
          <w:rFonts w:ascii="Museo Sans 300" w:hAnsi="Museo Sans 300"/>
          <w:sz w:val="20"/>
          <w:szCs w:val="20"/>
        </w:rPr>
      </w:pPr>
      <w:r>
        <w:rPr>
          <w:rStyle w:val="normaltextrun"/>
          <w:rFonts w:ascii="Museo Sans 300" w:hAnsi="Museo Sans 300"/>
          <w:color w:val="000000"/>
          <w:sz w:val="20"/>
          <w:szCs w:val="20"/>
          <w:shd w:val="clear" w:color="auto" w:fill="FFFFFF"/>
        </w:rPr>
        <w:t>Por otra</w:t>
      </w:r>
      <w:r w:rsidR="00AE3517">
        <w:rPr>
          <w:rStyle w:val="normaltextrun"/>
          <w:rFonts w:ascii="Museo Sans 300" w:hAnsi="Museo Sans 300"/>
          <w:color w:val="000000"/>
          <w:sz w:val="20"/>
          <w:szCs w:val="20"/>
          <w:shd w:val="clear" w:color="auto" w:fill="FFFFFF"/>
        </w:rPr>
        <w:t xml:space="preserve"> parte, </w:t>
      </w:r>
      <w:r w:rsidR="001B1BDB">
        <w:rPr>
          <w:rFonts w:ascii="Museo Sans 300" w:hAnsi="Museo Sans 300"/>
          <w:sz w:val="20"/>
          <w:szCs w:val="20"/>
        </w:rPr>
        <w:t>al</w:t>
      </w:r>
      <w:r w:rsidR="00942D98">
        <w:rPr>
          <w:rFonts w:ascii="Museo Sans 300" w:hAnsi="Museo Sans 300"/>
          <w:sz w:val="20"/>
          <w:szCs w:val="20"/>
        </w:rPr>
        <w:t xml:space="preserve"> establecer</w:t>
      </w:r>
      <w:r w:rsidR="001B1BDB">
        <w:rPr>
          <w:rFonts w:ascii="Museo Sans 300" w:hAnsi="Museo Sans 300"/>
          <w:sz w:val="20"/>
          <w:szCs w:val="20"/>
        </w:rPr>
        <w:t>se en el inf</w:t>
      </w:r>
      <w:r w:rsidR="0080476B">
        <w:rPr>
          <w:rFonts w:ascii="Museo Sans 300" w:hAnsi="Museo Sans 300"/>
          <w:sz w:val="20"/>
          <w:szCs w:val="20"/>
        </w:rPr>
        <w:t xml:space="preserve">orme técnico </w:t>
      </w:r>
      <w:proofErr w:type="spellStart"/>
      <w:r w:rsidR="0080476B">
        <w:rPr>
          <w:rFonts w:ascii="Museo Sans 300" w:hAnsi="Museo Sans 300"/>
          <w:sz w:val="20"/>
          <w:szCs w:val="20"/>
        </w:rPr>
        <w:t>N.°</w:t>
      </w:r>
      <w:proofErr w:type="spellEnd"/>
      <w:r w:rsidR="0080476B">
        <w:rPr>
          <w:rFonts w:ascii="Museo Sans 300" w:hAnsi="Museo Sans 300"/>
          <w:sz w:val="20"/>
          <w:szCs w:val="20"/>
        </w:rPr>
        <w:t xml:space="preserve"> </w:t>
      </w:r>
      <w:r w:rsidR="00EF6859">
        <w:rPr>
          <w:rFonts w:ascii="Museo Sans 300" w:hAnsi="Museo Sans 300"/>
          <w:sz w:val="20"/>
          <w:szCs w:val="20"/>
        </w:rPr>
        <w:t>IT-0420</w:t>
      </w:r>
      <w:r w:rsidR="0080476B">
        <w:rPr>
          <w:rFonts w:ascii="Museo Sans 300" w:hAnsi="Museo Sans 300"/>
          <w:sz w:val="20"/>
          <w:szCs w:val="20"/>
        </w:rPr>
        <w:t>-CAU-22</w:t>
      </w:r>
      <w:r w:rsidR="00942D98" w:rsidRPr="009C7915">
        <w:rPr>
          <w:rFonts w:ascii="Museo Sans 300" w:hAnsi="Museo Sans 300"/>
          <w:sz w:val="20"/>
          <w:szCs w:val="20"/>
        </w:rPr>
        <w:t xml:space="preserve"> </w:t>
      </w:r>
      <w:r w:rsidR="00942D98">
        <w:rPr>
          <w:rFonts w:ascii="Museo Sans 300" w:hAnsi="Museo Sans 300"/>
          <w:sz w:val="20"/>
          <w:szCs w:val="20"/>
        </w:rPr>
        <w:t>que</w:t>
      </w:r>
      <w:r w:rsidR="00942D98" w:rsidRPr="0016111E">
        <w:rPr>
          <w:rFonts w:ascii="Museo Sans 300" w:hAnsi="Museo Sans 300"/>
          <w:sz w:val="20"/>
          <w:szCs w:val="20"/>
        </w:rPr>
        <w:t xml:space="preserve"> la distribuidora no realizó la toma de lectura en el equipo de medición y </w:t>
      </w:r>
      <w:r w:rsidR="00942D98">
        <w:rPr>
          <w:rFonts w:ascii="Museo Sans 300" w:hAnsi="Museo Sans 300"/>
          <w:sz w:val="20"/>
          <w:szCs w:val="20"/>
        </w:rPr>
        <w:t xml:space="preserve">que </w:t>
      </w:r>
      <w:r w:rsidR="00942D98" w:rsidRPr="0016111E">
        <w:rPr>
          <w:rFonts w:ascii="Museo Sans 300" w:hAnsi="Museo Sans 300"/>
          <w:sz w:val="20"/>
          <w:szCs w:val="20"/>
        </w:rPr>
        <w:t>estimó consumos de energía eléctrica en el suministro</w:t>
      </w:r>
      <w:r w:rsidR="00AA1F3C">
        <w:rPr>
          <w:rFonts w:ascii="Museo Sans 300" w:hAnsi="Museo Sans 300"/>
          <w:sz w:val="20"/>
          <w:szCs w:val="20"/>
        </w:rPr>
        <w:t xml:space="preserve"> con NIC </w:t>
      </w:r>
      <w:proofErr w:type="spellStart"/>
      <w:r w:rsidR="007975CC">
        <w:rPr>
          <w:rFonts w:ascii="Museo Sans 300" w:hAnsi="Museo Sans 300"/>
          <w:sz w:val="20"/>
          <w:szCs w:val="20"/>
        </w:rPr>
        <w:t>xxxx</w:t>
      </w:r>
      <w:proofErr w:type="spellEnd"/>
      <w:r w:rsidR="00942D98">
        <w:rPr>
          <w:rFonts w:ascii="Museo Sans 300" w:hAnsi="Museo Sans 300"/>
          <w:sz w:val="20"/>
          <w:szCs w:val="20"/>
          <w:lang w:eastAsia="es-SV"/>
        </w:rPr>
        <w:t>,</w:t>
      </w:r>
      <w:r w:rsidR="00942D98" w:rsidRPr="009C7915">
        <w:rPr>
          <w:rFonts w:ascii="Museo Sans 300" w:hAnsi="Museo Sans 300"/>
          <w:sz w:val="20"/>
          <w:szCs w:val="20"/>
        </w:rPr>
        <w:t xml:space="preserve"> debe de compensar a</w:t>
      </w:r>
      <w:r w:rsidR="00D82CC0">
        <w:rPr>
          <w:rFonts w:ascii="Museo Sans 300" w:hAnsi="Museo Sans 300"/>
          <w:sz w:val="20"/>
          <w:szCs w:val="20"/>
        </w:rPr>
        <w:t xml:space="preserve"> la</w:t>
      </w:r>
      <w:r w:rsidR="00942D98">
        <w:rPr>
          <w:rFonts w:ascii="Museo Sans 300" w:hAnsi="Museo Sans 300"/>
          <w:sz w:val="20"/>
          <w:szCs w:val="20"/>
        </w:rPr>
        <w:t xml:space="preserve"> usuari</w:t>
      </w:r>
      <w:r w:rsidR="00D82CC0">
        <w:rPr>
          <w:rFonts w:ascii="Museo Sans 300" w:hAnsi="Museo Sans 300"/>
          <w:sz w:val="20"/>
          <w:szCs w:val="20"/>
        </w:rPr>
        <w:t>a</w:t>
      </w:r>
      <w:r w:rsidR="00942D98" w:rsidRPr="009C7915">
        <w:rPr>
          <w:rFonts w:ascii="Museo Sans 300" w:hAnsi="Museo Sans 300"/>
          <w:sz w:val="20"/>
          <w:szCs w:val="20"/>
        </w:rPr>
        <w:t xml:space="preserve"> por incumplimiento a la gestión comercial</w:t>
      </w:r>
      <w:r w:rsidR="002F4A6E" w:rsidRPr="009C7915">
        <w:rPr>
          <w:rFonts w:ascii="Museo Sans 300" w:hAnsi="Museo Sans 300"/>
          <w:sz w:val="20"/>
          <w:szCs w:val="20"/>
        </w:rPr>
        <w:t xml:space="preserve"> </w:t>
      </w:r>
      <w:r w:rsidR="002F4A6E">
        <w:rPr>
          <w:rFonts w:ascii="Museo Sans 300" w:hAnsi="Museo Sans 300"/>
          <w:sz w:val="20"/>
          <w:szCs w:val="20"/>
        </w:rPr>
        <w:t>durante los años 2021 y 2022.</w:t>
      </w:r>
    </w:p>
    <w:p w14:paraId="201981D0" w14:textId="77777777" w:rsidR="002F4A6E" w:rsidRPr="00E356A3" w:rsidRDefault="002F4A6E" w:rsidP="00E356A3">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56E28E9F" w14:textId="437C2133" w:rsidR="00BA5C5D" w:rsidRDefault="00BF5D9A" w:rsidP="00BA5C5D">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Consecuentemente, </w:t>
      </w:r>
      <w:r w:rsidR="005B7777">
        <w:rPr>
          <w:rFonts w:ascii="Museo Sans 300" w:hAnsi="Museo Sans 300"/>
          <w:sz w:val="20"/>
          <w:szCs w:val="20"/>
        </w:rPr>
        <w:t>la empresa distribuidora debe rectifi</w:t>
      </w:r>
      <w:r w:rsidR="009D45AF" w:rsidRPr="009D45AF">
        <w:rPr>
          <w:rFonts w:ascii="Museo Sans 300" w:hAnsi="Museo Sans 300"/>
          <w:sz w:val="20"/>
          <w:szCs w:val="20"/>
        </w:rPr>
        <w:t xml:space="preserve">car la factura de </w:t>
      </w:r>
      <w:r w:rsidR="002F4A6E">
        <w:rPr>
          <w:rFonts w:ascii="Museo Sans 300" w:hAnsi="Museo Sans 300"/>
          <w:sz w:val="20"/>
          <w:szCs w:val="20"/>
        </w:rPr>
        <w:t>mayo</w:t>
      </w:r>
      <w:r w:rsidR="009D45AF" w:rsidRPr="009D45AF">
        <w:rPr>
          <w:rFonts w:ascii="Museo Sans 300" w:hAnsi="Museo Sans 300"/>
          <w:sz w:val="20"/>
          <w:szCs w:val="20"/>
        </w:rPr>
        <w:t xml:space="preserve"> de 202</w:t>
      </w:r>
      <w:r w:rsidR="007C54E8">
        <w:rPr>
          <w:rFonts w:ascii="Museo Sans 300" w:hAnsi="Museo Sans 300"/>
          <w:sz w:val="20"/>
          <w:szCs w:val="20"/>
        </w:rPr>
        <w:t>2</w:t>
      </w:r>
      <w:r w:rsidR="009D45AF" w:rsidRPr="009D45AF">
        <w:rPr>
          <w:rFonts w:ascii="Museo Sans 300" w:hAnsi="Museo Sans 300"/>
          <w:sz w:val="20"/>
          <w:szCs w:val="20"/>
        </w:rPr>
        <w:t>, en el suministro identificado con el N</w:t>
      </w:r>
      <w:r w:rsidR="00131F88">
        <w:rPr>
          <w:rFonts w:ascii="Museo Sans 300" w:hAnsi="Museo Sans 300"/>
          <w:sz w:val="20"/>
          <w:szCs w:val="20"/>
        </w:rPr>
        <w:t>I</w:t>
      </w:r>
      <w:r w:rsidR="009D45AF" w:rsidRPr="009D45AF">
        <w:rPr>
          <w:rFonts w:ascii="Museo Sans 300" w:hAnsi="Museo Sans 300"/>
          <w:sz w:val="20"/>
          <w:szCs w:val="20"/>
        </w:rPr>
        <w:t xml:space="preserve">C </w:t>
      </w:r>
      <w:proofErr w:type="spellStart"/>
      <w:r w:rsidR="007975CC">
        <w:rPr>
          <w:rFonts w:ascii="Museo Sans 300" w:hAnsi="Museo Sans 300"/>
          <w:sz w:val="20"/>
          <w:szCs w:val="20"/>
        </w:rPr>
        <w:t>xxxx</w:t>
      </w:r>
      <w:proofErr w:type="spellEnd"/>
      <w:r w:rsidR="009D45AF" w:rsidRPr="009D45AF">
        <w:rPr>
          <w:rFonts w:ascii="Museo Sans 300" w:hAnsi="Museo Sans 300"/>
          <w:sz w:val="20"/>
          <w:szCs w:val="20"/>
        </w:rPr>
        <w:t xml:space="preserve"> y </w:t>
      </w:r>
      <w:bookmarkStart w:id="8" w:name="_Hlk107767167"/>
      <w:r w:rsidR="009D45AF" w:rsidRPr="009D45AF">
        <w:rPr>
          <w:rFonts w:ascii="Museo Sans 300" w:hAnsi="Museo Sans 300"/>
          <w:sz w:val="20"/>
          <w:szCs w:val="20"/>
        </w:rPr>
        <w:t xml:space="preserve">anular o reintegrar, según sea el caso, la diferencia de lo ya pagado por </w:t>
      </w:r>
      <w:r w:rsidR="007C54E8">
        <w:rPr>
          <w:rFonts w:ascii="Museo Sans 300" w:hAnsi="Museo Sans 300"/>
          <w:sz w:val="20"/>
          <w:szCs w:val="20"/>
        </w:rPr>
        <w:t>la</w:t>
      </w:r>
      <w:r w:rsidR="006054CD">
        <w:rPr>
          <w:rFonts w:ascii="Museo Sans 300" w:hAnsi="Museo Sans 300"/>
          <w:sz w:val="20"/>
          <w:szCs w:val="20"/>
        </w:rPr>
        <w:t xml:space="preserve"> usuari</w:t>
      </w:r>
      <w:r w:rsidR="007C54E8">
        <w:rPr>
          <w:rFonts w:ascii="Museo Sans 300" w:hAnsi="Museo Sans 300"/>
          <w:sz w:val="20"/>
          <w:szCs w:val="20"/>
        </w:rPr>
        <w:t>a</w:t>
      </w:r>
      <w:r w:rsidR="009D45AF" w:rsidRPr="009D45AF">
        <w:rPr>
          <w:rFonts w:ascii="Museo Sans 300" w:hAnsi="Museo Sans 300"/>
          <w:sz w:val="20"/>
          <w:szCs w:val="20"/>
        </w:rPr>
        <w:t>.</w:t>
      </w:r>
      <w:r w:rsidR="00BA5C5D" w:rsidRPr="29603258">
        <w:rPr>
          <w:rFonts w:ascii="Museo Sans 300" w:hAnsi="Museo Sans 300"/>
          <w:sz w:val="20"/>
          <w:szCs w:val="20"/>
        </w:rPr>
        <w:t xml:space="preserve"> </w:t>
      </w:r>
    </w:p>
    <w:p w14:paraId="2CF7A16A" w14:textId="4E3C7CFB" w:rsidR="004A0889" w:rsidRDefault="004A0889" w:rsidP="00BA5C5D">
      <w:pPr>
        <w:autoSpaceDE w:val="0"/>
        <w:autoSpaceDN w:val="0"/>
        <w:adjustRightInd w:val="0"/>
        <w:spacing w:after="0" w:line="240" w:lineRule="auto"/>
        <w:ind w:left="426"/>
        <w:jc w:val="both"/>
        <w:rPr>
          <w:rFonts w:ascii="Museo Sans 300" w:hAnsi="Museo Sans 300"/>
          <w:sz w:val="20"/>
          <w:szCs w:val="20"/>
        </w:rPr>
      </w:pPr>
    </w:p>
    <w:p w14:paraId="019382CD" w14:textId="5878959C" w:rsidR="00533A6E" w:rsidRDefault="00533A6E" w:rsidP="00BA5C5D">
      <w:pPr>
        <w:autoSpaceDE w:val="0"/>
        <w:autoSpaceDN w:val="0"/>
        <w:adjustRightInd w:val="0"/>
        <w:spacing w:after="0" w:line="240" w:lineRule="auto"/>
        <w:ind w:left="426"/>
        <w:jc w:val="both"/>
        <w:rPr>
          <w:rFonts w:ascii="Museo Sans 300" w:hAnsi="Museo Sans 300"/>
          <w:sz w:val="20"/>
          <w:szCs w:val="20"/>
        </w:rPr>
      </w:pPr>
    </w:p>
    <w:p w14:paraId="251066A4" w14:textId="77777777" w:rsidR="00533A6E" w:rsidRDefault="00533A6E" w:rsidP="00BA5C5D">
      <w:pPr>
        <w:autoSpaceDE w:val="0"/>
        <w:autoSpaceDN w:val="0"/>
        <w:adjustRightInd w:val="0"/>
        <w:spacing w:after="0" w:line="240" w:lineRule="auto"/>
        <w:ind w:left="426"/>
        <w:jc w:val="both"/>
        <w:rPr>
          <w:rFonts w:ascii="Museo Sans 300" w:hAnsi="Museo Sans 300"/>
          <w:sz w:val="20"/>
          <w:szCs w:val="20"/>
        </w:rPr>
      </w:pPr>
    </w:p>
    <w:bookmarkEnd w:id="8"/>
    <w:p w14:paraId="4C8643C0" w14:textId="77777777" w:rsidR="00F35AAC" w:rsidRPr="00937F60" w:rsidRDefault="00F35AAC">
      <w:pPr>
        <w:numPr>
          <w:ilvl w:val="0"/>
          <w:numId w:val="2"/>
        </w:numPr>
        <w:spacing w:after="0" w:line="240" w:lineRule="auto"/>
        <w:ind w:left="709"/>
        <w:contextualSpacing/>
        <w:jc w:val="center"/>
        <w:rPr>
          <w:rFonts w:ascii="Museo Sans 500" w:hAnsi="Museo Sans 500"/>
          <w:b/>
          <w:sz w:val="20"/>
          <w:szCs w:val="20"/>
        </w:rPr>
      </w:pPr>
      <w:r w:rsidRPr="00937F60">
        <w:rPr>
          <w:rFonts w:ascii="Museo Sans 500" w:hAnsi="Museo Sans 500"/>
          <w:b/>
          <w:sz w:val="20"/>
          <w:szCs w:val="20"/>
        </w:rPr>
        <w:t>RECURSOS</w:t>
      </w:r>
    </w:p>
    <w:p w14:paraId="55E1FC5C"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599B2691" w14:textId="4CDB3F41" w:rsidR="00F35AAC"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lastRenderedPageBreak/>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259B838" w14:textId="77777777" w:rsidR="00903062" w:rsidRDefault="00903062" w:rsidP="00F35AAC">
      <w:pPr>
        <w:autoSpaceDE w:val="0"/>
        <w:autoSpaceDN w:val="0"/>
        <w:adjustRightInd w:val="0"/>
        <w:spacing w:after="0" w:line="240" w:lineRule="auto"/>
        <w:ind w:left="426"/>
        <w:jc w:val="both"/>
        <w:rPr>
          <w:rFonts w:ascii="Museo Sans 300" w:hAnsi="Museo Sans 300"/>
          <w:sz w:val="20"/>
          <w:szCs w:val="20"/>
        </w:rPr>
      </w:pPr>
    </w:p>
    <w:p w14:paraId="5CA62429" w14:textId="4928DDCE"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w:t>
      </w:r>
      <w:r w:rsidR="00EF6859">
        <w:rPr>
          <w:rFonts w:ascii="Museo Sans 300" w:hAnsi="Museo Sans 300"/>
          <w:sz w:val="20"/>
          <w:szCs w:val="20"/>
        </w:rPr>
        <w:t>IT-0420</w:t>
      </w:r>
      <w:r w:rsidR="0028453C">
        <w:rPr>
          <w:rFonts w:ascii="Museo Sans 300" w:hAnsi="Museo Sans 300"/>
          <w:sz w:val="20"/>
          <w:szCs w:val="20"/>
        </w:rPr>
        <w:t>-CAU-22</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CC62863"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09084299" w14:textId="3C80DF8B" w:rsidR="0074458A" w:rsidRPr="00AD3AFA" w:rsidRDefault="00BA5C5D">
      <w:pPr>
        <w:numPr>
          <w:ilvl w:val="0"/>
          <w:numId w:val="10"/>
        </w:numPr>
        <w:spacing w:line="240" w:lineRule="auto"/>
        <w:ind w:left="426"/>
        <w:jc w:val="both"/>
        <w:rPr>
          <w:rFonts w:ascii="Museo Sans 300" w:hAnsi="Museo Sans 300"/>
          <w:sz w:val="20"/>
          <w:szCs w:val="20"/>
          <w:lang w:eastAsia="es-SV"/>
        </w:rPr>
      </w:pPr>
      <w:r w:rsidRPr="29603258">
        <w:rPr>
          <w:rFonts w:ascii="Museo Sans 300" w:hAnsi="Museo Sans 300"/>
          <w:sz w:val="20"/>
          <w:szCs w:val="20"/>
          <w:lang w:eastAsia="es-SV"/>
        </w:rPr>
        <w:t>De</w:t>
      </w:r>
      <w:r w:rsidR="0074458A">
        <w:rPr>
          <w:rFonts w:ascii="Museo Sans 300" w:hAnsi="Museo Sans 300"/>
          <w:sz w:val="20"/>
          <w:szCs w:val="20"/>
          <w:lang w:eastAsia="es-SV"/>
        </w:rPr>
        <w:t>terminar</w:t>
      </w:r>
      <w:r w:rsidRPr="29603258">
        <w:rPr>
          <w:rFonts w:ascii="Museo Sans 300" w:hAnsi="Museo Sans 300"/>
          <w:sz w:val="20"/>
          <w:szCs w:val="20"/>
          <w:lang w:eastAsia="es-SV"/>
        </w:rPr>
        <w:t xml:space="preserve"> </w:t>
      </w:r>
      <w:r w:rsidR="0074458A" w:rsidRPr="0074458A">
        <w:rPr>
          <w:rFonts w:ascii="Museo Sans 300" w:hAnsi="Museo Sans 300"/>
          <w:sz w:val="20"/>
          <w:szCs w:val="20"/>
          <w:lang w:val="es-ES" w:eastAsia="es-SV"/>
        </w:rPr>
        <w:t xml:space="preserve">que la acumulación de consumos </w:t>
      </w:r>
      <w:r w:rsidR="00123480">
        <w:rPr>
          <w:rFonts w:ascii="Museo Sans 300" w:hAnsi="Museo Sans 300"/>
          <w:sz w:val="20"/>
          <w:szCs w:val="20"/>
          <w:lang w:val="es-ES" w:eastAsia="es-SV"/>
        </w:rPr>
        <w:t xml:space="preserve">de energía eléctrica </w:t>
      </w:r>
      <w:r w:rsidR="005B7777">
        <w:rPr>
          <w:rFonts w:ascii="Museo Sans 300" w:hAnsi="Museo Sans 300"/>
          <w:sz w:val="20"/>
          <w:szCs w:val="20"/>
          <w:lang w:val="es-ES" w:eastAsia="es-SV"/>
        </w:rPr>
        <w:t xml:space="preserve">realizada por la sociedad </w:t>
      </w:r>
      <w:r w:rsidR="005B7777">
        <w:rPr>
          <w:rFonts w:ascii="Museo Sans 300" w:hAnsi="Museo Sans 300"/>
          <w:sz w:val="20"/>
          <w:szCs w:val="20"/>
          <w:lang w:eastAsia="es-SV"/>
        </w:rPr>
        <w:t>AES CLESA y Cía., S. en C. de C.V.</w:t>
      </w:r>
      <w:r w:rsidR="005B7777" w:rsidRPr="00937F60">
        <w:rPr>
          <w:rFonts w:ascii="Museo Sans 300" w:hAnsi="Museo Sans 300"/>
          <w:sz w:val="20"/>
          <w:szCs w:val="20"/>
          <w:lang w:eastAsia="es-SV"/>
        </w:rPr>
        <w:t xml:space="preserve"> </w:t>
      </w:r>
      <w:r w:rsidR="007E0715">
        <w:rPr>
          <w:rFonts w:ascii="Museo Sans 300" w:hAnsi="Museo Sans 300"/>
          <w:sz w:val="20"/>
          <w:szCs w:val="20"/>
          <w:lang w:eastAsia="es-SV"/>
        </w:rPr>
        <w:t xml:space="preserve">en el suministro identificado con el NIC </w:t>
      </w:r>
      <w:proofErr w:type="spellStart"/>
      <w:r w:rsidR="007975CC">
        <w:rPr>
          <w:rFonts w:ascii="Museo Sans 300" w:hAnsi="Museo Sans 300"/>
          <w:sz w:val="20"/>
          <w:szCs w:val="20"/>
          <w:lang w:eastAsia="es-SV"/>
        </w:rPr>
        <w:t>xxxx</w:t>
      </w:r>
      <w:proofErr w:type="spellEnd"/>
      <w:r w:rsidR="007E0715">
        <w:rPr>
          <w:rFonts w:ascii="Museo Sans 300" w:hAnsi="Museo Sans 300"/>
          <w:sz w:val="20"/>
          <w:szCs w:val="20"/>
          <w:lang w:eastAsia="es-SV"/>
        </w:rPr>
        <w:t xml:space="preserve">, durante </w:t>
      </w:r>
      <w:r w:rsidR="0074458A" w:rsidRPr="005B7777">
        <w:rPr>
          <w:rFonts w:ascii="Museo Sans 300" w:hAnsi="Museo Sans 300"/>
          <w:sz w:val="20"/>
          <w:szCs w:val="20"/>
          <w:lang w:val="es-ES" w:eastAsia="es-SV"/>
        </w:rPr>
        <w:t xml:space="preserve">el mes de </w:t>
      </w:r>
      <w:r w:rsidR="002F4A6E">
        <w:rPr>
          <w:rFonts w:ascii="Museo Sans 300" w:hAnsi="Museo Sans 300"/>
          <w:sz w:val="20"/>
          <w:szCs w:val="20"/>
          <w:lang w:val="es-ES" w:eastAsia="es-SV"/>
        </w:rPr>
        <w:t>mayo</w:t>
      </w:r>
      <w:r w:rsidR="007C54E8">
        <w:rPr>
          <w:rFonts w:ascii="Museo Sans 300" w:hAnsi="Museo Sans 300"/>
          <w:sz w:val="20"/>
          <w:szCs w:val="20"/>
          <w:lang w:val="es-ES" w:eastAsia="es-SV"/>
        </w:rPr>
        <w:t xml:space="preserve"> del</w:t>
      </w:r>
      <w:r w:rsidR="00513DEC">
        <w:rPr>
          <w:rFonts w:ascii="Museo Sans 300" w:hAnsi="Museo Sans 300"/>
          <w:sz w:val="20"/>
          <w:szCs w:val="20"/>
          <w:lang w:val="es-ES" w:eastAsia="es-SV"/>
        </w:rPr>
        <w:t xml:space="preserve"> dos mil veintidós</w:t>
      </w:r>
      <w:r w:rsidR="0074458A" w:rsidRPr="005B7777">
        <w:rPr>
          <w:rFonts w:ascii="Museo Sans 300" w:hAnsi="Museo Sans 300"/>
          <w:sz w:val="20"/>
          <w:szCs w:val="20"/>
          <w:lang w:val="es-ES" w:eastAsia="es-SV"/>
        </w:rPr>
        <w:t xml:space="preserve"> no está justificada de conformidad a</w:t>
      </w:r>
      <w:r w:rsidR="00516D88" w:rsidRPr="005B7777">
        <w:rPr>
          <w:rFonts w:ascii="Museo Sans 300" w:hAnsi="Museo Sans 300"/>
          <w:sz w:val="20"/>
          <w:szCs w:val="20"/>
          <w:lang w:val="es-ES" w:eastAsia="es-SV"/>
        </w:rPr>
        <w:t>l</w:t>
      </w:r>
      <w:r w:rsidR="0074458A" w:rsidRPr="005B7777">
        <w:rPr>
          <w:rFonts w:ascii="Museo Sans 300" w:hAnsi="Museo Sans 300"/>
          <w:sz w:val="20"/>
          <w:szCs w:val="20"/>
          <w:lang w:val="es-ES" w:eastAsia="es-SV"/>
        </w:rPr>
        <w:t xml:space="preserve"> artículo 29 de los Términos y Condiciones al Consumidor Final del Pliego Tarifario aplicable a la distribuidora para el año dos mil veint</w:t>
      </w:r>
      <w:r w:rsidR="007C54E8">
        <w:rPr>
          <w:rFonts w:ascii="Museo Sans 300" w:hAnsi="Museo Sans 300"/>
          <w:sz w:val="20"/>
          <w:szCs w:val="20"/>
          <w:lang w:val="es-ES" w:eastAsia="es-SV"/>
        </w:rPr>
        <w:t>idós</w:t>
      </w:r>
      <w:r w:rsidR="0074458A" w:rsidRPr="005B7777">
        <w:rPr>
          <w:rFonts w:ascii="Museo Sans 300" w:hAnsi="Museo Sans 300"/>
          <w:sz w:val="20"/>
          <w:szCs w:val="20"/>
          <w:lang w:val="es-ES" w:eastAsia="es-SV"/>
        </w:rPr>
        <w:t>.</w:t>
      </w:r>
    </w:p>
    <w:p w14:paraId="1CEF98F6" w14:textId="08078B4F" w:rsidR="00A14D19" w:rsidRPr="00A14D19" w:rsidRDefault="00CA2AC0">
      <w:pPr>
        <w:numPr>
          <w:ilvl w:val="0"/>
          <w:numId w:val="10"/>
        </w:numPr>
        <w:spacing w:line="240" w:lineRule="auto"/>
        <w:ind w:left="426"/>
        <w:jc w:val="both"/>
        <w:rPr>
          <w:rFonts w:ascii="Museo Sans 300" w:hAnsi="Museo Sans 300"/>
          <w:sz w:val="20"/>
          <w:szCs w:val="20"/>
        </w:rPr>
      </w:pPr>
      <w:r>
        <w:rPr>
          <w:rFonts w:ascii="Museo Sans 300" w:hAnsi="Museo Sans 300"/>
          <w:sz w:val="20"/>
          <w:szCs w:val="20"/>
          <w:lang w:eastAsia="es-SV"/>
        </w:rPr>
        <w:t xml:space="preserve">La </w:t>
      </w:r>
      <w:r w:rsidR="00A14D19">
        <w:rPr>
          <w:rFonts w:ascii="Museo Sans 300" w:hAnsi="Museo Sans 300"/>
          <w:sz w:val="20"/>
          <w:szCs w:val="20"/>
          <w:lang w:eastAsia="es-SV"/>
        </w:rPr>
        <w:t>sociedad</w:t>
      </w:r>
      <w:r>
        <w:rPr>
          <w:rFonts w:ascii="Museo Sans 300" w:hAnsi="Museo Sans 300"/>
          <w:sz w:val="20"/>
          <w:szCs w:val="20"/>
          <w:lang w:eastAsia="es-SV"/>
        </w:rPr>
        <w:t xml:space="preserve"> AES CLESA y Cía., S. en C. de C.V. </w:t>
      </w:r>
      <w:r w:rsidR="0023376B" w:rsidRPr="00A14D19">
        <w:rPr>
          <w:rFonts w:ascii="Museo Sans 300" w:hAnsi="Museo Sans 300"/>
          <w:sz w:val="20"/>
          <w:szCs w:val="20"/>
          <w:lang w:eastAsia="es-SV"/>
        </w:rPr>
        <w:t>está habilitada a cobrar a</w:t>
      </w:r>
      <w:r w:rsidR="007C54E8">
        <w:rPr>
          <w:rFonts w:ascii="Museo Sans 300" w:hAnsi="Museo Sans 300"/>
          <w:sz w:val="20"/>
          <w:szCs w:val="20"/>
          <w:lang w:eastAsia="es-SV"/>
        </w:rPr>
        <w:t xml:space="preserve"> la</w:t>
      </w:r>
      <w:r w:rsidR="00E4594B" w:rsidRPr="00A14D19">
        <w:rPr>
          <w:rFonts w:ascii="Museo Sans 300" w:hAnsi="Museo Sans 300"/>
          <w:sz w:val="20"/>
          <w:szCs w:val="20"/>
          <w:lang w:eastAsia="es-SV"/>
        </w:rPr>
        <w:t xml:space="preserve"> señor</w:t>
      </w:r>
      <w:r w:rsidR="007C54E8">
        <w:rPr>
          <w:rFonts w:ascii="Museo Sans 300" w:hAnsi="Museo Sans 300"/>
          <w:sz w:val="20"/>
          <w:szCs w:val="20"/>
          <w:lang w:eastAsia="es-SV"/>
        </w:rPr>
        <w:t>a</w:t>
      </w:r>
      <w:r w:rsidR="00E4594B" w:rsidRPr="00A14D19">
        <w:rPr>
          <w:rFonts w:ascii="Museo Sans 300" w:hAnsi="Museo Sans 300"/>
          <w:sz w:val="20"/>
          <w:szCs w:val="20"/>
          <w:lang w:eastAsia="es-SV"/>
        </w:rPr>
        <w:t xml:space="preserve"> </w:t>
      </w:r>
      <w:proofErr w:type="spellStart"/>
      <w:r w:rsidR="00533A6E">
        <w:rPr>
          <w:rFonts w:ascii="Museo Sans 300" w:hAnsi="Museo Sans 300"/>
          <w:sz w:val="20"/>
          <w:szCs w:val="20"/>
          <w:lang w:eastAsia="es-SV"/>
        </w:rPr>
        <w:t>x</w:t>
      </w:r>
      <w:r w:rsidR="007975CC">
        <w:rPr>
          <w:rFonts w:ascii="Museo Sans 300" w:hAnsi="Museo Sans 300"/>
          <w:sz w:val="20"/>
          <w:szCs w:val="20"/>
          <w:lang w:eastAsia="es-SV"/>
        </w:rPr>
        <w:t>xxx</w:t>
      </w:r>
      <w:proofErr w:type="spellEnd"/>
      <w:r w:rsidR="0023376B" w:rsidRPr="00A14D19">
        <w:rPr>
          <w:rFonts w:ascii="Museo Sans 300" w:hAnsi="Museo Sans 300"/>
          <w:sz w:val="20"/>
          <w:szCs w:val="20"/>
          <w:lang w:eastAsia="es-SV"/>
        </w:rPr>
        <w:t xml:space="preserve">, </w:t>
      </w:r>
      <w:r>
        <w:rPr>
          <w:rFonts w:ascii="Museo Sans 300" w:hAnsi="Museo Sans 300"/>
          <w:sz w:val="20"/>
          <w:szCs w:val="20"/>
          <w:lang w:eastAsia="es-SV"/>
        </w:rPr>
        <w:t xml:space="preserve">únicamente </w:t>
      </w:r>
      <w:r w:rsidR="0023376B" w:rsidRPr="00CA2AC0">
        <w:rPr>
          <w:rFonts w:ascii="Museo Sans 300" w:hAnsi="Museo Sans 300"/>
          <w:sz w:val="20"/>
          <w:szCs w:val="20"/>
          <w:lang w:eastAsia="es-SV"/>
        </w:rPr>
        <w:t xml:space="preserve">la cantidad de </w:t>
      </w:r>
      <w:r w:rsidR="00F61E7D">
        <w:rPr>
          <w:rFonts w:ascii="Museo Sans 300" w:hAnsi="Museo Sans 300"/>
          <w:sz w:val="20"/>
          <w:szCs w:val="20"/>
          <w:lang w:eastAsia="es-SV"/>
        </w:rPr>
        <w:t>TRESCIENTOS VEINTIOCHO 08/100 DÓLARES DE LOS ESTADOS UNIDOS DE AMÉRICA (USD 328.08)</w:t>
      </w:r>
      <w:r w:rsidR="0023376B" w:rsidRPr="00B85C3D">
        <w:rPr>
          <w:rFonts w:ascii="Museo Sans 300" w:hAnsi="Museo Sans 300"/>
          <w:sz w:val="20"/>
          <w:szCs w:val="20"/>
          <w:lang w:eastAsia="es-SV"/>
        </w:rPr>
        <w:t xml:space="preserve"> IVA</w:t>
      </w:r>
      <w:r w:rsidR="00EC2AEB">
        <w:rPr>
          <w:rFonts w:ascii="Museo Sans 300" w:hAnsi="Museo Sans 300"/>
          <w:sz w:val="20"/>
          <w:szCs w:val="20"/>
          <w:lang w:eastAsia="es-SV"/>
        </w:rPr>
        <w:t xml:space="preserve"> </w:t>
      </w:r>
      <w:r w:rsidR="002D7257">
        <w:rPr>
          <w:rFonts w:ascii="Museo Sans 300" w:hAnsi="Museo Sans 300"/>
          <w:sz w:val="20"/>
          <w:szCs w:val="20"/>
          <w:lang w:eastAsia="es-SV"/>
        </w:rPr>
        <w:t xml:space="preserve">y cargos básicos </w:t>
      </w:r>
      <w:r w:rsidR="00EC2AEB">
        <w:rPr>
          <w:rFonts w:ascii="Museo Sans 300" w:hAnsi="Museo Sans 300"/>
          <w:sz w:val="20"/>
          <w:szCs w:val="20"/>
          <w:lang w:eastAsia="es-SV"/>
        </w:rPr>
        <w:t>incluido</w:t>
      </w:r>
      <w:r w:rsidR="002D7257">
        <w:rPr>
          <w:rFonts w:ascii="Museo Sans 300" w:hAnsi="Museo Sans 300"/>
          <w:sz w:val="20"/>
          <w:szCs w:val="20"/>
          <w:lang w:eastAsia="es-SV"/>
        </w:rPr>
        <w:t>s</w:t>
      </w:r>
      <w:r w:rsidR="005E1AB6" w:rsidRPr="00CA2AC0">
        <w:rPr>
          <w:rFonts w:ascii="Museo Sans 300" w:hAnsi="Museo Sans 300"/>
          <w:sz w:val="20"/>
          <w:szCs w:val="20"/>
          <w:lang w:eastAsia="es-SV"/>
        </w:rPr>
        <w:t xml:space="preserve">, correspondiente </w:t>
      </w:r>
      <w:r w:rsidR="005E1AB6" w:rsidRPr="00CA2AC0">
        <w:rPr>
          <w:rStyle w:val="normaltextrun"/>
          <w:rFonts w:ascii="Museo Sans 300" w:hAnsi="Museo Sans 300"/>
          <w:color w:val="000000"/>
          <w:sz w:val="20"/>
          <w:szCs w:val="20"/>
          <w:shd w:val="clear" w:color="auto" w:fill="FFFFFF"/>
        </w:rPr>
        <w:t>a</w:t>
      </w:r>
      <w:r w:rsidR="002F4A6E">
        <w:rPr>
          <w:rStyle w:val="normaltextrun"/>
          <w:rFonts w:ascii="Museo Sans 300" w:hAnsi="Museo Sans 300"/>
          <w:color w:val="000000"/>
          <w:sz w:val="20"/>
          <w:szCs w:val="20"/>
          <w:shd w:val="clear" w:color="auto" w:fill="FFFFFF"/>
        </w:rPr>
        <w:t xml:space="preserve"> los meses de</w:t>
      </w:r>
      <w:r w:rsidR="002F4A6E">
        <w:rPr>
          <w:rFonts w:ascii="Museo Sans 300" w:eastAsia="Calibri" w:hAnsi="Museo Sans 300"/>
          <w:sz w:val="20"/>
          <w:szCs w:val="20"/>
        </w:rPr>
        <w:t xml:space="preserve"> marzo a mayo</w:t>
      </w:r>
      <w:r w:rsidR="007C54E8">
        <w:rPr>
          <w:rStyle w:val="normaltextrun"/>
          <w:rFonts w:ascii="Museo Sans 300" w:hAnsi="Museo Sans 300"/>
          <w:color w:val="000000"/>
          <w:sz w:val="20"/>
          <w:szCs w:val="20"/>
          <w:shd w:val="clear" w:color="auto" w:fill="FFFFFF"/>
        </w:rPr>
        <w:t xml:space="preserve"> de</w:t>
      </w:r>
      <w:r w:rsidR="00B41FDA">
        <w:rPr>
          <w:rStyle w:val="normaltextrun"/>
          <w:rFonts w:ascii="Museo Sans 300" w:hAnsi="Museo Sans 300"/>
          <w:color w:val="000000"/>
          <w:sz w:val="20"/>
          <w:szCs w:val="20"/>
          <w:shd w:val="clear" w:color="auto" w:fill="FFFFFF"/>
        </w:rPr>
        <w:t>l dos mil veintidós</w:t>
      </w:r>
      <w:r w:rsidR="005B7777" w:rsidRPr="00A14D19">
        <w:rPr>
          <w:rStyle w:val="normaltextrun"/>
          <w:rFonts w:ascii="Museo Sans 300" w:hAnsi="Museo Sans 300"/>
          <w:color w:val="000000"/>
          <w:sz w:val="20"/>
          <w:szCs w:val="20"/>
          <w:shd w:val="clear" w:color="auto" w:fill="FFFFFF"/>
        </w:rPr>
        <w:t>, por lo que</w:t>
      </w:r>
      <w:r w:rsidR="005B7777" w:rsidRPr="00A14D19">
        <w:rPr>
          <w:rFonts w:ascii="Museo Sans 300" w:hAnsi="Museo Sans 300"/>
          <w:sz w:val="20"/>
          <w:szCs w:val="20"/>
        </w:rPr>
        <w:t xml:space="preserve"> debe anular o reintegrar, según sea el caso, la diferencia de lo ya pagado por </w:t>
      </w:r>
      <w:r w:rsidR="007C54E8">
        <w:rPr>
          <w:rFonts w:ascii="Museo Sans 300" w:hAnsi="Museo Sans 300"/>
          <w:sz w:val="20"/>
          <w:szCs w:val="20"/>
        </w:rPr>
        <w:t>la</w:t>
      </w:r>
      <w:r w:rsidR="00411CFA" w:rsidRPr="00A14D19">
        <w:rPr>
          <w:rFonts w:ascii="Museo Sans 300" w:hAnsi="Museo Sans 300"/>
          <w:sz w:val="20"/>
          <w:szCs w:val="20"/>
        </w:rPr>
        <w:t xml:space="preserve"> </w:t>
      </w:r>
      <w:r w:rsidR="005B7777" w:rsidRPr="00A14D19">
        <w:rPr>
          <w:rFonts w:ascii="Museo Sans 300" w:hAnsi="Museo Sans 300"/>
          <w:sz w:val="20"/>
          <w:szCs w:val="20"/>
        </w:rPr>
        <w:t>usuari</w:t>
      </w:r>
      <w:r w:rsidR="007C54E8">
        <w:rPr>
          <w:rFonts w:ascii="Museo Sans 300" w:hAnsi="Museo Sans 300"/>
          <w:sz w:val="20"/>
          <w:szCs w:val="20"/>
        </w:rPr>
        <w:t>a</w:t>
      </w:r>
      <w:r w:rsidR="005B7777" w:rsidRPr="00A14D19">
        <w:rPr>
          <w:rFonts w:ascii="Museo Sans 300" w:hAnsi="Museo Sans 300"/>
          <w:sz w:val="20"/>
          <w:szCs w:val="20"/>
        </w:rPr>
        <w:t xml:space="preserve">. </w:t>
      </w:r>
    </w:p>
    <w:p w14:paraId="6336491F" w14:textId="40D63F7D" w:rsidR="007C54E8" w:rsidRPr="00FD7BD8" w:rsidRDefault="007C54E8">
      <w:pPr>
        <w:numPr>
          <w:ilvl w:val="0"/>
          <w:numId w:val="10"/>
        </w:numPr>
        <w:spacing w:line="240" w:lineRule="auto"/>
        <w:ind w:left="426"/>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compensación al servicio eléctrico de</w:t>
      </w:r>
      <w:r>
        <w:rPr>
          <w:rFonts w:ascii="Museo Sans 300" w:eastAsia="Times New Roman" w:hAnsi="Museo Sans 300"/>
          <w:sz w:val="20"/>
          <w:szCs w:val="20"/>
          <w:lang w:eastAsia="es-ES"/>
        </w:rPr>
        <w:t xml:space="preserve"> la señora</w:t>
      </w:r>
      <w:r w:rsidR="00533A6E">
        <w:rPr>
          <w:rFonts w:ascii="Museo Sans 300" w:eastAsia="Times New Roman" w:hAnsi="Museo Sans 300"/>
          <w:sz w:val="20"/>
          <w:szCs w:val="20"/>
          <w:lang w:eastAsia="es-ES"/>
        </w:rPr>
        <w:t xml:space="preserve"> </w:t>
      </w:r>
      <w:proofErr w:type="spellStart"/>
      <w:r w:rsidR="00533A6E">
        <w:rPr>
          <w:rFonts w:ascii="Museo Sans 300" w:eastAsia="Times New Roman" w:hAnsi="Museo Sans 300"/>
          <w:sz w:val="20"/>
          <w:szCs w:val="20"/>
          <w:lang w:eastAsia="es-ES"/>
        </w:rPr>
        <w:t>x</w:t>
      </w:r>
      <w:r w:rsidR="007975CC">
        <w:rPr>
          <w:rFonts w:ascii="Museo Sans 300" w:eastAsia="Times New Roman" w:hAnsi="Museo Sans 300"/>
          <w:sz w:val="20"/>
          <w:szCs w:val="20"/>
          <w:lang w:eastAsia="es-ES"/>
        </w:rPr>
        <w:t>xxx</w:t>
      </w:r>
      <w:proofErr w:type="spellEnd"/>
      <w:r w:rsidRPr="00FD7BD8">
        <w:rPr>
          <w:rFonts w:ascii="Museo Sans 300" w:eastAsia="Times New Roman" w:hAnsi="Museo Sans 300"/>
          <w:sz w:val="20"/>
          <w:szCs w:val="20"/>
          <w:lang w:eastAsia="es-ES"/>
        </w:rPr>
        <w:t xml:space="preserve">, </w:t>
      </w:r>
      <w:r w:rsidR="00B27E64">
        <w:rPr>
          <w:rFonts w:ascii="Museo Sans 300" w:eastAsia="Times New Roman" w:hAnsi="Museo Sans 300"/>
          <w:sz w:val="20"/>
          <w:szCs w:val="20"/>
          <w:lang w:eastAsia="es-ES"/>
        </w:rPr>
        <w:t>debido al</w:t>
      </w:r>
      <w:r w:rsidRPr="00FD7BD8">
        <w:rPr>
          <w:rFonts w:ascii="Museo Sans 300" w:eastAsia="Times New Roman" w:hAnsi="Museo Sans 300"/>
          <w:sz w:val="20"/>
          <w:szCs w:val="20"/>
          <w:lang w:eastAsia="es-ES"/>
        </w:rPr>
        <w:t xml:space="preserve"> incumplimiento de los indicadores de calidad de las estimaciones de la facturación (CFFE),</w:t>
      </w:r>
      <w:r w:rsidR="002F4A6E">
        <w:rPr>
          <w:rFonts w:ascii="Museo Sans 300" w:eastAsia="Times New Roman" w:hAnsi="Museo Sans 300"/>
          <w:sz w:val="20"/>
          <w:szCs w:val="20"/>
          <w:lang w:eastAsia="es-ES"/>
        </w:rPr>
        <w:t xml:space="preserve"> </w:t>
      </w:r>
      <w:r w:rsidR="002F4A6E">
        <w:rPr>
          <w:rFonts w:ascii="Museo Sans 300" w:hAnsi="Museo Sans 300"/>
          <w:sz w:val="20"/>
          <w:szCs w:val="20"/>
        </w:rPr>
        <w:t>durante los años 2021 y 2022</w:t>
      </w:r>
      <w:r w:rsidR="002F4A6E">
        <w:rPr>
          <w:rFonts w:ascii="Museo Sans 300" w:eastAsia="Times New Roman" w:hAnsi="Museo Sans 300"/>
          <w:sz w:val="20"/>
          <w:szCs w:val="20"/>
          <w:lang w:eastAsia="es-ES"/>
        </w:rPr>
        <w:t>.</w:t>
      </w:r>
    </w:p>
    <w:p w14:paraId="2ECBE3BE" w14:textId="385FE3D7" w:rsidR="00F35AAC" w:rsidRDefault="00F35AAC">
      <w:pPr>
        <w:numPr>
          <w:ilvl w:val="0"/>
          <w:numId w:val="10"/>
        </w:numPr>
        <w:spacing w:line="240" w:lineRule="auto"/>
        <w:ind w:left="426"/>
        <w:jc w:val="both"/>
        <w:rPr>
          <w:rFonts w:ascii="Museo Sans 300" w:hAnsi="Museo Sans 300"/>
          <w:sz w:val="20"/>
          <w:szCs w:val="20"/>
        </w:rPr>
      </w:pPr>
      <w:r w:rsidRPr="00EB497A">
        <w:rPr>
          <w:rFonts w:ascii="Museo Sans 300" w:hAnsi="Museo Sans 300"/>
          <w:sz w:val="20"/>
          <w:szCs w:val="20"/>
          <w:lang w:eastAsia="es-SV"/>
        </w:rPr>
        <w:t xml:space="preserve">Notificar este </w:t>
      </w:r>
      <w:r w:rsidR="000C2CBD" w:rsidRPr="00EB497A">
        <w:rPr>
          <w:rFonts w:ascii="Museo Sans 300" w:hAnsi="Museo Sans 300"/>
          <w:sz w:val="20"/>
          <w:szCs w:val="20"/>
          <w:lang w:eastAsia="es-SV"/>
        </w:rPr>
        <w:t>acuerdo</w:t>
      </w:r>
      <w:r w:rsidR="0067372F" w:rsidRPr="00EB497A">
        <w:rPr>
          <w:rFonts w:ascii="Museo Sans 300" w:hAnsi="Museo Sans 300"/>
          <w:sz w:val="20"/>
          <w:szCs w:val="20"/>
          <w:lang w:eastAsia="es-SV"/>
        </w:rPr>
        <w:t xml:space="preserve"> </w:t>
      </w:r>
      <w:r w:rsidR="00BD42D0" w:rsidRPr="00EB497A">
        <w:rPr>
          <w:rFonts w:ascii="Museo Sans 300" w:hAnsi="Museo Sans 300"/>
          <w:sz w:val="20"/>
          <w:szCs w:val="20"/>
          <w:lang w:eastAsia="es-SV"/>
        </w:rPr>
        <w:t>a</w:t>
      </w:r>
      <w:r w:rsidR="0081070B">
        <w:rPr>
          <w:rFonts w:ascii="Museo Sans 300" w:hAnsi="Museo Sans 300"/>
          <w:sz w:val="20"/>
          <w:szCs w:val="20"/>
          <w:lang w:eastAsia="es-SV"/>
        </w:rPr>
        <w:t xml:space="preserve"> la </w:t>
      </w:r>
      <w:r w:rsidR="00E4594B" w:rsidRPr="00EB497A">
        <w:rPr>
          <w:rFonts w:ascii="Museo Sans 300" w:hAnsi="Museo Sans 300"/>
          <w:sz w:val="20"/>
          <w:szCs w:val="20"/>
          <w:lang w:eastAsia="es-SV"/>
        </w:rPr>
        <w:t>señor</w:t>
      </w:r>
      <w:r w:rsidR="0081070B">
        <w:rPr>
          <w:rFonts w:ascii="Museo Sans 300" w:hAnsi="Museo Sans 300"/>
          <w:sz w:val="20"/>
          <w:szCs w:val="20"/>
          <w:lang w:eastAsia="es-SV"/>
        </w:rPr>
        <w:t>a</w:t>
      </w:r>
      <w:r w:rsidR="00E4594B" w:rsidRPr="00EB497A">
        <w:rPr>
          <w:rFonts w:ascii="Museo Sans 300" w:hAnsi="Museo Sans 300"/>
          <w:sz w:val="20"/>
          <w:szCs w:val="20"/>
          <w:lang w:eastAsia="es-SV"/>
        </w:rPr>
        <w:t xml:space="preserve"> </w:t>
      </w:r>
      <w:proofErr w:type="spellStart"/>
      <w:r w:rsidR="00533A6E">
        <w:rPr>
          <w:rFonts w:ascii="Museo Sans 300" w:hAnsi="Museo Sans 300"/>
          <w:sz w:val="20"/>
          <w:szCs w:val="20"/>
          <w:lang w:eastAsia="es-SV"/>
        </w:rPr>
        <w:t>x</w:t>
      </w:r>
      <w:r w:rsidR="007975CC">
        <w:rPr>
          <w:rFonts w:ascii="Museo Sans 300" w:hAnsi="Museo Sans 300"/>
          <w:sz w:val="20"/>
          <w:szCs w:val="20"/>
          <w:lang w:eastAsia="es-SV"/>
        </w:rPr>
        <w:t>xxx</w:t>
      </w:r>
      <w:proofErr w:type="spellEnd"/>
      <w:r w:rsidR="00152B64" w:rsidRPr="00EB497A">
        <w:rPr>
          <w:rFonts w:ascii="Museo Sans 300" w:hAnsi="Museo Sans 300"/>
          <w:sz w:val="20"/>
          <w:szCs w:val="20"/>
          <w:lang w:eastAsia="es-SV"/>
        </w:rPr>
        <w:t xml:space="preserve"> y</w:t>
      </w:r>
      <w:r w:rsidRPr="00EB497A">
        <w:rPr>
          <w:rFonts w:ascii="Museo Sans 300" w:hAnsi="Museo Sans 300"/>
          <w:sz w:val="20"/>
          <w:szCs w:val="20"/>
          <w:lang w:eastAsia="es-SV"/>
        </w:rPr>
        <w:t xml:space="preserve"> a la </w:t>
      </w:r>
      <w:bookmarkStart w:id="9" w:name="_Hlk107767217"/>
      <w:r w:rsidRPr="00EB497A">
        <w:rPr>
          <w:rFonts w:ascii="Museo Sans 300" w:hAnsi="Museo Sans 300"/>
          <w:sz w:val="20"/>
          <w:szCs w:val="20"/>
          <w:lang w:eastAsia="es-SV"/>
        </w:rPr>
        <w:t xml:space="preserve">sociedad </w:t>
      </w:r>
      <w:r w:rsidR="00BB0B15" w:rsidRPr="00EB497A">
        <w:rPr>
          <w:rFonts w:ascii="Museo Sans 300" w:hAnsi="Museo Sans 300"/>
          <w:sz w:val="20"/>
          <w:szCs w:val="20"/>
          <w:lang w:eastAsia="es-SV"/>
        </w:rPr>
        <w:t>AES CLESA y Cía., S. en C. de C.V</w:t>
      </w:r>
      <w:r w:rsidR="00250EFE" w:rsidRPr="00EB497A">
        <w:rPr>
          <w:rFonts w:ascii="Museo Sans 300" w:hAnsi="Museo Sans 300"/>
          <w:sz w:val="20"/>
          <w:szCs w:val="20"/>
          <w:lang w:eastAsia="es-SV"/>
        </w:rPr>
        <w:t>.</w:t>
      </w:r>
      <w:r w:rsidR="002F687B" w:rsidRPr="00EB497A">
        <w:rPr>
          <w:rFonts w:ascii="Museo Sans 300" w:hAnsi="Museo Sans 300"/>
          <w:sz w:val="20"/>
          <w:szCs w:val="20"/>
          <w:lang w:eastAsia="es-SV"/>
        </w:rPr>
        <w:t xml:space="preserve"> </w:t>
      </w:r>
      <w:bookmarkEnd w:id="9"/>
    </w:p>
    <w:p w14:paraId="6108FAC9" w14:textId="51B488A5" w:rsidR="007107EF" w:rsidRDefault="007107EF" w:rsidP="007107EF">
      <w:pPr>
        <w:spacing w:line="240" w:lineRule="auto"/>
        <w:ind w:left="426"/>
        <w:jc w:val="both"/>
        <w:rPr>
          <w:rFonts w:ascii="Museo Sans 300" w:hAnsi="Museo Sans 300"/>
          <w:sz w:val="20"/>
          <w:szCs w:val="20"/>
        </w:rPr>
      </w:pPr>
    </w:p>
    <w:p w14:paraId="15EAFE1B" w14:textId="73231551" w:rsidR="00533A6E" w:rsidRDefault="00533A6E" w:rsidP="007107EF">
      <w:pPr>
        <w:spacing w:line="240" w:lineRule="auto"/>
        <w:ind w:left="426"/>
        <w:jc w:val="both"/>
        <w:rPr>
          <w:rFonts w:ascii="Museo Sans 300" w:hAnsi="Museo Sans 300"/>
          <w:sz w:val="20"/>
          <w:szCs w:val="20"/>
        </w:rPr>
      </w:pPr>
    </w:p>
    <w:p w14:paraId="3D033537"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3F1D609D" w14:textId="77777777"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B22E5">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08D1" w14:textId="77777777" w:rsidR="00CC22AB" w:rsidRDefault="00CC22AB">
      <w:pPr>
        <w:spacing w:after="0" w:line="240" w:lineRule="auto"/>
      </w:pPr>
      <w:r>
        <w:separator/>
      </w:r>
    </w:p>
  </w:endnote>
  <w:endnote w:type="continuationSeparator" w:id="0">
    <w:p w14:paraId="75536681" w14:textId="77777777" w:rsidR="00CC22AB" w:rsidRDefault="00CC22AB">
      <w:pPr>
        <w:spacing w:after="0" w:line="240" w:lineRule="auto"/>
      </w:pPr>
      <w:r>
        <w:continuationSeparator/>
      </w:r>
    </w:p>
  </w:endnote>
  <w:endnote w:type="continuationNotice" w:id="1">
    <w:p w14:paraId="0930433A" w14:textId="77777777" w:rsidR="00CC22AB" w:rsidRDefault="00CC2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8D94"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4CA41D17"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A566" w14:textId="77777777" w:rsidR="00F47546" w:rsidRDefault="00F47546">
    <w:pPr>
      <w:pStyle w:val="Piedepgina"/>
      <w:jc w:val="right"/>
    </w:pPr>
  </w:p>
  <w:p w14:paraId="10501685" w14:textId="77777777"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C4BB8" w:rsidRPr="000C4BB8">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C4BB8" w:rsidRPr="000C4BB8">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B1BC"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799E4F1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6CEB" w14:textId="77777777" w:rsidR="00CC22AB" w:rsidRDefault="00CC22AB">
      <w:pPr>
        <w:spacing w:after="0" w:line="240" w:lineRule="auto"/>
      </w:pPr>
      <w:r>
        <w:separator/>
      </w:r>
    </w:p>
  </w:footnote>
  <w:footnote w:type="continuationSeparator" w:id="0">
    <w:p w14:paraId="0C8EE02B" w14:textId="77777777" w:rsidR="00CC22AB" w:rsidRDefault="00CC22AB">
      <w:pPr>
        <w:spacing w:after="0" w:line="240" w:lineRule="auto"/>
      </w:pPr>
      <w:r>
        <w:continuationSeparator/>
      </w:r>
    </w:p>
  </w:footnote>
  <w:footnote w:type="continuationNotice" w:id="1">
    <w:p w14:paraId="3EF16EB0" w14:textId="77777777" w:rsidR="00CC22AB" w:rsidRDefault="00CC2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4D47" w14:textId="7A8D140D" w:rsidR="00F47546" w:rsidRDefault="005F39FF">
    <w:pPr>
      <w:pStyle w:val="Encabezado"/>
    </w:pPr>
    <w:r>
      <w:rPr>
        <w:noProof/>
      </w:rPr>
      <w:drawing>
        <wp:anchor distT="36576" distB="36576" distL="36576" distR="36576" simplePos="0" relativeHeight="251658241" behindDoc="0" locked="0" layoutInCell="1" allowOverlap="1" wp14:anchorId="75FBD558" wp14:editId="2B1C5F9F">
          <wp:simplePos x="0" y="0"/>
          <wp:positionH relativeFrom="page">
            <wp:align>right</wp:align>
          </wp:positionH>
          <wp:positionV relativeFrom="paragraph">
            <wp:posOffset>984885</wp:posOffset>
          </wp:positionV>
          <wp:extent cx="7736840" cy="6718935"/>
          <wp:effectExtent l="0" t="0" r="0" b="0"/>
          <wp:wrapNone/>
          <wp:docPr id="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FEBE" w14:textId="6A06A416" w:rsidR="00F47546" w:rsidRDefault="005F39FF" w:rsidP="00754E7A">
    <w:pPr>
      <w:outlineLvl w:val="1"/>
    </w:pPr>
    <w:r w:rsidRPr="00225919">
      <w:rPr>
        <w:noProof/>
        <w:lang w:eastAsia="es-SV"/>
      </w:rPr>
      <w:drawing>
        <wp:inline distT="0" distB="0" distL="0" distR="0" wp14:anchorId="59348375" wp14:editId="7B889D2C">
          <wp:extent cx="1916430" cy="621665"/>
          <wp:effectExtent l="0" t="0" r="0" b="0"/>
          <wp:docPr id="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166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4EA40E53" wp14:editId="43388301">
          <wp:simplePos x="0" y="0"/>
          <wp:positionH relativeFrom="page">
            <wp:align>right</wp:align>
          </wp:positionH>
          <wp:positionV relativeFrom="paragraph">
            <wp:posOffset>1507490</wp:posOffset>
          </wp:positionV>
          <wp:extent cx="7736840" cy="6718935"/>
          <wp:effectExtent l="0" t="0" r="0" b="0"/>
          <wp:wrapNone/>
          <wp:docPr id="1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E2B" w14:textId="1C59810B" w:rsidR="00F47546" w:rsidRPr="00754E7A" w:rsidRDefault="005F39FF" w:rsidP="004F15AC">
    <w:pPr>
      <w:pStyle w:val="Encabezado"/>
      <w:jc w:val="center"/>
    </w:pPr>
    <w:r>
      <w:rPr>
        <w:noProof/>
      </w:rPr>
      <w:drawing>
        <wp:anchor distT="0" distB="0" distL="114300" distR="114300" simplePos="0" relativeHeight="251658243" behindDoc="1" locked="0" layoutInCell="1" allowOverlap="1" wp14:anchorId="06C6526F" wp14:editId="3E63F923">
          <wp:simplePos x="0" y="0"/>
          <wp:positionH relativeFrom="page">
            <wp:posOffset>10795</wp:posOffset>
          </wp:positionH>
          <wp:positionV relativeFrom="line">
            <wp:posOffset>-369570</wp:posOffset>
          </wp:positionV>
          <wp:extent cx="7772400" cy="10057765"/>
          <wp:effectExtent l="0" t="0" r="0" b="0"/>
          <wp:wrapNone/>
          <wp:docPr id="1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01551C5B" wp14:editId="1DD14289">
          <wp:simplePos x="0" y="0"/>
          <wp:positionH relativeFrom="page">
            <wp:align>right</wp:align>
          </wp:positionH>
          <wp:positionV relativeFrom="paragraph">
            <wp:posOffset>1489075</wp:posOffset>
          </wp:positionV>
          <wp:extent cx="7762875" cy="7355205"/>
          <wp:effectExtent l="0" t="0" r="0" b="0"/>
          <wp:wrapNone/>
          <wp:docPr id="1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9C2"/>
    <w:multiLevelType w:val="hybridMultilevel"/>
    <w:tmpl w:val="DFEC1976"/>
    <w:lvl w:ilvl="0" w:tplc="29BA3330">
      <w:start w:val="1"/>
      <w:numFmt w:val="bullet"/>
      <w:lvlText w:val=""/>
      <w:lvlJc w:val="left"/>
      <w:pPr>
        <w:ind w:left="1213" w:hanging="360"/>
      </w:pPr>
      <w:rPr>
        <w:rFonts w:ascii="Symbol" w:hAnsi="Symbol" w:hint="default"/>
        <w:b w:val="0"/>
        <w:lang w:val="es-SV"/>
      </w:rPr>
    </w:lvl>
    <w:lvl w:ilvl="1" w:tplc="FFFFFFFF">
      <w:start w:val="1"/>
      <w:numFmt w:val="bullet"/>
      <w:lvlText w:val=""/>
      <w:lvlJc w:val="left"/>
      <w:pPr>
        <w:ind w:left="1933" w:hanging="360"/>
      </w:pPr>
      <w:rPr>
        <w:rFonts w:ascii="Symbol" w:hAnsi="Symbol"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1"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5D1A9C"/>
    <w:multiLevelType w:val="hybridMultilevel"/>
    <w:tmpl w:val="D72A0020"/>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41A65DC"/>
    <w:multiLevelType w:val="hybridMultilevel"/>
    <w:tmpl w:val="FC32B500"/>
    <w:lvl w:ilvl="0" w:tplc="8460EDC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790185"/>
    <w:multiLevelType w:val="hybridMultilevel"/>
    <w:tmpl w:val="A680FE5E"/>
    <w:lvl w:ilvl="0" w:tplc="E0060150">
      <w:start w:val="3"/>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5"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D04BE8"/>
    <w:multiLevelType w:val="multilevel"/>
    <w:tmpl w:val="D4847932"/>
    <w:lvl w:ilvl="0">
      <w:start w:val="1"/>
      <w:numFmt w:val="upperRoman"/>
      <w:lvlText w:val="%1."/>
      <w:lvlJc w:val="left"/>
      <w:pPr>
        <w:ind w:left="1080" w:hanging="720"/>
      </w:pPr>
      <w:rPr>
        <w:rFonts w:eastAsia="Aria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282647A"/>
    <w:multiLevelType w:val="hybridMultilevel"/>
    <w:tmpl w:val="2D22C442"/>
    <w:lvl w:ilvl="0" w:tplc="B3D441BA">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8466749"/>
    <w:multiLevelType w:val="hybridMultilevel"/>
    <w:tmpl w:val="6FBCE2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6EF50082"/>
    <w:multiLevelType w:val="hybridMultilevel"/>
    <w:tmpl w:val="8D56BAE4"/>
    <w:lvl w:ilvl="0" w:tplc="175CA6F4">
      <w:numFmt w:val="bullet"/>
      <w:lvlText w:val="-"/>
      <w:lvlJc w:val="left"/>
      <w:pPr>
        <w:ind w:left="720" w:hanging="360"/>
      </w:pPr>
      <w:rPr>
        <w:rFonts w:ascii="Museo Sans 100" w:eastAsia="Museo Sans" w:hAnsi="Museo Sans 100" w:cs="Museo Sans"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2084639258">
    <w:abstractNumId w:val="8"/>
  </w:num>
  <w:num w:numId="2" w16cid:durableId="1445154611">
    <w:abstractNumId w:val="1"/>
  </w:num>
  <w:num w:numId="3" w16cid:durableId="82844910">
    <w:abstractNumId w:val="10"/>
  </w:num>
  <w:num w:numId="4" w16cid:durableId="472869833">
    <w:abstractNumId w:val="9"/>
  </w:num>
  <w:num w:numId="5" w16cid:durableId="649138995">
    <w:abstractNumId w:val="6"/>
  </w:num>
  <w:num w:numId="6" w16cid:durableId="1515804595">
    <w:abstractNumId w:val="5"/>
  </w:num>
  <w:num w:numId="7" w16cid:durableId="1115753004">
    <w:abstractNumId w:val="7"/>
  </w:num>
  <w:num w:numId="8" w16cid:durableId="567425734">
    <w:abstractNumId w:val="4"/>
  </w:num>
  <w:num w:numId="9" w16cid:durableId="957876528">
    <w:abstractNumId w:val="2"/>
  </w:num>
  <w:num w:numId="10" w16cid:durableId="2087917108">
    <w:abstractNumId w:val="3"/>
  </w:num>
  <w:num w:numId="11" w16cid:durableId="633292488">
    <w:abstractNumId w:val="11"/>
  </w:num>
  <w:num w:numId="12" w16cid:durableId="53701209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381"/>
    <w:rsid w:val="0000230B"/>
    <w:rsid w:val="00002E21"/>
    <w:rsid w:val="00002E4E"/>
    <w:rsid w:val="0000479C"/>
    <w:rsid w:val="000052EB"/>
    <w:rsid w:val="000062F4"/>
    <w:rsid w:val="00006EC2"/>
    <w:rsid w:val="00010F23"/>
    <w:rsid w:val="00011629"/>
    <w:rsid w:val="00011B24"/>
    <w:rsid w:val="00013F7B"/>
    <w:rsid w:val="00015C17"/>
    <w:rsid w:val="0002095A"/>
    <w:rsid w:val="00021980"/>
    <w:rsid w:val="0002208C"/>
    <w:rsid w:val="00023FD0"/>
    <w:rsid w:val="0003032D"/>
    <w:rsid w:val="00030404"/>
    <w:rsid w:val="000319FD"/>
    <w:rsid w:val="00031AB5"/>
    <w:rsid w:val="00032132"/>
    <w:rsid w:val="000341BC"/>
    <w:rsid w:val="00037D4E"/>
    <w:rsid w:val="00043801"/>
    <w:rsid w:val="00045B36"/>
    <w:rsid w:val="0004682B"/>
    <w:rsid w:val="000474C4"/>
    <w:rsid w:val="00047ECA"/>
    <w:rsid w:val="00050850"/>
    <w:rsid w:val="00051208"/>
    <w:rsid w:val="0005519C"/>
    <w:rsid w:val="0005594F"/>
    <w:rsid w:val="0005661B"/>
    <w:rsid w:val="00057FDB"/>
    <w:rsid w:val="00062514"/>
    <w:rsid w:val="00062795"/>
    <w:rsid w:val="00062ADF"/>
    <w:rsid w:val="0006363B"/>
    <w:rsid w:val="000650E5"/>
    <w:rsid w:val="00067D67"/>
    <w:rsid w:val="00071A04"/>
    <w:rsid w:val="00073375"/>
    <w:rsid w:val="000733D7"/>
    <w:rsid w:val="00074343"/>
    <w:rsid w:val="000743D4"/>
    <w:rsid w:val="0008060F"/>
    <w:rsid w:val="00080B87"/>
    <w:rsid w:val="00081AB8"/>
    <w:rsid w:val="00081FE1"/>
    <w:rsid w:val="00082CFD"/>
    <w:rsid w:val="0008730D"/>
    <w:rsid w:val="000912AD"/>
    <w:rsid w:val="00092FB8"/>
    <w:rsid w:val="00093138"/>
    <w:rsid w:val="00093FBF"/>
    <w:rsid w:val="00094248"/>
    <w:rsid w:val="000A17B0"/>
    <w:rsid w:val="000A18CF"/>
    <w:rsid w:val="000A3778"/>
    <w:rsid w:val="000A42DF"/>
    <w:rsid w:val="000A443E"/>
    <w:rsid w:val="000A5B2C"/>
    <w:rsid w:val="000B0B50"/>
    <w:rsid w:val="000B2696"/>
    <w:rsid w:val="000B280A"/>
    <w:rsid w:val="000B5CF7"/>
    <w:rsid w:val="000B607B"/>
    <w:rsid w:val="000B7C09"/>
    <w:rsid w:val="000B7E7F"/>
    <w:rsid w:val="000C0357"/>
    <w:rsid w:val="000C1945"/>
    <w:rsid w:val="000C2CBD"/>
    <w:rsid w:val="000C2DEE"/>
    <w:rsid w:val="000C3873"/>
    <w:rsid w:val="000C4BB8"/>
    <w:rsid w:val="000D0099"/>
    <w:rsid w:val="000D14EB"/>
    <w:rsid w:val="000D1824"/>
    <w:rsid w:val="000D4617"/>
    <w:rsid w:val="000D55DC"/>
    <w:rsid w:val="000D6BBC"/>
    <w:rsid w:val="000D7048"/>
    <w:rsid w:val="000E09C4"/>
    <w:rsid w:val="000E2D30"/>
    <w:rsid w:val="000E4FD5"/>
    <w:rsid w:val="000E55F6"/>
    <w:rsid w:val="000E59CB"/>
    <w:rsid w:val="000E755D"/>
    <w:rsid w:val="000E7D1A"/>
    <w:rsid w:val="000F0C71"/>
    <w:rsid w:val="000F10F7"/>
    <w:rsid w:val="000F1BE7"/>
    <w:rsid w:val="000F1DCE"/>
    <w:rsid w:val="000F2C7C"/>
    <w:rsid w:val="000F2E6B"/>
    <w:rsid w:val="000F3FEF"/>
    <w:rsid w:val="000F5624"/>
    <w:rsid w:val="000F5D41"/>
    <w:rsid w:val="000F68DF"/>
    <w:rsid w:val="00102F4E"/>
    <w:rsid w:val="0010411F"/>
    <w:rsid w:val="001044EE"/>
    <w:rsid w:val="00104EBE"/>
    <w:rsid w:val="00105959"/>
    <w:rsid w:val="00105DFA"/>
    <w:rsid w:val="001078B8"/>
    <w:rsid w:val="00110508"/>
    <w:rsid w:val="001106C4"/>
    <w:rsid w:val="001117EE"/>
    <w:rsid w:val="00111FEE"/>
    <w:rsid w:val="001122D9"/>
    <w:rsid w:val="001127AC"/>
    <w:rsid w:val="0012039D"/>
    <w:rsid w:val="001203A1"/>
    <w:rsid w:val="0012053C"/>
    <w:rsid w:val="0012155A"/>
    <w:rsid w:val="0012222E"/>
    <w:rsid w:val="0012306A"/>
    <w:rsid w:val="00123443"/>
    <w:rsid w:val="00123480"/>
    <w:rsid w:val="0012398D"/>
    <w:rsid w:val="00131F88"/>
    <w:rsid w:val="001356BF"/>
    <w:rsid w:val="00135C8B"/>
    <w:rsid w:val="00136CCC"/>
    <w:rsid w:val="00140032"/>
    <w:rsid w:val="00141A3D"/>
    <w:rsid w:val="00141B62"/>
    <w:rsid w:val="00142D7D"/>
    <w:rsid w:val="00142FC7"/>
    <w:rsid w:val="0015099A"/>
    <w:rsid w:val="00151071"/>
    <w:rsid w:val="00151A7F"/>
    <w:rsid w:val="00152B64"/>
    <w:rsid w:val="00154D7B"/>
    <w:rsid w:val="00155DFE"/>
    <w:rsid w:val="001563CB"/>
    <w:rsid w:val="00156B39"/>
    <w:rsid w:val="00156F70"/>
    <w:rsid w:val="00160066"/>
    <w:rsid w:val="00161337"/>
    <w:rsid w:val="00161621"/>
    <w:rsid w:val="00161C82"/>
    <w:rsid w:val="00162B61"/>
    <w:rsid w:val="00162F55"/>
    <w:rsid w:val="00164064"/>
    <w:rsid w:val="001644C0"/>
    <w:rsid w:val="00164E6F"/>
    <w:rsid w:val="00165117"/>
    <w:rsid w:val="00166C7D"/>
    <w:rsid w:val="00166D15"/>
    <w:rsid w:val="0016744D"/>
    <w:rsid w:val="00167A0F"/>
    <w:rsid w:val="00170652"/>
    <w:rsid w:val="00172D6C"/>
    <w:rsid w:val="00175536"/>
    <w:rsid w:val="0017556F"/>
    <w:rsid w:val="001755C7"/>
    <w:rsid w:val="00175D5A"/>
    <w:rsid w:val="00177762"/>
    <w:rsid w:val="001809D9"/>
    <w:rsid w:val="001812D3"/>
    <w:rsid w:val="00181EDC"/>
    <w:rsid w:val="00181F6E"/>
    <w:rsid w:val="00182556"/>
    <w:rsid w:val="0018339A"/>
    <w:rsid w:val="001855B6"/>
    <w:rsid w:val="00186AF3"/>
    <w:rsid w:val="00186D30"/>
    <w:rsid w:val="00186F6F"/>
    <w:rsid w:val="001915DA"/>
    <w:rsid w:val="00193F42"/>
    <w:rsid w:val="00195A92"/>
    <w:rsid w:val="00197460"/>
    <w:rsid w:val="001A1993"/>
    <w:rsid w:val="001A45B8"/>
    <w:rsid w:val="001A4F37"/>
    <w:rsid w:val="001A6F4C"/>
    <w:rsid w:val="001A7F1E"/>
    <w:rsid w:val="001B1BDB"/>
    <w:rsid w:val="001B1C9E"/>
    <w:rsid w:val="001B3D12"/>
    <w:rsid w:val="001B4C8D"/>
    <w:rsid w:val="001B4DDD"/>
    <w:rsid w:val="001B793B"/>
    <w:rsid w:val="001B7A4B"/>
    <w:rsid w:val="001B7FF9"/>
    <w:rsid w:val="001C03DF"/>
    <w:rsid w:val="001C540F"/>
    <w:rsid w:val="001C5C02"/>
    <w:rsid w:val="001C5C03"/>
    <w:rsid w:val="001C60C1"/>
    <w:rsid w:val="001C668E"/>
    <w:rsid w:val="001D0EEF"/>
    <w:rsid w:val="001D12F9"/>
    <w:rsid w:val="001D3231"/>
    <w:rsid w:val="001D3ADB"/>
    <w:rsid w:val="001D3D7F"/>
    <w:rsid w:val="001D40AC"/>
    <w:rsid w:val="001D5E59"/>
    <w:rsid w:val="001D71C0"/>
    <w:rsid w:val="001D72CC"/>
    <w:rsid w:val="001D763B"/>
    <w:rsid w:val="001E1A2F"/>
    <w:rsid w:val="001E1C1D"/>
    <w:rsid w:val="001E1EFB"/>
    <w:rsid w:val="001E375B"/>
    <w:rsid w:val="001F0380"/>
    <w:rsid w:val="001F330E"/>
    <w:rsid w:val="001F4280"/>
    <w:rsid w:val="001F6244"/>
    <w:rsid w:val="001F6B20"/>
    <w:rsid w:val="001F7358"/>
    <w:rsid w:val="0020007F"/>
    <w:rsid w:val="00205CF7"/>
    <w:rsid w:val="00205FC0"/>
    <w:rsid w:val="00206EC9"/>
    <w:rsid w:val="002105F7"/>
    <w:rsid w:val="00210980"/>
    <w:rsid w:val="0021349A"/>
    <w:rsid w:val="00215B94"/>
    <w:rsid w:val="00215F84"/>
    <w:rsid w:val="002169EB"/>
    <w:rsid w:val="002205FD"/>
    <w:rsid w:val="00220B09"/>
    <w:rsid w:val="00222FD0"/>
    <w:rsid w:val="002255A0"/>
    <w:rsid w:val="002273B2"/>
    <w:rsid w:val="00230DE1"/>
    <w:rsid w:val="00231848"/>
    <w:rsid w:val="0023231D"/>
    <w:rsid w:val="00232A6C"/>
    <w:rsid w:val="0023376B"/>
    <w:rsid w:val="002344F8"/>
    <w:rsid w:val="00234978"/>
    <w:rsid w:val="002376E6"/>
    <w:rsid w:val="00242266"/>
    <w:rsid w:val="00243B20"/>
    <w:rsid w:val="00244AA6"/>
    <w:rsid w:val="00245A6F"/>
    <w:rsid w:val="00250EFE"/>
    <w:rsid w:val="0025106D"/>
    <w:rsid w:val="00252DED"/>
    <w:rsid w:val="00255A89"/>
    <w:rsid w:val="00255BAA"/>
    <w:rsid w:val="00257324"/>
    <w:rsid w:val="00262749"/>
    <w:rsid w:val="00263923"/>
    <w:rsid w:val="00264C9F"/>
    <w:rsid w:val="00272837"/>
    <w:rsid w:val="00272A38"/>
    <w:rsid w:val="00272AF2"/>
    <w:rsid w:val="00277E31"/>
    <w:rsid w:val="00280880"/>
    <w:rsid w:val="0028172A"/>
    <w:rsid w:val="00283095"/>
    <w:rsid w:val="002833A1"/>
    <w:rsid w:val="002839FE"/>
    <w:rsid w:val="00283D00"/>
    <w:rsid w:val="0028453C"/>
    <w:rsid w:val="00291A98"/>
    <w:rsid w:val="00292893"/>
    <w:rsid w:val="002942B6"/>
    <w:rsid w:val="00297668"/>
    <w:rsid w:val="00297B47"/>
    <w:rsid w:val="002A1CD8"/>
    <w:rsid w:val="002A23A1"/>
    <w:rsid w:val="002A3FA2"/>
    <w:rsid w:val="002A45A4"/>
    <w:rsid w:val="002A4D57"/>
    <w:rsid w:val="002A5ED6"/>
    <w:rsid w:val="002A645A"/>
    <w:rsid w:val="002A68DC"/>
    <w:rsid w:val="002B1158"/>
    <w:rsid w:val="002B1689"/>
    <w:rsid w:val="002B2EB7"/>
    <w:rsid w:val="002B3660"/>
    <w:rsid w:val="002B5754"/>
    <w:rsid w:val="002C1DD6"/>
    <w:rsid w:val="002C1E44"/>
    <w:rsid w:val="002C2501"/>
    <w:rsid w:val="002C429E"/>
    <w:rsid w:val="002C46CC"/>
    <w:rsid w:val="002C4925"/>
    <w:rsid w:val="002C52D6"/>
    <w:rsid w:val="002C57F0"/>
    <w:rsid w:val="002C5D04"/>
    <w:rsid w:val="002C68B7"/>
    <w:rsid w:val="002D392A"/>
    <w:rsid w:val="002D53B2"/>
    <w:rsid w:val="002D684A"/>
    <w:rsid w:val="002D6F21"/>
    <w:rsid w:val="002D7257"/>
    <w:rsid w:val="002D7666"/>
    <w:rsid w:val="002D77EA"/>
    <w:rsid w:val="002E0752"/>
    <w:rsid w:val="002E217F"/>
    <w:rsid w:val="002E4FC3"/>
    <w:rsid w:val="002E5C07"/>
    <w:rsid w:val="002E738A"/>
    <w:rsid w:val="002E77F2"/>
    <w:rsid w:val="002E7FC3"/>
    <w:rsid w:val="002F248D"/>
    <w:rsid w:val="002F3B28"/>
    <w:rsid w:val="002F4793"/>
    <w:rsid w:val="002F4A6E"/>
    <w:rsid w:val="002F613F"/>
    <w:rsid w:val="002F687B"/>
    <w:rsid w:val="002F6E17"/>
    <w:rsid w:val="00300DB0"/>
    <w:rsid w:val="00301E14"/>
    <w:rsid w:val="00302115"/>
    <w:rsid w:val="00303B4C"/>
    <w:rsid w:val="003041A0"/>
    <w:rsid w:val="003101F9"/>
    <w:rsid w:val="0031143A"/>
    <w:rsid w:val="0031250F"/>
    <w:rsid w:val="00314E1F"/>
    <w:rsid w:val="0031606D"/>
    <w:rsid w:val="00320234"/>
    <w:rsid w:val="0032287F"/>
    <w:rsid w:val="003229A9"/>
    <w:rsid w:val="00322BF5"/>
    <w:rsid w:val="0032694A"/>
    <w:rsid w:val="00327FFC"/>
    <w:rsid w:val="00333191"/>
    <w:rsid w:val="00333AD7"/>
    <w:rsid w:val="00335159"/>
    <w:rsid w:val="00335781"/>
    <w:rsid w:val="00335C51"/>
    <w:rsid w:val="00336438"/>
    <w:rsid w:val="00340B2B"/>
    <w:rsid w:val="003416B6"/>
    <w:rsid w:val="003426B0"/>
    <w:rsid w:val="00342D0C"/>
    <w:rsid w:val="0034365A"/>
    <w:rsid w:val="00344FF0"/>
    <w:rsid w:val="003458E2"/>
    <w:rsid w:val="003466A2"/>
    <w:rsid w:val="00346986"/>
    <w:rsid w:val="00346E43"/>
    <w:rsid w:val="003504F4"/>
    <w:rsid w:val="003512DD"/>
    <w:rsid w:val="00353F55"/>
    <w:rsid w:val="00354D04"/>
    <w:rsid w:val="00355D65"/>
    <w:rsid w:val="00355FC6"/>
    <w:rsid w:val="00356C0B"/>
    <w:rsid w:val="0035774B"/>
    <w:rsid w:val="00360640"/>
    <w:rsid w:val="0036181B"/>
    <w:rsid w:val="00362F0E"/>
    <w:rsid w:val="00363A29"/>
    <w:rsid w:val="00363F53"/>
    <w:rsid w:val="00364DFE"/>
    <w:rsid w:val="00366180"/>
    <w:rsid w:val="00366523"/>
    <w:rsid w:val="003670A6"/>
    <w:rsid w:val="003704D1"/>
    <w:rsid w:val="00371777"/>
    <w:rsid w:val="00372B01"/>
    <w:rsid w:val="003730F3"/>
    <w:rsid w:val="003746C1"/>
    <w:rsid w:val="00374A96"/>
    <w:rsid w:val="00375B82"/>
    <w:rsid w:val="00375C1B"/>
    <w:rsid w:val="00377649"/>
    <w:rsid w:val="00381C2E"/>
    <w:rsid w:val="0038330B"/>
    <w:rsid w:val="003833A7"/>
    <w:rsid w:val="003837F3"/>
    <w:rsid w:val="00384456"/>
    <w:rsid w:val="00384CAB"/>
    <w:rsid w:val="0038564E"/>
    <w:rsid w:val="003861C1"/>
    <w:rsid w:val="00387900"/>
    <w:rsid w:val="00392392"/>
    <w:rsid w:val="00394B10"/>
    <w:rsid w:val="00395036"/>
    <w:rsid w:val="00397D0D"/>
    <w:rsid w:val="003A1FC2"/>
    <w:rsid w:val="003A4357"/>
    <w:rsid w:val="003A4695"/>
    <w:rsid w:val="003A59C4"/>
    <w:rsid w:val="003A6EAD"/>
    <w:rsid w:val="003B0C2C"/>
    <w:rsid w:val="003B1D94"/>
    <w:rsid w:val="003B273A"/>
    <w:rsid w:val="003B2C6F"/>
    <w:rsid w:val="003B3340"/>
    <w:rsid w:val="003B38E9"/>
    <w:rsid w:val="003B4765"/>
    <w:rsid w:val="003B4A20"/>
    <w:rsid w:val="003C0B47"/>
    <w:rsid w:val="003C0D02"/>
    <w:rsid w:val="003C175C"/>
    <w:rsid w:val="003C1EEA"/>
    <w:rsid w:val="003C36E0"/>
    <w:rsid w:val="003C448D"/>
    <w:rsid w:val="003C46B7"/>
    <w:rsid w:val="003C67BC"/>
    <w:rsid w:val="003C6B2C"/>
    <w:rsid w:val="003D207D"/>
    <w:rsid w:val="003D3EE9"/>
    <w:rsid w:val="003D42D1"/>
    <w:rsid w:val="003D7309"/>
    <w:rsid w:val="003D7993"/>
    <w:rsid w:val="003E4FCC"/>
    <w:rsid w:val="003E7A1C"/>
    <w:rsid w:val="003F42AB"/>
    <w:rsid w:val="003F6AB8"/>
    <w:rsid w:val="003F6EA4"/>
    <w:rsid w:val="003F7DDD"/>
    <w:rsid w:val="004004E4"/>
    <w:rsid w:val="004013CC"/>
    <w:rsid w:val="00402367"/>
    <w:rsid w:val="00404E5C"/>
    <w:rsid w:val="004060F6"/>
    <w:rsid w:val="004067FA"/>
    <w:rsid w:val="0040799D"/>
    <w:rsid w:val="00407D52"/>
    <w:rsid w:val="00411CFA"/>
    <w:rsid w:val="00413C43"/>
    <w:rsid w:val="00413C59"/>
    <w:rsid w:val="0041404F"/>
    <w:rsid w:val="00414D95"/>
    <w:rsid w:val="00417114"/>
    <w:rsid w:val="00422DD8"/>
    <w:rsid w:val="004242C8"/>
    <w:rsid w:val="0042486E"/>
    <w:rsid w:val="00425D98"/>
    <w:rsid w:val="00427176"/>
    <w:rsid w:val="00427433"/>
    <w:rsid w:val="00427631"/>
    <w:rsid w:val="004300FA"/>
    <w:rsid w:val="00430699"/>
    <w:rsid w:val="00430782"/>
    <w:rsid w:val="00434506"/>
    <w:rsid w:val="00435F3E"/>
    <w:rsid w:val="00440D12"/>
    <w:rsid w:val="00442641"/>
    <w:rsid w:val="00442B7E"/>
    <w:rsid w:val="00442DBD"/>
    <w:rsid w:val="00443194"/>
    <w:rsid w:val="004465C3"/>
    <w:rsid w:val="00446EBF"/>
    <w:rsid w:val="0044728F"/>
    <w:rsid w:val="00451298"/>
    <w:rsid w:val="00451B49"/>
    <w:rsid w:val="004524BF"/>
    <w:rsid w:val="004525DC"/>
    <w:rsid w:val="00453665"/>
    <w:rsid w:val="0045432D"/>
    <w:rsid w:val="004559B2"/>
    <w:rsid w:val="0046083C"/>
    <w:rsid w:val="00462115"/>
    <w:rsid w:val="004623F4"/>
    <w:rsid w:val="00464099"/>
    <w:rsid w:val="0046567F"/>
    <w:rsid w:val="00465C20"/>
    <w:rsid w:val="00466277"/>
    <w:rsid w:val="00466AE3"/>
    <w:rsid w:val="00467934"/>
    <w:rsid w:val="004705C3"/>
    <w:rsid w:val="00470F43"/>
    <w:rsid w:val="00475015"/>
    <w:rsid w:val="004751D2"/>
    <w:rsid w:val="00476696"/>
    <w:rsid w:val="00482ACE"/>
    <w:rsid w:val="00483232"/>
    <w:rsid w:val="004857FF"/>
    <w:rsid w:val="0048592B"/>
    <w:rsid w:val="00487F90"/>
    <w:rsid w:val="0049319E"/>
    <w:rsid w:val="00493C1F"/>
    <w:rsid w:val="00495D6C"/>
    <w:rsid w:val="00495DAB"/>
    <w:rsid w:val="004969D7"/>
    <w:rsid w:val="0049734E"/>
    <w:rsid w:val="004979FE"/>
    <w:rsid w:val="004A0889"/>
    <w:rsid w:val="004A2CF5"/>
    <w:rsid w:val="004A3693"/>
    <w:rsid w:val="004A449A"/>
    <w:rsid w:val="004B1DB9"/>
    <w:rsid w:val="004B2AB0"/>
    <w:rsid w:val="004B4EF2"/>
    <w:rsid w:val="004B5853"/>
    <w:rsid w:val="004B69DA"/>
    <w:rsid w:val="004B7567"/>
    <w:rsid w:val="004B7B66"/>
    <w:rsid w:val="004C003C"/>
    <w:rsid w:val="004C16F8"/>
    <w:rsid w:val="004C1C2A"/>
    <w:rsid w:val="004C1EFD"/>
    <w:rsid w:val="004C59B1"/>
    <w:rsid w:val="004C59E0"/>
    <w:rsid w:val="004C7259"/>
    <w:rsid w:val="004D152A"/>
    <w:rsid w:val="004D1B1E"/>
    <w:rsid w:val="004D30ED"/>
    <w:rsid w:val="004D3DE0"/>
    <w:rsid w:val="004D4910"/>
    <w:rsid w:val="004D52E4"/>
    <w:rsid w:val="004D5482"/>
    <w:rsid w:val="004D5A32"/>
    <w:rsid w:val="004D6ADD"/>
    <w:rsid w:val="004D784D"/>
    <w:rsid w:val="004E25D4"/>
    <w:rsid w:val="004E39A4"/>
    <w:rsid w:val="004E3E8C"/>
    <w:rsid w:val="004E678A"/>
    <w:rsid w:val="004E6B27"/>
    <w:rsid w:val="004E715A"/>
    <w:rsid w:val="004F159B"/>
    <w:rsid w:val="004F15AC"/>
    <w:rsid w:val="004F2E27"/>
    <w:rsid w:val="004F59F6"/>
    <w:rsid w:val="004F64D7"/>
    <w:rsid w:val="004F7332"/>
    <w:rsid w:val="004F7EBE"/>
    <w:rsid w:val="005009F6"/>
    <w:rsid w:val="00504EB3"/>
    <w:rsid w:val="005079C9"/>
    <w:rsid w:val="00511B37"/>
    <w:rsid w:val="00512A41"/>
    <w:rsid w:val="00513DEC"/>
    <w:rsid w:val="00514157"/>
    <w:rsid w:val="00514459"/>
    <w:rsid w:val="005160AD"/>
    <w:rsid w:val="00516251"/>
    <w:rsid w:val="00516D88"/>
    <w:rsid w:val="00517E7B"/>
    <w:rsid w:val="00523E05"/>
    <w:rsid w:val="00524EBC"/>
    <w:rsid w:val="00525429"/>
    <w:rsid w:val="005278A7"/>
    <w:rsid w:val="00527A6F"/>
    <w:rsid w:val="0053140D"/>
    <w:rsid w:val="00531D31"/>
    <w:rsid w:val="005322D9"/>
    <w:rsid w:val="00532507"/>
    <w:rsid w:val="005328AA"/>
    <w:rsid w:val="00533A6E"/>
    <w:rsid w:val="00540ABE"/>
    <w:rsid w:val="00541A6A"/>
    <w:rsid w:val="00541F3D"/>
    <w:rsid w:val="005420B0"/>
    <w:rsid w:val="00542550"/>
    <w:rsid w:val="00545B3F"/>
    <w:rsid w:val="00550400"/>
    <w:rsid w:val="00550513"/>
    <w:rsid w:val="00550A39"/>
    <w:rsid w:val="0055180E"/>
    <w:rsid w:val="00551817"/>
    <w:rsid w:val="00551AD5"/>
    <w:rsid w:val="0055281A"/>
    <w:rsid w:val="005530CB"/>
    <w:rsid w:val="00554408"/>
    <w:rsid w:val="00554DE2"/>
    <w:rsid w:val="00556241"/>
    <w:rsid w:val="005609C2"/>
    <w:rsid w:val="005613B8"/>
    <w:rsid w:val="00563D1D"/>
    <w:rsid w:val="005649F0"/>
    <w:rsid w:val="005654F5"/>
    <w:rsid w:val="00567017"/>
    <w:rsid w:val="00567C73"/>
    <w:rsid w:val="005702EF"/>
    <w:rsid w:val="005703F2"/>
    <w:rsid w:val="00570A02"/>
    <w:rsid w:val="00572A72"/>
    <w:rsid w:val="00574303"/>
    <w:rsid w:val="00574462"/>
    <w:rsid w:val="00580B76"/>
    <w:rsid w:val="0058470E"/>
    <w:rsid w:val="005856EB"/>
    <w:rsid w:val="00587D09"/>
    <w:rsid w:val="00592E0F"/>
    <w:rsid w:val="00592F55"/>
    <w:rsid w:val="0059339B"/>
    <w:rsid w:val="0059417C"/>
    <w:rsid w:val="00594C85"/>
    <w:rsid w:val="0059589B"/>
    <w:rsid w:val="0059701F"/>
    <w:rsid w:val="00597B08"/>
    <w:rsid w:val="005A2760"/>
    <w:rsid w:val="005A2BBB"/>
    <w:rsid w:val="005A42FE"/>
    <w:rsid w:val="005A4F32"/>
    <w:rsid w:val="005A7B02"/>
    <w:rsid w:val="005A7EAD"/>
    <w:rsid w:val="005B0300"/>
    <w:rsid w:val="005B1B8E"/>
    <w:rsid w:val="005B2218"/>
    <w:rsid w:val="005B280F"/>
    <w:rsid w:val="005B3A78"/>
    <w:rsid w:val="005B3F8E"/>
    <w:rsid w:val="005B4A8C"/>
    <w:rsid w:val="005B61C9"/>
    <w:rsid w:val="005B6F6E"/>
    <w:rsid w:val="005B7777"/>
    <w:rsid w:val="005B7C0C"/>
    <w:rsid w:val="005B7CBD"/>
    <w:rsid w:val="005B7FB7"/>
    <w:rsid w:val="005C099C"/>
    <w:rsid w:val="005C19BD"/>
    <w:rsid w:val="005C1F86"/>
    <w:rsid w:val="005C2358"/>
    <w:rsid w:val="005C2E96"/>
    <w:rsid w:val="005C3A78"/>
    <w:rsid w:val="005C4AE0"/>
    <w:rsid w:val="005C5B4F"/>
    <w:rsid w:val="005D0479"/>
    <w:rsid w:val="005D0B2B"/>
    <w:rsid w:val="005D0C28"/>
    <w:rsid w:val="005D1D7F"/>
    <w:rsid w:val="005D2CDD"/>
    <w:rsid w:val="005D4AF3"/>
    <w:rsid w:val="005E00F0"/>
    <w:rsid w:val="005E0583"/>
    <w:rsid w:val="005E1AB6"/>
    <w:rsid w:val="005E21FD"/>
    <w:rsid w:val="005E2628"/>
    <w:rsid w:val="005E37A1"/>
    <w:rsid w:val="005E460C"/>
    <w:rsid w:val="005E48BC"/>
    <w:rsid w:val="005E570F"/>
    <w:rsid w:val="005F1D21"/>
    <w:rsid w:val="005F2475"/>
    <w:rsid w:val="005F39FF"/>
    <w:rsid w:val="005F4726"/>
    <w:rsid w:val="005F4CD0"/>
    <w:rsid w:val="005F6EF4"/>
    <w:rsid w:val="005F7133"/>
    <w:rsid w:val="00600405"/>
    <w:rsid w:val="00603ACB"/>
    <w:rsid w:val="00604EEA"/>
    <w:rsid w:val="006054CD"/>
    <w:rsid w:val="006076CB"/>
    <w:rsid w:val="00607CFB"/>
    <w:rsid w:val="006101D0"/>
    <w:rsid w:val="0061427E"/>
    <w:rsid w:val="00614B66"/>
    <w:rsid w:val="00614E9B"/>
    <w:rsid w:val="00621008"/>
    <w:rsid w:val="00621328"/>
    <w:rsid w:val="00621D08"/>
    <w:rsid w:val="00623E92"/>
    <w:rsid w:val="00624C75"/>
    <w:rsid w:val="00626A36"/>
    <w:rsid w:val="00626C2D"/>
    <w:rsid w:val="00636EE5"/>
    <w:rsid w:val="0063712B"/>
    <w:rsid w:val="00637A6E"/>
    <w:rsid w:val="00641938"/>
    <w:rsid w:val="00642D2E"/>
    <w:rsid w:val="00642E45"/>
    <w:rsid w:val="00644ACA"/>
    <w:rsid w:val="006455C8"/>
    <w:rsid w:val="00646FC2"/>
    <w:rsid w:val="006477CE"/>
    <w:rsid w:val="00647884"/>
    <w:rsid w:val="00651A88"/>
    <w:rsid w:val="00651BB9"/>
    <w:rsid w:val="00651BFC"/>
    <w:rsid w:val="00654559"/>
    <w:rsid w:val="006549D4"/>
    <w:rsid w:val="006551A3"/>
    <w:rsid w:val="00655AFB"/>
    <w:rsid w:val="006567D6"/>
    <w:rsid w:val="00656A89"/>
    <w:rsid w:val="00660710"/>
    <w:rsid w:val="00661C9D"/>
    <w:rsid w:val="00665EA2"/>
    <w:rsid w:val="00666B5C"/>
    <w:rsid w:val="00666BBC"/>
    <w:rsid w:val="0067372F"/>
    <w:rsid w:val="006741F3"/>
    <w:rsid w:val="00675DF2"/>
    <w:rsid w:val="00676920"/>
    <w:rsid w:val="0067752F"/>
    <w:rsid w:val="00682BC6"/>
    <w:rsid w:val="006838C5"/>
    <w:rsid w:val="006845D2"/>
    <w:rsid w:val="0068597C"/>
    <w:rsid w:val="00685B75"/>
    <w:rsid w:val="006941DC"/>
    <w:rsid w:val="006954D3"/>
    <w:rsid w:val="0069736E"/>
    <w:rsid w:val="00697F49"/>
    <w:rsid w:val="006A0073"/>
    <w:rsid w:val="006A0555"/>
    <w:rsid w:val="006A08C2"/>
    <w:rsid w:val="006A1527"/>
    <w:rsid w:val="006A3E6F"/>
    <w:rsid w:val="006A4A9D"/>
    <w:rsid w:val="006A5659"/>
    <w:rsid w:val="006A6DB5"/>
    <w:rsid w:val="006B0695"/>
    <w:rsid w:val="006B1564"/>
    <w:rsid w:val="006B3E34"/>
    <w:rsid w:val="006B4414"/>
    <w:rsid w:val="006B4B8B"/>
    <w:rsid w:val="006B7024"/>
    <w:rsid w:val="006C0026"/>
    <w:rsid w:val="006C2282"/>
    <w:rsid w:val="006C2705"/>
    <w:rsid w:val="006C4A34"/>
    <w:rsid w:val="006C5748"/>
    <w:rsid w:val="006C7324"/>
    <w:rsid w:val="006C78AA"/>
    <w:rsid w:val="006C7E5D"/>
    <w:rsid w:val="006D3BAD"/>
    <w:rsid w:val="006D442A"/>
    <w:rsid w:val="006D54AE"/>
    <w:rsid w:val="006D70AF"/>
    <w:rsid w:val="006DD87C"/>
    <w:rsid w:val="006E106A"/>
    <w:rsid w:val="006E2AAE"/>
    <w:rsid w:val="006E3D60"/>
    <w:rsid w:val="006E3E67"/>
    <w:rsid w:val="006E40CE"/>
    <w:rsid w:val="006E5E37"/>
    <w:rsid w:val="006F090A"/>
    <w:rsid w:val="006F1487"/>
    <w:rsid w:val="006F2392"/>
    <w:rsid w:val="006F4454"/>
    <w:rsid w:val="006F59E9"/>
    <w:rsid w:val="006F609F"/>
    <w:rsid w:val="006F63AF"/>
    <w:rsid w:val="00701DC0"/>
    <w:rsid w:val="007026B9"/>
    <w:rsid w:val="0070396C"/>
    <w:rsid w:val="00703A06"/>
    <w:rsid w:val="00703D74"/>
    <w:rsid w:val="007050A5"/>
    <w:rsid w:val="00705FBB"/>
    <w:rsid w:val="00706BFF"/>
    <w:rsid w:val="00707508"/>
    <w:rsid w:val="007107EF"/>
    <w:rsid w:val="007108B9"/>
    <w:rsid w:val="00710FC3"/>
    <w:rsid w:val="0071152A"/>
    <w:rsid w:val="00713031"/>
    <w:rsid w:val="0071485F"/>
    <w:rsid w:val="00715329"/>
    <w:rsid w:val="00715C55"/>
    <w:rsid w:val="00716AD3"/>
    <w:rsid w:val="00720577"/>
    <w:rsid w:val="007232F3"/>
    <w:rsid w:val="00725AAC"/>
    <w:rsid w:val="00726211"/>
    <w:rsid w:val="0072628C"/>
    <w:rsid w:val="00726ACC"/>
    <w:rsid w:val="00727507"/>
    <w:rsid w:val="00727C78"/>
    <w:rsid w:val="007310B4"/>
    <w:rsid w:val="00731CE3"/>
    <w:rsid w:val="00732B32"/>
    <w:rsid w:val="00733D14"/>
    <w:rsid w:val="00734157"/>
    <w:rsid w:val="00734411"/>
    <w:rsid w:val="00735260"/>
    <w:rsid w:val="0074458A"/>
    <w:rsid w:val="00744B06"/>
    <w:rsid w:val="0074550B"/>
    <w:rsid w:val="007465B0"/>
    <w:rsid w:val="00747C6F"/>
    <w:rsid w:val="0075090F"/>
    <w:rsid w:val="007514AB"/>
    <w:rsid w:val="00751BBE"/>
    <w:rsid w:val="00751FE4"/>
    <w:rsid w:val="00752B73"/>
    <w:rsid w:val="00754E7A"/>
    <w:rsid w:val="00755088"/>
    <w:rsid w:val="00756463"/>
    <w:rsid w:val="00757769"/>
    <w:rsid w:val="00761D73"/>
    <w:rsid w:val="00762239"/>
    <w:rsid w:val="00763E0D"/>
    <w:rsid w:val="00764206"/>
    <w:rsid w:val="0076606D"/>
    <w:rsid w:val="007677C1"/>
    <w:rsid w:val="00770BF9"/>
    <w:rsid w:val="00773C67"/>
    <w:rsid w:val="00775227"/>
    <w:rsid w:val="00776367"/>
    <w:rsid w:val="00780387"/>
    <w:rsid w:val="00780DC2"/>
    <w:rsid w:val="007825EB"/>
    <w:rsid w:val="00782F9E"/>
    <w:rsid w:val="007861E4"/>
    <w:rsid w:val="00786FB0"/>
    <w:rsid w:val="007877ED"/>
    <w:rsid w:val="00787872"/>
    <w:rsid w:val="00790895"/>
    <w:rsid w:val="00793151"/>
    <w:rsid w:val="0079373F"/>
    <w:rsid w:val="007968E2"/>
    <w:rsid w:val="007975CC"/>
    <w:rsid w:val="007A3E37"/>
    <w:rsid w:val="007A68F1"/>
    <w:rsid w:val="007A6FB7"/>
    <w:rsid w:val="007A719B"/>
    <w:rsid w:val="007A7CB4"/>
    <w:rsid w:val="007B2248"/>
    <w:rsid w:val="007B2A50"/>
    <w:rsid w:val="007B37F5"/>
    <w:rsid w:val="007B3961"/>
    <w:rsid w:val="007B53BA"/>
    <w:rsid w:val="007B6030"/>
    <w:rsid w:val="007B77C0"/>
    <w:rsid w:val="007C54E8"/>
    <w:rsid w:val="007C6769"/>
    <w:rsid w:val="007C7491"/>
    <w:rsid w:val="007C7FF5"/>
    <w:rsid w:val="007D031D"/>
    <w:rsid w:val="007D1F5E"/>
    <w:rsid w:val="007D21FA"/>
    <w:rsid w:val="007D40D1"/>
    <w:rsid w:val="007D4F96"/>
    <w:rsid w:val="007D5A0A"/>
    <w:rsid w:val="007D696A"/>
    <w:rsid w:val="007E0715"/>
    <w:rsid w:val="007E18A8"/>
    <w:rsid w:val="007E19B2"/>
    <w:rsid w:val="007E2E8C"/>
    <w:rsid w:val="007E336B"/>
    <w:rsid w:val="007E66EB"/>
    <w:rsid w:val="007E679D"/>
    <w:rsid w:val="007E701C"/>
    <w:rsid w:val="007E7165"/>
    <w:rsid w:val="007E7783"/>
    <w:rsid w:val="007F0DBE"/>
    <w:rsid w:val="007F2232"/>
    <w:rsid w:val="007F33C3"/>
    <w:rsid w:val="007F3ACA"/>
    <w:rsid w:val="0080026F"/>
    <w:rsid w:val="0080044B"/>
    <w:rsid w:val="0080143F"/>
    <w:rsid w:val="0080476B"/>
    <w:rsid w:val="00804AE8"/>
    <w:rsid w:val="0080781D"/>
    <w:rsid w:val="0081070B"/>
    <w:rsid w:val="00810E9D"/>
    <w:rsid w:val="0081228A"/>
    <w:rsid w:val="00812AAE"/>
    <w:rsid w:val="00813327"/>
    <w:rsid w:val="008137F7"/>
    <w:rsid w:val="0081459B"/>
    <w:rsid w:val="008161E2"/>
    <w:rsid w:val="00816D18"/>
    <w:rsid w:val="00821287"/>
    <w:rsid w:val="008242B9"/>
    <w:rsid w:val="00824522"/>
    <w:rsid w:val="00825651"/>
    <w:rsid w:val="00826693"/>
    <w:rsid w:val="00830173"/>
    <w:rsid w:val="008330A3"/>
    <w:rsid w:val="0083365B"/>
    <w:rsid w:val="0083410D"/>
    <w:rsid w:val="00840107"/>
    <w:rsid w:val="00842269"/>
    <w:rsid w:val="008424D0"/>
    <w:rsid w:val="0084277C"/>
    <w:rsid w:val="008430B6"/>
    <w:rsid w:val="008432DD"/>
    <w:rsid w:val="008443CD"/>
    <w:rsid w:val="008456D4"/>
    <w:rsid w:val="008467EE"/>
    <w:rsid w:val="008468CE"/>
    <w:rsid w:val="008529FC"/>
    <w:rsid w:val="00852EDB"/>
    <w:rsid w:val="00853618"/>
    <w:rsid w:val="00857692"/>
    <w:rsid w:val="00860262"/>
    <w:rsid w:val="00860E81"/>
    <w:rsid w:val="00863B37"/>
    <w:rsid w:val="00865453"/>
    <w:rsid w:val="00867405"/>
    <w:rsid w:val="00867F99"/>
    <w:rsid w:val="00874134"/>
    <w:rsid w:val="008746D2"/>
    <w:rsid w:val="00874F4F"/>
    <w:rsid w:val="0087560E"/>
    <w:rsid w:val="00875EAF"/>
    <w:rsid w:val="00877047"/>
    <w:rsid w:val="008774C3"/>
    <w:rsid w:val="00877B08"/>
    <w:rsid w:val="0088215A"/>
    <w:rsid w:val="00883604"/>
    <w:rsid w:val="00883790"/>
    <w:rsid w:val="00883BFE"/>
    <w:rsid w:val="00891C31"/>
    <w:rsid w:val="008924A5"/>
    <w:rsid w:val="0089294F"/>
    <w:rsid w:val="00895B7C"/>
    <w:rsid w:val="00895EC0"/>
    <w:rsid w:val="008966EB"/>
    <w:rsid w:val="00897D76"/>
    <w:rsid w:val="008A1F87"/>
    <w:rsid w:val="008A2A1B"/>
    <w:rsid w:val="008A3342"/>
    <w:rsid w:val="008A419E"/>
    <w:rsid w:val="008A55A3"/>
    <w:rsid w:val="008A5B5F"/>
    <w:rsid w:val="008A6D48"/>
    <w:rsid w:val="008A7D73"/>
    <w:rsid w:val="008B05BE"/>
    <w:rsid w:val="008B0722"/>
    <w:rsid w:val="008B0E71"/>
    <w:rsid w:val="008B209D"/>
    <w:rsid w:val="008B2341"/>
    <w:rsid w:val="008B3AD9"/>
    <w:rsid w:val="008B3B23"/>
    <w:rsid w:val="008B3CE1"/>
    <w:rsid w:val="008B4321"/>
    <w:rsid w:val="008B43A0"/>
    <w:rsid w:val="008B4443"/>
    <w:rsid w:val="008B54B4"/>
    <w:rsid w:val="008B6978"/>
    <w:rsid w:val="008B6E7F"/>
    <w:rsid w:val="008C1997"/>
    <w:rsid w:val="008C30BA"/>
    <w:rsid w:val="008C543C"/>
    <w:rsid w:val="008D276F"/>
    <w:rsid w:val="008D2864"/>
    <w:rsid w:val="008D2B34"/>
    <w:rsid w:val="008D39A7"/>
    <w:rsid w:val="008D426F"/>
    <w:rsid w:val="008D5CBE"/>
    <w:rsid w:val="008D66BF"/>
    <w:rsid w:val="008D6E20"/>
    <w:rsid w:val="008E09B0"/>
    <w:rsid w:val="008E1FBA"/>
    <w:rsid w:val="008E2096"/>
    <w:rsid w:val="008E73D8"/>
    <w:rsid w:val="008F0928"/>
    <w:rsid w:val="008F1B0E"/>
    <w:rsid w:val="008F3F19"/>
    <w:rsid w:val="008F5581"/>
    <w:rsid w:val="009019B9"/>
    <w:rsid w:val="00903062"/>
    <w:rsid w:val="009035B7"/>
    <w:rsid w:val="00904096"/>
    <w:rsid w:val="00905030"/>
    <w:rsid w:val="00907727"/>
    <w:rsid w:val="009077EC"/>
    <w:rsid w:val="00907DE8"/>
    <w:rsid w:val="00910FFD"/>
    <w:rsid w:val="00911C2D"/>
    <w:rsid w:val="00912B1F"/>
    <w:rsid w:val="00914916"/>
    <w:rsid w:val="00916153"/>
    <w:rsid w:val="00916FAA"/>
    <w:rsid w:val="00920F10"/>
    <w:rsid w:val="0092146A"/>
    <w:rsid w:val="00925CC1"/>
    <w:rsid w:val="00927A0D"/>
    <w:rsid w:val="00930D0E"/>
    <w:rsid w:val="00933BCC"/>
    <w:rsid w:val="00935D5D"/>
    <w:rsid w:val="00935D8E"/>
    <w:rsid w:val="00935FA1"/>
    <w:rsid w:val="00936C15"/>
    <w:rsid w:val="00936FFE"/>
    <w:rsid w:val="009378BD"/>
    <w:rsid w:val="00937F60"/>
    <w:rsid w:val="009424F8"/>
    <w:rsid w:val="00942C5A"/>
    <w:rsid w:val="00942D98"/>
    <w:rsid w:val="00944826"/>
    <w:rsid w:val="00945DC4"/>
    <w:rsid w:val="009464D8"/>
    <w:rsid w:val="00950210"/>
    <w:rsid w:val="009502F2"/>
    <w:rsid w:val="009533A8"/>
    <w:rsid w:val="00954A17"/>
    <w:rsid w:val="00957370"/>
    <w:rsid w:val="00961273"/>
    <w:rsid w:val="0096374B"/>
    <w:rsid w:val="00965D9A"/>
    <w:rsid w:val="0097112B"/>
    <w:rsid w:val="00972157"/>
    <w:rsid w:val="00972CD1"/>
    <w:rsid w:val="009751D4"/>
    <w:rsid w:val="0097548A"/>
    <w:rsid w:val="009800B6"/>
    <w:rsid w:val="0098176C"/>
    <w:rsid w:val="009827E7"/>
    <w:rsid w:val="009837A3"/>
    <w:rsid w:val="0098447F"/>
    <w:rsid w:val="0098493C"/>
    <w:rsid w:val="0098641F"/>
    <w:rsid w:val="00987B8D"/>
    <w:rsid w:val="00987E85"/>
    <w:rsid w:val="00990432"/>
    <w:rsid w:val="009906C5"/>
    <w:rsid w:val="00991530"/>
    <w:rsid w:val="00992B4F"/>
    <w:rsid w:val="00996943"/>
    <w:rsid w:val="00996970"/>
    <w:rsid w:val="009969C8"/>
    <w:rsid w:val="00997858"/>
    <w:rsid w:val="009A54AC"/>
    <w:rsid w:val="009A7D44"/>
    <w:rsid w:val="009A7E8A"/>
    <w:rsid w:val="009B0A78"/>
    <w:rsid w:val="009B1467"/>
    <w:rsid w:val="009B1F7D"/>
    <w:rsid w:val="009B218F"/>
    <w:rsid w:val="009B22E5"/>
    <w:rsid w:val="009B3DD2"/>
    <w:rsid w:val="009B518E"/>
    <w:rsid w:val="009B62C2"/>
    <w:rsid w:val="009B6FFD"/>
    <w:rsid w:val="009B73E5"/>
    <w:rsid w:val="009C0AD6"/>
    <w:rsid w:val="009C4A5E"/>
    <w:rsid w:val="009C5FD5"/>
    <w:rsid w:val="009C6BC4"/>
    <w:rsid w:val="009C6F13"/>
    <w:rsid w:val="009C7653"/>
    <w:rsid w:val="009D2C30"/>
    <w:rsid w:val="009D3603"/>
    <w:rsid w:val="009D36F8"/>
    <w:rsid w:val="009D45AF"/>
    <w:rsid w:val="009D5269"/>
    <w:rsid w:val="009D6527"/>
    <w:rsid w:val="009D6A59"/>
    <w:rsid w:val="009D7BA9"/>
    <w:rsid w:val="009E0E2A"/>
    <w:rsid w:val="009E0E46"/>
    <w:rsid w:val="009E243E"/>
    <w:rsid w:val="009E3A3F"/>
    <w:rsid w:val="009E4F9E"/>
    <w:rsid w:val="009E5237"/>
    <w:rsid w:val="009E6AA6"/>
    <w:rsid w:val="009E7108"/>
    <w:rsid w:val="009F1F1A"/>
    <w:rsid w:val="009F1FC1"/>
    <w:rsid w:val="009F39B2"/>
    <w:rsid w:val="009F519F"/>
    <w:rsid w:val="009F52CA"/>
    <w:rsid w:val="009F7FB0"/>
    <w:rsid w:val="00A00C29"/>
    <w:rsid w:val="00A0110E"/>
    <w:rsid w:val="00A01B0C"/>
    <w:rsid w:val="00A03682"/>
    <w:rsid w:val="00A070E4"/>
    <w:rsid w:val="00A07C46"/>
    <w:rsid w:val="00A10964"/>
    <w:rsid w:val="00A10F41"/>
    <w:rsid w:val="00A11AD8"/>
    <w:rsid w:val="00A12580"/>
    <w:rsid w:val="00A13DA8"/>
    <w:rsid w:val="00A13F82"/>
    <w:rsid w:val="00A14D19"/>
    <w:rsid w:val="00A166CE"/>
    <w:rsid w:val="00A17805"/>
    <w:rsid w:val="00A2120A"/>
    <w:rsid w:val="00A2271D"/>
    <w:rsid w:val="00A25273"/>
    <w:rsid w:val="00A25D4D"/>
    <w:rsid w:val="00A26A2B"/>
    <w:rsid w:val="00A271E9"/>
    <w:rsid w:val="00A27332"/>
    <w:rsid w:val="00A276E2"/>
    <w:rsid w:val="00A31F58"/>
    <w:rsid w:val="00A327E5"/>
    <w:rsid w:val="00A334F2"/>
    <w:rsid w:val="00A3389A"/>
    <w:rsid w:val="00A3426B"/>
    <w:rsid w:val="00A3470D"/>
    <w:rsid w:val="00A35D58"/>
    <w:rsid w:val="00A362DA"/>
    <w:rsid w:val="00A36A42"/>
    <w:rsid w:val="00A36D5D"/>
    <w:rsid w:val="00A37AC6"/>
    <w:rsid w:val="00A37B81"/>
    <w:rsid w:val="00A413FE"/>
    <w:rsid w:val="00A425AA"/>
    <w:rsid w:val="00A43AE8"/>
    <w:rsid w:val="00A4487B"/>
    <w:rsid w:val="00A45ED0"/>
    <w:rsid w:val="00A526C2"/>
    <w:rsid w:val="00A53BDB"/>
    <w:rsid w:val="00A54476"/>
    <w:rsid w:val="00A54B8B"/>
    <w:rsid w:val="00A56240"/>
    <w:rsid w:val="00A563F8"/>
    <w:rsid w:val="00A568BF"/>
    <w:rsid w:val="00A61C84"/>
    <w:rsid w:val="00A6369A"/>
    <w:rsid w:val="00A6650B"/>
    <w:rsid w:val="00A6669C"/>
    <w:rsid w:val="00A717F1"/>
    <w:rsid w:val="00A71C9E"/>
    <w:rsid w:val="00A71E47"/>
    <w:rsid w:val="00A72C96"/>
    <w:rsid w:val="00A7325C"/>
    <w:rsid w:val="00A80514"/>
    <w:rsid w:val="00A811F1"/>
    <w:rsid w:val="00A81555"/>
    <w:rsid w:val="00A819A1"/>
    <w:rsid w:val="00A82927"/>
    <w:rsid w:val="00A82A9B"/>
    <w:rsid w:val="00A833F8"/>
    <w:rsid w:val="00A83404"/>
    <w:rsid w:val="00A839BC"/>
    <w:rsid w:val="00A847D2"/>
    <w:rsid w:val="00A863B2"/>
    <w:rsid w:val="00A87442"/>
    <w:rsid w:val="00A87A75"/>
    <w:rsid w:val="00A931B7"/>
    <w:rsid w:val="00A95A1C"/>
    <w:rsid w:val="00A97088"/>
    <w:rsid w:val="00A97D4E"/>
    <w:rsid w:val="00AA0BEF"/>
    <w:rsid w:val="00AA18DA"/>
    <w:rsid w:val="00AA1F3C"/>
    <w:rsid w:val="00AA2BBB"/>
    <w:rsid w:val="00AA3B39"/>
    <w:rsid w:val="00AA47A2"/>
    <w:rsid w:val="00AA58CD"/>
    <w:rsid w:val="00AA7662"/>
    <w:rsid w:val="00AA78AC"/>
    <w:rsid w:val="00AB0FA8"/>
    <w:rsid w:val="00AB2075"/>
    <w:rsid w:val="00AB215A"/>
    <w:rsid w:val="00AB319E"/>
    <w:rsid w:val="00AB3468"/>
    <w:rsid w:val="00AB49C2"/>
    <w:rsid w:val="00AB51F2"/>
    <w:rsid w:val="00AB61AC"/>
    <w:rsid w:val="00AB6FD4"/>
    <w:rsid w:val="00AC0030"/>
    <w:rsid w:val="00AC0695"/>
    <w:rsid w:val="00AC098E"/>
    <w:rsid w:val="00AC1C52"/>
    <w:rsid w:val="00AC2FAA"/>
    <w:rsid w:val="00AC38C1"/>
    <w:rsid w:val="00AC4605"/>
    <w:rsid w:val="00AC5613"/>
    <w:rsid w:val="00AC5B92"/>
    <w:rsid w:val="00AC63DF"/>
    <w:rsid w:val="00AC67A8"/>
    <w:rsid w:val="00AD1814"/>
    <w:rsid w:val="00AD3AFA"/>
    <w:rsid w:val="00AD51B3"/>
    <w:rsid w:val="00AD5975"/>
    <w:rsid w:val="00AD7504"/>
    <w:rsid w:val="00AD7808"/>
    <w:rsid w:val="00AE089C"/>
    <w:rsid w:val="00AE0A6D"/>
    <w:rsid w:val="00AE3517"/>
    <w:rsid w:val="00AE3596"/>
    <w:rsid w:val="00AE37B8"/>
    <w:rsid w:val="00AE3B0B"/>
    <w:rsid w:val="00AE3C26"/>
    <w:rsid w:val="00AE586E"/>
    <w:rsid w:val="00AE6B98"/>
    <w:rsid w:val="00AE792A"/>
    <w:rsid w:val="00AF1B6B"/>
    <w:rsid w:val="00AF507A"/>
    <w:rsid w:val="00AF5A2C"/>
    <w:rsid w:val="00AF5C9F"/>
    <w:rsid w:val="00AF621F"/>
    <w:rsid w:val="00B022F6"/>
    <w:rsid w:val="00B04F09"/>
    <w:rsid w:val="00B078D7"/>
    <w:rsid w:val="00B10E68"/>
    <w:rsid w:val="00B112C9"/>
    <w:rsid w:val="00B1150E"/>
    <w:rsid w:val="00B12109"/>
    <w:rsid w:val="00B127B1"/>
    <w:rsid w:val="00B13ECC"/>
    <w:rsid w:val="00B14537"/>
    <w:rsid w:val="00B169EE"/>
    <w:rsid w:val="00B22FA7"/>
    <w:rsid w:val="00B241E0"/>
    <w:rsid w:val="00B26080"/>
    <w:rsid w:val="00B27BB8"/>
    <w:rsid w:val="00B27E64"/>
    <w:rsid w:val="00B30B6F"/>
    <w:rsid w:val="00B34277"/>
    <w:rsid w:val="00B36008"/>
    <w:rsid w:val="00B3604C"/>
    <w:rsid w:val="00B36322"/>
    <w:rsid w:val="00B375C7"/>
    <w:rsid w:val="00B41942"/>
    <w:rsid w:val="00B41A4D"/>
    <w:rsid w:val="00B41FDA"/>
    <w:rsid w:val="00B42C1E"/>
    <w:rsid w:val="00B44A28"/>
    <w:rsid w:val="00B44D41"/>
    <w:rsid w:val="00B45800"/>
    <w:rsid w:val="00B46D33"/>
    <w:rsid w:val="00B51C6F"/>
    <w:rsid w:val="00B51F40"/>
    <w:rsid w:val="00B52A03"/>
    <w:rsid w:val="00B536D7"/>
    <w:rsid w:val="00B54C1B"/>
    <w:rsid w:val="00B5613E"/>
    <w:rsid w:val="00B56BB0"/>
    <w:rsid w:val="00B578B3"/>
    <w:rsid w:val="00B600E8"/>
    <w:rsid w:val="00B60426"/>
    <w:rsid w:val="00B638D2"/>
    <w:rsid w:val="00B63AE8"/>
    <w:rsid w:val="00B655DF"/>
    <w:rsid w:val="00B66697"/>
    <w:rsid w:val="00B703FC"/>
    <w:rsid w:val="00B7102A"/>
    <w:rsid w:val="00B710BA"/>
    <w:rsid w:val="00B711B0"/>
    <w:rsid w:val="00B715DF"/>
    <w:rsid w:val="00B7487B"/>
    <w:rsid w:val="00B74E11"/>
    <w:rsid w:val="00B81C48"/>
    <w:rsid w:val="00B81ED0"/>
    <w:rsid w:val="00B82F06"/>
    <w:rsid w:val="00B82FF8"/>
    <w:rsid w:val="00B84972"/>
    <w:rsid w:val="00B84DB2"/>
    <w:rsid w:val="00B85C3D"/>
    <w:rsid w:val="00B87924"/>
    <w:rsid w:val="00B879BD"/>
    <w:rsid w:val="00B87F72"/>
    <w:rsid w:val="00B90B8A"/>
    <w:rsid w:val="00B90DA5"/>
    <w:rsid w:val="00B93C3F"/>
    <w:rsid w:val="00B95241"/>
    <w:rsid w:val="00B97E9F"/>
    <w:rsid w:val="00BA111E"/>
    <w:rsid w:val="00BA3F8B"/>
    <w:rsid w:val="00BA5C5D"/>
    <w:rsid w:val="00BA65E2"/>
    <w:rsid w:val="00BB0B15"/>
    <w:rsid w:val="00BB0C88"/>
    <w:rsid w:val="00BB2C8B"/>
    <w:rsid w:val="00BB3D62"/>
    <w:rsid w:val="00BB43CF"/>
    <w:rsid w:val="00BB4666"/>
    <w:rsid w:val="00BB50C2"/>
    <w:rsid w:val="00BB5F1B"/>
    <w:rsid w:val="00BB69CE"/>
    <w:rsid w:val="00BB6A01"/>
    <w:rsid w:val="00BC5D09"/>
    <w:rsid w:val="00BC63EA"/>
    <w:rsid w:val="00BC752E"/>
    <w:rsid w:val="00BC7773"/>
    <w:rsid w:val="00BD13F5"/>
    <w:rsid w:val="00BD153B"/>
    <w:rsid w:val="00BD1A48"/>
    <w:rsid w:val="00BD42D0"/>
    <w:rsid w:val="00BD526E"/>
    <w:rsid w:val="00BD534A"/>
    <w:rsid w:val="00BD700D"/>
    <w:rsid w:val="00BE03E2"/>
    <w:rsid w:val="00BE0BFD"/>
    <w:rsid w:val="00BE1CB7"/>
    <w:rsid w:val="00BE39BE"/>
    <w:rsid w:val="00BE47D6"/>
    <w:rsid w:val="00BE587D"/>
    <w:rsid w:val="00BE7FF1"/>
    <w:rsid w:val="00BF069B"/>
    <w:rsid w:val="00BF0796"/>
    <w:rsid w:val="00BF092A"/>
    <w:rsid w:val="00BF0E32"/>
    <w:rsid w:val="00BF3261"/>
    <w:rsid w:val="00BF37F8"/>
    <w:rsid w:val="00BF5D9A"/>
    <w:rsid w:val="00BF6BF9"/>
    <w:rsid w:val="00C04076"/>
    <w:rsid w:val="00C048E5"/>
    <w:rsid w:val="00C07AA1"/>
    <w:rsid w:val="00C101B2"/>
    <w:rsid w:val="00C10CA6"/>
    <w:rsid w:val="00C13BE3"/>
    <w:rsid w:val="00C14768"/>
    <w:rsid w:val="00C161B3"/>
    <w:rsid w:val="00C164F3"/>
    <w:rsid w:val="00C17B2E"/>
    <w:rsid w:val="00C2077D"/>
    <w:rsid w:val="00C21D8B"/>
    <w:rsid w:val="00C2203B"/>
    <w:rsid w:val="00C22103"/>
    <w:rsid w:val="00C23490"/>
    <w:rsid w:val="00C262C6"/>
    <w:rsid w:val="00C2686E"/>
    <w:rsid w:val="00C30287"/>
    <w:rsid w:val="00C3056F"/>
    <w:rsid w:val="00C306B3"/>
    <w:rsid w:val="00C309B1"/>
    <w:rsid w:val="00C316C6"/>
    <w:rsid w:val="00C33334"/>
    <w:rsid w:val="00C33390"/>
    <w:rsid w:val="00C34C41"/>
    <w:rsid w:val="00C3574B"/>
    <w:rsid w:val="00C360F0"/>
    <w:rsid w:val="00C3767F"/>
    <w:rsid w:val="00C40EA1"/>
    <w:rsid w:val="00C40ED8"/>
    <w:rsid w:val="00C43EBD"/>
    <w:rsid w:val="00C453FD"/>
    <w:rsid w:val="00C51AAC"/>
    <w:rsid w:val="00C51ABC"/>
    <w:rsid w:val="00C5384E"/>
    <w:rsid w:val="00C53AB7"/>
    <w:rsid w:val="00C543A5"/>
    <w:rsid w:val="00C54EC4"/>
    <w:rsid w:val="00C5545F"/>
    <w:rsid w:val="00C57471"/>
    <w:rsid w:val="00C57C7D"/>
    <w:rsid w:val="00C60E33"/>
    <w:rsid w:val="00C63142"/>
    <w:rsid w:val="00C659BE"/>
    <w:rsid w:val="00C66FE9"/>
    <w:rsid w:val="00C70384"/>
    <w:rsid w:val="00C71727"/>
    <w:rsid w:val="00C72774"/>
    <w:rsid w:val="00C7286B"/>
    <w:rsid w:val="00C75C9D"/>
    <w:rsid w:val="00C8170C"/>
    <w:rsid w:val="00C82FCB"/>
    <w:rsid w:val="00C83300"/>
    <w:rsid w:val="00C8354D"/>
    <w:rsid w:val="00C83842"/>
    <w:rsid w:val="00C860F7"/>
    <w:rsid w:val="00C87E91"/>
    <w:rsid w:val="00C9178F"/>
    <w:rsid w:val="00C93D4C"/>
    <w:rsid w:val="00C94D88"/>
    <w:rsid w:val="00CA167A"/>
    <w:rsid w:val="00CA2AC0"/>
    <w:rsid w:val="00CA645A"/>
    <w:rsid w:val="00CA78C8"/>
    <w:rsid w:val="00CA78E9"/>
    <w:rsid w:val="00CA7A30"/>
    <w:rsid w:val="00CB07A4"/>
    <w:rsid w:val="00CB162A"/>
    <w:rsid w:val="00CB2B8C"/>
    <w:rsid w:val="00CB35B1"/>
    <w:rsid w:val="00CB3700"/>
    <w:rsid w:val="00CB4173"/>
    <w:rsid w:val="00CB4C29"/>
    <w:rsid w:val="00CB590F"/>
    <w:rsid w:val="00CB6DC5"/>
    <w:rsid w:val="00CB7730"/>
    <w:rsid w:val="00CC22AB"/>
    <w:rsid w:val="00CC3EB4"/>
    <w:rsid w:val="00CC3F4E"/>
    <w:rsid w:val="00CC4614"/>
    <w:rsid w:val="00CC46F5"/>
    <w:rsid w:val="00CC7382"/>
    <w:rsid w:val="00CD116A"/>
    <w:rsid w:val="00CD15DC"/>
    <w:rsid w:val="00CD1811"/>
    <w:rsid w:val="00CD5C51"/>
    <w:rsid w:val="00CE14E1"/>
    <w:rsid w:val="00CE65C4"/>
    <w:rsid w:val="00CF1638"/>
    <w:rsid w:val="00CF22DA"/>
    <w:rsid w:val="00CF4EB4"/>
    <w:rsid w:val="00CF579F"/>
    <w:rsid w:val="00CF5963"/>
    <w:rsid w:val="00CF5A06"/>
    <w:rsid w:val="00CF5C34"/>
    <w:rsid w:val="00CF64FA"/>
    <w:rsid w:val="00CF6850"/>
    <w:rsid w:val="00CF6AFB"/>
    <w:rsid w:val="00D005B8"/>
    <w:rsid w:val="00D020B1"/>
    <w:rsid w:val="00D02C01"/>
    <w:rsid w:val="00D056D2"/>
    <w:rsid w:val="00D0777A"/>
    <w:rsid w:val="00D07AE9"/>
    <w:rsid w:val="00D12B84"/>
    <w:rsid w:val="00D146FD"/>
    <w:rsid w:val="00D148AB"/>
    <w:rsid w:val="00D17BFD"/>
    <w:rsid w:val="00D231DA"/>
    <w:rsid w:val="00D241AA"/>
    <w:rsid w:val="00D310F2"/>
    <w:rsid w:val="00D311D9"/>
    <w:rsid w:val="00D323C3"/>
    <w:rsid w:val="00D32525"/>
    <w:rsid w:val="00D32B1D"/>
    <w:rsid w:val="00D32D5A"/>
    <w:rsid w:val="00D346F8"/>
    <w:rsid w:val="00D34836"/>
    <w:rsid w:val="00D34B9F"/>
    <w:rsid w:val="00D34F42"/>
    <w:rsid w:val="00D34F8A"/>
    <w:rsid w:val="00D36127"/>
    <w:rsid w:val="00D373AA"/>
    <w:rsid w:val="00D40553"/>
    <w:rsid w:val="00D43EA2"/>
    <w:rsid w:val="00D44EFA"/>
    <w:rsid w:val="00D50DD1"/>
    <w:rsid w:val="00D53AF2"/>
    <w:rsid w:val="00D560E4"/>
    <w:rsid w:val="00D575C0"/>
    <w:rsid w:val="00D600FE"/>
    <w:rsid w:val="00D610DC"/>
    <w:rsid w:val="00D61351"/>
    <w:rsid w:val="00D631F9"/>
    <w:rsid w:val="00D63F30"/>
    <w:rsid w:val="00D641E1"/>
    <w:rsid w:val="00D65328"/>
    <w:rsid w:val="00D66A64"/>
    <w:rsid w:val="00D70A41"/>
    <w:rsid w:val="00D70AE6"/>
    <w:rsid w:val="00D710B9"/>
    <w:rsid w:val="00D71835"/>
    <w:rsid w:val="00D724FE"/>
    <w:rsid w:val="00D738EF"/>
    <w:rsid w:val="00D73E3E"/>
    <w:rsid w:val="00D73F31"/>
    <w:rsid w:val="00D74096"/>
    <w:rsid w:val="00D74452"/>
    <w:rsid w:val="00D7470A"/>
    <w:rsid w:val="00D76098"/>
    <w:rsid w:val="00D76938"/>
    <w:rsid w:val="00D80A69"/>
    <w:rsid w:val="00D80F5E"/>
    <w:rsid w:val="00D81846"/>
    <w:rsid w:val="00D82CC0"/>
    <w:rsid w:val="00D83A05"/>
    <w:rsid w:val="00D91173"/>
    <w:rsid w:val="00D915D6"/>
    <w:rsid w:val="00D92286"/>
    <w:rsid w:val="00D93D46"/>
    <w:rsid w:val="00D94F26"/>
    <w:rsid w:val="00D956B7"/>
    <w:rsid w:val="00D96772"/>
    <w:rsid w:val="00D97CA0"/>
    <w:rsid w:val="00DA07C4"/>
    <w:rsid w:val="00DA1FEB"/>
    <w:rsid w:val="00DA5933"/>
    <w:rsid w:val="00DA5AE9"/>
    <w:rsid w:val="00DB0497"/>
    <w:rsid w:val="00DB087C"/>
    <w:rsid w:val="00DB1CEC"/>
    <w:rsid w:val="00DB3D0D"/>
    <w:rsid w:val="00DB58A1"/>
    <w:rsid w:val="00DB74FA"/>
    <w:rsid w:val="00DC15E1"/>
    <w:rsid w:val="00DC3D04"/>
    <w:rsid w:val="00DC4D20"/>
    <w:rsid w:val="00DC5CFF"/>
    <w:rsid w:val="00DC6DCC"/>
    <w:rsid w:val="00DC6E67"/>
    <w:rsid w:val="00DC7569"/>
    <w:rsid w:val="00DD1F50"/>
    <w:rsid w:val="00DD2E7F"/>
    <w:rsid w:val="00DD3016"/>
    <w:rsid w:val="00DD3301"/>
    <w:rsid w:val="00DD47BF"/>
    <w:rsid w:val="00DD550E"/>
    <w:rsid w:val="00DD58BF"/>
    <w:rsid w:val="00DD612A"/>
    <w:rsid w:val="00DD7201"/>
    <w:rsid w:val="00DD7804"/>
    <w:rsid w:val="00DE0176"/>
    <w:rsid w:val="00DE0334"/>
    <w:rsid w:val="00DE03FA"/>
    <w:rsid w:val="00DE0FCF"/>
    <w:rsid w:val="00DE1632"/>
    <w:rsid w:val="00DE195B"/>
    <w:rsid w:val="00DE1A20"/>
    <w:rsid w:val="00DE3B08"/>
    <w:rsid w:val="00DE5337"/>
    <w:rsid w:val="00DE7F4C"/>
    <w:rsid w:val="00DF2370"/>
    <w:rsid w:val="00DF3AB8"/>
    <w:rsid w:val="00DF4D8A"/>
    <w:rsid w:val="00DF4F29"/>
    <w:rsid w:val="00DF6098"/>
    <w:rsid w:val="00E009A9"/>
    <w:rsid w:val="00E026C6"/>
    <w:rsid w:val="00E043C8"/>
    <w:rsid w:val="00E04A7A"/>
    <w:rsid w:val="00E04F7C"/>
    <w:rsid w:val="00E05DF9"/>
    <w:rsid w:val="00E061E5"/>
    <w:rsid w:val="00E066A3"/>
    <w:rsid w:val="00E107F3"/>
    <w:rsid w:val="00E10885"/>
    <w:rsid w:val="00E12E4B"/>
    <w:rsid w:val="00E14122"/>
    <w:rsid w:val="00E149A8"/>
    <w:rsid w:val="00E1509E"/>
    <w:rsid w:val="00E15BB8"/>
    <w:rsid w:val="00E17386"/>
    <w:rsid w:val="00E17C42"/>
    <w:rsid w:val="00E241D0"/>
    <w:rsid w:val="00E252E8"/>
    <w:rsid w:val="00E27B8A"/>
    <w:rsid w:val="00E27C48"/>
    <w:rsid w:val="00E31A0C"/>
    <w:rsid w:val="00E321AF"/>
    <w:rsid w:val="00E326C3"/>
    <w:rsid w:val="00E33954"/>
    <w:rsid w:val="00E356A3"/>
    <w:rsid w:val="00E36C8D"/>
    <w:rsid w:val="00E37734"/>
    <w:rsid w:val="00E413F0"/>
    <w:rsid w:val="00E421AD"/>
    <w:rsid w:val="00E43BB0"/>
    <w:rsid w:val="00E4470B"/>
    <w:rsid w:val="00E44E88"/>
    <w:rsid w:val="00E45911"/>
    <w:rsid w:val="00E4594B"/>
    <w:rsid w:val="00E46C90"/>
    <w:rsid w:val="00E53176"/>
    <w:rsid w:val="00E53B9F"/>
    <w:rsid w:val="00E555C8"/>
    <w:rsid w:val="00E60CC2"/>
    <w:rsid w:val="00E6392F"/>
    <w:rsid w:val="00E63A9B"/>
    <w:rsid w:val="00E64D4B"/>
    <w:rsid w:val="00E6678C"/>
    <w:rsid w:val="00E70BD1"/>
    <w:rsid w:val="00E70D24"/>
    <w:rsid w:val="00E71228"/>
    <w:rsid w:val="00E71B20"/>
    <w:rsid w:val="00E73B26"/>
    <w:rsid w:val="00E7752B"/>
    <w:rsid w:val="00E77DF3"/>
    <w:rsid w:val="00E8015B"/>
    <w:rsid w:val="00E82927"/>
    <w:rsid w:val="00E82992"/>
    <w:rsid w:val="00E85CB4"/>
    <w:rsid w:val="00E87AF5"/>
    <w:rsid w:val="00E87B36"/>
    <w:rsid w:val="00E921C3"/>
    <w:rsid w:val="00E92699"/>
    <w:rsid w:val="00E94E41"/>
    <w:rsid w:val="00E953CF"/>
    <w:rsid w:val="00E95C1B"/>
    <w:rsid w:val="00E97913"/>
    <w:rsid w:val="00EA0773"/>
    <w:rsid w:val="00EA0D04"/>
    <w:rsid w:val="00EA14B5"/>
    <w:rsid w:val="00EA21DE"/>
    <w:rsid w:val="00EB3531"/>
    <w:rsid w:val="00EB44D8"/>
    <w:rsid w:val="00EB497A"/>
    <w:rsid w:val="00EB64D0"/>
    <w:rsid w:val="00EB7154"/>
    <w:rsid w:val="00EB7CFC"/>
    <w:rsid w:val="00EC1F01"/>
    <w:rsid w:val="00EC2AEB"/>
    <w:rsid w:val="00EC302F"/>
    <w:rsid w:val="00EC5E16"/>
    <w:rsid w:val="00ED1106"/>
    <w:rsid w:val="00ED1A8D"/>
    <w:rsid w:val="00ED1C73"/>
    <w:rsid w:val="00ED2391"/>
    <w:rsid w:val="00ED2C5B"/>
    <w:rsid w:val="00ED3900"/>
    <w:rsid w:val="00ED3C5B"/>
    <w:rsid w:val="00ED3D55"/>
    <w:rsid w:val="00EE3501"/>
    <w:rsid w:val="00EE36D0"/>
    <w:rsid w:val="00EE4D09"/>
    <w:rsid w:val="00EF0295"/>
    <w:rsid w:val="00EF1496"/>
    <w:rsid w:val="00EF33C7"/>
    <w:rsid w:val="00EF34BC"/>
    <w:rsid w:val="00EF41BC"/>
    <w:rsid w:val="00EF45C6"/>
    <w:rsid w:val="00EF48D2"/>
    <w:rsid w:val="00EF4A34"/>
    <w:rsid w:val="00EF4A79"/>
    <w:rsid w:val="00EF4B9F"/>
    <w:rsid w:val="00EF5063"/>
    <w:rsid w:val="00EF6859"/>
    <w:rsid w:val="00EF7628"/>
    <w:rsid w:val="00EF7F3B"/>
    <w:rsid w:val="00F02D7C"/>
    <w:rsid w:val="00F03342"/>
    <w:rsid w:val="00F035E7"/>
    <w:rsid w:val="00F03CE5"/>
    <w:rsid w:val="00F0446E"/>
    <w:rsid w:val="00F04DFD"/>
    <w:rsid w:val="00F05CD7"/>
    <w:rsid w:val="00F05D16"/>
    <w:rsid w:val="00F07775"/>
    <w:rsid w:val="00F10C8E"/>
    <w:rsid w:val="00F139B5"/>
    <w:rsid w:val="00F13E64"/>
    <w:rsid w:val="00F1673D"/>
    <w:rsid w:val="00F17A2A"/>
    <w:rsid w:val="00F203D3"/>
    <w:rsid w:val="00F21639"/>
    <w:rsid w:val="00F21D5E"/>
    <w:rsid w:val="00F220F5"/>
    <w:rsid w:val="00F23FD3"/>
    <w:rsid w:val="00F25B4C"/>
    <w:rsid w:val="00F25ECC"/>
    <w:rsid w:val="00F26317"/>
    <w:rsid w:val="00F26B60"/>
    <w:rsid w:val="00F27608"/>
    <w:rsid w:val="00F3201B"/>
    <w:rsid w:val="00F32B1C"/>
    <w:rsid w:val="00F33132"/>
    <w:rsid w:val="00F34227"/>
    <w:rsid w:val="00F344EE"/>
    <w:rsid w:val="00F35AAC"/>
    <w:rsid w:val="00F4103D"/>
    <w:rsid w:val="00F419B0"/>
    <w:rsid w:val="00F43C4F"/>
    <w:rsid w:val="00F459F2"/>
    <w:rsid w:val="00F4661A"/>
    <w:rsid w:val="00F46866"/>
    <w:rsid w:val="00F47546"/>
    <w:rsid w:val="00F47784"/>
    <w:rsid w:val="00F5165A"/>
    <w:rsid w:val="00F5390C"/>
    <w:rsid w:val="00F54615"/>
    <w:rsid w:val="00F549A2"/>
    <w:rsid w:val="00F57279"/>
    <w:rsid w:val="00F61E7D"/>
    <w:rsid w:val="00F61F2A"/>
    <w:rsid w:val="00F62489"/>
    <w:rsid w:val="00F6463E"/>
    <w:rsid w:val="00F661F1"/>
    <w:rsid w:val="00F66754"/>
    <w:rsid w:val="00F6765D"/>
    <w:rsid w:val="00F700B1"/>
    <w:rsid w:val="00F71C51"/>
    <w:rsid w:val="00F76A76"/>
    <w:rsid w:val="00F77D39"/>
    <w:rsid w:val="00F77DF2"/>
    <w:rsid w:val="00F805B8"/>
    <w:rsid w:val="00F82C60"/>
    <w:rsid w:val="00F832FD"/>
    <w:rsid w:val="00F86A28"/>
    <w:rsid w:val="00F87D08"/>
    <w:rsid w:val="00F90F03"/>
    <w:rsid w:val="00F917F3"/>
    <w:rsid w:val="00F91F1C"/>
    <w:rsid w:val="00F9297A"/>
    <w:rsid w:val="00F92A24"/>
    <w:rsid w:val="00F93AE1"/>
    <w:rsid w:val="00F96A0B"/>
    <w:rsid w:val="00F97856"/>
    <w:rsid w:val="00FA096F"/>
    <w:rsid w:val="00FA2C2E"/>
    <w:rsid w:val="00FA3DA9"/>
    <w:rsid w:val="00FA4776"/>
    <w:rsid w:val="00FA5578"/>
    <w:rsid w:val="00FA5B5C"/>
    <w:rsid w:val="00FA695E"/>
    <w:rsid w:val="00FB1679"/>
    <w:rsid w:val="00FB2566"/>
    <w:rsid w:val="00FB370A"/>
    <w:rsid w:val="00FB396C"/>
    <w:rsid w:val="00FB3D69"/>
    <w:rsid w:val="00FB544D"/>
    <w:rsid w:val="00FB6501"/>
    <w:rsid w:val="00FB7D26"/>
    <w:rsid w:val="00FC0AEE"/>
    <w:rsid w:val="00FC196B"/>
    <w:rsid w:val="00FC3DD5"/>
    <w:rsid w:val="00FC620C"/>
    <w:rsid w:val="00FC652E"/>
    <w:rsid w:val="00FC750F"/>
    <w:rsid w:val="00FC7FA1"/>
    <w:rsid w:val="00FD131C"/>
    <w:rsid w:val="00FD3B46"/>
    <w:rsid w:val="00FD7764"/>
    <w:rsid w:val="00FD792B"/>
    <w:rsid w:val="00FD7FB1"/>
    <w:rsid w:val="00FE0B25"/>
    <w:rsid w:val="00FE22C5"/>
    <w:rsid w:val="00FE29B8"/>
    <w:rsid w:val="00FE3C74"/>
    <w:rsid w:val="00FE3E7E"/>
    <w:rsid w:val="00FE441B"/>
    <w:rsid w:val="00FF0743"/>
    <w:rsid w:val="00FF2E94"/>
    <w:rsid w:val="00FF51E1"/>
    <w:rsid w:val="00FF5A35"/>
    <w:rsid w:val="00FF5DCD"/>
    <w:rsid w:val="01F5CF3D"/>
    <w:rsid w:val="05905E07"/>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209BE418"/>
    <w:rsid w:val="29603258"/>
    <w:rsid w:val="2B049774"/>
    <w:rsid w:val="2BCCDE79"/>
    <w:rsid w:val="2DC42FAF"/>
    <w:rsid w:val="2EA4B3BF"/>
    <w:rsid w:val="2EB8AAAB"/>
    <w:rsid w:val="30CE12BA"/>
    <w:rsid w:val="341851D6"/>
    <w:rsid w:val="34212240"/>
    <w:rsid w:val="359293CF"/>
    <w:rsid w:val="384CFCDA"/>
    <w:rsid w:val="3918C3DA"/>
    <w:rsid w:val="398737A2"/>
    <w:rsid w:val="39E136C3"/>
    <w:rsid w:val="3B2B9833"/>
    <w:rsid w:val="3B8D025E"/>
    <w:rsid w:val="3F0F1109"/>
    <w:rsid w:val="3F68E612"/>
    <w:rsid w:val="43B61FB0"/>
    <w:rsid w:val="44B57CCA"/>
    <w:rsid w:val="450219F8"/>
    <w:rsid w:val="4B2F38D0"/>
    <w:rsid w:val="4C0AC3C8"/>
    <w:rsid w:val="4EA0E79D"/>
    <w:rsid w:val="4ED550FC"/>
    <w:rsid w:val="4FC358D2"/>
    <w:rsid w:val="4FD06902"/>
    <w:rsid w:val="5028312A"/>
    <w:rsid w:val="52A716D9"/>
    <w:rsid w:val="5599B723"/>
    <w:rsid w:val="55C66007"/>
    <w:rsid w:val="5716D535"/>
    <w:rsid w:val="58B1F2ED"/>
    <w:rsid w:val="58FA7335"/>
    <w:rsid w:val="5923EEEE"/>
    <w:rsid w:val="5A02601D"/>
    <w:rsid w:val="5B736E68"/>
    <w:rsid w:val="5B95D2D8"/>
    <w:rsid w:val="5BE358E9"/>
    <w:rsid w:val="5D350557"/>
    <w:rsid w:val="5EB8E525"/>
    <w:rsid w:val="629D1C5D"/>
    <w:rsid w:val="673C79B9"/>
    <w:rsid w:val="69E3581F"/>
    <w:rsid w:val="6AF3540D"/>
    <w:rsid w:val="6B1CDD27"/>
    <w:rsid w:val="6B3CE69A"/>
    <w:rsid w:val="6E1C728A"/>
    <w:rsid w:val="6E458E06"/>
    <w:rsid w:val="7002AB80"/>
    <w:rsid w:val="707D8E95"/>
    <w:rsid w:val="71525B18"/>
    <w:rsid w:val="72CD4608"/>
    <w:rsid w:val="7379C340"/>
    <w:rsid w:val="737EA51C"/>
    <w:rsid w:val="74238BE2"/>
    <w:rsid w:val="7535AFF6"/>
    <w:rsid w:val="7570A012"/>
    <w:rsid w:val="76F31D71"/>
    <w:rsid w:val="77B3E3F5"/>
    <w:rsid w:val="784B18EE"/>
    <w:rsid w:val="78E09A0E"/>
    <w:rsid w:val="7B92D504"/>
    <w:rsid w:val="7CA50D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0D6DD"/>
  <w15:docId w15:val="{891FD211-5072-4504-9F4A-D6E9F868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4"/>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877B08"/>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35253087">
      <w:bodyDiv w:val="1"/>
      <w:marLeft w:val="0"/>
      <w:marRight w:val="0"/>
      <w:marTop w:val="0"/>
      <w:marBottom w:val="0"/>
      <w:divBdr>
        <w:top w:val="none" w:sz="0" w:space="0" w:color="auto"/>
        <w:left w:val="none" w:sz="0" w:space="0" w:color="auto"/>
        <w:bottom w:val="none" w:sz="0" w:space="0" w:color="auto"/>
        <w:right w:val="none" w:sz="0" w:space="0" w:color="auto"/>
      </w:divBdr>
    </w:div>
    <w:div w:id="611516569">
      <w:bodyDiv w:val="1"/>
      <w:marLeft w:val="0"/>
      <w:marRight w:val="0"/>
      <w:marTop w:val="0"/>
      <w:marBottom w:val="0"/>
      <w:divBdr>
        <w:top w:val="none" w:sz="0" w:space="0" w:color="auto"/>
        <w:left w:val="none" w:sz="0" w:space="0" w:color="auto"/>
        <w:bottom w:val="none" w:sz="0" w:space="0" w:color="auto"/>
        <w:right w:val="none" w:sz="0" w:space="0" w:color="auto"/>
      </w:divBdr>
      <w:divsChild>
        <w:div w:id="260459242">
          <w:marLeft w:val="0"/>
          <w:marRight w:val="0"/>
          <w:marTop w:val="0"/>
          <w:marBottom w:val="0"/>
          <w:divBdr>
            <w:top w:val="none" w:sz="0" w:space="0" w:color="auto"/>
            <w:left w:val="none" w:sz="0" w:space="0" w:color="auto"/>
            <w:bottom w:val="none" w:sz="0" w:space="0" w:color="auto"/>
            <w:right w:val="none" w:sz="0" w:space="0" w:color="auto"/>
          </w:divBdr>
        </w:div>
        <w:div w:id="423264173">
          <w:marLeft w:val="0"/>
          <w:marRight w:val="0"/>
          <w:marTop w:val="0"/>
          <w:marBottom w:val="0"/>
          <w:divBdr>
            <w:top w:val="none" w:sz="0" w:space="0" w:color="auto"/>
            <w:left w:val="none" w:sz="0" w:space="0" w:color="auto"/>
            <w:bottom w:val="none" w:sz="0" w:space="0" w:color="auto"/>
            <w:right w:val="none" w:sz="0" w:space="0" w:color="auto"/>
          </w:divBdr>
        </w:div>
        <w:div w:id="795218926">
          <w:marLeft w:val="0"/>
          <w:marRight w:val="0"/>
          <w:marTop w:val="0"/>
          <w:marBottom w:val="0"/>
          <w:divBdr>
            <w:top w:val="none" w:sz="0" w:space="0" w:color="auto"/>
            <w:left w:val="none" w:sz="0" w:space="0" w:color="auto"/>
            <w:bottom w:val="none" w:sz="0" w:space="0" w:color="auto"/>
            <w:right w:val="none" w:sz="0" w:space="0" w:color="auto"/>
          </w:divBdr>
        </w:div>
        <w:div w:id="875778548">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15589037">
      <w:bodyDiv w:val="1"/>
      <w:marLeft w:val="0"/>
      <w:marRight w:val="0"/>
      <w:marTop w:val="0"/>
      <w:marBottom w:val="0"/>
      <w:divBdr>
        <w:top w:val="none" w:sz="0" w:space="0" w:color="auto"/>
        <w:left w:val="none" w:sz="0" w:space="0" w:color="auto"/>
        <w:bottom w:val="none" w:sz="0" w:space="0" w:color="auto"/>
        <w:right w:val="none" w:sz="0" w:space="0" w:color="auto"/>
      </w:divBdr>
      <w:divsChild>
        <w:div w:id="279146218">
          <w:marLeft w:val="0"/>
          <w:marRight w:val="0"/>
          <w:marTop w:val="0"/>
          <w:marBottom w:val="0"/>
          <w:divBdr>
            <w:top w:val="none" w:sz="0" w:space="0" w:color="auto"/>
            <w:left w:val="none" w:sz="0" w:space="0" w:color="auto"/>
            <w:bottom w:val="none" w:sz="0" w:space="0" w:color="auto"/>
            <w:right w:val="none" w:sz="0" w:space="0" w:color="auto"/>
          </w:divBdr>
        </w:div>
        <w:div w:id="312176656">
          <w:marLeft w:val="0"/>
          <w:marRight w:val="0"/>
          <w:marTop w:val="0"/>
          <w:marBottom w:val="0"/>
          <w:divBdr>
            <w:top w:val="none" w:sz="0" w:space="0" w:color="auto"/>
            <w:left w:val="none" w:sz="0" w:space="0" w:color="auto"/>
            <w:bottom w:val="none" w:sz="0" w:space="0" w:color="auto"/>
            <w:right w:val="none" w:sz="0" w:space="0" w:color="auto"/>
          </w:divBdr>
        </w:div>
        <w:div w:id="518936773">
          <w:marLeft w:val="0"/>
          <w:marRight w:val="0"/>
          <w:marTop w:val="0"/>
          <w:marBottom w:val="0"/>
          <w:divBdr>
            <w:top w:val="none" w:sz="0" w:space="0" w:color="auto"/>
            <w:left w:val="none" w:sz="0" w:space="0" w:color="auto"/>
            <w:bottom w:val="none" w:sz="0" w:space="0" w:color="auto"/>
            <w:right w:val="none" w:sz="0" w:space="0" w:color="auto"/>
          </w:divBdr>
        </w:div>
        <w:div w:id="610086129">
          <w:marLeft w:val="0"/>
          <w:marRight w:val="0"/>
          <w:marTop w:val="0"/>
          <w:marBottom w:val="0"/>
          <w:divBdr>
            <w:top w:val="none" w:sz="0" w:space="0" w:color="auto"/>
            <w:left w:val="none" w:sz="0" w:space="0" w:color="auto"/>
            <w:bottom w:val="none" w:sz="0" w:space="0" w:color="auto"/>
            <w:right w:val="none" w:sz="0" w:space="0" w:color="auto"/>
          </w:divBdr>
        </w:div>
        <w:div w:id="614483948">
          <w:marLeft w:val="0"/>
          <w:marRight w:val="0"/>
          <w:marTop w:val="0"/>
          <w:marBottom w:val="0"/>
          <w:divBdr>
            <w:top w:val="none" w:sz="0" w:space="0" w:color="auto"/>
            <w:left w:val="none" w:sz="0" w:space="0" w:color="auto"/>
            <w:bottom w:val="none" w:sz="0" w:space="0" w:color="auto"/>
            <w:right w:val="none" w:sz="0" w:space="0" w:color="auto"/>
          </w:divBdr>
        </w:div>
        <w:div w:id="628702581">
          <w:marLeft w:val="0"/>
          <w:marRight w:val="0"/>
          <w:marTop w:val="0"/>
          <w:marBottom w:val="0"/>
          <w:divBdr>
            <w:top w:val="none" w:sz="0" w:space="0" w:color="auto"/>
            <w:left w:val="none" w:sz="0" w:space="0" w:color="auto"/>
            <w:bottom w:val="none" w:sz="0" w:space="0" w:color="auto"/>
            <w:right w:val="none" w:sz="0" w:space="0" w:color="auto"/>
          </w:divBdr>
        </w:div>
        <w:div w:id="744961787">
          <w:marLeft w:val="0"/>
          <w:marRight w:val="0"/>
          <w:marTop w:val="0"/>
          <w:marBottom w:val="0"/>
          <w:divBdr>
            <w:top w:val="none" w:sz="0" w:space="0" w:color="auto"/>
            <w:left w:val="none" w:sz="0" w:space="0" w:color="auto"/>
            <w:bottom w:val="none" w:sz="0" w:space="0" w:color="auto"/>
            <w:right w:val="none" w:sz="0" w:space="0" w:color="auto"/>
          </w:divBdr>
        </w:div>
        <w:div w:id="812142620">
          <w:marLeft w:val="0"/>
          <w:marRight w:val="0"/>
          <w:marTop w:val="0"/>
          <w:marBottom w:val="0"/>
          <w:divBdr>
            <w:top w:val="none" w:sz="0" w:space="0" w:color="auto"/>
            <w:left w:val="none" w:sz="0" w:space="0" w:color="auto"/>
            <w:bottom w:val="none" w:sz="0" w:space="0" w:color="auto"/>
            <w:right w:val="none" w:sz="0" w:space="0" w:color="auto"/>
          </w:divBdr>
        </w:div>
        <w:div w:id="1137868677">
          <w:marLeft w:val="0"/>
          <w:marRight w:val="0"/>
          <w:marTop w:val="0"/>
          <w:marBottom w:val="0"/>
          <w:divBdr>
            <w:top w:val="none" w:sz="0" w:space="0" w:color="auto"/>
            <w:left w:val="none" w:sz="0" w:space="0" w:color="auto"/>
            <w:bottom w:val="none" w:sz="0" w:space="0" w:color="auto"/>
            <w:right w:val="none" w:sz="0" w:space="0" w:color="auto"/>
          </w:divBdr>
        </w:div>
        <w:div w:id="1139106307">
          <w:marLeft w:val="0"/>
          <w:marRight w:val="0"/>
          <w:marTop w:val="0"/>
          <w:marBottom w:val="0"/>
          <w:divBdr>
            <w:top w:val="none" w:sz="0" w:space="0" w:color="auto"/>
            <w:left w:val="none" w:sz="0" w:space="0" w:color="auto"/>
            <w:bottom w:val="none" w:sz="0" w:space="0" w:color="auto"/>
            <w:right w:val="none" w:sz="0" w:space="0" w:color="auto"/>
          </w:divBdr>
        </w:div>
        <w:div w:id="1287197828">
          <w:marLeft w:val="0"/>
          <w:marRight w:val="0"/>
          <w:marTop w:val="0"/>
          <w:marBottom w:val="0"/>
          <w:divBdr>
            <w:top w:val="none" w:sz="0" w:space="0" w:color="auto"/>
            <w:left w:val="none" w:sz="0" w:space="0" w:color="auto"/>
            <w:bottom w:val="none" w:sz="0" w:space="0" w:color="auto"/>
            <w:right w:val="none" w:sz="0" w:space="0" w:color="auto"/>
          </w:divBdr>
        </w:div>
        <w:div w:id="1311515900">
          <w:marLeft w:val="0"/>
          <w:marRight w:val="0"/>
          <w:marTop w:val="0"/>
          <w:marBottom w:val="0"/>
          <w:divBdr>
            <w:top w:val="none" w:sz="0" w:space="0" w:color="auto"/>
            <w:left w:val="none" w:sz="0" w:space="0" w:color="auto"/>
            <w:bottom w:val="none" w:sz="0" w:space="0" w:color="auto"/>
            <w:right w:val="none" w:sz="0" w:space="0" w:color="auto"/>
          </w:divBdr>
        </w:div>
        <w:div w:id="1326398719">
          <w:marLeft w:val="0"/>
          <w:marRight w:val="0"/>
          <w:marTop w:val="0"/>
          <w:marBottom w:val="0"/>
          <w:divBdr>
            <w:top w:val="none" w:sz="0" w:space="0" w:color="auto"/>
            <w:left w:val="none" w:sz="0" w:space="0" w:color="auto"/>
            <w:bottom w:val="none" w:sz="0" w:space="0" w:color="auto"/>
            <w:right w:val="none" w:sz="0" w:space="0" w:color="auto"/>
          </w:divBdr>
        </w:div>
        <w:div w:id="1454441276">
          <w:marLeft w:val="0"/>
          <w:marRight w:val="0"/>
          <w:marTop w:val="0"/>
          <w:marBottom w:val="0"/>
          <w:divBdr>
            <w:top w:val="none" w:sz="0" w:space="0" w:color="auto"/>
            <w:left w:val="none" w:sz="0" w:space="0" w:color="auto"/>
            <w:bottom w:val="none" w:sz="0" w:space="0" w:color="auto"/>
            <w:right w:val="none" w:sz="0" w:space="0" w:color="auto"/>
          </w:divBdr>
        </w:div>
        <w:div w:id="1870026430">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9495208">
      <w:bodyDiv w:val="1"/>
      <w:marLeft w:val="0"/>
      <w:marRight w:val="0"/>
      <w:marTop w:val="0"/>
      <w:marBottom w:val="0"/>
      <w:divBdr>
        <w:top w:val="none" w:sz="0" w:space="0" w:color="auto"/>
        <w:left w:val="none" w:sz="0" w:space="0" w:color="auto"/>
        <w:bottom w:val="none" w:sz="0" w:space="0" w:color="auto"/>
        <w:right w:val="none" w:sz="0" w:space="0" w:color="auto"/>
      </w:divBdr>
      <w:divsChild>
        <w:div w:id="687365652">
          <w:marLeft w:val="0"/>
          <w:marRight w:val="0"/>
          <w:marTop w:val="0"/>
          <w:marBottom w:val="0"/>
          <w:divBdr>
            <w:top w:val="none" w:sz="0" w:space="0" w:color="auto"/>
            <w:left w:val="none" w:sz="0" w:space="0" w:color="auto"/>
            <w:bottom w:val="none" w:sz="0" w:space="0" w:color="auto"/>
            <w:right w:val="none" w:sz="0" w:space="0" w:color="auto"/>
          </w:divBdr>
        </w:div>
        <w:div w:id="1652564188">
          <w:marLeft w:val="0"/>
          <w:marRight w:val="0"/>
          <w:marTop w:val="0"/>
          <w:marBottom w:val="0"/>
          <w:divBdr>
            <w:top w:val="none" w:sz="0" w:space="0" w:color="auto"/>
            <w:left w:val="none" w:sz="0" w:space="0" w:color="auto"/>
            <w:bottom w:val="none" w:sz="0" w:space="0" w:color="auto"/>
            <w:right w:val="none" w:sz="0" w:space="0" w:color="auto"/>
          </w:divBdr>
        </w:div>
      </w:divsChild>
    </w:div>
    <w:div w:id="1170027020">
      <w:bodyDiv w:val="1"/>
      <w:marLeft w:val="0"/>
      <w:marRight w:val="0"/>
      <w:marTop w:val="0"/>
      <w:marBottom w:val="0"/>
      <w:divBdr>
        <w:top w:val="none" w:sz="0" w:space="0" w:color="auto"/>
        <w:left w:val="none" w:sz="0" w:space="0" w:color="auto"/>
        <w:bottom w:val="none" w:sz="0" w:space="0" w:color="auto"/>
        <w:right w:val="none" w:sz="0" w:space="0" w:color="auto"/>
      </w:divBdr>
      <w:divsChild>
        <w:div w:id="1412696694">
          <w:marLeft w:val="0"/>
          <w:marRight w:val="0"/>
          <w:marTop w:val="0"/>
          <w:marBottom w:val="0"/>
          <w:divBdr>
            <w:top w:val="none" w:sz="0" w:space="0" w:color="auto"/>
            <w:left w:val="none" w:sz="0" w:space="0" w:color="auto"/>
            <w:bottom w:val="none" w:sz="0" w:space="0" w:color="auto"/>
            <w:right w:val="none" w:sz="0" w:space="0" w:color="auto"/>
          </w:divBdr>
        </w:div>
        <w:div w:id="1659187388">
          <w:marLeft w:val="0"/>
          <w:marRight w:val="0"/>
          <w:marTop w:val="0"/>
          <w:marBottom w:val="0"/>
          <w:divBdr>
            <w:top w:val="none" w:sz="0" w:space="0" w:color="auto"/>
            <w:left w:val="none" w:sz="0" w:space="0" w:color="auto"/>
            <w:bottom w:val="none" w:sz="0" w:space="0" w:color="auto"/>
            <w:right w:val="none" w:sz="0" w:space="0" w:color="auto"/>
          </w:divBdr>
        </w:div>
      </w:divsChild>
    </w:div>
    <w:div w:id="1285116201">
      <w:bodyDiv w:val="1"/>
      <w:marLeft w:val="0"/>
      <w:marRight w:val="0"/>
      <w:marTop w:val="0"/>
      <w:marBottom w:val="0"/>
      <w:divBdr>
        <w:top w:val="none" w:sz="0" w:space="0" w:color="auto"/>
        <w:left w:val="none" w:sz="0" w:space="0" w:color="auto"/>
        <w:bottom w:val="none" w:sz="0" w:space="0" w:color="auto"/>
        <w:right w:val="none" w:sz="0" w:space="0" w:color="auto"/>
      </w:divBdr>
      <w:divsChild>
        <w:div w:id="151336540">
          <w:marLeft w:val="0"/>
          <w:marRight w:val="0"/>
          <w:marTop w:val="0"/>
          <w:marBottom w:val="0"/>
          <w:divBdr>
            <w:top w:val="none" w:sz="0" w:space="0" w:color="auto"/>
            <w:left w:val="none" w:sz="0" w:space="0" w:color="auto"/>
            <w:bottom w:val="none" w:sz="0" w:space="0" w:color="auto"/>
            <w:right w:val="none" w:sz="0" w:space="0" w:color="auto"/>
          </w:divBdr>
        </w:div>
        <w:div w:id="315036882">
          <w:marLeft w:val="0"/>
          <w:marRight w:val="0"/>
          <w:marTop w:val="0"/>
          <w:marBottom w:val="0"/>
          <w:divBdr>
            <w:top w:val="none" w:sz="0" w:space="0" w:color="auto"/>
            <w:left w:val="none" w:sz="0" w:space="0" w:color="auto"/>
            <w:bottom w:val="none" w:sz="0" w:space="0" w:color="auto"/>
            <w:right w:val="none" w:sz="0" w:space="0" w:color="auto"/>
          </w:divBdr>
          <w:divsChild>
            <w:div w:id="72899092">
              <w:marLeft w:val="0"/>
              <w:marRight w:val="0"/>
              <w:marTop w:val="0"/>
              <w:marBottom w:val="0"/>
              <w:divBdr>
                <w:top w:val="none" w:sz="0" w:space="0" w:color="auto"/>
                <w:left w:val="none" w:sz="0" w:space="0" w:color="auto"/>
                <w:bottom w:val="none" w:sz="0" w:space="0" w:color="auto"/>
                <w:right w:val="none" w:sz="0" w:space="0" w:color="auto"/>
              </w:divBdr>
            </w:div>
            <w:div w:id="554779159">
              <w:marLeft w:val="0"/>
              <w:marRight w:val="0"/>
              <w:marTop w:val="0"/>
              <w:marBottom w:val="0"/>
              <w:divBdr>
                <w:top w:val="none" w:sz="0" w:space="0" w:color="auto"/>
                <w:left w:val="none" w:sz="0" w:space="0" w:color="auto"/>
                <w:bottom w:val="none" w:sz="0" w:space="0" w:color="auto"/>
                <w:right w:val="none" w:sz="0" w:space="0" w:color="auto"/>
              </w:divBdr>
            </w:div>
            <w:div w:id="920067762">
              <w:marLeft w:val="0"/>
              <w:marRight w:val="0"/>
              <w:marTop w:val="0"/>
              <w:marBottom w:val="0"/>
              <w:divBdr>
                <w:top w:val="none" w:sz="0" w:space="0" w:color="auto"/>
                <w:left w:val="none" w:sz="0" w:space="0" w:color="auto"/>
                <w:bottom w:val="none" w:sz="0" w:space="0" w:color="auto"/>
                <w:right w:val="none" w:sz="0" w:space="0" w:color="auto"/>
              </w:divBdr>
            </w:div>
            <w:div w:id="1151630194">
              <w:marLeft w:val="0"/>
              <w:marRight w:val="0"/>
              <w:marTop w:val="0"/>
              <w:marBottom w:val="0"/>
              <w:divBdr>
                <w:top w:val="none" w:sz="0" w:space="0" w:color="auto"/>
                <w:left w:val="none" w:sz="0" w:space="0" w:color="auto"/>
                <w:bottom w:val="none" w:sz="0" w:space="0" w:color="auto"/>
                <w:right w:val="none" w:sz="0" w:space="0" w:color="auto"/>
              </w:divBdr>
            </w:div>
            <w:div w:id="1215508827">
              <w:marLeft w:val="0"/>
              <w:marRight w:val="0"/>
              <w:marTop w:val="0"/>
              <w:marBottom w:val="0"/>
              <w:divBdr>
                <w:top w:val="none" w:sz="0" w:space="0" w:color="auto"/>
                <w:left w:val="none" w:sz="0" w:space="0" w:color="auto"/>
                <w:bottom w:val="none" w:sz="0" w:space="0" w:color="auto"/>
                <w:right w:val="none" w:sz="0" w:space="0" w:color="auto"/>
              </w:divBdr>
            </w:div>
          </w:divsChild>
        </w:div>
        <w:div w:id="998003518">
          <w:marLeft w:val="0"/>
          <w:marRight w:val="0"/>
          <w:marTop w:val="0"/>
          <w:marBottom w:val="0"/>
          <w:divBdr>
            <w:top w:val="none" w:sz="0" w:space="0" w:color="auto"/>
            <w:left w:val="none" w:sz="0" w:space="0" w:color="auto"/>
            <w:bottom w:val="none" w:sz="0" w:space="0" w:color="auto"/>
            <w:right w:val="none" w:sz="0" w:space="0" w:color="auto"/>
          </w:divBdr>
        </w:div>
        <w:div w:id="1112676259">
          <w:marLeft w:val="0"/>
          <w:marRight w:val="0"/>
          <w:marTop w:val="0"/>
          <w:marBottom w:val="0"/>
          <w:divBdr>
            <w:top w:val="none" w:sz="0" w:space="0" w:color="auto"/>
            <w:left w:val="none" w:sz="0" w:space="0" w:color="auto"/>
            <w:bottom w:val="none" w:sz="0" w:space="0" w:color="auto"/>
            <w:right w:val="none" w:sz="0" w:space="0" w:color="auto"/>
          </w:divBdr>
        </w:div>
        <w:div w:id="1486433919">
          <w:marLeft w:val="0"/>
          <w:marRight w:val="0"/>
          <w:marTop w:val="0"/>
          <w:marBottom w:val="0"/>
          <w:divBdr>
            <w:top w:val="none" w:sz="0" w:space="0" w:color="auto"/>
            <w:left w:val="none" w:sz="0" w:space="0" w:color="auto"/>
            <w:bottom w:val="none" w:sz="0" w:space="0" w:color="auto"/>
            <w:right w:val="none" w:sz="0" w:space="0" w:color="auto"/>
          </w:divBdr>
        </w:div>
        <w:div w:id="1545211497">
          <w:marLeft w:val="0"/>
          <w:marRight w:val="0"/>
          <w:marTop w:val="0"/>
          <w:marBottom w:val="0"/>
          <w:divBdr>
            <w:top w:val="none" w:sz="0" w:space="0" w:color="auto"/>
            <w:left w:val="none" w:sz="0" w:space="0" w:color="auto"/>
            <w:bottom w:val="none" w:sz="0" w:space="0" w:color="auto"/>
            <w:right w:val="none" w:sz="0" w:space="0" w:color="auto"/>
          </w:divBdr>
        </w:div>
        <w:div w:id="1797525159">
          <w:marLeft w:val="0"/>
          <w:marRight w:val="0"/>
          <w:marTop w:val="0"/>
          <w:marBottom w:val="0"/>
          <w:divBdr>
            <w:top w:val="none" w:sz="0" w:space="0" w:color="auto"/>
            <w:left w:val="none" w:sz="0" w:space="0" w:color="auto"/>
            <w:bottom w:val="none" w:sz="0" w:space="0" w:color="auto"/>
            <w:right w:val="none" w:sz="0" w:space="0" w:color="auto"/>
          </w:divBdr>
        </w:div>
        <w:div w:id="1871450498">
          <w:marLeft w:val="0"/>
          <w:marRight w:val="0"/>
          <w:marTop w:val="0"/>
          <w:marBottom w:val="0"/>
          <w:divBdr>
            <w:top w:val="none" w:sz="0" w:space="0" w:color="auto"/>
            <w:left w:val="none" w:sz="0" w:space="0" w:color="auto"/>
            <w:bottom w:val="none" w:sz="0" w:space="0" w:color="auto"/>
            <w:right w:val="none" w:sz="0" w:space="0" w:color="auto"/>
          </w:divBdr>
        </w:div>
        <w:div w:id="1941840400">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11519128">
      <w:bodyDiv w:val="1"/>
      <w:marLeft w:val="0"/>
      <w:marRight w:val="0"/>
      <w:marTop w:val="0"/>
      <w:marBottom w:val="0"/>
      <w:divBdr>
        <w:top w:val="none" w:sz="0" w:space="0" w:color="auto"/>
        <w:left w:val="none" w:sz="0" w:space="0" w:color="auto"/>
        <w:bottom w:val="none" w:sz="0" w:space="0" w:color="auto"/>
        <w:right w:val="none" w:sz="0" w:space="0" w:color="auto"/>
      </w:divBdr>
      <w:divsChild>
        <w:div w:id="332880551">
          <w:marLeft w:val="0"/>
          <w:marRight w:val="0"/>
          <w:marTop w:val="0"/>
          <w:marBottom w:val="0"/>
          <w:divBdr>
            <w:top w:val="none" w:sz="0" w:space="0" w:color="auto"/>
            <w:left w:val="none" w:sz="0" w:space="0" w:color="auto"/>
            <w:bottom w:val="none" w:sz="0" w:space="0" w:color="auto"/>
            <w:right w:val="none" w:sz="0" w:space="0" w:color="auto"/>
          </w:divBdr>
        </w:div>
        <w:div w:id="757219242">
          <w:marLeft w:val="0"/>
          <w:marRight w:val="0"/>
          <w:marTop w:val="0"/>
          <w:marBottom w:val="0"/>
          <w:divBdr>
            <w:top w:val="none" w:sz="0" w:space="0" w:color="auto"/>
            <w:left w:val="none" w:sz="0" w:space="0" w:color="auto"/>
            <w:bottom w:val="none" w:sz="0" w:space="0" w:color="auto"/>
            <w:right w:val="none" w:sz="0" w:space="0" w:color="auto"/>
          </w:divBdr>
        </w:div>
        <w:div w:id="1381133407">
          <w:marLeft w:val="0"/>
          <w:marRight w:val="0"/>
          <w:marTop w:val="0"/>
          <w:marBottom w:val="0"/>
          <w:divBdr>
            <w:top w:val="none" w:sz="0" w:space="0" w:color="auto"/>
            <w:left w:val="none" w:sz="0" w:space="0" w:color="auto"/>
            <w:bottom w:val="none" w:sz="0" w:space="0" w:color="auto"/>
            <w:right w:val="none" w:sz="0" w:space="0" w:color="auto"/>
          </w:divBdr>
        </w:div>
        <w:div w:id="1726684975">
          <w:marLeft w:val="0"/>
          <w:marRight w:val="0"/>
          <w:marTop w:val="0"/>
          <w:marBottom w:val="0"/>
          <w:divBdr>
            <w:top w:val="none" w:sz="0" w:space="0" w:color="auto"/>
            <w:left w:val="none" w:sz="0" w:space="0" w:color="auto"/>
            <w:bottom w:val="none" w:sz="0" w:space="0" w:color="auto"/>
            <w:right w:val="none" w:sz="0" w:space="0" w:color="auto"/>
          </w:divBdr>
        </w:div>
        <w:div w:id="1839536105">
          <w:marLeft w:val="0"/>
          <w:marRight w:val="0"/>
          <w:marTop w:val="0"/>
          <w:marBottom w:val="0"/>
          <w:divBdr>
            <w:top w:val="none" w:sz="0" w:space="0" w:color="auto"/>
            <w:left w:val="none" w:sz="0" w:space="0" w:color="auto"/>
            <w:bottom w:val="none" w:sz="0" w:space="0" w:color="auto"/>
            <w:right w:val="none" w:sz="0" w:space="0" w:color="auto"/>
          </w:divBdr>
        </w:div>
      </w:divsChild>
    </w:div>
    <w:div w:id="1560634304">
      <w:bodyDiv w:val="1"/>
      <w:marLeft w:val="0"/>
      <w:marRight w:val="0"/>
      <w:marTop w:val="0"/>
      <w:marBottom w:val="0"/>
      <w:divBdr>
        <w:top w:val="none" w:sz="0" w:space="0" w:color="auto"/>
        <w:left w:val="none" w:sz="0" w:space="0" w:color="auto"/>
        <w:bottom w:val="none" w:sz="0" w:space="0" w:color="auto"/>
        <w:right w:val="none" w:sz="0" w:space="0" w:color="auto"/>
      </w:divBdr>
      <w:divsChild>
        <w:div w:id="56512025">
          <w:marLeft w:val="0"/>
          <w:marRight w:val="0"/>
          <w:marTop w:val="0"/>
          <w:marBottom w:val="0"/>
          <w:divBdr>
            <w:top w:val="none" w:sz="0" w:space="0" w:color="auto"/>
            <w:left w:val="none" w:sz="0" w:space="0" w:color="auto"/>
            <w:bottom w:val="none" w:sz="0" w:space="0" w:color="auto"/>
            <w:right w:val="none" w:sz="0" w:space="0" w:color="auto"/>
          </w:divBdr>
          <w:divsChild>
            <w:div w:id="63191197">
              <w:marLeft w:val="0"/>
              <w:marRight w:val="0"/>
              <w:marTop w:val="0"/>
              <w:marBottom w:val="0"/>
              <w:divBdr>
                <w:top w:val="none" w:sz="0" w:space="0" w:color="auto"/>
                <w:left w:val="none" w:sz="0" w:space="0" w:color="auto"/>
                <w:bottom w:val="none" w:sz="0" w:space="0" w:color="auto"/>
                <w:right w:val="none" w:sz="0" w:space="0" w:color="auto"/>
              </w:divBdr>
            </w:div>
            <w:div w:id="1040285692">
              <w:marLeft w:val="0"/>
              <w:marRight w:val="0"/>
              <w:marTop w:val="0"/>
              <w:marBottom w:val="0"/>
              <w:divBdr>
                <w:top w:val="none" w:sz="0" w:space="0" w:color="auto"/>
                <w:left w:val="none" w:sz="0" w:space="0" w:color="auto"/>
                <w:bottom w:val="none" w:sz="0" w:space="0" w:color="auto"/>
                <w:right w:val="none" w:sz="0" w:space="0" w:color="auto"/>
              </w:divBdr>
            </w:div>
            <w:div w:id="1518814206">
              <w:marLeft w:val="0"/>
              <w:marRight w:val="0"/>
              <w:marTop w:val="0"/>
              <w:marBottom w:val="0"/>
              <w:divBdr>
                <w:top w:val="none" w:sz="0" w:space="0" w:color="auto"/>
                <w:left w:val="none" w:sz="0" w:space="0" w:color="auto"/>
                <w:bottom w:val="none" w:sz="0" w:space="0" w:color="auto"/>
                <w:right w:val="none" w:sz="0" w:space="0" w:color="auto"/>
              </w:divBdr>
            </w:div>
          </w:divsChild>
        </w:div>
        <w:div w:id="652489347">
          <w:marLeft w:val="0"/>
          <w:marRight w:val="0"/>
          <w:marTop w:val="0"/>
          <w:marBottom w:val="0"/>
          <w:divBdr>
            <w:top w:val="none" w:sz="0" w:space="0" w:color="auto"/>
            <w:left w:val="none" w:sz="0" w:space="0" w:color="auto"/>
            <w:bottom w:val="none" w:sz="0" w:space="0" w:color="auto"/>
            <w:right w:val="none" w:sz="0" w:space="0" w:color="auto"/>
          </w:divBdr>
          <w:divsChild>
            <w:div w:id="256598739">
              <w:marLeft w:val="0"/>
              <w:marRight w:val="0"/>
              <w:marTop w:val="0"/>
              <w:marBottom w:val="0"/>
              <w:divBdr>
                <w:top w:val="none" w:sz="0" w:space="0" w:color="auto"/>
                <w:left w:val="none" w:sz="0" w:space="0" w:color="auto"/>
                <w:bottom w:val="none" w:sz="0" w:space="0" w:color="auto"/>
                <w:right w:val="none" w:sz="0" w:space="0" w:color="auto"/>
              </w:divBdr>
            </w:div>
            <w:div w:id="576793744">
              <w:marLeft w:val="0"/>
              <w:marRight w:val="0"/>
              <w:marTop w:val="0"/>
              <w:marBottom w:val="0"/>
              <w:divBdr>
                <w:top w:val="none" w:sz="0" w:space="0" w:color="auto"/>
                <w:left w:val="none" w:sz="0" w:space="0" w:color="auto"/>
                <w:bottom w:val="none" w:sz="0" w:space="0" w:color="auto"/>
                <w:right w:val="none" w:sz="0" w:space="0" w:color="auto"/>
              </w:divBdr>
            </w:div>
            <w:div w:id="892274940">
              <w:marLeft w:val="0"/>
              <w:marRight w:val="0"/>
              <w:marTop w:val="0"/>
              <w:marBottom w:val="0"/>
              <w:divBdr>
                <w:top w:val="none" w:sz="0" w:space="0" w:color="auto"/>
                <w:left w:val="none" w:sz="0" w:space="0" w:color="auto"/>
                <w:bottom w:val="none" w:sz="0" w:space="0" w:color="auto"/>
                <w:right w:val="none" w:sz="0" w:space="0" w:color="auto"/>
              </w:divBdr>
            </w:div>
            <w:div w:id="12789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1518">
      <w:bodyDiv w:val="1"/>
      <w:marLeft w:val="0"/>
      <w:marRight w:val="0"/>
      <w:marTop w:val="0"/>
      <w:marBottom w:val="0"/>
      <w:divBdr>
        <w:top w:val="none" w:sz="0" w:space="0" w:color="auto"/>
        <w:left w:val="none" w:sz="0" w:space="0" w:color="auto"/>
        <w:bottom w:val="none" w:sz="0" w:space="0" w:color="auto"/>
        <w:right w:val="none" w:sz="0" w:space="0" w:color="auto"/>
      </w:divBdr>
      <w:divsChild>
        <w:div w:id="117182871">
          <w:marLeft w:val="0"/>
          <w:marRight w:val="0"/>
          <w:marTop w:val="0"/>
          <w:marBottom w:val="0"/>
          <w:divBdr>
            <w:top w:val="none" w:sz="0" w:space="0" w:color="auto"/>
            <w:left w:val="none" w:sz="0" w:space="0" w:color="auto"/>
            <w:bottom w:val="none" w:sz="0" w:space="0" w:color="auto"/>
            <w:right w:val="none" w:sz="0" w:space="0" w:color="auto"/>
          </w:divBdr>
        </w:div>
        <w:div w:id="368919393">
          <w:marLeft w:val="0"/>
          <w:marRight w:val="0"/>
          <w:marTop w:val="0"/>
          <w:marBottom w:val="0"/>
          <w:divBdr>
            <w:top w:val="none" w:sz="0" w:space="0" w:color="auto"/>
            <w:left w:val="none" w:sz="0" w:space="0" w:color="auto"/>
            <w:bottom w:val="none" w:sz="0" w:space="0" w:color="auto"/>
            <w:right w:val="none" w:sz="0" w:space="0" w:color="auto"/>
          </w:divBdr>
        </w:div>
        <w:div w:id="690642911">
          <w:marLeft w:val="0"/>
          <w:marRight w:val="0"/>
          <w:marTop w:val="0"/>
          <w:marBottom w:val="0"/>
          <w:divBdr>
            <w:top w:val="none" w:sz="0" w:space="0" w:color="auto"/>
            <w:left w:val="none" w:sz="0" w:space="0" w:color="auto"/>
            <w:bottom w:val="none" w:sz="0" w:space="0" w:color="auto"/>
            <w:right w:val="none" w:sz="0" w:space="0" w:color="auto"/>
          </w:divBdr>
        </w:div>
        <w:div w:id="1012411770">
          <w:marLeft w:val="0"/>
          <w:marRight w:val="0"/>
          <w:marTop w:val="0"/>
          <w:marBottom w:val="0"/>
          <w:divBdr>
            <w:top w:val="none" w:sz="0" w:space="0" w:color="auto"/>
            <w:left w:val="none" w:sz="0" w:space="0" w:color="auto"/>
            <w:bottom w:val="none" w:sz="0" w:space="0" w:color="auto"/>
            <w:right w:val="none" w:sz="0" w:space="0" w:color="auto"/>
          </w:divBdr>
        </w:div>
      </w:divsChild>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sChild>
        <w:div w:id="32734903">
          <w:marLeft w:val="0"/>
          <w:marRight w:val="0"/>
          <w:marTop w:val="0"/>
          <w:marBottom w:val="0"/>
          <w:divBdr>
            <w:top w:val="none" w:sz="0" w:space="0" w:color="auto"/>
            <w:left w:val="none" w:sz="0" w:space="0" w:color="auto"/>
            <w:bottom w:val="none" w:sz="0" w:space="0" w:color="auto"/>
            <w:right w:val="none" w:sz="0" w:space="0" w:color="auto"/>
          </w:divBdr>
          <w:divsChild>
            <w:div w:id="1389106284">
              <w:marLeft w:val="0"/>
              <w:marRight w:val="0"/>
              <w:marTop w:val="0"/>
              <w:marBottom w:val="0"/>
              <w:divBdr>
                <w:top w:val="none" w:sz="0" w:space="0" w:color="auto"/>
                <w:left w:val="none" w:sz="0" w:space="0" w:color="auto"/>
                <w:bottom w:val="none" w:sz="0" w:space="0" w:color="auto"/>
                <w:right w:val="none" w:sz="0" w:space="0" w:color="auto"/>
              </w:divBdr>
            </w:div>
            <w:div w:id="1945309072">
              <w:marLeft w:val="0"/>
              <w:marRight w:val="0"/>
              <w:marTop w:val="0"/>
              <w:marBottom w:val="0"/>
              <w:divBdr>
                <w:top w:val="none" w:sz="0" w:space="0" w:color="auto"/>
                <w:left w:val="none" w:sz="0" w:space="0" w:color="auto"/>
                <w:bottom w:val="none" w:sz="0" w:space="0" w:color="auto"/>
                <w:right w:val="none" w:sz="0" w:space="0" w:color="auto"/>
              </w:divBdr>
            </w:div>
            <w:div w:id="2033024665">
              <w:marLeft w:val="0"/>
              <w:marRight w:val="0"/>
              <w:marTop w:val="0"/>
              <w:marBottom w:val="0"/>
              <w:divBdr>
                <w:top w:val="none" w:sz="0" w:space="0" w:color="auto"/>
                <w:left w:val="none" w:sz="0" w:space="0" w:color="auto"/>
                <w:bottom w:val="none" w:sz="0" w:space="0" w:color="auto"/>
                <w:right w:val="none" w:sz="0" w:space="0" w:color="auto"/>
              </w:divBdr>
            </w:div>
          </w:divsChild>
        </w:div>
        <w:div w:id="39592626">
          <w:marLeft w:val="0"/>
          <w:marRight w:val="0"/>
          <w:marTop w:val="0"/>
          <w:marBottom w:val="0"/>
          <w:divBdr>
            <w:top w:val="none" w:sz="0" w:space="0" w:color="auto"/>
            <w:left w:val="none" w:sz="0" w:space="0" w:color="auto"/>
            <w:bottom w:val="none" w:sz="0" w:space="0" w:color="auto"/>
            <w:right w:val="none" w:sz="0" w:space="0" w:color="auto"/>
          </w:divBdr>
        </w:div>
        <w:div w:id="52892354">
          <w:marLeft w:val="0"/>
          <w:marRight w:val="0"/>
          <w:marTop w:val="0"/>
          <w:marBottom w:val="0"/>
          <w:divBdr>
            <w:top w:val="none" w:sz="0" w:space="0" w:color="auto"/>
            <w:left w:val="none" w:sz="0" w:space="0" w:color="auto"/>
            <w:bottom w:val="none" w:sz="0" w:space="0" w:color="auto"/>
            <w:right w:val="none" w:sz="0" w:space="0" w:color="auto"/>
          </w:divBdr>
        </w:div>
        <w:div w:id="263998483">
          <w:marLeft w:val="0"/>
          <w:marRight w:val="0"/>
          <w:marTop w:val="0"/>
          <w:marBottom w:val="0"/>
          <w:divBdr>
            <w:top w:val="none" w:sz="0" w:space="0" w:color="auto"/>
            <w:left w:val="none" w:sz="0" w:space="0" w:color="auto"/>
            <w:bottom w:val="none" w:sz="0" w:space="0" w:color="auto"/>
            <w:right w:val="none" w:sz="0" w:space="0" w:color="auto"/>
          </w:divBdr>
          <w:divsChild>
            <w:div w:id="598560750">
              <w:marLeft w:val="0"/>
              <w:marRight w:val="0"/>
              <w:marTop w:val="0"/>
              <w:marBottom w:val="0"/>
              <w:divBdr>
                <w:top w:val="none" w:sz="0" w:space="0" w:color="auto"/>
                <w:left w:val="none" w:sz="0" w:space="0" w:color="auto"/>
                <w:bottom w:val="none" w:sz="0" w:space="0" w:color="auto"/>
                <w:right w:val="none" w:sz="0" w:space="0" w:color="auto"/>
              </w:divBdr>
            </w:div>
            <w:div w:id="756823649">
              <w:marLeft w:val="0"/>
              <w:marRight w:val="0"/>
              <w:marTop w:val="0"/>
              <w:marBottom w:val="0"/>
              <w:divBdr>
                <w:top w:val="none" w:sz="0" w:space="0" w:color="auto"/>
                <w:left w:val="none" w:sz="0" w:space="0" w:color="auto"/>
                <w:bottom w:val="none" w:sz="0" w:space="0" w:color="auto"/>
                <w:right w:val="none" w:sz="0" w:space="0" w:color="auto"/>
              </w:divBdr>
            </w:div>
            <w:div w:id="1005592626">
              <w:marLeft w:val="0"/>
              <w:marRight w:val="0"/>
              <w:marTop w:val="0"/>
              <w:marBottom w:val="0"/>
              <w:divBdr>
                <w:top w:val="none" w:sz="0" w:space="0" w:color="auto"/>
                <w:left w:val="none" w:sz="0" w:space="0" w:color="auto"/>
                <w:bottom w:val="none" w:sz="0" w:space="0" w:color="auto"/>
                <w:right w:val="none" w:sz="0" w:space="0" w:color="auto"/>
              </w:divBdr>
            </w:div>
            <w:div w:id="1631936839">
              <w:marLeft w:val="0"/>
              <w:marRight w:val="0"/>
              <w:marTop w:val="0"/>
              <w:marBottom w:val="0"/>
              <w:divBdr>
                <w:top w:val="none" w:sz="0" w:space="0" w:color="auto"/>
                <w:left w:val="none" w:sz="0" w:space="0" w:color="auto"/>
                <w:bottom w:val="none" w:sz="0" w:space="0" w:color="auto"/>
                <w:right w:val="none" w:sz="0" w:space="0" w:color="auto"/>
              </w:divBdr>
            </w:div>
            <w:div w:id="1882401369">
              <w:marLeft w:val="0"/>
              <w:marRight w:val="0"/>
              <w:marTop w:val="0"/>
              <w:marBottom w:val="0"/>
              <w:divBdr>
                <w:top w:val="none" w:sz="0" w:space="0" w:color="auto"/>
                <w:left w:val="none" w:sz="0" w:space="0" w:color="auto"/>
                <w:bottom w:val="none" w:sz="0" w:space="0" w:color="auto"/>
                <w:right w:val="none" w:sz="0" w:space="0" w:color="auto"/>
              </w:divBdr>
            </w:div>
          </w:divsChild>
        </w:div>
        <w:div w:id="267277433">
          <w:marLeft w:val="0"/>
          <w:marRight w:val="0"/>
          <w:marTop w:val="0"/>
          <w:marBottom w:val="0"/>
          <w:divBdr>
            <w:top w:val="none" w:sz="0" w:space="0" w:color="auto"/>
            <w:left w:val="none" w:sz="0" w:space="0" w:color="auto"/>
            <w:bottom w:val="none" w:sz="0" w:space="0" w:color="auto"/>
            <w:right w:val="none" w:sz="0" w:space="0" w:color="auto"/>
          </w:divBdr>
        </w:div>
        <w:div w:id="275063916">
          <w:marLeft w:val="0"/>
          <w:marRight w:val="0"/>
          <w:marTop w:val="0"/>
          <w:marBottom w:val="0"/>
          <w:divBdr>
            <w:top w:val="none" w:sz="0" w:space="0" w:color="auto"/>
            <w:left w:val="none" w:sz="0" w:space="0" w:color="auto"/>
            <w:bottom w:val="none" w:sz="0" w:space="0" w:color="auto"/>
            <w:right w:val="none" w:sz="0" w:space="0" w:color="auto"/>
          </w:divBdr>
        </w:div>
        <w:div w:id="424498370">
          <w:marLeft w:val="0"/>
          <w:marRight w:val="0"/>
          <w:marTop w:val="0"/>
          <w:marBottom w:val="0"/>
          <w:divBdr>
            <w:top w:val="none" w:sz="0" w:space="0" w:color="auto"/>
            <w:left w:val="none" w:sz="0" w:space="0" w:color="auto"/>
            <w:bottom w:val="none" w:sz="0" w:space="0" w:color="auto"/>
            <w:right w:val="none" w:sz="0" w:space="0" w:color="auto"/>
          </w:divBdr>
        </w:div>
        <w:div w:id="827596190">
          <w:marLeft w:val="0"/>
          <w:marRight w:val="0"/>
          <w:marTop w:val="0"/>
          <w:marBottom w:val="0"/>
          <w:divBdr>
            <w:top w:val="none" w:sz="0" w:space="0" w:color="auto"/>
            <w:left w:val="none" w:sz="0" w:space="0" w:color="auto"/>
            <w:bottom w:val="none" w:sz="0" w:space="0" w:color="auto"/>
            <w:right w:val="none" w:sz="0" w:space="0" w:color="auto"/>
          </w:divBdr>
        </w:div>
        <w:div w:id="875892926">
          <w:marLeft w:val="0"/>
          <w:marRight w:val="0"/>
          <w:marTop w:val="0"/>
          <w:marBottom w:val="0"/>
          <w:divBdr>
            <w:top w:val="none" w:sz="0" w:space="0" w:color="auto"/>
            <w:left w:val="none" w:sz="0" w:space="0" w:color="auto"/>
            <w:bottom w:val="none" w:sz="0" w:space="0" w:color="auto"/>
            <w:right w:val="none" w:sz="0" w:space="0" w:color="auto"/>
          </w:divBdr>
          <w:divsChild>
            <w:div w:id="278683502">
              <w:marLeft w:val="0"/>
              <w:marRight w:val="0"/>
              <w:marTop w:val="0"/>
              <w:marBottom w:val="0"/>
              <w:divBdr>
                <w:top w:val="none" w:sz="0" w:space="0" w:color="auto"/>
                <w:left w:val="none" w:sz="0" w:space="0" w:color="auto"/>
                <w:bottom w:val="none" w:sz="0" w:space="0" w:color="auto"/>
                <w:right w:val="none" w:sz="0" w:space="0" w:color="auto"/>
              </w:divBdr>
            </w:div>
            <w:div w:id="468937242">
              <w:marLeft w:val="0"/>
              <w:marRight w:val="0"/>
              <w:marTop w:val="0"/>
              <w:marBottom w:val="0"/>
              <w:divBdr>
                <w:top w:val="none" w:sz="0" w:space="0" w:color="auto"/>
                <w:left w:val="none" w:sz="0" w:space="0" w:color="auto"/>
                <w:bottom w:val="none" w:sz="0" w:space="0" w:color="auto"/>
                <w:right w:val="none" w:sz="0" w:space="0" w:color="auto"/>
              </w:divBdr>
            </w:div>
            <w:div w:id="1318263236">
              <w:marLeft w:val="0"/>
              <w:marRight w:val="0"/>
              <w:marTop w:val="0"/>
              <w:marBottom w:val="0"/>
              <w:divBdr>
                <w:top w:val="none" w:sz="0" w:space="0" w:color="auto"/>
                <w:left w:val="none" w:sz="0" w:space="0" w:color="auto"/>
                <w:bottom w:val="none" w:sz="0" w:space="0" w:color="auto"/>
                <w:right w:val="none" w:sz="0" w:space="0" w:color="auto"/>
              </w:divBdr>
            </w:div>
            <w:div w:id="1431700815">
              <w:marLeft w:val="0"/>
              <w:marRight w:val="0"/>
              <w:marTop w:val="0"/>
              <w:marBottom w:val="0"/>
              <w:divBdr>
                <w:top w:val="none" w:sz="0" w:space="0" w:color="auto"/>
                <w:left w:val="none" w:sz="0" w:space="0" w:color="auto"/>
                <w:bottom w:val="none" w:sz="0" w:space="0" w:color="auto"/>
                <w:right w:val="none" w:sz="0" w:space="0" w:color="auto"/>
              </w:divBdr>
            </w:div>
            <w:div w:id="1510212173">
              <w:marLeft w:val="0"/>
              <w:marRight w:val="0"/>
              <w:marTop w:val="0"/>
              <w:marBottom w:val="0"/>
              <w:divBdr>
                <w:top w:val="none" w:sz="0" w:space="0" w:color="auto"/>
                <w:left w:val="none" w:sz="0" w:space="0" w:color="auto"/>
                <w:bottom w:val="none" w:sz="0" w:space="0" w:color="auto"/>
                <w:right w:val="none" w:sz="0" w:space="0" w:color="auto"/>
              </w:divBdr>
            </w:div>
          </w:divsChild>
        </w:div>
        <w:div w:id="909654267">
          <w:marLeft w:val="0"/>
          <w:marRight w:val="0"/>
          <w:marTop w:val="0"/>
          <w:marBottom w:val="0"/>
          <w:divBdr>
            <w:top w:val="none" w:sz="0" w:space="0" w:color="auto"/>
            <w:left w:val="none" w:sz="0" w:space="0" w:color="auto"/>
            <w:bottom w:val="none" w:sz="0" w:space="0" w:color="auto"/>
            <w:right w:val="none" w:sz="0" w:space="0" w:color="auto"/>
          </w:divBdr>
          <w:divsChild>
            <w:div w:id="195510592">
              <w:marLeft w:val="0"/>
              <w:marRight w:val="0"/>
              <w:marTop w:val="0"/>
              <w:marBottom w:val="0"/>
              <w:divBdr>
                <w:top w:val="none" w:sz="0" w:space="0" w:color="auto"/>
                <w:left w:val="none" w:sz="0" w:space="0" w:color="auto"/>
                <w:bottom w:val="none" w:sz="0" w:space="0" w:color="auto"/>
                <w:right w:val="none" w:sz="0" w:space="0" w:color="auto"/>
              </w:divBdr>
            </w:div>
            <w:div w:id="1018191913">
              <w:marLeft w:val="0"/>
              <w:marRight w:val="0"/>
              <w:marTop w:val="0"/>
              <w:marBottom w:val="0"/>
              <w:divBdr>
                <w:top w:val="none" w:sz="0" w:space="0" w:color="auto"/>
                <w:left w:val="none" w:sz="0" w:space="0" w:color="auto"/>
                <w:bottom w:val="none" w:sz="0" w:space="0" w:color="auto"/>
                <w:right w:val="none" w:sz="0" w:space="0" w:color="auto"/>
              </w:divBdr>
            </w:div>
            <w:div w:id="1325010950">
              <w:marLeft w:val="0"/>
              <w:marRight w:val="0"/>
              <w:marTop w:val="0"/>
              <w:marBottom w:val="0"/>
              <w:divBdr>
                <w:top w:val="none" w:sz="0" w:space="0" w:color="auto"/>
                <w:left w:val="none" w:sz="0" w:space="0" w:color="auto"/>
                <w:bottom w:val="none" w:sz="0" w:space="0" w:color="auto"/>
                <w:right w:val="none" w:sz="0" w:space="0" w:color="auto"/>
              </w:divBdr>
            </w:div>
            <w:div w:id="1459493546">
              <w:marLeft w:val="0"/>
              <w:marRight w:val="0"/>
              <w:marTop w:val="0"/>
              <w:marBottom w:val="0"/>
              <w:divBdr>
                <w:top w:val="none" w:sz="0" w:space="0" w:color="auto"/>
                <w:left w:val="none" w:sz="0" w:space="0" w:color="auto"/>
                <w:bottom w:val="none" w:sz="0" w:space="0" w:color="auto"/>
                <w:right w:val="none" w:sz="0" w:space="0" w:color="auto"/>
              </w:divBdr>
            </w:div>
            <w:div w:id="1886678475">
              <w:marLeft w:val="0"/>
              <w:marRight w:val="0"/>
              <w:marTop w:val="0"/>
              <w:marBottom w:val="0"/>
              <w:divBdr>
                <w:top w:val="none" w:sz="0" w:space="0" w:color="auto"/>
                <w:left w:val="none" w:sz="0" w:space="0" w:color="auto"/>
                <w:bottom w:val="none" w:sz="0" w:space="0" w:color="auto"/>
                <w:right w:val="none" w:sz="0" w:space="0" w:color="auto"/>
              </w:divBdr>
            </w:div>
          </w:divsChild>
        </w:div>
        <w:div w:id="1176769124">
          <w:marLeft w:val="0"/>
          <w:marRight w:val="0"/>
          <w:marTop w:val="0"/>
          <w:marBottom w:val="0"/>
          <w:divBdr>
            <w:top w:val="none" w:sz="0" w:space="0" w:color="auto"/>
            <w:left w:val="none" w:sz="0" w:space="0" w:color="auto"/>
            <w:bottom w:val="none" w:sz="0" w:space="0" w:color="auto"/>
            <w:right w:val="none" w:sz="0" w:space="0" w:color="auto"/>
          </w:divBdr>
        </w:div>
        <w:div w:id="1185822328">
          <w:marLeft w:val="0"/>
          <w:marRight w:val="0"/>
          <w:marTop w:val="0"/>
          <w:marBottom w:val="0"/>
          <w:divBdr>
            <w:top w:val="none" w:sz="0" w:space="0" w:color="auto"/>
            <w:left w:val="none" w:sz="0" w:space="0" w:color="auto"/>
            <w:bottom w:val="none" w:sz="0" w:space="0" w:color="auto"/>
            <w:right w:val="none" w:sz="0" w:space="0" w:color="auto"/>
          </w:divBdr>
        </w:div>
        <w:div w:id="1234196632">
          <w:marLeft w:val="0"/>
          <w:marRight w:val="0"/>
          <w:marTop w:val="0"/>
          <w:marBottom w:val="0"/>
          <w:divBdr>
            <w:top w:val="none" w:sz="0" w:space="0" w:color="auto"/>
            <w:left w:val="none" w:sz="0" w:space="0" w:color="auto"/>
            <w:bottom w:val="none" w:sz="0" w:space="0" w:color="auto"/>
            <w:right w:val="none" w:sz="0" w:space="0" w:color="auto"/>
          </w:divBdr>
        </w:div>
        <w:div w:id="1341276588">
          <w:marLeft w:val="0"/>
          <w:marRight w:val="0"/>
          <w:marTop w:val="0"/>
          <w:marBottom w:val="0"/>
          <w:divBdr>
            <w:top w:val="none" w:sz="0" w:space="0" w:color="auto"/>
            <w:left w:val="none" w:sz="0" w:space="0" w:color="auto"/>
            <w:bottom w:val="none" w:sz="0" w:space="0" w:color="auto"/>
            <w:right w:val="none" w:sz="0" w:space="0" w:color="auto"/>
          </w:divBdr>
        </w:div>
        <w:div w:id="1632594627">
          <w:marLeft w:val="0"/>
          <w:marRight w:val="0"/>
          <w:marTop w:val="0"/>
          <w:marBottom w:val="0"/>
          <w:divBdr>
            <w:top w:val="none" w:sz="0" w:space="0" w:color="auto"/>
            <w:left w:val="none" w:sz="0" w:space="0" w:color="auto"/>
            <w:bottom w:val="none" w:sz="0" w:space="0" w:color="auto"/>
            <w:right w:val="none" w:sz="0" w:space="0" w:color="auto"/>
          </w:divBdr>
        </w:div>
        <w:div w:id="1871649286">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883010168">
      <w:bodyDiv w:val="1"/>
      <w:marLeft w:val="0"/>
      <w:marRight w:val="0"/>
      <w:marTop w:val="0"/>
      <w:marBottom w:val="0"/>
      <w:divBdr>
        <w:top w:val="none" w:sz="0" w:space="0" w:color="auto"/>
        <w:left w:val="none" w:sz="0" w:space="0" w:color="auto"/>
        <w:bottom w:val="none" w:sz="0" w:space="0" w:color="auto"/>
        <w:right w:val="none" w:sz="0" w:space="0" w:color="auto"/>
      </w:divBdr>
      <w:divsChild>
        <w:div w:id="950018619">
          <w:marLeft w:val="0"/>
          <w:marRight w:val="0"/>
          <w:marTop w:val="0"/>
          <w:marBottom w:val="0"/>
          <w:divBdr>
            <w:top w:val="none" w:sz="0" w:space="0" w:color="auto"/>
            <w:left w:val="none" w:sz="0" w:space="0" w:color="auto"/>
            <w:bottom w:val="none" w:sz="0" w:space="0" w:color="auto"/>
            <w:right w:val="none" w:sz="0" w:space="0" w:color="auto"/>
          </w:divBdr>
        </w:div>
        <w:div w:id="1383675637">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21-12-22. Expediente EP-1558-22</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3EA7F-4E7D-4E8A-9982-225EE35C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472E4-1865-49C7-8340-E62487FE07ED}">
  <ds:schemaRefs>
    <ds:schemaRef ds:uri="http://schemas.microsoft.com/office/2006/metadata/longProperties"/>
  </ds:schemaRefs>
</ds:datastoreItem>
</file>

<file path=customXml/itemProps3.xml><?xml version="1.0" encoding="utf-8"?>
<ds:datastoreItem xmlns:ds="http://schemas.openxmlformats.org/officeDocument/2006/customXml" ds:itemID="{D08FB792-F40B-40C0-A547-8C09C0DB2FF3}">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E7076B59-AC12-4DBA-88A8-32E7980049ED}">
  <ds:schemaRefs>
    <ds:schemaRef ds:uri="http://schemas.openxmlformats.org/officeDocument/2006/bibliography"/>
  </ds:schemaRefs>
</ds:datastoreItem>
</file>

<file path=customXml/itemProps5.xml><?xml version="1.0" encoding="utf-8"?>
<ds:datastoreItem xmlns:ds="http://schemas.openxmlformats.org/officeDocument/2006/customXml" ds:itemID="{7A842441-2372-4244-86FD-7D6A31018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40</TotalTime>
  <Pages>14</Pages>
  <Words>7657</Words>
  <Characters>42118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Alma Castro</cp:lastModifiedBy>
  <cp:revision>4</cp:revision>
  <cp:lastPrinted>2022-10-22T00:54:00Z</cp:lastPrinted>
  <dcterms:created xsi:type="dcterms:W3CDTF">2023-01-30T21:24:00Z</dcterms:created>
  <dcterms:modified xsi:type="dcterms:W3CDTF">2023-01-30T22:04:00Z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y fmtid="{D5CDD505-2E9C-101B-9397-08002B2CF9AE}" pid="9" name="SharedWithUsers">
    <vt:lpwstr/>
  </property>
</Properties>
</file>