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14F8980A" w:rsidR="00EE13FB" w:rsidRPr="00D56A35" w:rsidRDefault="00EE13FB" w:rsidP="00EE13FB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32"/>
          <w:szCs w:val="32"/>
          <w:lang w:val="es-SV"/>
        </w:rPr>
      </w:pPr>
      <w:r w:rsidRPr="00B974CD">
        <w:rPr>
          <w:rFonts w:ascii="Museo Sans 300" w:hAnsi="Museo Sans 300"/>
          <w:b/>
          <w:sz w:val="36"/>
          <w:szCs w:val="36"/>
          <w:lang w:val="es-SV"/>
        </w:rPr>
        <w:t>SIP</w:t>
      </w:r>
      <w:r w:rsidR="003F31C8">
        <w:rPr>
          <w:rFonts w:ascii="Museo Sans 300" w:hAnsi="Museo Sans 300"/>
          <w:b/>
          <w:sz w:val="36"/>
          <w:szCs w:val="36"/>
          <w:lang w:val="es-SV"/>
        </w:rPr>
        <w:t>V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proofErr w:type="spellStart"/>
      <w:r w:rsidRPr="00B974CD">
        <w:rPr>
          <w:rFonts w:ascii="Museo Sans 300" w:hAnsi="Museo Sans 300"/>
          <w:b/>
          <w:sz w:val="36"/>
          <w:szCs w:val="36"/>
          <w:lang w:val="es-SV"/>
        </w:rPr>
        <w:t>N.°</w:t>
      </w:r>
      <w:proofErr w:type="spellEnd"/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r w:rsidR="00240A85">
        <w:rPr>
          <w:rFonts w:ascii="Museo Sans 300" w:hAnsi="Museo Sans 300"/>
          <w:b/>
          <w:sz w:val="36"/>
          <w:szCs w:val="36"/>
          <w:lang w:val="es-SV"/>
        </w:rPr>
        <w:t>1</w:t>
      </w:r>
      <w:r w:rsidR="00F438AE">
        <w:rPr>
          <w:rFonts w:ascii="Museo Sans 300" w:hAnsi="Museo Sans 300"/>
          <w:b/>
          <w:sz w:val="36"/>
          <w:szCs w:val="36"/>
          <w:lang w:val="es-SV"/>
        </w:rPr>
        <w:t>16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>-20</w:t>
      </w:r>
      <w:r w:rsidR="00CA5A6C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B974CD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7E6977">
        <w:rPr>
          <w:rFonts w:ascii="Museo Sans 300" w:hAnsi="Museo Sans 300"/>
          <w:b/>
          <w:sz w:val="32"/>
          <w:szCs w:val="32"/>
          <w:lang w:val="es-SV"/>
        </w:rPr>
        <w:t xml:space="preserve"> (</w:t>
      </w:r>
      <w:r w:rsidR="00C0221A">
        <w:rPr>
          <w:rFonts w:ascii="Museo Sans 300" w:hAnsi="Museo Sans 300"/>
          <w:b/>
          <w:sz w:val="32"/>
          <w:szCs w:val="32"/>
          <w:lang w:val="es-SV"/>
        </w:rPr>
        <w:t>Archivar</w:t>
      </w:r>
      <w:r w:rsidR="007E6977">
        <w:rPr>
          <w:rFonts w:ascii="Museo Sans 300" w:hAnsi="Museo Sans 300"/>
          <w:b/>
          <w:sz w:val="32"/>
          <w:szCs w:val="32"/>
          <w:lang w:val="es-SV"/>
        </w:rPr>
        <w:t>)</w:t>
      </w:r>
    </w:p>
    <w:p w14:paraId="671A1130" w14:textId="678E3807" w:rsidR="009E63B7" w:rsidRPr="00A752C3" w:rsidRDefault="009E63B7" w:rsidP="006E0BFE">
      <w:pPr>
        <w:spacing w:line="360" w:lineRule="auto"/>
        <w:jc w:val="both"/>
        <w:rPr>
          <w:rFonts w:ascii="Museo Sans 300" w:hAnsi="Museo Sans 300" w:cs="Calibri"/>
          <w:noProof/>
          <w:sz w:val="23"/>
          <w:szCs w:val="23"/>
          <w:lang w:val="es-SV"/>
        </w:rPr>
      </w:pPr>
      <w:r w:rsidRPr="00A752C3">
        <w:rPr>
          <w:rFonts w:ascii="Museo Sans 300" w:hAnsi="Museo Sans 300" w:cstheme="minorHAnsi"/>
          <w:b/>
          <w:sz w:val="23"/>
          <w:szCs w:val="23"/>
          <w:lang w:val="es-SV"/>
        </w:rPr>
        <w:t xml:space="preserve">SUPERINTENDENCIA GENERAL DE ELECTRICIDAD Y TELECOMUNICACIONES (SIGET), UNIDAD DE ACCESO A LA INFORMACIÓN Y TRANSPARENCIA (UAIT), </w:t>
      </w:r>
      <w:r w:rsidRPr="00A752C3">
        <w:rPr>
          <w:rFonts w:ascii="Museo Sans 300" w:hAnsi="Museo Sans 300" w:cstheme="minorHAnsi"/>
          <w:sz w:val="23"/>
          <w:szCs w:val="23"/>
          <w:lang w:val="es-SV"/>
        </w:rPr>
        <w:t xml:space="preserve">a las </w:t>
      </w:r>
      <w:r w:rsidR="005D715B">
        <w:rPr>
          <w:rFonts w:ascii="Museo Sans 300" w:hAnsi="Museo Sans 300" w:cstheme="minorHAnsi"/>
          <w:sz w:val="23"/>
          <w:szCs w:val="23"/>
          <w:lang w:val="es-SV"/>
        </w:rPr>
        <w:t>ocho</w:t>
      </w:r>
      <w:r w:rsidR="00A55CE7">
        <w:rPr>
          <w:rFonts w:ascii="Museo Sans 300" w:hAnsi="Museo Sans 300" w:cstheme="minorHAnsi"/>
          <w:sz w:val="23"/>
          <w:szCs w:val="23"/>
          <w:lang w:val="es-SV"/>
        </w:rPr>
        <w:t xml:space="preserve"> </w:t>
      </w:r>
      <w:r w:rsidRPr="00A752C3">
        <w:rPr>
          <w:rFonts w:ascii="Museo Sans 300" w:hAnsi="Museo Sans 300" w:cstheme="minorHAnsi"/>
          <w:sz w:val="23"/>
          <w:szCs w:val="23"/>
          <w:lang w:val="es-SV"/>
        </w:rPr>
        <w:t>horas</w:t>
      </w:r>
      <w:r w:rsidR="00316CDE">
        <w:rPr>
          <w:rFonts w:ascii="Museo Sans 300" w:hAnsi="Museo Sans 300" w:cstheme="minorHAnsi"/>
          <w:sz w:val="23"/>
          <w:szCs w:val="23"/>
          <w:lang w:val="es-SV"/>
        </w:rPr>
        <w:t xml:space="preserve"> </w:t>
      </w:r>
      <w:r w:rsidR="00E372C4">
        <w:rPr>
          <w:rFonts w:ascii="Museo Sans 300" w:hAnsi="Museo Sans 300" w:cstheme="minorHAnsi"/>
          <w:sz w:val="23"/>
          <w:szCs w:val="23"/>
          <w:lang w:val="es-SV"/>
        </w:rPr>
        <w:t xml:space="preserve">con </w:t>
      </w:r>
      <w:r w:rsidR="009779DC">
        <w:rPr>
          <w:rFonts w:ascii="Museo Sans 300" w:hAnsi="Museo Sans 300" w:cstheme="minorHAnsi"/>
          <w:sz w:val="23"/>
          <w:szCs w:val="23"/>
          <w:lang w:val="es-SV"/>
        </w:rPr>
        <w:t>veint</w:t>
      </w:r>
      <w:r w:rsidR="005D715B">
        <w:rPr>
          <w:rFonts w:ascii="Museo Sans 300" w:hAnsi="Museo Sans 300" w:cstheme="minorHAnsi"/>
          <w:sz w:val="23"/>
          <w:szCs w:val="23"/>
          <w:lang w:val="es-SV"/>
        </w:rPr>
        <w:t>e</w:t>
      </w:r>
      <w:r w:rsidR="00D63AEA">
        <w:rPr>
          <w:rFonts w:ascii="Museo Sans 300" w:hAnsi="Museo Sans 300" w:cstheme="minorHAnsi"/>
          <w:sz w:val="23"/>
          <w:szCs w:val="23"/>
          <w:lang w:val="es-SV"/>
        </w:rPr>
        <w:t xml:space="preserve"> minutos </w:t>
      </w:r>
      <w:r w:rsidRPr="00A752C3">
        <w:rPr>
          <w:rFonts w:ascii="Museo Sans 300" w:hAnsi="Museo Sans 300" w:cstheme="minorHAnsi"/>
          <w:sz w:val="23"/>
          <w:szCs w:val="23"/>
          <w:lang w:val="es-SV"/>
        </w:rPr>
        <w:t xml:space="preserve">del día </w:t>
      </w:r>
      <w:r w:rsidR="005D715B">
        <w:rPr>
          <w:rFonts w:ascii="Museo Sans 300" w:hAnsi="Museo Sans 300" w:cstheme="minorHAnsi"/>
          <w:sz w:val="23"/>
          <w:szCs w:val="23"/>
          <w:lang w:val="es-SV"/>
        </w:rPr>
        <w:t xml:space="preserve">dieciocho </w:t>
      </w:r>
      <w:r w:rsidR="003F31C8">
        <w:rPr>
          <w:rFonts w:ascii="Museo Sans 300" w:hAnsi="Museo Sans 300" w:cstheme="minorHAnsi"/>
          <w:sz w:val="23"/>
          <w:szCs w:val="23"/>
          <w:lang w:val="es-SV"/>
        </w:rPr>
        <w:t xml:space="preserve">de </w:t>
      </w:r>
      <w:r w:rsidR="005D715B">
        <w:rPr>
          <w:rFonts w:ascii="Museo Sans 300" w:hAnsi="Museo Sans 300" w:cstheme="minorHAnsi"/>
          <w:sz w:val="23"/>
          <w:szCs w:val="23"/>
          <w:lang w:val="es-SV"/>
        </w:rPr>
        <w:t>octubre</w:t>
      </w:r>
      <w:r w:rsidR="00F577B8">
        <w:rPr>
          <w:rFonts w:ascii="Museo Sans 300" w:hAnsi="Museo Sans 300" w:cstheme="minorHAnsi"/>
          <w:sz w:val="23"/>
          <w:szCs w:val="23"/>
          <w:lang w:val="es-SV"/>
        </w:rPr>
        <w:t xml:space="preserve"> </w:t>
      </w:r>
      <w:r w:rsidR="00E2789B" w:rsidRPr="00A752C3">
        <w:rPr>
          <w:rFonts w:ascii="Museo Sans 300" w:hAnsi="Museo Sans 300" w:cs="Calibri"/>
          <w:sz w:val="23"/>
          <w:szCs w:val="23"/>
          <w:lang w:val="es-SV"/>
        </w:rPr>
        <w:t xml:space="preserve">de </w:t>
      </w:r>
      <w:r w:rsidRPr="00A752C3">
        <w:rPr>
          <w:rFonts w:ascii="Museo Sans 300" w:hAnsi="Museo Sans 300" w:cs="Calibri"/>
          <w:sz w:val="23"/>
          <w:szCs w:val="23"/>
          <w:lang w:val="es-SV"/>
        </w:rPr>
        <w:t xml:space="preserve">dos mil </w:t>
      </w:r>
      <w:r w:rsidR="00DB77BB">
        <w:rPr>
          <w:rFonts w:ascii="Museo Sans 300" w:hAnsi="Museo Sans 300" w:cs="Calibri"/>
          <w:sz w:val="23"/>
          <w:szCs w:val="23"/>
          <w:lang w:val="es-SV"/>
        </w:rPr>
        <w:t>veintidós</w:t>
      </w:r>
      <w:r w:rsidRPr="00A752C3">
        <w:rPr>
          <w:rFonts w:ascii="Museo Sans 300" w:hAnsi="Museo Sans 300" w:cs="Calibri"/>
          <w:sz w:val="23"/>
          <w:szCs w:val="23"/>
          <w:lang w:val="es-SV"/>
        </w:rPr>
        <w:t xml:space="preserve">. </w:t>
      </w:r>
    </w:p>
    <w:p w14:paraId="7DE3D89E" w14:textId="7C79FC53" w:rsidR="00B92E3D" w:rsidRDefault="00B92E3D" w:rsidP="00B92E3D">
      <w:pPr>
        <w:pStyle w:val="Textosinformato"/>
        <w:spacing w:line="360" w:lineRule="auto"/>
        <w:jc w:val="both"/>
        <w:rPr>
          <w:rFonts w:ascii="Museo Sans 300" w:eastAsia="Times New Roman" w:hAnsi="Museo Sans 300" w:cs="Calibri"/>
          <w:b/>
          <w:i/>
          <w:sz w:val="23"/>
          <w:szCs w:val="23"/>
          <w:lang w:val="es-ES" w:eastAsia="es-SV"/>
        </w:rPr>
      </w:pPr>
      <w:r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>A sus antecedentes la solicitud de informació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>n virtual</w:t>
      </w:r>
      <w:r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>,</w:t>
      </w:r>
      <w:r w:rsidRPr="007A2D4E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interpuesta por la </w:t>
      </w:r>
      <w:r w:rsidR="00DA33E3">
        <w:rPr>
          <w:rFonts w:ascii="Museo Sans 300" w:eastAsia="Times New Roman" w:hAnsi="Museo Sans 300" w:cs="Calibri"/>
          <w:sz w:val="23"/>
          <w:szCs w:val="23"/>
          <w:lang w:eastAsia="es-SV"/>
        </w:rPr>
        <w:t>señora</w:t>
      </w:r>
      <w:r w:rsidRPr="00086875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: </w:t>
      </w:r>
      <w:r w:rsidR="003963CA">
        <w:rPr>
          <w:rFonts w:ascii="Museo Sans 300" w:eastAsia="Times New Roman" w:hAnsi="Museo Sans 300" w:cs="Calibri"/>
          <w:b/>
          <w:bCs/>
          <w:sz w:val="23"/>
          <w:szCs w:val="23"/>
          <w:lang w:eastAsia="es-SV"/>
        </w:rPr>
        <w:t>XXXXXXXXXXXX</w:t>
      </w:r>
      <w:r w:rsidR="00DA33E3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>ingresada por medio de correo electrónico oir@siget.gob.sv,</w:t>
      </w:r>
      <w:r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de </w:t>
      </w:r>
      <w:r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la Unidad de Acceso a la Información y Transparencia de la SIGET, </w:t>
      </w:r>
      <w:bookmarkStart w:id="0" w:name="_Hlk86843576"/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a las </w:t>
      </w:r>
      <w:r w:rsidR="00DA33E3">
        <w:rPr>
          <w:rFonts w:ascii="Museo Sans 300" w:eastAsia="Times New Roman" w:hAnsi="Museo Sans 300" w:cs="Calibri"/>
          <w:sz w:val="23"/>
          <w:szCs w:val="23"/>
          <w:lang w:eastAsia="es-SV"/>
        </w:rPr>
        <w:t>dieciocho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horas con </w:t>
      </w:r>
      <w:r w:rsidR="00DA33E3">
        <w:rPr>
          <w:rFonts w:ascii="Museo Sans 300" w:eastAsia="Times New Roman" w:hAnsi="Museo Sans 300" w:cs="Calibri"/>
          <w:sz w:val="23"/>
          <w:szCs w:val="23"/>
          <w:lang w:eastAsia="es-SV"/>
        </w:rPr>
        <w:t>cincuenta y dos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minutos del </w:t>
      </w:r>
      <w:r w:rsidR="00DA33E3">
        <w:rPr>
          <w:rFonts w:ascii="Museo Sans 300" w:eastAsia="Times New Roman" w:hAnsi="Museo Sans 300" w:cs="Calibri"/>
          <w:sz w:val="23"/>
          <w:szCs w:val="23"/>
          <w:lang w:eastAsia="es-SV"/>
        </w:rPr>
        <w:t>veintisiete de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 w:rsidR="0019402B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septiembre 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>del dos mil veintidós</w:t>
      </w:r>
      <w:r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>,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 w:rsidRPr="006E1855">
        <w:rPr>
          <w:rFonts w:ascii="Museo Sans 300" w:eastAsia="Times New Roman" w:hAnsi="Museo Sans 300" w:cs="Calibri"/>
          <w:sz w:val="23"/>
          <w:szCs w:val="23"/>
          <w:lang w:eastAsia="es-SV"/>
        </w:rPr>
        <w:t>no siendo hora hábil según el Art. 81 de la Ley de Procedimientos Administrativos (LAP); tomándose como fecha y hora hábil de ingreso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, </w:t>
      </w:r>
      <w:r w:rsidR="0019402B">
        <w:rPr>
          <w:rFonts w:ascii="Museo Sans 300" w:eastAsia="Times New Roman" w:hAnsi="Museo Sans 300" w:cs="Calibri"/>
          <w:sz w:val="23"/>
          <w:szCs w:val="23"/>
          <w:lang w:eastAsia="es-SV"/>
        </w:rPr>
        <w:t>el veintiocho de septiembre</w:t>
      </w:r>
      <w:r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, </w:t>
      </w:r>
      <w:bookmarkEnd w:id="0"/>
      <w:r w:rsidR="00A84D4A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y </w:t>
      </w:r>
      <w:r w:rsidRPr="009A1699">
        <w:rPr>
          <w:rFonts w:ascii="Museo Sans 300" w:eastAsia="Times New Roman" w:hAnsi="Museo Sans 300" w:cs="Calibri"/>
          <w:sz w:val="23"/>
          <w:szCs w:val="23"/>
          <w:lang w:val="es-ES" w:eastAsia="es-SV"/>
        </w:rPr>
        <w:t>en</w:t>
      </w:r>
      <w:r>
        <w:rPr>
          <w:rFonts w:ascii="Museo Sans 300" w:eastAsia="Times New Roman" w:hAnsi="Museo Sans 300" w:cs="Calibri"/>
          <w:sz w:val="23"/>
          <w:szCs w:val="23"/>
          <w:lang w:val="es-ES" w:eastAsia="es-SV"/>
        </w:rPr>
        <w:t xml:space="preserve"> cuyo correo electrónico expreso requerir</w:t>
      </w:r>
      <w:r w:rsidRPr="009A1699">
        <w:rPr>
          <w:rFonts w:ascii="Museo Sans 300" w:eastAsia="Times New Roman" w:hAnsi="Museo Sans 300" w:cs="Calibri"/>
          <w:sz w:val="23"/>
          <w:szCs w:val="23"/>
          <w:lang w:val="es-ES" w:eastAsia="es-SV"/>
        </w:rPr>
        <w:t>:</w:t>
      </w:r>
      <w:r w:rsidRPr="009A1699">
        <w:rPr>
          <w:rFonts w:ascii="Museo Sans 300" w:eastAsia="Times New Roman" w:hAnsi="Museo Sans 300" w:cs="Calibri"/>
          <w:b/>
          <w:i/>
          <w:sz w:val="23"/>
          <w:szCs w:val="23"/>
          <w:lang w:val="es-ES" w:eastAsia="es-SV"/>
        </w:rPr>
        <w:t xml:space="preserve"> </w:t>
      </w:r>
    </w:p>
    <w:p w14:paraId="19040AEF" w14:textId="77777777" w:rsidR="00A84D4A" w:rsidRPr="005B06D4" w:rsidRDefault="00A84D4A" w:rsidP="00467993">
      <w:pPr>
        <w:pStyle w:val="Textosinformato"/>
        <w:spacing w:line="360" w:lineRule="auto"/>
        <w:jc w:val="both"/>
        <w:rPr>
          <w:rFonts w:ascii="Museo Sans 300" w:eastAsia="Times New Roman" w:hAnsi="Museo Sans 300" w:cs="Calibri"/>
          <w:i/>
          <w:sz w:val="22"/>
          <w:szCs w:val="22"/>
        </w:rPr>
      </w:pPr>
      <w:r w:rsidRPr="005B06D4">
        <w:rPr>
          <w:rFonts w:ascii="Museo Sans 300" w:eastAsia="Times New Roman" w:hAnsi="Museo Sans 300" w:cs="Calibri"/>
          <w:i/>
          <w:sz w:val="22"/>
          <w:szCs w:val="22"/>
        </w:rPr>
        <w:t>Hola necesito ayuda me quieren quitar mi servicio eléctrico porque dicen que tome la electricidad de un lugar privado necesito que averigüen como esta eso por</w:t>
      </w:r>
      <w:r>
        <w:rPr>
          <w:rFonts w:ascii="Museo Sans 300" w:eastAsia="Times New Roman" w:hAnsi="Museo Sans 300" w:cs="Calibri"/>
          <w:i/>
          <w:sz w:val="22"/>
          <w:szCs w:val="22"/>
        </w:rPr>
        <w:t xml:space="preserve"> </w:t>
      </w:r>
      <w:r w:rsidRPr="005B06D4">
        <w:rPr>
          <w:rFonts w:ascii="Museo Sans 300" w:eastAsia="Times New Roman" w:hAnsi="Museo Sans 300" w:cs="Calibri"/>
          <w:i/>
          <w:sz w:val="22"/>
          <w:szCs w:val="22"/>
        </w:rPr>
        <w:t>favor ayuda</w:t>
      </w:r>
      <w:r>
        <w:rPr>
          <w:rFonts w:ascii="Museo Sans 300" w:eastAsia="Times New Roman" w:hAnsi="Museo Sans 300" w:cs="Calibri"/>
          <w:i/>
          <w:sz w:val="22"/>
          <w:szCs w:val="22"/>
        </w:rPr>
        <w:t xml:space="preserve">. </w:t>
      </w:r>
      <w:r w:rsidRPr="00E41E12">
        <w:rPr>
          <w:rFonts w:ascii="Museo Sans 300" w:eastAsia="Times New Roman" w:hAnsi="Museo Sans 300" w:cs="Calibri"/>
          <w:i/>
          <w:sz w:val="22"/>
          <w:szCs w:val="22"/>
          <w:lang w:eastAsia="es-SV"/>
        </w:rPr>
        <w:t>(SIC)</w:t>
      </w:r>
    </w:p>
    <w:p w14:paraId="02911AA5" w14:textId="77777777" w:rsidR="00A84D4A" w:rsidRDefault="00A84D4A" w:rsidP="00A84D4A">
      <w:pPr>
        <w:pStyle w:val="Prrafodelista"/>
        <w:tabs>
          <w:tab w:val="left" w:pos="2330"/>
        </w:tabs>
        <w:spacing w:line="360" w:lineRule="auto"/>
        <w:ind w:left="1080"/>
        <w:jc w:val="both"/>
        <w:rPr>
          <w:rFonts w:ascii="Museo Sans 300" w:hAnsi="Museo Sans 300"/>
          <w:sz w:val="23"/>
          <w:szCs w:val="23"/>
        </w:rPr>
      </w:pPr>
    </w:p>
    <w:p w14:paraId="085C6DFE" w14:textId="4D1D92AF" w:rsidR="003C775D" w:rsidRDefault="003C775D" w:rsidP="00467993">
      <w:pPr>
        <w:pStyle w:val="Prrafodelista"/>
        <w:numPr>
          <w:ilvl w:val="0"/>
          <w:numId w:val="6"/>
        </w:numPr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/>
          <w:sz w:val="23"/>
          <w:szCs w:val="23"/>
        </w:rPr>
      </w:pPr>
      <w:r w:rsidRPr="00355A27">
        <w:rPr>
          <w:rFonts w:ascii="Museo Sans 300" w:hAnsi="Museo Sans 300"/>
          <w:sz w:val="23"/>
          <w:szCs w:val="23"/>
        </w:rPr>
        <w:t>Que la solicitud fue remitida en la fecha citada y previo a su admisión formal del requerimiento se verifico cumpliese con los Arts. 66 Ley de Acceso a la Información Pública, 52 y 54 del Reglamento de la Ley de Acceso a la Información Pública (RLAIP). Y en consonancia al 72</w:t>
      </w:r>
      <w:r>
        <w:rPr>
          <w:rFonts w:ascii="Museo Sans 300" w:hAnsi="Museo Sans 300"/>
          <w:sz w:val="23"/>
          <w:szCs w:val="23"/>
        </w:rPr>
        <w:t xml:space="preserve"> y 74</w:t>
      </w:r>
      <w:r w:rsidRPr="00355A27">
        <w:rPr>
          <w:rFonts w:ascii="Museo Sans 300" w:hAnsi="Museo Sans 300"/>
          <w:sz w:val="23"/>
          <w:szCs w:val="23"/>
        </w:rPr>
        <w:t xml:space="preserve"> de la Ley de Procedimientos Administrativos (LPA). </w:t>
      </w:r>
      <w:r>
        <w:rPr>
          <w:rFonts w:ascii="Museo Sans 300" w:hAnsi="Museo Sans 300"/>
          <w:sz w:val="23"/>
          <w:szCs w:val="23"/>
        </w:rPr>
        <w:t xml:space="preserve">Observándose que </w:t>
      </w:r>
      <w:r w:rsidR="00796245">
        <w:rPr>
          <w:rFonts w:ascii="Museo Sans 300" w:hAnsi="Museo Sans 300"/>
          <w:sz w:val="23"/>
          <w:szCs w:val="23"/>
        </w:rPr>
        <w:t>la ciudadana</w:t>
      </w:r>
      <w:r>
        <w:rPr>
          <w:rFonts w:ascii="Museo Sans 300" w:hAnsi="Museo Sans 300"/>
          <w:sz w:val="23"/>
          <w:szCs w:val="23"/>
        </w:rPr>
        <w:t>, en el correo de petición</w:t>
      </w:r>
      <w:r w:rsidR="00796245">
        <w:rPr>
          <w:rFonts w:ascii="Museo Sans 300" w:hAnsi="Museo Sans 300"/>
          <w:sz w:val="23"/>
          <w:szCs w:val="23"/>
        </w:rPr>
        <w:t xml:space="preserve"> no</w:t>
      </w:r>
      <w:r>
        <w:rPr>
          <w:rFonts w:ascii="Museo Sans 300" w:hAnsi="Museo Sans 300"/>
          <w:sz w:val="23"/>
          <w:szCs w:val="23"/>
        </w:rPr>
        <w:t xml:space="preserve"> estableció claramente lo requerido</w:t>
      </w:r>
      <w:r w:rsidR="00D77763">
        <w:rPr>
          <w:rFonts w:ascii="Museo Sans 300" w:hAnsi="Museo Sans 300"/>
          <w:sz w:val="23"/>
          <w:szCs w:val="23"/>
        </w:rPr>
        <w:t>,</w:t>
      </w:r>
      <w:r>
        <w:rPr>
          <w:rFonts w:ascii="Museo Sans 300" w:hAnsi="Museo Sans 300"/>
          <w:sz w:val="23"/>
          <w:szCs w:val="23"/>
        </w:rPr>
        <w:t xml:space="preserve"> además </w:t>
      </w:r>
      <w:r w:rsidR="00D77763">
        <w:rPr>
          <w:rFonts w:ascii="Museo Sans 300" w:hAnsi="Museo Sans 300"/>
          <w:sz w:val="23"/>
          <w:szCs w:val="23"/>
        </w:rPr>
        <w:t>de no</w:t>
      </w:r>
      <w:r w:rsidR="00796245">
        <w:rPr>
          <w:rFonts w:ascii="Museo Sans 300" w:hAnsi="Museo Sans 300"/>
          <w:sz w:val="23"/>
          <w:szCs w:val="23"/>
        </w:rPr>
        <w:t xml:space="preserve"> </w:t>
      </w:r>
      <w:r>
        <w:rPr>
          <w:rFonts w:ascii="Museo Sans 300" w:hAnsi="Museo Sans 300"/>
          <w:sz w:val="23"/>
          <w:szCs w:val="23"/>
        </w:rPr>
        <w:t>adjunt</w:t>
      </w:r>
      <w:r w:rsidR="00D77763">
        <w:rPr>
          <w:rFonts w:ascii="Museo Sans 300" w:hAnsi="Museo Sans 300"/>
          <w:sz w:val="23"/>
          <w:szCs w:val="23"/>
        </w:rPr>
        <w:t>arse</w:t>
      </w:r>
      <w:r>
        <w:rPr>
          <w:rFonts w:ascii="Museo Sans 300" w:hAnsi="Museo Sans 300"/>
          <w:sz w:val="23"/>
          <w:szCs w:val="23"/>
        </w:rPr>
        <w:t xml:space="preserve"> imagen de documento de identidad</w:t>
      </w:r>
      <w:r w:rsidR="00D77763">
        <w:rPr>
          <w:rFonts w:ascii="Museo Sans 300" w:hAnsi="Museo Sans 300"/>
          <w:sz w:val="23"/>
          <w:szCs w:val="23"/>
        </w:rPr>
        <w:t xml:space="preserve"> y solicitud o escrito</w:t>
      </w:r>
      <w:r w:rsidR="00517B3F">
        <w:rPr>
          <w:rFonts w:ascii="Museo Sans 300" w:hAnsi="Museo Sans 300"/>
          <w:sz w:val="23"/>
          <w:szCs w:val="23"/>
        </w:rPr>
        <w:t xml:space="preserve"> de petición debidamente firmado, los</w:t>
      </w:r>
      <w:r>
        <w:rPr>
          <w:rFonts w:ascii="Museo Sans 300" w:hAnsi="Museo Sans 300"/>
          <w:sz w:val="23"/>
          <w:szCs w:val="23"/>
        </w:rPr>
        <w:t xml:space="preserve"> cual</w:t>
      </w:r>
      <w:r w:rsidR="00517B3F">
        <w:rPr>
          <w:rFonts w:ascii="Museo Sans 300" w:hAnsi="Museo Sans 300"/>
          <w:sz w:val="23"/>
          <w:szCs w:val="23"/>
        </w:rPr>
        <w:t>es</w:t>
      </w:r>
      <w:r>
        <w:rPr>
          <w:rFonts w:ascii="Museo Sans 300" w:hAnsi="Museo Sans 300"/>
          <w:sz w:val="23"/>
          <w:szCs w:val="23"/>
        </w:rPr>
        <w:t xml:space="preserve"> </w:t>
      </w:r>
      <w:r w:rsidR="00517B3F">
        <w:rPr>
          <w:rFonts w:ascii="Museo Sans 300" w:hAnsi="Museo Sans 300"/>
          <w:sz w:val="23"/>
          <w:szCs w:val="23"/>
        </w:rPr>
        <w:t>son</w:t>
      </w:r>
      <w:r w:rsidR="00E6661E">
        <w:rPr>
          <w:rFonts w:ascii="Museo Sans 300" w:hAnsi="Museo Sans 300"/>
          <w:sz w:val="23"/>
          <w:szCs w:val="23"/>
        </w:rPr>
        <w:t xml:space="preserve"> </w:t>
      </w:r>
      <w:r>
        <w:rPr>
          <w:rFonts w:ascii="Museo Sans 300" w:hAnsi="Museo Sans 300"/>
          <w:sz w:val="23"/>
          <w:szCs w:val="23"/>
        </w:rPr>
        <w:t xml:space="preserve">requisitos </w:t>
      </w:r>
      <w:r w:rsidR="00E6661E">
        <w:rPr>
          <w:rFonts w:ascii="Museo Sans 300" w:hAnsi="Museo Sans 300"/>
          <w:sz w:val="23"/>
          <w:szCs w:val="23"/>
        </w:rPr>
        <w:t xml:space="preserve">indispensables </w:t>
      </w:r>
      <w:r>
        <w:rPr>
          <w:rFonts w:ascii="Museo Sans 300" w:hAnsi="Museo Sans 300"/>
          <w:sz w:val="23"/>
          <w:szCs w:val="23"/>
        </w:rPr>
        <w:t>establecidos para toda petición según el Art. 74 y 72 de la Ley de Procedimientos Administrativos (LPA)</w:t>
      </w:r>
    </w:p>
    <w:p w14:paraId="3BC11A53" w14:textId="77777777" w:rsidR="00355A27" w:rsidRPr="00355A27" w:rsidRDefault="00355A27" w:rsidP="00467993">
      <w:pPr>
        <w:pStyle w:val="Prrafodelista"/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/>
          <w:sz w:val="23"/>
          <w:szCs w:val="23"/>
        </w:rPr>
      </w:pPr>
    </w:p>
    <w:p w14:paraId="4E9FB757" w14:textId="295E13A8" w:rsidR="006E7CF1" w:rsidRPr="00B974CD" w:rsidRDefault="00AF6FC4" w:rsidP="00467993">
      <w:pPr>
        <w:pStyle w:val="Prrafodelista"/>
        <w:numPr>
          <w:ilvl w:val="0"/>
          <w:numId w:val="6"/>
        </w:numPr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 w:cstheme="minorHAnsi"/>
          <w:sz w:val="23"/>
          <w:szCs w:val="23"/>
        </w:rPr>
      </w:pPr>
      <w:r>
        <w:rPr>
          <w:rFonts w:ascii="Museo Sans 300" w:hAnsi="Museo Sans 300"/>
          <w:sz w:val="23"/>
          <w:szCs w:val="23"/>
        </w:rPr>
        <w:t xml:space="preserve">El </w:t>
      </w:r>
      <w:r w:rsidR="004E323C">
        <w:rPr>
          <w:rFonts w:ascii="Museo Sans 300" w:hAnsi="Museo Sans 300"/>
          <w:sz w:val="23"/>
          <w:szCs w:val="23"/>
        </w:rPr>
        <w:t xml:space="preserve">treinta de </w:t>
      </w:r>
      <w:r w:rsidR="002678F2">
        <w:rPr>
          <w:rFonts w:ascii="Museo Sans 300" w:hAnsi="Museo Sans 300"/>
          <w:sz w:val="23"/>
          <w:szCs w:val="23"/>
        </w:rPr>
        <w:t>septiembre</w:t>
      </w:r>
      <w:r>
        <w:rPr>
          <w:rFonts w:ascii="Museo Sans 300" w:hAnsi="Museo Sans 300"/>
          <w:sz w:val="23"/>
          <w:szCs w:val="23"/>
        </w:rPr>
        <w:t>,</w:t>
      </w:r>
      <w:r w:rsidRPr="00A752C3">
        <w:rPr>
          <w:rFonts w:ascii="Museo Sans 300" w:hAnsi="Museo Sans 300"/>
          <w:sz w:val="23"/>
          <w:szCs w:val="23"/>
        </w:rPr>
        <w:t xml:space="preserve"> a través de </w:t>
      </w:r>
      <w:r w:rsidR="00C70152">
        <w:rPr>
          <w:rFonts w:ascii="Museo Sans 300" w:hAnsi="Museo Sans 300"/>
          <w:sz w:val="23"/>
          <w:szCs w:val="23"/>
        </w:rPr>
        <w:t>correo electrónico</w:t>
      </w:r>
      <w:r w:rsidR="00E2691B" w:rsidRPr="00A752C3">
        <w:rPr>
          <w:rFonts w:ascii="Museo Sans 300" w:hAnsi="Museo Sans 300"/>
          <w:sz w:val="23"/>
          <w:szCs w:val="23"/>
        </w:rPr>
        <w:t xml:space="preserve">, se requirió </w:t>
      </w:r>
      <w:r w:rsidR="005B42EA">
        <w:rPr>
          <w:rFonts w:ascii="Museo Sans 300" w:hAnsi="Museo Sans 300"/>
          <w:sz w:val="23"/>
          <w:szCs w:val="23"/>
        </w:rPr>
        <w:t>a</w:t>
      </w:r>
      <w:r w:rsidR="004E323C">
        <w:rPr>
          <w:rFonts w:ascii="Museo Sans 300" w:hAnsi="Museo Sans 300"/>
          <w:sz w:val="23"/>
          <w:szCs w:val="23"/>
        </w:rPr>
        <w:t xml:space="preserve"> </w:t>
      </w:r>
      <w:r w:rsidR="005B42EA">
        <w:rPr>
          <w:rFonts w:ascii="Museo Sans 300" w:hAnsi="Museo Sans 300"/>
          <w:sz w:val="23"/>
          <w:szCs w:val="23"/>
        </w:rPr>
        <w:t>l</w:t>
      </w:r>
      <w:r w:rsidR="004E323C">
        <w:rPr>
          <w:rFonts w:ascii="Museo Sans 300" w:hAnsi="Museo Sans 300"/>
          <w:sz w:val="23"/>
          <w:szCs w:val="23"/>
        </w:rPr>
        <w:t>a</w:t>
      </w:r>
      <w:r w:rsidR="00E2691B" w:rsidRPr="00A752C3">
        <w:rPr>
          <w:rFonts w:ascii="Museo Sans 300" w:hAnsi="Museo Sans 300"/>
          <w:sz w:val="23"/>
          <w:szCs w:val="23"/>
        </w:rPr>
        <w:t xml:space="preserve"> peticionari</w:t>
      </w:r>
      <w:r w:rsidR="004E323C">
        <w:rPr>
          <w:rFonts w:ascii="Museo Sans 300" w:hAnsi="Museo Sans 300"/>
          <w:sz w:val="23"/>
          <w:szCs w:val="23"/>
        </w:rPr>
        <w:t>a</w:t>
      </w:r>
      <w:r w:rsidR="00E2691B" w:rsidRPr="00A752C3">
        <w:rPr>
          <w:rFonts w:ascii="Museo Sans 300" w:hAnsi="Museo Sans 300"/>
          <w:sz w:val="23"/>
          <w:szCs w:val="23"/>
        </w:rPr>
        <w:t xml:space="preserve"> remitir: </w:t>
      </w:r>
      <w:r w:rsidR="002735CA" w:rsidRPr="00A752C3">
        <w:rPr>
          <w:rFonts w:ascii="Museo Sans 300" w:hAnsi="Museo Sans 300"/>
          <w:sz w:val="23"/>
          <w:szCs w:val="23"/>
        </w:rPr>
        <w:t>Documento de identidad, como establece el inciso cuarto del Art. 66 de la LAIP</w:t>
      </w:r>
      <w:r w:rsidR="002735CA">
        <w:rPr>
          <w:rFonts w:ascii="Museo Sans 300" w:hAnsi="Museo Sans 300"/>
          <w:sz w:val="23"/>
          <w:szCs w:val="23"/>
        </w:rPr>
        <w:t xml:space="preserve">, aclarar que información (documento, archivo, registro) en específico requiere art. 54 letra c. del Reglamento de la Ley de Acceso a la Información Pública (RLAIP) </w:t>
      </w:r>
      <w:proofErr w:type="gramStart"/>
      <w:r w:rsidR="002735CA" w:rsidRPr="00A752C3">
        <w:rPr>
          <w:rFonts w:ascii="Museo Sans 300" w:hAnsi="Museo Sans 300"/>
          <w:sz w:val="23"/>
          <w:szCs w:val="23"/>
        </w:rPr>
        <w:t>y</w:t>
      </w:r>
      <w:proofErr w:type="gramEnd"/>
      <w:r w:rsidR="002735CA" w:rsidRPr="00A752C3">
        <w:rPr>
          <w:rFonts w:ascii="Museo Sans 300" w:hAnsi="Museo Sans 300"/>
          <w:sz w:val="23"/>
          <w:szCs w:val="23"/>
        </w:rPr>
        <w:t xml:space="preserve"> además</w:t>
      </w:r>
      <w:r w:rsidR="002735CA">
        <w:rPr>
          <w:rFonts w:ascii="Museo Sans 300" w:hAnsi="Museo Sans 300"/>
          <w:sz w:val="23"/>
          <w:szCs w:val="23"/>
        </w:rPr>
        <w:t>,</w:t>
      </w:r>
      <w:r w:rsidR="002735CA" w:rsidRPr="00A752C3">
        <w:rPr>
          <w:rFonts w:ascii="Museo Sans 300" w:hAnsi="Museo Sans 300"/>
          <w:sz w:val="23"/>
          <w:szCs w:val="23"/>
        </w:rPr>
        <w:t xml:space="preserve"> </w:t>
      </w:r>
      <w:r w:rsidR="002735CA">
        <w:rPr>
          <w:rFonts w:ascii="Museo Sans 300" w:hAnsi="Museo Sans 300"/>
          <w:sz w:val="23"/>
          <w:szCs w:val="23"/>
        </w:rPr>
        <w:t xml:space="preserve">presentar </w:t>
      </w:r>
      <w:r w:rsidR="002735CA" w:rsidRPr="00A752C3">
        <w:rPr>
          <w:rFonts w:ascii="Museo Sans 300" w:hAnsi="Museo Sans 300"/>
          <w:sz w:val="23"/>
          <w:szCs w:val="23"/>
        </w:rPr>
        <w:t>la solicitud de información</w:t>
      </w:r>
      <w:r w:rsidR="002735CA">
        <w:rPr>
          <w:rFonts w:ascii="Museo Sans 300" w:hAnsi="Museo Sans 300"/>
          <w:sz w:val="23"/>
          <w:szCs w:val="23"/>
        </w:rPr>
        <w:t xml:space="preserve"> </w:t>
      </w:r>
      <w:r w:rsidR="002735CA" w:rsidRPr="00A752C3">
        <w:rPr>
          <w:rFonts w:ascii="Museo Sans 300" w:hAnsi="Museo Sans 300"/>
          <w:sz w:val="23"/>
          <w:szCs w:val="23"/>
        </w:rPr>
        <w:t>firma</w:t>
      </w:r>
      <w:r w:rsidR="002735CA">
        <w:rPr>
          <w:rFonts w:ascii="Museo Sans 300" w:hAnsi="Museo Sans 300"/>
          <w:sz w:val="23"/>
          <w:szCs w:val="23"/>
        </w:rPr>
        <w:t>da</w:t>
      </w:r>
      <w:r w:rsidR="006E7CF1" w:rsidRPr="00A752C3">
        <w:rPr>
          <w:rFonts w:ascii="Museo Sans 300" w:hAnsi="Museo Sans 300"/>
          <w:sz w:val="23"/>
          <w:szCs w:val="23"/>
        </w:rPr>
        <w:t xml:space="preserve">, según dispone el artículo </w:t>
      </w:r>
      <w:r w:rsidR="006E7CF1">
        <w:rPr>
          <w:rFonts w:ascii="Museo Sans 300" w:hAnsi="Museo Sans 300"/>
          <w:sz w:val="23"/>
          <w:szCs w:val="23"/>
        </w:rPr>
        <w:t>71, 72 y 74 de la Ley de Procedimientos Administrativos LPA</w:t>
      </w:r>
      <w:r w:rsidR="006E7CF1" w:rsidRPr="00A752C3">
        <w:rPr>
          <w:rFonts w:ascii="Museo Sans 300" w:hAnsi="Museo Sans 300"/>
          <w:sz w:val="23"/>
          <w:szCs w:val="23"/>
        </w:rPr>
        <w:t>.</w:t>
      </w:r>
    </w:p>
    <w:p w14:paraId="2707B25F" w14:textId="77777777" w:rsidR="00B974CD" w:rsidRPr="00B974CD" w:rsidRDefault="00B974CD" w:rsidP="00467993">
      <w:pPr>
        <w:pStyle w:val="Prrafodelista"/>
        <w:ind w:left="851" w:hanging="491"/>
        <w:rPr>
          <w:rFonts w:ascii="Museo Sans 300" w:hAnsi="Museo Sans 300" w:cstheme="minorHAnsi"/>
          <w:sz w:val="23"/>
          <w:szCs w:val="23"/>
        </w:rPr>
      </w:pPr>
    </w:p>
    <w:p w14:paraId="79A19641" w14:textId="611DD366" w:rsidR="00B22AE6" w:rsidRDefault="00BD7126" w:rsidP="00467993">
      <w:pPr>
        <w:pStyle w:val="Prrafodelista"/>
        <w:numPr>
          <w:ilvl w:val="0"/>
          <w:numId w:val="6"/>
        </w:numPr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F27DF0">
        <w:rPr>
          <w:rFonts w:ascii="Museo Sans 300" w:hAnsi="Museo Sans 300" w:cs="Calibri"/>
          <w:sz w:val="23"/>
          <w:szCs w:val="23"/>
          <w:lang w:val="es-ES"/>
        </w:rPr>
        <w:t>Habiendo transcurrido el plazo legal de diez días hábiles, contados a partir de</w:t>
      </w:r>
      <w:r w:rsidR="00381D17" w:rsidRPr="00F27DF0">
        <w:rPr>
          <w:rFonts w:ascii="Museo Sans 300" w:hAnsi="Museo Sans 300" w:cs="Calibri"/>
          <w:sz w:val="23"/>
          <w:szCs w:val="23"/>
          <w:lang w:val="es-ES"/>
        </w:rPr>
        <w:t>l</w:t>
      </w:r>
      <w:r w:rsidR="00B050A5" w:rsidRPr="00F27DF0">
        <w:rPr>
          <w:rFonts w:ascii="Museo Sans 300" w:hAnsi="Museo Sans 300" w:cs="Calibri"/>
          <w:sz w:val="23"/>
          <w:szCs w:val="23"/>
          <w:lang w:val="es-ES"/>
        </w:rPr>
        <w:t xml:space="preserve"> día después</w:t>
      </w:r>
      <w:r w:rsidR="00216519" w:rsidRPr="00F27DF0">
        <w:rPr>
          <w:rFonts w:ascii="Museo Sans 300" w:hAnsi="Museo Sans 300" w:cs="Calibri"/>
          <w:sz w:val="23"/>
          <w:szCs w:val="23"/>
          <w:lang w:val="es-ES"/>
        </w:rPr>
        <w:t xml:space="preserve"> de la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fecha de remisión de</w:t>
      </w:r>
      <w:r w:rsidR="00216519" w:rsidRPr="00F27DF0">
        <w:rPr>
          <w:rFonts w:ascii="Museo Sans 300" w:hAnsi="Museo Sans 300" w:cs="Calibri"/>
          <w:sz w:val="23"/>
          <w:szCs w:val="23"/>
          <w:lang w:val="es-ES"/>
        </w:rPr>
        <w:t>l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auto de prevención</w:t>
      </w:r>
      <w:r w:rsidR="00216519" w:rsidRPr="00F27DF0">
        <w:rPr>
          <w:rFonts w:ascii="Museo Sans 300" w:hAnsi="Museo Sans 300" w:cs="Calibri"/>
          <w:sz w:val="23"/>
          <w:szCs w:val="23"/>
          <w:lang w:val="es-ES"/>
        </w:rPr>
        <w:t xml:space="preserve">. Y </w:t>
      </w:r>
      <w:r w:rsidR="00952F62" w:rsidRPr="00F27DF0">
        <w:rPr>
          <w:rFonts w:ascii="Museo Sans 300" w:hAnsi="Museo Sans 300" w:cs="Calibri"/>
          <w:sz w:val="23"/>
          <w:szCs w:val="23"/>
          <w:lang w:val="es-ES"/>
        </w:rPr>
        <w:t>que,</w:t>
      </w:r>
      <w:r w:rsidR="00216519" w:rsidRPr="00F27DF0">
        <w:rPr>
          <w:rFonts w:ascii="Museo Sans 300" w:hAnsi="Museo Sans 300" w:cs="Calibri"/>
          <w:sz w:val="23"/>
          <w:szCs w:val="23"/>
          <w:lang w:val="es-ES"/>
        </w:rPr>
        <w:t xml:space="preserve"> además 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>esta Unidad</w:t>
      </w:r>
      <w:r w:rsidR="00EC5EA3">
        <w:rPr>
          <w:rFonts w:ascii="Museo Sans 300" w:hAnsi="Museo Sans 300" w:cs="Calibri"/>
          <w:sz w:val="23"/>
          <w:szCs w:val="23"/>
          <w:lang w:val="es-ES"/>
        </w:rPr>
        <w:t xml:space="preserve"> haya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 realiza</w:t>
      </w:r>
      <w:r w:rsidR="00012360" w:rsidRPr="00F27DF0">
        <w:rPr>
          <w:rFonts w:ascii="Museo Sans 300" w:hAnsi="Museo Sans 300" w:cs="Calibri"/>
          <w:sz w:val="23"/>
          <w:szCs w:val="23"/>
          <w:lang w:val="es-ES"/>
        </w:rPr>
        <w:t xml:space="preserve">do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recordatorio</w:t>
      </w:r>
      <w:r w:rsidR="00054F45" w:rsidRPr="00F27DF0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por correo electrónico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, con el </w:t>
      </w:r>
      <w:r w:rsidR="00DD5FB7" w:rsidRPr="00F27DF0">
        <w:rPr>
          <w:rFonts w:ascii="Museo Sans 300" w:hAnsi="Museo Sans 300" w:cs="Calibri"/>
          <w:sz w:val="23"/>
          <w:szCs w:val="23"/>
          <w:lang w:val="es-ES"/>
        </w:rPr>
        <w:t>objeto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 de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dar seguimiento a la consulta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 y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así</w:t>
      </w:r>
      <w:r w:rsidR="00ED4E44">
        <w:rPr>
          <w:rFonts w:ascii="Museo Sans 300" w:hAnsi="Museo Sans 300" w:cs="Calibri"/>
          <w:sz w:val="23"/>
          <w:szCs w:val="23"/>
          <w:lang w:val="es-ES"/>
        </w:rPr>
        <w:t>,</w:t>
      </w:r>
      <w:r w:rsidR="00EB514E" w:rsidRPr="00F27DF0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se </w:t>
      </w:r>
      <w:r w:rsidR="00EB514E" w:rsidRPr="00F27DF0">
        <w:rPr>
          <w:rFonts w:ascii="Museo Sans 300" w:hAnsi="Museo Sans 300" w:cs="Calibri"/>
          <w:sz w:val="23"/>
          <w:szCs w:val="23"/>
          <w:lang w:val="es-ES"/>
        </w:rPr>
        <w:t>pudie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>se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="00EB514E" w:rsidRPr="00F27DF0">
        <w:rPr>
          <w:rFonts w:ascii="Museo Sans 300" w:hAnsi="Museo Sans 300" w:cs="Calibri"/>
          <w:sz w:val="23"/>
          <w:szCs w:val="23"/>
          <w:lang w:val="es-ES"/>
        </w:rPr>
        <w:t>completar</w:t>
      </w:r>
      <w:r w:rsidR="009036CB" w:rsidRPr="00F27DF0">
        <w:rPr>
          <w:rFonts w:ascii="Museo Sans 300" w:hAnsi="Museo Sans 300" w:cs="Calibri"/>
          <w:sz w:val="23"/>
          <w:szCs w:val="23"/>
          <w:lang w:val="es-ES"/>
        </w:rPr>
        <w:t xml:space="preserve"> y subsanar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lo establecido en el auto de prevenció</w:t>
      </w:r>
      <w:r w:rsidR="00B862FC" w:rsidRPr="00F27DF0">
        <w:rPr>
          <w:rFonts w:ascii="Museo Sans 300" w:hAnsi="Museo Sans 300" w:cs="Calibri"/>
          <w:sz w:val="23"/>
          <w:szCs w:val="23"/>
          <w:lang w:val="es-ES"/>
        </w:rPr>
        <w:t>n.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A pesar de</w:t>
      </w:r>
      <w:r w:rsidR="00B15AA6" w:rsidRPr="00F27DF0">
        <w:rPr>
          <w:rFonts w:ascii="Museo Sans 300" w:hAnsi="Museo Sans 300" w:cs="Calibri"/>
          <w:sz w:val="23"/>
          <w:szCs w:val="23"/>
          <w:lang w:val="es-ES"/>
        </w:rPr>
        <w:t xml:space="preserve"> todo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ello, no consta dentro del expediente administrativo </w:t>
      </w:r>
      <w:r w:rsidRPr="00F27DF0">
        <w:rPr>
          <w:rFonts w:ascii="Museo Sans 300" w:hAnsi="Museo Sans 300" w:cs="Calibri"/>
          <w:b/>
          <w:bCs/>
          <w:sz w:val="23"/>
          <w:szCs w:val="23"/>
          <w:lang w:val="es-ES"/>
        </w:rPr>
        <w:t>SI</w:t>
      </w:r>
      <w:r w:rsidR="00EB3C6D" w:rsidRPr="00F27DF0">
        <w:rPr>
          <w:rFonts w:ascii="Museo Sans 300" w:hAnsi="Museo Sans 300" w:cs="Calibri"/>
          <w:b/>
          <w:bCs/>
          <w:sz w:val="23"/>
          <w:szCs w:val="23"/>
          <w:lang w:val="es-ES"/>
        </w:rPr>
        <w:t>P</w:t>
      </w:r>
      <w:r w:rsidR="00ED4E44">
        <w:rPr>
          <w:rFonts w:ascii="Museo Sans 300" w:hAnsi="Museo Sans 300" w:cs="Calibri"/>
          <w:b/>
          <w:bCs/>
          <w:sz w:val="23"/>
          <w:szCs w:val="23"/>
          <w:lang w:val="es-ES"/>
        </w:rPr>
        <w:t>V</w:t>
      </w:r>
      <w:r w:rsidRPr="00F27DF0">
        <w:rPr>
          <w:rFonts w:ascii="Museo Sans 300" w:hAnsi="Museo Sans 300" w:cs="Calibri"/>
          <w:b/>
          <w:bCs/>
          <w:sz w:val="23"/>
          <w:szCs w:val="23"/>
          <w:lang w:val="es-ES"/>
        </w:rPr>
        <w:t xml:space="preserve"> No. </w:t>
      </w:r>
      <w:r w:rsidR="005D17FA">
        <w:rPr>
          <w:rFonts w:ascii="Museo Sans 300" w:hAnsi="Museo Sans 300" w:cs="Calibri"/>
          <w:b/>
          <w:bCs/>
          <w:sz w:val="23"/>
          <w:szCs w:val="23"/>
          <w:lang w:val="es-ES"/>
        </w:rPr>
        <w:t>1</w:t>
      </w:r>
      <w:r w:rsidR="002678F2">
        <w:rPr>
          <w:rFonts w:ascii="Museo Sans 300" w:hAnsi="Museo Sans 300" w:cs="Calibri"/>
          <w:b/>
          <w:bCs/>
          <w:sz w:val="23"/>
          <w:szCs w:val="23"/>
          <w:lang w:val="es-ES"/>
        </w:rPr>
        <w:t>16</w:t>
      </w:r>
      <w:r w:rsidR="00B974CD" w:rsidRPr="00F27DF0">
        <w:rPr>
          <w:rFonts w:ascii="Museo Sans 300" w:hAnsi="Museo Sans 300" w:cs="Calibri"/>
          <w:b/>
          <w:bCs/>
          <w:sz w:val="23"/>
          <w:szCs w:val="23"/>
          <w:lang w:val="es-ES"/>
        </w:rPr>
        <w:t>-2022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el haberse recibido o presentado lo solicitado en el considerando anterior por parte de</w:t>
      </w:r>
      <w:r w:rsidR="006A4A98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l</w:t>
      </w:r>
      <w:r w:rsidR="006A4A98">
        <w:rPr>
          <w:rFonts w:ascii="Museo Sans 300" w:hAnsi="Museo Sans 300" w:cs="Calibri"/>
          <w:sz w:val="23"/>
          <w:szCs w:val="23"/>
          <w:lang w:val="es-ES"/>
        </w:rPr>
        <w:t>a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solicitante; no cumpliendo </w:t>
      </w:r>
      <w:r w:rsidR="00747DCB" w:rsidRPr="00F27DF0">
        <w:rPr>
          <w:rFonts w:ascii="Museo Sans 300" w:hAnsi="Museo Sans 300" w:cs="Calibri"/>
          <w:sz w:val="23"/>
          <w:szCs w:val="23"/>
          <w:lang w:val="es-ES"/>
        </w:rPr>
        <w:t xml:space="preserve">así, 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los requisitos de admisibilidad que toda solicitud de información debe de poseer, según dispone la LAIP</w:t>
      </w:r>
      <w:r w:rsidR="00D02A97">
        <w:rPr>
          <w:rFonts w:ascii="Museo Sans 300" w:hAnsi="Museo Sans 300" w:cs="Calibri"/>
          <w:sz w:val="23"/>
          <w:szCs w:val="23"/>
          <w:lang w:val="es-ES"/>
        </w:rPr>
        <w:t xml:space="preserve"> y la LPA</w:t>
      </w:r>
      <w:r w:rsidRPr="00F27DF0">
        <w:rPr>
          <w:rFonts w:ascii="Museo Sans 300" w:hAnsi="Museo Sans 300" w:cs="Calibri"/>
          <w:sz w:val="23"/>
          <w:szCs w:val="23"/>
          <w:lang w:val="es-ES"/>
        </w:rPr>
        <w:t>, adecuándose dich</w:t>
      </w:r>
      <w:r w:rsidR="00A12208">
        <w:rPr>
          <w:rFonts w:ascii="Museo Sans 300" w:hAnsi="Museo Sans 300" w:cs="Calibri"/>
          <w:sz w:val="23"/>
          <w:szCs w:val="23"/>
          <w:lang w:val="es-ES"/>
        </w:rPr>
        <w:t>o suceso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 al supuesto normativo establecido en el Art. </w:t>
      </w:r>
      <w:r w:rsidRPr="00F27DF0">
        <w:rPr>
          <w:rFonts w:ascii="Museo Sans 300" w:hAnsi="Museo Sans 300"/>
          <w:sz w:val="23"/>
          <w:szCs w:val="23"/>
        </w:rPr>
        <w:t>72 de la Ley de Procedimientos Administrativos (LPA)</w:t>
      </w:r>
      <w:r w:rsidRPr="00F27DF0">
        <w:rPr>
          <w:rFonts w:ascii="Museo Sans 300" w:hAnsi="Museo Sans 300" w:cs="Calibri"/>
          <w:sz w:val="23"/>
          <w:szCs w:val="23"/>
          <w:lang w:val="es-ES"/>
        </w:rPr>
        <w:t xml:space="preserve">, que cita: </w:t>
      </w:r>
    </w:p>
    <w:p w14:paraId="305B4920" w14:textId="7529EAE2" w:rsidR="00B22AE6" w:rsidRDefault="00BD7126" w:rsidP="00467993">
      <w:pPr>
        <w:pStyle w:val="Prrafodelista"/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 w:cs="Calibri"/>
          <w:sz w:val="16"/>
          <w:szCs w:val="16"/>
          <w:lang w:val="es-ES"/>
        </w:rPr>
      </w:pPr>
      <w:r w:rsidRPr="00D015D6">
        <w:rPr>
          <w:rFonts w:ascii="Museo Sans 300" w:hAnsi="Museo Sans 300" w:cs="Calibri"/>
          <w:i/>
          <w:lang w:val="es-ES"/>
        </w:rPr>
        <w:t xml:space="preserve">Supuestos de Falta de Requisitos Necesarios Art. 72.- Si la solicitud o alguno de los actos del interesado </w:t>
      </w:r>
      <w:r w:rsidRPr="00D015D6">
        <w:rPr>
          <w:rFonts w:ascii="Museo Sans 300" w:hAnsi="Museo Sans 300" w:cs="Calibri"/>
          <w:b/>
          <w:bCs/>
          <w:i/>
          <w:lang w:val="es-ES"/>
        </w:rPr>
        <w:t>no reúnen los requisitos necesarios</w:t>
      </w:r>
      <w:r w:rsidR="00BE3ECA" w:rsidRPr="00D015D6">
        <w:rPr>
          <w:rFonts w:ascii="Museo Sans 300" w:hAnsi="Museo Sans 300" w:cs="Calibri"/>
          <w:b/>
          <w:bCs/>
          <w:i/>
          <w:lang w:val="es-ES"/>
        </w:rPr>
        <w:t>*</w:t>
      </w:r>
      <w:r w:rsidRPr="00D015D6">
        <w:rPr>
          <w:rFonts w:ascii="Museo Sans 300" w:hAnsi="Museo Sans 300" w:cs="Calibri"/>
          <w:i/>
          <w:lang w:val="es-ES"/>
        </w:rPr>
        <w:t xml:space="preserve">, la Administración le requerirá para que, en el plazo de diez días, subsane la falta o acompañe los documentos que se le exijan, con indicación de </w:t>
      </w:r>
      <w:proofErr w:type="gramStart"/>
      <w:r w:rsidRPr="00D015D6">
        <w:rPr>
          <w:rFonts w:ascii="Museo Sans 300" w:hAnsi="Museo Sans 300" w:cs="Calibri"/>
          <w:i/>
          <w:lang w:val="es-ES"/>
        </w:rPr>
        <w:t>que</w:t>
      </w:r>
      <w:proofErr w:type="gramEnd"/>
      <w:r w:rsidRPr="00D015D6">
        <w:rPr>
          <w:rFonts w:ascii="Museo Sans 300" w:hAnsi="Museo Sans 300" w:cs="Calibri"/>
          <w:i/>
          <w:lang w:val="es-ES"/>
        </w:rPr>
        <w:t xml:space="preserve"> </w:t>
      </w:r>
      <w:r w:rsidRPr="00D015D6">
        <w:rPr>
          <w:rFonts w:ascii="Museo Sans 300" w:hAnsi="Museo Sans 300" w:cs="Calibri"/>
          <w:b/>
          <w:bCs/>
          <w:i/>
          <w:lang w:val="es-ES"/>
        </w:rPr>
        <w:t>si no realiza la actuación requerida, se archivará su escrito sin más trámite y quedará a salvo su derecho de presentar nueva petición</w:t>
      </w:r>
      <w:r w:rsidR="00BE3ECA" w:rsidRPr="00D015D6">
        <w:rPr>
          <w:rFonts w:ascii="Museo Sans 300" w:hAnsi="Museo Sans 300" w:cs="Calibri"/>
          <w:b/>
          <w:bCs/>
          <w:i/>
          <w:lang w:val="es-ES"/>
        </w:rPr>
        <w:t>*</w:t>
      </w:r>
      <w:r w:rsidRPr="00D015D6">
        <w:rPr>
          <w:rFonts w:ascii="Museo Sans 300" w:hAnsi="Museo Sans 300" w:cs="Calibri"/>
          <w:i/>
          <w:lang w:val="es-ES"/>
        </w:rPr>
        <w:t>, si fuera procedente conforme a la Ley</w:t>
      </w:r>
      <w:r w:rsidRPr="00D015D6">
        <w:rPr>
          <w:rFonts w:ascii="Museo Sans 300" w:hAnsi="Museo Sans 300" w:cs="Calibri"/>
          <w:lang w:val="es-ES"/>
        </w:rPr>
        <w:t>.</w:t>
      </w:r>
      <w:r w:rsidR="00DA1F09" w:rsidRPr="00F27DF0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="00DA1F09" w:rsidRPr="00F27DF0">
        <w:rPr>
          <w:rFonts w:ascii="Museo Sans 300" w:hAnsi="Museo Sans 300" w:cs="Calibri"/>
          <w:sz w:val="16"/>
          <w:szCs w:val="16"/>
          <w:lang w:val="es-ES"/>
        </w:rPr>
        <w:t>*</w:t>
      </w:r>
      <w:r w:rsidR="00330E3F" w:rsidRPr="00F27DF0">
        <w:rPr>
          <w:rFonts w:ascii="Museo Sans 300" w:hAnsi="Museo Sans 300" w:cs="Calibri"/>
          <w:sz w:val="16"/>
          <w:szCs w:val="16"/>
          <w:lang w:val="es-ES"/>
        </w:rPr>
        <w:t>R</w:t>
      </w:r>
      <w:r w:rsidR="00DA1F09" w:rsidRPr="00F27DF0">
        <w:rPr>
          <w:rFonts w:ascii="Museo Sans 300" w:hAnsi="Museo Sans 300" w:cs="Calibri"/>
          <w:sz w:val="16"/>
          <w:szCs w:val="16"/>
          <w:lang w:val="es-ES"/>
        </w:rPr>
        <w:t>esaltado nuestro</w:t>
      </w:r>
    </w:p>
    <w:p w14:paraId="3A0C37E0" w14:textId="77777777" w:rsidR="00E06300" w:rsidRDefault="00E06300" w:rsidP="00467993">
      <w:pPr>
        <w:pStyle w:val="Prrafodelista"/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 w:cs="Calibri"/>
          <w:sz w:val="23"/>
          <w:szCs w:val="23"/>
          <w:lang w:val="es-ES"/>
        </w:rPr>
      </w:pPr>
    </w:p>
    <w:p w14:paraId="713330FA" w14:textId="796085F0" w:rsidR="00A90146" w:rsidRPr="00A752C3" w:rsidRDefault="00A90146" w:rsidP="00467993">
      <w:pPr>
        <w:pStyle w:val="Prrafodelista"/>
        <w:numPr>
          <w:ilvl w:val="0"/>
          <w:numId w:val="6"/>
        </w:numPr>
        <w:tabs>
          <w:tab w:val="left" w:pos="2330"/>
        </w:tabs>
        <w:spacing w:line="360" w:lineRule="auto"/>
        <w:ind w:left="851" w:hanging="491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t>Atendiendo lo prescrito en los artículos 66 inciso 5° LAIP y el 7</w:t>
      </w:r>
      <w:r w:rsidR="00381951" w:rsidRPr="00A752C3">
        <w:rPr>
          <w:rFonts w:ascii="Museo Sans 300" w:hAnsi="Museo Sans 300" w:cs="Calibri"/>
          <w:sz w:val="23"/>
          <w:szCs w:val="23"/>
          <w:lang w:val="es-ES"/>
        </w:rPr>
        <w:t>2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 de</w:t>
      </w:r>
      <w:r w:rsidR="00381951" w:rsidRPr="00A752C3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Pr="00A752C3">
        <w:rPr>
          <w:rFonts w:ascii="Museo Sans 300" w:hAnsi="Museo Sans 300" w:cs="Calibri"/>
          <w:sz w:val="23"/>
          <w:szCs w:val="23"/>
          <w:lang w:val="es-ES"/>
        </w:rPr>
        <w:t>l</w:t>
      </w:r>
      <w:r w:rsidR="00381951" w:rsidRPr="00A752C3">
        <w:rPr>
          <w:rFonts w:ascii="Museo Sans 300" w:hAnsi="Museo Sans 300" w:cs="Calibri"/>
          <w:sz w:val="23"/>
          <w:szCs w:val="23"/>
          <w:lang w:val="es-ES"/>
        </w:rPr>
        <w:t>a LPA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, al no corregir en tiempo observaciones realizadas por </w:t>
      </w:r>
      <w:r w:rsidR="00747DCB" w:rsidRPr="00A752C3">
        <w:rPr>
          <w:rFonts w:ascii="Museo Sans 300" w:hAnsi="Museo Sans 300" w:cs="Calibri"/>
          <w:sz w:val="23"/>
          <w:szCs w:val="23"/>
          <w:lang w:val="es-ES"/>
        </w:rPr>
        <w:t>esta</w:t>
      </w:r>
      <w:r w:rsidR="00381951" w:rsidRPr="00A752C3">
        <w:rPr>
          <w:rFonts w:ascii="Museo Sans 300" w:hAnsi="Museo Sans 300" w:cs="Calibri"/>
          <w:sz w:val="23"/>
          <w:szCs w:val="23"/>
          <w:lang w:val="es-ES"/>
        </w:rPr>
        <w:t xml:space="preserve"> dependencia,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 </w:t>
      </w:r>
      <w:r w:rsidR="00D877CD">
        <w:rPr>
          <w:rFonts w:ascii="Museo Sans 300" w:hAnsi="Museo Sans 300" w:cs="Calibri"/>
          <w:sz w:val="23"/>
          <w:szCs w:val="23"/>
          <w:lang w:val="es-ES"/>
        </w:rPr>
        <w:t xml:space="preserve">se </w:t>
      </w:r>
      <w:r w:rsidR="00541661">
        <w:rPr>
          <w:rFonts w:ascii="Museo Sans 300" w:hAnsi="Museo Sans 300" w:cs="Calibri"/>
          <w:sz w:val="23"/>
          <w:szCs w:val="23"/>
          <w:lang w:val="es-ES"/>
        </w:rPr>
        <w:t>archivará</w:t>
      </w:r>
      <w:r w:rsidR="00D877CD">
        <w:rPr>
          <w:rFonts w:ascii="Museo Sans 300" w:hAnsi="Museo Sans 300" w:cs="Calibri"/>
          <w:sz w:val="23"/>
          <w:szCs w:val="23"/>
          <w:lang w:val="es-ES"/>
        </w:rPr>
        <w:t xml:space="preserve"> el expediente de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 solicitud; </w:t>
      </w:r>
      <w:r w:rsidRPr="00A752C3">
        <w:rPr>
          <w:rFonts w:ascii="Museo Sans 300" w:hAnsi="Museo Sans 300" w:cs="Calibri"/>
          <w:sz w:val="23"/>
          <w:szCs w:val="23"/>
          <w:u w:val="single"/>
          <w:lang w:val="es-ES"/>
        </w:rPr>
        <w:t>dejando libre el derecho universal de acceso a la información que toda persona tiene</w:t>
      </w:r>
      <w:r w:rsidR="00211140" w:rsidRPr="00A752C3">
        <w:rPr>
          <w:rFonts w:ascii="Museo Sans 300" w:hAnsi="Museo Sans 300" w:cs="Calibri"/>
          <w:sz w:val="23"/>
          <w:szCs w:val="23"/>
          <w:u w:val="single"/>
          <w:lang w:val="es-ES"/>
        </w:rPr>
        <w:t xml:space="preserve">, así como </w:t>
      </w:r>
      <w:r w:rsidRPr="00A752C3">
        <w:rPr>
          <w:rFonts w:ascii="Museo Sans 300" w:hAnsi="Museo Sans 300" w:cs="Calibri"/>
          <w:sz w:val="23"/>
          <w:szCs w:val="23"/>
          <w:u w:val="single"/>
          <w:lang w:val="es-ES"/>
        </w:rPr>
        <w:t>de presentar nuevamente</w:t>
      </w:r>
      <w:r w:rsidR="00211140" w:rsidRPr="00A752C3">
        <w:rPr>
          <w:rFonts w:ascii="Museo Sans 300" w:hAnsi="Museo Sans 300" w:cs="Calibri"/>
          <w:sz w:val="23"/>
          <w:szCs w:val="23"/>
          <w:u w:val="single"/>
          <w:lang w:val="es-ES"/>
        </w:rPr>
        <w:t xml:space="preserve"> su requerimiento,</w:t>
      </w:r>
      <w:r w:rsidRPr="00A752C3">
        <w:rPr>
          <w:rFonts w:ascii="Museo Sans 300" w:hAnsi="Museo Sans 300" w:cs="Calibri"/>
          <w:sz w:val="23"/>
          <w:szCs w:val="23"/>
          <w:u w:val="single"/>
          <w:lang w:val="es-ES"/>
        </w:rPr>
        <w:t xml:space="preserve"> cuando juzgue bien realizarlo</w:t>
      </w:r>
      <w:r w:rsidRPr="00A752C3">
        <w:rPr>
          <w:rFonts w:ascii="Museo Sans 300" w:hAnsi="Museo Sans 300" w:cs="Calibri"/>
          <w:sz w:val="23"/>
          <w:szCs w:val="23"/>
          <w:lang w:val="es-ES"/>
        </w:rPr>
        <w:t>, tomando en cuenta los requisitos establecidos en los art. 66 LAIP, 52 y 54 RLAIP.</w:t>
      </w:r>
    </w:p>
    <w:p w14:paraId="629E65BD" w14:textId="77777777" w:rsidR="00D94EB2" w:rsidRPr="00A752C3" w:rsidRDefault="00D94EB2" w:rsidP="00381951">
      <w:pPr>
        <w:pStyle w:val="Prrafodelista"/>
        <w:tabs>
          <w:tab w:val="left" w:pos="2330"/>
        </w:tabs>
        <w:spacing w:line="360" w:lineRule="auto"/>
        <w:ind w:left="1080"/>
        <w:jc w:val="both"/>
        <w:rPr>
          <w:rFonts w:ascii="Museo Sans 300" w:hAnsi="Museo Sans 300" w:cs="Calibri"/>
          <w:sz w:val="23"/>
          <w:szCs w:val="23"/>
          <w:lang w:val="es-ES"/>
        </w:rPr>
      </w:pPr>
    </w:p>
    <w:p w14:paraId="726EE860" w14:textId="77777777" w:rsidR="009C1CFA" w:rsidRPr="00A752C3" w:rsidRDefault="009C1CFA" w:rsidP="00B31B98">
      <w:pPr>
        <w:pStyle w:val="Prrafodelista"/>
        <w:pBdr>
          <w:bottom w:val="single" w:sz="12" w:space="1" w:color="auto"/>
        </w:pBdr>
        <w:tabs>
          <w:tab w:val="left" w:pos="2330"/>
        </w:tabs>
        <w:spacing w:line="360" w:lineRule="auto"/>
        <w:ind w:left="708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b/>
          <w:sz w:val="23"/>
          <w:szCs w:val="23"/>
          <w:lang w:val="es-ES"/>
        </w:rPr>
        <w:t>POR TANTO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: </w:t>
      </w:r>
    </w:p>
    <w:p w14:paraId="23D593ED" w14:textId="3F7F0430" w:rsidR="009C1CFA" w:rsidRDefault="00A413E6" w:rsidP="00B31B98">
      <w:pPr>
        <w:pStyle w:val="Prrafodelista"/>
        <w:tabs>
          <w:tab w:val="left" w:pos="2330"/>
        </w:tabs>
        <w:spacing w:line="360" w:lineRule="auto"/>
        <w:ind w:left="708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t>Esta</w:t>
      </w:r>
      <w:r w:rsidR="009C1CFA" w:rsidRPr="00A752C3">
        <w:rPr>
          <w:rFonts w:ascii="Museo Sans 300" w:hAnsi="Museo Sans 300" w:cs="Calibri"/>
          <w:sz w:val="23"/>
          <w:szCs w:val="23"/>
          <w:lang w:val="es-ES"/>
        </w:rPr>
        <w:t xml:space="preserve"> oficina en nombre de la Superintendencia General de Electricidad y Telecomunicaciones fundamentada en los Arts. 65, 66 de la Ley, 52 y 54 inciso 1° del RLAIP y 72 de la LPA, </w:t>
      </w:r>
      <w:r w:rsidR="009C1CFA" w:rsidRPr="00A752C3">
        <w:rPr>
          <w:rFonts w:ascii="Museo Sans 300" w:hAnsi="Museo Sans 300" w:cs="Calibri"/>
          <w:b/>
          <w:sz w:val="23"/>
          <w:szCs w:val="23"/>
          <w:lang w:val="es-ES"/>
        </w:rPr>
        <w:t>RESUELVE:</w:t>
      </w:r>
      <w:r w:rsidR="009C1CFA" w:rsidRPr="00A752C3">
        <w:rPr>
          <w:rFonts w:ascii="Museo Sans 300" w:hAnsi="Museo Sans 300" w:cs="Calibri"/>
          <w:sz w:val="23"/>
          <w:szCs w:val="23"/>
          <w:lang w:val="es-ES"/>
        </w:rPr>
        <w:t xml:space="preserve"> </w:t>
      </w:r>
    </w:p>
    <w:p w14:paraId="5398B80C" w14:textId="43F9FFF1" w:rsidR="009C1CFA" w:rsidRPr="00A752C3" w:rsidRDefault="009C1CFA" w:rsidP="00FF57D7">
      <w:pPr>
        <w:pStyle w:val="Prrafodelista"/>
        <w:tabs>
          <w:tab w:val="left" w:pos="2330"/>
        </w:tabs>
        <w:spacing w:line="360" w:lineRule="auto"/>
        <w:ind w:left="1416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a) </w:t>
      </w:r>
      <w:r w:rsidR="004272FA" w:rsidRPr="004272FA">
        <w:rPr>
          <w:rFonts w:ascii="Museo Sans 300" w:hAnsi="Museo Sans 300" w:cs="Calibri"/>
          <w:b/>
          <w:bCs/>
          <w:sz w:val="23"/>
          <w:szCs w:val="23"/>
          <w:lang w:val="es-ES"/>
        </w:rPr>
        <w:t xml:space="preserve">ARCHÍVESE 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la solicitud de </w:t>
      </w:r>
      <w:r w:rsidR="00F30AA7">
        <w:rPr>
          <w:rFonts w:ascii="Museo Sans 300" w:hAnsi="Museo Sans 300" w:cs="Calibri"/>
          <w:sz w:val="23"/>
          <w:szCs w:val="23"/>
          <w:lang w:val="es-ES"/>
        </w:rPr>
        <w:t>i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nformación </w:t>
      </w:r>
      <w:r w:rsidR="00F30AA7">
        <w:rPr>
          <w:rFonts w:ascii="Museo Sans 300" w:hAnsi="Museo Sans 300" w:cs="Calibri"/>
          <w:sz w:val="23"/>
          <w:szCs w:val="23"/>
          <w:lang w:val="es-ES"/>
        </w:rPr>
        <w:t xml:space="preserve">interpuesta </w:t>
      </w:r>
      <w:r w:rsidR="005D17FA" w:rsidRPr="009A1699">
        <w:rPr>
          <w:rFonts w:ascii="Museo Sans 300" w:eastAsia="Times New Roman" w:hAnsi="Museo Sans 300" w:cs="Calibri"/>
          <w:sz w:val="23"/>
          <w:szCs w:val="23"/>
          <w:lang w:eastAsia="es-SV"/>
        </w:rPr>
        <w:t>por</w:t>
      </w:r>
      <w:r w:rsidR="005D17FA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 w:rsidR="006A4A98" w:rsidRPr="003A166C">
        <w:rPr>
          <w:rFonts w:ascii="Museo Sans 300" w:eastAsia="Times New Roman" w:hAnsi="Museo Sans 300" w:cs="Calibri"/>
          <w:sz w:val="23"/>
          <w:szCs w:val="23"/>
          <w:lang w:eastAsia="es-SV"/>
        </w:rPr>
        <w:t>la ciudadana</w:t>
      </w:r>
      <w:r w:rsidR="00D015D6" w:rsidRPr="00086875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: </w:t>
      </w:r>
      <w:r w:rsidR="003963CA">
        <w:rPr>
          <w:rFonts w:ascii="Museo Sans 300" w:eastAsia="Times New Roman" w:hAnsi="Museo Sans 300" w:cs="Calibri"/>
          <w:b/>
          <w:bCs/>
          <w:sz w:val="23"/>
          <w:szCs w:val="23"/>
          <w:lang w:eastAsia="es-SV"/>
        </w:rPr>
        <w:t>XXXXX</w:t>
      </w:r>
      <w:r w:rsidR="00D015D6">
        <w:rPr>
          <w:rFonts w:ascii="Museo Sans 300" w:eastAsia="Times New Roman" w:hAnsi="Museo Sans 300" w:cs="Calibri"/>
          <w:b/>
          <w:bCs/>
          <w:sz w:val="23"/>
          <w:szCs w:val="23"/>
          <w:lang w:eastAsia="es-SV"/>
        </w:rPr>
        <w:t xml:space="preserve"> </w:t>
      </w:r>
      <w:r w:rsidR="003963CA">
        <w:rPr>
          <w:rFonts w:ascii="Museo Sans 300" w:eastAsia="Times New Roman" w:hAnsi="Museo Sans 300" w:cs="Calibri"/>
          <w:b/>
          <w:bCs/>
          <w:sz w:val="23"/>
          <w:szCs w:val="23"/>
          <w:lang w:eastAsia="es-SV"/>
        </w:rPr>
        <w:t>XXXXXX</w:t>
      </w:r>
      <w:r w:rsidR="006A4A98" w:rsidRPr="003A166C">
        <w:rPr>
          <w:rFonts w:ascii="Museo Sans 300" w:eastAsia="Times New Roman" w:hAnsi="Museo Sans 300" w:cs="Calibri"/>
          <w:b/>
          <w:bCs/>
          <w:sz w:val="23"/>
          <w:szCs w:val="23"/>
          <w:lang w:eastAsia="es-SV"/>
        </w:rPr>
        <w:t>,</w:t>
      </w:r>
      <w:r w:rsidR="006A4A98" w:rsidRPr="003A166C">
        <w:rPr>
          <w:rFonts w:ascii="Museo Sans 300" w:eastAsia="Times New Roman" w:hAnsi="Museo Sans 300" w:cs="Calibri"/>
          <w:b/>
          <w:sz w:val="23"/>
          <w:szCs w:val="23"/>
          <w:lang w:eastAsia="es-SV"/>
        </w:rPr>
        <w:t xml:space="preserve"> </w:t>
      </w:r>
      <w:r w:rsidR="006B13B4">
        <w:rPr>
          <w:rFonts w:ascii="Museo Sans 300" w:eastAsia="Times New Roman" w:hAnsi="Museo Sans 300" w:cs="Calibri"/>
          <w:sz w:val="23"/>
          <w:szCs w:val="23"/>
          <w:lang w:eastAsia="es-SV"/>
        </w:rPr>
        <w:t>debido a no</w:t>
      </w:r>
      <w:r w:rsidR="005857A8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haber</w:t>
      </w:r>
      <w:r w:rsidR="006B13B4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</w:t>
      </w:r>
      <w:r w:rsidR="003010D8">
        <w:rPr>
          <w:rFonts w:ascii="Museo Sans 300" w:eastAsia="Times New Roman" w:hAnsi="Museo Sans 300" w:cs="Calibri"/>
          <w:sz w:val="23"/>
          <w:szCs w:val="23"/>
          <w:lang w:eastAsia="es-SV"/>
        </w:rPr>
        <w:t>completa</w:t>
      </w:r>
      <w:r w:rsidR="005857A8">
        <w:rPr>
          <w:rFonts w:ascii="Museo Sans 300" w:eastAsia="Times New Roman" w:hAnsi="Museo Sans 300" w:cs="Calibri"/>
          <w:sz w:val="23"/>
          <w:szCs w:val="23"/>
          <w:lang w:eastAsia="es-SV"/>
        </w:rPr>
        <w:t>do</w:t>
      </w:r>
      <w:r w:rsidR="003010D8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los requisitos</w:t>
      </w:r>
      <w:r w:rsidR="000115E0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necesarios</w:t>
      </w:r>
      <w:r w:rsidR="003010D8">
        <w:rPr>
          <w:rFonts w:ascii="Museo Sans 300" w:eastAsia="Times New Roman" w:hAnsi="Museo Sans 300" w:cs="Calibri"/>
          <w:sz w:val="23"/>
          <w:szCs w:val="23"/>
          <w:lang w:eastAsia="es-SV"/>
        </w:rPr>
        <w:t xml:space="preserve"> establecidos en el Art. 66 de la LAIP y 71 de la LPA.</w:t>
      </w:r>
    </w:p>
    <w:p w14:paraId="24D9931B" w14:textId="5F317928" w:rsidR="009C1CFA" w:rsidRDefault="009C1CFA" w:rsidP="00FF57D7">
      <w:pPr>
        <w:pStyle w:val="Prrafodelista"/>
        <w:tabs>
          <w:tab w:val="left" w:pos="2330"/>
        </w:tabs>
        <w:spacing w:line="360" w:lineRule="auto"/>
        <w:ind w:left="1416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lastRenderedPageBreak/>
        <w:t xml:space="preserve">b) </w:t>
      </w:r>
      <w:r w:rsidR="005230C5" w:rsidRPr="00A752C3">
        <w:rPr>
          <w:rFonts w:ascii="Museo Sans 300" w:hAnsi="Museo Sans 300" w:cs="Calibri"/>
          <w:b/>
          <w:sz w:val="23"/>
          <w:szCs w:val="23"/>
          <w:lang w:val="es-ES"/>
        </w:rPr>
        <w:t>DÉJESE EXPEDITO EL DERECHO</w:t>
      </w:r>
      <w:r w:rsidR="00D94EB2">
        <w:rPr>
          <w:rFonts w:ascii="Museo Sans 300" w:hAnsi="Museo Sans 300" w:cs="Calibri"/>
          <w:b/>
          <w:sz w:val="23"/>
          <w:szCs w:val="23"/>
          <w:lang w:val="es-ES"/>
        </w:rPr>
        <w:t xml:space="preserve"> A</w:t>
      </w:r>
      <w:r w:rsidR="00E81842">
        <w:rPr>
          <w:rFonts w:ascii="Museo Sans 300" w:hAnsi="Museo Sans 300" w:cs="Calibri"/>
          <w:b/>
          <w:sz w:val="23"/>
          <w:szCs w:val="23"/>
          <w:lang w:val="es-ES"/>
        </w:rPr>
        <w:t xml:space="preserve"> </w:t>
      </w:r>
      <w:r w:rsidR="00D94EB2">
        <w:rPr>
          <w:rFonts w:ascii="Museo Sans 300" w:hAnsi="Museo Sans 300" w:cs="Calibri"/>
          <w:b/>
          <w:sz w:val="23"/>
          <w:szCs w:val="23"/>
          <w:lang w:val="es-ES"/>
        </w:rPr>
        <w:t>L</w:t>
      </w:r>
      <w:r w:rsidR="00E81842">
        <w:rPr>
          <w:rFonts w:ascii="Museo Sans 300" w:hAnsi="Museo Sans 300" w:cs="Calibri"/>
          <w:b/>
          <w:sz w:val="23"/>
          <w:szCs w:val="23"/>
          <w:lang w:val="es-ES"/>
        </w:rPr>
        <w:t>A</w:t>
      </w:r>
      <w:r w:rsidR="00D94EB2">
        <w:rPr>
          <w:rFonts w:ascii="Museo Sans 300" w:hAnsi="Museo Sans 300" w:cs="Calibri"/>
          <w:b/>
          <w:sz w:val="23"/>
          <w:szCs w:val="23"/>
          <w:lang w:val="es-ES"/>
        </w:rPr>
        <w:t xml:space="preserve"> PETICIONARI</w:t>
      </w:r>
      <w:r w:rsidR="00E81842">
        <w:rPr>
          <w:rFonts w:ascii="Museo Sans 300" w:hAnsi="Museo Sans 300" w:cs="Calibri"/>
          <w:b/>
          <w:sz w:val="23"/>
          <w:szCs w:val="23"/>
          <w:lang w:val="es-ES"/>
        </w:rPr>
        <w:t>A</w:t>
      </w:r>
      <w:r w:rsidR="00D94EB2">
        <w:rPr>
          <w:rFonts w:ascii="Museo Sans 300" w:hAnsi="Museo Sans 300" w:cs="Calibri"/>
          <w:b/>
          <w:sz w:val="23"/>
          <w:szCs w:val="23"/>
          <w:lang w:val="es-ES"/>
        </w:rPr>
        <w:t xml:space="preserve"> 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para que pueda interponer o presentar una nueva solicitud </w:t>
      </w:r>
      <w:r w:rsidR="00CD0F9B" w:rsidRPr="00A752C3">
        <w:rPr>
          <w:rFonts w:ascii="Museo Sans 300" w:hAnsi="Museo Sans 300" w:cs="Calibri"/>
          <w:sz w:val="23"/>
          <w:szCs w:val="23"/>
          <w:lang w:val="es-ES"/>
        </w:rPr>
        <w:t xml:space="preserve">de información </w:t>
      </w:r>
      <w:r w:rsidRPr="00A752C3">
        <w:rPr>
          <w:rFonts w:ascii="Museo Sans 300" w:hAnsi="Museo Sans 300" w:cs="Calibri"/>
          <w:sz w:val="23"/>
          <w:szCs w:val="23"/>
          <w:lang w:val="es-ES"/>
        </w:rPr>
        <w:t>con las formalidades de ley</w:t>
      </w:r>
      <w:r w:rsidR="00753505">
        <w:rPr>
          <w:rFonts w:ascii="Museo Sans 300" w:hAnsi="Museo Sans 300" w:cs="Calibri"/>
          <w:sz w:val="23"/>
          <w:szCs w:val="23"/>
          <w:lang w:val="es-ES"/>
        </w:rPr>
        <w:t xml:space="preserve"> correspondientes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, </w:t>
      </w:r>
    </w:p>
    <w:p w14:paraId="0F7B25BF" w14:textId="67643E76" w:rsidR="00224A0B" w:rsidRDefault="009C1CFA" w:rsidP="00FF57D7">
      <w:pPr>
        <w:pStyle w:val="Prrafodelista"/>
        <w:tabs>
          <w:tab w:val="left" w:pos="2330"/>
        </w:tabs>
        <w:spacing w:line="360" w:lineRule="auto"/>
        <w:ind w:left="1416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c) Archívese el expediente clasificado con el código </w:t>
      </w:r>
      <w:r w:rsidRPr="00A752C3">
        <w:rPr>
          <w:rFonts w:ascii="Museo Sans 300" w:hAnsi="Museo Sans 300" w:cs="Calibri"/>
          <w:b/>
          <w:sz w:val="23"/>
          <w:szCs w:val="23"/>
          <w:lang w:val="es-ES"/>
        </w:rPr>
        <w:t>SIP</w:t>
      </w:r>
      <w:r w:rsidR="004272FA">
        <w:rPr>
          <w:rFonts w:ascii="Museo Sans 300" w:hAnsi="Museo Sans 300" w:cs="Calibri"/>
          <w:b/>
          <w:sz w:val="23"/>
          <w:szCs w:val="23"/>
          <w:lang w:val="es-ES"/>
        </w:rPr>
        <w:t>V</w:t>
      </w:r>
      <w:r w:rsidRPr="00A752C3">
        <w:rPr>
          <w:rFonts w:ascii="Museo Sans 300" w:hAnsi="Museo Sans 300" w:cs="Calibri"/>
          <w:b/>
          <w:sz w:val="23"/>
          <w:szCs w:val="23"/>
          <w:lang w:val="es-ES"/>
        </w:rPr>
        <w:t xml:space="preserve"> No. </w:t>
      </w:r>
      <w:r w:rsidR="00DF6AC1">
        <w:rPr>
          <w:rFonts w:ascii="Museo Sans 300" w:hAnsi="Museo Sans 300" w:cs="Calibri"/>
          <w:b/>
          <w:sz w:val="23"/>
          <w:szCs w:val="23"/>
          <w:lang w:val="es-ES"/>
        </w:rPr>
        <w:t>1</w:t>
      </w:r>
      <w:r w:rsidR="00250F73">
        <w:rPr>
          <w:rFonts w:ascii="Museo Sans 300" w:hAnsi="Museo Sans 300" w:cs="Calibri"/>
          <w:b/>
          <w:sz w:val="23"/>
          <w:szCs w:val="23"/>
          <w:lang w:val="es-ES"/>
        </w:rPr>
        <w:t>16</w:t>
      </w:r>
      <w:r w:rsidR="00C36F76">
        <w:rPr>
          <w:rFonts w:ascii="Museo Sans 300" w:hAnsi="Museo Sans 300" w:cs="Calibri"/>
          <w:b/>
          <w:sz w:val="23"/>
          <w:szCs w:val="23"/>
          <w:lang w:val="es-ES"/>
        </w:rPr>
        <w:t>-</w:t>
      </w:r>
      <w:r w:rsidRPr="00A752C3">
        <w:rPr>
          <w:rFonts w:ascii="Museo Sans 300" w:hAnsi="Museo Sans 300" w:cs="Calibri"/>
          <w:b/>
          <w:sz w:val="23"/>
          <w:szCs w:val="23"/>
          <w:lang w:val="es-ES"/>
        </w:rPr>
        <w:t>20</w:t>
      </w:r>
      <w:r w:rsidR="00CA5A6C" w:rsidRPr="00A752C3">
        <w:rPr>
          <w:rFonts w:ascii="Museo Sans 300" w:hAnsi="Museo Sans 300" w:cs="Calibri"/>
          <w:b/>
          <w:sz w:val="23"/>
          <w:szCs w:val="23"/>
          <w:lang w:val="es-ES"/>
        </w:rPr>
        <w:t>2</w:t>
      </w:r>
      <w:r w:rsidR="00C36F76">
        <w:rPr>
          <w:rFonts w:ascii="Museo Sans 300" w:hAnsi="Museo Sans 300" w:cs="Calibri"/>
          <w:b/>
          <w:sz w:val="23"/>
          <w:szCs w:val="23"/>
          <w:lang w:val="es-ES"/>
        </w:rPr>
        <w:t>2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, de </w:t>
      </w:r>
      <w:r w:rsidR="00224A0B" w:rsidRPr="00A752C3">
        <w:rPr>
          <w:rFonts w:ascii="Museo Sans 300" w:hAnsi="Museo Sans 300" w:cs="Calibri"/>
          <w:sz w:val="23"/>
          <w:szCs w:val="23"/>
          <w:lang w:val="es-ES"/>
        </w:rPr>
        <w:t>esta</w:t>
      </w: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 entidad. </w:t>
      </w:r>
    </w:p>
    <w:p w14:paraId="49ED381E" w14:textId="3E92595D" w:rsidR="009C1CFA" w:rsidRPr="00A752C3" w:rsidRDefault="009C1CFA" w:rsidP="00FF57D7">
      <w:pPr>
        <w:pStyle w:val="Prrafodelista"/>
        <w:tabs>
          <w:tab w:val="left" w:pos="2330"/>
        </w:tabs>
        <w:spacing w:line="360" w:lineRule="auto"/>
        <w:ind w:left="1416"/>
        <w:jc w:val="both"/>
        <w:rPr>
          <w:rFonts w:ascii="Museo Sans 300" w:hAnsi="Museo Sans 300" w:cs="Calibri"/>
          <w:sz w:val="23"/>
          <w:szCs w:val="23"/>
          <w:lang w:val="es-ES"/>
        </w:rPr>
      </w:pPr>
      <w:r w:rsidRPr="00A752C3">
        <w:rPr>
          <w:rFonts w:ascii="Museo Sans 300" w:hAnsi="Museo Sans 300" w:cs="Calibri"/>
          <w:sz w:val="23"/>
          <w:szCs w:val="23"/>
          <w:lang w:val="es-ES"/>
        </w:rPr>
        <w:t xml:space="preserve">d) </w:t>
      </w:r>
      <w:r w:rsidRPr="00A752C3">
        <w:rPr>
          <w:rFonts w:ascii="Museo Sans 300" w:hAnsi="Museo Sans 300" w:cs="Calibri"/>
          <w:b/>
          <w:sz w:val="23"/>
          <w:szCs w:val="23"/>
          <w:lang w:val="es-ES"/>
        </w:rPr>
        <w:t>NOTIFÍQUESE</w:t>
      </w:r>
    </w:p>
    <w:p w14:paraId="02E637E7" w14:textId="2A9B292E" w:rsidR="00B45773" w:rsidRDefault="00B45773" w:rsidP="0070768A">
      <w:pPr>
        <w:spacing w:after="0" w:line="240" w:lineRule="auto"/>
        <w:outlineLvl w:val="0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p w14:paraId="1D87946B" w14:textId="75558404" w:rsidR="00A15416" w:rsidRDefault="00A15416" w:rsidP="0070768A">
      <w:pPr>
        <w:spacing w:after="0" w:line="240" w:lineRule="auto"/>
        <w:outlineLvl w:val="0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p w14:paraId="6CB681AA" w14:textId="30994C79" w:rsidR="00A15416" w:rsidRDefault="00A15416" w:rsidP="0070768A">
      <w:pPr>
        <w:spacing w:after="0" w:line="240" w:lineRule="auto"/>
        <w:outlineLvl w:val="0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p w14:paraId="04177F39" w14:textId="77777777" w:rsidR="00A15416" w:rsidRDefault="00A15416" w:rsidP="0070768A">
      <w:pPr>
        <w:spacing w:after="0" w:line="240" w:lineRule="auto"/>
        <w:outlineLvl w:val="0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p w14:paraId="1617C0B7" w14:textId="77777777" w:rsidR="00442AC7" w:rsidRPr="00A752C3" w:rsidRDefault="00442AC7" w:rsidP="0070768A">
      <w:pPr>
        <w:spacing w:after="0" w:line="240" w:lineRule="auto"/>
        <w:outlineLvl w:val="0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p w14:paraId="18D59349" w14:textId="77777777" w:rsidR="003B1DF6" w:rsidRPr="00A752C3" w:rsidRDefault="003C4E9B" w:rsidP="003B1DF6">
      <w:pPr>
        <w:spacing w:after="0" w:line="240" w:lineRule="auto"/>
        <w:jc w:val="center"/>
        <w:outlineLvl w:val="0"/>
        <w:rPr>
          <w:rFonts w:ascii="Museo Sans 300" w:eastAsia="Times New Roman" w:hAnsi="Museo Sans 300" w:cstheme="minorHAnsi"/>
          <w:sz w:val="23"/>
          <w:szCs w:val="23"/>
          <w:lang w:val="es-SV"/>
        </w:rPr>
      </w:pPr>
      <w:r w:rsidRPr="00A752C3">
        <w:rPr>
          <w:rFonts w:ascii="Museo Sans 300" w:eastAsia="Times New Roman" w:hAnsi="Museo Sans 300" w:cstheme="minorHAnsi"/>
          <w:sz w:val="23"/>
          <w:szCs w:val="23"/>
          <w:lang w:val="es-SV"/>
        </w:rPr>
        <w:t>Licda. Isis Acosta Flores</w:t>
      </w:r>
    </w:p>
    <w:p w14:paraId="53BBF60F" w14:textId="665BF66A" w:rsidR="00DD58BF" w:rsidRPr="008D39A7" w:rsidRDefault="003C4E9B" w:rsidP="000207E2">
      <w:pPr>
        <w:spacing w:after="0" w:line="240" w:lineRule="auto"/>
        <w:jc w:val="center"/>
        <w:outlineLvl w:val="0"/>
        <w:rPr>
          <w:rFonts w:ascii="Museo Sans 300" w:hAnsi="Museo Sans 300"/>
          <w:color w:val="313945"/>
          <w:sz w:val="16"/>
          <w:szCs w:val="16"/>
          <w:lang w:val="es-SV"/>
        </w:rPr>
      </w:pPr>
      <w:r w:rsidRPr="00A752C3">
        <w:rPr>
          <w:rFonts w:ascii="Museo Sans 300" w:eastAsia="Times New Roman" w:hAnsi="Museo Sans 300" w:cstheme="minorHAnsi"/>
          <w:b/>
          <w:sz w:val="23"/>
          <w:szCs w:val="23"/>
          <w:lang w:val="es-SV"/>
        </w:rPr>
        <w:t>OFICIAL DE INFORMACIÓN</w:t>
      </w:r>
      <w:r w:rsidR="002E4851">
        <w:rPr>
          <w:rFonts w:ascii="Museo Sans 300" w:hAnsi="Museo Sans 300"/>
          <w:color w:val="313945"/>
          <w:sz w:val="16"/>
          <w:szCs w:val="16"/>
          <w:lang w:val="es-SV"/>
        </w:rPr>
        <w:t>IA/</w:t>
      </w:r>
    </w:p>
    <w:sectPr w:rsidR="00DD58BF" w:rsidRPr="008D39A7" w:rsidSect="002E4851">
      <w:headerReference w:type="default" r:id="rId11"/>
      <w:footerReference w:type="default" r:id="rId12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1D11" w14:textId="77777777" w:rsidR="004178B4" w:rsidRDefault="004178B4">
      <w:pPr>
        <w:spacing w:after="0" w:line="240" w:lineRule="auto"/>
      </w:pPr>
      <w:r>
        <w:separator/>
      </w:r>
    </w:p>
  </w:endnote>
  <w:endnote w:type="continuationSeparator" w:id="0">
    <w:p w14:paraId="5A956350" w14:textId="77777777" w:rsidR="004178B4" w:rsidRDefault="0041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421A7D1E" w14:textId="77777777" w:rsidR="00F22DD4" w:rsidRDefault="00000000" w:rsidP="00F22DD4">
    <w:pPr>
      <w:pStyle w:val="Piedepgina"/>
      <w:jc w:val="right"/>
    </w:pPr>
    <w:sdt>
      <w:sdtPr>
        <w:id w:val="2361382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>
              <w:rPr>
                <w:b/>
                <w:bCs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>
              <w:rPr>
                <w:b/>
                <w:bCs/>
                <w:noProof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>
              <w:rPr>
                <w:b/>
                <w:bCs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>
              <w:rPr>
                <w:b/>
                <w:bCs/>
                <w:noProof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088E" w14:textId="77777777" w:rsidR="004178B4" w:rsidRDefault="004178B4">
      <w:pPr>
        <w:spacing w:after="0" w:line="240" w:lineRule="auto"/>
      </w:pPr>
      <w:r>
        <w:separator/>
      </w:r>
    </w:p>
  </w:footnote>
  <w:footnote w:type="continuationSeparator" w:id="0">
    <w:p w14:paraId="1BA657A8" w14:textId="77777777" w:rsidR="004178B4" w:rsidRDefault="0041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2D01FD38" w:rsidR="00335C51" w:rsidRDefault="00527236">
    <w:r w:rsidRPr="00DE4055">
      <w:rPr>
        <w:rFonts w:ascii="Museo Sans 300" w:hAnsi="Museo Sans 300"/>
        <w:b/>
        <w:noProof/>
        <w:sz w:val="23"/>
        <w:szCs w:val="23"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05C28C2" wp14:editId="4FF58052">
              <wp:simplePos x="0" y="0"/>
              <wp:positionH relativeFrom="column">
                <wp:posOffset>-552450</wp:posOffset>
              </wp:positionH>
              <wp:positionV relativeFrom="paragraph">
                <wp:posOffset>-40005</wp:posOffset>
              </wp:positionV>
              <wp:extent cx="2028825" cy="857250"/>
              <wp:effectExtent l="0" t="0" r="2857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857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C7AE2" w14:textId="77777777" w:rsidR="00527236" w:rsidRPr="00FC74B3" w:rsidRDefault="00527236" w:rsidP="00527236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Este documento es una versión pública del original, debido a la omisión de datos personales, a la luz de la LAIP, en Arts. 30 y 33 de la LAIP.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C28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3.5pt;margin-top:-3.15pt;width:159.75pt;height: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" filled="f">
              <v:textbox>
                <w:txbxContent>
                  <w:p w14:paraId="2D6C7AE2" w14:textId="77777777" w:rsidR="00527236" w:rsidRPr="00FC74B3" w:rsidRDefault="00527236" w:rsidP="00527236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Este documento es una versión pública del original, debido a la omisión de datos personales, a la luz de la LAIP, en Arts. 30 y 33 de la LAIP. </w:t>
                    </w:r>
                  </w:p>
                </w:txbxContent>
              </v:textbox>
            </v:shape>
          </w:pict>
        </mc:Fallback>
      </mc:AlternateContent>
    </w:r>
    <w:r w:rsidR="00F661F1"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370385">
    <w:abstractNumId w:val="3"/>
  </w:num>
  <w:num w:numId="2" w16cid:durableId="1696685551">
    <w:abstractNumId w:val="5"/>
  </w:num>
  <w:num w:numId="3" w16cid:durableId="182865812">
    <w:abstractNumId w:val="4"/>
  </w:num>
  <w:num w:numId="4" w16cid:durableId="71008229">
    <w:abstractNumId w:val="6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74DB"/>
    <w:rsid w:val="000115E0"/>
    <w:rsid w:val="00012360"/>
    <w:rsid w:val="00014B93"/>
    <w:rsid w:val="000207E2"/>
    <w:rsid w:val="00026550"/>
    <w:rsid w:val="000315F9"/>
    <w:rsid w:val="00042066"/>
    <w:rsid w:val="0004532A"/>
    <w:rsid w:val="0005400D"/>
    <w:rsid w:val="00054F45"/>
    <w:rsid w:val="00073308"/>
    <w:rsid w:val="000868AF"/>
    <w:rsid w:val="000908E9"/>
    <w:rsid w:val="00092063"/>
    <w:rsid w:val="00092DD9"/>
    <w:rsid w:val="000A5098"/>
    <w:rsid w:val="000B03DC"/>
    <w:rsid w:val="000C04BC"/>
    <w:rsid w:val="000C32A6"/>
    <w:rsid w:val="000C3757"/>
    <w:rsid w:val="000C41EF"/>
    <w:rsid w:val="000D2696"/>
    <w:rsid w:val="000D26B5"/>
    <w:rsid w:val="000E1A7F"/>
    <w:rsid w:val="000E2BDB"/>
    <w:rsid w:val="000F15B0"/>
    <w:rsid w:val="000F214E"/>
    <w:rsid w:val="00101002"/>
    <w:rsid w:val="00102FA0"/>
    <w:rsid w:val="00115715"/>
    <w:rsid w:val="00121C39"/>
    <w:rsid w:val="001239DE"/>
    <w:rsid w:val="001240BE"/>
    <w:rsid w:val="00141606"/>
    <w:rsid w:val="001457D1"/>
    <w:rsid w:val="00145E69"/>
    <w:rsid w:val="00153F4E"/>
    <w:rsid w:val="001630A1"/>
    <w:rsid w:val="001630E6"/>
    <w:rsid w:val="001708F3"/>
    <w:rsid w:val="001930A3"/>
    <w:rsid w:val="0019402B"/>
    <w:rsid w:val="001A63FD"/>
    <w:rsid w:val="001C4665"/>
    <w:rsid w:val="001E6CCA"/>
    <w:rsid w:val="001E748F"/>
    <w:rsid w:val="001F7F04"/>
    <w:rsid w:val="00202D2A"/>
    <w:rsid w:val="0021001F"/>
    <w:rsid w:val="00211140"/>
    <w:rsid w:val="00216519"/>
    <w:rsid w:val="002229B8"/>
    <w:rsid w:val="00224A0B"/>
    <w:rsid w:val="00232E89"/>
    <w:rsid w:val="0023380D"/>
    <w:rsid w:val="00240A85"/>
    <w:rsid w:val="00250F73"/>
    <w:rsid w:val="00253129"/>
    <w:rsid w:val="002648F3"/>
    <w:rsid w:val="002678F2"/>
    <w:rsid w:val="002735CA"/>
    <w:rsid w:val="00276010"/>
    <w:rsid w:val="00281BE5"/>
    <w:rsid w:val="00284FB2"/>
    <w:rsid w:val="0029740A"/>
    <w:rsid w:val="002A398E"/>
    <w:rsid w:val="002B2C76"/>
    <w:rsid w:val="002C2D27"/>
    <w:rsid w:val="002D2A5C"/>
    <w:rsid w:val="002D47DE"/>
    <w:rsid w:val="002D581B"/>
    <w:rsid w:val="002E4851"/>
    <w:rsid w:val="002E48F9"/>
    <w:rsid w:val="002E73F4"/>
    <w:rsid w:val="003010D8"/>
    <w:rsid w:val="00303B4C"/>
    <w:rsid w:val="00304AC2"/>
    <w:rsid w:val="00306ECB"/>
    <w:rsid w:val="00312DEF"/>
    <w:rsid w:val="0031459F"/>
    <w:rsid w:val="00316CDE"/>
    <w:rsid w:val="00330E3F"/>
    <w:rsid w:val="00335C51"/>
    <w:rsid w:val="00335CEE"/>
    <w:rsid w:val="00344A49"/>
    <w:rsid w:val="00345ED3"/>
    <w:rsid w:val="0034742D"/>
    <w:rsid w:val="003521BC"/>
    <w:rsid w:val="00355A27"/>
    <w:rsid w:val="00362092"/>
    <w:rsid w:val="00364C33"/>
    <w:rsid w:val="00372570"/>
    <w:rsid w:val="00373584"/>
    <w:rsid w:val="00373BBB"/>
    <w:rsid w:val="00375966"/>
    <w:rsid w:val="00381343"/>
    <w:rsid w:val="00381951"/>
    <w:rsid w:val="00381D17"/>
    <w:rsid w:val="003953C0"/>
    <w:rsid w:val="003963CA"/>
    <w:rsid w:val="003A6505"/>
    <w:rsid w:val="003A6EAD"/>
    <w:rsid w:val="003B1DF6"/>
    <w:rsid w:val="003C4E9B"/>
    <w:rsid w:val="003C551D"/>
    <w:rsid w:val="003C775D"/>
    <w:rsid w:val="003D1857"/>
    <w:rsid w:val="003D5204"/>
    <w:rsid w:val="003F31C8"/>
    <w:rsid w:val="004001E9"/>
    <w:rsid w:val="004067FA"/>
    <w:rsid w:val="004122CE"/>
    <w:rsid w:val="004178B4"/>
    <w:rsid w:val="004272FA"/>
    <w:rsid w:val="00434D39"/>
    <w:rsid w:val="00436D56"/>
    <w:rsid w:val="00442AC7"/>
    <w:rsid w:val="0045432D"/>
    <w:rsid w:val="00456464"/>
    <w:rsid w:val="00462F77"/>
    <w:rsid w:val="00467993"/>
    <w:rsid w:val="00470BBA"/>
    <w:rsid w:val="00471D9C"/>
    <w:rsid w:val="00473F34"/>
    <w:rsid w:val="00484618"/>
    <w:rsid w:val="004868DA"/>
    <w:rsid w:val="00496946"/>
    <w:rsid w:val="004A12FF"/>
    <w:rsid w:val="004B13EE"/>
    <w:rsid w:val="004B3BD8"/>
    <w:rsid w:val="004C03FD"/>
    <w:rsid w:val="004C5B81"/>
    <w:rsid w:val="004C7168"/>
    <w:rsid w:val="004D2EB7"/>
    <w:rsid w:val="004D3F09"/>
    <w:rsid w:val="004D6ADD"/>
    <w:rsid w:val="004E14D2"/>
    <w:rsid w:val="004E323C"/>
    <w:rsid w:val="00503526"/>
    <w:rsid w:val="00505AA1"/>
    <w:rsid w:val="00516B43"/>
    <w:rsid w:val="00517B3F"/>
    <w:rsid w:val="005230C5"/>
    <w:rsid w:val="00527236"/>
    <w:rsid w:val="005329E6"/>
    <w:rsid w:val="005408A6"/>
    <w:rsid w:val="00541661"/>
    <w:rsid w:val="0054415D"/>
    <w:rsid w:val="00544A31"/>
    <w:rsid w:val="00545C12"/>
    <w:rsid w:val="0054662B"/>
    <w:rsid w:val="005646BC"/>
    <w:rsid w:val="00573923"/>
    <w:rsid w:val="005749FD"/>
    <w:rsid w:val="005857A8"/>
    <w:rsid w:val="005A4921"/>
    <w:rsid w:val="005A5868"/>
    <w:rsid w:val="005A7261"/>
    <w:rsid w:val="005B42EA"/>
    <w:rsid w:val="005D17FA"/>
    <w:rsid w:val="005D261B"/>
    <w:rsid w:val="005D715B"/>
    <w:rsid w:val="005E49EE"/>
    <w:rsid w:val="005E7845"/>
    <w:rsid w:val="005F544C"/>
    <w:rsid w:val="005F7392"/>
    <w:rsid w:val="00632DDF"/>
    <w:rsid w:val="00633FE7"/>
    <w:rsid w:val="006353F4"/>
    <w:rsid w:val="0063738B"/>
    <w:rsid w:val="0064395A"/>
    <w:rsid w:val="00652E0B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714C"/>
    <w:rsid w:val="006A4A98"/>
    <w:rsid w:val="006B106C"/>
    <w:rsid w:val="006B13B4"/>
    <w:rsid w:val="006B2890"/>
    <w:rsid w:val="006C2466"/>
    <w:rsid w:val="006C2B76"/>
    <w:rsid w:val="006C6F7D"/>
    <w:rsid w:val="006D0F7E"/>
    <w:rsid w:val="006D127C"/>
    <w:rsid w:val="006D469A"/>
    <w:rsid w:val="006E0BFE"/>
    <w:rsid w:val="006E5712"/>
    <w:rsid w:val="006E7CF1"/>
    <w:rsid w:val="006F1210"/>
    <w:rsid w:val="006F1487"/>
    <w:rsid w:val="006F5B7D"/>
    <w:rsid w:val="006F6320"/>
    <w:rsid w:val="00702859"/>
    <w:rsid w:val="0070768A"/>
    <w:rsid w:val="0072499F"/>
    <w:rsid w:val="00725DD1"/>
    <w:rsid w:val="0073093F"/>
    <w:rsid w:val="0073265B"/>
    <w:rsid w:val="0074190A"/>
    <w:rsid w:val="0074205F"/>
    <w:rsid w:val="007443E0"/>
    <w:rsid w:val="0074631D"/>
    <w:rsid w:val="007464EF"/>
    <w:rsid w:val="00746884"/>
    <w:rsid w:val="00747DCB"/>
    <w:rsid w:val="00753505"/>
    <w:rsid w:val="00753C7D"/>
    <w:rsid w:val="00755B2A"/>
    <w:rsid w:val="00762121"/>
    <w:rsid w:val="007633AF"/>
    <w:rsid w:val="00784CDC"/>
    <w:rsid w:val="00795946"/>
    <w:rsid w:val="00796245"/>
    <w:rsid w:val="0079715A"/>
    <w:rsid w:val="007B74E4"/>
    <w:rsid w:val="007E6977"/>
    <w:rsid w:val="007F06B5"/>
    <w:rsid w:val="007F7527"/>
    <w:rsid w:val="0080436E"/>
    <w:rsid w:val="00804AE8"/>
    <w:rsid w:val="00810684"/>
    <w:rsid w:val="00812723"/>
    <w:rsid w:val="008148CD"/>
    <w:rsid w:val="00826DB0"/>
    <w:rsid w:val="008302AA"/>
    <w:rsid w:val="008306C0"/>
    <w:rsid w:val="008372D1"/>
    <w:rsid w:val="008535E8"/>
    <w:rsid w:val="00857B13"/>
    <w:rsid w:val="00863A6E"/>
    <w:rsid w:val="008744F9"/>
    <w:rsid w:val="008745A6"/>
    <w:rsid w:val="0087560E"/>
    <w:rsid w:val="008841E4"/>
    <w:rsid w:val="008B17C7"/>
    <w:rsid w:val="008B4A82"/>
    <w:rsid w:val="008B7E29"/>
    <w:rsid w:val="008C38BC"/>
    <w:rsid w:val="008D39A7"/>
    <w:rsid w:val="008D70D9"/>
    <w:rsid w:val="008D7F6C"/>
    <w:rsid w:val="008E3AA6"/>
    <w:rsid w:val="008E71FB"/>
    <w:rsid w:val="008F21DB"/>
    <w:rsid w:val="00900639"/>
    <w:rsid w:val="009036CB"/>
    <w:rsid w:val="009216E9"/>
    <w:rsid w:val="00927E06"/>
    <w:rsid w:val="00934E18"/>
    <w:rsid w:val="00951142"/>
    <w:rsid w:val="00951DCE"/>
    <w:rsid w:val="00952F62"/>
    <w:rsid w:val="009668DE"/>
    <w:rsid w:val="00966DF7"/>
    <w:rsid w:val="00967E48"/>
    <w:rsid w:val="00970754"/>
    <w:rsid w:val="00973E61"/>
    <w:rsid w:val="009743AB"/>
    <w:rsid w:val="009779DC"/>
    <w:rsid w:val="009808B4"/>
    <w:rsid w:val="0098493C"/>
    <w:rsid w:val="00993CB5"/>
    <w:rsid w:val="009A1669"/>
    <w:rsid w:val="009B5C82"/>
    <w:rsid w:val="009C1CFA"/>
    <w:rsid w:val="009C4523"/>
    <w:rsid w:val="009C48D5"/>
    <w:rsid w:val="009E63B7"/>
    <w:rsid w:val="00A12208"/>
    <w:rsid w:val="00A13E05"/>
    <w:rsid w:val="00A15416"/>
    <w:rsid w:val="00A17E74"/>
    <w:rsid w:val="00A35DFC"/>
    <w:rsid w:val="00A37A33"/>
    <w:rsid w:val="00A40731"/>
    <w:rsid w:val="00A413E6"/>
    <w:rsid w:val="00A45215"/>
    <w:rsid w:val="00A45617"/>
    <w:rsid w:val="00A52269"/>
    <w:rsid w:val="00A55CE7"/>
    <w:rsid w:val="00A56731"/>
    <w:rsid w:val="00A57F0B"/>
    <w:rsid w:val="00A61013"/>
    <w:rsid w:val="00A6133F"/>
    <w:rsid w:val="00A62423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A7ECE"/>
    <w:rsid w:val="00AB42E1"/>
    <w:rsid w:val="00AC71F4"/>
    <w:rsid w:val="00AC729B"/>
    <w:rsid w:val="00AD0E3E"/>
    <w:rsid w:val="00AE317C"/>
    <w:rsid w:val="00AE3A0A"/>
    <w:rsid w:val="00AF6FC4"/>
    <w:rsid w:val="00B050A5"/>
    <w:rsid w:val="00B10F38"/>
    <w:rsid w:val="00B1186B"/>
    <w:rsid w:val="00B15AA6"/>
    <w:rsid w:val="00B15D9D"/>
    <w:rsid w:val="00B22AD1"/>
    <w:rsid w:val="00B22AE6"/>
    <w:rsid w:val="00B24F59"/>
    <w:rsid w:val="00B318BE"/>
    <w:rsid w:val="00B31B98"/>
    <w:rsid w:val="00B323C9"/>
    <w:rsid w:val="00B4027F"/>
    <w:rsid w:val="00B4293D"/>
    <w:rsid w:val="00B44AEE"/>
    <w:rsid w:val="00B45773"/>
    <w:rsid w:val="00B557E4"/>
    <w:rsid w:val="00B61189"/>
    <w:rsid w:val="00B6443D"/>
    <w:rsid w:val="00B75C9F"/>
    <w:rsid w:val="00B80F51"/>
    <w:rsid w:val="00B8230A"/>
    <w:rsid w:val="00B862FC"/>
    <w:rsid w:val="00B92E3D"/>
    <w:rsid w:val="00B974CD"/>
    <w:rsid w:val="00BC0357"/>
    <w:rsid w:val="00BC2350"/>
    <w:rsid w:val="00BD1920"/>
    <w:rsid w:val="00BD4E20"/>
    <w:rsid w:val="00BD7126"/>
    <w:rsid w:val="00BE09E3"/>
    <w:rsid w:val="00BE3ECA"/>
    <w:rsid w:val="00BF264F"/>
    <w:rsid w:val="00BF4738"/>
    <w:rsid w:val="00C0221A"/>
    <w:rsid w:val="00C06247"/>
    <w:rsid w:val="00C10CA6"/>
    <w:rsid w:val="00C15F4F"/>
    <w:rsid w:val="00C27F0A"/>
    <w:rsid w:val="00C35B0A"/>
    <w:rsid w:val="00C36F76"/>
    <w:rsid w:val="00C3798F"/>
    <w:rsid w:val="00C41EA6"/>
    <w:rsid w:val="00C439C9"/>
    <w:rsid w:val="00C571FB"/>
    <w:rsid w:val="00C57529"/>
    <w:rsid w:val="00C67C29"/>
    <w:rsid w:val="00C70152"/>
    <w:rsid w:val="00C7455B"/>
    <w:rsid w:val="00C7710E"/>
    <w:rsid w:val="00C80400"/>
    <w:rsid w:val="00C85DD5"/>
    <w:rsid w:val="00C91DA9"/>
    <w:rsid w:val="00C96FCF"/>
    <w:rsid w:val="00CA00AA"/>
    <w:rsid w:val="00CA4980"/>
    <w:rsid w:val="00CA5A6C"/>
    <w:rsid w:val="00CA659F"/>
    <w:rsid w:val="00CA7F03"/>
    <w:rsid w:val="00CB11EA"/>
    <w:rsid w:val="00CC27F8"/>
    <w:rsid w:val="00CC33DD"/>
    <w:rsid w:val="00CC485C"/>
    <w:rsid w:val="00CD0F9B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4775"/>
    <w:rsid w:val="00D262DC"/>
    <w:rsid w:val="00D3724D"/>
    <w:rsid w:val="00D428EB"/>
    <w:rsid w:val="00D43E68"/>
    <w:rsid w:val="00D518FB"/>
    <w:rsid w:val="00D56A35"/>
    <w:rsid w:val="00D57816"/>
    <w:rsid w:val="00D63AEA"/>
    <w:rsid w:val="00D77763"/>
    <w:rsid w:val="00D8617A"/>
    <w:rsid w:val="00D877CD"/>
    <w:rsid w:val="00D91D5C"/>
    <w:rsid w:val="00D94EB2"/>
    <w:rsid w:val="00D952CF"/>
    <w:rsid w:val="00DA1F09"/>
    <w:rsid w:val="00DA33E3"/>
    <w:rsid w:val="00DB55B1"/>
    <w:rsid w:val="00DB6C0B"/>
    <w:rsid w:val="00DB77BB"/>
    <w:rsid w:val="00DC2EBA"/>
    <w:rsid w:val="00DC60F2"/>
    <w:rsid w:val="00DC7454"/>
    <w:rsid w:val="00DD1935"/>
    <w:rsid w:val="00DD58BF"/>
    <w:rsid w:val="00DD5FB7"/>
    <w:rsid w:val="00DD62FF"/>
    <w:rsid w:val="00DE10FF"/>
    <w:rsid w:val="00DE2969"/>
    <w:rsid w:val="00DF41DD"/>
    <w:rsid w:val="00DF6AC1"/>
    <w:rsid w:val="00E00138"/>
    <w:rsid w:val="00E040E5"/>
    <w:rsid w:val="00E04B11"/>
    <w:rsid w:val="00E06300"/>
    <w:rsid w:val="00E12B48"/>
    <w:rsid w:val="00E14D73"/>
    <w:rsid w:val="00E15B9A"/>
    <w:rsid w:val="00E16E21"/>
    <w:rsid w:val="00E220BF"/>
    <w:rsid w:val="00E2242C"/>
    <w:rsid w:val="00E2691B"/>
    <w:rsid w:val="00E2789B"/>
    <w:rsid w:val="00E372C4"/>
    <w:rsid w:val="00E42E12"/>
    <w:rsid w:val="00E45911"/>
    <w:rsid w:val="00E52245"/>
    <w:rsid w:val="00E5294F"/>
    <w:rsid w:val="00E534C3"/>
    <w:rsid w:val="00E5587B"/>
    <w:rsid w:val="00E6661E"/>
    <w:rsid w:val="00E73EC7"/>
    <w:rsid w:val="00E77ED4"/>
    <w:rsid w:val="00E81842"/>
    <w:rsid w:val="00E874E6"/>
    <w:rsid w:val="00E87C5E"/>
    <w:rsid w:val="00EA564F"/>
    <w:rsid w:val="00EB3C6D"/>
    <w:rsid w:val="00EB514E"/>
    <w:rsid w:val="00EC3ABE"/>
    <w:rsid w:val="00EC4C5B"/>
    <w:rsid w:val="00EC5E16"/>
    <w:rsid w:val="00EC5EA3"/>
    <w:rsid w:val="00EC62D5"/>
    <w:rsid w:val="00ED41C9"/>
    <w:rsid w:val="00ED4E44"/>
    <w:rsid w:val="00EE13FB"/>
    <w:rsid w:val="00EE1567"/>
    <w:rsid w:val="00EE1BE1"/>
    <w:rsid w:val="00EE2A29"/>
    <w:rsid w:val="00EE2C74"/>
    <w:rsid w:val="00F07ABB"/>
    <w:rsid w:val="00F105C9"/>
    <w:rsid w:val="00F10EA1"/>
    <w:rsid w:val="00F12A93"/>
    <w:rsid w:val="00F211C0"/>
    <w:rsid w:val="00F22C0E"/>
    <w:rsid w:val="00F22DD4"/>
    <w:rsid w:val="00F27DF0"/>
    <w:rsid w:val="00F30AA7"/>
    <w:rsid w:val="00F33BDF"/>
    <w:rsid w:val="00F344EE"/>
    <w:rsid w:val="00F359A2"/>
    <w:rsid w:val="00F438AE"/>
    <w:rsid w:val="00F577B8"/>
    <w:rsid w:val="00F65FF8"/>
    <w:rsid w:val="00F661F1"/>
    <w:rsid w:val="00F730ED"/>
    <w:rsid w:val="00F928E9"/>
    <w:rsid w:val="00F95533"/>
    <w:rsid w:val="00FC2446"/>
    <w:rsid w:val="00FC247F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4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3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16</cp:revision>
  <cp:lastPrinted>2023-02-08T16:41:00Z</cp:lastPrinted>
  <dcterms:created xsi:type="dcterms:W3CDTF">2022-10-17T20:11:00Z</dcterms:created>
  <dcterms:modified xsi:type="dcterms:W3CDTF">2023-02-08T16:41:00Z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