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AD59" w14:textId="627BE2FA" w:rsidR="00EE13FB" w:rsidRPr="00D56A35" w:rsidRDefault="00EE13FB" w:rsidP="00EE13FB">
      <w:pPr>
        <w:pBdr>
          <w:bottom w:val="single" w:sz="12" w:space="1" w:color="auto"/>
        </w:pBdr>
        <w:tabs>
          <w:tab w:val="left" w:pos="2330"/>
        </w:tabs>
        <w:spacing w:line="360" w:lineRule="auto"/>
        <w:jc w:val="both"/>
        <w:rPr>
          <w:rFonts w:ascii="Museo Sans 300" w:hAnsi="Museo Sans 300"/>
          <w:b/>
          <w:sz w:val="32"/>
          <w:szCs w:val="32"/>
          <w:lang w:val="es-SV"/>
        </w:rPr>
      </w:pPr>
      <w:r w:rsidRPr="00B974CD">
        <w:rPr>
          <w:rFonts w:ascii="Museo Sans 300" w:hAnsi="Museo Sans 300"/>
          <w:b/>
          <w:sz w:val="36"/>
          <w:szCs w:val="36"/>
          <w:lang w:val="es-SV"/>
        </w:rPr>
        <w:t>SIP</w:t>
      </w:r>
      <w:r w:rsidR="003F31C8">
        <w:rPr>
          <w:rFonts w:ascii="Museo Sans 300" w:hAnsi="Museo Sans 300"/>
          <w:b/>
          <w:sz w:val="36"/>
          <w:szCs w:val="36"/>
          <w:lang w:val="es-SV"/>
        </w:rPr>
        <w:t>V</w:t>
      </w:r>
      <w:r w:rsidRPr="00B974CD">
        <w:rPr>
          <w:rFonts w:ascii="Museo Sans 300" w:hAnsi="Museo Sans 300"/>
          <w:b/>
          <w:sz w:val="36"/>
          <w:szCs w:val="36"/>
          <w:lang w:val="es-SV"/>
        </w:rPr>
        <w:t xml:space="preserve"> </w:t>
      </w:r>
      <w:proofErr w:type="spellStart"/>
      <w:r w:rsidRPr="00B974CD">
        <w:rPr>
          <w:rFonts w:ascii="Museo Sans 300" w:hAnsi="Museo Sans 300"/>
          <w:b/>
          <w:sz w:val="36"/>
          <w:szCs w:val="36"/>
          <w:lang w:val="es-SV"/>
        </w:rPr>
        <w:t>N.°</w:t>
      </w:r>
      <w:proofErr w:type="spellEnd"/>
      <w:r w:rsidRPr="00B974CD">
        <w:rPr>
          <w:rFonts w:ascii="Museo Sans 300" w:hAnsi="Museo Sans 300"/>
          <w:b/>
          <w:sz w:val="36"/>
          <w:szCs w:val="36"/>
          <w:lang w:val="es-SV"/>
        </w:rPr>
        <w:t xml:space="preserve"> </w:t>
      </w:r>
      <w:r w:rsidR="00387F48">
        <w:rPr>
          <w:rFonts w:ascii="Museo Sans 300" w:hAnsi="Museo Sans 300"/>
          <w:b/>
          <w:sz w:val="36"/>
          <w:szCs w:val="36"/>
          <w:lang w:val="es-SV"/>
        </w:rPr>
        <w:t>1</w:t>
      </w:r>
      <w:r w:rsidR="005241BE">
        <w:rPr>
          <w:rFonts w:ascii="Museo Sans 300" w:hAnsi="Museo Sans 300"/>
          <w:b/>
          <w:sz w:val="36"/>
          <w:szCs w:val="36"/>
          <w:lang w:val="es-SV"/>
        </w:rPr>
        <w:t>7</w:t>
      </w:r>
      <w:r w:rsidR="001F61B1">
        <w:rPr>
          <w:rFonts w:ascii="Museo Sans 300" w:hAnsi="Museo Sans 300"/>
          <w:b/>
          <w:sz w:val="36"/>
          <w:szCs w:val="36"/>
          <w:lang w:val="es-SV"/>
        </w:rPr>
        <w:t>1</w:t>
      </w:r>
      <w:r w:rsidRPr="00B974CD">
        <w:rPr>
          <w:rFonts w:ascii="Museo Sans 300" w:hAnsi="Museo Sans 300"/>
          <w:b/>
          <w:sz w:val="36"/>
          <w:szCs w:val="36"/>
          <w:lang w:val="es-SV"/>
        </w:rPr>
        <w:t>-20</w:t>
      </w:r>
      <w:r w:rsidR="00CA5A6C" w:rsidRPr="00B974CD">
        <w:rPr>
          <w:rFonts w:ascii="Museo Sans 300" w:hAnsi="Museo Sans 300"/>
          <w:b/>
          <w:sz w:val="36"/>
          <w:szCs w:val="36"/>
          <w:lang w:val="es-SV"/>
        </w:rPr>
        <w:t>2</w:t>
      </w:r>
      <w:r w:rsidR="00B974CD" w:rsidRPr="00B974CD">
        <w:rPr>
          <w:rFonts w:ascii="Museo Sans 300" w:hAnsi="Museo Sans 300"/>
          <w:b/>
          <w:sz w:val="36"/>
          <w:szCs w:val="36"/>
          <w:lang w:val="es-SV"/>
        </w:rPr>
        <w:t>2</w:t>
      </w:r>
      <w:r w:rsidR="007E6977">
        <w:rPr>
          <w:rFonts w:ascii="Museo Sans 300" w:hAnsi="Museo Sans 300"/>
          <w:b/>
          <w:sz w:val="32"/>
          <w:szCs w:val="32"/>
          <w:lang w:val="es-SV"/>
        </w:rPr>
        <w:t xml:space="preserve"> (</w:t>
      </w:r>
      <w:r w:rsidR="00C0221A">
        <w:rPr>
          <w:rFonts w:ascii="Museo Sans 300" w:hAnsi="Museo Sans 300"/>
          <w:b/>
          <w:sz w:val="32"/>
          <w:szCs w:val="32"/>
          <w:lang w:val="es-SV"/>
        </w:rPr>
        <w:t>A</w:t>
      </w:r>
      <w:r w:rsidR="00387F48">
        <w:rPr>
          <w:rFonts w:ascii="Museo Sans 300" w:hAnsi="Museo Sans 300"/>
          <w:b/>
          <w:sz w:val="32"/>
          <w:szCs w:val="32"/>
          <w:lang w:val="es-SV"/>
        </w:rPr>
        <w:t>ne</w:t>
      </w:r>
      <w:r w:rsidR="00B41667">
        <w:rPr>
          <w:rFonts w:ascii="Museo Sans 300" w:hAnsi="Museo Sans 300"/>
          <w:b/>
          <w:sz w:val="32"/>
          <w:szCs w:val="32"/>
          <w:lang w:val="es-SV"/>
        </w:rPr>
        <w:t>xo</w:t>
      </w:r>
      <w:r w:rsidR="007E6977">
        <w:rPr>
          <w:rFonts w:ascii="Museo Sans 300" w:hAnsi="Museo Sans 300"/>
          <w:b/>
          <w:sz w:val="32"/>
          <w:szCs w:val="32"/>
          <w:lang w:val="es-SV"/>
        </w:rPr>
        <w:t>)</w:t>
      </w:r>
    </w:p>
    <w:p w14:paraId="27EC3EB7" w14:textId="77777777" w:rsidR="001F61B1" w:rsidRPr="001F61B1" w:rsidRDefault="001F61B1" w:rsidP="00436F32">
      <w:pPr>
        <w:spacing w:line="360" w:lineRule="auto"/>
        <w:jc w:val="both"/>
        <w:rPr>
          <w:lang w:val="es-SV"/>
        </w:rPr>
      </w:pPr>
      <w:r w:rsidRPr="001F61B1">
        <w:rPr>
          <w:lang w:val="es-SV"/>
        </w:rPr>
        <w:t>La Gerencia de Electricidad, para dar respuesta a la solicitud anterior de información SIPV 121-2022, según las facultades establecidas en la Ley de Creación de la SIGET (Art. 5) su Reglamento, la Ley General de Electricidad y demás normativa relacionada del rubro, informaron:</w:t>
      </w:r>
    </w:p>
    <w:p w14:paraId="2D2EC5A7" w14:textId="77777777" w:rsidR="001F61B1" w:rsidRPr="001F61B1" w:rsidRDefault="001F61B1" w:rsidP="00436F32">
      <w:pPr>
        <w:spacing w:line="360" w:lineRule="auto"/>
        <w:jc w:val="both"/>
        <w:rPr>
          <w:lang w:val="es-SV"/>
        </w:rPr>
      </w:pPr>
      <w:r w:rsidRPr="001F61B1">
        <w:rPr>
          <w:lang w:val="es-SV"/>
        </w:rPr>
        <w:t xml:space="preserve">Se entrega todos los acuerdos solicitados, los cuales contienen información pública, tales como normas, estándares, procedimientos y cargos de conexión y reconexión de energía eléctrica vigente: 58-E-2017, 125-E-2018, 319-E-2014, 29-E-2000, 192-E-2004, 93-E-2008, 911-E-2013, 49-E-2000, 367-E-2017, 24-E-2004, 301-E-2003, Estándares para la construcción de líneas aéreas de distribución de energía eléctrica I y II.  </w:t>
      </w:r>
    </w:p>
    <w:p w14:paraId="111EB2FE" w14:textId="43992FEE" w:rsidR="001F61B1" w:rsidRPr="001F61B1" w:rsidRDefault="001F61B1" w:rsidP="00436F32">
      <w:pPr>
        <w:spacing w:line="360" w:lineRule="auto"/>
        <w:jc w:val="both"/>
        <w:rPr>
          <w:lang w:val="es-SV"/>
        </w:rPr>
      </w:pPr>
      <w:r w:rsidRPr="001F61B1">
        <w:rPr>
          <w:lang w:val="es-SV"/>
        </w:rPr>
        <w:t>LA INFORMACIÓN SE PROVEE POR SER DE ÍNDOLE PÚBLICA, CON BASE AL ART. 72 LITERAL C) DE LA LEY DE ACCESO A LA INFORMACIÓN PÚBLICA</w:t>
      </w:r>
    </w:p>
    <w:p w14:paraId="6D133BCD" w14:textId="77777777" w:rsidR="001F61B1" w:rsidRPr="001F61B1" w:rsidRDefault="001F61B1" w:rsidP="00436F32">
      <w:pPr>
        <w:spacing w:line="360" w:lineRule="auto"/>
        <w:jc w:val="both"/>
        <w:rPr>
          <w:lang w:val="es-SV"/>
        </w:rPr>
      </w:pPr>
      <w:r w:rsidRPr="001F61B1">
        <w:rPr>
          <w:lang w:val="es-SV"/>
        </w:rPr>
        <w:t>Con el propósito de facilitar la remisión de los documentos públicos facilitados por la Gerencia de Electricidad de la SIGET, esta Unidad pone a disposición, a través la aplicación OneDrive, el siguiente enlace, del cual el solicitante podrá descargar los archivos relacionados a Acuerdos de la SIGET, solicitados en la petición:</w:t>
      </w:r>
    </w:p>
    <w:p w14:paraId="15EA1240" w14:textId="77777777" w:rsidR="001F61B1" w:rsidRPr="001F61B1" w:rsidRDefault="001F61B1" w:rsidP="001F61B1">
      <w:pPr>
        <w:spacing w:line="360" w:lineRule="auto"/>
        <w:jc w:val="center"/>
        <w:rPr>
          <w:lang w:val="es-SV"/>
        </w:rPr>
      </w:pPr>
    </w:p>
    <w:p w14:paraId="38D21AAE" w14:textId="60A86630" w:rsidR="000B77DD" w:rsidRPr="000B77DD" w:rsidRDefault="00436F32" w:rsidP="000B77DD">
      <w:pPr>
        <w:spacing w:line="360" w:lineRule="auto"/>
        <w:jc w:val="center"/>
        <w:rPr>
          <w:rFonts w:ascii="Museo Sans 300" w:eastAsia="Times New Roman" w:hAnsi="Museo Sans 300" w:cstheme="minorHAnsi"/>
          <w:b/>
          <w:sz w:val="24"/>
          <w:szCs w:val="24"/>
          <w:lang w:val="es-SV"/>
        </w:rPr>
      </w:pPr>
      <w:hyperlink r:id="rId11" w:history="1">
        <w:r w:rsidRPr="00B33073">
          <w:rPr>
            <w:rStyle w:val="Hipervnculo"/>
            <w:lang w:val="es-SV"/>
          </w:rPr>
          <w:t>https://sigetit.sharepoint.com/:f:/s/uain/Eq3rW1iQumBOs1Yo1bDyqLQBwHSjPgk-kR0X9w5ZDZSXoQ?e=P7lyMh</w:t>
        </w:r>
      </w:hyperlink>
      <w:r>
        <w:rPr>
          <w:lang w:val="es-SV"/>
        </w:rPr>
        <w:t xml:space="preserve"> </w:t>
      </w:r>
    </w:p>
    <w:sectPr w:rsidR="000B77DD" w:rsidRPr="000B77DD" w:rsidSect="002E4851">
      <w:headerReference w:type="default" r:id="rId12"/>
      <w:footerReference w:type="default" r:id="rId13"/>
      <w:pgSz w:w="12240" w:h="15840"/>
      <w:pgMar w:top="2552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CDCA" w14:textId="77777777" w:rsidR="002B61F7" w:rsidRDefault="002B61F7">
      <w:pPr>
        <w:spacing w:after="0" w:line="240" w:lineRule="auto"/>
      </w:pPr>
      <w:r>
        <w:separator/>
      </w:r>
    </w:p>
  </w:endnote>
  <w:endnote w:type="continuationSeparator" w:id="0">
    <w:p w14:paraId="06832DC9" w14:textId="77777777" w:rsidR="002B61F7" w:rsidRDefault="002B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FD49" w14:textId="77777777" w:rsidR="00F22DD4" w:rsidRPr="00CF0D85" w:rsidRDefault="00F22DD4" w:rsidP="00F22DD4">
    <w:pPr>
      <w:pStyle w:val="Piedepgina"/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1C7D898D" w14:textId="77777777" w:rsidR="00F22DD4" w:rsidRPr="00CF0D85" w:rsidRDefault="00F22DD4" w:rsidP="00F22DD4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>
      <w:rPr>
        <w:rFonts w:ascii="Bembo Std" w:hAnsi="Bembo Std"/>
        <w:sz w:val="18"/>
        <w:lang w:val="es-ES"/>
      </w:rPr>
      <w:t xml:space="preserve">Sexta Décima Calle Poniente </w:t>
    </w:r>
    <w:r w:rsidRPr="00CF0D85">
      <w:rPr>
        <w:rFonts w:ascii="Bembo Std" w:hAnsi="Bembo Std"/>
        <w:sz w:val="18"/>
        <w:lang w:val="es-ES"/>
      </w:rPr>
      <w:t xml:space="preserve">No. </w:t>
    </w:r>
    <w:r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1712AA43" w14:textId="77777777" w:rsidR="00F22DD4" w:rsidRDefault="00F22DD4" w:rsidP="00F22DD4">
    <w:pPr>
      <w:pStyle w:val="Piedepgina"/>
      <w:jc w:val="center"/>
      <w:rPr>
        <w:rStyle w:val="Hipervnculo"/>
        <w:rFonts w:ascii="Bembo Std" w:eastAsiaTheme="minorEastAsia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14:paraId="421A7D1E" w14:textId="77777777" w:rsidR="00F22DD4" w:rsidRPr="00A23A56" w:rsidRDefault="00436F32" w:rsidP="00F22DD4">
    <w:pPr>
      <w:pStyle w:val="Piedepgina"/>
      <w:jc w:val="right"/>
      <w:rPr>
        <w:lang w:val="es-SV"/>
      </w:rPr>
    </w:pPr>
    <w:sdt>
      <w:sdtPr>
        <w:id w:val="2361382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22DD4">
              <w:rPr>
                <w:lang w:val="es-ES"/>
              </w:rPr>
              <w:t xml:space="preserve">Página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A23A56">
              <w:rPr>
                <w:b/>
                <w:bCs/>
                <w:lang w:val="es-SV"/>
              </w:rPr>
              <w:instrText>PAGE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A23A56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  <w:r w:rsidR="00F22DD4">
              <w:rPr>
                <w:lang w:val="es-ES"/>
              </w:rPr>
              <w:t xml:space="preserve"> de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A23A56">
              <w:rPr>
                <w:b/>
                <w:bCs/>
                <w:lang w:val="es-SV"/>
              </w:rPr>
              <w:instrText>NUMPAGES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A23A56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3ECB42" w14:textId="77777777" w:rsidR="00335C51" w:rsidRPr="00A23A56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737C" w14:textId="77777777" w:rsidR="002B61F7" w:rsidRDefault="002B61F7">
      <w:pPr>
        <w:spacing w:after="0" w:line="240" w:lineRule="auto"/>
      </w:pPr>
      <w:r>
        <w:separator/>
      </w:r>
    </w:p>
  </w:footnote>
  <w:footnote w:type="continuationSeparator" w:id="0">
    <w:p w14:paraId="7A854ACF" w14:textId="77777777" w:rsidR="002B61F7" w:rsidRDefault="002B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C80" w14:textId="77777777"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0794C64" wp14:editId="587469D9">
          <wp:simplePos x="0" y="0"/>
          <wp:positionH relativeFrom="character">
            <wp:posOffset>-923580</wp:posOffset>
          </wp:positionH>
          <wp:positionV relativeFrom="line">
            <wp:posOffset>-783590</wp:posOffset>
          </wp:positionV>
          <wp:extent cx="7771909" cy="10057763"/>
          <wp:effectExtent l="0" t="0" r="635" b="1270"/>
          <wp:wrapNone/>
          <wp:docPr id="1046152016" name="Imagen 104615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979"/>
    <w:multiLevelType w:val="hybridMultilevel"/>
    <w:tmpl w:val="1C8EE9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C241A"/>
    <w:multiLevelType w:val="hybridMultilevel"/>
    <w:tmpl w:val="0B983D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18BE"/>
    <w:multiLevelType w:val="hybridMultilevel"/>
    <w:tmpl w:val="61183194"/>
    <w:lvl w:ilvl="0" w:tplc="AB6E134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Museo Sans 300" w:hAnsi="Museo Sans 300" w:hint="default"/>
        <w:b w:val="0"/>
        <w:sz w:val="22"/>
        <w:szCs w:val="22"/>
        <w:lang w:val="es-SV"/>
      </w:rPr>
    </w:lvl>
    <w:lvl w:ilvl="1" w:tplc="07D617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9E6A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51ADF"/>
    <w:multiLevelType w:val="hybridMultilevel"/>
    <w:tmpl w:val="21400E8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98259D"/>
    <w:multiLevelType w:val="hybridMultilevel"/>
    <w:tmpl w:val="510CC2FE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7328B6"/>
    <w:multiLevelType w:val="hybridMultilevel"/>
    <w:tmpl w:val="1B724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A64E1"/>
    <w:multiLevelType w:val="hybridMultilevel"/>
    <w:tmpl w:val="D4846EB0"/>
    <w:lvl w:ilvl="0" w:tplc="41C0C054">
      <w:start w:val="1"/>
      <w:numFmt w:val="lowerLetter"/>
      <w:lvlText w:val="%1)"/>
      <w:lvlJc w:val="left"/>
      <w:pPr>
        <w:ind w:left="1776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87370385">
    <w:abstractNumId w:val="4"/>
  </w:num>
  <w:num w:numId="2" w16cid:durableId="1696685551">
    <w:abstractNumId w:val="6"/>
  </w:num>
  <w:num w:numId="3" w16cid:durableId="182865812">
    <w:abstractNumId w:val="5"/>
  </w:num>
  <w:num w:numId="4" w16cid:durableId="71008229">
    <w:abstractNumId w:val="8"/>
  </w:num>
  <w:num w:numId="5" w16cid:durableId="28528173">
    <w:abstractNumId w:val="1"/>
  </w:num>
  <w:num w:numId="6" w16cid:durableId="2047870201">
    <w:abstractNumId w:val="0"/>
  </w:num>
  <w:num w:numId="7" w16cid:durableId="850683853">
    <w:abstractNumId w:val="2"/>
  </w:num>
  <w:num w:numId="8" w16cid:durableId="2103648101">
    <w:abstractNumId w:val="9"/>
  </w:num>
  <w:num w:numId="9" w16cid:durableId="768476546">
    <w:abstractNumId w:val="3"/>
  </w:num>
  <w:num w:numId="10" w16cid:durableId="1597790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51"/>
    <w:rsid w:val="000074DB"/>
    <w:rsid w:val="000115E0"/>
    <w:rsid w:val="00012360"/>
    <w:rsid w:val="00014B93"/>
    <w:rsid w:val="000207E2"/>
    <w:rsid w:val="000233BD"/>
    <w:rsid w:val="00026550"/>
    <w:rsid w:val="000315F9"/>
    <w:rsid w:val="00042066"/>
    <w:rsid w:val="0004532A"/>
    <w:rsid w:val="0005400D"/>
    <w:rsid w:val="00054F45"/>
    <w:rsid w:val="00073308"/>
    <w:rsid w:val="000868AF"/>
    <w:rsid w:val="000908E9"/>
    <w:rsid w:val="00092063"/>
    <w:rsid w:val="00092DD9"/>
    <w:rsid w:val="000A5098"/>
    <w:rsid w:val="000B03DC"/>
    <w:rsid w:val="000B3580"/>
    <w:rsid w:val="000B77DD"/>
    <w:rsid w:val="000C04BC"/>
    <w:rsid w:val="000C32A6"/>
    <w:rsid w:val="000C3757"/>
    <w:rsid w:val="000C41EF"/>
    <w:rsid w:val="000D2696"/>
    <w:rsid w:val="000D26B5"/>
    <w:rsid w:val="000E1A7F"/>
    <w:rsid w:val="000E2BDB"/>
    <w:rsid w:val="000F15B0"/>
    <w:rsid w:val="000F214E"/>
    <w:rsid w:val="000F55F1"/>
    <w:rsid w:val="00101002"/>
    <w:rsid w:val="00102FA0"/>
    <w:rsid w:val="00115715"/>
    <w:rsid w:val="00121C39"/>
    <w:rsid w:val="001239DE"/>
    <w:rsid w:val="001240BE"/>
    <w:rsid w:val="00141606"/>
    <w:rsid w:val="001425A9"/>
    <w:rsid w:val="001457D1"/>
    <w:rsid w:val="00145E69"/>
    <w:rsid w:val="00146B16"/>
    <w:rsid w:val="00153F4E"/>
    <w:rsid w:val="001630A1"/>
    <w:rsid w:val="001630E6"/>
    <w:rsid w:val="001708F3"/>
    <w:rsid w:val="001930A3"/>
    <w:rsid w:val="0019402B"/>
    <w:rsid w:val="001A63FD"/>
    <w:rsid w:val="001C4665"/>
    <w:rsid w:val="001E6CCA"/>
    <w:rsid w:val="001E748F"/>
    <w:rsid w:val="001F61B1"/>
    <w:rsid w:val="001F7F04"/>
    <w:rsid w:val="00202D2A"/>
    <w:rsid w:val="0021001F"/>
    <w:rsid w:val="00211140"/>
    <w:rsid w:val="00216519"/>
    <w:rsid w:val="002229B8"/>
    <w:rsid w:val="00224A0B"/>
    <w:rsid w:val="00232E89"/>
    <w:rsid w:val="0023380D"/>
    <w:rsid w:val="00240A85"/>
    <w:rsid w:val="00250F73"/>
    <w:rsid w:val="00253129"/>
    <w:rsid w:val="002648F3"/>
    <w:rsid w:val="002678F2"/>
    <w:rsid w:val="002735CA"/>
    <w:rsid w:val="0027382C"/>
    <w:rsid w:val="00276010"/>
    <w:rsid w:val="00281BE5"/>
    <w:rsid w:val="00284FB2"/>
    <w:rsid w:val="0029740A"/>
    <w:rsid w:val="002A398E"/>
    <w:rsid w:val="002B2C76"/>
    <w:rsid w:val="002B61F7"/>
    <w:rsid w:val="002C2D27"/>
    <w:rsid w:val="002D09B0"/>
    <w:rsid w:val="002D176F"/>
    <w:rsid w:val="002D2A5C"/>
    <w:rsid w:val="002D47DE"/>
    <w:rsid w:val="002D581B"/>
    <w:rsid w:val="002E4851"/>
    <w:rsid w:val="002E48F9"/>
    <w:rsid w:val="002E73F4"/>
    <w:rsid w:val="003010D8"/>
    <w:rsid w:val="00303B4C"/>
    <w:rsid w:val="00304AC2"/>
    <w:rsid w:val="00306ECB"/>
    <w:rsid w:val="00312DEF"/>
    <w:rsid w:val="0031459F"/>
    <w:rsid w:val="00316CDE"/>
    <w:rsid w:val="00330E3F"/>
    <w:rsid w:val="00335C51"/>
    <w:rsid w:val="00335CEE"/>
    <w:rsid w:val="00344A49"/>
    <w:rsid w:val="00345ED3"/>
    <w:rsid w:val="0034742D"/>
    <w:rsid w:val="003521BC"/>
    <w:rsid w:val="00355A27"/>
    <w:rsid w:val="003617B5"/>
    <w:rsid w:val="00362092"/>
    <w:rsid w:val="00364C33"/>
    <w:rsid w:val="00372570"/>
    <w:rsid w:val="00373584"/>
    <w:rsid w:val="00373BBB"/>
    <w:rsid w:val="00375966"/>
    <w:rsid w:val="00381343"/>
    <w:rsid w:val="00381951"/>
    <w:rsid w:val="00381D17"/>
    <w:rsid w:val="00387F48"/>
    <w:rsid w:val="003953C0"/>
    <w:rsid w:val="003A6505"/>
    <w:rsid w:val="003A6EAD"/>
    <w:rsid w:val="003B1DF6"/>
    <w:rsid w:val="003C4E9B"/>
    <w:rsid w:val="003C551D"/>
    <w:rsid w:val="003C775D"/>
    <w:rsid w:val="003D1857"/>
    <w:rsid w:val="003D5204"/>
    <w:rsid w:val="003F31C8"/>
    <w:rsid w:val="004001E9"/>
    <w:rsid w:val="004067FA"/>
    <w:rsid w:val="004122CE"/>
    <w:rsid w:val="004272FA"/>
    <w:rsid w:val="00434D39"/>
    <w:rsid w:val="00436D56"/>
    <w:rsid w:val="00436F32"/>
    <w:rsid w:val="00442AC7"/>
    <w:rsid w:val="0045432D"/>
    <w:rsid w:val="0045549D"/>
    <w:rsid w:val="00456464"/>
    <w:rsid w:val="00462F77"/>
    <w:rsid w:val="00467993"/>
    <w:rsid w:val="00470BBA"/>
    <w:rsid w:val="00471D9C"/>
    <w:rsid w:val="00473F34"/>
    <w:rsid w:val="00484618"/>
    <w:rsid w:val="004868DA"/>
    <w:rsid w:val="00496946"/>
    <w:rsid w:val="004A12FF"/>
    <w:rsid w:val="004A5193"/>
    <w:rsid w:val="004B13EE"/>
    <w:rsid w:val="004B3BD8"/>
    <w:rsid w:val="004C03FD"/>
    <w:rsid w:val="004C3E1E"/>
    <w:rsid w:val="004C5B81"/>
    <w:rsid w:val="004C7168"/>
    <w:rsid w:val="004D2EB7"/>
    <w:rsid w:val="004D3F09"/>
    <w:rsid w:val="004D6ADD"/>
    <w:rsid w:val="004E14D2"/>
    <w:rsid w:val="004E323C"/>
    <w:rsid w:val="00503526"/>
    <w:rsid w:val="00505AA1"/>
    <w:rsid w:val="00511243"/>
    <w:rsid w:val="00516B43"/>
    <w:rsid w:val="00517B3F"/>
    <w:rsid w:val="005230C5"/>
    <w:rsid w:val="005241BE"/>
    <w:rsid w:val="00530DDE"/>
    <w:rsid w:val="005329E6"/>
    <w:rsid w:val="005408A6"/>
    <w:rsid w:val="00541661"/>
    <w:rsid w:val="0054415D"/>
    <w:rsid w:val="00544A31"/>
    <w:rsid w:val="00545C12"/>
    <w:rsid w:val="0054662B"/>
    <w:rsid w:val="005646BC"/>
    <w:rsid w:val="00573923"/>
    <w:rsid w:val="005749FD"/>
    <w:rsid w:val="005857A8"/>
    <w:rsid w:val="005A4921"/>
    <w:rsid w:val="005A5868"/>
    <w:rsid w:val="005A7261"/>
    <w:rsid w:val="005B42EA"/>
    <w:rsid w:val="005B7C6F"/>
    <w:rsid w:val="005C4B83"/>
    <w:rsid w:val="005C6BA5"/>
    <w:rsid w:val="005D17FA"/>
    <w:rsid w:val="005D261B"/>
    <w:rsid w:val="005D715B"/>
    <w:rsid w:val="005E49EE"/>
    <w:rsid w:val="005E7845"/>
    <w:rsid w:val="005F544C"/>
    <w:rsid w:val="005F7392"/>
    <w:rsid w:val="00632DDF"/>
    <w:rsid w:val="00633FE7"/>
    <w:rsid w:val="006353F4"/>
    <w:rsid w:val="0063738B"/>
    <w:rsid w:val="0064395A"/>
    <w:rsid w:val="00652E0B"/>
    <w:rsid w:val="006639D2"/>
    <w:rsid w:val="00663ADC"/>
    <w:rsid w:val="00663C2C"/>
    <w:rsid w:val="00666FDD"/>
    <w:rsid w:val="00670714"/>
    <w:rsid w:val="00675142"/>
    <w:rsid w:val="006771E1"/>
    <w:rsid w:val="00681389"/>
    <w:rsid w:val="00681756"/>
    <w:rsid w:val="006817E2"/>
    <w:rsid w:val="00682E7A"/>
    <w:rsid w:val="00684667"/>
    <w:rsid w:val="00684D29"/>
    <w:rsid w:val="0069714C"/>
    <w:rsid w:val="006A4A30"/>
    <w:rsid w:val="006A4A98"/>
    <w:rsid w:val="006B106C"/>
    <w:rsid w:val="006B13B4"/>
    <w:rsid w:val="006B2890"/>
    <w:rsid w:val="006C2466"/>
    <w:rsid w:val="006C2B76"/>
    <w:rsid w:val="006C6F7D"/>
    <w:rsid w:val="006D0F7E"/>
    <w:rsid w:val="006D127C"/>
    <w:rsid w:val="006D469A"/>
    <w:rsid w:val="006E0BFE"/>
    <w:rsid w:val="006E5712"/>
    <w:rsid w:val="006E7CF1"/>
    <w:rsid w:val="006F1210"/>
    <w:rsid w:val="006F1487"/>
    <w:rsid w:val="006F5B7D"/>
    <w:rsid w:val="006F6320"/>
    <w:rsid w:val="00702859"/>
    <w:rsid w:val="0070768A"/>
    <w:rsid w:val="0072499F"/>
    <w:rsid w:val="00725DD1"/>
    <w:rsid w:val="0073093F"/>
    <w:rsid w:val="0073265B"/>
    <w:rsid w:val="0074190A"/>
    <w:rsid w:val="0074205F"/>
    <w:rsid w:val="007443E0"/>
    <w:rsid w:val="0074631D"/>
    <w:rsid w:val="007464EF"/>
    <w:rsid w:val="00746884"/>
    <w:rsid w:val="00747DCB"/>
    <w:rsid w:val="00753505"/>
    <w:rsid w:val="00753C7D"/>
    <w:rsid w:val="00755B2A"/>
    <w:rsid w:val="00762121"/>
    <w:rsid w:val="007633AF"/>
    <w:rsid w:val="007712D9"/>
    <w:rsid w:val="00784CDC"/>
    <w:rsid w:val="00795946"/>
    <w:rsid w:val="00796245"/>
    <w:rsid w:val="0079715A"/>
    <w:rsid w:val="00797D21"/>
    <w:rsid w:val="007B74E4"/>
    <w:rsid w:val="007E1836"/>
    <w:rsid w:val="007E6977"/>
    <w:rsid w:val="007F06B5"/>
    <w:rsid w:val="007F7527"/>
    <w:rsid w:val="0080436E"/>
    <w:rsid w:val="00804AE8"/>
    <w:rsid w:val="00810684"/>
    <w:rsid w:val="00812723"/>
    <w:rsid w:val="008148CD"/>
    <w:rsid w:val="00826DB0"/>
    <w:rsid w:val="008302AA"/>
    <w:rsid w:val="008306C0"/>
    <w:rsid w:val="008372D1"/>
    <w:rsid w:val="008535E8"/>
    <w:rsid w:val="00857B13"/>
    <w:rsid w:val="00863A6E"/>
    <w:rsid w:val="008744F9"/>
    <w:rsid w:val="008745A6"/>
    <w:rsid w:val="0087560E"/>
    <w:rsid w:val="008841E4"/>
    <w:rsid w:val="008B17C7"/>
    <w:rsid w:val="008B4A82"/>
    <w:rsid w:val="008B7E29"/>
    <w:rsid w:val="008C38BC"/>
    <w:rsid w:val="008C7A42"/>
    <w:rsid w:val="008D185C"/>
    <w:rsid w:val="008D39A7"/>
    <w:rsid w:val="008D70D9"/>
    <w:rsid w:val="008D7F6C"/>
    <w:rsid w:val="008E3AA6"/>
    <w:rsid w:val="008E71FB"/>
    <w:rsid w:val="008F21DB"/>
    <w:rsid w:val="00900639"/>
    <w:rsid w:val="009036CB"/>
    <w:rsid w:val="009216E9"/>
    <w:rsid w:val="00927E06"/>
    <w:rsid w:val="00934E18"/>
    <w:rsid w:val="00951142"/>
    <w:rsid w:val="00951DCE"/>
    <w:rsid w:val="00952F62"/>
    <w:rsid w:val="009668DE"/>
    <w:rsid w:val="00966DF7"/>
    <w:rsid w:val="00967E48"/>
    <w:rsid w:val="00970754"/>
    <w:rsid w:val="00970DB9"/>
    <w:rsid w:val="00973E61"/>
    <w:rsid w:val="009743AB"/>
    <w:rsid w:val="009779DC"/>
    <w:rsid w:val="009808B4"/>
    <w:rsid w:val="0098493C"/>
    <w:rsid w:val="00993CB5"/>
    <w:rsid w:val="009A1669"/>
    <w:rsid w:val="009B5C82"/>
    <w:rsid w:val="009C1CFA"/>
    <w:rsid w:val="009C4523"/>
    <w:rsid w:val="009C48D5"/>
    <w:rsid w:val="009E63B7"/>
    <w:rsid w:val="00A12208"/>
    <w:rsid w:val="00A13E05"/>
    <w:rsid w:val="00A15416"/>
    <w:rsid w:val="00A17E74"/>
    <w:rsid w:val="00A23A56"/>
    <w:rsid w:val="00A35DFC"/>
    <w:rsid w:val="00A37A33"/>
    <w:rsid w:val="00A40731"/>
    <w:rsid w:val="00A413E6"/>
    <w:rsid w:val="00A45215"/>
    <w:rsid w:val="00A45617"/>
    <w:rsid w:val="00A52269"/>
    <w:rsid w:val="00A55CE7"/>
    <w:rsid w:val="00A56731"/>
    <w:rsid w:val="00A57F0B"/>
    <w:rsid w:val="00A61013"/>
    <w:rsid w:val="00A6133F"/>
    <w:rsid w:val="00A62423"/>
    <w:rsid w:val="00A650FC"/>
    <w:rsid w:val="00A7255A"/>
    <w:rsid w:val="00A752C3"/>
    <w:rsid w:val="00A75645"/>
    <w:rsid w:val="00A84D4A"/>
    <w:rsid w:val="00A852F5"/>
    <w:rsid w:val="00A85E17"/>
    <w:rsid w:val="00A870DB"/>
    <w:rsid w:val="00A90146"/>
    <w:rsid w:val="00AA7ECE"/>
    <w:rsid w:val="00AB42E1"/>
    <w:rsid w:val="00AC71F4"/>
    <w:rsid w:val="00AC729B"/>
    <w:rsid w:val="00AD0E3E"/>
    <w:rsid w:val="00AE317C"/>
    <w:rsid w:val="00AE3A0A"/>
    <w:rsid w:val="00AE703F"/>
    <w:rsid w:val="00AF6FC4"/>
    <w:rsid w:val="00B050A5"/>
    <w:rsid w:val="00B10F38"/>
    <w:rsid w:val="00B1186B"/>
    <w:rsid w:val="00B15AA6"/>
    <w:rsid w:val="00B22AD1"/>
    <w:rsid w:val="00B22AE6"/>
    <w:rsid w:val="00B24F59"/>
    <w:rsid w:val="00B318BE"/>
    <w:rsid w:val="00B31B98"/>
    <w:rsid w:val="00B323C9"/>
    <w:rsid w:val="00B4027F"/>
    <w:rsid w:val="00B41667"/>
    <w:rsid w:val="00B4293D"/>
    <w:rsid w:val="00B44AEE"/>
    <w:rsid w:val="00B45773"/>
    <w:rsid w:val="00B55414"/>
    <w:rsid w:val="00B557E4"/>
    <w:rsid w:val="00B61189"/>
    <w:rsid w:val="00B6443D"/>
    <w:rsid w:val="00B75C9F"/>
    <w:rsid w:val="00B80F51"/>
    <w:rsid w:val="00B8230A"/>
    <w:rsid w:val="00B862FC"/>
    <w:rsid w:val="00B92E3D"/>
    <w:rsid w:val="00B974CD"/>
    <w:rsid w:val="00BA5CD9"/>
    <w:rsid w:val="00BC0357"/>
    <w:rsid w:val="00BC2350"/>
    <w:rsid w:val="00BD1920"/>
    <w:rsid w:val="00BD4E20"/>
    <w:rsid w:val="00BD7126"/>
    <w:rsid w:val="00BE09E3"/>
    <w:rsid w:val="00BE3ECA"/>
    <w:rsid w:val="00BF264F"/>
    <w:rsid w:val="00BF4738"/>
    <w:rsid w:val="00C0221A"/>
    <w:rsid w:val="00C06247"/>
    <w:rsid w:val="00C10CA6"/>
    <w:rsid w:val="00C15F4F"/>
    <w:rsid w:val="00C27F0A"/>
    <w:rsid w:val="00C35B0A"/>
    <w:rsid w:val="00C36F76"/>
    <w:rsid w:val="00C3798F"/>
    <w:rsid w:val="00C41EA6"/>
    <w:rsid w:val="00C439C9"/>
    <w:rsid w:val="00C54851"/>
    <w:rsid w:val="00C571FB"/>
    <w:rsid w:val="00C57529"/>
    <w:rsid w:val="00C67C29"/>
    <w:rsid w:val="00C70152"/>
    <w:rsid w:val="00C7455B"/>
    <w:rsid w:val="00C7710E"/>
    <w:rsid w:val="00C80400"/>
    <w:rsid w:val="00C85DD5"/>
    <w:rsid w:val="00C91DA9"/>
    <w:rsid w:val="00C96FCF"/>
    <w:rsid w:val="00CA00AA"/>
    <w:rsid w:val="00CA4980"/>
    <w:rsid w:val="00CA5A6C"/>
    <w:rsid w:val="00CA659F"/>
    <w:rsid w:val="00CA7F03"/>
    <w:rsid w:val="00CB11EA"/>
    <w:rsid w:val="00CC27F8"/>
    <w:rsid w:val="00CC33DD"/>
    <w:rsid w:val="00CC485C"/>
    <w:rsid w:val="00CD0F9B"/>
    <w:rsid w:val="00CD6F5B"/>
    <w:rsid w:val="00CD7541"/>
    <w:rsid w:val="00CF0D85"/>
    <w:rsid w:val="00CF26D9"/>
    <w:rsid w:val="00CF3863"/>
    <w:rsid w:val="00CF5DEA"/>
    <w:rsid w:val="00D015D6"/>
    <w:rsid w:val="00D02A97"/>
    <w:rsid w:val="00D03B91"/>
    <w:rsid w:val="00D10F4E"/>
    <w:rsid w:val="00D14518"/>
    <w:rsid w:val="00D17AE8"/>
    <w:rsid w:val="00D17DC3"/>
    <w:rsid w:val="00D209D9"/>
    <w:rsid w:val="00D24775"/>
    <w:rsid w:val="00D262DC"/>
    <w:rsid w:val="00D3724D"/>
    <w:rsid w:val="00D428EB"/>
    <w:rsid w:val="00D43E68"/>
    <w:rsid w:val="00D518FB"/>
    <w:rsid w:val="00D56A35"/>
    <w:rsid w:val="00D57816"/>
    <w:rsid w:val="00D63AEA"/>
    <w:rsid w:val="00D77763"/>
    <w:rsid w:val="00D8617A"/>
    <w:rsid w:val="00D877CD"/>
    <w:rsid w:val="00D91D5C"/>
    <w:rsid w:val="00D94EB2"/>
    <w:rsid w:val="00D952CF"/>
    <w:rsid w:val="00DA1F09"/>
    <w:rsid w:val="00DA33E3"/>
    <w:rsid w:val="00DB55B1"/>
    <w:rsid w:val="00DB6C0B"/>
    <w:rsid w:val="00DB77BB"/>
    <w:rsid w:val="00DC2EBA"/>
    <w:rsid w:val="00DC60F2"/>
    <w:rsid w:val="00DC7454"/>
    <w:rsid w:val="00DD1935"/>
    <w:rsid w:val="00DD58BF"/>
    <w:rsid w:val="00DD5FB7"/>
    <w:rsid w:val="00DD62FF"/>
    <w:rsid w:val="00DE10FF"/>
    <w:rsid w:val="00DE2969"/>
    <w:rsid w:val="00DF41DD"/>
    <w:rsid w:val="00DF6AC1"/>
    <w:rsid w:val="00E00138"/>
    <w:rsid w:val="00E040E5"/>
    <w:rsid w:val="00E04B11"/>
    <w:rsid w:val="00E06300"/>
    <w:rsid w:val="00E12B48"/>
    <w:rsid w:val="00E14D73"/>
    <w:rsid w:val="00E15B9A"/>
    <w:rsid w:val="00E16E21"/>
    <w:rsid w:val="00E220BF"/>
    <w:rsid w:val="00E2242C"/>
    <w:rsid w:val="00E2691B"/>
    <w:rsid w:val="00E2789B"/>
    <w:rsid w:val="00E372C4"/>
    <w:rsid w:val="00E42E12"/>
    <w:rsid w:val="00E45911"/>
    <w:rsid w:val="00E50629"/>
    <w:rsid w:val="00E52245"/>
    <w:rsid w:val="00E5294F"/>
    <w:rsid w:val="00E534C3"/>
    <w:rsid w:val="00E5587B"/>
    <w:rsid w:val="00E6661E"/>
    <w:rsid w:val="00E73EC7"/>
    <w:rsid w:val="00E77ED4"/>
    <w:rsid w:val="00E81842"/>
    <w:rsid w:val="00E874E6"/>
    <w:rsid w:val="00E87C5E"/>
    <w:rsid w:val="00EA564F"/>
    <w:rsid w:val="00EB3C6D"/>
    <w:rsid w:val="00EB514E"/>
    <w:rsid w:val="00EC3ABE"/>
    <w:rsid w:val="00EC4C5B"/>
    <w:rsid w:val="00EC5E16"/>
    <w:rsid w:val="00EC5EA3"/>
    <w:rsid w:val="00EC62D5"/>
    <w:rsid w:val="00ED41C9"/>
    <w:rsid w:val="00ED4E44"/>
    <w:rsid w:val="00EE13FB"/>
    <w:rsid w:val="00EE1567"/>
    <w:rsid w:val="00EE1BE1"/>
    <w:rsid w:val="00EE2A29"/>
    <w:rsid w:val="00EE2C74"/>
    <w:rsid w:val="00EF707E"/>
    <w:rsid w:val="00F07ABB"/>
    <w:rsid w:val="00F105C9"/>
    <w:rsid w:val="00F10EA1"/>
    <w:rsid w:val="00F12A93"/>
    <w:rsid w:val="00F211C0"/>
    <w:rsid w:val="00F22C0E"/>
    <w:rsid w:val="00F22DD4"/>
    <w:rsid w:val="00F27DF0"/>
    <w:rsid w:val="00F30AA7"/>
    <w:rsid w:val="00F33BDF"/>
    <w:rsid w:val="00F344EE"/>
    <w:rsid w:val="00F359A2"/>
    <w:rsid w:val="00F438AE"/>
    <w:rsid w:val="00F577B8"/>
    <w:rsid w:val="00F65FF8"/>
    <w:rsid w:val="00F661F1"/>
    <w:rsid w:val="00F730ED"/>
    <w:rsid w:val="00F8473F"/>
    <w:rsid w:val="00F928E9"/>
    <w:rsid w:val="00F95533"/>
    <w:rsid w:val="00FC2446"/>
    <w:rsid w:val="00FC247F"/>
    <w:rsid w:val="00FE3E7E"/>
    <w:rsid w:val="00FE4E3C"/>
    <w:rsid w:val="00FE5A97"/>
    <w:rsid w:val="00FF57D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E1B78"/>
  <w15:docId w15:val="{721B001E-F05E-47B8-825E-84D43BCF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7541"/>
    <w:rPr>
      <w:color w:val="605E5C"/>
      <w:shd w:val="clear" w:color="auto" w:fill="E1DFDD"/>
    </w:rPr>
  </w:style>
  <w:style w:type="character" w:customStyle="1" w:styleId="PrrafodelistaCar">
    <w:name w:val="Párrafo de lista Car"/>
    <w:aliases w:val="Subtitulo 3 Car"/>
    <w:basedOn w:val="Fuentedeprrafopredeter"/>
    <w:link w:val="Prrafodelista"/>
    <w:uiPriority w:val="34"/>
    <w:rsid w:val="00F8473F"/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100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2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getit.sharepoint.com/:f:/s/uain/Eq3rW1iQumBOs1Yo1bDyqLQBwHSjPgk-kR0X9w5ZDZSXoQ?e=P7lyM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Ernesto Villafuerte Vallecidos</dc:creator>
  <cp:lastModifiedBy>Isis Acosta</cp:lastModifiedBy>
  <cp:revision>4</cp:revision>
  <cp:lastPrinted>2022-10-18T17:03:00Z</cp:lastPrinted>
  <dcterms:created xsi:type="dcterms:W3CDTF">2023-05-23T14:46:00Z</dcterms:created>
  <dcterms:modified xsi:type="dcterms:W3CDTF">2023-05-23T14:47:00Z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