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C0AFD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B6908">
        <w:rPr>
          <w:rFonts w:ascii="Museo Sans 900" w:eastAsia="Times New Roman" w:hAnsi="Museo Sans 900" w:cs="Times New Roman"/>
          <w:b/>
          <w:bCs/>
          <w:sz w:val="20"/>
          <w:szCs w:val="20"/>
          <w:lang w:val="es-MX" w:eastAsia="es-ES"/>
        </w:rPr>
        <w:t>2242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B690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B6908">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7B6908">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405E721"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w:t>
      </w:r>
      <w:r w:rsidR="000C30D0">
        <w:rPr>
          <w:rFonts w:ascii="Museo Sans 300" w:hAnsi="Museo Sans 300"/>
          <w:sz w:val="20"/>
          <w:szCs w:val="20"/>
        </w:rPr>
        <w:t>nti</w:t>
      </w:r>
      <w:r w:rsidR="0005485E">
        <w:rPr>
          <w:rFonts w:ascii="Museo Sans 300" w:hAnsi="Museo Sans 300"/>
          <w:sz w:val="20"/>
          <w:szCs w:val="20"/>
        </w:rPr>
        <w:t>trés</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0C30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C30D0">
        <w:rPr>
          <w:rFonts w:ascii="Museo Sans 300" w:hAnsi="Museo Sans 300"/>
          <w:sz w:val="20"/>
          <w:szCs w:val="20"/>
        </w:rPr>
        <w:t>a</w:t>
      </w:r>
      <w:r>
        <w:rPr>
          <w:rFonts w:ascii="Museo Sans 300" w:hAnsi="Museo Sans 300"/>
          <w:sz w:val="20"/>
          <w:szCs w:val="20"/>
        </w:rPr>
        <w:t xml:space="preserve"> </w:t>
      </w:r>
      <w:r w:rsidR="003515C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5485E">
        <w:rPr>
          <w:rFonts w:ascii="Museo Sans 300" w:hAnsi="Museo Sans 300"/>
          <w:sz w:val="20"/>
          <w:szCs w:val="20"/>
        </w:rPr>
        <w:t>SEISCIENTOS VEINTICINCO</w:t>
      </w:r>
      <w:r>
        <w:rPr>
          <w:rFonts w:ascii="Museo Sans 300" w:hAnsi="Museo Sans 300"/>
          <w:sz w:val="20"/>
          <w:szCs w:val="20"/>
        </w:rPr>
        <w:t xml:space="preserve"> </w:t>
      </w:r>
      <w:r w:rsidR="0005485E">
        <w:rPr>
          <w:rFonts w:ascii="Museo Sans 300" w:hAnsi="Museo Sans 300"/>
          <w:sz w:val="20"/>
          <w:szCs w:val="20"/>
        </w:rPr>
        <w:t>65</w:t>
      </w:r>
      <w:r>
        <w:rPr>
          <w:rFonts w:ascii="Museo Sans 300" w:hAnsi="Museo Sans 300"/>
          <w:sz w:val="20"/>
          <w:szCs w:val="20"/>
        </w:rPr>
        <w:t xml:space="preserve">/100 DÓLARES DE LOS ESTADOS UNIDOS DE AMÉRICA (USD </w:t>
      </w:r>
      <w:r w:rsidR="0005485E">
        <w:rPr>
          <w:rFonts w:ascii="Museo Sans 300" w:hAnsi="Museo Sans 300"/>
          <w:sz w:val="20"/>
          <w:szCs w:val="20"/>
        </w:rPr>
        <w:t>625.65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22883">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95494B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C30D0">
        <w:rPr>
          <w:rFonts w:ascii="Museo Sans 300" w:hAnsi="Museo Sans 300"/>
          <w:sz w:val="20"/>
          <w:szCs w:val="20"/>
          <w:lang w:val="es-SV"/>
        </w:rPr>
        <w:t>6</w:t>
      </w:r>
      <w:r w:rsidR="0005485E">
        <w:rPr>
          <w:rFonts w:ascii="Museo Sans 300" w:hAnsi="Museo Sans 300"/>
          <w:sz w:val="20"/>
          <w:szCs w:val="20"/>
          <w:lang w:val="es-SV"/>
        </w:rPr>
        <w:t>98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485E">
        <w:rPr>
          <w:rFonts w:ascii="Museo Sans 300" w:hAnsi="Museo Sans 300"/>
          <w:sz w:val="20"/>
          <w:szCs w:val="20"/>
          <w:lang w:val="es-SV"/>
        </w:rPr>
        <w:t>seis</w:t>
      </w:r>
      <w:r w:rsidR="00453953">
        <w:rPr>
          <w:rFonts w:ascii="Museo Sans 300" w:hAnsi="Museo Sans 300"/>
          <w:sz w:val="20"/>
          <w:szCs w:val="20"/>
          <w:lang w:val="es-SV"/>
        </w:rPr>
        <w:t xml:space="preserve"> de </w:t>
      </w:r>
      <w:r w:rsidR="0005485E">
        <w:rPr>
          <w:rFonts w:ascii="Museo Sans 300" w:hAnsi="Museo Sans 300"/>
          <w:sz w:val="20"/>
          <w:szCs w:val="20"/>
          <w:lang w:val="es-SV"/>
        </w:rPr>
        <w:t>abril</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470D4BD2"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 la usuaria los días </w:t>
      </w:r>
      <w:r w:rsidR="0005485E">
        <w:rPr>
          <w:rFonts w:ascii="Museo Sans 300" w:hAnsi="Museo Sans 300"/>
          <w:sz w:val="20"/>
          <w:szCs w:val="20"/>
        </w:rPr>
        <w:t>veinte</w:t>
      </w:r>
      <w:r w:rsidR="000C30D0">
        <w:rPr>
          <w:rFonts w:ascii="Museo Sans 300" w:hAnsi="Museo Sans 300"/>
          <w:sz w:val="20"/>
          <w:szCs w:val="20"/>
        </w:rPr>
        <w:t xml:space="preserve"> y </w:t>
      </w:r>
      <w:r w:rsidR="0005485E">
        <w:rPr>
          <w:rFonts w:ascii="Museo Sans 300" w:hAnsi="Museo Sans 300"/>
          <w:sz w:val="20"/>
          <w:szCs w:val="20"/>
        </w:rPr>
        <w:t>veintidós</w:t>
      </w:r>
      <w:r w:rsidR="000C30D0">
        <w:rPr>
          <w:rFonts w:ascii="Museo Sans 300" w:hAnsi="Museo Sans 300"/>
          <w:sz w:val="20"/>
          <w:szCs w:val="20"/>
        </w:rPr>
        <w:t xml:space="preserve"> de abril del presente año, respectivamente,</w:t>
      </w:r>
      <w:r w:rsidRPr="70478C62">
        <w:rPr>
          <w:rFonts w:ascii="Museo Sans 300" w:hAnsi="Museo Sans 300"/>
          <w:sz w:val="20"/>
          <w:szCs w:val="20"/>
        </w:rPr>
        <w:t xml:space="preserve"> por lo que el plazo otorgado a la distribuidora finalizó el día </w:t>
      </w:r>
      <w:r w:rsidR="0005485E">
        <w:rPr>
          <w:rFonts w:ascii="Museo Sans 300" w:hAnsi="Museo Sans 300"/>
          <w:sz w:val="20"/>
          <w:szCs w:val="20"/>
        </w:rPr>
        <w:t>cuatro</w:t>
      </w:r>
      <w:r w:rsidR="000C30D0">
        <w:rPr>
          <w:rFonts w:ascii="Museo Sans 300" w:hAnsi="Museo Sans 300"/>
          <w:sz w:val="20"/>
          <w:szCs w:val="20"/>
        </w:rPr>
        <w:t xml:space="preserve"> de m</w:t>
      </w:r>
      <w:r w:rsidR="0005485E">
        <w:rPr>
          <w:rFonts w:ascii="Museo Sans 300" w:hAnsi="Museo Sans 300"/>
          <w:sz w:val="20"/>
          <w:szCs w:val="20"/>
        </w:rPr>
        <w:t>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46D8AB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E2268">
        <w:rPr>
          <w:rFonts w:ascii="Museo Sans 300" w:hAnsi="Museo Sans 300"/>
          <w:sz w:val="20"/>
          <w:szCs w:val="20"/>
        </w:rPr>
        <w:t>dos</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9E2268">
        <w:rPr>
          <w:rFonts w:ascii="Museo Sans 300" w:hAnsi="Museo Sans 300"/>
          <w:sz w:val="20"/>
          <w:szCs w:val="20"/>
        </w:rPr>
        <w:t>l presente año</w:t>
      </w:r>
      <w:r w:rsidRPr="70478C62">
        <w:rPr>
          <w:rFonts w:ascii="Museo Sans 300" w:hAnsi="Museo Sans 300"/>
          <w:sz w:val="20"/>
          <w:szCs w:val="20"/>
        </w:rPr>
        <w:t xml:space="preserve">, el ingeniero </w:t>
      </w:r>
      <w:r w:rsidR="00622883">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1E1D932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0C30D0">
        <w:rPr>
          <w:rFonts w:ascii="Museo Sans 300" w:eastAsia="Arial" w:hAnsi="Museo Sans 300"/>
          <w:sz w:val="20"/>
          <w:szCs w:val="20"/>
          <w:lang w:eastAsia="es-SV"/>
        </w:rPr>
        <w:t>7</w:t>
      </w:r>
      <w:r w:rsidR="009E2268">
        <w:rPr>
          <w:rFonts w:ascii="Museo Sans 300" w:eastAsia="Arial" w:hAnsi="Museo Sans 300"/>
          <w:sz w:val="20"/>
          <w:szCs w:val="20"/>
          <w:lang w:eastAsia="es-SV"/>
        </w:rPr>
        <w:t>190421</w:t>
      </w:r>
      <w:r w:rsidR="00A36EB4" w:rsidRPr="00A36EB4">
        <w:rPr>
          <w:rFonts w:ascii="Museo Sans 300" w:eastAsia="Arial" w:hAnsi="Museo Sans 300"/>
          <w:sz w:val="20"/>
          <w:szCs w:val="20"/>
          <w:lang w:eastAsia="es-SV"/>
        </w:rPr>
        <w:t>.</w:t>
      </w:r>
    </w:p>
    <w:p w14:paraId="1E95E8C9" w14:textId="27AF2486"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9E2268">
        <w:rPr>
          <w:rFonts w:ascii="Museo Sans 300" w:eastAsia="Arial" w:hAnsi="Museo Sans 300"/>
          <w:sz w:val="20"/>
          <w:szCs w:val="20"/>
          <w:lang w:eastAsia="es-SV"/>
        </w:rPr>
        <w:t xml:space="preserve"> 18549224, 18770283, 19219468, 19256320, 19483018, 19498663, 1</w:t>
      </w:r>
      <w:r w:rsidR="006E6CCA">
        <w:rPr>
          <w:rFonts w:ascii="Museo Sans 300" w:eastAsia="Arial" w:hAnsi="Museo Sans 300"/>
          <w:sz w:val="20"/>
          <w:szCs w:val="20"/>
          <w:lang w:eastAsia="es-SV"/>
        </w:rPr>
        <w:t>964</w:t>
      </w:r>
      <w:r w:rsidR="009E2268">
        <w:rPr>
          <w:rFonts w:ascii="Museo Sans 300" w:eastAsia="Arial" w:hAnsi="Museo Sans 300"/>
          <w:sz w:val="20"/>
          <w:szCs w:val="20"/>
          <w:lang w:eastAsia="es-SV"/>
        </w:rPr>
        <w:t>1322, 19684690, 20624321, 20646852 y 20724763</w:t>
      </w:r>
      <w:r w:rsidR="005E2BBC">
        <w:rPr>
          <w:rFonts w:ascii="Museo Sans 300" w:eastAsia="Arial" w:hAnsi="Museo Sans 300"/>
          <w:sz w:val="20"/>
          <w:szCs w:val="20"/>
          <w:lang w:eastAsia="es-SV"/>
        </w:rPr>
        <w:t>.</w:t>
      </w:r>
    </w:p>
    <w:p w14:paraId="78101E77" w14:textId="0487490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15AB6">
        <w:rPr>
          <w:rFonts w:ascii="Museo Sans 300" w:eastAsia="Arial" w:hAnsi="Museo Sans 300"/>
          <w:sz w:val="20"/>
          <w:szCs w:val="20"/>
          <w:lang w:eastAsia="es-SV"/>
        </w:rPr>
        <w:t>20</w:t>
      </w:r>
      <w:r w:rsidR="009E2268">
        <w:rPr>
          <w:rFonts w:ascii="Museo Sans 300" w:eastAsia="Arial" w:hAnsi="Museo Sans 300"/>
          <w:sz w:val="20"/>
          <w:szCs w:val="20"/>
          <w:lang w:eastAsia="es-SV"/>
        </w:rPr>
        <w:t>724763</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1B3417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C30D0">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C30D0">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3682F8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9E2268">
        <w:rPr>
          <w:rFonts w:ascii="Museo Sans 300" w:hAnsi="Museo Sans 300"/>
          <w:sz w:val="20"/>
          <w:szCs w:val="20"/>
          <w:lang w:val="es-ES_tradnl" w:eastAsia="es-SV"/>
        </w:rPr>
        <w:t>405</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9E2268">
        <w:rPr>
          <w:rFonts w:ascii="Museo Sans 300" w:hAnsi="Museo Sans 300"/>
          <w:sz w:val="20"/>
          <w:szCs w:val="20"/>
          <w:lang w:val="es-ES_tradnl" w:eastAsia="es-SV"/>
        </w:rPr>
        <w:t>cinco</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73B3BB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0C30D0">
        <w:rPr>
          <w:rFonts w:ascii="Museo Sans 300" w:hAnsi="Museo Sans 300"/>
          <w:sz w:val="20"/>
          <w:szCs w:val="20"/>
        </w:rPr>
        <w:t>9</w:t>
      </w:r>
      <w:r w:rsidR="009E2268">
        <w:rPr>
          <w:rFonts w:ascii="Museo Sans 300" w:hAnsi="Museo Sans 300"/>
          <w:sz w:val="20"/>
          <w:szCs w:val="20"/>
        </w:rPr>
        <w:t>62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E2268">
        <w:rPr>
          <w:rFonts w:ascii="Museo Sans 300" w:hAnsi="Museo Sans 300"/>
          <w:sz w:val="20"/>
          <w:szCs w:val="20"/>
        </w:rPr>
        <w:t>trece</w:t>
      </w:r>
      <w:r w:rsidR="00CB0378">
        <w:rPr>
          <w:rFonts w:ascii="Museo Sans 300" w:hAnsi="Museo Sans 300"/>
          <w:sz w:val="20"/>
          <w:szCs w:val="20"/>
        </w:rPr>
        <w:t xml:space="preserve"> de </w:t>
      </w:r>
      <w:r w:rsidR="000C30D0">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6D0ECFA"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s partes el día dieci</w:t>
      </w:r>
      <w:r w:rsidR="009E2268">
        <w:rPr>
          <w:rFonts w:ascii="Museo Sans 300" w:hAnsi="Museo Sans 300"/>
          <w:sz w:val="20"/>
          <w:szCs w:val="20"/>
        </w:rPr>
        <w:t>ocho</w:t>
      </w:r>
      <w:r w:rsidR="000C30D0">
        <w:rPr>
          <w:rFonts w:ascii="Museo Sans 300" w:hAnsi="Museo Sans 300"/>
          <w:sz w:val="20"/>
          <w:szCs w:val="20"/>
        </w:rPr>
        <w:t xml:space="preserve"> de mayo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9E2268">
        <w:rPr>
          <w:rStyle w:val="normaltextrun"/>
          <w:rFonts w:ascii="Museo Sans 300" w:eastAsia="Museo Sans" w:hAnsi="Museo Sans 300" w:cs="Segoe UI"/>
          <w:sz w:val="20"/>
          <w:szCs w:val="20"/>
        </w:rPr>
        <w:t>catorce</w:t>
      </w:r>
      <w:r w:rsidR="000C30D0">
        <w:rPr>
          <w:rStyle w:val="normaltextrun"/>
          <w:rFonts w:ascii="Museo Sans 300" w:eastAsia="Museo Sans" w:hAnsi="Museo Sans 300" w:cs="Segoe UI"/>
          <w:sz w:val="20"/>
          <w:szCs w:val="20"/>
        </w:rPr>
        <w:t xml:space="preserve"> de junio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75A602A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w:t>
      </w:r>
      <w:r w:rsidR="00616B29">
        <w:rPr>
          <w:rFonts w:ascii="Museo Sans 300" w:hAnsi="Museo Sans 300"/>
          <w:sz w:val="20"/>
          <w:szCs w:val="20"/>
          <w:lang w:val="es-ES_tradnl"/>
        </w:rPr>
        <w:t>icinco</w:t>
      </w:r>
      <w:r w:rsidR="00CF3DD5">
        <w:rPr>
          <w:rFonts w:ascii="Museo Sans 300" w:hAnsi="Museo Sans 300"/>
          <w:sz w:val="20"/>
          <w:szCs w:val="20"/>
          <w:lang w:val="es-ES_tradnl"/>
        </w:rPr>
        <w:t xml:space="preserve"> de </w:t>
      </w:r>
      <w:r w:rsidR="00991917">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991917">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991917">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179FA1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D813B2">
        <w:rPr>
          <w:rFonts w:ascii="Museo Sans 300" w:hAnsi="Museo Sans 300"/>
          <w:sz w:val="20"/>
          <w:szCs w:val="20"/>
          <w:lang w:val="es-SV"/>
        </w:rPr>
        <w:t>2</w:t>
      </w:r>
      <w:r w:rsidR="00ED5CD9">
        <w:rPr>
          <w:rFonts w:ascii="Museo Sans 300" w:hAnsi="Museo Sans 300"/>
          <w:sz w:val="20"/>
          <w:szCs w:val="20"/>
          <w:lang w:val="es-SV"/>
        </w:rPr>
        <w:t>92</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D813B2">
        <w:rPr>
          <w:rFonts w:ascii="Museo Sans 300" w:hAnsi="Museo Sans 300"/>
          <w:sz w:val="20"/>
          <w:szCs w:val="20"/>
          <w:lang w:val="es-SV"/>
        </w:rPr>
        <w:t>veinti</w:t>
      </w:r>
      <w:r w:rsidR="00ED5CD9">
        <w:rPr>
          <w:rFonts w:ascii="Museo Sans 300" w:hAnsi="Museo Sans 300"/>
          <w:sz w:val="20"/>
          <w:szCs w:val="20"/>
          <w:lang w:val="es-SV"/>
        </w:rPr>
        <w:t>trés</w:t>
      </w:r>
      <w:r w:rsidR="00521E99">
        <w:rPr>
          <w:rFonts w:ascii="Museo Sans 300" w:hAnsi="Museo Sans 300"/>
          <w:sz w:val="20"/>
          <w:szCs w:val="20"/>
          <w:lang w:val="es-SV"/>
        </w:rPr>
        <w:t xml:space="preserve"> de </w:t>
      </w:r>
      <w:r w:rsidR="00732D11">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813B2">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D813B2">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2288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7935188D"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813B2">
        <w:rPr>
          <w:rFonts w:ascii="Museo Sans 300" w:hAnsi="Museo Sans 300"/>
          <w:sz w:val="20"/>
          <w:szCs w:val="20"/>
          <w:lang w:val="es-SV"/>
        </w:rPr>
        <w:t>s partes el día veinti</w:t>
      </w:r>
      <w:r w:rsidR="00ED5CD9">
        <w:rPr>
          <w:rFonts w:ascii="Museo Sans 300" w:hAnsi="Museo Sans 300"/>
          <w:sz w:val="20"/>
          <w:szCs w:val="20"/>
          <w:lang w:val="es-SV"/>
        </w:rPr>
        <w:t>ocho</w:t>
      </w:r>
      <w:r w:rsidR="00D813B2">
        <w:rPr>
          <w:rFonts w:ascii="Museo Sans 300" w:hAnsi="Museo Sans 300"/>
          <w:sz w:val="20"/>
          <w:szCs w:val="20"/>
          <w:lang w:val="es-SV"/>
        </w:rPr>
        <w:t xml:space="preserve"> de junio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99DEB1B"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43091">
        <w:rPr>
          <w:rFonts w:ascii="Museo Sans 300" w:hAnsi="Museo Sans 300"/>
          <w:sz w:val="20"/>
          <w:szCs w:val="20"/>
        </w:rPr>
        <w:t>veinticinco</w:t>
      </w:r>
      <w:r w:rsidRPr="00A56CC4">
        <w:rPr>
          <w:rFonts w:ascii="Museo Sans 300" w:hAnsi="Museo Sans 300"/>
          <w:sz w:val="20"/>
          <w:szCs w:val="20"/>
        </w:rPr>
        <w:t xml:space="preserve"> de </w:t>
      </w:r>
      <w:r w:rsidR="00DD210B">
        <w:rPr>
          <w:rFonts w:ascii="Museo Sans 300" w:hAnsi="Museo Sans 300"/>
          <w:sz w:val="20"/>
          <w:szCs w:val="20"/>
        </w:rPr>
        <w:t>ju</w:t>
      </w:r>
      <w:r w:rsidR="00143091">
        <w:rPr>
          <w:rFonts w:ascii="Museo Sans 300" w:hAnsi="Museo Sans 300"/>
          <w:sz w:val="20"/>
          <w:szCs w:val="20"/>
        </w:rPr>
        <w:t>lio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143091">
        <w:rPr>
          <w:rFonts w:ascii="Museo Sans 300" w:eastAsia="Arial" w:hAnsi="Museo Sans 300"/>
          <w:sz w:val="20"/>
          <w:szCs w:val="20"/>
          <w:lang w:eastAsia="es-SV"/>
        </w:rPr>
        <w:t>75</w:t>
      </w:r>
      <w:r w:rsidR="00C407FD">
        <w:rPr>
          <w:rFonts w:ascii="Museo Sans 300" w:eastAsia="Arial" w:hAnsi="Museo Sans 300"/>
          <w:sz w:val="20"/>
          <w:szCs w:val="20"/>
          <w:lang w:eastAsia="es-SV"/>
        </w:rPr>
        <w:t>8</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w:t>
      </w:r>
      <w:r w:rsidR="00143091">
        <w:rPr>
          <w:rFonts w:ascii="Museo Sans 300" w:eastAsia="Arial" w:hAnsi="Museo Sans 300"/>
          <w:sz w:val="20"/>
          <w:szCs w:val="20"/>
          <w:lang w:eastAsia="es-SV"/>
        </w:rPr>
        <w:t>2</w:t>
      </w:r>
      <w:r w:rsidR="00C407FD">
        <w:rPr>
          <w:rFonts w:ascii="Museo Sans 300" w:eastAsia="Arial" w:hAnsi="Museo Sans 300"/>
          <w:sz w:val="20"/>
          <w:szCs w:val="20"/>
          <w:lang w:eastAsia="es-SV"/>
        </w:rPr>
        <w:t>92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793BA16D"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143091">
        <w:rPr>
          <w:rFonts w:ascii="Museo Sans 300" w:hAnsi="Museo Sans 300"/>
          <w:sz w:val="20"/>
          <w:szCs w:val="20"/>
        </w:rPr>
        <w:t>5</w:t>
      </w:r>
      <w:r w:rsidR="00C407FD">
        <w:rPr>
          <w:rFonts w:ascii="Museo Sans 300" w:hAnsi="Museo Sans 300"/>
          <w:sz w:val="20"/>
          <w:szCs w:val="20"/>
        </w:rPr>
        <w:t>55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C407FD">
        <w:rPr>
          <w:rFonts w:ascii="Museo Sans 300" w:hAnsi="Museo Sans 300"/>
          <w:sz w:val="20"/>
          <w:szCs w:val="20"/>
        </w:rPr>
        <w:t>nueve</w:t>
      </w:r>
      <w:r>
        <w:rPr>
          <w:rFonts w:ascii="Museo Sans 300" w:hAnsi="Museo Sans 300"/>
          <w:sz w:val="20"/>
          <w:szCs w:val="20"/>
        </w:rPr>
        <w:t xml:space="preserve"> de </w:t>
      </w:r>
      <w:r w:rsidR="00143091">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143091">
        <w:rPr>
          <w:rFonts w:ascii="Museo Sans 300" w:hAnsi="Museo Sans 300"/>
          <w:sz w:val="20"/>
          <w:szCs w:val="20"/>
        </w:rPr>
        <w:t>2</w:t>
      </w:r>
      <w:r w:rsidR="00C407FD">
        <w:rPr>
          <w:rFonts w:ascii="Museo Sans 300" w:hAnsi="Museo Sans 300"/>
          <w:sz w:val="20"/>
          <w:szCs w:val="20"/>
        </w:rPr>
        <w:t>92</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2C37B822"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 la usuaria los días d</w:t>
      </w:r>
      <w:r w:rsidR="00C407FD">
        <w:rPr>
          <w:rFonts w:ascii="Museo Sans 300" w:hAnsi="Museo Sans 300"/>
          <w:sz w:val="20"/>
          <w:szCs w:val="20"/>
        </w:rPr>
        <w:t>oce</w:t>
      </w:r>
      <w:r w:rsidR="00143091">
        <w:rPr>
          <w:rFonts w:ascii="Museo Sans 300" w:hAnsi="Museo Sans 300"/>
          <w:sz w:val="20"/>
          <w:szCs w:val="20"/>
        </w:rPr>
        <w:t xml:space="preserve"> y </w:t>
      </w:r>
      <w:r w:rsidR="00C407FD">
        <w:rPr>
          <w:rFonts w:ascii="Museo Sans 300" w:hAnsi="Museo Sans 300"/>
          <w:sz w:val="20"/>
          <w:szCs w:val="20"/>
        </w:rPr>
        <w:t>quince</w:t>
      </w:r>
      <w:r w:rsidR="00143091">
        <w:rPr>
          <w:rFonts w:ascii="Museo Sans 300" w:hAnsi="Museo Sans 300"/>
          <w:sz w:val="20"/>
          <w:szCs w:val="20"/>
        </w:rPr>
        <w:t xml:space="preserve"> de agosto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6E9E31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407FD">
        <w:rPr>
          <w:rFonts w:ascii="Museo Sans 300" w:hAnsi="Museo Sans 300"/>
          <w:sz w:val="20"/>
          <w:szCs w:val="20"/>
          <w:lang w:val="es-ES_tradnl"/>
        </w:rPr>
        <w:t>diecisiete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622883">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5C24D33" w:rsidR="00567F65" w:rsidRDefault="00622883"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AC6EF5" w14:textId="1989765F" w:rsidR="00A75E23" w:rsidRPr="00A75E23" w:rsidRDefault="008B7A00" w:rsidP="00A75E2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75E23">
        <w:rPr>
          <w:rFonts w:ascii="Museo 300" w:eastAsia="Arial" w:hAnsi="Museo 300"/>
          <w:color w:val="000000"/>
          <w:sz w:val="16"/>
          <w:szCs w:val="16"/>
          <w:lang w:val="es-ES"/>
        </w:rPr>
        <w:t xml:space="preserve"> </w:t>
      </w:r>
      <w:r w:rsidR="00A75E23" w:rsidRPr="00A75E23">
        <w:rPr>
          <w:rFonts w:ascii="Museo 300" w:hAnsi="Museo 300"/>
          <w:sz w:val="16"/>
          <w:szCs w:val="16"/>
        </w:rPr>
        <w:t xml:space="preserve">con la información que fue provista por la sociedad EEO se han extraído las siguientes fotografías mediante las cuales se observa la condición encontrada en el suministro en fecha 12 de marzo de 2022, detallando una supuesta condición irregular, consistente en una conexión de un puente eléctrico interno entre la bornera de </w:t>
      </w:r>
      <w:r w:rsidR="00A75E23" w:rsidRPr="00A75E23">
        <w:rPr>
          <w:rFonts w:ascii="Museo 300" w:hAnsi="Museo 300"/>
          <w:sz w:val="16"/>
          <w:szCs w:val="16"/>
        </w:rPr>
        <w:lastRenderedPageBreak/>
        <w:t>entrada y salida del equipo medidor del servicio eléctrico de la señora de Rivera, con la finalidad de impedir el correcto registro de la totalidad de la energía consumida en el inmueble.</w:t>
      </w:r>
    </w:p>
    <w:p w14:paraId="49507B53" w14:textId="7B1E149A" w:rsidR="00584F7A" w:rsidRDefault="00622883" w:rsidP="00976FFB">
      <w:pPr>
        <w:ind w:left="709" w:right="709"/>
        <w:jc w:val="center"/>
        <w:rPr>
          <w:rFonts w:ascii="Museo 300" w:hAnsi="Museo 300"/>
          <w:sz w:val="16"/>
          <w:szCs w:val="16"/>
        </w:rPr>
      </w:pPr>
      <w:r>
        <w:rPr>
          <w:rFonts w:ascii="Museo 300" w:hAnsi="Museo 300"/>
          <w:sz w:val="16"/>
          <w:szCs w:val="16"/>
        </w:rPr>
        <w:t>XXX</w:t>
      </w:r>
    </w:p>
    <w:p w14:paraId="2AB78426" w14:textId="64D7BC2D" w:rsidR="0063290F" w:rsidRDefault="0005707F" w:rsidP="00EB403D">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3E559B5E" w14:textId="77777777" w:rsidR="00976FFB" w:rsidRPr="00976FFB" w:rsidRDefault="00976FFB" w:rsidP="00976FFB">
      <w:pPr>
        <w:ind w:left="709" w:right="709"/>
        <w:jc w:val="both"/>
        <w:rPr>
          <w:rFonts w:ascii="Museo 300" w:hAnsi="Museo 300"/>
          <w:noProof/>
          <w:sz w:val="16"/>
          <w:szCs w:val="16"/>
        </w:rPr>
      </w:pPr>
      <w:r w:rsidRPr="00976FFB">
        <w:rPr>
          <w:rFonts w:ascii="Museo 300" w:hAnsi="Museo 300"/>
          <w:color w:val="000000" w:themeColor="text1"/>
          <w:sz w:val="16"/>
          <w:szCs w:val="16"/>
        </w:rPr>
        <w:t>De las pruebas presentadas relacionadas a la condición detectada por EEO en fecha 12 de marzo de 2022, se puede determinar lo siguiente:</w:t>
      </w:r>
    </w:p>
    <w:p w14:paraId="7536388A" w14:textId="77777777" w:rsidR="00976FFB" w:rsidRPr="00976FFB" w:rsidRDefault="00976FFB" w:rsidP="00976FFB">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76FFB">
        <w:rPr>
          <w:rFonts w:ascii="Museo 300" w:hAnsi="Museo 300"/>
          <w:color w:val="000000" w:themeColor="text1"/>
          <w:sz w:val="16"/>
          <w:szCs w:val="16"/>
        </w:rPr>
        <w:t xml:space="preserve">La distribuidora ha mostrado fotografías con las que se demuestran que existió una conexión irregular, consistente en la colocación de un puente eléctrico entre la bornera de entra y salida del equipo medidor efectuada por terceras personas ajenas a la distribuidora, </w:t>
      </w:r>
      <w:r w:rsidRPr="00976FFB">
        <w:rPr>
          <w:rFonts w:ascii="Museo 300" w:hAnsi="Museo 300"/>
          <w:sz w:val="16"/>
          <w:szCs w:val="16"/>
        </w:rPr>
        <w:t>esto con la finalidad de impedir el correcto registro de la energía consumida en el suministro.</w:t>
      </w:r>
    </w:p>
    <w:p w14:paraId="4E0837EC" w14:textId="77777777" w:rsidR="00976FFB" w:rsidRPr="00976FFB" w:rsidRDefault="00976FFB" w:rsidP="00976FFB">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76FFB">
        <w:rPr>
          <w:rFonts w:ascii="Museo 300" w:hAnsi="Museo 300"/>
          <w:sz w:val="16"/>
          <w:szCs w:val="16"/>
        </w:rPr>
        <w:t>El personal técnico de EEO presentó un censo de carga de los equipos eléctricos encontrados al interior de la vivienda. No obstante, no presentaron datos de técnicos de los equipos descritos en dicho documento, con el cual determine la potencia nominal de cada aparato y de esta forma determinar la energía real demanda.</w:t>
      </w:r>
    </w:p>
    <w:p w14:paraId="48246855" w14:textId="313D1F9B" w:rsidR="00D77F9D" w:rsidRPr="00AF7ED9" w:rsidRDefault="00976FFB" w:rsidP="00976FFB">
      <w:pPr>
        <w:ind w:left="709" w:right="709"/>
        <w:jc w:val="both"/>
        <w:rPr>
          <w:rFonts w:ascii="Museo 300" w:hAnsi="Museo 300"/>
          <w:sz w:val="16"/>
          <w:szCs w:val="16"/>
        </w:rPr>
      </w:pPr>
      <w:r w:rsidRPr="00976FFB">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la conexión de un puente eléctrico entre la bornera de entrada y salida del equipo medidor,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0E9E5832" w14:textId="77777777" w:rsidR="00206B0E" w:rsidRPr="009834C4" w:rsidRDefault="00206B0E" w:rsidP="00206B0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6BAA3879" w14:textId="77777777" w:rsidR="00206B0E" w:rsidRDefault="00206B0E" w:rsidP="00206B0E">
      <w:pPr>
        <w:spacing w:after="0" w:line="240" w:lineRule="auto"/>
        <w:ind w:left="426"/>
        <w:jc w:val="both"/>
        <w:rPr>
          <w:rFonts w:ascii="Museo Sans 300" w:hAnsi="Museo Sans 300"/>
          <w:sz w:val="20"/>
          <w:szCs w:val="20"/>
          <w:u w:val="single"/>
        </w:rPr>
      </w:pPr>
    </w:p>
    <w:p w14:paraId="0D71F4F8" w14:textId="13C8C940" w:rsidR="00206B0E" w:rsidRPr="00206B0E" w:rsidRDefault="00206B0E" w:rsidP="00206B0E">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Pr="00C244CC">
        <w:rPr>
          <w:rFonts w:ascii="Museo 300" w:hAnsi="Museo 300"/>
          <w:bCs/>
          <w:sz w:val="16"/>
          <w:szCs w:val="16"/>
        </w:rPr>
        <w:t>la</w:t>
      </w:r>
      <w:r w:rsidRPr="00206B0E">
        <w:rPr>
          <w:rFonts w:ascii="Museo 300" w:hAnsi="Museo 300"/>
          <w:bCs/>
          <w:sz w:val="16"/>
          <w:szCs w:val="16"/>
        </w:rPr>
        <w:t xml:space="preserve"> titular del suministro no presentó ningún documento debidamente respaldado con el cual sustente el argumento que la vivienda fue habitada a partir del mes de febrero de 2022 por un nuevo inquilino, y que este sirviera para poder establecer el periodo de tiempo en el cual la energía se estuvo consumiendo sin ser registrada correctamente por el equipo medidor. </w:t>
      </w:r>
    </w:p>
    <w:p w14:paraId="1F45C8BB" w14:textId="77777777" w:rsidR="00206B0E" w:rsidRPr="00206B0E" w:rsidRDefault="00206B0E" w:rsidP="00206B0E">
      <w:pPr>
        <w:ind w:left="709" w:right="709"/>
        <w:jc w:val="both"/>
        <w:rPr>
          <w:rFonts w:ascii="Museo 300" w:hAnsi="Museo 300"/>
          <w:bCs/>
          <w:sz w:val="16"/>
          <w:szCs w:val="16"/>
        </w:rPr>
      </w:pPr>
      <w:r w:rsidRPr="00206B0E">
        <w:rPr>
          <w:rFonts w:ascii="Museo 300" w:hAnsi="Museo 300"/>
          <w:bCs/>
          <w:sz w:val="16"/>
          <w:szCs w:val="16"/>
        </w:rPr>
        <w:t>De igual manera no se presentó ningún dato que indicara si antes de este mes la casa había estado habitada o no, y así poder sustentar el bajo consumo registrado los meses previos, tal y como se muestra en la gráfica # 1.</w:t>
      </w:r>
    </w:p>
    <w:p w14:paraId="4FE3BE67" w14:textId="7D7B0B17" w:rsidR="00206B0E" w:rsidRPr="00206B0E" w:rsidRDefault="00206B0E" w:rsidP="00206B0E">
      <w:pPr>
        <w:ind w:left="709" w:right="709"/>
        <w:jc w:val="both"/>
        <w:rPr>
          <w:rFonts w:ascii="Museo 300" w:hAnsi="Museo 300"/>
          <w:bCs/>
          <w:sz w:val="16"/>
          <w:szCs w:val="16"/>
        </w:rPr>
      </w:pPr>
      <w:r w:rsidRPr="00206B0E">
        <w:rPr>
          <w:rFonts w:ascii="Museo 300" w:hAnsi="Museo 300"/>
          <w:bCs/>
          <w:sz w:val="16"/>
          <w:szCs w:val="16"/>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r>
        <w:rPr>
          <w:rFonts w:ascii="Museo 300" w:hAnsi="Museo 300"/>
          <w:bCs/>
          <w:sz w:val="16"/>
          <w:szCs w:val="16"/>
        </w:rPr>
        <w:t xml:space="preserve"> (…)</w:t>
      </w:r>
    </w:p>
    <w:p w14:paraId="703A3406" w14:textId="0F59AD87" w:rsidR="00206B0E" w:rsidRPr="00206B0E" w:rsidRDefault="00206B0E" w:rsidP="00206B0E">
      <w:pPr>
        <w:ind w:left="709" w:right="709"/>
        <w:jc w:val="both"/>
        <w:rPr>
          <w:rFonts w:ascii="Museo 300" w:hAnsi="Museo 300"/>
          <w:sz w:val="16"/>
          <w:szCs w:val="16"/>
        </w:rPr>
      </w:pPr>
      <w:r w:rsidRPr="00206B0E">
        <w:rPr>
          <w:rFonts w:ascii="Museo 300" w:hAnsi="Museo 300"/>
          <w:sz w:val="16"/>
          <w:szCs w:val="16"/>
        </w:rPr>
        <w:t xml:space="preserve">Por lo anteriormente expuesto, en referencia a lo manifestado por </w:t>
      </w:r>
      <w:r w:rsidRPr="00206B0E" w:rsidDel="008325F5">
        <w:rPr>
          <w:rFonts w:ascii="Museo 300" w:hAnsi="Museo 300"/>
          <w:sz w:val="16"/>
          <w:szCs w:val="16"/>
        </w:rPr>
        <w:t>la denunciante</w:t>
      </w:r>
      <w:r w:rsidRPr="00206B0E">
        <w:rPr>
          <w:rFonts w:ascii="Museo 300" w:hAnsi="Museo 300"/>
          <w:sz w:val="16"/>
          <w:szCs w:val="16"/>
        </w:rPr>
        <w:t>, se establece que no fueron aportadas pruebas con las cuales determinar que debe acortarse el periodo durante el cual se estuvo consumiendo energía sin ser registrada, y con ello desacreditar lo presentado por la distribuidora</w:t>
      </w:r>
      <w:r w:rsidRPr="00C244CC">
        <w:rPr>
          <w:rFonts w:ascii="Museo 300" w:hAnsi="Museo 300"/>
          <w:sz w:val="16"/>
          <w:szCs w:val="16"/>
        </w:rPr>
        <w:t>.</w:t>
      </w:r>
      <w:r>
        <w:rPr>
          <w:rFonts w:ascii="Museo 300" w:hAnsi="Museo 300"/>
          <w:sz w:val="16"/>
          <w:szCs w:val="16"/>
        </w:rPr>
        <w:t xml:space="preserve"> (…)</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6C533A2" w14:textId="77777777" w:rsidR="00A346BD" w:rsidRPr="00A346BD" w:rsidRDefault="00A346BD" w:rsidP="00A346BD">
      <w:pPr>
        <w:ind w:left="709" w:right="709"/>
        <w:jc w:val="both"/>
        <w:rPr>
          <w:rFonts w:ascii="Museo 300" w:hAnsi="Museo 300"/>
          <w:sz w:val="16"/>
          <w:szCs w:val="16"/>
        </w:rPr>
      </w:pPr>
      <w:r w:rsidRPr="00A346BD">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D2DF67F" w14:textId="77777777" w:rsidR="00A346BD" w:rsidRPr="00A346BD" w:rsidRDefault="00A346BD" w:rsidP="00A346BD">
      <w:pPr>
        <w:ind w:left="709" w:right="709"/>
        <w:jc w:val="both"/>
        <w:rPr>
          <w:rFonts w:ascii="Museo 300" w:hAnsi="Museo 300"/>
          <w:sz w:val="16"/>
          <w:szCs w:val="16"/>
        </w:rPr>
      </w:pPr>
      <w:r w:rsidRPr="00A346BD">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9D47B96" w14:textId="4034FBE8" w:rsidR="00A346BD" w:rsidRDefault="00A346BD" w:rsidP="00A346BD">
      <w:pPr>
        <w:ind w:left="709" w:right="709"/>
        <w:jc w:val="both"/>
        <w:rPr>
          <w:rFonts w:ascii="Museo 300" w:hAnsi="Museo 300"/>
          <w:sz w:val="16"/>
          <w:szCs w:val="16"/>
        </w:rPr>
      </w:pPr>
      <w:r w:rsidRPr="00A346BD">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4BB0BF2F" w14:textId="1BD9EE54" w:rsidR="00A346BD" w:rsidRPr="00A346BD" w:rsidRDefault="00A346BD" w:rsidP="00A346BD">
      <w:pPr>
        <w:ind w:left="709" w:right="709"/>
        <w:jc w:val="both"/>
        <w:rPr>
          <w:rFonts w:ascii="Museo 300" w:hAnsi="Museo 300"/>
          <w:sz w:val="16"/>
          <w:szCs w:val="16"/>
        </w:rPr>
      </w:pPr>
      <w:r>
        <w:rPr>
          <w:rFonts w:ascii="Museo 300" w:hAnsi="Museo 300"/>
          <w:sz w:val="16"/>
          <w:szCs w:val="16"/>
        </w:rPr>
        <w:t>(…)</w:t>
      </w:r>
    </w:p>
    <w:p w14:paraId="7EAE2D7C" w14:textId="270EC7D2" w:rsidR="00A346BD" w:rsidRPr="00EF19B1" w:rsidRDefault="00A346BD" w:rsidP="00A346BD">
      <w:pPr>
        <w:numPr>
          <w:ilvl w:val="0"/>
          <w:numId w:val="8"/>
        </w:numPr>
        <w:spacing w:line="240" w:lineRule="auto"/>
        <w:ind w:right="709"/>
        <w:jc w:val="both"/>
        <w:rPr>
          <w:rFonts w:ascii="Museo 300" w:hAnsi="Museo 300"/>
          <w:sz w:val="16"/>
          <w:szCs w:val="16"/>
        </w:rPr>
      </w:pPr>
      <w:r w:rsidRPr="00EF19B1">
        <w:rPr>
          <w:rFonts w:ascii="Museo 300" w:hAnsi="Museo 300"/>
          <w:sz w:val="16"/>
          <w:szCs w:val="16"/>
        </w:rPr>
        <w:lastRenderedPageBreak/>
        <w:t>En ese sentido, el método por utilizar para la ENR a recuperar por EEO, será el establecido en el artículo 5.2 literal a) del Procedimiento para Investigar la Existencia de Condiciones Irregulares, específicamente históricos de consumo correctos, de tal manera que se utilizará el promedio mensual correspondiente al período comprendido entre los meses de mayo hasta agosto de 2022, resultando un valor de consumo promedio de 260 kWh/mes y será la base para el recálculo de la energía a recuperar,</w:t>
      </w:r>
      <w:r w:rsidR="00EF19B1">
        <w:rPr>
          <w:rFonts w:ascii="Museo 300" w:hAnsi="Museo 300"/>
          <w:sz w:val="16"/>
          <w:szCs w:val="16"/>
        </w:rPr>
        <w:t xml:space="preserve"> (…)</w:t>
      </w:r>
    </w:p>
    <w:p w14:paraId="19AC1A5F" w14:textId="77777777" w:rsidR="00EF19B1" w:rsidRPr="00EF19B1" w:rsidRDefault="00EF19B1" w:rsidP="00EF19B1">
      <w:pPr>
        <w:numPr>
          <w:ilvl w:val="0"/>
          <w:numId w:val="8"/>
        </w:numPr>
        <w:spacing w:line="240" w:lineRule="auto"/>
        <w:ind w:right="709"/>
        <w:jc w:val="both"/>
        <w:rPr>
          <w:rFonts w:ascii="Museo 300" w:hAnsi="Museo 300"/>
          <w:sz w:val="16"/>
          <w:szCs w:val="16"/>
        </w:rPr>
      </w:pPr>
      <w:r w:rsidRPr="00EF19B1">
        <w:rPr>
          <w:rFonts w:ascii="Museo 300" w:hAnsi="Museo 300"/>
          <w:sz w:val="16"/>
          <w:szCs w:val="16"/>
        </w:rPr>
        <w:t>El período retroactivo de recuperación corresponde a 180 días comprendidos entre el 13 de septiembre de 2021 al 12 de marzo de 2022, fecha en que se normalizó el suministro.</w:t>
      </w:r>
    </w:p>
    <w:p w14:paraId="720418A9" w14:textId="295C643D" w:rsidR="00EF19B1" w:rsidRPr="00EF19B1" w:rsidRDefault="00EF19B1" w:rsidP="00EF19B1">
      <w:pPr>
        <w:ind w:left="709" w:right="709"/>
        <w:jc w:val="both"/>
        <w:rPr>
          <w:rFonts w:ascii="Museo 300" w:hAnsi="Museo 300"/>
          <w:color w:val="000000" w:themeColor="text1"/>
          <w:sz w:val="16"/>
          <w:szCs w:val="16"/>
        </w:rPr>
      </w:pPr>
      <w:r w:rsidRPr="00EF19B1">
        <w:rPr>
          <w:rFonts w:ascii="Museo 300" w:hAnsi="Museo 300"/>
          <w:color w:val="000000" w:themeColor="text1"/>
          <w:sz w:val="16"/>
          <w:szCs w:val="16"/>
        </w:rPr>
        <w:t>Con los datos resultantes del análisis del CAU, se estableció que el monto de la ENR máximo al que tiene derecho EEO a recuperar corresponde a 1,526 kWh equivalente a la cantidad de trescientos ochenta 23/100 dólares de los Estados Unidos de América (USD 380.23)</w:t>
      </w:r>
      <w:r w:rsidRPr="00EF19B1">
        <w:rPr>
          <w:rFonts w:ascii="Museo 300" w:hAnsi="Museo 300"/>
          <w:b/>
          <w:bCs/>
          <w:color w:val="000000" w:themeColor="text1"/>
          <w:sz w:val="16"/>
          <w:szCs w:val="16"/>
        </w:rPr>
        <w:t xml:space="preserve"> </w:t>
      </w:r>
      <w:r w:rsidRPr="00EF19B1">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5CDA11A" w14:textId="72BD4539" w:rsidR="004859EA" w:rsidRPr="004859EA" w:rsidRDefault="00B649AE" w:rsidP="004859E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4859EA" w:rsidRPr="004859EA">
        <w:rPr>
          <w:rFonts w:ascii="Museo 300" w:hAnsi="Museo 300"/>
          <w:sz w:val="16"/>
          <w:szCs w:val="16"/>
        </w:rPr>
        <w:t xml:space="preserve"> CAU determina con base en el análisis efectuado a las pruebas presentadas por las partes involucradas, que existió una condición irregular en el suministro con NIC </w:t>
      </w:r>
      <w:r w:rsidR="00622883">
        <w:rPr>
          <w:rFonts w:ascii="Museo 300" w:hAnsi="Museo 300"/>
          <w:sz w:val="16"/>
          <w:szCs w:val="16"/>
        </w:rPr>
        <w:t>XXX</w:t>
      </w:r>
      <w:r w:rsidR="004859EA" w:rsidRPr="004859EA">
        <w:rPr>
          <w:rFonts w:ascii="Museo 300" w:hAnsi="Museo 300"/>
          <w:sz w:val="16"/>
          <w:szCs w:val="16"/>
        </w:rPr>
        <w:t>,</w:t>
      </w:r>
      <w:r w:rsidR="00857D1C">
        <w:rPr>
          <w:rFonts w:ascii="Museo 300" w:hAnsi="Museo 300"/>
          <w:sz w:val="16"/>
          <w:szCs w:val="16"/>
        </w:rPr>
        <w:t xml:space="preserve"> </w:t>
      </w:r>
      <w:r w:rsidR="004859EA" w:rsidRPr="004859EA">
        <w:rPr>
          <w:rFonts w:ascii="Museo 300" w:hAnsi="Museo 300"/>
          <w:sz w:val="16"/>
          <w:szCs w:val="16"/>
        </w:rPr>
        <w:t>consistente en una conexión tipo puente eléctrico entre las borneras de entrada y salida correspondientes a la fase “A” del equipo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373FBA5" w14:textId="69CF5961" w:rsidR="004859EA" w:rsidRPr="004859EA" w:rsidRDefault="004859EA" w:rsidP="004859EA">
      <w:pPr>
        <w:pStyle w:val="Prrafodelista"/>
        <w:numPr>
          <w:ilvl w:val="0"/>
          <w:numId w:val="9"/>
        </w:numPr>
        <w:spacing w:after="200"/>
        <w:ind w:left="1418" w:right="708"/>
        <w:jc w:val="both"/>
        <w:textAlignment w:val="auto"/>
        <w:rPr>
          <w:rFonts w:ascii="Museo 300" w:hAnsi="Museo 300" w:cs="Arial"/>
          <w:sz w:val="16"/>
          <w:szCs w:val="16"/>
        </w:rPr>
      </w:pPr>
      <w:r w:rsidRPr="004859EA">
        <w:rPr>
          <w:rFonts w:ascii="Museo 300" w:hAnsi="Museo 300" w:cs="Arial"/>
          <w:sz w:val="16"/>
          <w:szCs w:val="16"/>
        </w:rPr>
        <w:t>Conforme con el</w:t>
      </w:r>
      <w:r w:rsidR="00857D1C">
        <w:rPr>
          <w:rFonts w:ascii="Museo 300" w:hAnsi="Museo 300" w:cs="Arial"/>
          <w:sz w:val="16"/>
          <w:szCs w:val="16"/>
        </w:rPr>
        <w:t xml:space="preserve"> </w:t>
      </w:r>
      <w:r w:rsidRPr="004859EA">
        <w:rPr>
          <w:rFonts w:ascii="Museo 300" w:hAnsi="Museo 300" w:cs="Arial"/>
          <w:sz w:val="16"/>
          <w:szCs w:val="16"/>
        </w:rPr>
        <w:t>análisis efectuado en el presente informe,</w:t>
      </w:r>
      <w:r w:rsidR="00857D1C">
        <w:rPr>
          <w:rFonts w:ascii="Museo 300" w:hAnsi="Museo 300" w:cs="Arial"/>
          <w:sz w:val="16"/>
          <w:szCs w:val="16"/>
        </w:rPr>
        <w:t xml:space="preserve"> </w:t>
      </w:r>
      <w:r w:rsidRPr="004859EA">
        <w:rPr>
          <w:rFonts w:ascii="Museo 300" w:hAnsi="Museo 300" w:cs="Arial"/>
          <w:sz w:val="16"/>
          <w:szCs w:val="16"/>
        </w:rPr>
        <w:t>se establece que la cantidad de seiscientos veinticinco 65/100 dólares de los Estados Unidos de América (USD 625.65) IVA incluido,</w:t>
      </w:r>
      <w:r w:rsidR="00857D1C">
        <w:rPr>
          <w:rFonts w:ascii="Museo 300" w:hAnsi="Museo 300" w:cs="Arial"/>
          <w:sz w:val="16"/>
          <w:szCs w:val="16"/>
        </w:rPr>
        <w:t xml:space="preserve"> </w:t>
      </w:r>
      <w:r w:rsidRPr="004859EA">
        <w:rPr>
          <w:rFonts w:ascii="Museo 300" w:hAnsi="Museo 300" w:cs="Arial"/>
          <w:sz w:val="16"/>
          <w:szCs w:val="16"/>
        </w:rPr>
        <w:t>cobrados por la distribuidora EEO en concepto de una energía no registrada en el suministro en análisis, debe de rectificarse.</w:t>
      </w:r>
    </w:p>
    <w:p w14:paraId="4BAB16C4" w14:textId="236A96F7" w:rsidR="00562498" w:rsidRPr="00A020AE" w:rsidRDefault="00A020AE" w:rsidP="00A020AE">
      <w:pPr>
        <w:pStyle w:val="Prrafodelista"/>
        <w:numPr>
          <w:ilvl w:val="0"/>
          <w:numId w:val="9"/>
        </w:numPr>
        <w:spacing w:after="200"/>
        <w:ind w:left="1418" w:right="708"/>
        <w:jc w:val="both"/>
        <w:textAlignment w:val="auto"/>
        <w:rPr>
          <w:rFonts w:ascii="Museo 300" w:hAnsi="Museo 300"/>
          <w:sz w:val="16"/>
          <w:szCs w:val="16"/>
        </w:rPr>
      </w:pPr>
      <w:r w:rsidRPr="00A020AE">
        <w:rPr>
          <w:rFonts w:ascii="Museo 300" w:hAnsi="Museo 300" w:cs="Arial"/>
          <w:sz w:val="16"/>
          <w:szCs w:val="16"/>
        </w:rPr>
        <w:t xml:space="preserve">Se establece que el monto a recuperar por parte de EEO en concepto de energía no registrada, asciende a </w:t>
      </w:r>
      <w:r w:rsidRPr="00A020AE">
        <w:rPr>
          <w:rFonts w:ascii="Museo 300" w:hAnsi="Museo 300" w:cs="Arial"/>
          <w:color w:val="000000" w:themeColor="text1"/>
          <w:sz w:val="16"/>
          <w:szCs w:val="16"/>
        </w:rPr>
        <w:t>la cantidad de trescientos ochenta 23/100 dólares de los Estados Unidos de América (USD 380.23)</w:t>
      </w:r>
      <w:r w:rsidRPr="00A020AE">
        <w:rPr>
          <w:rFonts w:ascii="Museo 300" w:hAnsi="Museo 300" w:cs="Arial"/>
          <w:b/>
          <w:bCs/>
          <w:color w:val="000000" w:themeColor="text1"/>
          <w:sz w:val="16"/>
          <w:szCs w:val="16"/>
        </w:rPr>
        <w:t xml:space="preserve"> </w:t>
      </w:r>
      <w:r w:rsidRPr="00A020AE">
        <w:rPr>
          <w:rFonts w:ascii="Museo 300" w:hAnsi="Museo 300" w:cs="Arial"/>
          <w:color w:val="000000" w:themeColor="text1"/>
          <w:sz w:val="16"/>
          <w:szCs w:val="16"/>
        </w:rPr>
        <w:t xml:space="preserve">IVA incluido. Además, </w:t>
      </w:r>
      <w:r w:rsidRPr="00A020AE">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A020AE">
        <w:rPr>
          <w:rFonts w:ascii="Museo 300" w:hAnsi="Museo 300" w:cs="Arial"/>
          <w:sz w:val="16"/>
          <w:szCs w:val="16"/>
        </w:rPr>
        <w:t>.</w:t>
      </w:r>
      <w:r w:rsidR="008479DB" w:rsidRPr="00A020AE">
        <w:rPr>
          <w:rFonts w:ascii="Museo 300" w:hAnsi="Museo 300" w:cs="Arial"/>
          <w:sz w:val="16"/>
          <w:szCs w:val="16"/>
        </w:rPr>
        <w:t xml:space="preserve"> </w:t>
      </w:r>
      <w:r w:rsidR="00562498" w:rsidRPr="00A020AE">
        <w:rPr>
          <w:rFonts w:ascii="Museo 300" w:eastAsia="Arial" w:hAnsi="Museo 300"/>
          <w:color w:val="000000" w:themeColor="text1"/>
          <w:sz w:val="16"/>
          <w:szCs w:val="16"/>
        </w:rPr>
        <w:t>[…]</w:t>
      </w:r>
      <w:r w:rsidR="00914F6D" w:rsidRPr="00A020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34201437"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5B7D5C">
        <w:rPr>
          <w:rFonts w:ascii="Museo Sans 300" w:hAnsi="Museo Sans 300"/>
          <w:sz w:val="20"/>
          <w:szCs w:val="20"/>
          <w:lang w:val="es-SV"/>
        </w:rPr>
        <w:t>28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5B7D5C">
        <w:rPr>
          <w:rFonts w:ascii="Museo Sans 300" w:hAnsi="Museo Sans 300"/>
          <w:sz w:val="20"/>
          <w:szCs w:val="20"/>
          <w:lang w:val="es-SV"/>
        </w:rPr>
        <w:t>ocho</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622883">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38FE1CC"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B7D5C">
        <w:rPr>
          <w:rFonts w:ascii="Museo Sans 300" w:eastAsia="Times New Roman" w:hAnsi="Museo Sans 300" w:cs="Segoe UI"/>
          <w:sz w:val="20"/>
          <w:szCs w:val="20"/>
          <w:lang w:val="es-ES" w:eastAsia="es-ES"/>
        </w:rPr>
        <w:t>dos</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ieciséis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4C095AD8"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30B3A">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230B3A">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1DEEF6E6" w14:textId="77777777" w:rsidR="00622883" w:rsidRDefault="00622883"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83946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BD61BF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F19ED4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2288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87038C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22883">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6A5E226" w14:textId="1E04C81A" w:rsidR="0082180D" w:rsidRPr="0082180D" w:rsidRDefault="00C34300" w:rsidP="0082180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2180D">
        <w:rPr>
          <w:rFonts w:ascii="Museo 300" w:hAnsi="Museo 300"/>
          <w:sz w:val="16"/>
          <w:szCs w:val="16"/>
        </w:rPr>
        <w:t xml:space="preserve"> </w:t>
      </w:r>
      <w:r w:rsidR="0082180D" w:rsidRPr="0082180D">
        <w:rPr>
          <w:rFonts w:ascii="Museo 300" w:hAnsi="Museo 300"/>
          <w:sz w:val="16"/>
          <w:szCs w:val="16"/>
        </w:rPr>
        <w:t>con la información que fue provista por la sociedad EEO se han extraído las siguientes fotografías mediante las cuales se observa la condición encontrada en el suministro en fecha 12 de marzo de 2022, detallando una supuesta condición irregular, consistente en una conexión de un puente eléctrico interno entre la bornera de entrada y salida del equipo medidor del servicio eléctrico de la señora de Rivera, con la finalidad de impedir el correcto registro de la totalidad de la energía consumida en el inmueble.</w:t>
      </w:r>
      <w:r w:rsidR="0082180D">
        <w:rPr>
          <w:rFonts w:ascii="Museo 300" w:hAnsi="Museo 300"/>
          <w:sz w:val="16"/>
          <w:szCs w:val="16"/>
        </w:rPr>
        <w:t xml:space="preserve"> (…)</w:t>
      </w:r>
    </w:p>
    <w:p w14:paraId="4DC82805" w14:textId="22BA9835" w:rsidR="00C34300" w:rsidRPr="001007A8" w:rsidRDefault="00EB44AB" w:rsidP="00EB44AB">
      <w:pPr>
        <w:tabs>
          <w:tab w:val="left" w:pos="993"/>
          <w:tab w:val="left" w:pos="9072"/>
        </w:tabs>
        <w:spacing w:line="240" w:lineRule="auto"/>
        <w:ind w:left="993" w:right="709"/>
        <w:jc w:val="both"/>
        <w:rPr>
          <w:rFonts w:ascii="Museo 300" w:hAnsi="Museo 300"/>
          <w:sz w:val="16"/>
          <w:szCs w:val="16"/>
        </w:rPr>
      </w:pPr>
      <w:r w:rsidRPr="00EB44AB">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la conexión de un puente eléctrico entre la bornera de entrada y salida del equipo medidor,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9E08C8F" w14:textId="77777777" w:rsidR="00EB44AB" w:rsidRPr="00FE11DB" w:rsidRDefault="00EB44AB" w:rsidP="00EB44AB">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467D18A0" w14:textId="77777777" w:rsidR="00EB44AB" w:rsidRPr="00FE11DB" w:rsidRDefault="00EB44AB" w:rsidP="00EB44AB">
      <w:pPr>
        <w:spacing w:after="0" w:line="240" w:lineRule="auto"/>
        <w:ind w:left="420"/>
        <w:jc w:val="both"/>
        <w:rPr>
          <w:rFonts w:ascii="Museo Sans 300" w:hAnsi="Museo Sans 300" w:cs="Segoe UI"/>
          <w:sz w:val="20"/>
          <w:szCs w:val="20"/>
          <w:lang w:eastAsia="es-MX"/>
        </w:rPr>
      </w:pPr>
    </w:p>
    <w:p w14:paraId="7F0FC80E" w14:textId="28155DCC" w:rsidR="00EB44AB" w:rsidRPr="00EB44AB" w:rsidRDefault="00EB44AB" w:rsidP="00EB44AB">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r>
        <w:rPr>
          <w:rFonts w:ascii="Museo 300" w:hAnsi="Museo 300"/>
          <w:sz w:val="16"/>
          <w:szCs w:val="16"/>
        </w:rPr>
        <w:t xml:space="preserve">Por </w:t>
      </w:r>
      <w:r w:rsidRPr="00EB44AB">
        <w:rPr>
          <w:rFonts w:ascii="Museo 300" w:hAnsi="Museo 300"/>
          <w:sz w:val="16"/>
          <w:szCs w:val="16"/>
        </w:rPr>
        <w:t xml:space="preserve">lo anteriormente expuesto, en referencia a lo manifestado por </w:t>
      </w:r>
      <w:r w:rsidRPr="00EB44AB" w:rsidDel="008325F5">
        <w:rPr>
          <w:rFonts w:ascii="Museo 300" w:hAnsi="Museo 300"/>
          <w:sz w:val="16"/>
          <w:szCs w:val="16"/>
        </w:rPr>
        <w:t>la denunciante</w:t>
      </w:r>
      <w:r w:rsidRPr="00EB44AB">
        <w:rPr>
          <w:rFonts w:ascii="Museo 300" w:hAnsi="Museo 300"/>
          <w:sz w:val="16"/>
          <w:szCs w:val="16"/>
        </w:rPr>
        <w:t>, se establece que no fueron aportadas pruebas con las cuales determinar que debe acortarse el periodo durante el cual se estuvo consumiendo energía sin ser registrada, y con ello desacreditar lo presentado por la distribuidora.</w:t>
      </w:r>
    </w:p>
    <w:p w14:paraId="5EB80F9E" w14:textId="1D3004D3" w:rsidR="00693768" w:rsidRPr="00693768" w:rsidRDefault="00CC62A8" w:rsidP="0069376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622883">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3"/>
      <w:r w:rsidR="00693768">
        <w:rPr>
          <w:rStyle w:val="normaltextrun"/>
          <w:rFonts w:ascii="Museo Sans 300" w:hAnsi="Museo Sans 300"/>
          <w:color w:val="000000"/>
          <w:sz w:val="20"/>
          <w:szCs w:val="20"/>
          <w:shd w:val="clear" w:color="auto" w:fill="FFFFFF"/>
        </w:rPr>
        <w:t xml:space="preserve"> </w:t>
      </w:r>
      <w:r w:rsidR="00693768" w:rsidRPr="00F17972">
        <w:rPr>
          <w:rFonts w:ascii="Museo Sans 300" w:hAnsi="Museo Sans 300"/>
          <w:sz w:val="20"/>
          <w:szCs w:val="20"/>
          <w:lang w:val="es-ES"/>
        </w:rPr>
        <w:t>en la alteración del equipo de medición</w:t>
      </w:r>
      <w:r w:rsidR="00693768">
        <w:rPr>
          <w:rFonts w:ascii="Museo Sans 300" w:hAnsi="Museo Sans 300"/>
          <w:sz w:val="20"/>
          <w:szCs w:val="20"/>
          <w:lang w:val="es-ES"/>
        </w:rPr>
        <w:t xml:space="preserve"> por medio de la unión de la ent</w:t>
      </w:r>
      <w:r w:rsidR="009656C9">
        <w:rPr>
          <w:rFonts w:ascii="Museo Sans 300" w:hAnsi="Museo Sans 300"/>
          <w:sz w:val="20"/>
          <w:szCs w:val="20"/>
          <w:lang w:val="es-ES"/>
        </w:rPr>
        <w:t>r</w:t>
      </w:r>
      <w:r w:rsidR="00693768">
        <w:rPr>
          <w:rFonts w:ascii="Museo Sans 300" w:hAnsi="Museo Sans 300"/>
          <w:sz w:val="20"/>
          <w:szCs w:val="20"/>
          <w:lang w:val="es-ES"/>
        </w:rPr>
        <w:t xml:space="preserve">ada con la salida de la fase A en la bornera de conexiones del medidor con la finalidad de evitar el correcto registro de la energía consumida en el inmueble. </w:t>
      </w:r>
    </w:p>
    <w:p w14:paraId="3A0DA701" w14:textId="77777777" w:rsidR="00693768" w:rsidRPr="00693768" w:rsidRDefault="00693768"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5B3542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67DB993D"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3A54DB">
        <w:rPr>
          <w:rStyle w:val="normaltextrun"/>
          <w:rFonts w:ascii="Museo Sans 300" w:hAnsi="Museo Sans 300"/>
          <w:color w:val="000000"/>
          <w:sz w:val="20"/>
          <w:szCs w:val="20"/>
          <w:shd w:val="clear" w:color="auto" w:fill="FFFFFF"/>
        </w:rPr>
        <w:t>un censo de carga de un consumo de promedio mensual de 392 kWh</w:t>
      </w:r>
      <w:r>
        <w:rPr>
          <w:rStyle w:val="normaltextrun"/>
          <w:rFonts w:ascii="Museo Sans 300" w:hAnsi="Museo Sans 300"/>
          <w:color w:val="000000"/>
          <w:sz w:val="20"/>
          <w:szCs w:val="20"/>
          <w:shd w:val="clear" w:color="auto" w:fill="FFFFFF"/>
        </w:rPr>
        <w:t>, por las razones siguientes:</w:t>
      </w:r>
    </w:p>
    <w:p w14:paraId="23D0DB7F" w14:textId="2492503E" w:rsidR="003A54DB" w:rsidRDefault="003A54D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presentaron suficientes evidencias de los equipos encontrados en el suministro, para establecer un valor más cercano al consumo real.</w:t>
      </w:r>
    </w:p>
    <w:p w14:paraId="70A5488C" w14:textId="7506E01E"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sidR="003A54DB">
        <w:rPr>
          <w:rStyle w:val="normaltextrun"/>
          <w:rFonts w:ascii="Museo Sans 300" w:hAnsi="Museo Sans 300"/>
          <w:color w:val="000000"/>
          <w:sz w:val="20"/>
          <w:szCs w:val="20"/>
          <w:shd w:val="clear" w:color="auto" w:fill="FFFFFF"/>
        </w:rPr>
        <w:t>justificó el criterio para establecer los valores de potencia y horas de uso diario de los equipos.</w:t>
      </w:r>
    </w:p>
    <w:p w14:paraId="30F7ACC1" w14:textId="77777777" w:rsidR="003A54DB" w:rsidRPr="00FB2CE1" w:rsidRDefault="003A54DB" w:rsidP="003A54DB">
      <w:pPr>
        <w:numPr>
          <w:ilvl w:val="0"/>
          <w:numId w:val="10"/>
        </w:numPr>
        <w:autoSpaceDE w:val="0"/>
        <w:spacing w:after="0" w:line="240" w:lineRule="auto"/>
        <w:ind w:left="993"/>
        <w:jc w:val="both"/>
        <w:rPr>
          <w:rFonts w:ascii="Museo Sans 300" w:hAnsi="Museo Sans 300"/>
          <w:sz w:val="20"/>
          <w:szCs w:val="20"/>
        </w:rPr>
      </w:pPr>
      <w:r>
        <w:rPr>
          <w:rFonts w:ascii="Museo Sans 300" w:hAnsi="Museo Sans 300"/>
          <w:sz w:val="20"/>
          <w:szCs w:val="20"/>
        </w:rPr>
        <w:t>El suministro cuenta con registros correctos de consumo mayores a tres meses, que permite obtener lecturas iniciales y finales de cada ciclo de facturación.</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645679CD" w14:textId="77777777"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14DCAE65"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lastRenderedPageBreak/>
        <w:t>El consumo registrado correspondiente a los meses de</w:t>
      </w:r>
      <w:r>
        <w:rPr>
          <w:rFonts w:ascii="Museo Sans 300" w:eastAsia="Times New Roman" w:hAnsi="Museo Sans 300" w:cs="Times New Roman"/>
          <w:sz w:val="20"/>
          <w:szCs w:val="20"/>
          <w:lang w:val="es-ES"/>
        </w:rPr>
        <w:t xml:space="preserve"> mayo a agosto de este año.</w:t>
      </w:r>
    </w:p>
    <w:p w14:paraId="61BE891C" w14:textId="679DC6E8"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trece de septiembre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al doce de marzo del presente año.</w:t>
      </w:r>
    </w:p>
    <w:p w14:paraId="1C68E8AF" w14:textId="77777777" w:rsidR="00476E83" w:rsidRDefault="00476E83" w:rsidP="0094749B">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14D8395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76E83">
        <w:rPr>
          <w:rFonts w:ascii="Museo Sans 300" w:hAnsi="Museo Sans 300"/>
          <w:sz w:val="20"/>
          <w:szCs w:val="20"/>
        </w:rPr>
        <w:t>TRESCIENTOS OCHENTA</w:t>
      </w:r>
      <w:r w:rsidRPr="00AC7FFE">
        <w:rPr>
          <w:rFonts w:ascii="Museo Sans 300" w:hAnsi="Museo Sans 300"/>
          <w:sz w:val="20"/>
          <w:szCs w:val="20"/>
        </w:rPr>
        <w:t xml:space="preserve"> </w:t>
      </w:r>
      <w:r w:rsidR="00CD588F">
        <w:rPr>
          <w:rFonts w:ascii="Museo Sans 300" w:hAnsi="Museo Sans 300"/>
          <w:sz w:val="20"/>
          <w:szCs w:val="20"/>
        </w:rPr>
        <w:t>2</w:t>
      </w:r>
      <w:r w:rsidR="00476E83">
        <w:rPr>
          <w:rFonts w:ascii="Museo Sans 300" w:hAnsi="Museo Sans 300"/>
          <w:sz w:val="20"/>
          <w:szCs w:val="20"/>
        </w:rPr>
        <w:t>3</w:t>
      </w:r>
      <w:r w:rsidRPr="00AC7FFE">
        <w:rPr>
          <w:rFonts w:ascii="Museo Sans 300" w:hAnsi="Museo Sans 300"/>
          <w:sz w:val="20"/>
          <w:szCs w:val="20"/>
        </w:rPr>
        <w:t xml:space="preserve">/100 DÓLARES DE LOS ESTADOS UNIDOS DE AMÉRICA (USD </w:t>
      </w:r>
      <w:r w:rsidR="00476E83">
        <w:rPr>
          <w:rFonts w:ascii="Museo Sans 300" w:hAnsi="Museo Sans 300"/>
          <w:sz w:val="20"/>
          <w:szCs w:val="20"/>
        </w:rPr>
        <w:t>380.23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C43B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D9EA3E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2288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066E0C4" w14:textId="52035D43" w:rsidR="00A64167" w:rsidRPr="002B569E" w:rsidRDefault="0089025D" w:rsidP="00A6416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622883">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22883">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 en</w:t>
      </w:r>
      <w:r w:rsidR="00A64167">
        <w:rPr>
          <w:rStyle w:val="normaltextrun"/>
          <w:rFonts w:ascii="Museo Sans 300" w:hAnsi="Museo Sans 300"/>
          <w:color w:val="000000"/>
          <w:sz w:val="20"/>
          <w:szCs w:val="20"/>
          <w:shd w:val="clear" w:color="auto" w:fill="FFFFFF"/>
          <w:lang w:val="es-ES"/>
        </w:rPr>
        <w:t xml:space="preserve"> una manipulación en el equipo de medición debido a la instalación de un puente eléctrico entre la entrada y salida de la fase A de dicho equipo, con la finalidad de evitar el correcto registro de la energía consumida en el inmueble. </w:t>
      </w:r>
      <w:r w:rsidR="00A64167">
        <w:rPr>
          <w:rStyle w:val="eop"/>
          <w:rFonts w:ascii="Museo Sans 300" w:hAnsi="Museo Sans 300"/>
          <w:sz w:val="20"/>
          <w:szCs w:val="20"/>
          <w:shd w:val="clear" w:color="auto" w:fill="FFFFFF"/>
        </w:rPr>
        <w:t> </w:t>
      </w:r>
    </w:p>
    <w:p w14:paraId="468F05EE" w14:textId="77777777" w:rsidR="00A64167" w:rsidRDefault="00A6416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4D2F3EE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76E83">
        <w:rPr>
          <w:rFonts w:ascii="Museo Sans 300" w:eastAsia="Times New Roman" w:hAnsi="Museo Sans 300" w:cs="Times New Roman"/>
          <w:sz w:val="20"/>
          <w:szCs w:val="20"/>
          <w:lang w:eastAsia="es-ES"/>
        </w:rPr>
        <w:t>TRESCIENTOS OCHENTA</w:t>
      </w:r>
      <w:r w:rsidR="006662C8">
        <w:rPr>
          <w:rFonts w:ascii="Museo Sans 300" w:hAnsi="Museo Sans 300"/>
          <w:sz w:val="20"/>
          <w:szCs w:val="20"/>
        </w:rPr>
        <w:t xml:space="preserve"> </w:t>
      </w:r>
      <w:r w:rsidR="00CD588F">
        <w:rPr>
          <w:rFonts w:ascii="Museo Sans 300" w:hAnsi="Museo Sans 300"/>
          <w:sz w:val="20"/>
          <w:szCs w:val="20"/>
        </w:rPr>
        <w:t>2</w:t>
      </w:r>
      <w:r w:rsidR="00476E83">
        <w:rPr>
          <w:rFonts w:ascii="Museo Sans 300" w:hAnsi="Museo Sans 300"/>
          <w:sz w:val="20"/>
          <w:szCs w:val="20"/>
        </w:rPr>
        <w:t>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76E83">
        <w:rPr>
          <w:rFonts w:ascii="Museo Sans 300" w:hAnsi="Museo Sans 300"/>
          <w:sz w:val="20"/>
          <w:szCs w:val="20"/>
        </w:rPr>
        <w:t>380.23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lastRenderedPageBreak/>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EB9EAA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22883">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B2934BA" w14:textId="7F5CA4D1" w:rsidR="009656C9" w:rsidRPr="009656C9" w:rsidRDefault="00B306DC" w:rsidP="009656C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22883">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656C9" w:rsidRPr="009656C9">
        <w:rPr>
          <w:rFonts w:ascii="Museo Sans 300" w:hAnsi="Museo Sans 300"/>
          <w:color w:val="000000" w:themeColor="text1"/>
          <w:sz w:val="20"/>
          <w:szCs w:val="20"/>
          <w:lang w:eastAsia="es-ES"/>
        </w:rPr>
        <w:t xml:space="preserve"> </w:t>
      </w:r>
      <w:r w:rsidR="009656C9" w:rsidRPr="009656C9">
        <w:rPr>
          <w:rStyle w:val="normaltextrun"/>
          <w:rFonts w:ascii="Museo Sans 300" w:hAnsi="Museo Sans 300"/>
          <w:color w:val="000000"/>
          <w:sz w:val="20"/>
          <w:szCs w:val="20"/>
          <w:shd w:val="clear" w:color="auto" w:fill="FFFFFF"/>
          <w:lang w:val="es-ES"/>
        </w:rPr>
        <w:t xml:space="preserve">en una manipulación en el equipo de medición </w:t>
      </w:r>
      <w:r w:rsidR="009656C9" w:rsidRPr="009656C9">
        <w:rPr>
          <w:rFonts w:ascii="Museo Sans 300" w:hAnsi="Museo Sans 300"/>
          <w:sz w:val="20"/>
          <w:szCs w:val="20"/>
          <w:lang w:val="es-ES"/>
        </w:rPr>
        <w:t>por medio de la unión de la ent</w:t>
      </w:r>
      <w:r w:rsidR="009656C9">
        <w:rPr>
          <w:rFonts w:ascii="Museo Sans 300" w:hAnsi="Museo Sans 300"/>
          <w:sz w:val="20"/>
          <w:szCs w:val="20"/>
          <w:lang w:val="es-ES"/>
        </w:rPr>
        <w:t>r</w:t>
      </w:r>
      <w:r w:rsidR="009656C9" w:rsidRPr="009656C9">
        <w:rPr>
          <w:rFonts w:ascii="Museo Sans 300" w:hAnsi="Museo Sans 300"/>
          <w:sz w:val="20"/>
          <w:szCs w:val="20"/>
          <w:lang w:val="es-ES"/>
        </w:rPr>
        <w:t xml:space="preserve">ada con la salida de la fase A en la bornera de conexiones del medidor </w:t>
      </w:r>
      <w:r w:rsidR="009656C9" w:rsidRPr="009656C9">
        <w:rPr>
          <w:rStyle w:val="normaltextrun"/>
          <w:rFonts w:ascii="Museo Sans 300" w:hAnsi="Museo Sans 300"/>
          <w:color w:val="000000"/>
          <w:sz w:val="20"/>
          <w:szCs w:val="20"/>
          <w:shd w:val="clear" w:color="auto" w:fill="FFFFFF"/>
          <w:lang w:val="es-ES"/>
        </w:rPr>
        <w:t>con la finalidad de evitar el correcto registro de la energía consumida en el inmueble. </w:t>
      </w:r>
      <w:r w:rsidR="009656C9" w:rsidRPr="009656C9">
        <w:rPr>
          <w:rStyle w:val="eop"/>
          <w:rFonts w:ascii="Museo Sans 300" w:hAnsi="Museo Sans 300"/>
          <w:sz w:val="20"/>
          <w:szCs w:val="20"/>
          <w:shd w:val="clear" w:color="auto" w:fill="FFFFFF"/>
        </w:rPr>
        <w:t> </w:t>
      </w:r>
    </w:p>
    <w:p w14:paraId="47F42AAF" w14:textId="77777777" w:rsidR="009656C9" w:rsidRDefault="009656C9" w:rsidP="009656C9">
      <w:pPr>
        <w:pStyle w:val="Prrafodelista"/>
        <w:rPr>
          <w:rStyle w:val="eop"/>
          <w:rFonts w:ascii="Museo Sans 300" w:eastAsia="Museo Sans 300" w:hAnsi="Museo Sans 300" w:cs="Museo Sans 300"/>
          <w:sz w:val="20"/>
          <w:szCs w:val="20"/>
        </w:rPr>
      </w:pPr>
    </w:p>
    <w:p w14:paraId="75A5A84A" w14:textId="2767B06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76E83">
        <w:rPr>
          <w:rFonts w:ascii="Museo Sans 300" w:eastAsia="Arial" w:hAnsi="Museo Sans 300"/>
          <w:sz w:val="20"/>
          <w:szCs w:val="20"/>
          <w:lang w:eastAsia="es-SV"/>
        </w:rPr>
        <w:t>TRESCIENTOS OCHENTA</w:t>
      </w:r>
      <w:r w:rsidR="006662C8">
        <w:rPr>
          <w:rFonts w:ascii="Museo Sans 300" w:hAnsi="Museo Sans 300"/>
          <w:sz w:val="20"/>
          <w:szCs w:val="20"/>
        </w:rPr>
        <w:t xml:space="preserve"> </w:t>
      </w:r>
      <w:r w:rsidR="00CD588F">
        <w:rPr>
          <w:rFonts w:ascii="Museo Sans 300" w:hAnsi="Museo Sans 300"/>
          <w:sz w:val="20"/>
          <w:szCs w:val="20"/>
        </w:rPr>
        <w:t>2</w:t>
      </w:r>
      <w:r w:rsidR="00476E83">
        <w:rPr>
          <w:rFonts w:ascii="Museo Sans 300" w:hAnsi="Museo Sans 300"/>
          <w:sz w:val="20"/>
          <w:szCs w:val="20"/>
        </w:rPr>
        <w:t>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76E83">
        <w:rPr>
          <w:rFonts w:ascii="Museo Sans 300" w:hAnsi="Museo Sans 300"/>
          <w:sz w:val="20"/>
          <w:szCs w:val="20"/>
        </w:rPr>
        <w:t>380.23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1A0871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622883">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1DB31CC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D588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CD588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3515C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2288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8AC2" w14:textId="77777777" w:rsidR="00062630" w:rsidRDefault="00062630">
      <w:pPr>
        <w:spacing w:after="0" w:line="240" w:lineRule="auto"/>
      </w:pPr>
      <w:r>
        <w:separator/>
      </w:r>
    </w:p>
  </w:endnote>
  <w:endnote w:type="continuationSeparator" w:id="0">
    <w:p w14:paraId="508D6124" w14:textId="77777777" w:rsidR="00062630" w:rsidRDefault="00062630">
      <w:pPr>
        <w:spacing w:after="0" w:line="240" w:lineRule="auto"/>
      </w:pPr>
      <w:r>
        <w:continuationSeparator/>
      </w:r>
    </w:p>
  </w:endnote>
  <w:endnote w:type="continuationNotice" w:id="1">
    <w:p w14:paraId="2301EACC" w14:textId="77777777" w:rsidR="00062630" w:rsidRDefault="00062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9B7F" w14:textId="77777777" w:rsidR="00062630" w:rsidRDefault="00062630">
      <w:pPr>
        <w:spacing w:after="0" w:line="240" w:lineRule="auto"/>
      </w:pPr>
      <w:r>
        <w:rPr>
          <w:color w:val="000000"/>
        </w:rPr>
        <w:separator/>
      </w:r>
    </w:p>
  </w:footnote>
  <w:footnote w:type="continuationSeparator" w:id="0">
    <w:p w14:paraId="4F9FF06B" w14:textId="77777777" w:rsidR="00062630" w:rsidRDefault="00062630">
      <w:pPr>
        <w:spacing w:after="0" w:line="240" w:lineRule="auto"/>
      </w:pPr>
      <w:r>
        <w:continuationSeparator/>
      </w:r>
    </w:p>
  </w:footnote>
  <w:footnote w:type="continuationNotice" w:id="1">
    <w:p w14:paraId="66298AF8" w14:textId="77777777" w:rsidR="00062630" w:rsidRDefault="00062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2"/>
  </w:num>
  <w:num w:numId="2" w16cid:durableId="459879968">
    <w:abstractNumId w:val="9"/>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3"/>
  </w:num>
  <w:num w:numId="9" w16cid:durableId="663125927">
    <w:abstractNumId w:val="21"/>
  </w:num>
  <w:num w:numId="10" w16cid:durableId="2029942764">
    <w:abstractNumId w:val="12"/>
  </w:num>
  <w:num w:numId="11" w16cid:durableId="878593074">
    <w:abstractNumId w:val="4"/>
  </w:num>
  <w:num w:numId="12" w16cid:durableId="1514608230">
    <w:abstractNumId w:val="3"/>
  </w:num>
  <w:num w:numId="13" w16cid:durableId="1155410108">
    <w:abstractNumId w:val="19"/>
  </w:num>
  <w:num w:numId="14" w16cid:durableId="2018342891">
    <w:abstractNumId w:val="13"/>
  </w:num>
  <w:num w:numId="15" w16cid:durableId="262307169">
    <w:abstractNumId w:val="10"/>
  </w:num>
  <w:num w:numId="16" w16cid:durableId="2068259172">
    <w:abstractNumId w:val="25"/>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4"/>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1132089836">
    <w:abstractNumId w:val="20"/>
  </w:num>
  <w:num w:numId="25" w16cid:durableId="909537719">
    <w:abstractNumId w:val="18"/>
  </w:num>
  <w:num w:numId="26" w16cid:durableId="2011253808">
    <w:abstractNumId w:val="17"/>
  </w:num>
  <w:num w:numId="27" w16cid:durableId="187604093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0FE3"/>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2630"/>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1FFE"/>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15CA"/>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1DB0"/>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E28"/>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16B29"/>
    <w:rsid w:val="0062128B"/>
    <w:rsid w:val="00621543"/>
    <w:rsid w:val="0062288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6908"/>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1089"/>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16-12-22. Expediente EP-0502-22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151</TotalTime>
  <Pages>9</Pages>
  <Words>4468</Words>
  <Characters>24580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31</cp:revision>
  <cp:lastPrinted>2021-09-20T23:49:00Z</cp:lastPrinted>
  <dcterms:created xsi:type="dcterms:W3CDTF">2022-12-14T21:19:00Z</dcterms:created>
  <dcterms:modified xsi:type="dcterms:W3CDTF">2023-01-23T22:37:00Z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