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3213" w14:textId="1B036245" w:rsidR="00BC6DBC"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21B2D610"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A623E1">
        <w:rPr>
          <w:rFonts w:ascii="Museo Sans 900" w:eastAsia="Times New Roman" w:hAnsi="Museo Sans 900" w:cs="Times New Roman"/>
          <w:b/>
          <w:bCs/>
          <w:sz w:val="20"/>
          <w:szCs w:val="20"/>
          <w:lang w:val="es-MX" w:eastAsia="es-ES"/>
        </w:rPr>
        <w:t>2204</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A623E1">
        <w:rPr>
          <w:rFonts w:ascii="Museo Sans 300" w:eastAsia="Times New Roman" w:hAnsi="Museo Sans 300" w:cs="Times New Roman"/>
          <w:sz w:val="20"/>
          <w:szCs w:val="20"/>
          <w:lang w:val="es-MX" w:eastAsia="es-ES"/>
        </w:rPr>
        <w:t>nueve</w:t>
      </w:r>
      <w:r w:rsidR="002B08CB"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A623E1">
        <w:rPr>
          <w:rFonts w:ascii="Museo Sans 300" w:eastAsia="Times New Roman" w:hAnsi="Museo Sans 300" w:cs="Times New Roman"/>
          <w:sz w:val="20"/>
          <w:szCs w:val="20"/>
          <w:lang w:val="es-MX" w:eastAsia="es-ES"/>
        </w:rPr>
        <w:t>diez</w:t>
      </w:r>
      <w:r w:rsidR="002B08CB" w:rsidRPr="24487779">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A623E1">
        <w:rPr>
          <w:rFonts w:ascii="Museo Sans 300" w:eastAsia="Times New Roman" w:hAnsi="Museo Sans 300" w:cs="Times New Roman"/>
          <w:sz w:val="20"/>
          <w:szCs w:val="20"/>
          <w:lang w:val="es-MX" w:eastAsia="es-ES"/>
        </w:rPr>
        <w:t>doce</w:t>
      </w:r>
      <w:r w:rsidR="002B08CB"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A623E1">
        <w:rPr>
          <w:rFonts w:ascii="Museo Sans 300" w:eastAsia="Times New Roman" w:hAnsi="Museo Sans 300" w:cs="Times New Roman"/>
          <w:sz w:val="20"/>
          <w:szCs w:val="20"/>
          <w:lang w:val="es-MX" w:eastAsia="es-ES"/>
        </w:rPr>
        <w:t>diciembre</w:t>
      </w:r>
      <w:r w:rsidR="002B08CB"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136047E9" w:rsidR="005C09B0"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A623E1">
        <w:rPr>
          <w:rFonts w:ascii="Museo Sans 300" w:hAnsi="Museo Sans 300"/>
          <w:sz w:val="20"/>
          <w:szCs w:val="20"/>
        </w:rPr>
        <w:t>dieci</w:t>
      </w:r>
      <w:r w:rsidR="009F5E5F">
        <w:rPr>
          <w:rFonts w:ascii="Museo Sans 300" w:hAnsi="Museo Sans 300"/>
          <w:sz w:val="20"/>
          <w:szCs w:val="20"/>
        </w:rPr>
        <w:t>siete de agost</w:t>
      </w:r>
      <w:r w:rsidR="007C0D0B">
        <w:rPr>
          <w:rFonts w:ascii="Museo Sans 300" w:hAnsi="Museo Sans 300"/>
          <w:sz w:val="20"/>
          <w:szCs w:val="20"/>
        </w:rPr>
        <w:t>o</w:t>
      </w:r>
      <w:r w:rsidR="00EA296B">
        <w:rPr>
          <w:rFonts w:ascii="Museo Sans 300" w:hAnsi="Museo Sans 300"/>
          <w:sz w:val="20"/>
          <w:szCs w:val="20"/>
        </w:rPr>
        <w:t xml:space="preserve"> de este año</w:t>
      </w:r>
      <w:r>
        <w:rPr>
          <w:rFonts w:ascii="Museo Sans 300" w:hAnsi="Museo Sans 300"/>
          <w:sz w:val="20"/>
          <w:szCs w:val="20"/>
        </w:rPr>
        <w:t xml:space="preserve">, </w:t>
      </w:r>
      <w:r w:rsidR="00EC40C3">
        <w:rPr>
          <w:rFonts w:ascii="Museo Sans 300" w:hAnsi="Museo Sans 300"/>
          <w:sz w:val="20"/>
          <w:szCs w:val="20"/>
        </w:rPr>
        <w:t xml:space="preserve">el señor </w:t>
      </w:r>
      <w:r w:rsidR="000D653C">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1024A4">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9F5E5F">
        <w:rPr>
          <w:rFonts w:ascii="Museo Sans 300" w:hAnsi="Museo Sans 300"/>
          <w:sz w:val="20"/>
          <w:szCs w:val="20"/>
        </w:rPr>
        <w:t>DOSCIENTOS DIECIOCHO 10/100 DÓLARES DE LOS ESTADOS UNIDOS DE AMÉRICA (USD 218.10)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9F5E5F">
        <w:rPr>
          <w:rFonts w:ascii="Museo Sans 300" w:hAnsi="Museo Sans 300"/>
          <w:sz w:val="20"/>
          <w:szCs w:val="20"/>
        </w:rPr>
        <w:t xml:space="preserve"> en el suministro identificado con el NIC </w:t>
      </w:r>
      <w:r w:rsidR="000D653C">
        <w:rPr>
          <w:rFonts w:ascii="Museo Sans 300" w:hAnsi="Museo Sans 300"/>
          <w:sz w:val="20"/>
          <w:szCs w:val="20"/>
        </w:rPr>
        <w:t>XXX</w:t>
      </w:r>
      <w:r w:rsidR="001774DC">
        <w:rPr>
          <w:rFonts w:ascii="Museo Sans 300" w:hAnsi="Museo Sans 300"/>
          <w:sz w:val="20"/>
          <w:szCs w:val="20"/>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75EFC1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7C0D0B">
        <w:rPr>
          <w:rFonts w:ascii="Museo Sans 300" w:hAnsi="Museo Sans 300"/>
          <w:sz w:val="20"/>
          <w:szCs w:val="20"/>
          <w:lang w:val="es-SV"/>
        </w:rPr>
        <w:t>1</w:t>
      </w:r>
      <w:r w:rsidR="009F5E5F">
        <w:rPr>
          <w:rFonts w:ascii="Museo Sans 300" w:hAnsi="Museo Sans 300"/>
          <w:sz w:val="20"/>
          <w:szCs w:val="20"/>
          <w:lang w:val="es-SV"/>
        </w:rPr>
        <w:t>683</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F5E5F">
        <w:rPr>
          <w:rFonts w:ascii="Museo Sans 300" w:hAnsi="Museo Sans 300"/>
          <w:sz w:val="20"/>
          <w:szCs w:val="20"/>
          <w:lang w:val="es-SV"/>
        </w:rPr>
        <w:t>veintinueve de agost</w:t>
      </w:r>
      <w:r w:rsidR="00022CF2">
        <w:rPr>
          <w:rFonts w:ascii="Museo Sans 300" w:hAnsi="Museo Sans 300"/>
          <w:sz w:val="20"/>
          <w:szCs w:val="20"/>
          <w:lang w:val="es-SV"/>
        </w:rPr>
        <w:t>o</w:t>
      </w:r>
      <w:r w:rsidR="00A252D4">
        <w:rPr>
          <w:rFonts w:ascii="Museo Sans 300" w:hAnsi="Museo Sans 300"/>
          <w:sz w:val="20"/>
          <w:szCs w:val="20"/>
          <w:lang w:val="es-SV"/>
        </w:rPr>
        <w:t xml:space="preserve"> del presente año,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024A4">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03E159BC"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85014D">
        <w:rPr>
          <w:rFonts w:ascii="Museo Sans 300" w:hAnsi="Museo Sans 300"/>
          <w:sz w:val="20"/>
          <w:szCs w:val="20"/>
        </w:rPr>
        <w:t xml:space="preserve"> distribuidora y al usuario</w:t>
      </w:r>
      <w:r w:rsidR="0076448C">
        <w:rPr>
          <w:rFonts w:ascii="Museo Sans 300" w:hAnsi="Museo Sans 300"/>
          <w:sz w:val="20"/>
          <w:szCs w:val="20"/>
        </w:rPr>
        <w:t xml:space="preserve"> </w:t>
      </w:r>
      <w:r w:rsidR="0085014D">
        <w:rPr>
          <w:rFonts w:ascii="Museo Sans 300" w:hAnsi="Museo Sans 300"/>
          <w:sz w:val="20"/>
          <w:szCs w:val="20"/>
        </w:rPr>
        <w:t>los</w:t>
      </w:r>
      <w:r w:rsidR="0076448C">
        <w:rPr>
          <w:rFonts w:ascii="Museo Sans 300" w:hAnsi="Museo Sans 300"/>
          <w:sz w:val="20"/>
          <w:szCs w:val="20"/>
        </w:rPr>
        <w:t xml:space="preserve"> día</w:t>
      </w:r>
      <w:r w:rsidR="0085014D">
        <w:rPr>
          <w:rFonts w:ascii="Museo Sans 300" w:hAnsi="Museo Sans 300"/>
          <w:sz w:val="20"/>
          <w:szCs w:val="20"/>
        </w:rPr>
        <w:t>s</w:t>
      </w:r>
      <w:r w:rsidR="0076448C">
        <w:rPr>
          <w:rFonts w:ascii="Museo Sans 300" w:hAnsi="Museo Sans 300"/>
          <w:sz w:val="20"/>
          <w:szCs w:val="20"/>
        </w:rPr>
        <w:t xml:space="preserve"> </w:t>
      </w:r>
      <w:r w:rsidR="0085014D">
        <w:rPr>
          <w:rFonts w:ascii="Museo Sans 300" w:hAnsi="Museo Sans 300"/>
          <w:sz w:val="20"/>
          <w:szCs w:val="20"/>
        </w:rPr>
        <w:t>uno y dos de septiembre</w:t>
      </w:r>
      <w:r w:rsidR="00A252D4">
        <w:rPr>
          <w:rFonts w:ascii="Museo Sans 300" w:hAnsi="Museo Sans 300"/>
          <w:sz w:val="20"/>
          <w:szCs w:val="20"/>
        </w:rPr>
        <w:t xml:space="preserve"> de este año,</w:t>
      </w:r>
      <w:r>
        <w:rPr>
          <w:rFonts w:ascii="Museo Sans 300" w:hAnsi="Museo Sans 300"/>
          <w:sz w:val="20"/>
          <w:szCs w:val="20"/>
        </w:rPr>
        <w:t xml:space="preserve"> </w:t>
      </w:r>
      <w:r w:rsidR="0085014D">
        <w:rPr>
          <w:rFonts w:ascii="Museo Sans 300" w:hAnsi="Museo Sans 300"/>
          <w:sz w:val="20"/>
          <w:szCs w:val="20"/>
        </w:rPr>
        <w:t xml:space="preserve">respectivamente, </w:t>
      </w:r>
      <w:r w:rsidRPr="70478C62">
        <w:rPr>
          <w:rFonts w:ascii="Museo Sans 300" w:hAnsi="Museo Sans 300"/>
          <w:sz w:val="20"/>
          <w:szCs w:val="20"/>
        </w:rPr>
        <w:t xml:space="preserve">por lo que el plazo otorgado a la distribuidora finalizó el día </w:t>
      </w:r>
      <w:r w:rsidR="00F35690">
        <w:rPr>
          <w:rFonts w:ascii="Museo Sans 300" w:hAnsi="Museo Sans 300"/>
          <w:sz w:val="20"/>
          <w:szCs w:val="20"/>
        </w:rPr>
        <w:t>diecinueve</w:t>
      </w:r>
      <w:r w:rsidR="007C0D0B">
        <w:rPr>
          <w:rFonts w:ascii="Museo Sans 300" w:hAnsi="Museo Sans 300"/>
          <w:sz w:val="20"/>
          <w:szCs w:val="20"/>
        </w:rPr>
        <w:t xml:space="preserve"> del mismo mes y</w:t>
      </w:r>
      <w:r w:rsidR="00A252D4">
        <w:rPr>
          <w:rFonts w:ascii="Museo Sans 300" w:hAnsi="Museo Sans 300"/>
          <w:sz w:val="20"/>
          <w:szCs w:val="20"/>
        </w:rPr>
        <w:t xml:space="preserve"> 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0CDDF6B7"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077288">
        <w:rPr>
          <w:rFonts w:ascii="Museo Sans 300" w:hAnsi="Museo Sans 300"/>
          <w:sz w:val="20"/>
          <w:szCs w:val="20"/>
        </w:rPr>
        <w:t>cinco de septiembre</w:t>
      </w:r>
      <w:r w:rsidR="00DB2277">
        <w:rPr>
          <w:rFonts w:ascii="Museo Sans 300" w:hAnsi="Museo Sans 300"/>
          <w:sz w:val="20"/>
          <w:szCs w:val="20"/>
        </w:rPr>
        <w:t xml:space="preserve"> </w:t>
      </w:r>
      <w:r w:rsidR="00AA4DDA">
        <w:rPr>
          <w:rFonts w:ascii="Museo Sans 300" w:eastAsia="Museo Sans" w:hAnsi="Museo Sans 300" w:cs="Segoe UI"/>
          <w:sz w:val="20"/>
          <w:szCs w:val="20"/>
          <w:lang w:val="es-ES"/>
        </w:rPr>
        <w:t>de este año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744C1B">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xml:space="preserve">, apoderado especial de la sociedad </w:t>
      </w:r>
      <w:r w:rsidR="001024A4">
        <w:rPr>
          <w:rFonts w:ascii="Museo Sans 300" w:eastAsia="Arial" w:hAnsi="Museo Sans 300" w:cs="Times New Roman"/>
          <w:sz w:val="20"/>
          <w:szCs w:val="20"/>
          <w:lang w:val="es-ES" w:eastAsia="es-SV"/>
        </w:rPr>
        <w:t>AES CLESA y Cía., S. en C.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w:t>
      </w:r>
      <w:r w:rsidR="00A50EE7">
        <w:rPr>
          <w:rFonts w:ascii="Museo Sans 300" w:hAnsi="Museo Sans 300"/>
          <w:sz w:val="20"/>
          <w:szCs w:val="20"/>
          <w:lang w:val="es-ES_tradnl"/>
        </w:rPr>
        <w:t xml:space="preserve"> de forma digital</w:t>
      </w:r>
      <w:r w:rsidR="001863CD" w:rsidRPr="00C84305">
        <w:rPr>
          <w:rFonts w:ascii="Museo Sans 300" w:hAnsi="Museo Sans 300"/>
          <w:sz w:val="20"/>
          <w:szCs w:val="20"/>
          <w:lang w:val="es-ES_tradnl"/>
        </w:rPr>
        <w:t xml:space="preserve">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402619E5" w14:textId="0BF6117A" w:rsidR="0057643F" w:rsidRDefault="0057643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w:t>
      </w:r>
      <w:r w:rsidR="00077288">
        <w:rPr>
          <w:rFonts w:ascii="Museo Sans 300" w:eastAsia="Arial" w:hAnsi="Museo Sans 300"/>
          <w:sz w:val="20"/>
          <w:szCs w:val="20"/>
          <w:lang w:eastAsia="es-SV"/>
        </w:rPr>
        <w:t>s</w:t>
      </w:r>
      <w:r>
        <w:rPr>
          <w:rFonts w:ascii="Museo Sans 300" w:eastAsia="Arial" w:hAnsi="Museo Sans 300"/>
          <w:sz w:val="20"/>
          <w:szCs w:val="20"/>
          <w:lang w:eastAsia="es-SV"/>
        </w:rPr>
        <w:t xml:space="preserve"> de consumo.</w:t>
      </w:r>
    </w:p>
    <w:p w14:paraId="25B4306E" w14:textId="22B0AAE9" w:rsidR="004C361B" w:rsidRDefault="004C3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Históricos de lecturas.</w:t>
      </w:r>
    </w:p>
    <w:p w14:paraId="1BC737F4" w14:textId="6E997CE4" w:rsidR="00354DC0" w:rsidRDefault="00354DC0"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r w:rsidR="003B5938">
        <w:rPr>
          <w:rFonts w:ascii="Museo Sans 300" w:eastAsia="Arial" w:hAnsi="Museo Sans 300"/>
          <w:sz w:val="20"/>
          <w:szCs w:val="20"/>
          <w:lang w:eastAsia="es-SV"/>
        </w:rPr>
        <w:t>.</w:t>
      </w:r>
    </w:p>
    <w:p w14:paraId="11592547" w14:textId="18D1AC9E" w:rsidR="004C361B" w:rsidRDefault="004C3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Incidencias.</w:t>
      </w:r>
    </w:p>
    <w:p w14:paraId="3ED7E5B7" w14:textId="5C1D30CE" w:rsidR="004C361B" w:rsidRDefault="004C361B"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p>
    <w:p w14:paraId="4B0F7E55" w14:textId="27264159" w:rsidR="009B67E6" w:rsidRPr="003D7BB3" w:rsidRDefault="00DB2277" w:rsidP="004C361B">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4C361B">
        <w:rPr>
          <w:rFonts w:ascii="Museo Sans 300" w:eastAsia="Arial" w:hAnsi="Museo Sans 300"/>
          <w:sz w:val="20"/>
          <w:szCs w:val="20"/>
          <w:lang w:eastAsia="es-SV"/>
        </w:rPr>
        <w:t>.</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067278C4"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M-0</w:t>
      </w:r>
      <w:r w:rsidR="00077288">
        <w:rPr>
          <w:rFonts w:ascii="Museo Sans 300" w:hAnsi="Museo Sans 300"/>
          <w:sz w:val="20"/>
          <w:szCs w:val="20"/>
          <w:lang w:eastAsia="es-SV"/>
        </w:rPr>
        <w:t>869</w:t>
      </w:r>
      <w:r w:rsidRPr="24487779">
        <w:rPr>
          <w:rFonts w:ascii="Museo Sans 300" w:hAnsi="Museo Sans 300"/>
          <w:sz w:val="20"/>
          <w:szCs w:val="20"/>
          <w:lang w:eastAsia="es-SV"/>
        </w:rPr>
        <w:t>-CAU-2</w:t>
      </w:r>
      <w:r w:rsidR="00F00865">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077288">
        <w:rPr>
          <w:rFonts w:ascii="Museo Sans 300" w:hAnsi="Museo Sans 300"/>
          <w:sz w:val="20"/>
          <w:szCs w:val="20"/>
          <w:lang w:eastAsia="es-SV"/>
        </w:rPr>
        <w:t>cinco de septiembre</w:t>
      </w:r>
      <w:r w:rsidR="00F00865">
        <w:rPr>
          <w:rFonts w:ascii="Museo Sans 300" w:hAnsi="Museo Sans 300"/>
          <w:sz w:val="20"/>
          <w:szCs w:val="20"/>
          <w:lang w:eastAsia="es-SV"/>
        </w:rPr>
        <w:t xml:space="preserve"> del presente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333812B" w14:textId="6BDDBF70" w:rsidR="00DB2277" w:rsidRDefault="00DB2277" w:rsidP="00DD10EE">
      <w:pPr>
        <w:pStyle w:val="Prrafodelista"/>
        <w:tabs>
          <w:tab w:val="left" w:pos="426"/>
        </w:tabs>
        <w:ind w:left="426"/>
        <w:jc w:val="both"/>
        <w:rPr>
          <w:rFonts w:ascii="Museo Sans 300" w:hAnsi="Museo Sans 300"/>
          <w:sz w:val="20"/>
          <w:szCs w:val="20"/>
          <w:lang w:eastAsia="es-SV"/>
        </w:rPr>
      </w:pPr>
    </w:p>
    <w:p w14:paraId="35062BBE" w14:textId="48C8DBD5" w:rsidR="00496149" w:rsidRDefault="00496149" w:rsidP="00DD10EE">
      <w:pPr>
        <w:pStyle w:val="Prrafodelista"/>
        <w:tabs>
          <w:tab w:val="left" w:pos="426"/>
        </w:tabs>
        <w:ind w:left="426"/>
        <w:jc w:val="both"/>
        <w:rPr>
          <w:rFonts w:ascii="Museo Sans 300" w:hAnsi="Museo Sans 300"/>
          <w:sz w:val="20"/>
          <w:szCs w:val="20"/>
          <w:lang w:eastAsia="es-SV"/>
        </w:rPr>
      </w:pPr>
    </w:p>
    <w:p w14:paraId="5CA662FA" w14:textId="77777777" w:rsidR="00496149" w:rsidRDefault="00496149" w:rsidP="00DD10EE">
      <w:pPr>
        <w:pStyle w:val="Prrafodelista"/>
        <w:tabs>
          <w:tab w:val="left" w:pos="426"/>
        </w:tabs>
        <w:ind w:left="426"/>
        <w:jc w:val="both"/>
        <w:rPr>
          <w:rFonts w:ascii="Museo Sans 300" w:hAnsi="Museo Sans 300"/>
          <w:sz w:val="20"/>
          <w:szCs w:val="20"/>
          <w:lang w:eastAsia="es-SV"/>
        </w:rPr>
      </w:pPr>
    </w:p>
    <w:p w14:paraId="4C2770E5" w14:textId="161BEE32"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Pr>
          <w:rFonts w:ascii="Museo Sans 500" w:hAnsi="Museo Sans 500"/>
          <w:b/>
          <w:bCs/>
          <w:sz w:val="20"/>
          <w:szCs w:val="20"/>
        </w:rPr>
        <w:t xml:space="preserve"> </w:t>
      </w:r>
      <w:r w:rsidRPr="006F491F">
        <w:rPr>
          <w:rFonts w:ascii="Museo Sans 500" w:hAnsi="Museo Sans 500"/>
          <w:b/>
          <w:bCs/>
          <w:sz w:val="20"/>
          <w:szCs w:val="20"/>
        </w:rPr>
        <w:t>a</w:t>
      </w:r>
      <w:r>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 informe técnico y alegatos</w:t>
      </w:r>
    </w:p>
    <w:p w14:paraId="2022D736" w14:textId="77777777" w:rsidR="005D15DA" w:rsidRPr="00263E33" w:rsidRDefault="005D15DA"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708869B5"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077288">
        <w:rPr>
          <w:rFonts w:ascii="Museo Sans 300" w:hAnsi="Museo Sans 300"/>
          <w:sz w:val="20"/>
          <w:szCs w:val="20"/>
        </w:rPr>
        <w:t>E-1790</w:t>
      </w:r>
      <w:r w:rsidRPr="00981D41">
        <w:rPr>
          <w:rFonts w:ascii="Museo Sans 300" w:hAnsi="Museo Sans 300"/>
          <w:sz w:val="20"/>
          <w:szCs w:val="20"/>
        </w:rPr>
        <w:t xml:space="preserve">-2022-CAU, de fecha </w:t>
      </w:r>
      <w:r w:rsidR="00077288">
        <w:rPr>
          <w:rFonts w:ascii="Museo Sans 300" w:hAnsi="Museo Sans 300"/>
          <w:sz w:val="20"/>
          <w:szCs w:val="20"/>
        </w:rPr>
        <w:t>veinte de septiembre</w:t>
      </w:r>
      <w:r w:rsidRPr="00981D41">
        <w:rPr>
          <w:rFonts w:ascii="Museo Sans 300" w:hAnsi="Museo Sans 300"/>
          <w:sz w:val="20"/>
          <w:szCs w:val="20"/>
        </w:rPr>
        <w:t xml:space="preserve"> de</w:t>
      </w:r>
      <w:r>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715DC890" w14:textId="5227CCAC" w:rsidR="005D15DA" w:rsidRPr="00981D41"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20196E">
        <w:rPr>
          <w:rFonts w:ascii="Museo Sans 300" w:hAnsi="Museo Sans 300"/>
          <w:sz w:val="20"/>
          <w:szCs w:val="20"/>
          <w:lang w:val="es-SV"/>
        </w:rPr>
        <w:t xml:space="preserve">para </w:t>
      </w:r>
      <w:r w:rsidRPr="00981D41">
        <w:rPr>
          <w:rFonts w:ascii="Museo Sans 300" w:hAnsi="Museo Sans 300"/>
          <w:sz w:val="20"/>
          <w:szCs w:val="20"/>
          <w:lang w:val="es-SV"/>
        </w:rPr>
        <w:t xml:space="preserve">que una vez vencido el plazo otorgado a las partes, en un plazo máximo de veinte días, rindiera un informe técnico en el cual estableciera si existió o no la condición irregular </w:t>
      </w:r>
      <w:r w:rsidR="0020196E">
        <w:rPr>
          <w:rFonts w:ascii="Museo Sans 300" w:hAnsi="Museo Sans 300"/>
          <w:sz w:val="20"/>
          <w:szCs w:val="20"/>
          <w:lang w:val="es-SV"/>
        </w:rPr>
        <w:t xml:space="preserve">en </w:t>
      </w:r>
      <w:r w:rsidRPr="00981D41">
        <w:rPr>
          <w:rFonts w:ascii="Museo Sans 300" w:hAnsi="Museo Sans 300"/>
          <w:sz w:val="20"/>
          <w:szCs w:val="20"/>
          <w:lang w:val="es-SV"/>
        </w:rPr>
        <w:t xml:space="preserve">el suministro identificado con el NIC </w:t>
      </w:r>
      <w:r w:rsidR="000D653C">
        <w:rPr>
          <w:rFonts w:ascii="Museo Sans 300" w:hAnsi="Museo Sans 300"/>
          <w:sz w:val="20"/>
          <w:szCs w:val="20"/>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U</w:t>
      </w:r>
      <w:r w:rsidRPr="00981D41">
        <w:rPr>
          <w:rFonts w:ascii="Museo Sans 300" w:hAnsi="Museo Sans 300"/>
          <w:sz w:val="20"/>
          <w:szCs w:val="20"/>
          <w:lang w:val="es-SV"/>
        </w:rPr>
        <w:t>na vez rendido el informe técnico por parte del CAU, debía remitir copia a las partes, para que en el plazo de diez días hábiles contados a partir del día siguiente a dicha remisión, presentaran sus 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0E181B1E" w14:textId="392D0E08" w:rsidR="005D15DA" w:rsidRDefault="005D15DA" w:rsidP="005D15DA">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a la</w:t>
      </w:r>
      <w:r>
        <w:rPr>
          <w:rFonts w:ascii="Museo Sans 300" w:hAnsi="Museo Sans 300"/>
          <w:sz w:val="20"/>
          <w:szCs w:val="20"/>
          <w:lang w:eastAsia="es-SV"/>
        </w:rPr>
        <w:t xml:space="preserve">s partes el día veintitrés de </w:t>
      </w:r>
      <w:r w:rsidR="00077288">
        <w:rPr>
          <w:rFonts w:ascii="Museo Sans 300" w:hAnsi="Museo Sans 300"/>
          <w:sz w:val="20"/>
          <w:szCs w:val="20"/>
          <w:lang w:eastAsia="es-SV"/>
        </w:rPr>
        <w:t>septiembre</w:t>
      </w:r>
      <w:r>
        <w:rPr>
          <w:rFonts w:ascii="Museo Sans 300" w:hAnsi="Museo Sans 300"/>
          <w:sz w:val="20"/>
          <w:szCs w:val="20"/>
          <w:lang w:eastAsia="es-SV"/>
        </w:rPr>
        <w:t xml:space="preserve"> </w:t>
      </w:r>
      <w:r w:rsidRPr="00981D41">
        <w:rPr>
          <w:rFonts w:ascii="Museo Sans 300" w:hAnsi="Museo Sans 300"/>
          <w:sz w:val="20"/>
          <w:szCs w:val="20"/>
          <w:lang w:eastAsia="es-SV"/>
        </w:rPr>
        <w:t>de este año,</w:t>
      </w:r>
      <w:r>
        <w:rPr>
          <w:rFonts w:ascii="Museo Sans 300" w:hAnsi="Museo Sans 300"/>
          <w:sz w:val="20"/>
          <w:szCs w:val="20"/>
          <w:lang w:eastAsia="es-SV"/>
        </w:rPr>
        <w:t xml:space="preserve"> </w:t>
      </w:r>
      <w:r w:rsidRPr="00981D41">
        <w:rPr>
          <w:rFonts w:ascii="Museo Sans 300" w:hAnsi="Museo Sans 300"/>
          <w:sz w:val="20"/>
          <w:szCs w:val="20"/>
          <w:lang w:val="es-ES_tradnl" w:eastAsia="es-SV"/>
        </w:rPr>
        <w:t>por lo que el plazo finalizó</w:t>
      </w:r>
      <w:r>
        <w:rPr>
          <w:rFonts w:ascii="Museo Sans 300" w:hAnsi="Museo Sans 300"/>
          <w:sz w:val="20"/>
          <w:szCs w:val="20"/>
          <w:lang w:val="es-ES_tradnl" w:eastAsia="es-SV"/>
        </w:rPr>
        <w:t xml:space="preserve"> el</w:t>
      </w:r>
      <w:r w:rsidRPr="00981D41">
        <w:rPr>
          <w:rFonts w:ascii="Museo Sans 300" w:hAnsi="Museo Sans 300"/>
          <w:sz w:val="20"/>
          <w:szCs w:val="20"/>
          <w:lang w:val="es-ES_tradnl" w:eastAsia="es-SV"/>
        </w:rPr>
        <w:t xml:space="preserve"> día </w:t>
      </w:r>
      <w:r>
        <w:rPr>
          <w:rFonts w:ascii="Museo Sans 300" w:hAnsi="Museo Sans 300"/>
          <w:sz w:val="20"/>
          <w:szCs w:val="20"/>
          <w:lang w:val="es-ES_tradnl" w:eastAsia="es-SV"/>
        </w:rPr>
        <w:t>veinti</w:t>
      </w:r>
      <w:r w:rsidR="00077288">
        <w:rPr>
          <w:rFonts w:ascii="Museo Sans 300" w:hAnsi="Museo Sans 300"/>
          <w:sz w:val="20"/>
          <w:szCs w:val="20"/>
          <w:lang w:val="es-ES_tradnl" w:eastAsia="es-SV"/>
        </w:rPr>
        <w:t>uno de octu</w:t>
      </w:r>
      <w:r>
        <w:rPr>
          <w:rFonts w:ascii="Museo Sans 300" w:hAnsi="Museo Sans 300"/>
          <w:sz w:val="20"/>
          <w:szCs w:val="20"/>
          <w:lang w:val="es-ES_tradnl" w:eastAsia="es-SV"/>
        </w:rPr>
        <w:t>bre</w:t>
      </w:r>
      <w:r w:rsidRPr="00981D41">
        <w:rPr>
          <w:rFonts w:ascii="Museo Sans 300" w:hAnsi="Museo Sans 300"/>
          <w:sz w:val="20"/>
          <w:szCs w:val="20"/>
          <w:lang w:val="es-ES_tradnl" w:eastAsia="es-SV"/>
        </w:rPr>
        <w:t xml:space="preserve"> del presente año. </w:t>
      </w:r>
    </w:p>
    <w:p w14:paraId="1DA41DD5" w14:textId="77777777" w:rsidR="005D15DA" w:rsidRDefault="005D15DA" w:rsidP="005D15DA">
      <w:pPr>
        <w:pStyle w:val="paragraph"/>
        <w:spacing w:before="0" w:after="0"/>
        <w:ind w:left="426"/>
        <w:jc w:val="both"/>
        <w:rPr>
          <w:rStyle w:val="normaltextrun"/>
          <w:rFonts w:ascii="Museo Sans 300" w:eastAsia="Museo Sans" w:hAnsi="Museo Sans 300" w:cs="Segoe UI"/>
          <w:sz w:val="20"/>
          <w:szCs w:val="20"/>
          <w:lang w:val="es-ES"/>
        </w:rPr>
      </w:pPr>
    </w:p>
    <w:p w14:paraId="4DD5044C" w14:textId="03A01B82" w:rsidR="005D15DA" w:rsidRDefault="005D15DA" w:rsidP="005D15DA">
      <w:pPr>
        <w:pStyle w:val="paragraph"/>
        <w:spacing w:before="0" w:after="0"/>
        <w:ind w:left="426"/>
        <w:jc w:val="both"/>
        <w:rPr>
          <w:rFonts w:ascii="Museo Sans 300" w:hAnsi="Museo Sans 300"/>
          <w:sz w:val="20"/>
          <w:szCs w:val="20"/>
        </w:rPr>
      </w:pPr>
      <w:r>
        <w:rPr>
          <w:rStyle w:val="normaltextrun"/>
          <w:rFonts w:ascii="Museo Sans 300" w:eastAsia="Museo Sans" w:hAnsi="Museo Sans 300" w:cs="Segoe UI"/>
          <w:sz w:val="20"/>
          <w:szCs w:val="20"/>
          <w:lang w:val="es-ES"/>
        </w:rPr>
        <w:t>E</w:t>
      </w:r>
      <w:r w:rsidRPr="0056039A">
        <w:rPr>
          <w:rStyle w:val="normaltextrun"/>
          <w:rFonts w:ascii="Museo Sans 300" w:eastAsia="Museo Sans" w:hAnsi="Museo Sans 300" w:cs="Segoe UI"/>
          <w:sz w:val="20"/>
          <w:szCs w:val="20"/>
          <w:lang w:val="es-ES"/>
        </w:rPr>
        <w:t>l</w:t>
      </w:r>
      <w:r>
        <w:rPr>
          <w:rStyle w:val="normaltextrun"/>
          <w:rFonts w:ascii="Museo Sans 300" w:eastAsia="Museo Sans" w:hAnsi="Museo Sans 300" w:cs="Segoe UI"/>
          <w:sz w:val="20"/>
          <w:szCs w:val="20"/>
          <w:lang w:val="es-ES"/>
        </w:rPr>
        <w:t xml:space="preserve"> </w:t>
      </w:r>
      <w:r w:rsidRPr="0056039A">
        <w:rPr>
          <w:rStyle w:val="normaltextrun"/>
          <w:rFonts w:ascii="Museo Sans 300" w:eastAsia="Museo Sans" w:hAnsi="Museo Sans 300" w:cs="Segoe UI"/>
          <w:sz w:val="20"/>
          <w:szCs w:val="20"/>
          <w:lang w:val="es-ES"/>
        </w:rPr>
        <w:t xml:space="preserve">día </w:t>
      </w:r>
      <w:r w:rsidR="00077288">
        <w:rPr>
          <w:rStyle w:val="normaltextrun"/>
          <w:rFonts w:ascii="Museo Sans 300" w:eastAsia="Museo Sans" w:hAnsi="Museo Sans 300" w:cs="Segoe UI"/>
          <w:sz w:val="20"/>
          <w:szCs w:val="20"/>
          <w:lang w:val="es-ES"/>
        </w:rPr>
        <w:t>veintisiete</w:t>
      </w:r>
      <w:r>
        <w:rPr>
          <w:rStyle w:val="normaltextrun"/>
          <w:rFonts w:ascii="Museo Sans 300" w:eastAsia="Museo Sans" w:hAnsi="Museo Sans 300" w:cs="Segoe UI"/>
          <w:sz w:val="20"/>
          <w:szCs w:val="20"/>
          <w:lang w:val="es-ES"/>
        </w:rPr>
        <w:t xml:space="preserve"> de septiembre</w:t>
      </w:r>
      <w:r w:rsidRPr="0056039A">
        <w:rPr>
          <w:rStyle w:val="normaltextrun"/>
          <w:rFonts w:ascii="Museo Sans 300" w:eastAsia="Museo Sans" w:hAnsi="Museo Sans 300" w:cs="Segoe UI"/>
          <w:sz w:val="20"/>
          <w:szCs w:val="20"/>
          <w:lang w:val="es-ES"/>
        </w:rPr>
        <w:t xml:space="preserve"> de este año,</w:t>
      </w:r>
      <w:r>
        <w:rPr>
          <w:rStyle w:val="normaltextrun"/>
          <w:rFonts w:ascii="Museo Sans 300" w:eastAsia="Museo Sans" w:hAnsi="Museo Sans 300" w:cs="Segoe UI"/>
          <w:sz w:val="20"/>
          <w:szCs w:val="20"/>
          <w:lang w:val="es-ES"/>
        </w:rPr>
        <w:t xml:space="preserve"> </w:t>
      </w:r>
      <w:r w:rsidRPr="007E319A">
        <w:rPr>
          <w:rFonts w:ascii="Museo Sans 300" w:hAnsi="Museo Sans 300"/>
          <w:sz w:val="20"/>
          <w:szCs w:val="20"/>
        </w:rPr>
        <w:t xml:space="preserve">la empresa distribuidora manifestó que </w:t>
      </w:r>
      <w:r w:rsidR="00BC6DBC">
        <w:rPr>
          <w:rFonts w:ascii="Museo Sans 300" w:hAnsi="Museo Sans 300"/>
          <w:sz w:val="20"/>
          <w:szCs w:val="20"/>
        </w:rPr>
        <w:t xml:space="preserve">no poseía </w:t>
      </w:r>
      <w:r w:rsidRPr="007E319A">
        <w:rPr>
          <w:rFonts w:ascii="Museo Sans 300" w:hAnsi="Museo Sans 300"/>
          <w:sz w:val="20"/>
          <w:szCs w:val="20"/>
        </w:rPr>
        <w:t xml:space="preserve">pruebas </w:t>
      </w:r>
      <w:r w:rsidR="00BC6DBC">
        <w:rPr>
          <w:rFonts w:ascii="Museo Sans 300" w:hAnsi="Museo Sans 300"/>
          <w:sz w:val="20"/>
          <w:szCs w:val="20"/>
        </w:rPr>
        <w:t xml:space="preserve">adicionales a las </w:t>
      </w:r>
      <w:r w:rsidRPr="007E319A">
        <w:rPr>
          <w:rFonts w:ascii="Museo Sans 300" w:hAnsi="Museo Sans 300"/>
          <w:sz w:val="20"/>
          <w:szCs w:val="20"/>
        </w:rPr>
        <w:t>presentadas con anterioridad.</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usuario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A3B9B98" w14:textId="77777777" w:rsidR="005D15DA" w:rsidRDefault="005D15DA" w:rsidP="005D15DA">
      <w:pPr>
        <w:pStyle w:val="paragraph"/>
        <w:spacing w:before="0" w:after="0"/>
        <w:ind w:left="426"/>
        <w:jc w:val="both"/>
        <w:rPr>
          <w:rFonts w:ascii="Museo Sans 300" w:hAnsi="Museo Sans 300"/>
          <w:sz w:val="20"/>
          <w:szCs w:val="20"/>
        </w:rPr>
      </w:pPr>
    </w:p>
    <w:p w14:paraId="0012AC82" w14:textId="1EC24A69"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22E8A5F6"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077288">
        <w:rPr>
          <w:rFonts w:ascii="Museo Sans 300" w:hAnsi="Museo Sans 300"/>
          <w:sz w:val="20"/>
          <w:szCs w:val="20"/>
        </w:rPr>
        <w:t>ocho de noviem</w:t>
      </w:r>
      <w:r>
        <w:rPr>
          <w:rFonts w:ascii="Museo Sans 300" w:hAnsi="Museo Sans 300"/>
          <w:sz w:val="20"/>
          <w:szCs w:val="20"/>
        </w:rPr>
        <w:t>bre</w:t>
      </w:r>
      <w:r w:rsidRPr="005D2EC9">
        <w:rPr>
          <w:rFonts w:ascii="Museo Sans 300" w:hAnsi="Museo Sans 300"/>
          <w:sz w:val="20"/>
          <w:szCs w:val="20"/>
        </w:rPr>
        <w:t xml:space="preserve"> de este año</w:t>
      </w:r>
      <w:r w:rsidRPr="005D2EC9">
        <w:rPr>
          <w:rFonts w:ascii="Museo Sans 300" w:hAnsi="Museo Sans 300"/>
          <w:sz w:val="20"/>
          <w:szCs w:val="20"/>
          <w:lang w:val="es-SV"/>
        </w:rPr>
        <w:t xml:space="preserve">, el CAU rindió el informe técnico N.° </w:t>
      </w:r>
      <w:r w:rsidR="00744C1B">
        <w:rPr>
          <w:rFonts w:ascii="Museo Sans 300" w:hAnsi="Museo Sans 300"/>
          <w:sz w:val="20"/>
          <w:szCs w:val="20"/>
          <w:lang w:val="es-SV"/>
        </w:rPr>
        <w:t>XXX</w:t>
      </w:r>
      <w:r w:rsidRPr="005D2EC9">
        <w:rPr>
          <w:rFonts w:ascii="Museo Sans 300" w:hAnsi="Museo Sans 300"/>
          <w:sz w:val="20"/>
          <w:szCs w:val="20"/>
          <w:lang w:val="es-SV"/>
        </w:rPr>
        <w:t xml:space="preserve">, en el que realizó un análisis, entre otros puntos, de: a) argumentos de las partes; b) pruebas aportadas; c) histórico de consumo; d) fotografías del suministro y e) método de cálculo de ENR. De dichos elementos, es pertinente </w:t>
      </w:r>
      <w:r w:rsidRPr="008158D9">
        <w:rPr>
          <w:rFonts w:ascii="Museo Sans 300" w:hAnsi="Museo Sans 300"/>
          <w:sz w:val="20"/>
          <w:szCs w:val="20"/>
          <w:lang w:val="es-SV"/>
        </w:rPr>
        <w:t>citar los siguientes:</w:t>
      </w:r>
      <w:r w:rsidRPr="24487779">
        <w:rPr>
          <w:rFonts w:ascii="Museo Sans 300" w:hAnsi="Museo Sans 300"/>
          <w:sz w:val="20"/>
          <w:szCs w:val="20"/>
          <w:lang w:val="es-SV"/>
        </w:rPr>
        <w:t xml:space="preserve"> </w:t>
      </w:r>
    </w:p>
    <w:p w14:paraId="4F24BA3C" w14:textId="77777777" w:rsidR="005D15DA" w:rsidRDefault="005D15DA" w:rsidP="005D15DA">
      <w:pPr>
        <w:pStyle w:val="Prrafodelista"/>
        <w:tabs>
          <w:tab w:val="left" w:pos="426"/>
        </w:tabs>
        <w:ind w:left="426"/>
        <w:jc w:val="both"/>
        <w:rPr>
          <w:rFonts w:ascii="Museo Sans 300" w:hAnsi="Museo Sans 300"/>
          <w:sz w:val="20"/>
          <w:szCs w:val="20"/>
          <w:lang w:val="es-SV"/>
        </w:rPr>
      </w:pPr>
    </w:p>
    <w:p w14:paraId="4F098236" w14:textId="77777777" w:rsidR="005D15DA" w:rsidRDefault="005D15DA" w:rsidP="005D15DA">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p>
    <w:p w14:paraId="3AD53978" w14:textId="396B2BF6" w:rsidR="005D15DA" w:rsidRDefault="00744C1B" w:rsidP="008F46E0">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XXX</w:t>
      </w:r>
    </w:p>
    <w:p w14:paraId="3C7812CE" w14:textId="77777777"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Determinación de la condición irregular:</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27F9C092" w14:textId="4AAE5744" w:rsidR="006D185B" w:rsidRDefault="005D15DA" w:rsidP="006D185B">
      <w:pPr>
        <w:ind w:left="709" w:right="851"/>
        <w:rPr>
          <w:rFonts w:ascii="Museo 300" w:hAnsi="Museo 300"/>
          <w:sz w:val="16"/>
          <w:szCs w:val="16"/>
          <w:lang w:val="es-MX"/>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 xml:space="preserve">…] </w:t>
      </w:r>
      <w:r w:rsidR="006D185B">
        <w:rPr>
          <w:rFonts w:ascii="Museo 300" w:hAnsi="Museo 300"/>
          <w:sz w:val="16"/>
          <w:szCs w:val="16"/>
          <w:lang w:val="es-MX"/>
        </w:rPr>
        <w:t xml:space="preserve"> </w:t>
      </w:r>
    </w:p>
    <w:p w14:paraId="24D671B3" w14:textId="6A46F13D" w:rsidR="009B57AB" w:rsidRPr="009B57AB" w:rsidRDefault="009B57AB" w:rsidP="009B57AB">
      <w:pPr>
        <w:ind w:left="709" w:right="851"/>
        <w:jc w:val="both"/>
        <w:rPr>
          <w:rFonts w:ascii="Museo 300" w:hAnsi="Museo 300"/>
          <w:sz w:val="16"/>
          <w:szCs w:val="16"/>
        </w:rPr>
      </w:pPr>
      <w:r w:rsidRPr="009B57AB">
        <w:rPr>
          <w:rFonts w:ascii="Museo 300" w:hAnsi="Museo 300"/>
          <w:sz w:val="16"/>
          <w:szCs w:val="16"/>
        </w:rPr>
        <w:t xml:space="preserve">Al respecto, el CAU realizó el estudio de las pruebas presentadas por la empresa distribuidora referente a las condiciones encontradas al momento de la inspección por parte de la sociedad AES CLESA, argumentando que el equipo de medición n.° 311874, se encontraba abierto de la tapa de vidrio, sin sellos de seguridad en tapa de vidrio y sin tapa de bornera; sin embargo, las imágenes presentadas como evidencia no demuestran de manera fehacientemente que haya existido alguna alteración de los elementos internos del medidor, y que dicha condición afectara el correcto registro del consumo de energía eléctrica en el suministro del señor </w:t>
      </w:r>
      <w:r w:rsidR="000D653C">
        <w:rPr>
          <w:rFonts w:ascii="Museo 300" w:hAnsi="Museo 300"/>
          <w:sz w:val="16"/>
          <w:szCs w:val="16"/>
        </w:rPr>
        <w:t>XXX</w:t>
      </w:r>
      <w:r w:rsidRPr="009B57AB">
        <w:rPr>
          <w:rFonts w:ascii="Museo 300" w:hAnsi="Museo 300"/>
          <w:sz w:val="16"/>
          <w:szCs w:val="16"/>
        </w:rPr>
        <w:t>.</w:t>
      </w:r>
    </w:p>
    <w:p w14:paraId="51D4990C" w14:textId="77777777" w:rsidR="009B57AB" w:rsidRPr="009B57AB" w:rsidRDefault="009B57AB" w:rsidP="009B57AB">
      <w:pPr>
        <w:spacing w:line="240" w:lineRule="auto"/>
        <w:ind w:left="709" w:right="851"/>
        <w:jc w:val="both"/>
        <w:rPr>
          <w:rFonts w:ascii="Museo 300" w:hAnsi="Museo 300"/>
          <w:sz w:val="16"/>
          <w:szCs w:val="16"/>
        </w:rPr>
      </w:pPr>
      <w:r w:rsidRPr="009B57AB">
        <w:rPr>
          <w:rFonts w:ascii="Museo 300" w:hAnsi="Museo 300"/>
          <w:sz w:val="16"/>
          <w:szCs w:val="16"/>
        </w:rPr>
        <w:t>Además, se advierte que en la fotografía tomada el 28 de febrero de 2022 a las 09:48:59 horas al equipo de medición n.° 311874, por la empresa distribuidora al momento de efectuar la inspección, no se aprecia la condición alegada por la empresa distribuidora, así como también se destaca el hecho que el medidor contaba con puntas tipos THHN de color azul conectadas en la bornera del medidor en la entra de éste; además, se logra observar que la tapa de vidrio del medidor está instalada correctamente y que el equipo de medición está cerrado, asimismo se observa que el medidor se encuentra amarrado con un cable tipo ASCR entre la bornera y la tapa de vidrio. Con respecto a los sellos de seguridad de la tapa de vidrio no se logra determinar si tiene instalado, debido a la calidad de la imagen y que no se tomaron fotografías alrededor del equipo de medición, las condiciones señaladas se muestran a continuación en la fotografía n.° 1 tomada por la empresa distribuidora:</w:t>
      </w:r>
    </w:p>
    <w:p w14:paraId="1A907C6D" w14:textId="38A17237" w:rsidR="009B57AB" w:rsidRDefault="00744C1B" w:rsidP="009B57AB">
      <w:pPr>
        <w:spacing w:line="240" w:lineRule="auto"/>
        <w:ind w:left="709" w:right="851"/>
        <w:jc w:val="center"/>
        <w:rPr>
          <w:rFonts w:ascii="Museo 300" w:hAnsi="Museo 300"/>
          <w:sz w:val="16"/>
          <w:szCs w:val="16"/>
        </w:rPr>
      </w:pPr>
      <w:r>
        <w:rPr>
          <w:noProof/>
        </w:rPr>
        <w:t>XXX</w:t>
      </w:r>
    </w:p>
    <w:p w14:paraId="4C3A0929" w14:textId="77777777" w:rsidR="00CF77E1" w:rsidRPr="00CF77E1" w:rsidRDefault="00CF77E1" w:rsidP="00CF77E1">
      <w:pPr>
        <w:spacing w:line="240" w:lineRule="auto"/>
        <w:ind w:left="709" w:right="851"/>
        <w:jc w:val="both"/>
        <w:rPr>
          <w:rFonts w:ascii="Museo 300" w:hAnsi="Museo 300"/>
          <w:sz w:val="16"/>
          <w:szCs w:val="16"/>
        </w:rPr>
      </w:pPr>
      <w:r w:rsidRPr="00CF77E1">
        <w:rPr>
          <w:rFonts w:ascii="Museo 300" w:hAnsi="Museo 300"/>
          <w:sz w:val="16"/>
          <w:szCs w:val="16"/>
        </w:rPr>
        <w:t xml:space="preserve">Asimismo, se trae a cuenta que la empresa distribuidora el 28 de febrero de 2022 a las 10:04:12 horas, es decir, la misma fecha, pero dieciséis minutos posteriores a la fotografía n.° 1, tomó otra fotografía al equipo de medición </w:t>
      </w:r>
      <w:r w:rsidRPr="00CF77E1">
        <w:rPr>
          <w:rFonts w:ascii="Museo 300" w:hAnsi="Museo 300"/>
          <w:b/>
          <w:bCs/>
          <w:sz w:val="16"/>
          <w:szCs w:val="16"/>
        </w:rPr>
        <w:lastRenderedPageBreak/>
        <w:t>n.° 311874</w:t>
      </w:r>
      <w:r w:rsidRPr="00CF77E1">
        <w:rPr>
          <w:rFonts w:ascii="Museo 300" w:hAnsi="Museo 300"/>
          <w:sz w:val="16"/>
          <w:szCs w:val="16"/>
        </w:rPr>
        <w:t>,</w:t>
      </w:r>
      <w:r w:rsidRPr="00CF77E1">
        <w:rPr>
          <w:rFonts w:ascii="Museo 300" w:hAnsi="Museo 300"/>
          <w:b/>
          <w:bCs/>
          <w:sz w:val="16"/>
          <w:szCs w:val="16"/>
        </w:rPr>
        <w:t xml:space="preserve"> </w:t>
      </w:r>
      <w:r w:rsidRPr="00CF77E1">
        <w:rPr>
          <w:rFonts w:ascii="Museo 300" w:hAnsi="Museo 300"/>
          <w:sz w:val="16"/>
          <w:szCs w:val="16"/>
        </w:rPr>
        <w:t>en la que se observa al equipo de medición con la tapa de vidrio desprendida, sin los cables tipo THHN de color azul y sin el cable tipo ASCR alrededor del medidor, entre la bornera y la tapa de vidrio, en la siguiente fotografía se muestran las condiciones mencionadas:</w:t>
      </w:r>
    </w:p>
    <w:p w14:paraId="697E3CFD" w14:textId="623A87AB" w:rsidR="00CF77E1" w:rsidRDefault="00744C1B" w:rsidP="00CF77E1">
      <w:pPr>
        <w:spacing w:line="0" w:lineRule="atLeast"/>
        <w:ind w:firstLine="426"/>
        <w:jc w:val="center"/>
        <w:rPr>
          <w:rFonts w:ascii="Museo 300" w:hAnsi="Museo 300"/>
          <w:sz w:val="16"/>
          <w:szCs w:val="16"/>
        </w:rPr>
      </w:pPr>
      <w:r>
        <w:rPr>
          <w:noProof/>
        </w:rPr>
        <w:t>XXX</w:t>
      </w:r>
    </w:p>
    <w:p w14:paraId="060C05CF" w14:textId="77777777" w:rsidR="00CF77E1" w:rsidRPr="00CF77E1" w:rsidRDefault="00CF77E1" w:rsidP="00CF77E1">
      <w:pPr>
        <w:spacing w:line="240" w:lineRule="auto"/>
        <w:ind w:left="709" w:right="851"/>
        <w:jc w:val="both"/>
        <w:rPr>
          <w:rFonts w:ascii="Museo 300" w:hAnsi="Museo 300"/>
          <w:sz w:val="16"/>
          <w:szCs w:val="16"/>
        </w:rPr>
      </w:pPr>
      <w:r w:rsidRPr="00CF77E1">
        <w:rPr>
          <w:rFonts w:ascii="Museo 300" w:hAnsi="Museo 300"/>
          <w:sz w:val="16"/>
          <w:szCs w:val="16"/>
        </w:rPr>
        <w:t xml:space="preserve">En razón con lo anterior, se destaca que el personal de la sociedad AES CLESA, manipuló el equipo de medición n.° 311874 antes de recopilar las evidencias de la presunta condición irregular que le imputa al usuario, ya que las condiciones iniciales encontradas en el medidor el 28 de febrero de 2022 a las </w:t>
      </w:r>
      <w:r w:rsidRPr="00CF77E1">
        <w:rPr>
          <w:rFonts w:ascii="Museo 300" w:hAnsi="Museo 300"/>
          <w:b/>
          <w:bCs/>
          <w:sz w:val="16"/>
          <w:szCs w:val="16"/>
        </w:rPr>
        <w:t>9:48 horas</w:t>
      </w:r>
      <w:r w:rsidRPr="00CF77E1">
        <w:rPr>
          <w:rFonts w:ascii="Museo 300" w:hAnsi="Museo 300"/>
          <w:sz w:val="16"/>
          <w:szCs w:val="16"/>
        </w:rPr>
        <w:t xml:space="preserve">, son diferentes a las condiciones que el personal de la empresa distribuidora recopiló para demostrar dicha condición en la misma fecha a las </w:t>
      </w:r>
      <w:r w:rsidRPr="00CF77E1">
        <w:rPr>
          <w:rFonts w:ascii="Museo 300" w:hAnsi="Museo 300"/>
          <w:b/>
          <w:bCs/>
          <w:sz w:val="16"/>
          <w:szCs w:val="16"/>
        </w:rPr>
        <w:t>10:04 horas.</w:t>
      </w:r>
      <w:r w:rsidRPr="00CF77E1">
        <w:rPr>
          <w:rFonts w:ascii="Museo 300" w:hAnsi="Museo 300"/>
          <w:sz w:val="16"/>
          <w:szCs w:val="16"/>
        </w:rPr>
        <w:t xml:space="preserve"> Las modificaciones mencionadas se detallan en la siguiente imagen:</w:t>
      </w:r>
    </w:p>
    <w:p w14:paraId="3895CDB0" w14:textId="56522FA6" w:rsidR="00CF77E1" w:rsidRDefault="00744C1B" w:rsidP="00CF77E1">
      <w:pPr>
        <w:spacing w:line="0" w:lineRule="atLeast"/>
        <w:ind w:firstLine="426"/>
        <w:jc w:val="center"/>
        <w:rPr>
          <w:rFonts w:ascii="Museo 300" w:hAnsi="Museo 300"/>
          <w:sz w:val="16"/>
          <w:szCs w:val="16"/>
        </w:rPr>
      </w:pPr>
      <w:r>
        <w:rPr>
          <w:noProof/>
        </w:rPr>
        <w:t>XXX</w:t>
      </w:r>
    </w:p>
    <w:p w14:paraId="79B7B820" w14:textId="0374FB9F" w:rsidR="00CF77E1" w:rsidRDefault="00CF77E1" w:rsidP="00CF77E1">
      <w:pPr>
        <w:spacing w:line="240" w:lineRule="auto"/>
        <w:ind w:left="709" w:right="851"/>
        <w:jc w:val="both"/>
        <w:rPr>
          <w:rFonts w:ascii="Museo 300" w:hAnsi="Museo 300"/>
          <w:sz w:val="16"/>
          <w:szCs w:val="16"/>
        </w:rPr>
      </w:pPr>
      <w:r w:rsidRPr="00CF77E1">
        <w:rPr>
          <w:rFonts w:ascii="Museo 300" w:hAnsi="Museo 300"/>
          <w:sz w:val="16"/>
          <w:szCs w:val="16"/>
        </w:rPr>
        <w:t>Asimismo, al verificar la información del Sistema de Gestión Comercial (Open S.G.C.) de la presunta condición irregular alegada por la empresa distribuidora relacionada con la manipulación del equipo de medición, se constató que el día 19 de abril de 2022 ésta solicitó la realización de una prueba de Verificación de Funcionamiento del Medidor, bajo la orden de servicio N.° 20831881.</w:t>
      </w:r>
      <w:r>
        <w:rPr>
          <w:rFonts w:ascii="Museo 300" w:hAnsi="Museo 300"/>
          <w:sz w:val="16"/>
          <w:szCs w:val="16"/>
        </w:rPr>
        <w:t xml:space="preserve"> (…)</w:t>
      </w:r>
    </w:p>
    <w:p w14:paraId="78E78249" w14:textId="4A1C731C" w:rsidR="00CF77E1" w:rsidRDefault="00744C1B" w:rsidP="00CF77E1">
      <w:pPr>
        <w:spacing w:line="0" w:lineRule="atLeast"/>
        <w:ind w:firstLine="426"/>
        <w:jc w:val="center"/>
        <w:rPr>
          <w:rFonts w:ascii="Museo 300" w:hAnsi="Museo 300"/>
          <w:sz w:val="16"/>
          <w:szCs w:val="16"/>
        </w:rPr>
      </w:pPr>
      <w:r>
        <w:rPr>
          <w:noProof/>
        </w:rPr>
        <w:t>XXX</w:t>
      </w:r>
    </w:p>
    <w:p w14:paraId="58A11CB6" w14:textId="59CCF2AA" w:rsidR="00CF77E1" w:rsidRDefault="005D0700" w:rsidP="005D0700">
      <w:pPr>
        <w:spacing w:line="240" w:lineRule="auto"/>
        <w:ind w:left="709" w:right="851"/>
        <w:jc w:val="both"/>
        <w:rPr>
          <w:rFonts w:ascii="Museo 300" w:hAnsi="Museo 300"/>
          <w:sz w:val="16"/>
          <w:szCs w:val="16"/>
        </w:rPr>
      </w:pPr>
      <w:r w:rsidRPr="005D0700">
        <w:rPr>
          <w:rFonts w:ascii="Museo 300" w:hAnsi="Museo 300"/>
          <w:sz w:val="16"/>
          <w:szCs w:val="16"/>
        </w:rPr>
        <w:t xml:space="preserve">Respecto a los resultados de la prueba de Verificación de Funcionamiento del Medidor, se determinó  que el medidor registraba los consumos en </w:t>
      </w:r>
      <w:r w:rsidRPr="005D0700">
        <w:rPr>
          <w:rFonts w:ascii="Museo 300" w:hAnsi="Museo 300"/>
          <w:b/>
          <w:bCs/>
          <w:sz w:val="16"/>
          <w:szCs w:val="16"/>
        </w:rPr>
        <w:t>carga baja de 0%</w:t>
      </w:r>
      <w:r w:rsidRPr="005D0700">
        <w:rPr>
          <w:rFonts w:ascii="Museo 300" w:hAnsi="Museo 300"/>
          <w:sz w:val="16"/>
          <w:szCs w:val="16"/>
        </w:rPr>
        <w:t xml:space="preserve"> y en </w:t>
      </w:r>
      <w:r w:rsidRPr="005D0700">
        <w:rPr>
          <w:rFonts w:ascii="Museo 300" w:hAnsi="Museo 300"/>
          <w:b/>
          <w:bCs/>
          <w:sz w:val="16"/>
          <w:szCs w:val="16"/>
        </w:rPr>
        <w:t>carga alta de 0%</w:t>
      </w:r>
      <w:r w:rsidRPr="005D0700">
        <w:rPr>
          <w:rFonts w:ascii="Museo 300" w:hAnsi="Museo 300"/>
          <w:sz w:val="16"/>
          <w:szCs w:val="16"/>
        </w:rPr>
        <w:t xml:space="preserve"> con una exactitud promedio  de </w:t>
      </w:r>
      <w:r w:rsidRPr="005D0700">
        <w:rPr>
          <w:rFonts w:ascii="Museo 300" w:hAnsi="Museo 300"/>
          <w:b/>
          <w:bCs/>
          <w:sz w:val="16"/>
          <w:szCs w:val="16"/>
        </w:rPr>
        <w:t>0%</w:t>
      </w:r>
      <w:r w:rsidRPr="005D0700">
        <w:rPr>
          <w:rFonts w:ascii="Museo 300" w:hAnsi="Museo 300"/>
          <w:sz w:val="16"/>
          <w:szCs w:val="16"/>
        </w:rPr>
        <w:t>, valores que según la empresa distribuidora lo atribuye a que el medidor contaba con un freno mecánico, el cual impedía que el equipo de medición n.° 311874 registrara toda la energía demandada por el usuario; sin embargo,  la empresa distribuidora no presenta una prueba fehaciente que demuestre claramente que haya existido una alteración de dicho freno</w:t>
      </w:r>
      <w:r>
        <w:rPr>
          <w:rFonts w:ascii="Museo 300" w:hAnsi="Museo 300"/>
          <w:sz w:val="16"/>
          <w:szCs w:val="16"/>
        </w:rPr>
        <w:t xml:space="preserve"> (…)</w:t>
      </w:r>
    </w:p>
    <w:p w14:paraId="601222BB" w14:textId="77777777" w:rsidR="005D0700" w:rsidRPr="005D0700" w:rsidRDefault="005D0700" w:rsidP="005D0700">
      <w:pPr>
        <w:spacing w:line="240" w:lineRule="auto"/>
        <w:ind w:left="709" w:right="851"/>
        <w:jc w:val="both"/>
        <w:rPr>
          <w:rFonts w:ascii="Museo 300" w:hAnsi="Museo 300"/>
          <w:sz w:val="16"/>
          <w:szCs w:val="16"/>
        </w:rPr>
      </w:pPr>
      <w:r w:rsidRPr="005D0700">
        <w:rPr>
          <w:rFonts w:ascii="Museo 300" w:hAnsi="Museo 300"/>
          <w:sz w:val="16"/>
          <w:szCs w:val="16"/>
        </w:rPr>
        <w:t>Por otra parte, el 25 de octubre de 2022 se solicitó a la empresa distribuidora vía correo electrónico información vinculada a las órdenes de servicios efectuadas al suministro y en especial a la orden de servicio de la Verificación de Funcionamiento del Medidor.</w:t>
      </w:r>
    </w:p>
    <w:p w14:paraId="3BCA17B4" w14:textId="77777777" w:rsidR="005D0700" w:rsidRPr="005D0700" w:rsidRDefault="005D0700" w:rsidP="005D0700">
      <w:pPr>
        <w:spacing w:line="240" w:lineRule="auto"/>
        <w:ind w:left="709" w:right="851"/>
        <w:jc w:val="both"/>
        <w:rPr>
          <w:rFonts w:ascii="Museo 300" w:hAnsi="Museo 300"/>
          <w:sz w:val="16"/>
          <w:szCs w:val="16"/>
        </w:rPr>
      </w:pPr>
      <w:r w:rsidRPr="005D0700">
        <w:rPr>
          <w:rFonts w:ascii="Museo 300" w:hAnsi="Museo 300"/>
          <w:sz w:val="16"/>
          <w:szCs w:val="16"/>
        </w:rPr>
        <w:t>Ante lo solicitado a la sociedad AES CLESA, ésta entregó la información siguiente:</w:t>
      </w:r>
    </w:p>
    <w:p w14:paraId="52FC2098" w14:textId="75F86D99" w:rsidR="005D0700" w:rsidRDefault="005D0700" w:rsidP="005D0700">
      <w:pPr>
        <w:numPr>
          <w:ilvl w:val="0"/>
          <w:numId w:val="10"/>
        </w:numPr>
        <w:spacing w:line="240" w:lineRule="auto"/>
        <w:ind w:left="1276" w:right="851"/>
        <w:jc w:val="both"/>
        <w:rPr>
          <w:rFonts w:ascii="Museo 300" w:hAnsi="Museo 300"/>
          <w:sz w:val="16"/>
          <w:szCs w:val="16"/>
        </w:rPr>
      </w:pPr>
      <w:r w:rsidRPr="005D0700">
        <w:rPr>
          <w:rFonts w:ascii="Museo 300" w:hAnsi="Museo 300"/>
          <w:sz w:val="16"/>
          <w:szCs w:val="16"/>
        </w:rPr>
        <w:t>Video de la Verificación de Funcionamiento del Medidor</w:t>
      </w:r>
      <w:r>
        <w:rPr>
          <w:rFonts w:ascii="Museo 300" w:hAnsi="Museo 300"/>
          <w:sz w:val="16"/>
          <w:szCs w:val="16"/>
        </w:rPr>
        <w:t xml:space="preserve"> (…)</w:t>
      </w:r>
    </w:p>
    <w:p w14:paraId="1859CD46" w14:textId="77777777" w:rsidR="005D0700" w:rsidRPr="005D0700" w:rsidRDefault="005D0700" w:rsidP="005D0700">
      <w:pPr>
        <w:spacing w:line="240" w:lineRule="auto"/>
        <w:ind w:left="709" w:right="851"/>
        <w:jc w:val="both"/>
        <w:rPr>
          <w:rFonts w:ascii="Museo 300" w:hAnsi="Museo 300"/>
          <w:sz w:val="16"/>
          <w:szCs w:val="16"/>
        </w:rPr>
      </w:pPr>
      <w:r w:rsidRPr="005D0700">
        <w:rPr>
          <w:rFonts w:ascii="Museo 300" w:hAnsi="Museo 300"/>
          <w:sz w:val="16"/>
          <w:szCs w:val="16"/>
        </w:rPr>
        <w:t>Con base en la información presentada por la empresa distribuidora, se procedió a efectuar un análisis del video, estableciendo que los puntos más relevantes que explica en este son los que se detallan a continuación:</w:t>
      </w:r>
    </w:p>
    <w:p w14:paraId="4824AD6D" w14:textId="77777777" w:rsidR="005D0700" w:rsidRPr="005D0700" w:rsidRDefault="005D0700" w:rsidP="005D0700">
      <w:pPr>
        <w:pStyle w:val="Descripcin"/>
        <w:numPr>
          <w:ilvl w:val="0"/>
          <w:numId w:val="11"/>
        </w:numPr>
        <w:spacing w:before="120" w:after="0"/>
        <w:ind w:left="1276"/>
        <w:jc w:val="both"/>
        <w:rPr>
          <w:rFonts w:ascii="Museo 300" w:hAnsi="Museo 300" w:cs="Arial"/>
          <w:i w:val="0"/>
          <w:iCs w:val="0"/>
          <w:color w:val="auto"/>
          <w:sz w:val="16"/>
          <w:szCs w:val="16"/>
        </w:rPr>
      </w:pPr>
      <w:r w:rsidRPr="005D0700">
        <w:rPr>
          <w:rFonts w:ascii="Museo 300" w:hAnsi="Museo 300" w:cs="Arial"/>
          <w:i w:val="0"/>
          <w:iCs w:val="0"/>
          <w:color w:val="auto"/>
          <w:sz w:val="16"/>
          <w:szCs w:val="16"/>
        </w:rPr>
        <w:t>El equipo de medición no cuenta con sellos de ningún tipo y se encuentra abierto.</w:t>
      </w:r>
    </w:p>
    <w:p w14:paraId="421E14E0" w14:textId="77777777" w:rsidR="005D0700" w:rsidRPr="005D0700" w:rsidRDefault="005D0700" w:rsidP="005D0700">
      <w:pPr>
        <w:pStyle w:val="Descripcin"/>
        <w:numPr>
          <w:ilvl w:val="0"/>
          <w:numId w:val="11"/>
        </w:numPr>
        <w:spacing w:before="120" w:after="0"/>
        <w:ind w:left="1276"/>
        <w:jc w:val="both"/>
        <w:rPr>
          <w:rFonts w:ascii="Museo 300" w:hAnsi="Museo 300" w:cs="Arial"/>
          <w:i w:val="0"/>
          <w:iCs w:val="0"/>
          <w:color w:val="auto"/>
          <w:sz w:val="16"/>
          <w:szCs w:val="16"/>
        </w:rPr>
      </w:pPr>
      <w:r w:rsidRPr="005D0700">
        <w:rPr>
          <w:rFonts w:ascii="Museo 300" w:hAnsi="Museo 300" w:cs="Arial"/>
          <w:i w:val="0"/>
          <w:iCs w:val="0"/>
          <w:color w:val="auto"/>
          <w:sz w:val="16"/>
          <w:szCs w:val="16"/>
        </w:rPr>
        <w:t>Los tornillos de ajuste de carga, tiene marcas de manipulación.</w:t>
      </w:r>
    </w:p>
    <w:p w14:paraId="1713ACE5" w14:textId="77777777" w:rsidR="005D0700" w:rsidRPr="005D0700" w:rsidRDefault="005D0700" w:rsidP="005D0700">
      <w:pPr>
        <w:pStyle w:val="Descripcin"/>
        <w:numPr>
          <w:ilvl w:val="0"/>
          <w:numId w:val="11"/>
        </w:numPr>
        <w:spacing w:before="120" w:after="0"/>
        <w:ind w:left="1276"/>
        <w:jc w:val="both"/>
        <w:rPr>
          <w:rFonts w:ascii="Museo 300" w:hAnsi="Museo 300" w:cs="Arial"/>
          <w:i w:val="0"/>
          <w:iCs w:val="0"/>
          <w:color w:val="auto"/>
          <w:sz w:val="16"/>
          <w:szCs w:val="16"/>
        </w:rPr>
      </w:pPr>
      <w:r w:rsidRPr="005D0700">
        <w:rPr>
          <w:rFonts w:ascii="Museo 300" w:hAnsi="Museo 300" w:cs="Arial"/>
          <w:i w:val="0"/>
          <w:iCs w:val="0"/>
          <w:color w:val="auto"/>
          <w:sz w:val="16"/>
          <w:szCs w:val="16"/>
        </w:rPr>
        <w:t xml:space="preserve">Disco del medidor no gira, debido a un freno mecánico. </w:t>
      </w:r>
    </w:p>
    <w:p w14:paraId="68DC86A9" w14:textId="77777777" w:rsidR="005D0700" w:rsidRPr="005D0700" w:rsidRDefault="005D0700" w:rsidP="005D0700">
      <w:pPr>
        <w:pStyle w:val="Textoindependiente"/>
        <w:rPr>
          <w:rFonts w:ascii="Museo 300" w:hAnsi="Museo 300" w:cs="Arial"/>
          <w:sz w:val="16"/>
          <w:szCs w:val="16"/>
        </w:rPr>
      </w:pPr>
    </w:p>
    <w:p w14:paraId="271FA7D9" w14:textId="77777777" w:rsidR="005D0700" w:rsidRDefault="005D0700" w:rsidP="005D0700">
      <w:pPr>
        <w:spacing w:line="240" w:lineRule="auto"/>
        <w:ind w:left="709" w:right="851"/>
        <w:jc w:val="both"/>
        <w:rPr>
          <w:rFonts w:ascii="Museo 300" w:hAnsi="Museo 300"/>
          <w:sz w:val="16"/>
          <w:szCs w:val="16"/>
        </w:rPr>
      </w:pPr>
      <w:r w:rsidRPr="005D0700">
        <w:rPr>
          <w:rFonts w:ascii="Museo 300" w:hAnsi="Museo 300"/>
          <w:sz w:val="16"/>
          <w:szCs w:val="16"/>
        </w:rPr>
        <w:t>Sobre los puntos mencionados por parte de la empresa distribuidora, con los cuales ésta pretende demostrar la presunta condición irregular, es preciso mencionar lo siguiente:</w:t>
      </w:r>
    </w:p>
    <w:p w14:paraId="2DF78894" w14:textId="77777777" w:rsidR="005D0700" w:rsidRDefault="005D0700" w:rsidP="005D0700">
      <w:pPr>
        <w:spacing w:line="240" w:lineRule="auto"/>
        <w:ind w:left="709" w:right="851"/>
        <w:jc w:val="both"/>
        <w:rPr>
          <w:rFonts w:ascii="Museo 300" w:hAnsi="Museo 300"/>
          <w:sz w:val="16"/>
          <w:szCs w:val="16"/>
        </w:rPr>
      </w:pPr>
      <w:r w:rsidRPr="005D0700">
        <w:rPr>
          <w:rFonts w:ascii="Museo 300" w:hAnsi="Museo 300"/>
          <w:sz w:val="16"/>
          <w:szCs w:val="16"/>
        </w:rPr>
        <w:t>Las condiciones relacionadas con que el equipo de medición no cuenta con sellos de ningún tipo y se encontraba abierto,</w:t>
      </w:r>
      <w:r w:rsidRPr="005D0700" w:rsidDel="00172BC8">
        <w:rPr>
          <w:rFonts w:ascii="Museo 300" w:hAnsi="Museo 300"/>
          <w:sz w:val="16"/>
          <w:szCs w:val="16"/>
        </w:rPr>
        <w:t xml:space="preserve"> </w:t>
      </w:r>
      <w:r w:rsidRPr="005D0700">
        <w:rPr>
          <w:rFonts w:ascii="Museo 300" w:hAnsi="Museo 300"/>
          <w:sz w:val="16"/>
          <w:szCs w:val="16"/>
        </w:rPr>
        <w:t xml:space="preserve">señaladas por la empresa distribuidora en las fotografías obtenidas el 28 de febrero de 2022 a las </w:t>
      </w:r>
      <w:r w:rsidRPr="005D0700">
        <w:rPr>
          <w:rFonts w:ascii="Museo 300" w:hAnsi="Museo 300"/>
          <w:b/>
          <w:bCs/>
          <w:sz w:val="16"/>
          <w:szCs w:val="16"/>
        </w:rPr>
        <w:t>10:04 horas</w:t>
      </w:r>
      <w:r w:rsidRPr="005D0700">
        <w:rPr>
          <w:rFonts w:ascii="Museo 300" w:hAnsi="Museo 300"/>
          <w:sz w:val="16"/>
          <w:szCs w:val="16"/>
        </w:rPr>
        <w:t xml:space="preserve">, no coinciden con las condiciones recopiladas inicialmente el mismo día a las </w:t>
      </w:r>
      <w:r w:rsidRPr="005D0700">
        <w:rPr>
          <w:rFonts w:ascii="Museo 300" w:hAnsi="Museo 300"/>
          <w:b/>
          <w:bCs/>
          <w:sz w:val="16"/>
          <w:szCs w:val="16"/>
        </w:rPr>
        <w:t>9:48 horas</w:t>
      </w:r>
      <w:r w:rsidRPr="005D0700">
        <w:rPr>
          <w:rFonts w:ascii="Museo 300" w:hAnsi="Museo 300"/>
          <w:sz w:val="16"/>
          <w:szCs w:val="16"/>
        </w:rPr>
        <w:t>; al respecto, se destaca que el personal de la sociedad AES CLESA manipuló el equipo de medición n.° 311874 antes de recopilar las evidencias de la presunta condición irregular que le imputa al usuario, contando para ello con 16 minutos.</w:t>
      </w:r>
    </w:p>
    <w:p w14:paraId="4D71F9B8" w14:textId="586D35D3" w:rsidR="005D0700" w:rsidRDefault="005D0700" w:rsidP="005D0700">
      <w:pPr>
        <w:spacing w:line="240" w:lineRule="auto"/>
        <w:ind w:left="709" w:right="851"/>
        <w:jc w:val="both"/>
        <w:rPr>
          <w:rFonts w:ascii="Museo 300" w:hAnsi="Museo 300"/>
          <w:sz w:val="16"/>
          <w:szCs w:val="16"/>
        </w:rPr>
      </w:pPr>
      <w:r w:rsidRPr="005D0700">
        <w:rPr>
          <w:rFonts w:ascii="Museo 300" w:hAnsi="Museo 300"/>
          <w:sz w:val="16"/>
          <w:szCs w:val="16"/>
        </w:rPr>
        <w:t xml:space="preserve">Según la Verificación de Funcionamiento del Medidor, la empresa distribuidora determinó que el medidor registraba los consumos en </w:t>
      </w:r>
      <w:r w:rsidRPr="005D0700">
        <w:rPr>
          <w:rFonts w:ascii="Museo 300" w:hAnsi="Museo 300"/>
          <w:b/>
          <w:bCs/>
          <w:sz w:val="16"/>
          <w:szCs w:val="16"/>
        </w:rPr>
        <w:t>carga baja de 0%</w:t>
      </w:r>
      <w:r w:rsidRPr="005D0700">
        <w:rPr>
          <w:rFonts w:ascii="Museo 300" w:hAnsi="Museo 300"/>
          <w:sz w:val="16"/>
          <w:szCs w:val="16"/>
        </w:rPr>
        <w:t xml:space="preserve"> y en </w:t>
      </w:r>
      <w:r w:rsidRPr="005D0700">
        <w:rPr>
          <w:rFonts w:ascii="Museo 300" w:hAnsi="Museo 300"/>
          <w:b/>
          <w:bCs/>
          <w:sz w:val="16"/>
          <w:szCs w:val="16"/>
        </w:rPr>
        <w:t>carga alta de 0%</w:t>
      </w:r>
      <w:r w:rsidRPr="005D0700">
        <w:rPr>
          <w:rFonts w:ascii="Museo 300" w:hAnsi="Museo 300"/>
          <w:sz w:val="16"/>
          <w:szCs w:val="16"/>
        </w:rPr>
        <w:t xml:space="preserve"> con una exactitud promedio de </w:t>
      </w:r>
      <w:r w:rsidRPr="005D0700">
        <w:rPr>
          <w:rFonts w:ascii="Museo 300" w:hAnsi="Museo 300"/>
          <w:b/>
          <w:bCs/>
          <w:sz w:val="16"/>
          <w:szCs w:val="16"/>
        </w:rPr>
        <w:t>0%</w:t>
      </w:r>
      <w:r w:rsidRPr="005D0700">
        <w:rPr>
          <w:rFonts w:ascii="Museo 300" w:hAnsi="Museo 300"/>
          <w:sz w:val="16"/>
          <w:szCs w:val="16"/>
        </w:rPr>
        <w:t xml:space="preserve">, valores que según ésta lo atribuye a que el medidor contaba con un freno mecánico. Respecto a este argumento, es necesario establecer que sí el medidor poseía un freno magnético por lo cual los consumos se registraban con una exactitud del </w:t>
      </w:r>
      <w:r w:rsidRPr="005D0700">
        <w:rPr>
          <w:rFonts w:ascii="Museo 300" w:hAnsi="Museo 300"/>
          <w:b/>
          <w:bCs/>
          <w:sz w:val="16"/>
          <w:szCs w:val="16"/>
        </w:rPr>
        <w:t>0%</w:t>
      </w:r>
      <w:r w:rsidRPr="005D0700">
        <w:rPr>
          <w:rFonts w:ascii="Museo 300" w:hAnsi="Museo 300"/>
          <w:sz w:val="16"/>
          <w:szCs w:val="16"/>
        </w:rPr>
        <w:t xml:space="preserve">, el histórico de consumos promedio no fuera de </w:t>
      </w:r>
      <w:r w:rsidRPr="005D0700">
        <w:rPr>
          <w:rFonts w:ascii="Museo 300" w:hAnsi="Museo 300"/>
          <w:b/>
          <w:bCs/>
          <w:sz w:val="16"/>
          <w:szCs w:val="16"/>
        </w:rPr>
        <w:t>281 kWh/mes</w:t>
      </w:r>
      <w:r w:rsidRPr="005D0700">
        <w:rPr>
          <w:rFonts w:ascii="Museo 300" w:hAnsi="Museo 300"/>
          <w:sz w:val="16"/>
          <w:szCs w:val="16"/>
        </w:rPr>
        <w:t xml:space="preserve"> como se ha establecido en la gráfica n.° 1, si no de</w:t>
      </w:r>
      <w:r w:rsidRPr="005D0700">
        <w:rPr>
          <w:rFonts w:ascii="Museo 300" w:hAnsi="Museo 300"/>
          <w:b/>
          <w:bCs/>
          <w:sz w:val="16"/>
          <w:szCs w:val="16"/>
        </w:rPr>
        <w:t xml:space="preserve"> 0 kWh/mes.</w:t>
      </w:r>
      <w:r w:rsidRPr="005D0700">
        <w:rPr>
          <w:rFonts w:ascii="Museo 300" w:hAnsi="Museo 300"/>
          <w:sz w:val="16"/>
          <w:szCs w:val="16"/>
        </w:rPr>
        <w:t xml:space="preserve"> En cuanto a los tornillos de ajuste de carga, que tienen marcas de una supuesta manipulación, la sociedad AES CLESA no presentó pruebas fehacientes de este punto.  </w:t>
      </w:r>
      <w:r>
        <w:rPr>
          <w:rFonts w:ascii="Museo 300" w:hAnsi="Museo 300"/>
          <w:sz w:val="16"/>
          <w:szCs w:val="16"/>
        </w:rPr>
        <w:t>(…)</w:t>
      </w:r>
    </w:p>
    <w:p w14:paraId="636420BD" w14:textId="5C4C0C63" w:rsidR="005D0700" w:rsidRPr="005D0700" w:rsidRDefault="005D0700" w:rsidP="005D0700">
      <w:pPr>
        <w:spacing w:line="240" w:lineRule="auto"/>
        <w:ind w:left="709" w:right="851"/>
        <w:jc w:val="both"/>
        <w:rPr>
          <w:rFonts w:ascii="Museo 300" w:hAnsi="Museo 300"/>
          <w:sz w:val="16"/>
          <w:szCs w:val="16"/>
        </w:rPr>
      </w:pPr>
      <w:r w:rsidRPr="005D0700">
        <w:rPr>
          <w:rFonts w:ascii="Museo 300" w:hAnsi="Museo 300"/>
          <w:sz w:val="16"/>
          <w:szCs w:val="16"/>
        </w:rPr>
        <w:t xml:space="preserve">Con base en las pruebas anteriormente analizadas, se determinó que la sociedad AES CLESA no cuenta con la evidencia fehaciente que demuestre que en el suministro en referencia existió una condición irregular imputable al señor </w:t>
      </w:r>
      <w:r w:rsidR="000D653C">
        <w:rPr>
          <w:rFonts w:ascii="Museo 300" w:hAnsi="Museo 300"/>
          <w:sz w:val="16"/>
          <w:szCs w:val="16"/>
        </w:rPr>
        <w:t>XXX</w:t>
      </w:r>
      <w:r w:rsidRPr="005D0700">
        <w:rPr>
          <w:rFonts w:ascii="Museo 300" w:hAnsi="Museo 300"/>
          <w:sz w:val="16"/>
          <w:szCs w:val="16"/>
        </w:rPr>
        <w:t>.</w:t>
      </w:r>
    </w:p>
    <w:p w14:paraId="6B0DD9D7" w14:textId="77777777" w:rsidR="005D0700" w:rsidRPr="005D0700" w:rsidRDefault="005D0700" w:rsidP="005D0700">
      <w:pPr>
        <w:spacing w:line="240" w:lineRule="auto"/>
        <w:ind w:left="709" w:right="851"/>
        <w:jc w:val="both"/>
        <w:rPr>
          <w:rFonts w:ascii="Museo 300" w:hAnsi="Museo 300"/>
          <w:sz w:val="16"/>
          <w:szCs w:val="16"/>
        </w:rPr>
      </w:pPr>
      <w:r w:rsidRPr="005D0700">
        <w:rPr>
          <w:rFonts w:ascii="Museo 300" w:hAnsi="Museo 300"/>
          <w:sz w:val="16"/>
          <w:szCs w:val="16"/>
        </w:rPr>
        <w:lastRenderedPageBreak/>
        <w:t xml:space="preserve">Dentro de ese contexto, no fue posible establecer que la condición descrita por la sociedad AES CLESA que, según su posición se evidencia en las fotografías n.° 1 y 2 e imágenes n.° 1 y 2, provocara una variación en el registro de la energía demandada por el usuario, lo anterior según el examen realizado por el CAU a la información presentada por la empresa distribuidora. </w:t>
      </w:r>
    </w:p>
    <w:p w14:paraId="5CC2C28F" w14:textId="6F212B9A" w:rsidR="00CF77E1" w:rsidRPr="00CF77E1" w:rsidRDefault="005D0700" w:rsidP="005D0700">
      <w:pPr>
        <w:spacing w:line="240" w:lineRule="auto"/>
        <w:ind w:left="709" w:right="851"/>
        <w:jc w:val="both"/>
        <w:rPr>
          <w:rFonts w:ascii="Museo 300" w:hAnsi="Museo 300"/>
          <w:sz w:val="16"/>
          <w:szCs w:val="16"/>
        </w:rPr>
      </w:pPr>
      <w:r w:rsidRPr="005D0700">
        <w:rPr>
          <w:rFonts w:ascii="Museo 300" w:hAnsi="Museo 300"/>
          <w:sz w:val="16"/>
          <w:szCs w:val="16"/>
        </w:rPr>
        <w:t xml:space="preserve">Por tanto, de conformidad al análisis efectuado por el CAU, se determinó que no es aceptable el monto que la sociedad AES CLESA pretende recuperar en concepto de una energía consumida y no facturada por la cantidad de </w:t>
      </w:r>
      <w:r w:rsidRPr="005D0700">
        <w:rPr>
          <w:rFonts w:ascii="Museo 300" w:hAnsi="Museo 300"/>
          <w:b/>
          <w:bCs/>
          <w:sz w:val="16"/>
          <w:szCs w:val="16"/>
        </w:rPr>
        <w:t>doscientos dieciocho 10/100 dólares de los Estados Unidos de América (USD 218.10), IVA incluido</w:t>
      </w:r>
      <w:r w:rsidRPr="005D0700">
        <w:rPr>
          <w:rFonts w:ascii="Museo 300" w:hAnsi="Museo 300"/>
          <w:sz w:val="16"/>
          <w:szCs w:val="16"/>
        </w:rPr>
        <w:t xml:space="preserve">, equivalente a </w:t>
      </w:r>
      <w:r w:rsidRPr="005D0700">
        <w:rPr>
          <w:rFonts w:ascii="Museo 300" w:hAnsi="Museo 300"/>
          <w:b/>
          <w:bCs/>
          <w:sz w:val="16"/>
          <w:szCs w:val="16"/>
        </w:rPr>
        <w:t>832 kWh</w:t>
      </w:r>
      <w:r w:rsidRPr="005D0700">
        <w:rPr>
          <w:rFonts w:ascii="Museo 300" w:hAnsi="Museo 300"/>
          <w:sz w:val="16"/>
          <w:szCs w:val="16"/>
        </w:rPr>
        <w:t>, asociado al período comprendido entre el 1 de septiembre de 2021 al 28 de febrero de 2022.</w:t>
      </w:r>
      <w:r>
        <w:rPr>
          <w:rFonts w:ascii="Museo 300" w:hAnsi="Museo 300"/>
          <w:sz w:val="16"/>
          <w:szCs w:val="16"/>
        </w:rPr>
        <w:t xml:space="preserve"> […]</w:t>
      </w:r>
    </w:p>
    <w:p w14:paraId="373DC411" w14:textId="77777777" w:rsidR="005D15DA" w:rsidRPr="00937F60"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9799A4" w14:textId="77777777" w:rsidR="005D15DA" w:rsidRPr="001E5D6C" w:rsidRDefault="005D15DA" w:rsidP="005D15DA">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Pr>
          <w:rFonts w:ascii="Museo 300" w:hAnsi="Museo 300"/>
          <w:color w:val="000000"/>
          <w:sz w:val="16"/>
          <w:szCs w:val="16"/>
          <w:lang w:val="es-ES"/>
        </w:rPr>
        <w:t xml:space="preserve"> </w:t>
      </w:r>
    </w:p>
    <w:p w14:paraId="49EBD120" w14:textId="4C887922" w:rsidR="005D0700" w:rsidRPr="005D0700" w:rsidRDefault="005D0700" w:rsidP="005D0700">
      <w:pPr>
        <w:pStyle w:val="Prrafodelista"/>
        <w:numPr>
          <w:ilvl w:val="1"/>
          <w:numId w:val="9"/>
        </w:numPr>
        <w:ind w:left="1276" w:right="850"/>
        <w:jc w:val="both"/>
        <w:rPr>
          <w:rFonts w:ascii="Museo 300" w:hAnsi="Museo 300"/>
          <w:sz w:val="16"/>
          <w:szCs w:val="16"/>
        </w:rPr>
      </w:pPr>
      <w:r w:rsidRPr="005D0700">
        <w:rPr>
          <w:rFonts w:ascii="Museo 300" w:eastAsia="Museo Sans 300" w:hAnsi="Museo 300" w:cs="Museo Sans 300"/>
          <w:sz w:val="16"/>
          <w:szCs w:val="16"/>
        </w:rPr>
        <w:t xml:space="preserve">Las pruebas presentadas por la empresa distribuidora no son aceptables, ya que con estas no demostró fehacientemente que existió una condición irregular en el suministro identificado con el </w:t>
      </w:r>
      <w:r w:rsidRPr="005D0700">
        <w:rPr>
          <w:rFonts w:ascii="Museo 300" w:eastAsia="Museo Sans 300" w:hAnsi="Museo 300" w:cs="Museo Sans 300"/>
          <w:b/>
          <w:bCs/>
          <w:sz w:val="16"/>
          <w:szCs w:val="16"/>
        </w:rPr>
        <w:t xml:space="preserve">NIC </w:t>
      </w:r>
      <w:r w:rsidR="000D653C">
        <w:rPr>
          <w:rFonts w:ascii="Museo 300" w:eastAsia="Museo Sans 300" w:hAnsi="Museo 300" w:cs="Museo Sans 300"/>
          <w:b/>
          <w:bCs/>
          <w:sz w:val="16"/>
          <w:szCs w:val="16"/>
        </w:rPr>
        <w:t>XXX</w:t>
      </w:r>
      <w:r w:rsidRPr="005D0700">
        <w:rPr>
          <w:rFonts w:ascii="Museo 300" w:eastAsia="Museo Sans 300" w:hAnsi="Museo 300" w:cs="Museo Sans 300"/>
          <w:sz w:val="16"/>
          <w:szCs w:val="16"/>
        </w:rPr>
        <w:t xml:space="preserve"> que haya afectado el correcto registro de la energía que fue consumida en el citado suministro. </w:t>
      </w:r>
    </w:p>
    <w:p w14:paraId="76C283ED" w14:textId="77777777" w:rsidR="005D0700" w:rsidRPr="005D0700" w:rsidRDefault="005D0700" w:rsidP="005D0700">
      <w:pPr>
        <w:pStyle w:val="Prrafodelista"/>
        <w:ind w:right="850"/>
        <w:jc w:val="both"/>
        <w:rPr>
          <w:rFonts w:ascii="Museo 300" w:hAnsi="Museo 300"/>
          <w:sz w:val="16"/>
          <w:szCs w:val="16"/>
        </w:rPr>
      </w:pPr>
    </w:p>
    <w:p w14:paraId="12892C2E" w14:textId="794F42A2" w:rsidR="005D15DA" w:rsidRPr="005D0700" w:rsidRDefault="005D0700" w:rsidP="005D0700">
      <w:pPr>
        <w:pStyle w:val="Prrafodelista"/>
        <w:numPr>
          <w:ilvl w:val="1"/>
          <w:numId w:val="9"/>
        </w:numPr>
        <w:ind w:left="1276" w:right="850"/>
        <w:jc w:val="both"/>
        <w:rPr>
          <w:rFonts w:ascii="Museo 300" w:hAnsi="Museo 300"/>
          <w:sz w:val="16"/>
          <w:szCs w:val="16"/>
        </w:rPr>
      </w:pPr>
      <w:r w:rsidRPr="005D0700">
        <w:rPr>
          <w:rFonts w:ascii="Museo 300" w:eastAsia="Museo Sans 300" w:hAnsi="Museo 300" w:cs="Museo Sans 300"/>
          <w:sz w:val="16"/>
          <w:szCs w:val="16"/>
        </w:rPr>
        <w:t xml:space="preserve">Por tanto, es improcedente el monto que la sociedad AES CLESA pretende recuperar por la cantidad de </w:t>
      </w:r>
      <w:r w:rsidRPr="005D0700">
        <w:rPr>
          <w:rFonts w:ascii="Museo 300" w:hAnsi="Museo 300" w:cs="Arial"/>
          <w:b/>
          <w:bCs/>
          <w:sz w:val="16"/>
          <w:szCs w:val="16"/>
        </w:rPr>
        <w:t>doscientos dieciocho 10/100 dólares de los Estados Unidos de América (USD 218.10 IVA incluido</w:t>
      </w:r>
      <w:r w:rsidRPr="005D0700">
        <w:rPr>
          <w:rFonts w:ascii="Museo 300" w:eastAsia="Museo Sans 300" w:hAnsi="Museo 300" w:cs="Museo Sans 300"/>
          <w:sz w:val="16"/>
          <w:szCs w:val="16"/>
        </w:rPr>
        <w:t>,</w:t>
      </w:r>
      <w:r w:rsidRPr="005D0700">
        <w:rPr>
          <w:rFonts w:ascii="Museo 300" w:eastAsia="Museo Sans 300" w:hAnsi="Museo 300" w:cs="Museo Sans 300"/>
          <w:b/>
          <w:bCs/>
          <w:sz w:val="16"/>
          <w:szCs w:val="16"/>
        </w:rPr>
        <w:t xml:space="preserve"> </w:t>
      </w:r>
      <w:r w:rsidRPr="005D0700">
        <w:rPr>
          <w:rFonts w:ascii="Museo 300" w:eastAsia="Museo Sans 300" w:hAnsi="Museo 300" w:cs="Museo Sans 300"/>
          <w:sz w:val="16"/>
          <w:szCs w:val="16"/>
        </w:rPr>
        <w:t xml:space="preserve">en concepto de energía consumida y no facturada correspondiente a </w:t>
      </w:r>
      <w:r w:rsidRPr="005D0700">
        <w:rPr>
          <w:rFonts w:ascii="Museo 300" w:hAnsi="Museo 300" w:cs="Arial"/>
          <w:b/>
          <w:bCs/>
          <w:sz w:val="16"/>
          <w:szCs w:val="16"/>
        </w:rPr>
        <w:t>832 kWh</w:t>
      </w:r>
      <w:r w:rsidRPr="005D0700">
        <w:rPr>
          <w:rFonts w:ascii="Museo 300" w:hAnsi="Museo 300" w:cs="Arial"/>
          <w:sz w:val="16"/>
          <w:szCs w:val="16"/>
        </w:rPr>
        <w:t>, asociado al período comprendido entre el 1 de septiembre de 2021 al 28 de febrero de 2022.</w:t>
      </w:r>
      <w:r w:rsidRPr="005D0700">
        <w:rPr>
          <w:rFonts w:ascii="Museo 300" w:eastAsia="Museo Sans 300" w:hAnsi="Museo 300" w:cs="Museo Sans 300"/>
          <w:sz w:val="16"/>
          <w:szCs w:val="16"/>
        </w:rPr>
        <w:t xml:space="preserve"> </w:t>
      </w:r>
      <w:r w:rsidR="005D15DA" w:rsidRPr="005D0700">
        <w:rPr>
          <w:rFonts w:ascii="Museo 300" w:hAnsi="Museo 300"/>
          <w:sz w:val="16"/>
          <w:szCs w:val="16"/>
        </w:rPr>
        <w:t xml:space="preserve">[…]” </w:t>
      </w:r>
    </w:p>
    <w:p w14:paraId="337091DD" w14:textId="76300089" w:rsidR="005D15DA" w:rsidRDefault="005D15DA" w:rsidP="005D15DA">
      <w:pPr>
        <w:pStyle w:val="Prrafodelista"/>
        <w:rPr>
          <w:rFonts w:ascii="Museo 300" w:hAnsi="Museo 300"/>
          <w:sz w:val="16"/>
          <w:szCs w:val="16"/>
        </w:rPr>
      </w:pPr>
    </w:p>
    <w:p w14:paraId="2A91814E" w14:textId="77777777" w:rsidR="00496149" w:rsidRDefault="00496149" w:rsidP="005D15DA">
      <w:pPr>
        <w:pStyle w:val="Prrafodelista"/>
        <w:rPr>
          <w:rFonts w:ascii="Museo 300" w:hAnsi="Museo 300"/>
          <w:sz w:val="16"/>
          <w:szCs w:val="16"/>
        </w:rPr>
      </w:pPr>
    </w:p>
    <w:p w14:paraId="4F63D74C" w14:textId="11DE25CB"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Pr>
          <w:rFonts w:ascii="Museo Sans 500" w:hAnsi="Museo Sans 500"/>
          <w:b/>
          <w:sz w:val="20"/>
          <w:szCs w:val="20"/>
        </w:rPr>
        <w:t xml:space="preserve"> </w:t>
      </w:r>
      <w:r w:rsidRPr="00CE0B80">
        <w:rPr>
          <w:rFonts w:ascii="Museo Sans 500" w:hAnsi="Museo Sans 500"/>
          <w:b/>
          <w:sz w:val="20"/>
          <w:szCs w:val="20"/>
        </w:rPr>
        <w:t>finales</w:t>
      </w:r>
      <w:r>
        <w:rPr>
          <w:rFonts w:ascii="Museo Sans 500" w:hAnsi="Museo Sans 500"/>
          <w:b/>
          <w:sz w:val="20"/>
          <w:szCs w:val="20"/>
        </w:rPr>
        <w:t xml:space="preserve"> </w:t>
      </w:r>
    </w:p>
    <w:p w14:paraId="44475933" w14:textId="77777777" w:rsidR="005D15DA" w:rsidRPr="00263E33" w:rsidRDefault="005D15DA"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1F75F135"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 xml:space="preserve">En cumplimiento de la letra c) del acuerdo N.° </w:t>
      </w:r>
      <w:r w:rsidR="00077288">
        <w:rPr>
          <w:rFonts w:ascii="Museo Sans 300" w:hAnsi="Museo Sans 300"/>
          <w:sz w:val="20"/>
          <w:szCs w:val="20"/>
        </w:rPr>
        <w:t>E-1790</w:t>
      </w:r>
      <w:r w:rsidRPr="00265CD2">
        <w:rPr>
          <w:rFonts w:ascii="Museo Sans 300" w:hAnsi="Museo Sans 300"/>
          <w:sz w:val="20"/>
          <w:szCs w:val="20"/>
        </w:rPr>
        <w:t xml:space="preserve">-2022-CAU, </w:t>
      </w:r>
      <w:r w:rsidR="009913BC">
        <w:rPr>
          <w:rFonts w:ascii="Museo Sans 300" w:hAnsi="Museo Sans 300"/>
          <w:sz w:val="20"/>
          <w:szCs w:val="20"/>
        </w:rPr>
        <w:t xml:space="preserve">se remitió </w:t>
      </w:r>
      <w:r>
        <w:rPr>
          <w:rFonts w:ascii="Museo Sans 300" w:hAnsi="Museo Sans 300"/>
          <w:sz w:val="20"/>
          <w:szCs w:val="20"/>
        </w:rPr>
        <w:t xml:space="preserve">a las partes </w:t>
      </w:r>
      <w:r w:rsidRPr="00265CD2">
        <w:rPr>
          <w:rFonts w:ascii="Museo Sans 300" w:hAnsi="Museo Sans 300"/>
          <w:sz w:val="20"/>
          <w:szCs w:val="20"/>
        </w:rPr>
        <w:t xml:space="preserve">copia del informe técnico N.° </w:t>
      </w:r>
      <w:r w:rsidR="00744C1B">
        <w:rPr>
          <w:rFonts w:ascii="Museo Sans 300" w:hAnsi="Museo Sans 300"/>
          <w:sz w:val="20"/>
          <w:szCs w:val="20"/>
        </w:rPr>
        <w:t>XXX</w:t>
      </w:r>
      <w:r w:rsidRPr="00265CD2">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0035C429" w14:textId="37B8612A" w:rsidR="005D15DA"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Dicho acuerdo fue notificado el día</w:t>
      </w:r>
      <w:r>
        <w:rPr>
          <w:rFonts w:ascii="Museo Sans 300" w:hAnsi="Museo Sans 300"/>
          <w:sz w:val="20"/>
          <w:szCs w:val="20"/>
        </w:rPr>
        <w:t xml:space="preserve"> </w:t>
      </w:r>
      <w:r w:rsidR="005F6AD8">
        <w:rPr>
          <w:rFonts w:ascii="Museo Sans 300" w:hAnsi="Museo Sans 300"/>
          <w:sz w:val="20"/>
          <w:szCs w:val="20"/>
        </w:rPr>
        <w:t>quince de noviem</w:t>
      </w:r>
      <w:r>
        <w:rPr>
          <w:rFonts w:ascii="Museo Sans 300" w:hAnsi="Museo Sans 300"/>
          <w:sz w:val="20"/>
          <w:szCs w:val="20"/>
        </w:rPr>
        <w:t>bre del presente año,</w:t>
      </w:r>
      <w:r w:rsidR="00496149">
        <w:rPr>
          <w:rFonts w:ascii="Museo Sans 300" w:hAnsi="Museo Sans 300"/>
          <w:sz w:val="20"/>
          <w:szCs w:val="20"/>
        </w:rPr>
        <w:t xml:space="preserve"> </w:t>
      </w:r>
      <w:r w:rsidR="005D15DA" w:rsidRPr="008809F7">
        <w:rPr>
          <w:rFonts w:ascii="Museo Sans 300" w:eastAsia="Times New Roman" w:hAnsi="Museo Sans 300" w:cs="Segoe UI"/>
          <w:sz w:val="20"/>
          <w:szCs w:val="20"/>
          <w:lang w:val="es-ES" w:eastAsia="es-ES"/>
        </w:rPr>
        <w:t>por lo que el plazo finalizó</w:t>
      </w:r>
      <w:r w:rsidR="005D15DA">
        <w:rPr>
          <w:rFonts w:ascii="Museo Sans 300" w:eastAsia="Times New Roman" w:hAnsi="Museo Sans 300" w:cs="Segoe UI"/>
          <w:sz w:val="20"/>
          <w:szCs w:val="20"/>
          <w:lang w:val="es-ES" w:eastAsia="es-ES"/>
        </w:rPr>
        <w:t xml:space="preserve"> el día </w:t>
      </w:r>
      <w:r w:rsidR="005F6AD8">
        <w:rPr>
          <w:rFonts w:ascii="Museo Sans 300" w:eastAsia="Times New Roman" w:hAnsi="Museo Sans 300" w:cs="Segoe UI"/>
          <w:sz w:val="20"/>
          <w:szCs w:val="20"/>
          <w:lang w:val="es-ES" w:eastAsia="es-ES"/>
        </w:rPr>
        <w:t>veintinueve de noviembre</w:t>
      </w:r>
      <w:r w:rsidR="005D15DA">
        <w:rPr>
          <w:rFonts w:ascii="Museo Sans 300" w:eastAsia="Times New Roman" w:hAnsi="Museo Sans 300" w:cs="Segoe UI"/>
          <w:sz w:val="20"/>
          <w:szCs w:val="20"/>
          <w:lang w:val="es-ES" w:eastAsia="es-ES"/>
        </w:rPr>
        <w:t xml:space="preserve"> del mismo año.</w:t>
      </w:r>
    </w:p>
    <w:p w14:paraId="29B30913" w14:textId="77777777" w:rsidR="005D15DA" w:rsidRDefault="005D15DA" w:rsidP="005D15DA">
      <w:pPr>
        <w:pStyle w:val="Prrafodelista"/>
        <w:tabs>
          <w:tab w:val="left" w:pos="426"/>
        </w:tabs>
        <w:ind w:left="426"/>
        <w:jc w:val="both"/>
        <w:rPr>
          <w:rFonts w:ascii="Museo Sans 300" w:hAnsi="Museo Sans 300"/>
          <w:sz w:val="20"/>
          <w:szCs w:val="20"/>
        </w:rPr>
      </w:pPr>
    </w:p>
    <w:p w14:paraId="51165328" w14:textId="1C0B309E" w:rsidR="005D15DA" w:rsidRPr="007160D7" w:rsidRDefault="005D15DA" w:rsidP="005D15DA">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 xml:space="preserve">El día </w:t>
      </w:r>
      <w:r w:rsidR="005F6AD8">
        <w:rPr>
          <w:rFonts w:ascii="Museo Sans 300" w:hAnsi="Museo Sans 300"/>
          <w:sz w:val="20"/>
          <w:szCs w:val="20"/>
          <w:lang w:val="es-SV"/>
        </w:rPr>
        <w:t>veintinueve de noviembre</w:t>
      </w:r>
      <w:r w:rsidRPr="007160D7">
        <w:rPr>
          <w:rFonts w:ascii="Museo Sans 300" w:hAnsi="Museo Sans 300"/>
          <w:sz w:val="20"/>
          <w:szCs w:val="20"/>
          <w:lang w:val="es-SV"/>
        </w:rPr>
        <w:t xml:space="preserve"> del presente año, la sociedad AES CLESA y Cía., S. en C. de C.V. presentó un escrito en el cual manifestó que no realizaría el ajuste indicado en el informe técnico N.° </w:t>
      </w:r>
      <w:r w:rsidR="00744C1B">
        <w:rPr>
          <w:rFonts w:ascii="Museo Sans 300" w:hAnsi="Museo Sans 300"/>
          <w:sz w:val="20"/>
          <w:szCs w:val="20"/>
          <w:lang w:val="es-SV"/>
        </w:rPr>
        <w:t>XXX</w:t>
      </w:r>
      <w:r w:rsidR="005F6AD8">
        <w:rPr>
          <w:rFonts w:ascii="Museo Sans 300" w:hAnsi="Museo Sans 300"/>
          <w:sz w:val="20"/>
          <w:szCs w:val="20"/>
          <w:lang w:val="es-SV"/>
        </w:rPr>
        <w:t xml:space="preserve"> y propone efectuar un </w:t>
      </w:r>
      <w:r w:rsidR="004377AE">
        <w:rPr>
          <w:rFonts w:ascii="Museo Sans 300" w:hAnsi="Museo Sans 300"/>
          <w:sz w:val="20"/>
          <w:szCs w:val="20"/>
          <w:lang w:val="es-SV"/>
        </w:rPr>
        <w:t>cobro de ENR</w:t>
      </w:r>
      <w:r w:rsidR="005F6AD8">
        <w:rPr>
          <w:rFonts w:ascii="Museo Sans 300" w:hAnsi="Museo Sans 300"/>
          <w:sz w:val="20"/>
          <w:szCs w:val="20"/>
          <w:lang w:val="es-SV"/>
        </w:rPr>
        <w:t xml:space="preserve"> por la cantidad de TREINTA Y CINCO 81/100 </w:t>
      </w:r>
      <w:r w:rsidR="005F6AD8" w:rsidRPr="007160D7">
        <w:rPr>
          <w:rFonts w:ascii="Museo Sans 300" w:hAnsi="Museo Sans 300"/>
          <w:sz w:val="20"/>
          <w:szCs w:val="20"/>
          <w:lang w:val="es-SV"/>
        </w:rPr>
        <w:t>DÓLARES</w:t>
      </w:r>
      <w:r w:rsidR="005F6AD8">
        <w:rPr>
          <w:rFonts w:ascii="Museo Sans 300" w:hAnsi="Museo Sans 300"/>
          <w:sz w:val="20"/>
          <w:szCs w:val="20"/>
        </w:rPr>
        <w:t xml:space="preserve"> DE LOS ESTADOS UNIDOS DE AMÉRICA (USD 35.81)</w:t>
      </w:r>
      <w:r w:rsidR="00AF5A34">
        <w:rPr>
          <w:rFonts w:ascii="Museo Sans 300" w:hAnsi="Museo Sans 300"/>
          <w:sz w:val="20"/>
          <w:szCs w:val="20"/>
        </w:rPr>
        <w:t xml:space="preserve"> </w:t>
      </w:r>
      <w:r w:rsidR="00AF5A34" w:rsidRPr="00AF5A34">
        <w:rPr>
          <w:rFonts w:ascii="Museo Sans 300" w:eastAsia="Calibri" w:hAnsi="Museo Sans 300" w:cs="Arial"/>
          <w:sz w:val="20"/>
          <w:szCs w:val="20"/>
          <w:lang w:val="es-SV" w:eastAsia="en-US"/>
        </w:rPr>
        <w:t>IVA incluido</w:t>
      </w:r>
      <w:r w:rsidR="005F6AD8">
        <w:rPr>
          <w:rFonts w:ascii="Museo Sans 300" w:hAnsi="Museo Sans 300"/>
          <w:sz w:val="20"/>
          <w:szCs w:val="20"/>
        </w:rPr>
        <w:t xml:space="preserve">. </w:t>
      </w:r>
      <w:r w:rsidRPr="007160D7">
        <w:rPr>
          <w:rFonts w:ascii="Museo Sans 300" w:hAnsi="Museo Sans 300"/>
          <w:sz w:val="20"/>
          <w:szCs w:val="20"/>
          <w:lang w:val="es-SV"/>
        </w:rPr>
        <w:t xml:space="preserve">Por su parte, </w:t>
      </w:r>
      <w:r>
        <w:rPr>
          <w:rFonts w:ascii="Museo Sans 300" w:hAnsi="Museo Sans 300"/>
          <w:sz w:val="20"/>
          <w:szCs w:val="20"/>
          <w:lang w:val="es-SV"/>
        </w:rPr>
        <w:t>el</w:t>
      </w:r>
      <w:r w:rsidRPr="007160D7">
        <w:rPr>
          <w:rFonts w:ascii="Museo Sans 300" w:hAnsi="Museo Sans 300"/>
          <w:sz w:val="20"/>
          <w:szCs w:val="20"/>
          <w:lang w:val="es-SV"/>
        </w:rPr>
        <w:t xml:space="preserve"> usuari</w:t>
      </w:r>
      <w:r>
        <w:rPr>
          <w:rFonts w:ascii="Museo Sans 300" w:hAnsi="Museo Sans 300"/>
          <w:sz w:val="20"/>
          <w:szCs w:val="20"/>
          <w:lang w:val="es-SV"/>
        </w:rPr>
        <w:t>o</w:t>
      </w:r>
      <w:r w:rsidRPr="007160D7">
        <w:rPr>
          <w:rFonts w:ascii="Museo Sans 300" w:hAnsi="Museo Sans 300"/>
          <w:sz w:val="20"/>
          <w:szCs w:val="20"/>
          <w:lang w:val="es-SV"/>
        </w:rPr>
        <w:t xml:space="preserve"> no presentó documentación para ser analizada.</w:t>
      </w:r>
    </w:p>
    <w:p w14:paraId="7FEC15B7" w14:textId="1F0A08D1" w:rsidR="0051799E" w:rsidRDefault="0051799E" w:rsidP="008479DB">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41895B20"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6493722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024A4">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8490878"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4D6CBD2" w14:textId="77777777" w:rsidR="0051799E" w:rsidRDefault="0051799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5D860F2" w14:textId="77777777" w:rsidR="008D0126" w:rsidRDefault="008D0126"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A7D3678"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09FA1E4" w14:textId="77777777" w:rsidR="003B5938" w:rsidRDefault="003B5938"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21B825CC"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B45C12F" w14:textId="77777777" w:rsidR="00496149" w:rsidRDefault="00496149"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38DBE1A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D653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797E3DC3"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744C1B">
        <w:rPr>
          <w:rFonts w:ascii="Museo Sans 300" w:hAnsi="Museo Sans 300" w:cs="Times New Roman"/>
          <w:sz w:val="20"/>
          <w:szCs w:val="20"/>
        </w:rPr>
        <w:t>XXX</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116392AA" w14:textId="77777777" w:rsidR="005F6AD8" w:rsidRDefault="00A40385" w:rsidP="005F6AD8">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CA45DD">
        <w:rPr>
          <w:rFonts w:ascii="Museo 300" w:eastAsia="Arial" w:hAnsi="Museo 300"/>
          <w:color w:val="000000"/>
          <w:sz w:val="16"/>
          <w:szCs w:val="16"/>
          <w:lang w:val="es-ES"/>
        </w:rPr>
        <w:t xml:space="preserve"> </w:t>
      </w:r>
      <w:r w:rsidR="005F6AD8" w:rsidRPr="005D0700">
        <w:rPr>
          <w:rFonts w:ascii="Museo 300" w:hAnsi="Museo 300"/>
          <w:sz w:val="16"/>
          <w:szCs w:val="16"/>
        </w:rPr>
        <w:t>Las condiciones relacionadas con que el equipo de medición no cuenta con sellos de ningún tipo y se encontraba abierto,</w:t>
      </w:r>
      <w:r w:rsidR="005F6AD8" w:rsidRPr="005D0700" w:rsidDel="00172BC8">
        <w:rPr>
          <w:rFonts w:ascii="Museo 300" w:hAnsi="Museo 300"/>
          <w:sz w:val="16"/>
          <w:szCs w:val="16"/>
        </w:rPr>
        <w:t xml:space="preserve"> </w:t>
      </w:r>
      <w:r w:rsidR="005F6AD8" w:rsidRPr="005D0700">
        <w:rPr>
          <w:rFonts w:ascii="Museo 300" w:hAnsi="Museo 300"/>
          <w:sz w:val="16"/>
          <w:szCs w:val="16"/>
        </w:rPr>
        <w:t xml:space="preserve">señaladas por la empresa distribuidora en las fotografías obtenidas el 28 de febrero de 2022 a las </w:t>
      </w:r>
      <w:r w:rsidR="005F6AD8" w:rsidRPr="005D0700">
        <w:rPr>
          <w:rFonts w:ascii="Museo 300" w:hAnsi="Museo 300"/>
          <w:b/>
          <w:bCs/>
          <w:sz w:val="16"/>
          <w:szCs w:val="16"/>
        </w:rPr>
        <w:t>10:04 horas</w:t>
      </w:r>
      <w:r w:rsidR="005F6AD8" w:rsidRPr="005D0700">
        <w:rPr>
          <w:rFonts w:ascii="Museo 300" w:hAnsi="Museo 300"/>
          <w:sz w:val="16"/>
          <w:szCs w:val="16"/>
        </w:rPr>
        <w:t xml:space="preserve">, no coinciden con las condiciones recopiladas inicialmente el mismo día a las </w:t>
      </w:r>
      <w:r w:rsidR="005F6AD8" w:rsidRPr="005D0700">
        <w:rPr>
          <w:rFonts w:ascii="Museo 300" w:hAnsi="Museo 300"/>
          <w:b/>
          <w:bCs/>
          <w:sz w:val="16"/>
          <w:szCs w:val="16"/>
        </w:rPr>
        <w:t>9:48 horas</w:t>
      </w:r>
      <w:r w:rsidR="005F6AD8" w:rsidRPr="005D0700">
        <w:rPr>
          <w:rFonts w:ascii="Museo 300" w:hAnsi="Museo 300"/>
          <w:sz w:val="16"/>
          <w:szCs w:val="16"/>
        </w:rPr>
        <w:t>; al respecto, se destaca que el personal de la sociedad AES CLESA manipuló el equipo de medición n.° 311874 antes de recopilar las evidencias de la presunta condición irregular que le imputa al usuario, contando para ello con 16 minutos.</w:t>
      </w:r>
    </w:p>
    <w:p w14:paraId="33FE3104" w14:textId="77777777" w:rsidR="005F6AD8" w:rsidRDefault="005F6AD8" w:rsidP="005F6AD8">
      <w:pPr>
        <w:tabs>
          <w:tab w:val="left" w:pos="993"/>
          <w:tab w:val="left" w:pos="9072"/>
        </w:tabs>
        <w:spacing w:line="240" w:lineRule="auto"/>
        <w:ind w:left="993" w:right="709"/>
        <w:jc w:val="both"/>
        <w:rPr>
          <w:rFonts w:ascii="Museo 300" w:hAnsi="Museo 300"/>
          <w:sz w:val="16"/>
          <w:szCs w:val="16"/>
        </w:rPr>
      </w:pPr>
      <w:r w:rsidRPr="005D0700">
        <w:rPr>
          <w:rFonts w:ascii="Museo 300" w:hAnsi="Museo 300"/>
          <w:sz w:val="16"/>
          <w:szCs w:val="16"/>
        </w:rPr>
        <w:t xml:space="preserve">Según la Verificación de Funcionamiento del Medidor, la empresa distribuidora determinó que el medidor registraba los consumos en </w:t>
      </w:r>
      <w:r w:rsidRPr="005D0700">
        <w:rPr>
          <w:rFonts w:ascii="Museo 300" w:hAnsi="Museo 300"/>
          <w:b/>
          <w:bCs/>
          <w:sz w:val="16"/>
          <w:szCs w:val="16"/>
        </w:rPr>
        <w:t>carga baja de 0%</w:t>
      </w:r>
      <w:r w:rsidRPr="005D0700">
        <w:rPr>
          <w:rFonts w:ascii="Museo 300" w:hAnsi="Museo 300"/>
          <w:sz w:val="16"/>
          <w:szCs w:val="16"/>
        </w:rPr>
        <w:t xml:space="preserve"> y en </w:t>
      </w:r>
      <w:r w:rsidRPr="005D0700">
        <w:rPr>
          <w:rFonts w:ascii="Museo 300" w:hAnsi="Museo 300"/>
          <w:b/>
          <w:bCs/>
          <w:sz w:val="16"/>
          <w:szCs w:val="16"/>
        </w:rPr>
        <w:t>carga alta de 0%</w:t>
      </w:r>
      <w:r w:rsidRPr="005D0700">
        <w:rPr>
          <w:rFonts w:ascii="Museo 300" w:hAnsi="Museo 300"/>
          <w:sz w:val="16"/>
          <w:szCs w:val="16"/>
        </w:rPr>
        <w:t xml:space="preserve"> con una exactitud promedio de </w:t>
      </w:r>
      <w:r w:rsidRPr="005D0700">
        <w:rPr>
          <w:rFonts w:ascii="Museo 300" w:hAnsi="Museo 300"/>
          <w:b/>
          <w:bCs/>
          <w:sz w:val="16"/>
          <w:szCs w:val="16"/>
        </w:rPr>
        <w:t>0%</w:t>
      </w:r>
      <w:r w:rsidRPr="005D0700">
        <w:rPr>
          <w:rFonts w:ascii="Museo 300" w:hAnsi="Museo 300"/>
          <w:sz w:val="16"/>
          <w:szCs w:val="16"/>
        </w:rPr>
        <w:t xml:space="preserve">, valores que según ésta lo atribuye a que el medidor contaba con un freno mecánico. Respecto a este argumento, es necesario establecer que sí el medidor poseía un freno magnético por lo cual los consumos se registraban con una exactitud del </w:t>
      </w:r>
      <w:r w:rsidRPr="005D0700">
        <w:rPr>
          <w:rFonts w:ascii="Museo 300" w:hAnsi="Museo 300"/>
          <w:b/>
          <w:bCs/>
          <w:sz w:val="16"/>
          <w:szCs w:val="16"/>
        </w:rPr>
        <w:t>0%</w:t>
      </w:r>
      <w:r w:rsidRPr="005D0700">
        <w:rPr>
          <w:rFonts w:ascii="Museo 300" w:hAnsi="Museo 300"/>
          <w:sz w:val="16"/>
          <w:szCs w:val="16"/>
        </w:rPr>
        <w:t xml:space="preserve">, el histórico de consumos promedio no fuera de </w:t>
      </w:r>
      <w:r w:rsidRPr="005D0700">
        <w:rPr>
          <w:rFonts w:ascii="Museo 300" w:hAnsi="Museo 300"/>
          <w:b/>
          <w:bCs/>
          <w:sz w:val="16"/>
          <w:szCs w:val="16"/>
        </w:rPr>
        <w:t>281 kWh/mes</w:t>
      </w:r>
      <w:r w:rsidRPr="005D0700">
        <w:rPr>
          <w:rFonts w:ascii="Museo 300" w:hAnsi="Museo 300"/>
          <w:sz w:val="16"/>
          <w:szCs w:val="16"/>
        </w:rPr>
        <w:t xml:space="preserve"> como se ha establecido en la gráfica n.° 1, si no de</w:t>
      </w:r>
      <w:r w:rsidRPr="005D0700">
        <w:rPr>
          <w:rFonts w:ascii="Museo 300" w:hAnsi="Museo 300"/>
          <w:b/>
          <w:bCs/>
          <w:sz w:val="16"/>
          <w:szCs w:val="16"/>
        </w:rPr>
        <w:t xml:space="preserve"> 0 kWh/mes.</w:t>
      </w:r>
      <w:r w:rsidRPr="005D0700">
        <w:rPr>
          <w:rFonts w:ascii="Museo 300" w:hAnsi="Museo 300"/>
          <w:sz w:val="16"/>
          <w:szCs w:val="16"/>
        </w:rPr>
        <w:t xml:space="preserve"> En cuanto a los tornillos de ajuste de carga, que tienen marcas de una supuesta manipulación, la sociedad AES CLESA no presentó pruebas fehacientes de este punto.  </w:t>
      </w:r>
      <w:r>
        <w:rPr>
          <w:rFonts w:ascii="Museo 300" w:hAnsi="Museo 300"/>
          <w:sz w:val="16"/>
          <w:szCs w:val="16"/>
        </w:rPr>
        <w:t>(…)</w:t>
      </w:r>
    </w:p>
    <w:p w14:paraId="266729EB" w14:textId="22525DAA" w:rsidR="009B2265" w:rsidRDefault="005F6AD8" w:rsidP="009B2265">
      <w:pPr>
        <w:tabs>
          <w:tab w:val="left" w:pos="993"/>
          <w:tab w:val="left" w:pos="9072"/>
        </w:tabs>
        <w:spacing w:line="240" w:lineRule="auto"/>
        <w:ind w:left="993" w:right="709"/>
        <w:jc w:val="both"/>
        <w:rPr>
          <w:rFonts w:ascii="Museo 300" w:hAnsi="Museo 300"/>
          <w:sz w:val="16"/>
          <w:szCs w:val="16"/>
        </w:rPr>
      </w:pPr>
      <w:r w:rsidRPr="005D0700">
        <w:rPr>
          <w:rFonts w:ascii="Museo 300" w:hAnsi="Museo 300"/>
          <w:sz w:val="16"/>
          <w:szCs w:val="16"/>
        </w:rPr>
        <w:t xml:space="preserve">Con base en las pruebas anteriormente analizadas, se determinó que la sociedad AES CLESA no cuenta con la evidencia fehaciente que demuestre que en el suministro en referencia existió una condición irregular imputable al señor </w:t>
      </w:r>
      <w:r w:rsidR="000D653C">
        <w:rPr>
          <w:rFonts w:ascii="Museo 300" w:hAnsi="Museo 300"/>
          <w:sz w:val="16"/>
          <w:szCs w:val="16"/>
        </w:rPr>
        <w:t>XXX</w:t>
      </w:r>
      <w:r w:rsidRPr="005D0700">
        <w:rPr>
          <w:rFonts w:ascii="Museo 300" w:hAnsi="Museo 300"/>
          <w:sz w:val="16"/>
          <w:szCs w:val="16"/>
        </w:rPr>
        <w:t>.</w:t>
      </w:r>
    </w:p>
    <w:p w14:paraId="3562E35F" w14:textId="7FB38E4D" w:rsidR="009B2265" w:rsidRPr="005D0700" w:rsidRDefault="009B2265" w:rsidP="009B2265">
      <w:pPr>
        <w:tabs>
          <w:tab w:val="left" w:pos="993"/>
          <w:tab w:val="left" w:pos="9072"/>
        </w:tabs>
        <w:spacing w:line="240" w:lineRule="auto"/>
        <w:ind w:left="993" w:right="709"/>
        <w:jc w:val="both"/>
        <w:rPr>
          <w:rFonts w:ascii="Museo 300" w:hAnsi="Museo 300"/>
          <w:sz w:val="16"/>
          <w:szCs w:val="16"/>
        </w:rPr>
      </w:pPr>
      <w:r w:rsidRPr="005D0700">
        <w:rPr>
          <w:rFonts w:ascii="Museo 300" w:hAnsi="Museo 300"/>
          <w:sz w:val="16"/>
          <w:szCs w:val="16"/>
        </w:rPr>
        <w:t xml:space="preserve">Dentro de ese contexto, no fue posible establecer que la condición descrita por la sociedad AES CLESA que, según su posición se evidencia en las fotografías n.° 1 y 2 e imágenes n.° 1 y 2, provocara una variación en el registro de la energía demandada por el usuario, lo anterior según el examen realizado por el CAU a la información presentada por la empresa distribuidora. </w:t>
      </w:r>
    </w:p>
    <w:p w14:paraId="5098B4DE" w14:textId="2DB991A0" w:rsidR="00CA45DD" w:rsidRPr="00CA45DD" w:rsidRDefault="009B2265" w:rsidP="009B2265">
      <w:pPr>
        <w:tabs>
          <w:tab w:val="left" w:pos="993"/>
          <w:tab w:val="left" w:pos="9072"/>
        </w:tabs>
        <w:spacing w:line="240" w:lineRule="auto"/>
        <w:ind w:left="993" w:right="709"/>
        <w:jc w:val="both"/>
        <w:rPr>
          <w:rFonts w:ascii="Museo 300" w:hAnsi="Museo 300"/>
          <w:color w:val="000000" w:themeColor="text1"/>
          <w:sz w:val="16"/>
          <w:szCs w:val="16"/>
        </w:rPr>
      </w:pPr>
      <w:r w:rsidRPr="005D0700">
        <w:rPr>
          <w:rFonts w:ascii="Museo 300" w:hAnsi="Museo 300"/>
          <w:sz w:val="16"/>
          <w:szCs w:val="16"/>
        </w:rPr>
        <w:t xml:space="preserve">Por tanto, de conformidad al análisis efectuado por el CAU, se determinó que no es aceptable el monto que la sociedad AES CLESA pretende recuperar en concepto de una energía consumida y no facturada por la cantidad de </w:t>
      </w:r>
      <w:r w:rsidRPr="005D0700">
        <w:rPr>
          <w:rFonts w:ascii="Museo 300" w:hAnsi="Museo 300"/>
          <w:b/>
          <w:bCs/>
          <w:sz w:val="16"/>
          <w:szCs w:val="16"/>
        </w:rPr>
        <w:t>doscientos dieciocho 10/100 dólares de los Estados Unidos de América (USD 218.10), IVA incluido</w:t>
      </w:r>
      <w:r w:rsidRPr="005D0700">
        <w:rPr>
          <w:rFonts w:ascii="Museo 300" w:hAnsi="Museo 300"/>
          <w:sz w:val="16"/>
          <w:szCs w:val="16"/>
        </w:rPr>
        <w:t xml:space="preserve">, equivalente a </w:t>
      </w:r>
      <w:r w:rsidRPr="005D0700">
        <w:rPr>
          <w:rFonts w:ascii="Museo 300" w:hAnsi="Museo 300"/>
          <w:b/>
          <w:bCs/>
          <w:sz w:val="16"/>
          <w:szCs w:val="16"/>
        </w:rPr>
        <w:t>832 kWh</w:t>
      </w:r>
      <w:r w:rsidRPr="005D0700">
        <w:rPr>
          <w:rFonts w:ascii="Museo 300" w:hAnsi="Museo 300"/>
          <w:sz w:val="16"/>
          <w:szCs w:val="16"/>
        </w:rPr>
        <w:t>, asociado al período comprendido entre el 1 de septiembre de 2021 al 28 de febrero de 2022.</w:t>
      </w:r>
      <w:r>
        <w:rPr>
          <w:rFonts w:ascii="Museo 300" w:hAnsi="Museo 300"/>
          <w:sz w:val="16"/>
          <w:szCs w:val="16"/>
        </w:rPr>
        <w:t xml:space="preserve"> </w:t>
      </w:r>
      <w:r w:rsidR="00CA45DD" w:rsidRPr="00A50524">
        <w:rPr>
          <w:rFonts w:ascii="Museo 300" w:hAnsi="Museo 300"/>
          <w:color w:val="000000" w:themeColor="text1"/>
          <w:sz w:val="16"/>
          <w:szCs w:val="16"/>
        </w:rPr>
        <w:t>[…]</w:t>
      </w:r>
      <w:r w:rsidR="00CA45DD">
        <w:rPr>
          <w:rFonts w:ascii="Museo 300" w:hAnsi="Museo 300"/>
          <w:color w:val="000000" w:themeColor="text1"/>
          <w:sz w:val="16"/>
          <w:szCs w:val="16"/>
        </w:rPr>
        <w:t>”.</w:t>
      </w:r>
      <w:r w:rsidR="00CA45DD">
        <w:rPr>
          <w:rFonts w:ascii="Museo Sans 300" w:hAnsi="Museo Sans 300"/>
          <w:sz w:val="20"/>
          <w:szCs w:val="20"/>
          <w:u w:val="single"/>
        </w:rPr>
        <w:t xml:space="preserve"> </w:t>
      </w:r>
    </w:p>
    <w:p w14:paraId="0CCE08F5" w14:textId="47E7A29B" w:rsidR="00BB06D5" w:rsidRPr="002D6D9E" w:rsidRDefault="00BB06D5"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 xml:space="preserve">En cuanto al señor </w:t>
      </w:r>
      <w:r w:rsidR="000D653C">
        <w:rPr>
          <w:rFonts w:ascii="Museo Sans 300" w:hAnsi="Museo Sans 300"/>
          <w:sz w:val="20"/>
          <w:szCs w:val="20"/>
        </w:rPr>
        <w:t>XXX</w:t>
      </w:r>
      <w:r w:rsidRPr="002D6D9E">
        <w:rPr>
          <w:rFonts w:ascii="Museo Sans 300" w:hAnsi="Museo Sans 300"/>
          <w:sz w:val="20"/>
          <w:szCs w:val="20"/>
        </w:rPr>
        <w:t>, cabe aclarar que no presentó elementos probatorios que debieran ser analizados.</w:t>
      </w:r>
    </w:p>
    <w:p w14:paraId="4899DCAE" w14:textId="77777777" w:rsidR="00BB06D5" w:rsidRPr="002D6D9E" w:rsidRDefault="00BB06D5" w:rsidP="00946265">
      <w:pPr>
        <w:autoSpaceDE w:val="0"/>
        <w:spacing w:after="0" w:line="240" w:lineRule="auto"/>
        <w:ind w:left="426"/>
        <w:jc w:val="both"/>
        <w:rPr>
          <w:rFonts w:ascii="Museo Sans 300" w:hAnsi="Museo Sans 300"/>
          <w:sz w:val="20"/>
          <w:szCs w:val="20"/>
        </w:rPr>
      </w:pPr>
    </w:p>
    <w:p w14:paraId="5766FA4C" w14:textId="567B2355" w:rsidR="0002115D" w:rsidRPr="002D6D9E" w:rsidRDefault="0002115D"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 xml:space="preserve">Conforme lo anterior, el CAU concluyó en el informe técnico N.° </w:t>
      </w:r>
      <w:r w:rsidR="00744C1B">
        <w:rPr>
          <w:rFonts w:ascii="Museo Sans 300" w:hAnsi="Museo Sans 300"/>
          <w:sz w:val="20"/>
          <w:szCs w:val="20"/>
        </w:rPr>
        <w:t>XXX</w:t>
      </w:r>
      <w:r w:rsidRPr="002D6D9E">
        <w:rPr>
          <w:rFonts w:ascii="Museo Sans 300" w:hAnsi="Museo Sans 300"/>
          <w:sz w:val="20"/>
          <w:szCs w:val="20"/>
        </w:rPr>
        <w:t xml:space="preserve"> que la distribuidora no comprobó la existencia de una condición irregular atribuible a</w:t>
      </w:r>
      <w:r w:rsidR="00605738" w:rsidRPr="002D6D9E">
        <w:rPr>
          <w:rFonts w:ascii="Museo Sans 300" w:hAnsi="Museo Sans 300"/>
          <w:sz w:val="20"/>
          <w:szCs w:val="20"/>
        </w:rPr>
        <w:t>l</w:t>
      </w:r>
      <w:r w:rsidR="00E67C7C" w:rsidRPr="002D6D9E">
        <w:rPr>
          <w:rFonts w:ascii="Museo Sans 300" w:hAnsi="Museo Sans 300"/>
          <w:sz w:val="20"/>
          <w:szCs w:val="20"/>
        </w:rPr>
        <w:t xml:space="preserve"> usuari</w:t>
      </w:r>
      <w:r w:rsidR="00605738" w:rsidRPr="002D6D9E">
        <w:rPr>
          <w:rFonts w:ascii="Museo Sans 300" w:hAnsi="Museo Sans 300"/>
          <w:sz w:val="20"/>
          <w:szCs w:val="20"/>
        </w:rPr>
        <w:t>o</w:t>
      </w:r>
      <w:r w:rsidRPr="002D6D9E">
        <w:rPr>
          <w:rFonts w:ascii="Museo Sans 300" w:hAnsi="Museo Sans 300"/>
          <w:sz w:val="20"/>
          <w:szCs w:val="20"/>
        </w:rPr>
        <w:t xml:space="preserve">, de conformidad con lo establecido en los Términos y Condiciones Generales al Consumidor Final de los Pliegos Tarifarios aplicables para el </w:t>
      </w:r>
      <w:r w:rsidR="008D0126" w:rsidRPr="002D6D9E">
        <w:rPr>
          <w:rFonts w:ascii="Museo Sans 300" w:hAnsi="Museo Sans 300"/>
          <w:sz w:val="20"/>
          <w:szCs w:val="20"/>
        </w:rPr>
        <w:t>año 2022</w:t>
      </w:r>
      <w:r w:rsidRPr="002D6D9E">
        <w:rPr>
          <w:rFonts w:ascii="Museo Sans 300" w:hAnsi="Museo Sans 300"/>
          <w:sz w:val="20"/>
          <w:szCs w:val="20"/>
        </w:rPr>
        <w:t xml:space="preserve"> y el Procedimiento para Investigar la Existencia de Condiciones Irregulares en el Suministro de Energía Eléctrica del Usuario Final.</w:t>
      </w:r>
      <w:r w:rsidRPr="002D6D9E">
        <w:rPr>
          <w:rFonts w:ascii="Cambria Math" w:hAnsi="Cambria Math" w:cs="Cambria Math"/>
          <w:sz w:val="20"/>
          <w:szCs w:val="20"/>
        </w:rPr>
        <w:t> </w:t>
      </w:r>
    </w:p>
    <w:p w14:paraId="55C8C7C2" w14:textId="18B73DD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68F83AB9"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605738">
        <w:rPr>
          <w:rFonts w:ascii="Museo Sans 300" w:hAnsi="Museo Sans 300"/>
          <w:sz w:val="20"/>
          <w:szCs w:val="20"/>
        </w:rPr>
        <w:t>l</w:t>
      </w:r>
      <w:r w:rsidR="00E67C7C">
        <w:rPr>
          <w:rFonts w:ascii="Museo Sans 300" w:hAnsi="Museo Sans 300"/>
          <w:sz w:val="20"/>
          <w:szCs w:val="20"/>
        </w:rPr>
        <w:t xml:space="preserve"> usuari</w:t>
      </w:r>
      <w:r w:rsidR="00605738">
        <w:rPr>
          <w:rFonts w:ascii="Museo Sans 300" w:hAnsi="Museo Sans 300"/>
          <w:sz w:val="20"/>
          <w:szCs w:val="20"/>
        </w:rPr>
        <w:t>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1024A4">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9F5E5F">
        <w:rPr>
          <w:rFonts w:ascii="Museo Sans 300" w:hAnsi="Museo Sans 300"/>
          <w:sz w:val="20"/>
          <w:szCs w:val="20"/>
        </w:rPr>
        <w:t>DOSCIENTOS DIECIOCHO 10/100 DÓLARES DE LOS ESTADOS UNIDOS DE AMÉRICA (USD 218.10)</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63D1A445" w14:textId="24781DB8" w:rsidR="008D0126" w:rsidRDefault="008D0126" w:rsidP="0002115D">
      <w:pPr>
        <w:autoSpaceDE w:val="0"/>
        <w:spacing w:after="0" w:line="240" w:lineRule="auto"/>
        <w:ind w:left="426"/>
        <w:jc w:val="both"/>
        <w:rPr>
          <w:rFonts w:ascii="Museo Sans 300" w:hAnsi="Museo Sans 300"/>
          <w:sz w:val="20"/>
          <w:szCs w:val="20"/>
        </w:rPr>
      </w:pPr>
    </w:p>
    <w:p w14:paraId="2718F116" w14:textId="77777777" w:rsidR="00EA296B" w:rsidRPr="00532409" w:rsidRDefault="00EA296B" w:rsidP="00EA296B">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w:t>
      </w:r>
    </w:p>
    <w:p w14:paraId="02E5A1FA" w14:textId="77777777" w:rsidR="00EA296B" w:rsidRDefault="00EA296B" w:rsidP="00EA296B">
      <w:pPr>
        <w:autoSpaceDE w:val="0"/>
        <w:adjustRightInd w:val="0"/>
        <w:spacing w:after="0" w:line="240" w:lineRule="auto"/>
        <w:jc w:val="both"/>
        <w:rPr>
          <w:rFonts w:ascii="Museo Sans 500" w:hAnsi="Museo Sans 500"/>
          <w:b/>
          <w:bCs/>
          <w:sz w:val="20"/>
          <w:szCs w:val="20"/>
        </w:rPr>
      </w:pPr>
    </w:p>
    <w:p w14:paraId="3E83A426" w14:textId="2AFB6C00" w:rsidR="00EA296B" w:rsidRDefault="00EA296B" w:rsidP="00EA296B">
      <w:pPr>
        <w:pStyle w:val="Prrafodelista"/>
        <w:tabs>
          <w:tab w:val="left" w:pos="426"/>
        </w:tabs>
        <w:ind w:left="426"/>
        <w:jc w:val="both"/>
        <w:rPr>
          <w:rFonts w:ascii="Museo Sans 300" w:eastAsia="Calibri" w:hAnsi="Museo Sans 300" w:cs="Arial"/>
          <w:sz w:val="20"/>
          <w:szCs w:val="20"/>
          <w:lang w:val="es-SV" w:eastAsia="en-US"/>
        </w:rPr>
      </w:pPr>
      <w:r w:rsidRPr="008D0126">
        <w:rPr>
          <w:rFonts w:ascii="Museo Sans 300" w:eastAsia="Calibri" w:hAnsi="Museo Sans 300" w:cs="Arial"/>
          <w:sz w:val="20"/>
          <w:szCs w:val="20"/>
          <w:lang w:val="es-SV" w:eastAsia="en-US"/>
        </w:rPr>
        <w:t xml:space="preserve">La distribuidora en el escrito de fecha </w:t>
      </w:r>
      <w:r w:rsidR="005F6AD8">
        <w:rPr>
          <w:rFonts w:ascii="Museo Sans 300" w:eastAsia="Calibri" w:hAnsi="Museo Sans 300" w:cs="Arial"/>
          <w:sz w:val="20"/>
          <w:szCs w:val="20"/>
          <w:lang w:val="es-SV" w:eastAsia="en-US"/>
        </w:rPr>
        <w:t>veintinueve de noviembre</w:t>
      </w:r>
      <w:r w:rsidR="002D6D9E">
        <w:rPr>
          <w:rFonts w:ascii="Museo Sans 300" w:eastAsia="Calibri" w:hAnsi="Museo Sans 300" w:cs="Arial"/>
          <w:sz w:val="20"/>
          <w:szCs w:val="20"/>
          <w:lang w:val="es-SV" w:eastAsia="en-US"/>
        </w:rPr>
        <w:t xml:space="preserve"> </w:t>
      </w:r>
      <w:r w:rsidRPr="008D0126">
        <w:rPr>
          <w:rFonts w:ascii="Museo Sans 300" w:eastAsia="Calibri" w:hAnsi="Museo Sans 300" w:cs="Arial"/>
          <w:sz w:val="20"/>
          <w:szCs w:val="20"/>
          <w:lang w:val="es-SV" w:eastAsia="en-US"/>
        </w:rPr>
        <w:t>de este año, señaló su inconformidad con la anulación del monto en concepto de energía no registrada</w:t>
      </w:r>
      <w:r w:rsidR="000E27A4">
        <w:rPr>
          <w:rFonts w:ascii="Museo Sans 300" w:eastAsia="Calibri" w:hAnsi="Museo Sans 300" w:cs="Arial"/>
          <w:sz w:val="20"/>
          <w:szCs w:val="20"/>
          <w:lang w:val="es-SV" w:eastAsia="en-US"/>
        </w:rPr>
        <w:t xml:space="preserve">, </w:t>
      </w:r>
      <w:r w:rsidRPr="008D0126">
        <w:rPr>
          <w:rFonts w:ascii="Museo Sans 300" w:eastAsia="Calibri" w:hAnsi="Museo Sans 300" w:cs="Arial"/>
          <w:sz w:val="20"/>
          <w:szCs w:val="20"/>
          <w:lang w:val="es-SV" w:eastAsia="en-US"/>
        </w:rPr>
        <w:t xml:space="preserve">establecido en el informe técnico </w:t>
      </w:r>
      <w:r w:rsidRPr="008D0126">
        <w:rPr>
          <w:rFonts w:ascii="Museo Sans 300" w:eastAsia="Calibri" w:hAnsi="Museo Sans 300" w:cs="Arial"/>
          <w:sz w:val="20"/>
          <w:szCs w:val="20"/>
          <w:lang w:val="es-SV" w:eastAsia="en-US"/>
        </w:rPr>
        <w:lastRenderedPageBreak/>
        <w:t xml:space="preserve">N.° </w:t>
      </w:r>
      <w:r w:rsidR="00744C1B">
        <w:rPr>
          <w:rFonts w:ascii="Museo Sans 300" w:eastAsia="Calibri" w:hAnsi="Museo Sans 300" w:cs="Arial"/>
          <w:sz w:val="20"/>
          <w:szCs w:val="20"/>
          <w:lang w:val="es-SV" w:eastAsia="en-US"/>
        </w:rPr>
        <w:t>XXX</w:t>
      </w:r>
      <w:r w:rsidR="004377AE">
        <w:rPr>
          <w:rFonts w:ascii="Museo Sans 300" w:eastAsia="Calibri" w:hAnsi="Museo Sans 300" w:cs="Arial"/>
          <w:sz w:val="20"/>
          <w:szCs w:val="20"/>
          <w:lang w:val="es-SV" w:eastAsia="en-US"/>
        </w:rPr>
        <w:t xml:space="preserve"> y propuso </w:t>
      </w:r>
      <w:r w:rsidR="004377AE">
        <w:rPr>
          <w:rFonts w:ascii="Museo Sans 300" w:hAnsi="Museo Sans 300"/>
          <w:sz w:val="20"/>
          <w:szCs w:val="20"/>
          <w:lang w:val="es-SV"/>
        </w:rPr>
        <w:t xml:space="preserve">un cobro de ENR por la cantidad de TREINTA Y CINCO 81/100 </w:t>
      </w:r>
      <w:r w:rsidR="004377AE" w:rsidRPr="007160D7">
        <w:rPr>
          <w:rFonts w:ascii="Museo Sans 300" w:hAnsi="Museo Sans 300"/>
          <w:sz w:val="20"/>
          <w:szCs w:val="20"/>
          <w:lang w:val="es-SV"/>
        </w:rPr>
        <w:t>DÓLARES</w:t>
      </w:r>
      <w:r w:rsidR="004377AE">
        <w:rPr>
          <w:rFonts w:ascii="Museo Sans 300" w:hAnsi="Museo Sans 300"/>
          <w:sz w:val="20"/>
          <w:szCs w:val="20"/>
        </w:rPr>
        <w:t xml:space="preserve"> DE LOS ESTADOS UNIDOS DE AMÉRICA (USD 35.81)</w:t>
      </w:r>
      <w:r w:rsidR="00AF5A34">
        <w:rPr>
          <w:rFonts w:ascii="Museo Sans 300" w:hAnsi="Museo Sans 300"/>
          <w:sz w:val="20"/>
          <w:szCs w:val="20"/>
        </w:rPr>
        <w:t xml:space="preserve"> </w:t>
      </w:r>
      <w:r w:rsidR="00AF5A34" w:rsidRPr="00AF5A34">
        <w:rPr>
          <w:rFonts w:ascii="Museo Sans 300" w:eastAsia="Calibri" w:hAnsi="Museo Sans 300" w:cs="Arial"/>
          <w:sz w:val="20"/>
          <w:szCs w:val="20"/>
          <w:lang w:val="es-SV" w:eastAsia="en-US"/>
        </w:rPr>
        <w:t>IVA incluido</w:t>
      </w:r>
      <w:r w:rsidR="004377AE">
        <w:rPr>
          <w:rFonts w:ascii="Museo Sans 300" w:hAnsi="Museo Sans 300"/>
          <w:sz w:val="20"/>
          <w:szCs w:val="20"/>
        </w:rPr>
        <w:t>.</w:t>
      </w:r>
    </w:p>
    <w:p w14:paraId="6CDCDAA7" w14:textId="4FFA8979" w:rsidR="00BF19AF" w:rsidRDefault="00BF19AF" w:rsidP="00EA296B">
      <w:pPr>
        <w:pStyle w:val="Prrafodelista"/>
        <w:tabs>
          <w:tab w:val="left" w:pos="426"/>
        </w:tabs>
        <w:ind w:left="426"/>
        <w:jc w:val="both"/>
        <w:rPr>
          <w:rFonts w:ascii="Museo Sans 300" w:eastAsia="Calibri" w:hAnsi="Museo Sans 300" w:cs="Arial"/>
          <w:sz w:val="20"/>
          <w:szCs w:val="20"/>
          <w:lang w:val="es-SV" w:eastAsia="en-US"/>
        </w:rPr>
      </w:pPr>
    </w:p>
    <w:p w14:paraId="45628F11" w14:textId="2604BC2E" w:rsidR="00AF5A34" w:rsidRPr="00AF5A34" w:rsidRDefault="00AF5A34" w:rsidP="00AF5A34">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Al respecto</w:t>
      </w:r>
      <w:r w:rsidRPr="00AF5A34">
        <w:rPr>
          <w:rFonts w:ascii="Museo Sans 300" w:eastAsia="Calibri" w:hAnsi="Museo Sans 300" w:cs="Arial"/>
          <w:sz w:val="20"/>
          <w:szCs w:val="20"/>
          <w:lang w:val="es-SV" w:eastAsia="en-US"/>
        </w:rPr>
        <w:t xml:space="preserve">, </w:t>
      </w:r>
      <w:r>
        <w:rPr>
          <w:rFonts w:ascii="Museo Sans 300" w:eastAsia="Calibri" w:hAnsi="Museo Sans 300" w:cs="Arial"/>
          <w:sz w:val="20"/>
          <w:szCs w:val="20"/>
          <w:lang w:val="es-SV" w:eastAsia="en-US"/>
        </w:rPr>
        <w:t xml:space="preserve">se observa que </w:t>
      </w:r>
      <w:r w:rsidRPr="00AF5A34">
        <w:rPr>
          <w:rFonts w:ascii="Museo Sans 300" w:eastAsia="Calibri" w:hAnsi="Museo Sans 300" w:cs="Arial"/>
          <w:sz w:val="20"/>
          <w:szCs w:val="20"/>
          <w:lang w:val="es-SV" w:eastAsia="en-US"/>
        </w:rPr>
        <w:t xml:space="preserve">la distribuidora no aportó nuevos argumentos o pruebas técnicas que respalden la procedencia del cobro al usuario por la cantidad de </w:t>
      </w:r>
      <w:r>
        <w:rPr>
          <w:rFonts w:ascii="Museo Sans 300" w:hAnsi="Museo Sans 300"/>
          <w:sz w:val="20"/>
          <w:szCs w:val="20"/>
          <w:lang w:val="es-SV"/>
        </w:rPr>
        <w:t xml:space="preserve">TREINTA Y CINCO 81/100 </w:t>
      </w:r>
      <w:r w:rsidRPr="007160D7">
        <w:rPr>
          <w:rFonts w:ascii="Museo Sans 300" w:hAnsi="Museo Sans 300"/>
          <w:sz w:val="20"/>
          <w:szCs w:val="20"/>
          <w:lang w:val="es-SV"/>
        </w:rPr>
        <w:t>DÓLARES</w:t>
      </w:r>
      <w:r>
        <w:rPr>
          <w:rFonts w:ascii="Museo Sans 300" w:hAnsi="Museo Sans 300"/>
          <w:sz w:val="20"/>
          <w:szCs w:val="20"/>
        </w:rPr>
        <w:t xml:space="preserve"> DE LOS ESTADOS UNIDOS DE AMÉRICA (USD 35.81) </w:t>
      </w:r>
      <w:r w:rsidRPr="00AF5A34">
        <w:rPr>
          <w:rFonts w:ascii="Museo Sans 300" w:eastAsia="Calibri" w:hAnsi="Museo Sans 300" w:cs="Arial"/>
          <w:sz w:val="20"/>
          <w:szCs w:val="20"/>
          <w:lang w:val="es-SV" w:eastAsia="en-US"/>
        </w:rPr>
        <w:t xml:space="preserve">IVA incluido, en concepto de energía no registrada. </w:t>
      </w:r>
    </w:p>
    <w:p w14:paraId="6027A1B8" w14:textId="4D59440B" w:rsidR="00AF5A34" w:rsidRPr="00AF5A34" w:rsidRDefault="00AF5A34" w:rsidP="00AF5A34">
      <w:pPr>
        <w:pStyle w:val="Prrafodelista"/>
        <w:tabs>
          <w:tab w:val="left" w:pos="426"/>
        </w:tabs>
        <w:ind w:left="426"/>
        <w:jc w:val="both"/>
        <w:rPr>
          <w:rFonts w:ascii="Museo Sans 300" w:eastAsia="Calibri" w:hAnsi="Museo Sans 300" w:cs="Arial"/>
          <w:sz w:val="20"/>
          <w:szCs w:val="20"/>
          <w:lang w:val="es-SV" w:eastAsia="en-US"/>
        </w:rPr>
      </w:pPr>
      <w:r w:rsidRPr="00AF5A34">
        <w:rPr>
          <w:rFonts w:ascii="Museo Sans 300" w:eastAsia="Calibri" w:hAnsi="Museo Sans 300" w:cs="Arial"/>
          <w:sz w:val="20"/>
          <w:szCs w:val="20"/>
          <w:lang w:val="es-SV" w:eastAsia="en-US"/>
        </w:rPr>
        <w:t xml:space="preserve"> </w:t>
      </w:r>
    </w:p>
    <w:p w14:paraId="0BB27054" w14:textId="494E697C" w:rsidR="00AF5A34" w:rsidRDefault="00AF5A34" w:rsidP="00EA296B">
      <w:pPr>
        <w:pStyle w:val="Prrafodelista"/>
        <w:tabs>
          <w:tab w:val="left" w:pos="426"/>
        </w:tabs>
        <w:ind w:left="426"/>
        <w:jc w:val="both"/>
        <w:rPr>
          <w:rFonts w:ascii="Museo Sans 300" w:eastAsia="Calibri" w:hAnsi="Museo Sans 300" w:cs="Arial"/>
          <w:sz w:val="20"/>
          <w:szCs w:val="20"/>
          <w:lang w:val="es-SV" w:eastAsia="en-US"/>
        </w:rPr>
      </w:pPr>
      <w:r w:rsidRPr="00AF5A34">
        <w:rPr>
          <w:rFonts w:ascii="Museo Sans 300" w:eastAsia="Calibri" w:hAnsi="Museo Sans 300" w:cs="Arial"/>
          <w:sz w:val="20"/>
          <w:szCs w:val="20"/>
          <w:lang w:val="es-SV" w:eastAsia="en-US"/>
        </w:rPr>
        <w:t xml:space="preserve">Por otra parte, el CAU en el informe técnico N.° </w:t>
      </w:r>
      <w:r w:rsidR="00744C1B">
        <w:rPr>
          <w:rFonts w:ascii="Museo Sans 300" w:eastAsia="Calibri" w:hAnsi="Museo Sans 300" w:cs="Arial"/>
          <w:sz w:val="20"/>
          <w:szCs w:val="20"/>
          <w:lang w:val="es-SV" w:eastAsia="en-US"/>
        </w:rPr>
        <w:t>XXX</w:t>
      </w:r>
      <w:r w:rsidRPr="00AF5A34">
        <w:rPr>
          <w:rFonts w:ascii="Museo Sans 300" w:eastAsia="Calibri" w:hAnsi="Museo Sans 300" w:cs="Arial"/>
          <w:sz w:val="20"/>
          <w:szCs w:val="20"/>
          <w:lang w:val="es-SV" w:eastAsia="en-US"/>
        </w:rPr>
        <w:t xml:space="preserve"> determinó que las </w:t>
      </w:r>
      <w:r>
        <w:rPr>
          <w:rFonts w:ascii="Museo Sans 300" w:eastAsia="Calibri" w:hAnsi="Museo Sans 300" w:cs="Arial"/>
          <w:sz w:val="20"/>
          <w:szCs w:val="20"/>
          <w:lang w:val="es-SV" w:eastAsia="en-US"/>
        </w:rPr>
        <w:t>fotografías y pruebas remitidas</w:t>
      </w:r>
      <w:r w:rsidRPr="00AF5A34">
        <w:rPr>
          <w:rFonts w:ascii="Museo Sans 300" w:eastAsia="Calibri" w:hAnsi="Museo Sans 300" w:cs="Arial"/>
          <w:sz w:val="20"/>
          <w:szCs w:val="20"/>
          <w:lang w:val="es-SV" w:eastAsia="en-US"/>
        </w:rPr>
        <w:t xml:space="preserve">, no demuestran la existencia de una condición irregular, pues la distribuidora no aportó pruebas técnicas que permitan verificar que </w:t>
      </w:r>
      <w:r>
        <w:rPr>
          <w:rFonts w:ascii="Museo Sans 300" w:eastAsia="Calibri" w:hAnsi="Museo Sans 300" w:cs="Arial"/>
          <w:sz w:val="20"/>
          <w:szCs w:val="20"/>
          <w:lang w:val="es-SV" w:eastAsia="en-US"/>
        </w:rPr>
        <w:t>el medidor</w:t>
      </w:r>
      <w:r w:rsidRPr="00AF5A34">
        <w:rPr>
          <w:rFonts w:ascii="Museo Sans 300" w:eastAsia="Calibri" w:hAnsi="Museo Sans 300" w:cs="Arial"/>
          <w:sz w:val="20"/>
          <w:szCs w:val="20"/>
          <w:lang w:val="es-SV" w:eastAsia="en-US"/>
        </w:rPr>
        <w:t xml:space="preserve"> fue alterado para consumir energía que no fuera registrada</w:t>
      </w:r>
      <w:r>
        <w:rPr>
          <w:rFonts w:ascii="Museo Sans 300" w:eastAsia="Calibri" w:hAnsi="Museo Sans 300" w:cs="Arial"/>
          <w:sz w:val="20"/>
          <w:szCs w:val="20"/>
          <w:lang w:val="es-SV" w:eastAsia="en-US"/>
        </w:rPr>
        <w:t>.</w:t>
      </w:r>
    </w:p>
    <w:p w14:paraId="176A1482" w14:textId="357C4DC9" w:rsidR="00946265" w:rsidRPr="00B47E2B" w:rsidRDefault="00AF5A34" w:rsidP="00AF5A34">
      <w:pPr>
        <w:tabs>
          <w:tab w:val="left" w:pos="426"/>
        </w:tabs>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7A92DE89" w14:textId="77777777" w:rsidR="00EA296B" w:rsidRDefault="00EA296B" w:rsidP="00EA296B">
      <w:pPr>
        <w:autoSpaceDE w:val="0"/>
        <w:spacing w:after="0" w:line="240" w:lineRule="auto"/>
        <w:ind w:left="426"/>
        <w:jc w:val="both"/>
        <w:rPr>
          <w:rFonts w:ascii="Museo Sans 300" w:eastAsia="Times New Roman" w:hAnsi="Museo Sans 300" w:cs="Times New Roman"/>
          <w:sz w:val="20"/>
          <w:szCs w:val="20"/>
          <w:lang w:eastAsia="es-ES"/>
        </w:rPr>
      </w:pPr>
      <w:r w:rsidRPr="00B47E2B">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 puede utilizar los medios impugnativos establecidos en la Ley de Procedimientos Administrativos.</w:t>
      </w:r>
    </w:p>
    <w:p w14:paraId="4453C95A" w14:textId="77777777" w:rsidR="00CA45DD" w:rsidRDefault="00CA45DD"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24EAD0E3"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5F1A00" w:rsidRPr="00972603">
        <w:rPr>
          <w:rFonts w:ascii="Museo Sans 300" w:hAnsi="Museo Sans 300" w:cs="Segoe UI"/>
          <w:sz w:val="20"/>
          <w:szCs w:val="20"/>
          <w:lang w:eastAsia="es-MX"/>
        </w:rPr>
        <w:t>l usuario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6A3A8E42"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605738">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05738">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 xml:space="preserve">toda la evidencia que conlleve a comprobar que existe una condición </w:t>
      </w:r>
      <w:r w:rsidRPr="00B93D1D">
        <w:rPr>
          <w:rFonts w:ascii="Museo Sans 300" w:hAnsi="Museo Sans 300"/>
          <w:color w:val="000000"/>
          <w:sz w:val="20"/>
          <w:szCs w:val="20"/>
          <w:shd w:val="clear" w:color="auto" w:fill="FFFFFF"/>
        </w:rPr>
        <w:lastRenderedPageBreak/>
        <w:t>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36ECE34F"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024A4">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w:t>
      </w:r>
      <w:r w:rsidR="00D2652C">
        <w:rPr>
          <w:rFonts w:ascii="Museo Sans 300" w:hAnsi="Museo Sans 300"/>
          <w:color w:val="000000"/>
          <w:sz w:val="20"/>
          <w:szCs w:val="20"/>
          <w:shd w:val="clear" w:color="auto" w:fill="FFFFFF"/>
        </w:rPr>
        <w:t xml:space="preserve">el equipo de medición </w:t>
      </w:r>
      <w:r w:rsidR="0055483F">
        <w:rPr>
          <w:rFonts w:ascii="Museo Sans 300" w:hAnsi="Museo Sans 300"/>
          <w:color w:val="000000"/>
          <w:sz w:val="20"/>
          <w:szCs w:val="20"/>
          <w:shd w:val="clear" w:color="auto" w:fill="FFFFFF"/>
        </w:rPr>
        <w:t>afectando el registro de energía</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w:t>
      </w:r>
      <w:r w:rsidR="004B0CE9">
        <w:rPr>
          <w:rFonts w:ascii="Museo Sans 300" w:hAnsi="Museo Sans 300"/>
          <w:color w:val="000000"/>
          <w:sz w:val="20"/>
          <w:szCs w:val="20"/>
          <w:shd w:val="clear" w:color="auto" w:fill="FFFFFF"/>
        </w:rPr>
        <w:t xml:space="preserve"> que</w:t>
      </w:r>
      <w:r>
        <w:rPr>
          <w:rFonts w:ascii="Museo Sans 300" w:hAnsi="Museo Sans 300"/>
          <w:color w:val="000000"/>
          <w:sz w:val="20"/>
          <w:szCs w:val="20"/>
          <w:shd w:val="clear" w:color="auto" w:fill="FFFFFF"/>
        </w:rPr>
        <w:t xml:space="preserve"> dicha situación</w:t>
      </w:r>
      <w:r w:rsidR="004B0CE9">
        <w:rPr>
          <w:rFonts w:ascii="Museo Sans 300" w:hAnsi="Museo Sans 300"/>
          <w:color w:val="000000"/>
          <w:sz w:val="20"/>
          <w:szCs w:val="20"/>
          <w:shd w:val="clear" w:color="auto" w:fill="FFFFFF"/>
        </w:rPr>
        <w:t xml:space="preserve"> generó un consumo de energía que no fue registrado</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6884C2D3"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sidR="00744C1B">
        <w:rPr>
          <w:rFonts w:ascii="Museo Sans 300" w:eastAsia="Times New Roman" w:hAnsi="Museo Sans 300"/>
          <w:color w:val="000000"/>
          <w:sz w:val="20"/>
          <w:szCs w:val="20"/>
          <w:shd w:val="clear" w:color="auto" w:fill="FFFFFF"/>
          <w:lang w:val="es-ES" w:eastAsia="es-ES"/>
        </w:rPr>
        <w:t>XXX</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42FE637E"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605738">
        <w:rPr>
          <w:rFonts w:ascii="Museo Sans 300" w:eastAsia="Museo Sans 300" w:hAnsi="Museo Sans 300" w:cs="Museo Sans 300"/>
          <w:sz w:val="20"/>
          <w:szCs w:val="20"/>
        </w:rPr>
        <w:t>l</w:t>
      </w:r>
      <w:r w:rsidR="00E67C7C">
        <w:rPr>
          <w:rFonts w:ascii="Museo Sans 300" w:eastAsia="Museo Sans 300" w:hAnsi="Museo Sans 300" w:cs="Museo Sans 300"/>
          <w:sz w:val="20"/>
          <w:szCs w:val="20"/>
        </w:rPr>
        <w:t xml:space="preserve"> usuari</w:t>
      </w:r>
      <w:r w:rsidR="00605738">
        <w:rPr>
          <w:rFonts w:ascii="Museo Sans 300" w:eastAsia="Museo Sans 300" w:hAnsi="Museo Sans 300" w:cs="Museo Sans 300"/>
          <w:sz w:val="20"/>
          <w:szCs w:val="20"/>
        </w:rPr>
        <w:t>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E2E5CB8" w14:textId="77777777" w:rsidR="004B0CE9" w:rsidRDefault="004B0CE9"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69A9AE1C"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744C1B">
        <w:rPr>
          <w:rFonts w:ascii="Museo Sans 300" w:hAnsi="Museo Sans 300"/>
          <w:sz w:val="20"/>
          <w:szCs w:val="20"/>
        </w:rPr>
        <w:t>XXX</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0D653C">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605738">
        <w:rPr>
          <w:rFonts w:ascii="Museo Sans 300" w:hAnsi="Museo Sans 300"/>
          <w:sz w:val="20"/>
          <w:szCs w:val="20"/>
        </w:rPr>
        <w:t>l</w:t>
      </w:r>
      <w:r w:rsidR="005E7724">
        <w:rPr>
          <w:rFonts w:ascii="Museo Sans 300" w:hAnsi="Museo Sans 300"/>
          <w:sz w:val="20"/>
          <w:szCs w:val="20"/>
        </w:rPr>
        <w:t xml:space="preserve"> usuari</w:t>
      </w:r>
      <w:r w:rsidR="00605738">
        <w:rPr>
          <w:rFonts w:ascii="Museo Sans 300" w:hAnsi="Museo Sans 300"/>
          <w:sz w:val="20"/>
          <w:szCs w:val="20"/>
        </w:rPr>
        <w:t>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7349E409"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9F5E5F">
        <w:rPr>
          <w:rFonts w:ascii="Museo Sans 300" w:hAnsi="Museo Sans 300"/>
          <w:sz w:val="20"/>
          <w:szCs w:val="20"/>
        </w:rPr>
        <w:t>DOSCIENTOS DIECIOCHO 10/100 DÓLARES DE LOS ESTADOS UNIDOS DE AMÉRICA (USD 218.10)</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1024A4">
        <w:rPr>
          <w:rFonts w:ascii="Museo Sans 300" w:hAnsi="Museo Sans 300"/>
          <w:sz w:val="20"/>
          <w:szCs w:val="20"/>
        </w:rPr>
        <w:t>AES CLESA y Cía., S. en C.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54DA956D" w14:textId="77777777" w:rsidR="00B82D0F" w:rsidRPr="00B82D0F" w:rsidRDefault="00B82D0F" w:rsidP="00B82D0F">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B82D0F">
        <w:rPr>
          <w:rFonts w:ascii="Museo Sans 500" w:eastAsia="Arial" w:hAnsi="Museo Sans 500" w:cs="Times New Roman"/>
          <w:b/>
          <w:sz w:val="20"/>
          <w:szCs w:val="20"/>
        </w:rPr>
        <w:t>CÓMPUTO DE PLAZOS DE LOS ADMINISTRADOS </w:t>
      </w:r>
    </w:p>
    <w:p w14:paraId="60A35707" w14:textId="77777777" w:rsidR="00B82D0F" w:rsidRPr="00D94111" w:rsidRDefault="00B82D0F" w:rsidP="00B82D0F">
      <w:pPr>
        <w:autoSpaceDE w:val="0"/>
        <w:adjustRightInd w:val="0"/>
        <w:spacing w:after="0" w:line="240" w:lineRule="auto"/>
        <w:ind w:left="426"/>
        <w:jc w:val="both"/>
        <w:rPr>
          <w:rFonts w:ascii="Museo Sans 300" w:hAnsi="Museo Sans 300"/>
        </w:rPr>
      </w:pPr>
      <w:r w:rsidRPr="00D94111">
        <w:rPr>
          <w:rFonts w:ascii="Museo Sans 300" w:hAnsi="Museo Sans 300"/>
        </w:rPr>
        <w:t> </w:t>
      </w:r>
    </w:p>
    <w:p w14:paraId="754E9EFA" w14:textId="77777777" w:rsidR="00B82D0F" w:rsidRPr="00B82D0F" w:rsidRDefault="00B82D0F" w:rsidP="00B82D0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B82D0F">
        <w:rPr>
          <w:rFonts w:ascii="Museo Sans 300" w:eastAsia="Arial" w:hAnsi="Museo Sans 300" w:cs="Times New Roman"/>
          <w:sz w:val="20"/>
          <w:szCs w:val="20"/>
        </w:rPr>
        <w:t>La LPA, en su artículo 81, establece que los actos, tanto de la Administración como de los particulares, deberán llevarse a cabo en días y horas hábiles. </w:t>
      </w:r>
    </w:p>
    <w:p w14:paraId="6435CB30" w14:textId="77777777" w:rsidR="00B82D0F" w:rsidRPr="00B82D0F" w:rsidRDefault="00B82D0F" w:rsidP="00B82D0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B82D0F">
        <w:rPr>
          <w:rFonts w:ascii="Museo Sans 300" w:eastAsia="Arial" w:hAnsi="Museo Sans 300" w:cs="Times New Roman"/>
          <w:sz w:val="20"/>
          <w:szCs w:val="20"/>
        </w:rPr>
        <w:t> </w:t>
      </w:r>
    </w:p>
    <w:p w14:paraId="7EC0DFB4" w14:textId="77777777" w:rsidR="00B82D0F" w:rsidRPr="00B82D0F" w:rsidRDefault="00B82D0F" w:rsidP="00B82D0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B82D0F">
        <w:rPr>
          <w:rFonts w:ascii="Museo Sans 300" w:eastAsia="Arial" w:hAnsi="Museo Sans 300" w:cs="Times New Roman"/>
          <w:sz w:val="20"/>
          <w:szCs w:val="20"/>
        </w:rPr>
        <w:t>De conformidad con lo establecido en el Reglamento Interno de Trabajo de la SIGET y el acuerdo N.° 47-2022/GTH-ADM, se informa que para efectos del cómputo de plazos de los administrados no se contarán como días hábiles los comprendidos entre el 26 al 30 de diciembre de este año. </w:t>
      </w:r>
    </w:p>
    <w:p w14:paraId="518EC49A" w14:textId="77777777" w:rsidR="00D1618D" w:rsidRDefault="00D1618D"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993124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744C1B">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090850EA"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lastRenderedPageBreak/>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0D653C">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605738">
        <w:rPr>
          <w:rFonts w:ascii="Museo Sans 300" w:hAnsi="Museo Sans 300"/>
          <w:sz w:val="20"/>
          <w:szCs w:val="20"/>
          <w:lang w:eastAsia="es-SV"/>
        </w:rPr>
        <w:t>l</w:t>
      </w:r>
      <w:r w:rsidR="008529D7">
        <w:rPr>
          <w:rFonts w:ascii="Museo Sans 300" w:hAnsi="Museo Sans 300"/>
          <w:sz w:val="20"/>
          <w:szCs w:val="20"/>
          <w:lang w:eastAsia="es-SV"/>
        </w:rPr>
        <w:t xml:space="preserve"> usuari</w:t>
      </w:r>
      <w:r w:rsidR="00605738">
        <w:rPr>
          <w:rFonts w:ascii="Museo Sans 300" w:hAnsi="Museo Sans 300"/>
          <w:sz w:val="20"/>
          <w:szCs w:val="20"/>
          <w:lang w:eastAsia="es-SV"/>
        </w:rPr>
        <w:t>o</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276A3BCE"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024A4">
        <w:rPr>
          <w:rFonts w:ascii="Museo Sans 300" w:hAnsi="Museo Sans 300"/>
          <w:sz w:val="20"/>
          <w:szCs w:val="20"/>
          <w:lang w:eastAsia="es-SV"/>
        </w:rPr>
        <w:t>AES CLESA y Cía., S. en C. de C.V.</w:t>
      </w:r>
      <w:r>
        <w:rPr>
          <w:rFonts w:ascii="Museo Sans 300" w:hAnsi="Museo Sans 300"/>
          <w:sz w:val="20"/>
          <w:szCs w:val="20"/>
          <w:lang w:eastAsia="es-SV"/>
        </w:rPr>
        <w:t xml:space="preserve"> a</w:t>
      </w:r>
      <w:r w:rsidR="00EC40C3">
        <w:rPr>
          <w:rFonts w:ascii="Museo Sans 300" w:hAnsi="Museo Sans 300"/>
          <w:sz w:val="20"/>
          <w:szCs w:val="20"/>
          <w:lang w:eastAsia="es-SV"/>
        </w:rPr>
        <w:t xml:space="preserve">l señor </w:t>
      </w:r>
      <w:r w:rsidR="000D653C">
        <w:rPr>
          <w:rFonts w:ascii="Museo Sans 300" w:hAnsi="Museo Sans 300"/>
          <w:sz w:val="20"/>
          <w:szCs w:val="20"/>
          <w:lang w:eastAsia="es-SV"/>
        </w:rPr>
        <w:t>XXX</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9F5E5F">
        <w:rPr>
          <w:rFonts w:ascii="Museo Sans 300" w:hAnsi="Museo Sans 300"/>
          <w:sz w:val="20"/>
          <w:szCs w:val="20"/>
          <w:lang w:eastAsia="es-SV"/>
        </w:rPr>
        <w:t>DOSCIENTOS DIECIOCHO 10/100 DÓLARES DE LOS ESTADOS UNIDOS DE AMÉRICA (USD 218.10)</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4BB485BE" w14:textId="77777777" w:rsidR="00A431E6" w:rsidRDefault="00A431E6" w:rsidP="00A431E6">
      <w:pPr>
        <w:pStyle w:val="Prrafodelista"/>
        <w:rPr>
          <w:rFonts w:ascii="Museo Sans 300" w:hAnsi="Museo Sans 300"/>
          <w:sz w:val="20"/>
          <w:szCs w:val="20"/>
          <w:lang w:eastAsia="es-SV"/>
        </w:rPr>
      </w:pPr>
    </w:p>
    <w:p w14:paraId="62AAC0D5" w14:textId="4C8E3030" w:rsidR="00A431E6" w:rsidRPr="00A431E6" w:rsidRDefault="00A431E6" w:rsidP="00A431E6">
      <w:pPr>
        <w:suppressAutoHyphens w:val="0"/>
        <w:autoSpaceDN/>
        <w:spacing w:after="0" w:line="240" w:lineRule="auto"/>
        <w:ind w:left="360"/>
        <w:jc w:val="both"/>
        <w:textAlignment w:val="auto"/>
        <w:rPr>
          <w:rFonts w:ascii="Museo Sans 300" w:hAnsi="Museo Sans 300"/>
          <w:sz w:val="20"/>
          <w:szCs w:val="20"/>
          <w:lang w:eastAsia="es-SV"/>
        </w:rPr>
      </w:pPr>
      <w:r w:rsidRPr="00A431E6">
        <w:rPr>
          <w:rFonts w:ascii="Museo Sans 300" w:hAnsi="Museo Sans 300"/>
          <w:sz w:val="20"/>
          <w:szCs w:val="20"/>
          <w:lang w:eastAsia="es-SV"/>
        </w:rPr>
        <w:t xml:space="preserve">Dentro del plazo de diez </w:t>
      </w:r>
      <w:r w:rsidR="0017077D">
        <w:rPr>
          <w:rFonts w:ascii="Museo Sans 300" w:hAnsi="Museo Sans 300"/>
          <w:sz w:val="20"/>
          <w:szCs w:val="20"/>
          <w:lang w:eastAsia="es-SV"/>
        </w:rPr>
        <w:t xml:space="preserve">días </w:t>
      </w:r>
      <w:r w:rsidRPr="00A431E6">
        <w:rPr>
          <w:rFonts w:ascii="Museo Sans 300" w:hAnsi="Museo Sans 300"/>
          <w:sz w:val="20"/>
          <w:szCs w:val="20"/>
          <w:lang w:eastAsia="es-SV"/>
        </w:rPr>
        <w:t>hábiles contados a partir del día siguiente a la notificación de este acuerdo, la distribuidora deberá remitir la documentación por medio de la cual se compruebe el cumplimiento a lo establecido en este acuerdo. </w:t>
      </w:r>
    </w:p>
    <w:p w14:paraId="277FD352" w14:textId="3A30A9AD" w:rsidR="000424CD" w:rsidRDefault="000424CD" w:rsidP="000424CD">
      <w:pPr>
        <w:pStyle w:val="Prrafodelista"/>
        <w:rPr>
          <w:rFonts w:ascii="Museo Sans 300" w:hAnsi="Museo Sans 300"/>
          <w:sz w:val="20"/>
          <w:szCs w:val="20"/>
          <w:lang w:eastAsia="es-SV"/>
        </w:rPr>
      </w:pPr>
    </w:p>
    <w:p w14:paraId="6CC05A70" w14:textId="77777777" w:rsidR="00B82D0F" w:rsidRDefault="00B82D0F" w:rsidP="00B82D0F">
      <w:pPr>
        <w:numPr>
          <w:ilvl w:val="0"/>
          <w:numId w:val="6"/>
        </w:numPr>
        <w:suppressAutoHyphens w:val="0"/>
        <w:autoSpaceDN/>
        <w:spacing w:after="0" w:line="240" w:lineRule="auto"/>
        <w:jc w:val="both"/>
        <w:textAlignment w:val="auto"/>
        <w:rPr>
          <w:rFonts w:eastAsiaTheme="minorHAnsi"/>
          <w:color w:val="000000"/>
          <w:lang w:eastAsia="es-SV"/>
        </w:rPr>
      </w:pPr>
      <w:r w:rsidRPr="00374580">
        <w:rPr>
          <w:rFonts w:ascii="Museo Sans 300" w:hAnsi="Museo Sans 300"/>
          <w:sz w:val="20"/>
          <w:szCs w:val="20"/>
        </w:rPr>
        <w:t>Hacer</w:t>
      </w:r>
      <w:r w:rsidRPr="003745A9">
        <w:rPr>
          <w:rFonts w:ascii="Museo Sans 300" w:eastAsia="Arial" w:hAnsi="Museo Sans 300"/>
          <w:color w:val="000000"/>
          <w:sz w:val="20"/>
          <w:szCs w:val="20"/>
          <w:lang w:eastAsia="es-SV"/>
        </w:rPr>
        <w:t xml:space="preserve"> saber a las partes</w:t>
      </w:r>
      <w:r>
        <w:rPr>
          <w:rFonts w:ascii="Museo Sans 300" w:eastAsia="Arial" w:hAnsi="Museo Sans 300"/>
          <w:color w:val="000000"/>
          <w:sz w:val="20"/>
          <w:szCs w:val="20"/>
          <w:lang w:eastAsia="es-SV"/>
        </w:rPr>
        <w:t xml:space="preserve"> que</w:t>
      </w:r>
      <w:r w:rsidRPr="003745A9">
        <w:rPr>
          <w:rFonts w:ascii="Museo Sans 300" w:eastAsia="Arial" w:hAnsi="Museo Sans 300"/>
          <w:color w:val="000000"/>
          <w:sz w:val="20"/>
          <w:szCs w:val="20"/>
          <w:lang w:eastAsia="es-SV"/>
        </w:rPr>
        <w:t xml:space="preserve"> para efectos del cómputo de plazos de los administrados </w:t>
      </w:r>
      <w:r>
        <w:rPr>
          <w:rStyle w:val="xcontentpasted1"/>
          <w:rFonts w:ascii="Museo Sans 300" w:hAnsi="Museo Sans 300"/>
          <w:color w:val="000000"/>
          <w:sz w:val="20"/>
          <w:szCs w:val="20"/>
        </w:rPr>
        <w:t>no se contarán como días hábiles los comprendidos entre el 26 al 30 de diciembre de este año. </w:t>
      </w:r>
    </w:p>
    <w:p w14:paraId="77EA25FD" w14:textId="77777777" w:rsidR="00B82D0F" w:rsidRDefault="00B82D0F" w:rsidP="000424CD">
      <w:pPr>
        <w:pStyle w:val="Prrafodelista"/>
        <w:rPr>
          <w:rFonts w:ascii="Museo Sans 300" w:hAnsi="Museo Sans 300"/>
          <w:sz w:val="20"/>
          <w:szCs w:val="20"/>
          <w:lang w:eastAsia="es-SV"/>
        </w:rPr>
      </w:pPr>
    </w:p>
    <w:p w14:paraId="343CA117" w14:textId="5BDCEEB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C40C3">
        <w:rPr>
          <w:rFonts w:ascii="Museo Sans 300" w:eastAsia="Arial" w:hAnsi="Museo Sans 300"/>
          <w:sz w:val="20"/>
          <w:szCs w:val="20"/>
          <w:lang w:eastAsia="es-SV"/>
        </w:rPr>
        <w:t xml:space="preserve">l señor </w:t>
      </w:r>
      <w:r w:rsidR="000D653C">
        <w:rPr>
          <w:rFonts w:ascii="Museo Sans 300" w:eastAsia="Arial" w:hAnsi="Museo Sans 300"/>
          <w:sz w:val="20"/>
          <w:szCs w:val="20"/>
          <w:lang w:eastAsia="es-SV"/>
        </w:rPr>
        <w:t>XXX</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024A4">
        <w:rPr>
          <w:rFonts w:ascii="Museo Sans 300" w:eastAsia="Arial" w:hAnsi="Museo Sans 300"/>
          <w:sz w:val="20"/>
          <w:szCs w:val="20"/>
          <w:lang w:eastAsia="es-SV"/>
        </w:rPr>
        <w:t>AES CLESA y Cía., S. en C. de 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744C1B">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CBF4E" w14:textId="77777777" w:rsidR="006B532A" w:rsidRDefault="006B532A">
      <w:pPr>
        <w:spacing w:after="0" w:line="240" w:lineRule="auto"/>
      </w:pPr>
      <w:r>
        <w:separator/>
      </w:r>
    </w:p>
  </w:endnote>
  <w:endnote w:type="continuationSeparator" w:id="0">
    <w:p w14:paraId="7A7B10C7" w14:textId="77777777" w:rsidR="006B532A" w:rsidRDefault="006B532A">
      <w:pPr>
        <w:spacing w:after="0" w:line="240" w:lineRule="auto"/>
      </w:pPr>
      <w:r>
        <w:continuationSeparator/>
      </w:r>
    </w:p>
  </w:endnote>
  <w:endnote w:type="continuationNotice" w:id="1">
    <w:p w14:paraId="4A2455A4" w14:textId="77777777" w:rsidR="006B532A" w:rsidRDefault="006B53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Arial"/>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19022E" w:rsidR="004B0C0A" w:rsidRDefault="004C361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7E24E" w14:textId="77777777" w:rsidR="006B532A" w:rsidRDefault="006B532A">
      <w:pPr>
        <w:spacing w:after="0" w:line="240" w:lineRule="auto"/>
      </w:pPr>
      <w:r>
        <w:rPr>
          <w:color w:val="000000"/>
        </w:rPr>
        <w:separator/>
      </w:r>
    </w:p>
  </w:footnote>
  <w:footnote w:type="continuationSeparator" w:id="0">
    <w:p w14:paraId="21DC8352" w14:textId="77777777" w:rsidR="006B532A" w:rsidRDefault="006B532A">
      <w:pPr>
        <w:spacing w:after="0" w:line="240" w:lineRule="auto"/>
      </w:pPr>
      <w:r>
        <w:continuationSeparator/>
      </w:r>
    </w:p>
  </w:footnote>
  <w:footnote w:type="continuationNotice" w:id="1">
    <w:p w14:paraId="487BC769" w14:textId="77777777" w:rsidR="006B532A" w:rsidRDefault="006B53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27E3"/>
    <w:multiLevelType w:val="hybridMultilevel"/>
    <w:tmpl w:val="F438BC74"/>
    <w:lvl w:ilvl="0" w:tplc="BDECA98C">
      <w:numFmt w:val="bullet"/>
      <w:lvlText w:val="-"/>
      <w:lvlJc w:val="left"/>
      <w:pPr>
        <w:ind w:left="720" w:hanging="360"/>
      </w:pPr>
      <w:rPr>
        <w:rFonts w:ascii="Museo Sans 300" w:eastAsia="SimSun"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1150469"/>
    <w:multiLevelType w:val="multilevel"/>
    <w:tmpl w:val="6DAE4218"/>
    <w:lvl w:ilvl="0">
      <w:start w:val="1"/>
      <w:numFmt w:val="lowerLetter"/>
      <w:lvlText w:val="%1)"/>
      <w:lvlJc w:val="left"/>
      <w:pPr>
        <w:ind w:left="928"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55F0337"/>
    <w:multiLevelType w:val="hybridMultilevel"/>
    <w:tmpl w:val="2DAED83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4" w15:restartNumberingAfterBreak="0">
    <w:nsid w:val="30591264"/>
    <w:multiLevelType w:val="hybridMultilevel"/>
    <w:tmpl w:val="2F2E5CD0"/>
    <w:lvl w:ilvl="0" w:tplc="13A2A352">
      <w:start w:val="1"/>
      <w:numFmt w:val="lowerLetter"/>
      <w:lvlText w:val="%1)"/>
      <w:lvlJc w:val="left"/>
      <w:pPr>
        <w:ind w:left="1571" w:hanging="360"/>
      </w:pPr>
      <w:rPr>
        <w:b w:val="0"/>
        <w:bCs w:val="0"/>
      </w:r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5"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6" w15:restartNumberingAfterBreak="0">
    <w:nsid w:val="3F5C77F7"/>
    <w:multiLevelType w:val="hybridMultilevel"/>
    <w:tmpl w:val="3D38E636"/>
    <w:lvl w:ilvl="0" w:tplc="6572296E">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863517461">
    <w:abstractNumId w:val="12"/>
  </w:num>
  <w:num w:numId="2" w16cid:durableId="231233846">
    <w:abstractNumId w:val="8"/>
  </w:num>
  <w:num w:numId="3" w16cid:durableId="1844315505">
    <w:abstractNumId w:val="11"/>
  </w:num>
  <w:num w:numId="4" w16cid:durableId="2126190881">
    <w:abstractNumId w:val="7"/>
  </w:num>
  <w:num w:numId="5" w16cid:durableId="1440679015">
    <w:abstractNumId w:val="2"/>
  </w:num>
  <w:num w:numId="6" w16cid:durableId="19353596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10"/>
  </w:num>
  <w:num w:numId="8" w16cid:durableId="430704132">
    <w:abstractNumId w:val="9"/>
  </w:num>
  <w:num w:numId="9" w16cid:durableId="118766655">
    <w:abstractNumId w:val="4"/>
  </w:num>
  <w:num w:numId="10" w16cid:durableId="1662155160">
    <w:abstractNumId w:val="1"/>
  </w:num>
  <w:num w:numId="11" w16cid:durableId="1930654140">
    <w:abstractNumId w:val="0"/>
  </w:num>
  <w:num w:numId="12" w16cid:durableId="502161950">
    <w:abstractNumId w:val="5"/>
  </w:num>
  <w:num w:numId="13" w16cid:durableId="826028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1CA9"/>
    <w:rsid w:val="00022CF2"/>
    <w:rsid w:val="00024745"/>
    <w:rsid w:val="00027A13"/>
    <w:rsid w:val="00030D3E"/>
    <w:rsid w:val="000319D6"/>
    <w:rsid w:val="00031E7D"/>
    <w:rsid w:val="00031ED6"/>
    <w:rsid w:val="00032659"/>
    <w:rsid w:val="000339FE"/>
    <w:rsid w:val="00034EA3"/>
    <w:rsid w:val="000354B7"/>
    <w:rsid w:val="00035756"/>
    <w:rsid w:val="00036B6D"/>
    <w:rsid w:val="000424CD"/>
    <w:rsid w:val="00042EB9"/>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288"/>
    <w:rsid w:val="00077C68"/>
    <w:rsid w:val="000807C0"/>
    <w:rsid w:val="00080835"/>
    <w:rsid w:val="00082058"/>
    <w:rsid w:val="0008206A"/>
    <w:rsid w:val="00083417"/>
    <w:rsid w:val="00085EF8"/>
    <w:rsid w:val="00095886"/>
    <w:rsid w:val="00096C84"/>
    <w:rsid w:val="000976D9"/>
    <w:rsid w:val="000A006E"/>
    <w:rsid w:val="000A2011"/>
    <w:rsid w:val="000A2A6B"/>
    <w:rsid w:val="000A49D1"/>
    <w:rsid w:val="000A4F16"/>
    <w:rsid w:val="000A6F15"/>
    <w:rsid w:val="000B5267"/>
    <w:rsid w:val="000B5E89"/>
    <w:rsid w:val="000B7003"/>
    <w:rsid w:val="000C21DC"/>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653C"/>
    <w:rsid w:val="000D700E"/>
    <w:rsid w:val="000D7827"/>
    <w:rsid w:val="000E2543"/>
    <w:rsid w:val="000E27A4"/>
    <w:rsid w:val="000E301E"/>
    <w:rsid w:val="000E5E34"/>
    <w:rsid w:val="000E7FA4"/>
    <w:rsid w:val="000F095C"/>
    <w:rsid w:val="000F224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374E"/>
    <w:rsid w:val="00156B2E"/>
    <w:rsid w:val="00160688"/>
    <w:rsid w:val="00160B9D"/>
    <w:rsid w:val="0016207D"/>
    <w:rsid w:val="00162687"/>
    <w:rsid w:val="00162873"/>
    <w:rsid w:val="00162E9F"/>
    <w:rsid w:val="001636BD"/>
    <w:rsid w:val="00170129"/>
    <w:rsid w:val="0017077D"/>
    <w:rsid w:val="00171732"/>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FF0"/>
    <w:rsid w:val="001A3445"/>
    <w:rsid w:val="001A4A32"/>
    <w:rsid w:val="001B20F1"/>
    <w:rsid w:val="001B2309"/>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C81"/>
    <w:rsid w:val="001F5879"/>
    <w:rsid w:val="001F59A3"/>
    <w:rsid w:val="001F5B20"/>
    <w:rsid w:val="001F7463"/>
    <w:rsid w:val="0020196E"/>
    <w:rsid w:val="00203C6A"/>
    <w:rsid w:val="00204A66"/>
    <w:rsid w:val="0020657E"/>
    <w:rsid w:val="00207AE1"/>
    <w:rsid w:val="00212C62"/>
    <w:rsid w:val="00213D79"/>
    <w:rsid w:val="0021571F"/>
    <w:rsid w:val="00215B18"/>
    <w:rsid w:val="002172FB"/>
    <w:rsid w:val="002201B0"/>
    <w:rsid w:val="00224309"/>
    <w:rsid w:val="002245F5"/>
    <w:rsid w:val="00226135"/>
    <w:rsid w:val="00230528"/>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8CB"/>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1716"/>
    <w:rsid w:val="002F7524"/>
    <w:rsid w:val="00302A42"/>
    <w:rsid w:val="00302D8E"/>
    <w:rsid w:val="003043F1"/>
    <w:rsid w:val="00306C3D"/>
    <w:rsid w:val="00306CCE"/>
    <w:rsid w:val="0030770E"/>
    <w:rsid w:val="00310FBB"/>
    <w:rsid w:val="00311109"/>
    <w:rsid w:val="00320A28"/>
    <w:rsid w:val="00324500"/>
    <w:rsid w:val="00324B7B"/>
    <w:rsid w:val="00325FBF"/>
    <w:rsid w:val="00327915"/>
    <w:rsid w:val="003303E3"/>
    <w:rsid w:val="0033220B"/>
    <w:rsid w:val="00333804"/>
    <w:rsid w:val="003363BD"/>
    <w:rsid w:val="00341054"/>
    <w:rsid w:val="003425C2"/>
    <w:rsid w:val="003432BF"/>
    <w:rsid w:val="003447C3"/>
    <w:rsid w:val="003453CB"/>
    <w:rsid w:val="003466CE"/>
    <w:rsid w:val="00347CA8"/>
    <w:rsid w:val="003525E4"/>
    <w:rsid w:val="00352A75"/>
    <w:rsid w:val="00354DC0"/>
    <w:rsid w:val="00355010"/>
    <w:rsid w:val="00356081"/>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A11"/>
    <w:rsid w:val="003D2DEB"/>
    <w:rsid w:val="003D6D95"/>
    <w:rsid w:val="003D7BB3"/>
    <w:rsid w:val="003E0347"/>
    <w:rsid w:val="003E0640"/>
    <w:rsid w:val="003E12AC"/>
    <w:rsid w:val="003E1B66"/>
    <w:rsid w:val="003E44B4"/>
    <w:rsid w:val="003E473D"/>
    <w:rsid w:val="003E475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1126"/>
    <w:rsid w:val="0043270B"/>
    <w:rsid w:val="0043274E"/>
    <w:rsid w:val="004331A7"/>
    <w:rsid w:val="004336E0"/>
    <w:rsid w:val="00434D51"/>
    <w:rsid w:val="004377AE"/>
    <w:rsid w:val="00437D56"/>
    <w:rsid w:val="00440445"/>
    <w:rsid w:val="004422B9"/>
    <w:rsid w:val="00442D52"/>
    <w:rsid w:val="00444E57"/>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4AFD"/>
    <w:rsid w:val="004B6C7B"/>
    <w:rsid w:val="004C10D6"/>
    <w:rsid w:val="004C32B6"/>
    <w:rsid w:val="004C361B"/>
    <w:rsid w:val="004C4A6F"/>
    <w:rsid w:val="004C608E"/>
    <w:rsid w:val="004C6BA6"/>
    <w:rsid w:val="004C7A9A"/>
    <w:rsid w:val="004D17F8"/>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6CD8"/>
    <w:rsid w:val="00506FBD"/>
    <w:rsid w:val="005071D9"/>
    <w:rsid w:val="0050739E"/>
    <w:rsid w:val="00512C70"/>
    <w:rsid w:val="00512F62"/>
    <w:rsid w:val="005148B4"/>
    <w:rsid w:val="00515453"/>
    <w:rsid w:val="0051723C"/>
    <w:rsid w:val="00517258"/>
    <w:rsid w:val="005176DE"/>
    <w:rsid w:val="00517853"/>
    <w:rsid w:val="0051799E"/>
    <w:rsid w:val="0052011F"/>
    <w:rsid w:val="00522BF4"/>
    <w:rsid w:val="00524000"/>
    <w:rsid w:val="005276AA"/>
    <w:rsid w:val="005300DE"/>
    <w:rsid w:val="00532DA6"/>
    <w:rsid w:val="00534546"/>
    <w:rsid w:val="005353AB"/>
    <w:rsid w:val="00535AAE"/>
    <w:rsid w:val="00540C6E"/>
    <w:rsid w:val="005419CB"/>
    <w:rsid w:val="00541A96"/>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7F65"/>
    <w:rsid w:val="005720B9"/>
    <w:rsid w:val="00572C07"/>
    <w:rsid w:val="0057643F"/>
    <w:rsid w:val="00577B14"/>
    <w:rsid w:val="005839A8"/>
    <w:rsid w:val="00583C70"/>
    <w:rsid w:val="00587366"/>
    <w:rsid w:val="00591C5B"/>
    <w:rsid w:val="00595453"/>
    <w:rsid w:val="00596067"/>
    <w:rsid w:val="00596DC8"/>
    <w:rsid w:val="005A1014"/>
    <w:rsid w:val="005A5684"/>
    <w:rsid w:val="005B0AFE"/>
    <w:rsid w:val="005B1674"/>
    <w:rsid w:val="005B3225"/>
    <w:rsid w:val="005B37FC"/>
    <w:rsid w:val="005B507F"/>
    <w:rsid w:val="005B600B"/>
    <w:rsid w:val="005B659E"/>
    <w:rsid w:val="005C09B0"/>
    <w:rsid w:val="005C17E0"/>
    <w:rsid w:val="005C211D"/>
    <w:rsid w:val="005C4602"/>
    <w:rsid w:val="005D040D"/>
    <w:rsid w:val="005D0700"/>
    <w:rsid w:val="005D15DA"/>
    <w:rsid w:val="005D16C6"/>
    <w:rsid w:val="005D42B3"/>
    <w:rsid w:val="005D69B9"/>
    <w:rsid w:val="005E0A49"/>
    <w:rsid w:val="005E2670"/>
    <w:rsid w:val="005E45BC"/>
    <w:rsid w:val="005E5C23"/>
    <w:rsid w:val="005E742A"/>
    <w:rsid w:val="005E7724"/>
    <w:rsid w:val="005F039A"/>
    <w:rsid w:val="005F1A00"/>
    <w:rsid w:val="005F2943"/>
    <w:rsid w:val="005F6AD8"/>
    <w:rsid w:val="006013F8"/>
    <w:rsid w:val="00602489"/>
    <w:rsid w:val="006046EB"/>
    <w:rsid w:val="00604815"/>
    <w:rsid w:val="00605738"/>
    <w:rsid w:val="00605F36"/>
    <w:rsid w:val="006066C9"/>
    <w:rsid w:val="00613FD5"/>
    <w:rsid w:val="006151CA"/>
    <w:rsid w:val="0062128B"/>
    <w:rsid w:val="00621543"/>
    <w:rsid w:val="00622CB1"/>
    <w:rsid w:val="006243BA"/>
    <w:rsid w:val="00625308"/>
    <w:rsid w:val="006255AC"/>
    <w:rsid w:val="00631508"/>
    <w:rsid w:val="00644567"/>
    <w:rsid w:val="0064472F"/>
    <w:rsid w:val="00650086"/>
    <w:rsid w:val="00650101"/>
    <w:rsid w:val="00650CC2"/>
    <w:rsid w:val="00652803"/>
    <w:rsid w:val="00653070"/>
    <w:rsid w:val="006557E7"/>
    <w:rsid w:val="00655A0A"/>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32A"/>
    <w:rsid w:val="006B536F"/>
    <w:rsid w:val="006B6EE5"/>
    <w:rsid w:val="006C2EA3"/>
    <w:rsid w:val="006C3A4A"/>
    <w:rsid w:val="006C5B81"/>
    <w:rsid w:val="006C6F4C"/>
    <w:rsid w:val="006D185B"/>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5C2"/>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0193"/>
    <w:rsid w:val="00743745"/>
    <w:rsid w:val="007448A0"/>
    <w:rsid w:val="00744C1B"/>
    <w:rsid w:val="00744CCF"/>
    <w:rsid w:val="007468E9"/>
    <w:rsid w:val="00750BF3"/>
    <w:rsid w:val="00751341"/>
    <w:rsid w:val="007643C9"/>
    <w:rsid w:val="0076448C"/>
    <w:rsid w:val="00765DA7"/>
    <w:rsid w:val="00770697"/>
    <w:rsid w:val="007722CC"/>
    <w:rsid w:val="00773BE0"/>
    <w:rsid w:val="007750A1"/>
    <w:rsid w:val="0077567E"/>
    <w:rsid w:val="00780B71"/>
    <w:rsid w:val="00781E4D"/>
    <w:rsid w:val="00783478"/>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6B33"/>
    <w:rsid w:val="007D75B2"/>
    <w:rsid w:val="007E050F"/>
    <w:rsid w:val="007E18F3"/>
    <w:rsid w:val="007E1B84"/>
    <w:rsid w:val="007E1DA6"/>
    <w:rsid w:val="007E1E23"/>
    <w:rsid w:val="007E467F"/>
    <w:rsid w:val="007E5122"/>
    <w:rsid w:val="007E7879"/>
    <w:rsid w:val="007F0738"/>
    <w:rsid w:val="007F5A72"/>
    <w:rsid w:val="007F763E"/>
    <w:rsid w:val="0080197C"/>
    <w:rsid w:val="00801F1F"/>
    <w:rsid w:val="008068F6"/>
    <w:rsid w:val="00807C85"/>
    <w:rsid w:val="00811306"/>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344CF"/>
    <w:rsid w:val="00840BF7"/>
    <w:rsid w:val="00841365"/>
    <w:rsid w:val="008427BA"/>
    <w:rsid w:val="00843EB5"/>
    <w:rsid w:val="008468ED"/>
    <w:rsid w:val="008479DB"/>
    <w:rsid w:val="0085014D"/>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CE4"/>
    <w:rsid w:val="008931FC"/>
    <w:rsid w:val="00893B8A"/>
    <w:rsid w:val="00894350"/>
    <w:rsid w:val="00894918"/>
    <w:rsid w:val="00894A09"/>
    <w:rsid w:val="008963F0"/>
    <w:rsid w:val="00897B33"/>
    <w:rsid w:val="008A12E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7BAE"/>
    <w:rsid w:val="008D0126"/>
    <w:rsid w:val="008D413B"/>
    <w:rsid w:val="008D4916"/>
    <w:rsid w:val="008D597D"/>
    <w:rsid w:val="008D66A2"/>
    <w:rsid w:val="008D7165"/>
    <w:rsid w:val="008E2B0F"/>
    <w:rsid w:val="008E3854"/>
    <w:rsid w:val="008E404A"/>
    <w:rsid w:val="008E444E"/>
    <w:rsid w:val="008F03BB"/>
    <w:rsid w:val="008F1752"/>
    <w:rsid w:val="008F197A"/>
    <w:rsid w:val="008F1C98"/>
    <w:rsid w:val="008F2245"/>
    <w:rsid w:val="008F3A68"/>
    <w:rsid w:val="008F46E0"/>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877"/>
    <w:rsid w:val="00926B55"/>
    <w:rsid w:val="00927876"/>
    <w:rsid w:val="009303DA"/>
    <w:rsid w:val="0093054C"/>
    <w:rsid w:val="00933CA5"/>
    <w:rsid w:val="00933E90"/>
    <w:rsid w:val="00936398"/>
    <w:rsid w:val="00936593"/>
    <w:rsid w:val="00936F38"/>
    <w:rsid w:val="00940FD5"/>
    <w:rsid w:val="00942273"/>
    <w:rsid w:val="00942A15"/>
    <w:rsid w:val="00944F5C"/>
    <w:rsid w:val="00945BCA"/>
    <w:rsid w:val="00945D4E"/>
    <w:rsid w:val="00946265"/>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7573"/>
    <w:rsid w:val="00987A49"/>
    <w:rsid w:val="009913BC"/>
    <w:rsid w:val="00992834"/>
    <w:rsid w:val="00992867"/>
    <w:rsid w:val="009A1FDC"/>
    <w:rsid w:val="009A663F"/>
    <w:rsid w:val="009A7023"/>
    <w:rsid w:val="009B03CB"/>
    <w:rsid w:val="009B04B3"/>
    <w:rsid w:val="009B2265"/>
    <w:rsid w:val="009B24EF"/>
    <w:rsid w:val="009B2758"/>
    <w:rsid w:val="009B2A5B"/>
    <w:rsid w:val="009B57AB"/>
    <w:rsid w:val="009B67E6"/>
    <w:rsid w:val="009C3D06"/>
    <w:rsid w:val="009C7239"/>
    <w:rsid w:val="009C7B33"/>
    <w:rsid w:val="009D13E5"/>
    <w:rsid w:val="009D142E"/>
    <w:rsid w:val="009D1453"/>
    <w:rsid w:val="009D2D6A"/>
    <w:rsid w:val="009D603E"/>
    <w:rsid w:val="009D6CC1"/>
    <w:rsid w:val="009D758E"/>
    <w:rsid w:val="009D79EC"/>
    <w:rsid w:val="009D7E56"/>
    <w:rsid w:val="009E02B5"/>
    <w:rsid w:val="009E151A"/>
    <w:rsid w:val="009E2C09"/>
    <w:rsid w:val="009E5976"/>
    <w:rsid w:val="009E59A5"/>
    <w:rsid w:val="009E5F03"/>
    <w:rsid w:val="009E6640"/>
    <w:rsid w:val="009E69FE"/>
    <w:rsid w:val="009F1566"/>
    <w:rsid w:val="009F1838"/>
    <w:rsid w:val="009F361C"/>
    <w:rsid w:val="009F4096"/>
    <w:rsid w:val="009F5B19"/>
    <w:rsid w:val="009F5E5F"/>
    <w:rsid w:val="009F6537"/>
    <w:rsid w:val="009F70BB"/>
    <w:rsid w:val="00A002A3"/>
    <w:rsid w:val="00A00FA1"/>
    <w:rsid w:val="00A02786"/>
    <w:rsid w:val="00A03699"/>
    <w:rsid w:val="00A03E95"/>
    <w:rsid w:val="00A0425C"/>
    <w:rsid w:val="00A06DA0"/>
    <w:rsid w:val="00A0703E"/>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31E6"/>
    <w:rsid w:val="00A4572B"/>
    <w:rsid w:val="00A50524"/>
    <w:rsid w:val="00A50EE7"/>
    <w:rsid w:val="00A5283F"/>
    <w:rsid w:val="00A53C77"/>
    <w:rsid w:val="00A55490"/>
    <w:rsid w:val="00A55A2E"/>
    <w:rsid w:val="00A55E4A"/>
    <w:rsid w:val="00A5621C"/>
    <w:rsid w:val="00A56626"/>
    <w:rsid w:val="00A60B74"/>
    <w:rsid w:val="00A623E1"/>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4DDA"/>
    <w:rsid w:val="00AA6AC1"/>
    <w:rsid w:val="00AA7CE0"/>
    <w:rsid w:val="00AB0A53"/>
    <w:rsid w:val="00AC7A68"/>
    <w:rsid w:val="00AD0539"/>
    <w:rsid w:val="00AD09C9"/>
    <w:rsid w:val="00AD0AA9"/>
    <w:rsid w:val="00AD2742"/>
    <w:rsid w:val="00AD3761"/>
    <w:rsid w:val="00AD6854"/>
    <w:rsid w:val="00AD6C45"/>
    <w:rsid w:val="00AD71CB"/>
    <w:rsid w:val="00AE22A4"/>
    <w:rsid w:val="00AE4900"/>
    <w:rsid w:val="00AE4DC2"/>
    <w:rsid w:val="00AF1748"/>
    <w:rsid w:val="00AF4A38"/>
    <w:rsid w:val="00AF540B"/>
    <w:rsid w:val="00AF5A34"/>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3CF9"/>
    <w:rsid w:val="00B24907"/>
    <w:rsid w:val="00B25273"/>
    <w:rsid w:val="00B257D3"/>
    <w:rsid w:val="00B25F82"/>
    <w:rsid w:val="00B26D3C"/>
    <w:rsid w:val="00B3298A"/>
    <w:rsid w:val="00B33EB6"/>
    <w:rsid w:val="00B351ED"/>
    <w:rsid w:val="00B35711"/>
    <w:rsid w:val="00B36ED1"/>
    <w:rsid w:val="00B403AD"/>
    <w:rsid w:val="00B41F14"/>
    <w:rsid w:val="00B423E7"/>
    <w:rsid w:val="00B44D0A"/>
    <w:rsid w:val="00B47E2B"/>
    <w:rsid w:val="00B50FC6"/>
    <w:rsid w:val="00B5248B"/>
    <w:rsid w:val="00B5266C"/>
    <w:rsid w:val="00B575BE"/>
    <w:rsid w:val="00B6082B"/>
    <w:rsid w:val="00B635B6"/>
    <w:rsid w:val="00B64332"/>
    <w:rsid w:val="00B704EF"/>
    <w:rsid w:val="00B711A6"/>
    <w:rsid w:val="00B7178A"/>
    <w:rsid w:val="00B7222E"/>
    <w:rsid w:val="00B7240D"/>
    <w:rsid w:val="00B7252C"/>
    <w:rsid w:val="00B729A5"/>
    <w:rsid w:val="00B73743"/>
    <w:rsid w:val="00B74E49"/>
    <w:rsid w:val="00B77972"/>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6D5"/>
    <w:rsid w:val="00BB0C03"/>
    <w:rsid w:val="00BB24EF"/>
    <w:rsid w:val="00BB25C6"/>
    <w:rsid w:val="00BB3191"/>
    <w:rsid w:val="00BB74D3"/>
    <w:rsid w:val="00BC2A64"/>
    <w:rsid w:val="00BC3FA5"/>
    <w:rsid w:val="00BC4BED"/>
    <w:rsid w:val="00BC563B"/>
    <w:rsid w:val="00BC6DBC"/>
    <w:rsid w:val="00BD1CF2"/>
    <w:rsid w:val="00BD38EB"/>
    <w:rsid w:val="00BD4587"/>
    <w:rsid w:val="00BE0A15"/>
    <w:rsid w:val="00BE130F"/>
    <w:rsid w:val="00BE3772"/>
    <w:rsid w:val="00BE7032"/>
    <w:rsid w:val="00BE7719"/>
    <w:rsid w:val="00BE7FBB"/>
    <w:rsid w:val="00BF008C"/>
    <w:rsid w:val="00BF06A6"/>
    <w:rsid w:val="00BF0886"/>
    <w:rsid w:val="00BF19AF"/>
    <w:rsid w:val="00BF20CC"/>
    <w:rsid w:val="00BF37F3"/>
    <w:rsid w:val="00BF65BF"/>
    <w:rsid w:val="00C0192F"/>
    <w:rsid w:val="00C042C0"/>
    <w:rsid w:val="00C06DC7"/>
    <w:rsid w:val="00C100B0"/>
    <w:rsid w:val="00C11290"/>
    <w:rsid w:val="00C14D0F"/>
    <w:rsid w:val="00C160AD"/>
    <w:rsid w:val="00C17608"/>
    <w:rsid w:val="00C2292D"/>
    <w:rsid w:val="00C2462E"/>
    <w:rsid w:val="00C2611B"/>
    <w:rsid w:val="00C272D2"/>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611AF"/>
    <w:rsid w:val="00C62F3E"/>
    <w:rsid w:val="00C64258"/>
    <w:rsid w:val="00C662B3"/>
    <w:rsid w:val="00C72362"/>
    <w:rsid w:val="00C73F22"/>
    <w:rsid w:val="00C7720C"/>
    <w:rsid w:val="00C81E16"/>
    <w:rsid w:val="00C837C0"/>
    <w:rsid w:val="00C85EEA"/>
    <w:rsid w:val="00C87006"/>
    <w:rsid w:val="00C90B18"/>
    <w:rsid w:val="00C92C6F"/>
    <w:rsid w:val="00C9350E"/>
    <w:rsid w:val="00C9409E"/>
    <w:rsid w:val="00CA3CAB"/>
    <w:rsid w:val="00CA45DD"/>
    <w:rsid w:val="00CB1034"/>
    <w:rsid w:val="00CB2309"/>
    <w:rsid w:val="00CB3D23"/>
    <w:rsid w:val="00CB5E39"/>
    <w:rsid w:val="00CC07F8"/>
    <w:rsid w:val="00CC0F56"/>
    <w:rsid w:val="00CC399D"/>
    <w:rsid w:val="00CC3DFE"/>
    <w:rsid w:val="00CC404B"/>
    <w:rsid w:val="00CD29B1"/>
    <w:rsid w:val="00CD2B1A"/>
    <w:rsid w:val="00CD33AB"/>
    <w:rsid w:val="00CD3E87"/>
    <w:rsid w:val="00CD4106"/>
    <w:rsid w:val="00CD6E05"/>
    <w:rsid w:val="00CE22A2"/>
    <w:rsid w:val="00CE4C55"/>
    <w:rsid w:val="00CE5835"/>
    <w:rsid w:val="00CE5FAD"/>
    <w:rsid w:val="00CF0920"/>
    <w:rsid w:val="00CF2862"/>
    <w:rsid w:val="00CF3467"/>
    <w:rsid w:val="00CF747E"/>
    <w:rsid w:val="00CF77E1"/>
    <w:rsid w:val="00D005C3"/>
    <w:rsid w:val="00D01A81"/>
    <w:rsid w:val="00D055BE"/>
    <w:rsid w:val="00D067D8"/>
    <w:rsid w:val="00D07E4A"/>
    <w:rsid w:val="00D07EF3"/>
    <w:rsid w:val="00D10C22"/>
    <w:rsid w:val="00D1166C"/>
    <w:rsid w:val="00D11F52"/>
    <w:rsid w:val="00D1618D"/>
    <w:rsid w:val="00D1797E"/>
    <w:rsid w:val="00D2023A"/>
    <w:rsid w:val="00D20BE7"/>
    <w:rsid w:val="00D222C9"/>
    <w:rsid w:val="00D23AB1"/>
    <w:rsid w:val="00D24BF3"/>
    <w:rsid w:val="00D255E2"/>
    <w:rsid w:val="00D2652C"/>
    <w:rsid w:val="00D2750A"/>
    <w:rsid w:val="00D27E01"/>
    <w:rsid w:val="00D30248"/>
    <w:rsid w:val="00D30421"/>
    <w:rsid w:val="00D329A8"/>
    <w:rsid w:val="00D32B9A"/>
    <w:rsid w:val="00D34890"/>
    <w:rsid w:val="00D348E0"/>
    <w:rsid w:val="00D35592"/>
    <w:rsid w:val="00D36499"/>
    <w:rsid w:val="00D37BD8"/>
    <w:rsid w:val="00D40876"/>
    <w:rsid w:val="00D41607"/>
    <w:rsid w:val="00D4496B"/>
    <w:rsid w:val="00D53699"/>
    <w:rsid w:val="00D542EE"/>
    <w:rsid w:val="00D60B72"/>
    <w:rsid w:val="00D62C17"/>
    <w:rsid w:val="00D74551"/>
    <w:rsid w:val="00D76253"/>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0B8B"/>
    <w:rsid w:val="00DF11F0"/>
    <w:rsid w:val="00DF12E1"/>
    <w:rsid w:val="00DF55F3"/>
    <w:rsid w:val="00DF5B84"/>
    <w:rsid w:val="00DF5C90"/>
    <w:rsid w:val="00DF79DC"/>
    <w:rsid w:val="00DF7FAC"/>
    <w:rsid w:val="00E00A63"/>
    <w:rsid w:val="00E0149F"/>
    <w:rsid w:val="00E01542"/>
    <w:rsid w:val="00E04F0A"/>
    <w:rsid w:val="00E07289"/>
    <w:rsid w:val="00E10442"/>
    <w:rsid w:val="00E1131F"/>
    <w:rsid w:val="00E150F4"/>
    <w:rsid w:val="00E1712A"/>
    <w:rsid w:val="00E23299"/>
    <w:rsid w:val="00E24456"/>
    <w:rsid w:val="00E264A4"/>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E1F"/>
    <w:rsid w:val="00EC1BFD"/>
    <w:rsid w:val="00EC1FA6"/>
    <w:rsid w:val="00EC2B52"/>
    <w:rsid w:val="00EC34C8"/>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1B2"/>
    <w:rsid w:val="00F07E9C"/>
    <w:rsid w:val="00F07F51"/>
    <w:rsid w:val="00F15CFF"/>
    <w:rsid w:val="00F15E28"/>
    <w:rsid w:val="00F15FF0"/>
    <w:rsid w:val="00F17024"/>
    <w:rsid w:val="00F2082E"/>
    <w:rsid w:val="00F23FCA"/>
    <w:rsid w:val="00F252CB"/>
    <w:rsid w:val="00F25F7A"/>
    <w:rsid w:val="00F26B93"/>
    <w:rsid w:val="00F26D94"/>
    <w:rsid w:val="00F309EC"/>
    <w:rsid w:val="00F335AF"/>
    <w:rsid w:val="00F34028"/>
    <w:rsid w:val="00F35690"/>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68C8"/>
    <w:rsid w:val="00F772E4"/>
    <w:rsid w:val="00F7798D"/>
    <w:rsid w:val="00F77EB5"/>
    <w:rsid w:val="00F84D19"/>
    <w:rsid w:val="00F872C9"/>
    <w:rsid w:val="00F94C43"/>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8D0"/>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 w:type="paragraph" w:styleId="Descripcin">
    <w:name w:val="caption"/>
    <w:basedOn w:val="Normal"/>
    <w:next w:val="Normal"/>
    <w:uiPriority w:val="35"/>
    <w:unhideWhenUsed/>
    <w:qFormat/>
    <w:rsid w:val="005D0700"/>
    <w:pPr>
      <w:suppressAutoHyphens w:val="0"/>
      <w:autoSpaceDN/>
      <w:spacing w:after="200" w:line="240" w:lineRule="auto"/>
      <w:ind w:left="835"/>
      <w:textAlignment w:val="auto"/>
    </w:pPr>
    <w:rPr>
      <w:rFonts w:ascii="Arial" w:eastAsia="SimSun" w:hAnsi="Arial" w:cs="Times New Roman"/>
      <w:i/>
      <w:iCs/>
      <w:color w:val="44546A" w:themeColor="text2"/>
      <w:spacing w:val="-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EP-1982-22, elaborado 2dic2022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4.xml><?xml version="1.0" encoding="utf-8"?>
<ds:datastoreItem xmlns:ds="http://schemas.openxmlformats.org/officeDocument/2006/customXml" ds:itemID="{54E1A845-787B-4646-834E-9364E91FD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15</TotalTime>
  <Pages>9</Pages>
  <Words>4321</Words>
  <Characters>23770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9</cp:revision>
  <cp:lastPrinted>2021-09-20T23:49:00Z</cp:lastPrinted>
  <dcterms:created xsi:type="dcterms:W3CDTF">2022-12-08T15:58:00Z</dcterms:created>
  <dcterms:modified xsi:type="dcterms:W3CDTF">2023-01-23T20:42:00Z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