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10F9" w14:textId="77777777" w:rsidR="00DE0FCF" w:rsidRDefault="00D32D5A"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B21F2C9" w14:textId="77777777" w:rsidR="00082CFD" w:rsidRDefault="00082CFD" w:rsidP="00F35AAC">
      <w:pPr>
        <w:spacing w:after="0" w:line="240" w:lineRule="atLeast"/>
        <w:jc w:val="both"/>
        <w:rPr>
          <w:rFonts w:ascii="Museo Sans 900" w:hAnsi="Museo Sans 900"/>
          <w:b/>
          <w:bCs/>
          <w:sz w:val="20"/>
          <w:szCs w:val="20"/>
          <w:lang w:eastAsia="es-ES"/>
        </w:rPr>
      </w:pPr>
    </w:p>
    <w:p w14:paraId="658EB025" w14:textId="7D6AFAAB" w:rsidR="00F35AAC" w:rsidRPr="00937F60" w:rsidRDefault="00F35AAC" w:rsidP="00F35AAC">
      <w:pPr>
        <w:spacing w:after="0" w:line="240" w:lineRule="atLeast"/>
        <w:jc w:val="both"/>
        <w:rPr>
          <w:rFonts w:ascii="Museo Sans 300" w:hAnsi="Museo Sans 300"/>
          <w:sz w:val="20"/>
          <w:szCs w:val="20"/>
          <w:lang w:eastAsia="es-ES"/>
        </w:rPr>
      </w:pPr>
      <w:r w:rsidRPr="5599B723">
        <w:rPr>
          <w:rFonts w:ascii="Museo Sans 900" w:hAnsi="Museo Sans 900"/>
          <w:b/>
          <w:bCs/>
          <w:sz w:val="20"/>
          <w:szCs w:val="20"/>
          <w:lang w:eastAsia="es-ES"/>
        </w:rPr>
        <w:t xml:space="preserve">ACUERDO </w:t>
      </w:r>
      <w:proofErr w:type="spellStart"/>
      <w:r w:rsidRPr="5599B723">
        <w:rPr>
          <w:rFonts w:ascii="Museo Sans 900" w:hAnsi="Museo Sans 900"/>
          <w:b/>
          <w:bCs/>
          <w:sz w:val="20"/>
          <w:szCs w:val="20"/>
          <w:lang w:eastAsia="es-ES"/>
        </w:rPr>
        <w:t>N.°</w:t>
      </w:r>
      <w:proofErr w:type="spellEnd"/>
      <w:r w:rsidRPr="5599B723">
        <w:rPr>
          <w:rFonts w:ascii="Museo Sans 900" w:hAnsi="Museo Sans 900"/>
          <w:b/>
          <w:bCs/>
          <w:sz w:val="20"/>
          <w:szCs w:val="20"/>
          <w:lang w:eastAsia="es-ES"/>
        </w:rPr>
        <w:t xml:space="preserve"> E</w:t>
      </w:r>
      <w:r w:rsidR="0080143F">
        <w:rPr>
          <w:rFonts w:ascii="Museo Sans 900" w:hAnsi="Museo Sans 900"/>
          <w:b/>
          <w:bCs/>
          <w:sz w:val="20"/>
          <w:szCs w:val="20"/>
          <w:lang w:eastAsia="es-ES"/>
        </w:rPr>
        <w:t>-</w:t>
      </w:r>
      <w:r w:rsidR="001B7FF9">
        <w:rPr>
          <w:rFonts w:ascii="Museo Sans 900" w:hAnsi="Museo Sans 900"/>
          <w:b/>
          <w:bCs/>
          <w:sz w:val="20"/>
          <w:szCs w:val="20"/>
          <w:lang w:eastAsia="es-ES"/>
        </w:rPr>
        <w:t>2193</w:t>
      </w:r>
      <w:r w:rsidR="00A334F2" w:rsidRPr="5599B723">
        <w:rPr>
          <w:rFonts w:ascii="Museo Sans 900" w:hAnsi="Museo Sans 900"/>
          <w:b/>
          <w:bCs/>
          <w:sz w:val="20"/>
          <w:szCs w:val="20"/>
          <w:lang w:eastAsia="es-ES"/>
        </w:rPr>
        <w:t>-202</w:t>
      </w:r>
      <w:r w:rsidR="00936FFE">
        <w:rPr>
          <w:rFonts w:ascii="Museo Sans 900" w:hAnsi="Museo Sans 900"/>
          <w:b/>
          <w:bCs/>
          <w:sz w:val="20"/>
          <w:szCs w:val="20"/>
          <w:lang w:eastAsia="es-ES"/>
        </w:rPr>
        <w:t>2</w:t>
      </w:r>
      <w:r w:rsidRPr="5599B723">
        <w:rPr>
          <w:rFonts w:ascii="Museo Sans 900" w:hAnsi="Museo Sans 900"/>
          <w:b/>
          <w:bCs/>
          <w:sz w:val="20"/>
          <w:szCs w:val="20"/>
          <w:lang w:eastAsia="es-ES"/>
        </w:rPr>
        <w:t xml:space="preserve">-CAU. </w:t>
      </w:r>
      <w:r w:rsidR="00FC750F" w:rsidRPr="5599B723">
        <w:rPr>
          <w:rFonts w:ascii="Museo Sans 300" w:hAnsi="Museo Sans 300"/>
          <w:sz w:val="20"/>
          <w:szCs w:val="20"/>
          <w:lang w:eastAsia="es-ES"/>
        </w:rPr>
        <w:t>SUPERINTENDENCIA</w:t>
      </w:r>
      <w:r w:rsidRPr="5599B723">
        <w:rPr>
          <w:rFonts w:ascii="Museo Sans 300" w:hAnsi="Museo Sans 300"/>
          <w:sz w:val="20"/>
          <w:szCs w:val="20"/>
          <w:lang w:eastAsia="es-ES"/>
        </w:rPr>
        <w:t xml:space="preserve"> GENERAL DE ELECTRICIDAD Y TELECOMUNICACIONES. San Salvador, a las </w:t>
      </w:r>
      <w:r w:rsidR="001B7FF9">
        <w:rPr>
          <w:rFonts w:ascii="Museo Sans 300" w:hAnsi="Museo Sans 300"/>
          <w:sz w:val="20"/>
          <w:szCs w:val="20"/>
          <w:lang w:eastAsia="es-ES"/>
        </w:rPr>
        <w:t>nueve</w:t>
      </w:r>
      <w:r w:rsidR="006E40CE">
        <w:rPr>
          <w:rFonts w:ascii="Museo Sans 300" w:hAnsi="Museo Sans 300"/>
          <w:sz w:val="20"/>
          <w:szCs w:val="20"/>
          <w:lang w:eastAsia="es-ES"/>
        </w:rPr>
        <w:t xml:space="preserve"> </w:t>
      </w:r>
      <w:r w:rsidRPr="5599B723">
        <w:rPr>
          <w:rFonts w:ascii="Museo Sans 300" w:hAnsi="Museo Sans 300"/>
          <w:sz w:val="20"/>
          <w:szCs w:val="20"/>
          <w:lang w:eastAsia="es-ES"/>
        </w:rPr>
        <w:t xml:space="preserve">horas con </w:t>
      </w:r>
      <w:r w:rsidR="001B7FF9">
        <w:rPr>
          <w:rFonts w:ascii="Museo Sans 300" w:hAnsi="Museo Sans 300"/>
          <w:sz w:val="20"/>
          <w:szCs w:val="20"/>
          <w:lang w:eastAsia="es-ES"/>
        </w:rPr>
        <w:t>treinta</w:t>
      </w:r>
      <w:r w:rsidR="006E40CE" w:rsidRPr="5599B723">
        <w:rPr>
          <w:rFonts w:ascii="Museo Sans 300" w:hAnsi="Museo Sans 300"/>
          <w:sz w:val="20"/>
          <w:szCs w:val="20"/>
          <w:lang w:eastAsia="es-ES"/>
        </w:rPr>
        <w:t xml:space="preserve"> </w:t>
      </w:r>
      <w:r w:rsidRPr="5599B723">
        <w:rPr>
          <w:rFonts w:ascii="Museo Sans 300" w:hAnsi="Museo Sans 300"/>
          <w:sz w:val="20"/>
          <w:szCs w:val="20"/>
          <w:lang w:eastAsia="es-ES"/>
        </w:rPr>
        <w:t>minutos del día</w:t>
      </w:r>
      <w:r w:rsidR="00371777">
        <w:rPr>
          <w:rFonts w:ascii="Museo Sans 300" w:hAnsi="Museo Sans 300"/>
          <w:sz w:val="20"/>
          <w:szCs w:val="20"/>
          <w:lang w:eastAsia="es-ES"/>
        </w:rPr>
        <w:t xml:space="preserve"> </w:t>
      </w:r>
      <w:r w:rsidR="001B7FF9">
        <w:rPr>
          <w:rFonts w:ascii="Museo Sans 300" w:hAnsi="Museo Sans 300"/>
          <w:sz w:val="20"/>
          <w:szCs w:val="20"/>
          <w:lang w:eastAsia="es-ES"/>
        </w:rPr>
        <w:t>ocho</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w:t>
      </w:r>
      <w:r w:rsidR="0025106D" w:rsidRPr="5599B723">
        <w:rPr>
          <w:rFonts w:ascii="Museo Sans 300" w:hAnsi="Museo Sans 300"/>
          <w:sz w:val="20"/>
          <w:szCs w:val="20"/>
          <w:lang w:eastAsia="es-ES"/>
        </w:rPr>
        <w:t xml:space="preserve"> </w:t>
      </w:r>
      <w:r w:rsidR="00D40553">
        <w:rPr>
          <w:rFonts w:ascii="Museo Sans 300" w:hAnsi="Museo Sans 300"/>
          <w:sz w:val="20"/>
          <w:szCs w:val="20"/>
          <w:lang w:eastAsia="es-ES"/>
        </w:rPr>
        <w:t>diciembre</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del año dos mil veint</w:t>
      </w:r>
      <w:r w:rsidR="00A334F2" w:rsidRPr="5599B723">
        <w:rPr>
          <w:rFonts w:ascii="Museo Sans 300" w:hAnsi="Museo Sans 300"/>
          <w:sz w:val="20"/>
          <w:szCs w:val="20"/>
          <w:lang w:eastAsia="es-ES"/>
        </w:rPr>
        <w:t>i</w:t>
      </w:r>
      <w:r w:rsidR="00936FFE">
        <w:rPr>
          <w:rFonts w:ascii="Museo Sans 300" w:hAnsi="Museo Sans 300"/>
          <w:sz w:val="20"/>
          <w:szCs w:val="20"/>
          <w:lang w:eastAsia="es-ES"/>
        </w:rPr>
        <w:t>dós</w:t>
      </w:r>
      <w:r w:rsidRPr="5599B723">
        <w:rPr>
          <w:rFonts w:ascii="Museo Sans 300" w:hAnsi="Museo Sans 300"/>
          <w:sz w:val="20"/>
          <w:szCs w:val="20"/>
          <w:lang w:eastAsia="es-ES"/>
        </w:rPr>
        <w:t>.</w:t>
      </w:r>
    </w:p>
    <w:p w14:paraId="2E087919" w14:textId="77777777" w:rsidR="00F35AAC" w:rsidRPr="00937F60" w:rsidRDefault="00F35AAC" w:rsidP="00F35AAC">
      <w:pPr>
        <w:spacing w:after="0" w:line="240" w:lineRule="atLeast"/>
        <w:jc w:val="both"/>
        <w:rPr>
          <w:rFonts w:ascii="Museo Sans 300" w:hAnsi="Museo Sans 300"/>
          <w:sz w:val="20"/>
          <w:szCs w:val="20"/>
          <w:lang w:eastAsia="es-ES"/>
        </w:rPr>
      </w:pPr>
    </w:p>
    <w:p w14:paraId="161A7F03"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11876225" w14:textId="77777777" w:rsidR="00F35AAC" w:rsidRPr="00937F60" w:rsidRDefault="00F35AAC" w:rsidP="00F35AAC">
      <w:pPr>
        <w:spacing w:after="0" w:line="240" w:lineRule="atLeast"/>
        <w:jc w:val="both"/>
        <w:rPr>
          <w:rFonts w:ascii="Museo Sans 300" w:hAnsi="Museo Sans 300"/>
          <w:sz w:val="20"/>
          <w:szCs w:val="20"/>
          <w:lang w:eastAsia="es-ES"/>
        </w:rPr>
      </w:pPr>
    </w:p>
    <w:p w14:paraId="11CCE6EF" w14:textId="44E93A79" w:rsidR="00F35AAC" w:rsidRPr="00DF4F29" w:rsidRDefault="00D40553" w:rsidP="00DF4F29">
      <w:pPr>
        <w:pStyle w:val="Prrafodelista"/>
        <w:numPr>
          <w:ilvl w:val="0"/>
          <w:numId w:val="6"/>
        </w:numPr>
        <w:spacing w:after="200" w:line="0" w:lineRule="atLeast"/>
        <w:ind w:left="426" w:hanging="426"/>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doce de mayo del presente año, la </w:t>
      </w:r>
      <w:r w:rsidRPr="00A93D70">
        <w:rPr>
          <w:rFonts w:ascii="Museo Sans 300" w:hAnsi="Museo Sans 300"/>
          <w:sz w:val="20"/>
          <w:szCs w:val="20"/>
        </w:rPr>
        <w:t>señor</w:t>
      </w:r>
      <w:r>
        <w:rPr>
          <w:rFonts w:ascii="Museo Sans 300" w:hAnsi="Museo Sans 300"/>
          <w:sz w:val="20"/>
          <w:szCs w:val="20"/>
        </w:rPr>
        <w:t xml:space="preserve">a </w:t>
      </w:r>
      <w:r w:rsidR="00672D61">
        <w:rPr>
          <w:rFonts w:ascii="Museo Sans 300" w:hAnsi="Museo Sans 300"/>
          <w:sz w:val="20"/>
          <w:szCs w:val="20"/>
        </w:rPr>
        <w:t>XXX</w:t>
      </w:r>
      <w:r>
        <w:rPr>
          <w:rFonts w:ascii="Museo Sans 300" w:hAnsi="Museo Sans 300"/>
          <w:sz w:val="20"/>
          <w:szCs w:val="20"/>
        </w:rPr>
        <w:t xml:space="preserve">, en su calidad de usuaria del suministro identificado con el NIC </w:t>
      </w:r>
      <w:r w:rsidR="00672D6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 la sociedad AES CLESA y Cía., S. en C. de C.V.</w:t>
      </w:r>
      <w:r w:rsidR="00F35AAC" w:rsidRPr="00DF4F29">
        <w:rPr>
          <w:rFonts w:ascii="Museo Sans 300" w:eastAsia="Arial" w:hAnsi="Museo Sans 300"/>
          <w:sz w:val="20"/>
          <w:szCs w:val="20"/>
        </w:rPr>
        <w:t xml:space="preserve"> debido al cobro </w:t>
      </w:r>
      <w:bookmarkStart w:id="0" w:name="_Hlk107766478"/>
      <w:r w:rsidR="00F35AAC" w:rsidRPr="00DF4F29">
        <w:rPr>
          <w:rFonts w:ascii="Museo Sans 300" w:eastAsia="Arial" w:hAnsi="Museo Sans 300"/>
          <w:sz w:val="20"/>
          <w:szCs w:val="20"/>
        </w:rPr>
        <w:t xml:space="preserve">de la cantidad de </w:t>
      </w:r>
      <w:r w:rsidR="00DF4F29" w:rsidRPr="00DF4F29">
        <w:rPr>
          <w:rFonts w:ascii="Museo Sans 300" w:eastAsia="Arial" w:hAnsi="Museo Sans 300"/>
          <w:sz w:val="20"/>
          <w:szCs w:val="20"/>
        </w:rPr>
        <w:t>QUINIENTOS</w:t>
      </w:r>
      <w:r w:rsidR="00E4594B" w:rsidRPr="00DF4F29">
        <w:rPr>
          <w:rFonts w:ascii="Museo Sans 300" w:eastAsia="Arial" w:hAnsi="Museo Sans 300"/>
          <w:sz w:val="20"/>
          <w:szCs w:val="20"/>
        </w:rPr>
        <w:t xml:space="preserve"> </w:t>
      </w:r>
      <w:r w:rsidR="00DF4F29" w:rsidRPr="00DF4F29">
        <w:rPr>
          <w:rFonts w:ascii="Museo Sans 300" w:eastAsia="Arial" w:hAnsi="Museo Sans 300"/>
          <w:sz w:val="20"/>
          <w:szCs w:val="20"/>
        </w:rPr>
        <w:t>13</w:t>
      </w:r>
      <w:r w:rsidR="00E4594B" w:rsidRPr="00DF4F29">
        <w:rPr>
          <w:rFonts w:ascii="Museo Sans 300" w:eastAsia="Arial" w:hAnsi="Museo Sans 300"/>
          <w:sz w:val="20"/>
          <w:szCs w:val="20"/>
        </w:rPr>
        <w:t xml:space="preserve">/100 DÓLARES DE LOS ESTADOS UNIDOS DE AMÉRICA (USD </w:t>
      </w:r>
      <w:r w:rsidR="00DF4F29" w:rsidRPr="00DF4F29">
        <w:rPr>
          <w:rFonts w:ascii="Museo Sans 300" w:eastAsia="Arial" w:hAnsi="Museo Sans 300"/>
          <w:sz w:val="20"/>
          <w:szCs w:val="20"/>
        </w:rPr>
        <w:t>500.13</w:t>
      </w:r>
      <w:r w:rsidR="00E4594B" w:rsidRPr="00DF4F29">
        <w:rPr>
          <w:rFonts w:ascii="Museo Sans 300" w:eastAsia="Arial" w:hAnsi="Museo Sans 300"/>
          <w:sz w:val="20"/>
          <w:szCs w:val="20"/>
        </w:rPr>
        <w:t>)</w:t>
      </w:r>
      <w:r w:rsidR="005F39FF" w:rsidRPr="00DF4F29">
        <w:rPr>
          <w:rFonts w:ascii="Museo Sans 300" w:eastAsia="Arial" w:hAnsi="Museo Sans 300"/>
          <w:sz w:val="20"/>
          <w:szCs w:val="20"/>
        </w:rPr>
        <w:t xml:space="preserve"> IVA incluido,</w:t>
      </w:r>
      <w:r w:rsidR="00CA645A" w:rsidRPr="00DF4F29">
        <w:rPr>
          <w:rFonts w:ascii="Museo Sans 300" w:eastAsia="Arial" w:hAnsi="Museo Sans 300"/>
          <w:sz w:val="20"/>
          <w:szCs w:val="20"/>
        </w:rPr>
        <w:t xml:space="preserve"> </w:t>
      </w:r>
      <w:r w:rsidR="00155DFE" w:rsidRPr="00DF4F29">
        <w:rPr>
          <w:rFonts w:ascii="Museo Sans 300" w:eastAsia="Arial" w:hAnsi="Museo Sans 300"/>
          <w:sz w:val="20"/>
          <w:szCs w:val="20"/>
        </w:rPr>
        <w:t>en concepto de consumo de energía eléctrica</w:t>
      </w:r>
      <w:bookmarkEnd w:id="0"/>
      <w:r w:rsidR="005F39FF" w:rsidRPr="00DF4F29">
        <w:rPr>
          <w:rFonts w:ascii="Museo Sans 300" w:eastAsia="Arial" w:hAnsi="Museo Sans 300"/>
          <w:sz w:val="20"/>
          <w:szCs w:val="20"/>
        </w:rPr>
        <w:t xml:space="preserve"> en </w:t>
      </w:r>
      <w:r w:rsidR="00DF4F29" w:rsidRPr="00DF4F29">
        <w:rPr>
          <w:rFonts w:ascii="Museo Sans 300" w:eastAsia="Arial" w:hAnsi="Museo Sans 300"/>
          <w:sz w:val="20"/>
          <w:szCs w:val="20"/>
        </w:rPr>
        <w:t>dicho</w:t>
      </w:r>
      <w:r w:rsidR="005F39FF" w:rsidRPr="00DF4F29">
        <w:rPr>
          <w:rFonts w:ascii="Museo Sans 300" w:eastAsia="Arial" w:hAnsi="Museo Sans 300"/>
          <w:sz w:val="20"/>
          <w:szCs w:val="20"/>
        </w:rPr>
        <w:t xml:space="preserve"> suministro.</w:t>
      </w:r>
    </w:p>
    <w:p w14:paraId="7CC408DB" w14:textId="77777777" w:rsidR="004D3DE0" w:rsidRDefault="004D3DE0" w:rsidP="004D3DE0">
      <w:pPr>
        <w:pStyle w:val="Prrafodelista"/>
        <w:spacing w:after="200" w:line="0" w:lineRule="atLeast"/>
        <w:ind w:left="426"/>
        <w:contextualSpacing/>
        <w:jc w:val="both"/>
        <w:rPr>
          <w:rFonts w:ascii="Museo Sans 300" w:eastAsia="Arial" w:hAnsi="Museo Sans 300"/>
          <w:sz w:val="20"/>
          <w:szCs w:val="20"/>
          <w:lang w:val="es-SV"/>
        </w:rPr>
      </w:pPr>
    </w:p>
    <w:p w14:paraId="0794B5F1" w14:textId="77777777" w:rsidR="00F35AAC" w:rsidRDefault="00F35AAC" w:rsidP="00685B75">
      <w:pPr>
        <w:pStyle w:val="Prrafodelista"/>
        <w:ind w:left="426"/>
        <w:contextualSpacing/>
        <w:jc w:val="both"/>
        <w:rPr>
          <w:rFonts w:ascii="Museo Sans 300" w:hAnsi="Museo Sans 300"/>
          <w:sz w:val="20"/>
          <w:szCs w:val="20"/>
        </w:rPr>
      </w:pPr>
      <w:r w:rsidRPr="00937F60">
        <w:rPr>
          <w:rFonts w:ascii="Museo Sans 300" w:hAnsi="Museo Sans 300"/>
          <w:sz w:val="20"/>
          <w:szCs w:val="20"/>
        </w:rPr>
        <w:t>Dicho reclamo se tramitó conforme a las etapas procedimentales que se detallan a continuación:</w:t>
      </w:r>
    </w:p>
    <w:p w14:paraId="6F14A61B" w14:textId="77777777" w:rsidR="00685B75" w:rsidRDefault="00685B75" w:rsidP="00685B75">
      <w:pPr>
        <w:pStyle w:val="Prrafodelista"/>
        <w:ind w:left="426"/>
        <w:contextualSpacing/>
        <w:jc w:val="both"/>
        <w:rPr>
          <w:rFonts w:ascii="Museo Sans 300" w:hAnsi="Museo Sans 300"/>
          <w:sz w:val="20"/>
          <w:szCs w:val="20"/>
        </w:rPr>
      </w:pPr>
    </w:p>
    <w:p w14:paraId="44BA3A38" w14:textId="77777777" w:rsidR="00F35AAC" w:rsidRDefault="00F35AAC" w:rsidP="00685B7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502EA216" w14:textId="77777777" w:rsidR="00067D67" w:rsidRPr="00937F60" w:rsidRDefault="00067D67" w:rsidP="00F87D08">
      <w:pPr>
        <w:spacing w:after="0" w:line="240" w:lineRule="auto"/>
        <w:rPr>
          <w:rFonts w:ascii="Museo Sans 500" w:hAnsi="Museo Sans 500"/>
          <w:b/>
          <w:sz w:val="20"/>
          <w:szCs w:val="20"/>
          <w:u w:val="single"/>
          <w:lang w:eastAsia="es-ES"/>
        </w:rPr>
      </w:pPr>
    </w:p>
    <w:p w14:paraId="280CF4D2" w14:textId="77777777" w:rsidR="004D30ED" w:rsidRDefault="004D30ED" w:rsidP="008924A5">
      <w:pPr>
        <w:numPr>
          <w:ilvl w:val="0"/>
          <w:numId w:val="4"/>
        </w:numPr>
        <w:spacing w:after="0" w:line="240" w:lineRule="auto"/>
        <w:ind w:left="851" w:hanging="425"/>
        <w:rPr>
          <w:rFonts w:ascii="Museo Sans 500" w:hAnsi="Museo Sans 500"/>
          <w:b/>
          <w:sz w:val="20"/>
          <w:szCs w:val="20"/>
          <w:lang w:eastAsia="es-ES"/>
        </w:rPr>
      </w:pPr>
      <w:r>
        <w:rPr>
          <w:rFonts w:ascii="Museo Sans 500" w:hAnsi="Museo Sans 500"/>
          <w:b/>
          <w:sz w:val="20"/>
          <w:szCs w:val="20"/>
          <w:lang w:eastAsia="es-ES"/>
        </w:rPr>
        <w:t>Diligencias previas</w:t>
      </w:r>
    </w:p>
    <w:p w14:paraId="1418D311" w14:textId="77777777" w:rsidR="004D30ED" w:rsidRDefault="004D30ED" w:rsidP="004D30ED">
      <w:pPr>
        <w:spacing w:after="0" w:line="240" w:lineRule="auto"/>
        <w:ind w:left="426"/>
        <w:rPr>
          <w:rFonts w:ascii="Museo Sans 500" w:hAnsi="Museo Sans 500"/>
          <w:b/>
          <w:sz w:val="20"/>
          <w:szCs w:val="20"/>
          <w:lang w:eastAsia="es-ES"/>
        </w:rPr>
      </w:pPr>
    </w:p>
    <w:p w14:paraId="1765DE30"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El Centro de Atención al Usuario de la SIGET (CAU), dentro de sus facultades, tramita los reclamos interpuestos por los usuarios en contra de las distribuidoras, encontrándose habilitada para realizar investigaciones preliminares a fin de recabar la información necesaria para buscar una resolución expedita.</w:t>
      </w:r>
      <w:r w:rsidRPr="00567C73">
        <w:rPr>
          <w:rFonts w:ascii="Museo Sans 300" w:hAnsi="Museo Sans 300"/>
          <w:bCs/>
          <w:sz w:val="20"/>
          <w:szCs w:val="20"/>
          <w:lang w:eastAsia="es-ES"/>
        </w:rPr>
        <w:t> </w:t>
      </w:r>
    </w:p>
    <w:p w14:paraId="3A0994F4"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eastAsia="es-ES"/>
        </w:rPr>
        <w:t> </w:t>
      </w:r>
    </w:p>
    <w:p w14:paraId="1CA4335A" w14:textId="20A4B104"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 xml:space="preserve">En cumplimiento a dicha atribución, el CAU realizó diligencias previas para recopilar información adicional y determinar el procedimiento que corresponde tramitar. Con la información recabada, se advierte que el presente caso corresponde a un cobro estimado de energía eléctrica aplicado por la distribuidora AES CLESA y Cía., S. en C. de C.V. al suministro identificado con el NIC </w:t>
      </w:r>
      <w:r w:rsidR="00672D61">
        <w:rPr>
          <w:rFonts w:ascii="Museo Sans 300" w:hAnsi="Museo Sans 300"/>
          <w:bCs/>
          <w:sz w:val="20"/>
          <w:szCs w:val="20"/>
          <w:lang w:val="es-ES" w:eastAsia="es-ES"/>
        </w:rPr>
        <w:t>XXX</w:t>
      </w:r>
      <w:r w:rsidRPr="00567C73">
        <w:rPr>
          <w:rFonts w:ascii="Museo Sans 300" w:hAnsi="Museo Sans 300"/>
          <w:bCs/>
          <w:sz w:val="20"/>
          <w:szCs w:val="20"/>
          <w:lang w:val="es-ES" w:eastAsia="es-ES"/>
        </w:rPr>
        <w:t>.</w:t>
      </w:r>
      <w:r w:rsidR="00346986">
        <w:rPr>
          <w:rFonts w:ascii="Museo Sans 300" w:hAnsi="Museo Sans 300"/>
          <w:bCs/>
          <w:sz w:val="20"/>
          <w:szCs w:val="20"/>
          <w:lang w:eastAsia="es-ES"/>
        </w:rPr>
        <w:t xml:space="preserve"> </w:t>
      </w:r>
    </w:p>
    <w:p w14:paraId="6252CDF3"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eastAsia="es-ES"/>
        </w:rPr>
        <w:t> </w:t>
      </w:r>
    </w:p>
    <w:p w14:paraId="1DB3BD58" w14:textId="45AEEA94"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Por lo tanto, el presente reclamo debe tramitarse de conformidad con el</w:t>
      </w:r>
      <w:r>
        <w:rPr>
          <w:rFonts w:ascii="Museo Sans 300" w:hAnsi="Museo Sans 300"/>
          <w:bCs/>
          <w:sz w:val="20"/>
          <w:szCs w:val="20"/>
          <w:lang w:val="es-ES" w:eastAsia="es-ES"/>
        </w:rPr>
        <w:t xml:space="preserve"> </w:t>
      </w:r>
      <w:r w:rsidRPr="00567C73">
        <w:rPr>
          <w:rFonts w:ascii="Museo Sans 300" w:hAnsi="Museo Sans 300"/>
          <w:bCs/>
          <w:sz w:val="20"/>
          <w:szCs w:val="20"/>
          <w:lang w:val="es-ES" w:eastAsia="es-ES"/>
        </w:rPr>
        <w:t>Procedimiento para la Resolución de Reclamos de los Usuarios Finales del Servicio de Energía Eléctrica ante SIGET que no requieren Intervención de Perito Externo.</w:t>
      </w:r>
      <w:r w:rsidR="00346986">
        <w:rPr>
          <w:rFonts w:ascii="Museo Sans 300" w:hAnsi="Museo Sans 300"/>
          <w:bCs/>
          <w:sz w:val="20"/>
          <w:szCs w:val="20"/>
          <w:lang w:eastAsia="es-ES"/>
        </w:rPr>
        <w:t xml:space="preserve"> </w:t>
      </w:r>
    </w:p>
    <w:p w14:paraId="1373992F" w14:textId="77777777" w:rsidR="00656A89" w:rsidRDefault="00656A89" w:rsidP="00656A89">
      <w:pPr>
        <w:spacing w:after="0" w:line="240" w:lineRule="auto"/>
        <w:ind w:left="426"/>
        <w:jc w:val="both"/>
        <w:rPr>
          <w:rFonts w:ascii="Museo Sans 300" w:hAnsi="Museo Sans 300"/>
          <w:bCs/>
          <w:sz w:val="20"/>
          <w:szCs w:val="20"/>
          <w:lang w:eastAsia="es-ES"/>
        </w:rPr>
      </w:pPr>
    </w:p>
    <w:p w14:paraId="280E4DC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47CB4C4C"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D3ADA7F" w14:textId="0F73A266" w:rsidR="00CA645A" w:rsidRPr="00CA645A" w:rsidRDefault="00F35AAC" w:rsidP="006C2705">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DC4D20">
        <w:rPr>
          <w:rFonts w:ascii="Museo Sans 300" w:hAnsi="Museo Sans 300"/>
          <w:sz w:val="20"/>
          <w:szCs w:val="20"/>
          <w:lang w:eastAsia="es-ES"/>
        </w:rPr>
        <w:t>1245</w:t>
      </w:r>
      <w:r w:rsidR="00621008">
        <w:rPr>
          <w:rFonts w:ascii="Museo Sans 300" w:hAnsi="Museo Sans 300"/>
          <w:sz w:val="20"/>
          <w:szCs w:val="20"/>
          <w:lang w:eastAsia="es-ES"/>
        </w:rPr>
        <w:t>-2022</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DC4D20">
        <w:rPr>
          <w:rFonts w:ascii="Museo Sans 300" w:hAnsi="Museo Sans 300"/>
          <w:sz w:val="20"/>
          <w:szCs w:val="20"/>
          <w:lang w:eastAsia="es-ES"/>
        </w:rPr>
        <w:t>dieciséis</w:t>
      </w:r>
      <w:r w:rsidR="00621008">
        <w:rPr>
          <w:rFonts w:ascii="Museo Sans 300" w:hAnsi="Museo Sans 300"/>
          <w:sz w:val="20"/>
          <w:szCs w:val="20"/>
          <w:lang w:eastAsia="es-ES"/>
        </w:rPr>
        <w:t xml:space="preserve"> de </w:t>
      </w:r>
      <w:r w:rsidR="00DC4D20">
        <w:rPr>
          <w:rFonts w:ascii="Museo Sans 300" w:hAnsi="Museo Sans 300"/>
          <w:sz w:val="20"/>
          <w:szCs w:val="20"/>
          <w:lang w:eastAsia="es-ES"/>
        </w:rPr>
        <w:t>junio</w:t>
      </w:r>
      <w:r w:rsidR="004E3E8C">
        <w:rPr>
          <w:rFonts w:ascii="Museo Sans 300" w:hAnsi="Museo Sans 300"/>
          <w:sz w:val="20"/>
          <w:szCs w:val="20"/>
          <w:lang w:eastAsia="es-ES"/>
        </w:rPr>
        <w:t xml:space="preserve"> </w:t>
      </w:r>
      <w:r w:rsidR="00945DC4">
        <w:rPr>
          <w:rFonts w:ascii="Museo Sans 300" w:hAnsi="Museo Sans 300"/>
          <w:sz w:val="20"/>
          <w:szCs w:val="20"/>
          <w:lang w:eastAsia="es-ES"/>
        </w:rPr>
        <w:t>de</w:t>
      </w:r>
      <w:r w:rsidR="00411CFA">
        <w:rPr>
          <w:rFonts w:ascii="Museo Sans 300" w:hAnsi="Museo Sans 300"/>
          <w:sz w:val="20"/>
          <w:szCs w:val="20"/>
          <w:lang w:eastAsia="es-ES"/>
        </w:rPr>
        <w:t xml:space="preserve"> este año</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BB0B15">
        <w:rPr>
          <w:rFonts w:ascii="Museo Sans 300" w:hAnsi="Museo Sans 300"/>
          <w:sz w:val="20"/>
          <w:szCs w:val="20"/>
          <w:lang w:eastAsia="es-ES"/>
        </w:rPr>
        <w:t>AES CLESA y Cía., S. en C. de C.V</w:t>
      </w:r>
      <w:r w:rsidR="00250EFE">
        <w:rPr>
          <w:rFonts w:ascii="Museo Sans 300" w:hAnsi="Museo Sans 300"/>
          <w:sz w:val="20"/>
          <w:szCs w:val="20"/>
          <w:lang w:eastAsia="es-ES"/>
        </w:rPr>
        <w:t>.</w:t>
      </w:r>
      <w:r w:rsidR="00927A0D">
        <w:rPr>
          <w:rFonts w:ascii="Museo Sans 300" w:hAnsi="Museo Sans 300"/>
          <w:sz w:val="20"/>
          <w:szCs w:val="20"/>
          <w:lang w:eastAsia="es-ES"/>
        </w:rPr>
        <w:t xml:space="preserve">, para que, </w:t>
      </w:r>
      <w:r w:rsidR="006C2705" w:rsidRPr="006C2705">
        <w:rPr>
          <w:rFonts w:ascii="Museo Sans 300" w:hAnsi="Museo Sans 300"/>
          <w:sz w:val="20"/>
          <w:szCs w:val="20"/>
          <w:lang w:eastAsia="es-ES"/>
        </w:rPr>
        <w:t>en el plazo de diez días hábiles contados a partir del día siguiente a la notificación</w:t>
      </w:r>
      <w:r w:rsidR="006C2705">
        <w:rPr>
          <w:rFonts w:ascii="Museo Sans 300" w:hAnsi="Museo Sans 300"/>
          <w:sz w:val="20"/>
          <w:szCs w:val="20"/>
          <w:lang w:eastAsia="es-ES"/>
        </w:rPr>
        <w:t xml:space="preserve"> </w:t>
      </w:r>
      <w:r w:rsidR="006C2705" w:rsidRPr="006C2705">
        <w:rPr>
          <w:rFonts w:ascii="Museo Sans 300" w:hAnsi="Museo Sans 300"/>
          <w:sz w:val="20"/>
          <w:szCs w:val="20"/>
          <w:lang w:eastAsia="es-ES"/>
        </w:rPr>
        <w:t>de dicho acuerdo, presentara por escrito los argumentos y posiciones relacionados al reclamo.</w:t>
      </w:r>
    </w:p>
    <w:p w14:paraId="35DD20A4"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7F39F9A2" w14:textId="77777777"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w:t>
      </w:r>
      <w:r w:rsidR="006C2705" w:rsidRPr="006C2705">
        <w:rPr>
          <w:rFonts w:ascii="Museo Sans 300" w:hAnsi="Museo Sans 300"/>
          <w:sz w:val="20"/>
          <w:szCs w:val="20"/>
          <w:lang w:eastAsia="es-ES"/>
        </w:rPr>
        <w:t>el mismo proveído, se comisionó al Centro de Atención al Usuario (CAU) de esta Superintendencia para que, una vez vencido el plazo de la distribuidora, determinara si era necesario contratar un perito externo para resolver el presente procedimiento y, de no serlo, indicara que realizaría la investigación correspondiente.</w:t>
      </w:r>
    </w:p>
    <w:p w14:paraId="6E2AB5AF" w14:textId="77777777" w:rsidR="004E3E8C" w:rsidRDefault="004E3E8C" w:rsidP="00CA645A">
      <w:pPr>
        <w:spacing w:after="0" w:line="240" w:lineRule="auto"/>
        <w:ind w:left="426"/>
        <w:jc w:val="both"/>
        <w:rPr>
          <w:rFonts w:ascii="Museo Sans 300" w:hAnsi="Museo Sans 300"/>
          <w:sz w:val="20"/>
          <w:szCs w:val="20"/>
          <w:lang w:eastAsia="es-ES"/>
        </w:rPr>
      </w:pPr>
    </w:p>
    <w:p w14:paraId="7788E1E6" w14:textId="7825FAB2" w:rsidR="009B518E"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 acuerdo fue notificado a la</w:t>
      </w:r>
      <w:r w:rsidR="00D80A69">
        <w:rPr>
          <w:rFonts w:ascii="Museo Sans 300" w:hAnsi="Museo Sans 300"/>
          <w:sz w:val="20"/>
          <w:szCs w:val="20"/>
        </w:rPr>
        <w:t xml:space="preserve"> distribuidora y a</w:t>
      </w:r>
      <w:r w:rsidR="00DC4D20">
        <w:rPr>
          <w:rFonts w:ascii="Museo Sans 300" w:hAnsi="Museo Sans 300"/>
          <w:sz w:val="20"/>
          <w:szCs w:val="20"/>
        </w:rPr>
        <w:t xml:space="preserve"> la</w:t>
      </w:r>
      <w:r w:rsidR="00D80A69">
        <w:rPr>
          <w:rFonts w:ascii="Museo Sans 300" w:hAnsi="Museo Sans 300"/>
          <w:sz w:val="20"/>
          <w:szCs w:val="20"/>
        </w:rPr>
        <w:t xml:space="preserve"> usuari</w:t>
      </w:r>
      <w:r w:rsidR="00DC4D20">
        <w:rPr>
          <w:rFonts w:ascii="Museo Sans 300" w:hAnsi="Museo Sans 300"/>
          <w:sz w:val="20"/>
          <w:szCs w:val="20"/>
        </w:rPr>
        <w:t>a</w:t>
      </w:r>
      <w:r w:rsidR="00D80A69">
        <w:rPr>
          <w:rFonts w:ascii="Museo Sans 300" w:hAnsi="Museo Sans 300"/>
          <w:sz w:val="20"/>
          <w:szCs w:val="20"/>
        </w:rPr>
        <w:t xml:space="preserve"> los días </w:t>
      </w:r>
      <w:r w:rsidR="00DC4D20">
        <w:rPr>
          <w:rFonts w:ascii="Museo Sans 300" w:hAnsi="Museo Sans 300"/>
          <w:sz w:val="20"/>
          <w:szCs w:val="20"/>
        </w:rPr>
        <w:t>veintidós</w:t>
      </w:r>
      <w:r w:rsidR="00D80A69">
        <w:rPr>
          <w:rFonts w:ascii="Museo Sans 300" w:hAnsi="Museo Sans 300"/>
          <w:sz w:val="20"/>
          <w:szCs w:val="20"/>
        </w:rPr>
        <w:t xml:space="preserve"> y </w:t>
      </w:r>
      <w:r w:rsidR="00DC4D20">
        <w:rPr>
          <w:rFonts w:ascii="Museo Sans 300" w:hAnsi="Museo Sans 300"/>
          <w:sz w:val="20"/>
          <w:szCs w:val="20"/>
        </w:rPr>
        <w:t>veintitrés</w:t>
      </w:r>
      <w:r w:rsidR="002F4793">
        <w:rPr>
          <w:rFonts w:ascii="Museo Sans 300" w:hAnsi="Museo Sans 300"/>
          <w:sz w:val="20"/>
          <w:szCs w:val="20"/>
        </w:rPr>
        <w:t xml:space="preserve"> de </w:t>
      </w:r>
      <w:r w:rsidR="00DC4D20">
        <w:rPr>
          <w:rFonts w:ascii="Museo Sans 300" w:hAnsi="Museo Sans 300"/>
          <w:sz w:val="20"/>
          <w:szCs w:val="20"/>
        </w:rPr>
        <w:t>junio</w:t>
      </w:r>
      <w:r w:rsidR="002F4793">
        <w:rPr>
          <w:rFonts w:ascii="Museo Sans 300" w:hAnsi="Museo Sans 300"/>
          <w:sz w:val="20"/>
          <w:szCs w:val="20"/>
        </w:rPr>
        <w:t xml:space="preserve"> del presente año</w:t>
      </w:r>
      <w:r w:rsidR="00D560E4">
        <w:rPr>
          <w:rFonts w:ascii="Museo Sans 300" w:hAnsi="Museo Sans 300"/>
          <w:sz w:val="20"/>
          <w:szCs w:val="20"/>
        </w:rPr>
        <w:t>,</w:t>
      </w:r>
      <w:r w:rsidR="00D80A69">
        <w:rPr>
          <w:rFonts w:ascii="Museo Sans 300" w:hAnsi="Museo Sans 300"/>
          <w:sz w:val="20"/>
          <w:szCs w:val="20"/>
        </w:rPr>
        <w:t xml:space="preserve"> respectivamente,</w:t>
      </w:r>
      <w:r w:rsidR="00D560E4">
        <w:rPr>
          <w:rFonts w:ascii="Museo Sans 300" w:hAnsi="Museo Sans 300"/>
          <w:sz w:val="20"/>
          <w:szCs w:val="20"/>
        </w:rPr>
        <w:t xml:space="preserve"> </w:t>
      </w:r>
      <w:r w:rsidR="00D560E4" w:rsidRPr="00A20FD9">
        <w:rPr>
          <w:rFonts w:ascii="Museo Sans 300" w:hAnsi="Museo Sans 300"/>
          <w:sz w:val="20"/>
          <w:szCs w:val="20"/>
        </w:rPr>
        <w:t>por</w:t>
      </w:r>
      <w:r w:rsidRPr="00A20FD9">
        <w:rPr>
          <w:rFonts w:ascii="Museo Sans 300" w:hAnsi="Museo Sans 300"/>
          <w:sz w:val="20"/>
          <w:szCs w:val="20"/>
        </w:rPr>
        <w:t xml:space="preserve">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DC4D20">
        <w:rPr>
          <w:rFonts w:ascii="Museo Sans 300" w:hAnsi="Museo Sans 300"/>
          <w:sz w:val="20"/>
          <w:szCs w:val="20"/>
        </w:rPr>
        <w:t>seis</w:t>
      </w:r>
      <w:r w:rsidR="00D80A69">
        <w:rPr>
          <w:rFonts w:ascii="Museo Sans 300" w:hAnsi="Museo Sans 300"/>
          <w:sz w:val="20"/>
          <w:szCs w:val="20"/>
        </w:rPr>
        <w:t xml:space="preserve"> de </w:t>
      </w:r>
      <w:r w:rsidR="00DC4D20">
        <w:rPr>
          <w:rFonts w:ascii="Museo Sans 300" w:hAnsi="Museo Sans 300"/>
          <w:sz w:val="20"/>
          <w:szCs w:val="20"/>
        </w:rPr>
        <w:t>julio</w:t>
      </w:r>
      <w:r w:rsidR="006551A3">
        <w:rPr>
          <w:rFonts w:ascii="Museo Sans 300" w:hAnsi="Museo Sans 300"/>
          <w:sz w:val="20"/>
          <w:szCs w:val="20"/>
        </w:rPr>
        <w:t xml:space="preserve"> de</w:t>
      </w:r>
      <w:r w:rsidR="00DC4D20">
        <w:rPr>
          <w:rFonts w:ascii="Museo Sans 300" w:hAnsi="Museo Sans 300"/>
          <w:sz w:val="20"/>
          <w:szCs w:val="20"/>
        </w:rPr>
        <w:t xml:space="preserve"> este año</w:t>
      </w:r>
      <w:r w:rsidRPr="00186286">
        <w:rPr>
          <w:rFonts w:ascii="Museo Sans 300" w:hAnsi="Museo Sans 300"/>
          <w:sz w:val="20"/>
          <w:szCs w:val="20"/>
        </w:rPr>
        <w:t>.  </w:t>
      </w:r>
    </w:p>
    <w:p w14:paraId="116A87C1" w14:textId="68314AF7" w:rsidR="0041404F" w:rsidRPr="00F10C8E" w:rsidRDefault="00580B76" w:rsidP="00F10C8E">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t xml:space="preserve">El día </w:t>
      </w:r>
      <w:r w:rsidR="00DC4D20">
        <w:rPr>
          <w:rFonts w:ascii="Museo Sans 300" w:eastAsia="Calibri" w:hAnsi="Museo Sans 300"/>
          <w:sz w:val="20"/>
          <w:szCs w:val="20"/>
        </w:rPr>
        <w:t>seis</w:t>
      </w:r>
      <w:r w:rsidR="00D80A69">
        <w:rPr>
          <w:rFonts w:ascii="Museo Sans 300" w:eastAsia="Calibri" w:hAnsi="Museo Sans 300"/>
          <w:sz w:val="20"/>
          <w:szCs w:val="20"/>
        </w:rPr>
        <w:t xml:space="preserve"> de </w:t>
      </w:r>
      <w:r w:rsidR="00DC4D20">
        <w:rPr>
          <w:rFonts w:ascii="Museo Sans 300" w:eastAsia="Calibri" w:hAnsi="Museo Sans 300"/>
          <w:sz w:val="20"/>
          <w:szCs w:val="20"/>
        </w:rPr>
        <w:t>julio</w:t>
      </w:r>
      <w:r w:rsidR="00D80A69">
        <w:rPr>
          <w:rFonts w:ascii="Museo Sans 300" w:eastAsia="Calibri" w:hAnsi="Museo Sans 300"/>
          <w:sz w:val="20"/>
          <w:szCs w:val="20"/>
        </w:rPr>
        <w:t xml:space="preserve"> de</w:t>
      </w:r>
      <w:r w:rsidR="001B7FF9">
        <w:rPr>
          <w:rFonts w:ascii="Museo Sans 300" w:eastAsia="Calibri" w:hAnsi="Museo Sans 300"/>
          <w:sz w:val="20"/>
          <w:szCs w:val="20"/>
        </w:rPr>
        <w:t>l presente año</w:t>
      </w:r>
      <w:r w:rsidR="004E3E8C" w:rsidRPr="29603258">
        <w:rPr>
          <w:rFonts w:ascii="Museo Sans 300" w:eastAsia="Calibri" w:hAnsi="Museo Sans 300"/>
          <w:sz w:val="20"/>
          <w:szCs w:val="20"/>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9E243E">
        <w:rPr>
          <w:rFonts w:ascii="Museo Sans 300" w:hAnsi="Museo Sans 300"/>
          <w:sz w:val="20"/>
          <w:szCs w:val="20"/>
        </w:rPr>
        <w:t xml:space="preserve"> </w:t>
      </w:r>
      <w:r w:rsidR="006D42D0">
        <w:rPr>
          <w:rFonts w:ascii="Museo Sans 300" w:hAnsi="Museo Sans 300"/>
          <w:sz w:val="20"/>
          <w:szCs w:val="20"/>
        </w:rPr>
        <w:t>XXX</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BB0B15">
        <w:rPr>
          <w:rFonts w:ascii="Museo Sans 300" w:hAnsi="Museo Sans 300"/>
          <w:sz w:val="20"/>
          <w:szCs w:val="20"/>
        </w:rPr>
        <w:t>AES CLESA y Cía., S. en C. de C.V</w:t>
      </w:r>
      <w:r w:rsidR="00F05CD7">
        <w:rPr>
          <w:rFonts w:ascii="Museo Sans 300" w:hAnsi="Museo Sans 300"/>
          <w:sz w:val="20"/>
          <w:szCs w:val="20"/>
        </w:rPr>
        <w:t>.</w:t>
      </w:r>
      <w:r w:rsidR="00F05CD7" w:rsidRPr="00F05CD7">
        <w:rPr>
          <w:rFonts w:ascii="Museo Sans 300" w:hAnsi="Museo Sans 300"/>
          <w:sz w:val="20"/>
          <w:szCs w:val="20"/>
        </w:rPr>
        <w:t>,</w:t>
      </w:r>
      <w:r w:rsidR="00875EAF" w:rsidRPr="00F10C8E">
        <w:rPr>
          <w:rFonts w:ascii="Museo Sans 300" w:hAnsi="Museo Sans 300"/>
          <w:sz w:val="20"/>
          <w:szCs w:val="20"/>
        </w:rPr>
        <w:t xml:space="preserve"> presentó un escrito por medio del cual </w:t>
      </w:r>
      <w:r w:rsidR="00CC46F5" w:rsidRPr="00F10C8E">
        <w:rPr>
          <w:rFonts w:ascii="Museo Sans 300" w:hAnsi="Museo Sans 300"/>
          <w:sz w:val="20"/>
          <w:szCs w:val="20"/>
        </w:rPr>
        <w:t>adjuntó</w:t>
      </w:r>
      <w:r w:rsidR="00875EAF" w:rsidRPr="00F10C8E">
        <w:rPr>
          <w:rFonts w:ascii="Museo Sans 300" w:hAnsi="Museo Sans 300"/>
          <w:sz w:val="20"/>
          <w:szCs w:val="20"/>
        </w:rPr>
        <w:t xml:space="preserve"> </w:t>
      </w:r>
      <w:r w:rsidR="00430782" w:rsidRPr="00F10C8E">
        <w:rPr>
          <w:rFonts w:ascii="Museo Sans 300" w:hAnsi="Museo Sans 300"/>
          <w:sz w:val="20"/>
          <w:szCs w:val="20"/>
        </w:rPr>
        <w:t>prueba documental</w:t>
      </w:r>
      <w:r w:rsidR="00CC46F5" w:rsidRPr="00F10C8E">
        <w:rPr>
          <w:rFonts w:ascii="Museo Sans 300" w:hAnsi="Museo Sans 300"/>
          <w:sz w:val="20"/>
          <w:szCs w:val="20"/>
        </w:rPr>
        <w:t xml:space="preserve"> para comprobar la procedencia del cobro realizado.</w:t>
      </w:r>
      <w:r w:rsidR="00875EAF" w:rsidRPr="00F10C8E">
        <w:rPr>
          <w:rFonts w:ascii="Museo Sans 300" w:hAnsi="Museo Sans 300"/>
          <w:sz w:val="20"/>
          <w:szCs w:val="20"/>
        </w:rPr>
        <w:t xml:space="preserve"> </w:t>
      </w:r>
    </w:p>
    <w:p w14:paraId="3EE6A5DE" w14:textId="77777777" w:rsidR="001D40AC" w:rsidRDefault="001D40AC" w:rsidP="00875EAF">
      <w:pPr>
        <w:spacing w:after="0" w:line="240" w:lineRule="auto"/>
        <w:ind w:left="1146"/>
        <w:jc w:val="both"/>
        <w:rPr>
          <w:rFonts w:ascii="Museo Sans 300" w:eastAsia="Calibri" w:hAnsi="Museo Sans 300"/>
          <w:sz w:val="20"/>
          <w:szCs w:val="20"/>
          <w:lang w:eastAsia="es-ES"/>
        </w:rPr>
      </w:pPr>
    </w:p>
    <w:p w14:paraId="31761CAD" w14:textId="58BA2206"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proofErr w:type="spellStart"/>
      <w:r w:rsidR="00F92A24">
        <w:rPr>
          <w:rFonts w:ascii="Museo Sans 300" w:hAnsi="Museo Sans 300"/>
          <w:sz w:val="20"/>
          <w:szCs w:val="20"/>
          <w:lang w:eastAsia="es-ES"/>
        </w:rPr>
        <w:t>N.°</w:t>
      </w:r>
      <w:proofErr w:type="spellEnd"/>
      <w:r w:rsidR="00F92A24">
        <w:rPr>
          <w:rFonts w:ascii="Museo Sans 300" w:hAnsi="Museo Sans 300"/>
          <w:sz w:val="20"/>
          <w:szCs w:val="20"/>
          <w:lang w:eastAsia="es-ES"/>
        </w:rPr>
        <w:t xml:space="preserve"> </w:t>
      </w:r>
      <w:r w:rsidR="00CB6DC5">
        <w:rPr>
          <w:rFonts w:ascii="Museo Sans 300" w:hAnsi="Museo Sans 300"/>
          <w:sz w:val="20"/>
          <w:szCs w:val="20"/>
          <w:lang w:eastAsia="es-ES"/>
        </w:rPr>
        <w:t>M-</w:t>
      </w:r>
      <w:r w:rsidR="00D346F8">
        <w:rPr>
          <w:rFonts w:ascii="Museo Sans 300" w:hAnsi="Museo Sans 300"/>
          <w:sz w:val="20"/>
          <w:szCs w:val="20"/>
          <w:lang w:eastAsia="es-ES"/>
        </w:rPr>
        <w:t>0</w:t>
      </w:r>
      <w:r w:rsidR="00BD153B">
        <w:rPr>
          <w:rFonts w:ascii="Museo Sans 300" w:hAnsi="Museo Sans 300"/>
          <w:sz w:val="20"/>
          <w:szCs w:val="20"/>
          <w:lang w:eastAsia="es-ES"/>
        </w:rPr>
        <w:t>782</w:t>
      </w:r>
      <w:r w:rsidR="00EF48D2">
        <w:rPr>
          <w:rFonts w:ascii="Museo Sans 300" w:hAnsi="Museo Sans 300"/>
          <w:sz w:val="20"/>
          <w:szCs w:val="20"/>
          <w:lang w:eastAsia="es-ES"/>
        </w:rPr>
        <w:t>-CAU-2</w:t>
      </w:r>
      <w:r w:rsidR="00A87442">
        <w:rPr>
          <w:rFonts w:ascii="Museo Sans 300" w:hAnsi="Museo Sans 300"/>
          <w:sz w:val="20"/>
          <w:szCs w:val="20"/>
          <w:lang w:eastAsia="es-ES"/>
        </w:rPr>
        <w:t>2</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BD153B">
        <w:rPr>
          <w:rFonts w:ascii="Museo Sans 300" w:hAnsi="Museo Sans 300"/>
          <w:sz w:val="20"/>
          <w:szCs w:val="20"/>
          <w:lang w:eastAsia="es-ES"/>
        </w:rPr>
        <w:t>veintidós</w:t>
      </w:r>
      <w:r w:rsidR="00A87442">
        <w:rPr>
          <w:rFonts w:ascii="Museo Sans 300" w:hAnsi="Museo Sans 300"/>
          <w:sz w:val="20"/>
          <w:szCs w:val="20"/>
          <w:lang w:eastAsia="es-ES"/>
        </w:rPr>
        <w:t xml:space="preserve"> de </w:t>
      </w:r>
      <w:r w:rsidR="00BD153B">
        <w:rPr>
          <w:rFonts w:ascii="Museo Sans 300" w:hAnsi="Museo Sans 300"/>
          <w:sz w:val="20"/>
          <w:szCs w:val="20"/>
          <w:lang w:eastAsia="es-ES"/>
        </w:rPr>
        <w:t>julio</w:t>
      </w:r>
      <w:r w:rsidR="00A87442">
        <w:rPr>
          <w:rFonts w:ascii="Museo Sans 300" w:hAnsi="Museo Sans 300"/>
          <w:sz w:val="20"/>
          <w:szCs w:val="20"/>
          <w:lang w:eastAsia="es-ES"/>
        </w:rPr>
        <w:t xml:space="preserve"> de este año</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1B36E953" w14:textId="77777777" w:rsidR="00CB6DC5" w:rsidRDefault="00CB6DC5" w:rsidP="00F35AAC">
      <w:pPr>
        <w:tabs>
          <w:tab w:val="num" w:pos="567"/>
        </w:tabs>
        <w:spacing w:after="0" w:line="240" w:lineRule="auto"/>
        <w:ind w:left="426"/>
        <w:jc w:val="both"/>
        <w:rPr>
          <w:rFonts w:ascii="Museo Sans 300" w:hAnsi="Museo Sans 300"/>
          <w:sz w:val="20"/>
          <w:szCs w:val="20"/>
          <w:lang w:eastAsia="es-ES"/>
        </w:rPr>
      </w:pPr>
    </w:p>
    <w:p w14:paraId="6E1354BA" w14:textId="7CDB79CA"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w:t>
      </w:r>
      <w:r w:rsidR="00F203D3">
        <w:rPr>
          <w:rFonts w:ascii="Museo Sans 500" w:hAnsi="Museo Sans 500"/>
          <w:b/>
          <w:sz w:val="20"/>
          <w:szCs w:val="20"/>
          <w:lang w:eastAsia="es-ES"/>
        </w:rPr>
        <w:t>, informe técnico y alegatos</w:t>
      </w:r>
    </w:p>
    <w:p w14:paraId="76A64FB0"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874FE95" w14:textId="7E5F3049" w:rsidR="00A31F58" w:rsidRDefault="00A31F58" w:rsidP="00A31F5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E-1</w:t>
      </w:r>
      <w:r w:rsidR="00BB3D62">
        <w:rPr>
          <w:rFonts w:ascii="Museo Sans 300" w:hAnsi="Museo Sans 300"/>
          <w:sz w:val="20"/>
          <w:szCs w:val="20"/>
        </w:rPr>
        <w:t>602</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-CAU, de fecha</w:t>
      </w:r>
      <w:r w:rsidR="00BB3D62">
        <w:rPr>
          <w:rFonts w:ascii="Museo Sans 300" w:hAnsi="Museo Sans 300"/>
          <w:sz w:val="20"/>
          <w:szCs w:val="20"/>
        </w:rPr>
        <w:t xml:space="preserve"> diecisiete</w:t>
      </w:r>
      <w:r>
        <w:rPr>
          <w:rFonts w:ascii="Museo Sans 300" w:hAnsi="Museo Sans 300"/>
          <w:sz w:val="20"/>
          <w:szCs w:val="20"/>
        </w:rPr>
        <w:t xml:space="preserve"> de </w:t>
      </w:r>
      <w:r w:rsidR="00BB3D62">
        <w:rPr>
          <w:rFonts w:ascii="Museo Sans 300" w:hAnsi="Museo Sans 300"/>
          <w:sz w:val="20"/>
          <w:szCs w:val="20"/>
        </w:rPr>
        <w:t>agosto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11A07CF5" w14:textId="77777777" w:rsidR="00A31F58" w:rsidRPr="001863CD" w:rsidRDefault="00A31F58" w:rsidP="00A31F58">
      <w:pPr>
        <w:pStyle w:val="Prrafodelista"/>
        <w:tabs>
          <w:tab w:val="left" w:pos="426"/>
        </w:tabs>
        <w:ind w:left="426"/>
        <w:jc w:val="both"/>
        <w:rPr>
          <w:rStyle w:val="normaltextrun"/>
          <w:rFonts w:ascii="Museo Sans 300" w:eastAsia="Museo Sans" w:hAnsi="Museo Sans 300" w:cs="Segoe UI"/>
          <w:sz w:val="20"/>
          <w:szCs w:val="20"/>
        </w:rPr>
      </w:pPr>
    </w:p>
    <w:p w14:paraId="3FB5D93F" w14:textId="3082630A" w:rsidR="00F203D3" w:rsidRDefault="00F203D3" w:rsidP="00F203D3">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w:t>
      </w:r>
      <w:r>
        <w:rPr>
          <w:rFonts w:ascii="Museo Sans 300" w:hAnsi="Museo Sans 300"/>
          <w:sz w:val="20"/>
          <w:szCs w:val="20"/>
          <w:lang w:val="es-SV"/>
        </w:rPr>
        <w:t xml:space="preserve"> la procedencia o no de la acumulación de consumos de los meses de mayo del dos mil diecisiete hasta abril del presente año, en el suministro con el NIC </w:t>
      </w:r>
      <w:r w:rsidR="00672D61">
        <w:rPr>
          <w:rFonts w:ascii="Museo Sans 300" w:hAnsi="Museo Sans 300"/>
          <w:sz w:val="20"/>
          <w:szCs w:val="20"/>
          <w:lang w:val="es-SV"/>
        </w:rPr>
        <w:t>XXX</w:t>
      </w:r>
      <w:r>
        <w:rPr>
          <w:rFonts w:ascii="Museo Sans 300" w:hAnsi="Museo Sans 300"/>
          <w:sz w:val="20"/>
          <w:szCs w:val="20"/>
          <w:lang w:val="es-SV"/>
        </w:rPr>
        <w:t xml:space="preserve">. </w:t>
      </w:r>
      <w:r w:rsidR="00592F55">
        <w:rPr>
          <w:rFonts w:ascii="Museo Sans 300" w:hAnsi="Museo Sans 300"/>
          <w:sz w:val="20"/>
          <w:szCs w:val="20"/>
          <w:lang w:val="es-SV"/>
        </w:rPr>
        <w:t>Asimismo,</w:t>
      </w:r>
      <w:r>
        <w:rPr>
          <w:rFonts w:ascii="Museo Sans 300" w:hAnsi="Museo Sans 300"/>
          <w:sz w:val="20"/>
          <w:szCs w:val="20"/>
          <w:lang w:val="es-SV"/>
        </w:rPr>
        <w:t xml:space="preserve"> verificar si es correcto el cálculo realizado en concepto de energía consumida, de conformidad a los Términos y Condiciones Generales al Consumidor Final del Pliego Tarifario del año dos mil veintidós.</w:t>
      </w:r>
    </w:p>
    <w:p w14:paraId="71399D38" w14:textId="77777777" w:rsidR="00F203D3" w:rsidRDefault="00F203D3" w:rsidP="00BB3D62">
      <w:pPr>
        <w:pStyle w:val="Prrafodelista"/>
        <w:tabs>
          <w:tab w:val="left" w:pos="426"/>
        </w:tabs>
        <w:ind w:left="426"/>
        <w:jc w:val="both"/>
        <w:rPr>
          <w:rFonts w:ascii="Museo Sans 300" w:hAnsi="Museo Sans 300"/>
          <w:sz w:val="20"/>
          <w:szCs w:val="20"/>
          <w:lang w:val="es-SV"/>
        </w:rPr>
      </w:pPr>
    </w:p>
    <w:p w14:paraId="08096988" w14:textId="6C224592" w:rsidR="00F203D3" w:rsidRDefault="00F203D3" w:rsidP="00F203D3">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79D3D098" w14:textId="77777777" w:rsidR="00F203D3" w:rsidRPr="00D1209D" w:rsidRDefault="00F203D3" w:rsidP="00F203D3">
      <w:pPr>
        <w:pStyle w:val="Prrafodelista"/>
        <w:tabs>
          <w:tab w:val="left" w:pos="426"/>
        </w:tabs>
        <w:ind w:left="426"/>
        <w:jc w:val="both"/>
        <w:rPr>
          <w:rFonts w:ascii="Museo Sans 300" w:hAnsi="Museo Sans 300"/>
          <w:sz w:val="20"/>
          <w:szCs w:val="20"/>
          <w:lang w:val="es-SV"/>
        </w:rPr>
      </w:pPr>
    </w:p>
    <w:p w14:paraId="4CC7DE29" w14:textId="3E5C2D10" w:rsidR="00BB3D62" w:rsidRDefault="00BB3D62" w:rsidP="00BB3D62">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 xml:space="preserve">El </w:t>
      </w:r>
      <w:r>
        <w:rPr>
          <w:rFonts w:ascii="Museo Sans 300" w:hAnsi="Museo Sans 300"/>
          <w:sz w:val="20"/>
          <w:szCs w:val="20"/>
        </w:rPr>
        <w:t>referido</w:t>
      </w:r>
      <w:r w:rsidRPr="24487779">
        <w:rPr>
          <w:rFonts w:ascii="Museo Sans 300" w:hAnsi="Museo Sans 300"/>
          <w:sz w:val="20"/>
          <w:szCs w:val="20"/>
        </w:rPr>
        <w:t xml:space="preserve">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veintidós y veintitrés de agosto de este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B590F">
        <w:rPr>
          <w:rStyle w:val="normaltextrun"/>
          <w:rFonts w:ascii="Museo Sans 300" w:eastAsia="Museo Sans" w:hAnsi="Museo Sans 300" w:cs="Segoe UI"/>
          <w:sz w:val="20"/>
          <w:szCs w:val="20"/>
        </w:rPr>
        <w:t>veintiuno</w:t>
      </w:r>
      <w:r>
        <w:rPr>
          <w:rStyle w:val="normaltextrun"/>
          <w:rFonts w:ascii="Museo Sans 300" w:eastAsia="Museo Sans" w:hAnsi="Museo Sans 300" w:cs="Segoe UI"/>
          <w:sz w:val="20"/>
          <w:szCs w:val="20"/>
        </w:rPr>
        <w:t xml:space="preserve"> y </w:t>
      </w:r>
      <w:r w:rsidR="00CB590F">
        <w:rPr>
          <w:rStyle w:val="normaltextrun"/>
          <w:rFonts w:ascii="Museo Sans 300" w:eastAsia="Museo Sans" w:hAnsi="Museo Sans 300" w:cs="Segoe UI"/>
          <w:sz w:val="20"/>
          <w:szCs w:val="20"/>
        </w:rPr>
        <w:t>veintidós</w:t>
      </w:r>
      <w:r>
        <w:rPr>
          <w:rStyle w:val="normaltextrun"/>
          <w:rFonts w:ascii="Museo Sans 300" w:eastAsia="Museo Sans" w:hAnsi="Museo Sans 300" w:cs="Segoe UI"/>
          <w:sz w:val="20"/>
          <w:szCs w:val="20"/>
        </w:rPr>
        <w:t xml:space="preserve"> de </w:t>
      </w:r>
      <w:r w:rsidR="00CB590F">
        <w:rPr>
          <w:rStyle w:val="normaltextrun"/>
          <w:rFonts w:ascii="Museo Sans 300" w:eastAsia="Museo Sans" w:hAnsi="Museo Sans 300" w:cs="Segoe UI"/>
          <w:sz w:val="20"/>
          <w:szCs w:val="20"/>
        </w:rPr>
        <w:t>septiembre del presente año</w:t>
      </w:r>
      <w:r>
        <w:rPr>
          <w:rStyle w:val="normaltextrun"/>
          <w:rFonts w:ascii="Museo Sans 300" w:eastAsia="Museo Sans" w:hAnsi="Museo Sans 300" w:cs="Segoe UI"/>
          <w:sz w:val="20"/>
          <w:szCs w:val="20"/>
        </w:rPr>
        <w:t>.</w:t>
      </w:r>
    </w:p>
    <w:p w14:paraId="58411BCC" w14:textId="77777777" w:rsidR="00F203D3" w:rsidRDefault="00F203D3" w:rsidP="00F203D3">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uno de septiembre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F986F35"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5EF1FAA"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F73A73D" w14:textId="37FDB540" w:rsidR="00F35AAC" w:rsidRPr="00DD7201" w:rsidRDefault="00F203D3" w:rsidP="00DD7201">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D7201">
        <w:rPr>
          <w:rFonts w:ascii="Museo Sans 300" w:hAnsi="Museo Sans 300"/>
          <w:sz w:val="20"/>
          <w:szCs w:val="20"/>
        </w:rPr>
        <w:t>dieciocho</w:t>
      </w:r>
      <w:r w:rsidRPr="005D2EC9">
        <w:rPr>
          <w:rFonts w:ascii="Museo Sans 300" w:hAnsi="Museo Sans 300"/>
          <w:sz w:val="20"/>
          <w:szCs w:val="20"/>
        </w:rPr>
        <w:t xml:space="preserve"> de </w:t>
      </w:r>
      <w:r>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D42D0">
        <w:rPr>
          <w:rFonts w:ascii="Museo Sans 300" w:hAnsi="Museo Sans 300"/>
          <w:sz w:val="20"/>
          <w:szCs w:val="20"/>
          <w:lang w:val="es-SV"/>
        </w:rPr>
        <w:t>XXX</w:t>
      </w:r>
      <w:r w:rsidRPr="005D2EC9">
        <w:rPr>
          <w:rFonts w:ascii="Museo Sans 300" w:hAnsi="Museo Sans 300"/>
          <w:sz w:val="20"/>
          <w:szCs w:val="20"/>
          <w:lang w:val="es-SV"/>
        </w:rPr>
        <w:t>,</w:t>
      </w:r>
      <w:r w:rsidR="00DD7201">
        <w:rPr>
          <w:rFonts w:ascii="Museo Sans 300" w:hAnsi="Museo Sans 300"/>
          <w:sz w:val="20"/>
          <w:szCs w:val="20"/>
          <w:lang w:val="es-SV"/>
        </w:rPr>
        <w:t xml:space="preserve"> </w:t>
      </w:r>
      <w:r w:rsidR="00F35AAC" w:rsidRPr="00937F60">
        <w:rPr>
          <w:rFonts w:ascii="Museo Sans 300" w:hAnsi="Museo Sans 300"/>
          <w:sz w:val="20"/>
          <w:szCs w:val="20"/>
        </w:rPr>
        <w:t>en el que realizó un análisis, entre otros</w:t>
      </w:r>
      <w:r w:rsidR="000D0099">
        <w:rPr>
          <w:rFonts w:ascii="Museo Sans 300" w:hAnsi="Museo Sans 300"/>
          <w:sz w:val="20"/>
          <w:szCs w:val="20"/>
        </w:rPr>
        <w:t xml:space="preserve"> aspectos</w:t>
      </w:r>
      <w:r w:rsidR="00F35AAC" w:rsidRPr="00937F60">
        <w:rPr>
          <w:rFonts w:ascii="Museo Sans 300" w:hAnsi="Museo Sans 300"/>
          <w:sz w:val="20"/>
          <w:szCs w:val="20"/>
        </w:rPr>
        <w:t>, de: a) argumentos de las partes; b) pruebas aportadas;</w:t>
      </w:r>
      <w:r w:rsidR="001915DA">
        <w:rPr>
          <w:rFonts w:ascii="Museo Sans 300" w:hAnsi="Museo Sans 300"/>
          <w:sz w:val="20"/>
          <w:szCs w:val="20"/>
        </w:rPr>
        <w:t xml:space="preserve"> y</w:t>
      </w:r>
      <w:r w:rsidR="00F35AAC" w:rsidRPr="00937F60">
        <w:rPr>
          <w:rFonts w:ascii="Museo Sans 300" w:hAnsi="Museo Sans 300"/>
          <w:sz w:val="20"/>
          <w:szCs w:val="20"/>
        </w:rPr>
        <w:t xml:space="preserve"> c) histórico de consumo</w:t>
      </w:r>
      <w:r w:rsidR="001915DA">
        <w:rPr>
          <w:rFonts w:ascii="Museo Sans 300" w:hAnsi="Museo Sans 300"/>
          <w:sz w:val="20"/>
          <w:szCs w:val="20"/>
        </w:rPr>
        <w:t>.</w:t>
      </w:r>
      <w:r w:rsidR="00DE0FCF">
        <w:rPr>
          <w:rFonts w:ascii="Museo Sans 300" w:hAnsi="Museo Sans 300"/>
          <w:sz w:val="20"/>
          <w:szCs w:val="20"/>
        </w:rPr>
        <w:t xml:space="preserve"> </w:t>
      </w:r>
      <w:r w:rsidR="00F35AAC" w:rsidRPr="00937F60">
        <w:rPr>
          <w:rFonts w:ascii="Museo Sans 300" w:hAnsi="Museo Sans 300"/>
          <w:sz w:val="20"/>
          <w:szCs w:val="20"/>
        </w:rPr>
        <w:t>De dichos elementos, es pertinente citar los siguientes:</w:t>
      </w:r>
    </w:p>
    <w:p w14:paraId="02E3A5B5" w14:textId="77777777" w:rsidR="005B0300" w:rsidRDefault="005B0300" w:rsidP="00F35AAC">
      <w:pPr>
        <w:spacing w:after="0" w:line="240" w:lineRule="auto"/>
        <w:ind w:left="426"/>
        <w:jc w:val="both"/>
        <w:rPr>
          <w:rFonts w:ascii="Museo Sans 300" w:hAnsi="Museo Sans 300"/>
          <w:sz w:val="20"/>
          <w:szCs w:val="20"/>
          <w:u w:val="single"/>
        </w:rPr>
      </w:pPr>
    </w:p>
    <w:p w14:paraId="44C890A8" w14:textId="77777777" w:rsidR="00082CFD" w:rsidRDefault="00082CFD" w:rsidP="00F35AAC">
      <w:pPr>
        <w:spacing w:after="0" w:line="240" w:lineRule="auto"/>
        <w:ind w:left="426"/>
        <w:jc w:val="both"/>
        <w:rPr>
          <w:rFonts w:ascii="Museo Sans 300" w:hAnsi="Museo Sans 300"/>
          <w:sz w:val="20"/>
          <w:szCs w:val="20"/>
          <w:u w:val="single"/>
        </w:rPr>
      </w:pPr>
    </w:p>
    <w:p w14:paraId="1FBCF0E2" w14:textId="77777777" w:rsidR="00082CFD" w:rsidRDefault="00082CFD" w:rsidP="00F35AAC">
      <w:pPr>
        <w:spacing w:after="0" w:line="240" w:lineRule="auto"/>
        <w:ind w:left="426"/>
        <w:jc w:val="both"/>
        <w:rPr>
          <w:rFonts w:ascii="Museo Sans 300" w:hAnsi="Museo Sans 300"/>
          <w:sz w:val="20"/>
          <w:szCs w:val="20"/>
          <w:u w:val="single"/>
        </w:rPr>
      </w:pPr>
    </w:p>
    <w:p w14:paraId="611B6E65" w14:textId="77777777" w:rsidR="00082CFD" w:rsidRDefault="00082CFD" w:rsidP="00F35AAC">
      <w:pPr>
        <w:spacing w:after="0" w:line="240" w:lineRule="auto"/>
        <w:ind w:left="426"/>
        <w:jc w:val="both"/>
        <w:rPr>
          <w:rFonts w:ascii="Museo Sans 300" w:hAnsi="Museo Sans 300"/>
          <w:sz w:val="20"/>
          <w:szCs w:val="20"/>
          <w:u w:val="single"/>
        </w:rPr>
      </w:pPr>
    </w:p>
    <w:p w14:paraId="30BD2BAD" w14:textId="77777777" w:rsidR="00082CFD" w:rsidRDefault="00082CFD" w:rsidP="00F35AAC">
      <w:pPr>
        <w:spacing w:after="0" w:line="240" w:lineRule="auto"/>
        <w:ind w:left="426"/>
        <w:jc w:val="both"/>
        <w:rPr>
          <w:rFonts w:ascii="Museo Sans 300" w:hAnsi="Museo Sans 300"/>
          <w:sz w:val="20"/>
          <w:szCs w:val="20"/>
          <w:u w:val="single"/>
        </w:rPr>
      </w:pPr>
    </w:p>
    <w:p w14:paraId="3BA1E5B7" w14:textId="77777777" w:rsidR="00082CFD" w:rsidRDefault="00082CFD" w:rsidP="00F35AAC">
      <w:pPr>
        <w:spacing w:after="0" w:line="240" w:lineRule="auto"/>
        <w:ind w:left="426"/>
        <w:jc w:val="both"/>
        <w:rPr>
          <w:rFonts w:ascii="Museo Sans 300" w:hAnsi="Museo Sans 300"/>
          <w:sz w:val="20"/>
          <w:szCs w:val="20"/>
          <w:u w:val="single"/>
        </w:rPr>
      </w:pPr>
    </w:p>
    <w:p w14:paraId="23CE332C" w14:textId="77777777" w:rsidR="00082CFD" w:rsidRDefault="00082CFD" w:rsidP="00F35AAC">
      <w:pPr>
        <w:spacing w:after="0" w:line="240" w:lineRule="auto"/>
        <w:ind w:left="426"/>
        <w:jc w:val="both"/>
        <w:rPr>
          <w:rFonts w:ascii="Museo Sans 300" w:hAnsi="Museo Sans 300"/>
          <w:sz w:val="20"/>
          <w:szCs w:val="20"/>
          <w:u w:val="single"/>
        </w:rPr>
      </w:pPr>
    </w:p>
    <w:p w14:paraId="389E1330" w14:textId="77777777" w:rsidR="00082CFD" w:rsidRDefault="00082CFD" w:rsidP="00F35AAC">
      <w:pPr>
        <w:spacing w:after="0" w:line="240" w:lineRule="auto"/>
        <w:ind w:left="426"/>
        <w:jc w:val="both"/>
        <w:rPr>
          <w:rFonts w:ascii="Museo Sans 300" w:hAnsi="Museo Sans 300"/>
          <w:sz w:val="20"/>
          <w:szCs w:val="20"/>
          <w:u w:val="single"/>
        </w:rPr>
      </w:pPr>
    </w:p>
    <w:p w14:paraId="40369EB0" w14:textId="77777777" w:rsidR="00082CFD" w:rsidRDefault="00082CFD" w:rsidP="00F35AAC">
      <w:pPr>
        <w:spacing w:after="0" w:line="240" w:lineRule="auto"/>
        <w:ind w:left="426"/>
        <w:jc w:val="both"/>
        <w:rPr>
          <w:rFonts w:ascii="Museo Sans 300" w:hAnsi="Museo Sans 300"/>
          <w:sz w:val="20"/>
          <w:szCs w:val="20"/>
          <w:u w:val="single"/>
        </w:rPr>
      </w:pPr>
    </w:p>
    <w:p w14:paraId="6C625033" w14:textId="77777777" w:rsidR="00082CFD" w:rsidRDefault="00082CFD" w:rsidP="00F35AAC">
      <w:pPr>
        <w:spacing w:after="0" w:line="240" w:lineRule="auto"/>
        <w:ind w:left="426"/>
        <w:jc w:val="both"/>
        <w:rPr>
          <w:rFonts w:ascii="Museo Sans 300" w:hAnsi="Museo Sans 300"/>
          <w:sz w:val="20"/>
          <w:szCs w:val="20"/>
          <w:u w:val="single"/>
        </w:rPr>
      </w:pPr>
    </w:p>
    <w:p w14:paraId="60B9F63F" w14:textId="77777777" w:rsidR="00082CFD" w:rsidRDefault="00082CFD" w:rsidP="00F35AAC">
      <w:pPr>
        <w:spacing w:after="0" w:line="240" w:lineRule="auto"/>
        <w:ind w:left="426"/>
        <w:jc w:val="both"/>
        <w:rPr>
          <w:rFonts w:ascii="Museo Sans 300" w:hAnsi="Museo Sans 300"/>
          <w:sz w:val="20"/>
          <w:szCs w:val="20"/>
          <w:u w:val="single"/>
        </w:rPr>
      </w:pPr>
    </w:p>
    <w:p w14:paraId="0BA66DAA" w14:textId="77777777" w:rsidR="00082CFD" w:rsidRDefault="00082CFD" w:rsidP="00F35AAC">
      <w:pPr>
        <w:spacing w:after="0" w:line="240" w:lineRule="auto"/>
        <w:ind w:left="426"/>
        <w:jc w:val="both"/>
        <w:rPr>
          <w:rFonts w:ascii="Museo Sans 300" w:hAnsi="Museo Sans 300"/>
          <w:sz w:val="20"/>
          <w:szCs w:val="20"/>
          <w:u w:val="single"/>
        </w:rPr>
      </w:pPr>
    </w:p>
    <w:p w14:paraId="7258BC5C" w14:textId="48202D9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513F0AB0" w14:textId="606CBBF7" w:rsidR="009D6A59" w:rsidRDefault="00307EA3" w:rsidP="00907DE8">
      <w:pPr>
        <w:spacing w:after="0" w:line="240" w:lineRule="auto"/>
        <w:ind w:left="426"/>
        <w:jc w:val="center"/>
        <w:rPr>
          <w:rFonts w:ascii="Museo Sans 300" w:hAnsi="Museo Sans 300"/>
          <w:sz w:val="20"/>
          <w:szCs w:val="20"/>
          <w:u w:val="single"/>
          <w:lang w:eastAsia="es-SV"/>
        </w:rPr>
      </w:pPr>
      <w:r>
        <w:rPr>
          <w:noProof/>
        </w:rPr>
        <w:t>XXX</w:t>
      </w:r>
    </w:p>
    <w:p w14:paraId="7A89D6AE" w14:textId="5ADD5926" w:rsidR="00E87AF5" w:rsidRDefault="00E87AF5" w:rsidP="00465C20">
      <w:pPr>
        <w:spacing w:after="0" w:line="240" w:lineRule="auto"/>
        <w:ind w:left="426"/>
        <w:jc w:val="center"/>
        <w:rPr>
          <w:rFonts w:ascii="Museo Sans 300" w:hAnsi="Museo Sans 300"/>
          <w:sz w:val="20"/>
          <w:szCs w:val="20"/>
          <w:u w:val="single"/>
          <w:lang w:eastAsia="es-SV"/>
        </w:rPr>
      </w:pPr>
    </w:p>
    <w:p w14:paraId="6518E6B4" w14:textId="7777777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770BF9">
        <w:rPr>
          <w:rFonts w:ascii="Museo Sans 300" w:hAnsi="Museo Sans 300"/>
          <w:sz w:val="20"/>
          <w:szCs w:val="20"/>
          <w:u w:val="single"/>
          <w:lang w:eastAsia="es-SV"/>
        </w:rPr>
        <w:t xml:space="preserve">procedencia del cobro realizado en concepto de energía </w:t>
      </w:r>
      <w:r w:rsidR="00D83A05">
        <w:rPr>
          <w:rFonts w:ascii="Museo Sans 300" w:hAnsi="Museo Sans 300"/>
          <w:sz w:val="20"/>
          <w:szCs w:val="20"/>
          <w:u w:val="single"/>
          <w:lang w:eastAsia="es-SV"/>
        </w:rPr>
        <w:t>eléctrica</w:t>
      </w:r>
    </w:p>
    <w:p w14:paraId="07577072" w14:textId="77777777" w:rsidR="00D146FD" w:rsidRDefault="00D146FD" w:rsidP="00B1150E">
      <w:pPr>
        <w:spacing w:after="0" w:line="240" w:lineRule="auto"/>
        <w:ind w:right="709"/>
        <w:jc w:val="both"/>
        <w:rPr>
          <w:rStyle w:val="PiedepginaCar"/>
          <w:rFonts w:ascii="Museo Sans 300" w:hAnsi="Museo Sans 300"/>
          <w:sz w:val="20"/>
          <w:szCs w:val="20"/>
        </w:rPr>
      </w:pPr>
    </w:p>
    <w:p w14:paraId="1C574ECC" w14:textId="0EDB3E67" w:rsidR="008E1FBA" w:rsidRPr="008E1FBA" w:rsidRDefault="00550513" w:rsidP="008E1FBA">
      <w:pPr>
        <w:suppressAutoHyphens/>
        <w:autoSpaceDN w:val="0"/>
        <w:spacing w:after="160" w:line="254" w:lineRule="auto"/>
        <w:ind w:left="709" w:right="709"/>
        <w:jc w:val="both"/>
        <w:textAlignment w:val="baseline"/>
        <w:rPr>
          <w:rFonts w:ascii="Museo 300" w:eastAsia="SimSun" w:hAnsi="Museo 300"/>
          <w:spacing w:val="-5"/>
          <w:sz w:val="16"/>
          <w:szCs w:val="16"/>
        </w:rPr>
      </w:pPr>
      <w:r>
        <w:rPr>
          <w:rFonts w:ascii="Museo 300" w:hAnsi="Museo 300"/>
          <w:color w:val="000000"/>
          <w:sz w:val="16"/>
          <w:szCs w:val="16"/>
          <w:lang w:val="es-ES"/>
        </w:rPr>
        <w:t>[…]</w:t>
      </w:r>
      <w:bookmarkStart w:id="1" w:name="_Hlk115274808"/>
      <w:r>
        <w:rPr>
          <w:rFonts w:ascii="Museo 300" w:eastAsia="SimSun" w:hAnsi="Museo 300"/>
          <w:spacing w:val="-5"/>
          <w:sz w:val="16"/>
          <w:szCs w:val="16"/>
        </w:rPr>
        <w:t xml:space="preserve"> </w:t>
      </w:r>
      <w:r w:rsidR="008E1FBA" w:rsidRPr="008E1FBA">
        <w:rPr>
          <w:rFonts w:ascii="Museo 300" w:eastAsia="SimSun" w:hAnsi="Museo 300" w:cs="Arial"/>
          <w:spacing w:val="-5"/>
          <w:sz w:val="16"/>
          <w:szCs w:val="16"/>
        </w:rPr>
        <w:t xml:space="preserve">De conformidad con la información recopilada por el CAU se destaca que el 22 de abril de 2022 la sociedad AES CLESA efectuó la orden de servicio </w:t>
      </w:r>
      <w:proofErr w:type="spellStart"/>
      <w:r w:rsidR="008E1FBA" w:rsidRPr="008E1FBA">
        <w:rPr>
          <w:rFonts w:ascii="Museo 300" w:eastAsia="SimSun" w:hAnsi="Museo 300" w:cs="Arial"/>
          <w:b/>
          <w:bCs/>
          <w:spacing w:val="-5"/>
          <w:sz w:val="16"/>
          <w:szCs w:val="16"/>
        </w:rPr>
        <w:t>n.°</w:t>
      </w:r>
      <w:proofErr w:type="spellEnd"/>
      <w:r w:rsidR="008E1FBA" w:rsidRPr="008E1FBA">
        <w:rPr>
          <w:rFonts w:ascii="Museo 300" w:eastAsia="SimSun" w:hAnsi="Museo 300" w:cs="Arial"/>
          <w:b/>
          <w:bCs/>
          <w:spacing w:val="-5"/>
          <w:sz w:val="16"/>
          <w:szCs w:val="16"/>
        </w:rPr>
        <w:t xml:space="preserve"> 20808864</w:t>
      </w:r>
      <w:r w:rsidR="008E1FBA" w:rsidRPr="008E1FBA">
        <w:rPr>
          <w:rFonts w:ascii="Museo 300" w:eastAsia="SimSun" w:hAnsi="Museo 300" w:cs="Arial"/>
          <w:spacing w:val="-5"/>
          <w:sz w:val="16"/>
          <w:szCs w:val="16"/>
        </w:rPr>
        <w:t xml:space="preserve">, relacionada con una inspección solicitada por la usuaria, encontrando lectura de </w:t>
      </w:r>
      <w:r w:rsidR="008E1FBA" w:rsidRPr="008E1FBA">
        <w:rPr>
          <w:rFonts w:ascii="Museo 300" w:eastAsia="SimSun" w:hAnsi="Museo 300" w:cs="Arial"/>
          <w:b/>
          <w:bCs/>
          <w:spacing w:val="-5"/>
          <w:sz w:val="16"/>
          <w:szCs w:val="16"/>
        </w:rPr>
        <w:t>12,210 kWh</w:t>
      </w:r>
      <w:r w:rsidR="008E1FBA" w:rsidRPr="008E1FBA">
        <w:rPr>
          <w:rFonts w:ascii="Museo 300" w:eastAsia="SimSun" w:hAnsi="Museo 300" w:cs="Arial"/>
          <w:spacing w:val="-5"/>
          <w:sz w:val="16"/>
          <w:szCs w:val="16"/>
        </w:rPr>
        <w:t>; estableciendo ésta que el cobro alto en dicho mes se debía posiblemente a que al suministro se le estaba promediando en los meses anteriores, lo que resultó en una acumulación de consumo.</w:t>
      </w:r>
      <w:r w:rsidR="008E1FBA">
        <w:rPr>
          <w:rFonts w:ascii="Museo 300" w:eastAsia="SimSun" w:hAnsi="Museo 300" w:cs="Arial"/>
          <w:spacing w:val="-5"/>
          <w:sz w:val="16"/>
          <w:szCs w:val="16"/>
        </w:rPr>
        <w:t xml:space="preserve"> (…)</w:t>
      </w:r>
    </w:p>
    <w:p w14:paraId="6B659EF7" w14:textId="77777777" w:rsidR="008E1FBA" w:rsidRPr="008E1FBA" w:rsidRDefault="008E1FBA" w:rsidP="008E1FBA">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8E1FBA">
        <w:rPr>
          <w:rFonts w:ascii="Museo 300" w:eastAsia="SimSun" w:hAnsi="Museo 300" w:cs="Arial"/>
          <w:spacing w:val="-5"/>
          <w:sz w:val="16"/>
          <w:szCs w:val="16"/>
        </w:rPr>
        <w:t xml:space="preserve">Ahora bien, si comparamos las lecturas reales obtenidas de la descarga de TPL y las declaraciones testimoniales presentadas por la empresa distribuidora, se destaca que en muchos de los ciclos de facturación las lecturas “promediadas” son incluso mayores al consumo real en el inmueble, por lo que se determina que la usuaria no se estaba beneficiando directamente de la condición que alega la sociedad AES CLESA, tal y como se advirtió del estudio efectuado a la imagen </w:t>
      </w:r>
      <w:proofErr w:type="spellStart"/>
      <w:r w:rsidRPr="008E1FBA">
        <w:rPr>
          <w:rFonts w:ascii="Museo 300" w:eastAsia="SimSun" w:hAnsi="Museo 300" w:cs="Arial"/>
          <w:spacing w:val="-5"/>
          <w:sz w:val="16"/>
          <w:szCs w:val="16"/>
        </w:rPr>
        <w:t>n.°</w:t>
      </w:r>
      <w:proofErr w:type="spellEnd"/>
      <w:r w:rsidRPr="008E1FBA">
        <w:rPr>
          <w:rFonts w:ascii="Museo 300" w:eastAsia="SimSun" w:hAnsi="Museo 300" w:cs="Arial"/>
          <w:spacing w:val="-5"/>
          <w:sz w:val="16"/>
          <w:szCs w:val="16"/>
        </w:rPr>
        <w:t xml:space="preserve"> 2, según se muestra en la siguiente tabla </w:t>
      </w:r>
      <w:proofErr w:type="spellStart"/>
      <w:r w:rsidRPr="008E1FBA">
        <w:rPr>
          <w:rFonts w:ascii="Museo 300" w:eastAsia="SimSun" w:hAnsi="Museo 300" w:cs="Arial"/>
          <w:spacing w:val="-5"/>
          <w:sz w:val="16"/>
          <w:szCs w:val="16"/>
        </w:rPr>
        <w:t>n.°</w:t>
      </w:r>
      <w:proofErr w:type="spellEnd"/>
      <w:r w:rsidRPr="008E1FBA">
        <w:rPr>
          <w:rFonts w:ascii="Museo 300" w:eastAsia="SimSun" w:hAnsi="Museo 300" w:cs="Arial"/>
          <w:spacing w:val="-5"/>
          <w:sz w:val="16"/>
          <w:szCs w:val="16"/>
        </w:rPr>
        <w:t xml:space="preserve"> 1:</w:t>
      </w:r>
    </w:p>
    <w:p w14:paraId="4F8CCCE1" w14:textId="4673D6AF" w:rsidR="008E1FBA" w:rsidRDefault="008E1FBA" w:rsidP="008E1FBA">
      <w:pPr>
        <w:suppressAutoHyphens/>
        <w:autoSpaceDN w:val="0"/>
        <w:spacing w:after="160" w:line="254" w:lineRule="auto"/>
        <w:ind w:left="709" w:right="709"/>
        <w:jc w:val="center"/>
        <w:textAlignment w:val="baseline"/>
        <w:rPr>
          <w:rFonts w:ascii="Museo 300" w:eastAsia="SimSun" w:hAnsi="Museo 300"/>
          <w:spacing w:val="-5"/>
          <w:sz w:val="16"/>
          <w:szCs w:val="16"/>
        </w:rPr>
      </w:pPr>
    </w:p>
    <w:p w14:paraId="3DD0523F" w14:textId="42DD535A" w:rsidR="008E1FBA" w:rsidRPr="008E1FBA" w:rsidRDefault="008E1FBA" w:rsidP="008E1FBA">
      <w:pPr>
        <w:spacing w:after="220" w:line="180" w:lineRule="atLeast"/>
        <w:jc w:val="center"/>
        <w:rPr>
          <w:rFonts w:ascii="Museo 300" w:eastAsia="SimSun" w:hAnsi="Museo 300" w:cs="Arial"/>
          <w:spacing w:val="-5"/>
          <w:sz w:val="16"/>
          <w:szCs w:val="16"/>
        </w:rPr>
      </w:pPr>
      <w:r w:rsidRPr="008E1FBA">
        <w:rPr>
          <w:rFonts w:ascii="Museo 300" w:eastAsia="SimSun" w:hAnsi="Museo 300"/>
          <w:b/>
          <w:i/>
          <w:iCs/>
          <w:color w:val="0070C0"/>
          <w:spacing w:val="-5"/>
          <w:sz w:val="16"/>
          <w:szCs w:val="16"/>
        </w:rPr>
        <w:t xml:space="preserve">Tabla </w:t>
      </w:r>
      <w:proofErr w:type="spellStart"/>
      <w:r w:rsidRPr="008E1FBA">
        <w:rPr>
          <w:rFonts w:ascii="Museo 300" w:eastAsia="SimSun" w:hAnsi="Museo 300"/>
          <w:b/>
          <w:i/>
          <w:iCs/>
          <w:color w:val="0070C0"/>
          <w:spacing w:val="-5"/>
          <w:sz w:val="16"/>
          <w:szCs w:val="16"/>
        </w:rPr>
        <w:t>n.°</w:t>
      </w:r>
      <w:proofErr w:type="spellEnd"/>
      <w:r w:rsidRPr="008E1FBA">
        <w:rPr>
          <w:rFonts w:ascii="Museo 300" w:eastAsia="SimSun" w:hAnsi="Museo 300"/>
          <w:b/>
          <w:i/>
          <w:iCs/>
          <w:color w:val="0070C0"/>
          <w:spacing w:val="-5"/>
          <w:sz w:val="16"/>
          <w:szCs w:val="16"/>
        </w:rPr>
        <w:t xml:space="preserve"> 1.</w:t>
      </w:r>
      <w:r w:rsidRPr="008E1FBA">
        <w:rPr>
          <w:rFonts w:ascii="Museo 300" w:eastAsia="SimSun" w:hAnsi="Museo 300"/>
          <w:color w:val="0070C0"/>
          <w:spacing w:val="-5"/>
          <w:sz w:val="16"/>
          <w:szCs w:val="16"/>
        </w:rPr>
        <w:t xml:space="preserve"> </w:t>
      </w:r>
      <w:r w:rsidRPr="008E1FBA">
        <w:rPr>
          <w:rFonts w:ascii="Museo 300" w:eastAsia="SimSun" w:hAnsi="Museo 300"/>
          <w:i/>
          <w:iCs/>
          <w:color w:val="0070C0"/>
          <w:spacing w:val="-5"/>
          <w:sz w:val="16"/>
          <w:szCs w:val="16"/>
        </w:rPr>
        <w:t xml:space="preserve">Comparación entre las lecturas “promediadas” y las reportadas en el NIC </w:t>
      </w:r>
      <w:r w:rsidR="00672D61">
        <w:rPr>
          <w:rFonts w:ascii="Museo 300" w:eastAsia="SimSun" w:hAnsi="Museo 300"/>
          <w:i/>
          <w:iCs/>
          <w:color w:val="0070C0"/>
          <w:spacing w:val="-5"/>
          <w:sz w:val="16"/>
          <w:szCs w:val="16"/>
        </w:rPr>
        <w:t>XXX</w:t>
      </w:r>
      <w:r w:rsidRPr="008E1FBA">
        <w:rPr>
          <w:rFonts w:ascii="Museo 300" w:eastAsia="SimSun" w:hAnsi="Museo 300"/>
          <w:i/>
          <w:iCs/>
          <w:color w:val="0070C0"/>
          <w:spacing w:val="-5"/>
          <w:sz w:val="16"/>
          <w:szCs w:val="16"/>
        </w:rPr>
        <w:t>.</w:t>
      </w:r>
    </w:p>
    <w:p w14:paraId="2F6E7660" w14:textId="463EA2B5" w:rsidR="00E7752B" w:rsidRPr="00E7752B" w:rsidRDefault="00E7752B" w:rsidP="00E7752B">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E7752B">
        <w:rPr>
          <w:rFonts w:ascii="Museo 300" w:eastAsia="SimSun" w:hAnsi="Museo 300" w:cs="Arial"/>
          <w:spacing w:val="-5"/>
          <w:sz w:val="16"/>
          <w:szCs w:val="16"/>
        </w:rPr>
        <w:t xml:space="preserve">Además, durante dicho período hay registro de múltiples inspecciones realizadas por parte de la empresa distribuidora al suministro, algunas de ellas vinculadas a suspensiones o reconexiones del servicio, e incluso, existe una inspección por condición irregular del 27 de mayo de 2019, bajo la orden de servicio </w:t>
      </w:r>
      <w:proofErr w:type="spellStart"/>
      <w:r w:rsidRPr="00E7752B">
        <w:rPr>
          <w:rFonts w:ascii="Museo 300" w:eastAsia="SimSun" w:hAnsi="Museo 300" w:cs="Arial"/>
          <w:b/>
          <w:bCs/>
          <w:spacing w:val="-5"/>
          <w:sz w:val="16"/>
          <w:szCs w:val="16"/>
        </w:rPr>
        <w:t>n.°</w:t>
      </w:r>
      <w:proofErr w:type="spellEnd"/>
      <w:r w:rsidRPr="00E7752B">
        <w:rPr>
          <w:rFonts w:ascii="Museo 300" w:eastAsia="SimSun" w:hAnsi="Museo 300" w:cs="Arial"/>
          <w:b/>
          <w:bCs/>
          <w:spacing w:val="-5"/>
          <w:sz w:val="16"/>
          <w:szCs w:val="16"/>
        </w:rPr>
        <w:t xml:space="preserve"> </w:t>
      </w:r>
      <w:r w:rsidR="00307EA3">
        <w:rPr>
          <w:rFonts w:ascii="Museo 300" w:eastAsia="SimSun" w:hAnsi="Museo 300" w:cs="Arial"/>
          <w:b/>
          <w:bCs/>
          <w:spacing w:val="-5"/>
          <w:sz w:val="16"/>
          <w:szCs w:val="16"/>
        </w:rPr>
        <w:t>XXX</w:t>
      </w:r>
      <w:r w:rsidRPr="00E7752B">
        <w:rPr>
          <w:rFonts w:ascii="Museo 300" w:eastAsia="SimSun" w:hAnsi="Museo 300" w:cs="Arial"/>
          <w:spacing w:val="-5"/>
          <w:sz w:val="16"/>
          <w:szCs w:val="16"/>
        </w:rPr>
        <w:t>, cobro que fue procesado y efectuado a la usuaria, por lo que la condición que alega la empresa distribuidora, que el lector era obligado a colocar una lectura menor a la registrada por el equipo de medición, no presenta correlación con la situación real del suministro, ya que se demuestra que el personal de la empresa distribuidora si tenía acceso a éste e incluso realizó trabajos más complicados que la toma de lecturas.</w:t>
      </w:r>
    </w:p>
    <w:p w14:paraId="6A27CCFC" w14:textId="745F1800" w:rsidR="004C7259" w:rsidRPr="004C7259" w:rsidRDefault="00550513" w:rsidP="004C7259">
      <w:pPr>
        <w:suppressAutoHyphens/>
        <w:autoSpaceDN w:val="0"/>
        <w:spacing w:after="160" w:line="254" w:lineRule="auto"/>
        <w:ind w:left="709" w:right="709"/>
        <w:jc w:val="both"/>
        <w:textAlignment w:val="baseline"/>
        <w:rPr>
          <w:rFonts w:ascii="Museo 300" w:eastAsia="Museo Sans" w:hAnsi="Museo 300" w:cs="Museo Sans"/>
          <w:color w:val="000000"/>
          <w:spacing w:val="-5"/>
          <w:sz w:val="16"/>
          <w:szCs w:val="16"/>
        </w:rPr>
      </w:pPr>
      <w:r w:rsidRPr="00550513">
        <w:rPr>
          <w:rFonts w:ascii="Museo 300" w:eastAsia="Museo Sans" w:hAnsi="Museo 300" w:cs="Museo Sans"/>
          <w:color w:val="000000"/>
          <w:spacing w:val="-5"/>
          <w:sz w:val="16"/>
          <w:szCs w:val="16"/>
        </w:rPr>
        <w:t>Al respecto</w:t>
      </w:r>
      <w:r w:rsidR="004C7259">
        <w:rPr>
          <w:rFonts w:ascii="Museo 300" w:eastAsia="Museo Sans" w:hAnsi="Museo 300" w:cs="Museo Sans"/>
          <w:color w:val="000000"/>
          <w:spacing w:val="-5"/>
          <w:sz w:val="16"/>
          <w:szCs w:val="16"/>
        </w:rPr>
        <w:t xml:space="preserve"> </w:t>
      </w:r>
      <w:r w:rsidR="004C7259" w:rsidRPr="004C7259">
        <w:rPr>
          <w:rFonts w:ascii="Museo 300" w:eastAsia="SimSun" w:hAnsi="Museo 300" w:cs="Arial"/>
          <w:spacing w:val="-5"/>
          <w:sz w:val="16"/>
          <w:szCs w:val="16"/>
        </w:rPr>
        <w:t xml:space="preserve">de la facturación de consumos no reales en el servicio, advertimos que según la tabla </w:t>
      </w:r>
      <w:r w:rsidR="004C7259" w:rsidRPr="004C7259">
        <w:rPr>
          <w:rFonts w:ascii="Museo 300" w:eastAsia="SimSun" w:hAnsi="Museo 300" w:cs="Arial"/>
          <w:b/>
          <w:spacing w:val="-5"/>
          <w:sz w:val="16"/>
          <w:szCs w:val="16"/>
        </w:rPr>
        <w:t>FACTURACION_ESTIMADA</w:t>
      </w:r>
      <w:r w:rsidR="004C7259" w:rsidRPr="004C7259">
        <w:rPr>
          <w:rFonts w:ascii="Museo 300" w:eastAsia="SimSun" w:hAnsi="Museo 300" w:cs="Arial"/>
          <w:spacing w:val="-5"/>
          <w:sz w:val="16"/>
          <w:szCs w:val="16"/>
        </w:rPr>
        <w:t xml:space="preserve">, de la base de datos para el control de la calidad del servicio que la sociedad AES CLESA entrega mensualmente a la SIGET en cumplimiento de lo establecido en el acuerdo </w:t>
      </w:r>
      <w:proofErr w:type="spellStart"/>
      <w:r w:rsidR="004C7259" w:rsidRPr="004C7259">
        <w:rPr>
          <w:rFonts w:ascii="Museo 300" w:eastAsia="SimSun" w:hAnsi="Museo 300" w:cs="Arial"/>
          <w:spacing w:val="-5"/>
          <w:sz w:val="16"/>
          <w:szCs w:val="16"/>
        </w:rPr>
        <w:t>N.°</w:t>
      </w:r>
      <w:proofErr w:type="spellEnd"/>
      <w:r w:rsidR="004C7259" w:rsidRPr="004C7259">
        <w:rPr>
          <w:rFonts w:ascii="Museo 300" w:eastAsia="SimSun" w:hAnsi="Museo 300" w:cs="Arial"/>
          <w:spacing w:val="-5"/>
          <w:sz w:val="16"/>
          <w:szCs w:val="16"/>
        </w:rPr>
        <w:t xml:space="preserve"> 38-E-2015, la empresa distribuidora no reportó ninguna de las lecturas no reales antes mencionadas, siendo estas registradas como consumos reales, lo que repercute en los registros de facturación que se reporta mensualmente a SIGET, aumenta el valor de las Pérdidas No Técnicas y modifica el Porcentaje de Facturación Estimada (IFE) de la calidad de facturación de la empresa distribuidora.</w:t>
      </w:r>
      <w:r w:rsidR="000E755D">
        <w:rPr>
          <w:rFonts w:ascii="Museo 300" w:eastAsia="SimSun" w:hAnsi="Museo 300" w:cs="Arial"/>
          <w:spacing w:val="-5"/>
          <w:sz w:val="16"/>
          <w:szCs w:val="16"/>
        </w:rPr>
        <w:t xml:space="preserve"> (…)</w:t>
      </w:r>
    </w:p>
    <w:p w14:paraId="37DCAE0C" w14:textId="1DD53401" w:rsidR="008E1FBA" w:rsidRDefault="00307EA3" w:rsidP="00307EA3">
      <w:pPr>
        <w:suppressAutoHyphens/>
        <w:autoSpaceDN w:val="0"/>
        <w:spacing w:after="160" w:line="254" w:lineRule="auto"/>
        <w:ind w:left="709" w:right="709"/>
        <w:jc w:val="center"/>
        <w:textAlignment w:val="baseline"/>
        <w:rPr>
          <w:rFonts w:ascii="Museo 300" w:eastAsia="SimSun" w:hAnsi="Museo 300" w:cs="Arial"/>
          <w:spacing w:val="-5"/>
          <w:sz w:val="16"/>
          <w:szCs w:val="16"/>
        </w:rPr>
      </w:pPr>
      <w:r>
        <w:rPr>
          <w:rFonts w:ascii="Museo 300" w:eastAsia="SimSun" w:hAnsi="Museo 300" w:cs="Arial"/>
          <w:spacing w:val="-5"/>
          <w:sz w:val="16"/>
          <w:szCs w:val="16"/>
        </w:rPr>
        <w:t>XXX</w:t>
      </w:r>
    </w:p>
    <w:p w14:paraId="066F6A49" w14:textId="280DDE13" w:rsidR="000E755D" w:rsidRPr="000E755D" w:rsidRDefault="000E755D" w:rsidP="000E755D">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E755D">
        <w:rPr>
          <w:rFonts w:ascii="Museo 300" w:eastAsia="SimSun" w:hAnsi="Museo 300" w:cs="Arial"/>
          <w:spacing w:val="-5"/>
          <w:sz w:val="16"/>
          <w:szCs w:val="16"/>
        </w:rPr>
        <w:t xml:space="preserve">Al respecto, se trae a consideración el artículo </w:t>
      </w:r>
      <w:proofErr w:type="spellStart"/>
      <w:r w:rsidRPr="000E755D">
        <w:rPr>
          <w:rFonts w:ascii="Museo 300" w:eastAsia="SimSun" w:hAnsi="Museo 300" w:cs="Arial"/>
          <w:spacing w:val="-5"/>
          <w:sz w:val="16"/>
          <w:szCs w:val="16"/>
        </w:rPr>
        <w:t>n.°</w:t>
      </w:r>
      <w:proofErr w:type="spellEnd"/>
      <w:r w:rsidRPr="000E755D">
        <w:rPr>
          <w:rFonts w:ascii="Museo 300" w:eastAsia="SimSun" w:hAnsi="Museo 300" w:cs="Arial"/>
          <w:spacing w:val="-5"/>
          <w:sz w:val="16"/>
          <w:szCs w:val="16"/>
        </w:rPr>
        <w:t xml:space="preserve">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7B4D31D5" w14:textId="77777777" w:rsidR="000E755D" w:rsidRPr="000E755D" w:rsidRDefault="000E755D" w:rsidP="000E755D">
      <w:pPr>
        <w:suppressAutoHyphens/>
        <w:autoSpaceDN w:val="0"/>
        <w:spacing w:after="160" w:line="254" w:lineRule="auto"/>
        <w:ind w:left="709" w:right="709"/>
        <w:jc w:val="both"/>
        <w:textAlignment w:val="baseline"/>
        <w:rPr>
          <w:rFonts w:ascii="Museo 300" w:eastAsia="Museo Sans" w:hAnsi="Museo 300" w:cs="Museo Sans"/>
          <w:color w:val="000000"/>
          <w:spacing w:val="-5"/>
          <w:sz w:val="16"/>
          <w:szCs w:val="16"/>
        </w:rPr>
      </w:pPr>
      <w:r w:rsidRPr="000E755D">
        <w:rPr>
          <w:rFonts w:ascii="Museo 300" w:eastAsia="Museo Sans" w:hAnsi="Museo 300" w:cs="Museo Sans"/>
          <w:color w:val="000000"/>
          <w:spacing w:val="-5"/>
          <w:sz w:val="16"/>
          <w:szCs w:val="16"/>
        </w:rPr>
        <w:t xml:space="preserve">Asimismo, el artículo antes citado agrega que la empresa distribuidora </w:t>
      </w:r>
      <w:r w:rsidRPr="000E755D">
        <w:rPr>
          <w:rFonts w:ascii="Museo 300" w:eastAsia="Museo Sans" w:hAnsi="Museo 300" w:cs="Museo Sans"/>
          <w:color w:val="000000"/>
          <w:spacing w:val="-5"/>
          <w:sz w:val="16"/>
          <w:szCs w:val="16"/>
          <w:u w:val="single"/>
        </w:rPr>
        <w:t>no podrá acumular</w:t>
      </w:r>
      <w:r w:rsidRPr="000E755D">
        <w:rPr>
          <w:rFonts w:ascii="Museo 300" w:eastAsia="Museo Sans" w:hAnsi="Museo 300" w:cs="Museo Sans"/>
          <w:color w:val="000000"/>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y aprobados ante SIGET. </w:t>
      </w:r>
    </w:p>
    <w:p w14:paraId="591B0D32" w14:textId="77777777" w:rsidR="000E755D" w:rsidRPr="000E755D" w:rsidRDefault="000E755D" w:rsidP="000E755D">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E755D">
        <w:rPr>
          <w:rFonts w:ascii="Museo 300" w:eastAsia="SimSun" w:hAnsi="Museo 300" w:cs="Arial"/>
          <w:spacing w:val="-5"/>
          <w:sz w:val="16"/>
          <w:szCs w:val="16"/>
        </w:rPr>
        <w:t>También se establece que el distribuidor deberá efectuar la lectura del medidor de forma remota o presencial a más tardar a los treinta y un días después de haber efectuado la última lectura y no podrá cobrar los cargos que se facturen en función de la lectura del medidor cuando no haya realizado la lectura correspondiente, por lo que se establece que la acumulación de consumo, cuando hubo un período de facturación no real tan prolongando, y se comprobó que la empresa distribuidora si tenía acceso al suministro, mediante órdenes de servicio que comprueban su presencia y en las que pudo corregir la condición antes que fuera tan amplia, no es procedente.</w:t>
      </w:r>
    </w:p>
    <w:p w14:paraId="18D2BF7A" w14:textId="7EFD8684" w:rsidR="000E755D" w:rsidRDefault="000E755D" w:rsidP="000E755D">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E755D">
        <w:rPr>
          <w:rFonts w:ascii="Museo 300" w:eastAsia="SimSun" w:hAnsi="Museo 300" w:cs="Arial"/>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49B6A6C9" w14:textId="77777777" w:rsidR="000E755D" w:rsidRPr="000E755D" w:rsidRDefault="000E755D" w:rsidP="000E755D">
      <w:pPr>
        <w:suppressAutoHyphens/>
        <w:autoSpaceDN w:val="0"/>
        <w:spacing w:after="160" w:line="254" w:lineRule="auto"/>
        <w:ind w:left="709" w:right="709"/>
        <w:jc w:val="both"/>
        <w:textAlignment w:val="baseline"/>
        <w:rPr>
          <w:rFonts w:ascii="Museo 300" w:eastAsia="SimSun" w:hAnsi="Museo 300" w:cs="Arial"/>
          <w:spacing w:val="-5"/>
          <w:sz w:val="16"/>
          <w:szCs w:val="16"/>
        </w:rPr>
      </w:pPr>
      <w:r w:rsidRPr="000E755D">
        <w:rPr>
          <w:rFonts w:ascii="Museo 300" w:eastAsia="SimSun" w:hAnsi="Museo 300" w:cs="Arial"/>
          <w:spacing w:val="-5"/>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w:t>
      </w:r>
    </w:p>
    <w:p w14:paraId="3E2721E3" w14:textId="77777777" w:rsidR="008A2A1B" w:rsidRPr="008A2A1B" w:rsidRDefault="008A2A1B" w:rsidP="008A2A1B">
      <w:pPr>
        <w:suppressAutoHyphens/>
        <w:autoSpaceDN w:val="0"/>
        <w:spacing w:after="160" w:line="254" w:lineRule="auto"/>
        <w:ind w:left="709" w:right="709"/>
        <w:jc w:val="both"/>
        <w:textAlignment w:val="baseline"/>
        <w:rPr>
          <w:rFonts w:ascii="Museo 300" w:eastAsia="SimSun" w:hAnsi="Museo 300"/>
          <w:spacing w:val="-5"/>
          <w:sz w:val="16"/>
          <w:szCs w:val="16"/>
        </w:rPr>
      </w:pPr>
      <w:r w:rsidRPr="008A2A1B">
        <w:rPr>
          <w:rFonts w:ascii="Museo 300" w:eastAsia="SimSun" w:hAnsi="Museo 300"/>
          <w:spacing w:val="-5"/>
          <w:sz w:val="16"/>
          <w:szCs w:val="16"/>
        </w:rPr>
        <w:lastRenderedPageBreak/>
        <w:t>Por tanto, de conformidad con el marco normativo expuesto, debe destacarse lo siguiente:</w:t>
      </w:r>
    </w:p>
    <w:p w14:paraId="3C3DB2A2" w14:textId="77777777" w:rsidR="008A2A1B" w:rsidRPr="008A2A1B" w:rsidRDefault="008A2A1B" w:rsidP="008A2A1B">
      <w:pPr>
        <w:numPr>
          <w:ilvl w:val="0"/>
          <w:numId w:val="17"/>
        </w:numPr>
        <w:ind w:right="567"/>
        <w:jc w:val="both"/>
        <w:rPr>
          <w:rFonts w:ascii="Museo 300" w:eastAsia="SimSun" w:hAnsi="Museo 300"/>
          <w:color w:val="000000"/>
          <w:spacing w:val="-5"/>
          <w:sz w:val="16"/>
          <w:szCs w:val="16"/>
        </w:rPr>
      </w:pPr>
      <w:r w:rsidRPr="008A2A1B">
        <w:rPr>
          <w:rFonts w:ascii="Museo 300" w:eastAsia="SimSun" w:hAnsi="Museo 300"/>
          <w:color w:val="000000"/>
          <w:spacing w:val="-5"/>
          <w:sz w:val="16"/>
          <w:szCs w:val="16"/>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20CBBF26" w14:textId="77777777" w:rsidR="008A2A1B" w:rsidRPr="008A2A1B" w:rsidRDefault="008A2A1B" w:rsidP="008A2A1B">
      <w:pPr>
        <w:numPr>
          <w:ilvl w:val="0"/>
          <w:numId w:val="17"/>
        </w:numPr>
        <w:ind w:right="567"/>
        <w:jc w:val="both"/>
        <w:rPr>
          <w:rFonts w:ascii="Museo 300" w:eastAsia="SimSun" w:hAnsi="Museo 300"/>
          <w:color w:val="000000"/>
          <w:spacing w:val="-5"/>
          <w:sz w:val="16"/>
          <w:szCs w:val="16"/>
        </w:rPr>
      </w:pPr>
      <w:r w:rsidRPr="008A2A1B">
        <w:rPr>
          <w:rFonts w:ascii="Museo 300" w:eastAsia="SimSun" w:hAnsi="Museo 300"/>
          <w:color w:val="0000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w:t>
      </w:r>
    </w:p>
    <w:p w14:paraId="5A63F0F2" w14:textId="77777777" w:rsidR="008A2A1B" w:rsidRPr="008A2A1B" w:rsidRDefault="008A2A1B" w:rsidP="008A2A1B">
      <w:pPr>
        <w:numPr>
          <w:ilvl w:val="0"/>
          <w:numId w:val="17"/>
        </w:numPr>
        <w:ind w:right="567"/>
        <w:jc w:val="both"/>
        <w:rPr>
          <w:rFonts w:ascii="Museo 300" w:eastAsia="SimSun" w:hAnsi="Museo 300"/>
          <w:color w:val="000000"/>
          <w:spacing w:val="-5"/>
          <w:sz w:val="16"/>
          <w:szCs w:val="16"/>
        </w:rPr>
      </w:pPr>
      <w:r w:rsidRPr="008A2A1B">
        <w:rPr>
          <w:rFonts w:ascii="Museo 300" w:eastAsia="SimSun" w:hAnsi="Museo 300"/>
          <w:color w:val="000000"/>
          <w:spacing w:val="-5"/>
          <w:sz w:val="16"/>
          <w:szCs w:val="16"/>
        </w:rPr>
        <w:t>La mayor parte del consumo acumulado ya existía desde antes que la usuaria adquiriera el inmueble, es decir, no se benefició directamente de la condición y no consumió toda la energía acumulada que pretende recuperar la sociedad AES CLESA.</w:t>
      </w:r>
    </w:p>
    <w:p w14:paraId="7DD8639F" w14:textId="77777777" w:rsidR="00080B87" w:rsidRDefault="00080B87" w:rsidP="00080B87">
      <w:pPr>
        <w:ind w:left="720" w:right="567"/>
        <w:jc w:val="both"/>
        <w:rPr>
          <w:rFonts w:ascii="Museo 300" w:hAnsi="Museo 300" w:cs="Arial"/>
          <w:sz w:val="16"/>
          <w:szCs w:val="16"/>
        </w:rPr>
      </w:pPr>
      <w:r>
        <w:rPr>
          <w:rFonts w:ascii="Museo 300" w:hAnsi="Museo 300" w:cs="Arial"/>
          <w:sz w:val="16"/>
          <w:szCs w:val="16"/>
        </w:rPr>
        <w:t>(…)</w:t>
      </w:r>
    </w:p>
    <w:p w14:paraId="5B1240CA" w14:textId="1DFC92F5" w:rsidR="00080B87" w:rsidRPr="00080B87" w:rsidRDefault="00080B87" w:rsidP="00080B87">
      <w:pPr>
        <w:ind w:left="720" w:right="567"/>
        <w:jc w:val="both"/>
        <w:rPr>
          <w:rFonts w:ascii="Museo 300" w:eastAsia="SimSun" w:hAnsi="Museo 300" w:cs="Arial"/>
          <w:spacing w:val="-5"/>
          <w:sz w:val="16"/>
          <w:szCs w:val="16"/>
        </w:rPr>
      </w:pPr>
      <w:r w:rsidRPr="00080B87">
        <w:rPr>
          <w:rFonts w:ascii="Museo 300" w:eastAsia="SimSun" w:hAnsi="Museo 300" w:cs="Arial"/>
          <w:spacing w:val="-5"/>
          <w:sz w:val="16"/>
          <w:szCs w:val="16"/>
        </w:rPr>
        <w:t xml:space="preserve">Con base en lo expuesto, el CAU determina que no es aceptable el cobro acumulado que la empresa distribuidora pretende recuperar en el mes de abril de 2022 por la cantidad de </w:t>
      </w:r>
      <w:r w:rsidRPr="00080B87">
        <w:rPr>
          <w:rFonts w:ascii="Museo 300" w:eastAsia="SimSun" w:hAnsi="Museo 300" w:cs="Arial"/>
          <w:b/>
          <w:bCs/>
          <w:spacing w:val="-5"/>
          <w:sz w:val="16"/>
          <w:szCs w:val="16"/>
        </w:rPr>
        <w:t>quinientos 13/100 dólares de los Estados Unidos de América (USD 500.13), IVA incluido más cargos básicos,</w:t>
      </w:r>
      <w:r w:rsidRPr="00080B87">
        <w:rPr>
          <w:rFonts w:ascii="Museo 300" w:eastAsia="SimSun" w:hAnsi="Museo 300" w:cs="Arial"/>
          <w:spacing w:val="-5"/>
          <w:sz w:val="16"/>
          <w:szCs w:val="16"/>
        </w:rPr>
        <w:t xml:space="preserve"> en concepto de una energía acumulada de </w:t>
      </w:r>
      <w:r w:rsidRPr="00080B87">
        <w:rPr>
          <w:rFonts w:ascii="Museo 300" w:eastAsia="SimSun" w:hAnsi="Museo 300" w:cs="Arial"/>
          <w:b/>
          <w:bCs/>
          <w:spacing w:val="-5"/>
          <w:sz w:val="16"/>
          <w:szCs w:val="16"/>
        </w:rPr>
        <w:t>1,796 kWh</w:t>
      </w:r>
      <w:r w:rsidRPr="00080B87">
        <w:rPr>
          <w:rFonts w:ascii="Museo 300" w:eastAsia="SimSun" w:hAnsi="Museo 300" w:cs="Arial"/>
          <w:spacing w:val="-5"/>
          <w:sz w:val="16"/>
          <w:szCs w:val="16"/>
        </w:rPr>
        <w:t>, asociada a la facturación de consumos no reales en el suministro para el período comprendido del 3 de junio de 2017 al 5 de abril de 2022, en tanto que la mayor parte de éste fue generado previo a que la usuaria adquiriera el inmueble.</w:t>
      </w:r>
      <w:r>
        <w:rPr>
          <w:rFonts w:ascii="Museo 300" w:eastAsia="SimSun" w:hAnsi="Museo 300" w:cs="Arial"/>
          <w:spacing w:val="-5"/>
          <w:sz w:val="16"/>
          <w:szCs w:val="16"/>
        </w:rPr>
        <w:t xml:space="preserve"> […]</w:t>
      </w:r>
    </w:p>
    <w:p w14:paraId="195ED068" w14:textId="0200D10E" w:rsidR="00C43EBD" w:rsidRPr="00C43EBD" w:rsidRDefault="00C43EBD" w:rsidP="00C43EBD">
      <w:pPr>
        <w:ind w:left="720" w:right="567"/>
        <w:jc w:val="both"/>
        <w:rPr>
          <w:rFonts w:ascii="Museo 300" w:eastAsia="SimSun" w:hAnsi="Museo 300" w:cs="Arial"/>
          <w:b/>
          <w:spacing w:val="-5"/>
          <w:sz w:val="16"/>
          <w:szCs w:val="16"/>
        </w:rPr>
      </w:pPr>
      <w:r w:rsidRPr="00384CAB">
        <w:rPr>
          <w:rFonts w:ascii="Museo 300" w:eastAsia="SimSun" w:hAnsi="Museo 300" w:cs="Arial"/>
          <w:b/>
          <w:spacing w:val="-5"/>
          <w:sz w:val="16"/>
          <w:szCs w:val="16"/>
        </w:rPr>
        <w:t xml:space="preserve">5.2.3 </w:t>
      </w:r>
      <w:r w:rsidRPr="00C43EBD">
        <w:rPr>
          <w:rFonts w:ascii="Museo 300" w:eastAsia="SimSun" w:hAnsi="Museo 300" w:cs="Arial"/>
          <w:b/>
          <w:spacing w:val="-5"/>
          <w:sz w:val="16"/>
          <w:szCs w:val="16"/>
        </w:rPr>
        <w:t>Análisis de los consumos facturados y la cantidad a rectificar</w:t>
      </w:r>
    </w:p>
    <w:p w14:paraId="656DEFBC" w14:textId="77777777" w:rsidR="00C43EBD" w:rsidRPr="00C43EBD" w:rsidRDefault="00C43EBD" w:rsidP="00384CAB">
      <w:pPr>
        <w:ind w:left="720" w:right="567"/>
        <w:jc w:val="both"/>
        <w:rPr>
          <w:rFonts w:ascii="Museo 300" w:eastAsia="SimSun" w:hAnsi="Museo 300" w:cs="Arial"/>
          <w:spacing w:val="-5"/>
          <w:sz w:val="16"/>
          <w:szCs w:val="16"/>
        </w:rPr>
      </w:pPr>
      <w:r w:rsidRPr="00C43EBD">
        <w:rPr>
          <w:rFonts w:ascii="Museo 300" w:eastAsia="SimSun" w:hAnsi="Museo 300" w:cs="Arial"/>
          <w:spacing w:val="-5"/>
          <w:sz w:val="16"/>
          <w:szCs w:val="16"/>
        </w:rPr>
        <w:t>A partir de los criterios establecidos por el CAU y de conformidad con el historial de los consumos de energía eléctrica reales presentados por la sociedad AES CLESA para el servicio en estudio, se determinará la diferencia existente entre el cobro acumulado que pretende recuperar la empresa distribuidora y el monto determinado por este Centro; lo anterior, utilizando la siguiente metodología:</w:t>
      </w:r>
    </w:p>
    <w:p w14:paraId="2F3BF2E5" w14:textId="7AF1E942" w:rsidR="00C43EBD" w:rsidRDefault="00C43EBD" w:rsidP="00384CAB">
      <w:pPr>
        <w:pStyle w:val="Prrafodelista"/>
        <w:numPr>
          <w:ilvl w:val="0"/>
          <w:numId w:val="39"/>
        </w:numPr>
        <w:ind w:right="567"/>
        <w:jc w:val="both"/>
        <w:rPr>
          <w:rFonts w:ascii="Museo 300" w:eastAsia="Museo Sans" w:hAnsi="Museo 300" w:cs="Museo Sans"/>
          <w:color w:val="000000"/>
          <w:spacing w:val="-5"/>
          <w:sz w:val="16"/>
          <w:szCs w:val="16"/>
        </w:rPr>
      </w:pPr>
      <w:r w:rsidRPr="00384CAB">
        <w:rPr>
          <w:rFonts w:ascii="Museo 300" w:eastAsia="Museo Sans" w:hAnsi="Museo 300" w:cs="Museo Sans"/>
          <w:color w:val="000000"/>
          <w:spacing w:val="-5"/>
          <w:sz w:val="16"/>
          <w:szCs w:val="16"/>
        </w:rPr>
        <w:t xml:space="preserve">Análisis de los consumos estimados y acumulado en el servicio eléctrico por parte de la sociedad AES CLESA, en el período del </w:t>
      </w:r>
      <w:r w:rsidRPr="00384CAB">
        <w:rPr>
          <w:rFonts w:ascii="Museo 300" w:hAnsi="Museo 300" w:cs="Arial"/>
          <w:sz w:val="16"/>
          <w:szCs w:val="16"/>
          <w:lang w:eastAsia="es-SV"/>
        </w:rPr>
        <w:t>3 de junio de 2017 al 5 de abril de 2022</w:t>
      </w:r>
      <w:r w:rsidRPr="00384CAB">
        <w:rPr>
          <w:rFonts w:ascii="Museo 300" w:eastAsia="Museo Sans" w:hAnsi="Museo 300" w:cs="Museo Sans"/>
          <w:color w:val="000000"/>
          <w:spacing w:val="-5"/>
          <w:sz w:val="16"/>
          <w:szCs w:val="16"/>
        </w:rPr>
        <w:t>;</w:t>
      </w:r>
    </w:p>
    <w:p w14:paraId="2D8E7147" w14:textId="77777777" w:rsidR="00384CAB" w:rsidRPr="00384CAB" w:rsidRDefault="00384CAB" w:rsidP="00384CAB">
      <w:pPr>
        <w:pStyle w:val="Prrafodelista"/>
        <w:ind w:left="1213" w:right="567"/>
        <w:jc w:val="both"/>
        <w:rPr>
          <w:rFonts w:ascii="Museo 300" w:eastAsia="Museo Sans" w:hAnsi="Museo 300" w:cs="Museo Sans"/>
          <w:color w:val="000000"/>
          <w:spacing w:val="-5"/>
          <w:sz w:val="16"/>
          <w:szCs w:val="16"/>
        </w:rPr>
      </w:pPr>
    </w:p>
    <w:p w14:paraId="29E206B9" w14:textId="4C9C84A3" w:rsidR="00C43EBD" w:rsidRPr="00384CAB" w:rsidRDefault="00C43EBD" w:rsidP="00384CAB">
      <w:pPr>
        <w:pStyle w:val="Prrafodelista"/>
        <w:numPr>
          <w:ilvl w:val="0"/>
          <w:numId w:val="39"/>
        </w:numPr>
        <w:ind w:right="567"/>
        <w:jc w:val="both"/>
        <w:rPr>
          <w:rFonts w:ascii="Museo 300" w:eastAsia="Museo Sans" w:hAnsi="Museo 300" w:cs="Museo Sans"/>
          <w:b/>
          <w:bCs/>
          <w:color w:val="000000"/>
          <w:sz w:val="16"/>
          <w:szCs w:val="16"/>
          <w:lang w:eastAsia="es-SV"/>
        </w:rPr>
      </w:pPr>
      <w:r w:rsidRPr="00384CAB">
        <w:rPr>
          <w:rFonts w:ascii="Museo 300" w:eastAsia="Museo Sans" w:hAnsi="Museo 300" w:cs="Museo Sans"/>
          <w:color w:val="000000"/>
          <w:sz w:val="16"/>
          <w:szCs w:val="16"/>
          <w:lang w:eastAsia="es-SV"/>
        </w:rPr>
        <w:t>Aplicación de los diferentes Pliegos Tarifarios vigentes para cada período analizado;</w:t>
      </w:r>
    </w:p>
    <w:p w14:paraId="31F3E8D1" w14:textId="77777777" w:rsidR="00384CAB" w:rsidRPr="00384CAB" w:rsidRDefault="00384CAB" w:rsidP="00384CAB">
      <w:pPr>
        <w:pStyle w:val="Prrafodelista"/>
        <w:rPr>
          <w:rFonts w:ascii="Museo 300" w:eastAsia="Museo Sans" w:hAnsi="Museo 300" w:cs="Museo Sans"/>
          <w:b/>
          <w:bCs/>
          <w:color w:val="000000"/>
          <w:sz w:val="16"/>
          <w:szCs w:val="16"/>
          <w:lang w:eastAsia="es-SV"/>
        </w:rPr>
      </w:pPr>
    </w:p>
    <w:p w14:paraId="5F289E47" w14:textId="77777777" w:rsidR="00C43EBD" w:rsidRPr="00384CAB" w:rsidRDefault="00C43EBD" w:rsidP="00384CAB">
      <w:pPr>
        <w:pStyle w:val="Prrafodelista"/>
        <w:numPr>
          <w:ilvl w:val="0"/>
          <w:numId w:val="39"/>
        </w:numPr>
        <w:ind w:right="567"/>
        <w:jc w:val="both"/>
        <w:rPr>
          <w:rFonts w:ascii="Museo 300" w:eastAsia="Museo Sans" w:hAnsi="Museo 300" w:cs="Museo Sans"/>
          <w:color w:val="000000"/>
          <w:spacing w:val="-5"/>
          <w:sz w:val="16"/>
          <w:szCs w:val="16"/>
        </w:rPr>
      </w:pPr>
      <w:r w:rsidRPr="00384CAB">
        <w:rPr>
          <w:rFonts w:ascii="Museo 300" w:eastAsia="Museo Sans" w:hAnsi="Museo 300" w:cs="Museo Sans"/>
          <w:color w:val="000000"/>
          <w:spacing w:val="-5"/>
          <w:sz w:val="16"/>
          <w:szCs w:val="16"/>
        </w:rPr>
        <w:t xml:space="preserve">El cálculo de la energía a recuperar se realizará mediante la diferencia de las lecturas reales registradas por el lector en la descarga de TPL para los meses de marzo y abril de 2022, que corresponden a </w:t>
      </w:r>
      <w:r w:rsidRPr="00384CAB">
        <w:rPr>
          <w:rFonts w:ascii="Museo 300" w:eastAsia="Museo Sans" w:hAnsi="Museo 300" w:cs="Museo Sans"/>
          <w:b/>
          <w:bCs/>
          <w:color w:val="000000"/>
          <w:spacing w:val="-5"/>
          <w:sz w:val="16"/>
          <w:szCs w:val="16"/>
        </w:rPr>
        <w:t>12,013 kWh</w:t>
      </w:r>
      <w:r w:rsidRPr="00384CAB">
        <w:rPr>
          <w:rFonts w:ascii="Museo 300" w:eastAsia="Museo Sans" w:hAnsi="Museo 300" w:cs="Museo Sans"/>
          <w:color w:val="000000"/>
          <w:spacing w:val="-5"/>
          <w:sz w:val="16"/>
          <w:szCs w:val="16"/>
        </w:rPr>
        <w:t xml:space="preserve"> y </w:t>
      </w:r>
      <w:r w:rsidRPr="00384CAB">
        <w:rPr>
          <w:rFonts w:ascii="Museo 300" w:eastAsia="Museo Sans" w:hAnsi="Museo 300" w:cs="Museo Sans"/>
          <w:b/>
          <w:bCs/>
          <w:color w:val="000000"/>
          <w:spacing w:val="-5"/>
          <w:sz w:val="16"/>
          <w:szCs w:val="16"/>
        </w:rPr>
        <w:t>12,143 kWh</w:t>
      </w:r>
      <w:r w:rsidRPr="00384CAB">
        <w:rPr>
          <w:rFonts w:ascii="Museo 300" w:eastAsia="Museo Sans" w:hAnsi="Museo 300" w:cs="Museo Sans"/>
          <w:color w:val="000000"/>
          <w:spacing w:val="-5"/>
          <w:sz w:val="16"/>
          <w:szCs w:val="16"/>
        </w:rPr>
        <w:t xml:space="preserve"> respectivamente, equivalentes a un consumo de </w:t>
      </w:r>
      <w:r w:rsidRPr="00384CAB">
        <w:rPr>
          <w:rFonts w:ascii="Museo 300" w:eastAsia="Museo Sans" w:hAnsi="Museo 300" w:cs="Museo Sans"/>
          <w:b/>
          <w:bCs/>
          <w:color w:val="000000"/>
          <w:spacing w:val="-5"/>
          <w:sz w:val="16"/>
          <w:szCs w:val="16"/>
        </w:rPr>
        <w:t>130 kWh</w:t>
      </w:r>
      <w:r w:rsidRPr="00384CAB">
        <w:rPr>
          <w:rFonts w:ascii="Museo 300" w:eastAsia="Museo Sans" w:hAnsi="Museo 300" w:cs="Museo Sans"/>
          <w:color w:val="000000"/>
          <w:spacing w:val="-5"/>
          <w:sz w:val="16"/>
          <w:szCs w:val="16"/>
        </w:rPr>
        <w:t>;</w:t>
      </w:r>
    </w:p>
    <w:p w14:paraId="3E0C5A53" w14:textId="77777777" w:rsidR="00384CAB" w:rsidRDefault="00384CAB" w:rsidP="00C43EBD">
      <w:pPr>
        <w:spacing w:after="0" w:line="240" w:lineRule="auto"/>
        <w:jc w:val="both"/>
        <w:rPr>
          <w:rFonts w:ascii="Museo Sans 300" w:eastAsia="Museo Sans" w:hAnsi="Museo Sans 300" w:cs="Museo Sans"/>
          <w:color w:val="000000"/>
          <w:spacing w:val="-5"/>
          <w:sz w:val="20"/>
          <w:szCs w:val="20"/>
        </w:rPr>
      </w:pPr>
    </w:p>
    <w:p w14:paraId="344CF70A" w14:textId="53534F0C" w:rsidR="00C43EBD" w:rsidRPr="00C43EBD" w:rsidRDefault="00C43EBD" w:rsidP="00384CAB">
      <w:pPr>
        <w:ind w:left="720" w:right="567"/>
        <w:jc w:val="both"/>
        <w:rPr>
          <w:rFonts w:ascii="Museo 300" w:eastAsia="Museo Sans" w:hAnsi="Museo 300" w:cs="Museo Sans"/>
          <w:color w:val="000000"/>
          <w:spacing w:val="-5"/>
          <w:sz w:val="16"/>
          <w:szCs w:val="16"/>
        </w:rPr>
      </w:pPr>
      <w:r w:rsidRPr="00C43EBD">
        <w:rPr>
          <w:rFonts w:ascii="Museo 300" w:eastAsia="Museo Sans" w:hAnsi="Museo 300" w:cs="Museo Sans"/>
          <w:color w:val="000000"/>
          <w:spacing w:val="-5"/>
          <w:sz w:val="16"/>
          <w:szCs w:val="16"/>
        </w:rPr>
        <w:t xml:space="preserve">Con base en lo expuesto anteriormente, se determinó la diferencia económica existente entre el consumo acumulado por parte de la empresa distribuidora y el consumo mensual determinado por parte del CAU en el servicio eléctrico en referencia en el período señalado. En la tabla </w:t>
      </w:r>
      <w:proofErr w:type="spellStart"/>
      <w:r w:rsidRPr="00C43EBD">
        <w:rPr>
          <w:rFonts w:ascii="Museo 300" w:eastAsia="Museo Sans" w:hAnsi="Museo 300" w:cs="Museo Sans"/>
          <w:color w:val="000000"/>
          <w:spacing w:val="-5"/>
          <w:sz w:val="16"/>
          <w:szCs w:val="16"/>
        </w:rPr>
        <w:t>n.°</w:t>
      </w:r>
      <w:proofErr w:type="spellEnd"/>
      <w:r w:rsidRPr="00C43EBD">
        <w:rPr>
          <w:rFonts w:ascii="Museo 300" w:eastAsia="Museo Sans" w:hAnsi="Museo 300" w:cs="Museo Sans"/>
          <w:color w:val="000000"/>
          <w:spacing w:val="-5"/>
          <w:sz w:val="16"/>
          <w:szCs w:val="16"/>
        </w:rPr>
        <w:t xml:space="preserve"> 2, se detallan las diferencias existentes en cada uno de los meses del servicio eléctrico analizado:</w:t>
      </w:r>
    </w:p>
    <w:p w14:paraId="3B5D02C0" w14:textId="77777777" w:rsidR="00C43EBD" w:rsidRPr="00C43EBD" w:rsidRDefault="00C43EBD" w:rsidP="00C43EBD">
      <w:pPr>
        <w:spacing w:after="0" w:line="240" w:lineRule="auto"/>
        <w:jc w:val="center"/>
        <w:rPr>
          <w:rFonts w:ascii="Museo Sans 100" w:eastAsia="Museo Sans" w:hAnsi="Museo Sans 100" w:cs="Museo Sans"/>
          <w:color w:val="000000"/>
          <w:spacing w:val="-5"/>
        </w:rPr>
      </w:pPr>
      <w:r w:rsidRPr="00C43EBD">
        <w:rPr>
          <w:rFonts w:ascii="Arial" w:hAnsi="Arial" w:cs="Arial"/>
          <w:noProof/>
          <w:sz w:val="20"/>
          <w:szCs w:val="20"/>
          <w:lang w:eastAsia="es-SV"/>
        </w:rPr>
        <w:drawing>
          <wp:inline distT="0" distB="0" distL="0" distR="0" wp14:anchorId="02D2B7EE" wp14:editId="5E455D4A">
            <wp:extent cx="2179929" cy="139679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606" cy="1410680"/>
                    </a:xfrm>
                    <a:prstGeom prst="rect">
                      <a:avLst/>
                    </a:prstGeom>
                    <a:noFill/>
                    <a:ln>
                      <a:noFill/>
                    </a:ln>
                  </pic:spPr>
                </pic:pic>
              </a:graphicData>
            </a:graphic>
          </wp:inline>
        </w:drawing>
      </w:r>
    </w:p>
    <w:p w14:paraId="7A3F6247" w14:textId="77777777" w:rsidR="00C43EBD" w:rsidRPr="00C43EBD" w:rsidRDefault="00C43EBD" w:rsidP="00C43EBD">
      <w:pPr>
        <w:spacing w:before="120" w:after="0" w:line="180" w:lineRule="atLeast"/>
        <w:jc w:val="center"/>
        <w:rPr>
          <w:rFonts w:ascii="Museo 300" w:eastAsia="SimSun" w:hAnsi="Museo 300" w:cs="Arial"/>
          <w:spacing w:val="-5"/>
          <w:sz w:val="16"/>
          <w:szCs w:val="16"/>
        </w:rPr>
      </w:pPr>
      <w:r w:rsidRPr="00C43EBD">
        <w:rPr>
          <w:rFonts w:ascii="Museo 300" w:eastAsia="SimSun" w:hAnsi="Museo 300"/>
          <w:b/>
          <w:i/>
          <w:iCs/>
          <w:color w:val="0070C0"/>
          <w:spacing w:val="-5"/>
          <w:sz w:val="16"/>
          <w:szCs w:val="16"/>
        </w:rPr>
        <w:t xml:space="preserve">Tabla </w:t>
      </w:r>
      <w:proofErr w:type="spellStart"/>
      <w:r w:rsidRPr="00C43EBD">
        <w:rPr>
          <w:rFonts w:ascii="Museo 300" w:eastAsia="SimSun" w:hAnsi="Museo 300"/>
          <w:b/>
          <w:i/>
          <w:iCs/>
          <w:color w:val="0070C0"/>
          <w:spacing w:val="-5"/>
          <w:sz w:val="16"/>
          <w:szCs w:val="16"/>
        </w:rPr>
        <w:t>n.°</w:t>
      </w:r>
      <w:proofErr w:type="spellEnd"/>
      <w:r w:rsidRPr="00C43EBD">
        <w:rPr>
          <w:rFonts w:ascii="Museo 300" w:eastAsia="SimSun" w:hAnsi="Museo 300"/>
          <w:b/>
          <w:i/>
          <w:iCs/>
          <w:color w:val="0070C0"/>
          <w:spacing w:val="-5"/>
          <w:sz w:val="16"/>
          <w:szCs w:val="16"/>
        </w:rPr>
        <w:t xml:space="preserve"> 2.</w:t>
      </w:r>
      <w:r w:rsidRPr="00C43EBD">
        <w:rPr>
          <w:rFonts w:ascii="Museo 300" w:eastAsia="SimSun" w:hAnsi="Museo 300"/>
          <w:color w:val="0070C0"/>
          <w:spacing w:val="-5"/>
          <w:sz w:val="16"/>
          <w:szCs w:val="16"/>
        </w:rPr>
        <w:t xml:space="preserve"> </w:t>
      </w:r>
      <w:r w:rsidRPr="00C43EBD">
        <w:rPr>
          <w:rFonts w:ascii="Museo 300" w:eastAsia="SimSun" w:hAnsi="Museo 300"/>
          <w:i/>
          <w:iCs/>
          <w:color w:val="0070C0"/>
          <w:spacing w:val="-5"/>
          <w:sz w:val="16"/>
          <w:szCs w:val="16"/>
        </w:rPr>
        <w:t>Resumen de la cantidad a rectificar.</w:t>
      </w:r>
    </w:p>
    <w:p w14:paraId="6CAA3886" w14:textId="77777777" w:rsidR="00C43EBD" w:rsidRPr="00C43EBD" w:rsidRDefault="00C43EBD" w:rsidP="00C43EBD">
      <w:pPr>
        <w:spacing w:after="0" w:line="240" w:lineRule="auto"/>
        <w:jc w:val="both"/>
        <w:rPr>
          <w:rFonts w:ascii="Museo 300" w:eastAsia="Museo Sans" w:hAnsi="Museo 300" w:cs="Museo Sans"/>
          <w:color w:val="000000"/>
          <w:spacing w:val="-5"/>
          <w:sz w:val="16"/>
          <w:szCs w:val="16"/>
        </w:rPr>
      </w:pPr>
    </w:p>
    <w:p w14:paraId="59475AE6" w14:textId="498A5580" w:rsidR="00C43EBD" w:rsidRPr="00C43EBD" w:rsidRDefault="00C43EBD" w:rsidP="00384CAB">
      <w:pPr>
        <w:ind w:left="720" w:right="567"/>
        <w:jc w:val="both"/>
        <w:rPr>
          <w:rFonts w:ascii="Museo 300" w:eastAsia="Museo Sans" w:hAnsi="Museo 300" w:cs="Museo Sans"/>
          <w:color w:val="000000"/>
          <w:spacing w:val="-5"/>
          <w:sz w:val="16"/>
          <w:szCs w:val="16"/>
        </w:rPr>
      </w:pPr>
      <w:r w:rsidRPr="00C43EBD">
        <w:rPr>
          <w:rFonts w:ascii="Museo 300" w:eastAsia="Museo Sans" w:hAnsi="Museo 300" w:cs="Museo Sans"/>
          <w:color w:val="000000"/>
          <w:spacing w:val="-5"/>
          <w:sz w:val="16"/>
          <w:szCs w:val="16"/>
        </w:rPr>
        <w:t xml:space="preserve">El CAU verificó, con base en la información contenida en la tabla mostrada anteriormente, que para el mes de abril de 2022 el monto que pretende cobrar la sociedad AES CLESA a la señora </w:t>
      </w:r>
      <w:r w:rsidR="00672D61">
        <w:rPr>
          <w:rFonts w:ascii="Museo 300" w:eastAsia="Museo Sans" w:hAnsi="Museo 300" w:cs="Museo Sans"/>
          <w:color w:val="000000"/>
          <w:spacing w:val="-5"/>
          <w:sz w:val="16"/>
          <w:szCs w:val="16"/>
        </w:rPr>
        <w:t>XXX</w:t>
      </w:r>
      <w:r w:rsidRPr="00C43EBD">
        <w:rPr>
          <w:rFonts w:ascii="Museo 300" w:eastAsia="Museo Sans" w:hAnsi="Museo 300" w:cs="Museo Sans"/>
          <w:color w:val="000000"/>
          <w:spacing w:val="-5"/>
          <w:sz w:val="16"/>
          <w:szCs w:val="16"/>
        </w:rPr>
        <w:t xml:space="preserve"> corresponde a la cantidad de </w:t>
      </w:r>
      <w:r w:rsidRPr="00C43EBD">
        <w:rPr>
          <w:rFonts w:ascii="Museo 300" w:eastAsia="SimSun" w:hAnsi="Museo 300" w:cs="Arial"/>
          <w:b/>
          <w:bCs/>
          <w:spacing w:val="-5"/>
          <w:sz w:val="16"/>
          <w:szCs w:val="16"/>
        </w:rPr>
        <w:t>quinientos 13/100</w:t>
      </w:r>
      <w:r w:rsidRPr="00C43EBD">
        <w:rPr>
          <w:rFonts w:ascii="Museo 300" w:eastAsia="Museo Sans" w:hAnsi="Museo 300" w:cs="Museo Sans"/>
          <w:b/>
          <w:bCs/>
          <w:color w:val="000000"/>
          <w:spacing w:val="-5"/>
          <w:sz w:val="16"/>
          <w:szCs w:val="16"/>
        </w:rPr>
        <w:t xml:space="preserve"> dólares de los Estados Unidos de América (USD 500.13</w:t>
      </w:r>
      <w:r w:rsidRPr="00C43EBD">
        <w:rPr>
          <w:rFonts w:ascii="Museo 300" w:eastAsia="Museo Sans" w:hAnsi="Museo 300" w:cs="Museo Sans"/>
          <w:color w:val="000000"/>
          <w:spacing w:val="-5"/>
          <w:sz w:val="16"/>
          <w:szCs w:val="16"/>
        </w:rPr>
        <w:t xml:space="preserve">), </w:t>
      </w:r>
      <w:r w:rsidRPr="00C43EBD">
        <w:rPr>
          <w:rFonts w:ascii="Museo 300" w:eastAsia="Museo Sans" w:hAnsi="Museo 300" w:cs="Museo Sans"/>
          <w:b/>
          <w:bCs/>
          <w:color w:val="000000"/>
          <w:spacing w:val="-5"/>
          <w:sz w:val="16"/>
          <w:szCs w:val="16"/>
        </w:rPr>
        <w:t>IVA, subsidio y cargos básicos incluidos,</w:t>
      </w:r>
      <w:r w:rsidRPr="00C43EBD">
        <w:rPr>
          <w:rFonts w:ascii="Museo 300" w:eastAsia="Museo Sans" w:hAnsi="Museo 300" w:cs="Museo Sans"/>
          <w:color w:val="000000"/>
          <w:spacing w:val="-5"/>
          <w:sz w:val="16"/>
          <w:szCs w:val="16"/>
        </w:rPr>
        <w:t xml:space="preserve"> equivalente a un consumo de energía acumulado de </w:t>
      </w:r>
      <w:r w:rsidRPr="00C43EBD">
        <w:rPr>
          <w:rFonts w:ascii="Museo 300" w:eastAsia="Museo Sans" w:hAnsi="Museo 300" w:cs="Museo Sans"/>
          <w:b/>
          <w:bCs/>
          <w:color w:val="000000"/>
          <w:spacing w:val="-5"/>
          <w:sz w:val="16"/>
          <w:szCs w:val="16"/>
        </w:rPr>
        <w:t>1,796 kWh</w:t>
      </w:r>
      <w:r w:rsidRPr="00C43EBD">
        <w:rPr>
          <w:rFonts w:ascii="Museo 300" w:eastAsia="Museo Sans" w:hAnsi="Museo 300" w:cs="Museo Sans"/>
          <w:color w:val="000000"/>
          <w:spacing w:val="-5"/>
          <w:sz w:val="16"/>
          <w:szCs w:val="16"/>
        </w:rPr>
        <w:t xml:space="preserve">.  </w:t>
      </w:r>
    </w:p>
    <w:p w14:paraId="6EE97E6E" w14:textId="0072BE79" w:rsidR="00C43EBD" w:rsidRPr="00C43EBD" w:rsidRDefault="00C43EBD" w:rsidP="00384CAB">
      <w:pPr>
        <w:ind w:left="720" w:right="567"/>
        <w:jc w:val="both"/>
        <w:rPr>
          <w:rFonts w:ascii="Museo 300" w:eastAsia="SimSun" w:hAnsi="Museo 300"/>
          <w:color w:val="000000"/>
          <w:spacing w:val="-5"/>
          <w:sz w:val="16"/>
          <w:szCs w:val="16"/>
        </w:rPr>
      </w:pPr>
      <w:r w:rsidRPr="00C43EBD">
        <w:rPr>
          <w:rFonts w:ascii="Museo 300" w:eastAsia="SimSun" w:hAnsi="Museo 300"/>
          <w:color w:val="000000" w:themeColor="text1"/>
          <w:spacing w:val="-5"/>
          <w:sz w:val="16"/>
          <w:szCs w:val="16"/>
        </w:rPr>
        <w:lastRenderedPageBreak/>
        <w:t xml:space="preserve">El CAU determinó, con base en el historial de registro de lecturas correctas de consumo, que para el mes de abril de 2022 el monto que debió cobrar la sociedad AES CLESA a la señora </w:t>
      </w:r>
      <w:r w:rsidR="00672D61">
        <w:rPr>
          <w:rFonts w:ascii="Museo 300" w:eastAsia="SimSun" w:hAnsi="Museo 300"/>
          <w:spacing w:val="-5"/>
          <w:sz w:val="16"/>
          <w:szCs w:val="16"/>
        </w:rPr>
        <w:t>XXX</w:t>
      </w:r>
      <w:r w:rsidRPr="00C43EBD">
        <w:rPr>
          <w:rFonts w:ascii="Museo 300" w:eastAsia="SimSun" w:hAnsi="Museo 300"/>
          <w:color w:val="000000" w:themeColor="text1"/>
          <w:spacing w:val="-5"/>
          <w:sz w:val="16"/>
          <w:szCs w:val="16"/>
        </w:rPr>
        <w:t xml:space="preserve">, corresponde a la cantidad de </w:t>
      </w:r>
      <w:r w:rsidRPr="00C43EBD">
        <w:rPr>
          <w:rFonts w:ascii="Museo 300" w:eastAsia="SimSun" w:hAnsi="Museo 300"/>
          <w:b/>
          <w:bCs/>
          <w:color w:val="000000" w:themeColor="text1"/>
          <w:spacing w:val="-5"/>
          <w:sz w:val="16"/>
          <w:szCs w:val="16"/>
        </w:rPr>
        <w:t>treinta y uno 78/100 dólares de los Estados Unidos de América (USD 31.78)</w:t>
      </w:r>
      <w:r w:rsidRPr="00C43EBD">
        <w:rPr>
          <w:rFonts w:ascii="Museo 300" w:eastAsia="SimSun" w:hAnsi="Museo 300"/>
          <w:color w:val="000000" w:themeColor="text1"/>
          <w:spacing w:val="-5"/>
          <w:sz w:val="16"/>
          <w:szCs w:val="16"/>
        </w:rPr>
        <w:t xml:space="preserve">, </w:t>
      </w:r>
      <w:r w:rsidRPr="00C43EBD">
        <w:rPr>
          <w:rFonts w:ascii="Museo 300" w:eastAsia="SimSun" w:hAnsi="Museo 300"/>
          <w:b/>
          <w:bCs/>
          <w:color w:val="000000" w:themeColor="text1"/>
          <w:spacing w:val="-5"/>
          <w:sz w:val="16"/>
          <w:szCs w:val="16"/>
        </w:rPr>
        <w:t>IVA, subsidio y cargos básicos incluidos,</w:t>
      </w:r>
      <w:r w:rsidRPr="00C43EBD">
        <w:rPr>
          <w:rFonts w:ascii="Museo 300" w:eastAsia="SimSun" w:hAnsi="Museo 300"/>
          <w:color w:val="000000" w:themeColor="text1"/>
          <w:spacing w:val="-5"/>
          <w:sz w:val="16"/>
          <w:szCs w:val="16"/>
        </w:rPr>
        <w:t xml:space="preserve"> equivalente a un consumo de </w:t>
      </w:r>
      <w:r w:rsidRPr="00C43EBD">
        <w:rPr>
          <w:rFonts w:ascii="Museo 300" w:eastAsia="SimSun" w:hAnsi="Museo 300"/>
          <w:b/>
          <w:bCs/>
          <w:color w:val="000000" w:themeColor="text1"/>
          <w:spacing w:val="-5"/>
          <w:sz w:val="16"/>
          <w:szCs w:val="16"/>
        </w:rPr>
        <w:t>130 kWh</w:t>
      </w:r>
      <w:r w:rsidRPr="00C43EBD">
        <w:rPr>
          <w:rFonts w:ascii="Museo 300" w:eastAsia="SimSun" w:hAnsi="Museo 300"/>
          <w:color w:val="000000" w:themeColor="text1"/>
          <w:spacing w:val="-5"/>
          <w:sz w:val="16"/>
          <w:szCs w:val="16"/>
        </w:rPr>
        <w:t xml:space="preserve">. </w:t>
      </w:r>
    </w:p>
    <w:p w14:paraId="4A3588ED" w14:textId="77777777" w:rsidR="00C43EBD" w:rsidRPr="00C43EBD" w:rsidRDefault="00C43EBD" w:rsidP="00384CAB">
      <w:pPr>
        <w:ind w:left="720" w:right="567"/>
        <w:jc w:val="both"/>
        <w:rPr>
          <w:rFonts w:ascii="Museo 300" w:eastAsia="SimSun" w:hAnsi="Museo 300"/>
          <w:color w:val="000000"/>
          <w:spacing w:val="-5"/>
          <w:sz w:val="16"/>
          <w:szCs w:val="16"/>
        </w:rPr>
      </w:pPr>
      <w:r w:rsidRPr="00C43EBD">
        <w:rPr>
          <w:rFonts w:ascii="Museo 300" w:eastAsia="SimSun" w:hAnsi="Museo 300"/>
          <w:color w:val="000000"/>
          <w:spacing w:val="-5"/>
          <w:sz w:val="16"/>
          <w:szCs w:val="16"/>
        </w:rPr>
        <w:t xml:space="preserve">Por lo tanto, la empresa distribuidora cobraría en exceso la cantidad de </w:t>
      </w:r>
      <w:r w:rsidRPr="00C43EBD">
        <w:rPr>
          <w:rFonts w:ascii="Museo 300" w:eastAsia="SimSun" w:hAnsi="Museo 300"/>
          <w:b/>
          <w:bCs/>
          <w:color w:val="000000"/>
          <w:spacing w:val="-5"/>
          <w:sz w:val="16"/>
          <w:szCs w:val="16"/>
        </w:rPr>
        <w:t>cuatrocientos sesenta y ocho 35/100 dólares de los Estados Unidos de América (USD 468.35)</w:t>
      </w:r>
      <w:r w:rsidRPr="00C43EBD">
        <w:rPr>
          <w:rFonts w:ascii="Museo 300" w:eastAsia="SimSun" w:hAnsi="Museo 300"/>
          <w:color w:val="000000"/>
          <w:spacing w:val="-5"/>
          <w:sz w:val="16"/>
          <w:szCs w:val="16"/>
        </w:rPr>
        <w:t xml:space="preserve">, </w:t>
      </w:r>
      <w:r w:rsidRPr="00C43EBD">
        <w:rPr>
          <w:rFonts w:ascii="Museo 300" w:eastAsia="SimSun" w:hAnsi="Museo 300"/>
          <w:b/>
          <w:bCs/>
          <w:color w:val="000000"/>
          <w:spacing w:val="-5"/>
          <w:sz w:val="16"/>
          <w:szCs w:val="16"/>
        </w:rPr>
        <w:t>IVA, subsidio y cargos básicos incluidos,</w:t>
      </w:r>
      <w:r w:rsidRPr="00C43EBD">
        <w:rPr>
          <w:rFonts w:ascii="Museo 300" w:eastAsia="SimSun" w:hAnsi="Museo 300"/>
          <w:color w:val="000000"/>
          <w:spacing w:val="-5"/>
          <w:sz w:val="16"/>
          <w:szCs w:val="16"/>
        </w:rPr>
        <w:t xml:space="preserve"> al hacer efectivo dicho cobro acumulado, cantidad que tiene que ser rectificada a favor de la usuaria. </w:t>
      </w:r>
    </w:p>
    <w:p w14:paraId="381EE41E" w14:textId="4A33475D" w:rsidR="007A3E37" w:rsidRPr="007A3E37" w:rsidRDefault="007A3E37" w:rsidP="007A3E37">
      <w:pPr>
        <w:ind w:left="720" w:right="567"/>
        <w:jc w:val="both"/>
        <w:rPr>
          <w:rFonts w:ascii="Museo 300" w:eastAsia="SimSun" w:hAnsi="Museo 300" w:cs="Arial"/>
          <w:b/>
          <w:spacing w:val="-5"/>
          <w:sz w:val="16"/>
          <w:szCs w:val="16"/>
        </w:rPr>
      </w:pPr>
      <w:r w:rsidRPr="007A3E37">
        <w:rPr>
          <w:rFonts w:ascii="Museo 300" w:eastAsia="SimSun" w:hAnsi="Museo 300" w:cs="Arial"/>
          <w:b/>
          <w:spacing w:val="-5"/>
          <w:sz w:val="16"/>
          <w:szCs w:val="16"/>
        </w:rPr>
        <w:t>5.2.4. Análisis del indicador CFFE por estimaciones de consumo</w:t>
      </w:r>
    </w:p>
    <w:p w14:paraId="14221FC7" w14:textId="77777777" w:rsidR="007A3E37" w:rsidRPr="007A3E37" w:rsidRDefault="007A3E37" w:rsidP="007A3E37">
      <w:pPr>
        <w:ind w:left="720" w:right="567"/>
        <w:jc w:val="both"/>
        <w:rPr>
          <w:rFonts w:ascii="Museo 300" w:eastAsia="SimSun" w:hAnsi="Museo 300" w:cs="Arial"/>
          <w:spacing w:val="-5"/>
          <w:sz w:val="16"/>
          <w:szCs w:val="16"/>
        </w:rPr>
      </w:pPr>
      <w:r w:rsidRPr="007A3E37">
        <w:rPr>
          <w:rFonts w:ascii="Museo 300" w:eastAsia="SimSun" w:hAnsi="Museo 300" w:cs="Arial"/>
          <w:spacing w:val="-5"/>
          <w:sz w:val="16"/>
          <w:szCs w:val="16"/>
        </w:rPr>
        <w:t>Al respecto del estudio de los cobros efectuados a la usuaria, es preciso acentuar que la empresa distribuidora no le facturó de forma correcta, por lo que las Normativas de Calidad vigentes establecen el procedimiento a seguir en caso de incumplimiento, que consiste, entre otros, en reportar las estimaciones y compensar al usuario por transgredir el límite de las estimaciones en facturación (CFFE).</w:t>
      </w:r>
    </w:p>
    <w:p w14:paraId="6C1EA72E" w14:textId="77777777" w:rsidR="007A3E37" w:rsidRPr="007A3E37" w:rsidRDefault="007A3E37" w:rsidP="007A3E37">
      <w:pPr>
        <w:ind w:left="720" w:right="567"/>
        <w:jc w:val="both"/>
        <w:rPr>
          <w:rFonts w:ascii="Museo 300" w:eastAsia="SimSun" w:hAnsi="Museo 300" w:cs="Arial"/>
          <w:spacing w:val="-5"/>
          <w:sz w:val="16"/>
          <w:szCs w:val="16"/>
        </w:rPr>
      </w:pPr>
      <w:r w:rsidRPr="007A3E37">
        <w:rPr>
          <w:rFonts w:ascii="Museo 300" w:eastAsia="SimSun" w:hAnsi="Museo 300" w:cs="Arial"/>
          <w:spacing w:val="-5"/>
          <w:sz w:val="16"/>
          <w:szCs w:val="16"/>
        </w:rPr>
        <w:t>Por lo que se advierte que, para el presente caso, la sociedad AES CLESA no cumplió con su obligación de pagar a la usuaria las compensaciones reguladas por deficiencias en la calidad del servicio, tal y como lo establece el artículo 67-Bis de la Ley General de Electricidad, lo que constituye un incumplimiento a sus obligaciones según lo determinado en el literal p) del artículo 104 de la citada Ley.</w:t>
      </w:r>
    </w:p>
    <w:p w14:paraId="03A9553E" w14:textId="77777777" w:rsidR="007A3E37" w:rsidRPr="007A3E37" w:rsidRDefault="007A3E37" w:rsidP="007A3E37">
      <w:pPr>
        <w:ind w:left="720" w:right="567"/>
        <w:jc w:val="both"/>
        <w:rPr>
          <w:rFonts w:ascii="Museo 300" w:eastAsia="SimSun" w:hAnsi="Museo 300" w:cs="Arial"/>
          <w:spacing w:val="-5"/>
          <w:sz w:val="16"/>
          <w:szCs w:val="16"/>
        </w:rPr>
      </w:pPr>
      <w:r w:rsidRPr="007A3E37">
        <w:rPr>
          <w:rFonts w:ascii="Museo 300" w:eastAsia="SimSun" w:hAnsi="Museo 300" w:cs="Arial"/>
          <w:spacing w:val="-5"/>
          <w:sz w:val="16"/>
          <w:szCs w:val="16"/>
        </w:rPr>
        <w:t xml:space="preserve">Tomando en cuenta los incumplimientos observados en el período 2018-2021 al artículo 73 c) de las Normas de Calidad del Servicio de los Sistemas de Distribución en lo concerniente a la realización de estimaciones de consumo de energía eléctrica, se procedió a calcular la compensación indicada en el artículo 80 c) de la misma norma, con lo cual se determinó un monto de compensación </w:t>
      </w:r>
      <w:r w:rsidRPr="007A3E37">
        <w:rPr>
          <w:rFonts w:ascii="Museo 300" w:eastAsia="SimSun" w:hAnsi="Museo 300" w:cs="Arial"/>
          <w:b/>
          <w:bCs/>
          <w:spacing w:val="-5"/>
          <w:sz w:val="16"/>
          <w:szCs w:val="16"/>
        </w:rPr>
        <w:t>USD 14.20</w:t>
      </w:r>
      <w:r w:rsidRPr="007A3E37">
        <w:rPr>
          <w:rFonts w:ascii="Museo 300" w:eastAsia="SimSun" w:hAnsi="Museo 300" w:cs="Arial"/>
          <w:spacing w:val="-5"/>
          <w:sz w:val="16"/>
          <w:szCs w:val="16"/>
        </w:rPr>
        <w:t>, tal como se detalla a continuación:</w:t>
      </w:r>
    </w:p>
    <w:p w14:paraId="4FA06806" w14:textId="0641D5D9" w:rsidR="004C7259" w:rsidRDefault="00A920C4" w:rsidP="00816D18">
      <w:pPr>
        <w:suppressAutoHyphens/>
        <w:autoSpaceDN w:val="0"/>
        <w:spacing w:after="160" w:line="254" w:lineRule="auto"/>
        <w:ind w:left="709" w:right="709"/>
        <w:jc w:val="center"/>
        <w:textAlignment w:val="baseline"/>
        <w:rPr>
          <w:rFonts w:ascii="Museo 300" w:eastAsia="Museo Sans" w:hAnsi="Museo 300" w:cs="Museo Sans"/>
          <w:color w:val="000000"/>
          <w:spacing w:val="-5"/>
          <w:sz w:val="16"/>
          <w:szCs w:val="16"/>
        </w:rPr>
      </w:pPr>
      <w:r>
        <w:rPr>
          <w:noProof/>
        </w:rPr>
        <w:t>XXX</w:t>
      </w:r>
    </w:p>
    <w:p w14:paraId="12010958" w14:textId="2F41798A" w:rsidR="004C7259" w:rsidRDefault="00816D18" w:rsidP="00550513">
      <w:pPr>
        <w:suppressAutoHyphens/>
        <w:autoSpaceDN w:val="0"/>
        <w:spacing w:after="160" w:line="254" w:lineRule="auto"/>
        <w:ind w:left="709" w:right="709"/>
        <w:jc w:val="both"/>
        <w:textAlignment w:val="baseline"/>
        <w:rPr>
          <w:rFonts w:ascii="Museo 300" w:eastAsia="Museo Sans" w:hAnsi="Museo 300" w:cs="Museo Sans"/>
          <w:color w:val="000000"/>
          <w:spacing w:val="-5"/>
          <w:sz w:val="16"/>
          <w:szCs w:val="16"/>
        </w:rPr>
      </w:pPr>
      <w:r>
        <w:rPr>
          <w:rFonts w:ascii="Museo 300" w:eastAsia="Museo Sans" w:hAnsi="Museo 300" w:cs="Museo Sans"/>
          <w:color w:val="000000"/>
          <w:spacing w:val="-5"/>
          <w:sz w:val="16"/>
          <w:szCs w:val="16"/>
        </w:rPr>
        <w:t>(…)</w:t>
      </w:r>
    </w:p>
    <w:bookmarkEnd w:id="1"/>
    <w:p w14:paraId="73EB73AF" w14:textId="09F01BCD" w:rsidR="00F35AAC" w:rsidRDefault="00F35AAC" w:rsidP="00C04076">
      <w:pPr>
        <w:spacing w:after="0" w:line="240" w:lineRule="auto"/>
        <w:ind w:left="709" w:right="567"/>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AC1F2EB"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6A5D0782" w14:textId="2F1F3B12" w:rsidR="00363F53" w:rsidRPr="00363F53" w:rsidRDefault="00363F53" w:rsidP="00363F53">
      <w:pPr>
        <w:pStyle w:val="Prrafodelista"/>
        <w:numPr>
          <w:ilvl w:val="0"/>
          <w:numId w:val="16"/>
        </w:numPr>
        <w:ind w:left="1134" w:right="708"/>
        <w:jc w:val="both"/>
        <w:rPr>
          <w:rFonts w:ascii="Museo 300" w:hAnsi="Museo 300"/>
          <w:sz w:val="16"/>
          <w:szCs w:val="16"/>
        </w:rPr>
      </w:pPr>
      <w:r>
        <w:rPr>
          <w:rFonts w:ascii="Museo 300" w:eastAsia="Museo Sans 300" w:hAnsi="Museo 300" w:cs="Museo Sans 300"/>
          <w:sz w:val="16"/>
          <w:szCs w:val="16"/>
        </w:rPr>
        <w:t xml:space="preserve">La </w:t>
      </w:r>
      <w:r w:rsidRPr="00363F53">
        <w:rPr>
          <w:rFonts w:ascii="Museo 300" w:hAnsi="Museo 300" w:cs="Arial"/>
          <w:sz w:val="16"/>
          <w:szCs w:val="16"/>
        </w:rPr>
        <w:t xml:space="preserve">señora </w:t>
      </w:r>
      <w:r w:rsidR="00672D61">
        <w:rPr>
          <w:rFonts w:ascii="Museo 300" w:hAnsi="Museo 300" w:cs="Arial"/>
          <w:sz w:val="16"/>
          <w:szCs w:val="16"/>
        </w:rPr>
        <w:t>XXX</w:t>
      </w:r>
      <w:r w:rsidRPr="00363F53">
        <w:rPr>
          <w:rFonts w:ascii="Museo 300" w:hAnsi="Museo 300" w:cs="Arial"/>
          <w:sz w:val="16"/>
          <w:szCs w:val="16"/>
        </w:rPr>
        <w:t xml:space="preserve"> interpuso ante el CAU un reclamo por el cobro de la cantidad de </w:t>
      </w:r>
      <w:r w:rsidRPr="00363F53">
        <w:rPr>
          <w:rFonts w:ascii="Museo 300" w:hAnsi="Museo 300" w:cs="Arial"/>
          <w:b/>
          <w:bCs/>
          <w:sz w:val="16"/>
          <w:szCs w:val="16"/>
        </w:rPr>
        <w:t>quinientos 13/100 dólares de los Estados Unidos de América (USD 500.13), IVA, subsidio y cargos básicos incluidos</w:t>
      </w:r>
      <w:r w:rsidRPr="00363F53">
        <w:rPr>
          <w:rFonts w:ascii="Museo 300" w:hAnsi="Museo 300" w:cs="Arial"/>
          <w:sz w:val="16"/>
          <w:szCs w:val="16"/>
        </w:rPr>
        <w:t xml:space="preserve">, en la factura correspondiente al mes de abril de 2022 en concepto de consumo de energía eléctrica de </w:t>
      </w:r>
      <w:r w:rsidRPr="00363F53">
        <w:rPr>
          <w:rFonts w:ascii="Museo 300" w:hAnsi="Museo 300" w:cs="Arial"/>
          <w:b/>
          <w:bCs/>
          <w:sz w:val="16"/>
          <w:szCs w:val="16"/>
        </w:rPr>
        <w:t>1,796 kWh</w:t>
      </w:r>
      <w:r w:rsidRPr="00363F53">
        <w:rPr>
          <w:rFonts w:ascii="Museo 300" w:hAnsi="Museo 300" w:cs="Arial"/>
          <w:sz w:val="16"/>
          <w:szCs w:val="16"/>
        </w:rPr>
        <w:t xml:space="preserve"> en el suministro identificado con el </w:t>
      </w:r>
      <w:r w:rsidRPr="00363F53">
        <w:rPr>
          <w:rFonts w:ascii="Museo 300" w:hAnsi="Museo 300" w:cs="Arial"/>
          <w:b/>
          <w:bCs/>
          <w:sz w:val="16"/>
          <w:szCs w:val="16"/>
        </w:rPr>
        <w:t xml:space="preserve">NIC </w:t>
      </w:r>
      <w:r w:rsidR="00672D61">
        <w:rPr>
          <w:rFonts w:ascii="Museo 300" w:hAnsi="Museo 300" w:cs="Arial"/>
          <w:b/>
          <w:bCs/>
          <w:sz w:val="16"/>
          <w:szCs w:val="16"/>
        </w:rPr>
        <w:t>XXX</w:t>
      </w:r>
      <w:r w:rsidRPr="00363F53">
        <w:rPr>
          <w:rFonts w:ascii="Museo 300" w:hAnsi="Museo 300" w:cs="Arial"/>
          <w:b/>
          <w:bCs/>
          <w:sz w:val="16"/>
          <w:szCs w:val="16"/>
        </w:rPr>
        <w:t>.</w:t>
      </w:r>
    </w:p>
    <w:p w14:paraId="17254CEA" w14:textId="77777777" w:rsidR="00363F53" w:rsidRPr="00363F53" w:rsidRDefault="00363F53" w:rsidP="00363F53">
      <w:pPr>
        <w:pStyle w:val="Prrafodelista"/>
        <w:ind w:left="1134" w:right="708"/>
        <w:jc w:val="both"/>
        <w:rPr>
          <w:rFonts w:ascii="Museo 300" w:hAnsi="Museo 300"/>
          <w:sz w:val="16"/>
          <w:szCs w:val="16"/>
        </w:rPr>
      </w:pPr>
    </w:p>
    <w:p w14:paraId="7CDC3C5F" w14:textId="0FC066AB" w:rsidR="00363F53" w:rsidRPr="00363F53" w:rsidRDefault="00363F53" w:rsidP="00363F53">
      <w:pPr>
        <w:pStyle w:val="Prrafodelista"/>
        <w:numPr>
          <w:ilvl w:val="0"/>
          <w:numId w:val="16"/>
        </w:numPr>
        <w:ind w:left="1134" w:right="708"/>
        <w:jc w:val="both"/>
        <w:rPr>
          <w:rStyle w:val="fBody"/>
          <w:rFonts w:ascii="Museo 300" w:eastAsia="SimSun" w:hAnsi="Museo 300"/>
          <w:sz w:val="16"/>
          <w:szCs w:val="16"/>
        </w:rPr>
      </w:pPr>
      <w:r w:rsidRPr="00363F53">
        <w:rPr>
          <w:rFonts w:ascii="Museo 300" w:hAnsi="Museo 300" w:cs="Arial"/>
          <w:sz w:val="16"/>
          <w:szCs w:val="16"/>
        </w:rPr>
        <w:t xml:space="preserve">Según el análisis de los montos contenidos en la tabla </w:t>
      </w:r>
      <w:proofErr w:type="spellStart"/>
      <w:r w:rsidRPr="00363F53">
        <w:rPr>
          <w:rFonts w:ascii="Museo 300" w:hAnsi="Museo 300" w:cs="Arial"/>
          <w:sz w:val="16"/>
          <w:szCs w:val="16"/>
        </w:rPr>
        <w:t>n.°</w:t>
      </w:r>
      <w:proofErr w:type="spellEnd"/>
      <w:r w:rsidRPr="00363F53">
        <w:rPr>
          <w:rFonts w:ascii="Museo 300" w:hAnsi="Museo 300" w:cs="Arial"/>
          <w:sz w:val="16"/>
          <w:szCs w:val="16"/>
        </w:rPr>
        <w:t xml:space="preserve"> 2, se determinó que la empresa distribuidora pretende recuperar en el servicio eléctrico en referencia </w:t>
      </w:r>
      <w:r w:rsidRPr="00363F53">
        <w:rPr>
          <w:rStyle w:val="fBody"/>
          <w:rFonts w:ascii="Museo 300" w:hAnsi="Museo 300"/>
          <w:sz w:val="16"/>
          <w:szCs w:val="16"/>
        </w:rPr>
        <w:t xml:space="preserve">un consumo acumulado de </w:t>
      </w:r>
      <w:r w:rsidRPr="00363F53">
        <w:rPr>
          <w:rStyle w:val="fBody"/>
          <w:rFonts w:ascii="Museo 300" w:hAnsi="Museo 300"/>
          <w:b/>
          <w:bCs/>
          <w:sz w:val="16"/>
          <w:szCs w:val="16"/>
        </w:rPr>
        <w:t xml:space="preserve">1,796 kWh </w:t>
      </w:r>
      <w:r w:rsidRPr="00363F53">
        <w:rPr>
          <w:rStyle w:val="fBody"/>
          <w:rFonts w:ascii="Museo 300" w:hAnsi="Museo 300"/>
          <w:sz w:val="16"/>
          <w:szCs w:val="16"/>
        </w:rPr>
        <w:t xml:space="preserve">en el mes de abril de 2022, el cual fue generado por la empresa distribuidora por haber facturado consumos no reales en el período del </w:t>
      </w:r>
      <w:r w:rsidRPr="00363F53">
        <w:rPr>
          <w:rFonts w:ascii="Museo 300" w:hAnsi="Museo 300" w:cs="Arial"/>
          <w:sz w:val="16"/>
          <w:szCs w:val="16"/>
        </w:rPr>
        <w:t>3 de junio de 2017 al 5 de abril de 2022, estableciendo que</w:t>
      </w:r>
      <w:r w:rsidRPr="00363F53">
        <w:rPr>
          <w:rStyle w:val="fBody"/>
          <w:rFonts w:ascii="Museo 300" w:hAnsi="Museo 300"/>
          <w:sz w:val="16"/>
          <w:szCs w:val="16"/>
        </w:rPr>
        <w:t xml:space="preserve"> el consumo de </w:t>
      </w:r>
      <w:r w:rsidRPr="00363F53">
        <w:rPr>
          <w:rStyle w:val="fBody"/>
          <w:rFonts w:ascii="Museo 300" w:hAnsi="Museo 300"/>
          <w:b/>
          <w:bCs/>
          <w:sz w:val="16"/>
          <w:szCs w:val="16"/>
        </w:rPr>
        <w:t>1,652 kWh</w:t>
      </w:r>
      <w:r w:rsidRPr="00363F53">
        <w:rPr>
          <w:rStyle w:val="fBody"/>
          <w:rFonts w:ascii="Museo 300" w:hAnsi="Museo 300"/>
          <w:sz w:val="16"/>
          <w:szCs w:val="16"/>
        </w:rPr>
        <w:t xml:space="preserve"> del valor total, fue acumulado previo a que la usuaria adquiriera el inmueble el 18 de diciembre de 2018, según consta en la escritura de compraventa del inmueble.</w:t>
      </w:r>
    </w:p>
    <w:p w14:paraId="2D91A74E" w14:textId="77777777" w:rsidR="00363F53" w:rsidRPr="00363F53" w:rsidRDefault="00363F53" w:rsidP="00363F53">
      <w:pPr>
        <w:pStyle w:val="Prrafodelista"/>
        <w:rPr>
          <w:rStyle w:val="fBody"/>
          <w:rFonts w:ascii="Museo 300" w:eastAsia="SimSun" w:hAnsi="Museo 300"/>
          <w:sz w:val="16"/>
          <w:szCs w:val="16"/>
        </w:rPr>
      </w:pPr>
    </w:p>
    <w:p w14:paraId="2C76F919" w14:textId="28D28E7E" w:rsidR="00363F53" w:rsidRPr="00363F53" w:rsidRDefault="00363F53" w:rsidP="00363F53">
      <w:pPr>
        <w:pStyle w:val="Prrafodelista"/>
        <w:numPr>
          <w:ilvl w:val="0"/>
          <w:numId w:val="16"/>
        </w:numPr>
        <w:ind w:left="1134" w:right="708"/>
        <w:jc w:val="both"/>
        <w:rPr>
          <w:rStyle w:val="fBody"/>
          <w:rFonts w:ascii="Museo 300" w:eastAsia="SimSun" w:hAnsi="Museo 300"/>
          <w:sz w:val="16"/>
          <w:szCs w:val="16"/>
        </w:rPr>
      </w:pPr>
      <w:r w:rsidRPr="00363F53">
        <w:rPr>
          <w:rFonts w:ascii="Museo 300" w:eastAsia="Museo Sans 300" w:hAnsi="Museo 300" w:cs="Museo Sans 300"/>
          <w:sz w:val="16"/>
          <w:szCs w:val="16"/>
        </w:rPr>
        <w:t xml:space="preserve">Del historial de consumo de energía, se realizó un análisis comparativo entre el consumo acumulado por parte de la sociedad AES CLESA, y el consumo mensual establecido por el CAU de conformidad a las lecturas reales registradas por el lector en la descarga de TPL, determinándose que el monto que tiene que cobrar la empresa distribuidora a la señora </w:t>
      </w:r>
      <w:r w:rsidR="00672D61">
        <w:rPr>
          <w:rFonts w:ascii="Museo 300" w:eastAsia="Museo Sans 300" w:hAnsi="Museo 300" w:cs="Museo Sans 300"/>
          <w:sz w:val="16"/>
          <w:szCs w:val="16"/>
        </w:rPr>
        <w:t>XXX</w:t>
      </w:r>
      <w:r w:rsidRPr="00363F53">
        <w:rPr>
          <w:rFonts w:ascii="Museo 300" w:eastAsia="Museo Sans 300" w:hAnsi="Museo 300" w:cs="Museo Sans 300"/>
          <w:sz w:val="16"/>
          <w:szCs w:val="16"/>
        </w:rPr>
        <w:t xml:space="preserve">, corresponde a la cantidad de </w:t>
      </w:r>
      <w:r w:rsidRPr="00363F53">
        <w:rPr>
          <w:rStyle w:val="fBody"/>
          <w:rFonts w:ascii="Museo 300" w:hAnsi="Museo 300"/>
          <w:b/>
          <w:bCs/>
          <w:sz w:val="16"/>
          <w:szCs w:val="16"/>
        </w:rPr>
        <w:t>treinta y uno 78/100 dólares de los Estados Unidos de América (USD 31.78)</w:t>
      </w:r>
      <w:r w:rsidRPr="00363F53">
        <w:rPr>
          <w:rStyle w:val="fBody"/>
          <w:rFonts w:ascii="Museo 300" w:hAnsi="Museo 300"/>
          <w:sz w:val="16"/>
          <w:szCs w:val="16"/>
        </w:rPr>
        <w:t>,</w:t>
      </w:r>
      <w:r w:rsidRPr="00363F53">
        <w:rPr>
          <w:rStyle w:val="fBody"/>
          <w:rFonts w:ascii="Museo 300" w:hAnsi="Museo 300"/>
          <w:b/>
          <w:bCs/>
          <w:sz w:val="16"/>
          <w:szCs w:val="16"/>
        </w:rPr>
        <w:t xml:space="preserve"> IVA, subsidio y cargos básicos incluidos</w:t>
      </w:r>
      <w:r w:rsidRPr="00363F53">
        <w:rPr>
          <w:rStyle w:val="fBody"/>
          <w:rFonts w:ascii="Museo 300" w:hAnsi="Museo 300"/>
          <w:sz w:val="16"/>
          <w:szCs w:val="16"/>
        </w:rPr>
        <w:t xml:space="preserve">, por un consumo de energía de </w:t>
      </w:r>
      <w:r w:rsidRPr="00363F53">
        <w:rPr>
          <w:rStyle w:val="fBody"/>
          <w:rFonts w:ascii="Museo 300" w:hAnsi="Museo 300"/>
          <w:b/>
          <w:bCs/>
          <w:sz w:val="16"/>
          <w:szCs w:val="16"/>
        </w:rPr>
        <w:t>130 kWh</w:t>
      </w:r>
      <w:r w:rsidRPr="00363F53">
        <w:rPr>
          <w:rStyle w:val="fBody"/>
          <w:rFonts w:ascii="Museo 300" w:hAnsi="Museo 300"/>
          <w:sz w:val="16"/>
          <w:szCs w:val="16"/>
        </w:rPr>
        <w:t>.</w:t>
      </w:r>
    </w:p>
    <w:p w14:paraId="66AECD76" w14:textId="77777777" w:rsidR="00363F53" w:rsidRPr="00363F53" w:rsidRDefault="00363F53" w:rsidP="00363F53">
      <w:pPr>
        <w:pStyle w:val="Prrafodelista"/>
        <w:rPr>
          <w:rStyle w:val="fBody"/>
          <w:rFonts w:ascii="Arial" w:eastAsia="SimSun" w:hAnsi="Arial"/>
          <w:sz w:val="18"/>
          <w:szCs w:val="20"/>
        </w:rPr>
      </w:pPr>
    </w:p>
    <w:p w14:paraId="0E3125FD" w14:textId="6F3F2CEF" w:rsidR="00363F53" w:rsidRPr="00205CF7" w:rsidRDefault="00363F53" w:rsidP="00205CF7">
      <w:pPr>
        <w:pStyle w:val="Prrafodelista"/>
        <w:numPr>
          <w:ilvl w:val="0"/>
          <w:numId w:val="16"/>
        </w:numPr>
        <w:ind w:left="1134" w:right="708"/>
        <w:jc w:val="both"/>
        <w:rPr>
          <w:rStyle w:val="fBody"/>
          <w:rFonts w:ascii="Museo 300" w:eastAsia="Museo Sans 300" w:hAnsi="Museo 300" w:cs="Museo Sans 300"/>
          <w:sz w:val="16"/>
          <w:szCs w:val="16"/>
        </w:rPr>
      </w:pPr>
      <w:r w:rsidRPr="00205CF7">
        <w:rPr>
          <w:rFonts w:ascii="Museo 300" w:eastAsia="Museo Sans 300" w:hAnsi="Museo 300" w:cs="Museo Sans 300"/>
          <w:sz w:val="16"/>
          <w:szCs w:val="16"/>
        </w:rPr>
        <w:t xml:space="preserve">Con base en lo anteriormente expuesto, el CAU determinó que existe una diferencia de </w:t>
      </w:r>
      <w:r w:rsidRPr="00205CF7">
        <w:rPr>
          <w:rStyle w:val="fBody"/>
          <w:rFonts w:ascii="Museo 300" w:hAnsi="Museo 300"/>
          <w:b/>
          <w:bCs/>
          <w:sz w:val="16"/>
          <w:szCs w:val="16"/>
        </w:rPr>
        <w:t>cuatrocientos sesenta y ocho 35/100 dólares de los Estados Unidos de América (USD 468.35)</w:t>
      </w:r>
      <w:r w:rsidRPr="00205CF7">
        <w:rPr>
          <w:rStyle w:val="fBody"/>
          <w:rFonts w:ascii="Museo 300" w:hAnsi="Museo 300"/>
          <w:sz w:val="16"/>
          <w:szCs w:val="16"/>
        </w:rPr>
        <w:t xml:space="preserve">, </w:t>
      </w:r>
      <w:r w:rsidRPr="00205CF7">
        <w:rPr>
          <w:rStyle w:val="fBody"/>
          <w:rFonts w:ascii="Museo 300" w:hAnsi="Museo 300"/>
          <w:b/>
          <w:sz w:val="16"/>
          <w:szCs w:val="16"/>
        </w:rPr>
        <w:t>IVA, subsidio y cargos básicos incluidos,</w:t>
      </w:r>
      <w:r w:rsidRPr="00205CF7">
        <w:rPr>
          <w:rStyle w:val="fBody"/>
          <w:rFonts w:ascii="Museo 300" w:hAnsi="Museo 300"/>
          <w:sz w:val="16"/>
          <w:szCs w:val="16"/>
        </w:rPr>
        <w:t xml:space="preserve"> que la empresa distribuidora cobraría en exceso al hacer efectivo dicho cobro acumulado, cantidad que tiene que ser rectificada a favor de la usuaria.</w:t>
      </w:r>
      <w:r w:rsidR="00DC3D04">
        <w:rPr>
          <w:rStyle w:val="fBody"/>
          <w:rFonts w:ascii="Museo 300" w:hAnsi="Museo 300"/>
          <w:sz w:val="16"/>
          <w:szCs w:val="16"/>
        </w:rPr>
        <w:t xml:space="preserve"> (…)</w:t>
      </w:r>
    </w:p>
    <w:p w14:paraId="3B7AD395" w14:textId="77777777" w:rsidR="00205CF7" w:rsidRPr="00205CF7" w:rsidRDefault="00205CF7" w:rsidP="00205CF7">
      <w:pPr>
        <w:pStyle w:val="Prrafodelista"/>
        <w:rPr>
          <w:rStyle w:val="fBody"/>
          <w:rFonts w:ascii="Museo 300" w:eastAsia="Museo Sans 300" w:hAnsi="Museo 300" w:cs="Museo Sans 300"/>
          <w:sz w:val="16"/>
          <w:szCs w:val="16"/>
        </w:rPr>
      </w:pPr>
    </w:p>
    <w:p w14:paraId="05E5844C" w14:textId="3CD39940" w:rsidR="00725AAC" w:rsidRPr="000D7048" w:rsidRDefault="00205CF7" w:rsidP="000D7048">
      <w:pPr>
        <w:pStyle w:val="Prrafodelista"/>
        <w:numPr>
          <w:ilvl w:val="0"/>
          <w:numId w:val="16"/>
        </w:numPr>
        <w:ind w:left="1134" w:right="708"/>
        <w:jc w:val="both"/>
        <w:rPr>
          <w:rFonts w:ascii="Museo 300" w:eastAsia="Museo Sans 300" w:hAnsi="Museo 300" w:cs="Museo Sans 300"/>
          <w:color w:val="000000"/>
          <w:sz w:val="16"/>
          <w:szCs w:val="16"/>
        </w:rPr>
      </w:pPr>
      <w:r w:rsidRPr="00205CF7">
        <w:rPr>
          <w:rStyle w:val="fBody"/>
          <w:rFonts w:ascii="Museo 300" w:eastAsia="Museo Sans 300" w:hAnsi="Museo 300" w:cs="Museo Sans 300"/>
          <w:sz w:val="16"/>
          <w:szCs w:val="16"/>
        </w:rPr>
        <w:t xml:space="preserve">La sociedad AES CLESA deberá realizar una compensación a la usuaria por la transgresión al indicador CFFE relativo al número máximo de facturas no reales que debe efectuar al suministro para los años 2018-2021 por un monto total de </w:t>
      </w:r>
      <w:r w:rsidRPr="00205CF7">
        <w:rPr>
          <w:rStyle w:val="fBody"/>
          <w:rFonts w:ascii="Museo 300" w:eastAsia="Museo Sans 300" w:hAnsi="Museo 300" w:cs="Museo Sans 300"/>
          <w:b/>
          <w:bCs/>
          <w:sz w:val="16"/>
          <w:szCs w:val="16"/>
        </w:rPr>
        <w:t>USD 14.20</w:t>
      </w:r>
      <w:r w:rsidR="0008060F" w:rsidRPr="00205CF7">
        <w:rPr>
          <w:rFonts w:ascii="Museo 300" w:eastAsia="Museo Sans" w:hAnsi="Museo 300" w:cs="Museo Sans"/>
          <w:color w:val="000000"/>
          <w:spacing w:val="-5"/>
          <w:sz w:val="16"/>
          <w:szCs w:val="16"/>
          <w:lang w:val="es-SV" w:eastAsia="en-US"/>
        </w:rPr>
        <w:t>.</w:t>
      </w:r>
      <w:r w:rsidR="00392392" w:rsidRPr="00205CF7">
        <w:rPr>
          <w:rFonts w:ascii="Museo 300" w:eastAsia="SimSun" w:hAnsi="Museo 300" w:cs="Arial"/>
          <w:spacing w:val="-5"/>
          <w:sz w:val="16"/>
          <w:szCs w:val="16"/>
        </w:rPr>
        <w:t xml:space="preserve"> </w:t>
      </w:r>
      <w:r w:rsidR="00ED3900" w:rsidRPr="00205CF7">
        <w:rPr>
          <w:rFonts w:ascii="Museo 300" w:eastAsia="SimSun" w:hAnsi="Museo 300" w:cs="Arial"/>
          <w:spacing w:val="-5"/>
          <w:sz w:val="16"/>
          <w:szCs w:val="16"/>
        </w:rPr>
        <w:t>[…]”</w:t>
      </w:r>
      <w:r w:rsidR="001D0EEF" w:rsidRPr="00205CF7">
        <w:rPr>
          <w:rFonts w:ascii="Museo 300" w:eastAsia="SimSun" w:hAnsi="Museo 300" w:cs="Arial"/>
          <w:spacing w:val="-5"/>
          <w:sz w:val="16"/>
          <w:szCs w:val="16"/>
        </w:rPr>
        <w:t>.</w:t>
      </w:r>
    </w:p>
    <w:p w14:paraId="64E516C1" w14:textId="77777777" w:rsidR="000D7048" w:rsidRPr="000D7048" w:rsidRDefault="000D7048" w:rsidP="000D7048">
      <w:pPr>
        <w:pStyle w:val="Prrafodelista"/>
        <w:rPr>
          <w:rFonts w:ascii="Museo 300" w:eastAsia="Museo Sans 300" w:hAnsi="Museo 300" w:cs="Museo Sans 300"/>
          <w:color w:val="000000"/>
          <w:sz w:val="16"/>
          <w:szCs w:val="16"/>
        </w:rPr>
      </w:pPr>
    </w:p>
    <w:p w14:paraId="734E0201"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12AFD927"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19A271D" w14:textId="15B1FAF6" w:rsidR="00205CF7" w:rsidRDefault="00205CF7" w:rsidP="00205CF7">
      <w:pPr>
        <w:pStyle w:val="Prrafodelista"/>
        <w:tabs>
          <w:tab w:val="left" w:pos="426"/>
        </w:tabs>
        <w:ind w:left="426"/>
        <w:jc w:val="both"/>
        <w:rPr>
          <w:rFonts w:ascii="Museo Sans 300" w:hAnsi="Museo Sans 300"/>
          <w:sz w:val="20"/>
          <w:szCs w:val="20"/>
        </w:rPr>
      </w:pPr>
      <w:r w:rsidRPr="00ED0C0B">
        <w:rPr>
          <w:rFonts w:ascii="Museo Sans 300" w:hAnsi="Museo Sans 300"/>
          <w:sz w:val="20"/>
          <w:szCs w:val="20"/>
        </w:rPr>
        <w:lastRenderedPageBreak/>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E-1</w:t>
      </w:r>
      <w:r>
        <w:rPr>
          <w:rFonts w:ascii="Museo Sans 300" w:hAnsi="Museo Sans 300"/>
          <w:sz w:val="20"/>
          <w:szCs w:val="20"/>
        </w:rPr>
        <w:t>602</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D42D0">
        <w:rPr>
          <w:rFonts w:ascii="Museo Sans 300" w:hAnsi="Museo Sans 300"/>
          <w:sz w:val="20"/>
          <w:szCs w:val="20"/>
        </w:rPr>
        <w:t>XXX</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61DB33F0" w14:textId="77777777" w:rsidR="00205CF7" w:rsidRDefault="00205CF7" w:rsidP="00205CF7">
      <w:pPr>
        <w:tabs>
          <w:tab w:val="left" w:pos="567"/>
        </w:tabs>
        <w:spacing w:after="0" w:line="240" w:lineRule="auto"/>
        <w:ind w:left="567"/>
        <w:contextualSpacing/>
        <w:jc w:val="both"/>
        <w:rPr>
          <w:rFonts w:ascii="Museo Sans 300" w:hAnsi="Museo Sans 300"/>
          <w:sz w:val="20"/>
          <w:szCs w:val="20"/>
        </w:rPr>
      </w:pPr>
    </w:p>
    <w:p w14:paraId="31646511" w14:textId="068927AD" w:rsidR="00205CF7" w:rsidRDefault="00205CF7" w:rsidP="00205CF7">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Dicho acuerdo fue notificado</w:t>
      </w:r>
      <w:r w:rsidR="00413C59">
        <w:rPr>
          <w:rFonts w:ascii="Museo Sans 300" w:hAnsi="Museo Sans 300"/>
          <w:sz w:val="20"/>
          <w:szCs w:val="20"/>
        </w:rPr>
        <w:t xml:space="preserve"> a las partes</w:t>
      </w:r>
      <w:r>
        <w:rPr>
          <w:rFonts w:ascii="Museo Sans 300" w:hAnsi="Museo Sans 300"/>
          <w:sz w:val="20"/>
          <w:szCs w:val="20"/>
        </w:rPr>
        <w:t xml:space="preserve"> </w:t>
      </w:r>
      <w:r w:rsidRPr="00ED0C0B">
        <w:rPr>
          <w:rFonts w:ascii="Museo Sans 300" w:hAnsi="Museo Sans 300"/>
          <w:sz w:val="20"/>
          <w:szCs w:val="20"/>
        </w:rPr>
        <w:t>el día veinti</w:t>
      </w:r>
      <w:r>
        <w:rPr>
          <w:rFonts w:ascii="Museo Sans 300" w:hAnsi="Museo Sans 300"/>
          <w:sz w:val="20"/>
          <w:szCs w:val="20"/>
        </w:rPr>
        <w:t>uno</w:t>
      </w:r>
      <w:r w:rsidRPr="00ED0C0B">
        <w:rPr>
          <w:rFonts w:ascii="Museo Sans 300" w:hAnsi="Museo Sans 300"/>
          <w:sz w:val="20"/>
          <w:szCs w:val="20"/>
        </w:rPr>
        <w:t xml:space="preserve"> de octubre del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413C59">
        <w:rPr>
          <w:rFonts w:ascii="Museo Sans 300" w:hAnsi="Museo Sans 300" w:cs="Segoe UI"/>
          <w:sz w:val="20"/>
          <w:szCs w:val="20"/>
        </w:rPr>
        <w:t>siete</w:t>
      </w:r>
      <w:r w:rsidRPr="00ED0C0B">
        <w:rPr>
          <w:rFonts w:ascii="Museo Sans 300" w:hAnsi="Museo Sans 300" w:cs="Segoe UI"/>
          <w:sz w:val="20"/>
          <w:szCs w:val="20"/>
        </w:rPr>
        <w:t xml:space="preserve"> de noviembre del presente año.</w:t>
      </w:r>
    </w:p>
    <w:p w14:paraId="7E6EA5A7" w14:textId="77777777" w:rsidR="00205CF7" w:rsidRDefault="00205CF7" w:rsidP="00D056D2">
      <w:pPr>
        <w:pStyle w:val="Prrafodelista"/>
        <w:tabs>
          <w:tab w:val="left" w:pos="426"/>
        </w:tabs>
        <w:ind w:left="426"/>
        <w:jc w:val="both"/>
        <w:rPr>
          <w:rFonts w:ascii="Museo Sans 300" w:hAnsi="Museo Sans 300"/>
          <w:sz w:val="20"/>
          <w:szCs w:val="20"/>
          <w:lang w:val="es-SV"/>
        </w:rPr>
      </w:pPr>
    </w:p>
    <w:p w14:paraId="55973249" w14:textId="57BB38DD" w:rsidR="004D5A32" w:rsidRPr="004D5A32" w:rsidRDefault="004D5A32" w:rsidP="004D5A32">
      <w:pPr>
        <w:pStyle w:val="Prrafodelista"/>
        <w:tabs>
          <w:tab w:val="left" w:pos="426"/>
        </w:tabs>
        <w:ind w:left="426"/>
        <w:jc w:val="both"/>
        <w:rPr>
          <w:rFonts w:ascii="Museo Sans 300" w:eastAsia="Arial" w:hAnsi="Museo Sans 300"/>
          <w:sz w:val="20"/>
          <w:szCs w:val="20"/>
          <w:lang w:eastAsia="es-SV"/>
        </w:rPr>
      </w:pPr>
      <w:r w:rsidRPr="004D5A32">
        <w:rPr>
          <w:rFonts w:ascii="Museo Sans 300" w:eastAsia="Calibri" w:hAnsi="Museo Sans 300"/>
          <w:sz w:val="20"/>
          <w:szCs w:val="20"/>
          <w:lang w:val="es-ES_tradnl"/>
        </w:rPr>
        <w:t xml:space="preserve">El </w:t>
      </w:r>
      <w:bookmarkStart w:id="2" w:name="_Hlk62824691"/>
      <w:r>
        <w:rPr>
          <w:rFonts w:ascii="Museo Sans 300" w:eastAsia="Calibri" w:hAnsi="Museo Sans 300"/>
          <w:sz w:val="20"/>
          <w:szCs w:val="20"/>
          <w:lang w:val="es-ES_tradnl"/>
        </w:rPr>
        <w:t>nueve</w:t>
      </w:r>
      <w:r w:rsidRPr="004D5A32">
        <w:rPr>
          <w:rFonts w:ascii="Museo Sans 300" w:eastAsia="Calibri" w:hAnsi="Museo Sans 300"/>
          <w:sz w:val="20"/>
          <w:szCs w:val="20"/>
          <w:lang w:val="es-ES_tradnl"/>
        </w:rPr>
        <w:t xml:space="preserve"> de noviembre del presente año, </w:t>
      </w:r>
      <w:bookmarkEnd w:id="2"/>
      <w:r>
        <w:rPr>
          <w:rFonts w:ascii="Museo Sans 300" w:eastAsia="Calibri" w:hAnsi="Museo Sans 300"/>
          <w:sz w:val="20"/>
          <w:szCs w:val="20"/>
          <w:lang w:val="es-ES_tradnl"/>
        </w:rPr>
        <w:t>la sociedad</w:t>
      </w:r>
      <w:r w:rsidRPr="004D5A32">
        <w:rPr>
          <w:rFonts w:ascii="Museo Sans 300" w:hAnsi="Museo Sans 300"/>
          <w:sz w:val="20"/>
          <w:szCs w:val="20"/>
          <w:lang w:eastAsia="es-SV"/>
        </w:rPr>
        <w:t xml:space="preserve"> AES CLESA y Cía., S. en C. de C.V.,</w:t>
      </w:r>
      <w:r w:rsidRPr="004D5A32">
        <w:rPr>
          <w:rFonts w:ascii="Museo Sans 300" w:eastAsia="Arial" w:hAnsi="Museo Sans 300"/>
          <w:sz w:val="20"/>
          <w:szCs w:val="20"/>
          <w:lang w:val="es-ES_tradnl" w:eastAsia="es-SV"/>
        </w:rPr>
        <w:t xml:space="preserve"> presentó un escrito </w:t>
      </w:r>
      <w:r w:rsidRPr="004D5A32">
        <w:rPr>
          <w:rFonts w:ascii="Museo Sans 300" w:eastAsia="Arial" w:hAnsi="Museo Sans 300"/>
          <w:sz w:val="20"/>
          <w:szCs w:val="20"/>
          <w:lang w:eastAsia="es-SV"/>
        </w:rPr>
        <w:t xml:space="preserve">por medio del cual solicitó se le conceda una prórroga de </w:t>
      </w:r>
      <w:r>
        <w:rPr>
          <w:rFonts w:ascii="Museo Sans 300" w:eastAsia="Arial" w:hAnsi="Museo Sans 300"/>
          <w:sz w:val="20"/>
          <w:szCs w:val="20"/>
          <w:lang w:eastAsia="es-SV"/>
        </w:rPr>
        <w:t>diez</w:t>
      </w:r>
      <w:r w:rsidRPr="004D5A32">
        <w:rPr>
          <w:rFonts w:ascii="Museo Sans 300" w:eastAsia="Arial" w:hAnsi="Museo Sans 300"/>
          <w:sz w:val="20"/>
          <w:szCs w:val="20"/>
          <w:lang w:eastAsia="es-SV"/>
        </w:rPr>
        <w:t xml:space="preserve"> días hábiles adicionales, por encontrarse recopilando</w:t>
      </w:r>
      <w:r>
        <w:rPr>
          <w:rFonts w:ascii="Museo Sans 300" w:eastAsia="Arial" w:hAnsi="Museo Sans 300"/>
          <w:sz w:val="20"/>
          <w:szCs w:val="20"/>
          <w:lang w:eastAsia="es-SV"/>
        </w:rPr>
        <w:t xml:space="preserve"> la</w:t>
      </w:r>
      <w:r w:rsidRPr="004D5A32">
        <w:rPr>
          <w:rFonts w:ascii="Museo Sans 300" w:eastAsia="Arial" w:hAnsi="Museo Sans 300"/>
          <w:sz w:val="20"/>
          <w:szCs w:val="20"/>
          <w:lang w:eastAsia="es-SV"/>
        </w:rPr>
        <w:t xml:space="preserve"> documentación vinculada con el contenido en el </w:t>
      </w:r>
      <w:r w:rsidRPr="004D5A32">
        <w:rPr>
          <w:rFonts w:ascii="Museo Sans 300" w:eastAsia="Calibri" w:hAnsi="Museo Sans 300"/>
          <w:sz w:val="20"/>
          <w:szCs w:val="20"/>
          <w:lang w:val="es-ES_tradnl" w:eastAsia="es-SV"/>
        </w:rPr>
        <w:t xml:space="preserve">acuerdo </w:t>
      </w:r>
      <w:proofErr w:type="spellStart"/>
      <w:r w:rsidRPr="004D5A32">
        <w:rPr>
          <w:rFonts w:ascii="Museo Sans 300" w:eastAsia="Calibri" w:hAnsi="Museo Sans 300"/>
          <w:sz w:val="20"/>
          <w:szCs w:val="20"/>
          <w:lang w:val="es-ES_tradnl" w:eastAsia="es-SV"/>
        </w:rPr>
        <w:t>N.°</w:t>
      </w:r>
      <w:proofErr w:type="spellEnd"/>
      <w:r w:rsidRPr="004D5A32">
        <w:rPr>
          <w:rFonts w:ascii="Museo Sans 300" w:eastAsia="Calibri" w:hAnsi="Museo Sans 300"/>
          <w:sz w:val="20"/>
          <w:szCs w:val="20"/>
          <w:lang w:val="es-ES_tradnl" w:eastAsia="es-SV"/>
        </w:rPr>
        <w:t xml:space="preserve"> E-1</w:t>
      </w:r>
      <w:r>
        <w:rPr>
          <w:rFonts w:ascii="Museo Sans 300" w:eastAsia="Calibri" w:hAnsi="Museo Sans 300"/>
          <w:sz w:val="20"/>
          <w:szCs w:val="20"/>
          <w:lang w:val="es-ES_tradnl" w:eastAsia="es-SV"/>
        </w:rPr>
        <w:t>602</w:t>
      </w:r>
      <w:r w:rsidRPr="004D5A32">
        <w:rPr>
          <w:rFonts w:ascii="Museo Sans 300" w:eastAsia="Calibri" w:hAnsi="Museo Sans 300"/>
          <w:sz w:val="20"/>
          <w:szCs w:val="20"/>
          <w:lang w:val="es-ES_tradnl" w:eastAsia="es-SV"/>
        </w:rPr>
        <w:t>-2022-CAU</w:t>
      </w:r>
      <w:r w:rsidRPr="004D5A32">
        <w:rPr>
          <w:rFonts w:ascii="Museo Sans 300" w:eastAsia="Arial" w:hAnsi="Museo Sans 300"/>
          <w:sz w:val="20"/>
          <w:szCs w:val="20"/>
          <w:lang w:val="es-ES_tradnl" w:eastAsia="es-SV"/>
        </w:rPr>
        <w:t>.</w:t>
      </w:r>
    </w:p>
    <w:p w14:paraId="7ED1871A" w14:textId="5EFC8819" w:rsidR="005420B0" w:rsidRPr="005420B0" w:rsidRDefault="005420B0" w:rsidP="005420B0">
      <w:pPr>
        <w:pStyle w:val="Prrafodelista"/>
        <w:tabs>
          <w:tab w:val="left" w:pos="426"/>
        </w:tabs>
        <w:ind w:left="426"/>
        <w:jc w:val="both"/>
        <w:rPr>
          <w:rFonts w:ascii="Museo Sans 300" w:eastAsia="Calibri" w:hAnsi="Museo Sans 300" w:cs="Segoe UI"/>
          <w:sz w:val="20"/>
          <w:szCs w:val="20"/>
        </w:rPr>
      </w:pPr>
      <w:r w:rsidRPr="005420B0">
        <w:rPr>
          <w:rFonts w:ascii="Museo Sans 300" w:eastAsia="Museo Sans" w:hAnsi="Museo Sans 300" w:cs="Segoe UI"/>
          <w:sz w:val="20"/>
          <w:szCs w:val="20"/>
        </w:rPr>
        <w:t xml:space="preserve">Respecto de lo anterior, </w:t>
      </w:r>
      <w:r w:rsidR="001B4C8D">
        <w:rPr>
          <w:rFonts w:ascii="Museo Sans 300" w:eastAsia="Museo Sans" w:hAnsi="Museo Sans 300" w:cs="Segoe UI"/>
          <w:sz w:val="20"/>
          <w:szCs w:val="20"/>
        </w:rPr>
        <w:t xml:space="preserve">a la fecha de emisión de este </w:t>
      </w:r>
      <w:r w:rsidR="00467934">
        <w:rPr>
          <w:rFonts w:ascii="Museo Sans 300" w:eastAsia="Museo Sans" w:hAnsi="Museo Sans 300" w:cs="Segoe UI"/>
          <w:sz w:val="20"/>
          <w:szCs w:val="20"/>
        </w:rPr>
        <w:t>acuerdo (</w:t>
      </w:r>
      <w:r w:rsidR="00C33390">
        <w:rPr>
          <w:rFonts w:ascii="Museo Sans 300" w:eastAsia="Museo Sans" w:hAnsi="Museo Sans 300" w:cs="Segoe UI"/>
          <w:sz w:val="20"/>
          <w:szCs w:val="20"/>
        </w:rPr>
        <w:t xml:space="preserve">1 mes posterior a la solicitud de </w:t>
      </w:r>
      <w:r w:rsidR="00467934">
        <w:rPr>
          <w:rFonts w:ascii="Museo Sans 300" w:eastAsia="Museo Sans" w:hAnsi="Museo Sans 300" w:cs="Segoe UI"/>
          <w:sz w:val="20"/>
          <w:szCs w:val="20"/>
        </w:rPr>
        <w:t>prórroga</w:t>
      </w:r>
      <w:r w:rsidR="00C33390">
        <w:rPr>
          <w:rFonts w:ascii="Museo Sans 300" w:eastAsia="Museo Sans" w:hAnsi="Museo Sans 300" w:cs="Segoe UI"/>
          <w:sz w:val="20"/>
          <w:szCs w:val="20"/>
        </w:rPr>
        <w:t xml:space="preserve"> de diez días hábiles) </w:t>
      </w:r>
      <w:r w:rsidRPr="005420B0">
        <w:rPr>
          <w:rFonts w:ascii="Museo Sans 300" w:eastAsia="Museo Sans" w:hAnsi="Museo Sans 300" w:cs="Segoe UI"/>
          <w:sz w:val="20"/>
          <w:szCs w:val="20"/>
        </w:rPr>
        <w:t>consta en los registros de esta Superintendencia que la sociedad</w:t>
      </w:r>
      <w:r w:rsidRPr="005420B0">
        <w:rPr>
          <w:rFonts w:ascii="Museo Sans 300" w:eastAsia="Calibri" w:hAnsi="Museo Sans 300"/>
          <w:sz w:val="20"/>
          <w:szCs w:val="20"/>
        </w:rPr>
        <w:t xml:space="preserve"> AES CLESA y Cía., S. en C. de C.V. no </w:t>
      </w:r>
      <w:r>
        <w:rPr>
          <w:rFonts w:ascii="Museo Sans 300" w:eastAsia="Calibri" w:hAnsi="Museo Sans 300"/>
          <w:sz w:val="20"/>
          <w:szCs w:val="20"/>
        </w:rPr>
        <w:t>presentó información adicional a la presentada</w:t>
      </w:r>
      <w:r w:rsidR="00AC4605">
        <w:rPr>
          <w:rFonts w:ascii="Museo Sans 300" w:eastAsia="Calibri" w:hAnsi="Museo Sans 300"/>
          <w:sz w:val="20"/>
          <w:szCs w:val="20"/>
        </w:rPr>
        <w:t>.</w:t>
      </w:r>
    </w:p>
    <w:p w14:paraId="140BE1DB" w14:textId="77777777" w:rsidR="005420B0" w:rsidRDefault="005420B0" w:rsidP="004D5A32">
      <w:pPr>
        <w:pStyle w:val="Prrafodelista"/>
        <w:tabs>
          <w:tab w:val="left" w:pos="426"/>
        </w:tabs>
        <w:ind w:left="426"/>
        <w:jc w:val="both"/>
        <w:rPr>
          <w:rFonts w:ascii="Museo Sans 300" w:eastAsia="Calibri" w:hAnsi="Museo Sans 300"/>
          <w:sz w:val="20"/>
          <w:szCs w:val="20"/>
        </w:rPr>
      </w:pPr>
    </w:p>
    <w:p w14:paraId="2F7980B9" w14:textId="19421780" w:rsidR="00883BFE" w:rsidRPr="00B12109" w:rsidRDefault="004F159B" w:rsidP="00B12109">
      <w:pPr>
        <w:pStyle w:val="paragraph"/>
        <w:spacing w:before="0" w:beforeAutospacing="0" w:after="0" w:afterAutospacing="0"/>
        <w:ind w:left="426"/>
        <w:jc w:val="both"/>
        <w:textAlignment w:val="baseline"/>
        <w:rPr>
          <w:rStyle w:val="normaltextrun"/>
          <w:rFonts w:ascii="Museo Sans 300" w:hAnsi="Museo Sans 300"/>
          <w:sz w:val="20"/>
          <w:szCs w:val="20"/>
        </w:rPr>
      </w:pPr>
      <w:r w:rsidRPr="009B62C2">
        <w:rPr>
          <w:rFonts w:ascii="Museo Sans 300" w:hAnsi="Museo Sans 300"/>
          <w:sz w:val="20"/>
          <w:szCs w:val="20"/>
        </w:rPr>
        <w:t xml:space="preserve">Por su parte, </w:t>
      </w:r>
      <w:r w:rsidR="00D641E1">
        <w:rPr>
          <w:rFonts w:ascii="Museo Sans 300" w:hAnsi="Museo Sans 300"/>
          <w:sz w:val="20"/>
          <w:szCs w:val="20"/>
        </w:rPr>
        <w:t>la</w:t>
      </w:r>
      <w:r w:rsidR="00E4594B">
        <w:rPr>
          <w:rFonts w:ascii="Museo Sans 300" w:hAnsi="Museo Sans 300"/>
          <w:sz w:val="20"/>
          <w:szCs w:val="20"/>
        </w:rPr>
        <w:t xml:space="preserve"> señor</w:t>
      </w:r>
      <w:r w:rsidR="00D641E1">
        <w:rPr>
          <w:rFonts w:ascii="Museo Sans 300" w:hAnsi="Museo Sans 300"/>
          <w:sz w:val="20"/>
          <w:szCs w:val="20"/>
        </w:rPr>
        <w:t>a</w:t>
      </w:r>
      <w:r w:rsidR="00E4594B">
        <w:rPr>
          <w:rFonts w:ascii="Museo Sans 300" w:hAnsi="Museo Sans 300"/>
          <w:sz w:val="20"/>
          <w:szCs w:val="20"/>
        </w:rPr>
        <w:t xml:space="preserve"> </w:t>
      </w:r>
      <w:r w:rsidR="00672D61">
        <w:rPr>
          <w:rFonts w:ascii="Museo Sans 300" w:hAnsi="Museo Sans 300"/>
          <w:sz w:val="20"/>
          <w:szCs w:val="20"/>
        </w:rPr>
        <w:t>XXX</w:t>
      </w:r>
      <w:r w:rsidR="00F34227">
        <w:rPr>
          <w:rFonts w:ascii="Museo Sans 300" w:hAnsi="Museo Sans 300"/>
          <w:sz w:val="20"/>
          <w:szCs w:val="20"/>
        </w:rPr>
        <w:t xml:space="preserve"> no</w:t>
      </w:r>
      <w:r w:rsidRPr="009B62C2">
        <w:rPr>
          <w:rStyle w:val="normaltextrun"/>
          <w:rFonts w:ascii="Museo Sans 300" w:eastAsia="Museo Sans" w:hAnsi="Museo Sans 300" w:cs="Segoe UI"/>
          <w:sz w:val="20"/>
          <w:szCs w:val="20"/>
          <w:lang w:val="es-ES"/>
        </w:rPr>
        <w:t xml:space="preserve"> hizo uso del derecho otorgado.</w:t>
      </w:r>
    </w:p>
    <w:p w14:paraId="634BF78C" w14:textId="6ED00827" w:rsidR="00755088" w:rsidRDefault="00755088"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51A18F6C"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3E080092" w14:textId="77777777" w:rsidR="00F35AAC" w:rsidRPr="00937F60" w:rsidRDefault="00F35AAC" w:rsidP="00F35AAC">
      <w:pPr>
        <w:spacing w:after="0" w:line="240" w:lineRule="auto"/>
        <w:ind w:left="426"/>
        <w:jc w:val="both"/>
        <w:rPr>
          <w:rFonts w:ascii="Museo Sans 300" w:hAnsi="Museo Sans 300"/>
          <w:sz w:val="20"/>
          <w:szCs w:val="20"/>
        </w:rPr>
      </w:pPr>
    </w:p>
    <w:p w14:paraId="540AAED0" w14:textId="65158D16" w:rsidR="00F35AAC" w:rsidRDefault="00F35AAC" w:rsidP="00162B61">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06D26FB2" w14:textId="5213A5F4" w:rsidR="00D641E1" w:rsidRDefault="00D641E1" w:rsidP="00D641E1">
      <w:pPr>
        <w:pStyle w:val="Prrafodelista"/>
        <w:spacing w:after="200" w:line="0" w:lineRule="atLeast"/>
        <w:ind w:left="426"/>
        <w:contextualSpacing/>
        <w:jc w:val="both"/>
        <w:rPr>
          <w:rFonts w:ascii="Museo Sans 300" w:eastAsia="Arial" w:hAnsi="Museo Sans 300"/>
          <w:sz w:val="20"/>
          <w:szCs w:val="20"/>
          <w:lang w:val="es-SV" w:eastAsia="es-SV"/>
        </w:rPr>
      </w:pPr>
    </w:p>
    <w:p w14:paraId="5CD73959"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47BFF4FB" w14:textId="77777777" w:rsidR="00F35AAC" w:rsidRDefault="00F35AAC" w:rsidP="00F35AAC">
      <w:pPr>
        <w:spacing w:after="0" w:line="240" w:lineRule="auto"/>
        <w:ind w:left="1068"/>
        <w:jc w:val="both"/>
        <w:rPr>
          <w:rFonts w:ascii="Museo Sans 300" w:hAnsi="Museo Sans 300"/>
          <w:b/>
          <w:bCs/>
          <w:sz w:val="20"/>
          <w:szCs w:val="20"/>
          <w:u w:val="single"/>
          <w:lang w:eastAsia="es-ES"/>
        </w:rPr>
      </w:pPr>
    </w:p>
    <w:p w14:paraId="138E3F5B" w14:textId="77777777" w:rsidR="00770BF9" w:rsidRPr="00770BF9" w:rsidRDefault="00F35AAC" w:rsidP="00770BF9">
      <w:pPr>
        <w:tabs>
          <w:tab w:val="left" w:pos="426"/>
        </w:tabs>
        <w:spacing w:after="0" w:line="240" w:lineRule="auto"/>
        <w:ind w:left="426" w:hanging="426"/>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r w:rsidR="00770BF9">
        <w:rPr>
          <w:rFonts w:ascii="Museo Sans 500" w:eastAsia="Times New Roman" w:hAnsi="Museo Sans 500"/>
          <w:b/>
          <w:bCs/>
          <w:sz w:val="20"/>
          <w:szCs w:val="20"/>
          <w:lang w:eastAsia="es-ES"/>
        </w:rPr>
        <w:t xml:space="preserve">, </w:t>
      </w:r>
      <w:r w:rsidR="00770BF9" w:rsidRPr="00770BF9">
        <w:rPr>
          <w:rFonts w:ascii="Museo Sans 500" w:eastAsia="Times New Roman" w:hAnsi="Museo Sans 500"/>
          <w:b/>
          <w:bCs/>
          <w:sz w:val="20"/>
          <w:szCs w:val="20"/>
          <w:lang w:eastAsia="es-ES"/>
        </w:rPr>
        <w:t>Ley General de Electricidad y Reglamento de la Ley General de Electricidad.</w:t>
      </w:r>
    </w:p>
    <w:p w14:paraId="5321303E"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p>
    <w:p w14:paraId="3B449E7A" w14:textId="77777777" w:rsidR="00F35AAC"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28093FF" w14:textId="77777777" w:rsidR="00770BF9" w:rsidRDefault="00770BF9"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9BA8A22"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70BF9">
        <w:rPr>
          <w:rFonts w:ascii="Museo Sans 300" w:eastAsia="Calibri" w:hAnsi="Museo Sans 300"/>
          <w:sz w:val="20"/>
          <w:szCs w:val="20"/>
          <w:lang w:eastAsia="es-SV"/>
        </w:rPr>
        <w:t>El artículo 95 del Reglamento de la Ley General de Electricidad, estipula lo siguiente:</w:t>
      </w:r>
    </w:p>
    <w:p w14:paraId="745214CA"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BF46C71"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 xml:space="preserve">“[…]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AF0E39F"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p>
    <w:p w14:paraId="465929EC"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Estas compensaciones podrán efectuarse entregando en efectivo la cantidad correspondiente, o con energía por un valor equivalente, en los documentos de cobro subsiguientes, cuyo número no podrá ser superior a tres. […]”</w:t>
      </w:r>
    </w:p>
    <w:p w14:paraId="65AA106F" w14:textId="77777777" w:rsidR="00F35AAC"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48455A06" w14:textId="769DB608" w:rsidR="00F35AAC" w:rsidRPr="0067752F" w:rsidRDefault="00F35AAC" w:rsidP="0067752F">
      <w:pPr>
        <w:tabs>
          <w:tab w:val="left" w:pos="426"/>
        </w:tabs>
        <w:spacing w:after="0" w:line="240" w:lineRule="auto"/>
        <w:ind w:left="426"/>
        <w:jc w:val="both"/>
        <w:rPr>
          <w:rFonts w:ascii="Museo Sans 500" w:eastAsia="Times New Roman" w:hAnsi="Museo Sans 500"/>
          <w:b/>
          <w:bCs/>
          <w:sz w:val="20"/>
          <w:szCs w:val="20"/>
          <w:lang w:eastAsia="es-ES"/>
        </w:rPr>
      </w:pPr>
      <w:r w:rsidRPr="0067752F">
        <w:rPr>
          <w:rFonts w:ascii="Museo Sans 500" w:eastAsia="Times New Roman" w:hAnsi="Museo Sans 500"/>
          <w:b/>
          <w:bCs/>
          <w:sz w:val="20"/>
          <w:szCs w:val="20"/>
          <w:lang w:eastAsia="es-ES"/>
        </w:rPr>
        <w:t>1.</w:t>
      </w:r>
      <w:r w:rsidR="00BE47D6" w:rsidRPr="0067752F">
        <w:rPr>
          <w:rFonts w:ascii="Museo Sans 500" w:eastAsia="Times New Roman" w:hAnsi="Museo Sans 500"/>
          <w:b/>
          <w:bCs/>
          <w:sz w:val="20"/>
          <w:szCs w:val="20"/>
          <w:lang w:eastAsia="es-ES"/>
        </w:rPr>
        <w:t>B</w:t>
      </w:r>
      <w:r w:rsidRPr="0067752F">
        <w:rPr>
          <w:rFonts w:ascii="Museo Sans 500" w:eastAsia="Times New Roman" w:hAnsi="Museo Sans 500"/>
          <w:b/>
          <w:bCs/>
          <w:sz w:val="20"/>
          <w:szCs w:val="20"/>
          <w:lang w:eastAsia="es-ES"/>
        </w:rPr>
        <w:t xml:space="preserve">. Términos y Condiciones Generales al Consumidor Final del Pliego Tarifario autorizado a la distribuidora </w:t>
      </w:r>
      <w:r w:rsidR="00BB0B15" w:rsidRPr="0067752F">
        <w:rPr>
          <w:rFonts w:ascii="Museo Sans 500" w:eastAsia="Times New Roman" w:hAnsi="Museo Sans 500"/>
          <w:b/>
          <w:bCs/>
          <w:sz w:val="20"/>
          <w:szCs w:val="20"/>
          <w:lang w:eastAsia="es-ES"/>
        </w:rPr>
        <w:t>AES CLESA y Cía., S. en C. de C.V</w:t>
      </w:r>
      <w:r w:rsidR="00250EFE" w:rsidRPr="0067752F">
        <w:rPr>
          <w:rFonts w:ascii="Museo Sans 500" w:eastAsia="Times New Roman" w:hAnsi="Museo Sans 500"/>
          <w:b/>
          <w:bCs/>
          <w:sz w:val="20"/>
          <w:szCs w:val="20"/>
          <w:lang w:eastAsia="es-ES"/>
        </w:rPr>
        <w:t>.</w:t>
      </w:r>
      <w:r w:rsidR="00FD3B46" w:rsidRPr="0067752F">
        <w:rPr>
          <w:rFonts w:ascii="Museo Sans 500" w:eastAsia="Times New Roman" w:hAnsi="Museo Sans 500"/>
          <w:b/>
          <w:bCs/>
          <w:sz w:val="20"/>
          <w:szCs w:val="20"/>
          <w:lang w:eastAsia="es-ES"/>
        </w:rPr>
        <w:t xml:space="preserve"> aplicables para el </w:t>
      </w:r>
      <w:r w:rsidR="00250EFE" w:rsidRPr="0067752F">
        <w:rPr>
          <w:rFonts w:ascii="Museo Sans 500" w:eastAsia="Times New Roman" w:hAnsi="Museo Sans 500"/>
          <w:b/>
          <w:bCs/>
          <w:sz w:val="20"/>
          <w:szCs w:val="20"/>
          <w:lang w:eastAsia="es-ES"/>
        </w:rPr>
        <w:t>año 202</w:t>
      </w:r>
      <w:r w:rsidR="00BA111E">
        <w:rPr>
          <w:rFonts w:ascii="Museo Sans 500" w:eastAsia="Times New Roman" w:hAnsi="Museo Sans 500"/>
          <w:b/>
          <w:bCs/>
          <w:sz w:val="20"/>
          <w:szCs w:val="20"/>
          <w:lang w:eastAsia="es-ES"/>
        </w:rPr>
        <w:t>2</w:t>
      </w:r>
    </w:p>
    <w:p w14:paraId="279B8102"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13B0E1A0" w14:textId="0DE8A738"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artículo</w:t>
      </w:r>
      <w:r>
        <w:rPr>
          <w:rFonts w:ascii="Museo Sans 300" w:hAnsi="Museo Sans 300"/>
          <w:sz w:val="20"/>
          <w:szCs w:val="20"/>
        </w:rPr>
        <w:t xml:space="preserve"> </w:t>
      </w:r>
      <w:r w:rsidRPr="00392E0D">
        <w:rPr>
          <w:rFonts w:ascii="Museo Sans 300" w:hAnsi="Museo Sans 300"/>
          <w:sz w:val="20"/>
          <w:szCs w:val="20"/>
        </w:rPr>
        <w:t>29</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establece</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efectuar</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de forma remota o presencial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más</w:t>
      </w:r>
      <w:r>
        <w:rPr>
          <w:rFonts w:ascii="Museo Sans 300" w:hAnsi="Museo Sans 300"/>
          <w:sz w:val="20"/>
          <w:szCs w:val="20"/>
        </w:rPr>
        <w:t xml:space="preserve"> </w:t>
      </w:r>
      <w:r w:rsidRPr="00392E0D">
        <w:rPr>
          <w:rFonts w:ascii="Museo Sans 300" w:hAnsi="Museo Sans 300"/>
          <w:sz w:val="20"/>
          <w:szCs w:val="20"/>
        </w:rPr>
        <w:t>tardar</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treinta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Pr="00392E0D">
        <w:rPr>
          <w:rFonts w:ascii="Museo Sans 300" w:hAnsi="Museo Sans 300"/>
          <w:sz w:val="20"/>
          <w:szCs w:val="20"/>
        </w:rPr>
        <w:t>días</w:t>
      </w:r>
      <w:r>
        <w:rPr>
          <w:rFonts w:ascii="Museo Sans 300" w:hAnsi="Museo Sans 300"/>
          <w:sz w:val="20"/>
          <w:szCs w:val="20"/>
        </w:rPr>
        <w:t xml:space="preserve"> </w:t>
      </w:r>
      <w:r w:rsidRPr="00392E0D">
        <w:rPr>
          <w:rFonts w:ascii="Museo Sans 300" w:hAnsi="Museo Sans 300"/>
          <w:sz w:val="20"/>
          <w:szCs w:val="20"/>
        </w:rPr>
        <w:t>después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última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emitir</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respectivo</w:t>
      </w:r>
      <w:r>
        <w:rPr>
          <w:rFonts w:ascii="Museo Sans 300" w:hAnsi="Museo Sans 300"/>
          <w:sz w:val="20"/>
          <w:szCs w:val="20"/>
        </w:rPr>
        <w:t xml:space="preserve"> </w:t>
      </w:r>
      <w:r w:rsidRPr="00392E0D">
        <w:rPr>
          <w:rFonts w:ascii="Museo Sans 300" w:hAnsi="Museo Sans 300"/>
          <w:sz w:val="20"/>
          <w:szCs w:val="20"/>
        </w:rPr>
        <w:t>documento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cobro</w:t>
      </w:r>
      <w:r>
        <w:rPr>
          <w:rFonts w:ascii="Museo Sans 300" w:hAnsi="Museo Sans 300"/>
          <w:sz w:val="20"/>
          <w:szCs w:val="20"/>
        </w:rPr>
        <w:t xml:space="preserve"> </w:t>
      </w:r>
      <w:r w:rsidRPr="00392E0D">
        <w:rPr>
          <w:rFonts w:ascii="Museo Sans 300" w:hAnsi="Museo Sans 300"/>
          <w:sz w:val="20"/>
          <w:szCs w:val="20"/>
        </w:rPr>
        <w:t>mensualmente</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cobrar</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cargos</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facturan</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función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w:t>
      </w:r>
      <w:r w:rsidRPr="00392E0D">
        <w:rPr>
          <w:rFonts w:ascii="Museo Sans 300" w:hAnsi="Museo Sans 300"/>
          <w:sz w:val="20"/>
          <w:szCs w:val="20"/>
        </w:rPr>
        <w:t>cuando</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haya</w:t>
      </w:r>
      <w:r>
        <w:rPr>
          <w:rFonts w:ascii="Museo Sans 300" w:hAnsi="Museo Sans 300"/>
          <w:sz w:val="20"/>
          <w:szCs w:val="20"/>
        </w:rPr>
        <w:t xml:space="preserve"> </w:t>
      </w:r>
      <w:r w:rsidRPr="00392E0D">
        <w:rPr>
          <w:rFonts w:ascii="Museo Sans 300" w:hAnsi="Museo Sans 300"/>
          <w:sz w:val="20"/>
          <w:szCs w:val="20"/>
        </w:rPr>
        <w:t>realizado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correspondiente</w:t>
      </w:r>
      <w:r w:rsidR="00BA111E">
        <w:rPr>
          <w:rFonts w:ascii="Museo Sans 300" w:hAnsi="Museo Sans 300"/>
          <w:sz w:val="20"/>
          <w:szCs w:val="20"/>
        </w:rPr>
        <w:t>, salvo las excepciones previstas en este artículo.</w:t>
      </w:r>
      <w:r>
        <w:rPr>
          <w:rFonts w:ascii="Museo Sans 300" w:hAnsi="Museo Sans 300"/>
          <w:sz w:val="20"/>
          <w:szCs w:val="20"/>
        </w:rPr>
        <w:t xml:space="preserve"> </w:t>
      </w:r>
    </w:p>
    <w:p w14:paraId="03CC7DF0" w14:textId="77777777" w:rsidR="00ED3D55" w:rsidRPr="00392E0D" w:rsidRDefault="00ED3D55" w:rsidP="00ED3D55">
      <w:pPr>
        <w:spacing w:after="0" w:line="0" w:lineRule="atLeast"/>
        <w:ind w:left="567"/>
        <w:jc w:val="both"/>
        <w:rPr>
          <w:rFonts w:ascii="Museo Sans 300" w:hAnsi="Museo Sans 300"/>
          <w:sz w:val="20"/>
          <w:szCs w:val="20"/>
        </w:rPr>
      </w:pPr>
    </w:p>
    <w:p w14:paraId="1BEDB8B4" w14:textId="77777777" w:rsidR="00BA111E"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Asimismo,</w:t>
      </w:r>
      <w:r w:rsidR="00BA111E">
        <w:rPr>
          <w:rFonts w:ascii="Museo Sans 300" w:hAnsi="Museo Sans 300"/>
          <w:sz w:val="20"/>
          <w:szCs w:val="20"/>
        </w:rPr>
        <w:t xml:space="preserve"> el lector podrá reportar a la empresa distribuidora correspondiente los problemas en la acometida o en el equipo de medición que puedan ser identificados mediante observación de </w:t>
      </w:r>
      <w:proofErr w:type="gramStart"/>
      <w:r w:rsidR="00BA111E">
        <w:rPr>
          <w:rFonts w:ascii="Museo Sans 300" w:hAnsi="Museo Sans 300"/>
          <w:sz w:val="20"/>
          <w:szCs w:val="20"/>
        </w:rPr>
        <w:t>los mismos</w:t>
      </w:r>
      <w:proofErr w:type="gramEnd"/>
      <w:r w:rsidR="00BA111E">
        <w:rPr>
          <w:rFonts w:ascii="Museo Sans 300" w:hAnsi="Museo Sans 300"/>
          <w:sz w:val="20"/>
          <w:szCs w:val="20"/>
        </w:rPr>
        <w:t>.</w:t>
      </w:r>
    </w:p>
    <w:p w14:paraId="12BCA8E7" w14:textId="77777777" w:rsidR="00BA111E" w:rsidRDefault="00BA111E" w:rsidP="00ED3D55">
      <w:pPr>
        <w:suppressAutoHyphens/>
        <w:autoSpaceDE w:val="0"/>
        <w:autoSpaceDN w:val="0"/>
        <w:spacing w:after="0" w:line="240" w:lineRule="auto"/>
        <w:ind w:left="426"/>
        <w:jc w:val="both"/>
        <w:textAlignment w:val="baseline"/>
        <w:rPr>
          <w:rFonts w:ascii="Museo Sans 300" w:hAnsi="Museo Sans 300"/>
          <w:sz w:val="20"/>
          <w:szCs w:val="20"/>
        </w:rPr>
      </w:pPr>
    </w:p>
    <w:p w14:paraId="57080640" w14:textId="1CF13551" w:rsidR="00ED3D55" w:rsidRDefault="00BA111E"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lastRenderedPageBreak/>
        <w:t>Se podrá</w:t>
      </w:r>
      <w:r w:rsidR="00ED3D55">
        <w:rPr>
          <w:rFonts w:ascii="Museo Sans 300" w:hAnsi="Museo Sans 300"/>
          <w:sz w:val="20"/>
          <w:szCs w:val="20"/>
        </w:rPr>
        <w:t xml:space="preserve"> </w:t>
      </w:r>
      <w:r w:rsidR="00ED3D55" w:rsidRPr="00392E0D">
        <w:rPr>
          <w:rFonts w:ascii="Museo Sans 300" w:hAnsi="Museo Sans 300"/>
          <w:sz w:val="20"/>
          <w:szCs w:val="20"/>
        </w:rPr>
        <w:t>estimar</w:t>
      </w:r>
      <w:r w:rsidR="00ED3D55">
        <w:rPr>
          <w:rFonts w:ascii="Museo Sans 300" w:hAnsi="Museo Sans 300"/>
          <w:sz w:val="20"/>
          <w:szCs w:val="20"/>
        </w:rPr>
        <w:t xml:space="preserve"> </w:t>
      </w:r>
      <w:r w:rsidR="00ED3D55" w:rsidRPr="00392E0D">
        <w:rPr>
          <w:rFonts w:ascii="Museo Sans 300" w:hAnsi="Museo Sans 300"/>
          <w:sz w:val="20"/>
          <w:szCs w:val="20"/>
        </w:rPr>
        <w:t>el</w:t>
      </w:r>
      <w:r w:rsidR="00ED3D55">
        <w:rPr>
          <w:rFonts w:ascii="Museo Sans 300" w:hAnsi="Museo Sans 300"/>
          <w:sz w:val="20"/>
          <w:szCs w:val="20"/>
        </w:rPr>
        <w:t xml:space="preserve"> </w:t>
      </w:r>
      <w:r w:rsidR="00ED3D55" w:rsidRPr="00392E0D">
        <w:rPr>
          <w:rFonts w:ascii="Museo Sans 300" w:hAnsi="Museo Sans 300"/>
          <w:sz w:val="20"/>
          <w:szCs w:val="20"/>
        </w:rPr>
        <w:t>consumo</w:t>
      </w:r>
      <w:r w:rsidR="00ED3D55">
        <w:rPr>
          <w:rFonts w:ascii="Museo Sans 300" w:hAnsi="Museo Sans 300"/>
          <w:sz w:val="20"/>
          <w:szCs w:val="20"/>
        </w:rPr>
        <w:t xml:space="preserve"> </w:t>
      </w:r>
      <w:r w:rsidR="00ED3D55" w:rsidRPr="00392E0D">
        <w:rPr>
          <w:rFonts w:ascii="Museo Sans 300" w:hAnsi="Museo Sans 300"/>
          <w:sz w:val="20"/>
          <w:szCs w:val="20"/>
        </w:rPr>
        <w:t>por</w:t>
      </w:r>
      <w:r w:rsidR="00ED3D55">
        <w:rPr>
          <w:rFonts w:ascii="Museo Sans 300" w:hAnsi="Museo Sans 300"/>
          <w:sz w:val="20"/>
          <w:szCs w:val="20"/>
        </w:rPr>
        <w:t xml:space="preserve"> </w:t>
      </w:r>
      <w:r w:rsidR="00ED3D55" w:rsidRPr="00392E0D">
        <w:rPr>
          <w:rFonts w:ascii="Museo Sans 300" w:hAnsi="Museo Sans 300"/>
          <w:sz w:val="20"/>
          <w:szCs w:val="20"/>
        </w:rPr>
        <w:t>razones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fuerza</w:t>
      </w:r>
      <w:r w:rsidR="00ED3D55">
        <w:rPr>
          <w:rFonts w:ascii="Museo Sans 300" w:hAnsi="Museo Sans 300"/>
          <w:sz w:val="20"/>
          <w:szCs w:val="20"/>
        </w:rPr>
        <w:t xml:space="preserve"> </w:t>
      </w:r>
      <w:r w:rsidR="00ED3D55" w:rsidRPr="00392E0D">
        <w:rPr>
          <w:rFonts w:ascii="Museo Sans 300" w:hAnsi="Museo Sans 300"/>
          <w:sz w:val="20"/>
          <w:szCs w:val="20"/>
        </w:rPr>
        <w:t>mayor</w:t>
      </w:r>
      <w:r w:rsidR="00ED3D55">
        <w:rPr>
          <w:rFonts w:ascii="Museo Sans 300" w:hAnsi="Museo Sans 300"/>
          <w:sz w:val="20"/>
          <w:szCs w:val="20"/>
        </w:rPr>
        <w:t xml:space="preserve"> </w:t>
      </w:r>
      <w:r w:rsidR="00ED3D55" w:rsidRPr="00392E0D">
        <w:rPr>
          <w:rFonts w:ascii="Museo Sans 300" w:hAnsi="Museo Sans 300"/>
          <w:sz w:val="20"/>
          <w:szCs w:val="20"/>
        </w:rPr>
        <w:t>o</w:t>
      </w:r>
      <w:r w:rsidR="00ED3D55">
        <w:rPr>
          <w:rFonts w:ascii="Museo Sans 300" w:hAnsi="Museo Sans 300"/>
          <w:sz w:val="20"/>
          <w:szCs w:val="20"/>
        </w:rPr>
        <w:t xml:space="preserve"> </w:t>
      </w:r>
      <w:r w:rsidR="00ED3D55" w:rsidRPr="00392E0D">
        <w:rPr>
          <w:rFonts w:ascii="Museo Sans 300" w:hAnsi="Museo Sans 300"/>
          <w:sz w:val="20"/>
          <w:szCs w:val="20"/>
        </w:rPr>
        <w:t>caso</w:t>
      </w:r>
      <w:r w:rsidR="00ED3D55">
        <w:rPr>
          <w:rFonts w:ascii="Museo Sans 300" w:hAnsi="Museo Sans 300"/>
          <w:sz w:val="20"/>
          <w:szCs w:val="20"/>
        </w:rPr>
        <w:t xml:space="preserve"> </w:t>
      </w:r>
      <w:r w:rsidR="00ED3D55" w:rsidRPr="00392E0D">
        <w:rPr>
          <w:rFonts w:ascii="Museo Sans 300" w:hAnsi="Museo Sans 300"/>
          <w:sz w:val="20"/>
          <w:szCs w:val="20"/>
        </w:rPr>
        <w:t>fortuito,</w:t>
      </w:r>
      <w:r w:rsidR="00ED3D55">
        <w:rPr>
          <w:rFonts w:ascii="Museo Sans 300" w:hAnsi="Museo Sans 300"/>
          <w:sz w:val="20"/>
          <w:szCs w:val="20"/>
        </w:rPr>
        <w:t xml:space="preserve"> o, casos excepcionales debidamente justificados, </w:t>
      </w:r>
      <w:r w:rsidR="00ED3D55" w:rsidRPr="00392E0D">
        <w:rPr>
          <w:rFonts w:ascii="Museo Sans 300" w:hAnsi="Museo Sans 300"/>
          <w:sz w:val="20"/>
          <w:szCs w:val="20"/>
        </w:rPr>
        <w:t>tomando</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cuenta</w:t>
      </w:r>
      <w:r w:rsidR="00ED3D55">
        <w:rPr>
          <w:rFonts w:ascii="Museo Sans 300" w:hAnsi="Museo Sans 300"/>
          <w:sz w:val="20"/>
          <w:szCs w:val="20"/>
        </w:rPr>
        <w:t xml:space="preserve"> </w:t>
      </w:r>
      <w:r w:rsidR="00ED3D55" w:rsidRPr="00392E0D">
        <w:rPr>
          <w:rFonts w:ascii="Museo Sans 300" w:hAnsi="Museo Sans 300"/>
          <w:sz w:val="20"/>
          <w:szCs w:val="20"/>
        </w:rPr>
        <w:t>el</w:t>
      </w:r>
      <w:r w:rsidR="00ED3D55">
        <w:rPr>
          <w:rFonts w:ascii="Museo Sans 300" w:hAnsi="Museo Sans 300"/>
          <w:sz w:val="20"/>
          <w:szCs w:val="20"/>
        </w:rPr>
        <w:t xml:space="preserve"> </w:t>
      </w:r>
      <w:r w:rsidR="00ED3D55" w:rsidRPr="00392E0D">
        <w:rPr>
          <w:rFonts w:ascii="Museo Sans 300" w:hAnsi="Museo Sans 300"/>
          <w:sz w:val="20"/>
          <w:szCs w:val="20"/>
        </w:rPr>
        <w:t>equivalente</w:t>
      </w:r>
      <w:r w:rsidR="00ED3D55">
        <w:rPr>
          <w:rFonts w:ascii="Museo Sans 300" w:hAnsi="Museo Sans 300"/>
          <w:sz w:val="20"/>
          <w:szCs w:val="20"/>
        </w:rPr>
        <w:t xml:space="preserve"> </w:t>
      </w:r>
      <w:r w:rsidR="00ED3D55" w:rsidRPr="00392E0D">
        <w:rPr>
          <w:rFonts w:ascii="Museo Sans 300" w:hAnsi="Museo Sans 300"/>
          <w:sz w:val="20"/>
          <w:szCs w:val="20"/>
        </w:rPr>
        <w:t>al</w:t>
      </w:r>
      <w:r w:rsidR="00ED3D55">
        <w:rPr>
          <w:rFonts w:ascii="Museo Sans 300" w:hAnsi="Museo Sans 300"/>
          <w:sz w:val="20"/>
          <w:szCs w:val="20"/>
        </w:rPr>
        <w:t xml:space="preserve"> </w:t>
      </w:r>
      <w:r w:rsidR="00ED3D55" w:rsidRPr="00392E0D">
        <w:rPr>
          <w:rFonts w:ascii="Museo Sans 300" w:hAnsi="Museo Sans 300"/>
          <w:sz w:val="20"/>
          <w:szCs w:val="20"/>
        </w:rPr>
        <w:t>promedio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últimos</w:t>
      </w:r>
      <w:r w:rsidR="00ED3D55">
        <w:rPr>
          <w:rFonts w:ascii="Museo Sans 300" w:hAnsi="Museo Sans 300"/>
          <w:sz w:val="20"/>
          <w:szCs w:val="20"/>
        </w:rPr>
        <w:t xml:space="preserve"> </w:t>
      </w:r>
      <w:r w:rsidR="00ED3D55" w:rsidRPr="00392E0D">
        <w:rPr>
          <w:rFonts w:ascii="Museo Sans 300" w:hAnsi="Museo Sans 300"/>
          <w:sz w:val="20"/>
          <w:szCs w:val="20"/>
        </w:rPr>
        <w:t>seis</w:t>
      </w:r>
      <w:r w:rsidR="00ED3D55">
        <w:rPr>
          <w:rFonts w:ascii="Museo Sans 300" w:hAnsi="Museo Sans 300"/>
          <w:sz w:val="20"/>
          <w:szCs w:val="20"/>
        </w:rPr>
        <w:t xml:space="preserve"> </w:t>
      </w:r>
      <w:r w:rsidR="00ED3D55" w:rsidRPr="00392E0D">
        <w:rPr>
          <w:rFonts w:ascii="Museo Sans 300" w:hAnsi="Museo Sans 300"/>
          <w:sz w:val="20"/>
          <w:szCs w:val="20"/>
        </w:rPr>
        <w:t>meses.</w:t>
      </w:r>
      <w:r w:rsidR="00ED3D55">
        <w:rPr>
          <w:rFonts w:ascii="Museo Sans 300" w:hAnsi="Museo Sans 300"/>
          <w:sz w:val="20"/>
          <w:szCs w:val="20"/>
        </w:rPr>
        <w:t xml:space="preserve"> </w:t>
      </w:r>
      <w:r w:rsidR="00ED3D55" w:rsidRPr="00392E0D">
        <w:rPr>
          <w:rFonts w:ascii="Museo Sans 300" w:hAnsi="Museo Sans 300"/>
          <w:sz w:val="20"/>
          <w:szCs w:val="20"/>
        </w:rPr>
        <w:t>Al</w:t>
      </w:r>
      <w:r w:rsidR="00ED3D55">
        <w:rPr>
          <w:rFonts w:ascii="Museo Sans 300" w:hAnsi="Museo Sans 300"/>
          <w:sz w:val="20"/>
          <w:szCs w:val="20"/>
        </w:rPr>
        <w:t xml:space="preserve"> </w:t>
      </w:r>
      <w:r w:rsidR="00ED3D55" w:rsidRPr="00392E0D">
        <w:rPr>
          <w:rFonts w:ascii="Museo Sans 300" w:hAnsi="Museo Sans 300"/>
          <w:sz w:val="20"/>
          <w:szCs w:val="20"/>
        </w:rPr>
        <w:t>tomarse</w:t>
      </w:r>
      <w:r w:rsidR="00ED3D55">
        <w:rPr>
          <w:rFonts w:ascii="Museo Sans 300" w:hAnsi="Museo Sans 300"/>
          <w:sz w:val="20"/>
          <w:szCs w:val="20"/>
        </w:rPr>
        <w:t xml:space="preserve"> </w:t>
      </w:r>
      <w:r w:rsidR="00ED3D55" w:rsidRPr="00392E0D">
        <w:rPr>
          <w:rFonts w:ascii="Museo Sans 300" w:hAnsi="Museo Sans 300"/>
          <w:sz w:val="20"/>
          <w:szCs w:val="20"/>
        </w:rPr>
        <w:t>la</w:t>
      </w:r>
      <w:r w:rsidR="00ED3D55">
        <w:rPr>
          <w:rFonts w:ascii="Museo Sans 300" w:hAnsi="Museo Sans 300"/>
          <w:sz w:val="20"/>
          <w:szCs w:val="20"/>
        </w:rPr>
        <w:t xml:space="preserve"> </w:t>
      </w:r>
      <w:r w:rsidR="00ED3D55" w:rsidRPr="00392E0D">
        <w:rPr>
          <w:rFonts w:ascii="Museo Sans 300" w:hAnsi="Museo Sans 300"/>
          <w:sz w:val="20"/>
          <w:szCs w:val="20"/>
        </w:rPr>
        <w:t>lectura</w:t>
      </w:r>
      <w:r w:rsidR="00ED3D55">
        <w:rPr>
          <w:rFonts w:ascii="Museo Sans 300" w:hAnsi="Museo Sans 300"/>
          <w:sz w:val="20"/>
          <w:szCs w:val="20"/>
        </w:rPr>
        <w:t xml:space="preserve"> </w:t>
      </w:r>
      <w:r w:rsidR="00ED3D55" w:rsidRPr="00392E0D">
        <w:rPr>
          <w:rFonts w:ascii="Museo Sans 300" w:hAnsi="Museo Sans 300"/>
          <w:sz w:val="20"/>
          <w:szCs w:val="20"/>
        </w:rPr>
        <w:t>real,</w:t>
      </w:r>
      <w:r w:rsidR="00ED3D55">
        <w:rPr>
          <w:rFonts w:ascii="Museo Sans 300" w:hAnsi="Museo Sans 300"/>
          <w:sz w:val="20"/>
          <w:szCs w:val="20"/>
        </w:rPr>
        <w:t xml:space="preserve"> </w:t>
      </w:r>
      <w:r w:rsidR="00ED3D55" w:rsidRPr="00392E0D">
        <w:rPr>
          <w:rFonts w:ascii="Museo Sans 300" w:hAnsi="Museo Sans 300"/>
          <w:sz w:val="20"/>
          <w:szCs w:val="20"/>
        </w:rPr>
        <w:t>se</w:t>
      </w:r>
      <w:r w:rsidR="00ED3D55">
        <w:rPr>
          <w:rFonts w:ascii="Museo Sans 300" w:hAnsi="Museo Sans 300"/>
          <w:sz w:val="20"/>
          <w:szCs w:val="20"/>
        </w:rPr>
        <w:t xml:space="preserve"> </w:t>
      </w:r>
      <w:r w:rsidR="00ED3D55" w:rsidRPr="00392E0D">
        <w:rPr>
          <w:rFonts w:ascii="Museo Sans 300" w:hAnsi="Museo Sans 300"/>
          <w:sz w:val="20"/>
          <w:szCs w:val="20"/>
        </w:rPr>
        <w:t>harán</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ajustes</w:t>
      </w:r>
      <w:r w:rsidR="00ED3D55">
        <w:rPr>
          <w:rFonts w:ascii="Museo Sans 300" w:hAnsi="Museo Sans 300"/>
          <w:sz w:val="20"/>
          <w:szCs w:val="20"/>
        </w:rPr>
        <w:t xml:space="preserve"> </w:t>
      </w:r>
      <w:r w:rsidR="00ED3D55" w:rsidRPr="00392E0D">
        <w:rPr>
          <w:rFonts w:ascii="Museo Sans 300" w:hAnsi="Museo Sans 300"/>
          <w:sz w:val="20"/>
          <w:szCs w:val="20"/>
        </w:rPr>
        <w:t>respectivos.</w:t>
      </w:r>
      <w:r w:rsidR="00ED3D55">
        <w:rPr>
          <w:rFonts w:ascii="Museo Sans 300" w:hAnsi="Museo Sans 300"/>
          <w:sz w:val="20"/>
          <w:szCs w:val="20"/>
        </w:rPr>
        <w:t xml:space="preserve"> </w:t>
      </w:r>
      <w:r w:rsidR="00ED3D55" w:rsidRPr="00392E0D">
        <w:rPr>
          <w:rFonts w:ascii="Museo Sans 300" w:hAnsi="Museo Sans 300"/>
          <w:sz w:val="20"/>
          <w:szCs w:val="20"/>
        </w:rPr>
        <w:t>No</w:t>
      </w:r>
      <w:r w:rsidR="00ED3D55">
        <w:rPr>
          <w:rFonts w:ascii="Museo Sans 300" w:hAnsi="Museo Sans 300"/>
          <w:sz w:val="20"/>
          <w:szCs w:val="20"/>
        </w:rPr>
        <w:t xml:space="preserve"> </w:t>
      </w:r>
      <w:r w:rsidR="00ED3D55" w:rsidRPr="00392E0D">
        <w:rPr>
          <w:rFonts w:ascii="Museo Sans 300" w:hAnsi="Museo Sans 300"/>
          <w:sz w:val="20"/>
          <w:szCs w:val="20"/>
        </w:rPr>
        <w:t>se</w:t>
      </w:r>
      <w:r w:rsidR="00ED3D55">
        <w:rPr>
          <w:rFonts w:ascii="Museo Sans 300" w:hAnsi="Museo Sans 300"/>
          <w:sz w:val="20"/>
          <w:szCs w:val="20"/>
        </w:rPr>
        <w:t xml:space="preserve"> </w:t>
      </w:r>
      <w:r w:rsidR="00ED3D55" w:rsidRPr="00392E0D">
        <w:rPr>
          <w:rFonts w:ascii="Museo Sans 300" w:hAnsi="Museo Sans 300"/>
          <w:sz w:val="20"/>
          <w:szCs w:val="20"/>
        </w:rPr>
        <w:t>podrá</w:t>
      </w:r>
      <w:r w:rsidR="00ED3D55">
        <w:rPr>
          <w:rFonts w:ascii="Museo Sans 300" w:hAnsi="Museo Sans 300"/>
          <w:sz w:val="20"/>
          <w:szCs w:val="20"/>
        </w:rPr>
        <w:t xml:space="preserve"> </w:t>
      </w:r>
      <w:r w:rsidR="00ED3D55" w:rsidRPr="00392E0D">
        <w:rPr>
          <w:rFonts w:ascii="Museo Sans 300" w:hAnsi="Museo Sans 300"/>
          <w:sz w:val="20"/>
          <w:szCs w:val="20"/>
        </w:rPr>
        <w:t>facturar</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base</w:t>
      </w:r>
      <w:r w:rsidR="00ED3D55">
        <w:rPr>
          <w:rFonts w:ascii="Museo Sans 300" w:hAnsi="Museo Sans 300"/>
          <w:sz w:val="20"/>
          <w:szCs w:val="20"/>
        </w:rPr>
        <w:t xml:space="preserve"> </w:t>
      </w:r>
      <w:r w:rsidR="00ED3D55" w:rsidRPr="00392E0D">
        <w:rPr>
          <w:rFonts w:ascii="Museo Sans 300" w:hAnsi="Museo Sans 300"/>
          <w:sz w:val="20"/>
          <w:szCs w:val="20"/>
        </w:rPr>
        <w:t>a</w:t>
      </w:r>
      <w:r w:rsidR="00ED3D55">
        <w:rPr>
          <w:rFonts w:ascii="Museo Sans 300" w:hAnsi="Museo Sans 300"/>
          <w:sz w:val="20"/>
          <w:szCs w:val="20"/>
        </w:rPr>
        <w:t xml:space="preserve"> </w:t>
      </w:r>
      <w:r w:rsidR="00ED3D55" w:rsidRPr="00392E0D">
        <w:rPr>
          <w:rFonts w:ascii="Museo Sans 300" w:hAnsi="Museo Sans 300"/>
          <w:sz w:val="20"/>
          <w:szCs w:val="20"/>
        </w:rPr>
        <w:t>consumo</w:t>
      </w:r>
      <w:r w:rsidR="00ED3D55">
        <w:rPr>
          <w:rFonts w:ascii="Museo Sans 300" w:hAnsi="Museo Sans 300"/>
          <w:sz w:val="20"/>
          <w:szCs w:val="20"/>
        </w:rPr>
        <w:t xml:space="preserve"> </w:t>
      </w:r>
      <w:r w:rsidR="00ED3D55" w:rsidRPr="00392E0D">
        <w:rPr>
          <w:rFonts w:ascii="Museo Sans 300" w:hAnsi="Museo Sans 300"/>
          <w:sz w:val="20"/>
          <w:szCs w:val="20"/>
        </w:rPr>
        <w:t>estimado</w:t>
      </w:r>
      <w:r w:rsidR="00ED3D55">
        <w:rPr>
          <w:rFonts w:ascii="Museo Sans 300" w:hAnsi="Museo Sans 300"/>
          <w:sz w:val="20"/>
          <w:szCs w:val="20"/>
        </w:rPr>
        <w:t xml:space="preserve"> </w:t>
      </w:r>
      <w:r w:rsidR="00ED3D55" w:rsidRPr="00392E0D">
        <w:rPr>
          <w:rFonts w:ascii="Museo Sans 300" w:hAnsi="Museo Sans 300"/>
          <w:sz w:val="20"/>
          <w:szCs w:val="20"/>
        </w:rPr>
        <w:t>un</w:t>
      </w:r>
      <w:r w:rsidR="00ED3D55">
        <w:rPr>
          <w:rFonts w:ascii="Museo Sans 300" w:hAnsi="Museo Sans 300"/>
          <w:sz w:val="20"/>
          <w:szCs w:val="20"/>
        </w:rPr>
        <w:t xml:space="preserve"> </w:t>
      </w:r>
      <w:r w:rsidR="00ED3D55" w:rsidRPr="00392E0D">
        <w:rPr>
          <w:rFonts w:ascii="Museo Sans 300" w:hAnsi="Museo Sans 300"/>
          <w:sz w:val="20"/>
          <w:szCs w:val="20"/>
        </w:rPr>
        <w:t>número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veces</w:t>
      </w:r>
      <w:r w:rsidR="00ED3D55">
        <w:rPr>
          <w:rFonts w:ascii="Museo Sans 300" w:hAnsi="Museo Sans 300"/>
          <w:sz w:val="20"/>
          <w:szCs w:val="20"/>
        </w:rPr>
        <w:t xml:space="preserve"> </w:t>
      </w:r>
      <w:r w:rsidR="00ED3D55" w:rsidRPr="00392E0D">
        <w:rPr>
          <w:rFonts w:ascii="Museo Sans 300" w:hAnsi="Museo Sans 300"/>
          <w:sz w:val="20"/>
          <w:szCs w:val="20"/>
        </w:rPr>
        <w:t>por</w:t>
      </w:r>
      <w:r w:rsidR="00ED3D55">
        <w:rPr>
          <w:rFonts w:ascii="Museo Sans 300" w:hAnsi="Museo Sans 300"/>
          <w:sz w:val="20"/>
          <w:szCs w:val="20"/>
        </w:rPr>
        <w:t xml:space="preserve"> </w:t>
      </w:r>
      <w:r w:rsidR="00ED3D55" w:rsidRPr="00392E0D">
        <w:rPr>
          <w:rFonts w:ascii="Museo Sans 300" w:hAnsi="Museo Sans 300"/>
          <w:sz w:val="20"/>
          <w:szCs w:val="20"/>
        </w:rPr>
        <w:t>año</w:t>
      </w:r>
      <w:r w:rsidR="00ED3D55">
        <w:rPr>
          <w:rFonts w:ascii="Museo Sans 300" w:hAnsi="Museo Sans 300"/>
          <w:sz w:val="20"/>
          <w:szCs w:val="20"/>
        </w:rPr>
        <w:t xml:space="preserve"> </w:t>
      </w:r>
      <w:r w:rsidR="00ED3D55" w:rsidRPr="00392E0D">
        <w:rPr>
          <w:rFonts w:ascii="Museo Sans 300" w:hAnsi="Museo Sans 300"/>
          <w:sz w:val="20"/>
          <w:szCs w:val="20"/>
        </w:rPr>
        <w:t>mayor</w:t>
      </w:r>
      <w:r w:rsidR="00ED3D55">
        <w:rPr>
          <w:rFonts w:ascii="Museo Sans 300" w:hAnsi="Museo Sans 300"/>
          <w:sz w:val="20"/>
          <w:szCs w:val="20"/>
        </w:rPr>
        <w:t xml:space="preserve"> </w:t>
      </w:r>
      <w:r w:rsidR="00ED3D55" w:rsidRPr="00392E0D">
        <w:rPr>
          <w:rFonts w:ascii="Museo Sans 300" w:hAnsi="Museo Sans 300"/>
          <w:sz w:val="20"/>
          <w:szCs w:val="20"/>
        </w:rPr>
        <w:t>a</w:t>
      </w:r>
      <w:r w:rsidR="00ED3D55">
        <w:rPr>
          <w:rFonts w:ascii="Museo Sans 300" w:hAnsi="Museo Sans 300"/>
          <w:sz w:val="20"/>
          <w:szCs w:val="20"/>
        </w:rPr>
        <w:t xml:space="preserve"> </w:t>
      </w:r>
      <w:r w:rsidR="00ED3D55" w:rsidRPr="00392E0D">
        <w:rPr>
          <w:rFonts w:ascii="Museo Sans 300" w:hAnsi="Museo Sans 300"/>
          <w:sz w:val="20"/>
          <w:szCs w:val="20"/>
        </w:rPr>
        <w:t>lo</w:t>
      </w:r>
      <w:r w:rsidR="00ED3D55">
        <w:rPr>
          <w:rFonts w:ascii="Museo Sans 300" w:hAnsi="Museo Sans 300"/>
          <w:sz w:val="20"/>
          <w:szCs w:val="20"/>
        </w:rPr>
        <w:t xml:space="preserve"> </w:t>
      </w:r>
      <w:r w:rsidR="00ED3D55" w:rsidRPr="00392E0D">
        <w:rPr>
          <w:rFonts w:ascii="Museo Sans 300" w:hAnsi="Museo Sans 300"/>
          <w:sz w:val="20"/>
          <w:szCs w:val="20"/>
        </w:rPr>
        <w:t>estipulado</w:t>
      </w:r>
      <w:r w:rsidR="00ED3D55">
        <w:rPr>
          <w:rFonts w:ascii="Museo Sans 300" w:hAnsi="Museo Sans 300"/>
          <w:sz w:val="20"/>
          <w:szCs w:val="20"/>
        </w:rPr>
        <w:t xml:space="preserve"> </w:t>
      </w:r>
      <w:r w:rsidR="00ED3D55" w:rsidRPr="00392E0D">
        <w:rPr>
          <w:rFonts w:ascii="Museo Sans 300" w:hAnsi="Museo Sans 300"/>
          <w:sz w:val="20"/>
          <w:szCs w:val="20"/>
        </w:rPr>
        <w:t>en</w:t>
      </w:r>
      <w:r w:rsidR="00ED3D55">
        <w:rPr>
          <w:rFonts w:ascii="Museo Sans 300" w:hAnsi="Museo Sans 300"/>
          <w:sz w:val="20"/>
          <w:szCs w:val="20"/>
        </w:rPr>
        <w:t xml:space="preserve"> </w:t>
      </w:r>
      <w:r w:rsidR="00ED3D55" w:rsidRPr="00392E0D">
        <w:rPr>
          <w:rFonts w:ascii="Museo Sans 300" w:hAnsi="Museo Sans 300"/>
          <w:sz w:val="20"/>
          <w:szCs w:val="20"/>
        </w:rPr>
        <w:t>las</w:t>
      </w:r>
      <w:r w:rsidR="00ED3D55">
        <w:rPr>
          <w:rFonts w:ascii="Museo Sans 300" w:hAnsi="Museo Sans 300"/>
          <w:sz w:val="20"/>
          <w:szCs w:val="20"/>
        </w:rPr>
        <w:t xml:space="preserve"> </w:t>
      </w:r>
      <w:r w:rsidR="00ED3D55" w:rsidRPr="00392E0D">
        <w:rPr>
          <w:rFonts w:ascii="Museo Sans 300" w:hAnsi="Museo Sans 300"/>
          <w:sz w:val="20"/>
          <w:szCs w:val="20"/>
        </w:rPr>
        <w:t>Normas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Calidad</w:t>
      </w:r>
      <w:r w:rsidR="00ED3D55">
        <w:rPr>
          <w:rFonts w:ascii="Museo Sans 300" w:hAnsi="Museo Sans 300"/>
          <w:sz w:val="20"/>
          <w:szCs w:val="20"/>
        </w:rPr>
        <w:t xml:space="preserve"> </w:t>
      </w:r>
      <w:r w:rsidR="00ED3D55" w:rsidRPr="00392E0D">
        <w:rPr>
          <w:rFonts w:ascii="Museo Sans 300" w:hAnsi="Museo Sans 300"/>
          <w:sz w:val="20"/>
          <w:szCs w:val="20"/>
        </w:rPr>
        <w:t>del</w:t>
      </w:r>
      <w:r w:rsidR="00ED3D55">
        <w:rPr>
          <w:rFonts w:ascii="Museo Sans 300" w:hAnsi="Museo Sans 300"/>
          <w:sz w:val="20"/>
          <w:szCs w:val="20"/>
        </w:rPr>
        <w:t xml:space="preserve"> </w:t>
      </w:r>
      <w:r w:rsidR="00ED3D55" w:rsidRPr="00392E0D">
        <w:rPr>
          <w:rFonts w:ascii="Museo Sans 300" w:hAnsi="Museo Sans 300"/>
          <w:sz w:val="20"/>
          <w:szCs w:val="20"/>
        </w:rPr>
        <w:t>Servicio</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los</w:t>
      </w:r>
      <w:r w:rsidR="00ED3D55">
        <w:rPr>
          <w:rFonts w:ascii="Museo Sans 300" w:hAnsi="Museo Sans 300"/>
          <w:sz w:val="20"/>
          <w:szCs w:val="20"/>
        </w:rPr>
        <w:t xml:space="preserve"> </w:t>
      </w:r>
      <w:r w:rsidR="00ED3D55" w:rsidRPr="00392E0D">
        <w:rPr>
          <w:rFonts w:ascii="Museo Sans 300" w:hAnsi="Museo Sans 300"/>
          <w:sz w:val="20"/>
          <w:szCs w:val="20"/>
        </w:rPr>
        <w:t>Sistemas</w:t>
      </w:r>
      <w:r w:rsidR="00ED3D55">
        <w:rPr>
          <w:rFonts w:ascii="Museo Sans 300" w:hAnsi="Museo Sans 300"/>
          <w:sz w:val="20"/>
          <w:szCs w:val="20"/>
        </w:rPr>
        <w:t xml:space="preserve"> </w:t>
      </w:r>
      <w:r w:rsidR="00ED3D55" w:rsidRPr="00392E0D">
        <w:rPr>
          <w:rFonts w:ascii="Museo Sans 300" w:hAnsi="Museo Sans 300"/>
          <w:sz w:val="20"/>
          <w:szCs w:val="20"/>
        </w:rPr>
        <w:t>de</w:t>
      </w:r>
      <w:r w:rsidR="00ED3D55">
        <w:rPr>
          <w:rFonts w:ascii="Museo Sans 300" w:hAnsi="Museo Sans 300"/>
          <w:sz w:val="20"/>
          <w:szCs w:val="20"/>
        </w:rPr>
        <w:t xml:space="preserve"> </w:t>
      </w:r>
      <w:r w:rsidR="00ED3D55" w:rsidRPr="00392E0D">
        <w:rPr>
          <w:rFonts w:ascii="Museo Sans 300" w:hAnsi="Museo Sans 300"/>
          <w:sz w:val="20"/>
          <w:szCs w:val="20"/>
        </w:rPr>
        <w:t>Distribución.</w:t>
      </w:r>
      <w:r>
        <w:rPr>
          <w:rFonts w:ascii="Museo Sans 300" w:hAnsi="Museo Sans 300"/>
          <w:sz w:val="20"/>
          <w:szCs w:val="20"/>
        </w:rPr>
        <w:t xml:space="preserve"> (…)</w:t>
      </w:r>
      <w:r w:rsidR="00ED3D55">
        <w:rPr>
          <w:rFonts w:ascii="Museo Sans 300" w:hAnsi="Museo Sans 300"/>
          <w:sz w:val="20"/>
          <w:szCs w:val="20"/>
        </w:rPr>
        <w:t xml:space="preserve"> </w:t>
      </w:r>
    </w:p>
    <w:p w14:paraId="69E4A994" w14:textId="77777777" w:rsidR="00ED3D55" w:rsidRDefault="00ED3D55" w:rsidP="00ED3D55">
      <w:pPr>
        <w:spacing w:after="0" w:line="0" w:lineRule="atLeast"/>
        <w:ind w:left="567"/>
        <w:jc w:val="both"/>
        <w:rPr>
          <w:rFonts w:ascii="Museo Sans 300" w:hAnsi="Museo Sans 300"/>
          <w:sz w:val="20"/>
          <w:szCs w:val="20"/>
        </w:rPr>
      </w:pPr>
    </w:p>
    <w:p w14:paraId="044A74ED" w14:textId="02FF2A28" w:rsidR="00ED3D55" w:rsidRPr="00392E0D"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En caso de estimaciones, en el documento de cobro la distribuidora debe alertar a</w:t>
      </w:r>
      <w:r w:rsidR="00B536D7">
        <w:rPr>
          <w:rFonts w:ascii="Museo Sans 300" w:hAnsi="Museo Sans 300"/>
          <w:sz w:val="20"/>
          <w:szCs w:val="20"/>
        </w:rPr>
        <w:t>l</w:t>
      </w:r>
      <w:r>
        <w:rPr>
          <w:rFonts w:ascii="Museo Sans 300" w:hAnsi="Museo Sans 300"/>
          <w:sz w:val="20"/>
          <w:szCs w:val="20"/>
        </w:rPr>
        <w:t xml:space="preserve"> usuari</w:t>
      </w:r>
      <w:r w:rsidR="00B536D7">
        <w:rPr>
          <w:rFonts w:ascii="Museo Sans 300" w:hAnsi="Museo Sans 300"/>
          <w:sz w:val="20"/>
          <w:szCs w:val="20"/>
        </w:rPr>
        <w:t>o</w:t>
      </w:r>
      <w:r>
        <w:rPr>
          <w:rFonts w:ascii="Museo Sans 300" w:hAnsi="Museo Sans 300"/>
          <w:sz w:val="20"/>
          <w:szCs w:val="20"/>
        </w:rPr>
        <w:t xml:space="preserve"> de que el monto facturado está basado en una estimación de consumo. Incluyendo en o junto con la factura el siguiente texto: “Debido a que no se ha podido leer el consumo registrado por el medidor, el consumo incluido en esta factura es calculado con base en los últimos seis meses de consumo”.</w:t>
      </w:r>
    </w:p>
    <w:p w14:paraId="059F2B71" w14:textId="24648F5D"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acumular</w:t>
      </w:r>
      <w:r>
        <w:rPr>
          <w:rFonts w:ascii="Museo Sans 300" w:hAnsi="Museo Sans 300"/>
          <w:sz w:val="20"/>
          <w:szCs w:val="20"/>
        </w:rPr>
        <w:t xml:space="preserve"> </w:t>
      </w:r>
      <w:r w:rsidRPr="00392E0D">
        <w:rPr>
          <w:rFonts w:ascii="Museo Sans 300" w:hAnsi="Museo Sans 300"/>
          <w:sz w:val="20"/>
          <w:szCs w:val="20"/>
        </w:rPr>
        <w:t>registros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consumos</w:t>
      </w:r>
      <w:r>
        <w:rPr>
          <w:rFonts w:ascii="Museo Sans 300" w:hAnsi="Museo Sans 300"/>
          <w:sz w:val="20"/>
          <w:szCs w:val="20"/>
        </w:rPr>
        <w:t xml:space="preserve"> </w:t>
      </w:r>
      <w:r w:rsidRPr="00392E0D">
        <w:rPr>
          <w:rFonts w:ascii="Museo Sans 300" w:hAnsi="Museo Sans 300"/>
          <w:sz w:val="20"/>
          <w:szCs w:val="20"/>
        </w:rPr>
        <w:t>mensuales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energía</w:t>
      </w:r>
      <w:r>
        <w:rPr>
          <w:rFonts w:ascii="Museo Sans 300" w:hAnsi="Museo Sans 300"/>
          <w:sz w:val="20"/>
          <w:szCs w:val="20"/>
        </w:rPr>
        <w:t xml:space="preserve"> </w:t>
      </w:r>
      <w:r w:rsidRPr="00392E0D">
        <w:rPr>
          <w:rFonts w:ascii="Museo Sans 300" w:hAnsi="Museo Sans 300"/>
          <w:sz w:val="20"/>
          <w:szCs w:val="20"/>
        </w:rPr>
        <w:t>eléctrica</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005613B8">
        <w:rPr>
          <w:rFonts w:ascii="Museo Sans 300" w:hAnsi="Museo Sans 300"/>
          <w:sz w:val="20"/>
          <w:szCs w:val="20"/>
        </w:rPr>
        <w:t>suministro</w:t>
      </w:r>
      <w:r>
        <w:rPr>
          <w:rFonts w:ascii="Museo Sans 300" w:hAnsi="Museo Sans 300"/>
          <w:sz w:val="20"/>
          <w:szCs w:val="20"/>
        </w:rPr>
        <w:t xml:space="preserve"> </w:t>
      </w:r>
      <w:r w:rsidRPr="00392E0D">
        <w:rPr>
          <w:rFonts w:ascii="Museo Sans 300" w:hAnsi="Museo Sans 300"/>
          <w:sz w:val="20"/>
          <w:szCs w:val="20"/>
        </w:rPr>
        <w:t>por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las</w:t>
      </w:r>
      <w:r>
        <w:rPr>
          <w:rFonts w:ascii="Museo Sans 300" w:hAnsi="Museo Sans 300"/>
          <w:sz w:val="20"/>
          <w:szCs w:val="20"/>
        </w:rPr>
        <w:t xml:space="preserve"> </w:t>
      </w:r>
      <w:r w:rsidRPr="00392E0D">
        <w:rPr>
          <w:rFonts w:ascii="Museo Sans 300" w:hAnsi="Museo Sans 300"/>
          <w:sz w:val="20"/>
          <w:szCs w:val="20"/>
        </w:rPr>
        <w:t>lecturas</w:t>
      </w:r>
      <w:r>
        <w:rPr>
          <w:rFonts w:ascii="Museo Sans 300" w:hAnsi="Museo Sans 300"/>
          <w:sz w:val="20"/>
          <w:szCs w:val="20"/>
        </w:rPr>
        <w:t xml:space="preserve"> </w:t>
      </w:r>
      <w:r w:rsidRPr="00392E0D">
        <w:rPr>
          <w:rFonts w:ascii="Museo Sans 300" w:hAnsi="Museo Sans 300"/>
          <w:sz w:val="20"/>
          <w:szCs w:val="20"/>
        </w:rPr>
        <w:t>correspondientes,</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excepción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casos</w:t>
      </w:r>
      <w:r>
        <w:rPr>
          <w:rFonts w:ascii="Museo Sans 300" w:hAnsi="Museo Sans 300"/>
          <w:sz w:val="20"/>
          <w:szCs w:val="20"/>
        </w:rPr>
        <w:t xml:space="preserve"> </w:t>
      </w:r>
      <w:r w:rsidRPr="00392E0D">
        <w:rPr>
          <w:rFonts w:ascii="Museo Sans 300" w:hAnsi="Museo Sans 300"/>
          <w:sz w:val="20"/>
          <w:szCs w:val="20"/>
        </w:rPr>
        <w:t>fortuitos</w:t>
      </w:r>
      <w:r>
        <w:rPr>
          <w:rFonts w:ascii="Museo Sans 300" w:hAnsi="Museo Sans 300"/>
          <w:sz w:val="20"/>
          <w:szCs w:val="20"/>
        </w:rPr>
        <w:t xml:space="preserve"> </w:t>
      </w:r>
      <w:r w:rsidRPr="00392E0D">
        <w:rPr>
          <w:rFonts w:ascii="Museo Sans 300" w:hAnsi="Museo Sans 300"/>
          <w:sz w:val="20"/>
          <w:szCs w:val="20"/>
        </w:rPr>
        <w: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fuerza</w:t>
      </w:r>
      <w:r>
        <w:rPr>
          <w:rFonts w:ascii="Museo Sans 300" w:hAnsi="Museo Sans 300"/>
          <w:sz w:val="20"/>
          <w:szCs w:val="20"/>
        </w:rPr>
        <w:t xml:space="preserve"> </w:t>
      </w:r>
      <w:r w:rsidRPr="00392E0D">
        <w:rPr>
          <w:rFonts w:ascii="Museo Sans 300" w:hAnsi="Museo Sans 300"/>
          <w:sz w:val="20"/>
          <w:szCs w:val="20"/>
        </w:rPr>
        <w:t>mayor</w:t>
      </w:r>
      <w:r>
        <w:rPr>
          <w:rFonts w:ascii="Museo Sans 300" w:hAnsi="Museo Sans 300"/>
          <w:sz w:val="20"/>
          <w:szCs w:val="20"/>
        </w:rPr>
        <w:t xml:space="preserve"> o casos excepcionales debidamente justificados</w:t>
      </w:r>
      <w:r w:rsidRPr="00392E0D">
        <w:rPr>
          <w:rFonts w:ascii="Museo Sans 300" w:hAnsi="Museo Sans 300"/>
          <w:sz w:val="20"/>
          <w:szCs w:val="20"/>
        </w:rPr>
        <w:t>.</w:t>
      </w:r>
      <w:r>
        <w:rPr>
          <w:rFonts w:ascii="Museo Sans 300" w:hAnsi="Museo Sans 300"/>
          <w:sz w:val="20"/>
          <w:szCs w:val="20"/>
        </w:rPr>
        <w:t xml:space="preserve"> </w:t>
      </w:r>
    </w:p>
    <w:p w14:paraId="40DC979C" w14:textId="69B117AE" w:rsidR="003A4357" w:rsidRDefault="003A4357" w:rsidP="00ED3D55">
      <w:pPr>
        <w:suppressAutoHyphens/>
        <w:autoSpaceDE w:val="0"/>
        <w:autoSpaceDN w:val="0"/>
        <w:spacing w:after="0" w:line="240" w:lineRule="auto"/>
        <w:ind w:left="426"/>
        <w:jc w:val="both"/>
        <w:textAlignment w:val="baseline"/>
        <w:rPr>
          <w:rFonts w:ascii="Museo Sans 300" w:hAnsi="Museo Sans 300"/>
          <w:sz w:val="20"/>
          <w:szCs w:val="20"/>
        </w:rPr>
      </w:pPr>
    </w:p>
    <w:p w14:paraId="5B66B833" w14:textId="77777777"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w:t>
      </w:r>
      <w:r w:rsidR="00BE47D6">
        <w:rPr>
          <w:rFonts w:ascii="Museo Sans 500" w:hAnsi="Museo Sans 500" w:cs="Arial"/>
          <w:b/>
          <w:bCs/>
          <w:sz w:val="20"/>
          <w:szCs w:val="20"/>
          <w:lang w:eastAsia="es-SV"/>
        </w:rPr>
        <w:t>C</w:t>
      </w:r>
      <w:r w:rsidRPr="00937F60">
        <w:rPr>
          <w:rFonts w:ascii="Museo Sans 500" w:hAnsi="Museo Sans 500" w:cs="Arial"/>
          <w:b/>
          <w:bCs/>
          <w:sz w:val="20"/>
          <w:szCs w:val="20"/>
          <w:lang w:eastAsia="es-SV"/>
        </w:rPr>
        <w:t xml:space="preserve">. Procedimiento para </w:t>
      </w:r>
      <w:r w:rsidR="00BE47D6" w:rsidRPr="00392E0D">
        <w:rPr>
          <w:rFonts w:ascii="Museo Sans 500" w:hAnsi="Museo Sans 500"/>
          <w:b/>
          <w:sz w:val="20"/>
          <w:szCs w:val="20"/>
        </w:rPr>
        <w:t>la Determinación de Causales de Casos Fortuitos y Fuerza Mayor</w:t>
      </w:r>
    </w:p>
    <w:p w14:paraId="0EB5571E"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5DDBE487" w14:textId="274442C2" w:rsidR="00BE47D6" w:rsidRDefault="00F35AAC"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Dicho</w:t>
      </w:r>
      <w:r w:rsidR="00BE47D6" w:rsidRPr="00BE47D6">
        <w:rPr>
          <w:rFonts w:ascii="Museo Sans 300" w:hAnsi="Museo Sans 300"/>
          <w:sz w:val="20"/>
          <w:szCs w:val="20"/>
          <w:lang w:eastAsia="es-SV"/>
        </w:rPr>
        <w:t xml:space="preserve"> procedimiento contiene los criterios de evaluación que deben seguirse para determinar si es procedente aprobar las solicitudes de excepción por presunta ocurrencia de casos fortuitos o de fuerza mayor, indicando lo siguiente:</w:t>
      </w:r>
    </w:p>
    <w:p w14:paraId="00C1D53C" w14:textId="0A095723" w:rsidR="005B7FB7" w:rsidRDefault="005B7FB7" w:rsidP="00BE47D6">
      <w:pPr>
        <w:spacing w:after="0" w:line="240" w:lineRule="auto"/>
        <w:ind w:left="426"/>
        <w:jc w:val="both"/>
        <w:rPr>
          <w:rFonts w:ascii="Museo Sans 300" w:hAnsi="Museo Sans 300"/>
          <w:sz w:val="20"/>
          <w:szCs w:val="20"/>
          <w:lang w:eastAsia="es-SV"/>
        </w:rPr>
      </w:pPr>
    </w:p>
    <w:p w14:paraId="03A67D78"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 xml:space="preserve">“[…] 2.1 Criterios Generales </w:t>
      </w:r>
    </w:p>
    <w:p w14:paraId="25280D22"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p>
    <w:p w14:paraId="0C8C8F1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3014065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BE47D6">
        <w:rPr>
          <w:rFonts w:ascii="Museo 300" w:eastAsia="Arial Unicode MS" w:hAnsi="Museo 300" w:cs="Arial Unicode MS"/>
          <w:color w:val="000000"/>
          <w:sz w:val="16"/>
          <w:szCs w:val="16"/>
          <w:lang w:val="es-ES" w:eastAsia="es-SV"/>
        </w:rPr>
        <w:t>suministrante</w:t>
      </w:r>
      <w:proofErr w:type="spellEnd"/>
      <w:r w:rsidRPr="00BE47D6">
        <w:rPr>
          <w:rFonts w:ascii="Museo 300" w:eastAsia="Arial Unicode MS" w:hAnsi="Museo 300" w:cs="Arial Unicode MS"/>
          <w:color w:val="000000"/>
          <w:sz w:val="16"/>
          <w:szCs w:val="16"/>
          <w:lang w:val="es-ES" w:eastAsia="es-SV"/>
        </w:rPr>
        <w:t xml:space="preserve"> de pagar, sin distinción del lugar o ubicación de la falla. […]”</w:t>
      </w:r>
    </w:p>
    <w:p w14:paraId="0B445F86"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14:paraId="59114D54"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El numeral 2.2 Interrupciones por Causales de Caso Fortuito o Fuerza Mayor, detalla los casos que serán considerados eventos, ya sea de caso fortuito o fuerza mayor, y las autoridades competentes para determinarlo y comprobarlo.</w:t>
      </w:r>
    </w:p>
    <w:p w14:paraId="07D06B75" w14:textId="77777777" w:rsidR="00BE47D6" w:rsidRDefault="00BE47D6" w:rsidP="00BE47D6">
      <w:pPr>
        <w:spacing w:after="0" w:line="240" w:lineRule="auto"/>
        <w:ind w:left="426"/>
        <w:jc w:val="both"/>
        <w:rPr>
          <w:rFonts w:ascii="Museo Sans 300" w:hAnsi="Museo Sans 300"/>
          <w:sz w:val="20"/>
          <w:szCs w:val="20"/>
          <w:lang w:eastAsia="es-SV"/>
        </w:rPr>
      </w:pPr>
    </w:p>
    <w:p w14:paraId="61B7161C"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Asimismo, el numeral 2.3 Justificaciones por Causales de Caso Fortuito o de Fuerza Mayor en la Gestión Comercial, estipula: “</w:t>
      </w:r>
      <w:r w:rsidRPr="00BE47D6">
        <w:rPr>
          <w:rFonts w:ascii="Museo Sans 300" w:hAnsi="Museo Sans 300"/>
          <w:i/>
          <w:iCs/>
          <w:sz w:val="20"/>
          <w:szCs w:val="20"/>
          <w:lang w:eastAsia="es-SV"/>
        </w:rPr>
        <w:t>Serán consideradas justificaciones originadas por causa de casos fortuito o de fuerza mayor, las establecidas en la sección 2.2.”</w:t>
      </w:r>
    </w:p>
    <w:p w14:paraId="47D80943" w14:textId="77777777" w:rsidR="00BE47D6" w:rsidRDefault="00BE47D6" w:rsidP="00BE47D6">
      <w:pPr>
        <w:spacing w:after="0" w:line="240" w:lineRule="auto"/>
        <w:ind w:left="426"/>
        <w:jc w:val="both"/>
        <w:rPr>
          <w:rFonts w:ascii="Museo Sans 300" w:hAnsi="Museo Sans 300"/>
          <w:sz w:val="20"/>
          <w:szCs w:val="20"/>
          <w:lang w:eastAsia="es-SV"/>
        </w:rPr>
      </w:pPr>
    </w:p>
    <w:p w14:paraId="45E8280E" w14:textId="77777777" w:rsidR="00BE47D6" w:rsidRDefault="00BE47D6" w:rsidP="00BE47D6">
      <w:pPr>
        <w:spacing w:after="0" w:line="240" w:lineRule="auto"/>
        <w:ind w:left="426"/>
        <w:jc w:val="both"/>
        <w:rPr>
          <w:rFonts w:ascii="Museo Sans 300" w:eastAsia="Calibri" w:hAnsi="Museo Sans 300"/>
          <w:sz w:val="20"/>
          <w:szCs w:val="20"/>
        </w:rPr>
      </w:pPr>
      <w:r w:rsidRPr="00BE47D6">
        <w:rPr>
          <w:rFonts w:ascii="Museo Sans 300" w:hAnsi="Museo Sans 300"/>
          <w:sz w:val="20"/>
          <w:szCs w:val="20"/>
          <w:lang w:eastAsia="es-SV"/>
        </w:rPr>
        <w:t>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w:t>
      </w:r>
      <w:r w:rsidRPr="00BE47D6">
        <w:rPr>
          <w:rFonts w:ascii="Museo Sans 300" w:eastAsia="Calibri" w:hAnsi="Museo Sans 300"/>
          <w:sz w:val="20"/>
          <w:szCs w:val="20"/>
        </w:rPr>
        <w:t xml:space="preserve">. </w:t>
      </w:r>
    </w:p>
    <w:p w14:paraId="76557D52" w14:textId="77777777" w:rsidR="00BE47D6" w:rsidRDefault="00BE47D6" w:rsidP="00BE47D6">
      <w:pPr>
        <w:spacing w:after="0" w:line="240" w:lineRule="auto"/>
        <w:ind w:left="426"/>
        <w:jc w:val="both"/>
        <w:rPr>
          <w:rFonts w:ascii="Museo Sans 300" w:eastAsia="Calibri" w:hAnsi="Museo Sans 300"/>
          <w:sz w:val="20"/>
          <w:szCs w:val="20"/>
        </w:rPr>
      </w:pPr>
    </w:p>
    <w:p w14:paraId="48B5A3A2" w14:textId="77777777" w:rsidR="00BE47D6" w:rsidRPr="00BE47D6" w:rsidRDefault="00BE47D6" w:rsidP="00BE47D6">
      <w:pPr>
        <w:tabs>
          <w:tab w:val="left" w:pos="993"/>
        </w:tabs>
        <w:spacing w:after="0" w:line="0" w:lineRule="atLeast"/>
        <w:ind w:left="567" w:hanging="141"/>
        <w:jc w:val="both"/>
        <w:rPr>
          <w:rFonts w:ascii="Museo Sans 300" w:eastAsia="Calibri" w:hAnsi="Museo Sans 300"/>
          <w:b/>
          <w:bCs/>
          <w:sz w:val="20"/>
          <w:szCs w:val="20"/>
        </w:rPr>
      </w:pPr>
      <w:r w:rsidRPr="00BE47D6">
        <w:rPr>
          <w:rFonts w:ascii="Museo Sans 500" w:eastAsia="Calibri" w:hAnsi="Museo Sans 500"/>
          <w:b/>
          <w:bCs/>
          <w:sz w:val="20"/>
          <w:szCs w:val="20"/>
        </w:rPr>
        <w:t>1.D. Normas de Calidad del Servicio de los Sistemas de Distribución</w:t>
      </w:r>
    </w:p>
    <w:p w14:paraId="7B53469B" w14:textId="77777777" w:rsidR="00BE47D6" w:rsidRPr="00BE47D6" w:rsidRDefault="00BE47D6" w:rsidP="00BE47D6">
      <w:pPr>
        <w:tabs>
          <w:tab w:val="left" w:pos="993"/>
        </w:tabs>
        <w:spacing w:after="0" w:line="0" w:lineRule="atLeast"/>
        <w:jc w:val="both"/>
        <w:rPr>
          <w:rFonts w:ascii="Museo Sans 300" w:eastAsia="Calibri" w:hAnsi="Museo Sans 300"/>
        </w:rPr>
      </w:pPr>
    </w:p>
    <w:p w14:paraId="44C89075" w14:textId="77777777" w:rsidR="00BE47D6" w:rsidRPr="00BE47D6" w:rsidRDefault="00BE47D6" w:rsidP="00BE47D6">
      <w:pPr>
        <w:tabs>
          <w:tab w:val="left" w:pos="113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t>Dichas normas tienen 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5D5AC4EC" w14:textId="77777777" w:rsidR="00BE47D6" w:rsidRPr="00BE47D6" w:rsidRDefault="00BE47D6" w:rsidP="00BE47D6">
      <w:pPr>
        <w:tabs>
          <w:tab w:val="left" w:pos="993"/>
          <w:tab w:val="left" w:pos="1134"/>
          <w:tab w:val="left" w:pos="1843"/>
        </w:tabs>
        <w:spacing w:after="0" w:line="0" w:lineRule="atLeast"/>
        <w:ind w:left="426"/>
        <w:jc w:val="both"/>
        <w:rPr>
          <w:rFonts w:ascii="Museo Sans 300" w:hAnsi="Museo Sans 300"/>
          <w:sz w:val="20"/>
          <w:szCs w:val="20"/>
          <w:lang w:eastAsia="es-SV"/>
        </w:rPr>
      </w:pPr>
    </w:p>
    <w:p w14:paraId="7E418B90" w14:textId="77777777" w:rsidR="00BE47D6" w:rsidRPr="00BE47D6" w:rsidRDefault="00BE47D6" w:rsidP="00BE47D6">
      <w:pPr>
        <w:tabs>
          <w:tab w:val="left" w:pos="28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lastRenderedPageBreak/>
        <w:t>Asimismo, el Capítulo III. Niveles de Calidad Comercial Garantizados a cada Cliente, establece en el artículo 73 los índices de Calidad del Servicio Comercial Garantizados a cada usuario, definiendo los límites máximos de estimaciones en la facturación debido a errores en la lectura o por no haber tomado la lectura del medidor por situaciones de probado caso fortuito o fuerza mayor.</w:t>
      </w:r>
    </w:p>
    <w:p w14:paraId="339420DA" w14:textId="77777777" w:rsidR="00BE47D6" w:rsidRPr="00BE47D6" w:rsidRDefault="00BE47D6" w:rsidP="00BE47D6">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54BD29AE" w14:textId="77777777" w:rsidR="00BE47D6" w:rsidRPr="00BE47D6" w:rsidRDefault="00BE47D6" w:rsidP="00BE47D6">
      <w:pPr>
        <w:spacing w:after="0" w:line="0" w:lineRule="atLeast"/>
        <w:ind w:left="426"/>
        <w:jc w:val="both"/>
        <w:rPr>
          <w:rFonts w:ascii="Museo Sans 300" w:eastAsia="Calibri" w:hAnsi="Museo Sans 300"/>
          <w:i/>
          <w:sz w:val="20"/>
          <w:szCs w:val="20"/>
        </w:rPr>
      </w:pPr>
      <w:r w:rsidRPr="00BE47D6">
        <w:rPr>
          <w:rFonts w:ascii="Museo Sans 300" w:eastAsia="Calibri" w:hAnsi="Museo Sans 300"/>
          <w:sz w:val="20"/>
          <w:szCs w:val="20"/>
        </w:rPr>
        <w:t xml:space="preserve">Por su parte, el artículo 80.c. denominado Compensación por Incumplimiento a los Niveles de la Calidad de Servicio Comercial Garantizado a cada Cliente, establece que </w:t>
      </w:r>
      <w:r w:rsidRPr="00BE47D6">
        <w:rPr>
          <w:rFonts w:ascii="Museo Sans 300" w:eastAsia="Calibri" w:hAnsi="Museo Sans 300"/>
          <w:i/>
          <w:sz w:val="20"/>
          <w:szCs w:val="20"/>
        </w:rPr>
        <w:t xml:space="preserve">“En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w:t>
      </w:r>
      <w:proofErr w:type="gramStart"/>
      <w:r w:rsidRPr="00BE47D6">
        <w:rPr>
          <w:rFonts w:ascii="Museo Sans 300" w:eastAsia="Calibri" w:hAnsi="Museo Sans 300"/>
          <w:i/>
          <w:sz w:val="20"/>
          <w:szCs w:val="20"/>
        </w:rPr>
        <w:t>Bajo ninguna circunstancia</w:t>
      </w:r>
      <w:proofErr w:type="gramEnd"/>
      <w:r w:rsidRPr="00BE47D6">
        <w:rPr>
          <w:rFonts w:ascii="Museo Sans 300" w:eastAsia="Calibri" w:hAnsi="Museo Sans 300"/>
          <w:i/>
          <w:sz w:val="20"/>
          <w:szCs w:val="20"/>
        </w:rPr>
        <w:t xml:space="preserve"> la compensación podrá exceder el 50% del monto promedio de las últimas tres (3) facturas”.</w:t>
      </w:r>
    </w:p>
    <w:p w14:paraId="77F4D3EC" w14:textId="77777777" w:rsidR="00BE47D6" w:rsidRPr="00BE47D6" w:rsidRDefault="00BE47D6" w:rsidP="00BE47D6">
      <w:pPr>
        <w:spacing w:after="0" w:line="0" w:lineRule="atLeast"/>
        <w:ind w:left="567"/>
        <w:jc w:val="both"/>
        <w:rPr>
          <w:rFonts w:ascii="Museo Sans 500" w:eastAsia="Calibri" w:hAnsi="Museo Sans 500"/>
          <w:b/>
        </w:rPr>
      </w:pPr>
    </w:p>
    <w:p w14:paraId="0672EB2A" w14:textId="77777777" w:rsidR="00BE47D6" w:rsidRPr="00BE47D6" w:rsidRDefault="00BE47D6" w:rsidP="00BE47D6">
      <w:pPr>
        <w:spacing w:line="0" w:lineRule="atLeast"/>
        <w:ind w:left="426"/>
        <w:jc w:val="both"/>
        <w:rPr>
          <w:rFonts w:ascii="Museo Sans 500" w:eastAsia="Calibri" w:hAnsi="Museo Sans 500"/>
          <w:b/>
          <w:bCs/>
          <w:sz w:val="20"/>
          <w:szCs w:val="20"/>
        </w:rPr>
      </w:pPr>
      <w:r w:rsidRPr="00BE47D6">
        <w:rPr>
          <w:rFonts w:ascii="Museo Sans 500" w:eastAsia="Calibri" w:hAnsi="Museo Sans 500"/>
          <w:b/>
          <w:bCs/>
          <w:sz w:val="20"/>
          <w:szCs w:val="20"/>
        </w:rPr>
        <w:t>1.E. Anexo A de la Metodología para el Control de la Calidad del Servicio Comercial de las Normas de Calidad del Servicio de los Sistemas de Distribución.</w:t>
      </w:r>
    </w:p>
    <w:p w14:paraId="01B4696D" w14:textId="605D3DD9" w:rsid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En el apartado 3.2 se establece que se </w:t>
      </w:r>
      <w:r w:rsidRPr="00BE47D6">
        <w:rPr>
          <w:rFonts w:ascii="Museo Sans 300" w:eastAsia="Arial Unicode MS" w:hAnsi="Museo Sans 300"/>
          <w:color w:val="000000"/>
          <w:sz w:val="20"/>
          <w:szCs w:val="20"/>
          <w:lang w:val="es-MX" w:eastAsia="es-ES"/>
        </w:rPr>
        <w:t>considera como índices de Calidad del Servicio Comercial Garantizados a Cada Cliente, a los tiempos de respuesta asociados, entre otros, a estimaciones de facturación.</w:t>
      </w:r>
    </w:p>
    <w:p w14:paraId="741A87F8" w14:textId="77777777" w:rsidR="00DF4D8A" w:rsidRPr="00BE47D6" w:rsidRDefault="00DF4D8A"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p>
    <w:p w14:paraId="23D2786E" w14:textId="77777777" w:rsidR="00BE47D6" w:rsidRP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Por su parte, el apartado 3.3 indica </w:t>
      </w:r>
      <w:r w:rsidR="00D83A05" w:rsidRPr="00BE47D6">
        <w:rPr>
          <w:rFonts w:ascii="Museo Sans 300" w:eastAsia="Arial Unicode MS" w:hAnsi="Museo Sans 300" w:cs="Arial Unicode MS"/>
          <w:color w:val="000000"/>
          <w:sz w:val="20"/>
          <w:szCs w:val="20"/>
          <w:lang w:val="es-MX" w:eastAsia="es-ES"/>
        </w:rPr>
        <w:t>que,</w:t>
      </w:r>
      <w:r w:rsidRPr="00BE47D6">
        <w:rPr>
          <w:rFonts w:ascii="Museo Sans 300" w:eastAsia="Arial Unicode MS" w:hAnsi="Museo Sans 300" w:cs="Arial Unicode MS"/>
          <w:color w:val="000000"/>
          <w:sz w:val="20"/>
          <w:szCs w:val="20"/>
          <w:lang w:val="es-MX" w:eastAsia="es-ES"/>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BE47D6">
        <w:rPr>
          <w:rFonts w:ascii="Museo Sans 300" w:eastAsia="Arial Unicode MS" w:hAnsi="Museo Sans 300"/>
          <w:color w:val="000000"/>
          <w:sz w:val="20"/>
          <w:szCs w:val="20"/>
          <w:lang w:val="es-MX" w:eastAsia="es-ES"/>
        </w:rPr>
        <w:t>La definición, alcances y efectos del Caso Fortuito o de Fuerza Mayor han sido definidos según lo establecido en la Metodología emitida por la SIGET.</w:t>
      </w:r>
    </w:p>
    <w:p w14:paraId="5C62E6E6" w14:textId="77777777" w:rsidR="00BE47D6" w:rsidRDefault="00BE47D6" w:rsidP="00BE47D6">
      <w:pPr>
        <w:tabs>
          <w:tab w:val="left" w:pos="142"/>
          <w:tab w:val="left" w:pos="284"/>
        </w:tabs>
        <w:spacing w:after="0" w:line="0" w:lineRule="atLeast"/>
        <w:ind w:left="567"/>
        <w:jc w:val="both"/>
        <w:rPr>
          <w:rFonts w:ascii="Museo Sans 300" w:eastAsia="Arial Unicode MS" w:hAnsi="Museo Sans 300"/>
          <w:color w:val="000000"/>
          <w:sz w:val="20"/>
          <w:szCs w:val="20"/>
          <w:lang w:val="es-MX" w:eastAsia="es-ES"/>
        </w:rPr>
      </w:pPr>
    </w:p>
    <w:p w14:paraId="5940F589" w14:textId="77777777" w:rsidR="00BE47D6" w:rsidRPr="00BE47D6" w:rsidRDefault="00BE47D6" w:rsidP="00BE47D6">
      <w:pPr>
        <w:spacing w:line="0" w:lineRule="atLeast"/>
        <w:ind w:left="567" w:hanging="141"/>
        <w:jc w:val="both"/>
        <w:rPr>
          <w:rFonts w:ascii="Museo Sans 500" w:eastAsia="Calibri" w:hAnsi="Museo Sans 500" w:cs="Arial"/>
          <w:b/>
          <w:bCs/>
          <w:sz w:val="20"/>
          <w:szCs w:val="20"/>
          <w:lang w:eastAsia="es-SV"/>
        </w:rPr>
      </w:pPr>
      <w:r w:rsidRPr="00BE47D6">
        <w:rPr>
          <w:rFonts w:ascii="Museo Sans 500" w:eastAsia="Calibri" w:hAnsi="Museo Sans 500" w:cs="Arial"/>
          <w:b/>
          <w:bCs/>
          <w:sz w:val="20"/>
          <w:szCs w:val="20"/>
          <w:lang w:eastAsia="es-SV"/>
        </w:rPr>
        <w:t xml:space="preserve">1.F. Ley de Procedimientos Administrativos </w:t>
      </w:r>
    </w:p>
    <w:p w14:paraId="2C186130" w14:textId="77777777" w:rsidR="00BE47D6" w:rsidRPr="00BE47D6" w:rsidRDefault="00BE47D6" w:rsidP="00F917F3">
      <w:pPr>
        <w:spacing w:line="0" w:lineRule="atLeast"/>
        <w:ind w:left="426"/>
        <w:jc w:val="both"/>
        <w:rPr>
          <w:rFonts w:ascii="Museo Sans 500" w:eastAsia="Calibri" w:hAnsi="Museo Sans 500" w:cs="Arial"/>
          <w:b/>
          <w:bCs/>
          <w:sz w:val="20"/>
          <w:szCs w:val="20"/>
          <w:lang w:eastAsia="es-SV"/>
        </w:rPr>
      </w:pPr>
      <w:r w:rsidRPr="00BE47D6">
        <w:rPr>
          <w:rFonts w:ascii="Museo Sans 300" w:eastAsia="Calibri"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E47D6">
        <w:rPr>
          <w:rFonts w:ascii="Museo Sans 300" w:eastAsia="Calibri" w:hAnsi="Museo Sans 300"/>
          <w:color w:val="000000"/>
          <w:sz w:val="20"/>
          <w:szCs w:val="20"/>
          <w:lang w:eastAsia="es-SV"/>
        </w:rPr>
        <w:t>Será de aplicación</w:t>
      </w:r>
      <w:proofErr w:type="gramEnd"/>
      <w:r w:rsidRPr="00BE47D6">
        <w:rPr>
          <w:rFonts w:ascii="Museo Sans 300" w:eastAsia="Calibri"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3E552ECD" w14:textId="77777777" w:rsidR="00BE47D6" w:rsidRDefault="00BE47D6" w:rsidP="00BE47D6">
      <w:pPr>
        <w:spacing w:after="0" w:line="240" w:lineRule="auto"/>
        <w:ind w:left="426"/>
        <w:jc w:val="both"/>
        <w:rPr>
          <w:rFonts w:ascii="Museo Sans 300" w:eastAsia="Calibri" w:hAnsi="Museo Sans 300"/>
          <w:color w:val="000000"/>
          <w:sz w:val="20"/>
          <w:szCs w:val="20"/>
          <w:lang w:eastAsia="es-SV"/>
        </w:rPr>
      </w:pPr>
      <w:r w:rsidRPr="00BE47D6">
        <w:rPr>
          <w:rFonts w:ascii="Museo Sans 300" w:eastAsia="Calibri" w:hAnsi="Museo Sans 300"/>
          <w:color w:val="000000"/>
          <w:sz w:val="20"/>
          <w:szCs w:val="20"/>
          <w:lang w:eastAsia="es-SV"/>
        </w:rPr>
        <w:t xml:space="preserve">Por su parte, el artículo 166 de la LPA dispone que todo procedimiento deberá adecuarse a la Ley en referencia. Es por ello, </w:t>
      </w:r>
      <w:r w:rsidR="00F917F3" w:rsidRPr="00BE47D6">
        <w:rPr>
          <w:rFonts w:ascii="Museo Sans 300" w:eastAsia="Calibri" w:hAnsi="Museo Sans 300"/>
          <w:color w:val="000000"/>
          <w:sz w:val="20"/>
          <w:szCs w:val="20"/>
          <w:lang w:eastAsia="es-SV"/>
        </w:rPr>
        <w:t>que,</w:t>
      </w:r>
      <w:r w:rsidRPr="00BE47D6">
        <w:rPr>
          <w:rFonts w:ascii="Museo Sans 300" w:eastAsia="Calibri" w:hAnsi="Museo Sans 300"/>
          <w:color w:val="000000"/>
          <w:sz w:val="20"/>
          <w:szCs w:val="20"/>
          <w:lang w:eastAsia="es-SV"/>
        </w:rPr>
        <w:t xml:space="preserve"> a fin de garantizar los derechos de los administrados, se aplicaron los plazos que eran de mayor beneficio en relación con lo establecido en el Procedimiento para la Resolución de Reclamos de los Usuarios Finales del Servicio de Energía Eléctrica ante SIGET</w:t>
      </w:r>
      <w:r w:rsidR="0067752F">
        <w:rPr>
          <w:rFonts w:ascii="Museo Sans 300" w:eastAsia="Calibri" w:hAnsi="Museo Sans 300"/>
          <w:color w:val="000000"/>
          <w:sz w:val="20"/>
          <w:szCs w:val="20"/>
          <w:lang w:eastAsia="es-SV"/>
        </w:rPr>
        <w:t>.</w:t>
      </w:r>
    </w:p>
    <w:p w14:paraId="64F1496F" w14:textId="77777777" w:rsidR="00E92699" w:rsidRDefault="00E92699" w:rsidP="00BE47D6">
      <w:pPr>
        <w:spacing w:after="0" w:line="240" w:lineRule="auto"/>
        <w:ind w:left="426"/>
        <w:jc w:val="both"/>
        <w:rPr>
          <w:rFonts w:ascii="Museo Sans 300" w:eastAsia="Calibri" w:hAnsi="Museo Sans 300"/>
          <w:color w:val="000000"/>
          <w:sz w:val="20"/>
          <w:szCs w:val="20"/>
          <w:lang w:eastAsia="es-SV"/>
        </w:rPr>
      </w:pPr>
    </w:p>
    <w:p w14:paraId="3379980C"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5ACAD834"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32D5268C" w14:textId="77777777"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363492AA"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9EB5A61" w14:textId="5A382CF3"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w:t>
      </w:r>
      <w:r w:rsidR="00102F4E">
        <w:rPr>
          <w:rFonts w:ascii="Museo Sans 300" w:hAnsi="Museo Sans 300"/>
          <w:sz w:val="20"/>
          <w:szCs w:val="20"/>
        </w:rPr>
        <w:t xml:space="preserve"> </w:t>
      </w:r>
      <w:r w:rsidRPr="00937F60">
        <w:rPr>
          <w:rFonts w:ascii="Museo Sans 300" w:hAnsi="Museo Sans 300"/>
          <w:sz w:val="20"/>
          <w:szCs w:val="20"/>
        </w:rPr>
        <w:t xml:space="preserve">reclamo, al determinarse que no era necesaria la intervención de un perito externo, el CAU realizó la investigación de los hechos, para posteriormente </w:t>
      </w:r>
      <w:r w:rsidR="00965D9A">
        <w:rPr>
          <w:rFonts w:ascii="Museo Sans 300" w:hAnsi="Museo Sans 300"/>
          <w:sz w:val="20"/>
          <w:szCs w:val="20"/>
        </w:rPr>
        <w:t>hacer</w:t>
      </w:r>
      <w:r w:rsidR="00965D9A"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74F6EDD0"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00E35B4"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w:t>
      </w:r>
      <w:r w:rsidR="00340B2B">
        <w:rPr>
          <w:rFonts w:ascii="Museo Sans 300" w:hAnsi="Museo Sans 300"/>
          <w:sz w:val="20"/>
          <w:szCs w:val="20"/>
        </w:rPr>
        <w:t xml:space="preserve"> determinar la procedencia o no </w:t>
      </w:r>
      <w:r w:rsidRPr="00937F60">
        <w:rPr>
          <w:rFonts w:ascii="Museo Sans 300" w:hAnsi="Museo Sans 300"/>
          <w:sz w:val="20"/>
          <w:szCs w:val="20"/>
        </w:rPr>
        <w:t xml:space="preserve">del cobro realizado por la distribuidora. </w:t>
      </w:r>
    </w:p>
    <w:p w14:paraId="7C2F1F04" w14:textId="77777777" w:rsidR="005A7EAD" w:rsidRDefault="00F35AAC" w:rsidP="00031AB5">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36C5DA7C" w14:textId="4D2B3D1F"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672D61">
        <w:rPr>
          <w:rFonts w:ascii="Museo Sans 500" w:hAnsi="Museo Sans 500"/>
          <w:b/>
          <w:bCs/>
          <w:sz w:val="20"/>
          <w:szCs w:val="20"/>
        </w:rPr>
        <w:t>XXX</w:t>
      </w:r>
    </w:p>
    <w:p w14:paraId="5F5B8E9A"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lastRenderedPageBreak/>
        <w:tab/>
      </w:r>
    </w:p>
    <w:p w14:paraId="567A95B1" w14:textId="5010D9C6"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w:t>
      </w:r>
      <w:proofErr w:type="spellStart"/>
      <w:r w:rsidR="00E4470B">
        <w:rPr>
          <w:rFonts w:ascii="Museo Sans 300" w:eastAsia="Calibri" w:hAnsi="Museo Sans 300" w:cs="Segoe UI"/>
          <w:sz w:val="20"/>
          <w:szCs w:val="20"/>
          <w:lang w:eastAsia="es-MX"/>
        </w:rPr>
        <w:t>N.°</w:t>
      </w:r>
      <w:proofErr w:type="spellEnd"/>
      <w:r>
        <w:rPr>
          <w:rFonts w:ascii="Museo Sans 300" w:eastAsia="Calibri" w:hAnsi="Museo Sans 300" w:cs="Segoe UI"/>
          <w:sz w:val="20"/>
          <w:szCs w:val="20"/>
          <w:lang w:eastAsia="es-MX"/>
        </w:rPr>
        <w:t xml:space="preserve"> </w:t>
      </w:r>
      <w:r w:rsidR="006D42D0">
        <w:rPr>
          <w:rFonts w:ascii="Museo Sans 300" w:eastAsia="Calibri" w:hAnsi="Museo Sans 300"/>
          <w:sz w:val="20"/>
          <w:szCs w:val="20"/>
        </w:rPr>
        <w:t>XXX</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7CD88C9" w14:textId="77777777" w:rsidR="00541F3D" w:rsidRDefault="00541F3D" w:rsidP="00541F3D">
      <w:pPr>
        <w:spacing w:after="0" w:line="0" w:lineRule="atLeast"/>
        <w:ind w:left="709" w:right="567"/>
        <w:jc w:val="both"/>
        <w:rPr>
          <w:rFonts w:ascii="Museo 300" w:eastAsia="Calibri" w:hAnsi="Museo 300"/>
          <w:sz w:val="16"/>
          <w:szCs w:val="16"/>
        </w:rPr>
      </w:pPr>
    </w:p>
    <w:p w14:paraId="22DBF1A0" w14:textId="74315EA5" w:rsidR="008A55A3" w:rsidRPr="008A55A3" w:rsidRDefault="00965D9A" w:rsidP="008A55A3">
      <w:pPr>
        <w:ind w:left="720" w:right="567"/>
        <w:jc w:val="both"/>
        <w:rPr>
          <w:rFonts w:ascii="Museo 300" w:eastAsia="Museo Sans" w:hAnsi="Museo 300" w:cs="Museo Sans"/>
          <w:color w:val="000000"/>
          <w:spacing w:val="-5"/>
          <w:sz w:val="16"/>
          <w:szCs w:val="16"/>
        </w:rPr>
      </w:pPr>
      <w:r w:rsidRPr="00FD7764">
        <w:rPr>
          <w:rFonts w:ascii="Museo 300" w:eastAsia="Calibri" w:hAnsi="Museo 300"/>
          <w:sz w:val="16"/>
          <w:szCs w:val="16"/>
        </w:rPr>
        <w:t>“</w:t>
      </w:r>
      <w:r w:rsidR="002C2501" w:rsidRPr="00FD7764">
        <w:rPr>
          <w:rFonts w:ascii="Museo 300" w:eastAsia="SimSun" w:hAnsi="Museo 300"/>
          <w:spacing w:val="-5"/>
          <w:sz w:val="16"/>
          <w:szCs w:val="16"/>
        </w:rPr>
        <w:t>(</w:t>
      </w:r>
      <w:r w:rsidR="00755088" w:rsidRPr="00FD7764">
        <w:rPr>
          <w:rFonts w:ascii="Museo 300" w:eastAsia="SimSun" w:hAnsi="Museo 300"/>
          <w:spacing w:val="-5"/>
          <w:sz w:val="16"/>
          <w:szCs w:val="16"/>
        </w:rPr>
        <w:t>…)</w:t>
      </w:r>
      <w:r w:rsidR="00574462" w:rsidRPr="00FD7764">
        <w:rPr>
          <w:rFonts w:ascii="Museo 300" w:eastAsia="SimSun" w:hAnsi="Museo 300"/>
          <w:spacing w:val="-5"/>
          <w:sz w:val="16"/>
          <w:szCs w:val="16"/>
        </w:rPr>
        <w:t xml:space="preserve"> </w:t>
      </w:r>
      <w:r w:rsidR="00FC196B">
        <w:rPr>
          <w:rFonts w:ascii="Museo 300" w:eastAsia="SimSun" w:hAnsi="Museo 300"/>
          <w:spacing w:val="-5"/>
          <w:sz w:val="16"/>
          <w:szCs w:val="16"/>
        </w:rPr>
        <w:t>Al</w:t>
      </w:r>
      <w:r w:rsidR="008A55A3">
        <w:rPr>
          <w:rFonts w:ascii="Museo 300" w:eastAsia="Museo Sans" w:hAnsi="Museo 300" w:cs="Museo Sans"/>
          <w:color w:val="000000"/>
          <w:spacing w:val="-5"/>
          <w:sz w:val="16"/>
          <w:szCs w:val="16"/>
        </w:rPr>
        <w:t xml:space="preserve"> </w:t>
      </w:r>
      <w:r w:rsidR="008A55A3" w:rsidRPr="008A55A3">
        <w:rPr>
          <w:rFonts w:ascii="Museo 300" w:eastAsia="SimSun" w:hAnsi="Museo 300" w:cs="Arial"/>
          <w:spacing w:val="-5"/>
          <w:sz w:val="16"/>
          <w:szCs w:val="16"/>
        </w:rPr>
        <w:t xml:space="preserve">respecto de la facturación de consumos no reales en el servicio, advertimos que según la tabla </w:t>
      </w:r>
      <w:r w:rsidR="008A55A3" w:rsidRPr="008A55A3">
        <w:rPr>
          <w:rFonts w:ascii="Museo 300" w:eastAsia="SimSun" w:hAnsi="Museo 300" w:cs="Arial"/>
          <w:b/>
          <w:spacing w:val="-5"/>
          <w:sz w:val="16"/>
          <w:szCs w:val="16"/>
        </w:rPr>
        <w:t>FACTURACION_ESTIMADA</w:t>
      </w:r>
      <w:r w:rsidR="008A55A3" w:rsidRPr="008A55A3">
        <w:rPr>
          <w:rFonts w:ascii="Museo 300" w:eastAsia="SimSun" w:hAnsi="Museo 300" w:cs="Arial"/>
          <w:spacing w:val="-5"/>
          <w:sz w:val="16"/>
          <w:szCs w:val="16"/>
        </w:rPr>
        <w:t xml:space="preserve">, de la base de datos para el control de la calidad del servicio que la sociedad AES CLESA entrega mensualmente a la SIGET en cumplimiento de lo establecido en el acuerdo </w:t>
      </w:r>
      <w:proofErr w:type="spellStart"/>
      <w:r w:rsidR="008A55A3" w:rsidRPr="008A55A3">
        <w:rPr>
          <w:rFonts w:ascii="Museo 300" w:eastAsia="SimSun" w:hAnsi="Museo 300" w:cs="Arial"/>
          <w:spacing w:val="-5"/>
          <w:sz w:val="16"/>
          <w:szCs w:val="16"/>
        </w:rPr>
        <w:t>N.°</w:t>
      </w:r>
      <w:proofErr w:type="spellEnd"/>
      <w:r w:rsidR="008A55A3" w:rsidRPr="008A55A3">
        <w:rPr>
          <w:rFonts w:ascii="Museo 300" w:eastAsia="SimSun" w:hAnsi="Museo 300" w:cs="Arial"/>
          <w:spacing w:val="-5"/>
          <w:sz w:val="16"/>
          <w:szCs w:val="16"/>
        </w:rPr>
        <w:t xml:space="preserve"> 38-E-2015, la empresa distribuidora no reportó ninguna de las lecturas no reales antes mencionadas, siendo estas registradas como consumos reales, lo que repercute en los registros de facturación que se reporta mensualmente a SIGET, aumenta el valor de las Pérdidas No Técnicas y modifica el Porcentaje de Facturación Estimada (IFE) de la calidad de facturación de la empresa distribuidora.</w:t>
      </w:r>
      <w:r w:rsidR="008A55A3">
        <w:rPr>
          <w:rFonts w:ascii="Museo 300" w:eastAsia="SimSun" w:hAnsi="Museo 300" w:cs="Arial"/>
          <w:spacing w:val="-5"/>
          <w:sz w:val="16"/>
          <w:szCs w:val="16"/>
        </w:rPr>
        <w:t xml:space="preserve"> (…)</w:t>
      </w:r>
    </w:p>
    <w:p w14:paraId="2928AC6F" w14:textId="77777777" w:rsidR="00E82927" w:rsidRPr="00E82927" w:rsidRDefault="00E82927" w:rsidP="00E82927">
      <w:pPr>
        <w:ind w:left="720" w:right="567"/>
        <w:jc w:val="both"/>
        <w:rPr>
          <w:rFonts w:ascii="Museo 300" w:eastAsia="SimSun" w:hAnsi="Museo 300"/>
          <w:spacing w:val="-5"/>
          <w:sz w:val="16"/>
          <w:szCs w:val="16"/>
        </w:rPr>
      </w:pPr>
      <w:r w:rsidRPr="00E82927">
        <w:rPr>
          <w:rFonts w:ascii="Museo 300" w:eastAsia="SimSun" w:hAnsi="Museo 300"/>
          <w:spacing w:val="-5"/>
          <w:sz w:val="16"/>
          <w:szCs w:val="16"/>
        </w:rPr>
        <w:t>Por tanto, de conformidad con el marco normativo expuesto, debe destacarse lo siguiente:</w:t>
      </w:r>
    </w:p>
    <w:p w14:paraId="7CAFA7E1" w14:textId="77777777" w:rsidR="00E82927" w:rsidRPr="00E82927" w:rsidRDefault="00E82927" w:rsidP="00E82927">
      <w:pPr>
        <w:pStyle w:val="Prrafodelista"/>
        <w:numPr>
          <w:ilvl w:val="0"/>
          <w:numId w:val="41"/>
        </w:numPr>
        <w:ind w:right="567"/>
        <w:jc w:val="both"/>
        <w:rPr>
          <w:rFonts w:ascii="Museo 300" w:eastAsia="SimSun" w:hAnsi="Museo 300"/>
          <w:color w:val="000000"/>
          <w:spacing w:val="-5"/>
          <w:sz w:val="16"/>
          <w:szCs w:val="16"/>
        </w:rPr>
      </w:pPr>
      <w:r w:rsidRPr="00E82927">
        <w:rPr>
          <w:rFonts w:ascii="Museo 300" w:eastAsia="SimSun" w:hAnsi="Museo 300"/>
          <w:color w:val="000000"/>
          <w:spacing w:val="-5"/>
          <w:sz w:val="16"/>
          <w:szCs w:val="16"/>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9C86EED" w14:textId="77777777" w:rsidR="00E82927" w:rsidRPr="00E82927" w:rsidRDefault="00E82927" w:rsidP="00E82927">
      <w:pPr>
        <w:tabs>
          <w:tab w:val="left" w:pos="1134"/>
          <w:tab w:val="left" w:pos="1418"/>
        </w:tabs>
        <w:spacing w:after="0" w:line="240" w:lineRule="auto"/>
        <w:ind w:left="567"/>
        <w:contextualSpacing/>
        <w:jc w:val="both"/>
        <w:rPr>
          <w:rFonts w:ascii="Museo 300" w:eastAsia="SimSun" w:hAnsi="Museo 300"/>
          <w:color w:val="000000"/>
          <w:spacing w:val="-5"/>
          <w:sz w:val="16"/>
          <w:szCs w:val="16"/>
        </w:rPr>
      </w:pPr>
    </w:p>
    <w:p w14:paraId="1954749C" w14:textId="77777777" w:rsidR="00E82927" w:rsidRPr="00E82927" w:rsidRDefault="00E82927" w:rsidP="00E82927">
      <w:pPr>
        <w:pStyle w:val="Prrafodelista"/>
        <w:numPr>
          <w:ilvl w:val="0"/>
          <w:numId w:val="41"/>
        </w:numPr>
        <w:ind w:right="567"/>
        <w:jc w:val="both"/>
        <w:rPr>
          <w:rFonts w:ascii="Museo 300" w:eastAsia="SimSun" w:hAnsi="Museo 300"/>
          <w:color w:val="000000"/>
          <w:spacing w:val="-5"/>
          <w:sz w:val="16"/>
          <w:szCs w:val="16"/>
        </w:rPr>
      </w:pPr>
      <w:r w:rsidRPr="00E82927">
        <w:rPr>
          <w:rFonts w:ascii="Museo 300" w:eastAsia="SimSun" w:hAnsi="Museo 300"/>
          <w:color w:val="0000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w:t>
      </w:r>
    </w:p>
    <w:p w14:paraId="580A378C" w14:textId="77777777" w:rsidR="00E82927" w:rsidRPr="00E82927" w:rsidRDefault="00E82927" w:rsidP="00E82927">
      <w:pPr>
        <w:spacing w:after="0" w:line="240" w:lineRule="auto"/>
        <w:ind w:left="720"/>
        <w:contextualSpacing/>
        <w:rPr>
          <w:rFonts w:ascii="Museo Sans 300" w:eastAsia="SimSun" w:hAnsi="Museo Sans 300"/>
          <w:color w:val="000000"/>
          <w:spacing w:val="-5"/>
          <w:sz w:val="20"/>
          <w:szCs w:val="20"/>
        </w:rPr>
      </w:pPr>
    </w:p>
    <w:p w14:paraId="68611972" w14:textId="05D9E5F4" w:rsidR="00C5545F" w:rsidRDefault="00E82927" w:rsidP="00E82927">
      <w:pPr>
        <w:pStyle w:val="Prrafodelista"/>
        <w:numPr>
          <w:ilvl w:val="0"/>
          <w:numId w:val="41"/>
        </w:numPr>
        <w:ind w:right="567"/>
        <w:jc w:val="both"/>
        <w:rPr>
          <w:rFonts w:ascii="Museo 300" w:eastAsia="SimSun" w:hAnsi="Museo 300"/>
          <w:color w:val="000000"/>
          <w:spacing w:val="-5"/>
          <w:sz w:val="16"/>
          <w:szCs w:val="16"/>
        </w:rPr>
      </w:pPr>
      <w:r w:rsidRPr="00E82927">
        <w:rPr>
          <w:rFonts w:ascii="Museo 300" w:eastAsia="SimSun" w:hAnsi="Museo 300"/>
          <w:color w:val="000000"/>
          <w:spacing w:val="-5"/>
          <w:sz w:val="16"/>
          <w:szCs w:val="16"/>
        </w:rPr>
        <w:t>La mayor parte del consumo acumulado ya existía desde antes que la usuaria adquiriera el inmueble, es decir, no se benefició directamente de la condición y no consumió toda la energía acumulada que pretende recuperar la sociedad AES CLESA. (…)</w:t>
      </w:r>
    </w:p>
    <w:p w14:paraId="1F261B33" w14:textId="77777777" w:rsidR="00E82927" w:rsidRPr="00E82927" w:rsidRDefault="00E82927" w:rsidP="00E82927">
      <w:pPr>
        <w:pStyle w:val="Prrafodelista"/>
        <w:rPr>
          <w:rFonts w:ascii="Museo 300" w:eastAsia="SimSun" w:hAnsi="Museo 300"/>
          <w:color w:val="000000"/>
          <w:spacing w:val="-5"/>
          <w:sz w:val="16"/>
          <w:szCs w:val="16"/>
        </w:rPr>
      </w:pPr>
    </w:p>
    <w:p w14:paraId="7690726B" w14:textId="1B13058D" w:rsidR="002A645A" w:rsidRPr="00E82927" w:rsidRDefault="00E82927" w:rsidP="00E82927">
      <w:pPr>
        <w:ind w:left="720" w:right="567"/>
        <w:jc w:val="both"/>
        <w:rPr>
          <w:rFonts w:ascii="Museo 300" w:eastAsia="SimSun" w:hAnsi="Museo 300" w:cs="Arial"/>
          <w:spacing w:val="-5"/>
          <w:sz w:val="16"/>
          <w:szCs w:val="16"/>
        </w:rPr>
      </w:pPr>
      <w:r w:rsidRPr="00E82927">
        <w:rPr>
          <w:rFonts w:ascii="Museo 300" w:eastAsia="SimSun" w:hAnsi="Museo 300" w:cs="Arial"/>
          <w:spacing w:val="-5"/>
          <w:sz w:val="16"/>
          <w:szCs w:val="16"/>
        </w:rPr>
        <w:t xml:space="preserve">Con base en lo expuesto, el CAU determina que no es aceptable el cobro acumulado que la empresa distribuidora pretende recuperar en el mes de abril de 2022 por la cantidad de </w:t>
      </w:r>
      <w:r w:rsidRPr="00E82927">
        <w:rPr>
          <w:rFonts w:ascii="Museo 300" w:eastAsia="SimSun" w:hAnsi="Museo 300" w:cs="Arial"/>
          <w:b/>
          <w:bCs/>
          <w:spacing w:val="-5"/>
          <w:sz w:val="16"/>
          <w:szCs w:val="16"/>
        </w:rPr>
        <w:t>quinientos 13/100 dólares de los Estados Unidos de América (USD 500.13), IVA incluido más cargos básicos,</w:t>
      </w:r>
      <w:r w:rsidRPr="00E82927">
        <w:rPr>
          <w:rFonts w:ascii="Museo 300" w:eastAsia="SimSun" w:hAnsi="Museo 300" w:cs="Arial"/>
          <w:spacing w:val="-5"/>
          <w:sz w:val="16"/>
          <w:szCs w:val="16"/>
        </w:rPr>
        <w:t xml:space="preserve"> en concepto de una energía acumulada de </w:t>
      </w:r>
      <w:r w:rsidRPr="00E82927">
        <w:rPr>
          <w:rFonts w:ascii="Museo 300" w:eastAsia="SimSun" w:hAnsi="Museo 300" w:cs="Arial"/>
          <w:b/>
          <w:bCs/>
          <w:spacing w:val="-5"/>
          <w:sz w:val="16"/>
          <w:szCs w:val="16"/>
        </w:rPr>
        <w:t>1,796 kWh</w:t>
      </w:r>
      <w:r w:rsidRPr="00E82927">
        <w:rPr>
          <w:rFonts w:ascii="Museo 300" w:eastAsia="SimSun" w:hAnsi="Museo 300" w:cs="Arial"/>
          <w:spacing w:val="-5"/>
          <w:sz w:val="16"/>
          <w:szCs w:val="16"/>
        </w:rPr>
        <w:t>, asociada a la facturación de consumos no reales en el suministro para el período comprendido del 3 de junio de 2017 al 5 de abril de 2022, en tanto que la mayor parte de éste fue generado previo a que la usuaria adquiriera el inmueble.</w:t>
      </w:r>
      <w:r>
        <w:rPr>
          <w:rFonts w:ascii="Museo 300" w:eastAsia="SimSun" w:hAnsi="Museo 300" w:cs="Arial"/>
          <w:spacing w:val="-5"/>
          <w:sz w:val="16"/>
          <w:szCs w:val="16"/>
        </w:rPr>
        <w:t xml:space="preserve"> (…)””</w:t>
      </w:r>
    </w:p>
    <w:p w14:paraId="1E8261C4" w14:textId="798CB9BB"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E82927">
        <w:rPr>
          <w:rFonts w:ascii="Museo Sans 300" w:eastAsia="Calibri" w:hAnsi="Museo Sans 300" w:cs="Segoe UI"/>
          <w:sz w:val="20"/>
          <w:szCs w:val="20"/>
          <w:lang w:eastAsia="es-MX"/>
        </w:rPr>
        <w:t xml:space="preserve"> la</w:t>
      </w:r>
      <w:r w:rsidR="006054CD">
        <w:rPr>
          <w:rFonts w:ascii="Museo Sans 300" w:eastAsia="Calibri" w:hAnsi="Museo Sans 300" w:cs="Segoe UI"/>
          <w:sz w:val="20"/>
          <w:szCs w:val="20"/>
          <w:lang w:eastAsia="es-MX"/>
        </w:rPr>
        <w:t xml:space="preserve"> usuari</w:t>
      </w:r>
      <w:r w:rsidR="00E82927">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w:t>
      </w:r>
      <w:r w:rsidR="00574462">
        <w:rPr>
          <w:rFonts w:ascii="Museo Sans 300" w:hAnsi="Museo Sans 300"/>
          <w:sz w:val="20"/>
          <w:szCs w:val="20"/>
        </w:rPr>
        <w:t xml:space="preserve"> no</w:t>
      </w:r>
      <w:r w:rsidR="00F700B1" w:rsidRPr="003A3607">
        <w:rPr>
          <w:rFonts w:ascii="Museo Sans 300" w:hAnsi="Museo Sans 300"/>
          <w:sz w:val="20"/>
          <w:szCs w:val="20"/>
        </w:rPr>
        <w:t xml:space="preserve"> presentó elementos probatorios </w:t>
      </w:r>
      <w:r w:rsidR="00574462">
        <w:rPr>
          <w:rFonts w:ascii="Museo Sans 300" w:hAnsi="Museo Sans 300"/>
          <w:sz w:val="20"/>
          <w:szCs w:val="20"/>
        </w:rPr>
        <w:t xml:space="preserve">para ser </w:t>
      </w:r>
      <w:r w:rsidR="00F700B1" w:rsidRPr="003A3607">
        <w:rPr>
          <w:rFonts w:ascii="Museo Sans 300" w:hAnsi="Museo Sans 300"/>
          <w:sz w:val="20"/>
          <w:szCs w:val="20"/>
        </w:rPr>
        <w:t>analizados</w:t>
      </w:r>
      <w:r w:rsidR="00574462">
        <w:rPr>
          <w:rFonts w:ascii="Museo Sans 300" w:hAnsi="Museo Sans 300"/>
          <w:sz w:val="20"/>
          <w:szCs w:val="20"/>
        </w:rPr>
        <w:t>.</w:t>
      </w:r>
    </w:p>
    <w:p w14:paraId="0AED6F7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D9610C" w14:textId="7CB615A6" w:rsidR="00E87B36"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w:t>
      </w:r>
      <w:r w:rsidR="00D575C0">
        <w:rPr>
          <w:rFonts w:ascii="Museo Sans 300" w:eastAsia="Calibri" w:hAnsi="Museo Sans 300" w:cs="Segoe UI"/>
          <w:sz w:val="20"/>
          <w:szCs w:val="20"/>
          <w:lang w:eastAsia="es-MX"/>
        </w:rPr>
        <w:t xml:space="preserve"> </w:t>
      </w:r>
      <w:r w:rsidR="002F6E17" w:rsidRPr="673C79B9">
        <w:rPr>
          <w:rFonts w:ascii="Museo Sans 300" w:eastAsia="Calibri" w:hAnsi="Museo Sans 300" w:cs="Segoe UI"/>
          <w:sz w:val="20"/>
          <w:szCs w:val="20"/>
          <w:lang w:eastAsia="es-MX"/>
        </w:rPr>
        <w:t>CAU</w:t>
      </w:r>
      <w:r w:rsidR="00D575C0">
        <w:rPr>
          <w:rFonts w:ascii="Museo Sans 300" w:eastAsia="Calibri" w:hAnsi="Museo Sans 300" w:cs="Segoe UI"/>
          <w:sz w:val="20"/>
          <w:szCs w:val="20"/>
          <w:lang w:eastAsia="es-MX"/>
        </w:rPr>
        <w:t xml:space="preserve"> concluyó en el informe técnico </w:t>
      </w:r>
      <w:proofErr w:type="spellStart"/>
      <w:r w:rsidR="002F6E17" w:rsidRPr="673C79B9">
        <w:rPr>
          <w:rFonts w:ascii="Museo Sans 300" w:hAnsi="Museo Sans 300"/>
          <w:sz w:val="20"/>
          <w:szCs w:val="20"/>
        </w:rPr>
        <w:t>N.°</w:t>
      </w:r>
      <w:proofErr w:type="spellEnd"/>
      <w:r w:rsidR="002F6E17" w:rsidRPr="673C79B9">
        <w:rPr>
          <w:rFonts w:ascii="Museo Sans 300" w:hAnsi="Museo Sans 300"/>
          <w:sz w:val="20"/>
          <w:szCs w:val="20"/>
        </w:rPr>
        <w:t xml:space="preserve"> </w:t>
      </w:r>
      <w:r w:rsidR="006D42D0">
        <w:rPr>
          <w:rFonts w:ascii="Museo Sans 300" w:eastAsia="Calibri" w:hAnsi="Museo Sans 300"/>
          <w:sz w:val="20"/>
          <w:szCs w:val="20"/>
        </w:rPr>
        <w:t>XXX</w:t>
      </w:r>
      <w:r w:rsidRPr="673C79B9" w:rsidDel="002F6E17">
        <w:rPr>
          <w:rFonts w:ascii="Museo Sans 300" w:eastAsia="Calibri" w:hAnsi="Museo Sans 300" w:cs="Segoe UI"/>
          <w:sz w:val="20"/>
          <w:szCs w:val="20"/>
          <w:lang w:eastAsia="es-MX"/>
        </w:rPr>
        <w:t xml:space="preserve"> </w:t>
      </w:r>
      <w:r w:rsidR="00EE36D0">
        <w:rPr>
          <w:rFonts w:ascii="Museo Sans 300" w:eastAsia="Calibri" w:hAnsi="Museo Sans 300"/>
          <w:sz w:val="20"/>
          <w:szCs w:val="20"/>
        </w:rPr>
        <w:t>que no existen pruebas que justifiquen la estimación y acumulación de consumos</w:t>
      </w:r>
      <w:r w:rsidR="00050850">
        <w:rPr>
          <w:rFonts w:ascii="Museo Sans 300" w:eastAsia="Calibri" w:hAnsi="Museo Sans 300"/>
          <w:sz w:val="20"/>
          <w:szCs w:val="20"/>
        </w:rPr>
        <w:t xml:space="preserve"> de energía eléctrica durante</w:t>
      </w:r>
      <w:r w:rsidR="00E63A9B">
        <w:rPr>
          <w:rFonts w:ascii="Museo Sans 300" w:eastAsia="Calibri" w:hAnsi="Museo Sans 300"/>
          <w:sz w:val="20"/>
          <w:szCs w:val="20"/>
        </w:rPr>
        <w:t xml:space="preserve"> el período </w:t>
      </w:r>
      <w:proofErr w:type="spellStart"/>
      <w:r w:rsidR="00E63A9B">
        <w:rPr>
          <w:rFonts w:ascii="Museo Sans 300" w:eastAsia="Calibri" w:hAnsi="Museo Sans 300"/>
          <w:sz w:val="20"/>
          <w:szCs w:val="20"/>
        </w:rPr>
        <w:t>del</w:t>
      </w:r>
      <w:proofErr w:type="spellEnd"/>
      <w:r w:rsidR="00E63A9B">
        <w:rPr>
          <w:rFonts w:ascii="Museo Sans 300" w:eastAsia="Calibri" w:hAnsi="Museo Sans 300"/>
          <w:sz w:val="20"/>
          <w:szCs w:val="20"/>
        </w:rPr>
        <w:t xml:space="preserve"> tres de junio </w:t>
      </w:r>
      <w:r w:rsidR="00000381">
        <w:rPr>
          <w:rFonts w:ascii="Museo Sans 300" w:eastAsia="Calibri" w:hAnsi="Museo Sans 300"/>
          <w:sz w:val="20"/>
          <w:szCs w:val="20"/>
        </w:rPr>
        <w:t>del dos mil diecisiete al cinco de abril de este año</w:t>
      </w:r>
      <w:r w:rsidR="00032132">
        <w:rPr>
          <w:rFonts w:ascii="Museo Sans 300" w:eastAsia="Calibri" w:hAnsi="Museo Sans 300"/>
          <w:sz w:val="20"/>
          <w:szCs w:val="20"/>
        </w:rPr>
        <w:t>,</w:t>
      </w:r>
      <w:r w:rsidR="00443194">
        <w:rPr>
          <w:rFonts w:ascii="Museo Sans 300" w:eastAsia="Calibri" w:hAnsi="Museo Sans 300"/>
          <w:sz w:val="20"/>
          <w:szCs w:val="20"/>
        </w:rPr>
        <w:t xml:space="preserve"> </w:t>
      </w:r>
      <w:r w:rsidR="00C13BE3">
        <w:rPr>
          <w:rFonts w:ascii="Museo Sans 300" w:eastAsia="Calibri" w:hAnsi="Museo Sans 300"/>
          <w:sz w:val="20"/>
          <w:szCs w:val="20"/>
        </w:rPr>
        <w:t xml:space="preserve">estableciendo que el consumo de 1,652 kWh del valor </w:t>
      </w:r>
      <w:proofErr w:type="gramStart"/>
      <w:r w:rsidR="00C13BE3">
        <w:rPr>
          <w:rFonts w:ascii="Museo Sans 300" w:eastAsia="Calibri" w:hAnsi="Museo Sans 300"/>
          <w:sz w:val="20"/>
          <w:szCs w:val="20"/>
        </w:rPr>
        <w:t>total,</w:t>
      </w:r>
      <w:proofErr w:type="gramEnd"/>
      <w:r w:rsidR="00C13BE3">
        <w:rPr>
          <w:rFonts w:ascii="Museo Sans 300" w:eastAsia="Calibri" w:hAnsi="Museo Sans 300"/>
          <w:sz w:val="20"/>
          <w:szCs w:val="20"/>
        </w:rPr>
        <w:t xml:space="preserve"> fue acumulado</w:t>
      </w:r>
      <w:r w:rsidR="00111FEE">
        <w:rPr>
          <w:rFonts w:ascii="Museo Sans 300" w:eastAsia="Calibri" w:hAnsi="Museo Sans 300"/>
          <w:sz w:val="20"/>
          <w:szCs w:val="20"/>
        </w:rPr>
        <w:t xml:space="preserve"> previo a que la usuaria adquiriera el inmueble </w:t>
      </w:r>
      <w:r w:rsidR="005160AD">
        <w:rPr>
          <w:rFonts w:ascii="Museo Sans 300" w:eastAsia="Calibri" w:hAnsi="Museo Sans 300"/>
          <w:sz w:val="20"/>
          <w:szCs w:val="20"/>
        </w:rPr>
        <w:t>el día 18 de diciembre del año dos mil dieciocho</w:t>
      </w:r>
      <w:r w:rsidR="0049734E">
        <w:rPr>
          <w:rFonts w:ascii="Museo Sans 300" w:eastAsia="Calibri" w:hAnsi="Museo Sans 300"/>
          <w:sz w:val="20"/>
          <w:szCs w:val="20"/>
        </w:rPr>
        <w:t>,</w:t>
      </w:r>
      <w:r w:rsidR="00EB64D0">
        <w:rPr>
          <w:rFonts w:ascii="Museo Sans 300" w:eastAsia="Calibri" w:hAnsi="Museo Sans 300"/>
          <w:sz w:val="20"/>
          <w:szCs w:val="20"/>
        </w:rPr>
        <w:t xml:space="preserve"> </w:t>
      </w:r>
      <w:r w:rsidR="00032132">
        <w:rPr>
          <w:rFonts w:ascii="Museo Sans 300" w:eastAsia="Calibri" w:hAnsi="Museo Sans 300"/>
          <w:sz w:val="20"/>
          <w:szCs w:val="20"/>
        </w:rPr>
        <w:t>de conformidad a lo establecido en la normativa sectorial.</w:t>
      </w:r>
      <w:r w:rsidR="00EE36D0">
        <w:rPr>
          <w:rFonts w:ascii="Museo Sans 300" w:eastAsia="Calibri" w:hAnsi="Museo Sans 300"/>
          <w:sz w:val="20"/>
          <w:szCs w:val="20"/>
        </w:rPr>
        <w:t xml:space="preserve"> </w:t>
      </w:r>
      <w:r w:rsidRPr="005654F5">
        <w:rPr>
          <w:rFonts w:ascii="Museo Sans 300" w:eastAsia="Calibri" w:hAnsi="Museo Sans 300"/>
          <w:sz w:val="20"/>
          <w:szCs w:val="20"/>
        </w:rPr>
        <w:t xml:space="preserve"> </w:t>
      </w:r>
    </w:p>
    <w:p w14:paraId="1B6CF422" w14:textId="77777777" w:rsidR="00E92699" w:rsidRDefault="00E92699" w:rsidP="00F35AAC">
      <w:pPr>
        <w:autoSpaceDE w:val="0"/>
        <w:autoSpaceDN w:val="0"/>
        <w:adjustRightInd w:val="0"/>
        <w:spacing w:after="0" w:line="240" w:lineRule="auto"/>
        <w:ind w:left="426"/>
        <w:jc w:val="both"/>
        <w:rPr>
          <w:rFonts w:ascii="Museo Sans 300" w:eastAsia="Calibri" w:hAnsi="Museo Sans 300"/>
          <w:sz w:val="20"/>
          <w:szCs w:val="20"/>
        </w:rPr>
      </w:pPr>
    </w:p>
    <w:p w14:paraId="3DDE8FF9" w14:textId="77777777" w:rsidR="00013F7B" w:rsidRPr="00013F7B" w:rsidRDefault="00013F7B" w:rsidP="00013F7B">
      <w:pPr>
        <w:numPr>
          <w:ilvl w:val="0"/>
          <w:numId w:val="19"/>
        </w:numPr>
        <w:autoSpaceDE w:val="0"/>
        <w:autoSpaceDN w:val="0"/>
        <w:adjustRightInd w:val="0"/>
        <w:spacing w:after="0" w:line="240" w:lineRule="auto"/>
        <w:ind w:left="709" w:hanging="283"/>
        <w:jc w:val="both"/>
        <w:rPr>
          <w:rFonts w:ascii="Museo Sans 300" w:eastAsia="Calibri" w:hAnsi="Museo Sans 300"/>
          <w:b/>
          <w:bCs/>
          <w:sz w:val="20"/>
          <w:szCs w:val="20"/>
          <w:lang w:val="es-ES"/>
        </w:rPr>
      </w:pPr>
      <w:r w:rsidRPr="00013F7B">
        <w:rPr>
          <w:rFonts w:ascii="Museo Sans 300" w:eastAsia="Calibri" w:hAnsi="Museo Sans 300"/>
          <w:b/>
          <w:sz w:val="20"/>
          <w:szCs w:val="20"/>
          <w:lang w:val="es-ES"/>
        </w:rPr>
        <w:t xml:space="preserve">Sobre la aplicación </w:t>
      </w:r>
      <w:r w:rsidR="00C57471" w:rsidRPr="00013F7B">
        <w:rPr>
          <w:rFonts w:ascii="Museo Sans 300" w:eastAsia="Calibri" w:hAnsi="Museo Sans 300"/>
          <w:b/>
          <w:sz w:val="20"/>
          <w:szCs w:val="20"/>
          <w:lang w:val="es-ES"/>
        </w:rPr>
        <w:t>de</w:t>
      </w:r>
      <w:r w:rsidR="00C57471">
        <w:rPr>
          <w:rFonts w:ascii="Museo Sans 300" w:eastAsia="Calibri" w:hAnsi="Museo Sans 300"/>
          <w:b/>
          <w:sz w:val="20"/>
          <w:szCs w:val="20"/>
          <w:lang w:val="es-ES"/>
        </w:rPr>
        <w:t>l</w:t>
      </w:r>
      <w:r w:rsidR="00C57471" w:rsidRPr="00013F7B">
        <w:rPr>
          <w:rFonts w:ascii="Museo Sans 300" w:eastAsia="Calibri" w:hAnsi="Museo Sans 300"/>
          <w:b/>
          <w:sz w:val="20"/>
          <w:szCs w:val="20"/>
          <w:lang w:val="es-ES"/>
        </w:rPr>
        <w:t xml:space="preserve"> artículo</w:t>
      </w:r>
      <w:r w:rsidRPr="00013F7B">
        <w:rPr>
          <w:rFonts w:ascii="Museo Sans 300" w:eastAsia="Calibri" w:hAnsi="Museo Sans 300"/>
          <w:b/>
          <w:sz w:val="20"/>
          <w:szCs w:val="20"/>
          <w:lang w:val="es-ES"/>
        </w:rPr>
        <w:t xml:space="preserve"> 29 de los </w:t>
      </w:r>
      <w:r w:rsidRPr="00013F7B">
        <w:rPr>
          <w:rFonts w:ascii="Museo Sans 300" w:eastAsia="Calibri" w:hAnsi="Museo Sans 300"/>
          <w:b/>
          <w:bCs/>
          <w:sz w:val="20"/>
          <w:szCs w:val="20"/>
          <w:lang w:val="es-ES"/>
        </w:rPr>
        <w:t>Términos y Condiciones al Consumidor Final</w:t>
      </w:r>
    </w:p>
    <w:p w14:paraId="1E461236"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p>
    <w:p w14:paraId="0135516D" w14:textId="1C54D60F"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r w:rsidRPr="00013F7B">
        <w:rPr>
          <w:rFonts w:ascii="Museo Sans 300" w:eastAsia="Calibri" w:hAnsi="Museo Sans 300"/>
          <w:bCs/>
          <w:sz w:val="20"/>
          <w:szCs w:val="20"/>
        </w:rPr>
        <w:t xml:space="preserve">En el informe técnico </w:t>
      </w:r>
      <w:proofErr w:type="spellStart"/>
      <w:r w:rsidRPr="00013F7B">
        <w:rPr>
          <w:rFonts w:ascii="Museo Sans 300" w:eastAsia="Calibri" w:hAnsi="Museo Sans 300"/>
          <w:bCs/>
          <w:sz w:val="20"/>
          <w:szCs w:val="20"/>
        </w:rPr>
        <w:t>N.°</w:t>
      </w:r>
      <w:proofErr w:type="spellEnd"/>
      <w:r w:rsidRPr="00013F7B">
        <w:rPr>
          <w:rFonts w:ascii="Museo Sans 300" w:eastAsia="Calibri" w:hAnsi="Museo Sans 300"/>
          <w:bCs/>
          <w:sz w:val="20"/>
          <w:szCs w:val="20"/>
        </w:rPr>
        <w:t xml:space="preserve"> </w:t>
      </w:r>
      <w:r w:rsidR="006D42D0">
        <w:rPr>
          <w:rFonts w:ascii="Museo Sans 300" w:eastAsia="Calibri" w:hAnsi="Museo Sans 300"/>
          <w:bCs/>
          <w:sz w:val="20"/>
          <w:szCs w:val="20"/>
        </w:rPr>
        <w:t>XXX</w:t>
      </w:r>
      <w:r w:rsidRPr="00013F7B">
        <w:rPr>
          <w:rFonts w:ascii="Museo Sans 300" w:eastAsia="Calibri" w:hAnsi="Museo Sans 300"/>
          <w:bCs/>
          <w:sz w:val="20"/>
          <w:szCs w:val="20"/>
        </w:rPr>
        <w:t>, el CAU expone lo siguiente:</w:t>
      </w:r>
    </w:p>
    <w:p w14:paraId="758171BA"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01F4D015" w14:textId="77777777" w:rsidR="00AC0030" w:rsidRPr="0038330B" w:rsidRDefault="00013F7B" w:rsidP="00AC0030">
      <w:pPr>
        <w:ind w:left="720" w:right="567"/>
        <w:jc w:val="both"/>
        <w:rPr>
          <w:rFonts w:ascii="Museo 300" w:eastAsia="SimSun" w:hAnsi="Museo 300"/>
          <w:spacing w:val="-5"/>
          <w:sz w:val="16"/>
          <w:szCs w:val="16"/>
        </w:rPr>
      </w:pPr>
      <w:r w:rsidRPr="00013F7B">
        <w:rPr>
          <w:rFonts w:ascii="Museo Sans 300" w:eastAsia="Calibri" w:hAnsi="Museo Sans 300"/>
          <w:sz w:val="16"/>
          <w:szCs w:val="16"/>
          <w:lang w:val="es-ES"/>
        </w:rPr>
        <w:t xml:space="preserve">“[…] </w:t>
      </w:r>
      <w:r w:rsidR="00AC0030" w:rsidRPr="0038330B">
        <w:rPr>
          <w:rFonts w:ascii="Museo 300" w:eastAsia="SimSun" w:hAnsi="Museo 300"/>
          <w:spacing w:val="-5"/>
          <w:sz w:val="16"/>
          <w:szCs w:val="16"/>
        </w:rPr>
        <w:t xml:space="preserve">Al respecto, se trae a consideración el artículo </w:t>
      </w:r>
      <w:proofErr w:type="spellStart"/>
      <w:r w:rsidR="00AC0030" w:rsidRPr="0038330B">
        <w:rPr>
          <w:rFonts w:ascii="Museo 300" w:eastAsia="SimSun" w:hAnsi="Museo 300"/>
          <w:spacing w:val="-5"/>
          <w:sz w:val="16"/>
          <w:szCs w:val="16"/>
        </w:rPr>
        <w:t>n.°</w:t>
      </w:r>
      <w:proofErr w:type="spellEnd"/>
      <w:r w:rsidR="00AC0030" w:rsidRPr="0038330B">
        <w:rPr>
          <w:rFonts w:ascii="Museo 300" w:eastAsia="SimSun" w:hAnsi="Museo 300"/>
          <w:spacing w:val="-5"/>
          <w:sz w:val="16"/>
          <w:szCs w:val="16"/>
        </w:rPr>
        <w:t xml:space="preserve">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27DF56AD"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 xml:space="preserve">Asimismo, el artículo antes citado agrega que la empresa distribuidora </w:t>
      </w:r>
      <w:r w:rsidRPr="0038330B">
        <w:rPr>
          <w:rFonts w:ascii="Museo 300" w:eastAsia="SimSun" w:hAnsi="Museo 300"/>
          <w:spacing w:val="-5"/>
          <w:sz w:val="16"/>
          <w:szCs w:val="16"/>
          <w:u w:val="single"/>
        </w:rPr>
        <w:t>no podrá acumular</w:t>
      </w:r>
      <w:r w:rsidRPr="0038330B">
        <w:rPr>
          <w:rFonts w:ascii="Museo 300" w:eastAsia="SimSun" w:hAnsi="Museo 300"/>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w:t>
      </w:r>
    </w:p>
    <w:p w14:paraId="3E0CE24C"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También se establece que el distribuidor deberá efectuar la lectura del medidor de forma remota o presencial a más tardar a los treinta y un días después de haber efectuado la última lectura y no podrá cobrar los cargos que se facturen en función de la lectura del medidor cuando no haya realizado la lectura correspondiente, por lo que se establece que la acumulación de consumo, cuando hubo un período de estimaciones tan prolongando, no es procedente.</w:t>
      </w:r>
    </w:p>
    <w:p w14:paraId="0F5257FA"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lastRenderedPageBreak/>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como ha sucedió en el presente caso,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6505C78B" w14:textId="77777777" w:rsidR="00013F7B" w:rsidRPr="00152B64" w:rsidRDefault="00AC0030" w:rsidP="00AC0030">
      <w:pPr>
        <w:ind w:left="720" w:right="567"/>
        <w:jc w:val="both"/>
        <w:rPr>
          <w:rFonts w:ascii="Museo Sans 300" w:eastAsia="Calibri" w:hAnsi="Museo Sans 300"/>
          <w:sz w:val="16"/>
          <w:szCs w:val="16"/>
        </w:rPr>
      </w:pPr>
      <w:r w:rsidRPr="0038330B">
        <w:rPr>
          <w:rFonts w:ascii="Museo 300" w:eastAsia="SimSun" w:hAnsi="Museo 300"/>
          <w:spacing w:val="-5"/>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w:t>
      </w:r>
      <w:r w:rsidR="00152B64">
        <w:rPr>
          <w:rFonts w:ascii="Museo Sans 300" w:eastAsia="Calibri" w:hAnsi="Museo Sans 300"/>
          <w:sz w:val="16"/>
          <w:szCs w:val="16"/>
        </w:rPr>
        <w:t xml:space="preserve"> </w:t>
      </w:r>
      <w:r w:rsidR="00013F7B" w:rsidRPr="00152B64">
        <w:rPr>
          <w:rFonts w:ascii="Museo Sans 300" w:eastAsia="Calibri" w:hAnsi="Museo Sans 300"/>
          <w:sz w:val="16"/>
          <w:szCs w:val="16"/>
          <w:lang w:val="es-ES"/>
        </w:rPr>
        <w:t>[…]”.</w:t>
      </w:r>
      <w:r w:rsidR="00013F7B" w:rsidRPr="00152B64">
        <w:rPr>
          <w:rFonts w:ascii="Cambria Math" w:eastAsia="Calibri" w:hAnsi="Cambria Math" w:cs="Cambria Math"/>
          <w:sz w:val="16"/>
          <w:szCs w:val="16"/>
        </w:rPr>
        <w:t> </w:t>
      </w:r>
      <w:r w:rsidR="00013F7B" w:rsidRPr="00152B64">
        <w:rPr>
          <w:rFonts w:ascii="Museo Sans 300" w:eastAsia="Calibri" w:hAnsi="Museo Sans 300"/>
          <w:sz w:val="16"/>
          <w:szCs w:val="16"/>
        </w:rPr>
        <w:t xml:space="preserve"> </w:t>
      </w:r>
    </w:p>
    <w:p w14:paraId="29C50267"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 conformidad con el marco normativo expuesto y el informe técnico señalado, debe destacarse lo siguiente:</w:t>
      </w:r>
    </w:p>
    <w:p w14:paraId="05F9FA45" w14:textId="77777777" w:rsidR="0059417C" w:rsidRPr="00013F7B" w:rsidRDefault="0059417C" w:rsidP="00013F7B">
      <w:pPr>
        <w:autoSpaceDE w:val="0"/>
        <w:autoSpaceDN w:val="0"/>
        <w:adjustRightInd w:val="0"/>
        <w:spacing w:after="0" w:line="240" w:lineRule="auto"/>
        <w:ind w:left="426"/>
        <w:jc w:val="both"/>
        <w:rPr>
          <w:rFonts w:ascii="Museo Sans 300" w:eastAsia="Calibri" w:hAnsi="Museo Sans 300"/>
          <w:sz w:val="20"/>
          <w:szCs w:val="20"/>
        </w:rPr>
      </w:pPr>
    </w:p>
    <w:p w14:paraId="6202DC2A" w14:textId="77777777" w:rsidR="00013F7B" w:rsidRPr="00E82927" w:rsidRDefault="00013F7B" w:rsidP="00E82927">
      <w:pPr>
        <w:pStyle w:val="Prrafodelista"/>
        <w:numPr>
          <w:ilvl w:val="0"/>
          <w:numId w:val="41"/>
        </w:numPr>
        <w:autoSpaceDE w:val="0"/>
        <w:autoSpaceDN w:val="0"/>
        <w:adjustRightInd w:val="0"/>
        <w:jc w:val="both"/>
        <w:rPr>
          <w:rFonts w:ascii="Museo Sans 300" w:eastAsia="Calibri" w:hAnsi="Museo Sans 300"/>
          <w:sz w:val="20"/>
          <w:szCs w:val="20"/>
        </w:rPr>
      </w:pPr>
      <w:r w:rsidRPr="00E82927">
        <w:rPr>
          <w:rFonts w:ascii="Museo Sans 300" w:eastAsia="Calibri" w:hAnsi="Museo Sans 3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22C532D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023B4390" w14:textId="77777777" w:rsidR="00013F7B" w:rsidRPr="00E82927" w:rsidRDefault="00013F7B" w:rsidP="00E82927">
      <w:pPr>
        <w:pStyle w:val="Prrafodelista"/>
        <w:numPr>
          <w:ilvl w:val="0"/>
          <w:numId w:val="41"/>
        </w:numPr>
        <w:autoSpaceDE w:val="0"/>
        <w:autoSpaceDN w:val="0"/>
        <w:adjustRightInd w:val="0"/>
        <w:jc w:val="both"/>
        <w:rPr>
          <w:rFonts w:ascii="Museo Sans 300" w:eastAsia="Calibri" w:hAnsi="Museo Sans 300"/>
          <w:sz w:val="20"/>
          <w:szCs w:val="20"/>
        </w:rPr>
      </w:pPr>
      <w:r w:rsidRPr="00E82927">
        <w:rPr>
          <w:rFonts w:ascii="Museo Sans 300" w:eastAsia="Calibri" w:hAnsi="Museo Sans 3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369B914D"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9221457" w14:textId="35C1DC21"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 xml:space="preserve">Bajo las premisas expuestas, corresponde traer a colación que el CAU de la SIGET en el informe técnico </w:t>
      </w:r>
      <w:proofErr w:type="spellStart"/>
      <w:r w:rsidRPr="00013F7B">
        <w:rPr>
          <w:rFonts w:ascii="Museo Sans 300" w:eastAsia="Calibri" w:hAnsi="Museo Sans 300"/>
          <w:sz w:val="20"/>
          <w:szCs w:val="20"/>
          <w:lang w:val="es-ES"/>
        </w:rPr>
        <w:t>N.°</w:t>
      </w:r>
      <w:proofErr w:type="spellEnd"/>
      <w:r w:rsidRPr="00013F7B">
        <w:rPr>
          <w:rFonts w:ascii="Museo Sans 300" w:eastAsia="Calibri" w:hAnsi="Museo Sans 300"/>
          <w:sz w:val="20"/>
          <w:szCs w:val="20"/>
          <w:lang w:val="es-ES"/>
        </w:rPr>
        <w:t xml:space="preserve"> </w:t>
      </w:r>
      <w:r w:rsidR="006D42D0">
        <w:rPr>
          <w:rFonts w:ascii="Museo Sans 300" w:eastAsia="Calibri" w:hAnsi="Museo Sans 300"/>
          <w:sz w:val="20"/>
          <w:szCs w:val="20"/>
          <w:lang w:val="es-ES"/>
        </w:rPr>
        <w:t>XXX</w:t>
      </w:r>
      <w:r w:rsidR="00996970">
        <w:rPr>
          <w:rFonts w:ascii="Museo Sans 300" w:eastAsia="Calibri" w:hAnsi="Museo Sans 300"/>
          <w:sz w:val="20"/>
          <w:szCs w:val="20"/>
          <w:lang w:val="es-ES"/>
        </w:rPr>
        <w:t>,</w:t>
      </w:r>
      <w:r w:rsidRPr="00013F7B">
        <w:rPr>
          <w:rFonts w:ascii="Museo Sans 300" w:eastAsia="Calibri" w:hAnsi="Museo Sans 300"/>
          <w:sz w:val="20"/>
          <w:szCs w:val="20"/>
          <w:lang w:val="es-ES"/>
        </w:rPr>
        <w:t xml:space="preserve"> concluyó lo siguiente: </w:t>
      </w:r>
    </w:p>
    <w:p w14:paraId="7B72FE28"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58D3959" w14:textId="64186CA6" w:rsidR="00540ABE" w:rsidRPr="0046083C" w:rsidRDefault="00013F7B" w:rsidP="00540ABE">
      <w:pPr>
        <w:numPr>
          <w:ilvl w:val="0"/>
          <w:numId w:val="18"/>
        </w:numPr>
        <w:autoSpaceDE w:val="0"/>
        <w:autoSpaceDN w:val="0"/>
        <w:adjustRightInd w:val="0"/>
        <w:spacing w:after="0" w:line="240" w:lineRule="auto"/>
        <w:ind w:left="1134" w:hanging="425"/>
        <w:jc w:val="both"/>
        <w:rPr>
          <w:rFonts w:ascii="Museo Sans 300" w:eastAsia="Calibri" w:hAnsi="Museo Sans 300"/>
          <w:sz w:val="20"/>
          <w:szCs w:val="20"/>
          <w:lang w:val="es-ES"/>
        </w:rPr>
      </w:pPr>
      <w:r w:rsidRPr="0046083C">
        <w:rPr>
          <w:rFonts w:ascii="Museo Sans 300" w:eastAsia="Calibri" w:hAnsi="Museo Sans 300"/>
          <w:sz w:val="20"/>
          <w:szCs w:val="20"/>
          <w:lang w:val="es-ES"/>
        </w:rPr>
        <w:t xml:space="preserve">La </w:t>
      </w:r>
      <w:r w:rsidR="00BB0C88">
        <w:rPr>
          <w:rFonts w:ascii="Museo Sans 300" w:eastAsia="Calibri" w:hAnsi="Museo Sans 300"/>
          <w:sz w:val="20"/>
          <w:szCs w:val="20"/>
          <w:lang w:val="es-ES"/>
        </w:rPr>
        <w:t>falta de lecturas se debió a una condición generada por la distribuidora</w:t>
      </w:r>
      <w:r w:rsidR="00434506">
        <w:rPr>
          <w:rFonts w:ascii="Museo Sans 300" w:eastAsia="Calibri" w:hAnsi="Museo Sans 300"/>
          <w:sz w:val="20"/>
          <w:szCs w:val="20"/>
          <w:lang w:val="es-ES"/>
        </w:rPr>
        <w:t xml:space="preserve"> por haber facturado menos energía mediante promedios realizados en el período de junio de 2017 a abril del presente año.</w:t>
      </w:r>
    </w:p>
    <w:p w14:paraId="77F650F8" w14:textId="77777777" w:rsidR="00013F7B" w:rsidRDefault="00013F7B" w:rsidP="00D91173">
      <w:pPr>
        <w:numPr>
          <w:ilvl w:val="0"/>
          <w:numId w:val="18"/>
        </w:numPr>
        <w:autoSpaceDE w:val="0"/>
        <w:autoSpaceDN w:val="0"/>
        <w:adjustRightInd w:val="0"/>
        <w:spacing w:after="0" w:line="240" w:lineRule="auto"/>
        <w:ind w:left="1134" w:hanging="425"/>
        <w:jc w:val="both"/>
        <w:rPr>
          <w:rFonts w:ascii="Museo Sans 300" w:eastAsia="Calibri" w:hAnsi="Museo Sans 300"/>
          <w:sz w:val="20"/>
          <w:szCs w:val="20"/>
          <w:lang w:val="es-ES"/>
        </w:rPr>
      </w:pPr>
      <w:r w:rsidRPr="00D91173">
        <w:rPr>
          <w:rFonts w:ascii="Museo Sans 300" w:eastAsia="Calibri" w:hAnsi="Museo Sans 300"/>
          <w:sz w:val="20"/>
          <w:szCs w:val="20"/>
          <w:lang w:val="es-ES"/>
        </w:rPr>
        <w:t xml:space="preserve">Los argumentos y pruebas presentadas por la distribuidora no demuestran que la acumulación de consumos esté asociada a razones de fuerza mayor o caso fortuito. </w:t>
      </w:r>
    </w:p>
    <w:p w14:paraId="3F8D3E58" w14:textId="77777777" w:rsidR="00D91173" w:rsidRDefault="00D91173" w:rsidP="00D91173">
      <w:pPr>
        <w:pStyle w:val="Prrafodelista"/>
        <w:rPr>
          <w:rFonts w:ascii="Museo Sans 300" w:eastAsia="Calibri" w:hAnsi="Museo Sans 300"/>
          <w:sz w:val="20"/>
          <w:szCs w:val="20"/>
        </w:rPr>
      </w:pPr>
    </w:p>
    <w:p w14:paraId="267E13ED" w14:textId="06BA0121" w:rsidR="00013F7B" w:rsidRPr="00734157" w:rsidRDefault="00013F7B" w:rsidP="00156B39">
      <w:pPr>
        <w:autoSpaceDE w:val="0"/>
        <w:autoSpaceDN w:val="0"/>
        <w:adjustRightInd w:val="0"/>
        <w:spacing w:after="0" w:line="240" w:lineRule="auto"/>
        <w:ind w:left="426"/>
        <w:jc w:val="both"/>
        <w:rPr>
          <w:rFonts w:ascii="Museo Sans 300" w:eastAsia="Calibri" w:hAnsi="Museo Sans 300"/>
          <w:b/>
          <w:sz w:val="20"/>
          <w:szCs w:val="20"/>
          <w:lang w:val="es-ES"/>
        </w:rPr>
      </w:pPr>
      <w:r w:rsidRPr="00013F7B">
        <w:rPr>
          <w:rFonts w:ascii="Museo Sans 300" w:eastAsia="Calibri" w:hAnsi="Museo Sans 300"/>
          <w:sz w:val="20"/>
          <w:szCs w:val="20"/>
          <w:lang w:val="es-ES"/>
        </w:rPr>
        <w:t xml:space="preserve">Debido a los hechos probados durante la tramitación del procedimiento, esta Superintendencia estima procedente adherirse al informe técnico rendido por el CAU, debiendo establecer que </w:t>
      </w:r>
      <w:r w:rsidR="00EF4A79">
        <w:rPr>
          <w:rFonts w:ascii="Museo Sans 300" w:eastAsia="Calibri" w:hAnsi="Museo Sans 300"/>
          <w:sz w:val="20"/>
          <w:szCs w:val="20"/>
          <w:lang w:val="es-ES"/>
        </w:rPr>
        <w:t>no</w:t>
      </w:r>
      <w:r w:rsidR="00EF4A79" w:rsidRPr="00013F7B">
        <w:rPr>
          <w:rFonts w:ascii="Museo Sans 300" w:eastAsia="Calibri" w:hAnsi="Museo Sans 300"/>
          <w:sz w:val="20"/>
          <w:szCs w:val="20"/>
          <w:lang w:val="es-ES"/>
        </w:rPr>
        <w:t xml:space="preserve"> está justificada de conformidad a</w:t>
      </w:r>
      <w:r w:rsidR="00EF4A79">
        <w:rPr>
          <w:rFonts w:ascii="Museo Sans 300" w:eastAsia="Calibri" w:hAnsi="Museo Sans 300"/>
          <w:sz w:val="20"/>
          <w:szCs w:val="20"/>
          <w:lang w:val="es-ES"/>
        </w:rPr>
        <w:t>l</w:t>
      </w:r>
      <w:r w:rsidR="00EF4A79" w:rsidRPr="00013F7B">
        <w:rPr>
          <w:rFonts w:ascii="Museo Sans 300" w:eastAsia="Calibri" w:hAnsi="Museo Sans 300"/>
          <w:sz w:val="20"/>
          <w:szCs w:val="20"/>
          <w:lang w:val="es-ES"/>
        </w:rPr>
        <w:t xml:space="preserve"> artículo 29 de los Términos y Condiciones al Consumidor Final del Pliego Tarifario aplicable a la distribuidora para el año dos mil vein</w:t>
      </w:r>
      <w:r w:rsidR="00EF4A79">
        <w:rPr>
          <w:rFonts w:ascii="Museo Sans 300" w:eastAsia="Calibri" w:hAnsi="Museo Sans 300"/>
          <w:sz w:val="20"/>
          <w:szCs w:val="20"/>
          <w:lang w:val="es-ES"/>
        </w:rPr>
        <w:t>tidós</w:t>
      </w:r>
      <w:r w:rsidR="00B82F06">
        <w:rPr>
          <w:rFonts w:ascii="Museo Sans 300" w:eastAsia="Calibri" w:hAnsi="Museo Sans 300"/>
          <w:sz w:val="20"/>
          <w:szCs w:val="20"/>
          <w:lang w:val="es-ES"/>
        </w:rPr>
        <w:t xml:space="preserve">, </w:t>
      </w:r>
      <w:r w:rsidRPr="00013F7B">
        <w:rPr>
          <w:rFonts w:ascii="Museo Sans 300" w:eastAsia="Calibri" w:hAnsi="Museo Sans 300"/>
          <w:sz w:val="20"/>
          <w:szCs w:val="20"/>
          <w:lang w:val="es-ES"/>
        </w:rPr>
        <w:t xml:space="preserve">la acumulación de consumos </w:t>
      </w:r>
      <w:r w:rsidR="00FB7D26">
        <w:rPr>
          <w:rFonts w:ascii="Museo Sans 300" w:eastAsia="Calibri" w:hAnsi="Museo Sans 300"/>
          <w:sz w:val="20"/>
          <w:szCs w:val="20"/>
          <w:lang w:val="es-ES"/>
        </w:rPr>
        <w:t>y e</w:t>
      </w:r>
      <w:r w:rsidR="00FB7D26" w:rsidRPr="0046083C">
        <w:rPr>
          <w:rFonts w:ascii="Museo Sans 300" w:eastAsia="Calibri" w:hAnsi="Museo Sans 300"/>
          <w:sz w:val="20"/>
          <w:szCs w:val="20"/>
          <w:lang w:val="es-ES"/>
        </w:rPr>
        <w:t xml:space="preserve">l cobro de la cantidad de </w:t>
      </w:r>
      <w:r w:rsidR="00434506">
        <w:rPr>
          <w:rFonts w:ascii="Museo Sans 300" w:eastAsia="Calibri" w:hAnsi="Museo Sans 300"/>
          <w:bCs/>
          <w:sz w:val="20"/>
          <w:szCs w:val="20"/>
          <w:lang w:val="es-ES"/>
        </w:rPr>
        <w:t>QUINIENTOS</w:t>
      </w:r>
      <w:r w:rsidR="00E4594B">
        <w:rPr>
          <w:rFonts w:ascii="Museo Sans 300" w:eastAsia="Calibri" w:hAnsi="Museo Sans 300"/>
          <w:bCs/>
          <w:sz w:val="20"/>
          <w:szCs w:val="20"/>
        </w:rPr>
        <w:t xml:space="preserve"> </w:t>
      </w:r>
      <w:r w:rsidR="00434506">
        <w:rPr>
          <w:rFonts w:ascii="Museo Sans 300" w:eastAsia="Calibri" w:hAnsi="Museo Sans 300"/>
          <w:bCs/>
          <w:sz w:val="20"/>
          <w:szCs w:val="20"/>
        </w:rPr>
        <w:t>13</w:t>
      </w:r>
      <w:r w:rsidR="00E4594B">
        <w:rPr>
          <w:rFonts w:ascii="Museo Sans 300" w:eastAsia="Calibri" w:hAnsi="Museo Sans 300"/>
          <w:bCs/>
          <w:sz w:val="20"/>
          <w:szCs w:val="20"/>
        </w:rPr>
        <w:t xml:space="preserve">/100 DÓLARES DE LOS ESTADOS UNIDOS DE AMÉRICA (USD </w:t>
      </w:r>
      <w:r w:rsidR="00434506">
        <w:rPr>
          <w:rFonts w:ascii="Museo Sans 300" w:eastAsia="Calibri" w:hAnsi="Museo Sans 300"/>
          <w:bCs/>
          <w:sz w:val="20"/>
          <w:szCs w:val="20"/>
        </w:rPr>
        <w:t>500.13</w:t>
      </w:r>
      <w:r w:rsidR="00E4594B">
        <w:rPr>
          <w:rFonts w:ascii="Museo Sans 300" w:eastAsia="Calibri" w:hAnsi="Museo Sans 300"/>
          <w:bCs/>
          <w:sz w:val="20"/>
          <w:szCs w:val="20"/>
        </w:rPr>
        <w:t>)</w:t>
      </w:r>
      <w:r w:rsidR="00FB7D26" w:rsidRPr="0046083C">
        <w:rPr>
          <w:rFonts w:ascii="Museo Sans 300" w:eastAsia="Calibri" w:hAnsi="Museo Sans 300"/>
          <w:bCs/>
          <w:sz w:val="20"/>
          <w:szCs w:val="20"/>
        </w:rPr>
        <w:t>, IVA incluido</w:t>
      </w:r>
      <w:r w:rsidR="00FB7D26" w:rsidRPr="0046083C">
        <w:rPr>
          <w:rFonts w:ascii="Museo Sans 300" w:eastAsia="Calibri" w:hAnsi="Museo Sans 300"/>
          <w:sz w:val="20"/>
          <w:szCs w:val="20"/>
        </w:rPr>
        <w:t xml:space="preserve">, en concepto de una energía acumulada de </w:t>
      </w:r>
      <w:r w:rsidR="00434506">
        <w:rPr>
          <w:rFonts w:ascii="Museo Sans 300" w:eastAsia="Calibri" w:hAnsi="Museo Sans 300"/>
          <w:bCs/>
          <w:sz w:val="20"/>
          <w:szCs w:val="20"/>
        </w:rPr>
        <w:t>1,796</w:t>
      </w:r>
      <w:r w:rsidR="00D91173">
        <w:rPr>
          <w:rFonts w:ascii="Museo Sans 300" w:eastAsia="Calibri" w:hAnsi="Museo Sans 300"/>
          <w:bCs/>
          <w:sz w:val="20"/>
          <w:szCs w:val="20"/>
        </w:rPr>
        <w:t xml:space="preserve"> kWh</w:t>
      </w:r>
      <w:r w:rsidR="00B82F06">
        <w:rPr>
          <w:rFonts w:ascii="Museo Sans 300" w:eastAsia="Calibri" w:hAnsi="Museo Sans 300"/>
          <w:sz w:val="20"/>
          <w:szCs w:val="20"/>
        </w:rPr>
        <w:t>.</w:t>
      </w:r>
      <w:r w:rsidR="00FB7D26" w:rsidRPr="0046083C">
        <w:rPr>
          <w:rFonts w:ascii="Museo Sans 300" w:eastAsia="Calibri" w:hAnsi="Museo Sans 300"/>
          <w:sz w:val="20"/>
          <w:szCs w:val="20"/>
        </w:rPr>
        <w:t xml:space="preserve"> </w:t>
      </w:r>
      <w:r w:rsidRPr="00013F7B">
        <w:rPr>
          <w:rFonts w:ascii="Museo Sans 300" w:eastAsia="Calibri" w:hAnsi="Museo Sans 300"/>
          <w:b/>
          <w:sz w:val="20"/>
          <w:szCs w:val="20"/>
          <w:lang w:val="es-ES"/>
        </w:rPr>
        <w:t>Sobre</w:t>
      </w:r>
      <w:r w:rsidRPr="00734157">
        <w:rPr>
          <w:rFonts w:ascii="Museo Sans 300" w:eastAsia="Calibri" w:hAnsi="Museo Sans 300"/>
          <w:b/>
          <w:sz w:val="20"/>
          <w:szCs w:val="20"/>
          <w:lang w:val="es-ES"/>
        </w:rPr>
        <w:t xml:space="preserve"> el cobro acumulado</w:t>
      </w:r>
      <w:r w:rsidR="00F33132">
        <w:rPr>
          <w:rFonts w:ascii="Museo Sans 300" w:eastAsia="Calibri" w:hAnsi="Museo Sans 300"/>
          <w:b/>
          <w:sz w:val="20"/>
          <w:szCs w:val="20"/>
          <w:lang w:val="es-ES"/>
        </w:rPr>
        <w:t>.</w:t>
      </w:r>
    </w:p>
    <w:p w14:paraId="4DCF38DF"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21C5B1AF"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Debe puntualizarse que la finalidad de este procedimiento es verificar que el cobro realizado por la distribuidora</w:t>
      </w:r>
      <w:r w:rsidR="00AF5C9F">
        <w:rPr>
          <w:rFonts w:ascii="Museo Sans 300" w:eastAsia="Calibri" w:hAnsi="Museo Sans 300"/>
          <w:sz w:val="20"/>
          <w:szCs w:val="20"/>
        </w:rPr>
        <w:t xml:space="preserve"> </w:t>
      </w:r>
      <w:r w:rsidRPr="00013F7B">
        <w:rPr>
          <w:rFonts w:ascii="Museo Sans 300" w:eastAsia="Calibri" w:hAnsi="Museo Sans 300"/>
          <w:sz w:val="20"/>
          <w:szCs w:val="20"/>
        </w:rPr>
        <w:t>cumpla</w:t>
      </w:r>
      <w:r w:rsidR="00AF5C9F">
        <w:rPr>
          <w:rFonts w:ascii="Museo Sans 300" w:eastAsia="Calibri" w:hAnsi="Museo Sans 300"/>
          <w:sz w:val="20"/>
          <w:szCs w:val="20"/>
        </w:rPr>
        <w:t xml:space="preserve"> </w:t>
      </w:r>
      <w:r w:rsidRPr="00013F7B">
        <w:rPr>
          <w:rFonts w:ascii="Museo Sans 300" w:eastAsia="Calibri" w:hAnsi="Museo Sans 300"/>
          <w:sz w:val="20"/>
          <w:szCs w:val="20"/>
        </w:rPr>
        <w:t>con la normativa sectorial aplicable.</w:t>
      </w:r>
    </w:p>
    <w:p w14:paraId="383E44EA" w14:textId="77777777" w:rsidR="00AF5C9F" w:rsidRPr="00013F7B" w:rsidRDefault="00AF5C9F" w:rsidP="00013F7B">
      <w:pPr>
        <w:autoSpaceDE w:val="0"/>
        <w:autoSpaceDN w:val="0"/>
        <w:adjustRightInd w:val="0"/>
        <w:spacing w:after="0" w:line="240" w:lineRule="auto"/>
        <w:ind w:left="426"/>
        <w:jc w:val="both"/>
        <w:rPr>
          <w:rFonts w:ascii="Museo Sans 300" w:eastAsia="Calibri" w:hAnsi="Museo Sans 300"/>
          <w:sz w:val="20"/>
          <w:szCs w:val="20"/>
        </w:rPr>
      </w:pPr>
    </w:p>
    <w:p w14:paraId="47E6A3A4" w14:textId="10653FFA"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Al respecto, de acuerdo con la normativa vigente, es procedente</w:t>
      </w:r>
      <w:r w:rsidR="00AA1F3C">
        <w:rPr>
          <w:rFonts w:ascii="Museo Sans 300" w:eastAsia="Calibri" w:hAnsi="Museo Sans 300"/>
          <w:sz w:val="20"/>
          <w:szCs w:val="20"/>
        </w:rPr>
        <w:t xml:space="preserve"> </w:t>
      </w:r>
      <w:r w:rsidRPr="00013F7B">
        <w:rPr>
          <w:rFonts w:ascii="Museo Sans 300" w:eastAsia="Calibri" w:hAnsi="Museo Sans 300"/>
          <w:sz w:val="20"/>
          <w:szCs w:val="20"/>
        </w:rPr>
        <w:t>estable</w:t>
      </w:r>
      <w:r w:rsidR="00BC7773">
        <w:rPr>
          <w:rFonts w:ascii="Museo Sans 300" w:eastAsia="Calibri" w:hAnsi="Museo Sans 300"/>
          <w:sz w:val="20"/>
          <w:szCs w:val="20"/>
        </w:rPr>
        <w:t xml:space="preserve">cer </w:t>
      </w:r>
      <w:r w:rsidRPr="00013F7B">
        <w:rPr>
          <w:rFonts w:ascii="Museo Sans 300" w:eastAsia="Calibri" w:hAnsi="Museo Sans 300"/>
          <w:sz w:val="20"/>
          <w:szCs w:val="20"/>
        </w:rPr>
        <w:t>que la consecuencia de haber estimado y/o acumulado facturas sin estar basadas en causales de caso fortuito o fuerza mayor debidamente demostradas y aprobadas por la SIGET, es la anulación de la factura estimada y/o acumulada.</w:t>
      </w:r>
    </w:p>
    <w:p w14:paraId="7620B439"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5FAEF34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lastRenderedPageBreak/>
        <w:t>En ese orden, se indica a la distribuidora que debe dar efectivo cumplimiento a las disposiciones legales, reglamentarias y los Términos y Condiciones al Consumidor Final del Pliego Tarifario que le son aplicables.</w:t>
      </w:r>
    </w:p>
    <w:p w14:paraId="55B6EAE4" w14:textId="77777777" w:rsidR="004F64D7" w:rsidRDefault="004F64D7" w:rsidP="00F35AAC">
      <w:pPr>
        <w:autoSpaceDE w:val="0"/>
        <w:autoSpaceDN w:val="0"/>
        <w:adjustRightInd w:val="0"/>
        <w:spacing w:after="0" w:line="240" w:lineRule="auto"/>
        <w:ind w:left="426"/>
        <w:jc w:val="both"/>
        <w:rPr>
          <w:rFonts w:ascii="Museo Sans 300" w:eastAsia="Calibri" w:hAnsi="Museo Sans 300"/>
          <w:sz w:val="20"/>
          <w:szCs w:val="20"/>
        </w:rPr>
      </w:pPr>
    </w:p>
    <w:p w14:paraId="655E0458" w14:textId="3F802C1C" w:rsidR="00EB7CFC" w:rsidRDefault="005A4F32"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hAnsi="Museo Sans 300"/>
          <w:sz w:val="20"/>
          <w:szCs w:val="20"/>
        </w:rPr>
        <w:t xml:space="preserve">En razón </w:t>
      </w:r>
      <w:r w:rsidR="0018339A">
        <w:rPr>
          <w:rFonts w:ascii="Museo Sans 300" w:hAnsi="Museo Sans 300"/>
          <w:sz w:val="20"/>
          <w:szCs w:val="20"/>
        </w:rPr>
        <w:t xml:space="preserve">que </w:t>
      </w:r>
      <w:r w:rsidR="00EB7CFC" w:rsidRPr="29603258">
        <w:rPr>
          <w:rFonts w:ascii="Museo Sans 300" w:hAnsi="Museo Sans 300"/>
          <w:sz w:val="20"/>
          <w:szCs w:val="20"/>
        </w:rPr>
        <w:t xml:space="preserve">la </w:t>
      </w:r>
      <w:r w:rsidR="00935FA1">
        <w:rPr>
          <w:rFonts w:ascii="Museo Sans 300" w:hAnsi="Museo Sans 300"/>
          <w:sz w:val="20"/>
          <w:szCs w:val="20"/>
        </w:rPr>
        <w:t>distribuidora</w:t>
      </w:r>
      <w:r>
        <w:rPr>
          <w:rFonts w:ascii="Museo Sans 300" w:hAnsi="Museo Sans 300"/>
          <w:sz w:val="20"/>
          <w:szCs w:val="20"/>
        </w:rPr>
        <w:t xml:space="preserve"> </w:t>
      </w:r>
      <w:r w:rsidRPr="00D91173">
        <w:rPr>
          <w:rFonts w:ascii="Museo Sans 300" w:eastAsia="Calibri" w:hAnsi="Museo Sans 300"/>
          <w:sz w:val="20"/>
          <w:szCs w:val="20"/>
          <w:lang w:val="es-ES"/>
        </w:rPr>
        <w:t>no dem</w:t>
      </w:r>
      <w:r>
        <w:rPr>
          <w:rFonts w:ascii="Museo Sans 300" w:eastAsia="Calibri" w:hAnsi="Museo Sans 300"/>
          <w:sz w:val="20"/>
          <w:szCs w:val="20"/>
          <w:lang w:val="es-ES"/>
        </w:rPr>
        <w:t>o</w:t>
      </w:r>
      <w:r w:rsidRPr="00D91173">
        <w:rPr>
          <w:rFonts w:ascii="Museo Sans 300" w:eastAsia="Calibri" w:hAnsi="Museo Sans 300"/>
          <w:sz w:val="20"/>
          <w:szCs w:val="20"/>
          <w:lang w:val="es-ES"/>
        </w:rPr>
        <w:t>str</w:t>
      </w:r>
      <w:r>
        <w:rPr>
          <w:rFonts w:ascii="Museo Sans 300" w:eastAsia="Calibri" w:hAnsi="Museo Sans 300"/>
          <w:sz w:val="20"/>
          <w:szCs w:val="20"/>
          <w:lang w:val="es-ES"/>
        </w:rPr>
        <w:t>ó</w:t>
      </w:r>
      <w:r w:rsidRPr="00D91173">
        <w:rPr>
          <w:rFonts w:ascii="Museo Sans 300" w:eastAsia="Calibri" w:hAnsi="Museo Sans 300"/>
          <w:sz w:val="20"/>
          <w:szCs w:val="20"/>
          <w:lang w:val="es-ES"/>
        </w:rPr>
        <w:t xml:space="preserve"> que la acumulación de consumos </w:t>
      </w:r>
      <w:r w:rsidR="00BA3F8B" w:rsidRPr="00D91173">
        <w:rPr>
          <w:rFonts w:ascii="Museo Sans 300" w:eastAsia="Calibri" w:hAnsi="Museo Sans 300"/>
          <w:sz w:val="20"/>
          <w:szCs w:val="20"/>
          <w:lang w:val="es-ES"/>
        </w:rPr>
        <w:t>est</w:t>
      </w:r>
      <w:r w:rsidR="00BA3F8B">
        <w:rPr>
          <w:rFonts w:ascii="Museo Sans 300" w:eastAsia="Calibri" w:hAnsi="Museo Sans 300"/>
          <w:sz w:val="20"/>
          <w:szCs w:val="20"/>
          <w:lang w:val="es-ES"/>
        </w:rPr>
        <w:t>á</w:t>
      </w:r>
      <w:r w:rsidRPr="00D91173">
        <w:rPr>
          <w:rFonts w:ascii="Museo Sans 300" w:eastAsia="Calibri" w:hAnsi="Museo Sans 300"/>
          <w:sz w:val="20"/>
          <w:szCs w:val="20"/>
          <w:lang w:val="es-ES"/>
        </w:rPr>
        <w:t xml:space="preserve"> asociada a razones de fuerza mayor o caso </w:t>
      </w:r>
      <w:r w:rsidR="00BA3F8B" w:rsidRPr="00D91173">
        <w:rPr>
          <w:rFonts w:ascii="Museo Sans 300" w:eastAsia="Calibri" w:hAnsi="Museo Sans 300"/>
          <w:sz w:val="20"/>
          <w:szCs w:val="20"/>
          <w:lang w:val="es-ES"/>
        </w:rPr>
        <w:t>fortuito</w:t>
      </w:r>
      <w:r w:rsidR="00935FA1">
        <w:rPr>
          <w:rFonts w:ascii="Museo Sans 300" w:hAnsi="Museo Sans 300"/>
          <w:sz w:val="20"/>
          <w:szCs w:val="20"/>
        </w:rPr>
        <w:t xml:space="preserve"> </w:t>
      </w:r>
      <w:r w:rsidR="00D96772">
        <w:rPr>
          <w:rFonts w:ascii="Museo Sans 300" w:hAnsi="Museo Sans 300"/>
          <w:sz w:val="20"/>
          <w:szCs w:val="20"/>
        </w:rPr>
        <w:t xml:space="preserve">debe </w:t>
      </w:r>
      <w:r w:rsidR="00AE792A">
        <w:rPr>
          <w:rFonts w:ascii="Museo Sans 300" w:hAnsi="Museo Sans 300"/>
          <w:sz w:val="20"/>
          <w:szCs w:val="20"/>
        </w:rPr>
        <w:t xml:space="preserve">corregir </w:t>
      </w:r>
      <w:r w:rsidR="00EB7CFC" w:rsidRPr="29603258">
        <w:rPr>
          <w:rFonts w:ascii="Museo Sans 300" w:hAnsi="Museo Sans 300"/>
          <w:sz w:val="20"/>
          <w:szCs w:val="20"/>
        </w:rPr>
        <w:t xml:space="preserve">el cobro </w:t>
      </w:r>
      <w:r w:rsidR="00AE792A">
        <w:rPr>
          <w:rFonts w:ascii="Museo Sans 300" w:hAnsi="Museo Sans 300"/>
          <w:sz w:val="20"/>
          <w:szCs w:val="20"/>
        </w:rPr>
        <w:t xml:space="preserve">efectuado </w:t>
      </w:r>
      <w:r w:rsidR="005654F5" w:rsidRPr="29603258">
        <w:rPr>
          <w:rFonts w:ascii="Museo Sans 300" w:hAnsi="Museo Sans 300"/>
          <w:sz w:val="20"/>
          <w:szCs w:val="20"/>
        </w:rPr>
        <w:t>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255A89">
        <w:rPr>
          <w:rFonts w:ascii="Museo Sans 300" w:hAnsi="Museo Sans 300"/>
          <w:sz w:val="20"/>
          <w:szCs w:val="20"/>
        </w:rPr>
        <w:t>QUINIENTOS</w:t>
      </w:r>
      <w:r w:rsidR="00E4594B">
        <w:rPr>
          <w:rFonts w:ascii="Museo Sans 300" w:hAnsi="Museo Sans 300"/>
          <w:sz w:val="20"/>
          <w:szCs w:val="20"/>
        </w:rPr>
        <w:t xml:space="preserve"> </w:t>
      </w:r>
      <w:r w:rsidR="00255A89">
        <w:rPr>
          <w:rFonts w:ascii="Museo Sans 300" w:hAnsi="Museo Sans 300"/>
          <w:sz w:val="20"/>
          <w:szCs w:val="20"/>
        </w:rPr>
        <w:t>13</w:t>
      </w:r>
      <w:r w:rsidR="00E4594B">
        <w:rPr>
          <w:rFonts w:ascii="Museo Sans 300" w:hAnsi="Museo Sans 300"/>
          <w:sz w:val="20"/>
          <w:szCs w:val="20"/>
        </w:rPr>
        <w:t xml:space="preserve">/100 DÓLARES DE LOS ESTADOS UNIDOS DE AMÉRICA (USD </w:t>
      </w:r>
      <w:r w:rsidR="00255A89">
        <w:rPr>
          <w:rFonts w:ascii="Museo Sans 300" w:hAnsi="Museo Sans 300"/>
          <w:sz w:val="20"/>
          <w:szCs w:val="20"/>
        </w:rPr>
        <w:t>500.13</w:t>
      </w:r>
      <w:r w:rsidR="00E4594B">
        <w:rPr>
          <w:rFonts w:ascii="Museo Sans 300" w:hAnsi="Museo Sans 300"/>
          <w:sz w:val="20"/>
          <w:szCs w:val="20"/>
        </w:rPr>
        <w:t>)</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1D3ADB">
        <w:rPr>
          <w:rFonts w:ascii="Museo Sans 300" w:hAnsi="Museo Sans 300"/>
          <w:sz w:val="20"/>
          <w:szCs w:val="20"/>
        </w:rPr>
        <w:t>,</w:t>
      </w:r>
      <w:r w:rsidR="001D3ADB">
        <w:rPr>
          <w:rFonts w:ascii="Museo Sans 300" w:eastAsia="Calibri" w:hAnsi="Museo Sans 300"/>
          <w:sz w:val="20"/>
          <w:szCs w:val="20"/>
        </w:rPr>
        <w:t xml:space="preserve"> </w:t>
      </w:r>
      <w:r w:rsidR="00D96772" w:rsidRPr="29603258">
        <w:rPr>
          <w:rFonts w:ascii="Museo Sans 300" w:eastAsia="Calibri" w:hAnsi="Museo Sans 300"/>
          <w:sz w:val="20"/>
          <w:szCs w:val="20"/>
        </w:rPr>
        <w:t>en concepto de energía</w:t>
      </w:r>
      <w:r w:rsidR="00D96772">
        <w:rPr>
          <w:rFonts w:ascii="Museo Sans 300" w:eastAsia="Calibri" w:hAnsi="Museo Sans 300"/>
          <w:sz w:val="20"/>
          <w:szCs w:val="20"/>
        </w:rPr>
        <w:t xml:space="preserve"> eléctrica.</w:t>
      </w:r>
    </w:p>
    <w:p w14:paraId="62D983CD" w14:textId="77777777" w:rsidR="00A61C84" w:rsidRDefault="00A61C84"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1C2C78DE" w14:textId="673CD000" w:rsidR="00A61C84" w:rsidRDefault="00A61C84" w:rsidP="00DF4D8A">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10FFD">
        <w:rPr>
          <w:rFonts w:ascii="Museo Sans 300" w:eastAsia="Calibri" w:hAnsi="Museo Sans 300"/>
          <w:sz w:val="20"/>
          <w:szCs w:val="20"/>
        </w:rPr>
        <w:t xml:space="preserve">Con respecto a lo anterior, el CAU </w:t>
      </w:r>
      <w:r w:rsidR="00C8170C" w:rsidRPr="00910FFD">
        <w:rPr>
          <w:rFonts w:ascii="Museo Sans 300" w:eastAsia="Calibri" w:hAnsi="Museo Sans 300"/>
          <w:sz w:val="20"/>
          <w:szCs w:val="20"/>
        </w:rPr>
        <w:t xml:space="preserve">limitó a un </w:t>
      </w:r>
      <w:r w:rsidR="00255A89">
        <w:rPr>
          <w:rFonts w:ascii="Museo Sans 300" w:eastAsia="Calibri" w:hAnsi="Museo Sans 300"/>
          <w:sz w:val="20"/>
          <w:szCs w:val="20"/>
        </w:rPr>
        <w:t>mes</w:t>
      </w:r>
      <w:r w:rsidR="00C8170C" w:rsidRPr="00910FFD">
        <w:rPr>
          <w:rFonts w:ascii="Museo Sans 300" w:eastAsia="Calibri" w:hAnsi="Museo Sans 300"/>
          <w:sz w:val="20"/>
          <w:szCs w:val="20"/>
        </w:rPr>
        <w:t xml:space="preserve"> contado a partir de la última lectura </w:t>
      </w:r>
      <w:r w:rsidR="005A4F32" w:rsidRPr="00910FFD">
        <w:rPr>
          <w:rFonts w:ascii="Museo Sans 300" w:eastAsia="Calibri" w:hAnsi="Museo Sans 300"/>
          <w:sz w:val="20"/>
          <w:szCs w:val="20"/>
        </w:rPr>
        <w:t xml:space="preserve">de </w:t>
      </w:r>
      <w:r w:rsidR="00B27BB8" w:rsidRPr="00910FFD">
        <w:rPr>
          <w:rFonts w:ascii="Museo Sans 300" w:eastAsia="Calibri" w:hAnsi="Museo Sans 300"/>
          <w:sz w:val="20"/>
          <w:szCs w:val="20"/>
        </w:rPr>
        <w:t xml:space="preserve">la distribuidora </w:t>
      </w:r>
      <w:r w:rsidR="005A4F32" w:rsidRPr="00910FFD">
        <w:rPr>
          <w:rFonts w:ascii="Museo Sans 300" w:eastAsia="Calibri" w:hAnsi="Museo Sans 300"/>
          <w:sz w:val="20"/>
          <w:szCs w:val="20"/>
        </w:rPr>
        <w:t>por lo que</w:t>
      </w:r>
      <w:r w:rsidR="00B27BB8" w:rsidRPr="00910FFD">
        <w:rPr>
          <w:rFonts w:ascii="Museo Sans 300" w:eastAsia="Calibri" w:hAnsi="Museo Sans 300"/>
          <w:sz w:val="20"/>
          <w:szCs w:val="20"/>
        </w:rPr>
        <w:t xml:space="preserve"> el cobro comprenderá </w:t>
      </w:r>
      <w:r w:rsidR="00BA3F8B" w:rsidRPr="00910FFD">
        <w:rPr>
          <w:rFonts w:ascii="Museo Sans 300" w:eastAsia="Calibri" w:hAnsi="Museo Sans 300"/>
          <w:sz w:val="20"/>
          <w:szCs w:val="20"/>
        </w:rPr>
        <w:t>l</w:t>
      </w:r>
      <w:r w:rsidR="00255A89">
        <w:rPr>
          <w:rFonts w:ascii="Museo Sans 300" w:eastAsia="Calibri" w:hAnsi="Museo Sans 300"/>
          <w:sz w:val="20"/>
          <w:szCs w:val="20"/>
        </w:rPr>
        <w:t>a diferencia de lecturas reales de los meses de marzo y abril de este año</w:t>
      </w:r>
      <w:r w:rsidR="00BA3F8B" w:rsidRPr="00910FFD">
        <w:rPr>
          <w:rFonts w:ascii="Museo Sans 300" w:eastAsia="Calibri" w:hAnsi="Museo Sans 300"/>
          <w:sz w:val="20"/>
          <w:szCs w:val="20"/>
        </w:rPr>
        <w:t xml:space="preserve"> </w:t>
      </w:r>
      <w:r w:rsidR="00B27BB8" w:rsidRPr="00910FFD">
        <w:rPr>
          <w:rFonts w:ascii="Museo Sans 300" w:eastAsia="Calibri" w:hAnsi="Museo Sans 300"/>
          <w:sz w:val="20"/>
          <w:szCs w:val="20"/>
        </w:rPr>
        <w:t>y el cálculo de la energía no facturada se realizará mediante el método del historial de registro de lecturas</w:t>
      </w:r>
      <w:r w:rsidR="00F6463E" w:rsidRPr="00910FFD">
        <w:rPr>
          <w:rFonts w:ascii="Museo Sans 300" w:eastAsia="Calibri" w:hAnsi="Museo Sans 300"/>
          <w:sz w:val="20"/>
          <w:szCs w:val="20"/>
        </w:rPr>
        <w:t xml:space="preserve"> </w:t>
      </w:r>
      <w:r w:rsidR="0061427E">
        <w:rPr>
          <w:rFonts w:ascii="Museo Sans 300" w:eastAsia="Calibri" w:hAnsi="Museo Sans 300"/>
          <w:sz w:val="20"/>
          <w:szCs w:val="20"/>
        </w:rPr>
        <w:t>co</w:t>
      </w:r>
      <w:r w:rsidR="006A4A9D">
        <w:rPr>
          <w:rFonts w:ascii="Museo Sans 300" w:eastAsia="Calibri" w:hAnsi="Museo Sans 300"/>
          <w:sz w:val="20"/>
          <w:szCs w:val="20"/>
        </w:rPr>
        <w:t xml:space="preserve">rrectas </w:t>
      </w:r>
      <w:r w:rsidR="00F6463E" w:rsidRPr="00910FFD">
        <w:rPr>
          <w:rFonts w:ascii="Museo Sans 300" w:eastAsia="Calibri" w:hAnsi="Museo Sans 300"/>
          <w:sz w:val="20"/>
          <w:szCs w:val="20"/>
        </w:rPr>
        <w:t xml:space="preserve">de consumo </w:t>
      </w:r>
      <w:r w:rsidR="006A4A9D" w:rsidRPr="00A61C84">
        <w:rPr>
          <w:rFonts w:ascii="Museo Sans 300" w:eastAsia="Calibri" w:hAnsi="Museo Sans 300"/>
          <w:sz w:val="20"/>
          <w:szCs w:val="20"/>
        </w:rPr>
        <w:t xml:space="preserve">la distribuidora tiene el derecho a recuperar la cantidad de </w:t>
      </w:r>
      <w:r w:rsidR="00E27C48">
        <w:rPr>
          <w:rFonts w:ascii="Museo Sans 300" w:eastAsia="Calibri" w:hAnsi="Museo Sans 300"/>
          <w:sz w:val="20"/>
          <w:szCs w:val="20"/>
        </w:rPr>
        <w:t>TRE</w:t>
      </w:r>
      <w:r w:rsidR="0081070B">
        <w:rPr>
          <w:rFonts w:ascii="Museo Sans 300" w:eastAsia="Calibri" w:hAnsi="Museo Sans 300"/>
          <w:sz w:val="20"/>
          <w:szCs w:val="20"/>
        </w:rPr>
        <w:t>I</w:t>
      </w:r>
      <w:r w:rsidR="00E27C48">
        <w:rPr>
          <w:rFonts w:ascii="Museo Sans 300" w:eastAsia="Calibri" w:hAnsi="Museo Sans 300"/>
          <w:sz w:val="20"/>
          <w:szCs w:val="20"/>
        </w:rPr>
        <w:t>NTA Y UNO</w:t>
      </w:r>
      <w:r w:rsidR="006A4A9D">
        <w:rPr>
          <w:rFonts w:ascii="Museo Sans 300" w:eastAsia="Calibri" w:hAnsi="Museo Sans 300"/>
          <w:sz w:val="20"/>
          <w:szCs w:val="20"/>
        </w:rPr>
        <w:t xml:space="preserve"> </w:t>
      </w:r>
      <w:r w:rsidR="00E27C48">
        <w:rPr>
          <w:rFonts w:ascii="Museo Sans 300" w:eastAsia="Calibri" w:hAnsi="Museo Sans 300"/>
          <w:sz w:val="20"/>
          <w:szCs w:val="20"/>
        </w:rPr>
        <w:t>78</w:t>
      </w:r>
      <w:r w:rsidR="006A4A9D">
        <w:rPr>
          <w:rFonts w:ascii="Museo Sans 300" w:eastAsia="Calibri" w:hAnsi="Museo Sans 300"/>
          <w:sz w:val="20"/>
          <w:szCs w:val="20"/>
        </w:rPr>
        <w:t xml:space="preserve">/100 DÓLARES DE LOS ESTADOS UNIDOS DE AMÉRICA (USD </w:t>
      </w:r>
      <w:r w:rsidR="00255A89">
        <w:rPr>
          <w:rFonts w:ascii="Museo Sans 300" w:eastAsia="Calibri" w:hAnsi="Museo Sans 300"/>
          <w:sz w:val="20"/>
          <w:szCs w:val="20"/>
        </w:rPr>
        <w:t>31.</w:t>
      </w:r>
      <w:r w:rsidR="00E27C48">
        <w:rPr>
          <w:rFonts w:ascii="Museo Sans 300" w:eastAsia="Calibri" w:hAnsi="Museo Sans 300"/>
          <w:sz w:val="20"/>
          <w:szCs w:val="20"/>
        </w:rPr>
        <w:t>78</w:t>
      </w:r>
      <w:r w:rsidR="006A4A9D">
        <w:rPr>
          <w:rFonts w:ascii="Museo Sans 300" w:eastAsia="Calibri" w:hAnsi="Museo Sans 300"/>
          <w:sz w:val="20"/>
          <w:szCs w:val="20"/>
        </w:rPr>
        <w:t>)</w:t>
      </w:r>
      <w:r w:rsidR="006A4A9D" w:rsidRPr="00A61C84">
        <w:rPr>
          <w:rFonts w:ascii="Museo Sans 300" w:eastAsia="Calibri" w:hAnsi="Museo Sans 300"/>
          <w:sz w:val="20"/>
          <w:szCs w:val="20"/>
        </w:rPr>
        <w:t xml:space="preserve"> IVA </w:t>
      </w:r>
      <w:r w:rsidR="0000479C">
        <w:rPr>
          <w:rFonts w:ascii="Museo Sans 300" w:eastAsia="Calibri" w:hAnsi="Museo Sans 300"/>
          <w:sz w:val="20"/>
          <w:szCs w:val="20"/>
        </w:rPr>
        <w:t xml:space="preserve">y cargos básicos </w:t>
      </w:r>
      <w:r w:rsidR="006A4A9D" w:rsidRPr="00A61C84">
        <w:rPr>
          <w:rFonts w:ascii="Museo Sans 300" w:eastAsia="Calibri" w:hAnsi="Museo Sans 300"/>
          <w:sz w:val="20"/>
          <w:szCs w:val="20"/>
        </w:rPr>
        <w:t>incluido</w:t>
      </w:r>
      <w:r w:rsidR="0000479C">
        <w:rPr>
          <w:rFonts w:ascii="Museo Sans 300" w:eastAsia="Calibri" w:hAnsi="Museo Sans 300"/>
          <w:sz w:val="20"/>
          <w:szCs w:val="20"/>
        </w:rPr>
        <w:t>s.</w:t>
      </w:r>
      <w:bookmarkStart w:id="3" w:name="_Hlk107766705"/>
    </w:p>
    <w:p w14:paraId="2AB81C5B" w14:textId="77777777" w:rsidR="00AE3C26" w:rsidRDefault="00AE3C26" w:rsidP="00A61C84">
      <w:pPr>
        <w:suppressAutoHyphens/>
        <w:autoSpaceDE w:val="0"/>
        <w:autoSpaceDN w:val="0"/>
        <w:spacing w:after="0" w:line="240" w:lineRule="auto"/>
        <w:ind w:left="426"/>
        <w:jc w:val="both"/>
        <w:textAlignment w:val="baseline"/>
        <w:rPr>
          <w:rFonts w:ascii="Museo Sans 300" w:eastAsia="Calibri" w:hAnsi="Museo Sans 300"/>
          <w:sz w:val="20"/>
          <w:szCs w:val="20"/>
        </w:rPr>
      </w:pPr>
    </w:p>
    <w:bookmarkEnd w:id="3"/>
    <w:p w14:paraId="746481FC" w14:textId="2C8D8BEC" w:rsidR="00E026C6" w:rsidRPr="00734157" w:rsidRDefault="00255A89" w:rsidP="00E026C6">
      <w:pPr>
        <w:numPr>
          <w:ilvl w:val="0"/>
          <w:numId w:val="19"/>
        </w:numPr>
        <w:autoSpaceDE w:val="0"/>
        <w:autoSpaceDN w:val="0"/>
        <w:adjustRightInd w:val="0"/>
        <w:spacing w:after="0" w:line="240" w:lineRule="auto"/>
        <w:ind w:left="709" w:hanging="283"/>
        <w:jc w:val="both"/>
        <w:rPr>
          <w:rFonts w:ascii="Museo Sans 300" w:eastAsia="Calibri" w:hAnsi="Museo Sans 300"/>
          <w:b/>
          <w:sz w:val="20"/>
          <w:szCs w:val="20"/>
          <w:lang w:val="es-ES"/>
        </w:rPr>
      </w:pPr>
      <w:r>
        <w:rPr>
          <w:rFonts w:ascii="Museo Sans 300" w:eastAsia="Calibri" w:hAnsi="Museo Sans 300"/>
          <w:b/>
          <w:sz w:val="20"/>
          <w:szCs w:val="20"/>
          <w:lang w:val="es-ES"/>
        </w:rPr>
        <w:t>Incumplimiento a la gestión comercial</w:t>
      </w:r>
    </w:p>
    <w:p w14:paraId="5914CA1E" w14:textId="77777777" w:rsidR="00E026C6" w:rsidRDefault="00E026C6" w:rsidP="00381C2E">
      <w:pPr>
        <w:suppressAutoHyphens/>
        <w:autoSpaceDE w:val="0"/>
        <w:autoSpaceDN w:val="0"/>
        <w:spacing w:after="0" w:line="240" w:lineRule="auto"/>
        <w:ind w:left="426"/>
        <w:jc w:val="both"/>
        <w:textAlignment w:val="baseline"/>
        <w:rPr>
          <w:rStyle w:val="normaltextrun"/>
          <w:rFonts w:ascii="Museo Sans 500" w:hAnsi="Museo Sans 500" w:cs="Segoe UI"/>
          <w:b/>
          <w:bCs/>
          <w:sz w:val="20"/>
          <w:szCs w:val="20"/>
        </w:rPr>
      </w:pPr>
    </w:p>
    <w:p w14:paraId="6AD62885" w14:textId="09F1B986" w:rsidR="00255A89" w:rsidRDefault="00255A89" w:rsidP="00255A89">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Al establecer el CAU en el informe técnico </w:t>
      </w:r>
      <w:proofErr w:type="spellStart"/>
      <w:r w:rsidRPr="009C7915">
        <w:rPr>
          <w:rFonts w:ascii="Museo Sans 300" w:hAnsi="Museo Sans 300"/>
          <w:sz w:val="20"/>
          <w:szCs w:val="20"/>
        </w:rPr>
        <w:t>N.°</w:t>
      </w:r>
      <w:proofErr w:type="spellEnd"/>
      <w:r w:rsidRPr="009C7915">
        <w:rPr>
          <w:rFonts w:ascii="Museo Sans 300" w:hAnsi="Museo Sans 300"/>
          <w:sz w:val="20"/>
          <w:szCs w:val="20"/>
        </w:rPr>
        <w:t xml:space="preserve"> </w:t>
      </w:r>
      <w:r w:rsidR="006D42D0">
        <w:rPr>
          <w:rFonts w:ascii="Museo Sans 300" w:hAnsi="Museo Sans 300"/>
          <w:sz w:val="20"/>
          <w:szCs w:val="20"/>
        </w:rPr>
        <w:t>XXX</w:t>
      </w:r>
      <w:r w:rsidRPr="009C7915">
        <w:rPr>
          <w:rFonts w:ascii="Museo Sans 300" w:hAnsi="Museo Sans 300"/>
          <w:sz w:val="20"/>
          <w:szCs w:val="20"/>
        </w:rPr>
        <w:t xml:space="preserve"> </w:t>
      </w:r>
      <w:r>
        <w:rPr>
          <w:rFonts w:ascii="Museo Sans 300" w:hAnsi="Museo Sans 300"/>
          <w:sz w:val="20"/>
          <w:szCs w:val="20"/>
        </w:rPr>
        <w:t xml:space="preserve">que </w:t>
      </w:r>
      <w:r w:rsidRPr="0016111E">
        <w:rPr>
          <w:rFonts w:ascii="Museo Sans 300" w:hAnsi="Museo Sans 300"/>
          <w:sz w:val="20"/>
          <w:szCs w:val="20"/>
        </w:rPr>
        <w:t>existe un evidente incumplimiento a la calidad del servicio comercial</w:t>
      </w:r>
      <w:r>
        <w:rPr>
          <w:rFonts w:ascii="Museo Sans 300" w:hAnsi="Museo Sans 300"/>
          <w:sz w:val="20"/>
          <w:szCs w:val="20"/>
        </w:rPr>
        <w:t xml:space="preserve"> al comprobarse que</w:t>
      </w:r>
      <w:r w:rsidRPr="0016111E">
        <w:rPr>
          <w:rFonts w:ascii="Museo Sans 300" w:hAnsi="Museo Sans 300"/>
          <w:sz w:val="20"/>
          <w:szCs w:val="20"/>
        </w:rPr>
        <w:t xml:space="preserve"> la distribuidora no realizó por varios </w:t>
      </w:r>
      <w:r>
        <w:rPr>
          <w:rFonts w:ascii="Museo Sans 300" w:hAnsi="Museo Sans 300"/>
          <w:sz w:val="20"/>
          <w:szCs w:val="20"/>
        </w:rPr>
        <w:t xml:space="preserve">años </w:t>
      </w:r>
      <w:r w:rsidRPr="0016111E">
        <w:rPr>
          <w:rFonts w:ascii="Museo Sans 300" w:hAnsi="Museo Sans 300"/>
          <w:sz w:val="20"/>
          <w:szCs w:val="20"/>
        </w:rPr>
        <w:t xml:space="preserve">la toma de lecturas en el equipo de medición y </w:t>
      </w:r>
      <w:r>
        <w:rPr>
          <w:rFonts w:ascii="Museo Sans 300" w:hAnsi="Museo Sans 300"/>
          <w:sz w:val="20"/>
          <w:szCs w:val="20"/>
        </w:rPr>
        <w:t xml:space="preserve">que </w:t>
      </w:r>
      <w:r w:rsidRPr="0016111E">
        <w:rPr>
          <w:rFonts w:ascii="Museo Sans 300" w:hAnsi="Museo Sans 300"/>
          <w:sz w:val="20"/>
          <w:szCs w:val="20"/>
        </w:rPr>
        <w:t>estimó consumos de energía eléctrica en el suministro</w:t>
      </w:r>
      <w:r>
        <w:rPr>
          <w:rFonts w:ascii="Museo Sans 300" w:hAnsi="Museo Sans 300"/>
          <w:sz w:val="20"/>
          <w:szCs w:val="20"/>
          <w:lang w:eastAsia="es-SV"/>
        </w:rPr>
        <w:t>, e</w:t>
      </w:r>
      <w:r w:rsidRPr="009C7915">
        <w:rPr>
          <w:rFonts w:ascii="Museo Sans 300" w:hAnsi="Museo Sans 300"/>
          <w:sz w:val="20"/>
          <w:szCs w:val="20"/>
        </w:rPr>
        <w:t xml:space="preserve">sta institución se adhiere a lo </w:t>
      </w:r>
      <w:r>
        <w:rPr>
          <w:rFonts w:ascii="Museo Sans 300" w:hAnsi="Museo Sans 300"/>
          <w:sz w:val="20"/>
          <w:szCs w:val="20"/>
        </w:rPr>
        <w:t>concluido</w:t>
      </w:r>
      <w:r w:rsidRPr="009C7915">
        <w:rPr>
          <w:rFonts w:ascii="Museo Sans 300" w:hAnsi="Museo Sans 300"/>
          <w:sz w:val="20"/>
          <w:szCs w:val="20"/>
        </w:rPr>
        <w:t xml:space="preserve"> en dicho informe, debiendo establecer que la sociedad AES CLESA y Cía., S. en C. de C.V. debe de compensar a</w:t>
      </w:r>
      <w:r>
        <w:rPr>
          <w:rFonts w:ascii="Museo Sans 300" w:hAnsi="Museo Sans 300"/>
          <w:sz w:val="20"/>
          <w:szCs w:val="20"/>
        </w:rPr>
        <w:t xml:space="preserve"> la usuaria</w:t>
      </w:r>
      <w:r w:rsidRPr="009C7915">
        <w:rPr>
          <w:rFonts w:ascii="Museo Sans 300" w:hAnsi="Museo Sans 300"/>
          <w:sz w:val="20"/>
          <w:szCs w:val="20"/>
        </w:rPr>
        <w:t xml:space="preserve"> por incumplimiento a la gestión comercial en el suministro</w:t>
      </w:r>
      <w:r>
        <w:rPr>
          <w:rFonts w:ascii="Museo Sans 300" w:hAnsi="Museo Sans 300"/>
          <w:sz w:val="20"/>
          <w:szCs w:val="20"/>
        </w:rPr>
        <w:t xml:space="preserve"> con NIC </w:t>
      </w:r>
      <w:r w:rsidR="00672D61">
        <w:rPr>
          <w:rFonts w:ascii="Museo Sans 300" w:hAnsi="Museo Sans 300"/>
          <w:sz w:val="20"/>
          <w:szCs w:val="20"/>
        </w:rPr>
        <w:t>XXX</w:t>
      </w:r>
      <w:r w:rsidRPr="009C7915">
        <w:rPr>
          <w:rFonts w:ascii="Museo Sans 300" w:hAnsi="Museo Sans 300"/>
          <w:sz w:val="20"/>
          <w:szCs w:val="20"/>
        </w:rPr>
        <w:t xml:space="preserve">, la cantidad de </w:t>
      </w:r>
      <w:r>
        <w:rPr>
          <w:rFonts w:ascii="Museo Sans 300" w:hAnsi="Museo Sans 300"/>
          <w:sz w:val="20"/>
          <w:szCs w:val="20"/>
        </w:rPr>
        <w:t>CATORCE</w:t>
      </w:r>
      <w:r w:rsidRPr="009C7915">
        <w:rPr>
          <w:rFonts w:ascii="Museo Sans 300" w:hAnsi="Museo Sans 300"/>
          <w:sz w:val="20"/>
          <w:szCs w:val="20"/>
        </w:rPr>
        <w:t xml:space="preserve"> </w:t>
      </w:r>
      <w:r>
        <w:rPr>
          <w:rFonts w:ascii="Museo Sans 300" w:hAnsi="Museo Sans 300"/>
          <w:sz w:val="20"/>
          <w:szCs w:val="20"/>
        </w:rPr>
        <w:t>20</w:t>
      </w:r>
      <w:r w:rsidRPr="009C7915">
        <w:rPr>
          <w:rFonts w:ascii="Museo Sans 300" w:hAnsi="Museo Sans 300"/>
          <w:sz w:val="20"/>
          <w:szCs w:val="20"/>
        </w:rPr>
        <w:t>/100 DÓLA</w:t>
      </w:r>
      <w:r>
        <w:rPr>
          <w:rFonts w:ascii="Museo Sans 300" w:hAnsi="Museo Sans 300"/>
          <w:sz w:val="20"/>
          <w:szCs w:val="20"/>
        </w:rPr>
        <w:t>R</w:t>
      </w:r>
      <w:r w:rsidR="001E375B">
        <w:rPr>
          <w:rFonts w:ascii="Museo Sans 300" w:hAnsi="Museo Sans 300"/>
          <w:sz w:val="20"/>
          <w:szCs w:val="20"/>
        </w:rPr>
        <w:t>ES</w:t>
      </w:r>
      <w:r w:rsidRPr="009C7915">
        <w:rPr>
          <w:rFonts w:ascii="Museo Sans 300" w:hAnsi="Museo Sans 300"/>
          <w:sz w:val="20"/>
          <w:szCs w:val="20"/>
        </w:rPr>
        <w:t xml:space="preserve"> DE LOS ESTADOS UNIDOS DE AMÉRICA (USD </w:t>
      </w:r>
      <w:r>
        <w:rPr>
          <w:rFonts w:ascii="Museo Sans 300" w:hAnsi="Museo Sans 300"/>
          <w:sz w:val="20"/>
          <w:szCs w:val="20"/>
        </w:rPr>
        <w:t>14.20</w:t>
      </w:r>
      <w:r w:rsidRPr="009C7915">
        <w:rPr>
          <w:rFonts w:ascii="Museo Sans 300" w:hAnsi="Museo Sans 300"/>
          <w:sz w:val="20"/>
          <w:szCs w:val="20"/>
        </w:rPr>
        <w:t>).</w:t>
      </w:r>
    </w:p>
    <w:p w14:paraId="7885551D" w14:textId="77777777" w:rsidR="00255A89" w:rsidRDefault="00255A89" w:rsidP="008C1997">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1918C155"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4"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4"/>
    </w:p>
    <w:p w14:paraId="65BD9093" w14:textId="77777777"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3460482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CBD819F"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3D228F19" w14:textId="235888AC" w:rsidR="009D45AF" w:rsidRPr="009D45AF" w:rsidRDefault="009D45AF" w:rsidP="00156F70">
      <w:pPr>
        <w:autoSpaceDE w:val="0"/>
        <w:autoSpaceDN w:val="0"/>
        <w:adjustRightInd w:val="0"/>
        <w:spacing w:line="240" w:lineRule="auto"/>
        <w:ind w:left="426"/>
        <w:jc w:val="both"/>
        <w:rPr>
          <w:rFonts w:ascii="Museo Sans 300" w:hAnsi="Museo Sans 300"/>
          <w:color w:val="000000"/>
          <w:sz w:val="20"/>
          <w:szCs w:val="20"/>
          <w:shd w:val="clear" w:color="auto" w:fill="FFFFFF"/>
          <w:lang w:val="es-ES"/>
        </w:rPr>
      </w:pPr>
      <w:r w:rsidRPr="009D45AF">
        <w:rPr>
          <w:rFonts w:ascii="Museo Sans 300" w:hAnsi="Museo Sans 300"/>
          <w:color w:val="000000"/>
          <w:sz w:val="20"/>
          <w:szCs w:val="20"/>
          <w:shd w:val="clear" w:color="auto" w:fill="FFFFFF"/>
          <w:lang w:val="es-ES"/>
        </w:rPr>
        <w:t>De ahí que la potestad normativa otorgada a la SIGET comprende que esta debe establecer parámetros a los cuales se debe someter todo sujeto que intervenga en el sector regulado, tanto distribuidor como usuari</w:t>
      </w:r>
      <w:r w:rsidR="00B536D7">
        <w:rPr>
          <w:rFonts w:ascii="Museo Sans 300" w:hAnsi="Museo Sans 300"/>
          <w:color w:val="000000"/>
          <w:sz w:val="20"/>
          <w:szCs w:val="20"/>
          <w:shd w:val="clear" w:color="auto" w:fill="FFFFFF"/>
          <w:lang w:val="es-ES"/>
        </w:rPr>
        <w:t>o</w:t>
      </w:r>
      <w:r w:rsidRPr="009D45AF">
        <w:rPr>
          <w:rFonts w:ascii="Museo Sans 300" w:hAnsi="Museo Sans 300"/>
          <w:color w:val="000000"/>
          <w:sz w:val="20"/>
          <w:szCs w:val="20"/>
          <w:shd w:val="clear" w:color="auto" w:fill="FFFFFF"/>
          <w:lang w:val="es-ES"/>
        </w:rPr>
        <w:t xml:space="preserve">, debiendo verificar y controlar la aplicación de tales parámetros. En aplicación de sus atribuciones, la SIGET, basada en el interés general y, también, en la protección y seguridad de los usuarios, emitió el </w:t>
      </w:r>
      <w:r w:rsidR="00156F70" w:rsidRPr="00156F70">
        <w:rPr>
          <w:rFonts w:ascii="Museo Sans 300" w:hAnsi="Museo Sans 300"/>
          <w:color w:val="000000"/>
          <w:sz w:val="20"/>
          <w:szCs w:val="20"/>
          <w:shd w:val="clear" w:color="auto" w:fill="FFFFFF"/>
          <w:lang w:val="es-ES"/>
        </w:rPr>
        <w:t>Procedimiento para la resolución de reclamos de</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los usuarios finales del servicio de energía</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eléctrica ante la SIGET que no requieren</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intervención de Perito Externo</w:t>
      </w:r>
      <w:r w:rsidRPr="009D45AF">
        <w:rPr>
          <w:rFonts w:ascii="Museo Sans 300" w:hAnsi="Museo Sans 300"/>
          <w:color w:val="000000"/>
          <w:sz w:val="20"/>
          <w:szCs w:val="20"/>
          <w:shd w:val="clear" w:color="auto" w:fill="FFFFFF"/>
          <w:lang w:val="es-ES"/>
        </w:rPr>
        <w:t>, que tiene como finalidad revisar técnicamente la procedencia del cobro que la distribuidora le realizó a</w:t>
      </w:r>
      <w:r w:rsidR="00DE195B">
        <w:rPr>
          <w:rFonts w:ascii="Museo Sans 300" w:hAnsi="Museo Sans 300"/>
          <w:color w:val="000000"/>
          <w:sz w:val="20"/>
          <w:szCs w:val="20"/>
          <w:shd w:val="clear" w:color="auto" w:fill="FFFFFF"/>
          <w:lang w:val="es-ES"/>
        </w:rPr>
        <w:t xml:space="preserve"> la</w:t>
      </w:r>
      <w:r w:rsidR="006054CD">
        <w:rPr>
          <w:rFonts w:ascii="Museo Sans 300" w:hAnsi="Museo Sans 300"/>
          <w:color w:val="000000"/>
          <w:sz w:val="20"/>
          <w:szCs w:val="20"/>
          <w:shd w:val="clear" w:color="auto" w:fill="FFFFFF"/>
          <w:lang w:val="es-ES"/>
        </w:rPr>
        <w:t xml:space="preserve"> usuari</w:t>
      </w:r>
      <w:r w:rsidR="00DE195B">
        <w:rPr>
          <w:rFonts w:ascii="Museo Sans 300" w:hAnsi="Museo Sans 300"/>
          <w:color w:val="000000"/>
          <w:sz w:val="20"/>
          <w:szCs w:val="20"/>
          <w:shd w:val="clear" w:color="auto" w:fill="FFFFFF"/>
          <w:lang w:val="es-ES"/>
        </w:rPr>
        <w:t>a</w:t>
      </w:r>
      <w:r w:rsidRPr="009D45AF">
        <w:rPr>
          <w:rFonts w:ascii="Museo Sans 300" w:hAnsi="Museo Sans 300"/>
          <w:color w:val="000000"/>
          <w:sz w:val="20"/>
          <w:szCs w:val="20"/>
          <w:shd w:val="clear" w:color="auto" w:fill="FFFFFF"/>
          <w:lang w:val="es-ES"/>
        </w:rPr>
        <w:t>.</w:t>
      </w:r>
    </w:p>
    <w:p w14:paraId="71D87FEE"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19B0C31A"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2D3976D1" w14:textId="17541C49"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DE195B">
        <w:rPr>
          <w:rFonts w:ascii="Museo Sans 300" w:hAnsi="Museo Sans 300"/>
          <w:color w:val="000000"/>
          <w:sz w:val="20"/>
          <w:szCs w:val="20"/>
          <w:shd w:val="clear" w:color="auto" w:fill="FFFFFF"/>
        </w:rPr>
        <w:t>la</w:t>
      </w:r>
      <w:r w:rsidR="006054CD">
        <w:rPr>
          <w:rFonts w:ascii="Museo Sans 300" w:hAnsi="Museo Sans 300"/>
          <w:color w:val="000000"/>
          <w:sz w:val="20"/>
          <w:szCs w:val="20"/>
          <w:shd w:val="clear" w:color="auto" w:fill="FFFFFF"/>
        </w:rPr>
        <w:t xml:space="preserve"> usuari</w:t>
      </w:r>
      <w:r w:rsidR="00DE195B">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w:t>
      </w:r>
      <w:r w:rsidR="001E375B">
        <w:rPr>
          <w:rFonts w:ascii="Museo Sans 300" w:hAnsi="Museo Sans 300"/>
          <w:color w:val="000000"/>
          <w:sz w:val="20"/>
          <w:szCs w:val="20"/>
          <w:shd w:val="clear" w:color="auto" w:fill="FFFFFF"/>
        </w:rPr>
        <w:t>.</w:t>
      </w:r>
      <w:r w:rsidRPr="00BA5C5D">
        <w:rPr>
          <w:rFonts w:ascii="Museo Sans 300" w:hAnsi="Museo Sans 300"/>
          <w:color w:val="000000"/>
          <w:sz w:val="20"/>
          <w:szCs w:val="20"/>
          <w:shd w:val="clear" w:color="auto" w:fill="FFFFFF"/>
        </w:rPr>
        <w:t xml:space="preserve"> </w:t>
      </w:r>
    </w:p>
    <w:p w14:paraId="1CE393D3" w14:textId="77777777" w:rsidR="00DE195B" w:rsidRPr="00BA5C5D" w:rsidRDefault="00DE195B" w:rsidP="00DE195B">
      <w:pPr>
        <w:spacing w:after="0" w:line="240" w:lineRule="auto"/>
        <w:ind w:left="1068"/>
        <w:contextualSpacing/>
        <w:jc w:val="both"/>
        <w:rPr>
          <w:rFonts w:ascii="Museo Sans 300" w:hAnsi="Museo Sans 300"/>
          <w:color w:val="000000"/>
          <w:sz w:val="20"/>
          <w:szCs w:val="20"/>
          <w:shd w:val="clear" w:color="auto" w:fill="FFFFFF"/>
        </w:rPr>
      </w:pPr>
    </w:p>
    <w:p w14:paraId="7DF0B71C"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6AD9DDE" w14:textId="77777777" w:rsidR="00BA5C5D" w:rsidRDefault="00BA5C5D" w:rsidP="00BA5C5D">
      <w:pPr>
        <w:pStyle w:val="Prrafodelista"/>
        <w:ind w:left="1056"/>
        <w:rPr>
          <w:rFonts w:ascii="Museo Sans 300" w:hAnsi="Museo Sans 300"/>
          <w:color w:val="000000"/>
          <w:sz w:val="20"/>
          <w:szCs w:val="20"/>
          <w:shd w:val="clear" w:color="auto" w:fill="FFFFFF"/>
        </w:rPr>
      </w:pPr>
    </w:p>
    <w:p w14:paraId="6CE1EDE1" w14:textId="7B800103" w:rsidR="009D45AF" w:rsidRPr="00FA3DA9" w:rsidRDefault="00C21D8B" w:rsidP="00FA3DA9">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w:t>
      </w:r>
      <w:r w:rsidR="009D45AF">
        <w:rPr>
          <w:rFonts w:ascii="Museo Sans 300" w:hAnsi="Museo Sans 300"/>
          <w:color w:val="000000"/>
          <w:sz w:val="20"/>
          <w:szCs w:val="20"/>
          <w:shd w:val="clear" w:color="auto" w:fill="FFFFFF"/>
        </w:rPr>
        <w:t>l</w:t>
      </w:r>
      <w:r w:rsidRPr="00B1150E">
        <w:rPr>
          <w:rFonts w:ascii="Museo Sans 300" w:hAnsi="Museo Sans 300"/>
          <w:color w:val="000000"/>
          <w:sz w:val="20"/>
          <w:szCs w:val="20"/>
          <w:shd w:val="clear" w:color="auto" w:fill="FFFFFF"/>
        </w:rPr>
        <w:t xml:space="preserve"> </w:t>
      </w:r>
      <w:r w:rsidR="009D45AF" w:rsidRPr="17961AB7">
        <w:rPr>
          <w:rFonts w:ascii="Museo Sans 300" w:eastAsia="Museo Sans 300" w:hAnsi="Museo Sans 300" w:cs="Museo Sans 300"/>
          <w:sz w:val="20"/>
          <w:szCs w:val="20"/>
        </w:rPr>
        <w:t>informe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técnico</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del</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CAU</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fue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emitido</w:t>
      </w:r>
      <w:r w:rsidR="009D45AF">
        <w:rPr>
          <w:rFonts w:ascii="Museo Sans 300" w:eastAsia="Museo Sans 300" w:hAnsi="Museo Sans 300" w:cs="Museo Sans 300"/>
          <w:sz w:val="20"/>
          <w:szCs w:val="20"/>
        </w:rPr>
        <w:t xml:space="preserve"> </w:t>
      </w:r>
      <w:r w:rsidR="009D45AF" w:rsidRPr="00D8177B">
        <w:rPr>
          <w:rFonts w:ascii="Museo Sans 300" w:eastAsia="Museo Sans 300" w:hAnsi="Museo Sans 300" w:cs="Museo Sans 300"/>
          <w:sz w:val="20"/>
          <w:szCs w:val="20"/>
        </w:rPr>
        <w:t>luego de un análisis que conlleva diversas diligencias a fin de recabar los insumos que denotan que</w:t>
      </w:r>
      <w:r w:rsidR="00D92286">
        <w:rPr>
          <w:rFonts w:ascii="Museo Sans 300" w:eastAsia="Museo Sans 300" w:hAnsi="Museo Sans 300" w:cs="Museo Sans 300"/>
          <w:sz w:val="20"/>
          <w:szCs w:val="20"/>
        </w:rPr>
        <w:t xml:space="preserve"> no</w:t>
      </w:r>
      <w:r w:rsidR="009D45AF" w:rsidRPr="00D8177B">
        <w:rPr>
          <w:rFonts w:ascii="Museo Sans 300" w:eastAsia="Museo Sans 300" w:hAnsi="Museo Sans 300" w:cs="Museo Sans 300"/>
          <w:sz w:val="20"/>
          <w:szCs w:val="20"/>
        </w:rPr>
        <w:t xml:space="preserve"> existieron lecturas mensuales al equipo de medición en el suministro y, por tanto, de acuerdo con los términos y condiciones de los pliegos tarifarios vigentes para el caso, la distribuidora</w:t>
      </w:r>
      <w:r w:rsidR="009D45AF">
        <w:rPr>
          <w:rFonts w:ascii="Museo Sans 300" w:eastAsia="Museo Sans 300" w:hAnsi="Museo Sans 300" w:cs="Museo Sans 300"/>
          <w:sz w:val="20"/>
          <w:szCs w:val="20"/>
        </w:rPr>
        <w:t xml:space="preserve"> debió</w:t>
      </w:r>
      <w:r w:rsidR="00F90F03">
        <w:rPr>
          <w:rFonts w:ascii="Museo Sans 300" w:eastAsia="Museo Sans 300" w:hAnsi="Museo Sans 300" w:cs="Museo Sans 300"/>
          <w:sz w:val="20"/>
          <w:szCs w:val="20"/>
        </w:rPr>
        <w:t xml:space="preserve"> emitir las facturas acordes al consumo </w:t>
      </w:r>
      <w:r w:rsidR="007E66EB">
        <w:rPr>
          <w:rFonts w:ascii="Museo Sans 300" w:eastAsia="Museo Sans 300" w:hAnsi="Museo Sans 300" w:cs="Museo Sans 300"/>
          <w:sz w:val="20"/>
          <w:szCs w:val="20"/>
        </w:rPr>
        <w:t>real y, según fuera el caso,</w:t>
      </w:r>
      <w:r w:rsidR="009D45AF">
        <w:rPr>
          <w:rFonts w:ascii="Museo Sans 300" w:eastAsia="Museo Sans 300" w:hAnsi="Museo Sans 300" w:cs="Museo Sans 300"/>
          <w:sz w:val="20"/>
          <w:szCs w:val="20"/>
        </w:rPr>
        <w:t xml:space="preserve"> notificar oportunamente</w:t>
      </w:r>
      <w:r w:rsidR="007E66EB">
        <w:rPr>
          <w:rFonts w:ascii="Museo Sans 300" w:eastAsia="Museo Sans 300" w:hAnsi="Museo Sans 300" w:cs="Museo Sans 300"/>
          <w:sz w:val="20"/>
          <w:szCs w:val="20"/>
        </w:rPr>
        <w:t xml:space="preserve"> </w:t>
      </w:r>
      <w:r w:rsidR="00205FC0">
        <w:rPr>
          <w:rFonts w:ascii="Museo Sans 300" w:eastAsia="Museo Sans 300" w:hAnsi="Museo Sans 300" w:cs="Museo Sans 300"/>
          <w:sz w:val="20"/>
          <w:szCs w:val="20"/>
        </w:rPr>
        <w:t xml:space="preserve">incrementos o disminuciones </w:t>
      </w:r>
      <w:r w:rsidR="00EF4B9F">
        <w:rPr>
          <w:rFonts w:ascii="Museo Sans 300" w:eastAsia="Museo Sans 300" w:hAnsi="Museo Sans 300" w:cs="Museo Sans 300"/>
          <w:sz w:val="20"/>
          <w:szCs w:val="20"/>
        </w:rPr>
        <w:t>fuera de lo normal</w:t>
      </w:r>
      <w:r w:rsidR="009D45AF">
        <w:rPr>
          <w:rFonts w:ascii="Museo Sans 300" w:eastAsia="Museo Sans 300" w:hAnsi="Museo Sans 300" w:cs="Museo Sans 300"/>
          <w:sz w:val="20"/>
          <w:szCs w:val="20"/>
        </w:rPr>
        <w:t xml:space="preserve"> </w:t>
      </w:r>
      <w:r w:rsidR="00D92286">
        <w:rPr>
          <w:rFonts w:ascii="Museo Sans 300" w:eastAsia="Museo Sans 300" w:hAnsi="Museo Sans 300" w:cs="Museo Sans 300"/>
          <w:sz w:val="20"/>
          <w:szCs w:val="20"/>
        </w:rPr>
        <w:t>a</w:t>
      </w:r>
      <w:r w:rsidR="00DE195B">
        <w:rPr>
          <w:rFonts w:ascii="Museo Sans 300" w:eastAsia="Museo Sans 300" w:hAnsi="Museo Sans 300" w:cs="Museo Sans 300"/>
          <w:sz w:val="20"/>
          <w:szCs w:val="20"/>
        </w:rPr>
        <w:t xml:space="preserve"> la</w:t>
      </w:r>
      <w:r w:rsidR="00D92286">
        <w:rPr>
          <w:rFonts w:ascii="Museo Sans 300" w:eastAsia="Museo Sans 300" w:hAnsi="Museo Sans 300" w:cs="Museo Sans 300"/>
          <w:sz w:val="20"/>
          <w:szCs w:val="20"/>
        </w:rPr>
        <w:t xml:space="preserve"> usuari</w:t>
      </w:r>
      <w:r w:rsidR="00DE195B">
        <w:rPr>
          <w:rFonts w:ascii="Museo Sans 300" w:eastAsia="Museo Sans 300" w:hAnsi="Museo Sans 300" w:cs="Museo Sans 300"/>
          <w:sz w:val="20"/>
          <w:szCs w:val="20"/>
        </w:rPr>
        <w:t>a</w:t>
      </w:r>
      <w:r w:rsidR="00EF4B9F">
        <w:rPr>
          <w:rFonts w:ascii="Museo Sans 300" w:eastAsia="Museo Sans 300" w:hAnsi="Museo Sans 300" w:cs="Museo Sans 300"/>
          <w:sz w:val="20"/>
          <w:szCs w:val="20"/>
        </w:rPr>
        <w:t>.</w:t>
      </w:r>
    </w:p>
    <w:p w14:paraId="0125DF6A" w14:textId="77777777" w:rsidR="001E375B" w:rsidRDefault="001E375B" w:rsidP="00A56240">
      <w:pPr>
        <w:spacing w:after="0" w:line="240" w:lineRule="auto"/>
        <w:ind w:left="426"/>
        <w:jc w:val="both"/>
        <w:rPr>
          <w:rFonts w:ascii="Museo Sans 300" w:eastAsia="Museo Sans 300" w:hAnsi="Museo Sans 300" w:cs="Museo Sans 300"/>
          <w:sz w:val="20"/>
          <w:szCs w:val="20"/>
        </w:rPr>
      </w:pPr>
    </w:p>
    <w:p w14:paraId="326FC481" w14:textId="1237C8FA" w:rsidR="00A56240" w:rsidRDefault="00A56240" w:rsidP="00A56240">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CB6DC5">
        <w:rPr>
          <w:rFonts w:ascii="Museo Sans 300" w:eastAsia="Museo Sans 300" w:hAnsi="Museo Sans 300" w:cs="Museo Sans 300"/>
          <w:sz w:val="20"/>
          <w:szCs w:val="20"/>
        </w:rPr>
        <w:t>a</w:t>
      </w:r>
      <w:r w:rsidR="007C54E8">
        <w:rPr>
          <w:rFonts w:ascii="Museo Sans 300" w:eastAsia="Museo Sans 300" w:hAnsi="Museo Sans 300" w:cs="Museo Sans 300"/>
          <w:sz w:val="20"/>
          <w:szCs w:val="20"/>
        </w:rPr>
        <w:t xml:space="preserve"> la</w:t>
      </w:r>
      <w:r w:rsidR="006054CD">
        <w:rPr>
          <w:rFonts w:ascii="Museo Sans 300" w:eastAsia="Museo Sans 300" w:hAnsi="Museo Sans 300" w:cs="Museo Sans 300"/>
          <w:sz w:val="20"/>
          <w:szCs w:val="20"/>
        </w:rPr>
        <w:t xml:space="preserve"> usuari</w:t>
      </w:r>
      <w:r w:rsidR="007C54E8">
        <w:rPr>
          <w:rFonts w:ascii="Museo Sans 300" w:eastAsia="Museo Sans 300" w:hAnsi="Museo Sans 300" w:cs="Museo Sans 300"/>
          <w:sz w:val="20"/>
          <w:szCs w:val="20"/>
        </w:rPr>
        <w:t>a</w:t>
      </w:r>
      <w:r w:rsidR="00FF5DCD">
        <w:rPr>
          <w:rFonts w:ascii="Museo Sans 300" w:eastAsia="Museo Sans 300" w:hAnsi="Museo Sans 300" w:cs="Museo Sans 300"/>
          <w:sz w:val="20"/>
          <w:szCs w:val="20"/>
        </w:rPr>
        <w:t xml:space="preserve"> </w:t>
      </w:r>
      <w:r w:rsidRPr="007B7B0C">
        <w:rPr>
          <w:rFonts w:ascii="Museo Sans 300" w:eastAsia="Museo Sans 300" w:hAnsi="Museo Sans 300" w:cs="Museo Sans 300"/>
          <w:sz w:val="20"/>
          <w:szCs w:val="20"/>
        </w:rPr>
        <w:t xml:space="preserve">que la SIGET ha revisado el cobro de la distribuidora a efecto de comprobar que haya sido realizado con base en lo </w:t>
      </w:r>
      <w:r w:rsidRPr="00156F70">
        <w:rPr>
          <w:rFonts w:ascii="Museo Sans 300" w:eastAsia="Museo Sans 300" w:hAnsi="Museo Sans 300" w:cs="Museo Sans 300"/>
          <w:sz w:val="20"/>
          <w:szCs w:val="20"/>
        </w:rPr>
        <w:t>establecido en las normativas vigentes. Asimismo, se advierte que ambas partes, en las diferentes etapas del procedimiento, han tenido igual oportunidad</w:t>
      </w:r>
      <w:r w:rsidRPr="007B7B0C">
        <w:rPr>
          <w:rFonts w:ascii="Museo Sans 300" w:eastAsia="Museo Sans 300" w:hAnsi="Museo Sans 300" w:cs="Museo Sans 300"/>
          <w:sz w:val="20"/>
          <w:szCs w:val="20"/>
        </w:rPr>
        <w:t xml:space="preserve"> de pronunciarse, asegurando los derechos de audiencia y defensa que conforme a ley corresponden.</w:t>
      </w:r>
    </w:p>
    <w:p w14:paraId="04D254C5" w14:textId="524560B8" w:rsidR="009D6527" w:rsidRDefault="009D6527" w:rsidP="00A56240">
      <w:pPr>
        <w:spacing w:after="0" w:line="240" w:lineRule="auto"/>
        <w:ind w:left="426"/>
        <w:jc w:val="both"/>
        <w:rPr>
          <w:rFonts w:ascii="Museo Sans 300" w:eastAsia="Museo Sans 300" w:hAnsi="Museo Sans 300" w:cs="Museo Sans 300"/>
          <w:sz w:val="20"/>
          <w:szCs w:val="20"/>
        </w:rPr>
      </w:pPr>
    </w:p>
    <w:p w14:paraId="140ABD1F" w14:textId="77777777" w:rsidR="00F35AAC" w:rsidRPr="00937F60" w:rsidRDefault="00F35AAC" w:rsidP="00A819A1">
      <w:pPr>
        <w:numPr>
          <w:ilvl w:val="0"/>
          <w:numId w:val="3"/>
        </w:numPr>
        <w:spacing w:after="0" w:line="240" w:lineRule="auto"/>
        <w:ind w:left="426" w:firstLine="65"/>
        <w:contextualSpacing/>
        <w:jc w:val="center"/>
        <w:rPr>
          <w:rFonts w:ascii="Museo Sans 500" w:hAnsi="Museo Sans 500"/>
          <w:b/>
          <w:sz w:val="20"/>
          <w:szCs w:val="20"/>
        </w:rPr>
      </w:pPr>
      <w:r w:rsidRPr="00937F60">
        <w:rPr>
          <w:rFonts w:ascii="Museo Sans 500" w:hAnsi="Museo Sans 500"/>
          <w:b/>
          <w:sz w:val="20"/>
          <w:szCs w:val="20"/>
        </w:rPr>
        <w:t>CONCLUSIÓN</w:t>
      </w:r>
    </w:p>
    <w:p w14:paraId="7B060089" w14:textId="77777777" w:rsidR="00F35AAC" w:rsidRPr="00937F60" w:rsidRDefault="00F35AAC" w:rsidP="00F35AAC">
      <w:pPr>
        <w:spacing w:after="0" w:line="240" w:lineRule="auto"/>
        <w:jc w:val="both"/>
        <w:rPr>
          <w:rFonts w:ascii="Museo Sans 300" w:hAnsi="Museo Sans 300"/>
          <w:b/>
          <w:caps/>
          <w:sz w:val="20"/>
          <w:szCs w:val="20"/>
          <w:u w:val="single"/>
        </w:rPr>
      </w:pPr>
    </w:p>
    <w:p w14:paraId="304F8367" w14:textId="1F77F44B" w:rsidR="002E4FC3"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w:t>
      </w:r>
      <w:proofErr w:type="spellStart"/>
      <w:r w:rsidRPr="29603258">
        <w:rPr>
          <w:rFonts w:ascii="Museo Sans 300" w:hAnsi="Museo Sans 300"/>
          <w:sz w:val="20"/>
          <w:szCs w:val="20"/>
        </w:rPr>
        <w:t>N.°</w:t>
      </w:r>
      <w:proofErr w:type="spellEnd"/>
      <w:r w:rsidRPr="29603258">
        <w:rPr>
          <w:rFonts w:ascii="Museo Sans 300" w:hAnsi="Museo Sans 300"/>
          <w:sz w:val="20"/>
          <w:szCs w:val="20"/>
        </w:rPr>
        <w:t xml:space="preserve"> </w:t>
      </w:r>
      <w:r w:rsidR="006D42D0">
        <w:rPr>
          <w:rFonts w:ascii="Museo Sans 300" w:hAnsi="Museo Sans 300"/>
          <w:sz w:val="20"/>
          <w:szCs w:val="20"/>
        </w:rPr>
        <w:t>XXX</w:t>
      </w:r>
      <w:r w:rsidR="00BA5C5D" w:rsidRPr="29603258">
        <w:rPr>
          <w:rFonts w:ascii="Museo Sans 300" w:hAnsi="Museo Sans 300"/>
          <w:sz w:val="20"/>
          <w:szCs w:val="20"/>
        </w:rPr>
        <w:t xml:space="preserve">, </w:t>
      </w:r>
      <w:r w:rsidR="009D45AF" w:rsidRPr="009D45AF">
        <w:rPr>
          <w:rFonts w:ascii="Museo Sans 300" w:hAnsi="Museo Sans 300"/>
          <w:sz w:val="20"/>
          <w:szCs w:val="20"/>
        </w:rPr>
        <w:t xml:space="preserve">esta Superintendencia considera pertinente adherirse a lo dictaminado por el CAU, </w:t>
      </w:r>
      <w:r w:rsidR="002E4FC3">
        <w:rPr>
          <w:rFonts w:ascii="Museo Sans 300" w:hAnsi="Museo Sans 300"/>
          <w:sz w:val="20"/>
          <w:szCs w:val="20"/>
        </w:rPr>
        <w:t>debiendo establecer</w:t>
      </w:r>
      <w:r w:rsidR="009D45AF" w:rsidRPr="009D45AF">
        <w:rPr>
          <w:rFonts w:ascii="Museo Sans 300" w:hAnsi="Museo Sans 300"/>
          <w:sz w:val="20"/>
          <w:szCs w:val="20"/>
        </w:rPr>
        <w:t xml:space="preserve"> </w:t>
      </w:r>
      <w:r w:rsidR="002E4FC3">
        <w:rPr>
          <w:rFonts w:ascii="Museo Sans 300" w:hAnsi="Museo Sans 300"/>
          <w:sz w:val="20"/>
          <w:szCs w:val="20"/>
        </w:rPr>
        <w:t>improcedente el cobro efectuado por</w:t>
      </w:r>
      <w:r w:rsidR="002E4FC3" w:rsidRPr="009D45AF">
        <w:rPr>
          <w:rFonts w:ascii="Museo Sans 300" w:hAnsi="Museo Sans 300"/>
          <w:sz w:val="20"/>
          <w:szCs w:val="20"/>
        </w:rPr>
        <w:t xml:space="preserve"> la sociedad </w:t>
      </w:r>
      <w:r w:rsidR="002E4FC3">
        <w:rPr>
          <w:rFonts w:ascii="Museo Sans 300" w:hAnsi="Museo Sans 300"/>
          <w:sz w:val="20"/>
          <w:szCs w:val="20"/>
        </w:rPr>
        <w:t>AES CLESA y Cía., S. en C. de C.V. a</w:t>
      </w:r>
      <w:r w:rsidR="007C54E8">
        <w:rPr>
          <w:rFonts w:ascii="Museo Sans 300" w:hAnsi="Museo Sans 300"/>
          <w:sz w:val="20"/>
          <w:szCs w:val="20"/>
        </w:rPr>
        <w:t xml:space="preserve"> la</w:t>
      </w:r>
      <w:r w:rsidR="00E4594B">
        <w:rPr>
          <w:rFonts w:ascii="Museo Sans 300" w:hAnsi="Museo Sans 300"/>
          <w:sz w:val="20"/>
          <w:szCs w:val="20"/>
        </w:rPr>
        <w:t xml:space="preserve"> señor</w:t>
      </w:r>
      <w:r w:rsidR="007C54E8">
        <w:rPr>
          <w:rFonts w:ascii="Museo Sans 300" w:hAnsi="Museo Sans 300"/>
          <w:sz w:val="20"/>
          <w:szCs w:val="20"/>
        </w:rPr>
        <w:t>a</w:t>
      </w:r>
      <w:r w:rsidR="00E4594B">
        <w:rPr>
          <w:rFonts w:ascii="Museo Sans 300" w:hAnsi="Museo Sans 300"/>
          <w:sz w:val="20"/>
          <w:szCs w:val="20"/>
        </w:rPr>
        <w:t xml:space="preserve"> </w:t>
      </w:r>
      <w:r w:rsidR="00672D61">
        <w:rPr>
          <w:rFonts w:ascii="Museo Sans 300" w:hAnsi="Museo Sans 300"/>
          <w:sz w:val="20"/>
          <w:szCs w:val="20"/>
        </w:rPr>
        <w:t>XXX</w:t>
      </w:r>
      <w:r w:rsidR="0031250F">
        <w:rPr>
          <w:rFonts w:ascii="Museo Sans 300" w:hAnsi="Museo Sans 300"/>
          <w:sz w:val="20"/>
          <w:szCs w:val="20"/>
        </w:rPr>
        <w:t xml:space="preserve"> </w:t>
      </w:r>
      <w:r w:rsidR="00BF5D9A">
        <w:rPr>
          <w:rFonts w:ascii="Museo Sans 300" w:hAnsi="Museo Sans 300"/>
          <w:sz w:val="20"/>
          <w:szCs w:val="20"/>
        </w:rPr>
        <w:t>p</w:t>
      </w:r>
      <w:r w:rsidR="002E4FC3">
        <w:rPr>
          <w:rFonts w:ascii="Museo Sans 300" w:hAnsi="Museo Sans 300"/>
          <w:sz w:val="20"/>
          <w:szCs w:val="20"/>
        </w:rPr>
        <w:t>or la cantidad</w:t>
      </w:r>
      <w:r w:rsidR="002E4FC3" w:rsidRPr="29603258">
        <w:rPr>
          <w:rFonts w:ascii="Museo Sans 300" w:hAnsi="Museo Sans 300"/>
          <w:sz w:val="20"/>
          <w:szCs w:val="20"/>
        </w:rPr>
        <w:t xml:space="preserve"> de </w:t>
      </w:r>
      <w:r w:rsidR="007C54E8">
        <w:rPr>
          <w:rFonts w:ascii="Museo Sans 300" w:hAnsi="Museo Sans 300"/>
          <w:sz w:val="20"/>
          <w:szCs w:val="20"/>
        </w:rPr>
        <w:t>QUINIENTOS</w:t>
      </w:r>
      <w:r w:rsidR="00E4594B">
        <w:rPr>
          <w:rFonts w:ascii="Museo Sans 300" w:hAnsi="Museo Sans 300"/>
          <w:sz w:val="20"/>
          <w:szCs w:val="20"/>
        </w:rPr>
        <w:t xml:space="preserve"> </w:t>
      </w:r>
      <w:r w:rsidR="007C54E8">
        <w:rPr>
          <w:rFonts w:ascii="Museo Sans 300" w:hAnsi="Museo Sans 300"/>
          <w:sz w:val="20"/>
          <w:szCs w:val="20"/>
        </w:rPr>
        <w:t>13</w:t>
      </w:r>
      <w:r w:rsidR="00E4594B">
        <w:rPr>
          <w:rFonts w:ascii="Museo Sans 300" w:hAnsi="Museo Sans 300"/>
          <w:sz w:val="20"/>
          <w:szCs w:val="20"/>
        </w:rPr>
        <w:t xml:space="preserve">/100 DÓLARES DE LOS ESTADOS UNIDOS DE AMÉRICA (USD </w:t>
      </w:r>
      <w:r w:rsidR="007C54E8">
        <w:rPr>
          <w:rFonts w:ascii="Museo Sans 300" w:hAnsi="Museo Sans 300"/>
          <w:sz w:val="20"/>
          <w:szCs w:val="20"/>
        </w:rPr>
        <w:t>500.13</w:t>
      </w:r>
      <w:r w:rsidR="00E4594B">
        <w:rPr>
          <w:rFonts w:ascii="Museo Sans 300" w:hAnsi="Museo Sans 300"/>
          <w:sz w:val="20"/>
          <w:szCs w:val="20"/>
        </w:rPr>
        <w:t>)</w:t>
      </w:r>
      <w:r w:rsidR="002E4FC3" w:rsidRPr="29603258">
        <w:rPr>
          <w:rFonts w:ascii="Museo Sans 300" w:hAnsi="Museo Sans 300"/>
          <w:sz w:val="20"/>
          <w:szCs w:val="20"/>
        </w:rPr>
        <w:t xml:space="preserve"> </w:t>
      </w:r>
      <w:r w:rsidR="002E4FC3">
        <w:rPr>
          <w:rFonts w:ascii="Museo Sans 300" w:hAnsi="Museo Sans 300"/>
          <w:sz w:val="20"/>
          <w:szCs w:val="20"/>
        </w:rPr>
        <w:t xml:space="preserve">en concepto de consumo de energía eléctrica durante el mes de </w:t>
      </w:r>
      <w:r w:rsidR="007C54E8">
        <w:rPr>
          <w:rFonts w:ascii="Museo Sans 300" w:hAnsi="Museo Sans 300"/>
          <w:sz w:val="20"/>
          <w:szCs w:val="20"/>
        </w:rPr>
        <w:t>abril del presente año</w:t>
      </w:r>
      <w:r w:rsidR="002E4FC3">
        <w:rPr>
          <w:rFonts w:ascii="Museo Sans 300" w:hAnsi="Museo Sans 300"/>
          <w:sz w:val="20"/>
          <w:szCs w:val="20"/>
        </w:rPr>
        <w:t xml:space="preserve"> en</w:t>
      </w:r>
      <w:r w:rsidR="002E4FC3" w:rsidRPr="29603258">
        <w:rPr>
          <w:rFonts w:ascii="Museo Sans 300" w:hAnsi="Museo Sans 300"/>
          <w:sz w:val="20"/>
          <w:szCs w:val="20"/>
        </w:rPr>
        <w:t xml:space="preserve"> el suministro identificado con el NIC</w:t>
      </w:r>
      <w:r w:rsidR="002E4FC3">
        <w:rPr>
          <w:rFonts w:ascii="Museo Sans 300" w:hAnsi="Museo Sans 300"/>
          <w:sz w:val="20"/>
          <w:szCs w:val="20"/>
        </w:rPr>
        <w:t xml:space="preserve"> </w:t>
      </w:r>
      <w:r w:rsidR="00672D61">
        <w:rPr>
          <w:rFonts w:ascii="Museo Sans 300" w:hAnsi="Museo Sans 300"/>
          <w:sz w:val="20"/>
          <w:szCs w:val="20"/>
        </w:rPr>
        <w:t>XXX</w:t>
      </w:r>
      <w:r w:rsidR="00F46866">
        <w:rPr>
          <w:rFonts w:ascii="Museo Sans 300" w:hAnsi="Museo Sans 300"/>
          <w:sz w:val="20"/>
          <w:szCs w:val="20"/>
        </w:rPr>
        <w:t>, por</w:t>
      </w:r>
      <w:r w:rsidR="00E46C90">
        <w:rPr>
          <w:rFonts w:ascii="Museo Sans 300" w:hAnsi="Museo Sans 300"/>
          <w:sz w:val="20"/>
          <w:szCs w:val="20"/>
        </w:rPr>
        <w:t xml:space="preserve"> haber facturado </w:t>
      </w:r>
      <w:r w:rsidR="007514AB">
        <w:rPr>
          <w:rFonts w:ascii="Museo Sans 300" w:hAnsi="Museo Sans 300"/>
          <w:sz w:val="20"/>
          <w:szCs w:val="20"/>
        </w:rPr>
        <w:t xml:space="preserve">consumos no reales en el período </w:t>
      </w:r>
      <w:proofErr w:type="spellStart"/>
      <w:r w:rsidR="007514AB">
        <w:rPr>
          <w:rFonts w:ascii="Museo Sans 300" w:hAnsi="Museo Sans 300"/>
          <w:sz w:val="20"/>
          <w:szCs w:val="20"/>
        </w:rPr>
        <w:t>del</w:t>
      </w:r>
      <w:proofErr w:type="spellEnd"/>
      <w:r w:rsidR="007514AB">
        <w:rPr>
          <w:rFonts w:ascii="Museo Sans 300" w:hAnsi="Museo Sans 300"/>
          <w:sz w:val="20"/>
          <w:szCs w:val="20"/>
        </w:rPr>
        <w:t xml:space="preserve"> tres de </w:t>
      </w:r>
      <w:r w:rsidR="00731CE3">
        <w:rPr>
          <w:rFonts w:ascii="Museo Sans 300" w:hAnsi="Museo Sans 300"/>
          <w:sz w:val="20"/>
          <w:szCs w:val="20"/>
        </w:rPr>
        <w:t>junio del año dos mil diecisiete al cinco de abril del presente año</w:t>
      </w:r>
      <w:r w:rsidR="00F33132">
        <w:rPr>
          <w:rFonts w:ascii="Museo Sans 300" w:hAnsi="Museo Sans 300"/>
          <w:sz w:val="20"/>
          <w:szCs w:val="20"/>
        </w:rPr>
        <w:t>.</w:t>
      </w:r>
    </w:p>
    <w:p w14:paraId="7570D52A" w14:textId="77777777" w:rsidR="002E4FC3" w:rsidRDefault="002E4FC3" w:rsidP="00BA5C5D">
      <w:pPr>
        <w:autoSpaceDE w:val="0"/>
        <w:autoSpaceDN w:val="0"/>
        <w:adjustRightInd w:val="0"/>
        <w:spacing w:after="0" w:line="240" w:lineRule="auto"/>
        <w:ind w:left="426"/>
        <w:jc w:val="both"/>
        <w:rPr>
          <w:rFonts w:ascii="Museo Sans 300" w:hAnsi="Museo Sans 300"/>
          <w:sz w:val="20"/>
          <w:szCs w:val="20"/>
        </w:rPr>
      </w:pPr>
    </w:p>
    <w:p w14:paraId="04AEA8CB" w14:textId="207A1DE8" w:rsidR="002E4FC3" w:rsidRDefault="00BF5D9A" w:rsidP="00E356A3">
      <w:pPr>
        <w:suppressAutoHyphens/>
        <w:autoSpaceDE w:val="0"/>
        <w:autoSpaceDN w:val="0"/>
        <w:spacing w:after="0" w:line="240" w:lineRule="auto"/>
        <w:ind w:left="426"/>
        <w:jc w:val="both"/>
        <w:textAlignment w:val="baseline"/>
        <w:rPr>
          <w:rStyle w:val="normaltextrun"/>
          <w:rFonts w:ascii="Museo Sans 300" w:hAnsi="Museo Sans 300"/>
          <w:color w:val="000000"/>
          <w:sz w:val="20"/>
          <w:szCs w:val="20"/>
          <w:shd w:val="clear" w:color="auto" w:fill="FFFFFF"/>
        </w:rPr>
      </w:pPr>
      <w:r>
        <w:rPr>
          <w:rFonts w:ascii="Museo Sans 300" w:hAnsi="Museo Sans 300"/>
          <w:sz w:val="20"/>
          <w:szCs w:val="20"/>
        </w:rPr>
        <w:t xml:space="preserve">En ese sentido, el monto correcto que debe cobrar la distribuidora corresponde a </w:t>
      </w:r>
      <w:r w:rsidRPr="00A61C84">
        <w:rPr>
          <w:rFonts w:ascii="Museo Sans 300" w:eastAsia="Calibri" w:hAnsi="Museo Sans 300"/>
          <w:sz w:val="20"/>
          <w:szCs w:val="20"/>
        </w:rPr>
        <w:t xml:space="preserve">la cantidad de </w:t>
      </w:r>
      <w:r w:rsidR="005079C9">
        <w:rPr>
          <w:rFonts w:ascii="Museo Sans 300" w:eastAsia="Calibri" w:hAnsi="Museo Sans 300"/>
          <w:sz w:val="20"/>
          <w:szCs w:val="20"/>
        </w:rPr>
        <w:t>TREINTA Y UNO</w:t>
      </w:r>
      <w:r w:rsidR="00381C2E">
        <w:rPr>
          <w:rFonts w:ascii="Museo Sans 300" w:eastAsia="Calibri" w:hAnsi="Museo Sans 300"/>
          <w:sz w:val="20"/>
          <w:szCs w:val="20"/>
        </w:rPr>
        <w:t xml:space="preserve"> </w:t>
      </w:r>
      <w:r w:rsidR="005079C9">
        <w:rPr>
          <w:rFonts w:ascii="Museo Sans 300" w:eastAsia="Calibri" w:hAnsi="Museo Sans 300"/>
          <w:sz w:val="20"/>
          <w:szCs w:val="20"/>
        </w:rPr>
        <w:t>78</w:t>
      </w:r>
      <w:r w:rsidR="00381C2E">
        <w:rPr>
          <w:rFonts w:ascii="Museo Sans 300" w:eastAsia="Calibri" w:hAnsi="Museo Sans 300"/>
          <w:sz w:val="20"/>
          <w:szCs w:val="20"/>
        </w:rPr>
        <w:t xml:space="preserve">/100 DÓLARES DE LOS ESTADOS UNIDOS DE AMÉRICA (USD </w:t>
      </w:r>
      <w:r w:rsidR="007C54E8">
        <w:rPr>
          <w:rFonts w:ascii="Museo Sans 300" w:eastAsia="Calibri" w:hAnsi="Museo Sans 300"/>
          <w:sz w:val="20"/>
          <w:szCs w:val="20"/>
        </w:rPr>
        <w:t>31.78</w:t>
      </w:r>
      <w:r w:rsidR="00381C2E">
        <w:rPr>
          <w:rFonts w:ascii="Museo Sans 300" w:eastAsia="Calibri" w:hAnsi="Museo Sans 300"/>
          <w:sz w:val="20"/>
          <w:szCs w:val="20"/>
        </w:rPr>
        <w:t>)</w:t>
      </w:r>
      <w:r w:rsidRPr="00A61C84">
        <w:rPr>
          <w:rFonts w:ascii="Museo Sans 300" w:eastAsia="Calibri" w:hAnsi="Museo Sans 300"/>
          <w:sz w:val="20"/>
          <w:szCs w:val="20"/>
        </w:rPr>
        <w:t xml:space="preserve"> IVA</w:t>
      </w:r>
      <w:r w:rsidR="00842269">
        <w:rPr>
          <w:rFonts w:ascii="Museo Sans 300" w:eastAsia="Calibri" w:hAnsi="Museo Sans 300"/>
          <w:sz w:val="20"/>
          <w:szCs w:val="20"/>
        </w:rPr>
        <w:t xml:space="preserve"> y cargos </w:t>
      </w:r>
      <w:r w:rsidR="00911C2D">
        <w:rPr>
          <w:rFonts w:ascii="Museo Sans 300" w:eastAsia="Calibri" w:hAnsi="Museo Sans 300"/>
          <w:sz w:val="20"/>
          <w:szCs w:val="20"/>
        </w:rPr>
        <w:t>básicos</w:t>
      </w:r>
      <w:r w:rsidRPr="00A61C84">
        <w:rPr>
          <w:rFonts w:ascii="Museo Sans 300" w:eastAsia="Calibri" w:hAnsi="Museo Sans 300"/>
          <w:sz w:val="20"/>
          <w:szCs w:val="20"/>
        </w:rPr>
        <w:t xml:space="preserve"> incluido</w:t>
      </w:r>
      <w:r w:rsidR="00911C2D">
        <w:rPr>
          <w:rFonts w:ascii="Museo Sans 300" w:eastAsia="Calibri" w:hAnsi="Museo Sans 300"/>
          <w:sz w:val="20"/>
          <w:szCs w:val="20"/>
        </w:rPr>
        <w:t>s</w:t>
      </w:r>
      <w:r w:rsidRPr="00A61C84">
        <w:rPr>
          <w:rFonts w:ascii="Museo Sans 300" w:eastAsia="Calibri" w:hAnsi="Museo Sans 300"/>
          <w:sz w:val="20"/>
          <w:szCs w:val="20"/>
        </w:rPr>
        <w:t xml:space="preserve">, en concepto de </w:t>
      </w:r>
      <w:r w:rsidR="00911C2D">
        <w:rPr>
          <w:rFonts w:ascii="Museo Sans 300" w:eastAsia="Calibri" w:hAnsi="Museo Sans 300"/>
          <w:sz w:val="20"/>
          <w:szCs w:val="20"/>
        </w:rPr>
        <w:t xml:space="preserve">consumo de </w:t>
      </w:r>
      <w:r w:rsidRPr="00A61C84">
        <w:rPr>
          <w:rFonts w:ascii="Museo Sans 300" w:eastAsia="Calibri" w:hAnsi="Museo Sans 300"/>
          <w:sz w:val="20"/>
          <w:szCs w:val="20"/>
        </w:rPr>
        <w:t xml:space="preserve">energía </w:t>
      </w:r>
      <w:r w:rsidR="00482ACE">
        <w:rPr>
          <w:rFonts w:ascii="Museo Sans 300" w:hAnsi="Museo Sans 300"/>
          <w:sz w:val="20"/>
          <w:szCs w:val="20"/>
          <w:lang w:eastAsia="es-SV"/>
        </w:rPr>
        <w:t xml:space="preserve">correspondiente </w:t>
      </w:r>
      <w:r w:rsidR="00482ACE">
        <w:rPr>
          <w:rStyle w:val="normaltextrun"/>
          <w:rFonts w:ascii="Museo Sans 300" w:hAnsi="Museo Sans 300"/>
          <w:color w:val="000000"/>
          <w:sz w:val="20"/>
          <w:szCs w:val="20"/>
          <w:shd w:val="clear" w:color="auto" w:fill="FFFFFF"/>
        </w:rPr>
        <w:t xml:space="preserve">al </w:t>
      </w:r>
      <w:r w:rsidR="007C54E8">
        <w:rPr>
          <w:rStyle w:val="normaltextrun"/>
          <w:rFonts w:ascii="Museo Sans 300" w:hAnsi="Museo Sans 300"/>
          <w:color w:val="000000"/>
          <w:sz w:val="20"/>
          <w:szCs w:val="20"/>
          <w:shd w:val="clear" w:color="auto" w:fill="FFFFFF"/>
        </w:rPr>
        <w:t>mes de abril de este año.</w:t>
      </w:r>
    </w:p>
    <w:p w14:paraId="39E1FFE6" w14:textId="77777777" w:rsidR="00A0110E" w:rsidRDefault="00A0110E" w:rsidP="00E356A3">
      <w:pPr>
        <w:suppressAutoHyphens/>
        <w:autoSpaceDE w:val="0"/>
        <w:autoSpaceDN w:val="0"/>
        <w:spacing w:after="0" w:line="240" w:lineRule="auto"/>
        <w:ind w:left="426"/>
        <w:jc w:val="both"/>
        <w:textAlignment w:val="baseline"/>
        <w:rPr>
          <w:rStyle w:val="normaltextrun"/>
          <w:rFonts w:ascii="Museo Sans 300" w:hAnsi="Museo Sans 300"/>
          <w:color w:val="000000"/>
          <w:sz w:val="20"/>
          <w:szCs w:val="20"/>
          <w:shd w:val="clear" w:color="auto" w:fill="FFFFFF"/>
        </w:rPr>
      </w:pPr>
    </w:p>
    <w:p w14:paraId="7E9480EA" w14:textId="50435516" w:rsidR="00942D98" w:rsidRDefault="00A0110E" w:rsidP="00156B39">
      <w:pPr>
        <w:suppressAutoHyphens/>
        <w:autoSpaceDE w:val="0"/>
        <w:autoSpaceDN w:val="0"/>
        <w:spacing w:after="0" w:line="240" w:lineRule="auto"/>
        <w:ind w:left="426"/>
        <w:jc w:val="both"/>
        <w:textAlignment w:val="baseline"/>
        <w:rPr>
          <w:rFonts w:ascii="Museo Sans 300" w:hAnsi="Museo Sans 300"/>
          <w:sz w:val="20"/>
          <w:szCs w:val="20"/>
        </w:rPr>
      </w:pPr>
      <w:r>
        <w:rPr>
          <w:rStyle w:val="normaltextrun"/>
          <w:rFonts w:ascii="Museo Sans 300" w:hAnsi="Museo Sans 300"/>
          <w:color w:val="000000"/>
          <w:sz w:val="20"/>
          <w:szCs w:val="20"/>
          <w:shd w:val="clear" w:color="auto" w:fill="FFFFFF"/>
        </w:rPr>
        <w:t>Por otra</w:t>
      </w:r>
      <w:r w:rsidR="00AE3517">
        <w:rPr>
          <w:rStyle w:val="normaltextrun"/>
          <w:rFonts w:ascii="Museo Sans 300" w:hAnsi="Museo Sans 300"/>
          <w:color w:val="000000"/>
          <w:sz w:val="20"/>
          <w:szCs w:val="20"/>
          <w:shd w:val="clear" w:color="auto" w:fill="FFFFFF"/>
        </w:rPr>
        <w:t xml:space="preserve"> parte, </w:t>
      </w:r>
      <w:r w:rsidR="001B1BDB">
        <w:rPr>
          <w:rFonts w:ascii="Museo Sans 300" w:hAnsi="Museo Sans 300"/>
          <w:sz w:val="20"/>
          <w:szCs w:val="20"/>
        </w:rPr>
        <w:t>al</w:t>
      </w:r>
      <w:r w:rsidR="00942D98">
        <w:rPr>
          <w:rFonts w:ascii="Museo Sans 300" w:hAnsi="Museo Sans 300"/>
          <w:sz w:val="20"/>
          <w:szCs w:val="20"/>
        </w:rPr>
        <w:t xml:space="preserve"> establecer</w:t>
      </w:r>
      <w:r w:rsidR="001B1BDB">
        <w:rPr>
          <w:rFonts w:ascii="Museo Sans 300" w:hAnsi="Museo Sans 300"/>
          <w:sz w:val="20"/>
          <w:szCs w:val="20"/>
        </w:rPr>
        <w:t>se en el inf</w:t>
      </w:r>
      <w:r w:rsidR="0080476B">
        <w:rPr>
          <w:rFonts w:ascii="Museo Sans 300" w:hAnsi="Museo Sans 300"/>
          <w:sz w:val="20"/>
          <w:szCs w:val="20"/>
        </w:rPr>
        <w:t xml:space="preserve">orme técnico </w:t>
      </w:r>
      <w:proofErr w:type="spellStart"/>
      <w:r w:rsidR="0080476B">
        <w:rPr>
          <w:rFonts w:ascii="Museo Sans 300" w:hAnsi="Museo Sans 300"/>
          <w:sz w:val="20"/>
          <w:szCs w:val="20"/>
        </w:rPr>
        <w:t>N.°</w:t>
      </w:r>
      <w:proofErr w:type="spellEnd"/>
      <w:r w:rsidR="0080476B">
        <w:rPr>
          <w:rFonts w:ascii="Museo Sans 300" w:hAnsi="Museo Sans 300"/>
          <w:sz w:val="20"/>
          <w:szCs w:val="20"/>
        </w:rPr>
        <w:t xml:space="preserve"> </w:t>
      </w:r>
      <w:r w:rsidR="006D42D0">
        <w:rPr>
          <w:rFonts w:ascii="Museo Sans 300" w:hAnsi="Museo Sans 300"/>
          <w:sz w:val="20"/>
          <w:szCs w:val="20"/>
        </w:rPr>
        <w:t>XXX</w:t>
      </w:r>
      <w:r w:rsidR="00942D98" w:rsidRPr="009C7915">
        <w:rPr>
          <w:rFonts w:ascii="Museo Sans 300" w:hAnsi="Museo Sans 300"/>
          <w:sz w:val="20"/>
          <w:szCs w:val="20"/>
        </w:rPr>
        <w:t xml:space="preserve"> </w:t>
      </w:r>
      <w:r w:rsidR="00942D98">
        <w:rPr>
          <w:rFonts w:ascii="Museo Sans 300" w:hAnsi="Museo Sans 300"/>
          <w:sz w:val="20"/>
          <w:szCs w:val="20"/>
        </w:rPr>
        <w:t>que</w:t>
      </w:r>
      <w:r w:rsidR="00942D98" w:rsidRPr="0016111E">
        <w:rPr>
          <w:rFonts w:ascii="Museo Sans 300" w:hAnsi="Museo Sans 300"/>
          <w:sz w:val="20"/>
          <w:szCs w:val="20"/>
        </w:rPr>
        <w:t xml:space="preserve"> la distribuidora no realizó por varios </w:t>
      </w:r>
      <w:r w:rsidR="00942D98">
        <w:rPr>
          <w:rFonts w:ascii="Museo Sans 300" w:hAnsi="Museo Sans 300"/>
          <w:sz w:val="20"/>
          <w:szCs w:val="20"/>
        </w:rPr>
        <w:t xml:space="preserve">años </w:t>
      </w:r>
      <w:r w:rsidR="00942D98" w:rsidRPr="0016111E">
        <w:rPr>
          <w:rFonts w:ascii="Museo Sans 300" w:hAnsi="Museo Sans 300"/>
          <w:sz w:val="20"/>
          <w:szCs w:val="20"/>
        </w:rPr>
        <w:t xml:space="preserve">la toma de lectura en el equipo de medición y </w:t>
      </w:r>
      <w:r w:rsidR="00942D98">
        <w:rPr>
          <w:rFonts w:ascii="Museo Sans 300" w:hAnsi="Museo Sans 300"/>
          <w:sz w:val="20"/>
          <w:szCs w:val="20"/>
        </w:rPr>
        <w:t xml:space="preserve">que </w:t>
      </w:r>
      <w:r w:rsidR="00942D98" w:rsidRPr="0016111E">
        <w:rPr>
          <w:rFonts w:ascii="Museo Sans 300" w:hAnsi="Museo Sans 300"/>
          <w:sz w:val="20"/>
          <w:szCs w:val="20"/>
        </w:rPr>
        <w:t>estimó consumos de energía eléctrica en el suministro</w:t>
      </w:r>
      <w:r w:rsidR="00AA1F3C">
        <w:rPr>
          <w:rFonts w:ascii="Museo Sans 300" w:hAnsi="Museo Sans 300"/>
          <w:sz w:val="20"/>
          <w:szCs w:val="20"/>
        </w:rPr>
        <w:t xml:space="preserve"> con NIC </w:t>
      </w:r>
      <w:r w:rsidR="00672D61">
        <w:rPr>
          <w:rFonts w:ascii="Museo Sans 300" w:hAnsi="Museo Sans 300"/>
          <w:sz w:val="20"/>
          <w:szCs w:val="20"/>
        </w:rPr>
        <w:t>XXX</w:t>
      </w:r>
      <w:r w:rsidR="00942D98">
        <w:rPr>
          <w:rFonts w:ascii="Museo Sans 300" w:hAnsi="Museo Sans 300"/>
          <w:sz w:val="20"/>
          <w:szCs w:val="20"/>
          <w:lang w:eastAsia="es-SV"/>
        </w:rPr>
        <w:t>,</w:t>
      </w:r>
      <w:r w:rsidR="00942D98" w:rsidRPr="009C7915">
        <w:rPr>
          <w:rFonts w:ascii="Museo Sans 300" w:hAnsi="Museo Sans 300"/>
          <w:sz w:val="20"/>
          <w:szCs w:val="20"/>
        </w:rPr>
        <w:t xml:space="preserve"> debe de compensar a</w:t>
      </w:r>
      <w:r w:rsidR="00D82CC0">
        <w:rPr>
          <w:rFonts w:ascii="Museo Sans 300" w:hAnsi="Museo Sans 300"/>
          <w:sz w:val="20"/>
          <w:szCs w:val="20"/>
        </w:rPr>
        <w:t xml:space="preserve"> la</w:t>
      </w:r>
      <w:r w:rsidR="00942D98">
        <w:rPr>
          <w:rFonts w:ascii="Museo Sans 300" w:hAnsi="Museo Sans 300"/>
          <w:sz w:val="20"/>
          <w:szCs w:val="20"/>
        </w:rPr>
        <w:t xml:space="preserve"> usuari</w:t>
      </w:r>
      <w:r w:rsidR="00D82CC0">
        <w:rPr>
          <w:rFonts w:ascii="Museo Sans 300" w:hAnsi="Museo Sans 300"/>
          <w:sz w:val="20"/>
          <w:szCs w:val="20"/>
        </w:rPr>
        <w:t>a</w:t>
      </w:r>
      <w:r w:rsidR="00942D98" w:rsidRPr="009C7915">
        <w:rPr>
          <w:rFonts w:ascii="Museo Sans 300" w:hAnsi="Museo Sans 300"/>
          <w:sz w:val="20"/>
          <w:szCs w:val="20"/>
        </w:rPr>
        <w:t xml:space="preserve"> por incumplimiento a la gestión comercial la cantidad de </w:t>
      </w:r>
      <w:r w:rsidR="00AE089C">
        <w:rPr>
          <w:rFonts w:ascii="Museo Sans 300" w:hAnsi="Museo Sans 300"/>
          <w:sz w:val="20"/>
          <w:szCs w:val="20"/>
        </w:rPr>
        <w:t>CA</w:t>
      </w:r>
      <w:r w:rsidR="00903062">
        <w:rPr>
          <w:rFonts w:ascii="Museo Sans 300" w:hAnsi="Museo Sans 300"/>
          <w:sz w:val="20"/>
          <w:szCs w:val="20"/>
        </w:rPr>
        <w:t>TORCE</w:t>
      </w:r>
      <w:r w:rsidR="00942D98" w:rsidRPr="009C7915">
        <w:rPr>
          <w:rFonts w:ascii="Museo Sans 300" w:hAnsi="Museo Sans 300"/>
          <w:sz w:val="20"/>
          <w:szCs w:val="20"/>
        </w:rPr>
        <w:t xml:space="preserve"> </w:t>
      </w:r>
      <w:r w:rsidR="00903062">
        <w:rPr>
          <w:rFonts w:ascii="Museo Sans 300" w:hAnsi="Museo Sans 300"/>
          <w:sz w:val="20"/>
          <w:szCs w:val="20"/>
        </w:rPr>
        <w:t>20</w:t>
      </w:r>
      <w:r w:rsidR="00942D98" w:rsidRPr="009C7915">
        <w:rPr>
          <w:rFonts w:ascii="Museo Sans 300" w:hAnsi="Museo Sans 300"/>
          <w:sz w:val="20"/>
          <w:szCs w:val="20"/>
        </w:rPr>
        <w:t>/100 DÓLA</w:t>
      </w:r>
      <w:r w:rsidR="00942D98">
        <w:rPr>
          <w:rFonts w:ascii="Museo Sans 300" w:hAnsi="Museo Sans 300"/>
          <w:sz w:val="20"/>
          <w:szCs w:val="20"/>
        </w:rPr>
        <w:t>R</w:t>
      </w:r>
      <w:r w:rsidR="00942D98" w:rsidRPr="009C7915">
        <w:rPr>
          <w:rFonts w:ascii="Museo Sans 300" w:hAnsi="Museo Sans 300"/>
          <w:sz w:val="20"/>
          <w:szCs w:val="20"/>
        </w:rPr>
        <w:t xml:space="preserve"> DE LOS ESTADOS UNIDOS DE AMÉRICA (USD </w:t>
      </w:r>
      <w:r w:rsidR="00903062">
        <w:rPr>
          <w:rFonts w:ascii="Museo Sans 300" w:hAnsi="Museo Sans 300"/>
          <w:sz w:val="20"/>
          <w:szCs w:val="20"/>
        </w:rPr>
        <w:t>14.20</w:t>
      </w:r>
      <w:r w:rsidR="00942D98" w:rsidRPr="009C7915">
        <w:rPr>
          <w:rFonts w:ascii="Museo Sans 300" w:hAnsi="Museo Sans 300"/>
          <w:sz w:val="20"/>
          <w:szCs w:val="20"/>
        </w:rPr>
        <w:t>).</w:t>
      </w:r>
    </w:p>
    <w:p w14:paraId="28F8BE23" w14:textId="222291E3" w:rsidR="00A0110E" w:rsidRPr="00E356A3" w:rsidRDefault="00A0110E" w:rsidP="00E356A3">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56E28E9F" w14:textId="12CA5EDB" w:rsidR="00BA5C5D" w:rsidRDefault="00BF5D9A" w:rsidP="00BA5C5D">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Consecuentemente, </w:t>
      </w:r>
      <w:r w:rsidR="005B7777">
        <w:rPr>
          <w:rFonts w:ascii="Museo Sans 300" w:hAnsi="Museo Sans 300"/>
          <w:sz w:val="20"/>
          <w:szCs w:val="20"/>
        </w:rPr>
        <w:t>la empresa distribuidora debe rectifi</w:t>
      </w:r>
      <w:r w:rsidR="009D45AF" w:rsidRPr="009D45AF">
        <w:rPr>
          <w:rFonts w:ascii="Museo Sans 300" w:hAnsi="Museo Sans 300"/>
          <w:sz w:val="20"/>
          <w:szCs w:val="20"/>
        </w:rPr>
        <w:t xml:space="preserve">car la factura de </w:t>
      </w:r>
      <w:r w:rsidR="007C54E8">
        <w:rPr>
          <w:rFonts w:ascii="Museo Sans 300" w:hAnsi="Museo Sans 300"/>
          <w:sz w:val="20"/>
          <w:szCs w:val="20"/>
        </w:rPr>
        <w:t>abril</w:t>
      </w:r>
      <w:r w:rsidR="009D45AF" w:rsidRPr="009D45AF">
        <w:rPr>
          <w:rFonts w:ascii="Museo Sans 300" w:hAnsi="Museo Sans 300"/>
          <w:sz w:val="20"/>
          <w:szCs w:val="20"/>
        </w:rPr>
        <w:t xml:space="preserve"> de 202</w:t>
      </w:r>
      <w:r w:rsidR="007C54E8">
        <w:rPr>
          <w:rFonts w:ascii="Museo Sans 300" w:hAnsi="Museo Sans 300"/>
          <w:sz w:val="20"/>
          <w:szCs w:val="20"/>
        </w:rPr>
        <w:t>2</w:t>
      </w:r>
      <w:r w:rsidR="009D45AF" w:rsidRPr="009D45AF">
        <w:rPr>
          <w:rFonts w:ascii="Museo Sans 300" w:hAnsi="Museo Sans 300"/>
          <w:sz w:val="20"/>
          <w:szCs w:val="20"/>
        </w:rPr>
        <w:t>, en el suministro identificado con el N</w:t>
      </w:r>
      <w:r w:rsidR="00131F88">
        <w:rPr>
          <w:rFonts w:ascii="Museo Sans 300" w:hAnsi="Museo Sans 300"/>
          <w:sz w:val="20"/>
          <w:szCs w:val="20"/>
        </w:rPr>
        <w:t>I</w:t>
      </w:r>
      <w:r w:rsidR="009D45AF" w:rsidRPr="009D45AF">
        <w:rPr>
          <w:rFonts w:ascii="Museo Sans 300" w:hAnsi="Museo Sans 300"/>
          <w:sz w:val="20"/>
          <w:szCs w:val="20"/>
        </w:rPr>
        <w:t xml:space="preserve">C </w:t>
      </w:r>
      <w:r w:rsidR="00672D61">
        <w:rPr>
          <w:rFonts w:ascii="Museo Sans 300" w:hAnsi="Museo Sans 300"/>
          <w:sz w:val="20"/>
          <w:szCs w:val="20"/>
        </w:rPr>
        <w:t>XXX</w:t>
      </w:r>
      <w:r w:rsidR="009D45AF" w:rsidRPr="009D45AF">
        <w:rPr>
          <w:rFonts w:ascii="Museo Sans 300" w:hAnsi="Museo Sans 300"/>
          <w:sz w:val="20"/>
          <w:szCs w:val="20"/>
        </w:rPr>
        <w:t xml:space="preserve"> y </w:t>
      </w:r>
      <w:bookmarkStart w:id="5" w:name="_Hlk107767167"/>
      <w:r w:rsidR="009D45AF" w:rsidRPr="009D45AF">
        <w:rPr>
          <w:rFonts w:ascii="Museo Sans 300" w:hAnsi="Museo Sans 300"/>
          <w:sz w:val="20"/>
          <w:szCs w:val="20"/>
        </w:rPr>
        <w:t xml:space="preserve">anular o reintegrar, según sea el caso, la diferencia de lo ya pagado por </w:t>
      </w:r>
      <w:r w:rsidR="007C54E8">
        <w:rPr>
          <w:rFonts w:ascii="Museo Sans 300" w:hAnsi="Museo Sans 300"/>
          <w:sz w:val="20"/>
          <w:szCs w:val="20"/>
        </w:rPr>
        <w:t>la</w:t>
      </w:r>
      <w:r w:rsidR="006054CD">
        <w:rPr>
          <w:rFonts w:ascii="Museo Sans 300" w:hAnsi="Museo Sans 300"/>
          <w:sz w:val="20"/>
          <w:szCs w:val="20"/>
        </w:rPr>
        <w:t xml:space="preserve"> usuari</w:t>
      </w:r>
      <w:r w:rsidR="007C54E8">
        <w:rPr>
          <w:rFonts w:ascii="Museo Sans 300" w:hAnsi="Museo Sans 300"/>
          <w:sz w:val="20"/>
          <w:szCs w:val="20"/>
        </w:rPr>
        <w:t>a</w:t>
      </w:r>
      <w:r w:rsidR="009D45AF" w:rsidRPr="009D45AF">
        <w:rPr>
          <w:rFonts w:ascii="Museo Sans 300" w:hAnsi="Museo Sans 300"/>
          <w:sz w:val="20"/>
          <w:szCs w:val="20"/>
        </w:rPr>
        <w:t>.</w:t>
      </w:r>
      <w:r w:rsidR="00BA5C5D" w:rsidRPr="29603258">
        <w:rPr>
          <w:rFonts w:ascii="Museo Sans 300" w:hAnsi="Museo Sans 300"/>
          <w:sz w:val="20"/>
          <w:szCs w:val="20"/>
        </w:rPr>
        <w:t xml:space="preserve"> </w:t>
      </w:r>
    </w:p>
    <w:p w14:paraId="2ED9B345" w14:textId="77777777" w:rsidR="00FA5578" w:rsidRDefault="00FA5578" w:rsidP="00BA5C5D">
      <w:pPr>
        <w:autoSpaceDE w:val="0"/>
        <w:autoSpaceDN w:val="0"/>
        <w:adjustRightInd w:val="0"/>
        <w:spacing w:after="0" w:line="240" w:lineRule="auto"/>
        <w:ind w:left="426"/>
        <w:jc w:val="both"/>
        <w:rPr>
          <w:rFonts w:ascii="Museo Sans 300" w:hAnsi="Museo Sans 300"/>
          <w:sz w:val="20"/>
          <w:szCs w:val="20"/>
        </w:rPr>
      </w:pPr>
    </w:p>
    <w:bookmarkEnd w:id="5"/>
    <w:p w14:paraId="4C8643C0" w14:textId="77777777" w:rsidR="00F35AAC" w:rsidRPr="00937F60" w:rsidRDefault="00F35AAC" w:rsidP="00A819A1">
      <w:pPr>
        <w:numPr>
          <w:ilvl w:val="0"/>
          <w:numId w:val="3"/>
        </w:numPr>
        <w:spacing w:after="0" w:line="240" w:lineRule="auto"/>
        <w:ind w:left="709"/>
        <w:contextualSpacing/>
        <w:jc w:val="center"/>
        <w:rPr>
          <w:rFonts w:ascii="Museo Sans 500" w:hAnsi="Museo Sans 500"/>
          <w:b/>
          <w:sz w:val="20"/>
          <w:szCs w:val="20"/>
        </w:rPr>
      </w:pPr>
      <w:r w:rsidRPr="00937F60">
        <w:rPr>
          <w:rFonts w:ascii="Museo Sans 500" w:hAnsi="Museo Sans 500"/>
          <w:b/>
          <w:sz w:val="20"/>
          <w:szCs w:val="20"/>
        </w:rPr>
        <w:t>RECURSOS</w:t>
      </w:r>
    </w:p>
    <w:p w14:paraId="55E1FC5C"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599B2691" w14:textId="4CDB3F41" w:rsidR="00F35AAC"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259B838" w14:textId="77777777" w:rsidR="00903062" w:rsidRDefault="00903062" w:rsidP="00F35AAC">
      <w:pPr>
        <w:autoSpaceDE w:val="0"/>
        <w:autoSpaceDN w:val="0"/>
        <w:adjustRightInd w:val="0"/>
        <w:spacing w:after="0" w:line="240" w:lineRule="auto"/>
        <w:ind w:left="426"/>
        <w:jc w:val="both"/>
        <w:rPr>
          <w:rFonts w:ascii="Museo Sans 300" w:hAnsi="Museo Sans 300"/>
          <w:sz w:val="20"/>
          <w:szCs w:val="20"/>
        </w:rPr>
      </w:pPr>
    </w:p>
    <w:p w14:paraId="3A52A1E1" w14:textId="77777777" w:rsidR="007C54E8" w:rsidRPr="008E1404" w:rsidRDefault="007C54E8" w:rsidP="007C54E8">
      <w:pPr>
        <w:numPr>
          <w:ilvl w:val="0"/>
          <w:numId w:val="3"/>
        </w:numPr>
        <w:spacing w:after="0" w:line="240" w:lineRule="auto"/>
        <w:contextualSpacing/>
        <w:jc w:val="center"/>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F18FDF0" w14:textId="77777777" w:rsidR="007C54E8" w:rsidRDefault="007C54E8" w:rsidP="007C54E8">
      <w:pPr>
        <w:tabs>
          <w:tab w:val="left" w:pos="567"/>
        </w:tabs>
        <w:spacing w:after="0" w:line="240" w:lineRule="auto"/>
        <w:ind w:left="567"/>
        <w:jc w:val="both"/>
        <w:rPr>
          <w:rStyle w:val="normaltextrun"/>
          <w:rFonts w:ascii="Museo Sans 300" w:hAnsi="Museo Sans 300"/>
          <w:sz w:val="20"/>
          <w:szCs w:val="20"/>
        </w:rPr>
      </w:pPr>
    </w:p>
    <w:p w14:paraId="4CD29623" w14:textId="77777777" w:rsidR="007C54E8" w:rsidRPr="00FE737E" w:rsidRDefault="007C54E8" w:rsidP="007C54E8">
      <w:pPr>
        <w:autoSpaceDE w:val="0"/>
        <w:autoSpaceDN w:val="0"/>
        <w:adjustRightInd w:val="0"/>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lastRenderedPageBreak/>
        <w:t>La Ley de Procedimientos Administrativos, en su artículo 81, establece que los actos, tanto de la Administración como de los particulares, deberán llevarse a cabo en días y horas hábiles.</w:t>
      </w:r>
    </w:p>
    <w:p w14:paraId="45D68E29" w14:textId="77777777" w:rsidR="007C54E8" w:rsidRPr="00FE737E" w:rsidRDefault="007C54E8" w:rsidP="007C54E8">
      <w:pPr>
        <w:shd w:val="clear" w:color="auto" w:fill="FFFFFF"/>
        <w:spacing w:after="0" w:line="240" w:lineRule="auto"/>
        <w:ind w:left="420"/>
        <w:jc w:val="both"/>
        <w:rPr>
          <w:rFonts w:ascii="Museo Sans 300" w:eastAsia="Museo Sans" w:hAnsi="Museo Sans 300" w:cs="Segoe UI"/>
          <w:sz w:val="20"/>
          <w:szCs w:val="20"/>
          <w:lang w:eastAsia="es-SV"/>
        </w:rPr>
      </w:pPr>
    </w:p>
    <w:p w14:paraId="5318A5BE" w14:textId="77777777" w:rsidR="007C54E8" w:rsidRPr="00FE737E" w:rsidRDefault="007C54E8" w:rsidP="007C54E8">
      <w:pPr>
        <w:autoSpaceDE w:val="0"/>
        <w:autoSpaceDN w:val="0"/>
        <w:adjustRightInd w:val="0"/>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0973CB80" w14:textId="77777777" w:rsidR="007C54E8" w:rsidRPr="00937F60" w:rsidRDefault="007C54E8" w:rsidP="00F35AAC">
      <w:pPr>
        <w:autoSpaceDE w:val="0"/>
        <w:autoSpaceDN w:val="0"/>
        <w:adjustRightInd w:val="0"/>
        <w:spacing w:after="0" w:line="240" w:lineRule="auto"/>
        <w:ind w:left="426"/>
        <w:jc w:val="both"/>
        <w:rPr>
          <w:rFonts w:ascii="Museo Sans 300" w:hAnsi="Museo Sans 300"/>
          <w:sz w:val="20"/>
          <w:szCs w:val="20"/>
        </w:rPr>
      </w:pPr>
    </w:p>
    <w:p w14:paraId="1F698539" w14:textId="77777777" w:rsidR="001B1C9E" w:rsidRDefault="001B1C9E" w:rsidP="00F35AAC">
      <w:pPr>
        <w:tabs>
          <w:tab w:val="left" w:pos="993"/>
        </w:tabs>
        <w:spacing w:after="0" w:line="240" w:lineRule="auto"/>
        <w:jc w:val="both"/>
        <w:rPr>
          <w:rFonts w:ascii="Museo Sans 500" w:hAnsi="Museo Sans 500"/>
          <w:b/>
          <w:sz w:val="20"/>
          <w:szCs w:val="20"/>
          <w:lang w:eastAsia="es-ES"/>
        </w:rPr>
      </w:pPr>
    </w:p>
    <w:p w14:paraId="5CA62429" w14:textId="7BFBA17A"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w:t>
      </w:r>
      <w:r w:rsidR="006D42D0">
        <w:rPr>
          <w:rFonts w:ascii="Museo Sans 300" w:hAnsi="Museo Sans 300"/>
          <w:sz w:val="20"/>
          <w:szCs w:val="20"/>
        </w:rPr>
        <w:t>XXX</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CC62863"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09084299" w14:textId="0679EBA0" w:rsidR="0074458A" w:rsidRPr="00AD3AFA" w:rsidRDefault="00BA5C5D" w:rsidP="00067D67">
      <w:pPr>
        <w:numPr>
          <w:ilvl w:val="0"/>
          <w:numId w:val="27"/>
        </w:numPr>
        <w:spacing w:line="240" w:lineRule="auto"/>
        <w:ind w:left="426"/>
        <w:jc w:val="both"/>
        <w:rPr>
          <w:rFonts w:ascii="Museo Sans 300" w:hAnsi="Museo Sans 300"/>
          <w:sz w:val="20"/>
          <w:szCs w:val="20"/>
          <w:lang w:eastAsia="es-SV"/>
        </w:rPr>
      </w:pPr>
      <w:r w:rsidRPr="29603258">
        <w:rPr>
          <w:rFonts w:ascii="Museo Sans 300" w:hAnsi="Museo Sans 300"/>
          <w:sz w:val="20"/>
          <w:szCs w:val="20"/>
          <w:lang w:eastAsia="es-SV"/>
        </w:rPr>
        <w:t>De</w:t>
      </w:r>
      <w:r w:rsidR="0074458A">
        <w:rPr>
          <w:rFonts w:ascii="Museo Sans 300" w:hAnsi="Museo Sans 300"/>
          <w:sz w:val="20"/>
          <w:szCs w:val="20"/>
          <w:lang w:eastAsia="es-SV"/>
        </w:rPr>
        <w:t>terminar</w:t>
      </w:r>
      <w:r w:rsidRPr="29603258">
        <w:rPr>
          <w:rFonts w:ascii="Museo Sans 300" w:hAnsi="Museo Sans 300"/>
          <w:sz w:val="20"/>
          <w:szCs w:val="20"/>
          <w:lang w:eastAsia="es-SV"/>
        </w:rPr>
        <w:t xml:space="preserve"> </w:t>
      </w:r>
      <w:r w:rsidR="0074458A" w:rsidRPr="0074458A">
        <w:rPr>
          <w:rFonts w:ascii="Museo Sans 300" w:hAnsi="Museo Sans 300"/>
          <w:sz w:val="20"/>
          <w:szCs w:val="20"/>
          <w:lang w:val="es-ES" w:eastAsia="es-SV"/>
        </w:rPr>
        <w:t xml:space="preserve">que la acumulación de consumos </w:t>
      </w:r>
      <w:r w:rsidR="00123480">
        <w:rPr>
          <w:rFonts w:ascii="Museo Sans 300" w:hAnsi="Museo Sans 300"/>
          <w:sz w:val="20"/>
          <w:szCs w:val="20"/>
          <w:lang w:val="es-ES" w:eastAsia="es-SV"/>
        </w:rPr>
        <w:t xml:space="preserve">de energía eléctrica </w:t>
      </w:r>
      <w:r w:rsidR="005B7777">
        <w:rPr>
          <w:rFonts w:ascii="Museo Sans 300" w:hAnsi="Museo Sans 300"/>
          <w:sz w:val="20"/>
          <w:szCs w:val="20"/>
          <w:lang w:val="es-ES" w:eastAsia="es-SV"/>
        </w:rPr>
        <w:t xml:space="preserve">realizada por la sociedad </w:t>
      </w:r>
      <w:r w:rsidR="005B7777">
        <w:rPr>
          <w:rFonts w:ascii="Museo Sans 300" w:hAnsi="Museo Sans 300"/>
          <w:sz w:val="20"/>
          <w:szCs w:val="20"/>
          <w:lang w:eastAsia="es-SV"/>
        </w:rPr>
        <w:t>AES CLESA y Cía., S. en C. de C.V.</w:t>
      </w:r>
      <w:r w:rsidR="005B7777" w:rsidRPr="00937F60">
        <w:rPr>
          <w:rFonts w:ascii="Museo Sans 300" w:hAnsi="Museo Sans 300"/>
          <w:sz w:val="20"/>
          <w:szCs w:val="20"/>
          <w:lang w:eastAsia="es-SV"/>
        </w:rPr>
        <w:t xml:space="preserve"> </w:t>
      </w:r>
      <w:r w:rsidR="007E0715">
        <w:rPr>
          <w:rFonts w:ascii="Museo Sans 300" w:hAnsi="Museo Sans 300"/>
          <w:sz w:val="20"/>
          <w:szCs w:val="20"/>
          <w:lang w:eastAsia="es-SV"/>
        </w:rPr>
        <w:t xml:space="preserve">en el suministro identificado con el NIC </w:t>
      </w:r>
      <w:r w:rsidR="00672D61">
        <w:rPr>
          <w:rFonts w:ascii="Museo Sans 300" w:hAnsi="Museo Sans 300"/>
          <w:sz w:val="20"/>
          <w:szCs w:val="20"/>
          <w:lang w:eastAsia="es-SV"/>
        </w:rPr>
        <w:t>XXX</w:t>
      </w:r>
      <w:r w:rsidR="007E0715">
        <w:rPr>
          <w:rFonts w:ascii="Museo Sans 300" w:hAnsi="Museo Sans 300"/>
          <w:sz w:val="20"/>
          <w:szCs w:val="20"/>
          <w:lang w:eastAsia="es-SV"/>
        </w:rPr>
        <w:t xml:space="preserve">, durante </w:t>
      </w:r>
      <w:r w:rsidR="0074458A" w:rsidRPr="005B7777">
        <w:rPr>
          <w:rFonts w:ascii="Museo Sans 300" w:hAnsi="Museo Sans 300"/>
          <w:sz w:val="20"/>
          <w:szCs w:val="20"/>
          <w:lang w:val="es-ES" w:eastAsia="es-SV"/>
        </w:rPr>
        <w:t xml:space="preserve">el mes de </w:t>
      </w:r>
      <w:r w:rsidR="007C54E8">
        <w:rPr>
          <w:rFonts w:ascii="Museo Sans 300" w:hAnsi="Museo Sans 300"/>
          <w:sz w:val="20"/>
          <w:szCs w:val="20"/>
          <w:lang w:val="es-ES" w:eastAsia="es-SV"/>
        </w:rPr>
        <w:t>abril del presente año</w:t>
      </w:r>
      <w:r w:rsidR="0074458A" w:rsidRPr="005B7777">
        <w:rPr>
          <w:rFonts w:ascii="Museo Sans 300" w:hAnsi="Museo Sans 300"/>
          <w:sz w:val="20"/>
          <w:szCs w:val="20"/>
          <w:lang w:val="es-ES" w:eastAsia="es-SV"/>
        </w:rPr>
        <w:t xml:space="preserve"> no está justificada de conformidad a</w:t>
      </w:r>
      <w:r w:rsidR="00516D88" w:rsidRPr="005B7777">
        <w:rPr>
          <w:rFonts w:ascii="Museo Sans 300" w:hAnsi="Museo Sans 300"/>
          <w:sz w:val="20"/>
          <w:szCs w:val="20"/>
          <w:lang w:val="es-ES" w:eastAsia="es-SV"/>
        </w:rPr>
        <w:t>l</w:t>
      </w:r>
      <w:r w:rsidR="0074458A" w:rsidRPr="005B7777">
        <w:rPr>
          <w:rFonts w:ascii="Museo Sans 300" w:hAnsi="Museo Sans 300"/>
          <w:sz w:val="20"/>
          <w:szCs w:val="20"/>
          <w:lang w:val="es-ES" w:eastAsia="es-SV"/>
        </w:rPr>
        <w:t xml:space="preserve"> artículo 29 de los Términos y Condiciones al Consumidor Final del Pliego Tarifario aplicable a la distribuidora para el año dos mil veint</w:t>
      </w:r>
      <w:r w:rsidR="007C54E8">
        <w:rPr>
          <w:rFonts w:ascii="Museo Sans 300" w:hAnsi="Museo Sans 300"/>
          <w:sz w:val="20"/>
          <w:szCs w:val="20"/>
          <w:lang w:val="es-ES" w:eastAsia="es-SV"/>
        </w:rPr>
        <w:t>idós</w:t>
      </w:r>
      <w:r w:rsidR="0074458A" w:rsidRPr="005B7777">
        <w:rPr>
          <w:rFonts w:ascii="Museo Sans 300" w:hAnsi="Museo Sans 300"/>
          <w:sz w:val="20"/>
          <w:szCs w:val="20"/>
          <w:lang w:val="es-ES" w:eastAsia="es-SV"/>
        </w:rPr>
        <w:t>.</w:t>
      </w:r>
    </w:p>
    <w:p w14:paraId="1CEF98F6" w14:textId="1D5F3086" w:rsidR="00A14D19" w:rsidRPr="00A14D19" w:rsidRDefault="00CA2AC0" w:rsidP="00067D67">
      <w:pPr>
        <w:numPr>
          <w:ilvl w:val="0"/>
          <w:numId w:val="27"/>
        </w:numPr>
        <w:spacing w:line="240" w:lineRule="auto"/>
        <w:ind w:left="426"/>
        <w:jc w:val="both"/>
        <w:rPr>
          <w:rFonts w:ascii="Museo Sans 300" w:hAnsi="Museo Sans 300"/>
          <w:sz w:val="20"/>
          <w:szCs w:val="20"/>
        </w:rPr>
      </w:pPr>
      <w:r>
        <w:rPr>
          <w:rFonts w:ascii="Museo Sans 300" w:hAnsi="Museo Sans 300"/>
          <w:sz w:val="20"/>
          <w:szCs w:val="20"/>
          <w:lang w:eastAsia="es-SV"/>
        </w:rPr>
        <w:t xml:space="preserve">La </w:t>
      </w:r>
      <w:r w:rsidR="00A14D19">
        <w:rPr>
          <w:rFonts w:ascii="Museo Sans 300" w:hAnsi="Museo Sans 300"/>
          <w:sz w:val="20"/>
          <w:szCs w:val="20"/>
          <w:lang w:eastAsia="es-SV"/>
        </w:rPr>
        <w:t>sociedad</w:t>
      </w:r>
      <w:r>
        <w:rPr>
          <w:rFonts w:ascii="Museo Sans 300" w:hAnsi="Museo Sans 300"/>
          <w:sz w:val="20"/>
          <w:szCs w:val="20"/>
          <w:lang w:eastAsia="es-SV"/>
        </w:rPr>
        <w:t xml:space="preserve"> AES CLESA y Cía., S. en C. de C.V. </w:t>
      </w:r>
      <w:r w:rsidR="0023376B" w:rsidRPr="00A14D19">
        <w:rPr>
          <w:rFonts w:ascii="Museo Sans 300" w:hAnsi="Museo Sans 300"/>
          <w:sz w:val="20"/>
          <w:szCs w:val="20"/>
          <w:lang w:eastAsia="es-SV"/>
        </w:rPr>
        <w:t>está habilitada a cobrar a</w:t>
      </w:r>
      <w:r w:rsidR="007C54E8">
        <w:rPr>
          <w:rFonts w:ascii="Museo Sans 300" w:hAnsi="Museo Sans 300"/>
          <w:sz w:val="20"/>
          <w:szCs w:val="20"/>
          <w:lang w:eastAsia="es-SV"/>
        </w:rPr>
        <w:t xml:space="preserve"> la</w:t>
      </w:r>
      <w:r w:rsidR="00E4594B" w:rsidRPr="00A14D19">
        <w:rPr>
          <w:rFonts w:ascii="Museo Sans 300" w:hAnsi="Museo Sans 300"/>
          <w:sz w:val="20"/>
          <w:szCs w:val="20"/>
          <w:lang w:eastAsia="es-SV"/>
        </w:rPr>
        <w:t xml:space="preserve"> señor</w:t>
      </w:r>
      <w:r w:rsidR="007C54E8">
        <w:rPr>
          <w:rFonts w:ascii="Museo Sans 300" w:hAnsi="Museo Sans 300"/>
          <w:sz w:val="20"/>
          <w:szCs w:val="20"/>
          <w:lang w:eastAsia="es-SV"/>
        </w:rPr>
        <w:t>a</w:t>
      </w:r>
      <w:r w:rsidR="00E4594B" w:rsidRPr="00A14D19">
        <w:rPr>
          <w:rFonts w:ascii="Museo Sans 300" w:hAnsi="Museo Sans 300"/>
          <w:sz w:val="20"/>
          <w:szCs w:val="20"/>
          <w:lang w:eastAsia="es-SV"/>
        </w:rPr>
        <w:t xml:space="preserve"> </w:t>
      </w:r>
      <w:r w:rsidR="00672D61">
        <w:rPr>
          <w:rFonts w:ascii="Museo Sans 300" w:hAnsi="Museo Sans 300"/>
          <w:sz w:val="20"/>
          <w:szCs w:val="20"/>
          <w:lang w:eastAsia="es-SV"/>
        </w:rPr>
        <w:t>XXX</w:t>
      </w:r>
      <w:r w:rsidR="0023376B" w:rsidRPr="00A14D19">
        <w:rPr>
          <w:rFonts w:ascii="Museo Sans 300" w:hAnsi="Museo Sans 300"/>
          <w:sz w:val="20"/>
          <w:szCs w:val="20"/>
          <w:lang w:eastAsia="es-SV"/>
        </w:rPr>
        <w:t xml:space="preserve">, </w:t>
      </w:r>
      <w:r>
        <w:rPr>
          <w:rFonts w:ascii="Museo Sans 300" w:hAnsi="Museo Sans 300"/>
          <w:sz w:val="20"/>
          <w:szCs w:val="20"/>
          <w:lang w:eastAsia="es-SV"/>
        </w:rPr>
        <w:t xml:space="preserve">únicamente </w:t>
      </w:r>
      <w:r w:rsidR="0023376B" w:rsidRPr="00CA2AC0">
        <w:rPr>
          <w:rFonts w:ascii="Museo Sans 300" w:hAnsi="Museo Sans 300"/>
          <w:sz w:val="20"/>
          <w:szCs w:val="20"/>
          <w:lang w:eastAsia="es-SV"/>
        </w:rPr>
        <w:t xml:space="preserve">la cantidad de </w:t>
      </w:r>
      <w:r w:rsidR="007C54E8" w:rsidRPr="00156B39">
        <w:rPr>
          <w:rFonts w:ascii="Museo Sans 300" w:hAnsi="Museo Sans 300"/>
          <w:sz w:val="20"/>
          <w:szCs w:val="20"/>
          <w:lang w:eastAsia="es-SV"/>
        </w:rPr>
        <w:t>TREINTA Y UNO</w:t>
      </w:r>
      <w:r w:rsidR="00EC2AEB" w:rsidRPr="00156B39">
        <w:rPr>
          <w:rFonts w:ascii="Museo Sans 300" w:hAnsi="Museo Sans 300"/>
          <w:sz w:val="20"/>
          <w:szCs w:val="20"/>
          <w:lang w:eastAsia="es-SV"/>
        </w:rPr>
        <w:t xml:space="preserve"> </w:t>
      </w:r>
      <w:r w:rsidR="007C54E8" w:rsidRPr="00156B39">
        <w:rPr>
          <w:rFonts w:ascii="Museo Sans 300" w:hAnsi="Museo Sans 300"/>
          <w:sz w:val="20"/>
          <w:szCs w:val="20"/>
          <w:lang w:eastAsia="es-SV"/>
        </w:rPr>
        <w:t>78</w:t>
      </w:r>
      <w:r w:rsidR="00381C2E" w:rsidRPr="00156B39">
        <w:rPr>
          <w:rFonts w:ascii="Museo Sans 300" w:hAnsi="Museo Sans 300"/>
          <w:sz w:val="20"/>
          <w:szCs w:val="20"/>
          <w:lang w:eastAsia="es-SV"/>
        </w:rPr>
        <w:t xml:space="preserve">/100 DÓLARES DE LOS ESTADOS UNIDOS DE AMÉRICA (USD </w:t>
      </w:r>
      <w:r w:rsidR="007C54E8" w:rsidRPr="00156B39">
        <w:rPr>
          <w:rFonts w:ascii="Museo Sans 300" w:hAnsi="Museo Sans 300"/>
          <w:sz w:val="20"/>
          <w:szCs w:val="20"/>
          <w:lang w:eastAsia="es-SV"/>
        </w:rPr>
        <w:t>31.78</w:t>
      </w:r>
      <w:r w:rsidR="00381C2E" w:rsidRPr="00156B39">
        <w:rPr>
          <w:rFonts w:ascii="Museo Sans 300" w:hAnsi="Museo Sans 300"/>
          <w:sz w:val="20"/>
          <w:szCs w:val="20"/>
          <w:lang w:eastAsia="es-SV"/>
        </w:rPr>
        <w:t>)</w:t>
      </w:r>
      <w:r w:rsidR="0023376B" w:rsidRPr="00B85C3D">
        <w:rPr>
          <w:rFonts w:ascii="Museo Sans 300" w:hAnsi="Museo Sans 300"/>
          <w:sz w:val="20"/>
          <w:szCs w:val="20"/>
          <w:lang w:eastAsia="es-SV"/>
        </w:rPr>
        <w:t xml:space="preserve"> IVA</w:t>
      </w:r>
      <w:r w:rsidR="00EC2AEB">
        <w:rPr>
          <w:rFonts w:ascii="Museo Sans 300" w:hAnsi="Museo Sans 300"/>
          <w:sz w:val="20"/>
          <w:szCs w:val="20"/>
          <w:lang w:eastAsia="es-SV"/>
        </w:rPr>
        <w:t xml:space="preserve"> </w:t>
      </w:r>
      <w:r w:rsidR="002D7257">
        <w:rPr>
          <w:rFonts w:ascii="Museo Sans 300" w:hAnsi="Museo Sans 300"/>
          <w:sz w:val="20"/>
          <w:szCs w:val="20"/>
          <w:lang w:eastAsia="es-SV"/>
        </w:rPr>
        <w:t xml:space="preserve">y cargos básicos </w:t>
      </w:r>
      <w:r w:rsidR="00EC2AEB">
        <w:rPr>
          <w:rFonts w:ascii="Museo Sans 300" w:hAnsi="Museo Sans 300"/>
          <w:sz w:val="20"/>
          <w:szCs w:val="20"/>
          <w:lang w:eastAsia="es-SV"/>
        </w:rPr>
        <w:t>incluido</w:t>
      </w:r>
      <w:r w:rsidR="002D7257">
        <w:rPr>
          <w:rFonts w:ascii="Museo Sans 300" w:hAnsi="Museo Sans 300"/>
          <w:sz w:val="20"/>
          <w:szCs w:val="20"/>
          <w:lang w:eastAsia="es-SV"/>
        </w:rPr>
        <w:t>s</w:t>
      </w:r>
      <w:r w:rsidR="005E1AB6" w:rsidRPr="00CA2AC0">
        <w:rPr>
          <w:rFonts w:ascii="Museo Sans 300" w:hAnsi="Museo Sans 300"/>
          <w:sz w:val="20"/>
          <w:szCs w:val="20"/>
          <w:lang w:eastAsia="es-SV"/>
        </w:rPr>
        <w:t xml:space="preserve">, correspondiente </w:t>
      </w:r>
      <w:r w:rsidR="005E1AB6" w:rsidRPr="00CA2AC0">
        <w:rPr>
          <w:rStyle w:val="normaltextrun"/>
          <w:rFonts w:ascii="Museo Sans 300" w:hAnsi="Museo Sans 300"/>
          <w:color w:val="000000"/>
          <w:sz w:val="20"/>
          <w:szCs w:val="20"/>
          <w:shd w:val="clear" w:color="auto" w:fill="FFFFFF"/>
        </w:rPr>
        <w:t xml:space="preserve">al </w:t>
      </w:r>
      <w:r w:rsidR="007C54E8">
        <w:rPr>
          <w:rStyle w:val="normaltextrun"/>
          <w:rFonts w:ascii="Museo Sans 300" w:hAnsi="Museo Sans 300"/>
          <w:color w:val="000000"/>
          <w:sz w:val="20"/>
          <w:szCs w:val="20"/>
          <w:shd w:val="clear" w:color="auto" w:fill="FFFFFF"/>
        </w:rPr>
        <w:t>mes de abril de este año</w:t>
      </w:r>
      <w:r w:rsidR="005B7777" w:rsidRPr="00A14D19">
        <w:rPr>
          <w:rStyle w:val="normaltextrun"/>
          <w:rFonts w:ascii="Museo Sans 300" w:hAnsi="Museo Sans 300"/>
          <w:color w:val="000000"/>
          <w:sz w:val="20"/>
          <w:szCs w:val="20"/>
          <w:shd w:val="clear" w:color="auto" w:fill="FFFFFF"/>
        </w:rPr>
        <w:t>, por lo que</w:t>
      </w:r>
      <w:r w:rsidR="005B7777" w:rsidRPr="00A14D19">
        <w:rPr>
          <w:rFonts w:ascii="Museo Sans 300" w:hAnsi="Museo Sans 300"/>
          <w:sz w:val="20"/>
          <w:szCs w:val="20"/>
        </w:rPr>
        <w:t xml:space="preserve"> debe anular o reintegrar, según sea el caso, la diferencia de lo ya pagado por </w:t>
      </w:r>
      <w:r w:rsidR="007C54E8">
        <w:rPr>
          <w:rFonts w:ascii="Museo Sans 300" w:hAnsi="Museo Sans 300"/>
          <w:sz w:val="20"/>
          <w:szCs w:val="20"/>
        </w:rPr>
        <w:t>la</w:t>
      </w:r>
      <w:r w:rsidR="00411CFA" w:rsidRPr="00A14D19">
        <w:rPr>
          <w:rFonts w:ascii="Museo Sans 300" w:hAnsi="Museo Sans 300"/>
          <w:sz w:val="20"/>
          <w:szCs w:val="20"/>
        </w:rPr>
        <w:t xml:space="preserve"> </w:t>
      </w:r>
      <w:r w:rsidR="005B7777" w:rsidRPr="00A14D19">
        <w:rPr>
          <w:rFonts w:ascii="Museo Sans 300" w:hAnsi="Museo Sans 300"/>
          <w:sz w:val="20"/>
          <w:szCs w:val="20"/>
        </w:rPr>
        <w:t>usuari</w:t>
      </w:r>
      <w:r w:rsidR="007C54E8">
        <w:rPr>
          <w:rFonts w:ascii="Museo Sans 300" w:hAnsi="Museo Sans 300"/>
          <w:sz w:val="20"/>
          <w:szCs w:val="20"/>
        </w:rPr>
        <w:t>a</w:t>
      </w:r>
      <w:r w:rsidR="005B7777" w:rsidRPr="00A14D19">
        <w:rPr>
          <w:rFonts w:ascii="Museo Sans 300" w:hAnsi="Museo Sans 300"/>
          <w:sz w:val="20"/>
          <w:szCs w:val="20"/>
        </w:rPr>
        <w:t xml:space="preserve">. </w:t>
      </w:r>
    </w:p>
    <w:p w14:paraId="6336491F" w14:textId="57D5F4D7" w:rsidR="007C54E8" w:rsidRPr="00FD7BD8" w:rsidRDefault="007C54E8" w:rsidP="007C54E8">
      <w:pPr>
        <w:numPr>
          <w:ilvl w:val="0"/>
          <w:numId w:val="27"/>
        </w:numPr>
        <w:spacing w:line="240" w:lineRule="auto"/>
        <w:ind w:left="426"/>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compensación al servicio eléctrico de</w:t>
      </w:r>
      <w:r>
        <w:rPr>
          <w:rFonts w:ascii="Museo Sans 300" w:eastAsia="Times New Roman" w:hAnsi="Museo Sans 300"/>
          <w:sz w:val="20"/>
          <w:szCs w:val="20"/>
          <w:lang w:eastAsia="es-ES"/>
        </w:rPr>
        <w:t xml:space="preserve"> la señora </w:t>
      </w:r>
      <w:r w:rsidR="00672D61">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w:t>
      </w:r>
      <w:r w:rsidR="00733D14">
        <w:rPr>
          <w:rFonts w:ascii="Museo Sans 300" w:eastAsia="Times New Roman" w:hAnsi="Museo Sans 300"/>
          <w:sz w:val="20"/>
          <w:szCs w:val="20"/>
          <w:lang w:eastAsia="es-ES"/>
        </w:rPr>
        <w:t xml:space="preserve"> la cantidad de CATORCE 20/100 DÓLARES DE LOS ESTADOS UNIDOS DE AMÉRICA (USD 14.20) </w:t>
      </w:r>
      <w:r w:rsidR="00B27E64">
        <w:rPr>
          <w:rFonts w:ascii="Museo Sans 300" w:eastAsia="Times New Roman" w:hAnsi="Museo Sans 300"/>
          <w:sz w:val="20"/>
          <w:szCs w:val="20"/>
          <w:lang w:eastAsia="es-ES"/>
        </w:rPr>
        <w:t>debido al</w:t>
      </w:r>
      <w:r w:rsidRPr="00FD7BD8">
        <w:rPr>
          <w:rFonts w:ascii="Museo Sans 300" w:eastAsia="Times New Roman" w:hAnsi="Museo Sans 300"/>
          <w:sz w:val="20"/>
          <w:szCs w:val="20"/>
          <w:lang w:eastAsia="es-ES"/>
        </w:rPr>
        <w:t xml:space="preserve"> incumplimiento de los indicadores de calidad de las estimaciones de la facturación (CFFE),</w:t>
      </w:r>
      <w:r w:rsidR="00AA1F3C">
        <w:rPr>
          <w:rFonts w:ascii="Museo Sans 300" w:eastAsia="Times New Roman" w:hAnsi="Museo Sans 300"/>
          <w:sz w:val="20"/>
          <w:szCs w:val="20"/>
          <w:lang w:eastAsia="es-ES"/>
        </w:rPr>
        <w:t xml:space="preserve"> </w:t>
      </w:r>
      <w:r w:rsidRPr="00FD7BD8">
        <w:rPr>
          <w:rFonts w:ascii="Museo Sans 300" w:eastAsia="Times New Roman" w:hAnsi="Museo Sans 300"/>
          <w:sz w:val="20"/>
          <w:szCs w:val="20"/>
          <w:lang w:eastAsia="es-ES"/>
        </w:rPr>
        <w:t xml:space="preserve">establecida por </w:t>
      </w:r>
      <w:r>
        <w:rPr>
          <w:rFonts w:ascii="Museo Sans 300" w:eastAsia="Times New Roman" w:hAnsi="Museo Sans 300"/>
          <w:sz w:val="20"/>
          <w:szCs w:val="20"/>
          <w:lang w:eastAsia="es-ES"/>
        </w:rPr>
        <w:t>el CAU</w:t>
      </w:r>
      <w:r w:rsidRPr="00FD7BD8">
        <w:rPr>
          <w:rFonts w:ascii="Museo Sans 300" w:eastAsia="Times New Roman" w:hAnsi="Museo Sans 300"/>
          <w:sz w:val="20"/>
          <w:szCs w:val="20"/>
          <w:lang w:eastAsia="es-ES"/>
        </w:rPr>
        <w:t xml:space="preserve"> en el informe técnico N.</w:t>
      </w:r>
      <w:r w:rsidRPr="00FD7BD8">
        <w:rPr>
          <w:rFonts w:ascii="Museo Sans 300" w:hAnsi="Museo Sans 300"/>
          <w:sz w:val="20"/>
          <w:szCs w:val="20"/>
          <w:lang w:val="es-ES_tradnl"/>
        </w:rPr>
        <w:t xml:space="preserve">° </w:t>
      </w:r>
      <w:r w:rsidR="006D42D0">
        <w:rPr>
          <w:rFonts w:ascii="Museo Sans 300" w:hAnsi="Museo Sans 300"/>
          <w:sz w:val="20"/>
          <w:szCs w:val="20"/>
          <w:lang w:val="es-ES_tradnl"/>
        </w:rPr>
        <w:t>XXX</w:t>
      </w:r>
      <w:r w:rsidR="00AA1F3C">
        <w:rPr>
          <w:rFonts w:ascii="Museo Sans 300" w:hAnsi="Museo Sans 300"/>
          <w:sz w:val="20"/>
          <w:szCs w:val="20"/>
          <w:lang w:val="es-ES_tradnl"/>
        </w:rPr>
        <w:t>.</w:t>
      </w:r>
      <w:r w:rsidR="001127AC">
        <w:rPr>
          <w:rFonts w:ascii="Museo Sans 300" w:hAnsi="Museo Sans 300"/>
          <w:sz w:val="20"/>
          <w:szCs w:val="20"/>
          <w:lang w:val="es-ES_tradnl"/>
        </w:rPr>
        <w:t xml:space="preserve"> </w:t>
      </w:r>
    </w:p>
    <w:p w14:paraId="42A1735F" w14:textId="77777777" w:rsidR="007C54E8" w:rsidRDefault="007C54E8" w:rsidP="007C54E8">
      <w:pPr>
        <w:numPr>
          <w:ilvl w:val="0"/>
          <w:numId w:val="27"/>
        </w:numPr>
        <w:spacing w:line="240" w:lineRule="auto"/>
        <w:ind w:left="426"/>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2ECBE3BE" w14:textId="0CA6E252" w:rsidR="00F35AAC" w:rsidRDefault="00F35AAC">
      <w:pPr>
        <w:numPr>
          <w:ilvl w:val="0"/>
          <w:numId w:val="27"/>
        </w:numPr>
        <w:spacing w:line="240" w:lineRule="auto"/>
        <w:ind w:left="426"/>
        <w:jc w:val="both"/>
        <w:rPr>
          <w:rFonts w:ascii="Museo Sans 300" w:hAnsi="Museo Sans 300"/>
          <w:sz w:val="20"/>
          <w:szCs w:val="20"/>
        </w:rPr>
      </w:pPr>
      <w:r w:rsidRPr="00EB497A">
        <w:rPr>
          <w:rFonts w:ascii="Museo Sans 300" w:hAnsi="Museo Sans 300"/>
          <w:sz w:val="20"/>
          <w:szCs w:val="20"/>
          <w:lang w:eastAsia="es-SV"/>
        </w:rPr>
        <w:t xml:space="preserve">Notificar este </w:t>
      </w:r>
      <w:r w:rsidR="000C2CBD" w:rsidRPr="00EB497A">
        <w:rPr>
          <w:rFonts w:ascii="Museo Sans 300" w:hAnsi="Museo Sans 300"/>
          <w:sz w:val="20"/>
          <w:szCs w:val="20"/>
          <w:lang w:eastAsia="es-SV"/>
        </w:rPr>
        <w:t>acuerdo</w:t>
      </w:r>
      <w:r w:rsidR="0067372F" w:rsidRPr="00EB497A">
        <w:rPr>
          <w:rFonts w:ascii="Museo Sans 300" w:hAnsi="Museo Sans 300"/>
          <w:sz w:val="20"/>
          <w:szCs w:val="20"/>
          <w:lang w:eastAsia="es-SV"/>
        </w:rPr>
        <w:t xml:space="preserve"> </w:t>
      </w:r>
      <w:r w:rsidR="00BD42D0" w:rsidRPr="00EB497A">
        <w:rPr>
          <w:rFonts w:ascii="Museo Sans 300" w:hAnsi="Museo Sans 300"/>
          <w:sz w:val="20"/>
          <w:szCs w:val="20"/>
          <w:lang w:eastAsia="es-SV"/>
        </w:rPr>
        <w:t>a</w:t>
      </w:r>
      <w:r w:rsidR="0081070B">
        <w:rPr>
          <w:rFonts w:ascii="Museo Sans 300" w:hAnsi="Museo Sans 300"/>
          <w:sz w:val="20"/>
          <w:szCs w:val="20"/>
          <w:lang w:eastAsia="es-SV"/>
        </w:rPr>
        <w:t xml:space="preserve"> la </w:t>
      </w:r>
      <w:r w:rsidR="00E4594B" w:rsidRPr="00EB497A">
        <w:rPr>
          <w:rFonts w:ascii="Museo Sans 300" w:hAnsi="Museo Sans 300"/>
          <w:sz w:val="20"/>
          <w:szCs w:val="20"/>
          <w:lang w:eastAsia="es-SV"/>
        </w:rPr>
        <w:t>señor</w:t>
      </w:r>
      <w:r w:rsidR="0081070B">
        <w:rPr>
          <w:rFonts w:ascii="Museo Sans 300" w:hAnsi="Museo Sans 300"/>
          <w:sz w:val="20"/>
          <w:szCs w:val="20"/>
          <w:lang w:eastAsia="es-SV"/>
        </w:rPr>
        <w:t>a</w:t>
      </w:r>
      <w:r w:rsidR="00E4594B" w:rsidRPr="00EB497A">
        <w:rPr>
          <w:rFonts w:ascii="Museo Sans 300" w:hAnsi="Museo Sans 300"/>
          <w:sz w:val="20"/>
          <w:szCs w:val="20"/>
          <w:lang w:eastAsia="es-SV"/>
        </w:rPr>
        <w:t xml:space="preserve"> </w:t>
      </w:r>
      <w:r w:rsidR="00672D61">
        <w:rPr>
          <w:rFonts w:ascii="Museo Sans 300" w:hAnsi="Museo Sans 300"/>
          <w:sz w:val="20"/>
          <w:szCs w:val="20"/>
          <w:lang w:eastAsia="es-SV"/>
        </w:rPr>
        <w:t>XXX</w:t>
      </w:r>
      <w:r w:rsidR="00152B64" w:rsidRPr="00EB497A">
        <w:rPr>
          <w:rFonts w:ascii="Museo Sans 300" w:hAnsi="Museo Sans 300"/>
          <w:sz w:val="20"/>
          <w:szCs w:val="20"/>
          <w:lang w:eastAsia="es-SV"/>
        </w:rPr>
        <w:t xml:space="preserve"> y</w:t>
      </w:r>
      <w:r w:rsidRPr="00EB497A">
        <w:rPr>
          <w:rFonts w:ascii="Museo Sans 300" w:hAnsi="Museo Sans 300"/>
          <w:sz w:val="20"/>
          <w:szCs w:val="20"/>
          <w:lang w:eastAsia="es-SV"/>
        </w:rPr>
        <w:t xml:space="preserve"> a la </w:t>
      </w:r>
      <w:bookmarkStart w:id="6" w:name="_Hlk107767217"/>
      <w:r w:rsidRPr="00EB497A">
        <w:rPr>
          <w:rFonts w:ascii="Museo Sans 300" w:hAnsi="Museo Sans 300"/>
          <w:sz w:val="20"/>
          <w:szCs w:val="20"/>
          <w:lang w:eastAsia="es-SV"/>
        </w:rPr>
        <w:t xml:space="preserve">sociedad </w:t>
      </w:r>
      <w:r w:rsidR="00BB0B15" w:rsidRPr="00EB497A">
        <w:rPr>
          <w:rFonts w:ascii="Museo Sans 300" w:hAnsi="Museo Sans 300"/>
          <w:sz w:val="20"/>
          <w:szCs w:val="20"/>
          <w:lang w:eastAsia="es-SV"/>
        </w:rPr>
        <w:t>AES CLESA y Cía., S. en C. de C.V</w:t>
      </w:r>
      <w:r w:rsidR="00250EFE" w:rsidRPr="00EB497A">
        <w:rPr>
          <w:rFonts w:ascii="Museo Sans 300" w:hAnsi="Museo Sans 300"/>
          <w:sz w:val="20"/>
          <w:szCs w:val="20"/>
          <w:lang w:eastAsia="es-SV"/>
        </w:rPr>
        <w:t>.</w:t>
      </w:r>
      <w:r w:rsidR="002F687B" w:rsidRPr="00EB497A">
        <w:rPr>
          <w:rFonts w:ascii="Museo Sans 300" w:hAnsi="Museo Sans 300"/>
          <w:sz w:val="20"/>
          <w:szCs w:val="20"/>
          <w:lang w:eastAsia="es-SV"/>
        </w:rPr>
        <w:t xml:space="preserve"> </w:t>
      </w:r>
      <w:bookmarkEnd w:id="6"/>
    </w:p>
    <w:p w14:paraId="0AF61D43" w14:textId="1ECD3C07" w:rsidR="00082CFD" w:rsidRDefault="00082CFD" w:rsidP="00EB497A">
      <w:pPr>
        <w:spacing w:line="240" w:lineRule="auto"/>
        <w:jc w:val="both"/>
        <w:rPr>
          <w:rFonts w:ascii="Museo Sans 300" w:hAnsi="Museo Sans 300"/>
          <w:sz w:val="20"/>
          <w:szCs w:val="20"/>
        </w:rPr>
      </w:pPr>
    </w:p>
    <w:p w14:paraId="4284A439" w14:textId="119F04D9" w:rsidR="00082CFD" w:rsidRDefault="00082CFD" w:rsidP="00EB497A">
      <w:pPr>
        <w:spacing w:line="240" w:lineRule="auto"/>
        <w:jc w:val="both"/>
        <w:rPr>
          <w:rFonts w:ascii="Museo Sans 300" w:hAnsi="Museo Sans 300"/>
          <w:sz w:val="20"/>
          <w:szCs w:val="20"/>
        </w:rPr>
      </w:pPr>
    </w:p>
    <w:p w14:paraId="1C89A1BF" w14:textId="77777777" w:rsidR="00AA1F3C" w:rsidRDefault="00AA1F3C" w:rsidP="00EB497A">
      <w:pPr>
        <w:spacing w:line="240" w:lineRule="auto"/>
        <w:jc w:val="both"/>
        <w:rPr>
          <w:rFonts w:ascii="Museo Sans 300" w:hAnsi="Museo Sans 300"/>
          <w:sz w:val="20"/>
          <w:szCs w:val="20"/>
        </w:rPr>
      </w:pPr>
    </w:p>
    <w:p w14:paraId="3D033537"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F1D609D" w14:textId="77777777"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82CFD">
      <w:headerReference w:type="even" r:id="rId13"/>
      <w:headerReference w:type="default" r:id="rId14"/>
      <w:footerReference w:type="even" r:id="rId15"/>
      <w:footerReference w:type="default" r:id="rId16"/>
      <w:headerReference w:type="first" r:id="rId17"/>
      <w:footerReference w:type="first" r:id="rId18"/>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4A50" w14:textId="77777777" w:rsidR="005702EF" w:rsidRDefault="005702EF">
      <w:pPr>
        <w:spacing w:after="0" w:line="240" w:lineRule="auto"/>
      </w:pPr>
      <w:r>
        <w:separator/>
      </w:r>
    </w:p>
  </w:endnote>
  <w:endnote w:type="continuationSeparator" w:id="0">
    <w:p w14:paraId="4E6F7626" w14:textId="77777777" w:rsidR="005702EF" w:rsidRDefault="005702EF">
      <w:pPr>
        <w:spacing w:after="0" w:line="240" w:lineRule="auto"/>
      </w:pPr>
      <w:r>
        <w:continuationSeparator/>
      </w:r>
    </w:p>
  </w:endnote>
  <w:endnote w:type="continuationNotice" w:id="1">
    <w:p w14:paraId="1931871E" w14:textId="77777777" w:rsidR="005702EF" w:rsidRDefault="00570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8D94"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4CA41D17"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A566" w14:textId="77777777" w:rsidR="00F47546" w:rsidRDefault="00F47546">
    <w:pPr>
      <w:pStyle w:val="Piedepgina"/>
      <w:jc w:val="right"/>
    </w:pPr>
  </w:p>
  <w:p w14:paraId="10501685" w14:textId="77777777"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B1BC"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799E4F1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FEBF" w14:textId="77777777" w:rsidR="005702EF" w:rsidRDefault="005702EF">
      <w:pPr>
        <w:spacing w:after="0" w:line="240" w:lineRule="auto"/>
      </w:pPr>
      <w:r>
        <w:separator/>
      </w:r>
    </w:p>
  </w:footnote>
  <w:footnote w:type="continuationSeparator" w:id="0">
    <w:p w14:paraId="1A72B225" w14:textId="77777777" w:rsidR="005702EF" w:rsidRDefault="005702EF">
      <w:pPr>
        <w:spacing w:after="0" w:line="240" w:lineRule="auto"/>
      </w:pPr>
      <w:r>
        <w:continuationSeparator/>
      </w:r>
    </w:p>
  </w:footnote>
  <w:footnote w:type="continuationNotice" w:id="1">
    <w:p w14:paraId="6528F4CB" w14:textId="77777777" w:rsidR="005702EF" w:rsidRDefault="00570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4D47" w14:textId="7A8D140D" w:rsidR="00F47546" w:rsidRDefault="005F39FF">
    <w:pPr>
      <w:pStyle w:val="Encabezado"/>
    </w:pPr>
    <w:r>
      <w:rPr>
        <w:noProof/>
      </w:rPr>
      <w:drawing>
        <wp:anchor distT="36576" distB="36576" distL="36576" distR="36576" simplePos="0" relativeHeight="251658241" behindDoc="0" locked="0" layoutInCell="1" allowOverlap="1" wp14:anchorId="75FBD558" wp14:editId="2B1C5F9F">
          <wp:simplePos x="0" y="0"/>
          <wp:positionH relativeFrom="page">
            <wp:align>right</wp:align>
          </wp:positionH>
          <wp:positionV relativeFrom="paragraph">
            <wp:posOffset>984885</wp:posOffset>
          </wp:positionV>
          <wp:extent cx="7736840" cy="6718935"/>
          <wp:effectExtent l="0" t="0" r="0" b="0"/>
          <wp:wrapNone/>
          <wp:docPr id="2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FEBE" w14:textId="6A06A416" w:rsidR="00F47546" w:rsidRDefault="005F39FF" w:rsidP="00754E7A">
    <w:pPr>
      <w:outlineLvl w:val="1"/>
    </w:pPr>
    <w:r w:rsidRPr="00225919">
      <w:rPr>
        <w:noProof/>
        <w:lang w:eastAsia="es-SV"/>
      </w:rPr>
      <w:drawing>
        <wp:inline distT="0" distB="0" distL="0" distR="0" wp14:anchorId="59348375" wp14:editId="7B889D2C">
          <wp:extent cx="1916430" cy="621665"/>
          <wp:effectExtent l="0" t="0" r="0" b="0"/>
          <wp:docPr id="2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166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4EA40E53" wp14:editId="43388301">
          <wp:simplePos x="0" y="0"/>
          <wp:positionH relativeFrom="page">
            <wp:align>right</wp:align>
          </wp:positionH>
          <wp:positionV relativeFrom="paragraph">
            <wp:posOffset>1507490</wp:posOffset>
          </wp:positionV>
          <wp:extent cx="7736840" cy="6718935"/>
          <wp:effectExtent l="0" t="0" r="0" b="0"/>
          <wp:wrapNone/>
          <wp:docPr id="2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E2B" w14:textId="1C59810B" w:rsidR="00F47546" w:rsidRPr="00754E7A" w:rsidRDefault="005F39FF" w:rsidP="004F15AC">
    <w:pPr>
      <w:pStyle w:val="Encabezado"/>
      <w:jc w:val="center"/>
    </w:pPr>
    <w:r>
      <w:rPr>
        <w:noProof/>
      </w:rPr>
      <w:drawing>
        <wp:anchor distT="0" distB="0" distL="114300" distR="114300" simplePos="0" relativeHeight="251658243" behindDoc="1" locked="0" layoutInCell="1" allowOverlap="1" wp14:anchorId="06C6526F" wp14:editId="3E63F923">
          <wp:simplePos x="0" y="0"/>
          <wp:positionH relativeFrom="page">
            <wp:posOffset>10795</wp:posOffset>
          </wp:positionH>
          <wp:positionV relativeFrom="line">
            <wp:posOffset>-369570</wp:posOffset>
          </wp:positionV>
          <wp:extent cx="7772400" cy="10057765"/>
          <wp:effectExtent l="0" t="0" r="0" b="0"/>
          <wp:wrapNone/>
          <wp:docPr id="2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01551C5B" wp14:editId="1DD14289">
          <wp:simplePos x="0" y="0"/>
          <wp:positionH relativeFrom="page">
            <wp:align>right</wp:align>
          </wp:positionH>
          <wp:positionV relativeFrom="paragraph">
            <wp:posOffset>1489075</wp:posOffset>
          </wp:positionV>
          <wp:extent cx="7762875" cy="7355205"/>
          <wp:effectExtent l="0" t="0" r="0" b="0"/>
          <wp:wrapNone/>
          <wp:docPr id="2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9C2"/>
    <w:multiLevelType w:val="hybridMultilevel"/>
    <w:tmpl w:val="DFEC1976"/>
    <w:lvl w:ilvl="0" w:tplc="29BA3330">
      <w:start w:val="1"/>
      <w:numFmt w:val="bullet"/>
      <w:lvlText w:val=""/>
      <w:lvlJc w:val="left"/>
      <w:pPr>
        <w:ind w:left="1213" w:hanging="360"/>
      </w:pPr>
      <w:rPr>
        <w:rFonts w:ascii="Symbol" w:hAnsi="Symbol" w:hint="default"/>
        <w:b w:val="0"/>
        <w:lang w:val="es-SV"/>
      </w:rPr>
    </w:lvl>
    <w:lvl w:ilvl="1" w:tplc="FFFFFFFF">
      <w:start w:val="1"/>
      <w:numFmt w:val="bullet"/>
      <w:lvlText w:val=""/>
      <w:lvlJc w:val="left"/>
      <w:pPr>
        <w:ind w:left="1933" w:hanging="360"/>
      </w:pPr>
      <w:rPr>
        <w:rFonts w:ascii="Symbol" w:hAnsi="Symbol"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1" w15:restartNumberingAfterBreak="0">
    <w:nsid w:val="043A5421"/>
    <w:multiLevelType w:val="multilevel"/>
    <w:tmpl w:val="85A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93BD2"/>
    <w:multiLevelType w:val="multilevel"/>
    <w:tmpl w:val="42340EFE"/>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5D1A9C"/>
    <w:multiLevelType w:val="hybridMultilevel"/>
    <w:tmpl w:val="D72A0020"/>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5"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141A65DC"/>
    <w:multiLevelType w:val="hybridMultilevel"/>
    <w:tmpl w:val="FC32B500"/>
    <w:lvl w:ilvl="0" w:tplc="8460EDC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DD201C"/>
    <w:multiLevelType w:val="hybridMultilevel"/>
    <w:tmpl w:val="F7062D4C"/>
    <w:lvl w:ilvl="0" w:tplc="0682F3F0">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18790185"/>
    <w:multiLevelType w:val="hybridMultilevel"/>
    <w:tmpl w:val="A680FE5E"/>
    <w:lvl w:ilvl="0" w:tplc="E0060150">
      <w:start w:val="3"/>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1FA416D0"/>
    <w:multiLevelType w:val="multilevel"/>
    <w:tmpl w:val="C0E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52067"/>
    <w:multiLevelType w:val="hybridMultilevel"/>
    <w:tmpl w:val="9B0EDCC6"/>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25E17555"/>
    <w:multiLevelType w:val="multilevel"/>
    <w:tmpl w:val="3628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D04BE8"/>
    <w:multiLevelType w:val="multilevel"/>
    <w:tmpl w:val="D4847932"/>
    <w:lvl w:ilvl="0">
      <w:start w:val="1"/>
      <w:numFmt w:val="upperRoman"/>
      <w:lvlText w:val="%1."/>
      <w:lvlJc w:val="left"/>
      <w:pPr>
        <w:ind w:left="1080" w:hanging="720"/>
      </w:pPr>
      <w:rPr>
        <w:rFonts w:eastAsia="Aria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82647A"/>
    <w:multiLevelType w:val="hybridMultilevel"/>
    <w:tmpl w:val="B3EC0F1C"/>
    <w:lvl w:ilvl="0" w:tplc="E6C6F592">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2B57735"/>
    <w:multiLevelType w:val="hybridMultilevel"/>
    <w:tmpl w:val="A1583726"/>
    <w:lvl w:ilvl="0" w:tplc="440A000F">
      <w:start w:val="1"/>
      <w:numFmt w:val="decimal"/>
      <w:lvlText w:val="%1."/>
      <w:lvlJc w:val="left"/>
      <w:pPr>
        <w:ind w:left="1866" w:hanging="360"/>
      </w:pPr>
      <w:rPr>
        <w:rFont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16" w15:restartNumberingAfterBreak="0">
    <w:nsid w:val="34433D63"/>
    <w:multiLevelType w:val="multilevel"/>
    <w:tmpl w:val="68F26E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3F6012AF"/>
    <w:multiLevelType w:val="hybridMultilevel"/>
    <w:tmpl w:val="96EEB1F4"/>
    <w:lvl w:ilvl="0" w:tplc="4DA8837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9C1127"/>
    <w:multiLevelType w:val="hybridMultilevel"/>
    <w:tmpl w:val="DFDECAC6"/>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15:restartNumberingAfterBreak="0">
    <w:nsid w:val="436F3852"/>
    <w:multiLevelType w:val="hybridMultilevel"/>
    <w:tmpl w:val="9ACE803A"/>
    <w:lvl w:ilvl="0" w:tplc="440A0001">
      <w:start w:val="1"/>
      <w:numFmt w:val="bullet"/>
      <w:lvlText w:val=""/>
      <w:lvlJc w:val="left"/>
      <w:pPr>
        <w:ind w:left="1213" w:hanging="360"/>
      </w:pPr>
      <w:rPr>
        <w:rFonts w:ascii="Symbol" w:hAnsi="Symbol" w:hint="default"/>
      </w:rPr>
    </w:lvl>
    <w:lvl w:ilvl="1" w:tplc="440A0001">
      <w:start w:val="1"/>
      <w:numFmt w:val="bullet"/>
      <w:lvlText w:val=""/>
      <w:lvlJc w:val="left"/>
      <w:pPr>
        <w:ind w:left="1933" w:hanging="360"/>
      </w:pPr>
      <w:rPr>
        <w:rFonts w:ascii="Symbol" w:hAnsi="Symbol" w:hint="default"/>
      </w:rPr>
    </w:lvl>
    <w:lvl w:ilvl="2" w:tplc="440A0005" w:tentative="1">
      <w:start w:val="1"/>
      <w:numFmt w:val="bullet"/>
      <w:lvlText w:val=""/>
      <w:lvlJc w:val="left"/>
      <w:pPr>
        <w:ind w:left="2653" w:hanging="360"/>
      </w:pPr>
      <w:rPr>
        <w:rFonts w:ascii="Wingdings" w:hAnsi="Wingdings" w:hint="default"/>
      </w:rPr>
    </w:lvl>
    <w:lvl w:ilvl="3" w:tplc="440A0001" w:tentative="1">
      <w:start w:val="1"/>
      <w:numFmt w:val="bullet"/>
      <w:lvlText w:val=""/>
      <w:lvlJc w:val="left"/>
      <w:pPr>
        <w:ind w:left="3373" w:hanging="360"/>
      </w:pPr>
      <w:rPr>
        <w:rFonts w:ascii="Symbol" w:hAnsi="Symbol" w:hint="default"/>
      </w:rPr>
    </w:lvl>
    <w:lvl w:ilvl="4" w:tplc="440A0003" w:tentative="1">
      <w:start w:val="1"/>
      <w:numFmt w:val="bullet"/>
      <w:lvlText w:val="o"/>
      <w:lvlJc w:val="left"/>
      <w:pPr>
        <w:ind w:left="4093" w:hanging="360"/>
      </w:pPr>
      <w:rPr>
        <w:rFonts w:ascii="Courier New" w:hAnsi="Courier New" w:cs="Courier New" w:hint="default"/>
      </w:rPr>
    </w:lvl>
    <w:lvl w:ilvl="5" w:tplc="440A0005" w:tentative="1">
      <w:start w:val="1"/>
      <w:numFmt w:val="bullet"/>
      <w:lvlText w:val=""/>
      <w:lvlJc w:val="left"/>
      <w:pPr>
        <w:ind w:left="4813" w:hanging="360"/>
      </w:pPr>
      <w:rPr>
        <w:rFonts w:ascii="Wingdings" w:hAnsi="Wingdings" w:hint="default"/>
      </w:rPr>
    </w:lvl>
    <w:lvl w:ilvl="6" w:tplc="440A0001" w:tentative="1">
      <w:start w:val="1"/>
      <w:numFmt w:val="bullet"/>
      <w:lvlText w:val=""/>
      <w:lvlJc w:val="left"/>
      <w:pPr>
        <w:ind w:left="5533" w:hanging="360"/>
      </w:pPr>
      <w:rPr>
        <w:rFonts w:ascii="Symbol" w:hAnsi="Symbol" w:hint="default"/>
      </w:rPr>
    </w:lvl>
    <w:lvl w:ilvl="7" w:tplc="440A0003" w:tentative="1">
      <w:start w:val="1"/>
      <w:numFmt w:val="bullet"/>
      <w:lvlText w:val="o"/>
      <w:lvlJc w:val="left"/>
      <w:pPr>
        <w:ind w:left="6253" w:hanging="360"/>
      </w:pPr>
      <w:rPr>
        <w:rFonts w:ascii="Courier New" w:hAnsi="Courier New" w:cs="Courier New" w:hint="default"/>
      </w:rPr>
    </w:lvl>
    <w:lvl w:ilvl="8" w:tplc="440A0005" w:tentative="1">
      <w:start w:val="1"/>
      <w:numFmt w:val="bullet"/>
      <w:lvlText w:val=""/>
      <w:lvlJc w:val="left"/>
      <w:pPr>
        <w:ind w:left="6973" w:hanging="360"/>
      </w:pPr>
      <w:rPr>
        <w:rFonts w:ascii="Wingdings" w:hAnsi="Wingdings" w:hint="default"/>
      </w:rPr>
    </w:lvl>
  </w:abstractNum>
  <w:abstractNum w:abstractNumId="2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66749"/>
    <w:multiLevelType w:val="hybridMultilevel"/>
    <w:tmpl w:val="6FBCE2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290E1E"/>
    <w:multiLevelType w:val="hybridMultilevel"/>
    <w:tmpl w:val="CAD83FCC"/>
    <w:lvl w:ilvl="0" w:tplc="175CA6F4">
      <w:numFmt w:val="bullet"/>
      <w:lvlText w:val="-"/>
      <w:lvlJc w:val="left"/>
      <w:pPr>
        <w:ind w:left="1213" w:hanging="360"/>
      </w:pPr>
      <w:rPr>
        <w:rFonts w:ascii="Museo Sans 100" w:eastAsia="Museo Sans" w:hAnsi="Museo Sans 100" w:cs="Museo Sans" w:hint="default"/>
        <w:b w:val="0"/>
      </w:rPr>
    </w:lvl>
    <w:lvl w:ilvl="1" w:tplc="FFFFFFFF">
      <w:start w:val="1"/>
      <w:numFmt w:val="bullet"/>
      <w:lvlText w:val=""/>
      <w:lvlJc w:val="left"/>
      <w:pPr>
        <w:ind w:left="1933" w:hanging="360"/>
      </w:pPr>
      <w:rPr>
        <w:rFonts w:ascii="Symbol" w:hAnsi="Symbol"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51574D1C"/>
    <w:multiLevelType w:val="multilevel"/>
    <w:tmpl w:val="959E31A6"/>
    <w:lvl w:ilvl="0">
      <w:start w:val="2"/>
      <w:numFmt w:val="decimal"/>
      <w:lvlText w:val="%1."/>
      <w:lvlJc w:val="left"/>
      <w:pPr>
        <w:ind w:left="525" w:hanging="52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0" w15:restartNumberingAfterBreak="0">
    <w:nsid w:val="55B55B5D"/>
    <w:multiLevelType w:val="hybridMultilevel"/>
    <w:tmpl w:val="3C24C13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AE5481D"/>
    <w:multiLevelType w:val="hybridMultilevel"/>
    <w:tmpl w:val="8C32FA3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15:restartNumberingAfterBreak="0">
    <w:nsid w:val="68B70CF3"/>
    <w:multiLevelType w:val="hybridMultilevel"/>
    <w:tmpl w:val="E9923BB8"/>
    <w:lvl w:ilvl="0" w:tplc="0682F3F0">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9610B31"/>
    <w:multiLevelType w:val="hybridMultilevel"/>
    <w:tmpl w:val="3770425C"/>
    <w:lvl w:ilvl="0" w:tplc="261ED1B8">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4" w15:restartNumberingAfterBreak="0">
    <w:nsid w:val="6ACB4049"/>
    <w:multiLevelType w:val="multilevel"/>
    <w:tmpl w:val="99DE7E14"/>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EF50082"/>
    <w:multiLevelType w:val="hybridMultilevel"/>
    <w:tmpl w:val="8D56BAE4"/>
    <w:lvl w:ilvl="0" w:tplc="175CA6F4">
      <w:numFmt w:val="bullet"/>
      <w:lvlText w:val="-"/>
      <w:lvlJc w:val="left"/>
      <w:pPr>
        <w:ind w:left="720" w:hanging="360"/>
      </w:pPr>
      <w:rPr>
        <w:rFonts w:ascii="Museo Sans 100" w:eastAsia="Museo Sans" w:hAnsi="Museo Sans 100" w:cs="Museo Sans"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9B56390"/>
    <w:multiLevelType w:val="hybridMultilevel"/>
    <w:tmpl w:val="1C2ACB6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15:restartNumberingAfterBreak="0">
    <w:nsid w:val="7A527EBE"/>
    <w:multiLevelType w:val="hybridMultilevel"/>
    <w:tmpl w:val="74CAD90E"/>
    <w:lvl w:ilvl="0" w:tplc="440A0019">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92497428">
    <w:abstractNumId w:val="20"/>
  </w:num>
  <w:num w:numId="2" w16cid:durableId="168566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537960">
    <w:abstractNumId w:val="3"/>
  </w:num>
  <w:num w:numId="4" w16cid:durableId="347105204">
    <w:abstractNumId w:val="25"/>
  </w:num>
  <w:num w:numId="5" w16cid:durableId="1098520347">
    <w:abstractNumId w:val="23"/>
  </w:num>
  <w:num w:numId="6" w16cid:durableId="201212386">
    <w:abstractNumId w:val="13"/>
  </w:num>
  <w:num w:numId="7" w16cid:durableId="819611363">
    <w:abstractNumId w:val="12"/>
  </w:num>
  <w:num w:numId="8" w16cid:durableId="748770117">
    <w:abstractNumId w:val="28"/>
  </w:num>
  <w:num w:numId="9" w16cid:durableId="863859692">
    <w:abstractNumId w:val="38"/>
  </w:num>
  <w:num w:numId="10" w16cid:durableId="1734811633">
    <w:abstractNumId w:val="31"/>
  </w:num>
  <w:num w:numId="11" w16cid:durableId="590623576">
    <w:abstractNumId w:val="18"/>
  </w:num>
  <w:num w:numId="12" w16cid:durableId="1755319707">
    <w:abstractNumId w:val="15"/>
  </w:num>
  <w:num w:numId="13" w16cid:durableId="867720413">
    <w:abstractNumId w:val="5"/>
  </w:num>
  <w:num w:numId="14" w16cid:durableId="1283000250">
    <w:abstractNumId w:val="9"/>
  </w:num>
  <w:num w:numId="15" w16cid:durableId="183641637">
    <w:abstractNumId w:val="36"/>
  </w:num>
  <w:num w:numId="16" w16cid:durableId="150222575">
    <w:abstractNumId w:val="14"/>
  </w:num>
  <w:num w:numId="17" w16cid:durableId="898514732">
    <w:abstractNumId w:val="22"/>
  </w:num>
  <w:num w:numId="18" w16cid:durableId="961307403">
    <w:abstractNumId w:val="8"/>
  </w:num>
  <w:num w:numId="19" w16cid:durableId="1774475983">
    <w:abstractNumId w:val="4"/>
  </w:num>
  <w:num w:numId="20" w16cid:durableId="255674625">
    <w:abstractNumId w:val="33"/>
  </w:num>
  <w:num w:numId="21" w16cid:durableId="2144930226">
    <w:abstractNumId w:val="19"/>
  </w:num>
  <w:num w:numId="22" w16cid:durableId="691305072">
    <w:abstractNumId w:val="30"/>
  </w:num>
  <w:num w:numId="23" w16cid:durableId="1572156966">
    <w:abstractNumId w:val="29"/>
  </w:num>
  <w:num w:numId="24" w16cid:durableId="265623793">
    <w:abstractNumId w:val="2"/>
  </w:num>
  <w:num w:numId="25" w16cid:durableId="416364086">
    <w:abstractNumId w:val="16"/>
  </w:num>
  <w:num w:numId="26" w16cid:durableId="1733429623">
    <w:abstractNumId w:val="7"/>
  </w:num>
  <w:num w:numId="27" w16cid:durableId="1278952960">
    <w:abstractNumId w:val="6"/>
  </w:num>
  <w:num w:numId="28" w16cid:durableId="967589876">
    <w:abstractNumId w:val="34"/>
  </w:num>
  <w:num w:numId="29" w16cid:durableId="1154294368">
    <w:abstractNumId w:val="37"/>
  </w:num>
  <w:num w:numId="30" w16cid:durableId="1985162357">
    <w:abstractNumId w:val="21"/>
  </w:num>
  <w:num w:numId="31" w16cid:durableId="861747353">
    <w:abstractNumId w:val="11"/>
  </w:num>
  <w:num w:numId="32" w16cid:durableId="2005160950">
    <w:abstractNumId w:val="1"/>
  </w:num>
  <w:num w:numId="33" w16cid:durableId="1883832850">
    <w:abstractNumId w:val="10"/>
  </w:num>
  <w:num w:numId="34" w16cid:durableId="1586962207">
    <w:abstractNumId w:val="24"/>
  </w:num>
  <w:num w:numId="35" w16cid:durableId="342711618">
    <w:abstractNumId w:val="26"/>
  </w:num>
  <w:num w:numId="36" w16cid:durableId="1661080128">
    <w:abstractNumId w:val="17"/>
  </w:num>
  <w:num w:numId="37" w16cid:durableId="1201286001">
    <w:abstractNumId w:val="35"/>
  </w:num>
  <w:num w:numId="38" w16cid:durableId="543567793">
    <w:abstractNumId w:val="32"/>
  </w:num>
  <w:num w:numId="39" w16cid:durableId="1357077870">
    <w:abstractNumId w:val="27"/>
  </w:num>
  <w:num w:numId="40" w16cid:durableId="1741756652">
    <w:abstractNumId w:val="39"/>
  </w:num>
  <w:num w:numId="41" w16cid:durableId="8532261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381"/>
    <w:rsid w:val="00002E21"/>
    <w:rsid w:val="00002E4E"/>
    <w:rsid w:val="0000479C"/>
    <w:rsid w:val="000052EB"/>
    <w:rsid w:val="000062F4"/>
    <w:rsid w:val="00010F23"/>
    <w:rsid w:val="00011629"/>
    <w:rsid w:val="00011B24"/>
    <w:rsid w:val="00013F7B"/>
    <w:rsid w:val="00015C17"/>
    <w:rsid w:val="0002095A"/>
    <w:rsid w:val="00021980"/>
    <w:rsid w:val="0002208C"/>
    <w:rsid w:val="00023FD0"/>
    <w:rsid w:val="0003032D"/>
    <w:rsid w:val="00030404"/>
    <w:rsid w:val="000319FD"/>
    <w:rsid w:val="00031AB5"/>
    <w:rsid w:val="00032132"/>
    <w:rsid w:val="00037D4E"/>
    <w:rsid w:val="00043801"/>
    <w:rsid w:val="00045B36"/>
    <w:rsid w:val="0004682B"/>
    <w:rsid w:val="000474C4"/>
    <w:rsid w:val="00047ECA"/>
    <w:rsid w:val="00050850"/>
    <w:rsid w:val="00051208"/>
    <w:rsid w:val="0005519C"/>
    <w:rsid w:val="0005594F"/>
    <w:rsid w:val="0005661B"/>
    <w:rsid w:val="00057FDB"/>
    <w:rsid w:val="00062514"/>
    <w:rsid w:val="00062795"/>
    <w:rsid w:val="00062ADF"/>
    <w:rsid w:val="0006363B"/>
    <w:rsid w:val="000650E5"/>
    <w:rsid w:val="00067D67"/>
    <w:rsid w:val="00071A04"/>
    <w:rsid w:val="00073375"/>
    <w:rsid w:val="000733D7"/>
    <w:rsid w:val="00074343"/>
    <w:rsid w:val="000743D4"/>
    <w:rsid w:val="0008060F"/>
    <w:rsid w:val="00080B87"/>
    <w:rsid w:val="00081AB8"/>
    <w:rsid w:val="00081FE1"/>
    <w:rsid w:val="00082CFD"/>
    <w:rsid w:val="0008730D"/>
    <w:rsid w:val="000912AD"/>
    <w:rsid w:val="00092FB8"/>
    <w:rsid w:val="00093138"/>
    <w:rsid w:val="00093FBF"/>
    <w:rsid w:val="00094248"/>
    <w:rsid w:val="000A18CF"/>
    <w:rsid w:val="000A3778"/>
    <w:rsid w:val="000A42DF"/>
    <w:rsid w:val="000A443E"/>
    <w:rsid w:val="000A5B2C"/>
    <w:rsid w:val="000B0B50"/>
    <w:rsid w:val="000B2696"/>
    <w:rsid w:val="000B280A"/>
    <w:rsid w:val="000B607B"/>
    <w:rsid w:val="000B7C09"/>
    <w:rsid w:val="000C0357"/>
    <w:rsid w:val="000C1945"/>
    <w:rsid w:val="000C2CBD"/>
    <w:rsid w:val="000C2DEE"/>
    <w:rsid w:val="000C3873"/>
    <w:rsid w:val="000C4BB8"/>
    <w:rsid w:val="000D0099"/>
    <w:rsid w:val="000D14EB"/>
    <w:rsid w:val="000D1824"/>
    <w:rsid w:val="000D4617"/>
    <w:rsid w:val="000D55DC"/>
    <w:rsid w:val="000D6BBC"/>
    <w:rsid w:val="000D7048"/>
    <w:rsid w:val="000E09C4"/>
    <w:rsid w:val="000E2D30"/>
    <w:rsid w:val="000E4FD5"/>
    <w:rsid w:val="000E55F6"/>
    <w:rsid w:val="000E59CB"/>
    <w:rsid w:val="000E755D"/>
    <w:rsid w:val="000E7D1A"/>
    <w:rsid w:val="000F0C71"/>
    <w:rsid w:val="000F10F7"/>
    <w:rsid w:val="000F1BE7"/>
    <w:rsid w:val="000F1DCE"/>
    <w:rsid w:val="000F2C7C"/>
    <w:rsid w:val="000F2E6B"/>
    <w:rsid w:val="000F3FEF"/>
    <w:rsid w:val="000F5624"/>
    <w:rsid w:val="000F5D41"/>
    <w:rsid w:val="000F68DF"/>
    <w:rsid w:val="00102F4E"/>
    <w:rsid w:val="0010411F"/>
    <w:rsid w:val="001044EE"/>
    <w:rsid w:val="00104EBE"/>
    <w:rsid w:val="00105959"/>
    <w:rsid w:val="00105DFA"/>
    <w:rsid w:val="001078B8"/>
    <w:rsid w:val="00110508"/>
    <w:rsid w:val="001117EE"/>
    <w:rsid w:val="00111FEE"/>
    <w:rsid w:val="001122D9"/>
    <w:rsid w:val="001127AC"/>
    <w:rsid w:val="0012039D"/>
    <w:rsid w:val="001203A1"/>
    <w:rsid w:val="0012053C"/>
    <w:rsid w:val="0012155A"/>
    <w:rsid w:val="0012222E"/>
    <w:rsid w:val="0012306A"/>
    <w:rsid w:val="00123443"/>
    <w:rsid w:val="00123480"/>
    <w:rsid w:val="0012398D"/>
    <w:rsid w:val="00131F88"/>
    <w:rsid w:val="001356BF"/>
    <w:rsid w:val="00135C8B"/>
    <w:rsid w:val="00136CCC"/>
    <w:rsid w:val="00140032"/>
    <w:rsid w:val="00141A3D"/>
    <w:rsid w:val="00141B62"/>
    <w:rsid w:val="00142D7D"/>
    <w:rsid w:val="00142FC7"/>
    <w:rsid w:val="0015099A"/>
    <w:rsid w:val="00151071"/>
    <w:rsid w:val="00151A7F"/>
    <w:rsid w:val="00152B64"/>
    <w:rsid w:val="00154D7B"/>
    <w:rsid w:val="00155DFE"/>
    <w:rsid w:val="001563CB"/>
    <w:rsid w:val="00156B39"/>
    <w:rsid w:val="00156F70"/>
    <w:rsid w:val="00160066"/>
    <w:rsid w:val="00161337"/>
    <w:rsid w:val="00161621"/>
    <w:rsid w:val="00161C82"/>
    <w:rsid w:val="00162B61"/>
    <w:rsid w:val="00162F55"/>
    <w:rsid w:val="00164064"/>
    <w:rsid w:val="001644C0"/>
    <w:rsid w:val="00164E6F"/>
    <w:rsid w:val="00165117"/>
    <w:rsid w:val="00166D15"/>
    <w:rsid w:val="0016744D"/>
    <w:rsid w:val="00167A0F"/>
    <w:rsid w:val="00170652"/>
    <w:rsid w:val="00172D6C"/>
    <w:rsid w:val="00175536"/>
    <w:rsid w:val="0017556F"/>
    <w:rsid w:val="001755C7"/>
    <w:rsid w:val="00175D5A"/>
    <w:rsid w:val="001809D9"/>
    <w:rsid w:val="001812D3"/>
    <w:rsid w:val="00181EDC"/>
    <w:rsid w:val="00181F6E"/>
    <w:rsid w:val="00182556"/>
    <w:rsid w:val="0018339A"/>
    <w:rsid w:val="001855B6"/>
    <w:rsid w:val="00186AF3"/>
    <w:rsid w:val="00186D30"/>
    <w:rsid w:val="00186F6F"/>
    <w:rsid w:val="001915DA"/>
    <w:rsid w:val="00193F42"/>
    <w:rsid w:val="00195A92"/>
    <w:rsid w:val="00197460"/>
    <w:rsid w:val="001A1993"/>
    <w:rsid w:val="001A45B8"/>
    <w:rsid w:val="001A4F37"/>
    <w:rsid w:val="001A6F4C"/>
    <w:rsid w:val="001A7F1E"/>
    <w:rsid w:val="001B1BDB"/>
    <w:rsid w:val="001B1C9E"/>
    <w:rsid w:val="001B3D12"/>
    <w:rsid w:val="001B4C8D"/>
    <w:rsid w:val="001B4DDD"/>
    <w:rsid w:val="001B793B"/>
    <w:rsid w:val="001B7A4B"/>
    <w:rsid w:val="001B7FF9"/>
    <w:rsid w:val="001C540F"/>
    <w:rsid w:val="001C5C02"/>
    <w:rsid w:val="001C5C03"/>
    <w:rsid w:val="001C60C1"/>
    <w:rsid w:val="001C668E"/>
    <w:rsid w:val="001D0EEF"/>
    <w:rsid w:val="001D3ADB"/>
    <w:rsid w:val="001D3D7F"/>
    <w:rsid w:val="001D40AC"/>
    <w:rsid w:val="001D5E59"/>
    <w:rsid w:val="001D71C0"/>
    <w:rsid w:val="001D72CC"/>
    <w:rsid w:val="001D763B"/>
    <w:rsid w:val="001E1A2F"/>
    <w:rsid w:val="001E1C1D"/>
    <w:rsid w:val="001E1EFB"/>
    <w:rsid w:val="001E375B"/>
    <w:rsid w:val="001F0380"/>
    <w:rsid w:val="001F330E"/>
    <w:rsid w:val="001F4280"/>
    <w:rsid w:val="001F6244"/>
    <w:rsid w:val="001F6B20"/>
    <w:rsid w:val="001F7358"/>
    <w:rsid w:val="00205CF7"/>
    <w:rsid w:val="00205FC0"/>
    <w:rsid w:val="00206EC9"/>
    <w:rsid w:val="002105F7"/>
    <w:rsid w:val="00210980"/>
    <w:rsid w:val="0021349A"/>
    <w:rsid w:val="00215B94"/>
    <w:rsid w:val="00215F84"/>
    <w:rsid w:val="002169EB"/>
    <w:rsid w:val="002205FD"/>
    <w:rsid w:val="00220B09"/>
    <w:rsid w:val="00222FD0"/>
    <w:rsid w:val="002255A0"/>
    <w:rsid w:val="002273B2"/>
    <w:rsid w:val="00230DE1"/>
    <w:rsid w:val="00231848"/>
    <w:rsid w:val="0023231D"/>
    <w:rsid w:val="00232A6C"/>
    <w:rsid w:val="0023376B"/>
    <w:rsid w:val="002344F8"/>
    <w:rsid w:val="00234978"/>
    <w:rsid w:val="002376E6"/>
    <w:rsid w:val="00242266"/>
    <w:rsid w:val="00243B20"/>
    <w:rsid w:val="00244AA6"/>
    <w:rsid w:val="00245A6F"/>
    <w:rsid w:val="00250EFE"/>
    <w:rsid w:val="0025106D"/>
    <w:rsid w:val="00252DED"/>
    <w:rsid w:val="00255A89"/>
    <w:rsid w:val="00255BAA"/>
    <w:rsid w:val="00257324"/>
    <w:rsid w:val="00262749"/>
    <w:rsid w:val="00263923"/>
    <w:rsid w:val="00264C9F"/>
    <w:rsid w:val="00272837"/>
    <w:rsid w:val="00272A38"/>
    <w:rsid w:val="00272AF2"/>
    <w:rsid w:val="00277E31"/>
    <w:rsid w:val="00280880"/>
    <w:rsid w:val="0028172A"/>
    <w:rsid w:val="00283095"/>
    <w:rsid w:val="002833A1"/>
    <w:rsid w:val="002839FE"/>
    <w:rsid w:val="00283D00"/>
    <w:rsid w:val="0028453C"/>
    <w:rsid w:val="00291A98"/>
    <w:rsid w:val="00292893"/>
    <w:rsid w:val="002942B6"/>
    <w:rsid w:val="00297668"/>
    <w:rsid w:val="00297B47"/>
    <w:rsid w:val="002A1CD8"/>
    <w:rsid w:val="002A23A1"/>
    <w:rsid w:val="002A3FA2"/>
    <w:rsid w:val="002A45A4"/>
    <w:rsid w:val="002A4D57"/>
    <w:rsid w:val="002A5ED6"/>
    <w:rsid w:val="002A645A"/>
    <w:rsid w:val="002A68DC"/>
    <w:rsid w:val="002B1158"/>
    <w:rsid w:val="002B1689"/>
    <w:rsid w:val="002B2EB7"/>
    <w:rsid w:val="002B3660"/>
    <w:rsid w:val="002B5754"/>
    <w:rsid w:val="002C1E44"/>
    <w:rsid w:val="002C2501"/>
    <w:rsid w:val="002C429E"/>
    <w:rsid w:val="002C46CC"/>
    <w:rsid w:val="002C4925"/>
    <w:rsid w:val="002C52D6"/>
    <w:rsid w:val="002C57F0"/>
    <w:rsid w:val="002C5D04"/>
    <w:rsid w:val="002C68B7"/>
    <w:rsid w:val="002D392A"/>
    <w:rsid w:val="002D53B2"/>
    <w:rsid w:val="002D684A"/>
    <w:rsid w:val="002D6F21"/>
    <w:rsid w:val="002D7257"/>
    <w:rsid w:val="002D7666"/>
    <w:rsid w:val="002D77EA"/>
    <w:rsid w:val="002E0752"/>
    <w:rsid w:val="002E4FC3"/>
    <w:rsid w:val="002E5C07"/>
    <w:rsid w:val="002E738A"/>
    <w:rsid w:val="002E77F2"/>
    <w:rsid w:val="002E7FC3"/>
    <w:rsid w:val="002F248D"/>
    <w:rsid w:val="002F3B28"/>
    <w:rsid w:val="002F4793"/>
    <w:rsid w:val="002F613F"/>
    <w:rsid w:val="002F687B"/>
    <w:rsid w:val="002F6E17"/>
    <w:rsid w:val="00301E14"/>
    <w:rsid w:val="00302115"/>
    <w:rsid w:val="00303B4C"/>
    <w:rsid w:val="003041A0"/>
    <w:rsid w:val="00307EA3"/>
    <w:rsid w:val="003101F9"/>
    <w:rsid w:val="0031143A"/>
    <w:rsid w:val="0031250F"/>
    <w:rsid w:val="00314E1F"/>
    <w:rsid w:val="0031606D"/>
    <w:rsid w:val="00320234"/>
    <w:rsid w:val="0032287F"/>
    <w:rsid w:val="003229A9"/>
    <w:rsid w:val="00322BF5"/>
    <w:rsid w:val="0032694A"/>
    <w:rsid w:val="00327FFC"/>
    <w:rsid w:val="00333191"/>
    <w:rsid w:val="00333AD7"/>
    <w:rsid w:val="00335159"/>
    <w:rsid w:val="00335781"/>
    <w:rsid w:val="00335C51"/>
    <w:rsid w:val="00336438"/>
    <w:rsid w:val="00340B2B"/>
    <w:rsid w:val="003416B6"/>
    <w:rsid w:val="003426B0"/>
    <w:rsid w:val="00342D0C"/>
    <w:rsid w:val="0034365A"/>
    <w:rsid w:val="003458E2"/>
    <w:rsid w:val="003466A2"/>
    <w:rsid w:val="00346986"/>
    <w:rsid w:val="00346E43"/>
    <w:rsid w:val="003504F4"/>
    <w:rsid w:val="003512DD"/>
    <w:rsid w:val="00353F55"/>
    <w:rsid w:val="00354D04"/>
    <w:rsid w:val="00355D65"/>
    <w:rsid w:val="00355FC6"/>
    <w:rsid w:val="00356C0B"/>
    <w:rsid w:val="0035774B"/>
    <w:rsid w:val="00360640"/>
    <w:rsid w:val="0036181B"/>
    <w:rsid w:val="00362F0E"/>
    <w:rsid w:val="00363A29"/>
    <w:rsid w:val="00363F53"/>
    <w:rsid w:val="00364DFE"/>
    <w:rsid w:val="00366180"/>
    <w:rsid w:val="00366523"/>
    <w:rsid w:val="003670A6"/>
    <w:rsid w:val="003704D1"/>
    <w:rsid w:val="00371777"/>
    <w:rsid w:val="00372B01"/>
    <w:rsid w:val="003730F3"/>
    <w:rsid w:val="003746C1"/>
    <w:rsid w:val="00374A96"/>
    <w:rsid w:val="00375B82"/>
    <w:rsid w:val="00375C1B"/>
    <w:rsid w:val="00377649"/>
    <w:rsid w:val="00381C2E"/>
    <w:rsid w:val="0038330B"/>
    <w:rsid w:val="003833A7"/>
    <w:rsid w:val="00384CAB"/>
    <w:rsid w:val="0038564E"/>
    <w:rsid w:val="003861C1"/>
    <w:rsid w:val="00387900"/>
    <w:rsid w:val="00392392"/>
    <w:rsid w:val="00394B10"/>
    <w:rsid w:val="00395036"/>
    <w:rsid w:val="00397D0D"/>
    <w:rsid w:val="003A1FC2"/>
    <w:rsid w:val="003A4357"/>
    <w:rsid w:val="003A4695"/>
    <w:rsid w:val="003A59C4"/>
    <w:rsid w:val="003A6EAD"/>
    <w:rsid w:val="003B0C2C"/>
    <w:rsid w:val="003B1D94"/>
    <w:rsid w:val="003B273A"/>
    <w:rsid w:val="003B3340"/>
    <w:rsid w:val="003B38E9"/>
    <w:rsid w:val="003B4765"/>
    <w:rsid w:val="003B4A20"/>
    <w:rsid w:val="003C0B47"/>
    <w:rsid w:val="003C0D02"/>
    <w:rsid w:val="003C175C"/>
    <w:rsid w:val="003C36E0"/>
    <w:rsid w:val="003C448D"/>
    <w:rsid w:val="003C46B7"/>
    <w:rsid w:val="003C67BC"/>
    <w:rsid w:val="003C6B2C"/>
    <w:rsid w:val="003D207D"/>
    <w:rsid w:val="003D3EE9"/>
    <w:rsid w:val="003D42D1"/>
    <w:rsid w:val="003D7309"/>
    <w:rsid w:val="003D7993"/>
    <w:rsid w:val="003E4FCC"/>
    <w:rsid w:val="003E7A1C"/>
    <w:rsid w:val="003F6AB8"/>
    <w:rsid w:val="003F6EA4"/>
    <w:rsid w:val="003F7DDD"/>
    <w:rsid w:val="004004E4"/>
    <w:rsid w:val="004013CC"/>
    <w:rsid w:val="00402367"/>
    <w:rsid w:val="00404E5C"/>
    <w:rsid w:val="004060F6"/>
    <w:rsid w:val="004067FA"/>
    <w:rsid w:val="0040799D"/>
    <w:rsid w:val="00407D52"/>
    <w:rsid w:val="00411CFA"/>
    <w:rsid w:val="00413C43"/>
    <w:rsid w:val="00413C59"/>
    <w:rsid w:val="0041404F"/>
    <w:rsid w:val="00414D95"/>
    <w:rsid w:val="00417114"/>
    <w:rsid w:val="00422DD8"/>
    <w:rsid w:val="004242C8"/>
    <w:rsid w:val="0042486E"/>
    <w:rsid w:val="00425D98"/>
    <w:rsid w:val="00427176"/>
    <w:rsid w:val="00427433"/>
    <w:rsid w:val="00427631"/>
    <w:rsid w:val="004300FA"/>
    <w:rsid w:val="00430699"/>
    <w:rsid w:val="00430782"/>
    <w:rsid w:val="00434506"/>
    <w:rsid w:val="00435F3E"/>
    <w:rsid w:val="00440D12"/>
    <w:rsid w:val="00442641"/>
    <w:rsid w:val="00442B7E"/>
    <w:rsid w:val="00442DBD"/>
    <w:rsid w:val="00443194"/>
    <w:rsid w:val="004465C3"/>
    <w:rsid w:val="00446EBF"/>
    <w:rsid w:val="0044728F"/>
    <w:rsid w:val="00451298"/>
    <w:rsid w:val="00451B49"/>
    <w:rsid w:val="004524BF"/>
    <w:rsid w:val="004525DC"/>
    <w:rsid w:val="00453665"/>
    <w:rsid w:val="0045432D"/>
    <w:rsid w:val="004559B2"/>
    <w:rsid w:val="0046083C"/>
    <w:rsid w:val="00462115"/>
    <w:rsid w:val="004623F4"/>
    <w:rsid w:val="00464099"/>
    <w:rsid w:val="0046567F"/>
    <w:rsid w:val="00465C20"/>
    <w:rsid w:val="00466277"/>
    <w:rsid w:val="00466AE3"/>
    <w:rsid w:val="00467934"/>
    <w:rsid w:val="004705C3"/>
    <w:rsid w:val="00470F43"/>
    <w:rsid w:val="00475015"/>
    <w:rsid w:val="00476696"/>
    <w:rsid w:val="00482ACE"/>
    <w:rsid w:val="00483232"/>
    <w:rsid w:val="004857FF"/>
    <w:rsid w:val="0048592B"/>
    <w:rsid w:val="00487F90"/>
    <w:rsid w:val="0049319E"/>
    <w:rsid w:val="00493C1F"/>
    <w:rsid w:val="00495D6C"/>
    <w:rsid w:val="00495DAB"/>
    <w:rsid w:val="004969D7"/>
    <w:rsid w:val="0049734E"/>
    <w:rsid w:val="004979FE"/>
    <w:rsid w:val="004A449A"/>
    <w:rsid w:val="004B1DB9"/>
    <w:rsid w:val="004B2AB0"/>
    <w:rsid w:val="004B4EF2"/>
    <w:rsid w:val="004B5853"/>
    <w:rsid w:val="004B69DA"/>
    <w:rsid w:val="004B7567"/>
    <w:rsid w:val="004B7B66"/>
    <w:rsid w:val="004C16F8"/>
    <w:rsid w:val="004C1C2A"/>
    <w:rsid w:val="004C1EFD"/>
    <w:rsid w:val="004C59B1"/>
    <w:rsid w:val="004C59E0"/>
    <w:rsid w:val="004C7259"/>
    <w:rsid w:val="004D152A"/>
    <w:rsid w:val="004D1B1E"/>
    <w:rsid w:val="004D30ED"/>
    <w:rsid w:val="004D3DE0"/>
    <w:rsid w:val="004D4910"/>
    <w:rsid w:val="004D52E4"/>
    <w:rsid w:val="004D5482"/>
    <w:rsid w:val="004D5A32"/>
    <w:rsid w:val="004D6ADD"/>
    <w:rsid w:val="004D784D"/>
    <w:rsid w:val="004E39A4"/>
    <w:rsid w:val="004E3E8C"/>
    <w:rsid w:val="004E678A"/>
    <w:rsid w:val="004E679B"/>
    <w:rsid w:val="004E6B27"/>
    <w:rsid w:val="004E715A"/>
    <w:rsid w:val="004F159B"/>
    <w:rsid w:val="004F15AC"/>
    <w:rsid w:val="004F2E27"/>
    <w:rsid w:val="004F59F6"/>
    <w:rsid w:val="004F64D7"/>
    <w:rsid w:val="004F7332"/>
    <w:rsid w:val="004F7EBE"/>
    <w:rsid w:val="005009F6"/>
    <w:rsid w:val="00504EB3"/>
    <w:rsid w:val="005079C9"/>
    <w:rsid w:val="00511B37"/>
    <w:rsid w:val="00512A41"/>
    <w:rsid w:val="00514157"/>
    <w:rsid w:val="00514459"/>
    <w:rsid w:val="005160AD"/>
    <w:rsid w:val="00516251"/>
    <w:rsid w:val="00516D88"/>
    <w:rsid w:val="00517E7B"/>
    <w:rsid w:val="00523E05"/>
    <w:rsid w:val="00524EBC"/>
    <w:rsid w:val="005278A7"/>
    <w:rsid w:val="00527A6F"/>
    <w:rsid w:val="0053140D"/>
    <w:rsid w:val="00531D31"/>
    <w:rsid w:val="005322D9"/>
    <w:rsid w:val="00532507"/>
    <w:rsid w:val="005328AA"/>
    <w:rsid w:val="00540ABE"/>
    <w:rsid w:val="00541A6A"/>
    <w:rsid w:val="00541F3D"/>
    <w:rsid w:val="005420B0"/>
    <w:rsid w:val="00542550"/>
    <w:rsid w:val="00545B3F"/>
    <w:rsid w:val="00550400"/>
    <w:rsid w:val="00550513"/>
    <w:rsid w:val="00550A39"/>
    <w:rsid w:val="0055180E"/>
    <w:rsid w:val="00551817"/>
    <w:rsid w:val="00551AD5"/>
    <w:rsid w:val="0055281A"/>
    <w:rsid w:val="005530CB"/>
    <w:rsid w:val="00554408"/>
    <w:rsid w:val="00554DE2"/>
    <w:rsid w:val="00556241"/>
    <w:rsid w:val="005609C2"/>
    <w:rsid w:val="005613B8"/>
    <w:rsid w:val="005649F0"/>
    <w:rsid w:val="005654F5"/>
    <w:rsid w:val="00567017"/>
    <w:rsid w:val="00567C73"/>
    <w:rsid w:val="005702EF"/>
    <w:rsid w:val="005703F2"/>
    <w:rsid w:val="00570A02"/>
    <w:rsid w:val="00572A72"/>
    <w:rsid w:val="00574303"/>
    <w:rsid w:val="00574462"/>
    <w:rsid w:val="00580B76"/>
    <w:rsid w:val="0058470E"/>
    <w:rsid w:val="005856EB"/>
    <w:rsid w:val="00587D09"/>
    <w:rsid w:val="00592E0F"/>
    <w:rsid w:val="00592F55"/>
    <w:rsid w:val="0059339B"/>
    <w:rsid w:val="0059417C"/>
    <w:rsid w:val="00594C85"/>
    <w:rsid w:val="0059589B"/>
    <w:rsid w:val="0059701F"/>
    <w:rsid w:val="00597B08"/>
    <w:rsid w:val="005A2760"/>
    <w:rsid w:val="005A2BBB"/>
    <w:rsid w:val="005A42FE"/>
    <w:rsid w:val="005A4F32"/>
    <w:rsid w:val="005A7B02"/>
    <w:rsid w:val="005A7EAD"/>
    <w:rsid w:val="005B0300"/>
    <w:rsid w:val="005B1B8E"/>
    <w:rsid w:val="005B2218"/>
    <w:rsid w:val="005B280F"/>
    <w:rsid w:val="005B3A78"/>
    <w:rsid w:val="005B3F8E"/>
    <w:rsid w:val="005B4A8C"/>
    <w:rsid w:val="005B61C9"/>
    <w:rsid w:val="005B6F6E"/>
    <w:rsid w:val="005B7777"/>
    <w:rsid w:val="005B7C0C"/>
    <w:rsid w:val="005B7CBD"/>
    <w:rsid w:val="005B7FB7"/>
    <w:rsid w:val="005C099C"/>
    <w:rsid w:val="005C19BD"/>
    <w:rsid w:val="005C1F86"/>
    <w:rsid w:val="005C2358"/>
    <w:rsid w:val="005C2E96"/>
    <w:rsid w:val="005C3A78"/>
    <w:rsid w:val="005C4AE0"/>
    <w:rsid w:val="005C5B4F"/>
    <w:rsid w:val="005D0479"/>
    <w:rsid w:val="005D0B2B"/>
    <w:rsid w:val="005D0C28"/>
    <w:rsid w:val="005D1D7F"/>
    <w:rsid w:val="005D2CDD"/>
    <w:rsid w:val="005D4AF3"/>
    <w:rsid w:val="005E00F0"/>
    <w:rsid w:val="005E0583"/>
    <w:rsid w:val="005E1AB6"/>
    <w:rsid w:val="005E21FD"/>
    <w:rsid w:val="005E2628"/>
    <w:rsid w:val="005E37A1"/>
    <w:rsid w:val="005E460C"/>
    <w:rsid w:val="005E48BC"/>
    <w:rsid w:val="005E570F"/>
    <w:rsid w:val="005F1D21"/>
    <w:rsid w:val="005F2475"/>
    <w:rsid w:val="005F39FF"/>
    <w:rsid w:val="005F4726"/>
    <w:rsid w:val="005F4CD0"/>
    <w:rsid w:val="005F6EF4"/>
    <w:rsid w:val="005F7133"/>
    <w:rsid w:val="00600405"/>
    <w:rsid w:val="00603ACB"/>
    <w:rsid w:val="00604EEA"/>
    <w:rsid w:val="006054CD"/>
    <w:rsid w:val="006076CB"/>
    <w:rsid w:val="00607CFB"/>
    <w:rsid w:val="006101D0"/>
    <w:rsid w:val="0061427E"/>
    <w:rsid w:val="00614B66"/>
    <w:rsid w:val="00614E9B"/>
    <w:rsid w:val="00621008"/>
    <w:rsid w:val="00621328"/>
    <w:rsid w:val="00621D08"/>
    <w:rsid w:val="00623E92"/>
    <w:rsid w:val="00624C75"/>
    <w:rsid w:val="00626A36"/>
    <w:rsid w:val="00626C2D"/>
    <w:rsid w:val="0063712B"/>
    <w:rsid w:val="00637A6E"/>
    <w:rsid w:val="00641938"/>
    <w:rsid w:val="00642D2E"/>
    <w:rsid w:val="00642E45"/>
    <w:rsid w:val="00644ACA"/>
    <w:rsid w:val="006455C8"/>
    <w:rsid w:val="00646FC2"/>
    <w:rsid w:val="006477CE"/>
    <w:rsid w:val="00647884"/>
    <w:rsid w:val="00651A88"/>
    <w:rsid w:val="00651BB9"/>
    <w:rsid w:val="00651BFC"/>
    <w:rsid w:val="00654559"/>
    <w:rsid w:val="006549D4"/>
    <w:rsid w:val="006551A3"/>
    <w:rsid w:val="00655AFB"/>
    <w:rsid w:val="006567D6"/>
    <w:rsid w:val="00656A89"/>
    <w:rsid w:val="00660710"/>
    <w:rsid w:val="00661C9D"/>
    <w:rsid w:val="00665EA2"/>
    <w:rsid w:val="00666B5C"/>
    <w:rsid w:val="00666BBC"/>
    <w:rsid w:val="00672D61"/>
    <w:rsid w:val="0067372F"/>
    <w:rsid w:val="006741F3"/>
    <w:rsid w:val="00675DF2"/>
    <w:rsid w:val="00676920"/>
    <w:rsid w:val="0067752F"/>
    <w:rsid w:val="00682BC6"/>
    <w:rsid w:val="006838C5"/>
    <w:rsid w:val="006845D2"/>
    <w:rsid w:val="0068597C"/>
    <w:rsid w:val="00685B75"/>
    <w:rsid w:val="006941DC"/>
    <w:rsid w:val="006954D3"/>
    <w:rsid w:val="0069736E"/>
    <w:rsid w:val="00697F49"/>
    <w:rsid w:val="006A0073"/>
    <w:rsid w:val="006A0555"/>
    <w:rsid w:val="006A08C2"/>
    <w:rsid w:val="006A1527"/>
    <w:rsid w:val="006A3E6F"/>
    <w:rsid w:val="006A4A9D"/>
    <w:rsid w:val="006A5659"/>
    <w:rsid w:val="006A6DB5"/>
    <w:rsid w:val="006B0695"/>
    <w:rsid w:val="006B1564"/>
    <w:rsid w:val="006B3E34"/>
    <w:rsid w:val="006B4414"/>
    <w:rsid w:val="006B4B8B"/>
    <w:rsid w:val="006C0026"/>
    <w:rsid w:val="006C2282"/>
    <w:rsid w:val="006C2705"/>
    <w:rsid w:val="006C4A34"/>
    <w:rsid w:val="006C5748"/>
    <w:rsid w:val="006C78AA"/>
    <w:rsid w:val="006C7E5D"/>
    <w:rsid w:val="006D3BAD"/>
    <w:rsid w:val="006D42D0"/>
    <w:rsid w:val="006D442A"/>
    <w:rsid w:val="006D54AE"/>
    <w:rsid w:val="006D70AF"/>
    <w:rsid w:val="006DD87C"/>
    <w:rsid w:val="006E106A"/>
    <w:rsid w:val="006E2AAE"/>
    <w:rsid w:val="006E3D60"/>
    <w:rsid w:val="006E3E67"/>
    <w:rsid w:val="006E40CE"/>
    <w:rsid w:val="006E5E37"/>
    <w:rsid w:val="006F090A"/>
    <w:rsid w:val="006F1487"/>
    <w:rsid w:val="006F2392"/>
    <w:rsid w:val="006F4454"/>
    <w:rsid w:val="006F59E9"/>
    <w:rsid w:val="006F609F"/>
    <w:rsid w:val="006F63AF"/>
    <w:rsid w:val="00701DC0"/>
    <w:rsid w:val="007026B9"/>
    <w:rsid w:val="0070396C"/>
    <w:rsid w:val="00703A06"/>
    <w:rsid w:val="00703D74"/>
    <w:rsid w:val="00705FBB"/>
    <w:rsid w:val="00706BFF"/>
    <w:rsid w:val="00707508"/>
    <w:rsid w:val="007108B9"/>
    <w:rsid w:val="00710FC3"/>
    <w:rsid w:val="0071152A"/>
    <w:rsid w:val="00713031"/>
    <w:rsid w:val="0071485F"/>
    <w:rsid w:val="00715329"/>
    <w:rsid w:val="00715C55"/>
    <w:rsid w:val="00716AD3"/>
    <w:rsid w:val="00720577"/>
    <w:rsid w:val="007232F3"/>
    <w:rsid w:val="00725AAC"/>
    <w:rsid w:val="00726211"/>
    <w:rsid w:val="0072628C"/>
    <w:rsid w:val="00726ACC"/>
    <w:rsid w:val="00727507"/>
    <w:rsid w:val="00727C78"/>
    <w:rsid w:val="007310B4"/>
    <w:rsid w:val="00731CE3"/>
    <w:rsid w:val="00732B32"/>
    <w:rsid w:val="00733D14"/>
    <w:rsid w:val="00734157"/>
    <w:rsid w:val="00734411"/>
    <w:rsid w:val="00735260"/>
    <w:rsid w:val="0074458A"/>
    <w:rsid w:val="00744B06"/>
    <w:rsid w:val="0074550B"/>
    <w:rsid w:val="007465B0"/>
    <w:rsid w:val="00747C6F"/>
    <w:rsid w:val="0075090F"/>
    <w:rsid w:val="007514AB"/>
    <w:rsid w:val="00751BBE"/>
    <w:rsid w:val="00752B73"/>
    <w:rsid w:val="00754E7A"/>
    <w:rsid w:val="00755088"/>
    <w:rsid w:val="00756463"/>
    <w:rsid w:val="00757769"/>
    <w:rsid w:val="00761D73"/>
    <w:rsid w:val="00762239"/>
    <w:rsid w:val="00763E0D"/>
    <w:rsid w:val="00764206"/>
    <w:rsid w:val="0076606D"/>
    <w:rsid w:val="007677C1"/>
    <w:rsid w:val="00770BF9"/>
    <w:rsid w:val="00773C67"/>
    <w:rsid w:val="00775227"/>
    <w:rsid w:val="00776367"/>
    <w:rsid w:val="00780387"/>
    <w:rsid w:val="00780DC2"/>
    <w:rsid w:val="007825EB"/>
    <w:rsid w:val="00782F9E"/>
    <w:rsid w:val="007861E4"/>
    <w:rsid w:val="00786FB0"/>
    <w:rsid w:val="007877ED"/>
    <w:rsid w:val="00790895"/>
    <w:rsid w:val="00793151"/>
    <w:rsid w:val="0079373F"/>
    <w:rsid w:val="007968E2"/>
    <w:rsid w:val="007A3E37"/>
    <w:rsid w:val="007A68F1"/>
    <w:rsid w:val="007A6FB7"/>
    <w:rsid w:val="007A719B"/>
    <w:rsid w:val="007B2A50"/>
    <w:rsid w:val="007B37F5"/>
    <w:rsid w:val="007B3961"/>
    <w:rsid w:val="007B53BA"/>
    <w:rsid w:val="007B6030"/>
    <w:rsid w:val="007B77C0"/>
    <w:rsid w:val="007C54E8"/>
    <w:rsid w:val="007C6769"/>
    <w:rsid w:val="007C7491"/>
    <w:rsid w:val="007C7FF5"/>
    <w:rsid w:val="007D031D"/>
    <w:rsid w:val="007D1F5E"/>
    <w:rsid w:val="007D21FA"/>
    <w:rsid w:val="007D40D1"/>
    <w:rsid w:val="007D4F96"/>
    <w:rsid w:val="007D5A0A"/>
    <w:rsid w:val="007D696A"/>
    <w:rsid w:val="007E0715"/>
    <w:rsid w:val="007E18A8"/>
    <w:rsid w:val="007E19B2"/>
    <w:rsid w:val="007E2E8C"/>
    <w:rsid w:val="007E336B"/>
    <w:rsid w:val="007E66EB"/>
    <w:rsid w:val="007E679D"/>
    <w:rsid w:val="007E701C"/>
    <w:rsid w:val="007E7165"/>
    <w:rsid w:val="007E7783"/>
    <w:rsid w:val="007F0DBE"/>
    <w:rsid w:val="007F33C3"/>
    <w:rsid w:val="007F3ACA"/>
    <w:rsid w:val="0080026F"/>
    <w:rsid w:val="0080044B"/>
    <w:rsid w:val="0080143F"/>
    <w:rsid w:val="0080476B"/>
    <w:rsid w:val="00804AE8"/>
    <w:rsid w:val="0080781D"/>
    <w:rsid w:val="0081070B"/>
    <w:rsid w:val="00810E9D"/>
    <w:rsid w:val="0081228A"/>
    <w:rsid w:val="00812AAE"/>
    <w:rsid w:val="008137F7"/>
    <w:rsid w:val="0081459B"/>
    <w:rsid w:val="008161E2"/>
    <w:rsid w:val="00816D18"/>
    <w:rsid w:val="00821287"/>
    <w:rsid w:val="008242B9"/>
    <w:rsid w:val="00826693"/>
    <w:rsid w:val="00830173"/>
    <w:rsid w:val="008330A3"/>
    <w:rsid w:val="0083410D"/>
    <w:rsid w:val="00840107"/>
    <w:rsid w:val="00842269"/>
    <w:rsid w:val="008424D0"/>
    <w:rsid w:val="0084277C"/>
    <w:rsid w:val="008430B6"/>
    <w:rsid w:val="008432DD"/>
    <w:rsid w:val="008443CD"/>
    <w:rsid w:val="008456D4"/>
    <w:rsid w:val="008467EE"/>
    <w:rsid w:val="008468CE"/>
    <w:rsid w:val="008529FC"/>
    <w:rsid w:val="00852EDB"/>
    <w:rsid w:val="00853618"/>
    <w:rsid w:val="00857692"/>
    <w:rsid w:val="00860262"/>
    <w:rsid w:val="00860E81"/>
    <w:rsid w:val="00863B37"/>
    <w:rsid w:val="00865453"/>
    <w:rsid w:val="00867405"/>
    <w:rsid w:val="00867F99"/>
    <w:rsid w:val="00874134"/>
    <w:rsid w:val="008746D2"/>
    <w:rsid w:val="0087560E"/>
    <w:rsid w:val="00875EAF"/>
    <w:rsid w:val="00877047"/>
    <w:rsid w:val="008774C3"/>
    <w:rsid w:val="00877B08"/>
    <w:rsid w:val="0088215A"/>
    <w:rsid w:val="00883604"/>
    <w:rsid w:val="00883790"/>
    <w:rsid w:val="00883BFE"/>
    <w:rsid w:val="00891C31"/>
    <w:rsid w:val="008924A5"/>
    <w:rsid w:val="0089294F"/>
    <w:rsid w:val="00895B7C"/>
    <w:rsid w:val="00895EC0"/>
    <w:rsid w:val="008966EB"/>
    <w:rsid w:val="00897D76"/>
    <w:rsid w:val="008A1F87"/>
    <w:rsid w:val="008A2A1B"/>
    <w:rsid w:val="008A3342"/>
    <w:rsid w:val="008A419E"/>
    <w:rsid w:val="008A55A3"/>
    <w:rsid w:val="008A5B5F"/>
    <w:rsid w:val="008A6D48"/>
    <w:rsid w:val="008A7D73"/>
    <w:rsid w:val="008B0722"/>
    <w:rsid w:val="008B0E71"/>
    <w:rsid w:val="008B209D"/>
    <w:rsid w:val="008B2341"/>
    <w:rsid w:val="008B3AD9"/>
    <w:rsid w:val="008B3B23"/>
    <w:rsid w:val="008B3CE1"/>
    <w:rsid w:val="008B4321"/>
    <w:rsid w:val="008B43A0"/>
    <w:rsid w:val="008B4443"/>
    <w:rsid w:val="008B54B4"/>
    <w:rsid w:val="008B6978"/>
    <w:rsid w:val="008B6E7F"/>
    <w:rsid w:val="008C1997"/>
    <w:rsid w:val="008C30BA"/>
    <w:rsid w:val="008C543C"/>
    <w:rsid w:val="008D276F"/>
    <w:rsid w:val="008D2864"/>
    <w:rsid w:val="008D2B34"/>
    <w:rsid w:val="008D39A7"/>
    <w:rsid w:val="008D426F"/>
    <w:rsid w:val="008D5CBE"/>
    <w:rsid w:val="008D66BF"/>
    <w:rsid w:val="008D6E20"/>
    <w:rsid w:val="008E09B0"/>
    <w:rsid w:val="008E1FBA"/>
    <w:rsid w:val="008E2096"/>
    <w:rsid w:val="008E73D8"/>
    <w:rsid w:val="008F0928"/>
    <w:rsid w:val="008F1B0E"/>
    <w:rsid w:val="008F3F19"/>
    <w:rsid w:val="008F5581"/>
    <w:rsid w:val="009019B9"/>
    <w:rsid w:val="00903062"/>
    <w:rsid w:val="009035B7"/>
    <w:rsid w:val="00904096"/>
    <w:rsid w:val="00905030"/>
    <w:rsid w:val="00907727"/>
    <w:rsid w:val="00907DE8"/>
    <w:rsid w:val="00910FFD"/>
    <w:rsid w:val="00911C2D"/>
    <w:rsid w:val="00912B1F"/>
    <w:rsid w:val="00914916"/>
    <w:rsid w:val="00916153"/>
    <w:rsid w:val="00916FAA"/>
    <w:rsid w:val="00920F10"/>
    <w:rsid w:val="0092146A"/>
    <w:rsid w:val="00925CC1"/>
    <w:rsid w:val="00927A0D"/>
    <w:rsid w:val="00930D0E"/>
    <w:rsid w:val="00933BCC"/>
    <w:rsid w:val="00935D8E"/>
    <w:rsid w:val="00935FA1"/>
    <w:rsid w:val="00936C15"/>
    <w:rsid w:val="00936FFE"/>
    <w:rsid w:val="009378BD"/>
    <w:rsid w:val="00937F60"/>
    <w:rsid w:val="009424F8"/>
    <w:rsid w:val="00942C5A"/>
    <w:rsid w:val="00942D98"/>
    <w:rsid w:val="00944826"/>
    <w:rsid w:val="00945DC4"/>
    <w:rsid w:val="009464D8"/>
    <w:rsid w:val="00950210"/>
    <w:rsid w:val="009502F2"/>
    <w:rsid w:val="009533A8"/>
    <w:rsid w:val="00954A17"/>
    <w:rsid w:val="00957370"/>
    <w:rsid w:val="00961273"/>
    <w:rsid w:val="0096374B"/>
    <w:rsid w:val="00965D9A"/>
    <w:rsid w:val="0097112B"/>
    <w:rsid w:val="00972157"/>
    <w:rsid w:val="00972CD1"/>
    <w:rsid w:val="009751D4"/>
    <w:rsid w:val="0097548A"/>
    <w:rsid w:val="0098176C"/>
    <w:rsid w:val="009837A3"/>
    <w:rsid w:val="0098447F"/>
    <w:rsid w:val="0098493C"/>
    <w:rsid w:val="0098641F"/>
    <w:rsid w:val="00987B8D"/>
    <w:rsid w:val="00987E85"/>
    <w:rsid w:val="00990432"/>
    <w:rsid w:val="009906C5"/>
    <w:rsid w:val="00991530"/>
    <w:rsid w:val="00992B4F"/>
    <w:rsid w:val="00996943"/>
    <w:rsid w:val="00996970"/>
    <w:rsid w:val="009969C8"/>
    <w:rsid w:val="00997858"/>
    <w:rsid w:val="009A54AC"/>
    <w:rsid w:val="009A7D44"/>
    <w:rsid w:val="009A7E8A"/>
    <w:rsid w:val="009B0A78"/>
    <w:rsid w:val="009B1467"/>
    <w:rsid w:val="009B1F7D"/>
    <w:rsid w:val="009B218F"/>
    <w:rsid w:val="009B3DD2"/>
    <w:rsid w:val="009B518E"/>
    <w:rsid w:val="009B62C2"/>
    <w:rsid w:val="009B6FFD"/>
    <w:rsid w:val="009B73E5"/>
    <w:rsid w:val="009C4A5E"/>
    <w:rsid w:val="009C5FD5"/>
    <w:rsid w:val="009C6BC4"/>
    <w:rsid w:val="009C6F13"/>
    <w:rsid w:val="009C7653"/>
    <w:rsid w:val="009D2C30"/>
    <w:rsid w:val="009D3603"/>
    <w:rsid w:val="009D36F8"/>
    <w:rsid w:val="009D45AF"/>
    <w:rsid w:val="009D5269"/>
    <w:rsid w:val="009D6527"/>
    <w:rsid w:val="009D6A59"/>
    <w:rsid w:val="009D7BA9"/>
    <w:rsid w:val="009E0E2A"/>
    <w:rsid w:val="009E0E46"/>
    <w:rsid w:val="009E243E"/>
    <w:rsid w:val="009E3A3F"/>
    <w:rsid w:val="009E4F9E"/>
    <w:rsid w:val="009E5237"/>
    <w:rsid w:val="009E6AA6"/>
    <w:rsid w:val="009E7108"/>
    <w:rsid w:val="009F1F1A"/>
    <w:rsid w:val="009F1FC1"/>
    <w:rsid w:val="009F39B2"/>
    <w:rsid w:val="009F519F"/>
    <w:rsid w:val="009F52CA"/>
    <w:rsid w:val="009F7FB0"/>
    <w:rsid w:val="00A00C29"/>
    <w:rsid w:val="00A0110E"/>
    <w:rsid w:val="00A01B0C"/>
    <w:rsid w:val="00A03682"/>
    <w:rsid w:val="00A070E4"/>
    <w:rsid w:val="00A07C46"/>
    <w:rsid w:val="00A10964"/>
    <w:rsid w:val="00A10F41"/>
    <w:rsid w:val="00A11AD8"/>
    <w:rsid w:val="00A12580"/>
    <w:rsid w:val="00A13DA8"/>
    <w:rsid w:val="00A13F82"/>
    <w:rsid w:val="00A14D19"/>
    <w:rsid w:val="00A166CE"/>
    <w:rsid w:val="00A17805"/>
    <w:rsid w:val="00A2120A"/>
    <w:rsid w:val="00A2271D"/>
    <w:rsid w:val="00A25273"/>
    <w:rsid w:val="00A25D4D"/>
    <w:rsid w:val="00A271E9"/>
    <w:rsid w:val="00A27332"/>
    <w:rsid w:val="00A276E2"/>
    <w:rsid w:val="00A31F58"/>
    <w:rsid w:val="00A327E5"/>
    <w:rsid w:val="00A334F2"/>
    <w:rsid w:val="00A3389A"/>
    <w:rsid w:val="00A3426B"/>
    <w:rsid w:val="00A3470D"/>
    <w:rsid w:val="00A35D58"/>
    <w:rsid w:val="00A362DA"/>
    <w:rsid w:val="00A36A42"/>
    <w:rsid w:val="00A36D5D"/>
    <w:rsid w:val="00A37AC6"/>
    <w:rsid w:val="00A37B81"/>
    <w:rsid w:val="00A413FE"/>
    <w:rsid w:val="00A425AA"/>
    <w:rsid w:val="00A43AE8"/>
    <w:rsid w:val="00A4487B"/>
    <w:rsid w:val="00A45ED0"/>
    <w:rsid w:val="00A526C2"/>
    <w:rsid w:val="00A53BDB"/>
    <w:rsid w:val="00A54476"/>
    <w:rsid w:val="00A54B8B"/>
    <w:rsid w:val="00A56240"/>
    <w:rsid w:val="00A563F8"/>
    <w:rsid w:val="00A568BF"/>
    <w:rsid w:val="00A61C84"/>
    <w:rsid w:val="00A6369A"/>
    <w:rsid w:val="00A6669C"/>
    <w:rsid w:val="00A717F1"/>
    <w:rsid w:val="00A71C9E"/>
    <w:rsid w:val="00A71E47"/>
    <w:rsid w:val="00A72C96"/>
    <w:rsid w:val="00A7325C"/>
    <w:rsid w:val="00A80514"/>
    <w:rsid w:val="00A811F1"/>
    <w:rsid w:val="00A81555"/>
    <w:rsid w:val="00A819A1"/>
    <w:rsid w:val="00A82927"/>
    <w:rsid w:val="00A82A9B"/>
    <w:rsid w:val="00A833F8"/>
    <w:rsid w:val="00A83404"/>
    <w:rsid w:val="00A839BC"/>
    <w:rsid w:val="00A847D2"/>
    <w:rsid w:val="00A863B2"/>
    <w:rsid w:val="00A87442"/>
    <w:rsid w:val="00A87A75"/>
    <w:rsid w:val="00A920C4"/>
    <w:rsid w:val="00A931B7"/>
    <w:rsid w:val="00A95A1C"/>
    <w:rsid w:val="00A97088"/>
    <w:rsid w:val="00A97D4E"/>
    <w:rsid w:val="00AA0BEF"/>
    <w:rsid w:val="00AA18DA"/>
    <w:rsid w:val="00AA1F3C"/>
    <w:rsid w:val="00AA2BBB"/>
    <w:rsid w:val="00AA3B39"/>
    <w:rsid w:val="00AA47A2"/>
    <w:rsid w:val="00AA58CD"/>
    <w:rsid w:val="00AA7662"/>
    <w:rsid w:val="00AA78AC"/>
    <w:rsid w:val="00AB0FA8"/>
    <w:rsid w:val="00AB2075"/>
    <w:rsid w:val="00AB215A"/>
    <w:rsid w:val="00AB319E"/>
    <w:rsid w:val="00AB3468"/>
    <w:rsid w:val="00AB49C2"/>
    <w:rsid w:val="00AB51F2"/>
    <w:rsid w:val="00AB61AC"/>
    <w:rsid w:val="00AB6FD4"/>
    <w:rsid w:val="00AC0030"/>
    <w:rsid w:val="00AC0695"/>
    <w:rsid w:val="00AC098E"/>
    <w:rsid w:val="00AC1C52"/>
    <w:rsid w:val="00AC2FAA"/>
    <w:rsid w:val="00AC38C1"/>
    <w:rsid w:val="00AC4605"/>
    <w:rsid w:val="00AC5613"/>
    <w:rsid w:val="00AC5B92"/>
    <w:rsid w:val="00AC63DF"/>
    <w:rsid w:val="00AD1814"/>
    <w:rsid w:val="00AD3AFA"/>
    <w:rsid w:val="00AD51B3"/>
    <w:rsid w:val="00AD5975"/>
    <w:rsid w:val="00AD7504"/>
    <w:rsid w:val="00AD7808"/>
    <w:rsid w:val="00AE089C"/>
    <w:rsid w:val="00AE0A6D"/>
    <w:rsid w:val="00AE3517"/>
    <w:rsid w:val="00AE3596"/>
    <w:rsid w:val="00AE37B8"/>
    <w:rsid w:val="00AE3B0B"/>
    <w:rsid w:val="00AE3C26"/>
    <w:rsid w:val="00AE586E"/>
    <w:rsid w:val="00AE6B98"/>
    <w:rsid w:val="00AE792A"/>
    <w:rsid w:val="00AF1B6B"/>
    <w:rsid w:val="00AF507A"/>
    <w:rsid w:val="00AF5A2C"/>
    <w:rsid w:val="00AF5C9F"/>
    <w:rsid w:val="00AF621F"/>
    <w:rsid w:val="00B022F6"/>
    <w:rsid w:val="00B04F09"/>
    <w:rsid w:val="00B078D7"/>
    <w:rsid w:val="00B10E68"/>
    <w:rsid w:val="00B112C9"/>
    <w:rsid w:val="00B1150E"/>
    <w:rsid w:val="00B12109"/>
    <w:rsid w:val="00B127B1"/>
    <w:rsid w:val="00B14537"/>
    <w:rsid w:val="00B169EE"/>
    <w:rsid w:val="00B22FA7"/>
    <w:rsid w:val="00B26080"/>
    <w:rsid w:val="00B27BB8"/>
    <w:rsid w:val="00B27E64"/>
    <w:rsid w:val="00B30B6F"/>
    <w:rsid w:val="00B34277"/>
    <w:rsid w:val="00B36008"/>
    <w:rsid w:val="00B36322"/>
    <w:rsid w:val="00B375C7"/>
    <w:rsid w:val="00B41942"/>
    <w:rsid w:val="00B41A4D"/>
    <w:rsid w:val="00B42C1E"/>
    <w:rsid w:val="00B44A28"/>
    <w:rsid w:val="00B44D41"/>
    <w:rsid w:val="00B45800"/>
    <w:rsid w:val="00B46D33"/>
    <w:rsid w:val="00B51C6F"/>
    <w:rsid w:val="00B51F40"/>
    <w:rsid w:val="00B536D7"/>
    <w:rsid w:val="00B54C1B"/>
    <w:rsid w:val="00B5613E"/>
    <w:rsid w:val="00B56BB0"/>
    <w:rsid w:val="00B578B3"/>
    <w:rsid w:val="00B600E8"/>
    <w:rsid w:val="00B60426"/>
    <w:rsid w:val="00B638D2"/>
    <w:rsid w:val="00B63AE8"/>
    <w:rsid w:val="00B655DF"/>
    <w:rsid w:val="00B66697"/>
    <w:rsid w:val="00B703FC"/>
    <w:rsid w:val="00B7102A"/>
    <w:rsid w:val="00B711B0"/>
    <w:rsid w:val="00B715DF"/>
    <w:rsid w:val="00B7487B"/>
    <w:rsid w:val="00B74E11"/>
    <w:rsid w:val="00B81C48"/>
    <w:rsid w:val="00B81ED0"/>
    <w:rsid w:val="00B82F06"/>
    <w:rsid w:val="00B84972"/>
    <w:rsid w:val="00B84DB2"/>
    <w:rsid w:val="00B85C3D"/>
    <w:rsid w:val="00B87924"/>
    <w:rsid w:val="00B879BD"/>
    <w:rsid w:val="00B87F72"/>
    <w:rsid w:val="00B90B8A"/>
    <w:rsid w:val="00B90DA5"/>
    <w:rsid w:val="00B93C3F"/>
    <w:rsid w:val="00B95241"/>
    <w:rsid w:val="00BA111E"/>
    <w:rsid w:val="00BA3F8B"/>
    <w:rsid w:val="00BA5C5D"/>
    <w:rsid w:val="00BA65E2"/>
    <w:rsid w:val="00BB0B15"/>
    <w:rsid w:val="00BB0C88"/>
    <w:rsid w:val="00BB2C8B"/>
    <w:rsid w:val="00BB3D62"/>
    <w:rsid w:val="00BB43CF"/>
    <w:rsid w:val="00BB4666"/>
    <w:rsid w:val="00BB50C2"/>
    <w:rsid w:val="00BB5F1B"/>
    <w:rsid w:val="00BB69CE"/>
    <w:rsid w:val="00BB6A01"/>
    <w:rsid w:val="00BC5D09"/>
    <w:rsid w:val="00BC63EA"/>
    <w:rsid w:val="00BC752E"/>
    <w:rsid w:val="00BC7773"/>
    <w:rsid w:val="00BD13F5"/>
    <w:rsid w:val="00BD153B"/>
    <w:rsid w:val="00BD1A48"/>
    <w:rsid w:val="00BD42D0"/>
    <w:rsid w:val="00BD526E"/>
    <w:rsid w:val="00BD534A"/>
    <w:rsid w:val="00BD700D"/>
    <w:rsid w:val="00BE03E2"/>
    <w:rsid w:val="00BE0BFD"/>
    <w:rsid w:val="00BE1CB7"/>
    <w:rsid w:val="00BE39BE"/>
    <w:rsid w:val="00BE47D6"/>
    <w:rsid w:val="00BE587D"/>
    <w:rsid w:val="00BE7FF1"/>
    <w:rsid w:val="00BF069B"/>
    <w:rsid w:val="00BF0796"/>
    <w:rsid w:val="00BF092A"/>
    <w:rsid w:val="00BF0E32"/>
    <w:rsid w:val="00BF3261"/>
    <w:rsid w:val="00BF37F8"/>
    <w:rsid w:val="00BF5D9A"/>
    <w:rsid w:val="00BF6BF9"/>
    <w:rsid w:val="00C04076"/>
    <w:rsid w:val="00C048E5"/>
    <w:rsid w:val="00C07AA1"/>
    <w:rsid w:val="00C10CA6"/>
    <w:rsid w:val="00C13BE3"/>
    <w:rsid w:val="00C14768"/>
    <w:rsid w:val="00C164F3"/>
    <w:rsid w:val="00C17B2E"/>
    <w:rsid w:val="00C2077D"/>
    <w:rsid w:val="00C21D8B"/>
    <w:rsid w:val="00C2203B"/>
    <w:rsid w:val="00C22103"/>
    <w:rsid w:val="00C23490"/>
    <w:rsid w:val="00C262C6"/>
    <w:rsid w:val="00C2686E"/>
    <w:rsid w:val="00C30287"/>
    <w:rsid w:val="00C3056F"/>
    <w:rsid w:val="00C316C6"/>
    <w:rsid w:val="00C33334"/>
    <w:rsid w:val="00C33390"/>
    <w:rsid w:val="00C34C41"/>
    <w:rsid w:val="00C3574B"/>
    <w:rsid w:val="00C360F0"/>
    <w:rsid w:val="00C3767F"/>
    <w:rsid w:val="00C40EA1"/>
    <w:rsid w:val="00C40ED8"/>
    <w:rsid w:val="00C43EBD"/>
    <w:rsid w:val="00C453FD"/>
    <w:rsid w:val="00C51AAC"/>
    <w:rsid w:val="00C51ABC"/>
    <w:rsid w:val="00C5384E"/>
    <w:rsid w:val="00C53AB7"/>
    <w:rsid w:val="00C543A5"/>
    <w:rsid w:val="00C54EC4"/>
    <w:rsid w:val="00C5545F"/>
    <w:rsid w:val="00C57471"/>
    <w:rsid w:val="00C57C7D"/>
    <w:rsid w:val="00C60E33"/>
    <w:rsid w:val="00C63142"/>
    <w:rsid w:val="00C66FE9"/>
    <w:rsid w:val="00C70384"/>
    <w:rsid w:val="00C71727"/>
    <w:rsid w:val="00C72774"/>
    <w:rsid w:val="00C7286B"/>
    <w:rsid w:val="00C75C9D"/>
    <w:rsid w:val="00C8170C"/>
    <w:rsid w:val="00C82FCB"/>
    <w:rsid w:val="00C83300"/>
    <w:rsid w:val="00C8354D"/>
    <w:rsid w:val="00C83842"/>
    <w:rsid w:val="00C860F7"/>
    <w:rsid w:val="00C87E91"/>
    <w:rsid w:val="00C9178F"/>
    <w:rsid w:val="00C93D4C"/>
    <w:rsid w:val="00C94D88"/>
    <w:rsid w:val="00CA167A"/>
    <w:rsid w:val="00CA2AC0"/>
    <w:rsid w:val="00CA645A"/>
    <w:rsid w:val="00CA78C8"/>
    <w:rsid w:val="00CA78E9"/>
    <w:rsid w:val="00CA7A30"/>
    <w:rsid w:val="00CB07A4"/>
    <w:rsid w:val="00CB162A"/>
    <w:rsid w:val="00CB2B8C"/>
    <w:rsid w:val="00CB4173"/>
    <w:rsid w:val="00CB4C29"/>
    <w:rsid w:val="00CB590F"/>
    <w:rsid w:val="00CB6DC5"/>
    <w:rsid w:val="00CB7730"/>
    <w:rsid w:val="00CC3EB4"/>
    <w:rsid w:val="00CC3F4E"/>
    <w:rsid w:val="00CC4614"/>
    <w:rsid w:val="00CC46F5"/>
    <w:rsid w:val="00CC7382"/>
    <w:rsid w:val="00CD116A"/>
    <w:rsid w:val="00CD15DC"/>
    <w:rsid w:val="00CD1811"/>
    <w:rsid w:val="00CD5C51"/>
    <w:rsid w:val="00CE14E1"/>
    <w:rsid w:val="00CE65C4"/>
    <w:rsid w:val="00CF1638"/>
    <w:rsid w:val="00CF22DA"/>
    <w:rsid w:val="00CF4EB4"/>
    <w:rsid w:val="00CF5963"/>
    <w:rsid w:val="00CF5A06"/>
    <w:rsid w:val="00CF5C34"/>
    <w:rsid w:val="00CF6850"/>
    <w:rsid w:val="00CF6AFB"/>
    <w:rsid w:val="00D005B8"/>
    <w:rsid w:val="00D020B1"/>
    <w:rsid w:val="00D02C01"/>
    <w:rsid w:val="00D056D2"/>
    <w:rsid w:val="00D0777A"/>
    <w:rsid w:val="00D07AE9"/>
    <w:rsid w:val="00D12B84"/>
    <w:rsid w:val="00D146FD"/>
    <w:rsid w:val="00D148AB"/>
    <w:rsid w:val="00D17BFD"/>
    <w:rsid w:val="00D231DA"/>
    <w:rsid w:val="00D241AA"/>
    <w:rsid w:val="00D310F2"/>
    <w:rsid w:val="00D311D9"/>
    <w:rsid w:val="00D323C3"/>
    <w:rsid w:val="00D32525"/>
    <w:rsid w:val="00D32B1D"/>
    <w:rsid w:val="00D32D5A"/>
    <w:rsid w:val="00D346F8"/>
    <w:rsid w:val="00D34836"/>
    <w:rsid w:val="00D34B9F"/>
    <w:rsid w:val="00D34F42"/>
    <w:rsid w:val="00D34F8A"/>
    <w:rsid w:val="00D36127"/>
    <w:rsid w:val="00D373AA"/>
    <w:rsid w:val="00D40553"/>
    <w:rsid w:val="00D43EA2"/>
    <w:rsid w:val="00D44EFA"/>
    <w:rsid w:val="00D50DD1"/>
    <w:rsid w:val="00D53AF2"/>
    <w:rsid w:val="00D560E4"/>
    <w:rsid w:val="00D575C0"/>
    <w:rsid w:val="00D600FE"/>
    <w:rsid w:val="00D610DC"/>
    <w:rsid w:val="00D61351"/>
    <w:rsid w:val="00D631F9"/>
    <w:rsid w:val="00D63F30"/>
    <w:rsid w:val="00D641E1"/>
    <w:rsid w:val="00D65328"/>
    <w:rsid w:val="00D66A64"/>
    <w:rsid w:val="00D70A41"/>
    <w:rsid w:val="00D70AE6"/>
    <w:rsid w:val="00D710B9"/>
    <w:rsid w:val="00D71835"/>
    <w:rsid w:val="00D724FE"/>
    <w:rsid w:val="00D738EF"/>
    <w:rsid w:val="00D73E3E"/>
    <w:rsid w:val="00D73F31"/>
    <w:rsid w:val="00D74096"/>
    <w:rsid w:val="00D74452"/>
    <w:rsid w:val="00D7470A"/>
    <w:rsid w:val="00D76098"/>
    <w:rsid w:val="00D76938"/>
    <w:rsid w:val="00D80A69"/>
    <w:rsid w:val="00D80F5E"/>
    <w:rsid w:val="00D81846"/>
    <w:rsid w:val="00D82CC0"/>
    <w:rsid w:val="00D83A05"/>
    <w:rsid w:val="00D91173"/>
    <w:rsid w:val="00D915D6"/>
    <w:rsid w:val="00D92286"/>
    <w:rsid w:val="00D93D46"/>
    <w:rsid w:val="00D94F26"/>
    <w:rsid w:val="00D96772"/>
    <w:rsid w:val="00D97CA0"/>
    <w:rsid w:val="00DA07C4"/>
    <w:rsid w:val="00DA1FEB"/>
    <w:rsid w:val="00DA5933"/>
    <w:rsid w:val="00DA5AE9"/>
    <w:rsid w:val="00DB0497"/>
    <w:rsid w:val="00DB087C"/>
    <w:rsid w:val="00DB1CEC"/>
    <w:rsid w:val="00DB3D0D"/>
    <w:rsid w:val="00DB58A1"/>
    <w:rsid w:val="00DB74FA"/>
    <w:rsid w:val="00DC15E1"/>
    <w:rsid w:val="00DC3D04"/>
    <w:rsid w:val="00DC4D20"/>
    <w:rsid w:val="00DC5CFF"/>
    <w:rsid w:val="00DC6DCC"/>
    <w:rsid w:val="00DC6E67"/>
    <w:rsid w:val="00DC7569"/>
    <w:rsid w:val="00DD1F50"/>
    <w:rsid w:val="00DD2E7F"/>
    <w:rsid w:val="00DD3016"/>
    <w:rsid w:val="00DD3301"/>
    <w:rsid w:val="00DD550E"/>
    <w:rsid w:val="00DD58BF"/>
    <w:rsid w:val="00DD612A"/>
    <w:rsid w:val="00DD7201"/>
    <w:rsid w:val="00DD7804"/>
    <w:rsid w:val="00DE0176"/>
    <w:rsid w:val="00DE0334"/>
    <w:rsid w:val="00DE03FA"/>
    <w:rsid w:val="00DE0FCF"/>
    <w:rsid w:val="00DE1632"/>
    <w:rsid w:val="00DE195B"/>
    <w:rsid w:val="00DE1A20"/>
    <w:rsid w:val="00DE3B08"/>
    <w:rsid w:val="00DE5337"/>
    <w:rsid w:val="00DE7F4C"/>
    <w:rsid w:val="00DF2370"/>
    <w:rsid w:val="00DF3AB8"/>
    <w:rsid w:val="00DF4D8A"/>
    <w:rsid w:val="00DF4F29"/>
    <w:rsid w:val="00DF6098"/>
    <w:rsid w:val="00E009A9"/>
    <w:rsid w:val="00E026C6"/>
    <w:rsid w:val="00E043C8"/>
    <w:rsid w:val="00E04A7A"/>
    <w:rsid w:val="00E05DF9"/>
    <w:rsid w:val="00E061E5"/>
    <w:rsid w:val="00E066A3"/>
    <w:rsid w:val="00E107F3"/>
    <w:rsid w:val="00E10885"/>
    <w:rsid w:val="00E14122"/>
    <w:rsid w:val="00E149A8"/>
    <w:rsid w:val="00E1509E"/>
    <w:rsid w:val="00E15BB8"/>
    <w:rsid w:val="00E17386"/>
    <w:rsid w:val="00E17C42"/>
    <w:rsid w:val="00E241D0"/>
    <w:rsid w:val="00E252E8"/>
    <w:rsid w:val="00E27B8A"/>
    <w:rsid w:val="00E27C48"/>
    <w:rsid w:val="00E31A0C"/>
    <w:rsid w:val="00E321AF"/>
    <w:rsid w:val="00E326C3"/>
    <w:rsid w:val="00E33954"/>
    <w:rsid w:val="00E356A3"/>
    <w:rsid w:val="00E36C8D"/>
    <w:rsid w:val="00E37734"/>
    <w:rsid w:val="00E413F0"/>
    <w:rsid w:val="00E421AD"/>
    <w:rsid w:val="00E43BB0"/>
    <w:rsid w:val="00E4470B"/>
    <w:rsid w:val="00E44E88"/>
    <w:rsid w:val="00E45911"/>
    <w:rsid w:val="00E4594B"/>
    <w:rsid w:val="00E46C90"/>
    <w:rsid w:val="00E53176"/>
    <w:rsid w:val="00E53B9F"/>
    <w:rsid w:val="00E555C8"/>
    <w:rsid w:val="00E60CC2"/>
    <w:rsid w:val="00E6392F"/>
    <w:rsid w:val="00E63A9B"/>
    <w:rsid w:val="00E64D4B"/>
    <w:rsid w:val="00E6678C"/>
    <w:rsid w:val="00E70BD1"/>
    <w:rsid w:val="00E71228"/>
    <w:rsid w:val="00E71B20"/>
    <w:rsid w:val="00E73B26"/>
    <w:rsid w:val="00E7752B"/>
    <w:rsid w:val="00E77DF3"/>
    <w:rsid w:val="00E8015B"/>
    <w:rsid w:val="00E82927"/>
    <w:rsid w:val="00E82992"/>
    <w:rsid w:val="00E85CB4"/>
    <w:rsid w:val="00E87AF5"/>
    <w:rsid w:val="00E87B36"/>
    <w:rsid w:val="00E921C3"/>
    <w:rsid w:val="00E92699"/>
    <w:rsid w:val="00E94E41"/>
    <w:rsid w:val="00E953CF"/>
    <w:rsid w:val="00E95C1B"/>
    <w:rsid w:val="00E97913"/>
    <w:rsid w:val="00EA0773"/>
    <w:rsid w:val="00EA0D04"/>
    <w:rsid w:val="00EA14B5"/>
    <w:rsid w:val="00EA21DE"/>
    <w:rsid w:val="00EB3531"/>
    <w:rsid w:val="00EB44D8"/>
    <w:rsid w:val="00EB497A"/>
    <w:rsid w:val="00EB64D0"/>
    <w:rsid w:val="00EB7154"/>
    <w:rsid w:val="00EB7CFC"/>
    <w:rsid w:val="00EC1F01"/>
    <w:rsid w:val="00EC2AEB"/>
    <w:rsid w:val="00EC302F"/>
    <w:rsid w:val="00EC5E16"/>
    <w:rsid w:val="00ED1106"/>
    <w:rsid w:val="00ED1A8D"/>
    <w:rsid w:val="00ED1C73"/>
    <w:rsid w:val="00ED2391"/>
    <w:rsid w:val="00ED2C5B"/>
    <w:rsid w:val="00ED3900"/>
    <w:rsid w:val="00ED3D55"/>
    <w:rsid w:val="00EE3501"/>
    <w:rsid w:val="00EE36D0"/>
    <w:rsid w:val="00EE4D09"/>
    <w:rsid w:val="00EF0295"/>
    <w:rsid w:val="00EF1496"/>
    <w:rsid w:val="00EF33C7"/>
    <w:rsid w:val="00EF34BC"/>
    <w:rsid w:val="00EF41BC"/>
    <w:rsid w:val="00EF45C6"/>
    <w:rsid w:val="00EF48D2"/>
    <w:rsid w:val="00EF4A34"/>
    <w:rsid w:val="00EF4A79"/>
    <w:rsid w:val="00EF4B9F"/>
    <w:rsid w:val="00EF5063"/>
    <w:rsid w:val="00EF7628"/>
    <w:rsid w:val="00EF7F3B"/>
    <w:rsid w:val="00F02D7C"/>
    <w:rsid w:val="00F03342"/>
    <w:rsid w:val="00F035E7"/>
    <w:rsid w:val="00F03CE5"/>
    <w:rsid w:val="00F0446E"/>
    <w:rsid w:val="00F04DFD"/>
    <w:rsid w:val="00F05CD7"/>
    <w:rsid w:val="00F05D16"/>
    <w:rsid w:val="00F07775"/>
    <w:rsid w:val="00F10C8E"/>
    <w:rsid w:val="00F139B5"/>
    <w:rsid w:val="00F13E64"/>
    <w:rsid w:val="00F1673D"/>
    <w:rsid w:val="00F17A2A"/>
    <w:rsid w:val="00F203D3"/>
    <w:rsid w:val="00F21639"/>
    <w:rsid w:val="00F21D5E"/>
    <w:rsid w:val="00F220F5"/>
    <w:rsid w:val="00F23FD3"/>
    <w:rsid w:val="00F25B4C"/>
    <w:rsid w:val="00F25ECC"/>
    <w:rsid w:val="00F26317"/>
    <w:rsid w:val="00F26B60"/>
    <w:rsid w:val="00F27608"/>
    <w:rsid w:val="00F3201B"/>
    <w:rsid w:val="00F32B1C"/>
    <w:rsid w:val="00F33132"/>
    <w:rsid w:val="00F34227"/>
    <w:rsid w:val="00F344EE"/>
    <w:rsid w:val="00F35AAC"/>
    <w:rsid w:val="00F4103D"/>
    <w:rsid w:val="00F43C4F"/>
    <w:rsid w:val="00F459F2"/>
    <w:rsid w:val="00F4661A"/>
    <w:rsid w:val="00F46866"/>
    <w:rsid w:val="00F47546"/>
    <w:rsid w:val="00F47784"/>
    <w:rsid w:val="00F5165A"/>
    <w:rsid w:val="00F5390C"/>
    <w:rsid w:val="00F549A2"/>
    <w:rsid w:val="00F57279"/>
    <w:rsid w:val="00F62489"/>
    <w:rsid w:val="00F6463E"/>
    <w:rsid w:val="00F661F1"/>
    <w:rsid w:val="00F66754"/>
    <w:rsid w:val="00F6765D"/>
    <w:rsid w:val="00F700B1"/>
    <w:rsid w:val="00F71C51"/>
    <w:rsid w:val="00F76A76"/>
    <w:rsid w:val="00F77D39"/>
    <w:rsid w:val="00F77DF2"/>
    <w:rsid w:val="00F82C60"/>
    <w:rsid w:val="00F832FD"/>
    <w:rsid w:val="00F86A28"/>
    <w:rsid w:val="00F87D08"/>
    <w:rsid w:val="00F90F03"/>
    <w:rsid w:val="00F917F3"/>
    <w:rsid w:val="00F91F1C"/>
    <w:rsid w:val="00F9297A"/>
    <w:rsid w:val="00F92A24"/>
    <w:rsid w:val="00F93AE1"/>
    <w:rsid w:val="00F96A0B"/>
    <w:rsid w:val="00F97856"/>
    <w:rsid w:val="00FA096F"/>
    <w:rsid w:val="00FA2C2E"/>
    <w:rsid w:val="00FA3DA9"/>
    <w:rsid w:val="00FA4776"/>
    <w:rsid w:val="00FA5578"/>
    <w:rsid w:val="00FA5B5C"/>
    <w:rsid w:val="00FA695E"/>
    <w:rsid w:val="00FB1679"/>
    <w:rsid w:val="00FB2566"/>
    <w:rsid w:val="00FB370A"/>
    <w:rsid w:val="00FB396C"/>
    <w:rsid w:val="00FB3D69"/>
    <w:rsid w:val="00FB544D"/>
    <w:rsid w:val="00FB6501"/>
    <w:rsid w:val="00FB7D26"/>
    <w:rsid w:val="00FC0AEE"/>
    <w:rsid w:val="00FC196B"/>
    <w:rsid w:val="00FC3DD5"/>
    <w:rsid w:val="00FC620C"/>
    <w:rsid w:val="00FC750F"/>
    <w:rsid w:val="00FC7FA1"/>
    <w:rsid w:val="00FD131C"/>
    <w:rsid w:val="00FD3B46"/>
    <w:rsid w:val="00FD7764"/>
    <w:rsid w:val="00FD792B"/>
    <w:rsid w:val="00FD7FB1"/>
    <w:rsid w:val="00FE0B25"/>
    <w:rsid w:val="00FE22C5"/>
    <w:rsid w:val="00FE29B8"/>
    <w:rsid w:val="00FE3C74"/>
    <w:rsid w:val="00FE3E7E"/>
    <w:rsid w:val="00FE441B"/>
    <w:rsid w:val="00FF2E94"/>
    <w:rsid w:val="00FF51E1"/>
    <w:rsid w:val="00FF5A35"/>
    <w:rsid w:val="00FF5DCD"/>
    <w:rsid w:val="01F5CF3D"/>
    <w:rsid w:val="05905E07"/>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9603258"/>
    <w:rsid w:val="2B049774"/>
    <w:rsid w:val="2BCCDE79"/>
    <w:rsid w:val="2DC42FAF"/>
    <w:rsid w:val="2EA4B3BF"/>
    <w:rsid w:val="2EB8AAAB"/>
    <w:rsid w:val="30CE12BA"/>
    <w:rsid w:val="341851D6"/>
    <w:rsid w:val="34212240"/>
    <w:rsid w:val="359293CF"/>
    <w:rsid w:val="384CFCDA"/>
    <w:rsid w:val="3918C3DA"/>
    <w:rsid w:val="398737A2"/>
    <w:rsid w:val="39E136C3"/>
    <w:rsid w:val="3B2B9833"/>
    <w:rsid w:val="3B8D025E"/>
    <w:rsid w:val="3F0F1109"/>
    <w:rsid w:val="3F68E612"/>
    <w:rsid w:val="43B61FB0"/>
    <w:rsid w:val="44B57CCA"/>
    <w:rsid w:val="450219F8"/>
    <w:rsid w:val="4B2F38D0"/>
    <w:rsid w:val="4C0AC3C8"/>
    <w:rsid w:val="4EA0E79D"/>
    <w:rsid w:val="4ED550FC"/>
    <w:rsid w:val="4FC358D2"/>
    <w:rsid w:val="4FD06902"/>
    <w:rsid w:val="5028312A"/>
    <w:rsid w:val="52A716D9"/>
    <w:rsid w:val="5599B723"/>
    <w:rsid w:val="55C66007"/>
    <w:rsid w:val="5716D535"/>
    <w:rsid w:val="58B1F2ED"/>
    <w:rsid w:val="58FA7335"/>
    <w:rsid w:val="5923EEEE"/>
    <w:rsid w:val="5A02601D"/>
    <w:rsid w:val="5B736E68"/>
    <w:rsid w:val="5B95D2D8"/>
    <w:rsid w:val="5BE358E9"/>
    <w:rsid w:val="5D350557"/>
    <w:rsid w:val="5EB8E525"/>
    <w:rsid w:val="629D1C5D"/>
    <w:rsid w:val="673C79B9"/>
    <w:rsid w:val="69E3581F"/>
    <w:rsid w:val="6AF3540D"/>
    <w:rsid w:val="6B1CDD27"/>
    <w:rsid w:val="6B3CE69A"/>
    <w:rsid w:val="6E1C728A"/>
    <w:rsid w:val="6E458E06"/>
    <w:rsid w:val="7002AB80"/>
    <w:rsid w:val="707D8E95"/>
    <w:rsid w:val="71525B18"/>
    <w:rsid w:val="72CD4608"/>
    <w:rsid w:val="7379C340"/>
    <w:rsid w:val="737EA51C"/>
    <w:rsid w:val="74238BE2"/>
    <w:rsid w:val="7535AFF6"/>
    <w:rsid w:val="7570A012"/>
    <w:rsid w:val="76F31D71"/>
    <w:rsid w:val="77B3E3F5"/>
    <w:rsid w:val="784B18EE"/>
    <w:rsid w:val="78E09A0E"/>
    <w:rsid w:val="7B92D504"/>
    <w:rsid w:val="7CA50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0D6DD"/>
  <w15:docId w15:val="{ADD86DFD-DC11-4B4B-A8A1-CD21D256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877B08"/>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35253087">
      <w:bodyDiv w:val="1"/>
      <w:marLeft w:val="0"/>
      <w:marRight w:val="0"/>
      <w:marTop w:val="0"/>
      <w:marBottom w:val="0"/>
      <w:divBdr>
        <w:top w:val="none" w:sz="0" w:space="0" w:color="auto"/>
        <w:left w:val="none" w:sz="0" w:space="0" w:color="auto"/>
        <w:bottom w:val="none" w:sz="0" w:space="0" w:color="auto"/>
        <w:right w:val="none" w:sz="0" w:space="0" w:color="auto"/>
      </w:divBdr>
    </w:div>
    <w:div w:id="611516569">
      <w:bodyDiv w:val="1"/>
      <w:marLeft w:val="0"/>
      <w:marRight w:val="0"/>
      <w:marTop w:val="0"/>
      <w:marBottom w:val="0"/>
      <w:divBdr>
        <w:top w:val="none" w:sz="0" w:space="0" w:color="auto"/>
        <w:left w:val="none" w:sz="0" w:space="0" w:color="auto"/>
        <w:bottom w:val="none" w:sz="0" w:space="0" w:color="auto"/>
        <w:right w:val="none" w:sz="0" w:space="0" w:color="auto"/>
      </w:divBdr>
      <w:divsChild>
        <w:div w:id="260459242">
          <w:marLeft w:val="0"/>
          <w:marRight w:val="0"/>
          <w:marTop w:val="0"/>
          <w:marBottom w:val="0"/>
          <w:divBdr>
            <w:top w:val="none" w:sz="0" w:space="0" w:color="auto"/>
            <w:left w:val="none" w:sz="0" w:space="0" w:color="auto"/>
            <w:bottom w:val="none" w:sz="0" w:space="0" w:color="auto"/>
            <w:right w:val="none" w:sz="0" w:space="0" w:color="auto"/>
          </w:divBdr>
        </w:div>
        <w:div w:id="423264173">
          <w:marLeft w:val="0"/>
          <w:marRight w:val="0"/>
          <w:marTop w:val="0"/>
          <w:marBottom w:val="0"/>
          <w:divBdr>
            <w:top w:val="none" w:sz="0" w:space="0" w:color="auto"/>
            <w:left w:val="none" w:sz="0" w:space="0" w:color="auto"/>
            <w:bottom w:val="none" w:sz="0" w:space="0" w:color="auto"/>
            <w:right w:val="none" w:sz="0" w:space="0" w:color="auto"/>
          </w:divBdr>
        </w:div>
        <w:div w:id="795218926">
          <w:marLeft w:val="0"/>
          <w:marRight w:val="0"/>
          <w:marTop w:val="0"/>
          <w:marBottom w:val="0"/>
          <w:divBdr>
            <w:top w:val="none" w:sz="0" w:space="0" w:color="auto"/>
            <w:left w:val="none" w:sz="0" w:space="0" w:color="auto"/>
            <w:bottom w:val="none" w:sz="0" w:space="0" w:color="auto"/>
            <w:right w:val="none" w:sz="0" w:space="0" w:color="auto"/>
          </w:divBdr>
        </w:div>
        <w:div w:id="875778548">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15589037">
      <w:bodyDiv w:val="1"/>
      <w:marLeft w:val="0"/>
      <w:marRight w:val="0"/>
      <w:marTop w:val="0"/>
      <w:marBottom w:val="0"/>
      <w:divBdr>
        <w:top w:val="none" w:sz="0" w:space="0" w:color="auto"/>
        <w:left w:val="none" w:sz="0" w:space="0" w:color="auto"/>
        <w:bottom w:val="none" w:sz="0" w:space="0" w:color="auto"/>
        <w:right w:val="none" w:sz="0" w:space="0" w:color="auto"/>
      </w:divBdr>
      <w:divsChild>
        <w:div w:id="279146218">
          <w:marLeft w:val="0"/>
          <w:marRight w:val="0"/>
          <w:marTop w:val="0"/>
          <w:marBottom w:val="0"/>
          <w:divBdr>
            <w:top w:val="none" w:sz="0" w:space="0" w:color="auto"/>
            <w:left w:val="none" w:sz="0" w:space="0" w:color="auto"/>
            <w:bottom w:val="none" w:sz="0" w:space="0" w:color="auto"/>
            <w:right w:val="none" w:sz="0" w:space="0" w:color="auto"/>
          </w:divBdr>
        </w:div>
        <w:div w:id="312176656">
          <w:marLeft w:val="0"/>
          <w:marRight w:val="0"/>
          <w:marTop w:val="0"/>
          <w:marBottom w:val="0"/>
          <w:divBdr>
            <w:top w:val="none" w:sz="0" w:space="0" w:color="auto"/>
            <w:left w:val="none" w:sz="0" w:space="0" w:color="auto"/>
            <w:bottom w:val="none" w:sz="0" w:space="0" w:color="auto"/>
            <w:right w:val="none" w:sz="0" w:space="0" w:color="auto"/>
          </w:divBdr>
        </w:div>
        <w:div w:id="518936773">
          <w:marLeft w:val="0"/>
          <w:marRight w:val="0"/>
          <w:marTop w:val="0"/>
          <w:marBottom w:val="0"/>
          <w:divBdr>
            <w:top w:val="none" w:sz="0" w:space="0" w:color="auto"/>
            <w:left w:val="none" w:sz="0" w:space="0" w:color="auto"/>
            <w:bottom w:val="none" w:sz="0" w:space="0" w:color="auto"/>
            <w:right w:val="none" w:sz="0" w:space="0" w:color="auto"/>
          </w:divBdr>
        </w:div>
        <w:div w:id="610086129">
          <w:marLeft w:val="0"/>
          <w:marRight w:val="0"/>
          <w:marTop w:val="0"/>
          <w:marBottom w:val="0"/>
          <w:divBdr>
            <w:top w:val="none" w:sz="0" w:space="0" w:color="auto"/>
            <w:left w:val="none" w:sz="0" w:space="0" w:color="auto"/>
            <w:bottom w:val="none" w:sz="0" w:space="0" w:color="auto"/>
            <w:right w:val="none" w:sz="0" w:space="0" w:color="auto"/>
          </w:divBdr>
        </w:div>
        <w:div w:id="614483948">
          <w:marLeft w:val="0"/>
          <w:marRight w:val="0"/>
          <w:marTop w:val="0"/>
          <w:marBottom w:val="0"/>
          <w:divBdr>
            <w:top w:val="none" w:sz="0" w:space="0" w:color="auto"/>
            <w:left w:val="none" w:sz="0" w:space="0" w:color="auto"/>
            <w:bottom w:val="none" w:sz="0" w:space="0" w:color="auto"/>
            <w:right w:val="none" w:sz="0" w:space="0" w:color="auto"/>
          </w:divBdr>
        </w:div>
        <w:div w:id="628702581">
          <w:marLeft w:val="0"/>
          <w:marRight w:val="0"/>
          <w:marTop w:val="0"/>
          <w:marBottom w:val="0"/>
          <w:divBdr>
            <w:top w:val="none" w:sz="0" w:space="0" w:color="auto"/>
            <w:left w:val="none" w:sz="0" w:space="0" w:color="auto"/>
            <w:bottom w:val="none" w:sz="0" w:space="0" w:color="auto"/>
            <w:right w:val="none" w:sz="0" w:space="0" w:color="auto"/>
          </w:divBdr>
        </w:div>
        <w:div w:id="744961787">
          <w:marLeft w:val="0"/>
          <w:marRight w:val="0"/>
          <w:marTop w:val="0"/>
          <w:marBottom w:val="0"/>
          <w:divBdr>
            <w:top w:val="none" w:sz="0" w:space="0" w:color="auto"/>
            <w:left w:val="none" w:sz="0" w:space="0" w:color="auto"/>
            <w:bottom w:val="none" w:sz="0" w:space="0" w:color="auto"/>
            <w:right w:val="none" w:sz="0" w:space="0" w:color="auto"/>
          </w:divBdr>
        </w:div>
        <w:div w:id="812142620">
          <w:marLeft w:val="0"/>
          <w:marRight w:val="0"/>
          <w:marTop w:val="0"/>
          <w:marBottom w:val="0"/>
          <w:divBdr>
            <w:top w:val="none" w:sz="0" w:space="0" w:color="auto"/>
            <w:left w:val="none" w:sz="0" w:space="0" w:color="auto"/>
            <w:bottom w:val="none" w:sz="0" w:space="0" w:color="auto"/>
            <w:right w:val="none" w:sz="0" w:space="0" w:color="auto"/>
          </w:divBdr>
        </w:div>
        <w:div w:id="1137868677">
          <w:marLeft w:val="0"/>
          <w:marRight w:val="0"/>
          <w:marTop w:val="0"/>
          <w:marBottom w:val="0"/>
          <w:divBdr>
            <w:top w:val="none" w:sz="0" w:space="0" w:color="auto"/>
            <w:left w:val="none" w:sz="0" w:space="0" w:color="auto"/>
            <w:bottom w:val="none" w:sz="0" w:space="0" w:color="auto"/>
            <w:right w:val="none" w:sz="0" w:space="0" w:color="auto"/>
          </w:divBdr>
        </w:div>
        <w:div w:id="1139106307">
          <w:marLeft w:val="0"/>
          <w:marRight w:val="0"/>
          <w:marTop w:val="0"/>
          <w:marBottom w:val="0"/>
          <w:divBdr>
            <w:top w:val="none" w:sz="0" w:space="0" w:color="auto"/>
            <w:left w:val="none" w:sz="0" w:space="0" w:color="auto"/>
            <w:bottom w:val="none" w:sz="0" w:space="0" w:color="auto"/>
            <w:right w:val="none" w:sz="0" w:space="0" w:color="auto"/>
          </w:divBdr>
        </w:div>
        <w:div w:id="1287197828">
          <w:marLeft w:val="0"/>
          <w:marRight w:val="0"/>
          <w:marTop w:val="0"/>
          <w:marBottom w:val="0"/>
          <w:divBdr>
            <w:top w:val="none" w:sz="0" w:space="0" w:color="auto"/>
            <w:left w:val="none" w:sz="0" w:space="0" w:color="auto"/>
            <w:bottom w:val="none" w:sz="0" w:space="0" w:color="auto"/>
            <w:right w:val="none" w:sz="0" w:space="0" w:color="auto"/>
          </w:divBdr>
        </w:div>
        <w:div w:id="1311515900">
          <w:marLeft w:val="0"/>
          <w:marRight w:val="0"/>
          <w:marTop w:val="0"/>
          <w:marBottom w:val="0"/>
          <w:divBdr>
            <w:top w:val="none" w:sz="0" w:space="0" w:color="auto"/>
            <w:left w:val="none" w:sz="0" w:space="0" w:color="auto"/>
            <w:bottom w:val="none" w:sz="0" w:space="0" w:color="auto"/>
            <w:right w:val="none" w:sz="0" w:space="0" w:color="auto"/>
          </w:divBdr>
        </w:div>
        <w:div w:id="1326398719">
          <w:marLeft w:val="0"/>
          <w:marRight w:val="0"/>
          <w:marTop w:val="0"/>
          <w:marBottom w:val="0"/>
          <w:divBdr>
            <w:top w:val="none" w:sz="0" w:space="0" w:color="auto"/>
            <w:left w:val="none" w:sz="0" w:space="0" w:color="auto"/>
            <w:bottom w:val="none" w:sz="0" w:space="0" w:color="auto"/>
            <w:right w:val="none" w:sz="0" w:space="0" w:color="auto"/>
          </w:divBdr>
        </w:div>
        <w:div w:id="1454441276">
          <w:marLeft w:val="0"/>
          <w:marRight w:val="0"/>
          <w:marTop w:val="0"/>
          <w:marBottom w:val="0"/>
          <w:divBdr>
            <w:top w:val="none" w:sz="0" w:space="0" w:color="auto"/>
            <w:left w:val="none" w:sz="0" w:space="0" w:color="auto"/>
            <w:bottom w:val="none" w:sz="0" w:space="0" w:color="auto"/>
            <w:right w:val="none" w:sz="0" w:space="0" w:color="auto"/>
          </w:divBdr>
        </w:div>
        <w:div w:id="1870026430">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9495208">
      <w:bodyDiv w:val="1"/>
      <w:marLeft w:val="0"/>
      <w:marRight w:val="0"/>
      <w:marTop w:val="0"/>
      <w:marBottom w:val="0"/>
      <w:divBdr>
        <w:top w:val="none" w:sz="0" w:space="0" w:color="auto"/>
        <w:left w:val="none" w:sz="0" w:space="0" w:color="auto"/>
        <w:bottom w:val="none" w:sz="0" w:space="0" w:color="auto"/>
        <w:right w:val="none" w:sz="0" w:space="0" w:color="auto"/>
      </w:divBdr>
      <w:divsChild>
        <w:div w:id="687365652">
          <w:marLeft w:val="0"/>
          <w:marRight w:val="0"/>
          <w:marTop w:val="0"/>
          <w:marBottom w:val="0"/>
          <w:divBdr>
            <w:top w:val="none" w:sz="0" w:space="0" w:color="auto"/>
            <w:left w:val="none" w:sz="0" w:space="0" w:color="auto"/>
            <w:bottom w:val="none" w:sz="0" w:space="0" w:color="auto"/>
            <w:right w:val="none" w:sz="0" w:space="0" w:color="auto"/>
          </w:divBdr>
        </w:div>
        <w:div w:id="1652564188">
          <w:marLeft w:val="0"/>
          <w:marRight w:val="0"/>
          <w:marTop w:val="0"/>
          <w:marBottom w:val="0"/>
          <w:divBdr>
            <w:top w:val="none" w:sz="0" w:space="0" w:color="auto"/>
            <w:left w:val="none" w:sz="0" w:space="0" w:color="auto"/>
            <w:bottom w:val="none" w:sz="0" w:space="0" w:color="auto"/>
            <w:right w:val="none" w:sz="0" w:space="0" w:color="auto"/>
          </w:divBdr>
        </w:div>
      </w:divsChild>
    </w:div>
    <w:div w:id="1170027020">
      <w:bodyDiv w:val="1"/>
      <w:marLeft w:val="0"/>
      <w:marRight w:val="0"/>
      <w:marTop w:val="0"/>
      <w:marBottom w:val="0"/>
      <w:divBdr>
        <w:top w:val="none" w:sz="0" w:space="0" w:color="auto"/>
        <w:left w:val="none" w:sz="0" w:space="0" w:color="auto"/>
        <w:bottom w:val="none" w:sz="0" w:space="0" w:color="auto"/>
        <w:right w:val="none" w:sz="0" w:space="0" w:color="auto"/>
      </w:divBdr>
      <w:divsChild>
        <w:div w:id="1412696694">
          <w:marLeft w:val="0"/>
          <w:marRight w:val="0"/>
          <w:marTop w:val="0"/>
          <w:marBottom w:val="0"/>
          <w:divBdr>
            <w:top w:val="none" w:sz="0" w:space="0" w:color="auto"/>
            <w:left w:val="none" w:sz="0" w:space="0" w:color="auto"/>
            <w:bottom w:val="none" w:sz="0" w:space="0" w:color="auto"/>
            <w:right w:val="none" w:sz="0" w:space="0" w:color="auto"/>
          </w:divBdr>
        </w:div>
        <w:div w:id="1659187388">
          <w:marLeft w:val="0"/>
          <w:marRight w:val="0"/>
          <w:marTop w:val="0"/>
          <w:marBottom w:val="0"/>
          <w:divBdr>
            <w:top w:val="none" w:sz="0" w:space="0" w:color="auto"/>
            <w:left w:val="none" w:sz="0" w:space="0" w:color="auto"/>
            <w:bottom w:val="none" w:sz="0" w:space="0" w:color="auto"/>
            <w:right w:val="none" w:sz="0" w:space="0" w:color="auto"/>
          </w:divBdr>
        </w:div>
      </w:divsChild>
    </w:div>
    <w:div w:id="1285116201">
      <w:bodyDiv w:val="1"/>
      <w:marLeft w:val="0"/>
      <w:marRight w:val="0"/>
      <w:marTop w:val="0"/>
      <w:marBottom w:val="0"/>
      <w:divBdr>
        <w:top w:val="none" w:sz="0" w:space="0" w:color="auto"/>
        <w:left w:val="none" w:sz="0" w:space="0" w:color="auto"/>
        <w:bottom w:val="none" w:sz="0" w:space="0" w:color="auto"/>
        <w:right w:val="none" w:sz="0" w:space="0" w:color="auto"/>
      </w:divBdr>
      <w:divsChild>
        <w:div w:id="151336540">
          <w:marLeft w:val="0"/>
          <w:marRight w:val="0"/>
          <w:marTop w:val="0"/>
          <w:marBottom w:val="0"/>
          <w:divBdr>
            <w:top w:val="none" w:sz="0" w:space="0" w:color="auto"/>
            <w:left w:val="none" w:sz="0" w:space="0" w:color="auto"/>
            <w:bottom w:val="none" w:sz="0" w:space="0" w:color="auto"/>
            <w:right w:val="none" w:sz="0" w:space="0" w:color="auto"/>
          </w:divBdr>
        </w:div>
        <w:div w:id="315036882">
          <w:marLeft w:val="0"/>
          <w:marRight w:val="0"/>
          <w:marTop w:val="0"/>
          <w:marBottom w:val="0"/>
          <w:divBdr>
            <w:top w:val="none" w:sz="0" w:space="0" w:color="auto"/>
            <w:left w:val="none" w:sz="0" w:space="0" w:color="auto"/>
            <w:bottom w:val="none" w:sz="0" w:space="0" w:color="auto"/>
            <w:right w:val="none" w:sz="0" w:space="0" w:color="auto"/>
          </w:divBdr>
          <w:divsChild>
            <w:div w:id="72899092">
              <w:marLeft w:val="0"/>
              <w:marRight w:val="0"/>
              <w:marTop w:val="0"/>
              <w:marBottom w:val="0"/>
              <w:divBdr>
                <w:top w:val="none" w:sz="0" w:space="0" w:color="auto"/>
                <w:left w:val="none" w:sz="0" w:space="0" w:color="auto"/>
                <w:bottom w:val="none" w:sz="0" w:space="0" w:color="auto"/>
                <w:right w:val="none" w:sz="0" w:space="0" w:color="auto"/>
              </w:divBdr>
            </w:div>
            <w:div w:id="554779159">
              <w:marLeft w:val="0"/>
              <w:marRight w:val="0"/>
              <w:marTop w:val="0"/>
              <w:marBottom w:val="0"/>
              <w:divBdr>
                <w:top w:val="none" w:sz="0" w:space="0" w:color="auto"/>
                <w:left w:val="none" w:sz="0" w:space="0" w:color="auto"/>
                <w:bottom w:val="none" w:sz="0" w:space="0" w:color="auto"/>
                <w:right w:val="none" w:sz="0" w:space="0" w:color="auto"/>
              </w:divBdr>
            </w:div>
            <w:div w:id="920067762">
              <w:marLeft w:val="0"/>
              <w:marRight w:val="0"/>
              <w:marTop w:val="0"/>
              <w:marBottom w:val="0"/>
              <w:divBdr>
                <w:top w:val="none" w:sz="0" w:space="0" w:color="auto"/>
                <w:left w:val="none" w:sz="0" w:space="0" w:color="auto"/>
                <w:bottom w:val="none" w:sz="0" w:space="0" w:color="auto"/>
                <w:right w:val="none" w:sz="0" w:space="0" w:color="auto"/>
              </w:divBdr>
            </w:div>
            <w:div w:id="1151630194">
              <w:marLeft w:val="0"/>
              <w:marRight w:val="0"/>
              <w:marTop w:val="0"/>
              <w:marBottom w:val="0"/>
              <w:divBdr>
                <w:top w:val="none" w:sz="0" w:space="0" w:color="auto"/>
                <w:left w:val="none" w:sz="0" w:space="0" w:color="auto"/>
                <w:bottom w:val="none" w:sz="0" w:space="0" w:color="auto"/>
                <w:right w:val="none" w:sz="0" w:space="0" w:color="auto"/>
              </w:divBdr>
            </w:div>
            <w:div w:id="1215508827">
              <w:marLeft w:val="0"/>
              <w:marRight w:val="0"/>
              <w:marTop w:val="0"/>
              <w:marBottom w:val="0"/>
              <w:divBdr>
                <w:top w:val="none" w:sz="0" w:space="0" w:color="auto"/>
                <w:left w:val="none" w:sz="0" w:space="0" w:color="auto"/>
                <w:bottom w:val="none" w:sz="0" w:space="0" w:color="auto"/>
                <w:right w:val="none" w:sz="0" w:space="0" w:color="auto"/>
              </w:divBdr>
            </w:div>
          </w:divsChild>
        </w:div>
        <w:div w:id="998003518">
          <w:marLeft w:val="0"/>
          <w:marRight w:val="0"/>
          <w:marTop w:val="0"/>
          <w:marBottom w:val="0"/>
          <w:divBdr>
            <w:top w:val="none" w:sz="0" w:space="0" w:color="auto"/>
            <w:left w:val="none" w:sz="0" w:space="0" w:color="auto"/>
            <w:bottom w:val="none" w:sz="0" w:space="0" w:color="auto"/>
            <w:right w:val="none" w:sz="0" w:space="0" w:color="auto"/>
          </w:divBdr>
        </w:div>
        <w:div w:id="1112676259">
          <w:marLeft w:val="0"/>
          <w:marRight w:val="0"/>
          <w:marTop w:val="0"/>
          <w:marBottom w:val="0"/>
          <w:divBdr>
            <w:top w:val="none" w:sz="0" w:space="0" w:color="auto"/>
            <w:left w:val="none" w:sz="0" w:space="0" w:color="auto"/>
            <w:bottom w:val="none" w:sz="0" w:space="0" w:color="auto"/>
            <w:right w:val="none" w:sz="0" w:space="0" w:color="auto"/>
          </w:divBdr>
        </w:div>
        <w:div w:id="1486433919">
          <w:marLeft w:val="0"/>
          <w:marRight w:val="0"/>
          <w:marTop w:val="0"/>
          <w:marBottom w:val="0"/>
          <w:divBdr>
            <w:top w:val="none" w:sz="0" w:space="0" w:color="auto"/>
            <w:left w:val="none" w:sz="0" w:space="0" w:color="auto"/>
            <w:bottom w:val="none" w:sz="0" w:space="0" w:color="auto"/>
            <w:right w:val="none" w:sz="0" w:space="0" w:color="auto"/>
          </w:divBdr>
        </w:div>
        <w:div w:id="1545211497">
          <w:marLeft w:val="0"/>
          <w:marRight w:val="0"/>
          <w:marTop w:val="0"/>
          <w:marBottom w:val="0"/>
          <w:divBdr>
            <w:top w:val="none" w:sz="0" w:space="0" w:color="auto"/>
            <w:left w:val="none" w:sz="0" w:space="0" w:color="auto"/>
            <w:bottom w:val="none" w:sz="0" w:space="0" w:color="auto"/>
            <w:right w:val="none" w:sz="0" w:space="0" w:color="auto"/>
          </w:divBdr>
        </w:div>
        <w:div w:id="1797525159">
          <w:marLeft w:val="0"/>
          <w:marRight w:val="0"/>
          <w:marTop w:val="0"/>
          <w:marBottom w:val="0"/>
          <w:divBdr>
            <w:top w:val="none" w:sz="0" w:space="0" w:color="auto"/>
            <w:left w:val="none" w:sz="0" w:space="0" w:color="auto"/>
            <w:bottom w:val="none" w:sz="0" w:space="0" w:color="auto"/>
            <w:right w:val="none" w:sz="0" w:space="0" w:color="auto"/>
          </w:divBdr>
        </w:div>
        <w:div w:id="1871450498">
          <w:marLeft w:val="0"/>
          <w:marRight w:val="0"/>
          <w:marTop w:val="0"/>
          <w:marBottom w:val="0"/>
          <w:divBdr>
            <w:top w:val="none" w:sz="0" w:space="0" w:color="auto"/>
            <w:left w:val="none" w:sz="0" w:space="0" w:color="auto"/>
            <w:bottom w:val="none" w:sz="0" w:space="0" w:color="auto"/>
            <w:right w:val="none" w:sz="0" w:space="0" w:color="auto"/>
          </w:divBdr>
        </w:div>
        <w:div w:id="1941840400">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11519128">
      <w:bodyDiv w:val="1"/>
      <w:marLeft w:val="0"/>
      <w:marRight w:val="0"/>
      <w:marTop w:val="0"/>
      <w:marBottom w:val="0"/>
      <w:divBdr>
        <w:top w:val="none" w:sz="0" w:space="0" w:color="auto"/>
        <w:left w:val="none" w:sz="0" w:space="0" w:color="auto"/>
        <w:bottom w:val="none" w:sz="0" w:space="0" w:color="auto"/>
        <w:right w:val="none" w:sz="0" w:space="0" w:color="auto"/>
      </w:divBdr>
      <w:divsChild>
        <w:div w:id="332880551">
          <w:marLeft w:val="0"/>
          <w:marRight w:val="0"/>
          <w:marTop w:val="0"/>
          <w:marBottom w:val="0"/>
          <w:divBdr>
            <w:top w:val="none" w:sz="0" w:space="0" w:color="auto"/>
            <w:left w:val="none" w:sz="0" w:space="0" w:color="auto"/>
            <w:bottom w:val="none" w:sz="0" w:space="0" w:color="auto"/>
            <w:right w:val="none" w:sz="0" w:space="0" w:color="auto"/>
          </w:divBdr>
        </w:div>
        <w:div w:id="757219242">
          <w:marLeft w:val="0"/>
          <w:marRight w:val="0"/>
          <w:marTop w:val="0"/>
          <w:marBottom w:val="0"/>
          <w:divBdr>
            <w:top w:val="none" w:sz="0" w:space="0" w:color="auto"/>
            <w:left w:val="none" w:sz="0" w:space="0" w:color="auto"/>
            <w:bottom w:val="none" w:sz="0" w:space="0" w:color="auto"/>
            <w:right w:val="none" w:sz="0" w:space="0" w:color="auto"/>
          </w:divBdr>
        </w:div>
        <w:div w:id="1381133407">
          <w:marLeft w:val="0"/>
          <w:marRight w:val="0"/>
          <w:marTop w:val="0"/>
          <w:marBottom w:val="0"/>
          <w:divBdr>
            <w:top w:val="none" w:sz="0" w:space="0" w:color="auto"/>
            <w:left w:val="none" w:sz="0" w:space="0" w:color="auto"/>
            <w:bottom w:val="none" w:sz="0" w:space="0" w:color="auto"/>
            <w:right w:val="none" w:sz="0" w:space="0" w:color="auto"/>
          </w:divBdr>
        </w:div>
        <w:div w:id="1726684975">
          <w:marLeft w:val="0"/>
          <w:marRight w:val="0"/>
          <w:marTop w:val="0"/>
          <w:marBottom w:val="0"/>
          <w:divBdr>
            <w:top w:val="none" w:sz="0" w:space="0" w:color="auto"/>
            <w:left w:val="none" w:sz="0" w:space="0" w:color="auto"/>
            <w:bottom w:val="none" w:sz="0" w:space="0" w:color="auto"/>
            <w:right w:val="none" w:sz="0" w:space="0" w:color="auto"/>
          </w:divBdr>
        </w:div>
        <w:div w:id="1839536105">
          <w:marLeft w:val="0"/>
          <w:marRight w:val="0"/>
          <w:marTop w:val="0"/>
          <w:marBottom w:val="0"/>
          <w:divBdr>
            <w:top w:val="none" w:sz="0" w:space="0" w:color="auto"/>
            <w:left w:val="none" w:sz="0" w:space="0" w:color="auto"/>
            <w:bottom w:val="none" w:sz="0" w:space="0" w:color="auto"/>
            <w:right w:val="none" w:sz="0" w:space="0" w:color="auto"/>
          </w:divBdr>
        </w:div>
      </w:divsChild>
    </w:div>
    <w:div w:id="1602181518">
      <w:bodyDiv w:val="1"/>
      <w:marLeft w:val="0"/>
      <w:marRight w:val="0"/>
      <w:marTop w:val="0"/>
      <w:marBottom w:val="0"/>
      <w:divBdr>
        <w:top w:val="none" w:sz="0" w:space="0" w:color="auto"/>
        <w:left w:val="none" w:sz="0" w:space="0" w:color="auto"/>
        <w:bottom w:val="none" w:sz="0" w:space="0" w:color="auto"/>
        <w:right w:val="none" w:sz="0" w:space="0" w:color="auto"/>
      </w:divBdr>
      <w:divsChild>
        <w:div w:id="117182871">
          <w:marLeft w:val="0"/>
          <w:marRight w:val="0"/>
          <w:marTop w:val="0"/>
          <w:marBottom w:val="0"/>
          <w:divBdr>
            <w:top w:val="none" w:sz="0" w:space="0" w:color="auto"/>
            <w:left w:val="none" w:sz="0" w:space="0" w:color="auto"/>
            <w:bottom w:val="none" w:sz="0" w:space="0" w:color="auto"/>
            <w:right w:val="none" w:sz="0" w:space="0" w:color="auto"/>
          </w:divBdr>
        </w:div>
        <w:div w:id="368919393">
          <w:marLeft w:val="0"/>
          <w:marRight w:val="0"/>
          <w:marTop w:val="0"/>
          <w:marBottom w:val="0"/>
          <w:divBdr>
            <w:top w:val="none" w:sz="0" w:space="0" w:color="auto"/>
            <w:left w:val="none" w:sz="0" w:space="0" w:color="auto"/>
            <w:bottom w:val="none" w:sz="0" w:space="0" w:color="auto"/>
            <w:right w:val="none" w:sz="0" w:space="0" w:color="auto"/>
          </w:divBdr>
        </w:div>
        <w:div w:id="690642911">
          <w:marLeft w:val="0"/>
          <w:marRight w:val="0"/>
          <w:marTop w:val="0"/>
          <w:marBottom w:val="0"/>
          <w:divBdr>
            <w:top w:val="none" w:sz="0" w:space="0" w:color="auto"/>
            <w:left w:val="none" w:sz="0" w:space="0" w:color="auto"/>
            <w:bottom w:val="none" w:sz="0" w:space="0" w:color="auto"/>
            <w:right w:val="none" w:sz="0" w:space="0" w:color="auto"/>
          </w:divBdr>
        </w:div>
        <w:div w:id="1012411770">
          <w:marLeft w:val="0"/>
          <w:marRight w:val="0"/>
          <w:marTop w:val="0"/>
          <w:marBottom w:val="0"/>
          <w:divBdr>
            <w:top w:val="none" w:sz="0" w:space="0" w:color="auto"/>
            <w:left w:val="none" w:sz="0" w:space="0" w:color="auto"/>
            <w:bottom w:val="none" w:sz="0" w:space="0" w:color="auto"/>
            <w:right w:val="none" w:sz="0" w:space="0" w:color="auto"/>
          </w:divBdr>
        </w:div>
      </w:divsChild>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883010168">
      <w:bodyDiv w:val="1"/>
      <w:marLeft w:val="0"/>
      <w:marRight w:val="0"/>
      <w:marTop w:val="0"/>
      <w:marBottom w:val="0"/>
      <w:divBdr>
        <w:top w:val="none" w:sz="0" w:space="0" w:color="auto"/>
        <w:left w:val="none" w:sz="0" w:space="0" w:color="auto"/>
        <w:bottom w:val="none" w:sz="0" w:space="0" w:color="auto"/>
        <w:right w:val="none" w:sz="0" w:space="0" w:color="auto"/>
      </w:divBdr>
      <w:divsChild>
        <w:div w:id="950018619">
          <w:marLeft w:val="0"/>
          <w:marRight w:val="0"/>
          <w:marTop w:val="0"/>
          <w:marBottom w:val="0"/>
          <w:divBdr>
            <w:top w:val="none" w:sz="0" w:space="0" w:color="auto"/>
            <w:left w:val="none" w:sz="0" w:space="0" w:color="auto"/>
            <w:bottom w:val="none" w:sz="0" w:space="0" w:color="auto"/>
            <w:right w:val="none" w:sz="0" w:space="0" w:color="auto"/>
          </w:divBdr>
        </w:div>
        <w:div w:id="1383675637">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2-12-22. Expediente EP-0945-22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42441-2372-4244-86FD-7D6A3101838D}">
  <ds:schemaRefs>
    <ds:schemaRef ds:uri="http://schemas.microsoft.com/sharepoint/v3/contenttype/forms"/>
  </ds:schemaRefs>
</ds:datastoreItem>
</file>

<file path=customXml/itemProps2.xml><?xml version="1.0" encoding="utf-8"?>
<ds:datastoreItem xmlns:ds="http://schemas.openxmlformats.org/officeDocument/2006/customXml" ds:itemID="{E7076B59-AC12-4DBA-88A8-32E7980049ED}">
  <ds:schemaRefs>
    <ds:schemaRef ds:uri="http://schemas.openxmlformats.org/officeDocument/2006/bibliography"/>
  </ds:schemaRefs>
</ds:datastoreItem>
</file>

<file path=customXml/itemProps3.xml><?xml version="1.0" encoding="utf-8"?>
<ds:datastoreItem xmlns:ds="http://schemas.openxmlformats.org/officeDocument/2006/customXml" ds:itemID="{D08FB792-F40B-40C0-A547-8C09C0DB2FF3}">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615472E4-1865-49C7-8340-E62487FE07ED}">
  <ds:schemaRefs>
    <ds:schemaRef ds:uri="http://schemas.microsoft.com/office/2006/metadata/longProperties"/>
  </ds:schemaRefs>
</ds:datastoreItem>
</file>

<file path=customXml/itemProps5.xml><?xml version="1.0" encoding="utf-8"?>
<ds:datastoreItem xmlns:ds="http://schemas.openxmlformats.org/officeDocument/2006/customXml" ds:itemID="{BE6120EE-20DD-4DDA-B31A-183B9432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476</TotalTime>
  <Pages>13</Pages>
  <Words>7373</Words>
  <Characters>37819</Characters>
  <Application>Microsoft Office Word</Application>
  <DocSecurity>0</DocSecurity>
  <Lines>315</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Sofia Bonilla</cp:lastModifiedBy>
  <cp:revision>104</cp:revision>
  <cp:lastPrinted>2022-10-21T23:54:00Z</cp:lastPrinted>
  <dcterms:created xsi:type="dcterms:W3CDTF">2022-12-01T17:28:00Z</dcterms:created>
  <dcterms:modified xsi:type="dcterms:W3CDTF">2023-01-23T19:54:00Z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y fmtid="{D5CDD505-2E9C-101B-9397-08002B2CF9AE}" pid="9" name="SharedWithUsers">
    <vt:lpwstr/>
  </property>
</Properties>
</file>