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47CCFB40" w:rsidR="0079694C" w:rsidRDefault="0079694C" w:rsidP="00723871">
      <w:pPr>
        <w:pStyle w:val="Sinespaciado"/>
        <w:rPr>
          <w:lang w:val="es-MX" w:eastAsia="es-ES"/>
        </w:rPr>
      </w:pPr>
    </w:p>
    <w:p w14:paraId="1DCFA76F" w14:textId="29A53A3D" w:rsidR="004E07EA" w:rsidRDefault="004E07EA" w:rsidP="00723871">
      <w:pPr>
        <w:pStyle w:val="Sinespaciado"/>
        <w:rPr>
          <w:lang w:val="es-MX" w:eastAsia="es-ES"/>
        </w:rPr>
      </w:pPr>
    </w:p>
    <w:p w14:paraId="3BC16A7D" w14:textId="08C9E27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1465F9">
        <w:rPr>
          <w:rFonts w:ascii="Museo Sans 900" w:eastAsia="Times New Roman" w:hAnsi="Museo Sans 900" w:cs="Times New Roman"/>
          <w:b/>
          <w:bCs/>
          <w:sz w:val="20"/>
          <w:szCs w:val="20"/>
          <w:lang w:val="es-MX" w:eastAsia="es-ES"/>
        </w:rPr>
        <w:t>2173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465F9">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465F9">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465F9">
        <w:rPr>
          <w:rFonts w:ascii="Museo Sans 300" w:eastAsia="Times New Roman" w:hAnsi="Museo Sans 300" w:cs="Times New Roman"/>
          <w:sz w:val="20"/>
          <w:szCs w:val="20"/>
          <w:lang w:val="es-MX" w:eastAsia="es-ES"/>
        </w:rPr>
        <w:t xml:space="preserve">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465F9">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6D95980"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D420F">
        <w:rPr>
          <w:rFonts w:ascii="Museo Sans 300" w:hAnsi="Museo Sans 300"/>
          <w:sz w:val="20"/>
          <w:szCs w:val="20"/>
        </w:rPr>
        <w:t>once de febr</w:t>
      </w:r>
      <w:r w:rsidR="000A7031">
        <w:rPr>
          <w:rFonts w:ascii="Museo Sans 300" w:hAnsi="Museo Sans 300"/>
          <w:sz w:val="20"/>
          <w:szCs w:val="20"/>
        </w:rPr>
        <w:t>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r w:rsidR="00371D41">
        <w:rPr>
          <w:rFonts w:ascii="Museo Sans 300" w:hAnsi="Museo Sans 300"/>
          <w:sz w:val="20"/>
          <w:szCs w:val="20"/>
        </w:rPr>
        <w:t>+++</w:t>
      </w:r>
      <w:r w:rsidR="00BD420F">
        <w:rPr>
          <w:rStyle w:val="normaltextrun"/>
          <w:rFonts w:ascii="Museo Sans 300" w:hAnsi="Museo Sans 300"/>
          <w:color w:val="000000"/>
          <w:sz w:val="20"/>
          <w:szCs w:val="20"/>
          <w:bdr w:val="none" w:sz="0" w:space="0" w:color="auto" w:frame="1"/>
        </w:rPr>
        <w:t xml:space="preserve">, usuario del suministro identificado con el NIC </w:t>
      </w:r>
      <w:r w:rsidR="00371D41">
        <w:rPr>
          <w:rStyle w:val="normaltextrun"/>
          <w:rFonts w:ascii="Museo Sans 300" w:hAnsi="Museo Sans 300"/>
          <w:color w:val="000000"/>
          <w:sz w:val="20"/>
          <w:szCs w:val="20"/>
          <w:bdr w:val="none" w:sz="0" w:space="0" w:color="auto" w:frame="1"/>
        </w:rPr>
        <w:t>+++</w:t>
      </w:r>
      <w:r w:rsidR="00BD420F">
        <w:rPr>
          <w:rStyle w:val="normaltextrun"/>
          <w:rFonts w:ascii="Museo Sans 300" w:hAnsi="Museo Sans 300"/>
          <w:color w:val="000000"/>
          <w:sz w:val="20"/>
          <w:szCs w:val="20"/>
          <w:bdr w:val="none" w:sz="0" w:space="0" w:color="auto" w:frame="1"/>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D420F">
        <w:rPr>
          <w:rFonts w:ascii="Museo Sans 300" w:hAnsi="Museo Sans 300"/>
          <w:sz w:val="20"/>
          <w:szCs w:val="20"/>
        </w:rPr>
        <w:t>QUINIENTOS CUARENTA Y NUEVE 07/100 DÓLARES DE LOS ESTADOS UNIDOS DE AMÉRICA (USD 549.07)</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BD420F">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05334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A27FEC">
        <w:rPr>
          <w:rFonts w:ascii="Museo Sans 300" w:hAnsi="Museo Sans 300"/>
          <w:sz w:val="20"/>
          <w:szCs w:val="20"/>
          <w:lang w:val="es-SV"/>
        </w:rPr>
        <w:t>418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27FEC">
        <w:rPr>
          <w:rFonts w:ascii="Museo Sans 300" w:hAnsi="Museo Sans 300"/>
          <w:sz w:val="20"/>
          <w:szCs w:val="20"/>
          <w:lang w:val="es-SV"/>
        </w:rPr>
        <w:t>uno de marz</w:t>
      </w:r>
      <w:r w:rsidR="00DF1B7D">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53607">
        <w:rPr>
          <w:rFonts w:ascii="Museo Sans 300" w:hAnsi="Museo Sans 300"/>
          <w:sz w:val="20"/>
          <w:szCs w:val="20"/>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DD6AE8C"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27FEC">
        <w:rPr>
          <w:rFonts w:ascii="Museo Sans 300" w:hAnsi="Museo Sans 300"/>
          <w:sz w:val="20"/>
          <w:szCs w:val="20"/>
        </w:rPr>
        <w:t>s partes el día cuatro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D78E5">
        <w:rPr>
          <w:rFonts w:ascii="Museo Sans 300" w:hAnsi="Museo Sans 300"/>
          <w:sz w:val="20"/>
          <w:szCs w:val="20"/>
        </w:rPr>
        <w:t>dieciocho</w:t>
      </w:r>
      <w:r w:rsidR="00F22238">
        <w:rPr>
          <w:rFonts w:ascii="Museo Sans 300" w:hAnsi="Museo Sans 300"/>
          <w:sz w:val="20"/>
          <w:szCs w:val="20"/>
        </w:rPr>
        <w:t xml:space="preserve">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CDF12C3"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AE6C87">
        <w:rPr>
          <w:rFonts w:ascii="Museo Sans 300" w:hAnsi="Museo Sans 300"/>
          <w:sz w:val="20"/>
          <w:szCs w:val="20"/>
          <w:lang w:val="es-SV"/>
        </w:rPr>
        <w:t>dieciocho</w:t>
      </w:r>
      <w:r w:rsidR="00BF6452">
        <w:rPr>
          <w:rFonts w:ascii="Museo Sans 300" w:hAnsi="Museo Sans 300"/>
          <w:sz w:val="20"/>
          <w:szCs w:val="20"/>
          <w:lang w:val="es-SV"/>
        </w:rPr>
        <w:t xml:space="preser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371D41">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5CE65578"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371D41">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515E4AD8" w14:textId="69744A56" w:rsidR="00F22238" w:rsidRPr="00904F83" w:rsidRDefault="00BF6452">
      <w:pPr>
        <w:pStyle w:val="Prrafodelista"/>
        <w:numPr>
          <w:ilvl w:val="0"/>
          <w:numId w:val="12"/>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es</w:t>
      </w:r>
      <w:r w:rsidR="00F22238" w:rsidRPr="00904F83">
        <w:rPr>
          <w:rFonts w:ascii="Museo Sans 300" w:eastAsia="Arial" w:hAnsi="Museo Sans 300"/>
          <w:sz w:val="20"/>
          <w:szCs w:val="20"/>
          <w:lang w:eastAsia="es-SV"/>
        </w:rPr>
        <w:t xml:space="preserve"> de servicio con número </w:t>
      </w:r>
      <w:r w:rsidR="00371D41">
        <w:rPr>
          <w:rFonts w:ascii="Museo Sans 300" w:eastAsia="Arial" w:hAnsi="Museo Sans 300"/>
          <w:sz w:val="20"/>
          <w:szCs w:val="20"/>
          <w:lang w:eastAsia="es-SV"/>
        </w:rPr>
        <w:t>+++</w:t>
      </w:r>
      <w:r w:rsidR="00F22238" w:rsidRPr="00904F83">
        <w:rPr>
          <w:rFonts w:ascii="Museo Sans 300" w:eastAsia="Arial" w:hAnsi="Museo Sans 300"/>
          <w:sz w:val="20"/>
          <w:szCs w:val="20"/>
          <w:lang w:eastAsia="es-SV"/>
        </w:rPr>
        <w:t>.</w:t>
      </w:r>
    </w:p>
    <w:p w14:paraId="296A1F68" w14:textId="313FF835"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371D41">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pPr>
        <w:pStyle w:val="Prrafodelista"/>
        <w:numPr>
          <w:ilvl w:val="0"/>
          <w:numId w:val="12"/>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09D00E0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BF6452">
        <w:rPr>
          <w:rFonts w:ascii="Museo Sans 300" w:eastAsia="Museo Sans 300" w:hAnsi="Museo Sans 300" w:cs="Museo Sans 300"/>
          <w:sz w:val="20"/>
          <w:szCs w:val="20"/>
          <w:lang w:val="es-ES"/>
        </w:rPr>
        <w:t>2</w:t>
      </w:r>
      <w:r w:rsidR="004E07EA">
        <w:rPr>
          <w:rFonts w:ascii="Museo Sans 300" w:eastAsia="Museo Sans 300" w:hAnsi="Museo Sans 300" w:cs="Museo Sans 300"/>
          <w:sz w:val="20"/>
          <w:szCs w:val="20"/>
          <w:lang w:val="es-ES"/>
        </w:rPr>
        <w:t>53</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4E07EA">
        <w:rPr>
          <w:rFonts w:ascii="Museo Sans 300" w:eastAsia="Museo Sans 300" w:hAnsi="Museo Sans 300" w:cs="Museo Sans 300"/>
          <w:sz w:val="20"/>
          <w:szCs w:val="20"/>
          <w:lang w:val="es-ES"/>
        </w:rPr>
        <w:t>veintiuno</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199A198"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w:t>
      </w:r>
      <w:r w:rsidR="004E07EA">
        <w:rPr>
          <w:rFonts w:ascii="Museo Sans 300" w:hAnsi="Museo Sans 300"/>
          <w:sz w:val="20"/>
          <w:szCs w:val="20"/>
        </w:rPr>
        <w:t>718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4E07EA">
        <w:rPr>
          <w:rFonts w:ascii="Museo Sans 300" w:hAnsi="Museo Sans 300"/>
          <w:sz w:val="20"/>
          <w:szCs w:val="20"/>
        </w:rPr>
        <w:t>seis de abril</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FF6C13A" w14:textId="37F3DAE4" w:rsidR="00CF5E07" w:rsidRDefault="00FB3D61" w:rsidP="00CF5E07">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F5E07" w:rsidRPr="008809F7">
        <w:rPr>
          <w:rFonts w:ascii="Museo Sans 300" w:eastAsia="Times New Roman" w:hAnsi="Museo Sans 300" w:cs="Segoe UI"/>
          <w:sz w:val="20"/>
          <w:szCs w:val="20"/>
          <w:lang w:val="es-ES" w:eastAsia="es-ES"/>
        </w:rPr>
        <w:t>a</w:t>
      </w:r>
      <w:r w:rsidR="00CF5E07">
        <w:rPr>
          <w:rFonts w:ascii="Museo Sans 300" w:eastAsia="Times New Roman" w:hAnsi="Museo Sans 300" w:cs="Segoe UI"/>
          <w:sz w:val="20"/>
          <w:szCs w:val="20"/>
          <w:lang w:val="es-ES" w:eastAsia="es-ES"/>
        </w:rPr>
        <w:t xml:space="preserve"> la distribuidora y al usuario los días veinte y veintiuno de abril de este año, respectivamente,</w:t>
      </w:r>
      <w:r w:rsidR="00CF5E07" w:rsidRPr="008809F7">
        <w:rPr>
          <w:rFonts w:ascii="Museo Sans 300" w:eastAsia="Times New Roman" w:hAnsi="Museo Sans 300" w:cs="Segoe UI"/>
          <w:sz w:val="20"/>
          <w:szCs w:val="20"/>
          <w:lang w:val="es-ES" w:eastAsia="es-ES"/>
        </w:rPr>
        <w:t xml:space="preserve"> por lo que el plazo finalizó</w:t>
      </w:r>
      <w:r w:rsidR="00CF5E07">
        <w:rPr>
          <w:rFonts w:ascii="Museo Sans 300" w:eastAsia="Times New Roman" w:hAnsi="Museo Sans 300" w:cs="Segoe UI"/>
          <w:sz w:val="20"/>
          <w:szCs w:val="20"/>
          <w:lang w:val="es-ES" w:eastAsia="es-ES"/>
        </w:rPr>
        <w:t xml:space="preserve">, en el mismo orden, los días </w:t>
      </w:r>
      <w:r w:rsidR="006062D5">
        <w:rPr>
          <w:rFonts w:ascii="Museo Sans 300" w:eastAsia="Times New Roman" w:hAnsi="Museo Sans 300" w:cs="Segoe UI"/>
          <w:sz w:val="20"/>
          <w:szCs w:val="20"/>
          <w:lang w:val="es-ES" w:eastAsia="es-ES"/>
        </w:rPr>
        <w:t>diecinueve y veinte de mayo</w:t>
      </w:r>
      <w:r w:rsidR="00CF5E07">
        <w:rPr>
          <w:rFonts w:ascii="Museo Sans 300" w:eastAsia="Times New Roman" w:hAnsi="Museo Sans 300" w:cs="Segoe UI"/>
          <w:sz w:val="20"/>
          <w:szCs w:val="20"/>
          <w:lang w:val="es-ES" w:eastAsia="es-ES"/>
        </w:rPr>
        <w:t xml:space="preserve"> del presente año.</w:t>
      </w:r>
    </w:p>
    <w:p w14:paraId="74CC3772" w14:textId="485FB52C" w:rsidR="00FB3D61" w:rsidRPr="00CF5E07" w:rsidRDefault="00FB3D61" w:rsidP="00CF5E07">
      <w:pPr>
        <w:tabs>
          <w:tab w:val="left" w:pos="426"/>
        </w:tabs>
        <w:spacing w:after="0" w:line="240" w:lineRule="auto"/>
        <w:ind w:left="426"/>
        <w:jc w:val="both"/>
        <w:rPr>
          <w:rFonts w:ascii="Museo Sans 300" w:hAnsi="Museo Sans 300"/>
          <w:sz w:val="20"/>
          <w:szCs w:val="20"/>
          <w:lang w:val="es-ES"/>
        </w:rPr>
      </w:pPr>
    </w:p>
    <w:p w14:paraId="1BE26982" w14:textId="65306781"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F08C4">
        <w:rPr>
          <w:rFonts w:ascii="Museo Sans 300" w:hAnsi="Museo Sans 300" w:cs="Cambria Math"/>
          <w:sz w:val="20"/>
          <w:szCs w:val="20"/>
        </w:rPr>
        <w:t xml:space="preserve">veinticinco </w:t>
      </w:r>
      <w:r w:rsidR="00971A41">
        <w:rPr>
          <w:rFonts w:ascii="Museo Sans 300" w:hAnsi="Museo Sans 300"/>
          <w:sz w:val="20"/>
          <w:szCs w:val="20"/>
          <w:lang w:val="es-ES_tradnl"/>
        </w:rPr>
        <w:t>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21620">
        <w:rPr>
          <w:rFonts w:ascii="Museo Sans 300" w:hAnsi="Museo Sans 300"/>
          <w:sz w:val="20"/>
          <w:szCs w:val="20"/>
        </w:rPr>
        <w:t>el</w:t>
      </w:r>
      <w:r>
        <w:rPr>
          <w:rFonts w:ascii="Museo Sans 300" w:hAnsi="Museo Sans 300"/>
          <w:sz w:val="20"/>
          <w:szCs w:val="20"/>
        </w:rPr>
        <w:t xml:space="preserve"> </w:t>
      </w:r>
      <w:r w:rsidR="008F16E7">
        <w:rPr>
          <w:rFonts w:ascii="Museo Sans 300" w:hAnsi="Museo Sans 300"/>
          <w:sz w:val="20"/>
          <w:szCs w:val="20"/>
        </w:rPr>
        <w:t>usuari</w:t>
      </w:r>
      <w:r w:rsidR="00721620">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2257862A"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4F08C4">
        <w:rPr>
          <w:rFonts w:ascii="Museo Sans 300" w:hAnsi="Museo Sans 300"/>
          <w:sz w:val="20"/>
          <w:szCs w:val="20"/>
          <w:lang w:val="es-SV"/>
        </w:rPr>
        <w:t>E-1099</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C83EDC">
        <w:rPr>
          <w:rFonts w:ascii="Museo Sans 300" w:hAnsi="Museo Sans 300"/>
          <w:sz w:val="20"/>
          <w:szCs w:val="20"/>
          <w:lang w:val="es-SV"/>
        </w:rPr>
        <w:t>uno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71D41">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26261BD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C83EDC" w:rsidRPr="008809F7">
        <w:rPr>
          <w:rFonts w:ascii="Museo Sans 300" w:hAnsi="Museo Sans 300" w:cs="Segoe UI"/>
          <w:sz w:val="20"/>
          <w:szCs w:val="20"/>
        </w:rPr>
        <w:t>a</w:t>
      </w:r>
      <w:r w:rsidR="00C83EDC">
        <w:rPr>
          <w:rFonts w:ascii="Museo Sans 300" w:hAnsi="Museo Sans 300" w:cs="Segoe UI"/>
          <w:sz w:val="20"/>
          <w:szCs w:val="20"/>
        </w:rPr>
        <w:t xml:space="preserve"> la distribuidora y al usuario los días seis y siete de junio de este año, respectivamente</w:t>
      </w:r>
      <w:r w:rsidR="006B50AE">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63327A92"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59528E">
        <w:rPr>
          <w:rFonts w:ascii="Museo Sans 300" w:hAnsi="Museo Sans 300"/>
          <w:sz w:val="20"/>
          <w:szCs w:val="20"/>
          <w:lang w:val="es-SV"/>
        </w:rPr>
        <w:t>uno de jul</w:t>
      </w:r>
      <w:r>
        <w:rPr>
          <w:rFonts w:ascii="Museo Sans 300" w:hAnsi="Museo Sans 300"/>
          <w:sz w:val="20"/>
          <w:szCs w:val="20"/>
          <w:lang w:val="es-SV"/>
        </w:rPr>
        <w:t>i</w:t>
      </w:r>
      <w:r w:rsidRPr="00185A42">
        <w:rPr>
          <w:rFonts w:ascii="Museo Sans 300" w:hAnsi="Museo Sans 300"/>
          <w:sz w:val="20"/>
          <w:szCs w:val="20"/>
          <w:lang w:val="es-SV"/>
        </w:rPr>
        <w:t>o del presente año, el CAU remitió el memorando N.° M-0</w:t>
      </w:r>
      <w:r w:rsidR="00A9243D">
        <w:rPr>
          <w:rFonts w:ascii="Museo Sans 300" w:hAnsi="Museo Sans 300"/>
          <w:sz w:val="20"/>
          <w:szCs w:val="20"/>
          <w:lang w:val="es-SV"/>
        </w:rPr>
        <w:t>6</w:t>
      </w:r>
      <w:r w:rsidR="0059528E">
        <w:rPr>
          <w:rFonts w:ascii="Museo Sans 300" w:hAnsi="Museo Sans 300"/>
          <w:sz w:val="20"/>
          <w:szCs w:val="20"/>
          <w:lang w:val="es-SV"/>
        </w:rPr>
        <w:t>67</w:t>
      </w:r>
      <w:r w:rsidRPr="00185A42">
        <w:rPr>
          <w:rFonts w:ascii="Museo Sans 300" w:hAnsi="Museo Sans 300"/>
          <w:sz w:val="20"/>
          <w:szCs w:val="20"/>
          <w:lang w:val="es-SV"/>
        </w:rPr>
        <w:t xml:space="preserve">-CAU-22, en el cual solicitó que se le conceda prórroga para rendir el informe técnico requerido en el acuerdo N.° </w:t>
      </w:r>
      <w:r w:rsidR="004F08C4">
        <w:rPr>
          <w:rFonts w:ascii="Museo Sans 300" w:hAnsi="Museo Sans 300"/>
          <w:sz w:val="20"/>
          <w:szCs w:val="20"/>
          <w:lang w:val="es-SV"/>
        </w:rPr>
        <w:t>E-1099</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21F3EFD3"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A9243D">
        <w:rPr>
          <w:rFonts w:ascii="Museo Sans 300" w:hAnsi="Museo Sans 300"/>
          <w:sz w:val="20"/>
          <w:szCs w:val="20"/>
          <w:lang w:val="es-SV"/>
        </w:rPr>
        <w:t>3</w:t>
      </w:r>
      <w:r w:rsidR="0059528E">
        <w:rPr>
          <w:rFonts w:ascii="Museo Sans 300" w:hAnsi="Museo Sans 300"/>
          <w:sz w:val="20"/>
          <w:szCs w:val="20"/>
          <w:lang w:val="es-SV"/>
        </w:rPr>
        <w:t>94</w:t>
      </w:r>
      <w:r w:rsidRPr="00185A42">
        <w:rPr>
          <w:rFonts w:ascii="Museo Sans 300" w:hAnsi="Museo Sans 300"/>
          <w:sz w:val="20"/>
          <w:szCs w:val="20"/>
          <w:lang w:val="es-SV"/>
        </w:rPr>
        <w:t xml:space="preserve">-2022-CAU de fecha </w:t>
      </w:r>
      <w:r w:rsidR="0059528E">
        <w:rPr>
          <w:rFonts w:ascii="Museo Sans 300" w:hAnsi="Museo Sans 300"/>
          <w:sz w:val="20"/>
          <w:szCs w:val="20"/>
          <w:lang w:val="es-SV"/>
        </w:rPr>
        <w:t>och</w:t>
      </w:r>
      <w:r w:rsidR="00A9243D">
        <w:rPr>
          <w:rFonts w:ascii="Museo Sans 300" w:hAnsi="Museo Sans 300"/>
          <w:sz w:val="20"/>
          <w:szCs w:val="20"/>
          <w:lang w:val="es-SV"/>
        </w:rPr>
        <w:t>o de jul</w:t>
      </w:r>
      <w:r w:rsidRPr="00185A42">
        <w:rPr>
          <w:rFonts w:ascii="Museo Sans 300" w:hAnsi="Museo Sans 300"/>
          <w:sz w:val="20"/>
          <w:szCs w:val="20"/>
          <w:lang w:val="es-SV"/>
        </w:rPr>
        <w:t xml:space="preserve">io de este año, se prorrogó el plazo para que el CAU rindiera el informe técnico requerido en el acuerdo N.° </w:t>
      </w:r>
      <w:r w:rsidR="004F08C4">
        <w:rPr>
          <w:rFonts w:ascii="Museo Sans 300" w:hAnsi="Museo Sans 300"/>
          <w:sz w:val="20"/>
          <w:szCs w:val="20"/>
          <w:lang w:val="es-SV"/>
        </w:rPr>
        <w:t>E-1099</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365491F9"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45067E">
        <w:rPr>
          <w:rFonts w:ascii="Museo Sans 300" w:eastAsia="Times New Roman" w:hAnsi="Museo Sans 300" w:cs="Segoe UI"/>
          <w:color w:val="000000"/>
          <w:sz w:val="20"/>
          <w:szCs w:val="20"/>
          <w:shd w:val="clear" w:color="auto" w:fill="FFFFFF"/>
          <w:lang w:val="es-ES" w:eastAsia="es-SV"/>
        </w:rPr>
        <w:t>doc</w:t>
      </w:r>
      <w:r w:rsidR="0079694C">
        <w:rPr>
          <w:rFonts w:ascii="Museo Sans 300" w:eastAsia="Times New Roman" w:hAnsi="Museo Sans 300" w:cs="Segoe UI"/>
          <w:color w:val="000000"/>
          <w:sz w:val="20"/>
          <w:szCs w:val="20"/>
          <w:shd w:val="clear" w:color="auto" w:fill="FFFFFF"/>
          <w:lang w:val="es-ES" w:eastAsia="es-SV"/>
        </w:rPr>
        <w:t>e</w:t>
      </w:r>
      <w:r w:rsidRPr="00185A42">
        <w:rPr>
          <w:rFonts w:ascii="Museo Sans 300" w:eastAsia="Times New Roman" w:hAnsi="Museo Sans 300" w:cs="Segoe UI"/>
          <w:color w:val="000000"/>
          <w:sz w:val="20"/>
          <w:szCs w:val="20"/>
          <w:shd w:val="clear" w:color="auto" w:fill="FFFFFF"/>
          <w:lang w:val="es-ES" w:eastAsia="es-SV"/>
        </w:rPr>
        <w:t xml:space="preserve"> de ju</w:t>
      </w:r>
      <w:r w:rsidR="00DB42D9">
        <w:rPr>
          <w:rFonts w:ascii="Museo Sans 300" w:eastAsia="Times New Roman" w:hAnsi="Museo Sans 300" w:cs="Segoe UI"/>
          <w:color w:val="000000"/>
          <w:sz w:val="20"/>
          <w:szCs w:val="20"/>
          <w:shd w:val="clear" w:color="auto" w:fill="FFFFFF"/>
          <w:lang w:val="es-ES" w:eastAsia="es-SV"/>
        </w:rPr>
        <w:t>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1EDB88A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F645D">
        <w:rPr>
          <w:rFonts w:ascii="Museo Sans 300" w:hAnsi="Museo Sans 300"/>
          <w:sz w:val="20"/>
          <w:szCs w:val="20"/>
          <w:lang w:val="es-ES_tradnl"/>
        </w:rPr>
        <w:t>veinte</w:t>
      </w:r>
      <w:r w:rsidR="00DB42D9">
        <w:rPr>
          <w:rFonts w:ascii="Museo Sans 300" w:hAnsi="Museo Sans 300"/>
          <w:sz w:val="20"/>
          <w:szCs w:val="20"/>
          <w:lang w:val="es-ES_tradnl"/>
        </w:rPr>
        <w:t xml:space="preserve">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BF645D">
        <w:rPr>
          <w:rFonts w:ascii="Museo Sans 300" w:hAnsi="Museo Sans 300"/>
          <w:sz w:val="20"/>
          <w:szCs w:val="20"/>
          <w:lang w:val="es-SV"/>
        </w:rPr>
        <w:t>IT-0400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C18C07D" w:rsidR="00567F65" w:rsidRDefault="00371D41"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66942F1" w14:textId="0C2F7ABD" w:rsidR="00BF645D" w:rsidRDefault="008B7A00" w:rsidP="00BF645D">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BF645D" w:rsidRPr="00BF645D">
        <w:rPr>
          <w:rFonts w:ascii="Museo 300" w:hAnsi="Museo 300"/>
          <w:sz w:val="16"/>
          <w:szCs w:val="16"/>
          <w:lang w:val="es-ES"/>
        </w:rPr>
        <w:t xml:space="preserve">Conforme con la información que fue requerida a la sociedad EEO, se han extraído las siguientes fotografías mediante las cuales se observa la condición detectada en el suministro eléctrico en fecha 21 de diciembre del año 2021 con evidencias de una presunta condición irregular que afectaba el correcto registro de consumo en el equipo de medición </w:t>
      </w:r>
      <w:proofErr w:type="spellStart"/>
      <w:r w:rsidR="00BF645D" w:rsidRPr="00BF645D">
        <w:rPr>
          <w:rFonts w:ascii="Museo 300" w:hAnsi="Museo 300"/>
          <w:sz w:val="16"/>
          <w:szCs w:val="16"/>
          <w:lang w:val="es-ES"/>
        </w:rPr>
        <w:t>n.°</w:t>
      </w:r>
      <w:proofErr w:type="spellEnd"/>
      <w:r w:rsidR="00BF645D" w:rsidRPr="00BF645D">
        <w:rPr>
          <w:rFonts w:ascii="Museo 300" w:hAnsi="Museo 300"/>
          <w:sz w:val="16"/>
          <w:szCs w:val="16"/>
          <w:lang w:val="es-ES"/>
        </w:rPr>
        <w:t xml:space="preserve"> </w:t>
      </w:r>
      <w:r w:rsidR="00371D41">
        <w:rPr>
          <w:rFonts w:ascii="Museo 300" w:hAnsi="Museo 300"/>
          <w:sz w:val="16"/>
          <w:szCs w:val="16"/>
          <w:lang w:val="es-ES"/>
        </w:rPr>
        <w:t>+++</w:t>
      </w:r>
      <w:r w:rsidR="00070198">
        <w:rPr>
          <w:rFonts w:ascii="Museo 300" w:hAnsi="Museo 300"/>
          <w:sz w:val="16"/>
          <w:szCs w:val="16"/>
          <w:lang w:val="es-ES"/>
        </w:rPr>
        <w:t>.</w:t>
      </w:r>
    </w:p>
    <w:p w14:paraId="396F96E7" w14:textId="3AFC1AD3" w:rsidR="00BF645D" w:rsidRDefault="00371D41" w:rsidP="00D737AF">
      <w:pPr>
        <w:ind w:left="709" w:right="709"/>
        <w:jc w:val="center"/>
        <w:rPr>
          <w:rFonts w:ascii="Museo 300" w:hAnsi="Museo 300"/>
          <w:sz w:val="16"/>
          <w:szCs w:val="16"/>
          <w:lang w:val="es-ES"/>
        </w:rPr>
      </w:pPr>
      <w:r>
        <w:rPr>
          <w:noProof/>
        </w:rPr>
        <w:lastRenderedPageBreak/>
        <w:t>+++</w:t>
      </w:r>
    </w:p>
    <w:p w14:paraId="23010CC2" w14:textId="7E1BA0D1" w:rsidR="00D737AF" w:rsidRPr="00D737AF" w:rsidRDefault="00D737AF" w:rsidP="00D737AF">
      <w:pPr>
        <w:ind w:left="709" w:right="709"/>
        <w:jc w:val="both"/>
        <w:rPr>
          <w:rFonts w:ascii="Museo 300" w:eastAsia="SimSun" w:hAnsi="Museo 300"/>
          <w:color w:val="000000" w:themeColor="text1"/>
          <w:spacing w:val="-5"/>
          <w:sz w:val="16"/>
          <w:szCs w:val="16"/>
          <w:lang w:val="es-ES"/>
        </w:rPr>
      </w:pPr>
      <w:r w:rsidRPr="00D737AF">
        <w:rPr>
          <w:noProof/>
        </w:rPr>
        <w:t xml:space="preserve"> </w:t>
      </w:r>
      <w:r w:rsidRPr="00D737AF">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7A532F36" w14:textId="77777777" w:rsidR="00D737AF" w:rsidRPr="00D737AF" w:rsidRDefault="00D737AF">
      <w:pPr>
        <w:numPr>
          <w:ilvl w:val="0"/>
          <w:numId w:val="9"/>
        </w:numPr>
        <w:ind w:left="1134" w:right="709"/>
        <w:jc w:val="both"/>
        <w:rPr>
          <w:rFonts w:ascii="Museo 300" w:eastAsia="SimSun" w:hAnsi="Museo 300"/>
          <w:color w:val="000000" w:themeColor="text1"/>
          <w:spacing w:val="-5"/>
          <w:sz w:val="16"/>
          <w:szCs w:val="16"/>
          <w:lang w:val="es-ES"/>
        </w:rPr>
      </w:pPr>
      <w:r w:rsidRPr="00D737AF">
        <w:rPr>
          <w:rFonts w:ascii="Museo 300" w:eastAsia="SimSun" w:hAnsi="Museo 300"/>
          <w:color w:val="000000" w:themeColor="text1"/>
          <w:spacing w:val="-5"/>
          <w:sz w:val="16"/>
          <w:szCs w:val="16"/>
          <w:lang w:val="es-ES"/>
        </w:rPr>
        <w:t xml:space="preserve">Se ha comprobado la existencia de una línea directa, intercalada o en derivación con un nivel tensión a 120 voltios, conectada desde una extensión de red secundaria por medio de un cable TSJ-2-12, como se muestra en las fotografías # 1 y # 2. </w:t>
      </w:r>
    </w:p>
    <w:p w14:paraId="18E6902D" w14:textId="77777777" w:rsidR="00D737AF" w:rsidRPr="00D737AF" w:rsidRDefault="00D737AF">
      <w:pPr>
        <w:numPr>
          <w:ilvl w:val="0"/>
          <w:numId w:val="9"/>
        </w:numPr>
        <w:ind w:left="1134" w:right="709"/>
        <w:jc w:val="both"/>
        <w:rPr>
          <w:rFonts w:ascii="Museo 300" w:eastAsia="SimSun" w:hAnsi="Museo 300"/>
          <w:color w:val="000000" w:themeColor="text1"/>
          <w:spacing w:val="-5"/>
          <w:sz w:val="16"/>
          <w:szCs w:val="16"/>
          <w:lang w:val="es-ES"/>
        </w:rPr>
      </w:pPr>
      <w:r w:rsidRPr="00D737AF">
        <w:rPr>
          <w:rFonts w:ascii="Museo 300" w:eastAsia="SimSun" w:hAnsi="Museo 300"/>
          <w:color w:val="000000" w:themeColor="text1"/>
          <w:spacing w:val="-5"/>
          <w:sz w:val="16"/>
          <w:szCs w:val="16"/>
          <w:lang w:val="es-ES"/>
        </w:rPr>
        <w:t xml:space="preserve">El personal técnico de EEO registró la corriente que circulaba en dicha línea fuera de medición, obteniendo el valor de 8.16 amperios, como se muestra en la fotografía # 3. </w:t>
      </w:r>
    </w:p>
    <w:p w14:paraId="6035D920" w14:textId="77777777" w:rsidR="00D737AF" w:rsidRPr="00D737AF" w:rsidRDefault="00D737AF">
      <w:pPr>
        <w:numPr>
          <w:ilvl w:val="0"/>
          <w:numId w:val="9"/>
        </w:numPr>
        <w:ind w:left="1134" w:right="709"/>
        <w:jc w:val="both"/>
        <w:rPr>
          <w:rFonts w:ascii="Museo 300" w:eastAsia="SimSun" w:hAnsi="Museo 300"/>
          <w:color w:val="000000" w:themeColor="text1"/>
          <w:spacing w:val="-5"/>
          <w:sz w:val="16"/>
          <w:szCs w:val="16"/>
          <w:lang w:val="es-ES"/>
        </w:rPr>
      </w:pPr>
      <w:r w:rsidRPr="00D737AF">
        <w:rPr>
          <w:rFonts w:ascii="Museo 300" w:eastAsia="SimSun" w:hAnsi="Museo 300"/>
          <w:color w:val="000000" w:themeColor="text1"/>
          <w:spacing w:val="-5"/>
          <w:sz w:val="16"/>
          <w:szCs w:val="16"/>
          <w:lang w:val="es-ES"/>
        </w:rPr>
        <w:t>En la fotografía # 4, se muestra la parte trasera de la vivienda y es por donde ingresaba la conexión fuera de medición, dicha línea se ocultaba entre las ramas de los árboles. Cabe señalar que los consumos en el suministro presentaron una variación al alza, a partir de la eliminación de la condición irregular, es decir, la carga que era derivada a través de la línea directa claramente estaba afectando al correcto registro de energía en el equipo de medición.</w:t>
      </w:r>
    </w:p>
    <w:p w14:paraId="48246855" w14:textId="431A268A" w:rsidR="00D77F9D" w:rsidRPr="007C27AB" w:rsidRDefault="00D737AF" w:rsidP="00D737AF">
      <w:pPr>
        <w:ind w:left="709" w:right="709"/>
        <w:jc w:val="both"/>
        <w:rPr>
          <w:rFonts w:ascii="Museo 300" w:hAnsi="Museo 300"/>
          <w:sz w:val="16"/>
          <w:szCs w:val="16"/>
        </w:rPr>
      </w:pPr>
      <w:r w:rsidRPr="00D737AF">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sidR="00383C11" w:rsidRPr="00383C11">
        <w:rPr>
          <w:rFonts w:ascii="Museo 300" w:eastAsia="SimSun" w:hAnsi="Museo 300"/>
          <w:color w:val="000000" w:themeColor="text1"/>
          <w:spacing w:val="-5"/>
          <w:sz w:val="16"/>
          <w:szCs w:val="16"/>
          <w:lang w:val="es-ES"/>
        </w:rPr>
        <w:t>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923CDE0" w14:textId="77777777" w:rsidR="00D737AF" w:rsidRPr="00D737AF" w:rsidRDefault="006512D5" w:rsidP="00D737AF">
      <w:pPr>
        <w:ind w:left="709" w:right="709"/>
        <w:jc w:val="both"/>
        <w:rPr>
          <w:rFonts w:ascii="Museo 300" w:hAnsi="Museo 300"/>
          <w:sz w:val="16"/>
          <w:szCs w:val="16"/>
          <w:lang w:val="es-ES"/>
        </w:rPr>
      </w:pPr>
      <w:r>
        <w:rPr>
          <w:rFonts w:ascii="Museo 300" w:hAnsi="Museo 300"/>
          <w:sz w:val="16"/>
          <w:szCs w:val="16"/>
          <w:lang w:val="es-ES"/>
        </w:rPr>
        <w:t xml:space="preserve">(…) </w:t>
      </w:r>
      <w:r w:rsidR="00D737AF" w:rsidRPr="00D737AF">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B4EFA6A" w14:textId="77777777" w:rsidR="00D737AF" w:rsidRPr="00D737AF" w:rsidRDefault="00D737AF" w:rsidP="00D737AF">
      <w:pPr>
        <w:ind w:left="709" w:right="709"/>
        <w:jc w:val="both"/>
        <w:rPr>
          <w:rFonts w:ascii="Museo 300" w:hAnsi="Museo 300"/>
          <w:sz w:val="16"/>
          <w:szCs w:val="16"/>
          <w:lang w:val="es-ES"/>
        </w:rPr>
      </w:pPr>
      <w:r w:rsidRPr="00D737AF">
        <w:rPr>
          <w:rFonts w:ascii="Museo 300" w:hAnsi="Museo 300"/>
          <w:sz w:val="16"/>
          <w:szCs w:val="16"/>
          <w:lang w:val="es-ES"/>
        </w:rPr>
        <w:t>En vista de las consideraciones expuestas y al análisis efectuado por el CAU de la información a la cual se ha tenido acceso, se hacen las siguientes valoraciones:</w:t>
      </w:r>
    </w:p>
    <w:p w14:paraId="0D7144BB" w14:textId="77777777" w:rsidR="00D737AF" w:rsidRPr="00D737AF" w:rsidRDefault="00D737AF">
      <w:pPr>
        <w:numPr>
          <w:ilvl w:val="0"/>
          <w:numId w:val="7"/>
        </w:numPr>
        <w:ind w:right="709"/>
        <w:jc w:val="both"/>
        <w:rPr>
          <w:rFonts w:ascii="Museo 300" w:hAnsi="Museo 300"/>
          <w:sz w:val="16"/>
          <w:szCs w:val="16"/>
          <w:lang w:val="es-ES"/>
        </w:rPr>
      </w:pPr>
      <w:r w:rsidRPr="00D737AF">
        <w:rPr>
          <w:rFonts w:ascii="Museo 300" w:hAnsi="Museo 300"/>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70CD40CB" w14:textId="77777777" w:rsidR="00D737AF" w:rsidRPr="00D737AF" w:rsidRDefault="00D737AF">
      <w:pPr>
        <w:numPr>
          <w:ilvl w:val="0"/>
          <w:numId w:val="7"/>
        </w:numPr>
        <w:ind w:right="709"/>
        <w:jc w:val="both"/>
        <w:rPr>
          <w:rFonts w:ascii="Museo 300" w:hAnsi="Museo 300"/>
          <w:sz w:val="16"/>
          <w:szCs w:val="16"/>
          <w:lang w:val="es-ES"/>
        </w:rPr>
      </w:pPr>
      <w:r w:rsidRPr="00D737AF">
        <w:rPr>
          <w:rFonts w:ascii="Museo 300" w:hAnsi="Museo 300"/>
          <w:sz w:val="16"/>
          <w:szCs w:val="16"/>
          <w:lang w:val="es-ES"/>
        </w:rPr>
        <w:t>Al verificar los registros históricos de consumo del suministro, se define que antes de la suspensión del servicio eléctrico la cual se realizó en la fecha 3 de julio de 2020, el equipo de medición registraba el total de la energía consumida por los equipos eléctricos, por lo que es un parámetro de consumo aceptable para tomar en cuenta para el cálculo de recuperación de la ENR.</w:t>
      </w:r>
    </w:p>
    <w:p w14:paraId="41D68257" w14:textId="77777777" w:rsidR="00D737AF" w:rsidRPr="00D737AF" w:rsidRDefault="00D737AF">
      <w:pPr>
        <w:numPr>
          <w:ilvl w:val="0"/>
          <w:numId w:val="7"/>
        </w:numPr>
        <w:ind w:right="709"/>
        <w:jc w:val="both"/>
        <w:rPr>
          <w:rFonts w:ascii="Museo 300" w:hAnsi="Museo 300"/>
          <w:sz w:val="16"/>
          <w:szCs w:val="16"/>
          <w:lang w:val="es-ES"/>
        </w:rPr>
      </w:pPr>
      <w:r w:rsidRPr="00D737AF">
        <w:rPr>
          <w:rFonts w:ascii="Museo 300" w:hAnsi="Museo 300"/>
          <w:sz w:val="16"/>
          <w:szCs w:val="16"/>
          <w:lang w:val="es-ES"/>
        </w:rPr>
        <w:t xml:space="preserve">En ese sentido, el método por utilizar para la ENR a recuperar por EEO, será el establecido en el artículo 5.2 literal a) del Procedimiento para Investigar la Existencia de Condiciones Irregulares, de tal manera que se utilizará los consumos mensuales de los registros históricos antes que dejara de registrar consumo a causa de la suspensión del servicio, por lo que se toma como consumos correctos y completos, los registrados entre el mes de abril hasta el mes de junio de 2020, resultando un valor promedio de 135 kWh/m y será la base para el recálculo de la energía a recuperar. </w:t>
      </w:r>
    </w:p>
    <w:p w14:paraId="5D5316C6" w14:textId="77777777" w:rsidR="00D737AF" w:rsidRPr="00D737AF" w:rsidRDefault="00D737AF">
      <w:pPr>
        <w:numPr>
          <w:ilvl w:val="0"/>
          <w:numId w:val="7"/>
        </w:numPr>
        <w:ind w:right="709"/>
        <w:jc w:val="both"/>
        <w:rPr>
          <w:rFonts w:ascii="Museo 300" w:hAnsi="Museo 300"/>
          <w:sz w:val="16"/>
          <w:szCs w:val="16"/>
          <w:lang w:val="es-ES"/>
        </w:rPr>
      </w:pPr>
      <w:r w:rsidRPr="00D737AF">
        <w:rPr>
          <w:rFonts w:ascii="Museo 300" w:hAnsi="Museo 300"/>
          <w:sz w:val="16"/>
          <w:szCs w:val="16"/>
          <w:lang w:val="es-ES"/>
        </w:rPr>
        <w:t xml:space="preserve">Respecto al período retroactivo de recuperación, corresponde a 180 días comprendidos entre el 24 de junio hasta el 21 diciembre de 2021. </w:t>
      </w:r>
    </w:p>
    <w:p w14:paraId="4B3CDAB9" w14:textId="2F0DD48A" w:rsidR="00376952" w:rsidRPr="00F958CA" w:rsidRDefault="00D737AF" w:rsidP="00D737AF">
      <w:pPr>
        <w:ind w:left="709" w:right="709"/>
        <w:jc w:val="both"/>
        <w:rPr>
          <w:rFonts w:ascii="Museo 300" w:hAnsi="Museo 300"/>
          <w:b/>
          <w:bCs/>
          <w:sz w:val="16"/>
          <w:szCs w:val="16"/>
        </w:rPr>
      </w:pPr>
      <w:r w:rsidRPr="00D737AF">
        <w:rPr>
          <w:rFonts w:ascii="Museo 300" w:hAnsi="Museo 300"/>
          <w:sz w:val="16"/>
          <w:szCs w:val="16"/>
          <w:lang w:val="es-ES"/>
        </w:rPr>
        <w:t>Con los datos resultantes del análisis del CAU, se estableció que el monto de la ENR máximo al que tiene derecho EEO a recuperar corresponde a 509 kWh, equivalente a la cantidad de ciento treinta y cuatro 99/100 dólares de los Estados Unidos de América (USD 134.99)</w:t>
      </w:r>
      <w:r w:rsidRPr="00D737AF">
        <w:rPr>
          <w:rFonts w:ascii="Museo 300" w:hAnsi="Museo 300"/>
          <w:b/>
          <w:bCs/>
          <w:sz w:val="16"/>
          <w:szCs w:val="16"/>
          <w:lang w:val="es-ES"/>
        </w:rPr>
        <w:t xml:space="preserve"> </w:t>
      </w:r>
      <w:r w:rsidRPr="00D737AF">
        <w:rPr>
          <w:rFonts w:ascii="Museo 300" w:hAnsi="Museo 300"/>
          <w:sz w:val="16"/>
          <w:szCs w:val="16"/>
          <w:lang w:val="es-ES"/>
        </w:rPr>
        <w:t>IVA incluido</w:t>
      </w:r>
      <w:r w:rsidRPr="00D737AF">
        <w:rPr>
          <w:rFonts w:ascii="Museo 300" w:hAnsi="Museo 300"/>
          <w:sz w:val="16"/>
          <w:szCs w:val="16"/>
        </w:rPr>
        <w:t xml:space="preserve"> </w:t>
      </w:r>
      <w:r w:rsidR="00376952" w:rsidRPr="00383C11">
        <w:rPr>
          <w:rFonts w:ascii="Museo 300" w:hAnsi="Museo 300"/>
          <w:color w:val="000000" w:themeColor="text1"/>
          <w:sz w:val="16"/>
          <w:szCs w:val="16"/>
        </w:rPr>
        <w:t>(…)</w:t>
      </w:r>
    </w:p>
    <w:p w14:paraId="48720AB6" w14:textId="1A3FCC6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E341554" w14:textId="522CF12C" w:rsidR="00070198" w:rsidRPr="00070198" w:rsidRDefault="00070198">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070198">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371D41">
        <w:rPr>
          <w:rFonts w:ascii="Museo 300" w:hAnsi="Museo 300" w:cs="Arial"/>
          <w:sz w:val="16"/>
          <w:szCs w:val="16"/>
        </w:rPr>
        <w:t>+++</w:t>
      </w:r>
      <w:r w:rsidRPr="00070198">
        <w:rPr>
          <w:rFonts w:ascii="Museo 300" w:hAnsi="Museo 300" w:cs="Arial"/>
          <w:sz w:val="16"/>
          <w:szCs w:val="16"/>
        </w:rPr>
        <w:t>, consistente</w:t>
      </w:r>
      <w:r w:rsidRPr="00070198">
        <w:rPr>
          <w:rFonts w:ascii="Museo 300" w:hAnsi="Museo 300"/>
          <w:color w:val="000000" w:themeColor="text1"/>
          <w:sz w:val="16"/>
          <w:szCs w:val="16"/>
        </w:rPr>
        <w:t xml:space="preserve"> en una conexión de línea directa, intercalada o en derivación; </w:t>
      </w:r>
      <w:r w:rsidRPr="00070198">
        <w:rPr>
          <w:rFonts w:ascii="Museo 300" w:hAnsi="Museo 300" w:cs="Arial"/>
          <w:sz w:val="16"/>
          <w:szCs w:val="16"/>
        </w:rPr>
        <w:t xml:space="preserve">por tanto, EEO tiene derecho a recuperar en concepto de una energía </w:t>
      </w:r>
      <w:r w:rsidRPr="00070198">
        <w:rPr>
          <w:rFonts w:ascii="Museo 300" w:hAnsi="Museo 300" w:cs="Arial"/>
          <w:sz w:val="16"/>
          <w:szCs w:val="16"/>
        </w:rPr>
        <w:lastRenderedPageBreak/>
        <w:t>consumida y no registrada tal y como está estipulado en el Procedimiento para Investigar la Existencia de Condiciones Irregulares en el suministro de Energía Eléctrica del Usuario Final.</w:t>
      </w:r>
    </w:p>
    <w:p w14:paraId="4033E82E" w14:textId="77777777" w:rsidR="00070198" w:rsidRDefault="00070198" w:rsidP="00070198">
      <w:pPr>
        <w:pStyle w:val="Prrafodelista"/>
        <w:suppressAutoHyphens w:val="0"/>
        <w:autoSpaceDN/>
        <w:ind w:left="1200" w:right="709"/>
        <w:contextualSpacing/>
        <w:jc w:val="both"/>
        <w:textAlignment w:val="auto"/>
        <w:rPr>
          <w:rFonts w:ascii="Museo 300" w:hAnsi="Museo 300" w:cs="Arial"/>
          <w:sz w:val="16"/>
          <w:szCs w:val="16"/>
        </w:rPr>
      </w:pPr>
    </w:p>
    <w:p w14:paraId="2EDC478D" w14:textId="7DE6E9EA" w:rsidR="00070198" w:rsidRPr="00070198" w:rsidRDefault="00070198">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070198">
        <w:rPr>
          <w:rFonts w:ascii="Museo 300" w:hAnsi="Museo 300" w:cs="Arial"/>
          <w:sz w:val="16"/>
          <w:szCs w:val="16"/>
        </w:rPr>
        <w:t xml:space="preserve">Conforme con el análisis efectuado en el presente informe, se establece que la cantidad de quinientos cuarenta y nueve 07/100 dólares de los Estados Unidos de América (USD 549.07) IVA incluido, cobrados por la distribuidora EEO en concepto de ENR en el suministro eléctrico utilizado por el señor </w:t>
      </w:r>
      <w:r w:rsidR="00371D41">
        <w:rPr>
          <w:rFonts w:ascii="Museo 300" w:hAnsi="Museo 300" w:cs="Arial"/>
          <w:sz w:val="16"/>
          <w:szCs w:val="16"/>
        </w:rPr>
        <w:t>+++</w:t>
      </w:r>
      <w:r w:rsidRPr="00070198">
        <w:rPr>
          <w:rFonts w:ascii="Museo 300" w:hAnsi="Museo 300" w:cs="Arial"/>
          <w:sz w:val="16"/>
          <w:szCs w:val="16"/>
        </w:rPr>
        <w:t xml:space="preserve"> debe de rectificarse.</w:t>
      </w:r>
    </w:p>
    <w:p w14:paraId="2F5DA57F" w14:textId="77777777" w:rsidR="00070198" w:rsidRDefault="00070198" w:rsidP="00070198">
      <w:pPr>
        <w:pStyle w:val="Prrafodelista"/>
        <w:suppressAutoHyphens w:val="0"/>
        <w:autoSpaceDN/>
        <w:ind w:left="1200" w:right="709"/>
        <w:contextualSpacing/>
        <w:jc w:val="both"/>
        <w:textAlignment w:val="auto"/>
        <w:rPr>
          <w:rFonts w:ascii="Museo 300" w:hAnsi="Museo 300" w:cs="Arial"/>
          <w:sz w:val="16"/>
          <w:szCs w:val="16"/>
        </w:rPr>
      </w:pPr>
    </w:p>
    <w:p w14:paraId="4BAB16C4" w14:textId="225EF159" w:rsidR="00562498" w:rsidRPr="00070198" w:rsidRDefault="00070198">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070198">
        <w:rPr>
          <w:rFonts w:ascii="Museo 300" w:hAnsi="Museo 300" w:cs="Arial"/>
          <w:sz w:val="16"/>
          <w:szCs w:val="16"/>
        </w:rPr>
        <w:t xml:space="preserve">Se establece que el monto a recuperar por parte de EEO en concepto de energía no registrada, asciende a 509 kWh, equivalentes a </w:t>
      </w:r>
      <w:r w:rsidRPr="00070198">
        <w:rPr>
          <w:rFonts w:ascii="Museo 300" w:hAnsi="Museo 300" w:cs="Arial"/>
          <w:color w:val="000000" w:themeColor="text1"/>
          <w:sz w:val="16"/>
          <w:szCs w:val="16"/>
        </w:rPr>
        <w:t>ciento treinta y cuatro 99/100 dólares de los Estados Unidos de América (USD 134.99)</w:t>
      </w:r>
      <w:r w:rsidRPr="00070198">
        <w:rPr>
          <w:rFonts w:ascii="Museo 300" w:hAnsi="Museo 300" w:cs="Arial"/>
          <w:b/>
          <w:bCs/>
          <w:color w:val="000000" w:themeColor="text1"/>
          <w:sz w:val="16"/>
          <w:szCs w:val="16"/>
        </w:rPr>
        <w:t xml:space="preserve"> </w:t>
      </w:r>
      <w:r w:rsidRPr="00070198">
        <w:rPr>
          <w:rFonts w:ascii="Museo 300" w:hAnsi="Museo 300" w:cs="Arial"/>
          <w:color w:val="000000" w:themeColor="text1"/>
          <w:sz w:val="16"/>
          <w:szCs w:val="16"/>
        </w:rPr>
        <w:t>IVA incluido</w:t>
      </w:r>
      <w:r w:rsidRPr="00070198">
        <w:rPr>
          <w:rFonts w:ascii="Museo 300" w:hAnsi="Museo 300" w:cs="Arial"/>
          <w:sz w:val="16"/>
          <w:szCs w:val="16"/>
        </w:rPr>
        <w:t xml:space="preserve">. Además, la distribuidora podrá efectuar el cobro de los intereses generados tal y como se indica en el artículo 36 de los Términos y Condiciones Generales al Consumidor Final, del Pliego Tarifario del año 2021. </w:t>
      </w:r>
      <w:r w:rsidR="00562498" w:rsidRPr="00070198">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8EA0F4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70198">
        <w:rPr>
          <w:rFonts w:ascii="Museo Sans 300" w:hAnsi="Museo Sans 300"/>
          <w:sz w:val="20"/>
          <w:szCs w:val="20"/>
          <w:lang w:val="es-SV"/>
        </w:rPr>
        <w:t>2012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0198">
        <w:rPr>
          <w:rFonts w:ascii="Museo Sans 300" w:hAnsi="Museo Sans 300"/>
          <w:sz w:val="20"/>
          <w:szCs w:val="20"/>
          <w:lang w:val="es-SV"/>
        </w:rPr>
        <w:t>uno de noviem</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BF645D">
        <w:rPr>
          <w:rFonts w:ascii="Museo Sans 300" w:hAnsi="Museo Sans 300"/>
          <w:sz w:val="20"/>
          <w:szCs w:val="20"/>
          <w:lang w:val="es-SV"/>
        </w:rPr>
        <w:t>IT-0400</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0039DE" w14:textId="18A5E13F" w:rsidR="00E75465" w:rsidRDefault="00A850F3" w:rsidP="00E75465">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E75465" w:rsidRPr="008809F7">
        <w:rPr>
          <w:rFonts w:ascii="Museo Sans 300" w:eastAsia="Times New Roman" w:hAnsi="Museo Sans 300" w:cs="Segoe UI"/>
          <w:sz w:val="20"/>
          <w:szCs w:val="20"/>
          <w:lang w:val="es-ES" w:eastAsia="es-ES"/>
        </w:rPr>
        <w:t>a</w:t>
      </w:r>
      <w:r w:rsidR="00E75465">
        <w:rPr>
          <w:rFonts w:ascii="Museo Sans 300" w:eastAsia="Times New Roman" w:hAnsi="Museo Sans 300" w:cs="Segoe UI"/>
          <w:sz w:val="20"/>
          <w:szCs w:val="20"/>
          <w:lang w:val="es-ES" w:eastAsia="es-ES"/>
        </w:rPr>
        <w:t xml:space="preserve"> la</w:t>
      </w:r>
      <w:r w:rsidR="00070198">
        <w:rPr>
          <w:rFonts w:ascii="Museo Sans 300" w:eastAsia="Times New Roman" w:hAnsi="Museo Sans 300" w:cs="Segoe UI"/>
          <w:sz w:val="20"/>
          <w:szCs w:val="20"/>
          <w:lang w:val="es-ES" w:eastAsia="es-ES"/>
        </w:rPr>
        <w:t xml:space="preserve">s partes el día siete de </w:t>
      </w:r>
      <w:r w:rsidR="00E75465">
        <w:rPr>
          <w:rFonts w:ascii="Museo Sans 300" w:eastAsia="Times New Roman" w:hAnsi="Museo Sans 300" w:cs="Segoe UI"/>
          <w:sz w:val="20"/>
          <w:szCs w:val="20"/>
          <w:lang w:val="es-ES" w:eastAsia="es-ES"/>
        </w:rPr>
        <w:t>noviembre de este año,</w:t>
      </w:r>
      <w:r w:rsidR="00E75465" w:rsidRPr="008809F7">
        <w:rPr>
          <w:rFonts w:ascii="Museo Sans 300" w:eastAsia="Times New Roman" w:hAnsi="Museo Sans 300" w:cs="Segoe UI"/>
          <w:sz w:val="20"/>
          <w:szCs w:val="20"/>
          <w:lang w:val="es-ES" w:eastAsia="es-ES"/>
        </w:rPr>
        <w:t xml:space="preserve"> por lo que el plazo finalizó</w:t>
      </w:r>
      <w:r w:rsidR="00070198">
        <w:rPr>
          <w:rFonts w:ascii="Museo Sans 300" w:eastAsia="Times New Roman" w:hAnsi="Museo Sans 300" w:cs="Segoe UI"/>
          <w:sz w:val="20"/>
          <w:szCs w:val="20"/>
          <w:lang w:val="es-ES" w:eastAsia="es-ES"/>
        </w:rPr>
        <w:t xml:space="preserve"> el día veintiuno</w:t>
      </w:r>
      <w:r w:rsidR="00E75465">
        <w:rPr>
          <w:rFonts w:ascii="Museo Sans 300" w:eastAsia="Times New Roman" w:hAnsi="Museo Sans 300" w:cs="Segoe UI"/>
          <w:sz w:val="20"/>
          <w:szCs w:val="20"/>
          <w:lang w:val="es-ES" w:eastAsia="es-ES"/>
        </w:rPr>
        <w:t xml:space="preserve"> de noviembre del presente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60B3DAA1" w14:textId="79087F10" w:rsidR="00F677E6" w:rsidRDefault="00F677E6" w:rsidP="00F677E6">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veintiocho de noviem</w:t>
      </w:r>
      <w:r w:rsidRPr="00B233F7">
        <w:rPr>
          <w:rStyle w:val="normaltextrun"/>
          <w:rFonts w:ascii="Museo Sans 300" w:hAnsi="Museo Sans 300"/>
          <w:color w:val="000000"/>
          <w:sz w:val="20"/>
          <w:szCs w:val="20"/>
          <w:shd w:val="clear" w:color="auto" w:fill="FFFFFF"/>
        </w:rPr>
        <w:t xml:space="preserve">bre del presente año,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452AFB4"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2B707E" w14:textId="77777777" w:rsidR="00070198" w:rsidRDefault="00070198"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3479270" w14:textId="77777777" w:rsidR="00371D41" w:rsidRDefault="00371D41"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A26C90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71D4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3291B1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BF645D">
        <w:rPr>
          <w:rFonts w:ascii="Museo Sans 300" w:hAnsi="Museo Sans 300" w:cs="Times New Roman"/>
          <w:sz w:val="20"/>
          <w:szCs w:val="20"/>
        </w:rPr>
        <w:t>IT-0400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370D47AB" w:rsidR="00101809" w:rsidRPr="002D047C" w:rsidRDefault="00C34300" w:rsidP="002D047C">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070198" w:rsidRPr="00BF645D">
        <w:rPr>
          <w:rFonts w:ascii="Museo 300" w:hAnsi="Museo 300"/>
          <w:sz w:val="16"/>
          <w:szCs w:val="16"/>
          <w:lang w:val="es-ES"/>
        </w:rPr>
        <w:t xml:space="preserve">Conforme con la información que fue requerida a la sociedad EEO, se han extraído las siguientes fotografías mediante las cuales se observa la condición detectada en el suministro eléctrico en fecha 21 de diciembre del año 2021 con evidencias de una presunta condición irregular que afectaba el correcto registro de consumo en el equipo de medición </w:t>
      </w:r>
      <w:proofErr w:type="spellStart"/>
      <w:r w:rsidR="00070198" w:rsidRPr="00BF645D">
        <w:rPr>
          <w:rFonts w:ascii="Museo 300" w:hAnsi="Museo 300"/>
          <w:sz w:val="16"/>
          <w:szCs w:val="16"/>
          <w:lang w:val="es-ES"/>
        </w:rPr>
        <w:t>n.°</w:t>
      </w:r>
      <w:proofErr w:type="spellEnd"/>
      <w:r w:rsidR="00070198" w:rsidRPr="00BF645D">
        <w:rPr>
          <w:rFonts w:ascii="Museo 300" w:hAnsi="Museo 300"/>
          <w:sz w:val="16"/>
          <w:szCs w:val="16"/>
          <w:lang w:val="es-ES"/>
        </w:rPr>
        <w:t xml:space="preserve"> </w:t>
      </w:r>
      <w:r w:rsidR="00371D41">
        <w:rPr>
          <w:rFonts w:ascii="Museo 300" w:hAnsi="Museo 300"/>
          <w:sz w:val="16"/>
          <w:szCs w:val="16"/>
          <w:lang w:val="es-ES"/>
        </w:rPr>
        <w:t>+++</w:t>
      </w:r>
      <w:r w:rsidR="002D047C">
        <w:rPr>
          <w:rFonts w:ascii="Museo 300" w:hAnsi="Museo 300"/>
          <w:sz w:val="16"/>
          <w:szCs w:val="16"/>
          <w:lang w:val="es-ES"/>
        </w:rPr>
        <w:t>.</w:t>
      </w:r>
      <w:r w:rsidR="002D047C">
        <w:rPr>
          <w:rFonts w:ascii="Museo 300" w:eastAsia="SimSun" w:hAnsi="Museo 300"/>
          <w:color w:val="000000" w:themeColor="text1"/>
          <w:spacing w:val="-5"/>
          <w:sz w:val="16"/>
          <w:szCs w:val="16"/>
          <w:lang w:val="es-ES"/>
        </w:rPr>
        <w:t xml:space="preserve"> </w:t>
      </w:r>
      <w:r w:rsidR="00DA766E">
        <w:rPr>
          <w:rFonts w:ascii="Museo 300" w:hAnsi="Museo 300"/>
          <w:sz w:val="16"/>
          <w:szCs w:val="16"/>
          <w:lang w:val="es-419"/>
        </w:rPr>
        <w:t>(…)</w:t>
      </w:r>
      <w:bookmarkEnd w:id="3"/>
    </w:p>
    <w:p w14:paraId="4DC82805" w14:textId="0FEA0374" w:rsidR="00C34300" w:rsidRPr="00DA766E" w:rsidRDefault="00070198" w:rsidP="00DA766E">
      <w:pPr>
        <w:tabs>
          <w:tab w:val="left" w:pos="993"/>
          <w:tab w:val="left" w:pos="9072"/>
        </w:tabs>
        <w:spacing w:line="240" w:lineRule="auto"/>
        <w:ind w:left="993" w:right="709"/>
        <w:jc w:val="both"/>
        <w:rPr>
          <w:rFonts w:ascii="Museo 300" w:hAnsi="Museo 300"/>
          <w:sz w:val="16"/>
          <w:szCs w:val="16"/>
        </w:rPr>
      </w:pPr>
      <w:r w:rsidRPr="00D737AF">
        <w:rPr>
          <w:rFonts w:ascii="Museo 300" w:eastAsia="SimSun" w:hAnsi="Museo 300"/>
          <w:color w:val="000000" w:themeColor="text1"/>
          <w:spacing w:val="-5"/>
          <w:sz w:val="16"/>
          <w:szCs w:val="16"/>
          <w:lang w:val="es-ES"/>
        </w:rPr>
        <w:lastRenderedPageBreak/>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sidRPr="00383C11">
        <w:rPr>
          <w:rFonts w:ascii="Museo 300" w:eastAsia="SimSun" w:hAnsi="Museo 300"/>
          <w:color w:val="000000" w:themeColor="text1"/>
          <w:spacing w:val="-5"/>
          <w:sz w:val="16"/>
          <w:szCs w:val="16"/>
          <w:lang w:val="es-ES"/>
        </w:rPr>
        <w:t>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46216CDE"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r w:rsidR="00371D41">
        <w:rPr>
          <w:rFonts w:ascii="Museo Sans 300" w:hAnsi="Museo Sans 300"/>
          <w:sz w:val="20"/>
          <w:szCs w:val="20"/>
        </w:rPr>
        <w:t>+++</w:t>
      </w:r>
      <w:r w:rsidRPr="002D047C">
        <w:rPr>
          <w:rFonts w:ascii="Museo Sans 300" w:hAnsi="Museo Sans 300"/>
          <w:sz w:val="20"/>
          <w:szCs w:val="20"/>
        </w:rPr>
        <w:t>,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68B2F7E1"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BF645D">
        <w:rPr>
          <w:rFonts w:ascii="Museo Sans 300" w:hAnsi="Museo Sans 300"/>
          <w:sz w:val="20"/>
          <w:szCs w:val="20"/>
        </w:rPr>
        <w:t>IT-0400</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070198">
        <w:rPr>
          <w:rStyle w:val="eop"/>
          <w:rFonts w:ascii="Museo Sans 300" w:hAnsi="Museo Sans 300"/>
          <w:sz w:val="20"/>
          <w:szCs w:val="20"/>
          <w:shd w:val="clear" w:color="auto" w:fill="FFFFFF"/>
        </w:rPr>
        <w:t xml:space="preserve">red de distribución </w:t>
      </w:r>
      <w:r w:rsidR="004D78AD">
        <w:rPr>
          <w:rStyle w:val="eop"/>
          <w:rFonts w:ascii="Museo Sans 300" w:hAnsi="Museo Sans 300"/>
          <w:sz w:val="20"/>
          <w:szCs w:val="20"/>
          <w:shd w:val="clear" w:color="auto" w:fill="FFFFFF"/>
        </w:rPr>
        <w:t>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099550AF" w:rsidR="00B233F7" w:rsidRDefault="00D67649">
      <w:pPr>
        <w:numPr>
          <w:ilvl w:val="3"/>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justifica</w:t>
      </w:r>
      <w:r w:rsidR="00B233F7" w:rsidRPr="00D2368D">
        <w:rPr>
          <w:rFonts w:ascii="Museo Sans 300" w:hAnsi="Museo Sans 300" w:cs="Segoe UI"/>
          <w:sz w:val="20"/>
          <w:szCs w:val="20"/>
          <w:lang w:val="es-ES" w:eastAsia="es-MX"/>
        </w:rPr>
        <w:t xml:space="preserve"> técnicamente que la corriente instantánea de </w:t>
      </w:r>
      <w:r w:rsidR="00B900D9">
        <w:rPr>
          <w:rFonts w:ascii="Museo Sans 300" w:hAnsi="Museo Sans 300" w:cs="Segoe UI"/>
          <w:sz w:val="20"/>
          <w:szCs w:val="20"/>
          <w:lang w:val="es-ES" w:eastAsia="es-MX"/>
        </w:rPr>
        <w:t>8.16</w:t>
      </w:r>
      <w:r w:rsidR="00B233F7" w:rsidRPr="00101809">
        <w:rPr>
          <w:rFonts w:ascii="Museo Sans 300" w:hAnsi="Museo Sans 300" w:cs="Segoe UI"/>
          <w:sz w:val="20"/>
          <w:szCs w:val="20"/>
          <w:lang w:val="es-ES" w:eastAsia="es-MX"/>
        </w:rPr>
        <w:t xml:space="preserve"> amperios</w:t>
      </w:r>
      <w:r w:rsidR="00B233F7"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00B233F7"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D32252A" w14:textId="67C89499" w:rsidR="00B233F7" w:rsidRDefault="00B233F7">
      <w:pPr>
        <w:numPr>
          <w:ilvl w:val="3"/>
          <w:numId w:val="1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51A3F7F" w14:textId="77777777" w:rsidR="00B233F7" w:rsidRDefault="00B233F7" w:rsidP="00B233F7">
      <w:pPr>
        <w:pStyle w:val="Prrafodelista"/>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3F6DE44A" w14:textId="1FA52172" w:rsidR="00B900D9" w:rsidRPr="00D2368D" w:rsidRDefault="00B900D9">
      <w:pPr>
        <w:numPr>
          <w:ilvl w:val="0"/>
          <w:numId w:val="11"/>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t>El historial de consumo registrado en</w:t>
      </w:r>
      <w:r w:rsidR="00BB762D">
        <w:rPr>
          <w:rFonts w:ascii="Museo Sans 300" w:hAnsi="Museo Sans 300" w:cs="Segoe UI"/>
          <w:sz w:val="20"/>
          <w:szCs w:val="20"/>
          <w:lang w:eastAsia="es-MX"/>
        </w:rPr>
        <w:t>tre los meses de abril y junio del año dos mil veinte.</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6ED8881E" w:rsidR="0090455E" w:rsidRPr="00E72BD1" w:rsidRDefault="006D47A6">
      <w:pPr>
        <w:numPr>
          <w:ilvl w:val="0"/>
          <w:numId w:val="11"/>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E72BD1">
        <w:rPr>
          <w:rFonts w:ascii="Museo Sans 300" w:eastAsia="Times New Roman" w:hAnsi="Museo Sans 300" w:cs="Times New Roman"/>
          <w:sz w:val="20"/>
          <w:szCs w:val="20"/>
          <w:lang w:val="es-ES"/>
        </w:rPr>
        <w:t>veinti</w:t>
      </w:r>
      <w:r w:rsidR="008D22BC">
        <w:rPr>
          <w:rFonts w:ascii="Museo Sans 300" w:eastAsia="Times New Roman" w:hAnsi="Museo Sans 300" w:cs="Times New Roman"/>
          <w:sz w:val="20"/>
          <w:szCs w:val="20"/>
          <w:lang w:val="es-ES"/>
        </w:rPr>
        <w:t xml:space="preserve">cuatro </w:t>
      </w:r>
      <w:r w:rsidR="00E72BD1">
        <w:rPr>
          <w:rFonts w:ascii="Museo Sans 300" w:eastAsia="Times New Roman" w:hAnsi="Museo Sans 300" w:cs="Times New Roman"/>
          <w:sz w:val="20"/>
          <w:szCs w:val="20"/>
          <w:lang w:val="es-ES"/>
        </w:rPr>
        <w:t>de junio al veinti</w:t>
      </w:r>
      <w:r w:rsidR="008D22BC">
        <w:rPr>
          <w:rFonts w:ascii="Museo Sans 300" w:eastAsia="Times New Roman" w:hAnsi="Museo Sans 300" w:cs="Times New Roman"/>
          <w:sz w:val="20"/>
          <w:szCs w:val="20"/>
          <w:lang w:val="es-ES"/>
        </w:rPr>
        <w:t>uno</w:t>
      </w:r>
      <w:r w:rsidR="00E72BD1">
        <w:rPr>
          <w:rFonts w:ascii="Museo Sans 300" w:eastAsia="Times New Roman" w:hAnsi="Museo Sans 300" w:cs="Times New Roman"/>
          <w:sz w:val="20"/>
          <w:szCs w:val="20"/>
          <w:lang w:val="es-ES"/>
        </w:rPr>
        <w:t xml:space="preserve"> de diciembre </w:t>
      </w:r>
      <w:r w:rsidR="00D764AA" w:rsidRPr="00E72BD1">
        <w:rPr>
          <w:rFonts w:ascii="Museo Sans 300" w:eastAsia="Times New Roman" w:hAnsi="Museo Sans 300" w:cs="Times New Roman"/>
          <w:sz w:val="20"/>
          <w:szCs w:val="20"/>
          <w:lang w:val="es-ES"/>
        </w:rPr>
        <w:t>del</w:t>
      </w:r>
      <w:r w:rsidR="00C21178" w:rsidRPr="00E72BD1">
        <w:rPr>
          <w:rFonts w:ascii="Museo Sans 300" w:eastAsia="Times New Roman" w:hAnsi="Museo Sans 300" w:cs="Times New Roman"/>
          <w:sz w:val="20"/>
          <w:szCs w:val="20"/>
          <w:lang w:val="es-ES"/>
        </w:rPr>
        <w:t xml:space="preserve"> año</w:t>
      </w:r>
      <w:r w:rsidR="00D764AA" w:rsidRPr="00E72BD1">
        <w:rPr>
          <w:rFonts w:ascii="Museo Sans 300" w:eastAsia="Times New Roman" w:hAnsi="Museo Sans 300" w:cs="Times New Roman"/>
          <w:sz w:val="20"/>
          <w:szCs w:val="20"/>
          <w:lang w:val="es-ES"/>
        </w:rPr>
        <w:t xml:space="preserve"> dos mil veintiuno</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101E9C45" w:rsidR="00BC227B" w:rsidRPr="00E72BD1"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8D22BC">
        <w:rPr>
          <w:rFonts w:ascii="Museo Sans 300" w:eastAsia="Times New Roman" w:hAnsi="Museo Sans 300" w:cs="Segoe UI"/>
          <w:sz w:val="20"/>
          <w:szCs w:val="20"/>
        </w:rPr>
        <w:t>CIENTO TREINTA Y CUATRO 99/100 DÓLARES DE LOS ESTADOS UNIDOS DE AMÉRICA (USD 134.99)</w:t>
      </w:r>
      <w:r w:rsidRPr="00BC227B">
        <w:rPr>
          <w:rFonts w:ascii="Museo Sans 300" w:eastAsia="Times New Roman" w:hAnsi="Museo Sans 300" w:cs="Segoe UI"/>
          <w:sz w:val="20"/>
          <w:szCs w:val="20"/>
        </w:rPr>
        <w:t xml:space="preserve"> IVA incluido, en concepto de energía no registrada, más los </w:t>
      </w:r>
      <w:r w:rsidRPr="00E72BD1">
        <w:rPr>
          <w:rFonts w:ascii="Museo Sans 300" w:eastAsia="Times New Roman" w:hAnsi="Museo Sans 300" w:cs="Segoe UI"/>
          <w:sz w:val="20"/>
          <w:szCs w:val="20"/>
        </w:rPr>
        <w:t>intereses correspondientes en aplicación al artículo 36 de los Términos y Condiciones Generales al Consumidor Final, para el año 202</w:t>
      </w:r>
      <w:r w:rsidR="00A56797" w:rsidRPr="00E72BD1">
        <w:rPr>
          <w:rFonts w:ascii="Museo Sans 300" w:eastAsia="Times New Roman" w:hAnsi="Museo Sans 300" w:cs="Segoe UI"/>
          <w:sz w:val="20"/>
          <w:szCs w:val="20"/>
        </w:rPr>
        <w:t>1</w:t>
      </w:r>
      <w:r w:rsidRPr="00E72BD1">
        <w:rPr>
          <w:rFonts w:ascii="Museo Sans 300" w:eastAsia="Times New Roman" w:hAnsi="Museo Sans 300" w:cs="Segoe UI"/>
          <w:sz w:val="20"/>
          <w:szCs w:val="20"/>
        </w:rPr>
        <w:t>.</w:t>
      </w:r>
      <w:r w:rsidR="007413F2" w:rsidRPr="00E72BD1">
        <w:rPr>
          <w:rFonts w:ascii="Museo Sans 300" w:eastAsia="Times New Roman" w:hAnsi="Museo Sans 300" w:cs="Segoe UI"/>
          <w:sz w:val="20"/>
          <w:szCs w:val="20"/>
        </w:rPr>
        <w:t xml:space="preserve"> </w:t>
      </w:r>
    </w:p>
    <w:p w14:paraId="298E63F4" w14:textId="204E2EA0" w:rsidR="00371D41" w:rsidRPr="00E72BD1" w:rsidRDefault="00BC227B" w:rsidP="0031422E">
      <w:pPr>
        <w:suppressAutoHyphens w:val="0"/>
        <w:autoSpaceDN/>
        <w:spacing w:after="0" w:line="240" w:lineRule="auto"/>
        <w:ind w:left="420"/>
        <w:jc w:val="both"/>
        <w:rPr>
          <w:rFonts w:ascii="Museo Sans 300" w:hAnsi="Museo Sans 300"/>
          <w:sz w:val="20"/>
          <w:szCs w:val="20"/>
        </w:rPr>
      </w:pPr>
      <w:r w:rsidRPr="00E72BD1">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161B4B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71D4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93F24B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 xml:space="preserve">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1604B99"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BF645D">
        <w:rPr>
          <w:rFonts w:ascii="Museo Sans 300" w:eastAsia="Arial" w:hAnsi="Museo Sans 300" w:cs="Times New Roman"/>
          <w:color w:val="000000"/>
          <w:sz w:val="20"/>
          <w:szCs w:val="20"/>
          <w:lang w:eastAsia="es-SV"/>
        </w:rPr>
        <w:t>IT-0400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371D41">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070198">
        <w:rPr>
          <w:rStyle w:val="eop"/>
          <w:rFonts w:ascii="Museo Sans 300" w:hAnsi="Museo Sans 300"/>
          <w:sz w:val="20"/>
          <w:szCs w:val="20"/>
          <w:shd w:val="clear" w:color="auto" w:fill="FFFFFF"/>
        </w:rPr>
        <w:t>red de distribución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3B0AE6B"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D22BC">
        <w:rPr>
          <w:rFonts w:ascii="Museo Sans 300" w:eastAsia="Arial" w:hAnsi="Museo Sans 300" w:cs="Times New Roman"/>
          <w:color w:val="000000"/>
          <w:sz w:val="20"/>
          <w:szCs w:val="20"/>
          <w:lang w:eastAsia="es-SV"/>
        </w:rPr>
        <w:t>CIENTO TREINTA Y CUATRO 99/100 DÓLARES DE LOS ESTADOS UNIDOS DE AMÉRICA (USD 134.99)</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68E1FD7"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2CA0F72A" w:rsidR="00D94111" w:rsidRPr="00BC757A" w:rsidRDefault="006971AF" w:rsidP="00BC757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6971AF">
        <w:rPr>
          <w:rFonts w:ascii="Museo Sans 500" w:eastAsia="Arial" w:hAnsi="Museo Sans 500" w:cs="Times New Roman"/>
          <w:b/>
          <w:sz w:val="20"/>
          <w:szCs w:val="20"/>
        </w:rPr>
        <w:t>CÓMPUTO DE PLAZOS DE LOS ADMINISTRADOS</w:t>
      </w:r>
      <w:r w:rsidR="00D94111" w:rsidRPr="00BC757A">
        <w:rPr>
          <w:rFonts w:ascii="Museo Sans 500" w:eastAsia="Arial" w:hAnsi="Museo Sans 500" w:cs="Times New Roman"/>
          <w:b/>
          <w:sz w:val="20"/>
          <w:szCs w:val="20"/>
        </w:rPr>
        <w:t> </w:t>
      </w:r>
    </w:p>
    <w:p w14:paraId="5FC22D4B" w14:textId="77777777" w:rsidR="006971AF" w:rsidRDefault="006971AF"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C484A0" w14:textId="013EC2C2"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15E28BF8" w14:textId="77777777" w:rsidR="00853607" w:rsidRDefault="00853607" w:rsidP="00853607">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749F45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BF645D">
        <w:rPr>
          <w:rFonts w:ascii="Museo Sans 300" w:eastAsia="Arial" w:hAnsi="Museo Sans 300" w:cs="Times New Roman"/>
          <w:sz w:val="20"/>
          <w:szCs w:val="20"/>
        </w:rPr>
        <w:t>IT-0400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9329CCD"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371D41">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B900D9">
        <w:rPr>
          <w:rStyle w:val="eop"/>
          <w:rFonts w:ascii="Museo Sans 300" w:hAnsi="Museo Sans 300"/>
          <w:sz w:val="20"/>
          <w:szCs w:val="20"/>
          <w:shd w:val="clear" w:color="auto" w:fill="FFFFFF"/>
        </w:rPr>
        <w:t>red de distribución eléctrica</w:t>
      </w:r>
      <w:r w:rsidR="00B900D9"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5EF360D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8D22BC">
        <w:rPr>
          <w:rFonts w:ascii="Museo Sans 300" w:eastAsia="Arial" w:hAnsi="Museo Sans 300"/>
          <w:color w:val="000000"/>
          <w:sz w:val="20"/>
          <w:szCs w:val="20"/>
          <w:lang w:eastAsia="es-SV"/>
        </w:rPr>
        <w:t>CIENTO TREINTA Y CUATRO 99/100 DÓLARES DE LOS ESTADOS UNIDOS DE AMÉRICA (USD 134.99)</w:t>
      </w:r>
      <w:r w:rsidRPr="00B45E90">
        <w:rPr>
          <w:rFonts w:ascii="Museo Sans 300" w:eastAsia="Arial" w:hAnsi="Museo Sans 300"/>
          <w:color w:val="000000"/>
          <w:sz w:val="20"/>
          <w:szCs w:val="20"/>
          <w:lang w:eastAsia="es-SV"/>
        </w:rPr>
        <w:t xml:space="preserve"> IVA </w:t>
      </w:r>
      <w:r w:rsidRPr="00B45E90">
        <w:rPr>
          <w:rFonts w:ascii="Museo Sans 300" w:eastAsia="Arial" w:hAnsi="Museo Sans 300"/>
          <w:color w:val="000000"/>
          <w:sz w:val="20"/>
          <w:szCs w:val="20"/>
          <w:lang w:eastAsia="es-SV"/>
        </w:rPr>
        <w:lastRenderedPageBreak/>
        <w:t>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03BABB5E"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BF645D">
        <w:rPr>
          <w:rFonts w:ascii="Museo Sans 300" w:eastAsia="Arial" w:hAnsi="Museo Sans 300" w:cs="Times New Roman"/>
          <w:color w:val="000000"/>
          <w:sz w:val="20"/>
          <w:szCs w:val="20"/>
          <w:lang w:eastAsia="es-SV"/>
        </w:rPr>
        <w:t>IT-0400</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6A685976" w14:textId="360A7379" w:rsidR="00853607" w:rsidRDefault="003745A9" w:rsidP="00853607">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sidR="00111EDA">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sidR="00853607">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262889B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r w:rsidR="00371D41">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5048" w14:textId="77777777" w:rsidR="00A749DF" w:rsidRDefault="00A749DF">
      <w:pPr>
        <w:spacing w:after="0" w:line="240" w:lineRule="auto"/>
      </w:pPr>
      <w:r>
        <w:separator/>
      </w:r>
    </w:p>
  </w:endnote>
  <w:endnote w:type="continuationSeparator" w:id="0">
    <w:p w14:paraId="1B341CB4" w14:textId="77777777" w:rsidR="00A749DF" w:rsidRDefault="00A749DF">
      <w:pPr>
        <w:spacing w:after="0" w:line="240" w:lineRule="auto"/>
      </w:pPr>
      <w:r>
        <w:continuationSeparator/>
      </w:r>
    </w:p>
  </w:endnote>
  <w:endnote w:type="continuationNotice" w:id="1">
    <w:p w14:paraId="18B2006A" w14:textId="77777777" w:rsidR="00A749DF" w:rsidRDefault="00A74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C0D4" w14:textId="77777777" w:rsidR="00A749DF" w:rsidRDefault="00A749DF">
      <w:pPr>
        <w:spacing w:after="0" w:line="240" w:lineRule="auto"/>
      </w:pPr>
      <w:r>
        <w:rPr>
          <w:color w:val="000000"/>
        </w:rPr>
        <w:separator/>
      </w:r>
    </w:p>
  </w:footnote>
  <w:footnote w:type="continuationSeparator" w:id="0">
    <w:p w14:paraId="51FC3E4F" w14:textId="77777777" w:rsidR="00A749DF" w:rsidRDefault="00A749DF">
      <w:pPr>
        <w:spacing w:after="0" w:line="240" w:lineRule="auto"/>
      </w:pPr>
      <w:r>
        <w:continuationSeparator/>
      </w:r>
    </w:p>
  </w:footnote>
  <w:footnote w:type="continuationNotice" w:id="1">
    <w:p w14:paraId="7AEBFCB2" w14:textId="77777777" w:rsidR="00A749DF" w:rsidRDefault="00A74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298D6BE"/>
    <w:lvl w:ilvl="0" w:tplc="8AAEAEEA">
      <w:start w:val="1"/>
      <w:numFmt w:val="bullet"/>
      <w:lvlText w:val=""/>
      <w:lvlJc w:val="left"/>
      <w:pPr>
        <w:tabs>
          <w:tab w:val="num" w:pos="720"/>
        </w:tabs>
        <w:ind w:left="720" w:hanging="360"/>
      </w:pPr>
      <w:rPr>
        <w:rFonts w:ascii="Symbol" w:hAnsi="Symbol" w:hint="default"/>
        <w:sz w:val="20"/>
      </w:rPr>
    </w:lvl>
    <w:lvl w:ilvl="1" w:tplc="DAF45598">
      <w:start w:val="1"/>
      <w:numFmt w:val="lowerLetter"/>
      <w:lvlText w:val="%2)"/>
      <w:lvlJc w:val="left"/>
      <w:pPr>
        <w:ind w:left="1440" w:hanging="360"/>
      </w:pPr>
      <w:rPr>
        <w:rFonts w:ascii="Museo Sans 300" w:eastAsia="Arial" w:hAnsi="Museo Sans 300" w:cs="Times New Roman" w:hint="default"/>
        <w:b w:val="0"/>
        <w:bCs w:val="0"/>
        <w:sz w:val="20"/>
        <w:szCs w:val="20"/>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0"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796409466">
    <w:abstractNumId w:val="11"/>
  </w:num>
  <w:num w:numId="2" w16cid:durableId="1847397826">
    <w:abstractNumId w:val="5"/>
  </w:num>
  <w:num w:numId="3" w16cid:durableId="250433391">
    <w:abstractNumId w:val="8"/>
  </w:num>
  <w:num w:numId="4" w16cid:durableId="1341814040">
    <w:abstractNumId w:val="4"/>
  </w:num>
  <w:num w:numId="5" w16cid:durableId="1584415323">
    <w:abstractNumId w:val="1"/>
  </w:num>
  <w:num w:numId="6" w16cid:durableId="1643659676">
    <w:abstractNumId w:val="7"/>
  </w:num>
  <w:num w:numId="7" w16cid:durableId="1186673555">
    <w:abstractNumId w:val="9"/>
  </w:num>
  <w:num w:numId="8" w16cid:durableId="1813987953">
    <w:abstractNumId w:val="6"/>
  </w:num>
  <w:num w:numId="9" w16cid:durableId="708185076">
    <w:abstractNumId w:val="2"/>
  </w:num>
  <w:num w:numId="10" w16cid:durableId="960720013">
    <w:abstractNumId w:val="3"/>
  </w:num>
  <w:num w:numId="11" w16cid:durableId="1347750626">
    <w:abstractNumId w:val="0"/>
  </w:num>
  <w:num w:numId="12" w16cid:durableId="18575580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2C6F"/>
    <w:rsid w:val="0005306D"/>
    <w:rsid w:val="000541EC"/>
    <w:rsid w:val="00055F7E"/>
    <w:rsid w:val="00056060"/>
    <w:rsid w:val="00060E86"/>
    <w:rsid w:val="00061139"/>
    <w:rsid w:val="0006381A"/>
    <w:rsid w:val="000643A0"/>
    <w:rsid w:val="00064438"/>
    <w:rsid w:val="000661D6"/>
    <w:rsid w:val="000676C5"/>
    <w:rsid w:val="00070198"/>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D78E5"/>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1EDA"/>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465F9"/>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342"/>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47AD4"/>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1D41"/>
    <w:rsid w:val="003745A9"/>
    <w:rsid w:val="00374D00"/>
    <w:rsid w:val="00375BCB"/>
    <w:rsid w:val="003760D1"/>
    <w:rsid w:val="00376952"/>
    <w:rsid w:val="00380743"/>
    <w:rsid w:val="00380B2A"/>
    <w:rsid w:val="00380D11"/>
    <w:rsid w:val="00380F80"/>
    <w:rsid w:val="003836C4"/>
    <w:rsid w:val="003838B8"/>
    <w:rsid w:val="00383C11"/>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067E"/>
    <w:rsid w:val="00451358"/>
    <w:rsid w:val="00451C2F"/>
    <w:rsid w:val="004532D8"/>
    <w:rsid w:val="00454698"/>
    <w:rsid w:val="004549B4"/>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07EA"/>
    <w:rsid w:val="004E2891"/>
    <w:rsid w:val="004E3AF4"/>
    <w:rsid w:val="004E4C2A"/>
    <w:rsid w:val="004E4C99"/>
    <w:rsid w:val="004E572D"/>
    <w:rsid w:val="004E6680"/>
    <w:rsid w:val="004E71BC"/>
    <w:rsid w:val="004F08C4"/>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74264"/>
    <w:rsid w:val="005839A8"/>
    <w:rsid w:val="00583C70"/>
    <w:rsid w:val="00591C5B"/>
    <w:rsid w:val="0059528E"/>
    <w:rsid w:val="00596CD5"/>
    <w:rsid w:val="005A165E"/>
    <w:rsid w:val="005A7558"/>
    <w:rsid w:val="005B0AFE"/>
    <w:rsid w:val="005B1885"/>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00E8"/>
    <w:rsid w:val="005F1A00"/>
    <w:rsid w:val="005F2B87"/>
    <w:rsid w:val="005F3D82"/>
    <w:rsid w:val="00600383"/>
    <w:rsid w:val="006006D1"/>
    <w:rsid w:val="00602489"/>
    <w:rsid w:val="00604815"/>
    <w:rsid w:val="006062D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37B8B"/>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0AE"/>
    <w:rsid w:val="006B5C8A"/>
    <w:rsid w:val="006B6178"/>
    <w:rsid w:val="006B6EE5"/>
    <w:rsid w:val="006B7CB6"/>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3B6B"/>
    <w:rsid w:val="008345F8"/>
    <w:rsid w:val="00841365"/>
    <w:rsid w:val="008427BA"/>
    <w:rsid w:val="00843EB5"/>
    <w:rsid w:val="008451E6"/>
    <w:rsid w:val="008468ED"/>
    <w:rsid w:val="008479DB"/>
    <w:rsid w:val="00853607"/>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22BC"/>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97FF8"/>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27FEC"/>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49DF"/>
    <w:rsid w:val="00A75441"/>
    <w:rsid w:val="00A76C65"/>
    <w:rsid w:val="00A7715D"/>
    <w:rsid w:val="00A77E8C"/>
    <w:rsid w:val="00A816FC"/>
    <w:rsid w:val="00A841A4"/>
    <w:rsid w:val="00A8423E"/>
    <w:rsid w:val="00A850F3"/>
    <w:rsid w:val="00A85340"/>
    <w:rsid w:val="00A8589B"/>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6C87"/>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2FB2"/>
    <w:rsid w:val="00B73743"/>
    <w:rsid w:val="00B74E49"/>
    <w:rsid w:val="00B77972"/>
    <w:rsid w:val="00B82FAF"/>
    <w:rsid w:val="00B84337"/>
    <w:rsid w:val="00B851E9"/>
    <w:rsid w:val="00B86F39"/>
    <w:rsid w:val="00B900D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762D"/>
    <w:rsid w:val="00BC227B"/>
    <w:rsid w:val="00BC2A64"/>
    <w:rsid w:val="00BC3FA5"/>
    <w:rsid w:val="00BC4833"/>
    <w:rsid w:val="00BC4BED"/>
    <w:rsid w:val="00BC563B"/>
    <w:rsid w:val="00BC5684"/>
    <w:rsid w:val="00BC757A"/>
    <w:rsid w:val="00BD0268"/>
    <w:rsid w:val="00BD1CF2"/>
    <w:rsid w:val="00BD2762"/>
    <w:rsid w:val="00BD38EB"/>
    <w:rsid w:val="00BD420F"/>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6452"/>
    <w:rsid w:val="00BF645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3EDC"/>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5E0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37AF"/>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77E6"/>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EP-0103-22, elaborado 29nov2022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32E725B-81D1-46BB-B0BF-BC914674B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TotalTime>
  <Pages>9</Pages>
  <Words>4137</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2022-11-11T22:03:00Z</cp:lastPrinted>
  <dcterms:created xsi:type="dcterms:W3CDTF">2022-12-01T14:56:00Z</dcterms:created>
  <dcterms:modified xsi:type="dcterms:W3CDTF">2023-01-23T21:32:00Z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