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CB18" w14:textId="5E24C2FB" w:rsidR="00F145CE"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02A454C5"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A857D7">
        <w:rPr>
          <w:rFonts w:ascii="Museo Sans 900" w:eastAsia="Times New Roman" w:hAnsi="Museo Sans 900" w:cs="Times New Roman"/>
          <w:b/>
          <w:bCs/>
          <w:sz w:val="20"/>
          <w:szCs w:val="20"/>
          <w:lang w:val="es-MX" w:eastAsia="es-ES"/>
        </w:rPr>
        <w:t>2162</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A857D7">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A857D7">
        <w:rPr>
          <w:rFonts w:ascii="Museo Sans 300" w:eastAsia="Times New Roman" w:hAnsi="Museo Sans 300" w:cs="Times New Roman"/>
          <w:sz w:val="20"/>
          <w:szCs w:val="20"/>
          <w:lang w:val="es-MX" w:eastAsia="es-ES"/>
        </w:rPr>
        <w:t>diez</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A857D7">
        <w:rPr>
          <w:rFonts w:ascii="Museo Sans 300" w:eastAsia="Times New Roman" w:hAnsi="Museo Sans 300" w:cs="Times New Roman"/>
          <w:sz w:val="20"/>
          <w:szCs w:val="20"/>
          <w:lang w:val="es-MX" w:eastAsia="es-ES"/>
        </w:rPr>
        <w:t>dos</w:t>
      </w:r>
      <w:r w:rsidR="00C8760A">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A857D7">
        <w:rPr>
          <w:rFonts w:ascii="Museo Sans 300" w:eastAsia="Times New Roman" w:hAnsi="Museo Sans 300" w:cs="Times New Roman"/>
          <w:sz w:val="20"/>
          <w:szCs w:val="20"/>
          <w:lang w:val="es-MX" w:eastAsia="es-ES"/>
        </w:rPr>
        <w:t>diciembre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22C287E3"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7D4E58">
        <w:rPr>
          <w:rFonts w:ascii="Museo Sans 300" w:hAnsi="Museo Sans 300"/>
          <w:sz w:val="20"/>
          <w:szCs w:val="20"/>
        </w:rPr>
        <w:t>treinta de mayo</w:t>
      </w:r>
      <w:r w:rsidR="00EA296B">
        <w:rPr>
          <w:rFonts w:ascii="Museo Sans 300" w:hAnsi="Museo Sans 300"/>
          <w:sz w:val="20"/>
          <w:szCs w:val="20"/>
        </w:rPr>
        <w:t xml:space="preserve"> de este año</w:t>
      </w:r>
      <w:r>
        <w:rPr>
          <w:rFonts w:ascii="Museo Sans 300" w:hAnsi="Museo Sans 300"/>
          <w:sz w:val="20"/>
          <w:szCs w:val="20"/>
        </w:rPr>
        <w:t xml:space="preserve">, </w:t>
      </w:r>
      <w:r w:rsidR="00EC40C3">
        <w:rPr>
          <w:rFonts w:ascii="Museo Sans 300" w:hAnsi="Museo Sans 300"/>
          <w:sz w:val="20"/>
          <w:szCs w:val="20"/>
        </w:rPr>
        <w:t xml:space="preserve">el señor </w:t>
      </w:r>
      <w:r w:rsidR="001D0EF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EE64F6">
        <w:rPr>
          <w:rFonts w:ascii="Museo Sans 300" w:hAnsi="Museo Sans 300"/>
          <w:sz w:val="20"/>
          <w:szCs w:val="20"/>
        </w:rPr>
        <w:t>CAESS,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D4E58">
        <w:rPr>
          <w:rFonts w:ascii="Museo Sans 300" w:hAnsi="Museo Sans 300"/>
          <w:sz w:val="20"/>
          <w:szCs w:val="20"/>
        </w:rPr>
        <w:t>SEISCIENTOS CINCUENTA Y CUATRO 87/100 DÓLARES DE LOS ESTADOS UNIDOS DE AMÉRICA (USD 654.87)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7D4E58">
        <w:rPr>
          <w:rFonts w:ascii="Museo Sans 300" w:hAnsi="Museo Sans 300"/>
          <w:sz w:val="20"/>
          <w:szCs w:val="20"/>
        </w:rPr>
        <w:t xml:space="preserve"> en el suministro identificado con el NIC </w:t>
      </w:r>
      <w:r w:rsidR="001D0EF0">
        <w:rPr>
          <w:rFonts w:ascii="Museo Sans 300" w:hAnsi="Museo Sans 300"/>
          <w:sz w:val="20"/>
          <w:szCs w:val="20"/>
        </w:rPr>
        <w:t>+++</w:t>
      </w:r>
      <w:r w:rsidR="007D4E58">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463B8D0C"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B8E28D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D6EFB">
        <w:rPr>
          <w:rFonts w:ascii="Museo Sans 300" w:hAnsi="Museo Sans 300"/>
          <w:sz w:val="20"/>
          <w:szCs w:val="20"/>
          <w:lang w:val="es-SV"/>
        </w:rPr>
        <w:t>1167</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D6EFB">
        <w:rPr>
          <w:rFonts w:ascii="Museo Sans 300" w:hAnsi="Museo Sans 300"/>
          <w:sz w:val="20"/>
          <w:szCs w:val="20"/>
          <w:lang w:val="es-SV"/>
        </w:rPr>
        <w:t>ocho de junio</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E64F6">
        <w:rPr>
          <w:rFonts w:ascii="Museo Sans 300" w:hAnsi="Museo Sans 300"/>
          <w:sz w:val="20"/>
          <w:szCs w:val="20"/>
          <w:lang w:val="es-SV"/>
        </w:rPr>
        <w:t>CAESS,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1CF89C0B"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5D6BC6">
        <w:rPr>
          <w:rFonts w:ascii="Museo Sans 300" w:hAnsi="Museo Sans 300"/>
          <w:sz w:val="20"/>
          <w:szCs w:val="20"/>
        </w:rPr>
        <w:t>s partes el día once de junio</w:t>
      </w:r>
      <w:r w:rsidR="00A252D4">
        <w:rPr>
          <w:rFonts w:ascii="Museo Sans 300" w:hAnsi="Museo Sans 300"/>
          <w:sz w:val="20"/>
          <w:szCs w:val="20"/>
        </w:rPr>
        <w:t xml:space="preserve"> de este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5D6BC6">
        <w:rPr>
          <w:rFonts w:ascii="Museo Sans 300" w:hAnsi="Museo Sans 300"/>
          <w:sz w:val="20"/>
          <w:szCs w:val="20"/>
        </w:rPr>
        <w:t>veintisiete de juni</w:t>
      </w:r>
      <w:r w:rsidR="00A252D4">
        <w:rPr>
          <w:rFonts w:ascii="Museo Sans 300" w:hAnsi="Museo Sans 300"/>
          <w:sz w:val="20"/>
          <w:szCs w:val="20"/>
        </w:rPr>
        <w:t>o del presente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53232F9A" w14:textId="79CE6C8B" w:rsidR="00E52CA1" w:rsidRPr="00E52CA1" w:rsidRDefault="00E52CA1" w:rsidP="00E52CA1">
      <w:pPr>
        <w:pStyle w:val="Prrafodelista"/>
        <w:tabs>
          <w:tab w:val="left" w:pos="426"/>
        </w:tabs>
        <w:ind w:left="426"/>
        <w:jc w:val="both"/>
        <w:rPr>
          <w:rFonts w:ascii="Museo Sans 300" w:hAnsi="Museo Sans 300"/>
          <w:sz w:val="20"/>
          <w:szCs w:val="20"/>
          <w:lang w:val="es-SV"/>
        </w:rPr>
      </w:pPr>
      <w:r w:rsidRPr="00E52CA1">
        <w:rPr>
          <w:rFonts w:ascii="Museo Sans 300" w:hAnsi="Museo Sans 300"/>
          <w:sz w:val="20"/>
          <w:szCs w:val="20"/>
          <w:lang w:val="es-SV"/>
        </w:rPr>
        <w:t>El día veint</w:t>
      </w:r>
      <w:r>
        <w:rPr>
          <w:rFonts w:ascii="Museo Sans 300" w:hAnsi="Museo Sans 300"/>
          <w:sz w:val="20"/>
          <w:szCs w:val="20"/>
          <w:lang w:val="es-SV"/>
        </w:rPr>
        <w:t>iocho de junio</w:t>
      </w:r>
      <w:r w:rsidRPr="00E52CA1">
        <w:rPr>
          <w:rFonts w:ascii="Museo Sans 300" w:hAnsi="Museo Sans 300"/>
          <w:sz w:val="20"/>
          <w:szCs w:val="20"/>
          <w:lang w:val="es-SV"/>
        </w:rPr>
        <w:t xml:space="preserve"> de este año, el ingeniero </w:t>
      </w:r>
      <w:r w:rsidR="001D0EF0">
        <w:rPr>
          <w:rFonts w:ascii="Museo Sans 300" w:hAnsi="Museo Sans 300"/>
          <w:sz w:val="20"/>
          <w:szCs w:val="20"/>
          <w:lang w:val="es-SV"/>
        </w:rPr>
        <w:t>+++</w:t>
      </w:r>
      <w:r w:rsidRPr="00E52CA1">
        <w:rPr>
          <w:rFonts w:ascii="Museo Sans 300" w:hAnsi="Museo Sans 300"/>
          <w:sz w:val="20"/>
          <w:szCs w:val="20"/>
          <w:lang w:val="es-SV"/>
        </w:rPr>
        <w:t xml:space="preserve">, apoderado especial de la sociedad CAESS, S.A. de C.V., presentó un escrito por medio del cual solicitó se le conceda una prórroga de cinco días hábiles adicionales, por encontrarse recopilando la documentación vinculada con el requerimiento contenido en el acuerdo N.° </w:t>
      </w:r>
      <w:r>
        <w:rPr>
          <w:rFonts w:ascii="Museo Sans 300" w:hAnsi="Museo Sans 300"/>
          <w:sz w:val="20"/>
          <w:szCs w:val="20"/>
          <w:lang w:val="es-SV"/>
        </w:rPr>
        <w:t>E-1167</w:t>
      </w:r>
      <w:r w:rsidRPr="00E52CA1">
        <w:rPr>
          <w:rFonts w:ascii="Museo Sans 300" w:hAnsi="Museo Sans 300"/>
          <w:sz w:val="20"/>
          <w:szCs w:val="20"/>
          <w:lang w:val="es-SV"/>
        </w:rPr>
        <w:t>-2022-CAU.</w:t>
      </w:r>
    </w:p>
    <w:p w14:paraId="07E5FCF7" w14:textId="77777777" w:rsidR="00E52CA1" w:rsidRPr="00E52CA1" w:rsidRDefault="00E52CA1" w:rsidP="00E52CA1">
      <w:pPr>
        <w:pStyle w:val="Prrafodelista"/>
        <w:tabs>
          <w:tab w:val="left" w:pos="426"/>
        </w:tabs>
        <w:ind w:left="426"/>
        <w:jc w:val="both"/>
        <w:rPr>
          <w:rFonts w:ascii="Museo Sans 300" w:hAnsi="Museo Sans 300"/>
          <w:sz w:val="20"/>
          <w:szCs w:val="20"/>
          <w:lang w:val="es-SV"/>
        </w:rPr>
      </w:pPr>
    </w:p>
    <w:p w14:paraId="1C28678F" w14:textId="18FF65F3" w:rsidR="001863CD" w:rsidRPr="00E52CA1" w:rsidRDefault="00E52CA1" w:rsidP="00E52CA1">
      <w:pPr>
        <w:pStyle w:val="Prrafodelista"/>
        <w:tabs>
          <w:tab w:val="left" w:pos="426"/>
        </w:tabs>
        <w:ind w:left="426"/>
        <w:jc w:val="both"/>
        <w:rPr>
          <w:rFonts w:ascii="Museo Sans 300" w:hAnsi="Museo Sans 300"/>
          <w:sz w:val="20"/>
          <w:szCs w:val="20"/>
          <w:lang w:val="es-SV"/>
        </w:rPr>
      </w:pPr>
      <w:r w:rsidRPr="00E52CA1">
        <w:rPr>
          <w:rFonts w:ascii="Museo Sans 300" w:hAnsi="Museo Sans 300"/>
          <w:sz w:val="20"/>
          <w:szCs w:val="20"/>
          <w:lang w:val="es-SV"/>
        </w:rPr>
        <w:t xml:space="preserve">El día </w:t>
      </w:r>
      <w:r>
        <w:rPr>
          <w:rFonts w:ascii="Museo Sans 300" w:hAnsi="Museo Sans 300"/>
          <w:sz w:val="20"/>
          <w:szCs w:val="20"/>
          <w:lang w:val="es-SV"/>
        </w:rPr>
        <w:t>catorce de julio</w:t>
      </w:r>
      <w:r w:rsidRPr="00E52CA1">
        <w:rPr>
          <w:rFonts w:ascii="Museo Sans 300" w:hAnsi="Museo Sans 300"/>
          <w:sz w:val="20"/>
          <w:szCs w:val="20"/>
          <w:lang w:val="es-SV"/>
        </w:rPr>
        <w:t xml:space="preserve"> del presente año, la sociedad CAESS, S.A. de C.V., </w:t>
      </w:r>
      <w:r w:rsidR="00A36EB4" w:rsidRPr="00E52CA1">
        <w:rPr>
          <w:rFonts w:ascii="Museo Sans 300" w:hAnsi="Museo Sans 300"/>
          <w:sz w:val="20"/>
          <w:szCs w:val="20"/>
          <w:lang w:val="es-SV"/>
        </w:rPr>
        <w:t>presentó</w:t>
      </w:r>
      <w:r w:rsidR="001863CD" w:rsidRPr="00E52CA1">
        <w:rPr>
          <w:rFonts w:ascii="Museo Sans 300" w:hAnsi="Museo Sans 300"/>
          <w:sz w:val="20"/>
          <w:szCs w:val="20"/>
          <w:lang w:val="es-SV"/>
        </w:rPr>
        <w:t xml:space="preserve"> un escrito en el cual manifestó que contaba con prueba documental y fotografías para comprobar la existencia de una condición irregular y justificar el cobro de energía no registrada. En dicho escrito, adjuntó</w:t>
      </w:r>
      <w:r w:rsidR="00A50EE7" w:rsidRPr="00E52CA1">
        <w:rPr>
          <w:rFonts w:ascii="Museo Sans 300" w:hAnsi="Museo Sans 300"/>
          <w:sz w:val="20"/>
          <w:szCs w:val="20"/>
          <w:lang w:val="es-SV"/>
        </w:rPr>
        <w:t xml:space="preserve"> de forma digital</w:t>
      </w:r>
      <w:r w:rsidR="001863CD" w:rsidRPr="00E52CA1">
        <w:rPr>
          <w:rFonts w:ascii="Museo Sans 300" w:hAnsi="Museo Sans 300"/>
          <w:sz w:val="20"/>
          <w:szCs w:val="20"/>
          <w:lang w:val="es-SV"/>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4B0F7E55" w14:textId="5312BE63" w:rsidR="009B67E6" w:rsidRDefault="00E52CA1"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111ED0B5" w14:textId="53A826F7" w:rsidR="00E52CA1" w:rsidRDefault="00E52CA1"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Lecturas e la terminal portátil de lectura (TPL).</w:t>
      </w:r>
    </w:p>
    <w:p w14:paraId="74EBC498" w14:textId="0914277A" w:rsidR="00E52CA1" w:rsidRDefault="00E52CA1"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Verificación de funcionamiento de medidor (VFM).</w:t>
      </w:r>
    </w:p>
    <w:p w14:paraId="653B2FC9" w14:textId="16D3DFEF" w:rsidR="00E52CA1" w:rsidRDefault="00E52CA1"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Facturas.</w:t>
      </w:r>
    </w:p>
    <w:p w14:paraId="594294B6" w14:textId="07BF8F3F" w:rsidR="00E52CA1" w:rsidRDefault="00E52CA1"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5AE718DC" w14:textId="23381154" w:rsidR="00E52CA1" w:rsidRDefault="00E52CA1"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38FD87C7" w14:textId="4E958238" w:rsidR="00E52CA1" w:rsidRDefault="00E52CA1"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Censo.</w:t>
      </w:r>
    </w:p>
    <w:p w14:paraId="58B16FF1" w14:textId="49D48368" w:rsidR="00E52CA1" w:rsidRPr="003D7BB3" w:rsidRDefault="00E52CA1"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3954F830"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lastRenderedPageBreak/>
        <w:t>Mediante memorando con referencia N.° M-0</w:t>
      </w:r>
      <w:r w:rsidR="00E52CA1">
        <w:rPr>
          <w:rFonts w:ascii="Museo Sans 300" w:hAnsi="Museo Sans 300"/>
          <w:sz w:val="20"/>
          <w:szCs w:val="20"/>
          <w:lang w:eastAsia="es-SV"/>
        </w:rPr>
        <w:t>727</w:t>
      </w:r>
      <w:r w:rsidRPr="24487779">
        <w:rPr>
          <w:rFonts w:ascii="Museo Sans 300" w:hAnsi="Museo Sans 300"/>
          <w:sz w:val="20"/>
          <w:szCs w:val="20"/>
          <w:lang w:eastAsia="es-SV"/>
        </w:rPr>
        <w:t>-CAU-</w:t>
      </w:r>
      <w:r w:rsidR="00E52CA1">
        <w:rPr>
          <w:rFonts w:ascii="Museo Sans 300" w:hAnsi="Museo Sans 300"/>
          <w:sz w:val="20"/>
          <w:szCs w:val="20"/>
          <w:lang w:eastAsia="es-SV"/>
        </w:rPr>
        <w:t>20</w:t>
      </w:r>
      <w:r w:rsidRPr="24487779">
        <w:rPr>
          <w:rFonts w:ascii="Museo Sans 300" w:hAnsi="Museo Sans 300"/>
          <w:sz w:val="20"/>
          <w:szCs w:val="20"/>
          <w:lang w:eastAsia="es-SV"/>
        </w:rPr>
        <w:t>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7F763E">
        <w:rPr>
          <w:rFonts w:ascii="Museo Sans 300" w:hAnsi="Museo Sans 300"/>
          <w:sz w:val="20"/>
          <w:szCs w:val="20"/>
          <w:lang w:eastAsia="es-SV"/>
        </w:rPr>
        <w:t>dieci</w:t>
      </w:r>
      <w:r w:rsidR="00C8612A">
        <w:rPr>
          <w:rFonts w:ascii="Museo Sans 300" w:hAnsi="Museo Sans 300"/>
          <w:sz w:val="20"/>
          <w:szCs w:val="20"/>
          <w:lang w:eastAsia="es-SV"/>
        </w:rPr>
        <w:t>nueve de juli</w:t>
      </w:r>
      <w:r w:rsidR="00F00865">
        <w:rPr>
          <w:rFonts w:ascii="Museo Sans 300" w:hAnsi="Museo Sans 300"/>
          <w:sz w:val="20"/>
          <w:szCs w:val="20"/>
          <w:lang w:eastAsia="es-SV"/>
        </w:rPr>
        <w:t>o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7EEC31B3" w14:textId="77777777" w:rsidR="00F145CE" w:rsidRPr="00DD10EE" w:rsidRDefault="00F145CE" w:rsidP="00DD10EE">
      <w:pPr>
        <w:pStyle w:val="Prrafodelista"/>
        <w:tabs>
          <w:tab w:val="left" w:pos="426"/>
        </w:tabs>
        <w:ind w:left="426"/>
        <w:jc w:val="both"/>
        <w:rPr>
          <w:rFonts w:ascii="Museo Sans 300" w:hAnsi="Museo Sans 300"/>
          <w:sz w:val="20"/>
          <w:szCs w:val="20"/>
          <w:lang w:eastAsia="es-SV"/>
        </w:rPr>
      </w:pPr>
    </w:p>
    <w:p w14:paraId="55307B41" w14:textId="77777777" w:rsidR="00C8612A" w:rsidRPr="00C8612A" w:rsidRDefault="00C8612A" w:rsidP="00C8612A">
      <w:pPr>
        <w:pStyle w:val="Prrafodelista"/>
        <w:numPr>
          <w:ilvl w:val="1"/>
          <w:numId w:val="1"/>
        </w:numPr>
        <w:tabs>
          <w:tab w:val="left" w:pos="709"/>
        </w:tabs>
        <w:ind w:left="709" w:hanging="283"/>
        <w:jc w:val="both"/>
        <w:rPr>
          <w:rFonts w:ascii="Museo Sans 500" w:hAnsi="Museo Sans 500"/>
          <w:b/>
          <w:bCs/>
          <w:sz w:val="20"/>
          <w:szCs w:val="20"/>
        </w:rPr>
      </w:pPr>
      <w:r w:rsidRPr="00C8612A">
        <w:rPr>
          <w:rFonts w:ascii="Museo Sans 500" w:hAnsi="Museo Sans 500"/>
          <w:b/>
          <w:bCs/>
          <w:sz w:val="20"/>
          <w:szCs w:val="20"/>
        </w:rPr>
        <w:t xml:space="preserve">Apertura a pruebas,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C2132A" w14:textId="138567BE" w:rsidR="00C8612A" w:rsidRPr="00C8612A" w:rsidRDefault="00CC07F8"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Por medio del acuerdo N.° E-</w:t>
      </w:r>
      <w:r w:rsidR="0057643F" w:rsidRPr="00C8612A">
        <w:rPr>
          <w:rFonts w:ascii="Museo Sans 300" w:eastAsia="Museo Sans 300" w:hAnsi="Museo Sans 300" w:cs="Museo Sans 300"/>
          <w:sz w:val="20"/>
          <w:szCs w:val="20"/>
        </w:rPr>
        <w:t>1</w:t>
      </w:r>
      <w:r w:rsidR="00C8612A">
        <w:rPr>
          <w:rFonts w:ascii="Museo Sans 300" w:eastAsia="Museo Sans 300" w:hAnsi="Museo Sans 300" w:cs="Museo Sans 300"/>
          <w:sz w:val="20"/>
          <w:szCs w:val="20"/>
        </w:rPr>
        <w:t>547</w:t>
      </w:r>
      <w:r w:rsidRPr="00C8612A">
        <w:rPr>
          <w:rFonts w:ascii="Museo Sans 300" w:eastAsia="Museo Sans 300" w:hAnsi="Museo Sans 300" w:cs="Museo Sans 300"/>
          <w:sz w:val="20"/>
          <w:szCs w:val="20"/>
        </w:rPr>
        <w:t>-202</w:t>
      </w:r>
      <w:r w:rsidR="00F00865" w:rsidRPr="00C8612A">
        <w:rPr>
          <w:rFonts w:ascii="Museo Sans 300" w:eastAsia="Museo Sans 300" w:hAnsi="Museo Sans 300" w:cs="Museo Sans 300"/>
          <w:sz w:val="20"/>
          <w:szCs w:val="20"/>
        </w:rPr>
        <w:t>2</w:t>
      </w:r>
      <w:r w:rsidRPr="00C8612A">
        <w:rPr>
          <w:rFonts w:ascii="Museo Sans 300" w:eastAsia="Museo Sans 300" w:hAnsi="Museo Sans 300" w:cs="Museo Sans 300"/>
          <w:sz w:val="20"/>
          <w:szCs w:val="20"/>
        </w:rPr>
        <w:t xml:space="preserve">-CAU, de fecha </w:t>
      </w:r>
      <w:r w:rsidR="00C8612A">
        <w:rPr>
          <w:rFonts w:ascii="Museo Sans 300" w:eastAsia="Museo Sans 300" w:hAnsi="Museo Sans 300" w:cs="Museo Sans 300"/>
          <w:sz w:val="20"/>
          <w:szCs w:val="20"/>
        </w:rPr>
        <w:t>nueve de agost</w:t>
      </w:r>
      <w:r w:rsidR="0057643F" w:rsidRPr="00C8612A">
        <w:rPr>
          <w:rFonts w:ascii="Museo Sans 300" w:eastAsia="Museo Sans 300" w:hAnsi="Museo Sans 300" w:cs="Museo Sans 300"/>
          <w:sz w:val="20"/>
          <w:szCs w:val="20"/>
        </w:rPr>
        <w:t>o</w:t>
      </w:r>
      <w:r w:rsidR="00F00865" w:rsidRPr="00C8612A">
        <w:rPr>
          <w:rFonts w:ascii="Museo Sans 300" w:eastAsia="Museo Sans 300" w:hAnsi="Museo Sans 300" w:cs="Museo Sans 300"/>
          <w:sz w:val="20"/>
          <w:szCs w:val="20"/>
        </w:rPr>
        <w:t xml:space="preserve"> de este año</w:t>
      </w:r>
      <w:r w:rsidRPr="00C8612A">
        <w:rPr>
          <w:rFonts w:ascii="Museo Sans 300" w:eastAsia="Museo Sans 300" w:hAnsi="Museo Sans 300" w:cs="Museo Sans 300"/>
          <w:sz w:val="20"/>
          <w:szCs w:val="20"/>
        </w:rPr>
        <w:t xml:space="preserve">, </w:t>
      </w:r>
      <w:r w:rsidR="00C8612A"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7766306F" w14:textId="77777777" w:rsidR="00C8612A" w:rsidRPr="00C8612A" w:rsidRDefault="00C8612A"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265D0E08" w14:textId="0F551FB6" w:rsidR="00C8612A" w:rsidRPr="00C8612A" w:rsidRDefault="00C8612A"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r w:rsidR="001D0EF0">
        <w:rPr>
          <w:rFonts w:ascii="Museo Sans 300" w:hAnsi="Museo Sans 300"/>
          <w:sz w:val="20"/>
          <w:szCs w:val="20"/>
        </w:rPr>
        <w:t>+++</w:t>
      </w:r>
      <w:r w:rsidRPr="00C8612A">
        <w:rPr>
          <w:rFonts w:ascii="Museo Sans 300" w:eastAsia="Museo Sans 300" w:hAnsi="Museo Sans 300" w:cs="Museo Sans 300"/>
          <w:sz w:val="20"/>
          <w:szCs w:val="20"/>
        </w:rPr>
        <w:t xml:space="preserve"> y, de ser procedente, verificara la exactitud del cálculo de recuperación de energía no facturada. 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p w14:paraId="5AF01E8C" w14:textId="77777777" w:rsidR="00C8612A" w:rsidRPr="00C8612A" w:rsidRDefault="00C8612A"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 </w:t>
      </w:r>
    </w:p>
    <w:p w14:paraId="48D0D24D" w14:textId="0EFB39B1" w:rsidR="00C8612A" w:rsidRPr="00C8612A" w:rsidRDefault="00C8612A"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El acuerdo en referencia fue notificado a la distribuidora y a</w:t>
      </w:r>
      <w:r>
        <w:rPr>
          <w:rFonts w:ascii="Museo Sans 300" w:eastAsia="Museo Sans 300" w:hAnsi="Museo Sans 300" w:cs="Museo Sans 300"/>
          <w:sz w:val="20"/>
          <w:szCs w:val="20"/>
        </w:rPr>
        <w:t>l</w:t>
      </w:r>
      <w:r w:rsidRPr="00C8612A">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C8612A">
        <w:rPr>
          <w:rFonts w:ascii="Museo Sans 300" w:eastAsia="Museo Sans 300" w:hAnsi="Museo Sans 300" w:cs="Museo Sans 300"/>
          <w:sz w:val="20"/>
          <w:szCs w:val="20"/>
        </w:rPr>
        <w:t xml:space="preserve"> los días </w:t>
      </w:r>
      <w:r w:rsidR="004B7A92">
        <w:rPr>
          <w:rFonts w:ascii="Museo Sans 300" w:eastAsia="Museo Sans 300" w:hAnsi="Museo Sans 300" w:cs="Museo Sans 300"/>
          <w:sz w:val="20"/>
          <w:szCs w:val="20"/>
        </w:rPr>
        <w:t>doce y quince</w:t>
      </w:r>
      <w:r w:rsidRPr="00C8612A">
        <w:rPr>
          <w:rFonts w:ascii="Museo Sans 300" w:eastAsia="Museo Sans 300" w:hAnsi="Museo Sans 300" w:cs="Museo Sans 300"/>
          <w:sz w:val="20"/>
          <w:szCs w:val="20"/>
        </w:rPr>
        <w:t xml:space="preserve"> del mismo mes y año, respectivamente, por lo que el plazo finalizó, en el mismo orden, los días </w:t>
      </w:r>
      <w:r w:rsidR="004B7A92">
        <w:rPr>
          <w:rFonts w:ascii="Museo Sans 300" w:eastAsia="Museo Sans 300" w:hAnsi="Museo Sans 300" w:cs="Museo Sans 300"/>
          <w:sz w:val="20"/>
          <w:szCs w:val="20"/>
        </w:rPr>
        <w:t>nueve y doce</w:t>
      </w:r>
      <w:r w:rsidRPr="00C8612A">
        <w:rPr>
          <w:rFonts w:ascii="Museo Sans 300" w:eastAsia="Museo Sans 300" w:hAnsi="Museo Sans 300" w:cs="Museo Sans 300"/>
          <w:sz w:val="20"/>
          <w:szCs w:val="20"/>
        </w:rPr>
        <w:t xml:space="preserve"> de septiembre del mismo año.</w:t>
      </w:r>
    </w:p>
    <w:p w14:paraId="2261888E" w14:textId="77777777" w:rsidR="00F145CE" w:rsidRDefault="00F145CE" w:rsidP="00C8612A">
      <w:pPr>
        <w:pStyle w:val="Prrafodelista"/>
        <w:tabs>
          <w:tab w:val="left" w:pos="426"/>
        </w:tabs>
        <w:ind w:left="426"/>
        <w:jc w:val="both"/>
        <w:rPr>
          <w:rFonts w:ascii="Museo Sans 300" w:hAnsi="Museo Sans 300"/>
          <w:sz w:val="20"/>
          <w:szCs w:val="20"/>
          <w:lang w:val="es-SV"/>
        </w:rPr>
      </w:pPr>
    </w:p>
    <w:p w14:paraId="4C2161C7" w14:textId="47775C50"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4B7A92">
        <w:rPr>
          <w:rFonts w:ascii="Museo Sans 300" w:hAnsi="Museo Sans 300"/>
          <w:sz w:val="20"/>
          <w:szCs w:val="20"/>
        </w:rPr>
        <w:t>catorce de septiembre</w:t>
      </w:r>
      <w:r w:rsidR="00F00865">
        <w:rPr>
          <w:rFonts w:ascii="Museo Sans 300" w:hAnsi="Museo Sans 300"/>
          <w:sz w:val="20"/>
          <w:szCs w:val="20"/>
        </w:rPr>
        <w:t xml:space="preserve">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 xml:space="preserve">presentó </w:t>
      </w:r>
      <w:r w:rsidR="004B7A92" w:rsidRPr="007E319A">
        <w:rPr>
          <w:rFonts w:ascii="Museo Sans 300" w:hAnsi="Museo Sans 300"/>
          <w:sz w:val="20"/>
          <w:szCs w:val="20"/>
        </w:rPr>
        <w:t xml:space="preserve">un escrito por medio del cual </w:t>
      </w:r>
      <w:r w:rsidR="004B7A92">
        <w:rPr>
          <w:rFonts w:ascii="Museo Sans 300" w:hAnsi="Museo Sans 300"/>
          <w:sz w:val="20"/>
          <w:szCs w:val="20"/>
        </w:rPr>
        <w:t xml:space="preserve">remitió fotografías de la verificación de funcionamiento del medidor (VFM) y </w:t>
      </w:r>
      <w:r w:rsidR="004B7A92" w:rsidRPr="007E319A">
        <w:rPr>
          <w:rFonts w:ascii="Museo Sans 300" w:hAnsi="Museo Sans 300"/>
          <w:sz w:val="20"/>
          <w:szCs w:val="20"/>
        </w:rPr>
        <w:t xml:space="preserve">manifestó que </w:t>
      </w:r>
      <w:r w:rsidR="004B7A92">
        <w:rPr>
          <w:rFonts w:ascii="Museo Sans 300" w:hAnsi="Museo Sans 300"/>
          <w:sz w:val="20"/>
          <w:szCs w:val="20"/>
        </w:rPr>
        <w:t>mantenía los argumentos y</w:t>
      </w:r>
      <w:r w:rsidR="004B7A92" w:rsidRPr="007E319A">
        <w:rPr>
          <w:rFonts w:ascii="Museo Sans 300" w:hAnsi="Museo Sans 300"/>
          <w:sz w:val="20"/>
          <w:szCs w:val="20"/>
        </w:rPr>
        <w:t xml:space="preserve"> pruebas presentadas con anterioridad</w:t>
      </w:r>
      <w:r w:rsidRPr="24487779">
        <w:rPr>
          <w:rFonts w:ascii="Museo Sans 300" w:hAnsi="Museo Sans 300"/>
          <w:sz w:val="20"/>
          <w:szCs w:val="20"/>
          <w:lang w:val="es-SV"/>
        </w:rPr>
        <w:t>.</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EC40C3">
        <w:rPr>
          <w:rFonts w:ascii="Museo Sans 300" w:hAnsi="Museo Sans 300"/>
          <w:sz w:val="20"/>
          <w:szCs w:val="20"/>
          <w:lang w:val="es-SV"/>
        </w:rPr>
        <w:t>el</w:t>
      </w:r>
      <w:r w:rsidR="00F00865">
        <w:rPr>
          <w:rFonts w:ascii="Museo Sans 300" w:hAnsi="Museo Sans 300"/>
          <w:sz w:val="20"/>
          <w:szCs w:val="20"/>
          <w:lang w:val="es-SV"/>
        </w:rPr>
        <w:t xml:space="preserve"> usuari</w:t>
      </w:r>
      <w:r w:rsidR="00EC40C3">
        <w:rPr>
          <w:rFonts w:ascii="Museo Sans 300" w:hAnsi="Museo Sans 300"/>
          <w:sz w:val="20"/>
          <w:szCs w:val="20"/>
          <w:lang w:val="es-SV"/>
        </w:rPr>
        <w:t>o</w:t>
      </w:r>
      <w:r w:rsidRPr="24487779">
        <w:rPr>
          <w:rFonts w:ascii="Museo Sans 300" w:hAnsi="Museo Sans 300"/>
          <w:sz w:val="20"/>
          <w:szCs w:val="20"/>
          <w:lang w:val="es-SV"/>
        </w:rPr>
        <w:t xml:space="preserve"> no hizo uso del derecho de defensa otorgado.</w:t>
      </w:r>
    </w:p>
    <w:p w14:paraId="13031876" w14:textId="1C8F3083" w:rsidR="006F5894" w:rsidRDefault="006F5894" w:rsidP="006F5894">
      <w:pPr>
        <w:pStyle w:val="Prrafodelista"/>
        <w:tabs>
          <w:tab w:val="left" w:pos="426"/>
        </w:tabs>
        <w:ind w:left="426"/>
        <w:jc w:val="both"/>
        <w:rPr>
          <w:rFonts w:ascii="Museo Sans 300" w:hAnsi="Museo Sans 300" w:cs="Segoe UI"/>
          <w:sz w:val="20"/>
          <w:szCs w:val="20"/>
        </w:rPr>
      </w:pPr>
    </w:p>
    <w:p w14:paraId="7D95C8E0" w14:textId="68DC9326" w:rsidR="00C8612A" w:rsidRPr="00102A53" w:rsidRDefault="00C8612A" w:rsidP="003F6F14">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513E3245" w14:textId="77777777" w:rsidR="00595453" w:rsidRPr="00C8612A" w:rsidRDefault="00595453" w:rsidP="000D7827">
      <w:pPr>
        <w:pStyle w:val="Prrafodelista"/>
        <w:tabs>
          <w:tab w:val="left" w:pos="426"/>
        </w:tabs>
        <w:ind w:left="426"/>
        <w:jc w:val="both"/>
        <w:rPr>
          <w:rFonts w:ascii="Museo Sans 300" w:hAnsi="Museo Sans 300"/>
          <w:sz w:val="20"/>
          <w:szCs w:val="20"/>
        </w:rPr>
      </w:pPr>
    </w:p>
    <w:p w14:paraId="7067EC89" w14:textId="2994A4A7" w:rsidR="004A1699" w:rsidRPr="007D65C8" w:rsidRDefault="00A8423E" w:rsidP="00C453AE">
      <w:pPr>
        <w:pStyle w:val="Prrafodelista"/>
        <w:tabs>
          <w:tab w:val="left" w:pos="426"/>
        </w:tabs>
        <w:ind w:left="426"/>
        <w:jc w:val="both"/>
        <w:rPr>
          <w:rFonts w:ascii="Museo Sans 300" w:hAnsi="Museo Sans 300"/>
          <w:sz w:val="20"/>
          <w:szCs w:val="20"/>
          <w:lang w:val="es-SV"/>
        </w:rPr>
      </w:pPr>
      <w:r w:rsidRPr="00E97AD1">
        <w:rPr>
          <w:rFonts w:ascii="Museo Sans 300" w:hAnsi="Museo Sans 300"/>
          <w:sz w:val="20"/>
          <w:szCs w:val="20"/>
        </w:rPr>
        <w:t>Por</w:t>
      </w:r>
      <w:r w:rsidR="006662C8" w:rsidRPr="00E97AD1">
        <w:rPr>
          <w:rFonts w:ascii="Museo Sans 300" w:hAnsi="Museo Sans 300"/>
          <w:sz w:val="20"/>
          <w:szCs w:val="20"/>
        </w:rPr>
        <w:t xml:space="preserve"> </w:t>
      </w:r>
      <w:r w:rsidRPr="00E97AD1">
        <w:rPr>
          <w:rFonts w:ascii="Museo Sans 300" w:hAnsi="Museo Sans 300"/>
          <w:sz w:val="20"/>
          <w:szCs w:val="20"/>
        </w:rPr>
        <w:t>medio</w:t>
      </w:r>
      <w:r w:rsidR="006662C8" w:rsidRPr="00E97AD1">
        <w:rPr>
          <w:rFonts w:ascii="Museo Sans 300" w:hAnsi="Museo Sans 300"/>
          <w:sz w:val="20"/>
          <w:szCs w:val="20"/>
        </w:rPr>
        <w:t xml:space="preserve"> </w:t>
      </w:r>
      <w:r w:rsidRPr="00E97AD1">
        <w:rPr>
          <w:rFonts w:ascii="Museo Sans 300" w:hAnsi="Museo Sans 300"/>
          <w:sz w:val="20"/>
          <w:szCs w:val="20"/>
        </w:rPr>
        <w:t>d</w:t>
      </w:r>
      <w:r w:rsidR="00CE5835" w:rsidRPr="00E97AD1">
        <w:rPr>
          <w:rFonts w:ascii="Museo Sans 300" w:hAnsi="Museo Sans 300"/>
          <w:sz w:val="20"/>
          <w:szCs w:val="20"/>
        </w:rPr>
        <w:t>e</w:t>
      </w:r>
      <w:r w:rsidR="006662C8" w:rsidRPr="00E97AD1">
        <w:rPr>
          <w:rFonts w:ascii="Museo Sans 300" w:hAnsi="Museo Sans 300"/>
          <w:sz w:val="20"/>
          <w:szCs w:val="20"/>
        </w:rPr>
        <w:t xml:space="preserve"> </w:t>
      </w:r>
      <w:r w:rsidR="00CE5835" w:rsidRPr="00E97AD1">
        <w:rPr>
          <w:rFonts w:ascii="Museo Sans 300" w:hAnsi="Museo Sans 300"/>
          <w:sz w:val="20"/>
          <w:szCs w:val="20"/>
        </w:rPr>
        <w:t>memorando</w:t>
      </w:r>
      <w:r w:rsidR="006662C8" w:rsidRPr="00E97AD1">
        <w:rPr>
          <w:rFonts w:ascii="Museo Sans 300" w:hAnsi="Museo Sans 300"/>
          <w:sz w:val="20"/>
          <w:szCs w:val="20"/>
        </w:rPr>
        <w:t xml:space="preserve"> </w:t>
      </w:r>
      <w:r w:rsidR="00CE5835" w:rsidRPr="00E97AD1">
        <w:rPr>
          <w:rFonts w:ascii="Museo Sans 300" w:hAnsi="Museo Sans 300"/>
          <w:sz w:val="20"/>
          <w:szCs w:val="20"/>
        </w:rPr>
        <w:t>de</w:t>
      </w:r>
      <w:r w:rsidR="006662C8" w:rsidRPr="00E97AD1">
        <w:rPr>
          <w:rFonts w:ascii="Museo Sans 300" w:hAnsi="Museo Sans 300"/>
          <w:sz w:val="20"/>
          <w:szCs w:val="20"/>
        </w:rPr>
        <w:t xml:space="preserve"> </w:t>
      </w:r>
      <w:r w:rsidR="00CE5835" w:rsidRPr="00E97AD1">
        <w:rPr>
          <w:rFonts w:ascii="Museo Sans 300" w:hAnsi="Museo Sans 300"/>
          <w:sz w:val="20"/>
          <w:szCs w:val="20"/>
        </w:rPr>
        <w:t>fecha</w:t>
      </w:r>
      <w:r w:rsidR="006662C8" w:rsidRPr="00E97AD1">
        <w:rPr>
          <w:rFonts w:ascii="Museo Sans 300" w:hAnsi="Museo Sans 300"/>
          <w:sz w:val="20"/>
          <w:szCs w:val="20"/>
        </w:rPr>
        <w:t xml:space="preserve"> </w:t>
      </w:r>
      <w:r w:rsidR="004B7A92" w:rsidRPr="00E97AD1">
        <w:rPr>
          <w:rFonts w:ascii="Museo Sans 300" w:hAnsi="Museo Sans 300"/>
          <w:sz w:val="20"/>
          <w:szCs w:val="20"/>
        </w:rPr>
        <w:t>cinco de octubre</w:t>
      </w:r>
      <w:r w:rsidR="00A4119C" w:rsidRPr="00E97AD1">
        <w:rPr>
          <w:rFonts w:ascii="Museo Sans 300" w:hAnsi="Museo Sans 300"/>
          <w:sz w:val="20"/>
          <w:szCs w:val="20"/>
        </w:rPr>
        <w:t xml:space="preserve"> de este año</w:t>
      </w:r>
      <w:r w:rsidR="00263E33" w:rsidRPr="00E97AD1">
        <w:rPr>
          <w:rFonts w:ascii="Museo Sans 300" w:hAnsi="Museo Sans 300"/>
          <w:sz w:val="20"/>
          <w:szCs w:val="20"/>
          <w:lang w:val="es-SV"/>
        </w:rPr>
        <w:t>,</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el</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CAU</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rindió</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el</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informe</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técnico</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N.°</w:t>
      </w:r>
      <w:r w:rsidR="006662C8" w:rsidRPr="00E97AD1">
        <w:rPr>
          <w:rFonts w:ascii="Museo Sans 300" w:hAnsi="Museo Sans 300"/>
          <w:sz w:val="20"/>
          <w:szCs w:val="20"/>
          <w:lang w:val="es-SV"/>
        </w:rPr>
        <w:t xml:space="preserve"> </w:t>
      </w:r>
      <w:r w:rsidR="004B7A92" w:rsidRPr="00E97AD1">
        <w:rPr>
          <w:rFonts w:ascii="Museo Sans 300" w:hAnsi="Museo Sans 300"/>
          <w:sz w:val="20"/>
          <w:szCs w:val="20"/>
          <w:lang w:val="es-SV"/>
        </w:rPr>
        <w:t>IT-0370</w:t>
      </w:r>
      <w:r w:rsidR="003425C2" w:rsidRPr="00E97AD1">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consumo;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fotografías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del</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suministro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y</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método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cálculo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ENR.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dichos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elementos,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pertinente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citar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los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9EE1DC5" w14:textId="47F86F92" w:rsidR="00F145CE"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8CC812A" w14:textId="47630858"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F54F0" w14:textId="089CDAF6" w:rsidR="00C06DC7" w:rsidRDefault="001D0EF0" w:rsidP="00C06DC7">
      <w:pPr>
        <w:spacing w:after="0" w:line="240" w:lineRule="auto"/>
        <w:ind w:left="426"/>
        <w:jc w:val="center"/>
        <w:rPr>
          <w:rFonts w:ascii="Museo Sans 300" w:hAnsi="Museo Sans 300"/>
          <w:sz w:val="20"/>
          <w:szCs w:val="20"/>
          <w:u w:val="single"/>
        </w:rPr>
      </w:pPr>
      <w:r>
        <w:rPr>
          <w:noProof/>
        </w:rPr>
        <w:t>+++</w:t>
      </w:r>
    </w:p>
    <w:p w14:paraId="2676CAE5" w14:textId="55E3025C"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16CBC54" w14:textId="7B538896" w:rsidR="00E97AD1" w:rsidRDefault="008B7A00" w:rsidP="007B1DE3">
      <w:pPr>
        <w:suppressAutoHyphens w:val="0"/>
        <w:autoSpaceDN/>
        <w:ind w:left="840" w:right="420"/>
        <w:jc w:val="both"/>
        <w:rPr>
          <w:rFonts w:ascii="Museo 300" w:hAnsi="Museo 300"/>
          <w:color w:val="000000" w:themeColor="text1"/>
          <w:sz w:val="16"/>
          <w:szCs w:val="16"/>
          <w:lang w:val="es-ES"/>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E97AD1" w:rsidRPr="00E97AD1">
        <w:rPr>
          <w:rFonts w:ascii="Museo 300" w:hAnsi="Museo 300"/>
          <w:color w:val="000000" w:themeColor="text1"/>
          <w:sz w:val="16"/>
          <w:szCs w:val="16"/>
          <w:lang w:val="es-ES"/>
        </w:rPr>
        <w:t xml:space="preserve">Conforme con el análisis de la información que fue provista por CAESS, se verificó que el suministro se encuentra conectado en baja tensión con una acometida bifilar, en la categoría tarifaria residencial.  A su vez, se han extraído las fotografías mediante las cuales la empresa distribuidora ha pretendido demostrar que en el suministro en referencia existió una condición irregular, relacionada con la alteración del equipo de medición por la falta del sello de la tapa de vidrio; dicha condición, según </w:t>
      </w:r>
      <w:r w:rsidR="00E97AD1" w:rsidRPr="007B1DE3">
        <w:rPr>
          <w:rFonts w:ascii="Museo 300" w:hAnsi="Museo 300"/>
          <w:color w:val="000000" w:themeColor="text1"/>
          <w:sz w:val="16"/>
          <w:szCs w:val="16"/>
          <w:lang w:val="es-ES"/>
        </w:rPr>
        <w:t>criterio de la empresa distribuidora, provocó que el equipo de medición no registrara el consumo total demandado en el inmueble; siendo éstas las siguientes:</w:t>
      </w:r>
    </w:p>
    <w:p w14:paraId="7EA0B058" w14:textId="7A4278DC" w:rsidR="00E97AD1" w:rsidRDefault="001D0EF0" w:rsidP="007B1DE3">
      <w:pPr>
        <w:suppressAutoHyphens w:val="0"/>
        <w:autoSpaceDN/>
        <w:spacing w:after="0" w:line="240" w:lineRule="auto"/>
        <w:ind w:left="840" w:right="420"/>
        <w:jc w:val="center"/>
        <w:rPr>
          <w:rFonts w:ascii="Museo 300" w:hAnsi="Museo 300"/>
          <w:color w:val="000000" w:themeColor="text1"/>
          <w:sz w:val="16"/>
          <w:szCs w:val="16"/>
          <w:lang w:val="es-ES"/>
        </w:rPr>
      </w:pPr>
      <w:r>
        <w:rPr>
          <w:noProof/>
        </w:rPr>
        <w:t>+++</w:t>
      </w:r>
    </w:p>
    <w:p w14:paraId="5B4D4170" w14:textId="77777777" w:rsidR="007B1DE3" w:rsidRPr="007B1DE3" w:rsidRDefault="007B1DE3" w:rsidP="007B1DE3">
      <w:pPr>
        <w:suppressAutoHyphens w:val="0"/>
        <w:autoSpaceDN/>
        <w:spacing w:after="0" w:line="240" w:lineRule="auto"/>
        <w:ind w:left="840" w:right="420"/>
        <w:jc w:val="both"/>
        <w:rPr>
          <w:rFonts w:ascii="Museo 300" w:hAnsi="Museo 300"/>
          <w:color w:val="000000" w:themeColor="text1"/>
          <w:sz w:val="16"/>
          <w:szCs w:val="16"/>
          <w:lang w:val="es-ES"/>
        </w:rPr>
      </w:pPr>
      <w:r w:rsidRPr="007B1DE3">
        <w:rPr>
          <w:rFonts w:ascii="Museo 300" w:hAnsi="Museo 300"/>
          <w:color w:val="000000" w:themeColor="text1"/>
          <w:sz w:val="16"/>
          <w:szCs w:val="16"/>
          <w:lang w:val="es-ES"/>
        </w:rPr>
        <w:t xml:space="preserve">Al respecto, 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 suministro en referencia existió una alteración en el equipo de medición, debido que las pruebas presentadas por la empresa distribuidora, detalladas en la fotografía </w:t>
      </w:r>
      <w:proofErr w:type="spellStart"/>
      <w:r w:rsidRPr="007B1DE3">
        <w:rPr>
          <w:rFonts w:ascii="Museo 300" w:hAnsi="Museo 300"/>
          <w:color w:val="000000" w:themeColor="text1"/>
          <w:sz w:val="16"/>
          <w:szCs w:val="16"/>
          <w:lang w:val="es-ES"/>
        </w:rPr>
        <w:t>n.°</w:t>
      </w:r>
      <w:proofErr w:type="spellEnd"/>
      <w:r w:rsidRPr="007B1DE3">
        <w:rPr>
          <w:rFonts w:ascii="Museo 300" w:hAnsi="Museo 300"/>
          <w:color w:val="000000" w:themeColor="text1"/>
          <w:sz w:val="16"/>
          <w:szCs w:val="16"/>
          <w:lang w:val="es-ES"/>
        </w:rPr>
        <w:t xml:space="preserve"> 1, no demuestran que el hallazgo encontrado en el sello de la tapa de vidrio y en el de la tapa de bornera del medidor corresponda a una alteración interna de este por parte del usuario final, y que por dicha condición haya ocasionado que el equipo de medición no registrara el consumo real de la energía demandada en el suministro. </w:t>
      </w:r>
      <w:r w:rsidRPr="007B1DE3">
        <w:rPr>
          <w:rFonts w:ascii="Museo 300" w:hAnsi="Museo 300"/>
          <w:color w:val="000000" w:themeColor="text1"/>
          <w:sz w:val="16"/>
          <w:szCs w:val="16"/>
          <w:lang w:val="es-ES"/>
        </w:rPr>
        <w:lastRenderedPageBreak/>
        <w:t>Además, el CAU ha sostenido la tesis que no basta el hecho de haber encontrado el citado medidor con sellos rotos, para establecer que en un equipo de medición haya existido una irregularidad y que ésta haya afectado el registro del consumo de energía eléctrica de forma correcta. </w:t>
      </w:r>
    </w:p>
    <w:p w14:paraId="3DD440F3" w14:textId="77777777" w:rsidR="007B1DE3" w:rsidRPr="007B1DE3" w:rsidRDefault="007B1DE3" w:rsidP="007B1DE3">
      <w:pPr>
        <w:suppressAutoHyphens w:val="0"/>
        <w:autoSpaceDN/>
        <w:spacing w:after="0" w:line="240" w:lineRule="auto"/>
        <w:ind w:left="840" w:right="420"/>
        <w:jc w:val="both"/>
        <w:rPr>
          <w:rFonts w:ascii="Museo 300" w:hAnsi="Museo 300"/>
          <w:color w:val="000000" w:themeColor="text1"/>
          <w:sz w:val="16"/>
          <w:szCs w:val="16"/>
          <w:lang w:val="es-ES"/>
        </w:rPr>
      </w:pPr>
    </w:p>
    <w:p w14:paraId="12CC8D43" w14:textId="29081F92" w:rsidR="007B1DE3" w:rsidRPr="007B1DE3" w:rsidRDefault="007B1DE3" w:rsidP="007B1DE3">
      <w:pPr>
        <w:suppressAutoHyphens w:val="0"/>
        <w:autoSpaceDN/>
        <w:spacing w:after="0" w:line="240" w:lineRule="auto"/>
        <w:ind w:left="840" w:right="420"/>
        <w:jc w:val="both"/>
        <w:rPr>
          <w:rFonts w:ascii="Museo 300" w:hAnsi="Museo 300"/>
          <w:color w:val="000000" w:themeColor="text1"/>
          <w:sz w:val="16"/>
          <w:szCs w:val="16"/>
          <w:lang w:val="es-ES"/>
        </w:rPr>
      </w:pPr>
      <w:r w:rsidRPr="007B1DE3">
        <w:rPr>
          <w:rFonts w:ascii="Museo 300" w:hAnsi="Museo 300"/>
          <w:color w:val="000000" w:themeColor="text1"/>
          <w:sz w:val="16"/>
          <w:szCs w:val="16"/>
          <w:lang w:val="es-ES"/>
        </w:rPr>
        <w:t xml:space="preserve">La empresa distribuidora pretende recuperar una energía no registrada basándose en el hallazgo de una supuesta alteración interna del equipo de medición del suministro relacionado al </w:t>
      </w:r>
      <w:r w:rsidRPr="007B1DE3">
        <w:rPr>
          <w:rFonts w:ascii="Museo 300" w:hAnsi="Museo 300"/>
          <w:b/>
          <w:color w:val="000000" w:themeColor="text1"/>
          <w:sz w:val="16"/>
          <w:szCs w:val="16"/>
          <w:lang w:val="es-ES"/>
        </w:rPr>
        <w:t xml:space="preserve">NIC </w:t>
      </w:r>
      <w:r w:rsidR="001D0EF0">
        <w:rPr>
          <w:rFonts w:ascii="Museo 300" w:hAnsi="Museo 300"/>
          <w:b/>
          <w:color w:val="000000" w:themeColor="text1"/>
          <w:sz w:val="16"/>
          <w:szCs w:val="16"/>
          <w:lang w:val="es-ES"/>
        </w:rPr>
        <w:t>+++</w:t>
      </w:r>
      <w:r w:rsidRPr="007B1DE3">
        <w:rPr>
          <w:rFonts w:ascii="Museo 300" w:hAnsi="Museo 300"/>
          <w:color w:val="000000" w:themeColor="text1"/>
          <w:sz w:val="16"/>
          <w:szCs w:val="16"/>
          <w:lang w:val="es-ES"/>
        </w:rPr>
        <w:t xml:space="preserve"> del inmueble del señor </w:t>
      </w:r>
      <w:r w:rsidR="001D0EF0">
        <w:rPr>
          <w:rFonts w:ascii="Museo 300" w:hAnsi="Museo 300"/>
          <w:color w:val="000000" w:themeColor="text1"/>
          <w:sz w:val="16"/>
          <w:szCs w:val="16"/>
          <w:lang w:val="es-ES"/>
        </w:rPr>
        <w:t>+++</w:t>
      </w:r>
      <w:r w:rsidRPr="007B1DE3">
        <w:rPr>
          <w:rFonts w:ascii="Museo 300" w:hAnsi="Museo 300"/>
          <w:color w:val="000000" w:themeColor="text1"/>
          <w:sz w:val="16"/>
          <w:szCs w:val="16"/>
          <w:lang w:val="es-ES"/>
        </w:rPr>
        <w:t xml:space="preserve">, como se muestra en la fotografía </w:t>
      </w:r>
      <w:proofErr w:type="spellStart"/>
      <w:r w:rsidRPr="007B1DE3">
        <w:rPr>
          <w:rFonts w:ascii="Museo 300" w:hAnsi="Museo 300"/>
          <w:color w:val="000000" w:themeColor="text1"/>
          <w:sz w:val="16"/>
          <w:szCs w:val="16"/>
          <w:lang w:val="es-ES"/>
        </w:rPr>
        <w:t>n.°</w:t>
      </w:r>
      <w:proofErr w:type="spellEnd"/>
      <w:r w:rsidRPr="007B1DE3">
        <w:rPr>
          <w:rFonts w:ascii="Museo 300" w:hAnsi="Museo 300"/>
          <w:color w:val="000000" w:themeColor="text1"/>
          <w:sz w:val="16"/>
          <w:szCs w:val="16"/>
          <w:lang w:val="es-ES"/>
        </w:rPr>
        <w:t xml:space="preserve"> 1; sin embargo, la empresa distribuidora no comprobó ni demostró que efectivamente el equipo de medición hubiese sido alterado en su funcionamiento, ya que no se presentaron fotografías o resultados de revisiones internas realizadas a este para comprobar dicha condición.</w:t>
      </w:r>
    </w:p>
    <w:p w14:paraId="4C53F4CB" w14:textId="77777777" w:rsidR="007B1DE3" w:rsidRPr="007B1DE3" w:rsidRDefault="007B1DE3" w:rsidP="007B1DE3">
      <w:pPr>
        <w:suppressAutoHyphens w:val="0"/>
        <w:autoSpaceDN/>
        <w:spacing w:after="0" w:line="240" w:lineRule="auto"/>
        <w:ind w:left="840" w:right="420"/>
        <w:jc w:val="both"/>
        <w:rPr>
          <w:rFonts w:ascii="Museo 300" w:hAnsi="Museo 300"/>
          <w:color w:val="000000" w:themeColor="text1"/>
          <w:sz w:val="16"/>
          <w:szCs w:val="16"/>
          <w:lang w:val="es-ES"/>
        </w:rPr>
      </w:pPr>
    </w:p>
    <w:p w14:paraId="4BE2E517" w14:textId="5D0D5384" w:rsidR="007B1DE3" w:rsidRPr="007B1DE3" w:rsidRDefault="007B1DE3" w:rsidP="007B1DE3">
      <w:pPr>
        <w:suppressAutoHyphens w:val="0"/>
        <w:autoSpaceDN/>
        <w:spacing w:after="0" w:line="240" w:lineRule="auto"/>
        <w:ind w:left="840" w:right="420"/>
        <w:jc w:val="both"/>
        <w:rPr>
          <w:rFonts w:ascii="Museo 300" w:hAnsi="Museo 300"/>
          <w:color w:val="000000" w:themeColor="text1"/>
          <w:sz w:val="16"/>
          <w:szCs w:val="16"/>
          <w:lang w:val="es-ES"/>
        </w:rPr>
      </w:pPr>
      <w:r w:rsidRPr="007B1DE3">
        <w:rPr>
          <w:rFonts w:ascii="Museo 300" w:hAnsi="Museo 300"/>
          <w:color w:val="000000" w:themeColor="text1"/>
          <w:sz w:val="16"/>
          <w:szCs w:val="16"/>
          <w:lang w:val="es-ES"/>
        </w:rPr>
        <w:t xml:space="preserve">Por otra parte, es preciso indicar que bajo la orden de servicio # </w:t>
      </w:r>
      <w:r w:rsidR="001D0EF0">
        <w:rPr>
          <w:rFonts w:ascii="Museo 300" w:hAnsi="Museo 300"/>
          <w:color w:val="000000" w:themeColor="text1"/>
          <w:sz w:val="16"/>
          <w:szCs w:val="16"/>
          <w:lang w:val="es-ES"/>
        </w:rPr>
        <w:t>+++</w:t>
      </w:r>
      <w:r w:rsidRPr="007B1DE3">
        <w:rPr>
          <w:rFonts w:ascii="Museo 300" w:hAnsi="Museo 300"/>
          <w:color w:val="000000" w:themeColor="text1"/>
          <w:sz w:val="16"/>
          <w:szCs w:val="16"/>
          <w:lang w:val="es-ES"/>
        </w:rPr>
        <w:t xml:space="preserve">, efectuada por CAESS el día 28 de abril de 2022, el personal técnico manifestó que el equipo de medición # </w:t>
      </w:r>
      <w:r w:rsidR="001D0EF0">
        <w:rPr>
          <w:rFonts w:ascii="Museo 300" w:hAnsi="Museo 300"/>
          <w:color w:val="000000" w:themeColor="text1"/>
          <w:sz w:val="16"/>
          <w:szCs w:val="16"/>
          <w:lang w:val="es-ES"/>
        </w:rPr>
        <w:t>+++</w:t>
      </w:r>
      <w:r w:rsidRPr="007B1DE3">
        <w:rPr>
          <w:rFonts w:ascii="Museo 300" w:hAnsi="Museo 300"/>
          <w:color w:val="000000" w:themeColor="text1"/>
          <w:sz w:val="16"/>
          <w:szCs w:val="16"/>
          <w:lang w:val="es-ES"/>
        </w:rPr>
        <w:t xml:space="preserve"> presentaba una exactitud en carga baja de 99.68 % y en carga alta de 101.02 % con una exactitud promedio de 100.35%; lo cual permite determinar que dicho equipo se encontraba funcionando dentro de los límites establecidos en las Normas de Calidad del Servicio de los Sistemas de Distribución.</w:t>
      </w:r>
    </w:p>
    <w:p w14:paraId="5A7B78EC" w14:textId="77777777" w:rsidR="007B1DE3" w:rsidRPr="007B1DE3" w:rsidRDefault="007B1DE3" w:rsidP="007B1DE3">
      <w:pPr>
        <w:suppressAutoHyphens w:val="0"/>
        <w:autoSpaceDN/>
        <w:spacing w:after="0" w:line="240" w:lineRule="auto"/>
        <w:ind w:left="840" w:right="420"/>
        <w:jc w:val="both"/>
        <w:rPr>
          <w:rFonts w:ascii="Museo 300" w:hAnsi="Museo 300"/>
          <w:color w:val="000000" w:themeColor="text1"/>
          <w:sz w:val="16"/>
          <w:szCs w:val="16"/>
          <w:lang w:val="es-ES"/>
        </w:rPr>
      </w:pPr>
    </w:p>
    <w:p w14:paraId="4DDAE035" w14:textId="77777777" w:rsidR="007B1DE3" w:rsidRPr="007B1DE3" w:rsidRDefault="007B1DE3" w:rsidP="007B1DE3">
      <w:pPr>
        <w:suppressAutoHyphens w:val="0"/>
        <w:autoSpaceDN/>
        <w:spacing w:after="0" w:line="240" w:lineRule="auto"/>
        <w:ind w:left="840" w:right="420"/>
        <w:jc w:val="both"/>
        <w:rPr>
          <w:rFonts w:ascii="Museo 300" w:hAnsi="Museo 300"/>
          <w:color w:val="000000" w:themeColor="text1"/>
          <w:sz w:val="16"/>
          <w:szCs w:val="16"/>
          <w:lang w:val="es-ES"/>
        </w:rPr>
      </w:pPr>
      <w:r w:rsidRPr="007B1DE3">
        <w:rPr>
          <w:rFonts w:ascii="Museo 300" w:hAnsi="Museo 300"/>
          <w:color w:val="000000" w:themeColor="text1"/>
          <w:sz w:val="16"/>
          <w:szCs w:val="16"/>
          <w:lang w:val="es-ES"/>
        </w:rPr>
        <w:t>Con base en las pruebas anteriormente analizadas, se determinó que la sociedad CAESS no cuenta con la evidencia fehaciente que demuestre que en el suministro en referencia existió una condición irregular imputable al usuario final.</w:t>
      </w:r>
    </w:p>
    <w:p w14:paraId="60D82F5D" w14:textId="77777777" w:rsidR="007B1DE3" w:rsidRPr="007B1DE3" w:rsidRDefault="007B1DE3" w:rsidP="007B1DE3">
      <w:pPr>
        <w:suppressAutoHyphens w:val="0"/>
        <w:autoSpaceDN/>
        <w:spacing w:after="0" w:line="240" w:lineRule="auto"/>
        <w:ind w:left="840" w:right="420"/>
        <w:jc w:val="both"/>
        <w:rPr>
          <w:rFonts w:ascii="Museo 300" w:hAnsi="Museo 300"/>
          <w:color w:val="000000" w:themeColor="text1"/>
          <w:sz w:val="16"/>
          <w:szCs w:val="16"/>
          <w:lang w:val="es-ES"/>
        </w:rPr>
      </w:pPr>
      <w:r w:rsidRPr="007B1DE3">
        <w:rPr>
          <w:rFonts w:ascii="Museo 300" w:hAnsi="Museo 300"/>
          <w:color w:val="000000" w:themeColor="text1"/>
          <w:sz w:val="16"/>
          <w:szCs w:val="16"/>
          <w:lang w:val="es-ES"/>
        </w:rPr>
        <w:t> </w:t>
      </w:r>
    </w:p>
    <w:p w14:paraId="609DE204" w14:textId="228EAF90" w:rsidR="007B1DE3" w:rsidRPr="007B1DE3" w:rsidRDefault="007B1DE3" w:rsidP="007B1DE3">
      <w:pPr>
        <w:suppressAutoHyphens w:val="0"/>
        <w:autoSpaceDN/>
        <w:spacing w:after="0" w:line="240" w:lineRule="auto"/>
        <w:ind w:left="840" w:right="420"/>
        <w:jc w:val="both"/>
        <w:rPr>
          <w:rFonts w:ascii="Museo 300" w:hAnsi="Museo 300"/>
          <w:color w:val="000000" w:themeColor="text1"/>
          <w:sz w:val="16"/>
          <w:szCs w:val="16"/>
          <w:lang w:val="es-ES"/>
        </w:rPr>
      </w:pPr>
      <w:r w:rsidRPr="007B1DE3">
        <w:rPr>
          <w:rFonts w:ascii="Museo 300" w:hAnsi="Museo 300"/>
          <w:color w:val="000000" w:themeColor="text1"/>
          <w:sz w:val="16"/>
          <w:szCs w:val="16"/>
          <w:lang w:val="es-ES"/>
        </w:rPr>
        <w:t xml:space="preserve">Dentro de ese contexto, las pruebas proporcionadas por CAESS no indican que en el suministro en referencia haya existido una condición irregular relacionada con la alteración del equipo de medición # </w:t>
      </w:r>
      <w:r w:rsidR="001D0EF0">
        <w:rPr>
          <w:rFonts w:ascii="Museo 300" w:hAnsi="Museo 300"/>
          <w:color w:val="000000" w:themeColor="text1"/>
          <w:sz w:val="16"/>
          <w:szCs w:val="16"/>
          <w:lang w:val="es-ES"/>
        </w:rPr>
        <w:t>+++</w:t>
      </w:r>
      <w:r w:rsidRPr="007B1DE3">
        <w:rPr>
          <w:rFonts w:ascii="Museo 300" w:hAnsi="Museo 300"/>
          <w:color w:val="000000" w:themeColor="text1"/>
          <w:sz w:val="16"/>
          <w:szCs w:val="16"/>
          <w:lang w:val="es-ES"/>
        </w:rPr>
        <w:t xml:space="preserve">, el cual se encontraba instalado en el inmueble del señor </w:t>
      </w:r>
      <w:r w:rsidR="001D0EF0">
        <w:rPr>
          <w:rFonts w:ascii="Museo 300" w:hAnsi="Museo 300"/>
          <w:color w:val="000000" w:themeColor="text1"/>
          <w:sz w:val="16"/>
          <w:szCs w:val="16"/>
          <w:lang w:val="es-ES"/>
        </w:rPr>
        <w:t>+++</w:t>
      </w:r>
      <w:r w:rsidRPr="007B1DE3">
        <w:rPr>
          <w:rFonts w:ascii="Museo 300" w:hAnsi="Museo 300"/>
          <w:color w:val="000000" w:themeColor="text1"/>
          <w:sz w:val="16"/>
          <w:szCs w:val="16"/>
          <w:lang w:val="es-ES"/>
        </w:rPr>
        <w:t>.</w:t>
      </w:r>
    </w:p>
    <w:p w14:paraId="23F4AE7D" w14:textId="77777777" w:rsidR="007B1DE3" w:rsidRPr="007B1DE3" w:rsidRDefault="007B1DE3" w:rsidP="007B1DE3">
      <w:pPr>
        <w:suppressAutoHyphens w:val="0"/>
        <w:autoSpaceDN/>
        <w:spacing w:after="0" w:line="240" w:lineRule="auto"/>
        <w:ind w:left="840" w:right="420"/>
        <w:jc w:val="both"/>
        <w:rPr>
          <w:rFonts w:ascii="Museo 300" w:hAnsi="Museo 300"/>
          <w:color w:val="000000" w:themeColor="text1"/>
          <w:sz w:val="16"/>
          <w:szCs w:val="16"/>
          <w:lang w:val="es-ES_tradnl"/>
        </w:rPr>
      </w:pPr>
    </w:p>
    <w:p w14:paraId="4F0D5A09" w14:textId="33D1E249" w:rsidR="00192B85" w:rsidRPr="00192B85" w:rsidRDefault="007B1DE3" w:rsidP="007B1DE3">
      <w:pPr>
        <w:suppressAutoHyphens w:val="0"/>
        <w:autoSpaceDN/>
        <w:spacing w:after="0" w:line="240" w:lineRule="auto"/>
        <w:ind w:left="840" w:right="420"/>
        <w:jc w:val="both"/>
        <w:rPr>
          <w:rFonts w:ascii="Museo 300" w:hAnsi="Museo 300"/>
          <w:color w:val="000000" w:themeColor="text1"/>
          <w:sz w:val="16"/>
          <w:szCs w:val="16"/>
        </w:rPr>
      </w:pPr>
      <w:r w:rsidRPr="007B1DE3">
        <w:rPr>
          <w:rFonts w:ascii="Museo 300" w:hAnsi="Museo 300"/>
          <w:color w:val="000000" w:themeColor="text1"/>
          <w:sz w:val="16"/>
          <w:szCs w:val="16"/>
          <w:lang w:val="es-ES_tradnl"/>
        </w:rPr>
        <w:t xml:space="preserve">Por tanto, de conformidad con los resultados obtenidos durante el proceso de la investigación, se establece que no es procedente el cobro por la cantidad de </w:t>
      </w:r>
      <w:r w:rsidRPr="007B1DE3">
        <w:rPr>
          <w:rFonts w:ascii="Museo 300" w:hAnsi="Museo 300"/>
          <w:b/>
          <w:color w:val="000000" w:themeColor="text1"/>
          <w:sz w:val="16"/>
          <w:szCs w:val="16"/>
          <w:lang w:val="es-ES"/>
        </w:rPr>
        <w:t xml:space="preserve">seiscientos cincuenta y cuatro 87/100 dólares de los Estados Unidos de América (USD 654.87) </w:t>
      </w:r>
      <w:r w:rsidRPr="007B1DE3">
        <w:rPr>
          <w:rFonts w:ascii="Museo 300" w:hAnsi="Museo 300"/>
          <w:b/>
          <w:i/>
          <w:color w:val="000000" w:themeColor="text1"/>
          <w:sz w:val="16"/>
          <w:szCs w:val="16"/>
          <w:lang w:val="es-ES_tradnl"/>
        </w:rPr>
        <w:t>IVA incluido</w:t>
      </w:r>
      <w:r w:rsidRPr="007B1DE3">
        <w:rPr>
          <w:rFonts w:ascii="Museo 300" w:hAnsi="Museo 300"/>
          <w:color w:val="000000" w:themeColor="text1"/>
          <w:sz w:val="16"/>
          <w:szCs w:val="16"/>
          <w:lang w:val="es-ES_tradnl"/>
        </w:rPr>
        <w:t xml:space="preserve">, que CAESS pretende recuperar en concepto de Energía no Registrada </w:t>
      </w:r>
      <w:r w:rsidRPr="007B1DE3">
        <w:rPr>
          <w:rFonts w:ascii="Museo 300" w:hAnsi="Museo 300"/>
          <w:color w:val="000000" w:themeColor="text1"/>
          <w:sz w:val="16"/>
          <w:szCs w:val="16"/>
          <w:lang w:val="es-ES"/>
        </w:rPr>
        <w:t xml:space="preserve">correspondiente a la cantidad de </w:t>
      </w:r>
      <w:r w:rsidRPr="007B1DE3">
        <w:rPr>
          <w:rFonts w:ascii="Museo 300" w:hAnsi="Museo 300"/>
          <w:b/>
          <w:bCs/>
          <w:color w:val="000000" w:themeColor="text1"/>
          <w:sz w:val="16"/>
          <w:szCs w:val="16"/>
          <w:lang w:val="es-ES"/>
        </w:rPr>
        <w:t>2,916 kWh</w:t>
      </w:r>
      <w:r w:rsidRPr="007B1DE3">
        <w:rPr>
          <w:rFonts w:ascii="Museo 300" w:hAnsi="Museo 300"/>
          <w:color w:val="000000" w:themeColor="text1"/>
          <w:sz w:val="16"/>
          <w:szCs w:val="16"/>
          <w:lang w:val="es-ES_tradnl"/>
        </w:rPr>
        <w:t xml:space="preserve"> en el suministro identificado con el </w:t>
      </w:r>
      <w:r w:rsidRPr="007B1DE3">
        <w:rPr>
          <w:rFonts w:ascii="Museo 300" w:hAnsi="Museo 300"/>
          <w:b/>
          <w:bCs/>
          <w:color w:val="000000" w:themeColor="text1"/>
          <w:sz w:val="16"/>
          <w:szCs w:val="16"/>
          <w:lang w:val="es-ES"/>
        </w:rPr>
        <w:t xml:space="preserve">NIC </w:t>
      </w:r>
      <w:r w:rsidR="001D0EF0">
        <w:rPr>
          <w:rFonts w:ascii="Museo 300" w:hAnsi="Museo 300"/>
          <w:b/>
          <w:bCs/>
          <w:color w:val="000000" w:themeColor="text1"/>
          <w:sz w:val="16"/>
          <w:szCs w:val="16"/>
          <w:lang w:val="es-ES"/>
        </w:rPr>
        <w:t>+++</w:t>
      </w:r>
      <w:r w:rsidRPr="007B1DE3">
        <w:rPr>
          <w:rFonts w:ascii="Museo 300" w:hAnsi="Museo 300"/>
          <w:color w:val="000000" w:themeColor="text1"/>
          <w:sz w:val="16"/>
          <w:szCs w:val="16"/>
          <w:lang w:val="es-ES_tradnl"/>
        </w:rPr>
        <w:t xml:space="preserve"> a </w:t>
      </w:r>
      <w:r w:rsidRPr="007B1DE3">
        <w:rPr>
          <w:rFonts w:ascii="Museo 300" w:hAnsi="Museo 300"/>
          <w:color w:val="000000" w:themeColor="text1"/>
          <w:sz w:val="16"/>
          <w:szCs w:val="16"/>
          <w:lang w:val="es-ES"/>
        </w:rPr>
        <w:t xml:space="preserve">nombre del señor </w:t>
      </w:r>
      <w:r w:rsidR="001D0EF0">
        <w:rPr>
          <w:rFonts w:ascii="Museo 300" w:hAnsi="Museo 300"/>
          <w:color w:val="000000" w:themeColor="text1"/>
          <w:sz w:val="16"/>
          <w:szCs w:val="16"/>
          <w:lang w:val="es-ES"/>
        </w:rPr>
        <w:t>+++</w:t>
      </w:r>
      <w:r w:rsidRPr="007B1DE3">
        <w:rPr>
          <w:rFonts w:ascii="Museo 300" w:hAnsi="Museo 300"/>
          <w:color w:val="000000" w:themeColor="text1"/>
          <w:sz w:val="16"/>
          <w:szCs w:val="16"/>
          <w:lang w:val="es-ES_tradnl"/>
        </w:rPr>
        <w:t>.</w:t>
      </w:r>
      <w:r>
        <w:rPr>
          <w:rFonts w:ascii="Museo 300" w:hAnsi="Museo 300"/>
          <w:color w:val="000000" w:themeColor="text1"/>
          <w:sz w:val="16"/>
          <w:szCs w:val="16"/>
          <w:lang w:val="es-ES"/>
        </w:rPr>
        <w:t xml:space="preserve"> </w:t>
      </w:r>
      <w:r w:rsidR="00192B85">
        <w:rPr>
          <w:rFonts w:ascii="Museo 300" w:hAnsi="Museo 300"/>
          <w:color w:val="000000" w:themeColor="text1"/>
          <w:sz w:val="16"/>
          <w:szCs w:val="16"/>
        </w:rPr>
        <w:t>[…]</w:t>
      </w:r>
    </w:p>
    <w:p w14:paraId="3EDD264E" w14:textId="77777777"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6C0B85" w14:textId="77777777" w:rsidR="00EE0A64" w:rsidRPr="00562498" w:rsidRDefault="00EE0A64" w:rsidP="004630A7">
      <w:pPr>
        <w:suppressAutoHyphens w:val="0"/>
        <w:autoSpaceDN/>
        <w:spacing w:after="0" w:line="240" w:lineRule="auto"/>
        <w:ind w:left="840" w:right="420"/>
        <w:jc w:val="both"/>
        <w:rPr>
          <w:rFonts w:ascii="Segoe UI" w:eastAsia="Times New Roman" w:hAnsi="Segoe UI" w:cs="Segoe UI"/>
          <w:sz w:val="18"/>
          <w:szCs w:val="18"/>
          <w:lang w:eastAsia="es-SV"/>
        </w:rPr>
      </w:pPr>
    </w:p>
    <w:p w14:paraId="49CAA956" w14:textId="1CEF5EA5" w:rsidR="007B1DE3" w:rsidRDefault="007B1DE3" w:rsidP="007B1DE3">
      <w:pPr>
        <w:pStyle w:val="Prrafodelista"/>
        <w:numPr>
          <w:ilvl w:val="0"/>
          <w:numId w:val="48"/>
        </w:numPr>
        <w:ind w:left="1418"/>
        <w:jc w:val="both"/>
        <w:rPr>
          <w:rFonts w:ascii="Museo 300" w:eastAsia="Museo Sans 300" w:hAnsi="Museo 300" w:cs="Museo Sans 300"/>
          <w:sz w:val="16"/>
          <w:szCs w:val="16"/>
        </w:rPr>
      </w:pPr>
      <w:r w:rsidRPr="007B1DE3">
        <w:rPr>
          <w:rFonts w:ascii="Museo 300" w:eastAsia="Museo Sans 300" w:hAnsi="Museo 300" w:cs="Museo Sans 300"/>
          <w:sz w:val="16"/>
          <w:szCs w:val="16"/>
        </w:rPr>
        <w:t xml:space="preserve">El CAU considera que las pruebas presentadas por CAESS no son aceptables, ya que con estas no ha podido comprobar y demostrar que existió una condición irregular en el suministro identificado con el NIC </w:t>
      </w:r>
      <w:r w:rsidR="001D0EF0">
        <w:rPr>
          <w:rFonts w:ascii="Museo 300" w:eastAsia="Museo Sans 300" w:hAnsi="Museo 300" w:cs="Museo Sans 300"/>
          <w:sz w:val="16"/>
          <w:szCs w:val="16"/>
        </w:rPr>
        <w:t>+++</w:t>
      </w:r>
      <w:r w:rsidRPr="007B1DE3">
        <w:rPr>
          <w:rFonts w:ascii="Museo 300" w:eastAsia="Museo Sans 300" w:hAnsi="Museo 300" w:cs="Museo Sans 300"/>
          <w:sz w:val="16"/>
          <w:szCs w:val="16"/>
        </w:rPr>
        <w:t>, relacionada con una alteración interna del equipo de medición que haya afectado el correcto registro de la energía que fue consumida en el citado suministro; por tanto, la irregularidad alegada por la empresa distribuidora no se considera procedente.</w:t>
      </w:r>
    </w:p>
    <w:p w14:paraId="6B7DCFBF" w14:textId="77777777" w:rsidR="007B1DE3" w:rsidRDefault="007B1DE3" w:rsidP="007B1DE3">
      <w:pPr>
        <w:pStyle w:val="Prrafodelista"/>
        <w:ind w:left="1418"/>
        <w:jc w:val="both"/>
        <w:rPr>
          <w:rFonts w:ascii="Museo 300" w:eastAsia="Museo Sans 300" w:hAnsi="Museo 300" w:cs="Museo Sans 300"/>
          <w:sz w:val="16"/>
          <w:szCs w:val="16"/>
        </w:rPr>
      </w:pPr>
    </w:p>
    <w:p w14:paraId="59C47C46" w14:textId="3CFAA81C" w:rsidR="00DD214C" w:rsidRPr="007B1DE3" w:rsidRDefault="007B1DE3" w:rsidP="007B1DE3">
      <w:pPr>
        <w:pStyle w:val="Prrafodelista"/>
        <w:numPr>
          <w:ilvl w:val="0"/>
          <w:numId w:val="48"/>
        </w:numPr>
        <w:ind w:left="1418"/>
        <w:jc w:val="both"/>
        <w:rPr>
          <w:rFonts w:ascii="Museo 300" w:eastAsia="Museo Sans 300" w:hAnsi="Museo 300" w:cs="Museo Sans 300"/>
          <w:sz w:val="16"/>
          <w:szCs w:val="16"/>
        </w:rPr>
      </w:pPr>
      <w:r w:rsidRPr="007B1DE3">
        <w:rPr>
          <w:rFonts w:ascii="Museo 300" w:eastAsia="Museo Sans 300" w:hAnsi="Museo 300" w:cs="Museo Sans 300"/>
          <w:sz w:val="16"/>
          <w:szCs w:val="16"/>
        </w:rPr>
        <w:t xml:space="preserve">En ese sentido, la cantidad de seiscientos cincuenta y cuatro 87/100 dólares de los Estados Unidos de América (USD 654.87), IVA incluido, correspondiente a 2,916 kWh, que CAESS ha efectuado en concepto de energía consumida y no facturada en el suministro de energía eléctrica identificado con el NIC </w:t>
      </w:r>
      <w:r w:rsidR="001D0EF0">
        <w:rPr>
          <w:rFonts w:ascii="Museo 300" w:eastAsia="Museo Sans 300" w:hAnsi="Museo 300" w:cs="Museo Sans 300"/>
          <w:sz w:val="16"/>
          <w:szCs w:val="16"/>
        </w:rPr>
        <w:t>+++</w:t>
      </w:r>
      <w:r w:rsidRPr="007B1DE3">
        <w:rPr>
          <w:rFonts w:ascii="Museo 300" w:eastAsia="Museo Sans 300" w:hAnsi="Museo 300" w:cs="Museo Sans 300"/>
          <w:sz w:val="16"/>
          <w:szCs w:val="16"/>
        </w:rPr>
        <w:t xml:space="preserve">, a nombre del señor </w:t>
      </w:r>
      <w:r w:rsidR="001D0EF0">
        <w:rPr>
          <w:rFonts w:ascii="Museo 300" w:eastAsia="Museo Sans 300" w:hAnsi="Museo 300" w:cs="Museo Sans 300"/>
          <w:sz w:val="16"/>
          <w:szCs w:val="16"/>
        </w:rPr>
        <w:t>+++</w:t>
      </w:r>
      <w:r w:rsidRPr="007B1DE3">
        <w:rPr>
          <w:rFonts w:ascii="Museo 300" w:eastAsia="Museo Sans 300" w:hAnsi="Museo 300" w:cs="Museo Sans 300"/>
          <w:sz w:val="16"/>
          <w:szCs w:val="16"/>
        </w:rPr>
        <w:t xml:space="preserve">, es improcedente. </w:t>
      </w:r>
      <w:r w:rsidR="00DD214C" w:rsidRPr="007B1DE3">
        <w:rPr>
          <w:rFonts w:ascii="Museo 300" w:hAnsi="Museo 300"/>
          <w:color w:val="000000" w:themeColor="text1"/>
          <w:sz w:val="16"/>
          <w:szCs w:val="16"/>
        </w:rPr>
        <w:t>[…]</w:t>
      </w:r>
    </w:p>
    <w:p w14:paraId="1924D0FF" w14:textId="77777777" w:rsidR="00EE0A64" w:rsidRPr="00EE0A64" w:rsidRDefault="00EE0A64" w:rsidP="00EE0A64">
      <w:pPr>
        <w:pStyle w:val="Prrafodelista"/>
        <w:rPr>
          <w:rFonts w:ascii="Museo 300" w:hAnsi="Museo 300"/>
          <w:sz w:val="16"/>
          <w:szCs w:val="16"/>
        </w:rPr>
      </w:pPr>
    </w:p>
    <w:p w14:paraId="2846C084" w14:textId="18C57FA5" w:rsidR="00C8612A" w:rsidRPr="003F6F14" w:rsidRDefault="00C8612A" w:rsidP="003F6F14">
      <w:pPr>
        <w:pStyle w:val="Prrafodelista"/>
        <w:numPr>
          <w:ilvl w:val="1"/>
          <w:numId w:val="1"/>
        </w:numPr>
        <w:tabs>
          <w:tab w:val="left" w:pos="709"/>
        </w:tabs>
        <w:ind w:left="709" w:hanging="283"/>
        <w:jc w:val="both"/>
        <w:rPr>
          <w:rStyle w:val="eop"/>
          <w:rFonts w:ascii="Museo Sans 500" w:hAnsi="Museo Sans 500"/>
          <w:b/>
          <w:bCs/>
          <w:color w:val="000000"/>
          <w:sz w:val="20"/>
          <w:szCs w:val="20"/>
          <w:shd w:val="clear" w:color="auto" w:fill="FFFFFF"/>
        </w:rPr>
      </w:pPr>
      <w:r w:rsidRPr="003F6F14">
        <w:rPr>
          <w:rFonts w:ascii="Museo Sans 500" w:hAnsi="Museo Sans 500"/>
          <w:b/>
          <w:bCs/>
          <w:sz w:val="20"/>
          <w:szCs w:val="20"/>
        </w:rPr>
        <w:t>Alegatos finales  </w:t>
      </w:r>
    </w:p>
    <w:p w14:paraId="3D5444B8" w14:textId="77777777" w:rsidR="00C8612A" w:rsidRPr="00263E33" w:rsidRDefault="00C8612A" w:rsidP="00C8612A">
      <w:pPr>
        <w:pStyle w:val="Prrafodelista"/>
        <w:tabs>
          <w:tab w:val="left" w:pos="426"/>
        </w:tabs>
        <w:ind w:left="426"/>
        <w:rPr>
          <w:rFonts w:ascii="Museo Sans 300" w:hAnsi="Museo Sans 300"/>
          <w:sz w:val="20"/>
          <w:szCs w:val="20"/>
          <w:lang w:val="es-SV"/>
        </w:rPr>
      </w:pPr>
    </w:p>
    <w:p w14:paraId="03FCAD2D" w14:textId="54A3BFA4" w:rsidR="00263E33" w:rsidRPr="00263E33" w:rsidRDefault="00C8612A" w:rsidP="00C8612A">
      <w:pPr>
        <w:pStyle w:val="Prrafodelista"/>
        <w:tabs>
          <w:tab w:val="left" w:pos="426"/>
        </w:tabs>
        <w:ind w:left="426"/>
        <w:jc w:val="both"/>
        <w:rPr>
          <w:rFonts w:ascii="Museo Sans 300" w:hAnsi="Museo Sans 300"/>
          <w:sz w:val="20"/>
          <w:szCs w:val="20"/>
          <w:lang w:val="es-SV"/>
        </w:rPr>
      </w:pPr>
      <w:r>
        <w:rPr>
          <w:rStyle w:val="normaltextrun"/>
          <w:rFonts w:ascii="Museo Sans 300" w:hAnsi="Museo Sans 300"/>
          <w:color w:val="000000"/>
          <w:sz w:val="20"/>
          <w:szCs w:val="20"/>
          <w:bdr w:val="none" w:sz="0" w:space="0" w:color="auto" w:frame="1"/>
        </w:rPr>
        <w:t xml:space="preserve">En cumplimiento de la letra c) del </w:t>
      </w:r>
      <w:r w:rsidR="00CF0920">
        <w:rPr>
          <w:rFonts w:ascii="Museo Sans 300" w:hAnsi="Museo Sans 300"/>
          <w:sz w:val="20"/>
          <w:szCs w:val="20"/>
          <w:lang w:val="es-SV"/>
        </w:rPr>
        <w:t>acuerdo</w:t>
      </w:r>
      <w:r w:rsidR="006662C8">
        <w:rPr>
          <w:rFonts w:ascii="Museo Sans 300" w:hAnsi="Museo Sans 300"/>
          <w:sz w:val="20"/>
          <w:szCs w:val="20"/>
          <w:lang w:val="es-SV"/>
        </w:rPr>
        <w:t xml:space="preserve"> </w:t>
      </w:r>
      <w:r w:rsidR="00CF0920">
        <w:rPr>
          <w:rFonts w:ascii="Museo Sans 300" w:hAnsi="Museo Sans 300"/>
          <w:sz w:val="20"/>
          <w:szCs w:val="20"/>
          <w:lang w:val="es-SV"/>
        </w:rPr>
        <w:t>N.°</w:t>
      </w:r>
      <w:r w:rsidR="006662C8">
        <w:rPr>
          <w:rFonts w:ascii="Museo Sans 300" w:hAnsi="Museo Sans 300"/>
          <w:sz w:val="20"/>
          <w:szCs w:val="20"/>
          <w:lang w:val="es-SV"/>
        </w:rPr>
        <w:t xml:space="preserve"> </w:t>
      </w:r>
      <w:r w:rsidRPr="00C8612A">
        <w:rPr>
          <w:rFonts w:ascii="Museo Sans 300" w:eastAsia="Museo Sans 300" w:hAnsi="Museo Sans 300" w:cs="Museo Sans 300"/>
          <w:sz w:val="20"/>
          <w:szCs w:val="20"/>
        </w:rPr>
        <w:t>E-1</w:t>
      </w:r>
      <w:r>
        <w:rPr>
          <w:rFonts w:ascii="Museo Sans 300" w:eastAsia="Museo Sans 300" w:hAnsi="Museo Sans 300" w:cs="Museo Sans 300"/>
          <w:sz w:val="20"/>
          <w:szCs w:val="20"/>
        </w:rPr>
        <w:t>547</w:t>
      </w:r>
      <w:r w:rsidRPr="00C8612A">
        <w:rPr>
          <w:rFonts w:ascii="Museo Sans 300" w:eastAsia="Museo Sans 300" w:hAnsi="Museo Sans 300" w:cs="Museo Sans 300"/>
          <w:sz w:val="20"/>
          <w:szCs w:val="20"/>
        </w:rPr>
        <w:t xml:space="preserve">-2022-CAU, de fecha </w:t>
      </w:r>
      <w:r>
        <w:rPr>
          <w:rFonts w:ascii="Museo Sans 300" w:eastAsia="Museo Sans 300" w:hAnsi="Museo Sans 300" w:cs="Museo Sans 300"/>
          <w:sz w:val="20"/>
          <w:szCs w:val="20"/>
        </w:rPr>
        <w:t>nueve de agost</w:t>
      </w:r>
      <w:r w:rsidRPr="00C8612A">
        <w:rPr>
          <w:rFonts w:ascii="Museo Sans 300" w:eastAsia="Museo Sans 300" w:hAnsi="Museo Sans 300" w:cs="Museo Sans 300"/>
          <w:sz w:val="20"/>
          <w:szCs w:val="20"/>
        </w:rPr>
        <w:t>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4B7A92">
        <w:rPr>
          <w:rFonts w:ascii="Museo Sans 300" w:hAnsi="Museo Sans 300"/>
          <w:sz w:val="20"/>
          <w:szCs w:val="20"/>
          <w:lang w:val="es-SV"/>
        </w:rPr>
        <w:t>IT-0370</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3C362FC3"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7B1DE3">
        <w:rPr>
          <w:rFonts w:ascii="Museo Sans 300" w:eastAsia="Times New Roman" w:hAnsi="Museo Sans 300" w:cs="Segoe UI"/>
          <w:sz w:val="20"/>
          <w:szCs w:val="20"/>
          <w:lang w:val="es-ES" w:eastAsia="es-ES"/>
        </w:rPr>
        <w:t>s partes el día siete de octubre</w:t>
      </w:r>
      <w:r w:rsidR="00A40385">
        <w:rPr>
          <w:rFonts w:ascii="Museo Sans 300" w:eastAsia="Times New Roman" w:hAnsi="Museo Sans 300" w:cs="Segoe UI"/>
          <w:sz w:val="20"/>
          <w:szCs w:val="20"/>
          <w:lang w:val="es-ES" w:eastAsia="es-ES"/>
        </w:rPr>
        <w:t xml:space="preserv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7B1DE3">
        <w:rPr>
          <w:rFonts w:ascii="Museo Sans 300" w:eastAsia="Times New Roman" w:hAnsi="Museo Sans 300" w:cs="Segoe UI"/>
          <w:sz w:val="20"/>
          <w:szCs w:val="20"/>
          <w:lang w:val="es-ES" w:eastAsia="es-ES"/>
        </w:rPr>
        <w:t xml:space="preserve"> el día veintiuno del mismo mes y año</w:t>
      </w:r>
      <w:r w:rsidR="00F145CE">
        <w:rPr>
          <w:rFonts w:ascii="Museo Sans 300" w:eastAsia="Times New Roman" w:hAnsi="Museo Sans 300" w:cs="Segoe UI"/>
          <w:sz w:val="20"/>
          <w:szCs w:val="20"/>
          <w:lang w:val="es-ES" w:eastAsia="es-ES"/>
        </w:rPr>
        <w:t>.</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764265E0" w14:textId="412CAE17" w:rsidR="007B1DE3" w:rsidRDefault="007B1DE3" w:rsidP="007B1DE3">
      <w:pPr>
        <w:pStyle w:val="Prrafodelista"/>
        <w:tabs>
          <w:tab w:val="left" w:pos="426"/>
        </w:tabs>
        <w:ind w:left="426"/>
        <w:jc w:val="both"/>
        <w:rPr>
          <w:rStyle w:val="eop"/>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Según consta en la base de datos de esta Superintendencia, las partes no hicieron uso de su derecho de defensa.</w:t>
      </w:r>
      <w:r>
        <w:rPr>
          <w:rStyle w:val="eop"/>
          <w:rFonts w:ascii="Museo Sans 300" w:hAnsi="Museo Sans 300"/>
          <w:color w:val="000000"/>
          <w:sz w:val="20"/>
          <w:szCs w:val="20"/>
          <w:shd w:val="clear" w:color="auto" w:fill="FFFFFF"/>
        </w:rPr>
        <w:t> </w:t>
      </w:r>
    </w:p>
    <w:p w14:paraId="6A1F9287" w14:textId="27566E2D" w:rsidR="006C0A9A" w:rsidRDefault="006C0A9A" w:rsidP="007B1DE3">
      <w:pPr>
        <w:pStyle w:val="Prrafodelista"/>
        <w:tabs>
          <w:tab w:val="left" w:pos="426"/>
        </w:tabs>
        <w:ind w:left="426"/>
        <w:jc w:val="both"/>
        <w:rPr>
          <w:rStyle w:val="eop"/>
          <w:rFonts w:ascii="Museo Sans 300" w:hAnsi="Museo Sans 300"/>
          <w:color w:val="000000"/>
          <w:sz w:val="20"/>
          <w:szCs w:val="20"/>
          <w:shd w:val="clear" w:color="auto" w:fill="FFFFFF"/>
        </w:rPr>
      </w:pPr>
    </w:p>
    <w:p w14:paraId="39CD7310" w14:textId="19C407EE" w:rsidR="001D0EF0" w:rsidRDefault="001D0EF0" w:rsidP="007B1DE3">
      <w:pPr>
        <w:pStyle w:val="Prrafodelista"/>
        <w:tabs>
          <w:tab w:val="left" w:pos="426"/>
        </w:tabs>
        <w:ind w:left="426"/>
        <w:jc w:val="both"/>
        <w:rPr>
          <w:rStyle w:val="eop"/>
          <w:rFonts w:ascii="Museo Sans 300" w:hAnsi="Museo Sans 300"/>
          <w:color w:val="000000"/>
          <w:sz w:val="20"/>
          <w:szCs w:val="20"/>
          <w:shd w:val="clear" w:color="auto" w:fill="FFFFFF"/>
        </w:rPr>
      </w:pPr>
    </w:p>
    <w:p w14:paraId="1070E425" w14:textId="55ED1923" w:rsidR="001D0EF0" w:rsidRDefault="001D0EF0" w:rsidP="007B1DE3">
      <w:pPr>
        <w:pStyle w:val="Prrafodelista"/>
        <w:tabs>
          <w:tab w:val="left" w:pos="426"/>
        </w:tabs>
        <w:ind w:left="426"/>
        <w:jc w:val="both"/>
        <w:rPr>
          <w:rStyle w:val="eop"/>
          <w:rFonts w:ascii="Museo Sans 300" w:hAnsi="Museo Sans 300"/>
          <w:color w:val="000000"/>
          <w:sz w:val="20"/>
          <w:szCs w:val="20"/>
          <w:shd w:val="clear" w:color="auto" w:fill="FFFFFF"/>
        </w:rPr>
      </w:pPr>
    </w:p>
    <w:p w14:paraId="03EA2850" w14:textId="77777777" w:rsidR="001D0EF0" w:rsidRDefault="001D0EF0" w:rsidP="007B1DE3">
      <w:pPr>
        <w:pStyle w:val="Prrafodelista"/>
        <w:tabs>
          <w:tab w:val="left" w:pos="426"/>
        </w:tabs>
        <w:ind w:left="426"/>
        <w:jc w:val="both"/>
        <w:rPr>
          <w:rStyle w:val="eop"/>
          <w:rFonts w:ascii="Museo Sans 300" w:hAnsi="Museo Sans 300"/>
          <w:color w:val="000000"/>
          <w:sz w:val="20"/>
          <w:szCs w:val="20"/>
          <w:shd w:val="clear" w:color="auto" w:fill="FFFFFF"/>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2DC7AB9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EE64F6">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C27AC26" w14:textId="77777777" w:rsidR="00715914" w:rsidRDefault="00715914"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212B24B" w14:textId="77777777" w:rsidR="006E23B1" w:rsidRDefault="006E23B1"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4355B8C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D0EF0">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35E27E06"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4B7A92">
        <w:rPr>
          <w:rFonts w:ascii="Museo Sans 300" w:hAnsi="Museo Sans 300" w:cs="Times New Roman"/>
          <w:sz w:val="20"/>
          <w:szCs w:val="20"/>
        </w:rPr>
        <w:t>IT-0370</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1A53BF5" w14:textId="77777777" w:rsidR="006E23B1" w:rsidRDefault="00A40385" w:rsidP="006E23B1">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bookmarkStart w:id="1" w:name="_Hlk102722268"/>
      <w:r w:rsidR="006E23B1" w:rsidRPr="00E97AD1">
        <w:rPr>
          <w:rFonts w:ascii="Museo 300" w:hAnsi="Museo 300"/>
          <w:color w:val="000000" w:themeColor="text1"/>
          <w:sz w:val="16"/>
          <w:szCs w:val="16"/>
          <w:lang w:val="es-ES"/>
        </w:rPr>
        <w:t xml:space="preserve">Conforme con el análisis de la información que fue provista por CAESS, se verificó que el suministro se encuentra conectado en baja tensión con una acometida bifilar, en la categoría tarifaria residencial.  A su vez, se han extraído las fotografías mediante las cuales la empresa distribuidora ha pretendido demostrar que en el suministro en referencia existió una condición irregular, relacionada con la alteración del equipo de medición por la falta del sello de la tapa de vidrio; dicha condición, según </w:t>
      </w:r>
      <w:r w:rsidR="006E23B1" w:rsidRPr="007B1DE3">
        <w:rPr>
          <w:rFonts w:ascii="Museo 300" w:hAnsi="Museo 300"/>
          <w:color w:val="000000" w:themeColor="text1"/>
          <w:sz w:val="16"/>
          <w:szCs w:val="16"/>
          <w:lang w:val="es-ES"/>
        </w:rPr>
        <w:t>criterio de la empresa distribuidora, provocó que el equipo de medición no registrara el consumo total demandado en el inmueble</w:t>
      </w:r>
      <w:r w:rsidR="006E23B1">
        <w:rPr>
          <w:rFonts w:ascii="Museo 300" w:hAnsi="Museo 300"/>
          <w:sz w:val="16"/>
          <w:szCs w:val="16"/>
        </w:rPr>
        <w:t xml:space="preserve"> </w:t>
      </w:r>
      <w:r>
        <w:rPr>
          <w:rFonts w:ascii="Museo 300" w:hAnsi="Museo 300"/>
          <w:sz w:val="16"/>
          <w:szCs w:val="16"/>
        </w:rPr>
        <w:t>(…)</w:t>
      </w:r>
      <w:bookmarkEnd w:id="1"/>
    </w:p>
    <w:p w14:paraId="72237133" w14:textId="77777777" w:rsidR="006E23B1" w:rsidRDefault="006E23B1" w:rsidP="006E23B1">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7B1DE3">
        <w:rPr>
          <w:rFonts w:ascii="Museo 300" w:hAnsi="Museo 300"/>
          <w:color w:val="000000" w:themeColor="text1"/>
          <w:sz w:val="16"/>
          <w:szCs w:val="16"/>
          <w:lang w:val="es-ES"/>
        </w:rPr>
        <w:t xml:space="preserve">Al respecto, el CAU realizó el estudio de las pruebas presentadas por la empresa distribuidora, referentes a las condiciones encontradas al momento de detectar y corregir una presunta condición irregular, estableciendo que CAESS no cuenta con la evidencia necesaria que permita determinar que en el suministro en referencia existió una alteración en el equipo de medición, debido que las pruebas presentadas por la empresa distribuidora, detalladas en la fotografía </w:t>
      </w:r>
      <w:proofErr w:type="spellStart"/>
      <w:r w:rsidRPr="007B1DE3">
        <w:rPr>
          <w:rFonts w:ascii="Museo 300" w:hAnsi="Museo 300"/>
          <w:color w:val="000000" w:themeColor="text1"/>
          <w:sz w:val="16"/>
          <w:szCs w:val="16"/>
          <w:lang w:val="es-ES"/>
        </w:rPr>
        <w:t>n.°</w:t>
      </w:r>
      <w:proofErr w:type="spellEnd"/>
      <w:r w:rsidRPr="007B1DE3">
        <w:rPr>
          <w:rFonts w:ascii="Museo 300" w:hAnsi="Museo 300"/>
          <w:color w:val="000000" w:themeColor="text1"/>
          <w:sz w:val="16"/>
          <w:szCs w:val="16"/>
          <w:lang w:val="es-ES"/>
        </w:rPr>
        <w:t xml:space="preserve"> 1, no demuestran que el hallazgo encontrado en el sello de la tapa de vidrio y en el de la tapa de bornera del medidor corresponda a una alteración interna de este por parte del usuario final, y que por dicha condición haya ocasionado que el equipo de medición no registrara el consumo real de la energía demandada en el suministro. Además, el CAU ha sostenido la tesis que no basta el hecho de haber encontrado el citado medidor con sellos rotos, para establecer que en un equipo de medición haya existido una irregularidad y que ésta haya afectado el registro del consumo de energía eléctrica de forma correcta. </w:t>
      </w:r>
    </w:p>
    <w:p w14:paraId="5BB7E565" w14:textId="3FF07C59" w:rsidR="006E23B1" w:rsidRDefault="006E23B1" w:rsidP="006E23B1">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7B1DE3">
        <w:rPr>
          <w:rFonts w:ascii="Museo 300" w:hAnsi="Museo 300"/>
          <w:color w:val="000000" w:themeColor="text1"/>
          <w:sz w:val="16"/>
          <w:szCs w:val="16"/>
          <w:lang w:val="es-ES"/>
        </w:rPr>
        <w:t xml:space="preserve">La empresa distribuidora pretende recuperar una energía no registrada basándose en el hallazgo de una supuesta alteración interna del equipo de medición del suministro relacionado al </w:t>
      </w:r>
      <w:r w:rsidRPr="007B1DE3">
        <w:rPr>
          <w:rFonts w:ascii="Museo 300" w:hAnsi="Museo 300"/>
          <w:b/>
          <w:color w:val="000000" w:themeColor="text1"/>
          <w:sz w:val="16"/>
          <w:szCs w:val="16"/>
          <w:lang w:val="es-ES"/>
        </w:rPr>
        <w:t xml:space="preserve">NIC </w:t>
      </w:r>
      <w:r w:rsidR="001D0EF0">
        <w:rPr>
          <w:rFonts w:ascii="Museo 300" w:hAnsi="Museo 300"/>
          <w:b/>
          <w:color w:val="000000" w:themeColor="text1"/>
          <w:sz w:val="16"/>
          <w:szCs w:val="16"/>
          <w:lang w:val="es-ES"/>
        </w:rPr>
        <w:t>+++</w:t>
      </w:r>
      <w:r w:rsidRPr="007B1DE3">
        <w:rPr>
          <w:rFonts w:ascii="Museo 300" w:hAnsi="Museo 300"/>
          <w:color w:val="000000" w:themeColor="text1"/>
          <w:sz w:val="16"/>
          <w:szCs w:val="16"/>
          <w:lang w:val="es-ES"/>
        </w:rPr>
        <w:t xml:space="preserve"> del inmueble del señor </w:t>
      </w:r>
      <w:r w:rsidR="001D0EF0">
        <w:rPr>
          <w:rFonts w:ascii="Museo 300" w:hAnsi="Museo 300"/>
          <w:color w:val="000000" w:themeColor="text1"/>
          <w:sz w:val="16"/>
          <w:szCs w:val="16"/>
          <w:lang w:val="es-ES"/>
        </w:rPr>
        <w:t>+++</w:t>
      </w:r>
      <w:r w:rsidRPr="007B1DE3">
        <w:rPr>
          <w:rFonts w:ascii="Museo 300" w:hAnsi="Museo 300"/>
          <w:color w:val="000000" w:themeColor="text1"/>
          <w:sz w:val="16"/>
          <w:szCs w:val="16"/>
          <w:lang w:val="es-ES"/>
        </w:rPr>
        <w:t xml:space="preserve">, como se muestra en la fotografía </w:t>
      </w:r>
      <w:proofErr w:type="spellStart"/>
      <w:r w:rsidRPr="007B1DE3">
        <w:rPr>
          <w:rFonts w:ascii="Museo 300" w:hAnsi="Museo 300"/>
          <w:color w:val="000000" w:themeColor="text1"/>
          <w:sz w:val="16"/>
          <w:szCs w:val="16"/>
          <w:lang w:val="es-ES"/>
        </w:rPr>
        <w:t>n.°</w:t>
      </w:r>
      <w:proofErr w:type="spellEnd"/>
      <w:r w:rsidRPr="007B1DE3">
        <w:rPr>
          <w:rFonts w:ascii="Museo 300" w:hAnsi="Museo 300"/>
          <w:color w:val="000000" w:themeColor="text1"/>
          <w:sz w:val="16"/>
          <w:szCs w:val="16"/>
          <w:lang w:val="es-ES"/>
        </w:rPr>
        <w:t xml:space="preserve"> 1; sin embargo, la empresa distribuidora no comprobó ni demostró que efectivamente el equipo de medición hubiese sido alterado en su funcionamiento, ya que no se presentaron fotografías o resultados de revisiones internas realizadas a este para comprobar dicha condición.</w:t>
      </w:r>
    </w:p>
    <w:p w14:paraId="6E13DC22" w14:textId="1C2EB1D6" w:rsidR="006E23B1" w:rsidRDefault="006E23B1" w:rsidP="006E23B1">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7B1DE3">
        <w:rPr>
          <w:rFonts w:ascii="Museo 300" w:hAnsi="Museo 300"/>
          <w:color w:val="000000" w:themeColor="text1"/>
          <w:sz w:val="16"/>
          <w:szCs w:val="16"/>
          <w:lang w:val="es-ES"/>
        </w:rPr>
        <w:t xml:space="preserve">Por otra parte, es preciso indicar que bajo la orden de servicio # </w:t>
      </w:r>
      <w:r w:rsidR="001D0EF0">
        <w:rPr>
          <w:rFonts w:ascii="Museo 300" w:hAnsi="Museo 300"/>
          <w:color w:val="000000" w:themeColor="text1"/>
          <w:sz w:val="16"/>
          <w:szCs w:val="16"/>
          <w:lang w:val="es-ES"/>
        </w:rPr>
        <w:t>+++</w:t>
      </w:r>
      <w:r w:rsidRPr="007B1DE3">
        <w:rPr>
          <w:rFonts w:ascii="Museo 300" w:hAnsi="Museo 300"/>
          <w:color w:val="000000" w:themeColor="text1"/>
          <w:sz w:val="16"/>
          <w:szCs w:val="16"/>
          <w:lang w:val="es-ES"/>
        </w:rPr>
        <w:t xml:space="preserve">, efectuada por CAESS el día 28 de abril de 2022, el personal técnico manifestó que el equipo de medición # </w:t>
      </w:r>
      <w:r w:rsidR="001D0EF0">
        <w:rPr>
          <w:rFonts w:ascii="Museo 300" w:hAnsi="Museo 300"/>
          <w:color w:val="000000" w:themeColor="text1"/>
          <w:sz w:val="16"/>
          <w:szCs w:val="16"/>
          <w:lang w:val="es-ES"/>
        </w:rPr>
        <w:t>+++</w:t>
      </w:r>
      <w:r w:rsidRPr="007B1DE3">
        <w:rPr>
          <w:rFonts w:ascii="Museo 300" w:hAnsi="Museo 300"/>
          <w:color w:val="000000" w:themeColor="text1"/>
          <w:sz w:val="16"/>
          <w:szCs w:val="16"/>
          <w:lang w:val="es-ES"/>
        </w:rPr>
        <w:t xml:space="preserve"> presentaba una exactitud en carga baja de 99.68 % y en carga alta de 101.02 % con una exactitud promedio de 100.35%; lo cual permite determinar que dicho equipo se encontraba funcionando dentro de los límites establecidos en las Normas de Calidad del Servicio de los Sistemas de Distribución.</w:t>
      </w:r>
    </w:p>
    <w:p w14:paraId="2C151E5C" w14:textId="77777777" w:rsidR="006E23B1" w:rsidRDefault="006E23B1" w:rsidP="006E23B1">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7B1DE3">
        <w:rPr>
          <w:rFonts w:ascii="Museo 300" w:hAnsi="Museo 300"/>
          <w:color w:val="000000" w:themeColor="text1"/>
          <w:sz w:val="16"/>
          <w:szCs w:val="16"/>
          <w:lang w:val="es-ES"/>
        </w:rPr>
        <w:t>Con base en las pruebas anteriormente analizadas, se determinó que la sociedad CAESS no cuenta con la evidencia fehaciente que demuestre que en el suministro en referencia existió una condición irregular imputable al usuario final.</w:t>
      </w:r>
    </w:p>
    <w:p w14:paraId="51A9FD4F" w14:textId="489C1820" w:rsidR="00A40385" w:rsidRPr="006E23B1" w:rsidRDefault="006E23B1" w:rsidP="006E23B1">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7B1DE3">
        <w:rPr>
          <w:rFonts w:ascii="Museo 300" w:hAnsi="Museo 300"/>
          <w:color w:val="000000" w:themeColor="text1"/>
          <w:sz w:val="16"/>
          <w:szCs w:val="16"/>
          <w:lang w:val="es-ES"/>
        </w:rPr>
        <w:t xml:space="preserve">Dentro de ese contexto, las pruebas proporcionadas por CAESS no indican que en el suministro en referencia haya existido una condición irregular relacionada con la alteración del equipo de medición # </w:t>
      </w:r>
      <w:r w:rsidR="001D0EF0">
        <w:rPr>
          <w:rFonts w:ascii="Museo 300" w:hAnsi="Museo 300"/>
          <w:color w:val="000000" w:themeColor="text1"/>
          <w:sz w:val="16"/>
          <w:szCs w:val="16"/>
          <w:lang w:val="es-ES"/>
        </w:rPr>
        <w:t>+++</w:t>
      </w:r>
      <w:r w:rsidRPr="007B1DE3">
        <w:rPr>
          <w:rFonts w:ascii="Museo 300" w:hAnsi="Museo 300"/>
          <w:color w:val="000000" w:themeColor="text1"/>
          <w:sz w:val="16"/>
          <w:szCs w:val="16"/>
          <w:lang w:val="es-ES"/>
        </w:rPr>
        <w:t xml:space="preserve">, el cual se encontraba instalado en el inmueble del señor </w:t>
      </w:r>
      <w:r w:rsidR="001D0EF0">
        <w:rPr>
          <w:rFonts w:ascii="Museo 300" w:hAnsi="Museo 300"/>
          <w:color w:val="000000" w:themeColor="text1"/>
          <w:sz w:val="16"/>
          <w:szCs w:val="16"/>
          <w:lang w:val="es-ES"/>
        </w:rPr>
        <w:t>+++</w:t>
      </w:r>
      <w:r w:rsidRPr="007B1DE3">
        <w:rPr>
          <w:rFonts w:ascii="Museo 300" w:hAnsi="Museo 300"/>
          <w:color w:val="000000" w:themeColor="text1"/>
          <w:sz w:val="16"/>
          <w:szCs w:val="16"/>
          <w:lang w:val="es-ES"/>
        </w:rPr>
        <w:t>.</w:t>
      </w:r>
      <w:r w:rsidR="004E3D11">
        <w:rPr>
          <w:rFonts w:ascii="Museo 300" w:hAnsi="Museo 300"/>
          <w:color w:val="000000" w:themeColor="text1"/>
          <w:sz w:val="16"/>
          <w:szCs w:val="16"/>
          <w:lang w:val="es-ES"/>
        </w:rPr>
        <w:t xml:space="preserve"> </w:t>
      </w:r>
      <w:r w:rsidR="00A40385" w:rsidRPr="00F252CB">
        <w:rPr>
          <w:rFonts w:ascii="Museo 300" w:eastAsia="Arial" w:hAnsi="Museo 300"/>
          <w:color w:val="000000"/>
          <w:sz w:val="16"/>
          <w:szCs w:val="16"/>
          <w:lang w:val="es-ES"/>
        </w:rPr>
        <w:t>[…]</w:t>
      </w:r>
      <w:r w:rsidR="00A40385">
        <w:rPr>
          <w:rFonts w:ascii="Museo 300" w:eastAsia="Arial" w:hAnsi="Museo 300"/>
          <w:color w:val="000000"/>
          <w:sz w:val="16"/>
          <w:szCs w:val="16"/>
          <w:lang w:val="es-ES"/>
        </w:rPr>
        <w:t>”</w:t>
      </w:r>
    </w:p>
    <w:p w14:paraId="40D6B59C" w14:textId="55DD906A" w:rsidR="006E23B1" w:rsidRDefault="006E23B1" w:rsidP="0002115D">
      <w:pPr>
        <w:autoSpaceDE w:val="0"/>
        <w:adjustRightInd w:val="0"/>
        <w:spacing w:after="0" w:line="240" w:lineRule="auto"/>
        <w:ind w:left="426"/>
        <w:jc w:val="both"/>
        <w:rPr>
          <w:rFonts w:ascii="Museo Sans 300" w:hAnsi="Museo Sans 300"/>
          <w:sz w:val="20"/>
          <w:szCs w:val="20"/>
        </w:rPr>
      </w:pPr>
      <w:r w:rsidRPr="004901C8">
        <w:rPr>
          <w:rFonts w:ascii="Museo Sans 300" w:hAnsi="Museo Sans 300" w:cs="Segoe UI"/>
          <w:sz w:val="20"/>
          <w:szCs w:val="20"/>
          <w:lang w:eastAsia="es-MX"/>
        </w:rPr>
        <w:lastRenderedPageBreak/>
        <w:t xml:space="preserve">En cuanto al señor </w:t>
      </w:r>
      <w:r w:rsidR="001D0EF0">
        <w:rPr>
          <w:rFonts w:ascii="Museo Sans 300" w:hAnsi="Museo Sans 300"/>
          <w:sz w:val="20"/>
          <w:szCs w:val="20"/>
        </w:rPr>
        <w:t>+++</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50D54E58" w14:textId="77777777" w:rsidR="006E23B1" w:rsidRDefault="006E23B1"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0802070E"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4B7A92">
        <w:rPr>
          <w:rFonts w:ascii="Museo Sans 300" w:hAnsi="Museo Sans 300"/>
          <w:sz w:val="20"/>
          <w:szCs w:val="20"/>
        </w:rPr>
        <w:t>IT-0370</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58452DA4"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3FF983B2"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EE64F6">
        <w:rPr>
          <w:rFonts w:ascii="Museo Sans 300" w:hAnsi="Museo Sans 300"/>
          <w:sz w:val="20"/>
          <w:szCs w:val="20"/>
          <w:lang w:eastAsia="es-SV"/>
        </w:rPr>
        <w:t>CAESS,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7D4E58">
        <w:rPr>
          <w:rFonts w:ascii="Museo Sans 300" w:hAnsi="Museo Sans 300"/>
          <w:sz w:val="20"/>
          <w:szCs w:val="20"/>
        </w:rPr>
        <w:t>SEISCIENTOS CINCUENTA Y CUATRO 87/100 DÓLARES DE LOS ESTADOS UNIDOS DE AMÉRICA (USD 654.87)</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38DB88BA" w14:textId="5919259B" w:rsidR="00EA296B" w:rsidRDefault="00EA296B"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4EAD0E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F1A00" w:rsidRPr="00972603">
        <w:rPr>
          <w:rFonts w:ascii="Museo Sans 300" w:hAnsi="Museo Sans 300" w:cs="Segoe UI"/>
          <w:sz w:val="20"/>
          <w:szCs w:val="20"/>
          <w:lang w:eastAsia="es-MX"/>
        </w:rPr>
        <w:t>l 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A3A8E42"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05738">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lastRenderedPageBreak/>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4373786D"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EE64F6">
        <w:rPr>
          <w:rFonts w:ascii="Museo Sans 300" w:hAnsi="Museo Sans 300"/>
          <w:color w:val="000000"/>
          <w:sz w:val="20"/>
          <w:szCs w:val="20"/>
          <w:shd w:val="clear" w:color="auto" w:fill="FFFFFF"/>
        </w:rPr>
        <w:t>CAESS,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w:t>
      </w:r>
      <w:r w:rsidR="006E23B1">
        <w:rPr>
          <w:rFonts w:ascii="Museo Sans 300" w:hAnsi="Museo Sans 300"/>
          <w:color w:val="000000"/>
          <w:sz w:val="20"/>
          <w:szCs w:val="20"/>
          <w:shd w:val="clear" w:color="auto" w:fill="FFFFFF"/>
        </w:rPr>
        <w:t xml:space="preserve">del medidor en </w:t>
      </w:r>
      <w:r>
        <w:rPr>
          <w:rFonts w:ascii="Museo Sans 300" w:hAnsi="Museo Sans 300"/>
          <w:color w:val="000000"/>
          <w:sz w:val="20"/>
          <w:szCs w:val="20"/>
          <w:shd w:val="clear" w:color="auto" w:fill="FFFFFF"/>
        </w:rPr>
        <w:t>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26EBA694"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4B7A92">
        <w:rPr>
          <w:rFonts w:ascii="Museo Sans 300" w:eastAsia="Times New Roman" w:hAnsi="Museo Sans 300"/>
          <w:color w:val="000000"/>
          <w:sz w:val="20"/>
          <w:szCs w:val="20"/>
          <w:shd w:val="clear" w:color="auto" w:fill="FFFFFF"/>
          <w:lang w:val="es-ES" w:eastAsia="es-ES"/>
        </w:rPr>
        <w:t>IT-0370</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2FE637E"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05738">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605738">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77777777"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58302992"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4B7A92">
        <w:rPr>
          <w:rFonts w:ascii="Museo Sans 300" w:hAnsi="Museo Sans 300"/>
          <w:sz w:val="20"/>
          <w:szCs w:val="20"/>
        </w:rPr>
        <w:t>IT-0370</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1D0EF0">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05738">
        <w:rPr>
          <w:rFonts w:ascii="Museo Sans 300" w:hAnsi="Museo Sans 300"/>
          <w:sz w:val="20"/>
          <w:szCs w:val="20"/>
        </w:rPr>
        <w:t>l</w:t>
      </w:r>
      <w:r w:rsidR="005E7724">
        <w:rPr>
          <w:rFonts w:ascii="Museo Sans 300" w:hAnsi="Museo Sans 300"/>
          <w:sz w:val="20"/>
          <w:szCs w:val="20"/>
        </w:rPr>
        <w:t xml:space="preserve"> usuari</w:t>
      </w:r>
      <w:r w:rsidR="00605738">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6807618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7D4E58">
        <w:rPr>
          <w:rFonts w:ascii="Museo Sans 300" w:hAnsi="Museo Sans 300"/>
          <w:sz w:val="20"/>
          <w:szCs w:val="20"/>
        </w:rPr>
        <w:t>SEISCIENTOS CINCUENTA Y CUATRO 87/100 DÓLARES DE LOS ESTADOS UNIDOS DE AMÉRICA (USD 654.87)</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EE64F6">
        <w:rPr>
          <w:rFonts w:ascii="Museo Sans 300" w:hAnsi="Museo Sans 300"/>
          <w:sz w:val="20"/>
          <w:szCs w:val="20"/>
        </w:rPr>
        <w:t>CAESS,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85C78B3" w14:textId="77777777" w:rsidR="004E4308" w:rsidRDefault="004E430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5146D465" w14:textId="4AD409B0" w:rsidR="004E4308" w:rsidRPr="00D94111" w:rsidRDefault="006C0A9A" w:rsidP="006C0A9A">
      <w:pPr>
        <w:numPr>
          <w:ilvl w:val="0"/>
          <w:numId w:val="5"/>
        </w:numPr>
        <w:suppressAutoHyphens w:val="0"/>
        <w:autoSpaceDN/>
        <w:spacing w:after="0" w:line="240" w:lineRule="auto"/>
        <w:contextualSpacing/>
        <w:jc w:val="center"/>
        <w:textAlignment w:val="auto"/>
        <w:rPr>
          <w:rFonts w:ascii="Museo Sans 300" w:eastAsia="Arial" w:hAnsi="Museo Sans 300" w:cs="Times New Roman"/>
          <w:sz w:val="20"/>
          <w:szCs w:val="20"/>
        </w:rPr>
      </w:pPr>
      <w:r w:rsidRPr="006971AF">
        <w:rPr>
          <w:rFonts w:ascii="Museo Sans 500" w:eastAsia="Arial" w:hAnsi="Museo Sans 500" w:cs="Times New Roman"/>
          <w:b/>
          <w:sz w:val="20"/>
          <w:szCs w:val="20"/>
        </w:rPr>
        <w:t>CÓMPUTO DE PLAZOS DE LOS ADMINISTRADOS</w:t>
      </w:r>
      <w:r w:rsidRPr="00BC757A">
        <w:rPr>
          <w:rFonts w:ascii="Museo Sans 500" w:eastAsia="Arial" w:hAnsi="Museo Sans 500" w:cs="Times New Roman"/>
          <w:b/>
          <w:sz w:val="20"/>
          <w:szCs w:val="20"/>
        </w:rPr>
        <w:t> </w:t>
      </w:r>
      <w:r w:rsidR="004E4308" w:rsidRPr="00D94111">
        <w:rPr>
          <w:rFonts w:ascii="Museo Sans 300" w:eastAsia="Arial" w:hAnsi="Museo Sans 300" w:cs="Times New Roman"/>
          <w:sz w:val="20"/>
          <w:szCs w:val="20"/>
        </w:rPr>
        <w:t> </w:t>
      </w:r>
    </w:p>
    <w:p w14:paraId="05BAA183" w14:textId="77777777" w:rsidR="006C0A9A" w:rsidRDefault="006C0A9A" w:rsidP="004E430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54F021B" w14:textId="7F51F1EA" w:rsidR="004E4308" w:rsidRPr="00D94111" w:rsidRDefault="004E4308" w:rsidP="004E430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6310905C" w14:textId="77777777" w:rsidR="004E4308" w:rsidRPr="00D94111" w:rsidRDefault="004E4308" w:rsidP="004E430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0D7F0F5D" w14:textId="77777777" w:rsidR="004E4308" w:rsidRDefault="004E4308" w:rsidP="004E4308">
      <w:pPr>
        <w:pStyle w:val="xmsolistparagraph"/>
        <w:autoSpaceDN w:val="0"/>
        <w:ind w:left="426"/>
        <w:jc w:val="both"/>
        <w:rPr>
          <w:color w:val="000000"/>
        </w:rPr>
      </w:pPr>
      <w:r>
        <w:rPr>
          <w:rStyle w:val="xcontentpasted1"/>
          <w:rFonts w:ascii="Museo Sans 300" w:hAnsi="Museo Sans 300"/>
          <w:color w:val="000000"/>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 </w:t>
      </w:r>
    </w:p>
    <w:p w14:paraId="7ABBBA37" w14:textId="77777777" w:rsidR="004E4308" w:rsidRDefault="004E430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069A18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4B7A92">
        <w:rPr>
          <w:rFonts w:ascii="Museo Sans 300" w:eastAsia="Arial" w:hAnsi="Museo Sans 300" w:cs="Times New Roman"/>
          <w:sz w:val="20"/>
          <w:szCs w:val="20"/>
        </w:rPr>
        <w:t>IT-0370</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019CEAFE"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lastRenderedPageBreak/>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1D0EF0">
        <w:rPr>
          <w:rFonts w:ascii="Museo Sans 300" w:hAnsi="Museo Sans 300"/>
          <w:sz w:val="20"/>
          <w:szCs w:val="20"/>
          <w:lang w:eastAsia="es-SV"/>
        </w:rPr>
        <w:t>+++</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605738">
        <w:rPr>
          <w:rFonts w:ascii="Museo Sans 300" w:hAnsi="Museo Sans 300"/>
          <w:sz w:val="20"/>
          <w:szCs w:val="20"/>
          <w:lang w:eastAsia="es-SV"/>
        </w:rPr>
        <w:t>l</w:t>
      </w:r>
      <w:r w:rsidR="008529D7">
        <w:rPr>
          <w:rFonts w:ascii="Museo Sans 300" w:hAnsi="Museo Sans 300"/>
          <w:sz w:val="20"/>
          <w:szCs w:val="20"/>
          <w:lang w:eastAsia="es-SV"/>
        </w:rPr>
        <w:t xml:space="preserve"> usuari</w:t>
      </w:r>
      <w:r w:rsidR="00605738">
        <w:rPr>
          <w:rFonts w:ascii="Museo Sans 300" w:hAnsi="Museo Sans 300"/>
          <w:sz w:val="20"/>
          <w:szCs w:val="20"/>
          <w:lang w:eastAsia="es-SV"/>
        </w:rPr>
        <w:t>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7BE183D"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EE64F6">
        <w:rPr>
          <w:rFonts w:ascii="Museo Sans 300" w:hAnsi="Museo Sans 300"/>
          <w:sz w:val="20"/>
          <w:szCs w:val="20"/>
          <w:lang w:eastAsia="es-SV"/>
        </w:rPr>
        <w:t>CAESS, S.A. de C.V.</w:t>
      </w:r>
      <w:r>
        <w:rPr>
          <w:rFonts w:ascii="Museo Sans 300" w:hAnsi="Museo Sans 300"/>
          <w:sz w:val="20"/>
          <w:szCs w:val="20"/>
          <w:lang w:eastAsia="es-SV"/>
        </w:rPr>
        <w:t xml:space="preserve"> a</w:t>
      </w:r>
      <w:r w:rsidR="00EC40C3">
        <w:rPr>
          <w:rFonts w:ascii="Museo Sans 300" w:hAnsi="Museo Sans 300"/>
          <w:sz w:val="20"/>
          <w:szCs w:val="20"/>
          <w:lang w:eastAsia="es-SV"/>
        </w:rPr>
        <w:t xml:space="preserve">l señor </w:t>
      </w:r>
      <w:r w:rsidR="001D0EF0">
        <w:rPr>
          <w:rFonts w:ascii="Museo Sans 300" w:hAnsi="Museo Sans 300"/>
          <w:sz w:val="20"/>
          <w:szCs w:val="20"/>
          <w:lang w:eastAsia="es-SV"/>
        </w:rPr>
        <w:t>+++</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7D4E58">
        <w:rPr>
          <w:rFonts w:ascii="Museo Sans 300" w:hAnsi="Museo Sans 300"/>
          <w:sz w:val="20"/>
          <w:szCs w:val="20"/>
          <w:lang w:eastAsia="es-SV"/>
        </w:rPr>
        <w:t>SEISCIENTOS CINCUENTA Y CUATRO 87/100 DÓLARES DE LOS ESTADOS UNIDOS DE AMÉRICA (USD 654.87)</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4BB485BE" w14:textId="77777777" w:rsidR="00A431E6" w:rsidRDefault="00A431E6" w:rsidP="00A431E6">
      <w:pPr>
        <w:pStyle w:val="Prrafodelista"/>
        <w:rPr>
          <w:rFonts w:ascii="Museo Sans 300" w:hAnsi="Museo Sans 300"/>
          <w:sz w:val="20"/>
          <w:szCs w:val="20"/>
          <w:lang w:eastAsia="es-SV"/>
        </w:rPr>
      </w:pPr>
    </w:p>
    <w:p w14:paraId="62AAC0D5" w14:textId="0BDB2A8E" w:rsidR="00A431E6" w:rsidRPr="00A431E6" w:rsidRDefault="00A431E6" w:rsidP="00A431E6">
      <w:pPr>
        <w:suppressAutoHyphens w:val="0"/>
        <w:autoSpaceDN/>
        <w:spacing w:after="0" w:line="240" w:lineRule="auto"/>
        <w:ind w:left="360"/>
        <w:jc w:val="both"/>
        <w:textAlignment w:val="auto"/>
        <w:rPr>
          <w:rFonts w:ascii="Museo Sans 300" w:hAnsi="Museo Sans 300"/>
          <w:sz w:val="20"/>
          <w:szCs w:val="20"/>
          <w:lang w:eastAsia="es-SV"/>
        </w:rPr>
      </w:pPr>
      <w:r w:rsidRPr="00A431E6">
        <w:rPr>
          <w:rFonts w:ascii="Museo Sans 300" w:hAnsi="Museo Sans 300"/>
          <w:sz w:val="20"/>
          <w:szCs w:val="20"/>
          <w:lang w:eastAsia="es-SV"/>
        </w:rPr>
        <w:t xml:space="preserve">Dentro del plazo de diez </w:t>
      </w:r>
      <w:r w:rsidR="006C0A9A">
        <w:rPr>
          <w:rFonts w:ascii="Museo Sans 300" w:hAnsi="Museo Sans 300"/>
          <w:sz w:val="20"/>
          <w:szCs w:val="20"/>
          <w:lang w:eastAsia="es-SV"/>
        </w:rPr>
        <w:t xml:space="preserve">días </w:t>
      </w:r>
      <w:r w:rsidRPr="00A431E6">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277FD352" w14:textId="77777777" w:rsidR="000424CD" w:rsidRDefault="000424CD" w:rsidP="000424CD">
      <w:pPr>
        <w:pStyle w:val="Prrafodelista"/>
        <w:rPr>
          <w:rFonts w:ascii="Museo Sans 300" w:hAnsi="Museo Sans 300"/>
          <w:sz w:val="20"/>
          <w:szCs w:val="20"/>
          <w:lang w:eastAsia="es-SV"/>
        </w:rPr>
      </w:pPr>
    </w:p>
    <w:p w14:paraId="01C55693" w14:textId="77777777" w:rsidR="003F6F14" w:rsidRPr="003F6F14" w:rsidRDefault="003F6F14" w:rsidP="003F6F14">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003F6F14">
        <w:rPr>
          <w:rFonts w:ascii="Museo Sans 300" w:hAnsi="Museo Sans 300"/>
          <w:sz w:val="20"/>
          <w:szCs w:val="20"/>
          <w:lang w:eastAsia="es-SV"/>
        </w:rPr>
        <w:t>Hacer saber a las partes que para efectos del cómputo de plazos de los administrados no se contarán como días hábiles los comprendidos entre el 26 al 30 de diciembre de este año. </w:t>
      </w:r>
    </w:p>
    <w:p w14:paraId="4011B123" w14:textId="77777777" w:rsidR="003F6F14" w:rsidRDefault="003F6F14" w:rsidP="003F6F14">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53083C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 xml:space="preserve">l señor </w:t>
      </w:r>
      <w:r w:rsidR="001D0EF0">
        <w:rPr>
          <w:rFonts w:ascii="Museo Sans 300" w:eastAsia="Arial" w:hAnsi="Museo Sans 300"/>
          <w:sz w:val="20"/>
          <w:szCs w:val="20"/>
          <w:lang w:eastAsia="es-SV"/>
        </w:rPr>
        <w:t>+++</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EE64F6">
        <w:rPr>
          <w:rFonts w:ascii="Museo Sans 300" w:eastAsia="Arial" w:hAnsi="Museo Sans 300"/>
          <w:sz w:val="20"/>
          <w:szCs w:val="20"/>
          <w:lang w:eastAsia="es-SV"/>
        </w:rPr>
        <w:t>CAESS, S.A.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E5F531B" w14:textId="77777777" w:rsidR="009714E4" w:rsidRDefault="009714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FB51" w14:textId="77777777" w:rsidR="00C95CDF" w:rsidRDefault="00C95CDF">
      <w:pPr>
        <w:spacing w:after="0" w:line="240" w:lineRule="auto"/>
      </w:pPr>
      <w:r>
        <w:separator/>
      </w:r>
    </w:p>
  </w:endnote>
  <w:endnote w:type="continuationSeparator" w:id="0">
    <w:p w14:paraId="722F8F8E" w14:textId="77777777" w:rsidR="00C95CDF" w:rsidRDefault="00C95CDF">
      <w:pPr>
        <w:spacing w:after="0" w:line="240" w:lineRule="auto"/>
      </w:pPr>
      <w:r>
        <w:continuationSeparator/>
      </w:r>
    </w:p>
  </w:endnote>
  <w:endnote w:type="continuationNotice" w:id="1">
    <w:p w14:paraId="02A8A269" w14:textId="77777777" w:rsidR="00C95CDF" w:rsidRDefault="00C95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9C25" w14:textId="77777777" w:rsidR="00C95CDF" w:rsidRDefault="00C95CDF">
      <w:pPr>
        <w:spacing w:after="0" w:line="240" w:lineRule="auto"/>
      </w:pPr>
      <w:r>
        <w:rPr>
          <w:color w:val="000000"/>
        </w:rPr>
        <w:separator/>
      </w:r>
    </w:p>
  </w:footnote>
  <w:footnote w:type="continuationSeparator" w:id="0">
    <w:p w14:paraId="1BBB91D4" w14:textId="77777777" w:rsidR="00C95CDF" w:rsidRDefault="00C95CDF">
      <w:pPr>
        <w:spacing w:after="0" w:line="240" w:lineRule="auto"/>
      </w:pPr>
      <w:r>
        <w:continuationSeparator/>
      </w:r>
    </w:p>
  </w:footnote>
  <w:footnote w:type="continuationNotice" w:id="1">
    <w:p w14:paraId="03A581BC" w14:textId="77777777" w:rsidR="00C95CDF" w:rsidRDefault="00C95C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282647A"/>
    <w:multiLevelType w:val="hybridMultilevel"/>
    <w:tmpl w:val="31306C80"/>
    <w:lvl w:ilvl="0" w:tplc="E1E22E66">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22771654">
    <w:abstractNumId w:val="42"/>
  </w:num>
  <w:num w:numId="2" w16cid:durableId="526718741">
    <w:abstractNumId w:val="23"/>
  </w:num>
  <w:num w:numId="3" w16cid:durableId="1933732677">
    <w:abstractNumId w:val="28"/>
  </w:num>
  <w:num w:numId="4" w16cid:durableId="2010601354">
    <w:abstractNumId w:val="22"/>
  </w:num>
  <w:num w:numId="5" w16cid:durableId="752242007">
    <w:abstractNumId w:val="6"/>
  </w:num>
  <w:num w:numId="6" w16cid:durableId="8681064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668669">
    <w:abstractNumId w:val="25"/>
  </w:num>
  <w:num w:numId="8" w16cid:durableId="1707833476">
    <w:abstractNumId w:val="20"/>
  </w:num>
  <w:num w:numId="9" w16cid:durableId="1167093191">
    <w:abstractNumId w:val="32"/>
  </w:num>
  <w:num w:numId="10" w16cid:durableId="106851711">
    <w:abstractNumId w:val="1"/>
  </w:num>
  <w:num w:numId="11" w16cid:durableId="405147499">
    <w:abstractNumId w:val="16"/>
  </w:num>
  <w:num w:numId="12" w16cid:durableId="2095585530">
    <w:abstractNumId w:val="43"/>
  </w:num>
  <w:num w:numId="13" w16cid:durableId="45953612">
    <w:abstractNumId w:val="35"/>
  </w:num>
  <w:num w:numId="14" w16cid:durableId="1024095217">
    <w:abstractNumId w:val="15"/>
  </w:num>
  <w:num w:numId="15" w16cid:durableId="627592317">
    <w:abstractNumId w:val="24"/>
  </w:num>
  <w:num w:numId="16" w16cid:durableId="449057290">
    <w:abstractNumId w:val="9"/>
  </w:num>
  <w:num w:numId="17" w16cid:durableId="1008559872">
    <w:abstractNumId w:val="8"/>
  </w:num>
  <w:num w:numId="18" w16cid:durableId="1098910780">
    <w:abstractNumId w:val="40"/>
  </w:num>
  <w:num w:numId="19" w16cid:durableId="320085571">
    <w:abstractNumId w:val="4"/>
  </w:num>
  <w:num w:numId="20" w16cid:durableId="1763337002">
    <w:abstractNumId w:val="2"/>
  </w:num>
  <w:num w:numId="21" w16cid:durableId="671762530">
    <w:abstractNumId w:val="39"/>
  </w:num>
  <w:num w:numId="22" w16cid:durableId="1702584060">
    <w:abstractNumId w:val="3"/>
  </w:num>
  <w:num w:numId="23" w16cid:durableId="1851096577">
    <w:abstractNumId w:val="44"/>
  </w:num>
  <w:num w:numId="24" w16cid:durableId="1384138520">
    <w:abstractNumId w:val="34"/>
  </w:num>
  <w:num w:numId="25" w16cid:durableId="2067140738">
    <w:abstractNumId w:val="29"/>
  </w:num>
  <w:num w:numId="26" w16cid:durableId="1077285077">
    <w:abstractNumId w:val="5"/>
  </w:num>
  <w:num w:numId="27" w16cid:durableId="1715619047">
    <w:abstractNumId w:val="13"/>
  </w:num>
  <w:num w:numId="28" w16cid:durableId="1271745787">
    <w:abstractNumId w:val="11"/>
  </w:num>
  <w:num w:numId="29" w16cid:durableId="1236009257">
    <w:abstractNumId w:val="33"/>
  </w:num>
  <w:num w:numId="30" w16cid:durableId="2118283359">
    <w:abstractNumId w:val="46"/>
  </w:num>
  <w:num w:numId="31" w16cid:durableId="1470778348">
    <w:abstractNumId w:val="31"/>
  </w:num>
  <w:num w:numId="32" w16cid:durableId="668021960">
    <w:abstractNumId w:val="37"/>
  </w:num>
  <w:num w:numId="33" w16cid:durableId="1946304590">
    <w:abstractNumId w:val="38"/>
  </w:num>
  <w:num w:numId="34" w16cid:durableId="31151551">
    <w:abstractNumId w:val="14"/>
  </w:num>
  <w:num w:numId="35" w16cid:durableId="979723783">
    <w:abstractNumId w:val="26"/>
  </w:num>
  <w:num w:numId="36" w16cid:durableId="1974871115">
    <w:abstractNumId w:val="10"/>
  </w:num>
  <w:num w:numId="37" w16cid:durableId="1967732313">
    <w:abstractNumId w:val="0"/>
  </w:num>
  <w:num w:numId="38" w16cid:durableId="16595800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6698034">
    <w:abstractNumId w:val="30"/>
  </w:num>
  <w:num w:numId="40" w16cid:durableId="2087260870">
    <w:abstractNumId w:val="41"/>
  </w:num>
  <w:num w:numId="41" w16cid:durableId="780880539">
    <w:abstractNumId w:val="45"/>
  </w:num>
  <w:num w:numId="42" w16cid:durableId="1586305027">
    <w:abstractNumId w:val="7"/>
  </w:num>
  <w:num w:numId="43" w16cid:durableId="227572132">
    <w:abstractNumId w:val="12"/>
  </w:num>
  <w:num w:numId="44" w16cid:durableId="975137472">
    <w:abstractNumId w:val="27"/>
  </w:num>
  <w:num w:numId="45" w16cid:durableId="1236476262">
    <w:abstractNumId w:val="17"/>
  </w:num>
  <w:num w:numId="46" w16cid:durableId="322592224">
    <w:abstractNumId w:val="36"/>
  </w:num>
  <w:num w:numId="47" w16cid:durableId="1193885169">
    <w:abstractNumId w:val="19"/>
  </w:num>
  <w:num w:numId="48" w16cid:durableId="3534886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4841"/>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15FD"/>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7003"/>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1134"/>
    <w:rsid w:val="000E2543"/>
    <w:rsid w:val="000E301E"/>
    <w:rsid w:val="000E5E34"/>
    <w:rsid w:val="000E7FA4"/>
    <w:rsid w:val="000F095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4A32"/>
    <w:rsid w:val="001B20F1"/>
    <w:rsid w:val="001B2309"/>
    <w:rsid w:val="001B3D33"/>
    <w:rsid w:val="001C00EC"/>
    <w:rsid w:val="001C20F9"/>
    <w:rsid w:val="001C5DBB"/>
    <w:rsid w:val="001D0EF0"/>
    <w:rsid w:val="001D180D"/>
    <w:rsid w:val="001D2720"/>
    <w:rsid w:val="001D3320"/>
    <w:rsid w:val="001D349A"/>
    <w:rsid w:val="001D4DA4"/>
    <w:rsid w:val="001D591F"/>
    <w:rsid w:val="001D6C5C"/>
    <w:rsid w:val="001D7142"/>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1F78C5"/>
    <w:rsid w:val="00203C6A"/>
    <w:rsid w:val="00207AE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3D"/>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53CB"/>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3F6F14"/>
    <w:rsid w:val="0040083B"/>
    <w:rsid w:val="00404DAA"/>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B7A92"/>
    <w:rsid w:val="004C32B6"/>
    <w:rsid w:val="004C4A6F"/>
    <w:rsid w:val="004C608E"/>
    <w:rsid w:val="004C6BA6"/>
    <w:rsid w:val="004C7A9A"/>
    <w:rsid w:val="004D17F8"/>
    <w:rsid w:val="004D5208"/>
    <w:rsid w:val="004D5373"/>
    <w:rsid w:val="004D6EFB"/>
    <w:rsid w:val="004D7711"/>
    <w:rsid w:val="004E1F40"/>
    <w:rsid w:val="004E3AF4"/>
    <w:rsid w:val="004E3D11"/>
    <w:rsid w:val="004E4308"/>
    <w:rsid w:val="004E4C99"/>
    <w:rsid w:val="004E572D"/>
    <w:rsid w:val="004E6680"/>
    <w:rsid w:val="004E71BC"/>
    <w:rsid w:val="004F0B58"/>
    <w:rsid w:val="004F194D"/>
    <w:rsid w:val="004F2FDC"/>
    <w:rsid w:val="004F5F8B"/>
    <w:rsid w:val="004F7688"/>
    <w:rsid w:val="004F7C8A"/>
    <w:rsid w:val="00504BF5"/>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839A8"/>
    <w:rsid w:val="00583C70"/>
    <w:rsid w:val="00591C5B"/>
    <w:rsid w:val="00595453"/>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D6BC6"/>
    <w:rsid w:val="005E0A49"/>
    <w:rsid w:val="005E2670"/>
    <w:rsid w:val="005E45BC"/>
    <w:rsid w:val="005E5C23"/>
    <w:rsid w:val="005E742A"/>
    <w:rsid w:val="005E7724"/>
    <w:rsid w:val="005F039A"/>
    <w:rsid w:val="005F1A00"/>
    <w:rsid w:val="006013F8"/>
    <w:rsid w:val="00602489"/>
    <w:rsid w:val="006046EB"/>
    <w:rsid w:val="00604815"/>
    <w:rsid w:val="00604CF5"/>
    <w:rsid w:val="00605738"/>
    <w:rsid w:val="00605F36"/>
    <w:rsid w:val="006066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A6469"/>
    <w:rsid w:val="006B09CF"/>
    <w:rsid w:val="006B0EFE"/>
    <w:rsid w:val="006B1312"/>
    <w:rsid w:val="006B252B"/>
    <w:rsid w:val="006B6EE5"/>
    <w:rsid w:val="006C0A9A"/>
    <w:rsid w:val="006C2EA3"/>
    <w:rsid w:val="006C3A4A"/>
    <w:rsid w:val="006C5B81"/>
    <w:rsid w:val="006C6F4C"/>
    <w:rsid w:val="006D213C"/>
    <w:rsid w:val="006D3619"/>
    <w:rsid w:val="006D4BBF"/>
    <w:rsid w:val="006E23B1"/>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5914"/>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9090F"/>
    <w:rsid w:val="007934EA"/>
    <w:rsid w:val="00795987"/>
    <w:rsid w:val="00796340"/>
    <w:rsid w:val="00797FBA"/>
    <w:rsid w:val="007A1092"/>
    <w:rsid w:val="007A27E3"/>
    <w:rsid w:val="007A53A3"/>
    <w:rsid w:val="007A5AE0"/>
    <w:rsid w:val="007A6048"/>
    <w:rsid w:val="007B1DE3"/>
    <w:rsid w:val="007B2821"/>
    <w:rsid w:val="007B5C2F"/>
    <w:rsid w:val="007B732E"/>
    <w:rsid w:val="007B79B1"/>
    <w:rsid w:val="007B7CCF"/>
    <w:rsid w:val="007B7E12"/>
    <w:rsid w:val="007C0C95"/>
    <w:rsid w:val="007C2EC0"/>
    <w:rsid w:val="007C3AD1"/>
    <w:rsid w:val="007C3BF6"/>
    <w:rsid w:val="007C50C8"/>
    <w:rsid w:val="007C5C78"/>
    <w:rsid w:val="007C6655"/>
    <w:rsid w:val="007C6D63"/>
    <w:rsid w:val="007D36F7"/>
    <w:rsid w:val="007D3CE4"/>
    <w:rsid w:val="007D4E58"/>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7F763E"/>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0BF7"/>
    <w:rsid w:val="00841365"/>
    <w:rsid w:val="008427BA"/>
    <w:rsid w:val="00843EB5"/>
    <w:rsid w:val="008468ED"/>
    <w:rsid w:val="008479DB"/>
    <w:rsid w:val="008529D7"/>
    <w:rsid w:val="00855635"/>
    <w:rsid w:val="008557D9"/>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56F9"/>
    <w:rsid w:val="008B6254"/>
    <w:rsid w:val="008B7A00"/>
    <w:rsid w:val="008C043E"/>
    <w:rsid w:val="008C1540"/>
    <w:rsid w:val="008C2840"/>
    <w:rsid w:val="008C3848"/>
    <w:rsid w:val="008C7BAE"/>
    <w:rsid w:val="008D0126"/>
    <w:rsid w:val="008D092B"/>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F38"/>
    <w:rsid w:val="00940FD5"/>
    <w:rsid w:val="00942273"/>
    <w:rsid w:val="00942A15"/>
    <w:rsid w:val="00944F5C"/>
    <w:rsid w:val="00945D4E"/>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6223"/>
    <w:rsid w:val="00977DDE"/>
    <w:rsid w:val="009816BF"/>
    <w:rsid w:val="00987573"/>
    <w:rsid w:val="00987A49"/>
    <w:rsid w:val="00992834"/>
    <w:rsid w:val="00992867"/>
    <w:rsid w:val="009956BB"/>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6CC1"/>
    <w:rsid w:val="009D758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7D7"/>
    <w:rsid w:val="00A8589B"/>
    <w:rsid w:val="00A90532"/>
    <w:rsid w:val="00A93D70"/>
    <w:rsid w:val="00A94B94"/>
    <w:rsid w:val="00A9541A"/>
    <w:rsid w:val="00A96A28"/>
    <w:rsid w:val="00A97B94"/>
    <w:rsid w:val="00AA1645"/>
    <w:rsid w:val="00AA2832"/>
    <w:rsid w:val="00AA4DDA"/>
    <w:rsid w:val="00AA6AC1"/>
    <w:rsid w:val="00AB0A53"/>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4D0A"/>
    <w:rsid w:val="00B47E2B"/>
    <w:rsid w:val="00B50FC6"/>
    <w:rsid w:val="00B5248B"/>
    <w:rsid w:val="00B5266C"/>
    <w:rsid w:val="00B575BE"/>
    <w:rsid w:val="00B6082B"/>
    <w:rsid w:val="00B635B6"/>
    <w:rsid w:val="00B64332"/>
    <w:rsid w:val="00B704EF"/>
    <w:rsid w:val="00B70682"/>
    <w:rsid w:val="00B711A6"/>
    <w:rsid w:val="00B7178A"/>
    <w:rsid w:val="00B7222E"/>
    <w:rsid w:val="00B7240D"/>
    <w:rsid w:val="00B7252C"/>
    <w:rsid w:val="00B729A5"/>
    <w:rsid w:val="00B73743"/>
    <w:rsid w:val="00B74E49"/>
    <w:rsid w:val="00B77972"/>
    <w:rsid w:val="00B805D2"/>
    <w:rsid w:val="00B80A4C"/>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612A"/>
    <w:rsid w:val="00C87006"/>
    <w:rsid w:val="00C8760A"/>
    <w:rsid w:val="00C90B18"/>
    <w:rsid w:val="00C90B29"/>
    <w:rsid w:val="00C92C6F"/>
    <w:rsid w:val="00C9350E"/>
    <w:rsid w:val="00C9409E"/>
    <w:rsid w:val="00C95CDF"/>
    <w:rsid w:val="00CA3CAB"/>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4C55"/>
    <w:rsid w:val="00CE5835"/>
    <w:rsid w:val="00CE5FAD"/>
    <w:rsid w:val="00CF0920"/>
    <w:rsid w:val="00CF2862"/>
    <w:rsid w:val="00CF3467"/>
    <w:rsid w:val="00CF747E"/>
    <w:rsid w:val="00CF7B5E"/>
    <w:rsid w:val="00D005C3"/>
    <w:rsid w:val="00D01A81"/>
    <w:rsid w:val="00D055BE"/>
    <w:rsid w:val="00D067D8"/>
    <w:rsid w:val="00D07E4A"/>
    <w:rsid w:val="00D07EF3"/>
    <w:rsid w:val="00D10C22"/>
    <w:rsid w:val="00D1166C"/>
    <w:rsid w:val="00D11F52"/>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53699"/>
    <w:rsid w:val="00D60B72"/>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39E6"/>
    <w:rsid w:val="00E24456"/>
    <w:rsid w:val="00E306C2"/>
    <w:rsid w:val="00E321C6"/>
    <w:rsid w:val="00E33016"/>
    <w:rsid w:val="00E36834"/>
    <w:rsid w:val="00E36AA2"/>
    <w:rsid w:val="00E37DB9"/>
    <w:rsid w:val="00E418B8"/>
    <w:rsid w:val="00E45EDD"/>
    <w:rsid w:val="00E4648B"/>
    <w:rsid w:val="00E500AE"/>
    <w:rsid w:val="00E524FB"/>
    <w:rsid w:val="00E52CA1"/>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97AD1"/>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E64F6"/>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E9C"/>
    <w:rsid w:val="00F07F51"/>
    <w:rsid w:val="00F145CE"/>
    <w:rsid w:val="00F15CFF"/>
    <w:rsid w:val="00F15E28"/>
    <w:rsid w:val="00F15FF0"/>
    <w:rsid w:val="00F17024"/>
    <w:rsid w:val="00F2082E"/>
    <w:rsid w:val="00F23FCA"/>
    <w:rsid w:val="00F252CB"/>
    <w:rsid w:val="00F25F7A"/>
    <w:rsid w:val="00F26B93"/>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1ACAF"/>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6C1A666"/>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xcontentpasted1">
    <w:name w:val="x_contentpasted1"/>
    <w:basedOn w:val="Fuentedeprrafopredeter"/>
    <w:rsid w:val="003F6F14"/>
  </w:style>
  <w:style w:type="paragraph" w:customStyle="1" w:styleId="xmsolistparagraph">
    <w:name w:val="x_msolistparagraph"/>
    <w:basedOn w:val="Normal"/>
    <w:rsid w:val="004E4308"/>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EP-1098-22, elaborado 22nov2022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4389E530-8AAC-4845-A44B-60161BC36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8</Pages>
  <Words>3809</Words>
  <Characters>20955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5</cp:revision>
  <cp:lastPrinted>2022-10-21T17:44:00Z</cp:lastPrinted>
  <dcterms:created xsi:type="dcterms:W3CDTF">2022-11-29T23:01:00Z</dcterms:created>
  <dcterms:modified xsi:type="dcterms:W3CDTF">2023-01-23T21:03:00Z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